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4.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22.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D9" w:rsidRPr="00E67368" w:rsidRDefault="002977D9" w:rsidP="00E67368">
      <w:pPr>
        <w:jc w:val="center"/>
        <w:rPr>
          <w:b/>
          <w:bCs/>
          <w:sz w:val="32"/>
          <w:szCs w:val="32"/>
        </w:rPr>
      </w:pPr>
      <w:r w:rsidRPr="00E67368">
        <w:rPr>
          <w:b/>
          <w:bCs/>
          <w:sz w:val="32"/>
          <w:szCs w:val="32"/>
        </w:rPr>
        <w:t>Univerzita  Palackého v Olomouci</w:t>
      </w:r>
    </w:p>
    <w:p w:rsidR="002977D9" w:rsidRPr="00E67368" w:rsidRDefault="002977D9" w:rsidP="00E67368">
      <w:pPr>
        <w:jc w:val="center"/>
        <w:rPr>
          <w:b/>
          <w:bCs/>
          <w:sz w:val="32"/>
          <w:szCs w:val="32"/>
        </w:rPr>
      </w:pPr>
      <w:r w:rsidRPr="00E67368">
        <w:rPr>
          <w:b/>
          <w:bCs/>
          <w:sz w:val="32"/>
          <w:szCs w:val="32"/>
        </w:rPr>
        <w:t>Filozofická fakulta</w:t>
      </w:r>
    </w:p>
    <w:p w:rsidR="002977D9" w:rsidRPr="00E67368" w:rsidRDefault="002977D9" w:rsidP="00E67368">
      <w:pPr>
        <w:jc w:val="center"/>
        <w:rPr>
          <w:b/>
          <w:bCs/>
          <w:sz w:val="32"/>
          <w:szCs w:val="32"/>
        </w:rPr>
      </w:pPr>
      <w:r w:rsidRPr="00E67368">
        <w:rPr>
          <w:b/>
          <w:bCs/>
          <w:sz w:val="32"/>
          <w:szCs w:val="32"/>
        </w:rPr>
        <w:t>Katedra sociológie a andragogiky</w:t>
      </w: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jc w:val="center"/>
        <w:rPr>
          <w:b/>
          <w:bCs/>
          <w:sz w:val="32"/>
          <w:szCs w:val="32"/>
        </w:rPr>
      </w:pPr>
      <w:r w:rsidRPr="00E67368">
        <w:rPr>
          <w:b/>
          <w:bCs/>
          <w:sz w:val="32"/>
          <w:szCs w:val="32"/>
        </w:rPr>
        <w:t>SENIOR  A JEHO  POSTAVENIE  V SÚČASNEJ  SPOLOČNOSTI</w:t>
      </w:r>
    </w:p>
    <w:p w:rsidR="002977D9" w:rsidRPr="00E67368" w:rsidRDefault="002977D9" w:rsidP="00E67368">
      <w:pPr>
        <w:jc w:val="center"/>
        <w:rPr>
          <w:b/>
          <w:bCs/>
          <w:sz w:val="32"/>
          <w:szCs w:val="32"/>
        </w:rPr>
      </w:pPr>
    </w:p>
    <w:p w:rsidR="002977D9" w:rsidRPr="00E67368" w:rsidRDefault="002977D9" w:rsidP="00E67368">
      <w:pPr>
        <w:jc w:val="center"/>
        <w:rPr>
          <w:b/>
          <w:bCs/>
          <w:sz w:val="32"/>
          <w:szCs w:val="32"/>
        </w:rPr>
      </w:pPr>
    </w:p>
    <w:p w:rsidR="002977D9" w:rsidRPr="00E67368" w:rsidRDefault="002977D9" w:rsidP="00E67368">
      <w:pPr>
        <w:jc w:val="center"/>
        <w:rPr>
          <w:b/>
          <w:bCs/>
          <w:sz w:val="32"/>
          <w:szCs w:val="32"/>
        </w:rPr>
      </w:pPr>
      <w:r w:rsidRPr="00E67368">
        <w:rPr>
          <w:b/>
          <w:bCs/>
          <w:sz w:val="32"/>
          <w:szCs w:val="32"/>
        </w:rPr>
        <w:t>A SENIOR PERSON AND HIS POSITION IN CONTEMPORARY SOCIETY</w:t>
      </w:r>
    </w:p>
    <w:p w:rsidR="002977D9" w:rsidRPr="00E67368" w:rsidRDefault="002977D9" w:rsidP="00E67368">
      <w:pPr>
        <w:jc w:val="center"/>
        <w:rPr>
          <w:b/>
          <w:bCs/>
          <w:sz w:val="32"/>
          <w:szCs w:val="32"/>
        </w:rPr>
      </w:pPr>
    </w:p>
    <w:p w:rsidR="002977D9" w:rsidRPr="00E67368" w:rsidRDefault="002977D9" w:rsidP="00E67368">
      <w:pPr>
        <w:pStyle w:val="Nadpis3"/>
        <w:tabs>
          <w:tab w:val="clear" w:pos="1200"/>
          <w:tab w:val="left" w:pos="708"/>
        </w:tabs>
        <w:ind w:left="0" w:firstLine="0"/>
        <w:jc w:val="center"/>
        <w:rPr>
          <w:rFonts w:ascii="Times New Roman" w:hAnsi="Times New Roman" w:cs="Times New Roman"/>
          <w:sz w:val="32"/>
          <w:szCs w:val="32"/>
        </w:rPr>
      </w:pPr>
      <w:r w:rsidRPr="00E67368">
        <w:rPr>
          <w:rFonts w:ascii="Times New Roman" w:hAnsi="Times New Roman" w:cs="Times New Roman"/>
          <w:sz w:val="32"/>
          <w:szCs w:val="32"/>
        </w:rPr>
        <w:t>Bakalárska  diplomová  práca</w:t>
      </w:r>
    </w:p>
    <w:p w:rsidR="002977D9" w:rsidRPr="00E67368" w:rsidRDefault="002977D9" w:rsidP="00E67368">
      <w:pPr>
        <w:tabs>
          <w:tab w:val="center" w:pos="567"/>
        </w:tabs>
        <w:jc w:val="center"/>
        <w:rPr>
          <w:b/>
          <w:bCs/>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pStyle w:val="Nadpis3"/>
        <w:tabs>
          <w:tab w:val="clear" w:pos="1200"/>
          <w:tab w:val="left" w:pos="708"/>
        </w:tabs>
        <w:ind w:left="0" w:firstLine="0"/>
        <w:jc w:val="center"/>
        <w:rPr>
          <w:rFonts w:ascii="Times New Roman" w:hAnsi="Times New Roman" w:cs="Times New Roman"/>
          <w:sz w:val="32"/>
          <w:szCs w:val="32"/>
        </w:rPr>
      </w:pPr>
      <w:r w:rsidRPr="00E67368">
        <w:rPr>
          <w:rFonts w:ascii="Times New Roman" w:hAnsi="Times New Roman" w:cs="Times New Roman"/>
          <w:sz w:val="32"/>
          <w:szCs w:val="32"/>
        </w:rPr>
        <w:t>Roman  Botorče</w:t>
      </w:r>
    </w:p>
    <w:p w:rsidR="002977D9" w:rsidRPr="00E67368" w:rsidRDefault="002977D9" w:rsidP="00E67368">
      <w:pPr>
        <w:tabs>
          <w:tab w:val="center" w:pos="567"/>
        </w:tabs>
        <w:jc w:val="center"/>
        <w:rPr>
          <w:sz w:val="32"/>
          <w:szCs w:val="32"/>
        </w:rPr>
      </w:pPr>
    </w:p>
    <w:p w:rsidR="002977D9" w:rsidRPr="00E67368" w:rsidRDefault="002977D9" w:rsidP="00E67368">
      <w:pPr>
        <w:tabs>
          <w:tab w:val="center" w:pos="567"/>
        </w:tabs>
        <w:jc w:val="center"/>
        <w:rPr>
          <w:sz w:val="32"/>
          <w:szCs w:val="32"/>
        </w:rPr>
      </w:pPr>
    </w:p>
    <w:p w:rsidR="002977D9" w:rsidRPr="00E67368" w:rsidRDefault="002977D9" w:rsidP="00E67368">
      <w:pPr>
        <w:pStyle w:val="Nadpis3"/>
        <w:tabs>
          <w:tab w:val="clear" w:pos="1200"/>
          <w:tab w:val="left" w:pos="708"/>
        </w:tabs>
        <w:ind w:left="0" w:firstLine="0"/>
        <w:jc w:val="center"/>
        <w:rPr>
          <w:rFonts w:ascii="Times New Roman" w:hAnsi="Times New Roman" w:cs="Times New Roman"/>
          <w:sz w:val="32"/>
          <w:szCs w:val="32"/>
        </w:rPr>
      </w:pPr>
      <w:r w:rsidRPr="00E67368">
        <w:rPr>
          <w:rFonts w:ascii="Times New Roman" w:hAnsi="Times New Roman" w:cs="Times New Roman"/>
          <w:sz w:val="32"/>
          <w:szCs w:val="32"/>
        </w:rPr>
        <w:t>Vedúci  bakalárskej  diplomovej  práce : PhDr. Marek  Šrank</w:t>
      </w:r>
    </w:p>
    <w:p w:rsidR="002977D9" w:rsidRPr="00E67368" w:rsidRDefault="002977D9" w:rsidP="00E67368">
      <w:pPr>
        <w:jc w:val="center"/>
        <w:rPr>
          <w:sz w:val="32"/>
          <w:szCs w:val="32"/>
        </w:rPr>
      </w:pPr>
    </w:p>
    <w:p w:rsidR="002977D9" w:rsidRPr="00E67368" w:rsidRDefault="002977D9" w:rsidP="00E67368">
      <w:pPr>
        <w:jc w:val="center"/>
        <w:rPr>
          <w:sz w:val="32"/>
          <w:szCs w:val="32"/>
        </w:rPr>
      </w:pPr>
    </w:p>
    <w:p w:rsidR="002977D9" w:rsidRPr="00E67368" w:rsidRDefault="002977D9" w:rsidP="00E67368">
      <w:pPr>
        <w:jc w:val="center"/>
        <w:rPr>
          <w:sz w:val="32"/>
          <w:szCs w:val="32"/>
        </w:rPr>
      </w:pPr>
    </w:p>
    <w:p w:rsidR="002977D9" w:rsidRDefault="002977D9" w:rsidP="00E67368">
      <w:pPr>
        <w:pStyle w:val="Nadpis3"/>
        <w:tabs>
          <w:tab w:val="clear" w:pos="1200"/>
          <w:tab w:val="left" w:pos="0"/>
        </w:tabs>
        <w:ind w:left="0" w:firstLine="0"/>
        <w:jc w:val="center"/>
        <w:rPr>
          <w:rFonts w:ascii="Times New Roman" w:hAnsi="Times New Roman" w:cs="Times New Roman"/>
        </w:rPr>
        <w:sectPr w:rsidR="002977D9" w:rsidSect="00E67368">
          <w:footerReference w:type="default" r:id="rId8"/>
          <w:pgSz w:w="11906" w:h="16838"/>
          <w:pgMar w:top="1418" w:right="1418" w:bottom="1418" w:left="1985" w:header="709" w:footer="709" w:gutter="0"/>
          <w:cols w:space="708"/>
          <w:docGrid w:linePitch="360"/>
        </w:sectPr>
      </w:pPr>
      <w:r>
        <w:rPr>
          <w:rFonts w:ascii="Times New Roman" w:hAnsi="Times New Roman" w:cs="Times New Roman"/>
          <w:sz w:val="32"/>
          <w:szCs w:val="32"/>
        </w:rPr>
        <w:t>O</w:t>
      </w:r>
      <w:r w:rsidRPr="00E67368">
        <w:rPr>
          <w:rFonts w:ascii="Times New Roman" w:hAnsi="Times New Roman" w:cs="Times New Roman"/>
          <w:sz w:val="32"/>
          <w:szCs w:val="32"/>
        </w:rPr>
        <w:t>lomouc 2010</w:t>
      </w:r>
    </w:p>
    <w:p w:rsidR="002977D9" w:rsidRDefault="002977D9" w:rsidP="000157EE">
      <w:pPr>
        <w:pStyle w:val="Nadpis3"/>
        <w:tabs>
          <w:tab w:val="clear" w:pos="1200"/>
          <w:tab w:val="left" w:pos="708"/>
        </w:tabs>
        <w:ind w:left="0" w:firstLine="0"/>
        <w:jc w:val="both"/>
        <w:rPr>
          <w:rFonts w:ascii="Times New Roman" w:hAnsi="Times New Roman" w:cs="Times New Roman"/>
        </w:rPr>
      </w:pPr>
    </w:p>
    <w:p w:rsidR="002977D9" w:rsidRDefault="002977D9" w:rsidP="000157EE">
      <w:pPr>
        <w:jc w:val="both"/>
        <w:rPr>
          <w:sz w:val="28"/>
        </w:rPr>
      </w:pPr>
    </w:p>
    <w:p w:rsidR="002977D9" w:rsidRDefault="002977D9" w:rsidP="000157EE">
      <w:pPr>
        <w:jc w:val="both"/>
      </w:pPr>
    </w:p>
    <w:p w:rsidR="002977D9" w:rsidRDefault="002977D9" w:rsidP="000157EE">
      <w:pPr>
        <w:jc w:val="both"/>
      </w:pPr>
    </w:p>
    <w:p w:rsidR="002977D9" w:rsidRDefault="002977D9" w:rsidP="000157EE">
      <w:pPr>
        <w:jc w:val="both"/>
      </w:pPr>
    </w:p>
    <w:p w:rsidR="00A33F2B" w:rsidRDefault="00A33F2B" w:rsidP="000157EE">
      <w:pPr>
        <w:jc w:val="both"/>
      </w:pPr>
    </w:p>
    <w:p w:rsidR="00A33F2B" w:rsidRDefault="00A33F2B" w:rsidP="000157EE">
      <w:pPr>
        <w:jc w:val="both"/>
      </w:pPr>
    </w:p>
    <w:p w:rsidR="00A33F2B" w:rsidRDefault="00A33F2B" w:rsidP="000157EE">
      <w:pPr>
        <w:jc w:val="both"/>
      </w:pPr>
    </w:p>
    <w:p w:rsidR="00A33F2B" w:rsidRDefault="00A33F2B" w:rsidP="000157EE">
      <w:pPr>
        <w:jc w:val="both"/>
      </w:pPr>
    </w:p>
    <w:p w:rsidR="00A33F2B" w:rsidRDefault="00A33F2B" w:rsidP="000157EE">
      <w:pPr>
        <w:jc w:val="both"/>
      </w:pPr>
    </w:p>
    <w:p w:rsidR="00A33F2B" w:rsidRDefault="00A33F2B" w:rsidP="000157EE">
      <w:pPr>
        <w:jc w:val="both"/>
      </w:pPr>
    </w:p>
    <w:p w:rsidR="00A33F2B" w:rsidRDefault="00A33F2B" w:rsidP="000157EE">
      <w:pPr>
        <w:jc w:val="both"/>
      </w:pPr>
    </w:p>
    <w:p w:rsidR="00A33F2B" w:rsidRDefault="00A33F2B" w:rsidP="000157EE">
      <w:pPr>
        <w:jc w:val="both"/>
      </w:pPr>
    </w:p>
    <w:p w:rsidR="00A33F2B" w:rsidRDefault="00A33F2B" w:rsidP="000157EE">
      <w:pPr>
        <w:jc w:val="both"/>
      </w:pPr>
    </w:p>
    <w:p w:rsidR="00A33F2B" w:rsidRDefault="00A33F2B" w:rsidP="000157EE">
      <w:pPr>
        <w:jc w:val="both"/>
      </w:pPr>
    </w:p>
    <w:p w:rsidR="00A33F2B" w:rsidRDefault="00A33F2B" w:rsidP="000157EE">
      <w:pPr>
        <w:jc w:val="both"/>
      </w:pPr>
    </w:p>
    <w:p w:rsidR="002977D9" w:rsidRDefault="002977D9" w:rsidP="000157EE">
      <w:pPr>
        <w:jc w:val="both"/>
      </w:pPr>
    </w:p>
    <w:p w:rsidR="00A33F2B" w:rsidRDefault="00A33F2B" w:rsidP="00A33F2B">
      <w:pPr>
        <w:jc w:val="both"/>
        <w:rPr>
          <w:sz w:val="28"/>
        </w:rPr>
      </w:pPr>
    </w:p>
    <w:p w:rsidR="00A33F2B" w:rsidRPr="00CE0DDF" w:rsidRDefault="00A33F2B" w:rsidP="00A33F2B">
      <w:pPr>
        <w:rPr>
          <w:b/>
          <w:sz w:val="28"/>
        </w:rPr>
      </w:pPr>
      <w:r>
        <w:rPr>
          <w:b/>
          <w:sz w:val="28"/>
        </w:rPr>
        <w:t xml:space="preserve">                             </w:t>
      </w:r>
      <w:r w:rsidRPr="0013364A">
        <w:rPr>
          <w:b/>
          <w:sz w:val="32"/>
        </w:rPr>
        <w:t>ČESTNÉ   PREHLÁSENIE</w:t>
      </w:r>
    </w:p>
    <w:p w:rsidR="00A33F2B" w:rsidRDefault="00A33F2B" w:rsidP="00A33F2B">
      <w:pPr>
        <w:rPr>
          <w:sz w:val="28"/>
        </w:rPr>
      </w:pPr>
    </w:p>
    <w:p w:rsidR="00A33F2B" w:rsidRDefault="00A33F2B" w:rsidP="00A33F2B">
      <w:pPr>
        <w:rPr>
          <w:sz w:val="28"/>
        </w:rPr>
      </w:pPr>
    </w:p>
    <w:p w:rsidR="00A33F2B" w:rsidRDefault="00A33F2B" w:rsidP="00A33F2B">
      <w:pPr>
        <w:jc w:val="both"/>
        <w:rPr>
          <w:b/>
          <w:bCs/>
          <w:sz w:val="28"/>
        </w:rPr>
      </w:pPr>
    </w:p>
    <w:p w:rsidR="00A33F2B" w:rsidRDefault="00A33F2B" w:rsidP="00A33F2B">
      <w:pPr>
        <w:jc w:val="both"/>
        <w:rPr>
          <w:b/>
          <w:bCs/>
          <w:sz w:val="28"/>
        </w:rPr>
      </w:pPr>
      <w:r>
        <w:rPr>
          <w:b/>
          <w:bCs/>
          <w:sz w:val="28"/>
        </w:rPr>
        <w:t>Prehlasujem, že som túto prácu vypracoval samostatne a uviedol som v nej všetku literatúru a ostatné zdroje, ktoré som použil.</w:t>
      </w:r>
    </w:p>
    <w:p w:rsidR="00A33F2B" w:rsidRDefault="00A33F2B" w:rsidP="00A33F2B">
      <w:pPr>
        <w:jc w:val="both"/>
        <w:rPr>
          <w:b/>
          <w:bCs/>
          <w:sz w:val="28"/>
        </w:rPr>
      </w:pPr>
    </w:p>
    <w:p w:rsidR="00A33F2B" w:rsidRDefault="00A33F2B" w:rsidP="00A33F2B">
      <w:pPr>
        <w:jc w:val="both"/>
        <w:rPr>
          <w:sz w:val="28"/>
        </w:rPr>
      </w:pPr>
    </w:p>
    <w:p w:rsidR="00A33F2B" w:rsidRDefault="00A33F2B" w:rsidP="00A33F2B">
      <w:pPr>
        <w:jc w:val="both"/>
        <w:rPr>
          <w:sz w:val="28"/>
        </w:rPr>
      </w:pPr>
    </w:p>
    <w:p w:rsidR="00A33F2B" w:rsidRDefault="00A33F2B" w:rsidP="00A33F2B">
      <w:pPr>
        <w:jc w:val="both"/>
        <w:rPr>
          <w:sz w:val="28"/>
        </w:rPr>
      </w:pPr>
    </w:p>
    <w:p w:rsidR="00A33F2B" w:rsidRDefault="00A33F2B" w:rsidP="00A33F2B">
      <w:pPr>
        <w:jc w:val="both"/>
        <w:rPr>
          <w:sz w:val="28"/>
        </w:rPr>
      </w:pPr>
    </w:p>
    <w:p w:rsidR="00A33F2B" w:rsidRDefault="00A33F2B" w:rsidP="00A33F2B">
      <w:pPr>
        <w:jc w:val="both"/>
        <w:rPr>
          <w:sz w:val="28"/>
        </w:rPr>
      </w:pPr>
    </w:p>
    <w:p w:rsidR="00A33F2B" w:rsidRDefault="00A33F2B" w:rsidP="00A33F2B">
      <w:pPr>
        <w:jc w:val="both"/>
        <w:rPr>
          <w:b/>
          <w:bCs/>
          <w:sz w:val="28"/>
        </w:rPr>
      </w:pPr>
    </w:p>
    <w:p w:rsidR="00A33F2B" w:rsidRDefault="00A33F2B" w:rsidP="00A33F2B">
      <w:pPr>
        <w:jc w:val="both"/>
        <w:rPr>
          <w:b/>
          <w:bCs/>
          <w:sz w:val="28"/>
        </w:rPr>
      </w:pPr>
    </w:p>
    <w:p w:rsidR="00A33F2B" w:rsidRDefault="00A33F2B" w:rsidP="00A33F2B">
      <w:pPr>
        <w:jc w:val="both"/>
        <w:rPr>
          <w:b/>
          <w:bCs/>
          <w:sz w:val="28"/>
        </w:rPr>
      </w:pPr>
      <w:r>
        <w:rPr>
          <w:b/>
          <w:bCs/>
          <w:sz w:val="28"/>
        </w:rPr>
        <w:t xml:space="preserve">                                                              ------------------------------------------</w:t>
      </w:r>
    </w:p>
    <w:p w:rsidR="00A33F2B" w:rsidRDefault="00A33F2B" w:rsidP="00A33F2B">
      <w:pPr>
        <w:jc w:val="both"/>
        <w:rPr>
          <w:b/>
          <w:bCs/>
          <w:sz w:val="28"/>
        </w:rPr>
      </w:pPr>
      <w:r>
        <w:rPr>
          <w:b/>
          <w:bCs/>
          <w:sz w:val="28"/>
        </w:rPr>
        <w:t xml:space="preserve">                                                                         Roman  B o t o r č e</w:t>
      </w:r>
    </w:p>
    <w:p w:rsidR="00A33F2B" w:rsidRDefault="00A33F2B" w:rsidP="00A33F2B">
      <w:pPr>
        <w:jc w:val="both"/>
      </w:pPr>
    </w:p>
    <w:p w:rsidR="00A33F2B" w:rsidRDefault="00A33F2B" w:rsidP="00A33F2B">
      <w:pPr>
        <w:jc w:val="both"/>
      </w:pPr>
    </w:p>
    <w:p w:rsidR="00A33F2B" w:rsidRDefault="00A33F2B" w:rsidP="00A33F2B">
      <w:pPr>
        <w:jc w:val="both"/>
      </w:pPr>
    </w:p>
    <w:p w:rsidR="00A33F2B" w:rsidRDefault="00A33F2B" w:rsidP="00A33F2B">
      <w:pPr>
        <w:jc w:val="both"/>
      </w:pPr>
    </w:p>
    <w:p w:rsidR="00A33F2B" w:rsidRDefault="00A33F2B" w:rsidP="00A33F2B">
      <w:pPr>
        <w:jc w:val="both"/>
      </w:pPr>
    </w:p>
    <w:p w:rsidR="00A33F2B" w:rsidRDefault="00A33F2B" w:rsidP="00A33F2B">
      <w:pPr>
        <w:jc w:val="both"/>
      </w:pPr>
    </w:p>
    <w:p w:rsidR="00A33F2B" w:rsidRDefault="00A33F2B" w:rsidP="00A33F2B">
      <w:pPr>
        <w:jc w:val="both"/>
      </w:pPr>
    </w:p>
    <w:p w:rsidR="00A33F2B" w:rsidRDefault="00A33F2B" w:rsidP="00A33F2B">
      <w:pPr>
        <w:jc w:val="both"/>
      </w:pPr>
    </w:p>
    <w:p w:rsidR="00A33F2B" w:rsidRDefault="00A33F2B" w:rsidP="00A33F2B">
      <w:pPr>
        <w:jc w:val="both"/>
      </w:pPr>
    </w:p>
    <w:p w:rsidR="00A33F2B" w:rsidRDefault="00A33F2B" w:rsidP="00A33F2B">
      <w:pPr>
        <w:jc w:val="both"/>
        <w:rPr>
          <w:b/>
          <w:bCs/>
          <w:sz w:val="28"/>
        </w:rPr>
      </w:pPr>
      <w:r>
        <w:rPr>
          <w:b/>
          <w:bCs/>
          <w:sz w:val="28"/>
        </w:rPr>
        <w:t xml:space="preserve">  V Mojmírovciach dňa  1. marca  2010</w:t>
      </w:r>
    </w:p>
    <w:p w:rsidR="002977D9" w:rsidRDefault="002977D9" w:rsidP="000157EE">
      <w:pPr>
        <w:jc w:val="both"/>
        <w:sectPr w:rsidR="002977D9" w:rsidSect="00D21DDC">
          <w:pgSz w:w="11906" w:h="16838"/>
          <w:pgMar w:top="1417" w:right="1417" w:bottom="1417" w:left="1985" w:header="708" w:footer="708" w:gutter="0"/>
          <w:cols w:space="708"/>
          <w:docGrid w:linePitch="360"/>
        </w:sectPr>
      </w:pPr>
    </w:p>
    <w:p w:rsidR="002977D9" w:rsidRDefault="002977D9" w:rsidP="000157EE">
      <w:pPr>
        <w:jc w:val="both"/>
      </w:pPr>
    </w:p>
    <w:p w:rsidR="002977D9" w:rsidRDefault="002977D9" w:rsidP="000157EE">
      <w:pPr>
        <w:jc w:val="both"/>
      </w:pPr>
    </w:p>
    <w:p w:rsidR="002977D9" w:rsidRDefault="002977D9" w:rsidP="000157EE">
      <w:pPr>
        <w:jc w:val="both"/>
      </w:pPr>
    </w:p>
    <w:p w:rsidR="002977D9" w:rsidRDefault="002977D9" w:rsidP="000157EE">
      <w:pPr>
        <w:jc w:val="both"/>
      </w:pPr>
    </w:p>
    <w:p w:rsidR="002977D9" w:rsidRDefault="002977D9" w:rsidP="000157EE">
      <w:pPr>
        <w:jc w:val="both"/>
      </w:pPr>
    </w:p>
    <w:p w:rsidR="002977D9" w:rsidRDefault="002977D9" w:rsidP="000157EE">
      <w:pPr>
        <w:jc w:val="both"/>
      </w:pPr>
    </w:p>
    <w:p w:rsidR="002977D9" w:rsidRDefault="002977D9" w:rsidP="000157EE">
      <w:pPr>
        <w:jc w:val="both"/>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Pr="00FE5175" w:rsidRDefault="002977D9" w:rsidP="000157EE">
      <w:pPr>
        <w:jc w:val="both"/>
        <w:rPr>
          <w:b/>
          <w:sz w:val="28"/>
          <w:szCs w:val="28"/>
        </w:rPr>
      </w:pPr>
      <w:r>
        <w:rPr>
          <w:b/>
          <w:sz w:val="28"/>
          <w:szCs w:val="28"/>
        </w:rPr>
        <w:t xml:space="preserve">                                      </w:t>
      </w:r>
      <w:r w:rsidRPr="00FE5175">
        <w:rPr>
          <w:b/>
          <w:sz w:val="28"/>
          <w:szCs w:val="28"/>
        </w:rPr>
        <w:t>Poďakovanie</w:t>
      </w:r>
    </w:p>
    <w:p w:rsidR="002977D9" w:rsidRDefault="002977D9" w:rsidP="000157EE">
      <w:pPr>
        <w:jc w:val="both"/>
        <w:rPr>
          <w:b/>
          <w:sz w:val="28"/>
          <w:szCs w:val="28"/>
        </w:rPr>
      </w:pPr>
    </w:p>
    <w:p w:rsidR="002977D9" w:rsidRDefault="002977D9" w:rsidP="000157EE">
      <w:pPr>
        <w:jc w:val="both"/>
        <w:rPr>
          <w:b/>
          <w:sz w:val="28"/>
          <w:szCs w:val="28"/>
        </w:rPr>
      </w:pPr>
    </w:p>
    <w:p w:rsidR="002977D9" w:rsidRPr="00FE5175" w:rsidRDefault="002977D9" w:rsidP="000157EE">
      <w:pPr>
        <w:jc w:val="both"/>
        <w:rPr>
          <w:b/>
          <w:sz w:val="28"/>
          <w:szCs w:val="28"/>
        </w:rPr>
      </w:pPr>
    </w:p>
    <w:p w:rsidR="002977D9" w:rsidRPr="00FE5175" w:rsidRDefault="002977D9" w:rsidP="000157EE">
      <w:pPr>
        <w:jc w:val="both"/>
        <w:rPr>
          <w:b/>
          <w:sz w:val="28"/>
          <w:szCs w:val="28"/>
        </w:rPr>
      </w:pPr>
    </w:p>
    <w:p w:rsidR="002977D9" w:rsidRPr="00FE5175" w:rsidRDefault="002977D9" w:rsidP="000157EE">
      <w:pPr>
        <w:jc w:val="both"/>
        <w:rPr>
          <w:b/>
          <w:sz w:val="28"/>
          <w:szCs w:val="28"/>
        </w:rPr>
      </w:pPr>
      <w:r w:rsidRPr="00FE5175">
        <w:rPr>
          <w:b/>
          <w:sz w:val="28"/>
          <w:szCs w:val="28"/>
        </w:rPr>
        <w:t xml:space="preserve">Ďakujem </w:t>
      </w:r>
      <w:r w:rsidR="00717662">
        <w:rPr>
          <w:b/>
          <w:sz w:val="28"/>
          <w:szCs w:val="28"/>
        </w:rPr>
        <w:t xml:space="preserve"> </w:t>
      </w:r>
      <w:r w:rsidRPr="00FE5175">
        <w:rPr>
          <w:b/>
          <w:sz w:val="28"/>
          <w:szCs w:val="28"/>
        </w:rPr>
        <w:t>PhDr.  Marekovi</w:t>
      </w:r>
      <w:r>
        <w:rPr>
          <w:b/>
          <w:sz w:val="28"/>
          <w:szCs w:val="28"/>
        </w:rPr>
        <w:t xml:space="preserve"> </w:t>
      </w:r>
      <w:r w:rsidRPr="00FE5175">
        <w:rPr>
          <w:b/>
          <w:sz w:val="28"/>
          <w:szCs w:val="28"/>
        </w:rPr>
        <w:t xml:space="preserve"> Šrankovi </w:t>
      </w:r>
      <w:r>
        <w:rPr>
          <w:b/>
          <w:sz w:val="28"/>
          <w:szCs w:val="28"/>
        </w:rPr>
        <w:t xml:space="preserve"> </w:t>
      </w:r>
      <w:r w:rsidRPr="00FE5175">
        <w:rPr>
          <w:b/>
          <w:sz w:val="28"/>
          <w:szCs w:val="28"/>
        </w:rPr>
        <w:t>za odbornú pomoc a usmernenie pri písaní diplomovej pr</w:t>
      </w:r>
      <w:r w:rsidR="00C22EA9">
        <w:rPr>
          <w:b/>
          <w:sz w:val="28"/>
          <w:szCs w:val="28"/>
        </w:rPr>
        <w:t>á</w:t>
      </w:r>
      <w:r w:rsidRPr="00FE5175">
        <w:rPr>
          <w:b/>
          <w:sz w:val="28"/>
          <w:szCs w:val="28"/>
        </w:rPr>
        <w:t>ce .</w:t>
      </w:r>
    </w:p>
    <w:p w:rsidR="002977D9" w:rsidRPr="00FE5175" w:rsidRDefault="002977D9" w:rsidP="000157EE">
      <w:pPr>
        <w:jc w:val="both"/>
        <w:rPr>
          <w:b/>
          <w:sz w:val="28"/>
          <w:szCs w:val="28"/>
        </w:rPr>
      </w:pPr>
    </w:p>
    <w:p w:rsidR="002977D9" w:rsidRDefault="002977D9" w:rsidP="000157EE">
      <w:pPr>
        <w:jc w:val="both"/>
        <w:rPr>
          <w:b/>
          <w:sz w:val="28"/>
          <w:szCs w:val="28"/>
        </w:rPr>
      </w:pPr>
      <w:r w:rsidRPr="00FE5175">
        <w:rPr>
          <w:b/>
          <w:sz w:val="28"/>
          <w:szCs w:val="28"/>
        </w:rPr>
        <w:t xml:space="preserve">                                               </w:t>
      </w:r>
    </w:p>
    <w:p w:rsidR="002977D9" w:rsidRDefault="002977D9" w:rsidP="000157EE">
      <w:pPr>
        <w:jc w:val="both"/>
        <w:rPr>
          <w:b/>
          <w:sz w:val="28"/>
          <w:szCs w:val="28"/>
        </w:rPr>
      </w:pPr>
    </w:p>
    <w:p w:rsidR="002977D9" w:rsidRPr="00FE5175" w:rsidRDefault="002977D9" w:rsidP="000157EE">
      <w:pPr>
        <w:jc w:val="both"/>
        <w:rPr>
          <w:b/>
          <w:sz w:val="28"/>
          <w:szCs w:val="28"/>
        </w:rPr>
      </w:pPr>
    </w:p>
    <w:p w:rsidR="002977D9" w:rsidRPr="00FE5175" w:rsidRDefault="002977D9" w:rsidP="000157EE">
      <w:pPr>
        <w:jc w:val="both"/>
        <w:rPr>
          <w:b/>
          <w:sz w:val="28"/>
          <w:szCs w:val="28"/>
        </w:rPr>
      </w:pPr>
      <w:r>
        <w:rPr>
          <w:b/>
          <w:sz w:val="28"/>
          <w:szCs w:val="28"/>
        </w:rPr>
        <w:t xml:space="preserve">     </w:t>
      </w:r>
      <w:r w:rsidRPr="00FE5175">
        <w:rPr>
          <w:b/>
          <w:sz w:val="28"/>
          <w:szCs w:val="28"/>
        </w:rPr>
        <w:t xml:space="preserve">                                        </w:t>
      </w:r>
      <w:r>
        <w:rPr>
          <w:b/>
          <w:sz w:val="28"/>
          <w:szCs w:val="28"/>
        </w:rPr>
        <w:t xml:space="preserve">                      </w:t>
      </w:r>
      <w:r w:rsidRPr="00FE5175">
        <w:rPr>
          <w:b/>
          <w:sz w:val="28"/>
          <w:szCs w:val="28"/>
        </w:rPr>
        <w:t xml:space="preserve">   Roman Botorče </w:t>
      </w:r>
    </w:p>
    <w:p w:rsidR="002977D9" w:rsidRPr="00FE5175" w:rsidRDefault="002977D9" w:rsidP="000157EE">
      <w:pPr>
        <w:jc w:val="both"/>
        <w:rPr>
          <w:sz w:val="28"/>
          <w:szCs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DE102A">
      <w:pPr>
        <w:spacing w:line="360" w:lineRule="auto"/>
        <w:rPr>
          <w:rFonts w:eastAsia="Arial Unicode MS"/>
          <w:b/>
          <w:bCs/>
        </w:rPr>
      </w:pPr>
      <w:r>
        <w:rPr>
          <w:rFonts w:eastAsia="Arial Unicode MS"/>
          <w:b/>
          <w:bCs/>
          <w:sz w:val="28"/>
          <w:szCs w:val="28"/>
        </w:rPr>
        <w:lastRenderedPageBreak/>
        <w:t xml:space="preserve">                                            ANOTACE</w:t>
      </w:r>
    </w:p>
    <w:p w:rsidR="002977D9" w:rsidRPr="002D0FCB" w:rsidRDefault="002977D9" w:rsidP="001B34AE">
      <w:pPr>
        <w:spacing w:line="360" w:lineRule="auto"/>
        <w:jc w:val="center"/>
        <w:rPr>
          <w:rFonts w:eastAsia="Arial Unicode MS"/>
          <w:b/>
          <w:bCs/>
        </w:rPr>
      </w:pPr>
    </w:p>
    <w:p w:rsidR="002977D9" w:rsidRPr="00402C24" w:rsidRDefault="002977D9" w:rsidP="002E6ADB">
      <w:pPr>
        <w:spacing w:line="360" w:lineRule="auto"/>
        <w:jc w:val="both"/>
        <w:rPr>
          <w:rFonts w:eastAsia="Arial Unicode MS"/>
        </w:rPr>
      </w:pPr>
    </w:p>
    <w:p w:rsidR="002977D9" w:rsidRPr="00402C24" w:rsidRDefault="002977D9" w:rsidP="001B34AE">
      <w:pPr>
        <w:spacing w:line="360" w:lineRule="auto"/>
        <w:rPr>
          <w:rFonts w:eastAsia="Arial Unicode MS"/>
          <w:bCs/>
        </w:rPr>
      </w:pPr>
    </w:p>
    <w:p w:rsidR="002977D9" w:rsidRPr="00757548" w:rsidRDefault="002977D9" w:rsidP="008B0D0A">
      <w:pPr>
        <w:spacing w:line="360" w:lineRule="auto"/>
        <w:jc w:val="both"/>
      </w:pPr>
      <w:r w:rsidRPr="00402C24">
        <w:rPr>
          <w:rFonts w:eastAsia="Arial Unicode MS"/>
        </w:rPr>
        <w:t xml:space="preserve">          </w:t>
      </w:r>
      <w:r>
        <w:rPr>
          <w:rFonts w:eastAsia="Arial Unicode MS"/>
        </w:rPr>
        <w:t xml:space="preserve">   </w:t>
      </w:r>
      <w:r w:rsidRPr="00757548">
        <w:rPr>
          <w:rFonts w:eastAsia="Arial Unicode MS"/>
        </w:rPr>
        <w:t xml:space="preserve">Téma našej bakalárskej diplomovej práce je postavenie seniora v súčasnej spoločnosti. Z teoretického hľadiska existuje v našej spoločnosti skrytá veková diskriminácia po dovŕšení dôchodkového veku, stanovili sme  cieľ výskumnej práce s uvedenou problematikou. Našim cieľom bolo zistiť existenciu vekovej diskriminácie pri zamestnávaní seniorov,  mužov a žien. Zisťovali sme  dôvody odchodu ľudí do dôchodku pred a po roku 1989. Skúmali sme sociálny status seniorov so schopnosťou uhrádzať za pobyt v zariadeniach pre seniorov. Metódou získavania údajov, triedenia, porovnávania, analýzy bola potvrdená hypotéza diskriminácie seniorov z príčinami odchodu do dôchodku a ďalšieho zamestnávania. Výsledky možno použiť na riešenie problematiky, čo uvádzame v závere práce. </w:t>
      </w:r>
    </w:p>
    <w:p w:rsidR="002977D9" w:rsidRPr="00402C24" w:rsidRDefault="002977D9" w:rsidP="0078272A">
      <w:pPr>
        <w:pStyle w:val="Zkladntext"/>
        <w:spacing w:line="276" w:lineRule="auto"/>
        <w:rPr>
          <w:rFonts w:ascii="Times New Roman" w:eastAsia="Arial Unicode MS" w:hAnsi="Times New Roman" w:cs="Times New Roman"/>
        </w:rPr>
      </w:pPr>
    </w:p>
    <w:p w:rsidR="002977D9" w:rsidRPr="00402C24" w:rsidRDefault="002977D9" w:rsidP="001B34AE">
      <w:pPr>
        <w:pStyle w:val="Zkladntext"/>
        <w:spacing w:line="360" w:lineRule="auto"/>
        <w:rPr>
          <w:rFonts w:ascii="Times New Roman" w:eastAsia="Arial Unicode MS" w:hAnsi="Times New Roman" w:cs="Times New Roman"/>
        </w:rPr>
      </w:pPr>
    </w:p>
    <w:p w:rsidR="002977D9" w:rsidRDefault="002977D9" w:rsidP="000157EE">
      <w:pPr>
        <w:jc w:val="both"/>
        <w:rPr>
          <w:sz w:val="28"/>
        </w:rPr>
      </w:pPr>
    </w:p>
    <w:p w:rsidR="002977D9" w:rsidRDefault="002977D9" w:rsidP="000157EE">
      <w:pPr>
        <w:jc w:val="both"/>
        <w:rPr>
          <w:sz w:val="28"/>
        </w:rPr>
      </w:pPr>
    </w:p>
    <w:p w:rsidR="00041574" w:rsidRDefault="002977D9" w:rsidP="008B0D0A">
      <w:pPr>
        <w:spacing w:line="360" w:lineRule="auto"/>
        <w:jc w:val="both"/>
      </w:pPr>
      <w:r w:rsidRPr="003E43EA">
        <w:t>Kľúčové slová</w:t>
      </w:r>
      <w:r>
        <w:rPr>
          <w:sz w:val="28"/>
        </w:rPr>
        <w:t xml:space="preserve">: </w:t>
      </w:r>
      <w:r>
        <w:t>Starnutie. Osamelosť.</w:t>
      </w:r>
      <w:r w:rsidR="00386296">
        <w:t xml:space="preserve"> Exklúzia. </w:t>
      </w:r>
      <w:r w:rsidR="00041574">
        <w:t>Postavenie</w:t>
      </w:r>
      <w:r w:rsidR="00386296">
        <w:t xml:space="preserve"> seniora.</w:t>
      </w:r>
    </w:p>
    <w:p w:rsidR="002977D9" w:rsidRPr="0094608D" w:rsidRDefault="00386296" w:rsidP="008B0D0A">
      <w:pPr>
        <w:spacing w:line="360" w:lineRule="auto"/>
        <w:jc w:val="both"/>
        <w:rPr>
          <w:sz w:val="22"/>
          <w:szCs w:val="22"/>
        </w:rPr>
      </w:pPr>
      <w:r>
        <w:t>Odchod do dôchodku</w:t>
      </w:r>
      <w:r w:rsidR="00041574">
        <w:t xml:space="preserve"> </w:t>
      </w:r>
      <w:r>
        <w:t>.Pracovná príležitosť. Solventnosť. Sociálne služby pre seniorov</w:t>
      </w:r>
      <w:r w:rsidR="00E2606A">
        <w:t>.</w:t>
      </w:r>
      <w:r>
        <w:t xml:space="preserve"> </w:t>
      </w:r>
      <w:r w:rsidR="002977D9">
        <w:t xml:space="preserve">  </w:t>
      </w: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386296" w:rsidRDefault="00386296" w:rsidP="000157EE">
      <w:pPr>
        <w:jc w:val="both"/>
        <w:rPr>
          <w:sz w:val="28"/>
        </w:rPr>
      </w:pPr>
    </w:p>
    <w:p w:rsidR="00386296" w:rsidRDefault="00386296" w:rsidP="000157EE">
      <w:pPr>
        <w:jc w:val="both"/>
        <w:rPr>
          <w:sz w:val="28"/>
        </w:rPr>
      </w:pPr>
    </w:p>
    <w:p w:rsidR="002977D9" w:rsidRDefault="002977D9" w:rsidP="000157EE">
      <w:pPr>
        <w:jc w:val="both"/>
        <w:rPr>
          <w:sz w:val="28"/>
        </w:rPr>
      </w:pPr>
    </w:p>
    <w:p w:rsidR="003E20A9" w:rsidRDefault="003E20A9" w:rsidP="000157EE">
      <w:pPr>
        <w:jc w:val="both"/>
        <w:rPr>
          <w:sz w:val="28"/>
        </w:rPr>
      </w:pPr>
    </w:p>
    <w:p w:rsidR="003E20A9" w:rsidRDefault="003E20A9" w:rsidP="000157EE">
      <w:pPr>
        <w:jc w:val="both"/>
        <w:rPr>
          <w:sz w:val="28"/>
        </w:rPr>
      </w:pPr>
    </w:p>
    <w:p w:rsidR="003E20A9" w:rsidRDefault="003E20A9" w:rsidP="000157EE">
      <w:pPr>
        <w:jc w:val="both"/>
        <w:rPr>
          <w:sz w:val="28"/>
        </w:rPr>
      </w:pPr>
    </w:p>
    <w:p w:rsidR="003E20A9" w:rsidRDefault="003E20A9" w:rsidP="000157EE">
      <w:pPr>
        <w:jc w:val="both"/>
        <w:rPr>
          <w:sz w:val="28"/>
        </w:rPr>
      </w:pPr>
    </w:p>
    <w:p w:rsidR="003E20A9" w:rsidRDefault="003E20A9" w:rsidP="000157EE">
      <w:pPr>
        <w:jc w:val="both"/>
        <w:rPr>
          <w:sz w:val="28"/>
        </w:rPr>
      </w:pPr>
    </w:p>
    <w:p w:rsidR="00E2606A" w:rsidRPr="00E2606A" w:rsidRDefault="00E2606A" w:rsidP="00E2606A">
      <w:pPr>
        <w:jc w:val="both"/>
        <w:rPr>
          <w:b/>
          <w:sz w:val="28"/>
          <w:szCs w:val="28"/>
        </w:rPr>
      </w:pPr>
      <w:r w:rsidRPr="00E2606A">
        <w:rPr>
          <w:b/>
          <w:sz w:val="28"/>
          <w:szCs w:val="28"/>
        </w:rPr>
        <w:lastRenderedPageBreak/>
        <w:t xml:space="preserve">                                  </w:t>
      </w:r>
      <w:r>
        <w:rPr>
          <w:b/>
          <w:sz w:val="28"/>
          <w:szCs w:val="28"/>
        </w:rPr>
        <w:t xml:space="preserve"> </w:t>
      </w:r>
      <w:r w:rsidRPr="00E2606A">
        <w:rPr>
          <w:b/>
          <w:sz w:val="28"/>
          <w:szCs w:val="28"/>
        </w:rPr>
        <w:t xml:space="preserve">     SUMMARY</w:t>
      </w:r>
    </w:p>
    <w:p w:rsidR="00E2606A" w:rsidRDefault="00E2606A" w:rsidP="00E2606A">
      <w:pPr>
        <w:jc w:val="both"/>
      </w:pPr>
    </w:p>
    <w:p w:rsidR="00E2606A" w:rsidRDefault="00E2606A" w:rsidP="00E2606A">
      <w:pPr>
        <w:jc w:val="both"/>
      </w:pPr>
    </w:p>
    <w:p w:rsidR="00E2606A" w:rsidRDefault="00E2606A" w:rsidP="00E2606A">
      <w:pPr>
        <w:jc w:val="both"/>
      </w:pPr>
    </w:p>
    <w:p w:rsidR="00C22EA9" w:rsidRPr="00836DFA" w:rsidRDefault="00C22EA9" w:rsidP="00E2606A">
      <w:pPr>
        <w:jc w:val="both"/>
      </w:pPr>
    </w:p>
    <w:p w:rsidR="00E2606A" w:rsidRPr="00836DFA" w:rsidRDefault="00E2606A" w:rsidP="00E2606A">
      <w:pPr>
        <w:spacing w:line="360" w:lineRule="auto"/>
        <w:ind w:firstLine="720"/>
        <w:jc w:val="both"/>
      </w:pPr>
      <w:r w:rsidRPr="00836DFA">
        <w:t>The subject of our dissertation is the status of senior citizens in contemporary society. From the theoretical point of view, there exists in our society hidden age discrimination when pensionable age is reached; our research was targeted at this problem. Our aim was to ascertain the existence of age discrimination in the employment of senior citizens, men and women. We found out the reasons for people going into retirement before and after 1989. We examined the social status of senior citizens with the ability to pay for a stay in a retirement home. The method for obtaining data, classification, comparison and analysis confirmed the hypothesis of discrimination against senior citizens with reasons for their retirement and further employment. The results can be used to solve problems, as we indicate in the conclusion to the dissertation.</w:t>
      </w:r>
    </w:p>
    <w:p w:rsidR="00E2606A" w:rsidRDefault="00E2606A" w:rsidP="00E2606A">
      <w:pPr>
        <w:spacing w:line="360" w:lineRule="auto"/>
        <w:jc w:val="both"/>
      </w:pPr>
    </w:p>
    <w:p w:rsidR="00E2606A" w:rsidRDefault="00E2606A" w:rsidP="00E2606A">
      <w:pPr>
        <w:spacing w:line="360" w:lineRule="auto"/>
        <w:jc w:val="both"/>
      </w:pPr>
    </w:p>
    <w:p w:rsidR="00E2606A" w:rsidRDefault="00E2606A" w:rsidP="00E2606A">
      <w:pPr>
        <w:spacing w:line="360" w:lineRule="auto"/>
        <w:jc w:val="both"/>
      </w:pPr>
    </w:p>
    <w:p w:rsidR="00770BF9" w:rsidRPr="00836DFA" w:rsidRDefault="00770BF9" w:rsidP="00E2606A">
      <w:pPr>
        <w:spacing w:line="360" w:lineRule="auto"/>
        <w:jc w:val="both"/>
      </w:pPr>
    </w:p>
    <w:p w:rsidR="00E2606A" w:rsidRPr="00836DFA" w:rsidRDefault="00E2606A" w:rsidP="00E2606A">
      <w:pPr>
        <w:spacing w:line="360" w:lineRule="auto"/>
        <w:jc w:val="both"/>
      </w:pPr>
      <w:r w:rsidRPr="00836DFA">
        <w:t>Key words: Ageing. Loneliness. Exclusion. Status of senior citizens. Retirement. Work opportunity. Solvency. Social services for senior citizens.</w:t>
      </w:r>
    </w:p>
    <w:p w:rsidR="002977D9" w:rsidRDefault="002977D9" w:rsidP="00E2606A">
      <w:pPr>
        <w:spacing w:line="360" w:lineRule="auto"/>
        <w:jc w:val="both"/>
        <w:rPr>
          <w:sz w:val="28"/>
        </w:rPr>
      </w:pPr>
    </w:p>
    <w:p w:rsidR="002977D9" w:rsidRDefault="002977D9" w:rsidP="00E2606A">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sz w:val="28"/>
        </w:rPr>
      </w:pPr>
    </w:p>
    <w:p w:rsidR="002977D9" w:rsidRDefault="002977D9" w:rsidP="000157EE">
      <w:pPr>
        <w:jc w:val="both"/>
        <w:rPr>
          <w:b/>
          <w:bCs/>
          <w:sz w:val="28"/>
        </w:rPr>
      </w:pPr>
    </w:p>
    <w:p w:rsidR="00A33F2B" w:rsidRDefault="00A33F2B" w:rsidP="000157EE">
      <w:pPr>
        <w:jc w:val="both"/>
        <w:rPr>
          <w:b/>
          <w:bCs/>
          <w:sz w:val="28"/>
        </w:rPr>
      </w:pPr>
    </w:p>
    <w:p w:rsidR="00A33F2B" w:rsidRDefault="00A33F2B" w:rsidP="000157EE">
      <w:pPr>
        <w:jc w:val="both"/>
        <w:rPr>
          <w:b/>
          <w:bCs/>
          <w:sz w:val="28"/>
        </w:rPr>
      </w:pPr>
    </w:p>
    <w:p w:rsidR="00A33F2B" w:rsidRDefault="00A33F2B" w:rsidP="000157EE">
      <w:pPr>
        <w:jc w:val="both"/>
        <w:rPr>
          <w:b/>
          <w:bCs/>
          <w:sz w:val="28"/>
        </w:rPr>
      </w:pPr>
    </w:p>
    <w:p w:rsidR="00A33F2B" w:rsidRDefault="00A33F2B" w:rsidP="000157EE">
      <w:pPr>
        <w:jc w:val="both"/>
        <w:rPr>
          <w:b/>
          <w:bCs/>
          <w:sz w:val="28"/>
        </w:rPr>
      </w:pPr>
    </w:p>
    <w:p w:rsidR="00A33F2B" w:rsidRDefault="00A33F2B" w:rsidP="000157EE">
      <w:pPr>
        <w:jc w:val="both"/>
        <w:rPr>
          <w:b/>
          <w:bCs/>
          <w:sz w:val="28"/>
        </w:rPr>
      </w:pPr>
    </w:p>
    <w:p w:rsidR="00A33F2B" w:rsidRDefault="00A33F2B" w:rsidP="000157EE">
      <w:pPr>
        <w:jc w:val="both"/>
        <w:rPr>
          <w:b/>
          <w:bCs/>
          <w:sz w:val="28"/>
        </w:rPr>
      </w:pPr>
    </w:p>
    <w:p w:rsidR="00A33F2B" w:rsidRDefault="00A33F2B" w:rsidP="000157EE">
      <w:pPr>
        <w:jc w:val="both"/>
        <w:rPr>
          <w:b/>
          <w:bCs/>
          <w:sz w:val="28"/>
        </w:rPr>
      </w:pPr>
    </w:p>
    <w:p w:rsidR="002977D9" w:rsidRDefault="002977D9" w:rsidP="000157EE">
      <w:pPr>
        <w:jc w:val="both"/>
        <w:rPr>
          <w:b/>
          <w:bCs/>
          <w:sz w:val="28"/>
          <w:szCs w:val="28"/>
        </w:rPr>
      </w:pPr>
      <w:r>
        <w:rPr>
          <w:b/>
          <w:bCs/>
          <w:sz w:val="28"/>
          <w:szCs w:val="28"/>
        </w:rPr>
        <w:t xml:space="preserve">                            </w:t>
      </w:r>
    </w:p>
    <w:p w:rsidR="00F24784" w:rsidRPr="00384A08" w:rsidRDefault="00F24784" w:rsidP="00F24784">
      <w:pPr>
        <w:pStyle w:val="Hlavikaobsahu"/>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906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84A08">
        <w:rPr>
          <w:rFonts w:ascii="Times New Roman" w:hAnsi="Times New Roman" w:cs="Times New Roman"/>
          <w:sz w:val="24"/>
          <w:szCs w:val="24"/>
        </w:rPr>
        <w:t xml:space="preserve"> </w:t>
      </w:r>
      <w:r w:rsidRPr="00384A08">
        <w:rPr>
          <w:rFonts w:ascii="Times New Roman" w:hAnsi="Times New Roman" w:cs="Times New Roman"/>
          <w:color w:val="auto"/>
          <w:sz w:val="24"/>
          <w:szCs w:val="24"/>
        </w:rPr>
        <w:t>Obsah</w:t>
      </w:r>
      <w:r>
        <w:rPr>
          <w:rFonts w:ascii="Times New Roman" w:hAnsi="Times New Roman" w:cs="Times New Roman"/>
          <w:color w:val="auto"/>
          <w:sz w:val="24"/>
          <w:szCs w:val="24"/>
        </w:rPr>
        <w:t xml:space="preserve"> :</w:t>
      </w:r>
    </w:p>
    <w:p w:rsidR="00F24784" w:rsidRPr="009120DB" w:rsidRDefault="00F24784" w:rsidP="00F24784">
      <w:pPr>
        <w:contextualSpacing/>
      </w:pPr>
      <w:r>
        <w:rPr>
          <w:b/>
        </w:rPr>
        <w:t xml:space="preserve">   </w:t>
      </w:r>
      <w:r w:rsidRPr="00D971D6">
        <w:rPr>
          <w:b/>
        </w:rPr>
        <w:t xml:space="preserve"> ÚVOD</w:t>
      </w:r>
      <w:r w:rsidRPr="00D971D6">
        <w:t xml:space="preserve"> </w:t>
      </w:r>
      <w:r w:rsidRPr="00D971D6">
        <w:ptab w:relativeTo="margin" w:alignment="right" w:leader="dot"/>
      </w:r>
      <w:r w:rsidRPr="009120DB">
        <w:t>7</w:t>
      </w:r>
    </w:p>
    <w:p w:rsidR="00F24784" w:rsidRPr="00D971D6" w:rsidRDefault="00F24784" w:rsidP="00F24784">
      <w:pPr>
        <w:contextualSpacing/>
      </w:pPr>
    </w:p>
    <w:p w:rsidR="00F24784" w:rsidRPr="00D971D6" w:rsidRDefault="00F24784" w:rsidP="00F24784">
      <w:pPr>
        <w:pStyle w:val="Obsah1"/>
        <w:spacing w:after="0"/>
        <w:contextualSpacing/>
      </w:pPr>
      <w:r w:rsidRPr="00D971D6">
        <w:rPr>
          <w:b/>
        </w:rPr>
        <w:t>1  STAROBA</w:t>
      </w:r>
      <w:r w:rsidRPr="00D971D6">
        <w:t xml:space="preserve">  (senium)</w:t>
      </w:r>
      <w:r w:rsidRPr="00D971D6">
        <w:ptab w:relativeTo="margin" w:alignment="right" w:leader="dot"/>
      </w:r>
      <w:r>
        <w:t>8</w:t>
      </w:r>
    </w:p>
    <w:p w:rsidR="00F24784" w:rsidRPr="00D971D6" w:rsidRDefault="00F24784" w:rsidP="00F24784">
      <w:pPr>
        <w:pStyle w:val="Obsah2"/>
        <w:spacing w:after="0"/>
      </w:pPr>
      <w:r w:rsidRPr="00D971D6">
        <w:t>1.1         Starnutie (senescencia)</w:t>
      </w:r>
      <w:r w:rsidRPr="00D971D6">
        <w:ptab w:relativeTo="margin" w:alignment="right" w:leader="dot"/>
      </w:r>
      <w:r>
        <w:t>8</w:t>
      </w:r>
    </w:p>
    <w:p w:rsidR="00F24784" w:rsidRPr="00D971D6" w:rsidRDefault="00F24784" w:rsidP="00F24784">
      <w:pPr>
        <w:pStyle w:val="Obsah2"/>
        <w:spacing w:after="0"/>
      </w:pPr>
      <w:r w:rsidRPr="00D971D6">
        <w:t xml:space="preserve">   1.1.1   Hľadiská starnutia</w:t>
      </w:r>
      <w:r w:rsidRPr="00D971D6">
        <w:ptab w:relativeTo="margin" w:alignment="right" w:leader="dot"/>
      </w:r>
      <w:r>
        <w:t>9</w:t>
      </w:r>
    </w:p>
    <w:p w:rsidR="00F24784" w:rsidRPr="00D971D6" w:rsidRDefault="00F24784" w:rsidP="00F24784">
      <w:pPr>
        <w:contextualSpacing/>
      </w:pPr>
      <w:r w:rsidRPr="00D971D6">
        <w:t xml:space="preserve">      </w:t>
      </w:r>
      <w:r>
        <w:t xml:space="preserve"> </w:t>
      </w:r>
      <w:r w:rsidRPr="00D971D6">
        <w:t xml:space="preserve">1.1.2   Vek a jeho členenie z aspektu starnutia </w:t>
      </w:r>
      <w:r w:rsidRPr="00D971D6">
        <w:ptab w:relativeTo="margin" w:alignment="right" w:leader="dot"/>
      </w:r>
      <w:r>
        <w:t>9</w:t>
      </w:r>
    </w:p>
    <w:p w:rsidR="00F24784" w:rsidRPr="00D971D6" w:rsidRDefault="00F24784" w:rsidP="00F24784">
      <w:pPr>
        <w:contextualSpacing/>
      </w:pPr>
      <w:r w:rsidRPr="00D971D6">
        <w:t xml:space="preserve">      </w:t>
      </w:r>
      <w:r>
        <w:t xml:space="preserve"> </w:t>
      </w:r>
      <w:r w:rsidRPr="00D971D6">
        <w:t xml:space="preserve">1.1.3   Rozdiel medzi chronologickým a biologickým vekom jedinca </w:t>
      </w:r>
      <w:r w:rsidRPr="00D971D6">
        <w:ptab w:relativeTo="margin" w:alignment="right" w:leader="dot"/>
      </w:r>
      <w:r>
        <w:t>10</w:t>
      </w:r>
    </w:p>
    <w:p w:rsidR="00F24784" w:rsidRPr="00D971D6" w:rsidRDefault="00F24784" w:rsidP="00F24784">
      <w:pPr>
        <w:contextualSpacing/>
      </w:pPr>
      <w:r w:rsidRPr="00D971D6">
        <w:t xml:space="preserve">      </w:t>
      </w:r>
      <w:r>
        <w:t xml:space="preserve"> </w:t>
      </w:r>
      <w:r w:rsidRPr="00D971D6">
        <w:t xml:space="preserve">1.1.4  </w:t>
      </w:r>
      <w:r w:rsidRPr="00D971D6">
        <w:rPr>
          <w:b/>
          <w:bCs/>
        </w:rPr>
        <w:t xml:space="preserve"> </w:t>
      </w:r>
      <w:r w:rsidRPr="00D971D6">
        <w:rPr>
          <w:bCs/>
        </w:rPr>
        <w:t>Fyziologické a patologické starnutie</w:t>
      </w:r>
      <w:r w:rsidRPr="00D971D6">
        <w:t xml:space="preserve"> </w:t>
      </w:r>
      <w:r w:rsidRPr="00D971D6">
        <w:ptab w:relativeTo="margin" w:alignment="right" w:leader="dot"/>
      </w:r>
      <w:r>
        <w:t>11</w:t>
      </w:r>
    </w:p>
    <w:p w:rsidR="00F24784" w:rsidRPr="00D971D6" w:rsidRDefault="00F24784" w:rsidP="00F24784">
      <w:pPr>
        <w:contextualSpacing/>
      </w:pPr>
      <w:r w:rsidRPr="00D971D6">
        <w:t xml:space="preserve">   </w:t>
      </w:r>
      <w:r>
        <w:t xml:space="preserve"> </w:t>
      </w:r>
      <w:r w:rsidRPr="00D971D6">
        <w:t xml:space="preserve">1.2        </w:t>
      </w:r>
      <w:r>
        <w:t xml:space="preserve"> </w:t>
      </w:r>
      <w:r w:rsidRPr="00D971D6">
        <w:t xml:space="preserve">Kvalita života seniora – charakteristika </w:t>
      </w:r>
      <w:r w:rsidRPr="00D971D6">
        <w:ptab w:relativeTo="margin" w:alignment="right" w:leader="dot"/>
      </w:r>
      <w:r>
        <w:t>12</w:t>
      </w:r>
    </w:p>
    <w:p w:rsidR="00F24784" w:rsidRPr="00D971D6" w:rsidRDefault="00F24784" w:rsidP="00F24784">
      <w:pPr>
        <w:contextualSpacing/>
      </w:pPr>
      <w:r w:rsidRPr="00D971D6">
        <w:t xml:space="preserve">   </w:t>
      </w:r>
      <w:r>
        <w:t xml:space="preserve"> </w:t>
      </w:r>
      <w:r w:rsidRPr="00D971D6">
        <w:t xml:space="preserve">1.3        </w:t>
      </w:r>
      <w:r>
        <w:t xml:space="preserve"> </w:t>
      </w:r>
      <w:r w:rsidRPr="00D971D6">
        <w:t xml:space="preserve">Príprava seniorov na vstup do dôchodku </w:t>
      </w:r>
      <w:r w:rsidRPr="00D971D6">
        <w:ptab w:relativeTo="margin" w:alignment="right" w:leader="dot"/>
      </w:r>
      <w:r>
        <w:t>1</w:t>
      </w:r>
      <w:r w:rsidR="002753C0">
        <w:t>2</w:t>
      </w:r>
    </w:p>
    <w:p w:rsidR="00F24784" w:rsidRPr="00D971D6" w:rsidRDefault="00F24784" w:rsidP="00F24784">
      <w:pPr>
        <w:contextualSpacing/>
      </w:pPr>
      <w:r w:rsidRPr="00D971D6">
        <w:t xml:space="preserve">   </w:t>
      </w:r>
      <w:r>
        <w:t xml:space="preserve"> </w:t>
      </w:r>
      <w:r w:rsidRPr="00D971D6">
        <w:t xml:space="preserve">1.4        </w:t>
      </w:r>
      <w:r>
        <w:t xml:space="preserve"> </w:t>
      </w:r>
      <w:r w:rsidRPr="00D971D6">
        <w:t xml:space="preserve">Manželstvo seniora  –  význam </w:t>
      </w:r>
      <w:r w:rsidRPr="00D971D6">
        <w:ptab w:relativeTo="margin" w:alignment="right" w:leader="dot"/>
      </w:r>
      <w:r>
        <w:t>13</w:t>
      </w:r>
    </w:p>
    <w:p w:rsidR="00F24784" w:rsidRPr="00D971D6" w:rsidRDefault="00F24784" w:rsidP="00F24784">
      <w:pPr>
        <w:contextualSpacing/>
      </w:pPr>
      <w:r w:rsidRPr="00D971D6">
        <w:t xml:space="preserve">      </w:t>
      </w:r>
      <w:r>
        <w:t xml:space="preserve"> </w:t>
      </w:r>
      <w:r w:rsidRPr="00D971D6">
        <w:t xml:space="preserve">1.4.1   Senior a rodina </w:t>
      </w:r>
      <w:r w:rsidRPr="00D971D6">
        <w:ptab w:relativeTo="margin" w:alignment="right" w:leader="dot"/>
      </w:r>
      <w:r>
        <w:t>14</w:t>
      </w:r>
    </w:p>
    <w:p w:rsidR="00F24784" w:rsidRPr="00D971D6" w:rsidRDefault="00F24784" w:rsidP="00F24784">
      <w:pPr>
        <w:contextualSpacing/>
      </w:pPr>
      <w:r w:rsidRPr="00D971D6">
        <w:t xml:space="preserve">      </w:t>
      </w:r>
      <w:r>
        <w:t xml:space="preserve"> </w:t>
      </w:r>
      <w:r w:rsidRPr="00D971D6">
        <w:t xml:space="preserve">1.4.2   Adaptácia seniorov na nové prostredie </w:t>
      </w:r>
      <w:r w:rsidRPr="00D971D6">
        <w:ptab w:relativeTo="margin" w:alignment="right" w:leader="dot"/>
      </w:r>
      <w:r>
        <w:t>1</w:t>
      </w:r>
      <w:r w:rsidR="002753C0">
        <w:t>4</w:t>
      </w:r>
    </w:p>
    <w:p w:rsidR="00F24784" w:rsidRDefault="00F24784" w:rsidP="00F24784">
      <w:pPr>
        <w:contextualSpacing/>
      </w:pPr>
      <w:r w:rsidRPr="00D971D6">
        <w:t xml:space="preserve">   </w:t>
      </w:r>
      <w:r>
        <w:t xml:space="preserve"> </w:t>
      </w:r>
      <w:r w:rsidRPr="00D971D6">
        <w:t xml:space="preserve">1.5         Demografický vývoj populácie z aspektu jej starnutia </w:t>
      </w:r>
      <w:r w:rsidRPr="00D971D6">
        <w:ptab w:relativeTo="margin" w:alignment="right" w:leader="dot"/>
      </w:r>
      <w:r>
        <w:t>15</w:t>
      </w:r>
    </w:p>
    <w:p w:rsidR="00F24784" w:rsidRPr="00D971D6" w:rsidRDefault="00F24784" w:rsidP="00F24784">
      <w:pPr>
        <w:contextualSpacing/>
      </w:pPr>
    </w:p>
    <w:p w:rsidR="00F24784" w:rsidRPr="00D971D6" w:rsidRDefault="00F24784" w:rsidP="00F24784">
      <w:pPr>
        <w:pStyle w:val="Obsah1"/>
        <w:spacing w:after="0"/>
        <w:contextualSpacing/>
      </w:pPr>
      <w:r w:rsidRPr="00D971D6">
        <w:rPr>
          <w:b/>
        </w:rPr>
        <w:t>2  SOCIÁLNA POLITIKA ŠTÁTU A JEJ NÁSTROJE</w:t>
      </w:r>
      <w:r w:rsidRPr="00D971D6">
        <w:ptab w:relativeTo="margin" w:alignment="right" w:leader="dot"/>
      </w:r>
      <w:r>
        <w:t>17</w:t>
      </w:r>
    </w:p>
    <w:p w:rsidR="00F24784" w:rsidRPr="00D971D6" w:rsidRDefault="00F24784" w:rsidP="00F24784">
      <w:pPr>
        <w:pStyle w:val="Obsah2"/>
        <w:spacing w:after="0"/>
      </w:pPr>
      <w:r w:rsidRPr="00D971D6">
        <w:t xml:space="preserve">2.1        </w:t>
      </w:r>
      <w:r>
        <w:t xml:space="preserve"> </w:t>
      </w:r>
      <w:r w:rsidRPr="00D971D6">
        <w:t>Sociálna politika štátu  a jej opatrenia vo vzťahu k starším ľuďom</w:t>
      </w:r>
      <w:r w:rsidRPr="00D971D6">
        <w:ptab w:relativeTo="margin" w:alignment="right" w:leader="dot"/>
      </w:r>
      <w:r>
        <w:t>18</w:t>
      </w:r>
    </w:p>
    <w:p w:rsidR="00F24784" w:rsidRPr="00D971D6" w:rsidRDefault="00F24784" w:rsidP="00F24784">
      <w:pPr>
        <w:pStyle w:val="Obsah3"/>
        <w:spacing w:after="0"/>
        <w:ind w:left="0"/>
        <w:contextualSpacing/>
      </w:pPr>
      <w:r w:rsidRPr="00D971D6">
        <w:t xml:space="preserve">    2.2       </w:t>
      </w:r>
      <w:r>
        <w:t xml:space="preserve"> </w:t>
      </w:r>
      <w:r w:rsidRPr="00D971D6">
        <w:t xml:space="preserve"> Postavenie seniora pred a po roku 1989 – komparácia</w:t>
      </w:r>
      <w:r w:rsidRPr="00D971D6">
        <w:ptab w:relativeTo="margin" w:alignment="right" w:leader="dot"/>
      </w:r>
      <w:r>
        <w:t>20</w:t>
      </w:r>
    </w:p>
    <w:p w:rsidR="00F24784" w:rsidRPr="00D971D6" w:rsidRDefault="00F24784" w:rsidP="00F24784">
      <w:pPr>
        <w:contextualSpacing/>
      </w:pPr>
      <w:r w:rsidRPr="00D971D6">
        <w:t xml:space="preserve">    2.3       </w:t>
      </w:r>
      <w:r>
        <w:t xml:space="preserve"> </w:t>
      </w:r>
      <w:r w:rsidRPr="00D971D6">
        <w:t xml:space="preserve"> Sociálny pracovník a jeho odborné činnosti</w:t>
      </w:r>
      <w:r w:rsidRPr="00D971D6">
        <w:ptab w:relativeTo="margin" w:alignment="right" w:leader="dot"/>
      </w:r>
      <w:r>
        <w:t>22</w:t>
      </w:r>
    </w:p>
    <w:p w:rsidR="00F24784" w:rsidRPr="00D971D6" w:rsidRDefault="00F24784" w:rsidP="00F24784">
      <w:pPr>
        <w:contextualSpacing/>
      </w:pPr>
      <w:r w:rsidRPr="00D971D6">
        <w:t xml:space="preserve">       2.3.1  </w:t>
      </w:r>
      <w:r>
        <w:t xml:space="preserve"> </w:t>
      </w:r>
      <w:r w:rsidRPr="00D971D6">
        <w:t>Filozofia prístupu sociálneho pracovníka ku klientom (etika).</w:t>
      </w:r>
      <w:r w:rsidRPr="00D971D6">
        <w:ptab w:relativeTo="margin" w:alignment="right" w:leader="dot"/>
      </w:r>
      <w:r>
        <w:t>23</w:t>
      </w:r>
    </w:p>
    <w:p w:rsidR="00F24784" w:rsidRPr="00D971D6" w:rsidRDefault="00F24784" w:rsidP="00F24784">
      <w:pPr>
        <w:contextualSpacing/>
      </w:pPr>
      <w:r w:rsidRPr="00D971D6">
        <w:t xml:space="preserve">    2.4       </w:t>
      </w:r>
      <w:r>
        <w:t xml:space="preserve"> </w:t>
      </w:r>
      <w:r w:rsidRPr="00D971D6">
        <w:t xml:space="preserve"> Sociálna práca a jej ciele</w:t>
      </w:r>
      <w:r w:rsidRPr="00D971D6">
        <w:ptab w:relativeTo="margin" w:alignment="right" w:leader="dot"/>
      </w:r>
      <w:r>
        <w:t>24</w:t>
      </w:r>
    </w:p>
    <w:p w:rsidR="00F24784" w:rsidRDefault="00F24784" w:rsidP="00F24784">
      <w:pPr>
        <w:contextualSpacing/>
      </w:pPr>
      <w:r w:rsidRPr="00D971D6">
        <w:t xml:space="preserve">    2.5       </w:t>
      </w:r>
      <w:r>
        <w:t xml:space="preserve"> </w:t>
      </w:r>
      <w:r w:rsidRPr="00D971D6">
        <w:t xml:space="preserve"> Metódy a prístupy sociálneho pracovníka k riešeniu </w:t>
      </w:r>
    </w:p>
    <w:p w:rsidR="00F24784" w:rsidRPr="00D971D6" w:rsidRDefault="00F24784" w:rsidP="00F24784">
      <w:pPr>
        <w:contextualSpacing/>
      </w:pPr>
      <w:r>
        <w:t xml:space="preserve">                 </w:t>
      </w:r>
      <w:r w:rsidRPr="00D971D6">
        <w:t xml:space="preserve"> problematiky seniorov</w:t>
      </w:r>
      <w:r>
        <w:t xml:space="preserve">   .......</w:t>
      </w:r>
      <w:r w:rsidRPr="00D971D6">
        <w:ptab w:relativeTo="margin" w:alignment="right" w:leader="dot"/>
      </w:r>
      <w:r>
        <w:t>2</w:t>
      </w:r>
      <w:r w:rsidR="002753C0">
        <w:t>4</w:t>
      </w:r>
    </w:p>
    <w:p w:rsidR="00F24784" w:rsidRPr="00D971D6" w:rsidRDefault="00F24784" w:rsidP="00F24784">
      <w:pPr>
        <w:contextualSpacing/>
      </w:pPr>
      <w:r w:rsidRPr="00D971D6">
        <w:t xml:space="preserve">    2.6        </w:t>
      </w:r>
      <w:r>
        <w:t xml:space="preserve"> </w:t>
      </w:r>
      <w:r w:rsidRPr="00D971D6">
        <w:t>Sociálne práva a sociálne zabezpečenie</w:t>
      </w:r>
      <w:r w:rsidRPr="00D971D6">
        <w:ptab w:relativeTo="margin" w:alignment="right" w:leader="dot"/>
      </w:r>
      <w:r>
        <w:t>25</w:t>
      </w:r>
    </w:p>
    <w:p w:rsidR="00F24784" w:rsidRPr="00D971D6" w:rsidRDefault="00F24784" w:rsidP="00F24784">
      <w:pPr>
        <w:contextualSpacing/>
      </w:pPr>
      <w:r w:rsidRPr="00D971D6">
        <w:t xml:space="preserve">    2.7        </w:t>
      </w:r>
      <w:r>
        <w:t xml:space="preserve"> </w:t>
      </w:r>
      <w:r w:rsidRPr="00D971D6">
        <w:t>Sociálne poradenstvo</w:t>
      </w:r>
      <w:r w:rsidRPr="00D971D6">
        <w:ptab w:relativeTo="margin" w:alignment="right" w:leader="dot"/>
      </w:r>
      <w:r>
        <w:t>26</w:t>
      </w:r>
    </w:p>
    <w:p w:rsidR="00F24784" w:rsidRPr="00D971D6" w:rsidRDefault="00F24784" w:rsidP="00F24784">
      <w:pPr>
        <w:contextualSpacing/>
      </w:pPr>
      <w:r w:rsidRPr="00D971D6">
        <w:t xml:space="preserve">    2.8        </w:t>
      </w:r>
      <w:r>
        <w:t xml:space="preserve"> </w:t>
      </w:r>
      <w:r w:rsidRPr="00D971D6">
        <w:t>Právna úprava sociálnych služieb poskytovaných seniorom</w:t>
      </w:r>
      <w:r w:rsidRPr="00D971D6">
        <w:ptab w:relativeTo="margin" w:alignment="right" w:leader="dot"/>
      </w:r>
      <w:r>
        <w:t>27</w:t>
      </w:r>
    </w:p>
    <w:p w:rsidR="00F24784" w:rsidRPr="00D971D6" w:rsidRDefault="00F24784" w:rsidP="00F24784">
      <w:pPr>
        <w:contextualSpacing/>
      </w:pPr>
      <w:r w:rsidRPr="00D971D6">
        <w:t xml:space="preserve">       2.8.1  </w:t>
      </w:r>
      <w:r>
        <w:t xml:space="preserve"> </w:t>
      </w:r>
      <w:r w:rsidRPr="00D971D6">
        <w:t>Druhy, formy  a rozsah  sociálnych služieb pre starších občanov</w:t>
      </w:r>
      <w:r w:rsidRPr="00D971D6">
        <w:ptab w:relativeTo="margin" w:alignment="right" w:leader="dot"/>
      </w:r>
      <w:r>
        <w:t>29</w:t>
      </w:r>
    </w:p>
    <w:p w:rsidR="00F24784" w:rsidRPr="00D971D6" w:rsidRDefault="00F24784" w:rsidP="00F24784">
      <w:pPr>
        <w:contextualSpacing/>
      </w:pPr>
      <w:r w:rsidRPr="00D971D6">
        <w:t xml:space="preserve">       2.8.2  </w:t>
      </w:r>
      <w:r>
        <w:t xml:space="preserve"> </w:t>
      </w:r>
      <w:r w:rsidRPr="00D971D6">
        <w:t>Umiestňovanie seniorov do inštitucionálnych zariadení</w:t>
      </w:r>
      <w:r w:rsidRPr="00D971D6">
        <w:ptab w:relativeTo="margin" w:alignment="right" w:leader="dot"/>
      </w:r>
      <w:r>
        <w:t>30</w:t>
      </w:r>
    </w:p>
    <w:p w:rsidR="00F24784" w:rsidRPr="00D971D6" w:rsidRDefault="00F24784" w:rsidP="00F24784">
      <w:pPr>
        <w:contextualSpacing/>
      </w:pPr>
      <w:r w:rsidRPr="00D971D6">
        <w:t xml:space="preserve">       2.8.3  </w:t>
      </w:r>
      <w:r>
        <w:t xml:space="preserve"> </w:t>
      </w:r>
      <w:r w:rsidRPr="00D971D6">
        <w:t>Sociálne služby poskytované  starším osobám v domácom prostredí</w:t>
      </w:r>
      <w:r w:rsidRPr="00D971D6">
        <w:ptab w:relativeTo="margin" w:alignment="right" w:leader="dot"/>
      </w:r>
      <w:r>
        <w:t>31</w:t>
      </w:r>
    </w:p>
    <w:p w:rsidR="00F24784" w:rsidRPr="00D971D6" w:rsidRDefault="00F24784" w:rsidP="00F24784">
      <w:pPr>
        <w:contextualSpacing/>
      </w:pPr>
      <w:r w:rsidRPr="00D971D6">
        <w:t xml:space="preserve">       2.8.4  </w:t>
      </w:r>
      <w:r>
        <w:t xml:space="preserve"> </w:t>
      </w:r>
      <w:r w:rsidRPr="00D971D6">
        <w:t>Sociálne služby s použitím telekomunikačných technológií</w:t>
      </w:r>
      <w:r w:rsidRPr="00D971D6">
        <w:ptab w:relativeTo="margin" w:alignment="right" w:leader="dot"/>
      </w:r>
      <w:r>
        <w:t>32</w:t>
      </w:r>
    </w:p>
    <w:p w:rsidR="00F24784" w:rsidRPr="00D971D6" w:rsidRDefault="00F24784" w:rsidP="00F24784">
      <w:pPr>
        <w:contextualSpacing/>
      </w:pPr>
      <w:r w:rsidRPr="00D971D6">
        <w:t xml:space="preserve">       2.8.5  </w:t>
      </w:r>
      <w:r>
        <w:t xml:space="preserve"> </w:t>
      </w:r>
      <w:r w:rsidRPr="00D971D6">
        <w:t>Podporné služby</w:t>
      </w:r>
      <w:r w:rsidRPr="00D971D6">
        <w:ptab w:relativeTo="margin" w:alignment="right" w:leader="dot"/>
      </w:r>
      <w:r>
        <w:t>33</w:t>
      </w:r>
    </w:p>
    <w:p w:rsidR="00F24784" w:rsidRDefault="00F24784" w:rsidP="00F24784">
      <w:pPr>
        <w:contextualSpacing/>
      </w:pPr>
      <w:r>
        <w:t xml:space="preserve">    </w:t>
      </w:r>
      <w:r w:rsidRPr="00D971D6">
        <w:t xml:space="preserve">2.9        </w:t>
      </w:r>
      <w:r>
        <w:t xml:space="preserve"> </w:t>
      </w:r>
      <w:r w:rsidRPr="00D971D6">
        <w:t>Edukácia seniorov</w:t>
      </w:r>
      <w:r w:rsidRPr="00D971D6">
        <w:ptab w:relativeTo="margin" w:alignment="right" w:leader="dot"/>
      </w:r>
      <w:r>
        <w:t>34</w:t>
      </w:r>
    </w:p>
    <w:p w:rsidR="00F24784" w:rsidRPr="00D971D6" w:rsidRDefault="00F24784" w:rsidP="00F24784">
      <w:pPr>
        <w:contextualSpacing/>
      </w:pPr>
    </w:p>
    <w:p w:rsidR="00F24784" w:rsidRPr="00D971D6" w:rsidRDefault="00F24784" w:rsidP="00F24784">
      <w:pPr>
        <w:contextualSpacing/>
      </w:pPr>
      <w:r w:rsidRPr="00D971D6">
        <w:rPr>
          <w:b/>
        </w:rPr>
        <w:t>3  METODIKA  EMPIRICKÉHO VÝSKUMU</w:t>
      </w:r>
      <w:r w:rsidRPr="00D971D6">
        <w:ptab w:relativeTo="margin" w:alignment="right" w:leader="dot"/>
      </w:r>
      <w:r>
        <w:t>35</w:t>
      </w:r>
    </w:p>
    <w:p w:rsidR="00F24784" w:rsidRPr="00D971D6" w:rsidRDefault="00F24784" w:rsidP="00F24784">
      <w:pPr>
        <w:contextualSpacing/>
      </w:pPr>
      <w:r w:rsidRPr="00D971D6">
        <w:t xml:space="preserve">    3.1        </w:t>
      </w:r>
      <w:r>
        <w:t xml:space="preserve"> </w:t>
      </w:r>
      <w:r w:rsidRPr="00D971D6">
        <w:t>Predmet výskumu</w:t>
      </w:r>
      <w:r w:rsidRPr="00D971D6">
        <w:ptab w:relativeTo="margin" w:alignment="right" w:leader="dot"/>
      </w:r>
      <w:r>
        <w:t>35</w:t>
      </w:r>
    </w:p>
    <w:p w:rsidR="00F24784" w:rsidRPr="00D971D6" w:rsidRDefault="00F24784" w:rsidP="00F24784">
      <w:pPr>
        <w:contextualSpacing/>
      </w:pPr>
      <w:r w:rsidRPr="00D971D6">
        <w:t xml:space="preserve">    3.2        </w:t>
      </w:r>
      <w:r>
        <w:t xml:space="preserve"> </w:t>
      </w:r>
      <w:r w:rsidRPr="00D971D6">
        <w:t>Cieľ a úlohy výskumu</w:t>
      </w:r>
      <w:r w:rsidRPr="00D971D6">
        <w:ptab w:relativeTo="margin" w:alignment="right" w:leader="dot"/>
      </w:r>
      <w:r>
        <w:t>35</w:t>
      </w:r>
    </w:p>
    <w:p w:rsidR="00F24784" w:rsidRPr="00D971D6" w:rsidRDefault="00F24784" w:rsidP="00F24784">
      <w:pPr>
        <w:contextualSpacing/>
      </w:pPr>
      <w:r w:rsidRPr="00D971D6">
        <w:t xml:space="preserve">    3.3       </w:t>
      </w:r>
      <w:r>
        <w:t xml:space="preserve"> </w:t>
      </w:r>
      <w:r w:rsidRPr="00D971D6">
        <w:t xml:space="preserve"> Stanovenie hypotéz výskumu</w:t>
      </w:r>
      <w:r w:rsidRPr="00D971D6">
        <w:ptab w:relativeTo="margin" w:alignment="right" w:leader="dot"/>
      </w:r>
      <w:r>
        <w:t>3</w:t>
      </w:r>
      <w:r w:rsidR="002753C0">
        <w:t>6</w:t>
      </w:r>
    </w:p>
    <w:p w:rsidR="00F24784" w:rsidRPr="00D971D6" w:rsidRDefault="00F24784" w:rsidP="00F24784">
      <w:pPr>
        <w:contextualSpacing/>
      </w:pPr>
      <w:r w:rsidRPr="00D971D6">
        <w:t xml:space="preserve">    3.4        </w:t>
      </w:r>
      <w:r>
        <w:t xml:space="preserve"> </w:t>
      </w:r>
      <w:r w:rsidRPr="00D971D6">
        <w:t>Metódy výskumu</w:t>
      </w:r>
      <w:r w:rsidRPr="00D971D6">
        <w:ptab w:relativeTo="margin" w:alignment="right" w:leader="dot"/>
      </w:r>
      <w:r>
        <w:t>37</w:t>
      </w:r>
    </w:p>
    <w:p w:rsidR="00F24784" w:rsidRPr="00D971D6" w:rsidRDefault="00F24784" w:rsidP="00F24784">
      <w:pPr>
        <w:contextualSpacing/>
      </w:pPr>
      <w:r w:rsidRPr="00D971D6">
        <w:t xml:space="preserve">    3.5       </w:t>
      </w:r>
      <w:r>
        <w:t xml:space="preserve"> </w:t>
      </w:r>
      <w:r w:rsidRPr="00D971D6">
        <w:t xml:space="preserve"> Charakteristika objektu výskumu a výskumná vzorka</w:t>
      </w:r>
      <w:r w:rsidRPr="00D971D6">
        <w:ptab w:relativeTo="margin" w:alignment="right" w:leader="dot"/>
      </w:r>
      <w:r>
        <w:t>38</w:t>
      </w:r>
    </w:p>
    <w:p w:rsidR="00F24784" w:rsidRPr="00D971D6" w:rsidRDefault="00F24784" w:rsidP="00F24784">
      <w:pPr>
        <w:contextualSpacing/>
      </w:pPr>
      <w:r w:rsidRPr="00D971D6">
        <w:t xml:space="preserve">    3.6       </w:t>
      </w:r>
      <w:r>
        <w:t xml:space="preserve"> </w:t>
      </w:r>
      <w:r w:rsidRPr="00D971D6">
        <w:t xml:space="preserve"> Organizácia a realizácia výskumu</w:t>
      </w:r>
      <w:r w:rsidRPr="00D971D6">
        <w:ptab w:relativeTo="margin" w:alignment="right" w:leader="dot"/>
      </w:r>
      <w:r>
        <w:t>3</w:t>
      </w:r>
      <w:r w:rsidR="002753C0">
        <w:t>8</w:t>
      </w:r>
    </w:p>
    <w:p w:rsidR="00F24784" w:rsidRPr="00D971D6" w:rsidRDefault="00F24784" w:rsidP="00F24784">
      <w:pPr>
        <w:contextualSpacing/>
      </w:pPr>
      <w:r w:rsidRPr="00D971D6">
        <w:t xml:space="preserve">    3.7       </w:t>
      </w:r>
      <w:r>
        <w:t xml:space="preserve">  </w:t>
      </w:r>
      <w:r w:rsidRPr="00D971D6">
        <w:t>Analýza dotazníka</w:t>
      </w:r>
      <w:r w:rsidRPr="00D971D6">
        <w:ptab w:relativeTo="margin" w:alignment="right" w:leader="dot"/>
      </w:r>
      <w:r>
        <w:t>39</w:t>
      </w:r>
    </w:p>
    <w:p w:rsidR="00F24784" w:rsidRDefault="00F24784" w:rsidP="00F24784">
      <w:pPr>
        <w:contextualSpacing/>
      </w:pPr>
      <w:r w:rsidRPr="00D971D6">
        <w:t xml:space="preserve">    3.8        </w:t>
      </w:r>
      <w:r>
        <w:t xml:space="preserve"> </w:t>
      </w:r>
      <w:r w:rsidRPr="00D971D6">
        <w:t>Interpretácia a diskusia</w:t>
      </w:r>
      <w:r w:rsidRPr="00D971D6">
        <w:ptab w:relativeTo="margin" w:alignment="right" w:leader="dot"/>
      </w:r>
      <w:r>
        <w:t>53</w:t>
      </w:r>
    </w:p>
    <w:p w:rsidR="00F24784" w:rsidRPr="00D971D6" w:rsidRDefault="00F24784" w:rsidP="00F24784">
      <w:pPr>
        <w:contextualSpacing/>
      </w:pPr>
    </w:p>
    <w:p w:rsidR="00F24784" w:rsidRDefault="00F24784" w:rsidP="00F24784">
      <w:pPr>
        <w:contextualSpacing/>
      </w:pPr>
      <w:r w:rsidRPr="00D971D6">
        <w:rPr>
          <w:b/>
        </w:rPr>
        <w:t>4  ZÁVER</w:t>
      </w:r>
      <w:r w:rsidRPr="00D971D6">
        <w:ptab w:relativeTo="margin" w:alignment="right" w:leader="dot"/>
      </w:r>
      <w:r>
        <w:t>59</w:t>
      </w:r>
    </w:p>
    <w:p w:rsidR="00F24784" w:rsidRDefault="00F24784" w:rsidP="00F24784">
      <w:pPr>
        <w:contextualSpacing/>
      </w:pPr>
    </w:p>
    <w:p w:rsidR="00F24784" w:rsidRPr="00D971D6" w:rsidRDefault="00F24784" w:rsidP="00F24784">
      <w:pPr>
        <w:contextualSpacing/>
      </w:pPr>
      <w:r w:rsidRPr="00D971D6">
        <w:rPr>
          <w:b/>
        </w:rPr>
        <w:t xml:space="preserve">    ZOZNAM POUŽITEJ  LITERATÚRY A ZDROJOV</w:t>
      </w:r>
      <w:r w:rsidRPr="00D971D6">
        <w:ptab w:relativeTo="margin" w:alignment="right" w:leader="dot"/>
      </w:r>
      <w:r>
        <w:t>60</w:t>
      </w:r>
    </w:p>
    <w:p w:rsidR="00F24784" w:rsidRPr="00D971D6" w:rsidRDefault="00F24784" w:rsidP="00F24784">
      <w:pPr>
        <w:contextualSpacing/>
      </w:pPr>
      <w:r w:rsidRPr="00D971D6">
        <w:rPr>
          <w:b/>
        </w:rPr>
        <w:t xml:space="preserve">    ZOZNAM GRAFOV</w:t>
      </w:r>
      <w:r w:rsidRPr="00D971D6">
        <w:ptab w:relativeTo="margin" w:alignment="right" w:leader="dot"/>
      </w:r>
      <w:r>
        <w:t>62</w:t>
      </w:r>
    </w:p>
    <w:p w:rsidR="00F24784" w:rsidRDefault="00F24784" w:rsidP="00F24784">
      <w:pPr>
        <w:jc w:val="both"/>
      </w:pPr>
      <w:r w:rsidRPr="00D971D6">
        <w:rPr>
          <w:b/>
        </w:rPr>
        <w:t xml:space="preserve">    PRÍLOHY</w:t>
      </w:r>
      <w:r w:rsidRPr="00384A08">
        <w:ptab w:relativeTo="margin" w:alignment="right" w:leader="dot"/>
      </w:r>
      <w:r>
        <w:t>64</w:t>
      </w:r>
    </w:p>
    <w:p w:rsidR="00F24784" w:rsidRDefault="00F24784" w:rsidP="00F24784">
      <w:pPr>
        <w:jc w:val="both"/>
      </w:pPr>
    </w:p>
    <w:p w:rsidR="002977D9" w:rsidRDefault="002977D9" w:rsidP="00F24784">
      <w:pPr>
        <w:jc w:val="both"/>
        <w:rPr>
          <w:sz w:val="22"/>
        </w:rPr>
      </w:pPr>
      <w:r>
        <w:rPr>
          <w:sz w:val="22"/>
        </w:rPr>
        <w:lastRenderedPageBreak/>
        <w:t xml:space="preserve">Motto :   </w:t>
      </w:r>
    </w:p>
    <w:p w:rsidR="002977D9" w:rsidRDefault="002977D9" w:rsidP="005A5C64">
      <w:pPr>
        <w:jc w:val="both"/>
        <w:rPr>
          <w:sz w:val="22"/>
        </w:rPr>
      </w:pPr>
      <w:r>
        <w:rPr>
          <w:sz w:val="22"/>
        </w:rPr>
        <w:t xml:space="preserve">                                                                 </w:t>
      </w:r>
    </w:p>
    <w:p w:rsidR="002977D9" w:rsidRPr="00D96713" w:rsidRDefault="002977D9" w:rsidP="005A5C64">
      <w:pPr>
        <w:jc w:val="both"/>
        <w:rPr>
          <w:sz w:val="22"/>
          <w:szCs w:val="22"/>
        </w:rPr>
      </w:pPr>
      <w:r w:rsidRPr="00D96713">
        <w:rPr>
          <w:sz w:val="22"/>
          <w:szCs w:val="22"/>
        </w:rPr>
        <w:t>Pre človeka, ktorý vie, nie je žiadnym prekvapením,</w:t>
      </w:r>
    </w:p>
    <w:p w:rsidR="002977D9" w:rsidRPr="00D96713" w:rsidRDefault="002977D9" w:rsidP="005A5C64">
      <w:pPr>
        <w:jc w:val="both"/>
        <w:rPr>
          <w:sz w:val="22"/>
          <w:szCs w:val="22"/>
        </w:rPr>
      </w:pPr>
      <w:r w:rsidRPr="00D96713">
        <w:rPr>
          <w:sz w:val="22"/>
          <w:szCs w:val="22"/>
        </w:rPr>
        <w:t>ani staroba sama o sebe, ani to, čo môže poskytnúť.</w:t>
      </w:r>
    </w:p>
    <w:p w:rsidR="002977D9" w:rsidRPr="00D96713" w:rsidRDefault="002977D9" w:rsidP="005A5C64">
      <w:pPr>
        <w:pStyle w:val="Zkladntext2"/>
        <w:spacing w:line="240" w:lineRule="auto"/>
        <w:ind w:right="4394"/>
        <w:jc w:val="both"/>
        <w:rPr>
          <w:sz w:val="22"/>
          <w:szCs w:val="22"/>
        </w:rPr>
      </w:pPr>
      <w:r w:rsidRPr="00D96713">
        <w:rPr>
          <w:sz w:val="22"/>
          <w:szCs w:val="22"/>
        </w:rPr>
        <w:t>To, že človek „vie“ - to znamená, že si nezastiera,</w:t>
      </w:r>
      <w:r>
        <w:rPr>
          <w:sz w:val="22"/>
          <w:szCs w:val="22"/>
        </w:rPr>
        <w:t xml:space="preserve"> </w:t>
      </w:r>
      <w:r w:rsidRPr="00D96713">
        <w:rPr>
          <w:sz w:val="22"/>
          <w:szCs w:val="22"/>
        </w:rPr>
        <w:t>čo je  na jeho pokročilom veku bolestné, či hrozné.</w:t>
      </w:r>
      <w:r>
        <w:rPr>
          <w:sz w:val="22"/>
          <w:szCs w:val="22"/>
        </w:rPr>
        <w:t xml:space="preserve"> </w:t>
      </w:r>
      <w:r w:rsidRPr="00D96713">
        <w:rPr>
          <w:sz w:val="22"/>
          <w:szCs w:val="22"/>
        </w:rPr>
        <w:t>V Athénach bol chrám, ktorý bol zasvätený starobe.</w:t>
      </w:r>
      <w:r>
        <w:rPr>
          <w:sz w:val="22"/>
          <w:szCs w:val="22"/>
        </w:rPr>
        <w:t xml:space="preserve"> </w:t>
      </w:r>
      <w:r w:rsidRPr="00D96713">
        <w:rPr>
          <w:sz w:val="22"/>
          <w:szCs w:val="22"/>
        </w:rPr>
        <w:t>Vodili tam deti.</w:t>
      </w:r>
    </w:p>
    <w:p w:rsidR="002977D9" w:rsidRDefault="002977D9" w:rsidP="005A5C64">
      <w:pPr>
        <w:jc w:val="both"/>
        <w:rPr>
          <w:sz w:val="20"/>
        </w:rPr>
      </w:pPr>
      <w:r>
        <w:rPr>
          <w:sz w:val="20"/>
        </w:rPr>
        <w:t xml:space="preserve">            (Albert Camus : Mýtus o Sizyfovi)</w:t>
      </w:r>
    </w:p>
    <w:p w:rsidR="002977D9" w:rsidRDefault="002977D9" w:rsidP="005A5C64">
      <w:pPr>
        <w:jc w:val="both"/>
        <w:rPr>
          <w:sz w:val="20"/>
        </w:rPr>
      </w:pPr>
    </w:p>
    <w:p w:rsidR="002977D9" w:rsidRDefault="002977D9" w:rsidP="000157EE">
      <w:pPr>
        <w:pStyle w:val="Textpoznmkypodiarou"/>
        <w:jc w:val="both"/>
        <w:rPr>
          <w:szCs w:val="24"/>
        </w:rPr>
      </w:pPr>
    </w:p>
    <w:p w:rsidR="002977D9" w:rsidRPr="00972F6F" w:rsidRDefault="002977D9" w:rsidP="000157EE">
      <w:pPr>
        <w:jc w:val="both"/>
        <w:rPr>
          <w:b/>
          <w:bCs/>
          <w:sz w:val="28"/>
          <w:szCs w:val="28"/>
        </w:rPr>
      </w:pPr>
      <w:r>
        <w:t xml:space="preserve"> </w:t>
      </w:r>
      <w:r w:rsidRPr="00972F6F">
        <w:rPr>
          <w:b/>
          <w:bCs/>
          <w:sz w:val="28"/>
          <w:szCs w:val="28"/>
        </w:rPr>
        <w:t xml:space="preserve">Ú v o d </w:t>
      </w:r>
    </w:p>
    <w:p w:rsidR="002977D9" w:rsidRDefault="002977D9" w:rsidP="000157EE">
      <w:pPr>
        <w:jc w:val="both"/>
        <w:rPr>
          <w:b/>
          <w:bCs/>
        </w:rPr>
      </w:pPr>
    </w:p>
    <w:p w:rsidR="002977D9" w:rsidRPr="00757548" w:rsidRDefault="002977D9" w:rsidP="0085759D">
      <w:pPr>
        <w:pStyle w:val="Zkladntext"/>
        <w:spacing w:line="360" w:lineRule="auto"/>
        <w:rPr>
          <w:rFonts w:ascii="Times New Roman" w:hAnsi="Times New Roman" w:cs="Times New Roman"/>
        </w:rPr>
      </w:pPr>
      <w:r>
        <w:rPr>
          <w:rFonts w:ascii="Times New Roman" w:hAnsi="Times New Roman" w:cs="Times New Roman"/>
        </w:rPr>
        <w:t xml:space="preserve">      </w:t>
      </w:r>
      <w:r w:rsidRPr="00757548">
        <w:rPr>
          <w:rFonts w:ascii="Times New Roman" w:hAnsi="Times New Roman" w:cs="Times New Roman"/>
        </w:rPr>
        <w:t xml:space="preserve">Demografický vývoj našej spoločnosti je charakterizovaný predlžovaním strednej dĺžky života a nárastom skupiny starých ľudí, čo si  vyžaduje pozornosť spoločnosti a riešenie s tým súvisiacich problémov. Starnutie človeka je prirodzený proces, možno ho sledovať z rôznych aspektov a  preto sa v teoretickej časti našej diplomovej práce  </w:t>
      </w:r>
      <w:r w:rsidR="000B1AAD">
        <w:rPr>
          <w:rFonts w:ascii="Times New Roman" w:hAnsi="Times New Roman" w:cs="Times New Roman"/>
        </w:rPr>
        <w:t xml:space="preserve">budeme </w:t>
      </w:r>
      <w:r w:rsidRPr="00757548">
        <w:rPr>
          <w:rFonts w:ascii="Times New Roman" w:hAnsi="Times New Roman" w:cs="Times New Roman"/>
        </w:rPr>
        <w:t>zaober</w:t>
      </w:r>
      <w:r w:rsidR="000B1AAD">
        <w:rPr>
          <w:rFonts w:ascii="Times New Roman" w:hAnsi="Times New Roman" w:cs="Times New Roman"/>
        </w:rPr>
        <w:t>ať</w:t>
      </w:r>
      <w:r w:rsidRPr="00757548">
        <w:rPr>
          <w:rFonts w:ascii="Times New Roman" w:hAnsi="Times New Roman" w:cs="Times New Roman"/>
        </w:rPr>
        <w:t xml:space="preserve"> jednak členením veku a definovaním s tým súvisiacich základných pojmov, sociálnymi a čiastočne zdravotnými problémami starých ľudí, možnosťami úspešného prežívania staroby,  ako i  vplyvmi na sociálnu exklúziu starších ľudí. Obsahom našej záverečnej práce </w:t>
      </w:r>
      <w:r w:rsidR="000B1AAD">
        <w:rPr>
          <w:rFonts w:ascii="Times New Roman" w:hAnsi="Times New Roman" w:cs="Times New Roman"/>
        </w:rPr>
        <w:t>bude aj</w:t>
      </w:r>
      <w:r w:rsidRPr="00757548">
        <w:rPr>
          <w:rFonts w:ascii="Times New Roman" w:hAnsi="Times New Roman" w:cs="Times New Roman"/>
        </w:rPr>
        <w:t xml:space="preserve"> definovanie sociálnej politiky štátu v súčasnej spoločnosti a jej opatrenia vo vzťahu k starším ľuďom, ako i porovnanie sociálneho postavenia  seniora pred rokom 1989 a po roku 1989, ako aj  možnosti prežívania tohto veku v rôznom  prostredí  (mesto - obec,  inštitucionalizované formy  zariadení - domáce  prostredie). Jej cieľom  </w:t>
      </w:r>
      <w:r w:rsidR="000B1AAD">
        <w:rPr>
          <w:rFonts w:ascii="Times New Roman" w:hAnsi="Times New Roman" w:cs="Times New Roman"/>
        </w:rPr>
        <w:t>bude aj</w:t>
      </w:r>
      <w:r w:rsidRPr="00757548">
        <w:rPr>
          <w:rFonts w:ascii="Times New Roman" w:hAnsi="Times New Roman" w:cs="Times New Roman"/>
        </w:rPr>
        <w:t> výskum ďalších možností seniora vykonávať svoju profesiu po dovŕšení dôchodkového veku  a  poukázať  na zistenú vekovú diskrimináciu, ako i jej dopady  na sociálny status seniora.</w:t>
      </w:r>
    </w:p>
    <w:p w:rsidR="002977D9" w:rsidRPr="00757548" w:rsidRDefault="002977D9" w:rsidP="0085759D">
      <w:pPr>
        <w:pStyle w:val="Zkladntext"/>
        <w:spacing w:line="360" w:lineRule="auto"/>
        <w:rPr>
          <w:rFonts w:ascii="Times New Roman" w:hAnsi="Times New Roman" w:cs="Times New Roman"/>
        </w:rPr>
      </w:pPr>
      <w:r w:rsidRPr="00757548">
        <w:rPr>
          <w:rFonts w:ascii="Times New Roman" w:hAnsi="Times New Roman" w:cs="Times New Roman"/>
        </w:rPr>
        <w:t xml:space="preserve">            Podkladom pre empirickú časť tejto našej záverečnej práce </w:t>
      </w:r>
      <w:r w:rsidR="000B1AAD">
        <w:rPr>
          <w:rFonts w:ascii="Times New Roman" w:hAnsi="Times New Roman" w:cs="Times New Roman"/>
        </w:rPr>
        <w:t>bude</w:t>
      </w:r>
      <w:r w:rsidRPr="00757548">
        <w:rPr>
          <w:rFonts w:ascii="Times New Roman" w:hAnsi="Times New Roman" w:cs="Times New Roman"/>
        </w:rPr>
        <w:t xml:space="preserve"> osobný výskum,  uskutočnený anketovými dotazníkmi, vyplnení respondentmi - seniormi vo  vybraných  zariadeniach pre seniorov a v  jednotlivých  domácnostiach, tak v  meste, ako  i  v obci. Analýza výsledkov výskumu </w:t>
      </w:r>
      <w:r w:rsidR="000B1AAD">
        <w:rPr>
          <w:rFonts w:ascii="Times New Roman" w:hAnsi="Times New Roman" w:cs="Times New Roman"/>
        </w:rPr>
        <w:t>bude</w:t>
      </w:r>
      <w:r w:rsidRPr="00757548">
        <w:rPr>
          <w:rFonts w:ascii="Times New Roman" w:hAnsi="Times New Roman" w:cs="Times New Roman"/>
        </w:rPr>
        <w:t xml:space="preserve"> vypracovaná na základe vykonanej kvantifikácie, komparácie a triedenia jednotlivých údajov získaných z uvedených anketových dotazníkov.</w:t>
      </w:r>
    </w:p>
    <w:p w:rsidR="002977D9" w:rsidRPr="005814DC" w:rsidRDefault="002977D9" w:rsidP="003601B4">
      <w:pPr>
        <w:pStyle w:val="Zkladntext"/>
        <w:spacing w:line="360" w:lineRule="auto"/>
        <w:rPr>
          <w:rFonts w:ascii="Times New Roman" w:eastAsia="Arial Unicode MS" w:hAnsi="Times New Roman" w:cs="Times New Roman"/>
        </w:rPr>
      </w:pPr>
      <w:r w:rsidRPr="00757548">
        <w:rPr>
          <w:rFonts w:ascii="Times New Roman" w:hAnsi="Times New Roman" w:cs="Times New Roman"/>
        </w:rPr>
        <w:t xml:space="preserve">           </w:t>
      </w:r>
      <w:r w:rsidRPr="00757548">
        <w:rPr>
          <w:rFonts w:ascii="Times New Roman" w:eastAsia="Arial Unicode MS" w:hAnsi="Times New Roman" w:cs="Times New Roman"/>
        </w:rPr>
        <w:t xml:space="preserve">  Výsledky výskumnej práce majú prispieť k riešeniu takého spoločenského javu, akým je veková diskriminácia starších osôb pri ich zamestnávaní, teda vylučovania  seniorov z pracovného procesu bez ohľadu na ich potenciál a iba v dôsledku dovŕšenia dôchodkového veku. Súčasne z tohto hľadiska  i poukázať  na zväčša  oslabený sociálny status seniorov v spoločnosti.</w:t>
      </w:r>
      <w:r>
        <w:rPr>
          <w:rFonts w:ascii="Times New Roman" w:hAnsi="Times New Roman" w:cs="Times New Roman"/>
        </w:rPr>
        <w:t xml:space="preserve">               </w:t>
      </w:r>
      <w:r>
        <w:t xml:space="preserve">                                                                                                                               </w:t>
      </w:r>
    </w:p>
    <w:p w:rsidR="002977D9" w:rsidRDefault="002977D9" w:rsidP="00026627">
      <w:pPr>
        <w:tabs>
          <w:tab w:val="center" w:pos="567"/>
        </w:tabs>
        <w:spacing w:line="360" w:lineRule="auto"/>
        <w:jc w:val="both"/>
        <w:rPr>
          <w:b/>
          <w:bCs/>
        </w:rPr>
      </w:pPr>
      <w:r>
        <w:rPr>
          <w:b/>
          <w:bCs/>
        </w:rPr>
        <w:lastRenderedPageBreak/>
        <w:t>1  STAROBA (senium)</w:t>
      </w:r>
    </w:p>
    <w:p w:rsidR="002977D9" w:rsidRDefault="002977D9" w:rsidP="00026627">
      <w:pPr>
        <w:tabs>
          <w:tab w:val="center" w:pos="567"/>
        </w:tabs>
        <w:spacing w:line="360" w:lineRule="auto"/>
        <w:jc w:val="both"/>
        <w:rPr>
          <w:b/>
          <w:bCs/>
        </w:rPr>
      </w:pPr>
    </w:p>
    <w:p w:rsidR="002977D9" w:rsidRDefault="002977D9" w:rsidP="000157EE">
      <w:pPr>
        <w:spacing w:line="360" w:lineRule="auto"/>
        <w:jc w:val="both"/>
      </w:pPr>
      <w:r>
        <w:t xml:space="preserve">        Staroba   je vekové obdobie začínajúce v 60-65 roku života človeka, kedy ľudia končia pracovnú aktivitu a odchádzajú do dôchodku. Niektorí z nich potrebujú potom väčšiu starostlivosť, lebo postupne strácajú sebestačnosť. </w:t>
      </w:r>
      <w:r w:rsidR="00BE321B">
        <w:t>Len</w:t>
      </w:r>
      <w:r>
        <w:t xml:space="preserve"> menšia časť osôb, ktoré sa dožívajú  veku 80 a viac rokov je zdravá a sebestačná. Všeobecne  však   neplatí,  že  každý starý človek  je bezmocný , nemocný, trpí poruchami pamäti a  pohybového aparátu. Lepšie  je  všeobecne  popisovať  </w:t>
      </w:r>
      <w:r w:rsidR="00DD6860">
        <w:t>telesné</w:t>
      </w:r>
      <w:r>
        <w:t xml:space="preserve"> a </w:t>
      </w:r>
      <w:r w:rsidR="00DD6860">
        <w:t>psychické</w:t>
      </w:r>
      <w:r>
        <w:t xml:space="preserve"> zmeny v starobe, ako  zmenu schopností, než ako  ich úbytok. Individuálne schopnosti  sú totiž  vždy  významnejšie, ako fyzický vek. Počet starých ľudí  v populácii vyspelých krajín i u nás stúpa, preto stúpajú aj nároky na ekonomické a ľudské kapacity, ktoré by im zabezpečovali primeranú úroveň starostlivosti.</w:t>
      </w:r>
      <w:r>
        <w:rPr>
          <w:rStyle w:val="Odkaznapoznmkupodiarou"/>
        </w:rPr>
        <w:footnoteReference w:customMarkFollows="1" w:id="2"/>
        <w:t>1</w:t>
      </w:r>
    </w:p>
    <w:p w:rsidR="002977D9" w:rsidRDefault="002977D9" w:rsidP="000157EE">
      <w:pPr>
        <w:spacing w:line="360" w:lineRule="auto"/>
        <w:ind w:firstLine="426"/>
        <w:jc w:val="both"/>
      </w:pPr>
      <w:r>
        <w:t xml:space="preserve">    Starobu, ako pojem možno chápať v dvoch významoch : ako  - čas, ktorý uplynul od vzniku, zrodu  jedinca  a  ako  - záverečnú etapu života človeka vymedzenú  dobou   od  skončenia ekonomickej aktivity do smrti, nazývanú tiež tretím vekom.</w:t>
      </w:r>
      <w:r>
        <w:rPr>
          <w:rStyle w:val="Odkaznapoznmkupodiarou"/>
        </w:rPr>
        <w:footnoteReference w:customMarkFollows="1" w:id="3"/>
        <w:t>2</w:t>
      </w:r>
      <w:r>
        <w:t xml:space="preserve"> </w:t>
      </w:r>
    </w:p>
    <w:p w:rsidR="002977D9" w:rsidRDefault="002977D9" w:rsidP="000157EE">
      <w:pPr>
        <w:spacing w:line="360" w:lineRule="auto"/>
        <w:ind w:firstLine="426"/>
        <w:jc w:val="both"/>
      </w:pPr>
    </w:p>
    <w:p w:rsidR="002977D9" w:rsidRDefault="002977D9" w:rsidP="000157EE">
      <w:pPr>
        <w:spacing w:line="360" w:lineRule="auto"/>
        <w:jc w:val="both"/>
        <w:rPr>
          <w:b/>
          <w:bCs/>
        </w:rPr>
      </w:pPr>
      <w:r>
        <w:rPr>
          <w:b/>
          <w:bCs/>
        </w:rPr>
        <w:t xml:space="preserve">        1.1    Starnutie (senescencia)</w:t>
      </w:r>
    </w:p>
    <w:p w:rsidR="002977D9" w:rsidRDefault="002977D9" w:rsidP="000157EE">
      <w:pPr>
        <w:spacing w:line="360" w:lineRule="auto"/>
        <w:jc w:val="both"/>
      </w:pPr>
    </w:p>
    <w:p w:rsidR="002977D9" w:rsidRDefault="002977D9" w:rsidP="000157EE">
      <w:pPr>
        <w:spacing w:line="360" w:lineRule="auto"/>
        <w:jc w:val="both"/>
      </w:pPr>
      <w:r>
        <w:t xml:space="preserve">            </w:t>
      </w:r>
      <w:r w:rsidR="00B36C94">
        <w:t>Starnutie je prirodzenou a</w:t>
      </w:r>
      <w:r w:rsidR="00BA2C2A">
        <w:t> </w:t>
      </w:r>
      <w:r w:rsidR="00B36C94">
        <w:t>po</w:t>
      </w:r>
      <w:r w:rsidR="00BA2C2A">
        <w:t>slednou etapou ľudského života. Týka sa biofyziologických, psychických a sociálnych procesov, ktoré nezvratne vedú k zániku organizmu, k </w:t>
      </w:r>
      <w:r w:rsidR="008C6EAD">
        <w:t xml:space="preserve">jeho </w:t>
      </w:r>
      <w:r w:rsidR="00BA2C2A">
        <w:t>smrti. Starnutie nie je choroba ale prirodzené obdobie života. Je to zložitý jav a ovplyvňujú ho mnohé činitele biologické</w:t>
      </w:r>
      <w:r w:rsidR="009C6690">
        <w:t>,</w:t>
      </w:r>
      <w:r w:rsidR="00BA2C2A">
        <w:t xml:space="preserve"> sociálne a psychické. Starý človek je vystavený pôsobeniu niektorých nepriaznivých psychosociálnych a zdravotných problémov.</w:t>
      </w:r>
      <w:r>
        <w:t xml:space="preserve"> </w:t>
      </w:r>
      <w:r>
        <w:rPr>
          <w:rStyle w:val="Odkaznapoznmkupodiarou"/>
        </w:rPr>
        <w:footnoteReference w:customMarkFollows="1" w:id="4"/>
        <w:t>3</w:t>
      </w:r>
    </w:p>
    <w:p w:rsidR="002977D9" w:rsidRDefault="002977D9" w:rsidP="000157EE">
      <w:pPr>
        <w:pStyle w:val="Zarkazkladnhotextu3"/>
        <w:tabs>
          <w:tab w:val="center" w:pos="567"/>
        </w:tabs>
        <w:spacing w:line="360" w:lineRule="auto"/>
        <w:ind w:left="0"/>
        <w:jc w:val="both"/>
        <w:rPr>
          <w:sz w:val="24"/>
        </w:rPr>
      </w:pPr>
      <w:r>
        <w:rPr>
          <w:sz w:val="24"/>
        </w:rPr>
        <w:t xml:space="preserve">             Otázkami starnutia staroby sa zaoberá gerontológia. Gerontológia je vedný odbor zaoberajúci sa procesom strnutia a problematikou vyššieho veku človeka. Delí sa na tri časti: teoretickú, klinickú a sociálnu. Súčasťou gerontológie je geriatria, ktorej cieľ je poskytovať chorým seniorom vyššieho veku nad 65 rokov špecializovanú zdravotnú starostlivosť, prispievať k udržiavaniu kvality života v súvislosti z zdravotným stavom seniora. Významnými témami geriatrie je postavenie starého človeka v spoločnosti, zvláštnosti diagnostiky a liečby chorôb v starobe. Kladie dôraz </w:t>
      </w:r>
      <w:r>
        <w:rPr>
          <w:sz w:val="24"/>
        </w:rPr>
        <w:lastRenderedPageBreak/>
        <w:t>na udržanie sebestačnosti a fyzickej zdatnosti, zlepšujú výsledky zdravotnej starostlivosti.</w:t>
      </w:r>
      <w:r>
        <w:rPr>
          <w:rStyle w:val="Odkaznapoznmkupodiarou"/>
          <w:sz w:val="24"/>
        </w:rPr>
        <w:footnoteReference w:customMarkFollows="1" w:id="5"/>
        <w:t>4</w:t>
      </w:r>
    </w:p>
    <w:p w:rsidR="002977D9" w:rsidRDefault="002977D9" w:rsidP="000157EE">
      <w:pPr>
        <w:pStyle w:val="Zarkazkladnhotextu3"/>
        <w:tabs>
          <w:tab w:val="center" w:pos="567"/>
        </w:tabs>
        <w:spacing w:line="360" w:lineRule="auto"/>
        <w:ind w:left="0"/>
        <w:jc w:val="both"/>
        <w:rPr>
          <w:sz w:val="24"/>
        </w:rPr>
      </w:pPr>
    </w:p>
    <w:p w:rsidR="002977D9" w:rsidRDefault="002977D9" w:rsidP="000157EE">
      <w:pPr>
        <w:pStyle w:val="Zarkazkladnhotextu3"/>
        <w:spacing w:line="360" w:lineRule="auto"/>
        <w:jc w:val="both"/>
        <w:rPr>
          <w:b/>
          <w:bCs/>
          <w:sz w:val="24"/>
        </w:rPr>
      </w:pPr>
      <w:r>
        <w:rPr>
          <w:b/>
          <w:bCs/>
          <w:sz w:val="24"/>
        </w:rPr>
        <w:t xml:space="preserve">  1.1.1    Hľadiská starnutia </w:t>
      </w:r>
    </w:p>
    <w:p w:rsidR="002977D9" w:rsidRDefault="002977D9" w:rsidP="000157EE">
      <w:pPr>
        <w:pStyle w:val="Zarkazkladnhotextu3"/>
        <w:spacing w:line="360" w:lineRule="auto"/>
        <w:jc w:val="both"/>
        <w:rPr>
          <w:b/>
          <w:bCs/>
          <w:sz w:val="24"/>
        </w:rPr>
      </w:pPr>
    </w:p>
    <w:p w:rsidR="002977D9" w:rsidRPr="00C15524" w:rsidRDefault="002977D9" w:rsidP="000157EE">
      <w:pPr>
        <w:pStyle w:val="Zarkazkladnhotextu3"/>
        <w:spacing w:line="360" w:lineRule="auto"/>
        <w:ind w:left="0"/>
        <w:jc w:val="both"/>
        <w:rPr>
          <w:color w:val="FF0000"/>
          <w:sz w:val="24"/>
        </w:rPr>
      </w:pPr>
      <w:r>
        <w:rPr>
          <w:sz w:val="24"/>
        </w:rPr>
        <w:t>Starnutie možno rozdeliť na biologické, psychické a</w:t>
      </w:r>
      <w:r w:rsidR="006F0753">
        <w:rPr>
          <w:sz w:val="24"/>
        </w:rPr>
        <w:t> </w:t>
      </w:r>
      <w:r>
        <w:rPr>
          <w:sz w:val="24"/>
        </w:rPr>
        <w:t>sociálne</w:t>
      </w:r>
      <w:r w:rsidR="006F0753">
        <w:rPr>
          <w:sz w:val="24"/>
        </w:rPr>
        <w:t xml:space="preserve">: </w:t>
      </w:r>
      <w:r w:rsidR="005814DC">
        <w:rPr>
          <w:rStyle w:val="Odkaznapoznmkupodiarou"/>
          <w:sz w:val="24"/>
        </w:rPr>
        <w:footnoteReference w:customMarkFollows="1" w:id="6"/>
        <w:t>5</w:t>
      </w:r>
      <w:r>
        <w:rPr>
          <w:sz w:val="24"/>
        </w:rPr>
        <w:t xml:space="preserve"> </w:t>
      </w:r>
    </w:p>
    <w:p w:rsidR="002977D9" w:rsidRPr="006F0753" w:rsidRDefault="006F0753" w:rsidP="000157EE">
      <w:pPr>
        <w:pStyle w:val="Zarkazkladnhotextu3"/>
        <w:spacing w:line="360" w:lineRule="auto"/>
        <w:ind w:left="0" w:firstLine="283"/>
        <w:jc w:val="both"/>
        <w:rPr>
          <w:sz w:val="24"/>
          <w:szCs w:val="24"/>
        </w:rPr>
      </w:pPr>
      <w:r w:rsidRPr="006F0753">
        <w:rPr>
          <w:sz w:val="24"/>
          <w:szCs w:val="24"/>
        </w:rPr>
        <w:t xml:space="preserve">         </w:t>
      </w:r>
      <w:r w:rsidR="002977D9" w:rsidRPr="006F0753">
        <w:rPr>
          <w:sz w:val="24"/>
          <w:szCs w:val="24"/>
        </w:rPr>
        <w:t xml:space="preserve">  </w:t>
      </w:r>
      <w:r w:rsidRPr="006F0753">
        <w:rPr>
          <w:sz w:val="24"/>
          <w:szCs w:val="24"/>
        </w:rPr>
        <w:t>●</w:t>
      </w:r>
      <w:r w:rsidR="002977D9" w:rsidRPr="006F0753">
        <w:rPr>
          <w:sz w:val="24"/>
          <w:szCs w:val="24"/>
        </w:rPr>
        <w:t xml:space="preserve"> </w:t>
      </w:r>
      <w:r w:rsidRPr="006F0753">
        <w:rPr>
          <w:sz w:val="24"/>
          <w:szCs w:val="24"/>
        </w:rPr>
        <w:t xml:space="preserve">  </w:t>
      </w:r>
      <w:r w:rsidR="002977D9" w:rsidRPr="006F0753">
        <w:rPr>
          <w:sz w:val="24"/>
          <w:szCs w:val="24"/>
        </w:rPr>
        <w:t xml:space="preserve">Biologické starnutie možno </w:t>
      </w:r>
      <w:r w:rsidR="008A6287" w:rsidRPr="006F0753">
        <w:rPr>
          <w:sz w:val="24"/>
          <w:szCs w:val="24"/>
        </w:rPr>
        <w:t>d</w:t>
      </w:r>
      <w:r w:rsidR="002977D9" w:rsidRPr="006F0753">
        <w:rPr>
          <w:sz w:val="24"/>
          <w:szCs w:val="24"/>
        </w:rPr>
        <w:t>efinovať, ako dôsledok zanikania štruktúr a funkčných orgánov, ako zhoršovanie</w:t>
      </w:r>
      <w:r w:rsidR="008A6287" w:rsidRPr="006F0753">
        <w:rPr>
          <w:sz w:val="24"/>
          <w:szCs w:val="24"/>
        </w:rPr>
        <w:t xml:space="preserve"> </w:t>
      </w:r>
      <w:r w:rsidR="002977D9" w:rsidRPr="006F0753">
        <w:rPr>
          <w:sz w:val="24"/>
          <w:szCs w:val="24"/>
        </w:rPr>
        <w:t>adaptačných a regulačných funkcií, pokles imunity a zníženie zmyslového vnímania.</w:t>
      </w:r>
    </w:p>
    <w:p w:rsidR="002977D9" w:rsidRPr="006F0753" w:rsidRDefault="002977D9" w:rsidP="000157EE">
      <w:pPr>
        <w:pStyle w:val="Zarkazkladnhotextu3"/>
        <w:spacing w:line="360" w:lineRule="auto"/>
        <w:ind w:left="0"/>
        <w:jc w:val="both"/>
        <w:rPr>
          <w:sz w:val="24"/>
          <w:szCs w:val="24"/>
        </w:rPr>
      </w:pPr>
      <w:r w:rsidRPr="006F0753">
        <w:rPr>
          <w:sz w:val="24"/>
          <w:szCs w:val="24"/>
        </w:rPr>
        <w:t xml:space="preserve">               </w:t>
      </w:r>
      <w:r w:rsidR="006F0753" w:rsidRPr="006F0753">
        <w:rPr>
          <w:sz w:val="24"/>
          <w:szCs w:val="24"/>
        </w:rPr>
        <w:t>●</w:t>
      </w:r>
      <w:r w:rsidRPr="006F0753">
        <w:rPr>
          <w:sz w:val="24"/>
          <w:szCs w:val="24"/>
        </w:rPr>
        <w:t xml:space="preserve">  </w:t>
      </w:r>
      <w:r w:rsidR="006F0753" w:rsidRPr="006F0753">
        <w:rPr>
          <w:sz w:val="24"/>
          <w:szCs w:val="24"/>
        </w:rPr>
        <w:t xml:space="preserve"> </w:t>
      </w:r>
      <w:r w:rsidRPr="006F0753">
        <w:rPr>
          <w:sz w:val="24"/>
          <w:szCs w:val="24"/>
        </w:rPr>
        <w:t xml:space="preserve">Psychické charakterizuje  zmenu osobných rysov zníženie kognitívnych     schopností, spomalením psychomotorického tempa, zhoršovaním pamäti, nižšou koncentráciou pozornosti ale  i  rozvahou  a  toleranciou.                                        </w:t>
      </w:r>
    </w:p>
    <w:p w:rsidR="002977D9" w:rsidRDefault="002977D9" w:rsidP="006F0753">
      <w:pPr>
        <w:pStyle w:val="Zkladntext2"/>
        <w:tabs>
          <w:tab w:val="center" w:pos="567"/>
        </w:tabs>
        <w:spacing w:line="360" w:lineRule="auto"/>
        <w:jc w:val="both"/>
      </w:pPr>
      <w:r w:rsidRPr="006F0753">
        <w:t xml:space="preserve">               </w:t>
      </w:r>
      <w:r w:rsidR="006F0753" w:rsidRPr="006F0753">
        <w:t xml:space="preserve">●  </w:t>
      </w:r>
      <w:r w:rsidR="006F0753">
        <w:t xml:space="preserve"> </w:t>
      </w:r>
      <w:r w:rsidR="006F0753" w:rsidRPr="006F0753">
        <w:t>S</w:t>
      </w:r>
      <w:r w:rsidRPr="006F0753">
        <w:t>ociálne</w:t>
      </w:r>
      <w:r>
        <w:t xml:space="preserve"> starnutie nesie v sebe schopnosť adaptácie na odchod do dôchodku a z  toho vyplývajúcu zmenu sociálneho postavenia a zmierenia sa so sociálnymi dôsledkami chorôb a pod</w:t>
      </w:r>
      <w:r w:rsidR="00770BF9">
        <w:t>obne</w:t>
      </w:r>
      <w:r>
        <w:t>. Po odchode do dôchodku, čo je dôležitým medzníkom v  živote človeka, je charakteristické ubúdanie sociálnych kontaktov. Odchodom do dôchodku sa mení  spoločenské postavenie jednotlivca, citeľne klesá úroveň príjmov, čo vedie k zníženiu životnej úrovne. Oslabujú sa a  napokon vytrácajú kontakty s priateľmi a bývalými spolupracovníkmi. Človek zvyknutý  na aktívny pracovný život  sa ťažko  prispôsobuje  novej situácii bez pracovných povinností a často bez osobných záľub. Tieto skutočnosti u človeka vyvolávajú pocity bezvýznamnosti, nepotrebnosti a  v konečnom dôsledku  spôsobujú  sociálnu  exklúziu.</w:t>
      </w:r>
      <w:r w:rsidR="005814DC">
        <w:rPr>
          <w:rStyle w:val="Odkaznapoznmkupodiarou"/>
        </w:rPr>
        <w:footnoteReference w:customMarkFollows="1" w:id="7"/>
        <w:t>6</w:t>
      </w:r>
    </w:p>
    <w:p w:rsidR="002977D9" w:rsidRDefault="002977D9" w:rsidP="000157EE">
      <w:pPr>
        <w:pStyle w:val="Zkladntext2"/>
        <w:tabs>
          <w:tab w:val="center" w:pos="709"/>
        </w:tabs>
        <w:spacing w:line="360" w:lineRule="auto"/>
        <w:jc w:val="both"/>
      </w:pPr>
    </w:p>
    <w:p w:rsidR="002977D9" w:rsidRDefault="002977D9" w:rsidP="000157EE">
      <w:pPr>
        <w:pStyle w:val="Zarkazkladnhotextu3"/>
        <w:spacing w:line="360" w:lineRule="auto"/>
        <w:ind w:left="0"/>
        <w:jc w:val="both"/>
        <w:rPr>
          <w:b/>
          <w:bCs/>
          <w:sz w:val="24"/>
        </w:rPr>
      </w:pPr>
      <w:r>
        <w:rPr>
          <w:b/>
          <w:bCs/>
          <w:sz w:val="24"/>
        </w:rPr>
        <w:t xml:space="preserve">  1.1.2    Vek a jeho členenie z aspektu starnutia</w:t>
      </w:r>
    </w:p>
    <w:p w:rsidR="002977D9" w:rsidRDefault="002977D9" w:rsidP="000157EE">
      <w:pPr>
        <w:pStyle w:val="Zarkazkladnhotextu3"/>
        <w:spacing w:line="360" w:lineRule="auto"/>
        <w:ind w:left="0"/>
        <w:jc w:val="both"/>
        <w:rPr>
          <w:b/>
          <w:bCs/>
          <w:sz w:val="24"/>
        </w:rPr>
      </w:pPr>
    </w:p>
    <w:p w:rsidR="002977D9" w:rsidRDefault="002977D9" w:rsidP="000157EE">
      <w:pPr>
        <w:pStyle w:val="Zarkazkladnhotextu3"/>
        <w:tabs>
          <w:tab w:val="center" w:pos="851"/>
        </w:tabs>
        <w:spacing w:line="360" w:lineRule="auto"/>
        <w:ind w:left="426"/>
        <w:jc w:val="both"/>
        <w:rPr>
          <w:sz w:val="24"/>
        </w:rPr>
      </w:pPr>
      <w:r>
        <w:rPr>
          <w:sz w:val="24"/>
        </w:rPr>
        <w:t xml:space="preserve">Vek možno rozdeliť na vek : </w:t>
      </w:r>
      <w:r w:rsidR="005814DC">
        <w:rPr>
          <w:rStyle w:val="Odkaznapoznmkupodiarou"/>
          <w:sz w:val="24"/>
        </w:rPr>
        <w:footnoteReference w:customMarkFollows="1" w:id="8"/>
        <w:t>7</w:t>
      </w:r>
      <w:r>
        <w:rPr>
          <w:sz w:val="24"/>
        </w:rPr>
        <w:t xml:space="preserve"> </w:t>
      </w:r>
    </w:p>
    <w:p w:rsidR="002977D9" w:rsidRDefault="002977D9" w:rsidP="000157EE">
      <w:pPr>
        <w:pStyle w:val="Zarkazkladnhotextu3"/>
        <w:numPr>
          <w:ilvl w:val="0"/>
          <w:numId w:val="7"/>
        </w:numPr>
        <w:spacing w:after="0" w:line="360" w:lineRule="auto"/>
        <w:ind w:left="426" w:firstLine="0"/>
        <w:jc w:val="both"/>
        <w:rPr>
          <w:sz w:val="24"/>
        </w:rPr>
      </w:pPr>
      <w:r w:rsidRPr="00E76FFA">
        <w:rPr>
          <w:sz w:val="24"/>
        </w:rPr>
        <w:t>chronol</w:t>
      </w:r>
      <w:r>
        <w:rPr>
          <w:sz w:val="24"/>
        </w:rPr>
        <w:t>o</w:t>
      </w:r>
      <w:r w:rsidRPr="00E76FFA">
        <w:rPr>
          <w:sz w:val="24"/>
        </w:rPr>
        <w:t>gický</w:t>
      </w:r>
      <w:r>
        <w:rPr>
          <w:sz w:val="24"/>
        </w:rPr>
        <w:t xml:space="preserve"> </w:t>
      </w:r>
      <w:r w:rsidRPr="00E76FFA">
        <w:rPr>
          <w:sz w:val="24"/>
        </w:rPr>
        <w:t xml:space="preserve"> (kalendárny) </w:t>
      </w:r>
      <w:r w:rsidR="006F0753">
        <w:t>–</w:t>
      </w:r>
      <w:r w:rsidRPr="00E76FFA">
        <w:rPr>
          <w:sz w:val="24"/>
        </w:rPr>
        <w:t xml:space="preserve">  zodpovedajúci skutočne prežitému času</w:t>
      </w:r>
      <w:r>
        <w:rPr>
          <w:sz w:val="24"/>
        </w:rPr>
        <w:t>,</w:t>
      </w:r>
      <w:r w:rsidRPr="00E76FFA">
        <w:rPr>
          <w:sz w:val="24"/>
        </w:rPr>
        <w:t xml:space="preserve"> </w:t>
      </w:r>
    </w:p>
    <w:p w:rsidR="002977D9" w:rsidRDefault="002977D9" w:rsidP="000157EE">
      <w:pPr>
        <w:pStyle w:val="Zarkazkladnhotextu3"/>
        <w:numPr>
          <w:ilvl w:val="0"/>
          <w:numId w:val="7"/>
        </w:numPr>
        <w:spacing w:after="0" w:line="360" w:lineRule="auto"/>
        <w:ind w:left="426" w:firstLine="0"/>
        <w:jc w:val="both"/>
        <w:rPr>
          <w:sz w:val="24"/>
        </w:rPr>
      </w:pPr>
      <w:r w:rsidRPr="00E76FFA">
        <w:rPr>
          <w:sz w:val="24"/>
        </w:rPr>
        <w:lastRenderedPageBreak/>
        <w:t xml:space="preserve">biologický  </w:t>
      </w:r>
      <w:r w:rsidR="006F0753">
        <w:t>–</w:t>
      </w:r>
      <w:r w:rsidRPr="00E76FFA">
        <w:rPr>
          <w:sz w:val="24"/>
        </w:rPr>
        <w:t xml:space="preserve">  ako dôsledok  geneticky  riadeného programu, pôsobením</w:t>
      </w:r>
    </w:p>
    <w:p w:rsidR="002977D9" w:rsidRPr="00E76FFA" w:rsidRDefault="002977D9" w:rsidP="00B4406E">
      <w:pPr>
        <w:pStyle w:val="Zarkazkladnhotextu3"/>
        <w:spacing w:after="0" w:line="360" w:lineRule="auto"/>
        <w:ind w:left="426"/>
        <w:jc w:val="both"/>
        <w:rPr>
          <w:sz w:val="24"/>
        </w:rPr>
      </w:pPr>
      <w:r>
        <w:rPr>
          <w:sz w:val="24"/>
        </w:rPr>
        <w:t xml:space="preserve">        </w:t>
      </w:r>
      <w:r w:rsidRPr="00E76FFA">
        <w:rPr>
          <w:sz w:val="24"/>
        </w:rPr>
        <w:t xml:space="preserve"> </w:t>
      </w:r>
      <w:r>
        <w:rPr>
          <w:sz w:val="24"/>
        </w:rPr>
        <w:t xml:space="preserve"> </w:t>
      </w:r>
      <w:r w:rsidRPr="00E76FFA">
        <w:rPr>
          <w:sz w:val="24"/>
        </w:rPr>
        <w:t>vonkajš</w:t>
      </w:r>
      <w:r>
        <w:rPr>
          <w:sz w:val="24"/>
        </w:rPr>
        <w:t>ích vplyvov a chorobných situácií,</w:t>
      </w:r>
      <w:r w:rsidRPr="00E76FFA">
        <w:rPr>
          <w:sz w:val="24"/>
        </w:rPr>
        <w:t xml:space="preserve">                               </w:t>
      </w:r>
    </w:p>
    <w:p w:rsidR="002977D9" w:rsidRPr="00E76FFA" w:rsidRDefault="002977D9" w:rsidP="000157EE">
      <w:pPr>
        <w:pStyle w:val="Zarkazkladnhotextu3"/>
        <w:numPr>
          <w:ilvl w:val="0"/>
          <w:numId w:val="8"/>
        </w:numPr>
        <w:spacing w:after="0" w:line="360" w:lineRule="auto"/>
        <w:ind w:left="426" w:firstLine="0"/>
        <w:jc w:val="both"/>
        <w:rPr>
          <w:sz w:val="24"/>
          <w:szCs w:val="24"/>
        </w:rPr>
      </w:pPr>
      <w:r w:rsidRPr="00E76FFA">
        <w:rPr>
          <w:sz w:val="24"/>
        </w:rPr>
        <w:t xml:space="preserve">funkčný  </w:t>
      </w:r>
      <w:r w:rsidR="006F0753">
        <w:t>–</w:t>
      </w:r>
      <w:r w:rsidRPr="00E76FFA">
        <w:rPr>
          <w:sz w:val="24"/>
        </w:rPr>
        <w:t xml:space="preserve"> jedná sa o</w:t>
      </w:r>
      <w:r>
        <w:rPr>
          <w:sz w:val="24"/>
        </w:rPr>
        <w:t> </w:t>
      </w:r>
      <w:r w:rsidRPr="00E76FFA">
        <w:rPr>
          <w:sz w:val="24"/>
        </w:rPr>
        <w:t>funkčný potenciál človeka</w:t>
      </w:r>
      <w:r>
        <w:rPr>
          <w:sz w:val="24"/>
        </w:rPr>
        <w:t>,</w:t>
      </w:r>
      <w:r w:rsidRPr="00E76FFA">
        <w:rPr>
          <w:sz w:val="24"/>
        </w:rPr>
        <w:t xml:space="preserve"> </w:t>
      </w:r>
    </w:p>
    <w:p w:rsidR="002977D9" w:rsidRPr="00E76FFA" w:rsidRDefault="002977D9" w:rsidP="000157EE">
      <w:pPr>
        <w:pStyle w:val="Zarkazkladnhotextu3"/>
        <w:numPr>
          <w:ilvl w:val="0"/>
          <w:numId w:val="8"/>
        </w:numPr>
        <w:spacing w:after="0" w:line="360" w:lineRule="auto"/>
        <w:ind w:left="426" w:firstLine="0"/>
        <w:jc w:val="both"/>
        <w:rPr>
          <w:sz w:val="24"/>
          <w:szCs w:val="24"/>
        </w:rPr>
      </w:pPr>
      <w:r w:rsidRPr="00E76FFA">
        <w:rPr>
          <w:sz w:val="24"/>
          <w:szCs w:val="24"/>
        </w:rPr>
        <w:t>psych</w:t>
      </w:r>
      <w:r>
        <w:rPr>
          <w:sz w:val="24"/>
          <w:szCs w:val="24"/>
        </w:rPr>
        <w:t>i</w:t>
      </w:r>
      <w:r w:rsidRPr="00E76FFA">
        <w:rPr>
          <w:sz w:val="24"/>
          <w:szCs w:val="24"/>
        </w:rPr>
        <w:t xml:space="preserve">cký </w:t>
      </w:r>
      <w:r w:rsidR="006F0753">
        <w:t>–</w:t>
      </w:r>
      <w:r w:rsidRPr="00E76FFA">
        <w:rPr>
          <w:sz w:val="24"/>
          <w:szCs w:val="24"/>
        </w:rPr>
        <w:t xml:space="preserve"> </w:t>
      </w:r>
      <w:r>
        <w:rPr>
          <w:sz w:val="24"/>
          <w:szCs w:val="24"/>
        </w:rPr>
        <w:t>zodpovedá</w:t>
      </w:r>
      <w:r w:rsidRPr="00E76FFA">
        <w:rPr>
          <w:sz w:val="24"/>
          <w:szCs w:val="24"/>
        </w:rPr>
        <w:t>,</w:t>
      </w:r>
      <w:r>
        <w:rPr>
          <w:sz w:val="24"/>
          <w:szCs w:val="24"/>
        </w:rPr>
        <w:t xml:space="preserve"> nálade jednotlivca, jeho subjektívnym pocitom</w:t>
      </w:r>
      <w:r w:rsidRPr="006F0753">
        <w:rPr>
          <w:sz w:val="24"/>
          <w:szCs w:val="24"/>
        </w:rPr>
        <w:t>,</w:t>
      </w:r>
    </w:p>
    <w:p w:rsidR="002977D9" w:rsidRDefault="002977D9" w:rsidP="000157EE">
      <w:pPr>
        <w:numPr>
          <w:ilvl w:val="0"/>
          <w:numId w:val="10"/>
        </w:numPr>
        <w:spacing w:line="360" w:lineRule="auto"/>
        <w:ind w:left="426" w:firstLine="0"/>
        <w:jc w:val="both"/>
      </w:pPr>
      <w:r>
        <w:t xml:space="preserve">sociálny – ktorý v sebe nesie prítomnosť, absenciu životného programu     </w:t>
      </w:r>
    </w:p>
    <w:p w:rsidR="002977D9" w:rsidRDefault="002977D9" w:rsidP="00E76FFA">
      <w:pPr>
        <w:spacing w:line="360" w:lineRule="auto"/>
        <w:ind w:left="426"/>
        <w:jc w:val="both"/>
      </w:pPr>
      <w:r>
        <w:t xml:space="preserve">         </w:t>
      </w:r>
      <w:r w:rsidR="00A41E43">
        <w:t xml:space="preserve"> </w:t>
      </w:r>
      <w:r>
        <w:t xml:space="preserve">a dlhodobých plánov  </w:t>
      </w:r>
      <w:r w:rsidR="00A41E43">
        <w:t>do života.</w:t>
      </w:r>
      <w:r>
        <w:t xml:space="preserve">  </w:t>
      </w:r>
    </w:p>
    <w:p w:rsidR="002977D9" w:rsidRDefault="002977D9" w:rsidP="000157EE">
      <w:pPr>
        <w:spacing w:line="360" w:lineRule="auto"/>
        <w:ind w:left="426"/>
        <w:jc w:val="both"/>
      </w:pPr>
      <w:r>
        <w:t xml:space="preserve">            St</w:t>
      </w:r>
      <w:r w:rsidR="00A41E43">
        <w:t>a</w:t>
      </w:r>
      <w:r>
        <w:t xml:space="preserve">rnutie  možno  charakterizovať  ako  následok involúcie telesných štruktúr </w:t>
      </w:r>
      <w:r w:rsidR="00A41E43">
        <w:t>ktoré je</w:t>
      </w:r>
      <w:r>
        <w:t xml:space="preserve"> spojen</w:t>
      </w:r>
      <w:r w:rsidR="00A41E43">
        <w:t>é</w:t>
      </w:r>
      <w:r>
        <w:t xml:space="preserve"> so zmenou funkcie jednotlivých orgánov a dotýka sa všetkých orgánov a </w:t>
      </w:r>
      <w:r w:rsidR="00A41E43">
        <w:t xml:space="preserve">tiež sa </w:t>
      </w:r>
      <w:r>
        <w:t>dotýka všetkých systémov v organizme. Prebieha asynchrónne.</w:t>
      </w:r>
      <w:r w:rsidR="005814DC">
        <w:rPr>
          <w:rStyle w:val="Odkaznapoznmkupodiarou"/>
        </w:rPr>
        <w:footnoteReference w:customMarkFollows="1" w:id="9"/>
        <w:t>8</w:t>
      </w:r>
      <w:r>
        <w:t xml:space="preserve">  </w:t>
      </w:r>
    </w:p>
    <w:p w:rsidR="002977D9" w:rsidRDefault="002977D9" w:rsidP="000157EE">
      <w:pPr>
        <w:pStyle w:val="Zkladntext2"/>
        <w:spacing w:line="360" w:lineRule="auto"/>
        <w:ind w:left="426"/>
        <w:jc w:val="both"/>
      </w:pPr>
      <w:r>
        <w:t xml:space="preserve">           Svetová zdravotnícka organizácia (WHO), ktorej kategorizáciu naša spoločnosť prijala, člení obdobia života človeka nasledovne: </w:t>
      </w:r>
      <w:r w:rsidR="005814DC">
        <w:rPr>
          <w:rStyle w:val="Odkaznapoznmkupodiarou"/>
        </w:rPr>
        <w:footnoteReference w:customMarkFollows="1" w:id="10"/>
        <w:t>9</w:t>
      </w:r>
      <w:r>
        <w:t xml:space="preserve">     </w:t>
      </w:r>
    </w:p>
    <w:p w:rsidR="002977D9" w:rsidRDefault="002977D9" w:rsidP="00D86A90">
      <w:pPr>
        <w:pStyle w:val="Zkladntext2"/>
        <w:numPr>
          <w:ilvl w:val="0"/>
          <w:numId w:val="10"/>
        </w:numPr>
        <w:spacing w:line="360" w:lineRule="auto"/>
      </w:pPr>
      <w:r>
        <w:t xml:space="preserve">0  -   14  rokov   -   </w:t>
      </w:r>
      <w:r w:rsidR="00D86A90">
        <w:t xml:space="preserve"> </w:t>
      </w:r>
      <w:r w:rsidR="002F01B8">
        <w:t xml:space="preserve"> </w:t>
      </w:r>
      <w:r>
        <w:t>detský vek</w:t>
      </w:r>
    </w:p>
    <w:p w:rsidR="002977D9" w:rsidRDefault="002977D9" w:rsidP="00D86A90">
      <w:pPr>
        <w:pStyle w:val="Zkladntext2"/>
        <w:numPr>
          <w:ilvl w:val="0"/>
          <w:numId w:val="10"/>
        </w:numPr>
        <w:spacing w:line="360" w:lineRule="auto"/>
      </w:pPr>
      <w:r>
        <w:t xml:space="preserve">15  -  29  rokov  -  </w:t>
      </w:r>
      <w:r w:rsidR="00D86A90">
        <w:t xml:space="preserve">  </w:t>
      </w:r>
      <w:r>
        <w:t xml:space="preserve"> mladý vek</w:t>
      </w:r>
    </w:p>
    <w:p w:rsidR="002977D9" w:rsidRDefault="002977D9" w:rsidP="00D86A90">
      <w:pPr>
        <w:pStyle w:val="Zkladntext2"/>
        <w:numPr>
          <w:ilvl w:val="0"/>
          <w:numId w:val="10"/>
        </w:numPr>
        <w:spacing w:line="360" w:lineRule="auto"/>
      </w:pPr>
      <w:r>
        <w:t xml:space="preserve">30  -  44  rokov  -    </w:t>
      </w:r>
      <w:r w:rsidR="00FA2B3A">
        <w:t xml:space="preserve"> </w:t>
      </w:r>
      <w:r>
        <w:t>dospelý vek</w:t>
      </w:r>
    </w:p>
    <w:p w:rsidR="002977D9" w:rsidRDefault="002977D9" w:rsidP="00D86A90">
      <w:pPr>
        <w:pStyle w:val="Zkladntext2"/>
        <w:numPr>
          <w:ilvl w:val="0"/>
          <w:numId w:val="10"/>
        </w:numPr>
        <w:spacing w:line="360" w:lineRule="auto"/>
      </w:pPr>
      <w:r>
        <w:t xml:space="preserve">45  -  59  rokov  -   </w:t>
      </w:r>
      <w:r w:rsidR="00FA2B3A">
        <w:t xml:space="preserve"> </w:t>
      </w:r>
      <w:r>
        <w:t xml:space="preserve"> stredný vek                         </w:t>
      </w:r>
    </w:p>
    <w:p w:rsidR="002977D9" w:rsidRDefault="002977D9" w:rsidP="00D86A90">
      <w:pPr>
        <w:pStyle w:val="Zkladntext2"/>
        <w:numPr>
          <w:ilvl w:val="0"/>
          <w:numId w:val="10"/>
        </w:numPr>
        <w:spacing w:after="0" w:line="360" w:lineRule="auto"/>
      </w:pPr>
      <w:r>
        <w:t xml:space="preserve">60  -  74  rokov  -     starší  vek  –     presénium     </w:t>
      </w:r>
    </w:p>
    <w:p w:rsidR="002977D9" w:rsidRDefault="002977D9" w:rsidP="00D86A90">
      <w:pPr>
        <w:pStyle w:val="Zkladntext2"/>
        <w:numPr>
          <w:ilvl w:val="0"/>
          <w:numId w:val="10"/>
        </w:numPr>
        <w:spacing w:line="360" w:lineRule="auto"/>
      </w:pPr>
      <w:r>
        <w:t xml:space="preserve">75  -  89  rokov  -   </w:t>
      </w:r>
      <w:r w:rsidR="00F4003C">
        <w:t xml:space="preserve"> </w:t>
      </w:r>
      <w:r w:rsidR="00FA2B3A">
        <w:t xml:space="preserve"> </w:t>
      </w:r>
      <w:r>
        <w:t xml:space="preserve">starý  vek   –     senium             </w:t>
      </w:r>
    </w:p>
    <w:p w:rsidR="002977D9" w:rsidRDefault="002977D9" w:rsidP="00D86A90">
      <w:pPr>
        <w:pStyle w:val="Zkladntext2"/>
        <w:numPr>
          <w:ilvl w:val="0"/>
          <w:numId w:val="10"/>
        </w:numPr>
        <w:spacing w:line="360" w:lineRule="auto"/>
      </w:pPr>
      <w:r>
        <w:t xml:space="preserve">nad    90  rokov </w:t>
      </w:r>
      <w:r w:rsidR="00FA2B3A">
        <w:t xml:space="preserve"> </w:t>
      </w:r>
      <w:r>
        <w:t xml:space="preserve"> -    dlhovekosť </w:t>
      </w:r>
    </w:p>
    <w:p w:rsidR="002977D9" w:rsidRDefault="002977D9" w:rsidP="000157EE">
      <w:pPr>
        <w:pStyle w:val="Zkladntext2"/>
        <w:spacing w:line="360" w:lineRule="auto"/>
        <w:jc w:val="both"/>
      </w:pPr>
    </w:p>
    <w:p w:rsidR="002977D9" w:rsidRDefault="002977D9" w:rsidP="00026627">
      <w:pPr>
        <w:spacing w:line="360" w:lineRule="auto"/>
        <w:jc w:val="both"/>
        <w:rPr>
          <w:b/>
          <w:bCs/>
        </w:rPr>
      </w:pPr>
      <w:r>
        <w:rPr>
          <w:b/>
          <w:bCs/>
        </w:rPr>
        <w:t xml:space="preserve">  1.1.3  Rozdiel medzi chronologickým  a biologickým vekom jedinca</w:t>
      </w:r>
    </w:p>
    <w:p w:rsidR="002977D9" w:rsidRDefault="002977D9" w:rsidP="00026627">
      <w:pPr>
        <w:spacing w:line="360" w:lineRule="auto"/>
        <w:jc w:val="both"/>
      </w:pPr>
    </w:p>
    <w:p w:rsidR="002977D9" w:rsidRDefault="002977D9" w:rsidP="000157EE">
      <w:pPr>
        <w:spacing w:line="360" w:lineRule="auto"/>
        <w:jc w:val="both"/>
      </w:pPr>
      <w:r>
        <w:t xml:space="preserve">            Medzi kalendárnym a biologickým vekom  človeka môžu byť rozdiely  veľmi značné. Kalendárny vek sa riadi  dátumom narodenia jedinca a  biologický  vek  znamená súhrn všetkých príznakov,  podľa ktorých možno zhodnotiť celkovú zdatnosť jedinca. Ako sa človek cíti to je tiež príznakom jeho zdatnosti, napr.  podľa dátumu narodenia má človek  50 rokov, ale pritom sa cíti  ešte mladíkom.</w:t>
      </w:r>
      <w:r w:rsidR="005814DC">
        <w:rPr>
          <w:rStyle w:val="Odkaznapoznmkupodiarou"/>
        </w:rPr>
        <w:footnoteReference w:customMarkFollows="1" w:id="11"/>
        <w:t>10</w:t>
      </w:r>
      <w:r>
        <w:t xml:space="preserve">      </w:t>
      </w:r>
    </w:p>
    <w:p w:rsidR="002977D9" w:rsidRDefault="002977D9" w:rsidP="009151B7">
      <w:pPr>
        <w:pStyle w:val="Zkladntext3"/>
        <w:spacing w:line="360" w:lineRule="auto"/>
        <w:jc w:val="both"/>
      </w:pPr>
      <w:r>
        <w:rPr>
          <w:sz w:val="24"/>
        </w:rPr>
        <w:t xml:space="preserve">             Biologické starnutie je dôsledkom involúcie buniek a </w:t>
      </w:r>
      <w:r w:rsidR="00DB508E">
        <w:rPr>
          <w:sz w:val="24"/>
        </w:rPr>
        <w:t xml:space="preserve"> </w:t>
      </w:r>
      <w:r>
        <w:rPr>
          <w:sz w:val="24"/>
        </w:rPr>
        <w:t xml:space="preserve">tkanív organizmu, zhoršovania adaptačných a  regulačných funkcií, zníženia zmyslového vnímania </w:t>
      </w:r>
      <w:r>
        <w:rPr>
          <w:sz w:val="24"/>
        </w:rPr>
        <w:lastRenderedPageBreak/>
        <w:t>a imunity, prebieha však asynchrónne. Prejavuje v jednotlivých systémoch: kardiovaskulárnom, tráviacom, respiračnom pohybovom, urogenitálnom, imunitnom, v zmyslových orgánoch a v centrálnom nervovom systeme.</w:t>
      </w:r>
      <w:r w:rsidR="005814DC" w:rsidRPr="007D7ED4">
        <w:rPr>
          <w:rStyle w:val="Odkaznapoznmkupodiarou"/>
          <w:sz w:val="24"/>
          <w:szCs w:val="24"/>
        </w:rPr>
        <w:footnoteReference w:customMarkFollows="1" w:id="12"/>
        <w:t>11</w:t>
      </w:r>
      <w:r w:rsidR="00386296">
        <w:rPr>
          <w:sz w:val="24"/>
          <w:szCs w:val="24"/>
        </w:rPr>
        <w:t xml:space="preserve"> </w:t>
      </w:r>
      <w:r w:rsidRPr="009151B7">
        <w:rPr>
          <w:sz w:val="24"/>
          <w:szCs w:val="24"/>
        </w:rPr>
        <w:t>Gerontológovia sa domnievajú, že ľudský organizmus je stavaný na 120 rokov života.</w:t>
      </w:r>
      <w:r w:rsidR="005814DC" w:rsidRPr="007D7ED4">
        <w:rPr>
          <w:rStyle w:val="Odkaznapoznmkupodiarou"/>
          <w:sz w:val="24"/>
          <w:szCs w:val="24"/>
        </w:rPr>
        <w:footnoteReference w:customMarkFollows="1" w:id="13"/>
        <w:t>12</w:t>
      </w:r>
      <w:r w:rsidRPr="005814DC">
        <w:rPr>
          <w:sz w:val="20"/>
          <w:szCs w:val="20"/>
        </w:rPr>
        <w:t xml:space="preserve"> </w:t>
      </w:r>
    </w:p>
    <w:p w:rsidR="002977D9" w:rsidRDefault="002977D9" w:rsidP="009151B7">
      <w:pPr>
        <w:pStyle w:val="Zkladntext3"/>
        <w:spacing w:line="360" w:lineRule="auto"/>
        <w:jc w:val="both"/>
      </w:pPr>
    </w:p>
    <w:p w:rsidR="002977D9" w:rsidRDefault="002977D9" w:rsidP="00026627">
      <w:pPr>
        <w:spacing w:line="360" w:lineRule="auto"/>
        <w:jc w:val="both"/>
        <w:rPr>
          <w:b/>
          <w:bCs/>
        </w:rPr>
      </w:pPr>
      <w:r>
        <w:rPr>
          <w:b/>
          <w:bCs/>
        </w:rPr>
        <w:t xml:space="preserve">  1.1.4  Fyziologické a patologické starnutie </w:t>
      </w:r>
    </w:p>
    <w:p w:rsidR="002977D9" w:rsidRDefault="002977D9" w:rsidP="00026627">
      <w:pPr>
        <w:spacing w:line="360" w:lineRule="auto"/>
        <w:jc w:val="both"/>
        <w:rPr>
          <w:b/>
          <w:bCs/>
        </w:rPr>
      </w:pPr>
    </w:p>
    <w:p w:rsidR="002977D9" w:rsidRDefault="002977D9" w:rsidP="000157EE">
      <w:pPr>
        <w:pStyle w:val="Zkladntext3"/>
        <w:spacing w:line="360" w:lineRule="auto"/>
        <w:jc w:val="both"/>
        <w:rPr>
          <w:sz w:val="24"/>
        </w:rPr>
      </w:pPr>
      <w:r>
        <w:rPr>
          <w:sz w:val="24"/>
        </w:rPr>
        <w:t>Všeobecne možno definovať dva druhy starnutia :</w:t>
      </w:r>
      <w:r w:rsidR="008A71AA">
        <w:rPr>
          <w:sz w:val="24"/>
        </w:rPr>
        <w:t xml:space="preserve"> </w:t>
      </w:r>
      <w:r w:rsidR="007D7ED4">
        <w:rPr>
          <w:rStyle w:val="Odkaznapoznmkupodiarou"/>
          <w:sz w:val="24"/>
        </w:rPr>
        <w:footnoteReference w:customMarkFollows="1" w:id="14"/>
        <w:t>13</w:t>
      </w:r>
    </w:p>
    <w:p w:rsidR="002977D9" w:rsidRDefault="002977D9" w:rsidP="000157EE">
      <w:pPr>
        <w:spacing w:line="360" w:lineRule="auto"/>
        <w:jc w:val="both"/>
      </w:pPr>
      <w:r>
        <w:t xml:space="preserve">          ●  fyziologické starnutie,</w:t>
      </w:r>
    </w:p>
    <w:p w:rsidR="002977D9" w:rsidRPr="00C15524" w:rsidRDefault="002977D9" w:rsidP="000157EE">
      <w:pPr>
        <w:spacing w:line="360" w:lineRule="auto"/>
        <w:jc w:val="both"/>
        <w:rPr>
          <w:color w:val="FF0000"/>
        </w:rPr>
      </w:pPr>
      <w:r>
        <w:t xml:space="preserve">          ●  patologické starnutie. </w:t>
      </w:r>
    </w:p>
    <w:p w:rsidR="002977D9" w:rsidRDefault="002977D9" w:rsidP="000157EE">
      <w:pPr>
        <w:pStyle w:val="Zkladntext2"/>
        <w:spacing w:line="360" w:lineRule="auto"/>
        <w:jc w:val="both"/>
      </w:pPr>
      <w:r>
        <w:t xml:space="preserve">         Nevieme spoľahlivo definovať starnutie a starobu. Žiadna z doteraz navrhnutých definícii nevyhovuje. Existujú však dva typy starnutia a staroby.</w:t>
      </w:r>
    </w:p>
    <w:p w:rsidR="002977D9" w:rsidRPr="00290A13" w:rsidRDefault="002977D9" w:rsidP="00226143">
      <w:pPr>
        <w:spacing w:line="360" w:lineRule="auto"/>
        <w:jc w:val="both"/>
      </w:pPr>
      <w:r>
        <w:t xml:space="preserve">         Normálnou súčasťou života je fyziologické starnutie. V popredí terajšieho záujmu všetkých gerontológov je problematika fyziologického starnutia. Model pre štúdium fyziologického starnutia a staroby sú dlhoveký ľudia. Dlho žijúci ľudia sú zdraví seniori. Rôznym spôsobom zasahuje do starnutia a staroby patológia. Predčasné </w:t>
      </w:r>
      <w:r w:rsidRPr="00290A13">
        <w:t>starnutie je príklad chorobnej zmeny chronometráže. Definovať predčasné starnutie bude možné až potom, keď budeme schopný merať funkčný vek. Za predčasne starnúce osoby budeme môcť označiť vtedy, keď ich kalendárny vek bude nižší ako funkčný vek.</w:t>
      </w:r>
      <w:r w:rsidR="007D7ED4" w:rsidRPr="00290A13">
        <w:rPr>
          <w:rStyle w:val="Odkaznapoznmkupodiarou"/>
        </w:rPr>
        <w:footnoteReference w:customMarkFollows="1" w:id="15"/>
        <w:t>14</w:t>
      </w:r>
      <w:r w:rsidRPr="00290A13">
        <w:t xml:space="preserve"> </w:t>
      </w:r>
    </w:p>
    <w:p w:rsidR="00290A13" w:rsidRPr="00290A13" w:rsidRDefault="002977D9" w:rsidP="000157EE">
      <w:pPr>
        <w:spacing w:line="360" w:lineRule="auto"/>
        <w:jc w:val="both"/>
      </w:pPr>
      <w:r w:rsidRPr="00290A13">
        <w:t xml:space="preserve">         Okolo nás je mnoho ľudí, ktorí nielen, že vyzerajú  o dvadsať rokov mladšie, než je ich chronologický vek, ale tak sa aj cítia. Ľudovo to označujeme, ako čosi zdedené, ako „dar“.</w:t>
      </w:r>
      <w:r w:rsidR="002F6D7B">
        <w:t xml:space="preserve"> „</w:t>
      </w:r>
      <w:r w:rsidRPr="00290A13">
        <w:t>Výskumy však ukazujú, že „dlhá mladosť“ je založená na mentálnom postoji, spočíva v myslení, v striedmom pôžitkárstve a v udržiavaní prirodzeného pohybu.</w:t>
      </w:r>
      <w:r w:rsidR="002F6D7B">
        <w:t>“</w:t>
      </w:r>
      <w:r w:rsidR="008C6EAD" w:rsidRPr="00290A13">
        <w:rPr>
          <w:rStyle w:val="Odkaznapoznmkupodiarou"/>
        </w:rPr>
        <w:footnoteReference w:customMarkFollows="1" w:id="16"/>
        <w:t>15</w:t>
      </w:r>
      <w:r w:rsidRPr="00290A13">
        <w:t xml:space="preserve"> K tomu si však treba osvojiť niekoľko zásad, techník a metód:</w:t>
      </w:r>
      <w:r w:rsidR="008A71AA">
        <w:t xml:space="preserve"> </w:t>
      </w:r>
      <w:r w:rsidR="007F7FE6" w:rsidRPr="00290A13">
        <w:rPr>
          <w:rStyle w:val="Odkaznapoznmkupodiarou"/>
        </w:rPr>
        <w:footnoteReference w:customMarkFollows="1" w:id="17"/>
        <w:t>16</w:t>
      </w:r>
      <w:r w:rsidRPr="00290A13">
        <w:t xml:space="preserve"> </w:t>
      </w:r>
    </w:p>
    <w:p w:rsidR="00290A13" w:rsidRPr="00290A13" w:rsidRDefault="009C2AA8" w:rsidP="000157EE">
      <w:pPr>
        <w:pStyle w:val="Odsekzoznamu"/>
        <w:numPr>
          <w:ilvl w:val="0"/>
          <w:numId w:val="13"/>
        </w:numPr>
        <w:spacing w:line="360" w:lineRule="auto"/>
        <w:jc w:val="both"/>
        <w:rPr>
          <w:rFonts w:ascii="Times New Roman" w:hAnsi="Times New Roman"/>
          <w:sz w:val="24"/>
          <w:szCs w:val="24"/>
        </w:rPr>
      </w:pPr>
      <w:r w:rsidRPr="00290A13">
        <w:rPr>
          <w:rFonts w:ascii="Times New Roman" w:hAnsi="Times New Roman"/>
          <w:sz w:val="24"/>
          <w:szCs w:val="24"/>
        </w:rPr>
        <w:t>Sústavný telesný pohyb, ktorý je daný každému človeku už od narodenia, maximalizuje jeho telesné a duševné funkcie.</w:t>
      </w:r>
    </w:p>
    <w:p w:rsidR="002977D9" w:rsidRDefault="002977D9" w:rsidP="000157EE">
      <w:pPr>
        <w:pStyle w:val="Odsekzoznamu"/>
        <w:numPr>
          <w:ilvl w:val="0"/>
          <w:numId w:val="13"/>
        </w:numPr>
        <w:spacing w:line="360" w:lineRule="auto"/>
        <w:jc w:val="both"/>
      </w:pPr>
      <w:r w:rsidRPr="00290A13">
        <w:rPr>
          <w:rFonts w:ascii="Times New Roman" w:hAnsi="Times New Roman"/>
          <w:sz w:val="24"/>
          <w:szCs w:val="24"/>
        </w:rPr>
        <w:t xml:space="preserve">Jedlo a nápoje v </w:t>
      </w:r>
      <w:r w:rsidR="009F7D98" w:rsidRPr="00290A13">
        <w:rPr>
          <w:rFonts w:ascii="Times New Roman" w:hAnsi="Times New Roman"/>
          <w:sz w:val="24"/>
          <w:szCs w:val="24"/>
        </w:rPr>
        <w:t>primeranom</w:t>
      </w:r>
      <w:r w:rsidRPr="00290A13">
        <w:rPr>
          <w:rFonts w:ascii="Times New Roman" w:hAnsi="Times New Roman"/>
          <w:sz w:val="24"/>
          <w:szCs w:val="24"/>
        </w:rPr>
        <w:t xml:space="preserve"> množstve a </w:t>
      </w:r>
      <w:r w:rsidR="009C2AA8" w:rsidRPr="00290A13">
        <w:rPr>
          <w:rFonts w:ascii="Times New Roman" w:hAnsi="Times New Roman"/>
          <w:sz w:val="24"/>
          <w:szCs w:val="24"/>
        </w:rPr>
        <w:t>príslušnej</w:t>
      </w:r>
      <w:r w:rsidRPr="00290A13">
        <w:rPr>
          <w:rFonts w:ascii="Times New Roman" w:hAnsi="Times New Roman"/>
          <w:sz w:val="24"/>
          <w:szCs w:val="24"/>
        </w:rPr>
        <w:t xml:space="preserve"> kvalit</w:t>
      </w:r>
      <w:r w:rsidR="009C2AA8" w:rsidRPr="00290A13">
        <w:rPr>
          <w:rFonts w:ascii="Times New Roman" w:hAnsi="Times New Roman"/>
          <w:sz w:val="24"/>
          <w:szCs w:val="24"/>
        </w:rPr>
        <w:t>y</w:t>
      </w:r>
      <w:r w:rsidRPr="00290A13">
        <w:rPr>
          <w:rFonts w:ascii="Times New Roman" w:hAnsi="Times New Roman"/>
          <w:sz w:val="24"/>
          <w:szCs w:val="24"/>
        </w:rPr>
        <w:t xml:space="preserve"> prinášajú do ľudského organizmu potrebné výživné látky, nevyhnutné na stále mladý život</w:t>
      </w:r>
      <w:r>
        <w:t>.</w:t>
      </w:r>
    </w:p>
    <w:p w:rsidR="002977D9" w:rsidRPr="00E63F1F" w:rsidRDefault="002977D9" w:rsidP="000157EE">
      <w:pPr>
        <w:numPr>
          <w:ilvl w:val="0"/>
          <w:numId w:val="13"/>
        </w:numPr>
        <w:spacing w:line="360" w:lineRule="auto"/>
        <w:jc w:val="both"/>
        <w:rPr>
          <w:b/>
          <w:bCs/>
        </w:rPr>
      </w:pPr>
      <w:r>
        <w:lastRenderedPageBreak/>
        <w:t>P</w:t>
      </w:r>
      <w:r w:rsidR="00567523">
        <w:t>ružnejšie</w:t>
      </w:r>
      <w:r>
        <w:t xml:space="preserve"> myslenie </w:t>
      </w:r>
      <w:r w:rsidR="00290A13">
        <w:t>je možné dosiahnuť</w:t>
      </w:r>
      <w:r>
        <w:t xml:space="preserve"> </w:t>
      </w:r>
      <w:r w:rsidR="00290A13">
        <w:t>istým</w:t>
      </w:r>
      <w:r>
        <w:t xml:space="preserve"> druh</w:t>
      </w:r>
      <w:r w:rsidR="00290A13">
        <w:t>om</w:t>
      </w:r>
      <w:r>
        <w:t xml:space="preserve"> osvieženia a </w:t>
      </w:r>
      <w:r w:rsidR="009C2AA8">
        <w:t>cviku</w:t>
      </w:r>
      <w:r>
        <w:t xml:space="preserve">. Len tak </w:t>
      </w:r>
      <w:r w:rsidR="00290A13">
        <w:t>sa dá</w:t>
      </w:r>
      <w:r>
        <w:t xml:space="preserve"> docieliť duševný pokoj, vnútornú vyrovnanosť a primeranú suverenitu v správaní. A to sú  znaky pretrvávajúcej mladosti.</w:t>
      </w:r>
    </w:p>
    <w:p w:rsidR="002977D9" w:rsidRPr="00B7479E" w:rsidRDefault="002977D9" w:rsidP="00E63F1F">
      <w:pPr>
        <w:spacing w:line="360" w:lineRule="auto"/>
        <w:ind w:left="720"/>
        <w:jc w:val="both"/>
        <w:rPr>
          <w:b/>
          <w:bCs/>
        </w:rPr>
      </w:pPr>
    </w:p>
    <w:p w:rsidR="002977D9" w:rsidRDefault="002977D9" w:rsidP="000157EE">
      <w:pPr>
        <w:pStyle w:val="Zkladntext2"/>
        <w:spacing w:line="360" w:lineRule="auto"/>
        <w:jc w:val="both"/>
        <w:rPr>
          <w:b/>
          <w:bCs/>
        </w:rPr>
      </w:pPr>
      <w:r>
        <w:rPr>
          <w:b/>
          <w:bCs/>
        </w:rPr>
        <w:t xml:space="preserve">  1.2     Kvalita života seniora – charakteristika</w:t>
      </w:r>
    </w:p>
    <w:p w:rsidR="002977D9" w:rsidRDefault="002977D9" w:rsidP="000157EE">
      <w:pPr>
        <w:pStyle w:val="Zkladntext2"/>
        <w:spacing w:line="360" w:lineRule="auto"/>
        <w:jc w:val="both"/>
        <w:rPr>
          <w:b/>
          <w:bCs/>
        </w:rPr>
      </w:pPr>
    </w:p>
    <w:p w:rsidR="002977D9" w:rsidRDefault="002977D9" w:rsidP="000157EE">
      <w:pPr>
        <w:pStyle w:val="Zkladntext2"/>
        <w:spacing w:line="360" w:lineRule="auto"/>
        <w:jc w:val="both"/>
      </w:pPr>
      <w:r>
        <w:t xml:space="preserve">             Veľa faktorov podmieňuje kvalitu života. Definícia kvality života nie je jednotná. Kvalita života sa opisuje pomocou dvoch faktorov. Jednu skupinu tvoria objektívne faktory a druhu subjektívne. Objektívne faktory sú fyzický stav, kognitívne funkcie emociálny stav, funkčná kapacita, sociálna funkcia, sexuálna funkcia.</w:t>
      </w:r>
      <w:r w:rsidR="007F7FE6">
        <w:rPr>
          <w:rStyle w:val="Odkaznapoznmkupodiarou"/>
        </w:rPr>
        <w:footnoteReference w:customMarkFollows="1" w:id="18"/>
        <w:t>17</w:t>
      </w:r>
      <w:r>
        <w:t xml:space="preserve"> </w:t>
      </w:r>
    </w:p>
    <w:p w:rsidR="002977D9" w:rsidRDefault="002977D9" w:rsidP="000157EE">
      <w:pPr>
        <w:pStyle w:val="Zkladntext2"/>
        <w:spacing w:line="360" w:lineRule="auto"/>
        <w:jc w:val="both"/>
      </w:pPr>
      <w:r>
        <w:t xml:space="preserve">           Druhú skupinu tvoria subjektívne faktory, ako sú spokojnosť so životom, morálne faktory, zmysluplnosť vlastného života, sebaúcta.</w:t>
      </w:r>
      <w:r w:rsidR="007F7FE6">
        <w:rPr>
          <w:rStyle w:val="Odkaznapoznmkupodiarou"/>
        </w:rPr>
        <w:footnoteReference w:customMarkFollows="1" w:id="19"/>
        <w:t>18</w:t>
      </w:r>
      <w:r>
        <w:t xml:space="preserve"> Pri definovaní kvality života seniora, možno hovoriť o hodnotení individuálnej kvality života. Za všeobecný základ kvality života sa považuje šesť</w:t>
      </w:r>
      <w:r w:rsidR="009A6B49">
        <w:t xml:space="preserve"> nasledovných</w:t>
      </w:r>
      <w:r>
        <w:t xml:space="preserve"> ukazovateľov :</w:t>
      </w:r>
      <w:r w:rsidR="008A71AA">
        <w:t xml:space="preserve"> </w:t>
      </w:r>
      <w:r w:rsidR="007F7FE6">
        <w:rPr>
          <w:rStyle w:val="Odkaznapoznmkupodiarou"/>
        </w:rPr>
        <w:footnoteReference w:customMarkFollows="1" w:id="20"/>
        <w:t>19</w:t>
      </w:r>
      <w:r>
        <w:t xml:space="preserve"> </w:t>
      </w:r>
    </w:p>
    <w:p w:rsidR="002977D9" w:rsidRDefault="002977D9" w:rsidP="00F4003C">
      <w:pPr>
        <w:pStyle w:val="Zkladntext2"/>
        <w:spacing w:after="0" w:line="360" w:lineRule="auto"/>
      </w:pPr>
      <w:r>
        <w:t xml:space="preserve">      1.    fyzická pohoda,</w:t>
      </w:r>
    </w:p>
    <w:p w:rsidR="002977D9" w:rsidRDefault="002977D9" w:rsidP="00F4003C">
      <w:pPr>
        <w:pStyle w:val="Zkladntext2"/>
        <w:spacing w:line="360" w:lineRule="auto"/>
      </w:pPr>
      <w:r>
        <w:t xml:space="preserve">      2.    materiálna pohoda a kvalita medziľudských vzťahov,</w:t>
      </w:r>
    </w:p>
    <w:p w:rsidR="002977D9" w:rsidRDefault="00F4003C" w:rsidP="00F4003C">
      <w:pPr>
        <w:pStyle w:val="Zkladntext2"/>
        <w:spacing w:line="360" w:lineRule="auto"/>
      </w:pPr>
      <w:r>
        <w:t xml:space="preserve">      </w:t>
      </w:r>
      <w:r w:rsidR="002977D9">
        <w:t xml:space="preserve">3.    </w:t>
      </w:r>
      <w:r w:rsidR="009A6B49">
        <w:t>osob</w:t>
      </w:r>
      <w:r w:rsidR="00212EAD">
        <w:t>nost</w:t>
      </w:r>
      <w:r w:rsidR="009A6B49">
        <w:t>ný rozvoj,</w:t>
      </w:r>
    </w:p>
    <w:p w:rsidR="002977D9" w:rsidRDefault="002977D9" w:rsidP="00F4003C">
      <w:pPr>
        <w:pStyle w:val="Zkladntext2"/>
        <w:spacing w:after="0" w:line="360" w:lineRule="auto"/>
      </w:pPr>
      <w:r>
        <w:t xml:space="preserve">      4.    </w:t>
      </w:r>
      <w:r w:rsidR="009A6B49">
        <w:t>rekreácia,</w:t>
      </w:r>
    </w:p>
    <w:p w:rsidR="002977D9" w:rsidRDefault="002977D9" w:rsidP="00F4003C">
      <w:pPr>
        <w:pStyle w:val="Zkladntext2"/>
        <w:spacing w:after="0" w:line="360" w:lineRule="auto"/>
      </w:pPr>
      <w:r>
        <w:t xml:space="preserve">      5.    sebarealizácia,</w:t>
      </w:r>
    </w:p>
    <w:p w:rsidR="002977D9" w:rsidRDefault="002977D9" w:rsidP="00F4003C">
      <w:pPr>
        <w:pStyle w:val="Zkladntext2"/>
        <w:spacing w:after="0" w:line="360" w:lineRule="auto"/>
      </w:pPr>
      <w:r>
        <w:t xml:space="preserve">      6.    </w:t>
      </w:r>
      <w:r w:rsidR="009A6B49">
        <w:t>sociálne a občianske aktivity.</w:t>
      </w:r>
    </w:p>
    <w:p w:rsidR="002977D9" w:rsidRDefault="002977D9" w:rsidP="000157EE">
      <w:pPr>
        <w:pStyle w:val="Zkladntext2"/>
        <w:spacing w:line="360" w:lineRule="auto"/>
        <w:jc w:val="both"/>
      </w:pPr>
      <w:r>
        <w:t xml:space="preserve">            Ku   kvalitnému životu v  treťom veku, nesporne prispieva aj samotný aktívny prístup seniorov  k zdravému  životnému štýlu. </w:t>
      </w:r>
    </w:p>
    <w:p w:rsidR="00A4404F" w:rsidRDefault="00A4404F" w:rsidP="000157EE">
      <w:pPr>
        <w:pStyle w:val="Zkladntext2"/>
        <w:spacing w:line="360" w:lineRule="auto"/>
        <w:jc w:val="both"/>
      </w:pPr>
    </w:p>
    <w:p w:rsidR="002977D9" w:rsidRDefault="002977D9" w:rsidP="00026627">
      <w:pPr>
        <w:pStyle w:val="Zkladntext2"/>
        <w:spacing w:line="360" w:lineRule="auto"/>
        <w:jc w:val="both"/>
        <w:rPr>
          <w:b/>
          <w:bCs/>
        </w:rPr>
      </w:pPr>
      <w:r>
        <w:rPr>
          <w:b/>
          <w:bCs/>
        </w:rPr>
        <w:t xml:space="preserve">    1.3    Príprava seniorov na vstup do dôchodku</w:t>
      </w:r>
    </w:p>
    <w:p w:rsidR="002977D9" w:rsidRDefault="002977D9" w:rsidP="00026627">
      <w:pPr>
        <w:pStyle w:val="Zkladntext2"/>
        <w:spacing w:line="360" w:lineRule="auto"/>
        <w:jc w:val="both"/>
        <w:rPr>
          <w:b/>
          <w:bCs/>
        </w:rPr>
      </w:pPr>
    </w:p>
    <w:p w:rsidR="002977D9" w:rsidRDefault="002977D9" w:rsidP="000157EE">
      <w:pPr>
        <w:pStyle w:val="Zkladntext2"/>
        <w:spacing w:line="360" w:lineRule="auto"/>
        <w:jc w:val="both"/>
      </w:pPr>
      <w:r>
        <w:t xml:space="preserve">             Kvalita života seniora nepochybne súvisí aj s prípravou na novovzniknutú sociálnu situáciu, ktorá nastáva pri naplnení dôchodcovského veku a s tým súvisiaceho ukončenia aktívneho pracovného života. Preto každý človek,  ešte pred dosiahnutím </w:t>
      </w:r>
      <w:r>
        <w:lastRenderedPageBreak/>
        <w:t>seniorského veku, by sa mal dlhodobejšie zaoberať s prijatím myšlienky, že raz zostarne a nastane deň, kedy sa naplní ukončenie jeho pracovnej kariéry a stane sa prijímateľom starobného dôchodku.</w:t>
      </w:r>
    </w:p>
    <w:p w:rsidR="002977D9" w:rsidRDefault="002977D9" w:rsidP="000157EE">
      <w:pPr>
        <w:pStyle w:val="Zkladntext2"/>
        <w:spacing w:line="360" w:lineRule="auto"/>
        <w:jc w:val="both"/>
      </w:pPr>
      <w:r>
        <w:t xml:space="preserve">  Pred  tým  by  si  mal,   teda  vytvoriť   predstavy  o  ďalšom  živote,  zrejme  v   súvislosti s osobnými záľubami, denným programom a pod. Dnes ale takáto príprava do bežnej praxe, ešte v   potrebnom rozsahu nevošla  a   preto vstup do dôchodku mnohých seniorov zaskočí nepripravených a  v  dôsledku tejto skutočnosti, niektorí situáciu nezvládajú. Stávajú sa mnohokrát apatickí, bezradní  a  skutočnosť, že nemajú vytvorenú vlastnú predstavu o perspektíve, negatívne pôsobí na ich psychiku.</w:t>
      </w:r>
    </w:p>
    <w:p w:rsidR="002977D9" w:rsidRDefault="002977D9" w:rsidP="000157EE">
      <w:pPr>
        <w:pStyle w:val="Textpoznmkypodiarou"/>
        <w:spacing w:line="360" w:lineRule="auto"/>
        <w:jc w:val="both"/>
        <w:rPr>
          <w:sz w:val="24"/>
        </w:rPr>
      </w:pPr>
      <w:r>
        <w:rPr>
          <w:sz w:val="24"/>
        </w:rPr>
        <w:t xml:space="preserve">           Predchádzať  týmto  nepriaznivým vplyvom na psychiku je nepochybne v záujme celej spoločnosti a  preto  na zabezpečovaní takejto  prípravy seniorov, by  sa mala i sama podieľať. V konečnom dôsledku i  seniori by na prípravu prežívania úspešného senia,  mali vo vlastnom záujme vopred myslieť, čím by si uľahčili, pre nich  mnohokrát  ťažké rozhodovanie. Balogová (2005) konštatuje, že výsledky výskumu merania kvality života seniorov pred vstupom do dôchodku a  po ňom ukázali a potvrdili, že uskutočňovaná  príprava seniorov na obdobie seniorského veku, má na nich nepochybne  pozitívny vplyv. Pripravovaní seniori vykazovali vyššiu osobnú spokojnosť so</w:t>
      </w:r>
      <w:r w:rsidR="009A6B49">
        <w:rPr>
          <w:sz w:val="24"/>
        </w:rPr>
        <w:t xml:space="preserve"> svojim </w:t>
      </w:r>
      <w:r>
        <w:rPr>
          <w:sz w:val="24"/>
        </w:rPr>
        <w:t xml:space="preserve"> životom a v</w:t>
      </w:r>
      <w:r w:rsidR="009A6B49">
        <w:rPr>
          <w:sz w:val="24"/>
        </w:rPr>
        <w:t xml:space="preserve">yššiu mieru pozitívnych emócií. </w:t>
      </w:r>
      <w:r>
        <w:rPr>
          <w:sz w:val="24"/>
        </w:rPr>
        <w:t>Výskum tiež potvrdil, súvislosť vyššej   kvality života</w:t>
      </w:r>
      <w:r w:rsidR="009A6B49">
        <w:rPr>
          <w:sz w:val="24"/>
        </w:rPr>
        <w:t xml:space="preserve"> </w:t>
      </w:r>
      <w:r>
        <w:rPr>
          <w:sz w:val="24"/>
        </w:rPr>
        <w:t>u </w:t>
      </w:r>
      <w:r w:rsidR="009A6B49">
        <w:rPr>
          <w:sz w:val="24"/>
        </w:rPr>
        <w:t xml:space="preserve"> </w:t>
      </w:r>
      <w:r>
        <w:rPr>
          <w:sz w:val="24"/>
        </w:rPr>
        <w:t>pripravovaných seniorov</w:t>
      </w:r>
      <w:r w:rsidR="006B6281">
        <w:rPr>
          <w:sz w:val="24"/>
        </w:rPr>
        <w:t xml:space="preserve"> </w:t>
      </w:r>
      <w:r>
        <w:rPr>
          <w:sz w:val="24"/>
        </w:rPr>
        <w:t>v </w:t>
      </w:r>
      <w:r w:rsidR="00440174">
        <w:rPr>
          <w:sz w:val="24"/>
        </w:rPr>
        <w:t xml:space="preserve"> </w:t>
      </w:r>
      <w:r>
        <w:rPr>
          <w:sz w:val="24"/>
        </w:rPr>
        <w:t>spojitosti s demografickými charakteristikami, ako je rodina, bývanie, zdravotný stav a  finančná situácia.</w:t>
      </w:r>
      <w:r w:rsidR="007F7FE6">
        <w:rPr>
          <w:rStyle w:val="Odkaznapoznmkupodiarou"/>
          <w:sz w:val="24"/>
        </w:rPr>
        <w:footnoteReference w:customMarkFollows="1" w:id="21"/>
        <w:t>20</w:t>
      </w:r>
    </w:p>
    <w:p w:rsidR="002977D9" w:rsidRDefault="002977D9" w:rsidP="000157EE">
      <w:pPr>
        <w:pStyle w:val="Textpoznmkypodiarou"/>
        <w:spacing w:line="360" w:lineRule="auto"/>
        <w:jc w:val="both"/>
        <w:rPr>
          <w:sz w:val="24"/>
        </w:rPr>
      </w:pPr>
    </w:p>
    <w:p w:rsidR="002977D9" w:rsidRDefault="002977D9" w:rsidP="00026627">
      <w:pPr>
        <w:pStyle w:val="Zkladntext2"/>
        <w:spacing w:after="0" w:line="360" w:lineRule="auto"/>
        <w:jc w:val="both"/>
      </w:pPr>
      <w:r>
        <w:rPr>
          <w:b/>
          <w:bCs/>
        </w:rPr>
        <w:t xml:space="preserve">    1.4   Manželstvo seniora – význam</w:t>
      </w:r>
      <w:r>
        <w:t xml:space="preserve">  </w:t>
      </w:r>
    </w:p>
    <w:p w:rsidR="002977D9" w:rsidRDefault="002977D9" w:rsidP="00026627">
      <w:pPr>
        <w:pStyle w:val="Zkladntext2"/>
        <w:spacing w:after="0" w:line="360" w:lineRule="auto"/>
        <w:jc w:val="both"/>
      </w:pPr>
    </w:p>
    <w:p w:rsidR="002977D9" w:rsidRDefault="002977D9" w:rsidP="00F37360">
      <w:pPr>
        <w:pStyle w:val="Zkladntext2"/>
        <w:spacing w:line="360" w:lineRule="auto"/>
        <w:jc w:val="both"/>
      </w:pPr>
      <w:r>
        <w:t xml:space="preserve">          Vo veľkej miere ovplyvňuje prežívanie staroby fyzickými a psychickými dispozíciami seniora prostredie v ktorom žije a jeho pripravenosť na starobu. Spravidla pozitívne reagujú ľudia na zmeny tohto obdobia ak už počas svojho aktívneho veku majú predstavu s kým budú starobu prežívať. Manželstvá seniorov sú zväčša šťastné. Vzájomné poznanie partnerov, porozumenie a prispôsobenie sa jeden druhému sú toho predpokladom. Viažu ich spoločné spomienky, milé aj menej prijemn</w:t>
      </w:r>
      <w:r w:rsidR="00C22EA9">
        <w:t>é</w:t>
      </w:r>
      <w:r>
        <w:t>. No aj v tomto veku sa niekedy uvažuje o rozvode, manželia sa vedia vzájomne raniť</w:t>
      </w:r>
      <w:r w:rsidR="00C22EA9">
        <w:t>,</w:t>
      </w:r>
      <w:r>
        <w:t xml:space="preserve"> keďže poznajú svoje citlivé miesta. V seniu sa môžu uzatvárať aj nové manželstvá. </w:t>
      </w:r>
      <w:r w:rsidR="00212EAD">
        <w:t>„</w:t>
      </w:r>
      <w:r>
        <w:t>Starší snúbenci majú za sebou trýznivú samotu a neistotu.</w:t>
      </w:r>
      <w:r w:rsidR="00212EAD">
        <w:t>“</w:t>
      </w:r>
      <w:r>
        <w:t xml:space="preserve"> Potrebujú niekoho, o koho sa môžu oprieť </w:t>
      </w:r>
      <w:r>
        <w:lastRenderedPageBreak/>
        <w:t>v starostiach, chorobách prípadne sporoch s deťmi. Veľa žien vo vyššom veku ovdovie a zostane bez partnera a vtedy sú dôležité pre ne dobre vzťahy medzi ženami. Častejšie ako inokedy sa človek v seniorskom veku dostáva do situácie, keď sa učí vyrovnávať sa so stratou partnera – ovdovením. Uvádza sa, že osamelý muži v seniu trpia viac ako osamel</w:t>
      </w:r>
      <w:r w:rsidR="00C22EA9">
        <w:t>é</w:t>
      </w:r>
      <w:r>
        <w:t xml:space="preserve"> ženy.</w:t>
      </w:r>
      <w:r w:rsidR="007F7FE6">
        <w:rPr>
          <w:rStyle w:val="Odkaznapoznmkupodiarou"/>
        </w:rPr>
        <w:footnoteReference w:customMarkFollows="1" w:id="22"/>
        <w:t>21</w:t>
      </w:r>
      <w:r>
        <w:t xml:space="preserve"> </w:t>
      </w:r>
    </w:p>
    <w:p w:rsidR="002977D9" w:rsidRDefault="002977D9" w:rsidP="00F37360">
      <w:pPr>
        <w:pStyle w:val="Zkladntext2"/>
        <w:spacing w:line="360" w:lineRule="auto"/>
        <w:jc w:val="both"/>
        <w:rPr>
          <w:b/>
          <w:bCs/>
        </w:rPr>
      </w:pPr>
      <w:r>
        <w:t xml:space="preserve"> </w:t>
      </w:r>
    </w:p>
    <w:p w:rsidR="002977D9" w:rsidRDefault="002977D9" w:rsidP="00042270">
      <w:pPr>
        <w:pStyle w:val="Zkladntext2"/>
        <w:spacing w:line="360" w:lineRule="auto"/>
        <w:jc w:val="both"/>
        <w:rPr>
          <w:b/>
          <w:bCs/>
        </w:rPr>
      </w:pPr>
      <w:r>
        <w:rPr>
          <w:b/>
          <w:bCs/>
        </w:rPr>
        <w:t xml:space="preserve">      1.4.1    Senior a rodina</w:t>
      </w:r>
    </w:p>
    <w:p w:rsidR="002977D9" w:rsidRDefault="002977D9" w:rsidP="00042270">
      <w:pPr>
        <w:pStyle w:val="Zkladntext2"/>
        <w:spacing w:line="360" w:lineRule="auto"/>
        <w:jc w:val="both"/>
        <w:rPr>
          <w:b/>
          <w:bCs/>
        </w:rPr>
      </w:pPr>
    </w:p>
    <w:p w:rsidR="002977D9" w:rsidRDefault="002977D9" w:rsidP="000157EE">
      <w:pPr>
        <w:spacing w:line="360" w:lineRule="auto"/>
        <w:jc w:val="both"/>
      </w:pPr>
      <w:r>
        <w:t xml:space="preserve">            Od začiatku  minulého storočia,  rodiny ako zväzky príbuzných osôb postupom času prešli do dnešného poňatia domácností. Viacgeneračné spolužitie, udržiavané častejšie na dedinách a pri bývaní v rodinných domoch sa vytrácalo a z rodín sa oddeľovali jednotlivci. Dnešná  rodina je charakterizovaná  nestabilitou manželských zväzkov, úbytkom detí v rodine, rozpadom viacgeneračného spolužitia a predlžovaním veku. Rodina v minulom poňatí  sa tak zmenšuje  počtom  jej členov  a  intenzitou  vzájomných  vzťahov  ako i väzieb  medzi  jej členmi. Podstatou závažnosti častejšieho rozpadu rodiny tkvie v tom, že pribúdajú osamelí jednotlivci, ktorí sú tým zbavení priamej opory počas životných kríz a citového zázemia.</w:t>
      </w:r>
      <w:r w:rsidR="007F7FE6">
        <w:rPr>
          <w:rStyle w:val="Odkaznapoznmkupodiarou"/>
        </w:rPr>
        <w:footnoteReference w:customMarkFollows="1" w:id="23"/>
        <w:t>22</w:t>
      </w:r>
    </w:p>
    <w:p w:rsidR="002977D9" w:rsidRDefault="002977D9" w:rsidP="000157EE">
      <w:pPr>
        <w:spacing w:line="360" w:lineRule="auto"/>
        <w:jc w:val="both"/>
      </w:pPr>
      <w:r>
        <w:t xml:space="preserve">           </w:t>
      </w:r>
      <w:r w:rsidR="000A75E8">
        <w:t xml:space="preserve"> </w:t>
      </w:r>
      <w:r w:rsidR="00000F5D">
        <w:t xml:space="preserve"> </w:t>
      </w:r>
      <w:r>
        <w:t>Sociologické výskumy ukazujú,</w:t>
      </w:r>
      <w:r w:rsidR="00000F5D">
        <w:t xml:space="preserve"> </w:t>
      </w:r>
      <w:r>
        <w:t>že</w:t>
      </w:r>
      <w:r w:rsidR="000A75E8">
        <w:t xml:space="preserve"> </w:t>
      </w:r>
      <w:r>
        <w:t>najoptimálnejším riešením v medzigeneračných  vzťahoch, pre väčšinu starších a  mladých ľudí je zachovanie citových väzieb na diaľku pri oddelenom bývaní a  to nie vo veľkej vzdialenosti, čo by súčasne umožňovalo  poskytovanie vzájomnej pomoci, ako i návštev.</w:t>
      </w:r>
      <w:r w:rsidR="007F7FE6">
        <w:rPr>
          <w:rStyle w:val="Odkaznapoznmkupodiarou"/>
        </w:rPr>
        <w:footnoteReference w:customMarkFollows="1" w:id="24"/>
        <w:t>23</w:t>
      </w:r>
      <w:r>
        <w:t xml:space="preserve">           </w:t>
      </w:r>
    </w:p>
    <w:p w:rsidR="002977D9" w:rsidRDefault="002977D9" w:rsidP="000157EE">
      <w:pPr>
        <w:spacing w:line="360" w:lineRule="auto"/>
        <w:jc w:val="both"/>
      </w:pPr>
      <w:r>
        <w:t xml:space="preserve">                                                   </w:t>
      </w:r>
    </w:p>
    <w:p w:rsidR="002977D9" w:rsidRDefault="002977D9" w:rsidP="00046F39">
      <w:pPr>
        <w:pStyle w:val="Zkladntext2"/>
        <w:spacing w:line="360" w:lineRule="auto"/>
        <w:jc w:val="both"/>
        <w:rPr>
          <w:b/>
          <w:bCs/>
        </w:rPr>
      </w:pPr>
      <w:r>
        <w:t xml:space="preserve">       </w:t>
      </w:r>
      <w:r>
        <w:rPr>
          <w:b/>
          <w:bCs/>
        </w:rPr>
        <w:t xml:space="preserve">1.4.2  Adaptácia seniorov na nové prostredie </w:t>
      </w:r>
    </w:p>
    <w:p w:rsidR="002977D9" w:rsidRDefault="002977D9" w:rsidP="00046F39">
      <w:pPr>
        <w:pStyle w:val="Zkladntext2"/>
        <w:spacing w:line="360" w:lineRule="auto"/>
        <w:jc w:val="both"/>
        <w:rPr>
          <w:b/>
          <w:bCs/>
        </w:rPr>
      </w:pPr>
    </w:p>
    <w:p w:rsidR="002977D9" w:rsidRDefault="002977D9" w:rsidP="000157EE">
      <w:pPr>
        <w:pStyle w:val="Zkladntext"/>
        <w:spacing w:line="360" w:lineRule="auto"/>
      </w:pPr>
      <w:r>
        <w:rPr>
          <w:rFonts w:ascii="Times New Roman" w:hAnsi="Times New Roman" w:cs="Times New Roman"/>
        </w:rPr>
        <w:t xml:space="preserve">             Jestvovanie živých organizmov, je závislé od toho, ako sa dokážu prispôsobiť zmenám okolitého prostredia. Zvyšujúcim sa vekom, táto schopnosť klesá. Starnúci organizmus si  vytvára   nové,  oveľa  labilnejšie   mechanizmy,  ktorými  si udržiava svoju existenciu v podmienkach zmeneného prostredia. Keď starší ľudia odchádzajú do </w:t>
      </w:r>
      <w:r>
        <w:rPr>
          <w:rFonts w:ascii="Times New Roman" w:hAnsi="Times New Roman" w:cs="Times New Roman"/>
        </w:rPr>
        <w:lastRenderedPageBreak/>
        <w:t>rôznych zariadení pre seniorov a zariadení sociálnych služieb musia sa na nové prostredie adaptovať. Adaptáciu chápeme ako prispôsobovanie sa novým zmeneným podmienkam. Vstup do takéhoto zariadenia je pre seniora vážnou udalosťou, zvlášť keď nie je na ňu pripravený. Ľudia, ktorí sa  pre odchod do zariadenia môžu sami rozhodnúť a určitý čas sa naň pripravovať, lepšie sa začleňujú do nového prostredia. Inštitucionálna starostlivosť je v mnohých prípadoch pre seniora jediným východiskom. Do týchto inštitúcií sa dostávajú zväčša pre zhoršenie zdravotného stavu alebo z príčin sociálnych. Odchod  do  zariadení pre seniorov  si  často  seniori  spájajú  s očakávanou smrťou. Výskumy ukázali, že u starších ľudí sa adaptačná schopnosť na zmenené životné podmienky znižuje.</w:t>
      </w:r>
      <w:r w:rsidR="007F7FE6">
        <w:rPr>
          <w:rStyle w:val="Odkaznapoznmkupodiarou"/>
        </w:rPr>
        <w:footnoteReference w:customMarkFollows="1" w:id="25"/>
        <w:t>24</w:t>
      </w:r>
      <w:r>
        <w:t xml:space="preserve"> </w:t>
      </w:r>
    </w:p>
    <w:p w:rsidR="002977D9" w:rsidRDefault="002977D9" w:rsidP="000157EE">
      <w:pPr>
        <w:pStyle w:val="Zkladntext"/>
        <w:spacing w:line="360" w:lineRule="auto"/>
      </w:pPr>
    </w:p>
    <w:p w:rsidR="002977D9" w:rsidRDefault="002977D9" w:rsidP="000157EE">
      <w:pPr>
        <w:pStyle w:val="Zkladntext2"/>
        <w:spacing w:line="360" w:lineRule="auto"/>
        <w:jc w:val="both"/>
        <w:rPr>
          <w:b/>
          <w:bCs/>
        </w:rPr>
      </w:pPr>
      <w:r>
        <w:rPr>
          <w:b/>
          <w:bCs/>
        </w:rPr>
        <w:t xml:space="preserve">        1.5   Demografický vývoj populácie z aspektu jej  starnutia </w:t>
      </w:r>
    </w:p>
    <w:p w:rsidR="002977D9" w:rsidRDefault="002977D9" w:rsidP="000157EE">
      <w:pPr>
        <w:pStyle w:val="Zkladntext2"/>
        <w:spacing w:line="360" w:lineRule="auto"/>
        <w:jc w:val="both"/>
        <w:rPr>
          <w:b/>
          <w:bCs/>
        </w:rPr>
      </w:pPr>
    </w:p>
    <w:p w:rsidR="002977D9" w:rsidRDefault="002977D9" w:rsidP="00E67368">
      <w:pPr>
        <w:pStyle w:val="Zkladntext2"/>
        <w:spacing w:line="360" w:lineRule="auto"/>
        <w:jc w:val="both"/>
      </w:pPr>
      <w:r>
        <w:rPr>
          <w:b/>
          <w:bCs/>
        </w:rPr>
        <w:t> </w:t>
      </w:r>
      <w:r w:rsidR="00212EAD">
        <w:t xml:space="preserve">         „</w:t>
      </w:r>
      <w:r>
        <w:t>Na začiatku nášho  letopočtu bol priemerný ľudský vek 22 rokov.</w:t>
      </w:r>
      <w:r w:rsidR="00212EAD">
        <w:t>“</w:t>
      </w:r>
      <w:r>
        <w:t xml:space="preserve"> </w:t>
      </w:r>
      <w:r w:rsidR="00212EAD">
        <w:t>„</w:t>
      </w:r>
      <w:r>
        <w:t>V 19. storočí vekový priemer nepresiahol 45 rokov</w:t>
      </w:r>
      <w:r w:rsidR="004F0A8B">
        <w:t>.</w:t>
      </w:r>
      <w:r w:rsidR="00212EAD">
        <w:t>“</w:t>
      </w:r>
      <w:r>
        <w:t xml:space="preserve"> </w:t>
      </w:r>
      <w:r w:rsidR="00212EAD">
        <w:t>„</w:t>
      </w:r>
      <w:r>
        <w:t>Dnes na začiatku 21. storočia sa považuje  smrť  pred dovŕšením  64 roku veku jedinca  za predčasnú.</w:t>
      </w:r>
      <w:r w:rsidR="00212EAD">
        <w:t>“</w:t>
      </w:r>
      <w:r w:rsidR="00534A12" w:rsidRPr="00534A12">
        <w:t xml:space="preserve"> </w:t>
      </w:r>
      <w:r w:rsidR="00534A12">
        <w:t>„</w:t>
      </w:r>
      <w:r>
        <w:t xml:space="preserve"> V súčasnosti  je priemerná dĺžka života človeka vo vyspelých krajinách 74 a  viac rokov.</w:t>
      </w:r>
      <w:r w:rsidR="00534A12" w:rsidRPr="00534A12">
        <w:t xml:space="preserve"> </w:t>
      </w:r>
      <w:r w:rsidR="00534A12">
        <w:t>“</w:t>
      </w:r>
      <w:r w:rsidR="00534A12" w:rsidRPr="00534A12">
        <w:t xml:space="preserve"> </w:t>
      </w:r>
      <w:r w:rsidR="00534A12">
        <w:t>„</w:t>
      </w:r>
      <w:r>
        <w:t xml:space="preserve"> Zatiaľ čo ženy dĺžkou života takmer dobiehajú vyspelé krajiny, slovenskí muži žijú v priemere stále o 5 až 9 rokov kratšie ako muži v západných krajinách a</w:t>
      </w:r>
      <w:r w:rsidR="004F0A8B">
        <w:t xml:space="preserve"> zároveň</w:t>
      </w:r>
      <w:r>
        <w:t> o 7 rokov kratšie ako slovenské ženy.</w:t>
      </w:r>
      <w:r w:rsidR="004F0A8B">
        <w:t xml:space="preserve">“ </w:t>
      </w:r>
      <w:r w:rsidR="007F7FE6">
        <w:rPr>
          <w:rStyle w:val="Odkaznapoznmkupodiarou"/>
        </w:rPr>
        <w:footnoteReference w:customMarkFollows="1" w:id="26"/>
        <w:t>25</w:t>
      </w:r>
    </w:p>
    <w:p w:rsidR="002977D9" w:rsidRDefault="002977D9" w:rsidP="00441171">
      <w:pPr>
        <w:pStyle w:val="Zkladntext2"/>
        <w:spacing w:line="360" w:lineRule="auto"/>
        <w:jc w:val="both"/>
      </w:pPr>
      <w:r>
        <w:t>Podľa údajov  štatistík</w:t>
      </w:r>
      <w:r w:rsidRPr="004F49C5">
        <w:t xml:space="preserve"> </w:t>
      </w:r>
      <w:r>
        <w:t>sa dnes Slovák v priemere dožíva  takmer 72 rokov a Slovenka  77 rokov veku. „Európska populácia starne. Početné zastúpenie starších ľudí v populácii patrí k najzávažnejším demografickým charakteristikám súčasnej spoločnosti</w:t>
      </w:r>
      <w:r w:rsidR="00A2210E">
        <w:t xml:space="preserve"> a začína sa prejavovať svojimi dôsledkami aj v našich podmienkach</w:t>
      </w:r>
      <w:r>
        <w:t>. Pokles počtu narodených detí a nárast starších ľudí je nový fenomén, ktorý je spojený s celým radom závažných sociálnych, psychologických a ekonomických následkov</w:t>
      </w:r>
      <w:r w:rsidR="00A2210E">
        <w:t xml:space="preserve"> ktoré významne ovplyvňujú život jednotlivcov ako i celej spoločnosti</w:t>
      </w:r>
      <w:r>
        <w:t>.“</w:t>
      </w:r>
      <w:r w:rsidRPr="000022D7">
        <w:t xml:space="preserve"> </w:t>
      </w:r>
      <w:r>
        <w:t>„</w:t>
      </w:r>
      <w:r w:rsidRPr="000022D7">
        <w:t xml:space="preserve">Demografické hľadisko veku je podiel osôb určitého kalendárneho veku v pomere k danému počtu obyvateľstva. Na základe analýz štatistík za posledné roky možno konštatovať, že v spoločnosti dochádza  k „populačnej </w:t>
      </w:r>
      <w:r w:rsidRPr="000022D7">
        <w:lastRenderedPageBreak/>
        <w:t xml:space="preserve">explózii“ starších ľudí. Toto </w:t>
      </w:r>
      <w:r w:rsidR="00A750F9">
        <w:t>d</w:t>
      </w:r>
      <w:r w:rsidRPr="000022D7">
        <w:t>elenie veku je zo spoločenského hľadiska veľmi dôležité preto, aby sa spoločnosť  na percento rastu starších ľudí mohla adekvátne  pripraviť</w:t>
      </w:r>
      <w:r w:rsidR="00B83DD3">
        <w:t>.</w:t>
      </w:r>
      <w:r>
        <w:t>“</w:t>
      </w:r>
      <w:r w:rsidR="007F7FE6">
        <w:rPr>
          <w:rStyle w:val="Odkaznapoznmkupodiarou"/>
        </w:rPr>
        <w:footnoteReference w:customMarkFollows="1" w:id="27"/>
        <w:t>26</w:t>
      </w:r>
    </w:p>
    <w:p w:rsidR="002977D9" w:rsidRPr="000022D7" w:rsidRDefault="002977D9" w:rsidP="000157EE">
      <w:pPr>
        <w:pStyle w:val="Zkladntext"/>
        <w:spacing w:line="360" w:lineRule="auto"/>
        <w:rPr>
          <w:rFonts w:ascii="Times New Roman" w:hAnsi="Times New Roman" w:cs="Times New Roman"/>
        </w:rPr>
      </w:pPr>
      <w:r w:rsidRPr="000022D7">
        <w:rPr>
          <w:rFonts w:ascii="Times New Roman" w:hAnsi="Times New Roman" w:cs="Times New Roman"/>
        </w:rPr>
        <w:t>Demografický vývoj,  teda v značnej miere ovplyvňuje fungovanie spoločnosti a má vplyv aj na kvalifikované rozhodovanie v oblasti  ekonomiky, sociálnych vecí, školstva, zdravotníctva atď. Keďže súčasťou spoločenských zmien sú aj zmeny  v  prírastkoch a  štruktúre obyvateľstva, mení sa aj štruktúra rodín a domácností. Pre rozhodovacie procesy sú okrem informácií o predchádzajúcom a súčasnom populačnom vývoji nepochybne potrebné aj informácie  o očakávanom vývoji spoločnosti.</w:t>
      </w:r>
      <w:r w:rsidR="007F7FE6">
        <w:rPr>
          <w:rStyle w:val="Odkaznapoznmkupodiarou"/>
          <w:rFonts w:ascii="Times New Roman" w:hAnsi="Times New Roman"/>
        </w:rPr>
        <w:footnoteReference w:customMarkFollows="1" w:id="28"/>
        <w:t>27</w:t>
      </w:r>
    </w:p>
    <w:p w:rsidR="002977D9" w:rsidRPr="000022D7" w:rsidRDefault="002977D9" w:rsidP="000157EE">
      <w:pPr>
        <w:spacing w:line="360" w:lineRule="auto"/>
        <w:jc w:val="both"/>
      </w:pPr>
      <w:r w:rsidRPr="000022D7">
        <w:t>Podľa demografickej prognózy vývoja obyvateľstva SR do roku 2050 sa za hlavnú črtu vývoja obyvateľstva SR v prvej polovici 21. storočia považuje pokles  počtu obyvateľstva a jeho starnutie. Prírastok obyvateľstva podľa tejto  prognózy  bude ešte nejaké obdobie stagnovať. Podľa najpravdepodobnejšieho variantu prognózy mal by do roku 2050 počet obyvateľov  Slovenskej republiky  klesnúť pod hranicu 5 miliónov  osôb.</w:t>
      </w:r>
      <w:r w:rsidR="00CA4DBF" w:rsidRPr="00CA4DBF">
        <w:t xml:space="preserve"> </w:t>
      </w:r>
      <w:r w:rsidR="00CA4DBF" w:rsidRPr="000022D7">
        <w:t>„</w:t>
      </w:r>
      <w:r w:rsidRPr="000022D7">
        <w:t>Prirodzený prírastok by mal rásť  zhruba do  roku 2010.</w:t>
      </w:r>
      <w:r w:rsidR="00CA4DBF">
        <w:t>“</w:t>
      </w:r>
      <w:r w:rsidRPr="000022D7">
        <w:t xml:space="preserve"> Jeho pokles  sa  má  zrýchliť  hlavne v období rokov 2025 až 2040, kedy sa bude pohybovať na úrovni zhruba päť  tisíc ročne. </w:t>
      </w:r>
      <w:r w:rsidR="00A360BA">
        <w:t>„</w:t>
      </w:r>
      <w:r w:rsidRPr="000022D7">
        <w:t>Ku koncu prognostikovaného  obdobia  sa pokles prirodzeného prírastku obyvateľstva výrazne spomalí.</w:t>
      </w:r>
      <w:r w:rsidR="00A360BA">
        <w:t>“</w:t>
      </w:r>
      <w:r w:rsidR="007F7FE6">
        <w:rPr>
          <w:rStyle w:val="Odkaznapoznmkupodiarou"/>
        </w:rPr>
        <w:footnoteReference w:customMarkFollows="1" w:id="29"/>
        <w:t>28</w:t>
      </w:r>
    </w:p>
    <w:p w:rsidR="002977D9" w:rsidRDefault="002977D9" w:rsidP="000157EE">
      <w:pPr>
        <w:pStyle w:val="Zkladntext2"/>
        <w:spacing w:line="360" w:lineRule="auto"/>
        <w:jc w:val="both"/>
      </w:pPr>
      <w:r w:rsidRPr="000022D7">
        <w:t xml:space="preserve">            </w:t>
      </w:r>
      <w:r w:rsidR="00F80FDE">
        <w:t>„</w:t>
      </w:r>
      <w:r w:rsidRPr="000022D7">
        <w:t>Očakávaný demografický vývoj prinesie so sebou mnoho závažných zmien.</w:t>
      </w:r>
      <w:r w:rsidR="00F80FDE">
        <w:t>“</w:t>
      </w:r>
      <w:r w:rsidRPr="000022D7">
        <w:t xml:space="preserve"> Spoločnosť sa preto musí pripraviť  jednak na zvyšovanie podielu starších a starých ľudí, na integráciu väčšieho počtu cudzincov, ako i na zvýšené napätie v</w:t>
      </w:r>
      <w:r>
        <w:t> </w:t>
      </w:r>
      <w:r w:rsidRPr="000022D7">
        <w:t>medzigeneračných  vzťahoch a  v  konečnom dôsledku  aj na zvýšenú potrebu starostlivosti o sta</w:t>
      </w:r>
      <w:r>
        <w:t xml:space="preserve">rých ľudí. </w:t>
      </w:r>
      <w:r w:rsidRPr="000022D7">
        <w:t>V súčasnosti máme tú výhodu, že o problémoch v súvislosti so  starostlivosťou o starých ľudí, ktoré nás čakajú dobre vieme</w:t>
      </w:r>
      <w:r w:rsidR="00F80FDE">
        <w:t>.</w:t>
      </w:r>
      <w:r w:rsidRPr="000022D7">
        <w:t> </w:t>
      </w:r>
      <w:r w:rsidR="00F80FDE">
        <w:t>„N</w:t>
      </w:r>
      <w:r w:rsidRPr="000022D7">
        <w:t>avyše časový posun s ktorým tieto problémy prichádzajú na Slovensko, nám umožňuje  sledovať, ako sa so  situáciou snažia vyrovnať v tých krajinách</w:t>
      </w:r>
      <w:r>
        <w:t>, ktorých tieto procesy už pokročili ďalej.</w:t>
      </w:r>
      <w:r w:rsidR="00F80FDE">
        <w:t>“</w:t>
      </w:r>
      <w:r>
        <w:t xml:space="preserve"> Účinnosť  populačných opatrení je dlhodobá záležitosť, ktorú treba realizovať s jasným zámerom.</w:t>
      </w:r>
      <w:r w:rsidR="007F7FE6">
        <w:rPr>
          <w:rStyle w:val="Odkaznapoznmkupodiarou"/>
        </w:rPr>
        <w:footnoteReference w:customMarkFollows="1" w:id="30"/>
        <w:t>29</w:t>
      </w:r>
      <w:r>
        <w:t xml:space="preserve"> </w:t>
      </w:r>
    </w:p>
    <w:p w:rsidR="002977D9" w:rsidRDefault="002977D9" w:rsidP="000157EE">
      <w:pPr>
        <w:pStyle w:val="Zarkazkladnhotextu2"/>
        <w:spacing w:line="360" w:lineRule="auto"/>
        <w:jc w:val="both"/>
        <w:rPr>
          <w:b/>
          <w:bCs/>
        </w:rPr>
      </w:pPr>
      <w:r>
        <w:rPr>
          <w:b/>
          <w:bCs/>
        </w:rPr>
        <w:lastRenderedPageBreak/>
        <w:t xml:space="preserve">2     SOCIÁLNA  POLITIKA  ŠTÁTU   A  JEJ  NÁSTROJE    </w:t>
      </w:r>
    </w:p>
    <w:p w:rsidR="002977D9" w:rsidRDefault="002977D9" w:rsidP="000157EE">
      <w:pPr>
        <w:pStyle w:val="Zarkazkladnhotextu2"/>
        <w:spacing w:line="360" w:lineRule="auto"/>
        <w:jc w:val="both"/>
        <w:rPr>
          <w:b/>
          <w:bCs/>
        </w:rPr>
      </w:pPr>
      <w:r>
        <w:rPr>
          <w:b/>
          <w:bCs/>
        </w:rPr>
        <w:t xml:space="preserve">          </w:t>
      </w:r>
    </w:p>
    <w:p w:rsidR="002977D9" w:rsidRDefault="002977D9" w:rsidP="000157EE">
      <w:pPr>
        <w:spacing w:line="360" w:lineRule="auto"/>
        <w:jc w:val="both"/>
      </w:pPr>
      <w:r>
        <w:t xml:space="preserve">              Sociálna politika je sústavné a cieľavedomé úsilie jednotlivých sociálnych subjektov o zmenu alebo udržanie a fungovanie sociálneho systému, ktorá sa súčasne stala oblasťou výskumu a  akademickou disciplínou, pričom v posledných desaťročiach je ovplyvňovaná globalizujúcimi procesmi, vedúcimi k znižovaniu výdavkov na miestnej, regionálnej, ale aj na štátnej úrovni.</w:t>
      </w:r>
      <w:r w:rsidR="007F7FE6">
        <w:rPr>
          <w:rStyle w:val="Odkaznapoznmkupodiarou"/>
        </w:rPr>
        <w:footnoteReference w:customMarkFollows="1" w:id="31"/>
        <w:t>30</w:t>
      </w:r>
    </w:p>
    <w:p w:rsidR="002977D9" w:rsidRDefault="002977D9" w:rsidP="00292BA2">
      <w:pPr>
        <w:pStyle w:val="Zkladntext2"/>
        <w:spacing w:line="360" w:lineRule="auto"/>
        <w:jc w:val="both"/>
      </w:pPr>
      <w:r>
        <w:t xml:space="preserve">             Za objekt sociálnej politiky považujeme všetkých tých, ku ktorým táto politika smeruje a kto má z nej prospech.  Sú to obyvatelia  na danom území. Predmet  sociálnej politiky štátu je vymedzený  ústavou a zákonmi štátu, pričom  v  konečnom dôsledku je ním sociálna ochrana obyvateľstva,  v  nevyhnutnom spoločensky uznanom rozsahu. Za predmet sociálnej politiky  považujeme  potrebu objektu  sociálne uznanú,  teda to, čo sa má zachovať, uspokojiť alebo zmeniť. Objektom sociálnej politiky sú všetci občania štátu alebo skupiny osôb, ktoré sú spravidla definované  určitou spoločensky uznanou potrebou. Majú teda spoločný znak a môžu byť definované  kategoricky, napr</w:t>
      </w:r>
      <w:r w:rsidR="00F80FDE">
        <w:t>íklad</w:t>
      </w:r>
      <w:r>
        <w:t xml:space="preserve"> zdravotným stavom (všetci občania), vekom, mierou chudoby (seniori, nezamestnaní atď.). Preto niektoré opatrenia v dôsledku sociálnej politiky môžu smerovať ku všetkým občanom štátu alebo len k určitej skupine osôb. Kritéria selekcie podľa príslušnosti k rase sú neprípustné, lebo také definície sú v rozpore s ľudskými právami a sú medzinárodným spoločenstvom odsudzované.</w:t>
      </w:r>
      <w:r w:rsidR="006B6281">
        <w:rPr>
          <w:rStyle w:val="Odkaznapoznmkupodiarou"/>
        </w:rPr>
        <w:footnoteReference w:customMarkFollows="1" w:id="32"/>
        <w:t>31</w:t>
      </w:r>
    </w:p>
    <w:p w:rsidR="002977D9" w:rsidRDefault="002977D9" w:rsidP="000157EE">
      <w:pPr>
        <w:pStyle w:val="Zkladntext"/>
        <w:spacing w:line="360" w:lineRule="auto"/>
        <w:rPr>
          <w:rFonts w:ascii="Times New Roman" w:hAnsi="Times New Roman" w:cs="Times New Roman"/>
        </w:rPr>
      </w:pPr>
      <w:r>
        <w:rPr>
          <w:rFonts w:ascii="Times New Roman" w:hAnsi="Times New Roman" w:cs="Times New Roman"/>
        </w:rPr>
        <w:t xml:space="preserve">             Subjekty sociálnej politiky sú rozličné subjekty, ktoré realizujú sociálnu politiku vo svojej pôsobnosti. Hlavným subjektom sociálnej politiky  štátu je štát, ktorý určuje jej  obsah, úlohy a ciele. Štát pri realizácii sociálnej politiky štátu vychádza zo Všeobecnej deklarácie ľudských práv  z  roku 1948 a dvoch paktov ľudských práv  z roku 1966, ktoré majú vytvoriť spoločnosť rovnakých možností a  podmienok pre rozvoj ľudských schopností.</w:t>
      </w:r>
      <w:r w:rsidR="006B6281">
        <w:rPr>
          <w:rStyle w:val="Odkaznapoznmkupodiarou"/>
          <w:rFonts w:ascii="Times New Roman" w:hAnsi="Times New Roman"/>
        </w:rPr>
        <w:footnoteReference w:customMarkFollows="1" w:id="33"/>
        <w:t>33</w:t>
      </w:r>
      <w:r>
        <w:rPr>
          <w:rFonts w:ascii="Times New Roman" w:hAnsi="Times New Roman" w:cs="Times New Roman"/>
        </w:rPr>
        <w:t xml:space="preserve"> Je základným etickým kódexom pre sociálnu politiku i sociálnu prácu.  Obsahuje a definuje: </w:t>
      </w:r>
      <w:r w:rsidR="006B6281">
        <w:rPr>
          <w:rStyle w:val="Odkaznapoznmkupodiarou"/>
          <w:rFonts w:ascii="Times New Roman" w:hAnsi="Times New Roman"/>
        </w:rPr>
        <w:footnoteReference w:customMarkFollows="1" w:id="34"/>
        <w:t>34</w:t>
      </w:r>
    </w:p>
    <w:p w:rsidR="002977D9" w:rsidRDefault="002977D9" w:rsidP="000157EE">
      <w:pPr>
        <w:spacing w:line="360" w:lineRule="auto"/>
        <w:jc w:val="both"/>
      </w:pPr>
      <w:r>
        <w:t xml:space="preserve">–  </w:t>
      </w:r>
      <w:r w:rsidR="003B77D5">
        <w:t xml:space="preserve"> </w:t>
      </w:r>
      <w:r>
        <w:t>občianske práva (právo na život, rovnosť, slobodu, ochranu osobnosti a súkromia),</w:t>
      </w:r>
    </w:p>
    <w:p w:rsidR="003B77D5" w:rsidRDefault="002977D9" w:rsidP="003B77D5">
      <w:pPr>
        <w:spacing w:line="360" w:lineRule="auto"/>
        <w:jc w:val="both"/>
      </w:pPr>
      <w:r>
        <w:t xml:space="preserve">– </w:t>
      </w:r>
      <w:r w:rsidR="003B77D5">
        <w:t xml:space="preserve">  </w:t>
      </w:r>
      <w:r>
        <w:t>politické práva (podieľať sa na polit</w:t>
      </w:r>
      <w:r w:rsidR="00D36B62">
        <w:t>ickej</w:t>
      </w:r>
      <w:r>
        <w:t xml:space="preserve"> moci priamo alebo prostredníctvom</w:t>
      </w:r>
    </w:p>
    <w:p w:rsidR="002977D9" w:rsidRDefault="003B77D5" w:rsidP="003B77D5">
      <w:pPr>
        <w:spacing w:line="360" w:lineRule="auto"/>
        <w:jc w:val="both"/>
      </w:pPr>
      <w:r>
        <w:t xml:space="preserve">     zvolených  zástupcov),</w:t>
      </w:r>
    </w:p>
    <w:p w:rsidR="002977D9" w:rsidRDefault="002977D9" w:rsidP="000157EE">
      <w:pPr>
        <w:spacing w:line="360" w:lineRule="auto"/>
        <w:jc w:val="both"/>
      </w:pPr>
      <w:r>
        <w:lastRenderedPageBreak/>
        <w:t>–  ekonomické práva  (vlastniť majetok a právo na prácu),</w:t>
      </w:r>
    </w:p>
    <w:p w:rsidR="002977D9" w:rsidRDefault="002977D9" w:rsidP="000157EE">
      <w:pPr>
        <w:spacing w:line="360" w:lineRule="auto"/>
        <w:ind w:left="284" w:hanging="284"/>
        <w:jc w:val="both"/>
      </w:pPr>
      <w:r>
        <w:t xml:space="preserve">– sociálne práva (ak človek nemôže získať prostriedky pre svoju obživu vlastnou  prácou alebo majetkom, má právo na takú životnú úroveň, ktorá zaistí zdravie </w:t>
      </w:r>
    </w:p>
    <w:p w:rsidR="002977D9" w:rsidRDefault="002977D9" w:rsidP="000157EE">
      <w:pPr>
        <w:spacing w:line="360" w:lineRule="auto"/>
        <w:jc w:val="both"/>
      </w:pPr>
      <w:r>
        <w:t xml:space="preserve">    a pohodu jemu  a jeho  rodine),</w:t>
      </w:r>
    </w:p>
    <w:p w:rsidR="002977D9" w:rsidRDefault="002977D9" w:rsidP="000157EE">
      <w:pPr>
        <w:spacing w:line="360" w:lineRule="auto"/>
        <w:jc w:val="both"/>
      </w:pPr>
      <w:r>
        <w:t>–  kultúrne práva (právo na vzdelanie).</w:t>
      </w:r>
    </w:p>
    <w:p w:rsidR="002977D9" w:rsidRDefault="002977D9" w:rsidP="000157EE">
      <w:pPr>
        <w:spacing w:line="360" w:lineRule="auto"/>
        <w:jc w:val="both"/>
      </w:pPr>
      <w:r>
        <w:t xml:space="preserve">            Avšak každý systém je vyvážený i povinnosťami občanov. </w:t>
      </w:r>
      <w:r w:rsidR="00212EAD">
        <w:t>„</w:t>
      </w:r>
      <w:r>
        <w:t>Práva jedn</w:t>
      </w:r>
      <w:r w:rsidR="002F5AE4">
        <w:t>o</w:t>
      </w:r>
      <w:r>
        <w:t>ho občana konč</w:t>
      </w:r>
      <w:r w:rsidR="002F5AE4">
        <w:t>í</w:t>
      </w:r>
      <w:r>
        <w:t xml:space="preserve"> tam, kde začínaj</w:t>
      </w:r>
      <w:r w:rsidR="002F5AE4">
        <w:t>í</w:t>
      </w:r>
      <w:r>
        <w:t xml:space="preserve"> práva </w:t>
      </w:r>
      <w:r w:rsidR="002F5AE4">
        <w:t>j</w:t>
      </w:r>
      <w:r>
        <w:t>iného občana.</w:t>
      </w:r>
      <w:r w:rsidR="00212EAD">
        <w:t>“</w:t>
      </w:r>
      <w:r>
        <w:t xml:space="preserve"> </w:t>
      </w:r>
      <w:r w:rsidR="00212EAD">
        <w:t>„</w:t>
      </w:r>
      <w:r>
        <w:t xml:space="preserve">Každý systém práv je </w:t>
      </w:r>
      <w:r w:rsidR="002F5AE4">
        <w:t>po</w:t>
      </w:r>
      <w:r w:rsidR="00653AEE">
        <w:t>u</w:t>
      </w:r>
      <w:r w:rsidR="002F5AE4">
        <w:t>hou</w:t>
      </w:r>
      <w:r>
        <w:t xml:space="preserve"> etickou normou, pok</w:t>
      </w:r>
      <w:r w:rsidR="002F5AE4">
        <w:t>ud</w:t>
      </w:r>
      <w:r>
        <w:t xml:space="preserve"> n</w:t>
      </w:r>
      <w:r w:rsidR="002F5AE4">
        <w:t>ení</w:t>
      </w:r>
      <w:r>
        <w:t xml:space="preserve"> </w:t>
      </w:r>
      <w:r w:rsidR="00653AEE">
        <w:rPr>
          <w:lang w:val="cs-CZ"/>
        </w:rPr>
        <w:t>ř</w:t>
      </w:r>
      <w:r w:rsidR="00653AEE">
        <w:t>á</w:t>
      </w:r>
      <w:r w:rsidR="002F5AE4">
        <w:t>d</w:t>
      </w:r>
      <w:r>
        <w:t>n</w:t>
      </w:r>
      <w:r w:rsidR="00653AEE">
        <w:rPr>
          <w:lang w:val="cs-CZ"/>
        </w:rPr>
        <w:t>ě</w:t>
      </w:r>
      <w:r w:rsidR="002F5AE4">
        <w:t xml:space="preserve"> a účinn</w:t>
      </w:r>
      <w:r w:rsidR="00653AEE">
        <w:rPr>
          <w:lang w:val="cs-CZ"/>
        </w:rPr>
        <w:t>ě</w:t>
      </w:r>
      <w:r>
        <w:t xml:space="preserve"> za</w:t>
      </w:r>
      <w:r w:rsidR="00653AEE">
        <w:t>jišt</w:t>
      </w:r>
      <w:r w:rsidR="00653AEE">
        <w:rPr>
          <w:lang w:val="cs-CZ"/>
        </w:rPr>
        <w:t>ě</w:t>
      </w:r>
      <w:r w:rsidR="00653AEE">
        <w:t>n státe</w:t>
      </w:r>
      <w:r>
        <w:t>m.</w:t>
      </w:r>
      <w:r w:rsidR="00212EAD">
        <w:t>“</w:t>
      </w:r>
      <w:r>
        <w:t xml:space="preserve"> Preto Deklarácia dbá na zaistenie ľudských práv zakotvením pravidla, že každý má právo na to, aby vládol taký sociálny a medzinárodný poriadok v ktorom by práva a slobody v nej stanovené boli v plnom rozsahu uplatnené. Štát svoju sociálnu politiku vykonáva na ústrednej alebo regionálnej úrovni priamo alebo prostredníctvom samosprávnych (volených) orgánov. K subjektom sociálnej politiky, teda  patria štát a jeho ústredné orgány, samosprávne orgány, zamestnávatelia, zamestnanci a ich odborové zväzy, obce, nevládne občianske iniciatívy, nadácie, združenia, rôzne cirkvi, občania a rodiny.</w:t>
      </w:r>
      <w:r>
        <w:rPr>
          <w:rStyle w:val="Odkaznapoznmkupodiarou"/>
        </w:rPr>
        <w:t xml:space="preserve"> </w:t>
      </w:r>
      <w:r>
        <w:t>Forma realizácie ľudských práv je  ponechaná   jednotlivým  štátom.  Medzinárodné  spoločenstvo kontroluje, ako štáty svoje medzinárodné záväzky dobrovoľne prevzaté, plnia. Pri presadzovaní sociálnych cieľov je uplatňovaný princíp subsidiarity – štát zasahuje len tam, kde samosprávne orgány štátu nemôžu uspokojiť sociálne potreby človeka. Nástrojmi sociálnej politiky  je sociálna práca a sociálne služby, ktoré sa realizujú cez právne normy, prijímané parlamentom v rámci sociálnoprávnej legislatívy a  programové vyhlásenie vlády.</w:t>
      </w:r>
      <w:r>
        <w:rPr>
          <w:rStyle w:val="Odkaznapoznmkupodiarou"/>
        </w:rPr>
        <w:t xml:space="preserve"> </w:t>
      </w:r>
      <w:r w:rsidR="006B6281">
        <w:rPr>
          <w:rStyle w:val="Odkaznapoznmkupodiarou"/>
        </w:rPr>
        <w:footnoteReference w:customMarkFollows="1" w:id="35"/>
        <w:t>35</w:t>
      </w:r>
    </w:p>
    <w:p w:rsidR="007F7FE6" w:rsidRDefault="007F7FE6" w:rsidP="000157EE">
      <w:pPr>
        <w:spacing w:line="360" w:lineRule="auto"/>
        <w:jc w:val="both"/>
      </w:pPr>
    </w:p>
    <w:p w:rsidR="002977D9" w:rsidRDefault="002977D9" w:rsidP="000157EE">
      <w:pPr>
        <w:spacing w:line="360" w:lineRule="auto"/>
        <w:jc w:val="both"/>
        <w:rPr>
          <w:b/>
          <w:bCs/>
        </w:rPr>
      </w:pPr>
      <w:r>
        <w:rPr>
          <w:b/>
          <w:bCs/>
        </w:rPr>
        <w:t xml:space="preserve">        2.1    Sociálna politika štátu a jej opatrenia vo vzťahu k starším ľuďom</w:t>
      </w:r>
    </w:p>
    <w:p w:rsidR="002977D9" w:rsidRDefault="002977D9" w:rsidP="000157EE">
      <w:pPr>
        <w:spacing w:line="360" w:lineRule="auto"/>
        <w:jc w:val="both"/>
        <w:rPr>
          <w:b/>
          <w:bCs/>
        </w:rPr>
      </w:pPr>
    </w:p>
    <w:p w:rsidR="002977D9" w:rsidRDefault="002977D9" w:rsidP="000157EE">
      <w:pPr>
        <w:spacing w:line="360" w:lineRule="auto"/>
        <w:jc w:val="both"/>
      </w:pPr>
      <w:r>
        <w:t xml:space="preserve">            Slovenská republika, ktorá patrí k  bývalým socialistickým štátom buduje systém demokratického usporiadania a ekonomiku založenú na trhovom mechanizme. Do roku 1989 bola sociálna politika založená na starostlivosti štátu o občana.  Po zmene politického a štátneho systému po roku 1989 vyskytli sa u nás predtým  nepoznané javy, ako nezamestnanosť, veľké rozdiely medzi rôznymi sociálnymi skupinami a iné. Tieto zmenené pomery vyvolali reformu sociálneho systému s cieľom riešiť aktuálne sociálne  riziká, ktorej výsledkom by mala byť ochrana pred negatívnymi dôsledkami zlej </w:t>
      </w:r>
      <w:r>
        <w:lastRenderedPageBreak/>
        <w:t>ekonomickej situácie. V súčasnosti koncepciu sociálnej politiky ovplyvňuje hlavne nepriaznivý demografický vývoj – starnutie populácie, nárast osamelo žijúcich osôb, nárast rozdielu medzi bohatými a chudobnými krajinami a globalizácia. Nová koncepcia sociálnej politiky,</w:t>
      </w:r>
      <w:r w:rsidRPr="00E32A54">
        <w:t xml:space="preserve"> </w:t>
      </w:r>
      <w:r>
        <w:t>tak u nás ako i v iných štátoch Európskej únie, kladie  akcent na potrebu presunúť hranicu medzi zodpovednosťou štátu a  jednotlivcami. Vychádza z predpokladu, že v podmienkach voľného trhu a demokratickej spoločnosti, každý občan nesie zodpovednosť sám za seba. Ak sa však občan ocitne v neuspokojivej sociálnej situácii mala by nastúpiť sociálna pomoc, ktorá by ho z nej dostala čo najskôr (z nepriaznivej sociálnej situácie), aby znovu mohol prevziať zodpovednosť sám za seba a svoju rodinu. Základným cieľom sociálnej pomoci je zabrániť prepadu občana do trvalej sociálnej závislosti. Cieľ sociálnej politiky možno definovať ako chcené stavy sociálnej sféry v budúcnosti.</w:t>
      </w:r>
      <w:r w:rsidR="006B6281">
        <w:rPr>
          <w:rStyle w:val="Odkaznapoznmkupodiarou"/>
        </w:rPr>
        <w:footnoteReference w:customMarkFollows="1" w:id="36"/>
        <w:t>36</w:t>
      </w:r>
    </w:p>
    <w:p w:rsidR="002977D9" w:rsidRDefault="002977D9" w:rsidP="000157EE">
      <w:pPr>
        <w:pStyle w:val="Zkladntext2"/>
        <w:spacing w:line="360" w:lineRule="auto"/>
        <w:jc w:val="both"/>
      </w:pPr>
      <w:r>
        <w:t xml:space="preserve">             Víziou novej Európy sa stala kvalita života. Vyústením globalizačných snáh je vytvorenie univerzálneho životného štýlu a  homogenizácia kvality života. Pre  uskutočnenie týchto snáh vznikla  Európska nadácia pre riadenie kvality, ktorá  v roku 1991 vypracovala tzv. Európsky model TQM (Total Qality Management)  smerujúci  k samotnému  uplatneniu noriem kvality života.  Vzhľadom na  túto skutočnosť, možno spoločensko-politickou snahou o naplnenie kvality života seniorov  označiť vyhlásenie rezolúcie Valného zhromaždenia OSN č.47/5 zo dňa 16.10.1992. Jej príloha obsahuje  „Vyhlásenie o starnutí“, ktorým Valné zhromaždenie OSN vyhlásilo rok 1999 za „Medzinárodný rok starších ľudí“(MRSĽ). Organizácia spojených národov (OSN)  vyzvala pritom všetky členské štáty, aby v záujme  uspokojenia zvyšujúcej sa potreby starostlivosti a podpory starších ľudí vyvinuli primeranú stratégiu na národnej a miestnej úrovni. Jeho cieľom bolo prezentovať v rámci politiky uplatňovanej  vo vzťahu k starším ľuďom, požiadavku dosiahnutia ich sebestačnosti, sociálnej participácie a integrácie.</w:t>
      </w:r>
      <w:r w:rsidR="006B6281">
        <w:rPr>
          <w:rStyle w:val="Odkaznapoznmkupodiarou"/>
        </w:rPr>
        <w:footnoteReference w:customMarkFollows="1" w:id="37"/>
        <w:t>37</w:t>
      </w:r>
      <w:r>
        <w:t xml:space="preserve">  </w:t>
      </w:r>
    </w:p>
    <w:p w:rsidR="002977D9" w:rsidRDefault="002977D9" w:rsidP="000157EE">
      <w:pPr>
        <w:pStyle w:val="Zkladntext2"/>
        <w:spacing w:line="360" w:lineRule="auto"/>
        <w:jc w:val="both"/>
      </w:pPr>
      <w:r>
        <w:t xml:space="preserve">              Ako reakcia na túto výzvu OSN bol v Slovenskej republike vytvorený a  uznesením vlády dňa 11.8.1999 prijatý  „Národný program ochrany starších ľudí 1999“. Jeho cieľom  je prezentovať v rámci politiky uplatňovanej vo vzťahu k starším občanom,  požiadavku dosiahnutia ich sebestačnosti, sociálnej participácie a integrácie. </w:t>
      </w:r>
    </w:p>
    <w:p w:rsidR="002977D9" w:rsidRDefault="002977D9" w:rsidP="000157EE">
      <w:pPr>
        <w:pStyle w:val="Zkladntext2"/>
        <w:spacing w:line="360" w:lineRule="auto"/>
        <w:jc w:val="both"/>
      </w:pPr>
      <w:r>
        <w:t>Národný program sa opiera o princípy stanovené OSN pre starších ľudí, ktorými sú :</w:t>
      </w:r>
    </w:p>
    <w:p w:rsidR="002977D9" w:rsidRDefault="002977D9" w:rsidP="000157EE">
      <w:pPr>
        <w:pStyle w:val="Zkladntext2"/>
        <w:spacing w:line="360" w:lineRule="auto"/>
        <w:jc w:val="both"/>
      </w:pPr>
      <w:r>
        <w:lastRenderedPageBreak/>
        <w:t xml:space="preserve">- princíp nezávislosti, sebarealizácie, zúčastnenosti, starostlivosti a dôstojnosti.              </w:t>
      </w:r>
    </w:p>
    <w:p w:rsidR="002977D9" w:rsidRDefault="002977D9" w:rsidP="000157EE">
      <w:pPr>
        <w:pStyle w:val="Zkladntext2"/>
        <w:spacing w:line="360" w:lineRule="auto"/>
        <w:jc w:val="both"/>
      </w:pPr>
      <w:r>
        <w:t xml:space="preserve">                 Výsledkom zahrnutia tohto programu ochrany starších ľudí do štátnej politiky Slovenskej republiky  bola správa o jeho realizácii, vypracovaná v roku 2001. Bola prvým bilancovaním realizácie tohto programu.</w:t>
      </w:r>
      <w:r w:rsidR="006B6281">
        <w:rPr>
          <w:rStyle w:val="Odkaznapoznmkupodiarou"/>
        </w:rPr>
        <w:footnoteReference w:customMarkFollows="1" w:id="38"/>
        <w:t>38</w:t>
      </w:r>
    </w:p>
    <w:p w:rsidR="002977D9" w:rsidRDefault="002977D9" w:rsidP="000157EE">
      <w:pPr>
        <w:pStyle w:val="Zkladntext2"/>
        <w:spacing w:line="360" w:lineRule="auto"/>
        <w:jc w:val="both"/>
      </w:pPr>
      <w:r>
        <w:t xml:space="preserve">                K napĺňaniu posolstva  „Medzinárodného roka starších 1999“ prispela aj tvorba „Medzinárodného akčného plánu o starnutí“, ktorý bol prijatý na Druhom svetovom zhromaždení k problematike starnutia v Madride v apríli 2002. Cieľom tohto programu sú priority v troch smeroch :  starší ľudia a rozvoj,  pokrok v oblasti  zdravia a blaha vo vyššom veku a  vytváranie priaznivého prostredia. Základná sociálna politika by mala umožniť využívať potenciál starších ľudí  vo väčšej miere, ako dnes. Jej základom je pozitívny pohľad na starobu a uplatňovanie už spomínaných princípov.</w:t>
      </w:r>
      <w:r w:rsidR="006B6281">
        <w:rPr>
          <w:rStyle w:val="Odkaznapoznmkupodiarou"/>
        </w:rPr>
        <w:footnoteReference w:customMarkFollows="1" w:id="39"/>
        <w:t>39</w:t>
      </w:r>
      <w:r>
        <w:t xml:space="preserve"> </w:t>
      </w:r>
    </w:p>
    <w:p w:rsidR="002977D9" w:rsidRDefault="002977D9" w:rsidP="000157EE">
      <w:pPr>
        <w:pStyle w:val="Zkladntext2"/>
        <w:spacing w:line="360" w:lineRule="auto"/>
        <w:jc w:val="both"/>
      </w:pPr>
      <w:r>
        <w:t xml:space="preserve">              Podobné opatrenia je potrebné prijímať zo strany štátu aj v dôsledku pretrvávajúcich negatívnych prejavov ageizmu voči starším ľuďom na trhu práce. Z tohto dôvodu boli aj na Ministerskej konferencii krajín strednej Európy v Ženeve v roku 2001 prijaté odporúčania na základe ktorých mohli  byť prijaté zákonné normy, ktoré by ageizmus zmierňovali alebo zakazovali. Pri vyhodnocovaní týchto opatrení bolo zistené, že je nevyhnutné intenzívne začatie prác na tomto poli</w:t>
      </w:r>
      <w:r w:rsidR="00AA27C6">
        <w:t>.</w:t>
      </w:r>
      <w:r w:rsidR="006B6281">
        <w:rPr>
          <w:rStyle w:val="Odkaznapoznmkupodiarou"/>
        </w:rPr>
        <w:footnoteReference w:customMarkFollows="1" w:id="40"/>
        <w:t>40</w:t>
      </w:r>
    </w:p>
    <w:p w:rsidR="006B6281" w:rsidRDefault="006B6281" w:rsidP="000157EE">
      <w:pPr>
        <w:pStyle w:val="Zkladntext2"/>
        <w:spacing w:line="360" w:lineRule="auto"/>
        <w:jc w:val="both"/>
      </w:pPr>
    </w:p>
    <w:p w:rsidR="002977D9" w:rsidRDefault="002977D9" w:rsidP="000157EE">
      <w:pPr>
        <w:spacing w:line="360" w:lineRule="auto"/>
        <w:jc w:val="both"/>
        <w:rPr>
          <w:b/>
          <w:bCs/>
        </w:rPr>
      </w:pPr>
      <w:r>
        <w:t xml:space="preserve">         </w:t>
      </w:r>
      <w:r>
        <w:rPr>
          <w:b/>
          <w:bCs/>
        </w:rPr>
        <w:t>2.2   Postavenie  seniora  pred  a  po roku 1989  - komparácia</w:t>
      </w:r>
    </w:p>
    <w:p w:rsidR="002977D9" w:rsidRDefault="002977D9" w:rsidP="000157EE">
      <w:pPr>
        <w:spacing w:line="360" w:lineRule="auto"/>
        <w:jc w:val="both"/>
        <w:rPr>
          <w:b/>
          <w:bCs/>
        </w:rPr>
      </w:pPr>
    </w:p>
    <w:p w:rsidR="002977D9" w:rsidRDefault="002977D9" w:rsidP="000157EE">
      <w:pPr>
        <w:spacing w:line="360" w:lineRule="auto"/>
        <w:jc w:val="both"/>
      </w:pPr>
      <w:r>
        <w:rPr>
          <w:b/>
          <w:bCs/>
        </w:rPr>
        <w:t xml:space="preserve">      </w:t>
      </w:r>
      <w:r>
        <w:t xml:space="preserve">              I  keď biologické starnutie je nanajvýš individuálne, sociálny status jedinca je vekovo ohraničený  zhodne pre všetkých  a  odchod do dôchodku sa riadi výhradne len kalendárnym vekom. Prieskumy sto ročných osôb, ukazujú, akú významnú úlohu pre dlhovekosť zohráva  pracovná aktivita. Ich výsledky potvrdzujú, že životné plány by mali pokračovať i keď na inej úrovni. Zdá sa, že tajomstvo  úspešného starnutia  tkvie v  tom, že si človek nájde v spoločnosti miesto,  ktoré mu dovoľuje  starnúť, ale  aj  aby  pritom  bol na všetkom účastný,  pokiaľ  to  jeho  zdravotný  stav  dovoľuje. </w:t>
      </w:r>
    </w:p>
    <w:p w:rsidR="002977D9" w:rsidRDefault="002977D9" w:rsidP="000157EE">
      <w:pPr>
        <w:spacing w:line="360" w:lineRule="auto"/>
        <w:jc w:val="both"/>
      </w:pPr>
      <w:r>
        <w:lastRenderedPageBreak/>
        <w:t xml:space="preserve">              Pred rokom 1989 v spoločenských pomeroch začínalo starnutie pre mužov najskôr v 65 roku  a  pre ženy v 60 roku  života, napriek tomu že hranica pre odchod do dôchodku bola oficiálne pre mužov stanovená na 60 rokov a u žien na 55  rokov veku, v závislosti od počtu vychovaných detí.</w:t>
      </w:r>
      <w:r w:rsidR="00AA27C6">
        <w:t xml:space="preserve"> </w:t>
      </w:r>
      <w:r>
        <w:t>Pred rokom 1989 bolo hlavnou úlohou sociálneho  zákonodarstva predchádzajúceho režimu  udržať  zamestnancov, čo  najdlhšie v pracovnom pomere a to aj  po  dovŕšení  dôchodkového veku, zrejme s cieľom udržania politickej stability. Dôchodkový vek - staroba  neznamená, ako je všeobecne známe, ukončenie pocitu potreby byť užitočný spoločnosti a  nepredstavuje, ani koniec  tvorivých, či  organizačných schopností. Dôkazom  uvedeného je  rozsiahly  zoznam osobností, ktoré v pokročilom veku prispeli svojimi dielami k  trvalým hodnotám kultúry ľudstva. Len pre ilustráciu, možno menovať  osobnosti, ako  napríklad   Michelangelo  Buonarroti, ktorý ešte po osemdesiatke pracoval  na  výzdobe  Chrámu sv. Petra v Ríme,  Tizian  namaľoval obraz Korunovácia tŕním v 95 rokoch  a   slávnu Pietu  dokončil v 99 rokoch svojho života. V uvádzaní ďalších   podobných osobností   by  bolo možné pokračovať podľa  náučného slovníka.</w:t>
      </w:r>
      <w:r>
        <w:rPr>
          <w:rStyle w:val="Odkaznapoznmkupodiarou"/>
        </w:rPr>
        <w:t xml:space="preserve"> </w:t>
      </w:r>
      <w:r w:rsidR="006B6281">
        <w:rPr>
          <w:rStyle w:val="Odkaznapoznmkupodiarou"/>
        </w:rPr>
        <w:footnoteReference w:customMarkFollows="1" w:id="41"/>
        <w:t>41</w:t>
      </w:r>
    </w:p>
    <w:p w:rsidR="002977D9" w:rsidRDefault="002977D9" w:rsidP="000157EE">
      <w:pPr>
        <w:pStyle w:val="Zkladntext"/>
        <w:spacing w:line="360" w:lineRule="auto"/>
        <w:rPr>
          <w:rFonts w:ascii="Times New Roman" w:hAnsi="Times New Roman" w:cs="Times New Roman"/>
        </w:rPr>
      </w:pPr>
      <w:r>
        <w:rPr>
          <w:rFonts w:ascii="Times New Roman" w:hAnsi="Times New Roman" w:cs="Times New Roman"/>
        </w:rPr>
        <w:t xml:space="preserve">              Po roku 1989, kedy nastala reforma aj v sociálnej oblasti v súvislosti so stanovením veku  pre odchod do dôchodku, veková hranica pre vstup do dôchodku bola stanovená  na 62 rokov, tak pre mužov, ako i ženy. Balogová (2005) konštatuje, že spoločnosť sa pri uplatňovaní starších ľudí na trhu práce  nesprávne orientuje iba  podľa kalendárneho veku, čo predstavuje určitú mieru diskriminácie, pretože ukazovateľom aktuálnej funkčnosti človeka je biologický vek, ktorý je súčasne aj najlepším ukazovateľom výkonnosti seniorov. Tento indikátor pre prax však stráca na význame, nakoľko sa v praxi nevyužíva.</w:t>
      </w:r>
      <w:r w:rsidR="00CB2A81">
        <w:rPr>
          <w:rStyle w:val="Odkaznapoznmkupodiarou"/>
          <w:rFonts w:ascii="Times New Roman" w:hAnsi="Times New Roman"/>
        </w:rPr>
        <w:footnoteReference w:customMarkFollows="1" w:id="42"/>
        <w:t>42</w:t>
      </w:r>
      <w:r>
        <w:rPr>
          <w:rFonts w:ascii="Times New Roman" w:hAnsi="Times New Roman" w:cs="Times New Roman"/>
        </w:rPr>
        <w:t xml:space="preserve">         </w:t>
      </w:r>
    </w:p>
    <w:p w:rsidR="002977D9" w:rsidRDefault="002977D9" w:rsidP="000157EE">
      <w:pPr>
        <w:spacing w:line="360" w:lineRule="auto"/>
        <w:jc w:val="both"/>
      </w:pPr>
      <w:r>
        <w:t xml:space="preserve">            V súčasnom období sa aj na Slovensku  prejavuje  ageizmus, ktorý sa  dotýka už  spomínanej  diskriminácie seniorov pri  možnosti  zamestnať  sa. Balogová  ho považuje za  nebezpečný preto,  lebo  sa  o  ňom  verejne  nehovorí  a  jednak preto, lebo v   krátkom   čase  bude  na  Slovensku  nevyhnutnosťou zamestnávať seniorov, vyvolanou emigráciou mladších vekových skupín a predĺžením veku vstupu do dôchodku.</w:t>
      </w:r>
      <w:r w:rsidR="00F46A04">
        <w:rPr>
          <w:rStyle w:val="Odkaznapoznmkupodiarou"/>
        </w:rPr>
        <w:footnoteReference w:customMarkFollows="1" w:id="43"/>
        <w:t>43</w:t>
      </w:r>
      <w:r w:rsidR="00F46A04">
        <w:t xml:space="preserve"> </w:t>
      </w:r>
      <w:r>
        <w:t xml:space="preserve">Határ (2008) zhodne ako Balogová poukazuje na ageizmus v našej spoločnosti s tým, že predstavuje jeden z problémov, ktorý je viac tabuizovaný a bagatelizovaný než riešený. Známe sú prípady diskriminácie ľudí na základe veku v </w:t>
      </w:r>
      <w:r>
        <w:lastRenderedPageBreak/>
        <w:t> pracovnej sfére, pričom sú znevýhodňovaní ľudia  po 50 roku života  alebo v   preddôchodkovom   veku.</w:t>
      </w:r>
      <w:r w:rsidR="00F46A04">
        <w:rPr>
          <w:rStyle w:val="Odkaznapoznmkupodiarou"/>
        </w:rPr>
        <w:footnoteReference w:customMarkFollows="1" w:id="44"/>
        <w:t>44</w:t>
      </w:r>
      <w:r>
        <w:t xml:space="preserve"> Podľa Filipovej (2006) „sociálna pozícia určuje postavenie, ktoré zaujíma jedinec v určitom sociálnom útvare vo vzťahu k ostatným jedincom“. Sociálnu pozíciu tvorí sociálny status a sociálna rola. Získaná sociálna pozícia sa nadobúda vlastným úsilím. Pripísaná (askriptívna) sociálna pozícia je pridelená príslušnosťou k určitej spoločenskej vrstve. Získaná sociálna pozícia sa s narastajúcim vekom ťažko  udržiava, nakoľko v   starobe prevláda   pripísaná   sociálna   pozícia,  ktorá  je  vyjadrená  sociálnym  statusom starého človeka odkázaného na dôchodok. „Sociálny status označuje postavenie jedinca v určitej vzorke spoločnosti, ako súbor práv a povinností“. </w:t>
      </w:r>
      <w:r w:rsidR="00F46A04">
        <w:rPr>
          <w:rStyle w:val="Odkaznapoznmkupodiarou"/>
        </w:rPr>
        <w:footnoteReference w:customMarkFollows="1" w:id="45"/>
        <w:t>45</w:t>
      </w:r>
    </w:p>
    <w:p w:rsidR="002977D9" w:rsidRDefault="002977D9" w:rsidP="000157EE">
      <w:pPr>
        <w:spacing w:line="360" w:lineRule="auto"/>
        <w:jc w:val="both"/>
      </w:pPr>
    </w:p>
    <w:p w:rsidR="002977D9" w:rsidRDefault="002977D9" w:rsidP="000157EE">
      <w:pPr>
        <w:spacing w:line="360" w:lineRule="auto"/>
        <w:jc w:val="both"/>
        <w:rPr>
          <w:b/>
          <w:bCs/>
        </w:rPr>
      </w:pPr>
      <w:r>
        <w:t xml:space="preserve">   </w:t>
      </w:r>
      <w:r>
        <w:rPr>
          <w:b/>
          <w:bCs/>
        </w:rPr>
        <w:t xml:space="preserve">       2.3     Sociálny pracovník a jeho odborné činnosti</w:t>
      </w:r>
    </w:p>
    <w:p w:rsidR="002977D9" w:rsidRDefault="002977D9" w:rsidP="000157EE">
      <w:pPr>
        <w:spacing w:line="360" w:lineRule="auto"/>
        <w:jc w:val="both"/>
        <w:rPr>
          <w:b/>
          <w:bCs/>
        </w:rPr>
      </w:pPr>
    </w:p>
    <w:p w:rsidR="002977D9" w:rsidRDefault="002977D9" w:rsidP="000157EE">
      <w:pPr>
        <w:spacing w:line="360" w:lineRule="auto"/>
        <w:jc w:val="both"/>
      </w:pPr>
      <w:r>
        <w:t xml:space="preserve">            Sociálny pracovník je pracovník vykonávajúci sociálne vyšetrovanie zabezpečujúce sociálnu agendu včítane riešení sociálnoprávnych problémov, poskytujúci sociálne poradenstvo, vykonávajúci analytickú a koncepčnú činnosť v sociálnej oblasti. Vykonáva ďalej odborné činnosti v zariadeniach služieb sociálnej prevencie, depistážnu činnosť, poskytujúcu krízovú pomoc, sociálne poradenstvo a sociálnu rehabilitáciu. Sociálni pracovníci pomáhajú jednotlivcom, rodinám, skupinám a komunitám dosiahnuť alebo navrátiť spôsobilosť k sociálnemu uplatneniu. Okrem toho pomáhajú vytvárať pre ich uplatnenie priaznivé spoločenské podmienky.</w:t>
      </w:r>
      <w:r w:rsidR="00F46A04">
        <w:rPr>
          <w:rStyle w:val="Odkaznapoznmkupodiarou"/>
        </w:rPr>
        <w:footnoteReference w:customMarkFollows="1" w:id="46"/>
        <w:t>46</w:t>
      </w:r>
    </w:p>
    <w:p w:rsidR="002977D9" w:rsidRDefault="002977D9" w:rsidP="000157EE">
      <w:pPr>
        <w:spacing w:line="360" w:lineRule="auto"/>
        <w:jc w:val="both"/>
      </w:pPr>
      <w:r>
        <w:t xml:space="preserve">            Predpoklady  na výkon povolania sociálneho pracovníka definuje zákon NR SR č. 448/2008 Z. z. (spôsobilosť na právne úkony, bezúhonnosť, zdravotná a  odborná spôsobilosť). </w:t>
      </w:r>
    </w:p>
    <w:p w:rsidR="002977D9" w:rsidRDefault="002977D9" w:rsidP="000157EE">
      <w:pPr>
        <w:spacing w:line="360" w:lineRule="auto"/>
        <w:jc w:val="both"/>
      </w:pPr>
      <w:r>
        <w:t xml:space="preserve">            Naša spoločnosť prechádza veľkými zmenami a  je poznačená prechodným obdobím, ktoré je charakteristické tým, že sa strácajú staré paradigmy  sociálnej práce a pritom nie sú ešte vytvorené nové. O  potrebnosti a  dôležitosti vykonávania sociálnej práce v našej spoločnosti nemožno pochybovať  a  rovnako   tak   niet   pochybností  o  tom,  že  túto  prácu  môže  vykonávať len  profesionál. Špecifická črta tohto povolania tkvie v požiadavke komplexného prístupu k sociálnym klientom, ktorých problémy treba posúdiť v celom sociálnom kontexte. Sociálny pracovník by mal vedieť </w:t>
      </w:r>
      <w:r>
        <w:lastRenderedPageBreak/>
        <w:t>komunikovať, posudzovať, podporovať a  pomáhať k sebestačnosti, zasahovať a  poskytovať služby, pracovať v organizácii so schopnosťou pracovať v tíme a rozvíjať profesionálne a sociálne kompetencie. Nevyhnutnosťou je aj samostatnosť, ktorú si vyžaduje každodenný kontakt s individuálnymi prípadmi, ktorých riešenie neponúka predpis, ale potrebné je vlastné rozhodnutie. Profesia  vyžaduje od sociálneho pracovníka jeho osobnú zrelosť a skúsenosti, schopnosť diagnostikovať osobnostnú zrelosť klienta. Podporuje  a pomáha k sebestačnosti klientov, aby mohli sami preberať zodpovednosť za svoje problémy. Prácu sociálneho pracovníka, teda vystihuje slovné spojenie „pomoc k svojpomoci“.</w:t>
      </w:r>
      <w:r w:rsidR="00F46A04">
        <w:rPr>
          <w:rStyle w:val="Odkaznapoznmkupodiarou"/>
        </w:rPr>
        <w:footnoteReference w:customMarkFollows="1" w:id="47"/>
        <w:t>47</w:t>
      </w:r>
    </w:p>
    <w:p w:rsidR="002977D9" w:rsidRDefault="002977D9" w:rsidP="000157EE">
      <w:pPr>
        <w:spacing w:line="360" w:lineRule="auto"/>
        <w:jc w:val="both"/>
      </w:pPr>
      <w:r>
        <w:t>Komplexný prístup k sociálnym klientom a  ich potrebám zahŕňa čiastkové prístupy psychológa, pedagóga, právnika a iné. Sociálna práca je aj preto širokospektrálne zameraná profesia.</w:t>
      </w:r>
      <w:r w:rsidR="00F46A04">
        <w:rPr>
          <w:rStyle w:val="Odkaznapoznmkupodiarou"/>
        </w:rPr>
        <w:footnoteReference w:customMarkFollows="1" w:id="48"/>
        <w:t>48</w:t>
      </w:r>
    </w:p>
    <w:p w:rsidR="002977D9" w:rsidRDefault="002977D9" w:rsidP="000157EE">
      <w:pPr>
        <w:spacing w:line="360" w:lineRule="auto"/>
        <w:jc w:val="both"/>
      </w:pPr>
    </w:p>
    <w:p w:rsidR="002977D9" w:rsidRDefault="002977D9" w:rsidP="000157EE">
      <w:pPr>
        <w:spacing w:line="360" w:lineRule="auto"/>
        <w:jc w:val="both"/>
        <w:rPr>
          <w:b/>
          <w:bCs/>
        </w:rPr>
      </w:pPr>
      <w:r>
        <w:rPr>
          <w:b/>
          <w:bCs/>
        </w:rPr>
        <w:t xml:space="preserve">         2.3.1   Filozofia prístupu  sociálneho pracovníka  ku  klientom (etika)</w:t>
      </w:r>
    </w:p>
    <w:p w:rsidR="002977D9" w:rsidRDefault="002977D9" w:rsidP="000157EE">
      <w:pPr>
        <w:spacing w:line="360" w:lineRule="auto"/>
        <w:jc w:val="both"/>
        <w:rPr>
          <w:b/>
          <w:bCs/>
        </w:rPr>
      </w:pPr>
    </w:p>
    <w:p w:rsidR="002977D9" w:rsidRDefault="002977D9" w:rsidP="000157EE">
      <w:pPr>
        <w:spacing w:line="360" w:lineRule="auto"/>
        <w:jc w:val="both"/>
      </w:pPr>
      <w:r>
        <w:t xml:space="preserve">              Sociálny pracovník  pri vykonávaní svojej profesie má predovšetkým dodržiavať etiku. Etika sociálnej práce je súbor mravných zásad, ktoré fixujú žiaduci spôsob profesionálneho správania, zrejme s ohľadom na náročné, resp. konfliktné situácie. Týkajú sa klientovho práva na sebaurčenie, ochrany jeho súkromia, klientovho  prístupu k záznamom, jeho nároku na služby a  spôsob ich poskytovania, spôsobu ukončovania kontaktu, spôsobu kontaktu s klientovou rodinou a okruhu blízkych osôb, ohlasovacej povinnosti v prípadoch, kedy klient prekr</w:t>
      </w:r>
      <w:r w:rsidR="00AC51B4">
        <w:t xml:space="preserve">ačuje </w:t>
      </w:r>
      <w:r>
        <w:t>zákon,</w:t>
      </w:r>
      <w:r w:rsidR="00AC51B4">
        <w:t xml:space="preserve"> </w:t>
      </w:r>
      <w:r>
        <w:t>rozhodovania o obmedzených zdrojoch pomoci, obmedzovania klientovej slobody, konfliktov záujmu sociálneho pracovníka, ohlasovanie neprofesionálneho chovania kolegov a pod. Zodpovednosť sociálneho pracovníka je etickým štandardom definovaná nielen voči klientom, ale tiež voči kolegom, voči vlastnej profesii a  celej spoločnosti. Súbor mravných zásad je v podobe záväzných pravidiel formalizovaný v tzv. „Etickom kódexe pre sociálnych pracovníkov v Českej republike“, vydaným Spoločnosťou  sociálnych  pracovníkov  v roku 1995.</w:t>
      </w:r>
      <w:r w:rsidR="00F46A04">
        <w:rPr>
          <w:rStyle w:val="Odkaznapoznmkupodiarou"/>
        </w:rPr>
        <w:footnoteReference w:customMarkFollows="1" w:id="49"/>
        <w:t>49</w:t>
      </w:r>
      <w:r>
        <w:t xml:space="preserve"> V podmienkach transformácie sociálnej sféry </w:t>
      </w:r>
      <w:r>
        <w:lastRenderedPageBreak/>
        <w:t>na Slovensku, model etického kódexu sociálneho pracovníka, v ktorom je ohľadňované širšie poňatie, sa predkladá  v súčasnosti,</w:t>
      </w:r>
      <w:r w:rsidR="005442ED">
        <w:t xml:space="preserve"> </w:t>
      </w:r>
      <w:r>
        <w:t>vo  forme  diskusného variantu.</w:t>
      </w:r>
      <w:r w:rsidR="00F46A04">
        <w:rPr>
          <w:rStyle w:val="Odkaznapoznmkupodiarou"/>
        </w:rPr>
        <w:footnoteReference w:customMarkFollows="1" w:id="50"/>
        <w:t>50</w:t>
      </w:r>
    </w:p>
    <w:p w:rsidR="00CD07EB" w:rsidRDefault="002977D9" w:rsidP="000157EE">
      <w:pPr>
        <w:spacing w:line="360" w:lineRule="auto"/>
        <w:jc w:val="both"/>
      </w:pPr>
      <w:r>
        <w:t xml:space="preserve">               </w:t>
      </w:r>
      <w:r w:rsidR="000E2E59">
        <w:t>E</w:t>
      </w:r>
      <w:r>
        <w:t xml:space="preserve">tický  kódex nehovorí, </w:t>
      </w:r>
      <w:r w:rsidR="000E2E59">
        <w:t xml:space="preserve">ako </w:t>
      </w:r>
      <w:r w:rsidR="00B53A6F">
        <w:t>postupovať</w:t>
      </w:r>
      <w:r w:rsidR="000E2E59">
        <w:t xml:space="preserve"> </w:t>
      </w:r>
      <w:r w:rsidR="00B53A6F">
        <w:t>keď</w:t>
      </w:r>
      <w:r>
        <w:t xml:space="preserve"> sa ni</w:t>
      </w:r>
      <w:r w:rsidR="000E2E59">
        <w:t>ektorá požiadavka etiky nedá naplniť</w:t>
      </w:r>
      <w:r>
        <w:t>. Keď napriek chceniu cíti sociálny pracovník rozpaky alebo ho ľaká telesné znetvorenie klienta, negatívn</w:t>
      </w:r>
      <w:r w:rsidR="009972EA">
        <w:t>e</w:t>
      </w:r>
      <w:r>
        <w:t xml:space="preserve"> skúsenosti vo svojej profesii - zachytí averziu voči  i  </w:t>
      </w:r>
      <w:r w:rsidR="009972EA">
        <w:t>niektorej</w:t>
      </w:r>
      <w:r>
        <w:t xml:space="preserve">  etnickej skupine.</w:t>
      </w:r>
      <w:r w:rsidR="009972EA">
        <w:t xml:space="preserve"> N</w:t>
      </w:r>
      <w:r>
        <w:t>epomôže</w:t>
      </w:r>
      <w:r w:rsidR="009972EA">
        <w:t xml:space="preserve"> to </w:t>
      </w:r>
      <w:r w:rsidR="00B53A6F">
        <w:t>že</w:t>
      </w:r>
      <w:r w:rsidR="009972EA">
        <w:t xml:space="preserve"> s </w:t>
      </w:r>
      <w:r w:rsidR="00B53A6F">
        <w:t>takým</w:t>
      </w:r>
      <w:r w:rsidR="009972EA">
        <w:t xml:space="preserve"> </w:t>
      </w:r>
      <w:r w:rsidR="00B53A6F">
        <w:t>pocitom nesuhlasí</w:t>
      </w:r>
      <w:r>
        <w:t xml:space="preserve">. </w:t>
      </w:r>
      <w:r w:rsidR="009972EA">
        <w:t>M</w:t>
      </w:r>
      <w:r>
        <w:t xml:space="preserve">ôže stať, že ho prestane vnímať - </w:t>
      </w:r>
      <w:r w:rsidR="009972EA">
        <w:t>čo</w:t>
      </w:r>
      <w:r>
        <w:t xml:space="preserve"> je</w:t>
      </w:r>
      <w:r w:rsidR="006F779A">
        <w:t xml:space="preserve"> </w:t>
      </w:r>
      <w:r>
        <w:t xml:space="preserve">vývoj k horšiemu. </w:t>
      </w:r>
      <w:r w:rsidR="00B53A6F">
        <w:t xml:space="preserve">V etických kódexoch  by mala byť uvedená ešte jedna zásada, ktorá tam doteraz nie je : „Pomáhající  je připraven kdykoliv vnímat a  akceptovat svou nedokonalost, slabost a zranitelnost, kterou pomáhání vyjevuje, a pomocí sebereflexe a  supervize napomáhat vývoji k lepšímu stavu, než je ten současný“. </w:t>
      </w:r>
      <w:r w:rsidR="000E2E59">
        <w:t xml:space="preserve">Riadiť sa podľa ušľachtilých zásad je niečo iné, ako ich uznávať alebo hlásať. Je to svetonázor rovnako ako politické presvedčenie ku ktorému sa nedá len tak dopracovať. Tu </w:t>
      </w:r>
      <w:r w:rsidR="00584ABB">
        <w:t>sa musí</w:t>
      </w:r>
      <w:r w:rsidR="000E2E59">
        <w:t xml:space="preserve"> pracovať z vlastným cítením, nepostačuje </w:t>
      </w:r>
      <w:r w:rsidR="00584ABB">
        <w:t>í</w:t>
      </w:r>
      <w:r w:rsidR="000E2E59">
        <w:t>sť niekam na prednášku alebo si prečítať nejakú knihu.</w:t>
      </w:r>
      <w:r w:rsidR="00F46A04">
        <w:rPr>
          <w:rStyle w:val="Odkaznapoznmkupodiarou"/>
        </w:rPr>
        <w:footnoteReference w:customMarkFollows="1" w:id="51"/>
        <w:t>51</w:t>
      </w:r>
      <w:r>
        <w:t xml:space="preserve">   </w:t>
      </w:r>
    </w:p>
    <w:p w:rsidR="002977D9" w:rsidRDefault="002977D9" w:rsidP="000157EE">
      <w:pPr>
        <w:spacing w:line="360" w:lineRule="auto"/>
        <w:jc w:val="both"/>
      </w:pPr>
      <w:r>
        <w:t xml:space="preserve">    </w:t>
      </w:r>
    </w:p>
    <w:p w:rsidR="002977D9" w:rsidRDefault="002977D9" w:rsidP="00CD07EB">
      <w:pPr>
        <w:spacing w:line="360" w:lineRule="auto"/>
        <w:jc w:val="both"/>
        <w:rPr>
          <w:b/>
          <w:bCs/>
        </w:rPr>
      </w:pPr>
      <w:r>
        <w:t xml:space="preserve">         </w:t>
      </w:r>
      <w:r>
        <w:rPr>
          <w:b/>
          <w:bCs/>
        </w:rPr>
        <w:t>2.4      Sociálna práca a jej ciele</w:t>
      </w:r>
    </w:p>
    <w:p w:rsidR="002977D9" w:rsidRPr="000D2959" w:rsidRDefault="002977D9" w:rsidP="000157EE">
      <w:pPr>
        <w:pStyle w:val="Nadpis2"/>
        <w:spacing w:line="360" w:lineRule="auto"/>
        <w:jc w:val="both"/>
        <w:rPr>
          <w:rFonts w:ascii="Times New Roman" w:hAnsi="Times New Roman" w:cs="Times New Roman"/>
          <w:b w:val="0"/>
          <w:bCs w:val="0"/>
          <w:i w:val="0"/>
          <w:sz w:val="24"/>
          <w:szCs w:val="24"/>
        </w:rPr>
      </w:pPr>
      <w:r w:rsidRPr="000D2959">
        <w:rPr>
          <w:rFonts w:ascii="Times New Roman" w:hAnsi="Times New Roman" w:cs="Times New Roman"/>
          <w:b w:val="0"/>
          <w:i w:val="0"/>
          <w:sz w:val="24"/>
          <w:szCs w:val="24"/>
        </w:rPr>
        <w:t xml:space="preserve">             Sociálna  práca je</w:t>
      </w:r>
      <w:r w:rsidRPr="000D2959">
        <w:rPr>
          <w:rFonts w:ascii="Times New Roman" w:hAnsi="Times New Roman" w:cs="Times New Roman"/>
          <w:b w:val="0"/>
          <w:bCs w:val="0"/>
          <w:i w:val="0"/>
          <w:sz w:val="24"/>
          <w:szCs w:val="24"/>
        </w:rPr>
        <w:t xml:space="preserve">  </w:t>
      </w:r>
      <w:r w:rsidRPr="000D2959">
        <w:rPr>
          <w:rFonts w:ascii="Times New Roman" w:hAnsi="Times New Roman" w:cs="Times New Roman"/>
          <w:b w:val="0"/>
          <w:i w:val="0"/>
          <w:sz w:val="24"/>
          <w:szCs w:val="24"/>
        </w:rPr>
        <w:t xml:space="preserve">spoločenskovedná  disciplína </w:t>
      </w:r>
      <w:r w:rsidR="00AC51B4">
        <w:rPr>
          <w:rFonts w:ascii="Times New Roman" w:hAnsi="Times New Roman" w:cs="Times New Roman"/>
          <w:b w:val="0"/>
          <w:i w:val="0"/>
          <w:sz w:val="24"/>
          <w:szCs w:val="24"/>
        </w:rPr>
        <w:t>a</w:t>
      </w:r>
      <w:r w:rsidRPr="000D2959">
        <w:rPr>
          <w:rFonts w:ascii="Times New Roman" w:hAnsi="Times New Roman" w:cs="Times New Roman"/>
          <w:b w:val="0"/>
          <w:i w:val="0"/>
          <w:sz w:val="24"/>
          <w:szCs w:val="24"/>
        </w:rPr>
        <w:t> oblasť praktickej činnosti</w:t>
      </w:r>
      <w:r w:rsidRPr="000D2959">
        <w:rPr>
          <w:rFonts w:ascii="Times New Roman" w:hAnsi="Times New Roman" w:cs="Times New Roman"/>
          <w:i w:val="0"/>
          <w:sz w:val="24"/>
          <w:szCs w:val="24"/>
        </w:rPr>
        <w:t xml:space="preserve">, </w:t>
      </w:r>
      <w:r w:rsidRPr="000D2959">
        <w:rPr>
          <w:rFonts w:ascii="Times New Roman" w:hAnsi="Times New Roman" w:cs="Times New Roman"/>
          <w:b w:val="0"/>
          <w:i w:val="0"/>
          <w:sz w:val="24"/>
          <w:szCs w:val="24"/>
        </w:rPr>
        <w:t xml:space="preserve">ktorej </w:t>
      </w:r>
      <w:r w:rsidRPr="000D2959">
        <w:rPr>
          <w:rFonts w:ascii="Times New Roman" w:hAnsi="Times New Roman" w:cs="Times New Roman"/>
          <w:b w:val="0"/>
          <w:bCs w:val="0"/>
          <w:i w:val="0"/>
          <w:sz w:val="24"/>
          <w:szCs w:val="24"/>
        </w:rPr>
        <w:t>cieľom je odhaľovanie, vysvetľovanie, zmierňovanie a riešenie sociálnych problémov, pričom sa opiera o spoločenskú solidaritu a individuálny ľudský potenciál.</w:t>
      </w:r>
      <w:r w:rsidR="00F46A04">
        <w:rPr>
          <w:rStyle w:val="Odkaznapoznmkupodiarou"/>
          <w:rFonts w:ascii="Times New Roman" w:hAnsi="Times New Roman"/>
          <w:b w:val="0"/>
          <w:bCs w:val="0"/>
          <w:i w:val="0"/>
          <w:sz w:val="24"/>
          <w:szCs w:val="24"/>
        </w:rPr>
        <w:footnoteReference w:customMarkFollows="1" w:id="52"/>
        <w:t>52</w:t>
      </w:r>
      <w:r w:rsidRPr="000D2959">
        <w:rPr>
          <w:rFonts w:ascii="Times New Roman" w:hAnsi="Times New Roman" w:cs="Times New Roman"/>
          <w:b w:val="0"/>
          <w:bCs w:val="0"/>
          <w:i w:val="0"/>
          <w:sz w:val="24"/>
          <w:szCs w:val="24"/>
        </w:rPr>
        <w:t xml:space="preserve"> </w:t>
      </w:r>
    </w:p>
    <w:p w:rsidR="002977D9" w:rsidRDefault="002977D9" w:rsidP="000157EE">
      <w:pPr>
        <w:spacing w:line="360" w:lineRule="auto"/>
        <w:jc w:val="both"/>
      </w:pPr>
      <w:r>
        <w:t xml:space="preserve">        </w:t>
      </w:r>
      <w:r w:rsidRPr="000D2959">
        <w:t xml:space="preserve">    Sociálnu prácu možno chápať „ako získavanie a spracúvanie informácií o príčinách vzniku sociálnej núdze a  o potrebe poskytovania sociálnej pomoci, výber a uplatňovanie foriem sociálnej pomoci a  sledovanie činnosti ich pôsobenia“. Prostredníctvom sociálnej práce sa uskutočňuje sociálna pomoc, ktorou je sociálna prevencia a riešenie sociálnej núdze. </w:t>
      </w:r>
      <w:r w:rsidR="00F46A04">
        <w:rPr>
          <w:rStyle w:val="Odkaznapoznmkupodiarou"/>
        </w:rPr>
        <w:footnoteReference w:customMarkFollows="1" w:id="53"/>
        <w:t>53</w:t>
      </w:r>
      <w:r w:rsidRPr="000D2959">
        <w:t xml:space="preserve">   </w:t>
      </w:r>
      <w:r>
        <w:t xml:space="preserve">   </w:t>
      </w:r>
    </w:p>
    <w:p w:rsidR="002977D9" w:rsidRDefault="002977D9" w:rsidP="00E03D96">
      <w:pPr>
        <w:spacing w:line="360" w:lineRule="auto"/>
        <w:jc w:val="both"/>
      </w:pPr>
      <w:r>
        <w:t xml:space="preserve">  </w:t>
      </w:r>
    </w:p>
    <w:p w:rsidR="002977D9" w:rsidRDefault="002977D9" w:rsidP="00E03D96">
      <w:pPr>
        <w:spacing w:line="360" w:lineRule="auto"/>
        <w:jc w:val="both"/>
        <w:rPr>
          <w:b/>
          <w:bCs/>
        </w:rPr>
      </w:pPr>
      <w:r>
        <w:t xml:space="preserve"> </w:t>
      </w:r>
      <w:r>
        <w:rPr>
          <w:b/>
          <w:bCs/>
        </w:rPr>
        <w:t>2.5   Metódy a prístupy sociálneho pracovníka k riešeniu problematiky seniorov</w:t>
      </w:r>
    </w:p>
    <w:p w:rsidR="002977D9" w:rsidRDefault="002977D9" w:rsidP="000157EE">
      <w:pPr>
        <w:spacing w:line="360" w:lineRule="auto"/>
        <w:jc w:val="both"/>
        <w:rPr>
          <w:b/>
          <w:bCs/>
        </w:rPr>
      </w:pPr>
    </w:p>
    <w:p w:rsidR="002977D9" w:rsidRDefault="002977D9" w:rsidP="000157EE">
      <w:pPr>
        <w:spacing w:line="360" w:lineRule="auto"/>
        <w:jc w:val="both"/>
      </w:pPr>
      <w:r>
        <w:rPr>
          <w:b/>
          <w:bCs/>
        </w:rPr>
        <w:t xml:space="preserve">       </w:t>
      </w:r>
      <w:r>
        <w:t xml:space="preserve">   Pri zabezpečovaní sociálnej starostlivosti o starých občanov sa najčastejšie využívajú tieto  metódy  sociálnej práce:</w:t>
      </w:r>
      <w:r w:rsidR="0064694A">
        <w:t xml:space="preserve"> </w:t>
      </w:r>
      <w:r w:rsidR="00F46A04">
        <w:rPr>
          <w:rStyle w:val="Odkaznapoznmkupodiarou"/>
        </w:rPr>
        <w:footnoteReference w:customMarkFollows="1" w:id="54"/>
        <w:t>54</w:t>
      </w:r>
    </w:p>
    <w:p w:rsidR="002977D9" w:rsidRDefault="00F46A04" w:rsidP="000157EE">
      <w:pPr>
        <w:pStyle w:val="Textpoznmkypodiarou"/>
        <w:spacing w:line="360" w:lineRule="auto"/>
        <w:jc w:val="both"/>
        <w:rPr>
          <w:sz w:val="24"/>
        </w:rPr>
      </w:pPr>
      <w:r>
        <w:rPr>
          <w:sz w:val="24"/>
        </w:rPr>
        <w:lastRenderedPageBreak/>
        <w:t xml:space="preserve">     </w:t>
      </w:r>
      <w:r>
        <w:t>–</w:t>
      </w:r>
      <w:r>
        <w:rPr>
          <w:sz w:val="24"/>
        </w:rPr>
        <w:t xml:space="preserve"> </w:t>
      </w:r>
      <w:r w:rsidR="002977D9">
        <w:rPr>
          <w:sz w:val="24"/>
        </w:rPr>
        <w:t>Prípadová sociálna práca, má prioritné postavenie v práci s jednotlivcom. Do tejto oblasti patria dávky sociálnej pomoci, služby sociálnej pomoci a kompenzačné príspevky. Využíva sa najmä poradenský rozhovor s klientom alebo s jeho rodinnými príslušníkmi, ktorým sa poskytujú rady a usmernenia, napr. načo má chorý senior nárok,</w:t>
      </w:r>
      <w:r w:rsidR="002977D9">
        <w:rPr>
          <w:i/>
          <w:iCs/>
          <w:sz w:val="24"/>
        </w:rPr>
        <w:t xml:space="preserve"> </w:t>
      </w:r>
      <w:r w:rsidR="002977D9">
        <w:rPr>
          <w:sz w:val="24"/>
        </w:rPr>
        <w:t>nesebestační seniori majú nárok na opatrovateľskú službu atď.</w:t>
      </w:r>
    </w:p>
    <w:p w:rsidR="002977D9" w:rsidRDefault="00F46A04" w:rsidP="000157EE">
      <w:pPr>
        <w:pStyle w:val="Textpoznmkypodiarou"/>
        <w:spacing w:line="360" w:lineRule="auto"/>
        <w:jc w:val="both"/>
        <w:rPr>
          <w:sz w:val="24"/>
        </w:rPr>
      </w:pPr>
      <w:r>
        <w:rPr>
          <w:sz w:val="24"/>
        </w:rPr>
        <w:t xml:space="preserve">     </w:t>
      </w:r>
      <w:r>
        <w:t>–</w:t>
      </w:r>
      <w:r>
        <w:rPr>
          <w:sz w:val="24"/>
        </w:rPr>
        <w:t xml:space="preserve"> </w:t>
      </w:r>
      <w:r w:rsidR="002977D9">
        <w:rPr>
          <w:sz w:val="24"/>
        </w:rPr>
        <w:t>Skupinová  sociálna  práca sa  uskutočňuje  najmä  v zariadeniach pre seniorov, v zariadeniach - penziónoch a  v  kluboch, poťažne centrách dôchodcov. Zabezpečujú ich sociálni pracovníci týchto zariadení pre seniorov. Je orientovaná na spoločné trávenie voľného času alebo vzdelávanie seniorov (rôzne prednášky) atď.</w:t>
      </w:r>
    </w:p>
    <w:p w:rsidR="00CD07EB" w:rsidRDefault="00F46A04" w:rsidP="000157EE">
      <w:pPr>
        <w:spacing w:line="360" w:lineRule="auto"/>
        <w:jc w:val="both"/>
      </w:pPr>
      <w:r>
        <w:t xml:space="preserve">      – </w:t>
      </w:r>
      <w:r w:rsidR="002977D9">
        <w:t>Komunitná  sociálna práca je zameraná na seniorov žijúcich v mestách a obciach. V rámci nej sa organizujú pre nich výlety, zájazdy, kultúrne podujatia pri príležitosti Mesiaca úcty k starším, Dňa matiek, či mikulášske posedenia a podobne. Ďalej je to organizovanie kurzov pre seniorov v rámci projektu „Internet pre každého“.</w:t>
      </w:r>
    </w:p>
    <w:p w:rsidR="00F46A04" w:rsidRDefault="00F46A04" w:rsidP="000157EE">
      <w:pPr>
        <w:spacing w:line="360" w:lineRule="auto"/>
        <w:jc w:val="both"/>
      </w:pPr>
    </w:p>
    <w:p w:rsidR="002977D9" w:rsidRDefault="002977D9" w:rsidP="000157EE">
      <w:pPr>
        <w:spacing w:line="360" w:lineRule="auto"/>
        <w:jc w:val="both"/>
        <w:rPr>
          <w:b/>
          <w:bCs/>
        </w:rPr>
      </w:pPr>
      <w:r>
        <w:rPr>
          <w:b/>
          <w:bCs/>
        </w:rPr>
        <w:t xml:space="preserve">         2.6    Sociálne práva a sociálne zabezpečenie  </w:t>
      </w:r>
    </w:p>
    <w:p w:rsidR="002977D9" w:rsidRDefault="002977D9" w:rsidP="000157EE">
      <w:pPr>
        <w:spacing w:line="360" w:lineRule="auto"/>
        <w:jc w:val="both"/>
        <w:rPr>
          <w:b/>
          <w:bCs/>
        </w:rPr>
      </w:pPr>
      <w:r>
        <w:rPr>
          <w:b/>
          <w:bCs/>
        </w:rPr>
        <w:t xml:space="preserve">       </w:t>
      </w:r>
    </w:p>
    <w:p w:rsidR="002977D9" w:rsidRDefault="002977D9" w:rsidP="000157EE">
      <w:pPr>
        <w:spacing w:line="360" w:lineRule="auto"/>
        <w:jc w:val="both"/>
      </w:pPr>
      <w:r>
        <w:t xml:space="preserve">              Sociálne práva zaisťuje systém sociálneho zabezpečenia, systém podpory bývania, prístupu ku vzdelaniu, k zdravotným službám a podpora politiky zamestnanosti. Tieto práva občanov zaručuje Listina základných práv a slobôd, ktorá je zakotvená aj v ústavnom právnom poriadku Slovenskej republiky (vychádza z obsahu „Všeobecnej deklarácie ľudských práv“). Základom sociálnej politiky je systém sociálneho zabezpečenia, obsahom ktorého je sociálne poistenie, sociálna podpora, sociálna pomoc a sociálne služby.</w:t>
      </w:r>
    </w:p>
    <w:p w:rsidR="002977D9" w:rsidRDefault="002977D9" w:rsidP="000157EE">
      <w:pPr>
        <w:spacing w:line="360" w:lineRule="auto"/>
        <w:jc w:val="both"/>
      </w:pPr>
      <w:r>
        <w:t xml:space="preserve">            Sociálne zabezpečenie je medzinárodným právom definovaný súbor inštitúcií a inštitútov, ktorý poskytuje ochranu a pomoc ľuďom v prípadoch ohrozenia zdravia, choroby, nezamestnanosti, zdravotného poškodenia, invalidity, pracovného úrazu, staroby, tehotenstva a materstva, rodičovstva a úmrtia živiteľa. Organizácie a občania platia na sociálne zabezpečenie poistné v rozsahu stanovenom zákonom. Sociálnym poistením, ktorého podstatným znakom je právny nárok, sú zaisťovaní pre prípady možných sociálnych udalostí. (Sociálne udalosti sú právne skutočnosti s ktorými je spájaný  vznik,   zmena   alebo   zánik  príslušných  právnych vzťahov).  Do  sociálneho zabezpečenia patrí aj  poskytovanie  pomoci  ľuďom v definovaných prípadoch hmotnej núdze. Ide tu o štátne zaopatrenie sociálnou podporou. Sociálnu pomoc definuje ako peňažné  alebo vecné dávky a služby poskytované za určitých podmienok na základe </w:t>
      </w:r>
      <w:r>
        <w:lastRenderedPageBreak/>
        <w:t>stanovených kritérií a prieskumu majetkových pomerov, jednotlivcom alebo  rodinám, ktoré sa nachádzajú na spodnej hranici príjmu alebo pod úrovňou sociálneho minima. Sociálna pomoc môže byť štátom (obcou, mestom) organizovaná, či nariadená (obligatórna), povolená (napr</w:t>
      </w:r>
      <w:r w:rsidR="00D74200">
        <w:t>íklad</w:t>
      </w:r>
      <w:r>
        <w:t xml:space="preserve"> právo žobrať) alebo podporovaná (napr</w:t>
      </w:r>
      <w:r w:rsidR="00D74200">
        <w:t>íklad</w:t>
      </w:r>
      <w:r>
        <w:t xml:space="preserve"> príspevky na činnosť neštátnych organizácií).</w:t>
      </w:r>
      <w:r w:rsidR="00F46A04">
        <w:rPr>
          <w:rStyle w:val="Odkaznapoznmkupodiarou"/>
        </w:rPr>
        <w:footnoteReference w:customMarkFollows="1" w:id="55"/>
        <w:t>55</w:t>
      </w:r>
      <w:r>
        <w:t xml:space="preserve">          </w:t>
      </w:r>
    </w:p>
    <w:p w:rsidR="002977D9" w:rsidRDefault="002977D9" w:rsidP="000157EE">
      <w:pPr>
        <w:spacing w:line="360" w:lineRule="auto"/>
        <w:jc w:val="both"/>
      </w:pPr>
      <w:r>
        <w:t xml:space="preserve">            V prípade sociálnej pomoci ide o sociálnu solidaritou smerujúcu k občanovi, ktorý nie je sociálne poistený a nespĺňa podmienky nároku na štátne zaopatrenie.</w:t>
      </w:r>
    </w:p>
    <w:p w:rsidR="002977D9" w:rsidRDefault="002977D9" w:rsidP="000157EE">
      <w:pPr>
        <w:spacing w:line="360" w:lineRule="auto"/>
        <w:jc w:val="both"/>
      </w:pPr>
    </w:p>
    <w:p w:rsidR="002977D9" w:rsidRDefault="002977D9" w:rsidP="000157EE">
      <w:pPr>
        <w:spacing w:line="360" w:lineRule="auto"/>
        <w:jc w:val="both"/>
        <w:rPr>
          <w:b/>
          <w:bCs/>
        </w:rPr>
      </w:pPr>
      <w:r>
        <w:t xml:space="preserve">         </w:t>
      </w:r>
      <w:r>
        <w:rPr>
          <w:b/>
          <w:bCs/>
        </w:rPr>
        <w:t>2.7   Sociálne poradenstvo</w:t>
      </w:r>
    </w:p>
    <w:p w:rsidR="007D502C" w:rsidRDefault="007D502C" w:rsidP="000157EE">
      <w:pPr>
        <w:spacing w:line="360" w:lineRule="auto"/>
        <w:jc w:val="both"/>
        <w:rPr>
          <w:b/>
          <w:bCs/>
        </w:rPr>
      </w:pPr>
    </w:p>
    <w:p w:rsidR="002977D9" w:rsidRDefault="002977D9" w:rsidP="000157EE">
      <w:pPr>
        <w:spacing w:line="360" w:lineRule="auto"/>
        <w:jc w:val="both"/>
      </w:pPr>
      <w:r>
        <w:t xml:space="preserve">              </w:t>
      </w:r>
      <w:r w:rsidR="00FB4DEB">
        <w:t>„</w:t>
      </w:r>
      <w:r>
        <w:t>Sociálnym  poradenstvom prispievajú sociálni pracovníci k riešeniu  sociálnej núdze.</w:t>
      </w:r>
      <w:r w:rsidR="00FB4DEB">
        <w:t>“</w:t>
      </w:r>
      <w:r>
        <w:t xml:space="preserve"> Sociálna  núdza  je stav, keď si občan nemôže sám zabezpečiť starostlivosť o svoju osobu, o svoju domácnosť, či ochraňovanie  a uplatňovanie svojich práv.</w:t>
      </w:r>
    </w:p>
    <w:p w:rsidR="002977D9" w:rsidRDefault="002977D9" w:rsidP="000157EE">
      <w:pPr>
        <w:spacing w:line="360" w:lineRule="auto"/>
        <w:jc w:val="both"/>
      </w:pPr>
      <w:r>
        <w:t>Hmotná  núdza  je stav, keď príjem občana nedosahuje životné minimum stanovené osobitným právnym predpisom.</w:t>
      </w:r>
      <w:r w:rsidR="00F46A04">
        <w:rPr>
          <w:rStyle w:val="Odkaznapoznmkupodiarou"/>
        </w:rPr>
        <w:footnoteReference w:customMarkFollows="1" w:id="56"/>
        <w:t>56</w:t>
      </w:r>
    </w:p>
    <w:p w:rsidR="002977D9" w:rsidRDefault="002977D9" w:rsidP="000157EE">
      <w:pPr>
        <w:spacing w:line="360" w:lineRule="auto"/>
        <w:jc w:val="both"/>
      </w:pPr>
      <w:r>
        <w:t xml:space="preserve">             Poradenstvo tak, ako  každá  sociálna práca obsahuje preventívnu časť, ktorá smeruje k odstráneniu príčin vzniku sociálneho problému, ako aj nápravnú (kuratívnu) časť smerujúcu k riešeniu sociálneho problému. Poradenské služby v oblasti sociálnej starostlivosti o starších občanov poskytujú pracovníci, ktorí zabezpečujú dávky sociálnej pomoci (pracovníci úradu práce, sociálnych vecí a rodiny). Okrem nich  poradenské služby poskytujú napríklad aj pracovníci opatrovateľskej služby, klubov dôchodcov,</w:t>
      </w:r>
      <w:r w:rsidR="00C22EA9">
        <w:t xml:space="preserve"> </w:t>
      </w:r>
      <w:r>
        <w:t>ako aj členovia občianskych združení</w:t>
      </w:r>
      <w:r w:rsidR="00C22EA9">
        <w:t>.</w:t>
      </w:r>
      <w:r>
        <w:t xml:space="preserve"> Nezastupiteľné miesto vo vykonávaní poradenstva majú obce, ktoré vyhľadávajú občanov, ktorým treba poskytnúť sociálnu pomoc, rozhodujú o poskytovaní opatrovateľskej služby, organizujú spoločné stravovanie, zriaďujú zariadenia sociálnych služieb a pod</w:t>
      </w:r>
      <w:r w:rsidR="00DF180E">
        <w:t>obne</w:t>
      </w:r>
      <w:r>
        <w:t>.</w:t>
      </w:r>
      <w:r w:rsidR="00F46A04">
        <w:rPr>
          <w:rStyle w:val="Odkaznapoznmkupodiarou"/>
        </w:rPr>
        <w:footnoteReference w:customMarkFollows="1" w:id="57"/>
        <w:t>57</w:t>
      </w:r>
    </w:p>
    <w:p w:rsidR="002977D9" w:rsidRDefault="002977D9" w:rsidP="000157EE">
      <w:pPr>
        <w:spacing w:line="360" w:lineRule="auto"/>
        <w:jc w:val="both"/>
      </w:pPr>
      <w:r>
        <w:t xml:space="preserve">            Sociálne poradenstvo je definované v ustanovení §</w:t>
      </w:r>
      <w:r w:rsidR="00F56880">
        <w:t xml:space="preserve"> </w:t>
      </w:r>
      <w:r>
        <w:t>19 zákona NR SR číslo 448/2008 Z. z. o sociálnych službách ako odborná činnosť zameraná na pomoc fyzickej osobe v nepriaznivej sociálnej situácii. Sociálne poradenstvo sa vykonáva na úrovni</w:t>
      </w:r>
      <w:r w:rsidR="00DA0B0F">
        <w:t>:</w:t>
      </w:r>
      <w:r w:rsidR="009127F1">
        <w:rPr>
          <w:rStyle w:val="Odkaznapoznmkupodiarou"/>
        </w:rPr>
        <w:footnoteReference w:customMarkFollows="1" w:id="58"/>
        <w:t>58</w:t>
      </w:r>
    </w:p>
    <w:p w:rsidR="002977D9" w:rsidRDefault="002977D9" w:rsidP="000157EE">
      <w:pPr>
        <w:spacing w:line="360" w:lineRule="auto"/>
        <w:jc w:val="both"/>
      </w:pPr>
      <w:r>
        <w:t xml:space="preserve">      –  základného sociálneho poradenstva a </w:t>
      </w:r>
    </w:p>
    <w:p w:rsidR="002977D9" w:rsidRDefault="002977D9" w:rsidP="000157EE">
      <w:pPr>
        <w:spacing w:line="360" w:lineRule="auto"/>
        <w:jc w:val="both"/>
      </w:pPr>
      <w:r>
        <w:t xml:space="preserve">      –  špecializovaného sociálneho poradenstva.</w:t>
      </w:r>
    </w:p>
    <w:p w:rsidR="002977D9" w:rsidRDefault="002977D9" w:rsidP="000157EE">
      <w:pPr>
        <w:pStyle w:val="Zkladntext"/>
        <w:spacing w:line="360" w:lineRule="auto"/>
        <w:rPr>
          <w:rFonts w:ascii="Times New Roman" w:hAnsi="Times New Roman" w:cs="Times New Roman"/>
        </w:rPr>
      </w:pPr>
      <w:r>
        <w:rPr>
          <w:rFonts w:ascii="Times New Roman" w:hAnsi="Times New Roman" w:cs="Times New Roman"/>
        </w:rPr>
        <w:lastRenderedPageBreak/>
        <w:t>Základné sociálne poradenstvo je posúdenie problému fyzickej osoby, rodiny alebo komunity, poskytnutie základných  informácií o možnostiach riešenia problému a podľa potreby aj  odporúčanie a sprostredkovanie ďalšej odbornej pomoci. Základné poradenstvo je súčasťou každej sociálnej služby poskytovanej podľa citovaného zákona.</w:t>
      </w:r>
    </w:p>
    <w:p w:rsidR="002977D9" w:rsidRDefault="008B6073" w:rsidP="000157EE">
      <w:pPr>
        <w:spacing w:line="360" w:lineRule="auto"/>
        <w:jc w:val="both"/>
      </w:pPr>
      <w:r>
        <w:t>„</w:t>
      </w:r>
      <w:r w:rsidR="002977D9">
        <w:t>Špecializované sociálne poradenstvo je zistenie príčin vzniku, charakteru a  rozsahu problémov fyzickej osoby, rodiny alebo komunity a poskytnutie im  konkrétnej odbornej pomoci.</w:t>
      </w:r>
      <w:r>
        <w:t>“</w:t>
      </w:r>
      <w:r w:rsidR="002977D9">
        <w:t xml:space="preserve"> </w:t>
      </w:r>
      <w:r>
        <w:t>„</w:t>
      </w:r>
      <w:r w:rsidR="002977D9">
        <w:t>Sociálne poradenstvo možno vykonávať ambulantnou formou,</w:t>
      </w:r>
      <w:r w:rsidR="002977D9" w:rsidRPr="000D2959">
        <w:t xml:space="preserve"> </w:t>
      </w:r>
      <w:r w:rsidR="002977D9">
        <w:t>prostredníctvom poradní sociálneho poradenstva zriadených na tento účel a terénnou formou prostredníctvom terénnych programov.</w:t>
      </w:r>
      <w:r>
        <w:t>“</w:t>
      </w:r>
      <w:r>
        <w:rPr>
          <w:rStyle w:val="Odkaznapoznmkupodiarou"/>
        </w:rPr>
        <w:footnoteReference w:customMarkFollows="1" w:id="59"/>
        <w:t>59</w:t>
      </w:r>
    </w:p>
    <w:p w:rsidR="002977D9" w:rsidRDefault="002977D9" w:rsidP="000157EE">
      <w:pPr>
        <w:spacing w:line="360" w:lineRule="auto"/>
        <w:jc w:val="both"/>
      </w:pPr>
    </w:p>
    <w:p w:rsidR="002977D9" w:rsidRDefault="002977D9" w:rsidP="000157EE">
      <w:pPr>
        <w:spacing w:line="360" w:lineRule="auto"/>
        <w:jc w:val="both"/>
      </w:pPr>
      <w:r>
        <w:rPr>
          <w:b/>
          <w:bCs/>
        </w:rPr>
        <w:t xml:space="preserve">         2.8   Právna úprava sociálnych služieb  poskytovaných  seniorom</w:t>
      </w:r>
      <w:r>
        <w:t xml:space="preserve">   </w:t>
      </w:r>
    </w:p>
    <w:p w:rsidR="002977D9" w:rsidRDefault="002977D9" w:rsidP="000157EE">
      <w:pPr>
        <w:spacing w:line="360" w:lineRule="auto"/>
        <w:jc w:val="both"/>
      </w:pPr>
    </w:p>
    <w:p w:rsidR="002977D9" w:rsidRDefault="002977D9" w:rsidP="000157EE">
      <w:pPr>
        <w:pStyle w:val="Zkladntext"/>
        <w:spacing w:line="360" w:lineRule="auto"/>
        <w:rPr>
          <w:rFonts w:ascii="Times New Roman" w:hAnsi="Times New Roman" w:cs="Times New Roman"/>
        </w:rPr>
      </w:pPr>
      <w:r>
        <w:rPr>
          <w:rFonts w:ascii="Times New Roman" w:hAnsi="Times New Roman" w:cs="Times New Roman"/>
        </w:rPr>
        <w:t xml:space="preserve">              Vychádzajúc z  práva na sociálne zabezpečenie možno konštatovať, že starostlivosť o starších občanov je súčasťou obsahu základných povinností štátu a ním poverených inštitúcií. Štát decentralizáciou sociálnych služieb postupne preniesol kompetencie ich zabezpečovania na mestá a obce a samosprávne kraje, poťažne na organizácie, ktoré majú povolenie na ich vykonávanie. Sociálne služby sú poskytované  spôsobom stanoveným právnymi ustanoveniami príslušných zákonov. Mestá a obce k plneniu a riešeniu svojich úloh vydávajú všeobecné záväzné nariadenia  a uznesenia miestneho zastupiteľstva.                        </w:t>
      </w:r>
    </w:p>
    <w:p w:rsidR="002977D9" w:rsidRDefault="002977D9" w:rsidP="000157EE">
      <w:pPr>
        <w:spacing w:line="360" w:lineRule="auto"/>
        <w:jc w:val="both"/>
      </w:pPr>
      <w:r>
        <w:t xml:space="preserve">             Právne vzťahy pri poskytovaní sociálnych služieb, financovanie sociálnych služieb a dohľad nad poskytovaním sociálnych služieb upravuje zákon Národnej rady Slovenskej republiky číslo 448/2008 Z. z. o sociálnych službách, ďalej len zákon o sociálnych službách  s účinnosťou od 1.1.2009, pričom derogačnou  klauzulou v § 111  tohto  zákona sa zároveň predchádzajúci zákon NR SR číslo 195/1998 Z. z. o sociálnej pomoci, v znení jeho neskorších noviel, ruší.     </w:t>
      </w:r>
    </w:p>
    <w:p w:rsidR="002977D9" w:rsidRDefault="002977D9" w:rsidP="000157EE">
      <w:pPr>
        <w:spacing w:line="360" w:lineRule="auto"/>
        <w:jc w:val="both"/>
      </w:pPr>
      <w:r>
        <w:t xml:space="preserve">             Sociálna služba je v § 2 zákona  definovaná ako odborná činnosť, obslužná činnosť, ktorej zameranie  je v zákone bližšie špecifikované.</w:t>
      </w:r>
    </w:p>
    <w:p w:rsidR="002977D9" w:rsidRDefault="002977D9" w:rsidP="000157EE">
      <w:pPr>
        <w:spacing w:line="360" w:lineRule="auto"/>
        <w:jc w:val="both"/>
      </w:pPr>
      <w:r>
        <w:t>Tento zákon okrem iného obsahuje :</w:t>
      </w:r>
    </w:p>
    <w:p w:rsidR="002977D9" w:rsidRDefault="002977D9" w:rsidP="000157EE">
      <w:pPr>
        <w:spacing w:line="360" w:lineRule="auto"/>
        <w:jc w:val="both"/>
      </w:pPr>
      <w:r>
        <w:t>–  vymedzenie základného pojmu sociálnej služby,</w:t>
      </w:r>
    </w:p>
    <w:p w:rsidR="002977D9" w:rsidRDefault="002977D9" w:rsidP="000157EE">
      <w:pPr>
        <w:spacing w:line="360" w:lineRule="auto"/>
        <w:jc w:val="both"/>
      </w:pPr>
      <w:r>
        <w:t>–  definovanie účastníkov právnych vzťahov pri poskytovaní sociálnej služby,</w:t>
      </w:r>
    </w:p>
    <w:p w:rsidR="002977D9" w:rsidRDefault="002977D9" w:rsidP="000157EE">
      <w:pPr>
        <w:spacing w:line="360" w:lineRule="auto"/>
        <w:jc w:val="both"/>
      </w:pPr>
      <w:r>
        <w:lastRenderedPageBreak/>
        <w:t>–  druhy, formy, rozsah poskytovania sociálnych služieb a spôsob ich zabezpečovania,</w:t>
      </w:r>
    </w:p>
    <w:p w:rsidR="002977D9" w:rsidRDefault="002977D9" w:rsidP="000157EE">
      <w:pPr>
        <w:spacing w:line="360" w:lineRule="auto"/>
        <w:jc w:val="both"/>
      </w:pPr>
      <w:r>
        <w:t>–  sociálne poradenstvo,</w:t>
      </w:r>
    </w:p>
    <w:p w:rsidR="002977D9" w:rsidRDefault="002977D9" w:rsidP="000157EE">
      <w:pPr>
        <w:spacing w:line="360" w:lineRule="auto"/>
        <w:jc w:val="both"/>
      </w:pPr>
      <w:r>
        <w:t xml:space="preserve">–  sociálne služby na riešenie nepriaznivej sociálnej  situácie okrem iného  i z dôvodu                    </w:t>
      </w:r>
    </w:p>
    <w:p w:rsidR="002977D9" w:rsidRDefault="002977D9" w:rsidP="000157EE">
      <w:pPr>
        <w:spacing w:line="360" w:lineRule="auto"/>
        <w:jc w:val="both"/>
      </w:pPr>
      <w:r>
        <w:t xml:space="preserve">    dovŕšenia  dôchodkového veku,</w:t>
      </w:r>
    </w:p>
    <w:p w:rsidR="002977D9" w:rsidRDefault="002977D9" w:rsidP="000157EE">
      <w:pPr>
        <w:spacing w:line="360" w:lineRule="auto"/>
        <w:jc w:val="both"/>
      </w:pPr>
      <w:r>
        <w:t>–  sociálne služby s použitím telekomunikačných technológií,</w:t>
      </w:r>
    </w:p>
    <w:p w:rsidR="002977D9" w:rsidRDefault="002977D9" w:rsidP="000157EE">
      <w:pPr>
        <w:spacing w:line="360" w:lineRule="auto"/>
        <w:jc w:val="both"/>
      </w:pPr>
      <w:r>
        <w:t>–  podporné služby.</w:t>
      </w:r>
    </w:p>
    <w:p w:rsidR="002977D9" w:rsidRDefault="002977D9" w:rsidP="000157EE">
      <w:pPr>
        <w:pStyle w:val="Zkladntext"/>
        <w:spacing w:line="360" w:lineRule="auto"/>
        <w:rPr>
          <w:rFonts w:ascii="Times New Roman" w:hAnsi="Times New Roman" w:cs="Times New Roman"/>
        </w:rPr>
      </w:pPr>
      <w:r>
        <w:rPr>
          <w:rFonts w:ascii="Times New Roman" w:hAnsi="Times New Roman" w:cs="Times New Roman"/>
        </w:rPr>
        <w:t xml:space="preserve">            Podstatná zmena oproti  predchádzajúcej  právnej  úprave  nastala  v  ustanovení § 8 ods.1 až 3 zákona o sociálnych službách, podľa  ktorého o umiestnení  v zariadení   pre seniorov rozhoduje mesto alebo obec. Pritom nová právna úprava ako z nej vyplýva uprednostňuje štátne – neverejné zariadenia pre seniorov. Preto, pre interpretáciu tohto ustanovenia možno uviesť, že súkromné zariadenia seniorov sa môže občan rozhodnúť iba vtedy, ak už v štátnych nebude voľné miesto. Inak štát súkromnému zariadeniu na služby neprispeje. Ak si občan zariadenie vyberie sám, bez vedomia sociálnych  pracovníkov  v mieste  svojho   trvalého  pobytu,  riskuje,  že  jeho   žiadosti poskytovateľ  sociálnej služby nevyhovie  a  ani  v  takomto prípade obec zariadeniu na pobyt neprispeje.  </w:t>
      </w:r>
    </w:p>
    <w:p w:rsidR="007D502C" w:rsidRDefault="002977D9" w:rsidP="000157EE">
      <w:pPr>
        <w:spacing w:line="360" w:lineRule="auto"/>
        <w:jc w:val="both"/>
        <w:rPr>
          <w:i/>
          <w:iCs/>
          <w:sz w:val="22"/>
        </w:rPr>
      </w:pPr>
      <w:r>
        <w:t xml:space="preserve">         Ďalšia podstatná  zmena  v zákone č. 448/2008 Z.z. o sociálnych službách nastala ustanovením § 8 ods. 4,  z  ktorého vyplýva, že ak má fyzická osoba vydané právoplatné rozhodnutie o odkázanosti na sociálnu službu, o ktorej poskytnutie žiada, mesto, obec a vyšší územný celok v  rozsahu svojej pôsobnosti poskytne alebo zabezpečí  poskytovanie sociálnej služby najneskôr do  60  dní  odo  dňa  doručenia  žiadosti  o uzatvorenie  zmluvy o poskytovaní sociálnej služby obci, vyššiemu územnému celku alebo právnickej osobe zriadenej obcou alebo vyšším územným celkom, teda  čakacia doba pre umiestnenie v zariadeniach pre seniorov bude skrátená  na 60 dní. Avšak toto zákonné ustanovenie nadobúda  účinnosť  až  od 1.1.2013. Do nadobudnutia účinnosti tohto zákonného ustanovenia, majú mestá a obce  zabezpečiť vybudovanie zariadení pre seniorov a zariadení sociálnych služieb v takom počte aby čakacia doba na umiestnenie nebola dlhšia ako 60 dní.</w:t>
      </w:r>
      <w:r w:rsidR="008B6073">
        <w:rPr>
          <w:rStyle w:val="Odkaznapoznmkupodiarou"/>
        </w:rPr>
        <w:footnoteReference w:customMarkFollows="1" w:id="60"/>
        <w:t>60</w:t>
      </w:r>
      <w:r>
        <w:t xml:space="preserve"> </w:t>
      </w:r>
      <w:r>
        <w:rPr>
          <w:sz w:val="20"/>
        </w:rPr>
        <w:t xml:space="preserve">   </w:t>
      </w:r>
      <w:r>
        <w:rPr>
          <w:i/>
          <w:iCs/>
          <w:sz w:val="22"/>
        </w:rPr>
        <w:t xml:space="preserve">                                                 </w:t>
      </w:r>
    </w:p>
    <w:p w:rsidR="002977D9" w:rsidRDefault="002977D9" w:rsidP="000157EE">
      <w:pPr>
        <w:spacing w:line="360" w:lineRule="auto"/>
        <w:jc w:val="both"/>
        <w:rPr>
          <w:sz w:val="20"/>
        </w:rPr>
      </w:pPr>
      <w:r>
        <w:rPr>
          <w:i/>
          <w:iCs/>
          <w:sz w:val="22"/>
        </w:rPr>
        <w:t xml:space="preserve">                      </w:t>
      </w:r>
      <w:r w:rsidR="00FB4DEB">
        <w:rPr>
          <w:sz w:val="20"/>
        </w:rPr>
        <w:t xml:space="preserve">     </w:t>
      </w:r>
      <w:r>
        <w:rPr>
          <w:sz w:val="20"/>
        </w:rPr>
        <w:t xml:space="preserve">           </w:t>
      </w:r>
      <w:r w:rsidR="00FB4DEB">
        <w:rPr>
          <w:sz w:val="20"/>
        </w:rPr>
        <w:t xml:space="preserve">                           </w:t>
      </w:r>
      <w:r>
        <w:rPr>
          <w:sz w:val="20"/>
        </w:rPr>
        <w:t xml:space="preserve"> </w:t>
      </w:r>
    </w:p>
    <w:p w:rsidR="00F46A04" w:rsidRDefault="00F46A04" w:rsidP="000157EE">
      <w:pPr>
        <w:spacing w:line="360" w:lineRule="auto"/>
        <w:jc w:val="both"/>
        <w:rPr>
          <w:sz w:val="20"/>
        </w:rPr>
      </w:pPr>
    </w:p>
    <w:p w:rsidR="00F46A04" w:rsidRDefault="00F46A04" w:rsidP="000157EE">
      <w:pPr>
        <w:spacing w:line="360" w:lineRule="auto"/>
        <w:jc w:val="both"/>
        <w:rPr>
          <w:sz w:val="20"/>
        </w:rPr>
      </w:pPr>
    </w:p>
    <w:p w:rsidR="00F46A04" w:rsidRDefault="00F46A04" w:rsidP="000157EE">
      <w:pPr>
        <w:spacing w:line="360" w:lineRule="auto"/>
        <w:jc w:val="both"/>
        <w:rPr>
          <w:sz w:val="20"/>
        </w:rPr>
      </w:pPr>
    </w:p>
    <w:p w:rsidR="00F46A04" w:rsidRDefault="00F46A04" w:rsidP="000157EE">
      <w:pPr>
        <w:spacing w:line="360" w:lineRule="auto"/>
        <w:jc w:val="both"/>
      </w:pPr>
    </w:p>
    <w:p w:rsidR="002977D9" w:rsidRDefault="002977D9" w:rsidP="000157EE">
      <w:pPr>
        <w:spacing w:line="360" w:lineRule="auto"/>
        <w:jc w:val="both"/>
      </w:pPr>
      <w:r>
        <w:lastRenderedPageBreak/>
        <w:t xml:space="preserve">        </w:t>
      </w:r>
      <w:r>
        <w:rPr>
          <w:b/>
          <w:bCs/>
        </w:rPr>
        <w:t>2.8.1   Druhy, formy a rozsah sociálnych služieb pre  starších občanov</w:t>
      </w:r>
      <w:r>
        <w:t xml:space="preserve"> </w:t>
      </w:r>
    </w:p>
    <w:p w:rsidR="00F46A04" w:rsidRDefault="00F46A04" w:rsidP="000157EE">
      <w:pPr>
        <w:spacing w:line="360" w:lineRule="auto"/>
        <w:jc w:val="both"/>
      </w:pPr>
    </w:p>
    <w:p w:rsidR="002977D9" w:rsidRDefault="002977D9" w:rsidP="000157EE">
      <w:pPr>
        <w:spacing w:line="360" w:lineRule="auto"/>
        <w:jc w:val="both"/>
      </w:pPr>
      <w:r>
        <w:t xml:space="preserve">                </w:t>
      </w:r>
      <w:r w:rsidRPr="00B27B03">
        <w:t>Druh, forma a rozsah  poskytovania sociálnej služby v zmysle zákona č. 448/2008 Z.z.  o sociálnych službách (§ 11 až 14) sa určia podľa nepriaznivej situácie  a pri sociálnej službe</w:t>
      </w:r>
      <w:r>
        <w:t xml:space="preserve"> uvedenej v §</w:t>
      </w:r>
      <w:r w:rsidR="00F56880">
        <w:t xml:space="preserve"> </w:t>
      </w:r>
      <w:r>
        <w:t>34 až 41 aj podľa stupňa odkázanosti fyzickej osoby na pomoc inej fyzickej osoby. Sociálne služby podľa druhu v súvislosti so starostlivosťou o starších občanov v zmysle § 12 ods. 1, písm. c), d), e), zákona o sociálnych službách sú</w:t>
      </w:r>
      <w:r w:rsidR="00483B40">
        <w:t xml:space="preserve"> </w:t>
      </w:r>
      <w:r>
        <w:t>:</w:t>
      </w:r>
      <w:r w:rsidR="00D74200">
        <w:t xml:space="preserve"> </w:t>
      </w:r>
      <w:r w:rsidR="00483B40">
        <w:rPr>
          <w:rStyle w:val="Odkaznapoznmkupodiarou"/>
        </w:rPr>
        <w:footnoteReference w:customMarkFollows="1" w:id="61"/>
        <w:t>61</w:t>
      </w:r>
    </w:p>
    <w:p w:rsidR="002977D9" w:rsidRDefault="002977D9" w:rsidP="000157EE">
      <w:pPr>
        <w:spacing w:line="360" w:lineRule="auto"/>
        <w:jc w:val="both"/>
      </w:pPr>
      <w:r>
        <w:t xml:space="preserve">–  sociálne služby na riešenie nepriaznivej sociálnej situácie z dôvodu  ťažkého         </w:t>
      </w:r>
    </w:p>
    <w:p w:rsidR="002977D9" w:rsidRDefault="002977D9" w:rsidP="000157EE">
      <w:pPr>
        <w:spacing w:line="360" w:lineRule="auto"/>
        <w:jc w:val="both"/>
      </w:pPr>
      <w:r>
        <w:t xml:space="preserve">    zdravotného  postihnutia, nepriaznivého zdravotného  stavu  alebo z</w:t>
      </w:r>
      <w:r w:rsidR="001F5AB5">
        <w:t> </w:t>
      </w:r>
      <w:r>
        <w:t>dôvodu</w:t>
      </w:r>
      <w:r w:rsidR="001F5AB5">
        <w:t xml:space="preserve"> </w:t>
      </w:r>
    </w:p>
    <w:p w:rsidR="002977D9" w:rsidRDefault="002977D9" w:rsidP="000157EE">
      <w:pPr>
        <w:spacing w:line="360" w:lineRule="auto"/>
        <w:jc w:val="both"/>
      </w:pPr>
      <w:r>
        <w:t xml:space="preserve">    dovŕšenia  dôchodkového veku : </w:t>
      </w:r>
    </w:p>
    <w:p w:rsidR="002977D9" w:rsidRDefault="002977D9" w:rsidP="000157EE">
      <w:pPr>
        <w:spacing w:line="360" w:lineRule="auto"/>
        <w:jc w:val="both"/>
      </w:pPr>
      <w:r>
        <w:t xml:space="preserve">     1. poskytovanie sociálnej služby v zariadení pre fyzické osoby, ktoré sú  odkázané      </w:t>
      </w:r>
    </w:p>
    <w:p w:rsidR="002977D9" w:rsidRDefault="001F5AB5" w:rsidP="000157EE">
      <w:pPr>
        <w:spacing w:line="360" w:lineRule="auto"/>
        <w:ind w:left="120"/>
        <w:jc w:val="both"/>
      </w:pPr>
      <w:r>
        <w:t xml:space="preserve">       na</w:t>
      </w:r>
      <w:r w:rsidR="002977D9">
        <w:t xml:space="preserve"> pomoc  inej fyzickej osoby a pre fyzické osoby, ktoré dovŕšili dôchodkový vek,                       </w:t>
      </w:r>
    </w:p>
    <w:p w:rsidR="002977D9" w:rsidRDefault="002977D9" w:rsidP="000157EE">
      <w:pPr>
        <w:spacing w:line="360" w:lineRule="auto"/>
        <w:jc w:val="both"/>
      </w:pPr>
      <w:r>
        <w:t xml:space="preserve">     2. opatrovateľská služba,</w:t>
      </w:r>
    </w:p>
    <w:p w:rsidR="002977D9" w:rsidRDefault="002977D9" w:rsidP="000157EE">
      <w:pPr>
        <w:spacing w:line="360" w:lineRule="auto"/>
        <w:jc w:val="both"/>
      </w:pPr>
      <w:r>
        <w:t xml:space="preserve">     3. prepravná služba,</w:t>
      </w:r>
    </w:p>
    <w:p w:rsidR="002977D9" w:rsidRDefault="002977D9" w:rsidP="000157EE">
      <w:pPr>
        <w:spacing w:line="360" w:lineRule="auto"/>
        <w:jc w:val="both"/>
      </w:pPr>
      <w:r>
        <w:t xml:space="preserve">     4. sprievodcovská služba a  predčitateľská služba,   </w:t>
      </w:r>
    </w:p>
    <w:p w:rsidR="002977D9" w:rsidRDefault="002977D9" w:rsidP="000157EE">
      <w:pPr>
        <w:spacing w:line="360" w:lineRule="auto"/>
        <w:jc w:val="both"/>
      </w:pPr>
      <w:r>
        <w:t xml:space="preserve">     5. tlmočnícka služba,</w:t>
      </w:r>
    </w:p>
    <w:p w:rsidR="002977D9" w:rsidRDefault="002977D9" w:rsidP="000157EE">
      <w:pPr>
        <w:spacing w:line="360" w:lineRule="auto"/>
        <w:jc w:val="both"/>
      </w:pPr>
      <w:r>
        <w:t xml:space="preserve">     6. sprostredkovanie tlmočníckej služby,</w:t>
      </w:r>
    </w:p>
    <w:p w:rsidR="002977D9" w:rsidRDefault="002977D9" w:rsidP="000157EE">
      <w:pPr>
        <w:spacing w:line="360" w:lineRule="auto"/>
        <w:jc w:val="both"/>
      </w:pPr>
      <w:r>
        <w:t xml:space="preserve">     7. sprostredkovanie  osobnej  asistencie</w:t>
      </w:r>
    </w:p>
    <w:p w:rsidR="002977D9" w:rsidRDefault="002977D9" w:rsidP="000157EE">
      <w:pPr>
        <w:spacing w:line="360" w:lineRule="auto"/>
        <w:jc w:val="both"/>
      </w:pPr>
      <w:r>
        <w:t xml:space="preserve">     8. požičiavanie pomôcok,</w:t>
      </w:r>
    </w:p>
    <w:p w:rsidR="002977D9" w:rsidRDefault="002977D9" w:rsidP="000157EE">
      <w:pPr>
        <w:spacing w:line="360" w:lineRule="auto"/>
        <w:jc w:val="both"/>
      </w:pPr>
      <w:r>
        <w:t>–  sociálne služby  s použitím telekomunikačných   technológií sú:</w:t>
      </w:r>
    </w:p>
    <w:p w:rsidR="002977D9" w:rsidRDefault="002977D9" w:rsidP="000157EE">
      <w:pPr>
        <w:spacing w:line="360" w:lineRule="auto"/>
        <w:jc w:val="both"/>
      </w:pPr>
      <w:r>
        <w:t xml:space="preserve">     1. monitorovanie a signalizácia potreby pomoci,</w:t>
      </w:r>
    </w:p>
    <w:p w:rsidR="002977D9" w:rsidRDefault="002977D9" w:rsidP="000157EE">
      <w:pPr>
        <w:spacing w:line="360" w:lineRule="auto"/>
        <w:jc w:val="both"/>
      </w:pPr>
      <w:r>
        <w:t xml:space="preserve">     2. krízová pomoc poskytovaná prostredníctvom telekomunikačných technológií,</w:t>
      </w:r>
    </w:p>
    <w:p w:rsidR="002977D9" w:rsidRDefault="002977D9" w:rsidP="000157EE">
      <w:pPr>
        <w:spacing w:line="360" w:lineRule="auto"/>
        <w:jc w:val="both"/>
      </w:pPr>
      <w:r>
        <w:t>–  podporné  služby sú :</w:t>
      </w:r>
    </w:p>
    <w:p w:rsidR="002977D9" w:rsidRDefault="002977D9" w:rsidP="000157EE">
      <w:pPr>
        <w:spacing w:line="360" w:lineRule="auto"/>
        <w:jc w:val="both"/>
      </w:pPr>
      <w:r>
        <w:t xml:space="preserve">     1. odľahčovacia služba,</w:t>
      </w:r>
    </w:p>
    <w:p w:rsidR="002977D9" w:rsidRDefault="002977D9" w:rsidP="000157EE">
      <w:pPr>
        <w:spacing w:line="360" w:lineRule="auto"/>
        <w:jc w:val="both"/>
      </w:pPr>
      <w:r>
        <w:t xml:space="preserve">     2. pomoc pri zabezpečovaní opatrovníckych práv a povinností,</w:t>
      </w:r>
    </w:p>
    <w:p w:rsidR="002977D9" w:rsidRDefault="002977D9" w:rsidP="000157EE">
      <w:pPr>
        <w:spacing w:line="360" w:lineRule="auto"/>
        <w:jc w:val="both"/>
      </w:pPr>
      <w:r>
        <w:t xml:space="preserve">     3. poskytovanie soc</w:t>
      </w:r>
      <w:r w:rsidR="005442ED">
        <w:t>iálnej</w:t>
      </w:r>
      <w:r>
        <w:t xml:space="preserve"> služby v dennom centre,</w:t>
      </w:r>
    </w:p>
    <w:p w:rsidR="002977D9" w:rsidRDefault="002977D9" w:rsidP="000157EE">
      <w:pPr>
        <w:spacing w:line="360" w:lineRule="auto"/>
        <w:jc w:val="both"/>
      </w:pPr>
      <w:r>
        <w:t xml:space="preserve">     4. poskytovanie soc</w:t>
      </w:r>
      <w:r w:rsidR="005442ED">
        <w:t>iálnej</w:t>
      </w:r>
      <w:r>
        <w:t xml:space="preserve"> služby v integračnom centre,</w:t>
      </w:r>
    </w:p>
    <w:p w:rsidR="002977D9" w:rsidRDefault="002977D9" w:rsidP="000157EE">
      <w:pPr>
        <w:spacing w:line="360" w:lineRule="auto"/>
        <w:jc w:val="both"/>
      </w:pPr>
      <w:r>
        <w:t xml:space="preserve">     5. poskytovanie soc</w:t>
      </w:r>
      <w:r w:rsidR="005442ED">
        <w:t>iálnej</w:t>
      </w:r>
      <w:r>
        <w:t xml:space="preserve"> služby v jedálni,</w:t>
      </w:r>
    </w:p>
    <w:p w:rsidR="002977D9" w:rsidRDefault="002977D9" w:rsidP="000157EE">
      <w:pPr>
        <w:spacing w:line="360" w:lineRule="auto"/>
        <w:jc w:val="both"/>
      </w:pPr>
      <w:r>
        <w:t xml:space="preserve">     6. poskytovanie soc</w:t>
      </w:r>
      <w:r w:rsidR="005442ED">
        <w:t>iálnej</w:t>
      </w:r>
      <w:r>
        <w:t xml:space="preserve"> služby v práčovni,</w:t>
      </w:r>
    </w:p>
    <w:p w:rsidR="002977D9" w:rsidRDefault="002977D9" w:rsidP="000157EE">
      <w:pPr>
        <w:spacing w:line="360" w:lineRule="auto"/>
        <w:jc w:val="both"/>
      </w:pPr>
      <w:r>
        <w:t xml:space="preserve">     7. poskytovanie soc</w:t>
      </w:r>
      <w:r w:rsidR="005442ED">
        <w:t>iálnej</w:t>
      </w:r>
      <w:r>
        <w:t xml:space="preserve"> služby v stredisku osobnej hygieny.</w:t>
      </w:r>
    </w:p>
    <w:p w:rsidR="002977D9" w:rsidRDefault="002977D9" w:rsidP="000157EE">
      <w:pPr>
        <w:spacing w:line="360" w:lineRule="auto"/>
        <w:jc w:val="both"/>
      </w:pPr>
      <w:r>
        <w:t>Tieto sociálne služby možno v zmysle cit</w:t>
      </w:r>
      <w:r w:rsidR="008431DB">
        <w:t>ovaného</w:t>
      </w:r>
      <w:r>
        <w:t xml:space="preserve"> zákona účelne a vhodne spájať.                                                                                                  </w:t>
      </w:r>
    </w:p>
    <w:p w:rsidR="002977D9" w:rsidRDefault="002977D9" w:rsidP="000157EE">
      <w:pPr>
        <w:spacing w:line="360" w:lineRule="auto"/>
        <w:jc w:val="both"/>
      </w:pPr>
      <w:r>
        <w:lastRenderedPageBreak/>
        <w:t>Formy  sociálnej služby poskytovanej v zmysle §</w:t>
      </w:r>
      <w:r w:rsidR="00F56880">
        <w:t xml:space="preserve"> 1</w:t>
      </w:r>
      <w:r>
        <w:t>3 ods. 1 až 8 zákona o sociálnych službách starším občanom sú :</w:t>
      </w:r>
      <w:r w:rsidR="00D74200">
        <w:t xml:space="preserve"> </w:t>
      </w:r>
      <w:r w:rsidR="00483B40">
        <w:rPr>
          <w:rStyle w:val="Odkaznapoznmkupodiarou"/>
        </w:rPr>
        <w:footnoteReference w:customMarkFollows="1" w:id="62"/>
        <w:t>62</w:t>
      </w:r>
    </w:p>
    <w:p w:rsidR="002977D9" w:rsidRDefault="002977D9" w:rsidP="000157EE">
      <w:pPr>
        <w:spacing w:line="360" w:lineRule="auto"/>
        <w:jc w:val="both"/>
      </w:pPr>
      <w:r>
        <w:t xml:space="preserve"> –  ambulantná  forma (osobe, ktorá dochádza, je sprevádzaná alebo dopravovaná  na       </w:t>
      </w:r>
    </w:p>
    <w:p w:rsidR="002977D9" w:rsidRDefault="002977D9" w:rsidP="000157EE">
      <w:pPr>
        <w:spacing w:line="360" w:lineRule="auto"/>
        <w:jc w:val="both"/>
      </w:pPr>
      <w:r>
        <w:t xml:space="preserve">     poskytovanie sociálnej služby), </w:t>
      </w:r>
    </w:p>
    <w:p w:rsidR="002977D9" w:rsidRDefault="002977D9" w:rsidP="00CC3C97">
      <w:pPr>
        <w:spacing w:line="360" w:lineRule="auto"/>
        <w:ind w:left="-567"/>
        <w:jc w:val="both"/>
        <w:rPr>
          <w:rFonts w:ascii="Arial" w:hAnsi="Arial" w:cs="Arial"/>
        </w:rPr>
      </w:pPr>
      <w:r>
        <w:rPr>
          <w:rFonts w:ascii="Arial" w:hAnsi="Arial" w:cs="Arial"/>
        </w:rPr>
        <w:t xml:space="preserve">         </w:t>
      </w:r>
      <w:r>
        <w:t>–</w:t>
      </w:r>
      <w:r w:rsidR="00CC3C97">
        <w:rPr>
          <w:rFonts w:ascii="Arial" w:hAnsi="Arial" w:cs="Arial"/>
        </w:rPr>
        <w:t xml:space="preserve">  </w:t>
      </w:r>
      <w:r>
        <w:t>terénna</w:t>
      </w:r>
      <w:r>
        <w:rPr>
          <w:rFonts w:ascii="Arial" w:hAnsi="Arial" w:cs="Arial"/>
        </w:rPr>
        <w:t> </w:t>
      </w:r>
      <w:r>
        <w:t>forma  (poskytuje sa osobe v jej prirodzenom domácom prostredí),</w:t>
      </w:r>
    </w:p>
    <w:p w:rsidR="002977D9" w:rsidRDefault="002977D9" w:rsidP="000157EE">
      <w:pPr>
        <w:spacing w:line="360" w:lineRule="auto"/>
        <w:jc w:val="both"/>
        <w:rPr>
          <w:rFonts w:ascii="Arial" w:hAnsi="Arial" w:cs="Arial"/>
        </w:rPr>
      </w:pPr>
      <w:r>
        <w:rPr>
          <w:rFonts w:ascii="Arial" w:hAnsi="Arial" w:cs="Arial"/>
        </w:rPr>
        <w:t xml:space="preserve"> </w:t>
      </w:r>
      <w:r>
        <w:t>–</w:t>
      </w:r>
      <w:r>
        <w:rPr>
          <w:rFonts w:ascii="Arial" w:hAnsi="Arial" w:cs="Arial"/>
        </w:rPr>
        <w:t xml:space="preserve">  </w:t>
      </w:r>
      <w:r>
        <w:t>pobytová  forma  (celoročná alebo týždenná),</w:t>
      </w:r>
    </w:p>
    <w:p w:rsidR="002977D9" w:rsidRDefault="002977D9" w:rsidP="000157EE">
      <w:pPr>
        <w:spacing w:line="360" w:lineRule="auto"/>
        <w:jc w:val="both"/>
      </w:pPr>
      <w:r>
        <w:t xml:space="preserve"> –  iná  forma  podľa nepriaznivej sociálnej situácie a prostredia, v ktorom sa fyzická  </w:t>
      </w:r>
    </w:p>
    <w:p w:rsidR="002977D9" w:rsidRDefault="002977D9" w:rsidP="000157EE">
      <w:pPr>
        <w:spacing w:line="360" w:lineRule="auto"/>
        <w:jc w:val="both"/>
      </w:pPr>
      <w:r>
        <w:t xml:space="preserve">     osoba</w:t>
      </w:r>
      <w:r w:rsidR="002E4AFF">
        <w:t xml:space="preserve"> </w:t>
      </w:r>
      <w:r>
        <w:t>zdržiava (napr</w:t>
      </w:r>
      <w:r w:rsidR="002E4AFF">
        <w:t xml:space="preserve">íklad </w:t>
      </w:r>
      <w:r>
        <w:t>telefonicky alebo s použitím telekomunikačných  technológií,  ak je to účelné).</w:t>
      </w:r>
    </w:p>
    <w:p w:rsidR="002977D9" w:rsidRDefault="002977D9" w:rsidP="000157EE">
      <w:pPr>
        <w:spacing w:line="360" w:lineRule="auto"/>
        <w:jc w:val="both"/>
      </w:pPr>
      <w:r>
        <w:t xml:space="preserve">Terénnu  sociálnu službu možno poskytovať aj prostredníctvom terénnych programov, ktorých cieľom je predchádzať sociálnemu vylúčeniu. Uplatňuje sa v súlade s právom fyzickej osoby na výber formy poskytovanej sociálnej služby. Sociálna služba sa v zmysle ustanovenia § 14 zákona o sociálnych službách poskytuje na neurčitý alebo určitý čas.  </w:t>
      </w:r>
    </w:p>
    <w:p w:rsidR="00CD07EB" w:rsidRDefault="007D502C" w:rsidP="000157EE">
      <w:pPr>
        <w:spacing w:line="360" w:lineRule="auto"/>
        <w:jc w:val="both"/>
      </w:pPr>
      <w:r>
        <w:t xml:space="preserve"> </w:t>
      </w:r>
      <w:r w:rsidR="002977D9">
        <w:t xml:space="preserve">               </w:t>
      </w:r>
    </w:p>
    <w:p w:rsidR="002977D9" w:rsidRDefault="002977D9" w:rsidP="000157EE">
      <w:pPr>
        <w:spacing w:line="360" w:lineRule="auto"/>
        <w:jc w:val="both"/>
        <w:rPr>
          <w:b/>
          <w:bCs/>
        </w:rPr>
      </w:pPr>
      <w:r>
        <w:rPr>
          <w:b/>
          <w:bCs/>
        </w:rPr>
        <w:t xml:space="preserve">          2.8.2    Umiestňovanie seniorov do  inštitucionálnych  zariadení</w:t>
      </w:r>
    </w:p>
    <w:p w:rsidR="002977D9" w:rsidRDefault="002977D9" w:rsidP="000157EE">
      <w:pPr>
        <w:spacing w:line="360" w:lineRule="auto"/>
        <w:jc w:val="both"/>
        <w:rPr>
          <w:b/>
          <w:bCs/>
        </w:rPr>
      </w:pPr>
    </w:p>
    <w:p w:rsidR="002977D9" w:rsidRDefault="002977D9" w:rsidP="000157EE">
      <w:pPr>
        <w:spacing w:line="360" w:lineRule="auto"/>
        <w:jc w:val="both"/>
      </w:pPr>
      <w:r>
        <w:t xml:space="preserve">            Podľa ustanovenia §</w:t>
      </w:r>
      <w:r w:rsidR="00F56880">
        <w:t xml:space="preserve"> 3</w:t>
      </w:r>
      <w:r>
        <w:t>5 súčasne platného zákona o sociálnych službách sa v zariadení pre seniorov poskytuje sociálna služba osobe, ktorá dovŕšila dôchodkový vek a je odkázaná na pomoc inej  fyzickej osoby alebo z iných vážnych dôvodov podľa prílohy číslo 3 tohto zákona (stupeň odkázanosti I až IV.)</w:t>
      </w:r>
    </w:p>
    <w:p w:rsidR="002977D9" w:rsidRDefault="002977D9" w:rsidP="000157EE">
      <w:pPr>
        <w:spacing w:line="360" w:lineRule="auto"/>
        <w:jc w:val="both"/>
      </w:pPr>
      <w:r>
        <w:t xml:space="preserve">             V domove  sociálnych  služieb sa v zmysle § 38</w:t>
      </w:r>
      <w:r w:rsidR="00483B40">
        <w:t xml:space="preserve"> </w:t>
      </w:r>
      <w:r>
        <w:t>z</w:t>
      </w:r>
      <w:r w:rsidR="00483B40">
        <w:t>á</w:t>
      </w:r>
      <w:r>
        <w:t>kona o sociálnych službách poskytuje sociálna  služba  fyzickej osobe, ktorá je  odkázaná na pomoc inej fyzickej  osoby podľa stupňa odkázanosti V., podľa prílohy číslo 3 tohto z</w:t>
      </w:r>
      <w:r w:rsidR="002D3942">
        <w:t>á</w:t>
      </w:r>
      <w:r>
        <w:t>kona.</w:t>
      </w:r>
      <w:r w:rsidR="0060490B">
        <w:rPr>
          <w:rStyle w:val="Odkaznapoznmkupodiarou"/>
        </w:rPr>
        <w:footnoteReference w:customMarkFollows="1" w:id="63"/>
        <w:t>63</w:t>
      </w:r>
    </w:p>
    <w:p w:rsidR="002977D9" w:rsidRDefault="002977D9" w:rsidP="00D86E81">
      <w:pPr>
        <w:spacing w:line="360" w:lineRule="auto"/>
        <w:ind w:firstLine="567"/>
        <w:jc w:val="both"/>
      </w:pPr>
      <w:r>
        <w:t xml:space="preserve">    Zariadenia pre seniorov a zariadenia sociálnych služieb sú určené pre prijímateľov starobného dôchodku, ktorí pre zhoršenie  zdravotného stavu  alebo z iných vážnych dôvodov si vyžadujú komplexnú starostlivosť a  túto im nemôže zabezpečiť opatrovateľská  služba, ani rodinní príslušníci. Príslušné zariadenia takýmto osobám zabezpečujú ubytovanie, stravovanie, ošetrovanie, rehabilitáciu, upratovanie pranie, žehlenie, údržbu šatstva, bielizne a sociálne poradenstvo. Spôsob a postup, akým sa možno do uvedených za</w:t>
      </w:r>
      <w:r w:rsidR="00D86E81">
        <w:t xml:space="preserve">riadení dostať, je nasledovný. </w:t>
      </w:r>
      <w:r>
        <w:t xml:space="preserve">Senior podáva žiadosť </w:t>
      </w:r>
      <w:r>
        <w:lastRenderedPageBreak/>
        <w:t xml:space="preserve">o posúdenie odkázanosti na sociálnu službu mestu alebo obci (mestskému alebo miestnemu úradu). Tá na základe lekárskeho a sociálneho posudku vypracuje do 30 dní posudok o odkázanosti na sociálnu službu v ktorom sa určí stupeň odkázanosti na pomoc inej osoby.  Na  základe stanoveného  stupňa I. až VI. mesto </w:t>
      </w:r>
      <w:r w:rsidR="00CC3C97">
        <w:t>respektíve</w:t>
      </w:r>
      <w:r>
        <w:t xml:space="preserve"> obec rozhodne či fyzická osoba patrí do zariadenia pre seniorov (stupeň I. až IV. ) alebo do zariadenia sociálnych služieb (stupeň V. a VI.). Do žiadosti sa okrem osobných údajov uvedú bytové a majetkové pomery, s kým žiadateľ žije a vyhlásenie, že žiadateľ nepoberá príspevok na osobnú asistenciu alebo na zaopatrenie. Doložiť treba lekársky nález na účely konania o sociálnej službe a predložiť občiansky preukaz.</w:t>
      </w:r>
      <w:r w:rsidR="0060490B">
        <w:rPr>
          <w:rStyle w:val="Odkaznapoznmkupodiarou"/>
        </w:rPr>
        <w:footnoteReference w:customMarkFollows="1" w:id="64"/>
        <w:t>64</w:t>
      </w:r>
    </w:p>
    <w:p w:rsidR="002977D9" w:rsidRDefault="002977D9" w:rsidP="000157EE">
      <w:pPr>
        <w:spacing w:line="360" w:lineRule="auto"/>
        <w:jc w:val="both"/>
      </w:pPr>
    </w:p>
    <w:p w:rsidR="002977D9" w:rsidRDefault="002977D9" w:rsidP="000157EE">
      <w:pPr>
        <w:spacing w:line="360" w:lineRule="auto"/>
        <w:jc w:val="both"/>
        <w:rPr>
          <w:b/>
          <w:bCs/>
        </w:rPr>
      </w:pPr>
      <w:r>
        <w:t xml:space="preserve">          </w:t>
      </w:r>
      <w:r>
        <w:rPr>
          <w:b/>
          <w:bCs/>
        </w:rPr>
        <w:t>2.8.3    Sociálne služby poskytované starším osobám  v domácom prostredí</w:t>
      </w:r>
    </w:p>
    <w:p w:rsidR="002977D9" w:rsidRDefault="002977D9" w:rsidP="000157EE">
      <w:pPr>
        <w:spacing w:line="360" w:lineRule="auto"/>
        <w:jc w:val="both"/>
        <w:rPr>
          <w:b/>
          <w:bCs/>
        </w:rPr>
      </w:pPr>
    </w:p>
    <w:p w:rsidR="002977D9" w:rsidRDefault="002977D9" w:rsidP="00512D14">
      <w:pPr>
        <w:pStyle w:val="Zkladntext"/>
        <w:spacing w:line="360" w:lineRule="auto"/>
        <w:ind w:firstLine="708"/>
        <w:rPr>
          <w:rFonts w:ascii="Times New Roman" w:hAnsi="Times New Roman" w:cs="Times New Roman"/>
          <w:sz w:val="22"/>
        </w:rPr>
      </w:pPr>
      <w:r>
        <w:rPr>
          <w:rFonts w:ascii="Times New Roman" w:hAnsi="Times New Roman" w:cs="Times New Roman"/>
        </w:rPr>
        <w:t>Opatrovateľská služba je podľa §</w:t>
      </w:r>
      <w:r w:rsidR="00F56880">
        <w:rPr>
          <w:rFonts w:ascii="Times New Roman" w:hAnsi="Times New Roman" w:cs="Times New Roman"/>
        </w:rPr>
        <w:t xml:space="preserve"> </w:t>
      </w:r>
      <w:r>
        <w:rPr>
          <w:rFonts w:ascii="Times New Roman" w:hAnsi="Times New Roman" w:cs="Times New Roman"/>
        </w:rPr>
        <w:t xml:space="preserve">41 zákona o sociálnych službách, sociálna služba  poskytovaná fyzickej osobe, ktorá je odkázaná na  pomoc  inej osoby podľa stupňa odkázanosti najmenej II., podľa prílohy číslo 3 tohto zákona  o sociálnych službách,   pričom  ide o  úkony  sebaobsluhy,  starostlivosti  o svoju domácnosť a  pri základných sociálnych aktivitách podľa prílohy číslo 4 tohto zákona. </w:t>
      </w:r>
      <w:r w:rsidR="008A71AA">
        <w:rPr>
          <w:rFonts w:ascii="Times New Roman" w:hAnsi="Times New Roman" w:cs="Times New Roman"/>
        </w:rPr>
        <w:t>„</w:t>
      </w:r>
      <w:r>
        <w:rPr>
          <w:rFonts w:ascii="Times New Roman" w:hAnsi="Times New Roman" w:cs="Times New Roman"/>
        </w:rPr>
        <w:t>Rozsah úkonov na základe sociálnej posudkovej činnosti určuje obec v</w:t>
      </w:r>
      <w:r w:rsidR="008A71AA">
        <w:rPr>
          <w:rFonts w:ascii="Times New Roman" w:hAnsi="Times New Roman" w:cs="Times New Roman"/>
        </w:rPr>
        <w:t> </w:t>
      </w:r>
      <w:r>
        <w:rPr>
          <w:rFonts w:ascii="Times New Roman" w:hAnsi="Times New Roman" w:cs="Times New Roman"/>
        </w:rPr>
        <w:t>hodinách</w:t>
      </w:r>
      <w:r w:rsidR="008A71AA">
        <w:rPr>
          <w:rFonts w:ascii="Times New Roman" w:hAnsi="Times New Roman" w:cs="Times New Roman"/>
        </w:rPr>
        <w:t>.“</w:t>
      </w:r>
      <w:r>
        <w:rPr>
          <w:rFonts w:ascii="Times New Roman" w:hAnsi="Times New Roman" w:cs="Times New Roman"/>
        </w:rPr>
        <w:t xml:space="preserve"> Opatrovateľská služba sa môže poskytovať v zariadení opatrovateľskej služby alebo v domácom prostredí na základe lekárskeho odporúčania.</w:t>
      </w:r>
      <w:r>
        <w:rPr>
          <w:rFonts w:ascii="Times New Roman" w:hAnsi="Times New Roman" w:cs="Times New Roman"/>
          <w:i/>
          <w:iCs/>
          <w:sz w:val="22"/>
        </w:rPr>
        <w:t xml:space="preserve">                                                          </w:t>
      </w:r>
    </w:p>
    <w:p w:rsidR="002977D9" w:rsidRDefault="002977D9" w:rsidP="00272823">
      <w:pPr>
        <w:pStyle w:val="Zkladntext"/>
        <w:spacing w:line="360" w:lineRule="auto"/>
      </w:pPr>
      <w:r>
        <w:rPr>
          <w:rFonts w:ascii="Times New Roman" w:hAnsi="Times New Roman" w:cs="Times New Roman"/>
          <w:sz w:val="22"/>
        </w:rPr>
        <w:t>P</w:t>
      </w:r>
      <w:r>
        <w:rPr>
          <w:rFonts w:ascii="Times New Roman" w:hAnsi="Times New Roman" w:cs="Times New Roman"/>
        </w:rPr>
        <w:t>repravná  služba (sociálny taxík) sa podľa ustanovenia §</w:t>
      </w:r>
      <w:r w:rsidR="00F56880">
        <w:rPr>
          <w:rFonts w:ascii="Times New Roman" w:hAnsi="Times New Roman" w:cs="Times New Roman"/>
        </w:rPr>
        <w:t xml:space="preserve"> </w:t>
      </w:r>
      <w:r>
        <w:rPr>
          <w:rFonts w:ascii="Times New Roman" w:hAnsi="Times New Roman" w:cs="Times New Roman"/>
        </w:rPr>
        <w:t xml:space="preserve">42  zákona o sociálnych službách, poskytuje fyzickej osobe s ťažkým zdravotným  postihnutím, odkázanej na  individuálnu  prepravu  osobným  motorovým  vozidlom  alebo fyzickej osobe s nepriaznivým  zdravotným stavom s obmedzenou schopnosťou pohybu po rovine alebo po schodoch a  obmedzenou schopnosťou orientácie. Odkázanosť na individuálnu prepravu sa preukazuje posudkom vydaným príslušným úradom práce, sociálnych vecí a rodiny, na účely kompenzácie  sociálnych dôsledkov  ťažkého zdravotného postihnutia podľa osobitného predpisu (zákon číslo 447/2008 Z. z. o peňažných  príspevkoch). Nepriaznivý zdravotný stav fyzická osoba preukazuje potvrdením poskytovateľa  zdravotnej starostlivosti podľa zákona NR SR č. 578/2004 Z. z. o poskytovateľoch zdravotnej starostlivosti, zdravotníckych pracovníkov a stavovských </w:t>
      </w:r>
      <w:r>
        <w:rPr>
          <w:rFonts w:ascii="Times New Roman" w:hAnsi="Times New Roman" w:cs="Times New Roman"/>
        </w:rPr>
        <w:lastRenderedPageBreak/>
        <w:t xml:space="preserve">organizáciách v zdravotníctve. </w:t>
      </w:r>
      <w:r w:rsidRPr="00272823">
        <w:rPr>
          <w:rFonts w:ascii="Times New Roman" w:hAnsi="Times New Roman" w:cs="Times New Roman"/>
        </w:rPr>
        <w:t xml:space="preserve">Pomoc formou prepravnej služby zmierňuje závislosť odkázaného. </w:t>
      </w:r>
      <w:r>
        <w:t xml:space="preserve">                                                                                                                                            </w:t>
      </w:r>
    </w:p>
    <w:p w:rsidR="002977D9" w:rsidRDefault="002977D9" w:rsidP="000157EE">
      <w:pPr>
        <w:spacing w:line="360" w:lineRule="auto"/>
        <w:jc w:val="both"/>
      </w:pPr>
      <w:r>
        <w:t>Sprievodcovská   a   predčitateľská  služba je podľa §</w:t>
      </w:r>
      <w:r w:rsidR="00F56880">
        <w:t xml:space="preserve"> </w:t>
      </w:r>
      <w:r>
        <w:t xml:space="preserve">43 zákona o sociálnych službách  sociálna služba poskytovaná fyzickej osobe, ktorá je nevidiaca alebo mentálne postihnutá.  Zdravotné postihnutie sa preukazuje potvrdením poskytovateľa zdravotnej starostlivosti podľa osobitného predpisu (zákon  NR SR číslo  447/2008 Z. z. ).                                     </w:t>
      </w:r>
    </w:p>
    <w:p w:rsidR="002977D9" w:rsidRDefault="002977D9" w:rsidP="000157EE">
      <w:pPr>
        <w:spacing w:line="360" w:lineRule="auto"/>
        <w:jc w:val="both"/>
        <w:rPr>
          <w:b/>
          <w:bCs/>
        </w:rPr>
      </w:pPr>
      <w:r>
        <w:t>Sprostredkovanie osobnej asistencie možno podľa §</w:t>
      </w:r>
      <w:r w:rsidR="00F56880">
        <w:t xml:space="preserve"> </w:t>
      </w:r>
      <w:r>
        <w:t xml:space="preserve">46 zákona o sociálnych službách poskytovať fyzickej osobe  s ťažkým  zdravotným postihnutím, ktorej  sa  poskytuje   peňažný   príspevok  na  osobnú asistenciu  alebo  fyzickej osobe s ťažkým  zdravotným  postihnutím,  ktorá  je odkázaná na osobnú asistenciu podľa osobitného zákona (č.447/2008 Z. z.). </w:t>
      </w:r>
      <w:r w:rsidR="008A71AA">
        <w:t>„</w:t>
      </w:r>
      <w:r>
        <w:t>Sprostredkovanie osobnej asistencie môže vykonávať poskytovateľ sociálnej služby aj prostredníctvom agentúry osobnej asistencie zriadenej na tento účel.</w:t>
      </w:r>
      <w:r w:rsidR="008A71AA">
        <w:t>“</w:t>
      </w:r>
      <w:r w:rsidR="0060490B">
        <w:rPr>
          <w:rStyle w:val="Odkaznapoznmkupodiarou"/>
          <w:bCs/>
        </w:rPr>
        <w:footnoteReference w:customMarkFollows="1" w:id="65"/>
        <w:t>65</w:t>
      </w:r>
      <w:r w:rsidRPr="003601B4">
        <w:rPr>
          <w:bCs/>
        </w:rPr>
        <w:t xml:space="preserve"> </w:t>
      </w:r>
      <w:r>
        <w:rPr>
          <w:b/>
          <w:bCs/>
        </w:rPr>
        <w:t xml:space="preserve"> </w:t>
      </w:r>
    </w:p>
    <w:p w:rsidR="00CD07EB" w:rsidRDefault="00CD07EB" w:rsidP="000157EE">
      <w:pPr>
        <w:spacing w:line="360" w:lineRule="auto"/>
        <w:jc w:val="both"/>
        <w:rPr>
          <w:b/>
          <w:bCs/>
        </w:rPr>
      </w:pPr>
    </w:p>
    <w:p w:rsidR="002977D9" w:rsidRDefault="002977D9" w:rsidP="000157EE">
      <w:pPr>
        <w:spacing w:line="360" w:lineRule="auto"/>
        <w:jc w:val="both"/>
        <w:rPr>
          <w:b/>
          <w:bCs/>
        </w:rPr>
      </w:pPr>
      <w:r>
        <w:rPr>
          <w:b/>
          <w:bCs/>
        </w:rPr>
        <w:t xml:space="preserve">          2.8.4   Sociálne služby  s použitím telekomunikačných technológií </w:t>
      </w:r>
    </w:p>
    <w:p w:rsidR="002977D9" w:rsidRDefault="002977D9" w:rsidP="000157EE">
      <w:pPr>
        <w:spacing w:line="360" w:lineRule="auto"/>
        <w:jc w:val="both"/>
      </w:pPr>
      <w:r>
        <w:rPr>
          <w:b/>
          <w:bCs/>
        </w:rPr>
        <w:t xml:space="preserve"> </w:t>
      </w:r>
      <w:r>
        <w:t xml:space="preserve">              </w:t>
      </w:r>
    </w:p>
    <w:p w:rsidR="002977D9" w:rsidRDefault="002977D9" w:rsidP="000157EE">
      <w:pPr>
        <w:spacing w:line="360" w:lineRule="auto"/>
        <w:jc w:val="both"/>
      </w:pPr>
      <w:r>
        <w:t xml:space="preserve">             Monitorovanie a  signalizácia  potreby pomoci je podľa §</w:t>
      </w:r>
      <w:r w:rsidR="00F56880">
        <w:t xml:space="preserve"> </w:t>
      </w:r>
      <w:r>
        <w:t>53 zákona o sociálnych službách sociálna služba poskytovaná fyzickej osobe s nepriaznivým zdravotným stavom s cieľom zabrániť vzniku krízovej  situácie alebo zabezpečiť jej riešenie. Je to poskytovanie nepretržitej, dištančnej, hlasovej, písomnej (krátka textová správa) alebo elektronickej komunikácie s </w:t>
      </w:r>
      <w:r w:rsidR="00F56880">
        <w:t>f</w:t>
      </w:r>
      <w:r>
        <w:t>yzickou osobou</w:t>
      </w:r>
      <w:r w:rsidR="00F56880">
        <w:t xml:space="preserve"> </w:t>
      </w:r>
      <w:r>
        <w:t>s  nepriaznivým zdravotným  stavom, prostredníctvom signalizačného zariadenia,  resp. audiovizuálneho zariadenia napojeného na centrálny dispečing, ktorý zabezpečí potrebnú pomoc na základe vyslaného signálu potreby pomoci. Potreba poskytovania tejto služby sa preukazuje potvrdením poskytovateľa zdravotnej starostlivosti.</w:t>
      </w:r>
    </w:p>
    <w:p w:rsidR="002977D9" w:rsidRDefault="002977D9" w:rsidP="000157EE">
      <w:pPr>
        <w:spacing w:line="360" w:lineRule="auto"/>
        <w:jc w:val="both"/>
      </w:pPr>
      <w:r>
        <w:t xml:space="preserve">            Krízová pomoc podľa §</w:t>
      </w:r>
      <w:r w:rsidR="00F56880">
        <w:t xml:space="preserve"> </w:t>
      </w:r>
      <w:r>
        <w:t>53 zákona o sociálnych službách, poskytovaná prostredníctvom telekomunikačných technológií  je  sociálna služba  poskytovaná fyzickej  osobe, ktorá  je  v  krízovej  sociálnej situácii,  ktorú  nemôže   riešiť   vlastnými  silami   a  zabezpečuje sa  najmä  poskytnutím sociálneho poradenstva. Za telekomunikačné technológie sa považuje najmä telefón, fax a internet.</w:t>
      </w:r>
      <w:r w:rsidR="0060490B">
        <w:rPr>
          <w:rStyle w:val="Odkaznapoznmkupodiarou"/>
        </w:rPr>
        <w:footnoteReference w:customMarkFollows="1" w:id="66"/>
        <w:t>66</w:t>
      </w:r>
    </w:p>
    <w:p w:rsidR="002977D9" w:rsidRDefault="002977D9" w:rsidP="000157EE">
      <w:pPr>
        <w:spacing w:line="360" w:lineRule="auto"/>
        <w:jc w:val="both"/>
      </w:pPr>
      <w:r>
        <w:lastRenderedPageBreak/>
        <w:t xml:space="preserve"> Tieto služby sú realizované tým spôsobom, že klient má neustále pripevnené na sebe signalizačné zariadenie (náramok, náhrdelník) a ak sa dostane do stavu nevoľnosti alebo spadne, stačí iba, aby stlačil tlačidlo tohto zariadenia, ktoré prostredníctvom telefónnej linky vytvorí spojenie s centrom tiesňového volania senior linky (systém smart call). Po dovolaní sa do centrály môže hovoriť s operátorkou – asistentkou a keď nie je  schopný  komunikácie, asistentka zistí prostredníctvom  príslušnej  databázy  údaje  o  osobe,  ktorá    má  ťažkosti a  okamžite  jej privolá potrebnú  pomoc. Pri zabezpečení touto službou sa  nemusí  klient  báť  o svoje  bezpečie,   pretože  má  vždy   možnosť   privolať   si  popísaným  spôsobom pomoc. Takáto telefonická asistenčná   služba  je  poskytovaná  napríklad v  Bratislavskom </w:t>
      </w:r>
      <w:r w:rsidR="00D67F44">
        <w:t>a</w:t>
      </w:r>
      <w:r>
        <w:t>lebo Nitrianskom samosprávnom kraji. Zavedenie tohto projektu do života bol dostatočne odôvodnený štatistickými údajmi o náhlych príhodách v súvislosti so srdcovými  záchvatmi  a náhlymi mozgovými príhodami, následky ktorých patria medzi  najčastejšie príčiny smrti v Slovenskej  republike. Závažné následky náhlych srdcových záchvatov  a  mozgových príhod, môže totiž  významne ovplyvniť skrátenie doby poskytnutia  prvej pomoci v prvých minútach po príhode.</w:t>
      </w:r>
      <w:r w:rsidR="0060490B">
        <w:rPr>
          <w:rStyle w:val="Odkaznapoznmkupodiarou"/>
        </w:rPr>
        <w:footnoteReference w:customMarkFollows="1" w:id="67"/>
        <w:t>67</w:t>
      </w:r>
    </w:p>
    <w:p w:rsidR="00D67F44" w:rsidRDefault="00D67F44" w:rsidP="000157EE">
      <w:pPr>
        <w:spacing w:line="360" w:lineRule="auto"/>
        <w:jc w:val="both"/>
      </w:pPr>
    </w:p>
    <w:p w:rsidR="002977D9" w:rsidRDefault="002977D9" w:rsidP="000157EE">
      <w:pPr>
        <w:spacing w:line="360" w:lineRule="auto"/>
        <w:jc w:val="both"/>
        <w:rPr>
          <w:b/>
          <w:bCs/>
        </w:rPr>
      </w:pPr>
      <w:r>
        <w:rPr>
          <w:b/>
          <w:bCs/>
        </w:rPr>
        <w:t xml:space="preserve"> </w:t>
      </w:r>
      <w:r w:rsidR="001B69C5">
        <w:rPr>
          <w:b/>
          <w:bCs/>
        </w:rPr>
        <w:t xml:space="preserve"> </w:t>
      </w:r>
      <w:r>
        <w:rPr>
          <w:b/>
          <w:bCs/>
        </w:rPr>
        <w:t xml:space="preserve">        2.8.5  Podporné služby</w:t>
      </w:r>
    </w:p>
    <w:p w:rsidR="002977D9" w:rsidRDefault="002977D9" w:rsidP="000157EE">
      <w:pPr>
        <w:spacing w:line="360" w:lineRule="auto"/>
        <w:jc w:val="both"/>
        <w:rPr>
          <w:b/>
          <w:bCs/>
        </w:rPr>
      </w:pPr>
    </w:p>
    <w:p w:rsidR="002977D9" w:rsidRDefault="002977D9" w:rsidP="000157EE">
      <w:pPr>
        <w:spacing w:line="360" w:lineRule="auto"/>
        <w:jc w:val="both"/>
      </w:pPr>
      <w:r>
        <w:t xml:space="preserve">                Medzi  podporné  služby podľa § 54 zákona č. 448/2008 Z. z. patrí :</w:t>
      </w:r>
      <w:r w:rsidR="00DE607F">
        <w:rPr>
          <w:rStyle w:val="Odkaznapoznmkupodiarou"/>
        </w:rPr>
        <w:footnoteReference w:customMarkFollows="1" w:id="68"/>
        <w:t>68</w:t>
      </w:r>
    </w:p>
    <w:p w:rsidR="002977D9" w:rsidRDefault="002977D9" w:rsidP="000157EE">
      <w:pPr>
        <w:spacing w:line="360" w:lineRule="auto"/>
        <w:jc w:val="both"/>
      </w:pPr>
      <w:r>
        <w:t xml:space="preserve">- odľahčovacia  služba  je sociálnou službou poskytovanou fyzickej osobe, ktorá  opatruje  osobu  s  ťažkým zdravotným postihnutím. Touto službou sa zabezpečuje osobe   s ťažkým   zdravotným postihnutím sociálna služba počas doby,  v ktorej              </w:t>
      </w:r>
    </w:p>
    <w:p w:rsidR="002977D9" w:rsidRDefault="002977D9" w:rsidP="00292BA2">
      <w:pPr>
        <w:spacing w:line="360" w:lineRule="auto"/>
        <w:jc w:val="both"/>
      </w:pPr>
      <w:r>
        <w:t xml:space="preserve">opatrujúca osoba nemôže  opatrovanie vykonávať. Cieľom je umožniť  osobe, ktorá opatruje, nevyhnutný  odpočinok   za účelom  udržania jej zdravia, duševného zdravia a prevencie jeho zhoršenia,                          </w:t>
      </w:r>
    </w:p>
    <w:p w:rsidR="002977D9" w:rsidRDefault="002977D9" w:rsidP="00110663">
      <w:pPr>
        <w:spacing w:line="360" w:lineRule="auto"/>
        <w:jc w:val="both"/>
      </w:pPr>
      <w:r>
        <w:t>- denné   centrum  (denný stacionár) (§ 56) v ktorom sa poskytuje sociálna služba počas  dňa osobe, ktorá dovŕšila dôchodkový vek alebo je ťažko zdravotne postihnutá, resp</w:t>
      </w:r>
      <w:r w:rsidR="00304CDA">
        <w:t xml:space="preserve">ektívne </w:t>
      </w:r>
      <w:r>
        <w:t xml:space="preserve">s nepriaznivým zdravotným stavom. Zabezpečuje sa v ňom sociálne poradenstvo a záujmová činnosť,                                                                                                                                                                                                                                                                                                                                                                                                                                                                                                                                                                                                                                                                                                                                                                                                                                                                                                                                                                                                                                                                                                                                                                                                                                                                                                                                                                                                                                                  </w:t>
      </w:r>
    </w:p>
    <w:p w:rsidR="002977D9" w:rsidRDefault="002977D9" w:rsidP="000157EE">
      <w:pPr>
        <w:spacing w:line="360" w:lineRule="auto"/>
        <w:jc w:val="both"/>
      </w:pPr>
      <w:r>
        <w:lastRenderedPageBreak/>
        <w:t xml:space="preserve">- integračné  centrum (§ 57) poskytuje osobe, ktorá nemá zabezpečené nevyhnutné </w:t>
      </w:r>
    </w:p>
    <w:p w:rsidR="002977D9" w:rsidRDefault="002977D9" w:rsidP="000157EE">
      <w:pPr>
        <w:spacing w:line="360" w:lineRule="auto"/>
        <w:ind w:left="142" w:hanging="142"/>
        <w:jc w:val="both"/>
      </w:pPr>
      <w:r>
        <w:t xml:space="preserve">  podmienky  na uspokojovanie svojich základných potrieb alebo je ohrozená sociálnym   vylúčením. Zabezpečuje sa v ňom sociálne poradenstvo  a  rehabilitácia, pracovná  terapia   a záujmová  činnosť,</w:t>
      </w:r>
    </w:p>
    <w:p w:rsidR="002977D9" w:rsidRDefault="002977D9" w:rsidP="00DB4AB6">
      <w:pPr>
        <w:spacing w:line="360" w:lineRule="auto"/>
        <w:jc w:val="both"/>
      </w:pPr>
      <w:r>
        <w:t>-  jedáleň (§ 58) poskytuje stravovanie osobe, ktorá nemá zabezpečené nevyhnutne podmienky na uspokojovanie základných životných potrieb, ma ťažké zdravotne postihnutie alebo nepriaznivý zdravotný stav. Jedáleň môže poskytovať stravovanie takejto fyzickej osobe aj prostredníctvom donášky stravy do jej domácnosti.</w:t>
      </w:r>
    </w:p>
    <w:p w:rsidR="002977D9" w:rsidRDefault="002977D9" w:rsidP="00DB4AB6">
      <w:pPr>
        <w:spacing w:line="360" w:lineRule="auto"/>
        <w:jc w:val="both"/>
      </w:pPr>
      <w:r>
        <w:t>Podľa § 59 a § 60 zákona o sociálnych službách možno taktiež vyššie uvedeným fyzickým osobám poskytnúť využitie pr</w:t>
      </w:r>
      <w:r w:rsidR="002E4AFF">
        <w:t>áč</w:t>
      </w:r>
      <w:r>
        <w:t>ovne a stredisko osobnej hygieny.</w:t>
      </w:r>
    </w:p>
    <w:p w:rsidR="002977D9" w:rsidRDefault="002977D9" w:rsidP="00292BA2">
      <w:pPr>
        <w:spacing w:line="360" w:lineRule="auto"/>
        <w:jc w:val="both"/>
      </w:pPr>
      <w:r>
        <w:t>Centrum  pre seniorov alebo senior kluby sa vytvárajú  za účelom  záujmovej,  kultúrnej a edukačnej  činnosti (napr</w:t>
      </w:r>
      <w:r w:rsidR="00304CDA">
        <w:t>íklad</w:t>
      </w:r>
      <w:r>
        <w:t xml:space="preserve"> prednášky), poskytovanej  prijímateľom starobného dôchodku.</w:t>
      </w:r>
    </w:p>
    <w:p w:rsidR="00CD07EB" w:rsidRDefault="00CD07EB" w:rsidP="00110663">
      <w:pPr>
        <w:spacing w:line="360" w:lineRule="auto"/>
        <w:ind w:left="142" w:hanging="142"/>
        <w:jc w:val="both"/>
      </w:pPr>
    </w:p>
    <w:p w:rsidR="002977D9" w:rsidRDefault="002977D9" w:rsidP="000157EE">
      <w:pPr>
        <w:spacing w:line="360" w:lineRule="auto"/>
        <w:jc w:val="both"/>
        <w:rPr>
          <w:b/>
          <w:bCs/>
        </w:rPr>
      </w:pPr>
      <w:r>
        <w:rPr>
          <w:b/>
          <w:bCs/>
        </w:rPr>
        <w:t xml:space="preserve">         2.9  Edukácia  seniorov  </w:t>
      </w:r>
    </w:p>
    <w:p w:rsidR="002977D9" w:rsidRDefault="002977D9" w:rsidP="000157EE">
      <w:pPr>
        <w:spacing w:line="360" w:lineRule="auto"/>
        <w:jc w:val="both"/>
      </w:pPr>
    </w:p>
    <w:p w:rsidR="002977D9" w:rsidRDefault="002977D9" w:rsidP="000157EE">
      <w:pPr>
        <w:spacing w:line="360" w:lineRule="auto"/>
        <w:jc w:val="both"/>
      </w:pPr>
      <w:r>
        <w:t xml:space="preserve">              Starší občania majú možnosť študovať na  tzv. Univerzite tretieho veku, ktorá získala svoje postavenie tak na Slovensku ako i medzinárodne. Svoje zastúpenie má v Európskej organizácii starších   študentov i v celosvetovej Asociácii univerzít tretieho veku. Štúdium je záujmové  a neprofesijné pre dôchodcov starobných i invalidných. Umožňuje vzdelávanie v rôznych odboroch podľa vlastného výberu.</w:t>
      </w:r>
    </w:p>
    <w:p w:rsidR="002977D9" w:rsidRDefault="002977D9" w:rsidP="000157EE">
      <w:pPr>
        <w:spacing w:line="360" w:lineRule="auto"/>
        <w:jc w:val="both"/>
        <w:rPr>
          <w:b/>
          <w:bCs/>
        </w:rPr>
      </w:pPr>
      <w:r>
        <w:t xml:space="preserve">             Mnohé výsledky výskumov  seniorskej problematiky boli už v minulosti prezentované na svetových sympóziách, seminároch,  konferenciách, či kongresoch. Jeden z mnohých  výskumov   ukázal,  že  edukácia seniora  má  na jeho zdravotný   stav  veľmi pozitívny vplyv, hlavne z hľadiska prevencie chorôb. Aj vzdelanostná úroveň  obyvateľstva ovplyvňuje vzťah človeka k životu a jeho postoje k spoločnosti. Zvyšovanie vzdelania pozitívne vplýva na utváranie zdravého životného štýlu, kladných postojov k životu a starobe ľudí v treťom veku. Prostredníctvom rôznych aktivít kultúrneho, edukačného alebo osvetového charakteru môže starší človek znovu nájsť zmysel svojho života, predchádzať sociálnej izolácii, participovať na spoločenskom dianí a nájsť nové sociálne kontakty.</w:t>
      </w:r>
      <w:r w:rsidR="0060490B">
        <w:rPr>
          <w:rStyle w:val="Odkaznapoznmkupodiarou"/>
          <w:bCs/>
        </w:rPr>
        <w:footnoteReference w:customMarkFollows="1" w:id="69"/>
        <w:t>69</w:t>
      </w:r>
      <w:r w:rsidRPr="00F65C9C">
        <w:rPr>
          <w:bCs/>
          <w:vertAlign w:val="superscript"/>
        </w:rPr>
        <w:t xml:space="preserve"> </w:t>
      </w:r>
      <w:r>
        <w:rPr>
          <w:b/>
          <w:bCs/>
        </w:rPr>
        <w:t xml:space="preserve">    </w:t>
      </w:r>
    </w:p>
    <w:p w:rsidR="00DE607F" w:rsidRDefault="00DE607F" w:rsidP="000157EE">
      <w:pPr>
        <w:spacing w:line="360" w:lineRule="auto"/>
        <w:jc w:val="both"/>
        <w:rPr>
          <w:b/>
          <w:bCs/>
        </w:rPr>
      </w:pPr>
    </w:p>
    <w:p w:rsidR="002977D9" w:rsidRDefault="002977D9" w:rsidP="00624EC4">
      <w:pPr>
        <w:jc w:val="both"/>
        <w:rPr>
          <w:b/>
          <w:sz w:val="32"/>
          <w:szCs w:val="32"/>
        </w:rPr>
      </w:pPr>
      <w:r w:rsidRPr="00006DEF">
        <w:rPr>
          <w:b/>
          <w:sz w:val="32"/>
          <w:szCs w:val="32"/>
        </w:rPr>
        <w:lastRenderedPageBreak/>
        <w:t>3</w:t>
      </w:r>
      <w:r>
        <w:rPr>
          <w:b/>
          <w:sz w:val="32"/>
          <w:szCs w:val="32"/>
        </w:rPr>
        <w:t xml:space="preserve">  </w:t>
      </w:r>
      <w:r w:rsidRPr="00006DEF">
        <w:rPr>
          <w:b/>
          <w:sz w:val="32"/>
          <w:szCs w:val="32"/>
        </w:rPr>
        <w:t xml:space="preserve">Metodika empirického výskumu  </w:t>
      </w:r>
    </w:p>
    <w:p w:rsidR="002977D9" w:rsidRPr="00006DEF" w:rsidRDefault="002977D9" w:rsidP="00624EC4">
      <w:pPr>
        <w:jc w:val="both"/>
        <w:rPr>
          <w:b/>
          <w:sz w:val="32"/>
          <w:szCs w:val="32"/>
        </w:rPr>
      </w:pPr>
    </w:p>
    <w:p w:rsidR="002977D9" w:rsidRDefault="002977D9" w:rsidP="00624EC4">
      <w:pPr>
        <w:spacing w:line="360" w:lineRule="auto"/>
        <w:jc w:val="both"/>
        <w:rPr>
          <w:b/>
          <w:sz w:val="28"/>
          <w:szCs w:val="28"/>
        </w:rPr>
      </w:pPr>
      <w:r w:rsidRPr="00006DEF">
        <w:rPr>
          <w:b/>
          <w:sz w:val="28"/>
          <w:szCs w:val="28"/>
        </w:rPr>
        <w:t>3.1  Predmet výskumu</w:t>
      </w:r>
    </w:p>
    <w:p w:rsidR="002977D9" w:rsidRPr="00006DEF" w:rsidRDefault="002977D9" w:rsidP="00624EC4">
      <w:pPr>
        <w:spacing w:line="360" w:lineRule="auto"/>
        <w:jc w:val="both"/>
        <w:rPr>
          <w:b/>
          <w:sz w:val="28"/>
          <w:szCs w:val="28"/>
        </w:rPr>
      </w:pPr>
    </w:p>
    <w:p w:rsidR="002977D9" w:rsidRDefault="002977D9" w:rsidP="00624EC4">
      <w:pPr>
        <w:spacing w:line="360" w:lineRule="auto"/>
        <w:jc w:val="both"/>
      </w:pPr>
      <w:r w:rsidRPr="00006DEF">
        <w:t xml:space="preserve">     </w:t>
      </w:r>
      <w:r>
        <w:t xml:space="preserve">        P</w:t>
      </w:r>
      <w:r w:rsidRPr="00006DEF">
        <w:t xml:space="preserve">redmetom výskumu záverečnej práce je senior a jeho postavenie v súčasnej </w:t>
      </w:r>
      <w:r>
        <w:t xml:space="preserve"> spoločnosti. Výskumná práca sa zaoberá problematikou nežiaducich  javov ako je skrytá veková diskriminácia seniorov pri ich zamestnávaní po dovŕšení dôchodkového veku a pri samotnom odchode do dôchodku. Taktiež sa zaoberá problematikou vplyvu oslabenej solventnosti seniorov na ich sociálny status v súvislosti z ich schopnosťou finančného pokrytia výdavkov po umiestnení v zariadeniach pre seniorov a využívaním sociálnych služieb ako aj pokrytia výdavkov základných osobných potrieb spojených z bežnými spoločenskými aktivitami. Predmetom skúmania je aj zisťovanie spokojnosti seniorov  z ich sociálnym statusom v súvislosti z obmedzenými možnosťami zamestnať sa. </w:t>
      </w:r>
      <w:r w:rsidRPr="00006DEF">
        <w:t xml:space="preserve">  </w:t>
      </w:r>
    </w:p>
    <w:p w:rsidR="002977D9" w:rsidRDefault="002977D9" w:rsidP="00624EC4">
      <w:pPr>
        <w:spacing w:line="360" w:lineRule="auto"/>
        <w:jc w:val="both"/>
      </w:pPr>
    </w:p>
    <w:p w:rsidR="002977D9" w:rsidRDefault="002977D9" w:rsidP="00624EC4">
      <w:pPr>
        <w:spacing w:line="360" w:lineRule="auto"/>
        <w:jc w:val="both"/>
        <w:rPr>
          <w:b/>
        </w:rPr>
      </w:pPr>
      <w:r>
        <w:rPr>
          <w:b/>
          <w:sz w:val="28"/>
          <w:szCs w:val="28"/>
        </w:rPr>
        <w:t xml:space="preserve"> </w:t>
      </w:r>
      <w:r w:rsidRPr="00006DEF">
        <w:rPr>
          <w:b/>
          <w:sz w:val="28"/>
          <w:szCs w:val="28"/>
        </w:rPr>
        <w:t>3.2</w:t>
      </w:r>
      <w:r>
        <w:rPr>
          <w:b/>
          <w:sz w:val="28"/>
          <w:szCs w:val="28"/>
        </w:rPr>
        <w:t xml:space="preserve"> </w:t>
      </w:r>
      <w:r w:rsidRPr="00006DEF">
        <w:rPr>
          <w:b/>
          <w:sz w:val="28"/>
          <w:szCs w:val="28"/>
        </w:rPr>
        <w:t xml:space="preserve"> Cieľ  a úlohy  výskumu</w:t>
      </w:r>
      <w:r w:rsidRPr="00006DEF">
        <w:rPr>
          <w:b/>
        </w:rPr>
        <w:t xml:space="preserve">  </w:t>
      </w:r>
    </w:p>
    <w:p w:rsidR="002977D9" w:rsidRDefault="002977D9" w:rsidP="00624EC4">
      <w:pPr>
        <w:spacing w:line="360" w:lineRule="auto"/>
        <w:jc w:val="both"/>
        <w:rPr>
          <w:b/>
        </w:rPr>
      </w:pPr>
    </w:p>
    <w:p w:rsidR="002977D9" w:rsidRPr="00BB47D7" w:rsidRDefault="002977D9" w:rsidP="00624EC4">
      <w:pPr>
        <w:spacing w:line="360" w:lineRule="auto"/>
        <w:jc w:val="both"/>
        <w:rPr>
          <w:b/>
        </w:rPr>
      </w:pPr>
      <w:r>
        <w:t xml:space="preserve"> </w:t>
      </w:r>
      <w:r w:rsidRPr="00006DEF">
        <w:t xml:space="preserve">Cieľom empirického výskumu bolo </w:t>
      </w:r>
      <w:r>
        <w:t>:</w:t>
      </w:r>
      <w:r w:rsidRPr="00006DEF">
        <w:t xml:space="preserve">  </w:t>
      </w:r>
    </w:p>
    <w:p w:rsidR="002977D9" w:rsidRPr="00006DEF" w:rsidRDefault="002977D9" w:rsidP="00624EC4">
      <w:pPr>
        <w:numPr>
          <w:ilvl w:val="0"/>
          <w:numId w:val="22"/>
        </w:numPr>
        <w:spacing w:line="360" w:lineRule="auto"/>
        <w:jc w:val="both"/>
      </w:pPr>
      <w:r w:rsidRPr="00006DEF">
        <w:t>Zistiť, aké podstatné okolnosti ovplyvnili</w:t>
      </w:r>
      <w:r>
        <w:t xml:space="preserve"> pred rokom 1989 a po roku 1989</w:t>
      </w:r>
      <w:r w:rsidRPr="00006DEF">
        <w:t xml:space="preserve"> skutočnosť, že senior odišiel do dôchodku</w:t>
      </w:r>
      <w:r>
        <w:t>.</w:t>
      </w:r>
      <w:r w:rsidRPr="00006DEF">
        <w:t xml:space="preserve"> Výsledkami skúmania potvrdiť</w:t>
      </w:r>
      <w:r>
        <w:t xml:space="preserve">, </w:t>
      </w:r>
      <w:r w:rsidRPr="00006DEF">
        <w:t>alebo vyvrátiť diskrimináciu seniorov v súvislosti s</w:t>
      </w:r>
      <w:r>
        <w:t xml:space="preserve"> </w:t>
      </w:r>
      <w:r w:rsidRPr="00006DEF">
        <w:t xml:space="preserve"> ich ďalším zamestnávaním po dovŕšení dôchodkového veku. </w:t>
      </w:r>
    </w:p>
    <w:p w:rsidR="002977D9" w:rsidRDefault="002977D9" w:rsidP="00624EC4">
      <w:pPr>
        <w:numPr>
          <w:ilvl w:val="0"/>
          <w:numId w:val="22"/>
        </w:numPr>
        <w:spacing w:line="360" w:lineRule="auto"/>
        <w:jc w:val="both"/>
      </w:pPr>
      <w:r w:rsidRPr="00006DEF">
        <w:t>Zistiť vekovú diskrimináciu pri zamest</w:t>
      </w:r>
      <w:r>
        <w:t>návaní seniorov osobitne u </w:t>
      </w:r>
      <w:r w:rsidRPr="00006DEF">
        <w:t>mužov</w:t>
      </w:r>
      <w:r>
        <w:t xml:space="preserve"> a žien</w:t>
      </w:r>
      <w:r w:rsidRPr="00006DEF">
        <w:t>, ako i</w:t>
      </w:r>
      <w:r>
        <w:t> </w:t>
      </w:r>
      <w:r w:rsidRPr="00006DEF">
        <w:t>porovna</w:t>
      </w:r>
      <w:r>
        <w:t xml:space="preserve">ť </w:t>
      </w:r>
      <w:r w:rsidRPr="00006DEF">
        <w:t>dôvod</w:t>
      </w:r>
      <w:r>
        <w:t>y ich</w:t>
      </w:r>
      <w:r w:rsidRPr="00006DEF">
        <w:t xml:space="preserve"> odchodu do dôchodku pred rokom 1989 a po roku 1989. </w:t>
      </w:r>
    </w:p>
    <w:p w:rsidR="002977D9" w:rsidRPr="00006DEF" w:rsidRDefault="002977D9" w:rsidP="00624EC4">
      <w:pPr>
        <w:numPr>
          <w:ilvl w:val="0"/>
          <w:numId w:val="22"/>
        </w:numPr>
        <w:spacing w:line="360" w:lineRule="auto"/>
        <w:jc w:val="both"/>
      </w:pPr>
      <w:r w:rsidRPr="00006DEF">
        <w:t xml:space="preserve">Zistiť </w:t>
      </w:r>
      <w:r>
        <w:t xml:space="preserve"> vekovú a </w:t>
      </w:r>
      <w:r w:rsidRPr="00006DEF">
        <w:t>vzdelanostnú štruktúr</w:t>
      </w:r>
      <w:r>
        <w:t>u skúmanej vzorky respondentov.</w:t>
      </w:r>
    </w:p>
    <w:p w:rsidR="002977D9" w:rsidRDefault="002977D9" w:rsidP="00624EC4">
      <w:pPr>
        <w:numPr>
          <w:ilvl w:val="0"/>
          <w:numId w:val="22"/>
        </w:numPr>
        <w:spacing w:line="360" w:lineRule="auto"/>
        <w:jc w:val="both"/>
      </w:pPr>
      <w:r w:rsidRPr="00006DEF">
        <w:t>Zistiť sociálny status seniorov v súvislosti s ich schopnosťou uhrádzať celé platby za pobyt a  poskytovanie sociálnej starostlivosti v zariadeniach pre seniorov s porovnaním mesta s obcou.</w:t>
      </w:r>
    </w:p>
    <w:p w:rsidR="002977D9" w:rsidRDefault="002977D9" w:rsidP="00624EC4">
      <w:pPr>
        <w:numPr>
          <w:ilvl w:val="0"/>
          <w:numId w:val="22"/>
        </w:numPr>
        <w:spacing w:line="360" w:lineRule="auto"/>
        <w:jc w:val="both"/>
      </w:pPr>
      <w:r>
        <w:t>Zistiť súčasný stav možností krytia výdavkov na uspokojovanie základných osobných potrieb súvisiacich so spoločenskými aktivitami dôchodcov žijúcich v domácnostiach a porovnať mesto s obcou.</w:t>
      </w:r>
    </w:p>
    <w:p w:rsidR="002977D9" w:rsidRDefault="002977D9" w:rsidP="00624EC4">
      <w:pPr>
        <w:numPr>
          <w:ilvl w:val="0"/>
          <w:numId w:val="22"/>
        </w:numPr>
        <w:spacing w:line="360" w:lineRule="auto"/>
        <w:jc w:val="both"/>
      </w:pPr>
      <w:r w:rsidRPr="00F66550">
        <w:lastRenderedPageBreak/>
        <w:t>Zistiť  celkovú spokojnosť seniorov so svojim súčasný</w:t>
      </w:r>
      <w:r>
        <w:t>m postavením v súvislosti  s </w:t>
      </w:r>
      <w:r w:rsidRPr="00F66550">
        <w:t xml:space="preserve"> možnosťami  pracovných príležitostí.</w:t>
      </w:r>
    </w:p>
    <w:p w:rsidR="002977D9" w:rsidRDefault="002977D9" w:rsidP="00624EC4">
      <w:pPr>
        <w:pStyle w:val="Odsekzoznamu"/>
        <w:spacing w:line="360" w:lineRule="auto"/>
        <w:ind w:left="0"/>
        <w:jc w:val="both"/>
        <w:rPr>
          <w:rFonts w:ascii="Times New Roman" w:hAnsi="Times New Roman"/>
          <w:sz w:val="24"/>
          <w:szCs w:val="24"/>
        </w:rPr>
      </w:pPr>
    </w:p>
    <w:p w:rsidR="002977D9" w:rsidRPr="00006DEF" w:rsidRDefault="002977D9" w:rsidP="00624EC4">
      <w:pPr>
        <w:pStyle w:val="Odsekzoznamu"/>
        <w:spacing w:line="360" w:lineRule="auto"/>
        <w:ind w:left="0"/>
        <w:jc w:val="both"/>
        <w:rPr>
          <w:rFonts w:ascii="Times New Roman" w:hAnsi="Times New Roman"/>
          <w:sz w:val="24"/>
          <w:szCs w:val="24"/>
        </w:rPr>
      </w:pPr>
      <w:r>
        <w:rPr>
          <w:rFonts w:ascii="Times New Roman" w:hAnsi="Times New Roman"/>
          <w:sz w:val="24"/>
          <w:szCs w:val="24"/>
        </w:rPr>
        <w:t xml:space="preserve">Úlohami pre dosiahnutie cieľov výskumnej práce, bolo zistiť komponenty vplyvu na príčiny odchodu seniorov do dôchodku a  ich ďalšie možnosti pracovných príležitostí, merané v rovine </w:t>
      </w:r>
      <w:r w:rsidRPr="00006DEF">
        <w:rPr>
          <w:rFonts w:ascii="Times New Roman" w:hAnsi="Times New Roman"/>
          <w:sz w:val="24"/>
          <w:szCs w:val="24"/>
        </w:rPr>
        <w:t xml:space="preserve"> :</w:t>
      </w:r>
    </w:p>
    <w:p w:rsidR="002977D9" w:rsidRPr="00006DEF" w:rsidRDefault="002977D9" w:rsidP="00624EC4">
      <w:pPr>
        <w:pStyle w:val="Odsekzoznamu"/>
        <w:numPr>
          <w:ilvl w:val="0"/>
          <w:numId w:val="24"/>
        </w:numPr>
        <w:spacing w:line="360" w:lineRule="auto"/>
        <w:jc w:val="both"/>
        <w:rPr>
          <w:rFonts w:ascii="Times New Roman" w:hAnsi="Times New Roman"/>
          <w:sz w:val="24"/>
          <w:szCs w:val="24"/>
        </w:rPr>
      </w:pPr>
      <w:r w:rsidRPr="00006DEF">
        <w:rPr>
          <w:rFonts w:ascii="Times New Roman" w:hAnsi="Times New Roman"/>
          <w:sz w:val="24"/>
          <w:szCs w:val="24"/>
        </w:rPr>
        <w:t>celkovej</w:t>
      </w:r>
      <w:r>
        <w:rPr>
          <w:rFonts w:ascii="Times New Roman" w:hAnsi="Times New Roman"/>
          <w:sz w:val="24"/>
          <w:szCs w:val="24"/>
        </w:rPr>
        <w:t>,</w:t>
      </w:r>
    </w:p>
    <w:p w:rsidR="002977D9" w:rsidRPr="00006DEF" w:rsidRDefault="002977D9" w:rsidP="00624EC4">
      <w:pPr>
        <w:pStyle w:val="Odsekzoznamu"/>
        <w:numPr>
          <w:ilvl w:val="0"/>
          <w:numId w:val="24"/>
        </w:numPr>
        <w:spacing w:line="360" w:lineRule="auto"/>
        <w:jc w:val="both"/>
        <w:rPr>
          <w:rFonts w:ascii="Times New Roman" w:hAnsi="Times New Roman"/>
          <w:sz w:val="24"/>
          <w:szCs w:val="24"/>
        </w:rPr>
      </w:pPr>
      <w:r w:rsidRPr="00006DEF">
        <w:rPr>
          <w:rFonts w:ascii="Times New Roman" w:hAnsi="Times New Roman"/>
          <w:sz w:val="24"/>
          <w:szCs w:val="24"/>
        </w:rPr>
        <w:t>osobitnej u mužov a</w:t>
      </w:r>
      <w:r>
        <w:rPr>
          <w:rFonts w:ascii="Times New Roman" w:hAnsi="Times New Roman"/>
          <w:sz w:val="24"/>
          <w:szCs w:val="24"/>
        </w:rPr>
        <w:t> </w:t>
      </w:r>
      <w:r w:rsidRPr="00006DEF">
        <w:rPr>
          <w:rFonts w:ascii="Times New Roman" w:hAnsi="Times New Roman"/>
          <w:sz w:val="24"/>
          <w:szCs w:val="24"/>
        </w:rPr>
        <w:t>žien</w:t>
      </w:r>
      <w:r>
        <w:rPr>
          <w:rFonts w:ascii="Times New Roman" w:hAnsi="Times New Roman"/>
          <w:sz w:val="24"/>
          <w:szCs w:val="24"/>
        </w:rPr>
        <w:t>,</w:t>
      </w:r>
    </w:p>
    <w:p w:rsidR="002977D9" w:rsidRPr="00006DEF" w:rsidRDefault="002977D9" w:rsidP="00624EC4">
      <w:pPr>
        <w:pStyle w:val="Odsekzoznamu"/>
        <w:numPr>
          <w:ilvl w:val="0"/>
          <w:numId w:val="24"/>
        </w:numPr>
        <w:spacing w:line="360" w:lineRule="auto"/>
        <w:rPr>
          <w:rFonts w:ascii="Times New Roman" w:hAnsi="Times New Roman"/>
          <w:sz w:val="24"/>
          <w:szCs w:val="24"/>
        </w:rPr>
      </w:pPr>
      <w:r w:rsidRPr="00006DEF">
        <w:rPr>
          <w:rFonts w:ascii="Times New Roman" w:hAnsi="Times New Roman"/>
          <w:sz w:val="24"/>
          <w:szCs w:val="24"/>
        </w:rPr>
        <w:t>porovnania z časového hľadiska pred</w:t>
      </w:r>
      <w:r>
        <w:rPr>
          <w:rFonts w:ascii="Times New Roman" w:hAnsi="Times New Roman"/>
          <w:sz w:val="24"/>
          <w:szCs w:val="24"/>
        </w:rPr>
        <w:t xml:space="preserve"> rokom 1989 a po roku 1989,</w:t>
      </w:r>
      <w:r w:rsidRPr="00006DEF">
        <w:rPr>
          <w:rFonts w:ascii="Times New Roman" w:hAnsi="Times New Roman"/>
          <w:sz w:val="24"/>
          <w:szCs w:val="24"/>
        </w:rPr>
        <w:t xml:space="preserve"> </w:t>
      </w:r>
    </w:p>
    <w:p w:rsidR="002977D9" w:rsidRPr="00006DEF" w:rsidRDefault="002977D9" w:rsidP="00624EC4">
      <w:pPr>
        <w:pStyle w:val="Odsekzoznamu"/>
        <w:numPr>
          <w:ilvl w:val="0"/>
          <w:numId w:val="24"/>
        </w:numPr>
        <w:spacing w:line="360" w:lineRule="auto"/>
        <w:jc w:val="both"/>
        <w:rPr>
          <w:rFonts w:ascii="Times New Roman" w:hAnsi="Times New Roman"/>
          <w:sz w:val="24"/>
          <w:szCs w:val="24"/>
        </w:rPr>
      </w:pPr>
      <w:r w:rsidRPr="00006DEF">
        <w:rPr>
          <w:rFonts w:ascii="Times New Roman" w:hAnsi="Times New Roman"/>
          <w:sz w:val="24"/>
          <w:szCs w:val="24"/>
        </w:rPr>
        <w:t>porovnania z hľadiska dosiahnutého vzdelania  respondentov</w:t>
      </w:r>
      <w:r>
        <w:rPr>
          <w:rFonts w:ascii="Times New Roman" w:hAnsi="Times New Roman"/>
          <w:sz w:val="24"/>
          <w:szCs w:val="24"/>
        </w:rPr>
        <w:t>,</w:t>
      </w:r>
    </w:p>
    <w:p w:rsidR="002977D9" w:rsidRPr="000036A5" w:rsidRDefault="002977D9" w:rsidP="000036A5">
      <w:pPr>
        <w:pStyle w:val="Odsekzoznamu"/>
        <w:numPr>
          <w:ilvl w:val="0"/>
          <w:numId w:val="24"/>
        </w:numPr>
        <w:spacing w:line="360" w:lineRule="auto"/>
        <w:jc w:val="both"/>
        <w:rPr>
          <w:rFonts w:ascii="Times New Roman" w:hAnsi="Times New Roman"/>
          <w:sz w:val="24"/>
          <w:szCs w:val="24"/>
        </w:rPr>
      </w:pPr>
      <w:r w:rsidRPr="00006DEF">
        <w:rPr>
          <w:rFonts w:ascii="Times New Roman" w:hAnsi="Times New Roman"/>
          <w:sz w:val="24"/>
          <w:szCs w:val="24"/>
        </w:rPr>
        <w:t>možností ďalšieho zamestnávania seniorov p</w:t>
      </w:r>
      <w:r>
        <w:rPr>
          <w:rFonts w:ascii="Times New Roman" w:hAnsi="Times New Roman"/>
          <w:sz w:val="24"/>
          <w:szCs w:val="24"/>
        </w:rPr>
        <w:t xml:space="preserve">o dovŕšení dôchodkového veku </w:t>
      </w:r>
      <w:r w:rsidRPr="00006DEF">
        <w:rPr>
          <w:rFonts w:ascii="Times New Roman" w:hAnsi="Times New Roman"/>
          <w:sz w:val="24"/>
          <w:szCs w:val="24"/>
        </w:rPr>
        <w:t>u pôvodného zamestnávateľa, prípadne  iného zamestnávateľ</w:t>
      </w:r>
      <w:r>
        <w:rPr>
          <w:rFonts w:ascii="Times New Roman" w:hAnsi="Times New Roman"/>
          <w:sz w:val="24"/>
          <w:szCs w:val="24"/>
        </w:rPr>
        <w:t>a</w:t>
      </w:r>
      <w:r w:rsidRPr="000036A5">
        <w:rPr>
          <w:rFonts w:ascii="Times New Roman" w:hAnsi="Times New Roman"/>
          <w:b/>
          <w:sz w:val="24"/>
          <w:szCs w:val="24"/>
        </w:rPr>
        <w:t xml:space="preserve">                                                                                                      </w:t>
      </w:r>
    </w:p>
    <w:p w:rsidR="002977D9" w:rsidRPr="00006DEF" w:rsidRDefault="002977D9" w:rsidP="00624EC4">
      <w:pPr>
        <w:pStyle w:val="Odsekzoznamu"/>
        <w:numPr>
          <w:ilvl w:val="0"/>
          <w:numId w:val="24"/>
        </w:numPr>
        <w:spacing w:line="360" w:lineRule="auto"/>
        <w:jc w:val="both"/>
        <w:rPr>
          <w:rFonts w:ascii="Times New Roman" w:hAnsi="Times New Roman"/>
          <w:sz w:val="24"/>
          <w:szCs w:val="24"/>
        </w:rPr>
      </w:pPr>
      <w:r w:rsidRPr="00006DEF">
        <w:rPr>
          <w:rFonts w:ascii="Times New Roman" w:hAnsi="Times New Roman"/>
          <w:sz w:val="24"/>
          <w:szCs w:val="24"/>
        </w:rPr>
        <w:t>schopnosti seniorov uhrádzať celé platby za ubytovanie a sociálnu starostlivosť poskytovanú v</w:t>
      </w:r>
      <w:r>
        <w:rPr>
          <w:rFonts w:ascii="Times New Roman" w:hAnsi="Times New Roman"/>
          <w:sz w:val="24"/>
          <w:szCs w:val="24"/>
        </w:rPr>
        <w:t> zariadeniach pre seniorov</w:t>
      </w:r>
      <w:r w:rsidRPr="00006DEF">
        <w:rPr>
          <w:rFonts w:ascii="Times New Roman" w:hAnsi="Times New Roman"/>
          <w:sz w:val="24"/>
          <w:szCs w:val="24"/>
        </w:rPr>
        <w:t xml:space="preserve"> pri porovnaní mesta s obcou;</w:t>
      </w:r>
    </w:p>
    <w:p w:rsidR="002977D9" w:rsidRPr="00006DEF" w:rsidRDefault="002977D9" w:rsidP="00624EC4">
      <w:pPr>
        <w:pStyle w:val="Odsekzoznamu"/>
        <w:numPr>
          <w:ilvl w:val="0"/>
          <w:numId w:val="24"/>
        </w:numPr>
        <w:spacing w:line="360" w:lineRule="auto"/>
        <w:jc w:val="both"/>
        <w:rPr>
          <w:rFonts w:ascii="Times New Roman" w:hAnsi="Times New Roman"/>
          <w:sz w:val="24"/>
          <w:szCs w:val="24"/>
        </w:rPr>
      </w:pPr>
      <w:r w:rsidRPr="00006DEF">
        <w:rPr>
          <w:rFonts w:ascii="Times New Roman" w:hAnsi="Times New Roman"/>
          <w:sz w:val="24"/>
          <w:szCs w:val="24"/>
        </w:rPr>
        <w:t>schopnosti seniorov z domácností uhrádzať výdavky na uspokojovanie osobných potrieb, súvisiacich so spoločenskými aktivitami, ako je návšteva kultúrnych podujatí, rôznych výletov a</w:t>
      </w:r>
      <w:r>
        <w:rPr>
          <w:rFonts w:ascii="Times New Roman" w:hAnsi="Times New Roman"/>
          <w:sz w:val="24"/>
          <w:szCs w:val="24"/>
        </w:rPr>
        <w:t> </w:t>
      </w:r>
      <w:r w:rsidRPr="00006DEF">
        <w:rPr>
          <w:rFonts w:ascii="Times New Roman" w:hAnsi="Times New Roman"/>
          <w:sz w:val="24"/>
          <w:szCs w:val="24"/>
        </w:rPr>
        <w:t>podobne</w:t>
      </w:r>
      <w:r>
        <w:rPr>
          <w:rFonts w:ascii="Times New Roman" w:hAnsi="Times New Roman"/>
          <w:sz w:val="24"/>
          <w:szCs w:val="24"/>
        </w:rPr>
        <w:t>,</w:t>
      </w:r>
    </w:p>
    <w:p w:rsidR="002977D9" w:rsidRDefault="002977D9" w:rsidP="00624EC4">
      <w:pPr>
        <w:pStyle w:val="Odsekzoznamu"/>
        <w:numPr>
          <w:ilvl w:val="0"/>
          <w:numId w:val="24"/>
        </w:numPr>
        <w:spacing w:after="0" w:line="360" w:lineRule="auto"/>
        <w:jc w:val="both"/>
        <w:rPr>
          <w:rFonts w:ascii="Times New Roman" w:hAnsi="Times New Roman"/>
          <w:sz w:val="24"/>
          <w:szCs w:val="24"/>
        </w:rPr>
      </w:pPr>
      <w:r w:rsidRPr="00006DEF">
        <w:rPr>
          <w:rFonts w:ascii="Times New Roman" w:hAnsi="Times New Roman"/>
          <w:sz w:val="24"/>
          <w:szCs w:val="24"/>
        </w:rPr>
        <w:t>zisťovania miery spokojnosti respondentov s  ich  súčasným postavením v súvislosti s</w:t>
      </w:r>
      <w:r>
        <w:rPr>
          <w:rFonts w:ascii="Times New Roman" w:hAnsi="Times New Roman"/>
          <w:sz w:val="24"/>
          <w:szCs w:val="24"/>
        </w:rPr>
        <w:t xml:space="preserve"> obmedzenými </w:t>
      </w:r>
      <w:r w:rsidRPr="00006DEF">
        <w:rPr>
          <w:rFonts w:ascii="Times New Roman" w:hAnsi="Times New Roman"/>
          <w:sz w:val="24"/>
          <w:szCs w:val="24"/>
        </w:rPr>
        <w:t xml:space="preserve">možnosťami </w:t>
      </w:r>
      <w:r>
        <w:rPr>
          <w:rFonts w:ascii="Times New Roman" w:hAnsi="Times New Roman"/>
          <w:sz w:val="24"/>
          <w:szCs w:val="24"/>
        </w:rPr>
        <w:t>pracovných príležitostí.</w:t>
      </w:r>
    </w:p>
    <w:p w:rsidR="007D502C" w:rsidRDefault="007D502C" w:rsidP="007D502C">
      <w:pPr>
        <w:pStyle w:val="Odsekzoznamu"/>
        <w:spacing w:after="0" w:line="360" w:lineRule="auto"/>
        <w:ind w:left="1440"/>
        <w:jc w:val="both"/>
        <w:rPr>
          <w:rFonts w:ascii="Times New Roman" w:hAnsi="Times New Roman"/>
          <w:sz w:val="24"/>
          <w:szCs w:val="24"/>
        </w:rPr>
      </w:pPr>
    </w:p>
    <w:p w:rsidR="002977D9" w:rsidRDefault="002977D9" w:rsidP="00624EC4">
      <w:pPr>
        <w:pStyle w:val="Odsekzoznamu"/>
        <w:spacing w:after="0" w:line="360" w:lineRule="auto"/>
        <w:ind w:left="0"/>
        <w:jc w:val="both"/>
        <w:rPr>
          <w:rFonts w:ascii="Times New Roman" w:hAnsi="Times New Roman"/>
          <w:b/>
          <w:sz w:val="28"/>
          <w:szCs w:val="28"/>
        </w:rPr>
      </w:pPr>
      <w:r>
        <w:rPr>
          <w:rFonts w:ascii="Times New Roman" w:hAnsi="Times New Roman"/>
          <w:b/>
          <w:sz w:val="28"/>
          <w:szCs w:val="28"/>
        </w:rPr>
        <w:t xml:space="preserve"> </w:t>
      </w:r>
      <w:r w:rsidRPr="00DD12A3">
        <w:rPr>
          <w:rFonts w:ascii="Times New Roman" w:hAnsi="Times New Roman"/>
          <w:b/>
          <w:sz w:val="28"/>
          <w:szCs w:val="28"/>
        </w:rPr>
        <w:t>3.3</w:t>
      </w:r>
      <w:r>
        <w:rPr>
          <w:rFonts w:ascii="Times New Roman" w:hAnsi="Times New Roman"/>
          <w:b/>
          <w:sz w:val="28"/>
          <w:szCs w:val="28"/>
        </w:rPr>
        <w:t xml:space="preserve"> </w:t>
      </w:r>
      <w:r w:rsidRPr="00DD12A3">
        <w:rPr>
          <w:rFonts w:ascii="Times New Roman" w:hAnsi="Times New Roman"/>
          <w:b/>
          <w:sz w:val="28"/>
          <w:szCs w:val="28"/>
        </w:rPr>
        <w:t xml:space="preserve"> Stanovenie hypotéz výskumu</w:t>
      </w:r>
    </w:p>
    <w:p w:rsidR="002977D9" w:rsidRPr="00DD12A3" w:rsidRDefault="002977D9" w:rsidP="00624EC4">
      <w:pPr>
        <w:pStyle w:val="Odsekzoznamu"/>
        <w:spacing w:after="0" w:line="360" w:lineRule="auto"/>
        <w:ind w:left="0"/>
        <w:jc w:val="both"/>
        <w:rPr>
          <w:rFonts w:ascii="Times New Roman" w:hAnsi="Times New Roman"/>
          <w:sz w:val="24"/>
          <w:szCs w:val="24"/>
        </w:rPr>
      </w:pPr>
    </w:p>
    <w:p w:rsidR="002977D9" w:rsidRDefault="002977D9" w:rsidP="00624EC4">
      <w:pPr>
        <w:spacing w:line="360" w:lineRule="auto"/>
      </w:pPr>
      <w:r w:rsidRPr="00006DEF">
        <w:t xml:space="preserve">      </w:t>
      </w:r>
      <w:r>
        <w:t xml:space="preserve">        </w:t>
      </w:r>
      <w:r w:rsidRPr="00006DEF">
        <w:t xml:space="preserve"> Po preštudovaní dostupnej odbornej literatúry, ktorá mala slúžiť  k dostatočnému oboznámeniu</w:t>
      </w:r>
      <w:r>
        <w:t xml:space="preserve">  </w:t>
      </w:r>
      <w:r w:rsidRPr="00006DEF">
        <w:t xml:space="preserve"> s </w:t>
      </w:r>
      <w:r>
        <w:t xml:space="preserve">   </w:t>
      </w:r>
      <w:r w:rsidRPr="00006DEF">
        <w:t xml:space="preserve">danou </w:t>
      </w:r>
      <w:r>
        <w:t xml:space="preserve">  </w:t>
      </w:r>
      <w:r w:rsidRPr="00006DEF">
        <w:t> problematikou</w:t>
      </w:r>
      <w:r>
        <w:t xml:space="preserve"> </w:t>
      </w:r>
      <w:r w:rsidRPr="00006DEF">
        <w:t xml:space="preserve"> a</w:t>
      </w:r>
      <w:r>
        <w:t> </w:t>
      </w:r>
      <w:r w:rsidRPr="00006DEF">
        <w:t>na</w:t>
      </w:r>
      <w:r>
        <w:t xml:space="preserve"> </w:t>
      </w:r>
      <w:r w:rsidRPr="00006DEF">
        <w:t xml:space="preserve"> základe </w:t>
      </w:r>
      <w:r>
        <w:t xml:space="preserve"> </w:t>
      </w:r>
      <w:r w:rsidRPr="00006DEF">
        <w:t>cieľov</w:t>
      </w:r>
      <w:r>
        <w:t xml:space="preserve"> </w:t>
      </w:r>
      <w:r w:rsidRPr="00006DEF">
        <w:t xml:space="preserve"> a </w:t>
      </w:r>
      <w:r>
        <w:t xml:space="preserve"> </w:t>
      </w:r>
      <w:r w:rsidRPr="00006DEF">
        <w:t xml:space="preserve">úloh určených </w:t>
      </w:r>
      <w:r>
        <w:t xml:space="preserve"> </w:t>
      </w:r>
      <w:r w:rsidRPr="00006DEF">
        <w:t>v  rámci empirického výskumu boli   stanovené  nasledovné  hypotézy</w:t>
      </w:r>
      <w:r>
        <w:t xml:space="preserve"> :                                                                                                                                                                                                           </w:t>
      </w:r>
    </w:p>
    <w:p w:rsidR="002977D9" w:rsidRPr="00006DEF" w:rsidRDefault="002977D9" w:rsidP="00624EC4">
      <w:pPr>
        <w:spacing w:line="360" w:lineRule="auto"/>
      </w:pPr>
      <w:r>
        <w:t>H</w:t>
      </w:r>
      <w:r w:rsidRPr="00006DEF">
        <w:t>ypotéza</w:t>
      </w:r>
      <w:r>
        <w:t xml:space="preserve"> č.1</w:t>
      </w:r>
    </w:p>
    <w:p w:rsidR="002977D9" w:rsidRDefault="002977D9" w:rsidP="00624EC4">
      <w:pPr>
        <w:spacing w:line="360" w:lineRule="auto"/>
        <w:jc w:val="both"/>
      </w:pPr>
      <w:r>
        <w:t>P</w:t>
      </w:r>
      <w:r w:rsidRPr="00006DEF">
        <w:t>redpokladali sme diskrimináciu seniorov v  súvislosti s</w:t>
      </w:r>
      <w:r>
        <w:t> príčinami odchodu do dôchodku a </w:t>
      </w:r>
      <w:r w:rsidRPr="00006DEF">
        <w:t>možnosť</w:t>
      </w:r>
      <w:r>
        <w:t xml:space="preserve">ami </w:t>
      </w:r>
      <w:r w:rsidRPr="00006DEF">
        <w:t>ich ďalšieho  zamestnávania po dovŕšení dôchodkového veku</w:t>
      </w:r>
      <w:r>
        <w:t>, s celkovým porovnaním  situácie pred rokom 1989 a po roku 1989.</w:t>
      </w:r>
      <w:r w:rsidRPr="00006DEF">
        <w:t xml:space="preserve"> </w:t>
      </w:r>
    </w:p>
    <w:p w:rsidR="002379C1" w:rsidRDefault="002379C1" w:rsidP="00624EC4">
      <w:pPr>
        <w:spacing w:line="360" w:lineRule="auto"/>
        <w:jc w:val="both"/>
      </w:pPr>
    </w:p>
    <w:p w:rsidR="002379C1" w:rsidRDefault="002379C1" w:rsidP="00624EC4">
      <w:pPr>
        <w:spacing w:line="360" w:lineRule="auto"/>
        <w:jc w:val="both"/>
      </w:pPr>
    </w:p>
    <w:p w:rsidR="002379C1" w:rsidRDefault="002379C1" w:rsidP="00624EC4">
      <w:pPr>
        <w:spacing w:line="360" w:lineRule="auto"/>
        <w:jc w:val="both"/>
      </w:pPr>
    </w:p>
    <w:p w:rsidR="002379C1" w:rsidRDefault="002977D9" w:rsidP="00624EC4">
      <w:pPr>
        <w:spacing w:line="360" w:lineRule="auto"/>
        <w:jc w:val="both"/>
      </w:pPr>
      <w:r>
        <w:lastRenderedPageBreak/>
        <w:t>H</w:t>
      </w:r>
      <w:r w:rsidRPr="00006DEF">
        <w:t xml:space="preserve">ypotéza č. </w:t>
      </w:r>
      <w:r>
        <w:t xml:space="preserve">2 </w:t>
      </w:r>
    </w:p>
    <w:p w:rsidR="002977D9" w:rsidRPr="00006DEF" w:rsidRDefault="002977D9" w:rsidP="00624EC4">
      <w:pPr>
        <w:spacing w:line="360" w:lineRule="auto"/>
        <w:jc w:val="both"/>
      </w:pPr>
      <w:r>
        <w:t>P</w:t>
      </w:r>
      <w:r w:rsidRPr="00006DEF">
        <w:t>redpokladali sme</w:t>
      </w:r>
      <w:r>
        <w:t xml:space="preserve">, že vyššie </w:t>
      </w:r>
      <w:r w:rsidRPr="00006DEF">
        <w:t>definovan</w:t>
      </w:r>
      <w:r>
        <w:t xml:space="preserve">á </w:t>
      </w:r>
      <w:r w:rsidRPr="00006DEF">
        <w:t>vekov</w:t>
      </w:r>
      <w:r>
        <w:t>á</w:t>
      </w:r>
      <w:r w:rsidRPr="00006DEF">
        <w:t xml:space="preserve"> diskrimináci</w:t>
      </w:r>
      <w:r>
        <w:t xml:space="preserve">a sa dotýka  oboch pohlaví </w:t>
      </w:r>
      <w:r w:rsidRPr="00006DEF">
        <w:t>seniorov</w:t>
      </w:r>
      <w:r>
        <w:t xml:space="preserve"> a preto sme  stav pred rokom 1989 a po roku 1989 porovnávali u mužov a žien osobitne.</w:t>
      </w:r>
    </w:p>
    <w:p w:rsidR="002977D9" w:rsidRPr="00006DEF" w:rsidRDefault="002977D9" w:rsidP="00624EC4">
      <w:pPr>
        <w:spacing w:line="360" w:lineRule="auto"/>
        <w:jc w:val="both"/>
      </w:pPr>
      <w:r>
        <w:t>H</w:t>
      </w:r>
      <w:r w:rsidRPr="00006DEF">
        <w:t xml:space="preserve">ypotéza č. </w:t>
      </w:r>
      <w:r>
        <w:t xml:space="preserve">3 </w:t>
      </w:r>
    </w:p>
    <w:p w:rsidR="002977D9" w:rsidRDefault="002977D9" w:rsidP="00624EC4">
      <w:pPr>
        <w:spacing w:line="360" w:lineRule="auto"/>
        <w:jc w:val="both"/>
      </w:pPr>
      <w:r>
        <w:t>P</w:t>
      </w:r>
      <w:r w:rsidRPr="00006DEF">
        <w:t>redpokladali sme, že veková diskriminácia súvisiaca s</w:t>
      </w:r>
      <w:r>
        <w:t xml:space="preserve"> obmedzením </w:t>
      </w:r>
      <w:r w:rsidRPr="00006DEF">
        <w:t>možnos</w:t>
      </w:r>
      <w:r>
        <w:t>ti</w:t>
      </w:r>
      <w:r w:rsidRPr="00006DEF">
        <w:t xml:space="preserve"> ďalšieho zamestnávania seniorov  oslabuje</w:t>
      </w:r>
      <w:r>
        <w:t xml:space="preserve"> tak v meste, ako i na vidieku </w:t>
      </w:r>
      <w:r w:rsidRPr="00006DEF">
        <w:t xml:space="preserve"> ich sociálny status, ktorý má okrem iného dopad aj na stupeň schopnosti  uhrádzať zo starobných dôchodkov</w:t>
      </w:r>
      <w:r>
        <w:t xml:space="preserve"> </w:t>
      </w:r>
      <w:r w:rsidRPr="00006DEF">
        <w:t>poplatky za pobyt a poskytovanú sociálnu starostlivosť v</w:t>
      </w:r>
      <w:r>
        <w:t> zariadeniach pre seniorov a jednak v</w:t>
      </w:r>
      <w:r w:rsidRPr="00006DEF">
        <w:t>ýdavk</w:t>
      </w:r>
      <w:r>
        <w:t>y</w:t>
      </w:r>
      <w:r w:rsidRPr="00006DEF">
        <w:t xml:space="preserve"> na uspokojovanie osobných potrieb súvisiacich so spoločenskými aktivitami dôchodcov,  žijúcich  v domácnostiach. </w:t>
      </w:r>
    </w:p>
    <w:p w:rsidR="002977D9" w:rsidRPr="00006DEF" w:rsidRDefault="002977D9" w:rsidP="00624EC4">
      <w:pPr>
        <w:spacing w:line="360" w:lineRule="auto"/>
        <w:jc w:val="both"/>
      </w:pPr>
      <w:r>
        <w:t xml:space="preserve">Hypotéza č. 4 </w:t>
      </w:r>
    </w:p>
    <w:p w:rsidR="002977D9" w:rsidRDefault="002977D9" w:rsidP="009D7138">
      <w:pPr>
        <w:pStyle w:val="Odsekzoznamu"/>
        <w:spacing w:after="0" w:line="360" w:lineRule="auto"/>
        <w:ind w:left="0"/>
        <w:jc w:val="both"/>
        <w:rPr>
          <w:rFonts w:ascii="Times New Roman" w:hAnsi="Times New Roman"/>
          <w:b/>
          <w:sz w:val="24"/>
          <w:szCs w:val="24"/>
        </w:rPr>
      </w:pPr>
      <w:r>
        <w:rPr>
          <w:rFonts w:ascii="Times New Roman" w:hAnsi="Times New Roman"/>
          <w:sz w:val="24"/>
          <w:szCs w:val="24"/>
        </w:rPr>
        <w:t>P</w:t>
      </w:r>
      <w:r w:rsidRPr="00006DEF">
        <w:rPr>
          <w:rFonts w:ascii="Times New Roman" w:hAnsi="Times New Roman"/>
          <w:sz w:val="24"/>
          <w:szCs w:val="24"/>
        </w:rPr>
        <w:t>redpokladali sme určitú</w:t>
      </w:r>
      <w:r>
        <w:rPr>
          <w:rFonts w:ascii="Times New Roman" w:hAnsi="Times New Roman"/>
          <w:sz w:val="24"/>
          <w:szCs w:val="24"/>
        </w:rPr>
        <w:t xml:space="preserve"> n</w:t>
      </w:r>
      <w:r w:rsidRPr="00006DEF">
        <w:rPr>
          <w:rFonts w:ascii="Times New Roman" w:hAnsi="Times New Roman"/>
          <w:sz w:val="24"/>
          <w:szCs w:val="24"/>
        </w:rPr>
        <w:t>espokojnos</w:t>
      </w:r>
      <w:r>
        <w:rPr>
          <w:rFonts w:ascii="Times New Roman" w:hAnsi="Times New Roman"/>
          <w:sz w:val="24"/>
          <w:szCs w:val="24"/>
        </w:rPr>
        <w:t>ť</w:t>
      </w:r>
      <w:r w:rsidRPr="00006DEF">
        <w:rPr>
          <w:rFonts w:ascii="Times New Roman" w:hAnsi="Times New Roman"/>
          <w:sz w:val="24"/>
          <w:szCs w:val="24"/>
        </w:rPr>
        <w:t xml:space="preserve"> seniorov s ich súčasným sociálnym statusom súvisiacim s</w:t>
      </w:r>
      <w:r>
        <w:rPr>
          <w:rFonts w:ascii="Times New Roman" w:hAnsi="Times New Roman"/>
          <w:sz w:val="24"/>
          <w:szCs w:val="24"/>
        </w:rPr>
        <w:t xml:space="preserve"> obmedzenou </w:t>
      </w:r>
      <w:r w:rsidRPr="00006DEF">
        <w:rPr>
          <w:rFonts w:ascii="Times New Roman" w:hAnsi="Times New Roman"/>
          <w:sz w:val="24"/>
          <w:szCs w:val="24"/>
        </w:rPr>
        <w:t> mierou  pracovných príležitostí.</w:t>
      </w:r>
      <w:r>
        <w:rPr>
          <w:rFonts w:ascii="Times New Roman" w:hAnsi="Times New Roman"/>
          <w:b/>
          <w:sz w:val="24"/>
          <w:szCs w:val="24"/>
        </w:rPr>
        <w:t xml:space="preserve">   </w:t>
      </w:r>
    </w:p>
    <w:p w:rsidR="002977D9" w:rsidRPr="009D7138" w:rsidRDefault="002977D9" w:rsidP="009D7138">
      <w:pPr>
        <w:pStyle w:val="Odsekzoznamu"/>
        <w:spacing w:after="0" w:line="360" w:lineRule="auto"/>
        <w:ind w:left="0"/>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8"/>
          <w:szCs w:val="28"/>
        </w:rPr>
        <w:t xml:space="preserve">    </w:t>
      </w:r>
    </w:p>
    <w:p w:rsidR="002977D9" w:rsidRDefault="002977D9" w:rsidP="00624EC4">
      <w:pPr>
        <w:spacing w:line="360" w:lineRule="auto"/>
        <w:jc w:val="both"/>
        <w:rPr>
          <w:b/>
          <w:sz w:val="28"/>
          <w:szCs w:val="28"/>
        </w:rPr>
      </w:pPr>
      <w:r>
        <w:rPr>
          <w:b/>
          <w:sz w:val="28"/>
          <w:szCs w:val="28"/>
        </w:rPr>
        <w:t xml:space="preserve"> </w:t>
      </w:r>
      <w:r w:rsidRPr="00006DEF">
        <w:rPr>
          <w:b/>
          <w:sz w:val="28"/>
          <w:szCs w:val="28"/>
        </w:rPr>
        <w:t>3.4</w:t>
      </w:r>
      <w:r>
        <w:rPr>
          <w:b/>
          <w:sz w:val="28"/>
          <w:szCs w:val="28"/>
        </w:rPr>
        <w:t xml:space="preserve"> </w:t>
      </w:r>
      <w:r w:rsidRPr="00006DEF">
        <w:rPr>
          <w:b/>
          <w:sz w:val="28"/>
          <w:szCs w:val="28"/>
        </w:rPr>
        <w:t xml:space="preserve">  Metódy výskumu</w:t>
      </w:r>
    </w:p>
    <w:p w:rsidR="002977D9" w:rsidRPr="00006DEF" w:rsidRDefault="002977D9" w:rsidP="00624EC4">
      <w:pPr>
        <w:spacing w:line="360" w:lineRule="auto"/>
        <w:jc w:val="both"/>
        <w:rPr>
          <w:b/>
          <w:sz w:val="28"/>
          <w:szCs w:val="28"/>
        </w:rPr>
      </w:pPr>
    </w:p>
    <w:p w:rsidR="002977D9" w:rsidRPr="00006DEF" w:rsidRDefault="002977D9" w:rsidP="00624EC4">
      <w:pPr>
        <w:pStyle w:val="Odsekzoznamu"/>
        <w:spacing w:line="360" w:lineRule="auto"/>
        <w:ind w:left="0"/>
        <w:jc w:val="both"/>
        <w:rPr>
          <w:rFonts w:ascii="Times New Roman" w:hAnsi="Times New Roman"/>
          <w:sz w:val="24"/>
          <w:szCs w:val="24"/>
        </w:rPr>
      </w:pPr>
      <w:r w:rsidRPr="00006DEF">
        <w:rPr>
          <w:rFonts w:ascii="Times New Roman" w:hAnsi="Times New Roman"/>
          <w:sz w:val="24"/>
          <w:szCs w:val="24"/>
        </w:rPr>
        <w:t xml:space="preserve">     </w:t>
      </w:r>
      <w:r>
        <w:rPr>
          <w:rFonts w:ascii="Times New Roman" w:hAnsi="Times New Roman"/>
          <w:sz w:val="24"/>
          <w:szCs w:val="24"/>
        </w:rPr>
        <w:t xml:space="preserve">      </w:t>
      </w:r>
      <w:r w:rsidRPr="00006DEF">
        <w:rPr>
          <w:rFonts w:ascii="Times New Roman" w:hAnsi="Times New Roman"/>
          <w:sz w:val="24"/>
          <w:szCs w:val="24"/>
        </w:rPr>
        <w:t xml:space="preserve">     Pri </w:t>
      </w:r>
      <w:r>
        <w:rPr>
          <w:rFonts w:ascii="Times New Roman" w:hAnsi="Times New Roman"/>
          <w:sz w:val="24"/>
          <w:szCs w:val="24"/>
        </w:rPr>
        <w:t xml:space="preserve">  </w:t>
      </w:r>
      <w:r w:rsidRPr="00006DEF">
        <w:rPr>
          <w:rFonts w:ascii="Times New Roman" w:hAnsi="Times New Roman"/>
          <w:sz w:val="24"/>
          <w:szCs w:val="24"/>
        </w:rPr>
        <w:t>realizácii</w:t>
      </w:r>
      <w:r>
        <w:rPr>
          <w:rFonts w:ascii="Times New Roman" w:hAnsi="Times New Roman"/>
          <w:sz w:val="24"/>
          <w:szCs w:val="24"/>
        </w:rPr>
        <w:t xml:space="preserve"> </w:t>
      </w:r>
      <w:r w:rsidRPr="00006DEF">
        <w:rPr>
          <w:rFonts w:ascii="Times New Roman" w:hAnsi="Times New Roman"/>
          <w:sz w:val="24"/>
          <w:szCs w:val="24"/>
        </w:rPr>
        <w:t xml:space="preserve"> výskumu, </w:t>
      </w:r>
      <w:r>
        <w:rPr>
          <w:rFonts w:ascii="Times New Roman" w:hAnsi="Times New Roman"/>
          <w:sz w:val="24"/>
          <w:szCs w:val="24"/>
        </w:rPr>
        <w:t xml:space="preserve"> </w:t>
      </w:r>
      <w:r w:rsidRPr="00006DEF">
        <w:rPr>
          <w:rFonts w:ascii="Times New Roman" w:hAnsi="Times New Roman"/>
          <w:sz w:val="24"/>
          <w:szCs w:val="24"/>
        </w:rPr>
        <w:t xml:space="preserve">sme </w:t>
      </w:r>
      <w:r>
        <w:rPr>
          <w:rFonts w:ascii="Times New Roman" w:hAnsi="Times New Roman"/>
          <w:sz w:val="24"/>
          <w:szCs w:val="24"/>
        </w:rPr>
        <w:t xml:space="preserve"> </w:t>
      </w:r>
      <w:r w:rsidRPr="00006DEF">
        <w:rPr>
          <w:rFonts w:ascii="Times New Roman" w:hAnsi="Times New Roman"/>
          <w:sz w:val="24"/>
          <w:szCs w:val="24"/>
        </w:rPr>
        <w:t>pre</w:t>
      </w:r>
      <w:r>
        <w:rPr>
          <w:rFonts w:ascii="Times New Roman" w:hAnsi="Times New Roman"/>
          <w:sz w:val="24"/>
          <w:szCs w:val="24"/>
        </w:rPr>
        <w:t xml:space="preserve"> </w:t>
      </w:r>
      <w:r w:rsidRPr="00006DEF">
        <w:rPr>
          <w:rFonts w:ascii="Times New Roman" w:hAnsi="Times New Roman"/>
          <w:sz w:val="24"/>
          <w:szCs w:val="24"/>
        </w:rPr>
        <w:t xml:space="preserve"> optimálne</w:t>
      </w:r>
      <w:r>
        <w:rPr>
          <w:rFonts w:ascii="Times New Roman" w:hAnsi="Times New Roman"/>
          <w:sz w:val="24"/>
          <w:szCs w:val="24"/>
        </w:rPr>
        <w:t xml:space="preserve"> </w:t>
      </w:r>
      <w:r w:rsidRPr="00006DEF">
        <w:rPr>
          <w:rFonts w:ascii="Times New Roman" w:hAnsi="Times New Roman"/>
          <w:sz w:val="24"/>
          <w:szCs w:val="24"/>
        </w:rPr>
        <w:t xml:space="preserve"> spracovanie </w:t>
      </w:r>
      <w:r>
        <w:rPr>
          <w:rFonts w:ascii="Times New Roman" w:hAnsi="Times New Roman"/>
          <w:sz w:val="24"/>
          <w:szCs w:val="24"/>
        </w:rPr>
        <w:t xml:space="preserve"> </w:t>
      </w:r>
      <w:r w:rsidRPr="00006DEF">
        <w:rPr>
          <w:rFonts w:ascii="Times New Roman" w:hAnsi="Times New Roman"/>
          <w:sz w:val="24"/>
          <w:szCs w:val="24"/>
        </w:rPr>
        <w:t xml:space="preserve">poznatkov získaných </w:t>
      </w:r>
      <w:r>
        <w:rPr>
          <w:rFonts w:ascii="Times New Roman" w:hAnsi="Times New Roman"/>
          <w:sz w:val="24"/>
          <w:szCs w:val="24"/>
        </w:rPr>
        <w:t xml:space="preserve"> z </w:t>
      </w:r>
      <w:r w:rsidRPr="00006DEF">
        <w:rPr>
          <w:rFonts w:ascii="Times New Roman" w:hAnsi="Times New Roman"/>
          <w:sz w:val="24"/>
          <w:szCs w:val="24"/>
        </w:rPr>
        <w:t xml:space="preserve">vyplnených   anketových   dotazníkov,   stanovili  všeobecný   postup – itinerár  cesty potvrdzovania, či vyvracania pravdivosti stanovených výskumných hypotéz a využili  </w:t>
      </w:r>
      <w:r>
        <w:rPr>
          <w:rFonts w:ascii="Times New Roman" w:hAnsi="Times New Roman"/>
          <w:sz w:val="24"/>
          <w:szCs w:val="24"/>
        </w:rPr>
        <w:t xml:space="preserve">nasledovné </w:t>
      </w:r>
      <w:r w:rsidRPr="00006DEF">
        <w:rPr>
          <w:rFonts w:ascii="Times New Roman" w:hAnsi="Times New Roman"/>
          <w:sz w:val="24"/>
          <w:szCs w:val="24"/>
        </w:rPr>
        <w:t>vedecké metódy</w:t>
      </w:r>
      <w:r>
        <w:rPr>
          <w:rFonts w:ascii="Times New Roman" w:hAnsi="Times New Roman"/>
          <w:sz w:val="24"/>
          <w:szCs w:val="24"/>
        </w:rPr>
        <w:t>.</w:t>
      </w:r>
    </w:p>
    <w:p w:rsidR="002977D9" w:rsidRPr="00006DEF" w:rsidRDefault="002977D9" w:rsidP="00624EC4">
      <w:pPr>
        <w:pStyle w:val="Odsekzoznamu"/>
        <w:numPr>
          <w:ilvl w:val="0"/>
          <w:numId w:val="23"/>
        </w:numPr>
        <w:spacing w:line="360" w:lineRule="auto"/>
        <w:jc w:val="both"/>
        <w:rPr>
          <w:rFonts w:ascii="Times New Roman" w:hAnsi="Times New Roman"/>
          <w:sz w:val="24"/>
          <w:szCs w:val="24"/>
        </w:rPr>
      </w:pPr>
      <w:r>
        <w:rPr>
          <w:rFonts w:ascii="Times New Roman" w:hAnsi="Times New Roman"/>
          <w:sz w:val="24"/>
          <w:szCs w:val="24"/>
        </w:rPr>
        <w:t>Metóda voľného individuálneho, štandardizovaného rozhovoru so seniormi vo vybraných zariadeniach pre seniorov a v domácnostiach, umožnila získať informácie potrebné pre dosiahnutie cieľa výskumnej práce.</w:t>
      </w:r>
    </w:p>
    <w:p w:rsidR="002977D9" w:rsidRDefault="002977D9" w:rsidP="00624EC4">
      <w:pPr>
        <w:pStyle w:val="Odsekzoznamu"/>
        <w:numPr>
          <w:ilvl w:val="0"/>
          <w:numId w:val="23"/>
        </w:numPr>
        <w:spacing w:line="360" w:lineRule="auto"/>
        <w:jc w:val="both"/>
        <w:rPr>
          <w:rFonts w:ascii="Times New Roman" w:hAnsi="Times New Roman"/>
          <w:sz w:val="24"/>
          <w:szCs w:val="24"/>
        </w:rPr>
      </w:pPr>
      <w:r>
        <w:rPr>
          <w:rFonts w:ascii="Times New Roman" w:hAnsi="Times New Roman"/>
          <w:sz w:val="24"/>
          <w:szCs w:val="24"/>
        </w:rPr>
        <w:t>Metóda získavania údajov z  vyplnených anketových dotazníkov pre overenie  stanovených hypotéz empirického výskumu.</w:t>
      </w:r>
    </w:p>
    <w:p w:rsidR="002977D9" w:rsidRDefault="002977D9" w:rsidP="00624EC4">
      <w:pPr>
        <w:pStyle w:val="Odsekzoznamu"/>
        <w:numPr>
          <w:ilvl w:val="0"/>
          <w:numId w:val="23"/>
        </w:numPr>
        <w:spacing w:line="360" w:lineRule="auto"/>
        <w:jc w:val="both"/>
        <w:rPr>
          <w:rFonts w:ascii="Times New Roman" w:hAnsi="Times New Roman"/>
          <w:sz w:val="24"/>
          <w:szCs w:val="24"/>
        </w:rPr>
      </w:pPr>
      <w:r>
        <w:rPr>
          <w:rFonts w:ascii="Times New Roman" w:hAnsi="Times New Roman"/>
          <w:sz w:val="24"/>
          <w:szCs w:val="24"/>
        </w:rPr>
        <w:t>Metóda roztriedenia umožnila špecifikovať jednotlivé údaje z anketových dotazníkov.</w:t>
      </w:r>
    </w:p>
    <w:p w:rsidR="002977D9" w:rsidRPr="00070EA0" w:rsidRDefault="002977D9" w:rsidP="00624EC4">
      <w:pPr>
        <w:pStyle w:val="Odsekzoznamu"/>
        <w:numPr>
          <w:ilvl w:val="0"/>
          <w:numId w:val="23"/>
        </w:numPr>
        <w:spacing w:line="360" w:lineRule="auto"/>
        <w:jc w:val="both"/>
        <w:rPr>
          <w:rFonts w:ascii="Times New Roman" w:hAnsi="Times New Roman"/>
          <w:sz w:val="24"/>
          <w:szCs w:val="24"/>
        </w:rPr>
      </w:pPr>
      <w:r>
        <w:rPr>
          <w:rFonts w:ascii="Times New Roman" w:hAnsi="Times New Roman"/>
          <w:sz w:val="24"/>
          <w:szCs w:val="24"/>
        </w:rPr>
        <w:t xml:space="preserve">Metóda porovnávania, ktorou sa údaje následne z </w:t>
      </w:r>
      <w:r w:rsidRPr="00EB3C4C">
        <w:rPr>
          <w:rFonts w:ascii="Times New Roman" w:hAnsi="Times New Roman"/>
          <w:sz w:val="24"/>
          <w:szCs w:val="24"/>
        </w:rPr>
        <w:t>rôznych aspektov</w:t>
      </w:r>
      <w:r>
        <w:rPr>
          <w:rFonts w:ascii="Times New Roman" w:hAnsi="Times New Roman"/>
          <w:sz w:val="24"/>
          <w:szCs w:val="24"/>
        </w:rPr>
        <w:t xml:space="preserve"> vyhodnocovali.</w:t>
      </w:r>
      <w:r w:rsidRPr="00C939F6">
        <w:rPr>
          <w:rFonts w:ascii="Times New Roman" w:hAnsi="Times New Roman"/>
          <w:b/>
          <w:sz w:val="24"/>
          <w:szCs w:val="24"/>
        </w:rPr>
        <w:t xml:space="preserve">                                                                                                                            </w:t>
      </w:r>
      <w:r w:rsidRPr="00070EA0">
        <w:rPr>
          <w:rFonts w:ascii="Times New Roman" w:hAnsi="Times New Roman"/>
          <w:b/>
          <w:sz w:val="24"/>
          <w:szCs w:val="24"/>
        </w:rPr>
        <w:t xml:space="preserve">                                                                                                                                 </w:t>
      </w:r>
    </w:p>
    <w:p w:rsidR="002977D9" w:rsidRDefault="002977D9" w:rsidP="00624EC4">
      <w:pPr>
        <w:pStyle w:val="Odsekzoznamu"/>
        <w:numPr>
          <w:ilvl w:val="0"/>
          <w:numId w:val="23"/>
        </w:numPr>
        <w:spacing w:after="0" w:line="360" w:lineRule="auto"/>
        <w:jc w:val="both"/>
        <w:rPr>
          <w:rFonts w:ascii="Times New Roman" w:hAnsi="Times New Roman"/>
          <w:sz w:val="24"/>
          <w:szCs w:val="24"/>
        </w:rPr>
      </w:pPr>
      <w:r w:rsidRPr="00006DEF">
        <w:rPr>
          <w:rFonts w:ascii="Times New Roman" w:hAnsi="Times New Roman"/>
          <w:sz w:val="24"/>
          <w:szCs w:val="24"/>
        </w:rPr>
        <w:t>Výsledky</w:t>
      </w:r>
      <w:r>
        <w:rPr>
          <w:rFonts w:ascii="Times New Roman" w:hAnsi="Times New Roman"/>
          <w:sz w:val="24"/>
          <w:szCs w:val="24"/>
        </w:rPr>
        <w:t xml:space="preserve"> </w:t>
      </w:r>
      <w:r w:rsidRPr="00006DEF">
        <w:rPr>
          <w:rFonts w:ascii="Times New Roman" w:hAnsi="Times New Roman"/>
          <w:sz w:val="24"/>
          <w:szCs w:val="24"/>
        </w:rPr>
        <w:t xml:space="preserve">empirického výskumu boli spracované metódou </w:t>
      </w:r>
      <w:r>
        <w:rPr>
          <w:rFonts w:ascii="Times New Roman" w:hAnsi="Times New Roman"/>
          <w:sz w:val="24"/>
          <w:szCs w:val="24"/>
        </w:rPr>
        <w:t xml:space="preserve">kvalitatívnej a </w:t>
      </w:r>
      <w:r w:rsidRPr="00006DEF">
        <w:rPr>
          <w:rFonts w:ascii="Times New Roman" w:hAnsi="Times New Roman"/>
          <w:sz w:val="24"/>
          <w:szCs w:val="24"/>
        </w:rPr>
        <w:t>kvantitatívnej analýzy</w:t>
      </w:r>
      <w:r>
        <w:rPr>
          <w:rFonts w:ascii="Times New Roman" w:hAnsi="Times New Roman"/>
          <w:sz w:val="24"/>
          <w:szCs w:val="24"/>
        </w:rPr>
        <w:t>. S</w:t>
      </w:r>
      <w:r w:rsidRPr="00CD1990">
        <w:rPr>
          <w:rFonts w:ascii="Times New Roman" w:hAnsi="Times New Roman"/>
          <w:sz w:val="24"/>
          <w:szCs w:val="24"/>
        </w:rPr>
        <w:t xml:space="preserve"> cieľom pozna</w:t>
      </w:r>
      <w:r>
        <w:rPr>
          <w:rFonts w:ascii="Times New Roman" w:hAnsi="Times New Roman"/>
          <w:sz w:val="24"/>
          <w:szCs w:val="24"/>
        </w:rPr>
        <w:t xml:space="preserve">ť výsledky výskumu </w:t>
      </w:r>
      <w:r w:rsidRPr="00CD1990">
        <w:rPr>
          <w:rFonts w:ascii="Times New Roman" w:hAnsi="Times New Roman"/>
          <w:sz w:val="24"/>
          <w:szCs w:val="24"/>
        </w:rPr>
        <w:t xml:space="preserve"> v</w:t>
      </w:r>
      <w:r>
        <w:rPr>
          <w:rFonts w:ascii="Times New Roman" w:hAnsi="Times New Roman"/>
          <w:sz w:val="24"/>
          <w:szCs w:val="24"/>
        </w:rPr>
        <w:t xml:space="preserve"> </w:t>
      </w:r>
      <w:r w:rsidRPr="00CD1990">
        <w:rPr>
          <w:rFonts w:ascii="Times New Roman" w:hAnsi="Times New Roman"/>
          <w:sz w:val="24"/>
          <w:szCs w:val="24"/>
        </w:rPr>
        <w:t> úplnosti,  boli   z</w:t>
      </w:r>
      <w:r>
        <w:rPr>
          <w:rFonts w:ascii="Times New Roman" w:hAnsi="Times New Roman"/>
          <w:sz w:val="24"/>
          <w:szCs w:val="24"/>
        </w:rPr>
        <w:t xml:space="preserve"> hľadiska </w:t>
      </w:r>
      <w:r w:rsidRPr="00CD1990">
        <w:rPr>
          <w:rFonts w:ascii="Times New Roman" w:hAnsi="Times New Roman"/>
          <w:sz w:val="24"/>
          <w:szCs w:val="24"/>
        </w:rPr>
        <w:t>p</w:t>
      </w:r>
      <w:r>
        <w:rPr>
          <w:rFonts w:ascii="Times New Roman" w:hAnsi="Times New Roman"/>
          <w:sz w:val="24"/>
          <w:szCs w:val="24"/>
        </w:rPr>
        <w:t>ot</w:t>
      </w:r>
      <w:r w:rsidRPr="00CD1990">
        <w:rPr>
          <w:rFonts w:ascii="Times New Roman" w:hAnsi="Times New Roman"/>
          <w:sz w:val="24"/>
          <w:szCs w:val="24"/>
        </w:rPr>
        <w:t>vrdenia,</w:t>
      </w:r>
      <w:r>
        <w:rPr>
          <w:rFonts w:ascii="Times New Roman" w:hAnsi="Times New Roman"/>
          <w:sz w:val="24"/>
          <w:szCs w:val="24"/>
        </w:rPr>
        <w:t xml:space="preserve"> </w:t>
      </w:r>
      <w:r w:rsidRPr="00CD1990">
        <w:rPr>
          <w:rFonts w:ascii="Times New Roman" w:hAnsi="Times New Roman"/>
          <w:sz w:val="24"/>
          <w:szCs w:val="24"/>
        </w:rPr>
        <w:t>či</w:t>
      </w:r>
      <w:r>
        <w:rPr>
          <w:rFonts w:ascii="Times New Roman" w:hAnsi="Times New Roman"/>
          <w:sz w:val="24"/>
          <w:szCs w:val="24"/>
        </w:rPr>
        <w:t xml:space="preserve"> </w:t>
      </w:r>
      <w:r w:rsidRPr="00CD1990">
        <w:rPr>
          <w:rFonts w:ascii="Times New Roman" w:hAnsi="Times New Roman"/>
          <w:sz w:val="24"/>
          <w:szCs w:val="24"/>
        </w:rPr>
        <w:t>vyvrátenia</w:t>
      </w:r>
      <w:r>
        <w:rPr>
          <w:rFonts w:ascii="Times New Roman" w:hAnsi="Times New Roman"/>
          <w:sz w:val="24"/>
          <w:szCs w:val="24"/>
        </w:rPr>
        <w:t xml:space="preserve"> </w:t>
      </w:r>
      <w:r w:rsidRPr="00274D0E">
        <w:rPr>
          <w:rFonts w:ascii="Times New Roman" w:hAnsi="Times New Roman"/>
          <w:sz w:val="24"/>
          <w:szCs w:val="24"/>
        </w:rPr>
        <w:t xml:space="preserve">skúmaných hypotéz celkovo, logickou                                                                                                                         </w:t>
      </w:r>
      <w:r w:rsidRPr="00070EA0">
        <w:rPr>
          <w:rFonts w:ascii="Times New Roman" w:hAnsi="Times New Roman"/>
          <w:sz w:val="24"/>
          <w:szCs w:val="24"/>
        </w:rPr>
        <w:t xml:space="preserve">  </w:t>
      </w:r>
      <w:r w:rsidRPr="00070EA0">
        <w:rPr>
          <w:rFonts w:ascii="Times New Roman" w:hAnsi="Times New Roman"/>
          <w:sz w:val="24"/>
          <w:szCs w:val="24"/>
        </w:rPr>
        <w:lastRenderedPageBreak/>
        <w:t>interpretáciou vyhodnotené. Množstvo  týchto spracovaných  údajov a  hľadiská ich vzťahov boli znázornené v grafoch a vyjadrené  v absolútnych a  percentuálnych  číselných veličinách.</w:t>
      </w:r>
    </w:p>
    <w:p w:rsidR="002977D9" w:rsidRDefault="002977D9" w:rsidP="00D30A0C">
      <w:pPr>
        <w:pStyle w:val="Odsekzoznamu"/>
        <w:spacing w:after="0" w:line="360" w:lineRule="auto"/>
        <w:jc w:val="both"/>
        <w:rPr>
          <w:rFonts w:ascii="Times New Roman" w:hAnsi="Times New Roman"/>
          <w:sz w:val="24"/>
          <w:szCs w:val="24"/>
        </w:rPr>
      </w:pPr>
      <w:r w:rsidRPr="00070EA0">
        <w:rPr>
          <w:rFonts w:ascii="Times New Roman" w:hAnsi="Times New Roman"/>
          <w:sz w:val="24"/>
          <w:szCs w:val="24"/>
        </w:rPr>
        <w:t xml:space="preserve">            </w:t>
      </w:r>
    </w:p>
    <w:p w:rsidR="002977D9" w:rsidRDefault="002977D9" w:rsidP="00624EC4">
      <w:pPr>
        <w:pStyle w:val="Odsekzoznamu"/>
        <w:spacing w:after="0" w:line="360" w:lineRule="auto"/>
        <w:ind w:left="0"/>
        <w:jc w:val="both"/>
        <w:rPr>
          <w:rFonts w:ascii="Times New Roman" w:hAnsi="Times New Roman"/>
          <w:b/>
          <w:sz w:val="28"/>
          <w:szCs w:val="28"/>
        </w:rPr>
      </w:pPr>
      <w:r w:rsidRPr="00CD1990">
        <w:rPr>
          <w:rFonts w:ascii="Times New Roman" w:hAnsi="Times New Roman"/>
          <w:b/>
          <w:sz w:val="28"/>
          <w:szCs w:val="28"/>
        </w:rPr>
        <w:t>3.</w:t>
      </w:r>
      <w:r>
        <w:rPr>
          <w:rFonts w:ascii="Times New Roman" w:hAnsi="Times New Roman"/>
          <w:b/>
          <w:sz w:val="28"/>
          <w:szCs w:val="28"/>
        </w:rPr>
        <w:t xml:space="preserve">5 </w:t>
      </w:r>
      <w:r w:rsidRPr="00CD1990">
        <w:rPr>
          <w:rFonts w:ascii="Times New Roman" w:hAnsi="Times New Roman"/>
          <w:b/>
          <w:sz w:val="28"/>
          <w:szCs w:val="28"/>
        </w:rPr>
        <w:t xml:space="preserve"> </w:t>
      </w:r>
      <w:r w:rsidRPr="00CD1990">
        <w:rPr>
          <w:rFonts w:ascii="Times New Roman" w:hAnsi="Times New Roman"/>
          <w:b/>
          <w:sz w:val="24"/>
          <w:szCs w:val="24"/>
        </w:rPr>
        <w:t xml:space="preserve"> </w:t>
      </w:r>
      <w:r w:rsidRPr="00CD1990">
        <w:rPr>
          <w:rFonts w:ascii="Times New Roman" w:hAnsi="Times New Roman"/>
          <w:b/>
          <w:sz w:val="28"/>
          <w:szCs w:val="28"/>
        </w:rPr>
        <w:t xml:space="preserve">Charakteristika objektu </w:t>
      </w:r>
      <w:r>
        <w:rPr>
          <w:rFonts w:ascii="Times New Roman" w:hAnsi="Times New Roman"/>
          <w:b/>
          <w:sz w:val="28"/>
          <w:szCs w:val="28"/>
        </w:rPr>
        <w:t>vý</w:t>
      </w:r>
      <w:r w:rsidRPr="00CD1990">
        <w:rPr>
          <w:rFonts w:ascii="Times New Roman" w:hAnsi="Times New Roman"/>
          <w:b/>
          <w:sz w:val="28"/>
          <w:szCs w:val="28"/>
        </w:rPr>
        <w:t>skumu a výskumná vzorka</w:t>
      </w:r>
    </w:p>
    <w:p w:rsidR="002977D9" w:rsidRPr="00CD1990" w:rsidRDefault="002977D9" w:rsidP="00624EC4">
      <w:pPr>
        <w:pStyle w:val="Odsekzoznamu"/>
        <w:spacing w:after="0" w:line="360" w:lineRule="auto"/>
        <w:ind w:left="0"/>
        <w:jc w:val="both"/>
        <w:rPr>
          <w:rFonts w:ascii="Times New Roman" w:hAnsi="Times New Roman"/>
          <w:sz w:val="24"/>
          <w:szCs w:val="24"/>
        </w:rPr>
      </w:pPr>
    </w:p>
    <w:p w:rsidR="002977D9" w:rsidRPr="00274D0E" w:rsidRDefault="002977D9" w:rsidP="00624EC4">
      <w:pPr>
        <w:spacing w:line="360" w:lineRule="auto"/>
        <w:jc w:val="both"/>
        <w:rPr>
          <w:b/>
        </w:rPr>
      </w:pPr>
      <w:r w:rsidRPr="00006DEF">
        <w:t xml:space="preserve">      </w:t>
      </w:r>
      <w:r>
        <w:t xml:space="preserve"> </w:t>
      </w:r>
      <w:r w:rsidRPr="00006DEF">
        <w:t xml:space="preserve">   </w:t>
      </w:r>
      <w:r>
        <w:t xml:space="preserve">     </w:t>
      </w:r>
      <w:r w:rsidRPr="00006DEF">
        <w:t xml:space="preserve"> Prieskum bol uskutočnený na vzorke 80 respondentov – seniorov z</w:t>
      </w:r>
      <w:r>
        <w:t xml:space="preserve"> </w:t>
      </w:r>
      <w:r w:rsidRPr="00006DEF">
        <w:t> toho 49 žien</w:t>
      </w:r>
      <w:r>
        <w:t xml:space="preserve"> </w:t>
      </w:r>
      <w:r w:rsidRPr="00006DEF">
        <w:t xml:space="preserve"> a </w:t>
      </w:r>
      <w:r>
        <w:t xml:space="preserve"> </w:t>
      </w:r>
      <w:r w:rsidRPr="00006DEF">
        <w:t xml:space="preserve">31 mužov.  Vek </w:t>
      </w:r>
      <w:r>
        <w:t xml:space="preserve">  </w:t>
      </w:r>
      <w:r w:rsidRPr="00006DEF">
        <w:t>seniorov</w:t>
      </w:r>
      <w:r>
        <w:t xml:space="preserve"> </w:t>
      </w:r>
      <w:r w:rsidRPr="00006DEF">
        <w:t xml:space="preserve"> bol</w:t>
      </w:r>
      <w:r>
        <w:t xml:space="preserve"> </w:t>
      </w:r>
      <w:r w:rsidRPr="00006DEF">
        <w:t xml:space="preserve"> rozdelený </w:t>
      </w:r>
      <w:r>
        <w:t xml:space="preserve"> </w:t>
      </w:r>
      <w:r w:rsidRPr="00006DEF">
        <w:t xml:space="preserve">do dvoch vekových skupín </w:t>
      </w:r>
      <w:r>
        <w:t xml:space="preserve"> </w:t>
      </w:r>
      <w:r w:rsidRPr="00006DEF">
        <w:t xml:space="preserve">60 - 74  a  75 </w:t>
      </w:r>
      <w:r>
        <w:t>–</w:t>
      </w:r>
      <w:r w:rsidRPr="00006DEF">
        <w:t xml:space="preserve"> 89</w:t>
      </w:r>
      <w:r>
        <w:t xml:space="preserve">   </w:t>
      </w:r>
      <w:r w:rsidRPr="00006DEF">
        <w:t xml:space="preserve">rokov podľa Svetovej zdravotníckej organizácie (WHO). Väčšie percento 75 % tvorili respondenti vo vekovom rozpätí od 60 – 74 rokov a menej početnú časť 25 % tvorili seniori vo vekovom rozpätí od 75 – 89 rokov. Výskumnú vzorku tvorili štyri skupiny seniorov - respondentov.  </w:t>
      </w:r>
    </w:p>
    <w:p w:rsidR="002977D9" w:rsidRPr="00006DEF" w:rsidRDefault="002977D9" w:rsidP="00624EC4">
      <w:pPr>
        <w:spacing w:line="360" w:lineRule="auto"/>
      </w:pPr>
      <w:r>
        <w:t>1.</w:t>
      </w:r>
      <w:r w:rsidRPr="00006DEF">
        <w:t xml:space="preserve">  skupina :  20 obyvateľov – seniorov </w:t>
      </w:r>
      <w:r>
        <w:t>Zariadenia pre seniorov</w:t>
      </w:r>
      <w:r w:rsidRPr="00006DEF">
        <w:t xml:space="preserve">  v Nitre z toho  12 žien a 8 mužov. Vekovú  skupinu od 75 - 89 rokov tvorilo 5 žien a 0 mužov a  vekovú skupinu od 60 -75 rokov tvorilo 7 žien a 8 mužov.</w:t>
      </w:r>
    </w:p>
    <w:p w:rsidR="002977D9" w:rsidRPr="00A455ED" w:rsidRDefault="002977D9" w:rsidP="00624EC4">
      <w:pPr>
        <w:spacing w:line="360" w:lineRule="auto"/>
        <w:jc w:val="both"/>
        <w:rPr>
          <w:b/>
        </w:rPr>
      </w:pPr>
      <w:r>
        <w:t>2.</w:t>
      </w:r>
      <w:r w:rsidRPr="00006DEF">
        <w:t xml:space="preserve"> </w:t>
      </w:r>
      <w:r>
        <w:t xml:space="preserve"> </w:t>
      </w:r>
      <w:r w:rsidRPr="00006DEF">
        <w:t xml:space="preserve">skupina :  20 obyvateľov - seniorov </w:t>
      </w:r>
      <w:r>
        <w:t>Zariadenia pre seniorov</w:t>
      </w:r>
      <w:r w:rsidRPr="00006DEF">
        <w:t xml:space="preserve"> v Močenku, okres </w:t>
      </w:r>
      <w:r>
        <w:t xml:space="preserve">Šaľa </w:t>
      </w:r>
      <w:r w:rsidRPr="00006DEF">
        <w:t xml:space="preserve"> z toho 13 žien a 7 mužov. Vekovú skupinu od 75 - 89 rokov tvorili 4 ženy a 0 mužov a vekovú skupinu od 60 - 75 rokov tvorilo 9 žien a 7 mužov.</w:t>
      </w:r>
      <w:r>
        <w:rPr>
          <w:b/>
        </w:rPr>
        <w:t xml:space="preserve">                                                                                                                                 </w:t>
      </w:r>
    </w:p>
    <w:p w:rsidR="002977D9" w:rsidRDefault="002977D9" w:rsidP="00624EC4">
      <w:pPr>
        <w:spacing w:line="360" w:lineRule="auto"/>
        <w:jc w:val="both"/>
      </w:pPr>
      <w:r>
        <w:t xml:space="preserve">3.  </w:t>
      </w:r>
      <w:r w:rsidRPr="00006DEF">
        <w:t>skupina :  20 obyvateľov - seniorov žijúcich v domácnostiach v meste Nitra z toho  14 žien a 6 mužov. Vekovú skupinu od 75 – 89 rokov tvorili 4 ženy a 1 muž a vekovú skupinu od 60 – 75 rokov tvorilo 10 žien a 5 mužov.</w:t>
      </w:r>
    </w:p>
    <w:p w:rsidR="002977D9" w:rsidRDefault="002977D9" w:rsidP="00624EC4">
      <w:pPr>
        <w:spacing w:line="360" w:lineRule="auto"/>
        <w:jc w:val="both"/>
      </w:pPr>
      <w:r>
        <w:t>4.</w:t>
      </w:r>
      <w:r w:rsidRPr="00006DEF">
        <w:t xml:space="preserve"> skupina : 20 obyvateľov- seniorov žijúcich v domácnostiach v obci Mojmírovce, okres Nitra z toho 10 žien a 10 mužov. Vekovú skupinu od 75 – 89 rokov tvorili 4 ženy a 2 muži a vekovú skupinu od 60 – 75 rokov tvorilo 6 žien a 8 mužov.</w:t>
      </w:r>
    </w:p>
    <w:p w:rsidR="007D502C" w:rsidRDefault="007D502C" w:rsidP="00624EC4">
      <w:pPr>
        <w:spacing w:line="360" w:lineRule="auto"/>
        <w:jc w:val="both"/>
      </w:pPr>
    </w:p>
    <w:p w:rsidR="002977D9" w:rsidRDefault="002977D9" w:rsidP="00624EC4">
      <w:pPr>
        <w:spacing w:line="360" w:lineRule="auto"/>
        <w:rPr>
          <w:b/>
          <w:sz w:val="28"/>
          <w:szCs w:val="28"/>
        </w:rPr>
      </w:pPr>
      <w:r>
        <w:rPr>
          <w:b/>
          <w:sz w:val="28"/>
          <w:szCs w:val="28"/>
        </w:rPr>
        <w:t xml:space="preserve">  </w:t>
      </w:r>
      <w:r w:rsidRPr="006403C6">
        <w:rPr>
          <w:b/>
          <w:sz w:val="28"/>
          <w:szCs w:val="28"/>
        </w:rPr>
        <w:t>3.</w:t>
      </w:r>
      <w:r>
        <w:rPr>
          <w:b/>
          <w:sz w:val="28"/>
          <w:szCs w:val="28"/>
        </w:rPr>
        <w:t xml:space="preserve">6  </w:t>
      </w:r>
      <w:r w:rsidRPr="006403C6">
        <w:rPr>
          <w:b/>
          <w:sz w:val="28"/>
          <w:szCs w:val="28"/>
        </w:rPr>
        <w:t xml:space="preserve"> Organizácia a realizácia výskumu</w:t>
      </w:r>
    </w:p>
    <w:p w:rsidR="002977D9" w:rsidRPr="006403C6" w:rsidRDefault="002977D9" w:rsidP="00624EC4">
      <w:pPr>
        <w:spacing w:line="360" w:lineRule="auto"/>
        <w:rPr>
          <w:b/>
        </w:rPr>
      </w:pPr>
    </w:p>
    <w:p w:rsidR="002977D9" w:rsidRDefault="002977D9" w:rsidP="00624EC4">
      <w:pPr>
        <w:spacing w:line="360" w:lineRule="auto"/>
        <w:jc w:val="both"/>
      </w:pPr>
      <w:r w:rsidRPr="00006DEF">
        <w:t xml:space="preserve">     </w:t>
      </w:r>
      <w:r>
        <w:t xml:space="preserve"> </w:t>
      </w:r>
      <w:r w:rsidRPr="00006DEF">
        <w:t xml:space="preserve">  </w:t>
      </w:r>
      <w:r>
        <w:t xml:space="preserve">         </w:t>
      </w:r>
      <w:r w:rsidRPr="00006DEF">
        <w:t>Výskum bol realizovaný v mesiacoch júl až september 2009. Po definovaní problému a</w:t>
      </w:r>
      <w:r>
        <w:t xml:space="preserve">  </w:t>
      </w:r>
      <w:r w:rsidRPr="00006DEF">
        <w:t xml:space="preserve">stanovení </w:t>
      </w:r>
      <w:r>
        <w:t xml:space="preserve"> hypotéz sme </w:t>
      </w:r>
      <w:r w:rsidRPr="00006DEF">
        <w:t>požiadal</w:t>
      </w:r>
      <w:r>
        <w:t>i</w:t>
      </w:r>
      <w:r w:rsidRPr="00006DEF">
        <w:t xml:space="preserve"> </w:t>
      </w:r>
      <w:r>
        <w:t xml:space="preserve">štatutárneho zástupcu </w:t>
      </w:r>
      <w:r w:rsidRPr="00006DEF">
        <w:t xml:space="preserve"> </w:t>
      </w:r>
      <w:r>
        <w:t>Zariadenia pre seniorov</w:t>
      </w:r>
      <w:r w:rsidRPr="00006DEF">
        <w:t xml:space="preserve"> v</w:t>
      </w:r>
      <w:r>
        <w:t> </w:t>
      </w:r>
      <w:r w:rsidRPr="00006DEF">
        <w:t>Nitre</w:t>
      </w:r>
      <w:r>
        <w:t>,</w:t>
      </w:r>
      <w:r w:rsidRPr="00006DEF">
        <w:t xml:space="preserve"> </w:t>
      </w:r>
      <w:r>
        <w:t>jeho</w:t>
      </w:r>
      <w:r w:rsidRPr="00006DEF">
        <w:t xml:space="preserve">  </w:t>
      </w:r>
      <w:r>
        <w:t xml:space="preserve">riaditeľku </w:t>
      </w:r>
      <w:r w:rsidRPr="00006DEF">
        <w:t>o súhlas  vykonať</w:t>
      </w:r>
      <w:r>
        <w:t xml:space="preserve"> </w:t>
      </w:r>
      <w:r w:rsidRPr="00006DEF">
        <w:t>v</w:t>
      </w:r>
      <w:r>
        <w:t> </w:t>
      </w:r>
      <w:r w:rsidRPr="00006DEF">
        <w:t>uvedenom</w:t>
      </w:r>
      <w:r>
        <w:t xml:space="preserve"> </w:t>
      </w:r>
      <w:r w:rsidRPr="00006DEF">
        <w:t xml:space="preserve"> zariadení  dotazníkovú anketu.</w:t>
      </w:r>
      <w:r>
        <w:t xml:space="preserve"> Na  základe </w:t>
      </w:r>
      <w:r w:rsidRPr="00006DEF">
        <w:t xml:space="preserve">tohto  súhlasu  </w:t>
      </w:r>
      <w:r>
        <w:t>sme  do</w:t>
      </w:r>
      <w:r w:rsidRPr="00006DEF">
        <w:t xml:space="preserve">  uvedeného  zariadenia  administroval</w:t>
      </w:r>
      <w:r>
        <w:t>i</w:t>
      </w:r>
      <w:r w:rsidRPr="00006DEF">
        <w:t xml:space="preserve">   anketové dotazníky individuálne. Pri osobnom kontakte s</w:t>
      </w:r>
      <w:r>
        <w:t>me</w:t>
      </w:r>
      <w:r w:rsidRPr="00006DEF">
        <w:t xml:space="preserve"> použil</w:t>
      </w:r>
      <w:r>
        <w:t>i</w:t>
      </w:r>
      <w:r w:rsidRPr="00006DEF">
        <w:t xml:space="preserve"> metódu </w:t>
      </w:r>
      <w:r>
        <w:t xml:space="preserve">voľného rozhovoru,  </w:t>
      </w:r>
      <w:r w:rsidRPr="00006DEF">
        <w:t xml:space="preserve">čo </w:t>
      </w:r>
      <w:r>
        <w:t xml:space="preserve">nám  umožnilo  hlbšie  spoznať </w:t>
      </w:r>
      <w:r w:rsidRPr="00006DEF">
        <w:t xml:space="preserve">skúsenosti  a </w:t>
      </w:r>
      <w:r>
        <w:t> názory</w:t>
      </w:r>
      <w:r w:rsidRPr="00006DEF">
        <w:t xml:space="preserve"> seniorov na  </w:t>
      </w:r>
      <w:r w:rsidRPr="00006DEF">
        <w:lastRenderedPageBreak/>
        <w:t>problematiku  ich   zamestnávania  po  dovŕšení dôchodkového veku. V diskusii s</w:t>
      </w:r>
      <w:r>
        <w:t>me</w:t>
      </w:r>
      <w:r w:rsidRPr="00006DEF">
        <w:t xml:space="preserve">  si  overil</w:t>
      </w:r>
      <w:r>
        <w:t>i</w:t>
      </w:r>
      <w:r w:rsidRPr="00006DEF">
        <w:t xml:space="preserve"> do akej </w:t>
      </w:r>
      <w:r>
        <w:t xml:space="preserve"> </w:t>
      </w:r>
      <w:r w:rsidRPr="00006DEF">
        <w:t>miery sú otázky v  anketovom dotazníku zrozumiteľné pre respondentov a podľa zistených informácií s</w:t>
      </w:r>
      <w:r>
        <w:t>me</w:t>
      </w:r>
      <w:r w:rsidRPr="00006DEF">
        <w:t xml:space="preserve"> súčasne vykona</w:t>
      </w:r>
      <w:r>
        <w:t>li</w:t>
      </w:r>
      <w:r w:rsidRPr="00006DEF">
        <w:t xml:space="preserve"> ich čiastočnú úpravu. Vypĺňanie dotazníkov respondentmi trvalo v priemere 15 až 20 minút.   </w:t>
      </w:r>
      <w:r>
        <w:t xml:space="preserve">                                                                                                                                   </w:t>
      </w:r>
      <w:r w:rsidRPr="00006DEF">
        <w:t xml:space="preserve"> </w:t>
      </w:r>
    </w:p>
    <w:p w:rsidR="002977D9" w:rsidRDefault="002977D9" w:rsidP="00624EC4">
      <w:pPr>
        <w:spacing w:line="360" w:lineRule="auto"/>
        <w:jc w:val="both"/>
      </w:pPr>
      <w:r>
        <w:t xml:space="preserve">           </w:t>
      </w:r>
      <w:r w:rsidRPr="00006DEF">
        <w:t>Taktiež  v</w:t>
      </w:r>
      <w:r>
        <w:t> Zariadení pre seniorov</w:t>
      </w:r>
      <w:r w:rsidRPr="00006DEF">
        <w:t xml:space="preserve">  v</w:t>
      </w:r>
      <w:r>
        <w:t> </w:t>
      </w:r>
      <w:r w:rsidRPr="00006DEF">
        <w:t>Močenku</w:t>
      </w:r>
      <w:r>
        <w:t>,</w:t>
      </w:r>
      <w:r w:rsidRPr="00006DEF">
        <w:t xml:space="preserve">  okrese  </w:t>
      </w:r>
      <w:r>
        <w:t>Šaľa</w:t>
      </w:r>
      <w:r w:rsidRPr="00006DEF">
        <w:t>,</w:t>
      </w:r>
      <w:r>
        <w:t xml:space="preserve"> </w:t>
      </w:r>
      <w:r w:rsidRPr="00006DEF">
        <w:t xml:space="preserve"> so súhlasom</w:t>
      </w:r>
      <w:r>
        <w:t xml:space="preserve"> štatutárneho zástupcu </w:t>
      </w:r>
      <w:r w:rsidRPr="00006DEF">
        <w:t xml:space="preserve"> jeho riaditeľ</w:t>
      </w:r>
      <w:r>
        <w:t>a</w:t>
      </w:r>
      <w:r w:rsidRPr="00006DEF">
        <w:t xml:space="preserve"> s</w:t>
      </w:r>
      <w:r>
        <w:t>me</w:t>
      </w:r>
      <w:r w:rsidRPr="00006DEF">
        <w:t xml:space="preserve">  pre respondentov – seniorov administroval</w:t>
      </w:r>
      <w:r>
        <w:t>i</w:t>
      </w:r>
      <w:r w:rsidRPr="00006DEF">
        <w:t xml:space="preserve"> anketové dotazníky individuálne. Seniori v oboch prípadoch prejavili ochotu spolupracovať a komunikovať. Dotazníky boli asi po 20 minútach vyplnené a  pripravené pre spracovanie.</w:t>
      </w:r>
    </w:p>
    <w:p w:rsidR="002977D9" w:rsidRPr="00006DEF" w:rsidRDefault="002977D9" w:rsidP="00624EC4">
      <w:pPr>
        <w:spacing w:line="360" w:lineRule="auto"/>
        <w:jc w:val="both"/>
      </w:pPr>
      <w:r w:rsidRPr="00006DEF">
        <w:t xml:space="preserve">       </w:t>
      </w:r>
      <w:r>
        <w:t xml:space="preserve">  </w:t>
      </w:r>
      <w:r w:rsidRPr="00006DEF">
        <w:t>V druhej etape</w:t>
      </w:r>
      <w:r>
        <w:t xml:space="preserve"> výskumu</w:t>
      </w:r>
      <w:r w:rsidRPr="00006DEF">
        <w:t xml:space="preserve"> s</w:t>
      </w:r>
      <w:r>
        <w:t>me</w:t>
      </w:r>
      <w:r w:rsidRPr="00006DEF">
        <w:t xml:space="preserve"> taktiež v mesiacoch júl až september 2009 individuálne administroval</w:t>
      </w:r>
      <w:r>
        <w:t>i</w:t>
      </w:r>
      <w:r w:rsidRPr="00006DEF">
        <w:t xml:space="preserve"> anketové dotazníky náhodne vybraným respondentom – seniorom v domácnostiach mesta Nitra a  v obci Mojmírovce</w:t>
      </w:r>
      <w:r>
        <w:t>,</w:t>
      </w:r>
      <w:r w:rsidRPr="00006DEF">
        <w:t xml:space="preserve">  okrese Nitra. Seniori prejavili záujem a ochotu poskytnúť údaje </w:t>
      </w:r>
      <w:r>
        <w:t>k predloženému</w:t>
      </w:r>
      <w:r w:rsidRPr="00006DEF">
        <w:t xml:space="preserve"> anketové</w:t>
      </w:r>
      <w:r>
        <w:t>mu</w:t>
      </w:r>
      <w:r w:rsidRPr="00006DEF">
        <w:t xml:space="preserve"> dotazník</w:t>
      </w:r>
      <w:r>
        <w:t>u, ktorého vypĺňanie sa uskutočnilo asi v 20 minútovom intervale.</w:t>
      </w:r>
    </w:p>
    <w:p w:rsidR="002977D9" w:rsidRDefault="002977D9" w:rsidP="00624EC4">
      <w:pPr>
        <w:spacing w:line="360" w:lineRule="auto"/>
        <w:jc w:val="both"/>
      </w:pPr>
      <w:r>
        <w:t xml:space="preserve">        Vo svojom vyjadrení v rámci individuálneho rozhovoru respondenti empirického výskumu</w:t>
      </w:r>
      <w:r w:rsidRPr="00006DEF">
        <w:t xml:space="preserve"> ocenili záujem o ich problémy. Mnohí seniori tvrdili, že napriek ich dobrému zdravotnému stavu a </w:t>
      </w:r>
      <w:r>
        <w:t xml:space="preserve"> </w:t>
      </w:r>
      <w:r w:rsidRPr="00006DEF">
        <w:t>primeranému vzdelaniu ich zamestnávatelia odmietajú zamestn</w:t>
      </w:r>
      <w:r>
        <w:t>ávať</w:t>
      </w:r>
      <w:r w:rsidRPr="00006DEF">
        <w:t xml:space="preserve"> a </w:t>
      </w:r>
      <w:r>
        <w:t xml:space="preserve"> </w:t>
      </w:r>
      <w:r w:rsidRPr="00006DEF">
        <w:t xml:space="preserve">to len k vôli ich staršiemu veku. Prejavili prianie, aby spoločnosť nezabúdala na ich problémy a riešila ich, nakoľko mnohí by sa radi zapojili do pracovného procesu a chceli </w:t>
      </w:r>
      <w:r>
        <w:t xml:space="preserve">by </w:t>
      </w:r>
      <w:r w:rsidRPr="00006DEF">
        <w:t xml:space="preserve"> tak</w:t>
      </w:r>
      <w:r>
        <w:t xml:space="preserve"> </w:t>
      </w:r>
      <w:r w:rsidRPr="00006DEF">
        <w:t xml:space="preserve"> </w:t>
      </w:r>
      <w:r>
        <w:t xml:space="preserve">byť </w:t>
      </w:r>
      <w:r w:rsidRPr="00006DEF">
        <w:t xml:space="preserve"> užitoční</w:t>
      </w:r>
      <w:r>
        <w:t xml:space="preserve"> a finančne sebestační.</w:t>
      </w:r>
      <w:r w:rsidRPr="00006DEF">
        <w:t xml:space="preserve">  </w:t>
      </w:r>
    </w:p>
    <w:p w:rsidR="002977D9" w:rsidRDefault="002977D9" w:rsidP="00624EC4">
      <w:pPr>
        <w:spacing w:line="360" w:lineRule="auto"/>
        <w:jc w:val="both"/>
        <w:rPr>
          <w:b/>
        </w:rPr>
      </w:pPr>
      <w:r w:rsidRPr="00006DEF">
        <w:t xml:space="preserve">    </w:t>
      </w:r>
      <w:r>
        <w:rPr>
          <w:b/>
        </w:rPr>
        <w:t xml:space="preserve">                                                                                                                                                                                                                                                      </w:t>
      </w:r>
    </w:p>
    <w:p w:rsidR="002977D9" w:rsidRDefault="002977D9" w:rsidP="00624EC4">
      <w:pPr>
        <w:spacing w:line="360" w:lineRule="auto"/>
        <w:jc w:val="both"/>
        <w:rPr>
          <w:b/>
          <w:sz w:val="28"/>
          <w:szCs w:val="28"/>
        </w:rPr>
      </w:pPr>
      <w:r>
        <w:rPr>
          <w:b/>
        </w:rPr>
        <w:t xml:space="preserve">  </w:t>
      </w:r>
      <w:r>
        <w:rPr>
          <w:b/>
          <w:sz w:val="28"/>
          <w:szCs w:val="28"/>
        </w:rPr>
        <w:t>3.7    Analýza dotazníka</w:t>
      </w:r>
    </w:p>
    <w:p w:rsidR="002977D9" w:rsidRDefault="002977D9" w:rsidP="00624EC4">
      <w:pPr>
        <w:spacing w:line="360" w:lineRule="auto"/>
        <w:jc w:val="both"/>
        <w:rPr>
          <w:b/>
          <w:sz w:val="28"/>
          <w:szCs w:val="28"/>
        </w:rPr>
      </w:pPr>
    </w:p>
    <w:p w:rsidR="002977D9" w:rsidRDefault="002977D9" w:rsidP="00624EC4">
      <w:pPr>
        <w:spacing w:line="360" w:lineRule="auto"/>
        <w:jc w:val="both"/>
      </w:pPr>
      <w:r>
        <w:t xml:space="preserve">    </w:t>
      </w:r>
      <w:r w:rsidRPr="00B871E7">
        <w:t xml:space="preserve">             V čase od júla do septembra 2009 </w:t>
      </w:r>
      <w:r>
        <w:t>sme</w:t>
      </w:r>
      <w:r w:rsidRPr="00B871E7">
        <w:t xml:space="preserve"> získava</w:t>
      </w:r>
      <w:r>
        <w:t>li</w:t>
      </w:r>
      <w:r w:rsidRPr="00B871E7">
        <w:t xml:space="preserve"> údaje pre náš empirický výskum prostredníctvom</w:t>
      </w:r>
      <w:r>
        <w:t xml:space="preserve"> anketového dotazníka. Súbor výskumnej vzorky tvorilo 80 respondentov – seniorov z ktorých </w:t>
      </w:r>
      <w:r w:rsidRPr="00AA561F">
        <w:t xml:space="preserve"> </w:t>
      </w:r>
      <w:r>
        <w:t>20  odišlo do dôchodku pred rokom 1989 a 60  po roku 1989 z nich celkove 31 mužov a 49 žien. Boli to seniori z ktorých  40 bývalo v Zariadení pre seniorov  v Nitre a  Močenku, okres Šaľa a  40 bývalo vo vlastných domácnostiach v Nitre a Mojmírovciach v okrese Nitra.</w:t>
      </w:r>
    </w:p>
    <w:p w:rsidR="002977D9" w:rsidRDefault="002977D9" w:rsidP="00624EC4">
      <w:pPr>
        <w:spacing w:line="360" w:lineRule="auto"/>
        <w:jc w:val="both"/>
      </w:pPr>
      <w:r>
        <w:t xml:space="preserve">               U seniorov tak v meste, ako i na vidieku boli formou anketových dotazníkov  skúmané  príčiny odchodu do dôchodku pred rokom 1989 a po roku 1989 celkove i osobitne u mužov a žien, tak i možnosti  ďalšieho zamestnávania so zisťovaním ich skutočného využitia. V dotazníku boli zahrnuté i otázky súvisiace s platobnou </w:t>
      </w:r>
      <w:r>
        <w:lastRenderedPageBreak/>
        <w:t xml:space="preserve">schopnosťou dôchodcov pokryť zo svojich starobných dôchodkov náklady na pobyt a sociálne služby poskytované v domovoch dôchodcov  a  tiež otázky súvisiace  s platobnou schopnosťou dôchodcov z domácností, pokryť náklady na základné osobné potreby spojené  so spoločenskými aktivitami, ako sú návštevy kultúrnych podujatí  a podobne. Skúmaná bola aj otázka spokojnosti respondentov  so sociálnym statusom z hľadiska možností ich  ďalšieho zamestnávania, podľa vlastných skúseností. </w:t>
      </w:r>
    </w:p>
    <w:p w:rsidR="002977D9" w:rsidRDefault="002977D9" w:rsidP="00624EC4">
      <w:pPr>
        <w:spacing w:line="360" w:lineRule="auto"/>
        <w:jc w:val="both"/>
      </w:pPr>
      <w:r>
        <w:t>V tejto časti záverečnej prác</w:t>
      </w:r>
      <w:r w:rsidR="002E4AFF">
        <w:t>e</w:t>
      </w:r>
      <w:r>
        <w:t xml:space="preserve"> sa pokúsime zhrnúť a  interpretovať všetky výsledky získané v rámci nášho empirického výskumu. Výsledky výskumu sú spracované a znázornené  v nasledujúcich  prehľadných grafoch.</w:t>
      </w:r>
    </w:p>
    <w:p w:rsidR="004E1108" w:rsidRDefault="004E1108" w:rsidP="00624EC4">
      <w:pPr>
        <w:spacing w:line="360" w:lineRule="auto"/>
        <w:jc w:val="both"/>
      </w:pPr>
    </w:p>
    <w:p w:rsidR="002977D9" w:rsidRDefault="002977D9" w:rsidP="00624EC4">
      <w:pPr>
        <w:spacing w:line="360" w:lineRule="auto"/>
        <w:jc w:val="both"/>
        <w:rPr>
          <w:b/>
        </w:rPr>
      </w:pPr>
      <w:r>
        <w:rPr>
          <w:b/>
        </w:rPr>
        <w:t xml:space="preserve">Graf č. 1 </w:t>
      </w:r>
    </w:p>
    <w:p w:rsidR="002977D9" w:rsidRDefault="002977D9" w:rsidP="00624EC4">
      <w:pPr>
        <w:spacing w:line="360" w:lineRule="auto"/>
        <w:jc w:val="both"/>
      </w:pPr>
      <w:r>
        <w:t xml:space="preserve">                </w:t>
      </w:r>
      <w:r w:rsidR="0084465B">
        <w:rPr>
          <w:noProof/>
        </w:rPr>
        <w:drawing>
          <wp:inline distT="0" distB="0" distL="0" distR="0">
            <wp:extent cx="4678045" cy="2711450"/>
            <wp:effectExtent l="0" t="0" r="0" b="0"/>
            <wp:docPr id="1" name="Graf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977D9" w:rsidRDefault="002977D9" w:rsidP="00624EC4">
      <w:pPr>
        <w:spacing w:line="360" w:lineRule="auto"/>
        <w:jc w:val="both"/>
        <w:rPr>
          <w:b/>
        </w:rPr>
      </w:pPr>
    </w:p>
    <w:p w:rsidR="002977D9" w:rsidRPr="00720102" w:rsidRDefault="002977D9" w:rsidP="00624EC4">
      <w:pPr>
        <w:spacing w:line="360" w:lineRule="auto"/>
        <w:jc w:val="both"/>
      </w:pPr>
      <w:r w:rsidRPr="00720102">
        <w:t>Zistili sme</w:t>
      </w:r>
      <w:r>
        <w:t>, že  z výskumného súboru 80 respondentov z toho 31 mužov a 49 žien vo veku 60-74 a 75-89 rokov väčšia časť respondentov  33 (41,25%) odišla do dôchodku po dovŕšení dôchodkového veku a 20 (25%) na základe rozhodnutia zamestnávateľa. Ďalšia časť 25 (31,25%) respondentov odišlo na základe vlastného rozhodnutia a 2 (2,5%) z dôvodu choroby. Celkove z dôvodu dovŕšenia dôchodkového veku a z rozhodnutia zamestnávateľa odišlo pred rokom 1989 a po roku 1989 do dôchodku až 53 (66,25%) respondentov.</w:t>
      </w:r>
    </w:p>
    <w:p w:rsidR="002977D9" w:rsidRDefault="002977D9" w:rsidP="00624EC4">
      <w:pPr>
        <w:spacing w:line="360" w:lineRule="auto"/>
        <w:jc w:val="both"/>
        <w:rPr>
          <w:b/>
        </w:rPr>
      </w:pPr>
    </w:p>
    <w:p w:rsidR="007D502C" w:rsidRDefault="007D502C" w:rsidP="00624EC4">
      <w:pPr>
        <w:spacing w:line="360" w:lineRule="auto"/>
        <w:jc w:val="both"/>
        <w:rPr>
          <w:b/>
        </w:rPr>
      </w:pPr>
    </w:p>
    <w:p w:rsidR="007D502C" w:rsidRDefault="007D502C" w:rsidP="00624EC4">
      <w:pPr>
        <w:spacing w:line="360" w:lineRule="auto"/>
        <w:jc w:val="both"/>
        <w:rPr>
          <w:b/>
        </w:rPr>
      </w:pPr>
    </w:p>
    <w:p w:rsidR="00411EC0" w:rsidRDefault="00411EC0" w:rsidP="00624EC4">
      <w:pPr>
        <w:spacing w:line="360" w:lineRule="auto"/>
        <w:jc w:val="both"/>
        <w:rPr>
          <w:b/>
        </w:rPr>
      </w:pPr>
    </w:p>
    <w:p w:rsidR="002977D9" w:rsidRDefault="002977D9" w:rsidP="00624EC4">
      <w:pPr>
        <w:spacing w:line="360" w:lineRule="auto"/>
        <w:jc w:val="both"/>
        <w:rPr>
          <w:b/>
        </w:rPr>
      </w:pPr>
      <w:r>
        <w:rPr>
          <w:b/>
        </w:rPr>
        <w:lastRenderedPageBreak/>
        <w:t xml:space="preserve"> Graf č. 2</w:t>
      </w:r>
    </w:p>
    <w:p w:rsidR="002977D9" w:rsidRDefault="002977D9" w:rsidP="00624EC4">
      <w:pPr>
        <w:spacing w:line="360" w:lineRule="auto"/>
        <w:jc w:val="both"/>
        <w:rPr>
          <w:b/>
        </w:rPr>
      </w:pPr>
      <w:r>
        <w:rPr>
          <w:b/>
        </w:rPr>
        <w:t xml:space="preserve">                </w:t>
      </w:r>
      <w:r w:rsidR="0084465B">
        <w:rPr>
          <w:b/>
          <w:noProof/>
        </w:rPr>
        <w:drawing>
          <wp:inline distT="0" distB="0" distL="0" distR="0">
            <wp:extent cx="4678045" cy="2360295"/>
            <wp:effectExtent l="0" t="0" r="0" b="0"/>
            <wp:docPr id="2" name="Objek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977D9" w:rsidRPr="00C7485C" w:rsidRDefault="002977D9" w:rsidP="00624EC4">
      <w:pPr>
        <w:spacing w:line="360" w:lineRule="auto"/>
        <w:jc w:val="both"/>
        <w:rPr>
          <w:b/>
        </w:rPr>
      </w:pPr>
    </w:p>
    <w:p w:rsidR="002977D9" w:rsidRDefault="002977D9" w:rsidP="001507C3">
      <w:pPr>
        <w:pStyle w:val="Zkladntext"/>
        <w:spacing w:line="360" w:lineRule="auto"/>
        <w:rPr>
          <w:rFonts w:ascii="Times New Roman" w:hAnsi="Times New Roman" w:cs="Times New Roman"/>
        </w:rPr>
      </w:pPr>
      <w:r>
        <w:rPr>
          <w:rFonts w:ascii="Times New Roman" w:hAnsi="Times New Roman" w:cs="Times New Roman"/>
        </w:rPr>
        <w:t xml:space="preserve">                </w:t>
      </w:r>
      <w:r w:rsidR="001507C3">
        <w:rPr>
          <w:rFonts w:ascii="Times New Roman" w:hAnsi="Times New Roman" w:cs="Times New Roman"/>
        </w:rPr>
        <w:t xml:space="preserve"> </w:t>
      </w:r>
      <w:r>
        <w:rPr>
          <w:rFonts w:ascii="Times New Roman" w:hAnsi="Times New Roman" w:cs="Times New Roman"/>
        </w:rPr>
        <w:t xml:space="preserve">Zistili sme, že z výskumnej vzorky 20 respondentov odišlo pred rokom 1989 </w:t>
      </w:r>
      <w:r w:rsidR="001507C3">
        <w:rPr>
          <w:rFonts w:ascii="Times New Roman" w:hAnsi="Times New Roman" w:cs="Times New Roman"/>
        </w:rPr>
        <w:t xml:space="preserve">                                </w:t>
      </w:r>
      <w:r>
        <w:rPr>
          <w:rFonts w:ascii="Times New Roman" w:hAnsi="Times New Roman" w:cs="Times New Roman"/>
        </w:rPr>
        <w:t>do dôchodku 20 (100%) len na základe vlastného rozhodnutia.</w:t>
      </w:r>
    </w:p>
    <w:p w:rsidR="001507C3" w:rsidRDefault="001507C3" w:rsidP="001507C3">
      <w:pPr>
        <w:pStyle w:val="Zkladntext"/>
        <w:spacing w:line="360" w:lineRule="auto"/>
        <w:rPr>
          <w:rFonts w:ascii="Times New Roman" w:hAnsi="Times New Roman" w:cs="Times New Roman"/>
        </w:rPr>
      </w:pPr>
    </w:p>
    <w:p w:rsidR="002977D9" w:rsidRDefault="002977D9" w:rsidP="00772A9E">
      <w:pPr>
        <w:spacing w:line="360" w:lineRule="auto"/>
        <w:jc w:val="both"/>
      </w:pPr>
      <w:r>
        <w:rPr>
          <w:b/>
        </w:rPr>
        <w:t xml:space="preserve"> Graf č. 3</w:t>
      </w:r>
    </w:p>
    <w:p w:rsidR="002977D9" w:rsidRDefault="002977D9" w:rsidP="000157EE">
      <w:pPr>
        <w:spacing w:line="360" w:lineRule="auto"/>
        <w:ind w:left="-567"/>
        <w:jc w:val="both"/>
      </w:pPr>
      <w:r>
        <w:t xml:space="preserve">                              </w:t>
      </w:r>
      <w:r w:rsidR="0084465B">
        <w:rPr>
          <w:noProof/>
        </w:rPr>
        <w:drawing>
          <wp:inline distT="0" distB="0" distL="0" distR="0">
            <wp:extent cx="4125595" cy="2637155"/>
            <wp:effectExtent l="0" t="0" r="0" b="0"/>
            <wp:docPr id="3" name="Objek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977D9" w:rsidRDefault="002977D9" w:rsidP="000157EE">
      <w:pPr>
        <w:spacing w:line="360" w:lineRule="auto"/>
        <w:ind w:left="-567"/>
        <w:jc w:val="both"/>
      </w:pPr>
    </w:p>
    <w:p w:rsidR="002977D9" w:rsidRDefault="002977D9" w:rsidP="007A63FF">
      <w:pPr>
        <w:spacing w:line="360" w:lineRule="auto"/>
        <w:jc w:val="both"/>
      </w:pPr>
      <w:r>
        <w:t xml:space="preserve">    Zistili sme, že z výskumnej vzorky 60 respondentov odišla po roku 1989 do dôchodku väčšina 33 (55%) po dovŕšení dôchodkového veku a 20 (33,34%) na základe rozhodnutia zamestnávateľa. Len 5 (8,33%) respondentov odišlo z vlastného rozhodnutia a 2 (3,33%) z dôvodu choroby. Celkove z dôvodu dovŕšenia dôchodkového veku a rozhodnutia zamestnávateľa odišlo po roku 1989 spolu až 53 (88,33%) respondentov. </w:t>
      </w:r>
    </w:p>
    <w:p w:rsidR="002977D9" w:rsidRDefault="002977D9" w:rsidP="00BC55C1">
      <w:pPr>
        <w:spacing w:line="360" w:lineRule="auto"/>
        <w:jc w:val="both"/>
        <w:rPr>
          <w:b/>
        </w:rPr>
      </w:pPr>
      <w:r>
        <w:rPr>
          <w:b/>
        </w:rPr>
        <w:t xml:space="preserve">        </w:t>
      </w:r>
    </w:p>
    <w:p w:rsidR="002977D9" w:rsidRDefault="002977D9" w:rsidP="00BC55C1">
      <w:pPr>
        <w:spacing w:line="360" w:lineRule="auto"/>
        <w:jc w:val="both"/>
        <w:rPr>
          <w:b/>
        </w:rPr>
      </w:pPr>
      <w:r>
        <w:rPr>
          <w:b/>
        </w:rPr>
        <w:lastRenderedPageBreak/>
        <w:t>Graf č. 4</w:t>
      </w:r>
    </w:p>
    <w:p w:rsidR="002977D9" w:rsidRDefault="002977D9" w:rsidP="00BC55C1">
      <w:pPr>
        <w:spacing w:line="360" w:lineRule="auto"/>
        <w:jc w:val="both"/>
      </w:pPr>
      <w:r>
        <w:t xml:space="preserve">                      </w:t>
      </w:r>
      <w:r w:rsidR="0084465B">
        <w:rPr>
          <w:noProof/>
        </w:rPr>
        <w:drawing>
          <wp:inline distT="0" distB="0" distL="0" distR="0">
            <wp:extent cx="4083050" cy="2583815"/>
            <wp:effectExtent l="0" t="0" r="0" b="0"/>
            <wp:docPr id="4" name="Objek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77D9" w:rsidRDefault="002977D9" w:rsidP="00772A9E">
      <w:pPr>
        <w:spacing w:line="360" w:lineRule="auto"/>
        <w:jc w:val="both"/>
      </w:pPr>
      <w:r>
        <w:t xml:space="preserve">                                                          </w:t>
      </w:r>
    </w:p>
    <w:p w:rsidR="002977D9" w:rsidRDefault="002977D9" w:rsidP="007A7E25">
      <w:pPr>
        <w:spacing w:line="360" w:lineRule="auto"/>
        <w:jc w:val="both"/>
      </w:pPr>
      <w:r>
        <w:t>Zistili sme, že z výskumnej vzorky 20 respondentov – seniorov mali pred rokom 1989 všetci 20 (100%)  možnosť zamestnať sa u pôvodného zamestnávateľa i po dovŕšení dôchodkového veku.</w:t>
      </w:r>
    </w:p>
    <w:p w:rsidR="002977D9" w:rsidRDefault="002977D9" w:rsidP="007A7E25">
      <w:pPr>
        <w:spacing w:line="360" w:lineRule="auto"/>
        <w:jc w:val="both"/>
      </w:pPr>
    </w:p>
    <w:p w:rsidR="002977D9" w:rsidRDefault="002977D9" w:rsidP="007A7E25">
      <w:pPr>
        <w:spacing w:line="360" w:lineRule="auto"/>
        <w:jc w:val="both"/>
        <w:rPr>
          <w:b/>
        </w:rPr>
      </w:pPr>
      <w:r>
        <w:rPr>
          <w:b/>
        </w:rPr>
        <w:t>Graf č. 5</w:t>
      </w:r>
    </w:p>
    <w:p w:rsidR="002977D9" w:rsidRDefault="002977D9" w:rsidP="00BC55C1">
      <w:pPr>
        <w:spacing w:line="360" w:lineRule="auto"/>
        <w:jc w:val="both"/>
      </w:pPr>
      <w:r>
        <w:t xml:space="preserve">                    </w:t>
      </w:r>
      <w:r w:rsidR="0084465B">
        <w:rPr>
          <w:noProof/>
        </w:rPr>
        <w:drawing>
          <wp:inline distT="0" distB="0" distL="0" distR="0">
            <wp:extent cx="4284980" cy="2668905"/>
            <wp:effectExtent l="0" t="0" r="0" b="0"/>
            <wp:docPr id="5" name="Objek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 xml:space="preserve"> </w:t>
      </w:r>
    </w:p>
    <w:p w:rsidR="002977D9" w:rsidRDefault="002977D9" w:rsidP="007A7E25">
      <w:pPr>
        <w:spacing w:line="360" w:lineRule="auto"/>
        <w:jc w:val="both"/>
      </w:pPr>
      <w:r>
        <w:t>Zistili sme, že z výskumnej vzorky 60 respondentov – seniorov malo po roku 1989 možnosť zamestnať sa u pôvodného zamestnávateľa aj po dovŕšení dôchodkového veku len 5 (8,33%) respondentov a ostatných 55 (91,67%) takúto možnosť nemalo.</w:t>
      </w:r>
    </w:p>
    <w:p w:rsidR="002977D9" w:rsidRDefault="002977D9" w:rsidP="000157EE">
      <w:pPr>
        <w:spacing w:line="360" w:lineRule="auto"/>
        <w:ind w:left="-567"/>
        <w:jc w:val="both"/>
      </w:pPr>
    </w:p>
    <w:p w:rsidR="002977D9" w:rsidRDefault="002977D9" w:rsidP="00D6695D">
      <w:pPr>
        <w:spacing w:line="360" w:lineRule="auto"/>
      </w:pPr>
      <w:r>
        <w:rPr>
          <w:b/>
        </w:rPr>
        <w:lastRenderedPageBreak/>
        <w:t>Graf  č. 6</w:t>
      </w:r>
      <w:r>
        <w:t xml:space="preserve">                           </w:t>
      </w:r>
      <w:r w:rsidR="0084465B">
        <w:rPr>
          <w:noProof/>
        </w:rPr>
        <w:drawing>
          <wp:inline distT="0" distB="0" distL="0" distR="0">
            <wp:extent cx="5060950" cy="3200400"/>
            <wp:effectExtent l="19050" t="0" r="25400" b="0"/>
            <wp:docPr id="6" name="Objek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977D9" w:rsidRDefault="002977D9" w:rsidP="007A7E25">
      <w:pPr>
        <w:spacing w:line="360" w:lineRule="auto"/>
        <w:jc w:val="both"/>
      </w:pPr>
    </w:p>
    <w:p w:rsidR="002977D9" w:rsidRDefault="002977D9" w:rsidP="007A7E25">
      <w:pPr>
        <w:spacing w:line="360" w:lineRule="auto"/>
        <w:jc w:val="both"/>
      </w:pPr>
      <w:r>
        <w:t>Zistili sme, že z výskumnej vzorky 20 respondentov seniorov sa po dovŕšení dôchodkového veku pred rokom 1989 mali všetci (100%) možnosť zamestnať sa nielen u svojho pôvodného zamestnávateľa, ale aj u iného.</w:t>
      </w:r>
    </w:p>
    <w:p w:rsidR="002977D9" w:rsidRDefault="002977D9" w:rsidP="007A7E25">
      <w:pPr>
        <w:spacing w:line="360" w:lineRule="auto"/>
        <w:jc w:val="both"/>
      </w:pPr>
    </w:p>
    <w:p w:rsidR="002977D9" w:rsidRDefault="002977D9" w:rsidP="000622A9">
      <w:pPr>
        <w:spacing w:line="360" w:lineRule="auto"/>
      </w:pPr>
      <w:r>
        <w:rPr>
          <w:b/>
        </w:rPr>
        <w:t>Graf č. 7</w:t>
      </w:r>
      <w:r>
        <w:t xml:space="preserve">                      </w:t>
      </w:r>
      <w:r w:rsidR="0084465B">
        <w:rPr>
          <w:noProof/>
        </w:rPr>
        <w:drawing>
          <wp:inline distT="0" distB="0" distL="0" distR="0">
            <wp:extent cx="5125085" cy="2573020"/>
            <wp:effectExtent l="0" t="0" r="0" b="0"/>
            <wp:docPr id="7" name="Objek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977D9" w:rsidRDefault="002977D9" w:rsidP="00C0107D">
      <w:pPr>
        <w:spacing w:line="360" w:lineRule="auto"/>
        <w:jc w:val="both"/>
      </w:pPr>
      <w:r>
        <w:t>Zistili sme, že z výskumnej vzorky 60 respondentov – seniorov po dovŕšení dôchodkového veku po roku 1989 nemali ani jeden z nich možnosť zamestnať sa u iného zamestnávateľa.</w:t>
      </w:r>
    </w:p>
    <w:p w:rsidR="002977D9" w:rsidRDefault="002977D9" w:rsidP="00C0107D">
      <w:pPr>
        <w:spacing w:line="360" w:lineRule="auto"/>
        <w:jc w:val="both"/>
      </w:pPr>
    </w:p>
    <w:p w:rsidR="002977D9" w:rsidRDefault="002977D9" w:rsidP="00856A74">
      <w:pPr>
        <w:spacing w:line="360" w:lineRule="auto"/>
        <w:jc w:val="both"/>
        <w:rPr>
          <w:b/>
        </w:rPr>
      </w:pPr>
      <w:r>
        <w:rPr>
          <w:b/>
        </w:rPr>
        <w:lastRenderedPageBreak/>
        <w:t>Graf č. 8</w:t>
      </w:r>
    </w:p>
    <w:p w:rsidR="002977D9" w:rsidRDefault="002977D9" w:rsidP="000157EE">
      <w:pPr>
        <w:spacing w:line="360" w:lineRule="auto"/>
        <w:ind w:left="-567"/>
        <w:jc w:val="both"/>
      </w:pPr>
      <w:r>
        <w:t xml:space="preserve">                         </w:t>
      </w:r>
      <w:r w:rsidR="0084465B">
        <w:rPr>
          <w:noProof/>
        </w:rPr>
        <w:drawing>
          <wp:inline distT="0" distB="0" distL="0" distR="0">
            <wp:extent cx="4231640" cy="2084070"/>
            <wp:effectExtent l="0" t="0" r="0" b="0"/>
            <wp:docPr id="8" name="Objek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77D9" w:rsidRDefault="002977D9" w:rsidP="000157EE">
      <w:pPr>
        <w:spacing w:line="360" w:lineRule="auto"/>
        <w:ind w:left="-567"/>
        <w:jc w:val="both"/>
      </w:pPr>
    </w:p>
    <w:p w:rsidR="002977D9" w:rsidRDefault="002977D9" w:rsidP="00856A74">
      <w:pPr>
        <w:spacing w:line="360" w:lineRule="auto"/>
        <w:jc w:val="both"/>
      </w:pPr>
      <w:r>
        <w:t>Zistili sme, že vekove zlo</w:t>
      </w:r>
      <w:r w:rsidR="002E4AFF">
        <w:t>ž</w:t>
      </w:r>
      <w:r>
        <w:t>enie výskumného súboru 80 respondentov bolo u 60- tich od 60 do 74 rokov a u 20- tich od 75 do 89 rokov.</w:t>
      </w:r>
    </w:p>
    <w:p w:rsidR="002977D9" w:rsidRDefault="002977D9" w:rsidP="00856A74">
      <w:pPr>
        <w:spacing w:line="360" w:lineRule="auto"/>
        <w:jc w:val="both"/>
      </w:pPr>
    </w:p>
    <w:p w:rsidR="002977D9" w:rsidRDefault="002977D9" w:rsidP="00856A74">
      <w:pPr>
        <w:spacing w:line="360" w:lineRule="auto"/>
        <w:jc w:val="both"/>
        <w:rPr>
          <w:b/>
        </w:rPr>
      </w:pPr>
      <w:r>
        <w:rPr>
          <w:b/>
        </w:rPr>
        <w:t>Graf č. 9</w:t>
      </w:r>
    </w:p>
    <w:p w:rsidR="002977D9" w:rsidRDefault="002977D9" w:rsidP="000157EE">
      <w:pPr>
        <w:spacing w:line="360" w:lineRule="auto"/>
        <w:ind w:left="-567"/>
        <w:jc w:val="both"/>
      </w:pPr>
      <w:r>
        <w:t xml:space="preserve">                         </w:t>
      </w:r>
      <w:r w:rsidR="0084465B">
        <w:rPr>
          <w:noProof/>
        </w:rPr>
        <w:drawing>
          <wp:inline distT="0" distB="0" distL="0" distR="0">
            <wp:extent cx="4125595" cy="2115820"/>
            <wp:effectExtent l="0" t="0" r="0" b="0"/>
            <wp:docPr id="9" name="Objek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77D9" w:rsidRDefault="002977D9" w:rsidP="000157EE">
      <w:pPr>
        <w:spacing w:line="360" w:lineRule="auto"/>
        <w:ind w:left="-567"/>
        <w:jc w:val="both"/>
      </w:pPr>
    </w:p>
    <w:p w:rsidR="002977D9" w:rsidRDefault="002977D9" w:rsidP="00856A74">
      <w:pPr>
        <w:spacing w:line="360" w:lineRule="auto"/>
        <w:jc w:val="both"/>
      </w:pPr>
      <w:r>
        <w:t>Skúmaním štruktúry dosiahnutého vzdelania celkovej výskumnej vzorky 80 respondentov vo veku  60 – 74 a 75 – 89 sme zistili, že väčšina 50 (62,5%) respondentov dosiahla stredoškolské vzdelanie, v počte 24 (30%) učňovské a v menšom počte 6 (7,5%) vysokoškolské vzdelanie.</w:t>
      </w:r>
    </w:p>
    <w:p w:rsidR="002977D9" w:rsidRDefault="002977D9" w:rsidP="000157EE">
      <w:pPr>
        <w:spacing w:line="360" w:lineRule="auto"/>
        <w:ind w:left="-567"/>
        <w:jc w:val="both"/>
      </w:pPr>
    </w:p>
    <w:p w:rsidR="002977D9" w:rsidRDefault="002977D9" w:rsidP="000157EE">
      <w:pPr>
        <w:spacing w:line="360" w:lineRule="auto"/>
        <w:ind w:left="-567"/>
        <w:jc w:val="both"/>
      </w:pPr>
    </w:p>
    <w:p w:rsidR="007D502C" w:rsidRDefault="007D502C" w:rsidP="000157EE">
      <w:pPr>
        <w:spacing w:line="360" w:lineRule="auto"/>
        <w:ind w:left="-567"/>
        <w:jc w:val="both"/>
      </w:pPr>
    </w:p>
    <w:p w:rsidR="007D502C" w:rsidRDefault="007D502C" w:rsidP="000157EE">
      <w:pPr>
        <w:spacing w:line="360" w:lineRule="auto"/>
        <w:ind w:left="-567"/>
        <w:jc w:val="both"/>
      </w:pPr>
    </w:p>
    <w:p w:rsidR="007D502C" w:rsidRDefault="007D502C" w:rsidP="000157EE">
      <w:pPr>
        <w:spacing w:line="360" w:lineRule="auto"/>
        <w:ind w:left="-567"/>
        <w:jc w:val="both"/>
      </w:pPr>
    </w:p>
    <w:p w:rsidR="007D502C" w:rsidRDefault="007D502C" w:rsidP="000157EE">
      <w:pPr>
        <w:spacing w:line="360" w:lineRule="auto"/>
        <w:ind w:left="-567"/>
        <w:jc w:val="both"/>
      </w:pPr>
    </w:p>
    <w:p w:rsidR="002977D9" w:rsidRDefault="002977D9" w:rsidP="00E4073E">
      <w:pPr>
        <w:spacing w:line="360" w:lineRule="auto"/>
        <w:jc w:val="both"/>
        <w:rPr>
          <w:b/>
        </w:rPr>
      </w:pPr>
      <w:r>
        <w:rPr>
          <w:b/>
        </w:rPr>
        <w:lastRenderedPageBreak/>
        <w:t>Graf č. 10</w:t>
      </w:r>
    </w:p>
    <w:p w:rsidR="002977D9" w:rsidRDefault="002977D9" w:rsidP="000157EE">
      <w:pPr>
        <w:spacing w:line="360" w:lineRule="auto"/>
        <w:ind w:left="-567"/>
        <w:jc w:val="both"/>
      </w:pPr>
      <w:r>
        <w:t xml:space="preserve">                         </w:t>
      </w:r>
      <w:r w:rsidR="0084465B">
        <w:rPr>
          <w:noProof/>
        </w:rPr>
        <w:drawing>
          <wp:inline distT="0" distB="0" distL="0" distR="0">
            <wp:extent cx="4476115" cy="2360295"/>
            <wp:effectExtent l="0" t="0" r="0" b="0"/>
            <wp:docPr id="10" name="Objek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977D9" w:rsidRDefault="002977D9" w:rsidP="000157EE">
      <w:pPr>
        <w:spacing w:line="360" w:lineRule="auto"/>
        <w:ind w:left="-567"/>
        <w:jc w:val="both"/>
      </w:pPr>
    </w:p>
    <w:p w:rsidR="002977D9" w:rsidRDefault="002977D9" w:rsidP="00E4073E">
      <w:pPr>
        <w:spacing w:line="360" w:lineRule="auto"/>
        <w:jc w:val="both"/>
      </w:pPr>
      <w:r>
        <w:t>Zistili sme, že z výskumnej vzorky 20 respondentov vo veku 75 -89 rokov, ktorí odišli do dôchodku pred rokom 1989, dosiahli 6 (30%) učňovské, 13 (65%) stredoškolské a 1 (5%) vysokoškolské vzdelanie.</w:t>
      </w:r>
    </w:p>
    <w:p w:rsidR="002977D9" w:rsidRDefault="002977D9" w:rsidP="008A2F2D">
      <w:pPr>
        <w:spacing w:line="360" w:lineRule="auto"/>
        <w:ind w:left="-567"/>
        <w:jc w:val="both"/>
        <w:rPr>
          <w:b/>
        </w:rPr>
      </w:pPr>
    </w:p>
    <w:p w:rsidR="002977D9" w:rsidRDefault="002977D9" w:rsidP="00E4073E">
      <w:pPr>
        <w:spacing w:line="360" w:lineRule="auto"/>
        <w:jc w:val="both"/>
        <w:rPr>
          <w:b/>
        </w:rPr>
      </w:pPr>
      <w:r>
        <w:rPr>
          <w:b/>
        </w:rPr>
        <w:t>Graf č. 11</w:t>
      </w:r>
    </w:p>
    <w:p w:rsidR="002977D9" w:rsidRDefault="002977D9" w:rsidP="000157EE">
      <w:pPr>
        <w:spacing w:line="360" w:lineRule="auto"/>
        <w:ind w:left="-567"/>
        <w:jc w:val="both"/>
      </w:pPr>
      <w:r>
        <w:t xml:space="preserve">                         </w:t>
      </w:r>
      <w:r w:rsidR="0084465B">
        <w:rPr>
          <w:noProof/>
        </w:rPr>
        <w:drawing>
          <wp:inline distT="0" distB="0" distL="0" distR="0">
            <wp:extent cx="4551045" cy="2317750"/>
            <wp:effectExtent l="0" t="0" r="0" b="0"/>
            <wp:docPr id="11" name="Objek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977D9" w:rsidRDefault="002977D9" w:rsidP="000157EE">
      <w:pPr>
        <w:spacing w:line="360" w:lineRule="auto"/>
        <w:ind w:left="-567"/>
        <w:jc w:val="both"/>
      </w:pPr>
    </w:p>
    <w:p w:rsidR="002977D9" w:rsidRDefault="002977D9" w:rsidP="00E4073E">
      <w:pPr>
        <w:spacing w:line="360" w:lineRule="auto"/>
        <w:jc w:val="both"/>
      </w:pPr>
      <w:r>
        <w:t>Zistili sme, že z výskumnej vzorky 60 respondentov vo veku 60-74 rokov, ktorí odišli do dôchodku po roku 1989 dosiahli 18 (30%) učňovské, 37 (61,67%) stredoškolské a 5 (8,33%) vysokoškolské vzdelanie. V oboch vekových kategóriách dosiahli respondenti väčšinou 13 (65%) a 37 (61,66%) stredoškolské vzdelanie.</w:t>
      </w:r>
    </w:p>
    <w:p w:rsidR="006B6281" w:rsidRDefault="006B6281" w:rsidP="00E4073E">
      <w:pPr>
        <w:spacing w:line="360" w:lineRule="auto"/>
        <w:jc w:val="both"/>
      </w:pPr>
    </w:p>
    <w:p w:rsidR="006B6281" w:rsidRDefault="006B6281" w:rsidP="00E4073E">
      <w:pPr>
        <w:spacing w:line="360" w:lineRule="auto"/>
        <w:jc w:val="both"/>
      </w:pPr>
    </w:p>
    <w:p w:rsidR="002977D9" w:rsidRDefault="002977D9" w:rsidP="000157EE">
      <w:pPr>
        <w:spacing w:line="360" w:lineRule="auto"/>
        <w:ind w:left="-567"/>
        <w:jc w:val="both"/>
      </w:pPr>
    </w:p>
    <w:p w:rsidR="002977D9" w:rsidRDefault="002977D9" w:rsidP="00CD4897">
      <w:pPr>
        <w:spacing w:line="360" w:lineRule="auto"/>
        <w:jc w:val="both"/>
        <w:rPr>
          <w:b/>
        </w:rPr>
      </w:pPr>
      <w:r>
        <w:rPr>
          <w:b/>
        </w:rPr>
        <w:lastRenderedPageBreak/>
        <w:t>Graf č. 12</w:t>
      </w:r>
    </w:p>
    <w:p w:rsidR="002977D9" w:rsidRDefault="002977D9" w:rsidP="000157EE">
      <w:pPr>
        <w:spacing w:line="360" w:lineRule="auto"/>
        <w:ind w:left="-567"/>
        <w:jc w:val="both"/>
      </w:pPr>
      <w:r>
        <w:t xml:space="preserve">                        </w:t>
      </w:r>
      <w:r w:rsidR="0084465B">
        <w:rPr>
          <w:noProof/>
        </w:rPr>
        <w:drawing>
          <wp:inline distT="0" distB="0" distL="0" distR="0">
            <wp:extent cx="4412615" cy="2541270"/>
            <wp:effectExtent l="0" t="0" r="0" b="0"/>
            <wp:docPr id="12" name="Objek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977D9" w:rsidRDefault="002977D9" w:rsidP="000157EE">
      <w:pPr>
        <w:spacing w:line="360" w:lineRule="auto"/>
        <w:ind w:left="-567"/>
        <w:jc w:val="both"/>
      </w:pPr>
    </w:p>
    <w:p w:rsidR="002977D9" w:rsidRDefault="002977D9" w:rsidP="00CD4897">
      <w:pPr>
        <w:spacing w:line="360" w:lineRule="auto"/>
        <w:jc w:val="both"/>
      </w:pPr>
      <w:r>
        <w:t>Zistili sme, že z celkovej výskumnej vzorky 20 respondentov boli 3 (15%) muži, vo veku 75- 89 rokov ktorí odišli do dôchodku pred rokom 1989 na základe vlastného rozhodnutia.</w:t>
      </w:r>
    </w:p>
    <w:p w:rsidR="002977D9" w:rsidRDefault="002977D9" w:rsidP="000157EE">
      <w:pPr>
        <w:spacing w:line="360" w:lineRule="auto"/>
        <w:ind w:left="-567"/>
        <w:jc w:val="both"/>
      </w:pPr>
    </w:p>
    <w:p w:rsidR="002977D9" w:rsidRDefault="002977D9" w:rsidP="00CD4897">
      <w:pPr>
        <w:spacing w:line="360" w:lineRule="auto"/>
        <w:jc w:val="both"/>
        <w:rPr>
          <w:b/>
        </w:rPr>
      </w:pPr>
      <w:r>
        <w:rPr>
          <w:b/>
        </w:rPr>
        <w:t>Graf č. 13</w:t>
      </w:r>
    </w:p>
    <w:p w:rsidR="002977D9" w:rsidRDefault="002977D9" w:rsidP="000157EE">
      <w:pPr>
        <w:spacing w:line="360" w:lineRule="auto"/>
        <w:ind w:left="-567"/>
        <w:jc w:val="both"/>
      </w:pPr>
      <w:r>
        <w:t xml:space="preserve">                        </w:t>
      </w:r>
      <w:r w:rsidR="0084465B">
        <w:rPr>
          <w:noProof/>
        </w:rPr>
        <w:drawing>
          <wp:inline distT="0" distB="0" distL="0" distR="0">
            <wp:extent cx="4444365" cy="2583815"/>
            <wp:effectExtent l="0" t="0" r="0" b="0"/>
            <wp:docPr id="13" name="Objek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977D9" w:rsidRDefault="002977D9" w:rsidP="000157EE">
      <w:pPr>
        <w:spacing w:line="360" w:lineRule="auto"/>
        <w:ind w:left="-567"/>
        <w:jc w:val="both"/>
      </w:pPr>
    </w:p>
    <w:p w:rsidR="002977D9" w:rsidRDefault="002977D9" w:rsidP="00CD4897">
      <w:pPr>
        <w:spacing w:line="360" w:lineRule="auto"/>
        <w:jc w:val="both"/>
      </w:pPr>
      <w:r>
        <w:t>Zistili sme, že z celkovej výskumnej vzorky 20 respondentov bolo 17 (85%) žien vo veku 75-89 rokov. Z toho po roku 1989 odišlo do dôchodku 17 (85%) žien na základe vlastného rozhodnutia, pričom ani jeden respondent z tejto výskumnej vzorky neodišiel do dôchodku z rozhodnutia zamestnávateľa alebo z dôvodu dovŕšenia dôchodkového veku.</w:t>
      </w:r>
    </w:p>
    <w:p w:rsidR="002977D9" w:rsidRDefault="002977D9" w:rsidP="00520D53">
      <w:pPr>
        <w:spacing w:line="360" w:lineRule="auto"/>
        <w:jc w:val="both"/>
        <w:rPr>
          <w:b/>
        </w:rPr>
      </w:pPr>
      <w:r>
        <w:rPr>
          <w:b/>
        </w:rPr>
        <w:lastRenderedPageBreak/>
        <w:t>Graf č. 14</w:t>
      </w:r>
    </w:p>
    <w:p w:rsidR="002977D9" w:rsidRDefault="002977D9" w:rsidP="000157EE">
      <w:pPr>
        <w:spacing w:line="360" w:lineRule="auto"/>
        <w:ind w:left="-567"/>
        <w:jc w:val="both"/>
      </w:pPr>
      <w:r>
        <w:t xml:space="preserve">                       </w:t>
      </w:r>
      <w:r w:rsidR="0084465B">
        <w:rPr>
          <w:noProof/>
        </w:rPr>
        <w:drawing>
          <wp:inline distT="0" distB="0" distL="0" distR="0">
            <wp:extent cx="4465955" cy="2360295"/>
            <wp:effectExtent l="0" t="0" r="0" b="0"/>
            <wp:docPr id="14" name="Objek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977D9" w:rsidRDefault="002977D9" w:rsidP="000157EE">
      <w:pPr>
        <w:spacing w:line="360" w:lineRule="auto"/>
        <w:ind w:left="-567"/>
        <w:jc w:val="both"/>
      </w:pPr>
    </w:p>
    <w:p w:rsidR="002977D9" w:rsidRDefault="002977D9" w:rsidP="00520D53">
      <w:pPr>
        <w:spacing w:line="360" w:lineRule="auto"/>
        <w:jc w:val="both"/>
      </w:pPr>
      <w:r>
        <w:t>Zistili sme, že z celkovej výskumnej vzorky 60 respondentov vo veku 60-74 rokov bolo 28 (46,67%) mužov. Z nich odišlo po roku 1989 do dôchodku 17 (28,34%) z dôvodu dovŕšenia dôchodkového veku a 8 (13,33%) a dôsledku rozhodnutia zamestnávateľa. Na základe vlastného rozhodnutia odišl</w:t>
      </w:r>
      <w:r w:rsidR="002E4AFF">
        <w:t>i</w:t>
      </w:r>
      <w:r>
        <w:t xml:space="preserve"> 3 (5%) muž</w:t>
      </w:r>
      <w:r w:rsidR="002E4AFF">
        <w:t>i</w:t>
      </w:r>
      <w:r>
        <w:t>.</w:t>
      </w:r>
    </w:p>
    <w:p w:rsidR="006B6281" w:rsidRDefault="006B6281" w:rsidP="00520D53">
      <w:pPr>
        <w:spacing w:line="360" w:lineRule="auto"/>
        <w:jc w:val="both"/>
      </w:pPr>
    </w:p>
    <w:p w:rsidR="002977D9" w:rsidRDefault="002977D9" w:rsidP="007B2D0B">
      <w:pPr>
        <w:spacing w:line="360" w:lineRule="auto"/>
        <w:jc w:val="both"/>
        <w:rPr>
          <w:b/>
        </w:rPr>
      </w:pPr>
      <w:r>
        <w:rPr>
          <w:b/>
        </w:rPr>
        <w:t>Graf č. 15</w:t>
      </w:r>
    </w:p>
    <w:p w:rsidR="002977D9" w:rsidRDefault="002977D9" w:rsidP="001F71E7">
      <w:pPr>
        <w:spacing w:line="360" w:lineRule="auto"/>
        <w:ind w:left="-567"/>
        <w:jc w:val="both"/>
        <w:rPr>
          <w:b/>
        </w:rPr>
      </w:pPr>
      <w:r>
        <w:rPr>
          <w:b/>
        </w:rPr>
        <w:t xml:space="preserve">                      </w:t>
      </w:r>
      <w:r w:rsidR="0084465B">
        <w:rPr>
          <w:b/>
          <w:noProof/>
        </w:rPr>
        <w:drawing>
          <wp:inline distT="0" distB="0" distL="0" distR="0">
            <wp:extent cx="4497705" cy="2519680"/>
            <wp:effectExtent l="0" t="0" r="0" b="0"/>
            <wp:docPr id="15" name="Objek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977D9" w:rsidRDefault="002977D9" w:rsidP="001F71E7">
      <w:pPr>
        <w:spacing w:line="360" w:lineRule="auto"/>
        <w:ind w:left="-567"/>
        <w:jc w:val="both"/>
        <w:rPr>
          <w:b/>
        </w:rPr>
      </w:pPr>
    </w:p>
    <w:p w:rsidR="002977D9" w:rsidRDefault="002977D9" w:rsidP="007B2D0B">
      <w:pPr>
        <w:spacing w:line="360" w:lineRule="auto"/>
        <w:jc w:val="both"/>
      </w:pPr>
      <w:r>
        <w:t xml:space="preserve">Zistili sme, že z celkovej výskumnej vzorky 60 respondentov vo veku 60-74 rokov bolo 32 žien. Z nich odišlo po roku 1989 do dôchodku 16 (26,67%) žien z dôvodu dovŕšenia dôchodkového veku 12 (20%) v dôsledku rozhodnutia zamestnávateľa pričom len 2 (3,33%) ženy odišli z vlastného rozhodnutia a 2 (3,3%) z dôvodu choroby. Celkovo z dôvodu dovŕšenia dôchodkového veku a rozhodnutia zamestnávateľa odišlo do </w:t>
      </w:r>
      <w:r>
        <w:lastRenderedPageBreak/>
        <w:t xml:space="preserve">dôchodku spolu 28 (46,67%) žien. Pri porovnaní výsledkov sme zistili, že v príčinách odchodu do dôchodku je nepatrný rozdiel, ktorý v prípade odchodu do dôchodku je 1,67 % v neprospech mužov a v prípade rozhodnutia zamestnávateľa je 6,67% v neprospech žien. </w:t>
      </w:r>
    </w:p>
    <w:p w:rsidR="006B6281" w:rsidRDefault="006B6281" w:rsidP="007B2D0B">
      <w:pPr>
        <w:spacing w:line="360" w:lineRule="auto"/>
        <w:jc w:val="both"/>
      </w:pPr>
    </w:p>
    <w:p w:rsidR="002977D9" w:rsidRDefault="002977D9" w:rsidP="009173B4">
      <w:pPr>
        <w:spacing w:line="360" w:lineRule="auto"/>
        <w:jc w:val="both"/>
        <w:rPr>
          <w:b/>
        </w:rPr>
      </w:pPr>
      <w:r>
        <w:rPr>
          <w:b/>
        </w:rPr>
        <w:t>Graf č. 16</w:t>
      </w:r>
    </w:p>
    <w:p w:rsidR="002977D9" w:rsidRDefault="002977D9" w:rsidP="000157EE">
      <w:pPr>
        <w:spacing w:line="360" w:lineRule="auto"/>
        <w:ind w:left="-567"/>
        <w:jc w:val="both"/>
      </w:pPr>
      <w:r>
        <w:t xml:space="preserve">                      </w:t>
      </w:r>
      <w:r w:rsidR="0084465B">
        <w:rPr>
          <w:noProof/>
        </w:rPr>
        <w:drawing>
          <wp:inline distT="0" distB="0" distL="0" distR="0">
            <wp:extent cx="4600575" cy="3105150"/>
            <wp:effectExtent l="19050" t="0" r="9525" b="0"/>
            <wp:docPr id="16" name="Objek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977D9" w:rsidRDefault="002977D9" w:rsidP="000157EE">
      <w:pPr>
        <w:spacing w:line="360" w:lineRule="auto"/>
        <w:ind w:left="-567"/>
        <w:jc w:val="both"/>
      </w:pPr>
    </w:p>
    <w:p w:rsidR="002977D9" w:rsidRDefault="002977D9" w:rsidP="009173B4">
      <w:pPr>
        <w:spacing w:line="360" w:lineRule="auto"/>
        <w:jc w:val="both"/>
      </w:pPr>
      <w:r>
        <w:t>Zistili sme, že z výskumnej vzorky 20 respondentov – seniorov ktorí odišli do dôchodku pred rokom 1989 boli 3 (15%) muži a títo mali možnosť zamestnať sa u svojho pôvodného zamestnávateľa i po dovŕšení dôchodkového veku.</w:t>
      </w:r>
    </w:p>
    <w:p w:rsidR="006B6281" w:rsidRDefault="006B6281" w:rsidP="009173B4">
      <w:pPr>
        <w:spacing w:line="360" w:lineRule="auto"/>
        <w:jc w:val="both"/>
      </w:pPr>
    </w:p>
    <w:p w:rsidR="002977D9" w:rsidRDefault="002977D9" w:rsidP="00E800AD">
      <w:pPr>
        <w:spacing w:line="360" w:lineRule="auto"/>
        <w:jc w:val="both"/>
        <w:rPr>
          <w:b/>
        </w:rPr>
      </w:pPr>
      <w:r>
        <w:rPr>
          <w:b/>
        </w:rPr>
        <w:t>Graf č. 17</w:t>
      </w:r>
    </w:p>
    <w:p w:rsidR="002977D9" w:rsidRDefault="002977D9" w:rsidP="00077B94">
      <w:pPr>
        <w:spacing w:line="360" w:lineRule="auto"/>
        <w:jc w:val="both"/>
      </w:pPr>
      <w:r>
        <w:t xml:space="preserve">               </w:t>
      </w:r>
      <w:r w:rsidR="0084465B">
        <w:rPr>
          <w:noProof/>
        </w:rPr>
        <w:drawing>
          <wp:inline distT="0" distB="0" distL="0" distR="0">
            <wp:extent cx="4773930" cy="2243455"/>
            <wp:effectExtent l="0" t="0" r="0" b="0"/>
            <wp:docPr id="17" name="Objek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977D9" w:rsidRDefault="002977D9" w:rsidP="00077B94">
      <w:pPr>
        <w:spacing w:line="360" w:lineRule="auto"/>
        <w:jc w:val="both"/>
      </w:pPr>
      <w:r>
        <w:lastRenderedPageBreak/>
        <w:t>Zistili sme, že z výskumnej vzorky 20 respondentov- seniorov, ktorí odišli do dôchodku pred rokom 1989 bolo 17 (85%) žien, všetky mali možnosť zamestnať sa u svojho pôvodného zamestnávateľa i po dovŕšení dôchodkového veku. Z výskumnej vzorky 20 respondentov mali všetci (100%) možnosť po dovŕšení dôchodkového veku pred rokom 1989 zotrvať v pracovnom pomere. Túto možnosť využili všetci respondenti z výskumnej vzorky 20 respondentov z toho 3 (15%) muži a 17 (85%) žien.</w:t>
      </w:r>
    </w:p>
    <w:p w:rsidR="002977D9" w:rsidRDefault="002977D9" w:rsidP="00077B94">
      <w:pPr>
        <w:spacing w:line="360" w:lineRule="auto"/>
        <w:jc w:val="both"/>
      </w:pPr>
      <w:r>
        <w:t>Možnosť ďalšieho zamestnávania mali teda pred rokom 1989 rovnako muži ako aj ženy.</w:t>
      </w:r>
    </w:p>
    <w:p w:rsidR="002977D9" w:rsidRDefault="002977D9" w:rsidP="00077B94">
      <w:pPr>
        <w:spacing w:line="360" w:lineRule="auto"/>
        <w:jc w:val="both"/>
      </w:pPr>
    </w:p>
    <w:p w:rsidR="002977D9" w:rsidRDefault="002977D9" w:rsidP="00980C67">
      <w:pPr>
        <w:spacing w:line="360" w:lineRule="auto"/>
        <w:jc w:val="both"/>
        <w:rPr>
          <w:b/>
        </w:rPr>
      </w:pPr>
      <w:r>
        <w:rPr>
          <w:b/>
        </w:rPr>
        <w:t>Graf č. 18</w:t>
      </w:r>
    </w:p>
    <w:p w:rsidR="002977D9" w:rsidRDefault="002977D9" w:rsidP="001F71E7">
      <w:pPr>
        <w:spacing w:line="360" w:lineRule="auto"/>
        <w:ind w:left="-567"/>
        <w:jc w:val="both"/>
        <w:rPr>
          <w:b/>
        </w:rPr>
      </w:pPr>
      <w:r>
        <w:rPr>
          <w:b/>
        </w:rPr>
        <w:t xml:space="preserve">                        </w:t>
      </w:r>
      <w:r w:rsidR="0084465B">
        <w:rPr>
          <w:b/>
          <w:noProof/>
        </w:rPr>
        <w:drawing>
          <wp:inline distT="0" distB="0" distL="0" distR="0">
            <wp:extent cx="4800600" cy="2619375"/>
            <wp:effectExtent l="19050" t="0" r="19050" b="0"/>
            <wp:docPr id="18" name="Objek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977D9" w:rsidRDefault="002977D9" w:rsidP="001F71E7">
      <w:pPr>
        <w:spacing w:line="360" w:lineRule="auto"/>
        <w:ind w:left="-567"/>
        <w:jc w:val="both"/>
        <w:rPr>
          <w:b/>
        </w:rPr>
      </w:pPr>
    </w:p>
    <w:p w:rsidR="002977D9" w:rsidRDefault="002977D9" w:rsidP="00D04790">
      <w:pPr>
        <w:spacing w:line="360" w:lineRule="auto"/>
        <w:jc w:val="both"/>
      </w:pPr>
      <w:r>
        <w:rPr>
          <w:b/>
        </w:rPr>
        <w:t>Graf č. 19</w:t>
      </w:r>
    </w:p>
    <w:p w:rsidR="002977D9" w:rsidRDefault="002977D9" w:rsidP="000157EE">
      <w:pPr>
        <w:spacing w:line="360" w:lineRule="auto"/>
        <w:ind w:left="-567"/>
        <w:jc w:val="both"/>
      </w:pPr>
      <w:r>
        <w:t xml:space="preserve">                      </w:t>
      </w:r>
      <w:r w:rsidR="0084465B">
        <w:rPr>
          <w:noProof/>
        </w:rPr>
        <w:drawing>
          <wp:inline distT="0" distB="0" distL="0" distR="0">
            <wp:extent cx="4667250" cy="3190875"/>
            <wp:effectExtent l="19050" t="0" r="19050" b="0"/>
            <wp:docPr id="19" name="Objek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977D9" w:rsidRDefault="002977D9" w:rsidP="00980C67">
      <w:pPr>
        <w:spacing w:line="360" w:lineRule="auto"/>
        <w:jc w:val="both"/>
      </w:pPr>
      <w:r>
        <w:lastRenderedPageBreak/>
        <w:t>Z celkovej výskumnej vzorky 60 respondentov, ktorí dovŕšili dôchodkový vek po roku 1989 bolo 28 mužov (46,66%) a 32 žien (53,34%). Možnosť ďalšieho zamestnávania po dovŕšení dôchodkového veku po roku 1989 mali z nich len 2 (3,33%) muži so stredoškolským vzdelaním na trvalý pracovný pomer a 1(1,66%) muž so stredoškolským vzdelaním na čiastočný pracovný úväzok. Zo senioriek mali možnosť pracovať len 2 (3,33%) ženy so stredoškolským vzdelaním aj to iba na čiastočný pracovný úväzok.</w:t>
      </w:r>
    </w:p>
    <w:p w:rsidR="002977D9" w:rsidRDefault="002977D9" w:rsidP="00980C67">
      <w:pPr>
        <w:spacing w:line="360" w:lineRule="auto"/>
        <w:jc w:val="both"/>
      </w:pPr>
      <w:r>
        <w:t>Pri porovnaní pracovných príležitosti mužov a žien po dovŕšení dôchodkového veku po roku 1989 sme zistili, že rozdiel (1,67%) je nepatrný v prospech mužov, t.j. 3 (5%) muži oproti 2 (3,33%) ženám. Pri porovnaní pracovných príležitosti dôchodcov pred rokom 1989 a po roku 1989 bol jednoznačne zistený väčší rozdiel, nakoľko seniori pred rokom 1989 mali nepochybne viac možnosti zapojiť sa do pracovného pomeru ako dôchodcovia po roku 1989.</w:t>
      </w:r>
    </w:p>
    <w:p w:rsidR="004E1108" w:rsidRDefault="004E1108" w:rsidP="00980C67">
      <w:pPr>
        <w:spacing w:line="360" w:lineRule="auto"/>
        <w:jc w:val="both"/>
      </w:pPr>
    </w:p>
    <w:p w:rsidR="002977D9" w:rsidRDefault="002977D9" w:rsidP="00D04790">
      <w:pPr>
        <w:spacing w:line="360" w:lineRule="auto"/>
        <w:jc w:val="both"/>
        <w:rPr>
          <w:b/>
        </w:rPr>
      </w:pPr>
      <w:r>
        <w:rPr>
          <w:b/>
        </w:rPr>
        <w:t>Graf č. 20</w:t>
      </w:r>
    </w:p>
    <w:p w:rsidR="007D502C" w:rsidRDefault="007D502C" w:rsidP="00D04790">
      <w:pPr>
        <w:spacing w:line="360" w:lineRule="auto"/>
        <w:jc w:val="both"/>
      </w:pPr>
    </w:p>
    <w:p w:rsidR="002977D9" w:rsidRDefault="002977D9" w:rsidP="000157EE">
      <w:pPr>
        <w:spacing w:line="360" w:lineRule="auto"/>
        <w:ind w:left="-567"/>
        <w:jc w:val="both"/>
      </w:pPr>
      <w:r>
        <w:t xml:space="preserve">                     </w:t>
      </w:r>
      <w:r w:rsidR="0084465B">
        <w:rPr>
          <w:noProof/>
        </w:rPr>
        <w:drawing>
          <wp:inline distT="0" distB="0" distL="0" distR="0">
            <wp:extent cx="4699635" cy="3359785"/>
            <wp:effectExtent l="0" t="0" r="0" b="0"/>
            <wp:docPr id="20" name="Objek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D502C" w:rsidRDefault="007D502C" w:rsidP="000157EE">
      <w:pPr>
        <w:spacing w:line="360" w:lineRule="auto"/>
        <w:ind w:left="-567"/>
        <w:jc w:val="both"/>
      </w:pPr>
    </w:p>
    <w:p w:rsidR="007D502C" w:rsidRDefault="007D502C" w:rsidP="000157EE">
      <w:pPr>
        <w:spacing w:line="360" w:lineRule="auto"/>
        <w:ind w:left="-567"/>
        <w:jc w:val="both"/>
      </w:pPr>
    </w:p>
    <w:p w:rsidR="007D502C" w:rsidRDefault="007D502C" w:rsidP="000157EE">
      <w:pPr>
        <w:spacing w:line="360" w:lineRule="auto"/>
        <w:ind w:left="-567"/>
        <w:jc w:val="both"/>
      </w:pPr>
    </w:p>
    <w:p w:rsidR="007D502C" w:rsidRDefault="007D502C" w:rsidP="000157EE">
      <w:pPr>
        <w:spacing w:line="360" w:lineRule="auto"/>
        <w:ind w:left="-567"/>
        <w:jc w:val="both"/>
      </w:pPr>
    </w:p>
    <w:p w:rsidR="007D502C" w:rsidRDefault="007D502C" w:rsidP="000157EE">
      <w:pPr>
        <w:spacing w:line="360" w:lineRule="auto"/>
        <w:ind w:left="-567"/>
        <w:jc w:val="both"/>
      </w:pPr>
    </w:p>
    <w:p w:rsidR="002977D9" w:rsidRDefault="002977D9" w:rsidP="00D04790">
      <w:pPr>
        <w:spacing w:line="360" w:lineRule="auto"/>
        <w:jc w:val="both"/>
        <w:rPr>
          <w:b/>
        </w:rPr>
      </w:pPr>
      <w:r>
        <w:rPr>
          <w:b/>
        </w:rPr>
        <w:lastRenderedPageBreak/>
        <w:t>Graf č. 21</w:t>
      </w:r>
    </w:p>
    <w:p w:rsidR="002977D9" w:rsidRDefault="002977D9" w:rsidP="000157EE">
      <w:pPr>
        <w:spacing w:line="360" w:lineRule="auto"/>
        <w:ind w:left="-567"/>
        <w:jc w:val="both"/>
      </w:pPr>
      <w:r>
        <w:t xml:space="preserve">                      </w:t>
      </w:r>
      <w:r w:rsidR="0084465B">
        <w:rPr>
          <w:noProof/>
        </w:rPr>
        <w:drawing>
          <wp:inline distT="0" distB="0" distL="0" distR="0">
            <wp:extent cx="4646295" cy="3285490"/>
            <wp:effectExtent l="0" t="0" r="0" b="0"/>
            <wp:docPr id="21" name="Objek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977D9" w:rsidRDefault="002977D9" w:rsidP="00D04790">
      <w:pPr>
        <w:spacing w:line="360" w:lineRule="auto"/>
        <w:jc w:val="both"/>
      </w:pPr>
      <w:r>
        <w:t>Zistili sme, že z výskumnej vzorky 20 respondentov vo veku 60-74 a 75-89 rokov v Domove dôchodcov v Nitre boli schopní uhrádzať cele poplatky za pobyt a služby len 3 (15%) seniori z toho 2(10%) muži a 1(5%) žena. Ostatní 17 (85%)  respondenti z toho 6 (30%) mužov a 11 (55%) žien mohli uhrádzať tieto poplatky len čiastočne. Podobnú situáciu sme zistili aj v Zariadení pre seniorov v Močenku, kde z 20 respondentov len 1 (5%) muž bol schopný plniť povinnosti úplnej úhrady uvedených poplatkov a až 19 (95%) z toho 6 (30%) mužov a 13 (65%) žien len čiastočne.</w:t>
      </w:r>
    </w:p>
    <w:p w:rsidR="002977D9" w:rsidRDefault="002977D9" w:rsidP="00D04790">
      <w:pPr>
        <w:spacing w:line="360" w:lineRule="auto"/>
        <w:jc w:val="both"/>
        <w:rPr>
          <w:b/>
        </w:rPr>
      </w:pPr>
      <w:r>
        <w:t xml:space="preserve"> </w:t>
      </w:r>
      <w:r>
        <w:rPr>
          <w:b/>
        </w:rPr>
        <w:t>Graf č. 22</w:t>
      </w:r>
    </w:p>
    <w:p w:rsidR="002977D9" w:rsidRDefault="002977D9" w:rsidP="000157EE">
      <w:pPr>
        <w:spacing w:line="360" w:lineRule="auto"/>
        <w:ind w:left="-567"/>
        <w:jc w:val="both"/>
      </w:pPr>
      <w:r>
        <w:t xml:space="preserve">                     </w:t>
      </w:r>
      <w:r w:rsidR="0084465B">
        <w:rPr>
          <w:noProof/>
        </w:rPr>
        <w:drawing>
          <wp:inline distT="0" distB="0" distL="0" distR="0">
            <wp:extent cx="4635500" cy="3136900"/>
            <wp:effectExtent l="0" t="0" r="0" b="0"/>
            <wp:docPr id="22" name="Objek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977D9" w:rsidRDefault="002977D9" w:rsidP="008C04AE">
      <w:pPr>
        <w:spacing w:line="360" w:lineRule="auto"/>
        <w:jc w:val="both"/>
      </w:pPr>
      <w:r>
        <w:lastRenderedPageBreak/>
        <w:t>Zistili sme, že z výskumnej vzorky 20 respondentov vo veku 60-74 rokov a 75-89 rokov z domácnosti v Nitre boli schopní úplnej úhrady výdavkov na spoločenské aktivity len 3 (15%) respondenti a ostatní 17 (85%) len čiastočne.</w:t>
      </w:r>
    </w:p>
    <w:p w:rsidR="002977D9" w:rsidRDefault="002977D9" w:rsidP="000157EE">
      <w:pPr>
        <w:spacing w:line="360" w:lineRule="auto"/>
        <w:ind w:left="-567"/>
        <w:jc w:val="both"/>
      </w:pPr>
    </w:p>
    <w:p w:rsidR="002977D9" w:rsidRDefault="002977D9" w:rsidP="00047FD4">
      <w:pPr>
        <w:spacing w:line="360" w:lineRule="auto"/>
        <w:jc w:val="both"/>
        <w:rPr>
          <w:b/>
        </w:rPr>
      </w:pPr>
      <w:r>
        <w:rPr>
          <w:b/>
        </w:rPr>
        <w:t>Graf č. 23</w:t>
      </w:r>
    </w:p>
    <w:p w:rsidR="002977D9" w:rsidRDefault="002977D9" w:rsidP="000157EE">
      <w:pPr>
        <w:spacing w:line="360" w:lineRule="auto"/>
        <w:ind w:left="-567"/>
        <w:jc w:val="both"/>
      </w:pPr>
      <w:r>
        <w:t xml:space="preserve">                     </w:t>
      </w:r>
      <w:r w:rsidR="0084465B">
        <w:rPr>
          <w:noProof/>
        </w:rPr>
        <w:drawing>
          <wp:inline distT="0" distB="0" distL="0" distR="0">
            <wp:extent cx="4752975" cy="3370580"/>
            <wp:effectExtent l="0" t="0" r="0" b="0"/>
            <wp:docPr id="23" name="Objekt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977D9" w:rsidRDefault="002977D9" w:rsidP="00047FD4">
      <w:pPr>
        <w:spacing w:line="360" w:lineRule="auto"/>
        <w:jc w:val="both"/>
      </w:pPr>
      <w:r>
        <w:t>Zistili sme, že z výskumnej vzorky 20 respondentov vo veku 60-74 rokov a 75-89 rokov z domácnosti v Mojmírovciach boli schopní úplnej úhrady výdavkov na spoločenské aktivity len 5 (25%) respondenti a ostatní 15 (75%) len čiastočne.</w:t>
      </w:r>
    </w:p>
    <w:p w:rsidR="002977D9" w:rsidRDefault="002977D9" w:rsidP="00047FD4">
      <w:pPr>
        <w:spacing w:line="360" w:lineRule="auto"/>
        <w:jc w:val="both"/>
      </w:pPr>
    </w:p>
    <w:p w:rsidR="002977D9" w:rsidRDefault="002977D9" w:rsidP="00440EEB">
      <w:pPr>
        <w:spacing w:line="360" w:lineRule="auto"/>
        <w:jc w:val="both"/>
        <w:rPr>
          <w:b/>
        </w:rPr>
      </w:pPr>
      <w:r>
        <w:rPr>
          <w:b/>
        </w:rPr>
        <w:t>Graf č. 24</w:t>
      </w:r>
    </w:p>
    <w:p w:rsidR="002977D9" w:rsidRDefault="002977D9" w:rsidP="000157EE">
      <w:pPr>
        <w:spacing w:line="360" w:lineRule="auto"/>
        <w:ind w:left="-567"/>
        <w:jc w:val="both"/>
      </w:pPr>
      <w:r>
        <w:t xml:space="preserve">                     </w:t>
      </w:r>
      <w:r w:rsidR="0084465B">
        <w:rPr>
          <w:noProof/>
        </w:rPr>
        <w:drawing>
          <wp:inline distT="0" distB="0" distL="0" distR="0">
            <wp:extent cx="4752975" cy="2477135"/>
            <wp:effectExtent l="0" t="0" r="0" b="0"/>
            <wp:docPr id="24" name="Objek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977D9" w:rsidRDefault="002977D9" w:rsidP="00440EEB">
      <w:pPr>
        <w:spacing w:line="360" w:lineRule="auto"/>
        <w:jc w:val="both"/>
      </w:pPr>
      <w:r>
        <w:lastRenderedPageBreak/>
        <w:t>Zistili sme, že z celkovej výskumnej vzorky 80 respondentov vo veku 60-74 rokov a 75-89 rokov, ktorí odišli do dôchodku pred rokom 1989 a po roku 1989 väčšina 55 (68,75%) respondentov vyjadrila osobnú nespokojnosť so svojim sociálnym statusom v súvislosti z obmedzenými možnosťami ďalšieho zamestnávania seniorov po dovŕšení dôchodkového veku a len 25 (31,25%) respondentov vyjadrilo spokojnosť. Pri špecifikovaní odpovedi sme tiež zistili, že 20 respondentov, ktorí vyjadrili spokojnosť dovŕšili dôchodkový vek pred rokom 1989, kedy mali dostatok možností ďalej vykonávať svoju profesiu, čo aj patrične na základe vlastného rozhodnutia využili.</w:t>
      </w:r>
    </w:p>
    <w:p w:rsidR="002977D9" w:rsidRDefault="002977D9" w:rsidP="00440EEB">
      <w:pPr>
        <w:spacing w:line="360" w:lineRule="auto"/>
        <w:jc w:val="both"/>
      </w:pPr>
      <w:r>
        <w:t xml:space="preserve">Naopak 55 (91,66%) z 60- tich respondentov, ktorí dovŕšili dôchodkový vek až po roku 1989 vyslovilo osobnú nespokojnosť, nakoľko možnosť zamestnať sa nemali. Z týchto 60- tich respondentov len 5 (8,33%)vyjadrilo spokojnosť, nakoľko po dovŕšení seniorského veku ďalej mohli vykonávať svoje povolanie, čo v konečnom dôsledku aj zrealizovali.   </w:t>
      </w:r>
    </w:p>
    <w:p w:rsidR="002977D9" w:rsidRDefault="002977D9" w:rsidP="000157EE">
      <w:pPr>
        <w:spacing w:line="360" w:lineRule="auto"/>
        <w:ind w:left="-567"/>
        <w:jc w:val="both"/>
      </w:pPr>
    </w:p>
    <w:p w:rsidR="002977D9" w:rsidRDefault="002977D9" w:rsidP="00624EC4">
      <w:pPr>
        <w:spacing w:line="360" w:lineRule="auto"/>
        <w:jc w:val="both"/>
        <w:rPr>
          <w:b/>
          <w:sz w:val="28"/>
          <w:szCs w:val="28"/>
        </w:rPr>
      </w:pPr>
      <w:r>
        <w:rPr>
          <w:b/>
          <w:sz w:val="28"/>
          <w:szCs w:val="28"/>
        </w:rPr>
        <w:t>3.8   Interpretácia a diskusia</w:t>
      </w:r>
    </w:p>
    <w:p w:rsidR="002977D9" w:rsidRPr="002373AC" w:rsidRDefault="002977D9" w:rsidP="00624EC4">
      <w:pPr>
        <w:spacing w:line="360" w:lineRule="auto"/>
        <w:jc w:val="both"/>
        <w:rPr>
          <w:b/>
        </w:rPr>
      </w:pPr>
    </w:p>
    <w:p w:rsidR="002977D9" w:rsidRDefault="002977D9" w:rsidP="00624EC4">
      <w:pPr>
        <w:spacing w:line="360" w:lineRule="auto"/>
        <w:jc w:val="both"/>
      </w:pPr>
      <w:r>
        <w:rPr>
          <w:b/>
        </w:rPr>
        <w:t xml:space="preserve">                 </w:t>
      </w:r>
      <w:r>
        <w:t xml:space="preserve">Z indexu poznatkov získaných z preštudovanej odbornej literatúry, uvádzanej v zozname priloženom k tejto záverečnej práci, ako i z bežného praktického života je známe, že fyzickým osobám po dovŕšení dôchodkového veku a nie menej často i pred jeho dovŕšením, súčasná spoločnosť neposkytuje dostatok pracovných príležitostí a nechráni ich dostatočnými legislatívnymi opatreniami pred skrytou diskrimináciou súvisiacou s vekom. K ukončeniu pracovného pomeru dochádza už v dôsledku samotného dovŕšenia dôchodkového veku, pričom sa vôbec neprihliada na osobný potenciál dotknutých seniorov, čo má dopad na ich sociálny status. Pristúpili sme preto k výskumu tejto problematiky a stanovili štyri  hypotézy. Pomocou využitia metód získavania, špecifikovania, komparácie a analýzy získaných údajov sa pokúsime spracované výsledky interpretovať a konfrontovať ich so stanovenými hypotézami.                 </w:t>
      </w:r>
    </w:p>
    <w:p w:rsidR="002977D9" w:rsidRDefault="002977D9" w:rsidP="00624EC4">
      <w:pPr>
        <w:spacing w:line="360" w:lineRule="auto"/>
        <w:jc w:val="both"/>
      </w:pPr>
      <w:r>
        <w:t xml:space="preserve">                </w:t>
      </w:r>
      <w:r w:rsidRPr="00672FCE">
        <w:rPr>
          <w:b/>
        </w:rPr>
        <w:t xml:space="preserve"> </w:t>
      </w:r>
      <w:r w:rsidRPr="002B180E">
        <w:t>V</w:t>
      </w:r>
      <w:r w:rsidR="00EC17FA">
        <w:rPr>
          <w:b/>
        </w:rPr>
        <w:t> </w:t>
      </w:r>
      <w:r w:rsidRPr="00023277">
        <w:t>hypotéze</w:t>
      </w:r>
      <w:r w:rsidR="00EC17FA">
        <w:t xml:space="preserve"> č.1</w:t>
      </w:r>
      <w:r>
        <w:t xml:space="preserve"> sme predpokladali diskrimináciu seniorov, súvisiacu s príčinami odchodu do dôchodku a obmedzenými možnosťami zotrvať ďalej v pracovnom pomere s celkovým  porovnaním situácie pred rokom 1989 a po roku 1989. </w:t>
      </w:r>
    </w:p>
    <w:p w:rsidR="002977D9" w:rsidRDefault="002977D9" w:rsidP="00624EC4">
      <w:pPr>
        <w:spacing w:line="360" w:lineRule="auto"/>
        <w:jc w:val="both"/>
      </w:pPr>
      <w:r>
        <w:t xml:space="preserve">          Z výsledkov porovnávania príčin odchodu do dôchodku pred rokom 1989  a  po roku 1989 sme zistili, že kým pred rokom 1989 zo skúmanej vzorky 20 respondentov  </w:t>
      </w:r>
      <w:r>
        <w:lastRenderedPageBreak/>
        <w:t>odišlo na základe vlastného rozhodnutia všetkých 20 (100%),  po roku 1989 zo skúmanej vzorky 60 respondentov odišlo do dôchodku z vlastného rozhodnutia len 5  (8,33%), pritom však v dôsledku dovŕšenia  dôchodkového  veku  odišlo  33  (55%),  z   rozhodnutia zamestnávateľa  20 (33,34%)  a  z dôvodu choroby  iba  2  ( 3,33%)  respondenti.</w:t>
      </w:r>
      <w:r w:rsidR="00041574">
        <w:t xml:space="preserve"> </w:t>
      </w:r>
      <w:r>
        <w:t>Z celkového  výskumného súboru 80-tich respondentov, väčšina, ako sme ďalej zistili, odišla do dôchodku práve z dôvodu dovŕšenia dôchodkového veku  a  na základe rozhodnutia zamestnávateľa,  celkove  až 53 (66,25%)  respondentov.</w:t>
      </w:r>
    </w:p>
    <w:p w:rsidR="002977D9" w:rsidRPr="00D76C00" w:rsidRDefault="002977D9" w:rsidP="00BB4024">
      <w:pPr>
        <w:spacing w:line="360" w:lineRule="auto"/>
        <w:jc w:val="both"/>
      </w:pPr>
      <w:r>
        <w:t xml:space="preserve">    </w:t>
      </w:r>
      <w:r w:rsidRPr="00D76C00">
        <w:t xml:space="preserve"> </w:t>
      </w:r>
      <w:r>
        <w:t xml:space="preserve">          Skúmanie možností ďalšieho zamestnávania respondentov pri dožití seniorského veku tiež ukázalo, že pred rokom 1989 z  výskumnej vzorky  20   mali  možnosť ďalej zotrvať v pracovnom pomere všetci 20 (100%),  ktorí aj v  skutočnosti túto možnosť  využili tým, že  ďalej pracovali na trvalý pracovný úväzok.   </w:t>
      </w:r>
    </w:p>
    <w:p w:rsidR="002977D9" w:rsidRPr="003D709D" w:rsidRDefault="002977D9" w:rsidP="00BB4024">
      <w:pPr>
        <w:spacing w:line="360" w:lineRule="auto"/>
        <w:jc w:val="both"/>
        <w:rPr>
          <w:b/>
        </w:rPr>
      </w:pPr>
      <w:r w:rsidRPr="000B6E58">
        <w:t xml:space="preserve">    </w:t>
      </w:r>
      <w:r>
        <w:t xml:space="preserve">          </w:t>
      </w:r>
      <w:r w:rsidRPr="000B6E58">
        <w:t xml:space="preserve"> Možnosti</w:t>
      </w:r>
      <w:r>
        <w:t xml:space="preserve"> ďalšieho zamestnania, pri dovŕšení seniorského veku po roku 1989 mali z celkovej   vzorky   60   respondentov,   2  (3,33%)   na  trvalý  pracovný  pomer  a  3 (5%) na čiastočný pracovný  úväzok.  Celkove  po  roku  1989 malo  možnosť  zotrvať v pracovnom pomere  a v skutočnosti túto možnosť aj využilo  iba 5 (8,33%) respondentov.</w:t>
      </w:r>
      <w:r w:rsidRPr="008E14D0">
        <w:t xml:space="preserve"> Celkové</w:t>
      </w:r>
      <w:r>
        <w:t xml:space="preserve"> p</w:t>
      </w:r>
      <w:r w:rsidRPr="008E14D0">
        <w:t>orovnanie</w:t>
      </w:r>
      <w:r>
        <w:t xml:space="preserve"> pracovných príležitostí respondentov pred rokom 1989 a po roku 1989  potvrdzuje rozdiel, čo predstavuje v  percentuálnom vyjadrení 91,67 % v neprospech respondentov, ktorí odišli do dôchodku po roku 1989,  oproti 100% v prospech respondentov, ktorí odišli do dôchodku pred rokom 1989. </w:t>
      </w:r>
      <w:r w:rsidRPr="005E5E64">
        <w:t>Výsledky výskumu</w:t>
      </w:r>
      <w:r>
        <w:t xml:space="preserve"> potvrdili, že seniori po roku 1989 odchádzali do dôchodku väčšinou v dôsledku dovŕšenia samotného dôchodkového veku a rozhodnutia zamestnávateľa, bez prihliadnutia na ich osobné schopnosti a zdravotný stav. Potvrdila sa len malá miera možností ich ďalšieho zamestnávania, čo predstavuje len 5 (8,33 %) z  výskumnej vzorky 60 respondentov. Taktiež sa potvrdilo, že pokiaľ 20 (100%) respondentov, ktorí dovŕšili seniorský vek pred rokom 1989  malo možnosť zamestnať sa nielen u svojho pôvodného zamestnávateľa,  tak respondenti po roku 1989 takú možnosť už  nemali. Tieto výsledky  výskumu potvrdili  našu </w:t>
      </w:r>
      <w:r w:rsidRPr="00023277">
        <w:t xml:space="preserve"> hypotézu</w:t>
      </w:r>
      <w:r w:rsidR="00EC17FA">
        <w:t xml:space="preserve"> č.1. </w:t>
      </w:r>
    </w:p>
    <w:p w:rsidR="002977D9" w:rsidRPr="00FC3A19" w:rsidRDefault="002977D9" w:rsidP="00624EC4">
      <w:pPr>
        <w:spacing w:line="360" w:lineRule="auto"/>
        <w:jc w:val="both"/>
      </w:pPr>
      <w:r w:rsidRPr="00847F00">
        <w:t xml:space="preserve">   </w:t>
      </w:r>
      <w:r>
        <w:t xml:space="preserve">  </w:t>
      </w:r>
      <w:r w:rsidRPr="00847F00">
        <w:t xml:space="preserve">     K zamestnávaniu seniorov pred</w:t>
      </w:r>
      <w:r>
        <w:t xml:space="preserve"> rokom 1989 treba však uviesť, že v predchádzajúcom spoločenskom zriadení</w:t>
      </w:r>
      <w:r w:rsidRPr="00847F00">
        <w:t xml:space="preserve">  </w:t>
      </w:r>
      <w:r>
        <w:t>boli sociálne práva často  umelo udržiavané na úkor práv na slobodu. Snaha vtedajšieho sociálneho zákonodarstva, udržať zamestnancov čo najdlhšie v pracovnom pomere</w:t>
      </w:r>
      <w:r w:rsidRPr="00847F00">
        <w:t xml:space="preserve">  </w:t>
      </w:r>
      <w:r>
        <w:t>sledovala</w:t>
      </w:r>
      <w:r w:rsidRPr="00847F00">
        <w:t xml:space="preserve">  </w:t>
      </w:r>
      <w:r>
        <w:t>len zachovanie politickej stability štátu. V demokratickom štáte sa majú rovnako rozvíjať a zachovávať tak sociálne práva, ako i  právo na slobodu.</w:t>
      </w:r>
      <w:r w:rsidRPr="00847F00">
        <w:t xml:space="preserve">      </w:t>
      </w:r>
      <w:r>
        <w:t xml:space="preserve"> </w:t>
      </w:r>
      <w:r>
        <w:rPr>
          <w:b/>
        </w:rPr>
        <w:t xml:space="preserve">                                                                                                                                                                                                                                                                                                                                                                                                  </w:t>
      </w:r>
    </w:p>
    <w:p w:rsidR="002977D9" w:rsidRDefault="002977D9" w:rsidP="00624EC4">
      <w:pPr>
        <w:spacing w:line="360" w:lineRule="auto"/>
        <w:jc w:val="both"/>
      </w:pPr>
      <w:r>
        <w:lastRenderedPageBreak/>
        <w:t xml:space="preserve"> </w:t>
      </w:r>
      <w:r w:rsidRPr="00F62EE3">
        <w:t xml:space="preserve">      </w:t>
      </w:r>
      <w:r>
        <w:t xml:space="preserve">  </w:t>
      </w:r>
      <w:r w:rsidRPr="00F62EE3">
        <w:t>V</w:t>
      </w:r>
      <w:r w:rsidR="00EC17FA">
        <w:t> </w:t>
      </w:r>
      <w:r w:rsidRPr="00023277">
        <w:t>hypotéze</w:t>
      </w:r>
      <w:r w:rsidR="00EC17FA">
        <w:t xml:space="preserve"> č.2</w:t>
      </w:r>
      <w:r>
        <w:t xml:space="preserve"> sme predpokladali v predchádzajúcej časti  definovanú diskrimináciu seniorov u oboch pohlaví. </w:t>
      </w:r>
    </w:p>
    <w:p w:rsidR="002977D9" w:rsidRDefault="002977D9" w:rsidP="00624EC4">
      <w:pPr>
        <w:spacing w:line="360" w:lineRule="auto"/>
        <w:jc w:val="both"/>
      </w:pPr>
      <w:r>
        <w:t xml:space="preserve">       </w:t>
      </w:r>
      <w:r>
        <w:rPr>
          <w:b/>
        </w:rPr>
        <w:t xml:space="preserve">  </w:t>
      </w:r>
      <w:r w:rsidRPr="00221C14">
        <w:t>Vekové zloženie u 20-tich respondentov z toho 3</w:t>
      </w:r>
      <w:r>
        <w:t xml:space="preserve"> muži a 17 žien, ktorí dovŕšili seniorský vek pred rokom 1989  bolo od 75 do 89 rokov  a  u 60-tich respondentov  z  toho 28 mužov a 32 žien,  ktorí  tento  vek  dovŕšili  po roku 1989  bolo  od 60  do 74 rokov.</w:t>
      </w:r>
    </w:p>
    <w:p w:rsidR="002977D9" w:rsidRDefault="002977D9" w:rsidP="00624EC4">
      <w:pPr>
        <w:spacing w:line="360" w:lineRule="auto"/>
        <w:jc w:val="both"/>
      </w:pPr>
      <w:r>
        <w:t xml:space="preserve">           Štruktúra dosiahnutého vzdelania v oboch vekových kategóriách vykazovala u väčšiny  respondentov 50 (62,5%)  stredoškolské,  24 (30%) učňovské  a  v   počte   6  (7,5%) vysokoškolské vzdelanie. Nakoľko všetci respondenti vykazovali dosiahnutie odborného vzdelania, prekážky z  tohto hľadiska pre ďalší výkon povolania po dovŕšení ich dôchodkového veku, možno vylúčiť.</w:t>
      </w:r>
      <w:r>
        <w:rPr>
          <w:b/>
        </w:rPr>
        <w:t xml:space="preserve">                                                                                                                                                                                                                      </w:t>
      </w:r>
      <w:r>
        <w:t xml:space="preserve">       </w:t>
      </w:r>
      <w:r>
        <w:rPr>
          <w:b/>
        </w:rPr>
        <w:t xml:space="preserve">     </w:t>
      </w:r>
      <w:r>
        <w:t xml:space="preserve">                       </w:t>
      </w:r>
    </w:p>
    <w:p w:rsidR="002977D9" w:rsidRDefault="002977D9" w:rsidP="00624EC4">
      <w:pPr>
        <w:spacing w:line="360" w:lineRule="auto"/>
        <w:jc w:val="both"/>
      </w:pPr>
      <w:r>
        <w:t xml:space="preserve">          Výsledky výskumu príčin odchodu do dôchodku osobitne u mužov a žien  ukázali, že pred rokom 1989 z výskumnej vzorky 20 respondentov odišli do dôchodku  3 (15%) muži a 17 (85%) žien,  na základe vlastného rozhodnutia.</w:t>
      </w:r>
      <w:r>
        <w:rPr>
          <w:b/>
        </w:rPr>
        <w:t xml:space="preserve">                                                                                                                                        </w:t>
      </w:r>
    </w:p>
    <w:p w:rsidR="002977D9" w:rsidRDefault="002977D9" w:rsidP="00624EC4">
      <w:pPr>
        <w:spacing w:line="360" w:lineRule="auto"/>
        <w:jc w:val="both"/>
      </w:pPr>
      <w:r>
        <w:t xml:space="preserve">          Skúmaním možností ďalšieho zamestnávania týchto 20 seniorov, špecifikovaných podľa pohlavia bolo zistené,  že všetci z nich a to 3 muži a 17 žien (100%)  mali  pred rokom 1989  možnosť zamestnať sa, čo v skutočnosti aj využili.       </w:t>
      </w:r>
      <w:r>
        <w:rPr>
          <w:b/>
        </w:rPr>
        <w:t xml:space="preserve">                                                                                                                                        </w:t>
      </w:r>
      <w:r>
        <w:t xml:space="preserve">        </w:t>
      </w:r>
    </w:p>
    <w:p w:rsidR="002977D9" w:rsidRDefault="002977D9" w:rsidP="00624EC4">
      <w:pPr>
        <w:spacing w:line="360" w:lineRule="auto"/>
        <w:jc w:val="both"/>
      </w:pPr>
      <w:r>
        <w:t xml:space="preserve">          Výsledkami špecifického skúmania príčin odchodu do dôchodku  u oboch pohlaví po roku 1989 bolo zistené, že 17 (28,34%) mužov a 16 (26,67%) žien odišlo  do dôchodku z dôvodu samotného dovŕšenia dôchodkového veku,   8  (13,33%)  mužov  a  12  (20%)  žien  na  základe   rozhodnutia  zamestnávateľa. Ďalej 3 (5%) muži a 2 (3,33%) ženy odišli do dôchodku  na základe vlastného rozhodnutia  a  2 (3,3%) ženy z dôvodu choroby. Výsledky pri porovnaní ukázali, že  rovnako väčšina  mužov  25  (41,67%),  ako  i  žien  28 (46,67%)  odišlo do dôchodku buď v dôsledku dovŕšenia dôchodkového veku alebo z dôvodu rozhodnutia zamestnávateľa. Výskum preukazuje v danom prípade iba nepatrný rozdiel v príčinách odchodu do dôchodku v tom zmysle, že dôvodom odchodu u  mužov je väčšinou dovŕšenie dôchodkového veku a  u  žien je väčšinou dôvodom odchodu do dôchodku  zase   rozhodnutie zamestnávateľa. Tento rozdiel predstavuje v prvom prípade 1,67% v  neprospech mužov (dovŕšenie dôchodkového veku) a v druhom prípade 6,67% v neprospech žien (rozhodnutie zamestnávateľa). Malé percento 3 (5%) mužov, ako i 2 (3,33%) žien odchádzalo po roku 1989 do dôchodku aj z vlastného rozhodnutia. Z dôvodu choroby odišli len  2 (3,33%) ženy.</w:t>
      </w:r>
      <w:r w:rsidRPr="00476DC3">
        <w:t xml:space="preserve"> </w:t>
      </w:r>
    </w:p>
    <w:p w:rsidR="002977D9" w:rsidRDefault="002977D9" w:rsidP="00624EC4">
      <w:pPr>
        <w:spacing w:line="360" w:lineRule="auto"/>
        <w:jc w:val="both"/>
      </w:pPr>
      <w:r>
        <w:lastRenderedPageBreak/>
        <w:t xml:space="preserve">        Možnosti ďalšieho zamestnávania pri dosiahnutí seniorského veku po roku 1989 z celkovej  vzorky   60  respondentov  mali iba 2 (3,33%) muži so stredoškolským vzdelaním, na trvalý pracovný úväzok a  l  (1,66%)  muž  so  stredoškolským vzdelaním, na čiastočný pracovný úväzok. Ďalšie možnosti zamestnania mali len 2 (3,33%) ženy so stredoškolským vzdelaním aj to iba na čiastočný pracovný úväzok.</w:t>
      </w:r>
    </w:p>
    <w:p w:rsidR="002977D9" w:rsidRDefault="002977D9" w:rsidP="00624EC4">
      <w:pPr>
        <w:spacing w:line="360" w:lineRule="auto"/>
        <w:jc w:val="both"/>
      </w:pPr>
      <w:r>
        <w:t xml:space="preserve">           Komparáciou pracovných príležitostí seniorov mužov a žien po roku 1989 sa potvrdil len nepatrný rozdiel, čo v percentuálnom vyjadrení predstavuje 1,67%  v prospech mužov, t.j. 3 (5%)  muži  v porovnaní s počtom  2  (3,33%) žien.  </w:t>
      </w:r>
      <w:r w:rsidRPr="00476DC3">
        <w:t xml:space="preserve">Tieto výsledky výskumu potvrdzujú  </w:t>
      </w:r>
      <w:r>
        <w:t xml:space="preserve">existenciu vekovej diskriminácie po roku 1989 tak u mužov, ako i u žien. Tým sa súčasne potvrdila  i </w:t>
      </w:r>
      <w:r w:rsidRPr="00023277">
        <w:t>hypotéza č</w:t>
      </w:r>
      <w:r w:rsidR="00EC17FA">
        <w:t>.</w:t>
      </w:r>
      <w:r w:rsidRPr="00023277">
        <w:t>2</w:t>
      </w:r>
      <w:r>
        <w:rPr>
          <w:b/>
        </w:rPr>
        <w:t>.</w:t>
      </w:r>
      <w:r>
        <w:t xml:space="preserve">   </w:t>
      </w:r>
    </w:p>
    <w:p w:rsidR="002977D9" w:rsidRPr="00D85FA6" w:rsidRDefault="002977D9" w:rsidP="00624EC4">
      <w:pPr>
        <w:spacing w:line="360" w:lineRule="auto"/>
        <w:jc w:val="both"/>
      </w:pPr>
      <w:r>
        <w:t xml:space="preserve">        V</w:t>
      </w:r>
      <w:r w:rsidR="00EC17FA">
        <w:t> </w:t>
      </w:r>
      <w:r w:rsidRPr="00023277">
        <w:t>hypotéze</w:t>
      </w:r>
      <w:r w:rsidR="00EC17FA">
        <w:t xml:space="preserve"> č.3 </w:t>
      </w:r>
      <w:r>
        <w:rPr>
          <w:b/>
        </w:rPr>
        <w:t xml:space="preserve"> </w:t>
      </w:r>
      <w:r w:rsidRPr="00672FCE">
        <w:t>empirického</w:t>
      </w:r>
      <w:r>
        <w:t xml:space="preserve"> výskumu bol predpokladaný negatívny dopad diskriminácie pri zamestnávaní seniorov na ich sociálny status, súvisiaci s oslabenou solventnosťou. Keďže v našej súčasnej spoločnosti, ako je všeobecne známe, mzdy nedosahovali   a   ani   v  súčasnosti   nedosahujú   európsky  priemer,   táto   skutočnosť sa  odzrkadľuje i vo výške starobných dôchodkov, ktoré sú neporovnateľne nižšie,</w:t>
      </w:r>
      <w:r>
        <w:rPr>
          <w:b/>
        </w:rPr>
        <w:t xml:space="preserve"> </w:t>
      </w:r>
      <w:r>
        <w:t>ako</w:t>
      </w:r>
      <w:r>
        <w:rPr>
          <w:b/>
        </w:rPr>
        <w:t xml:space="preserve"> </w:t>
      </w:r>
      <w:r>
        <w:t>v</w:t>
      </w:r>
      <w:r>
        <w:rPr>
          <w:b/>
        </w:rPr>
        <w:t xml:space="preserve">                                                                                                                                                                                                                                                                         </w:t>
      </w:r>
      <w:r>
        <w:t xml:space="preserve">                                                                                                                                          </w:t>
      </w:r>
    </w:p>
    <w:p w:rsidR="002977D9" w:rsidRDefault="002977D9" w:rsidP="00624EC4">
      <w:pPr>
        <w:spacing w:line="360" w:lineRule="auto"/>
        <w:jc w:val="both"/>
      </w:pPr>
      <w:r>
        <w:t> štátoch západnej  Európy. Preto seniori   i po dovŕšení dôchodkového veku by radi, ako sa sami pri vypĺňaní anketových dotazníkov vyjadrili, využili možnosť zotrvať v pracovnom pomere a týmto spôsobom si zabezpečili príjem, ktorý by pokryl ich súčasné</w:t>
      </w:r>
      <w:r>
        <w:rPr>
          <w:b/>
        </w:rPr>
        <w:t xml:space="preserve"> </w:t>
      </w:r>
      <w:r>
        <w:t xml:space="preserve">základné osobné potreby a dosiahli tým dôstojné prežitie staroby, bez nutnosti solidárnej finančnej pomoci štátu, prípadne ich detí.                                                                                                                                          </w:t>
      </w:r>
    </w:p>
    <w:p w:rsidR="002977D9" w:rsidRPr="00476DC3" w:rsidRDefault="002977D9" w:rsidP="00624EC4">
      <w:pPr>
        <w:spacing w:line="360" w:lineRule="auto"/>
        <w:jc w:val="both"/>
      </w:pPr>
      <w:r>
        <w:t xml:space="preserve">           Výskum v tejto oblasti bol uskutočnený osobitne v domovoch dôchodcov a  v domácnostiach, tak v meste, ako i na vidieku.</w:t>
      </w:r>
      <w:r>
        <w:rPr>
          <w:b/>
        </w:rPr>
        <w:t xml:space="preserve"> </w:t>
      </w:r>
      <w:r>
        <w:t>Skúmal</w:t>
      </w:r>
      <w:r w:rsidRPr="004001CF">
        <w:t xml:space="preserve">i </w:t>
      </w:r>
      <w:r>
        <w:t xml:space="preserve"> </w:t>
      </w:r>
      <w:r w:rsidRPr="004001CF">
        <w:t xml:space="preserve">sme </w:t>
      </w:r>
      <w:r>
        <w:t xml:space="preserve"> </w:t>
      </w:r>
      <w:r w:rsidRPr="004001CF">
        <w:t>najprv</w:t>
      </w:r>
      <w:r>
        <w:t xml:space="preserve"> platobnú</w:t>
      </w:r>
      <w:r w:rsidRPr="004001CF">
        <w:t xml:space="preserve"> schopnosť</w:t>
      </w:r>
      <w:r>
        <w:t xml:space="preserve"> seniorov ubytovaných  </w:t>
      </w:r>
      <w:r w:rsidRPr="004001CF">
        <w:t>v</w:t>
      </w:r>
      <w:r>
        <w:t> </w:t>
      </w:r>
      <w:r w:rsidRPr="004001CF">
        <w:t>domovoch</w:t>
      </w:r>
      <w:r>
        <w:t xml:space="preserve">  dôchodcov, uhrádzať z vlastných starobných dôchodkov poplatky za pobyt a poskytovanie sociálnych služieb v plnej                                                                                   </w:t>
      </w:r>
      <w:r>
        <w:rPr>
          <w:b/>
        </w:rPr>
        <w:t xml:space="preserve">                                                                                                         </w:t>
      </w:r>
      <w:r>
        <w:t xml:space="preserve"> výške. Výsledky ukázali, že z výskumnej vzorky 20 respondentov  Zariadenia pre seniorov  v  Nitre  boli  schopní  celej  úhrady  poplatkov   len  3 (15%)  a ostatní  17 (85%)  len čiastočnej úhrady. Podobne v Zariadení pre seniorov Močenok, schopnosť  uhrádzať poplatky v plnej výške z  20 respondentov  mal  len 1 (5%)  a ostatní  19  (95%) iba čiastočne. Pri porovnávaní mesta s obcou v tomto prípade možno konštatovať, že platobná schopnosť plnej úhrady poplatkov respondentmi je len 10% v prospech mesta, čo je zanedbateľný rozdiel, keď berieme pritom do úvahy, že tak v meste ako i na vidieku väčšina seniorov z celkovej výskumnej vzorky 40 respondentov, až 36 (90 %) je schopných  uhrádzať tieto poplatky len čiastočne. Dôsledkom oslabenej  solventnosti seniorov je skutočnosť, že na ich ubytovanie </w:t>
      </w:r>
      <w:r>
        <w:lastRenderedPageBreak/>
        <w:t xml:space="preserve">a služby, zariadeniam pre seniorov prispieva subvenciami štát a samosprávne orgány  kraja, či   príslušného mesta alebo obce.  </w:t>
      </w:r>
    </w:p>
    <w:p w:rsidR="002977D9" w:rsidRDefault="002977D9" w:rsidP="00624EC4">
      <w:pPr>
        <w:spacing w:line="360" w:lineRule="auto"/>
        <w:jc w:val="both"/>
      </w:pPr>
      <w:r>
        <w:t xml:space="preserve">  </w:t>
      </w:r>
      <w:r w:rsidRPr="00372D64">
        <w:t xml:space="preserve">    </w:t>
      </w:r>
      <w:r>
        <w:t xml:space="preserve">    Podobne v domácnostiach v Nitre a Mojmírovciach sme skúmali, či finančná čiastka, ktorá zostáva po odpočítaní nevyhnutných životných nákladov respondentom, postačuje na pokrytie výdavkov základných osobných potrieb súvisiacich so spoločenskými aktivitami, akými sú návštevy kultúrnych podujatí a podobne, napomáhajúcich spoločenskej inklúzii seniorov. Podľa výsledkov výskumu iba 3 (15 %) respondenti z domácností v Nitre a 5 (25%)  v Mojmírovciach sú platobne schopní  celého  pokrytia takýchto výdavkov. Väčšina respondentov, 17 (85%) v Nitre  a  15 (75%) v Mojmírovciach má len čiastočnú  schopnosť  uhrádzať tieto  výdavky.</w:t>
      </w:r>
    </w:p>
    <w:p w:rsidR="002977D9" w:rsidRDefault="002977D9" w:rsidP="00D21DDC">
      <w:pPr>
        <w:spacing w:line="360" w:lineRule="auto"/>
        <w:jc w:val="both"/>
      </w:pPr>
      <w:r>
        <w:t xml:space="preserve">          Z výsledkov  porovnania mesta s obcou možno vyvodiť záver, že rozdiel medzi mestom  a  vidiekom  v  solventnosti  odrážajúcej  sa  v   schopnosti  respondentov  pokryť celé  výdavky  na  spoločenské  aktivity  je  10% v prospech  obce a  v  čiastočnom pokrytí výdavkov je 10% v neprospech obce, teda v solventnosti respondentov medzi mestom a obcou nie je podstatný rozdiel. Podstatnou je skutočnosť, že v priemere až  32  (80%)  zo 40  skúmaných  respondentov   z   domácností  mesta  Nitra   a  obce  Mojmírovce,  nie je platobne schopných úplnej, ale len čiastočnej  úhrady takýchto výdavkov. Táto, výskumom </w:t>
      </w:r>
      <w:r>
        <w:rPr>
          <w:b/>
        </w:rPr>
        <w:t xml:space="preserve">   </w:t>
      </w:r>
      <w:r>
        <w:t>zistená skutočnosť  má na menej</w:t>
      </w:r>
      <w:r>
        <w:rPr>
          <w:b/>
        </w:rPr>
        <w:t xml:space="preserve">                                                                                                                            </w:t>
      </w:r>
      <w:r>
        <w:t xml:space="preserve">solventných seniorov, či už v meste alebo na vidieku v konečnom dôsledku  negatívny  dopad  vo forme sociálnej  exklúzie,  ktorá   často býva  spojená  i  s  protispoločenským konaním jedincov.                                                                                                                                                                                                                                                                          </w:t>
      </w:r>
    </w:p>
    <w:p w:rsidR="002977D9" w:rsidRDefault="002977D9" w:rsidP="00624EC4">
      <w:pPr>
        <w:spacing w:line="360" w:lineRule="auto"/>
        <w:jc w:val="both"/>
      </w:pPr>
      <w:r>
        <w:t xml:space="preserve">           Z výsledkov výskumu vyplynulo, že obmedzené možnosti zamestnávania seniorov (respondentov) negatívne vplývajú na ich solventnosť, čo v konečnom dôsledku oslabuje ich sociálny status.  Tieto výsledky  súčasne  potvrdili </w:t>
      </w:r>
      <w:r w:rsidRPr="004974C5">
        <w:rPr>
          <w:b/>
        </w:rPr>
        <w:t xml:space="preserve"> </w:t>
      </w:r>
      <w:r w:rsidRPr="00023277">
        <w:t>hypotézu  č</w:t>
      </w:r>
      <w:r w:rsidR="00EC17FA">
        <w:t>.</w:t>
      </w:r>
      <w:r w:rsidRPr="00023277">
        <w:t>3</w:t>
      </w:r>
      <w:r>
        <w:rPr>
          <w:b/>
        </w:rPr>
        <w:t>.</w:t>
      </w:r>
      <w:r>
        <w:t xml:space="preserve"> </w:t>
      </w:r>
      <w:r>
        <w:rPr>
          <w:b/>
        </w:rPr>
        <w:t xml:space="preserve">                                                                                                                              </w:t>
      </w:r>
      <w:r>
        <w:t xml:space="preserve">  </w:t>
      </w:r>
    </w:p>
    <w:p w:rsidR="002977D9" w:rsidRDefault="002977D9" w:rsidP="00624EC4">
      <w:pPr>
        <w:spacing w:line="360" w:lineRule="auto"/>
        <w:jc w:val="both"/>
      </w:pPr>
      <w:r>
        <w:t xml:space="preserve">         </w:t>
      </w:r>
      <w:r w:rsidRPr="004974C5">
        <w:t xml:space="preserve"> V</w:t>
      </w:r>
      <w:r w:rsidR="00EC17FA">
        <w:rPr>
          <w:b/>
        </w:rPr>
        <w:t> </w:t>
      </w:r>
      <w:r w:rsidRPr="00023277">
        <w:t>hypotéze</w:t>
      </w:r>
      <w:r w:rsidR="00EC17FA">
        <w:t xml:space="preserve"> č.4</w:t>
      </w:r>
      <w:r>
        <w:t xml:space="preserve"> sme predpokladali určitú nespokojnosť seniorov s ich súčasným sociálnym statusom, súvisiacim s mierou obmedzených možností pracovných príležitostí. Výsledky výskumu tejto hypotézy potvrdili, že z výskumného súboru 80 respondentov, väčšina  55 (68,75%)  vyjadrila osobnú nespokojnosť so súčasnými možnosťami ďalšieho zamestnávania seniorov a len 25 (31,25%) respondentov vyjadrila spokojnosť. </w:t>
      </w:r>
    </w:p>
    <w:p w:rsidR="002977D9" w:rsidRDefault="002977D9" w:rsidP="00624EC4">
      <w:pPr>
        <w:spacing w:line="360" w:lineRule="auto"/>
        <w:jc w:val="both"/>
      </w:pPr>
      <w:r>
        <w:t xml:space="preserve">           Pri porovnaní a špecifikovaní odpovedí respondentov, ktorí odišli do dôchodku ešte pred rokom 1989, sme zistili, že   20 (100%)  vyjadrili spokojnosť, nakoľko v tom čase mali možnosť ďalej vykonávať svoje povolanie  a súčasne  všetci  z  nich  na  základe vlastného rozhodnutia  v pracovnom pomere aj zotrvali.  Z porovnania </w:t>
      </w:r>
      <w:r>
        <w:lastRenderedPageBreak/>
        <w:t>odpovedí 60 respondentov odchádzajúcich do dôchodku po roku 1989 sme zistili, že naopak až 55 (91,67%) z  nich  vyjadrilo nespokojnosť so súčasným stavom možností ich zamestnávania a len 5 (8,33%) respondentov, ktorí však i ďalej mohli  vykonávať svoju prácu,  vyjadrilo spokojnosť.</w:t>
      </w:r>
    </w:p>
    <w:p w:rsidR="002977D9" w:rsidRDefault="002977D9" w:rsidP="00624EC4">
      <w:pPr>
        <w:spacing w:line="360" w:lineRule="auto"/>
        <w:jc w:val="both"/>
        <w:rPr>
          <w:b/>
        </w:rPr>
      </w:pPr>
      <w:r>
        <w:t xml:space="preserve">          Z uvedeného vyplynulo zistenie, že väčšina (55) respondentov z celkovej skúmanej vzorky 80 respon</w:t>
      </w:r>
      <w:r w:rsidR="008431DB">
        <w:t>d</w:t>
      </w:r>
      <w:r>
        <w:t>entov nemala po roku 1989, bez ohľadu na ich osobný potenciál, dostatok príležitostí vykonávať ďalej svoju profesiu. Preto zrejme, celkove 55 (68,75%) respondentov vyjadrilo nespokojnosť s ich súčasným sociálnym statusom v súvislosti s obmedzenými možnosťami  zamestnávania seniorov, čím sa potvrdila  i  </w:t>
      </w:r>
      <w:r w:rsidRPr="00023277">
        <w:t>hypotéza  č</w:t>
      </w:r>
      <w:r w:rsidR="00EC17FA">
        <w:t>.</w:t>
      </w:r>
      <w:r w:rsidRPr="00023277">
        <w:t>4</w:t>
      </w:r>
      <w:r>
        <w:rPr>
          <w:b/>
        </w:rPr>
        <w:t xml:space="preserve">.                                                                                           </w:t>
      </w:r>
    </w:p>
    <w:p w:rsidR="002977D9" w:rsidRPr="00D85FA6" w:rsidRDefault="002977D9" w:rsidP="00624EC4">
      <w:pPr>
        <w:spacing w:line="360" w:lineRule="auto"/>
        <w:jc w:val="both"/>
        <w:rPr>
          <w:b/>
        </w:rPr>
      </w:pPr>
      <w:r>
        <w:rPr>
          <w:b/>
        </w:rPr>
        <w:t xml:space="preserve">                                                                                                           </w:t>
      </w:r>
    </w:p>
    <w:p w:rsidR="002977D9" w:rsidRDefault="002977D9" w:rsidP="00E63F1F">
      <w:pPr>
        <w:spacing w:line="360" w:lineRule="auto"/>
        <w:jc w:val="both"/>
        <w:rPr>
          <w:b/>
          <w:sz w:val="32"/>
          <w:szCs w:val="28"/>
        </w:rPr>
      </w:pPr>
    </w:p>
    <w:p w:rsidR="002977D9" w:rsidRDefault="002977D9" w:rsidP="00E63F1F">
      <w:pPr>
        <w:spacing w:line="360" w:lineRule="auto"/>
        <w:jc w:val="both"/>
        <w:rPr>
          <w:b/>
          <w:sz w:val="32"/>
          <w:szCs w:val="28"/>
        </w:rPr>
      </w:pPr>
    </w:p>
    <w:p w:rsidR="002977D9" w:rsidRDefault="002977D9" w:rsidP="00E63F1F">
      <w:pPr>
        <w:spacing w:line="360" w:lineRule="auto"/>
        <w:jc w:val="both"/>
        <w:rPr>
          <w:b/>
          <w:sz w:val="32"/>
          <w:szCs w:val="28"/>
        </w:rPr>
      </w:pPr>
    </w:p>
    <w:p w:rsidR="002977D9" w:rsidRDefault="002977D9" w:rsidP="00E63F1F">
      <w:pPr>
        <w:spacing w:line="360" w:lineRule="auto"/>
        <w:jc w:val="both"/>
        <w:rPr>
          <w:b/>
          <w:sz w:val="32"/>
          <w:szCs w:val="28"/>
        </w:rPr>
      </w:pPr>
    </w:p>
    <w:p w:rsidR="002977D9" w:rsidRDefault="002977D9" w:rsidP="00E63F1F">
      <w:pPr>
        <w:spacing w:line="360" w:lineRule="auto"/>
        <w:jc w:val="both"/>
        <w:rPr>
          <w:b/>
          <w:sz w:val="32"/>
          <w:szCs w:val="28"/>
        </w:rPr>
      </w:pPr>
    </w:p>
    <w:p w:rsidR="002977D9" w:rsidRDefault="002977D9" w:rsidP="00E63F1F">
      <w:pPr>
        <w:spacing w:line="360" w:lineRule="auto"/>
        <w:jc w:val="both"/>
        <w:rPr>
          <w:b/>
          <w:sz w:val="32"/>
          <w:szCs w:val="28"/>
        </w:rPr>
      </w:pPr>
    </w:p>
    <w:p w:rsidR="007D502C" w:rsidRDefault="007D502C" w:rsidP="00E63F1F">
      <w:pPr>
        <w:spacing w:line="360" w:lineRule="auto"/>
        <w:jc w:val="both"/>
        <w:rPr>
          <w:b/>
          <w:sz w:val="32"/>
          <w:szCs w:val="28"/>
        </w:rPr>
      </w:pPr>
    </w:p>
    <w:p w:rsidR="007D502C" w:rsidRDefault="007D502C" w:rsidP="00E63F1F">
      <w:pPr>
        <w:spacing w:line="360" w:lineRule="auto"/>
        <w:jc w:val="both"/>
        <w:rPr>
          <w:b/>
          <w:sz w:val="32"/>
          <w:szCs w:val="28"/>
        </w:rPr>
      </w:pPr>
    </w:p>
    <w:p w:rsidR="007D502C" w:rsidRDefault="007D502C" w:rsidP="00E63F1F">
      <w:pPr>
        <w:spacing w:line="360" w:lineRule="auto"/>
        <w:jc w:val="both"/>
        <w:rPr>
          <w:b/>
          <w:sz w:val="32"/>
          <w:szCs w:val="28"/>
        </w:rPr>
      </w:pPr>
    </w:p>
    <w:p w:rsidR="007D502C" w:rsidRDefault="007D502C" w:rsidP="00E63F1F">
      <w:pPr>
        <w:spacing w:line="360" w:lineRule="auto"/>
        <w:jc w:val="both"/>
        <w:rPr>
          <w:b/>
          <w:sz w:val="32"/>
          <w:szCs w:val="28"/>
        </w:rPr>
      </w:pPr>
    </w:p>
    <w:p w:rsidR="007D502C" w:rsidRDefault="007D502C" w:rsidP="00E63F1F">
      <w:pPr>
        <w:spacing w:line="360" w:lineRule="auto"/>
        <w:jc w:val="both"/>
        <w:rPr>
          <w:b/>
          <w:sz w:val="32"/>
          <w:szCs w:val="28"/>
        </w:rPr>
      </w:pPr>
    </w:p>
    <w:p w:rsidR="007D502C" w:rsidRDefault="007D502C" w:rsidP="00E63F1F">
      <w:pPr>
        <w:spacing w:line="360" w:lineRule="auto"/>
        <w:jc w:val="both"/>
        <w:rPr>
          <w:b/>
          <w:sz w:val="32"/>
          <w:szCs w:val="28"/>
        </w:rPr>
      </w:pPr>
    </w:p>
    <w:p w:rsidR="007D502C" w:rsidRDefault="007D502C" w:rsidP="00E63F1F">
      <w:pPr>
        <w:spacing w:line="360" w:lineRule="auto"/>
        <w:jc w:val="both"/>
        <w:rPr>
          <w:b/>
          <w:sz w:val="32"/>
          <w:szCs w:val="28"/>
        </w:rPr>
      </w:pPr>
    </w:p>
    <w:p w:rsidR="007D502C" w:rsidRDefault="007D502C" w:rsidP="00E63F1F">
      <w:pPr>
        <w:spacing w:line="360" w:lineRule="auto"/>
        <w:jc w:val="both"/>
        <w:rPr>
          <w:b/>
          <w:sz w:val="32"/>
          <w:szCs w:val="28"/>
        </w:rPr>
      </w:pPr>
    </w:p>
    <w:p w:rsidR="007D502C" w:rsidRDefault="007D502C" w:rsidP="00E63F1F">
      <w:pPr>
        <w:spacing w:line="360" w:lineRule="auto"/>
        <w:jc w:val="both"/>
        <w:rPr>
          <w:b/>
          <w:sz w:val="32"/>
          <w:szCs w:val="28"/>
        </w:rPr>
      </w:pPr>
    </w:p>
    <w:p w:rsidR="007D502C" w:rsidRDefault="007D502C" w:rsidP="00E63F1F">
      <w:pPr>
        <w:spacing w:line="360" w:lineRule="auto"/>
        <w:jc w:val="both"/>
        <w:rPr>
          <w:b/>
          <w:sz w:val="32"/>
          <w:szCs w:val="28"/>
        </w:rPr>
      </w:pPr>
    </w:p>
    <w:p w:rsidR="002977D9" w:rsidRDefault="002977D9" w:rsidP="00E63F1F">
      <w:pPr>
        <w:spacing w:line="360" w:lineRule="auto"/>
        <w:jc w:val="both"/>
        <w:rPr>
          <w:b/>
          <w:sz w:val="32"/>
          <w:szCs w:val="28"/>
        </w:rPr>
      </w:pPr>
    </w:p>
    <w:p w:rsidR="002977D9" w:rsidRPr="00E8209F" w:rsidRDefault="002977D9" w:rsidP="00E63F1F">
      <w:pPr>
        <w:spacing w:line="360" w:lineRule="auto"/>
        <w:jc w:val="both"/>
        <w:rPr>
          <w:b/>
          <w:color w:val="FF0000"/>
        </w:rPr>
      </w:pPr>
      <w:r>
        <w:rPr>
          <w:b/>
          <w:sz w:val="32"/>
          <w:szCs w:val="28"/>
        </w:rPr>
        <w:lastRenderedPageBreak/>
        <w:t xml:space="preserve">4  </w:t>
      </w:r>
      <w:r w:rsidRPr="00E63F1F">
        <w:rPr>
          <w:b/>
          <w:sz w:val="32"/>
          <w:szCs w:val="28"/>
        </w:rPr>
        <w:t>ZÁVER</w:t>
      </w:r>
      <w:r>
        <w:rPr>
          <w:b/>
          <w:sz w:val="32"/>
          <w:szCs w:val="28"/>
        </w:rPr>
        <w:t xml:space="preserve">   </w:t>
      </w:r>
    </w:p>
    <w:p w:rsidR="002977D9" w:rsidRPr="008B0D0A" w:rsidRDefault="002977D9" w:rsidP="008B0D0A">
      <w:pPr>
        <w:pStyle w:val="Odsekzoznamu"/>
        <w:spacing w:line="360" w:lineRule="auto"/>
        <w:ind w:left="480"/>
        <w:jc w:val="both"/>
        <w:rPr>
          <w:b/>
        </w:rPr>
      </w:pPr>
    </w:p>
    <w:p w:rsidR="002977D9" w:rsidRDefault="002977D9" w:rsidP="00624EC4">
      <w:pPr>
        <w:spacing w:line="360" w:lineRule="auto"/>
        <w:jc w:val="both"/>
      </w:pPr>
      <w:r>
        <w:rPr>
          <w:b/>
        </w:rPr>
        <w:t xml:space="preserve">       </w:t>
      </w:r>
      <w:r>
        <w:t>Vychádzajúc z  preštudovanej odbornej literatúry, uvádzanej v predchádzajúcej  časti tejto záverečnej práce, ktorá sa zaoberá problematikou seniorského veku v súvislosti s nežiaducimi javmi, ako je skrytá veková diskriminácia pri zamestnávaní osôb starších vekových skupín, sme si stanovili ciele, ktoré sme v našom empirickom výskume dosiahli. Zistili sme, že dôvodom odchodu do dôchodku po roku 1989 u seniorov oboch pohlaví je väčšinou dovŕšenie dôchodkového veku alebo rozhodnutie zamestnávateľa, pričom len malé percento seniorov má možnosť vlastného rozhodnutia. Táto skutočnosť, ako sme ďalej zistili,  má v konečnom dôsledku v závislosti od výšky dôchodku a tým i sociálneho zabezpečenia, rozhodujúci vplyv na podmienky života seniorov. Pri oslabenej solventnosti seniora, súčasne zisťujeme i oslabenie jeho schopnosti finančne pokryť celú úhradu, či už poplatkov za ubytovanie a poskytované služby v zariadení pre seniorov alebo poplatkov základných osobných potrieb seniorov v domácnostiach, spojených so spoločenskými aktivitami, ktorými sa senior snaží začleniť a prispôsobiť spoločnosti tým viac, že vstupom do dôchodku dochádza u neho,  okrem iného i k zúženiu styku s ostatnými ľuďmi. Pokiaľ sa začlenenie seniorom, vzhľadom  na ich finančnú situáciu nedarí, dochádza k nespokojnosti a sociálnej izolácii.</w:t>
      </w:r>
    </w:p>
    <w:p w:rsidR="002977D9" w:rsidRDefault="002977D9" w:rsidP="00624EC4">
      <w:pPr>
        <w:spacing w:line="360" w:lineRule="auto"/>
        <w:jc w:val="both"/>
      </w:pPr>
      <w:r>
        <w:t xml:space="preserve">        Na základe realizovaného výskumu si dovolíme uviesť odporúčanie, ktoré by literu zákona o rovnosti fyzických osôb v spoločnosti a pred zákonom, t.j. i seniorov,  mohlo napĺňať progresívne a  problematiku vekovej diskriminácie starších osôb riešiť racionálne. </w:t>
      </w:r>
    </w:p>
    <w:p w:rsidR="002977D9" w:rsidRDefault="002977D9" w:rsidP="00854F23">
      <w:pPr>
        <w:spacing w:line="360" w:lineRule="auto"/>
        <w:jc w:val="both"/>
      </w:pPr>
      <w:r>
        <w:t xml:space="preserve">        Predovšetkým by mal byť štátom  určený spôsob, akým bude  podporovať rovnosť príležitostí na trhu práce pre všetkých, bez ohľadu na vek.  Mali by sa vytvoriť príslušné legislatívne  opatrenia, ktoré by v  oblasti  podnikania  uľahčovali  vytváranie  pracovných  príležitostí  bez rozdielu veku. </w:t>
      </w:r>
      <w:r w:rsidRPr="008D38C6">
        <w:t>Legislatívne spracovať zavedenie anonymný</w:t>
      </w:r>
      <w:r>
        <w:t xml:space="preserve">ch životopisov, bez udania veku </w:t>
      </w:r>
      <w:r w:rsidRPr="008D38C6">
        <w:t>uchádzača o</w:t>
      </w:r>
      <w:r>
        <w:rPr>
          <w:b/>
        </w:rPr>
        <w:t> </w:t>
      </w:r>
      <w:r w:rsidRPr="008D38C6">
        <w:t>zamestnanie</w:t>
      </w:r>
      <w:r>
        <w:t>, podobne  ako je to zavedené vo Švédsku. Zavedenie týchto opatrení by sledovalo odstránenie vekovej diskriminácie pri zamestnávaní seniorov a  tým i  podporu ich finančnej nezávislosti, čo by zabezpečilo dôstojné  prežitie  staroby a v konečnom dôsledku  by i  čiastočne  pomohlo  odbremeniť štátny  rozpočet.</w:t>
      </w:r>
    </w:p>
    <w:p w:rsidR="002977D9" w:rsidRDefault="002977D9" w:rsidP="000157EE">
      <w:pPr>
        <w:pStyle w:val="Zkladntext"/>
        <w:spacing w:line="360" w:lineRule="auto"/>
        <w:rPr>
          <w:rFonts w:ascii="Times New Roman" w:hAnsi="Times New Roman" w:cs="Times New Roman"/>
        </w:rPr>
      </w:pPr>
    </w:p>
    <w:p w:rsidR="002977D9" w:rsidRPr="00854F23" w:rsidRDefault="002977D9" w:rsidP="000157EE">
      <w:pPr>
        <w:pStyle w:val="Nadpis1"/>
        <w:tabs>
          <w:tab w:val="left" w:pos="426"/>
        </w:tabs>
        <w:jc w:val="both"/>
      </w:pPr>
      <w:r w:rsidRPr="00854F23">
        <w:lastRenderedPageBreak/>
        <w:t xml:space="preserve">      ZOZNAM  POUŽITEJ  LITERATÚRY</w:t>
      </w:r>
      <w:r w:rsidR="00DE5DFB">
        <w:t xml:space="preserve"> A ZDROJOV</w:t>
      </w:r>
      <w:r w:rsidRPr="00854F23">
        <w:t xml:space="preserve"> : </w:t>
      </w:r>
    </w:p>
    <w:p w:rsidR="002977D9" w:rsidRDefault="002977D9" w:rsidP="000157EE">
      <w:pPr>
        <w:jc w:val="both"/>
        <w:rPr>
          <w:rFonts w:ascii="Arial" w:hAnsi="Arial" w:cs="Arial"/>
          <w:sz w:val="22"/>
        </w:rPr>
      </w:pPr>
    </w:p>
    <w:p w:rsidR="002977D9" w:rsidRDefault="002977D9" w:rsidP="000157EE">
      <w:pPr>
        <w:jc w:val="both"/>
        <w:rPr>
          <w:rFonts w:ascii="Arial" w:hAnsi="Arial" w:cs="Arial"/>
          <w:sz w:val="22"/>
        </w:rPr>
      </w:pPr>
    </w:p>
    <w:p w:rsidR="002977D9" w:rsidRDefault="002977D9" w:rsidP="00FD0340">
      <w:pPr>
        <w:spacing w:line="360" w:lineRule="auto"/>
        <w:jc w:val="both"/>
      </w:pPr>
      <w:r>
        <w:t xml:space="preserve">     1. </w:t>
      </w:r>
      <w:r w:rsidR="00411EC0">
        <w:t xml:space="preserve"> </w:t>
      </w:r>
      <w:r>
        <w:t>Balogová, B.: Seniori.</w:t>
      </w:r>
      <w:r w:rsidRPr="002C4662">
        <w:t xml:space="preserve"> </w:t>
      </w:r>
      <w:r>
        <w:t xml:space="preserve">2. vydanie. Prešov: Akcent print,2005. </w:t>
      </w:r>
    </w:p>
    <w:p w:rsidR="002977D9" w:rsidRDefault="002977D9" w:rsidP="000157EE">
      <w:pPr>
        <w:spacing w:line="360" w:lineRule="auto"/>
        <w:jc w:val="both"/>
      </w:pPr>
      <w:r>
        <w:t xml:space="preserve">            158 s.    ISBN 80-969274-9-3</w:t>
      </w:r>
    </w:p>
    <w:p w:rsidR="002977D9" w:rsidRDefault="002977D9" w:rsidP="000157EE">
      <w:pPr>
        <w:spacing w:line="360" w:lineRule="auto"/>
        <w:jc w:val="both"/>
      </w:pPr>
      <w:r>
        <w:t xml:space="preserve">     2. </w:t>
      </w:r>
      <w:r w:rsidR="00411EC0">
        <w:t xml:space="preserve"> </w:t>
      </w:r>
      <w:r>
        <w:t xml:space="preserve">Draganová, H. a kol.: Sociálna starostlivosť. Martin: Osveta,2006. </w:t>
      </w:r>
    </w:p>
    <w:p w:rsidR="002977D9" w:rsidRDefault="002977D9" w:rsidP="000157EE">
      <w:pPr>
        <w:spacing w:line="360" w:lineRule="auto"/>
        <w:jc w:val="both"/>
      </w:pPr>
      <w:r>
        <w:t xml:space="preserve">            195 s.    ISBN 978-80-8063-240-3</w:t>
      </w:r>
    </w:p>
    <w:p w:rsidR="002977D9" w:rsidRDefault="002977D9" w:rsidP="000157EE">
      <w:pPr>
        <w:spacing w:line="360" w:lineRule="auto"/>
        <w:jc w:val="both"/>
      </w:pPr>
      <w:r>
        <w:t xml:space="preserve">     3.</w:t>
      </w:r>
      <w:r w:rsidR="00411EC0">
        <w:t xml:space="preserve"> </w:t>
      </w:r>
      <w:r>
        <w:t xml:space="preserve"> Határ, C.: Edukácia seniorov v sociálnych zariadeniach. Nitra: Efeta,2008.</w:t>
      </w:r>
    </w:p>
    <w:p w:rsidR="002977D9" w:rsidRDefault="002977D9" w:rsidP="000157EE">
      <w:pPr>
        <w:spacing w:line="360" w:lineRule="auto"/>
        <w:ind w:left="360"/>
        <w:jc w:val="both"/>
      </w:pPr>
      <w:r>
        <w:t xml:space="preserve">      116 s.   ISBN 978-8089245-08-6</w:t>
      </w:r>
    </w:p>
    <w:p w:rsidR="002977D9" w:rsidRDefault="002977D9" w:rsidP="00A70317">
      <w:pPr>
        <w:spacing w:line="360" w:lineRule="auto"/>
        <w:ind w:left="360" w:hanging="360"/>
        <w:jc w:val="both"/>
      </w:pPr>
      <w:r>
        <w:t xml:space="preserve">     4. </w:t>
      </w:r>
      <w:r w:rsidR="00411EC0">
        <w:t xml:space="preserve"> </w:t>
      </w:r>
      <w:r>
        <w:t xml:space="preserve">Hrozenská, M. a kol.: Sociálna práca so staršími ľuďmi a jej teoreticko- praktické                         </w:t>
      </w:r>
    </w:p>
    <w:p w:rsidR="002977D9" w:rsidRDefault="002977D9" w:rsidP="000157EE">
      <w:pPr>
        <w:spacing w:line="360" w:lineRule="auto"/>
        <w:jc w:val="both"/>
      </w:pPr>
      <w:r>
        <w:t xml:space="preserve">        </w:t>
      </w:r>
      <w:r w:rsidR="006C305C">
        <w:t xml:space="preserve">  </w:t>
      </w:r>
      <w:r>
        <w:t>východiská. Martin : Osveta, 2008.  180 s.  ISBN 978-80-8063-282-3</w:t>
      </w:r>
    </w:p>
    <w:p w:rsidR="002977D9" w:rsidRDefault="00DE5DFB" w:rsidP="00DE5DFB">
      <w:pPr>
        <w:spacing w:line="360" w:lineRule="auto"/>
        <w:jc w:val="both"/>
      </w:pPr>
      <w:r>
        <w:t xml:space="preserve">   </w:t>
      </w:r>
      <w:r w:rsidR="002977D9">
        <w:t xml:space="preserve">  </w:t>
      </w:r>
      <w:r>
        <w:t>5</w:t>
      </w:r>
      <w:r w:rsidR="002977D9">
        <w:t xml:space="preserve">.  </w:t>
      </w:r>
      <w:r w:rsidR="00411EC0">
        <w:t xml:space="preserve"> </w:t>
      </w:r>
      <w:r w:rsidR="002977D9">
        <w:t>Kopřiva, K.: Lidský vztah, jako součást profese.</w:t>
      </w:r>
      <w:r w:rsidR="002977D9" w:rsidRPr="002C4662">
        <w:t xml:space="preserve"> </w:t>
      </w:r>
      <w:r w:rsidR="002977D9">
        <w:t>4. vydanie. Praha: Portál,2000.</w:t>
      </w:r>
    </w:p>
    <w:p w:rsidR="002977D9" w:rsidRDefault="002977D9" w:rsidP="000157EE">
      <w:pPr>
        <w:spacing w:line="360" w:lineRule="auto"/>
        <w:ind w:left="360"/>
        <w:jc w:val="both"/>
      </w:pPr>
      <w:r>
        <w:t xml:space="preserve">      147 s.    ISBN 80-7178-429-X</w:t>
      </w:r>
    </w:p>
    <w:p w:rsidR="002977D9" w:rsidRDefault="002977D9" w:rsidP="00A70317">
      <w:pPr>
        <w:pStyle w:val="Zarkazkladnhotextu"/>
        <w:spacing w:line="360" w:lineRule="auto"/>
        <w:jc w:val="both"/>
      </w:pPr>
      <w:r>
        <w:t xml:space="preserve"> </w:t>
      </w:r>
      <w:r w:rsidR="00DE5DFB">
        <w:t>6</w:t>
      </w:r>
      <w:r>
        <w:t xml:space="preserve">.  Malovič, P.: Mlado až do staroby (a ešte aj v nej). Banská Bystrica: Ikar,2003. </w:t>
      </w:r>
    </w:p>
    <w:p w:rsidR="002977D9" w:rsidRDefault="002977D9" w:rsidP="00D334D5">
      <w:pPr>
        <w:pStyle w:val="Zarkazkladnhotextu"/>
        <w:spacing w:line="360" w:lineRule="auto"/>
        <w:ind w:left="360" w:hanging="76"/>
        <w:jc w:val="both"/>
      </w:pPr>
      <w:r>
        <w:t xml:space="preserve">        224 s.   ISBN 80-551-0-305-480                                                                                                                           </w:t>
      </w:r>
    </w:p>
    <w:p w:rsidR="002977D9" w:rsidRDefault="002977D9" w:rsidP="00A70317">
      <w:pPr>
        <w:spacing w:line="360" w:lineRule="auto"/>
        <w:ind w:left="709" w:hanging="709"/>
        <w:jc w:val="both"/>
      </w:pPr>
      <w:r>
        <w:t xml:space="preserve">     </w:t>
      </w:r>
      <w:r w:rsidR="00DE5DFB">
        <w:t>7</w:t>
      </w:r>
      <w:r>
        <w:t>.  Matoušek, O.: Slovník sociální práce.</w:t>
      </w:r>
      <w:r w:rsidRPr="006E47E1">
        <w:t xml:space="preserve"> </w:t>
      </w:r>
      <w:r>
        <w:t>2.vydanie. Praha : Portál,2008.</w:t>
      </w:r>
    </w:p>
    <w:p w:rsidR="002977D9" w:rsidRDefault="002977D9" w:rsidP="0082529B">
      <w:pPr>
        <w:spacing w:line="360" w:lineRule="auto"/>
        <w:jc w:val="both"/>
      </w:pPr>
      <w:r>
        <w:t xml:space="preserve">            272 s.   ISBN 978-80-7367-368-0</w:t>
      </w:r>
    </w:p>
    <w:p w:rsidR="002977D9" w:rsidRDefault="00DE5DFB" w:rsidP="000157EE">
      <w:pPr>
        <w:spacing w:line="360" w:lineRule="auto"/>
        <w:jc w:val="both"/>
      </w:pPr>
      <w:r>
        <w:t xml:space="preserve">    </w:t>
      </w:r>
      <w:r w:rsidR="002977D9">
        <w:t xml:space="preserve"> </w:t>
      </w:r>
      <w:r>
        <w:t>8</w:t>
      </w:r>
      <w:r w:rsidR="002977D9">
        <w:t xml:space="preserve">.  Matoušek, O. a kol.: Základy sociální práce. 1.vydanie. Praha : Portál,2001. </w:t>
      </w:r>
    </w:p>
    <w:p w:rsidR="002977D9" w:rsidRDefault="002977D9" w:rsidP="006E47E1">
      <w:pPr>
        <w:spacing w:line="360" w:lineRule="auto"/>
        <w:jc w:val="both"/>
      </w:pPr>
      <w:r>
        <w:t xml:space="preserve">            312 s.   ISBN 80-7178-473-7  </w:t>
      </w:r>
    </w:p>
    <w:p w:rsidR="002977D9" w:rsidRDefault="002977D9" w:rsidP="006E47E1">
      <w:pPr>
        <w:spacing w:line="360" w:lineRule="auto"/>
        <w:jc w:val="both"/>
      </w:pPr>
      <w:r>
        <w:t xml:space="preserve">    </w:t>
      </w:r>
      <w:r w:rsidR="006C305C">
        <w:t xml:space="preserve"> </w:t>
      </w:r>
      <w:r>
        <w:t xml:space="preserve"> </w:t>
      </w:r>
      <w:r w:rsidR="00DE5DFB">
        <w:t>9</w:t>
      </w:r>
      <w:r>
        <w:t xml:space="preserve">. </w:t>
      </w:r>
      <w:r w:rsidR="006C305C">
        <w:t xml:space="preserve"> </w:t>
      </w:r>
      <w:r>
        <w:t>Németh, F. a kol.: Geriatria a geriatrické ošetrovateľstvo. Martin : Osveta,2009</w:t>
      </w:r>
    </w:p>
    <w:p w:rsidR="002977D9" w:rsidRDefault="002977D9" w:rsidP="006E47E1">
      <w:pPr>
        <w:spacing w:line="360" w:lineRule="auto"/>
        <w:jc w:val="both"/>
      </w:pPr>
      <w:r>
        <w:t xml:space="preserve">            193 s.   ISBN 978-80-8063-314-1</w:t>
      </w:r>
    </w:p>
    <w:p w:rsidR="002977D9" w:rsidRDefault="002977D9" w:rsidP="006E47E1">
      <w:pPr>
        <w:spacing w:line="360" w:lineRule="auto"/>
        <w:jc w:val="both"/>
      </w:pPr>
      <w:r>
        <w:t xml:space="preserve">     </w:t>
      </w:r>
      <w:r w:rsidR="00DE5DFB">
        <w:t>10</w:t>
      </w:r>
      <w:r>
        <w:t>. Pacovský, V. a Heřmanová, H.: Gerontologie.</w:t>
      </w:r>
      <w:r w:rsidRPr="003F06DA">
        <w:t xml:space="preserve"> </w:t>
      </w:r>
      <w:r>
        <w:t>Praha:</w:t>
      </w:r>
      <w:r w:rsidRPr="00561597">
        <w:t xml:space="preserve"> Avicenum,</w:t>
      </w:r>
      <w:r>
        <w:t>1981. 304 s.</w:t>
      </w:r>
    </w:p>
    <w:p w:rsidR="002977D9" w:rsidRDefault="002977D9" w:rsidP="007D14A6">
      <w:pPr>
        <w:spacing w:line="360" w:lineRule="auto"/>
        <w:ind w:left="142"/>
        <w:jc w:val="both"/>
      </w:pPr>
      <w:r>
        <w:t xml:space="preserve">  </w:t>
      </w:r>
      <w:r w:rsidR="009439A6">
        <w:t xml:space="preserve"> </w:t>
      </w:r>
      <w:r w:rsidR="00DE5DFB">
        <w:t>11</w:t>
      </w:r>
      <w:r>
        <w:t>. Pondělíček, I. : Stárnutí : osobnost  a sexualita. 2. vydanie.</w:t>
      </w:r>
    </w:p>
    <w:p w:rsidR="002977D9" w:rsidRDefault="002977D9" w:rsidP="006B01F9">
      <w:pPr>
        <w:spacing w:line="360" w:lineRule="auto"/>
        <w:ind w:left="240" w:hanging="98"/>
        <w:jc w:val="both"/>
      </w:pPr>
      <w:r>
        <w:t xml:space="preserve">         Praha : Avicenum,1987.  249 s.</w:t>
      </w:r>
    </w:p>
    <w:p w:rsidR="002977D9" w:rsidRDefault="002977D9" w:rsidP="00DE5DFB">
      <w:pPr>
        <w:spacing w:line="360" w:lineRule="auto"/>
        <w:ind w:left="284" w:hanging="284"/>
        <w:jc w:val="both"/>
      </w:pPr>
      <w:r>
        <w:t xml:space="preserve">     </w:t>
      </w:r>
      <w:r w:rsidR="00DE5DFB">
        <w:t>12</w:t>
      </w:r>
      <w:r>
        <w:t xml:space="preserve">. Tokárová, A. a kol.: Sociálna práca. Prešov : Akcent print,2003. </w:t>
      </w:r>
    </w:p>
    <w:p w:rsidR="002977D9" w:rsidRDefault="002977D9" w:rsidP="000157EE">
      <w:pPr>
        <w:spacing w:line="360" w:lineRule="auto"/>
        <w:jc w:val="both"/>
      </w:pPr>
      <w:r>
        <w:t xml:space="preserve">             572 s.  ISBN 80-968-367-5-7</w:t>
      </w:r>
    </w:p>
    <w:p w:rsidR="002977D9" w:rsidRPr="00561597" w:rsidRDefault="002977D9" w:rsidP="000157EE">
      <w:pPr>
        <w:pStyle w:val="Textpoznmkypodiarou"/>
        <w:spacing w:line="360" w:lineRule="auto"/>
        <w:jc w:val="both"/>
        <w:rPr>
          <w:sz w:val="24"/>
        </w:rPr>
      </w:pPr>
      <w:r>
        <w:rPr>
          <w:sz w:val="24"/>
        </w:rPr>
        <w:t xml:space="preserve">     1</w:t>
      </w:r>
      <w:r w:rsidR="00DE5DFB">
        <w:rPr>
          <w:sz w:val="24"/>
        </w:rPr>
        <w:t>3</w:t>
      </w:r>
      <w:r>
        <w:rPr>
          <w:sz w:val="24"/>
        </w:rPr>
        <w:t>. Tvaroh, F.: Všichni  stárneme. Praha:</w:t>
      </w:r>
      <w:r w:rsidRPr="00561597">
        <w:rPr>
          <w:sz w:val="24"/>
        </w:rPr>
        <w:t xml:space="preserve"> Avicenum, 1984</w:t>
      </w:r>
      <w:r>
        <w:rPr>
          <w:sz w:val="24"/>
        </w:rPr>
        <w:t>.</w:t>
      </w:r>
      <w:r w:rsidRPr="00561597">
        <w:rPr>
          <w:sz w:val="24"/>
        </w:rPr>
        <w:t xml:space="preserve"> </w:t>
      </w:r>
      <w:r>
        <w:rPr>
          <w:sz w:val="24"/>
        </w:rPr>
        <w:t>248 s.</w:t>
      </w:r>
      <w:r w:rsidRPr="00561597">
        <w:rPr>
          <w:sz w:val="24"/>
        </w:rPr>
        <w:t xml:space="preserve"> </w:t>
      </w:r>
    </w:p>
    <w:p w:rsidR="00DE5DFB" w:rsidRDefault="002977D9" w:rsidP="00F4683C">
      <w:pPr>
        <w:spacing w:line="360" w:lineRule="auto"/>
        <w:ind w:left="709" w:hanging="709"/>
        <w:jc w:val="both"/>
      </w:pPr>
      <w:r w:rsidRPr="00561597">
        <w:t xml:space="preserve"> </w:t>
      </w:r>
    </w:p>
    <w:p w:rsidR="00DE5DFB" w:rsidRPr="00DE5DFB" w:rsidRDefault="00DE5DFB" w:rsidP="00F4683C">
      <w:pPr>
        <w:spacing w:line="360" w:lineRule="auto"/>
        <w:ind w:left="709" w:hanging="709"/>
        <w:jc w:val="both"/>
        <w:rPr>
          <w:b/>
          <w:sz w:val="28"/>
          <w:szCs w:val="28"/>
        </w:rPr>
      </w:pPr>
      <w:r>
        <w:t xml:space="preserve">         </w:t>
      </w:r>
      <w:r w:rsidRPr="00DE5DFB">
        <w:rPr>
          <w:b/>
          <w:sz w:val="28"/>
          <w:szCs w:val="28"/>
        </w:rPr>
        <w:t>Ďalšie zdroje :</w:t>
      </w:r>
    </w:p>
    <w:p w:rsidR="00DE5DFB" w:rsidRDefault="00DE5DFB" w:rsidP="00F4683C">
      <w:pPr>
        <w:spacing w:line="360" w:lineRule="auto"/>
        <w:ind w:left="709" w:hanging="709"/>
        <w:jc w:val="both"/>
      </w:pPr>
    </w:p>
    <w:p w:rsidR="00DE5DFB" w:rsidRDefault="00DE5DFB" w:rsidP="00DE5DFB">
      <w:pPr>
        <w:spacing w:line="360" w:lineRule="auto"/>
        <w:jc w:val="both"/>
      </w:pPr>
      <w:r>
        <w:t xml:space="preserve">     1. Infostat, 2003, autori - Vaňo, B. - Jurčová, D. - Mésaroš, J. :</w:t>
      </w:r>
    </w:p>
    <w:p w:rsidR="00DE5DFB" w:rsidRDefault="00DE5DFB" w:rsidP="00DE5DFB">
      <w:pPr>
        <w:spacing w:line="360" w:lineRule="auto"/>
        <w:ind w:left="284" w:hanging="284"/>
        <w:jc w:val="both"/>
      </w:pPr>
      <w:r>
        <w:t xml:space="preserve">          Prognóza  vývoja  Obyvateľstva SR do roku 2050.</w:t>
      </w:r>
    </w:p>
    <w:p w:rsidR="00DE5DFB" w:rsidRDefault="00DE5DFB" w:rsidP="00DE5DFB">
      <w:pPr>
        <w:spacing w:line="360" w:lineRule="auto"/>
        <w:ind w:left="284" w:hanging="284"/>
        <w:jc w:val="both"/>
      </w:pPr>
      <w:r>
        <w:t xml:space="preserve">          [ online ].  </w:t>
      </w:r>
      <w:r w:rsidRPr="00F4683C">
        <w:t>[ Citované</w:t>
      </w:r>
      <w:r>
        <w:t>:  15.2.2009 ]</w:t>
      </w:r>
    </w:p>
    <w:p w:rsidR="00DE5DFB" w:rsidRDefault="00DE5DFB" w:rsidP="00DE5DFB">
      <w:pPr>
        <w:spacing w:line="360" w:lineRule="auto"/>
        <w:ind w:left="284" w:hanging="284"/>
        <w:jc w:val="both"/>
      </w:pPr>
      <w:r>
        <w:t xml:space="preserve">          Dostupné na: [ </w:t>
      </w:r>
      <w:r w:rsidRPr="00721F58">
        <w:t>www.infostat.sk/vdc/pdf/prognoza2050vdc2.pdf</w:t>
      </w:r>
      <w:r>
        <w:t xml:space="preserve"> ]</w:t>
      </w:r>
    </w:p>
    <w:p w:rsidR="00DE5DFB" w:rsidRDefault="00DE5DFB" w:rsidP="00F4683C">
      <w:pPr>
        <w:spacing w:line="360" w:lineRule="auto"/>
        <w:ind w:left="709" w:hanging="709"/>
        <w:jc w:val="both"/>
      </w:pPr>
    </w:p>
    <w:p w:rsidR="00DE5DFB" w:rsidRPr="007D14A6" w:rsidRDefault="00DE5DFB" w:rsidP="00DE5DFB">
      <w:pPr>
        <w:spacing w:line="360" w:lineRule="auto"/>
        <w:ind w:left="284" w:hanging="284"/>
        <w:jc w:val="both"/>
      </w:pPr>
      <w:r>
        <w:t xml:space="preserve">     2.  </w:t>
      </w:r>
      <w:r w:rsidRPr="007D14A6">
        <w:t xml:space="preserve">Správa zariadení socialnych služieb Nitra, [ online ], [ Citované:  21.3.2009 ], </w:t>
      </w:r>
    </w:p>
    <w:p w:rsidR="00DE5DFB" w:rsidRPr="007D14A6" w:rsidRDefault="00DE5DFB" w:rsidP="00DE5DFB">
      <w:pPr>
        <w:spacing w:line="360" w:lineRule="auto"/>
        <w:ind w:left="284" w:hanging="284"/>
      </w:pPr>
      <w:r w:rsidRPr="00DE5DFB">
        <w:rPr>
          <w:color w:val="000000" w:themeColor="text1"/>
        </w:rPr>
        <w:t xml:space="preserve">     Dostupné na:[ </w:t>
      </w:r>
      <w:hyperlink r:id="rId33" w:history="1">
        <w:r w:rsidRPr="00DE5DFB">
          <w:rPr>
            <w:rStyle w:val="Hypertextovprepojenie"/>
            <w:color w:val="000000" w:themeColor="text1"/>
          </w:rPr>
          <w:t>http://zdravie.mojanitra.sk/sprava-zariadeni-socialnych-sluzieb-nitra-  59387.html?menu=cinnost&amp;idv=59387&amp;s0=10&amp;s1=38&amp;s2=1&amp;s=699&amp;id_profil_o</w:t>
        </w:r>
      </w:hyperlink>
      <w:r w:rsidRPr="007D14A6">
        <w:t>]</w:t>
      </w:r>
    </w:p>
    <w:p w:rsidR="00DE5DFB" w:rsidRDefault="0006405F" w:rsidP="00F4683C">
      <w:pPr>
        <w:spacing w:line="360" w:lineRule="auto"/>
        <w:ind w:left="709" w:hanging="709"/>
        <w:jc w:val="both"/>
      </w:pPr>
      <w:r>
        <w:t xml:space="preserve">     3.</w:t>
      </w:r>
      <w:r w:rsidRPr="0006405F">
        <w:t xml:space="preserve"> </w:t>
      </w:r>
      <w:r w:rsidR="00677552">
        <w:t>O</w:t>
      </w:r>
      <w:r>
        <w:t xml:space="preserve">sobná konzultácia s : Radošovská L., sociálny referent Obecného úradu Mojmírovce , </w:t>
      </w:r>
      <w:r w:rsidRPr="009439A6">
        <w:t>[</w:t>
      </w:r>
      <w:r>
        <w:t xml:space="preserve"> 21. 10. 2009]</w:t>
      </w:r>
    </w:p>
    <w:p w:rsidR="002977D9" w:rsidRDefault="002977D9" w:rsidP="00F4683C">
      <w:pPr>
        <w:spacing w:line="360" w:lineRule="auto"/>
        <w:ind w:left="709" w:hanging="709"/>
        <w:jc w:val="both"/>
      </w:pPr>
      <w:r w:rsidRPr="00561597">
        <w:t xml:space="preserve">  </w:t>
      </w:r>
      <w:r>
        <w:t xml:space="preserve">  </w:t>
      </w:r>
      <w:r w:rsidR="0006405F">
        <w:t xml:space="preserve"> 4</w:t>
      </w:r>
      <w:r>
        <w:t>. Zákon Národnej rady  Slovenskej republiky  č. 448/2008 Z. z. o sociálnych  službách, účinný od 1.1.2009  okrem článku I  § 8 ods.4, ktorý nadobúda účinnosť 1.1. 2013 a § 79 ods.1, písm. e), ktoré nadobúda účinnosť 1. januára 2011. Tento citovaný zákon z jeho prílohami je publikovaný v čiastke 165 Zbierky zákonov Slovenskej republiky od strany číslo 3844 po stranu 3898.</w:t>
      </w:r>
    </w:p>
    <w:p w:rsidR="002977D9" w:rsidRDefault="002977D9" w:rsidP="000157EE">
      <w:pPr>
        <w:spacing w:line="360" w:lineRule="auto"/>
        <w:jc w:val="both"/>
        <w:rPr>
          <w:b/>
          <w:bCs/>
        </w:rPr>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spacing w:line="360" w:lineRule="auto"/>
        <w:jc w:val="both"/>
      </w:pPr>
    </w:p>
    <w:p w:rsidR="002977D9" w:rsidRDefault="002977D9" w:rsidP="000157EE">
      <w:pPr>
        <w:pStyle w:val="Zkladntext2"/>
        <w:jc w:val="both"/>
        <w:rPr>
          <w:b/>
          <w:sz w:val="32"/>
          <w:szCs w:val="32"/>
        </w:rPr>
      </w:pPr>
      <w:r>
        <w:lastRenderedPageBreak/>
        <w:t xml:space="preserve">                                       </w:t>
      </w:r>
      <w:r w:rsidRPr="00F44E86">
        <w:rPr>
          <w:b/>
          <w:sz w:val="32"/>
          <w:szCs w:val="32"/>
        </w:rPr>
        <w:t>Zoznam grafov</w:t>
      </w:r>
      <w:r>
        <w:rPr>
          <w:b/>
          <w:sz w:val="32"/>
          <w:szCs w:val="32"/>
        </w:rPr>
        <w:t xml:space="preserve"> </w:t>
      </w:r>
      <w:r w:rsidRPr="00F44E86">
        <w:rPr>
          <w:b/>
          <w:sz w:val="32"/>
          <w:szCs w:val="32"/>
        </w:rPr>
        <w:t>:</w:t>
      </w:r>
    </w:p>
    <w:p w:rsidR="002977D9" w:rsidRPr="001D79C8" w:rsidRDefault="002977D9" w:rsidP="001D79C8">
      <w:pPr>
        <w:pStyle w:val="Zkladntext2"/>
        <w:jc w:val="both"/>
      </w:pPr>
      <w:r>
        <w:t xml:space="preserve">Graf  č.1  </w:t>
      </w:r>
      <w:r w:rsidRPr="001D79C8">
        <w:rPr>
          <w:bCs/>
        </w:rPr>
        <w:t>Príčiny odchodu do dôchodku pred rokom 1989 a po roku 1989 - celkovo</w:t>
      </w:r>
    </w:p>
    <w:p w:rsidR="002977D9" w:rsidRPr="001D79C8" w:rsidRDefault="002977D9" w:rsidP="001D79C8">
      <w:pPr>
        <w:pStyle w:val="Zkladntext2"/>
        <w:jc w:val="both"/>
      </w:pPr>
      <w:r>
        <w:t xml:space="preserve">Graf  č.2  </w:t>
      </w:r>
      <w:r w:rsidRPr="001D79C8">
        <w:rPr>
          <w:bCs/>
        </w:rPr>
        <w:t>Príčiny odchodu do dôchodku pred rokom 1989 - celkovo</w:t>
      </w:r>
    </w:p>
    <w:p w:rsidR="002977D9" w:rsidRDefault="002977D9" w:rsidP="000157EE">
      <w:pPr>
        <w:pStyle w:val="Zkladntext2"/>
        <w:jc w:val="both"/>
      </w:pPr>
      <w:r>
        <w:t>Graf  č.3</w:t>
      </w:r>
      <w:r w:rsidRPr="001D79C8">
        <w:t xml:space="preserve"> </w:t>
      </w:r>
      <w:r>
        <w:t xml:space="preserve"> </w:t>
      </w:r>
      <w:r w:rsidRPr="001D79C8">
        <w:t>Príčiny odchodu do dôchodku po roku 1989 - celkovo</w:t>
      </w:r>
    </w:p>
    <w:p w:rsidR="002977D9" w:rsidRDefault="002977D9" w:rsidP="000157EE">
      <w:pPr>
        <w:pStyle w:val="Zkladntext2"/>
        <w:jc w:val="both"/>
      </w:pPr>
      <w:r>
        <w:t xml:space="preserve">Graf  č.4  </w:t>
      </w:r>
      <w:r w:rsidRPr="001D79C8">
        <w:t>Možnosť ďalšieho zamestnávania pred rokom 1989 - celkovo</w:t>
      </w:r>
    </w:p>
    <w:p w:rsidR="002977D9" w:rsidRPr="00B431A3" w:rsidRDefault="002977D9" w:rsidP="00B431A3">
      <w:pPr>
        <w:pStyle w:val="Zkladntext2"/>
        <w:jc w:val="both"/>
      </w:pPr>
      <w:r>
        <w:t xml:space="preserve">Graf  č.5 </w:t>
      </w:r>
      <w:r w:rsidRPr="00B431A3">
        <w:rPr>
          <w:b/>
          <w:bCs/>
          <w:color w:val="000000"/>
          <w:kern w:val="24"/>
          <w:sz w:val="36"/>
          <w:szCs w:val="36"/>
        </w:rPr>
        <w:t xml:space="preserve"> </w:t>
      </w:r>
      <w:r w:rsidRPr="00A97716">
        <w:rPr>
          <w:bCs/>
        </w:rPr>
        <w:t xml:space="preserve">Možnosť ďalšieho zamestnávania po roku </w:t>
      </w:r>
      <w:r>
        <w:rPr>
          <w:bCs/>
        </w:rPr>
        <w:t xml:space="preserve"> </w:t>
      </w:r>
      <w:r w:rsidRPr="00A97716">
        <w:rPr>
          <w:bCs/>
        </w:rPr>
        <w:t>1989 - celkovo</w:t>
      </w:r>
    </w:p>
    <w:p w:rsidR="002977D9" w:rsidRDefault="002977D9" w:rsidP="0003527B">
      <w:pPr>
        <w:pStyle w:val="Zkladntext2"/>
        <w:jc w:val="both"/>
        <w:rPr>
          <w:bCs/>
        </w:rPr>
      </w:pPr>
      <w:r>
        <w:t xml:space="preserve">Graf  č.6 </w:t>
      </w:r>
      <w:r w:rsidRPr="0003527B">
        <w:rPr>
          <w:b/>
          <w:bCs/>
          <w:color w:val="000000"/>
          <w:kern w:val="24"/>
          <w:sz w:val="36"/>
          <w:szCs w:val="36"/>
        </w:rPr>
        <w:t xml:space="preserve"> </w:t>
      </w:r>
      <w:r w:rsidRPr="00A97716">
        <w:rPr>
          <w:bCs/>
        </w:rPr>
        <w:t>Možnosť ďalšieho zamestnávania u iného zamestnávateľa pred rokom  1989</w:t>
      </w:r>
    </w:p>
    <w:p w:rsidR="002977D9" w:rsidRPr="00A97716" w:rsidRDefault="002977D9" w:rsidP="0003527B">
      <w:pPr>
        <w:pStyle w:val="Zkladntext2"/>
        <w:jc w:val="both"/>
      </w:pPr>
      <w:r>
        <w:rPr>
          <w:bCs/>
        </w:rPr>
        <w:t xml:space="preserve">               </w:t>
      </w:r>
      <w:r w:rsidRPr="00A97716">
        <w:rPr>
          <w:bCs/>
        </w:rPr>
        <w:t>- celkovo</w:t>
      </w:r>
    </w:p>
    <w:p w:rsidR="002977D9" w:rsidRDefault="002977D9" w:rsidP="0003527B">
      <w:pPr>
        <w:pStyle w:val="Zkladntext2"/>
        <w:jc w:val="both"/>
        <w:rPr>
          <w:bCs/>
        </w:rPr>
      </w:pPr>
      <w:r>
        <w:t xml:space="preserve">Graf  č.7 </w:t>
      </w:r>
      <w:r w:rsidRPr="0003527B">
        <w:rPr>
          <w:b/>
          <w:bCs/>
          <w:color w:val="000000"/>
          <w:kern w:val="24"/>
          <w:sz w:val="36"/>
          <w:szCs w:val="36"/>
        </w:rPr>
        <w:t xml:space="preserve"> </w:t>
      </w:r>
      <w:r w:rsidRPr="00A97716">
        <w:rPr>
          <w:bCs/>
        </w:rPr>
        <w:t xml:space="preserve">Možnosť ďalšieho zamestnávania u iného zamestnávateľa  po roku  1989 </w:t>
      </w:r>
    </w:p>
    <w:p w:rsidR="002977D9" w:rsidRPr="00A97716" w:rsidRDefault="002977D9" w:rsidP="0003527B">
      <w:pPr>
        <w:pStyle w:val="Zkladntext2"/>
        <w:jc w:val="both"/>
      </w:pPr>
      <w:r>
        <w:rPr>
          <w:bCs/>
        </w:rPr>
        <w:t xml:space="preserve">               </w:t>
      </w:r>
      <w:r w:rsidRPr="00A97716">
        <w:rPr>
          <w:bCs/>
        </w:rPr>
        <w:t>- celkovo</w:t>
      </w:r>
    </w:p>
    <w:p w:rsidR="002977D9" w:rsidRPr="006C75FB" w:rsidRDefault="002977D9" w:rsidP="006C75FB">
      <w:pPr>
        <w:pStyle w:val="Zkladntext2"/>
        <w:jc w:val="both"/>
      </w:pPr>
      <w:r>
        <w:t>Graf  č.8</w:t>
      </w:r>
      <w:r w:rsidRPr="006C75FB">
        <w:rPr>
          <w:b/>
          <w:bCs/>
          <w:color w:val="000000"/>
          <w:kern w:val="24"/>
          <w:sz w:val="36"/>
          <w:szCs w:val="36"/>
        </w:rPr>
        <w:t xml:space="preserve"> </w:t>
      </w:r>
      <w:r>
        <w:rPr>
          <w:b/>
          <w:bCs/>
          <w:color w:val="000000"/>
          <w:kern w:val="24"/>
          <w:sz w:val="36"/>
          <w:szCs w:val="36"/>
        </w:rPr>
        <w:t xml:space="preserve"> </w:t>
      </w:r>
      <w:r w:rsidRPr="00A97716">
        <w:rPr>
          <w:bCs/>
        </w:rPr>
        <w:t>Vekové zloženie</w:t>
      </w:r>
    </w:p>
    <w:p w:rsidR="002977D9" w:rsidRPr="00B431A3" w:rsidRDefault="002977D9" w:rsidP="00B431A3">
      <w:pPr>
        <w:pStyle w:val="Zkladntext2"/>
        <w:jc w:val="both"/>
      </w:pPr>
      <w:r>
        <w:t>Graf  č.9</w:t>
      </w:r>
      <w:r w:rsidRPr="00B431A3">
        <w:rPr>
          <w:b/>
          <w:bCs/>
          <w:color w:val="000000"/>
          <w:kern w:val="24"/>
          <w:sz w:val="36"/>
          <w:szCs w:val="36"/>
        </w:rPr>
        <w:t xml:space="preserve"> </w:t>
      </w:r>
      <w:r>
        <w:rPr>
          <w:b/>
          <w:bCs/>
          <w:color w:val="000000"/>
          <w:kern w:val="24"/>
          <w:sz w:val="36"/>
          <w:szCs w:val="36"/>
        </w:rPr>
        <w:t xml:space="preserve"> </w:t>
      </w:r>
      <w:r w:rsidRPr="00A97716">
        <w:rPr>
          <w:bCs/>
        </w:rPr>
        <w:t>Štruktúra dosiahnutého vzdelania</w:t>
      </w:r>
    </w:p>
    <w:p w:rsidR="002977D9" w:rsidRPr="00B431A3" w:rsidRDefault="002977D9" w:rsidP="00B431A3">
      <w:pPr>
        <w:pStyle w:val="Zkladntext2"/>
        <w:jc w:val="both"/>
      </w:pPr>
      <w:r>
        <w:t>Graf  č.10</w:t>
      </w:r>
      <w:r w:rsidRPr="00B431A3">
        <w:rPr>
          <w:b/>
          <w:bCs/>
          <w:color w:val="000000"/>
          <w:kern w:val="24"/>
          <w:sz w:val="36"/>
          <w:szCs w:val="36"/>
        </w:rPr>
        <w:t xml:space="preserve"> </w:t>
      </w:r>
      <w:r w:rsidRPr="00A97716">
        <w:rPr>
          <w:bCs/>
        </w:rPr>
        <w:t>Štruktúra vzdelania respondentov vo veku 75 - 89 rokov</w:t>
      </w:r>
    </w:p>
    <w:p w:rsidR="002977D9" w:rsidRPr="00B431A3" w:rsidRDefault="002977D9" w:rsidP="00B431A3">
      <w:pPr>
        <w:pStyle w:val="Zkladntext2"/>
        <w:jc w:val="both"/>
      </w:pPr>
      <w:r>
        <w:t>Graf  č.11</w:t>
      </w:r>
      <w:r w:rsidRPr="00B431A3">
        <w:rPr>
          <w:b/>
          <w:bCs/>
          <w:color w:val="000000"/>
          <w:kern w:val="24"/>
          <w:sz w:val="36"/>
          <w:szCs w:val="36"/>
        </w:rPr>
        <w:t xml:space="preserve"> </w:t>
      </w:r>
      <w:r w:rsidRPr="00A97716">
        <w:rPr>
          <w:bCs/>
        </w:rPr>
        <w:t>Štruktúra vzdelania respondentov vo veku 60 - 74 rokov</w:t>
      </w:r>
    </w:p>
    <w:p w:rsidR="002977D9" w:rsidRPr="006C75FB" w:rsidRDefault="002977D9" w:rsidP="006C75FB">
      <w:pPr>
        <w:pStyle w:val="Zkladntext2"/>
        <w:jc w:val="both"/>
      </w:pPr>
      <w:r>
        <w:t>Graf  č.12</w:t>
      </w:r>
      <w:r w:rsidRPr="006C75FB">
        <w:rPr>
          <w:b/>
          <w:bCs/>
          <w:color w:val="000000"/>
          <w:kern w:val="24"/>
          <w:sz w:val="36"/>
          <w:szCs w:val="36"/>
        </w:rPr>
        <w:t xml:space="preserve"> </w:t>
      </w:r>
      <w:r w:rsidRPr="00A97716">
        <w:rPr>
          <w:bCs/>
        </w:rPr>
        <w:t>Príčiny odchodu do dôchodku pred rokom 1989 - muži</w:t>
      </w:r>
      <w:r w:rsidRPr="006C75FB">
        <w:rPr>
          <w:b/>
          <w:bCs/>
        </w:rPr>
        <w:t xml:space="preserve"> </w:t>
      </w:r>
    </w:p>
    <w:p w:rsidR="002977D9" w:rsidRPr="00A97716" w:rsidRDefault="002977D9" w:rsidP="006C75FB">
      <w:pPr>
        <w:pStyle w:val="Zkladntext2"/>
        <w:jc w:val="both"/>
      </w:pPr>
      <w:r>
        <w:t>Graf  č.13</w:t>
      </w:r>
      <w:r w:rsidRPr="006C75FB">
        <w:rPr>
          <w:b/>
          <w:bCs/>
          <w:color w:val="000000"/>
          <w:kern w:val="24"/>
          <w:sz w:val="36"/>
          <w:szCs w:val="36"/>
        </w:rPr>
        <w:t xml:space="preserve"> </w:t>
      </w:r>
      <w:r w:rsidRPr="00A97716">
        <w:rPr>
          <w:bCs/>
        </w:rPr>
        <w:t>Príčiny odchodu do dôchodku pred rokom 1989 - ženy</w:t>
      </w:r>
    </w:p>
    <w:p w:rsidR="002977D9" w:rsidRPr="00A97716" w:rsidRDefault="002977D9" w:rsidP="006C75FB">
      <w:pPr>
        <w:pStyle w:val="Zkladntext2"/>
        <w:jc w:val="both"/>
      </w:pPr>
      <w:r w:rsidRPr="00A97716">
        <w:t>Graf  č.14</w:t>
      </w:r>
      <w:r w:rsidRPr="00A97716">
        <w:rPr>
          <w:bCs/>
          <w:color w:val="000000"/>
          <w:kern w:val="24"/>
          <w:sz w:val="36"/>
          <w:szCs w:val="36"/>
        </w:rPr>
        <w:t xml:space="preserve"> </w:t>
      </w:r>
      <w:r w:rsidRPr="00A97716">
        <w:rPr>
          <w:bCs/>
        </w:rPr>
        <w:t>Príčiny odchodu do dôchodku po roku 1989 - muži</w:t>
      </w:r>
    </w:p>
    <w:p w:rsidR="002977D9" w:rsidRDefault="002977D9" w:rsidP="006C75FB">
      <w:pPr>
        <w:pStyle w:val="Zkladntext2"/>
        <w:jc w:val="both"/>
        <w:rPr>
          <w:bCs/>
        </w:rPr>
      </w:pPr>
      <w:r w:rsidRPr="00A97716">
        <w:t>Graf  č.15</w:t>
      </w:r>
      <w:r w:rsidRPr="00A97716">
        <w:rPr>
          <w:bCs/>
          <w:color w:val="000000"/>
          <w:kern w:val="24"/>
          <w:sz w:val="36"/>
          <w:szCs w:val="36"/>
        </w:rPr>
        <w:t xml:space="preserve"> </w:t>
      </w:r>
      <w:r w:rsidRPr="00A97716">
        <w:rPr>
          <w:bCs/>
        </w:rPr>
        <w:t>Príčiny odchodu do dôchodku po roku 1989 - ženy</w:t>
      </w:r>
    </w:p>
    <w:p w:rsidR="002977D9" w:rsidRDefault="002977D9" w:rsidP="006C75FB">
      <w:pPr>
        <w:pStyle w:val="Zkladntext2"/>
        <w:jc w:val="both"/>
        <w:rPr>
          <w:bCs/>
        </w:rPr>
      </w:pPr>
      <w:r w:rsidRPr="00A97716">
        <w:t>Graf  č.16</w:t>
      </w:r>
      <w:r w:rsidRPr="00A97716">
        <w:rPr>
          <w:bCs/>
          <w:color w:val="000000"/>
          <w:kern w:val="24"/>
          <w:sz w:val="36"/>
          <w:szCs w:val="36"/>
        </w:rPr>
        <w:t xml:space="preserve"> </w:t>
      </w:r>
      <w:r w:rsidRPr="00A97716">
        <w:rPr>
          <w:bCs/>
        </w:rPr>
        <w:t>Možnosť ďalšieho zamestnávania seniorov pred rokom 1989 - muži</w:t>
      </w:r>
    </w:p>
    <w:p w:rsidR="002977D9" w:rsidRPr="00A97716" w:rsidRDefault="002977D9" w:rsidP="006C75FB">
      <w:pPr>
        <w:pStyle w:val="Zkladntext2"/>
        <w:jc w:val="both"/>
      </w:pPr>
      <w:r>
        <w:t>Graf  č.17</w:t>
      </w:r>
      <w:r w:rsidRPr="006C75FB">
        <w:rPr>
          <w:b/>
          <w:bCs/>
          <w:color w:val="000000"/>
          <w:kern w:val="24"/>
          <w:sz w:val="36"/>
          <w:szCs w:val="36"/>
        </w:rPr>
        <w:t xml:space="preserve"> </w:t>
      </w:r>
      <w:r w:rsidRPr="00A97716">
        <w:rPr>
          <w:bCs/>
        </w:rPr>
        <w:t>Možnosť ďalšieho zamestnávania seniorov pred rokom 1989 - ženy</w:t>
      </w:r>
    </w:p>
    <w:p w:rsidR="002977D9" w:rsidRPr="00A97716" w:rsidRDefault="002977D9" w:rsidP="006C75FB">
      <w:pPr>
        <w:pStyle w:val="Zkladntext2"/>
        <w:jc w:val="both"/>
      </w:pPr>
      <w:r>
        <w:t>Graf  č.18</w:t>
      </w:r>
      <w:r w:rsidRPr="006C75FB">
        <w:rPr>
          <w:b/>
          <w:bCs/>
          <w:color w:val="000000"/>
          <w:kern w:val="24"/>
          <w:sz w:val="36"/>
          <w:szCs w:val="36"/>
        </w:rPr>
        <w:t xml:space="preserve"> </w:t>
      </w:r>
      <w:r w:rsidRPr="00A97716">
        <w:rPr>
          <w:bCs/>
        </w:rPr>
        <w:t>Možnosť ďalšieho zamestnávania seniorov po roku 1989</w:t>
      </w:r>
      <w:r>
        <w:rPr>
          <w:bCs/>
        </w:rPr>
        <w:t xml:space="preserve"> </w:t>
      </w:r>
      <w:r w:rsidRPr="00A97716">
        <w:rPr>
          <w:bCs/>
        </w:rPr>
        <w:t>- muži</w:t>
      </w:r>
    </w:p>
    <w:p w:rsidR="002977D9" w:rsidRPr="00A97716" w:rsidRDefault="002977D9" w:rsidP="006C75FB">
      <w:pPr>
        <w:pStyle w:val="Zkladntext2"/>
        <w:jc w:val="both"/>
      </w:pPr>
      <w:r>
        <w:lastRenderedPageBreak/>
        <w:t>Graf  č.19</w:t>
      </w:r>
      <w:r w:rsidRPr="006C75FB">
        <w:rPr>
          <w:b/>
          <w:bCs/>
          <w:color w:val="000000"/>
          <w:kern w:val="24"/>
          <w:sz w:val="36"/>
          <w:szCs w:val="36"/>
        </w:rPr>
        <w:t xml:space="preserve"> </w:t>
      </w:r>
      <w:r w:rsidRPr="00A97716">
        <w:rPr>
          <w:bCs/>
        </w:rPr>
        <w:t>Možnosť ďalšieho zamestnávania seniorov po roku 1989 - ženy</w:t>
      </w:r>
    </w:p>
    <w:p w:rsidR="002977D9" w:rsidRPr="00A97716" w:rsidRDefault="002977D9" w:rsidP="00F4683C">
      <w:pPr>
        <w:pStyle w:val="Zkladntext2"/>
        <w:ind w:left="1134" w:hanging="1134"/>
        <w:jc w:val="both"/>
      </w:pPr>
      <w:r>
        <w:t>Graf č.20</w:t>
      </w:r>
      <w:r>
        <w:rPr>
          <w:b/>
          <w:bCs/>
          <w:color w:val="000000"/>
          <w:kern w:val="24"/>
          <w:sz w:val="36"/>
          <w:szCs w:val="36"/>
        </w:rPr>
        <w:t xml:space="preserve"> </w:t>
      </w:r>
      <w:r w:rsidRPr="00A97716">
        <w:rPr>
          <w:bCs/>
        </w:rPr>
        <w:t>Platobná neschopnosť respondentov hradiť poplatky v</w:t>
      </w:r>
      <w:r>
        <w:rPr>
          <w:bCs/>
        </w:rPr>
        <w:t> Zariadení pre seniorov  v   Nitre</w:t>
      </w:r>
    </w:p>
    <w:p w:rsidR="002977D9" w:rsidRDefault="002977D9" w:rsidP="0003527B">
      <w:pPr>
        <w:pStyle w:val="Zkladntext2"/>
        <w:jc w:val="both"/>
        <w:rPr>
          <w:bCs/>
        </w:rPr>
      </w:pPr>
      <w:r>
        <w:t xml:space="preserve">Graf č.21 </w:t>
      </w:r>
      <w:r w:rsidRPr="00A97716">
        <w:rPr>
          <w:bCs/>
        </w:rPr>
        <w:t>Platobná neschopnosť respondentov hradiť poplatky v</w:t>
      </w:r>
      <w:r>
        <w:rPr>
          <w:bCs/>
        </w:rPr>
        <w:t xml:space="preserve"> Zariadení pre seniorov </w:t>
      </w:r>
    </w:p>
    <w:p w:rsidR="002977D9" w:rsidRPr="00A97716" w:rsidRDefault="002977D9" w:rsidP="0003527B">
      <w:pPr>
        <w:pStyle w:val="Zkladntext2"/>
        <w:jc w:val="both"/>
      </w:pPr>
      <w:r>
        <w:rPr>
          <w:bCs/>
        </w:rPr>
        <w:t xml:space="preserve">               </w:t>
      </w:r>
      <w:r w:rsidRPr="00A97716">
        <w:rPr>
          <w:bCs/>
        </w:rPr>
        <w:t xml:space="preserve"> </w:t>
      </w:r>
      <w:r>
        <w:rPr>
          <w:bCs/>
        </w:rPr>
        <w:t xml:space="preserve">v </w:t>
      </w:r>
      <w:r w:rsidRPr="00A97716">
        <w:rPr>
          <w:bCs/>
        </w:rPr>
        <w:t>Močenku</w:t>
      </w:r>
    </w:p>
    <w:p w:rsidR="002977D9" w:rsidRDefault="002977D9" w:rsidP="006C75FB">
      <w:pPr>
        <w:pStyle w:val="Zkladntext2"/>
        <w:jc w:val="both"/>
        <w:rPr>
          <w:bCs/>
        </w:rPr>
      </w:pPr>
      <w:r>
        <w:t>Graf  č.22</w:t>
      </w:r>
      <w:r w:rsidRPr="006C75FB">
        <w:rPr>
          <w:b/>
          <w:bCs/>
          <w:color w:val="000000"/>
          <w:kern w:val="24"/>
          <w:sz w:val="36"/>
          <w:szCs w:val="36"/>
        </w:rPr>
        <w:t xml:space="preserve"> </w:t>
      </w:r>
      <w:r w:rsidRPr="00A97716">
        <w:rPr>
          <w:bCs/>
        </w:rPr>
        <w:t xml:space="preserve">Platobná schopnosť respondentov hradiť výdavky na spoločenské aktivity </w:t>
      </w:r>
    </w:p>
    <w:p w:rsidR="002977D9" w:rsidRPr="006C75FB" w:rsidRDefault="002977D9" w:rsidP="006C75FB">
      <w:pPr>
        <w:pStyle w:val="Zkladntext2"/>
        <w:jc w:val="both"/>
      </w:pPr>
      <w:r>
        <w:rPr>
          <w:bCs/>
        </w:rPr>
        <w:t xml:space="preserve">                -  </w:t>
      </w:r>
      <w:r w:rsidRPr="00A97716">
        <w:rPr>
          <w:bCs/>
        </w:rPr>
        <w:t>domácnosti v Nitre</w:t>
      </w:r>
    </w:p>
    <w:p w:rsidR="002977D9" w:rsidRDefault="002977D9" w:rsidP="00A97716">
      <w:pPr>
        <w:pStyle w:val="Zkladntext2"/>
        <w:jc w:val="both"/>
        <w:rPr>
          <w:bCs/>
        </w:rPr>
      </w:pPr>
      <w:r>
        <w:t>Graf  č.23</w:t>
      </w:r>
      <w:r w:rsidRPr="00A97716">
        <w:rPr>
          <w:b/>
          <w:bCs/>
          <w:color w:val="000000"/>
          <w:kern w:val="24"/>
          <w:sz w:val="36"/>
          <w:szCs w:val="36"/>
        </w:rPr>
        <w:t xml:space="preserve"> </w:t>
      </w:r>
      <w:r w:rsidRPr="00A97716">
        <w:rPr>
          <w:bCs/>
        </w:rPr>
        <w:t>Platobná schopnosť respondentov hradiť výdavky na spoločenské aktivity</w:t>
      </w:r>
    </w:p>
    <w:p w:rsidR="002977D9" w:rsidRPr="00A97716" w:rsidRDefault="002977D9" w:rsidP="00A97716">
      <w:pPr>
        <w:pStyle w:val="Zkladntext2"/>
        <w:jc w:val="both"/>
      </w:pPr>
      <w:r>
        <w:rPr>
          <w:bCs/>
        </w:rPr>
        <w:t xml:space="preserve">               </w:t>
      </w:r>
      <w:r w:rsidRPr="00A97716">
        <w:rPr>
          <w:bCs/>
        </w:rPr>
        <w:t xml:space="preserve"> -  domácnosti v Mojmírovciach</w:t>
      </w:r>
    </w:p>
    <w:p w:rsidR="002977D9" w:rsidRPr="006C75FB" w:rsidRDefault="002977D9" w:rsidP="006C75FB">
      <w:pPr>
        <w:pStyle w:val="Zkladntext2"/>
        <w:jc w:val="both"/>
      </w:pPr>
      <w:r>
        <w:t>Graf  č.24</w:t>
      </w:r>
      <w:r w:rsidRPr="006C75FB">
        <w:rPr>
          <w:b/>
          <w:bCs/>
          <w:color w:val="000000"/>
          <w:kern w:val="24"/>
          <w:sz w:val="36"/>
          <w:szCs w:val="36"/>
        </w:rPr>
        <w:t xml:space="preserve"> </w:t>
      </w:r>
      <w:r w:rsidRPr="00A97716">
        <w:rPr>
          <w:bCs/>
        </w:rPr>
        <w:t>Spokojnosť seniorov - respondentov s ich sociálnym statusom</w:t>
      </w:r>
    </w:p>
    <w:p w:rsidR="002977D9" w:rsidRDefault="002977D9" w:rsidP="000157EE">
      <w:pPr>
        <w:pStyle w:val="Zkladntext2"/>
        <w:jc w:val="both"/>
      </w:pPr>
    </w:p>
    <w:p w:rsidR="002977D9" w:rsidRDefault="002977D9" w:rsidP="000157EE">
      <w:pPr>
        <w:pStyle w:val="Zkladntext2"/>
        <w:jc w:val="both"/>
      </w:pPr>
    </w:p>
    <w:p w:rsidR="002977D9" w:rsidRPr="001D79C8"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E53336" w:rsidRDefault="002977D9" w:rsidP="000157EE">
      <w:pPr>
        <w:pStyle w:val="Zkladntext2"/>
        <w:jc w:val="both"/>
        <w:rPr>
          <w:b/>
          <w:bCs/>
          <w:sz w:val="32"/>
          <w:szCs w:val="32"/>
        </w:rPr>
      </w:pPr>
      <w:r w:rsidRPr="005F0572">
        <w:rPr>
          <w:b/>
          <w:bCs/>
          <w:sz w:val="32"/>
          <w:szCs w:val="32"/>
        </w:rPr>
        <w:lastRenderedPageBreak/>
        <w:t xml:space="preserve">                  </w:t>
      </w:r>
      <w:r>
        <w:rPr>
          <w:b/>
          <w:bCs/>
          <w:sz w:val="32"/>
          <w:szCs w:val="32"/>
        </w:rPr>
        <w:t xml:space="preserve">            </w:t>
      </w:r>
    </w:p>
    <w:p w:rsidR="00E53336" w:rsidRDefault="00E53336" w:rsidP="000157EE">
      <w:pPr>
        <w:pStyle w:val="Zkladntext2"/>
        <w:jc w:val="both"/>
        <w:rPr>
          <w:b/>
          <w:bCs/>
          <w:sz w:val="32"/>
          <w:szCs w:val="32"/>
        </w:rPr>
      </w:pPr>
    </w:p>
    <w:p w:rsidR="00E53336" w:rsidRDefault="00E53336" w:rsidP="000157EE">
      <w:pPr>
        <w:pStyle w:val="Zkladntext2"/>
        <w:jc w:val="both"/>
        <w:rPr>
          <w:b/>
          <w:bCs/>
          <w:sz w:val="32"/>
          <w:szCs w:val="32"/>
        </w:rPr>
      </w:pPr>
    </w:p>
    <w:p w:rsidR="00E53336" w:rsidRDefault="00E53336" w:rsidP="000157EE">
      <w:pPr>
        <w:pStyle w:val="Zkladntext2"/>
        <w:jc w:val="both"/>
        <w:rPr>
          <w:b/>
          <w:bCs/>
          <w:sz w:val="32"/>
          <w:szCs w:val="32"/>
        </w:rPr>
      </w:pPr>
    </w:p>
    <w:p w:rsidR="00E53336" w:rsidRDefault="00E53336" w:rsidP="000157EE">
      <w:pPr>
        <w:pStyle w:val="Zkladntext2"/>
        <w:jc w:val="both"/>
        <w:rPr>
          <w:b/>
          <w:bCs/>
          <w:sz w:val="32"/>
          <w:szCs w:val="32"/>
        </w:rPr>
      </w:pPr>
    </w:p>
    <w:p w:rsidR="00E53336" w:rsidRDefault="00E53336" w:rsidP="000157EE">
      <w:pPr>
        <w:pStyle w:val="Zkladntext2"/>
        <w:jc w:val="both"/>
        <w:rPr>
          <w:b/>
          <w:bCs/>
          <w:sz w:val="32"/>
          <w:szCs w:val="32"/>
        </w:rPr>
      </w:pPr>
    </w:p>
    <w:p w:rsidR="00E53336" w:rsidRDefault="00E53336" w:rsidP="000157EE">
      <w:pPr>
        <w:pStyle w:val="Zkladntext2"/>
        <w:jc w:val="both"/>
        <w:rPr>
          <w:b/>
          <w:bCs/>
          <w:sz w:val="32"/>
          <w:szCs w:val="32"/>
        </w:rPr>
      </w:pPr>
    </w:p>
    <w:p w:rsidR="002977D9" w:rsidRDefault="00E53336" w:rsidP="000157EE">
      <w:pPr>
        <w:pStyle w:val="Zkladntext2"/>
        <w:jc w:val="both"/>
        <w:rPr>
          <w:b/>
          <w:bCs/>
          <w:sz w:val="32"/>
          <w:szCs w:val="32"/>
        </w:rPr>
      </w:pPr>
      <w:r>
        <w:rPr>
          <w:b/>
          <w:bCs/>
          <w:sz w:val="32"/>
          <w:szCs w:val="32"/>
        </w:rPr>
        <w:t xml:space="preserve">                                </w:t>
      </w:r>
      <w:r w:rsidR="002977D9">
        <w:rPr>
          <w:b/>
          <w:bCs/>
          <w:sz w:val="32"/>
          <w:szCs w:val="32"/>
        </w:rPr>
        <w:t xml:space="preserve">  </w:t>
      </w:r>
      <w:r w:rsidR="002977D9" w:rsidRPr="005F0572">
        <w:rPr>
          <w:b/>
          <w:bCs/>
          <w:sz w:val="32"/>
          <w:szCs w:val="32"/>
        </w:rPr>
        <w:t xml:space="preserve">  </w:t>
      </w:r>
      <w:r w:rsidR="00A55F38">
        <w:rPr>
          <w:b/>
          <w:bCs/>
          <w:sz w:val="32"/>
          <w:szCs w:val="32"/>
        </w:rPr>
        <w:t xml:space="preserve">  </w:t>
      </w:r>
      <w:r w:rsidR="002977D9" w:rsidRPr="005F0572">
        <w:rPr>
          <w:b/>
          <w:bCs/>
          <w:sz w:val="32"/>
          <w:szCs w:val="32"/>
        </w:rPr>
        <w:t xml:space="preserve"> Prílohy</w:t>
      </w:r>
      <w:r w:rsidR="002977D9">
        <w:rPr>
          <w:b/>
          <w:bCs/>
          <w:sz w:val="32"/>
          <w:szCs w:val="32"/>
        </w:rPr>
        <w:t xml:space="preserve"> :</w:t>
      </w:r>
    </w:p>
    <w:p w:rsidR="00E53336" w:rsidRDefault="00E53336" w:rsidP="000157EE">
      <w:pPr>
        <w:pStyle w:val="Zkladntext2"/>
        <w:jc w:val="both"/>
        <w:rPr>
          <w:b/>
          <w:bCs/>
          <w:sz w:val="32"/>
          <w:szCs w:val="32"/>
        </w:rPr>
      </w:pPr>
    </w:p>
    <w:p w:rsidR="00E53336" w:rsidRDefault="00E53336" w:rsidP="000157EE">
      <w:pPr>
        <w:pStyle w:val="Zkladntext2"/>
        <w:jc w:val="both"/>
        <w:rPr>
          <w:b/>
          <w:bCs/>
          <w:sz w:val="32"/>
          <w:szCs w:val="32"/>
        </w:rPr>
      </w:pPr>
    </w:p>
    <w:p w:rsidR="00E53336" w:rsidRDefault="00E53336" w:rsidP="000157EE">
      <w:pPr>
        <w:pStyle w:val="Zkladntext2"/>
        <w:jc w:val="both"/>
        <w:rPr>
          <w:b/>
          <w:bCs/>
          <w:sz w:val="32"/>
          <w:szCs w:val="32"/>
        </w:rPr>
      </w:pPr>
    </w:p>
    <w:p w:rsidR="00E53336" w:rsidRDefault="00E53336" w:rsidP="000157EE">
      <w:pPr>
        <w:pStyle w:val="Zkladntext2"/>
        <w:jc w:val="both"/>
        <w:rPr>
          <w:b/>
          <w:bCs/>
          <w:sz w:val="32"/>
          <w:szCs w:val="32"/>
        </w:rPr>
      </w:pPr>
    </w:p>
    <w:p w:rsidR="00E53336" w:rsidRDefault="00E53336" w:rsidP="000157EE">
      <w:pPr>
        <w:pStyle w:val="Zkladntext2"/>
        <w:jc w:val="both"/>
        <w:rPr>
          <w:b/>
          <w:bCs/>
          <w:sz w:val="32"/>
          <w:szCs w:val="32"/>
        </w:rPr>
      </w:pPr>
    </w:p>
    <w:p w:rsidR="00E53336" w:rsidRDefault="00E53336" w:rsidP="000157EE">
      <w:pPr>
        <w:pStyle w:val="Zkladntext2"/>
        <w:jc w:val="both"/>
        <w:rPr>
          <w:b/>
          <w:bCs/>
          <w:sz w:val="32"/>
          <w:szCs w:val="32"/>
        </w:rPr>
      </w:pPr>
    </w:p>
    <w:p w:rsidR="00E53336" w:rsidRDefault="00E53336" w:rsidP="000157EE">
      <w:pPr>
        <w:pStyle w:val="Zkladntext2"/>
        <w:jc w:val="both"/>
        <w:rPr>
          <w:b/>
          <w:bCs/>
          <w:sz w:val="32"/>
          <w:szCs w:val="32"/>
        </w:rPr>
      </w:pPr>
    </w:p>
    <w:p w:rsidR="00E53336" w:rsidRDefault="00E53336" w:rsidP="000157EE">
      <w:pPr>
        <w:pStyle w:val="Zkladntext2"/>
        <w:jc w:val="both"/>
        <w:rPr>
          <w:b/>
          <w:bCs/>
          <w:sz w:val="32"/>
          <w:szCs w:val="32"/>
        </w:rPr>
      </w:pPr>
    </w:p>
    <w:p w:rsidR="002977D9" w:rsidRDefault="002977D9" w:rsidP="000157EE">
      <w:pPr>
        <w:jc w:val="both"/>
        <w:rPr>
          <w:b/>
        </w:rPr>
      </w:pPr>
      <w:r>
        <w:rPr>
          <w:b/>
          <w:sz w:val="28"/>
          <w:szCs w:val="28"/>
        </w:rPr>
        <w:lastRenderedPageBreak/>
        <w:t>Príloha 1</w:t>
      </w:r>
    </w:p>
    <w:p w:rsidR="002977D9" w:rsidRDefault="002977D9" w:rsidP="000157EE">
      <w:pPr>
        <w:jc w:val="both"/>
        <w:rPr>
          <w:b/>
        </w:rPr>
      </w:pPr>
    </w:p>
    <w:p w:rsidR="002977D9" w:rsidRPr="00D43DED" w:rsidRDefault="002977D9" w:rsidP="000157EE">
      <w:pPr>
        <w:jc w:val="both"/>
        <w:rPr>
          <w:b/>
        </w:rPr>
      </w:pPr>
      <w:r w:rsidRPr="00D43DED">
        <w:rPr>
          <w:b/>
        </w:rPr>
        <w:t>DOTAZNÍKOVÁ ANKETA ZISŤUJÚCA POSTAVENIE SENIOROV V</w:t>
      </w:r>
      <w:r>
        <w:rPr>
          <w:b/>
        </w:rPr>
        <w:t> </w:t>
      </w:r>
      <w:r w:rsidRPr="00D43DED">
        <w:rPr>
          <w:b/>
        </w:rPr>
        <w:t>SÚČASNEJ</w:t>
      </w:r>
      <w:r>
        <w:rPr>
          <w:b/>
        </w:rPr>
        <w:t xml:space="preserve"> </w:t>
      </w:r>
      <w:r w:rsidRPr="00D43DED">
        <w:rPr>
          <w:b/>
        </w:rPr>
        <w:t xml:space="preserve">SPOLOČNOSTI SLOVENSKEJ REPUBLIKY                               </w:t>
      </w:r>
      <w:r>
        <w:rPr>
          <w:b/>
        </w:rPr>
        <w:t xml:space="preserve"> </w:t>
      </w:r>
      <w:r w:rsidRPr="00D43DED">
        <w:rPr>
          <w:b/>
        </w:rPr>
        <w:t>JÚL–AUGUST 2009</w:t>
      </w:r>
    </w:p>
    <w:p w:rsidR="002977D9" w:rsidRPr="00D43DED" w:rsidRDefault="002977D9" w:rsidP="000157EE">
      <w:pPr>
        <w:jc w:val="both"/>
        <w:rPr>
          <w:b/>
          <w:sz w:val="28"/>
          <w:u w:val="single"/>
        </w:rPr>
      </w:pPr>
      <w:r w:rsidRPr="00D43DED">
        <w:rPr>
          <w:b/>
          <w:u w:val="single"/>
        </w:rPr>
        <w:t>––––––––––––––––––––––––––––––––––––––––––––––––––––––––––––––––––––––</w:t>
      </w:r>
    </w:p>
    <w:p w:rsidR="002977D9" w:rsidRPr="00E17AE2" w:rsidRDefault="002977D9" w:rsidP="00D43DED">
      <w:pPr>
        <w:jc w:val="both"/>
        <w:rPr>
          <w:b/>
        </w:rPr>
      </w:pPr>
      <w:r w:rsidRPr="00D43DED">
        <w:rPr>
          <w:b/>
        </w:rPr>
        <w:t>Vážená pani,   vážený pán,   vyplnením  údajov tohto anketového  dotazníka ponúka sa Vám možnosť prispieť  ku skúmaniu postavenia seniorov žijúcich v  inštitucionálnom  zariadení  v meste  pre  študijné  účely.</w:t>
      </w:r>
      <w:r w:rsidRPr="00D43DED">
        <w:t xml:space="preserve"> </w:t>
      </w:r>
      <w:r w:rsidRPr="00E17AE2">
        <w:rPr>
          <w:b/>
        </w:rPr>
        <w:t>Svoj osobný názor po zvážení  odpovede na jednotlivé otázky  zaznačte (písmenom x) do príslušného políčka.</w:t>
      </w:r>
      <w:r w:rsidRPr="00E17AE2">
        <w:rPr>
          <w:b/>
          <w:u w:val="single"/>
        </w:rPr>
        <w:t xml:space="preserve"> </w:t>
      </w:r>
    </w:p>
    <w:p w:rsidR="002977D9" w:rsidRDefault="002977D9" w:rsidP="00D43DED">
      <w:pPr>
        <w:rPr>
          <w:b/>
          <w:u w:val="single"/>
        </w:rPr>
      </w:pPr>
    </w:p>
    <w:p w:rsidR="002977D9" w:rsidRPr="00EA4E76" w:rsidRDefault="002977D9" w:rsidP="00D43DED">
      <w:pPr>
        <w:rPr>
          <w:b/>
          <w:u w:val="single"/>
        </w:rPr>
      </w:pPr>
      <w:r w:rsidRPr="00185E36">
        <w:rPr>
          <w:b/>
          <w:u w:val="single"/>
        </w:rPr>
        <w:t>Údaje  vyplnené  seniormi  žijúcimi v</w:t>
      </w:r>
      <w:r>
        <w:rPr>
          <w:b/>
          <w:u w:val="single"/>
        </w:rPr>
        <w:t> Zariadení pre seniorov</w:t>
      </w:r>
      <w:r w:rsidRPr="00185E36">
        <w:rPr>
          <w:b/>
          <w:u w:val="single"/>
        </w:rPr>
        <w:t xml:space="preserve"> v</w:t>
      </w:r>
      <w:r>
        <w:rPr>
          <w:b/>
          <w:u w:val="single"/>
        </w:rPr>
        <w:t xml:space="preserve"> meste  </w:t>
      </w:r>
      <w:r w:rsidRPr="00185E36">
        <w:rPr>
          <w:b/>
          <w:u w:val="single"/>
        </w:rPr>
        <w:t xml:space="preserve"> N</w:t>
      </w:r>
      <w:r>
        <w:rPr>
          <w:b/>
          <w:u w:val="single"/>
        </w:rPr>
        <w:t xml:space="preserve"> </w:t>
      </w:r>
      <w:r w:rsidRPr="00185E36">
        <w:rPr>
          <w:b/>
          <w:u w:val="single"/>
        </w:rPr>
        <w:t>i</w:t>
      </w:r>
      <w:r>
        <w:rPr>
          <w:b/>
          <w:u w:val="single"/>
        </w:rPr>
        <w:t> </w:t>
      </w:r>
      <w:r w:rsidRPr="00185E36">
        <w:rPr>
          <w:b/>
          <w:u w:val="single"/>
        </w:rPr>
        <w:t>t</w:t>
      </w:r>
      <w:r>
        <w:rPr>
          <w:b/>
          <w:u w:val="single"/>
        </w:rPr>
        <w:t xml:space="preserve"> </w:t>
      </w:r>
      <w:r w:rsidRPr="00185E36">
        <w:rPr>
          <w:b/>
          <w:u w:val="single"/>
        </w:rPr>
        <w:t>r</w:t>
      </w:r>
      <w:r>
        <w:rPr>
          <w:b/>
          <w:u w:val="single"/>
        </w:rPr>
        <w:t xml:space="preserve"> a </w:t>
      </w:r>
      <w:r w:rsidRPr="00185E36">
        <w:rPr>
          <w:b/>
          <w:u w:val="single"/>
        </w:rPr>
        <w:t xml:space="preserve"> :</w:t>
      </w:r>
    </w:p>
    <w:p w:rsidR="002977D9" w:rsidRDefault="002977D9" w:rsidP="00D43DED">
      <w:pPr>
        <w:rPr>
          <w:b/>
          <w:bCs/>
          <w:sz w:val="28"/>
          <w:szCs w:val="28"/>
        </w:rPr>
      </w:pPr>
    </w:p>
    <w:p w:rsidR="002977D9" w:rsidRDefault="002977D9" w:rsidP="00D43DED">
      <w:pPr>
        <w:rPr>
          <w:b/>
          <w:bCs/>
        </w:rPr>
      </w:pPr>
      <w:r>
        <w:rPr>
          <w:b/>
          <w:bCs/>
          <w:sz w:val="28"/>
          <w:szCs w:val="28"/>
        </w:rPr>
        <w:t>1.</w:t>
      </w:r>
      <w:r w:rsidRPr="00450609">
        <w:rPr>
          <w:b/>
          <w:bCs/>
        </w:rPr>
        <w:t xml:space="preserve">  </w:t>
      </w:r>
      <w:r>
        <w:rPr>
          <w:b/>
          <w:bCs/>
        </w:rPr>
        <w:t xml:space="preserve">  </w:t>
      </w:r>
      <w:r w:rsidRPr="00450609">
        <w:rPr>
          <w:b/>
          <w:bCs/>
        </w:rPr>
        <w:t xml:space="preserve">Obyvateľ </w:t>
      </w:r>
      <w:r>
        <w:rPr>
          <w:b/>
          <w:bCs/>
        </w:rPr>
        <w:t>zariadenia pre seniorov</w:t>
      </w:r>
      <w:r w:rsidRPr="00450609">
        <w:rPr>
          <w:b/>
          <w:bCs/>
        </w:rPr>
        <w:t xml:space="preserve"> </w:t>
      </w:r>
      <w:r>
        <w:rPr>
          <w:b/>
          <w:bCs/>
        </w:rPr>
        <w:t xml:space="preserve"> (pohlavie) :               </w:t>
      </w:r>
      <w:r w:rsidRPr="00450609">
        <w:rPr>
          <w:b/>
          <w:bCs/>
        </w:rPr>
        <w:t xml:space="preserve"> muž </w:t>
      </w:r>
      <w:r>
        <w:rPr>
          <w:b/>
          <w:bCs/>
        </w:rPr>
        <w:t xml:space="preserve">  </w:t>
      </w:r>
      <w:r w:rsidRPr="00C47365">
        <w:rPr>
          <w:bCs/>
          <w:sz w:val="28"/>
          <w:szCs w:val="28"/>
        </w:rPr>
        <w:t>⁭</w:t>
      </w:r>
      <w:r>
        <w:rPr>
          <w:b/>
          <w:bCs/>
        </w:rPr>
        <w:t xml:space="preserve">  </w:t>
      </w:r>
    </w:p>
    <w:p w:rsidR="002977D9" w:rsidRPr="00C47365" w:rsidRDefault="002977D9" w:rsidP="00D43DED">
      <w:pPr>
        <w:rPr>
          <w:bCs/>
          <w:sz w:val="28"/>
          <w:szCs w:val="28"/>
        </w:rPr>
      </w:pPr>
      <w:r>
        <w:rPr>
          <w:b/>
          <w:bCs/>
        </w:rPr>
        <w:t xml:space="preserve">                   </w:t>
      </w:r>
      <w:r w:rsidRPr="00450609">
        <w:rPr>
          <w:b/>
          <w:bCs/>
        </w:rPr>
        <w:t xml:space="preserve">                            </w:t>
      </w:r>
      <w:r>
        <w:rPr>
          <w:b/>
          <w:bCs/>
        </w:rPr>
        <w:t xml:space="preserve"> </w:t>
      </w:r>
      <w:r w:rsidRPr="00450609">
        <w:rPr>
          <w:b/>
          <w:bCs/>
        </w:rPr>
        <w:t xml:space="preserve">                             </w:t>
      </w:r>
      <w:r>
        <w:rPr>
          <w:b/>
          <w:bCs/>
        </w:rPr>
        <w:t xml:space="preserve">                          ž</w:t>
      </w:r>
      <w:r w:rsidRPr="00450609">
        <w:rPr>
          <w:b/>
          <w:bCs/>
        </w:rPr>
        <w:t>ena</w:t>
      </w:r>
      <w:r>
        <w:rPr>
          <w:b/>
          <w:bCs/>
        </w:rPr>
        <w:t xml:space="preserve">  </w:t>
      </w:r>
      <w:r w:rsidRPr="00C47365">
        <w:rPr>
          <w:bCs/>
          <w:sz w:val="28"/>
          <w:szCs w:val="28"/>
        </w:rPr>
        <w:t>⁭</w:t>
      </w:r>
    </w:p>
    <w:p w:rsidR="002977D9" w:rsidRPr="008D6D07" w:rsidRDefault="002977D9" w:rsidP="00D43DED">
      <w:pPr>
        <w:rPr>
          <w:bCs/>
          <w:sz w:val="28"/>
          <w:szCs w:val="28"/>
        </w:rPr>
      </w:pPr>
      <w:r>
        <w:rPr>
          <w:b/>
          <w:bCs/>
        </w:rPr>
        <w:t xml:space="preserve">2.    Vek :                                                  60 - 74  rokov      </w:t>
      </w:r>
      <w:r w:rsidRPr="00C47365">
        <w:rPr>
          <w:bCs/>
          <w:sz w:val="28"/>
          <w:szCs w:val="28"/>
        </w:rPr>
        <w:t>⁭</w:t>
      </w:r>
      <w:r>
        <w:rPr>
          <w:b/>
          <w:bCs/>
        </w:rPr>
        <w:t xml:space="preserve">                                            </w:t>
      </w:r>
    </w:p>
    <w:p w:rsidR="002977D9" w:rsidRDefault="002977D9" w:rsidP="00D43DED">
      <w:pPr>
        <w:rPr>
          <w:bCs/>
          <w:sz w:val="28"/>
          <w:szCs w:val="28"/>
        </w:rPr>
      </w:pPr>
      <w:r>
        <w:rPr>
          <w:b/>
          <w:bCs/>
        </w:rPr>
        <w:t xml:space="preserve">                                                                  75 - 89  rokov      </w:t>
      </w:r>
      <w:r w:rsidRPr="00C47365">
        <w:rPr>
          <w:bCs/>
          <w:sz w:val="28"/>
          <w:szCs w:val="28"/>
        </w:rPr>
        <w:t>⁭</w:t>
      </w:r>
    </w:p>
    <w:p w:rsidR="002977D9" w:rsidRPr="004B1CED" w:rsidRDefault="002977D9" w:rsidP="00D43DED">
      <w:pPr>
        <w:rPr>
          <w:bCs/>
          <w:sz w:val="28"/>
          <w:szCs w:val="28"/>
        </w:rPr>
      </w:pPr>
      <w:r>
        <w:rPr>
          <w:b/>
          <w:bCs/>
        </w:rPr>
        <w:t xml:space="preserve">                                                        </w:t>
      </w:r>
    </w:p>
    <w:p w:rsidR="002977D9" w:rsidRDefault="002977D9" w:rsidP="00D43DED">
      <w:pPr>
        <w:rPr>
          <w:b/>
          <w:bCs/>
        </w:rPr>
      </w:pPr>
      <w:r>
        <w:rPr>
          <w:b/>
          <w:bCs/>
        </w:rPr>
        <w:t>3.    Dosiahnuté  v</w:t>
      </w:r>
      <w:r w:rsidRPr="00450609">
        <w:rPr>
          <w:b/>
          <w:bCs/>
        </w:rPr>
        <w:t xml:space="preserve">zdelanie :  </w:t>
      </w:r>
      <w:r>
        <w:rPr>
          <w:b/>
          <w:bCs/>
        </w:rPr>
        <w:t xml:space="preserve">          </w:t>
      </w:r>
      <w:r w:rsidRPr="00450609">
        <w:rPr>
          <w:b/>
          <w:bCs/>
        </w:rPr>
        <w:t xml:space="preserve">  </w:t>
      </w:r>
      <w:r>
        <w:rPr>
          <w:b/>
          <w:bCs/>
        </w:rPr>
        <w:t xml:space="preserve">                                         </w:t>
      </w:r>
      <w:r w:rsidRPr="00450609">
        <w:rPr>
          <w:b/>
          <w:bCs/>
        </w:rPr>
        <w:t xml:space="preserve"> základné</w:t>
      </w:r>
      <w:r>
        <w:rPr>
          <w:b/>
          <w:bCs/>
        </w:rPr>
        <w:t xml:space="preserve"> </w:t>
      </w:r>
      <w:r w:rsidRPr="00450609">
        <w:rPr>
          <w:b/>
          <w:bCs/>
        </w:rPr>
        <w:t xml:space="preserve"> </w:t>
      </w:r>
      <w:r>
        <w:rPr>
          <w:b/>
          <w:bCs/>
        </w:rPr>
        <w:t xml:space="preserve">        </w:t>
      </w:r>
      <w:r w:rsidRPr="00C47365">
        <w:rPr>
          <w:bCs/>
          <w:sz w:val="28"/>
          <w:szCs w:val="28"/>
        </w:rPr>
        <w:t>⁭</w:t>
      </w:r>
    </w:p>
    <w:p w:rsidR="002977D9" w:rsidRPr="004B1CED" w:rsidRDefault="002977D9" w:rsidP="00D43DED">
      <w:pPr>
        <w:rPr>
          <w:b/>
          <w:bCs/>
        </w:rPr>
      </w:pPr>
      <w:r>
        <w:rPr>
          <w:b/>
          <w:bCs/>
        </w:rPr>
        <w:t xml:space="preserve">                                                                                                       učňovské         </w:t>
      </w:r>
      <w:r w:rsidRPr="00C47365">
        <w:rPr>
          <w:bCs/>
          <w:sz w:val="28"/>
          <w:szCs w:val="28"/>
        </w:rPr>
        <w:t>⁭</w:t>
      </w:r>
      <w:r>
        <w:rPr>
          <w:b/>
          <w:bCs/>
        </w:rPr>
        <w:t xml:space="preserve">                                                       </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 </w:t>
      </w:r>
    </w:p>
    <w:p w:rsidR="002977D9" w:rsidRPr="008D6D07" w:rsidRDefault="002977D9" w:rsidP="00D43DED">
      <w:pPr>
        <w:rPr>
          <w:bCs/>
          <w:sz w:val="28"/>
          <w:szCs w:val="28"/>
        </w:rPr>
      </w:pPr>
      <w:r>
        <w:rPr>
          <w:b/>
          <w:bCs/>
        </w:rPr>
        <w:t xml:space="preserve">                                                               </w:t>
      </w:r>
      <w:r w:rsidRPr="00450609">
        <w:rPr>
          <w:b/>
          <w:bCs/>
        </w:rPr>
        <w:t xml:space="preserve">  </w:t>
      </w:r>
      <w:r>
        <w:rPr>
          <w:b/>
          <w:bCs/>
        </w:rPr>
        <w:t xml:space="preserve">                      </w:t>
      </w:r>
      <w:r w:rsidRPr="00450609">
        <w:rPr>
          <w:b/>
          <w:bCs/>
        </w:rPr>
        <w:t xml:space="preserve"> </w:t>
      </w:r>
      <w:r>
        <w:rPr>
          <w:b/>
          <w:bCs/>
        </w:rPr>
        <w:t xml:space="preserve">               stredoškolské  </w:t>
      </w:r>
      <w:r w:rsidRPr="00C47365">
        <w:rPr>
          <w:bCs/>
          <w:sz w:val="28"/>
          <w:szCs w:val="28"/>
        </w:rPr>
        <w:t>⁭</w:t>
      </w:r>
    </w:p>
    <w:p w:rsidR="002977D9" w:rsidRPr="00C47365" w:rsidRDefault="002977D9" w:rsidP="00D43DED">
      <w:pPr>
        <w:rPr>
          <w:bCs/>
          <w:sz w:val="28"/>
          <w:szCs w:val="28"/>
        </w:rPr>
      </w:pPr>
      <w:r>
        <w:rPr>
          <w:b/>
          <w:bCs/>
        </w:rPr>
        <w:t xml:space="preserve">                                                                                      </w:t>
      </w:r>
      <w:r w:rsidRPr="00450609">
        <w:rPr>
          <w:b/>
          <w:bCs/>
        </w:rPr>
        <w:t xml:space="preserve">  </w:t>
      </w:r>
      <w:r>
        <w:rPr>
          <w:b/>
          <w:bCs/>
        </w:rPr>
        <w:t xml:space="preserve">               </w:t>
      </w:r>
      <w:r w:rsidRPr="00450609">
        <w:rPr>
          <w:b/>
          <w:bCs/>
        </w:rPr>
        <w:t xml:space="preserve">vysokoškolské </w:t>
      </w:r>
      <w:r w:rsidRPr="00C47365">
        <w:rPr>
          <w:bCs/>
          <w:sz w:val="28"/>
          <w:szCs w:val="28"/>
        </w:rPr>
        <w:t>⁭</w:t>
      </w:r>
    </w:p>
    <w:p w:rsidR="002977D9" w:rsidRPr="00450609" w:rsidRDefault="002977D9" w:rsidP="00D43DED">
      <w:pPr>
        <w:rPr>
          <w:b/>
          <w:bCs/>
        </w:rPr>
      </w:pPr>
    </w:p>
    <w:p w:rsidR="002977D9" w:rsidRPr="00C47365" w:rsidRDefault="002977D9" w:rsidP="00D43DED">
      <w:pPr>
        <w:rPr>
          <w:bCs/>
          <w:sz w:val="28"/>
          <w:szCs w:val="28"/>
        </w:rPr>
      </w:pPr>
      <w:r>
        <w:rPr>
          <w:b/>
          <w:bCs/>
        </w:rPr>
        <w:t>4</w:t>
      </w:r>
      <w:r w:rsidRPr="00450609">
        <w:rPr>
          <w:b/>
          <w:bCs/>
        </w:rPr>
        <w:t>.</w:t>
      </w:r>
      <w:r>
        <w:rPr>
          <w:b/>
          <w:bCs/>
        </w:rPr>
        <w:t xml:space="preserve"> </w:t>
      </w:r>
      <w:r w:rsidRPr="00450609">
        <w:rPr>
          <w:b/>
          <w:bCs/>
        </w:rPr>
        <w:t xml:space="preserve">  </w:t>
      </w:r>
      <w:r>
        <w:rPr>
          <w:b/>
          <w:bCs/>
        </w:rPr>
        <w:t xml:space="preserve">Rodinný stav :                     </w:t>
      </w:r>
      <w:r w:rsidRPr="00450609">
        <w:rPr>
          <w:b/>
          <w:bCs/>
        </w:rPr>
        <w:t>slobodný</w:t>
      </w:r>
      <w:r>
        <w:rPr>
          <w:b/>
          <w:bCs/>
        </w:rPr>
        <w:t xml:space="preserve"> / á</w:t>
      </w:r>
      <w:r w:rsidRPr="00450609">
        <w:t xml:space="preserve"> </w:t>
      </w:r>
      <w:r>
        <w:t xml:space="preserve">    </w:t>
      </w:r>
      <w:r w:rsidRPr="00C47365">
        <w:rPr>
          <w:bCs/>
          <w:sz w:val="28"/>
          <w:szCs w:val="28"/>
        </w:rPr>
        <w:t>⁭</w:t>
      </w:r>
      <w:r>
        <w:rPr>
          <w:bCs/>
          <w:sz w:val="28"/>
          <w:szCs w:val="28"/>
        </w:rPr>
        <w:t xml:space="preserve">    </w:t>
      </w:r>
      <w:r>
        <w:t xml:space="preserve">  </w:t>
      </w:r>
      <w:r>
        <w:rPr>
          <w:b/>
          <w:bCs/>
        </w:rPr>
        <w:t xml:space="preserve"> </w:t>
      </w:r>
      <w:r w:rsidRPr="00450609">
        <w:rPr>
          <w:b/>
          <w:bCs/>
        </w:rPr>
        <w:t xml:space="preserve"> </w:t>
      </w:r>
      <w:r>
        <w:rPr>
          <w:b/>
          <w:bCs/>
        </w:rPr>
        <w:t xml:space="preserve">vydatá                 </w:t>
      </w:r>
      <w:r w:rsidRPr="00C47365">
        <w:rPr>
          <w:bCs/>
          <w:sz w:val="28"/>
          <w:szCs w:val="28"/>
        </w:rPr>
        <w:t>⁭</w:t>
      </w:r>
      <w:r>
        <w:rPr>
          <w:b/>
          <w:bCs/>
        </w:rPr>
        <w:t xml:space="preserve"> </w:t>
      </w:r>
      <w:r>
        <w:t xml:space="preserve">       </w:t>
      </w:r>
      <w:r w:rsidRPr="00450609">
        <w:t xml:space="preserve">  </w:t>
      </w:r>
      <w:r w:rsidRPr="00450609">
        <w:rPr>
          <w:b/>
          <w:bCs/>
        </w:rPr>
        <w:t xml:space="preserve">  </w:t>
      </w:r>
      <w:r>
        <w:t xml:space="preserve">                                                                                       </w:t>
      </w:r>
      <w:r>
        <w:rPr>
          <w:b/>
        </w:rPr>
        <w:t xml:space="preserve">                 </w:t>
      </w:r>
      <w:r w:rsidRPr="003B58E4">
        <w:rPr>
          <w:b/>
        </w:rPr>
        <w:t xml:space="preserve">                                     </w:t>
      </w:r>
      <w:r>
        <w:rPr>
          <w:b/>
        </w:rPr>
        <w:t xml:space="preserve">                                                                                                    </w:t>
      </w:r>
      <w:r w:rsidRPr="003B58E4">
        <w:rPr>
          <w:b/>
        </w:rPr>
        <w:t xml:space="preserve"> </w:t>
      </w:r>
      <w:r w:rsidRPr="003B58E4">
        <w:rPr>
          <w:b/>
          <w:bCs/>
        </w:rPr>
        <w:t xml:space="preserve">  </w:t>
      </w:r>
      <w:r>
        <w:rPr>
          <w:b/>
          <w:bCs/>
        </w:rPr>
        <w:t xml:space="preserve">                                                    </w:t>
      </w:r>
      <w:r w:rsidRPr="003B58E4">
        <w:rPr>
          <w:b/>
          <w:bCs/>
        </w:rPr>
        <w:t xml:space="preserve">                                                                                   </w:t>
      </w:r>
    </w:p>
    <w:p w:rsidR="002977D9" w:rsidRDefault="002977D9" w:rsidP="00D43DED">
      <w:pPr>
        <w:rPr>
          <w:bCs/>
          <w:sz w:val="28"/>
          <w:szCs w:val="28"/>
        </w:rPr>
      </w:pPr>
      <w:r>
        <w:rPr>
          <w:b/>
        </w:rPr>
        <w:t xml:space="preserve">                             </w:t>
      </w:r>
      <w:r w:rsidRPr="00243802">
        <w:rPr>
          <w:b/>
        </w:rPr>
        <w:t xml:space="preserve">  </w:t>
      </w:r>
      <w:r>
        <w:rPr>
          <w:b/>
        </w:rPr>
        <w:t xml:space="preserve">                    </w:t>
      </w:r>
      <w:r w:rsidRPr="00243802">
        <w:rPr>
          <w:b/>
        </w:rPr>
        <w:t xml:space="preserve"> </w:t>
      </w:r>
      <w:r w:rsidRPr="00450609">
        <w:rPr>
          <w:b/>
          <w:bCs/>
        </w:rPr>
        <w:t>ženatý</w:t>
      </w:r>
      <w:r>
        <w:rPr>
          <w:b/>
          <w:bCs/>
        </w:rPr>
        <w:t xml:space="preserve">        </w:t>
      </w:r>
      <w:r w:rsidRPr="00450609">
        <w:rPr>
          <w:b/>
          <w:bCs/>
        </w:rPr>
        <w:t xml:space="preserve"> </w:t>
      </w:r>
      <w:r>
        <w:rPr>
          <w:b/>
          <w:bCs/>
        </w:rPr>
        <w:t xml:space="preserve">     </w:t>
      </w:r>
      <w:r w:rsidRPr="00C47365">
        <w:rPr>
          <w:bCs/>
          <w:sz w:val="28"/>
          <w:szCs w:val="28"/>
        </w:rPr>
        <w:t>⁭</w:t>
      </w:r>
      <w:r>
        <w:rPr>
          <w:bCs/>
          <w:sz w:val="28"/>
          <w:szCs w:val="28"/>
        </w:rPr>
        <w:t xml:space="preserve">       </w:t>
      </w:r>
      <w:r>
        <w:rPr>
          <w:b/>
          <w:bCs/>
        </w:rPr>
        <w:t xml:space="preserve"> vdovec / vdova   </w:t>
      </w:r>
      <w:r w:rsidRPr="00C47365">
        <w:rPr>
          <w:bCs/>
          <w:sz w:val="28"/>
          <w:szCs w:val="28"/>
        </w:rPr>
        <w:t>⁭</w:t>
      </w:r>
      <w:r>
        <w:t xml:space="preserve">     </w:t>
      </w:r>
      <w:r w:rsidRPr="00450609">
        <w:t xml:space="preserve">  </w:t>
      </w:r>
    </w:p>
    <w:p w:rsidR="002977D9" w:rsidRPr="00C47365" w:rsidRDefault="002977D9" w:rsidP="00D43DED">
      <w:pPr>
        <w:rPr>
          <w:bCs/>
          <w:sz w:val="28"/>
          <w:szCs w:val="28"/>
        </w:rPr>
      </w:pPr>
      <w:r>
        <w:t xml:space="preserve">  </w:t>
      </w:r>
      <w:r>
        <w:rPr>
          <w:b/>
          <w:bCs/>
        </w:rPr>
        <w:t xml:space="preserve">                                                  ro</w:t>
      </w:r>
      <w:r w:rsidRPr="00450609">
        <w:rPr>
          <w:b/>
          <w:bCs/>
        </w:rPr>
        <w:t>z</w:t>
      </w:r>
      <w:r>
        <w:rPr>
          <w:b/>
          <w:bCs/>
        </w:rPr>
        <w:t xml:space="preserve">vedený / á  </w:t>
      </w:r>
      <w:r>
        <w:t xml:space="preserve"> </w:t>
      </w:r>
      <w:r w:rsidRPr="00C47365">
        <w:rPr>
          <w:bCs/>
          <w:sz w:val="28"/>
          <w:szCs w:val="28"/>
        </w:rPr>
        <w:t>⁭</w:t>
      </w:r>
      <w:r>
        <w:t xml:space="preserve">      </w:t>
      </w:r>
      <w:r>
        <w:rPr>
          <w:b/>
          <w:bCs/>
        </w:rPr>
        <w:t xml:space="preserve"> </w:t>
      </w:r>
      <w:r w:rsidRPr="00450609">
        <w:t xml:space="preserve">  </w:t>
      </w:r>
      <w:r>
        <w:rPr>
          <w:b/>
          <w:bCs/>
        </w:rPr>
        <w:t xml:space="preserve"> </w:t>
      </w:r>
      <w:r w:rsidRPr="00450609">
        <w:rPr>
          <w:b/>
          <w:bCs/>
        </w:rPr>
        <w:t xml:space="preserve"> </w:t>
      </w:r>
      <w:r>
        <w:rPr>
          <w:b/>
          <w:bCs/>
        </w:rPr>
        <w:t xml:space="preserve">                                                       </w:t>
      </w:r>
    </w:p>
    <w:p w:rsidR="002977D9" w:rsidRPr="008D6D07" w:rsidRDefault="002977D9" w:rsidP="00D43DED">
      <w:pPr>
        <w:rPr>
          <w:bCs/>
          <w:sz w:val="28"/>
          <w:szCs w:val="28"/>
        </w:rPr>
      </w:pPr>
      <w:r>
        <w:rPr>
          <w:b/>
          <w:bCs/>
        </w:rPr>
        <w:t xml:space="preserve">                                                              </w:t>
      </w:r>
    </w:p>
    <w:p w:rsidR="002977D9" w:rsidRPr="00C47365" w:rsidRDefault="002977D9" w:rsidP="00D43DED">
      <w:pPr>
        <w:rPr>
          <w:bCs/>
          <w:sz w:val="28"/>
          <w:szCs w:val="28"/>
        </w:rPr>
      </w:pPr>
      <w:r>
        <w:rPr>
          <w:b/>
          <w:bCs/>
        </w:rPr>
        <w:t xml:space="preserve">5.  Máte  deti :                     áno    </w:t>
      </w:r>
      <w:r w:rsidRPr="00F53B4A">
        <w:rPr>
          <w:bCs/>
          <w:sz w:val="28"/>
          <w:szCs w:val="28"/>
        </w:rPr>
        <w:t xml:space="preserve"> </w:t>
      </w:r>
      <w:r w:rsidRPr="00C47365">
        <w:rPr>
          <w:bCs/>
          <w:sz w:val="28"/>
          <w:szCs w:val="28"/>
        </w:rPr>
        <w:t>⁭</w:t>
      </w:r>
    </w:p>
    <w:p w:rsidR="002977D9" w:rsidRPr="00C47365" w:rsidRDefault="002977D9" w:rsidP="00D43DED">
      <w:pPr>
        <w:rPr>
          <w:bCs/>
          <w:sz w:val="28"/>
          <w:szCs w:val="28"/>
        </w:rPr>
      </w:pPr>
      <w:r>
        <w:rPr>
          <w:b/>
          <w:bCs/>
        </w:rPr>
        <w:t xml:space="preserve">                                              nie      </w:t>
      </w:r>
      <w:r w:rsidRPr="00C47365">
        <w:rPr>
          <w:bCs/>
          <w:sz w:val="28"/>
          <w:szCs w:val="28"/>
        </w:rPr>
        <w:t>⁭</w:t>
      </w:r>
    </w:p>
    <w:p w:rsidR="002977D9" w:rsidRDefault="002977D9" w:rsidP="00D43DED">
      <w:pPr>
        <w:rPr>
          <w:b/>
          <w:bCs/>
        </w:rPr>
      </w:pPr>
    </w:p>
    <w:p w:rsidR="002977D9" w:rsidRPr="00C47365" w:rsidRDefault="002977D9" w:rsidP="00D43DED">
      <w:pPr>
        <w:rPr>
          <w:bCs/>
          <w:sz w:val="28"/>
          <w:szCs w:val="28"/>
        </w:rPr>
      </w:pPr>
      <w:r>
        <w:rPr>
          <w:b/>
          <w:bCs/>
        </w:rPr>
        <w:t xml:space="preserve">6.  Máte aj inú žijúcu  rodinu :                áno     </w:t>
      </w:r>
      <w:r w:rsidRPr="00C47365">
        <w:rPr>
          <w:bCs/>
          <w:sz w:val="28"/>
          <w:szCs w:val="28"/>
        </w:rPr>
        <w:t>⁭</w:t>
      </w:r>
    </w:p>
    <w:p w:rsidR="002977D9" w:rsidRDefault="002977D9" w:rsidP="00D43DED">
      <w:pPr>
        <w:rPr>
          <w:bCs/>
          <w:sz w:val="28"/>
          <w:szCs w:val="28"/>
        </w:rPr>
      </w:pPr>
      <w:r>
        <w:rPr>
          <w:b/>
          <w:bCs/>
        </w:rPr>
        <w:t xml:space="preserve">                                                                    nie      </w:t>
      </w:r>
      <w:r w:rsidRPr="00C47365">
        <w:rPr>
          <w:bCs/>
          <w:sz w:val="28"/>
          <w:szCs w:val="28"/>
        </w:rPr>
        <w:t>⁭</w:t>
      </w:r>
    </w:p>
    <w:p w:rsidR="002977D9" w:rsidRPr="00C47365" w:rsidRDefault="002977D9" w:rsidP="00D43DED">
      <w:pPr>
        <w:rPr>
          <w:bCs/>
          <w:sz w:val="28"/>
          <w:szCs w:val="28"/>
        </w:rPr>
      </w:pPr>
    </w:p>
    <w:p w:rsidR="002977D9" w:rsidRPr="008D6D07" w:rsidRDefault="002977D9" w:rsidP="00D43DED">
      <w:pPr>
        <w:rPr>
          <w:bCs/>
          <w:sz w:val="28"/>
          <w:szCs w:val="28"/>
        </w:rPr>
      </w:pPr>
      <w:r>
        <w:rPr>
          <w:b/>
          <w:bCs/>
        </w:rPr>
        <w:t>7</w:t>
      </w:r>
      <w:r w:rsidRPr="00450609">
        <w:rPr>
          <w:b/>
          <w:bCs/>
        </w:rPr>
        <w:t>.  Žij</w:t>
      </w:r>
      <w:r>
        <w:rPr>
          <w:b/>
          <w:bCs/>
        </w:rPr>
        <w:t xml:space="preserve">ete v domove dôchodcov :              </w:t>
      </w:r>
      <w:r w:rsidRPr="00450609">
        <w:rPr>
          <w:b/>
          <w:bCs/>
        </w:rPr>
        <w:t xml:space="preserve">s manželom </w:t>
      </w:r>
      <w:r w:rsidRPr="00C47365">
        <w:rPr>
          <w:bCs/>
          <w:sz w:val="28"/>
          <w:szCs w:val="28"/>
        </w:rPr>
        <w:t>⁭</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s manželkou </w:t>
      </w:r>
      <w:r w:rsidRPr="00C47365">
        <w:rPr>
          <w:bCs/>
          <w:sz w:val="28"/>
          <w:szCs w:val="28"/>
        </w:rPr>
        <w:t>⁭</w:t>
      </w:r>
      <w:r w:rsidRPr="00450609">
        <w:rPr>
          <w:b/>
          <w:bCs/>
        </w:rPr>
        <w:t xml:space="preserve"> </w:t>
      </w:r>
    </w:p>
    <w:p w:rsidR="002977D9" w:rsidRDefault="002977D9" w:rsidP="00D43DED">
      <w:pPr>
        <w:rPr>
          <w:bCs/>
          <w:sz w:val="28"/>
          <w:szCs w:val="28"/>
        </w:rPr>
      </w:pPr>
      <w:r>
        <w:rPr>
          <w:b/>
          <w:bCs/>
        </w:rPr>
        <w:t xml:space="preserve">                                                                    sám              </w:t>
      </w:r>
      <w:r w:rsidRPr="00C47365">
        <w:rPr>
          <w:bCs/>
          <w:sz w:val="28"/>
          <w:szCs w:val="28"/>
        </w:rPr>
        <w:t>⁭</w:t>
      </w:r>
      <w:r>
        <w:rPr>
          <w:bCs/>
          <w:sz w:val="28"/>
          <w:szCs w:val="28"/>
        </w:rPr>
        <w:t xml:space="preserve">     </w:t>
      </w:r>
      <w:r>
        <w:rPr>
          <w:b/>
          <w:bCs/>
        </w:rPr>
        <w:t xml:space="preserve"> </w:t>
      </w:r>
      <w:r w:rsidRPr="00450609">
        <w:rPr>
          <w:b/>
          <w:bCs/>
        </w:rPr>
        <w:t xml:space="preserve">sama </w:t>
      </w:r>
      <w:r>
        <w:rPr>
          <w:b/>
          <w:bCs/>
        </w:rPr>
        <w:t xml:space="preserve">            </w:t>
      </w:r>
      <w:r w:rsidRPr="00C47365">
        <w:rPr>
          <w:bCs/>
          <w:sz w:val="28"/>
          <w:szCs w:val="28"/>
        </w:rPr>
        <w:t>⁭</w:t>
      </w:r>
    </w:p>
    <w:p w:rsidR="002977D9" w:rsidRDefault="002977D9" w:rsidP="00D43DED">
      <w:pPr>
        <w:rPr>
          <w:bCs/>
          <w:sz w:val="28"/>
          <w:szCs w:val="28"/>
        </w:rPr>
      </w:pPr>
      <w:r>
        <w:rPr>
          <w:b/>
          <w:bCs/>
        </w:rPr>
        <w:t xml:space="preserve"> 8.  Do dôchodku ste odišli :                                                    </w:t>
      </w:r>
      <w:r w:rsidRPr="00450609">
        <w:rPr>
          <w:b/>
          <w:bCs/>
        </w:rPr>
        <w:t xml:space="preserve">pred rokom 1989   </w:t>
      </w:r>
      <w:r w:rsidRPr="00C47365">
        <w:rPr>
          <w:bCs/>
          <w:sz w:val="28"/>
          <w:szCs w:val="28"/>
        </w:rPr>
        <w:t>⁭</w:t>
      </w:r>
      <w:r w:rsidRPr="00450609">
        <w:rPr>
          <w:b/>
          <w:bCs/>
        </w:rPr>
        <w:t xml:space="preserve">  </w:t>
      </w:r>
    </w:p>
    <w:p w:rsidR="002977D9" w:rsidRDefault="002977D9" w:rsidP="00D43DED">
      <w:pPr>
        <w:rPr>
          <w:bCs/>
          <w:sz w:val="28"/>
          <w:szCs w:val="28"/>
        </w:rPr>
      </w:pPr>
      <w:r>
        <w:rPr>
          <w:b/>
          <w:bCs/>
        </w:rPr>
        <w:t xml:space="preserve">                                                                                                   po roku 1989          </w:t>
      </w:r>
      <w:r w:rsidRPr="00C47365">
        <w:rPr>
          <w:bCs/>
          <w:sz w:val="28"/>
          <w:szCs w:val="28"/>
        </w:rPr>
        <w:t>⁭</w:t>
      </w:r>
    </w:p>
    <w:p w:rsidR="002977D9" w:rsidRPr="004B1CED" w:rsidRDefault="002977D9" w:rsidP="00D43DED">
      <w:pPr>
        <w:rPr>
          <w:bCs/>
          <w:i/>
          <w:sz w:val="28"/>
          <w:szCs w:val="28"/>
        </w:rPr>
      </w:pPr>
      <w:r>
        <w:rPr>
          <w:bCs/>
        </w:rPr>
        <w:t xml:space="preserve">                                                                                                                             </w:t>
      </w:r>
    </w:p>
    <w:p w:rsidR="002977D9" w:rsidRPr="008D6D07" w:rsidRDefault="002977D9" w:rsidP="00D43DED">
      <w:pPr>
        <w:rPr>
          <w:bCs/>
          <w:sz w:val="28"/>
          <w:szCs w:val="28"/>
        </w:rPr>
      </w:pPr>
      <w:r>
        <w:rPr>
          <w:b/>
          <w:bCs/>
        </w:rPr>
        <w:t xml:space="preserve"> 9.</w:t>
      </w:r>
      <w:r w:rsidRPr="00450609">
        <w:rPr>
          <w:b/>
          <w:bCs/>
        </w:rPr>
        <w:t xml:space="preserve">  Aký bol dôvod  </w:t>
      </w:r>
      <w:r>
        <w:rPr>
          <w:b/>
          <w:bCs/>
        </w:rPr>
        <w:t xml:space="preserve">Vášho </w:t>
      </w:r>
      <w:r w:rsidRPr="00450609">
        <w:rPr>
          <w:b/>
          <w:bCs/>
        </w:rPr>
        <w:t xml:space="preserve">odchodu do dôchodku : </w:t>
      </w:r>
    </w:p>
    <w:p w:rsidR="002977D9" w:rsidRPr="00C47365" w:rsidRDefault="002977D9" w:rsidP="00D43DED">
      <w:pPr>
        <w:rPr>
          <w:bCs/>
          <w:sz w:val="28"/>
          <w:szCs w:val="28"/>
        </w:rPr>
      </w:pPr>
      <w:r>
        <w:rPr>
          <w:b/>
          <w:bCs/>
        </w:rPr>
        <w:t xml:space="preserve">                                                                   </w:t>
      </w:r>
      <w:r w:rsidRPr="00450609">
        <w:rPr>
          <w:b/>
          <w:bCs/>
        </w:rPr>
        <w:t xml:space="preserve">      vlastné rozhodnutie  </w:t>
      </w:r>
      <w:r>
        <w:rPr>
          <w:b/>
          <w:bCs/>
        </w:rPr>
        <w:t xml:space="preserve">                   </w:t>
      </w:r>
      <w:r w:rsidRPr="00C47365">
        <w:rPr>
          <w:bCs/>
          <w:sz w:val="28"/>
          <w:szCs w:val="28"/>
        </w:rPr>
        <w:t>⁭</w:t>
      </w:r>
    </w:p>
    <w:p w:rsidR="002977D9" w:rsidRPr="008A7CEC" w:rsidRDefault="002977D9" w:rsidP="00D43DED">
      <w:pPr>
        <w:rPr>
          <w:b/>
          <w:bCs/>
        </w:rPr>
      </w:pPr>
      <w:r w:rsidRPr="00450609">
        <w:rPr>
          <w:b/>
          <w:bCs/>
        </w:rPr>
        <w:t xml:space="preserve">    </w:t>
      </w:r>
      <w:r>
        <w:rPr>
          <w:b/>
          <w:bCs/>
        </w:rPr>
        <w:t xml:space="preserve">                                                                     rozhodnutie  zamestnávateľa     </w:t>
      </w:r>
      <w:r w:rsidRPr="00C47365">
        <w:rPr>
          <w:bCs/>
          <w:sz w:val="28"/>
          <w:szCs w:val="28"/>
        </w:rPr>
        <w:t>⁭</w:t>
      </w:r>
    </w:p>
    <w:p w:rsidR="002977D9" w:rsidRPr="00C47365" w:rsidRDefault="002977D9" w:rsidP="00D43DED">
      <w:pPr>
        <w:rPr>
          <w:bCs/>
          <w:sz w:val="28"/>
          <w:szCs w:val="28"/>
        </w:rPr>
      </w:pPr>
      <w:r>
        <w:rPr>
          <w:b/>
          <w:bCs/>
        </w:rPr>
        <w:t xml:space="preserve">                                                                       </w:t>
      </w:r>
      <w:r w:rsidRPr="00450609">
        <w:rPr>
          <w:b/>
          <w:bCs/>
        </w:rPr>
        <w:t xml:space="preserve">  dovŕšenie dôchodkového veku</w:t>
      </w:r>
      <w:r>
        <w:rPr>
          <w:b/>
          <w:bCs/>
        </w:rPr>
        <w:t xml:space="preserve">   </w:t>
      </w:r>
      <w:r w:rsidRPr="00C47365">
        <w:rPr>
          <w:bCs/>
          <w:sz w:val="28"/>
          <w:szCs w:val="28"/>
        </w:rPr>
        <w:t>⁭</w:t>
      </w:r>
    </w:p>
    <w:p w:rsidR="002977D9" w:rsidRDefault="002977D9" w:rsidP="00D43DED">
      <w:pPr>
        <w:rPr>
          <w:b/>
          <w:bCs/>
        </w:rPr>
      </w:pPr>
      <w:r w:rsidRPr="00450609">
        <w:rPr>
          <w:b/>
          <w:bCs/>
        </w:rPr>
        <w:t xml:space="preserve">  </w:t>
      </w:r>
      <w:r>
        <w:rPr>
          <w:b/>
          <w:bCs/>
        </w:rPr>
        <w:t xml:space="preserve">                                                                       iné  ( choroba)                              </w:t>
      </w:r>
      <w:r w:rsidRPr="00C47365">
        <w:rPr>
          <w:bCs/>
          <w:sz w:val="28"/>
          <w:szCs w:val="28"/>
        </w:rPr>
        <w:t>⁭</w:t>
      </w:r>
      <w:r>
        <w:rPr>
          <w:b/>
          <w:bCs/>
        </w:rPr>
        <w:t xml:space="preserve">  </w:t>
      </w:r>
    </w:p>
    <w:p w:rsidR="002977D9" w:rsidRPr="00396DEB" w:rsidRDefault="002977D9" w:rsidP="00D43DED">
      <w:pPr>
        <w:rPr>
          <w:bCs/>
          <w:sz w:val="28"/>
          <w:szCs w:val="28"/>
        </w:rPr>
      </w:pPr>
      <w:r>
        <w:rPr>
          <w:b/>
          <w:bCs/>
        </w:rPr>
        <w:t xml:space="preserve">                                                                </w:t>
      </w:r>
    </w:p>
    <w:p w:rsidR="002977D9" w:rsidRDefault="002977D9" w:rsidP="00D43DED">
      <w:pPr>
        <w:rPr>
          <w:b/>
          <w:bCs/>
        </w:rPr>
      </w:pPr>
      <w:r>
        <w:rPr>
          <w:b/>
          <w:bCs/>
        </w:rPr>
        <w:lastRenderedPageBreak/>
        <w:t xml:space="preserve">                                                                    -2-</w:t>
      </w:r>
    </w:p>
    <w:p w:rsidR="002977D9" w:rsidRDefault="002977D9" w:rsidP="00D43DED">
      <w:pPr>
        <w:rPr>
          <w:b/>
          <w:bCs/>
        </w:rPr>
      </w:pPr>
    </w:p>
    <w:p w:rsidR="002977D9" w:rsidRDefault="002977D9" w:rsidP="00D43DED">
      <w:pPr>
        <w:rPr>
          <w:b/>
          <w:bCs/>
        </w:rPr>
      </w:pPr>
      <w:r>
        <w:rPr>
          <w:b/>
          <w:bCs/>
        </w:rPr>
        <w:t xml:space="preserve">10.  </w:t>
      </w:r>
      <w:r w:rsidRPr="00450609">
        <w:rPr>
          <w:b/>
          <w:bCs/>
        </w:rPr>
        <w:t xml:space="preserve">Umožnil Vám zamestnávateľ pracovať aj po dovŕšení dôchodkového veku </w:t>
      </w:r>
      <w:r>
        <w:rPr>
          <w:b/>
          <w:bCs/>
        </w:rPr>
        <w:t>:</w:t>
      </w:r>
      <w:r w:rsidRPr="00450609">
        <w:rPr>
          <w:b/>
          <w:bCs/>
        </w:rPr>
        <w:t xml:space="preserve"> </w:t>
      </w:r>
    </w:p>
    <w:p w:rsidR="002977D9" w:rsidRDefault="002977D9" w:rsidP="00D43DED">
      <w:pPr>
        <w:rPr>
          <w:bCs/>
          <w:sz w:val="28"/>
          <w:szCs w:val="28"/>
        </w:rPr>
      </w:pPr>
      <w:r>
        <w:rPr>
          <w:b/>
          <w:bCs/>
        </w:rPr>
        <w:t xml:space="preserve">                                                                         áno  </w:t>
      </w:r>
      <w:r w:rsidRPr="00450609">
        <w:rPr>
          <w:b/>
          <w:bCs/>
        </w:rPr>
        <w:t xml:space="preserve">  </w:t>
      </w:r>
      <w:r>
        <w:rPr>
          <w:b/>
          <w:bCs/>
        </w:rPr>
        <w:t xml:space="preserve">      </w:t>
      </w:r>
      <w:r w:rsidRPr="00C47365">
        <w:rPr>
          <w:bCs/>
          <w:sz w:val="28"/>
          <w:szCs w:val="28"/>
        </w:rPr>
        <w:t>⁭</w:t>
      </w:r>
    </w:p>
    <w:p w:rsidR="002977D9" w:rsidRDefault="002977D9" w:rsidP="00D43DED">
      <w:pPr>
        <w:rPr>
          <w:bCs/>
          <w:sz w:val="28"/>
          <w:szCs w:val="28"/>
        </w:rPr>
      </w:pPr>
      <w:r w:rsidRPr="008A7CEC">
        <w:rPr>
          <w:b/>
          <w:bCs/>
        </w:rPr>
        <w:t xml:space="preserve">                                                 </w:t>
      </w:r>
      <w:r>
        <w:rPr>
          <w:b/>
          <w:bCs/>
        </w:rPr>
        <w:t xml:space="preserve">                     </w:t>
      </w:r>
      <w:r w:rsidRPr="008A7CEC">
        <w:rPr>
          <w:b/>
          <w:bCs/>
        </w:rPr>
        <w:t xml:space="preserve">   nie</w:t>
      </w:r>
      <w:r>
        <w:rPr>
          <w:bCs/>
          <w:sz w:val="28"/>
          <w:szCs w:val="28"/>
        </w:rPr>
        <w:t xml:space="preserve">          </w:t>
      </w:r>
      <w:r w:rsidRPr="00C47365">
        <w:rPr>
          <w:bCs/>
          <w:sz w:val="28"/>
          <w:szCs w:val="28"/>
        </w:rPr>
        <w:t>⁭</w:t>
      </w:r>
    </w:p>
    <w:p w:rsidR="002977D9" w:rsidRPr="002F0FAE" w:rsidRDefault="002977D9" w:rsidP="00D43DED">
      <w:pPr>
        <w:rPr>
          <w:bCs/>
          <w:sz w:val="28"/>
          <w:szCs w:val="28"/>
        </w:rPr>
      </w:pP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 </w:t>
      </w:r>
      <w:r>
        <w:rPr>
          <w:b/>
          <w:bCs/>
        </w:rPr>
        <w:t xml:space="preserve">                                                                          </w:t>
      </w:r>
    </w:p>
    <w:p w:rsidR="002977D9" w:rsidRDefault="002977D9" w:rsidP="00D43DED">
      <w:pPr>
        <w:rPr>
          <w:b/>
          <w:bCs/>
        </w:rPr>
      </w:pPr>
      <w:r>
        <w:rPr>
          <w:b/>
          <w:bCs/>
        </w:rPr>
        <w:t xml:space="preserve">11.  Ak ste mohli pracovať aj po dovŕšení dôchodkového veku, na aký pracovný </w:t>
      </w:r>
    </w:p>
    <w:p w:rsidR="002977D9" w:rsidRDefault="002977D9" w:rsidP="00D43DED">
      <w:pPr>
        <w:rPr>
          <w:b/>
          <w:bCs/>
        </w:rPr>
      </w:pPr>
      <w:r>
        <w:rPr>
          <w:b/>
          <w:bCs/>
        </w:rPr>
        <w:t xml:space="preserve">       úväzok ste pracovali :</w:t>
      </w:r>
    </w:p>
    <w:p w:rsidR="002977D9" w:rsidRPr="004B1CED" w:rsidRDefault="002977D9" w:rsidP="00D43DED">
      <w:pPr>
        <w:rPr>
          <w:bCs/>
          <w:sz w:val="28"/>
          <w:szCs w:val="28"/>
        </w:rPr>
      </w:pPr>
      <w:r>
        <w:rPr>
          <w:b/>
          <w:bCs/>
        </w:rPr>
        <w:t xml:space="preserve">                                                                        trvalý </w:t>
      </w:r>
      <w:r w:rsidRPr="00450609">
        <w:rPr>
          <w:b/>
          <w:bCs/>
        </w:rPr>
        <w:t xml:space="preserve"> </w:t>
      </w:r>
      <w:r>
        <w:rPr>
          <w:b/>
          <w:bCs/>
        </w:rPr>
        <w:t xml:space="preserve">        </w:t>
      </w:r>
      <w:r w:rsidRPr="00C47365">
        <w:rPr>
          <w:bCs/>
          <w:sz w:val="28"/>
          <w:szCs w:val="28"/>
        </w:rPr>
        <w:t>⁭</w:t>
      </w:r>
    </w:p>
    <w:p w:rsidR="002977D9" w:rsidRDefault="002977D9" w:rsidP="00D43DED">
      <w:pPr>
        <w:rPr>
          <w:bCs/>
          <w:sz w:val="28"/>
          <w:szCs w:val="28"/>
        </w:rPr>
      </w:pPr>
      <w:r>
        <w:rPr>
          <w:b/>
          <w:bCs/>
        </w:rPr>
        <w:t xml:space="preserve">                                                                        dočasný</w:t>
      </w:r>
      <w:r w:rsidRPr="00450609">
        <w:rPr>
          <w:b/>
          <w:bCs/>
        </w:rPr>
        <w:t xml:space="preserve"> </w:t>
      </w:r>
      <w:r>
        <w:rPr>
          <w:b/>
          <w:bCs/>
        </w:rPr>
        <w:t xml:space="preserve">     </w:t>
      </w:r>
      <w:r w:rsidRPr="00C47365">
        <w:rPr>
          <w:bCs/>
          <w:sz w:val="28"/>
          <w:szCs w:val="28"/>
        </w:rPr>
        <w:t>⁭</w:t>
      </w:r>
    </w:p>
    <w:p w:rsidR="002977D9" w:rsidRPr="00C47365" w:rsidRDefault="002977D9" w:rsidP="00D43DED">
      <w:pPr>
        <w:rPr>
          <w:bCs/>
          <w:sz w:val="28"/>
          <w:szCs w:val="28"/>
        </w:rPr>
      </w:pPr>
      <w:r>
        <w:rPr>
          <w:b/>
          <w:bCs/>
        </w:rPr>
        <w:t xml:space="preserve">                                                                        čiastočný  </w:t>
      </w:r>
      <w:r w:rsidRPr="00450609">
        <w:rPr>
          <w:b/>
          <w:bCs/>
        </w:rPr>
        <w:t xml:space="preserve"> </w:t>
      </w:r>
      <w:r>
        <w:rPr>
          <w:b/>
          <w:bCs/>
        </w:rPr>
        <w:t xml:space="preserve"> </w:t>
      </w:r>
      <w:r w:rsidRPr="00C47365">
        <w:rPr>
          <w:bCs/>
          <w:sz w:val="28"/>
          <w:szCs w:val="28"/>
        </w:rPr>
        <w:t>⁭</w:t>
      </w:r>
    </w:p>
    <w:p w:rsidR="002977D9" w:rsidRDefault="002977D9" w:rsidP="00D43DED">
      <w:pPr>
        <w:rPr>
          <w:b/>
          <w:bCs/>
        </w:rPr>
      </w:pPr>
    </w:p>
    <w:p w:rsidR="002977D9" w:rsidRDefault="002977D9" w:rsidP="00D43DED">
      <w:pPr>
        <w:rPr>
          <w:b/>
          <w:bCs/>
        </w:rPr>
      </w:pPr>
      <w:r>
        <w:rPr>
          <w:b/>
          <w:bCs/>
        </w:rPr>
        <w:t xml:space="preserve">12.  Mali ste možnosť  zamestnať sa po dovŕšení dôchodkového veku  aj inde, ako </w:t>
      </w:r>
    </w:p>
    <w:p w:rsidR="002977D9" w:rsidRDefault="002977D9" w:rsidP="00D43DED">
      <w:pPr>
        <w:rPr>
          <w:b/>
          <w:bCs/>
        </w:rPr>
      </w:pPr>
      <w:r>
        <w:rPr>
          <w:b/>
          <w:bCs/>
        </w:rPr>
        <w:t xml:space="preserve">       u svojho pôvodného zamestnávateľa :     </w:t>
      </w:r>
    </w:p>
    <w:p w:rsidR="002977D9" w:rsidRPr="00C47365" w:rsidRDefault="002977D9" w:rsidP="00D43DED">
      <w:pPr>
        <w:rPr>
          <w:bCs/>
          <w:sz w:val="28"/>
          <w:szCs w:val="28"/>
        </w:rPr>
      </w:pPr>
      <w:r>
        <w:rPr>
          <w:b/>
          <w:bCs/>
        </w:rPr>
        <w:t xml:space="preserve">                                                                                      áno     </w:t>
      </w:r>
      <w:r w:rsidRPr="00C47365">
        <w:rPr>
          <w:bCs/>
          <w:sz w:val="28"/>
          <w:szCs w:val="28"/>
        </w:rPr>
        <w:t>⁭</w:t>
      </w:r>
    </w:p>
    <w:p w:rsidR="002977D9" w:rsidRPr="008A7CEC" w:rsidRDefault="002977D9" w:rsidP="00D43DED">
      <w:pPr>
        <w:rPr>
          <w:b/>
          <w:bCs/>
        </w:rPr>
      </w:pPr>
      <w:r>
        <w:rPr>
          <w:b/>
          <w:bCs/>
        </w:rPr>
        <w:t xml:space="preserve">                                                                                      nie      </w:t>
      </w:r>
      <w:r w:rsidRPr="00C47365">
        <w:rPr>
          <w:bCs/>
          <w:sz w:val="28"/>
          <w:szCs w:val="28"/>
        </w:rPr>
        <w:t>⁭</w:t>
      </w:r>
    </w:p>
    <w:p w:rsidR="002977D9" w:rsidRPr="008A7CEC" w:rsidRDefault="002977D9" w:rsidP="00D43DED">
      <w:pPr>
        <w:rPr>
          <w:b/>
          <w:bCs/>
        </w:rPr>
      </w:pPr>
      <w:r>
        <w:rPr>
          <w:b/>
          <w:bCs/>
        </w:rPr>
        <w:t xml:space="preserve">                                                                                                                                                                                                                                                                                                                                                                                                                                                                                                                                              </w:t>
      </w:r>
    </w:p>
    <w:p w:rsidR="002977D9" w:rsidRPr="00450609" w:rsidRDefault="002977D9" w:rsidP="00D43DED">
      <w:pPr>
        <w:rPr>
          <w:b/>
          <w:bCs/>
        </w:rPr>
      </w:pPr>
      <w:r>
        <w:rPr>
          <w:b/>
          <w:bCs/>
        </w:rPr>
        <w:t>13</w:t>
      </w:r>
      <w:r w:rsidRPr="00450609">
        <w:rPr>
          <w:b/>
          <w:bCs/>
        </w:rPr>
        <w:t>.  Postačuje Váš dôchodok na hradenie pobytu v </w:t>
      </w:r>
      <w:r>
        <w:rPr>
          <w:b/>
          <w:bCs/>
        </w:rPr>
        <w:t>d</w:t>
      </w:r>
      <w:r w:rsidRPr="00450609">
        <w:rPr>
          <w:b/>
          <w:bCs/>
        </w:rPr>
        <w:t>omove dôchodcov :</w:t>
      </w:r>
    </w:p>
    <w:p w:rsidR="002977D9" w:rsidRPr="00C47365" w:rsidRDefault="002977D9" w:rsidP="00D43DED">
      <w:pPr>
        <w:rPr>
          <w:bCs/>
          <w:sz w:val="28"/>
          <w:szCs w:val="28"/>
        </w:rPr>
      </w:pPr>
      <w:r w:rsidRPr="008A7CEC">
        <w:rPr>
          <w:b/>
          <w:bCs/>
        </w:rPr>
        <w:t xml:space="preserve">                                                                          áno</w:t>
      </w:r>
      <w:r>
        <w:rPr>
          <w:bCs/>
        </w:rPr>
        <w:t xml:space="preserve">            </w:t>
      </w:r>
      <w:r w:rsidRPr="00450609">
        <w:rPr>
          <w:bCs/>
        </w:rPr>
        <w:t xml:space="preserve"> </w:t>
      </w:r>
      <w:r w:rsidRPr="00C47365">
        <w:rPr>
          <w:bCs/>
          <w:sz w:val="28"/>
          <w:szCs w:val="28"/>
        </w:rPr>
        <w:t>⁭</w:t>
      </w:r>
    </w:p>
    <w:p w:rsidR="002977D9" w:rsidRPr="00C47365" w:rsidRDefault="002977D9" w:rsidP="00D43DED">
      <w:pPr>
        <w:rPr>
          <w:bCs/>
          <w:sz w:val="28"/>
          <w:szCs w:val="28"/>
        </w:rPr>
      </w:pPr>
      <w:r>
        <w:rPr>
          <w:bCs/>
        </w:rPr>
        <w:t xml:space="preserve">                                                                        </w:t>
      </w:r>
      <w:r w:rsidRPr="008A7CEC">
        <w:rPr>
          <w:b/>
          <w:bCs/>
        </w:rPr>
        <w:t xml:space="preserve">  nie          </w:t>
      </w:r>
      <w:r>
        <w:rPr>
          <w:b/>
          <w:bCs/>
        </w:rPr>
        <w:t xml:space="preserve">  </w:t>
      </w:r>
      <w:r w:rsidRPr="008A7CEC">
        <w:rPr>
          <w:b/>
          <w:bCs/>
        </w:rPr>
        <w:t xml:space="preserve">  </w:t>
      </w:r>
      <w:r w:rsidRPr="00C47365">
        <w:rPr>
          <w:bCs/>
          <w:sz w:val="28"/>
          <w:szCs w:val="28"/>
        </w:rPr>
        <w:t>⁭</w:t>
      </w:r>
    </w:p>
    <w:p w:rsidR="002977D9" w:rsidRPr="008A7CEC" w:rsidRDefault="002977D9" w:rsidP="00D43DED">
      <w:pPr>
        <w:rPr>
          <w:bCs/>
          <w:sz w:val="28"/>
          <w:szCs w:val="28"/>
        </w:rPr>
      </w:pPr>
      <w:r>
        <w:rPr>
          <w:b/>
          <w:bCs/>
        </w:rPr>
        <w:t xml:space="preserve">                                                                        </w:t>
      </w:r>
      <w:r w:rsidRPr="00450609">
        <w:rPr>
          <w:b/>
          <w:bCs/>
        </w:rPr>
        <w:t xml:space="preserve"> </w:t>
      </w:r>
      <w:r w:rsidRPr="008A7CEC">
        <w:rPr>
          <w:b/>
          <w:bCs/>
        </w:rPr>
        <w:t xml:space="preserve"> čiastočne</w:t>
      </w:r>
      <w:r w:rsidRPr="00450609">
        <w:rPr>
          <w:bCs/>
        </w:rPr>
        <w:t xml:space="preserve"> </w:t>
      </w:r>
      <w:r>
        <w:rPr>
          <w:bCs/>
        </w:rPr>
        <w:t xml:space="preserve"> </w:t>
      </w:r>
      <w:r w:rsidRPr="00450609">
        <w:rPr>
          <w:bCs/>
        </w:rPr>
        <w:t xml:space="preserve"> </w:t>
      </w:r>
      <w:r>
        <w:rPr>
          <w:bCs/>
        </w:rPr>
        <w:t xml:space="preserve"> </w:t>
      </w:r>
      <w:r w:rsidRPr="00C47365">
        <w:rPr>
          <w:bCs/>
          <w:sz w:val="28"/>
          <w:szCs w:val="28"/>
        </w:rPr>
        <w:t>⁭</w:t>
      </w:r>
    </w:p>
    <w:p w:rsidR="002977D9" w:rsidRPr="00450609" w:rsidRDefault="002977D9" w:rsidP="00D43DED">
      <w:pPr>
        <w:pStyle w:val="Spiatonadresanaoblke"/>
        <w:rPr>
          <w:rFonts w:cs="Times New Roman"/>
          <w:bCs/>
          <w:szCs w:val="24"/>
        </w:rPr>
      </w:pPr>
    </w:p>
    <w:p w:rsidR="002977D9" w:rsidRDefault="002977D9" w:rsidP="00D43DED">
      <w:r>
        <w:rPr>
          <w:b/>
          <w:bCs/>
        </w:rPr>
        <w:t>14</w:t>
      </w:r>
      <w:r w:rsidRPr="00450609">
        <w:rPr>
          <w:b/>
          <w:bCs/>
        </w:rPr>
        <w:t>.  Ak  dôchodok nepostačuje, kto Vám prispieva na pobyt v </w:t>
      </w:r>
      <w:r>
        <w:rPr>
          <w:b/>
          <w:bCs/>
        </w:rPr>
        <w:t>d</w:t>
      </w:r>
      <w:r w:rsidRPr="00450609">
        <w:rPr>
          <w:b/>
          <w:bCs/>
        </w:rPr>
        <w:t>omove dôchodcov :</w:t>
      </w:r>
      <w:r>
        <w:rPr>
          <w:b/>
          <w:bCs/>
        </w:rPr>
        <w:t xml:space="preserve"> </w:t>
      </w:r>
      <w:r>
        <w:t xml:space="preserve"> </w:t>
      </w:r>
    </w:p>
    <w:p w:rsidR="002977D9" w:rsidRPr="008A7CEC" w:rsidRDefault="002977D9" w:rsidP="00D43DED">
      <w:pPr>
        <w:rPr>
          <w:bCs/>
          <w:sz w:val="28"/>
          <w:szCs w:val="28"/>
        </w:rPr>
      </w:pPr>
      <w:r w:rsidRPr="002F0FAE">
        <w:rPr>
          <w:b/>
        </w:rPr>
        <w:t xml:space="preserve">                                                                 </w:t>
      </w:r>
      <w:r>
        <w:rPr>
          <w:b/>
        </w:rPr>
        <w:t xml:space="preserve">              </w:t>
      </w:r>
      <w:r w:rsidRPr="002F0FAE">
        <w:rPr>
          <w:b/>
        </w:rPr>
        <w:t xml:space="preserve">  </w:t>
      </w:r>
      <w:r>
        <w:rPr>
          <w:b/>
        </w:rPr>
        <w:t xml:space="preserve"> </w:t>
      </w:r>
      <w:r w:rsidRPr="002F0FAE">
        <w:rPr>
          <w:b/>
        </w:rPr>
        <w:t xml:space="preserve">  mesto</w:t>
      </w:r>
      <w:r>
        <w:rPr>
          <w:b/>
        </w:rPr>
        <w:t xml:space="preserve">                 </w:t>
      </w:r>
      <w:r w:rsidRPr="00C47365">
        <w:rPr>
          <w:bCs/>
          <w:sz w:val="28"/>
          <w:szCs w:val="28"/>
        </w:rPr>
        <w:t>⁭</w:t>
      </w:r>
      <w:r>
        <w:t xml:space="preserve">   </w:t>
      </w:r>
      <w:r>
        <w:rPr>
          <w:b/>
        </w:rPr>
        <w:t xml:space="preserve">                                                                  </w:t>
      </w:r>
      <w:r w:rsidRPr="00184960">
        <w:rPr>
          <w:b/>
        </w:rPr>
        <w:t xml:space="preserve"> </w:t>
      </w:r>
      <w:r>
        <w:rPr>
          <w:b/>
        </w:rPr>
        <w:t xml:space="preserve">                                                                                    </w:t>
      </w:r>
      <w:r w:rsidRPr="00184960">
        <w:rPr>
          <w:b/>
        </w:rPr>
        <w:t xml:space="preserve"> </w:t>
      </w:r>
      <w:r>
        <w:rPr>
          <w:b/>
        </w:rPr>
        <w:t xml:space="preserve">  </w:t>
      </w:r>
    </w:p>
    <w:p w:rsidR="002977D9" w:rsidRPr="00C47365" w:rsidRDefault="002977D9" w:rsidP="00D43DED">
      <w:pPr>
        <w:rPr>
          <w:bCs/>
          <w:sz w:val="28"/>
          <w:szCs w:val="28"/>
        </w:rPr>
      </w:pPr>
      <w:r w:rsidRPr="008A7CEC">
        <w:rPr>
          <w:b/>
        </w:rPr>
        <w:t xml:space="preserve">                                                        </w:t>
      </w:r>
      <w:r>
        <w:rPr>
          <w:b/>
        </w:rPr>
        <w:t xml:space="preserve">                           </w:t>
      </w:r>
      <w:r w:rsidRPr="008A7CEC">
        <w:rPr>
          <w:b/>
        </w:rPr>
        <w:t xml:space="preserve"> obec</w:t>
      </w:r>
      <w:r>
        <w:t xml:space="preserve">   </w:t>
      </w:r>
      <w:r w:rsidRPr="00450609">
        <w:t xml:space="preserve"> </w:t>
      </w:r>
      <w:r>
        <w:t xml:space="preserve">  </w:t>
      </w:r>
      <w:r w:rsidRPr="00450609">
        <w:t xml:space="preserve"> </w:t>
      </w:r>
      <w:r>
        <w:t xml:space="preserve">            </w:t>
      </w:r>
      <w:r w:rsidRPr="00C47365">
        <w:rPr>
          <w:bCs/>
          <w:sz w:val="28"/>
          <w:szCs w:val="28"/>
        </w:rPr>
        <w:t>⁭</w:t>
      </w:r>
    </w:p>
    <w:p w:rsidR="002977D9" w:rsidRPr="00C47365" w:rsidRDefault="002977D9" w:rsidP="00D43DED">
      <w:pPr>
        <w:rPr>
          <w:bCs/>
          <w:sz w:val="28"/>
          <w:szCs w:val="28"/>
        </w:rPr>
      </w:pPr>
      <w:r>
        <w:rPr>
          <w:b/>
          <w:bCs/>
        </w:rPr>
        <w:t xml:space="preserve">                                                                           </w:t>
      </w:r>
      <w:r w:rsidRPr="00450609">
        <w:t xml:space="preserve"> </w:t>
      </w:r>
      <w:r>
        <w:t xml:space="preserve">       </w:t>
      </w:r>
      <w:r w:rsidRPr="00450609">
        <w:t xml:space="preserve"> </w:t>
      </w:r>
      <w:r w:rsidRPr="008A7CEC">
        <w:rPr>
          <w:b/>
        </w:rPr>
        <w:t>Vaše deti</w:t>
      </w:r>
      <w:r w:rsidRPr="00450609">
        <w:t xml:space="preserve"> </w:t>
      </w:r>
      <w:r>
        <w:t xml:space="preserve">  </w:t>
      </w:r>
      <w:r w:rsidRPr="00450609">
        <w:t xml:space="preserve"> </w:t>
      </w:r>
      <w:r>
        <w:t xml:space="preserve">  </w:t>
      </w:r>
      <w:r w:rsidRPr="00450609">
        <w:t xml:space="preserve">  </w:t>
      </w:r>
      <w:r>
        <w:t xml:space="preserve">  </w:t>
      </w:r>
      <w:r w:rsidRPr="00E00024">
        <w:rPr>
          <w:i/>
        </w:rPr>
        <w:t xml:space="preserve"> </w:t>
      </w:r>
      <w:r w:rsidRPr="00C47365">
        <w:rPr>
          <w:bCs/>
          <w:sz w:val="28"/>
          <w:szCs w:val="28"/>
        </w:rPr>
        <w:t>⁭</w:t>
      </w:r>
    </w:p>
    <w:p w:rsidR="002977D9" w:rsidRPr="00C47365" w:rsidRDefault="002977D9" w:rsidP="00D43DED">
      <w:pPr>
        <w:rPr>
          <w:bCs/>
          <w:sz w:val="28"/>
          <w:szCs w:val="28"/>
        </w:rPr>
      </w:pPr>
      <w:r w:rsidRPr="008A7CEC">
        <w:rPr>
          <w:b/>
        </w:rPr>
        <w:t xml:space="preserve">                                                                             </w:t>
      </w:r>
      <w:r>
        <w:rPr>
          <w:b/>
        </w:rPr>
        <w:t xml:space="preserve">        </w:t>
      </w:r>
      <w:r w:rsidRPr="008A7CEC">
        <w:rPr>
          <w:b/>
        </w:rPr>
        <w:t>iná rodina</w:t>
      </w:r>
      <w:r>
        <w:rPr>
          <w:b/>
        </w:rPr>
        <w:t xml:space="preserve">  </w:t>
      </w:r>
      <w:r w:rsidRPr="00E00024">
        <w:rPr>
          <w:i/>
        </w:rPr>
        <w:t xml:space="preserve"> </w:t>
      </w:r>
      <w:r>
        <w:rPr>
          <w:i/>
        </w:rPr>
        <w:t xml:space="preserve">    </w:t>
      </w:r>
      <w:r w:rsidRPr="00E00024">
        <w:rPr>
          <w:i/>
        </w:rPr>
        <w:t xml:space="preserve"> </w:t>
      </w:r>
      <w:r w:rsidRPr="00C47365">
        <w:rPr>
          <w:bCs/>
          <w:sz w:val="28"/>
          <w:szCs w:val="28"/>
        </w:rPr>
        <w:t>⁭</w:t>
      </w:r>
    </w:p>
    <w:p w:rsidR="002977D9" w:rsidRPr="00E00024" w:rsidRDefault="002977D9" w:rsidP="00D43DED">
      <w:pPr>
        <w:pStyle w:val="Spiatonadresanaoblke"/>
        <w:rPr>
          <w:rFonts w:cs="Times New Roman"/>
          <w:i/>
          <w:szCs w:val="24"/>
        </w:rPr>
      </w:pPr>
    </w:p>
    <w:p w:rsidR="002977D9" w:rsidRDefault="002977D9" w:rsidP="00D43DED">
      <w:pPr>
        <w:rPr>
          <w:b/>
        </w:rPr>
      </w:pPr>
      <w:r>
        <w:rPr>
          <w:b/>
        </w:rPr>
        <w:t xml:space="preserve">15.  Ste spokojní so svojim súčasným postavením seniora súvisiacim s Vašimi     </w:t>
      </w:r>
    </w:p>
    <w:p w:rsidR="002977D9" w:rsidRDefault="002977D9" w:rsidP="00D43DED">
      <w:pPr>
        <w:rPr>
          <w:b/>
        </w:rPr>
      </w:pPr>
      <w:r>
        <w:rPr>
          <w:b/>
        </w:rPr>
        <w:t xml:space="preserve">       možnosťami pracovných príležitostí :</w:t>
      </w:r>
    </w:p>
    <w:p w:rsidR="002977D9" w:rsidRPr="004B1CED" w:rsidRDefault="002977D9" w:rsidP="00D43DED">
      <w:pPr>
        <w:rPr>
          <w:bCs/>
          <w:sz w:val="28"/>
          <w:szCs w:val="28"/>
        </w:rPr>
      </w:pPr>
      <w:r w:rsidRPr="001B6308">
        <w:t xml:space="preserve">                                                                                  </w:t>
      </w:r>
      <w:r>
        <w:rPr>
          <w:b/>
        </w:rPr>
        <w:t>áno</w:t>
      </w:r>
      <w:r>
        <w:t xml:space="preserve">   </w:t>
      </w:r>
      <w:r w:rsidRPr="00C47365">
        <w:rPr>
          <w:bCs/>
          <w:sz w:val="28"/>
          <w:szCs w:val="28"/>
        </w:rPr>
        <w:t>⁭</w:t>
      </w:r>
    </w:p>
    <w:p w:rsidR="002977D9" w:rsidRPr="00C47365" w:rsidRDefault="002977D9" w:rsidP="00D43DED">
      <w:pPr>
        <w:rPr>
          <w:bCs/>
          <w:sz w:val="28"/>
          <w:szCs w:val="28"/>
        </w:rPr>
      </w:pPr>
      <w:r w:rsidRPr="001B6308">
        <w:t xml:space="preserve">                                              </w:t>
      </w:r>
      <w:r>
        <w:t xml:space="preserve">                              </w:t>
      </w:r>
      <w:r w:rsidRPr="001B6308">
        <w:t xml:space="preserve">  </w:t>
      </w:r>
      <w:r>
        <w:t xml:space="preserve">   </w:t>
      </w:r>
      <w:r w:rsidRPr="001B6308">
        <w:t xml:space="preserve"> </w:t>
      </w:r>
      <w:r w:rsidRPr="004B1CED">
        <w:rPr>
          <w:b/>
        </w:rPr>
        <w:t>nie</w:t>
      </w:r>
      <w:r>
        <w:t xml:space="preserve">    </w:t>
      </w:r>
      <w:r w:rsidRPr="00C47365">
        <w:rPr>
          <w:bCs/>
          <w:sz w:val="28"/>
          <w:szCs w:val="28"/>
        </w:rPr>
        <w:t>⁭</w:t>
      </w:r>
    </w:p>
    <w:p w:rsidR="002977D9" w:rsidRDefault="002977D9" w:rsidP="000157EE">
      <w:pPr>
        <w:jc w:val="both"/>
        <w:rPr>
          <w:u w:val="single"/>
        </w:rPr>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E53336" w:rsidRDefault="00E53336" w:rsidP="000157EE">
      <w:pPr>
        <w:pStyle w:val="Zkladntext2"/>
        <w:jc w:val="both"/>
      </w:pPr>
    </w:p>
    <w:p w:rsidR="002977D9" w:rsidRDefault="002977D9" w:rsidP="000157EE">
      <w:pPr>
        <w:jc w:val="both"/>
        <w:rPr>
          <w:b/>
        </w:rPr>
      </w:pPr>
      <w:r>
        <w:rPr>
          <w:b/>
          <w:sz w:val="28"/>
          <w:szCs w:val="28"/>
        </w:rPr>
        <w:lastRenderedPageBreak/>
        <w:t>Príloha 2</w:t>
      </w:r>
    </w:p>
    <w:p w:rsidR="002977D9" w:rsidRDefault="002977D9" w:rsidP="000157EE">
      <w:pPr>
        <w:jc w:val="both"/>
        <w:rPr>
          <w:b/>
        </w:rPr>
      </w:pPr>
    </w:p>
    <w:p w:rsidR="002977D9" w:rsidRPr="00D43DED" w:rsidRDefault="002977D9" w:rsidP="000157EE">
      <w:pPr>
        <w:jc w:val="both"/>
        <w:rPr>
          <w:b/>
        </w:rPr>
      </w:pPr>
      <w:r w:rsidRPr="00D43DED">
        <w:rPr>
          <w:b/>
        </w:rPr>
        <w:t>DOTAZNÍKOVÁ ANKETA ZISŤUJÚCA  POSTAVENIE  SENIOROV V</w:t>
      </w:r>
      <w:r>
        <w:rPr>
          <w:b/>
        </w:rPr>
        <w:t> </w:t>
      </w:r>
      <w:r w:rsidRPr="00D43DED">
        <w:rPr>
          <w:b/>
        </w:rPr>
        <w:t>SÚČASNEJ</w:t>
      </w:r>
      <w:r>
        <w:rPr>
          <w:b/>
        </w:rPr>
        <w:t xml:space="preserve"> </w:t>
      </w:r>
      <w:r w:rsidRPr="00D43DED">
        <w:rPr>
          <w:b/>
        </w:rPr>
        <w:t>SPOLOČNOSTI SLOVENSKEJ</w:t>
      </w:r>
      <w:r>
        <w:rPr>
          <w:b/>
        </w:rPr>
        <w:t xml:space="preserve"> </w:t>
      </w:r>
      <w:r w:rsidRPr="00D43DED">
        <w:rPr>
          <w:b/>
        </w:rPr>
        <w:t>REPUBLIKY                             JÚL – AUGUST 2009</w:t>
      </w:r>
    </w:p>
    <w:p w:rsidR="002977D9" w:rsidRPr="00D43DED" w:rsidRDefault="002977D9" w:rsidP="000157EE">
      <w:pPr>
        <w:jc w:val="both"/>
        <w:rPr>
          <w:b/>
          <w:sz w:val="28"/>
          <w:u w:val="single"/>
        </w:rPr>
      </w:pPr>
      <w:r w:rsidRPr="00D43DED">
        <w:rPr>
          <w:b/>
          <w:u w:val="single"/>
        </w:rPr>
        <w:t>––––––––––––––––––––––––––––––––––––––––––––––––––––––––––––––––––––––</w:t>
      </w:r>
    </w:p>
    <w:p w:rsidR="002977D9" w:rsidRPr="00E17AE2" w:rsidRDefault="002977D9" w:rsidP="00D43DED">
      <w:pPr>
        <w:jc w:val="both"/>
        <w:rPr>
          <w:b/>
        </w:rPr>
      </w:pPr>
      <w:r w:rsidRPr="00D43DED">
        <w:rPr>
          <w:b/>
        </w:rPr>
        <w:t>Vážená pani,   vážený pán,   vyplnením  údajov tohto anketového  dotazníka ponúka sa Vám možnosť prispieť  ku skúmaniu postavenia seniorov žijúcich v  inštitucionálnom  zariadení  v obci   pre  študijné  účely</w:t>
      </w:r>
      <w:r>
        <w:rPr>
          <w:sz w:val="28"/>
        </w:rPr>
        <w:t xml:space="preserve">. </w:t>
      </w:r>
      <w:r w:rsidRPr="00E17AE2">
        <w:rPr>
          <w:b/>
        </w:rPr>
        <w:t xml:space="preserve">Svoj osobný názor po zvážení  odpovede na jednotlivé otázky  zaznačte (písmenom x) do príslušného </w:t>
      </w:r>
      <w:r>
        <w:rPr>
          <w:b/>
        </w:rPr>
        <w:t xml:space="preserve">štvorcového </w:t>
      </w:r>
      <w:r w:rsidRPr="00E17AE2">
        <w:rPr>
          <w:b/>
        </w:rPr>
        <w:t>políčka.</w:t>
      </w:r>
      <w:r w:rsidRPr="00E17AE2">
        <w:rPr>
          <w:b/>
          <w:u w:val="single"/>
        </w:rPr>
        <w:t xml:space="preserve"> </w:t>
      </w:r>
    </w:p>
    <w:p w:rsidR="002977D9" w:rsidRDefault="002977D9" w:rsidP="00D43DED">
      <w:pPr>
        <w:rPr>
          <w:b/>
          <w:u w:val="single"/>
        </w:rPr>
      </w:pPr>
    </w:p>
    <w:p w:rsidR="002977D9" w:rsidRDefault="002977D9" w:rsidP="00F4683C">
      <w:pPr>
        <w:rPr>
          <w:b/>
          <w:u w:val="single"/>
        </w:rPr>
      </w:pPr>
      <w:r w:rsidRPr="00185E36">
        <w:rPr>
          <w:b/>
          <w:u w:val="single"/>
        </w:rPr>
        <w:t>Údaje  vyplnené  seniormi  žijúcimi v</w:t>
      </w:r>
      <w:r>
        <w:rPr>
          <w:b/>
          <w:u w:val="single"/>
        </w:rPr>
        <w:t> Zariadení pre seniorov</w:t>
      </w:r>
      <w:r w:rsidRPr="00185E36">
        <w:rPr>
          <w:b/>
          <w:u w:val="single"/>
        </w:rPr>
        <w:t xml:space="preserve"> v</w:t>
      </w:r>
      <w:r>
        <w:rPr>
          <w:b/>
          <w:u w:val="single"/>
        </w:rPr>
        <w:t> obci  Močenok,  okres</w:t>
      </w:r>
      <w:r w:rsidRPr="00F4683C">
        <w:rPr>
          <w:b/>
          <w:u w:val="single"/>
        </w:rPr>
        <w:t xml:space="preserve"> </w:t>
      </w:r>
      <w:r>
        <w:rPr>
          <w:b/>
          <w:u w:val="single"/>
        </w:rPr>
        <w:t xml:space="preserve"> Šaľa </w:t>
      </w:r>
      <w:r w:rsidRPr="00185E36">
        <w:rPr>
          <w:b/>
          <w:u w:val="single"/>
        </w:rPr>
        <w:t xml:space="preserve"> :</w:t>
      </w:r>
    </w:p>
    <w:p w:rsidR="002977D9" w:rsidRDefault="002977D9" w:rsidP="00D43DED">
      <w:pPr>
        <w:rPr>
          <w:b/>
          <w:u w:val="single"/>
        </w:rPr>
      </w:pPr>
    </w:p>
    <w:p w:rsidR="002977D9" w:rsidRDefault="002977D9" w:rsidP="00D43DED">
      <w:pPr>
        <w:rPr>
          <w:b/>
          <w:bCs/>
        </w:rPr>
      </w:pPr>
      <w:r>
        <w:rPr>
          <w:b/>
          <w:bCs/>
          <w:sz w:val="28"/>
          <w:szCs w:val="28"/>
        </w:rPr>
        <w:t>1.</w:t>
      </w:r>
      <w:r w:rsidRPr="00450609">
        <w:rPr>
          <w:b/>
          <w:bCs/>
        </w:rPr>
        <w:t xml:space="preserve">  </w:t>
      </w:r>
      <w:r>
        <w:rPr>
          <w:b/>
          <w:bCs/>
        </w:rPr>
        <w:t xml:space="preserve">  </w:t>
      </w:r>
      <w:r w:rsidRPr="00450609">
        <w:rPr>
          <w:b/>
          <w:bCs/>
        </w:rPr>
        <w:t xml:space="preserve">Obyvateľ </w:t>
      </w:r>
      <w:r>
        <w:rPr>
          <w:b/>
          <w:bCs/>
        </w:rPr>
        <w:t>zariadenia pre seniorov</w:t>
      </w:r>
      <w:r w:rsidRPr="00450609">
        <w:rPr>
          <w:b/>
          <w:bCs/>
        </w:rPr>
        <w:t xml:space="preserve"> </w:t>
      </w:r>
      <w:r>
        <w:rPr>
          <w:b/>
          <w:bCs/>
        </w:rPr>
        <w:t xml:space="preserve"> (pohlavie) :               </w:t>
      </w:r>
      <w:r w:rsidRPr="00450609">
        <w:rPr>
          <w:b/>
          <w:bCs/>
        </w:rPr>
        <w:t xml:space="preserve"> muž </w:t>
      </w:r>
      <w:r>
        <w:rPr>
          <w:b/>
          <w:bCs/>
        </w:rPr>
        <w:t xml:space="preserve">  </w:t>
      </w:r>
      <w:r w:rsidRPr="00C47365">
        <w:rPr>
          <w:bCs/>
          <w:sz w:val="28"/>
          <w:szCs w:val="28"/>
        </w:rPr>
        <w:t>⁭</w:t>
      </w:r>
      <w:r>
        <w:rPr>
          <w:b/>
          <w:bCs/>
        </w:rPr>
        <w:t xml:space="preserve">  </w:t>
      </w:r>
    </w:p>
    <w:p w:rsidR="002977D9" w:rsidRPr="00C47365" w:rsidRDefault="002977D9" w:rsidP="00D43DED">
      <w:pPr>
        <w:rPr>
          <w:bCs/>
          <w:sz w:val="28"/>
          <w:szCs w:val="28"/>
        </w:rPr>
      </w:pPr>
      <w:r>
        <w:rPr>
          <w:b/>
          <w:bCs/>
        </w:rPr>
        <w:t xml:space="preserve">                   </w:t>
      </w:r>
      <w:r w:rsidRPr="00450609">
        <w:rPr>
          <w:b/>
          <w:bCs/>
        </w:rPr>
        <w:t xml:space="preserve">                            </w:t>
      </w:r>
      <w:r>
        <w:rPr>
          <w:b/>
          <w:bCs/>
        </w:rPr>
        <w:t xml:space="preserve"> </w:t>
      </w:r>
      <w:r w:rsidRPr="00450609">
        <w:rPr>
          <w:b/>
          <w:bCs/>
        </w:rPr>
        <w:t xml:space="preserve">                             </w:t>
      </w:r>
      <w:r>
        <w:rPr>
          <w:b/>
          <w:bCs/>
        </w:rPr>
        <w:t xml:space="preserve">                          ž</w:t>
      </w:r>
      <w:r w:rsidRPr="00450609">
        <w:rPr>
          <w:b/>
          <w:bCs/>
        </w:rPr>
        <w:t>ena</w:t>
      </w:r>
      <w:r>
        <w:rPr>
          <w:b/>
          <w:bCs/>
        </w:rPr>
        <w:t xml:space="preserve">  </w:t>
      </w:r>
      <w:r w:rsidRPr="00C47365">
        <w:rPr>
          <w:bCs/>
          <w:sz w:val="28"/>
          <w:szCs w:val="28"/>
        </w:rPr>
        <w:t>⁭</w:t>
      </w:r>
    </w:p>
    <w:p w:rsidR="002977D9" w:rsidRPr="008D6D07" w:rsidRDefault="002977D9" w:rsidP="00D43DED">
      <w:pPr>
        <w:rPr>
          <w:bCs/>
          <w:sz w:val="28"/>
          <w:szCs w:val="28"/>
        </w:rPr>
      </w:pPr>
      <w:r>
        <w:rPr>
          <w:b/>
          <w:bCs/>
        </w:rPr>
        <w:t xml:space="preserve">2.    Vek :                                                  60 - 74  rokov      </w:t>
      </w:r>
      <w:r w:rsidRPr="00C47365">
        <w:rPr>
          <w:bCs/>
          <w:sz w:val="28"/>
          <w:szCs w:val="28"/>
        </w:rPr>
        <w:t>⁭</w:t>
      </w:r>
      <w:r>
        <w:rPr>
          <w:b/>
          <w:bCs/>
        </w:rPr>
        <w:t xml:space="preserve">                                            </w:t>
      </w:r>
    </w:p>
    <w:p w:rsidR="002977D9" w:rsidRDefault="002977D9" w:rsidP="00D43DED">
      <w:pPr>
        <w:rPr>
          <w:bCs/>
          <w:sz w:val="28"/>
          <w:szCs w:val="28"/>
        </w:rPr>
      </w:pPr>
      <w:r>
        <w:rPr>
          <w:b/>
          <w:bCs/>
        </w:rPr>
        <w:t xml:space="preserve">                                                                  75 - 89  rokov      </w:t>
      </w:r>
      <w:r w:rsidRPr="00C47365">
        <w:rPr>
          <w:bCs/>
          <w:sz w:val="28"/>
          <w:szCs w:val="28"/>
        </w:rPr>
        <w:t>⁭</w:t>
      </w:r>
    </w:p>
    <w:p w:rsidR="002977D9" w:rsidRPr="004B1CED" w:rsidRDefault="002977D9" w:rsidP="00D43DED">
      <w:pPr>
        <w:rPr>
          <w:bCs/>
          <w:sz w:val="28"/>
          <w:szCs w:val="28"/>
        </w:rPr>
      </w:pPr>
      <w:r>
        <w:rPr>
          <w:b/>
          <w:bCs/>
        </w:rPr>
        <w:t xml:space="preserve">                                                        </w:t>
      </w:r>
    </w:p>
    <w:p w:rsidR="002977D9" w:rsidRDefault="002977D9" w:rsidP="00D43DED">
      <w:pPr>
        <w:rPr>
          <w:b/>
          <w:bCs/>
        </w:rPr>
      </w:pPr>
      <w:r>
        <w:rPr>
          <w:b/>
          <w:bCs/>
        </w:rPr>
        <w:t>3.    Dosiahnuté  v</w:t>
      </w:r>
      <w:r w:rsidRPr="00450609">
        <w:rPr>
          <w:b/>
          <w:bCs/>
        </w:rPr>
        <w:t xml:space="preserve">zdelanie :  </w:t>
      </w:r>
      <w:r>
        <w:rPr>
          <w:b/>
          <w:bCs/>
        </w:rPr>
        <w:t xml:space="preserve">          </w:t>
      </w:r>
      <w:r w:rsidRPr="00450609">
        <w:rPr>
          <w:b/>
          <w:bCs/>
        </w:rPr>
        <w:t xml:space="preserve">  </w:t>
      </w:r>
      <w:r>
        <w:rPr>
          <w:b/>
          <w:bCs/>
        </w:rPr>
        <w:t xml:space="preserve">                                         </w:t>
      </w:r>
      <w:r w:rsidRPr="00450609">
        <w:rPr>
          <w:b/>
          <w:bCs/>
        </w:rPr>
        <w:t xml:space="preserve"> základné</w:t>
      </w:r>
      <w:r>
        <w:rPr>
          <w:b/>
          <w:bCs/>
        </w:rPr>
        <w:t xml:space="preserve"> </w:t>
      </w:r>
      <w:r w:rsidRPr="00450609">
        <w:rPr>
          <w:b/>
          <w:bCs/>
        </w:rPr>
        <w:t xml:space="preserve"> </w:t>
      </w:r>
      <w:r>
        <w:rPr>
          <w:b/>
          <w:bCs/>
        </w:rPr>
        <w:t xml:space="preserve">         </w:t>
      </w:r>
      <w:r w:rsidRPr="00C47365">
        <w:rPr>
          <w:bCs/>
          <w:sz w:val="28"/>
          <w:szCs w:val="28"/>
        </w:rPr>
        <w:t>⁭</w:t>
      </w:r>
    </w:p>
    <w:p w:rsidR="002977D9" w:rsidRPr="004B1CED" w:rsidRDefault="002977D9" w:rsidP="00D43DED">
      <w:pPr>
        <w:rPr>
          <w:b/>
          <w:bCs/>
        </w:rPr>
      </w:pPr>
      <w:r>
        <w:rPr>
          <w:b/>
          <w:bCs/>
        </w:rPr>
        <w:t xml:space="preserve">                                                                                                       učňovské          </w:t>
      </w:r>
      <w:r w:rsidRPr="00C47365">
        <w:rPr>
          <w:bCs/>
          <w:sz w:val="28"/>
          <w:szCs w:val="28"/>
        </w:rPr>
        <w:t>⁭</w:t>
      </w:r>
      <w:r>
        <w:rPr>
          <w:b/>
          <w:bCs/>
        </w:rPr>
        <w:t xml:space="preserve">                                                       </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 </w:t>
      </w:r>
    </w:p>
    <w:p w:rsidR="002977D9" w:rsidRPr="008D6D07" w:rsidRDefault="002977D9" w:rsidP="00D43DED">
      <w:pPr>
        <w:rPr>
          <w:bCs/>
          <w:sz w:val="28"/>
          <w:szCs w:val="28"/>
        </w:rPr>
      </w:pPr>
      <w:r>
        <w:rPr>
          <w:b/>
          <w:bCs/>
        </w:rPr>
        <w:t xml:space="preserve">                                                               </w:t>
      </w:r>
      <w:r w:rsidRPr="00450609">
        <w:rPr>
          <w:b/>
          <w:bCs/>
        </w:rPr>
        <w:t xml:space="preserve">  </w:t>
      </w:r>
      <w:r>
        <w:rPr>
          <w:b/>
          <w:bCs/>
        </w:rPr>
        <w:t xml:space="preserve">                      </w:t>
      </w:r>
      <w:r w:rsidRPr="00450609">
        <w:rPr>
          <w:b/>
          <w:bCs/>
        </w:rPr>
        <w:t xml:space="preserve"> </w:t>
      </w:r>
      <w:r>
        <w:rPr>
          <w:b/>
          <w:bCs/>
        </w:rPr>
        <w:t xml:space="preserve">               stredoškolské   </w:t>
      </w:r>
      <w:r w:rsidRPr="00C47365">
        <w:rPr>
          <w:bCs/>
          <w:sz w:val="28"/>
          <w:szCs w:val="28"/>
        </w:rPr>
        <w:t>⁭</w:t>
      </w:r>
    </w:p>
    <w:p w:rsidR="002977D9" w:rsidRPr="00C47365" w:rsidRDefault="002977D9" w:rsidP="00D43DED">
      <w:pPr>
        <w:rPr>
          <w:bCs/>
          <w:sz w:val="28"/>
          <w:szCs w:val="28"/>
        </w:rPr>
      </w:pPr>
      <w:r>
        <w:rPr>
          <w:b/>
          <w:bCs/>
        </w:rPr>
        <w:t xml:space="preserve">                                                                                      </w:t>
      </w:r>
      <w:r w:rsidRPr="00450609">
        <w:rPr>
          <w:b/>
          <w:bCs/>
        </w:rPr>
        <w:t xml:space="preserve">  </w:t>
      </w:r>
      <w:r>
        <w:rPr>
          <w:b/>
          <w:bCs/>
        </w:rPr>
        <w:t xml:space="preserve">               </w:t>
      </w:r>
      <w:r w:rsidRPr="00450609">
        <w:rPr>
          <w:b/>
          <w:bCs/>
        </w:rPr>
        <w:t xml:space="preserve">vysokoškolské </w:t>
      </w:r>
      <w:r w:rsidRPr="00C47365">
        <w:rPr>
          <w:bCs/>
          <w:sz w:val="28"/>
          <w:szCs w:val="28"/>
        </w:rPr>
        <w:t>⁭</w:t>
      </w:r>
    </w:p>
    <w:p w:rsidR="002977D9" w:rsidRPr="00450609" w:rsidRDefault="002977D9" w:rsidP="00D43DED">
      <w:pPr>
        <w:rPr>
          <w:b/>
          <w:bCs/>
        </w:rPr>
      </w:pPr>
    </w:p>
    <w:p w:rsidR="002977D9" w:rsidRPr="00C47365" w:rsidRDefault="002977D9" w:rsidP="002F44F8">
      <w:pPr>
        <w:rPr>
          <w:bCs/>
          <w:sz w:val="28"/>
          <w:szCs w:val="28"/>
        </w:rPr>
      </w:pPr>
      <w:r>
        <w:rPr>
          <w:b/>
          <w:bCs/>
        </w:rPr>
        <w:t>4</w:t>
      </w:r>
      <w:r w:rsidRPr="00450609">
        <w:rPr>
          <w:b/>
          <w:bCs/>
        </w:rPr>
        <w:t>.</w:t>
      </w:r>
      <w:r>
        <w:rPr>
          <w:b/>
          <w:bCs/>
        </w:rPr>
        <w:t xml:space="preserve"> </w:t>
      </w:r>
      <w:r w:rsidRPr="00450609">
        <w:rPr>
          <w:b/>
          <w:bCs/>
        </w:rPr>
        <w:t xml:space="preserve">  </w:t>
      </w:r>
      <w:r>
        <w:rPr>
          <w:b/>
          <w:bCs/>
        </w:rPr>
        <w:t xml:space="preserve">Rodinný stav :                     </w:t>
      </w:r>
      <w:r w:rsidRPr="00450609">
        <w:rPr>
          <w:b/>
          <w:bCs/>
        </w:rPr>
        <w:t>slobodný</w:t>
      </w:r>
      <w:r>
        <w:rPr>
          <w:b/>
          <w:bCs/>
        </w:rPr>
        <w:t xml:space="preserve"> / á</w:t>
      </w:r>
      <w:r w:rsidRPr="00450609">
        <w:t xml:space="preserve"> </w:t>
      </w:r>
      <w:r>
        <w:t xml:space="preserve">    </w:t>
      </w:r>
      <w:r w:rsidRPr="00C47365">
        <w:rPr>
          <w:bCs/>
          <w:sz w:val="28"/>
          <w:szCs w:val="28"/>
        </w:rPr>
        <w:t>⁭</w:t>
      </w:r>
      <w:r>
        <w:rPr>
          <w:bCs/>
          <w:sz w:val="28"/>
          <w:szCs w:val="28"/>
        </w:rPr>
        <w:t xml:space="preserve">    </w:t>
      </w:r>
      <w:r>
        <w:t xml:space="preserve">  </w:t>
      </w:r>
      <w:r>
        <w:rPr>
          <w:b/>
          <w:bCs/>
        </w:rPr>
        <w:t xml:space="preserve"> </w:t>
      </w:r>
      <w:r w:rsidRPr="00450609">
        <w:rPr>
          <w:b/>
          <w:bCs/>
        </w:rPr>
        <w:t xml:space="preserve"> </w:t>
      </w:r>
      <w:r>
        <w:rPr>
          <w:b/>
          <w:bCs/>
        </w:rPr>
        <w:t xml:space="preserve">vydatá                 </w:t>
      </w:r>
      <w:r w:rsidRPr="00C47365">
        <w:rPr>
          <w:bCs/>
          <w:sz w:val="28"/>
          <w:szCs w:val="28"/>
        </w:rPr>
        <w:t>⁭</w:t>
      </w:r>
      <w:r>
        <w:rPr>
          <w:b/>
          <w:bCs/>
        </w:rPr>
        <w:t xml:space="preserve"> </w:t>
      </w:r>
      <w:r>
        <w:t xml:space="preserve">       </w:t>
      </w:r>
      <w:r w:rsidRPr="00450609">
        <w:t xml:space="preserve">  </w:t>
      </w:r>
      <w:r w:rsidRPr="00450609">
        <w:rPr>
          <w:b/>
          <w:bCs/>
        </w:rPr>
        <w:t xml:space="preserve">  </w:t>
      </w:r>
      <w:r>
        <w:t xml:space="preserve">                                                                                       </w:t>
      </w:r>
      <w:r>
        <w:rPr>
          <w:b/>
        </w:rPr>
        <w:t xml:space="preserve">                 </w:t>
      </w:r>
      <w:r w:rsidRPr="003B58E4">
        <w:rPr>
          <w:b/>
        </w:rPr>
        <w:t xml:space="preserve">                                     </w:t>
      </w:r>
      <w:r>
        <w:rPr>
          <w:b/>
        </w:rPr>
        <w:t xml:space="preserve">                                                                                                    </w:t>
      </w:r>
      <w:r w:rsidRPr="003B58E4">
        <w:rPr>
          <w:b/>
        </w:rPr>
        <w:t xml:space="preserve"> </w:t>
      </w:r>
      <w:r w:rsidRPr="003B58E4">
        <w:rPr>
          <w:b/>
          <w:bCs/>
        </w:rPr>
        <w:t xml:space="preserve">  </w:t>
      </w:r>
      <w:r>
        <w:rPr>
          <w:b/>
          <w:bCs/>
        </w:rPr>
        <w:t xml:space="preserve">                                                    </w:t>
      </w:r>
      <w:r w:rsidRPr="003B58E4">
        <w:rPr>
          <w:b/>
          <w:bCs/>
        </w:rPr>
        <w:t xml:space="preserve">                                                                                   </w:t>
      </w:r>
    </w:p>
    <w:p w:rsidR="002977D9" w:rsidRDefault="002977D9" w:rsidP="002F44F8">
      <w:pPr>
        <w:rPr>
          <w:bCs/>
          <w:sz w:val="28"/>
          <w:szCs w:val="28"/>
        </w:rPr>
      </w:pPr>
      <w:r>
        <w:rPr>
          <w:b/>
        </w:rPr>
        <w:t xml:space="preserve">                             </w:t>
      </w:r>
      <w:r w:rsidRPr="00243802">
        <w:rPr>
          <w:b/>
        </w:rPr>
        <w:t xml:space="preserve">  </w:t>
      </w:r>
      <w:r>
        <w:rPr>
          <w:b/>
        </w:rPr>
        <w:t xml:space="preserve">                    </w:t>
      </w:r>
      <w:r w:rsidRPr="00243802">
        <w:rPr>
          <w:b/>
        </w:rPr>
        <w:t xml:space="preserve"> </w:t>
      </w:r>
      <w:r w:rsidRPr="00450609">
        <w:rPr>
          <w:b/>
          <w:bCs/>
        </w:rPr>
        <w:t>ženatý</w:t>
      </w:r>
      <w:r>
        <w:rPr>
          <w:b/>
          <w:bCs/>
        </w:rPr>
        <w:t xml:space="preserve">        </w:t>
      </w:r>
      <w:r w:rsidRPr="00450609">
        <w:rPr>
          <w:b/>
          <w:bCs/>
        </w:rPr>
        <w:t xml:space="preserve"> </w:t>
      </w:r>
      <w:r>
        <w:rPr>
          <w:b/>
          <w:bCs/>
        </w:rPr>
        <w:t xml:space="preserve">     </w:t>
      </w:r>
      <w:r w:rsidRPr="00C47365">
        <w:rPr>
          <w:bCs/>
          <w:sz w:val="28"/>
          <w:szCs w:val="28"/>
        </w:rPr>
        <w:t>⁭</w:t>
      </w:r>
      <w:r>
        <w:rPr>
          <w:bCs/>
          <w:sz w:val="28"/>
          <w:szCs w:val="28"/>
        </w:rPr>
        <w:t xml:space="preserve">       </w:t>
      </w:r>
      <w:r>
        <w:rPr>
          <w:b/>
          <w:bCs/>
        </w:rPr>
        <w:t xml:space="preserve"> vdovec / vdova   </w:t>
      </w:r>
      <w:r w:rsidRPr="00C47365">
        <w:rPr>
          <w:bCs/>
          <w:sz w:val="28"/>
          <w:szCs w:val="28"/>
        </w:rPr>
        <w:t>⁭</w:t>
      </w:r>
      <w:r>
        <w:t xml:space="preserve">     </w:t>
      </w:r>
      <w:r w:rsidRPr="00450609">
        <w:t xml:space="preserve">  </w:t>
      </w:r>
    </w:p>
    <w:p w:rsidR="002977D9" w:rsidRPr="008D6D07" w:rsidRDefault="002977D9" w:rsidP="002F44F8">
      <w:pPr>
        <w:rPr>
          <w:bCs/>
          <w:sz w:val="28"/>
          <w:szCs w:val="28"/>
        </w:rPr>
      </w:pPr>
      <w:r>
        <w:t xml:space="preserve">  </w:t>
      </w:r>
      <w:r>
        <w:rPr>
          <w:b/>
          <w:bCs/>
        </w:rPr>
        <w:t xml:space="preserve">                                                  ro</w:t>
      </w:r>
      <w:r w:rsidRPr="00450609">
        <w:rPr>
          <w:b/>
          <w:bCs/>
        </w:rPr>
        <w:t>z</w:t>
      </w:r>
      <w:r>
        <w:rPr>
          <w:b/>
          <w:bCs/>
        </w:rPr>
        <w:t xml:space="preserve">vedený / á  </w:t>
      </w:r>
      <w:r>
        <w:t xml:space="preserve"> </w:t>
      </w:r>
      <w:r w:rsidRPr="00C47365">
        <w:rPr>
          <w:bCs/>
          <w:sz w:val="28"/>
          <w:szCs w:val="28"/>
        </w:rPr>
        <w:t>⁭</w:t>
      </w:r>
      <w:r>
        <w:t xml:space="preserve">   </w:t>
      </w:r>
      <w:r>
        <w:rPr>
          <w:b/>
          <w:bCs/>
        </w:rPr>
        <w:t xml:space="preserve">  </w:t>
      </w:r>
    </w:p>
    <w:p w:rsidR="002977D9" w:rsidRPr="008D6D07" w:rsidRDefault="002977D9" w:rsidP="00D43DED">
      <w:pPr>
        <w:rPr>
          <w:bCs/>
          <w:sz w:val="28"/>
          <w:szCs w:val="28"/>
        </w:rPr>
      </w:pPr>
    </w:p>
    <w:p w:rsidR="002977D9" w:rsidRPr="00C47365" w:rsidRDefault="002977D9" w:rsidP="00D43DED">
      <w:pPr>
        <w:rPr>
          <w:bCs/>
          <w:sz w:val="28"/>
          <w:szCs w:val="28"/>
        </w:rPr>
      </w:pPr>
      <w:r>
        <w:rPr>
          <w:b/>
          <w:bCs/>
        </w:rPr>
        <w:t xml:space="preserve">5.  Máte  deti :                     áno    </w:t>
      </w:r>
      <w:r w:rsidRPr="00F53B4A">
        <w:rPr>
          <w:bCs/>
          <w:sz w:val="28"/>
          <w:szCs w:val="28"/>
        </w:rPr>
        <w:t xml:space="preserve"> </w:t>
      </w:r>
      <w:r w:rsidRPr="00C47365">
        <w:rPr>
          <w:bCs/>
          <w:sz w:val="28"/>
          <w:szCs w:val="28"/>
        </w:rPr>
        <w:t>⁭</w:t>
      </w:r>
    </w:p>
    <w:p w:rsidR="002977D9" w:rsidRPr="00C47365" w:rsidRDefault="002977D9" w:rsidP="00D43DED">
      <w:pPr>
        <w:rPr>
          <w:bCs/>
          <w:sz w:val="28"/>
          <w:szCs w:val="28"/>
        </w:rPr>
      </w:pPr>
      <w:r>
        <w:rPr>
          <w:b/>
          <w:bCs/>
        </w:rPr>
        <w:t xml:space="preserve">                                              nie      </w:t>
      </w:r>
      <w:r w:rsidRPr="00C47365">
        <w:rPr>
          <w:bCs/>
          <w:sz w:val="28"/>
          <w:szCs w:val="28"/>
        </w:rPr>
        <w:t>⁭</w:t>
      </w:r>
    </w:p>
    <w:p w:rsidR="002977D9" w:rsidRDefault="002977D9" w:rsidP="00D43DED">
      <w:pPr>
        <w:rPr>
          <w:b/>
          <w:bCs/>
        </w:rPr>
      </w:pPr>
    </w:p>
    <w:p w:rsidR="002977D9" w:rsidRPr="00C47365" w:rsidRDefault="002977D9" w:rsidP="00D43DED">
      <w:pPr>
        <w:rPr>
          <w:bCs/>
          <w:sz w:val="28"/>
          <w:szCs w:val="28"/>
        </w:rPr>
      </w:pPr>
      <w:r>
        <w:rPr>
          <w:b/>
          <w:bCs/>
        </w:rPr>
        <w:t xml:space="preserve">6.  Máte aj inú žijúcu  rodinu :                áno     </w:t>
      </w:r>
      <w:r w:rsidRPr="00C47365">
        <w:rPr>
          <w:bCs/>
          <w:sz w:val="28"/>
          <w:szCs w:val="28"/>
        </w:rPr>
        <w:t>⁭</w:t>
      </w:r>
    </w:p>
    <w:p w:rsidR="002977D9" w:rsidRDefault="002977D9" w:rsidP="00D43DED">
      <w:pPr>
        <w:rPr>
          <w:bCs/>
          <w:sz w:val="28"/>
          <w:szCs w:val="28"/>
        </w:rPr>
      </w:pPr>
      <w:r>
        <w:rPr>
          <w:b/>
          <w:bCs/>
        </w:rPr>
        <w:t xml:space="preserve">                                                                    nie      </w:t>
      </w:r>
      <w:r w:rsidRPr="00C47365">
        <w:rPr>
          <w:bCs/>
          <w:sz w:val="28"/>
          <w:szCs w:val="28"/>
        </w:rPr>
        <w:t>⁭</w:t>
      </w:r>
    </w:p>
    <w:p w:rsidR="002977D9" w:rsidRPr="00C47365" w:rsidRDefault="002977D9" w:rsidP="00D43DED">
      <w:pPr>
        <w:rPr>
          <w:bCs/>
          <w:sz w:val="28"/>
          <w:szCs w:val="28"/>
        </w:rPr>
      </w:pPr>
    </w:p>
    <w:p w:rsidR="002977D9" w:rsidRPr="008D6D07" w:rsidRDefault="002977D9" w:rsidP="00D43DED">
      <w:pPr>
        <w:rPr>
          <w:bCs/>
          <w:sz w:val="28"/>
          <w:szCs w:val="28"/>
        </w:rPr>
      </w:pPr>
      <w:r>
        <w:rPr>
          <w:b/>
          <w:bCs/>
        </w:rPr>
        <w:t>7</w:t>
      </w:r>
      <w:r w:rsidRPr="00450609">
        <w:rPr>
          <w:b/>
          <w:bCs/>
        </w:rPr>
        <w:t>.  Žij</w:t>
      </w:r>
      <w:r>
        <w:rPr>
          <w:b/>
          <w:bCs/>
        </w:rPr>
        <w:t xml:space="preserve">ete v domove dôchodcov :              </w:t>
      </w:r>
      <w:r w:rsidRPr="00450609">
        <w:rPr>
          <w:b/>
          <w:bCs/>
        </w:rPr>
        <w:t xml:space="preserve">s manželom </w:t>
      </w:r>
      <w:r w:rsidRPr="00C47365">
        <w:rPr>
          <w:bCs/>
          <w:sz w:val="28"/>
          <w:szCs w:val="28"/>
        </w:rPr>
        <w:t>⁭</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s manželkou </w:t>
      </w:r>
      <w:r w:rsidRPr="00C47365">
        <w:rPr>
          <w:bCs/>
          <w:sz w:val="28"/>
          <w:szCs w:val="28"/>
        </w:rPr>
        <w:t>⁭</w:t>
      </w:r>
      <w:r w:rsidRPr="00450609">
        <w:rPr>
          <w:b/>
          <w:bCs/>
        </w:rPr>
        <w:t xml:space="preserve"> </w:t>
      </w:r>
    </w:p>
    <w:p w:rsidR="002977D9" w:rsidRDefault="002977D9" w:rsidP="00D43DED">
      <w:pPr>
        <w:rPr>
          <w:bCs/>
          <w:sz w:val="28"/>
          <w:szCs w:val="28"/>
        </w:rPr>
      </w:pPr>
      <w:r>
        <w:rPr>
          <w:b/>
          <w:bCs/>
        </w:rPr>
        <w:t xml:space="preserve">                                                                    sám              </w:t>
      </w:r>
      <w:r w:rsidRPr="00C47365">
        <w:rPr>
          <w:bCs/>
          <w:sz w:val="28"/>
          <w:szCs w:val="28"/>
        </w:rPr>
        <w:t>⁭</w:t>
      </w:r>
      <w:r>
        <w:rPr>
          <w:bCs/>
          <w:sz w:val="28"/>
          <w:szCs w:val="28"/>
        </w:rPr>
        <w:t xml:space="preserve">     </w:t>
      </w:r>
      <w:r>
        <w:rPr>
          <w:b/>
          <w:bCs/>
        </w:rPr>
        <w:t xml:space="preserve"> </w:t>
      </w:r>
      <w:r w:rsidRPr="00450609">
        <w:rPr>
          <w:b/>
          <w:bCs/>
        </w:rPr>
        <w:t xml:space="preserve">sama </w:t>
      </w:r>
      <w:r>
        <w:rPr>
          <w:b/>
          <w:bCs/>
        </w:rPr>
        <w:t xml:space="preserve">            </w:t>
      </w:r>
      <w:r w:rsidRPr="00C47365">
        <w:rPr>
          <w:bCs/>
          <w:sz w:val="28"/>
          <w:szCs w:val="28"/>
        </w:rPr>
        <w:t>⁭</w:t>
      </w:r>
    </w:p>
    <w:p w:rsidR="002977D9" w:rsidRDefault="002977D9" w:rsidP="00D43DED">
      <w:pPr>
        <w:rPr>
          <w:bCs/>
          <w:sz w:val="28"/>
          <w:szCs w:val="28"/>
        </w:rPr>
      </w:pPr>
      <w:r>
        <w:rPr>
          <w:b/>
          <w:bCs/>
        </w:rPr>
        <w:t xml:space="preserve"> 8.  Do dôchodku ste odišli :                                                    </w:t>
      </w:r>
      <w:r w:rsidRPr="00450609">
        <w:rPr>
          <w:b/>
          <w:bCs/>
        </w:rPr>
        <w:t xml:space="preserve">pred rokom 1989   </w:t>
      </w:r>
      <w:r w:rsidRPr="00C47365">
        <w:rPr>
          <w:bCs/>
          <w:sz w:val="28"/>
          <w:szCs w:val="28"/>
        </w:rPr>
        <w:t>⁭</w:t>
      </w:r>
      <w:r w:rsidRPr="00450609">
        <w:rPr>
          <w:b/>
          <w:bCs/>
        </w:rPr>
        <w:t xml:space="preserve">  </w:t>
      </w:r>
    </w:p>
    <w:p w:rsidR="002977D9" w:rsidRDefault="002977D9" w:rsidP="00D43DED">
      <w:pPr>
        <w:rPr>
          <w:bCs/>
          <w:sz w:val="28"/>
          <w:szCs w:val="28"/>
        </w:rPr>
      </w:pPr>
      <w:r>
        <w:rPr>
          <w:b/>
          <w:bCs/>
        </w:rPr>
        <w:t xml:space="preserve">                                                                                                   po roku 1989          </w:t>
      </w:r>
      <w:r w:rsidRPr="00C47365">
        <w:rPr>
          <w:bCs/>
          <w:sz w:val="28"/>
          <w:szCs w:val="28"/>
        </w:rPr>
        <w:t>⁭</w:t>
      </w:r>
    </w:p>
    <w:p w:rsidR="002977D9" w:rsidRPr="004B1CED" w:rsidRDefault="002977D9" w:rsidP="00D43DED">
      <w:pPr>
        <w:rPr>
          <w:bCs/>
          <w:i/>
          <w:sz w:val="28"/>
          <w:szCs w:val="28"/>
        </w:rPr>
      </w:pPr>
      <w:r>
        <w:rPr>
          <w:bCs/>
        </w:rPr>
        <w:t xml:space="preserve">                                                                                                                             </w:t>
      </w:r>
    </w:p>
    <w:p w:rsidR="002977D9" w:rsidRPr="008D6D07" w:rsidRDefault="002977D9" w:rsidP="00D43DED">
      <w:pPr>
        <w:rPr>
          <w:bCs/>
          <w:sz w:val="28"/>
          <w:szCs w:val="28"/>
        </w:rPr>
      </w:pPr>
      <w:r>
        <w:rPr>
          <w:b/>
          <w:bCs/>
        </w:rPr>
        <w:t xml:space="preserve"> 9.</w:t>
      </w:r>
      <w:r w:rsidRPr="00450609">
        <w:rPr>
          <w:b/>
          <w:bCs/>
        </w:rPr>
        <w:t xml:space="preserve">  Aký bol dôvod  </w:t>
      </w:r>
      <w:r>
        <w:rPr>
          <w:b/>
          <w:bCs/>
        </w:rPr>
        <w:t xml:space="preserve">Vášho </w:t>
      </w:r>
      <w:r w:rsidRPr="00450609">
        <w:rPr>
          <w:b/>
          <w:bCs/>
        </w:rPr>
        <w:t xml:space="preserve">odchodu do dôchodku : </w:t>
      </w:r>
    </w:p>
    <w:p w:rsidR="002977D9" w:rsidRPr="00C47365" w:rsidRDefault="002977D9" w:rsidP="00D43DED">
      <w:pPr>
        <w:rPr>
          <w:bCs/>
          <w:sz w:val="28"/>
          <w:szCs w:val="28"/>
        </w:rPr>
      </w:pPr>
      <w:r>
        <w:rPr>
          <w:b/>
          <w:bCs/>
        </w:rPr>
        <w:t xml:space="preserve">                                                                   </w:t>
      </w:r>
      <w:r w:rsidRPr="00450609">
        <w:rPr>
          <w:b/>
          <w:bCs/>
        </w:rPr>
        <w:t xml:space="preserve">      vlastné rozhodnutie  </w:t>
      </w:r>
      <w:r>
        <w:rPr>
          <w:b/>
          <w:bCs/>
        </w:rPr>
        <w:t xml:space="preserve">                   </w:t>
      </w:r>
      <w:r w:rsidRPr="00C47365">
        <w:rPr>
          <w:bCs/>
          <w:sz w:val="28"/>
          <w:szCs w:val="28"/>
        </w:rPr>
        <w:t>⁭</w:t>
      </w:r>
    </w:p>
    <w:p w:rsidR="002977D9" w:rsidRPr="008A7CEC" w:rsidRDefault="002977D9" w:rsidP="00D43DED">
      <w:pPr>
        <w:rPr>
          <w:b/>
          <w:bCs/>
        </w:rPr>
      </w:pPr>
      <w:r w:rsidRPr="00450609">
        <w:rPr>
          <w:b/>
          <w:bCs/>
        </w:rPr>
        <w:t xml:space="preserve">    </w:t>
      </w:r>
      <w:r>
        <w:rPr>
          <w:b/>
          <w:bCs/>
        </w:rPr>
        <w:t xml:space="preserve">                                                                     rozhodnutie  zamestnávateľa     </w:t>
      </w:r>
      <w:r w:rsidRPr="00C47365">
        <w:rPr>
          <w:bCs/>
          <w:sz w:val="28"/>
          <w:szCs w:val="28"/>
        </w:rPr>
        <w:t>⁭</w:t>
      </w:r>
    </w:p>
    <w:p w:rsidR="002977D9" w:rsidRPr="00C47365" w:rsidRDefault="002977D9" w:rsidP="00D43DED">
      <w:pPr>
        <w:rPr>
          <w:bCs/>
          <w:sz w:val="28"/>
          <w:szCs w:val="28"/>
        </w:rPr>
      </w:pPr>
      <w:r>
        <w:rPr>
          <w:b/>
          <w:bCs/>
        </w:rPr>
        <w:t xml:space="preserve">                                                                       </w:t>
      </w:r>
      <w:r w:rsidRPr="00450609">
        <w:rPr>
          <w:b/>
          <w:bCs/>
        </w:rPr>
        <w:t xml:space="preserve">  dovŕšenie dôchodkového veku</w:t>
      </w:r>
      <w:r>
        <w:rPr>
          <w:b/>
          <w:bCs/>
        </w:rPr>
        <w:t xml:space="preserve">   </w:t>
      </w:r>
      <w:r w:rsidRPr="00C47365">
        <w:rPr>
          <w:bCs/>
          <w:sz w:val="28"/>
          <w:szCs w:val="28"/>
        </w:rPr>
        <w:t>⁭</w:t>
      </w:r>
    </w:p>
    <w:p w:rsidR="002977D9" w:rsidRPr="00F4683C" w:rsidRDefault="002977D9" w:rsidP="00D43DED">
      <w:pPr>
        <w:rPr>
          <w:bCs/>
          <w:sz w:val="28"/>
          <w:szCs w:val="28"/>
        </w:rPr>
      </w:pPr>
      <w:r w:rsidRPr="00450609">
        <w:rPr>
          <w:b/>
          <w:bCs/>
        </w:rPr>
        <w:t xml:space="preserve">  </w:t>
      </w:r>
      <w:r>
        <w:rPr>
          <w:b/>
          <w:bCs/>
        </w:rPr>
        <w:t xml:space="preserve">                                                                       iné  ( choroba)                              </w:t>
      </w:r>
      <w:r w:rsidRPr="00C47365">
        <w:rPr>
          <w:bCs/>
          <w:sz w:val="28"/>
          <w:szCs w:val="28"/>
        </w:rPr>
        <w:t>⁭</w:t>
      </w:r>
      <w:r>
        <w:rPr>
          <w:b/>
          <w:bCs/>
        </w:rPr>
        <w:t xml:space="preserve">  </w:t>
      </w:r>
    </w:p>
    <w:p w:rsidR="002977D9" w:rsidRDefault="002977D9" w:rsidP="00D43DED">
      <w:pPr>
        <w:rPr>
          <w:b/>
          <w:bCs/>
        </w:rPr>
      </w:pPr>
      <w:r>
        <w:rPr>
          <w:b/>
          <w:bCs/>
        </w:rPr>
        <w:lastRenderedPageBreak/>
        <w:t xml:space="preserve">                                                                </w:t>
      </w:r>
      <w:r>
        <w:rPr>
          <w:bCs/>
          <w:sz w:val="28"/>
          <w:szCs w:val="28"/>
        </w:rPr>
        <w:t xml:space="preserve">-2- </w:t>
      </w:r>
      <w:r>
        <w:rPr>
          <w:b/>
          <w:bCs/>
        </w:rPr>
        <w:t xml:space="preserve">            </w:t>
      </w:r>
    </w:p>
    <w:p w:rsidR="002977D9" w:rsidRDefault="002977D9" w:rsidP="00D43DED">
      <w:pPr>
        <w:rPr>
          <w:b/>
          <w:bCs/>
        </w:rPr>
      </w:pPr>
    </w:p>
    <w:p w:rsidR="002977D9" w:rsidRDefault="002977D9" w:rsidP="00D43DED">
      <w:pPr>
        <w:rPr>
          <w:b/>
          <w:bCs/>
        </w:rPr>
      </w:pPr>
      <w:r>
        <w:rPr>
          <w:b/>
          <w:bCs/>
        </w:rPr>
        <w:t xml:space="preserve"> 10.  </w:t>
      </w:r>
      <w:r w:rsidRPr="00450609">
        <w:rPr>
          <w:b/>
          <w:bCs/>
        </w:rPr>
        <w:t xml:space="preserve">Umožnil Vám zamestnávateľ pracovať aj po dovŕšení dôchodkového veku </w:t>
      </w:r>
      <w:r>
        <w:rPr>
          <w:b/>
          <w:bCs/>
        </w:rPr>
        <w:t>:</w:t>
      </w:r>
      <w:r w:rsidRPr="00450609">
        <w:rPr>
          <w:b/>
          <w:bCs/>
        </w:rPr>
        <w:t xml:space="preserve"> </w:t>
      </w:r>
    </w:p>
    <w:p w:rsidR="002977D9" w:rsidRDefault="002977D9" w:rsidP="00D43DED">
      <w:pPr>
        <w:rPr>
          <w:bCs/>
          <w:sz w:val="28"/>
          <w:szCs w:val="28"/>
        </w:rPr>
      </w:pPr>
      <w:r>
        <w:rPr>
          <w:b/>
          <w:bCs/>
        </w:rPr>
        <w:t xml:space="preserve">                                                                         áno  </w:t>
      </w:r>
      <w:r w:rsidRPr="00450609">
        <w:rPr>
          <w:b/>
          <w:bCs/>
        </w:rPr>
        <w:t xml:space="preserve">  </w:t>
      </w:r>
      <w:r>
        <w:rPr>
          <w:b/>
          <w:bCs/>
        </w:rPr>
        <w:t xml:space="preserve">     </w:t>
      </w:r>
      <w:r w:rsidRPr="00C47365">
        <w:rPr>
          <w:bCs/>
          <w:sz w:val="28"/>
          <w:szCs w:val="28"/>
        </w:rPr>
        <w:t>⁭</w:t>
      </w:r>
    </w:p>
    <w:p w:rsidR="002977D9" w:rsidRDefault="002977D9" w:rsidP="00D43DED">
      <w:pPr>
        <w:rPr>
          <w:b/>
          <w:bCs/>
        </w:rPr>
      </w:pPr>
      <w:r w:rsidRPr="008A7CEC">
        <w:rPr>
          <w:b/>
          <w:bCs/>
        </w:rPr>
        <w:t xml:space="preserve">    </w:t>
      </w:r>
      <w:r>
        <w:rPr>
          <w:b/>
          <w:bCs/>
        </w:rPr>
        <w:t xml:space="preserve"> </w:t>
      </w:r>
      <w:r w:rsidRPr="008A7CEC">
        <w:rPr>
          <w:b/>
          <w:bCs/>
        </w:rPr>
        <w:t xml:space="preserve">                                            </w:t>
      </w:r>
      <w:r>
        <w:rPr>
          <w:b/>
          <w:bCs/>
        </w:rPr>
        <w:t xml:space="preserve">                     </w:t>
      </w:r>
      <w:r w:rsidRPr="008A7CEC">
        <w:rPr>
          <w:b/>
          <w:bCs/>
        </w:rPr>
        <w:t xml:space="preserve">   nie</w:t>
      </w:r>
      <w:r>
        <w:rPr>
          <w:bCs/>
          <w:sz w:val="28"/>
          <w:szCs w:val="28"/>
        </w:rPr>
        <w:t xml:space="preserve">         </w:t>
      </w:r>
      <w:r w:rsidRPr="00C47365">
        <w:rPr>
          <w:bCs/>
          <w:sz w:val="28"/>
          <w:szCs w:val="28"/>
        </w:rPr>
        <w:t>⁭</w:t>
      </w:r>
      <w:r>
        <w:rPr>
          <w:bCs/>
          <w:sz w:val="28"/>
          <w:szCs w:val="28"/>
        </w:rPr>
        <w:t xml:space="preserve">                                                         </w:t>
      </w:r>
      <w:r w:rsidRPr="00450609">
        <w:rPr>
          <w:b/>
          <w:bCs/>
        </w:rPr>
        <w:t xml:space="preserve">    </w:t>
      </w:r>
    </w:p>
    <w:p w:rsidR="002977D9" w:rsidRPr="002F0FAE" w:rsidRDefault="002977D9" w:rsidP="00D43DED">
      <w:pPr>
        <w:rPr>
          <w:bCs/>
          <w:sz w:val="28"/>
          <w:szCs w:val="28"/>
        </w:rPr>
      </w:pPr>
      <w:r>
        <w:rPr>
          <w:b/>
          <w:bCs/>
        </w:rPr>
        <w:t xml:space="preserve">     </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 </w:t>
      </w:r>
      <w:r>
        <w:rPr>
          <w:b/>
          <w:bCs/>
        </w:rPr>
        <w:t xml:space="preserve">                                                                          </w:t>
      </w:r>
    </w:p>
    <w:p w:rsidR="002977D9" w:rsidRDefault="002977D9" w:rsidP="00D43DED">
      <w:pPr>
        <w:rPr>
          <w:b/>
          <w:bCs/>
        </w:rPr>
      </w:pPr>
      <w:r>
        <w:rPr>
          <w:b/>
          <w:bCs/>
        </w:rPr>
        <w:t xml:space="preserve">11.  Ak ste mohli pracovať aj po dovŕšení dôchodkového veku, na aký pracovný </w:t>
      </w:r>
    </w:p>
    <w:p w:rsidR="002977D9" w:rsidRDefault="002977D9" w:rsidP="00D43DED">
      <w:pPr>
        <w:rPr>
          <w:b/>
          <w:bCs/>
        </w:rPr>
      </w:pPr>
      <w:r>
        <w:rPr>
          <w:b/>
          <w:bCs/>
        </w:rPr>
        <w:t xml:space="preserve">       úväzok ste pracovali :</w:t>
      </w:r>
    </w:p>
    <w:p w:rsidR="002977D9" w:rsidRPr="004B1CED" w:rsidRDefault="002977D9" w:rsidP="00D43DED">
      <w:pPr>
        <w:rPr>
          <w:bCs/>
          <w:sz w:val="28"/>
          <w:szCs w:val="28"/>
        </w:rPr>
      </w:pPr>
      <w:r>
        <w:rPr>
          <w:b/>
          <w:bCs/>
        </w:rPr>
        <w:t xml:space="preserve">                                                                        trvalý </w:t>
      </w:r>
      <w:r w:rsidRPr="00450609">
        <w:rPr>
          <w:b/>
          <w:bCs/>
        </w:rPr>
        <w:t xml:space="preserve"> </w:t>
      </w:r>
      <w:r>
        <w:rPr>
          <w:b/>
          <w:bCs/>
        </w:rPr>
        <w:t xml:space="preserve">       </w:t>
      </w:r>
      <w:r w:rsidRPr="00C47365">
        <w:rPr>
          <w:bCs/>
          <w:sz w:val="28"/>
          <w:szCs w:val="28"/>
        </w:rPr>
        <w:t>⁭</w:t>
      </w:r>
    </w:p>
    <w:p w:rsidR="002977D9" w:rsidRDefault="002977D9" w:rsidP="00D43DED">
      <w:pPr>
        <w:rPr>
          <w:bCs/>
          <w:sz w:val="28"/>
          <w:szCs w:val="28"/>
        </w:rPr>
      </w:pPr>
      <w:r>
        <w:rPr>
          <w:b/>
          <w:bCs/>
        </w:rPr>
        <w:t xml:space="preserve">                                                                        dočasný</w:t>
      </w:r>
      <w:r w:rsidRPr="00450609">
        <w:rPr>
          <w:b/>
          <w:bCs/>
        </w:rPr>
        <w:t xml:space="preserve"> </w:t>
      </w:r>
      <w:r>
        <w:rPr>
          <w:b/>
          <w:bCs/>
        </w:rPr>
        <w:t xml:space="preserve">     </w:t>
      </w:r>
      <w:r w:rsidRPr="00C47365">
        <w:rPr>
          <w:bCs/>
          <w:sz w:val="28"/>
          <w:szCs w:val="28"/>
        </w:rPr>
        <w:t>⁭</w:t>
      </w:r>
    </w:p>
    <w:p w:rsidR="002977D9" w:rsidRPr="00C47365" w:rsidRDefault="002977D9" w:rsidP="00D43DED">
      <w:pPr>
        <w:rPr>
          <w:bCs/>
          <w:sz w:val="28"/>
          <w:szCs w:val="28"/>
        </w:rPr>
      </w:pPr>
      <w:r>
        <w:rPr>
          <w:b/>
          <w:bCs/>
        </w:rPr>
        <w:t xml:space="preserve">                                                                        čiastočný  </w:t>
      </w:r>
      <w:r w:rsidRPr="00450609">
        <w:rPr>
          <w:b/>
          <w:bCs/>
        </w:rPr>
        <w:t xml:space="preserve"> </w:t>
      </w:r>
      <w:r>
        <w:rPr>
          <w:b/>
          <w:bCs/>
        </w:rPr>
        <w:t xml:space="preserve"> </w:t>
      </w:r>
      <w:r w:rsidRPr="00C47365">
        <w:rPr>
          <w:bCs/>
          <w:sz w:val="28"/>
          <w:szCs w:val="28"/>
        </w:rPr>
        <w:t>⁭</w:t>
      </w:r>
    </w:p>
    <w:p w:rsidR="002977D9" w:rsidRDefault="002977D9" w:rsidP="00D43DED">
      <w:pPr>
        <w:rPr>
          <w:b/>
          <w:bCs/>
        </w:rPr>
      </w:pPr>
    </w:p>
    <w:p w:rsidR="002977D9" w:rsidRDefault="002977D9" w:rsidP="00D43DED">
      <w:pPr>
        <w:rPr>
          <w:b/>
          <w:bCs/>
        </w:rPr>
      </w:pPr>
      <w:r>
        <w:rPr>
          <w:b/>
          <w:bCs/>
        </w:rPr>
        <w:t xml:space="preserve">12.  Mali ste možnosť  zamestnať sa po dovŕšení dôchodkového veku  aj inde, ako </w:t>
      </w:r>
    </w:p>
    <w:p w:rsidR="002977D9" w:rsidRDefault="002977D9" w:rsidP="00D43DED">
      <w:pPr>
        <w:rPr>
          <w:b/>
          <w:bCs/>
        </w:rPr>
      </w:pPr>
      <w:r>
        <w:rPr>
          <w:b/>
          <w:bCs/>
        </w:rPr>
        <w:t xml:space="preserve">       u svojho pôvodného zamestnávateľa :     </w:t>
      </w:r>
    </w:p>
    <w:p w:rsidR="002977D9" w:rsidRPr="00C47365" w:rsidRDefault="002977D9" w:rsidP="00D43DED">
      <w:pPr>
        <w:rPr>
          <w:bCs/>
          <w:sz w:val="28"/>
          <w:szCs w:val="28"/>
        </w:rPr>
      </w:pPr>
      <w:r>
        <w:rPr>
          <w:b/>
          <w:bCs/>
        </w:rPr>
        <w:t xml:space="preserve">                                                                                      áno     </w:t>
      </w:r>
      <w:r w:rsidRPr="00C47365">
        <w:rPr>
          <w:bCs/>
          <w:sz w:val="28"/>
          <w:szCs w:val="28"/>
        </w:rPr>
        <w:t>⁭</w:t>
      </w:r>
    </w:p>
    <w:p w:rsidR="002977D9" w:rsidRPr="008A7CEC" w:rsidRDefault="002977D9" w:rsidP="00D43DED">
      <w:pPr>
        <w:rPr>
          <w:b/>
          <w:bCs/>
        </w:rPr>
      </w:pPr>
      <w:r>
        <w:rPr>
          <w:b/>
          <w:bCs/>
        </w:rPr>
        <w:t xml:space="preserve">                                                                                      nie      </w:t>
      </w:r>
      <w:r w:rsidRPr="00C47365">
        <w:rPr>
          <w:bCs/>
          <w:sz w:val="28"/>
          <w:szCs w:val="28"/>
        </w:rPr>
        <w:t>⁭</w:t>
      </w:r>
    </w:p>
    <w:p w:rsidR="002977D9" w:rsidRPr="008A7CEC" w:rsidRDefault="002977D9" w:rsidP="00D43DED">
      <w:pPr>
        <w:rPr>
          <w:b/>
          <w:bCs/>
        </w:rPr>
      </w:pPr>
      <w:r>
        <w:rPr>
          <w:b/>
          <w:bCs/>
        </w:rPr>
        <w:t xml:space="preserve">                                                                                                                                                                                                                                                                                                                                                                                                                                                                                                                                              </w:t>
      </w:r>
    </w:p>
    <w:p w:rsidR="002977D9" w:rsidRPr="00450609" w:rsidRDefault="002977D9" w:rsidP="00D43DED">
      <w:pPr>
        <w:rPr>
          <w:b/>
          <w:bCs/>
        </w:rPr>
      </w:pPr>
      <w:r>
        <w:rPr>
          <w:b/>
          <w:bCs/>
        </w:rPr>
        <w:t>13</w:t>
      </w:r>
      <w:r w:rsidRPr="00450609">
        <w:rPr>
          <w:b/>
          <w:bCs/>
        </w:rPr>
        <w:t>.  Postačuje Váš dôchodok na hradenie pobytu v </w:t>
      </w:r>
      <w:r>
        <w:rPr>
          <w:b/>
          <w:bCs/>
        </w:rPr>
        <w:t>d</w:t>
      </w:r>
      <w:r w:rsidRPr="00450609">
        <w:rPr>
          <w:b/>
          <w:bCs/>
        </w:rPr>
        <w:t>omove dôchodcov :</w:t>
      </w:r>
    </w:p>
    <w:p w:rsidR="002977D9" w:rsidRPr="00C47365" w:rsidRDefault="002977D9" w:rsidP="00D43DED">
      <w:pPr>
        <w:rPr>
          <w:bCs/>
          <w:sz w:val="28"/>
          <w:szCs w:val="28"/>
        </w:rPr>
      </w:pPr>
      <w:r w:rsidRPr="008A7CEC">
        <w:rPr>
          <w:b/>
          <w:bCs/>
        </w:rPr>
        <w:t xml:space="preserve">                                                                           áno</w:t>
      </w:r>
      <w:r>
        <w:rPr>
          <w:bCs/>
        </w:rPr>
        <w:t xml:space="preserve">           </w:t>
      </w:r>
      <w:r w:rsidRPr="00450609">
        <w:rPr>
          <w:bCs/>
        </w:rPr>
        <w:t xml:space="preserve"> </w:t>
      </w:r>
      <w:r w:rsidRPr="00C47365">
        <w:rPr>
          <w:bCs/>
          <w:sz w:val="28"/>
          <w:szCs w:val="28"/>
        </w:rPr>
        <w:t>⁭</w:t>
      </w:r>
    </w:p>
    <w:p w:rsidR="002977D9" w:rsidRPr="00C47365" w:rsidRDefault="002977D9" w:rsidP="00D43DED">
      <w:pPr>
        <w:rPr>
          <w:bCs/>
          <w:sz w:val="28"/>
          <w:szCs w:val="28"/>
        </w:rPr>
      </w:pPr>
      <w:r>
        <w:rPr>
          <w:bCs/>
        </w:rPr>
        <w:t xml:space="preserve">                                                                         </w:t>
      </w:r>
      <w:r w:rsidRPr="008A7CEC">
        <w:rPr>
          <w:b/>
          <w:bCs/>
        </w:rPr>
        <w:t xml:space="preserve">  nie          </w:t>
      </w:r>
      <w:r>
        <w:rPr>
          <w:b/>
          <w:bCs/>
        </w:rPr>
        <w:t xml:space="preserve"> </w:t>
      </w:r>
      <w:r w:rsidRPr="008A7CEC">
        <w:rPr>
          <w:b/>
          <w:bCs/>
        </w:rPr>
        <w:t xml:space="preserve">  </w:t>
      </w:r>
      <w:r w:rsidRPr="00C47365">
        <w:rPr>
          <w:bCs/>
          <w:sz w:val="28"/>
          <w:szCs w:val="28"/>
        </w:rPr>
        <w:t>⁭</w:t>
      </w:r>
    </w:p>
    <w:p w:rsidR="002977D9" w:rsidRPr="008A7CEC" w:rsidRDefault="002977D9" w:rsidP="00D43DED">
      <w:pPr>
        <w:rPr>
          <w:bCs/>
          <w:sz w:val="28"/>
          <w:szCs w:val="28"/>
        </w:rPr>
      </w:pPr>
      <w:r>
        <w:rPr>
          <w:b/>
          <w:bCs/>
        </w:rPr>
        <w:t xml:space="preserve">                                                                        </w:t>
      </w:r>
      <w:r w:rsidRPr="00450609">
        <w:rPr>
          <w:b/>
          <w:bCs/>
        </w:rPr>
        <w:t xml:space="preserve"> </w:t>
      </w:r>
      <w:r>
        <w:rPr>
          <w:b/>
          <w:bCs/>
        </w:rPr>
        <w:t xml:space="preserve"> </w:t>
      </w:r>
      <w:r w:rsidRPr="008A7CEC">
        <w:rPr>
          <w:b/>
          <w:bCs/>
        </w:rPr>
        <w:t xml:space="preserve"> čiastočne</w:t>
      </w:r>
      <w:r w:rsidRPr="00450609">
        <w:rPr>
          <w:bCs/>
        </w:rPr>
        <w:t xml:space="preserve">  </w:t>
      </w:r>
      <w:r>
        <w:rPr>
          <w:bCs/>
        </w:rPr>
        <w:t xml:space="preserve"> </w:t>
      </w:r>
      <w:r w:rsidRPr="00C47365">
        <w:rPr>
          <w:bCs/>
          <w:sz w:val="28"/>
          <w:szCs w:val="28"/>
        </w:rPr>
        <w:t>⁭</w:t>
      </w:r>
    </w:p>
    <w:p w:rsidR="002977D9" w:rsidRPr="00450609" w:rsidRDefault="002977D9" w:rsidP="00D43DED">
      <w:pPr>
        <w:pStyle w:val="Spiatonadresanaoblke"/>
        <w:rPr>
          <w:rFonts w:cs="Times New Roman"/>
          <w:bCs/>
          <w:szCs w:val="24"/>
        </w:rPr>
      </w:pPr>
    </w:p>
    <w:p w:rsidR="002977D9" w:rsidRDefault="002977D9" w:rsidP="00D43DED">
      <w:r>
        <w:rPr>
          <w:b/>
          <w:bCs/>
        </w:rPr>
        <w:t>14</w:t>
      </w:r>
      <w:r w:rsidRPr="00450609">
        <w:rPr>
          <w:b/>
          <w:bCs/>
        </w:rPr>
        <w:t>.  Ak  dôchodok nepostačuje, kto Vám prispieva na pobyt v </w:t>
      </w:r>
      <w:r>
        <w:rPr>
          <w:b/>
          <w:bCs/>
        </w:rPr>
        <w:t>d</w:t>
      </w:r>
      <w:r w:rsidRPr="00450609">
        <w:rPr>
          <w:b/>
          <w:bCs/>
        </w:rPr>
        <w:t>omove dôchodcov :</w:t>
      </w:r>
      <w:r>
        <w:rPr>
          <w:b/>
          <w:bCs/>
        </w:rPr>
        <w:t xml:space="preserve"> </w:t>
      </w:r>
      <w:r>
        <w:t xml:space="preserve"> </w:t>
      </w:r>
    </w:p>
    <w:p w:rsidR="002977D9" w:rsidRPr="008A7CEC" w:rsidRDefault="002977D9" w:rsidP="00D43DED">
      <w:pPr>
        <w:rPr>
          <w:bCs/>
          <w:sz w:val="28"/>
          <w:szCs w:val="28"/>
        </w:rPr>
      </w:pPr>
      <w:r w:rsidRPr="002F0FAE">
        <w:rPr>
          <w:b/>
        </w:rPr>
        <w:t xml:space="preserve">                                                                 </w:t>
      </w:r>
      <w:r>
        <w:rPr>
          <w:b/>
        </w:rPr>
        <w:t xml:space="preserve">              </w:t>
      </w:r>
      <w:r w:rsidRPr="002F0FAE">
        <w:rPr>
          <w:b/>
        </w:rPr>
        <w:t xml:space="preserve">     mesto</w:t>
      </w:r>
      <w:r>
        <w:rPr>
          <w:b/>
        </w:rPr>
        <w:t xml:space="preserve">                 </w:t>
      </w:r>
      <w:r w:rsidRPr="00C47365">
        <w:rPr>
          <w:bCs/>
          <w:sz w:val="28"/>
          <w:szCs w:val="28"/>
        </w:rPr>
        <w:t>⁭</w:t>
      </w:r>
      <w:r>
        <w:t xml:space="preserve">   </w:t>
      </w:r>
      <w:r>
        <w:rPr>
          <w:b/>
        </w:rPr>
        <w:t xml:space="preserve">                                                                  </w:t>
      </w:r>
      <w:r w:rsidRPr="00184960">
        <w:rPr>
          <w:b/>
        </w:rPr>
        <w:t xml:space="preserve"> </w:t>
      </w:r>
      <w:r>
        <w:rPr>
          <w:b/>
        </w:rPr>
        <w:t xml:space="preserve">                                                                                    </w:t>
      </w:r>
      <w:r w:rsidRPr="00184960">
        <w:rPr>
          <w:b/>
        </w:rPr>
        <w:t xml:space="preserve"> </w:t>
      </w:r>
      <w:r>
        <w:rPr>
          <w:b/>
        </w:rPr>
        <w:t xml:space="preserve">  </w:t>
      </w:r>
    </w:p>
    <w:p w:rsidR="002977D9" w:rsidRPr="00C47365" w:rsidRDefault="002977D9" w:rsidP="00D43DED">
      <w:pPr>
        <w:rPr>
          <w:bCs/>
          <w:sz w:val="28"/>
          <w:szCs w:val="28"/>
        </w:rPr>
      </w:pPr>
      <w:r w:rsidRPr="008A7CEC">
        <w:rPr>
          <w:b/>
        </w:rPr>
        <w:t xml:space="preserve">                                                        </w:t>
      </w:r>
      <w:r>
        <w:rPr>
          <w:b/>
        </w:rPr>
        <w:t xml:space="preserve">                            </w:t>
      </w:r>
      <w:r w:rsidRPr="008A7CEC">
        <w:rPr>
          <w:b/>
        </w:rPr>
        <w:t>obec</w:t>
      </w:r>
      <w:r>
        <w:t xml:space="preserve">   </w:t>
      </w:r>
      <w:r w:rsidRPr="00450609">
        <w:t xml:space="preserve"> </w:t>
      </w:r>
      <w:r>
        <w:t xml:space="preserve">  </w:t>
      </w:r>
      <w:r w:rsidRPr="00450609">
        <w:t xml:space="preserve"> </w:t>
      </w:r>
      <w:r>
        <w:t xml:space="preserve">            </w:t>
      </w:r>
      <w:r w:rsidRPr="00C47365">
        <w:rPr>
          <w:bCs/>
          <w:sz w:val="28"/>
          <w:szCs w:val="28"/>
        </w:rPr>
        <w:t>⁭</w:t>
      </w:r>
    </w:p>
    <w:p w:rsidR="002977D9" w:rsidRPr="00C47365" w:rsidRDefault="002977D9" w:rsidP="00D43DED">
      <w:pPr>
        <w:rPr>
          <w:bCs/>
          <w:sz w:val="28"/>
          <w:szCs w:val="28"/>
        </w:rPr>
      </w:pPr>
      <w:r>
        <w:rPr>
          <w:b/>
          <w:bCs/>
        </w:rPr>
        <w:t xml:space="preserve">                                                                           </w:t>
      </w:r>
      <w:r w:rsidRPr="00450609">
        <w:t xml:space="preserve"> </w:t>
      </w:r>
      <w:r>
        <w:t xml:space="preserve">       </w:t>
      </w:r>
      <w:r w:rsidRPr="00450609">
        <w:t xml:space="preserve"> </w:t>
      </w:r>
      <w:r w:rsidRPr="008A7CEC">
        <w:rPr>
          <w:b/>
        </w:rPr>
        <w:t>Vaše deti</w:t>
      </w:r>
      <w:r w:rsidRPr="00450609">
        <w:t xml:space="preserve"> </w:t>
      </w:r>
      <w:r>
        <w:t xml:space="preserve">  </w:t>
      </w:r>
      <w:r w:rsidRPr="00450609">
        <w:t xml:space="preserve"> </w:t>
      </w:r>
      <w:r>
        <w:t xml:space="preserve">  </w:t>
      </w:r>
      <w:r w:rsidRPr="00450609">
        <w:t xml:space="preserve">  </w:t>
      </w:r>
      <w:r>
        <w:t xml:space="preserve">  </w:t>
      </w:r>
      <w:r w:rsidRPr="00E00024">
        <w:rPr>
          <w:i/>
        </w:rPr>
        <w:t xml:space="preserve"> </w:t>
      </w:r>
      <w:r w:rsidRPr="00C47365">
        <w:rPr>
          <w:bCs/>
          <w:sz w:val="28"/>
          <w:szCs w:val="28"/>
        </w:rPr>
        <w:t>⁭</w:t>
      </w:r>
    </w:p>
    <w:p w:rsidR="002977D9" w:rsidRPr="00C47365" w:rsidRDefault="002977D9" w:rsidP="00D43DED">
      <w:pPr>
        <w:rPr>
          <w:bCs/>
          <w:sz w:val="28"/>
          <w:szCs w:val="28"/>
        </w:rPr>
      </w:pPr>
      <w:r w:rsidRPr="008A7CEC">
        <w:rPr>
          <w:b/>
        </w:rPr>
        <w:t xml:space="preserve">                                                                             </w:t>
      </w:r>
      <w:r>
        <w:rPr>
          <w:b/>
        </w:rPr>
        <w:t xml:space="preserve">       </w:t>
      </w:r>
      <w:r w:rsidRPr="008A7CEC">
        <w:rPr>
          <w:b/>
        </w:rPr>
        <w:t>iná rodina</w:t>
      </w:r>
      <w:r>
        <w:rPr>
          <w:b/>
        </w:rPr>
        <w:t xml:space="preserve">  </w:t>
      </w:r>
      <w:r w:rsidRPr="00E00024">
        <w:rPr>
          <w:i/>
        </w:rPr>
        <w:t xml:space="preserve"> </w:t>
      </w:r>
      <w:r>
        <w:rPr>
          <w:i/>
        </w:rPr>
        <w:t xml:space="preserve">     </w:t>
      </w:r>
      <w:r w:rsidRPr="00E00024">
        <w:rPr>
          <w:i/>
        </w:rPr>
        <w:t xml:space="preserve"> </w:t>
      </w:r>
      <w:r w:rsidRPr="00C47365">
        <w:rPr>
          <w:bCs/>
          <w:sz w:val="28"/>
          <w:szCs w:val="28"/>
        </w:rPr>
        <w:t>⁭</w:t>
      </w:r>
    </w:p>
    <w:p w:rsidR="002977D9" w:rsidRPr="00E00024" w:rsidRDefault="002977D9" w:rsidP="00D43DED">
      <w:pPr>
        <w:pStyle w:val="Spiatonadresanaoblke"/>
        <w:rPr>
          <w:rFonts w:cs="Times New Roman"/>
          <w:i/>
          <w:szCs w:val="24"/>
        </w:rPr>
      </w:pPr>
    </w:p>
    <w:p w:rsidR="002977D9" w:rsidRDefault="002977D9" w:rsidP="00D43DED">
      <w:pPr>
        <w:rPr>
          <w:b/>
        </w:rPr>
      </w:pPr>
      <w:r>
        <w:rPr>
          <w:b/>
        </w:rPr>
        <w:t xml:space="preserve">15.  Ste spokojní so svojim súčasným postavením seniora súvisiacim s Vašimi     </w:t>
      </w:r>
    </w:p>
    <w:p w:rsidR="002977D9" w:rsidRDefault="002977D9" w:rsidP="00D43DED">
      <w:pPr>
        <w:rPr>
          <w:b/>
        </w:rPr>
      </w:pPr>
      <w:r>
        <w:rPr>
          <w:b/>
        </w:rPr>
        <w:t xml:space="preserve">       možnosťami pracovných príležitostí :</w:t>
      </w:r>
    </w:p>
    <w:p w:rsidR="002977D9" w:rsidRPr="004B1CED" w:rsidRDefault="002977D9" w:rsidP="00D43DED">
      <w:pPr>
        <w:rPr>
          <w:bCs/>
          <w:sz w:val="28"/>
          <w:szCs w:val="28"/>
        </w:rPr>
      </w:pPr>
      <w:r w:rsidRPr="001B6308">
        <w:t xml:space="preserve">                                                                                  </w:t>
      </w:r>
      <w:r>
        <w:rPr>
          <w:b/>
        </w:rPr>
        <w:t>áno</w:t>
      </w:r>
      <w:r>
        <w:t xml:space="preserve">   </w:t>
      </w:r>
      <w:r w:rsidRPr="00C47365">
        <w:rPr>
          <w:bCs/>
          <w:sz w:val="28"/>
          <w:szCs w:val="28"/>
        </w:rPr>
        <w:t>⁭</w:t>
      </w:r>
    </w:p>
    <w:p w:rsidR="002977D9" w:rsidRPr="00C47365" w:rsidRDefault="002977D9" w:rsidP="00D43DED">
      <w:pPr>
        <w:rPr>
          <w:bCs/>
          <w:sz w:val="28"/>
          <w:szCs w:val="28"/>
        </w:rPr>
      </w:pPr>
      <w:r w:rsidRPr="001B6308">
        <w:t xml:space="preserve">                                              </w:t>
      </w:r>
      <w:r>
        <w:t xml:space="preserve">                              </w:t>
      </w:r>
      <w:r w:rsidRPr="001B6308">
        <w:t xml:space="preserve">  </w:t>
      </w:r>
      <w:r>
        <w:t xml:space="preserve">   </w:t>
      </w:r>
      <w:r w:rsidRPr="001B6308">
        <w:t xml:space="preserve">  </w:t>
      </w:r>
      <w:r w:rsidRPr="004B1CED">
        <w:rPr>
          <w:b/>
        </w:rPr>
        <w:t>nie</w:t>
      </w:r>
      <w:r>
        <w:t xml:space="preserve">   </w:t>
      </w:r>
      <w:r w:rsidRPr="00C47365">
        <w:rPr>
          <w:bCs/>
          <w:sz w:val="28"/>
          <w:szCs w:val="28"/>
        </w:rPr>
        <w:t>⁭</w:t>
      </w: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jc w:val="both"/>
        <w:rPr>
          <w:b/>
        </w:rPr>
      </w:pPr>
      <w:r>
        <w:rPr>
          <w:b/>
          <w:sz w:val="28"/>
          <w:szCs w:val="28"/>
        </w:rPr>
        <w:lastRenderedPageBreak/>
        <w:t>Príloha 3</w:t>
      </w:r>
    </w:p>
    <w:p w:rsidR="002977D9" w:rsidRDefault="002977D9" w:rsidP="000157EE">
      <w:pPr>
        <w:jc w:val="both"/>
        <w:rPr>
          <w:b/>
        </w:rPr>
      </w:pPr>
    </w:p>
    <w:p w:rsidR="002977D9" w:rsidRPr="00396DEB" w:rsidRDefault="002977D9" w:rsidP="000157EE">
      <w:pPr>
        <w:jc w:val="both"/>
        <w:rPr>
          <w:b/>
        </w:rPr>
      </w:pPr>
      <w:r w:rsidRPr="00396DEB">
        <w:rPr>
          <w:b/>
        </w:rPr>
        <w:t>DOTAZNÍKOVÁ ANKETA ZISŤUJÚCA  POSTAVENIE  SENIOROV V SÚČASNEJ SPOLOČNOSTI  SLOVENSKEJ REPUBLIKY                             JÚL – AUGUST 2009</w:t>
      </w:r>
    </w:p>
    <w:p w:rsidR="002977D9" w:rsidRPr="00396DEB" w:rsidRDefault="002977D9" w:rsidP="000157EE">
      <w:pPr>
        <w:jc w:val="both"/>
        <w:rPr>
          <w:b/>
          <w:sz w:val="28"/>
          <w:u w:val="single"/>
        </w:rPr>
      </w:pPr>
      <w:r w:rsidRPr="00396DEB">
        <w:rPr>
          <w:b/>
          <w:u w:val="single"/>
        </w:rPr>
        <w:t>––––––––––––––––––––––––––––––––––––––––––––––––––––––––––––––––––––––</w:t>
      </w:r>
    </w:p>
    <w:p w:rsidR="002977D9" w:rsidRPr="00E17AE2" w:rsidRDefault="002977D9" w:rsidP="00D43DED">
      <w:pPr>
        <w:jc w:val="both"/>
        <w:rPr>
          <w:b/>
        </w:rPr>
      </w:pPr>
      <w:r w:rsidRPr="00396DEB">
        <w:rPr>
          <w:b/>
        </w:rPr>
        <w:t>Vážená pani,   vážený pán,   vyplnením  údajov tohto anketového  dotazníka ponúka sa Vám možnosť prispieť  ku skúmaniu postavenia seniorov žijúcich   v meste   pre  študijné  účely.</w:t>
      </w:r>
      <w:r>
        <w:rPr>
          <w:sz w:val="28"/>
        </w:rPr>
        <w:t xml:space="preserve"> </w:t>
      </w:r>
      <w:r w:rsidRPr="00E17AE2">
        <w:rPr>
          <w:b/>
        </w:rPr>
        <w:t xml:space="preserve">Svoj osobný názor po zvážení  odpovede na jednotlivé otázky  zaznačte (písmenom x) do príslušného </w:t>
      </w:r>
      <w:r>
        <w:rPr>
          <w:b/>
        </w:rPr>
        <w:t xml:space="preserve">štvorcového </w:t>
      </w:r>
      <w:r w:rsidRPr="00E17AE2">
        <w:rPr>
          <w:b/>
        </w:rPr>
        <w:t>políčka.</w:t>
      </w:r>
      <w:r w:rsidRPr="00E17AE2">
        <w:rPr>
          <w:b/>
          <w:u w:val="single"/>
        </w:rPr>
        <w:t xml:space="preserve"> </w:t>
      </w:r>
    </w:p>
    <w:p w:rsidR="002977D9" w:rsidRDefault="002977D9" w:rsidP="00D43DED">
      <w:pPr>
        <w:jc w:val="both"/>
        <w:rPr>
          <w:b/>
          <w:u w:val="single"/>
        </w:rPr>
      </w:pPr>
    </w:p>
    <w:p w:rsidR="002977D9" w:rsidRDefault="002977D9" w:rsidP="00D43DED">
      <w:pPr>
        <w:rPr>
          <w:b/>
          <w:u w:val="single"/>
        </w:rPr>
      </w:pPr>
      <w:r w:rsidRPr="00185E36">
        <w:rPr>
          <w:b/>
          <w:u w:val="single"/>
        </w:rPr>
        <w:t>Údaje  vyplnené  seniormi  žijúcimi v</w:t>
      </w:r>
      <w:r>
        <w:rPr>
          <w:b/>
          <w:u w:val="single"/>
        </w:rPr>
        <w:t xml:space="preserve"> domácnosti v  meste  </w:t>
      </w:r>
      <w:r w:rsidRPr="00185E36">
        <w:rPr>
          <w:b/>
          <w:u w:val="single"/>
        </w:rPr>
        <w:t xml:space="preserve"> N</w:t>
      </w:r>
      <w:r>
        <w:rPr>
          <w:b/>
          <w:u w:val="single"/>
        </w:rPr>
        <w:t xml:space="preserve"> </w:t>
      </w:r>
      <w:r w:rsidRPr="00185E36">
        <w:rPr>
          <w:b/>
          <w:u w:val="single"/>
        </w:rPr>
        <w:t>i</w:t>
      </w:r>
      <w:r>
        <w:rPr>
          <w:b/>
          <w:u w:val="single"/>
        </w:rPr>
        <w:t> </w:t>
      </w:r>
      <w:r w:rsidRPr="00185E36">
        <w:rPr>
          <w:b/>
          <w:u w:val="single"/>
        </w:rPr>
        <w:t>t</w:t>
      </w:r>
      <w:r>
        <w:rPr>
          <w:b/>
          <w:u w:val="single"/>
        </w:rPr>
        <w:t xml:space="preserve"> </w:t>
      </w:r>
      <w:r w:rsidRPr="00185E36">
        <w:rPr>
          <w:b/>
          <w:u w:val="single"/>
        </w:rPr>
        <w:t>r</w:t>
      </w:r>
      <w:r>
        <w:rPr>
          <w:b/>
          <w:u w:val="single"/>
        </w:rPr>
        <w:t xml:space="preserve"> a </w:t>
      </w:r>
      <w:r w:rsidRPr="00185E36">
        <w:rPr>
          <w:b/>
          <w:u w:val="single"/>
        </w:rPr>
        <w:t xml:space="preserve"> :</w:t>
      </w:r>
    </w:p>
    <w:p w:rsidR="002977D9" w:rsidRDefault="002977D9" w:rsidP="00D43DED">
      <w:pPr>
        <w:rPr>
          <w:b/>
          <w:bCs/>
          <w:sz w:val="28"/>
          <w:szCs w:val="28"/>
        </w:rPr>
      </w:pPr>
    </w:p>
    <w:p w:rsidR="002977D9" w:rsidRPr="00450609" w:rsidRDefault="002977D9" w:rsidP="00D43DED">
      <w:pPr>
        <w:rPr>
          <w:b/>
          <w:bCs/>
        </w:rPr>
      </w:pPr>
      <w:r>
        <w:rPr>
          <w:b/>
          <w:bCs/>
          <w:sz w:val="28"/>
          <w:szCs w:val="28"/>
        </w:rPr>
        <w:t>1.</w:t>
      </w:r>
      <w:r w:rsidRPr="00450609">
        <w:rPr>
          <w:b/>
          <w:bCs/>
        </w:rPr>
        <w:t xml:space="preserve">  </w:t>
      </w:r>
      <w:r>
        <w:rPr>
          <w:b/>
          <w:bCs/>
        </w:rPr>
        <w:t xml:space="preserve">  </w:t>
      </w:r>
      <w:r w:rsidRPr="00450609">
        <w:rPr>
          <w:b/>
          <w:bCs/>
        </w:rPr>
        <w:t>Obyvateľ dom</w:t>
      </w:r>
      <w:r>
        <w:rPr>
          <w:b/>
          <w:bCs/>
        </w:rPr>
        <w:t xml:space="preserve">ácnosti žijúci v meste </w:t>
      </w:r>
      <w:r w:rsidRPr="00450609">
        <w:rPr>
          <w:b/>
          <w:bCs/>
        </w:rPr>
        <w:t xml:space="preserve"> </w:t>
      </w:r>
      <w:r>
        <w:rPr>
          <w:b/>
          <w:bCs/>
        </w:rPr>
        <w:t xml:space="preserve"> (pohlavie) :               </w:t>
      </w:r>
      <w:r w:rsidRPr="00450609">
        <w:rPr>
          <w:b/>
          <w:bCs/>
        </w:rPr>
        <w:t xml:space="preserve"> muž </w:t>
      </w:r>
      <w:r>
        <w:rPr>
          <w:b/>
          <w:bCs/>
        </w:rPr>
        <w:t xml:space="preserve"> ⁯</w:t>
      </w:r>
    </w:p>
    <w:p w:rsidR="002977D9" w:rsidRDefault="002977D9" w:rsidP="00D43DED">
      <w:pPr>
        <w:rPr>
          <w:b/>
          <w:bCs/>
        </w:rPr>
      </w:pPr>
      <w:r>
        <w:rPr>
          <w:b/>
          <w:bCs/>
        </w:rPr>
        <w:t xml:space="preserve">               </w:t>
      </w:r>
      <w:r w:rsidRPr="00450609">
        <w:rPr>
          <w:b/>
          <w:bCs/>
        </w:rPr>
        <w:t xml:space="preserve">                            </w:t>
      </w:r>
      <w:r>
        <w:rPr>
          <w:b/>
          <w:bCs/>
        </w:rPr>
        <w:t xml:space="preserve"> </w:t>
      </w:r>
      <w:r w:rsidRPr="00450609">
        <w:rPr>
          <w:b/>
          <w:bCs/>
        </w:rPr>
        <w:t xml:space="preserve">                             </w:t>
      </w:r>
      <w:r>
        <w:rPr>
          <w:b/>
          <w:bCs/>
        </w:rPr>
        <w:t xml:space="preserve">                                  ž</w:t>
      </w:r>
      <w:r w:rsidRPr="00450609">
        <w:rPr>
          <w:b/>
          <w:bCs/>
        </w:rPr>
        <w:t>ena</w:t>
      </w:r>
      <w:r>
        <w:rPr>
          <w:b/>
          <w:bCs/>
        </w:rPr>
        <w:t xml:space="preserve">  ⁯</w:t>
      </w:r>
    </w:p>
    <w:p w:rsidR="002977D9" w:rsidRDefault="002977D9" w:rsidP="00D43DED">
      <w:pPr>
        <w:rPr>
          <w:b/>
          <w:bCs/>
        </w:rPr>
      </w:pPr>
    </w:p>
    <w:p w:rsidR="002977D9" w:rsidRDefault="002977D9" w:rsidP="00D43DED">
      <w:pPr>
        <w:rPr>
          <w:b/>
          <w:bCs/>
        </w:rPr>
      </w:pPr>
      <w:r>
        <w:rPr>
          <w:b/>
          <w:bCs/>
        </w:rPr>
        <w:t>2.     Vek :                                                      60 - 74  rokov  ⁯</w:t>
      </w:r>
    </w:p>
    <w:p w:rsidR="002977D9" w:rsidRDefault="002977D9" w:rsidP="00D43DED">
      <w:pPr>
        <w:rPr>
          <w:b/>
          <w:bCs/>
        </w:rPr>
      </w:pPr>
      <w:r>
        <w:rPr>
          <w:b/>
          <w:bCs/>
        </w:rPr>
        <w:t xml:space="preserve">                                                                       75 - 89  rokov  ⁯</w:t>
      </w:r>
    </w:p>
    <w:p w:rsidR="002977D9" w:rsidRDefault="002977D9" w:rsidP="00D43DED">
      <w:pPr>
        <w:rPr>
          <w:b/>
          <w:bCs/>
        </w:rPr>
      </w:pPr>
    </w:p>
    <w:p w:rsidR="002977D9" w:rsidRDefault="002977D9" w:rsidP="00D43DED">
      <w:pPr>
        <w:rPr>
          <w:b/>
          <w:bCs/>
        </w:rPr>
      </w:pPr>
      <w:r>
        <w:rPr>
          <w:b/>
          <w:bCs/>
        </w:rPr>
        <w:t xml:space="preserve">3.    Dosiahnuté vzdelanie :  </w:t>
      </w:r>
      <w:r w:rsidRPr="00450609">
        <w:rPr>
          <w:b/>
          <w:bCs/>
        </w:rPr>
        <w:t xml:space="preserve"> </w:t>
      </w:r>
      <w:r>
        <w:rPr>
          <w:b/>
          <w:bCs/>
        </w:rPr>
        <w:t xml:space="preserve">                                                    </w:t>
      </w:r>
      <w:r w:rsidRPr="00450609">
        <w:rPr>
          <w:b/>
          <w:bCs/>
        </w:rPr>
        <w:t xml:space="preserve"> základné </w:t>
      </w:r>
      <w:r>
        <w:rPr>
          <w:b/>
          <w:bCs/>
        </w:rPr>
        <w:t xml:space="preserve">         </w:t>
      </w:r>
      <w:r w:rsidRPr="00450609">
        <w:rPr>
          <w:b/>
          <w:bCs/>
        </w:rPr>
        <w:t xml:space="preserve">⁭ </w:t>
      </w:r>
    </w:p>
    <w:p w:rsidR="002977D9" w:rsidRDefault="002977D9" w:rsidP="00D43DED">
      <w:pPr>
        <w:rPr>
          <w:b/>
          <w:bCs/>
        </w:rPr>
      </w:pPr>
      <w:r>
        <w:rPr>
          <w:b/>
          <w:bCs/>
        </w:rPr>
        <w:t xml:space="preserve">                                                                   </w:t>
      </w:r>
      <w:r w:rsidRPr="00450609">
        <w:rPr>
          <w:b/>
          <w:bCs/>
        </w:rPr>
        <w:t xml:space="preserve">  </w:t>
      </w:r>
      <w:r>
        <w:rPr>
          <w:b/>
          <w:bCs/>
        </w:rPr>
        <w:t xml:space="preserve">                                 učňovské </w:t>
      </w:r>
      <w:r w:rsidRPr="00450609">
        <w:rPr>
          <w:b/>
          <w:bCs/>
        </w:rPr>
        <w:t xml:space="preserve"> </w:t>
      </w:r>
      <w:r>
        <w:rPr>
          <w:b/>
          <w:bCs/>
        </w:rPr>
        <w:t xml:space="preserve">        </w:t>
      </w:r>
      <w:r w:rsidRPr="00450609">
        <w:rPr>
          <w:b/>
          <w:bCs/>
        </w:rPr>
        <w:t xml:space="preserve">⁭  </w:t>
      </w:r>
    </w:p>
    <w:p w:rsidR="002977D9" w:rsidRDefault="002977D9" w:rsidP="00D43DED">
      <w:pPr>
        <w:rPr>
          <w:b/>
          <w:bCs/>
        </w:rPr>
      </w:pPr>
      <w:r>
        <w:rPr>
          <w:b/>
          <w:bCs/>
        </w:rPr>
        <w:t xml:space="preserve">                                                                   </w:t>
      </w:r>
      <w:r w:rsidRPr="00450609">
        <w:rPr>
          <w:b/>
          <w:bCs/>
        </w:rPr>
        <w:t xml:space="preserve">  </w:t>
      </w:r>
      <w:r>
        <w:rPr>
          <w:b/>
          <w:bCs/>
        </w:rPr>
        <w:t xml:space="preserve">                  </w:t>
      </w:r>
      <w:r w:rsidRPr="00450609">
        <w:rPr>
          <w:b/>
          <w:bCs/>
        </w:rPr>
        <w:t xml:space="preserve"> </w:t>
      </w:r>
      <w:r>
        <w:rPr>
          <w:b/>
          <w:bCs/>
        </w:rPr>
        <w:t xml:space="preserve">              stredoškolské   </w:t>
      </w:r>
      <w:r w:rsidRPr="00450609">
        <w:rPr>
          <w:b/>
          <w:bCs/>
        </w:rPr>
        <w:t xml:space="preserve">⁭    </w:t>
      </w:r>
      <w:r>
        <w:rPr>
          <w:b/>
          <w:bCs/>
        </w:rPr>
        <w:t xml:space="preserve"> </w:t>
      </w:r>
    </w:p>
    <w:p w:rsidR="002977D9" w:rsidRDefault="002977D9" w:rsidP="00D43DED">
      <w:pPr>
        <w:rPr>
          <w:b/>
          <w:bCs/>
        </w:rPr>
      </w:pPr>
      <w:r>
        <w:rPr>
          <w:b/>
          <w:bCs/>
        </w:rPr>
        <w:t xml:space="preserve">                                                                                      </w:t>
      </w:r>
      <w:r w:rsidRPr="00450609">
        <w:rPr>
          <w:b/>
          <w:bCs/>
        </w:rPr>
        <w:t xml:space="preserve">  </w:t>
      </w:r>
      <w:r>
        <w:rPr>
          <w:b/>
          <w:bCs/>
        </w:rPr>
        <w:t xml:space="preserve">              </w:t>
      </w:r>
      <w:r w:rsidRPr="00450609">
        <w:rPr>
          <w:b/>
          <w:bCs/>
        </w:rPr>
        <w:t xml:space="preserve">vysokoškolské </w:t>
      </w:r>
      <w:r>
        <w:rPr>
          <w:b/>
          <w:bCs/>
        </w:rPr>
        <w:t xml:space="preserve"> </w:t>
      </w:r>
      <w:r w:rsidRPr="00450609">
        <w:rPr>
          <w:b/>
          <w:bCs/>
        </w:rPr>
        <w:t>⁭</w:t>
      </w:r>
    </w:p>
    <w:p w:rsidR="002977D9" w:rsidRPr="00450609" w:rsidRDefault="002977D9" w:rsidP="00D43DED">
      <w:pPr>
        <w:rPr>
          <w:b/>
          <w:bCs/>
        </w:rPr>
      </w:pPr>
    </w:p>
    <w:p w:rsidR="002977D9" w:rsidRPr="00C47365" w:rsidRDefault="002977D9" w:rsidP="002F44F8">
      <w:pPr>
        <w:rPr>
          <w:bCs/>
          <w:sz w:val="28"/>
          <w:szCs w:val="28"/>
        </w:rPr>
      </w:pPr>
      <w:r>
        <w:rPr>
          <w:b/>
          <w:bCs/>
        </w:rPr>
        <w:t>4</w:t>
      </w:r>
      <w:r w:rsidRPr="00450609">
        <w:rPr>
          <w:b/>
          <w:bCs/>
        </w:rPr>
        <w:t>.</w:t>
      </w:r>
      <w:r>
        <w:rPr>
          <w:b/>
          <w:bCs/>
        </w:rPr>
        <w:t xml:space="preserve"> </w:t>
      </w:r>
      <w:r w:rsidRPr="00450609">
        <w:rPr>
          <w:b/>
          <w:bCs/>
        </w:rPr>
        <w:t xml:space="preserve">  </w:t>
      </w:r>
      <w:r>
        <w:rPr>
          <w:b/>
          <w:bCs/>
        </w:rPr>
        <w:t xml:space="preserve">Rodinný stav :                     </w:t>
      </w:r>
      <w:r w:rsidRPr="00450609">
        <w:rPr>
          <w:b/>
          <w:bCs/>
        </w:rPr>
        <w:t>slobodný</w:t>
      </w:r>
      <w:r>
        <w:rPr>
          <w:b/>
          <w:bCs/>
        </w:rPr>
        <w:t xml:space="preserve"> / á</w:t>
      </w:r>
      <w:r w:rsidRPr="00450609">
        <w:t xml:space="preserve"> </w:t>
      </w:r>
      <w:r>
        <w:t xml:space="preserve">    </w:t>
      </w:r>
      <w:r w:rsidRPr="00C47365">
        <w:rPr>
          <w:bCs/>
          <w:sz w:val="28"/>
          <w:szCs w:val="28"/>
        </w:rPr>
        <w:t>⁭</w:t>
      </w:r>
      <w:r>
        <w:rPr>
          <w:bCs/>
          <w:sz w:val="28"/>
          <w:szCs w:val="28"/>
        </w:rPr>
        <w:t xml:space="preserve">    </w:t>
      </w:r>
      <w:r>
        <w:t xml:space="preserve">  </w:t>
      </w:r>
      <w:r>
        <w:rPr>
          <w:b/>
          <w:bCs/>
        </w:rPr>
        <w:t xml:space="preserve"> </w:t>
      </w:r>
      <w:r w:rsidRPr="00450609">
        <w:rPr>
          <w:b/>
          <w:bCs/>
        </w:rPr>
        <w:t xml:space="preserve"> </w:t>
      </w:r>
      <w:r>
        <w:rPr>
          <w:b/>
          <w:bCs/>
        </w:rPr>
        <w:t xml:space="preserve">vydatá                 </w:t>
      </w:r>
      <w:r w:rsidRPr="00C47365">
        <w:rPr>
          <w:bCs/>
          <w:sz w:val="28"/>
          <w:szCs w:val="28"/>
        </w:rPr>
        <w:t>⁭</w:t>
      </w:r>
      <w:r>
        <w:rPr>
          <w:b/>
          <w:bCs/>
        </w:rPr>
        <w:t xml:space="preserve"> </w:t>
      </w:r>
      <w:r>
        <w:t xml:space="preserve">       </w:t>
      </w:r>
      <w:r w:rsidRPr="00450609">
        <w:t xml:space="preserve">  </w:t>
      </w:r>
      <w:r w:rsidRPr="00450609">
        <w:rPr>
          <w:b/>
          <w:bCs/>
        </w:rPr>
        <w:t xml:space="preserve">  </w:t>
      </w:r>
      <w:r>
        <w:t xml:space="preserve">                                                                                       </w:t>
      </w:r>
      <w:r>
        <w:rPr>
          <w:b/>
        </w:rPr>
        <w:t xml:space="preserve">                 </w:t>
      </w:r>
      <w:r w:rsidRPr="003B58E4">
        <w:rPr>
          <w:b/>
        </w:rPr>
        <w:t xml:space="preserve">                                     </w:t>
      </w:r>
      <w:r>
        <w:rPr>
          <w:b/>
        </w:rPr>
        <w:t xml:space="preserve">                                                                                                    </w:t>
      </w:r>
      <w:r w:rsidRPr="003B58E4">
        <w:rPr>
          <w:b/>
        </w:rPr>
        <w:t xml:space="preserve"> </w:t>
      </w:r>
      <w:r w:rsidRPr="003B58E4">
        <w:rPr>
          <w:b/>
          <w:bCs/>
        </w:rPr>
        <w:t xml:space="preserve">  </w:t>
      </w:r>
      <w:r>
        <w:rPr>
          <w:b/>
          <w:bCs/>
        </w:rPr>
        <w:t xml:space="preserve">                                                    </w:t>
      </w:r>
      <w:r w:rsidRPr="003B58E4">
        <w:rPr>
          <w:b/>
          <w:bCs/>
        </w:rPr>
        <w:t xml:space="preserve">                                                                                   </w:t>
      </w:r>
    </w:p>
    <w:p w:rsidR="002977D9" w:rsidRDefault="002977D9" w:rsidP="002F44F8">
      <w:pPr>
        <w:rPr>
          <w:bCs/>
          <w:sz w:val="28"/>
          <w:szCs w:val="28"/>
        </w:rPr>
      </w:pPr>
      <w:r>
        <w:rPr>
          <w:b/>
        </w:rPr>
        <w:t xml:space="preserve">                             </w:t>
      </w:r>
      <w:r w:rsidRPr="00243802">
        <w:rPr>
          <w:b/>
        </w:rPr>
        <w:t xml:space="preserve">  </w:t>
      </w:r>
      <w:r>
        <w:rPr>
          <w:b/>
        </w:rPr>
        <w:t xml:space="preserve">                    </w:t>
      </w:r>
      <w:r w:rsidRPr="00243802">
        <w:rPr>
          <w:b/>
        </w:rPr>
        <w:t xml:space="preserve"> </w:t>
      </w:r>
      <w:r w:rsidRPr="00450609">
        <w:rPr>
          <w:b/>
          <w:bCs/>
        </w:rPr>
        <w:t>ženatý</w:t>
      </w:r>
      <w:r>
        <w:rPr>
          <w:b/>
          <w:bCs/>
        </w:rPr>
        <w:t xml:space="preserve">        </w:t>
      </w:r>
      <w:r w:rsidRPr="00450609">
        <w:rPr>
          <w:b/>
          <w:bCs/>
        </w:rPr>
        <w:t xml:space="preserve"> </w:t>
      </w:r>
      <w:r>
        <w:rPr>
          <w:b/>
          <w:bCs/>
        </w:rPr>
        <w:t xml:space="preserve">     </w:t>
      </w:r>
      <w:r w:rsidRPr="00C47365">
        <w:rPr>
          <w:bCs/>
          <w:sz w:val="28"/>
          <w:szCs w:val="28"/>
        </w:rPr>
        <w:t>⁭</w:t>
      </w:r>
      <w:r>
        <w:rPr>
          <w:bCs/>
          <w:sz w:val="28"/>
          <w:szCs w:val="28"/>
        </w:rPr>
        <w:t xml:space="preserve">       </w:t>
      </w:r>
      <w:r>
        <w:rPr>
          <w:b/>
          <w:bCs/>
        </w:rPr>
        <w:t xml:space="preserve"> vdovec / vdova   </w:t>
      </w:r>
      <w:r w:rsidRPr="00C47365">
        <w:rPr>
          <w:bCs/>
          <w:sz w:val="28"/>
          <w:szCs w:val="28"/>
        </w:rPr>
        <w:t>⁭</w:t>
      </w:r>
      <w:r>
        <w:t xml:space="preserve">     </w:t>
      </w:r>
      <w:r w:rsidRPr="00450609">
        <w:t xml:space="preserve">  </w:t>
      </w:r>
    </w:p>
    <w:p w:rsidR="002977D9" w:rsidRPr="008D6D07" w:rsidRDefault="002977D9" w:rsidP="002F44F8">
      <w:pPr>
        <w:rPr>
          <w:bCs/>
          <w:sz w:val="28"/>
          <w:szCs w:val="28"/>
        </w:rPr>
      </w:pPr>
      <w:r>
        <w:t xml:space="preserve">  </w:t>
      </w:r>
      <w:r>
        <w:rPr>
          <w:b/>
          <w:bCs/>
        </w:rPr>
        <w:t xml:space="preserve">                                                  ro</w:t>
      </w:r>
      <w:r w:rsidRPr="00450609">
        <w:rPr>
          <w:b/>
          <w:bCs/>
        </w:rPr>
        <w:t>z</w:t>
      </w:r>
      <w:r>
        <w:rPr>
          <w:b/>
          <w:bCs/>
        </w:rPr>
        <w:t xml:space="preserve">vedený / á  </w:t>
      </w:r>
      <w:r>
        <w:t xml:space="preserve"> </w:t>
      </w:r>
      <w:r w:rsidRPr="00C47365">
        <w:rPr>
          <w:bCs/>
          <w:sz w:val="28"/>
          <w:szCs w:val="28"/>
        </w:rPr>
        <w:t>⁭</w:t>
      </w:r>
      <w:r>
        <w:t xml:space="preserve">   </w:t>
      </w:r>
      <w:r>
        <w:rPr>
          <w:b/>
          <w:bCs/>
        </w:rPr>
        <w:t xml:space="preserve">  </w:t>
      </w:r>
    </w:p>
    <w:p w:rsidR="002977D9" w:rsidRDefault="002977D9" w:rsidP="00D43DED">
      <w:pPr>
        <w:rPr>
          <w:b/>
          <w:bCs/>
        </w:rPr>
      </w:pPr>
    </w:p>
    <w:p w:rsidR="002977D9" w:rsidRDefault="002977D9" w:rsidP="00D43DED">
      <w:pPr>
        <w:rPr>
          <w:b/>
          <w:bCs/>
        </w:rPr>
      </w:pPr>
      <w:r>
        <w:rPr>
          <w:b/>
          <w:bCs/>
        </w:rPr>
        <w:t xml:space="preserve">5.   Máte deti                          áno  </w:t>
      </w:r>
      <w:r w:rsidRPr="00450609">
        <w:rPr>
          <w:b/>
          <w:bCs/>
        </w:rPr>
        <w:t>⁭</w:t>
      </w:r>
    </w:p>
    <w:p w:rsidR="002977D9" w:rsidRDefault="002977D9" w:rsidP="00D43DED">
      <w:pPr>
        <w:rPr>
          <w:b/>
          <w:bCs/>
        </w:rPr>
      </w:pPr>
      <w:r>
        <w:rPr>
          <w:b/>
          <w:bCs/>
        </w:rPr>
        <w:t xml:space="preserve">                                                nie   </w:t>
      </w:r>
      <w:r w:rsidRPr="00450609">
        <w:rPr>
          <w:b/>
          <w:bCs/>
        </w:rPr>
        <w:t>⁭</w:t>
      </w:r>
    </w:p>
    <w:p w:rsidR="002977D9" w:rsidRDefault="002977D9" w:rsidP="00D43DED">
      <w:pPr>
        <w:rPr>
          <w:b/>
          <w:bCs/>
        </w:rPr>
      </w:pPr>
    </w:p>
    <w:p w:rsidR="002977D9" w:rsidRDefault="002977D9" w:rsidP="00D43DED">
      <w:pPr>
        <w:rPr>
          <w:b/>
          <w:bCs/>
        </w:rPr>
      </w:pPr>
      <w:r>
        <w:rPr>
          <w:b/>
          <w:bCs/>
        </w:rPr>
        <w:t xml:space="preserve"> 6.  Máte aj inú žijúcu rodinu :</w:t>
      </w:r>
    </w:p>
    <w:p w:rsidR="002977D9" w:rsidRDefault="002977D9" w:rsidP="00D43DED">
      <w:pPr>
        <w:rPr>
          <w:b/>
          <w:bCs/>
        </w:rPr>
      </w:pPr>
      <w:r>
        <w:rPr>
          <w:b/>
          <w:bCs/>
        </w:rPr>
        <w:t xml:space="preserve">                                                              áno   </w:t>
      </w:r>
      <w:r w:rsidRPr="00450609">
        <w:rPr>
          <w:b/>
          <w:bCs/>
        </w:rPr>
        <w:t>⁭</w:t>
      </w:r>
    </w:p>
    <w:p w:rsidR="002977D9" w:rsidRDefault="002977D9" w:rsidP="00D43DED">
      <w:pPr>
        <w:rPr>
          <w:b/>
          <w:bCs/>
        </w:rPr>
      </w:pPr>
      <w:r>
        <w:rPr>
          <w:b/>
          <w:bCs/>
        </w:rPr>
        <w:t xml:space="preserve">                                                              nie    </w:t>
      </w:r>
      <w:r w:rsidRPr="00450609">
        <w:rPr>
          <w:b/>
          <w:bCs/>
        </w:rPr>
        <w:t>⁭</w:t>
      </w:r>
      <w:r>
        <w:rPr>
          <w:b/>
          <w:bCs/>
        </w:rPr>
        <w:t xml:space="preserve"> </w:t>
      </w:r>
    </w:p>
    <w:p w:rsidR="002977D9" w:rsidRDefault="002977D9" w:rsidP="00D43DED">
      <w:pPr>
        <w:rPr>
          <w:b/>
          <w:bCs/>
        </w:rPr>
      </w:pPr>
    </w:p>
    <w:p w:rsidR="002977D9" w:rsidRDefault="002977D9" w:rsidP="00D43DED">
      <w:pPr>
        <w:rPr>
          <w:b/>
          <w:bCs/>
        </w:rPr>
      </w:pPr>
      <w:r>
        <w:rPr>
          <w:b/>
          <w:bCs/>
        </w:rPr>
        <w:t xml:space="preserve">7.  Žijete v domácnosti :                     </w:t>
      </w:r>
      <w:r w:rsidRPr="00450609">
        <w:rPr>
          <w:b/>
          <w:bCs/>
        </w:rPr>
        <w:t xml:space="preserve">s manželom ⁭ </w:t>
      </w:r>
      <w:r>
        <w:rPr>
          <w:b/>
          <w:bCs/>
        </w:rPr>
        <w:t xml:space="preserve"> </w:t>
      </w:r>
      <w:r w:rsidRPr="00450609">
        <w:rPr>
          <w:b/>
          <w:bCs/>
        </w:rPr>
        <w:t xml:space="preserve"> s manželkou ⁭ </w:t>
      </w:r>
    </w:p>
    <w:p w:rsidR="002977D9" w:rsidRDefault="002977D9" w:rsidP="00D43DED">
      <w:pPr>
        <w:rPr>
          <w:b/>
          <w:bCs/>
        </w:rPr>
      </w:pPr>
      <w:r>
        <w:rPr>
          <w:b/>
          <w:bCs/>
        </w:rPr>
        <w:t xml:space="preserve">                                                              </w:t>
      </w:r>
      <w:r w:rsidRPr="00450609">
        <w:rPr>
          <w:b/>
          <w:bCs/>
        </w:rPr>
        <w:t xml:space="preserve">sám </w:t>
      </w:r>
      <w:r>
        <w:rPr>
          <w:b/>
          <w:bCs/>
        </w:rPr>
        <w:t xml:space="preserve">             ⁭   </w:t>
      </w:r>
      <w:r w:rsidRPr="00450609">
        <w:rPr>
          <w:b/>
          <w:bCs/>
        </w:rPr>
        <w:t>sama</w:t>
      </w:r>
      <w:r>
        <w:rPr>
          <w:b/>
          <w:bCs/>
        </w:rPr>
        <w:t xml:space="preserve"> </w:t>
      </w:r>
      <w:r w:rsidRPr="00450609">
        <w:rPr>
          <w:b/>
          <w:bCs/>
        </w:rPr>
        <w:t xml:space="preserve"> </w:t>
      </w:r>
      <w:r>
        <w:rPr>
          <w:b/>
          <w:bCs/>
        </w:rPr>
        <w:t xml:space="preserve">            </w:t>
      </w:r>
      <w:r w:rsidRPr="00450609">
        <w:rPr>
          <w:b/>
          <w:bCs/>
        </w:rPr>
        <w:t>⁭</w:t>
      </w:r>
    </w:p>
    <w:p w:rsidR="002977D9" w:rsidRDefault="002977D9" w:rsidP="00D43DED">
      <w:pPr>
        <w:rPr>
          <w:b/>
          <w:bCs/>
        </w:rPr>
      </w:pPr>
    </w:p>
    <w:p w:rsidR="002977D9" w:rsidRDefault="002977D9" w:rsidP="00D43DED">
      <w:pPr>
        <w:rPr>
          <w:b/>
          <w:bCs/>
        </w:rPr>
      </w:pPr>
      <w:r>
        <w:rPr>
          <w:b/>
          <w:bCs/>
        </w:rPr>
        <w:t>8</w:t>
      </w:r>
      <w:r w:rsidRPr="00450609">
        <w:rPr>
          <w:b/>
          <w:bCs/>
        </w:rPr>
        <w:t xml:space="preserve">. </w:t>
      </w:r>
      <w:r>
        <w:rPr>
          <w:b/>
          <w:bCs/>
        </w:rPr>
        <w:t xml:space="preserve"> </w:t>
      </w:r>
      <w:r w:rsidRPr="00450609">
        <w:rPr>
          <w:b/>
          <w:bCs/>
        </w:rPr>
        <w:t xml:space="preserve"> Do dôchodku ste od</w:t>
      </w:r>
      <w:r>
        <w:rPr>
          <w:b/>
          <w:bCs/>
        </w:rPr>
        <w:t xml:space="preserve">išli :                                                      </w:t>
      </w:r>
      <w:r w:rsidRPr="00450609">
        <w:rPr>
          <w:b/>
          <w:bCs/>
        </w:rPr>
        <w:t xml:space="preserve">pred rokom 1989  ⁯      </w:t>
      </w:r>
    </w:p>
    <w:p w:rsidR="002977D9" w:rsidRDefault="002977D9" w:rsidP="00D43DED">
      <w:pPr>
        <w:rPr>
          <w:b/>
          <w:bCs/>
        </w:rPr>
      </w:pPr>
      <w:r>
        <w:rPr>
          <w:b/>
          <w:bCs/>
        </w:rPr>
        <w:t xml:space="preserve">                                                                    </w:t>
      </w:r>
      <w:r w:rsidRPr="00450609">
        <w:rPr>
          <w:b/>
          <w:bCs/>
        </w:rPr>
        <w:t xml:space="preserve">       </w:t>
      </w:r>
      <w:r>
        <w:rPr>
          <w:b/>
          <w:bCs/>
        </w:rPr>
        <w:t xml:space="preserve">                          </w:t>
      </w:r>
      <w:r w:rsidRPr="00450609">
        <w:rPr>
          <w:b/>
          <w:bCs/>
        </w:rPr>
        <w:t>po roku  1989</w:t>
      </w:r>
      <w:r>
        <w:rPr>
          <w:b/>
          <w:bCs/>
        </w:rPr>
        <w:t xml:space="preserve">        </w:t>
      </w:r>
      <w:r w:rsidRPr="00450609">
        <w:rPr>
          <w:b/>
          <w:bCs/>
        </w:rPr>
        <w:t>⁯</w:t>
      </w:r>
    </w:p>
    <w:p w:rsidR="002977D9" w:rsidRDefault="002977D9" w:rsidP="00D43DED">
      <w:pPr>
        <w:rPr>
          <w:b/>
          <w:bCs/>
        </w:rPr>
      </w:pPr>
    </w:p>
    <w:p w:rsidR="002977D9" w:rsidRDefault="002977D9" w:rsidP="00D43DED">
      <w:pPr>
        <w:rPr>
          <w:b/>
          <w:bCs/>
        </w:rPr>
      </w:pPr>
      <w:r>
        <w:rPr>
          <w:b/>
          <w:bCs/>
        </w:rPr>
        <w:t>9</w:t>
      </w:r>
      <w:r w:rsidRPr="00450609">
        <w:rPr>
          <w:b/>
          <w:bCs/>
        </w:rPr>
        <w:t xml:space="preserve">. </w:t>
      </w:r>
      <w:r>
        <w:rPr>
          <w:b/>
          <w:bCs/>
        </w:rPr>
        <w:t xml:space="preserve"> </w:t>
      </w:r>
      <w:r w:rsidRPr="00450609">
        <w:rPr>
          <w:b/>
          <w:bCs/>
        </w:rPr>
        <w:t xml:space="preserve"> Aký bol dôvod  </w:t>
      </w:r>
      <w:r>
        <w:rPr>
          <w:b/>
          <w:bCs/>
        </w:rPr>
        <w:t xml:space="preserve">Vášho odchodu do dôchodku :  </w:t>
      </w:r>
    </w:p>
    <w:p w:rsidR="002977D9" w:rsidRPr="00450609" w:rsidRDefault="002977D9" w:rsidP="00D43DED">
      <w:pPr>
        <w:rPr>
          <w:b/>
          <w:bCs/>
        </w:rPr>
      </w:pPr>
      <w:r>
        <w:rPr>
          <w:b/>
          <w:bCs/>
        </w:rPr>
        <w:t xml:space="preserve">                                                                        </w:t>
      </w:r>
      <w:r w:rsidRPr="00450609">
        <w:rPr>
          <w:b/>
          <w:bCs/>
        </w:rPr>
        <w:t xml:space="preserve">   </w:t>
      </w:r>
      <w:r>
        <w:rPr>
          <w:b/>
          <w:bCs/>
        </w:rPr>
        <w:t xml:space="preserve">     </w:t>
      </w:r>
      <w:r w:rsidRPr="00450609">
        <w:rPr>
          <w:b/>
          <w:bCs/>
        </w:rPr>
        <w:t xml:space="preserve"> vlastné rozhodnutie  </w:t>
      </w:r>
      <w:r>
        <w:rPr>
          <w:b/>
          <w:bCs/>
        </w:rPr>
        <w:t xml:space="preserve">                 </w:t>
      </w:r>
      <w:r w:rsidRPr="00450609">
        <w:rPr>
          <w:b/>
          <w:bCs/>
        </w:rPr>
        <w:t xml:space="preserve">⁭    </w:t>
      </w:r>
    </w:p>
    <w:p w:rsidR="002977D9" w:rsidRDefault="002977D9" w:rsidP="00D43DED">
      <w:pPr>
        <w:rPr>
          <w:b/>
          <w:bCs/>
        </w:rPr>
      </w:pPr>
      <w:r w:rsidRPr="00450609">
        <w:rPr>
          <w:b/>
          <w:bCs/>
        </w:rPr>
        <w:t xml:space="preserve">                             </w:t>
      </w:r>
      <w:r>
        <w:rPr>
          <w:b/>
          <w:bCs/>
        </w:rPr>
        <w:t xml:space="preserve">                                                    </w:t>
      </w:r>
      <w:r w:rsidRPr="00450609">
        <w:rPr>
          <w:b/>
          <w:bCs/>
        </w:rPr>
        <w:t xml:space="preserve">rozhodnutie  zamestnávateľa </w:t>
      </w:r>
      <w:r>
        <w:rPr>
          <w:b/>
          <w:bCs/>
        </w:rPr>
        <w:t xml:space="preserve">  </w:t>
      </w:r>
      <w:r w:rsidRPr="00450609">
        <w:rPr>
          <w:b/>
          <w:bCs/>
        </w:rPr>
        <w:t xml:space="preserve">⁭  </w:t>
      </w:r>
    </w:p>
    <w:p w:rsidR="002977D9" w:rsidRDefault="002977D9" w:rsidP="00D43DED">
      <w:pPr>
        <w:rPr>
          <w:b/>
          <w:bCs/>
        </w:rPr>
      </w:pPr>
      <w:r>
        <w:rPr>
          <w:b/>
          <w:bCs/>
        </w:rPr>
        <w:t xml:space="preserve">                                                                     </w:t>
      </w:r>
      <w:r w:rsidRPr="00450609">
        <w:rPr>
          <w:b/>
          <w:bCs/>
        </w:rPr>
        <w:t xml:space="preserve"> </w:t>
      </w:r>
      <w:r>
        <w:rPr>
          <w:b/>
          <w:bCs/>
        </w:rPr>
        <w:t xml:space="preserve">          </w:t>
      </w:r>
      <w:r w:rsidRPr="00450609">
        <w:rPr>
          <w:b/>
          <w:bCs/>
        </w:rPr>
        <w:t xml:space="preserve"> dovŕšenie dôchodkového veku</w:t>
      </w:r>
      <w:r>
        <w:rPr>
          <w:b/>
          <w:bCs/>
        </w:rPr>
        <w:t xml:space="preserve"> </w:t>
      </w:r>
      <w:r w:rsidRPr="00450609">
        <w:rPr>
          <w:b/>
          <w:bCs/>
        </w:rPr>
        <w:t xml:space="preserve">⁭  </w:t>
      </w:r>
    </w:p>
    <w:p w:rsidR="002977D9" w:rsidRDefault="002977D9" w:rsidP="00D43DED">
      <w:pPr>
        <w:rPr>
          <w:b/>
          <w:bCs/>
        </w:rPr>
      </w:pPr>
      <w:r>
        <w:rPr>
          <w:b/>
          <w:bCs/>
        </w:rPr>
        <w:t xml:space="preserve">                                                                                 iné  ( choroba)                            ⁯   </w:t>
      </w:r>
    </w:p>
    <w:p w:rsidR="002977D9" w:rsidRDefault="002977D9" w:rsidP="00D43DED">
      <w:pPr>
        <w:rPr>
          <w:b/>
          <w:bCs/>
        </w:rPr>
      </w:pPr>
    </w:p>
    <w:p w:rsidR="002977D9" w:rsidRDefault="002977D9" w:rsidP="00D43DED">
      <w:pPr>
        <w:rPr>
          <w:b/>
          <w:bCs/>
        </w:rPr>
      </w:pPr>
    </w:p>
    <w:p w:rsidR="002977D9" w:rsidRDefault="002977D9" w:rsidP="00D43DED">
      <w:pPr>
        <w:spacing w:line="360" w:lineRule="auto"/>
        <w:rPr>
          <w:b/>
          <w:bCs/>
        </w:rPr>
      </w:pPr>
      <w:r>
        <w:rPr>
          <w:b/>
          <w:bCs/>
        </w:rPr>
        <w:t xml:space="preserve">                                                                                                                                                                                                                                                                                                                                                                                                                                                                                                                                                                               </w:t>
      </w:r>
    </w:p>
    <w:p w:rsidR="002977D9" w:rsidRDefault="002977D9" w:rsidP="00D43DED">
      <w:pPr>
        <w:rPr>
          <w:b/>
          <w:bCs/>
        </w:rPr>
      </w:pPr>
      <w:r>
        <w:rPr>
          <w:bCs/>
          <w:sz w:val="28"/>
          <w:szCs w:val="28"/>
        </w:rPr>
        <w:lastRenderedPageBreak/>
        <w:t xml:space="preserve">                                                        -2-</w:t>
      </w:r>
    </w:p>
    <w:p w:rsidR="002977D9" w:rsidRDefault="002977D9" w:rsidP="00D43DED">
      <w:pPr>
        <w:rPr>
          <w:b/>
          <w:bCs/>
        </w:rPr>
      </w:pPr>
    </w:p>
    <w:p w:rsidR="002977D9" w:rsidRDefault="002977D9" w:rsidP="00D43DED">
      <w:pPr>
        <w:rPr>
          <w:b/>
          <w:bCs/>
        </w:rPr>
      </w:pPr>
      <w:r>
        <w:rPr>
          <w:b/>
          <w:bCs/>
        </w:rPr>
        <w:t xml:space="preserve">10.  </w:t>
      </w:r>
      <w:r w:rsidRPr="00450609">
        <w:rPr>
          <w:b/>
          <w:bCs/>
        </w:rPr>
        <w:t xml:space="preserve">Umožnil Vám zamestnávateľ pracovať aj po dovŕšení dôchodkového veku  </w:t>
      </w:r>
      <w:r>
        <w:rPr>
          <w:b/>
          <w:bCs/>
        </w:rPr>
        <w:t>:</w:t>
      </w:r>
    </w:p>
    <w:p w:rsidR="002977D9" w:rsidRDefault="002977D9" w:rsidP="00D43DED">
      <w:pPr>
        <w:rPr>
          <w:b/>
          <w:bCs/>
        </w:rPr>
      </w:pPr>
      <w:r>
        <w:rPr>
          <w:b/>
          <w:bCs/>
        </w:rPr>
        <w:t xml:space="preserve">                                                                                 áno </w:t>
      </w:r>
      <w:r w:rsidRPr="00450609">
        <w:rPr>
          <w:b/>
          <w:bCs/>
        </w:rPr>
        <w:t xml:space="preserve">  ⁭                                                </w:t>
      </w:r>
      <w:r>
        <w:rPr>
          <w:b/>
          <w:bCs/>
        </w:rPr>
        <w:t xml:space="preserve">                           </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 </w:t>
      </w:r>
      <w:r>
        <w:rPr>
          <w:b/>
          <w:bCs/>
        </w:rPr>
        <w:t xml:space="preserve">                                                      </w:t>
      </w:r>
    </w:p>
    <w:p w:rsidR="002977D9" w:rsidRDefault="002977D9" w:rsidP="00D43DED">
      <w:pPr>
        <w:rPr>
          <w:b/>
          <w:bCs/>
        </w:rPr>
      </w:pPr>
      <w:r>
        <w:rPr>
          <w:b/>
          <w:bCs/>
        </w:rPr>
        <w:t xml:space="preserve">                                                                                </w:t>
      </w:r>
      <w:r w:rsidRPr="00450609">
        <w:rPr>
          <w:b/>
          <w:bCs/>
        </w:rPr>
        <w:t xml:space="preserve"> nie </w:t>
      </w:r>
      <w:r>
        <w:rPr>
          <w:b/>
          <w:bCs/>
        </w:rPr>
        <w:t xml:space="preserve">   </w:t>
      </w:r>
      <w:r w:rsidRPr="00450609">
        <w:rPr>
          <w:b/>
          <w:bCs/>
        </w:rPr>
        <w:t xml:space="preserve">⁭  </w:t>
      </w:r>
      <w:r>
        <w:rPr>
          <w:b/>
          <w:bCs/>
        </w:rPr>
        <w:t xml:space="preserve">                                                                    </w:t>
      </w:r>
    </w:p>
    <w:p w:rsidR="002977D9" w:rsidRDefault="002977D9" w:rsidP="00D43DED">
      <w:pPr>
        <w:rPr>
          <w:b/>
          <w:bCs/>
        </w:rPr>
      </w:pPr>
    </w:p>
    <w:p w:rsidR="002977D9" w:rsidRDefault="002977D9" w:rsidP="00D43DED">
      <w:pPr>
        <w:rPr>
          <w:b/>
          <w:bCs/>
        </w:rPr>
      </w:pPr>
      <w:r>
        <w:rPr>
          <w:b/>
          <w:bCs/>
        </w:rPr>
        <w:t xml:space="preserve">11.  Ak  ste  mohli  pracovať aj po dovŕšení dôchodkového veku, na aký pracovný </w:t>
      </w:r>
    </w:p>
    <w:p w:rsidR="002977D9" w:rsidRDefault="002977D9" w:rsidP="00D43DED">
      <w:pPr>
        <w:rPr>
          <w:b/>
          <w:bCs/>
        </w:rPr>
      </w:pPr>
      <w:r>
        <w:rPr>
          <w:b/>
          <w:bCs/>
        </w:rPr>
        <w:t xml:space="preserve">       úväzok ste pracovali :</w:t>
      </w:r>
    </w:p>
    <w:p w:rsidR="002977D9" w:rsidRDefault="002977D9" w:rsidP="00D43DED">
      <w:pPr>
        <w:rPr>
          <w:b/>
          <w:bCs/>
        </w:rPr>
      </w:pPr>
      <w:r>
        <w:rPr>
          <w:b/>
          <w:bCs/>
        </w:rPr>
        <w:t xml:space="preserve">                                                    trvalý </w:t>
      </w:r>
      <w:r w:rsidRPr="00450609">
        <w:rPr>
          <w:b/>
          <w:bCs/>
        </w:rPr>
        <w:t xml:space="preserve"> </w:t>
      </w:r>
      <w:r>
        <w:rPr>
          <w:b/>
          <w:bCs/>
        </w:rPr>
        <w:t xml:space="preserve">      </w:t>
      </w:r>
      <w:r w:rsidRPr="00450609">
        <w:rPr>
          <w:b/>
          <w:bCs/>
        </w:rPr>
        <w:t>⁭</w:t>
      </w:r>
      <w:r>
        <w:rPr>
          <w:b/>
          <w:bCs/>
        </w:rPr>
        <w:t xml:space="preserve">  </w:t>
      </w:r>
    </w:p>
    <w:p w:rsidR="002977D9" w:rsidRDefault="002977D9" w:rsidP="00D43DED">
      <w:pPr>
        <w:rPr>
          <w:b/>
          <w:bCs/>
        </w:rPr>
      </w:pPr>
      <w:r>
        <w:rPr>
          <w:b/>
          <w:bCs/>
        </w:rPr>
        <w:t xml:space="preserve">                                                    dočasný</w:t>
      </w:r>
      <w:r w:rsidRPr="00450609">
        <w:rPr>
          <w:b/>
          <w:bCs/>
        </w:rPr>
        <w:t xml:space="preserve"> </w:t>
      </w:r>
      <w:r>
        <w:rPr>
          <w:b/>
          <w:bCs/>
        </w:rPr>
        <w:t xml:space="preserve">    </w:t>
      </w:r>
      <w:r w:rsidRPr="00450609">
        <w:rPr>
          <w:b/>
          <w:bCs/>
        </w:rPr>
        <w:t>⁭</w:t>
      </w:r>
    </w:p>
    <w:p w:rsidR="002977D9" w:rsidRDefault="002977D9" w:rsidP="00D43DED">
      <w:pPr>
        <w:rPr>
          <w:b/>
          <w:bCs/>
        </w:rPr>
      </w:pPr>
      <w:r>
        <w:rPr>
          <w:b/>
          <w:bCs/>
        </w:rPr>
        <w:t xml:space="preserve">                                                    čiastočný </w:t>
      </w:r>
      <w:r w:rsidRPr="00450609">
        <w:rPr>
          <w:b/>
          <w:bCs/>
        </w:rPr>
        <w:t xml:space="preserve"> </w:t>
      </w:r>
      <w:r>
        <w:rPr>
          <w:b/>
          <w:bCs/>
        </w:rPr>
        <w:t xml:space="preserve"> </w:t>
      </w:r>
      <w:r w:rsidRPr="00450609">
        <w:rPr>
          <w:b/>
          <w:bCs/>
        </w:rPr>
        <w:t>⁭</w:t>
      </w:r>
    </w:p>
    <w:p w:rsidR="002977D9" w:rsidRDefault="002977D9" w:rsidP="00D43DED">
      <w:pPr>
        <w:rPr>
          <w:b/>
          <w:bCs/>
        </w:rPr>
      </w:pPr>
      <w:r>
        <w:rPr>
          <w:b/>
          <w:bCs/>
        </w:rPr>
        <w:t xml:space="preserve">                                                                      </w:t>
      </w:r>
      <w:r w:rsidRPr="00450609">
        <w:rPr>
          <w:b/>
          <w:bCs/>
        </w:rPr>
        <w:t xml:space="preserve"> </w:t>
      </w:r>
      <w:r>
        <w:rPr>
          <w:b/>
          <w:bCs/>
        </w:rPr>
        <w:t xml:space="preserve"> </w:t>
      </w:r>
    </w:p>
    <w:p w:rsidR="002977D9" w:rsidRDefault="002977D9" w:rsidP="00D43DED">
      <w:pPr>
        <w:rPr>
          <w:b/>
          <w:bCs/>
        </w:rPr>
      </w:pPr>
      <w:r>
        <w:rPr>
          <w:b/>
          <w:bCs/>
        </w:rPr>
        <w:t xml:space="preserve">12.  Mali ste možnosť  zamestnať sa po dovŕšení dôchodkového veku  aj inde, ako </w:t>
      </w:r>
    </w:p>
    <w:p w:rsidR="002977D9" w:rsidRDefault="002977D9" w:rsidP="00D43DED">
      <w:pPr>
        <w:rPr>
          <w:b/>
          <w:bCs/>
        </w:rPr>
      </w:pPr>
      <w:r>
        <w:rPr>
          <w:b/>
          <w:bCs/>
        </w:rPr>
        <w:t xml:space="preserve">       u svojho pôvodného zamestnávateľa :     </w:t>
      </w:r>
    </w:p>
    <w:p w:rsidR="002977D9" w:rsidRDefault="002977D9" w:rsidP="00D43DED">
      <w:pPr>
        <w:rPr>
          <w:b/>
          <w:bCs/>
        </w:rPr>
      </w:pPr>
      <w:r>
        <w:rPr>
          <w:b/>
          <w:bCs/>
        </w:rPr>
        <w:t xml:space="preserve">                                                                                                áno  </w:t>
      </w:r>
      <w:r w:rsidRPr="00450609">
        <w:rPr>
          <w:b/>
          <w:bCs/>
        </w:rPr>
        <w:t>⁭</w:t>
      </w:r>
      <w:r>
        <w:rPr>
          <w:b/>
          <w:bCs/>
        </w:rPr>
        <w:t xml:space="preserve">           </w:t>
      </w:r>
    </w:p>
    <w:p w:rsidR="002977D9" w:rsidRDefault="002977D9" w:rsidP="00D43DED">
      <w:pPr>
        <w:rPr>
          <w:b/>
          <w:bCs/>
        </w:rPr>
      </w:pPr>
      <w:r>
        <w:rPr>
          <w:b/>
          <w:bCs/>
        </w:rPr>
        <w:t xml:space="preserve">                                                                                                nie   </w:t>
      </w:r>
      <w:r w:rsidRPr="00450609">
        <w:rPr>
          <w:b/>
          <w:bCs/>
        </w:rPr>
        <w:t>⁭</w:t>
      </w:r>
      <w:r>
        <w:rPr>
          <w:b/>
          <w:bCs/>
        </w:rPr>
        <w:t xml:space="preserve"> </w:t>
      </w:r>
    </w:p>
    <w:p w:rsidR="002977D9" w:rsidRDefault="002977D9" w:rsidP="00D43DED">
      <w:pPr>
        <w:rPr>
          <w:b/>
          <w:bCs/>
        </w:rPr>
      </w:pPr>
      <w:r>
        <w:rPr>
          <w:b/>
          <w:bCs/>
        </w:rPr>
        <w:t xml:space="preserve">                                                                                                                                                                                               </w:t>
      </w:r>
    </w:p>
    <w:p w:rsidR="002977D9" w:rsidRDefault="002977D9" w:rsidP="00D43DED">
      <w:pPr>
        <w:rPr>
          <w:b/>
        </w:rPr>
      </w:pPr>
      <w:r>
        <w:rPr>
          <w:b/>
        </w:rPr>
        <w:t>13</w:t>
      </w:r>
      <w:r w:rsidRPr="00F1171E">
        <w:rPr>
          <w:b/>
        </w:rPr>
        <w:t>.   Máte osobné</w:t>
      </w:r>
      <w:r>
        <w:rPr>
          <w:b/>
        </w:rPr>
        <w:t xml:space="preserve"> záľuby :                                   </w:t>
      </w:r>
    </w:p>
    <w:p w:rsidR="002977D9" w:rsidRDefault="002977D9" w:rsidP="00D43DED">
      <w:pPr>
        <w:rPr>
          <w:b/>
          <w:bCs/>
        </w:rPr>
      </w:pPr>
      <w:r>
        <w:rPr>
          <w:b/>
        </w:rPr>
        <w:t xml:space="preserve">                                                                        </w:t>
      </w:r>
      <w:r w:rsidRPr="00F1171E">
        <w:rPr>
          <w:b/>
        </w:rPr>
        <w:t>áno</w:t>
      </w:r>
      <w:r w:rsidRPr="00E70598">
        <w:t xml:space="preserve">  </w:t>
      </w:r>
      <w:r>
        <w:t xml:space="preserve"> </w:t>
      </w:r>
      <w:r w:rsidRPr="00450609">
        <w:rPr>
          <w:b/>
          <w:bCs/>
        </w:rPr>
        <w:t xml:space="preserve">⁭  </w:t>
      </w:r>
    </w:p>
    <w:p w:rsidR="002977D9" w:rsidRDefault="002977D9" w:rsidP="00D43DED">
      <w:pPr>
        <w:rPr>
          <w:b/>
        </w:rPr>
      </w:pPr>
      <w:r>
        <w:t xml:space="preserve">                                                                        </w:t>
      </w:r>
      <w:r w:rsidRPr="00F1171E">
        <w:rPr>
          <w:b/>
        </w:rPr>
        <w:t xml:space="preserve">nie </w:t>
      </w:r>
      <w:r>
        <w:rPr>
          <w:b/>
        </w:rPr>
        <w:t xml:space="preserve"> </w:t>
      </w:r>
      <w:r w:rsidRPr="00F1171E">
        <w:rPr>
          <w:b/>
        </w:rPr>
        <w:t xml:space="preserve">  ⁭</w:t>
      </w:r>
      <w:r>
        <w:rPr>
          <w:b/>
        </w:rPr>
        <w:t xml:space="preserve"> </w:t>
      </w:r>
    </w:p>
    <w:p w:rsidR="002977D9" w:rsidRPr="00F1171E" w:rsidRDefault="002977D9" w:rsidP="00D43DED">
      <w:pPr>
        <w:rPr>
          <w:b/>
        </w:rPr>
      </w:pPr>
      <w:r>
        <w:rPr>
          <w:b/>
        </w:rPr>
        <w:t xml:space="preserve">                                                                     </w:t>
      </w:r>
    </w:p>
    <w:p w:rsidR="002977D9" w:rsidRDefault="002977D9" w:rsidP="00ED60B4">
      <w:pPr>
        <w:pStyle w:val="Spiatonadresanaoblke"/>
        <w:ind w:left="426" w:hanging="426"/>
        <w:rPr>
          <w:b w:val="0"/>
          <w:bCs/>
          <w:szCs w:val="24"/>
        </w:rPr>
      </w:pPr>
      <w:r>
        <w:rPr>
          <w:bCs/>
          <w:szCs w:val="24"/>
        </w:rPr>
        <w:t>14</w:t>
      </w:r>
      <w:r w:rsidRPr="00BE40DF">
        <w:rPr>
          <w:bCs/>
          <w:szCs w:val="24"/>
        </w:rPr>
        <w:t>.  Postačuje</w:t>
      </w:r>
      <w:r>
        <w:rPr>
          <w:bCs/>
          <w:szCs w:val="24"/>
        </w:rPr>
        <w:t xml:space="preserve"> </w:t>
      </w:r>
      <w:r w:rsidRPr="00BE40DF">
        <w:rPr>
          <w:bCs/>
          <w:szCs w:val="24"/>
        </w:rPr>
        <w:t xml:space="preserve"> Vám </w:t>
      </w:r>
      <w:r>
        <w:rPr>
          <w:bCs/>
          <w:szCs w:val="24"/>
        </w:rPr>
        <w:t xml:space="preserve"> </w:t>
      </w:r>
      <w:r w:rsidRPr="00BE40DF">
        <w:rPr>
          <w:bCs/>
          <w:szCs w:val="24"/>
        </w:rPr>
        <w:t>finančná</w:t>
      </w:r>
      <w:r>
        <w:rPr>
          <w:bCs/>
          <w:szCs w:val="24"/>
        </w:rPr>
        <w:t xml:space="preserve"> </w:t>
      </w:r>
      <w:r w:rsidRPr="00BE40DF">
        <w:rPr>
          <w:bCs/>
          <w:szCs w:val="24"/>
        </w:rPr>
        <w:t xml:space="preserve"> čiastka zostávajúca </w:t>
      </w:r>
      <w:r>
        <w:rPr>
          <w:bCs/>
          <w:szCs w:val="24"/>
        </w:rPr>
        <w:t xml:space="preserve"> </w:t>
      </w:r>
      <w:r w:rsidRPr="00BE40DF">
        <w:rPr>
          <w:bCs/>
          <w:szCs w:val="24"/>
        </w:rPr>
        <w:t>z </w:t>
      </w:r>
      <w:r>
        <w:rPr>
          <w:bCs/>
          <w:szCs w:val="24"/>
        </w:rPr>
        <w:t xml:space="preserve"> </w:t>
      </w:r>
      <w:r w:rsidRPr="00BE40DF">
        <w:rPr>
          <w:bCs/>
          <w:szCs w:val="24"/>
        </w:rPr>
        <w:t xml:space="preserve">Vášho </w:t>
      </w:r>
      <w:r>
        <w:rPr>
          <w:bCs/>
          <w:szCs w:val="24"/>
        </w:rPr>
        <w:t xml:space="preserve"> </w:t>
      </w:r>
      <w:r w:rsidRPr="00BE40DF">
        <w:rPr>
          <w:bCs/>
          <w:szCs w:val="24"/>
        </w:rPr>
        <w:t>starobného</w:t>
      </w:r>
      <w:r>
        <w:rPr>
          <w:bCs/>
          <w:szCs w:val="24"/>
        </w:rPr>
        <w:t xml:space="preserve"> </w:t>
      </w:r>
      <w:r w:rsidRPr="00BE40DF">
        <w:rPr>
          <w:bCs/>
          <w:szCs w:val="24"/>
        </w:rPr>
        <w:t xml:space="preserve"> </w:t>
      </w:r>
      <w:r>
        <w:rPr>
          <w:bCs/>
          <w:szCs w:val="24"/>
        </w:rPr>
        <w:t xml:space="preserve"> </w:t>
      </w:r>
      <w:r w:rsidRPr="00BE40DF">
        <w:rPr>
          <w:bCs/>
          <w:szCs w:val="24"/>
        </w:rPr>
        <w:t xml:space="preserve">dôchodku </w:t>
      </w:r>
      <w:r>
        <w:rPr>
          <w:bCs/>
          <w:szCs w:val="24"/>
        </w:rPr>
        <w:t xml:space="preserve">  na  pokrytie  osobných výdavkov,  súvisiacich so</w:t>
      </w:r>
      <w:r w:rsidRPr="004E6C22">
        <w:rPr>
          <w:bCs/>
        </w:rPr>
        <w:t xml:space="preserve"> </w:t>
      </w:r>
      <w:r w:rsidRPr="004E6C22">
        <w:rPr>
          <w:bCs/>
          <w:szCs w:val="24"/>
        </w:rPr>
        <w:t>spoločensk</w:t>
      </w:r>
      <w:r>
        <w:rPr>
          <w:bCs/>
          <w:szCs w:val="24"/>
        </w:rPr>
        <w:t>ými</w:t>
      </w:r>
      <w:r w:rsidRPr="004E6C22">
        <w:rPr>
          <w:bCs/>
          <w:szCs w:val="24"/>
        </w:rPr>
        <w:t xml:space="preserve"> aktivit</w:t>
      </w:r>
      <w:r>
        <w:rPr>
          <w:bCs/>
          <w:szCs w:val="24"/>
        </w:rPr>
        <w:t>ami, ako  s</w:t>
      </w:r>
      <w:r w:rsidRPr="004E6C22">
        <w:rPr>
          <w:bCs/>
          <w:szCs w:val="24"/>
        </w:rPr>
        <w:t>ú návštev</w:t>
      </w:r>
      <w:r>
        <w:rPr>
          <w:bCs/>
          <w:szCs w:val="24"/>
        </w:rPr>
        <w:t xml:space="preserve">y </w:t>
      </w:r>
      <w:r w:rsidRPr="004E6C22">
        <w:rPr>
          <w:bCs/>
          <w:szCs w:val="24"/>
        </w:rPr>
        <w:t xml:space="preserve"> kultúrnych</w:t>
      </w:r>
      <w:r>
        <w:rPr>
          <w:b w:val="0"/>
          <w:bCs/>
          <w:szCs w:val="24"/>
        </w:rPr>
        <w:t xml:space="preserve"> </w:t>
      </w:r>
      <w:r>
        <w:rPr>
          <w:bCs/>
          <w:szCs w:val="24"/>
        </w:rPr>
        <w:t>podujatí a podobne :</w:t>
      </w:r>
      <w:r>
        <w:rPr>
          <w:b w:val="0"/>
          <w:bCs/>
          <w:szCs w:val="24"/>
        </w:rPr>
        <w:t xml:space="preserve">  </w:t>
      </w:r>
    </w:p>
    <w:p w:rsidR="002977D9" w:rsidRPr="00BE40DF" w:rsidRDefault="002977D9" w:rsidP="00D43DED">
      <w:pPr>
        <w:pStyle w:val="Spiatonadresanaoblke"/>
        <w:rPr>
          <w:rFonts w:cs="Times New Roman"/>
          <w:szCs w:val="24"/>
        </w:rPr>
      </w:pPr>
      <w:r>
        <w:t xml:space="preserve">                                                                                                áno           </w:t>
      </w:r>
      <w:r w:rsidRPr="00E00024">
        <w:rPr>
          <w:rFonts w:cs="Times New Roman"/>
          <w:szCs w:val="24"/>
        </w:rPr>
        <w:t>⁭</w:t>
      </w:r>
    </w:p>
    <w:p w:rsidR="002977D9" w:rsidRPr="00BC2147" w:rsidRDefault="002977D9" w:rsidP="00D43DED">
      <w:pPr>
        <w:pStyle w:val="Spiatonadresanaoblke"/>
        <w:rPr>
          <w:rFonts w:cs="Times New Roman"/>
          <w:szCs w:val="24"/>
        </w:rPr>
      </w:pPr>
      <w:r w:rsidRPr="00BE40DF">
        <w:t xml:space="preserve">                                               </w:t>
      </w:r>
      <w:r>
        <w:t xml:space="preserve">  </w:t>
      </w:r>
      <w:r w:rsidRPr="00BE40DF">
        <w:t xml:space="preserve"> </w:t>
      </w:r>
      <w:r>
        <w:t xml:space="preserve"> </w:t>
      </w:r>
      <w:r w:rsidRPr="00BE40DF">
        <w:t xml:space="preserve">           </w:t>
      </w:r>
      <w:r>
        <w:t xml:space="preserve">                              </w:t>
      </w:r>
      <w:r w:rsidRPr="00BE40DF">
        <w:t xml:space="preserve">    nie </w:t>
      </w:r>
      <w:r>
        <w:t xml:space="preserve"> </w:t>
      </w:r>
      <w:r w:rsidRPr="00BE40DF">
        <w:t xml:space="preserve"> </w:t>
      </w:r>
      <w:r>
        <w:t xml:space="preserve">         </w:t>
      </w:r>
      <w:r w:rsidRPr="00BE40DF">
        <w:rPr>
          <w:rFonts w:cs="Times New Roman"/>
          <w:szCs w:val="24"/>
        </w:rPr>
        <w:t>⁭</w:t>
      </w:r>
    </w:p>
    <w:p w:rsidR="002977D9" w:rsidRDefault="002977D9" w:rsidP="00D43DED">
      <w:pPr>
        <w:pStyle w:val="Spiatonadresanaoblke"/>
        <w:rPr>
          <w:rFonts w:cs="Times New Roman"/>
          <w:szCs w:val="24"/>
        </w:rPr>
      </w:pPr>
      <w:r>
        <w:t xml:space="preserve">               </w:t>
      </w:r>
      <w:r w:rsidRPr="00BE40DF">
        <w:t xml:space="preserve">                                                   </w:t>
      </w:r>
      <w:r>
        <w:t xml:space="preserve">                  </w:t>
      </w:r>
      <w:r w:rsidRPr="00BE40DF">
        <w:t xml:space="preserve">            čiastočne  </w:t>
      </w:r>
      <w:r w:rsidRPr="00BE40DF">
        <w:rPr>
          <w:rFonts w:cs="Times New Roman"/>
          <w:szCs w:val="24"/>
        </w:rPr>
        <w:t>⁭</w:t>
      </w:r>
    </w:p>
    <w:p w:rsidR="002977D9" w:rsidRPr="00BE40DF" w:rsidRDefault="002977D9" w:rsidP="00D43DED">
      <w:pPr>
        <w:pStyle w:val="Spiatonadresanaoblke"/>
        <w:rPr>
          <w:rFonts w:cs="Times New Roman"/>
          <w:szCs w:val="24"/>
        </w:rPr>
      </w:pPr>
    </w:p>
    <w:p w:rsidR="002977D9" w:rsidRDefault="002977D9" w:rsidP="00D43DED">
      <w:pPr>
        <w:rPr>
          <w:b/>
        </w:rPr>
      </w:pPr>
      <w:r>
        <w:rPr>
          <w:b/>
        </w:rPr>
        <w:t xml:space="preserve">15. Ste spokojní so svojim súčasným postavením seniora súvisiacim s Vašimi   </w:t>
      </w:r>
    </w:p>
    <w:p w:rsidR="002977D9" w:rsidRDefault="002977D9" w:rsidP="00D43DED">
      <w:pPr>
        <w:rPr>
          <w:b/>
        </w:rPr>
      </w:pPr>
      <w:r>
        <w:rPr>
          <w:b/>
        </w:rPr>
        <w:t xml:space="preserve">      možnosťami   pracovných príležitostí :</w:t>
      </w:r>
    </w:p>
    <w:p w:rsidR="002977D9" w:rsidRPr="001B6308" w:rsidRDefault="002977D9" w:rsidP="00D43DED">
      <w:pPr>
        <w:pStyle w:val="Spiatonadresanaoblke"/>
        <w:rPr>
          <w:rFonts w:cs="Times New Roman"/>
          <w:szCs w:val="24"/>
        </w:rPr>
      </w:pPr>
      <w:r w:rsidRPr="001B6308">
        <w:rPr>
          <w:szCs w:val="24"/>
        </w:rPr>
        <w:t xml:space="preserve">                                                                                  </w:t>
      </w:r>
      <w:r>
        <w:rPr>
          <w:szCs w:val="24"/>
        </w:rPr>
        <w:t>á</w:t>
      </w:r>
      <w:r w:rsidRPr="001B6308">
        <w:rPr>
          <w:szCs w:val="24"/>
        </w:rPr>
        <w:t>no</w:t>
      </w:r>
      <w:r>
        <w:rPr>
          <w:szCs w:val="24"/>
        </w:rPr>
        <w:t xml:space="preserve">    </w:t>
      </w:r>
      <w:r w:rsidRPr="001B6308">
        <w:rPr>
          <w:rFonts w:cs="Times New Roman"/>
          <w:szCs w:val="24"/>
        </w:rPr>
        <w:t>⁭</w:t>
      </w:r>
    </w:p>
    <w:p w:rsidR="002977D9" w:rsidRPr="001B6308" w:rsidRDefault="002977D9" w:rsidP="00D43DED">
      <w:pPr>
        <w:pStyle w:val="Spiatonadresanaoblke"/>
        <w:rPr>
          <w:rFonts w:cs="Times New Roman"/>
          <w:szCs w:val="24"/>
        </w:rPr>
      </w:pPr>
      <w:r w:rsidRPr="001B6308">
        <w:rPr>
          <w:szCs w:val="24"/>
        </w:rPr>
        <w:t xml:space="preserve">                                                                                  nie</w:t>
      </w:r>
      <w:r>
        <w:rPr>
          <w:szCs w:val="24"/>
        </w:rPr>
        <w:t xml:space="preserve">     </w:t>
      </w:r>
      <w:r w:rsidRPr="001B6308">
        <w:rPr>
          <w:rFonts w:cs="Times New Roman"/>
          <w:szCs w:val="24"/>
        </w:rPr>
        <w:t>⁭</w:t>
      </w:r>
    </w:p>
    <w:p w:rsidR="002977D9" w:rsidRDefault="002977D9" w:rsidP="000157EE">
      <w:pPr>
        <w:jc w:val="both"/>
        <w:rPr>
          <w:sz w:val="28"/>
          <w:u w:val="single"/>
        </w:rPr>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jc w:val="both"/>
        <w:rPr>
          <w:b/>
        </w:rPr>
      </w:pPr>
      <w:r>
        <w:rPr>
          <w:b/>
          <w:sz w:val="28"/>
          <w:szCs w:val="28"/>
        </w:rPr>
        <w:lastRenderedPageBreak/>
        <w:t>Príloha 4</w:t>
      </w:r>
    </w:p>
    <w:p w:rsidR="002977D9" w:rsidRDefault="002977D9" w:rsidP="000157EE">
      <w:pPr>
        <w:jc w:val="both"/>
        <w:rPr>
          <w:b/>
        </w:rPr>
      </w:pPr>
    </w:p>
    <w:p w:rsidR="002977D9" w:rsidRPr="00396DEB" w:rsidRDefault="002977D9" w:rsidP="000157EE">
      <w:pPr>
        <w:jc w:val="both"/>
        <w:rPr>
          <w:b/>
        </w:rPr>
      </w:pPr>
      <w:r w:rsidRPr="00396DEB">
        <w:rPr>
          <w:b/>
        </w:rPr>
        <w:t>DOTAZNÍKOVÁ ANKETA ZISŤUJÚCA  POSTAVENIE  SENIOROV V SÚČASNEJ SPOLOČNOSTI  SLOVENSKEJ REPUBLIKY                             JÚL – AUGUST 2009</w:t>
      </w:r>
    </w:p>
    <w:p w:rsidR="002977D9" w:rsidRPr="00396DEB" w:rsidRDefault="002977D9" w:rsidP="000157EE">
      <w:pPr>
        <w:jc w:val="both"/>
        <w:rPr>
          <w:b/>
          <w:sz w:val="28"/>
          <w:u w:val="single"/>
        </w:rPr>
      </w:pPr>
      <w:r w:rsidRPr="00396DEB">
        <w:rPr>
          <w:b/>
          <w:u w:val="single"/>
        </w:rPr>
        <w:t>––––––––––––––––––––––––––––––––––––––––––––––––––––––––––––––––––––––</w:t>
      </w:r>
    </w:p>
    <w:p w:rsidR="002977D9" w:rsidRPr="00E17AE2" w:rsidRDefault="002977D9" w:rsidP="00396DEB">
      <w:pPr>
        <w:jc w:val="both"/>
        <w:rPr>
          <w:b/>
        </w:rPr>
      </w:pPr>
      <w:r w:rsidRPr="00396DEB">
        <w:rPr>
          <w:b/>
        </w:rPr>
        <w:t>Vážená pani,   vážený pán,   vyplnením  údajov tohto anketového  dotazníka ponúka sa Vám možnosť prispieť  ku skúmaniu postavenia seniorov žijúcich v  obci   pre  študijné  účely.</w:t>
      </w:r>
      <w:r>
        <w:rPr>
          <w:sz w:val="28"/>
        </w:rPr>
        <w:t xml:space="preserve"> </w:t>
      </w:r>
      <w:r w:rsidRPr="00E17AE2">
        <w:rPr>
          <w:b/>
        </w:rPr>
        <w:t>Svoj osobný názor po zvážení  odpovede na jednotlivé otázky  zaznačte (písmenom x) do príslušného políčka.</w:t>
      </w:r>
      <w:r w:rsidRPr="00E17AE2">
        <w:rPr>
          <w:b/>
          <w:u w:val="single"/>
        </w:rPr>
        <w:t xml:space="preserve"> </w:t>
      </w:r>
    </w:p>
    <w:p w:rsidR="002977D9" w:rsidRDefault="002977D9" w:rsidP="00396DEB">
      <w:pPr>
        <w:rPr>
          <w:b/>
          <w:u w:val="single"/>
        </w:rPr>
      </w:pPr>
    </w:p>
    <w:p w:rsidR="002977D9" w:rsidRDefault="002977D9" w:rsidP="00396DEB">
      <w:pPr>
        <w:rPr>
          <w:b/>
          <w:u w:val="single"/>
        </w:rPr>
      </w:pPr>
      <w:r w:rsidRPr="00185E36">
        <w:rPr>
          <w:b/>
          <w:u w:val="single"/>
        </w:rPr>
        <w:t>Údaje  vyplnené  seniormi  žijúcimi v</w:t>
      </w:r>
      <w:r>
        <w:rPr>
          <w:b/>
          <w:u w:val="single"/>
        </w:rPr>
        <w:t xml:space="preserve"> domácnosti v obci Mojmírovce, okres Nitra </w:t>
      </w:r>
      <w:r w:rsidRPr="00185E36">
        <w:rPr>
          <w:b/>
          <w:u w:val="single"/>
        </w:rPr>
        <w:t xml:space="preserve"> :</w:t>
      </w:r>
    </w:p>
    <w:p w:rsidR="002977D9" w:rsidRPr="00FC6394" w:rsidRDefault="002977D9" w:rsidP="00396DEB">
      <w:pPr>
        <w:rPr>
          <w:b/>
          <w:u w:val="single"/>
        </w:rPr>
      </w:pPr>
    </w:p>
    <w:p w:rsidR="002977D9" w:rsidRPr="00450609" w:rsidRDefault="002977D9" w:rsidP="00396DEB">
      <w:pPr>
        <w:rPr>
          <w:b/>
          <w:bCs/>
        </w:rPr>
      </w:pPr>
      <w:r>
        <w:rPr>
          <w:b/>
          <w:bCs/>
          <w:sz w:val="28"/>
          <w:szCs w:val="28"/>
        </w:rPr>
        <w:t>1.</w:t>
      </w:r>
      <w:r w:rsidRPr="00450609">
        <w:rPr>
          <w:b/>
          <w:bCs/>
        </w:rPr>
        <w:t xml:space="preserve">  </w:t>
      </w:r>
      <w:r>
        <w:rPr>
          <w:b/>
          <w:bCs/>
        </w:rPr>
        <w:t xml:space="preserve">  </w:t>
      </w:r>
      <w:r w:rsidRPr="00450609">
        <w:rPr>
          <w:b/>
          <w:bCs/>
        </w:rPr>
        <w:t>Obyvateľ dom</w:t>
      </w:r>
      <w:r>
        <w:rPr>
          <w:b/>
          <w:bCs/>
        </w:rPr>
        <w:t xml:space="preserve">ácnosti žijúci v obci </w:t>
      </w:r>
      <w:r w:rsidRPr="00450609">
        <w:rPr>
          <w:b/>
          <w:bCs/>
        </w:rPr>
        <w:t xml:space="preserve"> </w:t>
      </w:r>
      <w:r>
        <w:rPr>
          <w:b/>
          <w:bCs/>
        </w:rPr>
        <w:t xml:space="preserve"> (pohlavie) :                  </w:t>
      </w:r>
      <w:r w:rsidRPr="00450609">
        <w:rPr>
          <w:b/>
          <w:bCs/>
        </w:rPr>
        <w:t xml:space="preserve"> muž </w:t>
      </w:r>
      <w:r>
        <w:rPr>
          <w:b/>
          <w:bCs/>
        </w:rPr>
        <w:t xml:space="preserve"> ⁯</w:t>
      </w:r>
    </w:p>
    <w:p w:rsidR="002977D9" w:rsidRDefault="002977D9" w:rsidP="00396DEB">
      <w:pPr>
        <w:rPr>
          <w:b/>
          <w:bCs/>
        </w:rPr>
      </w:pPr>
      <w:r>
        <w:rPr>
          <w:b/>
          <w:bCs/>
        </w:rPr>
        <w:t xml:space="preserve">               </w:t>
      </w:r>
      <w:r w:rsidRPr="00450609">
        <w:rPr>
          <w:b/>
          <w:bCs/>
        </w:rPr>
        <w:t xml:space="preserve">                            </w:t>
      </w:r>
      <w:r>
        <w:rPr>
          <w:b/>
          <w:bCs/>
        </w:rPr>
        <w:t xml:space="preserve"> </w:t>
      </w:r>
      <w:r w:rsidRPr="00450609">
        <w:rPr>
          <w:b/>
          <w:bCs/>
        </w:rPr>
        <w:t xml:space="preserve">                             </w:t>
      </w:r>
      <w:r>
        <w:rPr>
          <w:b/>
          <w:bCs/>
        </w:rPr>
        <w:t xml:space="preserve">                                  ž</w:t>
      </w:r>
      <w:r w:rsidRPr="00450609">
        <w:rPr>
          <w:b/>
          <w:bCs/>
        </w:rPr>
        <w:t>ena</w:t>
      </w:r>
      <w:r>
        <w:rPr>
          <w:b/>
          <w:bCs/>
        </w:rPr>
        <w:t xml:space="preserve">  ⁯</w:t>
      </w:r>
    </w:p>
    <w:p w:rsidR="002977D9" w:rsidRDefault="002977D9" w:rsidP="00396DEB">
      <w:pPr>
        <w:rPr>
          <w:b/>
          <w:bCs/>
        </w:rPr>
      </w:pPr>
    </w:p>
    <w:p w:rsidR="002977D9" w:rsidRDefault="002977D9" w:rsidP="00396DEB">
      <w:pPr>
        <w:rPr>
          <w:b/>
          <w:bCs/>
        </w:rPr>
      </w:pPr>
      <w:r>
        <w:rPr>
          <w:b/>
          <w:bCs/>
        </w:rPr>
        <w:t>2.     Vek :                                                      60 - 74  rokov  ⁯</w:t>
      </w:r>
    </w:p>
    <w:p w:rsidR="002977D9" w:rsidRDefault="002977D9" w:rsidP="00396DEB">
      <w:pPr>
        <w:rPr>
          <w:b/>
          <w:bCs/>
        </w:rPr>
      </w:pPr>
      <w:r>
        <w:rPr>
          <w:b/>
          <w:bCs/>
        </w:rPr>
        <w:t xml:space="preserve">                                                                       75 - 89  rokov  ⁯</w:t>
      </w:r>
    </w:p>
    <w:p w:rsidR="002977D9" w:rsidRDefault="002977D9" w:rsidP="00396DEB">
      <w:pPr>
        <w:rPr>
          <w:b/>
          <w:bCs/>
        </w:rPr>
      </w:pPr>
    </w:p>
    <w:p w:rsidR="002977D9" w:rsidRDefault="002977D9" w:rsidP="00396DEB">
      <w:pPr>
        <w:rPr>
          <w:b/>
          <w:bCs/>
        </w:rPr>
      </w:pPr>
      <w:r>
        <w:rPr>
          <w:b/>
          <w:bCs/>
        </w:rPr>
        <w:t>3.    Dosiahnuté  v</w:t>
      </w:r>
      <w:r w:rsidRPr="00450609">
        <w:rPr>
          <w:b/>
          <w:bCs/>
        </w:rPr>
        <w:t>zdelanie :</w:t>
      </w:r>
      <w:r>
        <w:rPr>
          <w:b/>
          <w:bCs/>
        </w:rPr>
        <w:t xml:space="preserve">                                                      </w:t>
      </w:r>
      <w:r w:rsidRPr="00450609">
        <w:rPr>
          <w:b/>
          <w:bCs/>
        </w:rPr>
        <w:t xml:space="preserve"> základné </w:t>
      </w:r>
      <w:r>
        <w:rPr>
          <w:b/>
          <w:bCs/>
        </w:rPr>
        <w:t xml:space="preserve">          </w:t>
      </w:r>
      <w:r w:rsidRPr="00450609">
        <w:rPr>
          <w:b/>
          <w:bCs/>
        </w:rPr>
        <w:t xml:space="preserve">⁭ </w:t>
      </w:r>
    </w:p>
    <w:p w:rsidR="002977D9" w:rsidRDefault="002977D9" w:rsidP="00396DEB">
      <w:pPr>
        <w:rPr>
          <w:b/>
          <w:bCs/>
        </w:rPr>
      </w:pPr>
      <w:r>
        <w:rPr>
          <w:b/>
          <w:bCs/>
        </w:rPr>
        <w:t xml:space="preserve">                                                                   </w:t>
      </w:r>
      <w:r w:rsidRPr="00450609">
        <w:rPr>
          <w:b/>
          <w:bCs/>
        </w:rPr>
        <w:t xml:space="preserve">  </w:t>
      </w:r>
      <w:r>
        <w:rPr>
          <w:b/>
          <w:bCs/>
        </w:rPr>
        <w:t xml:space="preserve">                                 učňovské </w:t>
      </w:r>
      <w:r w:rsidRPr="00450609">
        <w:rPr>
          <w:b/>
          <w:bCs/>
        </w:rPr>
        <w:t xml:space="preserve"> </w:t>
      </w:r>
      <w:r>
        <w:rPr>
          <w:b/>
          <w:bCs/>
        </w:rPr>
        <w:t xml:space="preserve">        </w:t>
      </w:r>
      <w:r w:rsidRPr="00450609">
        <w:rPr>
          <w:b/>
          <w:bCs/>
        </w:rPr>
        <w:t xml:space="preserve">⁭  </w:t>
      </w:r>
    </w:p>
    <w:p w:rsidR="002977D9" w:rsidRDefault="002977D9" w:rsidP="00396DEB">
      <w:pPr>
        <w:rPr>
          <w:b/>
          <w:bCs/>
        </w:rPr>
      </w:pPr>
      <w:r>
        <w:rPr>
          <w:b/>
          <w:bCs/>
        </w:rPr>
        <w:t xml:space="preserve">                                                                   </w:t>
      </w:r>
      <w:r w:rsidRPr="00450609">
        <w:rPr>
          <w:b/>
          <w:bCs/>
        </w:rPr>
        <w:t xml:space="preserve">  </w:t>
      </w:r>
      <w:r>
        <w:rPr>
          <w:b/>
          <w:bCs/>
        </w:rPr>
        <w:t xml:space="preserve">                  </w:t>
      </w:r>
      <w:r w:rsidRPr="00450609">
        <w:rPr>
          <w:b/>
          <w:bCs/>
        </w:rPr>
        <w:t xml:space="preserve"> </w:t>
      </w:r>
      <w:r>
        <w:rPr>
          <w:b/>
          <w:bCs/>
        </w:rPr>
        <w:t xml:space="preserve">              stredoškolské   </w:t>
      </w:r>
      <w:r w:rsidRPr="00450609">
        <w:rPr>
          <w:b/>
          <w:bCs/>
        </w:rPr>
        <w:t xml:space="preserve">⁭    </w:t>
      </w:r>
      <w:r>
        <w:rPr>
          <w:b/>
          <w:bCs/>
        </w:rPr>
        <w:t xml:space="preserve"> </w:t>
      </w:r>
    </w:p>
    <w:p w:rsidR="002977D9" w:rsidRDefault="002977D9" w:rsidP="00396DEB">
      <w:pPr>
        <w:rPr>
          <w:b/>
          <w:bCs/>
        </w:rPr>
      </w:pPr>
      <w:r>
        <w:rPr>
          <w:b/>
          <w:bCs/>
        </w:rPr>
        <w:t xml:space="preserve">                                                                                      </w:t>
      </w:r>
      <w:r w:rsidRPr="00450609">
        <w:rPr>
          <w:b/>
          <w:bCs/>
        </w:rPr>
        <w:t xml:space="preserve">  </w:t>
      </w:r>
      <w:r>
        <w:rPr>
          <w:b/>
          <w:bCs/>
        </w:rPr>
        <w:t xml:space="preserve">              </w:t>
      </w:r>
      <w:r w:rsidRPr="00450609">
        <w:rPr>
          <w:b/>
          <w:bCs/>
        </w:rPr>
        <w:t>vysokoškolské ⁭</w:t>
      </w:r>
    </w:p>
    <w:p w:rsidR="002977D9" w:rsidRPr="00450609" w:rsidRDefault="002977D9" w:rsidP="00396DEB">
      <w:pPr>
        <w:rPr>
          <w:b/>
          <w:bCs/>
        </w:rPr>
      </w:pPr>
    </w:p>
    <w:p w:rsidR="002977D9" w:rsidRPr="00C47365" w:rsidRDefault="002977D9" w:rsidP="002F44F8">
      <w:pPr>
        <w:rPr>
          <w:bCs/>
          <w:sz w:val="28"/>
          <w:szCs w:val="28"/>
        </w:rPr>
      </w:pPr>
      <w:r>
        <w:rPr>
          <w:b/>
          <w:bCs/>
        </w:rPr>
        <w:t>4</w:t>
      </w:r>
      <w:r w:rsidRPr="00450609">
        <w:rPr>
          <w:b/>
          <w:bCs/>
        </w:rPr>
        <w:t>.</w:t>
      </w:r>
      <w:r>
        <w:rPr>
          <w:b/>
          <w:bCs/>
        </w:rPr>
        <w:t xml:space="preserve">  </w:t>
      </w:r>
      <w:r w:rsidRPr="00450609">
        <w:rPr>
          <w:b/>
          <w:bCs/>
        </w:rPr>
        <w:t xml:space="preserve">  </w:t>
      </w:r>
      <w:r>
        <w:rPr>
          <w:b/>
          <w:bCs/>
        </w:rPr>
        <w:t xml:space="preserve">Rodinný stav :                    </w:t>
      </w:r>
      <w:r w:rsidRPr="00450609">
        <w:rPr>
          <w:b/>
          <w:bCs/>
        </w:rPr>
        <w:t>slobodný</w:t>
      </w:r>
      <w:r>
        <w:rPr>
          <w:b/>
          <w:bCs/>
        </w:rPr>
        <w:t xml:space="preserve"> / á</w:t>
      </w:r>
      <w:r w:rsidRPr="00450609">
        <w:t xml:space="preserve"> </w:t>
      </w:r>
      <w:r>
        <w:t xml:space="preserve">    </w:t>
      </w:r>
      <w:r w:rsidRPr="00C47365">
        <w:rPr>
          <w:bCs/>
          <w:sz w:val="28"/>
          <w:szCs w:val="28"/>
        </w:rPr>
        <w:t>⁭</w:t>
      </w:r>
      <w:r>
        <w:rPr>
          <w:bCs/>
          <w:sz w:val="28"/>
          <w:szCs w:val="28"/>
        </w:rPr>
        <w:t xml:space="preserve">    </w:t>
      </w:r>
      <w:r>
        <w:t xml:space="preserve">  </w:t>
      </w:r>
      <w:r>
        <w:rPr>
          <w:b/>
          <w:bCs/>
        </w:rPr>
        <w:t xml:space="preserve"> </w:t>
      </w:r>
      <w:r w:rsidRPr="00450609">
        <w:rPr>
          <w:b/>
          <w:bCs/>
        </w:rPr>
        <w:t xml:space="preserve"> </w:t>
      </w:r>
      <w:r>
        <w:rPr>
          <w:b/>
          <w:bCs/>
        </w:rPr>
        <w:t xml:space="preserve">vydatá                 </w:t>
      </w:r>
      <w:r w:rsidRPr="00C47365">
        <w:rPr>
          <w:bCs/>
          <w:sz w:val="28"/>
          <w:szCs w:val="28"/>
        </w:rPr>
        <w:t>⁭</w:t>
      </w:r>
      <w:r>
        <w:rPr>
          <w:b/>
          <w:bCs/>
        </w:rPr>
        <w:t xml:space="preserve"> </w:t>
      </w:r>
      <w:r>
        <w:t xml:space="preserve">       </w:t>
      </w:r>
      <w:r w:rsidRPr="00450609">
        <w:t xml:space="preserve">  </w:t>
      </w:r>
      <w:r w:rsidRPr="00450609">
        <w:rPr>
          <w:b/>
          <w:bCs/>
        </w:rPr>
        <w:t xml:space="preserve">  </w:t>
      </w:r>
      <w:r>
        <w:t xml:space="preserve">                                                                                       </w:t>
      </w:r>
      <w:r>
        <w:rPr>
          <w:b/>
        </w:rPr>
        <w:t xml:space="preserve">                 </w:t>
      </w:r>
      <w:r w:rsidRPr="003B58E4">
        <w:rPr>
          <w:b/>
        </w:rPr>
        <w:t xml:space="preserve">                                     </w:t>
      </w:r>
      <w:r>
        <w:rPr>
          <w:b/>
        </w:rPr>
        <w:t xml:space="preserve">                                                                                                    </w:t>
      </w:r>
      <w:r w:rsidRPr="003B58E4">
        <w:rPr>
          <w:b/>
        </w:rPr>
        <w:t xml:space="preserve"> </w:t>
      </w:r>
      <w:r w:rsidRPr="003B58E4">
        <w:rPr>
          <w:b/>
          <w:bCs/>
        </w:rPr>
        <w:t xml:space="preserve">  </w:t>
      </w:r>
      <w:r>
        <w:rPr>
          <w:b/>
          <w:bCs/>
        </w:rPr>
        <w:t xml:space="preserve">                                                    </w:t>
      </w:r>
      <w:r w:rsidRPr="003B58E4">
        <w:rPr>
          <w:b/>
          <w:bCs/>
        </w:rPr>
        <w:t xml:space="preserve">                                                                                   </w:t>
      </w:r>
    </w:p>
    <w:p w:rsidR="002977D9" w:rsidRDefault="002977D9" w:rsidP="002F44F8">
      <w:pPr>
        <w:rPr>
          <w:bCs/>
          <w:sz w:val="28"/>
          <w:szCs w:val="28"/>
        </w:rPr>
      </w:pPr>
      <w:r>
        <w:rPr>
          <w:b/>
        </w:rPr>
        <w:t xml:space="preserve">                             </w:t>
      </w:r>
      <w:r w:rsidRPr="00243802">
        <w:rPr>
          <w:b/>
        </w:rPr>
        <w:t xml:space="preserve">  </w:t>
      </w:r>
      <w:r>
        <w:rPr>
          <w:b/>
        </w:rPr>
        <w:t xml:space="preserve">                    </w:t>
      </w:r>
      <w:r w:rsidRPr="00243802">
        <w:rPr>
          <w:b/>
        </w:rPr>
        <w:t xml:space="preserve"> </w:t>
      </w:r>
      <w:r w:rsidRPr="00450609">
        <w:rPr>
          <w:b/>
          <w:bCs/>
        </w:rPr>
        <w:t>ženatý</w:t>
      </w:r>
      <w:r>
        <w:rPr>
          <w:b/>
          <w:bCs/>
        </w:rPr>
        <w:t xml:space="preserve">        </w:t>
      </w:r>
      <w:r w:rsidRPr="00450609">
        <w:rPr>
          <w:b/>
          <w:bCs/>
        </w:rPr>
        <w:t xml:space="preserve"> </w:t>
      </w:r>
      <w:r>
        <w:rPr>
          <w:b/>
          <w:bCs/>
        </w:rPr>
        <w:t xml:space="preserve">     </w:t>
      </w:r>
      <w:r w:rsidRPr="00C47365">
        <w:rPr>
          <w:bCs/>
          <w:sz w:val="28"/>
          <w:szCs w:val="28"/>
        </w:rPr>
        <w:t>⁭</w:t>
      </w:r>
      <w:r>
        <w:rPr>
          <w:bCs/>
          <w:sz w:val="28"/>
          <w:szCs w:val="28"/>
        </w:rPr>
        <w:t xml:space="preserve">       </w:t>
      </w:r>
      <w:r>
        <w:rPr>
          <w:b/>
          <w:bCs/>
        </w:rPr>
        <w:t xml:space="preserve"> vdovec / vdova   </w:t>
      </w:r>
      <w:r w:rsidRPr="00C47365">
        <w:rPr>
          <w:bCs/>
          <w:sz w:val="28"/>
          <w:szCs w:val="28"/>
        </w:rPr>
        <w:t>⁭</w:t>
      </w:r>
      <w:r>
        <w:t xml:space="preserve">     </w:t>
      </w:r>
      <w:r w:rsidRPr="00450609">
        <w:t xml:space="preserve">  </w:t>
      </w:r>
    </w:p>
    <w:p w:rsidR="002977D9" w:rsidRPr="008D6D07" w:rsidRDefault="002977D9" w:rsidP="002F44F8">
      <w:pPr>
        <w:rPr>
          <w:bCs/>
          <w:sz w:val="28"/>
          <w:szCs w:val="28"/>
        </w:rPr>
      </w:pPr>
      <w:r>
        <w:t xml:space="preserve">  </w:t>
      </w:r>
      <w:r>
        <w:rPr>
          <w:b/>
          <w:bCs/>
        </w:rPr>
        <w:t xml:space="preserve">                                                  ro</w:t>
      </w:r>
      <w:r w:rsidRPr="00450609">
        <w:rPr>
          <w:b/>
          <w:bCs/>
        </w:rPr>
        <w:t>z</w:t>
      </w:r>
      <w:r>
        <w:rPr>
          <w:b/>
          <w:bCs/>
        </w:rPr>
        <w:t xml:space="preserve">vedený / á  </w:t>
      </w:r>
      <w:r>
        <w:t xml:space="preserve"> </w:t>
      </w:r>
      <w:r w:rsidRPr="00C47365">
        <w:rPr>
          <w:bCs/>
          <w:sz w:val="28"/>
          <w:szCs w:val="28"/>
        </w:rPr>
        <w:t>⁭</w:t>
      </w:r>
      <w:r>
        <w:t xml:space="preserve">   </w:t>
      </w:r>
      <w:r>
        <w:rPr>
          <w:b/>
          <w:bCs/>
        </w:rPr>
        <w:t xml:space="preserve">  </w:t>
      </w:r>
    </w:p>
    <w:p w:rsidR="002977D9" w:rsidRDefault="002977D9" w:rsidP="00396DEB">
      <w:pPr>
        <w:rPr>
          <w:b/>
          <w:bCs/>
        </w:rPr>
      </w:pPr>
      <w:r>
        <w:rPr>
          <w:b/>
          <w:bCs/>
        </w:rPr>
        <w:t xml:space="preserve">                </w:t>
      </w:r>
    </w:p>
    <w:p w:rsidR="002977D9" w:rsidRDefault="002977D9" w:rsidP="00396DEB">
      <w:pPr>
        <w:rPr>
          <w:b/>
          <w:bCs/>
        </w:rPr>
      </w:pPr>
      <w:r>
        <w:rPr>
          <w:b/>
          <w:bCs/>
        </w:rPr>
        <w:t xml:space="preserve">5.    Máte deti :                         áno   </w:t>
      </w:r>
      <w:r w:rsidRPr="00450609">
        <w:rPr>
          <w:b/>
          <w:bCs/>
        </w:rPr>
        <w:t>⁭</w:t>
      </w:r>
    </w:p>
    <w:p w:rsidR="002977D9" w:rsidRDefault="002977D9" w:rsidP="00396DEB">
      <w:pPr>
        <w:rPr>
          <w:b/>
          <w:bCs/>
        </w:rPr>
      </w:pPr>
      <w:r>
        <w:rPr>
          <w:b/>
          <w:bCs/>
        </w:rPr>
        <w:t xml:space="preserve">                                                   nie    </w:t>
      </w:r>
      <w:r w:rsidRPr="00450609">
        <w:rPr>
          <w:b/>
          <w:bCs/>
        </w:rPr>
        <w:t>⁭</w:t>
      </w:r>
    </w:p>
    <w:p w:rsidR="002977D9" w:rsidRDefault="002977D9" w:rsidP="00396DEB">
      <w:pPr>
        <w:rPr>
          <w:b/>
          <w:bCs/>
        </w:rPr>
      </w:pPr>
    </w:p>
    <w:p w:rsidR="002977D9" w:rsidRDefault="002977D9" w:rsidP="00396DEB">
      <w:pPr>
        <w:rPr>
          <w:b/>
          <w:bCs/>
        </w:rPr>
      </w:pPr>
      <w:r>
        <w:rPr>
          <w:b/>
          <w:bCs/>
        </w:rPr>
        <w:t xml:space="preserve"> 6.   Máte aj  inú  žijúcu rodinu :</w:t>
      </w:r>
    </w:p>
    <w:p w:rsidR="002977D9" w:rsidRDefault="002977D9" w:rsidP="00396DEB">
      <w:pPr>
        <w:rPr>
          <w:b/>
          <w:bCs/>
        </w:rPr>
      </w:pPr>
      <w:r>
        <w:rPr>
          <w:b/>
          <w:bCs/>
        </w:rPr>
        <w:t xml:space="preserve">                                                              áno   </w:t>
      </w:r>
      <w:r w:rsidRPr="00450609">
        <w:rPr>
          <w:b/>
          <w:bCs/>
        </w:rPr>
        <w:t>⁭</w:t>
      </w:r>
    </w:p>
    <w:p w:rsidR="002977D9" w:rsidRDefault="002977D9" w:rsidP="00396DEB">
      <w:pPr>
        <w:rPr>
          <w:b/>
          <w:bCs/>
        </w:rPr>
      </w:pPr>
      <w:r>
        <w:rPr>
          <w:b/>
          <w:bCs/>
        </w:rPr>
        <w:t xml:space="preserve">                                                              nie    </w:t>
      </w:r>
      <w:r w:rsidRPr="00450609">
        <w:rPr>
          <w:b/>
          <w:bCs/>
        </w:rPr>
        <w:t>⁭</w:t>
      </w:r>
      <w:r>
        <w:rPr>
          <w:b/>
          <w:bCs/>
        </w:rPr>
        <w:t xml:space="preserve"> </w:t>
      </w:r>
    </w:p>
    <w:p w:rsidR="002977D9" w:rsidRDefault="002977D9" w:rsidP="00396DEB">
      <w:pPr>
        <w:rPr>
          <w:b/>
          <w:bCs/>
        </w:rPr>
      </w:pPr>
    </w:p>
    <w:p w:rsidR="002977D9" w:rsidRDefault="002977D9" w:rsidP="00396DEB">
      <w:pPr>
        <w:rPr>
          <w:b/>
          <w:bCs/>
        </w:rPr>
      </w:pPr>
      <w:r>
        <w:rPr>
          <w:b/>
          <w:bCs/>
        </w:rPr>
        <w:t xml:space="preserve">7.   Žijete v domácnosti :                     </w:t>
      </w:r>
      <w:r w:rsidRPr="00450609">
        <w:rPr>
          <w:b/>
          <w:bCs/>
        </w:rPr>
        <w:t xml:space="preserve">s manželom ⁭ </w:t>
      </w:r>
      <w:r>
        <w:rPr>
          <w:b/>
          <w:bCs/>
        </w:rPr>
        <w:t xml:space="preserve"> </w:t>
      </w:r>
      <w:r w:rsidRPr="00450609">
        <w:rPr>
          <w:b/>
          <w:bCs/>
        </w:rPr>
        <w:t xml:space="preserve"> </w:t>
      </w:r>
      <w:r>
        <w:rPr>
          <w:b/>
          <w:bCs/>
        </w:rPr>
        <w:t xml:space="preserve"> </w:t>
      </w:r>
      <w:r w:rsidRPr="00450609">
        <w:rPr>
          <w:b/>
          <w:bCs/>
        </w:rPr>
        <w:t xml:space="preserve">s manželkou ⁭ </w:t>
      </w:r>
    </w:p>
    <w:p w:rsidR="002977D9" w:rsidRDefault="002977D9" w:rsidP="00396DEB">
      <w:pPr>
        <w:rPr>
          <w:b/>
          <w:bCs/>
        </w:rPr>
      </w:pPr>
      <w:r>
        <w:rPr>
          <w:b/>
          <w:bCs/>
        </w:rPr>
        <w:t xml:space="preserve">                                                               </w:t>
      </w:r>
      <w:r w:rsidRPr="00450609">
        <w:rPr>
          <w:b/>
          <w:bCs/>
        </w:rPr>
        <w:t xml:space="preserve">sám </w:t>
      </w:r>
      <w:r>
        <w:rPr>
          <w:b/>
          <w:bCs/>
        </w:rPr>
        <w:t xml:space="preserve">             ⁭    </w:t>
      </w:r>
      <w:r w:rsidRPr="00450609">
        <w:rPr>
          <w:b/>
          <w:bCs/>
        </w:rPr>
        <w:t>sama</w:t>
      </w:r>
      <w:r>
        <w:rPr>
          <w:b/>
          <w:bCs/>
        </w:rPr>
        <w:t xml:space="preserve"> </w:t>
      </w:r>
      <w:r w:rsidRPr="00450609">
        <w:rPr>
          <w:b/>
          <w:bCs/>
        </w:rPr>
        <w:t xml:space="preserve"> </w:t>
      </w:r>
      <w:r>
        <w:rPr>
          <w:b/>
          <w:bCs/>
        </w:rPr>
        <w:t xml:space="preserve">            </w:t>
      </w:r>
      <w:r w:rsidRPr="00450609">
        <w:rPr>
          <w:b/>
          <w:bCs/>
        </w:rPr>
        <w:t>⁭</w:t>
      </w:r>
    </w:p>
    <w:p w:rsidR="002977D9" w:rsidRDefault="002977D9" w:rsidP="00396DEB">
      <w:pPr>
        <w:rPr>
          <w:b/>
          <w:bCs/>
        </w:rPr>
      </w:pPr>
    </w:p>
    <w:p w:rsidR="002977D9" w:rsidRDefault="002977D9" w:rsidP="00396DEB">
      <w:pPr>
        <w:rPr>
          <w:b/>
          <w:bCs/>
        </w:rPr>
      </w:pPr>
      <w:r>
        <w:rPr>
          <w:b/>
          <w:bCs/>
        </w:rPr>
        <w:t>8</w:t>
      </w:r>
      <w:r w:rsidRPr="00450609">
        <w:rPr>
          <w:b/>
          <w:bCs/>
        </w:rPr>
        <w:t xml:space="preserve">. </w:t>
      </w:r>
      <w:r>
        <w:rPr>
          <w:b/>
          <w:bCs/>
        </w:rPr>
        <w:t xml:space="preserve"> </w:t>
      </w:r>
      <w:r w:rsidRPr="00450609">
        <w:rPr>
          <w:b/>
          <w:bCs/>
        </w:rPr>
        <w:t xml:space="preserve"> Do dôchodku ste od</w:t>
      </w:r>
      <w:r>
        <w:rPr>
          <w:b/>
          <w:bCs/>
        </w:rPr>
        <w:t xml:space="preserve">išli :                                                      </w:t>
      </w:r>
      <w:r w:rsidRPr="00450609">
        <w:rPr>
          <w:b/>
          <w:bCs/>
        </w:rPr>
        <w:t xml:space="preserve">pred rokom 1989  ⁯      </w:t>
      </w:r>
    </w:p>
    <w:p w:rsidR="002977D9" w:rsidRDefault="002977D9" w:rsidP="00396DEB">
      <w:pPr>
        <w:rPr>
          <w:b/>
          <w:bCs/>
        </w:rPr>
      </w:pPr>
      <w:r>
        <w:rPr>
          <w:b/>
          <w:bCs/>
        </w:rPr>
        <w:t xml:space="preserve">                                                                    </w:t>
      </w:r>
      <w:r w:rsidRPr="00450609">
        <w:rPr>
          <w:b/>
          <w:bCs/>
        </w:rPr>
        <w:t xml:space="preserve">       </w:t>
      </w:r>
      <w:r>
        <w:rPr>
          <w:b/>
          <w:bCs/>
        </w:rPr>
        <w:t xml:space="preserve">                          </w:t>
      </w:r>
      <w:r w:rsidRPr="00450609">
        <w:rPr>
          <w:b/>
          <w:bCs/>
        </w:rPr>
        <w:t>po roku  1989</w:t>
      </w:r>
      <w:r>
        <w:rPr>
          <w:b/>
          <w:bCs/>
        </w:rPr>
        <w:t xml:space="preserve">        </w:t>
      </w:r>
      <w:r w:rsidRPr="00450609">
        <w:rPr>
          <w:b/>
          <w:bCs/>
        </w:rPr>
        <w:t>⁯</w:t>
      </w:r>
    </w:p>
    <w:p w:rsidR="002977D9" w:rsidRDefault="002977D9" w:rsidP="00396DEB">
      <w:pPr>
        <w:rPr>
          <w:b/>
          <w:bCs/>
        </w:rPr>
      </w:pPr>
      <w:r>
        <w:rPr>
          <w:b/>
          <w:bCs/>
        </w:rPr>
        <w:t xml:space="preserve">                                                                                                                         </w:t>
      </w:r>
    </w:p>
    <w:p w:rsidR="002977D9" w:rsidRDefault="002977D9" w:rsidP="00396DEB">
      <w:pPr>
        <w:rPr>
          <w:b/>
          <w:bCs/>
        </w:rPr>
      </w:pPr>
    </w:p>
    <w:p w:rsidR="002977D9" w:rsidRDefault="002977D9" w:rsidP="00396DEB">
      <w:pPr>
        <w:rPr>
          <w:b/>
          <w:bCs/>
        </w:rPr>
      </w:pPr>
      <w:r>
        <w:rPr>
          <w:b/>
          <w:bCs/>
        </w:rPr>
        <w:t>9</w:t>
      </w:r>
      <w:r w:rsidRPr="00450609">
        <w:rPr>
          <w:b/>
          <w:bCs/>
        </w:rPr>
        <w:t xml:space="preserve">. </w:t>
      </w:r>
      <w:r>
        <w:rPr>
          <w:b/>
          <w:bCs/>
        </w:rPr>
        <w:t xml:space="preserve"> </w:t>
      </w:r>
      <w:r w:rsidRPr="00450609">
        <w:rPr>
          <w:b/>
          <w:bCs/>
        </w:rPr>
        <w:t xml:space="preserve"> Aký bol dôvod  </w:t>
      </w:r>
      <w:r>
        <w:rPr>
          <w:b/>
          <w:bCs/>
        </w:rPr>
        <w:t xml:space="preserve">Vášho odchodu do dôchodku :  </w:t>
      </w:r>
    </w:p>
    <w:p w:rsidR="002977D9" w:rsidRPr="00450609" w:rsidRDefault="002977D9" w:rsidP="00396DEB">
      <w:pPr>
        <w:rPr>
          <w:b/>
          <w:bCs/>
        </w:rPr>
      </w:pPr>
      <w:r>
        <w:rPr>
          <w:b/>
          <w:bCs/>
        </w:rPr>
        <w:t xml:space="preserve">                                                                        </w:t>
      </w:r>
      <w:r w:rsidRPr="00450609">
        <w:rPr>
          <w:b/>
          <w:bCs/>
        </w:rPr>
        <w:t xml:space="preserve">   </w:t>
      </w:r>
      <w:r>
        <w:rPr>
          <w:b/>
          <w:bCs/>
        </w:rPr>
        <w:t xml:space="preserve">     </w:t>
      </w:r>
      <w:r w:rsidRPr="00450609">
        <w:rPr>
          <w:b/>
          <w:bCs/>
        </w:rPr>
        <w:t xml:space="preserve"> vlastné rozhodnutie  </w:t>
      </w:r>
      <w:r>
        <w:rPr>
          <w:b/>
          <w:bCs/>
        </w:rPr>
        <w:t xml:space="preserve">                 </w:t>
      </w:r>
      <w:r w:rsidRPr="00450609">
        <w:rPr>
          <w:b/>
          <w:bCs/>
        </w:rPr>
        <w:t xml:space="preserve">⁭    </w:t>
      </w:r>
    </w:p>
    <w:p w:rsidR="002977D9" w:rsidRDefault="002977D9" w:rsidP="00396DEB">
      <w:pPr>
        <w:rPr>
          <w:b/>
          <w:bCs/>
        </w:rPr>
      </w:pPr>
      <w:r w:rsidRPr="00450609">
        <w:rPr>
          <w:b/>
          <w:bCs/>
        </w:rPr>
        <w:t xml:space="preserve">                             </w:t>
      </w:r>
      <w:r>
        <w:rPr>
          <w:b/>
          <w:bCs/>
        </w:rPr>
        <w:t xml:space="preserve">                                                    </w:t>
      </w:r>
      <w:r w:rsidRPr="00450609">
        <w:rPr>
          <w:b/>
          <w:bCs/>
        </w:rPr>
        <w:t xml:space="preserve">rozhodnutie  zamestnávateľa </w:t>
      </w:r>
      <w:r>
        <w:rPr>
          <w:b/>
          <w:bCs/>
        </w:rPr>
        <w:t xml:space="preserve"> </w:t>
      </w:r>
      <w:r w:rsidRPr="00450609">
        <w:rPr>
          <w:b/>
          <w:bCs/>
        </w:rPr>
        <w:t xml:space="preserve"> ⁭  </w:t>
      </w:r>
    </w:p>
    <w:p w:rsidR="002977D9" w:rsidRDefault="002977D9" w:rsidP="00396DEB">
      <w:pPr>
        <w:rPr>
          <w:b/>
          <w:bCs/>
        </w:rPr>
      </w:pPr>
      <w:r>
        <w:rPr>
          <w:b/>
          <w:bCs/>
        </w:rPr>
        <w:t xml:space="preserve">                                                                     </w:t>
      </w:r>
      <w:r w:rsidRPr="00450609">
        <w:rPr>
          <w:b/>
          <w:bCs/>
        </w:rPr>
        <w:t xml:space="preserve"> </w:t>
      </w:r>
      <w:r>
        <w:rPr>
          <w:b/>
          <w:bCs/>
        </w:rPr>
        <w:t xml:space="preserve">          </w:t>
      </w:r>
      <w:r w:rsidRPr="00450609">
        <w:rPr>
          <w:b/>
          <w:bCs/>
        </w:rPr>
        <w:t xml:space="preserve"> dovŕšenie dôchodkového veku ⁭  </w:t>
      </w:r>
    </w:p>
    <w:p w:rsidR="002977D9" w:rsidRDefault="002977D9" w:rsidP="00396DEB">
      <w:pPr>
        <w:rPr>
          <w:b/>
          <w:bCs/>
        </w:rPr>
      </w:pPr>
      <w:r>
        <w:rPr>
          <w:b/>
          <w:bCs/>
        </w:rPr>
        <w:t xml:space="preserve">                                                                                 iné  ( choroba)                            ⁯  </w:t>
      </w:r>
    </w:p>
    <w:p w:rsidR="002977D9" w:rsidRDefault="002977D9" w:rsidP="00396DEB">
      <w:pPr>
        <w:rPr>
          <w:b/>
          <w:bCs/>
        </w:rPr>
      </w:pPr>
    </w:p>
    <w:p w:rsidR="002977D9" w:rsidRDefault="002977D9" w:rsidP="00396DEB">
      <w:pPr>
        <w:rPr>
          <w:b/>
          <w:bCs/>
        </w:rPr>
      </w:pPr>
      <w:r>
        <w:rPr>
          <w:b/>
          <w:bCs/>
        </w:rPr>
        <w:t xml:space="preserve">                                                                                                                                                                                                                                                                                                                                                                                                                                                             </w:t>
      </w:r>
    </w:p>
    <w:p w:rsidR="002977D9" w:rsidRDefault="002977D9" w:rsidP="00396DEB">
      <w:pPr>
        <w:rPr>
          <w:b/>
          <w:bCs/>
        </w:rPr>
      </w:pPr>
      <w:r>
        <w:rPr>
          <w:bCs/>
          <w:sz w:val="28"/>
          <w:szCs w:val="28"/>
        </w:rPr>
        <w:lastRenderedPageBreak/>
        <w:t xml:space="preserve">                                                        -2-</w:t>
      </w:r>
    </w:p>
    <w:p w:rsidR="002977D9" w:rsidRDefault="002977D9" w:rsidP="00396DEB">
      <w:pPr>
        <w:rPr>
          <w:b/>
          <w:bCs/>
        </w:rPr>
      </w:pPr>
    </w:p>
    <w:p w:rsidR="002977D9" w:rsidRDefault="002977D9" w:rsidP="00396DEB">
      <w:pPr>
        <w:rPr>
          <w:b/>
          <w:bCs/>
        </w:rPr>
      </w:pPr>
      <w:r>
        <w:rPr>
          <w:b/>
          <w:bCs/>
        </w:rPr>
        <w:t xml:space="preserve">10.  </w:t>
      </w:r>
      <w:r w:rsidRPr="00450609">
        <w:rPr>
          <w:b/>
          <w:bCs/>
        </w:rPr>
        <w:t xml:space="preserve">Umožnil Vám zamestnávateľ pracovať aj po dovŕšení dôchodkového veku  </w:t>
      </w:r>
      <w:r>
        <w:rPr>
          <w:b/>
          <w:bCs/>
        </w:rPr>
        <w:t>:</w:t>
      </w:r>
    </w:p>
    <w:p w:rsidR="002977D9" w:rsidRDefault="002977D9" w:rsidP="00396DEB">
      <w:pPr>
        <w:rPr>
          <w:b/>
          <w:bCs/>
        </w:rPr>
      </w:pPr>
      <w:r>
        <w:rPr>
          <w:b/>
          <w:bCs/>
        </w:rPr>
        <w:t xml:space="preserve">                                                                                 áno </w:t>
      </w:r>
      <w:r w:rsidRPr="00450609">
        <w:rPr>
          <w:b/>
          <w:bCs/>
        </w:rPr>
        <w:t xml:space="preserve">  ⁭                                                </w:t>
      </w:r>
      <w:r>
        <w:rPr>
          <w:b/>
          <w:bCs/>
        </w:rPr>
        <w:t xml:space="preserve">                           </w:t>
      </w:r>
      <w:r w:rsidRPr="00450609">
        <w:rPr>
          <w:b/>
          <w:bCs/>
        </w:rPr>
        <w:t xml:space="preserve"> </w:t>
      </w:r>
      <w:r>
        <w:rPr>
          <w:b/>
          <w:bCs/>
        </w:rPr>
        <w:t xml:space="preserve">                                                                                                           </w:t>
      </w:r>
      <w:r w:rsidRPr="00450609">
        <w:rPr>
          <w:b/>
          <w:bCs/>
        </w:rPr>
        <w:t xml:space="preserve"> </w:t>
      </w:r>
      <w:r>
        <w:rPr>
          <w:b/>
          <w:bCs/>
        </w:rPr>
        <w:t xml:space="preserve">                                     </w:t>
      </w:r>
      <w:r w:rsidRPr="00450609">
        <w:rPr>
          <w:b/>
          <w:bCs/>
        </w:rPr>
        <w:t xml:space="preserve"> </w:t>
      </w:r>
      <w:r>
        <w:rPr>
          <w:b/>
          <w:bCs/>
        </w:rPr>
        <w:t xml:space="preserve">                                                      </w:t>
      </w:r>
    </w:p>
    <w:p w:rsidR="002977D9" w:rsidRDefault="002977D9" w:rsidP="00396DEB">
      <w:pPr>
        <w:rPr>
          <w:b/>
          <w:bCs/>
        </w:rPr>
      </w:pPr>
      <w:r>
        <w:rPr>
          <w:b/>
          <w:bCs/>
        </w:rPr>
        <w:t xml:space="preserve">                                                                                </w:t>
      </w:r>
      <w:r w:rsidRPr="00450609">
        <w:rPr>
          <w:b/>
          <w:bCs/>
        </w:rPr>
        <w:t xml:space="preserve"> nie </w:t>
      </w:r>
      <w:r>
        <w:rPr>
          <w:b/>
          <w:bCs/>
        </w:rPr>
        <w:t xml:space="preserve">   ⁭                                                                </w:t>
      </w:r>
    </w:p>
    <w:p w:rsidR="002977D9" w:rsidRDefault="002977D9" w:rsidP="00396DEB">
      <w:pPr>
        <w:rPr>
          <w:b/>
          <w:bCs/>
        </w:rPr>
      </w:pPr>
    </w:p>
    <w:p w:rsidR="002977D9" w:rsidRDefault="002977D9" w:rsidP="00396DEB">
      <w:pPr>
        <w:rPr>
          <w:b/>
          <w:bCs/>
        </w:rPr>
      </w:pPr>
      <w:r>
        <w:rPr>
          <w:b/>
          <w:bCs/>
        </w:rPr>
        <w:t xml:space="preserve">11.  Ak ste mohli pracovať aj po dovŕšení dôchodkového veku, na aký pracovný </w:t>
      </w:r>
    </w:p>
    <w:p w:rsidR="002977D9" w:rsidRDefault="002977D9" w:rsidP="00396DEB">
      <w:pPr>
        <w:rPr>
          <w:b/>
          <w:bCs/>
        </w:rPr>
      </w:pPr>
      <w:r>
        <w:rPr>
          <w:b/>
          <w:bCs/>
        </w:rPr>
        <w:t xml:space="preserve">       úväzok ste pracovali :</w:t>
      </w:r>
    </w:p>
    <w:p w:rsidR="002977D9" w:rsidRDefault="002977D9" w:rsidP="00396DEB">
      <w:pPr>
        <w:rPr>
          <w:b/>
          <w:bCs/>
        </w:rPr>
      </w:pPr>
      <w:r>
        <w:rPr>
          <w:b/>
          <w:bCs/>
        </w:rPr>
        <w:t xml:space="preserve">                                                    trvalý </w:t>
      </w:r>
      <w:r w:rsidRPr="00450609">
        <w:rPr>
          <w:b/>
          <w:bCs/>
        </w:rPr>
        <w:t xml:space="preserve"> </w:t>
      </w:r>
      <w:r>
        <w:rPr>
          <w:b/>
          <w:bCs/>
        </w:rPr>
        <w:t xml:space="preserve">       </w:t>
      </w:r>
      <w:r w:rsidRPr="00450609">
        <w:rPr>
          <w:b/>
          <w:bCs/>
        </w:rPr>
        <w:t>⁭</w:t>
      </w:r>
      <w:r>
        <w:rPr>
          <w:b/>
          <w:bCs/>
        </w:rPr>
        <w:t xml:space="preserve">  </w:t>
      </w:r>
    </w:p>
    <w:p w:rsidR="002977D9" w:rsidRDefault="002977D9" w:rsidP="00396DEB">
      <w:pPr>
        <w:rPr>
          <w:b/>
          <w:bCs/>
        </w:rPr>
      </w:pPr>
      <w:r>
        <w:rPr>
          <w:b/>
          <w:bCs/>
        </w:rPr>
        <w:t xml:space="preserve">                                                    dočasný</w:t>
      </w:r>
      <w:r w:rsidRPr="00450609">
        <w:rPr>
          <w:b/>
          <w:bCs/>
        </w:rPr>
        <w:t xml:space="preserve"> </w:t>
      </w:r>
      <w:r>
        <w:rPr>
          <w:b/>
          <w:bCs/>
        </w:rPr>
        <w:t xml:space="preserve">    </w:t>
      </w:r>
      <w:r w:rsidRPr="00450609">
        <w:rPr>
          <w:b/>
          <w:bCs/>
        </w:rPr>
        <w:t>⁭</w:t>
      </w:r>
    </w:p>
    <w:p w:rsidR="002977D9" w:rsidRDefault="002977D9" w:rsidP="00396DEB">
      <w:pPr>
        <w:rPr>
          <w:b/>
          <w:bCs/>
        </w:rPr>
      </w:pPr>
      <w:r>
        <w:rPr>
          <w:b/>
          <w:bCs/>
        </w:rPr>
        <w:t xml:space="preserve">                                                    čiastočný </w:t>
      </w:r>
      <w:r w:rsidRPr="00450609">
        <w:rPr>
          <w:b/>
          <w:bCs/>
        </w:rPr>
        <w:t xml:space="preserve"> </w:t>
      </w:r>
      <w:r>
        <w:rPr>
          <w:b/>
          <w:bCs/>
        </w:rPr>
        <w:t xml:space="preserve"> </w:t>
      </w:r>
      <w:r w:rsidRPr="00450609">
        <w:rPr>
          <w:b/>
          <w:bCs/>
        </w:rPr>
        <w:t>⁭</w:t>
      </w:r>
    </w:p>
    <w:p w:rsidR="002977D9" w:rsidRDefault="002977D9" w:rsidP="00396DEB">
      <w:pPr>
        <w:rPr>
          <w:b/>
          <w:bCs/>
        </w:rPr>
      </w:pPr>
      <w:r>
        <w:rPr>
          <w:b/>
          <w:bCs/>
        </w:rPr>
        <w:t xml:space="preserve">                                                                      </w:t>
      </w:r>
      <w:r w:rsidRPr="00450609">
        <w:rPr>
          <w:b/>
          <w:bCs/>
        </w:rPr>
        <w:t xml:space="preserve"> </w:t>
      </w:r>
      <w:r>
        <w:rPr>
          <w:b/>
          <w:bCs/>
        </w:rPr>
        <w:t xml:space="preserve"> </w:t>
      </w:r>
    </w:p>
    <w:p w:rsidR="002977D9" w:rsidRDefault="002977D9" w:rsidP="00396DEB">
      <w:pPr>
        <w:rPr>
          <w:b/>
          <w:bCs/>
        </w:rPr>
      </w:pPr>
      <w:r>
        <w:rPr>
          <w:b/>
          <w:bCs/>
        </w:rPr>
        <w:t xml:space="preserve">12.  Mali ste možnosť  zamestnať sa po dovŕšení dôchodkového veku  aj inde, ako </w:t>
      </w:r>
    </w:p>
    <w:p w:rsidR="002977D9" w:rsidRDefault="002977D9" w:rsidP="00396DEB">
      <w:pPr>
        <w:rPr>
          <w:b/>
          <w:bCs/>
        </w:rPr>
      </w:pPr>
      <w:r>
        <w:rPr>
          <w:b/>
          <w:bCs/>
        </w:rPr>
        <w:t xml:space="preserve">       u svojho pôvodného zamestnávateľa :     </w:t>
      </w:r>
    </w:p>
    <w:p w:rsidR="002977D9" w:rsidRDefault="002977D9" w:rsidP="00396DEB">
      <w:pPr>
        <w:rPr>
          <w:b/>
          <w:bCs/>
        </w:rPr>
      </w:pPr>
      <w:r>
        <w:rPr>
          <w:b/>
          <w:bCs/>
        </w:rPr>
        <w:t xml:space="preserve">                                                                                                áno  </w:t>
      </w:r>
      <w:r w:rsidRPr="00450609">
        <w:rPr>
          <w:b/>
          <w:bCs/>
        </w:rPr>
        <w:t>⁭</w:t>
      </w:r>
      <w:r>
        <w:rPr>
          <w:b/>
          <w:bCs/>
        </w:rPr>
        <w:t xml:space="preserve">           </w:t>
      </w:r>
    </w:p>
    <w:p w:rsidR="002977D9" w:rsidRDefault="002977D9" w:rsidP="00396DEB">
      <w:pPr>
        <w:rPr>
          <w:b/>
          <w:bCs/>
        </w:rPr>
      </w:pPr>
      <w:r>
        <w:rPr>
          <w:b/>
          <w:bCs/>
        </w:rPr>
        <w:t xml:space="preserve">                                                                                                nie   </w:t>
      </w:r>
      <w:r w:rsidRPr="00450609">
        <w:rPr>
          <w:b/>
          <w:bCs/>
        </w:rPr>
        <w:t>⁭</w:t>
      </w:r>
      <w:r>
        <w:rPr>
          <w:b/>
          <w:bCs/>
        </w:rPr>
        <w:t xml:space="preserve"> </w:t>
      </w:r>
    </w:p>
    <w:p w:rsidR="002977D9" w:rsidRDefault="002977D9" w:rsidP="00396DEB">
      <w:pPr>
        <w:rPr>
          <w:b/>
          <w:bCs/>
        </w:rPr>
      </w:pPr>
      <w:r>
        <w:rPr>
          <w:b/>
          <w:bCs/>
        </w:rPr>
        <w:t xml:space="preserve">                                                                                                                                                                                               </w:t>
      </w:r>
    </w:p>
    <w:p w:rsidR="002977D9" w:rsidRDefault="002977D9" w:rsidP="00396DEB">
      <w:pPr>
        <w:rPr>
          <w:b/>
        </w:rPr>
      </w:pPr>
      <w:r>
        <w:rPr>
          <w:b/>
        </w:rPr>
        <w:t>13</w:t>
      </w:r>
      <w:r w:rsidRPr="00F1171E">
        <w:rPr>
          <w:b/>
        </w:rPr>
        <w:t>.   Máte osobné</w:t>
      </w:r>
      <w:r>
        <w:rPr>
          <w:b/>
        </w:rPr>
        <w:t xml:space="preserve"> záľuby :                                   </w:t>
      </w:r>
    </w:p>
    <w:p w:rsidR="002977D9" w:rsidRDefault="002977D9" w:rsidP="00396DEB">
      <w:pPr>
        <w:rPr>
          <w:b/>
          <w:bCs/>
        </w:rPr>
      </w:pPr>
      <w:r>
        <w:rPr>
          <w:b/>
        </w:rPr>
        <w:t xml:space="preserve">                                                                        </w:t>
      </w:r>
      <w:r w:rsidRPr="00F1171E">
        <w:rPr>
          <w:b/>
        </w:rPr>
        <w:t>áno</w:t>
      </w:r>
      <w:r w:rsidRPr="00E70598">
        <w:t xml:space="preserve">  </w:t>
      </w:r>
      <w:r>
        <w:t xml:space="preserve"> </w:t>
      </w:r>
      <w:r w:rsidRPr="00450609">
        <w:rPr>
          <w:b/>
          <w:bCs/>
        </w:rPr>
        <w:t xml:space="preserve">⁭  </w:t>
      </w:r>
    </w:p>
    <w:p w:rsidR="002977D9" w:rsidRDefault="002977D9" w:rsidP="00396DEB">
      <w:pPr>
        <w:rPr>
          <w:b/>
        </w:rPr>
      </w:pPr>
      <w:r>
        <w:t xml:space="preserve">                                                                        </w:t>
      </w:r>
      <w:r w:rsidRPr="00F1171E">
        <w:rPr>
          <w:b/>
        </w:rPr>
        <w:t xml:space="preserve">nie </w:t>
      </w:r>
      <w:r>
        <w:rPr>
          <w:b/>
        </w:rPr>
        <w:t xml:space="preserve"> </w:t>
      </w:r>
      <w:r w:rsidRPr="00F1171E">
        <w:rPr>
          <w:b/>
        </w:rPr>
        <w:t xml:space="preserve"> </w:t>
      </w:r>
      <w:r>
        <w:rPr>
          <w:b/>
        </w:rPr>
        <w:t xml:space="preserve"> </w:t>
      </w:r>
      <w:r w:rsidRPr="00F1171E">
        <w:rPr>
          <w:b/>
        </w:rPr>
        <w:t>⁭</w:t>
      </w:r>
      <w:r>
        <w:rPr>
          <w:b/>
        </w:rPr>
        <w:t xml:space="preserve"> </w:t>
      </w:r>
    </w:p>
    <w:p w:rsidR="002977D9" w:rsidRPr="00F1171E" w:rsidRDefault="002977D9" w:rsidP="00396DEB">
      <w:pPr>
        <w:rPr>
          <w:b/>
        </w:rPr>
      </w:pPr>
      <w:r>
        <w:rPr>
          <w:b/>
        </w:rPr>
        <w:t xml:space="preserve">                                                                     </w:t>
      </w:r>
    </w:p>
    <w:p w:rsidR="002977D9" w:rsidRPr="00285903" w:rsidRDefault="002977D9" w:rsidP="00ED60B4">
      <w:pPr>
        <w:pStyle w:val="Spiatonadresanaoblke"/>
        <w:ind w:left="426" w:hanging="426"/>
        <w:rPr>
          <w:b w:val="0"/>
          <w:bCs/>
          <w:szCs w:val="24"/>
        </w:rPr>
      </w:pPr>
      <w:r>
        <w:rPr>
          <w:bCs/>
          <w:szCs w:val="24"/>
        </w:rPr>
        <w:t>14</w:t>
      </w:r>
      <w:r w:rsidRPr="00BE40DF">
        <w:rPr>
          <w:bCs/>
          <w:szCs w:val="24"/>
        </w:rPr>
        <w:t xml:space="preserve">.  Postačuje Vám </w:t>
      </w:r>
      <w:r>
        <w:rPr>
          <w:bCs/>
          <w:szCs w:val="24"/>
        </w:rPr>
        <w:t xml:space="preserve"> </w:t>
      </w:r>
      <w:r w:rsidRPr="00BE40DF">
        <w:rPr>
          <w:bCs/>
          <w:szCs w:val="24"/>
        </w:rPr>
        <w:t xml:space="preserve">finančná </w:t>
      </w:r>
      <w:r>
        <w:rPr>
          <w:bCs/>
          <w:szCs w:val="24"/>
        </w:rPr>
        <w:t xml:space="preserve"> </w:t>
      </w:r>
      <w:r w:rsidRPr="00BE40DF">
        <w:rPr>
          <w:bCs/>
          <w:szCs w:val="24"/>
        </w:rPr>
        <w:t>čiastka zostávajúca z</w:t>
      </w:r>
      <w:r>
        <w:rPr>
          <w:bCs/>
          <w:szCs w:val="24"/>
        </w:rPr>
        <w:t> </w:t>
      </w:r>
      <w:r w:rsidRPr="00BE40DF">
        <w:rPr>
          <w:bCs/>
          <w:szCs w:val="24"/>
        </w:rPr>
        <w:t>Vášho</w:t>
      </w:r>
      <w:r>
        <w:rPr>
          <w:bCs/>
          <w:szCs w:val="24"/>
        </w:rPr>
        <w:t xml:space="preserve"> </w:t>
      </w:r>
      <w:r w:rsidRPr="00BE40DF">
        <w:rPr>
          <w:bCs/>
          <w:szCs w:val="24"/>
        </w:rPr>
        <w:t xml:space="preserve"> starobného</w:t>
      </w:r>
      <w:r>
        <w:rPr>
          <w:bCs/>
          <w:szCs w:val="24"/>
        </w:rPr>
        <w:t xml:space="preserve"> dôchodku na  pokrytie osobných  výdavkov,  súvisiacich so </w:t>
      </w:r>
      <w:r w:rsidRPr="004E6C22">
        <w:rPr>
          <w:bCs/>
        </w:rPr>
        <w:t xml:space="preserve"> </w:t>
      </w:r>
      <w:r w:rsidRPr="004E6C22">
        <w:rPr>
          <w:bCs/>
          <w:szCs w:val="24"/>
        </w:rPr>
        <w:t>spoločensk</w:t>
      </w:r>
      <w:r>
        <w:rPr>
          <w:bCs/>
          <w:szCs w:val="24"/>
        </w:rPr>
        <w:t xml:space="preserve">ými </w:t>
      </w:r>
      <w:r w:rsidRPr="004E6C22">
        <w:rPr>
          <w:bCs/>
          <w:szCs w:val="24"/>
        </w:rPr>
        <w:t xml:space="preserve"> aktivi</w:t>
      </w:r>
      <w:r>
        <w:rPr>
          <w:bCs/>
          <w:szCs w:val="24"/>
        </w:rPr>
        <w:t xml:space="preserve">tami, ako  sú   návštevy </w:t>
      </w:r>
      <w:r w:rsidRPr="004E6C22">
        <w:rPr>
          <w:bCs/>
          <w:szCs w:val="24"/>
        </w:rPr>
        <w:t xml:space="preserve"> kultúrnych</w:t>
      </w:r>
      <w:r>
        <w:rPr>
          <w:b w:val="0"/>
          <w:bCs/>
          <w:szCs w:val="24"/>
        </w:rPr>
        <w:t xml:space="preserve">  </w:t>
      </w:r>
      <w:r w:rsidRPr="004E6C22">
        <w:rPr>
          <w:bCs/>
          <w:szCs w:val="24"/>
        </w:rPr>
        <w:t>podujatí</w:t>
      </w:r>
      <w:r>
        <w:rPr>
          <w:bCs/>
          <w:szCs w:val="24"/>
        </w:rPr>
        <w:t xml:space="preserve"> a</w:t>
      </w:r>
      <w:r>
        <w:rPr>
          <w:b w:val="0"/>
          <w:bCs/>
          <w:szCs w:val="24"/>
        </w:rPr>
        <w:t xml:space="preserve">  </w:t>
      </w:r>
      <w:r w:rsidRPr="004E6C22">
        <w:rPr>
          <w:bCs/>
          <w:szCs w:val="24"/>
        </w:rPr>
        <w:t>podobne :</w:t>
      </w:r>
    </w:p>
    <w:p w:rsidR="002977D9" w:rsidRPr="00BE40DF" w:rsidRDefault="002977D9" w:rsidP="007D14A6">
      <w:pPr>
        <w:pStyle w:val="Spiatonadresanaoblke"/>
        <w:rPr>
          <w:rFonts w:cs="Times New Roman"/>
          <w:szCs w:val="24"/>
        </w:rPr>
      </w:pPr>
      <w:r>
        <w:t xml:space="preserve">                                                                                                áno            </w:t>
      </w:r>
      <w:r w:rsidRPr="00E00024">
        <w:rPr>
          <w:rFonts w:cs="Times New Roman"/>
          <w:szCs w:val="24"/>
        </w:rPr>
        <w:t>⁭</w:t>
      </w:r>
    </w:p>
    <w:p w:rsidR="002977D9" w:rsidRPr="00BC2147" w:rsidRDefault="002977D9" w:rsidP="007D14A6">
      <w:pPr>
        <w:pStyle w:val="Spiatonadresanaoblke"/>
        <w:rPr>
          <w:rFonts w:cs="Times New Roman"/>
          <w:szCs w:val="24"/>
        </w:rPr>
      </w:pPr>
      <w:r w:rsidRPr="00BE40DF">
        <w:t xml:space="preserve">                                               </w:t>
      </w:r>
      <w:r>
        <w:t xml:space="preserve">  </w:t>
      </w:r>
      <w:r w:rsidRPr="00BE40DF">
        <w:t xml:space="preserve"> </w:t>
      </w:r>
      <w:r>
        <w:t xml:space="preserve"> </w:t>
      </w:r>
      <w:r w:rsidRPr="00BE40DF">
        <w:t xml:space="preserve">           </w:t>
      </w:r>
      <w:r>
        <w:t xml:space="preserve">                              </w:t>
      </w:r>
      <w:r w:rsidRPr="00BE40DF">
        <w:t xml:space="preserve">    nie </w:t>
      </w:r>
      <w:r>
        <w:t xml:space="preserve"> </w:t>
      </w:r>
      <w:r w:rsidRPr="00BE40DF">
        <w:t xml:space="preserve"> </w:t>
      </w:r>
      <w:r>
        <w:t xml:space="preserve">          </w:t>
      </w:r>
      <w:r w:rsidRPr="00BE40DF">
        <w:rPr>
          <w:rFonts w:cs="Times New Roman"/>
          <w:szCs w:val="24"/>
        </w:rPr>
        <w:t>⁭</w:t>
      </w:r>
    </w:p>
    <w:p w:rsidR="002977D9" w:rsidRDefault="002977D9" w:rsidP="007D14A6">
      <w:pPr>
        <w:pStyle w:val="Spiatonadresanaoblke"/>
        <w:rPr>
          <w:rFonts w:cs="Times New Roman"/>
          <w:szCs w:val="24"/>
        </w:rPr>
      </w:pPr>
      <w:r>
        <w:t xml:space="preserve">               </w:t>
      </w:r>
      <w:r w:rsidRPr="00BE40DF">
        <w:t xml:space="preserve">                                                   </w:t>
      </w:r>
      <w:r>
        <w:t xml:space="preserve">                  </w:t>
      </w:r>
      <w:r w:rsidRPr="00BE40DF">
        <w:t xml:space="preserve">            čiastočne  </w:t>
      </w:r>
      <w:r>
        <w:t xml:space="preserve"> </w:t>
      </w:r>
      <w:r w:rsidRPr="00BE40DF">
        <w:rPr>
          <w:rFonts w:cs="Times New Roman"/>
          <w:szCs w:val="24"/>
        </w:rPr>
        <w:t>⁭</w:t>
      </w:r>
    </w:p>
    <w:p w:rsidR="002977D9" w:rsidRPr="00BE40DF" w:rsidRDefault="002977D9" w:rsidP="00396DEB">
      <w:pPr>
        <w:pStyle w:val="Spiatonadresanaoblke"/>
        <w:rPr>
          <w:rFonts w:cs="Times New Roman"/>
          <w:szCs w:val="24"/>
        </w:rPr>
      </w:pPr>
    </w:p>
    <w:p w:rsidR="002977D9" w:rsidRDefault="002977D9" w:rsidP="00396DEB">
      <w:pPr>
        <w:rPr>
          <w:b/>
        </w:rPr>
      </w:pPr>
      <w:r>
        <w:rPr>
          <w:b/>
        </w:rPr>
        <w:t xml:space="preserve">15.   Ste spokojní so svojim súčasným postavením seniora súvisiacim s Vašimi   </w:t>
      </w:r>
    </w:p>
    <w:p w:rsidR="002977D9" w:rsidRDefault="002977D9" w:rsidP="00396DEB">
      <w:pPr>
        <w:rPr>
          <w:b/>
        </w:rPr>
      </w:pPr>
      <w:r>
        <w:rPr>
          <w:b/>
        </w:rPr>
        <w:t xml:space="preserve">        možnosťami   pracovných príležitostí :</w:t>
      </w:r>
    </w:p>
    <w:p w:rsidR="002977D9" w:rsidRPr="001B6308" w:rsidRDefault="002977D9" w:rsidP="00396DEB">
      <w:pPr>
        <w:pStyle w:val="Spiatonadresanaoblke"/>
        <w:rPr>
          <w:rFonts w:cs="Times New Roman"/>
          <w:szCs w:val="24"/>
        </w:rPr>
      </w:pPr>
      <w:r w:rsidRPr="001B6308">
        <w:rPr>
          <w:szCs w:val="24"/>
        </w:rPr>
        <w:t xml:space="preserve">                                                                                  </w:t>
      </w:r>
      <w:r>
        <w:rPr>
          <w:szCs w:val="24"/>
        </w:rPr>
        <w:t>á</w:t>
      </w:r>
      <w:r w:rsidRPr="001B6308">
        <w:rPr>
          <w:szCs w:val="24"/>
        </w:rPr>
        <w:t>no</w:t>
      </w:r>
      <w:r>
        <w:rPr>
          <w:szCs w:val="24"/>
        </w:rPr>
        <w:t xml:space="preserve">    </w:t>
      </w:r>
      <w:r w:rsidRPr="001B6308">
        <w:rPr>
          <w:rFonts w:cs="Times New Roman"/>
          <w:szCs w:val="24"/>
        </w:rPr>
        <w:t>⁭</w:t>
      </w:r>
    </w:p>
    <w:p w:rsidR="002977D9" w:rsidRDefault="002977D9" w:rsidP="00396DEB">
      <w:pPr>
        <w:pStyle w:val="Spiatonadresanaoblke"/>
        <w:rPr>
          <w:rFonts w:cs="Times New Roman"/>
          <w:szCs w:val="24"/>
        </w:rPr>
      </w:pPr>
      <w:r w:rsidRPr="001B6308">
        <w:rPr>
          <w:szCs w:val="24"/>
        </w:rPr>
        <w:t xml:space="preserve">                                                                                  nie</w:t>
      </w:r>
      <w:r>
        <w:rPr>
          <w:szCs w:val="24"/>
        </w:rPr>
        <w:t xml:space="preserve">     </w:t>
      </w:r>
      <w:r w:rsidRPr="001B6308">
        <w:rPr>
          <w:rFonts w:cs="Times New Roman"/>
          <w:szCs w:val="24"/>
        </w:rPr>
        <w:t>⁭</w:t>
      </w:r>
    </w:p>
    <w:p w:rsidR="002977D9" w:rsidRDefault="002977D9" w:rsidP="00396DEB">
      <w:pPr>
        <w:pStyle w:val="Spiatonadresanaoblke"/>
        <w:rPr>
          <w:rFonts w:cs="Times New Roman"/>
          <w:szCs w:val="24"/>
        </w:rPr>
      </w:pPr>
    </w:p>
    <w:p w:rsidR="002977D9" w:rsidRDefault="002977D9" w:rsidP="00396DEB">
      <w:pPr>
        <w:pStyle w:val="Spiatonadresanaoblke"/>
        <w:rPr>
          <w:rFonts w:cs="Times New Roman"/>
          <w:szCs w:val="24"/>
        </w:rPr>
      </w:pPr>
    </w:p>
    <w:p w:rsidR="002977D9" w:rsidRDefault="002977D9" w:rsidP="00396DEB">
      <w:pPr>
        <w:pStyle w:val="Spiatonadresanaoblke"/>
        <w:rPr>
          <w:rFonts w:cs="Times New Roman"/>
          <w:szCs w:val="24"/>
        </w:rPr>
      </w:pPr>
    </w:p>
    <w:p w:rsidR="002977D9" w:rsidRPr="001B6308" w:rsidRDefault="002977D9" w:rsidP="00396DEB">
      <w:pPr>
        <w:pStyle w:val="Spiatonadresanaoblke"/>
        <w:rPr>
          <w:rFonts w:cs="Times New Roman"/>
          <w:szCs w:val="24"/>
        </w:rPr>
      </w:pPr>
    </w:p>
    <w:p w:rsidR="002977D9" w:rsidRDefault="002977D9" w:rsidP="00396DEB">
      <w:pPr>
        <w:rPr>
          <w:b/>
        </w:rPr>
      </w:pPr>
    </w:p>
    <w:p w:rsidR="002977D9" w:rsidRDefault="002977D9" w:rsidP="000157EE">
      <w:pPr>
        <w:jc w:val="both"/>
        <w:rPr>
          <w:sz w:val="28"/>
          <w:u w:val="single"/>
        </w:rPr>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p w:rsidR="002977D9" w:rsidRDefault="002977D9" w:rsidP="000157EE">
      <w:pPr>
        <w:pStyle w:val="Zkladntext2"/>
        <w:jc w:val="both"/>
      </w:pPr>
    </w:p>
    <w:sectPr w:rsidR="002977D9" w:rsidSect="00E67368">
      <w:pgSz w:w="11906" w:h="1683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878" w:rsidRDefault="00B22878">
      <w:r>
        <w:separator/>
      </w:r>
    </w:p>
  </w:endnote>
  <w:endnote w:type="continuationSeparator" w:id="1">
    <w:p w:rsidR="00B22878" w:rsidRDefault="00B22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7079"/>
      <w:docPartObj>
        <w:docPartGallery w:val="Page Numbers (Bottom of Page)"/>
        <w:docPartUnique/>
      </w:docPartObj>
    </w:sdtPr>
    <w:sdtContent>
      <w:p w:rsidR="00601416" w:rsidRDefault="00601416">
        <w:pPr>
          <w:pStyle w:val="Pta"/>
          <w:jc w:val="right"/>
        </w:pPr>
        <w:fldSimple w:instr=" PAGE   \* MERGEFORMAT ">
          <w:r>
            <w:rPr>
              <w:noProof/>
            </w:rPr>
            <w:t>9</w:t>
          </w:r>
        </w:fldSimple>
      </w:p>
    </w:sdtContent>
  </w:sdt>
  <w:p w:rsidR="00160D2D" w:rsidRDefault="00160D2D">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878" w:rsidRDefault="00B22878">
      <w:r>
        <w:separator/>
      </w:r>
    </w:p>
  </w:footnote>
  <w:footnote w:type="continuationSeparator" w:id="1">
    <w:p w:rsidR="00B22878" w:rsidRDefault="00B22878">
      <w:r>
        <w:continuationSeparator/>
      </w:r>
    </w:p>
  </w:footnote>
  <w:footnote w:id="2">
    <w:p w:rsidR="00160D2D" w:rsidRDefault="00160D2D" w:rsidP="00C00FB1">
      <w:pPr>
        <w:pStyle w:val="Textpoznmkypodiarou"/>
        <w:ind w:left="142" w:hanging="142"/>
      </w:pPr>
      <w:r>
        <w:rPr>
          <w:rStyle w:val="Odkaznapoznmkupodiarou"/>
        </w:rPr>
        <w:t>1</w:t>
      </w:r>
      <w:r>
        <w:t xml:space="preserve">  Matoušek, O.: Slovník sociální  práce. 2.vydanie, Praha : Portál, 2008, s.214 </w:t>
      </w:r>
    </w:p>
  </w:footnote>
  <w:footnote w:id="3">
    <w:p w:rsidR="00160D2D" w:rsidRDefault="00160D2D" w:rsidP="00C00FB1">
      <w:pPr>
        <w:pStyle w:val="Textpoznmkypodiarou"/>
      </w:pPr>
      <w:r>
        <w:rPr>
          <w:rStyle w:val="Odkaznapoznmkupodiarou"/>
        </w:rPr>
        <w:t>2</w:t>
      </w:r>
      <w:r>
        <w:t xml:space="preserve">  Hrozenská, M.: Sociálna práca so staršími ľuďmi a jej</w:t>
      </w:r>
      <w:r w:rsidRPr="00087EBC">
        <w:t xml:space="preserve"> </w:t>
      </w:r>
      <w:r>
        <w:t xml:space="preserve">teoreticko-praktické východiská. </w:t>
      </w:r>
    </w:p>
    <w:p w:rsidR="00160D2D" w:rsidRDefault="00160D2D" w:rsidP="00C00FB1">
      <w:pPr>
        <w:pStyle w:val="Textpoznmkypodiarou"/>
      </w:pPr>
      <w:r>
        <w:t xml:space="preserve">    Martin : Osveta, 2008,  s.9</w:t>
      </w:r>
    </w:p>
  </w:footnote>
  <w:footnote w:id="4">
    <w:p w:rsidR="00160D2D" w:rsidRDefault="00160D2D" w:rsidP="00C00FB1">
      <w:pPr>
        <w:pStyle w:val="Textpoznmkypodiarou"/>
      </w:pPr>
      <w:r>
        <w:rPr>
          <w:rStyle w:val="Odkaznapoznmkupodiarou"/>
        </w:rPr>
        <w:t xml:space="preserve">3 </w:t>
      </w:r>
      <w:r>
        <w:t xml:space="preserve"> Draganová, H. a kol.: Sociálna starostlivosť. Martin: Osveta,2006, s. 120-121 </w:t>
      </w:r>
    </w:p>
  </w:footnote>
  <w:footnote w:id="5">
    <w:p w:rsidR="00160D2D" w:rsidRDefault="00160D2D" w:rsidP="000022D7">
      <w:pPr>
        <w:pStyle w:val="Textpoznmkypodiarou"/>
        <w:ind w:left="142" w:hanging="142"/>
      </w:pPr>
      <w:r>
        <w:rPr>
          <w:rStyle w:val="Odkaznapoznmkupodiarou"/>
        </w:rPr>
        <w:t xml:space="preserve">4 </w:t>
      </w:r>
      <w:r>
        <w:t xml:space="preserve"> Németh, F. a kol.: Geriatria a geriatrické ošetrovateľstvo. Martin : Osveta,2009, s.17</w:t>
      </w:r>
    </w:p>
  </w:footnote>
  <w:footnote w:id="6">
    <w:p w:rsidR="00160D2D" w:rsidRDefault="00160D2D">
      <w:pPr>
        <w:pStyle w:val="Textpoznmkypodiarou"/>
      </w:pPr>
      <w:r>
        <w:rPr>
          <w:rStyle w:val="Odkaznapoznmkupodiarou"/>
        </w:rPr>
        <w:t>5</w:t>
      </w:r>
      <w:r>
        <w:t xml:space="preserve">  Draganová, H. a kol.: Sociálna starostlivosť. Martin: Osveta,2006, s. 121-122</w:t>
      </w:r>
    </w:p>
  </w:footnote>
  <w:footnote w:id="7">
    <w:p w:rsidR="00160D2D" w:rsidRDefault="00160D2D" w:rsidP="00C00FB1">
      <w:pPr>
        <w:pStyle w:val="Textpoznmkypodiarou"/>
      </w:pPr>
      <w:r>
        <w:rPr>
          <w:rStyle w:val="Odkaznapoznmkupodiarou"/>
        </w:rPr>
        <w:t>6</w:t>
      </w:r>
      <w:r>
        <w:t xml:space="preserve">  Draganová, H. a kol.: Sociálna starostlivosť. Martin: Osveta,2006, s. 121-122                   </w:t>
      </w:r>
    </w:p>
  </w:footnote>
  <w:footnote w:id="8">
    <w:p w:rsidR="00160D2D" w:rsidRDefault="00160D2D">
      <w:pPr>
        <w:pStyle w:val="Textpoznmkypodiarou"/>
      </w:pPr>
      <w:r>
        <w:rPr>
          <w:rStyle w:val="Odkaznapoznmkupodiarou"/>
        </w:rPr>
        <w:t xml:space="preserve">7 </w:t>
      </w:r>
      <w:r>
        <w:t xml:space="preserve"> Németh, F. a kol.: Geriatria a geriatrické ošetrovateľstvo. Martin : Osveta,2009, s.18</w:t>
      </w:r>
    </w:p>
  </w:footnote>
  <w:footnote w:id="9">
    <w:p w:rsidR="00160D2D" w:rsidRDefault="00160D2D">
      <w:pPr>
        <w:pStyle w:val="Textpoznmkypodiarou"/>
      </w:pPr>
      <w:r>
        <w:rPr>
          <w:rStyle w:val="Odkaznapoznmkupodiarou"/>
        </w:rPr>
        <w:t>8</w:t>
      </w:r>
      <w:r>
        <w:t xml:space="preserve">   Németh, F. a kol.: Geriatria a geriatrické ošetrovateľstvo. Martin : Osveta,2009, s.19</w:t>
      </w:r>
    </w:p>
  </w:footnote>
  <w:footnote w:id="10">
    <w:p w:rsidR="00160D2D" w:rsidRDefault="00160D2D" w:rsidP="00F41135">
      <w:pPr>
        <w:pStyle w:val="Textpoznmkypodiarou"/>
        <w:jc w:val="both"/>
      </w:pPr>
      <w:r>
        <w:rPr>
          <w:rStyle w:val="Odkaznapoznmkupodiarou"/>
        </w:rPr>
        <w:t>9</w:t>
      </w:r>
      <w:r>
        <w:t xml:space="preserve">   Németh, F. a kol.: Geriatria a geriatrické ošetrovateľstvo. Martin : Osveta,2009,s.18</w:t>
      </w:r>
    </w:p>
  </w:footnote>
  <w:footnote w:id="11">
    <w:p w:rsidR="00160D2D" w:rsidRDefault="00160D2D" w:rsidP="000157EE">
      <w:pPr>
        <w:pStyle w:val="Textpoznmkypodiarou"/>
        <w:jc w:val="both"/>
      </w:pPr>
      <w:r>
        <w:rPr>
          <w:rStyle w:val="Odkaznapoznmkupodiarou"/>
        </w:rPr>
        <w:t>10</w:t>
      </w:r>
      <w:r>
        <w:t xml:space="preserve"> Tvaroh, F.: Všichni stárneme. Praha : Avicenum 1984 s.54,55 </w:t>
      </w:r>
      <w:r>
        <w:rPr>
          <w:sz w:val="24"/>
        </w:rPr>
        <w:t xml:space="preserve">                                                       </w:t>
      </w:r>
    </w:p>
  </w:footnote>
  <w:footnote w:id="12">
    <w:p w:rsidR="00160D2D" w:rsidRDefault="00160D2D">
      <w:pPr>
        <w:pStyle w:val="Textpoznmkypodiarou"/>
      </w:pPr>
      <w:r>
        <w:rPr>
          <w:rStyle w:val="Odkaznapoznmkupodiarou"/>
        </w:rPr>
        <w:t>11</w:t>
      </w:r>
      <w:r>
        <w:t xml:space="preserve">  Németh, F. a kol.: Geriatria a geriatrické ošetrovateľstvo. Martin : Osveta,2009, s.19</w:t>
      </w:r>
    </w:p>
  </w:footnote>
  <w:footnote w:id="13">
    <w:p w:rsidR="00160D2D" w:rsidRDefault="00160D2D">
      <w:pPr>
        <w:pStyle w:val="Textpoznmkypodiarou"/>
      </w:pPr>
      <w:r>
        <w:rPr>
          <w:rStyle w:val="Odkaznapoznmkupodiarou"/>
        </w:rPr>
        <w:t>12</w:t>
      </w:r>
      <w:r>
        <w:t xml:space="preserve">  Malovič, P.: Mlado až do staroby (a ešte aj v nej). Banská Bystrica: Ikar,2003, s.10 </w:t>
      </w:r>
    </w:p>
  </w:footnote>
  <w:footnote w:id="14">
    <w:p w:rsidR="00160D2D" w:rsidRDefault="00160D2D">
      <w:pPr>
        <w:pStyle w:val="Textpoznmkypodiarou"/>
      </w:pPr>
      <w:r>
        <w:rPr>
          <w:rStyle w:val="Odkaznapoznmkupodiarou"/>
        </w:rPr>
        <w:t>13</w:t>
      </w:r>
      <w:r>
        <w:t xml:space="preserve">  Pacovský, V. a Heřmanová, H.: Gerontologie.</w:t>
      </w:r>
      <w:r w:rsidRPr="003F06DA">
        <w:t xml:space="preserve"> </w:t>
      </w:r>
      <w:r>
        <w:t>Praha:</w:t>
      </w:r>
      <w:r w:rsidRPr="00561597">
        <w:t xml:space="preserve"> Avicenum,</w:t>
      </w:r>
      <w:r>
        <w:t>1981,s.16</w:t>
      </w:r>
    </w:p>
  </w:footnote>
  <w:footnote w:id="15">
    <w:p w:rsidR="00160D2D" w:rsidRDefault="00160D2D">
      <w:pPr>
        <w:pStyle w:val="Textpoznmkypodiarou"/>
      </w:pPr>
      <w:r>
        <w:rPr>
          <w:rStyle w:val="Odkaznapoznmkupodiarou"/>
        </w:rPr>
        <w:t>14</w:t>
      </w:r>
      <w:r>
        <w:t xml:space="preserve">  Pacovský, V. a Heřmanová, H.: Gerontologie.</w:t>
      </w:r>
      <w:r w:rsidRPr="003F06DA">
        <w:t xml:space="preserve"> </w:t>
      </w:r>
      <w:r>
        <w:t>Praha:</w:t>
      </w:r>
      <w:r w:rsidRPr="00561597">
        <w:t xml:space="preserve"> Avicenum,</w:t>
      </w:r>
      <w:r>
        <w:t>1981,s.16</w:t>
      </w:r>
    </w:p>
  </w:footnote>
  <w:footnote w:id="16">
    <w:p w:rsidR="00160D2D" w:rsidRDefault="00160D2D">
      <w:pPr>
        <w:pStyle w:val="Textpoznmkypodiarou"/>
      </w:pPr>
      <w:r>
        <w:rPr>
          <w:rStyle w:val="Odkaznapoznmkupodiarou"/>
        </w:rPr>
        <w:t>15</w:t>
      </w:r>
      <w:r>
        <w:t xml:space="preserve">  Malovič, P.: Mlado až do staroby (a ešte aj v nej).Banská Bystrica : Ikar 2003, s.11</w:t>
      </w:r>
    </w:p>
  </w:footnote>
  <w:footnote w:id="17">
    <w:p w:rsidR="00160D2D" w:rsidRDefault="00160D2D">
      <w:pPr>
        <w:pStyle w:val="Textpoznmkypodiarou"/>
      </w:pPr>
      <w:r>
        <w:rPr>
          <w:rStyle w:val="Odkaznapoznmkupodiarou"/>
        </w:rPr>
        <w:t>16</w:t>
      </w:r>
      <w:r>
        <w:t xml:space="preserve">  Malovič, P.: Mlado až do staroby (a ešte aj v nej).Banská Bystrica : Ikar 2003, s.11</w:t>
      </w:r>
    </w:p>
  </w:footnote>
  <w:footnote w:id="18">
    <w:p w:rsidR="00160D2D" w:rsidRDefault="00160D2D">
      <w:pPr>
        <w:pStyle w:val="Textpoznmkypodiarou"/>
      </w:pPr>
      <w:r>
        <w:rPr>
          <w:rStyle w:val="Odkaznapoznmkupodiarou"/>
        </w:rPr>
        <w:t>17</w:t>
      </w:r>
      <w:r>
        <w:t xml:space="preserve"> Draganová, H. a kol.: Sociálna starostlivosť. Martin: Osveta,2006, s.128</w:t>
      </w:r>
    </w:p>
  </w:footnote>
  <w:footnote w:id="19">
    <w:p w:rsidR="00160D2D" w:rsidRDefault="00160D2D">
      <w:pPr>
        <w:pStyle w:val="Textpoznmkypodiarou"/>
      </w:pPr>
      <w:r>
        <w:rPr>
          <w:rStyle w:val="Odkaznapoznmkupodiarou"/>
        </w:rPr>
        <w:t>18</w:t>
      </w:r>
      <w:r>
        <w:t xml:space="preserve"> Draganová, H. a kol.: Sociálna starostlivosť. Martin: Osveta,2006, s.128</w:t>
      </w:r>
    </w:p>
  </w:footnote>
  <w:footnote w:id="20">
    <w:p w:rsidR="00160D2D" w:rsidRDefault="00160D2D" w:rsidP="00F41135">
      <w:pPr>
        <w:pStyle w:val="Textpoznmkypodiarou"/>
      </w:pPr>
      <w:r>
        <w:rPr>
          <w:rStyle w:val="Odkaznapoznmkupodiarou"/>
        </w:rPr>
        <w:t>19</w:t>
      </w:r>
      <w:r>
        <w:t xml:space="preserve"> Balogová, B.: Seniori.</w:t>
      </w:r>
      <w:r w:rsidRPr="009805A9">
        <w:t xml:space="preserve"> </w:t>
      </w:r>
      <w:r>
        <w:t>2. vydanie.Prešov: Akcent print 2005: s. 62</w:t>
      </w:r>
    </w:p>
    <w:p w:rsidR="00160D2D" w:rsidRDefault="00160D2D" w:rsidP="00F41135">
      <w:pPr>
        <w:pStyle w:val="Textpoznmkypodiarou"/>
      </w:pPr>
    </w:p>
  </w:footnote>
  <w:footnote w:id="21">
    <w:p w:rsidR="00160D2D" w:rsidRDefault="00160D2D">
      <w:pPr>
        <w:pStyle w:val="Textpoznmkypodiarou"/>
      </w:pPr>
      <w:r>
        <w:rPr>
          <w:rStyle w:val="Odkaznapoznmkupodiarou"/>
        </w:rPr>
        <w:t>20</w:t>
      </w:r>
      <w:r>
        <w:t xml:space="preserve"> Balogová, B.: Seniori.</w:t>
      </w:r>
      <w:r w:rsidRPr="002827BF">
        <w:t xml:space="preserve"> </w:t>
      </w:r>
      <w:r>
        <w:t>2. vydanie.</w:t>
      </w:r>
      <w:r w:rsidRPr="009805A9">
        <w:t xml:space="preserve"> </w:t>
      </w:r>
      <w:r>
        <w:t xml:space="preserve">Prešov: Akcent print 2005: s. 104     </w:t>
      </w:r>
    </w:p>
  </w:footnote>
  <w:footnote w:id="22">
    <w:p w:rsidR="00160D2D" w:rsidRDefault="00160D2D" w:rsidP="008B422C">
      <w:pPr>
        <w:pStyle w:val="Textpoznmkypodiarou"/>
        <w:jc w:val="both"/>
      </w:pPr>
      <w:r>
        <w:rPr>
          <w:rStyle w:val="Odkaznapoznmkupodiarou"/>
        </w:rPr>
        <w:t>21</w:t>
      </w:r>
      <w:r>
        <w:t xml:space="preserve"> Hrozenská, M. a kol.: Sociálna práca so staršími ľuďmi a jej teoret.- prakt. východiská. Martin: Osveta,    </w:t>
      </w:r>
    </w:p>
    <w:p w:rsidR="00160D2D" w:rsidRDefault="00160D2D" w:rsidP="008B422C">
      <w:pPr>
        <w:pStyle w:val="Textpoznmkypodiarou"/>
      </w:pPr>
      <w:r>
        <w:t xml:space="preserve">    2008, s. 26-27</w:t>
      </w:r>
    </w:p>
  </w:footnote>
  <w:footnote w:id="23">
    <w:p w:rsidR="00160D2D" w:rsidRDefault="00160D2D" w:rsidP="000157EE">
      <w:pPr>
        <w:pStyle w:val="Textpoznmkypodiarou"/>
        <w:jc w:val="both"/>
      </w:pPr>
      <w:r>
        <w:rPr>
          <w:rStyle w:val="Odkaznapoznmkupodiarou"/>
        </w:rPr>
        <w:t>22</w:t>
      </w:r>
      <w:r>
        <w:t xml:space="preserve"> Hrozenská, M. a kol.: Sociálna práca so staršími ľuďmi a jej teoret.- prakt. východiská. Martin:</w:t>
      </w:r>
    </w:p>
    <w:p w:rsidR="00160D2D" w:rsidRDefault="00160D2D" w:rsidP="000157EE">
      <w:pPr>
        <w:pStyle w:val="Textpoznmkypodiarou"/>
        <w:jc w:val="both"/>
      </w:pPr>
      <w:r>
        <w:t xml:space="preserve">    Osveta,   2008,  s. 28                                                                                 </w:t>
      </w:r>
    </w:p>
  </w:footnote>
  <w:footnote w:id="24">
    <w:p w:rsidR="00160D2D" w:rsidRDefault="00160D2D" w:rsidP="00DF616B">
      <w:pPr>
        <w:pStyle w:val="Textpoznmkypodiarou"/>
        <w:jc w:val="both"/>
      </w:pPr>
      <w:r>
        <w:rPr>
          <w:rStyle w:val="Odkaznapoznmkupodiarou"/>
        </w:rPr>
        <w:t>23</w:t>
      </w:r>
      <w:r>
        <w:t xml:space="preserve"> Draganová, H. a kol.: Sociálna starostlivosť, Martin : Osveta, 2006, s. 130  </w:t>
      </w:r>
      <w:r>
        <w:rPr>
          <w:i/>
          <w:iCs/>
          <w:sz w:val="22"/>
        </w:rPr>
        <w:t xml:space="preserve">                                                                                                                </w:t>
      </w:r>
      <w:r>
        <w:rPr>
          <w:rFonts w:ascii="Arial" w:hAnsi="Arial" w:cs="Arial"/>
          <w:i/>
          <w:iCs/>
          <w:sz w:val="22"/>
        </w:rPr>
        <w:t xml:space="preserve">                                                                                                                                    </w:t>
      </w:r>
    </w:p>
  </w:footnote>
  <w:footnote w:id="25">
    <w:p w:rsidR="00160D2D" w:rsidRDefault="00160D2D" w:rsidP="000157EE">
      <w:pPr>
        <w:pStyle w:val="Textpoznmkypodiarou"/>
        <w:jc w:val="both"/>
      </w:pPr>
      <w:r>
        <w:rPr>
          <w:rStyle w:val="Odkaznapoznmkupodiarou"/>
        </w:rPr>
        <w:t>24</w:t>
      </w:r>
      <w:r>
        <w:rPr>
          <w:rFonts w:ascii="Arial" w:hAnsi="Arial" w:cs="Arial"/>
          <w:sz w:val="22"/>
        </w:rPr>
        <w:t xml:space="preserve"> </w:t>
      </w:r>
      <w:r>
        <w:t xml:space="preserve">Hrozenská, M. a kol.: Sociálna práca so staršími ľuďmi a jej teoret.- prakt. východiská. Martin: Osveta,    </w:t>
      </w:r>
    </w:p>
    <w:p w:rsidR="00160D2D" w:rsidRDefault="00160D2D" w:rsidP="000157EE">
      <w:pPr>
        <w:pStyle w:val="Textpoznmkypodiarou"/>
        <w:jc w:val="both"/>
      </w:pPr>
      <w:r>
        <w:t xml:space="preserve">    2008,   s.17,18  a s.36,37  </w:t>
      </w:r>
      <w:r>
        <w:rPr>
          <w:i/>
          <w:iCs/>
          <w:sz w:val="22"/>
        </w:rPr>
        <w:t xml:space="preserve">                                                                   </w:t>
      </w:r>
      <w:r>
        <w:rPr>
          <w:rFonts w:ascii="Arial" w:hAnsi="Arial" w:cs="Arial"/>
          <w:i/>
          <w:iCs/>
          <w:sz w:val="22"/>
        </w:rPr>
        <w:t xml:space="preserve">          </w:t>
      </w:r>
      <w:r>
        <w:rPr>
          <w:i/>
          <w:iCs/>
          <w:sz w:val="22"/>
        </w:rPr>
        <w:t xml:space="preserve">                                                                                                                                                                                                                         </w:t>
      </w:r>
    </w:p>
  </w:footnote>
  <w:footnote w:id="26">
    <w:p w:rsidR="00160D2D" w:rsidRDefault="00160D2D" w:rsidP="000157EE">
      <w:pPr>
        <w:pStyle w:val="Textpoznmkypodiarou"/>
        <w:jc w:val="both"/>
      </w:pPr>
      <w:r>
        <w:rPr>
          <w:rStyle w:val="Odkaznapoznmkupodiarou"/>
        </w:rPr>
        <w:t>25</w:t>
      </w:r>
      <w:r>
        <w:t xml:space="preserve"> Malovič, P.: Mlado až do staroby (a ešte aj v nej).Banská Bystrica : Ikar 2003, s.10</w:t>
      </w:r>
      <w:r>
        <w:rPr>
          <w:sz w:val="22"/>
        </w:rPr>
        <w:t xml:space="preserve">                                                                                                                                 </w:t>
      </w:r>
    </w:p>
  </w:footnote>
  <w:footnote w:id="27">
    <w:p w:rsidR="00160D2D" w:rsidRDefault="00160D2D" w:rsidP="000157EE">
      <w:pPr>
        <w:pStyle w:val="Textpoznmkypodiarou"/>
        <w:jc w:val="both"/>
      </w:pPr>
      <w:r>
        <w:rPr>
          <w:rStyle w:val="Odkaznapoznmkupodiarou"/>
        </w:rPr>
        <w:t>26</w:t>
      </w:r>
      <w:r>
        <w:t xml:space="preserve">  Balogová,  B.: Seniori. 2.vydanie,</w:t>
      </w:r>
      <w:r w:rsidRPr="009805A9">
        <w:t xml:space="preserve"> </w:t>
      </w:r>
      <w:r>
        <w:t xml:space="preserve">Prešov: Akcent print 2005: 2. vydanie. s. 7 - 11      </w:t>
      </w:r>
    </w:p>
  </w:footnote>
  <w:footnote w:id="28">
    <w:p w:rsidR="00160D2D" w:rsidRPr="00441171" w:rsidRDefault="00160D2D" w:rsidP="00D36B62">
      <w:pPr>
        <w:ind w:left="284" w:hanging="284"/>
        <w:jc w:val="both"/>
        <w:rPr>
          <w:sz w:val="20"/>
          <w:szCs w:val="20"/>
        </w:rPr>
      </w:pPr>
      <w:r>
        <w:rPr>
          <w:rStyle w:val="Odkaznapoznmkupodiarou"/>
          <w:sz w:val="20"/>
          <w:szCs w:val="20"/>
        </w:rPr>
        <w:t>27</w:t>
      </w:r>
      <w:r>
        <w:t xml:space="preserve"> </w:t>
      </w:r>
      <w:r w:rsidRPr="00441171">
        <w:rPr>
          <w:sz w:val="20"/>
          <w:szCs w:val="20"/>
        </w:rPr>
        <w:t>I</w:t>
      </w:r>
      <w:r w:rsidRPr="00441171">
        <w:rPr>
          <w:rFonts w:ascii="Arial" w:hAnsi="Arial" w:cs="Arial"/>
          <w:sz w:val="20"/>
          <w:szCs w:val="20"/>
        </w:rPr>
        <w:t>nfostat, 2003</w:t>
      </w:r>
      <w:r w:rsidRPr="00441171">
        <w:rPr>
          <w:sz w:val="20"/>
          <w:szCs w:val="20"/>
        </w:rPr>
        <w:t xml:space="preserve">, autori - Vaňo, B. -Jurčová, D. -Mésaroš, J. :Prognóza vývoja obyvateľstva  SR  </w:t>
      </w:r>
      <w:r>
        <w:rPr>
          <w:rFonts w:ascii="Arial" w:hAnsi="Arial" w:cs="Arial"/>
          <w:sz w:val="20"/>
          <w:szCs w:val="20"/>
        </w:rPr>
        <w:t xml:space="preserve">do  </w:t>
      </w:r>
      <w:r w:rsidRPr="00441171">
        <w:rPr>
          <w:rFonts w:ascii="Arial" w:hAnsi="Arial" w:cs="Arial"/>
          <w:sz w:val="20"/>
          <w:szCs w:val="20"/>
        </w:rPr>
        <w:t xml:space="preserve">roku    2050. [ on line ]  </w:t>
      </w:r>
      <w:r w:rsidRPr="00441171">
        <w:rPr>
          <w:sz w:val="20"/>
          <w:szCs w:val="20"/>
        </w:rPr>
        <w:t>citované 15. 2. 2009</w:t>
      </w:r>
    </w:p>
    <w:p w:rsidR="00160D2D" w:rsidRDefault="00160D2D" w:rsidP="00D36B62">
      <w:pPr>
        <w:pStyle w:val="Textpoznmkypodiarou"/>
      </w:pPr>
      <w:r w:rsidRPr="00441171">
        <w:t xml:space="preserve">     Dostupné na : [www.infostat.sk/vdc/pdf/prognoza2050vdc2.pdf.</w:t>
      </w:r>
    </w:p>
  </w:footnote>
  <w:footnote w:id="29">
    <w:p w:rsidR="00160D2D" w:rsidRPr="00441171" w:rsidRDefault="00160D2D" w:rsidP="00D36B62">
      <w:pPr>
        <w:ind w:left="284" w:hanging="284"/>
        <w:jc w:val="both"/>
        <w:rPr>
          <w:sz w:val="20"/>
          <w:szCs w:val="20"/>
        </w:rPr>
      </w:pPr>
      <w:r>
        <w:rPr>
          <w:rStyle w:val="Odkaznapoznmkupodiarou"/>
          <w:sz w:val="20"/>
          <w:szCs w:val="20"/>
        </w:rPr>
        <w:t>28</w:t>
      </w:r>
      <w:r>
        <w:t xml:space="preserve"> </w:t>
      </w:r>
      <w:r w:rsidRPr="00441171">
        <w:rPr>
          <w:sz w:val="20"/>
          <w:szCs w:val="20"/>
        </w:rPr>
        <w:t>I</w:t>
      </w:r>
      <w:r w:rsidRPr="00441171">
        <w:rPr>
          <w:rFonts w:ascii="Arial" w:hAnsi="Arial" w:cs="Arial"/>
          <w:sz w:val="20"/>
          <w:szCs w:val="20"/>
        </w:rPr>
        <w:t>nfostat, 2003</w:t>
      </w:r>
      <w:r w:rsidRPr="00441171">
        <w:rPr>
          <w:sz w:val="20"/>
          <w:szCs w:val="20"/>
        </w:rPr>
        <w:t xml:space="preserve">, autori - Vaňo, B. -Jurčová, D. -Mésaroš, J. :Prognóza vývoja obyvateľstva  SR  </w:t>
      </w:r>
      <w:r>
        <w:rPr>
          <w:rFonts w:ascii="Arial" w:hAnsi="Arial" w:cs="Arial"/>
          <w:sz w:val="20"/>
          <w:szCs w:val="20"/>
        </w:rPr>
        <w:t xml:space="preserve">do  </w:t>
      </w:r>
      <w:r w:rsidRPr="00441171">
        <w:rPr>
          <w:rFonts w:ascii="Arial" w:hAnsi="Arial" w:cs="Arial"/>
          <w:sz w:val="20"/>
          <w:szCs w:val="20"/>
        </w:rPr>
        <w:t xml:space="preserve">roku    2050. [ on line ]  </w:t>
      </w:r>
      <w:r w:rsidRPr="00441171">
        <w:rPr>
          <w:sz w:val="20"/>
          <w:szCs w:val="20"/>
        </w:rPr>
        <w:t>citované 15. 2. 2009</w:t>
      </w:r>
    </w:p>
    <w:p w:rsidR="00160D2D" w:rsidRDefault="00160D2D" w:rsidP="00D36B62">
      <w:pPr>
        <w:pStyle w:val="Textpoznmkypodiarou"/>
      </w:pPr>
      <w:r w:rsidRPr="00441171">
        <w:t xml:space="preserve">     Dostupné na : [www.infostat.sk/vdc/pdf/prognoza2050vdc2.pdf.</w:t>
      </w:r>
    </w:p>
  </w:footnote>
  <w:footnote w:id="30">
    <w:p w:rsidR="00160D2D" w:rsidRPr="00441171" w:rsidRDefault="00160D2D" w:rsidP="00E67368">
      <w:pPr>
        <w:ind w:left="284" w:hanging="284"/>
        <w:jc w:val="both"/>
        <w:rPr>
          <w:sz w:val="20"/>
          <w:szCs w:val="20"/>
        </w:rPr>
      </w:pPr>
      <w:r>
        <w:rPr>
          <w:rStyle w:val="Odkaznapoznmkupodiarou"/>
          <w:sz w:val="20"/>
          <w:szCs w:val="20"/>
        </w:rPr>
        <w:t>29</w:t>
      </w:r>
      <w:r>
        <w:t xml:space="preserve"> </w:t>
      </w:r>
      <w:r w:rsidRPr="00441171">
        <w:rPr>
          <w:sz w:val="20"/>
          <w:szCs w:val="20"/>
        </w:rPr>
        <w:t>I</w:t>
      </w:r>
      <w:r w:rsidRPr="00441171">
        <w:rPr>
          <w:rFonts w:ascii="Arial" w:hAnsi="Arial" w:cs="Arial"/>
          <w:sz w:val="20"/>
          <w:szCs w:val="20"/>
        </w:rPr>
        <w:t>nfostat, 2003</w:t>
      </w:r>
      <w:r w:rsidRPr="00441171">
        <w:rPr>
          <w:sz w:val="20"/>
          <w:szCs w:val="20"/>
        </w:rPr>
        <w:t xml:space="preserve">, autori - Vaňo, B. -Jurčová, D. -Mésaroš, J. :Prognóza vývoja obyvateľstva  SR  </w:t>
      </w:r>
      <w:r>
        <w:rPr>
          <w:rFonts w:ascii="Arial" w:hAnsi="Arial" w:cs="Arial"/>
          <w:sz w:val="20"/>
          <w:szCs w:val="20"/>
        </w:rPr>
        <w:t xml:space="preserve">do  </w:t>
      </w:r>
      <w:r w:rsidRPr="00441171">
        <w:rPr>
          <w:rFonts w:ascii="Arial" w:hAnsi="Arial" w:cs="Arial"/>
          <w:sz w:val="20"/>
          <w:szCs w:val="20"/>
        </w:rPr>
        <w:t xml:space="preserve">roku    2050. [ on line ]  </w:t>
      </w:r>
      <w:r w:rsidRPr="00441171">
        <w:rPr>
          <w:sz w:val="20"/>
          <w:szCs w:val="20"/>
        </w:rPr>
        <w:t>citované 15. 2. 2009</w:t>
      </w:r>
    </w:p>
    <w:p w:rsidR="00160D2D" w:rsidRDefault="00160D2D" w:rsidP="00E67368">
      <w:pPr>
        <w:pStyle w:val="Textpoznmkypodiarou"/>
        <w:ind w:left="284" w:hanging="284"/>
        <w:jc w:val="both"/>
      </w:pPr>
      <w:r w:rsidRPr="00441171">
        <w:t xml:space="preserve">     </w:t>
      </w:r>
      <w:r>
        <w:t xml:space="preserve"> </w:t>
      </w:r>
      <w:r w:rsidRPr="00441171">
        <w:t xml:space="preserve">Dostupné na : [www.infostat.sk/vdc/pdf/prognoza2050vdc2.pdf.] ,                                                                       </w:t>
      </w:r>
    </w:p>
  </w:footnote>
  <w:footnote w:id="31">
    <w:p w:rsidR="00160D2D" w:rsidRPr="00B83DD3" w:rsidRDefault="00160D2D" w:rsidP="000157EE">
      <w:pPr>
        <w:pStyle w:val="Textpoznmkypodiarou"/>
        <w:jc w:val="both"/>
        <w:rPr>
          <w:sz w:val="24"/>
        </w:rPr>
      </w:pPr>
      <w:r>
        <w:rPr>
          <w:rStyle w:val="Odkaznapoznmkupodiarou"/>
        </w:rPr>
        <w:t>30</w:t>
      </w:r>
      <w:r>
        <w:t xml:space="preserve"> Matoušek, O.: Slovník sociální práce. 2.vydanie, Praha : Portál, 2008, s.199, 200</w:t>
      </w:r>
      <w:r>
        <w:rPr>
          <w:sz w:val="24"/>
        </w:rPr>
        <w:t xml:space="preserve"> </w:t>
      </w:r>
    </w:p>
  </w:footnote>
  <w:footnote w:id="32">
    <w:p w:rsidR="00160D2D" w:rsidRDefault="00160D2D">
      <w:pPr>
        <w:pStyle w:val="Textpoznmkypodiarou"/>
      </w:pPr>
      <w:r>
        <w:rPr>
          <w:rStyle w:val="Odkaznapoznmkupodiarou"/>
        </w:rPr>
        <w:t>31</w:t>
      </w:r>
      <w:r>
        <w:t xml:space="preserve"> Tomeš, I. in Matoušek, O. a kol.: Základy sociální práce. 1.vydanie, Praha : Portál, 2001, s.160</w:t>
      </w:r>
    </w:p>
  </w:footnote>
  <w:footnote w:id="33">
    <w:p w:rsidR="00160D2D" w:rsidRDefault="00160D2D">
      <w:pPr>
        <w:pStyle w:val="Textpoznmkypodiarou"/>
      </w:pPr>
      <w:r>
        <w:rPr>
          <w:rStyle w:val="Odkaznapoznmkupodiarou"/>
        </w:rPr>
        <w:t>33</w:t>
      </w:r>
      <w:r>
        <w:t xml:space="preserve"> Draganová, H. a kol.: Sociálna starostlivosť. Martin: Osveta,2006, s.75</w:t>
      </w:r>
    </w:p>
  </w:footnote>
  <w:footnote w:id="34">
    <w:p w:rsidR="00160D2D" w:rsidRDefault="00160D2D">
      <w:pPr>
        <w:pStyle w:val="Textpoznmkypodiarou"/>
      </w:pPr>
      <w:r>
        <w:rPr>
          <w:rStyle w:val="Odkaznapoznmkupodiarou"/>
        </w:rPr>
        <w:t>34</w:t>
      </w:r>
      <w:r>
        <w:t xml:space="preserve"> Tomeš, I. in Matoušek, O. a kol.: Základy sociální práce. 1.vydanie, Praha : Portál, 2001, s.168</w:t>
      </w:r>
    </w:p>
  </w:footnote>
  <w:footnote w:id="35">
    <w:p w:rsidR="00160D2D" w:rsidRDefault="00160D2D" w:rsidP="00046F39">
      <w:pPr>
        <w:pStyle w:val="Textpoznmkypodiarou"/>
      </w:pPr>
      <w:r>
        <w:rPr>
          <w:rStyle w:val="Odkaznapoznmkupodiarou"/>
        </w:rPr>
        <w:t>35</w:t>
      </w:r>
      <w:r>
        <w:t xml:space="preserve"> Tomeš, I. in Matoušek, O. a kol.: Základy sociální práce. 1.vydanie, Praha : Portál, 2001, s.155-173 </w:t>
      </w:r>
      <w:r>
        <w:rPr>
          <w:i/>
          <w:iCs/>
          <w:sz w:val="22"/>
        </w:rPr>
        <w:t xml:space="preserve"> </w:t>
      </w:r>
    </w:p>
  </w:footnote>
  <w:footnote w:id="36">
    <w:p w:rsidR="00160D2D" w:rsidRDefault="00160D2D" w:rsidP="000157EE">
      <w:pPr>
        <w:pStyle w:val="Textpoznmkypodiarou"/>
        <w:jc w:val="both"/>
      </w:pPr>
      <w:r>
        <w:rPr>
          <w:rStyle w:val="Odkaznapoznmkupodiarou"/>
        </w:rPr>
        <w:t>36</w:t>
      </w:r>
      <w:r>
        <w:t xml:space="preserve"> Mikušová, D. – Gajdošová, M. in Draganová, H. a kol.: Sociálna starostlivosť. Martin : Osveta, 2006, </w:t>
      </w:r>
    </w:p>
    <w:p w:rsidR="00160D2D" w:rsidRDefault="00160D2D" w:rsidP="000157EE">
      <w:pPr>
        <w:pStyle w:val="Textpoznmkypodiarou"/>
        <w:jc w:val="both"/>
      </w:pPr>
      <w:r>
        <w:t xml:space="preserve">    s.74-76</w:t>
      </w:r>
    </w:p>
  </w:footnote>
  <w:footnote w:id="37">
    <w:p w:rsidR="00160D2D" w:rsidRDefault="00160D2D">
      <w:pPr>
        <w:pStyle w:val="Textpoznmkypodiarou"/>
      </w:pPr>
      <w:r>
        <w:rPr>
          <w:rStyle w:val="Odkaznapoznmkupodiarou"/>
        </w:rPr>
        <w:t>37</w:t>
      </w:r>
      <w:r>
        <w:t xml:space="preserve"> Balogová,  B.: Seniori.</w:t>
      </w:r>
      <w:r w:rsidRPr="006E0639">
        <w:t xml:space="preserve"> </w:t>
      </w:r>
      <w:r>
        <w:t>2. vydanie</w:t>
      </w:r>
      <w:r w:rsidRPr="0041160C">
        <w:t xml:space="preserve"> </w:t>
      </w:r>
      <w:r>
        <w:t>Prešov: Akcent print 2005.  s. 59-61</w:t>
      </w:r>
    </w:p>
  </w:footnote>
  <w:footnote w:id="38">
    <w:p w:rsidR="00160D2D" w:rsidRDefault="00160D2D">
      <w:pPr>
        <w:pStyle w:val="Textpoznmkypodiarou"/>
      </w:pPr>
      <w:r>
        <w:rPr>
          <w:rStyle w:val="Odkaznapoznmkupodiarou"/>
        </w:rPr>
        <w:t>38</w:t>
      </w:r>
      <w:r>
        <w:t xml:space="preserve"> Balogová,  B.: Seniori.</w:t>
      </w:r>
      <w:r w:rsidRPr="006E0639">
        <w:t xml:space="preserve"> </w:t>
      </w:r>
      <w:r>
        <w:t>2. vydanie</w:t>
      </w:r>
      <w:r w:rsidRPr="0041160C">
        <w:t xml:space="preserve"> </w:t>
      </w:r>
      <w:r>
        <w:t>Prešov: Akcent print 2005.  s. 59-61</w:t>
      </w:r>
    </w:p>
  </w:footnote>
  <w:footnote w:id="39">
    <w:p w:rsidR="00160D2D" w:rsidRDefault="00160D2D">
      <w:pPr>
        <w:pStyle w:val="Textpoznmkypodiarou"/>
      </w:pPr>
      <w:r>
        <w:rPr>
          <w:rStyle w:val="Odkaznapoznmkupodiarou"/>
        </w:rPr>
        <w:t>39</w:t>
      </w:r>
      <w:r>
        <w:t xml:space="preserve"> Balogová,  B.: Seniori.</w:t>
      </w:r>
      <w:r w:rsidRPr="006E0639">
        <w:t xml:space="preserve"> </w:t>
      </w:r>
      <w:r>
        <w:t>2. vydanie</w:t>
      </w:r>
      <w:r w:rsidRPr="0041160C">
        <w:t xml:space="preserve"> </w:t>
      </w:r>
      <w:r>
        <w:t>Prešov: Akcent print 2005.  s. 61</w:t>
      </w:r>
    </w:p>
  </w:footnote>
  <w:footnote w:id="40">
    <w:p w:rsidR="00160D2D" w:rsidRDefault="00160D2D" w:rsidP="000157EE">
      <w:pPr>
        <w:pStyle w:val="Textpoznmkypodiarou"/>
        <w:jc w:val="both"/>
      </w:pPr>
      <w:r>
        <w:rPr>
          <w:rStyle w:val="Odkaznapoznmkupodiarou"/>
        </w:rPr>
        <w:t>40</w:t>
      </w:r>
      <w:r>
        <w:t xml:space="preserve"> Balogová,  B.: Seniori.</w:t>
      </w:r>
      <w:r w:rsidRPr="006E0639">
        <w:t xml:space="preserve"> </w:t>
      </w:r>
      <w:r>
        <w:t>2. vydanie</w:t>
      </w:r>
      <w:r w:rsidRPr="0041160C">
        <w:t xml:space="preserve"> </w:t>
      </w:r>
      <w:r>
        <w:t>Prešov: Akcent print 2005.  s. 59-61</w:t>
      </w:r>
    </w:p>
    <w:p w:rsidR="00160D2D" w:rsidRDefault="00160D2D" w:rsidP="000157EE">
      <w:pPr>
        <w:pStyle w:val="Textpoznmkypodiarou"/>
        <w:jc w:val="both"/>
      </w:pPr>
      <w:r>
        <w:t xml:space="preserve">                                  </w:t>
      </w:r>
    </w:p>
    <w:p w:rsidR="00160D2D" w:rsidRDefault="00160D2D" w:rsidP="000157EE">
      <w:pPr>
        <w:pStyle w:val="Textpoznmkypodiarou"/>
        <w:jc w:val="both"/>
      </w:pPr>
    </w:p>
    <w:p w:rsidR="00160D2D" w:rsidRDefault="00160D2D" w:rsidP="00E32A54">
      <w:pPr>
        <w:pStyle w:val="Textpoznmkypodiarou"/>
      </w:pPr>
      <w:r>
        <w:t xml:space="preserve">                                                             </w:t>
      </w:r>
    </w:p>
  </w:footnote>
  <w:footnote w:id="41">
    <w:p w:rsidR="00160D2D" w:rsidRDefault="00160D2D" w:rsidP="000157EE">
      <w:pPr>
        <w:pStyle w:val="Textpoznmkypodiarou"/>
        <w:jc w:val="both"/>
      </w:pPr>
      <w:r>
        <w:rPr>
          <w:rStyle w:val="Odkaznapoznmkupodiarou"/>
        </w:rPr>
        <w:t>41</w:t>
      </w:r>
      <w:r>
        <w:t xml:space="preserve"> Pondělíček, I.: Starnutí : osobnost a sexualita.2.vydanie, Praha : Avicenum, 1987, s.16-19</w:t>
      </w:r>
    </w:p>
  </w:footnote>
  <w:footnote w:id="42">
    <w:p w:rsidR="00160D2D" w:rsidRDefault="00160D2D">
      <w:pPr>
        <w:pStyle w:val="Textpoznmkypodiarou"/>
      </w:pPr>
      <w:r>
        <w:rPr>
          <w:rStyle w:val="Odkaznapoznmkupodiarou"/>
        </w:rPr>
        <w:t>42</w:t>
      </w:r>
      <w:r>
        <w:t xml:space="preserve"> Balogová,  B.: Seniori.</w:t>
      </w:r>
      <w:r w:rsidRPr="006E0639">
        <w:t xml:space="preserve"> </w:t>
      </w:r>
      <w:r>
        <w:t>2. vydanie,</w:t>
      </w:r>
      <w:r w:rsidRPr="0041160C">
        <w:t xml:space="preserve"> </w:t>
      </w:r>
      <w:r>
        <w:t>Prešov: Akcent print 2005,  s.85</w:t>
      </w:r>
    </w:p>
  </w:footnote>
  <w:footnote w:id="43">
    <w:p w:rsidR="00160D2D" w:rsidRDefault="00160D2D" w:rsidP="000157EE">
      <w:pPr>
        <w:pStyle w:val="Textpoznmkypodiarou"/>
        <w:jc w:val="both"/>
      </w:pPr>
      <w:r>
        <w:rPr>
          <w:rStyle w:val="Odkaznapoznmkupodiarou"/>
        </w:rPr>
        <w:t>43</w:t>
      </w:r>
      <w:r>
        <w:t xml:space="preserve"> Balogová,  B.: Seniori.</w:t>
      </w:r>
      <w:r w:rsidRPr="006E0639">
        <w:t xml:space="preserve"> </w:t>
      </w:r>
      <w:r>
        <w:t>2. vydanie,</w:t>
      </w:r>
      <w:r w:rsidRPr="0041160C">
        <w:t xml:space="preserve"> </w:t>
      </w:r>
      <w:r>
        <w:t xml:space="preserve">Prešov: Akcent print 2005,  s.87      </w:t>
      </w:r>
    </w:p>
  </w:footnote>
  <w:footnote w:id="44">
    <w:p w:rsidR="00160D2D" w:rsidRDefault="00160D2D" w:rsidP="000157EE">
      <w:pPr>
        <w:pStyle w:val="Textpoznmkypodiarou"/>
        <w:jc w:val="both"/>
      </w:pPr>
      <w:r>
        <w:rPr>
          <w:rStyle w:val="Odkaznapoznmkupodiarou"/>
        </w:rPr>
        <w:t>44</w:t>
      </w:r>
      <w:r>
        <w:t xml:space="preserve"> Határ, C.: Edukácia seniorov v sociálnych zariadeniach. Nitra : Efeta, 2008, s.43-44</w:t>
      </w:r>
    </w:p>
  </w:footnote>
  <w:footnote w:id="45">
    <w:p w:rsidR="00160D2D" w:rsidRDefault="00160D2D" w:rsidP="000157EE">
      <w:pPr>
        <w:pStyle w:val="Textpoznmkypodiarou"/>
        <w:jc w:val="both"/>
      </w:pPr>
      <w:r>
        <w:rPr>
          <w:rStyle w:val="Odkaznapoznmkupodiarou"/>
        </w:rPr>
        <w:t>45</w:t>
      </w:r>
      <w:r>
        <w:t xml:space="preserve"> Filipová, D. in Draganová, H. a kol.: Sociálna starostlivosť. Martin: Osveta, 2006, s. 124</w:t>
      </w:r>
    </w:p>
  </w:footnote>
  <w:footnote w:id="46">
    <w:p w:rsidR="00160D2D" w:rsidRDefault="00160D2D" w:rsidP="000157EE">
      <w:pPr>
        <w:pStyle w:val="Textpoznmkypodiarou"/>
        <w:jc w:val="both"/>
      </w:pPr>
      <w:r>
        <w:rPr>
          <w:rStyle w:val="Odkaznapoznmkupodiarou"/>
        </w:rPr>
        <w:t>46</w:t>
      </w:r>
      <w:r>
        <w:t xml:space="preserve"> Matoušek, O.: Slovník sociální práce.</w:t>
      </w:r>
      <w:r w:rsidRPr="006E0639">
        <w:t xml:space="preserve"> </w:t>
      </w:r>
      <w:r>
        <w:t>2. vydanie, Praha: Portál, 2008, s. 201</w:t>
      </w:r>
    </w:p>
  </w:footnote>
  <w:footnote w:id="47">
    <w:p w:rsidR="00160D2D" w:rsidRDefault="00160D2D" w:rsidP="000157EE">
      <w:pPr>
        <w:pStyle w:val="Textpoznmkypodiarou"/>
        <w:jc w:val="both"/>
      </w:pPr>
      <w:r>
        <w:rPr>
          <w:rStyle w:val="Odkaznapoznmkupodiarou"/>
        </w:rPr>
        <w:t>47</w:t>
      </w:r>
      <w:r>
        <w:t xml:space="preserve"> Tokárová, A. a kol.: Sociálna práca. Prešov : Akcent  print, 2003, s.275-286 </w:t>
      </w:r>
    </w:p>
  </w:footnote>
  <w:footnote w:id="48">
    <w:p w:rsidR="00160D2D" w:rsidRDefault="00160D2D" w:rsidP="000157EE">
      <w:pPr>
        <w:pStyle w:val="Textpoznmkypodiarou"/>
        <w:jc w:val="both"/>
      </w:pPr>
      <w:r>
        <w:rPr>
          <w:rStyle w:val="Odkaznapoznmkupodiarou"/>
        </w:rPr>
        <w:t>48</w:t>
      </w:r>
      <w:r>
        <w:t xml:space="preserve"> Řezníček, I. (l994, s.17) in Tokárová, A. a kol.: Sociálna práca. Prešov : Akcent  print, 2003, s.286    </w:t>
      </w:r>
    </w:p>
  </w:footnote>
  <w:footnote w:id="49">
    <w:p w:rsidR="00160D2D" w:rsidRDefault="00160D2D" w:rsidP="000157EE">
      <w:pPr>
        <w:pStyle w:val="Textpoznmkypodiarou"/>
        <w:jc w:val="both"/>
      </w:pPr>
      <w:r>
        <w:rPr>
          <w:rStyle w:val="Odkaznapoznmkupodiarou"/>
        </w:rPr>
        <w:t>49</w:t>
      </w:r>
      <w:r>
        <w:t xml:space="preserve"> Matoušek, O.: Slovník sociální práce.</w:t>
      </w:r>
      <w:r w:rsidRPr="006E0639">
        <w:t xml:space="preserve"> </w:t>
      </w:r>
      <w:r>
        <w:t xml:space="preserve">2. vydanie, Praha : Portál, 2008, s. 55, 56                                                                                     </w:t>
      </w:r>
    </w:p>
  </w:footnote>
  <w:footnote w:id="50">
    <w:p w:rsidR="00160D2D" w:rsidRDefault="00160D2D" w:rsidP="000157EE">
      <w:pPr>
        <w:pStyle w:val="Textpoznmkypodiarou"/>
        <w:jc w:val="both"/>
      </w:pPr>
      <w:r>
        <w:rPr>
          <w:rStyle w:val="Odkaznapoznmkupodiarou"/>
        </w:rPr>
        <w:t>50</w:t>
      </w:r>
      <w:r>
        <w:t xml:space="preserve"> Tokárová, A. a kol.: Sociálna práca. Prešov : Akcent print, 2003, s. 298                                                                                               </w:t>
      </w:r>
    </w:p>
  </w:footnote>
  <w:footnote w:id="51">
    <w:p w:rsidR="00160D2D" w:rsidRDefault="00160D2D" w:rsidP="000157EE">
      <w:pPr>
        <w:pStyle w:val="Textpoznmkypodiarou"/>
        <w:jc w:val="both"/>
      </w:pPr>
      <w:r>
        <w:rPr>
          <w:rStyle w:val="Odkaznapoznmkupodiarou"/>
        </w:rPr>
        <w:t>51</w:t>
      </w:r>
      <w:r>
        <w:t xml:space="preserve"> Kopřiva, K.: Lidský vztah jako součást profese. 4. vydanie, Praha: Portál 2000, s. 90,91</w:t>
      </w:r>
    </w:p>
  </w:footnote>
  <w:footnote w:id="52">
    <w:p w:rsidR="00160D2D" w:rsidRDefault="00160D2D" w:rsidP="000157EE">
      <w:pPr>
        <w:pStyle w:val="Textpoznmkypodiarou"/>
        <w:jc w:val="both"/>
      </w:pPr>
      <w:r>
        <w:rPr>
          <w:rStyle w:val="Odkaznapoznmkupodiarou"/>
        </w:rPr>
        <w:t>52</w:t>
      </w:r>
      <w:r>
        <w:t xml:space="preserve"> Matoušek, O.: Slovník sociální práce.</w:t>
      </w:r>
      <w:r w:rsidRPr="006E0639">
        <w:t xml:space="preserve"> </w:t>
      </w:r>
      <w:r>
        <w:t>2. vydanie, Praha : Portál, 2008, s. 200-201</w:t>
      </w:r>
    </w:p>
  </w:footnote>
  <w:footnote w:id="53">
    <w:p w:rsidR="00160D2D" w:rsidRDefault="00160D2D" w:rsidP="000157EE">
      <w:pPr>
        <w:pStyle w:val="Textpoznmkypodiarou"/>
        <w:jc w:val="both"/>
      </w:pPr>
      <w:r>
        <w:rPr>
          <w:rStyle w:val="Odkaznapoznmkupodiarou"/>
        </w:rPr>
        <w:t>53</w:t>
      </w:r>
      <w:r>
        <w:t xml:space="preserve"> Balíková, E. in Draganová, H. a kol.: Sociálna starostlivosť. Martin : Osveta, 2006, s. 63         </w:t>
      </w:r>
    </w:p>
  </w:footnote>
  <w:footnote w:id="54">
    <w:p w:rsidR="00160D2D" w:rsidRDefault="00160D2D">
      <w:pPr>
        <w:pStyle w:val="Textpoznmkypodiarou"/>
      </w:pPr>
      <w:r>
        <w:rPr>
          <w:rStyle w:val="Odkaznapoznmkupodiarou"/>
        </w:rPr>
        <w:t>54</w:t>
      </w:r>
      <w:r>
        <w:t xml:space="preserve"> Filipová, D. in Draganová, H. a kol.: Sociálna starostlivosť. Martin : Osveta, 2006, s. 140-141</w:t>
      </w:r>
    </w:p>
  </w:footnote>
  <w:footnote w:id="55">
    <w:p w:rsidR="00160D2D" w:rsidRDefault="00160D2D" w:rsidP="00F46A04">
      <w:pPr>
        <w:pStyle w:val="Textpoznmkypodiarou"/>
        <w:jc w:val="both"/>
      </w:pPr>
      <w:r>
        <w:rPr>
          <w:rStyle w:val="Odkaznapoznmkupodiarou"/>
        </w:rPr>
        <w:t xml:space="preserve">55 </w:t>
      </w:r>
      <w:r>
        <w:t>Matoušek, O.: Slovník sociální práce.</w:t>
      </w:r>
      <w:r w:rsidRPr="006E0639">
        <w:t xml:space="preserve"> </w:t>
      </w:r>
      <w:r>
        <w:t xml:space="preserve">2. vydanie, Praha: Portál, 2008, s. 200,202, 206  </w:t>
      </w:r>
    </w:p>
  </w:footnote>
  <w:footnote w:id="56">
    <w:p w:rsidR="00160D2D" w:rsidRDefault="00160D2D" w:rsidP="00F46A04">
      <w:pPr>
        <w:pStyle w:val="Textpoznmkypodiarou"/>
        <w:jc w:val="both"/>
      </w:pPr>
      <w:r>
        <w:rPr>
          <w:rStyle w:val="Odkaznapoznmkupodiarou"/>
        </w:rPr>
        <w:t>56</w:t>
      </w:r>
      <w:r>
        <w:t xml:space="preserve"> </w:t>
      </w:r>
      <w:r w:rsidRPr="00977FF6">
        <w:t xml:space="preserve">Filipová, D. in  Draganová, H.  a kol.: </w:t>
      </w:r>
      <w:r>
        <w:t>Sociálna starostlivosť. Martin : Osveta, 2006,</w:t>
      </w:r>
      <w:r w:rsidRPr="00977FF6">
        <w:t>s. 139,140</w:t>
      </w:r>
    </w:p>
  </w:footnote>
  <w:footnote w:id="57">
    <w:p w:rsidR="00160D2D" w:rsidRDefault="00160D2D" w:rsidP="00F46A04">
      <w:pPr>
        <w:jc w:val="both"/>
      </w:pPr>
      <w:r>
        <w:rPr>
          <w:rStyle w:val="Odkaznapoznmkupodiarou"/>
          <w:sz w:val="20"/>
          <w:szCs w:val="20"/>
        </w:rPr>
        <w:t>57</w:t>
      </w:r>
      <w:r>
        <w:t xml:space="preserve"> </w:t>
      </w:r>
      <w:r w:rsidRPr="00977FF6">
        <w:rPr>
          <w:sz w:val="20"/>
          <w:szCs w:val="20"/>
        </w:rPr>
        <w:t xml:space="preserve">Filipová, D. in  Draganová, H.  a kol.: </w:t>
      </w:r>
      <w:r>
        <w:rPr>
          <w:sz w:val="20"/>
        </w:rPr>
        <w:t>Sociálna starostlivosť. Martin : Osveta, 2006,</w:t>
      </w:r>
      <w:r w:rsidRPr="00977FF6">
        <w:rPr>
          <w:sz w:val="20"/>
          <w:szCs w:val="20"/>
        </w:rPr>
        <w:t>s. 139,140</w:t>
      </w:r>
    </w:p>
  </w:footnote>
  <w:footnote w:id="58">
    <w:p w:rsidR="00160D2D" w:rsidRDefault="00160D2D">
      <w:pPr>
        <w:pStyle w:val="Textpoznmkypodiarou"/>
      </w:pPr>
      <w:r>
        <w:rPr>
          <w:rStyle w:val="Odkaznapoznmkupodiarou"/>
        </w:rPr>
        <w:t>58</w:t>
      </w:r>
      <w:r>
        <w:t xml:space="preserve">  Zákon NR SR č. 448/2008 Z. z. o sociálnych službách, § 19 , odsek 1,2,3  s.3851</w:t>
      </w:r>
    </w:p>
  </w:footnote>
  <w:footnote w:id="59">
    <w:p w:rsidR="00160D2D" w:rsidRDefault="00160D2D" w:rsidP="000D2959">
      <w:pPr>
        <w:pStyle w:val="Textpoznmkypodiarou"/>
      </w:pPr>
      <w:r>
        <w:rPr>
          <w:rStyle w:val="Odkaznapoznmkupodiarou"/>
        </w:rPr>
        <w:t>59</w:t>
      </w:r>
      <w:r>
        <w:t xml:space="preserve">   Zákon NR SR č. 448/2008 Z. z. o sociálnych službách, § 19 , odsek 1,2,3  s.3851</w:t>
      </w:r>
    </w:p>
    <w:p w:rsidR="00160D2D" w:rsidRDefault="00160D2D" w:rsidP="000D2959">
      <w:pPr>
        <w:pStyle w:val="Textpoznmkypodiarou"/>
      </w:pPr>
    </w:p>
    <w:p w:rsidR="00160D2D" w:rsidRDefault="00160D2D" w:rsidP="000D2959">
      <w:pPr>
        <w:pStyle w:val="Textpoznmkypodiarou"/>
      </w:pPr>
    </w:p>
  </w:footnote>
  <w:footnote w:id="60">
    <w:p w:rsidR="00160D2D" w:rsidRDefault="00160D2D">
      <w:pPr>
        <w:pStyle w:val="Textpoznmkypodiarou"/>
      </w:pPr>
      <w:r>
        <w:rPr>
          <w:rStyle w:val="Odkaznapoznmkupodiarou"/>
        </w:rPr>
        <w:t>60</w:t>
      </w:r>
      <w:r>
        <w:t xml:space="preserve">  Zákon NR SR č. 448/2008 Z. z. o sociálnych službách, § 111, s.3884, § 2 s.3844,§ 8 s.3846 a s.3847</w:t>
      </w:r>
    </w:p>
  </w:footnote>
  <w:footnote w:id="61">
    <w:p w:rsidR="00160D2D" w:rsidRDefault="00160D2D">
      <w:pPr>
        <w:pStyle w:val="Textpoznmkypodiarou"/>
      </w:pPr>
      <w:r>
        <w:rPr>
          <w:rStyle w:val="Odkaznapoznmkupodiarou"/>
        </w:rPr>
        <w:t>61</w:t>
      </w:r>
      <w:r>
        <w:t xml:space="preserve"> Zákon NR SR č. 448/2008 Z. z. o sociálnych službách,§ 12,s.3849</w:t>
      </w:r>
    </w:p>
  </w:footnote>
  <w:footnote w:id="62">
    <w:p w:rsidR="00160D2D" w:rsidRDefault="00160D2D">
      <w:pPr>
        <w:pStyle w:val="Textpoznmkypodiarou"/>
      </w:pPr>
      <w:r>
        <w:rPr>
          <w:rStyle w:val="Odkaznapoznmkupodiarou"/>
        </w:rPr>
        <w:t>62</w:t>
      </w:r>
      <w:r>
        <w:t xml:space="preserve"> Zákon NR SR č. 448/2008 Z. z. o sociálnych službách,§ 13, s. 3849, § 14, s.3850</w:t>
      </w:r>
    </w:p>
  </w:footnote>
  <w:footnote w:id="63">
    <w:p w:rsidR="00160D2D" w:rsidRDefault="00160D2D" w:rsidP="00877DFE">
      <w:pPr>
        <w:pStyle w:val="Textpoznmkypodiarou"/>
        <w:ind w:left="284" w:hanging="284"/>
      </w:pPr>
      <w:r>
        <w:rPr>
          <w:rStyle w:val="Odkaznapoznmkupodiarou"/>
        </w:rPr>
        <w:t>63</w:t>
      </w:r>
      <w:r>
        <w:t xml:space="preserve"> Zákon NR SR č. 448/2008 Z. z. o sociálnych službách,§ 35, s.3854,§ 38, s. 3854,3855, príloha č.3 tohto zákona   s. 3890 až 3894</w:t>
      </w:r>
    </w:p>
  </w:footnote>
  <w:footnote w:id="64">
    <w:p w:rsidR="00160D2D" w:rsidRDefault="00160D2D">
      <w:pPr>
        <w:pStyle w:val="Textpoznmkypodiarou"/>
      </w:pPr>
      <w:r>
        <w:rPr>
          <w:rStyle w:val="Odkaznapoznmkupodiarou"/>
        </w:rPr>
        <w:t>64</w:t>
      </w:r>
      <w:r>
        <w:t xml:space="preserve"> osobná konzultácia s : Radošovská  L. , sociálny referent Obecného úradu Mojmírovce , </w:t>
      </w:r>
      <w:r w:rsidRPr="009439A6">
        <w:t>[</w:t>
      </w:r>
      <w:r>
        <w:t xml:space="preserve"> 21. 10. 2009]</w:t>
      </w:r>
    </w:p>
  </w:footnote>
  <w:footnote w:id="65">
    <w:p w:rsidR="00160D2D" w:rsidRDefault="00160D2D" w:rsidP="00877DFE">
      <w:pPr>
        <w:pStyle w:val="Textpoznmkypodiarou"/>
        <w:ind w:left="142" w:hanging="142"/>
      </w:pPr>
      <w:r>
        <w:rPr>
          <w:rStyle w:val="Odkaznapoznmkupodiarou"/>
        </w:rPr>
        <w:t>65</w:t>
      </w:r>
      <w:r>
        <w:t xml:space="preserve"> Zákon NR SR č. 448/2008 Z. z. o sociálnych službách,§ 41,s. 3855,3856, § 42 a § 43, s.3856, § 46,  s.3857,  príloha číslo 4 tohto zákona s. 3859 až 3896</w:t>
      </w:r>
    </w:p>
  </w:footnote>
  <w:footnote w:id="66">
    <w:p w:rsidR="00160D2D" w:rsidRDefault="00160D2D">
      <w:pPr>
        <w:pStyle w:val="Textpoznmkypodiarou"/>
      </w:pPr>
      <w:r>
        <w:rPr>
          <w:rStyle w:val="Odkaznapoznmkupodiarou"/>
        </w:rPr>
        <w:t>66</w:t>
      </w:r>
      <w:r>
        <w:t xml:space="preserve"> Zákon NR SR č. 448/2008 Z. z. o sociálnych službách, § 52, § 53, s.3859</w:t>
      </w:r>
    </w:p>
    <w:p w:rsidR="00160D2D" w:rsidRDefault="00160D2D">
      <w:pPr>
        <w:pStyle w:val="Textpoznmkypodiarou"/>
      </w:pPr>
    </w:p>
  </w:footnote>
  <w:footnote w:id="67">
    <w:p w:rsidR="00160D2D" w:rsidRDefault="00160D2D" w:rsidP="00812748">
      <w:pPr>
        <w:spacing w:line="360" w:lineRule="auto"/>
        <w:ind w:left="284" w:hanging="284"/>
        <w:jc w:val="both"/>
        <w:rPr>
          <w:sz w:val="20"/>
          <w:szCs w:val="20"/>
        </w:rPr>
      </w:pPr>
      <w:r>
        <w:rPr>
          <w:rStyle w:val="Odkaznapoznmkupodiarou"/>
          <w:sz w:val="20"/>
          <w:szCs w:val="20"/>
        </w:rPr>
        <w:t>67</w:t>
      </w:r>
      <w:r>
        <w:rPr>
          <w:sz w:val="20"/>
          <w:szCs w:val="20"/>
        </w:rPr>
        <w:t xml:space="preserve"> </w:t>
      </w:r>
      <w:r w:rsidRPr="00812748">
        <w:rPr>
          <w:sz w:val="20"/>
          <w:szCs w:val="20"/>
        </w:rPr>
        <w:t>Správa zariadení socialnych služieb Nitra, [ online ]</w:t>
      </w:r>
      <w:r>
        <w:rPr>
          <w:sz w:val="20"/>
          <w:szCs w:val="20"/>
        </w:rPr>
        <w:t xml:space="preserve">, </w:t>
      </w:r>
      <w:r w:rsidRPr="00812748">
        <w:rPr>
          <w:sz w:val="20"/>
          <w:szCs w:val="20"/>
        </w:rPr>
        <w:t xml:space="preserve">[ Citované:  </w:t>
      </w:r>
      <w:r>
        <w:rPr>
          <w:sz w:val="20"/>
          <w:szCs w:val="20"/>
        </w:rPr>
        <w:t>21</w:t>
      </w:r>
      <w:r w:rsidRPr="00812748">
        <w:rPr>
          <w:sz w:val="20"/>
          <w:szCs w:val="20"/>
        </w:rPr>
        <w:t>.</w:t>
      </w:r>
      <w:r>
        <w:rPr>
          <w:sz w:val="20"/>
          <w:szCs w:val="20"/>
        </w:rPr>
        <w:t>3</w:t>
      </w:r>
      <w:r w:rsidRPr="00812748">
        <w:rPr>
          <w:sz w:val="20"/>
          <w:szCs w:val="20"/>
        </w:rPr>
        <w:t>.2009 ]</w:t>
      </w:r>
      <w:r>
        <w:rPr>
          <w:sz w:val="20"/>
          <w:szCs w:val="20"/>
        </w:rPr>
        <w:t xml:space="preserve">, </w:t>
      </w:r>
    </w:p>
    <w:p w:rsidR="00160D2D" w:rsidRDefault="00160D2D" w:rsidP="00CD07EB">
      <w:pPr>
        <w:spacing w:line="360" w:lineRule="auto"/>
        <w:ind w:left="142" w:hanging="142"/>
      </w:pPr>
      <w:r w:rsidRPr="00812748">
        <w:rPr>
          <w:sz w:val="20"/>
          <w:szCs w:val="20"/>
        </w:rPr>
        <w:t xml:space="preserve"> </w:t>
      </w:r>
      <w:r>
        <w:rPr>
          <w:sz w:val="20"/>
          <w:szCs w:val="20"/>
        </w:rPr>
        <w:t xml:space="preserve">   </w:t>
      </w:r>
      <w:r w:rsidRPr="00812748">
        <w:rPr>
          <w:sz w:val="20"/>
          <w:szCs w:val="20"/>
        </w:rPr>
        <w:t>Dostupné</w:t>
      </w:r>
      <w:r>
        <w:rPr>
          <w:sz w:val="20"/>
          <w:szCs w:val="20"/>
        </w:rPr>
        <w:t xml:space="preserve"> </w:t>
      </w:r>
      <w:r w:rsidRPr="00812748">
        <w:rPr>
          <w:sz w:val="20"/>
          <w:szCs w:val="20"/>
        </w:rPr>
        <w:t>na:</w:t>
      </w:r>
      <w:r>
        <w:rPr>
          <w:sz w:val="20"/>
          <w:szCs w:val="20"/>
        </w:rPr>
        <w:t xml:space="preserve"> </w:t>
      </w:r>
      <w:r w:rsidRPr="00D67F44">
        <w:rPr>
          <w:sz w:val="20"/>
          <w:szCs w:val="20"/>
        </w:rPr>
        <w:t xml:space="preserve">[ </w:t>
      </w:r>
      <w:hyperlink r:id="rId1" w:history="1">
        <w:r w:rsidRPr="00D67F44">
          <w:rPr>
            <w:rStyle w:val="Hypertextovprepojenie"/>
            <w:color w:val="auto"/>
            <w:sz w:val="20"/>
            <w:szCs w:val="20"/>
            <w:u w:val="none"/>
          </w:rPr>
          <w:t>http://zdravie.mojanitra.sk/sprava-zariadeni-socialnych-sluzieb-nitra- 59387.html?menu=cinnost&amp;idv=59387&amp;s0=10&amp;s1=38&amp;s2=1&amp;s=699&amp;id_profil_o</w:t>
        </w:r>
      </w:hyperlink>
      <w:r w:rsidRPr="00D67F44">
        <w:rPr>
          <w:sz w:val="20"/>
          <w:szCs w:val="20"/>
        </w:rPr>
        <w:t>=</w:t>
      </w:r>
      <w:r w:rsidRPr="009439A6">
        <w:rPr>
          <w:sz w:val="20"/>
          <w:szCs w:val="20"/>
        </w:rPr>
        <w:t xml:space="preserve"> </w:t>
      </w:r>
      <w:r w:rsidRPr="009666FF">
        <w:rPr>
          <w:sz w:val="20"/>
          <w:szCs w:val="20"/>
        </w:rPr>
        <w:t>]</w:t>
      </w:r>
    </w:p>
  </w:footnote>
  <w:footnote w:id="68">
    <w:p w:rsidR="00160D2D" w:rsidRDefault="00160D2D">
      <w:pPr>
        <w:pStyle w:val="Textpoznmkypodiarou"/>
      </w:pPr>
      <w:r>
        <w:rPr>
          <w:rStyle w:val="Odkaznapoznmkupodiarou"/>
        </w:rPr>
        <w:t>68</w:t>
      </w:r>
      <w:r>
        <w:t xml:space="preserve"> Zákon NR SR č. 448/2008 Z. z. o sociálnych službách, § 54,s.3859, § 56,§ 57,§ 58,§ 59,§ 60, s.3860</w:t>
      </w:r>
    </w:p>
  </w:footnote>
  <w:footnote w:id="69">
    <w:p w:rsidR="00160D2D" w:rsidRDefault="00160D2D" w:rsidP="000157EE">
      <w:pPr>
        <w:pStyle w:val="Textpoznmkypodiarou"/>
        <w:jc w:val="both"/>
      </w:pPr>
      <w:r>
        <w:rPr>
          <w:rStyle w:val="Odkaznapoznmkupodiarou"/>
        </w:rPr>
        <w:t>69</w:t>
      </w:r>
      <w:r>
        <w:t xml:space="preserve">  Határ, C.: Edukácia seniorov v sociálnych zariadeniach. Nitra : Efeta, 2008, s.10, 32-34</w:t>
      </w:r>
    </w:p>
    <w:p w:rsidR="00160D2D" w:rsidRDefault="00160D2D" w:rsidP="000157EE">
      <w:pPr>
        <w:pStyle w:val="Textpoznmkypodiarou"/>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5294E"/>
    <w:multiLevelType w:val="hybridMultilevel"/>
    <w:tmpl w:val="960CE05C"/>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353"/>
        </w:tabs>
        <w:ind w:left="1353"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
    <w:nsid w:val="00990EFD"/>
    <w:multiLevelType w:val="hybridMultilevel"/>
    <w:tmpl w:val="FDD6AD00"/>
    <w:lvl w:ilvl="0" w:tplc="81169B0A">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2552F05"/>
    <w:multiLevelType w:val="multilevel"/>
    <w:tmpl w:val="F5741F4C"/>
    <w:lvl w:ilvl="0">
      <w:start w:val="2"/>
      <w:numFmt w:val="decimal"/>
      <w:lvlText w:val="%1."/>
      <w:lvlJc w:val="left"/>
      <w:pPr>
        <w:tabs>
          <w:tab w:val="num" w:pos="480"/>
        </w:tabs>
        <w:ind w:left="480" w:hanging="480"/>
      </w:pPr>
      <w:rPr>
        <w:rFonts w:cs="Times New Roman" w:hint="default"/>
        <w:b/>
      </w:rPr>
    </w:lvl>
    <w:lvl w:ilvl="1">
      <w:start w:val="4"/>
      <w:numFmt w:val="decimal"/>
      <w:lvlText w:val="%1.%2."/>
      <w:lvlJc w:val="left"/>
      <w:pPr>
        <w:tabs>
          <w:tab w:val="num" w:pos="1331"/>
        </w:tabs>
        <w:ind w:left="1331" w:hanging="48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3">
    <w:nsid w:val="053E41C1"/>
    <w:multiLevelType w:val="hybridMultilevel"/>
    <w:tmpl w:val="3164306C"/>
    <w:lvl w:ilvl="0" w:tplc="ACA483C2">
      <w:start w:val="1"/>
      <w:numFmt w:val="decimal"/>
      <w:lvlText w:val="%1."/>
      <w:lvlJc w:val="left"/>
      <w:pPr>
        <w:ind w:left="1440" w:hanging="36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
    <w:nsid w:val="06896884"/>
    <w:multiLevelType w:val="multilevel"/>
    <w:tmpl w:val="B63479FE"/>
    <w:lvl w:ilvl="0">
      <w:start w:val="1"/>
      <w:numFmt w:val="upperRoman"/>
      <w:lvlText w:val="%1."/>
      <w:lvlJc w:val="left"/>
      <w:pPr>
        <w:tabs>
          <w:tab w:val="num" w:pos="36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3.2."/>
      <w:lvlJc w:val="left"/>
      <w:pPr>
        <w:tabs>
          <w:tab w:val="num" w:pos="252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5">
    <w:nsid w:val="119B2C88"/>
    <w:multiLevelType w:val="hybridMultilevel"/>
    <w:tmpl w:val="D4903F72"/>
    <w:lvl w:ilvl="0" w:tplc="041B000F">
      <w:start w:val="4"/>
      <w:numFmt w:val="decimal"/>
      <w:lvlText w:val="%1."/>
      <w:lvlJc w:val="left"/>
      <w:pPr>
        <w:tabs>
          <w:tab w:val="num" w:pos="720"/>
        </w:tabs>
        <w:ind w:left="720" w:hanging="360"/>
      </w:pPr>
      <w:rPr>
        <w:rFonts w:cs="Times New Roman"/>
      </w:rPr>
    </w:lvl>
    <w:lvl w:ilvl="1" w:tplc="59325256">
      <w:start w:val="5"/>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6">
    <w:nsid w:val="16FD0D35"/>
    <w:multiLevelType w:val="hybridMultilevel"/>
    <w:tmpl w:val="52367340"/>
    <w:lvl w:ilvl="0" w:tplc="041B0001">
      <w:start w:val="1"/>
      <w:numFmt w:val="bullet"/>
      <w:lvlText w:val=""/>
      <w:lvlJc w:val="left"/>
      <w:pPr>
        <w:tabs>
          <w:tab w:val="num" w:pos="1004"/>
        </w:tabs>
        <w:ind w:left="1004" w:hanging="360"/>
      </w:pPr>
      <w:rPr>
        <w:rFonts w:ascii="Symbol" w:hAnsi="Symbol" w:hint="default"/>
      </w:rPr>
    </w:lvl>
    <w:lvl w:ilvl="1" w:tplc="204C6BD6">
      <w:numFmt w:val="bullet"/>
      <w:lvlText w:val="-"/>
      <w:lvlJc w:val="left"/>
      <w:pPr>
        <w:tabs>
          <w:tab w:val="num" w:pos="1440"/>
        </w:tabs>
        <w:ind w:left="1440" w:hanging="360"/>
      </w:pPr>
      <w:rPr>
        <w:rFonts w:ascii="Arial" w:eastAsia="Times New Roman" w:hAnsi="Arial" w:hint="default"/>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7">
    <w:nsid w:val="1706652A"/>
    <w:multiLevelType w:val="hybridMultilevel"/>
    <w:tmpl w:val="A8F8C7E4"/>
    <w:lvl w:ilvl="0" w:tplc="041B0001">
      <w:start w:val="1"/>
      <w:numFmt w:val="bullet"/>
      <w:lvlText w:val=""/>
      <w:lvlJc w:val="left"/>
      <w:pPr>
        <w:tabs>
          <w:tab w:val="num" w:pos="1004"/>
        </w:tabs>
        <w:ind w:left="1004" w:hanging="360"/>
      </w:pPr>
      <w:rPr>
        <w:rFonts w:ascii="Symbol" w:hAnsi="Symbol" w:hint="default"/>
      </w:rPr>
    </w:lvl>
    <w:lvl w:ilvl="1" w:tplc="204C6BD6">
      <w:numFmt w:val="bullet"/>
      <w:lvlText w:val="-"/>
      <w:lvlJc w:val="left"/>
      <w:pPr>
        <w:tabs>
          <w:tab w:val="num" w:pos="1440"/>
        </w:tabs>
        <w:ind w:left="1440" w:hanging="360"/>
      </w:pPr>
      <w:rPr>
        <w:rFonts w:ascii="Arial" w:eastAsia="Times New Roman" w:hAnsi="Arial" w:hint="default"/>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8">
    <w:nsid w:val="17636DDB"/>
    <w:multiLevelType w:val="hybridMultilevel"/>
    <w:tmpl w:val="695ED6B2"/>
    <w:lvl w:ilvl="0" w:tplc="041B000F">
      <w:start w:val="1"/>
      <w:numFmt w:val="decimal"/>
      <w:lvlText w:val="%1."/>
      <w:lvlJc w:val="left"/>
      <w:pPr>
        <w:tabs>
          <w:tab w:val="num" w:pos="786"/>
        </w:tabs>
        <w:ind w:left="786" w:hanging="360"/>
      </w:pPr>
      <w:rPr>
        <w:rFonts w:cs="Times New Roman"/>
      </w:rPr>
    </w:lvl>
    <w:lvl w:ilvl="1" w:tplc="041B000D">
      <w:start w:val="1"/>
      <w:numFmt w:val="bullet"/>
      <w:lvlText w:val=""/>
      <w:lvlJc w:val="left"/>
      <w:pPr>
        <w:tabs>
          <w:tab w:val="num" w:pos="1506"/>
        </w:tabs>
        <w:ind w:left="1506" w:hanging="360"/>
      </w:pPr>
      <w:rPr>
        <w:rFonts w:ascii="Wingdings" w:hAnsi="Wingdings" w:hint="default"/>
      </w:rPr>
    </w:lvl>
    <w:lvl w:ilvl="2" w:tplc="041B001B">
      <w:start w:val="1"/>
      <w:numFmt w:val="decimal"/>
      <w:lvlText w:val="%3."/>
      <w:lvlJc w:val="left"/>
      <w:pPr>
        <w:tabs>
          <w:tab w:val="num" w:pos="2226"/>
        </w:tabs>
        <w:ind w:left="2226" w:hanging="360"/>
      </w:pPr>
      <w:rPr>
        <w:rFonts w:cs="Times New Roman"/>
      </w:rPr>
    </w:lvl>
    <w:lvl w:ilvl="3" w:tplc="041B000F">
      <w:start w:val="1"/>
      <w:numFmt w:val="decimal"/>
      <w:lvlText w:val="%4."/>
      <w:lvlJc w:val="left"/>
      <w:pPr>
        <w:tabs>
          <w:tab w:val="num" w:pos="2946"/>
        </w:tabs>
        <w:ind w:left="2946" w:hanging="360"/>
      </w:pPr>
      <w:rPr>
        <w:rFonts w:cs="Times New Roman"/>
      </w:rPr>
    </w:lvl>
    <w:lvl w:ilvl="4" w:tplc="041B0019">
      <w:start w:val="1"/>
      <w:numFmt w:val="decimal"/>
      <w:lvlText w:val="%5."/>
      <w:lvlJc w:val="left"/>
      <w:pPr>
        <w:tabs>
          <w:tab w:val="num" w:pos="3666"/>
        </w:tabs>
        <w:ind w:left="3666" w:hanging="360"/>
      </w:pPr>
      <w:rPr>
        <w:rFonts w:cs="Times New Roman"/>
      </w:rPr>
    </w:lvl>
    <w:lvl w:ilvl="5" w:tplc="041B001B">
      <w:start w:val="1"/>
      <w:numFmt w:val="decimal"/>
      <w:lvlText w:val="%6."/>
      <w:lvlJc w:val="left"/>
      <w:pPr>
        <w:tabs>
          <w:tab w:val="num" w:pos="4386"/>
        </w:tabs>
        <w:ind w:left="4386" w:hanging="360"/>
      </w:pPr>
      <w:rPr>
        <w:rFonts w:cs="Times New Roman"/>
      </w:rPr>
    </w:lvl>
    <w:lvl w:ilvl="6" w:tplc="041B000F">
      <w:start w:val="1"/>
      <w:numFmt w:val="decimal"/>
      <w:lvlText w:val="%7."/>
      <w:lvlJc w:val="left"/>
      <w:pPr>
        <w:tabs>
          <w:tab w:val="num" w:pos="5106"/>
        </w:tabs>
        <w:ind w:left="5106" w:hanging="360"/>
      </w:pPr>
      <w:rPr>
        <w:rFonts w:cs="Times New Roman"/>
      </w:rPr>
    </w:lvl>
    <w:lvl w:ilvl="7" w:tplc="041B0019">
      <w:start w:val="1"/>
      <w:numFmt w:val="decimal"/>
      <w:lvlText w:val="%8."/>
      <w:lvlJc w:val="left"/>
      <w:pPr>
        <w:tabs>
          <w:tab w:val="num" w:pos="5826"/>
        </w:tabs>
        <w:ind w:left="5826" w:hanging="360"/>
      </w:pPr>
      <w:rPr>
        <w:rFonts w:cs="Times New Roman"/>
      </w:rPr>
    </w:lvl>
    <w:lvl w:ilvl="8" w:tplc="041B001B">
      <w:start w:val="1"/>
      <w:numFmt w:val="decimal"/>
      <w:lvlText w:val="%9."/>
      <w:lvlJc w:val="left"/>
      <w:pPr>
        <w:tabs>
          <w:tab w:val="num" w:pos="6546"/>
        </w:tabs>
        <w:ind w:left="6546" w:hanging="360"/>
      </w:pPr>
      <w:rPr>
        <w:rFonts w:cs="Times New Roman"/>
      </w:rPr>
    </w:lvl>
  </w:abstractNum>
  <w:abstractNum w:abstractNumId="9">
    <w:nsid w:val="1F036EC6"/>
    <w:multiLevelType w:val="multilevel"/>
    <w:tmpl w:val="EB18C0E8"/>
    <w:lvl w:ilvl="0">
      <w:start w:val="1"/>
      <w:numFmt w:val="decimal"/>
      <w:lvlText w:val="%1."/>
      <w:lvlJc w:val="left"/>
      <w:pPr>
        <w:tabs>
          <w:tab w:val="num" w:pos="360"/>
        </w:tabs>
        <w:ind w:left="360" w:hanging="360"/>
      </w:pPr>
      <w:rPr>
        <w:rFonts w:cs="Times New Roman"/>
        <w:b/>
      </w:rPr>
    </w:lvl>
    <w:lvl w:ilvl="1">
      <w:start w:val="4"/>
      <w:numFmt w:val="decimal"/>
      <w:lvlText w:val="%1.%2."/>
      <w:lvlJc w:val="left"/>
      <w:pPr>
        <w:tabs>
          <w:tab w:val="num" w:pos="900"/>
        </w:tabs>
        <w:ind w:left="900" w:hanging="360"/>
      </w:pPr>
      <w:rPr>
        <w:rFonts w:cs="Times New Roman"/>
        <w:b/>
      </w:rPr>
    </w:lvl>
    <w:lvl w:ilvl="2">
      <w:start w:val="1"/>
      <w:numFmt w:val="decimal"/>
      <w:lvlText w:val="%1.%2.%3."/>
      <w:lvlJc w:val="left"/>
      <w:pPr>
        <w:tabs>
          <w:tab w:val="num" w:pos="1800"/>
        </w:tabs>
        <w:ind w:left="1800" w:hanging="720"/>
      </w:pPr>
      <w:rPr>
        <w:rFonts w:cs="Times New Roman"/>
        <w:b/>
      </w:rPr>
    </w:lvl>
    <w:lvl w:ilvl="3">
      <w:start w:val="1"/>
      <w:numFmt w:val="decimal"/>
      <w:lvlText w:val="%1.%2.%3.%4."/>
      <w:lvlJc w:val="left"/>
      <w:pPr>
        <w:tabs>
          <w:tab w:val="num" w:pos="2340"/>
        </w:tabs>
        <w:ind w:left="2340" w:hanging="720"/>
      </w:pPr>
      <w:rPr>
        <w:rFonts w:cs="Times New Roman"/>
        <w:b/>
      </w:rPr>
    </w:lvl>
    <w:lvl w:ilvl="4">
      <w:start w:val="1"/>
      <w:numFmt w:val="decimal"/>
      <w:lvlText w:val="%1.%2.%3.%4.%5."/>
      <w:lvlJc w:val="left"/>
      <w:pPr>
        <w:tabs>
          <w:tab w:val="num" w:pos="3240"/>
        </w:tabs>
        <w:ind w:left="3240" w:hanging="1080"/>
      </w:pPr>
      <w:rPr>
        <w:rFonts w:cs="Times New Roman"/>
        <w:b/>
      </w:rPr>
    </w:lvl>
    <w:lvl w:ilvl="5">
      <w:start w:val="1"/>
      <w:numFmt w:val="decimal"/>
      <w:lvlText w:val="%1.%2.%3.%4.%5.%6."/>
      <w:lvlJc w:val="left"/>
      <w:pPr>
        <w:tabs>
          <w:tab w:val="num" w:pos="3780"/>
        </w:tabs>
        <w:ind w:left="3780" w:hanging="1080"/>
      </w:pPr>
      <w:rPr>
        <w:rFonts w:cs="Times New Roman"/>
        <w:b/>
      </w:rPr>
    </w:lvl>
    <w:lvl w:ilvl="6">
      <w:start w:val="1"/>
      <w:numFmt w:val="decimal"/>
      <w:lvlText w:val="%1.%2.%3.%4.%5.%6.%7."/>
      <w:lvlJc w:val="left"/>
      <w:pPr>
        <w:tabs>
          <w:tab w:val="num" w:pos="4680"/>
        </w:tabs>
        <w:ind w:left="4680" w:hanging="1440"/>
      </w:pPr>
      <w:rPr>
        <w:rFonts w:cs="Times New Roman"/>
        <w:b/>
      </w:rPr>
    </w:lvl>
    <w:lvl w:ilvl="7">
      <w:start w:val="1"/>
      <w:numFmt w:val="decimal"/>
      <w:lvlText w:val="%1.%2.%3.%4.%5.%6.%7.%8."/>
      <w:lvlJc w:val="left"/>
      <w:pPr>
        <w:tabs>
          <w:tab w:val="num" w:pos="5220"/>
        </w:tabs>
        <w:ind w:left="5220" w:hanging="1440"/>
      </w:pPr>
      <w:rPr>
        <w:rFonts w:cs="Times New Roman"/>
        <w:b/>
      </w:rPr>
    </w:lvl>
    <w:lvl w:ilvl="8">
      <w:start w:val="1"/>
      <w:numFmt w:val="decimal"/>
      <w:lvlText w:val="%1.%2.%3.%4.%5.%6.%7.%8.%9."/>
      <w:lvlJc w:val="left"/>
      <w:pPr>
        <w:tabs>
          <w:tab w:val="num" w:pos="6120"/>
        </w:tabs>
        <w:ind w:left="6120" w:hanging="1800"/>
      </w:pPr>
      <w:rPr>
        <w:rFonts w:cs="Times New Roman"/>
        <w:b/>
      </w:rPr>
    </w:lvl>
  </w:abstractNum>
  <w:abstractNum w:abstractNumId="10">
    <w:nsid w:val="3471231F"/>
    <w:multiLevelType w:val="multilevel"/>
    <w:tmpl w:val="1700CC2E"/>
    <w:lvl w:ilvl="0">
      <w:start w:val="2"/>
      <w:numFmt w:val="decimal"/>
      <w:lvlText w:val="%1."/>
      <w:lvlJc w:val="left"/>
      <w:pPr>
        <w:tabs>
          <w:tab w:val="num" w:pos="600"/>
        </w:tabs>
        <w:ind w:left="600" w:hanging="600"/>
      </w:pPr>
      <w:rPr>
        <w:rFonts w:cs="Times New Roman" w:hint="default"/>
      </w:rPr>
    </w:lvl>
    <w:lvl w:ilvl="1">
      <w:start w:val="5"/>
      <w:numFmt w:val="decimal"/>
      <w:lvlText w:val="%1.%2."/>
      <w:lvlJc w:val="left"/>
      <w:pPr>
        <w:tabs>
          <w:tab w:val="num" w:pos="840"/>
        </w:tabs>
        <w:ind w:left="840" w:hanging="60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1">
    <w:nsid w:val="34C11B31"/>
    <w:multiLevelType w:val="multilevel"/>
    <w:tmpl w:val="29A05436"/>
    <w:lvl w:ilvl="0">
      <w:start w:val="1"/>
      <w:numFmt w:val="none"/>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361639BE"/>
    <w:multiLevelType w:val="hybridMultilevel"/>
    <w:tmpl w:val="F6D857D2"/>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3">
    <w:nsid w:val="3E94070A"/>
    <w:multiLevelType w:val="multilevel"/>
    <w:tmpl w:val="67629C08"/>
    <w:lvl w:ilvl="0">
      <w:start w:val="1"/>
      <w:numFmt w:val="decimal"/>
      <w:lvlText w:val="%1."/>
      <w:lvlJc w:val="left"/>
      <w:pPr>
        <w:tabs>
          <w:tab w:val="num" w:pos="540"/>
        </w:tabs>
        <w:ind w:left="540" w:hanging="540"/>
      </w:pPr>
      <w:rPr>
        <w:rFonts w:cs="Times New Roman" w:hint="default"/>
        <w:b/>
      </w:rPr>
    </w:lvl>
    <w:lvl w:ilvl="1">
      <w:start w:val="1"/>
      <w:numFmt w:val="decimal"/>
      <w:lvlText w:val="%1.%2."/>
      <w:lvlJc w:val="left"/>
      <w:pPr>
        <w:tabs>
          <w:tab w:val="num" w:pos="960"/>
        </w:tabs>
        <w:ind w:left="960" w:hanging="720"/>
      </w:pPr>
      <w:rPr>
        <w:rFonts w:cs="Times New Roman" w:hint="default"/>
        <w:b/>
      </w:rPr>
    </w:lvl>
    <w:lvl w:ilvl="2">
      <w:start w:val="3"/>
      <w:numFmt w:val="decimal"/>
      <w:lvlText w:val="%1.%2.%3."/>
      <w:lvlJc w:val="left"/>
      <w:pPr>
        <w:tabs>
          <w:tab w:val="num" w:pos="1200"/>
        </w:tabs>
        <w:ind w:left="1200" w:hanging="720"/>
      </w:pPr>
      <w:rPr>
        <w:rFonts w:cs="Times New Roman" w:hint="default"/>
        <w:b/>
      </w:rPr>
    </w:lvl>
    <w:lvl w:ilvl="3">
      <w:start w:val="1"/>
      <w:numFmt w:val="decimal"/>
      <w:lvlText w:val="%1.%2.%3.%4."/>
      <w:lvlJc w:val="left"/>
      <w:pPr>
        <w:tabs>
          <w:tab w:val="num" w:pos="1800"/>
        </w:tabs>
        <w:ind w:left="1800" w:hanging="1080"/>
      </w:pPr>
      <w:rPr>
        <w:rFonts w:cs="Times New Roman" w:hint="default"/>
        <w:b/>
      </w:rPr>
    </w:lvl>
    <w:lvl w:ilvl="4">
      <w:start w:val="1"/>
      <w:numFmt w:val="decimal"/>
      <w:lvlText w:val="%1.%2.%3.%4.%5."/>
      <w:lvlJc w:val="left"/>
      <w:pPr>
        <w:tabs>
          <w:tab w:val="num" w:pos="2040"/>
        </w:tabs>
        <w:ind w:left="2040" w:hanging="1080"/>
      </w:pPr>
      <w:rPr>
        <w:rFonts w:cs="Times New Roman" w:hint="default"/>
        <w:b/>
      </w:rPr>
    </w:lvl>
    <w:lvl w:ilvl="5">
      <w:start w:val="1"/>
      <w:numFmt w:val="decimal"/>
      <w:lvlText w:val="%1.%2.%3.%4.%5.%6."/>
      <w:lvlJc w:val="left"/>
      <w:pPr>
        <w:tabs>
          <w:tab w:val="num" w:pos="2640"/>
        </w:tabs>
        <w:ind w:left="2640" w:hanging="1440"/>
      </w:pPr>
      <w:rPr>
        <w:rFonts w:cs="Times New Roman" w:hint="default"/>
        <w:b/>
      </w:rPr>
    </w:lvl>
    <w:lvl w:ilvl="6">
      <w:start w:val="1"/>
      <w:numFmt w:val="decimal"/>
      <w:lvlText w:val="%1.%2.%3.%4.%5.%6.%7."/>
      <w:lvlJc w:val="left"/>
      <w:pPr>
        <w:tabs>
          <w:tab w:val="num" w:pos="2880"/>
        </w:tabs>
        <w:ind w:left="2880" w:hanging="1440"/>
      </w:pPr>
      <w:rPr>
        <w:rFonts w:cs="Times New Roman" w:hint="default"/>
        <w:b/>
      </w:rPr>
    </w:lvl>
    <w:lvl w:ilvl="7">
      <w:start w:val="1"/>
      <w:numFmt w:val="decimal"/>
      <w:lvlText w:val="%1.%2.%3.%4.%5.%6.%7.%8."/>
      <w:lvlJc w:val="left"/>
      <w:pPr>
        <w:tabs>
          <w:tab w:val="num" w:pos="3480"/>
        </w:tabs>
        <w:ind w:left="3480" w:hanging="1800"/>
      </w:pPr>
      <w:rPr>
        <w:rFonts w:cs="Times New Roman" w:hint="default"/>
        <w:b/>
      </w:rPr>
    </w:lvl>
    <w:lvl w:ilvl="8">
      <w:start w:val="1"/>
      <w:numFmt w:val="decimal"/>
      <w:lvlText w:val="%1.%2.%3.%4.%5.%6.%7.%8.%9."/>
      <w:lvlJc w:val="left"/>
      <w:pPr>
        <w:tabs>
          <w:tab w:val="num" w:pos="3720"/>
        </w:tabs>
        <w:ind w:left="3720" w:hanging="1800"/>
      </w:pPr>
      <w:rPr>
        <w:rFonts w:cs="Times New Roman" w:hint="default"/>
        <w:b/>
      </w:rPr>
    </w:lvl>
  </w:abstractNum>
  <w:abstractNum w:abstractNumId="14">
    <w:nsid w:val="406C25EF"/>
    <w:multiLevelType w:val="multilevel"/>
    <w:tmpl w:val="16C01A86"/>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600"/>
        </w:tabs>
        <w:ind w:left="600" w:hanging="360"/>
      </w:pPr>
      <w:rPr>
        <w:rFonts w:cs="Times New Roman" w:hint="default"/>
      </w:rPr>
    </w:lvl>
    <w:lvl w:ilvl="2">
      <w:start w:val="1"/>
      <w:numFmt w:val="decimal"/>
      <w:lvlText w:val="%1.%2.%3."/>
      <w:lvlJc w:val="left"/>
      <w:pPr>
        <w:tabs>
          <w:tab w:val="num" w:pos="1200"/>
        </w:tabs>
        <w:ind w:left="1200" w:hanging="720"/>
      </w:pPr>
      <w:rPr>
        <w:rFonts w:cs="Times New Roman" w:hint="default"/>
      </w:rPr>
    </w:lvl>
    <w:lvl w:ilvl="3">
      <w:start w:val="1"/>
      <w:numFmt w:val="decimal"/>
      <w:lvlText w:val="%1.%2.%3.%4."/>
      <w:lvlJc w:val="left"/>
      <w:pPr>
        <w:tabs>
          <w:tab w:val="num" w:pos="1440"/>
        </w:tabs>
        <w:ind w:left="1440" w:hanging="720"/>
      </w:pPr>
      <w:rPr>
        <w:rFonts w:cs="Times New Roman" w:hint="default"/>
      </w:rPr>
    </w:lvl>
    <w:lvl w:ilvl="4">
      <w:start w:val="1"/>
      <w:numFmt w:val="decimal"/>
      <w:lvlText w:val="%1.%2.%3.%4.%5."/>
      <w:lvlJc w:val="left"/>
      <w:pPr>
        <w:tabs>
          <w:tab w:val="num" w:pos="2040"/>
        </w:tabs>
        <w:ind w:left="2040" w:hanging="1080"/>
      </w:pPr>
      <w:rPr>
        <w:rFonts w:cs="Times New Roman" w:hint="default"/>
      </w:rPr>
    </w:lvl>
    <w:lvl w:ilvl="5">
      <w:start w:val="1"/>
      <w:numFmt w:val="decimal"/>
      <w:lvlText w:val="%1.%2.%3.%4.%5.%6."/>
      <w:lvlJc w:val="left"/>
      <w:pPr>
        <w:tabs>
          <w:tab w:val="num" w:pos="2280"/>
        </w:tabs>
        <w:ind w:left="2280" w:hanging="1080"/>
      </w:pPr>
      <w:rPr>
        <w:rFonts w:cs="Times New Roman" w:hint="default"/>
      </w:rPr>
    </w:lvl>
    <w:lvl w:ilvl="6">
      <w:start w:val="1"/>
      <w:numFmt w:val="decimal"/>
      <w:lvlText w:val="%1.%2.%3.%4.%5.%6.%7."/>
      <w:lvlJc w:val="left"/>
      <w:pPr>
        <w:tabs>
          <w:tab w:val="num" w:pos="2880"/>
        </w:tabs>
        <w:ind w:left="2880" w:hanging="1440"/>
      </w:pPr>
      <w:rPr>
        <w:rFonts w:cs="Times New Roman" w:hint="default"/>
      </w:rPr>
    </w:lvl>
    <w:lvl w:ilvl="7">
      <w:start w:val="1"/>
      <w:numFmt w:val="decimal"/>
      <w:lvlText w:val="%1.%2.%3.%4.%5.%6.%7.%8."/>
      <w:lvlJc w:val="left"/>
      <w:pPr>
        <w:tabs>
          <w:tab w:val="num" w:pos="3120"/>
        </w:tabs>
        <w:ind w:left="3120" w:hanging="1440"/>
      </w:pPr>
      <w:rPr>
        <w:rFonts w:cs="Times New Roman" w:hint="default"/>
      </w:rPr>
    </w:lvl>
    <w:lvl w:ilvl="8">
      <w:start w:val="1"/>
      <w:numFmt w:val="decimal"/>
      <w:lvlText w:val="%1.%2.%3.%4.%5.%6.%7.%8.%9."/>
      <w:lvlJc w:val="left"/>
      <w:pPr>
        <w:tabs>
          <w:tab w:val="num" w:pos="3720"/>
        </w:tabs>
        <w:ind w:left="3720" w:hanging="1800"/>
      </w:pPr>
      <w:rPr>
        <w:rFonts w:cs="Times New Roman" w:hint="default"/>
      </w:rPr>
    </w:lvl>
  </w:abstractNum>
  <w:abstractNum w:abstractNumId="15">
    <w:nsid w:val="4E04412B"/>
    <w:multiLevelType w:val="hybridMultilevel"/>
    <w:tmpl w:val="A8F8C7E4"/>
    <w:lvl w:ilvl="0" w:tplc="041B0001">
      <w:start w:val="1"/>
      <w:numFmt w:val="bullet"/>
      <w:lvlText w:val=""/>
      <w:lvlJc w:val="left"/>
      <w:pPr>
        <w:tabs>
          <w:tab w:val="num" w:pos="1004"/>
        </w:tabs>
        <w:ind w:left="1004" w:hanging="360"/>
      </w:pPr>
      <w:rPr>
        <w:rFonts w:ascii="Symbol" w:hAnsi="Symbol" w:hint="default"/>
      </w:rPr>
    </w:lvl>
    <w:lvl w:ilvl="1" w:tplc="204C6BD6">
      <w:numFmt w:val="bullet"/>
      <w:lvlText w:val="-"/>
      <w:lvlJc w:val="left"/>
      <w:pPr>
        <w:tabs>
          <w:tab w:val="num" w:pos="1440"/>
        </w:tabs>
        <w:ind w:left="1440" w:hanging="360"/>
      </w:pPr>
      <w:rPr>
        <w:rFonts w:ascii="Arial" w:eastAsia="Times New Roman" w:hAnsi="Arial" w:hint="default"/>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6">
    <w:nsid w:val="4F430902"/>
    <w:multiLevelType w:val="multilevel"/>
    <w:tmpl w:val="70DAE310"/>
    <w:lvl w:ilvl="0">
      <w:start w:val="1"/>
      <w:numFmt w:val="decimal"/>
      <w:lvlText w:val="%1."/>
      <w:lvlJc w:val="left"/>
      <w:pPr>
        <w:tabs>
          <w:tab w:val="num" w:pos="960"/>
        </w:tabs>
        <w:ind w:left="960" w:hanging="960"/>
      </w:pPr>
      <w:rPr>
        <w:rFonts w:cs="Times New Roman"/>
      </w:rPr>
    </w:lvl>
    <w:lvl w:ilvl="1">
      <w:start w:val="4"/>
      <w:numFmt w:val="decimal"/>
      <w:lvlText w:val="%1.%2."/>
      <w:lvlJc w:val="left"/>
      <w:pPr>
        <w:tabs>
          <w:tab w:val="num" w:pos="1230"/>
        </w:tabs>
        <w:ind w:left="1230" w:hanging="960"/>
      </w:pPr>
      <w:rPr>
        <w:rFonts w:cs="Times New Roman"/>
      </w:rPr>
    </w:lvl>
    <w:lvl w:ilvl="2">
      <w:start w:val="4"/>
      <w:numFmt w:val="decimal"/>
      <w:lvlText w:val="%1.%2.%3."/>
      <w:lvlJc w:val="left"/>
      <w:pPr>
        <w:tabs>
          <w:tab w:val="num" w:pos="1500"/>
        </w:tabs>
        <w:ind w:left="1500" w:hanging="960"/>
      </w:pPr>
      <w:rPr>
        <w:rFonts w:cs="Times New Roman"/>
      </w:rPr>
    </w:lvl>
    <w:lvl w:ilvl="3">
      <w:start w:val="1"/>
      <w:numFmt w:val="decimal"/>
      <w:lvlText w:val="%1.%2.%3.%4."/>
      <w:lvlJc w:val="left"/>
      <w:pPr>
        <w:tabs>
          <w:tab w:val="num" w:pos="1770"/>
        </w:tabs>
        <w:ind w:left="1770" w:hanging="96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430"/>
        </w:tabs>
        <w:ind w:left="2430" w:hanging="108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330"/>
        </w:tabs>
        <w:ind w:left="3330" w:hanging="144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17">
    <w:nsid w:val="54864EC5"/>
    <w:multiLevelType w:val="hybridMultilevel"/>
    <w:tmpl w:val="884E8CB0"/>
    <w:lvl w:ilvl="0" w:tplc="2E084C38">
      <w:start w:val="13"/>
      <w:numFmt w:val="decimal"/>
      <w:lvlText w:val="%1."/>
      <w:lvlJc w:val="left"/>
      <w:pPr>
        <w:tabs>
          <w:tab w:val="num" w:pos="660"/>
        </w:tabs>
        <w:ind w:left="660" w:hanging="420"/>
      </w:pPr>
      <w:rPr>
        <w:rFonts w:cs="Times New Roman" w:hint="default"/>
      </w:rPr>
    </w:lvl>
    <w:lvl w:ilvl="1" w:tplc="041B0019" w:tentative="1">
      <w:start w:val="1"/>
      <w:numFmt w:val="lowerLetter"/>
      <w:lvlText w:val="%2."/>
      <w:lvlJc w:val="left"/>
      <w:pPr>
        <w:tabs>
          <w:tab w:val="num" w:pos="1320"/>
        </w:tabs>
        <w:ind w:left="1320" w:hanging="360"/>
      </w:pPr>
      <w:rPr>
        <w:rFonts w:cs="Times New Roman"/>
      </w:rPr>
    </w:lvl>
    <w:lvl w:ilvl="2" w:tplc="041B001B" w:tentative="1">
      <w:start w:val="1"/>
      <w:numFmt w:val="lowerRoman"/>
      <w:lvlText w:val="%3."/>
      <w:lvlJc w:val="right"/>
      <w:pPr>
        <w:tabs>
          <w:tab w:val="num" w:pos="2040"/>
        </w:tabs>
        <w:ind w:left="2040" w:hanging="180"/>
      </w:pPr>
      <w:rPr>
        <w:rFonts w:cs="Times New Roman"/>
      </w:rPr>
    </w:lvl>
    <w:lvl w:ilvl="3" w:tplc="041B000F" w:tentative="1">
      <w:start w:val="1"/>
      <w:numFmt w:val="decimal"/>
      <w:lvlText w:val="%4."/>
      <w:lvlJc w:val="left"/>
      <w:pPr>
        <w:tabs>
          <w:tab w:val="num" w:pos="2760"/>
        </w:tabs>
        <w:ind w:left="2760" w:hanging="360"/>
      </w:pPr>
      <w:rPr>
        <w:rFonts w:cs="Times New Roman"/>
      </w:rPr>
    </w:lvl>
    <w:lvl w:ilvl="4" w:tplc="041B0019" w:tentative="1">
      <w:start w:val="1"/>
      <w:numFmt w:val="lowerLetter"/>
      <w:lvlText w:val="%5."/>
      <w:lvlJc w:val="left"/>
      <w:pPr>
        <w:tabs>
          <w:tab w:val="num" w:pos="3480"/>
        </w:tabs>
        <w:ind w:left="3480" w:hanging="360"/>
      </w:pPr>
      <w:rPr>
        <w:rFonts w:cs="Times New Roman"/>
      </w:rPr>
    </w:lvl>
    <w:lvl w:ilvl="5" w:tplc="041B001B" w:tentative="1">
      <w:start w:val="1"/>
      <w:numFmt w:val="lowerRoman"/>
      <w:lvlText w:val="%6."/>
      <w:lvlJc w:val="right"/>
      <w:pPr>
        <w:tabs>
          <w:tab w:val="num" w:pos="4200"/>
        </w:tabs>
        <w:ind w:left="4200" w:hanging="180"/>
      </w:pPr>
      <w:rPr>
        <w:rFonts w:cs="Times New Roman"/>
      </w:rPr>
    </w:lvl>
    <w:lvl w:ilvl="6" w:tplc="041B000F" w:tentative="1">
      <w:start w:val="1"/>
      <w:numFmt w:val="decimal"/>
      <w:lvlText w:val="%7."/>
      <w:lvlJc w:val="left"/>
      <w:pPr>
        <w:tabs>
          <w:tab w:val="num" w:pos="4920"/>
        </w:tabs>
        <w:ind w:left="4920" w:hanging="360"/>
      </w:pPr>
      <w:rPr>
        <w:rFonts w:cs="Times New Roman"/>
      </w:rPr>
    </w:lvl>
    <w:lvl w:ilvl="7" w:tplc="041B0019" w:tentative="1">
      <w:start w:val="1"/>
      <w:numFmt w:val="lowerLetter"/>
      <w:lvlText w:val="%8."/>
      <w:lvlJc w:val="left"/>
      <w:pPr>
        <w:tabs>
          <w:tab w:val="num" w:pos="5640"/>
        </w:tabs>
        <w:ind w:left="5640" w:hanging="360"/>
      </w:pPr>
      <w:rPr>
        <w:rFonts w:cs="Times New Roman"/>
      </w:rPr>
    </w:lvl>
    <w:lvl w:ilvl="8" w:tplc="041B001B" w:tentative="1">
      <w:start w:val="1"/>
      <w:numFmt w:val="lowerRoman"/>
      <w:lvlText w:val="%9."/>
      <w:lvlJc w:val="right"/>
      <w:pPr>
        <w:tabs>
          <w:tab w:val="num" w:pos="6360"/>
        </w:tabs>
        <w:ind w:left="6360" w:hanging="180"/>
      </w:pPr>
      <w:rPr>
        <w:rFonts w:cs="Times New Roman"/>
      </w:rPr>
    </w:lvl>
  </w:abstractNum>
  <w:abstractNum w:abstractNumId="18">
    <w:nsid w:val="5D084119"/>
    <w:multiLevelType w:val="hybridMultilevel"/>
    <w:tmpl w:val="A8F8C7E4"/>
    <w:lvl w:ilvl="0" w:tplc="041B0001">
      <w:start w:val="1"/>
      <w:numFmt w:val="bullet"/>
      <w:lvlText w:val=""/>
      <w:lvlJc w:val="left"/>
      <w:pPr>
        <w:tabs>
          <w:tab w:val="num" w:pos="1004"/>
        </w:tabs>
        <w:ind w:left="1004" w:hanging="360"/>
      </w:pPr>
      <w:rPr>
        <w:rFonts w:ascii="Symbol" w:hAnsi="Symbol" w:hint="default"/>
      </w:rPr>
    </w:lvl>
    <w:lvl w:ilvl="1" w:tplc="204C6BD6">
      <w:numFmt w:val="bullet"/>
      <w:lvlText w:val="-"/>
      <w:lvlJc w:val="left"/>
      <w:pPr>
        <w:tabs>
          <w:tab w:val="num" w:pos="1440"/>
        </w:tabs>
        <w:ind w:left="1440" w:hanging="360"/>
      </w:pPr>
      <w:rPr>
        <w:rFonts w:ascii="Arial" w:eastAsia="Times New Roman" w:hAnsi="Arial" w:hint="default"/>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19">
    <w:nsid w:val="5EE00725"/>
    <w:multiLevelType w:val="hybridMultilevel"/>
    <w:tmpl w:val="7FBE0132"/>
    <w:lvl w:ilvl="0" w:tplc="041B000F">
      <w:start w:val="4"/>
      <w:numFmt w:val="decimal"/>
      <w:lvlText w:val="%1."/>
      <w:lvlJc w:val="left"/>
      <w:pPr>
        <w:tabs>
          <w:tab w:val="num" w:pos="786"/>
        </w:tabs>
        <w:ind w:left="786" w:hanging="360"/>
      </w:pPr>
      <w:rPr>
        <w:rFonts w:cs="Times New Roman"/>
      </w:rPr>
    </w:lvl>
    <w:lvl w:ilvl="1" w:tplc="041B0019">
      <w:start w:val="1"/>
      <w:numFmt w:val="decimal"/>
      <w:lvlText w:val="%2."/>
      <w:lvlJc w:val="left"/>
      <w:pPr>
        <w:tabs>
          <w:tab w:val="num" w:pos="1506"/>
        </w:tabs>
        <w:ind w:left="1506" w:hanging="360"/>
      </w:pPr>
      <w:rPr>
        <w:rFonts w:cs="Times New Roman"/>
      </w:rPr>
    </w:lvl>
    <w:lvl w:ilvl="2" w:tplc="041B001B">
      <w:start w:val="1"/>
      <w:numFmt w:val="decimal"/>
      <w:lvlText w:val="%3."/>
      <w:lvlJc w:val="left"/>
      <w:pPr>
        <w:tabs>
          <w:tab w:val="num" w:pos="2226"/>
        </w:tabs>
        <w:ind w:left="2226" w:hanging="360"/>
      </w:pPr>
      <w:rPr>
        <w:rFonts w:cs="Times New Roman"/>
      </w:rPr>
    </w:lvl>
    <w:lvl w:ilvl="3" w:tplc="041B000F">
      <w:start w:val="1"/>
      <w:numFmt w:val="decimal"/>
      <w:lvlText w:val="%4."/>
      <w:lvlJc w:val="left"/>
      <w:pPr>
        <w:tabs>
          <w:tab w:val="num" w:pos="2946"/>
        </w:tabs>
        <w:ind w:left="2946" w:hanging="360"/>
      </w:pPr>
      <w:rPr>
        <w:rFonts w:cs="Times New Roman"/>
      </w:rPr>
    </w:lvl>
    <w:lvl w:ilvl="4" w:tplc="041B0019">
      <w:start w:val="1"/>
      <w:numFmt w:val="decimal"/>
      <w:lvlText w:val="%5."/>
      <w:lvlJc w:val="left"/>
      <w:pPr>
        <w:tabs>
          <w:tab w:val="num" w:pos="3666"/>
        </w:tabs>
        <w:ind w:left="3666" w:hanging="360"/>
      </w:pPr>
      <w:rPr>
        <w:rFonts w:cs="Times New Roman"/>
      </w:rPr>
    </w:lvl>
    <w:lvl w:ilvl="5" w:tplc="041B001B">
      <w:start w:val="1"/>
      <w:numFmt w:val="decimal"/>
      <w:lvlText w:val="%6."/>
      <w:lvlJc w:val="left"/>
      <w:pPr>
        <w:tabs>
          <w:tab w:val="num" w:pos="4386"/>
        </w:tabs>
        <w:ind w:left="4386" w:hanging="360"/>
      </w:pPr>
      <w:rPr>
        <w:rFonts w:cs="Times New Roman"/>
      </w:rPr>
    </w:lvl>
    <w:lvl w:ilvl="6" w:tplc="041B000F">
      <w:start w:val="1"/>
      <w:numFmt w:val="decimal"/>
      <w:lvlText w:val="%7."/>
      <w:lvlJc w:val="left"/>
      <w:pPr>
        <w:tabs>
          <w:tab w:val="num" w:pos="5106"/>
        </w:tabs>
        <w:ind w:left="5106" w:hanging="360"/>
      </w:pPr>
      <w:rPr>
        <w:rFonts w:cs="Times New Roman"/>
      </w:rPr>
    </w:lvl>
    <w:lvl w:ilvl="7" w:tplc="041B0019">
      <w:start w:val="1"/>
      <w:numFmt w:val="decimal"/>
      <w:lvlText w:val="%8."/>
      <w:lvlJc w:val="left"/>
      <w:pPr>
        <w:tabs>
          <w:tab w:val="num" w:pos="5826"/>
        </w:tabs>
        <w:ind w:left="5826" w:hanging="360"/>
      </w:pPr>
      <w:rPr>
        <w:rFonts w:cs="Times New Roman"/>
      </w:rPr>
    </w:lvl>
    <w:lvl w:ilvl="8" w:tplc="041B001B">
      <w:start w:val="1"/>
      <w:numFmt w:val="decimal"/>
      <w:lvlText w:val="%9."/>
      <w:lvlJc w:val="left"/>
      <w:pPr>
        <w:tabs>
          <w:tab w:val="num" w:pos="6546"/>
        </w:tabs>
        <w:ind w:left="6546" w:hanging="360"/>
      </w:pPr>
      <w:rPr>
        <w:rFonts w:cs="Times New Roman"/>
      </w:rPr>
    </w:lvl>
  </w:abstractNum>
  <w:abstractNum w:abstractNumId="20">
    <w:nsid w:val="69FF394A"/>
    <w:multiLevelType w:val="multilevel"/>
    <w:tmpl w:val="3C586E18"/>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6D2566F1"/>
    <w:multiLevelType w:val="hybridMultilevel"/>
    <w:tmpl w:val="18B8A7A4"/>
    <w:lvl w:ilvl="0" w:tplc="041B000F">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2">
    <w:nsid w:val="70EA116E"/>
    <w:multiLevelType w:val="hybridMultilevel"/>
    <w:tmpl w:val="F20675D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19956C4"/>
    <w:multiLevelType w:val="hybridMultilevel"/>
    <w:tmpl w:val="137E3854"/>
    <w:lvl w:ilvl="0" w:tplc="19D8B3CC">
      <w:start w:val="60"/>
      <w:numFmt w:val="decimal"/>
      <w:lvlText w:val="%1"/>
      <w:lvlJc w:val="left"/>
      <w:pPr>
        <w:tabs>
          <w:tab w:val="num" w:pos="720"/>
        </w:tabs>
        <w:ind w:left="720" w:hanging="360"/>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20"/>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3"/>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num>
  <w:num w:numId="21">
    <w:abstractNumId w:val="17"/>
  </w:num>
  <w:num w:numId="22">
    <w:abstractNumId w:val="1"/>
  </w:num>
  <w:num w:numId="23">
    <w:abstractNumId w:val="22"/>
  </w:num>
  <w:num w:numId="24">
    <w:abstractNumId w:val="3"/>
  </w:num>
  <w:num w:numId="25">
    <w:abstractNumId w:val="0"/>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C00FB1"/>
    <w:rsid w:val="00000F5D"/>
    <w:rsid w:val="000022D7"/>
    <w:rsid w:val="000036A5"/>
    <w:rsid w:val="00006DEF"/>
    <w:rsid w:val="00014C45"/>
    <w:rsid w:val="000157EE"/>
    <w:rsid w:val="00023277"/>
    <w:rsid w:val="00024FCE"/>
    <w:rsid w:val="00026627"/>
    <w:rsid w:val="00033A6F"/>
    <w:rsid w:val="0003527B"/>
    <w:rsid w:val="0003794C"/>
    <w:rsid w:val="00037D73"/>
    <w:rsid w:val="00037E35"/>
    <w:rsid w:val="00041574"/>
    <w:rsid w:val="00042270"/>
    <w:rsid w:val="00046F39"/>
    <w:rsid w:val="00047FD4"/>
    <w:rsid w:val="00055BDD"/>
    <w:rsid w:val="0006043F"/>
    <w:rsid w:val="000618BD"/>
    <w:rsid w:val="000622A9"/>
    <w:rsid w:val="0006405F"/>
    <w:rsid w:val="00067173"/>
    <w:rsid w:val="00070EA0"/>
    <w:rsid w:val="00077B94"/>
    <w:rsid w:val="00085552"/>
    <w:rsid w:val="00087EBC"/>
    <w:rsid w:val="000A1460"/>
    <w:rsid w:val="000A75E8"/>
    <w:rsid w:val="000A76AE"/>
    <w:rsid w:val="000B1AAD"/>
    <w:rsid w:val="000B5859"/>
    <w:rsid w:val="000B6E58"/>
    <w:rsid w:val="000C0C9A"/>
    <w:rsid w:val="000D2745"/>
    <w:rsid w:val="000D2959"/>
    <w:rsid w:val="000E12C4"/>
    <w:rsid w:val="000E2E59"/>
    <w:rsid w:val="000E31A7"/>
    <w:rsid w:val="000E50BC"/>
    <w:rsid w:val="000F002D"/>
    <w:rsid w:val="000F0786"/>
    <w:rsid w:val="000F38F7"/>
    <w:rsid w:val="00104D56"/>
    <w:rsid w:val="00106393"/>
    <w:rsid w:val="00110663"/>
    <w:rsid w:val="00112915"/>
    <w:rsid w:val="001134B8"/>
    <w:rsid w:val="001142C5"/>
    <w:rsid w:val="00123FC0"/>
    <w:rsid w:val="00130570"/>
    <w:rsid w:val="0013364A"/>
    <w:rsid w:val="00136E8E"/>
    <w:rsid w:val="00141B00"/>
    <w:rsid w:val="00142B9F"/>
    <w:rsid w:val="00143335"/>
    <w:rsid w:val="001507C3"/>
    <w:rsid w:val="00156C00"/>
    <w:rsid w:val="00160D2D"/>
    <w:rsid w:val="00164FA4"/>
    <w:rsid w:val="00181E2D"/>
    <w:rsid w:val="00184960"/>
    <w:rsid w:val="00185E36"/>
    <w:rsid w:val="001871D9"/>
    <w:rsid w:val="00191D2D"/>
    <w:rsid w:val="00194090"/>
    <w:rsid w:val="001A149E"/>
    <w:rsid w:val="001A16E2"/>
    <w:rsid w:val="001A7AAD"/>
    <w:rsid w:val="001B34AE"/>
    <w:rsid w:val="001B6308"/>
    <w:rsid w:val="001B69C5"/>
    <w:rsid w:val="001B6D65"/>
    <w:rsid w:val="001D17EA"/>
    <w:rsid w:val="001D3E87"/>
    <w:rsid w:val="001D79C8"/>
    <w:rsid w:val="001E2DE1"/>
    <w:rsid w:val="001E3FF2"/>
    <w:rsid w:val="001E7C50"/>
    <w:rsid w:val="001F0423"/>
    <w:rsid w:val="001F5AB5"/>
    <w:rsid w:val="001F71E7"/>
    <w:rsid w:val="002003C5"/>
    <w:rsid w:val="00212EAD"/>
    <w:rsid w:val="00214170"/>
    <w:rsid w:val="0021687F"/>
    <w:rsid w:val="00221C14"/>
    <w:rsid w:val="00223E71"/>
    <w:rsid w:val="00224A20"/>
    <w:rsid w:val="00225A16"/>
    <w:rsid w:val="00226143"/>
    <w:rsid w:val="002278FF"/>
    <w:rsid w:val="002373AC"/>
    <w:rsid w:val="002378E5"/>
    <w:rsid w:val="002379C1"/>
    <w:rsid w:val="00240A8C"/>
    <w:rsid w:val="00241994"/>
    <w:rsid w:val="00243802"/>
    <w:rsid w:val="00245FA4"/>
    <w:rsid w:val="002640C3"/>
    <w:rsid w:val="0027166A"/>
    <w:rsid w:val="00271A31"/>
    <w:rsid w:val="00272823"/>
    <w:rsid w:val="00274D0E"/>
    <w:rsid w:val="002753C0"/>
    <w:rsid w:val="00276BED"/>
    <w:rsid w:val="002812B2"/>
    <w:rsid w:val="002827BF"/>
    <w:rsid w:val="00285903"/>
    <w:rsid w:val="00290A13"/>
    <w:rsid w:val="00292BA2"/>
    <w:rsid w:val="002935CC"/>
    <w:rsid w:val="002977D9"/>
    <w:rsid w:val="002A0119"/>
    <w:rsid w:val="002A17D6"/>
    <w:rsid w:val="002A1E04"/>
    <w:rsid w:val="002A208A"/>
    <w:rsid w:val="002A20D3"/>
    <w:rsid w:val="002A3467"/>
    <w:rsid w:val="002B180E"/>
    <w:rsid w:val="002B411E"/>
    <w:rsid w:val="002C049A"/>
    <w:rsid w:val="002C10A9"/>
    <w:rsid w:val="002C1E76"/>
    <w:rsid w:val="002C318D"/>
    <w:rsid w:val="002C4662"/>
    <w:rsid w:val="002C7486"/>
    <w:rsid w:val="002D0D05"/>
    <w:rsid w:val="002D0FCB"/>
    <w:rsid w:val="002D3942"/>
    <w:rsid w:val="002D5615"/>
    <w:rsid w:val="002E0526"/>
    <w:rsid w:val="002E2953"/>
    <w:rsid w:val="002E4AFF"/>
    <w:rsid w:val="002E6ADB"/>
    <w:rsid w:val="002E787F"/>
    <w:rsid w:val="002F01B8"/>
    <w:rsid w:val="002F0FAE"/>
    <w:rsid w:val="002F44F8"/>
    <w:rsid w:val="002F5AE4"/>
    <w:rsid w:val="002F6D7B"/>
    <w:rsid w:val="003016C9"/>
    <w:rsid w:val="00304CDA"/>
    <w:rsid w:val="00305422"/>
    <w:rsid w:val="00316FD2"/>
    <w:rsid w:val="00320211"/>
    <w:rsid w:val="003265F4"/>
    <w:rsid w:val="00342E97"/>
    <w:rsid w:val="0034417A"/>
    <w:rsid w:val="00345C01"/>
    <w:rsid w:val="003532C7"/>
    <w:rsid w:val="00355EA6"/>
    <w:rsid w:val="003601B4"/>
    <w:rsid w:val="00362894"/>
    <w:rsid w:val="003642A7"/>
    <w:rsid w:val="003644EC"/>
    <w:rsid w:val="003666F0"/>
    <w:rsid w:val="00370524"/>
    <w:rsid w:val="00372D64"/>
    <w:rsid w:val="00386296"/>
    <w:rsid w:val="00396DEB"/>
    <w:rsid w:val="003A4182"/>
    <w:rsid w:val="003A59BF"/>
    <w:rsid w:val="003B0C06"/>
    <w:rsid w:val="003B58E4"/>
    <w:rsid w:val="003B77D5"/>
    <w:rsid w:val="003C1367"/>
    <w:rsid w:val="003C2460"/>
    <w:rsid w:val="003D0062"/>
    <w:rsid w:val="003D0764"/>
    <w:rsid w:val="003D07BB"/>
    <w:rsid w:val="003D5F6E"/>
    <w:rsid w:val="003D709D"/>
    <w:rsid w:val="003E0D6E"/>
    <w:rsid w:val="003E16A8"/>
    <w:rsid w:val="003E1763"/>
    <w:rsid w:val="003E20A9"/>
    <w:rsid w:val="003E43EA"/>
    <w:rsid w:val="003E4C3B"/>
    <w:rsid w:val="003E77B5"/>
    <w:rsid w:val="003F06DA"/>
    <w:rsid w:val="003F50F2"/>
    <w:rsid w:val="003F5BD8"/>
    <w:rsid w:val="004001CF"/>
    <w:rsid w:val="00402C24"/>
    <w:rsid w:val="00404D4F"/>
    <w:rsid w:val="0041160C"/>
    <w:rsid w:val="00411EC0"/>
    <w:rsid w:val="00414DE2"/>
    <w:rsid w:val="00417925"/>
    <w:rsid w:val="00420EF8"/>
    <w:rsid w:val="00427CC4"/>
    <w:rsid w:val="00427CED"/>
    <w:rsid w:val="004306D7"/>
    <w:rsid w:val="00430B2C"/>
    <w:rsid w:val="00433DBD"/>
    <w:rsid w:val="00435223"/>
    <w:rsid w:val="00436CBB"/>
    <w:rsid w:val="0044008D"/>
    <w:rsid w:val="00440174"/>
    <w:rsid w:val="00440EEB"/>
    <w:rsid w:val="00441171"/>
    <w:rsid w:val="0044199B"/>
    <w:rsid w:val="00447F56"/>
    <w:rsid w:val="00450609"/>
    <w:rsid w:val="00457890"/>
    <w:rsid w:val="00457AC1"/>
    <w:rsid w:val="004613D3"/>
    <w:rsid w:val="0047432B"/>
    <w:rsid w:val="00476DC3"/>
    <w:rsid w:val="00482DC4"/>
    <w:rsid w:val="004839FD"/>
    <w:rsid w:val="00483B40"/>
    <w:rsid w:val="00486F23"/>
    <w:rsid w:val="0049316A"/>
    <w:rsid w:val="004974C5"/>
    <w:rsid w:val="00497FF5"/>
    <w:rsid w:val="004A2E04"/>
    <w:rsid w:val="004B1CED"/>
    <w:rsid w:val="004B2ABD"/>
    <w:rsid w:val="004B4115"/>
    <w:rsid w:val="004B4802"/>
    <w:rsid w:val="004B7807"/>
    <w:rsid w:val="004C425B"/>
    <w:rsid w:val="004D0B03"/>
    <w:rsid w:val="004E1108"/>
    <w:rsid w:val="004E6C22"/>
    <w:rsid w:val="004F0A8B"/>
    <w:rsid w:val="004F2573"/>
    <w:rsid w:val="004F49C5"/>
    <w:rsid w:val="0050124B"/>
    <w:rsid w:val="0050735E"/>
    <w:rsid w:val="00510B93"/>
    <w:rsid w:val="00511C2A"/>
    <w:rsid w:val="00511DDD"/>
    <w:rsid w:val="00512D14"/>
    <w:rsid w:val="005137A8"/>
    <w:rsid w:val="00514D87"/>
    <w:rsid w:val="00520D53"/>
    <w:rsid w:val="00521762"/>
    <w:rsid w:val="0052406D"/>
    <w:rsid w:val="0052570D"/>
    <w:rsid w:val="00527E6E"/>
    <w:rsid w:val="005329A0"/>
    <w:rsid w:val="00534A12"/>
    <w:rsid w:val="005442ED"/>
    <w:rsid w:val="00555D92"/>
    <w:rsid w:val="005576FE"/>
    <w:rsid w:val="00561597"/>
    <w:rsid w:val="00561876"/>
    <w:rsid w:val="00565B4D"/>
    <w:rsid w:val="00567523"/>
    <w:rsid w:val="0057149D"/>
    <w:rsid w:val="0057196D"/>
    <w:rsid w:val="0057396B"/>
    <w:rsid w:val="0057600F"/>
    <w:rsid w:val="005814DC"/>
    <w:rsid w:val="00581A37"/>
    <w:rsid w:val="00582EB9"/>
    <w:rsid w:val="00584A16"/>
    <w:rsid w:val="00584ABB"/>
    <w:rsid w:val="005944DA"/>
    <w:rsid w:val="005A0287"/>
    <w:rsid w:val="005A2576"/>
    <w:rsid w:val="005A35B5"/>
    <w:rsid w:val="005A5C64"/>
    <w:rsid w:val="005A7EA7"/>
    <w:rsid w:val="005B0360"/>
    <w:rsid w:val="005B5B2D"/>
    <w:rsid w:val="005B791D"/>
    <w:rsid w:val="005C5A1A"/>
    <w:rsid w:val="005E2F53"/>
    <w:rsid w:val="005E5E64"/>
    <w:rsid w:val="005F0572"/>
    <w:rsid w:val="005F39E3"/>
    <w:rsid w:val="00600185"/>
    <w:rsid w:val="00601416"/>
    <w:rsid w:val="00602EA6"/>
    <w:rsid w:val="0060490B"/>
    <w:rsid w:val="00615199"/>
    <w:rsid w:val="00616C08"/>
    <w:rsid w:val="00616DFE"/>
    <w:rsid w:val="0062300C"/>
    <w:rsid w:val="00624EC4"/>
    <w:rsid w:val="00631225"/>
    <w:rsid w:val="006403C6"/>
    <w:rsid w:val="0064694A"/>
    <w:rsid w:val="00651DBB"/>
    <w:rsid w:val="00653AEE"/>
    <w:rsid w:val="006547FE"/>
    <w:rsid w:val="00661130"/>
    <w:rsid w:val="00661B88"/>
    <w:rsid w:val="0066309C"/>
    <w:rsid w:val="006655CB"/>
    <w:rsid w:val="00670065"/>
    <w:rsid w:val="00670BF8"/>
    <w:rsid w:val="006712B9"/>
    <w:rsid w:val="00672037"/>
    <w:rsid w:val="00672FCE"/>
    <w:rsid w:val="00677552"/>
    <w:rsid w:val="00681275"/>
    <w:rsid w:val="0068515A"/>
    <w:rsid w:val="006863EF"/>
    <w:rsid w:val="00687B03"/>
    <w:rsid w:val="00691DDC"/>
    <w:rsid w:val="006A0BCF"/>
    <w:rsid w:val="006A1B59"/>
    <w:rsid w:val="006A4C89"/>
    <w:rsid w:val="006B01F9"/>
    <w:rsid w:val="006B0220"/>
    <w:rsid w:val="006B206C"/>
    <w:rsid w:val="006B3B1D"/>
    <w:rsid w:val="006B6281"/>
    <w:rsid w:val="006B6326"/>
    <w:rsid w:val="006C2635"/>
    <w:rsid w:val="006C2B1A"/>
    <w:rsid w:val="006C305C"/>
    <w:rsid w:val="006C4C78"/>
    <w:rsid w:val="006C67D4"/>
    <w:rsid w:val="006C75FB"/>
    <w:rsid w:val="006D3FCE"/>
    <w:rsid w:val="006D62D6"/>
    <w:rsid w:val="006E0639"/>
    <w:rsid w:val="006E47E1"/>
    <w:rsid w:val="006E63DF"/>
    <w:rsid w:val="006F0233"/>
    <w:rsid w:val="006F0753"/>
    <w:rsid w:val="006F304A"/>
    <w:rsid w:val="006F779A"/>
    <w:rsid w:val="00711A8A"/>
    <w:rsid w:val="00717662"/>
    <w:rsid w:val="007176DB"/>
    <w:rsid w:val="00720102"/>
    <w:rsid w:val="00721F58"/>
    <w:rsid w:val="00725E13"/>
    <w:rsid w:val="00732E93"/>
    <w:rsid w:val="00744800"/>
    <w:rsid w:val="0075175F"/>
    <w:rsid w:val="007520BA"/>
    <w:rsid w:val="00756223"/>
    <w:rsid w:val="00757548"/>
    <w:rsid w:val="007655F4"/>
    <w:rsid w:val="0076708F"/>
    <w:rsid w:val="00770BF9"/>
    <w:rsid w:val="007726C1"/>
    <w:rsid w:val="007728DE"/>
    <w:rsid w:val="00772A9E"/>
    <w:rsid w:val="007737F8"/>
    <w:rsid w:val="007757AB"/>
    <w:rsid w:val="00776FFA"/>
    <w:rsid w:val="00780BF3"/>
    <w:rsid w:val="007813AA"/>
    <w:rsid w:val="0078272A"/>
    <w:rsid w:val="0079222B"/>
    <w:rsid w:val="007A63FF"/>
    <w:rsid w:val="007A7E13"/>
    <w:rsid w:val="007A7E25"/>
    <w:rsid w:val="007B2D0B"/>
    <w:rsid w:val="007B50C6"/>
    <w:rsid w:val="007C1084"/>
    <w:rsid w:val="007D14A6"/>
    <w:rsid w:val="007D2708"/>
    <w:rsid w:val="007D4A92"/>
    <w:rsid w:val="007D502C"/>
    <w:rsid w:val="007D6499"/>
    <w:rsid w:val="007D7ED4"/>
    <w:rsid w:val="007E102A"/>
    <w:rsid w:val="007E1A71"/>
    <w:rsid w:val="007E4123"/>
    <w:rsid w:val="007E4A9E"/>
    <w:rsid w:val="007E542B"/>
    <w:rsid w:val="007E6BC7"/>
    <w:rsid w:val="007F21FC"/>
    <w:rsid w:val="007F7FE6"/>
    <w:rsid w:val="00800296"/>
    <w:rsid w:val="00803773"/>
    <w:rsid w:val="008067F4"/>
    <w:rsid w:val="00810DB7"/>
    <w:rsid w:val="00812067"/>
    <w:rsid w:val="00812748"/>
    <w:rsid w:val="008145CC"/>
    <w:rsid w:val="0081505F"/>
    <w:rsid w:val="0081575C"/>
    <w:rsid w:val="00815ED3"/>
    <w:rsid w:val="0081794C"/>
    <w:rsid w:val="00817FD0"/>
    <w:rsid w:val="0082529B"/>
    <w:rsid w:val="00830FD7"/>
    <w:rsid w:val="00833DCA"/>
    <w:rsid w:val="00840604"/>
    <w:rsid w:val="008431DB"/>
    <w:rsid w:val="0084465B"/>
    <w:rsid w:val="00846436"/>
    <w:rsid w:val="00847197"/>
    <w:rsid w:val="00847F00"/>
    <w:rsid w:val="00854934"/>
    <w:rsid w:val="00854F23"/>
    <w:rsid w:val="00856A74"/>
    <w:rsid w:val="0085759D"/>
    <w:rsid w:val="00862030"/>
    <w:rsid w:val="00877DFE"/>
    <w:rsid w:val="00884497"/>
    <w:rsid w:val="008943A5"/>
    <w:rsid w:val="008954E6"/>
    <w:rsid w:val="008A093E"/>
    <w:rsid w:val="008A118D"/>
    <w:rsid w:val="008A18DF"/>
    <w:rsid w:val="008A2316"/>
    <w:rsid w:val="008A2F2D"/>
    <w:rsid w:val="008A3402"/>
    <w:rsid w:val="008A5DBB"/>
    <w:rsid w:val="008A5E22"/>
    <w:rsid w:val="008A6287"/>
    <w:rsid w:val="008A71AA"/>
    <w:rsid w:val="008A74EC"/>
    <w:rsid w:val="008A7CEC"/>
    <w:rsid w:val="008B0D0A"/>
    <w:rsid w:val="008B3D30"/>
    <w:rsid w:val="008B422C"/>
    <w:rsid w:val="008B6073"/>
    <w:rsid w:val="008C04AE"/>
    <w:rsid w:val="008C3A32"/>
    <w:rsid w:val="008C6EAD"/>
    <w:rsid w:val="008D195C"/>
    <w:rsid w:val="008D19E9"/>
    <w:rsid w:val="008D38C6"/>
    <w:rsid w:val="008D6D07"/>
    <w:rsid w:val="008D71AF"/>
    <w:rsid w:val="008D79B5"/>
    <w:rsid w:val="008E0B40"/>
    <w:rsid w:val="008E14D0"/>
    <w:rsid w:val="008E1713"/>
    <w:rsid w:val="008E39C6"/>
    <w:rsid w:val="008E60DA"/>
    <w:rsid w:val="008E789E"/>
    <w:rsid w:val="008F00B8"/>
    <w:rsid w:val="008F02A5"/>
    <w:rsid w:val="009013A7"/>
    <w:rsid w:val="00906C51"/>
    <w:rsid w:val="00911D97"/>
    <w:rsid w:val="009127F1"/>
    <w:rsid w:val="009151B7"/>
    <w:rsid w:val="0091591B"/>
    <w:rsid w:val="009173B4"/>
    <w:rsid w:val="009207A6"/>
    <w:rsid w:val="00932503"/>
    <w:rsid w:val="009411C8"/>
    <w:rsid w:val="00942C6A"/>
    <w:rsid w:val="009439A6"/>
    <w:rsid w:val="00944AFF"/>
    <w:rsid w:val="0094608D"/>
    <w:rsid w:val="00953606"/>
    <w:rsid w:val="009553E3"/>
    <w:rsid w:val="009572CC"/>
    <w:rsid w:val="00964E30"/>
    <w:rsid w:val="009650A9"/>
    <w:rsid w:val="009666FF"/>
    <w:rsid w:val="00972941"/>
    <w:rsid w:val="00972F6F"/>
    <w:rsid w:val="00977FF6"/>
    <w:rsid w:val="009805A9"/>
    <w:rsid w:val="00980C67"/>
    <w:rsid w:val="00986589"/>
    <w:rsid w:val="009972EA"/>
    <w:rsid w:val="009A01B4"/>
    <w:rsid w:val="009A30D4"/>
    <w:rsid w:val="009A555D"/>
    <w:rsid w:val="009A5644"/>
    <w:rsid w:val="009A6B49"/>
    <w:rsid w:val="009B08F2"/>
    <w:rsid w:val="009B100F"/>
    <w:rsid w:val="009B4B40"/>
    <w:rsid w:val="009B5326"/>
    <w:rsid w:val="009C1595"/>
    <w:rsid w:val="009C2AA8"/>
    <w:rsid w:val="009C6690"/>
    <w:rsid w:val="009C6D84"/>
    <w:rsid w:val="009D089C"/>
    <w:rsid w:val="009D7138"/>
    <w:rsid w:val="009E0F8F"/>
    <w:rsid w:val="009E137A"/>
    <w:rsid w:val="009E4AFF"/>
    <w:rsid w:val="009E5535"/>
    <w:rsid w:val="009E574F"/>
    <w:rsid w:val="009F757E"/>
    <w:rsid w:val="009F7D98"/>
    <w:rsid w:val="00A0027B"/>
    <w:rsid w:val="00A02E23"/>
    <w:rsid w:val="00A122B4"/>
    <w:rsid w:val="00A1662C"/>
    <w:rsid w:val="00A21B66"/>
    <w:rsid w:val="00A2210E"/>
    <w:rsid w:val="00A233AA"/>
    <w:rsid w:val="00A32477"/>
    <w:rsid w:val="00A33F2B"/>
    <w:rsid w:val="00A360BA"/>
    <w:rsid w:val="00A41E01"/>
    <w:rsid w:val="00A41E43"/>
    <w:rsid w:val="00A4404F"/>
    <w:rsid w:val="00A455ED"/>
    <w:rsid w:val="00A45C8B"/>
    <w:rsid w:val="00A53428"/>
    <w:rsid w:val="00A54C6C"/>
    <w:rsid w:val="00A55F38"/>
    <w:rsid w:val="00A6098C"/>
    <w:rsid w:val="00A623F1"/>
    <w:rsid w:val="00A62DF8"/>
    <w:rsid w:val="00A62E48"/>
    <w:rsid w:val="00A6627C"/>
    <w:rsid w:val="00A70317"/>
    <w:rsid w:val="00A74561"/>
    <w:rsid w:val="00A750F9"/>
    <w:rsid w:val="00A83AD6"/>
    <w:rsid w:val="00A92992"/>
    <w:rsid w:val="00A97716"/>
    <w:rsid w:val="00A97973"/>
    <w:rsid w:val="00AA27C6"/>
    <w:rsid w:val="00AA561F"/>
    <w:rsid w:val="00AB3E0A"/>
    <w:rsid w:val="00AB6029"/>
    <w:rsid w:val="00AB76BF"/>
    <w:rsid w:val="00AC00F5"/>
    <w:rsid w:val="00AC51B4"/>
    <w:rsid w:val="00AD2DE0"/>
    <w:rsid w:val="00AD346B"/>
    <w:rsid w:val="00AE20A6"/>
    <w:rsid w:val="00AF287F"/>
    <w:rsid w:val="00AF4A69"/>
    <w:rsid w:val="00AF67E9"/>
    <w:rsid w:val="00B03992"/>
    <w:rsid w:val="00B03FAE"/>
    <w:rsid w:val="00B052D7"/>
    <w:rsid w:val="00B06ACB"/>
    <w:rsid w:val="00B1220B"/>
    <w:rsid w:val="00B159E8"/>
    <w:rsid w:val="00B16D4C"/>
    <w:rsid w:val="00B22878"/>
    <w:rsid w:val="00B24CEC"/>
    <w:rsid w:val="00B26EE6"/>
    <w:rsid w:val="00B27150"/>
    <w:rsid w:val="00B27B03"/>
    <w:rsid w:val="00B317EA"/>
    <w:rsid w:val="00B33DA4"/>
    <w:rsid w:val="00B36C94"/>
    <w:rsid w:val="00B37F9F"/>
    <w:rsid w:val="00B4060F"/>
    <w:rsid w:val="00B431A3"/>
    <w:rsid w:val="00B4406E"/>
    <w:rsid w:val="00B53A6F"/>
    <w:rsid w:val="00B55421"/>
    <w:rsid w:val="00B65D2B"/>
    <w:rsid w:val="00B70080"/>
    <w:rsid w:val="00B7479E"/>
    <w:rsid w:val="00B7486B"/>
    <w:rsid w:val="00B75BA3"/>
    <w:rsid w:val="00B82EAB"/>
    <w:rsid w:val="00B83DD3"/>
    <w:rsid w:val="00B871E7"/>
    <w:rsid w:val="00B93DAC"/>
    <w:rsid w:val="00B9500D"/>
    <w:rsid w:val="00B96470"/>
    <w:rsid w:val="00B96E74"/>
    <w:rsid w:val="00BA2A1D"/>
    <w:rsid w:val="00BA2C2A"/>
    <w:rsid w:val="00BB15B1"/>
    <w:rsid w:val="00BB2C66"/>
    <w:rsid w:val="00BB4024"/>
    <w:rsid w:val="00BB47D7"/>
    <w:rsid w:val="00BB7AE0"/>
    <w:rsid w:val="00BC2147"/>
    <w:rsid w:val="00BC37BF"/>
    <w:rsid w:val="00BC55C1"/>
    <w:rsid w:val="00BD2654"/>
    <w:rsid w:val="00BD485B"/>
    <w:rsid w:val="00BE321B"/>
    <w:rsid w:val="00BE38EE"/>
    <w:rsid w:val="00BE40DF"/>
    <w:rsid w:val="00C00765"/>
    <w:rsid w:val="00C00FB1"/>
    <w:rsid w:val="00C0107D"/>
    <w:rsid w:val="00C02946"/>
    <w:rsid w:val="00C05505"/>
    <w:rsid w:val="00C1121D"/>
    <w:rsid w:val="00C11C98"/>
    <w:rsid w:val="00C15524"/>
    <w:rsid w:val="00C216A6"/>
    <w:rsid w:val="00C22EA9"/>
    <w:rsid w:val="00C23996"/>
    <w:rsid w:val="00C34FA6"/>
    <w:rsid w:val="00C43810"/>
    <w:rsid w:val="00C47365"/>
    <w:rsid w:val="00C50770"/>
    <w:rsid w:val="00C51766"/>
    <w:rsid w:val="00C537EA"/>
    <w:rsid w:val="00C57954"/>
    <w:rsid w:val="00C61BCE"/>
    <w:rsid w:val="00C673DA"/>
    <w:rsid w:val="00C745B3"/>
    <w:rsid w:val="00C7473E"/>
    <w:rsid w:val="00C7485C"/>
    <w:rsid w:val="00C753F4"/>
    <w:rsid w:val="00C76409"/>
    <w:rsid w:val="00C767E6"/>
    <w:rsid w:val="00C9066D"/>
    <w:rsid w:val="00C90BB5"/>
    <w:rsid w:val="00C912F4"/>
    <w:rsid w:val="00C914BD"/>
    <w:rsid w:val="00C939F6"/>
    <w:rsid w:val="00CA3C4D"/>
    <w:rsid w:val="00CA4DBF"/>
    <w:rsid w:val="00CA5AB2"/>
    <w:rsid w:val="00CA7895"/>
    <w:rsid w:val="00CB2884"/>
    <w:rsid w:val="00CB2A81"/>
    <w:rsid w:val="00CC3C97"/>
    <w:rsid w:val="00CC7958"/>
    <w:rsid w:val="00CC7FAA"/>
    <w:rsid w:val="00CD07EB"/>
    <w:rsid w:val="00CD1990"/>
    <w:rsid w:val="00CD4897"/>
    <w:rsid w:val="00CD549D"/>
    <w:rsid w:val="00CE030D"/>
    <w:rsid w:val="00CE0DDF"/>
    <w:rsid w:val="00CE1CBE"/>
    <w:rsid w:val="00CE44F9"/>
    <w:rsid w:val="00CE539D"/>
    <w:rsid w:val="00CF629E"/>
    <w:rsid w:val="00D030ED"/>
    <w:rsid w:val="00D04790"/>
    <w:rsid w:val="00D10C9B"/>
    <w:rsid w:val="00D114ED"/>
    <w:rsid w:val="00D20333"/>
    <w:rsid w:val="00D21DDC"/>
    <w:rsid w:val="00D230D7"/>
    <w:rsid w:val="00D23CC2"/>
    <w:rsid w:val="00D2612C"/>
    <w:rsid w:val="00D26A3A"/>
    <w:rsid w:val="00D30A0C"/>
    <w:rsid w:val="00D31072"/>
    <w:rsid w:val="00D334D5"/>
    <w:rsid w:val="00D36B62"/>
    <w:rsid w:val="00D43DED"/>
    <w:rsid w:val="00D4594E"/>
    <w:rsid w:val="00D55276"/>
    <w:rsid w:val="00D6695D"/>
    <w:rsid w:val="00D67F44"/>
    <w:rsid w:val="00D73095"/>
    <w:rsid w:val="00D73100"/>
    <w:rsid w:val="00D74200"/>
    <w:rsid w:val="00D76C00"/>
    <w:rsid w:val="00D8093A"/>
    <w:rsid w:val="00D81818"/>
    <w:rsid w:val="00D82E55"/>
    <w:rsid w:val="00D8318C"/>
    <w:rsid w:val="00D835A0"/>
    <w:rsid w:val="00D85FA6"/>
    <w:rsid w:val="00D86A90"/>
    <w:rsid w:val="00D86E81"/>
    <w:rsid w:val="00D91247"/>
    <w:rsid w:val="00D96713"/>
    <w:rsid w:val="00D97329"/>
    <w:rsid w:val="00DA0B0F"/>
    <w:rsid w:val="00DA2101"/>
    <w:rsid w:val="00DA3888"/>
    <w:rsid w:val="00DA515B"/>
    <w:rsid w:val="00DA60BD"/>
    <w:rsid w:val="00DB4AB6"/>
    <w:rsid w:val="00DB508E"/>
    <w:rsid w:val="00DB5D2A"/>
    <w:rsid w:val="00DC33B3"/>
    <w:rsid w:val="00DC37FA"/>
    <w:rsid w:val="00DC6192"/>
    <w:rsid w:val="00DD12A3"/>
    <w:rsid w:val="00DD32FE"/>
    <w:rsid w:val="00DD590A"/>
    <w:rsid w:val="00DD6860"/>
    <w:rsid w:val="00DE102A"/>
    <w:rsid w:val="00DE5B01"/>
    <w:rsid w:val="00DE5DFB"/>
    <w:rsid w:val="00DE607F"/>
    <w:rsid w:val="00DF180E"/>
    <w:rsid w:val="00DF616B"/>
    <w:rsid w:val="00E00024"/>
    <w:rsid w:val="00E03D96"/>
    <w:rsid w:val="00E07CA9"/>
    <w:rsid w:val="00E11D1F"/>
    <w:rsid w:val="00E15597"/>
    <w:rsid w:val="00E1639B"/>
    <w:rsid w:val="00E17AE2"/>
    <w:rsid w:val="00E21562"/>
    <w:rsid w:val="00E21A5A"/>
    <w:rsid w:val="00E22D4C"/>
    <w:rsid w:val="00E24EDE"/>
    <w:rsid w:val="00E2606A"/>
    <w:rsid w:val="00E262E6"/>
    <w:rsid w:val="00E27E9F"/>
    <w:rsid w:val="00E32A54"/>
    <w:rsid w:val="00E354C5"/>
    <w:rsid w:val="00E36236"/>
    <w:rsid w:val="00E4073E"/>
    <w:rsid w:val="00E426BE"/>
    <w:rsid w:val="00E45596"/>
    <w:rsid w:val="00E47CA8"/>
    <w:rsid w:val="00E51418"/>
    <w:rsid w:val="00E51594"/>
    <w:rsid w:val="00E53336"/>
    <w:rsid w:val="00E63F1F"/>
    <w:rsid w:val="00E67368"/>
    <w:rsid w:val="00E70598"/>
    <w:rsid w:val="00E74B0D"/>
    <w:rsid w:val="00E75342"/>
    <w:rsid w:val="00E76FFA"/>
    <w:rsid w:val="00E800AD"/>
    <w:rsid w:val="00E8209F"/>
    <w:rsid w:val="00E87219"/>
    <w:rsid w:val="00E91746"/>
    <w:rsid w:val="00EA07F0"/>
    <w:rsid w:val="00EA4E76"/>
    <w:rsid w:val="00EA6E20"/>
    <w:rsid w:val="00EB08D0"/>
    <w:rsid w:val="00EB3C4C"/>
    <w:rsid w:val="00EC16AF"/>
    <w:rsid w:val="00EC17FA"/>
    <w:rsid w:val="00EC247A"/>
    <w:rsid w:val="00EC5790"/>
    <w:rsid w:val="00ED1477"/>
    <w:rsid w:val="00ED389D"/>
    <w:rsid w:val="00ED586C"/>
    <w:rsid w:val="00ED5CC6"/>
    <w:rsid w:val="00ED60B4"/>
    <w:rsid w:val="00ED6491"/>
    <w:rsid w:val="00EE1CAD"/>
    <w:rsid w:val="00EF2112"/>
    <w:rsid w:val="00EF6CB3"/>
    <w:rsid w:val="00F06B1F"/>
    <w:rsid w:val="00F10EC5"/>
    <w:rsid w:val="00F1171E"/>
    <w:rsid w:val="00F24784"/>
    <w:rsid w:val="00F3071C"/>
    <w:rsid w:val="00F310AD"/>
    <w:rsid w:val="00F33149"/>
    <w:rsid w:val="00F37360"/>
    <w:rsid w:val="00F4003C"/>
    <w:rsid w:val="00F4104C"/>
    <w:rsid w:val="00F41135"/>
    <w:rsid w:val="00F442E5"/>
    <w:rsid w:val="00F4499B"/>
    <w:rsid w:val="00F44E86"/>
    <w:rsid w:val="00F4683C"/>
    <w:rsid w:val="00F46A04"/>
    <w:rsid w:val="00F525AA"/>
    <w:rsid w:val="00F532B9"/>
    <w:rsid w:val="00F53599"/>
    <w:rsid w:val="00F53B4A"/>
    <w:rsid w:val="00F56880"/>
    <w:rsid w:val="00F56B91"/>
    <w:rsid w:val="00F628E9"/>
    <w:rsid w:val="00F62EE3"/>
    <w:rsid w:val="00F6484C"/>
    <w:rsid w:val="00F65C9C"/>
    <w:rsid w:val="00F66550"/>
    <w:rsid w:val="00F66B49"/>
    <w:rsid w:val="00F76F01"/>
    <w:rsid w:val="00F80FDE"/>
    <w:rsid w:val="00F85829"/>
    <w:rsid w:val="00F86D54"/>
    <w:rsid w:val="00F90240"/>
    <w:rsid w:val="00F947AA"/>
    <w:rsid w:val="00FA2B3A"/>
    <w:rsid w:val="00FB10EB"/>
    <w:rsid w:val="00FB473C"/>
    <w:rsid w:val="00FB4DEB"/>
    <w:rsid w:val="00FB5A0F"/>
    <w:rsid w:val="00FC0E42"/>
    <w:rsid w:val="00FC3A19"/>
    <w:rsid w:val="00FC55A3"/>
    <w:rsid w:val="00FC6394"/>
    <w:rsid w:val="00FD0340"/>
    <w:rsid w:val="00FE23B4"/>
    <w:rsid w:val="00FE3192"/>
    <w:rsid w:val="00FE5175"/>
    <w:rsid w:val="00FE5A3D"/>
    <w:rsid w:val="00FE6E90"/>
    <w:rsid w:val="00FF3449"/>
    <w:rsid w:val="00FF5CDA"/>
    <w:rsid w:val="00FF7FD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00FB1"/>
    <w:rPr>
      <w:sz w:val="24"/>
      <w:szCs w:val="24"/>
    </w:rPr>
  </w:style>
  <w:style w:type="paragraph" w:styleId="Nadpis1">
    <w:name w:val="heading 1"/>
    <w:basedOn w:val="Normlny"/>
    <w:next w:val="Normlny"/>
    <w:link w:val="Nadpis1Char"/>
    <w:uiPriority w:val="99"/>
    <w:qFormat/>
    <w:rsid w:val="006863EF"/>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0D2959"/>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uiPriority w:val="99"/>
    <w:qFormat/>
    <w:rsid w:val="00C00FB1"/>
    <w:pPr>
      <w:keepNext/>
      <w:tabs>
        <w:tab w:val="num" w:pos="1200"/>
      </w:tabs>
      <w:spacing w:before="240" w:after="60"/>
      <w:ind w:left="1200" w:hanging="720"/>
      <w:outlineLvl w:val="2"/>
    </w:pPr>
    <w:rPr>
      <w:rFonts w:ascii="Arial" w:hAnsi="Arial" w:cs="Arial"/>
      <w:b/>
      <w:b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E51418"/>
    <w:rPr>
      <w:rFonts w:ascii="Cambria" w:hAnsi="Cambria" w:cs="Times New Roman"/>
      <w:b/>
      <w:bCs/>
      <w:kern w:val="32"/>
      <w:sz w:val="32"/>
      <w:szCs w:val="32"/>
    </w:rPr>
  </w:style>
  <w:style w:type="character" w:customStyle="1" w:styleId="Nadpis2Char">
    <w:name w:val="Nadpis 2 Char"/>
    <w:basedOn w:val="Predvolenpsmoodseku"/>
    <w:link w:val="Nadpis2"/>
    <w:uiPriority w:val="99"/>
    <w:semiHidden/>
    <w:locked/>
    <w:rsid w:val="00E51418"/>
    <w:rPr>
      <w:rFonts w:ascii="Cambria" w:hAnsi="Cambria" w:cs="Times New Roman"/>
      <w:b/>
      <w:bCs/>
      <w:i/>
      <w:iCs/>
      <w:sz w:val="28"/>
      <w:szCs w:val="28"/>
    </w:rPr>
  </w:style>
  <w:style w:type="character" w:customStyle="1" w:styleId="Nadpis3Char">
    <w:name w:val="Nadpis 3 Char"/>
    <w:basedOn w:val="Predvolenpsmoodseku"/>
    <w:link w:val="Nadpis3"/>
    <w:uiPriority w:val="99"/>
    <w:locked/>
    <w:rsid w:val="00123FC0"/>
    <w:rPr>
      <w:rFonts w:ascii="Arial" w:hAnsi="Arial" w:cs="Arial"/>
      <w:b/>
      <w:bCs/>
      <w:sz w:val="26"/>
      <w:szCs w:val="26"/>
    </w:rPr>
  </w:style>
  <w:style w:type="paragraph" w:styleId="Zkladntext">
    <w:name w:val="Body Text"/>
    <w:basedOn w:val="Normlny"/>
    <w:link w:val="ZkladntextChar"/>
    <w:uiPriority w:val="99"/>
    <w:rsid w:val="00C00FB1"/>
    <w:pPr>
      <w:jc w:val="both"/>
    </w:pPr>
    <w:rPr>
      <w:rFonts w:ascii="Arial" w:hAnsi="Arial" w:cs="Arial"/>
    </w:rPr>
  </w:style>
  <w:style w:type="character" w:customStyle="1" w:styleId="ZkladntextChar">
    <w:name w:val="Základný text Char"/>
    <w:basedOn w:val="Predvolenpsmoodseku"/>
    <w:link w:val="Zkladntext"/>
    <w:uiPriority w:val="99"/>
    <w:semiHidden/>
    <w:locked/>
    <w:rsid w:val="00E51418"/>
    <w:rPr>
      <w:rFonts w:cs="Times New Roman"/>
      <w:sz w:val="24"/>
      <w:szCs w:val="24"/>
    </w:rPr>
  </w:style>
  <w:style w:type="paragraph" w:styleId="Zkladntext2">
    <w:name w:val="Body Text 2"/>
    <w:basedOn w:val="Normlny"/>
    <w:link w:val="Zkladntext2Char"/>
    <w:uiPriority w:val="99"/>
    <w:rsid w:val="00C00FB1"/>
    <w:pPr>
      <w:spacing w:after="120" w:line="480" w:lineRule="auto"/>
    </w:pPr>
  </w:style>
  <w:style w:type="character" w:customStyle="1" w:styleId="Zkladntext2Char">
    <w:name w:val="Základný text 2 Char"/>
    <w:basedOn w:val="Predvolenpsmoodseku"/>
    <w:link w:val="Zkladntext2"/>
    <w:uiPriority w:val="99"/>
    <w:semiHidden/>
    <w:locked/>
    <w:rsid w:val="00E51418"/>
    <w:rPr>
      <w:rFonts w:cs="Times New Roman"/>
      <w:sz w:val="24"/>
      <w:szCs w:val="24"/>
    </w:rPr>
  </w:style>
  <w:style w:type="paragraph" w:styleId="Textpoznmkypodiarou">
    <w:name w:val="footnote text"/>
    <w:basedOn w:val="Normlny"/>
    <w:link w:val="TextpoznmkypodiarouChar"/>
    <w:uiPriority w:val="99"/>
    <w:semiHidden/>
    <w:rsid w:val="00C00FB1"/>
    <w:rPr>
      <w:sz w:val="20"/>
      <w:szCs w:val="20"/>
    </w:rPr>
  </w:style>
  <w:style w:type="character" w:customStyle="1" w:styleId="TextpoznmkypodiarouChar">
    <w:name w:val="Text poznámky pod čiarou Char"/>
    <w:basedOn w:val="Predvolenpsmoodseku"/>
    <w:link w:val="Textpoznmkypodiarou"/>
    <w:uiPriority w:val="99"/>
    <w:semiHidden/>
    <w:locked/>
    <w:rsid w:val="00E51418"/>
    <w:rPr>
      <w:rFonts w:cs="Times New Roman"/>
      <w:sz w:val="20"/>
      <w:szCs w:val="20"/>
    </w:rPr>
  </w:style>
  <w:style w:type="paragraph" w:styleId="Zarkazkladnhotextu3">
    <w:name w:val="Body Text Indent 3"/>
    <w:basedOn w:val="Normlny"/>
    <w:link w:val="Zarkazkladnhotextu3Char"/>
    <w:uiPriority w:val="99"/>
    <w:rsid w:val="00C00FB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locked/>
    <w:rsid w:val="00E51418"/>
    <w:rPr>
      <w:rFonts w:cs="Times New Roman"/>
      <w:sz w:val="16"/>
      <w:szCs w:val="16"/>
    </w:rPr>
  </w:style>
  <w:style w:type="character" w:styleId="Odkaznapoznmkupodiarou">
    <w:name w:val="footnote reference"/>
    <w:basedOn w:val="Predvolenpsmoodseku"/>
    <w:uiPriority w:val="99"/>
    <w:semiHidden/>
    <w:rsid w:val="00C00FB1"/>
    <w:rPr>
      <w:rFonts w:cs="Times New Roman"/>
      <w:vertAlign w:val="superscript"/>
    </w:rPr>
  </w:style>
  <w:style w:type="paragraph" w:styleId="Zarkazkladnhotextu">
    <w:name w:val="Body Text Indent"/>
    <w:basedOn w:val="Normlny"/>
    <w:link w:val="ZarkazkladnhotextuChar"/>
    <w:uiPriority w:val="99"/>
    <w:rsid w:val="00C00FB1"/>
    <w:pPr>
      <w:spacing w:after="120"/>
      <w:ind w:left="283"/>
    </w:pPr>
  </w:style>
  <w:style w:type="character" w:customStyle="1" w:styleId="ZarkazkladnhotextuChar">
    <w:name w:val="Zarážka základného textu Char"/>
    <w:basedOn w:val="Predvolenpsmoodseku"/>
    <w:link w:val="Zarkazkladnhotextu"/>
    <w:uiPriority w:val="99"/>
    <w:semiHidden/>
    <w:locked/>
    <w:rsid w:val="00E51418"/>
    <w:rPr>
      <w:rFonts w:cs="Times New Roman"/>
      <w:sz w:val="24"/>
      <w:szCs w:val="24"/>
    </w:rPr>
  </w:style>
  <w:style w:type="paragraph" w:styleId="Zkladntext3">
    <w:name w:val="Body Text 3"/>
    <w:basedOn w:val="Normlny"/>
    <w:link w:val="Zkladntext3Char"/>
    <w:uiPriority w:val="99"/>
    <w:rsid w:val="003D5F6E"/>
    <w:pPr>
      <w:spacing w:after="120"/>
    </w:pPr>
    <w:rPr>
      <w:sz w:val="16"/>
      <w:szCs w:val="16"/>
    </w:rPr>
  </w:style>
  <w:style w:type="character" w:customStyle="1" w:styleId="Zkladntext3Char">
    <w:name w:val="Základný text 3 Char"/>
    <w:basedOn w:val="Predvolenpsmoodseku"/>
    <w:link w:val="Zkladntext3"/>
    <w:uiPriority w:val="99"/>
    <w:semiHidden/>
    <w:locked/>
    <w:rsid w:val="00E51418"/>
    <w:rPr>
      <w:rFonts w:cs="Times New Roman"/>
      <w:sz w:val="16"/>
      <w:szCs w:val="16"/>
    </w:rPr>
  </w:style>
  <w:style w:type="paragraph" w:styleId="Spiatonadresanaoblke">
    <w:name w:val="envelope return"/>
    <w:basedOn w:val="Normlny"/>
    <w:uiPriority w:val="99"/>
    <w:rsid w:val="0049316A"/>
    <w:rPr>
      <w:rFonts w:cs="Arial"/>
      <w:b/>
      <w:szCs w:val="20"/>
    </w:rPr>
  </w:style>
  <w:style w:type="paragraph" w:styleId="Zarkazkladnhotextu2">
    <w:name w:val="Body Text Indent 2"/>
    <w:basedOn w:val="Normlny"/>
    <w:link w:val="Zarkazkladnhotextu2Char"/>
    <w:uiPriority w:val="99"/>
    <w:rsid w:val="00E32A54"/>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locked/>
    <w:rsid w:val="00E51418"/>
    <w:rPr>
      <w:rFonts w:cs="Times New Roman"/>
      <w:sz w:val="24"/>
      <w:szCs w:val="24"/>
    </w:rPr>
  </w:style>
  <w:style w:type="paragraph" w:styleId="Textkoncovejpoznmky">
    <w:name w:val="endnote text"/>
    <w:basedOn w:val="Normlny"/>
    <w:link w:val="TextkoncovejpoznmkyChar"/>
    <w:uiPriority w:val="99"/>
    <w:semiHidden/>
    <w:rsid w:val="00AB76BF"/>
    <w:rPr>
      <w:sz w:val="20"/>
      <w:szCs w:val="20"/>
    </w:rPr>
  </w:style>
  <w:style w:type="character" w:customStyle="1" w:styleId="TextkoncovejpoznmkyChar">
    <w:name w:val="Text koncovej poznámky Char"/>
    <w:basedOn w:val="Predvolenpsmoodseku"/>
    <w:link w:val="Textkoncovejpoznmky"/>
    <w:uiPriority w:val="99"/>
    <w:semiHidden/>
    <w:locked/>
    <w:rsid w:val="00AB76BF"/>
    <w:rPr>
      <w:rFonts w:cs="Times New Roman"/>
    </w:rPr>
  </w:style>
  <w:style w:type="character" w:styleId="Odkaznakoncovpoznmku">
    <w:name w:val="endnote reference"/>
    <w:basedOn w:val="Predvolenpsmoodseku"/>
    <w:uiPriority w:val="99"/>
    <w:semiHidden/>
    <w:rsid w:val="00AB76BF"/>
    <w:rPr>
      <w:rFonts w:cs="Times New Roman"/>
      <w:vertAlign w:val="superscript"/>
    </w:rPr>
  </w:style>
  <w:style w:type="paragraph" w:styleId="Odsekzoznamu">
    <w:name w:val="List Paragraph"/>
    <w:basedOn w:val="Normlny"/>
    <w:uiPriority w:val="99"/>
    <w:qFormat/>
    <w:rsid w:val="00624EC4"/>
    <w:pPr>
      <w:spacing w:after="200" w:line="276" w:lineRule="auto"/>
      <w:ind w:left="720"/>
      <w:contextualSpacing/>
    </w:pPr>
    <w:rPr>
      <w:rFonts w:ascii="Arial" w:hAnsi="Arial"/>
      <w:sz w:val="22"/>
      <w:szCs w:val="22"/>
    </w:rPr>
  </w:style>
  <w:style w:type="paragraph" w:styleId="Bezriadkovania">
    <w:name w:val="No Spacing"/>
    <w:uiPriority w:val="99"/>
    <w:qFormat/>
    <w:rsid w:val="00624EC4"/>
    <w:rPr>
      <w:rFonts w:ascii="Arial" w:hAnsi="Arial"/>
      <w:sz w:val="22"/>
      <w:szCs w:val="22"/>
    </w:rPr>
  </w:style>
  <w:style w:type="paragraph" w:styleId="Textbubliny">
    <w:name w:val="Balloon Text"/>
    <w:basedOn w:val="Normlny"/>
    <w:link w:val="TextbublinyChar"/>
    <w:uiPriority w:val="99"/>
    <w:semiHidden/>
    <w:rsid w:val="00C7473E"/>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C7473E"/>
    <w:rPr>
      <w:rFonts w:ascii="Tahoma" w:hAnsi="Tahoma" w:cs="Tahoma"/>
      <w:sz w:val="16"/>
      <w:szCs w:val="16"/>
    </w:rPr>
  </w:style>
  <w:style w:type="paragraph" w:styleId="Normlnywebov">
    <w:name w:val="Normal (Web)"/>
    <w:basedOn w:val="Normlny"/>
    <w:uiPriority w:val="99"/>
    <w:semiHidden/>
    <w:rsid w:val="001D79C8"/>
    <w:pPr>
      <w:spacing w:before="100" w:beforeAutospacing="1" w:after="100" w:afterAutospacing="1"/>
    </w:pPr>
  </w:style>
  <w:style w:type="character" w:styleId="Hypertextovprepojenie">
    <w:name w:val="Hyperlink"/>
    <w:basedOn w:val="Predvolenpsmoodseku"/>
    <w:uiPriority w:val="99"/>
    <w:rsid w:val="00812748"/>
    <w:rPr>
      <w:rFonts w:cs="Times New Roman"/>
      <w:color w:val="0000FF"/>
      <w:u w:val="single"/>
    </w:rPr>
  </w:style>
  <w:style w:type="paragraph" w:styleId="Hlavika">
    <w:name w:val="header"/>
    <w:basedOn w:val="Normlny"/>
    <w:link w:val="HlavikaChar"/>
    <w:uiPriority w:val="99"/>
    <w:semiHidden/>
    <w:rsid w:val="003601B4"/>
    <w:pPr>
      <w:tabs>
        <w:tab w:val="center" w:pos="4536"/>
        <w:tab w:val="right" w:pos="9072"/>
      </w:tabs>
    </w:pPr>
  </w:style>
  <w:style w:type="character" w:customStyle="1" w:styleId="HlavikaChar">
    <w:name w:val="Hlavička Char"/>
    <w:basedOn w:val="Predvolenpsmoodseku"/>
    <w:link w:val="Hlavika"/>
    <w:uiPriority w:val="99"/>
    <w:semiHidden/>
    <w:locked/>
    <w:rsid w:val="003601B4"/>
    <w:rPr>
      <w:rFonts w:cs="Times New Roman"/>
      <w:sz w:val="24"/>
      <w:szCs w:val="24"/>
    </w:rPr>
  </w:style>
  <w:style w:type="paragraph" w:styleId="Pta">
    <w:name w:val="footer"/>
    <w:basedOn w:val="Normlny"/>
    <w:link w:val="PtaChar"/>
    <w:uiPriority w:val="99"/>
    <w:rsid w:val="003601B4"/>
    <w:pPr>
      <w:tabs>
        <w:tab w:val="center" w:pos="4536"/>
        <w:tab w:val="right" w:pos="9072"/>
      </w:tabs>
    </w:pPr>
  </w:style>
  <w:style w:type="character" w:customStyle="1" w:styleId="PtaChar">
    <w:name w:val="Päta Char"/>
    <w:basedOn w:val="Predvolenpsmoodseku"/>
    <w:link w:val="Pta"/>
    <w:uiPriority w:val="99"/>
    <w:locked/>
    <w:rsid w:val="003601B4"/>
    <w:rPr>
      <w:rFonts w:cs="Times New Roman"/>
      <w:sz w:val="24"/>
      <w:szCs w:val="24"/>
    </w:rPr>
  </w:style>
  <w:style w:type="paragraph" w:styleId="Hlavikaobsahu">
    <w:name w:val="TOC Heading"/>
    <w:basedOn w:val="Nadpis1"/>
    <w:next w:val="Normlny"/>
    <w:uiPriority w:val="39"/>
    <w:semiHidden/>
    <w:unhideWhenUsed/>
    <w:qFormat/>
    <w:rsid w:val="008D195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qFormat/>
    <w:locked/>
    <w:rsid w:val="008D195C"/>
    <w:pPr>
      <w:spacing w:after="100"/>
      <w:ind w:left="480"/>
    </w:pPr>
  </w:style>
  <w:style w:type="paragraph" w:styleId="Obsah2">
    <w:name w:val="toc 2"/>
    <w:basedOn w:val="Normlny"/>
    <w:next w:val="Normlny"/>
    <w:autoRedefine/>
    <w:uiPriority w:val="39"/>
    <w:qFormat/>
    <w:locked/>
    <w:rsid w:val="008D195C"/>
    <w:pPr>
      <w:spacing w:after="100"/>
      <w:ind w:left="240"/>
    </w:pPr>
  </w:style>
  <w:style w:type="paragraph" w:styleId="Obsah1">
    <w:name w:val="toc 1"/>
    <w:basedOn w:val="Normlny"/>
    <w:next w:val="Normlny"/>
    <w:autoRedefine/>
    <w:uiPriority w:val="39"/>
    <w:qFormat/>
    <w:locked/>
    <w:rsid w:val="008D195C"/>
    <w:pPr>
      <w:spacing w:after="100"/>
    </w:pPr>
  </w:style>
  <w:style w:type="paragraph" w:styleId="truktradokumentu">
    <w:name w:val="Document Map"/>
    <w:basedOn w:val="Normlny"/>
    <w:link w:val="truktradokumentuChar"/>
    <w:uiPriority w:val="99"/>
    <w:semiHidden/>
    <w:unhideWhenUsed/>
    <w:rsid w:val="008A18DF"/>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8A1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9532779">
      <w:marLeft w:val="0"/>
      <w:marRight w:val="0"/>
      <w:marTop w:val="0"/>
      <w:marBottom w:val="0"/>
      <w:divBdr>
        <w:top w:val="none" w:sz="0" w:space="0" w:color="auto"/>
        <w:left w:val="none" w:sz="0" w:space="0" w:color="auto"/>
        <w:bottom w:val="none" w:sz="0" w:space="0" w:color="auto"/>
        <w:right w:val="none" w:sz="0" w:space="0" w:color="auto"/>
      </w:divBdr>
    </w:div>
    <w:div w:id="1959532780">
      <w:marLeft w:val="0"/>
      <w:marRight w:val="0"/>
      <w:marTop w:val="0"/>
      <w:marBottom w:val="0"/>
      <w:divBdr>
        <w:top w:val="none" w:sz="0" w:space="0" w:color="auto"/>
        <w:left w:val="none" w:sz="0" w:space="0" w:color="auto"/>
        <w:bottom w:val="none" w:sz="0" w:space="0" w:color="auto"/>
        <w:right w:val="none" w:sz="0" w:space="0" w:color="auto"/>
      </w:divBdr>
    </w:div>
    <w:div w:id="1959532781">
      <w:marLeft w:val="0"/>
      <w:marRight w:val="0"/>
      <w:marTop w:val="0"/>
      <w:marBottom w:val="0"/>
      <w:divBdr>
        <w:top w:val="none" w:sz="0" w:space="0" w:color="auto"/>
        <w:left w:val="none" w:sz="0" w:space="0" w:color="auto"/>
        <w:bottom w:val="none" w:sz="0" w:space="0" w:color="auto"/>
        <w:right w:val="none" w:sz="0" w:space="0" w:color="auto"/>
      </w:divBdr>
    </w:div>
    <w:div w:id="1959532782">
      <w:marLeft w:val="0"/>
      <w:marRight w:val="0"/>
      <w:marTop w:val="0"/>
      <w:marBottom w:val="0"/>
      <w:divBdr>
        <w:top w:val="none" w:sz="0" w:space="0" w:color="auto"/>
        <w:left w:val="none" w:sz="0" w:space="0" w:color="auto"/>
        <w:bottom w:val="none" w:sz="0" w:space="0" w:color="auto"/>
        <w:right w:val="none" w:sz="0" w:space="0" w:color="auto"/>
      </w:divBdr>
    </w:div>
    <w:div w:id="1959532783">
      <w:marLeft w:val="0"/>
      <w:marRight w:val="0"/>
      <w:marTop w:val="0"/>
      <w:marBottom w:val="0"/>
      <w:divBdr>
        <w:top w:val="none" w:sz="0" w:space="0" w:color="auto"/>
        <w:left w:val="none" w:sz="0" w:space="0" w:color="auto"/>
        <w:bottom w:val="none" w:sz="0" w:space="0" w:color="auto"/>
        <w:right w:val="none" w:sz="0" w:space="0" w:color="auto"/>
      </w:divBdr>
    </w:div>
    <w:div w:id="1959532784">
      <w:marLeft w:val="0"/>
      <w:marRight w:val="0"/>
      <w:marTop w:val="0"/>
      <w:marBottom w:val="0"/>
      <w:divBdr>
        <w:top w:val="none" w:sz="0" w:space="0" w:color="auto"/>
        <w:left w:val="none" w:sz="0" w:space="0" w:color="auto"/>
        <w:bottom w:val="none" w:sz="0" w:space="0" w:color="auto"/>
        <w:right w:val="none" w:sz="0" w:space="0" w:color="auto"/>
      </w:divBdr>
    </w:div>
    <w:div w:id="1959532785">
      <w:marLeft w:val="0"/>
      <w:marRight w:val="0"/>
      <w:marTop w:val="0"/>
      <w:marBottom w:val="0"/>
      <w:divBdr>
        <w:top w:val="none" w:sz="0" w:space="0" w:color="auto"/>
        <w:left w:val="none" w:sz="0" w:space="0" w:color="auto"/>
        <w:bottom w:val="none" w:sz="0" w:space="0" w:color="auto"/>
        <w:right w:val="none" w:sz="0" w:space="0" w:color="auto"/>
      </w:divBdr>
    </w:div>
    <w:div w:id="1959532786">
      <w:marLeft w:val="0"/>
      <w:marRight w:val="0"/>
      <w:marTop w:val="0"/>
      <w:marBottom w:val="0"/>
      <w:divBdr>
        <w:top w:val="none" w:sz="0" w:space="0" w:color="auto"/>
        <w:left w:val="none" w:sz="0" w:space="0" w:color="auto"/>
        <w:bottom w:val="none" w:sz="0" w:space="0" w:color="auto"/>
        <w:right w:val="none" w:sz="0" w:space="0" w:color="auto"/>
      </w:divBdr>
    </w:div>
    <w:div w:id="1959532787">
      <w:marLeft w:val="0"/>
      <w:marRight w:val="0"/>
      <w:marTop w:val="0"/>
      <w:marBottom w:val="0"/>
      <w:divBdr>
        <w:top w:val="none" w:sz="0" w:space="0" w:color="auto"/>
        <w:left w:val="none" w:sz="0" w:space="0" w:color="auto"/>
        <w:bottom w:val="none" w:sz="0" w:space="0" w:color="auto"/>
        <w:right w:val="none" w:sz="0" w:space="0" w:color="auto"/>
      </w:divBdr>
    </w:div>
    <w:div w:id="1959532788">
      <w:marLeft w:val="0"/>
      <w:marRight w:val="0"/>
      <w:marTop w:val="0"/>
      <w:marBottom w:val="0"/>
      <w:divBdr>
        <w:top w:val="none" w:sz="0" w:space="0" w:color="auto"/>
        <w:left w:val="none" w:sz="0" w:space="0" w:color="auto"/>
        <w:bottom w:val="none" w:sz="0" w:space="0" w:color="auto"/>
        <w:right w:val="none" w:sz="0" w:space="0" w:color="auto"/>
      </w:divBdr>
    </w:div>
    <w:div w:id="1959532789">
      <w:marLeft w:val="0"/>
      <w:marRight w:val="0"/>
      <w:marTop w:val="0"/>
      <w:marBottom w:val="0"/>
      <w:divBdr>
        <w:top w:val="none" w:sz="0" w:space="0" w:color="auto"/>
        <w:left w:val="none" w:sz="0" w:space="0" w:color="auto"/>
        <w:bottom w:val="none" w:sz="0" w:space="0" w:color="auto"/>
        <w:right w:val="none" w:sz="0" w:space="0" w:color="auto"/>
      </w:divBdr>
    </w:div>
    <w:div w:id="1959532790">
      <w:marLeft w:val="0"/>
      <w:marRight w:val="0"/>
      <w:marTop w:val="0"/>
      <w:marBottom w:val="0"/>
      <w:divBdr>
        <w:top w:val="none" w:sz="0" w:space="0" w:color="auto"/>
        <w:left w:val="none" w:sz="0" w:space="0" w:color="auto"/>
        <w:bottom w:val="none" w:sz="0" w:space="0" w:color="auto"/>
        <w:right w:val="none" w:sz="0" w:space="0" w:color="auto"/>
      </w:divBdr>
    </w:div>
    <w:div w:id="1959532791">
      <w:marLeft w:val="0"/>
      <w:marRight w:val="0"/>
      <w:marTop w:val="0"/>
      <w:marBottom w:val="0"/>
      <w:divBdr>
        <w:top w:val="none" w:sz="0" w:space="0" w:color="auto"/>
        <w:left w:val="none" w:sz="0" w:space="0" w:color="auto"/>
        <w:bottom w:val="none" w:sz="0" w:space="0" w:color="auto"/>
        <w:right w:val="none" w:sz="0" w:space="0" w:color="auto"/>
      </w:divBdr>
    </w:div>
    <w:div w:id="1959532792">
      <w:marLeft w:val="0"/>
      <w:marRight w:val="0"/>
      <w:marTop w:val="0"/>
      <w:marBottom w:val="0"/>
      <w:divBdr>
        <w:top w:val="none" w:sz="0" w:space="0" w:color="auto"/>
        <w:left w:val="none" w:sz="0" w:space="0" w:color="auto"/>
        <w:bottom w:val="none" w:sz="0" w:space="0" w:color="auto"/>
        <w:right w:val="none" w:sz="0" w:space="0" w:color="auto"/>
      </w:divBdr>
    </w:div>
    <w:div w:id="1959532793">
      <w:marLeft w:val="0"/>
      <w:marRight w:val="0"/>
      <w:marTop w:val="0"/>
      <w:marBottom w:val="0"/>
      <w:divBdr>
        <w:top w:val="none" w:sz="0" w:space="0" w:color="auto"/>
        <w:left w:val="none" w:sz="0" w:space="0" w:color="auto"/>
        <w:bottom w:val="none" w:sz="0" w:space="0" w:color="auto"/>
        <w:right w:val="none" w:sz="0" w:space="0" w:color="auto"/>
      </w:divBdr>
    </w:div>
    <w:div w:id="1959532794">
      <w:marLeft w:val="0"/>
      <w:marRight w:val="0"/>
      <w:marTop w:val="0"/>
      <w:marBottom w:val="0"/>
      <w:divBdr>
        <w:top w:val="none" w:sz="0" w:space="0" w:color="auto"/>
        <w:left w:val="none" w:sz="0" w:space="0" w:color="auto"/>
        <w:bottom w:val="none" w:sz="0" w:space="0" w:color="auto"/>
        <w:right w:val="none" w:sz="0" w:space="0" w:color="auto"/>
      </w:divBdr>
    </w:div>
    <w:div w:id="1959532795">
      <w:marLeft w:val="0"/>
      <w:marRight w:val="0"/>
      <w:marTop w:val="0"/>
      <w:marBottom w:val="0"/>
      <w:divBdr>
        <w:top w:val="none" w:sz="0" w:space="0" w:color="auto"/>
        <w:left w:val="none" w:sz="0" w:space="0" w:color="auto"/>
        <w:bottom w:val="none" w:sz="0" w:space="0" w:color="auto"/>
        <w:right w:val="none" w:sz="0" w:space="0" w:color="auto"/>
      </w:divBdr>
    </w:div>
    <w:div w:id="1959532796">
      <w:marLeft w:val="0"/>
      <w:marRight w:val="0"/>
      <w:marTop w:val="0"/>
      <w:marBottom w:val="0"/>
      <w:divBdr>
        <w:top w:val="none" w:sz="0" w:space="0" w:color="auto"/>
        <w:left w:val="none" w:sz="0" w:space="0" w:color="auto"/>
        <w:bottom w:val="none" w:sz="0" w:space="0" w:color="auto"/>
        <w:right w:val="none" w:sz="0" w:space="0" w:color="auto"/>
      </w:divBdr>
    </w:div>
    <w:div w:id="1959532797">
      <w:marLeft w:val="0"/>
      <w:marRight w:val="0"/>
      <w:marTop w:val="0"/>
      <w:marBottom w:val="0"/>
      <w:divBdr>
        <w:top w:val="none" w:sz="0" w:space="0" w:color="auto"/>
        <w:left w:val="none" w:sz="0" w:space="0" w:color="auto"/>
        <w:bottom w:val="none" w:sz="0" w:space="0" w:color="auto"/>
        <w:right w:val="none" w:sz="0" w:space="0" w:color="auto"/>
      </w:divBdr>
    </w:div>
    <w:div w:id="1959532798">
      <w:marLeft w:val="0"/>
      <w:marRight w:val="0"/>
      <w:marTop w:val="0"/>
      <w:marBottom w:val="0"/>
      <w:divBdr>
        <w:top w:val="none" w:sz="0" w:space="0" w:color="auto"/>
        <w:left w:val="none" w:sz="0" w:space="0" w:color="auto"/>
        <w:bottom w:val="none" w:sz="0" w:space="0" w:color="auto"/>
        <w:right w:val="none" w:sz="0" w:space="0" w:color="auto"/>
      </w:divBdr>
    </w:div>
    <w:div w:id="1959532799">
      <w:marLeft w:val="0"/>
      <w:marRight w:val="0"/>
      <w:marTop w:val="0"/>
      <w:marBottom w:val="0"/>
      <w:divBdr>
        <w:top w:val="none" w:sz="0" w:space="0" w:color="auto"/>
        <w:left w:val="none" w:sz="0" w:space="0" w:color="auto"/>
        <w:bottom w:val="none" w:sz="0" w:space="0" w:color="auto"/>
        <w:right w:val="none" w:sz="0" w:space="0" w:color="auto"/>
      </w:divBdr>
    </w:div>
    <w:div w:id="1959532800">
      <w:marLeft w:val="0"/>
      <w:marRight w:val="0"/>
      <w:marTop w:val="0"/>
      <w:marBottom w:val="0"/>
      <w:divBdr>
        <w:top w:val="none" w:sz="0" w:space="0" w:color="auto"/>
        <w:left w:val="none" w:sz="0" w:space="0" w:color="auto"/>
        <w:bottom w:val="none" w:sz="0" w:space="0" w:color="auto"/>
        <w:right w:val="none" w:sz="0" w:space="0" w:color="auto"/>
      </w:divBdr>
    </w:div>
    <w:div w:id="19595328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zdravie.mojanitra.sk/sprava-zariadeni-socialnych-sluzieb-nitra-%20%2059387.html?menu=cinnost&amp;idv=59387&amp;s0=10&amp;s1=38&amp;s2=1&amp;s=699&amp;id_profil_o"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zdravie.mojanitra.sk/sprava-zariadeni-socialnych-sluzieb-nitra-%2059387.html?menu=cinnost&amp;idv=59387&amp;s0=10&amp;s1=38&amp;s2=1&amp;s=699&amp;id_profil_o"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Pracovn__h_rok_programu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Pracovn__h_rok_programu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Pracovn__h_rok_programu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Pracovn__h_rok_programu_Microsoft_Office_Excel1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Pracovn__h_rok_programu_Microsoft_Office_Excel1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Pracovn__h_rok_programu_Microsoft_Office_Excel14.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Pracovn__h_rok_programu_Microsoft_Office_Excel15.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Pracovn__h_rok_programu_Microsoft_Office_Excel16.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Pracovn__h_rok_programu_Microsoft_Office_Excel17.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Pracovn__h_rok_programu_Microsoft_Office_Excel18.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Pracovn__h_rok_programu_Microsoft_Office_Excel19.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Pracovn__h_rok_programu_Microsoft_Office_Excel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Pracovn__h_rok_programu_Microsoft_Office_Excel20.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Pracovn__h_rok_programu_Microsoft_Office_Excel21.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Pracovn__h_rok_programu_Microsoft_Office_Excel22.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Pracovn__h_rok_programu_Microsoft_Office_Excel23.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Pracovn__h_rok_programu_Microsoft_Office_Excel24.xlsx"/><Relationship Id="rId1" Type="http://schemas.openxmlformats.org/officeDocument/2006/relationships/themeOverride" Target="../theme/themeOverride24.xml"/></Relationships>
</file>

<file path=word/charts/_rels/chart3.xml.rels><?xml version="1.0" encoding="UTF-8" standalone="yes"?>
<Relationships xmlns="http://schemas.openxmlformats.org/package/2006/relationships"><Relationship Id="rId2" Type="http://schemas.openxmlformats.org/officeDocument/2006/relationships/package" Target="../embeddings/Pracovn__h_rok_programu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Pracovn__h_rok_programu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Pracovn__h_rok_programu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Pracovn__h_rok_programu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Pracovn__h_rok_programu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Pracovn__h_rok_programu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Pracovn__h_rok_programu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Príčiny odchodu do dôchodku pred rokom 1989 a po roku 1989 - celkovo</a:t>
            </a:r>
          </a:p>
        </c:rich>
      </c:tx>
      <c:layout>
        <c:manualLayout>
          <c:xMode val="edge"/>
          <c:yMode val="edge"/>
          <c:x val="0.14247455150580404"/>
          <c:y val="0"/>
        </c:manualLayout>
      </c:layout>
      <c:spPr>
        <a:noFill/>
        <a:ln w="25084">
          <a:noFill/>
        </a:ln>
      </c:spPr>
    </c:title>
    <c:view3D>
      <c:depthPercent val="100"/>
      <c:rAngAx val="1"/>
    </c:view3D>
    <c:plotArea>
      <c:layout>
        <c:manualLayout>
          <c:layoutTarget val="inner"/>
          <c:xMode val="edge"/>
          <c:yMode val="edge"/>
          <c:x val="7.6807643362761482E-2"/>
          <c:y val="0.24631999859078627"/>
          <c:w val="0.55300425514992468"/>
          <c:h val="0.63072310592048475"/>
        </c:manualLayout>
      </c:layout>
      <c:bar3DChart>
        <c:barDir val="col"/>
        <c:grouping val="clustered"/>
        <c:ser>
          <c:idx val="0"/>
          <c:order val="0"/>
          <c:tx>
            <c:strRef>
              <c:f>Hárok1!$B$1</c:f>
              <c:strCache>
                <c:ptCount val="1"/>
                <c:pt idx="0">
                  <c:v>dovršenie dôchodkoveho veku</c:v>
                </c:pt>
              </c:strCache>
            </c:strRef>
          </c:tx>
          <c:dLbls>
            <c:spPr>
              <a:noFill/>
              <a:ln w="25084">
                <a:noFill/>
              </a:ln>
            </c:spPr>
            <c:showVal val="1"/>
          </c:dLbls>
          <c:cat>
            <c:numRef>
              <c:f>Hárok1!$A$2</c:f>
              <c:numCache>
                <c:formatCode>General</c:formatCode>
                <c:ptCount val="1"/>
              </c:numCache>
            </c:numRef>
          </c:cat>
          <c:val>
            <c:numRef>
              <c:f>Hárok1!$B$2</c:f>
              <c:numCache>
                <c:formatCode>General</c:formatCode>
                <c:ptCount val="1"/>
                <c:pt idx="0">
                  <c:v>33</c:v>
                </c:pt>
              </c:numCache>
            </c:numRef>
          </c:val>
        </c:ser>
        <c:ser>
          <c:idx val="1"/>
          <c:order val="1"/>
          <c:tx>
            <c:strRef>
              <c:f>Hárok1!$C$1</c:f>
              <c:strCache>
                <c:ptCount val="1"/>
                <c:pt idx="0">
                  <c:v>rozhodnutie zamestnavatela</c:v>
                </c:pt>
              </c:strCache>
            </c:strRef>
          </c:tx>
          <c:dLbls>
            <c:spPr>
              <a:noFill/>
              <a:ln w="25084">
                <a:noFill/>
              </a:ln>
            </c:spPr>
            <c:showVal val="1"/>
          </c:dLbls>
          <c:cat>
            <c:numRef>
              <c:f>Hárok1!$A$2</c:f>
              <c:numCache>
                <c:formatCode>General</c:formatCode>
                <c:ptCount val="1"/>
              </c:numCache>
            </c:numRef>
          </c:cat>
          <c:val>
            <c:numRef>
              <c:f>Hárok1!$C$2</c:f>
              <c:numCache>
                <c:formatCode>General</c:formatCode>
                <c:ptCount val="1"/>
                <c:pt idx="0">
                  <c:v>20</c:v>
                </c:pt>
              </c:numCache>
            </c:numRef>
          </c:val>
        </c:ser>
        <c:ser>
          <c:idx val="2"/>
          <c:order val="2"/>
          <c:tx>
            <c:strRef>
              <c:f>Hárok1!$D$1</c:f>
              <c:strCache>
                <c:ptCount val="1"/>
                <c:pt idx="0">
                  <c:v>vlastné rozhodnutie</c:v>
                </c:pt>
              </c:strCache>
            </c:strRef>
          </c:tx>
          <c:dLbls>
            <c:spPr>
              <a:noFill/>
              <a:ln w="25084">
                <a:noFill/>
              </a:ln>
            </c:spPr>
            <c:showVal val="1"/>
          </c:dLbls>
          <c:cat>
            <c:numRef>
              <c:f>Hárok1!$A$2</c:f>
              <c:numCache>
                <c:formatCode>General</c:formatCode>
                <c:ptCount val="1"/>
              </c:numCache>
            </c:numRef>
          </c:cat>
          <c:val>
            <c:numRef>
              <c:f>Hárok1!$D$2</c:f>
              <c:numCache>
                <c:formatCode>General</c:formatCode>
                <c:ptCount val="1"/>
                <c:pt idx="0">
                  <c:v>25</c:v>
                </c:pt>
              </c:numCache>
            </c:numRef>
          </c:val>
        </c:ser>
        <c:ser>
          <c:idx val="3"/>
          <c:order val="3"/>
          <c:tx>
            <c:strRef>
              <c:f>Hárok1!$E$1</c:f>
              <c:strCache>
                <c:ptCount val="1"/>
                <c:pt idx="0">
                  <c:v>iné - choroba</c:v>
                </c:pt>
              </c:strCache>
            </c:strRef>
          </c:tx>
          <c:dLbls>
            <c:spPr>
              <a:noFill/>
              <a:ln w="25084">
                <a:noFill/>
              </a:ln>
            </c:spPr>
            <c:showVal val="1"/>
          </c:dLbls>
          <c:cat>
            <c:numRef>
              <c:f>Hárok1!$A$2</c:f>
              <c:numCache>
                <c:formatCode>General</c:formatCode>
                <c:ptCount val="1"/>
              </c:numCache>
            </c:numRef>
          </c:cat>
          <c:val>
            <c:numRef>
              <c:f>Hárok1!$E$2</c:f>
              <c:numCache>
                <c:formatCode>General</c:formatCode>
                <c:ptCount val="1"/>
                <c:pt idx="0">
                  <c:v>2</c:v>
                </c:pt>
              </c:numCache>
            </c:numRef>
          </c:val>
        </c:ser>
        <c:shape val="box"/>
        <c:axId val="75365760"/>
        <c:axId val="81351808"/>
        <c:axId val="0"/>
      </c:bar3DChart>
      <c:catAx>
        <c:axId val="75365760"/>
        <c:scaling>
          <c:orientation val="minMax"/>
        </c:scaling>
        <c:axPos val="b"/>
        <c:numFmt formatCode="General" sourceLinked="1"/>
        <c:majorTickMark val="none"/>
        <c:tickLblPos val="nextTo"/>
        <c:crossAx val="81351808"/>
        <c:crosses val="autoZero"/>
        <c:auto val="1"/>
        <c:lblAlgn val="ctr"/>
        <c:lblOffset val="100"/>
      </c:catAx>
      <c:valAx>
        <c:axId val="81351808"/>
        <c:scaling>
          <c:orientation val="minMax"/>
        </c:scaling>
        <c:axPos val="l"/>
        <c:majorGridlines/>
        <c:numFmt formatCode="General" sourceLinked="1"/>
        <c:majorTickMark val="none"/>
        <c:tickLblPos val="nextTo"/>
        <c:crossAx val="75365760"/>
        <c:crosses val="autoZero"/>
        <c:crossBetween val="between"/>
      </c:valAx>
      <c:spPr>
        <a:noFill/>
        <a:ln w="25084">
          <a:noFill/>
        </a:ln>
      </c:spPr>
    </c:plotArea>
    <c:legend>
      <c:legendPos val="r"/>
      <c:layout>
        <c:manualLayout>
          <c:xMode val="edge"/>
          <c:yMode val="edge"/>
          <c:x val="0.65001401628920963"/>
          <c:y val="0.34404161158687419"/>
          <c:w val="0.31968309116000115"/>
          <c:h val="0.53988045289959963"/>
        </c:manualLayout>
      </c:layout>
    </c:legend>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Štruktúra vzdelania respondentov vo veku 75 - 89 rokov</a:t>
            </a:r>
          </a:p>
        </c:rich>
      </c:tx>
      <c:layout>
        <c:manualLayout>
          <c:xMode val="edge"/>
          <c:yMode val="edge"/>
          <c:x val="0.12204976561335946"/>
          <c:y val="1.7861002668784227E-3"/>
        </c:manualLayout>
      </c:layout>
      <c:spPr>
        <a:noFill/>
        <a:ln w="25279">
          <a:noFill/>
        </a:ln>
      </c:spPr>
    </c:title>
    <c:view3D>
      <c:depthPercent val="100"/>
      <c:rAngAx val="1"/>
    </c:view3D>
    <c:plotArea>
      <c:layout>
        <c:manualLayout>
          <c:layoutTarget val="inner"/>
          <c:xMode val="edge"/>
          <c:yMode val="edge"/>
          <c:x val="7.6807643362761482E-2"/>
          <c:y val="0.24631999859078663"/>
          <c:w val="0.55300425514992468"/>
          <c:h val="0.63072310592048475"/>
        </c:manualLayout>
      </c:layout>
      <c:bar3DChart>
        <c:barDir val="col"/>
        <c:grouping val="clustered"/>
        <c:ser>
          <c:idx val="0"/>
          <c:order val="0"/>
          <c:tx>
            <c:strRef>
              <c:f>Hárok1!$B$1</c:f>
              <c:strCache>
                <c:ptCount val="1"/>
                <c:pt idx="0">
                  <c:v>základné vzdelanie</c:v>
                </c:pt>
              </c:strCache>
            </c:strRef>
          </c:tx>
          <c:dLbls>
            <c:spPr>
              <a:noFill/>
              <a:ln w="25279">
                <a:noFill/>
              </a:ln>
            </c:spPr>
            <c:showVal val="1"/>
          </c:dLbls>
          <c:cat>
            <c:numRef>
              <c:f>Hárok1!$A$2</c:f>
              <c:numCache>
                <c:formatCode>General</c:formatCode>
                <c:ptCount val="1"/>
              </c:numCache>
            </c:numRef>
          </c:cat>
          <c:val>
            <c:numRef>
              <c:f>Hárok1!$B$2</c:f>
              <c:numCache>
                <c:formatCode>General</c:formatCode>
                <c:ptCount val="1"/>
                <c:pt idx="0">
                  <c:v>0</c:v>
                </c:pt>
              </c:numCache>
            </c:numRef>
          </c:val>
        </c:ser>
        <c:ser>
          <c:idx val="1"/>
          <c:order val="1"/>
          <c:tx>
            <c:strRef>
              <c:f>Hárok1!$C$1</c:f>
              <c:strCache>
                <c:ptCount val="1"/>
                <c:pt idx="0">
                  <c:v>učňovské vzdelanie</c:v>
                </c:pt>
              </c:strCache>
            </c:strRef>
          </c:tx>
          <c:dLbls>
            <c:spPr>
              <a:noFill/>
              <a:ln w="25279">
                <a:noFill/>
              </a:ln>
            </c:spPr>
            <c:showVal val="1"/>
          </c:dLbls>
          <c:cat>
            <c:numRef>
              <c:f>Hárok1!$A$2</c:f>
              <c:numCache>
                <c:formatCode>General</c:formatCode>
                <c:ptCount val="1"/>
              </c:numCache>
            </c:numRef>
          </c:cat>
          <c:val>
            <c:numRef>
              <c:f>Hárok1!$C$2</c:f>
              <c:numCache>
                <c:formatCode>General</c:formatCode>
                <c:ptCount val="1"/>
                <c:pt idx="0">
                  <c:v>6</c:v>
                </c:pt>
              </c:numCache>
            </c:numRef>
          </c:val>
        </c:ser>
        <c:ser>
          <c:idx val="2"/>
          <c:order val="2"/>
          <c:tx>
            <c:strRef>
              <c:f>Hárok1!$D$1</c:f>
              <c:strCache>
                <c:ptCount val="1"/>
                <c:pt idx="0">
                  <c:v>stredoškolské vzdelanie</c:v>
                </c:pt>
              </c:strCache>
            </c:strRef>
          </c:tx>
          <c:dLbls>
            <c:spPr>
              <a:noFill/>
              <a:ln w="25279">
                <a:noFill/>
              </a:ln>
            </c:spPr>
            <c:showVal val="1"/>
          </c:dLbls>
          <c:cat>
            <c:numRef>
              <c:f>Hárok1!$A$2</c:f>
              <c:numCache>
                <c:formatCode>General</c:formatCode>
                <c:ptCount val="1"/>
              </c:numCache>
            </c:numRef>
          </c:cat>
          <c:val>
            <c:numRef>
              <c:f>Hárok1!$D$2</c:f>
              <c:numCache>
                <c:formatCode>General</c:formatCode>
                <c:ptCount val="1"/>
                <c:pt idx="0">
                  <c:v>13</c:v>
                </c:pt>
              </c:numCache>
            </c:numRef>
          </c:val>
        </c:ser>
        <c:ser>
          <c:idx val="3"/>
          <c:order val="3"/>
          <c:tx>
            <c:strRef>
              <c:f>Hárok1!$E$1</c:f>
              <c:strCache>
                <c:ptCount val="1"/>
                <c:pt idx="0">
                  <c:v>vysokoškolské vzdelanie</c:v>
                </c:pt>
              </c:strCache>
            </c:strRef>
          </c:tx>
          <c:dLbls>
            <c:spPr>
              <a:noFill/>
              <a:ln w="25279">
                <a:noFill/>
              </a:ln>
            </c:spPr>
            <c:showVal val="1"/>
          </c:dLbls>
          <c:cat>
            <c:numRef>
              <c:f>Hárok1!$A$2</c:f>
              <c:numCache>
                <c:formatCode>General</c:formatCode>
                <c:ptCount val="1"/>
              </c:numCache>
            </c:numRef>
          </c:cat>
          <c:val>
            <c:numRef>
              <c:f>Hárok1!$E$2</c:f>
              <c:numCache>
                <c:formatCode>General</c:formatCode>
                <c:ptCount val="1"/>
                <c:pt idx="0">
                  <c:v>1</c:v>
                </c:pt>
              </c:numCache>
            </c:numRef>
          </c:val>
        </c:ser>
        <c:shape val="box"/>
        <c:axId val="84449152"/>
        <c:axId val="84450688"/>
        <c:axId val="0"/>
      </c:bar3DChart>
      <c:catAx>
        <c:axId val="84449152"/>
        <c:scaling>
          <c:orientation val="minMax"/>
        </c:scaling>
        <c:axPos val="b"/>
        <c:numFmt formatCode="General" sourceLinked="1"/>
        <c:majorTickMark val="none"/>
        <c:tickLblPos val="nextTo"/>
        <c:crossAx val="84450688"/>
        <c:crosses val="autoZero"/>
        <c:auto val="1"/>
        <c:lblAlgn val="ctr"/>
        <c:lblOffset val="100"/>
      </c:catAx>
      <c:valAx>
        <c:axId val="84450688"/>
        <c:scaling>
          <c:orientation val="minMax"/>
        </c:scaling>
        <c:axPos val="l"/>
        <c:majorGridlines/>
        <c:numFmt formatCode="General" sourceLinked="1"/>
        <c:majorTickMark val="none"/>
        <c:tickLblPos val="nextTo"/>
        <c:crossAx val="84449152"/>
        <c:crosses val="autoZero"/>
        <c:crossBetween val="between"/>
      </c:valAx>
      <c:spPr>
        <a:noFill/>
        <a:ln w="25279">
          <a:noFill/>
        </a:ln>
      </c:spPr>
    </c:plotArea>
    <c:legend>
      <c:legendPos val="r"/>
      <c:layout>
        <c:manualLayout>
          <c:xMode val="edge"/>
          <c:yMode val="edge"/>
          <c:x val="0.65001386835379893"/>
          <c:y val="0.34404155362932576"/>
          <c:w val="0.31968297630918946"/>
          <c:h val="0.53988045611946123"/>
        </c:manualLayout>
      </c:layout>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Štruktúra vzdelania respondentov vo veku 60 - 74 rokov</a:t>
            </a:r>
          </a:p>
        </c:rich>
      </c:tx>
      <c:layout>
        <c:manualLayout>
          <c:xMode val="edge"/>
          <c:yMode val="edge"/>
          <c:x val="0.15054870287137156"/>
          <c:y val="1.7897094759706762E-2"/>
        </c:manualLayout>
      </c:layout>
      <c:spPr>
        <a:noFill/>
        <a:ln w="25383">
          <a:noFill/>
        </a:ln>
      </c:spPr>
    </c:title>
    <c:view3D>
      <c:depthPercent val="100"/>
      <c:rAngAx val="1"/>
    </c:view3D>
    <c:plotArea>
      <c:layout>
        <c:manualLayout>
          <c:layoutTarget val="inner"/>
          <c:xMode val="edge"/>
          <c:yMode val="edge"/>
          <c:x val="7.6807643362761482E-2"/>
          <c:y val="0.24631999859078674"/>
          <c:w val="0.55300425514992468"/>
          <c:h val="0.63072310592048475"/>
        </c:manualLayout>
      </c:layout>
      <c:bar3DChart>
        <c:barDir val="col"/>
        <c:grouping val="clustered"/>
        <c:ser>
          <c:idx val="0"/>
          <c:order val="0"/>
          <c:tx>
            <c:strRef>
              <c:f>Hárok1!$B$1</c:f>
              <c:strCache>
                <c:ptCount val="1"/>
                <c:pt idx="0">
                  <c:v>základné vzdelanie</c:v>
                </c:pt>
              </c:strCache>
            </c:strRef>
          </c:tx>
          <c:dLbls>
            <c:spPr>
              <a:noFill/>
              <a:ln w="25383">
                <a:noFill/>
              </a:ln>
            </c:spPr>
            <c:showVal val="1"/>
          </c:dLbls>
          <c:cat>
            <c:numRef>
              <c:f>Hárok1!$A$2</c:f>
              <c:numCache>
                <c:formatCode>General</c:formatCode>
                <c:ptCount val="1"/>
              </c:numCache>
            </c:numRef>
          </c:cat>
          <c:val>
            <c:numRef>
              <c:f>Hárok1!$B$2</c:f>
              <c:numCache>
                <c:formatCode>General</c:formatCode>
                <c:ptCount val="1"/>
                <c:pt idx="0">
                  <c:v>0</c:v>
                </c:pt>
              </c:numCache>
            </c:numRef>
          </c:val>
        </c:ser>
        <c:ser>
          <c:idx val="1"/>
          <c:order val="1"/>
          <c:tx>
            <c:strRef>
              <c:f>Hárok1!$C$1</c:f>
              <c:strCache>
                <c:ptCount val="1"/>
                <c:pt idx="0">
                  <c:v>učňovské vzdelanie</c:v>
                </c:pt>
              </c:strCache>
            </c:strRef>
          </c:tx>
          <c:dLbls>
            <c:spPr>
              <a:noFill/>
              <a:ln w="25383">
                <a:noFill/>
              </a:ln>
            </c:spPr>
            <c:showVal val="1"/>
          </c:dLbls>
          <c:cat>
            <c:numRef>
              <c:f>Hárok1!$A$2</c:f>
              <c:numCache>
                <c:formatCode>General</c:formatCode>
                <c:ptCount val="1"/>
              </c:numCache>
            </c:numRef>
          </c:cat>
          <c:val>
            <c:numRef>
              <c:f>Hárok1!$C$2</c:f>
              <c:numCache>
                <c:formatCode>General</c:formatCode>
                <c:ptCount val="1"/>
                <c:pt idx="0">
                  <c:v>18</c:v>
                </c:pt>
              </c:numCache>
            </c:numRef>
          </c:val>
        </c:ser>
        <c:ser>
          <c:idx val="2"/>
          <c:order val="2"/>
          <c:tx>
            <c:strRef>
              <c:f>Hárok1!$D$1</c:f>
              <c:strCache>
                <c:ptCount val="1"/>
                <c:pt idx="0">
                  <c:v>stredoškolské vzdelanie</c:v>
                </c:pt>
              </c:strCache>
            </c:strRef>
          </c:tx>
          <c:dLbls>
            <c:spPr>
              <a:noFill/>
              <a:ln w="25383">
                <a:noFill/>
              </a:ln>
            </c:spPr>
            <c:showVal val="1"/>
          </c:dLbls>
          <c:cat>
            <c:numRef>
              <c:f>Hárok1!$A$2</c:f>
              <c:numCache>
                <c:formatCode>General</c:formatCode>
                <c:ptCount val="1"/>
              </c:numCache>
            </c:numRef>
          </c:cat>
          <c:val>
            <c:numRef>
              <c:f>Hárok1!$D$2</c:f>
              <c:numCache>
                <c:formatCode>General</c:formatCode>
                <c:ptCount val="1"/>
                <c:pt idx="0">
                  <c:v>37</c:v>
                </c:pt>
              </c:numCache>
            </c:numRef>
          </c:val>
        </c:ser>
        <c:ser>
          <c:idx val="3"/>
          <c:order val="3"/>
          <c:tx>
            <c:strRef>
              <c:f>Hárok1!$E$1</c:f>
              <c:strCache>
                <c:ptCount val="1"/>
                <c:pt idx="0">
                  <c:v>vysokoškolské vzdelanie</c:v>
                </c:pt>
              </c:strCache>
            </c:strRef>
          </c:tx>
          <c:dLbls>
            <c:spPr>
              <a:noFill/>
              <a:ln w="25383">
                <a:noFill/>
              </a:ln>
            </c:spPr>
            <c:showVal val="1"/>
          </c:dLbls>
          <c:cat>
            <c:numRef>
              <c:f>Hárok1!$A$2</c:f>
              <c:numCache>
                <c:formatCode>General</c:formatCode>
                <c:ptCount val="1"/>
              </c:numCache>
            </c:numRef>
          </c:cat>
          <c:val>
            <c:numRef>
              <c:f>Hárok1!$E$2</c:f>
              <c:numCache>
                <c:formatCode>General</c:formatCode>
                <c:ptCount val="1"/>
                <c:pt idx="0">
                  <c:v>5</c:v>
                </c:pt>
              </c:numCache>
            </c:numRef>
          </c:val>
        </c:ser>
        <c:shape val="box"/>
        <c:axId val="84843904"/>
        <c:axId val="84853888"/>
        <c:axId val="0"/>
      </c:bar3DChart>
      <c:catAx>
        <c:axId val="84843904"/>
        <c:scaling>
          <c:orientation val="minMax"/>
        </c:scaling>
        <c:axPos val="b"/>
        <c:numFmt formatCode="General" sourceLinked="1"/>
        <c:majorTickMark val="none"/>
        <c:tickLblPos val="nextTo"/>
        <c:crossAx val="84853888"/>
        <c:crosses val="autoZero"/>
        <c:auto val="1"/>
        <c:lblAlgn val="ctr"/>
        <c:lblOffset val="100"/>
      </c:catAx>
      <c:valAx>
        <c:axId val="84853888"/>
        <c:scaling>
          <c:orientation val="minMax"/>
        </c:scaling>
        <c:axPos val="l"/>
        <c:majorGridlines/>
        <c:numFmt formatCode="General" sourceLinked="1"/>
        <c:majorTickMark val="none"/>
        <c:tickLblPos val="nextTo"/>
        <c:crossAx val="84843904"/>
        <c:crosses val="autoZero"/>
        <c:crossBetween val="between"/>
      </c:valAx>
      <c:spPr>
        <a:noFill/>
        <a:ln w="25383">
          <a:noFill/>
        </a:ln>
      </c:spPr>
    </c:plotArea>
    <c:legend>
      <c:legendPos val="r"/>
      <c:layout>
        <c:manualLayout>
          <c:xMode val="edge"/>
          <c:yMode val="edge"/>
          <c:x val="0.65001385556420144"/>
          <c:y val="0.34404154222101524"/>
          <c:w val="0.31968301172653835"/>
          <c:h val="0.53988053217485865"/>
        </c:manualLayout>
      </c:layout>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Príčiny odchodu do dôchodku pred rokom 1989 - </a:t>
            </a:r>
            <a:r>
              <a:rPr lang="sk-SK" baseline="0"/>
              <a:t>muži</a:t>
            </a:r>
            <a:endParaRPr lang="sk-SK"/>
          </a:p>
        </c:rich>
      </c:tx>
      <c:layout>
        <c:manualLayout>
          <c:xMode val="edge"/>
          <c:yMode val="edge"/>
          <c:x val="0.15054864295809336"/>
          <c:y val="1.7897174617878833E-2"/>
        </c:manualLayout>
      </c:layout>
      <c:spPr>
        <a:noFill/>
        <a:ln w="25184">
          <a:noFill/>
        </a:ln>
      </c:spPr>
    </c:title>
    <c:view3D>
      <c:depthPercent val="100"/>
      <c:rAngAx val="1"/>
    </c:view3D>
    <c:plotArea>
      <c:layout>
        <c:manualLayout>
          <c:layoutTarget val="inner"/>
          <c:xMode val="edge"/>
          <c:yMode val="edge"/>
          <c:x val="7.6807643362761482E-2"/>
          <c:y val="0.24631999859078682"/>
          <c:w val="0.55300425514992468"/>
          <c:h val="0.63072310592048475"/>
        </c:manualLayout>
      </c:layout>
      <c:bar3DChart>
        <c:barDir val="col"/>
        <c:grouping val="clustered"/>
        <c:ser>
          <c:idx val="0"/>
          <c:order val="0"/>
          <c:tx>
            <c:strRef>
              <c:f>Hárok1!$B$1</c:f>
              <c:strCache>
                <c:ptCount val="1"/>
                <c:pt idx="0">
                  <c:v>vlastné rozhodnutie</c:v>
                </c:pt>
              </c:strCache>
            </c:strRef>
          </c:tx>
          <c:dLbls>
            <c:spPr>
              <a:noFill/>
              <a:ln w="25184">
                <a:noFill/>
              </a:ln>
            </c:spPr>
            <c:showVal val="1"/>
          </c:dLbls>
          <c:cat>
            <c:numRef>
              <c:f>Hárok1!$A$2</c:f>
              <c:numCache>
                <c:formatCode>General</c:formatCode>
                <c:ptCount val="1"/>
              </c:numCache>
            </c:numRef>
          </c:cat>
          <c:val>
            <c:numRef>
              <c:f>Hárok1!$B$2</c:f>
              <c:numCache>
                <c:formatCode>General</c:formatCode>
                <c:ptCount val="1"/>
                <c:pt idx="0">
                  <c:v>3</c:v>
                </c:pt>
              </c:numCache>
            </c:numRef>
          </c:val>
        </c:ser>
        <c:ser>
          <c:idx val="1"/>
          <c:order val="1"/>
          <c:tx>
            <c:strRef>
              <c:f>Hárok1!$C$1</c:f>
              <c:strCache>
                <c:ptCount val="1"/>
                <c:pt idx="0">
                  <c:v>rozhodnutie zamestnávatela</c:v>
                </c:pt>
              </c:strCache>
            </c:strRef>
          </c:tx>
          <c:dLbls>
            <c:spPr>
              <a:noFill/>
              <a:ln w="25184">
                <a:noFill/>
              </a:ln>
            </c:spPr>
            <c:showVal val="1"/>
          </c:dLbls>
          <c:cat>
            <c:numRef>
              <c:f>Hárok1!$A$2</c:f>
              <c:numCache>
                <c:formatCode>General</c:formatCode>
                <c:ptCount val="1"/>
              </c:numCache>
            </c:numRef>
          </c:cat>
          <c:val>
            <c:numRef>
              <c:f>Hárok1!$C$2</c:f>
              <c:numCache>
                <c:formatCode>General</c:formatCode>
                <c:ptCount val="1"/>
                <c:pt idx="0">
                  <c:v>0</c:v>
                </c:pt>
              </c:numCache>
            </c:numRef>
          </c:val>
        </c:ser>
        <c:ser>
          <c:idx val="2"/>
          <c:order val="2"/>
          <c:tx>
            <c:strRef>
              <c:f>Hárok1!$D$1</c:f>
              <c:strCache>
                <c:ptCount val="1"/>
                <c:pt idx="0">
                  <c:v>dovršenie dôchodkového veku</c:v>
                </c:pt>
              </c:strCache>
            </c:strRef>
          </c:tx>
          <c:dLbls>
            <c:spPr>
              <a:noFill/>
              <a:ln w="25184">
                <a:noFill/>
              </a:ln>
            </c:spPr>
            <c:showVal val="1"/>
          </c:dLbls>
          <c:cat>
            <c:numRef>
              <c:f>Hárok1!$A$2</c:f>
              <c:numCache>
                <c:formatCode>General</c:formatCode>
                <c:ptCount val="1"/>
              </c:numCache>
            </c:numRef>
          </c:cat>
          <c:val>
            <c:numRef>
              <c:f>Hárok1!$D$2</c:f>
              <c:numCache>
                <c:formatCode>General</c:formatCode>
                <c:ptCount val="1"/>
                <c:pt idx="0">
                  <c:v>0</c:v>
                </c:pt>
              </c:numCache>
            </c:numRef>
          </c:val>
        </c:ser>
        <c:ser>
          <c:idx val="3"/>
          <c:order val="3"/>
          <c:tx>
            <c:strRef>
              <c:f>Hárok1!$E$1</c:f>
              <c:strCache>
                <c:ptCount val="1"/>
                <c:pt idx="0">
                  <c:v>iné - choroba</c:v>
                </c:pt>
              </c:strCache>
            </c:strRef>
          </c:tx>
          <c:dLbls>
            <c:spPr>
              <a:noFill/>
              <a:ln w="25184">
                <a:noFill/>
              </a:ln>
            </c:spPr>
            <c:showVal val="1"/>
          </c:dLbls>
          <c:cat>
            <c:numRef>
              <c:f>Hárok1!$A$2</c:f>
              <c:numCache>
                <c:formatCode>General</c:formatCode>
                <c:ptCount val="1"/>
              </c:numCache>
            </c:numRef>
          </c:cat>
          <c:val>
            <c:numRef>
              <c:f>Hárok1!$E$2</c:f>
              <c:numCache>
                <c:formatCode>General</c:formatCode>
                <c:ptCount val="1"/>
                <c:pt idx="0">
                  <c:v>0</c:v>
                </c:pt>
              </c:numCache>
            </c:numRef>
          </c:val>
        </c:ser>
        <c:shape val="box"/>
        <c:axId val="84812928"/>
        <c:axId val="84814464"/>
        <c:axId val="0"/>
      </c:bar3DChart>
      <c:catAx>
        <c:axId val="84812928"/>
        <c:scaling>
          <c:orientation val="minMax"/>
        </c:scaling>
        <c:axPos val="b"/>
        <c:numFmt formatCode="General" sourceLinked="1"/>
        <c:majorTickMark val="none"/>
        <c:tickLblPos val="nextTo"/>
        <c:crossAx val="84814464"/>
        <c:crosses val="autoZero"/>
        <c:auto val="1"/>
        <c:lblAlgn val="ctr"/>
        <c:lblOffset val="100"/>
      </c:catAx>
      <c:valAx>
        <c:axId val="84814464"/>
        <c:scaling>
          <c:orientation val="minMax"/>
        </c:scaling>
        <c:axPos val="l"/>
        <c:majorGridlines/>
        <c:numFmt formatCode="General" sourceLinked="1"/>
        <c:majorTickMark val="none"/>
        <c:tickLblPos val="nextTo"/>
        <c:crossAx val="84812928"/>
        <c:crosses val="autoZero"/>
        <c:crossBetween val="between"/>
      </c:valAx>
      <c:spPr>
        <a:noFill/>
        <a:ln w="25184">
          <a:noFill/>
        </a:ln>
      </c:spPr>
    </c:plotArea>
    <c:legend>
      <c:legendPos val="r"/>
      <c:layout>
        <c:manualLayout>
          <c:xMode val="edge"/>
          <c:yMode val="edge"/>
          <c:x val="0.65001390210839716"/>
          <c:y val="0.34404158303741711"/>
          <c:w val="0.31968296270658825"/>
          <c:h val="0.53988039730327864"/>
        </c:manualLayout>
      </c:layout>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Príčiny odchodu do dôchodku pred rokom 1989 - </a:t>
            </a:r>
            <a:r>
              <a:rPr lang="sk-SK" baseline="0"/>
              <a:t>ženy</a:t>
            </a:r>
          </a:p>
          <a:p>
            <a:pPr>
              <a:defRPr/>
            </a:pPr>
            <a:endParaRPr lang="sk-SK"/>
          </a:p>
        </c:rich>
      </c:tx>
      <c:layout>
        <c:manualLayout>
          <c:xMode val="edge"/>
          <c:yMode val="edge"/>
          <c:x val="0.15054866507699827"/>
          <c:y val="1.789703210175651E-2"/>
        </c:manualLayout>
      </c:layout>
      <c:spPr>
        <a:noFill/>
        <a:ln w="25193">
          <a:noFill/>
        </a:ln>
      </c:spPr>
    </c:title>
    <c:view3D>
      <c:depthPercent val="100"/>
      <c:rAngAx val="1"/>
    </c:view3D>
    <c:plotArea>
      <c:layout>
        <c:manualLayout>
          <c:layoutTarget val="inner"/>
          <c:xMode val="edge"/>
          <c:yMode val="edge"/>
          <c:x val="7.6807643362761482E-2"/>
          <c:y val="0.24631999859078693"/>
          <c:w val="0.55300425514992468"/>
          <c:h val="0.63072310592048475"/>
        </c:manualLayout>
      </c:layout>
      <c:bar3DChart>
        <c:barDir val="col"/>
        <c:grouping val="clustered"/>
        <c:ser>
          <c:idx val="0"/>
          <c:order val="0"/>
          <c:tx>
            <c:strRef>
              <c:f>Hárok1!$B$1</c:f>
              <c:strCache>
                <c:ptCount val="1"/>
                <c:pt idx="0">
                  <c:v>vlastné rozhodnutie</c:v>
                </c:pt>
              </c:strCache>
            </c:strRef>
          </c:tx>
          <c:dLbls>
            <c:spPr>
              <a:noFill/>
              <a:ln w="25193">
                <a:noFill/>
              </a:ln>
            </c:spPr>
            <c:showVal val="1"/>
          </c:dLbls>
          <c:cat>
            <c:numRef>
              <c:f>Hárok1!$A$2</c:f>
              <c:numCache>
                <c:formatCode>General</c:formatCode>
                <c:ptCount val="1"/>
              </c:numCache>
            </c:numRef>
          </c:cat>
          <c:val>
            <c:numRef>
              <c:f>Hárok1!$B$2</c:f>
              <c:numCache>
                <c:formatCode>General</c:formatCode>
                <c:ptCount val="1"/>
                <c:pt idx="0">
                  <c:v>17</c:v>
                </c:pt>
              </c:numCache>
            </c:numRef>
          </c:val>
        </c:ser>
        <c:ser>
          <c:idx val="1"/>
          <c:order val="1"/>
          <c:tx>
            <c:strRef>
              <c:f>Hárok1!$C$1</c:f>
              <c:strCache>
                <c:ptCount val="1"/>
                <c:pt idx="0">
                  <c:v>rozhodnutie zamestnávatela</c:v>
                </c:pt>
              </c:strCache>
            </c:strRef>
          </c:tx>
          <c:dLbls>
            <c:spPr>
              <a:noFill/>
              <a:ln w="25193">
                <a:noFill/>
              </a:ln>
            </c:spPr>
            <c:showVal val="1"/>
          </c:dLbls>
          <c:cat>
            <c:numRef>
              <c:f>Hárok1!$A$2</c:f>
              <c:numCache>
                <c:formatCode>General</c:formatCode>
                <c:ptCount val="1"/>
              </c:numCache>
            </c:numRef>
          </c:cat>
          <c:val>
            <c:numRef>
              <c:f>Hárok1!$C$2</c:f>
              <c:numCache>
                <c:formatCode>General</c:formatCode>
                <c:ptCount val="1"/>
                <c:pt idx="0">
                  <c:v>0</c:v>
                </c:pt>
              </c:numCache>
            </c:numRef>
          </c:val>
        </c:ser>
        <c:ser>
          <c:idx val="2"/>
          <c:order val="2"/>
          <c:tx>
            <c:strRef>
              <c:f>Hárok1!$D$1</c:f>
              <c:strCache>
                <c:ptCount val="1"/>
                <c:pt idx="0">
                  <c:v>dovršenie dôchodkového veku</c:v>
                </c:pt>
              </c:strCache>
            </c:strRef>
          </c:tx>
          <c:dLbls>
            <c:spPr>
              <a:noFill/>
              <a:ln w="25193">
                <a:noFill/>
              </a:ln>
            </c:spPr>
            <c:showVal val="1"/>
          </c:dLbls>
          <c:cat>
            <c:numRef>
              <c:f>Hárok1!$A$2</c:f>
              <c:numCache>
                <c:formatCode>General</c:formatCode>
                <c:ptCount val="1"/>
              </c:numCache>
            </c:numRef>
          </c:cat>
          <c:val>
            <c:numRef>
              <c:f>Hárok1!$D$2</c:f>
              <c:numCache>
                <c:formatCode>General</c:formatCode>
                <c:ptCount val="1"/>
                <c:pt idx="0">
                  <c:v>0</c:v>
                </c:pt>
              </c:numCache>
            </c:numRef>
          </c:val>
        </c:ser>
        <c:ser>
          <c:idx val="3"/>
          <c:order val="3"/>
          <c:tx>
            <c:strRef>
              <c:f>Hárok1!$E$1</c:f>
              <c:strCache>
                <c:ptCount val="1"/>
                <c:pt idx="0">
                  <c:v>iné - choroba</c:v>
                </c:pt>
              </c:strCache>
            </c:strRef>
          </c:tx>
          <c:dLbls>
            <c:spPr>
              <a:noFill/>
              <a:ln w="25193">
                <a:noFill/>
              </a:ln>
            </c:spPr>
            <c:showVal val="1"/>
          </c:dLbls>
          <c:cat>
            <c:numRef>
              <c:f>Hárok1!$A$2</c:f>
              <c:numCache>
                <c:formatCode>General</c:formatCode>
                <c:ptCount val="1"/>
              </c:numCache>
            </c:numRef>
          </c:cat>
          <c:val>
            <c:numRef>
              <c:f>Hárok1!$E$2</c:f>
              <c:numCache>
                <c:formatCode>General</c:formatCode>
                <c:ptCount val="1"/>
                <c:pt idx="0">
                  <c:v>0</c:v>
                </c:pt>
              </c:numCache>
            </c:numRef>
          </c:val>
        </c:ser>
        <c:shape val="box"/>
        <c:axId val="84793984"/>
        <c:axId val="84943232"/>
        <c:axId val="0"/>
      </c:bar3DChart>
      <c:catAx>
        <c:axId val="84793984"/>
        <c:scaling>
          <c:orientation val="minMax"/>
        </c:scaling>
        <c:axPos val="b"/>
        <c:numFmt formatCode="General" sourceLinked="1"/>
        <c:majorTickMark val="none"/>
        <c:tickLblPos val="nextTo"/>
        <c:crossAx val="84943232"/>
        <c:crosses val="autoZero"/>
        <c:auto val="1"/>
        <c:lblAlgn val="ctr"/>
        <c:lblOffset val="100"/>
      </c:catAx>
      <c:valAx>
        <c:axId val="84943232"/>
        <c:scaling>
          <c:orientation val="minMax"/>
        </c:scaling>
        <c:axPos val="l"/>
        <c:majorGridlines/>
        <c:numFmt formatCode="General" sourceLinked="1"/>
        <c:majorTickMark val="none"/>
        <c:tickLblPos val="nextTo"/>
        <c:crossAx val="84793984"/>
        <c:crosses val="autoZero"/>
        <c:crossBetween val="between"/>
      </c:valAx>
      <c:spPr>
        <a:noFill/>
        <a:ln w="25193">
          <a:noFill/>
        </a:ln>
      </c:spPr>
    </c:plotArea>
    <c:legend>
      <c:legendPos val="r"/>
      <c:layout>
        <c:manualLayout>
          <c:xMode val="edge"/>
          <c:yMode val="edge"/>
          <c:x val="0.65001400968669765"/>
          <c:y val="0.34404159095497688"/>
          <c:w val="0.31968298080387647"/>
          <c:h val="0.53988047647890836"/>
        </c:manualLayout>
      </c:layout>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Príčiny odchodu do dôchodku po roku 1989 - </a:t>
            </a:r>
            <a:r>
              <a:rPr lang="sk-SK" baseline="0"/>
              <a:t>muži</a:t>
            </a:r>
          </a:p>
          <a:p>
            <a:pPr>
              <a:defRPr/>
            </a:pPr>
            <a:endParaRPr lang="sk-SK"/>
          </a:p>
        </c:rich>
      </c:tx>
      <c:layout>
        <c:manualLayout>
          <c:xMode val="edge"/>
          <c:yMode val="edge"/>
          <c:x val="0.15054864852420002"/>
          <c:y val="1.7897174617878837E-2"/>
        </c:manualLayout>
      </c:layout>
      <c:spPr>
        <a:noFill/>
        <a:ln w="25279">
          <a:noFill/>
        </a:ln>
      </c:spPr>
    </c:title>
    <c:view3D>
      <c:depthPercent val="100"/>
      <c:rAngAx val="1"/>
    </c:view3D>
    <c:plotArea>
      <c:layout>
        <c:manualLayout>
          <c:layoutTarget val="inner"/>
          <c:xMode val="edge"/>
          <c:yMode val="edge"/>
          <c:x val="7.6807643362761482E-2"/>
          <c:y val="0.24631999859078699"/>
          <c:w val="0.55300425514992468"/>
          <c:h val="0.63072310592048475"/>
        </c:manualLayout>
      </c:layout>
      <c:bar3DChart>
        <c:barDir val="col"/>
        <c:grouping val="clustered"/>
        <c:ser>
          <c:idx val="0"/>
          <c:order val="0"/>
          <c:tx>
            <c:strRef>
              <c:f>Hárok1!$B$1</c:f>
              <c:strCache>
                <c:ptCount val="1"/>
                <c:pt idx="0">
                  <c:v>vlastné rozhodnutie</c:v>
                </c:pt>
              </c:strCache>
            </c:strRef>
          </c:tx>
          <c:dLbls>
            <c:spPr>
              <a:noFill/>
              <a:ln w="25279">
                <a:noFill/>
              </a:ln>
            </c:spPr>
            <c:showVal val="1"/>
          </c:dLbls>
          <c:cat>
            <c:numRef>
              <c:f>Hárok1!$A$2</c:f>
              <c:numCache>
                <c:formatCode>General</c:formatCode>
                <c:ptCount val="1"/>
              </c:numCache>
            </c:numRef>
          </c:cat>
          <c:val>
            <c:numRef>
              <c:f>Hárok1!$B$2</c:f>
              <c:numCache>
                <c:formatCode>General</c:formatCode>
                <c:ptCount val="1"/>
                <c:pt idx="0">
                  <c:v>3</c:v>
                </c:pt>
              </c:numCache>
            </c:numRef>
          </c:val>
        </c:ser>
        <c:ser>
          <c:idx val="1"/>
          <c:order val="1"/>
          <c:tx>
            <c:strRef>
              <c:f>Hárok1!$C$1</c:f>
              <c:strCache>
                <c:ptCount val="1"/>
                <c:pt idx="0">
                  <c:v>rozhodnutie zamestnávatela</c:v>
                </c:pt>
              </c:strCache>
            </c:strRef>
          </c:tx>
          <c:dLbls>
            <c:spPr>
              <a:noFill/>
              <a:ln w="25279">
                <a:noFill/>
              </a:ln>
            </c:spPr>
            <c:showVal val="1"/>
          </c:dLbls>
          <c:cat>
            <c:numRef>
              <c:f>Hárok1!$A$2</c:f>
              <c:numCache>
                <c:formatCode>General</c:formatCode>
                <c:ptCount val="1"/>
              </c:numCache>
            </c:numRef>
          </c:cat>
          <c:val>
            <c:numRef>
              <c:f>Hárok1!$C$2</c:f>
              <c:numCache>
                <c:formatCode>General</c:formatCode>
                <c:ptCount val="1"/>
                <c:pt idx="0">
                  <c:v>8</c:v>
                </c:pt>
              </c:numCache>
            </c:numRef>
          </c:val>
        </c:ser>
        <c:ser>
          <c:idx val="2"/>
          <c:order val="2"/>
          <c:tx>
            <c:strRef>
              <c:f>Hárok1!$D$1</c:f>
              <c:strCache>
                <c:ptCount val="1"/>
                <c:pt idx="0">
                  <c:v>dovršenie dôchodkového veku</c:v>
                </c:pt>
              </c:strCache>
            </c:strRef>
          </c:tx>
          <c:dLbls>
            <c:spPr>
              <a:noFill/>
              <a:ln w="25279">
                <a:noFill/>
              </a:ln>
            </c:spPr>
            <c:showVal val="1"/>
          </c:dLbls>
          <c:cat>
            <c:numRef>
              <c:f>Hárok1!$A$2</c:f>
              <c:numCache>
                <c:formatCode>General</c:formatCode>
                <c:ptCount val="1"/>
              </c:numCache>
            </c:numRef>
          </c:cat>
          <c:val>
            <c:numRef>
              <c:f>Hárok1!$D$2</c:f>
              <c:numCache>
                <c:formatCode>General</c:formatCode>
                <c:ptCount val="1"/>
                <c:pt idx="0">
                  <c:v>17</c:v>
                </c:pt>
              </c:numCache>
            </c:numRef>
          </c:val>
        </c:ser>
        <c:ser>
          <c:idx val="3"/>
          <c:order val="3"/>
          <c:tx>
            <c:strRef>
              <c:f>Hárok1!$E$1</c:f>
              <c:strCache>
                <c:ptCount val="1"/>
                <c:pt idx="0">
                  <c:v>iné - choroba</c:v>
                </c:pt>
              </c:strCache>
            </c:strRef>
          </c:tx>
          <c:dLbls>
            <c:spPr>
              <a:noFill/>
              <a:ln w="25279">
                <a:noFill/>
              </a:ln>
            </c:spPr>
            <c:showVal val="1"/>
          </c:dLbls>
          <c:cat>
            <c:numRef>
              <c:f>Hárok1!$A$2</c:f>
              <c:numCache>
                <c:formatCode>General</c:formatCode>
                <c:ptCount val="1"/>
              </c:numCache>
            </c:numRef>
          </c:cat>
          <c:val>
            <c:numRef>
              <c:f>Hárok1!$E$2</c:f>
              <c:numCache>
                <c:formatCode>General</c:formatCode>
                <c:ptCount val="1"/>
                <c:pt idx="0">
                  <c:v>0</c:v>
                </c:pt>
              </c:numCache>
            </c:numRef>
          </c:val>
        </c:ser>
        <c:shape val="box"/>
        <c:axId val="85336448"/>
        <c:axId val="85337984"/>
        <c:axId val="0"/>
      </c:bar3DChart>
      <c:catAx>
        <c:axId val="85336448"/>
        <c:scaling>
          <c:orientation val="minMax"/>
        </c:scaling>
        <c:axPos val="b"/>
        <c:numFmt formatCode="General" sourceLinked="1"/>
        <c:majorTickMark val="none"/>
        <c:tickLblPos val="nextTo"/>
        <c:crossAx val="85337984"/>
        <c:crosses val="autoZero"/>
        <c:auto val="1"/>
        <c:lblAlgn val="ctr"/>
        <c:lblOffset val="100"/>
      </c:catAx>
      <c:valAx>
        <c:axId val="85337984"/>
        <c:scaling>
          <c:orientation val="minMax"/>
        </c:scaling>
        <c:axPos val="l"/>
        <c:majorGridlines/>
        <c:numFmt formatCode="General" sourceLinked="1"/>
        <c:majorTickMark val="none"/>
        <c:tickLblPos val="nextTo"/>
        <c:crossAx val="85336448"/>
        <c:crosses val="autoZero"/>
        <c:crossBetween val="between"/>
      </c:valAx>
      <c:spPr>
        <a:noFill/>
        <a:ln w="25279">
          <a:noFill/>
        </a:ln>
      </c:spPr>
    </c:plotArea>
    <c:legend>
      <c:legendPos val="r"/>
      <c:layout>
        <c:manualLayout>
          <c:xMode val="edge"/>
          <c:yMode val="edge"/>
          <c:x val="0.65001381406271663"/>
          <c:y val="0.34404155362932576"/>
          <c:w val="0.31968296726067974"/>
          <c:h val="0.53988045611946123"/>
        </c:manualLayout>
      </c:layout>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Príčiny odchodu do dôchodku po roku 1989 - </a:t>
            </a:r>
            <a:r>
              <a:rPr lang="sk-SK" baseline="0"/>
              <a:t>ženy</a:t>
            </a:r>
          </a:p>
          <a:p>
            <a:pPr>
              <a:defRPr/>
            </a:pPr>
            <a:endParaRPr lang="sk-SK"/>
          </a:p>
        </c:rich>
      </c:tx>
      <c:layout>
        <c:manualLayout>
          <c:xMode val="edge"/>
          <c:yMode val="edge"/>
          <c:x val="0.15054867054661691"/>
          <c:y val="1.7896955793911602E-2"/>
        </c:manualLayout>
      </c:layout>
      <c:spPr>
        <a:noFill/>
        <a:ln w="25357">
          <a:noFill/>
        </a:ln>
      </c:spPr>
    </c:title>
    <c:view3D>
      <c:depthPercent val="100"/>
      <c:rAngAx val="1"/>
    </c:view3D>
    <c:plotArea>
      <c:layout>
        <c:manualLayout>
          <c:layoutTarget val="inner"/>
          <c:xMode val="edge"/>
          <c:yMode val="edge"/>
          <c:x val="7.6807643362761482E-2"/>
          <c:y val="0.24631999859078704"/>
          <c:w val="0.55300425514992468"/>
          <c:h val="0.63072310592048475"/>
        </c:manualLayout>
      </c:layout>
      <c:bar3DChart>
        <c:barDir val="col"/>
        <c:grouping val="clustered"/>
        <c:ser>
          <c:idx val="0"/>
          <c:order val="0"/>
          <c:tx>
            <c:strRef>
              <c:f>Hárok1!$B$1</c:f>
              <c:strCache>
                <c:ptCount val="1"/>
                <c:pt idx="0">
                  <c:v>vlastné rozhodnutie</c:v>
                </c:pt>
              </c:strCache>
            </c:strRef>
          </c:tx>
          <c:dLbls>
            <c:spPr>
              <a:noFill/>
              <a:ln w="25357">
                <a:noFill/>
              </a:ln>
            </c:spPr>
            <c:showVal val="1"/>
          </c:dLbls>
          <c:cat>
            <c:numRef>
              <c:f>Hárok1!$A$2</c:f>
              <c:numCache>
                <c:formatCode>General</c:formatCode>
                <c:ptCount val="1"/>
              </c:numCache>
            </c:numRef>
          </c:cat>
          <c:val>
            <c:numRef>
              <c:f>Hárok1!$B$2</c:f>
              <c:numCache>
                <c:formatCode>General</c:formatCode>
                <c:ptCount val="1"/>
                <c:pt idx="0">
                  <c:v>2</c:v>
                </c:pt>
              </c:numCache>
            </c:numRef>
          </c:val>
        </c:ser>
        <c:ser>
          <c:idx val="1"/>
          <c:order val="1"/>
          <c:tx>
            <c:strRef>
              <c:f>Hárok1!$C$1</c:f>
              <c:strCache>
                <c:ptCount val="1"/>
                <c:pt idx="0">
                  <c:v>rozhodnutie zamestnávatela</c:v>
                </c:pt>
              </c:strCache>
            </c:strRef>
          </c:tx>
          <c:dLbls>
            <c:spPr>
              <a:noFill/>
              <a:ln w="25357">
                <a:noFill/>
              </a:ln>
            </c:spPr>
            <c:showVal val="1"/>
          </c:dLbls>
          <c:cat>
            <c:numRef>
              <c:f>Hárok1!$A$2</c:f>
              <c:numCache>
                <c:formatCode>General</c:formatCode>
                <c:ptCount val="1"/>
              </c:numCache>
            </c:numRef>
          </c:cat>
          <c:val>
            <c:numRef>
              <c:f>Hárok1!$C$2</c:f>
              <c:numCache>
                <c:formatCode>General</c:formatCode>
                <c:ptCount val="1"/>
                <c:pt idx="0">
                  <c:v>12</c:v>
                </c:pt>
              </c:numCache>
            </c:numRef>
          </c:val>
        </c:ser>
        <c:ser>
          <c:idx val="2"/>
          <c:order val="2"/>
          <c:tx>
            <c:strRef>
              <c:f>Hárok1!$D$1</c:f>
              <c:strCache>
                <c:ptCount val="1"/>
                <c:pt idx="0">
                  <c:v>dovršenie dôchodkového veku</c:v>
                </c:pt>
              </c:strCache>
            </c:strRef>
          </c:tx>
          <c:dLbls>
            <c:spPr>
              <a:noFill/>
              <a:ln w="25357">
                <a:noFill/>
              </a:ln>
            </c:spPr>
            <c:showVal val="1"/>
          </c:dLbls>
          <c:cat>
            <c:numRef>
              <c:f>Hárok1!$A$2</c:f>
              <c:numCache>
                <c:formatCode>General</c:formatCode>
                <c:ptCount val="1"/>
              </c:numCache>
            </c:numRef>
          </c:cat>
          <c:val>
            <c:numRef>
              <c:f>Hárok1!$D$2</c:f>
              <c:numCache>
                <c:formatCode>General</c:formatCode>
                <c:ptCount val="1"/>
                <c:pt idx="0">
                  <c:v>16</c:v>
                </c:pt>
              </c:numCache>
            </c:numRef>
          </c:val>
        </c:ser>
        <c:ser>
          <c:idx val="3"/>
          <c:order val="3"/>
          <c:tx>
            <c:strRef>
              <c:f>Hárok1!$E$1</c:f>
              <c:strCache>
                <c:ptCount val="1"/>
                <c:pt idx="0">
                  <c:v>iné - choroba</c:v>
                </c:pt>
              </c:strCache>
            </c:strRef>
          </c:tx>
          <c:dLbls>
            <c:spPr>
              <a:noFill/>
              <a:ln w="25357">
                <a:noFill/>
              </a:ln>
            </c:spPr>
            <c:showVal val="1"/>
          </c:dLbls>
          <c:cat>
            <c:numRef>
              <c:f>Hárok1!$A$2</c:f>
              <c:numCache>
                <c:formatCode>General</c:formatCode>
                <c:ptCount val="1"/>
              </c:numCache>
            </c:numRef>
          </c:cat>
          <c:val>
            <c:numRef>
              <c:f>Hárok1!$E$2</c:f>
              <c:numCache>
                <c:formatCode>General</c:formatCode>
                <c:ptCount val="1"/>
                <c:pt idx="0">
                  <c:v>2</c:v>
                </c:pt>
              </c:numCache>
            </c:numRef>
          </c:val>
        </c:ser>
        <c:shape val="box"/>
        <c:axId val="85079936"/>
        <c:axId val="85081472"/>
        <c:axId val="0"/>
      </c:bar3DChart>
      <c:catAx>
        <c:axId val="85079936"/>
        <c:scaling>
          <c:orientation val="minMax"/>
        </c:scaling>
        <c:axPos val="b"/>
        <c:numFmt formatCode="General" sourceLinked="1"/>
        <c:majorTickMark val="none"/>
        <c:tickLblPos val="nextTo"/>
        <c:crossAx val="85081472"/>
        <c:crosses val="autoZero"/>
        <c:auto val="1"/>
        <c:lblAlgn val="ctr"/>
        <c:lblOffset val="100"/>
      </c:catAx>
      <c:valAx>
        <c:axId val="85081472"/>
        <c:scaling>
          <c:orientation val="minMax"/>
        </c:scaling>
        <c:axPos val="l"/>
        <c:majorGridlines/>
        <c:numFmt formatCode="General" sourceLinked="1"/>
        <c:majorTickMark val="none"/>
        <c:tickLblPos val="nextTo"/>
        <c:crossAx val="85079936"/>
        <c:crosses val="autoZero"/>
        <c:crossBetween val="between"/>
      </c:valAx>
      <c:spPr>
        <a:noFill/>
        <a:ln w="25357">
          <a:noFill/>
        </a:ln>
      </c:spPr>
    </c:plotArea>
    <c:legend>
      <c:legendPos val="r"/>
      <c:layout>
        <c:manualLayout>
          <c:xMode val="edge"/>
          <c:yMode val="edge"/>
          <c:x val="0.65001392217277265"/>
          <c:y val="0.34404158141649616"/>
          <c:w val="0.31968298527902167"/>
          <c:h val="0.53988054642775918"/>
        </c:manualLayout>
      </c:layout>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Možnosť</a:t>
            </a:r>
            <a:r>
              <a:rPr lang="sk-SK" baseline="0"/>
              <a:t> ďalšieho zamestnávania seniorov pred rokom 1989 - muži</a:t>
            </a:r>
          </a:p>
          <a:p>
            <a:pPr>
              <a:defRPr/>
            </a:pPr>
            <a:endParaRPr lang="sk-SK"/>
          </a:p>
        </c:rich>
      </c:tx>
      <c:layout>
        <c:manualLayout>
          <c:xMode val="edge"/>
          <c:yMode val="edge"/>
          <c:x val="0.17580106388138891"/>
          <c:y val="0"/>
        </c:manualLayout>
      </c:layout>
      <c:spPr>
        <a:noFill/>
        <a:ln w="25200">
          <a:noFill/>
        </a:ln>
      </c:spPr>
    </c:title>
    <c:view3D>
      <c:depthPercent val="100"/>
      <c:rAngAx val="1"/>
    </c:view3D>
    <c:plotArea>
      <c:layout>
        <c:manualLayout>
          <c:layoutTarget val="inner"/>
          <c:xMode val="edge"/>
          <c:yMode val="edge"/>
          <c:x val="7.6807643362761482E-2"/>
          <c:y val="0.24631999859078713"/>
          <c:w val="0.55300425514992468"/>
          <c:h val="0.63072310592048475"/>
        </c:manualLayout>
      </c:layout>
      <c:bar3DChart>
        <c:barDir val="col"/>
        <c:grouping val="clustered"/>
        <c:ser>
          <c:idx val="0"/>
          <c:order val="0"/>
          <c:tx>
            <c:strRef>
              <c:f>Hárok1!$B$1</c:f>
              <c:strCache>
                <c:ptCount val="1"/>
                <c:pt idx="0">
                  <c:v>trvalý pracovný pomer</c:v>
                </c:pt>
              </c:strCache>
            </c:strRef>
          </c:tx>
          <c:dLbls>
            <c:spPr>
              <a:noFill/>
              <a:ln w="25200">
                <a:noFill/>
              </a:ln>
            </c:spPr>
            <c:showVal val="1"/>
          </c:dLbls>
          <c:cat>
            <c:numRef>
              <c:f>Hárok1!$A$2</c:f>
              <c:numCache>
                <c:formatCode>General</c:formatCode>
                <c:ptCount val="1"/>
              </c:numCache>
            </c:numRef>
          </c:cat>
          <c:val>
            <c:numRef>
              <c:f>Hárok1!$B$2</c:f>
              <c:numCache>
                <c:formatCode>General</c:formatCode>
                <c:ptCount val="1"/>
                <c:pt idx="0">
                  <c:v>3</c:v>
                </c:pt>
              </c:numCache>
            </c:numRef>
          </c:val>
        </c:ser>
        <c:ser>
          <c:idx val="1"/>
          <c:order val="1"/>
          <c:tx>
            <c:strRef>
              <c:f>Hárok1!$C$1</c:f>
              <c:strCache>
                <c:ptCount val="1"/>
                <c:pt idx="0">
                  <c:v>pracovný pomer na dobu určitú</c:v>
                </c:pt>
              </c:strCache>
            </c:strRef>
          </c:tx>
          <c:dLbls>
            <c:spPr>
              <a:noFill/>
              <a:ln w="25200">
                <a:noFill/>
              </a:ln>
            </c:spPr>
            <c:showVal val="1"/>
          </c:dLbls>
          <c:cat>
            <c:numRef>
              <c:f>Hárok1!$A$2</c:f>
              <c:numCache>
                <c:formatCode>General</c:formatCode>
                <c:ptCount val="1"/>
              </c:numCache>
            </c:numRef>
          </c:cat>
          <c:val>
            <c:numRef>
              <c:f>Hárok1!$C$2</c:f>
              <c:numCache>
                <c:formatCode>General</c:formatCode>
                <c:ptCount val="1"/>
                <c:pt idx="0">
                  <c:v>0</c:v>
                </c:pt>
              </c:numCache>
            </c:numRef>
          </c:val>
        </c:ser>
        <c:ser>
          <c:idx val="2"/>
          <c:order val="2"/>
          <c:tx>
            <c:strRef>
              <c:f>Hárok1!$D$1</c:f>
              <c:strCache>
                <c:ptCount val="1"/>
                <c:pt idx="0">
                  <c:v>čiastočný pracovný úväzok</c:v>
                </c:pt>
              </c:strCache>
            </c:strRef>
          </c:tx>
          <c:dLbls>
            <c:spPr>
              <a:noFill/>
              <a:ln w="25200">
                <a:noFill/>
              </a:ln>
            </c:spPr>
            <c:showVal val="1"/>
          </c:dLbls>
          <c:cat>
            <c:numRef>
              <c:f>Hárok1!$A$2</c:f>
              <c:numCache>
                <c:formatCode>General</c:formatCode>
                <c:ptCount val="1"/>
              </c:numCache>
            </c:numRef>
          </c:cat>
          <c:val>
            <c:numRef>
              <c:f>Hárok1!$D$2</c:f>
              <c:numCache>
                <c:formatCode>General</c:formatCode>
                <c:ptCount val="1"/>
                <c:pt idx="0">
                  <c:v>0</c:v>
                </c:pt>
              </c:numCache>
            </c:numRef>
          </c:val>
        </c:ser>
        <c:shape val="box"/>
        <c:axId val="85371136"/>
        <c:axId val="85606400"/>
        <c:axId val="0"/>
      </c:bar3DChart>
      <c:catAx>
        <c:axId val="85371136"/>
        <c:scaling>
          <c:orientation val="minMax"/>
        </c:scaling>
        <c:axPos val="b"/>
        <c:numFmt formatCode="General" sourceLinked="1"/>
        <c:majorTickMark val="none"/>
        <c:tickLblPos val="nextTo"/>
        <c:crossAx val="85606400"/>
        <c:crosses val="autoZero"/>
        <c:auto val="1"/>
        <c:lblAlgn val="ctr"/>
        <c:lblOffset val="100"/>
      </c:catAx>
      <c:valAx>
        <c:axId val="85606400"/>
        <c:scaling>
          <c:orientation val="minMax"/>
        </c:scaling>
        <c:axPos val="l"/>
        <c:majorGridlines/>
        <c:numFmt formatCode="General" sourceLinked="1"/>
        <c:majorTickMark val="none"/>
        <c:tickLblPos val="nextTo"/>
        <c:crossAx val="85371136"/>
        <c:crosses val="autoZero"/>
        <c:crossBetween val="between"/>
      </c:valAx>
      <c:spPr>
        <a:noFill/>
        <a:ln w="25200">
          <a:noFill/>
        </a:ln>
      </c:spPr>
    </c:plotArea>
    <c:legend>
      <c:legendPos val="r"/>
      <c:layout>
        <c:manualLayout>
          <c:xMode val="edge"/>
          <c:yMode val="edge"/>
          <c:x val="0.65001385093803765"/>
          <c:y val="0.34404168866646767"/>
          <c:w val="0.31968309916086557"/>
          <c:h val="0.53988047412440865"/>
        </c:manualLayout>
      </c:layout>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Možnosť</a:t>
            </a:r>
            <a:r>
              <a:rPr lang="sk-SK" baseline="0"/>
              <a:t> ďalšieho zamestnávania seniorov pred rokom 1989 - ženy</a:t>
            </a:r>
          </a:p>
          <a:p>
            <a:pPr>
              <a:defRPr/>
            </a:pPr>
            <a:endParaRPr lang="sk-SK"/>
          </a:p>
        </c:rich>
      </c:tx>
      <c:layout>
        <c:manualLayout>
          <c:xMode val="edge"/>
          <c:yMode val="edge"/>
          <c:x val="0.17580116771117898"/>
          <c:y val="0"/>
        </c:manualLayout>
      </c:layout>
      <c:spPr>
        <a:noFill/>
        <a:ln w="25369">
          <a:noFill/>
        </a:ln>
      </c:spPr>
    </c:title>
    <c:view3D>
      <c:depthPercent val="100"/>
      <c:rAngAx val="1"/>
    </c:view3D>
    <c:plotArea>
      <c:layout>
        <c:manualLayout>
          <c:layoutTarget val="inner"/>
          <c:xMode val="edge"/>
          <c:yMode val="edge"/>
          <c:x val="7.6807643362761482E-2"/>
          <c:y val="0.24631999859078724"/>
          <c:w val="0.55300425514992468"/>
          <c:h val="0.63072310592048475"/>
        </c:manualLayout>
      </c:layout>
      <c:bar3DChart>
        <c:barDir val="col"/>
        <c:grouping val="clustered"/>
        <c:ser>
          <c:idx val="0"/>
          <c:order val="0"/>
          <c:tx>
            <c:strRef>
              <c:f>Hárok1!$B$1</c:f>
              <c:strCache>
                <c:ptCount val="1"/>
                <c:pt idx="0">
                  <c:v>trvalý pracovný pomer</c:v>
                </c:pt>
              </c:strCache>
            </c:strRef>
          </c:tx>
          <c:dLbls>
            <c:spPr>
              <a:noFill/>
              <a:ln w="25369">
                <a:noFill/>
              </a:ln>
            </c:spPr>
            <c:showVal val="1"/>
          </c:dLbls>
          <c:cat>
            <c:numRef>
              <c:f>Hárok1!$A$2</c:f>
              <c:numCache>
                <c:formatCode>General</c:formatCode>
                <c:ptCount val="1"/>
              </c:numCache>
            </c:numRef>
          </c:cat>
          <c:val>
            <c:numRef>
              <c:f>Hárok1!$B$2</c:f>
              <c:numCache>
                <c:formatCode>General</c:formatCode>
                <c:ptCount val="1"/>
                <c:pt idx="0">
                  <c:v>17</c:v>
                </c:pt>
              </c:numCache>
            </c:numRef>
          </c:val>
        </c:ser>
        <c:ser>
          <c:idx val="1"/>
          <c:order val="1"/>
          <c:tx>
            <c:strRef>
              <c:f>Hárok1!$C$1</c:f>
              <c:strCache>
                <c:ptCount val="1"/>
                <c:pt idx="0">
                  <c:v>pracovný pomer na dobu určitú</c:v>
                </c:pt>
              </c:strCache>
            </c:strRef>
          </c:tx>
          <c:dLbls>
            <c:spPr>
              <a:noFill/>
              <a:ln w="25369">
                <a:noFill/>
              </a:ln>
            </c:spPr>
            <c:showVal val="1"/>
          </c:dLbls>
          <c:cat>
            <c:numRef>
              <c:f>Hárok1!$A$2</c:f>
              <c:numCache>
                <c:formatCode>General</c:formatCode>
                <c:ptCount val="1"/>
              </c:numCache>
            </c:numRef>
          </c:cat>
          <c:val>
            <c:numRef>
              <c:f>Hárok1!$C$2</c:f>
              <c:numCache>
                <c:formatCode>General</c:formatCode>
                <c:ptCount val="1"/>
                <c:pt idx="0">
                  <c:v>0</c:v>
                </c:pt>
              </c:numCache>
            </c:numRef>
          </c:val>
        </c:ser>
        <c:ser>
          <c:idx val="2"/>
          <c:order val="2"/>
          <c:tx>
            <c:strRef>
              <c:f>Hárok1!$D$1</c:f>
              <c:strCache>
                <c:ptCount val="1"/>
                <c:pt idx="0">
                  <c:v>čiastočný pracovný úväzok</c:v>
                </c:pt>
              </c:strCache>
            </c:strRef>
          </c:tx>
          <c:dLbls>
            <c:spPr>
              <a:noFill/>
              <a:ln w="25369">
                <a:noFill/>
              </a:ln>
            </c:spPr>
            <c:showVal val="1"/>
          </c:dLbls>
          <c:cat>
            <c:numRef>
              <c:f>Hárok1!$A$2</c:f>
              <c:numCache>
                <c:formatCode>General</c:formatCode>
                <c:ptCount val="1"/>
              </c:numCache>
            </c:numRef>
          </c:cat>
          <c:val>
            <c:numRef>
              <c:f>Hárok1!$D$2</c:f>
              <c:numCache>
                <c:formatCode>General</c:formatCode>
                <c:ptCount val="1"/>
                <c:pt idx="0">
                  <c:v>0</c:v>
                </c:pt>
              </c:numCache>
            </c:numRef>
          </c:val>
        </c:ser>
        <c:shape val="box"/>
        <c:axId val="85748352"/>
        <c:axId val="85766528"/>
        <c:axId val="0"/>
      </c:bar3DChart>
      <c:catAx>
        <c:axId val="85748352"/>
        <c:scaling>
          <c:orientation val="minMax"/>
        </c:scaling>
        <c:axPos val="b"/>
        <c:numFmt formatCode="General" sourceLinked="1"/>
        <c:majorTickMark val="none"/>
        <c:tickLblPos val="nextTo"/>
        <c:crossAx val="85766528"/>
        <c:crosses val="autoZero"/>
        <c:auto val="1"/>
        <c:lblAlgn val="ctr"/>
        <c:lblOffset val="100"/>
      </c:catAx>
      <c:valAx>
        <c:axId val="85766528"/>
        <c:scaling>
          <c:orientation val="minMax"/>
        </c:scaling>
        <c:axPos val="l"/>
        <c:majorGridlines/>
        <c:numFmt formatCode="General" sourceLinked="1"/>
        <c:majorTickMark val="none"/>
        <c:tickLblPos val="nextTo"/>
        <c:crossAx val="85748352"/>
        <c:crosses val="autoZero"/>
        <c:crossBetween val="between"/>
      </c:valAx>
      <c:spPr>
        <a:noFill/>
        <a:ln w="25369">
          <a:noFill/>
        </a:ln>
      </c:spPr>
    </c:plotArea>
    <c:legend>
      <c:legendPos val="r"/>
      <c:layout>
        <c:manualLayout>
          <c:xMode val="edge"/>
          <c:yMode val="edge"/>
          <c:x val="0.65001381970110872"/>
          <c:y val="0.34404152605924282"/>
          <c:w val="0.31968311103969638"/>
          <c:h val="0.53988048368954422"/>
        </c:manualLayout>
      </c:layout>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Možnosť</a:t>
            </a:r>
            <a:r>
              <a:rPr lang="sk-SK" baseline="0"/>
              <a:t> ďalšieho zamestnávania seniorov po roku 1989 - muži</a:t>
            </a:r>
          </a:p>
          <a:p>
            <a:pPr>
              <a:defRPr/>
            </a:pPr>
            <a:endParaRPr lang="sk-SK"/>
          </a:p>
        </c:rich>
      </c:tx>
      <c:layout>
        <c:manualLayout>
          <c:xMode val="edge"/>
          <c:yMode val="edge"/>
          <c:x val="0.16238513664052864"/>
          <c:y val="0"/>
        </c:manualLayout>
      </c:layout>
      <c:spPr>
        <a:noFill/>
        <a:ln w="25126">
          <a:noFill/>
        </a:ln>
      </c:spPr>
    </c:title>
    <c:view3D>
      <c:depthPercent val="100"/>
      <c:rAngAx val="1"/>
    </c:view3D>
    <c:plotArea>
      <c:layout>
        <c:manualLayout>
          <c:layoutTarget val="inner"/>
          <c:xMode val="edge"/>
          <c:yMode val="edge"/>
          <c:x val="7.6807643362761482E-2"/>
          <c:y val="0.24631999859078729"/>
          <c:w val="0.55300425514992468"/>
          <c:h val="0.63072310592048475"/>
        </c:manualLayout>
      </c:layout>
      <c:bar3DChart>
        <c:barDir val="col"/>
        <c:grouping val="clustered"/>
        <c:ser>
          <c:idx val="0"/>
          <c:order val="0"/>
          <c:tx>
            <c:strRef>
              <c:f>Hárok1!$B$1</c:f>
              <c:strCache>
                <c:ptCount val="1"/>
                <c:pt idx="0">
                  <c:v>trvalý pracovný pomer</c:v>
                </c:pt>
              </c:strCache>
            </c:strRef>
          </c:tx>
          <c:dLbls>
            <c:spPr>
              <a:noFill/>
              <a:ln w="25126">
                <a:noFill/>
              </a:ln>
            </c:spPr>
            <c:showVal val="1"/>
          </c:dLbls>
          <c:cat>
            <c:numRef>
              <c:f>Hárok1!$A$2</c:f>
              <c:numCache>
                <c:formatCode>General</c:formatCode>
                <c:ptCount val="1"/>
              </c:numCache>
            </c:numRef>
          </c:cat>
          <c:val>
            <c:numRef>
              <c:f>Hárok1!$B$2</c:f>
              <c:numCache>
                <c:formatCode>General</c:formatCode>
                <c:ptCount val="1"/>
                <c:pt idx="0">
                  <c:v>2</c:v>
                </c:pt>
              </c:numCache>
            </c:numRef>
          </c:val>
        </c:ser>
        <c:ser>
          <c:idx val="1"/>
          <c:order val="1"/>
          <c:tx>
            <c:strRef>
              <c:f>Hárok1!$C$1</c:f>
              <c:strCache>
                <c:ptCount val="1"/>
                <c:pt idx="0">
                  <c:v>pracovný pomer na dobu určitú</c:v>
                </c:pt>
              </c:strCache>
            </c:strRef>
          </c:tx>
          <c:dLbls>
            <c:spPr>
              <a:noFill/>
              <a:ln w="25126">
                <a:noFill/>
              </a:ln>
            </c:spPr>
            <c:showVal val="1"/>
          </c:dLbls>
          <c:cat>
            <c:numRef>
              <c:f>Hárok1!$A$2</c:f>
              <c:numCache>
                <c:formatCode>General</c:formatCode>
                <c:ptCount val="1"/>
              </c:numCache>
            </c:numRef>
          </c:cat>
          <c:val>
            <c:numRef>
              <c:f>Hárok1!$C$2</c:f>
              <c:numCache>
                <c:formatCode>General</c:formatCode>
                <c:ptCount val="1"/>
                <c:pt idx="0">
                  <c:v>0</c:v>
                </c:pt>
              </c:numCache>
            </c:numRef>
          </c:val>
        </c:ser>
        <c:ser>
          <c:idx val="2"/>
          <c:order val="2"/>
          <c:tx>
            <c:strRef>
              <c:f>Hárok1!$D$1</c:f>
              <c:strCache>
                <c:ptCount val="1"/>
                <c:pt idx="0">
                  <c:v>čiastočný pracovný úväzok</c:v>
                </c:pt>
              </c:strCache>
            </c:strRef>
          </c:tx>
          <c:dLbls>
            <c:spPr>
              <a:noFill/>
              <a:ln w="25126">
                <a:noFill/>
              </a:ln>
            </c:spPr>
            <c:showVal val="1"/>
          </c:dLbls>
          <c:cat>
            <c:numRef>
              <c:f>Hárok1!$A$2</c:f>
              <c:numCache>
                <c:formatCode>General</c:formatCode>
                <c:ptCount val="1"/>
              </c:numCache>
            </c:numRef>
          </c:cat>
          <c:val>
            <c:numRef>
              <c:f>Hárok1!$D$2</c:f>
              <c:numCache>
                <c:formatCode>General</c:formatCode>
                <c:ptCount val="1"/>
                <c:pt idx="0">
                  <c:v>1</c:v>
                </c:pt>
              </c:numCache>
            </c:numRef>
          </c:val>
        </c:ser>
        <c:shape val="box"/>
        <c:axId val="85772544"/>
        <c:axId val="85451520"/>
        <c:axId val="0"/>
      </c:bar3DChart>
      <c:catAx>
        <c:axId val="85772544"/>
        <c:scaling>
          <c:orientation val="minMax"/>
        </c:scaling>
        <c:axPos val="b"/>
        <c:numFmt formatCode="General" sourceLinked="1"/>
        <c:majorTickMark val="none"/>
        <c:tickLblPos val="nextTo"/>
        <c:crossAx val="85451520"/>
        <c:crosses val="autoZero"/>
        <c:auto val="1"/>
        <c:lblAlgn val="ctr"/>
        <c:lblOffset val="100"/>
      </c:catAx>
      <c:valAx>
        <c:axId val="85451520"/>
        <c:scaling>
          <c:orientation val="minMax"/>
        </c:scaling>
        <c:axPos val="l"/>
        <c:majorGridlines/>
        <c:numFmt formatCode="General" sourceLinked="1"/>
        <c:majorTickMark val="none"/>
        <c:tickLblPos val="nextTo"/>
        <c:crossAx val="85772544"/>
        <c:crosses val="autoZero"/>
        <c:crossBetween val="between"/>
      </c:valAx>
      <c:spPr>
        <a:noFill/>
        <a:ln w="25126">
          <a:noFill/>
        </a:ln>
      </c:spPr>
    </c:plotArea>
    <c:legend>
      <c:legendPos val="r"/>
      <c:layout>
        <c:manualLayout>
          <c:xMode val="edge"/>
          <c:yMode val="edge"/>
          <c:x val="0.6500139656456001"/>
          <c:y val="0.34404159556101116"/>
          <c:w val="0.31968308309288029"/>
          <c:h val="0.53988044270131641"/>
        </c:manualLayout>
      </c:layout>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Možnosť</a:t>
            </a:r>
            <a:r>
              <a:rPr lang="sk-SK" baseline="0"/>
              <a:t> ďalšieho zamestnávania seniorov po roku 1989 - ženy</a:t>
            </a:r>
          </a:p>
          <a:p>
            <a:pPr>
              <a:defRPr/>
            </a:pPr>
            <a:endParaRPr lang="sk-SK"/>
          </a:p>
        </c:rich>
      </c:tx>
      <c:layout>
        <c:manualLayout>
          <c:xMode val="edge"/>
          <c:yMode val="edge"/>
          <c:x val="0.15983599809698104"/>
          <c:y val="0"/>
        </c:manualLayout>
      </c:layout>
      <c:spPr>
        <a:noFill/>
        <a:ln w="25389">
          <a:noFill/>
        </a:ln>
      </c:spPr>
    </c:title>
    <c:view3D>
      <c:depthPercent val="100"/>
      <c:rAngAx val="1"/>
    </c:view3D>
    <c:plotArea>
      <c:layout>
        <c:manualLayout>
          <c:layoutTarget val="inner"/>
          <c:xMode val="edge"/>
          <c:yMode val="edge"/>
          <c:x val="7.6807643362761482E-2"/>
          <c:y val="0.24631999859078738"/>
          <c:w val="0.55300425514992468"/>
          <c:h val="0.63072310592048475"/>
        </c:manualLayout>
      </c:layout>
      <c:bar3DChart>
        <c:barDir val="col"/>
        <c:grouping val="clustered"/>
        <c:ser>
          <c:idx val="0"/>
          <c:order val="0"/>
          <c:tx>
            <c:strRef>
              <c:f>Hárok1!$B$1</c:f>
              <c:strCache>
                <c:ptCount val="1"/>
                <c:pt idx="0">
                  <c:v>trvalý pracovný pomer</c:v>
                </c:pt>
              </c:strCache>
            </c:strRef>
          </c:tx>
          <c:dLbls>
            <c:spPr>
              <a:noFill/>
              <a:ln w="25389">
                <a:noFill/>
              </a:ln>
            </c:spPr>
            <c:showVal val="1"/>
          </c:dLbls>
          <c:cat>
            <c:numRef>
              <c:f>Hárok1!$A$2</c:f>
              <c:numCache>
                <c:formatCode>General</c:formatCode>
                <c:ptCount val="1"/>
              </c:numCache>
            </c:numRef>
          </c:cat>
          <c:val>
            <c:numRef>
              <c:f>Hárok1!$B$2</c:f>
              <c:numCache>
                <c:formatCode>General</c:formatCode>
                <c:ptCount val="1"/>
                <c:pt idx="0">
                  <c:v>0</c:v>
                </c:pt>
              </c:numCache>
            </c:numRef>
          </c:val>
        </c:ser>
        <c:ser>
          <c:idx val="1"/>
          <c:order val="1"/>
          <c:tx>
            <c:strRef>
              <c:f>Hárok1!$C$1</c:f>
              <c:strCache>
                <c:ptCount val="1"/>
                <c:pt idx="0">
                  <c:v>pracovný pomer na dobu určitú</c:v>
                </c:pt>
              </c:strCache>
            </c:strRef>
          </c:tx>
          <c:dLbls>
            <c:spPr>
              <a:noFill/>
              <a:ln w="25389">
                <a:noFill/>
              </a:ln>
            </c:spPr>
            <c:showVal val="1"/>
          </c:dLbls>
          <c:cat>
            <c:numRef>
              <c:f>Hárok1!$A$2</c:f>
              <c:numCache>
                <c:formatCode>General</c:formatCode>
                <c:ptCount val="1"/>
              </c:numCache>
            </c:numRef>
          </c:cat>
          <c:val>
            <c:numRef>
              <c:f>Hárok1!$C$2</c:f>
              <c:numCache>
                <c:formatCode>General</c:formatCode>
                <c:ptCount val="1"/>
                <c:pt idx="0">
                  <c:v>0</c:v>
                </c:pt>
              </c:numCache>
            </c:numRef>
          </c:val>
        </c:ser>
        <c:ser>
          <c:idx val="2"/>
          <c:order val="2"/>
          <c:tx>
            <c:strRef>
              <c:f>Hárok1!$D$1</c:f>
              <c:strCache>
                <c:ptCount val="1"/>
                <c:pt idx="0">
                  <c:v>čiastočný pracovný úväzok</c:v>
                </c:pt>
              </c:strCache>
            </c:strRef>
          </c:tx>
          <c:dLbls>
            <c:spPr>
              <a:noFill/>
              <a:ln w="25389">
                <a:noFill/>
              </a:ln>
            </c:spPr>
            <c:showVal val="1"/>
          </c:dLbls>
          <c:cat>
            <c:numRef>
              <c:f>Hárok1!$A$2</c:f>
              <c:numCache>
                <c:formatCode>General</c:formatCode>
                <c:ptCount val="1"/>
              </c:numCache>
            </c:numRef>
          </c:cat>
          <c:val>
            <c:numRef>
              <c:f>Hárok1!$D$2</c:f>
              <c:numCache>
                <c:formatCode>General</c:formatCode>
                <c:ptCount val="1"/>
                <c:pt idx="0">
                  <c:v>2</c:v>
                </c:pt>
              </c:numCache>
            </c:numRef>
          </c:val>
        </c:ser>
        <c:shape val="box"/>
        <c:axId val="86027648"/>
        <c:axId val="86029440"/>
        <c:axId val="0"/>
      </c:bar3DChart>
      <c:catAx>
        <c:axId val="86027648"/>
        <c:scaling>
          <c:orientation val="minMax"/>
        </c:scaling>
        <c:axPos val="b"/>
        <c:numFmt formatCode="General" sourceLinked="1"/>
        <c:majorTickMark val="none"/>
        <c:tickLblPos val="nextTo"/>
        <c:crossAx val="86029440"/>
        <c:crosses val="autoZero"/>
        <c:auto val="1"/>
        <c:lblAlgn val="ctr"/>
        <c:lblOffset val="100"/>
      </c:catAx>
      <c:valAx>
        <c:axId val="86029440"/>
        <c:scaling>
          <c:orientation val="minMax"/>
        </c:scaling>
        <c:axPos val="l"/>
        <c:majorGridlines/>
        <c:numFmt formatCode="General" sourceLinked="1"/>
        <c:majorTickMark val="none"/>
        <c:tickLblPos val="nextTo"/>
        <c:crossAx val="86027648"/>
        <c:crosses val="autoZero"/>
        <c:crossBetween val="between"/>
      </c:valAx>
      <c:spPr>
        <a:noFill/>
        <a:ln w="25389">
          <a:noFill/>
        </a:ln>
      </c:spPr>
    </c:plotArea>
    <c:legend>
      <c:legendPos val="r"/>
      <c:layout>
        <c:manualLayout>
          <c:xMode val="edge"/>
          <c:yMode val="edge"/>
          <c:x val="0.65001395192199751"/>
          <c:y val="0.3440416707170863"/>
          <c:w val="0.31968311496704943"/>
          <c:h val="0.53988043161271571"/>
        </c:manualLayout>
      </c:layout>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Príčiny odchodu do dôchodku pred rokom 1989 - celkovo</a:t>
            </a:r>
          </a:p>
        </c:rich>
      </c:tx>
      <c:layout>
        <c:manualLayout>
          <c:xMode val="edge"/>
          <c:yMode val="edge"/>
          <c:x val="0.14247455150580404"/>
          <c:y val="0"/>
        </c:manualLayout>
      </c:layout>
      <c:spPr>
        <a:noFill/>
        <a:ln w="25084">
          <a:noFill/>
        </a:ln>
      </c:spPr>
    </c:title>
    <c:view3D>
      <c:depthPercent val="100"/>
      <c:rAngAx val="1"/>
    </c:view3D>
    <c:plotArea>
      <c:layout>
        <c:manualLayout>
          <c:layoutTarget val="inner"/>
          <c:xMode val="edge"/>
          <c:yMode val="edge"/>
          <c:x val="7.6807643362761482E-2"/>
          <c:y val="0.24631999859078638"/>
          <c:w val="0.55300425514992468"/>
          <c:h val="0.63072310592048475"/>
        </c:manualLayout>
      </c:layout>
      <c:bar3DChart>
        <c:barDir val="col"/>
        <c:grouping val="clustered"/>
        <c:ser>
          <c:idx val="0"/>
          <c:order val="0"/>
          <c:tx>
            <c:strRef>
              <c:f>Hárok1!$B$1</c:f>
              <c:strCache>
                <c:ptCount val="1"/>
                <c:pt idx="0">
                  <c:v>dovršenie dôchodkového veku</c:v>
                </c:pt>
              </c:strCache>
            </c:strRef>
          </c:tx>
          <c:dLbls>
            <c:spPr>
              <a:noFill/>
              <a:ln w="25084">
                <a:noFill/>
              </a:ln>
            </c:spPr>
            <c:showVal val="1"/>
          </c:dLbls>
          <c:cat>
            <c:numRef>
              <c:f>Hárok1!$A$2</c:f>
              <c:numCache>
                <c:formatCode>General</c:formatCode>
                <c:ptCount val="1"/>
              </c:numCache>
            </c:numRef>
          </c:cat>
          <c:val>
            <c:numRef>
              <c:f>Hárok1!$B$2</c:f>
              <c:numCache>
                <c:formatCode>General</c:formatCode>
                <c:ptCount val="1"/>
                <c:pt idx="0">
                  <c:v>0</c:v>
                </c:pt>
              </c:numCache>
            </c:numRef>
          </c:val>
        </c:ser>
        <c:ser>
          <c:idx val="1"/>
          <c:order val="1"/>
          <c:tx>
            <c:strRef>
              <c:f>Hárok1!$C$1</c:f>
              <c:strCache>
                <c:ptCount val="1"/>
                <c:pt idx="0">
                  <c:v>rozhodnutie zamestnavatela</c:v>
                </c:pt>
              </c:strCache>
            </c:strRef>
          </c:tx>
          <c:dLbls>
            <c:spPr>
              <a:noFill/>
              <a:ln w="25084">
                <a:noFill/>
              </a:ln>
            </c:spPr>
            <c:showVal val="1"/>
          </c:dLbls>
          <c:cat>
            <c:numRef>
              <c:f>Hárok1!$A$2</c:f>
              <c:numCache>
                <c:formatCode>General</c:formatCode>
                <c:ptCount val="1"/>
              </c:numCache>
            </c:numRef>
          </c:cat>
          <c:val>
            <c:numRef>
              <c:f>Hárok1!$C$2</c:f>
              <c:numCache>
                <c:formatCode>General</c:formatCode>
                <c:ptCount val="1"/>
                <c:pt idx="0">
                  <c:v>0</c:v>
                </c:pt>
              </c:numCache>
            </c:numRef>
          </c:val>
        </c:ser>
        <c:ser>
          <c:idx val="2"/>
          <c:order val="2"/>
          <c:tx>
            <c:strRef>
              <c:f>Hárok1!$D$1</c:f>
              <c:strCache>
                <c:ptCount val="1"/>
                <c:pt idx="0">
                  <c:v>vlastné rozhodnutie</c:v>
                </c:pt>
              </c:strCache>
            </c:strRef>
          </c:tx>
          <c:dLbls>
            <c:spPr>
              <a:noFill/>
              <a:ln w="25084">
                <a:noFill/>
              </a:ln>
            </c:spPr>
            <c:showVal val="1"/>
          </c:dLbls>
          <c:cat>
            <c:numRef>
              <c:f>Hárok1!$A$2</c:f>
              <c:numCache>
                <c:formatCode>General</c:formatCode>
                <c:ptCount val="1"/>
              </c:numCache>
            </c:numRef>
          </c:cat>
          <c:val>
            <c:numRef>
              <c:f>Hárok1!$D$2</c:f>
              <c:numCache>
                <c:formatCode>General</c:formatCode>
                <c:ptCount val="1"/>
                <c:pt idx="0">
                  <c:v>20</c:v>
                </c:pt>
              </c:numCache>
            </c:numRef>
          </c:val>
        </c:ser>
        <c:ser>
          <c:idx val="3"/>
          <c:order val="3"/>
          <c:tx>
            <c:strRef>
              <c:f>Hárok1!$E$1</c:f>
              <c:strCache>
                <c:ptCount val="1"/>
                <c:pt idx="0">
                  <c:v>iné - choroba</c:v>
                </c:pt>
              </c:strCache>
            </c:strRef>
          </c:tx>
          <c:dLbls>
            <c:spPr>
              <a:noFill/>
              <a:ln w="25084">
                <a:noFill/>
              </a:ln>
            </c:spPr>
            <c:showVal val="1"/>
          </c:dLbls>
          <c:cat>
            <c:numRef>
              <c:f>Hárok1!$A$2</c:f>
              <c:numCache>
                <c:formatCode>General</c:formatCode>
                <c:ptCount val="1"/>
              </c:numCache>
            </c:numRef>
          </c:cat>
          <c:val>
            <c:numRef>
              <c:f>Hárok1!$E$2</c:f>
              <c:numCache>
                <c:formatCode>General</c:formatCode>
                <c:ptCount val="1"/>
                <c:pt idx="0">
                  <c:v>0</c:v>
                </c:pt>
              </c:numCache>
            </c:numRef>
          </c:val>
        </c:ser>
        <c:shape val="box"/>
        <c:axId val="74761344"/>
        <c:axId val="74762880"/>
        <c:axId val="0"/>
      </c:bar3DChart>
      <c:catAx>
        <c:axId val="74761344"/>
        <c:scaling>
          <c:orientation val="minMax"/>
        </c:scaling>
        <c:axPos val="b"/>
        <c:numFmt formatCode="General" sourceLinked="1"/>
        <c:majorTickMark val="none"/>
        <c:tickLblPos val="nextTo"/>
        <c:crossAx val="74762880"/>
        <c:crosses val="autoZero"/>
        <c:auto val="1"/>
        <c:lblAlgn val="ctr"/>
        <c:lblOffset val="100"/>
      </c:catAx>
      <c:valAx>
        <c:axId val="74762880"/>
        <c:scaling>
          <c:orientation val="minMax"/>
        </c:scaling>
        <c:axPos val="l"/>
        <c:majorGridlines/>
        <c:numFmt formatCode="General" sourceLinked="1"/>
        <c:majorTickMark val="none"/>
        <c:tickLblPos val="nextTo"/>
        <c:crossAx val="74761344"/>
        <c:crosses val="autoZero"/>
        <c:crossBetween val="between"/>
      </c:valAx>
      <c:spPr>
        <a:noFill/>
        <a:ln w="25084">
          <a:noFill/>
        </a:ln>
      </c:spPr>
    </c:plotArea>
    <c:legend>
      <c:legendPos val="r"/>
      <c:layout>
        <c:manualLayout>
          <c:xMode val="edge"/>
          <c:yMode val="edge"/>
          <c:x val="0.65001401628920963"/>
          <c:y val="0.34404155176805434"/>
          <c:w val="0.31968309116000115"/>
          <c:h val="0.53988061618880989"/>
        </c:manualLayout>
      </c:layout>
    </c:legend>
    <c:plotVisOnly val="1"/>
    <c:dispBlanksAs val="gap"/>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Platobná neschopnosť respondentov hradiť poplatky v Zariadení pre seniorov </a:t>
            </a:r>
            <a:r>
              <a:rPr lang="sk-SK" baseline="0"/>
              <a:t> v Nitre</a:t>
            </a:r>
          </a:p>
          <a:p>
            <a:pPr>
              <a:defRPr/>
            </a:pPr>
            <a:endParaRPr lang="sk-SK" baseline="0"/>
          </a:p>
          <a:p>
            <a:pPr>
              <a:defRPr/>
            </a:pPr>
            <a:endParaRPr lang="sk-SK"/>
          </a:p>
        </c:rich>
      </c:tx>
      <c:layout>
        <c:manualLayout>
          <c:xMode val="edge"/>
          <c:yMode val="edge"/>
          <c:x val="0.10883776078298305"/>
          <c:y val="0"/>
        </c:manualLayout>
      </c:layout>
      <c:spPr>
        <a:noFill/>
        <a:ln w="25103">
          <a:noFill/>
        </a:ln>
      </c:spPr>
    </c:title>
    <c:view3D>
      <c:depthPercent val="100"/>
      <c:rAngAx val="1"/>
    </c:view3D>
    <c:plotArea>
      <c:layout>
        <c:manualLayout>
          <c:layoutTarget val="inner"/>
          <c:xMode val="edge"/>
          <c:yMode val="edge"/>
          <c:x val="7.6807643362761482E-2"/>
          <c:y val="0.24631999859078746"/>
          <c:w val="0.55300425514992468"/>
          <c:h val="0.63072310592048475"/>
        </c:manualLayout>
      </c:layout>
      <c:bar3DChart>
        <c:barDir val="col"/>
        <c:grouping val="clustered"/>
        <c:ser>
          <c:idx val="0"/>
          <c:order val="0"/>
          <c:tx>
            <c:strRef>
              <c:f>Hárok1!$B$1</c:f>
              <c:strCache>
                <c:ptCount val="1"/>
                <c:pt idx="0">
                  <c:v>áno</c:v>
                </c:pt>
              </c:strCache>
            </c:strRef>
          </c:tx>
          <c:dLbls>
            <c:spPr>
              <a:noFill/>
              <a:ln w="25103">
                <a:noFill/>
              </a:ln>
            </c:spPr>
            <c:showVal val="1"/>
          </c:dLbls>
          <c:cat>
            <c:numRef>
              <c:f>Hárok1!$A$2</c:f>
              <c:numCache>
                <c:formatCode>General</c:formatCode>
                <c:ptCount val="1"/>
              </c:numCache>
            </c:numRef>
          </c:cat>
          <c:val>
            <c:numRef>
              <c:f>Hárok1!$B$2</c:f>
              <c:numCache>
                <c:formatCode>General</c:formatCode>
                <c:ptCount val="1"/>
                <c:pt idx="0">
                  <c:v>3</c:v>
                </c:pt>
              </c:numCache>
            </c:numRef>
          </c:val>
        </c:ser>
        <c:ser>
          <c:idx val="1"/>
          <c:order val="1"/>
          <c:tx>
            <c:strRef>
              <c:f>Hárok1!$C$1</c:f>
              <c:strCache>
                <c:ptCount val="1"/>
                <c:pt idx="0">
                  <c:v>nie</c:v>
                </c:pt>
              </c:strCache>
            </c:strRef>
          </c:tx>
          <c:dLbls>
            <c:spPr>
              <a:noFill/>
              <a:ln w="25103">
                <a:noFill/>
              </a:ln>
            </c:spPr>
            <c:showVal val="1"/>
          </c:dLbls>
          <c:cat>
            <c:numRef>
              <c:f>Hárok1!$A$2</c:f>
              <c:numCache>
                <c:formatCode>General</c:formatCode>
                <c:ptCount val="1"/>
              </c:numCache>
            </c:numRef>
          </c:cat>
          <c:val>
            <c:numRef>
              <c:f>Hárok1!$C$2</c:f>
              <c:numCache>
                <c:formatCode>General</c:formatCode>
                <c:ptCount val="1"/>
                <c:pt idx="0">
                  <c:v>0</c:v>
                </c:pt>
              </c:numCache>
            </c:numRef>
          </c:val>
        </c:ser>
        <c:ser>
          <c:idx val="2"/>
          <c:order val="2"/>
          <c:tx>
            <c:strRef>
              <c:f>Hárok1!$D$1</c:f>
              <c:strCache>
                <c:ptCount val="1"/>
                <c:pt idx="0">
                  <c:v>čiastočne</c:v>
                </c:pt>
              </c:strCache>
            </c:strRef>
          </c:tx>
          <c:dLbls>
            <c:spPr>
              <a:noFill/>
              <a:ln w="25103">
                <a:noFill/>
              </a:ln>
            </c:spPr>
            <c:showVal val="1"/>
          </c:dLbls>
          <c:cat>
            <c:numRef>
              <c:f>Hárok1!$A$2</c:f>
              <c:numCache>
                <c:formatCode>General</c:formatCode>
                <c:ptCount val="1"/>
              </c:numCache>
            </c:numRef>
          </c:cat>
          <c:val>
            <c:numRef>
              <c:f>Hárok1!$D$2</c:f>
              <c:numCache>
                <c:formatCode>General</c:formatCode>
                <c:ptCount val="1"/>
                <c:pt idx="0">
                  <c:v>17</c:v>
                </c:pt>
              </c:numCache>
            </c:numRef>
          </c:val>
        </c:ser>
        <c:shape val="box"/>
        <c:axId val="85983232"/>
        <c:axId val="85984768"/>
        <c:axId val="0"/>
      </c:bar3DChart>
      <c:catAx>
        <c:axId val="85983232"/>
        <c:scaling>
          <c:orientation val="minMax"/>
        </c:scaling>
        <c:axPos val="b"/>
        <c:numFmt formatCode="General" sourceLinked="1"/>
        <c:majorTickMark val="none"/>
        <c:tickLblPos val="nextTo"/>
        <c:crossAx val="85984768"/>
        <c:crosses val="autoZero"/>
        <c:auto val="1"/>
        <c:lblAlgn val="ctr"/>
        <c:lblOffset val="100"/>
      </c:catAx>
      <c:valAx>
        <c:axId val="85984768"/>
        <c:scaling>
          <c:orientation val="minMax"/>
        </c:scaling>
        <c:axPos val="l"/>
        <c:majorGridlines/>
        <c:numFmt formatCode="General" sourceLinked="1"/>
        <c:majorTickMark val="none"/>
        <c:tickLblPos val="nextTo"/>
        <c:crossAx val="85983232"/>
        <c:crosses val="autoZero"/>
        <c:crossBetween val="between"/>
      </c:valAx>
      <c:spPr>
        <a:noFill/>
        <a:ln w="25103">
          <a:noFill/>
        </a:ln>
      </c:spPr>
    </c:plotArea>
    <c:legend>
      <c:legendPos val="r"/>
      <c:layout>
        <c:manualLayout>
          <c:xMode val="edge"/>
          <c:yMode val="edge"/>
          <c:x val="0.65001385093803765"/>
          <c:y val="0.34404168777148481"/>
          <c:w val="0.31968309916086557"/>
          <c:h val="0.53988058510229531"/>
        </c:manualLayout>
      </c:layout>
    </c:legend>
    <c:plotVisOnly val="1"/>
    <c:dispBlanksAs val="gap"/>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Platobná neschopnosť respondentov hradiť poplatky v Zariadení pre seniorov</a:t>
            </a:r>
            <a:r>
              <a:rPr lang="sk-SK" baseline="0"/>
              <a:t> v Močenku</a:t>
            </a:r>
          </a:p>
          <a:p>
            <a:pPr>
              <a:defRPr/>
            </a:pPr>
            <a:endParaRPr lang="sk-SK" baseline="0"/>
          </a:p>
          <a:p>
            <a:pPr>
              <a:defRPr/>
            </a:pPr>
            <a:endParaRPr lang="sk-SK" baseline="0"/>
          </a:p>
          <a:p>
            <a:pPr>
              <a:defRPr/>
            </a:pPr>
            <a:endParaRPr lang="sk-SK"/>
          </a:p>
        </c:rich>
      </c:tx>
      <c:layout>
        <c:manualLayout>
          <c:xMode val="edge"/>
          <c:yMode val="edge"/>
          <c:x val="0.11912168983035126"/>
          <c:y val="0"/>
        </c:manualLayout>
      </c:layout>
      <c:spPr>
        <a:noFill/>
        <a:ln w="25108">
          <a:noFill/>
        </a:ln>
      </c:spPr>
    </c:title>
    <c:view3D>
      <c:depthPercent val="100"/>
      <c:rAngAx val="1"/>
    </c:view3D>
    <c:plotArea>
      <c:layout>
        <c:manualLayout>
          <c:layoutTarget val="inner"/>
          <c:xMode val="edge"/>
          <c:yMode val="edge"/>
          <c:x val="7.6807643362761482E-2"/>
          <c:y val="0.24631999859078751"/>
          <c:w val="0.55300425514992468"/>
          <c:h val="0.63072310592048475"/>
        </c:manualLayout>
      </c:layout>
      <c:bar3DChart>
        <c:barDir val="col"/>
        <c:grouping val="clustered"/>
        <c:ser>
          <c:idx val="0"/>
          <c:order val="0"/>
          <c:tx>
            <c:strRef>
              <c:f>Hárok1!$B$1</c:f>
              <c:strCache>
                <c:ptCount val="1"/>
                <c:pt idx="0">
                  <c:v>áno</c:v>
                </c:pt>
              </c:strCache>
            </c:strRef>
          </c:tx>
          <c:dLbls>
            <c:spPr>
              <a:noFill/>
              <a:ln w="25108">
                <a:noFill/>
              </a:ln>
            </c:spPr>
            <c:showVal val="1"/>
          </c:dLbls>
          <c:cat>
            <c:numRef>
              <c:f>Hárok1!$A$2</c:f>
              <c:numCache>
                <c:formatCode>General</c:formatCode>
                <c:ptCount val="1"/>
              </c:numCache>
            </c:numRef>
          </c:cat>
          <c:val>
            <c:numRef>
              <c:f>Hárok1!$B$2</c:f>
              <c:numCache>
                <c:formatCode>General</c:formatCode>
                <c:ptCount val="1"/>
                <c:pt idx="0">
                  <c:v>1</c:v>
                </c:pt>
              </c:numCache>
            </c:numRef>
          </c:val>
        </c:ser>
        <c:ser>
          <c:idx val="1"/>
          <c:order val="1"/>
          <c:tx>
            <c:strRef>
              <c:f>Hárok1!$C$1</c:f>
              <c:strCache>
                <c:ptCount val="1"/>
                <c:pt idx="0">
                  <c:v>nie</c:v>
                </c:pt>
              </c:strCache>
            </c:strRef>
          </c:tx>
          <c:dLbls>
            <c:spPr>
              <a:noFill/>
              <a:ln w="25108">
                <a:noFill/>
              </a:ln>
            </c:spPr>
            <c:showVal val="1"/>
          </c:dLbls>
          <c:cat>
            <c:numRef>
              <c:f>Hárok1!$A$2</c:f>
              <c:numCache>
                <c:formatCode>General</c:formatCode>
                <c:ptCount val="1"/>
              </c:numCache>
            </c:numRef>
          </c:cat>
          <c:val>
            <c:numRef>
              <c:f>Hárok1!$C$2</c:f>
              <c:numCache>
                <c:formatCode>General</c:formatCode>
                <c:ptCount val="1"/>
                <c:pt idx="0">
                  <c:v>0</c:v>
                </c:pt>
              </c:numCache>
            </c:numRef>
          </c:val>
        </c:ser>
        <c:ser>
          <c:idx val="2"/>
          <c:order val="2"/>
          <c:tx>
            <c:strRef>
              <c:f>Hárok1!$D$1</c:f>
              <c:strCache>
                <c:ptCount val="1"/>
                <c:pt idx="0">
                  <c:v>čiastočne</c:v>
                </c:pt>
              </c:strCache>
            </c:strRef>
          </c:tx>
          <c:dLbls>
            <c:spPr>
              <a:noFill/>
              <a:ln w="25108">
                <a:noFill/>
              </a:ln>
            </c:spPr>
            <c:showVal val="1"/>
          </c:dLbls>
          <c:cat>
            <c:numRef>
              <c:f>Hárok1!$A$2</c:f>
              <c:numCache>
                <c:formatCode>General</c:formatCode>
                <c:ptCount val="1"/>
              </c:numCache>
            </c:numRef>
          </c:cat>
          <c:val>
            <c:numRef>
              <c:f>Hárok1!$D$2</c:f>
              <c:numCache>
                <c:formatCode>General</c:formatCode>
                <c:ptCount val="1"/>
                <c:pt idx="0">
                  <c:v>19</c:v>
                </c:pt>
              </c:numCache>
            </c:numRef>
          </c:val>
        </c:ser>
        <c:shape val="box"/>
        <c:axId val="87294336"/>
        <c:axId val="87295872"/>
        <c:axId val="0"/>
      </c:bar3DChart>
      <c:catAx>
        <c:axId val="87294336"/>
        <c:scaling>
          <c:orientation val="minMax"/>
        </c:scaling>
        <c:axPos val="b"/>
        <c:numFmt formatCode="General" sourceLinked="1"/>
        <c:majorTickMark val="none"/>
        <c:tickLblPos val="nextTo"/>
        <c:crossAx val="87295872"/>
        <c:crosses val="autoZero"/>
        <c:auto val="1"/>
        <c:lblAlgn val="ctr"/>
        <c:lblOffset val="100"/>
      </c:catAx>
      <c:valAx>
        <c:axId val="87295872"/>
        <c:scaling>
          <c:orientation val="minMax"/>
        </c:scaling>
        <c:axPos val="l"/>
        <c:majorGridlines/>
        <c:numFmt formatCode="General" sourceLinked="1"/>
        <c:majorTickMark val="none"/>
        <c:tickLblPos val="nextTo"/>
        <c:crossAx val="87294336"/>
        <c:crosses val="autoZero"/>
        <c:crossBetween val="between"/>
      </c:valAx>
      <c:spPr>
        <a:noFill/>
        <a:ln w="25108">
          <a:noFill/>
        </a:ln>
      </c:spPr>
    </c:plotArea>
    <c:legend>
      <c:legendPos val="r"/>
      <c:layout>
        <c:manualLayout>
          <c:xMode val="edge"/>
          <c:yMode val="edge"/>
          <c:x val="0.65001391458084978"/>
          <c:y val="0.34404167947475334"/>
          <c:w val="0.31968307495867015"/>
          <c:h val="0.5398806680696443"/>
        </c:manualLayout>
      </c:layout>
    </c:legend>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Platobná schopnosť respondentov hradiť výdavky na spoločenské aktivity -  domácnosti v Nitre</a:t>
            </a:r>
          </a:p>
        </c:rich>
      </c:tx>
      <c:layout>
        <c:manualLayout>
          <c:xMode val="edge"/>
          <c:yMode val="edge"/>
          <c:x val="0.13855587671794192"/>
          <c:y val="0"/>
        </c:manualLayout>
      </c:layout>
      <c:spPr>
        <a:noFill/>
        <a:ln w="25372">
          <a:noFill/>
        </a:ln>
      </c:spPr>
    </c:title>
    <c:view3D>
      <c:depthPercent val="100"/>
      <c:rAngAx val="1"/>
    </c:view3D>
    <c:plotArea>
      <c:layout>
        <c:manualLayout>
          <c:layoutTarget val="inner"/>
          <c:xMode val="edge"/>
          <c:yMode val="edge"/>
          <c:x val="7.6807643362761482E-2"/>
          <c:y val="0.24631999859078757"/>
          <c:w val="0.55300425514992468"/>
          <c:h val="0.63072310592048475"/>
        </c:manualLayout>
      </c:layout>
      <c:bar3DChart>
        <c:barDir val="col"/>
        <c:grouping val="clustered"/>
        <c:ser>
          <c:idx val="0"/>
          <c:order val="0"/>
          <c:tx>
            <c:strRef>
              <c:f>Hárok1!$B$1</c:f>
              <c:strCache>
                <c:ptCount val="1"/>
                <c:pt idx="0">
                  <c:v>áno</c:v>
                </c:pt>
              </c:strCache>
            </c:strRef>
          </c:tx>
          <c:dLbls>
            <c:spPr>
              <a:noFill/>
              <a:ln w="25372">
                <a:noFill/>
              </a:ln>
            </c:spPr>
            <c:showVal val="1"/>
          </c:dLbls>
          <c:cat>
            <c:numRef>
              <c:f>Hárok1!$A$2</c:f>
              <c:numCache>
                <c:formatCode>General</c:formatCode>
                <c:ptCount val="1"/>
              </c:numCache>
            </c:numRef>
          </c:cat>
          <c:val>
            <c:numRef>
              <c:f>Hárok1!$B$2</c:f>
              <c:numCache>
                <c:formatCode>General</c:formatCode>
                <c:ptCount val="1"/>
                <c:pt idx="0">
                  <c:v>3</c:v>
                </c:pt>
              </c:numCache>
            </c:numRef>
          </c:val>
        </c:ser>
        <c:ser>
          <c:idx val="1"/>
          <c:order val="1"/>
          <c:tx>
            <c:strRef>
              <c:f>Hárok1!$C$1</c:f>
              <c:strCache>
                <c:ptCount val="1"/>
                <c:pt idx="0">
                  <c:v>nie</c:v>
                </c:pt>
              </c:strCache>
            </c:strRef>
          </c:tx>
          <c:dLbls>
            <c:spPr>
              <a:noFill/>
              <a:ln w="25372">
                <a:noFill/>
              </a:ln>
            </c:spPr>
            <c:showVal val="1"/>
          </c:dLbls>
          <c:cat>
            <c:numRef>
              <c:f>Hárok1!$A$2</c:f>
              <c:numCache>
                <c:formatCode>General</c:formatCode>
                <c:ptCount val="1"/>
              </c:numCache>
            </c:numRef>
          </c:cat>
          <c:val>
            <c:numRef>
              <c:f>Hárok1!$C$2</c:f>
              <c:numCache>
                <c:formatCode>General</c:formatCode>
                <c:ptCount val="1"/>
                <c:pt idx="0">
                  <c:v>0</c:v>
                </c:pt>
              </c:numCache>
            </c:numRef>
          </c:val>
        </c:ser>
        <c:ser>
          <c:idx val="2"/>
          <c:order val="2"/>
          <c:tx>
            <c:strRef>
              <c:f>Hárok1!$D$1</c:f>
              <c:strCache>
                <c:ptCount val="1"/>
                <c:pt idx="0">
                  <c:v>čiastočne</c:v>
                </c:pt>
              </c:strCache>
            </c:strRef>
          </c:tx>
          <c:dLbls>
            <c:spPr>
              <a:noFill/>
              <a:ln w="25372">
                <a:noFill/>
              </a:ln>
            </c:spPr>
            <c:showVal val="1"/>
          </c:dLbls>
          <c:cat>
            <c:numRef>
              <c:f>Hárok1!$A$2</c:f>
              <c:numCache>
                <c:formatCode>General</c:formatCode>
                <c:ptCount val="1"/>
              </c:numCache>
            </c:numRef>
          </c:cat>
          <c:val>
            <c:numRef>
              <c:f>Hárok1!$D$2</c:f>
              <c:numCache>
                <c:formatCode>General</c:formatCode>
                <c:ptCount val="1"/>
                <c:pt idx="0">
                  <c:v>17</c:v>
                </c:pt>
              </c:numCache>
            </c:numRef>
          </c:val>
        </c:ser>
        <c:shape val="box"/>
        <c:axId val="87335680"/>
        <c:axId val="87337216"/>
        <c:axId val="0"/>
      </c:bar3DChart>
      <c:catAx>
        <c:axId val="87335680"/>
        <c:scaling>
          <c:orientation val="minMax"/>
        </c:scaling>
        <c:axPos val="b"/>
        <c:numFmt formatCode="General" sourceLinked="1"/>
        <c:majorTickMark val="none"/>
        <c:tickLblPos val="nextTo"/>
        <c:crossAx val="87337216"/>
        <c:crosses val="autoZero"/>
        <c:auto val="1"/>
        <c:lblAlgn val="ctr"/>
        <c:lblOffset val="100"/>
      </c:catAx>
      <c:valAx>
        <c:axId val="87337216"/>
        <c:scaling>
          <c:orientation val="minMax"/>
        </c:scaling>
        <c:axPos val="l"/>
        <c:majorGridlines/>
        <c:numFmt formatCode="General" sourceLinked="1"/>
        <c:majorTickMark val="none"/>
        <c:tickLblPos val="nextTo"/>
        <c:crossAx val="87335680"/>
        <c:crosses val="autoZero"/>
        <c:crossBetween val="between"/>
      </c:valAx>
      <c:spPr>
        <a:noFill/>
        <a:ln w="25372">
          <a:noFill/>
        </a:ln>
      </c:spPr>
    </c:plotArea>
    <c:legend>
      <c:legendPos val="r"/>
      <c:layout>
        <c:manualLayout>
          <c:xMode val="edge"/>
          <c:yMode val="edge"/>
          <c:x val="0.65001384320630862"/>
          <c:y val="0.34404166563819022"/>
          <c:w val="0.31968304594837038"/>
          <c:h val="0.53988069673109063"/>
        </c:manualLayout>
      </c:layout>
    </c:legend>
    <c:plotVisOnly val="1"/>
    <c:dispBlanksAs val="gap"/>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Platobná schopnosť respondentov hradiť výdavky na spoločenské aktivity -  domácnosti v Mojmírovciach</a:t>
            </a:r>
          </a:p>
          <a:p>
            <a:pPr>
              <a:defRPr/>
            </a:pPr>
            <a:endParaRPr lang="sk-SK"/>
          </a:p>
        </c:rich>
      </c:tx>
      <c:layout>
        <c:manualLayout>
          <c:xMode val="edge"/>
          <c:yMode val="edge"/>
          <c:x val="0.11667671170733319"/>
          <c:y val="0"/>
        </c:manualLayout>
      </c:layout>
      <c:spPr>
        <a:noFill/>
        <a:ln w="25329">
          <a:noFill/>
        </a:ln>
      </c:spPr>
    </c:title>
    <c:view3D>
      <c:depthPercent val="100"/>
      <c:rAngAx val="1"/>
    </c:view3D>
    <c:plotArea>
      <c:layout>
        <c:manualLayout>
          <c:layoutTarget val="inner"/>
          <c:xMode val="edge"/>
          <c:yMode val="edge"/>
          <c:x val="7.6807643362761482E-2"/>
          <c:y val="0.24631999859078768"/>
          <c:w val="0.55300425514992468"/>
          <c:h val="0.63072310592048475"/>
        </c:manualLayout>
      </c:layout>
      <c:bar3DChart>
        <c:barDir val="col"/>
        <c:grouping val="clustered"/>
        <c:ser>
          <c:idx val="0"/>
          <c:order val="0"/>
          <c:tx>
            <c:strRef>
              <c:f>Hárok1!$B$1</c:f>
              <c:strCache>
                <c:ptCount val="1"/>
                <c:pt idx="0">
                  <c:v>áno</c:v>
                </c:pt>
              </c:strCache>
            </c:strRef>
          </c:tx>
          <c:dLbls>
            <c:spPr>
              <a:noFill/>
              <a:ln w="25329">
                <a:noFill/>
              </a:ln>
            </c:spPr>
            <c:showVal val="1"/>
          </c:dLbls>
          <c:cat>
            <c:numRef>
              <c:f>Hárok1!$A$2</c:f>
              <c:numCache>
                <c:formatCode>General</c:formatCode>
                <c:ptCount val="1"/>
              </c:numCache>
            </c:numRef>
          </c:cat>
          <c:val>
            <c:numRef>
              <c:f>Hárok1!$B$2</c:f>
              <c:numCache>
                <c:formatCode>General</c:formatCode>
                <c:ptCount val="1"/>
                <c:pt idx="0">
                  <c:v>5</c:v>
                </c:pt>
              </c:numCache>
            </c:numRef>
          </c:val>
        </c:ser>
        <c:ser>
          <c:idx val="1"/>
          <c:order val="1"/>
          <c:tx>
            <c:strRef>
              <c:f>Hárok1!$C$1</c:f>
              <c:strCache>
                <c:ptCount val="1"/>
                <c:pt idx="0">
                  <c:v>nie</c:v>
                </c:pt>
              </c:strCache>
            </c:strRef>
          </c:tx>
          <c:dLbls>
            <c:spPr>
              <a:noFill/>
              <a:ln w="25329">
                <a:noFill/>
              </a:ln>
            </c:spPr>
            <c:showVal val="1"/>
          </c:dLbls>
          <c:cat>
            <c:numRef>
              <c:f>Hárok1!$A$2</c:f>
              <c:numCache>
                <c:formatCode>General</c:formatCode>
                <c:ptCount val="1"/>
              </c:numCache>
            </c:numRef>
          </c:cat>
          <c:val>
            <c:numRef>
              <c:f>Hárok1!$C$2</c:f>
              <c:numCache>
                <c:formatCode>General</c:formatCode>
                <c:ptCount val="1"/>
                <c:pt idx="0">
                  <c:v>0</c:v>
                </c:pt>
              </c:numCache>
            </c:numRef>
          </c:val>
        </c:ser>
        <c:ser>
          <c:idx val="2"/>
          <c:order val="2"/>
          <c:tx>
            <c:strRef>
              <c:f>Hárok1!$D$1</c:f>
              <c:strCache>
                <c:ptCount val="1"/>
                <c:pt idx="0">
                  <c:v>čiastočne</c:v>
                </c:pt>
              </c:strCache>
            </c:strRef>
          </c:tx>
          <c:dLbls>
            <c:spPr>
              <a:noFill/>
              <a:ln w="25329">
                <a:noFill/>
              </a:ln>
            </c:spPr>
            <c:showVal val="1"/>
          </c:dLbls>
          <c:cat>
            <c:numRef>
              <c:f>Hárok1!$A$2</c:f>
              <c:numCache>
                <c:formatCode>General</c:formatCode>
                <c:ptCount val="1"/>
              </c:numCache>
            </c:numRef>
          </c:cat>
          <c:val>
            <c:numRef>
              <c:f>Hárok1!$D$2</c:f>
              <c:numCache>
                <c:formatCode>General</c:formatCode>
                <c:ptCount val="1"/>
                <c:pt idx="0">
                  <c:v>15</c:v>
                </c:pt>
              </c:numCache>
            </c:numRef>
          </c:val>
        </c:ser>
        <c:shape val="box"/>
        <c:axId val="102253696"/>
        <c:axId val="102255232"/>
        <c:axId val="0"/>
      </c:bar3DChart>
      <c:catAx>
        <c:axId val="102253696"/>
        <c:scaling>
          <c:orientation val="minMax"/>
        </c:scaling>
        <c:axPos val="b"/>
        <c:numFmt formatCode="General" sourceLinked="1"/>
        <c:majorTickMark val="none"/>
        <c:tickLblPos val="nextTo"/>
        <c:crossAx val="102255232"/>
        <c:crosses val="autoZero"/>
        <c:auto val="1"/>
        <c:lblAlgn val="ctr"/>
        <c:lblOffset val="100"/>
      </c:catAx>
      <c:valAx>
        <c:axId val="102255232"/>
        <c:scaling>
          <c:orientation val="minMax"/>
        </c:scaling>
        <c:axPos val="l"/>
        <c:majorGridlines/>
        <c:numFmt formatCode="General" sourceLinked="1"/>
        <c:majorTickMark val="none"/>
        <c:tickLblPos val="nextTo"/>
        <c:crossAx val="102253696"/>
        <c:crosses val="autoZero"/>
        <c:crossBetween val="between"/>
      </c:valAx>
      <c:spPr>
        <a:noFill/>
        <a:ln w="25329">
          <a:noFill/>
        </a:ln>
      </c:spPr>
    </c:plotArea>
    <c:legend>
      <c:legendPos val="r"/>
      <c:layout>
        <c:manualLayout>
          <c:xMode val="edge"/>
          <c:yMode val="edge"/>
          <c:x val="0.65001393344351543"/>
          <c:y val="0.34404168955624731"/>
          <c:w val="0.31968309516866428"/>
          <c:h val="0.53988066898614417"/>
        </c:manualLayout>
      </c:layout>
    </c:legend>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baseline="0"/>
              <a:t>Spokojnosť seniorov - respondentov s ich sociálnym statusom</a:t>
            </a:r>
          </a:p>
          <a:p>
            <a:pPr>
              <a:defRPr/>
            </a:pPr>
            <a:endParaRPr lang="sk-SK" baseline="0"/>
          </a:p>
          <a:p>
            <a:pPr>
              <a:defRPr/>
            </a:pPr>
            <a:endParaRPr lang="sk-SK"/>
          </a:p>
        </c:rich>
      </c:tx>
      <c:layout>
        <c:manualLayout>
          <c:xMode val="edge"/>
          <c:yMode val="edge"/>
          <c:x val="0.11947636175107752"/>
          <c:y val="0"/>
        </c:manualLayout>
      </c:layout>
      <c:spPr>
        <a:noFill/>
        <a:ln w="25420">
          <a:noFill/>
        </a:ln>
      </c:spPr>
    </c:title>
    <c:view3D>
      <c:depthPercent val="100"/>
      <c:rAngAx val="1"/>
    </c:view3D>
    <c:plotArea>
      <c:layout>
        <c:manualLayout>
          <c:layoutTarget val="inner"/>
          <c:xMode val="edge"/>
          <c:yMode val="edge"/>
          <c:x val="7.6807643362761482E-2"/>
          <c:y val="0.24631999859078776"/>
          <c:w val="0.55300425514992468"/>
          <c:h val="0.63072310592048475"/>
        </c:manualLayout>
      </c:layout>
      <c:bar3DChart>
        <c:barDir val="col"/>
        <c:grouping val="clustered"/>
        <c:ser>
          <c:idx val="0"/>
          <c:order val="0"/>
          <c:tx>
            <c:strRef>
              <c:f>Hárok1!$B$1</c:f>
              <c:strCache>
                <c:ptCount val="1"/>
                <c:pt idx="0">
                  <c:v>spokojní respondenti </c:v>
                </c:pt>
              </c:strCache>
            </c:strRef>
          </c:tx>
          <c:dLbls>
            <c:spPr>
              <a:noFill/>
              <a:ln w="25420">
                <a:noFill/>
              </a:ln>
            </c:spPr>
            <c:showVal val="1"/>
          </c:dLbls>
          <c:cat>
            <c:numRef>
              <c:f>Hárok1!$A$2</c:f>
              <c:numCache>
                <c:formatCode>General</c:formatCode>
                <c:ptCount val="1"/>
              </c:numCache>
            </c:numRef>
          </c:cat>
          <c:val>
            <c:numRef>
              <c:f>Hárok1!$B$2</c:f>
              <c:numCache>
                <c:formatCode>General</c:formatCode>
                <c:ptCount val="1"/>
                <c:pt idx="0">
                  <c:v>25</c:v>
                </c:pt>
              </c:numCache>
            </c:numRef>
          </c:val>
        </c:ser>
        <c:ser>
          <c:idx val="1"/>
          <c:order val="1"/>
          <c:tx>
            <c:strRef>
              <c:f>Hárok1!$C$1</c:f>
              <c:strCache>
                <c:ptCount val="1"/>
                <c:pt idx="0">
                  <c:v>nespokojní  respondenti</c:v>
                </c:pt>
              </c:strCache>
            </c:strRef>
          </c:tx>
          <c:dLbls>
            <c:spPr>
              <a:noFill/>
              <a:ln w="25420">
                <a:noFill/>
              </a:ln>
            </c:spPr>
            <c:showVal val="1"/>
          </c:dLbls>
          <c:cat>
            <c:numRef>
              <c:f>Hárok1!$A$2</c:f>
              <c:numCache>
                <c:formatCode>General</c:formatCode>
                <c:ptCount val="1"/>
              </c:numCache>
            </c:numRef>
          </c:cat>
          <c:val>
            <c:numRef>
              <c:f>Hárok1!$C$2</c:f>
              <c:numCache>
                <c:formatCode>General</c:formatCode>
                <c:ptCount val="1"/>
                <c:pt idx="0">
                  <c:v>55</c:v>
                </c:pt>
              </c:numCache>
            </c:numRef>
          </c:val>
        </c:ser>
        <c:shape val="box"/>
        <c:axId val="102506880"/>
        <c:axId val="102508416"/>
        <c:axId val="0"/>
      </c:bar3DChart>
      <c:catAx>
        <c:axId val="102506880"/>
        <c:scaling>
          <c:orientation val="minMax"/>
        </c:scaling>
        <c:axPos val="b"/>
        <c:numFmt formatCode="General" sourceLinked="1"/>
        <c:majorTickMark val="none"/>
        <c:tickLblPos val="nextTo"/>
        <c:crossAx val="102508416"/>
        <c:crosses val="autoZero"/>
        <c:auto val="1"/>
        <c:lblAlgn val="ctr"/>
        <c:lblOffset val="100"/>
      </c:catAx>
      <c:valAx>
        <c:axId val="102508416"/>
        <c:scaling>
          <c:orientation val="minMax"/>
        </c:scaling>
        <c:axPos val="l"/>
        <c:majorGridlines/>
        <c:numFmt formatCode="General" sourceLinked="1"/>
        <c:majorTickMark val="none"/>
        <c:tickLblPos val="nextTo"/>
        <c:crossAx val="102506880"/>
        <c:crosses val="autoZero"/>
        <c:crossBetween val="between"/>
      </c:valAx>
      <c:spPr>
        <a:noFill/>
        <a:ln w="25420">
          <a:noFill/>
        </a:ln>
      </c:spPr>
    </c:plotArea>
    <c:legend>
      <c:legendPos val="r"/>
      <c:layout>
        <c:manualLayout>
          <c:xMode val="edge"/>
          <c:yMode val="edge"/>
          <c:x val="0.65001393344351543"/>
          <c:y val="0.34404157311661382"/>
          <c:w val="0.31968309516866428"/>
          <c:h val="0.5398804667488909"/>
        </c:manualLayout>
      </c:layout>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Príčiny odchodu do dôchodku po roku 1989 - celkovo</a:t>
            </a:r>
          </a:p>
        </c:rich>
      </c:tx>
      <c:layout>
        <c:manualLayout>
          <c:xMode val="edge"/>
          <c:yMode val="edge"/>
          <c:x val="0.15054847652240588"/>
          <c:y val="0"/>
        </c:manualLayout>
      </c:layout>
      <c:spPr>
        <a:noFill/>
        <a:ln w="25093">
          <a:noFill/>
        </a:ln>
      </c:spPr>
    </c:title>
    <c:view3D>
      <c:depthPercent val="100"/>
      <c:rAngAx val="1"/>
    </c:view3D>
    <c:plotArea>
      <c:layout>
        <c:manualLayout>
          <c:layoutTarget val="inner"/>
          <c:xMode val="edge"/>
          <c:yMode val="edge"/>
          <c:x val="7.6807643362761482E-2"/>
          <c:y val="0.24631999859078646"/>
          <c:w val="0.55300425514992468"/>
          <c:h val="0.63072310592048475"/>
        </c:manualLayout>
      </c:layout>
      <c:bar3DChart>
        <c:barDir val="col"/>
        <c:grouping val="clustered"/>
        <c:ser>
          <c:idx val="0"/>
          <c:order val="0"/>
          <c:tx>
            <c:strRef>
              <c:f>Hárok1!$B$1</c:f>
              <c:strCache>
                <c:ptCount val="1"/>
                <c:pt idx="0">
                  <c:v>dovršenie dôchodkoveho veku</c:v>
                </c:pt>
              </c:strCache>
            </c:strRef>
          </c:tx>
          <c:dLbls>
            <c:spPr>
              <a:noFill/>
              <a:ln w="25093">
                <a:noFill/>
              </a:ln>
            </c:spPr>
            <c:showVal val="1"/>
          </c:dLbls>
          <c:cat>
            <c:numRef>
              <c:f>Hárok1!$A$2</c:f>
              <c:numCache>
                <c:formatCode>General</c:formatCode>
                <c:ptCount val="1"/>
              </c:numCache>
            </c:numRef>
          </c:cat>
          <c:val>
            <c:numRef>
              <c:f>Hárok1!$B$2</c:f>
              <c:numCache>
                <c:formatCode>General</c:formatCode>
                <c:ptCount val="1"/>
                <c:pt idx="0">
                  <c:v>20</c:v>
                </c:pt>
              </c:numCache>
            </c:numRef>
          </c:val>
        </c:ser>
        <c:ser>
          <c:idx val="1"/>
          <c:order val="1"/>
          <c:tx>
            <c:strRef>
              <c:f>Hárok1!$C$1</c:f>
              <c:strCache>
                <c:ptCount val="1"/>
                <c:pt idx="0">
                  <c:v>rozhodnutie zamestnavatela</c:v>
                </c:pt>
              </c:strCache>
            </c:strRef>
          </c:tx>
          <c:dLbls>
            <c:spPr>
              <a:noFill/>
              <a:ln w="25093">
                <a:noFill/>
              </a:ln>
            </c:spPr>
            <c:showVal val="1"/>
          </c:dLbls>
          <c:cat>
            <c:numRef>
              <c:f>Hárok1!$A$2</c:f>
              <c:numCache>
                <c:formatCode>General</c:formatCode>
                <c:ptCount val="1"/>
              </c:numCache>
            </c:numRef>
          </c:cat>
          <c:val>
            <c:numRef>
              <c:f>Hárok1!$C$2</c:f>
              <c:numCache>
                <c:formatCode>General</c:formatCode>
                <c:ptCount val="1"/>
                <c:pt idx="0">
                  <c:v>33</c:v>
                </c:pt>
              </c:numCache>
            </c:numRef>
          </c:val>
        </c:ser>
        <c:ser>
          <c:idx val="2"/>
          <c:order val="2"/>
          <c:tx>
            <c:strRef>
              <c:f>Hárok1!$D$1</c:f>
              <c:strCache>
                <c:ptCount val="1"/>
                <c:pt idx="0">
                  <c:v>vlastné rozhodnutie</c:v>
                </c:pt>
              </c:strCache>
            </c:strRef>
          </c:tx>
          <c:dLbls>
            <c:spPr>
              <a:noFill/>
              <a:ln w="25093">
                <a:noFill/>
              </a:ln>
            </c:spPr>
            <c:showVal val="1"/>
          </c:dLbls>
          <c:cat>
            <c:numRef>
              <c:f>Hárok1!$A$2</c:f>
              <c:numCache>
                <c:formatCode>General</c:formatCode>
                <c:ptCount val="1"/>
              </c:numCache>
            </c:numRef>
          </c:cat>
          <c:val>
            <c:numRef>
              <c:f>Hárok1!$D$2</c:f>
              <c:numCache>
                <c:formatCode>General</c:formatCode>
                <c:ptCount val="1"/>
                <c:pt idx="0">
                  <c:v>5</c:v>
                </c:pt>
              </c:numCache>
            </c:numRef>
          </c:val>
        </c:ser>
        <c:ser>
          <c:idx val="3"/>
          <c:order val="3"/>
          <c:tx>
            <c:strRef>
              <c:f>Hárok1!$E$1</c:f>
              <c:strCache>
                <c:ptCount val="1"/>
                <c:pt idx="0">
                  <c:v>iné - choroba</c:v>
                </c:pt>
              </c:strCache>
            </c:strRef>
          </c:tx>
          <c:dLbls>
            <c:spPr>
              <a:noFill/>
              <a:ln w="25093">
                <a:noFill/>
              </a:ln>
            </c:spPr>
            <c:showVal val="1"/>
          </c:dLbls>
          <c:cat>
            <c:numRef>
              <c:f>Hárok1!$A$2</c:f>
              <c:numCache>
                <c:formatCode>General</c:formatCode>
                <c:ptCount val="1"/>
              </c:numCache>
            </c:numRef>
          </c:cat>
          <c:val>
            <c:numRef>
              <c:f>Hárok1!$E$2</c:f>
              <c:numCache>
                <c:formatCode>General</c:formatCode>
                <c:ptCount val="1"/>
                <c:pt idx="0">
                  <c:v>2</c:v>
                </c:pt>
              </c:numCache>
            </c:numRef>
          </c:val>
        </c:ser>
        <c:shape val="box"/>
        <c:axId val="47475328"/>
        <c:axId val="47485312"/>
        <c:axId val="0"/>
      </c:bar3DChart>
      <c:catAx>
        <c:axId val="47475328"/>
        <c:scaling>
          <c:orientation val="minMax"/>
        </c:scaling>
        <c:axPos val="b"/>
        <c:numFmt formatCode="General" sourceLinked="1"/>
        <c:majorTickMark val="none"/>
        <c:tickLblPos val="nextTo"/>
        <c:crossAx val="47485312"/>
        <c:crosses val="autoZero"/>
        <c:auto val="1"/>
        <c:lblAlgn val="ctr"/>
        <c:lblOffset val="100"/>
      </c:catAx>
      <c:valAx>
        <c:axId val="47485312"/>
        <c:scaling>
          <c:orientation val="minMax"/>
        </c:scaling>
        <c:axPos val="l"/>
        <c:majorGridlines/>
        <c:numFmt formatCode="General" sourceLinked="1"/>
        <c:majorTickMark val="none"/>
        <c:tickLblPos val="nextTo"/>
        <c:crossAx val="47475328"/>
        <c:crosses val="autoZero"/>
        <c:crossBetween val="between"/>
      </c:valAx>
      <c:spPr>
        <a:noFill/>
        <a:ln w="25093">
          <a:noFill/>
        </a:ln>
      </c:spPr>
    </c:plotArea>
    <c:legend>
      <c:legendPos val="r"/>
      <c:layout>
        <c:manualLayout>
          <c:xMode val="edge"/>
          <c:yMode val="edge"/>
          <c:x val="0.65001383023844128"/>
          <c:y val="0.34404160006315004"/>
          <c:w val="0.31968307240283717"/>
          <c:h val="0.53988040968563134"/>
        </c:manualLayout>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Možnosť dalšieho zamestnávania pred rokom   1989 - celkovo</a:t>
            </a:r>
          </a:p>
        </c:rich>
      </c:tx>
      <c:layout>
        <c:manualLayout>
          <c:xMode val="edge"/>
          <c:yMode val="edge"/>
          <c:x val="0.11303637405036601"/>
          <c:y val="0"/>
        </c:manualLayout>
      </c:layout>
      <c:spPr>
        <a:noFill/>
        <a:ln w="25035">
          <a:noFill/>
        </a:ln>
      </c:spPr>
    </c:title>
    <c:view3D>
      <c:depthPercent val="100"/>
      <c:rAngAx val="1"/>
    </c:view3D>
    <c:plotArea>
      <c:layout>
        <c:manualLayout>
          <c:layoutTarget val="inner"/>
          <c:xMode val="edge"/>
          <c:yMode val="edge"/>
          <c:x val="7.6807643362761482E-2"/>
          <c:y val="0.24631999859078674"/>
          <c:w val="0.55300425514992468"/>
          <c:h val="0.63072310592048475"/>
        </c:manualLayout>
      </c:layout>
      <c:bar3DChart>
        <c:barDir val="col"/>
        <c:grouping val="clustered"/>
        <c:ser>
          <c:idx val="0"/>
          <c:order val="0"/>
          <c:tx>
            <c:strRef>
              <c:f>Hárok1!$B$1</c:f>
              <c:strCache>
                <c:ptCount val="1"/>
                <c:pt idx="0">
                  <c:v>áno</c:v>
                </c:pt>
              </c:strCache>
            </c:strRef>
          </c:tx>
          <c:dLbls>
            <c:spPr>
              <a:noFill/>
              <a:ln w="25035">
                <a:noFill/>
              </a:ln>
            </c:spPr>
            <c:showVal val="1"/>
          </c:dLbls>
          <c:cat>
            <c:numRef>
              <c:f>Hárok1!$A$2:$A$3</c:f>
              <c:numCache>
                <c:formatCode>General</c:formatCode>
                <c:ptCount val="2"/>
              </c:numCache>
            </c:numRef>
          </c:cat>
          <c:val>
            <c:numRef>
              <c:f>Hárok1!$B$2:$B$3</c:f>
              <c:numCache>
                <c:formatCode>General</c:formatCode>
                <c:ptCount val="2"/>
                <c:pt idx="0">
                  <c:v>20</c:v>
                </c:pt>
              </c:numCache>
            </c:numRef>
          </c:val>
        </c:ser>
        <c:ser>
          <c:idx val="1"/>
          <c:order val="1"/>
          <c:tx>
            <c:strRef>
              <c:f>Hárok1!$C$1</c:f>
              <c:strCache>
                <c:ptCount val="1"/>
                <c:pt idx="0">
                  <c:v>nie</c:v>
                </c:pt>
              </c:strCache>
            </c:strRef>
          </c:tx>
          <c:dLbls>
            <c:spPr>
              <a:noFill/>
              <a:ln w="25035">
                <a:noFill/>
              </a:ln>
            </c:spPr>
            <c:showVal val="1"/>
          </c:dLbls>
          <c:cat>
            <c:numRef>
              <c:f>Hárok1!$A$2:$A$3</c:f>
              <c:numCache>
                <c:formatCode>General</c:formatCode>
                <c:ptCount val="2"/>
              </c:numCache>
            </c:numRef>
          </c:cat>
          <c:val>
            <c:numRef>
              <c:f>Hárok1!$C$2:$C$3</c:f>
              <c:numCache>
                <c:formatCode>General</c:formatCode>
                <c:ptCount val="2"/>
                <c:pt idx="0">
                  <c:v>0</c:v>
                </c:pt>
              </c:numCache>
            </c:numRef>
          </c:val>
        </c:ser>
        <c:shape val="box"/>
        <c:axId val="59987840"/>
        <c:axId val="59989376"/>
        <c:axId val="0"/>
      </c:bar3DChart>
      <c:catAx>
        <c:axId val="59987840"/>
        <c:scaling>
          <c:orientation val="minMax"/>
        </c:scaling>
        <c:axPos val="b"/>
        <c:numFmt formatCode="General" sourceLinked="1"/>
        <c:majorTickMark val="none"/>
        <c:tickLblPos val="nextTo"/>
        <c:crossAx val="59989376"/>
        <c:crosses val="autoZero"/>
        <c:auto val="1"/>
        <c:lblAlgn val="ctr"/>
        <c:lblOffset val="100"/>
      </c:catAx>
      <c:valAx>
        <c:axId val="59989376"/>
        <c:scaling>
          <c:orientation val="minMax"/>
        </c:scaling>
        <c:axPos val="l"/>
        <c:majorGridlines/>
        <c:numFmt formatCode="General" sourceLinked="1"/>
        <c:majorTickMark val="none"/>
        <c:tickLblPos val="nextTo"/>
        <c:crossAx val="59987840"/>
        <c:crosses val="autoZero"/>
        <c:crossBetween val="between"/>
      </c:valAx>
      <c:spPr>
        <a:noFill/>
        <a:ln w="25035">
          <a:noFill/>
        </a:ln>
      </c:spPr>
    </c:plotArea>
    <c:legend>
      <c:legendPos val="r"/>
      <c:layout>
        <c:manualLayout>
          <c:xMode val="edge"/>
          <c:yMode val="edge"/>
          <c:x val="0.65001403601529029"/>
          <c:y val="0.34404159707309312"/>
          <c:w val="0.31968302523335912"/>
          <c:h val="0.53988069673109063"/>
        </c:manualLayout>
      </c:layou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Možnosť dalšieho zamestnávania po roku  1989 - celkovo</a:t>
            </a:r>
          </a:p>
        </c:rich>
      </c:tx>
      <c:layout>
        <c:manualLayout>
          <c:xMode val="edge"/>
          <c:yMode val="edge"/>
          <c:x val="0.12992303727271121"/>
          <c:y val="0"/>
        </c:manualLayout>
      </c:layout>
      <c:spPr>
        <a:noFill/>
        <a:ln w="25144">
          <a:noFill/>
        </a:ln>
      </c:spPr>
    </c:title>
    <c:view3D>
      <c:depthPercent val="100"/>
      <c:rAngAx val="1"/>
    </c:view3D>
    <c:plotArea>
      <c:layout>
        <c:manualLayout>
          <c:layoutTarget val="inner"/>
          <c:xMode val="edge"/>
          <c:yMode val="edge"/>
          <c:x val="7.6807643362761482E-2"/>
          <c:y val="0.24631999859078663"/>
          <c:w val="0.55300425514992468"/>
          <c:h val="0.63072310592048475"/>
        </c:manualLayout>
      </c:layout>
      <c:bar3DChart>
        <c:barDir val="col"/>
        <c:grouping val="clustered"/>
        <c:ser>
          <c:idx val="0"/>
          <c:order val="0"/>
          <c:tx>
            <c:strRef>
              <c:f>Hárok1!$B$1</c:f>
              <c:strCache>
                <c:ptCount val="1"/>
                <c:pt idx="0">
                  <c:v>áno</c:v>
                </c:pt>
              </c:strCache>
            </c:strRef>
          </c:tx>
          <c:dLbls>
            <c:spPr>
              <a:noFill/>
              <a:ln w="25144">
                <a:noFill/>
              </a:ln>
            </c:spPr>
            <c:showVal val="1"/>
          </c:dLbls>
          <c:cat>
            <c:numRef>
              <c:f>Hárok1!$A$2:$A$3</c:f>
              <c:numCache>
                <c:formatCode>General</c:formatCode>
                <c:ptCount val="2"/>
              </c:numCache>
            </c:numRef>
          </c:cat>
          <c:val>
            <c:numRef>
              <c:f>Hárok1!$B$2:$B$3</c:f>
              <c:numCache>
                <c:formatCode>General</c:formatCode>
                <c:ptCount val="2"/>
                <c:pt idx="0">
                  <c:v>5</c:v>
                </c:pt>
              </c:numCache>
            </c:numRef>
          </c:val>
        </c:ser>
        <c:ser>
          <c:idx val="1"/>
          <c:order val="1"/>
          <c:tx>
            <c:strRef>
              <c:f>Hárok1!$C$1</c:f>
              <c:strCache>
                <c:ptCount val="1"/>
                <c:pt idx="0">
                  <c:v>nie</c:v>
                </c:pt>
              </c:strCache>
            </c:strRef>
          </c:tx>
          <c:dLbls>
            <c:spPr>
              <a:noFill/>
              <a:ln w="25144">
                <a:noFill/>
              </a:ln>
            </c:spPr>
            <c:showVal val="1"/>
          </c:dLbls>
          <c:cat>
            <c:numRef>
              <c:f>Hárok1!$A$2:$A$3</c:f>
              <c:numCache>
                <c:formatCode>General</c:formatCode>
                <c:ptCount val="2"/>
              </c:numCache>
            </c:numRef>
          </c:cat>
          <c:val>
            <c:numRef>
              <c:f>Hárok1!$C$2:$C$3</c:f>
              <c:numCache>
                <c:formatCode>General</c:formatCode>
                <c:ptCount val="2"/>
                <c:pt idx="0">
                  <c:v>55</c:v>
                </c:pt>
              </c:numCache>
            </c:numRef>
          </c:val>
        </c:ser>
        <c:shape val="box"/>
        <c:axId val="84046976"/>
        <c:axId val="84048512"/>
        <c:axId val="0"/>
      </c:bar3DChart>
      <c:catAx>
        <c:axId val="84046976"/>
        <c:scaling>
          <c:orientation val="minMax"/>
        </c:scaling>
        <c:axPos val="b"/>
        <c:numFmt formatCode="General" sourceLinked="1"/>
        <c:majorTickMark val="none"/>
        <c:tickLblPos val="nextTo"/>
        <c:crossAx val="84048512"/>
        <c:crosses val="autoZero"/>
        <c:auto val="1"/>
        <c:lblAlgn val="ctr"/>
        <c:lblOffset val="100"/>
      </c:catAx>
      <c:valAx>
        <c:axId val="84048512"/>
        <c:scaling>
          <c:orientation val="minMax"/>
        </c:scaling>
        <c:axPos val="l"/>
        <c:majorGridlines/>
        <c:numFmt formatCode="General" sourceLinked="1"/>
        <c:majorTickMark val="none"/>
        <c:tickLblPos val="nextTo"/>
        <c:crossAx val="84046976"/>
        <c:crosses val="autoZero"/>
        <c:crossBetween val="between"/>
      </c:valAx>
      <c:spPr>
        <a:noFill/>
        <a:ln w="25144">
          <a:noFill/>
        </a:ln>
      </c:spPr>
    </c:plotArea>
    <c:legend>
      <c:legendPos val="r"/>
      <c:layout>
        <c:manualLayout>
          <c:xMode val="edge"/>
          <c:yMode val="edge"/>
          <c:x val="0.65001380470782011"/>
          <c:y val="0.34404160300857917"/>
          <c:w val="0.3196831434445444"/>
          <c:h val="0.53988051866651265"/>
        </c:manualLayout>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Možnosť dalšieho zamestnávania u iného zamestnávateľa pred rokom  1989 - </a:t>
            </a:r>
          </a:p>
          <a:p>
            <a:pPr>
              <a:defRPr/>
            </a:pPr>
            <a:r>
              <a:rPr lang="sk-SK"/>
              <a:t>celkovo</a:t>
            </a:r>
          </a:p>
        </c:rich>
      </c:tx>
      <c:layout>
        <c:manualLayout>
          <c:xMode val="edge"/>
          <c:yMode val="edge"/>
          <c:x val="0.11870657786273826"/>
          <c:y val="0"/>
        </c:manualLayout>
      </c:layout>
      <c:spPr>
        <a:noFill/>
        <a:ln w="25426">
          <a:noFill/>
        </a:ln>
      </c:spPr>
    </c:title>
    <c:view3D>
      <c:depthPercent val="100"/>
      <c:rAngAx val="1"/>
    </c:view3D>
    <c:plotArea>
      <c:layout>
        <c:manualLayout>
          <c:layoutTarget val="inner"/>
          <c:xMode val="edge"/>
          <c:yMode val="edge"/>
          <c:x val="7.6807643362761482E-2"/>
          <c:y val="0.24631999859078693"/>
          <c:w val="0.55300425514992468"/>
          <c:h val="0.63072310592048475"/>
        </c:manualLayout>
      </c:layout>
      <c:bar3DChart>
        <c:barDir val="col"/>
        <c:grouping val="clustered"/>
        <c:ser>
          <c:idx val="0"/>
          <c:order val="0"/>
          <c:tx>
            <c:strRef>
              <c:f>Hárok1!$B$1</c:f>
              <c:strCache>
                <c:ptCount val="1"/>
                <c:pt idx="0">
                  <c:v>áno</c:v>
                </c:pt>
              </c:strCache>
            </c:strRef>
          </c:tx>
          <c:dLbls>
            <c:spPr>
              <a:noFill/>
              <a:ln w="25426">
                <a:noFill/>
              </a:ln>
            </c:spPr>
            <c:showVal val="1"/>
          </c:dLbls>
          <c:cat>
            <c:numRef>
              <c:f>Hárok1!$A$2:$A$3</c:f>
              <c:numCache>
                <c:formatCode>General</c:formatCode>
                <c:ptCount val="2"/>
              </c:numCache>
            </c:numRef>
          </c:cat>
          <c:val>
            <c:numRef>
              <c:f>Hárok1!$B$2:$B$3</c:f>
              <c:numCache>
                <c:formatCode>General</c:formatCode>
                <c:ptCount val="2"/>
                <c:pt idx="0">
                  <c:v>20</c:v>
                </c:pt>
              </c:numCache>
            </c:numRef>
          </c:val>
        </c:ser>
        <c:ser>
          <c:idx val="1"/>
          <c:order val="1"/>
          <c:tx>
            <c:strRef>
              <c:f>Hárok1!$C$1</c:f>
              <c:strCache>
                <c:ptCount val="1"/>
                <c:pt idx="0">
                  <c:v>nie</c:v>
                </c:pt>
              </c:strCache>
            </c:strRef>
          </c:tx>
          <c:dLbls>
            <c:spPr>
              <a:noFill/>
              <a:ln w="25426">
                <a:noFill/>
              </a:ln>
            </c:spPr>
            <c:showVal val="1"/>
          </c:dLbls>
          <c:cat>
            <c:numRef>
              <c:f>Hárok1!$A$2:$A$3</c:f>
              <c:numCache>
                <c:formatCode>General</c:formatCode>
                <c:ptCount val="2"/>
              </c:numCache>
            </c:numRef>
          </c:cat>
          <c:val>
            <c:numRef>
              <c:f>Hárok1!$C$2:$C$3</c:f>
              <c:numCache>
                <c:formatCode>General</c:formatCode>
                <c:ptCount val="2"/>
                <c:pt idx="0">
                  <c:v>0</c:v>
                </c:pt>
              </c:numCache>
            </c:numRef>
          </c:val>
        </c:ser>
        <c:shape val="box"/>
        <c:axId val="84148608"/>
        <c:axId val="84150144"/>
        <c:axId val="0"/>
      </c:bar3DChart>
      <c:catAx>
        <c:axId val="84148608"/>
        <c:scaling>
          <c:orientation val="minMax"/>
        </c:scaling>
        <c:axPos val="b"/>
        <c:numFmt formatCode="General" sourceLinked="1"/>
        <c:majorTickMark val="none"/>
        <c:tickLblPos val="nextTo"/>
        <c:crossAx val="84150144"/>
        <c:crosses val="autoZero"/>
        <c:auto val="1"/>
        <c:lblAlgn val="ctr"/>
        <c:lblOffset val="100"/>
      </c:catAx>
      <c:valAx>
        <c:axId val="84150144"/>
        <c:scaling>
          <c:orientation val="minMax"/>
        </c:scaling>
        <c:axPos val="l"/>
        <c:majorGridlines/>
        <c:numFmt formatCode="General" sourceLinked="1"/>
        <c:majorTickMark val="none"/>
        <c:tickLblPos val="nextTo"/>
        <c:crossAx val="84148608"/>
        <c:crosses val="autoZero"/>
        <c:crossBetween val="between"/>
      </c:valAx>
      <c:spPr>
        <a:noFill/>
        <a:ln w="25426">
          <a:noFill/>
        </a:ln>
      </c:spPr>
    </c:plotArea>
    <c:legend>
      <c:legendPos val="r"/>
      <c:layout>
        <c:manualLayout>
          <c:xMode val="edge"/>
          <c:yMode val="edge"/>
          <c:x val="0.65001400836456791"/>
          <c:y val="0.34404167171411282"/>
          <c:w val="0.31968301650154984"/>
          <c:h val="0.53988063799717834"/>
        </c:manualLayout>
      </c:layout>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Možnosť dalšieho zamestnávania u iného zamestnávateľa  po roku  1989 - celkovo</a:t>
            </a:r>
          </a:p>
        </c:rich>
      </c:tx>
      <c:layout>
        <c:manualLayout>
          <c:xMode val="edge"/>
          <c:yMode val="edge"/>
          <c:x val="0.13278344959731991"/>
          <c:y val="0"/>
        </c:manualLayout>
      </c:layout>
      <c:spPr>
        <a:noFill/>
        <a:ln w="25420">
          <a:noFill/>
        </a:ln>
      </c:spPr>
    </c:title>
    <c:view3D>
      <c:depthPercent val="100"/>
      <c:rAngAx val="1"/>
    </c:view3D>
    <c:plotArea>
      <c:layout>
        <c:manualLayout>
          <c:layoutTarget val="inner"/>
          <c:xMode val="edge"/>
          <c:yMode val="edge"/>
          <c:x val="7.6807643362761482E-2"/>
          <c:y val="0.24631999859078674"/>
          <c:w val="0.55300425514992468"/>
          <c:h val="0.63072310592048475"/>
        </c:manualLayout>
      </c:layout>
      <c:bar3DChart>
        <c:barDir val="col"/>
        <c:grouping val="clustered"/>
        <c:ser>
          <c:idx val="0"/>
          <c:order val="0"/>
          <c:tx>
            <c:strRef>
              <c:f>Hárok1!$B$1</c:f>
              <c:strCache>
                <c:ptCount val="1"/>
                <c:pt idx="0">
                  <c:v>áno</c:v>
                </c:pt>
              </c:strCache>
            </c:strRef>
          </c:tx>
          <c:dLbls>
            <c:spPr>
              <a:noFill/>
              <a:ln w="25420">
                <a:noFill/>
              </a:ln>
            </c:spPr>
            <c:showVal val="1"/>
          </c:dLbls>
          <c:cat>
            <c:numRef>
              <c:f>Hárok1!$A$2:$A$3</c:f>
              <c:numCache>
                <c:formatCode>General</c:formatCode>
                <c:ptCount val="2"/>
              </c:numCache>
            </c:numRef>
          </c:cat>
          <c:val>
            <c:numRef>
              <c:f>Hárok1!$B$2:$B$3</c:f>
              <c:numCache>
                <c:formatCode>General</c:formatCode>
                <c:ptCount val="2"/>
                <c:pt idx="0">
                  <c:v>0</c:v>
                </c:pt>
              </c:numCache>
            </c:numRef>
          </c:val>
        </c:ser>
        <c:ser>
          <c:idx val="1"/>
          <c:order val="1"/>
          <c:tx>
            <c:strRef>
              <c:f>Hárok1!$C$1</c:f>
              <c:strCache>
                <c:ptCount val="1"/>
                <c:pt idx="0">
                  <c:v>nie</c:v>
                </c:pt>
              </c:strCache>
            </c:strRef>
          </c:tx>
          <c:dLbls>
            <c:spPr>
              <a:noFill/>
              <a:ln w="25420">
                <a:noFill/>
              </a:ln>
            </c:spPr>
            <c:showVal val="1"/>
          </c:dLbls>
          <c:cat>
            <c:numRef>
              <c:f>Hárok1!$A$2:$A$3</c:f>
              <c:numCache>
                <c:formatCode>General</c:formatCode>
                <c:ptCount val="2"/>
              </c:numCache>
            </c:numRef>
          </c:cat>
          <c:val>
            <c:numRef>
              <c:f>Hárok1!$C$2:$C$3</c:f>
              <c:numCache>
                <c:formatCode>General</c:formatCode>
                <c:ptCount val="2"/>
                <c:pt idx="0">
                  <c:v>60</c:v>
                </c:pt>
              </c:numCache>
            </c:numRef>
          </c:val>
        </c:ser>
        <c:shape val="box"/>
        <c:axId val="84213120"/>
        <c:axId val="84112512"/>
        <c:axId val="0"/>
      </c:bar3DChart>
      <c:catAx>
        <c:axId val="84213120"/>
        <c:scaling>
          <c:orientation val="minMax"/>
        </c:scaling>
        <c:axPos val="b"/>
        <c:numFmt formatCode="General" sourceLinked="1"/>
        <c:majorTickMark val="none"/>
        <c:tickLblPos val="nextTo"/>
        <c:crossAx val="84112512"/>
        <c:crosses val="autoZero"/>
        <c:auto val="1"/>
        <c:lblAlgn val="ctr"/>
        <c:lblOffset val="100"/>
      </c:catAx>
      <c:valAx>
        <c:axId val="84112512"/>
        <c:scaling>
          <c:orientation val="minMax"/>
        </c:scaling>
        <c:axPos val="l"/>
        <c:majorGridlines/>
        <c:numFmt formatCode="General" sourceLinked="1"/>
        <c:majorTickMark val="none"/>
        <c:tickLblPos val="nextTo"/>
        <c:crossAx val="84213120"/>
        <c:crosses val="autoZero"/>
        <c:crossBetween val="between"/>
      </c:valAx>
      <c:spPr>
        <a:noFill/>
        <a:ln w="25420">
          <a:noFill/>
        </a:ln>
      </c:spPr>
    </c:plotArea>
    <c:legend>
      <c:legendPos val="r"/>
      <c:layout>
        <c:manualLayout>
          <c:xMode val="edge"/>
          <c:yMode val="edge"/>
          <c:x val="0.65001387184016468"/>
          <c:y val="0.34404158782478073"/>
          <c:w val="0.31968304342185438"/>
          <c:h val="0.53988077071760798"/>
        </c:manualLayout>
      </c:layout>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Vekové zloženie</a:t>
            </a:r>
          </a:p>
        </c:rich>
      </c:tx>
      <c:layout>
        <c:manualLayout>
          <c:xMode val="edge"/>
          <c:yMode val="edge"/>
          <c:x val="0.31302102145489086"/>
          <c:y val="4.4742580254392129E-2"/>
        </c:manualLayout>
      </c:layout>
      <c:spPr>
        <a:noFill/>
        <a:ln w="25222">
          <a:noFill/>
        </a:ln>
      </c:spPr>
    </c:title>
    <c:view3D>
      <c:depthPercent val="100"/>
      <c:rAngAx val="1"/>
    </c:view3D>
    <c:plotArea>
      <c:layout>
        <c:manualLayout>
          <c:layoutTarget val="inner"/>
          <c:xMode val="edge"/>
          <c:yMode val="edge"/>
          <c:x val="7.6807643362761482E-2"/>
          <c:y val="0.24631999859078682"/>
          <c:w val="0.55300425514992468"/>
          <c:h val="0.63072310592048475"/>
        </c:manualLayout>
      </c:layout>
      <c:bar3DChart>
        <c:barDir val="col"/>
        <c:grouping val="clustered"/>
        <c:ser>
          <c:idx val="0"/>
          <c:order val="0"/>
          <c:tx>
            <c:strRef>
              <c:f>Hárok1!$B$1</c:f>
              <c:strCache>
                <c:ptCount val="1"/>
                <c:pt idx="0">
                  <c:v>60-74 rokov</c:v>
                </c:pt>
              </c:strCache>
            </c:strRef>
          </c:tx>
          <c:dLbls>
            <c:spPr>
              <a:noFill/>
              <a:ln w="25222">
                <a:noFill/>
              </a:ln>
            </c:spPr>
            <c:showVal val="1"/>
          </c:dLbls>
          <c:cat>
            <c:numRef>
              <c:f>Hárok1!$A$2:$A$3</c:f>
              <c:numCache>
                <c:formatCode>General</c:formatCode>
                <c:ptCount val="2"/>
              </c:numCache>
            </c:numRef>
          </c:cat>
          <c:val>
            <c:numRef>
              <c:f>Hárok1!$B$2:$B$3</c:f>
              <c:numCache>
                <c:formatCode>General</c:formatCode>
                <c:ptCount val="2"/>
                <c:pt idx="0">
                  <c:v>60</c:v>
                </c:pt>
              </c:numCache>
            </c:numRef>
          </c:val>
        </c:ser>
        <c:ser>
          <c:idx val="1"/>
          <c:order val="1"/>
          <c:tx>
            <c:strRef>
              <c:f>Hárok1!$C$1</c:f>
              <c:strCache>
                <c:ptCount val="1"/>
                <c:pt idx="0">
                  <c:v>75-89 rokov</c:v>
                </c:pt>
              </c:strCache>
            </c:strRef>
          </c:tx>
          <c:dLbls>
            <c:spPr>
              <a:noFill/>
              <a:ln w="25222">
                <a:noFill/>
              </a:ln>
            </c:spPr>
            <c:showVal val="1"/>
          </c:dLbls>
          <c:cat>
            <c:numRef>
              <c:f>Hárok1!$A$2:$A$3</c:f>
              <c:numCache>
                <c:formatCode>General</c:formatCode>
                <c:ptCount val="2"/>
              </c:numCache>
            </c:numRef>
          </c:cat>
          <c:val>
            <c:numRef>
              <c:f>Hárok1!$C$2:$C$3</c:f>
              <c:numCache>
                <c:formatCode>General</c:formatCode>
                <c:ptCount val="2"/>
                <c:pt idx="0">
                  <c:v>20</c:v>
                </c:pt>
              </c:numCache>
            </c:numRef>
          </c:val>
        </c:ser>
        <c:shape val="box"/>
        <c:axId val="84032128"/>
        <c:axId val="84132224"/>
        <c:axId val="0"/>
      </c:bar3DChart>
      <c:catAx>
        <c:axId val="84032128"/>
        <c:scaling>
          <c:orientation val="minMax"/>
        </c:scaling>
        <c:axPos val="b"/>
        <c:numFmt formatCode="General" sourceLinked="1"/>
        <c:majorTickMark val="none"/>
        <c:tickLblPos val="nextTo"/>
        <c:crossAx val="84132224"/>
        <c:crosses val="autoZero"/>
        <c:auto val="1"/>
        <c:lblAlgn val="ctr"/>
        <c:lblOffset val="100"/>
      </c:catAx>
      <c:valAx>
        <c:axId val="84132224"/>
        <c:scaling>
          <c:orientation val="minMax"/>
        </c:scaling>
        <c:axPos val="l"/>
        <c:majorGridlines/>
        <c:numFmt formatCode="General" sourceLinked="1"/>
        <c:majorTickMark val="none"/>
        <c:tickLblPos val="nextTo"/>
        <c:crossAx val="84032128"/>
        <c:crosses val="autoZero"/>
        <c:crossBetween val="between"/>
      </c:valAx>
      <c:spPr>
        <a:noFill/>
        <a:ln w="25222">
          <a:noFill/>
        </a:ln>
      </c:spPr>
    </c:plotArea>
    <c:legend>
      <c:legendPos val="r"/>
      <c:layout>
        <c:manualLayout>
          <c:xMode val="edge"/>
          <c:yMode val="edge"/>
          <c:x val="0.65001396614414064"/>
          <c:y val="0.34404149000605694"/>
          <c:w val="0.3196831130053725"/>
          <c:h val="0.53988037552998192"/>
        </c:manualLayout>
      </c:layout>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sk-SK"/>
  <c:style val="34"/>
  <c:clrMapOvr bg1="lt1" tx1="dk1" bg2="lt2" tx2="dk2" accent1="accent1" accent2="accent2" accent3="accent3" accent4="accent4" accent5="accent5" accent6="accent6" hlink="hlink" folHlink="folHlink"/>
  <c:chart>
    <c:title>
      <c:tx>
        <c:rich>
          <a:bodyPr/>
          <a:lstStyle/>
          <a:p>
            <a:pPr>
              <a:defRPr/>
            </a:pPr>
            <a:r>
              <a:rPr lang="sk-SK"/>
              <a:t>Štruktúra dosiahnutého vzdelania</a:t>
            </a:r>
          </a:p>
        </c:rich>
      </c:tx>
      <c:layout>
        <c:manualLayout>
          <c:xMode val="edge"/>
          <c:yMode val="edge"/>
          <c:x val="0.12305151996845466"/>
          <c:y val="0"/>
        </c:manualLayout>
      </c:layout>
      <c:spPr>
        <a:noFill/>
        <a:ln w="25093">
          <a:noFill/>
        </a:ln>
      </c:spPr>
    </c:title>
    <c:view3D>
      <c:depthPercent val="100"/>
      <c:rAngAx val="1"/>
    </c:view3D>
    <c:plotArea>
      <c:layout>
        <c:manualLayout>
          <c:layoutTarget val="inner"/>
          <c:xMode val="edge"/>
          <c:yMode val="edge"/>
          <c:x val="7.6807643362761482E-2"/>
          <c:y val="0.24631999859078652"/>
          <c:w val="0.55300425514992468"/>
          <c:h val="0.63072310592048475"/>
        </c:manualLayout>
      </c:layout>
      <c:bar3DChart>
        <c:barDir val="col"/>
        <c:grouping val="clustered"/>
        <c:ser>
          <c:idx val="0"/>
          <c:order val="0"/>
          <c:tx>
            <c:strRef>
              <c:f>Hárok1!$B$1</c:f>
              <c:strCache>
                <c:ptCount val="1"/>
                <c:pt idx="0">
                  <c:v>základné vzdelanie</c:v>
                </c:pt>
              </c:strCache>
            </c:strRef>
          </c:tx>
          <c:dLbls>
            <c:spPr>
              <a:noFill/>
              <a:ln w="25093">
                <a:noFill/>
              </a:ln>
            </c:spPr>
            <c:showVal val="1"/>
          </c:dLbls>
          <c:cat>
            <c:numRef>
              <c:f>Hárok1!$A$2</c:f>
              <c:numCache>
                <c:formatCode>General</c:formatCode>
                <c:ptCount val="1"/>
              </c:numCache>
            </c:numRef>
          </c:cat>
          <c:val>
            <c:numRef>
              <c:f>Hárok1!$B$2</c:f>
              <c:numCache>
                <c:formatCode>General</c:formatCode>
                <c:ptCount val="1"/>
                <c:pt idx="0">
                  <c:v>0</c:v>
                </c:pt>
              </c:numCache>
            </c:numRef>
          </c:val>
        </c:ser>
        <c:ser>
          <c:idx val="1"/>
          <c:order val="1"/>
          <c:tx>
            <c:strRef>
              <c:f>Hárok1!$C$1</c:f>
              <c:strCache>
                <c:ptCount val="1"/>
                <c:pt idx="0">
                  <c:v>učňovské vzdelanie</c:v>
                </c:pt>
              </c:strCache>
            </c:strRef>
          </c:tx>
          <c:dLbls>
            <c:spPr>
              <a:noFill/>
              <a:ln w="25093">
                <a:noFill/>
              </a:ln>
            </c:spPr>
            <c:showVal val="1"/>
          </c:dLbls>
          <c:cat>
            <c:numRef>
              <c:f>Hárok1!$A$2</c:f>
              <c:numCache>
                <c:formatCode>General</c:formatCode>
                <c:ptCount val="1"/>
              </c:numCache>
            </c:numRef>
          </c:cat>
          <c:val>
            <c:numRef>
              <c:f>Hárok1!$C$2</c:f>
              <c:numCache>
                <c:formatCode>General</c:formatCode>
                <c:ptCount val="1"/>
                <c:pt idx="0">
                  <c:v>24</c:v>
                </c:pt>
              </c:numCache>
            </c:numRef>
          </c:val>
        </c:ser>
        <c:ser>
          <c:idx val="2"/>
          <c:order val="2"/>
          <c:tx>
            <c:strRef>
              <c:f>Hárok1!$D$1</c:f>
              <c:strCache>
                <c:ptCount val="1"/>
                <c:pt idx="0">
                  <c:v>stredoškolské vzdelanie</c:v>
                </c:pt>
              </c:strCache>
            </c:strRef>
          </c:tx>
          <c:dLbls>
            <c:spPr>
              <a:noFill/>
              <a:ln w="25093">
                <a:noFill/>
              </a:ln>
            </c:spPr>
            <c:showVal val="1"/>
          </c:dLbls>
          <c:cat>
            <c:numRef>
              <c:f>Hárok1!$A$2</c:f>
              <c:numCache>
                <c:formatCode>General</c:formatCode>
                <c:ptCount val="1"/>
              </c:numCache>
            </c:numRef>
          </c:cat>
          <c:val>
            <c:numRef>
              <c:f>Hárok1!$D$2</c:f>
              <c:numCache>
                <c:formatCode>General</c:formatCode>
                <c:ptCount val="1"/>
                <c:pt idx="0">
                  <c:v>50</c:v>
                </c:pt>
              </c:numCache>
            </c:numRef>
          </c:val>
        </c:ser>
        <c:ser>
          <c:idx val="3"/>
          <c:order val="3"/>
          <c:tx>
            <c:strRef>
              <c:f>Hárok1!$E$1</c:f>
              <c:strCache>
                <c:ptCount val="1"/>
                <c:pt idx="0">
                  <c:v>vysokoškolské vzdelanie</c:v>
                </c:pt>
              </c:strCache>
            </c:strRef>
          </c:tx>
          <c:dLbls>
            <c:spPr>
              <a:noFill/>
              <a:ln w="25093">
                <a:noFill/>
              </a:ln>
            </c:spPr>
            <c:showVal val="1"/>
          </c:dLbls>
          <c:cat>
            <c:numRef>
              <c:f>Hárok1!$A$2</c:f>
              <c:numCache>
                <c:formatCode>General</c:formatCode>
                <c:ptCount val="1"/>
              </c:numCache>
            </c:numRef>
          </c:cat>
          <c:val>
            <c:numRef>
              <c:f>Hárok1!$E$2</c:f>
              <c:numCache>
                <c:formatCode>General</c:formatCode>
                <c:ptCount val="1"/>
                <c:pt idx="0">
                  <c:v>6</c:v>
                </c:pt>
              </c:numCache>
            </c:numRef>
          </c:val>
        </c:ser>
        <c:shape val="box"/>
        <c:axId val="84365696"/>
        <c:axId val="84367232"/>
        <c:axId val="0"/>
      </c:bar3DChart>
      <c:catAx>
        <c:axId val="84365696"/>
        <c:scaling>
          <c:orientation val="minMax"/>
        </c:scaling>
        <c:axPos val="b"/>
        <c:numFmt formatCode="General" sourceLinked="1"/>
        <c:majorTickMark val="none"/>
        <c:tickLblPos val="nextTo"/>
        <c:crossAx val="84367232"/>
        <c:crosses val="autoZero"/>
        <c:auto val="1"/>
        <c:lblAlgn val="ctr"/>
        <c:lblOffset val="100"/>
      </c:catAx>
      <c:valAx>
        <c:axId val="84367232"/>
        <c:scaling>
          <c:orientation val="minMax"/>
        </c:scaling>
        <c:axPos val="l"/>
        <c:majorGridlines/>
        <c:numFmt formatCode="General" sourceLinked="1"/>
        <c:majorTickMark val="none"/>
        <c:tickLblPos val="nextTo"/>
        <c:crossAx val="84365696"/>
        <c:crosses val="autoZero"/>
        <c:crossBetween val="between"/>
      </c:valAx>
      <c:spPr>
        <a:noFill/>
        <a:ln w="25093">
          <a:noFill/>
        </a:ln>
      </c:spPr>
    </c:plotArea>
    <c:legend>
      <c:legendPos val="r"/>
      <c:layout>
        <c:manualLayout>
          <c:xMode val="edge"/>
          <c:yMode val="edge"/>
          <c:x val="0.65001392431579863"/>
          <c:y val="0.34404149952953994"/>
          <c:w val="0.31968306778554662"/>
          <c:h val="0.53988065171098887"/>
        </c:manualLayout>
      </c:layout>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E8D2E-C5CA-431C-9359-74F1FBA7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20508</Words>
  <Characters>116897</Characters>
  <Application>Microsoft Office Word</Application>
  <DocSecurity>0</DocSecurity>
  <Lines>974</Lines>
  <Paragraphs>274</Paragraphs>
  <ScaleCrop>false</ScaleCrop>
  <HeadingPairs>
    <vt:vector size="2" baseType="variant">
      <vt:variant>
        <vt:lpstr>Názov</vt:lpstr>
      </vt:variant>
      <vt:variant>
        <vt:i4>1</vt:i4>
      </vt:variant>
    </vt:vector>
  </HeadingPairs>
  <TitlesOfParts>
    <vt:vector size="1" baseType="lpstr">
      <vt:lpstr>Univerzita  Palackého v Olomouci</vt:lpstr>
    </vt:vector>
  </TitlesOfParts>
  <Company/>
  <LinksUpToDate>false</LinksUpToDate>
  <CharactersWithSpaces>137131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Univerzita  Palackého v Olomouci</dc:title>
  <dc:subject/>
  <dc:creator>  </dc:creator>
  <cp:keywords/>
  <dc:description/>
  <cp:lastModifiedBy>Roman</cp:lastModifiedBy>
  <cp:revision>46</cp:revision>
  <cp:lastPrinted>2010-03-24T18:14:00Z</cp:lastPrinted>
  <dcterms:created xsi:type="dcterms:W3CDTF">2010-03-22T07:44:00Z</dcterms:created>
  <dcterms:modified xsi:type="dcterms:W3CDTF">2010-03-24T18:29:00Z</dcterms:modified>
</cp:coreProperties>
</file>