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E94" w:rsidRPr="00C82912" w:rsidRDefault="008E5E94" w:rsidP="00EE2C01">
      <w:pPr>
        <w:ind w:firstLine="0"/>
        <w:rPr>
          <w:rFonts w:eastAsia="Times New Roman"/>
          <w:b/>
          <w:bCs/>
        </w:rPr>
      </w:pPr>
      <w:r w:rsidRPr="00C82912">
        <w:rPr>
          <w:rFonts w:eastAsia="Times New Roman"/>
          <w:b/>
          <w:bCs/>
        </w:rPr>
        <w:t xml:space="preserve">  </w:t>
      </w:r>
    </w:p>
    <w:p w:rsidR="008E5E94" w:rsidRPr="00C82912" w:rsidRDefault="008E5E94" w:rsidP="008E5E94">
      <w:pPr>
        <w:jc w:val="center"/>
        <w:rPr>
          <w:rFonts w:eastAsia="Times New Roman"/>
          <w:b/>
          <w:bCs/>
          <w:sz w:val="28"/>
          <w:szCs w:val="28"/>
        </w:rPr>
      </w:pPr>
      <w:r w:rsidRPr="00C82912">
        <w:rPr>
          <w:rFonts w:eastAsia="Times New Roman"/>
          <w:b/>
          <w:bCs/>
          <w:sz w:val="28"/>
          <w:szCs w:val="28"/>
        </w:rPr>
        <w:t>Univerzita Palackého v Olomouci</w:t>
      </w:r>
    </w:p>
    <w:p w:rsidR="008E5E94" w:rsidRPr="00C82912" w:rsidRDefault="008E5E94" w:rsidP="008E5E94">
      <w:pPr>
        <w:spacing w:after="3600"/>
        <w:jc w:val="center"/>
        <w:rPr>
          <w:rFonts w:eastAsia="Times New Roman"/>
          <w:b/>
          <w:bCs/>
          <w:sz w:val="28"/>
          <w:szCs w:val="28"/>
        </w:rPr>
      </w:pPr>
      <w:r w:rsidRPr="00C82912">
        <w:rPr>
          <w:rFonts w:eastAsia="Times New Roman"/>
          <w:b/>
          <w:bCs/>
          <w:sz w:val="28"/>
          <w:szCs w:val="28"/>
        </w:rPr>
        <w:t>Právnická fakulta</w:t>
      </w:r>
    </w:p>
    <w:p w:rsidR="008E5E94" w:rsidRDefault="008E5E94" w:rsidP="008E5E94">
      <w:pPr>
        <w:spacing w:after="720"/>
        <w:jc w:val="center"/>
        <w:rPr>
          <w:rFonts w:eastAsia="Times New Roman"/>
          <w:b/>
          <w:bCs/>
          <w:sz w:val="32"/>
          <w:szCs w:val="32"/>
        </w:rPr>
      </w:pPr>
      <w:r>
        <w:rPr>
          <w:rFonts w:eastAsia="Times New Roman"/>
          <w:b/>
          <w:bCs/>
          <w:sz w:val="32"/>
          <w:szCs w:val="32"/>
        </w:rPr>
        <w:t>Martin Hošek</w:t>
      </w:r>
    </w:p>
    <w:p w:rsidR="008E5E94" w:rsidRPr="008E5E94" w:rsidRDefault="008E5E94" w:rsidP="008E5E94">
      <w:pPr>
        <w:spacing w:after="720"/>
        <w:jc w:val="center"/>
        <w:rPr>
          <w:rFonts w:eastAsia="Times New Roman"/>
          <w:b/>
          <w:bCs/>
          <w:sz w:val="32"/>
          <w:szCs w:val="32"/>
        </w:rPr>
      </w:pPr>
      <w:r>
        <w:rPr>
          <w:rFonts w:eastAsia="Times New Roman"/>
          <w:b/>
          <w:bCs/>
          <w:sz w:val="40"/>
          <w:szCs w:val="40"/>
        </w:rPr>
        <w:t>Proporcionalita v právu</w:t>
      </w:r>
    </w:p>
    <w:p w:rsidR="008E5E94" w:rsidRPr="00C82912" w:rsidRDefault="00844BCB" w:rsidP="008E5E94">
      <w:pPr>
        <w:spacing w:after="4440"/>
        <w:jc w:val="center"/>
        <w:rPr>
          <w:rFonts w:eastAsia="Times New Roman"/>
          <w:b/>
          <w:bCs/>
          <w:sz w:val="28"/>
          <w:szCs w:val="28"/>
        </w:rPr>
      </w:pPr>
      <w:r>
        <w:rPr>
          <w:rFonts w:eastAsia="Times New Roman"/>
          <w:b/>
          <w:bCs/>
          <w:sz w:val="28"/>
          <w:szCs w:val="28"/>
        </w:rPr>
        <w:t>Diplomová práce</w:t>
      </w:r>
      <w:bookmarkStart w:id="0" w:name="_GoBack"/>
      <w:bookmarkEnd w:id="0"/>
    </w:p>
    <w:p w:rsidR="00F53452" w:rsidRDefault="00F53452" w:rsidP="008E5E94">
      <w:pPr>
        <w:jc w:val="center"/>
        <w:rPr>
          <w:rFonts w:eastAsia="Times New Roman"/>
          <w:b/>
          <w:bCs/>
          <w:sz w:val="28"/>
          <w:szCs w:val="28"/>
        </w:rPr>
        <w:sectPr w:rsidR="00F53452" w:rsidSect="00BA62FE">
          <w:footerReference w:type="default" r:id="rId8"/>
          <w:pgSz w:w="11906" w:h="16838"/>
          <w:pgMar w:top="1418" w:right="1134" w:bottom="1418" w:left="1701" w:header="709" w:footer="709" w:gutter="0"/>
          <w:pgNumType w:start="2"/>
          <w:cols w:space="708"/>
          <w:docGrid w:linePitch="360"/>
        </w:sectPr>
      </w:pPr>
      <w:r>
        <w:rPr>
          <w:rFonts w:eastAsia="Times New Roman"/>
          <w:b/>
          <w:bCs/>
          <w:sz w:val="28"/>
          <w:szCs w:val="28"/>
        </w:rPr>
        <w:t>Olomouc 201</w:t>
      </w:r>
      <w:r w:rsidR="00844BCB">
        <w:rPr>
          <w:rFonts w:eastAsia="Times New Roman"/>
          <w:b/>
          <w:bCs/>
          <w:sz w:val="28"/>
          <w:szCs w:val="28"/>
        </w:rPr>
        <w:t>8</w:t>
      </w:r>
    </w:p>
    <w:p w:rsidR="00316092" w:rsidRDefault="00316092" w:rsidP="00316092">
      <w:pPr>
        <w:spacing w:before="11040"/>
      </w:pPr>
      <w:r>
        <w:lastRenderedPageBreak/>
        <w:t>Prohlašuji, že jsem diplomovou práci na téma Proporcionalita v právu vypracoval samostatně a citoval jsem všechny použité zdroje.</w:t>
      </w:r>
    </w:p>
    <w:p w:rsidR="00316092" w:rsidRDefault="00316092" w:rsidP="00316092">
      <w:pPr>
        <w:spacing w:before="720"/>
      </w:pPr>
      <w:r>
        <w:tab/>
        <w:t>V</w:t>
      </w:r>
      <w:r w:rsidR="00820D22">
        <w:t>e</w:t>
      </w:r>
      <w:r>
        <w:t> </w:t>
      </w:r>
      <w:r w:rsidR="00820D22">
        <w:t>Vsetíně</w:t>
      </w:r>
      <w:r>
        <w:t xml:space="preserve"> dne </w:t>
      </w:r>
      <w:r w:rsidR="00863384">
        <w:t>27</w:t>
      </w:r>
      <w:r>
        <w:t xml:space="preserve">. </w:t>
      </w:r>
      <w:r w:rsidR="00863384">
        <w:t>března</w:t>
      </w:r>
      <w:r>
        <w:t xml:space="preserve"> 2018</w:t>
      </w:r>
      <w:r>
        <w:tab/>
      </w:r>
      <w:r>
        <w:tab/>
      </w:r>
      <w:r>
        <w:tab/>
        <w:t>…………………………….</w:t>
      </w:r>
    </w:p>
    <w:p w:rsidR="00316092" w:rsidRDefault="00316092" w:rsidP="00316092">
      <w:r>
        <w:tab/>
      </w:r>
      <w:r>
        <w:tab/>
      </w:r>
      <w:r>
        <w:tab/>
      </w:r>
      <w:r>
        <w:tab/>
      </w:r>
      <w:r>
        <w:tab/>
      </w:r>
      <w:r>
        <w:tab/>
      </w:r>
      <w:r>
        <w:tab/>
      </w:r>
      <w:r>
        <w:tab/>
      </w:r>
      <w:r>
        <w:tab/>
        <w:t>Martin Hošek</w:t>
      </w:r>
    </w:p>
    <w:p w:rsidR="00316092" w:rsidRDefault="00316092" w:rsidP="00F44D8A">
      <w:pPr>
        <w:pStyle w:val="Nadpismimoobsah"/>
      </w:pPr>
    </w:p>
    <w:p w:rsidR="00820D22" w:rsidRDefault="00820D22" w:rsidP="009703EF">
      <w:pPr>
        <w:pStyle w:val="Nadpismimoobsah"/>
      </w:pPr>
      <w:r>
        <w:lastRenderedPageBreak/>
        <w:t>Poděkování</w:t>
      </w:r>
    </w:p>
    <w:p w:rsidR="00246457" w:rsidRDefault="00246457" w:rsidP="00246457">
      <w:r>
        <w:t xml:space="preserve">Rád bych poděkoval Mgr. Olze </w:t>
      </w:r>
      <w:proofErr w:type="spellStart"/>
      <w:r>
        <w:t>Rosenkranzové</w:t>
      </w:r>
      <w:proofErr w:type="spellEnd"/>
      <w:r>
        <w:t>, Ph.D. za odborné vedení diplomové práce, připomínky a konzultace, které mi pomohly při psaní této práce.</w:t>
      </w:r>
    </w:p>
    <w:p w:rsidR="00820D22" w:rsidRPr="00820D22" w:rsidRDefault="00820D22" w:rsidP="00820D22">
      <w:pPr>
        <w:spacing w:after="200" w:line="276" w:lineRule="auto"/>
        <w:ind w:firstLine="0"/>
        <w:jc w:val="left"/>
      </w:pPr>
      <w:r>
        <w:br w:type="page"/>
      </w:r>
    </w:p>
    <w:p w:rsidR="00F44D8A" w:rsidRDefault="00FF4271" w:rsidP="009703EF">
      <w:pPr>
        <w:pStyle w:val="Nadpismimoobsah"/>
      </w:pPr>
      <w:r>
        <w:lastRenderedPageBreak/>
        <w:t>Obsah</w:t>
      </w:r>
    </w:p>
    <w:p w:rsidR="00000EF0" w:rsidRDefault="00000EF0">
      <w:pPr>
        <w:pStyle w:val="Obsah1"/>
        <w:rPr>
          <w:rFonts w:asciiTheme="minorHAnsi" w:eastAsiaTheme="minorEastAsia" w:hAnsiTheme="minorHAnsi" w:cstheme="minorBidi"/>
          <w:b w:val="0"/>
          <w:noProof/>
          <w:sz w:val="22"/>
          <w:lang w:eastAsia="cs-CZ"/>
        </w:rPr>
      </w:pPr>
      <w:r>
        <w:fldChar w:fldCharType="begin"/>
      </w:r>
      <w:r>
        <w:instrText xml:space="preserve"> TOC \o "1-3" \h \z \u </w:instrText>
      </w:r>
      <w:r>
        <w:fldChar w:fldCharType="separate"/>
      </w:r>
      <w:hyperlink w:anchor="_Toc509873682" w:history="1">
        <w:r w:rsidRPr="0033435D">
          <w:rPr>
            <w:rStyle w:val="Hypertextovodkaz"/>
            <w:noProof/>
          </w:rPr>
          <w:t>Seznam použitých zkratek</w:t>
        </w:r>
        <w:r>
          <w:rPr>
            <w:noProof/>
            <w:webHidden/>
          </w:rPr>
          <w:tab/>
        </w:r>
        <w:r>
          <w:rPr>
            <w:noProof/>
            <w:webHidden/>
          </w:rPr>
          <w:fldChar w:fldCharType="begin"/>
        </w:r>
        <w:r>
          <w:rPr>
            <w:noProof/>
            <w:webHidden/>
          </w:rPr>
          <w:instrText xml:space="preserve"> PAGEREF _Toc509873682 \h </w:instrText>
        </w:r>
        <w:r>
          <w:rPr>
            <w:noProof/>
            <w:webHidden/>
          </w:rPr>
        </w:r>
        <w:r>
          <w:rPr>
            <w:noProof/>
            <w:webHidden/>
          </w:rPr>
          <w:fldChar w:fldCharType="separate"/>
        </w:r>
        <w:r w:rsidR="00462430">
          <w:rPr>
            <w:noProof/>
            <w:webHidden/>
          </w:rPr>
          <w:t>5</w:t>
        </w:r>
        <w:r>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683" w:history="1">
        <w:r w:rsidR="00000EF0" w:rsidRPr="0033435D">
          <w:rPr>
            <w:rStyle w:val="Hypertextovodkaz"/>
            <w:noProof/>
          </w:rPr>
          <w:t>Úvod</w:t>
        </w:r>
        <w:r w:rsidR="00000EF0">
          <w:rPr>
            <w:rStyle w:val="Hypertextovodkaz"/>
            <w:noProof/>
          </w:rPr>
          <w:tab/>
        </w:r>
        <w:r w:rsidR="00000EF0">
          <w:rPr>
            <w:noProof/>
            <w:webHidden/>
          </w:rPr>
          <w:tab/>
        </w:r>
        <w:r w:rsidR="00000EF0">
          <w:rPr>
            <w:noProof/>
            <w:webHidden/>
          </w:rPr>
          <w:fldChar w:fldCharType="begin"/>
        </w:r>
        <w:r w:rsidR="00000EF0">
          <w:rPr>
            <w:noProof/>
            <w:webHidden/>
          </w:rPr>
          <w:instrText xml:space="preserve"> PAGEREF _Toc509873683 \h </w:instrText>
        </w:r>
        <w:r w:rsidR="00000EF0">
          <w:rPr>
            <w:noProof/>
            <w:webHidden/>
          </w:rPr>
        </w:r>
        <w:r w:rsidR="00000EF0">
          <w:rPr>
            <w:noProof/>
            <w:webHidden/>
          </w:rPr>
          <w:fldChar w:fldCharType="separate"/>
        </w:r>
        <w:r w:rsidR="00462430">
          <w:rPr>
            <w:noProof/>
            <w:webHidden/>
          </w:rPr>
          <w:t>6</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684" w:history="1">
        <w:r w:rsidR="00000EF0" w:rsidRPr="0033435D">
          <w:rPr>
            <w:rStyle w:val="Hypertextovodkaz"/>
            <w:noProof/>
          </w:rPr>
          <w:t>1</w:t>
        </w:r>
        <w:r w:rsidR="00000EF0">
          <w:rPr>
            <w:rFonts w:asciiTheme="minorHAnsi" w:eastAsiaTheme="minorEastAsia" w:hAnsiTheme="minorHAnsi" w:cstheme="minorBidi"/>
            <w:b w:val="0"/>
            <w:noProof/>
            <w:sz w:val="22"/>
            <w:lang w:eastAsia="cs-CZ"/>
          </w:rPr>
          <w:tab/>
        </w:r>
        <w:r w:rsidR="00000EF0" w:rsidRPr="0033435D">
          <w:rPr>
            <w:rStyle w:val="Hypertextovodkaz"/>
            <w:noProof/>
          </w:rPr>
          <w:t>Právní principy</w:t>
        </w:r>
        <w:r w:rsidR="00000EF0">
          <w:rPr>
            <w:noProof/>
            <w:webHidden/>
          </w:rPr>
          <w:tab/>
        </w:r>
        <w:r w:rsidR="00000EF0">
          <w:rPr>
            <w:noProof/>
            <w:webHidden/>
          </w:rPr>
          <w:fldChar w:fldCharType="begin"/>
        </w:r>
        <w:r w:rsidR="00000EF0">
          <w:rPr>
            <w:noProof/>
            <w:webHidden/>
          </w:rPr>
          <w:instrText xml:space="preserve"> PAGEREF _Toc509873684 \h </w:instrText>
        </w:r>
        <w:r w:rsidR="00000EF0">
          <w:rPr>
            <w:noProof/>
            <w:webHidden/>
          </w:rPr>
        </w:r>
        <w:r w:rsidR="00000EF0">
          <w:rPr>
            <w:noProof/>
            <w:webHidden/>
          </w:rPr>
          <w:fldChar w:fldCharType="separate"/>
        </w:r>
        <w:r w:rsidR="00462430">
          <w:rPr>
            <w:noProof/>
            <w:webHidden/>
          </w:rPr>
          <w:t>8</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85" w:history="1">
        <w:r w:rsidR="00000EF0" w:rsidRPr="0033435D">
          <w:rPr>
            <w:rStyle w:val="Hypertextovodkaz"/>
            <w:noProof/>
          </w:rPr>
          <w:t>1.1</w:t>
        </w:r>
        <w:r w:rsidR="00000EF0">
          <w:rPr>
            <w:rFonts w:asciiTheme="minorHAnsi" w:eastAsiaTheme="minorEastAsia" w:hAnsiTheme="minorHAnsi" w:cstheme="minorBidi"/>
            <w:noProof/>
            <w:sz w:val="22"/>
            <w:lang w:eastAsia="cs-CZ"/>
          </w:rPr>
          <w:tab/>
        </w:r>
        <w:r w:rsidR="00000EF0" w:rsidRPr="0033435D">
          <w:rPr>
            <w:rStyle w:val="Hypertextovodkaz"/>
            <w:noProof/>
          </w:rPr>
          <w:t>Obecně k pojmu právní princip</w:t>
        </w:r>
        <w:r w:rsidR="00000EF0">
          <w:rPr>
            <w:noProof/>
            <w:webHidden/>
          </w:rPr>
          <w:tab/>
        </w:r>
        <w:r w:rsidR="00000EF0">
          <w:rPr>
            <w:noProof/>
            <w:webHidden/>
          </w:rPr>
          <w:fldChar w:fldCharType="begin"/>
        </w:r>
        <w:r w:rsidR="00000EF0">
          <w:rPr>
            <w:noProof/>
            <w:webHidden/>
          </w:rPr>
          <w:instrText xml:space="preserve"> PAGEREF _Toc509873685 \h </w:instrText>
        </w:r>
        <w:r w:rsidR="00000EF0">
          <w:rPr>
            <w:noProof/>
            <w:webHidden/>
          </w:rPr>
        </w:r>
        <w:r w:rsidR="00000EF0">
          <w:rPr>
            <w:noProof/>
            <w:webHidden/>
          </w:rPr>
          <w:fldChar w:fldCharType="separate"/>
        </w:r>
        <w:r w:rsidR="00462430">
          <w:rPr>
            <w:noProof/>
            <w:webHidden/>
          </w:rPr>
          <w:t>8</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86" w:history="1">
        <w:r w:rsidR="00000EF0" w:rsidRPr="0033435D">
          <w:rPr>
            <w:rStyle w:val="Hypertextovodkaz"/>
            <w:noProof/>
          </w:rPr>
          <w:t>1.2</w:t>
        </w:r>
        <w:r w:rsidR="00000EF0">
          <w:rPr>
            <w:rFonts w:asciiTheme="minorHAnsi" w:eastAsiaTheme="minorEastAsia" w:hAnsiTheme="minorHAnsi" w:cstheme="minorBidi"/>
            <w:noProof/>
            <w:sz w:val="22"/>
            <w:lang w:eastAsia="cs-CZ"/>
          </w:rPr>
          <w:tab/>
        </w:r>
        <w:r w:rsidR="00000EF0" w:rsidRPr="0033435D">
          <w:rPr>
            <w:rStyle w:val="Hypertextovodkaz"/>
            <w:noProof/>
          </w:rPr>
          <w:t>Terminologie – principy, právní norma a pravidla</w:t>
        </w:r>
        <w:r w:rsidR="00000EF0">
          <w:rPr>
            <w:noProof/>
            <w:webHidden/>
          </w:rPr>
          <w:tab/>
        </w:r>
        <w:r w:rsidR="00000EF0">
          <w:rPr>
            <w:noProof/>
            <w:webHidden/>
          </w:rPr>
          <w:fldChar w:fldCharType="begin"/>
        </w:r>
        <w:r w:rsidR="00000EF0">
          <w:rPr>
            <w:noProof/>
            <w:webHidden/>
          </w:rPr>
          <w:instrText xml:space="preserve"> PAGEREF _Toc509873686 \h </w:instrText>
        </w:r>
        <w:r w:rsidR="00000EF0">
          <w:rPr>
            <w:noProof/>
            <w:webHidden/>
          </w:rPr>
        </w:r>
        <w:r w:rsidR="00000EF0">
          <w:rPr>
            <w:noProof/>
            <w:webHidden/>
          </w:rPr>
          <w:fldChar w:fldCharType="separate"/>
        </w:r>
        <w:r w:rsidR="00462430">
          <w:rPr>
            <w:noProof/>
            <w:webHidden/>
          </w:rPr>
          <w:t>9</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87" w:history="1">
        <w:r w:rsidR="00000EF0" w:rsidRPr="0033435D">
          <w:rPr>
            <w:rStyle w:val="Hypertextovodkaz"/>
            <w:noProof/>
          </w:rPr>
          <w:t>1.3</w:t>
        </w:r>
        <w:r w:rsidR="00000EF0">
          <w:rPr>
            <w:rFonts w:asciiTheme="minorHAnsi" w:eastAsiaTheme="minorEastAsia" w:hAnsiTheme="minorHAnsi" w:cstheme="minorBidi"/>
            <w:noProof/>
            <w:sz w:val="22"/>
            <w:lang w:eastAsia="cs-CZ"/>
          </w:rPr>
          <w:tab/>
        </w:r>
        <w:r w:rsidR="00000EF0" w:rsidRPr="0033435D">
          <w:rPr>
            <w:rStyle w:val="Hypertextovodkaz"/>
            <w:noProof/>
          </w:rPr>
          <w:t>Dworkin a jeho teorie právních principů</w:t>
        </w:r>
        <w:r w:rsidR="00000EF0">
          <w:rPr>
            <w:noProof/>
            <w:webHidden/>
          </w:rPr>
          <w:tab/>
        </w:r>
        <w:r w:rsidR="00000EF0">
          <w:rPr>
            <w:noProof/>
            <w:webHidden/>
          </w:rPr>
          <w:fldChar w:fldCharType="begin"/>
        </w:r>
        <w:r w:rsidR="00000EF0">
          <w:rPr>
            <w:noProof/>
            <w:webHidden/>
          </w:rPr>
          <w:instrText xml:space="preserve"> PAGEREF _Toc509873687 \h </w:instrText>
        </w:r>
        <w:r w:rsidR="00000EF0">
          <w:rPr>
            <w:noProof/>
            <w:webHidden/>
          </w:rPr>
        </w:r>
        <w:r w:rsidR="00000EF0">
          <w:rPr>
            <w:noProof/>
            <w:webHidden/>
          </w:rPr>
          <w:fldChar w:fldCharType="separate"/>
        </w:r>
        <w:r w:rsidR="00462430">
          <w:rPr>
            <w:noProof/>
            <w:webHidden/>
          </w:rPr>
          <w:t>10</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688" w:history="1">
        <w:r w:rsidR="00000EF0" w:rsidRPr="0033435D">
          <w:rPr>
            <w:rStyle w:val="Hypertextovodkaz"/>
            <w:noProof/>
          </w:rPr>
          <w:t>1.3.1</w:t>
        </w:r>
        <w:r w:rsidR="00000EF0">
          <w:rPr>
            <w:rFonts w:asciiTheme="minorHAnsi" w:eastAsiaTheme="minorEastAsia" w:hAnsiTheme="minorHAnsi" w:cstheme="minorBidi"/>
            <w:noProof/>
            <w:sz w:val="22"/>
            <w:lang w:eastAsia="cs-CZ"/>
          </w:rPr>
          <w:tab/>
        </w:r>
        <w:r w:rsidR="00000EF0" w:rsidRPr="0033435D">
          <w:rPr>
            <w:rStyle w:val="Hypertextovodkaz"/>
            <w:noProof/>
          </w:rPr>
          <w:t>Kritika pozitivismus</w:t>
        </w:r>
        <w:r w:rsidR="00000EF0">
          <w:rPr>
            <w:noProof/>
            <w:webHidden/>
          </w:rPr>
          <w:tab/>
        </w:r>
        <w:r w:rsidR="00000EF0">
          <w:rPr>
            <w:noProof/>
            <w:webHidden/>
          </w:rPr>
          <w:fldChar w:fldCharType="begin"/>
        </w:r>
        <w:r w:rsidR="00000EF0">
          <w:rPr>
            <w:noProof/>
            <w:webHidden/>
          </w:rPr>
          <w:instrText xml:space="preserve"> PAGEREF _Toc509873688 \h </w:instrText>
        </w:r>
        <w:r w:rsidR="00000EF0">
          <w:rPr>
            <w:noProof/>
            <w:webHidden/>
          </w:rPr>
        </w:r>
        <w:r w:rsidR="00000EF0">
          <w:rPr>
            <w:noProof/>
            <w:webHidden/>
          </w:rPr>
          <w:fldChar w:fldCharType="separate"/>
        </w:r>
        <w:r w:rsidR="00462430">
          <w:rPr>
            <w:noProof/>
            <w:webHidden/>
          </w:rPr>
          <w:t>10</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689" w:history="1">
        <w:r w:rsidR="00000EF0" w:rsidRPr="0033435D">
          <w:rPr>
            <w:rStyle w:val="Hypertextovodkaz"/>
            <w:noProof/>
          </w:rPr>
          <w:t>1.3.2</w:t>
        </w:r>
        <w:r w:rsidR="00000EF0">
          <w:rPr>
            <w:rFonts w:asciiTheme="minorHAnsi" w:eastAsiaTheme="minorEastAsia" w:hAnsiTheme="minorHAnsi" w:cstheme="minorBidi"/>
            <w:noProof/>
            <w:sz w:val="22"/>
            <w:lang w:eastAsia="cs-CZ"/>
          </w:rPr>
          <w:tab/>
        </w:r>
        <w:r w:rsidR="00000EF0" w:rsidRPr="0033435D">
          <w:rPr>
            <w:rStyle w:val="Hypertextovodkaz"/>
            <w:noProof/>
          </w:rPr>
          <w:t>Principy a pravidla</w:t>
        </w:r>
        <w:r w:rsidR="00000EF0">
          <w:rPr>
            <w:noProof/>
            <w:webHidden/>
          </w:rPr>
          <w:tab/>
        </w:r>
        <w:r w:rsidR="00000EF0">
          <w:rPr>
            <w:noProof/>
            <w:webHidden/>
          </w:rPr>
          <w:fldChar w:fldCharType="begin"/>
        </w:r>
        <w:r w:rsidR="00000EF0">
          <w:rPr>
            <w:noProof/>
            <w:webHidden/>
          </w:rPr>
          <w:instrText xml:space="preserve"> PAGEREF _Toc509873689 \h </w:instrText>
        </w:r>
        <w:r w:rsidR="00000EF0">
          <w:rPr>
            <w:noProof/>
            <w:webHidden/>
          </w:rPr>
        </w:r>
        <w:r w:rsidR="00000EF0">
          <w:rPr>
            <w:noProof/>
            <w:webHidden/>
          </w:rPr>
          <w:fldChar w:fldCharType="separate"/>
        </w:r>
        <w:r w:rsidR="00462430">
          <w:rPr>
            <w:noProof/>
            <w:webHidden/>
          </w:rPr>
          <w:t>12</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90" w:history="1">
        <w:r w:rsidR="00000EF0" w:rsidRPr="0033435D">
          <w:rPr>
            <w:rStyle w:val="Hypertextovodkaz"/>
            <w:noProof/>
          </w:rPr>
          <w:t>1.4</w:t>
        </w:r>
        <w:r w:rsidR="00000EF0">
          <w:rPr>
            <w:rFonts w:asciiTheme="minorHAnsi" w:eastAsiaTheme="minorEastAsia" w:hAnsiTheme="minorHAnsi" w:cstheme="minorBidi"/>
            <w:noProof/>
            <w:sz w:val="22"/>
            <w:lang w:eastAsia="cs-CZ"/>
          </w:rPr>
          <w:tab/>
        </w:r>
        <w:r w:rsidR="00000EF0" w:rsidRPr="0033435D">
          <w:rPr>
            <w:rStyle w:val="Hypertextovodkaz"/>
            <w:noProof/>
          </w:rPr>
          <w:t>Alexy a jeho teorie právních principů</w:t>
        </w:r>
        <w:r w:rsidR="00000EF0">
          <w:rPr>
            <w:noProof/>
            <w:webHidden/>
          </w:rPr>
          <w:tab/>
        </w:r>
        <w:r w:rsidR="00000EF0">
          <w:rPr>
            <w:noProof/>
            <w:webHidden/>
          </w:rPr>
          <w:fldChar w:fldCharType="begin"/>
        </w:r>
        <w:r w:rsidR="00000EF0">
          <w:rPr>
            <w:noProof/>
            <w:webHidden/>
          </w:rPr>
          <w:instrText xml:space="preserve"> PAGEREF _Toc509873690 \h </w:instrText>
        </w:r>
        <w:r w:rsidR="00000EF0">
          <w:rPr>
            <w:noProof/>
            <w:webHidden/>
          </w:rPr>
        </w:r>
        <w:r w:rsidR="00000EF0">
          <w:rPr>
            <w:noProof/>
            <w:webHidden/>
          </w:rPr>
          <w:fldChar w:fldCharType="separate"/>
        </w:r>
        <w:r w:rsidR="00462430">
          <w:rPr>
            <w:noProof/>
            <w:webHidden/>
          </w:rPr>
          <w:t>13</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691" w:history="1">
        <w:r w:rsidR="00000EF0" w:rsidRPr="0033435D">
          <w:rPr>
            <w:rStyle w:val="Hypertextovodkaz"/>
            <w:noProof/>
          </w:rPr>
          <w:t>1.4.1</w:t>
        </w:r>
        <w:r w:rsidR="00000EF0">
          <w:rPr>
            <w:rFonts w:asciiTheme="minorHAnsi" w:eastAsiaTheme="minorEastAsia" w:hAnsiTheme="minorHAnsi" w:cstheme="minorBidi"/>
            <w:noProof/>
            <w:sz w:val="22"/>
            <w:lang w:eastAsia="cs-CZ"/>
          </w:rPr>
          <w:tab/>
        </w:r>
        <w:r w:rsidR="00000EF0" w:rsidRPr="0033435D">
          <w:rPr>
            <w:rStyle w:val="Hypertextovodkaz"/>
            <w:noProof/>
          </w:rPr>
          <w:t>Tři teze o vztahu principů a pravidel</w:t>
        </w:r>
        <w:r w:rsidR="00000EF0">
          <w:rPr>
            <w:noProof/>
            <w:webHidden/>
          </w:rPr>
          <w:tab/>
        </w:r>
        <w:r w:rsidR="00000EF0">
          <w:rPr>
            <w:noProof/>
            <w:webHidden/>
          </w:rPr>
          <w:fldChar w:fldCharType="begin"/>
        </w:r>
        <w:r w:rsidR="00000EF0">
          <w:rPr>
            <w:noProof/>
            <w:webHidden/>
          </w:rPr>
          <w:instrText xml:space="preserve"> PAGEREF _Toc509873691 \h </w:instrText>
        </w:r>
        <w:r w:rsidR="00000EF0">
          <w:rPr>
            <w:noProof/>
            <w:webHidden/>
          </w:rPr>
        </w:r>
        <w:r w:rsidR="00000EF0">
          <w:rPr>
            <w:noProof/>
            <w:webHidden/>
          </w:rPr>
          <w:fldChar w:fldCharType="separate"/>
        </w:r>
        <w:r w:rsidR="00462430">
          <w:rPr>
            <w:noProof/>
            <w:webHidden/>
          </w:rPr>
          <w:t>13</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692" w:history="1">
        <w:r w:rsidR="00000EF0" w:rsidRPr="0033435D">
          <w:rPr>
            <w:rStyle w:val="Hypertextovodkaz"/>
            <w:noProof/>
          </w:rPr>
          <w:t>1.4.2</w:t>
        </w:r>
        <w:r w:rsidR="00000EF0">
          <w:rPr>
            <w:rFonts w:asciiTheme="minorHAnsi" w:eastAsiaTheme="minorEastAsia" w:hAnsiTheme="minorHAnsi" w:cstheme="minorBidi"/>
            <w:noProof/>
            <w:sz w:val="22"/>
            <w:lang w:eastAsia="cs-CZ"/>
          </w:rPr>
          <w:tab/>
        </w:r>
        <w:r w:rsidR="00000EF0" w:rsidRPr="0033435D">
          <w:rPr>
            <w:rStyle w:val="Hypertextovodkaz"/>
            <w:noProof/>
          </w:rPr>
          <w:t>Logický rozdíl mezi principy a pravidly</w:t>
        </w:r>
        <w:r w:rsidR="00000EF0">
          <w:rPr>
            <w:noProof/>
            <w:webHidden/>
          </w:rPr>
          <w:tab/>
        </w:r>
        <w:r w:rsidR="00000EF0">
          <w:rPr>
            <w:noProof/>
            <w:webHidden/>
          </w:rPr>
          <w:fldChar w:fldCharType="begin"/>
        </w:r>
        <w:r w:rsidR="00000EF0">
          <w:rPr>
            <w:noProof/>
            <w:webHidden/>
          </w:rPr>
          <w:instrText xml:space="preserve"> PAGEREF _Toc509873692 \h </w:instrText>
        </w:r>
        <w:r w:rsidR="00000EF0">
          <w:rPr>
            <w:noProof/>
            <w:webHidden/>
          </w:rPr>
        </w:r>
        <w:r w:rsidR="00000EF0">
          <w:rPr>
            <w:noProof/>
            <w:webHidden/>
          </w:rPr>
          <w:fldChar w:fldCharType="separate"/>
        </w:r>
        <w:r w:rsidR="00462430">
          <w:rPr>
            <w:noProof/>
            <w:webHidden/>
          </w:rPr>
          <w:t>13</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93" w:history="1">
        <w:r w:rsidR="00000EF0" w:rsidRPr="0033435D">
          <w:rPr>
            <w:rStyle w:val="Hypertextovodkaz"/>
            <w:noProof/>
          </w:rPr>
          <w:t>1.5</w:t>
        </w:r>
        <w:r w:rsidR="00000EF0">
          <w:rPr>
            <w:rFonts w:asciiTheme="minorHAnsi" w:eastAsiaTheme="minorEastAsia" w:hAnsiTheme="minorHAnsi" w:cstheme="minorBidi"/>
            <w:noProof/>
            <w:sz w:val="22"/>
            <w:lang w:eastAsia="cs-CZ"/>
          </w:rPr>
          <w:tab/>
        </w:r>
        <w:r w:rsidR="00000EF0" w:rsidRPr="0033435D">
          <w:rPr>
            <w:rStyle w:val="Hypertextovodkaz"/>
            <w:noProof/>
          </w:rPr>
          <w:t>Holländerova kritika Dworkinovy a Alexyho teorie</w:t>
        </w:r>
        <w:r w:rsidR="00000EF0">
          <w:rPr>
            <w:noProof/>
            <w:webHidden/>
          </w:rPr>
          <w:tab/>
        </w:r>
        <w:r w:rsidR="00000EF0">
          <w:rPr>
            <w:noProof/>
            <w:webHidden/>
          </w:rPr>
          <w:fldChar w:fldCharType="begin"/>
        </w:r>
        <w:r w:rsidR="00000EF0">
          <w:rPr>
            <w:noProof/>
            <w:webHidden/>
          </w:rPr>
          <w:instrText xml:space="preserve"> PAGEREF _Toc509873693 \h </w:instrText>
        </w:r>
        <w:r w:rsidR="00000EF0">
          <w:rPr>
            <w:noProof/>
            <w:webHidden/>
          </w:rPr>
        </w:r>
        <w:r w:rsidR="00000EF0">
          <w:rPr>
            <w:noProof/>
            <w:webHidden/>
          </w:rPr>
          <w:fldChar w:fldCharType="separate"/>
        </w:r>
        <w:r w:rsidR="00462430">
          <w:rPr>
            <w:noProof/>
            <w:webHidden/>
          </w:rPr>
          <w:t>14</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94" w:history="1">
        <w:r w:rsidR="00000EF0" w:rsidRPr="0033435D">
          <w:rPr>
            <w:rStyle w:val="Hypertextovodkaz"/>
            <w:noProof/>
          </w:rPr>
          <w:t>1.6</w:t>
        </w:r>
        <w:r w:rsidR="00000EF0">
          <w:rPr>
            <w:rFonts w:asciiTheme="minorHAnsi" w:eastAsiaTheme="minorEastAsia" w:hAnsiTheme="minorHAnsi" w:cstheme="minorBidi"/>
            <w:noProof/>
            <w:sz w:val="22"/>
            <w:lang w:eastAsia="cs-CZ"/>
          </w:rPr>
          <w:tab/>
        </w:r>
        <w:r w:rsidR="00000EF0" w:rsidRPr="0033435D">
          <w:rPr>
            <w:rStyle w:val="Hypertextovodkaz"/>
            <w:noProof/>
          </w:rPr>
          <w:t>Prameny právních principů</w:t>
        </w:r>
        <w:r w:rsidR="00000EF0">
          <w:rPr>
            <w:noProof/>
            <w:webHidden/>
          </w:rPr>
          <w:tab/>
        </w:r>
        <w:r w:rsidR="00000EF0">
          <w:rPr>
            <w:noProof/>
            <w:webHidden/>
          </w:rPr>
          <w:fldChar w:fldCharType="begin"/>
        </w:r>
        <w:r w:rsidR="00000EF0">
          <w:rPr>
            <w:noProof/>
            <w:webHidden/>
          </w:rPr>
          <w:instrText xml:space="preserve"> PAGEREF _Toc509873694 \h </w:instrText>
        </w:r>
        <w:r w:rsidR="00000EF0">
          <w:rPr>
            <w:noProof/>
            <w:webHidden/>
          </w:rPr>
        </w:r>
        <w:r w:rsidR="00000EF0">
          <w:rPr>
            <w:noProof/>
            <w:webHidden/>
          </w:rPr>
          <w:fldChar w:fldCharType="separate"/>
        </w:r>
        <w:r w:rsidR="00462430">
          <w:rPr>
            <w:noProof/>
            <w:webHidden/>
          </w:rPr>
          <w:t>15</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695" w:history="1">
        <w:r w:rsidR="00000EF0" w:rsidRPr="0033435D">
          <w:rPr>
            <w:rStyle w:val="Hypertextovodkaz"/>
            <w:noProof/>
          </w:rPr>
          <w:t>2</w:t>
        </w:r>
        <w:r w:rsidR="00000EF0">
          <w:rPr>
            <w:rFonts w:asciiTheme="minorHAnsi" w:eastAsiaTheme="minorEastAsia" w:hAnsiTheme="minorHAnsi" w:cstheme="minorBidi"/>
            <w:b w:val="0"/>
            <w:noProof/>
            <w:sz w:val="22"/>
            <w:lang w:eastAsia="cs-CZ"/>
          </w:rPr>
          <w:tab/>
        </w:r>
        <w:r w:rsidR="00000EF0" w:rsidRPr="0033435D">
          <w:rPr>
            <w:rStyle w:val="Hypertextovodkaz"/>
            <w:noProof/>
          </w:rPr>
          <w:t>Princip Proporcionality</w:t>
        </w:r>
        <w:r w:rsidR="00000EF0">
          <w:rPr>
            <w:noProof/>
            <w:webHidden/>
          </w:rPr>
          <w:tab/>
        </w:r>
        <w:r w:rsidR="00000EF0">
          <w:rPr>
            <w:noProof/>
            <w:webHidden/>
          </w:rPr>
          <w:fldChar w:fldCharType="begin"/>
        </w:r>
        <w:r w:rsidR="00000EF0">
          <w:rPr>
            <w:noProof/>
            <w:webHidden/>
          </w:rPr>
          <w:instrText xml:space="preserve"> PAGEREF _Toc509873695 \h </w:instrText>
        </w:r>
        <w:r w:rsidR="00000EF0">
          <w:rPr>
            <w:noProof/>
            <w:webHidden/>
          </w:rPr>
        </w:r>
        <w:r w:rsidR="00000EF0">
          <w:rPr>
            <w:noProof/>
            <w:webHidden/>
          </w:rPr>
          <w:fldChar w:fldCharType="separate"/>
        </w:r>
        <w:r w:rsidR="00462430">
          <w:rPr>
            <w:noProof/>
            <w:webHidden/>
          </w:rPr>
          <w:t>17</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96" w:history="1">
        <w:r w:rsidR="00000EF0" w:rsidRPr="0033435D">
          <w:rPr>
            <w:rStyle w:val="Hypertextovodkaz"/>
            <w:noProof/>
          </w:rPr>
          <w:t>2.1</w:t>
        </w:r>
        <w:r w:rsidR="00000EF0">
          <w:rPr>
            <w:rFonts w:asciiTheme="minorHAnsi" w:eastAsiaTheme="minorEastAsia" w:hAnsiTheme="minorHAnsi" w:cstheme="minorBidi"/>
            <w:noProof/>
            <w:sz w:val="22"/>
            <w:lang w:eastAsia="cs-CZ"/>
          </w:rPr>
          <w:tab/>
        </w:r>
        <w:r w:rsidR="00000EF0" w:rsidRPr="0033435D">
          <w:rPr>
            <w:rStyle w:val="Hypertextovodkaz"/>
            <w:noProof/>
          </w:rPr>
          <w:t>Nástin vývoje principu proporcionality v Německu</w:t>
        </w:r>
        <w:r w:rsidR="00000EF0">
          <w:rPr>
            <w:noProof/>
            <w:webHidden/>
          </w:rPr>
          <w:tab/>
        </w:r>
        <w:r w:rsidR="00000EF0">
          <w:rPr>
            <w:noProof/>
            <w:webHidden/>
          </w:rPr>
          <w:fldChar w:fldCharType="begin"/>
        </w:r>
        <w:r w:rsidR="00000EF0">
          <w:rPr>
            <w:noProof/>
            <w:webHidden/>
          </w:rPr>
          <w:instrText xml:space="preserve"> PAGEREF _Toc509873696 \h </w:instrText>
        </w:r>
        <w:r w:rsidR="00000EF0">
          <w:rPr>
            <w:noProof/>
            <w:webHidden/>
          </w:rPr>
        </w:r>
        <w:r w:rsidR="00000EF0">
          <w:rPr>
            <w:noProof/>
            <w:webHidden/>
          </w:rPr>
          <w:fldChar w:fldCharType="separate"/>
        </w:r>
        <w:r w:rsidR="00462430">
          <w:rPr>
            <w:noProof/>
            <w:webHidden/>
          </w:rPr>
          <w:t>17</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97" w:history="1">
        <w:r w:rsidR="00000EF0" w:rsidRPr="0033435D">
          <w:rPr>
            <w:rStyle w:val="Hypertextovodkaz"/>
            <w:noProof/>
          </w:rPr>
          <w:t>2.2</w:t>
        </w:r>
        <w:r w:rsidR="00000EF0">
          <w:rPr>
            <w:rFonts w:asciiTheme="minorHAnsi" w:eastAsiaTheme="minorEastAsia" w:hAnsiTheme="minorHAnsi" w:cstheme="minorBidi"/>
            <w:noProof/>
            <w:sz w:val="22"/>
            <w:lang w:eastAsia="cs-CZ"/>
          </w:rPr>
          <w:tab/>
        </w:r>
        <w:r w:rsidR="00000EF0" w:rsidRPr="0033435D">
          <w:rPr>
            <w:rStyle w:val="Hypertextovodkaz"/>
            <w:noProof/>
          </w:rPr>
          <w:t>Alexyho pojetí principu proporcionality</w:t>
        </w:r>
        <w:r w:rsidR="00000EF0">
          <w:rPr>
            <w:noProof/>
            <w:webHidden/>
          </w:rPr>
          <w:tab/>
        </w:r>
        <w:r w:rsidR="00000EF0">
          <w:rPr>
            <w:noProof/>
            <w:webHidden/>
          </w:rPr>
          <w:fldChar w:fldCharType="begin"/>
        </w:r>
        <w:r w:rsidR="00000EF0">
          <w:rPr>
            <w:noProof/>
            <w:webHidden/>
          </w:rPr>
          <w:instrText xml:space="preserve"> PAGEREF _Toc509873697 \h </w:instrText>
        </w:r>
        <w:r w:rsidR="00000EF0">
          <w:rPr>
            <w:noProof/>
            <w:webHidden/>
          </w:rPr>
        </w:r>
        <w:r w:rsidR="00000EF0">
          <w:rPr>
            <w:noProof/>
            <w:webHidden/>
          </w:rPr>
          <w:fldChar w:fldCharType="separate"/>
        </w:r>
        <w:r w:rsidR="00462430">
          <w:rPr>
            <w:noProof/>
            <w:webHidden/>
          </w:rPr>
          <w:t>18</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698" w:history="1">
        <w:r w:rsidR="00000EF0" w:rsidRPr="0033435D">
          <w:rPr>
            <w:rStyle w:val="Hypertextovodkaz"/>
            <w:noProof/>
          </w:rPr>
          <w:t>2.2.1</w:t>
        </w:r>
        <w:r w:rsidR="00000EF0">
          <w:rPr>
            <w:rFonts w:asciiTheme="minorHAnsi" w:eastAsiaTheme="minorEastAsia" w:hAnsiTheme="minorHAnsi" w:cstheme="minorBidi"/>
            <w:noProof/>
            <w:sz w:val="22"/>
            <w:lang w:eastAsia="cs-CZ"/>
          </w:rPr>
          <w:tab/>
        </w:r>
        <w:r w:rsidR="00000EF0" w:rsidRPr="0033435D">
          <w:rPr>
            <w:rStyle w:val="Hypertextovodkaz"/>
            <w:noProof/>
          </w:rPr>
          <w:t>Kritika Alexyho myšlenek</w:t>
        </w:r>
        <w:r w:rsidR="00000EF0">
          <w:rPr>
            <w:noProof/>
            <w:webHidden/>
          </w:rPr>
          <w:tab/>
        </w:r>
        <w:r w:rsidR="00000EF0">
          <w:rPr>
            <w:noProof/>
            <w:webHidden/>
          </w:rPr>
          <w:fldChar w:fldCharType="begin"/>
        </w:r>
        <w:r w:rsidR="00000EF0">
          <w:rPr>
            <w:noProof/>
            <w:webHidden/>
          </w:rPr>
          <w:instrText xml:space="preserve"> PAGEREF _Toc509873698 \h </w:instrText>
        </w:r>
        <w:r w:rsidR="00000EF0">
          <w:rPr>
            <w:noProof/>
            <w:webHidden/>
          </w:rPr>
        </w:r>
        <w:r w:rsidR="00000EF0">
          <w:rPr>
            <w:noProof/>
            <w:webHidden/>
          </w:rPr>
          <w:fldChar w:fldCharType="separate"/>
        </w:r>
        <w:r w:rsidR="00462430">
          <w:rPr>
            <w:noProof/>
            <w:webHidden/>
          </w:rPr>
          <w:t>21</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699" w:history="1">
        <w:r w:rsidR="00000EF0" w:rsidRPr="0033435D">
          <w:rPr>
            <w:rStyle w:val="Hypertextovodkaz"/>
            <w:noProof/>
          </w:rPr>
          <w:t>2.3</w:t>
        </w:r>
        <w:r w:rsidR="00000EF0">
          <w:rPr>
            <w:rFonts w:asciiTheme="minorHAnsi" w:eastAsiaTheme="minorEastAsia" w:hAnsiTheme="minorHAnsi" w:cstheme="minorBidi"/>
            <w:noProof/>
            <w:sz w:val="22"/>
            <w:lang w:eastAsia="cs-CZ"/>
          </w:rPr>
          <w:tab/>
        </w:r>
        <w:r w:rsidR="00000EF0" w:rsidRPr="0033435D">
          <w:rPr>
            <w:rStyle w:val="Hypertextovodkaz"/>
            <w:noProof/>
          </w:rPr>
          <w:t>Proporcionalita dle Aharona Baraka</w:t>
        </w:r>
        <w:r w:rsidR="00000EF0">
          <w:rPr>
            <w:noProof/>
            <w:webHidden/>
          </w:rPr>
          <w:tab/>
        </w:r>
        <w:r w:rsidR="00000EF0">
          <w:rPr>
            <w:noProof/>
            <w:webHidden/>
          </w:rPr>
          <w:fldChar w:fldCharType="begin"/>
        </w:r>
        <w:r w:rsidR="00000EF0">
          <w:rPr>
            <w:noProof/>
            <w:webHidden/>
          </w:rPr>
          <w:instrText xml:space="preserve"> PAGEREF _Toc509873699 \h </w:instrText>
        </w:r>
        <w:r w:rsidR="00000EF0">
          <w:rPr>
            <w:noProof/>
            <w:webHidden/>
          </w:rPr>
        </w:r>
        <w:r w:rsidR="00000EF0">
          <w:rPr>
            <w:noProof/>
            <w:webHidden/>
          </w:rPr>
          <w:fldChar w:fldCharType="separate"/>
        </w:r>
        <w:r w:rsidR="00462430">
          <w:rPr>
            <w:noProof/>
            <w:webHidden/>
          </w:rPr>
          <w:t>23</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700" w:history="1">
        <w:r w:rsidR="00000EF0" w:rsidRPr="0033435D">
          <w:rPr>
            <w:rStyle w:val="Hypertextovodkaz"/>
            <w:noProof/>
          </w:rPr>
          <w:t>2.3.1</w:t>
        </w:r>
        <w:r w:rsidR="00000EF0">
          <w:rPr>
            <w:rFonts w:asciiTheme="minorHAnsi" w:eastAsiaTheme="minorEastAsia" w:hAnsiTheme="minorHAnsi" w:cstheme="minorBidi"/>
            <w:noProof/>
            <w:sz w:val="22"/>
            <w:lang w:eastAsia="cs-CZ"/>
          </w:rPr>
          <w:tab/>
        </w:r>
        <w:r w:rsidR="00000EF0" w:rsidRPr="0033435D">
          <w:rPr>
            <w:rStyle w:val="Hypertextovodkaz"/>
            <w:noProof/>
          </w:rPr>
          <w:t>Odlišnosti od Alexyho teorie</w:t>
        </w:r>
        <w:r w:rsidR="00000EF0">
          <w:rPr>
            <w:noProof/>
            <w:webHidden/>
          </w:rPr>
          <w:tab/>
        </w:r>
        <w:r w:rsidR="00000EF0">
          <w:rPr>
            <w:noProof/>
            <w:webHidden/>
          </w:rPr>
          <w:fldChar w:fldCharType="begin"/>
        </w:r>
        <w:r w:rsidR="00000EF0">
          <w:rPr>
            <w:noProof/>
            <w:webHidden/>
          </w:rPr>
          <w:instrText xml:space="preserve"> PAGEREF _Toc509873700 \h </w:instrText>
        </w:r>
        <w:r w:rsidR="00000EF0">
          <w:rPr>
            <w:noProof/>
            <w:webHidden/>
          </w:rPr>
        </w:r>
        <w:r w:rsidR="00000EF0">
          <w:rPr>
            <w:noProof/>
            <w:webHidden/>
          </w:rPr>
          <w:fldChar w:fldCharType="separate"/>
        </w:r>
        <w:r w:rsidR="00462430">
          <w:rPr>
            <w:noProof/>
            <w:webHidden/>
          </w:rPr>
          <w:t>24</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701" w:history="1">
        <w:r w:rsidR="00000EF0" w:rsidRPr="0033435D">
          <w:rPr>
            <w:rStyle w:val="Hypertextovodkaz"/>
            <w:noProof/>
          </w:rPr>
          <w:t>2.3.2</w:t>
        </w:r>
        <w:r w:rsidR="00000EF0">
          <w:rPr>
            <w:rFonts w:asciiTheme="minorHAnsi" w:eastAsiaTheme="minorEastAsia" w:hAnsiTheme="minorHAnsi" w:cstheme="minorBidi"/>
            <w:noProof/>
            <w:sz w:val="22"/>
            <w:lang w:eastAsia="cs-CZ"/>
          </w:rPr>
          <w:tab/>
        </w:r>
        <w:r w:rsidR="00000EF0" w:rsidRPr="0033435D">
          <w:rPr>
            <w:rStyle w:val="Hypertextovodkaz"/>
            <w:noProof/>
          </w:rPr>
          <w:t>Složky proporcionality dle Baraka</w:t>
        </w:r>
        <w:r w:rsidR="00000EF0">
          <w:rPr>
            <w:noProof/>
            <w:webHidden/>
          </w:rPr>
          <w:tab/>
        </w:r>
        <w:r w:rsidR="00000EF0">
          <w:rPr>
            <w:noProof/>
            <w:webHidden/>
          </w:rPr>
          <w:fldChar w:fldCharType="begin"/>
        </w:r>
        <w:r w:rsidR="00000EF0">
          <w:rPr>
            <w:noProof/>
            <w:webHidden/>
          </w:rPr>
          <w:instrText xml:space="preserve"> PAGEREF _Toc509873701 \h </w:instrText>
        </w:r>
        <w:r w:rsidR="00000EF0">
          <w:rPr>
            <w:noProof/>
            <w:webHidden/>
          </w:rPr>
        </w:r>
        <w:r w:rsidR="00000EF0">
          <w:rPr>
            <w:noProof/>
            <w:webHidden/>
          </w:rPr>
          <w:fldChar w:fldCharType="separate"/>
        </w:r>
        <w:r w:rsidR="00462430">
          <w:rPr>
            <w:noProof/>
            <w:webHidden/>
          </w:rPr>
          <w:t>25</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702" w:history="1">
        <w:r w:rsidR="00000EF0" w:rsidRPr="0033435D">
          <w:rPr>
            <w:rStyle w:val="Hypertextovodkaz"/>
            <w:noProof/>
          </w:rPr>
          <w:t>3</w:t>
        </w:r>
        <w:r w:rsidR="00000EF0">
          <w:rPr>
            <w:rFonts w:asciiTheme="minorHAnsi" w:eastAsiaTheme="minorEastAsia" w:hAnsiTheme="minorHAnsi" w:cstheme="minorBidi"/>
            <w:b w:val="0"/>
            <w:noProof/>
            <w:sz w:val="22"/>
            <w:lang w:eastAsia="cs-CZ"/>
          </w:rPr>
          <w:tab/>
        </w:r>
        <w:r w:rsidR="00000EF0" w:rsidRPr="0033435D">
          <w:rPr>
            <w:rStyle w:val="Hypertextovodkaz"/>
            <w:noProof/>
          </w:rPr>
          <w:t>Princip proporcionality v judikatuře Ústavního soudu České republiky</w:t>
        </w:r>
        <w:r w:rsidR="00000EF0">
          <w:rPr>
            <w:noProof/>
            <w:webHidden/>
          </w:rPr>
          <w:tab/>
        </w:r>
        <w:r w:rsidR="00000EF0">
          <w:rPr>
            <w:noProof/>
            <w:webHidden/>
          </w:rPr>
          <w:fldChar w:fldCharType="begin"/>
        </w:r>
        <w:r w:rsidR="00000EF0">
          <w:rPr>
            <w:noProof/>
            <w:webHidden/>
          </w:rPr>
          <w:instrText xml:space="preserve"> PAGEREF _Toc509873702 \h </w:instrText>
        </w:r>
        <w:r w:rsidR="00000EF0">
          <w:rPr>
            <w:noProof/>
            <w:webHidden/>
          </w:rPr>
        </w:r>
        <w:r w:rsidR="00000EF0">
          <w:rPr>
            <w:noProof/>
            <w:webHidden/>
          </w:rPr>
          <w:fldChar w:fldCharType="separate"/>
        </w:r>
        <w:r w:rsidR="00462430">
          <w:rPr>
            <w:noProof/>
            <w:webHidden/>
          </w:rPr>
          <w:t>29</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703" w:history="1">
        <w:r w:rsidR="00000EF0" w:rsidRPr="0033435D">
          <w:rPr>
            <w:rStyle w:val="Hypertextovodkaz"/>
            <w:noProof/>
          </w:rPr>
          <w:t>3.1</w:t>
        </w:r>
        <w:r w:rsidR="00000EF0">
          <w:rPr>
            <w:rFonts w:asciiTheme="minorHAnsi" w:eastAsiaTheme="minorEastAsia" w:hAnsiTheme="minorHAnsi" w:cstheme="minorBidi"/>
            <w:noProof/>
            <w:sz w:val="22"/>
            <w:lang w:eastAsia="cs-CZ"/>
          </w:rPr>
          <w:tab/>
        </w:r>
        <w:r w:rsidR="00000EF0" w:rsidRPr="0033435D">
          <w:rPr>
            <w:rStyle w:val="Hypertextovodkaz"/>
            <w:noProof/>
          </w:rPr>
          <w:t>Princip proporcionality v řízeních o abstraktní a konkrétní kontrole norem</w:t>
        </w:r>
        <w:r w:rsidR="00000EF0">
          <w:rPr>
            <w:noProof/>
            <w:webHidden/>
          </w:rPr>
          <w:tab/>
        </w:r>
        <w:r w:rsidR="00000EF0">
          <w:rPr>
            <w:noProof/>
            <w:webHidden/>
          </w:rPr>
          <w:fldChar w:fldCharType="begin"/>
        </w:r>
        <w:r w:rsidR="00000EF0">
          <w:rPr>
            <w:noProof/>
            <w:webHidden/>
          </w:rPr>
          <w:instrText xml:space="preserve"> PAGEREF _Toc509873703 \h </w:instrText>
        </w:r>
        <w:r w:rsidR="00000EF0">
          <w:rPr>
            <w:noProof/>
            <w:webHidden/>
          </w:rPr>
        </w:r>
        <w:r w:rsidR="00000EF0">
          <w:rPr>
            <w:noProof/>
            <w:webHidden/>
          </w:rPr>
          <w:fldChar w:fldCharType="separate"/>
        </w:r>
        <w:r w:rsidR="00462430">
          <w:rPr>
            <w:noProof/>
            <w:webHidden/>
          </w:rPr>
          <w:t>29</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704" w:history="1">
        <w:r w:rsidR="00000EF0" w:rsidRPr="0033435D">
          <w:rPr>
            <w:rStyle w:val="Hypertextovodkaz"/>
            <w:noProof/>
          </w:rPr>
          <w:t>3.1.1</w:t>
        </w:r>
        <w:r w:rsidR="00000EF0">
          <w:rPr>
            <w:rFonts w:asciiTheme="minorHAnsi" w:eastAsiaTheme="minorEastAsia" w:hAnsiTheme="minorHAnsi" w:cstheme="minorBidi"/>
            <w:noProof/>
            <w:sz w:val="22"/>
            <w:lang w:eastAsia="cs-CZ"/>
          </w:rPr>
          <w:tab/>
        </w:r>
        <w:r w:rsidR="00000EF0" w:rsidRPr="0033435D">
          <w:rPr>
            <w:rStyle w:val="Hypertextovodkaz"/>
            <w:noProof/>
          </w:rPr>
          <w:t>Test minimalizace zásahů</w:t>
        </w:r>
        <w:r w:rsidR="00000EF0">
          <w:rPr>
            <w:noProof/>
            <w:webHidden/>
          </w:rPr>
          <w:tab/>
        </w:r>
        <w:r w:rsidR="00000EF0">
          <w:rPr>
            <w:noProof/>
            <w:webHidden/>
          </w:rPr>
          <w:fldChar w:fldCharType="begin"/>
        </w:r>
        <w:r w:rsidR="00000EF0">
          <w:rPr>
            <w:noProof/>
            <w:webHidden/>
          </w:rPr>
          <w:instrText xml:space="preserve"> PAGEREF _Toc509873704 \h </w:instrText>
        </w:r>
        <w:r w:rsidR="00000EF0">
          <w:rPr>
            <w:noProof/>
            <w:webHidden/>
          </w:rPr>
        </w:r>
        <w:r w:rsidR="00000EF0">
          <w:rPr>
            <w:noProof/>
            <w:webHidden/>
          </w:rPr>
          <w:fldChar w:fldCharType="separate"/>
        </w:r>
        <w:r w:rsidR="00462430">
          <w:rPr>
            <w:noProof/>
            <w:webHidden/>
          </w:rPr>
          <w:t>33</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705" w:history="1">
        <w:r w:rsidR="00000EF0" w:rsidRPr="0033435D">
          <w:rPr>
            <w:rStyle w:val="Hypertextovodkaz"/>
            <w:noProof/>
          </w:rPr>
          <w:t>3.1.2</w:t>
        </w:r>
        <w:r w:rsidR="00000EF0">
          <w:rPr>
            <w:rFonts w:asciiTheme="minorHAnsi" w:eastAsiaTheme="minorEastAsia" w:hAnsiTheme="minorHAnsi" w:cstheme="minorBidi"/>
            <w:noProof/>
            <w:sz w:val="22"/>
            <w:lang w:eastAsia="cs-CZ"/>
          </w:rPr>
          <w:tab/>
        </w:r>
        <w:r w:rsidR="00000EF0" w:rsidRPr="0033435D">
          <w:rPr>
            <w:rStyle w:val="Hypertextovodkaz"/>
            <w:noProof/>
          </w:rPr>
          <w:t>Legitimní cíl a test proporcionality</w:t>
        </w:r>
        <w:r w:rsidR="00000EF0">
          <w:rPr>
            <w:noProof/>
            <w:webHidden/>
          </w:rPr>
          <w:tab/>
        </w:r>
        <w:r w:rsidR="00000EF0">
          <w:rPr>
            <w:noProof/>
            <w:webHidden/>
          </w:rPr>
          <w:fldChar w:fldCharType="begin"/>
        </w:r>
        <w:r w:rsidR="00000EF0">
          <w:rPr>
            <w:noProof/>
            <w:webHidden/>
          </w:rPr>
          <w:instrText xml:space="preserve"> PAGEREF _Toc509873705 \h </w:instrText>
        </w:r>
        <w:r w:rsidR="00000EF0">
          <w:rPr>
            <w:noProof/>
            <w:webHidden/>
          </w:rPr>
        </w:r>
        <w:r w:rsidR="00000EF0">
          <w:rPr>
            <w:noProof/>
            <w:webHidden/>
          </w:rPr>
          <w:fldChar w:fldCharType="separate"/>
        </w:r>
        <w:r w:rsidR="00462430">
          <w:rPr>
            <w:noProof/>
            <w:webHidden/>
          </w:rPr>
          <w:t>35</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706" w:history="1">
        <w:r w:rsidR="00000EF0" w:rsidRPr="0033435D">
          <w:rPr>
            <w:rStyle w:val="Hypertextovodkaz"/>
            <w:noProof/>
          </w:rPr>
          <w:t>3.2</w:t>
        </w:r>
        <w:r w:rsidR="00000EF0">
          <w:rPr>
            <w:rFonts w:asciiTheme="minorHAnsi" w:eastAsiaTheme="minorEastAsia" w:hAnsiTheme="minorHAnsi" w:cstheme="minorBidi"/>
            <w:noProof/>
            <w:sz w:val="22"/>
            <w:lang w:eastAsia="cs-CZ"/>
          </w:rPr>
          <w:tab/>
        </w:r>
        <w:r w:rsidR="00000EF0" w:rsidRPr="0033435D">
          <w:rPr>
            <w:rStyle w:val="Hypertextovodkaz"/>
            <w:noProof/>
          </w:rPr>
          <w:t>Princip proporcionality v řízení o individuální ústavní stížnosti</w:t>
        </w:r>
        <w:r w:rsidR="00000EF0">
          <w:rPr>
            <w:noProof/>
            <w:webHidden/>
          </w:rPr>
          <w:tab/>
        </w:r>
        <w:r w:rsidR="00000EF0">
          <w:rPr>
            <w:noProof/>
            <w:webHidden/>
          </w:rPr>
          <w:fldChar w:fldCharType="begin"/>
        </w:r>
        <w:r w:rsidR="00000EF0">
          <w:rPr>
            <w:noProof/>
            <w:webHidden/>
          </w:rPr>
          <w:instrText xml:space="preserve"> PAGEREF _Toc509873706 \h </w:instrText>
        </w:r>
        <w:r w:rsidR="00000EF0">
          <w:rPr>
            <w:noProof/>
            <w:webHidden/>
          </w:rPr>
        </w:r>
        <w:r w:rsidR="00000EF0">
          <w:rPr>
            <w:noProof/>
            <w:webHidden/>
          </w:rPr>
          <w:fldChar w:fldCharType="separate"/>
        </w:r>
        <w:r w:rsidR="00462430">
          <w:rPr>
            <w:noProof/>
            <w:webHidden/>
          </w:rPr>
          <w:t>36</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707" w:history="1">
        <w:r w:rsidR="00000EF0" w:rsidRPr="0033435D">
          <w:rPr>
            <w:rStyle w:val="Hypertextovodkaz"/>
            <w:noProof/>
          </w:rPr>
          <w:t>4</w:t>
        </w:r>
        <w:r w:rsidR="00000EF0">
          <w:rPr>
            <w:rFonts w:asciiTheme="minorHAnsi" w:eastAsiaTheme="minorEastAsia" w:hAnsiTheme="minorHAnsi" w:cstheme="minorBidi"/>
            <w:b w:val="0"/>
            <w:noProof/>
            <w:sz w:val="22"/>
            <w:lang w:eastAsia="cs-CZ"/>
          </w:rPr>
          <w:tab/>
        </w:r>
        <w:r w:rsidR="00000EF0" w:rsidRPr="0033435D">
          <w:rPr>
            <w:rStyle w:val="Hypertextovodkaz"/>
            <w:noProof/>
          </w:rPr>
          <w:t>Alternativní testy vytvořené ÚS ČR</w:t>
        </w:r>
        <w:r w:rsidR="00000EF0">
          <w:rPr>
            <w:noProof/>
            <w:webHidden/>
          </w:rPr>
          <w:tab/>
        </w:r>
        <w:r w:rsidR="00000EF0">
          <w:rPr>
            <w:noProof/>
            <w:webHidden/>
          </w:rPr>
          <w:fldChar w:fldCharType="begin"/>
        </w:r>
        <w:r w:rsidR="00000EF0">
          <w:rPr>
            <w:noProof/>
            <w:webHidden/>
          </w:rPr>
          <w:instrText xml:space="preserve"> PAGEREF _Toc509873707 \h </w:instrText>
        </w:r>
        <w:r w:rsidR="00000EF0">
          <w:rPr>
            <w:noProof/>
            <w:webHidden/>
          </w:rPr>
        </w:r>
        <w:r w:rsidR="00000EF0">
          <w:rPr>
            <w:noProof/>
            <w:webHidden/>
          </w:rPr>
          <w:fldChar w:fldCharType="separate"/>
        </w:r>
        <w:r w:rsidR="00462430">
          <w:rPr>
            <w:noProof/>
            <w:webHidden/>
          </w:rPr>
          <w:t>40</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708" w:history="1">
        <w:r w:rsidR="00000EF0" w:rsidRPr="0033435D">
          <w:rPr>
            <w:rStyle w:val="Hypertextovodkaz"/>
            <w:noProof/>
          </w:rPr>
          <w:t>4.1</w:t>
        </w:r>
        <w:r w:rsidR="00000EF0">
          <w:rPr>
            <w:rFonts w:asciiTheme="minorHAnsi" w:eastAsiaTheme="minorEastAsia" w:hAnsiTheme="minorHAnsi" w:cstheme="minorBidi"/>
            <w:noProof/>
            <w:sz w:val="22"/>
            <w:lang w:eastAsia="cs-CZ"/>
          </w:rPr>
          <w:tab/>
        </w:r>
        <w:r w:rsidR="00000EF0" w:rsidRPr="0033435D">
          <w:rPr>
            <w:rStyle w:val="Hypertextovodkaz"/>
            <w:noProof/>
          </w:rPr>
          <w:t>Vyloučení extrémní disproporcionality</w:t>
        </w:r>
        <w:r w:rsidR="00000EF0">
          <w:rPr>
            <w:noProof/>
            <w:webHidden/>
          </w:rPr>
          <w:tab/>
        </w:r>
        <w:r w:rsidR="00000EF0">
          <w:rPr>
            <w:noProof/>
            <w:webHidden/>
          </w:rPr>
          <w:fldChar w:fldCharType="begin"/>
        </w:r>
        <w:r w:rsidR="00000EF0">
          <w:rPr>
            <w:noProof/>
            <w:webHidden/>
          </w:rPr>
          <w:instrText xml:space="preserve"> PAGEREF _Toc509873708 \h </w:instrText>
        </w:r>
        <w:r w:rsidR="00000EF0">
          <w:rPr>
            <w:noProof/>
            <w:webHidden/>
          </w:rPr>
        </w:r>
        <w:r w:rsidR="00000EF0">
          <w:rPr>
            <w:noProof/>
            <w:webHidden/>
          </w:rPr>
          <w:fldChar w:fldCharType="separate"/>
        </w:r>
        <w:r w:rsidR="00462430">
          <w:rPr>
            <w:noProof/>
            <w:webHidden/>
          </w:rPr>
          <w:t>40</w:t>
        </w:r>
        <w:r w:rsidR="00000EF0">
          <w:rPr>
            <w:noProof/>
            <w:webHidden/>
          </w:rPr>
          <w:fldChar w:fldCharType="end"/>
        </w:r>
      </w:hyperlink>
    </w:p>
    <w:p w:rsidR="00000EF0" w:rsidRDefault="001C3343">
      <w:pPr>
        <w:pStyle w:val="Obsah2"/>
        <w:tabs>
          <w:tab w:val="left" w:pos="880"/>
          <w:tab w:val="right" w:leader="dot" w:pos="9061"/>
        </w:tabs>
        <w:rPr>
          <w:rFonts w:asciiTheme="minorHAnsi" w:eastAsiaTheme="minorEastAsia" w:hAnsiTheme="minorHAnsi" w:cstheme="minorBidi"/>
          <w:noProof/>
          <w:sz w:val="22"/>
          <w:lang w:eastAsia="cs-CZ"/>
        </w:rPr>
      </w:pPr>
      <w:hyperlink w:anchor="_Toc509873709" w:history="1">
        <w:r w:rsidR="00000EF0" w:rsidRPr="0033435D">
          <w:rPr>
            <w:rStyle w:val="Hypertextovodkaz"/>
            <w:noProof/>
          </w:rPr>
          <w:t>4.2</w:t>
        </w:r>
        <w:r w:rsidR="00000EF0">
          <w:rPr>
            <w:rFonts w:asciiTheme="minorHAnsi" w:eastAsiaTheme="minorEastAsia" w:hAnsiTheme="minorHAnsi" w:cstheme="minorBidi"/>
            <w:noProof/>
            <w:sz w:val="22"/>
            <w:lang w:eastAsia="cs-CZ"/>
          </w:rPr>
          <w:tab/>
        </w:r>
        <w:r w:rsidR="00000EF0" w:rsidRPr="0033435D">
          <w:rPr>
            <w:rStyle w:val="Hypertextovodkaz"/>
            <w:noProof/>
          </w:rPr>
          <w:t>Test racionality</w:t>
        </w:r>
        <w:r w:rsidR="00000EF0">
          <w:rPr>
            <w:noProof/>
            <w:webHidden/>
          </w:rPr>
          <w:tab/>
        </w:r>
        <w:r w:rsidR="00000EF0">
          <w:rPr>
            <w:noProof/>
            <w:webHidden/>
          </w:rPr>
          <w:fldChar w:fldCharType="begin"/>
        </w:r>
        <w:r w:rsidR="00000EF0">
          <w:rPr>
            <w:noProof/>
            <w:webHidden/>
          </w:rPr>
          <w:instrText xml:space="preserve"> PAGEREF _Toc509873709 \h </w:instrText>
        </w:r>
        <w:r w:rsidR="00000EF0">
          <w:rPr>
            <w:noProof/>
            <w:webHidden/>
          </w:rPr>
        </w:r>
        <w:r w:rsidR="00000EF0">
          <w:rPr>
            <w:noProof/>
            <w:webHidden/>
          </w:rPr>
          <w:fldChar w:fldCharType="separate"/>
        </w:r>
        <w:r w:rsidR="00462430">
          <w:rPr>
            <w:noProof/>
            <w:webHidden/>
          </w:rPr>
          <w:t>42</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710" w:history="1">
        <w:r w:rsidR="00000EF0" w:rsidRPr="0033435D">
          <w:rPr>
            <w:rStyle w:val="Hypertextovodkaz"/>
            <w:noProof/>
          </w:rPr>
          <w:t>4.2.1</w:t>
        </w:r>
        <w:r w:rsidR="00000EF0">
          <w:rPr>
            <w:rFonts w:asciiTheme="minorHAnsi" w:eastAsiaTheme="minorEastAsia" w:hAnsiTheme="minorHAnsi" w:cstheme="minorBidi"/>
            <w:noProof/>
            <w:sz w:val="22"/>
            <w:lang w:eastAsia="cs-CZ"/>
          </w:rPr>
          <w:tab/>
        </w:r>
        <w:r w:rsidR="00000EF0" w:rsidRPr="0033435D">
          <w:rPr>
            <w:rStyle w:val="Hypertextovodkaz"/>
            <w:noProof/>
          </w:rPr>
          <w:t>Specifika sociálních, respektive socioekonomických práv a nemožnost aplikace standardního testu proporcionality</w:t>
        </w:r>
        <w:r w:rsidR="00000EF0">
          <w:rPr>
            <w:noProof/>
            <w:webHidden/>
          </w:rPr>
          <w:tab/>
        </w:r>
        <w:r w:rsidR="00000EF0">
          <w:rPr>
            <w:noProof/>
            <w:webHidden/>
          </w:rPr>
          <w:fldChar w:fldCharType="begin"/>
        </w:r>
        <w:r w:rsidR="00000EF0">
          <w:rPr>
            <w:noProof/>
            <w:webHidden/>
          </w:rPr>
          <w:instrText xml:space="preserve"> PAGEREF _Toc509873710 \h </w:instrText>
        </w:r>
        <w:r w:rsidR="00000EF0">
          <w:rPr>
            <w:noProof/>
            <w:webHidden/>
          </w:rPr>
        </w:r>
        <w:r w:rsidR="00000EF0">
          <w:rPr>
            <w:noProof/>
            <w:webHidden/>
          </w:rPr>
          <w:fldChar w:fldCharType="separate"/>
        </w:r>
        <w:r w:rsidR="00462430">
          <w:rPr>
            <w:noProof/>
            <w:webHidden/>
          </w:rPr>
          <w:t>42</w:t>
        </w:r>
        <w:r w:rsidR="00000EF0">
          <w:rPr>
            <w:noProof/>
            <w:webHidden/>
          </w:rPr>
          <w:fldChar w:fldCharType="end"/>
        </w:r>
      </w:hyperlink>
    </w:p>
    <w:p w:rsidR="00000EF0" w:rsidRDefault="001C3343">
      <w:pPr>
        <w:pStyle w:val="Obsah3"/>
        <w:tabs>
          <w:tab w:val="left" w:pos="1320"/>
          <w:tab w:val="right" w:leader="dot" w:pos="9061"/>
        </w:tabs>
        <w:rPr>
          <w:rFonts w:asciiTheme="minorHAnsi" w:eastAsiaTheme="minorEastAsia" w:hAnsiTheme="minorHAnsi" w:cstheme="minorBidi"/>
          <w:noProof/>
          <w:sz w:val="22"/>
          <w:lang w:eastAsia="cs-CZ"/>
        </w:rPr>
      </w:pPr>
      <w:hyperlink w:anchor="_Toc509873711" w:history="1">
        <w:r w:rsidR="00000EF0" w:rsidRPr="0033435D">
          <w:rPr>
            <w:rStyle w:val="Hypertextovodkaz"/>
            <w:noProof/>
          </w:rPr>
          <w:t>4.2.2</w:t>
        </w:r>
        <w:r w:rsidR="00000EF0">
          <w:rPr>
            <w:rFonts w:asciiTheme="minorHAnsi" w:eastAsiaTheme="minorEastAsia" w:hAnsiTheme="minorHAnsi" w:cstheme="minorBidi"/>
            <w:noProof/>
            <w:sz w:val="22"/>
            <w:lang w:eastAsia="cs-CZ"/>
          </w:rPr>
          <w:tab/>
        </w:r>
        <w:r w:rsidR="00000EF0" w:rsidRPr="0033435D">
          <w:rPr>
            <w:rStyle w:val="Hypertextovodkaz"/>
            <w:noProof/>
          </w:rPr>
          <w:t>Aplikace testu racionality</w:t>
        </w:r>
        <w:r w:rsidR="00000EF0">
          <w:rPr>
            <w:noProof/>
            <w:webHidden/>
          </w:rPr>
          <w:tab/>
        </w:r>
        <w:r w:rsidR="00000EF0">
          <w:rPr>
            <w:noProof/>
            <w:webHidden/>
          </w:rPr>
          <w:fldChar w:fldCharType="begin"/>
        </w:r>
        <w:r w:rsidR="00000EF0">
          <w:rPr>
            <w:noProof/>
            <w:webHidden/>
          </w:rPr>
          <w:instrText xml:space="preserve"> PAGEREF _Toc509873711 \h </w:instrText>
        </w:r>
        <w:r w:rsidR="00000EF0">
          <w:rPr>
            <w:noProof/>
            <w:webHidden/>
          </w:rPr>
        </w:r>
        <w:r w:rsidR="00000EF0">
          <w:rPr>
            <w:noProof/>
            <w:webHidden/>
          </w:rPr>
          <w:fldChar w:fldCharType="separate"/>
        </w:r>
        <w:r w:rsidR="00462430">
          <w:rPr>
            <w:noProof/>
            <w:webHidden/>
          </w:rPr>
          <w:t>43</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712" w:history="1">
        <w:r w:rsidR="00000EF0" w:rsidRPr="0033435D">
          <w:rPr>
            <w:rStyle w:val="Hypertextovodkaz"/>
            <w:noProof/>
          </w:rPr>
          <w:t>Závěr</w:t>
        </w:r>
        <w:r w:rsidR="00000EF0">
          <w:rPr>
            <w:noProof/>
            <w:webHidden/>
          </w:rPr>
          <w:tab/>
        </w:r>
        <w:r w:rsidR="00000EF0">
          <w:rPr>
            <w:noProof/>
            <w:webHidden/>
          </w:rPr>
          <w:fldChar w:fldCharType="begin"/>
        </w:r>
        <w:r w:rsidR="00000EF0">
          <w:rPr>
            <w:noProof/>
            <w:webHidden/>
          </w:rPr>
          <w:instrText xml:space="preserve"> PAGEREF _Toc509873712 \h </w:instrText>
        </w:r>
        <w:r w:rsidR="00000EF0">
          <w:rPr>
            <w:noProof/>
            <w:webHidden/>
          </w:rPr>
        </w:r>
        <w:r w:rsidR="00000EF0">
          <w:rPr>
            <w:noProof/>
            <w:webHidden/>
          </w:rPr>
          <w:fldChar w:fldCharType="separate"/>
        </w:r>
        <w:r w:rsidR="00462430">
          <w:rPr>
            <w:noProof/>
            <w:webHidden/>
          </w:rPr>
          <w:t>45</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713" w:history="1">
        <w:r w:rsidR="00000EF0" w:rsidRPr="0033435D">
          <w:rPr>
            <w:rStyle w:val="Hypertextovodkaz"/>
            <w:noProof/>
          </w:rPr>
          <w:t>Seznam literatury</w:t>
        </w:r>
        <w:r w:rsidR="00000EF0">
          <w:rPr>
            <w:noProof/>
            <w:webHidden/>
          </w:rPr>
          <w:tab/>
        </w:r>
        <w:r w:rsidR="00000EF0">
          <w:rPr>
            <w:noProof/>
            <w:webHidden/>
          </w:rPr>
          <w:fldChar w:fldCharType="begin"/>
        </w:r>
        <w:r w:rsidR="00000EF0">
          <w:rPr>
            <w:noProof/>
            <w:webHidden/>
          </w:rPr>
          <w:instrText xml:space="preserve"> PAGEREF _Toc509873713 \h </w:instrText>
        </w:r>
        <w:r w:rsidR="00000EF0">
          <w:rPr>
            <w:noProof/>
            <w:webHidden/>
          </w:rPr>
        </w:r>
        <w:r w:rsidR="00000EF0">
          <w:rPr>
            <w:noProof/>
            <w:webHidden/>
          </w:rPr>
          <w:fldChar w:fldCharType="separate"/>
        </w:r>
        <w:r w:rsidR="00462430">
          <w:rPr>
            <w:noProof/>
            <w:webHidden/>
          </w:rPr>
          <w:t>47</w:t>
        </w:r>
        <w:r w:rsidR="00000EF0">
          <w:rPr>
            <w:noProof/>
            <w:webHidden/>
          </w:rPr>
          <w:fldChar w:fldCharType="end"/>
        </w:r>
      </w:hyperlink>
    </w:p>
    <w:p w:rsidR="00000EF0" w:rsidRDefault="001C3343">
      <w:pPr>
        <w:pStyle w:val="Obsah2"/>
        <w:tabs>
          <w:tab w:val="right" w:leader="dot" w:pos="9061"/>
        </w:tabs>
        <w:rPr>
          <w:rFonts w:asciiTheme="minorHAnsi" w:eastAsiaTheme="minorEastAsia" w:hAnsiTheme="minorHAnsi" w:cstheme="minorBidi"/>
          <w:noProof/>
          <w:sz w:val="22"/>
          <w:lang w:eastAsia="cs-CZ"/>
        </w:rPr>
      </w:pPr>
      <w:hyperlink w:anchor="_Toc509873714" w:history="1">
        <w:r w:rsidR="00000EF0" w:rsidRPr="0033435D">
          <w:rPr>
            <w:rStyle w:val="Hypertextovodkaz"/>
            <w:noProof/>
          </w:rPr>
          <w:t>Právní předpisy</w:t>
        </w:r>
        <w:r w:rsidR="00000EF0">
          <w:rPr>
            <w:noProof/>
            <w:webHidden/>
          </w:rPr>
          <w:tab/>
        </w:r>
        <w:r w:rsidR="00000EF0">
          <w:rPr>
            <w:noProof/>
            <w:webHidden/>
          </w:rPr>
          <w:fldChar w:fldCharType="begin"/>
        </w:r>
        <w:r w:rsidR="00000EF0">
          <w:rPr>
            <w:noProof/>
            <w:webHidden/>
          </w:rPr>
          <w:instrText xml:space="preserve"> PAGEREF _Toc509873714 \h </w:instrText>
        </w:r>
        <w:r w:rsidR="00000EF0">
          <w:rPr>
            <w:noProof/>
            <w:webHidden/>
          </w:rPr>
        </w:r>
        <w:r w:rsidR="00000EF0">
          <w:rPr>
            <w:noProof/>
            <w:webHidden/>
          </w:rPr>
          <w:fldChar w:fldCharType="separate"/>
        </w:r>
        <w:r w:rsidR="00462430">
          <w:rPr>
            <w:noProof/>
            <w:webHidden/>
          </w:rPr>
          <w:t>47</w:t>
        </w:r>
        <w:r w:rsidR="00000EF0">
          <w:rPr>
            <w:noProof/>
            <w:webHidden/>
          </w:rPr>
          <w:fldChar w:fldCharType="end"/>
        </w:r>
      </w:hyperlink>
    </w:p>
    <w:p w:rsidR="00000EF0" w:rsidRDefault="001C3343">
      <w:pPr>
        <w:pStyle w:val="Obsah2"/>
        <w:tabs>
          <w:tab w:val="right" w:leader="dot" w:pos="9061"/>
        </w:tabs>
        <w:rPr>
          <w:rFonts w:asciiTheme="minorHAnsi" w:eastAsiaTheme="minorEastAsia" w:hAnsiTheme="minorHAnsi" w:cstheme="minorBidi"/>
          <w:noProof/>
          <w:sz w:val="22"/>
          <w:lang w:eastAsia="cs-CZ"/>
        </w:rPr>
      </w:pPr>
      <w:hyperlink w:anchor="_Toc509873715" w:history="1">
        <w:r w:rsidR="00000EF0" w:rsidRPr="0033435D">
          <w:rPr>
            <w:rStyle w:val="Hypertextovodkaz"/>
            <w:noProof/>
          </w:rPr>
          <w:t>Judikatura</w:t>
        </w:r>
        <w:r w:rsidR="00000EF0">
          <w:rPr>
            <w:noProof/>
            <w:webHidden/>
          </w:rPr>
          <w:tab/>
        </w:r>
        <w:r w:rsidR="00000EF0">
          <w:rPr>
            <w:noProof/>
            <w:webHidden/>
          </w:rPr>
          <w:fldChar w:fldCharType="begin"/>
        </w:r>
        <w:r w:rsidR="00000EF0">
          <w:rPr>
            <w:noProof/>
            <w:webHidden/>
          </w:rPr>
          <w:instrText xml:space="preserve"> PAGEREF _Toc509873715 \h </w:instrText>
        </w:r>
        <w:r w:rsidR="00000EF0">
          <w:rPr>
            <w:noProof/>
            <w:webHidden/>
          </w:rPr>
        </w:r>
        <w:r w:rsidR="00000EF0">
          <w:rPr>
            <w:noProof/>
            <w:webHidden/>
          </w:rPr>
          <w:fldChar w:fldCharType="separate"/>
        </w:r>
        <w:r w:rsidR="00462430">
          <w:rPr>
            <w:noProof/>
            <w:webHidden/>
          </w:rPr>
          <w:t>47</w:t>
        </w:r>
        <w:r w:rsidR="00000EF0">
          <w:rPr>
            <w:noProof/>
            <w:webHidden/>
          </w:rPr>
          <w:fldChar w:fldCharType="end"/>
        </w:r>
      </w:hyperlink>
    </w:p>
    <w:p w:rsidR="00000EF0" w:rsidRDefault="001C3343">
      <w:pPr>
        <w:pStyle w:val="Obsah2"/>
        <w:tabs>
          <w:tab w:val="right" w:leader="dot" w:pos="9061"/>
        </w:tabs>
        <w:rPr>
          <w:rFonts w:asciiTheme="minorHAnsi" w:eastAsiaTheme="minorEastAsia" w:hAnsiTheme="minorHAnsi" w:cstheme="minorBidi"/>
          <w:noProof/>
          <w:sz w:val="22"/>
          <w:lang w:eastAsia="cs-CZ"/>
        </w:rPr>
      </w:pPr>
      <w:hyperlink w:anchor="_Toc509873716" w:history="1">
        <w:r w:rsidR="00000EF0" w:rsidRPr="0033435D">
          <w:rPr>
            <w:rStyle w:val="Hypertextovodkaz"/>
            <w:noProof/>
          </w:rPr>
          <w:t>Příspěvky ve sborníku</w:t>
        </w:r>
        <w:r w:rsidR="00000EF0">
          <w:rPr>
            <w:noProof/>
            <w:webHidden/>
          </w:rPr>
          <w:tab/>
        </w:r>
        <w:r w:rsidR="00000EF0">
          <w:rPr>
            <w:noProof/>
            <w:webHidden/>
          </w:rPr>
          <w:fldChar w:fldCharType="begin"/>
        </w:r>
        <w:r w:rsidR="00000EF0">
          <w:rPr>
            <w:noProof/>
            <w:webHidden/>
          </w:rPr>
          <w:instrText xml:space="preserve"> PAGEREF _Toc509873716 \h </w:instrText>
        </w:r>
        <w:r w:rsidR="00000EF0">
          <w:rPr>
            <w:noProof/>
            <w:webHidden/>
          </w:rPr>
        </w:r>
        <w:r w:rsidR="00000EF0">
          <w:rPr>
            <w:noProof/>
            <w:webHidden/>
          </w:rPr>
          <w:fldChar w:fldCharType="separate"/>
        </w:r>
        <w:r w:rsidR="00462430">
          <w:rPr>
            <w:noProof/>
            <w:webHidden/>
          </w:rPr>
          <w:t>48</w:t>
        </w:r>
        <w:r w:rsidR="00000EF0">
          <w:rPr>
            <w:noProof/>
            <w:webHidden/>
          </w:rPr>
          <w:fldChar w:fldCharType="end"/>
        </w:r>
      </w:hyperlink>
    </w:p>
    <w:p w:rsidR="00000EF0" w:rsidRDefault="001C3343">
      <w:pPr>
        <w:pStyle w:val="Obsah2"/>
        <w:tabs>
          <w:tab w:val="right" w:leader="dot" w:pos="9061"/>
        </w:tabs>
        <w:rPr>
          <w:rFonts w:asciiTheme="minorHAnsi" w:eastAsiaTheme="minorEastAsia" w:hAnsiTheme="minorHAnsi" w:cstheme="minorBidi"/>
          <w:noProof/>
          <w:sz w:val="22"/>
          <w:lang w:eastAsia="cs-CZ"/>
        </w:rPr>
      </w:pPr>
      <w:hyperlink w:anchor="_Toc509873717" w:history="1">
        <w:r w:rsidR="00000EF0" w:rsidRPr="0033435D">
          <w:rPr>
            <w:rStyle w:val="Hypertextovodkaz"/>
            <w:noProof/>
          </w:rPr>
          <w:t>Monografie</w:t>
        </w:r>
        <w:r w:rsidR="00000EF0">
          <w:rPr>
            <w:noProof/>
            <w:webHidden/>
          </w:rPr>
          <w:tab/>
        </w:r>
        <w:r w:rsidR="00000EF0">
          <w:rPr>
            <w:noProof/>
            <w:webHidden/>
          </w:rPr>
          <w:fldChar w:fldCharType="begin"/>
        </w:r>
        <w:r w:rsidR="00000EF0">
          <w:rPr>
            <w:noProof/>
            <w:webHidden/>
          </w:rPr>
          <w:instrText xml:space="preserve"> PAGEREF _Toc509873717 \h </w:instrText>
        </w:r>
        <w:r w:rsidR="00000EF0">
          <w:rPr>
            <w:noProof/>
            <w:webHidden/>
          </w:rPr>
        </w:r>
        <w:r w:rsidR="00000EF0">
          <w:rPr>
            <w:noProof/>
            <w:webHidden/>
          </w:rPr>
          <w:fldChar w:fldCharType="separate"/>
        </w:r>
        <w:r w:rsidR="00462430">
          <w:rPr>
            <w:noProof/>
            <w:webHidden/>
          </w:rPr>
          <w:t>48</w:t>
        </w:r>
        <w:r w:rsidR="00000EF0">
          <w:rPr>
            <w:noProof/>
            <w:webHidden/>
          </w:rPr>
          <w:fldChar w:fldCharType="end"/>
        </w:r>
      </w:hyperlink>
    </w:p>
    <w:p w:rsidR="00000EF0" w:rsidRDefault="001C3343">
      <w:pPr>
        <w:pStyle w:val="Obsah2"/>
        <w:tabs>
          <w:tab w:val="right" w:leader="dot" w:pos="9061"/>
        </w:tabs>
        <w:rPr>
          <w:rFonts w:asciiTheme="minorHAnsi" w:eastAsiaTheme="minorEastAsia" w:hAnsiTheme="minorHAnsi" w:cstheme="minorBidi"/>
          <w:noProof/>
          <w:sz w:val="22"/>
          <w:lang w:eastAsia="cs-CZ"/>
        </w:rPr>
      </w:pPr>
      <w:hyperlink w:anchor="_Toc509873718" w:history="1">
        <w:r w:rsidR="00000EF0" w:rsidRPr="0033435D">
          <w:rPr>
            <w:rStyle w:val="Hypertextovodkaz"/>
            <w:noProof/>
          </w:rPr>
          <w:t>Odborné časopisy</w:t>
        </w:r>
        <w:r w:rsidR="00000EF0">
          <w:rPr>
            <w:noProof/>
            <w:webHidden/>
          </w:rPr>
          <w:tab/>
        </w:r>
        <w:r w:rsidR="00000EF0">
          <w:rPr>
            <w:noProof/>
            <w:webHidden/>
          </w:rPr>
          <w:fldChar w:fldCharType="begin"/>
        </w:r>
        <w:r w:rsidR="00000EF0">
          <w:rPr>
            <w:noProof/>
            <w:webHidden/>
          </w:rPr>
          <w:instrText xml:space="preserve"> PAGEREF _Toc509873718 \h </w:instrText>
        </w:r>
        <w:r w:rsidR="00000EF0">
          <w:rPr>
            <w:noProof/>
            <w:webHidden/>
          </w:rPr>
        </w:r>
        <w:r w:rsidR="00000EF0">
          <w:rPr>
            <w:noProof/>
            <w:webHidden/>
          </w:rPr>
          <w:fldChar w:fldCharType="separate"/>
        </w:r>
        <w:r w:rsidR="00462430">
          <w:rPr>
            <w:noProof/>
            <w:webHidden/>
          </w:rPr>
          <w:t>49</w:t>
        </w:r>
        <w:r w:rsidR="00000EF0">
          <w:rPr>
            <w:noProof/>
            <w:webHidden/>
          </w:rPr>
          <w:fldChar w:fldCharType="end"/>
        </w:r>
      </w:hyperlink>
    </w:p>
    <w:p w:rsidR="00000EF0" w:rsidRDefault="001C3343">
      <w:pPr>
        <w:pStyle w:val="Obsah2"/>
        <w:tabs>
          <w:tab w:val="right" w:leader="dot" w:pos="9061"/>
        </w:tabs>
        <w:rPr>
          <w:rFonts w:asciiTheme="minorHAnsi" w:eastAsiaTheme="minorEastAsia" w:hAnsiTheme="minorHAnsi" w:cstheme="minorBidi"/>
          <w:noProof/>
          <w:sz w:val="22"/>
          <w:lang w:eastAsia="cs-CZ"/>
        </w:rPr>
      </w:pPr>
      <w:hyperlink w:anchor="_Toc509873719" w:history="1">
        <w:r w:rsidR="00000EF0" w:rsidRPr="0033435D">
          <w:rPr>
            <w:rStyle w:val="Hypertextovodkaz"/>
            <w:noProof/>
          </w:rPr>
          <w:t>Internetové stránky</w:t>
        </w:r>
        <w:r w:rsidR="00000EF0">
          <w:rPr>
            <w:noProof/>
            <w:webHidden/>
          </w:rPr>
          <w:tab/>
        </w:r>
        <w:r w:rsidR="00000EF0">
          <w:rPr>
            <w:noProof/>
            <w:webHidden/>
          </w:rPr>
          <w:fldChar w:fldCharType="begin"/>
        </w:r>
        <w:r w:rsidR="00000EF0">
          <w:rPr>
            <w:noProof/>
            <w:webHidden/>
          </w:rPr>
          <w:instrText xml:space="preserve"> PAGEREF _Toc509873719 \h </w:instrText>
        </w:r>
        <w:r w:rsidR="00000EF0">
          <w:rPr>
            <w:noProof/>
            <w:webHidden/>
          </w:rPr>
        </w:r>
        <w:r w:rsidR="00000EF0">
          <w:rPr>
            <w:noProof/>
            <w:webHidden/>
          </w:rPr>
          <w:fldChar w:fldCharType="separate"/>
        </w:r>
        <w:r w:rsidR="00462430">
          <w:rPr>
            <w:noProof/>
            <w:webHidden/>
          </w:rPr>
          <w:t>50</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720" w:history="1">
        <w:r w:rsidR="00000EF0" w:rsidRPr="0033435D">
          <w:rPr>
            <w:rStyle w:val="Hypertextovodkaz"/>
            <w:noProof/>
          </w:rPr>
          <w:t>Abstrakt, Abstract</w:t>
        </w:r>
        <w:r w:rsidR="00000EF0">
          <w:rPr>
            <w:noProof/>
            <w:webHidden/>
          </w:rPr>
          <w:tab/>
        </w:r>
        <w:r w:rsidR="00000EF0">
          <w:rPr>
            <w:noProof/>
            <w:webHidden/>
          </w:rPr>
          <w:fldChar w:fldCharType="begin"/>
        </w:r>
        <w:r w:rsidR="00000EF0">
          <w:rPr>
            <w:noProof/>
            <w:webHidden/>
          </w:rPr>
          <w:instrText xml:space="preserve"> PAGEREF _Toc509873720 \h </w:instrText>
        </w:r>
        <w:r w:rsidR="00000EF0">
          <w:rPr>
            <w:noProof/>
            <w:webHidden/>
          </w:rPr>
        </w:r>
        <w:r w:rsidR="00000EF0">
          <w:rPr>
            <w:noProof/>
            <w:webHidden/>
          </w:rPr>
          <w:fldChar w:fldCharType="separate"/>
        </w:r>
        <w:r w:rsidR="00462430">
          <w:rPr>
            <w:noProof/>
            <w:webHidden/>
          </w:rPr>
          <w:t>51</w:t>
        </w:r>
        <w:r w:rsidR="00000EF0">
          <w:rPr>
            <w:noProof/>
            <w:webHidden/>
          </w:rPr>
          <w:fldChar w:fldCharType="end"/>
        </w:r>
      </w:hyperlink>
    </w:p>
    <w:p w:rsidR="00000EF0" w:rsidRDefault="001C3343">
      <w:pPr>
        <w:pStyle w:val="Obsah1"/>
        <w:rPr>
          <w:rFonts w:asciiTheme="minorHAnsi" w:eastAsiaTheme="minorEastAsia" w:hAnsiTheme="minorHAnsi" w:cstheme="minorBidi"/>
          <w:b w:val="0"/>
          <w:noProof/>
          <w:sz w:val="22"/>
          <w:lang w:eastAsia="cs-CZ"/>
        </w:rPr>
      </w:pPr>
      <w:hyperlink w:anchor="_Toc509873721" w:history="1">
        <w:r w:rsidR="00000EF0" w:rsidRPr="0033435D">
          <w:rPr>
            <w:rStyle w:val="Hypertextovodkaz"/>
            <w:noProof/>
          </w:rPr>
          <w:t>Klíčová slova, Key words</w:t>
        </w:r>
        <w:r w:rsidR="00000EF0">
          <w:rPr>
            <w:noProof/>
            <w:webHidden/>
          </w:rPr>
          <w:tab/>
        </w:r>
        <w:r w:rsidR="00000EF0">
          <w:rPr>
            <w:noProof/>
            <w:webHidden/>
          </w:rPr>
          <w:fldChar w:fldCharType="begin"/>
        </w:r>
        <w:r w:rsidR="00000EF0">
          <w:rPr>
            <w:noProof/>
            <w:webHidden/>
          </w:rPr>
          <w:instrText xml:space="preserve"> PAGEREF _Toc509873721 \h </w:instrText>
        </w:r>
        <w:r w:rsidR="00000EF0">
          <w:rPr>
            <w:noProof/>
            <w:webHidden/>
          </w:rPr>
        </w:r>
        <w:r w:rsidR="00000EF0">
          <w:rPr>
            <w:noProof/>
            <w:webHidden/>
          </w:rPr>
          <w:fldChar w:fldCharType="separate"/>
        </w:r>
        <w:r w:rsidR="00462430">
          <w:rPr>
            <w:noProof/>
            <w:webHidden/>
          </w:rPr>
          <w:t>52</w:t>
        </w:r>
        <w:r w:rsidR="00000EF0">
          <w:rPr>
            <w:noProof/>
            <w:webHidden/>
          </w:rPr>
          <w:fldChar w:fldCharType="end"/>
        </w:r>
      </w:hyperlink>
    </w:p>
    <w:p w:rsidR="00F94358" w:rsidRPr="00F94358" w:rsidRDefault="00000EF0" w:rsidP="00F94358">
      <w:r>
        <w:fldChar w:fldCharType="end"/>
      </w:r>
    </w:p>
    <w:p w:rsidR="009703EF" w:rsidRPr="009703EF" w:rsidRDefault="009703EF" w:rsidP="009703EF"/>
    <w:p w:rsidR="00A4401A" w:rsidRPr="00F44D8A" w:rsidRDefault="00F44D8A" w:rsidP="00F44D8A">
      <w:pPr>
        <w:spacing w:after="200" w:line="276" w:lineRule="auto"/>
        <w:ind w:firstLine="0"/>
        <w:jc w:val="left"/>
        <w:rPr>
          <w:b/>
          <w:sz w:val="32"/>
        </w:rPr>
      </w:pPr>
      <w:r>
        <w:br w:type="page"/>
      </w:r>
    </w:p>
    <w:p w:rsidR="005C2DC1" w:rsidRPr="00E172DE" w:rsidRDefault="00E172DE" w:rsidP="00E172DE">
      <w:pPr>
        <w:pStyle w:val="Nadpis1"/>
        <w:numPr>
          <w:ilvl w:val="0"/>
          <w:numId w:val="0"/>
        </w:numPr>
        <w:ind w:left="851" w:hanging="851"/>
      </w:pPr>
      <w:bookmarkStart w:id="1" w:name="_Toc509873682"/>
      <w:bookmarkStart w:id="2" w:name="_Toc451339320"/>
      <w:r w:rsidRPr="00E172DE">
        <w:lastRenderedPageBreak/>
        <w:t>Seznam použitých zkratek</w:t>
      </w:r>
      <w:bookmarkEnd w:id="1"/>
    </w:p>
    <w:p w:rsidR="00E82FFF" w:rsidRDefault="00E82FFF" w:rsidP="00E172DE">
      <w:pPr>
        <w:ind w:firstLine="0"/>
      </w:pPr>
      <w:r>
        <w:t>SRN – Spolková republika Německo</w:t>
      </w:r>
    </w:p>
    <w:p w:rsidR="008B485D" w:rsidRDefault="008B485D" w:rsidP="00E172DE">
      <w:pPr>
        <w:ind w:firstLine="0"/>
      </w:pPr>
      <w:r>
        <w:t>ÚS ČR – Ústavní soud České republiky</w:t>
      </w:r>
    </w:p>
    <w:p w:rsidR="008B485D" w:rsidRDefault="008B485D" w:rsidP="00E172DE">
      <w:pPr>
        <w:ind w:firstLine="0"/>
      </w:pPr>
      <w:r>
        <w:t>LZPS – Listina základních práv a svobod</w:t>
      </w:r>
    </w:p>
    <w:p w:rsidR="005F5F3A" w:rsidRPr="00E82FFF" w:rsidRDefault="005F5F3A" w:rsidP="00E172DE">
      <w:pPr>
        <w:ind w:firstLine="0"/>
      </w:pPr>
      <w:r>
        <w:t>NSS – Nejvyšší správní soudu České republiky</w:t>
      </w:r>
    </w:p>
    <w:p w:rsidR="005C2DC1" w:rsidRPr="005C2DC1" w:rsidRDefault="005C2DC1" w:rsidP="005C2DC1">
      <w:pPr>
        <w:spacing w:after="200" w:line="276" w:lineRule="auto"/>
        <w:ind w:firstLine="0"/>
        <w:jc w:val="left"/>
      </w:pPr>
      <w:r>
        <w:br w:type="page"/>
      </w:r>
    </w:p>
    <w:p w:rsidR="003B10E6" w:rsidRPr="001F246A" w:rsidRDefault="00E172DE" w:rsidP="00E172DE">
      <w:pPr>
        <w:pStyle w:val="Nadpis1"/>
        <w:numPr>
          <w:ilvl w:val="0"/>
          <w:numId w:val="0"/>
        </w:numPr>
        <w:ind w:left="851" w:hanging="284"/>
      </w:pPr>
      <w:bookmarkStart w:id="3" w:name="_Toc509873509"/>
      <w:bookmarkStart w:id="4" w:name="_Toc509873683"/>
      <w:bookmarkEnd w:id="2"/>
      <w:r w:rsidRPr="001F246A">
        <w:lastRenderedPageBreak/>
        <w:t>Úvod</w:t>
      </w:r>
      <w:bookmarkEnd w:id="3"/>
      <w:bookmarkEnd w:id="4"/>
    </w:p>
    <w:p w:rsidR="0016638C" w:rsidRDefault="007C43F4" w:rsidP="00B27ACC">
      <w:r>
        <w:tab/>
      </w:r>
      <w:bookmarkStart w:id="5" w:name="_Hlk509312703"/>
      <w:r w:rsidRPr="0034591A">
        <w:t>Jako téma své diplomové práce jsem si z</w:t>
      </w:r>
      <w:r w:rsidR="00C52525" w:rsidRPr="0034591A">
        <w:t>volil proporcionalitu v</w:t>
      </w:r>
      <w:r w:rsidR="008C3E2B" w:rsidRPr="0034591A">
        <w:t> </w:t>
      </w:r>
      <w:r w:rsidR="00C52525" w:rsidRPr="0034591A">
        <w:t>právu</w:t>
      </w:r>
      <w:r w:rsidR="008C3E2B" w:rsidRPr="0034591A">
        <w:t>. Hlavním cílem této práce je pojednat o principu proporcionality, a to jak z pohledu právní teorie, tak rozhodovací praxe Ústavního soudu České republiky</w:t>
      </w:r>
      <w:r w:rsidR="007614F2">
        <w:t xml:space="preserve"> (dále jen „ÚS</w:t>
      </w:r>
      <w:r w:rsidR="00766AC7">
        <w:t xml:space="preserve"> </w:t>
      </w:r>
      <w:r w:rsidR="007614F2">
        <w:t>ČR“)</w:t>
      </w:r>
      <w:r w:rsidR="008C3E2B" w:rsidRPr="0034591A">
        <w:t xml:space="preserve">. </w:t>
      </w:r>
      <w:r w:rsidR="007F2415" w:rsidRPr="0034591A">
        <w:t>Přestože</w:t>
      </w:r>
      <w:r w:rsidR="008C3E2B" w:rsidRPr="0034591A">
        <w:t xml:space="preserve"> je problematika proporcionality řešena napříč právními řády různých států světa, ve své práci</w:t>
      </w:r>
      <w:r w:rsidR="007F2415" w:rsidRPr="0034591A">
        <w:t xml:space="preserve"> se</w:t>
      </w:r>
      <w:r w:rsidR="008C3E2B" w:rsidRPr="0034591A">
        <w:t xml:space="preserve"> zaměřím </w:t>
      </w:r>
      <w:r w:rsidR="007F2415" w:rsidRPr="0034591A">
        <w:t>zejména</w:t>
      </w:r>
      <w:r w:rsidR="008C3E2B" w:rsidRPr="0034591A">
        <w:t xml:space="preserve"> na její působení v českém právním prostředí. </w:t>
      </w:r>
      <w:r w:rsidR="007F2415" w:rsidRPr="0034591A">
        <w:t xml:space="preserve">Na vývoj a chápání principu proporcionality má však velký vliv i zahraniční doktrína a v jisté míře taktéž judikatura, zejména německého Spolkového ústavního soudu, takže je nezbytné se těmito v práci taktéž zabývat. </w:t>
      </w:r>
      <w:r w:rsidR="00B27ACC" w:rsidRPr="0034591A">
        <w:t xml:space="preserve">V níže uvedeném textu práce bude zřejmý nejednotný přístup k chápání principu proporcionality. </w:t>
      </w:r>
      <w:r w:rsidR="00A451DA" w:rsidRPr="0034591A">
        <w:t>Bylo</w:t>
      </w:r>
      <w:r w:rsidR="00B27ACC" w:rsidRPr="0034591A">
        <w:t xml:space="preserve"> proto nezbytné nastínit stěžejní myšlenky jak českých, tak i zahraničních autorů, kteří se věnují</w:t>
      </w:r>
      <w:r w:rsidR="00EA700F" w:rsidRPr="0034591A">
        <w:t xml:space="preserve"> </w:t>
      </w:r>
      <w:r w:rsidR="007F2415" w:rsidRPr="0034591A">
        <w:t>této</w:t>
      </w:r>
      <w:r w:rsidR="00EA700F" w:rsidRPr="0034591A">
        <w:t xml:space="preserve"> p</w:t>
      </w:r>
      <w:r w:rsidR="007F2415" w:rsidRPr="0034591A">
        <w:t>roblematice</w:t>
      </w:r>
      <w:r w:rsidR="00EA700F" w:rsidRPr="0034591A">
        <w:t>.</w:t>
      </w:r>
      <w:r w:rsidR="00EA700F">
        <w:t xml:space="preserve"> Myšlenky z právní teorie budou následně reflektovány</w:t>
      </w:r>
      <w:r w:rsidR="003B4EF2">
        <w:t xml:space="preserve"> </w:t>
      </w:r>
      <w:r w:rsidR="00EA700F">
        <w:t xml:space="preserve">při </w:t>
      </w:r>
      <w:r w:rsidR="003B4EF2">
        <w:t>analýze a komparaci</w:t>
      </w:r>
      <w:r w:rsidR="00EA700F">
        <w:t xml:space="preserve"> judikatury Ú</w:t>
      </w:r>
      <w:r w:rsidR="007614F2">
        <w:t>S ČR</w:t>
      </w:r>
      <w:r w:rsidR="00EA700F">
        <w:t>. Je to právě ona, která prošla mnohaletým vývojem, přičemž i samotný princip proporcionality byl použit v různorodých případech. Objevily se tak různé pohledy na princip proporcionality a jeho využívání v soudní praxi.</w:t>
      </w:r>
      <w:r w:rsidR="00F26ABB">
        <w:t xml:space="preserve"> </w:t>
      </w:r>
    </w:p>
    <w:p w:rsidR="007C43F4" w:rsidRDefault="00F26ABB" w:rsidP="00B27ACC">
      <w:r>
        <w:t>Právě s ohledem na judikaturu</w:t>
      </w:r>
      <w:r w:rsidR="0016638C">
        <w:t xml:space="preserve"> vyvstávají určité problémy či otázky, které jsou v práci rozebírány. Prvním problémem je nejednotnost judikatury vztahující se k principu proporcionality. D</w:t>
      </w:r>
      <w:r w:rsidR="007F2415">
        <w:t>ále vyvstává</w:t>
      </w:r>
      <w:r w:rsidR="0016638C">
        <w:t xml:space="preserve"> otázk</w:t>
      </w:r>
      <w:r w:rsidR="007F2415">
        <w:t>a</w:t>
      </w:r>
      <w:r w:rsidR="0016638C">
        <w:t>, v jaké míře se při rozhodování soudních případů za pomoci principu proporcionality Ú</w:t>
      </w:r>
      <w:r w:rsidR="007614F2">
        <w:t>S ČR</w:t>
      </w:r>
      <w:r w:rsidR="0016638C">
        <w:t xml:space="preserve"> inspiruje právní teori</w:t>
      </w:r>
      <w:r w:rsidR="003B6912">
        <w:t>í.</w:t>
      </w:r>
    </w:p>
    <w:p w:rsidR="007C43F4" w:rsidRDefault="007C43F4" w:rsidP="0037090D">
      <w:r>
        <w:tab/>
      </w:r>
      <w:r w:rsidR="003B4EF2">
        <w:t>Diplomová práce je členěna do čtyř kapitol</w:t>
      </w:r>
      <w:r w:rsidR="005A1123">
        <w:t>, které na sebe navazují a vzájemně se doplňují, tak aby došlo k ucelenému pohledu na danou problematiku.</w:t>
      </w:r>
    </w:p>
    <w:p w:rsidR="005A1123" w:rsidRDefault="005A1123" w:rsidP="0037090D">
      <w:r>
        <w:t xml:space="preserve">První kapitola se věnuje pojmu právních principů, jelikož pokud chceme hovořit o principu proporcionality, je nezbytné vyložit chápání právních principů. </w:t>
      </w:r>
      <w:r w:rsidR="0034591A">
        <w:t xml:space="preserve">Dále v ní dochází k rozboru myšlenek právních teoretiků, kteří se tématem právních principů nejvíce zabývají, a jejichž názory jsou často navzájem konfrontovány či doplňovány. </w:t>
      </w:r>
      <w:r w:rsidR="00A339EB">
        <w:t xml:space="preserve">Mezi tyto teoretiky jsem zařadil Ronalda </w:t>
      </w:r>
      <w:proofErr w:type="spellStart"/>
      <w:r w:rsidR="00A339EB">
        <w:t>Dworkina</w:t>
      </w:r>
      <w:proofErr w:type="spellEnd"/>
      <w:r w:rsidR="00A339EB">
        <w:t xml:space="preserve">, Roberta </w:t>
      </w:r>
      <w:proofErr w:type="spellStart"/>
      <w:r w:rsidR="00A339EB">
        <w:t>Alexyho</w:t>
      </w:r>
      <w:proofErr w:type="spellEnd"/>
      <w:r w:rsidR="00A339EB">
        <w:t xml:space="preserve"> a z českého prostředí pak Pavla </w:t>
      </w:r>
      <w:proofErr w:type="spellStart"/>
      <w:r w:rsidR="00A339EB">
        <w:t>Holländera</w:t>
      </w:r>
      <w:proofErr w:type="spellEnd"/>
      <w:r w:rsidR="00A339EB">
        <w:t xml:space="preserve">, ale </w:t>
      </w:r>
      <w:r w:rsidR="0034591A">
        <w:t>čerpal jsem</w:t>
      </w:r>
      <w:r w:rsidR="00A339EB">
        <w:t xml:space="preserve"> i</w:t>
      </w:r>
      <w:r w:rsidR="0034591A">
        <w:t xml:space="preserve"> z děl</w:t>
      </w:r>
      <w:r w:rsidR="00A339EB">
        <w:t xml:space="preserve"> jiných autorů, jako např</w:t>
      </w:r>
      <w:r w:rsidR="0034591A">
        <w:t>.</w:t>
      </w:r>
      <w:r w:rsidR="00A339EB">
        <w:t xml:space="preserve"> Jana Tryzny.</w:t>
      </w:r>
    </w:p>
    <w:p w:rsidR="0065783C" w:rsidRDefault="0065783C" w:rsidP="0037090D">
      <w:r>
        <w:t>V rámci druhé kapitoly je</w:t>
      </w:r>
      <w:r w:rsidR="0034591A">
        <w:t xml:space="preserve"> poté</w:t>
      </w:r>
      <w:r>
        <w:t xml:space="preserve"> přistoupeno k pojednání o samotném principu proporcionality, a to s ohledem na doktrínu, ale též</w:t>
      </w:r>
      <w:r w:rsidR="0034591A">
        <w:t xml:space="preserve"> na</w:t>
      </w:r>
      <w:r>
        <w:t xml:space="preserve"> judikaturu německého Spolkového ústavního soudu, která měla důležitý vliv na</w:t>
      </w:r>
      <w:r w:rsidR="0034591A">
        <w:t xml:space="preserve"> její</w:t>
      </w:r>
      <w:r>
        <w:t xml:space="preserve"> formování. Z autorů jsou uváděni</w:t>
      </w:r>
      <w:r w:rsidR="00386D6C">
        <w:t xml:space="preserve"> mj.</w:t>
      </w:r>
      <w:r>
        <w:t xml:space="preserve"> </w:t>
      </w:r>
      <w:proofErr w:type="spellStart"/>
      <w:r>
        <w:t>Aharon</w:t>
      </w:r>
      <w:proofErr w:type="spellEnd"/>
      <w:r>
        <w:t xml:space="preserve"> </w:t>
      </w:r>
      <w:proofErr w:type="spellStart"/>
      <w:r>
        <w:t>Barak</w:t>
      </w:r>
      <w:proofErr w:type="spellEnd"/>
      <w:r>
        <w:t xml:space="preserve"> a Robert Alexy, </w:t>
      </w:r>
      <w:r w:rsidR="0034591A">
        <w:t>a právě jeho</w:t>
      </w:r>
      <w:r>
        <w:t xml:space="preserve"> myšlenky jsou silně spojeny s judikaturou německého Spolkového ústavního soudu.</w:t>
      </w:r>
    </w:p>
    <w:p w:rsidR="00386D6C" w:rsidRDefault="00386D6C" w:rsidP="0037090D">
      <w:r>
        <w:t>Třetí kapitola se zaměřuje na chápání a vývoj principu proporcionality v judikatuře Ú</w:t>
      </w:r>
      <w:r w:rsidR="007614F2">
        <w:t>S ČR</w:t>
      </w:r>
      <w:r>
        <w:t>, kde hraje proporcionalit</w:t>
      </w:r>
      <w:r w:rsidR="00400A55">
        <w:t>a</w:t>
      </w:r>
      <w:r>
        <w:t xml:space="preserve"> významnou roli jakožto metoda sloužící k řešení případů kolize základních práv a svobod</w:t>
      </w:r>
      <w:r w:rsidR="005E06E4">
        <w:t xml:space="preserve"> a</w:t>
      </w:r>
      <w:r>
        <w:t xml:space="preserve"> veřejn</w:t>
      </w:r>
      <w:r w:rsidR="005E06E4">
        <w:t>ých</w:t>
      </w:r>
      <w:r>
        <w:t xml:space="preserve"> zá</w:t>
      </w:r>
      <w:r w:rsidR="0034591A">
        <w:t>jm</w:t>
      </w:r>
      <w:r w:rsidR="005E06E4">
        <w:t>ů</w:t>
      </w:r>
      <w:r>
        <w:t xml:space="preserve">. </w:t>
      </w:r>
      <w:r w:rsidR="009B20FA">
        <w:t xml:space="preserve">Jak bylo uvedeno výše, tak judikatura v této oblasti </w:t>
      </w:r>
      <w:r w:rsidR="009B20FA">
        <w:lastRenderedPageBreak/>
        <w:t xml:space="preserve">prošla určitým vývojem, takže bylo nezbytné provést </w:t>
      </w:r>
      <w:r w:rsidR="0034591A">
        <w:t>analýzu</w:t>
      </w:r>
      <w:r w:rsidR="009B20FA">
        <w:t xml:space="preserve"> stěžejních judikátů</w:t>
      </w:r>
      <w:r w:rsidR="0034591A">
        <w:t xml:space="preserve"> významných</w:t>
      </w:r>
      <w:r w:rsidR="00961FE1">
        <w:t xml:space="preserve"> p</w:t>
      </w:r>
      <w:r w:rsidR="0034591A">
        <w:t xml:space="preserve">ro </w:t>
      </w:r>
      <w:r w:rsidR="00961FE1">
        <w:t xml:space="preserve">formování principu proporcionality v rozhodovací praxi. Rozbor </w:t>
      </w:r>
      <w:r w:rsidR="0034591A">
        <w:t>soudních rozhodnutí</w:t>
      </w:r>
      <w:r w:rsidR="00961FE1">
        <w:t xml:space="preserve"> je pak v některých případech účelně doplněn o porovnání s názory přijatými v rámci právní teorie.</w:t>
      </w:r>
    </w:p>
    <w:p w:rsidR="000558E7" w:rsidRDefault="009B20FA" w:rsidP="00897858">
      <w:r>
        <w:t xml:space="preserve">Poslední, </w:t>
      </w:r>
      <w:r w:rsidR="0034591A">
        <w:t>čtvrtá</w:t>
      </w:r>
      <w:r>
        <w:t xml:space="preserve"> kapitol</w:t>
      </w:r>
      <w:r w:rsidR="00961FE1">
        <w:t>a se zaměřuje na alternativní modely přezkumu kolize základních práv, které se vyvinuly v judikatuře Ú</w:t>
      </w:r>
      <w:r w:rsidR="007614F2">
        <w:t>S ČR</w:t>
      </w:r>
      <w:r w:rsidR="00961FE1">
        <w:t xml:space="preserve">. Mezi tyto modely se řadí test vyloučení extrémní disproporcionality a test racionality. Stejně jako v případě </w:t>
      </w:r>
      <w:r w:rsidR="0034591A">
        <w:t>třetí</w:t>
      </w:r>
      <w:r w:rsidR="00961FE1">
        <w:t xml:space="preserve"> kapitoly, tak i zde jsou analyzován</w:t>
      </w:r>
      <w:r w:rsidR="0034591A">
        <w:t>a</w:t>
      </w:r>
      <w:r w:rsidR="00961FE1">
        <w:t xml:space="preserve"> rozhodnutí, která měla největší vliv na vývoj alternativních modelů.</w:t>
      </w:r>
      <w:bookmarkEnd w:id="5"/>
    </w:p>
    <w:p w:rsidR="000558E7" w:rsidRDefault="000558E7">
      <w:pPr>
        <w:spacing w:after="200" w:line="276" w:lineRule="auto"/>
        <w:ind w:firstLine="0"/>
        <w:jc w:val="left"/>
      </w:pPr>
      <w:r>
        <w:br w:type="page"/>
      </w:r>
    </w:p>
    <w:p w:rsidR="007C43F4" w:rsidRDefault="001F246A" w:rsidP="001F246A">
      <w:pPr>
        <w:pStyle w:val="Nadpis1"/>
      </w:pPr>
      <w:bookmarkStart w:id="6" w:name="_Toc509873684"/>
      <w:r w:rsidRPr="001F246A">
        <w:lastRenderedPageBreak/>
        <w:t>Právní principy</w:t>
      </w:r>
      <w:bookmarkEnd w:id="6"/>
    </w:p>
    <w:p w:rsidR="00B24B0A" w:rsidRPr="00D503D7" w:rsidRDefault="00B24B0A" w:rsidP="00B24B0A">
      <w:r w:rsidRPr="00D503D7">
        <w:t>První oblastí, kterou je potřeba se zabývat, je otázka právních principů, přičemž je nutné se zaměřit na jejich rozdílné chápání a terminologické odchylky. V níže uvedeném textu tak budou rozebírány odlišné pohledy právní nauky na tuto problematiku, včetně terminologických rozporů či nejasností. Kromě toho bude věnována pozornost taktéž vlivu právních principů na právní praxi.</w:t>
      </w:r>
    </w:p>
    <w:p w:rsidR="00A7626B" w:rsidRPr="00D503D7" w:rsidRDefault="00A7626B" w:rsidP="00A7626B">
      <w:pPr>
        <w:pStyle w:val="Nadpis2"/>
      </w:pPr>
      <w:bookmarkStart w:id="7" w:name="_Toc509873685"/>
      <w:r w:rsidRPr="00D503D7">
        <w:t>Obecně k pojmu právní princip</w:t>
      </w:r>
      <w:bookmarkEnd w:id="7"/>
    </w:p>
    <w:p w:rsidR="00731391" w:rsidRPr="00D503D7" w:rsidRDefault="00A7626B" w:rsidP="00A7626B">
      <w:r w:rsidRPr="00D503D7">
        <w:t>Jak již vyplývá z výše uvedeného, tak není možné přijmout jednotnou definici právního principu. V</w:t>
      </w:r>
      <w:r w:rsidR="003B2D46" w:rsidRPr="00D503D7">
        <w:t> doktríně</w:t>
      </w:r>
      <w:r w:rsidRPr="00D503D7">
        <w:t> </w:t>
      </w:r>
      <w:r w:rsidR="00606094" w:rsidRPr="00D503D7">
        <w:t xml:space="preserve">a </w:t>
      </w:r>
      <w:r w:rsidRPr="00D503D7">
        <w:t xml:space="preserve">právní </w:t>
      </w:r>
      <w:r w:rsidR="003B2D46" w:rsidRPr="00D503D7">
        <w:t xml:space="preserve">praxi </w:t>
      </w:r>
      <w:r w:rsidRPr="00D503D7">
        <w:t xml:space="preserve">bylo </w:t>
      </w:r>
      <w:r w:rsidR="003B2D46" w:rsidRPr="00D503D7">
        <w:t xml:space="preserve">sice </w:t>
      </w:r>
      <w:r w:rsidRPr="00D503D7">
        <w:t>rozpracován</w:t>
      </w:r>
      <w:r w:rsidR="00606094" w:rsidRPr="00D503D7">
        <w:t>o</w:t>
      </w:r>
      <w:r w:rsidRPr="00D503D7">
        <w:t xml:space="preserve"> mnoho názorů</w:t>
      </w:r>
      <w:r w:rsidR="003B2D46" w:rsidRPr="00D503D7">
        <w:t>, ale k jednotnému závěru nikdy nedošlo</w:t>
      </w:r>
      <w:r w:rsidRPr="00D503D7">
        <w:t xml:space="preserve">. Mezi nejdůležitější </w:t>
      </w:r>
      <w:r w:rsidR="00606094" w:rsidRPr="00D503D7">
        <w:t>autory</w:t>
      </w:r>
      <w:r w:rsidRPr="00D503D7">
        <w:t xml:space="preserve">, jejichž názory budou v níže uvedených odstavcích prezentovány patří bez pochyb Robert Alexy, Ronald </w:t>
      </w:r>
      <w:proofErr w:type="spellStart"/>
      <w:r w:rsidRPr="00D503D7">
        <w:t>Dworkin</w:t>
      </w:r>
      <w:proofErr w:type="spellEnd"/>
      <w:r w:rsidR="00CF4F30" w:rsidRPr="00D503D7">
        <w:t xml:space="preserve"> a z českých pak Pavel </w:t>
      </w:r>
      <w:proofErr w:type="spellStart"/>
      <w:r w:rsidR="00CF4F30" w:rsidRPr="00D503D7">
        <w:t>Holländer</w:t>
      </w:r>
      <w:proofErr w:type="spellEnd"/>
      <w:r w:rsidR="00CF4F30" w:rsidRPr="00D503D7">
        <w:t xml:space="preserve"> nebo Ota </w:t>
      </w:r>
      <w:proofErr w:type="spellStart"/>
      <w:r w:rsidR="00CF4F30" w:rsidRPr="00D503D7">
        <w:t>Weinberger</w:t>
      </w:r>
      <w:proofErr w:type="spellEnd"/>
      <w:r w:rsidR="00CF4F30" w:rsidRPr="00D503D7">
        <w:t xml:space="preserve">. </w:t>
      </w:r>
      <w:r w:rsidR="003D41D9" w:rsidRPr="00D503D7">
        <w:t>Někteří z </w:t>
      </w:r>
      <w:r w:rsidR="00606094" w:rsidRPr="00D503D7">
        <w:t>nich</w:t>
      </w:r>
      <w:r w:rsidR="003D41D9" w:rsidRPr="00D503D7">
        <w:t xml:space="preserve"> došli k obecn</w:t>
      </w:r>
      <w:r w:rsidR="00F50282" w:rsidRPr="00D503D7">
        <w:t>ějšímu</w:t>
      </w:r>
      <w:r w:rsidR="003D41D9" w:rsidRPr="00D503D7">
        <w:t xml:space="preserve"> zachycení pojmu právní</w:t>
      </w:r>
      <w:r w:rsidR="003B2D46" w:rsidRPr="00D503D7">
        <w:t>ho</w:t>
      </w:r>
      <w:r w:rsidR="003D41D9" w:rsidRPr="00D503D7">
        <w:t xml:space="preserve"> princip</w:t>
      </w:r>
      <w:r w:rsidR="003B2D46" w:rsidRPr="00D503D7">
        <w:t>u</w:t>
      </w:r>
      <w:r w:rsidR="003D41D9" w:rsidRPr="00D503D7">
        <w:t xml:space="preserve">. </w:t>
      </w:r>
      <w:r w:rsidR="00477B3C" w:rsidRPr="00D503D7">
        <w:t>Např.</w:t>
      </w:r>
      <w:r w:rsidR="003D41D9" w:rsidRPr="00D503D7">
        <w:t xml:space="preserve"> právě R. Alexy říká, že právní principy jsou „</w:t>
      </w:r>
      <w:r w:rsidR="003D41D9" w:rsidRPr="00D503D7">
        <w:rPr>
          <w:i/>
        </w:rPr>
        <w:t>příkazy k optimalizaci</w:t>
      </w:r>
      <w:r w:rsidR="003D41D9" w:rsidRPr="00D503D7">
        <w:t>“, resp</w:t>
      </w:r>
      <w:r w:rsidR="00891D97">
        <w:t>.</w:t>
      </w:r>
      <w:r w:rsidR="003D41D9" w:rsidRPr="00D503D7">
        <w:t xml:space="preserve"> se jedná o normy, které „</w:t>
      </w:r>
      <w:r w:rsidR="003D41D9" w:rsidRPr="00D503D7">
        <w:rPr>
          <w:i/>
        </w:rPr>
        <w:t>přikazují, aby se něco uskutečnilo v nejvyšší možné míře vzhledem k právním a skutkovým možnostem</w:t>
      </w:r>
      <w:r w:rsidR="003D41D9" w:rsidRPr="00D503D7">
        <w:t>.</w:t>
      </w:r>
      <w:r w:rsidR="00606094" w:rsidRPr="00D503D7">
        <w:t>“</w:t>
      </w:r>
      <w:r w:rsidR="00F50282" w:rsidRPr="00D503D7">
        <w:rPr>
          <w:rStyle w:val="Znakapoznpodarou"/>
        </w:rPr>
        <w:footnoteReference w:id="1"/>
      </w:r>
      <w:r w:rsidR="003D41D9" w:rsidRPr="00D503D7">
        <w:t xml:space="preserve"> </w:t>
      </w:r>
      <w:r w:rsidR="000C279B" w:rsidRPr="00D503D7">
        <w:t>Z toh</w:t>
      </w:r>
      <w:r w:rsidR="00B44121" w:rsidRPr="00D503D7">
        <w:t>o</w:t>
      </w:r>
      <w:r w:rsidR="000C279B" w:rsidRPr="00D503D7">
        <w:t xml:space="preserve"> vyplývá, že Alexy po</w:t>
      </w:r>
      <w:r w:rsidR="00B44121" w:rsidRPr="00D503D7">
        <w:t>va</w:t>
      </w:r>
      <w:r w:rsidR="000C279B" w:rsidRPr="00D503D7">
        <w:t>žuje principy za určitý druh norem, které dle jeho koncepce nemají ab</w:t>
      </w:r>
      <w:r w:rsidR="00B44121" w:rsidRPr="00D503D7">
        <w:t>s</w:t>
      </w:r>
      <w:r w:rsidR="000C279B" w:rsidRPr="00D503D7">
        <w:t>olutní</w:t>
      </w:r>
      <w:r w:rsidR="00B44121" w:rsidRPr="00D503D7">
        <w:t>, nýbrž aproximativní</w:t>
      </w:r>
      <w:r w:rsidR="000C279B" w:rsidRPr="00D503D7">
        <w:t xml:space="preserve"> platnost</w:t>
      </w:r>
      <w:r w:rsidR="00B44121" w:rsidRPr="00D503D7">
        <w:t>. Dále je nutné podotknout, že předmětem principů jsou dle něj nejen základní práva a svobody, ale též veřejné dobro</w:t>
      </w:r>
      <w:r w:rsidR="00606094" w:rsidRPr="00D503D7">
        <w:t>.</w:t>
      </w:r>
      <w:r w:rsidR="00B44121" w:rsidRPr="00D503D7">
        <w:rPr>
          <w:rStyle w:val="Znakapoznpodarou"/>
        </w:rPr>
        <w:footnoteReference w:id="2"/>
      </w:r>
    </w:p>
    <w:p w:rsidR="002E5854" w:rsidRPr="00D503D7" w:rsidRDefault="008B26D8" w:rsidP="00A7626B">
      <w:r w:rsidRPr="00D503D7">
        <w:t>Vůči</w:t>
      </w:r>
      <w:r w:rsidR="002E5854" w:rsidRPr="00D503D7">
        <w:t xml:space="preserve"> </w:t>
      </w:r>
      <w:proofErr w:type="spellStart"/>
      <w:r w:rsidR="002E5854" w:rsidRPr="00D503D7">
        <w:t>Alexyho</w:t>
      </w:r>
      <w:proofErr w:type="spellEnd"/>
      <w:r w:rsidR="002E5854" w:rsidRPr="00D503D7">
        <w:t xml:space="preserve"> chápání právních principů se vymezuje </w:t>
      </w:r>
      <w:proofErr w:type="spellStart"/>
      <w:r w:rsidR="002E5854" w:rsidRPr="00D503D7">
        <w:t>Weinberger</w:t>
      </w:r>
      <w:proofErr w:type="spellEnd"/>
      <w:r w:rsidR="002E5854" w:rsidRPr="00D503D7">
        <w:t xml:space="preserve">, </w:t>
      </w:r>
      <w:r w:rsidRPr="00D503D7">
        <w:t>který</w:t>
      </w:r>
      <w:r w:rsidR="002E5854" w:rsidRPr="00D503D7">
        <w:t xml:space="preserve"> nesouhlasí s tezí, že principy jsou příkazem k optimalizac</w:t>
      </w:r>
      <w:r w:rsidRPr="00D503D7">
        <w:t>i</w:t>
      </w:r>
      <w:r w:rsidR="002E5854" w:rsidRPr="00D503D7">
        <w:t>.</w:t>
      </w:r>
      <w:r w:rsidRPr="00D503D7">
        <w:t xml:space="preserve"> Zastává totiž názor, že principy nám určuje relevantní hledisko optimalizace.</w:t>
      </w:r>
      <w:r w:rsidR="002E5854" w:rsidRPr="00D503D7">
        <w:t xml:space="preserve"> Přesněji řešeno princip nepřikazuje optimalizaci jako takovou, ale přikazuje nám, že určité hledisko je třeba brát v úvahu jakožto relev</w:t>
      </w:r>
      <w:r w:rsidR="003F6AF5" w:rsidRPr="00D503D7">
        <w:t>an</w:t>
      </w:r>
      <w:r w:rsidR="002E5854" w:rsidRPr="00D503D7">
        <w:t>tní kritérium při optimalizační úvaze.</w:t>
      </w:r>
      <w:r w:rsidR="003F6AF5" w:rsidRPr="00D503D7">
        <w:t xml:space="preserve"> Při zobecnění pojmu pak došel </w:t>
      </w:r>
      <w:proofErr w:type="spellStart"/>
      <w:r w:rsidR="003F6AF5" w:rsidRPr="00D503D7">
        <w:t>Weinberger</w:t>
      </w:r>
      <w:proofErr w:type="spellEnd"/>
      <w:r w:rsidR="003F6AF5" w:rsidRPr="00D503D7">
        <w:t xml:space="preserve"> k závěru, že princip je hledisko právního hodnocení, které je stanoveno normativně a je nezbytné k němu přihlížet při hodnotící úvaze vymezující právní rozhodnutí.</w:t>
      </w:r>
      <w:r w:rsidR="003F6AF5" w:rsidRPr="00D503D7">
        <w:rPr>
          <w:rStyle w:val="Znakapoznpodarou"/>
        </w:rPr>
        <w:footnoteReference w:id="3"/>
      </w:r>
    </w:p>
    <w:p w:rsidR="004C11C3" w:rsidRPr="00D503D7" w:rsidRDefault="004C11C3" w:rsidP="00A7626B">
      <w:r w:rsidRPr="00D503D7">
        <w:t>Z českého prostředí pojednává o právních principech taktéž Tomáš Sobek, a to ve svém díl</w:t>
      </w:r>
      <w:r w:rsidR="008B26D8" w:rsidRPr="00D503D7">
        <w:t>e</w:t>
      </w:r>
      <w:r w:rsidRPr="00D503D7">
        <w:t xml:space="preserve"> </w:t>
      </w:r>
      <w:r w:rsidRPr="00D503D7">
        <w:rPr>
          <w:i/>
        </w:rPr>
        <w:t>Nemorální právo</w:t>
      </w:r>
      <w:r w:rsidRPr="00D503D7">
        <w:t>, kde je odkazováno na zahraniční autory, jako např</w:t>
      </w:r>
      <w:r w:rsidR="008B26D8" w:rsidRPr="00D503D7">
        <w:t>.</w:t>
      </w:r>
      <w:r w:rsidRPr="00D503D7">
        <w:t xml:space="preserve"> na výše uvedeného </w:t>
      </w:r>
      <w:proofErr w:type="spellStart"/>
      <w:r w:rsidRPr="00D503D7">
        <w:t>Alexyho</w:t>
      </w:r>
      <w:proofErr w:type="spellEnd"/>
      <w:r w:rsidRPr="00D503D7">
        <w:t xml:space="preserve">. Stejně jako Alexy se i Sobek </w:t>
      </w:r>
      <w:r w:rsidR="00DA6477" w:rsidRPr="00D503D7">
        <w:t>z</w:t>
      </w:r>
      <w:r w:rsidRPr="00D503D7">
        <w:t xml:space="preserve">abývá poměřováním principů, které se dostávají do kolize. </w:t>
      </w:r>
      <w:r w:rsidR="008B26D8" w:rsidRPr="00D503D7">
        <w:t>Tyto k</w:t>
      </w:r>
      <w:r w:rsidRPr="00D503D7">
        <w:t>olize se</w:t>
      </w:r>
      <w:r w:rsidR="00DA6477" w:rsidRPr="00D503D7">
        <w:t xml:space="preserve"> </w:t>
      </w:r>
      <w:r w:rsidR="008B26D8" w:rsidRPr="00D503D7">
        <w:t>podle jeho názoru</w:t>
      </w:r>
      <w:r w:rsidRPr="00D503D7">
        <w:t xml:space="preserve"> mají řešit principem vyvažování</w:t>
      </w:r>
      <w:r w:rsidR="008B26D8" w:rsidRPr="00D503D7">
        <w:t xml:space="preserve">, </w:t>
      </w:r>
      <w:r w:rsidRPr="00D503D7">
        <w:t>podle kterého čím větší je porušení (nenaplnění) jednoho principu, tak tím větší musí být uspokojení jiného principu. Principy je možné poměřovat s ohledem na jejich význam (resp</w:t>
      </w:r>
      <w:r w:rsidR="00891D97">
        <w:t>.</w:t>
      </w:r>
      <w:r w:rsidRPr="00D503D7">
        <w:t xml:space="preserve"> kvalitu). Zde je jako příklad uvedeno poměřování práva na život a nedotknutelnost soukromí, kdy právo na život je významnější. Kromě toho je ale </w:t>
      </w:r>
      <w:r w:rsidRPr="00D503D7">
        <w:lastRenderedPageBreak/>
        <w:t xml:space="preserve">možné porovnávat i míru porušení (nenaplnění) principů. Jak </w:t>
      </w:r>
      <w:r w:rsidR="008B26D8" w:rsidRPr="00D503D7">
        <w:t>autor</w:t>
      </w:r>
      <w:r w:rsidRPr="00D503D7">
        <w:t xml:space="preserve"> upozorňuje, tak v praxi může být velmi složité nalézt správnou realizaci hodnot, a to z důvodu protichůdnosti.  Pokud tedy dojde k omezení realizace jednoho principu, pak toto musí být ospravedlněno realizací principu jiného.</w:t>
      </w:r>
      <w:r w:rsidR="00DA6477" w:rsidRPr="00D503D7">
        <w:rPr>
          <w:rStyle w:val="Znakapoznpodarou"/>
        </w:rPr>
        <w:footnoteReference w:id="4"/>
      </w:r>
    </w:p>
    <w:p w:rsidR="00A7626B" w:rsidRPr="00D503D7" w:rsidRDefault="003F6AF5" w:rsidP="000C279B">
      <w:r w:rsidRPr="00D503D7">
        <w:t xml:space="preserve">Dalším z </w:t>
      </w:r>
      <w:r w:rsidR="003D41D9" w:rsidRPr="00D503D7">
        <w:t>českého právního prostředí</w:t>
      </w:r>
      <w:r w:rsidRPr="00D503D7">
        <w:t xml:space="preserve">, </w:t>
      </w:r>
      <w:r w:rsidR="003D41D9" w:rsidRPr="00D503D7">
        <w:t>dá</w:t>
      </w:r>
      <w:r w:rsidR="008B26D8" w:rsidRPr="00D503D7">
        <w:t>vající</w:t>
      </w:r>
      <w:r w:rsidR="003D41D9" w:rsidRPr="00D503D7">
        <w:t xml:space="preserve"> asi nejobecnější definici</w:t>
      </w:r>
      <w:r w:rsidRPr="00D503D7">
        <w:t xml:space="preserve"> je</w:t>
      </w:r>
      <w:r w:rsidR="003D41D9" w:rsidRPr="00D503D7">
        <w:t xml:space="preserve"> Jiří </w:t>
      </w:r>
      <w:proofErr w:type="spellStart"/>
      <w:r w:rsidR="003D41D9" w:rsidRPr="00D503D7">
        <w:t>B</w:t>
      </w:r>
      <w:r w:rsidR="00606094" w:rsidRPr="00D503D7">
        <w:t>o</w:t>
      </w:r>
      <w:r w:rsidR="003D41D9" w:rsidRPr="00D503D7">
        <w:t>gusazk</w:t>
      </w:r>
      <w:proofErr w:type="spellEnd"/>
      <w:r w:rsidR="002021EE" w:rsidRPr="00D503D7">
        <w:t xml:space="preserve">, podle něhož jsou jako právní principy chápány pravidla mající </w:t>
      </w:r>
      <w:r w:rsidR="00056ADB" w:rsidRPr="00D503D7">
        <w:t>„</w:t>
      </w:r>
      <w:r w:rsidR="002021EE" w:rsidRPr="00D503D7">
        <w:rPr>
          <w:i/>
        </w:rPr>
        <w:t>relativně vysoký stupeň obecnosti</w:t>
      </w:r>
      <w:r w:rsidR="00056ADB" w:rsidRPr="00D503D7">
        <w:t>“</w:t>
      </w:r>
      <w:r w:rsidR="002021EE" w:rsidRPr="00D503D7">
        <w:t xml:space="preserve">, a která jsou </w:t>
      </w:r>
      <w:r w:rsidR="00056ADB" w:rsidRPr="00D503D7">
        <w:t>„</w:t>
      </w:r>
      <w:r w:rsidR="002021EE" w:rsidRPr="00D503D7">
        <w:rPr>
          <w:i/>
        </w:rPr>
        <w:t>explicitně nebo implicitně</w:t>
      </w:r>
      <w:r w:rsidR="00056ADB" w:rsidRPr="00D503D7">
        <w:rPr>
          <w:i/>
        </w:rPr>
        <w:t xml:space="preserve">, </w:t>
      </w:r>
      <w:r w:rsidR="002021EE" w:rsidRPr="00D503D7">
        <w:rPr>
          <w:i/>
        </w:rPr>
        <w:t>anebo jako</w:t>
      </w:r>
      <w:r w:rsidR="00056ADB" w:rsidRPr="00D503D7">
        <w:rPr>
          <w:i/>
        </w:rPr>
        <w:t xml:space="preserve"> všeobecné mínění </w:t>
      </w:r>
      <w:r w:rsidR="002021EE" w:rsidRPr="00D503D7">
        <w:rPr>
          <w:i/>
        </w:rPr>
        <w:t>vla</w:t>
      </w:r>
      <w:r w:rsidR="00056ADB" w:rsidRPr="00D503D7">
        <w:rPr>
          <w:i/>
        </w:rPr>
        <w:t>s</w:t>
      </w:r>
      <w:r w:rsidR="002021EE" w:rsidRPr="00D503D7">
        <w:rPr>
          <w:i/>
        </w:rPr>
        <w:t>tní</w:t>
      </w:r>
      <w:r w:rsidR="00056ADB" w:rsidRPr="00D503D7">
        <w:t xml:space="preserve"> </w:t>
      </w:r>
      <w:r w:rsidR="002021EE" w:rsidRPr="00D503D7">
        <w:rPr>
          <w:i/>
        </w:rPr>
        <w:t>danému právu</w:t>
      </w:r>
      <w:r w:rsidR="00056ADB" w:rsidRPr="00D503D7">
        <w:rPr>
          <w:i/>
        </w:rPr>
        <w:t xml:space="preserve">, </w:t>
      </w:r>
      <w:r w:rsidR="002021EE" w:rsidRPr="00D503D7">
        <w:rPr>
          <w:i/>
        </w:rPr>
        <w:t>právnímu odvětví</w:t>
      </w:r>
      <w:r w:rsidR="00056ADB" w:rsidRPr="00D503D7">
        <w:rPr>
          <w:i/>
        </w:rPr>
        <w:t xml:space="preserve"> </w:t>
      </w:r>
      <w:r w:rsidR="002021EE" w:rsidRPr="00D503D7">
        <w:rPr>
          <w:i/>
        </w:rPr>
        <w:t>n</w:t>
      </w:r>
      <w:r w:rsidR="00056ADB" w:rsidRPr="00D503D7">
        <w:rPr>
          <w:i/>
        </w:rPr>
        <w:t>e</w:t>
      </w:r>
      <w:r w:rsidR="002021EE" w:rsidRPr="00D503D7">
        <w:rPr>
          <w:i/>
        </w:rPr>
        <w:t>bo právnímu institutu</w:t>
      </w:r>
      <w:r w:rsidR="00606094" w:rsidRPr="00D503D7">
        <w:rPr>
          <w:i/>
        </w:rPr>
        <w:t>.“</w:t>
      </w:r>
      <w:r w:rsidR="00823387" w:rsidRPr="00D503D7">
        <w:rPr>
          <w:rStyle w:val="Znakapoznpodarou"/>
          <w:i/>
        </w:rPr>
        <w:footnoteReference w:id="5"/>
      </w:r>
      <w:r w:rsidR="002021EE" w:rsidRPr="00D503D7">
        <w:t xml:space="preserve"> Jako další znak dále uvádí, že jsou společné právům různých zemí</w:t>
      </w:r>
      <w:r w:rsidR="00F50282" w:rsidRPr="00D503D7">
        <w:t xml:space="preserve"> (potažmo i období) za podmínky, že se jedná o právní řády stejného typu právní kultury. Nevážou se na právě platné právní normy</w:t>
      </w:r>
      <w:r w:rsidR="00DA778C" w:rsidRPr="00D503D7">
        <w:t xml:space="preserve">, </w:t>
      </w:r>
      <w:r w:rsidR="002021EE" w:rsidRPr="00D503D7">
        <w:t>a</w:t>
      </w:r>
      <w:r w:rsidR="00F50282" w:rsidRPr="00D503D7">
        <w:t xml:space="preserve"> z tohoto důvodu</w:t>
      </w:r>
      <w:r w:rsidR="002021EE" w:rsidRPr="00D503D7">
        <w:t xml:space="preserve"> zpravidla nezt</w:t>
      </w:r>
      <w:r w:rsidR="00056ADB" w:rsidRPr="00D503D7">
        <w:t>ra</w:t>
      </w:r>
      <w:r w:rsidR="002021EE" w:rsidRPr="00D503D7">
        <w:t xml:space="preserve">tí platnost v případě změn </w:t>
      </w:r>
      <w:r w:rsidR="00F50282" w:rsidRPr="00D503D7">
        <w:t xml:space="preserve">těchto </w:t>
      </w:r>
      <w:r w:rsidR="002021EE" w:rsidRPr="00D503D7">
        <w:t>norem</w:t>
      </w:r>
      <w:r w:rsidR="00731391" w:rsidRPr="00D503D7">
        <w:t>.</w:t>
      </w:r>
      <w:r w:rsidR="00823387" w:rsidRPr="00D503D7">
        <w:rPr>
          <w:rStyle w:val="Znakapoznpodarou"/>
        </w:rPr>
        <w:footnoteReference w:id="6"/>
      </w:r>
    </w:p>
    <w:p w:rsidR="003F6AF5" w:rsidRPr="00D503D7" w:rsidRDefault="00594A4F" w:rsidP="003F6AF5">
      <w:pPr>
        <w:pStyle w:val="Nadpis2"/>
      </w:pPr>
      <w:bookmarkStart w:id="8" w:name="_Toc509873686"/>
      <w:r w:rsidRPr="00D503D7">
        <w:t xml:space="preserve">Terminologie – </w:t>
      </w:r>
      <w:r w:rsidR="003F6AF5" w:rsidRPr="00D503D7">
        <w:t>princip</w:t>
      </w:r>
      <w:r w:rsidRPr="00D503D7">
        <w:t xml:space="preserve">y, </w:t>
      </w:r>
      <w:r w:rsidR="003F6AF5" w:rsidRPr="00D503D7">
        <w:t>právní norma</w:t>
      </w:r>
      <w:r w:rsidRPr="00D503D7">
        <w:t xml:space="preserve"> a pravidla</w:t>
      </w:r>
      <w:bookmarkEnd w:id="8"/>
    </w:p>
    <w:p w:rsidR="001247B9" w:rsidRPr="00D503D7" w:rsidRDefault="00697375" w:rsidP="003F6AF5">
      <w:r w:rsidRPr="00D503D7">
        <w:t>Aby bylo dobře možné blíže vyložit jednotlivé ná</w:t>
      </w:r>
      <w:r w:rsidR="006B6B85" w:rsidRPr="00D503D7">
        <w:t>zory</w:t>
      </w:r>
      <w:r w:rsidRPr="00D503D7">
        <w:t xml:space="preserve"> na právní princip</w:t>
      </w:r>
      <w:r w:rsidR="00692261" w:rsidRPr="00D503D7">
        <w:t>y</w:t>
      </w:r>
      <w:r w:rsidRPr="00D503D7">
        <w:t>, je</w:t>
      </w:r>
      <w:r w:rsidR="006B6B85" w:rsidRPr="00D503D7">
        <w:t xml:space="preserve"> nejprve</w:t>
      </w:r>
      <w:r w:rsidRPr="00D503D7">
        <w:t xml:space="preserve"> potřeba analyzovat</w:t>
      </w:r>
      <w:r w:rsidR="006B6B85" w:rsidRPr="00D503D7">
        <w:t xml:space="preserve"> rozdílnou terminologii užívanou v právní </w:t>
      </w:r>
      <w:r w:rsidR="00606094" w:rsidRPr="00D503D7">
        <w:t>nauce</w:t>
      </w:r>
      <w:r w:rsidRPr="00D503D7">
        <w:t>.</w:t>
      </w:r>
      <w:r w:rsidR="00692261" w:rsidRPr="00D503D7">
        <w:t xml:space="preserve"> </w:t>
      </w:r>
      <w:r w:rsidR="006B6B85" w:rsidRPr="00D503D7">
        <w:t xml:space="preserve">Co se týče pojmu právní normy, tak tímto termínem </w:t>
      </w:r>
      <w:r w:rsidR="00217264" w:rsidRPr="00D503D7">
        <w:t>teorie</w:t>
      </w:r>
      <w:r w:rsidR="006B6B85" w:rsidRPr="00D503D7">
        <w:t xml:space="preserve"> </w:t>
      </w:r>
      <w:r w:rsidRPr="00D503D7">
        <w:t>označuje určité pravidlo chování, které zjistíme interpretací právního předpisu nebo za pomoci dotváření práva</w:t>
      </w:r>
      <w:r w:rsidR="00DA778C" w:rsidRPr="00D503D7">
        <w:t>,</w:t>
      </w:r>
      <w:r w:rsidRPr="00D503D7">
        <w:rPr>
          <w:rStyle w:val="Znakapoznpodarou"/>
        </w:rPr>
        <w:footnoteReference w:id="7"/>
      </w:r>
      <w:r w:rsidR="00217264" w:rsidRPr="00D503D7">
        <w:t xml:space="preserve"> čímž ale nejsou brány v úvahu rozdílné koncepce</w:t>
      </w:r>
      <w:r w:rsidR="00DF0B26" w:rsidRPr="00D503D7">
        <w:t xml:space="preserve"> ve vztahu k</w:t>
      </w:r>
      <w:r w:rsidR="00BE78B2" w:rsidRPr="00D503D7">
        <w:t> </w:t>
      </w:r>
      <w:r w:rsidR="00DF0B26" w:rsidRPr="00D503D7">
        <w:t>ch</w:t>
      </w:r>
      <w:r w:rsidR="00BE78B2" w:rsidRPr="00D503D7">
        <w:t>ápání právních principů</w:t>
      </w:r>
      <w:r w:rsidR="00217264" w:rsidRPr="00D503D7">
        <w:t>. Správné vymezení termínů je taktéž důležité z důvodu, že právní principy jsou často porovnávány s charakteristikou a znaky právních norem</w:t>
      </w:r>
      <w:r w:rsidR="00BE78B2" w:rsidRPr="00D503D7">
        <w:t xml:space="preserve"> (potažmo pravidel)</w:t>
      </w:r>
      <w:r w:rsidR="00217264" w:rsidRPr="00D503D7">
        <w:t xml:space="preserve">, přičemž se jedná o časté kritérium pro vymezení principů. </w:t>
      </w:r>
    </w:p>
    <w:p w:rsidR="00845321" w:rsidRPr="00D503D7" w:rsidRDefault="00A36C7D" w:rsidP="003F6AF5">
      <w:r w:rsidRPr="00D503D7">
        <w:t>Obecně vzato je možné nalézt dva základní přístupy</w:t>
      </w:r>
      <w:r w:rsidR="00606094" w:rsidRPr="00D503D7">
        <w:t>.</w:t>
      </w:r>
      <w:r w:rsidR="0041715C" w:rsidRPr="00D503D7">
        <w:rPr>
          <w:rStyle w:val="Znakapoznpodarou"/>
        </w:rPr>
        <w:footnoteReference w:id="8"/>
      </w:r>
      <w:r w:rsidRPr="00D503D7">
        <w:t xml:space="preserve"> Jedn</w:t>
      </w:r>
      <w:r w:rsidR="00692261" w:rsidRPr="00D503D7">
        <w:t>a skupina autorů</w:t>
      </w:r>
      <w:r w:rsidRPr="00D503D7">
        <w:t xml:space="preserve"> vymezuj</w:t>
      </w:r>
      <w:r w:rsidR="00692261" w:rsidRPr="00D503D7">
        <w:t xml:space="preserve">e </w:t>
      </w:r>
      <w:r w:rsidRPr="00D503D7">
        <w:t>pojem právních principů tak, že jej dávají do opozice ve vztahu k právní normě</w:t>
      </w:r>
      <w:r w:rsidR="00DA778C" w:rsidRPr="00D503D7">
        <w:t>,</w:t>
      </w:r>
      <w:r w:rsidR="00692261" w:rsidRPr="00D503D7">
        <w:rPr>
          <w:rStyle w:val="Znakapoznpodarou"/>
        </w:rPr>
        <w:footnoteReference w:id="9"/>
      </w:r>
      <w:r w:rsidRPr="00D503D7">
        <w:t xml:space="preserve"> zatímco na druhé straně existu</w:t>
      </w:r>
      <w:r w:rsidR="00692261" w:rsidRPr="00D503D7">
        <w:t>jí autoři, kteří vycházejí z</w:t>
      </w:r>
      <w:r w:rsidR="00DF0B26" w:rsidRPr="00D503D7">
        <w:t> </w:t>
      </w:r>
      <w:r w:rsidR="00692261" w:rsidRPr="00D503D7">
        <w:t>j</w:t>
      </w:r>
      <w:r w:rsidR="00DF0B26" w:rsidRPr="00D503D7">
        <w:t>iné diferenciace pojmů. Tato druhá skupina, která je reprezentována např</w:t>
      </w:r>
      <w:r w:rsidR="00DA778C" w:rsidRPr="00D503D7">
        <w:t>.</w:t>
      </w:r>
      <w:r w:rsidR="00DF0B26" w:rsidRPr="00D503D7">
        <w:t xml:space="preserve"> </w:t>
      </w:r>
      <w:proofErr w:type="spellStart"/>
      <w:r w:rsidR="00DF0B26" w:rsidRPr="00D503D7">
        <w:t>Alexym</w:t>
      </w:r>
      <w:proofErr w:type="spellEnd"/>
      <w:r w:rsidR="00DF0B26" w:rsidRPr="00D503D7">
        <w:t xml:space="preserve"> nebo </w:t>
      </w:r>
      <w:proofErr w:type="spellStart"/>
      <w:r w:rsidR="00DF0B26" w:rsidRPr="00D503D7">
        <w:t>Weinbergerem</w:t>
      </w:r>
      <w:proofErr w:type="spellEnd"/>
      <w:r w:rsidR="00DA778C" w:rsidRPr="00D503D7">
        <w:t xml:space="preserve">, </w:t>
      </w:r>
      <w:r w:rsidR="00DF0B26" w:rsidRPr="00D503D7">
        <w:t>považuje za neobecnější pojem „právní normu“. Tato může mít podobu</w:t>
      </w:r>
      <w:r w:rsidR="00BE78B2" w:rsidRPr="00D503D7">
        <w:t xml:space="preserve"> buď</w:t>
      </w:r>
      <w:r w:rsidR="00DF0B26" w:rsidRPr="00D503D7">
        <w:t xml:space="preserve"> principu nebo pravidla. Zde je</w:t>
      </w:r>
      <w:r w:rsidR="00606094" w:rsidRPr="00D503D7">
        <w:t xml:space="preserve"> </w:t>
      </w:r>
      <w:r w:rsidR="00DF0B26" w:rsidRPr="00D503D7">
        <w:t>právní princip zkoumán tak, že je dáván do kontrapozice vůči pravidlům, tzn. jsou proti sobě postaveny dva druhy „právních norem“.</w:t>
      </w:r>
      <w:r w:rsidR="00BE78B2" w:rsidRPr="00D503D7">
        <w:t xml:space="preserve"> Obdobnou terminologii používá i </w:t>
      </w:r>
      <w:proofErr w:type="spellStart"/>
      <w:r w:rsidR="00BE78B2" w:rsidRPr="00D503D7">
        <w:t>Dworkin</w:t>
      </w:r>
      <w:proofErr w:type="spellEnd"/>
      <w:r w:rsidR="00BE78B2" w:rsidRPr="00D503D7">
        <w:t>, ale s tím rozdílem, že on pod pojem princip řadí pouze normativní argumenty, které zakládají jenom individuální práva, a nikoliv kolektivní cíl.</w:t>
      </w:r>
      <w:r w:rsidR="00DF0B26" w:rsidRPr="00D503D7">
        <w:rPr>
          <w:rStyle w:val="Znakapoznpodarou"/>
        </w:rPr>
        <w:footnoteReference w:id="10"/>
      </w:r>
      <w:r w:rsidR="00BE78B2" w:rsidRPr="00D503D7">
        <w:t xml:space="preserve"> </w:t>
      </w:r>
      <w:r w:rsidR="0009631F" w:rsidRPr="00D503D7">
        <w:t>Z výše uvedeného vyplývá, že rozlišování pojmů „norma“,</w:t>
      </w:r>
      <w:r w:rsidR="00DA778C" w:rsidRPr="00D503D7">
        <w:t xml:space="preserve"> </w:t>
      </w:r>
      <w:r w:rsidR="0009631F" w:rsidRPr="00D503D7">
        <w:t>„princip“ a</w:t>
      </w:r>
      <w:r w:rsidR="00DA778C" w:rsidRPr="00D503D7">
        <w:t xml:space="preserve"> </w:t>
      </w:r>
      <w:r w:rsidR="0009631F" w:rsidRPr="00D503D7">
        <w:t xml:space="preserve">„pravidlo“ závisí na pohledu jednotlivých autorů. </w:t>
      </w:r>
      <w:r w:rsidR="001247B9" w:rsidRPr="00D503D7">
        <w:t>Pro následující text mé práce bude důležité právě odlišení pravidel a principů.</w:t>
      </w:r>
    </w:p>
    <w:p w:rsidR="00DA778C" w:rsidRPr="00D503D7" w:rsidRDefault="0009631F" w:rsidP="00DA778C">
      <w:r w:rsidRPr="00D503D7">
        <w:lastRenderedPageBreak/>
        <w:t>Kromě těchto pojmů, je možné se setkat i s pojmem hodnoty.</w:t>
      </w:r>
      <w:r w:rsidR="00845321" w:rsidRPr="00D503D7">
        <w:t xml:space="preserve"> Co se týče hodnot, tak</w:t>
      </w:r>
      <w:r w:rsidRPr="00D503D7">
        <w:t xml:space="preserve"> </w:t>
      </w:r>
      <w:r w:rsidR="001247B9" w:rsidRPr="00D503D7">
        <w:t>n</w:t>
      </w:r>
      <w:r w:rsidRPr="00D503D7">
        <w:t>apř</w:t>
      </w:r>
      <w:r w:rsidR="00DA778C" w:rsidRPr="00D503D7">
        <w:t>.</w:t>
      </w:r>
      <w:r w:rsidRPr="00D503D7">
        <w:t xml:space="preserve"> Alexy odlišuje hodnoty od principů</w:t>
      </w:r>
      <w:r w:rsidR="00845321" w:rsidRPr="00D503D7">
        <w:t xml:space="preserve"> mj.</w:t>
      </w:r>
      <w:r w:rsidRPr="00D503D7">
        <w:t xml:space="preserve"> vzhledem k jejich odlišnému charakteru.</w:t>
      </w:r>
      <w:r w:rsidR="00845321" w:rsidRPr="00D503D7">
        <w:t xml:space="preserve"> Zatímco principy mají </w:t>
      </w:r>
      <w:r w:rsidRPr="00D503D7">
        <w:t>deontologický char</w:t>
      </w:r>
      <w:r w:rsidR="00845321" w:rsidRPr="00D503D7">
        <w:t>a</w:t>
      </w:r>
      <w:r w:rsidRPr="00D503D7">
        <w:t>kter</w:t>
      </w:r>
      <w:r w:rsidR="00845321" w:rsidRPr="00D503D7">
        <w:t xml:space="preserve"> (jsou definovány svou logickou strukturou)</w:t>
      </w:r>
      <w:r w:rsidRPr="00D503D7">
        <w:t>, tak hodnoty jsou axiologické</w:t>
      </w:r>
      <w:r w:rsidR="00845321" w:rsidRPr="00D503D7">
        <w:t xml:space="preserve"> (jsou definovány obsahem, resp. označením dobra).</w:t>
      </w:r>
      <w:r w:rsidR="00845321" w:rsidRPr="00D503D7">
        <w:rPr>
          <w:rStyle w:val="Znakapoznpodarou"/>
        </w:rPr>
        <w:footnoteReference w:id="11"/>
      </w:r>
      <w:r w:rsidR="00845321" w:rsidRPr="00D503D7">
        <w:t xml:space="preserve"> </w:t>
      </w:r>
    </w:p>
    <w:p w:rsidR="003F6AF5" w:rsidRPr="00D503D7" w:rsidRDefault="001247B9" w:rsidP="00DA778C">
      <w:proofErr w:type="spellStart"/>
      <w:r w:rsidRPr="00D503D7">
        <w:t>Dworkin</w:t>
      </w:r>
      <w:proofErr w:type="spellEnd"/>
      <w:r w:rsidRPr="00D503D7">
        <w:t xml:space="preserve"> pak</w:t>
      </w:r>
      <w:r w:rsidR="00A514C3" w:rsidRPr="00D503D7">
        <w:t xml:space="preserve"> kromě principů (</w:t>
      </w:r>
      <w:proofErr w:type="spellStart"/>
      <w:r w:rsidR="00A514C3" w:rsidRPr="00D503D7">
        <w:t>principle</w:t>
      </w:r>
      <w:proofErr w:type="spellEnd"/>
      <w:r w:rsidR="00A514C3" w:rsidRPr="00D503D7">
        <w:t>)</w:t>
      </w:r>
      <w:r w:rsidR="00E374FC" w:rsidRPr="00D503D7">
        <w:t xml:space="preserve"> hovoří i o odlišném pojmu, tzv. politice (</w:t>
      </w:r>
      <w:proofErr w:type="spellStart"/>
      <w:r w:rsidR="00E374FC" w:rsidRPr="00D503D7">
        <w:t>policy</w:t>
      </w:r>
      <w:proofErr w:type="spellEnd"/>
      <w:r w:rsidR="00E374FC" w:rsidRPr="00D503D7">
        <w:t>)</w:t>
      </w:r>
      <w:r w:rsidRPr="00D503D7">
        <w:t>, kter</w:t>
      </w:r>
      <w:r w:rsidR="003564A6" w:rsidRPr="00D503D7">
        <w:t>á</w:t>
      </w:r>
      <w:r w:rsidRPr="00D503D7">
        <w:t xml:space="preserve"> stanoví, čeho má být např</w:t>
      </w:r>
      <w:r w:rsidR="00DA778C" w:rsidRPr="00D503D7">
        <w:t>.</w:t>
      </w:r>
      <w:r w:rsidRPr="00D503D7">
        <w:t xml:space="preserve"> v ekonomické nebo sociální oblasti dosaženo</w:t>
      </w:r>
      <w:r w:rsidR="00E374FC" w:rsidRPr="00D503D7">
        <w:t>. Naopak</w:t>
      </w:r>
      <w:r w:rsidRPr="00D503D7">
        <w:t xml:space="preserve"> princip</w:t>
      </w:r>
      <w:r w:rsidR="00E374FC" w:rsidRPr="00D503D7">
        <w:t xml:space="preserve"> je standard, který</w:t>
      </w:r>
      <w:r w:rsidRPr="00D503D7">
        <w:t xml:space="preserve"> je dodržován</w:t>
      </w:r>
      <w:r w:rsidR="00DA778C" w:rsidRPr="00D503D7">
        <w:t xml:space="preserve"> proto, že</w:t>
      </w:r>
      <w:r w:rsidRPr="00D503D7">
        <w:t xml:space="preserve"> vyplývá ze spravedlnosti</w:t>
      </w:r>
      <w:r w:rsidR="00E374FC" w:rsidRPr="00D503D7">
        <w:t xml:space="preserve">, slušnosti či </w:t>
      </w:r>
      <w:r w:rsidRPr="00D503D7">
        <w:t>morálky.</w:t>
      </w:r>
      <w:r w:rsidRPr="00D503D7">
        <w:rPr>
          <w:rStyle w:val="Znakapoznpodarou"/>
        </w:rPr>
        <w:footnoteReference w:id="12"/>
      </w:r>
    </w:p>
    <w:p w:rsidR="005C6819" w:rsidRPr="00D503D7" w:rsidRDefault="004903F2" w:rsidP="004903F2">
      <w:pPr>
        <w:pStyle w:val="Nadpis2"/>
      </w:pPr>
      <w:bookmarkStart w:id="9" w:name="_Toc509873687"/>
      <w:proofErr w:type="spellStart"/>
      <w:r w:rsidRPr="00D503D7">
        <w:t>Dworkin</w:t>
      </w:r>
      <w:proofErr w:type="spellEnd"/>
      <w:r w:rsidRPr="00D503D7">
        <w:t xml:space="preserve"> a jeho teorie právních principů</w:t>
      </w:r>
      <w:bookmarkEnd w:id="9"/>
    </w:p>
    <w:p w:rsidR="0039054D" w:rsidRPr="00D503D7" w:rsidRDefault="0039054D" w:rsidP="0039054D">
      <w:pPr>
        <w:pStyle w:val="Nadpis3"/>
      </w:pPr>
      <w:bookmarkStart w:id="10" w:name="_Toc509873688"/>
      <w:r w:rsidRPr="00D503D7">
        <w:t>Kritika pozitivismus</w:t>
      </w:r>
      <w:bookmarkEnd w:id="10"/>
    </w:p>
    <w:p w:rsidR="0039054D" w:rsidRPr="00D503D7" w:rsidRDefault="0001236F" w:rsidP="00B11ED6">
      <w:r w:rsidRPr="00D503D7">
        <w:t xml:space="preserve">Teorie právních principů </w:t>
      </w:r>
      <w:proofErr w:type="spellStart"/>
      <w:r w:rsidRPr="00D503D7">
        <w:t>Dworkina</w:t>
      </w:r>
      <w:proofErr w:type="spellEnd"/>
      <w:r w:rsidRPr="00D503D7">
        <w:t xml:space="preserve"> je kritikou právně pozitivistické koncepce, zejména pak koncepce </w:t>
      </w:r>
      <w:r w:rsidR="009E69A5" w:rsidRPr="00D503D7">
        <w:t xml:space="preserve">Herberta Lionela </w:t>
      </w:r>
      <w:proofErr w:type="spellStart"/>
      <w:r w:rsidR="009E69A5" w:rsidRPr="00D503D7">
        <w:t>Adolphuse</w:t>
      </w:r>
      <w:proofErr w:type="spellEnd"/>
      <w:r w:rsidR="009E69A5" w:rsidRPr="00D503D7">
        <w:t xml:space="preserve"> Harta</w:t>
      </w:r>
      <w:r w:rsidRPr="00D503D7">
        <w:t xml:space="preserve">. </w:t>
      </w:r>
      <w:proofErr w:type="spellStart"/>
      <w:r w:rsidRPr="00D503D7">
        <w:t>Dworkin</w:t>
      </w:r>
      <w:proofErr w:type="spellEnd"/>
      <w:r w:rsidRPr="00D503D7">
        <w:t xml:space="preserve"> uvádí, že právní pozitivismus je nevhodnou teorií, přičemž </w:t>
      </w:r>
      <w:r w:rsidR="006D2CCD" w:rsidRPr="00D503D7">
        <w:t>ji definuje jako</w:t>
      </w:r>
      <w:r w:rsidRPr="00D503D7">
        <w:t xml:space="preserve"> teorii </w:t>
      </w:r>
      <w:r w:rsidR="00606094" w:rsidRPr="00D503D7">
        <w:t>„</w:t>
      </w:r>
      <w:r w:rsidRPr="00D503D7">
        <w:rPr>
          <w:i/>
        </w:rPr>
        <w:t>podle níž jednotlivci mají zákonná práva, jen pokud tato práva byla vytvořena explicitními politickými rozhodnutími nebo explicitní společenskou praxí.“</w:t>
      </w:r>
      <w:r w:rsidRPr="00D503D7">
        <w:rPr>
          <w:rStyle w:val="Znakapoznpodarou"/>
          <w:i/>
        </w:rPr>
        <w:footnoteReference w:id="13"/>
      </w:r>
      <w:r w:rsidR="0085752B" w:rsidRPr="00D503D7">
        <w:rPr>
          <w:i/>
        </w:rPr>
        <w:t xml:space="preserve"> </w:t>
      </w:r>
      <w:r w:rsidR="0039054D" w:rsidRPr="00D503D7">
        <w:t>Jsou vymezovány taktéž tři vůdčí ideje pozitivismu. První z nich říká, že právo (</w:t>
      </w:r>
      <w:r w:rsidR="00281A76" w:rsidRPr="00D503D7">
        <w:t xml:space="preserve">dané společnosti) je souborem pravidel, </w:t>
      </w:r>
      <w:r w:rsidR="009E69A5" w:rsidRPr="00D503D7">
        <w:t>jež</w:t>
      </w:r>
      <w:r w:rsidR="00281A76" w:rsidRPr="00D503D7">
        <w:t xml:space="preserve"> dotyčná společnost používá k vymezení chování, které má veřejná moc vynucovat nebo trestat. Pravidla je možné rozlišovat za pomoci kritérií</w:t>
      </w:r>
      <w:r w:rsidR="009E69A5" w:rsidRPr="00D503D7">
        <w:t xml:space="preserve"> týkajících</w:t>
      </w:r>
      <w:r w:rsidR="00281A76" w:rsidRPr="00D503D7">
        <w:t xml:space="preserve"> způsobu jejich přijetí nebo vývoje (tzv.</w:t>
      </w:r>
      <w:r w:rsidR="00DF3A1E">
        <w:t> </w:t>
      </w:r>
      <w:r w:rsidR="00281A76" w:rsidRPr="00D503D7">
        <w:t>„rodokmen</w:t>
      </w:r>
      <w:r w:rsidR="009E69A5" w:rsidRPr="00D503D7">
        <w:t>ů</w:t>
      </w:r>
      <w:r w:rsidR="00281A76" w:rsidRPr="00D503D7">
        <w:t>“). Pomocí těchto kritérií lze rozlišovat pravidla právní, domněle právní a</w:t>
      </w:r>
      <w:r w:rsidR="00DF3A1E">
        <w:t> </w:t>
      </w:r>
      <w:r w:rsidR="00281A76" w:rsidRPr="00D503D7">
        <w:t>společenská pravidla (resp. i pravidla morální.). Na tuto první ideu pak navazuje idea druhá</w:t>
      </w:r>
      <w:r w:rsidR="00083E99" w:rsidRPr="00D503D7">
        <w:t xml:space="preserve">, </w:t>
      </w:r>
      <w:r w:rsidR="00281A76" w:rsidRPr="00D503D7">
        <w:t>pod</w:t>
      </w:r>
      <w:r w:rsidR="005C5D2E" w:rsidRPr="00D503D7">
        <w:t>le</w:t>
      </w:r>
      <w:r w:rsidR="00281A76" w:rsidRPr="00D503D7">
        <w:t xml:space="preserve"> níž</w:t>
      </w:r>
      <w:r w:rsidR="009E69A5" w:rsidRPr="00D503D7">
        <w:t xml:space="preserve">, </w:t>
      </w:r>
      <w:r w:rsidR="00281A76" w:rsidRPr="00D503D7">
        <w:t>pokud se na nějaký případ nevztahuje nějaké pravidlo, není možné tento případ rozhodnout aplikací práva, a</w:t>
      </w:r>
      <w:r w:rsidR="009E69A5" w:rsidRPr="00D503D7">
        <w:t>však</w:t>
      </w:r>
      <w:r w:rsidR="00281A76" w:rsidRPr="00D503D7">
        <w:t xml:space="preserve"> soudce má použít diskreci, tzn. užije jiného standardu k vytvoření nového právního pravidla či dotvoření již existujícího. </w:t>
      </w:r>
      <w:r w:rsidR="00083E99" w:rsidRPr="00D503D7">
        <w:t>Třetí idea se pak týká právní povinnosti.</w:t>
      </w:r>
      <w:r w:rsidR="00784E58" w:rsidRPr="00D503D7">
        <w:t xml:space="preserve"> </w:t>
      </w:r>
      <w:r w:rsidR="00E1259B" w:rsidRPr="00D503D7">
        <w:t>Pokud má někdo právní povinnost</w:t>
      </w:r>
      <w:r w:rsidR="009A6BC5" w:rsidRPr="00D503D7">
        <w:t xml:space="preserve">, </w:t>
      </w:r>
      <w:r w:rsidR="00E1259B" w:rsidRPr="00D503D7">
        <w:t>tak se řídí platným právním pravidlem, které požaduje, aby tato osoba něco učinila nebo se naopak něčeho zdržela. Při neexistenci takovéhoto platného právního pravidla tím pádem neexistuje ani právní povinnost. Z uvedeného se dovozuje, že pokud soudce použije při rozhodování diskreci, tak v dané věci nevynucuje zákonné právo</w:t>
      </w:r>
      <w:r w:rsidR="009A6BC5" w:rsidRPr="00D503D7">
        <w:t>.</w:t>
      </w:r>
      <w:r w:rsidR="00083E99" w:rsidRPr="00D503D7">
        <w:rPr>
          <w:rStyle w:val="Znakapoznpodarou"/>
        </w:rPr>
        <w:footnoteReference w:id="14"/>
      </w:r>
    </w:p>
    <w:p w:rsidR="00DF336E" w:rsidRPr="00D503D7" w:rsidRDefault="005430B0" w:rsidP="00DF336E">
      <w:r w:rsidRPr="00D503D7">
        <w:t>Samotný H</w:t>
      </w:r>
      <w:r w:rsidR="003C229A" w:rsidRPr="00D503D7">
        <w:t>art ve své teorii rozliš</w:t>
      </w:r>
      <w:r w:rsidR="0039054D" w:rsidRPr="00D503D7">
        <w:t>uje</w:t>
      </w:r>
      <w:r w:rsidR="003C229A" w:rsidRPr="00D503D7">
        <w:t xml:space="preserve"> dva druhy</w:t>
      </w:r>
      <w:r w:rsidR="0039054D" w:rsidRPr="00D503D7">
        <w:t xml:space="preserve"> pravidel</w:t>
      </w:r>
      <w:r w:rsidR="003C229A" w:rsidRPr="00D503D7">
        <w:t xml:space="preserve">. </w:t>
      </w:r>
      <w:r w:rsidR="009A6BC5" w:rsidRPr="00D503D7">
        <w:t xml:space="preserve">Jsou to pravidla </w:t>
      </w:r>
      <w:r w:rsidR="003C229A" w:rsidRPr="00D503D7">
        <w:t>pr</w:t>
      </w:r>
      <w:r w:rsidR="0039054D" w:rsidRPr="00D503D7">
        <w:t>i</w:t>
      </w:r>
      <w:r w:rsidR="003C229A" w:rsidRPr="00D503D7">
        <w:t>mární</w:t>
      </w:r>
      <w:r w:rsidR="009A6BC5" w:rsidRPr="00D503D7">
        <w:t xml:space="preserve"> </w:t>
      </w:r>
      <w:r w:rsidR="003C229A" w:rsidRPr="00D503D7">
        <w:t>(</w:t>
      </w:r>
      <w:proofErr w:type="spellStart"/>
      <w:r w:rsidR="003C229A" w:rsidRPr="00D503D7">
        <w:t>primary</w:t>
      </w:r>
      <w:proofErr w:type="spellEnd"/>
      <w:r w:rsidR="003C229A" w:rsidRPr="00D503D7">
        <w:t xml:space="preserve"> </w:t>
      </w:r>
      <w:proofErr w:type="spellStart"/>
      <w:r w:rsidR="003C229A" w:rsidRPr="00D503D7">
        <w:t>rules</w:t>
      </w:r>
      <w:proofErr w:type="spellEnd"/>
      <w:r w:rsidR="003C229A" w:rsidRPr="00D503D7">
        <w:t>), t</w:t>
      </w:r>
      <w:r w:rsidR="009A6BC5" w:rsidRPr="00D503D7">
        <w:t>edy</w:t>
      </w:r>
      <w:r w:rsidR="003C229A" w:rsidRPr="00D503D7">
        <w:t xml:space="preserve"> taková pravidla</w:t>
      </w:r>
      <w:r w:rsidR="006D2CCD" w:rsidRPr="00D503D7">
        <w:t xml:space="preserve">, která </w:t>
      </w:r>
      <w:r w:rsidR="009A6BC5" w:rsidRPr="00D503D7">
        <w:t>udělují</w:t>
      </w:r>
      <w:r w:rsidR="006D2CCD" w:rsidRPr="00D503D7">
        <w:t xml:space="preserve"> práva nebo ukládají povinnosti členům společnosti</w:t>
      </w:r>
      <w:r w:rsidR="009A6BC5" w:rsidRPr="00D503D7">
        <w:t>, a poté</w:t>
      </w:r>
      <w:r w:rsidR="006D2CCD" w:rsidRPr="00D503D7">
        <w:t xml:space="preserve"> sekundární práva (</w:t>
      </w:r>
      <w:proofErr w:type="spellStart"/>
      <w:r w:rsidR="006D2CCD" w:rsidRPr="00D503D7">
        <w:t>secondary</w:t>
      </w:r>
      <w:proofErr w:type="spellEnd"/>
      <w:r w:rsidR="006D2CCD" w:rsidRPr="00D503D7">
        <w:t xml:space="preserve"> </w:t>
      </w:r>
      <w:proofErr w:type="spellStart"/>
      <w:r w:rsidR="006D2CCD" w:rsidRPr="00D503D7">
        <w:t>rules</w:t>
      </w:r>
      <w:proofErr w:type="spellEnd"/>
      <w:r w:rsidR="006D2CCD" w:rsidRPr="00D503D7">
        <w:t>)</w:t>
      </w:r>
      <w:r w:rsidR="009A6BC5" w:rsidRPr="00D503D7">
        <w:t>, která stanovují,</w:t>
      </w:r>
      <w:r w:rsidR="006D2CCD" w:rsidRPr="00D503D7">
        <w:t xml:space="preserve"> kdo může v</w:t>
      </w:r>
      <w:r w:rsidR="0039054D" w:rsidRPr="00D503D7">
        <w:t>y</w:t>
      </w:r>
      <w:r w:rsidR="006D2CCD" w:rsidRPr="00D503D7">
        <w:t>tvářet, měnit, rušit či uznávat pr</w:t>
      </w:r>
      <w:r w:rsidR="0039054D" w:rsidRPr="00D503D7">
        <w:t>a</w:t>
      </w:r>
      <w:r w:rsidR="006D2CCD" w:rsidRPr="00D503D7">
        <w:t xml:space="preserve">vidla primární. Ve své teorii pravidel dále stanoví, že pravidlo může zavazovat skupinu osob z důvodu, že tato skupina pravidlo akceptovala jakožto standard svého chování anebo se toto </w:t>
      </w:r>
      <w:r w:rsidR="006D2CCD" w:rsidRPr="00D503D7">
        <w:lastRenderedPageBreak/>
        <w:t>pravidlo sta</w:t>
      </w:r>
      <w:r w:rsidR="0039054D" w:rsidRPr="00D503D7">
        <w:t>l</w:t>
      </w:r>
      <w:r w:rsidR="00606094" w:rsidRPr="00D503D7">
        <w:t>o</w:t>
      </w:r>
      <w:r w:rsidR="006D2CCD" w:rsidRPr="00D503D7">
        <w:t xml:space="preserve"> platným jiným způsobem, a to tím, že </w:t>
      </w:r>
      <w:r w:rsidR="0039054D" w:rsidRPr="00D503D7">
        <w:t>je</w:t>
      </w:r>
      <w:r w:rsidR="006D2CCD" w:rsidRPr="00D503D7">
        <w:t xml:space="preserve"> vynucováno v souladu se sekundárním p</w:t>
      </w:r>
      <w:r w:rsidR="0039054D" w:rsidRPr="00D503D7">
        <w:t>ra</w:t>
      </w:r>
      <w:r w:rsidR="006D2CCD" w:rsidRPr="00D503D7">
        <w:t>vidlem.</w:t>
      </w:r>
      <w:r w:rsidR="0013428F" w:rsidRPr="00D503D7">
        <w:t xml:space="preserve"> Důležitou roli pak hraje „pravidlo uznání“, které lze charakterizovat jako určité základní sekundární pravidlo, které vytvořila společnost, přičemž toto pravidlo stanoví, jak poznat co je právním pravidlem.</w:t>
      </w:r>
      <w:r w:rsidR="0039054D" w:rsidRPr="00D503D7">
        <w:rPr>
          <w:rStyle w:val="Znakapoznpodarou"/>
        </w:rPr>
        <w:footnoteReference w:id="15"/>
      </w:r>
      <w:r w:rsidR="00891D97">
        <w:t xml:space="preserve"> </w:t>
      </w:r>
      <w:r w:rsidR="0013428F" w:rsidRPr="00D503D7">
        <w:t xml:space="preserve">Svým pravidlem uznání Hart navazuje na pozitivistickou teorii, že v každém právním řádu existuje </w:t>
      </w:r>
      <w:r w:rsidR="005915E8" w:rsidRPr="00D503D7">
        <w:t xml:space="preserve">všeobecně přijímaný </w:t>
      </w:r>
      <w:r w:rsidR="0013428F" w:rsidRPr="00D503D7">
        <w:t>test</w:t>
      </w:r>
      <w:r w:rsidR="003E0FC8" w:rsidRPr="00D503D7">
        <w:t xml:space="preserve"> (v podobě určitého základního pravidla)</w:t>
      </w:r>
      <w:r w:rsidR="0013428F" w:rsidRPr="00D503D7">
        <w:t>, který určuje závazné právo</w:t>
      </w:r>
      <w:r w:rsidR="009A6BC5" w:rsidRPr="00D503D7">
        <w:t>, čímž</w:t>
      </w:r>
      <w:r w:rsidR="0077393B" w:rsidRPr="00D503D7">
        <w:t xml:space="preserve"> odliší právo společnosti od jiných</w:t>
      </w:r>
      <w:r w:rsidR="003E0FC8" w:rsidRPr="00D503D7">
        <w:t xml:space="preserve"> (společenských) standardů</w:t>
      </w:r>
      <w:r w:rsidR="009A6BC5" w:rsidRPr="00D503D7">
        <w:t>. U</w:t>
      </w:r>
      <w:r w:rsidR="0013428F" w:rsidRPr="00D503D7">
        <w:t xml:space="preserve"> Harta je tímto testem právě pravidlo uznání.</w:t>
      </w:r>
      <w:r w:rsidR="005915E8" w:rsidRPr="00D503D7">
        <w:rPr>
          <w:rStyle w:val="Znakapoznpodarou"/>
        </w:rPr>
        <w:footnoteReference w:id="16"/>
      </w:r>
      <w:r w:rsidR="005915E8" w:rsidRPr="00D503D7">
        <w:t xml:space="preserve"> Toto se projevuje i v případě rozhodování soudců, kdy Hart zastává tezi, že v každém právním systému existuje pro soudce</w:t>
      </w:r>
      <w:r w:rsidR="0077393B" w:rsidRPr="00D503D7">
        <w:rPr>
          <w:rStyle w:val="Znakapoznpodarou"/>
        </w:rPr>
        <w:footnoteReference w:id="17"/>
      </w:r>
      <w:r w:rsidR="009A6BC5" w:rsidRPr="00D503D7">
        <w:t xml:space="preserve"> </w:t>
      </w:r>
      <w:r w:rsidR="005915E8" w:rsidRPr="00D503D7">
        <w:t xml:space="preserve">společenské pravidlo, popřípadě jejich soubor, které vymezuje hranice soudcovy povinnosti uznávat </w:t>
      </w:r>
      <w:r w:rsidR="0077393B" w:rsidRPr="00D503D7">
        <w:t>další pravidla či principy za právo.</w:t>
      </w:r>
      <w:r w:rsidR="0077393B" w:rsidRPr="00D503D7">
        <w:rPr>
          <w:rStyle w:val="Znakapoznpodarou"/>
        </w:rPr>
        <w:footnoteReference w:id="18"/>
      </w:r>
    </w:p>
    <w:p w:rsidR="005430B0" w:rsidRPr="00D503D7" w:rsidRDefault="000222E2" w:rsidP="005949D1">
      <w:proofErr w:type="spellStart"/>
      <w:r w:rsidRPr="00D503D7">
        <w:t>Dworkin</w:t>
      </w:r>
      <w:proofErr w:type="spellEnd"/>
      <w:r w:rsidRPr="00D503D7">
        <w:t xml:space="preserve"> ve své teorii</w:t>
      </w:r>
      <w:r w:rsidR="00856288" w:rsidRPr="00D503D7">
        <w:t xml:space="preserve">, </w:t>
      </w:r>
      <w:r w:rsidRPr="00D503D7">
        <w:t>na rozdíl od Hartovy</w:t>
      </w:r>
      <w:r w:rsidR="0077393B" w:rsidRPr="00D503D7">
        <w:t>, resp</w:t>
      </w:r>
      <w:r w:rsidR="00B802EA" w:rsidRPr="00D503D7">
        <w:t>.</w:t>
      </w:r>
      <w:r w:rsidR="0077393B" w:rsidRPr="00D503D7">
        <w:t xml:space="preserve"> pozitivistické</w:t>
      </w:r>
      <w:r w:rsidRPr="00D503D7">
        <w:t xml:space="preserve"> koncepce, která </w:t>
      </w:r>
      <w:r w:rsidR="00521AE9" w:rsidRPr="00D503D7">
        <w:t xml:space="preserve">vedle pravidel </w:t>
      </w:r>
      <w:r w:rsidRPr="00D503D7">
        <w:t>ne</w:t>
      </w:r>
      <w:r w:rsidR="00521AE9" w:rsidRPr="00D503D7">
        <w:t>u</w:t>
      </w:r>
      <w:r w:rsidRPr="00D503D7">
        <w:t>znávala právní principy, s</w:t>
      </w:r>
      <w:r w:rsidR="00521AE9" w:rsidRPr="00D503D7">
        <w:t xml:space="preserve"> těmito </w:t>
      </w:r>
      <w:r w:rsidRPr="00D503D7">
        <w:t xml:space="preserve">počítá a své přesvědčení o jejich existenci zakládá na rozhodování </w:t>
      </w:r>
      <w:r w:rsidR="00C6485B" w:rsidRPr="00D503D7">
        <w:t xml:space="preserve">obtížných případů, </w:t>
      </w:r>
      <w:r w:rsidRPr="00D503D7">
        <w:t xml:space="preserve">tzv. hard </w:t>
      </w:r>
      <w:proofErr w:type="spellStart"/>
      <w:r w:rsidRPr="00D503D7">
        <w:t>cases</w:t>
      </w:r>
      <w:proofErr w:type="spellEnd"/>
      <w:r w:rsidR="00B802EA" w:rsidRPr="00D503D7">
        <w:t>,</w:t>
      </w:r>
      <w:r w:rsidR="00856288" w:rsidRPr="00D503D7">
        <w:rPr>
          <w:rStyle w:val="Znakapoznpodarou"/>
        </w:rPr>
        <w:footnoteReference w:id="19"/>
      </w:r>
      <w:r w:rsidRPr="00D503D7">
        <w:t xml:space="preserve"> kde jsou často pro rozhodnutí používány právě právní principy.</w:t>
      </w:r>
      <w:r w:rsidR="003E0FC8" w:rsidRPr="00D503D7">
        <w:rPr>
          <w:rStyle w:val="Znakapoznpodarou"/>
        </w:rPr>
        <w:footnoteReference w:id="20"/>
      </w:r>
      <w:r w:rsidRPr="00D503D7">
        <w:t xml:space="preserve"> </w:t>
      </w:r>
      <w:r w:rsidR="001B7436" w:rsidRPr="00D503D7">
        <w:t>Důvodem proč nejsou principy v pozitivistické koncepci součástí (závazného) práva</w:t>
      </w:r>
      <w:r w:rsidR="00B802EA" w:rsidRPr="00D503D7">
        <w:t>, j</w:t>
      </w:r>
      <w:r w:rsidR="001B7436" w:rsidRPr="00D503D7">
        <w:t>e právě teorie pozitivistů o existenci testu (základního pravidla).</w:t>
      </w:r>
      <w:r w:rsidR="001B7436" w:rsidRPr="00D503D7">
        <w:rPr>
          <w:rStyle w:val="Znakapoznpodarou"/>
        </w:rPr>
        <w:footnoteReference w:id="21"/>
      </w:r>
      <w:r w:rsidR="001B7436" w:rsidRPr="00D503D7">
        <w:t xml:space="preserve"> </w:t>
      </w:r>
      <w:r w:rsidR="005949D1" w:rsidRPr="00D503D7">
        <w:t xml:space="preserve">Jelikož </w:t>
      </w:r>
      <w:proofErr w:type="spellStart"/>
      <w:r w:rsidR="005949D1" w:rsidRPr="00D503D7">
        <w:t>Dworkin</w:t>
      </w:r>
      <w:proofErr w:type="spellEnd"/>
      <w:r w:rsidR="005949D1" w:rsidRPr="00D503D7">
        <w:t xml:space="preserve"> nakládá s principy jako s právem, d</w:t>
      </w:r>
      <w:r w:rsidR="00683407" w:rsidRPr="00D503D7">
        <w:t>ochází</w:t>
      </w:r>
      <w:r w:rsidR="00B802EA" w:rsidRPr="00D503D7">
        <w:t xml:space="preserve"> tím</w:t>
      </w:r>
      <w:r w:rsidR="00683407" w:rsidRPr="00D503D7">
        <w:t xml:space="preserve"> k odmítnutí výše uvedené základní teze pozitivismu o</w:t>
      </w:r>
      <w:r w:rsidR="007E0743">
        <w:t> </w:t>
      </w:r>
      <w:r w:rsidR="00683407" w:rsidRPr="00D503D7">
        <w:t xml:space="preserve">existenci určitého základního pravidla, kdy takové pravidlo dle </w:t>
      </w:r>
      <w:proofErr w:type="spellStart"/>
      <w:r w:rsidR="00683407" w:rsidRPr="00D503D7">
        <w:t>Dworkina</w:t>
      </w:r>
      <w:proofErr w:type="spellEnd"/>
      <w:r w:rsidR="00683407" w:rsidRPr="00D503D7">
        <w:t xml:space="preserve"> neexistuje, resp. tuto neexistenci je nutné chápat tak, že neexistuje jednoduché pravidlo, které by mohlo </w:t>
      </w:r>
      <w:r w:rsidR="00B802EA" w:rsidRPr="00D503D7">
        <w:t>principy zachytit.</w:t>
      </w:r>
      <w:r w:rsidR="00683407" w:rsidRPr="00D503D7">
        <w:rPr>
          <w:rStyle w:val="Znakapoznpodarou"/>
        </w:rPr>
        <w:footnoteReference w:id="22"/>
      </w:r>
      <w:r w:rsidR="004F441D" w:rsidRPr="00D503D7">
        <w:t xml:space="preserve"> Dále konkrétně v případě Hartovy verze pozitivismu není možné upravit jeho pravidlo uznání tak, aby se vztahovalo i na principy, jelikož podle </w:t>
      </w:r>
      <w:proofErr w:type="spellStart"/>
      <w:r w:rsidR="004F441D" w:rsidRPr="00D503D7">
        <w:t>Dworkina</w:t>
      </w:r>
      <w:proofErr w:type="spellEnd"/>
      <w:r w:rsidR="004F441D" w:rsidRPr="00D503D7">
        <w:t xml:space="preserve"> není možné vytvořit test, který by přiřadil principy</w:t>
      </w:r>
      <w:r w:rsidR="00B802EA" w:rsidRPr="00D503D7">
        <w:t xml:space="preserve"> např.</w:t>
      </w:r>
      <w:r w:rsidR="004F441D" w:rsidRPr="00D503D7">
        <w:t xml:space="preserve"> k aktům zákonodárce.</w:t>
      </w:r>
      <w:r w:rsidR="005949D1" w:rsidRPr="00D503D7">
        <w:rPr>
          <w:rStyle w:val="Znakapoznpodarou"/>
        </w:rPr>
        <w:footnoteReference w:id="23"/>
      </w:r>
      <w:r w:rsidR="004F441D" w:rsidRPr="00D503D7">
        <w:t xml:space="preserve"> Hart totiž vychází z toho, že platnost většiny právních pravidel vychází z toho, že je přijala instituce, která k tomu měla dánu pravomoc</w:t>
      </w:r>
      <w:r w:rsidR="002B0717" w:rsidRPr="00D503D7">
        <w:t>.</w:t>
      </w:r>
      <w:r w:rsidR="00EF2826" w:rsidRPr="00D503D7">
        <w:rPr>
          <w:rStyle w:val="Znakapoznpodarou"/>
        </w:rPr>
        <w:footnoteReference w:id="24"/>
      </w:r>
      <w:r w:rsidR="004F441D" w:rsidRPr="00D503D7">
        <w:t xml:space="preserve"> </w:t>
      </w:r>
      <w:proofErr w:type="spellStart"/>
      <w:r w:rsidR="004F441D" w:rsidRPr="00D503D7">
        <w:t>Dworkin</w:t>
      </w:r>
      <w:proofErr w:type="spellEnd"/>
      <w:r w:rsidR="004F441D" w:rsidRPr="00D503D7">
        <w:t xml:space="preserve"> ale upozorňuje, že principy nemají svůj původ v rozhodnutí zákonodárce či soudu, ale v přesvědčení o vhodnosti, která se vytvořila jak mezi právníky</w:t>
      </w:r>
      <w:r w:rsidR="00A2025F" w:rsidRPr="00D503D7">
        <w:t xml:space="preserve"> i</w:t>
      </w:r>
      <w:r w:rsidR="004F441D" w:rsidRPr="00D503D7">
        <w:t xml:space="preserve"> veřejností jako takovou.</w:t>
      </w:r>
      <w:r w:rsidR="00EF2826" w:rsidRPr="00D503D7">
        <w:rPr>
          <w:rStyle w:val="Znakapoznpodarou"/>
        </w:rPr>
        <w:footnoteReference w:id="25"/>
      </w:r>
      <w:r w:rsidR="005949D1" w:rsidRPr="00D503D7">
        <w:t xml:space="preserve"> </w:t>
      </w:r>
      <w:r w:rsidR="0077393B" w:rsidRPr="00D503D7">
        <w:t xml:space="preserve">Kromě </w:t>
      </w:r>
      <w:r w:rsidR="0077393B" w:rsidRPr="00D503D7">
        <w:lastRenderedPageBreak/>
        <w:t>toho</w:t>
      </w:r>
      <w:r w:rsidR="005949D1" w:rsidRPr="00D503D7">
        <w:t xml:space="preserve"> je</w:t>
      </w:r>
      <w:r w:rsidR="0077393B" w:rsidRPr="00D503D7">
        <w:t xml:space="preserve"> </w:t>
      </w:r>
      <w:r w:rsidR="005949D1" w:rsidRPr="00D503D7">
        <w:t>navíc poukazováno</w:t>
      </w:r>
      <w:r w:rsidR="0077393B" w:rsidRPr="00D503D7">
        <w:t xml:space="preserve"> i </w:t>
      </w:r>
      <w:r w:rsidR="005949D1" w:rsidRPr="00D503D7">
        <w:t xml:space="preserve">na </w:t>
      </w:r>
      <w:r w:rsidR="0077393B" w:rsidRPr="00D503D7">
        <w:t>situace, kdy právní normy jsou často principy prolomeny nebo omezeny.</w:t>
      </w:r>
      <w:r w:rsidR="003317C6" w:rsidRPr="00D503D7">
        <w:rPr>
          <w:rStyle w:val="Znakapoznpodarou"/>
        </w:rPr>
        <w:footnoteReference w:id="26"/>
      </w:r>
    </w:p>
    <w:p w:rsidR="00856288" w:rsidRPr="00D503D7" w:rsidRDefault="00856288" w:rsidP="00856288">
      <w:pPr>
        <w:pStyle w:val="Nadpis3"/>
      </w:pPr>
      <w:bookmarkStart w:id="11" w:name="_Toc509873689"/>
      <w:r w:rsidRPr="00D503D7">
        <w:t>Principy a pravidla</w:t>
      </w:r>
      <w:bookmarkEnd w:id="11"/>
    </w:p>
    <w:p w:rsidR="00FD3B43" w:rsidRPr="00D503D7" w:rsidRDefault="00EB7861" w:rsidP="002B0717">
      <w:r w:rsidRPr="00D503D7">
        <w:t xml:space="preserve">Jak již bylo uvedeno výše, </w:t>
      </w:r>
      <w:proofErr w:type="spellStart"/>
      <w:r w:rsidRPr="00D503D7">
        <w:t>Dworkin</w:t>
      </w:r>
      <w:proofErr w:type="spellEnd"/>
      <w:r w:rsidRPr="00D503D7">
        <w:t xml:space="preserve"> odlišuje</w:t>
      </w:r>
      <w:r w:rsidR="00963AB8" w:rsidRPr="00D503D7">
        <w:t xml:space="preserve"> (právní)</w:t>
      </w:r>
      <w:r w:rsidRPr="00D503D7">
        <w:t xml:space="preserve"> pravidla a (právní) principy</w:t>
      </w:r>
      <w:r w:rsidR="00963AB8" w:rsidRPr="00D503D7">
        <w:t>, přičemž obojí je podle jeho teorie součástí právního řádu.</w:t>
      </w:r>
      <w:r w:rsidR="00FD3B43" w:rsidRPr="00D503D7">
        <w:t xml:space="preserve"> Jak principy, tak pravidla mají společné</w:t>
      </w:r>
      <w:r w:rsidR="002B0717" w:rsidRPr="00D503D7">
        <w:t xml:space="preserve"> </w:t>
      </w:r>
      <w:r w:rsidR="00FD3B43" w:rsidRPr="00D503D7">
        <w:t>to</w:t>
      </w:r>
      <w:r w:rsidR="002B0717" w:rsidRPr="00D503D7">
        <w:t>,</w:t>
      </w:r>
      <w:r w:rsidR="00FD3B43" w:rsidRPr="00D503D7">
        <w:t xml:space="preserve"> že se vztahují ke konkrétnímu rozhodnutí o právní povinnosti, a to za konkrétních okolností.</w:t>
      </w:r>
      <w:r w:rsidR="00FD3B43" w:rsidRPr="00D503D7">
        <w:rPr>
          <w:rStyle w:val="Znakapoznpodarou"/>
        </w:rPr>
        <w:footnoteReference w:id="27"/>
      </w:r>
    </w:p>
    <w:p w:rsidR="00B2731B" w:rsidRPr="00D503D7" w:rsidRDefault="00963AB8" w:rsidP="00B2731B">
      <w:r w:rsidRPr="00D503D7">
        <w:t xml:space="preserve"> Rozdíl mezi nimi podle něj spočívá v logice věci, resp</w:t>
      </w:r>
      <w:r w:rsidR="00891D97">
        <w:t>.</w:t>
      </w:r>
      <w:r w:rsidRPr="00D503D7">
        <w:t xml:space="preserve"> v odlišné logické struktuře. Pravidla je třeba aplikovat metodou „vše nebo nic“. Tato metoda stanoví, že pokud</w:t>
      </w:r>
      <w:r w:rsidR="004E15DD" w:rsidRPr="00D503D7">
        <w:t xml:space="preserve"> jsou</w:t>
      </w:r>
      <w:r w:rsidRPr="00D503D7">
        <w:t xml:space="preserve"> dány skutečnosti, které pravidlo předpokládá, tak pravidlo platí</w:t>
      </w:r>
      <w:r w:rsidR="00A2025F" w:rsidRPr="00D503D7">
        <w:t xml:space="preserve">, </w:t>
      </w:r>
      <w:r w:rsidRPr="00D503D7">
        <w:t>a v tomto případě je nezbytné akceptovat odpověď, kterou nám dává</w:t>
      </w:r>
      <w:r w:rsidR="00A2025F" w:rsidRPr="00D503D7">
        <w:t>;</w:t>
      </w:r>
      <w:r w:rsidRPr="00D503D7">
        <w:t xml:space="preserve"> </w:t>
      </w:r>
      <w:r w:rsidR="00A2025F" w:rsidRPr="00D503D7">
        <w:t>a</w:t>
      </w:r>
      <w:r w:rsidRPr="00D503D7">
        <w:t xml:space="preserve">nebo </w:t>
      </w:r>
      <w:r w:rsidR="004E15DD" w:rsidRPr="00D503D7">
        <w:t>neplatí a nepřináší tím nic, co by vedlo k rozhodnutí.</w:t>
      </w:r>
      <w:r w:rsidR="004E15DD" w:rsidRPr="00D503D7">
        <w:rPr>
          <w:rStyle w:val="Znakapoznpodarou"/>
        </w:rPr>
        <w:footnoteReference w:id="28"/>
      </w:r>
      <w:r w:rsidR="004E15DD" w:rsidRPr="00D503D7">
        <w:t xml:space="preserve"> Uveden</w:t>
      </w:r>
      <w:r w:rsidR="002B0717" w:rsidRPr="00D503D7">
        <w:t>á teze</w:t>
      </w:r>
      <w:r w:rsidR="004E15DD" w:rsidRPr="00D503D7">
        <w:t xml:space="preserve"> ale neplatí u principů, jelikož principy nestanoví právní následky, k nimž automaticky dojde, pokud jsou splněny stanovené podmínky.</w:t>
      </w:r>
      <w:r w:rsidR="004E15DD" w:rsidRPr="00D503D7">
        <w:rPr>
          <w:rStyle w:val="Znakapoznpodarou"/>
        </w:rPr>
        <w:footnoteReference w:id="29"/>
      </w:r>
      <w:r w:rsidR="004E15DD" w:rsidRPr="00D503D7">
        <w:t xml:space="preserve"> </w:t>
      </w:r>
    </w:p>
    <w:p w:rsidR="00897858" w:rsidRDefault="00A65BDF" w:rsidP="00897858">
      <w:r w:rsidRPr="00D503D7">
        <w:t>Druhý rozdíl</w:t>
      </w:r>
      <w:r w:rsidR="00862429" w:rsidRPr="00D503D7">
        <w:t>, navazuj</w:t>
      </w:r>
      <w:r w:rsidR="00A2025F" w:rsidRPr="00D503D7">
        <w:t>ící na výše zmíněný, j</w:t>
      </w:r>
      <w:r w:rsidRPr="00D503D7">
        <w:t>e spatřován v dimenzi závažnosti (</w:t>
      </w:r>
      <w:proofErr w:type="spellStart"/>
      <w:r w:rsidRPr="00D503D7">
        <w:t>weight</w:t>
      </w:r>
      <w:proofErr w:type="spellEnd"/>
      <w:r w:rsidRPr="00D503D7">
        <w:t xml:space="preserve">), resp. důležitosti, kdy principy rozměr důležitosti mají, což se projeví </w:t>
      </w:r>
      <w:r w:rsidR="008C268A" w:rsidRPr="00D503D7">
        <w:t>právě</w:t>
      </w:r>
      <w:r w:rsidR="0056660B" w:rsidRPr="00D503D7">
        <w:t xml:space="preserve"> </w:t>
      </w:r>
      <w:r w:rsidRPr="00D503D7">
        <w:t>v okamžiku jejich kolize. Pokud k takové kolizi dojde</w:t>
      </w:r>
      <w:r w:rsidR="00B25790" w:rsidRPr="00D503D7">
        <w:t>, tak má přednost, resp. je rozhodující ten princip, který má</w:t>
      </w:r>
      <w:r w:rsidR="0056660B" w:rsidRPr="00D503D7">
        <w:t xml:space="preserve"> v daném případě</w:t>
      </w:r>
      <w:r w:rsidR="00B25790" w:rsidRPr="00D503D7">
        <w:t xml:space="preserve"> větší důležitost</w:t>
      </w:r>
      <w:r w:rsidR="002B0717" w:rsidRPr="00D503D7">
        <w:t>.</w:t>
      </w:r>
      <w:r w:rsidR="00862429" w:rsidRPr="00D503D7">
        <w:rPr>
          <w:rStyle w:val="Znakapoznpodarou"/>
        </w:rPr>
        <w:footnoteReference w:id="30"/>
      </w:r>
      <w:r w:rsidR="00B25790" w:rsidRPr="00D503D7">
        <w:t xml:space="preserve"> Méně důležitý princip neztrácí svoji platnost</w:t>
      </w:r>
      <w:r w:rsidR="0056660B" w:rsidRPr="00D503D7">
        <w:t>, ale dostává se do pozadí právě z důvodu, že byla dána přednost důležitějšímu principu</w:t>
      </w:r>
      <w:r w:rsidR="00B25790" w:rsidRPr="00D503D7">
        <w:t>.</w:t>
      </w:r>
      <w:r w:rsidR="0056660B" w:rsidRPr="00D503D7">
        <w:t xml:space="preserve"> Je pak nutné dodat, že v jiném případě</w:t>
      </w:r>
      <w:r w:rsidR="008547E6" w:rsidRPr="00D503D7">
        <w:t xml:space="preserve"> a </w:t>
      </w:r>
      <w:r w:rsidR="0056660B" w:rsidRPr="00D503D7">
        <w:t>za splnění jiných podmínek může převážit princip, který byl předtím upozaděn.</w:t>
      </w:r>
      <w:r w:rsidR="0056660B" w:rsidRPr="00D503D7">
        <w:rPr>
          <w:rStyle w:val="Znakapoznpodarou"/>
        </w:rPr>
        <w:footnoteReference w:id="31"/>
      </w:r>
      <w:r w:rsidR="0056660B" w:rsidRPr="00D503D7">
        <w:t xml:space="preserve"> </w:t>
      </w:r>
      <w:r w:rsidR="00B25790" w:rsidRPr="00D503D7">
        <w:t xml:space="preserve"> Naopak pravidla tuto dimenzi nemají a není t</w:t>
      </w:r>
      <w:r w:rsidR="008547E6" w:rsidRPr="00D503D7">
        <w:t>edy</w:t>
      </w:r>
      <w:r w:rsidR="00B25790" w:rsidRPr="00D503D7">
        <w:t xml:space="preserve"> možné dojít k závěru, že</w:t>
      </w:r>
      <w:r w:rsidR="0056660B" w:rsidRPr="00D503D7">
        <w:t xml:space="preserve"> v systému pravidel je</w:t>
      </w:r>
      <w:r w:rsidR="00B25790" w:rsidRPr="00D503D7">
        <w:t xml:space="preserve"> jedno pravidlo důležitější než druhé</w:t>
      </w:r>
      <w:r w:rsidR="0056660B" w:rsidRPr="00D503D7">
        <w:t>. P</w:t>
      </w:r>
      <w:r w:rsidR="00B25790" w:rsidRPr="00D503D7">
        <w:t>okud</w:t>
      </w:r>
      <w:r w:rsidR="0056660B" w:rsidRPr="00D503D7">
        <w:t xml:space="preserve"> tedy</w:t>
      </w:r>
      <w:r w:rsidR="00B25790" w:rsidRPr="00D503D7">
        <w:t xml:space="preserve"> dojde k jejich konfliktu, tak bude platit pouze jedno z</w:t>
      </w:r>
      <w:r w:rsidR="00074F23" w:rsidRPr="00D503D7">
        <w:t> </w:t>
      </w:r>
      <w:r w:rsidR="00B25790" w:rsidRPr="00D503D7">
        <w:t>nich</w:t>
      </w:r>
      <w:r w:rsidR="00074F23" w:rsidRPr="00D503D7">
        <w:t xml:space="preserve"> a druhé bude považováno za neplatné</w:t>
      </w:r>
      <w:r w:rsidR="00B25790" w:rsidRPr="00D503D7">
        <w:t>.</w:t>
      </w:r>
      <w:r w:rsidR="00B25790" w:rsidRPr="00D503D7">
        <w:rPr>
          <w:rStyle w:val="Znakapoznpodarou"/>
        </w:rPr>
        <w:footnoteReference w:id="32"/>
      </w:r>
      <w:r w:rsidR="006C7B9C" w:rsidRPr="00D503D7">
        <w:t xml:space="preserve"> </w:t>
      </w:r>
      <w:r w:rsidR="00E87C48" w:rsidRPr="00D503D7">
        <w:t>Pravidla mají ale taktéž formulované výjimky</w:t>
      </w:r>
      <w:r w:rsidR="008547E6" w:rsidRPr="00D503D7">
        <w:t>,</w:t>
      </w:r>
      <w:r w:rsidR="00E87C48" w:rsidRPr="00D503D7">
        <w:rPr>
          <w:rStyle w:val="Znakapoznpodarou"/>
        </w:rPr>
        <w:footnoteReference w:id="33"/>
      </w:r>
      <w:r w:rsidR="00E87C48" w:rsidRPr="00D503D7">
        <w:t xml:space="preserve"> z čehož vyplývá, že v případě </w:t>
      </w:r>
      <w:r w:rsidR="00F02621" w:rsidRPr="00D503D7">
        <w:t>„</w:t>
      </w:r>
      <w:r w:rsidR="00E87C48" w:rsidRPr="00D503D7">
        <w:t>konfliktu</w:t>
      </w:r>
      <w:r w:rsidR="00F02621" w:rsidRPr="00D503D7">
        <w:t>“</w:t>
      </w:r>
      <w:r w:rsidR="00E87C48" w:rsidRPr="00D503D7">
        <w:t xml:space="preserve"> dvou pravidel </w:t>
      </w:r>
      <w:r w:rsidR="00B1607C" w:rsidRPr="00D503D7">
        <w:t>může dojít i</w:t>
      </w:r>
      <w:r w:rsidR="00891318" w:rsidRPr="00D503D7">
        <w:t xml:space="preserve"> </w:t>
      </w:r>
      <w:r w:rsidR="00E87C48" w:rsidRPr="00D503D7">
        <w:t>k aplikaci výjimky.</w:t>
      </w:r>
      <w:r w:rsidR="00E87C48" w:rsidRPr="00D503D7">
        <w:rPr>
          <w:rStyle w:val="Znakapoznpodarou"/>
        </w:rPr>
        <w:footnoteReference w:id="34"/>
      </w:r>
    </w:p>
    <w:p w:rsidR="004903F2" w:rsidRPr="00D503D7" w:rsidRDefault="004903F2" w:rsidP="00897858">
      <w:pPr>
        <w:pStyle w:val="Nadpis2"/>
      </w:pPr>
      <w:bookmarkStart w:id="12" w:name="_Toc509873690"/>
      <w:r w:rsidRPr="00D503D7">
        <w:lastRenderedPageBreak/>
        <w:t>Alexy a jeho teorie právních principů</w:t>
      </w:r>
      <w:bookmarkEnd w:id="12"/>
    </w:p>
    <w:p w:rsidR="000D7DE2" w:rsidRPr="00D503D7" w:rsidRDefault="000D7DE2" w:rsidP="00074F23">
      <w:r w:rsidRPr="00D503D7">
        <w:t xml:space="preserve">Předně je nutné říci, že </w:t>
      </w:r>
      <w:proofErr w:type="spellStart"/>
      <w:r w:rsidR="00074F23" w:rsidRPr="00D503D7">
        <w:t>Alexyho</w:t>
      </w:r>
      <w:proofErr w:type="spellEnd"/>
      <w:r w:rsidR="00074F23" w:rsidRPr="00D503D7">
        <w:t xml:space="preserve"> teorie navazuje na teorii </w:t>
      </w:r>
      <w:proofErr w:type="spellStart"/>
      <w:r w:rsidR="00074F23" w:rsidRPr="00D503D7">
        <w:t>Dworkina</w:t>
      </w:r>
      <w:proofErr w:type="spellEnd"/>
      <w:r w:rsidR="008547E6" w:rsidRPr="00D503D7">
        <w:t>,</w:t>
      </w:r>
      <w:r w:rsidRPr="00D503D7">
        <w:rPr>
          <w:rStyle w:val="Znakapoznpodarou"/>
        </w:rPr>
        <w:footnoteReference w:id="35"/>
      </w:r>
      <w:r w:rsidRPr="00D503D7">
        <w:t xml:space="preserve"> s tím že j</w:t>
      </w:r>
      <w:r w:rsidR="008547E6" w:rsidRPr="00D503D7">
        <w:t>i</w:t>
      </w:r>
      <w:r w:rsidRPr="00D503D7">
        <w:t xml:space="preserve"> doplňuje, </w:t>
      </w:r>
      <w:r w:rsidR="00074F23" w:rsidRPr="00D503D7">
        <w:t>ale z části se pouští i do její kritiky.</w:t>
      </w:r>
    </w:p>
    <w:p w:rsidR="000D7DE2" w:rsidRPr="00D503D7" w:rsidRDefault="000D7DE2" w:rsidP="000D7DE2">
      <w:pPr>
        <w:pStyle w:val="Nadpis3"/>
      </w:pPr>
      <w:bookmarkStart w:id="13" w:name="_Toc509873691"/>
      <w:r w:rsidRPr="00D503D7">
        <w:t>Tři teze o vztahu principů a pravidel</w:t>
      </w:r>
      <w:bookmarkEnd w:id="13"/>
    </w:p>
    <w:p w:rsidR="00074F23" w:rsidRPr="00D503D7" w:rsidRDefault="00074F23" w:rsidP="00074F23">
      <w:r w:rsidRPr="00D503D7">
        <w:t>Alexy provedl klasifikaci koncepcí právních principů</w:t>
      </w:r>
      <w:r w:rsidR="007265B6" w:rsidRPr="00D503D7">
        <w:t xml:space="preserve"> (resp. koncepcí o vztahu principů a</w:t>
      </w:r>
      <w:r w:rsidR="007E0743">
        <w:t> </w:t>
      </w:r>
      <w:r w:rsidR="007265B6" w:rsidRPr="00D503D7">
        <w:t>pravidel)</w:t>
      </w:r>
      <w:r w:rsidR="008547E6" w:rsidRPr="00D503D7">
        <w:t xml:space="preserve"> </w:t>
      </w:r>
      <w:r w:rsidRPr="00D503D7">
        <w:t>do tří skupin</w:t>
      </w:r>
      <w:r w:rsidR="002B0717" w:rsidRPr="00D503D7">
        <w:t>.</w:t>
      </w:r>
      <w:r w:rsidR="007265B6" w:rsidRPr="00D503D7">
        <w:rPr>
          <w:rStyle w:val="Znakapoznpodarou"/>
        </w:rPr>
        <w:footnoteReference w:id="36"/>
      </w:r>
      <w:r w:rsidRPr="00D503D7">
        <w:t xml:space="preserve"> </w:t>
      </w:r>
      <w:r w:rsidR="007265B6" w:rsidRPr="00D503D7">
        <w:t>Jedná se o striktní oddělující tezi, slabou oddělující tezi a tezi o shodě principů a pravidel. Podle teze o shodě principů a pravidel neexistuje mezi pravidly a principy žádný logický strukturální rozdíl a tím pádem všechny logické vlastnosti, které se vyskytují u principů</w:t>
      </w:r>
      <w:r w:rsidR="008547E6" w:rsidRPr="00D503D7">
        <w:t xml:space="preserve">, </w:t>
      </w:r>
      <w:r w:rsidR="007265B6" w:rsidRPr="00D503D7">
        <w:t>se m</w:t>
      </w:r>
      <w:r w:rsidR="008547E6" w:rsidRPr="00D503D7">
        <w:t>ohou</w:t>
      </w:r>
      <w:r w:rsidR="007265B6" w:rsidRPr="00D503D7">
        <w:t xml:space="preserve"> vyskytnout i u pravidel. Slabá oddělující teze říká, že se pravidl</w:t>
      </w:r>
      <w:r w:rsidR="002B0717" w:rsidRPr="00D503D7">
        <w:t>a</w:t>
      </w:r>
      <w:r w:rsidR="007265B6" w:rsidRPr="00D503D7">
        <w:t xml:space="preserve"> a principy mohou v</w:t>
      </w:r>
      <w:r w:rsidR="00003871" w:rsidRPr="00D503D7">
        <w:t> </w:t>
      </w:r>
      <w:r w:rsidR="007265B6" w:rsidRPr="00D503D7">
        <w:t>některých</w:t>
      </w:r>
      <w:r w:rsidR="00003871" w:rsidRPr="00D503D7">
        <w:t xml:space="preserve"> strukturálních znacích odlišovat</w:t>
      </w:r>
      <w:r w:rsidR="002B0717" w:rsidRPr="00D503D7">
        <w:t>.</w:t>
      </w:r>
      <w:r w:rsidR="009C544F" w:rsidRPr="00D503D7">
        <w:t xml:space="preserve"> M</w:t>
      </w:r>
      <w:r w:rsidR="008547E6" w:rsidRPr="00D503D7">
        <w:t>ohou se např.</w:t>
      </w:r>
      <w:r w:rsidR="009C544F" w:rsidRPr="00D503D7">
        <w:t xml:space="preserve"> lišit obecností, významem pro právní řád </w:t>
      </w:r>
      <w:r w:rsidR="008547E6" w:rsidRPr="00D503D7">
        <w:t>či</w:t>
      </w:r>
      <w:r w:rsidR="009C544F" w:rsidRPr="00D503D7">
        <w:t xml:space="preserve"> intenzitou, jakou vyjadřují hodnoty. </w:t>
      </w:r>
      <w:r w:rsidR="002B0717" w:rsidRPr="00D503D7">
        <w:t xml:space="preserve"> </w:t>
      </w:r>
      <w:r w:rsidR="00003871" w:rsidRPr="00D503D7">
        <w:t>Tyto znaky se ovšem mohou vyskytovat jak u pravidel, tak u principů, jen v rozdílné intenzitě</w:t>
      </w:r>
      <w:r w:rsidR="00A904C7" w:rsidRPr="00D503D7">
        <w:t>.</w:t>
      </w:r>
      <w:r w:rsidR="007265B6" w:rsidRPr="00D503D7">
        <w:rPr>
          <w:rStyle w:val="Znakapoznpodarou"/>
        </w:rPr>
        <w:footnoteReference w:id="37"/>
      </w:r>
      <w:r w:rsidR="00A904C7" w:rsidRPr="00D503D7">
        <w:t xml:space="preserve"> Strik</w:t>
      </w:r>
      <w:r w:rsidR="00E87C48" w:rsidRPr="00D503D7">
        <w:t>t</w:t>
      </w:r>
      <w:r w:rsidR="00A904C7" w:rsidRPr="00D503D7">
        <w:t>ní oddělující teze</w:t>
      </w:r>
      <w:r w:rsidR="001608BD" w:rsidRPr="00D503D7">
        <w:t>, jejímž představitelem byl</w:t>
      </w:r>
      <w:r w:rsidR="009A5409" w:rsidRPr="00D503D7">
        <w:t xml:space="preserve"> kromě </w:t>
      </w:r>
      <w:proofErr w:type="spellStart"/>
      <w:r w:rsidR="009A5409" w:rsidRPr="00D503D7">
        <w:t>Alexyho</w:t>
      </w:r>
      <w:proofErr w:type="spellEnd"/>
      <w:r w:rsidR="001608BD" w:rsidRPr="00D503D7">
        <w:t xml:space="preserve"> i </w:t>
      </w:r>
      <w:proofErr w:type="spellStart"/>
      <w:r w:rsidR="001608BD" w:rsidRPr="00D503D7">
        <w:t>Dworkin</w:t>
      </w:r>
      <w:proofErr w:type="spellEnd"/>
      <w:r w:rsidR="008547E6" w:rsidRPr="00D503D7">
        <w:t xml:space="preserve">, </w:t>
      </w:r>
      <w:r w:rsidR="001608BD" w:rsidRPr="00D503D7">
        <w:t>pak stanoví, že pravidla i principy jsou zásadně rozdílné logické sktruktury.</w:t>
      </w:r>
      <w:r w:rsidR="001608BD" w:rsidRPr="00D503D7">
        <w:rPr>
          <w:rStyle w:val="Znakapoznpodarou"/>
        </w:rPr>
        <w:footnoteReference w:id="38"/>
      </w:r>
    </w:p>
    <w:p w:rsidR="005E4B69" w:rsidRPr="00D503D7" w:rsidRDefault="005E4B69" w:rsidP="005E4B69">
      <w:pPr>
        <w:pStyle w:val="Nadpis3"/>
      </w:pPr>
      <w:bookmarkStart w:id="14" w:name="_Toc509873692"/>
      <w:r w:rsidRPr="00D503D7">
        <w:t>Logický rozdíl mezi principy a pravidly</w:t>
      </w:r>
      <w:bookmarkEnd w:id="14"/>
    </w:p>
    <w:p w:rsidR="00F57F23" w:rsidRPr="00D503D7" w:rsidRDefault="00240F93" w:rsidP="00074F23">
      <w:r w:rsidRPr="00D503D7">
        <w:t xml:space="preserve">Na začátek je dobré zmínit v čem, ve vztahu k principům a pravidlům, se Alexy nejvíce odchyluje od </w:t>
      </w:r>
      <w:proofErr w:type="spellStart"/>
      <w:r w:rsidRPr="00D503D7">
        <w:t>Dworkina</w:t>
      </w:r>
      <w:proofErr w:type="spellEnd"/>
      <w:r w:rsidRPr="00D503D7">
        <w:t>. V</w:t>
      </w:r>
      <w:r w:rsidR="00F57F23" w:rsidRPr="00D503D7">
        <w:t xml:space="preserve">e své kritice </w:t>
      </w:r>
      <w:proofErr w:type="spellStart"/>
      <w:r w:rsidR="00F57F23" w:rsidRPr="00D503D7">
        <w:t>Dworkina</w:t>
      </w:r>
      <w:proofErr w:type="spellEnd"/>
      <w:r w:rsidR="00F57F23" w:rsidRPr="00D503D7">
        <w:t xml:space="preserve"> </w:t>
      </w:r>
      <w:r w:rsidRPr="00D503D7">
        <w:t>napadá</w:t>
      </w:r>
      <w:r w:rsidR="00F57F23" w:rsidRPr="00D503D7">
        <w:t xml:space="preserve"> jeho hlavní tezi, která říká, že pravidla se mají aplikovat metodou „vše nebo nic“</w:t>
      </w:r>
      <w:r w:rsidR="008547E6" w:rsidRPr="00D503D7">
        <w:t>. Ta totiž</w:t>
      </w:r>
      <w:r w:rsidR="00F57F23" w:rsidRPr="00D503D7">
        <w:t xml:space="preserve"> nebude aplikovatelná vždy</w:t>
      </w:r>
      <w:r w:rsidR="00617328" w:rsidRPr="00D503D7">
        <w:t xml:space="preserve">, </w:t>
      </w:r>
      <w:r w:rsidR="008547E6" w:rsidRPr="00D503D7">
        <w:t>jelikož</w:t>
      </w:r>
      <w:r w:rsidR="00617328" w:rsidRPr="00D503D7">
        <w:t xml:space="preserve"> v některých konkrétních případech mohou být pravidla neaplikovatelná. Sám </w:t>
      </w:r>
      <w:proofErr w:type="spellStart"/>
      <w:r w:rsidR="00617328" w:rsidRPr="00D503D7">
        <w:t>Dworkin</w:t>
      </w:r>
      <w:proofErr w:type="spellEnd"/>
      <w:r w:rsidR="00617328" w:rsidRPr="00D503D7">
        <w:t xml:space="preserve"> pak dle </w:t>
      </w:r>
      <w:proofErr w:type="spellStart"/>
      <w:r w:rsidR="00617328" w:rsidRPr="00D503D7">
        <w:t>Alexyho</w:t>
      </w:r>
      <w:proofErr w:type="spellEnd"/>
      <w:r w:rsidR="00617328" w:rsidRPr="00D503D7">
        <w:t xml:space="preserve"> uznal, že každé pravidlo se může stát ne</w:t>
      </w:r>
      <w:r w:rsidR="00404CEF" w:rsidRPr="00D503D7">
        <w:t>apl</w:t>
      </w:r>
      <w:r w:rsidR="00617328" w:rsidRPr="00D503D7">
        <w:t>ikovatelným, a to na základě nějakého principu. Jelikož ale není m</w:t>
      </w:r>
      <w:r w:rsidR="00404CEF" w:rsidRPr="00D503D7">
        <w:t>o</w:t>
      </w:r>
      <w:r w:rsidR="00617328" w:rsidRPr="00D503D7">
        <w:t>žné přesně předem stanovit, kdy se bude princip re</w:t>
      </w:r>
      <w:r w:rsidR="00404CEF" w:rsidRPr="00D503D7">
        <w:t>a</w:t>
      </w:r>
      <w:r w:rsidR="00617328" w:rsidRPr="00D503D7">
        <w:t>lizovat, není</w:t>
      </w:r>
      <w:r w:rsidR="004F26C3" w:rsidRPr="00D503D7">
        <w:t xml:space="preserve"> ani</w:t>
      </w:r>
      <w:r w:rsidR="00617328" w:rsidRPr="00D503D7">
        <w:t xml:space="preserve"> možné stanovit výjimky z pr</w:t>
      </w:r>
      <w:r w:rsidR="00404CEF" w:rsidRPr="00D503D7">
        <w:t>a</w:t>
      </w:r>
      <w:r w:rsidR="00617328" w:rsidRPr="00D503D7">
        <w:t>videl, které si aplikace principu vyžádá.</w:t>
      </w:r>
      <w:r w:rsidR="00404CEF" w:rsidRPr="00D503D7">
        <w:rPr>
          <w:rStyle w:val="Znakapoznpodarou"/>
        </w:rPr>
        <w:footnoteReference w:id="39"/>
      </w:r>
      <w:r w:rsidR="00617328" w:rsidRPr="00D503D7">
        <w:t xml:space="preserve"> </w:t>
      </w:r>
      <w:r w:rsidR="00404CEF" w:rsidRPr="00D503D7">
        <w:t>Jinak řečeno</w:t>
      </w:r>
      <w:r w:rsidR="004F26C3" w:rsidRPr="00D503D7">
        <w:t>:</w:t>
      </w:r>
      <w:r w:rsidR="00404CEF" w:rsidRPr="00D503D7">
        <w:t xml:space="preserve"> v hypotéze pravidla není možné vystihnout všechny výjimky, zejména z důvodu určování okruhu principů, které mohou přivodit výjimku z pravidla.</w:t>
      </w:r>
      <w:r w:rsidR="00637E2A" w:rsidRPr="00D503D7">
        <w:rPr>
          <w:rStyle w:val="Znakapoznpodarou"/>
        </w:rPr>
        <w:footnoteReference w:id="40"/>
      </w:r>
    </w:p>
    <w:p w:rsidR="00644F4E" w:rsidRPr="00D503D7" w:rsidRDefault="00E16AB0" w:rsidP="00074F23">
      <w:r w:rsidRPr="00D503D7">
        <w:t>Alexy nalézá logický rozdíl mezi principy a pravidly v případě jejich kolize (sporu). Právní pravidla obsahují skutkovou podstatu a v daném případě může být naplněna skutková podstata dvou (a vícero) pravidel, čímž se dostávají do kolize. Na druhou stranu</w:t>
      </w:r>
      <w:r w:rsidR="004F26C3" w:rsidRPr="00D503D7">
        <w:t xml:space="preserve">, </w:t>
      </w:r>
      <w:r w:rsidRPr="00D503D7">
        <w:t>principy skutkovou podstatu vymezenou nemají a nestanoví tak</w:t>
      </w:r>
      <w:r w:rsidR="009C544F" w:rsidRPr="00D503D7">
        <w:t xml:space="preserve">, </w:t>
      </w:r>
      <w:r w:rsidRPr="00D503D7">
        <w:t xml:space="preserve">kdy mají byt aplikovány. Pokud jsou dány dva rozdílné principy, které by v daném případě mohly vést k odchylným výsledkům, nemají být aplikovány </w:t>
      </w:r>
      <w:r w:rsidRPr="00D503D7">
        <w:lastRenderedPageBreak/>
        <w:t>současně, ale je nutné provést jejich poměřování</w:t>
      </w:r>
      <w:r w:rsidR="00E30071" w:rsidRPr="00D503D7">
        <w:t xml:space="preserve"> </w:t>
      </w:r>
      <w:r w:rsidRPr="00D503D7">
        <w:t>na zák</w:t>
      </w:r>
      <w:r w:rsidR="004C7CD1" w:rsidRPr="00D503D7">
        <w:t>la</w:t>
      </w:r>
      <w:r w:rsidRPr="00D503D7">
        <w:t>dě kterého se zjistí</w:t>
      </w:r>
      <w:r w:rsidR="004C7CD1" w:rsidRPr="00D503D7">
        <w:t xml:space="preserve">, </w:t>
      </w:r>
      <w:r w:rsidRPr="00D503D7">
        <w:t>zda m</w:t>
      </w:r>
      <w:r w:rsidR="004C7CD1" w:rsidRPr="00D503D7">
        <w:t>á</w:t>
      </w:r>
      <w:r w:rsidRPr="00D503D7">
        <w:t xml:space="preserve"> být </w:t>
      </w:r>
      <w:r w:rsidR="004C7CD1" w:rsidRPr="00D503D7">
        <w:t xml:space="preserve">určitý princip </w:t>
      </w:r>
      <w:r w:rsidRPr="00D503D7">
        <w:t>aplikován</w:t>
      </w:r>
      <w:r w:rsidR="002B0717" w:rsidRPr="00D503D7">
        <w:t>.</w:t>
      </w:r>
      <w:r w:rsidR="004C7CD1" w:rsidRPr="00D503D7">
        <w:rPr>
          <w:rStyle w:val="Znakapoznpodarou"/>
        </w:rPr>
        <w:footnoteReference w:id="41"/>
      </w:r>
      <w:r w:rsidRPr="00D503D7">
        <w:t xml:space="preserve"> Z toho vyplývá, že u principů nemůže dojít ke stejnému rozporu</w:t>
      </w:r>
      <w:r w:rsidR="004C7CD1" w:rsidRPr="00D503D7">
        <w:t xml:space="preserve"> (kolizi)</w:t>
      </w:r>
      <w:r w:rsidR="004F26C3" w:rsidRPr="00D503D7">
        <w:t xml:space="preserve"> jako v případě pravidel.</w:t>
      </w:r>
      <w:r w:rsidR="004C7CD1" w:rsidRPr="00D503D7">
        <w:rPr>
          <w:rStyle w:val="Znakapoznpodarou"/>
        </w:rPr>
        <w:footnoteReference w:id="42"/>
      </w:r>
      <w:r w:rsidRPr="00D503D7">
        <w:t xml:space="preserve"> </w:t>
      </w:r>
      <w:r w:rsidR="00EC5C5B" w:rsidRPr="00D503D7">
        <w:t xml:space="preserve">A právě v tomto ohledu spatřuje Alexy logický rozdíl mezi principy a pravidly. Zjednodušeně se tak dá konstatovat, že pokud se kolize řeší poměřováním norem, které jsou navzájem v kolizi, tak se bude jednat o principy, zatímco pokud aplikace nebude otázkou poměřování, ale bude dána jednoznačně, </w:t>
      </w:r>
      <w:r w:rsidR="004F26C3" w:rsidRPr="00D503D7">
        <w:t>bude se</w:t>
      </w:r>
      <w:r w:rsidR="00EC5C5B" w:rsidRPr="00D503D7">
        <w:t xml:space="preserve"> jednat o pravidlo.</w:t>
      </w:r>
      <w:r w:rsidR="004C7CD1" w:rsidRPr="00D503D7">
        <w:rPr>
          <w:rStyle w:val="Znakapoznpodarou"/>
        </w:rPr>
        <w:footnoteReference w:id="43"/>
      </w:r>
    </w:p>
    <w:p w:rsidR="005E4B69" w:rsidRPr="00D503D7" w:rsidRDefault="002839AD" w:rsidP="005E4B69">
      <w:r w:rsidRPr="00D503D7">
        <w:t>Je třeba podotknout, že Alexy ve své práci šel ve svém teoretickém rozpracování rozdílů mezi principy a pravidly hlouběji a identifikoval, že rozdílný způsob řešení kolizí mezi principy a</w:t>
      </w:r>
      <w:r w:rsidR="007E0743">
        <w:t> </w:t>
      </w:r>
      <w:r w:rsidRPr="00D503D7">
        <w:t>pravidly má svůj původ</w:t>
      </w:r>
      <w:r w:rsidR="00101031" w:rsidRPr="00D503D7">
        <w:t xml:space="preserve"> </w:t>
      </w:r>
      <w:r w:rsidRPr="00D503D7">
        <w:t>v</w:t>
      </w:r>
      <w:r w:rsidR="00E019DB" w:rsidRPr="00D503D7">
        <w:t xml:space="preserve"> jejich </w:t>
      </w:r>
      <w:r w:rsidRPr="00D503D7">
        <w:t>rozdílném charak</w:t>
      </w:r>
      <w:r w:rsidR="00E019DB" w:rsidRPr="00D503D7">
        <w:t>teru. Pravidlo má charakter definitivního příkazu, který platí</w:t>
      </w:r>
      <w:r w:rsidR="004F26C3" w:rsidRPr="00D503D7">
        <w:t xml:space="preserve"> tehdy</w:t>
      </w:r>
      <w:r w:rsidR="00E019DB" w:rsidRPr="00D503D7">
        <w:t>, není</w:t>
      </w:r>
      <w:r w:rsidR="004F26C3" w:rsidRPr="00D503D7">
        <w:t>-li</w:t>
      </w:r>
      <w:r w:rsidR="00E019DB" w:rsidRPr="00D503D7">
        <w:t xml:space="preserve"> vyloučen výjimkou, principem nebo klauzulí výhrady.</w:t>
      </w:r>
      <w:r w:rsidR="003D6BB5" w:rsidRPr="00D503D7">
        <w:t xml:space="preserve"> U pravidel proto p</w:t>
      </w:r>
      <w:r w:rsidR="00971CC3" w:rsidRPr="00D503D7">
        <w:t>la</w:t>
      </w:r>
      <w:r w:rsidR="003D6BB5" w:rsidRPr="00D503D7">
        <w:t>tí, že jimi předvídaný následek nastupuje vždy, pokud jsou splněny předpoklady, které ona stanoví</w:t>
      </w:r>
      <w:r w:rsidR="00971CC3" w:rsidRPr="00D503D7">
        <w:t xml:space="preserve">. </w:t>
      </w:r>
      <w:r w:rsidR="00E019DB" w:rsidRPr="00D503D7">
        <w:t>Naopak principy mají charakter příkazu</w:t>
      </w:r>
      <w:r w:rsidR="003D6BB5" w:rsidRPr="00D503D7">
        <w:t xml:space="preserve"> </w:t>
      </w:r>
      <w:r w:rsidR="00E019DB" w:rsidRPr="00D503D7">
        <w:t>“prima facie“</w:t>
      </w:r>
      <w:r w:rsidR="004F26C3" w:rsidRPr="00D503D7">
        <w:t>,</w:t>
      </w:r>
      <w:r w:rsidR="003D6BB5" w:rsidRPr="00D503D7">
        <w:rPr>
          <w:rStyle w:val="Znakapoznpodarou"/>
        </w:rPr>
        <w:footnoteReference w:id="44"/>
      </w:r>
      <w:r w:rsidR="00E019DB" w:rsidRPr="00D503D7">
        <w:t xml:space="preserve"> t</w:t>
      </w:r>
      <w:r w:rsidR="004F26C3" w:rsidRPr="00D503D7">
        <w:t>edy</w:t>
      </w:r>
      <w:r w:rsidR="00E019DB" w:rsidRPr="00D503D7">
        <w:t xml:space="preserve"> relativního příkazu</w:t>
      </w:r>
      <w:r w:rsidR="00971CC3" w:rsidRPr="00D503D7">
        <w:t>, tzn. že realizace následků či jednání, které je přikázáno právním principem záleží na dalších okolnostech a</w:t>
      </w:r>
      <w:r w:rsidR="007E0743">
        <w:t> </w:t>
      </w:r>
      <w:r w:rsidR="00971CC3" w:rsidRPr="00D503D7">
        <w:t>právních a faktických možnostech. V závěru pak lze říci, že zatímco pravidla zakládají definitivní subjektivní práva, principy zakládají práva „prima facie“, jejichž naplnění je podmíněno ještě dalšími skutečnostmi.</w:t>
      </w:r>
      <w:r w:rsidR="00971CC3" w:rsidRPr="00D503D7">
        <w:rPr>
          <w:rStyle w:val="Znakapoznpodarou"/>
        </w:rPr>
        <w:footnoteReference w:id="45"/>
      </w:r>
    </w:p>
    <w:p w:rsidR="005E4B69" w:rsidRPr="00D503D7" w:rsidRDefault="005E4B69" w:rsidP="005E4B69">
      <w:pPr>
        <w:pStyle w:val="Nadpis2"/>
      </w:pPr>
      <w:bookmarkStart w:id="15" w:name="_Toc509873693"/>
      <w:proofErr w:type="spellStart"/>
      <w:r w:rsidRPr="00D503D7">
        <w:t>Holländerova</w:t>
      </w:r>
      <w:proofErr w:type="spellEnd"/>
      <w:r w:rsidRPr="00D503D7">
        <w:t xml:space="preserve"> kritika </w:t>
      </w:r>
      <w:proofErr w:type="spellStart"/>
      <w:r w:rsidRPr="00D503D7">
        <w:t>Dworkinovy</w:t>
      </w:r>
      <w:proofErr w:type="spellEnd"/>
      <w:r w:rsidRPr="00D503D7">
        <w:t xml:space="preserve"> a </w:t>
      </w:r>
      <w:proofErr w:type="spellStart"/>
      <w:r w:rsidRPr="00D503D7">
        <w:t>Alexyho</w:t>
      </w:r>
      <w:proofErr w:type="spellEnd"/>
      <w:r w:rsidRPr="00D503D7">
        <w:t xml:space="preserve"> teorie</w:t>
      </w:r>
      <w:bookmarkEnd w:id="15"/>
    </w:p>
    <w:p w:rsidR="00002CE5" w:rsidRPr="00D503D7" w:rsidRDefault="003F2A54" w:rsidP="00002CE5">
      <w:r w:rsidRPr="00D503D7">
        <w:t xml:space="preserve">Svou kritikou míří Pavel </w:t>
      </w:r>
      <w:proofErr w:type="spellStart"/>
      <w:r w:rsidRPr="00D503D7">
        <w:t>Holländer</w:t>
      </w:r>
      <w:proofErr w:type="spellEnd"/>
      <w:r w:rsidRPr="00D503D7">
        <w:t xml:space="preserve"> </w:t>
      </w:r>
      <w:r w:rsidR="009172AA" w:rsidRPr="00D503D7">
        <w:t xml:space="preserve">na silnou odlišující tezi o vztahu pravidel a principů, tak jak jí chápali Alexy a </w:t>
      </w:r>
      <w:proofErr w:type="spellStart"/>
      <w:r w:rsidR="009172AA" w:rsidRPr="00D503D7">
        <w:t>Dworkin</w:t>
      </w:r>
      <w:proofErr w:type="spellEnd"/>
      <w:r w:rsidR="009172AA" w:rsidRPr="00D503D7">
        <w:t>. Ta dle jeho názoru trpí logickými nedostatky, které spočívají v tom, že v případě kolize pravidel se jedná o situaci, kdy k logicky si odporujícímu závěru vedou dispozice pravidel a jejich subsumpční podmínky obsažené v hypotéze jsou stejné. U principů jde naopak o</w:t>
      </w:r>
      <w:r w:rsidR="007E0743">
        <w:t> </w:t>
      </w:r>
      <w:r w:rsidR="009172AA" w:rsidRPr="00D503D7">
        <w:t>kolizi subsumpčních podmínek</w:t>
      </w:r>
      <w:r w:rsidR="007006FB" w:rsidRPr="00D503D7">
        <w:t>, a nikoliv o řešení rozporu dispozic</w:t>
      </w:r>
      <w:r w:rsidR="009172AA" w:rsidRPr="00D503D7">
        <w:t>.</w:t>
      </w:r>
      <w:r w:rsidR="008B66B4" w:rsidRPr="00D503D7">
        <w:t xml:space="preserve"> Dle </w:t>
      </w:r>
      <w:proofErr w:type="spellStart"/>
      <w:r w:rsidR="008B66B4" w:rsidRPr="00D503D7">
        <w:t>Holländera</w:t>
      </w:r>
      <w:proofErr w:type="spellEnd"/>
      <w:r w:rsidR="008B66B4" w:rsidRPr="00D503D7">
        <w:t xml:space="preserve"> </w:t>
      </w:r>
      <w:r w:rsidR="004768C4" w:rsidRPr="00D503D7">
        <w:t xml:space="preserve">se tak při daném způsobu porovnávání pravidel a principů </w:t>
      </w:r>
      <w:r w:rsidR="007006FB" w:rsidRPr="00D503D7">
        <w:t>užívají jiné my</w:t>
      </w:r>
      <w:r w:rsidR="00DB3696" w:rsidRPr="00D503D7">
        <w:t>šl</w:t>
      </w:r>
      <w:r w:rsidR="007006FB" w:rsidRPr="00D503D7">
        <w:t>enkové postupy a dochází tak k</w:t>
      </w:r>
      <w:r w:rsidR="007E0743">
        <w:t> </w:t>
      </w:r>
      <w:r w:rsidR="004768C4" w:rsidRPr="00D503D7">
        <w:t>„srovnává</w:t>
      </w:r>
      <w:r w:rsidR="007006FB" w:rsidRPr="00D503D7">
        <w:t>ní</w:t>
      </w:r>
      <w:r w:rsidR="004768C4" w:rsidRPr="00D503D7">
        <w:t xml:space="preserve"> nesrovnatelné</w:t>
      </w:r>
      <w:r w:rsidR="007006FB" w:rsidRPr="00D503D7">
        <w:t>ho</w:t>
      </w:r>
      <w:r w:rsidR="004768C4" w:rsidRPr="00D503D7">
        <w:t>“.</w:t>
      </w:r>
      <w:r w:rsidR="004768C4" w:rsidRPr="00D503D7">
        <w:rPr>
          <w:rStyle w:val="Znakapoznpodarou"/>
        </w:rPr>
        <w:footnoteReference w:id="46"/>
      </w:r>
      <w:r w:rsidR="004768C4" w:rsidRPr="00D503D7">
        <w:t xml:space="preserve"> K prokázání těchto závěrů jsou uváděny i praktické příklady, které použili Alexy a </w:t>
      </w:r>
      <w:proofErr w:type="spellStart"/>
      <w:r w:rsidR="004768C4" w:rsidRPr="00D503D7">
        <w:t>Dworkin</w:t>
      </w:r>
      <w:proofErr w:type="spellEnd"/>
      <w:r w:rsidR="004768C4" w:rsidRPr="00D503D7">
        <w:t xml:space="preserve">. </w:t>
      </w:r>
      <w:r w:rsidR="00461017" w:rsidRPr="00D503D7">
        <w:t>Ve vztahu k principům si k</w:t>
      </w:r>
      <w:r w:rsidR="000E6F50" w:rsidRPr="00D503D7">
        <w:t xml:space="preserve">upříkladu od </w:t>
      </w:r>
      <w:proofErr w:type="spellStart"/>
      <w:r w:rsidR="000E6F50" w:rsidRPr="00D503D7">
        <w:t>Alexyho</w:t>
      </w:r>
      <w:proofErr w:type="spellEnd"/>
      <w:r w:rsidR="000E6F50" w:rsidRPr="00D503D7">
        <w:t xml:space="preserve"> vypůjčuje rozhodnutí Spolkového ústavního soudu Spolkové republiky Německo ve věci </w:t>
      </w:r>
      <w:proofErr w:type="spellStart"/>
      <w:r w:rsidR="000E6F50" w:rsidRPr="00D503D7">
        <w:t>Lebach</w:t>
      </w:r>
      <w:proofErr w:type="spellEnd"/>
      <w:r w:rsidR="000E6F50" w:rsidRPr="00D503D7">
        <w:t xml:space="preserve"> (</w:t>
      </w:r>
      <w:proofErr w:type="spellStart"/>
      <w:r w:rsidR="000E6F50" w:rsidRPr="00D503D7">
        <w:t>BVerfGE</w:t>
      </w:r>
      <w:proofErr w:type="spellEnd"/>
      <w:r w:rsidR="000E6F50" w:rsidRPr="00D503D7">
        <w:t xml:space="preserve">, 35, 202 </w:t>
      </w:r>
      <w:proofErr w:type="spellStart"/>
      <w:r w:rsidR="000E6F50" w:rsidRPr="00D503D7">
        <w:t>an</w:t>
      </w:r>
      <w:proofErr w:type="spellEnd"/>
      <w:r w:rsidR="000E6F50" w:rsidRPr="00D503D7">
        <w:t xml:space="preserve">.). V tomto případě byl projednáván případ týkající se rozhlasové relace o vězni, který </w:t>
      </w:r>
      <w:r w:rsidR="000E6F50" w:rsidRPr="00D503D7">
        <w:lastRenderedPageBreak/>
        <w:t xml:space="preserve">měl být propuštěn z vězení. Vězeň se ohradil a namítl zásah do osobnostních práv, a to z důvodu zhoršení jeho resocializace. Pro </w:t>
      </w:r>
      <w:proofErr w:type="spellStart"/>
      <w:r w:rsidR="000E6F50" w:rsidRPr="00D503D7">
        <w:t>Alexyho</w:t>
      </w:r>
      <w:proofErr w:type="spellEnd"/>
      <w:r w:rsidR="000E6F50" w:rsidRPr="00D503D7">
        <w:t xml:space="preserve"> byla v daném případě rozhodující kolize základního práva na ochranu osobnosti a základní svobody rozhlasového zpravodajství </w:t>
      </w:r>
      <w:r w:rsidR="007006FB" w:rsidRPr="00D503D7">
        <w:t>(</w:t>
      </w:r>
      <w:r w:rsidR="000E6F50" w:rsidRPr="00D503D7">
        <w:t xml:space="preserve">obě vyplývající z příslušných článků Základního zákona Spolkové republiky Německo). </w:t>
      </w:r>
      <w:proofErr w:type="spellStart"/>
      <w:r w:rsidR="000E6F50" w:rsidRPr="00D503D7">
        <w:t>Holländer</w:t>
      </w:r>
      <w:proofErr w:type="spellEnd"/>
      <w:r w:rsidR="000E6F50" w:rsidRPr="00D503D7">
        <w:t xml:space="preserve"> ale poukazuje na to, že je třeba danou věc posoudit odlišně. Bývalý vězeň se civilní zdržovací žalobou domáhal</w:t>
      </w:r>
      <w:r w:rsidR="00461017" w:rsidRPr="00D503D7">
        <w:t xml:space="preserve">, </w:t>
      </w:r>
      <w:r w:rsidR="000E6F50" w:rsidRPr="00D503D7">
        <w:t>aby soud ve svém výroku přikázal žalovanému zdržet se určitého chování</w:t>
      </w:r>
      <w:r w:rsidR="00A720B2" w:rsidRPr="00D503D7">
        <w:t xml:space="preserve"> (</w:t>
      </w:r>
      <w:r w:rsidR="000E6F50" w:rsidRPr="00D503D7">
        <w:t>tj. vysílání rozhlasové relace</w:t>
      </w:r>
      <w:r w:rsidR="00A720B2" w:rsidRPr="00D503D7">
        <w:t>) zasahujícího do práv na ochranu osobnosti, které vyplývají z ústavy a jsou dále upřesněny v německém občanském zákoníku</w:t>
      </w:r>
      <w:r w:rsidR="00461017" w:rsidRPr="00D503D7">
        <w:t xml:space="preserve"> (BGB). Podle </w:t>
      </w:r>
      <w:proofErr w:type="spellStart"/>
      <w:r w:rsidR="00461017" w:rsidRPr="00D503D7">
        <w:t>Holländera</w:t>
      </w:r>
      <w:proofErr w:type="spellEnd"/>
      <w:r w:rsidR="00461017" w:rsidRPr="00D503D7">
        <w:t xml:space="preserve"> tak soud zkoumal, zda jsou splněny subsumpční podmínky odpovídajících ustanovení BGB či nikoliv, tzn. že se jednalo o posouzení</w:t>
      </w:r>
      <w:r w:rsidR="006B32C0" w:rsidRPr="00D503D7">
        <w:t xml:space="preserve">, </w:t>
      </w:r>
      <w:r w:rsidR="00461017" w:rsidRPr="00D503D7">
        <w:t xml:space="preserve">zda je nutné považovat zákon o rozhlasovém vysílání za lex </w:t>
      </w:r>
      <w:proofErr w:type="spellStart"/>
      <w:r w:rsidR="00461017" w:rsidRPr="00D503D7">
        <w:t>specialis</w:t>
      </w:r>
      <w:proofErr w:type="spellEnd"/>
      <w:r w:rsidR="00461017" w:rsidRPr="00D503D7">
        <w:t xml:space="preserve"> ve vztahu k ochraně osobnosti podle občanského práva.</w:t>
      </w:r>
      <w:r w:rsidR="00002117" w:rsidRPr="00D503D7">
        <w:t xml:space="preserve"> Bylo tedy</w:t>
      </w:r>
      <w:r w:rsidR="00461017" w:rsidRPr="00D503D7">
        <w:t xml:space="preserve"> </w:t>
      </w:r>
      <w:r w:rsidR="006B32C0" w:rsidRPr="00D503D7">
        <w:t>stěžejní posoudit, zda byl</w:t>
      </w:r>
      <w:r w:rsidR="00002117" w:rsidRPr="00D503D7">
        <w:t>y</w:t>
      </w:r>
      <w:r w:rsidR="006B32C0" w:rsidRPr="00D503D7">
        <w:t xml:space="preserve"> splněny subsumpční podmínky aplikace </w:t>
      </w:r>
      <w:proofErr w:type="spellStart"/>
      <w:r w:rsidR="006B32C0" w:rsidRPr="00D503D7">
        <w:t>legi</w:t>
      </w:r>
      <w:proofErr w:type="spellEnd"/>
      <w:r w:rsidR="006B32C0" w:rsidRPr="00D503D7">
        <w:t xml:space="preserve"> </w:t>
      </w:r>
      <w:proofErr w:type="spellStart"/>
      <w:r w:rsidR="006B32C0" w:rsidRPr="00D503D7">
        <w:t>speciali</w:t>
      </w:r>
      <w:proofErr w:type="spellEnd"/>
      <w:r w:rsidR="006B32C0" w:rsidRPr="00D503D7">
        <w:t xml:space="preserve"> </w:t>
      </w:r>
      <w:r w:rsidR="00002117" w:rsidRPr="00D503D7">
        <w:t>či nikoliv</w:t>
      </w:r>
      <w:r w:rsidR="006B32C0" w:rsidRPr="00D503D7">
        <w:t>. Z toho právě vyplývá, že o kolizi principů se jedná v případě posuzování naplnění podmínek hypotézy právní normy, zatímco v případě kolize pravidel</w:t>
      </w:r>
      <w:r w:rsidR="009C544F" w:rsidRPr="00D503D7">
        <w:t xml:space="preserve"> </w:t>
      </w:r>
      <w:r w:rsidR="006B32C0" w:rsidRPr="00D503D7">
        <w:t>se jedná o rozpor dispozic.</w:t>
      </w:r>
      <w:r w:rsidR="006B32C0" w:rsidRPr="00D503D7">
        <w:rPr>
          <w:rStyle w:val="Znakapoznpodarou"/>
        </w:rPr>
        <w:footnoteReference w:id="47"/>
      </w:r>
      <w:r w:rsidR="006B32C0" w:rsidRPr="00D503D7">
        <w:t xml:space="preserve"> </w:t>
      </w:r>
      <w:proofErr w:type="spellStart"/>
      <w:r w:rsidR="009C544F" w:rsidRPr="00D503D7">
        <w:t>Holländer</w:t>
      </w:r>
      <w:proofErr w:type="spellEnd"/>
      <w:r w:rsidR="009C544F" w:rsidRPr="00D503D7">
        <w:t xml:space="preserve"> pak používá pro kolizi pravidel pojem normativní spor.</w:t>
      </w:r>
    </w:p>
    <w:p w:rsidR="00363A6E" w:rsidRPr="00D503D7" w:rsidRDefault="00363A6E" w:rsidP="00002CE5">
      <w:pPr>
        <w:pStyle w:val="Nadpis2"/>
      </w:pPr>
      <w:bookmarkStart w:id="16" w:name="_Toc509873694"/>
      <w:r w:rsidRPr="00D503D7">
        <w:t>Prameny právních principů</w:t>
      </w:r>
      <w:bookmarkEnd w:id="16"/>
    </w:p>
    <w:p w:rsidR="000C279B" w:rsidRPr="00D503D7" w:rsidRDefault="000E1F68" w:rsidP="000C279B">
      <w:r w:rsidRPr="00D503D7">
        <w:t xml:space="preserve">Z výše uvedeného výkladu je zřejmé, že mnozí </w:t>
      </w:r>
      <w:r w:rsidR="00923F00" w:rsidRPr="00D503D7">
        <w:t>autoři, jako např</w:t>
      </w:r>
      <w:r w:rsidR="001271E8" w:rsidRPr="00D503D7">
        <w:t>.</w:t>
      </w:r>
      <w:r w:rsidR="00923F00" w:rsidRPr="00D503D7">
        <w:t xml:space="preserve"> výše zmíněný Alexy</w:t>
      </w:r>
      <w:r w:rsidR="00DB3696" w:rsidRPr="00D503D7">
        <w:t xml:space="preserve"> </w:t>
      </w:r>
      <w:r w:rsidR="00923F00" w:rsidRPr="00D503D7">
        <w:t xml:space="preserve">či </w:t>
      </w:r>
      <w:proofErr w:type="spellStart"/>
      <w:r w:rsidR="00923F00" w:rsidRPr="00D503D7">
        <w:t>Dworkin</w:t>
      </w:r>
      <w:proofErr w:type="spellEnd"/>
      <w:r w:rsidR="00923F00" w:rsidRPr="00D503D7">
        <w:t xml:space="preserve">, ale taktéž třeba </w:t>
      </w:r>
      <w:proofErr w:type="spellStart"/>
      <w:r w:rsidR="00923F00" w:rsidRPr="00D503D7">
        <w:t>Weinberger</w:t>
      </w:r>
      <w:proofErr w:type="spellEnd"/>
      <w:r w:rsidR="00F10948" w:rsidRPr="00D503D7">
        <w:rPr>
          <w:rStyle w:val="Znakapoznpodarou"/>
        </w:rPr>
        <w:footnoteReference w:id="48"/>
      </w:r>
      <w:r w:rsidR="00F10948" w:rsidRPr="00D503D7">
        <w:t xml:space="preserve"> uznávají, že právní principy jsou součástí práva. Z tohoto důvodu je důležité se zmínit i o pramenech, ve kterých se principy dají nalézt. </w:t>
      </w:r>
      <w:r w:rsidR="003C4AFD" w:rsidRPr="00D503D7">
        <w:t>I v této otázce, stejně jako v případě vymezení právních principů a jejich odlišení</w:t>
      </w:r>
      <w:r w:rsidR="001271E8" w:rsidRPr="00D503D7">
        <w:t xml:space="preserve">, </w:t>
      </w:r>
      <w:r w:rsidR="003C4AFD" w:rsidRPr="00D503D7">
        <w:t xml:space="preserve">ale nepanuje obecná shoda. </w:t>
      </w:r>
      <w:r w:rsidR="00223067" w:rsidRPr="00D503D7">
        <w:t>Následující odstavce tak budou spíše ukázkou, jaké prameny právních principů lze identifikovat.</w:t>
      </w:r>
    </w:p>
    <w:p w:rsidR="00223067" w:rsidRPr="00D503D7" w:rsidRDefault="00223067" w:rsidP="000C279B">
      <w:r w:rsidRPr="00D503D7">
        <w:t xml:space="preserve">Z pozitivistického hlediska je stěžejním pramenem právních principů právní norma. </w:t>
      </w:r>
      <w:r w:rsidR="008D17FC" w:rsidRPr="00D503D7">
        <w:t>Zde je třeba říci, že právní princip je možné identifikovat jako důsledek psané normy či jejich souboru.</w:t>
      </w:r>
      <w:r w:rsidR="000623AD" w:rsidRPr="00D503D7">
        <w:rPr>
          <w:rStyle w:val="Znakapoznpodarou"/>
        </w:rPr>
        <w:footnoteReference w:id="49"/>
      </w:r>
      <w:r w:rsidR="008D17FC" w:rsidRPr="00D503D7">
        <w:t xml:space="preserve"> Jedná se tak o zevšeobecnění právních norem nebo jejich souboru.</w:t>
      </w:r>
      <w:r w:rsidR="00041309" w:rsidRPr="00D503D7">
        <w:rPr>
          <w:rStyle w:val="Znakapoznpodarou"/>
        </w:rPr>
        <w:footnoteReference w:id="50"/>
      </w:r>
      <w:r w:rsidR="008D17FC" w:rsidRPr="00D503D7">
        <w:t xml:space="preserve"> Skupina principů, jejichž pramen lze najít tímto způsobem bude představovat podstatnou většinu principů.</w:t>
      </w:r>
      <w:r w:rsidR="008D17FC" w:rsidRPr="00D503D7">
        <w:rPr>
          <w:rStyle w:val="Znakapoznpodarou"/>
        </w:rPr>
        <w:footnoteReference w:id="51"/>
      </w:r>
      <w:r w:rsidR="00041309" w:rsidRPr="00D503D7">
        <w:t xml:space="preserve"> Kromě této </w:t>
      </w:r>
      <w:r w:rsidR="00041309" w:rsidRPr="00D503D7">
        <w:lastRenderedPageBreak/>
        <w:t>skupiny principů je ale možné nalézt i takové, které jsou výslovně zakotveny v právních normách. Bude se jednat zpravidla o základní práva zakotvená v</w:t>
      </w:r>
      <w:r w:rsidR="00B2274B" w:rsidRPr="00D503D7">
        <w:t> </w:t>
      </w:r>
      <w:r w:rsidR="00041309" w:rsidRPr="00D503D7">
        <w:t>ústavě</w:t>
      </w:r>
      <w:r w:rsidR="00B2274B" w:rsidRPr="00D503D7">
        <w:t xml:space="preserve"> </w:t>
      </w:r>
      <w:r w:rsidR="00041309" w:rsidRPr="00D503D7">
        <w:t>anebo o základní zásady</w:t>
      </w:r>
      <w:r w:rsidR="00B2274B" w:rsidRPr="00D503D7">
        <w:t xml:space="preserve"> určitých právních odvětví</w:t>
      </w:r>
      <w:r w:rsidR="001271E8" w:rsidRPr="00D503D7">
        <w:t xml:space="preserve"> (příkladem pro oba tyto případy je princip, resp</w:t>
      </w:r>
      <w:r w:rsidR="00891D97">
        <w:t>.</w:t>
      </w:r>
      <w:r w:rsidR="001271E8" w:rsidRPr="00D503D7">
        <w:t xml:space="preserve"> zásada </w:t>
      </w:r>
      <w:proofErr w:type="spellStart"/>
      <w:r w:rsidR="001271E8" w:rsidRPr="00D503D7">
        <w:t>nullum</w:t>
      </w:r>
      <w:proofErr w:type="spellEnd"/>
      <w:r w:rsidR="001271E8" w:rsidRPr="00D503D7">
        <w:t xml:space="preserve"> </w:t>
      </w:r>
      <w:proofErr w:type="spellStart"/>
      <w:r w:rsidR="001271E8" w:rsidRPr="00D503D7">
        <w:t>crimen</w:t>
      </w:r>
      <w:proofErr w:type="spellEnd"/>
      <w:r w:rsidR="001271E8" w:rsidRPr="00D503D7">
        <w:t xml:space="preserve"> sine lege, která je zakotvena v čl. 39 Listiny základních práv a svobod a zároveň je zakotvena jako jedna ze základních zásad trestního práva v § 1 zákona č. 40/2009 Sb., trestní zákoník).</w:t>
      </w:r>
      <w:r w:rsidR="00B2274B" w:rsidRPr="00D503D7">
        <w:rPr>
          <w:rStyle w:val="Znakapoznpodarou"/>
        </w:rPr>
        <w:footnoteReference w:id="52"/>
      </w:r>
      <w:r w:rsidR="00B2274B" w:rsidRPr="00D503D7">
        <w:t xml:space="preserve"> </w:t>
      </w:r>
      <w:r w:rsidR="00D71499" w:rsidRPr="00D503D7">
        <w:t xml:space="preserve">S ohledem na </w:t>
      </w:r>
      <w:r w:rsidR="00F62517" w:rsidRPr="00D503D7">
        <w:t>odlišování právních principů a právních norem, ale může vyvstat otázka, zda takto zakotvené principy nejsou již spíše právními normami.</w:t>
      </w:r>
      <w:r w:rsidR="00F62517" w:rsidRPr="00D503D7">
        <w:rPr>
          <w:rStyle w:val="Znakapoznpodarou"/>
        </w:rPr>
        <w:footnoteReference w:id="53"/>
      </w:r>
    </w:p>
    <w:p w:rsidR="00F62517" w:rsidRPr="00D503D7" w:rsidRDefault="00F62517" w:rsidP="000C279B">
      <w:r w:rsidRPr="00D503D7">
        <w:t>Za další pramenem právních principů by bylo možné považovat soudní rozhodnutí. Je nutné ale zkoumat, je-li samotné soudní rozhodnutí bráno jako pramen práva, což je typické pro angloamerickou právní kulturu</w:t>
      </w:r>
      <w:r w:rsidR="001271E8" w:rsidRPr="00D503D7">
        <w:t>. V</w:t>
      </w:r>
      <w:r w:rsidRPr="00D503D7">
        <w:t xml:space="preserve"> kontinentální právní kultuře tomu tak není. </w:t>
      </w:r>
      <w:r w:rsidR="00944CC1" w:rsidRPr="00D503D7">
        <w:t xml:space="preserve">Nad to je potřeba zvažovat </w:t>
      </w:r>
      <w:r w:rsidR="00B60CE3" w:rsidRPr="00D503D7">
        <w:t>i otázku, zda soudní rozhodnutí pouze nedeklaruje právní princip, jehož existence se dovozuje z právních norem. I kdyby se tedy jednalo o situaci, kdy je soudní rozhodnutí uznáno jako pramen práva, tak v případě rozhodnutí, které pouze deklaruj</w:t>
      </w:r>
      <w:r w:rsidR="00DB3696" w:rsidRPr="00D503D7">
        <w:t>e</w:t>
      </w:r>
      <w:r w:rsidR="00B60CE3" w:rsidRPr="00D503D7">
        <w:t xml:space="preserve"> existenci právního principu</w:t>
      </w:r>
      <w:r w:rsidR="001271E8" w:rsidRPr="00D503D7">
        <w:t xml:space="preserve">, </w:t>
      </w:r>
      <w:r w:rsidR="00B60CE3" w:rsidRPr="00D503D7">
        <w:t>je potřeba dojít k závěru, že takovéto rozhodnutí není pramenem právního principu. Opačným případem je rozhodnutí, které stanoví existenci právního principu, jehož existence byla sporná, tzn.</w:t>
      </w:r>
      <w:r w:rsidR="007E0743">
        <w:t> </w:t>
      </w:r>
      <w:r w:rsidR="00B60CE3" w:rsidRPr="00D503D7">
        <w:t>že ji nebylo možné odvodit z právních norem či jiných pramenů práva. S ohledem na výše uvedené,</w:t>
      </w:r>
      <w:r w:rsidR="001271E8" w:rsidRPr="00D503D7">
        <w:t xml:space="preserve"> </w:t>
      </w:r>
      <w:r w:rsidR="00B60CE3" w:rsidRPr="00D503D7">
        <w:t>v našem právním systému nelze brát soudní rozhodnutí jako pramen právních principů. Stejný závěr platí pro rozhodnutí všech soudů, byť např</w:t>
      </w:r>
      <w:r w:rsidR="001271E8" w:rsidRPr="00D503D7">
        <w:t>.</w:t>
      </w:r>
      <w:r w:rsidR="00B60CE3" w:rsidRPr="00D503D7">
        <w:t xml:space="preserve"> v případě </w:t>
      </w:r>
      <w:r w:rsidR="00404B7D" w:rsidRPr="00D503D7">
        <w:t>Ú</w:t>
      </w:r>
      <w:r w:rsidR="003F22F5">
        <w:t>S ČR</w:t>
      </w:r>
      <w:r w:rsidR="00B60CE3" w:rsidRPr="00D503D7">
        <w:t xml:space="preserve"> by s</w:t>
      </w:r>
      <w:r w:rsidR="00404B7D" w:rsidRPr="00D503D7">
        <w:t xml:space="preserve">e </w:t>
      </w:r>
      <w:r w:rsidR="00B60CE3" w:rsidRPr="00D503D7">
        <w:t>mohlo zdát, že se jedná o výjimku</w:t>
      </w:r>
      <w:r w:rsidR="00DB3696" w:rsidRPr="00D503D7">
        <w:t>.</w:t>
      </w:r>
      <w:r w:rsidR="00404B7D" w:rsidRPr="00D503D7">
        <w:rPr>
          <w:rStyle w:val="Znakapoznpodarou"/>
        </w:rPr>
        <w:footnoteReference w:id="54"/>
      </w:r>
      <w:r w:rsidR="00404B7D" w:rsidRPr="00D503D7">
        <w:t xml:space="preserve"> O výjimku se ale nejedná, neboť i Ú</w:t>
      </w:r>
      <w:r w:rsidR="003F22F5">
        <w:t>S ČR</w:t>
      </w:r>
      <w:r w:rsidR="00404B7D" w:rsidRPr="00D503D7">
        <w:t xml:space="preserve"> je vázán právními předpisy a ve svých rozhodnutích interpretuje právní principy, které mají svůj pramen v právních normách).</w:t>
      </w:r>
      <w:r w:rsidR="00404B7D" w:rsidRPr="00D503D7">
        <w:rPr>
          <w:rStyle w:val="Znakapoznpodarou"/>
        </w:rPr>
        <w:footnoteReference w:id="55"/>
      </w:r>
      <w:r w:rsidR="00B60CE3" w:rsidRPr="00D503D7">
        <w:t xml:space="preserve"> </w:t>
      </w:r>
    </w:p>
    <w:p w:rsidR="00404B7D" w:rsidRPr="00D503D7" w:rsidRDefault="00404B7D" w:rsidP="000C279B">
      <w:r w:rsidRPr="00D503D7">
        <w:t>Jako další možný pramen by mohla sloužit i právní věda. I zde, obdobně jako u soudních rozhodnutí</w:t>
      </w:r>
      <w:r w:rsidR="00455D61" w:rsidRPr="00D503D7">
        <w:t xml:space="preserve">, </w:t>
      </w:r>
      <w:r w:rsidRPr="00D503D7">
        <w:t xml:space="preserve">je ale třeba dojít k závěru, že právní věda přímo neformuluje právní principy, ale </w:t>
      </w:r>
      <w:r w:rsidR="00455D61" w:rsidRPr="00D503D7">
        <w:t>slo</w:t>
      </w:r>
      <w:r w:rsidR="00DB3696" w:rsidRPr="00D503D7">
        <w:t>u</w:t>
      </w:r>
      <w:r w:rsidR="00455D61" w:rsidRPr="00D503D7">
        <w:t>ží jen jako zdroj jejich poznání a vyvozuje je z právních norem.</w:t>
      </w:r>
      <w:r w:rsidR="00455D61" w:rsidRPr="00D503D7">
        <w:rPr>
          <w:rStyle w:val="Znakapoznpodarou"/>
        </w:rPr>
        <w:footnoteReference w:id="56"/>
      </w:r>
      <w:r w:rsidR="00455D61" w:rsidRPr="00D503D7">
        <w:t xml:space="preserve"> </w:t>
      </w:r>
    </w:p>
    <w:p w:rsidR="00E34178" w:rsidRPr="00D503D7" w:rsidRDefault="00455D61" w:rsidP="00105FCE">
      <w:r w:rsidRPr="00D503D7">
        <w:t>Ve výsledku lze konstatovat, že i přes rozdílné chápání pramenů právních principů lze dojít k závěru, že v našem právním prostředí je možné brát jako jejich prameny jen právní normy v souladu s výkladem uvedeným výše.</w:t>
      </w:r>
      <w:r w:rsidR="00EC1CB0" w:rsidRPr="00D503D7">
        <w:br w:type="page"/>
      </w:r>
    </w:p>
    <w:p w:rsidR="00FC3EDA" w:rsidRPr="00D503D7" w:rsidRDefault="00FC3EDA" w:rsidP="00FC3EDA">
      <w:pPr>
        <w:pStyle w:val="Nadpis1"/>
      </w:pPr>
      <w:bookmarkStart w:id="17" w:name="_Toc509873695"/>
      <w:r w:rsidRPr="00D503D7">
        <w:lastRenderedPageBreak/>
        <w:t>Princip Proporcionality</w:t>
      </w:r>
      <w:bookmarkEnd w:id="17"/>
    </w:p>
    <w:p w:rsidR="00572622" w:rsidRPr="00D503D7" w:rsidRDefault="00402DEF" w:rsidP="00572622">
      <w:r w:rsidRPr="00D503D7">
        <w:t xml:space="preserve">V následující kapitole bude blíže pojednáno o principu proporcionality, který se do dnešní podoby vyvinul doktrinální i judiciální cestou. Nutno podotknout, že stejně jako v případě výše řešených právních principů neexistuje jednotný pohled na samotný princip proporcionality, popř. na jeho užití. </w:t>
      </w:r>
      <w:r w:rsidR="0038510F" w:rsidRPr="00D503D7">
        <w:t xml:space="preserve">Obecně lze ale konstatovat, že se daný princip stal </w:t>
      </w:r>
      <w:r w:rsidR="004047B4" w:rsidRPr="00D503D7">
        <w:t>zejména v evropských zemích velmi rozšířenou metodou řešení konfliktů základních práv a svobod (přesněji řečeno ústavně zaručených principů a hodnot)</w:t>
      </w:r>
      <w:r w:rsidRPr="00D503D7">
        <w:t xml:space="preserve">, </w:t>
      </w:r>
      <w:r w:rsidR="004047B4" w:rsidRPr="00D503D7">
        <w:t xml:space="preserve">a slouží tak v mnoha zemích k interpretaci ústavního práva. </w:t>
      </w:r>
      <w:r w:rsidR="0076200B" w:rsidRPr="00D503D7">
        <w:t>Vliv proporcionality</w:t>
      </w:r>
      <w:r w:rsidR="00DC62E5" w:rsidRPr="00D503D7">
        <w:t xml:space="preserve"> v evropském prostoru podtrhuje i fakt, že došlo k jejímu zakotvení</w:t>
      </w:r>
      <w:r w:rsidR="009A670E" w:rsidRPr="00D503D7">
        <w:t xml:space="preserve"> do primárního práva Evropské unie, a to</w:t>
      </w:r>
      <w:r w:rsidR="00DC62E5" w:rsidRPr="00D503D7">
        <w:t xml:space="preserve"> </w:t>
      </w:r>
      <w:r w:rsidR="00CD2665" w:rsidRPr="00D503D7">
        <w:t>do</w:t>
      </w:r>
      <w:r w:rsidR="00DC62E5" w:rsidRPr="00D503D7">
        <w:t> čl. 52. odst. 2 Charty základních práv EU</w:t>
      </w:r>
      <w:r w:rsidRPr="00D503D7">
        <w:t>,</w:t>
      </w:r>
      <w:r w:rsidR="00025F6A" w:rsidRPr="00D503D7">
        <w:rPr>
          <w:rStyle w:val="Znakapoznpodarou"/>
        </w:rPr>
        <w:footnoteReference w:id="57"/>
      </w:r>
      <w:r w:rsidR="005572CD" w:rsidRPr="00D503D7">
        <w:t xml:space="preserve"> byť</w:t>
      </w:r>
      <w:r w:rsidR="00025F6A" w:rsidRPr="00D503D7">
        <w:t xml:space="preserve"> se nejedná o tříkolový test, tak jak je popsán níže (viz</w:t>
      </w:r>
      <w:r w:rsidR="00456DF9" w:rsidRPr="00D503D7">
        <w:t xml:space="preserve"> následující</w:t>
      </w:r>
      <w:r w:rsidR="00025F6A" w:rsidRPr="00D503D7">
        <w:t xml:space="preserve"> kapitol</w:t>
      </w:r>
      <w:r w:rsidR="00456DF9" w:rsidRPr="00D503D7">
        <w:t>a</w:t>
      </w:r>
      <w:r w:rsidR="00025F6A" w:rsidRPr="00D503D7">
        <w:t>).</w:t>
      </w:r>
      <w:r w:rsidR="00025F6A" w:rsidRPr="00D503D7">
        <w:rPr>
          <w:rStyle w:val="Znakapoznpodarou"/>
        </w:rPr>
        <w:footnoteReference w:id="58"/>
      </w:r>
      <w:r w:rsidR="00C33D36" w:rsidRPr="00D503D7">
        <w:t xml:space="preserve"> </w:t>
      </w:r>
    </w:p>
    <w:p w:rsidR="00FC3EDA" w:rsidRPr="00D503D7" w:rsidRDefault="00FC3EDA" w:rsidP="00FC3EDA">
      <w:pPr>
        <w:pStyle w:val="Nadpis2"/>
      </w:pPr>
      <w:bookmarkStart w:id="18" w:name="_Toc509873696"/>
      <w:r w:rsidRPr="00D503D7">
        <w:t>Nástin vývoje principu proporcionality</w:t>
      </w:r>
      <w:r w:rsidR="00AC7BB3" w:rsidRPr="00D503D7">
        <w:t xml:space="preserve"> v Německu</w:t>
      </w:r>
      <w:bookmarkEnd w:id="18"/>
    </w:p>
    <w:p w:rsidR="00402DEF" w:rsidRPr="00D503D7" w:rsidRDefault="00FE78B9" w:rsidP="00402DEF">
      <w:r w:rsidRPr="00D503D7">
        <w:t>Nejprve je vhodné</w:t>
      </w:r>
      <w:r w:rsidR="004D0D5A" w:rsidRPr="00D503D7">
        <w:t xml:space="preserve"> nastínit historický vývoj proporcionality, přičemž bude zmíněn vývoj v</w:t>
      </w:r>
      <w:r w:rsidR="00402DEF" w:rsidRPr="00D503D7">
        <w:t> </w:t>
      </w:r>
      <w:r w:rsidR="004D0D5A" w:rsidRPr="00D503D7">
        <w:t>Německu</w:t>
      </w:r>
      <w:r w:rsidR="00402DEF" w:rsidRPr="00D503D7">
        <w:t>. J</w:t>
      </w:r>
      <w:r w:rsidR="004D0D5A" w:rsidRPr="00D503D7">
        <w:t xml:space="preserve">e to právě Německo, kde vznikl princip proporcionality, tak jak je dnes znám a odtud se rozšířil, byť </w:t>
      </w:r>
      <w:r w:rsidR="000A1C36" w:rsidRPr="00D503D7">
        <w:t xml:space="preserve">mnohdy </w:t>
      </w:r>
      <w:r w:rsidR="004D0D5A" w:rsidRPr="00D503D7">
        <w:t>v modifikované podobě, do jiných států včetně České republiky.</w:t>
      </w:r>
      <w:r w:rsidR="00402DEF" w:rsidRPr="00D503D7">
        <w:t xml:space="preserve"> </w:t>
      </w:r>
      <w:r w:rsidR="00AC7BB3" w:rsidRPr="00D503D7">
        <w:t>Předchůdce principu proporcionality je nutné hledat v 18. a 19. století v pruské právní vědě.</w:t>
      </w:r>
      <w:r w:rsidR="00E92F12" w:rsidRPr="00D503D7">
        <w:t xml:space="preserve"> Jedn</w:t>
      </w:r>
      <w:r w:rsidR="00403BA3" w:rsidRPr="00D503D7">
        <w:t>alo</w:t>
      </w:r>
      <w:r w:rsidR="00E92F12" w:rsidRPr="00D503D7">
        <w:t xml:space="preserve"> se o princip zabývající se otázkou nezbytnosti zásahu orgán</w:t>
      </w:r>
      <w:r w:rsidR="00403BA3" w:rsidRPr="00D503D7">
        <w:t>ů</w:t>
      </w:r>
      <w:r w:rsidR="00E92F12" w:rsidRPr="00D503D7">
        <w:t xml:space="preserve"> státu do autonomie jednotlivce, který se užíval v tehdejším policejním právu (</w:t>
      </w:r>
      <w:proofErr w:type="spellStart"/>
      <w:r w:rsidR="00E92F12" w:rsidRPr="00D503D7">
        <w:t>Polizeirecht</w:t>
      </w:r>
      <w:proofErr w:type="spellEnd"/>
      <w:r w:rsidR="00E92F12" w:rsidRPr="00D503D7">
        <w:t xml:space="preserve">), což byla přibližně obdoba současného práva správního. </w:t>
      </w:r>
    </w:p>
    <w:p w:rsidR="00FE78B9" w:rsidRPr="00D503D7" w:rsidRDefault="00E92F12" w:rsidP="00402DEF">
      <w:r w:rsidRPr="00D503D7">
        <w:t xml:space="preserve">Asi nejvýznamnějším teoretikem zabývajícím se ospravedlnitelností zásahu státu do autonomie jednotlivce byl Carl </w:t>
      </w:r>
      <w:proofErr w:type="spellStart"/>
      <w:r w:rsidRPr="00D503D7">
        <w:t>Gottlieb</w:t>
      </w:r>
      <w:proofErr w:type="spellEnd"/>
      <w:r w:rsidRPr="00D503D7">
        <w:t xml:space="preserve"> </w:t>
      </w:r>
      <w:proofErr w:type="spellStart"/>
      <w:r w:rsidRPr="00D503D7">
        <w:t>Svarez</w:t>
      </w:r>
      <w:proofErr w:type="spellEnd"/>
      <w:r w:rsidR="003B78B8" w:rsidRPr="00D503D7">
        <w:t xml:space="preserve">, podle </w:t>
      </w:r>
      <w:r w:rsidR="00402DEF" w:rsidRPr="00D503D7">
        <w:t>něhož</w:t>
      </w:r>
      <w:r w:rsidR="003B78B8" w:rsidRPr="00D503D7">
        <w:t xml:space="preserve"> je možné, aby státní moc omezila autonomii jednotlivce pouze v té míře, ve které je to nezbytné k zachování svobody jiných. Na </w:t>
      </w:r>
      <w:proofErr w:type="spellStart"/>
      <w:r w:rsidR="003B78B8" w:rsidRPr="00D503D7">
        <w:t>Svareze</w:t>
      </w:r>
      <w:proofErr w:type="spellEnd"/>
      <w:r w:rsidR="003B78B8" w:rsidRPr="00D503D7">
        <w:t xml:space="preserve"> navázali další teoretikové a jeho myšlenky týkající se nezbytnosti </w:t>
      </w:r>
      <w:r w:rsidR="005A6BA8" w:rsidRPr="00D503D7">
        <w:t>b</w:t>
      </w:r>
      <w:r w:rsidR="001F4C91" w:rsidRPr="00D503D7">
        <w:t>y</w:t>
      </w:r>
      <w:r w:rsidR="005A6BA8" w:rsidRPr="00D503D7">
        <w:t>ly</w:t>
      </w:r>
      <w:r w:rsidR="003B78B8" w:rsidRPr="00D503D7">
        <w:t xml:space="preserve"> později v 19. století </w:t>
      </w:r>
      <w:r w:rsidR="005A6BA8" w:rsidRPr="00D503D7">
        <w:t>použity</w:t>
      </w:r>
      <w:r w:rsidR="003B78B8" w:rsidRPr="00D503D7">
        <w:t xml:space="preserve"> při rozhodování správních soudů</w:t>
      </w:r>
      <w:r w:rsidR="005A6BA8" w:rsidRPr="00D503D7">
        <w:t>,</w:t>
      </w:r>
      <w:r w:rsidR="003B78B8" w:rsidRPr="00D503D7">
        <w:t xml:space="preserve"> jejichž ustálená soudní praxe přišla s</w:t>
      </w:r>
      <w:r w:rsidR="00535A36" w:rsidRPr="00D503D7">
        <w:t> předpokladem nezbytnosti zásahu do základních práv.</w:t>
      </w:r>
      <w:r w:rsidR="005111B6" w:rsidRPr="00D503D7">
        <w:rPr>
          <w:rStyle w:val="Znakapoznpodarou"/>
        </w:rPr>
        <w:footnoteReference w:id="59"/>
      </w:r>
    </w:p>
    <w:p w:rsidR="005A6BA8" w:rsidRPr="00D503D7" w:rsidRDefault="00CD2665" w:rsidP="00FE78B9">
      <w:r w:rsidRPr="00D503D7">
        <w:t>K v</w:t>
      </w:r>
      <w:r w:rsidR="000A1C36" w:rsidRPr="00D503D7">
        <w:t>znik</w:t>
      </w:r>
      <w:r w:rsidR="005A6BA8" w:rsidRPr="00D503D7">
        <w:t>u</w:t>
      </w:r>
      <w:r w:rsidR="000A1C36" w:rsidRPr="00D503D7">
        <w:t xml:space="preserve"> principu proporcionality v podobě třístupňového testu ovšem došlo až v období po druhé světové válce ve Spolkové republice Německo</w:t>
      </w:r>
      <w:r w:rsidR="00E82FFF" w:rsidRPr="00D503D7">
        <w:t xml:space="preserve"> (dále jen „SRN“)</w:t>
      </w:r>
      <w:r w:rsidR="000A1C36" w:rsidRPr="00D503D7">
        <w:t xml:space="preserve">. </w:t>
      </w:r>
      <w:r w:rsidR="00E82FFF" w:rsidRPr="00D503D7">
        <w:t xml:space="preserve">Historickým zdrojem se </w:t>
      </w:r>
      <w:r w:rsidR="005111B6" w:rsidRPr="00D503D7">
        <w:t xml:space="preserve">kromě zmíněné pruské právní vědy a správního soudnictví </w:t>
      </w:r>
      <w:r w:rsidR="005A6BA8" w:rsidRPr="00D503D7">
        <w:t>stala především</w:t>
      </w:r>
      <w:r w:rsidR="00E82FFF" w:rsidRPr="00D503D7">
        <w:t xml:space="preserve"> koncepce poválečné ústavy</w:t>
      </w:r>
      <w:r w:rsidR="00F91780" w:rsidRPr="00D503D7">
        <w:t xml:space="preserve"> v</w:t>
      </w:r>
      <w:r w:rsidR="009D5E68" w:rsidRPr="00D503D7">
        <w:t> </w:t>
      </w:r>
      <w:r w:rsidR="00F91780" w:rsidRPr="00D503D7">
        <w:t>SRN</w:t>
      </w:r>
      <w:r w:rsidR="009D5E68" w:rsidRPr="00D503D7">
        <w:t xml:space="preserve"> jakožto objektivního řádu hodnot</w:t>
      </w:r>
      <w:r w:rsidR="00F91780" w:rsidRPr="00D503D7">
        <w:t xml:space="preserve">, která byla mj. založena na materiálním právním </w:t>
      </w:r>
      <w:r w:rsidR="00F91780" w:rsidRPr="00D503D7">
        <w:lastRenderedPageBreak/>
        <w:t>státu</w:t>
      </w:r>
      <w:r w:rsidR="005A6BA8" w:rsidRPr="00D503D7">
        <w:t>, přičemž</w:t>
      </w:r>
      <w:r w:rsidR="00F91780" w:rsidRPr="00D503D7">
        <w:t xml:space="preserve"> byl kladen důraz na ochranu základních práv a svobod.</w:t>
      </w:r>
      <w:r w:rsidR="002D3454" w:rsidRPr="00D503D7">
        <w:rPr>
          <w:rStyle w:val="Znakapoznpodarou"/>
        </w:rPr>
        <w:footnoteReference w:id="60"/>
      </w:r>
      <w:r w:rsidR="005A6BA8" w:rsidRPr="00D503D7">
        <w:t xml:space="preserve"> Ústavně zaručená práva se však často dostávala do konfliktů, načež tedy vyvstala potřeba hledat cestu, jakým způsobem tento problém řešit. </w:t>
      </w:r>
      <w:r w:rsidR="00AE159A" w:rsidRPr="00D503D7">
        <w:t>Byť zde měla svůj nezastupitelný vliv taktéž doktrína,</w:t>
      </w:r>
      <w:r w:rsidR="0053790C" w:rsidRPr="00D503D7">
        <w:t xml:space="preserve"> tak </w:t>
      </w:r>
      <w:r w:rsidR="00AE159A" w:rsidRPr="00D503D7">
        <w:t xml:space="preserve">to byl Spolkový ústavní soud SRN, který dal vzniknout třístupňovému testu proporcionality. Ani tento princip nevznikl na základě jednoho rozhodnutí, ale byl </w:t>
      </w:r>
      <w:r w:rsidR="00C0370B" w:rsidRPr="00D503D7">
        <w:t>utvářen v judikatuře po delší dobu.</w:t>
      </w:r>
      <w:r w:rsidR="003D0FCD" w:rsidRPr="00D503D7">
        <w:rPr>
          <w:rStyle w:val="Znakapoznpodarou"/>
        </w:rPr>
        <w:footnoteReference w:id="61"/>
      </w:r>
      <w:r w:rsidR="00E902EB" w:rsidRPr="00D503D7">
        <w:t xml:space="preserve"> </w:t>
      </w:r>
    </w:p>
    <w:p w:rsidR="005A6BA8" w:rsidRPr="00D503D7" w:rsidRDefault="00E902EB" w:rsidP="00FE78B9">
      <w:r w:rsidRPr="00D503D7">
        <w:t>Prvním rozhodn</w:t>
      </w:r>
      <w:r w:rsidR="003D0FCD" w:rsidRPr="00D503D7">
        <w:t>utím, ve kterém se objevil pojem princip proporcionality</w:t>
      </w:r>
      <w:r w:rsidR="005A6BA8" w:rsidRPr="00D503D7">
        <w:t xml:space="preserve">, </w:t>
      </w:r>
      <w:r w:rsidR="003D0FCD" w:rsidRPr="00D503D7">
        <w:t>se zabýval přezkumem volebního zákona v Severním Porýní-Vestfálsku.</w:t>
      </w:r>
      <w:r w:rsidR="00C0370B" w:rsidRPr="00D503D7">
        <w:t xml:space="preserve"> Zlomovým byl rozsudek z roku 1958 ve věci udělování licencí lékárnám v Bavorsku (</w:t>
      </w:r>
      <w:proofErr w:type="spellStart"/>
      <w:r w:rsidR="00C0370B" w:rsidRPr="00D503D7">
        <w:t>BVerfGE</w:t>
      </w:r>
      <w:proofErr w:type="spellEnd"/>
      <w:r w:rsidR="00C0370B" w:rsidRPr="00D503D7">
        <w:t>, 7, 377)</w:t>
      </w:r>
      <w:r w:rsidR="005A6BA8" w:rsidRPr="00D503D7">
        <w:t>,</w:t>
      </w:r>
      <w:r w:rsidR="00C0370B" w:rsidRPr="00D503D7">
        <w:t xml:space="preserve"> kdy od tohoto judikátu je princip proporcionality užíván Spolkovým ústavním soudem</w:t>
      </w:r>
      <w:r w:rsidR="00A86597">
        <w:t xml:space="preserve"> SRN</w:t>
      </w:r>
      <w:r w:rsidR="00C0370B" w:rsidRPr="00D503D7">
        <w:t xml:space="preserve"> jednotně ve své třísložkové podob</w:t>
      </w:r>
      <w:r w:rsidR="005A6BA8" w:rsidRPr="00D503D7">
        <w:t>ě. S</w:t>
      </w:r>
      <w:r w:rsidR="009C2884" w:rsidRPr="00D503D7">
        <w:t>tal se tak metodou pro aplikaci základních práv a svobod, které se v soudním sporu ocitají v konfliktu.</w:t>
      </w:r>
      <w:r w:rsidR="009C2884" w:rsidRPr="00D503D7">
        <w:rPr>
          <w:rStyle w:val="Znakapoznpodarou"/>
        </w:rPr>
        <w:footnoteReference w:id="62"/>
      </w:r>
      <w:r w:rsidR="00C0370B" w:rsidRPr="00D503D7">
        <w:t xml:space="preserve"> </w:t>
      </w:r>
    </w:p>
    <w:p w:rsidR="000A1C36" w:rsidRPr="00D503D7" w:rsidRDefault="00E257C8" w:rsidP="00FE78B9">
      <w:r w:rsidRPr="00D503D7">
        <w:t xml:space="preserve">Užívání principu proporcionality </w:t>
      </w:r>
      <w:r w:rsidR="00083771" w:rsidRPr="00D503D7">
        <w:t xml:space="preserve">bylo vyvozeno </w:t>
      </w:r>
      <w:r w:rsidR="009C2884" w:rsidRPr="00D503D7">
        <w:t xml:space="preserve">z principu právního státu (např. judikát </w:t>
      </w:r>
      <w:proofErr w:type="spellStart"/>
      <w:r w:rsidR="009C2884" w:rsidRPr="00D503D7">
        <w:t>BVerfGE</w:t>
      </w:r>
      <w:proofErr w:type="spellEnd"/>
      <w:r w:rsidR="009C2884" w:rsidRPr="00D503D7">
        <w:t xml:space="preserve"> 61, 126 (134))</w:t>
      </w:r>
      <w:r w:rsidR="00083771" w:rsidRPr="00D503D7">
        <w:t>. Mezi jeho tři složky podle judikatury patří zásada</w:t>
      </w:r>
      <w:r w:rsidR="00CC5DF7" w:rsidRPr="00D503D7">
        <w:t xml:space="preserve"> (test)</w:t>
      </w:r>
      <w:r w:rsidR="00083771" w:rsidRPr="00D503D7">
        <w:t xml:space="preserve"> vhodnosti, </w:t>
      </w:r>
      <w:r w:rsidR="003F34CA" w:rsidRPr="00D503D7">
        <w:t>nezbytnosti</w:t>
      </w:r>
      <w:r w:rsidR="00083771" w:rsidRPr="00D503D7">
        <w:t xml:space="preserve"> a poměřování</w:t>
      </w:r>
      <w:r w:rsidR="00E902EB" w:rsidRPr="00D503D7">
        <w:t xml:space="preserve"> (proporcionalita v užším slova smy</w:t>
      </w:r>
      <w:r w:rsidR="00CC5DF7" w:rsidRPr="00D503D7">
        <w:t>s</w:t>
      </w:r>
      <w:r w:rsidR="00E902EB" w:rsidRPr="00D503D7">
        <w:t>lu)</w:t>
      </w:r>
      <w:r w:rsidR="004771F8" w:rsidRPr="00D503D7">
        <w:t>.</w:t>
      </w:r>
      <w:r w:rsidR="003F0153" w:rsidRPr="00D503D7">
        <w:t xml:space="preserve"> </w:t>
      </w:r>
      <w:r w:rsidR="00820FBE" w:rsidRPr="00D503D7">
        <w:t>V případě zásady vhodnosti dochází ke zkoumání právní úpravy s ohledem na možnost naplnění sledovaného účelu</w:t>
      </w:r>
      <w:r w:rsidR="00994F8F" w:rsidRPr="00D503D7">
        <w:t>, tzn.</w:t>
      </w:r>
      <w:r w:rsidR="007E0743">
        <w:t> </w:t>
      </w:r>
      <w:r w:rsidR="00994F8F" w:rsidRPr="00D503D7">
        <w:t xml:space="preserve">zkoumání, zda úprava naplňuje sledovaný cíl. V rámci zásady potřebnosti </w:t>
      </w:r>
      <w:r w:rsidR="004C3FDD" w:rsidRPr="00D503D7">
        <w:t>dochází k</w:t>
      </w:r>
      <w:r w:rsidR="001A3833" w:rsidRPr="00D503D7">
        <w:t> </w:t>
      </w:r>
      <w:r w:rsidR="004C3FDD" w:rsidRPr="00D503D7">
        <w:t>analýze</w:t>
      </w:r>
      <w:r w:rsidR="001A3833" w:rsidRPr="00D503D7">
        <w:t xml:space="preserve"> možné právní úpravy s ohledem na zamýšlený účel. Zde se tedy zkoumá, jestli nemůže být zamýšleného účelu dosaženo i jinak. Zásadou poměřování se </w:t>
      </w:r>
      <w:r w:rsidR="00665F2D" w:rsidRPr="00D503D7">
        <w:t>následně</w:t>
      </w:r>
      <w:r w:rsidR="001A3833" w:rsidRPr="00D503D7">
        <w:t xml:space="preserve"> rozumí samotné poměřování ústavního hodnot, které jsou v kolizi.</w:t>
      </w:r>
      <w:r w:rsidR="001A3833" w:rsidRPr="00D503D7">
        <w:rPr>
          <w:rStyle w:val="Znakapoznpodarou"/>
        </w:rPr>
        <w:footnoteReference w:id="63"/>
      </w:r>
      <w:r w:rsidR="00785B22" w:rsidRPr="00D503D7">
        <w:t xml:space="preserve"> Proporcionali</w:t>
      </w:r>
      <w:r w:rsidR="00052260" w:rsidRPr="00D503D7">
        <w:t>ta</w:t>
      </w:r>
      <w:r w:rsidR="00785B22" w:rsidRPr="00D503D7">
        <w:t xml:space="preserve"> v užším </w:t>
      </w:r>
      <w:r w:rsidR="00CC5DF7" w:rsidRPr="00D503D7">
        <w:t>smyslu tak stanoví požadavek vzájemného vztahu mezi závažností zásahu do práv a důvody, které jej ospravedlňují.</w:t>
      </w:r>
      <w:r w:rsidR="00CC5DF7" w:rsidRPr="00D503D7">
        <w:rPr>
          <w:rStyle w:val="Znakapoznpodarou"/>
        </w:rPr>
        <w:footnoteReference w:id="64"/>
      </w:r>
    </w:p>
    <w:p w:rsidR="00FC3EDA" w:rsidRPr="00D503D7" w:rsidRDefault="00FC3EDA" w:rsidP="00D5647E">
      <w:pPr>
        <w:pStyle w:val="Nadpis2"/>
      </w:pPr>
      <w:bookmarkStart w:id="19" w:name="_Toc509873697"/>
      <w:proofErr w:type="spellStart"/>
      <w:r w:rsidRPr="00D503D7">
        <w:t>Alexyho</w:t>
      </w:r>
      <w:proofErr w:type="spellEnd"/>
      <w:r w:rsidRPr="00D503D7">
        <w:t xml:space="preserve"> pojetí principu proporcionality</w:t>
      </w:r>
      <w:bookmarkEnd w:id="19"/>
    </w:p>
    <w:p w:rsidR="009029C1" w:rsidRPr="00D503D7" w:rsidRDefault="003E053D" w:rsidP="009029C1">
      <w:r w:rsidRPr="00D503D7">
        <w:t>Při</w:t>
      </w:r>
      <w:r w:rsidR="00BB5BBB" w:rsidRPr="00D503D7">
        <w:t xml:space="preserve"> pojednání o principu proporcionality je určitě nezbytné zmínit již v</w:t>
      </w:r>
      <w:r w:rsidR="00FB36A5" w:rsidRPr="00D503D7">
        <w:t>ý</w:t>
      </w:r>
      <w:r w:rsidR="00BB5BBB" w:rsidRPr="00D503D7">
        <w:t xml:space="preserve">še </w:t>
      </w:r>
      <w:r w:rsidR="00FB36A5" w:rsidRPr="00D503D7">
        <w:t>uvedeného</w:t>
      </w:r>
      <w:r w:rsidR="00BB5BBB" w:rsidRPr="00D503D7">
        <w:t xml:space="preserve"> německého právního teoretika Roberta </w:t>
      </w:r>
      <w:proofErr w:type="spellStart"/>
      <w:r w:rsidR="00BB5BBB" w:rsidRPr="00D503D7">
        <w:t>Alexyho</w:t>
      </w:r>
      <w:proofErr w:type="spellEnd"/>
      <w:r w:rsidR="00BB5BBB" w:rsidRPr="00D503D7">
        <w:t xml:space="preserve">. V této souvislosti je stěžejní zejména jeho dílo </w:t>
      </w:r>
      <w:proofErr w:type="spellStart"/>
      <w:r w:rsidR="00BB5BBB" w:rsidRPr="00D503D7">
        <w:rPr>
          <w:i/>
        </w:rPr>
        <w:t>Theory</w:t>
      </w:r>
      <w:proofErr w:type="spellEnd"/>
      <w:r w:rsidR="00BB5BBB" w:rsidRPr="00D503D7">
        <w:rPr>
          <w:i/>
        </w:rPr>
        <w:t xml:space="preserve"> </w:t>
      </w:r>
      <w:proofErr w:type="spellStart"/>
      <w:r w:rsidR="00BB5BBB" w:rsidRPr="00D503D7">
        <w:rPr>
          <w:i/>
        </w:rPr>
        <w:t>of</w:t>
      </w:r>
      <w:proofErr w:type="spellEnd"/>
      <w:r w:rsidR="00BB5BBB" w:rsidRPr="00D503D7">
        <w:rPr>
          <w:i/>
        </w:rPr>
        <w:t xml:space="preserve"> </w:t>
      </w:r>
      <w:proofErr w:type="spellStart"/>
      <w:r w:rsidR="00BB5BBB" w:rsidRPr="00D503D7">
        <w:rPr>
          <w:i/>
        </w:rPr>
        <w:t>Constitutional</w:t>
      </w:r>
      <w:proofErr w:type="spellEnd"/>
      <w:r w:rsidR="00BB5BBB" w:rsidRPr="00D503D7">
        <w:rPr>
          <w:i/>
        </w:rPr>
        <w:t xml:space="preserve"> </w:t>
      </w:r>
      <w:proofErr w:type="spellStart"/>
      <w:r w:rsidR="00BB5BBB" w:rsidRPr="00D503D7">
        <w:rPr>
          <w:i/>
        </w:rPr>
        <w:t>Rights</w:t>
      </w:r>
      <w:proofErr w:type="spellEnd"/>
      <w:r w:rsidR="00BB5BBB" w:rsidRPr="00D503D7">
        <w:t xml:space="preserve">, které je anglickým překladem původního německy psaného díla </w:t>
      </w:r>
      <w:proofErr w:type="spellStart"/>
      <w:r w:rsidR="00BB5BBB" w:rsidRPr="00D503D7">
        <w:rPr>
          <w:i/>
        </w:rPr>
        <w:t>Theorie</w:t>
      </w:r>
      <w:proofErr w:type="spellEnd"/>
      <w:r w:rsidR="00BB5BBB" w:rsidRPr="00D503D7">
        <w:rPr>
          <w:i/>
        </w:rPr>
        <w:t xml:space="preserve"> der </w:t>
      </w:r>
      <w:proofErr w:type="spellStart"/>
      <w:r w:rsidR="00BB5BBB" w:rsidRPr="00D503D7">
        <w:rPr>
          <w:i/>
        </w:rPr>
        <w:t>Grundrechte</w:t>
      </w:r>
      <w:proofErr w:type="spellEnd"/>
      <w:r w:rsidR="00BB5BBB" w:rsidRPr="00D503D7">
        <w:t xml:space="preserve">. </w:t>
      </w:r>
      <w:r w:rsidR="00561461" w:rsidRPr="00D503D7">
        <w:t>Byť se toto dílo zaměřuje na německé právní prostředí</w:t>
      </w:r>
      <w:r w:rsidR="00D3432D" w:rsidRPr="00D503D7">
        <w:t xml:space="preserve"> (</w:t>
      </w:r>
      <w:r w:rsidR="00561461" w:rsidRPr="00D503D7">
        <w:t>přesněji řečeno</w:t>
      </w:r>
      <w:r w:rsidR="009C401C" w:rsidRPr="00D503D7">
        <w:t xml:space="preserve"> </w:t>
      </w:r>
      <w:r w:rsidR="00B32A5D" w:rsidRPr="00D503D7">
        <w:t xml:space="preserve">na </w:t>
      </w:r>
      <w:r w:rsidR="00561461" w:rsidRPr="00D503D7">
        <w:t xml:space="preserve">rozhodovací </w:t>
      </w:r>
      <w:r w:rsidR="00B32A5D" w:rsidRPr="00D503D7">
        <w:t>č</w:t>
      </w:r>
      <w:r w:rsidR="00561461" w:rsidRPr="00D503D7">
        <w:t>inností</w:t>
      </w:r>
      <w:r w:rsidR="00B32A5D" w:rsidRPr="00D503D7">
        <w:t xml:space="preserve"> </w:t>
      </w:r>
      <w:r w:rsidR="007B6D55" w:rsidRPr="00D503D7">
        <w:t>Spolkového ú</w:t>
      </w:r>
      <w:r w:rsidR="00B32A5D" w:rsidRPr="00D503D7">
        <w:t>stavního soudu S</w:t>
      </w:r>
      <w:r w:rsidR="00A9536C" w:rsidRPr="00D503D7">
        <w:t>RN</w:t>
      </w:r>
      <w:r w:rsidR="00D3432D" w:rsidRPr="00D503D7">
        <w:t>),</w:t>
      </w:r>
      <w:r w:rsidR="00B32A5D" w:rsidRPr="00D503D7">
        <w:rPr>
          <w:rStyle w:val="Znakapoznpodarou"/>
        </w:rPr>
        <w:footnoteReference w:id="65"/>
      </w:r>
      <w:r w:rsidR="00D3432D" w:rsidRPr="00D503D7">
        <w:t xml:space="preserve"> </w:t>
      </w:r>
      <w:r w:rsidR="00B32A5D" w:rsidRPr="00D503D7">
        <w:t>tak myšlenky v něm uvedené se i díky anglickému překladu staly světově známými a měl</w:t>
      </w:r>
      <w:r w:rsidR="00FB36A5" w:rsidRPr="00D503D7">
        <w:t>y</w:t>
      </w:r>
      <w:r w:rsidR="00B32A5D" w:rsidRPr="00D503D7">
        <w:t xml:space="preserve"> vliv na rozvoj principu proporcionality. </w:t>
      </w:r>
    </w:p>
    <w:p w:rsidR="00D5647E" w:rsidRPr="00D503D7" w:rsidRDefault="00FB36A5" w:rsidP="00C90B3D">
      <w:r w:rsidRPr="00D503D7">
        <w:t>N</w:t>
      </w:r>
      <w:r w:rsidR="0034156A" w:rsidRPr="00D503D7">
        <w:t>ejvýznamnější z </w:t>
      </w:r>
      <w:proofErr w:type="spellStart"/>
      <w:r w:rsidR="0034156A" w:rsidRPr="00D503D7">
        <w:t>Alexyho</w:t>
      </w:r>
      <w:proofErr w:type="spellEnd"/>
      <w:r w:rsidR="0034156A" w:rsidRPr="00D503D7">
        <w:t xml:space="preserve"> teorie ústavních práv je teze, že lidská práva </w:t>
      </w:r>
      <w:r w:rsidR="009917E8" w:rsidRPr="00D503D7">
        <w:t>v</w:t>
      </w:r>
      <w:r w:rsidR="0034156A" w:rsidRPr="00D503D7">
        <w:t xml:space="preserve"> mnoha případech vystupují nikoliv jako definitivní normy</w:t>
      </w:r>
      <w:r w:rsidR="00D3432D" w:rsidRPr="00D503D7">
        <w:t>, nýbrž</w:t>
      </w:r>
      <w:r w:rsidR="0034156A" w:rsidRPr="00D503D7">
        <w:t xml:space="preserve"> jako principy</w:t>
      </w:r>
      <w:r w:rsidR="00D3432D" w:rsidRPr="00D503D7">
        <w:t>,</w:t>
      </w:r>
      <w:r w:rsidR="0034156A" w:rsidRPr="00D503D7">
        <w:t xml:space="preserve"> a jako takové jsou způsobilé </w:t>
      </w:r>
      <w:r w:rsidR="0034156A" w:rsidRPr="00D503D7">
        <w:lastRenderedPageBreak/>
        <w:t>k</w:t>
      </w:r>
      <w:r w:rsidR="007E0743">
        <w:t> </w:t>
      </w:r>
      <w:r w:rsidR="0034156A" w:rsidRPr="00D503D7">
        <w:t>poměřování.</w:t>
      </w:r>
      <w:r w:rsidR="0034156A" w:rsidRPr="00D503D7">
        <w:rPr>
          <w:rStyle w:val="Znakapoznpodarou"/>
        </w:rPr>
        <w:footnoteReference w:id="66"/>
      </w:r>
      <w:r w:rsidR="006F61F9" w:rsidRPr="00D503D7">
        <w:t xml:space="preserve"> </w:t>
      </w:r>
      <w:r w:rsidR="00622001" w:rsidRPr="00D503D7">
        <w:t>Z tohoto důvodu je nalézána spojitost mezi lidskými právy a principem proporcionality, jelikož ten je hlavní metodou pro řešení jejich konfliktů.</w:t>
      </w:r>
      <w:r w:rsidR="006F61F9" w:rsidRPr="00D503D7">
        <w:rPr>
          <w:rStyle w:val="Znakapoznpodarou"/>
        </w:rPr>
        <w:footnoteReference w:id="67"/>
      </w:r>
      <w:r w:rsidR="00622001" w:rsidRPr="00D503D7">
        <w:t xml:space="preserve"> Sám Alexy totiž říká, že existuje spojení mezi právními principy a principem proporcionality. Toto spojení je tak těsné, jak jen může být. Princip proporcionality </w:t>
      </w:r>
      <w:r w:rsidR="006F61F9" w:rsidRPr="00D503D7">
        <w:t>i s jeho třemi složkami vyplývá z povahy principů, resp</w:t>
      </w:r>
      <w:r w:rsidR="00891D97">
        <w:t>.</w:t>
      </w:r>
      <w:r w:rsidR="006F61F9" w:rsidRPr="00D503D7">
        <w:t xml:space="preserve"> může z nich být odvozen.</w:t>
      </w:r>
      <w:r w:rsidR="006F61F9" w:rsidRPr="00D503D7">
        <w:rPr>
          <w:rStyle w:val="Znakapoznpodarou"/>
        </w:rPr>
        <w:footnoteReference w:id="68"/>
      </w:r>
      <w:r w:rsidR="008E5BD9" w:rsidRPr="00D503D7">
        <w:t xml:space="preserve"> </w:t>
      </w:r>
      <w:r w:rsidR="00360978" w:rsidRPr="00D503D7">
        <w:t>Samotný princip proporcionality ale není principem</w:t>
      </w:r>
      <w:r w:rsidR="007A6D8A" w:rsidRPr="00D503D7">
        <w:t xml:space="preserve"> ve smyslu, v jakých o</w:t>
      </w:r>
      <w:r w:rsidR="007E0743">
        <w:t> </w:t>
      </w:r>
      <w:r w:rsidR="007A6D8A" w:rsidRPr="00D503D7">
        <w:t>nich uvažuje Alexy. Jeho tři složky nelze porovnávat s jinými věcmi</w:t>
      </w:r>
      <w:r w:rsidRPr="00D503D7">
        <w:t xml:space="preserve"> (hodnotami)</w:t>
      </w:r>
      <w:r w:rsidR="007A6D8A" w:rsidRPr="00D503D7">
        <w:t>. Otázka spočívá v tom, zda jsou tyto tři složky splněny, přičemž jejich nesplnění vede k závěru o nezákonnosti. Z tohoto důvodu se v souladu s </w:t>
      </w:r>
      <w:proofErr w:type="spellStart"/>
      <w:r w:rsidR="007A6D8A" w:rsidRPr="00D503D7">
        <w:t>Alexyho</w:t>
      </w:r>
      <w:proofErr w:type="spellEnd"/>
      <w:r w:rsidR="007A6D8A" w:rsidRPr="00D503D7">
        <w:t xml:space="preserve"> pojetím v případě </w:t>
      </w:r>
      <w:r w:rsidR="00D3432D" w:rsidRPr="00D503D7">
        <w:t xml:space="preserve">zmíněných </w:t>
      </w:r>
      <w:r w:rsidR="007A6D8A" w:rsidRPr="00D503D7">
        <w:t>složek jedná o pravidla.</w:t>
      </w:r>
      <w:r w:rsidR="007A6D8A" w:rsidRPr="00D503D7">
        <w:rPr>
          <w:rStyle w:val="Znakapoznpodarou"/>
        </w:rPr>
        <w:footnoteReference w:id="69"/>
      </w:r>
    </w:p>
    <w:p w:rsidR="003117C5" w:rsidRPr="00D503D7" w:rsidRDefault="00A9536C" w:rsidP="00047B1D">
      <w:r w:rsidRPr="00D503D7">
        <w:t xml:space="preserve">Ve vztahu k principu proporcionality je </w:t>
      </w:r>
      <w:proofErr w:type="spellStart"/>
      <w:r w:rsidRPr="00D503D7">
        <w:t>Alexyho</w:t>
      </w:r>
      <w:proofErr w:type="spellEnd"/>
      <w:r w:rsidRPr="00D503D7">
        <w:t xml:space="preserve"> dílo důležité i s ohledem na to, že se pustil do teoretického zkoumání tohoto principu s ohledem na judikaturu </w:t>
      </w:r>
      <w:r w:rsidR="007B6D55" w:rsidRPr="00D503D7">
        <w:t>Spolkového ú</w:t>
      </w:r>
      <w:r w:rsidRPr="00D503D7">
        <w:t xml:space="preserve">stavního soudu SRN. Z teoretického hlediska blíže objasnil jeho jednotlivé </w:t>
      </w:r>
      <w:r w:rsidR="00DB0A9E" w:rsidRPr="00D503D7">
        <w:t>tři</w:t>
      </w:r>
      <w:r w:rsidRPr="00D503D7">
        <w:t xml:space="preserve"> složky,</w:t>
      </w:r>
      <w:r w:rsidR="00A250CB" w:rsidRPr="00D503D7">
        <w:t xml:space="preserve"> kterými jsou již</w:t>
      </w:r>
      <w:r w:rsidR="00DB0A9E" w:rsidRPr="00D503D7">
        <w:t xml:space="preserve"> zmíněná vhodnost, </w:t>
      </w:r>
      <w:r w:rsidR="00053FBD" w:rsidRPr="00D503D7">
        <w:t>nezbytnost</w:t>
      </w:r>
      <w:r w:rsidR="00DB0A9E" w:rsidRPr="00D503D7">
        <w:t xml:space="preserve"> a poměřování,</w:t>
      </w:r>
      <w:r w:rsidRPr="00D503D7">
        <w:t xml:space="preserve"> přičemž největší důraz klade na zkoumání poslední ze tří složek, t</w:t>
      </w:r>
      <w:r w:rsidR="00DB0A9E" w:rsidRPr="00D503D7">
        <w:t>j</w:t>
      </w:r>
      <w:r w:rsidRPr="00D503D7">
        <w:t xml:space="preserve">. </w:t>
      </w:r>
      <w:r w:rsidR="00DB0A9E" w:rsidRPr="00D503D7">
        <w:t xml:space="preserve">poměřování (tzv. </w:t>
      </w:r>
      <w:r w:rsidRPr="00D503D7">
        <w:t>proporcionalit</w:t>
      </w:r>
      <w:r w:rsidR="00DB0A9E" w:rsidRPr="00D503D7">
        <w:t>a</w:t>
      </w:r>
      <w:r w:rsidRPr="00D503D7">
        <w:t xml:space="preserve"> v užším slova smyslu</w:t>
      </w:r>
      <w:r w:rsidR="00DB0A9E" w:rsidRPr="00D503D7">
        <w:t>)</w:t>
      </w:r>
      <w:r w:rsidR="008E5F3C" w:rsidRPr="00D503D7">
        <w:t>.</w:t>
      </w:r>
      <w:r w:rsidR="008E5F3C" w:rsidRPr="00D503D7">
        <w:rPr>
          <w:rStyle w:val="Znakapoznpodarou"/>
        </w:rPr>
        <w:footnoteReference w:id="70"/>
      </w:r>
      <w:r w:rsidR="008E5F3C" w:rsidRPr="00D503D7">
        <w:t xml:space="preserve"> </w:t>
      </w:r>
      <w:r w:rsidR="00DB0A9E" w:rsidRPr="00D503D7">
        <w:t xml:space="preserve">Složky vhodnosti a </w:t>
      </w:r>
      <w:r w:rsidR="00A36BF7" w:rsidRPr="00D503D7">
        <w:t>nezbytnosti</w:t>
      </w:r>
      <w:r w:rsidR="00DB0A9E" w:rsidRPr="00D503D7">
        <w:t xml:space="preserve"> se týkají toho, co je fakticky možné, zatímco proporcionalit</w:t>
      </w:r>
      <w:r w:rsidR="00FB36A5" w:rsidRPr="00D503D7">
        <w:t>a</w:t>
      </w:r>
      <w:r w:rsidR="00DB0A9E" w:rsidRPr="00D503D7">
        <w:t xml:space="preserve"> v užším slova smyslu, u níž dochází k poměřování v kolizi stojících principů se týká toho, co je možné právně.</w:t>
      </w:r>
      <w:r w:rsidR="00DB0A9E" w:rsidRPr="00D503D7">
        <w:rPr>
          <w:rStyle w:val="Znakapoznpodarou"/>
        </w:rPr>
        <w:footnoteReference w:id="71"/>
      </w:r>
      <w:r w:rsidR="00DB0A9E" w:rsidRPr="00D503D7">
        <w:t xml:space="preserve"> </w:t>
      </w:r>
      <w:r w:rsidR="00B85B01" w:rsidRPr="00D503D7">
        <w:t>Složka vhodnosti</w:t>
      </w:r>
      <w:r w:rsidR="00105FCE">
        <w:t xml:space="preserve"> </w:t>
      </w:r>
      <w:r w:rsidR="00B85B01" w:rsidRPr="00D503D7">
        <w:t>stanoví, že pokud je v daném případě prostředek nevhodný pro dosažení určitého cíle požadovaného principem, tak takovýto prostředek se nepoužije</w:t>
      </w:r>
      <w:r w:rsidR="00893FEB" w:rsidRPr="00D503D7">
        <w:t xml:space="preserve"> (</w:t>
      </w:r>
      <w:r w:rsidR="003F7FDC" w:rsidRPr="00D503D7">
        <w:t xml:space="preserve">resp. </w:t>
      </w:r>
      <w:r w:rsidR="00893FEB" w:rsidRPr="00D503D7">
        <w:t>je bezvýznamný z hlediska dosažení cíle)</w:t>
      </w:r>
      <w:r w:rsidR="003F7FDC" w:rsidRPr="00D503D7">
        <w:t>.</w:t>
      </w:r>
      <w:r w:rsidR="0017766F" w:rsidRPr="00D503D7">
        <w:rPr>
          <w:rStyle w:val="Znakapoznpodarou"/>
        </w:rPr>
        <w:footnoteReference w:id="72"/>
      </w:r>
      <w:r w:rsidR="00D20E73" w:rsidRPr="00D503D7">
        <w:t xml:space="preserve"> </w:t>
      </w:r>
      <w:r w:rsidR="00392F4B" w:rsidRPr="00D503D7">
        <w:t xml:space="preserve">Druhou složkou je </w:t>
      </w:r>
      <w:r w:rsidR="009326EA" w:rsidRPr="00D503D7">
        <w:t>nezbytnost</w:t>
      </w:r>
      <w:r w:rsidR="00D3432D" w:rsidRPr="00D503D7">
        <w:t>,</w:t>
      </w:r>
      <w:r w:rsidR="00392F4B" w:rsidRPr="00D503D7">
        <w:t xml:space="preserve"> podle </w:t>
      </w:r>
      <w:r w:rsidR="00D3432D" w:rsidRPr="00D503D7">
        <w:t>níž</w:t>
      </w:r>
      <w:r w:rsidR="00392F4B" w:rsidRPr="00D503D7">
        <w:t xml:space="preserve"> je požadováno použití prostředků</w:t>
      </w:r>
      <w:r w:rsidR="00D3432D" w:rsidRPr="00D503D7">
        <w:t xml:space="preserve"> </w:t>
      </w:r>
      <w:r w:rsidR="00392F4B" w:rsidRPr="00D503D7">
        <w:t>co nejméně zatěžují</w:t>
      </w:r>
      <w:r w:rsidR="00D3432D" w:rsidRPr="00D503D7">
        <w:t>cích</w:t>
      </w:r>
      <w:r w:rsidR="00392F4B" w:rsidRPr="00D503D7">
        <w:t xml:space="preserve"> jiné účely chráněné právními normami. Z toho vyplývá, že pokud existují dva (či více)</w:t>
      </w:r>
      <w:r w:rsidR="00277A30" w:rsidRPr="00D503D7">
        <w:t xml:space="preserve"> různ</w:t>
      </w:r>
      <w:r w:rsidR="00D3432D" w:rsidRPr="00D503D7">
        <w:t>ých</w:t>
      </w:r>
      <w:r w:rsidR="00392F4B" w:rsidRPr="00D503D7">
        <w:t xml:space="preserve"> prostředky</w:t>
      </w:r>
      <w:r w:rsidR="00277A30" w:rsidRPr="00D503D7">
        <w:t>, které směřují k naplnění stejného cíle, je nezbytné vybrat a aplikovat ten z nich, který omezuje opoziční kolidující princip v menší míře.</w:t>
      </w:r>
      <w:r w:rsidR="00277A30" w:rsidRPr="00D503D7">
        <w:rPr>
          <w:rStyle w:val="Znakapoznpodarou"/>
        </w:rPr>
        <w:footnoteReference w:id="73"/>
      </w:r>
      <w:r w:rsidR="00AC560F" w:rsidRPr="00D503D7">
        <w:t xml:space="preserve"> </w:t>
      </w:r>
      <w:r w:rsidR="0017339C" w:rsidRPr="00D503D7">
        <w:t>Jako třetí</w:t>
      </w:r>
      <w:r w:rsidR="003117C5" w:rsidRPr="00D503D7">
        <w:t xml:space="preserve"> </w:t>
      </w:r>
      <w:r w:rsidR="0017339C" w:rsidRPr="00D503D7">
        <w:t>je složka proporcionality v užším slova smyslu, tedy přesněji řečeno se jedná o poměřování principů, které jsou navzájem v kolizi. Při řešení této kolize se</w:t>
      </w:r>
      <w:r w:rsidR="000E0A4E" w:rsidRPr="00D503D7">
        <w:t xml:space="preserve"> tedy</w:t>
      </w:r>
      <w:r w:rsidR="0017339C" w:rsidRPr="00D503D7">
        <w:t xml:space="preserve"> užívá pravidlo poměřování (</w:t>
      </w:r>
      <w:proofErr w:type="spellStart"/>
      <w:r w:rsidR="0017339C" w:rsidRPr="00D503D7">
        <w:t>Law</w:t>
      </w:r>
      <w:proofErr w:type="spellEnd"/>
      <w:r w:rsidR="0017339C" w:rsidRPr="00D503D7">
        <w:t xml:space="preserve"> </w:t>
      </w:r>
      <w:proofErr w:type="spellStart"/>
      <w:r w:rsidR="0017339C" w:rsidRPr="00D503D7">
        <w:t>of</w:t>
      </w:r>
      <w:proofErr w:type="spellEnd"/>
      <w:r w:rsidR="0017339C" w:rsidRPr="00D503D7">
        <w:t xml:space="preserve"> </w:t>
      </w:r>
      <w:proofErr w:type="spellStart"/>
      <w:r w:rsidR="0017339C" w:rsidRPr="00D503D7">
        <w:t>Balancing</w:t>
      </w:r>
      <w:proofErr w:type="spellEnd"/>
      <w:r w:rsidR="0017339C" w:rsidRPr="00D503D7">
        <w:t>)</w:t>
      </w:r>
      <w:r w:rsidR="003117C5" w:rsidRPr="00D503D7">
        <w:t>,</w:t>
      </w:r>
      <w:r w:rsidR="000E0A4E" w:rsidRPr="00D503D7">
        <w:rPr>
          <w:rStyle w:val="Znakapoznpodarou"/>
        </w:rPr>
        <w:footnoteReference w:id="74"/>
      </w:r>
      <w:r w:rsidR="003117C5" w:rsidRPr="00D503D7">
        <w:t xml:space="preserve"> </w:t>
      </w:r>
      <w:r w:rsidR="0017339C" w:rsidRPr="00D503D7">
        <w:t>které obe</w:t>
      </w:r>
      <w:r w:rsidR="000E0A4E" w:rsidRPr="00D503D7">
        <w:t>c</w:t>
      </w:r>
      <w:r w:rsidR="0017339C" w:rsidRPr="00D503D7">
        <w:t xml:space="preserve">ně </w:t>
      </w:r>
      <w:r w:rsidR="003117C5" w:rsidRPr="00D503D7">
        <w:t>tvrdí toto</w:t>
      </w:r>
      <w:r w:rsidR="0017339C" w:rsidRPr="00D503D7">
        <w:t>: „</w:t>
      </w:r>
      <w:r w:rsidR="0017339C" w:rsidRPr="00D503D7">
        <w:rPr>
          <w:i/>
        </w:rPr>
        <w:t>Čím vyšší je míra ne</w:t>
      </w:r>
      <w:r w:rsidR="000E0A4E" w:rsidRPr="00D503D7">
        <w:rPr>
          <w:i/>
        </w:rPr>
        <w:t>naplnění</w:t>
      </w:r>
      <w:r w:rsidR="0017339C" w:rsidRPr="00D503D7">
        <w:rPr>
          <w:i/>
        </w:rPr>
        <w:t xml:space="preserve"> jednoho principu nebo újm</w:t>
      </w:r>
      <w:r w:rsidR="000E0A4E" w:rsidRPr="00D503D7">
        <w:rPr>
          <w:i/>
        </w:rPr>
        <w:t>a (omezení)</w:t>
      </w:r>
      <w:r w:rsidR="0017339C" w:rsidRPr="00D503D7">
        <w:rPr>
          <w:i/>
        </w:rPr>
        <w:t xml:space="preserve"> vůči </w:t>
      </w:r>
      <w:r w:rsidR="000E0A4E" w:rsidRPr="00D503D7">
        <w:rPr>
          <w:i/>
        </w:rPr>
        <w:t>němu</w:t>
      </w:r>
      <w:r w:rsidR="0017339C" w:rsidRPr="00D503D7">
        <w:rPr>
          <w:i/>
        </w:rPr>
        <w:t>,</w:t>
      </w:r>
      <w:r w:rsidR="000E0A4E" w:rsidRPr="00D503D7">
        <w:rPr>
          <w:i/>
        </w:rPr>
        <w:t xml:space="preserve"> tak</w:t>
      </w:r>
      <w:r w:rsidR="0017339C" w:rsidRPr="00D503D7">
        <w:rPr>
          <w:i/>
        </w:rPr>
        <w:t xml:space="preserve"> tím v</w:t>
      </w:r>
      <w:r w:rsidR="000E0A4E" w:rsidRPr="00D503D7">
        <w:rPr>
          <w:i/>
        </w:rPr>
        <w:t>yšší</w:t>
      </w:r>
      <w:r w:rsidR="0017339C" w:rsidRPr="00D503D7">
        <w:rPr>
          <w:i/>
        </w:rPr>
        <w:t xml:space="preserve"> musí být </w:t>
      </w:r>
      <w:r w:rsidR="000E0A4E" w:rsidRPr="00D503D7">
        <w:rPr>
          <w:i/>
        </w:rPr>
        <w:t>míra</w:t>
      </w:r>
      <w:r w:rsidR="0017339C" w:rsidRPr="00D503D7">
        <w:rPr>
          <w:i/>
        </w:rPr>
        <w:t xml:space="preserve"> uspokojení jin</w:t>
      </w:r>
      <w:r w:rsidR="000E0A4E" w:rsidRPr="00D503D7">
        <w:rPr>
          <w:i/>
        </w:rPr>
        <w:t>ého principu</w:t>
      </w:r>
      <w:r w:rsidR="000E0A4E" w:rsidRPr="00D503D7">
        <w:t>.“</w:t>
      </w:r>
      <w:r w:rsidR="000E0A4E" w:rsidRPr="00D503D7">
        <w:rPr>
          <w:rStyle w:val="Znakapoznpodarou"/>
        </w:rPr>
        <w:footnoteReference w:id="75"/>
      </w:r>
      <w:r w:rsidR="000E0A4E" w:rsidRPr="00D503D7">
        <w:t xml:space="preserve"> </w:t>
      </w:r>
      <w:r w:rsidR="00D75ED8" w:rsidRPr="00D503D7">
        <w:t xml:space="preserve">V souladu s tímto pravidlem lze poměřování rozdělit do tří fází. Jako první se zjišťuje míra nenaplnění či omezení prvního principu. Ve druhé fázi se jedná o určení </w:t>
      </w:r>
      <w:r w:rsidR="00B35CE8" w:rsidRPr="00D503D7">
        <w:t>důležitosti uspokojení druhého kolidujícího principu</w:t>
      </w:r>
      <w:r w:rsidR="00D75ED8" w:rsidRPr="00D503D7">
        <w:t>. Následuje poslední fáze</w:t>
      </w:r>
      <w:r w:rsidR="003117C5" w:rsidRPr="00D503D7">
        <w:t xml:space="preserve"> </w:t>
      </w:r>
      <w:r w:rsidR="00D75ED8" w:rsidRPr="00D503D7">
        <w:t>zjišťuj</w:t>
      </w:r>
      <w:r w:rsidR="003117C5" w:rsidRPr="00D503D7">
        <w:t>ící</w:t>
      </w:r>
      <w:r w:rsidR="00D75ED8" w:rsidRPr="00D503D7">
        <w:t>, zda</w:t>
      </w:r>
      <w:r w:rsidR="003117C5" w:rsidRPr="00D503D7">
        <w:t>li</w:t>
      </w:r>
      <w:r w:rsidR="00B35CE8" w:rsidRPr="00D503D7">
        <w:t xml:space="preserve"> důležitost</w:t>
      </w:r>
      <w:r w:rsidR="00D75ED8" w:rsidRPr="00D503D7">
        <w:t xml:space="preserve"> uspokojení jednoho z principů ospravedlňuje újmu </w:t>
      </w:r>
      <w:r w:rsidR="00D75ED8" w:rsidRPr="00D503D7">
        <w:lastRenderedPageBreak/>
        <w:t>(omezení) principu, jež naplněn nebyl</w:t>
      </w:r>
      <w:r w:rsidR="003117C5" w:rsidRPr="00D503D7">
        <w:t>.</w:t>
      </w:r>
      <w:r w:rsidR="00D258A7" w:rsidRPr="00D503D7">
        <w:rPr>
          <w:rStyle w:val="Znakapoznpodarou"/>
        </w:rPr>
        <w:footnoteReference w:id="76"/>
      </w:r>
      <w:r w:rsidR="00D258A7" w:rsidRPr="00D503D7">
        <w:t xml:space="preserve"> </w:t>
      </w:r>
      <w:r w:rsidR="003117C5" w:rsidRPr="00D503D7">
        <w:t>D</w:t>
      </w:r>
      <w:r w:rsidR="00D258A7" w:rsidRPr="00D503D7">
        <w:t>á</w:t>
      </w:r>
      <w:r w:rsidR="003117C5" w:rsidRPr="00D503D7">
        <w:t xml:space="preserve"> se tedy</w:t>
      </w:r>
      <w:r w:rsidR="00D258A7" w:rsidRPr="00D503D7">
        <w:t xml:space="preserve"> říct, že dochází k porovnání výsledků zjištěných v první a druhé fázi.</w:t>
      </w:r>
      <w:r w:rsidR="00D258A7" w:rsidRPr="00D503D7">
        <w:rPr>
          <w:rStyle w:val="Znakapoznpodarou"/>
        </w:rPr>
        <w:footnoteReference w:id="77"/>
      </w:r>
      <w:r w:rsidR="00D258A7" w:rsidRPr="00D503D7">
        <w:t xml:space="preserve"> </w:t>
      </w:r>
      <w:r w:rsidR="00653595" w:rsidRPr="00D503D7">
        <w:t>Při porovnávání v rámci třetího kroku Alexy navrhuje třístupňovou stupnici</w:t>
      </w:r>
      <w:r w:rsidR="00FB36A5" w:rsidRPr="00D503D7">
        <w:t xml:space="preserve">, </w:t>
      </w:r>
      <w:r w:rsidR="00653595" w:rsidRPr="00D503D7">
        <w:t>podle které se bude rozlišovat malé, střední a velké nenaplnění či omezení principu, přičemž záleží na subjektu, který poměřování provádí</w:t>
      </w:r>
      <w:r w:rsidR="00FB36A5" w:rsidRPr="00D503D7">
        <w:t xml:space="preserve">, </w:t>
      </w:r>
      <w:r w:rsidR="00653595" w:rsidRPr="00D503D7">
        <w:t>jakou stupnici si zvolí.</w:t>
      </w:r>
      <w:r w:rsidR="00653595" w:rsidRPr="00D503D7">
        <w:rPr>
          <w:rStyle w:val="Znakapoznpodarou"/>
        </w:rPr>
        <w:footnoteReference w:id="78"/>
      </w:r>
      <w:r w:rsidR="00653595" w:rsidRPr="00D503D7">
        <w:t xml:space="preserve"> </w:t>
      </w:r>
      <w:r w:rsidR="00C96353" w:rsidRPr="00D503D7">
        <w:t xml:space="preserve">K porovnávání za pomoci stupnice uvádí i případ, u nějž vychází z judikátu </w:t>
      </w:r>
      <w:r w:rsidR="007B6D55" w:rsidRPr="00D503D7">
        <w:t>Spolkového ú</w:t>
      </w:r>
      <w:r w:rsidR="00C96353" w:rsidRPr="00D503D7">
        <w:t>stavního soudu SRN</w:t>
      </w:r>
      <w:r w:rsidR="00FB36A5" w:rsidRPr="00D503D7">
        <w:t>.</w:t>
      </w:r>
      <w:r w:rsidR="00EA079D" w:rsidRPr="00D503D7">
        <w:rPr>
          <w:rStyle w:val="Znakapoznpodarou"/>
        </w:rPr>
        <w:footnoteReference w:id="79"/>
      </w:r>
      <w:r w:rsidR="00C96353" w:rsidRPr="00D503D7">
        <w:t xml:space="preserve"> Jednalo se o</w:t>
      </w:r>
      <w:r w:rsidR="007E0743">
        <w:t> </w:t>
      </w:r>
      <w:r w:rsidR="00C96353" w:rsidRPr="00D503D7">
        <w:t>povinnost tabákových výrobců uvádět na obalech výrobků upozornění na negativní vlivy kouření pro lidské zdraví. Z hlediska omezení se jedná o případ malého omezení podnikání.</w:t>
      </w:r>
      <w:r w:rsidR="003117C5" w:rsidRPr="00D503D7">
        <w:t xml:space="preserve"> Opačným případem by bylo zakázání prodeje tabákových výrobků kompletně, kdy by došlo k omezení velkému</w:t>
      </w:r>
      <w:r w:rsidR="00C96353" w:rsidRPr="00D503D7">
        <w:t xml:space="preserve">. Střední cesta </w:t>
      </w:r>
      <w:r w:rsidR="003117C5" w:rsidRPr="00D503D7">
        <w:t xml:space="preserve">by </w:t>
      </w:r>
      <w:r w:rsidR="00C96353" w:rsidRPr="00D503D7">
        <w:t>se pak nach</w:t>
      </w:r>
      <w:r w:rsidR="003117C5" w:rsidRPr="00D503D7">
        <w:t>ázela</w:t>
      </w:r>
      <w:r w:rsidR="00C96353" w:rsidRPr="00D503D7">
        <w:t xml:space="preserve"> někde mezi oběma zmíněnými přístupy. Jako příklad středního omezení Alexy uvádí </w:t>
      </w:r>
      <w:r w:rsidR="00EA079D" w:rsidRPr="00D503D7">
        <w:t xml:space="preserve">zákaz automatů na cigarety a umožnění jejich prodeje pouze ve vybraných obchodech. </w:t>
      </w:r>
      <w:r w:rsidR="007B6D55" w:rsidRPr="00D503D7">
        <w:t>Spolkový ú</w:t>
      </w:r>
      <w:r w:rsidR="00EA079D" w:rsidRPr="00D503D7">
        <w:t xml:space="preserve">stavní soud SRN, který preferoval uvádění upozornění na krabičkách se tak dle </w:t>
      </w:r>
      <w:proofErr w:type="spellStart"/>
      <w:r w:rsidR="00EA079D" w:rsidRPr="00D503D7">
        <w:t>Alexyho</w:t>
      </w:r>
      <w:proofErr w:type="spellEnd"/>
      <w:r w:rsidR="00EA079D" w:rsidRPr="00D503D7">
        <w:t xml:space="preserve"> ne</w:t>
      </w:r>
      <w:r w:rsidR="00FB36A5" w:rsidRPr="00D503D7">
        <w:t>d</w:t>
      </w:r>
      <w:r w:rsidR="00EA079D" w:rsidRPr="00D503D7">
        <w:t>opustil přehnaného omezení.</w:t>
      </w:r>
      <w:r w:rsidR="00236547" w:rsidRPr="00D503D7">
        <w:rPr>
          <w:rStyle w:val="Znakapoznpodarou"/>
        </w:rPr>
        <w:footnoteReference w:id="80"/>
      </w:r>
      <w:r w:rsidR="00EA079D" w:rsidRPr="00D503D7">
        <w:t xml:space="preserve"> </w:t>
      </w:r>
    </w:p>
    <w:p w:rsidR="00047B1D" w:rsidRPr="00D503D7" w:rsidRDefault="00257C9E" w:rsidP="00047B1D">
      <w:r w:rsidRPr="00D503D7">
        <w:t>Pro praktické užití bylo pravidlo poměřování rozpracováno do tzv. vážící formule (</w:t>
      </w:r>
      <w:proofErr w:type="spellStart"/>
      <w:r w:rsidRPr="00D503D7">
        <w:t>weighing</w:t>
      </w:r>
      <w:proofErr w:type="spellEnd"/>
      <w:r w:rsidRPr="00D503D7">
        <w:t xml:space="preserve"> </w:t>
      </w:r>
      <w:proofErr w:type="spellStart"/>
      <w:r w:rsidRPr="00D503D7">
        <w:t>formula</w:t>
      </w:r>
      <w:proofErr w:type="spellEnd"/>
      <w:r w:rsidRPr="00D503D7">
        <w:t xml:space="preserve">), pomocí </w:t>
      </w:r>
      <w:r w:rsidR="003117C5" w:rsidRPr="00D503D7">
        <w:t>něhož</w:t>
      </w:r>
      <w:r w:rsidRPr="00D503D7">
        <w:t xml:space="preserve"> se hodnotí konkrétní váha jednoho principu ve vztahu k jinému principu, který s ním koliduje a ve výsledku se má pomocí něj nalézt ideální řešení kolize pri</w:t>
      </w:r>
      <w:r w:rsidR="001F1E5C" w:rsidRPr="00D503D7">
        <w:t>n</w:t>
      </w:r>
      <w:r w:rsidRPr="00D503D7">
        <w:t>cipů.</w:t>
      </w:r>
      <w:r w:rsidRPr="00D503D7">
        <w:rPr>
          <w:rStyle w:val="Znakapoznpodarou"/>
        </w:rPr>
        <w:footnoteReference w:id="81"/>
      </w:r>
      <w:r w:rsidR="00E41A04" w:rsidRPr="00D503D7">
        <w:t xml:space="preserve"> Vážící formuli je pro pochopení asi nejlepší vyjádřit pomocí matematického vzorce, který vypracoval sám Alexy. Tato rovnice má následující podobu:</w:t>
      </w:r>
      <w:r w:rsidR="005B1C2F" w:rsidRPr="00D503D7">
        <w:t xml:space="preserve"> </w:t>
      </w:r>
      <m:oMath>
        <m:r>
          <w:rPr>
            <w:rFonts w:ascii="Cambria Math" w:hAnsi="Cambria Math"/>
          </w:rPr>
          <m:t>Gi,j=</m:t>
        </m:r>
        <m:f>
          <m:fPr>
            <m:ctrlPr>
              <w:rPr>
                <w:rFonts w:ascii="Cambria Math" w:hAnsi="Cambria Math"/>
                <w:i/>
              </w:rPr>
            </m:ctrlPr>
          </m:fPr>
          <m:num>
            <m:r>
              <w:rPr>
                <w:rFonts w:ascii="Cambria Math" w:hAnsi="Cambria Math"/>
              </w:rPr>
              <m:t>Ii x Gi x Si</m:t>
            </m:r>
          </m:num>
          <m:den>
            <m:r>
              <w:rPr>
                <w:rFonts w:ascii="Cambria Math" w:hAnsi="Cambria Math"/>
              </w:rPr>
              <m:t>Ij x Gj x Sj</m:t>
            </m:r>
          </m:den>
        </m:f>
      </m:oMath>
      <w:r w:rsidR="00E41A04" w:rsidRPr="00D503D7">
        <w:t xml:space="preserve"> . Předmětem poměřování jsou samozřejmě navzájem kolidující principy P</w:t>
      </w:r>
      <w:r w:rsidR="00E41A04" w:rsidRPr="00D503D7">
        <w:rPr>
          <w:vertAlign w:val="subscript"/>
        </w:rPr>
        <w:t>i</w:t>
      </w:r>
      <w:r w:rsidR="00E41A04" w:rsidRPr="00D503D7">
        <w:t xml:space="preserve"> a </w:t>
      </w:r>
      <w:proofErr w:type="spellStart"/>
      <w:r w:rsidR="00E41A04" w:rsidRPr="00D503D7">
        <w:t>P</w:t>
      </w:r>
      <w:r w:rsidR="00E41A04" w:rsidRPr="00D503D7">
        <w:rPr>
          <w:vertAlign w:val="subscript"/>
        </w:rPr>
        <w:t>j</w:t>
      </w:r>
      <w:proofErr w:type="spellEnd"/>
      <w:r w:rsidR="00E41A04" w:rsidRPr="00D503D7">
        <w:t xml:space="preserve">. </w:t>
      </w:r>
      <w:proofErr w:type="spellStart"/>
      <w:proofErr w:type="gramStart"/>
      <w:r w:rsidR="00E41A04" w:rsidRPr="00D503D7">
        <w:t>G</w:t>
      </w:r>
      <w:r w:rsidR="00E41A04" w:rsidRPr="00D503D7">
        <w:rPr>
          <w:vertAlign w:val="subscript"/>
        </w:rPr>
        <w:t>i</w:t>
      </w:r>
      <w:r w:rsidR="00E41A04" w:rsidRPr="00D503D7">
        <w:t>,</w:t>
      </w:r>
      <w:r w:rsidR="00E41A04" w:rsidRPr="00D503D7">
        <w:rPr>
          <w:vertAlign w:val="subscript"/>
        </w:rPr>
        <w:t>j</w:t>
      </w:r>
      <w:proofErr w:type="spellEnd"/>
      <w:proofErr w:type="gramEnd"/>
      <w:r w:rsidR="00E41A04" w:rsidRPr="00D503D7">
        <w:t xml:space="preserve"> je samotný výsledek poměřování, který nám stanoví</w:t>
      </w:r>
      <w:r w:rsidR="005A1BB8" w:rsidRPr="00D503D7">
        <w:t xml:space="preserve">, </w:t>
      </w:r>
      <w:r w:rsidR="00E41A04" w:rsidRPr="00D503D7">
        <w:t xml:space="preserve">jakou váhu má princip </w:t>
      </w:r>
      <w:proofErr w:type="spellStart"/>
      <w:r w:rsidR="00E41A04" w:rsidRPr="00D503D7">
        <w:t>P</w:t>
      </w:r>
      <w:r w:rsidR="00DE60D3" w:rsidRPr="00D503D7">
        <w:rPr>
          <w:vertAlign w:val="subscript"/>
        </w:rPr>
        <w:t>i</w:t>
      </w:r>
      <w:proofErr w:type="spellEnd"/>
      <w:r w:rsidR="00E41A04" w:rsidRPr="00D503D7">
        <w:t xml:space="preserve"> ve vztahu k principu </w:t>
      </w:r>
      <w:proofErr w:type="spellStart"/>
      <w:r w:rsidR="00E41A04" w:rsidRPr="00D503D7">
        <w:t>P</w:t>
      </w:r>
      <w:r w:rsidR="00E41A04" w:rsidRPr="00D503D7">
        <w:rPr>
          <w:vertAlign w:val="subscript"/>
        </w:rPr>
        <w:t>j</w:t>
      </w:r>
      <w:proofErr w:type="spellEnd"/>
      <w:r w:rsidR="00E41A04" w:rsidRPr="00D503D7">
        <w:t xml:space="preserve">. Pokud bude výsledek poměřování vyšší, než číslo jedna, bude převyšovat princip </w:t>
      </w:r>
      <w:proofErr w:type="spellStart"/>
      <w:r w:rsidR="00E41A04" w:rsidRPr="00D503D7">
        <w:t>P</w:t>
      </w:r>
      <w:r w:rsidR="00E41A04" w:rsidRPr="00D503D7">
        <w:rPr>
          <w:vertAlign w:val="subscript"/>
        </w:rPr>
        <w:t>i</w:t>
      </w:r>
      <w:proofErr w:type="spellEnd"/>
      <w:r w:rsidR="0073438A" w:rsidRPr="00D503D7">
        <w:t>. V</w:t>
      </w:r>
      <w:r w:rsidR="00E41A04" w:rsidRPr="00D503D7">
        <w:t xml:space="preserve"> opačném případě, </w:t>
      </w:r>
      <w:r w:rsidR="0073438A" w:rsidRPr="00D503D7">
        <w:t>bude-li</w:t>
      </w:r>
      <w:r w:rsidR="00E41A04" w:rsidRPr="00D503D7">
        <w:t xml:space="preserve"> výsledek nižší než jedna, tak převáží princip </w:t>
      </w:r>
      <w:proofErr w:type="spellStart"/>
      <w:r w:rsidR="00E41A04" w:rsidRPr="00D503D7">
        <w:t>P</w:t>
      </w:r>
      <w:r w:rsidR="00E41A04" w:rsidRPr="00D503D7">
        <w:rPr>
          <w:vertAlign w:val="subscript"/>
        </w:rPr>
        <w:t>j</w:t>
      </w:r>
      <w:proofErr w:type="spellEnd"/>
      <w:r w:rsidR="00E41A04" w:rsidRPr="00D503D7">
        <w:t>. Může nastat také situace, kdy výsledek bude roven číslu jedna, t</w:t>
      </w:r>
      <w:r w:rsidR="0073438A" w:rsidRPr="00D503D7">
        <w:t>edy</w:t>
      </w:r>
      <w:r w:rsidR="00E41A04" w:rsidRPr="00D503D7">
        <w:t xml:space="preserve"> žádný z kolidujících principů nepřeváží. V této situaci má zákonodárce možnost zvolit řešení. </w:t>
      </w:r>
      <w:r w:rsidR="00505B83" w:rsidRPr="00D503D7">
        <w:t>Z rovnice je zřejmé, že v poměřování vystupují různé proměnné. Těmi je intenzita zásahu do principu (I), abstraktní váha principu (G) a míra spolehlivosti</w:t>
      </w:r>
      <w:r w:rsidR="00DD240D" w:rsidRPr="00D503D7">
        <w:t xml:space="preserve"> empirických a normativních předpokladů týkajících se intenzitu zásahu.</w:t>
      </w:r>
      <w:r w:rsidR="00384087">
        <w:t xml:space="preserve"> </w:t>
      </w:r>
      <w:r w:rsidR="0073438A" w:rsidRPr="00D503D7">
        <w:t>Ohledně</w:t>
      </w:r>
      <w:r w:rsidR="00BD1579" w:rsidRPr="00D503D7">
        <w:t xml:space="preserve"> intenzity zásahu, tak </w:t>
      </w:r>
      <w:proofErr w:type="spellStart"/>
      <w:r w:rsidR="00BD1579" w:rsidRPr="00D503D7">
        <w:t>I</w:t>
      </w:r>
      <w:r w:rsidR="00BD1579" w:rsidRPr="00D503D7">
        <w:rPr>
          <w:vertAlign w:val="subscript"/>
        </w:rPr>
        <w:t>i</w:t>
      </w:r>
      <w:proofErr w:type="spellEnd"/>
      <w:r w:rsidR="00BD1579" w:rsidRPr="00D503D7">
        <w:t xml:space="preserve"> nám určuje intenzitu zásahu do principu </w:t>
      </w:r>
      <w:proofErr w:type="spellStart"/>
      <w:r w:rsidR="00BD1579" w:rsidRPr="00D503D7">
        <w:t>P</w:t>
      </w:r>
      <w:r w:rsidR="00BD1579" w:rsidRPr="00D503D7">
        <w:rPr>
          <w:vertAlign w:val="subscript"/>
        </w:rPr>
        <w:t>i</w:t>
      </w:r>
      <w:proofErr w:type="spellEnd"/>
      <w:r w:rsidR="00BD1579" w:rsidRPr="00D503D7">
        <w:t xml:space="preserve"> a </w:t>
      </w:r>
      <w:proofErr w:type="spellStart"/>
      <w:r w:rsidR="00BD1579" w:rsidRPr="00D503D7">
        <w:t>I</w:t>
      </w:r>
      <w:r w:rsidR="00BD1579" w:rsidRPr="00D503D7">
        <w:rPr>
          <w:vertAlign w:val="subscript"/>
        </w:rPr>
        <w:t>j</w:t>
      </w:r>
      <w:proofErr w:type="spellEnd"/>
      <w:r w:rsidR="00BD1579" w:rsidRPr="00D503D7">
        <w:t xml:space="preserve"> nám naopak stanoví význam realizace druhého kolidujícího principu </w:t>
      </w:r>
      <w:proofErr w:type="spellStart"/>
      <w:r w:rsidR="00BD1579" w:rsidRPr="00D503D7">
        <w:t>P</w:t>
      </w:r>
      <w:r w:rsidR="00BD1579" w:rsidRPr="00D503D7">
        <w:rPr>
          <w:vertAlign w:val="subscript"/>
        </w:rPr>
        <w:t>j</w:t>
      </w:r>
      <w:proofErr w:type="spellEnd"/>
      <w:r w:rsidR="00BD1579" w:rsidRPr="00D503D7">
        <w:t xml:space="preserve">, tj. určí intenzitu hypotetického zásahu do </w:t>
      </w:r>
      <w:proofErr w:type="spellStart"/>
      <w:r w:rsidR="00BD1579" w:rsidRPr="00D503D7">
        <w:t>P</w:t>
      </w:r>
      <w:r w:rsidR="00BD1579" w:rsidRPr="00D503D7">
        <w:rPr>
          <w:vertAlign w:val="subscript"/>
        </w:rPr>
        <w:t>j</w:t>
      </w:r>
      <w:proofErr w:type="spellEnd"/>
      <w:r w:rsidR="00BD1579" w:rsidRPr="00D503D7">
        <w:t xml:space="preserve">, v případě, že by nebylo zasaženo do </w:t>
      </w:r>
      <w:proofErr w:type="spellStart"/>
      <w:r w:rsidR="00BD1579" w:rsidRPr="00D503D7">
        <w:t>P</w:t>
      </w:r>
      <w:r w:rsidR="00BD1579" w:rsidRPr="00D503D7">
        <w:rPr>
          <w:vertAlign w:val="subscript"/>
        </w:rPr>
        <w:t>i</w:t>
      </w:r>
      <w:proofErr w:type="spellEnd"/>
      <w:r w:rsidR="00BD1579" w:rsidRPr="00D503D7">
        <w:t>.</w:t>
      </w:r>
      <w:r w:rsidR="00BD1579" w:rsidRPr="00D503D7">
        <w:rPr>
          <w:rStyle w:val="Znakapoznpodarou"/>
        </w:rPr>
        <w:footnoteReference w:id="82"/>
      </w:r>
      <w:r w:rsidR="00BD1579" w:rsidRPr="00D503D7">
        <w:t xml:space="preserve"> V případě proměnné S lze tuto popsat za pomoci výš</w:t>
      </w:r>
      <w:r w:rsidR="00DE60D3" w:rsidRPr="00D503D7">
        <w:t>e</w:t>
      </w:r>
      <w:r w:rsidR="00BD1579" w:rsidRPr="00D503D7">
        <w:t xml:space="preserve"> uvedeného pravidla, které zní: „</w:t>
      </w:r>
      <w:r w:rsidR="00BD1579" w:rsidRPr="00D503D7">
        <w:rPr>
          <w:i/>
        </w:rPr>
        <w:t xml:space="preserve">Čím vyšší je míra </w:t>
      </w:r>
      <w:r w:rsidR="00BD1579" w:rsidRPr="00D503D7">
        <w:rPr>
          <w:i/>
        </w:rPr>
        <w:lastRenderedPageBreak/>
        <w:t>nenaplnění jednoho principu nebo újma (omezení) vůči němu, tak tím vyšší musí být míra uspokojení jiného principu.“</w:t>
      </w:r>
      <w:r w:rsidR="00DE60D3" w:rsidRPr="00D503D7">
        <w:rPr>
          <w:i/>
        </w:rPr>
        <w:t xml:space="preserve">  </w:t>
      </w:r>
      <w:r w:rsidR="00BD1579" w:rsidRPr="00D503D7">
        <w:t xml:space="preserve">Jako příklad pro empirické předpoklady je uváděn judikát </w:t>
      </w:r>
      <w:r w:rsidR="007B6D55" w:rsidRPr="00D503D7">
        <w:t>Spolkového ú</w:t>
      </w:r>
      <w:r w:rsidR="00BD1579" w:rsidRPr="00D503D7">
        <w:t xml:space="preserve">stavního soudu SRN ve věci </w:t>
      </w:r>
      <w:proofErr w:type="spellStart"/>
      <w:r w:rsidR="00BD1579" w:rsidRPr="00D503D7">
        <w:t>Luftsicherheitsgestz</w:t>
      </w:r>
      <w:proofErr w:type="spellEnd"/>
      <w:r w:rsidR="00BD1579" w:rsidRPr="00D503D7">
        <w:t xml:space="preserve"> (</w:t>
      </w:r>
      <w:proofErr w:type="spellStart"/>
      <w:r w:rsidR="00BD1579" w:rsidRPr="00D503D7">
        <w:t>BVerfGE</w:t>
      </w:r>
      <w:proofErr w:type="spellEnd"/>
      <w:r w:rsidR="00BD1579" w:rsidRPr="00D503D7">
        <w:t xml:space="preserve"> 115, 118)</w:t>
      </w:r>
      <w:r w:rsidR="00DE60D3" w:rsidRPr="00D503D7">
        <w:t xml:space="preserve">, </w:t>
      </w:r>
      <w:r w:rsidR="00481DF5" w:rsidRPr="00D503D7">
        <w:t xml:space="preserve">v němž se </w:t>
      </w:r>
      <w:r w:rsidR="00EB77C7" w:rsidRPr="00D503D7">
        <w:t>řešila ústavnost zákona</w:t>
      </w:r>
      <w:r w:rsidR="00481DF5" w:rsidRPr="00D503D7">
        <w:t xml:space="preserve"> o</w:t>
      </w:r>
      <w:r w:rsidR="00EB77C7" w:rsidRPr="00D503D7">
        <w:t xml:space="preserve"> letecké bezpečnosti, jehož ustanovení</w:t>
      </w:r>
      <w:r w:rsidR="00481DF5" w:rsidRPr="00D503D7">
        <w:t xml:space="preserve"> </w:t>
      </w:r>
      <w:r w:rsidR="00EB77C7" w:rsidRPr="00D503D7">
        <w:t xml:space="preserve">umožňovalo </w:t>
      </w:r>
      <w:r w:rsidR="00481DF5" w:rsidRPr="00D503D7">
        <w:t>sestřelení dopravního letadla uneseného teroristy. Jako důvod pro nemožnost takovéhoto postupu byl mj. závěr, že nelze spolehlivě říci, zda jsou životy cestujících již skutečně ztraceny či nikoliv.</w:t>
      </w:r>
      <w:r w:rsidR="008F6AA6" w:rsidRPr="00D503D7">
        <w:t xml:space="preserve"> Poslední proměnnou je abstraktní váha principů G</w:t>
      </w:r>
      <w:r w:rsidR="00434AEA" w:rsidRPr="00D503D7">
        <w:t>,</w:t>
      </w:r>
      <w:r w:rsidR="008F6AA6" w:rsidRPr="00D503D7">
        <w:rPr>
          <w:rStyle w:val="Znakapoznpodarou"/>
        </w:rPr>
        <w:footnoteReference w:id="83"/>
      </w:r>
      <w:r w:rsidR="00434AEA" w:rsidRPr="00D503D7">
        <w:t xml:space="preserve"> kdy </w:t>
      </w:r>
      <w:proofErr w:type="spellStart"/>
      <w:r w:rsidR="00434AEA" w:rsidRPr="00D503D7">
        <w:t>G</w:t>
      </w:r>
      <w:r w:rsidR="00434AEA" w:rsidRPr="00D503D7">
        <w:rPr>
          <w:vertAlign w:val="subscript"/>
        </w:rPr>
        <w:t>i</w:t>
      </w:r>
      <w:proofErr w:type="spellEnd"/>
      <w:r w:rsidR="00434AEA" w:rsidRPr="00D503D7">
        <w:t xml:space="preserve"> stanoví abstraktní váhu principu </w:t>
      </w:r>
      <w:proofErr w:type="spellStart"/>
      <w:r w:rsidR="00434AEA" w:rsidRPr="00D503D7">
        <w:t>P</w:t>
      </w:r>
      <w:r w:rsidR="00434AEA" w:rsidRPr="00D503D7">
        <w:rPr>
          <w:vertAlign w:val="subscript"/>
        </w:rPr>
        <w:t>i</w:t>
      </w:r>
      <w:proofErr w:type="spellEnd"/>
      <w:r w:rsidR="00434AEA" w:rsidRPr="00D503D7">
        <w:t xml:space="preserve"> a </w:t>
      </w:r>
      <w:proofErr w:type="spellStart"/>
      <w:r w:rsidR="00434AEA" w:rsidRPr="00D503D7">
        <w:t>G</w:t>
      </w:r>
      <w:r w:rsidR="00434AEA" w:rsidRPr="00D503D7">
        <w:rPr>
          <w:vertAlign w:val="subscript"/>
        </w:rPr>
        <w:t>j</w:t>
      </w:r>
      <w:proofErr w:type="spellEnd"/>
      <w:r w:rsidR="00434AEA" w:rsidRPr="00D503D7">
        <w:t xml:space="preserve"> pak abstraktní váhu principu </w:t>
      </w:r>
      <w:proofErr w:type="spellStart"/>
      <w:r w:rsidR="00434AEA" w:rsidRPr="00D503D7">
        <w:t>P</w:t>
      </w:r>
      <w:r w:rsidR="00434AEA" w:rsidRPr="00D503D7">
        <w:rPr>
          <w:vertAlign w:val="subscript"/>
        </w:rPr>
        <w:t>j</w:t>
      </w:r>
      <w:proofErr w:type="spellEnd"/>
      <w:r w:rsidR="00434AEA" w:rsidRPr="00D503D7">
        <w:t>.</w:t>
      </w:r>
      <w:r w:rsidR="00434AEA" w:rsidRPr="00D503D7">
        <w:rPr>
          <w:rStyle w:val="Znakapoznpodarou"/>
        </w:rPr>
        <w:footnoteReference w:id="84"/>
      </w:r>
      <w:r w:rsidR="00044D79" w:rsidRPr="00D503D7">
        <w:t xml:space="preserve"> Abstraktní váha principu však nepředstavuje absolutní překážku v použití kolidujícího principu. Je tedy možné, aby principy</w:t>
      </w:r>
      <w:r w:rsidR="0073438A" w:rsidRPr="00D503D7">
        <w:t xml:space="preserve"> </w:t>
      </w:r>
      <w:r w:rsidR="00044D79" w:rsidRPr="00D503D7">
        <w:t>mají</w:t>
      </w:r>
      <w:r w:rsidR="0073438A" w:rsidRPr="00D503D7">
        <w:t>cí</w:t>
      </w:r>
      <w:r w:rsidR="00044D79" w:rsidRPr="00D503D7">
        <w:t xml:space="preserve"> velikou abstraktní váhu měl</w:t>
      </w:r>
      <w:r w:rsidR="0073438A" w:rsidRPr="00D503D7">
        <w:t>y</w:t>
      </w:r>
      <w:r w:rsidR="00044D79" w:rsidRPr="00D503D7">
        <w:t xml:space="preserve"> podstatný vliv, ale nebude se jednat o důvody, které by </w:t>
      </w:r>
      <w:r w:rsidR="00EB77C7" w:rsidRPr="00D503D7">
        <w:t xml:space="preserve">zcela vylučovaly aplikaci kolidujícího principu. Podle </w:t>
      </w:r>
      <w:proofErr w:type="spellStart"/>
      <w:r w:rsidR="00EB77C7" w:rsidRPr="00D503D7">
        <w:t>Alexyho</w:t>
      </w:r>
      <w:proofErr w:type="spellEnd"/>
      <w:r w:rsidR="00EB77C7" w:rsidRPr="00D503D7">
        <w:t xml:space="preserve"> tak principy s velkou abstraktní váhou působí pouze jako téměř vylučující důvody, tzn. vylučují zásah do principu s výjimkou situací, kdy se jedná o mimořádné události. Jako příklad jsou i zde uváděny okolnosti uvedené v</w:t>
      </w:r>
      <w:r w:rsidR="007E0743">
        <w:t> </w:t>
      </w:r>
      <w:r w:rsidR="00EB77C7" w:rsidRPr="00D503D7">
        <w:t xml:space="preserve">případu </w:t>
      </w:r>
      <w:proofErr w:type="spellStart"/>
      <w:r w:rsidR="00EB77C7" w:rsidRPr="00D503D7">
        <w:t>Luftsicherheitsgestz</w:t>
      </w:r>
      <w:proofErr w:type="spellEnd"/>
      <w:r w:rsidR="00EB77C7" w:rsidRPr="00D503D7">
        <w:t>.</w:t>
      </w:r>
      <w:r w:rsidR="000861CB" w:rsidRPr="00D503D7">
        <w:rPr>
          <w:rStyle w:val="Znakapoznpodarou"/>
        </w:rPr>
        <w:footnoteReference w:id="85"/>
      </w:r>
    </w:p>
    <w:p w:rsidR="00990647" w:rsidRPr="00D503D7" w:rsidRDefault="009917E8" w:rsidP="00047B1D">
      <w:r w:rsidRPr="00D503D7">
        <w:t xml:space="preserve">Ve výše uvedeném pojednání o principu proporcionality jsem uváděl, že ke kolizi dochází mezi principy, potažmo jsem užil pojem lidská práva, které jak bylo uvedeno výše nejčastěji vystupují právě jako principy. V závěru </w:t>
      </w:r>
      <w:r w:rsidR="00DE60D3" w:rsidRPr="00D503D7">
        <w:t>a</w:t>
      </w:r>
      <w:r w:rsidRPr="00D503D7">
        <w:t xml:space="preserve">le považuji za vhodné uvést, že dle </w:t>
      </w:r>
      <w:proofErr w:type="spellStart"/>
      <w:r w:rsidRPr="00D503D7">
        <w:t>Alexyho</w:t>
      </w:r>
      <w:proofErr w:type="spellEnd"/>
      <w:r w:rsidRPr="00D503D7">
        <w:t xml:space="preserve"> nedochází pouze ke kolizi mezi lidskými právy, ale</w:t>
      </w:r>
      <w:r w:rsidR="00CD58A9" w:rsidRPr="00D503D7">
        <w:t xml:space="preserve"> mohou</w:t>
      </w:r>
      <w:r w:rsidRPr="00D503D7">
        <w:t xml:space="preserve"> s nimi kolidovat i veřejné zájmy (</w:t>
      </w:r>
      <w:proofErr w:type="spellStart"/>
      <w:r w:rsidRPr="00D503D7">
        <w:t>collective</w:t>
      </w:r>
      <w:proofErr w:type="spellEnd"/>
      <w:r w:rsidRPr="00D503D7">
        <w:t xml:space="preserve"> </w:t>
      </w:r>
      <w:proofErr w:type="spellStart"/>
      <w:r w:rsidRPr="00D503D7">
        <w:t>interest</w:t>
      </w:r>
      <w:proofErr w:type="spellEnd"/>
      <w:r w:rsidRPr="00D503D7">
        <w:t xml:space="preserve">). Jako příklad je uváděn případ </w:t>
      </w:r>
      <w:proofErr w:type="spellStart"/>
      <w:r w:rsidRPr="00D503D7">
        <w:t>Lebach</w:t>
      </w:r>
      <w:proofErr w:type="spellEnd"/>
      <w:r w:rsidR="00B17CBE" w:rsidRPr="00D503D7">
        <w:t xml:space="preserve"> (viz kapitola 2.5), kde došlo ke kolizi o</w:t>
      </w:r>
      <w:r w:rsidR="00DE60D3" w:rsidRPr="00D503D7">
        <w:t>c</w:t>
      </w:r>
      <w:r w:rsidR="00B17CBE" w:rsidRPr="00D503D7">
        <w:t>hrany osobnosti a</w:t>
      </w:r>
      <w:r w:rsidR="007E0743">
        <w:t> </w:t>
      </w:r>
      <w:r w:rsidR="00B17CBE" w:rsidRPr="00D503D7">
        <w:t>svobody rozhlasového vysílání.</w:t>
      </w:r>
    </w:p>
    <w:p w:rsidR="00047B1D" w:rsidRPr="00D503D7" w:rsidRDefault="00047B1D" w:rsidP="00047B1D">
      <w:pPr>
        <w:pStyle w:val="Nadpis3"/>
      </w:pPr>
      <w:bookmarkStart w:id="20" w:name="_Toc509873698"/>
      <w:r w:rsidRPr="00D503D7">
        <w:t xml:space="preserve">Kritika </w:t>
      </w:r>
      <w:proofErr w:type="spellStart"/>
      <w:r w:rsidRPr="00D503D7">
        <w:t>Alexyho</w:t>
      </w:r>
      <w:proofErr w:type="spellEnd"/>
      <w:r w:rsidRPr="00D503D7">
        <w:t xml:space="preserve"> myšlenek</w:t>
      </w:r>
      <w:bookmarkEnd w:id="20"/>
    </w:p>
    <w:p w:rsidR="00F767BF" w:rsidRPr="00D503D7" w:rsidRDefault="00F767BF" w:rsidP="00F767BF">
      <w:r w:rsidRPr="00D503D7">
        <w:t xml:space="preserve">Byť lze </w:t>
      </w:r>
      <w:proofErr w:type="spellStart"/>
      <w:r w:rsidRPr="00D503D7">
        <w:t>Alexyho</w:t>
      </w:r>
      <w:proofErr w:type="spellEnd"/>
      <w:r w:rsidRPr="00D503D7">
        <w:t xml:space="preserve"> dílo bez pochyb považovat za rozpracované a dobře odůvodněné, </w:t>
      </w:r>
      <w:r w:rsidR="00CD58A9" w:rsidRPr="00D503D7">
        <w:t>nelze</w:t>
      </w:r>
      <w:r w:rsidRPr="00D503D7">
        <w:t xml:space="preserve"> jej </w:t>
      </w:r>
      <w:r w:rsidR="00BC4AF3" w:rsidRPr="00D503D7">
        <w:t>i přesto</w:t>
      </w:r>
      <w:r w:rsidRPr="00D503D7">
        <w:t xml:space="preserve"> </w:t>
      </w:r>
      <w:r w:rsidR="00CD58A9" w:rsidRPr="00D503D7">
        <w:t>vnímat</w:t>
      </w:r>
      <w:r w:rsidRPr="00D503D7">
        <w:t xml:space="preserve"> </w:t>
      </w:r>
      <w:r w:rsidR="00CD58A9" w:rsidRPr="00D503D7">
        <w:t>jako</w:t>
      </w:r>
      <w:r w:rsidRPr="00D503D7">
        <w:t xml:space="preserve"> absolutní a jediný možný přístup k otázce proporcionality. Mnoho dalších autorů na jeho myšlenky navázali, ale ne se všemi se ztotožnili. Samotná existence diskuzí probíhajících mezi autory nám mj. poukazuje na fakt, že neexistuje jednot</w:t>
      </w:r>
      <w:r w:rsidR="00CD58A9" w:rsidRPr="00D503D7">
        <w:t>ný</w:t>
      </w:r>
      <w:r w:rsidRPr="00D503D7">
        <w:t xml:space="preserve"> přístup k otázce principu proporcionality. V následujících odstavcích uvedu vybrané</w:t>
      </w:r>
      <w:r w:rsidR="0088693A" w:rsidRPr="00D503D7">
        <w:t xml:space="preserve"> zahraniční</w:t>
      </w:r>
      <w:r w:rsidR="00CD58A9" w:rsidRPr="00D503D7">
        <w:t xml:space="preserve"> i </w:t>
      </w:r>
      <w:r w:rsidR="0088693A" w:rsidRPr="00D503D7">
        <w:t>české</w:t>
      </w:r>
      <w:r w:rsidRPr="00D503D7">
        <w:t xml:space="preserve"> autory, kteří kriticky reagují na </w:t>
      </w:r>
      <w:proofErr w:type="spellStart"/>
      <w:r w:rsidRPr="00D503D7">
        <w:t>Alexyho</w:t>
      </w:r>
      <w:proofErr w:type="spellEnd"/>
      <w:r w:rsidRPr="00D503D7">
        <w:t xml:space="preserve"> myšlenky</w:t>
      </w:r>
      <w:r w:rsidR="00BC4AF3" w:rsidRPr="00D503D7">
        <w:t>.</w:t>
      </w:r>
    </w:p>
    <w:p w:rsidR="00BC4AF3" w:rsidRPr="00D503D7" w:rsidRDefault="00CA4E1D" w:rsidP="00F767BF">
      <w:r w:rsidRPr="00D503D7">
        <w:t>Jako prvního</w:t>
      </w:r>
      <w:r w:rsidR="00256946" w:rsidRPr="00D503D7">
        <w:t xml:space="preserve"> autora, který reagoval kriti</w:t>
      </w:r>
      <w:r w:rsidR="00CD58A9" w:rsidRPr="00D503D7">
        <w:t>ck</w:t>
      </w:r>
      <w:r w:rsidR="00256946" w:rsidRPr="00D503D7">
        <w:t xml:space="preserve">y na </w:t>
      </w:r>
      <w:proofErr w:type="spellStart"/>
      <w:r w:rsidR="00256946" w:rsidRPr="00D503D7">
        <w:t>Alexyho</w:t>
      </w:r>
      <w:proofErr w:type="spellEnd"/>
      <w:r w:rsidR="00CD58A9" w:rsidRPr="00D503D7">
        <w:t xml:space="preserve">, </w:t>
      </w:r>
      <w:r w:rsidR="00256946" w:rsidRPr="00D503D7">
        <w:t xml:space="preserve">bych zmínil Kai </w:t>
      </w:r>
      <w:proofErr w:type="spellStart"/>
      <w:r w:rsidR="00256946" w:rsidRPr="00D503D7">
        <w:t>Möllera</w:t>
      </w:r>
      <w:proofErr w:type="spellEnd"/>
      <w:r w:rsidR="00256946" w:rsidRPr="00D503D7">
        <w:t xml:space="preserve">, který svou kritiku zaměřuje zejména na otázku vyvažování a často se ve své argumentaci opírá o morálku. </w:t>
      </w:r>
      <w:r w:rsidR="00E322B3" w:rsidRPr="00D503D7">
        <w:t xml:space="preserve">Pokud Alexy hovoří o tom, že vyvažování má být uskutečněno v „co největším možném rozsahu“, tak dle </w:t>
      </w:r>
      <w:proofErr w:type="spellStart"/>
      <w:r w:rsidR="00E322B3" w:rsidRPr="00D503D7">
        <w:t>Möllera</w:t>
      </w:r>
      <w:proofErr w:type="spellEnd"/>
      <w:r w:rsidR="00E322B3" w:rsidRPr="00D503D7">
        <w:t xml:space="preserve"> lze toto rozumně vyložit jako uskutečnění ve „správném rozsahu“. </w:t>
      </w:r>
      <w:r w:rsidR="0068639E" w:rsidRPr="00D503D7">
        <w:t>Jestliže by došlo</w:t>
      </w:r>
      <w:r w:rsidR="00DE60D3" w:rsidRPr="00D503D7">
        <w:t xml:space="preserve"> </w:t>
      </w:r>
      <w:r w:rsidR="00E322B3" w:rsidRPr="00D503D7">
        <w:t xml:space="preserve">z morálního i </w:t>
      </w:r>
      <w:r w:rsidR="0068639E" w:rsidRPr="00D503D7">
        <w:t>právního hlediska</w:t>
      </w:r>
      <w:r w:rsidR="00DE60D3" w:rsidRPr="00D503D7">
        <w:t xml:space="preserve"> k</w:t>
      </w:r>
      <w:r w:rsidR="00CD58A9" w:rsidRPr="00D503D7">
        <w:t>e</w:t>
      </w:r>
      <w:r w:rsidR="0068639E" w:rsidRPr="00D503D7">
        <w:t xml:space="preserve"> špatnému řešení konfliktu, tak by jeden nebo oba principy byly </w:t>
      </w:r>
      <w:r w:rsidR="0068639E" w:rsidRPr="00D503D7">
        <w:lastRenderedPageBreak/>
        <w:t>realizovány v menším rozsahu, než je to možné. Z </w:t>
      </w:r>
      <w:r w:rsidR="00AB623A" w:rsidRPr="00D503D7">
        <w:t>toho</w:t>
      </w:r>
      <w:r w:rsidR="0068639E" w:rsidRPr="00D503D7">
        <w:t xml:space="preserve"> vyplývá, že místo vyvažování kolidujících principů by měl být použit morální argument, který určí princip, jenž bude mít přednost</w:t>
      </w:r>
      <w:r w:rsidR="00AB623A" w:rsidRPr="00D503D7">
        <w:t xml:space="preserve">, </w:t>
      </w:r>
      <w:r w:rsidR="00CD58A9" w:rsidRPr="00D503D7">
        <w:t>nače</w:t>
      </w:r>
      <w:r w:rsidR="00AB623A" w:rsidRPr="00D503D7">
        <w:t>ž tento přístup označuje jako „správně pochopenou optimalizaci“. Morální argumentace nutně nevyžaduje vyvažování a z toho důvodu není vyvažování nutné ani pro realizaci principů.</w:t>
      </w:r>
      <w:r w:rsidR="0068639E" w:rsidRPr="00D503D7">
        <w:t xml:space="preserve"> </w:t>
      </w:r>
      <w:r w:rsidR="00AB623A" w:rsidRPr="00D503D7">
        <w:t>Ve výsledku pak výše</w:t>
      </w:r>
      <w:r w:rsidR="00992FC3" w:rsidRPr="00D503D7">
        <w:t xml:space="preserve"> uvedené skutečnosti vylučují </w:t>
      </w:r>
      <w:proofErr w:type="spellStart"/>
      <w:r w:rsidR="00992FC3" w:rsidRPr="00D503D7">
        <w:t>Alexyho</w:t>
      </w:r>
      <w:proofErr w:type="spellEnd"/>
      <w:r w:rsidR="00992FC3" w:rsidRPr="00D503D7">
        <w:t xml:space="preserve"> tezi o nutném logickém spojení mezi požadavkem vyvažování a principy.</w:t>
      </w:r>
      <w:r w:rsidR="00861094" w:rsidRPr="00D503D7">
        <w:rPr>
          <w:rStyle w:val="Znakapoznpodarou"/>
        </w:rPr>
        <w:footnoteReference w:id="86"/>
      </w:r>
      <w:r w:rsidR="00992FC3" w:rsidRPr="00D503D7">
        <w:t xml:space="preserve"> </w:t>
      </w:r>
    </w:p>
    <w:p w:rsidR="008214B6" w:rsidRPr="00D503D7" w:rsidRDefault="007E5CA5" w:rsidP="007418D0">
      <w:r w:rsidRPr="00D503D7">
        <w:t xml:space="preserve">Obdobně jako </w:t>
      </w:r>
      <w:proofErr w:type="spellStart"/>
      <w:r w:rsidRPr="00D503D7">
        <w:t>Möller</w:t>
      </w:r>
      <w:proofErr w:type="spellEnd"/>
      <w:r w:rsidRPr="00D503D7">
        <w:t xml:space="preserve"> směřuje svou kritiku na princip proporcionality a vyv</w:t>
      </w:r>
      <w:r w:rsidR="00DE60D3" w:rsidRPr="00D503D7">
        <w:t>a</w:t>
      </w:r>
      <w:r w:rsidRPr="00D503D7">
        <w:t>žování používané v rámci ně</w:t>
      </w:r>
      <w:r w:rsidR="00DE60D3" w:rsidRPr="00D503D7">
        <w:t>j</w:t>
      </w:r>
      <w:r w:rsidRPr="00D503D7">
        <w:t xml:space="preserve"> i další autor Stavros </w:t>
      </w:r>
      <w:proofErr w:type="spellStart"/>
      <w:r w:rsidRPr="00D503D7">
        <w:t>Tsakyrakis</w:t>
      </w:r>
      <w:proofErr w:type="spellEnd"/>
      <w:r w:rsidRPr="00D503D7">
        <w:t xml:space="preserve">. </w:t>
      </w:r>
      <w:r w:rsidR="00E652E4" w:rsidRPr="00D503D7">
        <w:t>U</w:t>
      </w:r>
      <w:r w:rsidRPr="00D503D7">
        <w:t>vádí, že problém vyvažování v kontextu proporcionality spočívá v tom, že nedává prostor pro morální úvahy, které jsou jádrem otázek lidských práv, a tím společnost připravuje o nezbytnou morální diskusi.</w:t>
      </w:r>
      <w:r w:rsidR="00602A8B" w:rsidRPr="00D503D7">
        <w:t xml:space="preserve"> </w:t>
      </w:r>
      <w:r w:rsidR="008214B6" w:rsidRPr="00D503D7">
        <w:t xml:space="preserve">Při </w:t>
      </w:r>
      <w:r w:rsidR="00602A8B" w:rsidRPr="00D503D7">
        <w:t>vyv</w:t>
      </w:r>
      <w:r w:rsidR="008214B6" w:rsidRPr="00D503D7">
        <w:t>a</w:t>
      </w:r>
      <w:r w:rsidR="00602A8B" w:rsidRPr="00D503D7">
        <w:t>žování se v případě lidských práv ne</w:t>
      </w:r>
      <w:r w:rsidR="008214B6" w:rsidRPr="00D503D7">
        <w:t>ptáme</w:t>
      </w:r>
      <w:r w:rsidR="00602A8B" w:rsidRPr="00D503D7">
        <w:t>, co je správné nebo špatné, ale místo toho se</w:t>
      </w:r>
      <w:r w:rsidR="008214B6" w:rsidRPr="00D503D7">
        <w:t xml:space="preserve"> nesprávně</w:t>
      </w:r>
      <w:r w:rsidR="00602A8B" w:rsidRPr="00D503D7">
        <w:t xml:space="preserve"> snažíme zkoumat, zda je něco přiměřené,</w:t>
      </w:r>
      <w:r w:rsidR="008214B6" w:rsidRPr="00D503D7">
        <w:t xml:space="preserve"> adekvátní nebo zkoumáme</w:t>
      </w:r>
      <w:r w:rsidR="00602A8B" w:rsidRPr="00D503D7">
        <w:t xml:space="preserve"> intenzi</w:t>
      </w:r>
      <w:r w:rsidR="008214B6" w:rsidRPr="00D503D7">
        <w:t>tu.</w:t>
      </w:r>
      <w:r w:rsidRPr="00D503D7">
        <w:t xml:space="preserve"> </w:t>
      </w:r>
      <w:r w:rsidR="008214B6" w:rsidRPr="00D503D7">
        <w:t>S</w:t>
      </w:r>
      <w:r w:rsidR="00E838AF" w:rsidRPr="00D503D7">
        <w:t>amotná proporcionalitu představuje nevhodný způsob pro nalézání přesnosti a objektivity při řešení sporů v oblasti lidských práv.</w:t>
      </w:r>
      <w:r w:rsidR="00DE60D3" w:rsidRPr="00D503D7">
        <w:t xml:space="preserve"> </w:t>
      </w:r>
      <w:proofErr w:type="spellStart"/>
      <w:r w:rsidR="00DE60D3" w:rsidRPr="00D503D7">
        <w:t>Tsakyrakis</w:t>
      </w:r>
      <w:proofErr w:type="spellEnd"/>
      <w:r w:rsidR="00DE60D3" w:rsidRPr="00D503D7">
        <w:t xml:space="preserve"> </w:t>
      </w:r>
      <w:r w:rsidR="00E838AF" w:rsidRPr="00D503D7">
        <w:t xml:space="preserve">navrhuje, aby se soudy soustředily na skutečné morální otázky nacházející se v takových sporech. </w:t>
      </w:r>
      <w:r w:rsidR="00BD6FC5" w:rsidRPr="00D503D7">
        <w:t xml:space="preserve">Další výtka směřuje na časté zúžení principu proporcionality, kdy dochází k poměřování relativní intenzity zásahu do významu požadovaného cíle. Poměřování se navíc děje za pomoci jednotné metriky, kterou lze připodobnit k matematickém modelu </w:t>
      </w:r>
      <w:r w:rsidR="003F4A96" w:rsidRPr="00D503D7">
        <w:t>sloužícího k měření přírodních sil</w:t>
      </w:r>
      <w:r w:rsidR="00EF672F" w:rsidRPr="00D503D7">
        <w:t xml:space="preserve">, čímž </w:t>
      </w:r>
      <w:r w:rsidR="003F4A96" w:rsidRPr="00D503D7">
        <w:t xml:space="preserve">tento proces neobsahuje žádné morální úvahy. Podle </w:t>
      </w:r>
      <w:proofErr w:type="spellStart"/>
      <w:r w:rsidR="003F4A96" w:rsidRPr="00D503D7">
        <w:t>Tsakyrakise</w:t>
      </w:r>
      <w:proofErr w:type="spellEnd"/>
      <w:r w:rsidR="003F4A96" w:rsidRPr="00D503D7">
        <w:t xml:space="preserve"> ale není možné přijmout přístup, že hodnoty jsou souměřitelné</w:t>
      </w:r>
      <w:r w:rsidR="00E652E4" w:rsidRPr="00D503D7">
        <w:t xml:space="preserve">, </w:t>
      </w:r>
      <w:r w:rsidR="003F4A96" w:rsidRPr="00D503D7">
        <w:t>aniž by byl užit morální argument, který nám stanoví a</w:t>
      </w:r>
      <w:r w:rsidR="007E0743">
        <w:t> </w:t>
      </w:r>
      <w:r w:rsidR="003F4A96" w:rsidRPr="00D503D7">
        <w:t>ospravedlní stupeň přednosti některé z hodnot.</w:t>
      </w:r>
      <w:r w:rsidR="00E652E4" w:rsidRPr="00D503D7">
        <w:rPr>
          <w:rStyle w:val="Znakapoznpodarou"/>
        </w:rPr>
        <w:footnoteReference w:id="87"/>
      </w:r>
      <w:r w:rsidR="003F4A96" w:rsidRPr="00D503D7">
        <w:t xml:space="preserve"> </w:t>
      </w:r>
    </w:p>
    <w:p w:rsidR="00EF672F" w:rsidRPr="00D503D7" w:rsidRDefault="002B60B8" w:rsidP="007418D0">
      <w:r w:rsidRPr="00D503D7">
        <w:t>Z českých autorů reagující</w:t>
      </w:r>
      <w:r w:rsidR="00741EF1" w:rsidRPr="00D503D7">
        <w:t>ch</w:t>
      </w:r>
      <w:r w:rsidRPr="00D503D7">
        <w:t xml:space="preserve"> na </w:t>
      </w:r>
      <w:proofErr w:type="spellStart"/>
      <w:r w:rsidRPr="00D503D7">
        <w:t>Alexyho</w:t>
      </w:r>
      <w:proofErr w:type="spellEnd"/>
      <w:r w:rsidRPr="00D503D7">
        <w:t xml:space="preserve"> </w:t>
      </w:r>
      <w:r w:rsidR="00741EF1" w:rsidRPr="00D503D7">
        <w:t>úvahy</w:t>
      </w:r>
      <w:r w:rsidRPr="00D503D7">
        <w:t xml:space="preserve"> týkající se proporcionality b</w:t>
      </w:r>
      <w:r w:rsidR="00741EF1" w:rsidRPr="00D503D7">
        <w:t>y</w:t>
      </w:r>
      <w:r w:rsidRPr="00D503D7">
        <w:t>ch rád zmínil dva,</w:t>
      </w:r>
      <w:r w:rsidR="00741EF1" w:rsidRPr="00D503D7">
        <w:t xml:space="preserve"> </w:t>
      </w:r>
      <w:r w:rsidRPr="00D503D7">
        <w:t xml:space="preserve">a to Pavla </w:t>
      </w:r>
      <w:proofErr w:type="spellStart"/>
      <w:r w:rsidRPr="00D503D7">
        <w:t>Holl</w:t>
      </w:r>
      <w:r w:rsidR="00741EF1" w:rsidRPr="00D503D7">
        <w:t>ä</w:t>
      </w:r>
      <w:r w:rsidRPr="00D503D7">
        <w:t>ndera</w:t>
      </w:r>
      <w:proofErr w:type="spellEnd"/>
      <w:r w:rsidRPr="00D503D7">
        <w:t xml:space="preserve"> a P</w:t>
      </w:r>
      <w:r w:rsidR="00741EF1" w:rsidRPr="00D503D7">
        <w:t>a</w:t>
      </w:r>
      <w:r w:rsidRPr="00D503D7">
        <w:t>vla Ondřejka</w:t>
      </w:r>
      <w:r w:rsidR="00741EF1" w:rsidRPr="00D503D7">
        <w:t>. První z jmenovaných spíše vede úvah</w:t>
      </w:r>
      <w:r w:rsidR="00507BB6" w:rsidRPr="00D503D7">
        <w:t>u</w:t>
      </w:r>
      <w:r w:rsidR="00741EF1" w:rsidRPr="00D503D7">
        <w:t xml:space="preserve"> nad užitím jiné struktury proporcionality, než jakou je příkaz k optimalizaci. Poukazuje tím na situaci, kdy nedochází ke kolizi základních práv, ale ke kolizi základního práva s veřejným dobrem, tedy na případy, kdy se v souladu s judikaturou Ústavního soudu České republiky aplikuje právě jinak strukturovaný test proporcionality, a to zásada vyloučení extrémní disproporcionality</w:t>
      </w:r>
      <w:r w:rsidR="00DE60D3" w:rsidRPr="00D503D7">
        <w:t xml:space="preserve"> (k ní blíže viz kapitola</w:t>
      </w:r>
      <w:r w:rsidR="0037557F" w:rsidRPr="00D503D7">
        <w:t xml:space="preserve"> 4.1</w:t>
      </w:r>
      <w:r w:rsidR="00DE60D3" w:rsidRPr="00D503D7">
        <w:t>)</w:t>
      </w:r>
      <w:r w:rsidR="00741EF1" w:rsidRPr="00D503D7">
        <w:t xml:space="preserve">. Uplatněním této zásady tak došlo k odchýlení se od </w:t>
      </w:r>
      <w:proofErr w:type="spellStart"/>
      <w:r w:rsidR="00741EF1" w:rsidRPr="00D503D7">
        <w:t>Alexyho</w:t>
      </w:r>
      <w:proofErr w:type="spellEnd"/>
      <w:r w:rsidR="00507BB6" w:rsidRPr="00D503D7">
        <w:t xml:space="preserve"> koncepce principu proporcionality, který je postaven právě na příkazu k optimalizaci.</w:t>
      </w:r>
      <w:r w:rsidR="00507BB6" w:rsidRPr="00D503D7">
        <w:rPr>
          <w:rStyle w:val="Znakapoznpodarou"/>
        </w:rPr>
        <w:footnoteReference w:id="88"/>
      </w:r>
      <w:r w:rsidR="00507BB6" w:rsidRPr="00D503D7">
        <w:t xml:space="preserve"> </w:t>
      </w:r>
    </w:p>
    <w:p w:rsidR="002B60B8" w:rsidRPr="00D503D7" w:rsidRDefault="00507BB6" w:rsidP="007418D0">
      <w:r w:rsidRPr="00D503D7">
        <w:t xml:space="preserve">Ondřejek se již do určité kritiky pouští. Kromě toho, že ve svém článku shrnul kritické pohledy různých autorů na složku poměřování, tak v závěru </w:t>
      </w:r>
      <w:r w:rsidR="00DE60D3" w:rsidRPr="00D503D7">
        <w:t>uvádí</w:t>
      </w:r>
      <w:r w:rsidR="00EF672F" w:rsidRPr="00D503D7">
        <w:t xml:space="preserve"> i</w:t>
      </w:r>
      <w:r w:rsidR="00DE60D3" w:rsidRPr="00D503D7">
        <w:t xml:space="preserve"> kritiku této složky</w:t>
      </w:r>
      <w:r w:rsidRPr="00D503D7">
        <w:t>. Odmítá poměřování jakožto optimalizaci, tzn. nesouhlasí s </w:t>
      </w:r>
      <w:proofErr w:type="spellStart"/>
      <w:r w:rsidRPr="00D503D7">
        <w:t>Alexyho</w:t>
      </w:r>
      <w:proofErr w:type="spellEnd"/>
      <w:r w:rsidRPr="00D503D7">
        <w:t xml:space="preserve"> vážící formulí. P</w:t>
      </w:r>
      <w:r w:rsidR="00EF672F" w:rsidRPr="00D503D7">
        <w:t>rimární p</w:t>
      </w:r>
      <w:r w:rsidRPr="00D503D7">
        <w:t xml:space="preserve">roblém </w:t>
      </w:r>
      <w:r w:rsidRPr="00D503D7">
        <w:lastRenderedPageBreak/>
        <w:t>spatřuje v tom, že ta</w:t>
      </w:r>
      <w:r w:rsidR="00C342EC" w:rsidRPr="00D503D7">
        <w:t>to</w:t>
      </w:r>
      <w:r w:rsidRPr="00D503D7">
        <w:t xml:space="preserve"> koncepce nedokáže adekvátně zohlednit specifickou povahu některých práv. Kromě toho nebere v úvahu ani diskreci zákonodárce</w:t>
      </w:r>
      <w:r w:rsidR="000E1038" w:rsidRPr="00D503D7">
        <w:t xml:space="preserve"> v případě určení cílů a prostředků k jejich dosažení. Naopak preferuje poměřování, při kterém by docházelo k hodnocení omezeného počtu argumentů, přičemž by se braly v potaz okolnosti daného případu.</w:t>
      </w:r>
      <w:r w:rsidR="000E1038" w:rsidRPr="00D503D7">
        <w:rPr>
          <w:rStyle w:val="Znakapoznpodarou"/>
        </w:rPr>
        <w:footnoteReference w:id="89"/>
      </w:r>
    </w:p>
    <w:p w:rsidR="00FC3EDA" w:rsidRPr="00D503D7" w:rsidRDefault="00FC3EDA" w:rsidP="00FC3EDA">
      <w:pPr>
        <w:pStyle w:val="Nadpis2"/>
      </w:pPr>
      <w:bookmarkStart w:id="21" w:name="_Toc509873699"/>
      <w:r w:rsidRPr="00D503D7">
        <w:t xml:space="preserve">Proporcionalita dle </w:t>
      </w:r>
      <w:proofErr w:type="spellStart"/>
      <w:r w:rsidRPr="00D503D7">
        <w:t>A</w:t>
      </w:r>
      <w:r w:rsidR="005E618C" w:rsidRPr="00D503D7">
        <w:t>harona</w:t>
      </w:r>
      <w:proofErr w:type="spellEnd"/>
      <w:r w:rsidRPr="00D503D7">
        <w:t xml:space="preserve"> </w:t>
      </w:r>
      <w:proofErr w:type="spellStart"/>
      <w:r w:rsidRPr="00D503D7">
        <w:t>Baraka</w:t>
      </w:r>
      <w:bookmarkEnd w:id="21"/>
      <w:proofErr w:type="spellEnd"/>
    </w:p>
    <w:p w:rsidR="007D1E87" w:rsidRPr="00D503D7" w:rsidRDefault="007D1E87" w:rsidP="007D1E87">
      <w:r w:rsidRPr="00D503D7">
        <w:t>Ačkoliv již byli zmíněni autoři</w:t>
      </w:r>
      <w:r w:rsidR="00161C49" w:rsidRPr="00D503D7">
        <w:t>, kteří</w:t>
      </w:r>
      <w:r w:rsidR="000F5541" w:rsidRPr="00D503D7">
        <w:t xml:space="preserve"> byť i kriticky</w:t>
      </w:r>
      <w:r w:rsidR="00161C49" w:rsidRPr="00D503D7">
        <w:t xml:space="preserve"> navazovali na </w:t>
      </w:r>
      <w:proofErr w:type="spellStart"/>
      <w:r w:rsidRPr="00D503D7">
        <w:t>Alexyho</w:t>
      </w:r>
      <w:proofErr w:type="spellEnd"/>
      <w:r w:rsidR="000F5541" w:rsidRPr="00D503D7">
        <w:t xml:space="preserve"> myšlenky</w:t>
      </w:r>
      <w:r w:rsidRPr="00D503D7">
        <w:t xml:space="preserve">, tak </w:t>
      </w:r>
      <w:r w:rsidR="00161C49" w:rsidRPr="00D503D7">
        <w:t>jedním z</w:t>
      </w:r>
      <w:r w:rsidR="006D20E7" w:rsidRPr="00D503D7">
        <w:t> </w:t>
      </w:r>
      <w:r w:rsidRPr="00D503D7">
        <w:t>nejdůležitější</w:t>
      </w:r>
      <w:r w:rsidR="00161C49" w:rsidRPr="00D503D7">
        <w:t>ch</w:t>
      </w:r>
      <w:r w:rsidR="006D20E7" w:rsidRPr="00D503D7">
        <w:t xml:space="preserve"> soudobých</w:t>
      </w:r>
      <w:r w:rsidRPr="00D503D7">
        <w:t xml:space="preserve"> právní</w:t>
      </w:r>
      <w:r w:rsidR="00161C49" w:rsidRPr="00D503D7">
        <w:t>ch</w:t>
      </w:r>
      <w:r w:rsidRPr="00D503D7">
        <w:t xml:space="preserve"> </w:t>
      </w:r>
      <w:r w:rsidR="002525E3" w:rsidRPr="00D503D7">
        <w:t>teoretiků</w:t>
      </w:r>
      <w:r w:rsidRPr="00D503D7">
        <w:t xml:space="preserve"> je v tomto ohledu </w:t>
      </w:r>
      <w:proofErr w:type="spellStart"/>
      <w:r w:rsidRPr="00D503D7">
        <w:t>Aharon</w:t>
      </w:r>
      <w:proofErr w:type="spellEnd"/>
      <w:r w:rsidRPr="00D503D7">
        <w:t xml:space="preserve"> </w:t>
      </w:r>
      <w:proofErr w:type="spellStart"/>
      <w:r w:rsidRPr="00D503D7">
        <w:t>Barak</w:t>
      </w:r>
      <w:proofErr w:type="spellEnd"/>
      <w:r w:rsidR="00161C49" w:rsidRPr="00D503D7">
        <w:t>. Jeho pohled na proporcionalitu je velmi propracovaný, a proto považuji za nezbytné uvést v této práci jeho myšlenky ve větším rozsahu. Stěžejním dílem, z</w:t>
      </w:r>
      <w:r w:rsidR="000F5541" w:rsidRPr="00D503D7">
        <w:t xml:space="preserve"> něhož</w:t>
      </w:r>
      <w:r w:rsidR="00161C49" w:rsidRPr="00D503D7">
        <w:t xml:space="preserve"> budu p</w:t>
      </w:r>
      <w:r w:rsidR="000F5541" w:rsidRPr="00D503D7">
        <w:t>rimárně</w:t>
      </w:r>
      <w:r w:rsidR="00161C49" w:rsidRPr="00D503D7">
        <w:t xml:space="preserve"> vycházet</w:t>
      </w:r>
      <w:r w:rsidR="000F5541" w:rsidRPr="00D503D7">
        <w:t xml:space="preserve">, </w:t>
      </w:r>
      <w:r w:rsidR="00161C49" w:rsidRPr="00D503D7">
        <w:t>je</w:t>
      </w:r>
      <w:r w:rsidR="00180896" w:rsidRPr="00D503D7">
        <w:t xml:space="preserve"> </w:t>
      </w:r>
      <w:r w:rsidR="00161C49" w:rsidRPr="00D503D7">
        <w:t>knih</w:t>
      </w:r>
      <w:r w:rsidR="006D20E7" w:rsidRPr="00D503D7">
        <w:t xml:space="preserve">a </w:t>
      </w:r>
      <w:proofErr w:type="spellStart"/>
      <w:r w:rsidR="006D20E7" w:rsidRPr="00D503D7">
        <w:rPr>
          <w:i/>
        </w:rPr>
        <w:t>Proportionality</w:t>
      </w:r>
      <w:proofErr w:type="spellEnd"/>
      <w:r w:rsidR="006D20E7" w:rsidRPr="00D503D7">
        <w:rPr>
          <w:i/>
        </w:rPr>
        <w:t xml:space="preserve">: </w:t>
      </w:r>
      <w:proofErr w:type="spellStart"/>
      <w:r w:rsidR="006D20E7" w:rsidRPr="00D503D7">
        <w:rPr>
          <w:i/>
        </w:rPr>
        <w:t>constitutional</w:t>
      </w:r>
      <w:proofErr w:type="spellEnd"/>
      <w:r w:rsidR="006D20E7" w:rsidRPr="00D503D7">
        <w:rPr>
          <w:i/>
        </w:rPr>
        <w:t xml:space="preserve"> </w:t>
      </w:r>
      <w:proofErr w:type="spellStart"/>
      <w:r w:rsidR="006D20E7" w:rsidRPr="00D503D7">
        <w:rPr>
          <w:i/>
        </w:rPr>
        <w:t>rights</w:t>
      </w:r>
      <w:proofErr w:type="spellEnd"/>
      <w:r w:rsidR="006D20E7" w:rsidRPr="00D503D7">
        <w:rPr>
          <w:i/>
        </w:rPr>
        <w:t xml:space="preserve"> and </w:t>
      </w:r>
      <w:proofErr w:type="spellStart"/>
      <w:r w:rsidR="006D20E7" w:rsidRPr="00D503D7">
        <w:rPr>
          <w:i/>
        </w:rPr>
        <w:t>their</w:t>
      </w:r>
      <w:proofErr w:type="spellEnd"/>
      <w:r w:rsidR="006D20E7" w:rsidRPr="00D503D7">
        <w:rPr>
          <w:i/>
        </w:rPr>
        <w:t xml:space="preserve"> </w:t>
      </w:r>
      <w:proofErr w:type="spellStart"/>
      <w:r w:rsidR="006D20E7" w:rsidRPr="00D503D7">
        <w:rPr>
          <w:i/>
        </w:rPr>
        <w:t>limitations</w:t>
      </w:r>
      <w:proofErr w:type="spellEnd"/>
      <w:r w:rsidR="00180896" w:rsidRPr="00D503D7">
        <w:t>. Toto dílo se zabývá vývojem a zejména pak pojetím proporcionality, přičemž jsou uváděny i pohledy z různých států světa</w:t>
      </w:r>
      <w:r w:rsidR="006D20E7" w:rsidRPr="00D503D7">
        <w:t xml:space="preserve"> a snaží se poskytnout univerzální pohled na myšlenku proporcionality.</w:t>
      </w:r>
      <w:r w:rsidR="00180896" w:rsidRPr="00D503D7">
        <w:t xml:space="preserve"> </w:t>
      </w:r>
      <w:r w:rsidR="006D20E7" w:rsidRPr="00D503D7">
        <w:t>Při svý</w:t>
      </w:r>
      <w:r w:rsidR="00AD6FCF" w:rsidRPr="00D503D7">
        <w:t>ch</w:t>
      </w:r>
      <w:r w:rsidR="006D20E7" w:rsidRPr="00D503D7">
        <w:t xml:space="preserve"> úvahách </w:t>
      </w:r>
      <w:r w:rsidR="00AD6FCF" w:rsidRPr="00D503D7">
        <w:t>v</w:t>
      </w:r>
      <w:r w:rsidR="00180896" w:rsidRPr="00D503D7">
        <w:t>ychází</w:t>
      </w:r>
      <w:r w:rsidR="000F5541" w:rsidRPr="00D503D7">
        <w:t xml:space="preserve"> autor</w:t>
      </w:r>
      <w:r w:rsidR="00180896" w:rsidRPr="00D503D7">
        <w:t xml:space="preserve"> jak z právního myšlení, tak z právní praxe, kd</w:t>
      </w:r>
      <w:r w:rsidR="006D20E7" w:rsidRPr="00D503D7">
        <w:t>e</w:t>
      </w:r>
      <w:r w:rsidR="00180896" w:rsidRPr="00D503D7">
        <w:t xml:space="preserve"> v</w:t>
      </w:r>
      <w:r w:rsidR="006D20E7" w:rsidRPr="00D503D7">
        <w:t xml:space="preserve"> oblasti </w:t>
      </w:r>
      <w:r w:rsidR="00AD6FCF" w:rsidRPr="00D503D7">
        <w:t>praxe soudní</w:t>
      </w:r>
      <w:r w:rsidR="006D20E7" w:rsidRPr="00D503D7">
        <w:t xml:space="preserve"> má </w:t>
      </w:r>
      <w:proofErr w:type="spellStart"/>
      <w:r w:rsidR="006D20E7" w:rsidRPr="00D503D7">
        <w:t>Barak</w:t>
      </w:r>
      <w:proofErr w:type="spellEnd"/>
      <w:r w:rsidR="00AD6FCF" w:rsidRPr="00D503D7">
        <w:t xml:space="preserve"> </w:t>
      </w:r>
      <w:r w:rsidR="006D20E7" w:rsidRPr="00D503D7">
        <w:t>jakožto dlouholetý soudce a po určitou dobu i předseda izraelského Nejvyššího soudu</w:t>
      </w:r>
      <w:r w:rsidR="00C503F7" w:rsidRPr="00D503D7">
        <w:t xml:space="preserve"> velké </w:t>
      </w:r>
      <w:r w:rsidR="00AD6FCF" w:rsidRPr="00D503D7">
        <w:t>zkušenosti</w:t>
      </w:r>
      <w:r w:rsidR="006D20E7" w:rsidRPr="00D503D7">
        <w:t>.</w:t>
      </w:r>
      <w:r w:rsidR="00E9024E" w:rsidRPr="00D503D7">
        <w:rPr>
          <w:rStyle w:val="Znakapoznpodarou"/>
        </w:rPr>
        <w:footnoteReference w:id="90"/>
      </w:r>
      <w:r w:rsidR="006D20E7" w:rsidRPr="00D503D7">
        <w:t xml:space="preserve"> </w:t>
      </w:r>
    </w:p>
    <w:p w:rsidR="003C1E7D" w:rsidRPr="00D503D7" w:rsidRDefault="004513BE" w:rsidP="007D1E87">
      <w:r w:rsidRPr="00D503D7">
        <w:t xml:space="preserve">Ve vztahu k samotné proporcionalitě uvádí, že může mít různý význam s ohledem na kontext. </w:t>
      </w:r>
      <w:r w:rsidR="009802B9" w:rsidRPr="00D503D7">
        <w:t>V</w:t>
      </w:r>
      <w:r w:rsidRPr="00D503D7">
        <w:t>e svém díle</w:t>
      </w:r>
      <w:r w:rsidR="009802B9" w:rsidRPr="00D503D7">
        <w:t xml:space="preserve"> se ovšem</w:t>
      </w:r>
      <w:r w:rsidRPr="00D503D7">
        <w:t xml:space="preserve"> zaměřuje na proporcionalitu </w:t>
      </w:r>
      <w:r w:rsidR="009802B9" w:rsidRPr="00D503D7">
        <w:t>ve významu, kde jde o</w:t>
      </w:r>
      <w:r w:rsidRPr="00D503D7">
        <w:t xml:space="preserve"> omezování ústavních práv v rámci demokratického systému.</w:t>
      </w:r>
      <w:r w:rsidR="009802B9" w:rsidRPr="00D503D7">
        <w:t xml:space="preserve"> Samotný pojem pak podle něj představuje určitou právní konstrukci, kterou lze vymezit jako soubor pravidel určujících nezbytné a dostatečné podmínky pro omezení ústavně chráněných práv. </w:t>
      </w:r>
      <w:r w:rsidR="003C1E7D" w:rsidRPr="00D503D7">
        <w:t>Nutno dodat, že aby takovýto postup byl ústavně přípustný, tak musí být učiněn na základě zákona. Kr</w:t>
      </w:r>
      <w:r w:rsidR="0096424A" w:rsidRPr="00D503D7">
        <w:t>o</w:t>
      </w:r>
      <w:r w:rsidR="003C1E7D" w:rsidRPr="00D503D7">
        <w:t>mě toho je omezení ústavních práv ústavně přípustné</w:t>
      </w:r>
      <w:r w:rsidR="00216A6F" w:rsidRPr="00D503D7">
        <w:t xml:space="preserve"> jen </w:t>
      </w:r>
      <w:r w:rsidR="003C1E7D" w:rsidRPr="00D503D7">
        <w:t>pokud jsou splněny</w:t>
      </w:r>
      <w:r w:rsidR="000F5541" w:rsidRPr="00D503D7">
        <w:t xml:space="preserve"> čtyři</w:t>
      </w:r>
      <w:r w:rsidR="003C1E7D" w:rsidRPr="00D503D7">
        <w:t xml:space="preserve"> následující podmínky:</w:t>
      </w:r>
    </w:p>
    <w:p w:rsidR="003C1E7D" w:rsidRPr="00D503D7" w:rsidRDefault="003C1E7D" w:rsidP="003C1E7D">
      <w:pPr>
        <w:pStyle w:val="Odrky"/>
      </w:pPr>
      <w:r w:rsidRPr="00D503D7">
        <w:t>omezení sleduje správný (legitimní) cíl (účel),</w:t>
      </w:r>
    </w:p>
    <w:p w:rsidR="003C1E7D" w:rsidRPr="00D503D7" w:rsidRDefault="003C1E7D" w:rsidP="003C1E7D">
      <w:pPr>
        <w:pStyle w:val="Odrky"/>
      </w:pPr>
      <w:r w:rsidRPr="00D503D7">
        <w:t>opatření přijatá k uskutečnění omezení jsou racionálně</w:t>
      </w:r>
      <w:r w:rsidR="00181B65" w:rsidRPr="00D503D7">
        <w:t xml:space="preserve"> (vhodně)</w:t>
      </w:r>
      <w:r w:rsidRPr="00D503D7">
        <w:t xml:space="preserve"> spojena s dosažením tohoto cíle,</w:t>
      </w:r>
    </w:p>
    <w:p w:rsidR="00BC0943" w:rsidRPr="00D503D7" w:rsidRDefault="00BC0943" w:rsidP="003C1E7D">
      <w:pPr>
        <w:pStyle w:val="Odrky"/>
      </w:pPr>
      <w:r w:rsidRPr="00D503D7">
        <w:t>přijatá opatření jsou nezbytná, protože neexistuje žádné jiné opatření, které by mohlo dosáhnout stejného cíle s menším omezením,</w:t>
      </w:r>
      <w:r w:rsidRPr="00D503D7">
        <w:rPr>
          <w:rStyle w:val="Znakapoznpodarou"/>
        </w:rPr>
        <w:footnoteReference w:id="91"/>
      </w:r>
    </w:p>
    <w:p w:rsidR="00250199" w:rsidRPr="00D503D7" w:rsidRDefault="00BC0943" w:rsidP="003C1E7D">
      <w:pPr>
        <w:pStyle w:val="Odrky"/>
      </w:pPr>
      <w:r w:rsidRPr="00D503D7">
        <w:t>proporcionalit</w:t>
      </w:r>
      <w:r w:rsidR="00C342EC" w:rsidRPr="00D503D7">
        <w:t>a</w:t>
      </w:r>
      <w:r w:rsidRPr="00D503D7">
        <w:t xml:space="preserve"> </w:t>
      </w:r>
      <w:proofErr w:type="spellStart"/>
      <w:r w:rsidRPr="00D503D7">
        <w:t>stricto</w:t>
      </w:r>
      <w:proofErr w:type="spellEnd"/>
      <w:r w:rsidRPr="00D503D7">
        <w:t xml:space="preserve"> </w:t>
      </w:r>
      <w:proofErr w:type="spellStart"/>
      <w:r w:rsidRPr="00D503D7">
        <w:t>sensu</w:t>
      </w:r>
      <w:proofErr w:type="spellEnd"/>
      <w:r w:rsidRPr="00D503D7">
        <w:t xml:space="preserve"> nebo také poměřování (</w:t>
      </w:r>
      <w:proofErr w:type="spellStart"/>
      <w:r w:rsidRPr="00D503D7">
        <w:t>balancing</w:t>
      </w:r>
      <w:proofErr w:type="spellEnd"/>
      <w:r w:rsidRPr="00D503D7">
        <w:t>) – vhodný poměr mezi potřebou dosáhnout správného cíle a společenskou nezbytností omezení limitace ústavních práv.</w:t>
      </w:r>
      <w:r w:rsidR="009802B9" w:rsidRPr="00D503D7">
        <w:rPr>
          <w:rStyle w:val="Znakapoznpodarou"/>
        </w:rPr>
        <w:footnoteReference w:id="92"/>
      </w:r>
    </w:p>
    <w:p w:rsidR="00D53220" w:rsidRPr="00D503D7" w:rsidRDefault="0096424A" w:rsidP="00B5401C">
      <w:pPr>
        <w:ind w:firstLine="0"/>
      </w:pPr>
      <w:r w:rsidRPr="00D503D7">
        <w:lastRenderedPageBreak/>
        <w:t xml:space="preserve">Tyto podmínky přímo odpovídají čtyřem </w:t>
      </w:r>
      <w:r w:rsidR="00216A6F" w:rsidRPr="00D503D7">
        <w:t>složkám</w:t>
      </w:r>
      <w:r w:rsidRPr="00D503D7">
        <w:t xml:space="preserve"> proporcionality</w:t>
      </w:r>
      <w:r w:rsidR="000F5541" w:rsidRPr="00D503D7">
        <w:t>,</w:t>
      </w:r>
      <w:r w:rsidRPr="00D503D7">
        <w:rPr>
          <w:rStyle w:val="Znakapoznpodarou"/>
        </w:rPr>
        <w:footnoteReference w:id="93"/>
      </w:r>
      <w:r w:rsidRPr="00D503D7">
        <w:t xml:space="preserve"> kterými jsou: správný cíl (účel), racionální spojení</w:t>
      </w:r>
      <w:r w:rsidR="00181B65" w:rsidRPr="00D503D7">
        <w:t xml:space="preserve"> (</w:t>
      </w:r>
      <w:r w:rsidR="003E6A6E" w:rsidRPr="00D503D7">
        <w:t xml:space="preserve">je užíván pojem </w:t>
      </w:r>
      <w:r w:rsidR="00181B65" w:rsidRPr="00D503D7">
        <w:t>test vhodnosti</w:t>
      </w:r>
      <w:r w:rsidR="00590180" w:rsidRPr="00D503D7">
        <w:t>)</w:t>
      </w:r>
      <w:r w:rsidR="000F5541" w:rsidRPr="00D503D7">
        <w:t>,</w:t>
      </w:r>
      <w:r w:rsidR="003E6A6E" w:rsidRPr="00D503D7">
        <w:rPr>
          <w:rStyle w:val="Znakapoznpodarou"/>
        </w:rPr>
        <w:footnoteReference w:id="94"/>
      </w:r>
      <w:r w:rsidRPr="00D503D7">
        <w:t xml:space="preserve"> nezbytné prostředky</w:t>
      </w:r>
      <w:r w:rsidR="00590180" w:rsidRPr="00D503D7">
        <w:t xml:space="preserve"> (tzv. test nezbytnosti)</w:t>
      </w:r>
      <w:r w:rsidR="00590180" w:rsidRPr="00D503D7">
        <w:rPr>
          <w:rStyle w:val="Znakapoznpodarou"/>
        </w:rPr>
        <w:footnoteReference w:id="95"/>
      </w:r>
      <w:r w:rsidRPr="00D503D7">
        <w:t xml:space="preserve"> a poměřováním (či proporcionalit</w:t>
      </w:r>
      <w:r w:rsidR="00C342EC" w:rsidRPr="00D503D7">
        <w:t>a</w:t>
      </w:r>
      <w:r w:rsidRPr="00D503D7">
        <w:t xml:space="preserve"> </w:t>
      </w:r>
      <w:proofErr w:type="spellStart"/>
      <w:r w:rsidRPr="00D503D7">
        <w:t>stricto</w:t>
      </w:r>
      <w:proofErr w:type="spellEnd"/>
      <w:r w:rsidRPr="00D503D7">
        <w:t xml:space="preserve"> </w:t>
      </w:r>
      <w:proofErr w:type="spellStart"/>
      <w:r w:rsidRPr="00D503D7">
        <w:t>senzu</w:t>
      </w:r>
      <w:proofErr w:type="spellEnd"/>
      <w:r w:rsidR="00C342EC" w:rsidRPr="00D503D7">
        <w:t>, tj. v užším slova smyslu</w:t>
      </w:r>
      <w:r w:rsidRPr="00D503D7">
        <w:t>)</w:t>
      </w:r>
      <w:r w:rsidR="00D306CF" w:rsidRPr="00D503D7">
        <w:t>. Tyto poskytují proporcionalitě přesnější a použitelný koncept</w:t>
      </w:r>
      <w:r w:rsidR="00531160" w:rsidRPr="00D503D7">
        <w:t>. J</w:t>
      </w:r>
      <w:r w:rsidR="00D306CF" w:rsidRPr="00D503D7">
        <w:t>e poukázáno i na skutečnost, že takovýto přístup byl přijat řadou států, byť některé šli cestou jednoduššího pojetí, které spočívá</w:t>
      </w:r>
      <w:r w:rsidR="00531160" w:rsidRPr="00D503D7">
        <w:t xml:space="preserve"> kupříkladu</w:t>
      </w:r>
      <w:r w:rsidR="00D306CF" w:rsidRPr="00D503D7">
        <w:t xml:space="preserve"> v užívání jen tří </w:t>
      </w:r>
      <w:r w:rsidR="00216A6F" w:rsidRPr="00D503D7">
        <w:t>složek</w:t>
      </w:r>
      <w:r w:rsidR="00D306CF" w:rsidRPr="00D503D7">
        <w:t>.</w:t>
      </w:r>
      <w:r w:rsidRPr="00D503D7">
        <w:rPr>
          <w:rStyle w:val="Znakapoznpodarou"/>
        </w:rPr>
        <w:footnoteReference w:id="96"/>
      </w:r>
      <w:r w:rsidR="007F3552" w:rsidRPr="00D503D7">
        <w:t xml:space="preserve"> </w:t>
      </w:r>
      <w:r w:rsidR="006B7803" w:rsidRPr="00D503D7">
        <w:t xml:space="preserve">Všechny čtyři </w:t>
      </w:r>
      <w:r w:rsidR="00216A6F" w:rsidRPr="00D503D7">
        <w:t>složky</w:t>
      </w:r>
      <w:r w:rsidR="006B7803" w:rsidRPr="00D503D7">
        <w:t xml:space="preserve"> proporciona</w:t>
      </w:r>
      <w:r w:rsidR="00216A6F" w:rsidRPr="00D503D7">
        <w:t xml:space="preserve">lity jsou pak </w:t>
      </w:r>
      <w:proofErr w:type="spellStart"/>
      <w:r w:rsidR="00216A6F" w:rsidRPr="00D503D7">
        <w:t>Barakem</w:t>
      </w:r>
      <w:proofErr w:type="spellEnd"/>
      <w:r w:rsidR="00216A6F" w:rsidRPr="00D503D7">
        <w:t xml:space="preserve"> dále rozebírány, přičemž p</w:t>
      </w:r>
      <w:r w:rsidR="00B5401C" w:rsidRPr="00D503D7">
        <w:t>oslední z</w:t>
      </w:r>
      <w:r w:rsidR="00216A6F" w:rsidRPr="00D503D7">
        <w:t xml:space="preserve"> nich</w:t>
      </w:r>
      <w:r w:rsidR="00B5401C" w:rsidRPr="00D503D7">
        <w:t>, a to poměřování (</w:t>
      </w:r>
      <w:proofErr w:type="spellStart"/>
      <w:r w:rsidR="00B5401C" w:rsidRPr="00D503D7">
        <w:t>balancing</w:t>
      </w:r>
      <w:proofErr w:type="spellEnd"/>
      <w:r w:rsidR="00B5401C" w:rsidRPr="00D503D7">
        <w:t>)</w:t>
      </w:r>
      <w:r w:rsidR="00531160" w:rsidRPr="00D503D7">
        <w:t xml:space="preserve">, </w:t>
      </w:r>
      <w:r w:rsidR="00B5401C" w:rsidRPr="00D503D7">
        <w:t xml:space="preserve">je rozpracováno </w:t>
      </w:r>
      <w:r w:rsidR="00216A6F" w:rsidRPr="00D503D7">
        <w:t>v největší míře. V jednom z následujících bodů bude proto blíže pojednáno o zmíněných složkách</w:t>
      </w:r>
      <w:r w:rsidR="00C342EC" w:rsidRPr="00D503D7">
        <w:t xml:space="preserve">, </w:t>
      </w:r>
      <w:r w:rsidR="00216A6F" w:rsidRPr="00D503D7">
        <w:t xml:space="preserve">a i zde bude </w:t>
      </w:r>
      <w:r w:rsidR="00FB4EB9" w:rsidRPr="00D503D7">
        <w:t xml:space="preserve">kladen větší důraz na složku </w:t>
      </w:r>
      <w:r w:rsidR="00216A6F" w:rsidRPr="00D503D7">
        <w:t>poměřování (viz kapitol</w:t>
      </w:r>
      <w:r w:rsidR="00CD1D77" w:rsidRPr="00D503D7">
        <w:t>a 3.3.2</w:t>
      </w:r>
      <w:r w:rsidR="00216A6F" w:rsidRPr="00D503D7">
        <w:t>).</w:t>
      </w:r>
    </w:p>
    <w:p w:rsidR="00D53220" w:rsidRPr="00D503D7" w:rsidRDefault="00D53220" w:rsidP="00D53220">
      <w:pPr>
        <w:pStyle w:val="Nadpis3"/>
      </w:pPr>
      <w:bookmarkStart w:id="22" w:name="_Toc509873700"/>
      <w:r w:rsidRPr="00D503D7">
        <w:t xml:space="preserve">Odlišnosti od </w:t>
      </w:r>
      <w:proofErr w:type="spellStart"/>
      <w:r w:rsidRPr="00D503D7">
        <w:t>Alexyho</w:t>
      </w:r>
      <w:proofErr w:type="spellEnd"/>
      <w:r w:rsidRPr="00D503D7">
        <w:t xml:space="preserve"> teorie</w:t>
      </w:r>
      <w:bookmarkEnd w:id="22"/>
    </w:p>
    <w:p w:rsidR="00AD6FCF" w:rsidRPr="00D503D7" w:rsidRDefault="00AD6FCF" w:rsidP="00B5401C">
      <w:r w:rsidRPr="00D503D7">
        <w:t xml:space="preserve">I </w:t>
      </w:r>
      <w:r w:rsidR="00D53220" w:rsidRPr="00D503D7">
        <w:t xml:space="preserve">v případě </w:t>
      </w:r>
      <w:proofErr w:type="spellStart"/>
      <w:r w:rsidR="00D53220" w:rsidRPr="00D503D7">
        <w:t>Baraka</w:t>
      </w:r>
      <w:proofErr w:type="spellEnd"/>
      <w:r w:rsidRPr="00D503D7">
        <w:t xml:space="preserve"> platí, že ve svých myšlenkách navazuje na </w:t>
      </w:r>
      <w:proofErr w:type="spellStart"/>
      <w:r w:rsidRPr="00D503D7">
        <w:t>Alexyho</w:t>
      </w:r>
      <w:proofErr w:type="spellEnd"/>
      <w:r w:rsidR="00531160" w:rsidRPr="00D503D7">
        <w:t xml:space="preserve"> teorii</w:t>
      </w:r>
      <w:r w:rsidRPr="00D503D7">
        <w:t>, a</w:t>
      </w:r>
      <w:r w:rsidR="00531160" w:rsidRPr="00D503D7">
        <w:t>však</w:t>
      </w:r>
      <w:r w:rsidRPr="00D503D7">
        <w:t xml:space="preserve"> v určitých otázkách se jejich názory liší</w:t>
      </w:r>
      <w:r w:rsidR="00F22EA4" w:rsidRPr="00D503D7">
        <w:t xml:space="preserve">. </w:t>
      </w:r>
      <w:r w:rsidR="00CD6153" w:rsidRPr="00D503D7">
        <w:t xml:space="preserve">Uvádí čtyři </w:t>
      </w:r>
      <w:r w:rsidR="00B71C3E" w:rsidRPr="00D503D7">
        <w:t xml:space="preserve">hlavní otázky, ve kterých se odlišuje. První otázka se týká </w:t>
      </w:r>
      <w:proofErr w:type="spellStart"/>
      <w:r w:rsidR="00B71C3E" w:rsidRPr="00D503D7">
        <w:t>Alexyho</w:t>
      </w:r>
      <w:proofErr w:type="spellEnd"/>
      <w:r w:rsidR="00B71C3E" w:rsidRPr="00D503D7">
        <w:t xml:space="preserve"> názoru</w:t>
      </w:r>
      <w:r w:rsidR="0022736F" w:rsidRPr="00D503D7">
        <w:t xml:space="preserve">, </w:t>
      </w:r>
      <w:r w:rsidR="00B71C3E" w:rsidRPr="00D503D7">
        <w:t xml:space="preserve">podle kterého pokud se dostanou buďto dvě ústavní práva mající podobu principu nebo ústavní právo a veřejný zájem do konfliktu, tak se formuluje speciální ústavní pravidlo působící na ústavní úrovní, které omezí jedno z práv (principů). Podle </w:t>
      </w:r>
      <w:proofErr w:type="spellStart"/>
      <w:r w:rsidR="00B71C3E" w:rsidRPr="00D503D7">
        <w:t>Baraka</w:t>
      </w:r>
      <w:proofErr w:type="spellEnd"/>
      <w:r w:rsidR="007D795B" w:rsidRPr="00D503D7">
        <w:t xml:space="preserve"> takovéto pravidlo působí pouze v oblasti </w:t>
      </w:r>
      <w:proofErr w:type="spellStart"/>
      <w:r w:rsidR="007D795B" w:rsidRPr="00D503D7">
        <w:t>podústavního</w:t>
      </w:r>
      <w:proofErr w:type="spellEnd"/>
      <w:r w:rsidR="007D795B" w:rsidRPr="00D503D7">
        <w:t xml:space="preserve"> práva („sub-</w:t>
      </w:r>
      <w:proofErr w:type="spellStart"/>
      <w:r w:rsidR="007D795B" w:rsidRPr="00D503D7">
        <w:t>constitutional</w:t>
      </w:r>
      <w:proofErr w:type="spellEnd"/>
      <w:r w:rsidR="007D795B" w:rsidRPr="00D503D7">
        <w:t xml:space="preserve"> level“) a nemá tak vliv na samotné ústavní právo (princip). Druhá neshoda panuje ohledně pravidla poměřován</w:t>
      </w:r>
      <w:r w:rsidR="0022736F" w:rsidRPr="00D503D7">
        <w:t>í, které se nevztahuje k rozsahu omezení principů, ale spíše</w:t>
      </w:r>
      <w:r w:rsidR="00531160" w:rsidRPr="00D503D7">
        <w:t xml:space="preserve"> by</w:t>
      </w:r>
      <w:r w:rsidR="0022736F" w:rsidRPr="00D503D7">
        <w:t xml:space="preserve"> se m</w:t>
      </w:r>
      <w:r w:rsidR="00531160" w:rsidRPr="00D503D7">
        <w:t>ělo</w:t>
      </w:r>
      <w:r w:rsidR="0022736F" w:rsidRPr="00D503D7">
        <w:t xml:space="preserve"> vztahovat k újmě vznikající jejich omezením</w:t>
      </w:r>
      <w:r w:rsidR="007D795B" w:rsidRPr="00D503D7">
        <w:t>. Za</w:t>
      </w:r>
      <w:r w:rsidR="007E0743">
        <w:t> </w:t>
      </w:r>
      <w:r w:rsidR="007D795B" w:rsidRPr="00D503D7">
        <w:t>třetí</w:t>
      </w:r>
      <w:r w:rsidR="00A600B9" w:rsidRPr="00D503D7">
        <w:t xml:space="preserve"> se jedná o nesouhlas s </w:t>
      </w:r>
      <w:proofErr w:type="spellStart"/>
      <w:r w:rsidR="00A600B9" w:rsidRPr="00D503D7">
        <w:t>Alexyho</w:t>
      </w:r>
      <w:proofErr w:type="spellEnd"/>
      <w:r w:rsidR="00A600B9" w:rsidRPr="00D503D7">
        <w:t xml:space="preserve"> </w:t>
      </w:r>
      <w:r w:rsidR="00683C83" w:rsidRPr="00D503D7">
        <w:t>koncep</w:t>
      </w:r>
      <w:r w:rsidR="0022736F" w:rsidRPr="00D503D7">
        <w:t>cí</w:t>
      </w:r>
      <w:r w:rsidR="003C704D" w:rsidRPr="00D503D7">
        <w:t xml:space="preserve">, </w:t>
      </w:r>
      <w:r w:rsidR="00683C83" w:rsidRPr="00D503D7">
        <w:t>podle které se stejné pravidlo aplikuje jak na ochranu ústavních práv</w:t>
      </w:r>
      <w:r w:rsidR="0022736F" w:rsidRPr="00D503D7">
        <w:t xml:space="preserve">, </w:t>
      </w:r>
      <w:r w:rsidR="00683C83" w:rsidRPr="00D503D7">
        <w:t>tak</w:t>
      </w:r>
      <w:r w:rsidR="00531160" w:rsidRPr="00D503D7">
        <w:t xml:space="preserve"> na ochranu</w:t>
      </w:r>
      <w:r w:rsidR="00683C83" w:rsidRPr="00D503D7">
        <w:t xml:space="preserve"> veřejných zájmů.</w:t>
      </w:r>
      <w:r w:rsidR="003C704D" w:rsidRPr="00D503D7">
        <w:t xml:space="preserve"> </w:t>
      </w:r>
      <w:r w:rsidR="0022736F" w:rsidRPr="00D503D7">
        <w:t>A konečně poslední výslovně jmenovanou odlišností</w:t>
      </w:r>
      <w:r w:rsidR="00E9024E" w:rsidRPr="00D503D7">
        <w:t xml:space="preserve"> je, že podle </w:t>
      </w:r>
      <w:proofErr w:type="spellStart"/>
      <w:r w:rsidR="00E9024E" w:rsidRPr="00D503D7">
        <w:t>Baraka</w:t>
      </w:r>
      <w:proofErr w:type="spellEnd"/>
      <w:r w:rsidR="00E9024E" w:rsidRPr="00D503D7">
        <w:t xml:space="preserve"> se proporcionalita vztahuje i na případy, kdy je právo formováno jako ústavní pravidlo (</w:t>
      </w:r>
      <w:proofErr w:type="spellStart"/>
      <w:r w:rsidR="00E9024E" w:rsidRPr="00D503D7">
        <w:t>constitutional</w:t>
      </w:r>
      <w:proofErr w:type="spellEnd"/>
      <w:r w:rsidR="00E9024E" w:rsidRPr="00D503D7">
        <w:t xml:space="preserve"> rule), zatímco podle </w:t>
      </w:r>
      <w:proofErr w:type="spellStart"/>
      <w:r w:rsidR="00E9024E" w:rsidRPr="00D503D7">
        <w:t>Alexyho</w:t>
      </w:r>
      <w:proofErr w:type="spellEnd"/>
      <w:r w:rsidR="00E9024E" w:rsidRPr="00D503D7">
        <w:t xml:space="preserve"> je aplikace proporcionality podmíněna tím, že právo je formováno jak ústavní princip (</w:t>
      </w:r>
      <w:proofErr w:type="spellStart"/>
      <w:r w:rsidR="00E9024E" w:rsidRPr="00D503D7">
        <w:t>constitutional</w:t>
      </w:r>
      <w:proofErr w:type="spellEnd"/>
      <w:r w:rsidR="00E9024E" w:rsidRPr="00D503D7">
        <w:t xml:space="preserve"> </w:t>
      </w:r>
      <w:proofErr w:type="spellStart"/>
      <w:r w:rsidR="00E9024E" w:rsidRPr="00D503D7">
        <w:t>principle</w:t>
      </w:r>
      <w:proofErr w:type="spellEnd"/>
      <w:r w:rsidR="00E9024E" w:rsidRPr="00D503D7">
        <w:t>).</w:t>
      </w:r>
      <w:r w:rsidR="00E9024E" w:rsidRPr="00D503D7">
        <w:rPr>
          <w:rStyle w:val="Znakapoznpodarou"/>
        </w:rPr>
        <w:footnoteReference w:id="97"/>
      </w:r>
      <w:r w:rsidR="00E9024E" w:rsidRPr="00D503D7">
        <w:t xml:space="preserve"> </w:t>
      </w:r>
    </w:p>
    <w:p w:rsidR="0031320A" w:rsidRPr="00D503D7" w:rsidRDefault="00F62599" w:rsidP="0031320A">
      <w:r w:rsidRPr="00D503D7">
        <w:t xml:space="preserve">Dalším významným odklonem od </w:t>
      </w:r>
      <w:proofErr w:type="spellStart"/>
      <w:r w:rsidRPr="00D503D7">
        <w:t>Alexyho</w:t>
      </w:r>
      <w:proofErr w:type="spellEnd"/>
      <w:r w:rsidRPr="00D503D7">
        <w:t xml:space="preserve"> teorie </w:t>
      </w:r>
      <w:r w:rsidR="00C939D9" w:rsidRPr="00D503D7">
        <w:t xml:space="preserve">je otázka omezování (základních) ústavních práv. Podle </w:t>
      </w:r>
      <w:proofErr w:type="spellStart"/>
      <w:r w:rsidR="00C939D9" w:rsidRPr="00D503D7">
        <w:t>Alexyho</w:t>
      </w:r>
      <w:proofErr w:type="spellEnd"/>
      <w:r w:rsidR="00C939D9" w:rsidRPr="00D503D7">
        <w:t xml:space="preserve"> dochází ke konfliktu těchto ústavních práv a jejich omezení na úrovni ústavní, zatímco </w:t>
      </w:r>
      <w:proofErr w:type="spellStart"/>
      <w:r w:rsidR="00C939D9" w:rsidRPr="00D503D7">
        <w:t>Barak</w:t>
      </w:r>
      <w:proofErr w:type="spellEnd"/>
      <w:r w:rsidR="00C939D9" w:rsidRPr="00D503D7">
        <w:t xml:space="preserve"> toto odmítá a tvrdí, že v případě konfliktu ústavních práv a jejich omezení</w:t>
      </w:r>
      <w:r w:rsidR="005862FA" w:rsidRPr="00D503D7">
        <w:t xml:space="preserve"> se toto nachází na </w:t>
      </w:r>
      <w:proofErr w:type="spellStart"/>
      <w:r w:rsidR="005862FA" w:rsidRPr="00D503D7">
        <w:t>podústavní</w:t>
      </w:r>
      <w:proofErr w:type="spellEnd"/>
      <w:r w:rsidR="005862FA" w:rsidRPr="00D503D7">
        <w:t xml:space="preserve"> úrovni (sub-</w:t>
      </w:r>
      <w:proofErr w:type="spellStart"/>
      <w:r w:rsidR="005862FA" w:rsidRPr="00D503D7">
        <w:t>constitutional</w:t>
      </w:r>
      <w:proofErr w:type="spellEnd"/>
      <w:r w:rsidR="005862FA" w:rsidRPr="00D503D7">
        <w:t xml:space="preserve"> level). Přesněji řečeno, ačkoliv </w:t>
      </w:r>
      <w:proofErr w:type="spellStart"/>
      <w:r w:rsidR="005862FA" w:rsidRPr="00D503D7">
        <w:t>Barak</w:t>
      </w:r>
      <w:proofErr w:type="spellEnd"/>
      <w:r w:rsidR="005862FA" w:rsidRPr="00D503D7">
        <w:t xml:space="preserve"> uznává myšlenku, že v případě konfliktu dvou ústavních práv (ve formě principů) dochází k vzniku ústavního pravidla reflektujícího propo</w:t>
      </w:r>
      <w:r w:rsidR="00E9754D" w:rsidRPr="00D503D7">
        <w:t>r</w:t>
      </w:r>
      <w:r w:rsidR="005862FA" w:rsidRPr="00D503D7">
        <w:t xml:space="preserve">cionální vztah mezi těmito právy, tak podle jeho </w:t>
      </w:r>
      <w:r w:rsidR="005862FA" w:rsidRPr="00D503D7">
        <w:lastRenderedPageBreak/>
        <w:t xml:space="preserve">přístupu dané pravidlo může operovat pouze na </w:t>
      </w:r>
      <w:proofErr w:type="spellStart"/>
      <w:r w:rsidR="005862FA" w:rsidRPr="00D503D7">
        <w:t>podústavní</w:t>
      </w:r>
      <w:proofErr w:type="spellEnd"/>
      <w:r w:rsidR="005862FA" w:rsidRPr="00D503D7">
        <w:t xml:space="preserve"> úrovni. Z toho vyplývá, že konflikt má vliv pouze na realizaci ústavního práva na </w:t>
      </w:r>
      <w:proofErr w:type="spellStart"/>
      <w:r w:rsidR="005862FA" w:rsidRPr="00D503D7">
        <w:t>podústavní</w:t>
      </w:r>
      <w:proofErr w:type="spellEnd"/>
      <w:r w:rsidR="005862FA" w:rsidRPr="00D503D7">
        <w:t xml:space="preserve"> úro</w:t>
      </w:r>
      <w:r w:rsidR="00E9754D" w:rsidRPr="00D503D7">
        <w:t>vni a nemá žádný vliv na úrovni ústavní</w:t>
      </w:r>
      <w:r w:rsidR="00744E14" w:rsidRPr="00D503D7">
        <w:t>, čímž</w:t>
      </w:r>
      <w:r w:rsidR="00E9754D" w:rsidRPr="00D503D7">
        <w:t xml:space="preserve"> nedochází k zúžení rozsahu samotného ústavního práva.</w:t>
      </w:r>
      <w:r w:rsidR="00E9754D" w:rsidRPr="00D503D7">
        <w:rPr>
          <w:rStyle w:val="Znakapoznpodarou"/>
        </w:rPr>
        <w:footnoteReference w:id="98"/>
      </w:r>
    </w:p>
    <w:p w:rsidR="00FC3EDA" w:rsidRPr="00D503D7" w:rsidRDefault="0031320A" w:rsidP="008D0EFC">
      <w:pPr>
        <w:pStyle w:val="Nadpis3"/>
      </w:pPr>
      <w:bookmarkStart w:id="23" w:name="_Toc509873701"/>
      <w:r w:rsidRPr="00D503D7">
        <w:t xml:space="preserve">Složky proporcionality dle </w:t>
      </w:r>
      <w:proofErr w:type="spellStart"/>
      <w:r w:rsidRPr="00D503D7">
        <w:t>Bar</w:t>
      </w:r>
      <w:r w:rsidR="005111B6" w:rsidRPr="00D503D7">
        <w:t>a</w:t>
      </w:r>
      <w:r w:rsidRPr="00D503D7">
        <w:t>ka</w:t>
      </w:r>
      <w:bookmarkEnd w:id="23"/>
      <w:proofErr w:type="spellEnd"/>
    </w:p>
    <w:p w:rsidR="008D0EFC" w:rsidRPr="00D503D7" w:rsidRDefault="008D0EFC" w:rsidP="008D0EFC">
      <w:r w:rsidRPr="00D503D7">
        <w:t>První ze složek je legitimní cíl (</w:t>
      </w:r>
      <w:r w:rsidR="005C2DF8" w:rsidRPr="00D503D7">
        <w:t xml:space="preserve">proper </w:t>
      </w:r>
      <w:proofErr w:type="spellStart"/>
      <w:r w:rsidR="005C2DF8" w:rsidRPr="00D503D7">
        <w:t>purpose</w:t>
      </w:r>
      <w:proofErr w:type="spellEnd"/>
      <w:r w:rsidR="005C2DF8" w:rsidRPr="00D503D7">
        <w:t>). Zde je poukazováno na to, že v ústavní demokracii ne</w:t>
      </w:r>
      <w:r w:rsidR="009B09E8" w:rsidRPr="00D503D7">
        <w:t>postačuje</w:t>
      </w:r>
      <w:r w:rsidR="005C2DF8" w:rsidRPr="00D503D7">
        <w:t xml:space="preserve"> zákonné oprávnění k omezení ústavních práv. Je potřeba takovéto omezení ospravedlnit, čímž se rozumí, že je potřeba naplnit požadavek legitimity. </w:t>
      </w:r>
      <w:r w:rsidR="00537B30" w:rsidRPr="00D503D7">
        <w:t>Podle</w:t>
      </w:r>
      <w:r w:rsidR="005C2DF8" w:rsidRPr="00D503D7">
        <w:t> této složky v</w:t>
      </w:r>
      <w:r w:rsidR="00537B30" w:rsidRPr="00D503D7">
        <w:t>šak</w:t>
      </w:r>
      <w:r w:rsidR="005C2DF8" w:rsidRPr="00D503D7">
        <w:t xml:space="preserve"> n</w:t>
      </w:r>
      <w:r w:rsidR="00537B30" w:rsidRPr="00D503D7">
        <w:t>emůže každý cíl ospravedlnit omezení ústavního práva. Cíl, který může toto omezení ospravedlnit se odvozuje od hodnot, na kterých je založena společnost, přičemž v ústavní demokracii jsou těmito hodnotami ty demokratické.</w:t>
      </w:r>
      <w:r w:rsidR="0080159B" w:rsidRPr="00D503D7">
        <w:t xml:space="preserve"> </w:t>
      </w:r>
      <w:r w:rsidR="003D4735" w:rsidRPr="00D503D7">
        <w:t>Legitimní cíl se tedy odvozuje od demokratických hodnot, které je možné nalézt v</w:t>
      </w:r>
      <w:r w:rsidR="006B5589" w:rsidRPr="00D503D7">
        <w:t> </w:t>
      </w:r>
      <w:r w:rsidR="003D4735" w:rsidRPr="00D503D7">
        <w:t>ústavě</w:t>
      </w:r>
      <w:r w:rsidR="006B5589" w:rsidRPr="00D503D7">
        <w:t>. J</w:t>
      </w:r>
      <w:r w:rsidR="003D4735" w:rsidRPr="00D503D7">
        <w:t>e to</w:t>
      </w:r>
      <w:r w:rsidR="006B5589" w:rsidRPr="00D503D7">
        <w:t xml:space="preserve"> však</w:t>
      </w:r>
      <w:r w:rsidR="003D4735" w:rsidRPr="00D503D7">
        <w:t xml:space="preserve"> i samotný cíl, který v ní má být ať</w:t>
      </w:r>
      <w:r w:rsidR="00C342EC" w:rsidRPr="00D503D7">
        <w:t xml:space="preserve"> již </w:t>
      </w:r>
      <w:r w:rsidR="003D4735" w:rsidRPr="00D503D7">
        <w:t xml:space="preserve">výslovně či </w:t>
      </w:r>
      <w:r w:rsidR="0080159B" w:rsidRPr="00D503D7">
        <w:t>implicitně</w:t>
      </w:r>
      <w:r w:rsidR="003D4735" w:rsidRPr="00D503D7">
        <w:t xml:space="preserve"> vyjádřen</w:t>
      </w:r>
      <w:r w:rsidR="0080159B" w:rsidRPr="00D503D7">
        <w:t xml:space="preserve"> (např</w:t>
      </w:r>
      <w:r w:rsidR="00477B3C" w:rsidRPr="00D503D7">
        <w:t>.</w:t>
      </w:r>
      <w:r w:rsidR="0080159B" w:rsidRPr="00D503D7">
        <w:t xml:space="preserve"> princip demokracie nebo panství práva)</w:t>
      </w:r>
      <w:r w:rsidR="003D4735" w:rsidRPr="00D503D7">
        <w:t>. Z toho lze vyvodit, že cíl, který je v rozporu s ustanoveními ústavy</w:t>
      </w:r>
      <w:r w:rsidR="006B5589" w:rsidRPr="00D503D7">
        <w:t xml:space="preserve">, </w:t>
      </w:r>
      <w:r w:rsidR="003D4735" w:rsidRPr="00D503D7">
        <w:t>nelze brát v úvahu za účelem ústavního přezkumu.</w:t>
      </w:r>
      <w:r w:rsidR="006E2865" w:rsidRPr="00D503D7">
        <w:t xml:space="preserve"> </w:t>
      </w:r>
      <w:r w:rsidR="0080159B" w:rsidRPr="00D503D7">
        <w:t>Vyvstává ale ot</w:t>
      </w:r>
      <w:r w:rsidR="006E2865" w:rsidRPr="00D503D7">
        <w:t>ázka, co můžeme považovat za hodnoty</w:t>
      </w:r>
      <w:r w:rsidR="006B5589" w:rsidRPr="00D503D7">
        <w:t xml:space="preserve">, </w:t>
      </w:r>
      <w:r w:rsidR="006E2865" w:rsidRPr="00D503D7">
        <w:t>od kterých se odvíjí legitimní cíl. I přes rozdíly mezi právními systémy lze najít určité společné či sdílené hodnoty. Jako příklad lze uvést suverenitu lidu, dělbu moci nebo nezávislost soudnictví.</w:t>
      </w:r>
      <w:r w:rsidR="00CD1D77" w:rsidRPr="00D503D7">
        <w:rPr>
          <w:rStyle w:val="Znakapoznpodarou"/>
        </w:rPr>
        <w:footnoteReference w:id="99"/>
      </w:r>
      <w:r w:rsidR="00B30073" w:rsidRPr="00D503D7">
        <w:t xml:space="preserve"> </w:t>
      </w:r>
      <w:r w:rsidR="00DF16AF" w:rsidRPr="00D503D7">
        <w:t>Další otázkou je, jak poznat, že cíl je legitimní. K identifikaci legitimního cíle slouží tzv. kombinovaný test</w:t>
      </w:r>
      <w:r w:rsidR="006B5589" w:rsidRPr="00D503D7">
        <w:t>,</w:t>
      </w:r>
      <w:r w:rsidR="00DF16AF" w:rsidRPr="00D503D7">
        <w:t xml:space="preserve"> t</w:t>
      </w:r>
      <w:r w:rsidR="006B5589" w:rsidRPr="00D503D7">
        <w:t>edy</w:t>
      </w:r>
      <w:r w:rsidR="00DF16AF" w:rsidRPr="00D503D7">
        <w:t xml:space="preserve"> test zohledňující jak objektivní, tak subjektivní kritéri</w:t>
      </w:r>
      <w:r w:rsidR="00C573D9" w:rsidRPr="00D503D7">
        <w:t>um</w:t>
      </w:r>
      <w:r w:rsidR="00DF16AF" w:rsidRPr="00D503D7">
        <w:t>. Subjektivní kritérium se vztahuje k úmyslu zákonodárce v době přijetí právního předpisu (zákona).</w:t>
      </w:r>
      <w:r w:rsidR="00C573D9" w:rsidRPr="00D503D7">
        <w:t xml:space="preserve"> Kritérium objektivní se týká interpretace zákona ze strany soudce v době, kdy k interpretaci dochází. Zákon omezující ústavní právo bude sledovat legitimní cíl, pokud bude splněno jak subjektivní, tak objektivní kritérium. Z toho vyplývá, že cíle je legitimní</w:t>
      </w:r>
      <w:r w:rsidR="009E6E2B" w:rsidRPr="00D503D7">
        <w:t xml:space="preserve">, </w:t>
      </w:r>
      <w:r w:rsidR="00C573D9" w:rsidRPr="00D503D7">
        <w:t xml:space="preserve">pokud záměr zákonodárce v době přijímání zákona sledoval legitimní cíl a zároveň pokud </w:t>
      </w:r>
      <w:r w:rsidR="004A214E" w:rsidRPr="00D503D7">
        <w:t xml:space="preserve">účel zákona sleduje legitimní cíl </w:t>
      </w:r>
      <w:r w:rsidR="006B5589" w:rsidRPr="00D503D7">
        <w:t>taktéž</w:t>
      </w:r>
      <w:r w:rsidR="004A214E" w:rsidRPr="00D503D7">
        <w:t xml:space="preserve"> v době jeho interpretace soudcem.</w:t>
      </w:r>
      <w:r w:rsidR="004A214E" w:rsidRPr="00D503D7">
        <w:rPr>
          <w:rStyle w:val="Znakapoznpodarou"/>
        </w:rPr>
        <w:footnoteReference w:id="100"/>
      </w:r>
    </w:p>
    <w:p w:rsidR="00A549B6" w:rsidRPr="00D503D7" w:rsidRDefault="00530FBB" w:rsidP="008D0EFC">
      <w:r w:rsidRPr="00D503D7">
        <w:t>Jako druhá složka je uváděn test vhodnosti.</w:t>
      </w:r>
      <w:r w:rsidR="00C311B9" w:rsidRPr="00D503D7">
        <w:t xml:space="preserve"> </w:t>
      </w:r>
      <w:r w:rsidR="007F6932" w:rsidRPr="00D503D7">
        <w:t>V rámci něj je požadováno, aby prostředky používané omezujícím právem byly schopné naplnit cíl tohoto práva. Tudíž pokud</w:t>
      </w:r>
      <w:r w:rsidR="00497230" w:rsidRPr="00D503D7">
        <w:t xml:space="preserve"> realizace prostředku nepřispívá k naplnění právního cíle, pak je tento prostředek disproporcionální.</w:t>
      </w:r>
      <w:r w:rsidRPr="00D503D7">
        <w:t xml:space="preserve"> </w:t>
      </w:r>
      <w:r w:rsidR="006833C7" w:rsidRPr="00D503D7">
        <w:t xml:space="preserve">Podle </w:t>
      </w:r>
      <w:r w:rsidR="00497230" w:rsidRPr="00D503D7">
        <w:t>testu vhodnosti</w:t>
      </w:r>
      <w:r w:rsidR="006833C7" w:rsidRPr="00D503D7">
        <w:t xml:space="preserve"> ale není vyžadováno, aby použité prostředky byly jediné, kterými je možné dosáhnout sledovaného cíle. Stejně tak se nevyžaduje, aby užité prostředky v plné míře naplňovaly tento cíl s výjimkou případů, které</w:t>
      </w:r>
      <w:r w:rsidR="00D81510" w:rsidRPr="00D503D7">
        <w:t xml:space="preserve"> jej naplňují jen okrajově či zanedbatelným způsobem. </w:t>
      </w:r>
      <w:r w:rsidR="00AF39E3" w:rsidRPr="00D503D7">
        <w:t>Při testu vhodnosti není otázkou</w:t>
      </w:r>
      <w:r w:rsidR="00A4540F" w:rsidRPr="00D503D7">
        <w:t xml:space="preserve">, </w:t>
      </w:r>
      <w:r w:rsidR="00AF39E3" w:rsidRPr="00D503D7">
        <w:t>zda je prostředek správný</w:t>
      </w:r>
      <w:r w:rsidR="00A4540F" w:rsidRPr="00D503D7">
        <w:t xml:space="preserve"> nebo zda neexistují prostředky, které by byly </w:t>
      </w:r>
      <w:r w:rsidR="00A4540F" w:rsidRPr="00D503D7">
        <w:lastRenderedPageBreak/>
        <w:t xml:space="preserve">vhodnější, ale </w:t>
      </w:r>
      <w:r w:rsidR="006B5589" w:rsidRPr="00D503D7">
        <w:t>zda</w:t>
      </w:r>
      <w:r w:rsidR="00A4540F" w:rsidRPr="00D503D7">
        <w:t xml:space="preserve">li je zvolený prostředek schopen dosáhnout cíle. </w:t>
      </w:r>
      <w:r w:rsidR="006B5589" w:rsidRPr="00D503D7">
        <w:t>Kdykoliv tak vybraný prostředek není schopný dosáhnout daného cíle, popř. na něj nemá žádný vliv, test vhodnosti nebude splněn.</w:t>
      </w:r>
    </w:p>
    <w:p w:rsidR="00530FBB" w:rsidRPr="00D503D7" w:rsidRDefault="00DF3298" w:rsidP="008D0EFC">
      <w:r w:rsidRPr="00D503D7">
        <w:t>Při testu vhodnosti</w:t>
      </w:r>
      <w:r w:rsidR="00BC2275" w:rsidRPr="00D503D7">
        <w:t xml:space="preserve"> také</w:t>
      </w:r>
      <w:r w:rsidRPr="00D503D7">
        <w:t xml:space="preserve"> vyvstává otázka jistoty, kterou vyžaduje. Jsou nastíněny dva krajní přístupy. Dle prvního z nich by měl</w:t>
      </w:r>
      <w:r w:rsidR="00BC2275" w:rsidRPr="00D503D7">
        <w:t>a</w:t>
      </w:r>
      <w:r w:rsidRPr="00D503D7">
        <w:t xml:space="preserve"> být v rámci testu vhodnosti požadována úplná jistota v tom, že vybraný prostředek povede k naplnění legitimního cíle. Přestože tento přístup poskytuje maximální ochranu základním lidským právům, podle </w:t>
      </w:r>
      <w:proofErr w:type="spellStart"/>
      <w:r w:rsidRPr="00D503D7">
        <w:t>Baraka</w:t>
      </w:r>
      <w:proofErr w:type="spellEnd"/>
      <w:r w:rsidRPr="00D503D7">
        <w:t xml:space="preserve"> není takovýto přístup vhodný</w:t>
      </w:r>
      <w:r w:rsidR="008C7EF4" w:rsidRPr="00D503D7">
        <w:t xml:space="preserve">, </w:t>
      </w:r>
      <w:r w:rsidRPr="00D503D7">
        <w:t>jelikož neodpovídá moderní představě funkcí, které plní politická moc (zákonodárná a výkonná) v ústavní demokraci</w:t>
      </w:r>
      <w:r w:rsidR="00CC7E73" w:rsidRPr="00D503D7">
        <w:t>i</w:t>
      </w:r>
      <w:r w:rsidRPr="00D503D7">
        <w:t xml:space="preserve">. </w:t>
      </w:r>
      <w:r w:rsidR="008C7EF4" w:rsidRPr="00D503D7">
        <w:t>Pokud by se vyžadovala úplná jistota pro uskutečnění politiky, nebylo</w:t>
      </w:r>
      <w:r w:rsidR="00BC2275" w:rsidRPr="00D503D7">
        <w:t xml:space="preserve"> by</w:t>
      </w:r>
      <w:r w:rsidR="008C7EF4" w:rsidRPr="00D503D7">
        <w:t xml:space="preserve"> možné dosáhnout mnoha ekonomických, bezpečnostních nebo sociálních cílů státu. Je nutné si uvědomit, že byť jsou základní lidská práva v demokracii stěžejní, tak nejsou jedinou její složkou a musí se zohlednit i jiné důležité zájmy. Dle druhého přístupu je naplněna podmínka vhodnosti i</w:t>
      </w:r>
      <w:r w:rsidR="007E0743">
        <w:t> </w:t>
      </w:r>
      <w:r w:rsidR="008C7EF4" w:rsidRPr="00D503D7">
        <w:t>v případech, kdy</w:t>
      </w:r>
      <w:r w:rsidR="00E06C85" w:rsidRPr="00D503D7">
        <w:t xml:space="preserve"> o tom</w:t>
      </w:r>
      <w:r w:rsidR="008C7EF4" w:rsidRPr="00D503D7">
        <w:t xml:space="preserve"> existuje pouze </w:t>
      </w:r>
      <w:r w:rsidR="00E06C85" w:rsidRPr="00D503D7">
        <w:t>přesvědčení ze strany</w:t>
      </w:r>
      <w:r w:rsidR="008C7EF4" w:rsidRPr="00D503D7">
        <w:t xml:space="preserve"> politické moci</w:t>
      </w:r>
      <w:r w:rsidR="00E06C85" w:rsidRPr="00D503D7">
        <w:t>. Ani tento přístup však není vhodný. Lidská práva nesmí být omezena pouze na základě spekulací, které nemusí odpovídat realitě. Správný přístup lze najít někde mezi těmito dvěma krajními řešeními, z čehož vyplývá, že určitá míra nejistoty je k naplnění testu vhodnosti přípustná, ale rozhodně nepostačí pouze okrajová dom</w:t>
      </w:r>
      <w:r w:rsidR="00F104FA" w:rsidRPr="00D503D7">
        <w:t>n</w:t>
      </w:r>
      <w:r w:rsidR="00E06C85" w:rsidRPr="00D503D7">
        <w:t>ěnka.</w:t>
      </w:r>
      <w:r w:rsidR="00F104FA" w:rsidRPr="007B707C">
        <w:rPr>
          <w:rStyle w:val="Znakapoznpodarou"/>
        </w:rPr>
        <w:footnoteReference w:id="101"/>
      </w:r>
    </w:p>
    <w:p w:rsidR="00BC2275" w:rsidRPr="00D503D7" w:rsidRDefault="007866A2" w:rsidP="008D0EFC">
      <w:r w:rsidRPr="00D503D7">
        <w:t>Další, v</w:t>
      </w:r>
      <w:r w:rsidR="00BC2275" w:rsidRPr="00D503D7">
        <w:t> </w:t>
      </w:r>
      <w:r w:rsidRPr="00D503D7">
        <w:t>pořadí</w:t>
      </w:r>
      <w:r w:rsidR="00BC2275" w:rsidRPr="00D503D7">
        <w:t xml:space="preserve"> již</w:t>
      </w:r>
      <w:r w:rsidRPr="00D503D7">
        <w:t xml:space="preserve"> třetí složkou je test nezbytnosti, </w:t>
      </w:r>
      <w:r w:rsidR="00BC2275" w:rsidRPr="00D503D7">
        <w:t>jenž</w:t>
      </w:r>
      <w:r w:rsidRPr="00D503D7">
        <w:t xml:space="preserve"> stanoví, že prostředek je možné užít k naplnění cíle jenom v případě, že neexistuje žádný jiný prostředek (</w:t>
      </w:r>
      <w:r w:rsidR="00BC2275" w:rsidRPr="00D503D7">
        <w:t>byť</w:t>
      </w:r>
      <w:r w:rsidRPr="00D503D7">
        <w:t xml:space="preserve"> hypotetický)</w:t>
      </w:r>
      <w:r w:rsidR="00EB2182" w:rsidRPr="00D503D7">
        <w:t xml:space="preserve">, který by méně omezoval základní právo při současné stejné či vyšší míře naplnění cíle. </w:t>
      </w:r>
      <w:r w:rsidR="003E0DB4" w:rsidRPr="00D503D7">
        <w:t xml:space="preserve">Test </w:t>
      </w:r>
      <w:r w:rsidR="00CC7E73" w:rsidRPr="00D503D7">
        <w:t>nezbytnosti</w:t>
      </w:r>
      <w:r w:rsidR="003E0DB4" w:rsidRPr="00D503D7">
        <w:t xml:space="preserve"> tudíž nestanoví požadavky na minimální omezení ústavních práv, ale požaduje co nejmenší omezení potřebné k dosažení cíle. </w:t>
      </w:r>
      <w:r w:rsidR="004E509A" w:rsidRPr="00D503D7">
        <w:t xml:space="preserve">Je nezbytné </w:t>
      </w:r>
      <w:r w:rsidR="006818C4" w:rsidRPr="00D503D7">
        <w:t xml:space="preserve">pochopit </w:t>
      </w:r>
      <w:r w:rsidR="00BC2275" w:rsidRPr="00D503D7">
        <w:t>nejen cíl</w:t>
      </w:r>
      <w:r w:rsidR="006818C4" w:rsidRPr="00D503D7">
        <w:t xml:space="preserve">, </w:t>
      </w:r>
      <w:r w:rsidR="00BC2275" w:rsidRPr="00D503D7">
        <w:t>ale i</w:t>
      </w:r>
      <w:r w:rsidR="006818C4" w:rsidRPr="00D503D7">
        <w:t xml:space="preserve"> pravděpodobnost jeho dosažení prostřednictvím alternativních prostředků, přičemž k tomu nepostačí pouhý odhad, ale je potřeba vycházet z faktických údajů</w:t>
      </w:r>
      <w:r w:rsidR="00BC2275" w:rsidRPr="00D503D7">
        <w:t xml:space="preserve">, </w:t>
      </w:r>
      <w:r w:rsidR="006818C4" w:rsidRPr="00D503D7">
        <w:t>stejně jako z míry pravděpodobnosti a možných rizik.</w:t>
      </w:r>
      <w:r w:rsidR="00BC2275" w:rsidRPr="00D503D7">
        <w:t xml:space="preserve"> </w:t>
      </w:r>
    </w:p>
    <w:p w:rsidR="0020096D" w:rsidRPr="00D503D7" w:rsidRDefault="000B4053" w:rsidP="008D0EFC">
      <w:r w:rsidRPr="00D503D7">
        <w:t>V rámci pojednání o testu nezbytnosti jsou rozlišovány dvě jeho složky. První je existence hypotetického alternativního prostředku, který může naplnit cíl stejně nebo dokonce lépe než prostředek užitý omezujícím právem. Druhá složkou je pak to, že hypotetický alternativní prostředek omezuje ústavní právo v menší míře než prostředky použité omezujícím právem (zákonem). Pokud jsou obě tyto složky splněny, tak lze konstatovat, že omezující právo nenaplňuje požadavek potřebnosti.</w:t>
      </w:r>
      <w:r w:rsidR="006A0147" w:rsidRPr="00D503D7">
        <w:t xml:space="preserve"> </w:t>
      </w:r>
      <w:r w:rsidR="00F51F9A" w:rsidRPr="00D503D7">
        <w:t>Vyvstává</w:t>
      </w:r>
      <w:r w:rsidR="00121DED" w:rsidRPr="00D503D7">
        <w:t xml:space="preserve"> však</w:t>
      </w:r>
      <w:r w:rsidR="00F51F9A" w:rsidRPr="00D503D7">
        <w:t xml:space="preserve"> otázka</w:t>
      </w:r>
      <w:r w:rsidR="00121DED" w:rsidRPr="00D503D7">
        <w:t xml:space="preserve">, </w:t>
      </w:r>
      <w:r w:rsidR="00F51F9A" w:rsidRPr="00D503D7">
        <w:t>jak</w:t>
      </w:r>
      <w:r w:rsidR="00121DED" w:rsidRPr="00D503D7">
        <w:t xml:space="preserve"> poznat</w:t>
      </w:r>
      <w:r w:rsidR="00BC2275" w:rsidRPr="00D503D7">
        <w:t>,</w:t>
      </w:r>
      <w:r w:rsidR="00121DED" w:rsidRPr="00D503D7">
        <w:t xml:space="preserve"> které z prostředků zvolených zákonodárcem je méně omezující. Je třeba objektivního pohledu. Specifické okolnosti vztahující se k určitému držiteli práv, který zahájil řízení u soudu</w:t>
      </w:r>
      <w:r w:rsidR="00A036AC" w:rsidRPr="00D503D7">
        <w:t xml:space="preserve">, </w:t>
      </w:r>
      <w:r w:rsidR="00121DED" w:rsidRPr="00D503D7">
        <w:t>nebudou hrát roli při zkoumání otázky týkající se menší míry omezení</w:t>
      </w:r>
      <w:r w:rsidR="00A93F96" w:rsidRPr="007B707C">
        <w:t>.</w:t>
      </w:r>
      <w:r w:rsidR="00A93F96" w:rsidRPr="00D503D7">
        <w:rPr>
          <w:rStyle w:val="Znakapoznpodarou"/>
        </w:rPr>
        <w:footnoteReference w:id="102"/>
      </w:r>
    </w:p>
    <w:p w:rsidR="00FF5F4F" w:rsidRPr="00D503D7" w:rsidRDefault="00EA2943" w:rsidP="008D0EFC">
      <w:r w:rsidRPr="00D503D7">
        <w:lastRenderedPageBreak/>
        <w:t>Jako poslední</w:t>
      </w:r>
      <w:r w:rsidR="00EA7AAF" w:rsidRPr="00D503D7">
        <w:t xml:space="preserve"> ze složek proporcionality</w:t>
      </w:r>
      <w:r w:rsidRPr="00D503D7">
        <w:t xml:space="preserve"> je rozebírán </w:t>
      </w:r>
      <w:r w:rsidR="00EA7AAF" w:rsidRPr="00D503D7">
        <w:t>tes</w:t>
      </w:r>
      <w:r w:rsidR="00B161AD" w:rsidRPr="00D503D7">
        <w:t>t</w:t>
      </w:r>
      <w:r w:rsidR="00EA7AAF" w:rsidRPr="00D503D7">
        <w:t xml:space="preserve"> p</w:t>
      </w:r>
      <w:r w:rsidR="00B161AD" w:rsidRPr="00D503D7">
        <w:t>roporcionality v užším smyslu</w:t>
      </w:r>
      <w:r w:rsidR="00EA7AAF" w:rsidRPr="00D503D7">
        <w:t xml:space="preserve"> (tzv. proporcionalita </w:t>
      </w:r>
      <w:proofErr w:type="spellStart"/>
      <w:r w:rsidR="00EA7AAF" w:rsidRPr="00D503D7">
        <w:t>stricto</w:t>
      </w:r>
      <w:proofErr w:type="spellEnd"/>
      <w:r w:rsidR="00EA7AAF" w:rsidRPr="00D503D7">
        <w:t xml:space="preserve"> </w:t>
      </w:r>
      <w:proofErr w:type="spellStart"/>
      <w:r w:rsidR="00EA7AAF" w:rsidRPr="00D503D7">
        <w:t>sensu</w:t>
      </w:r>
      <w:proofErr w:type="spellEnd"/>
      <w:r w:rsidR="00EA7AAF" w:rsidRPr="00D503D7">
        <w:t xml:space="preserve">), který je </w:t>
      </w:r>
      <w:proofErr w:type="spellStart"/>
      <w:r w:rsidR="00EA7AAF" w:rsidRPr="00D503D7">
        <w:t>B</w:t>
      </w:r>
      <w:r w:rsidR="008F044E" w:rsidRPr="00D503D7">
        <w:t>a</w:t>
      </w:r>
      <w:r w:rsidR="00EA7AAF" w:rsidRPr="00D503D7">
        <w:t>rakem</w:t>
      </w:r>
      <w:proofErr w:type="spellEnd"/>
      <w:r w:rsidR="00EA7AAF" w:rsidRPr="00D503D7">
        <w:t xml:space="preserve"> považován za nejdůležitější ze všech výše uvedených testů proporcionality, </w:t>
      </w:r>
      <w:r w:rsidR="00A036AC" w:rsidRPr="00D503D7">
        <w:t>tudíž</w:t>
      </w:r>
      <w:r w:rsidR="00EA7AAF" w:rsidRPr="00D503D7">
        <w:t xml:space="preserve"> je jeho problematice věnována patřičná pozornost.</w:t>
      </w:r>
      <w:r w:rsidR="007A686C" w:rsidRPr="00D503D7">
        <w:t xml:space="preserve"> </w:t>
      </w:r>
      <w:r w:rsidR="009B1AAB" w:rsidRPr="00D503D7">
        <w:t>Na rozdíl od n</w:t>
      </w:r>
      <w:r w:rsidR="00DE514F" w:rsidRPr="00D503D7">
        <w:t>ě</w:t>
      </w:r>
      <w:r w:rsidR="009B1AAB" w:rsidRPr="00D503D7">
        <w:t>j se</w:t>
      </w:r>
      <w:r w:rsidR="00DE514F" w:rsidRPr="00D503D7">
        <w:t xml:space="preserve"> </w:t>
      </w:r>
      <w:r w:rsidR="009B1AAB" w:rsidRPr="00D503D7">
        <w:t>předchozí tři testy zabýval</w:t>
      </w:r>
      <w:r w:rsidR="008F044E" w:rsidRPr="00D503D7">
        <w:t>y</w:t>
      </w:r>
      <w:r w:rsidR="009B1AAB" w:rsidRPr="00D503D7">
        <w:t xml:space="preserve"> zejména vztahem mezi cílem </w:t>
      </w:r>
      <w:r w:rsidR="005975FB" w:rsidRPr="00D503D7">
        <w:t xml:space="preserve">omezujícího práva </w:t>
      </w:r>
      <w:r w:rsidR="001B6F4D" w:rsidRPr="00D503D7">
        <w:t>a</w:t>
      </w:r>
      <w:r w:rsidR="007E0743">
        <w:t> </w:t>
      </w:r>
      <w:r w:rsidR="001B6F4D" w:rsidRPr="00D503D7">
        <w:t>prostředkem k dosažení takovéhoto cíle. P</w:t>
      </w:r>
      <w:r w:rsidR="00363044" w:rsidRPr="00D503D7">
        <w:t>ředmětem</w:t>
      </w:r>
      <w:r w:rsidR="008F044E" w:rsidRPr="00D503D7">
        <w:t xml:space="preserve"> jejich</w:t>
      </w:r>
      <w:r w:rsidR="00363044" w:rsidRPr="00D503D7">
        <w:t xml:space="preserve"> zkoumání není omezené právo</w:t>
      </w:r>
      <w:r w:rsidR="00A036AC" w:rsidRPr="00D503D7">
        <w:t>, avšak</w:t>
      </w:r>
      <w:r w:rsidR="00363044" w:rsidRPr="00D503D7">
        <w:t xml:space="preserve"> cíl a prostředky k jeho dosažení. Naopak test proporcionality </w:t>
      </w:r>
      <w:proofErr w:type="spellStart"/>
      <w:r w:rsidR="00363044" w:rsidRPr="00D503D7">
        <w:t>sricto</w:t>
      </w:r>
      <w:proofErr w:type="spellEnd"/>
      <w:r w:rsidR="00363044" w:rsidRPr="00D503D7">
        <w:t xml:space="preserve"> </w:t>
      </w:r>
      <w:proofErr w:type="spellStart"/>
      <w:r w:rsidR="00363044" w:rsidRPr="00D503D7">
        <w:t>sensu</w:t>
      </w:r>
      <w:proofErr w:type="spellEnd"/>
      <w:r w:rsidR="00363044" w:rsidRPr="00D503D7">
        <w:t xml:space="preserve"> zkoumá vztah mezi cílem omez</w:t>
      </w:r>
      <w:r w:rsidR="005975FB" w:rsidRPr="00D503D7">
        <w:t>ujícího</w:t>
      </w:r>
      <w:r w:rsidR="00363044" w:rsidRPr="00D503D7">
        <w:t xml:space="preserve"> práva a ústavním právem</w:t>
      </w:r>
      <w:r w:rsidR="008F044E" w:rsidRPr="00D503D7">
        <w:t>. P</w:t>
      </w:r>
      <w:r w:rsidR="00363044" w:rsidRPr="00D503D7">
        <w:t xml:space="preserve">řesněji řečeno se zaměřuje </w:t>
      </w:r>
      <w:r w:rsidR="00C17C86" w:rsidRPr="00D503D7">
        <w:t>na vztah mezi výhodami z naplněného cíle a škodou způsobenou omezením ústavního práva.</w:t>
      </w:r>
      <w:r w:rsidR="00195526" w:rsidRPr="00D503D7">
        <w:t xml:space="preserve"> Testu je užito v případech, kdy právo omezující ústavní práva má povahu principu, ale i tehdy, kdy má povahu pravidla</w:t>
      </w:r>
      <w:r w:rsidR="007A686C" w:rsidRPr="00D503D7">
        <w:t xml:space="preserve">. Aplikuje se v případech, kdy je cílem ochrana jiného ústavního práva, ale i v případě ochrany veřejných zájmů. </w:t>
      </w:r>
      <w:r w:rsidR="00EA7AAF" w:rsidRPr="00D503D7">
        <w:t xml:space="preserve"> Tento test vyžaduje</w:t>
      </w:r>
      <w:r w:rsidR="006C7F3D" w:rsidRPr="00D503D7">
        <w:t>, aby existoval náležitý (resp. proporcionální v užším slova smyslu) vztah mezi výhodami získanými při naplňování cíle a újmou způsobenou ústavním právům při dosažení daného cíle</w:t>
      </w:r>
      <w:r w:rsidR="00F8025E" w:rsidRPr="00D503D7">
        <w:t xml:space="preserve">. </w:t>
      </w:r>
      <w:r w:rsidR="007A686C" w:rsidRPr="00D503D7">
        <w:t>Omezení ústavního práva není proporcionální (</w:t>
      </w:r>
      <w:proofErr w:type="spellStart"/>
      <w:r w:rsidR="007A686C" w:rsidRPr="00D503D7">
        <w:t>stricto</w:t>
      </w:r>
      <w:proofErr w:type="spellEnd"/>
      <w:r w:rsidR="007A686C" w:rsidRPr="00D503D7">
        <w:t xml:space="preserve"> </w:t>
      </w:r>
      <w:proofErr w:type="spellStart"/>
      <w:r w:rsidR="007A686C" w:rsidRPr="00D503D7">
        <w:t>sensu</w:t>
      </w:r>
      <w:proofErr w:type="spellEnd"/>
      <w:r w:rsidR="007A686C" w:rsidRPr="00D503D7">
        <w:t xml:space="preserve">), jestliže </w:t>
      </w:r>
      <w:r w:rsidR="00CC7E73" w:rsidRPr="00D503D7">
        <w:t xml:space="preserve">je </w:t>
      </w:r>
      <w:r w:rsidR="007A686C" w:rsidRPr="00D503D7">
        <w:t xml:space="preserve">škoda způsobená na právu vyšší než výhody, které tím byly získány. Dochází </w:t>
      </w:r>
      <w:r w:rsidR="00363044" w:rsidRPr="00D503D7">
        <w:t xml:space="preserve">zde </w:t>
      </w:r>
      <w:r w:rsidR="007A686C" w:rsidRPr="00D503D7">
        <w:t>k poměřování výhod a újmy a jedná se t</w:t>
      </w:r>
      <w:r w:rsidR="00FF5F4F" w:rsidRPr="00D503D7">
        <w:t>edy</w:t>
      </w:r>
      <w:r w:rsidR="007A686C" w:rsidRPr="00D503D7">
        <w:t xml:space="preserve"> o test poměřování (</w:t>
      </w:r>
      <w:proofErr w:type="spellStart"/>
      <w:r w:rsidR="007A686C" w:rsidRPr="00D503D7">
        <w:t>balancing</w:t>
      </w:r>
      <w:proofErr w:type="spellEnd"/>
      <w:r w:rsidR="007A686C" w:rsidRPr="00D503D7">
        <w:t>).</w:t>
      </w:r>
      <w:r w:rsidR="00677C62" w:rsidRPr="00D503D7">
        <w:t xml:space="preserve">  Je</w:t>
      </w:r>
      <w:r w:rsidR="00FF5F4F" w:rsidRPr="00D503D7">
        <w:t xml:space="preserve"> tak patrný</w:t>
      </w:r>
      <w:r w:rsidR="00677C62" w:rsidRPr="00D503D7">
        <w:t xml:space="preserve"> další rozdíl oproti předchozím třem testům, které nejsou založeny na poměřování.</w:t>
      </w:r>
      <w:r w:rsidR="00677C62" w:rsidRPr="00D503D7">
        <w:rPr>
          <w:rStyle w:val="Znakapoznpodarou"/>
        </w:rPr>
        <w:footnoteReference w:id="103"/>
      </w:r>
      <w:r w:rsidR="00677C62" w:rsidRPr="00D503D7">
        <w:t xml:space="preserve"> </w:t>
      </w:r>
    </w:p>
    <w:p w:rsidR="00A93F96" w:rsidRPr="00D503D7" w:rsidRDefault="00677C62" w:rsidP="008D0EFC">
      <w:r w:rsidRPr="00D503D7">
        <w:t xml:space="preserve">Zde ještě považuji za vhodné uvést, že poměřování, o kterém </w:t>
      </w:r>
      <w:proofErr w:type="spellStart"/>
      <w:r w:rsidRPr="00D503D7">
        <w:t>Barak</w:t>
      </w:r>
      <w:proofErr w:type="spellEnd"/>
      <w:r w:rsidRPr="00D503D7">
        <w:t xml:space="preserve"> hovoří</w:t>
      </w:r>
      <w:r w:rsidR="00FF5F4F" w:rsidRPr="00D503D7">
        <w:t xml:space="preserve">, </w:t>
      </w:r>
      <w:r w:rsidRPr="00D503D7">
        <w:t>sám označuje jako ústavní (</w:t>
      </w:r>
      <w:proofErr w:type="spellStart"/>
      <w:r w:rsidRPr="00D503D7">
        <w:t>constitutional</w:t>
      </w:r>
      <w:proofErr w:type="spellEnd"/>
      <w:r w:rsidRPr="00D503D7">
        <w:t xml:space="preserve"> </w:t>
      </w:r>
      <w:proofErr w:type="spellStart"/>
      <w:r w:rsidRPr="00D503D7">
        <w:t>balancing</w:t>
      </w:r>
      <w:proofErr w:type="spellEnd"/>
      <w:r w:rsidRPr="00D503D7">
        <w:t>) a právě o tomhle je zde pojednáváno. Kromě něj existuje ještě poměřování interpretativní (</w:t>
      </w:r>
      <w:proofErr w:type="spellStart"/>
      <w:r w:rsidRPr="00D503D7">
        <w:t>interpretative</w:t>
      </w:r>
      <w:proofErr w:type="spellEnd"/>
      <w:r w:rsidRPr="00D503D7">
        <w:t xml:space="preserve"> </w:t>
      </w:r>
      <w:proofErr w:type="spellStart"/>
      <w:r w:rsidRPr="00D503D7">
        <w:t>balancing</w:t>
      </w:r>
      <w:proofErr w:type="spellEnd"/>
      <w:r w:rsidRPr="00D503D7">
        <w:t xml:space="preserve">), které se užívá k určení cíle interpretovaného práva. Naopak pro potřeby této práce důležitější ústavní poměřování se používá k určení ústavnosti </w:t>
      </w:r>
      <w:proofErr w:type="spellStart"/>
      <w:r w:rsidRPr="00D503D7">
        <w:t>podústavního</w:t>
      </w:r>
      <w:proofErr w:type="spellEnd"/>
      <w:r w:rsidRPr="00D503D7">
        <w:t xml:space="preserve"> práva, tzn. není určeno k jeho intepretaci, nýbrž k určení jeho platnosti. Je určeno k vyřešení napětí mezi výhodou dosaženou při realizaci cíle zákona a škodou způsobenou na ústavním právu.</w:t>
      </w:r>
      <w:r w:rsidR="00FF5F4F" w:rsidRPr="00D503D7">
        <w:t xml:space="preserve"> Důvodem, proč je poměřování označováno jako ústavní, je ten, že principy dostávající se do konfliktu existují na úrovni ústavní, a tudíž i poměřování, resp. jeho pravidlo, se na této úrovni bude nacházet také.</w:t>
      </w:r>
      <w:r w:rsidRPr="00D503D7">
        <w:rPr>
          <w:rStyle w:val="Znakapoznpodarou"/>
        </w:rPr>
        <w:footnoteReference w:id="104"/>
      </w:r>
    </w:p>
    <w:p w:rsidR="00295751" w:rsidRPr="00D503D7" w:rsidRDefault="002A7D21" w:rsidP="008D0EFC">
      <w:r w:rsidRPr="00D503D7">
        <w:t xml:space="preserve">Je to právě poměřování, které </w:t>
      </w:r>
      <w:proofErr w:type="spellStart"/>
      <w:r w:rsidRPr="00D503D7">
        <w:t>Barak</w:t>
      </w:r>
      <w:proofErr w:type="spellEnd"/>
      <w:r w:rsidRPr="00D503D7">
        <w:t xml:space="preserve"> považuje v rámci proporcionality za nejvíce problematick</w:t>
      </w:r>
      <w:r w:rsidR="00CC7E73" w:rsidRPr="00D503D7">
        <w:t>é</w:t>
      </w:r>
      <w:r w:rsidR="00C256BA" w:rsidRPr="00D503D7">
        <w:t xml:space="preserve">. </w:t>
      </w:r>
      <w:r w:rsidR="00A322F8" w:rsidRPr="00D503D7">
        <w:t>Kriticky hodnotí samotné kritérium poměřování, přičemž podle něj má</w:t>
      </w:r>
      <w:r w:rsidR="00775806" w:rsidRPr="00D503D7">
        <w:t xml:space="preserve"> být tímto kritériem relativní společenský význam (</w:t>
      </w:r>
      <w:proofErr w:type="spellStart"/>
      <w:r w:rsidR="00775806" w:rsidRPr="00D503D7">
        <w:t>relative</w:t>
      </w:r>
      <w:proofErr w:type="spellEnd"/>
      <w:r w:rsidR="00775806" w:rsidRPr="00D503D7">
        <w:t xml:space="preserve"> </w:t>
      </w:r>
      <w:proofErr w:type="spellStart"/>
      <w:r w:rsidR="00775806" w:rsidRPr="00D503D7">
        <w:t>social</w:t>
      </w:r>
      <w:proofErr w:type="spellEnd"/>
      <w:r w:rsidR="00775806" w:rsidRPr="00D503D7">
        <w:t xml:space="preserve"> </w:t>
      </w:r>
      <w:proofErr w:type="spellStart"/>
      <w:r w:rsidR="00775806" w:rsidRPr="00D503D7">
        <w:t>importance</w:t>
      </w:r>
      <w:proofErr w:type="spellEnd"/>
      <w:r w:rsidR="00775806" w:rsidRPr="00D503D7">
        <w:t>)</w:t>
      </w:r>
      <w:r w:rsidR="00501346" w:rsidRPr="00D503D7">
        <w:t xml:space="preserve"> daného práva nebo veřejného zájmu</w:t>
      </w:r>
      <w:r w:rsidR="001A7645" w:rsidRPr="00D503D7">
        <w:t>.</w:t>
      </w:r>
      <w:r w:rsidR="00110DEF" w:rsidRPr="00D503D7">
        <w:rPr>
          <w:rStyle w:val="Znakapoznpodarou"/>
        </w:rPr>
        <w:footnoteReference w:id="105"/>
      </w:r>
      <w:r w:rsidR="001A7645" w:rsidRPr="00D503D7">
        <w:t xml:space="preserve"> Podle </w:t>
      </w:r>
      <w:proofErr w:type="spellStart"/>
      <w:r w:rsidR="001A7645" w:rsidRPr="00D503D7">
        <w:t>Baraka</w:t>
      </w:r>
      <w:proofErr w:type="spellEnd"/>
      <w:r w:rsidR="001A7645" w:rsidRPr="00D503D7">
        <w:t xml:space="preserve"> je důležité si uvědomit, že se nejedná o poměřování důležitosti naplnění cíle omezujícího práva na straně jedné a předcházení újmy na straně druhé, ale poměřování je založeno na mezních účincích výhod i újmy.</w:t>
      </w:r>
      <w:r w:rsidR="00C0453C" w:rsidRPr="00D503D7">
        <w:rPr>
          <w:rStyle w:val="Znakapoznpodarou"/>
        </w:rPr>
        <w:footnoteReference w:id="106"/>
      </w:r>
      <w:r w:rsidR="001A7645" w:rsidRPr="00D503D7">
        <w:t xml:space="preserve"> Poměřování má být proto založeno na porov</w:t>
      </w:r>
      <w:r w:rsidR="009C14AE" w:rsidRPr="00D503D7">
        <w:t xml:space="preserve">nání mezního </w:t>
      </w:r>
      <w:r w:rsidR="009C14AE" w:rsidRPr="00D503D7">
        <w:lastRenderedPageBreak/>
        <w:t>užitku</w:t>
      </w:r>
      <w:r w:rsidR="00CF0E36" w:rsidRPr="00D503D7">
        <w:t xml:space="preserve"> (</w:t>
      </w:r>
      <w:proofErr w:type="spellStart"/>
      <w:r w:rsidR="00CF0E36" w:rsidRPr="00D503D7">
        <w:t>marginal</w:t>
      </w:r>
      <w:proofErr w:type="spellEnd"/>
      <w:r w:rsidR="00CF0E36" w:rsidRPr="00D503D7">
        <w:t xml:space="preserve"> ben</w:t>
      </w:r>
      <w:r w:rsidR="00E270E1" w:rsidRPr="00D503D7">
        <w:t>e</w:t>
      </w:r>
      <w:r w:rsidR="00CF0E36" w:rsidRPr="00D503D7">
        <w:t>fit)</w:t>
      </w:r>
      <w:r w:rsidR="009C14AE" w:rsidRPr="00D503D7">
        <w:t xml:space="preserve"> jednoho práva a mezní újmy</w:t>
      </w:r>
      <w:r w:rsidR="00CF0E36" w:rsidRPr="00D503D7">
        <w:t xml:space="preserve"> (</w:t>
      </w:r>
      <w:proofErr w:type="spellStart"/>
      <w:r w:rsidR="00CF0E36" w:rsidRPr="00D503D7">
        <w:t>marginal</w:t>
      </w:r>
      <w:proofErr w:type="spellEnd"/>
      <w:r w:rsidR="00CF0E36" w:rsidRPr="00D503D7">
        <w:t xml:space="preserve"> </w:t>
      </w:r>
      <w:proofErr w:type="spellStart"/>
      <w:r w:rsidR="00CF0E36" w:rsidRPr="00D503D7">
        <w:t>harm</w:t>
      </w:r>
      <w:proofErr w:type="spellEnd"/>
      <w:r w:rsidR="00CF0E36" w:rsidRPr="00D503D7">
        <w:t>)</w:t>
      </w:r>
      <w:r w:rsidR="009C14AE" w:rsidRPr="00D503D7">
        <w:t xml:space="preserve"> druhého z práv (t</w:t>
      </w:r>
      <w:r w:rsidR="00CF0E36" w:rsidRPr="00D503D7">
        <w:t>j</w:t>
      </w:r>
      <w:r w:rsidR="009C14AE" w:rsidRPr="00D503D7">
        <w:t>.</w:t>
      </w:r>
      <w:r w:rsidR="007E0743">
        <w:t> </w:t>
      </w:r>
      <w:r w:rsidR="009C14AE" w:rsidRPr="00D503D7">
        <w:t>omezeného práva).</w:t>
      </w:r>
      <w:r w:rsidR="00C0453C" w:rsidRPr="00D503D7">
        <w:rPr>
          <w:rStyle w:val="Znakapoznpodarou"/>
        </w:rPr>
        <w:footnoteReference w:id="107"/>
      </w:r>
      <w:r w:rsidR="000B3FB4" w:rsidRPr="00D503D7">
        <w:t xml:space="preserve"> </w:t>
      </w:r>
    </w:p>
    <w:p w:rsidR="008638FF" w:rsidRDefault="000B3FB4" w:rsidP="008638FF">
      <w:r w:rsidRPr="00D503D7">
        <w:t xml:space="preserve">Došlo tak k formulování způsobu poměřování, které </w:t>
      </w:r>
      <w:proofErr w:type="spellStart"/>
      <w:r w:rsidRPr="00D503D7">
        <w:t>Barak</w:t>
      </w:r>
      <w:proofErr w:type="spellEnd"/>
      <w:r w:rsidRPr="00D503D7">
        <w:t xml:space="preserve"> označuje jako principiální (</w:t>
      </w:r>
      <w:proofErr w:type="spellStart"/>
      <w:r w:rsidRPr="00D503D7">
        <w:t>principled</w:t>
      </w:r>
      <w:proofErr w:type="spellEnd"/>
      <w:r w:rsidRPr="00D503D7">
        <w:t xml:space="preserve"> </w:t>
      </w:r>
      <w:proofErr w:type="spellStart"/>
      <w:r w:rsidRPr="00D503D7">
        <w:t>balancing</w:t>
      </w:r>
      <w:proofErr w:type="spellEnd"/>
      <w:r w:rsidRPr="00D503D7">
        <w:t>)</w:t>
      </w:r>
      <w:r w:rsidR="00295751" w:rsidRPr="00D503D7">
        <w:t>.</w:t>
      </w:r>
      <w:r w:rsidR="008E25DF" w:rsidRPr="00D503D7">
        <w:rPr>
          <w:rStyle w:val="Znakapoznpodarou"/>
        </w:rPr>
        <w:footnoteReference w:id="108"/>
      </w:r>
      <w:r w:rsidRPr="00D503D7">
        <w:t xml:space="preserve"> Jedná se podle něj o nejvhodnější model </w:t>
      </w:r>
      <w:r w:rsidR="00005B12" w:rsidRPr="00D503D7">
        <w:t>vyjadřující</w:t>
      </w:r>
      <w:r w:rsidR="00C038CF" w:rsidRPr="00D503D7">
        <w:t xml:space="preserve"> zásadní úvahu, která tvoří základ ústavního práva a odůvodňuje jeho omezení. Stojí uprostřed mezi poměřováním</w:t>
      </w:r>
      <w:r w:rsidR="00295751" w:rsidRPr="00D503D7">
        <w:t xml:space="preserve"> základním</w:t>
      </w:r>
      <w:r w:rsidR="00C038CF" w:rsidRPr="00D503D7">
        <w:t xml:space="preserve"> (basic </w:t>
      </w:r>
      <w:proofErr w:type="spellStart"/>
      <w:r w:rsidR="00C038CF" w:rsidRPr="00D503D7">
        <w:t>balancing</w:t>
      </w:r>
      <w:proofErr w:type="spellEnd"/>
      <w:r w:rsidR="00C038CF" w:rsidRPr="00D503D7">
        <w:t>) a specifickým</w:t>
      </w:r>
      <w:r w:rsidR="002271FE" w:rsidRPr="00D503D7">
        <w:t xml:space="preserve"> (konkrétním)</w:t>
      </w:r>
      <w:r w:rsidR="00C038CF" w:rsidRPr="00D503D7">
        <w:t xml:space="preserve"> poměřování (</w:t>
      </w:r>
      <w:proofErr w:type="spellStart"/>
      <w:r w:rsidR="00C038CF" w:rsidRPr="00D503D7">
        <w:t>specific</w:t>
      </w:r>
      <w:proofErr w:type="spellEnd"/>
      <w:r w:rsidR="00C038CF" w:rsidRPr="00D503D7">
        <w:t xml:space="preserve"> </w:t>
      </w:r>
      <w:proofErr w:type="spellStart"/>
      <w:r w:rsidR="00C038CF" w:rsidRPr="00D503D7">
        <w:t>balancing</w:t>
      </w:r>
      <w:proofErr w:type="spellEnd"/>
      <w:r w:rsidR="00C038CF" w:rsidRPr="00D503D7">
        <w:t>). Základní poměřování je považováno za velmi abstraktní</w:t>
      </w:r>
      <w:r w:rsidR="00295751" w:rsidRPr="00D503D7">
        <w:t>,</w:t>
      </w:r>
      <w:r w:rsidR="002271FE" w:rsidRPr="00D503D7">
        <w:rPr>
          <w:rStyle w:val="Znakapoznpodarou"/>
        </w:rPr>
        <w:footnoteReference w:id="109"/>
      </w:r>
      <w:r w:rsidR="00C038CF" w:rsidRPr="00D503D7">
        <w:t xml:space="preserve"> zatímco </w:t>
      </w:r>
      <w:r w:rsidR="002271FE" w:rsidRPr="00D503D7">
        <w:t>specifické</w:t>
      </w:r>
      <w:r w:rsidR="00C038CF" w:rsidRPr="00D503D7">
        <w:t xml:space="preserve"> poměřování je naopak jakožto poměřování ad hoc velmi konkrétní.</w:t>
      </w:r>
      <w:r w:rsidR="00C038CF" w:rsidRPr="00D503D7">
        <w:rPr>
          <w:rStyle w:val="Znakapoznpodarou"/>
        </w:rPr>
        <w:footnoteReference w:id="110"/>
      </w:r>
      <w:r w:rsidR="00AA3D25" w:rsidRPr="00D503D7">
        <w:t xml:space="preserve"> </w:t>
      </w:r>
      <w:r w:rsidR="00B53F68" w:rsidRPr="00D503D7">
        <w:t>Formule principiálního poměřování musí nejdříve naplnit pravidlo základního poměřování, které porovnává mezní společenský význam užitku získaného omezením práva a mezní společenský význam zabránění újmy na ústavním právu. Formule tak převede danou abstraktní představu na formuli porovnávající mezní společenský význam specifického omezujícího práva na straně jedné a mezní společenský význam specifického zákonného cíle na straně druhé.</w:t>
      </w:r>
      <w:r w:rsidR="007E7720" w:rsidRPr="00D503D7">
        <w:rPr>
          <w:rStyle w:val="Znakapoznpodarou"/>
        </w:rPr>
        <w:footnoteReference w:id="111"/>
      </w:r>
      <w:r w:rsidR="008748CD" w:rsidRPr="00D503D7">
        <w:t xml:space="preserve"> </w:t>
      </w:r>
      <w:r w:rsidR="009165AB" w:rsidRPr="00D503D7">
        <w:t>Dá se říci, že</w:t>
      </w:r>
      <w:r w:rsidR="00295751" w:rsidRPr="00D503D7">
        <w:t xml:space="preserve"> s</w:t>
      </w:r>
      <w:r w:rsidR="00D16B03" w:rsidRPr="00D503D7">
        <w:t> ohledem na různé kontexty, které jsou zohledněny je umožněno získat z pravidla abstraktního poměřování vícero pravidel poměřování principiálního.</w:t>
      </w:r>
      <w:r w:rsidR="009165AB" w:rsidRPr="00D503D7">
        <w:rPr>
          <w:rStyle w:val="Znakapoznpodarou"/>
        </w:rPr>
        <w:footnoteReference w:id="112"/>
      </w:r>
      <w:r w:rsidR="00144D0A" w:rsidRPr="00D503D7">
        <w:t xml:space="preserve"> </w:t>
      </w:r>
      <w:r w:rsidR="006074FF" w:rsidRPr="00D503D7">
        <w:t>Co se týče vztahu</w:t>
      </w:r>
      <w:r w:rsidR="008748CD" w:rsidRPr="00D503D7">
        <w:t xml:space="preserve"> formule principiálního poměřování a specifického poměřování, tak ty</w:t>
      </w:r>
      <w:r w:rsidR="00295751" w:rsidRPr="00D503D7">
        <w:t>to</w:t>
      </w:r>
      <w:r w:rsidR="008748CD" w:rsidRPr="00D503D7">
        <w:t xml:space="preserve"> by měly existovat současně a nem</w:t>
      </w:r>
      <w:r w:rsidR="00295751" w:rsidRPr="00D503D7">
        <w:t>ěly by</w:t>
      </w:r>
      <w:r w:rsidR="008748CD" w:rsidRPr="00D503D7">
        <w:t xml:space="preserve"> jedna nahrazovat druhou. </w:t>
      </w:r>
      <w:r w:rsidR="00D16B03" w:rsidRPr="00D503D7">
        <w:t>Specifické poměřování splňuje formuli principiálního poměřování s ohledem na okolnosti konkrétního (specifického) případu.</w:t>
      </w:r>
      <w:r w:rsidR="009165AB" w:rsidRPr="00D503D7">
        <w:rPr>
          <w:rStyle w:val="Znakapoznpodarou"/>
        </w:rPr>
        <w:footnoteReference w:id="113"/>
      </w:r>
      <w:r w:rsidR="00D16B03" w:rsidRPr="00D503D7">
        <w:t xml:space="preserve"> </w:t>
      </w:r>
      <w:r w:rsidR="007663C2" w:rsidRPr="00D503D7">
        <w:t xml:space="preserve">V závěru lze říci, že principiální poměřování má význam zejména s ohledem na omezení široké diskrece, která je přítomna při poměřování. Podle </w:t>
      </w:r>
      <w:proofErr w:type="spellStart"/>
      <w:r w:rsidR="007663C2" w:rsidRPr="00D503D7">
        <w:t>Baraka</w:t>
      </w:r>
      <w:proofErr w:type="spellEnd"/>
      <w:r w:rsidR="007663C2" w:rsidRPr="00D503D7">
        <w:t xml:space="preserve"> je díky tomu poměřování „transparentnější, předvídatelnější a strukturovanější“.</w:t>
      </w:r>
      <w:r w:rsidR="009165AB" w:rsidRPr="00D503D7">
        <w:rPr>
          <w:rStyle w:val="Znakapoznpodarou"/>
        </w:rPr>
        <w:footnoteReference w:id="114"/>
      </w:r>
    </w:p>
    <w:p w:rsidR="002106D3" w:rsidRPr="00D503D7" w:rsidRDefault="002106D3" w:rsidP="008638FF">
      <w:r w:rsidRPr="00D503D7">
        <w:br w:type="page"/>
      </w:r>
    </w:p>
    <w:p w:rsidR="003724BB" w:rsidRPr="00D503D7" w:rsidRDefault="003724BB" w:rsidP="00943DF7">
      <w:pPr>
        <w:pStyle w:val="Nadpis1"/>
      </w:pPr>
      <w:bookmarkStart w:id="24" w:name="_Toc509873702"/>
      <w:r w:rsidRPr="00D503D7">
        <w:lastRenderedPageBreak/>
        <w:t>Princip proporcionality v judikatuře Ústavního soudu České republiky</w:t>
      </w:r>
      <w:bookmarkEnd w:id="24"/>
    </w:p>
    <w:p w:rsidR="00D463CB" w:rsidRPr="00D503D7" w:rsidRDefault="00461FFE" w:rsidP="00A22A84">
      <w:r w:rsidRPr="00D503D7">
        <w:t>Ústavní soudnictví, které v České republice vznikalo od počátku 90. let minulého století</w:t>
      </w:r>
      <w:r w:rsidR="00D463CB" w:rsidRPr="00D503D7">
        <w:t>,</w:t>
      </w:r>
      <w:r w:rsidRPr="00D503D7">
        <w:t xml:space="preserve"> </w:t>
      </w:r>
      <w:r w:rsidR="00E653C7" w:rsidRPr="00D503D7">
        <w:t>s</w:t>
      </w:r>
      <w:r w:rsidR="007E0743">
        <w:t> </w:t>
      </w:r>
      <w:r w:rsidRPr="00D503D7">
        <w:t>sebou přineslo i judikaturní zakotvení principu proporcionality, přičemž se Ú</w:t>
      </w:r>
      <w:r w:rsidR="0051274C">
        <w:t xml:space="preserve">S ČR </w:t>
      </w:r>
      <w:r w:rsidRPr="00D503D7">
        <w:t xml:space="preserve">inspiroval zahraniční doktrínou a judikaturou, zejména </w:t>
      </w:r>
      <w:r w:rsidR="009A2CC8" w:rsidRPr="00D503D7">
        <w:t>německou</w:t>
      </w:r>
      <w:r w:rsidRPr="00D503D7">
        <w:t xml:space="preserve">. </w:t>
      </w:r>
      <w:r w:rsidR="00AA0176" w:rsidRPr="00D503D7">
        <w:t>Samotný princip proporcionality ÚS ČR chápe jako moderní nepsané pravidlo, kterým se řeší kolize základních práv a svobod.</w:t>
      </w:r>
      <w:r w:rsidR="00AA0176" w:rsidRPr="00D503D7">
        <w:rPr>
          <w:rStyle w:val="Znakapoznpodarou"/>
        </w:rPr>
        <w:footnoteReference w:id="115"/>
      </w:r>
      <w:r w:rsidR="008678A9" w:rsidRPr="00D503D7">
        <w:t xml:space="preserve"> </w:t>
      </w:r>
    </w:p>
    <w:p w:rsidR="004547D5" w:rsidRPr="00D503D7" w:rsidRDefault="009E5E64" w:rsidP="00A22A84">
      <w:r w:rsidRPr="00D503D7">
        <w:t>Text této kapitoly bude věnován rozboru</w:t>
      </w:r>
      <w:r w:rsidR="009A2CC8" w:rsidRPr="00D503D7">
        <w:t xml:space="preserve"> principu proporcionality, tak jak je</w:t>
      </w:r>
      <w:r w:rsidR="00004CD6" w:rsidRPr="00D503D7">
        <w:t>j</w:t>
      </w:r>
      <w:r w:rsidR="009A2CC8" w:rsidRPr="00D503D7">
        <w:t xml:space="preserve"> cháp</w:t>
      </w:r>
      <w:r w:rsidR="00004CD6" w:rsidRPr="00D503D7">
        <w:t>e</w:t>
      </w:r>
      <w:r w:rsidR="009A2CC8" w:rsidRPr="00D503D7">
        <w:t xml:space="preserve"> právě judikatur</w:t>
      </w:r>
      <w:r w:rsidR="003F5B5E" w:rsidRPr="00D503D7">
        <w:t>a</w:t>
      </w:r>
      <w:r w:rsidR="009A2CC8" w:rsidRPr="00D503D7">
        <w:t xml:space="preserve"> ÚS ČR,</w:t>
      </w:r>
      <w:r w:rsidR="00D463CB" w:rsidRPr="00D503D7">
        <w:t xml:space="preserve"> a jeho vývoji</w:t>
      </w:r>
      <w:r w:rsidR="00004CD6" w:rsidRPr="00D503D7">
        <w:t xml:space="preserve">. </w:t>
      </w:r>
      <w:r w:rsidR="00A407C6" w:rsidRPr="00D503D7">
        <w:t>S</w:t>
      </w:r>
      <w:r w:rsidR="0088773B" w:rsidRPr="00D503D7">
        <w:t xml:space="preserve"> vývojem </w:t>
      </w:r>
      <w:r w:rsidR="00A407C6" w:rsidRPr="00D503D7">
        <w:t>souvisí i problém týkající se principu proporcionality, resp</w:t>
      </w:r>
      <w:r w:rsidR="00891D97">
        <w:t>.</w:t>
      </w:r>
      <w:r w:rsidR="00A407C6" w:rsidRPr="00D503D7">
        <w:t xml:space="preserve"> v souladu s</w:t>
      </w:r>
      <w:r w:rsidR="004E4FFE" w:rsidRPr="00D503D7">
        <w:t> </w:t>
      </w:r>
      <w:r w:rsidR="00A407C6" w:rsidRPr="00D503D7">
        <w:t>terminol</w:t>
      </w:r>
      <w:r w:rsidR="004E4FFE" w:rsidRPr="00D503D7">
        <w:t>ogií ÚS ČR testu proporcionality. Jeho podoba sice byla judikována,</w:t>
      </w:r>
      <w:r w:rsidR="00D463CB" w:rsidRPr="00D503D7">
        <w:t xml:space="preserve"> </w:t>
      </w:r>
      <w:r w:rsidR="004E4FFE" w:rsidRPr="00D503D7">
        <w:t>ne ve všech případech</w:t>
      </w:r>
      <w:r w:rsidR="00D463CB" w:rsidRPr="00D503D7">
        <w:t xml:space="preserve"> však</w:t>
      </w:r>
      <w:r w:rsidR="004E4FFE" w:rsidRPr="00D503D7">
        <w:t xml:space="preserve"> byla</w:t>
      </w:r>
      <w:r w:rsidR="003F5B5E" w:rsidRPr="00D503D7">
        <w:t xml:space="preserve"> při aplikaci</w:t>
      </w:r>
      <w:r w:rsidR="004E4FFE" w:rsidRPr="00D503D7">
        <w:t xml:space="preserve"> dodržena jeho </w:t>
      </w:r>
      <w:r w:rsidRPr="00D503D7">
        <w:t>struktura</w:t>
      </w:r>
      <w:r w:rsidR="00D463CB" w:rsidRPr="00D503D7">
        <w:t>, popř.</w:t>
      </w:r>
      <w:r w:rsidRPr="00D503D7">
        <w:t xml:space="preserve"> byly dokonce použity </w:t>
      </w:r>
      <w:r w:rsidR="00D463CB" w:rsidRPr="00D503D7">
        <w:t xml:space="preserve">jeho </w:t>
      </w:r>
      <w:r w:rsidR="004547D5" w:rsidRPr="00D503D7">
        <w:t>alternativní</w:t>
      </w:r>
      <w:r w:rsidRPr="00D503D7">
        <w:t xml:space="preserve"> varianty</w:t>
      </w:r>
      <w:r w:rsidR="004E4FFE" w:rsidRPr="00D503D7">
        <w:t>.</w:t>
      </w:r>
      <w:r w:rsidR="00CF7C1F" w:rsidRPr="00D503D7">
        <w:t xml:space="preserve"> Pokud hovořím o variantách testu proporcionality, tak je potřeba dodat, že s ohledem na specifické okolnosti byly judikovány i </w:t>
      </w:r>
      <w:r w:rsidR="00C0355C" w:rsidRPr="00D503D7">
        <w:t>odlišné testy uplatňující se při kolizi základních práv</w:t>
      </w:r>
      <w:r w:rsidR="00D463CB" w:rsidRPr="00D503D7">
        <w:t xml:space="preserve"> (např. </w:t>
      </w:r>
      <w:r w:rsidR="00C0355C" w:rsidRPr="00D503D7">
        <w:t>test racionality</w:t>
      </w:r>
      <w:r w:rsidR="00D463CB" w:rsidRPr="00D503D7">
        <w:t>)</w:t>
      </w:r>
      <w:r w:rsidR="00C0355C" w:rsidRPr="00D503D7">
        <w:t>. Těmto odlišným testům bude ale pro přehlednost věnována až následující kapitola.</w:t>
      </w:r>
      <w:r w:rsidR="004E4FFE" w:rsidRPr="00D503D7">
        <w:t xml:space="preserve"> </w:t>
      </w:r>
    </w:p>
    <w:p w:rsidR="001B18E5" w:rsidRPr="00D503D7" w:rsidRDefault="00C0355C" w:rsidP="00A22A84">
      <w:r w:rsidRPr="00D503D7">
        <w:t>Pokud se ještě vrátíme k</w:t>
      </w:r>
      <w:r w:rsidR="006E4199" w:rsidRPr="00D503D7">
        <w:t> problémům, které jsou spojeny s</w:t>
      </w:r>
      <w:r w:rsidR="0088773B" w:rsidRPr="00D503D7">
        <w:t xml:space="preserve"> test</w:t>
      </w:r>
      <w:r w:rsidR="006E4199" w:rsidRPr="00D503D7">
        <w:t>em</w:t>
      </w:r>
      <w:r w:rsidR="0088773B" w:rsidRPr="00D503D7">
        <w:t xml:space="preserve"> proporcionality</w:t>
      </w:r>
      <w:r w:rsidR="00E653C7" w:rsidRPr="00D503D7">
        <w:t xml:space="preserve">, </w:t>
      </w:r>
      <w:r w:rsidRPr="00D503D7">
        <w:t xml:space="preserve">tak dalším </w:t>
      </w:r>
      <w:r w:rsidR="006E4199" w:rsidRPr="00D503D7">
        <w:t xml:space="preserve">z nich </w:t>
      </w:r>
      <w:r w:rsidRPr="00D503D7">
        <w:t>je</w:t>
      </w:r>
      <w:r w:rsidR="006E4199" w:rsidRPr="00D503D7">
        <w:t xml:space="preserve"> jeho rozdílné užití</w:t>
      </w:r>
      <w:r w:rsidR="0088773B" w:rsidRPr="00D503D7">
        <w:t xml:space="preserve"> v případě</w:t>
      </w:r>
      <w:r w:rsidR="004E4FFE" w:rsidRPr="00D503D7">
        <w:t xml:space="preserve"> řízení o individuální </w:t>
      </w:r>
      <w:r w:rsidR="0088773B" w:rsidRPr="00D503D7">
        <w:t xml:space="preserve">ústavní </w:t>
      </w:r>
      <w:r w:rsidR="004E4FFE" w:rsidRPr="00D503D7">
        <w:t>stížnosti</w:t>
      </w:r>
      <w:r w:rsidR="0088773B" w:rsidRPr="00D503D7">
        <w:t xml:space="preserve"> na straně jedné</w:t>
      </w:r>
      <w:r w:rsidR="00D463CB" w:rsidRPr="00D503D7">
        <w:t xml:space="preserve">, </w:t>
      </w:r>
      <w:r w:rsidR="0088773B" w:rsidRPr="00D503D7">
        <w:t>a řízení o abstraktní a konkrétní kontrole norem na straně druhé. Z tohoto důvodu</w:t>
      </w:r>
      <w:r w:rsidR="003F5B5E" w:rsidRPr="00D503D7">
        <w:t xml:space="preserve"> </w:t>
      </w:r>
      <w:r w:rsidR="0088773B" w:rsidRPr="00D503D7">
        <w:t>bud</w:t>
      </w:r>
      <w:r w:rsidR="00561B2D" w:rsidRPr="00D503D7">
        <w:t>ou</w:t>
      </w:r>
      <w:r w:rsidR="0088773B" w:rsidRPr="00D503D7">
        <w:t xml:space="preserve"> těmto rozdílům</w:t>
      </w:r>
      <w:r w:rsidR="00561B2D" w:rsidRPr="00D503D7">
        <w:t xml:space="preserve"> věnov</w:t>
      </w:r>
      <w:r w:rsidR="003F5B5E" w:rsidRPr="00D503D7">
        <w:t>ány</w:t>
      </w:r>
      <w:r w:rsidR="00561B2D" w:rsidRPr="00D503D7">
        <w:t xml:space="preserve"> i dvě samotné podkapitoly. </w:t>
      </w:r>
      <w:r w:rsidR="00D463CB" w:rsidRPr="00D503D7">
        <w:t>J</w:t>
      </w:r>
      <w:r w:rsidR="00561B2D" w:rsidRPr="00D503D7">
        <w:t>e třeba</w:t>
      </w:r>
      <w:r w:rsidR="00D463CB" w:rsidRPr="00D503D7">
        <w:t xml:space="preserve"> ještě</w:t>
      </w:r>
      <w:r w:rsidR="00561B2D" w:rsidRPr="00D503D7">
        <w:t xml:space="preserve"> dodat, že</w:t>
      </w:r>
      <w:r w:rsidR="00C56C93" w:rsidRPr="00D503D7">
        <w:t xml:space="preserve"> </w:t>
      </w:r>
      <w:r w:rsidR="00222061" w:rsidRPr="00D503D7">
        <w:t>ani teoretickému pojednání</w:t>
      </w:r>
      <w:r w:rsidR="006E4199" w:rsidRPr="00D503D7">
        <w:t xml:space="preserve"> o principu proporcionality</w:t>
      </w:r>
      <w:r w:rsidR="00222061" w:rsidRPr="00D503D7">
        <w:t xml:space="preserve"> není věnováno moc pozornosti, ba právě naopak. Právnická literatura se tímto tématem </w:t>
      </w:r>
      <w:r w:rsidR="00D463CB" w:rsidRPr="00D503D7">
        <w:t>(</w:t>
      </w:r>
      <w:r w:rsidR="00222061" w:rsidRPr="00D503D7">
        <w:t>až na</w:t>
      </w:r>
      <w:r w:rsidR="00D463CB" w:rsidRPr="00D503D7">
        <w:t xml:space="preserve"> některé</w:t>
      </w:r>
      <w:r w:rsidR="00222061" w:rsidRPr="00D503D7">
        <w:t xml:space="preserve"> výjimky</w:t>
      </w:r>
      <w:r w:rsidR="00D463CB" w:rsidRPr="00D503D7">
        <w:t>)</w:t>
      </w:r>
      <w:r w:rsidR="00222061" w:rsidRPr="00D503D7">
        <w:rPr>
          <w:rStyle w:val="Znakapoznpodarou"/>
        </w:rPr>
        <w:footnoteReference w:id="116"/>
      </w:r>
      <w:r w:rsidR="00222061" w:rsidRPr="00D503D7">
        <w:t xml:space="preserve"> příliš nezabývá. Za jedno z mála vědeckých pojednání věnující se principu proporcionality lze označit článek Davida Kosaře s názvem </w:t>
      </w:r>
      <w:r w:rsidR="00222061" w:rsidRPr="00D503D7">
        <w:rPr>
          <w:i/>
        </w:rPr>
        <w:t>Kolize základních práv v judikatuře Ústavního soudu ČR</w:t>
      </w:r>
      <w:r w:rsidR="00222061" w:rsidRPr="00D503D7">
        <w:t>, v němž lze nalézt i kritické zhodnocení užívání principu proporcionality.</w:t>
      </w:r>
      <w:r w:rsidR="003F5B5E" w:rsidRPr="00D503D7">
        <w:t xml:space="preserve"> </w:t>
      </w:r>
    </w:p>
    <w:p w:rsidR="0046028A" w:rsidRPr="00D503D7" w:rsidRDefault="00723E29" w:rsidP="00723E29">
      <w:pPr>
        <w:pStyle w:val="Nadpis2"/>
      </w:pPr>
      <w:bookmarkStart w:id="26" w:name="_Toc509873703"/>
      <w:r w:rsidRPr="00D503D7">
        <w:t>Princip proporcionality v řízeních o</w:t>
      </w:r>
      <w:r w:rsidR="002A21A3" w:rsidRPr="00D503D7">
        <w:t xml:space="preserve"> abstraktní a konkrétní</w:t>
      </w:r>
      <w:r w:rsidRPr="00D503D7">
        <w:t xml:space="preserve"> kontrole norem</w:t>
      </w:r>
      <w:bookmarkEnd w:id="26"/>
    </w:p>
    <w:p w:rsidR="00723E29" w:rsidRPr="00D503D7" w:rsidRDefault="00723E29" w:rsidP="00723E29">
      <w:r w:rsidRPr="00D503D7">
        <w:t>Než se dostaneme k samotnému rozboru vývoje a aplikace principu proporcionality, je potřeba uvést, že kontrolu norem z hlediska ústavnosti lze dělit na konkrétní a abstraktní. V obou případech ÚS ČR přezkoumává soulad zákonů a právních předpisů nižší právní síly nebo jejich jedno</w:t>
      </w:r>
      <w:r w:rsidR="00782C2E" w:rsidRPr="00D503D7">
        <w:t>t</w:t>
      </w:r>
      <w:r w:rsidRPr="00D503D7">
        <w:t>li</w:t>
      </w:r>
      <w:r w:rsidR="00782C2E" w:rsidRPr="00D503D7">
        <w:t>v</w:t>
      </w:r>
      <w:r w:rsidRPr="00D503D7">
        <w:t xml:space="preserve">ých ustanovení </w:t>
      </w:r>
      <w:r w:rsidR="00782C2E" w:rsidRPr="00D503D7">
        <w:t xml:space="preserve">s ústavním pořádkem. Zatímco v případě abstraktní kontroly norem dochází k přezkumu ústavnosti bez vazby na </w:t>
      </w:r>
      <w:r w:rsidR="0005546C" w:rsidRPr="00D503D7">
        <w:t xml:space="preserve">daný </w:t>
      </w:r>
      <w:r w:rsidR="00782C2E" w:rsidRPr="00D503D7">
        <w:t xml:space="preserve">případ, tak konkrétní kontrola norem je vždy </w:t>
      </w:r>
      <w:r w:rsidR="00782C2E" w:rsidRPr="00D503D7">
        <w:lastRenderedPageBreak/>
        <w:t>spojena s určitým individuálním případem.</w:t>
      </w:r>
      <w:r w:rsidR="00782C2E" w:rsidRPr="00D503D7">
        <w:rPr>
          <w:rStyle w:val="Znakapoznpodarou"/>
        </w:rPr>
        <w:footnoteReference w:id="117"/>
      </w:r>
      <w:r w:rsidR="00A34780" w:rsidRPr="00D503D7">
        <w:t xml:space="preserve"> Nejčastěji tak ke konkrétní kontrole norem dochází na základě podnětu soudu, </w:t>
      </w:r>
      <w:r w:rsidR="0005546C" w:rsidRPr="00D503D7">
        <w:t>jenž</w:t>
      </w:r>
      <w:r w:rsidR="00A34780" w:rsidRPr="00D503D7">
        <w:t xml:space="preserve"> při řešení konkrétního případu došel k závěru, že aplikované právní normy nejsou v souladu s normami vyšší právní síly, resp. ústavním pořádkem</w:t>
      </w:r>
      <w:r w:rsidR="0005546C" w:rsidRPr="00D503D7">
        <w:t xml:space="preserve">, </w:t>
      </w:r>
      <w:r w:rsidR="001A0FAE" w:rsidRPr="00D503D7">
        <w:t>a za tímto účelem předloží věc k posouzení ÚS ČR</w:t>
      </w:r>
      <w:r w:rsidR="00A34780" w:rsidRPr="00D503D7">
        <w:t>.</w:t>
      </w:r>
      <w:r w:rsidR="00A34780" w:rsidRPr="00D503D7">
        <w:rPr>
          <w:rStyle w:val="Znakapoznpodarou"/>
        </w:rPr>
        <w:footnoteReference w:id="118"/>
      </w:r>
      <w:r w:rsidR="001A0FAE" w:rsidRPr="00D503D7">
        <w:t xml:space="preserve"> Z toho vyplývá i druhý rozdíl, </w:t>
      </w:r>
      <w:r w:rsidR="0005546C" w:rsidRPr="00D503D7">
        <w:t>jímž</w:t>
      </w:r>
      <w:r w:rsidR="001A0FAE" w:rsidRPr="00D503D7">
        <w:t xml:space="preserve"> je samotné zahájení řízení, kdy v případě abstraktní kontroly norem m</w:t>
      </w:r>
      <w:r w:rsidR="0005546C" w:rsidRPr="00D503D7">
        <w:t>ohou</w:t>
      </w:r>
      <w:r w:rsidR="001A0FAE" w:rsidRPr="00D503D7">
        <w:t xml:space="preserve"> podat návrh na zahájení pouze vymezené aktivně legitimované osoby</w:t>
      </w:r>
      <w:r w:rsidR="001E2388" w:rsidRPr="00D503D7">
        <w:t>.</w:t>
      </w:r>
      <w:r w:rsidR="00FE3398" w:rsidRPr="00D503D7">
        <w:rPr>
          <w:rStyle w:val="Znakapoznpodarou"/>
        </w:rPr>
        <w:footnoteReference w:id="119"/>
      </w:r>
      <w:r w:rsidR="001A0FAE" w:rsidRPr="00D503D7">
        <w:t xml:space="preserve"> </w:t>
      </w:r>
      <w:r w:rsidR="002A21A3" w:rsidRPr="00D503D7">
        <w:t>Rozlišení abstraktní a konkrétní kontroly norem ale nebude mít vliv na následující rozbor judikatury, jelikož ani ÚS ČR nečiní rozdíly v aplikaci principu proporcionality ve vztahu k těmto dvěma řízením.</w:t>
      </w:r>
      <w:r w:rsidR="00172087" w:rsidRPr="00D503D7">
        <w:rPr>
          <w:rStyle w:val="Znakapoznpodarou"/>
        </w:rPr>
        <w:footnoteReference w:id="120"/>
      </w:r>
      <w:r w:rsidR="002A21A3" w:rsidRPr="00D503D7">
        <w:t xml:space="preserve"> Pokud tak bude v následujícím textu</w:t>
      </w:r>
      <w:r w:rsidR="001E2388" w:rsidRPr="00D503D7">
        <w:t xml:space="preserve"> </w:t>
      </w:r>
      <w:r w:rsidR="002A21A3" w:rsidRPr="00D503D7">
        <w:t xml:space="preserve">hovořeno o abstraktní kontrole norem, </w:t>
      </w:r>
      <w:r w:rsidR="0005546C" w:rsidRPr="00D503D7">
        <w:t xml:space="preserve">budou </w:t>
      </w:r>
      <w:r w:rsidR="002A21A3" w:rsidRPr="00D503D7">
        <w:t>se uvedené informace vztahovat</w:t>
      </w:r>
      <w:r w:rsidR="00EE4E09" w:rsidRPr="00D503D7">
        <w:t xml:space="preserve"> i</w:t>
      </w:r>
      <w:r w:rsidR="002A21A3" w:rsidRPr="00D503D7">
        <w:t xml:space="preserve"> na konkrétní kontrolu norem</w:t>
      </w:r>
      <w:r w:rsidR="00EE4E09" w:rsidRPr="00D503D7">
        <w:t>.</w:t>
      </w:r>
    </w:p>
    <w:p w:rsidR="007B2357" w:rsidRPr="00D503D7" w:rsidRDefault="00BF1540" w:rsidP="00572003">
      <w:r w:rsidRPr="00D503D7">
        <w:t>Pokud</w:t>
      </w:r>
      <w:r w:rsidR="00302C09" w:rsidRPr="00D503D7">
        <w:t xml:space="preserve"> se hovoří o testu proporcionality, tak k jeho vymezení došlo v rozhodnutí ÚS ČR v</w:t>
      </w:r>
      <w:r w:rsidR="00597953" w:rsidRPr="00D503D7">
        <w:t>e věci</w:t>
      </w:r>
      <w:r w:rsidR="00302C09" w:rsidRPr="00D503D7">
        <w:t xml:space="preserve"> </w:t>
      </w:r>
      <w:proofErr w:type="spellStart"/>
      <w:r w:rsidR="00302C09" w:rsidRPr="00D503D7">
        <w:t>Pl</w:t>
      </w:r>
      <w:proofErr w:type="spellEnd"/>
      <w:r w:rsidR="00302C09" w:rsidRPr="00D503D7">
        <w:t>. ÚS 4/94</w:t>
      </w:r>
      <w:r w:rsidR="00597953" w:rsidRPr="00D503D7">
        <w:t xml:space="preserve"> (dále jen „Anonymní svědek“)</w:t>
      </w:r>
      <w:r w:rsidR="00302C09" w:rsidRPr="00D503D7">
        <w:t>.</w:t>
      </w:r>
      <w:r w:rsidR="00D10D43" w:rsidRPr="00D503D7">
        <w:rPr>
          <w:rStyle w:val="Znakapoznpodarou"/>
        </w:rPr>
        <w:footnoteReference w:id="121"/>
      </w:r>
      <w:r w:rsidR="00302C09" w:rsidRPr="00D503D7">
        <w:t xml:space="preserve"> Tomuto rozhodnutí ale předcházel starší nález, ve kterém bylo na princip proporcionality poukazováno. Jedná se o rozhodnutí </w:t>
      </w:r>
      <w:proofErr w:type="spellStart"/>
      <w:r w:rsidR="00302C09" w:rsidRPr="00D503D7">
        <w:t>Pl</w:t>
      </w:r>
      <w:proofErr w:type="spellEnd"/>
      <w:r w:rsidR="00302C09" w:rsidRPr="00D503D7">
        <w:t xml:space="preserve">. ÚS 43/93, kde </w:t>
      </w:r>
      <w:r w:rsidR="00572003" w:rsidRPr="00D503D7">
        <w:t>byla použita zásada přiměřenosti, kterou definoval jako „</w:t>
      </w:r>
      <w:r w:rsidR="00572003" w:rsidRPr="00D503D7">
        <w:rPr>
          <w:i/>
        </w:rPr>
        <w:t>odpovídající přiměřen</w:t>
      </w:r>
      <w:r w:rsidR="0005546C" w:rsidRPr="00D503D7">
        <w:rPr>
          <w:i/>
        </w:rPr>
        <w:t>á</w:t>
      </w:r>
      <w:r w:rsidR="00572003" w:rsidRPr="00D503D7">
        <w:rPr>
          <w:i/>
        </w:rPr>
        <w:t xml:space="preserve"> korelac</w:t>
      </w:r>
      <w:r w:rsidR="0005546C" w:rsidRPr="00D503D7">
        <w:rPr>
          <w:i/>
        </w:rPr>
        <w:t>e</w:t>
      </w:r>
      <w:r w:rsidR="00572003" w:rsidRPr="00D503D7">
        <w:rPr>
          <w:i/>
        </w:rPr>
        <w:t xml:space="preserve"> mezi cílem a</w:t>
      </w:r>
      <w:r w:rsidR="007E0743">
        <w:rPr>
          <w:i/>
        </w:rPr>
        <w:t> </w:t>
      </w:r>
      <w:r w:rsidR="00572003" w:rsidRPr="00D503D7">
        <w:rPr>
          <w:i/>
        </w:rPr>
        <w:t>použitými prostředky.</w:t>
      </w:r>
      <w:r w:rsidR="00572003" w:rsidRPr="00D503D7">
        <w:t>“ Za použití této zásady, která dle ÚS ČR představuje „</w:t>
      </w:r>
      <w:r w:rsidR="00572003" w:rsidRPr="00D503D7">
        <w:rPr>
          <w:i/>
        </w:rPr>
        <w:t>prvek právního státu</w:t>
      </w:r>
      <w:r w:rsidR="00572003" w:rsidRPr="00D503D7">
        <w:t>“</w:t>
      </w:r>
      <w:r w:rsidR="0005546C" w:rsidRPr="00D503D7">
        <w:t>,</w:t>
      </w:r>
      <w:r w:rsidR="00572003" w:rsidRPr="00D503D7">
        <w:t xml:space="preserve"> došlo k přezkoumání ustanovení § 102 trestního zákoníku, který upravoval trestný čin hanobení Parlamentu, vlády a Ústavního soudu. </w:t>
      </w:r>
      <w:r w:rsidR="0062346F" w:rsidRPr="00D503D7">
        <w:t>V odůvodnění rozhodnutí pak soud dále uvádí: „</w:t>
      </w:r>
      <w:r w:rsidR="0062346F" w:rsidRPr="00D503D7">
        <w:rPr>
          <w:i/>
        </w:rPr>
        <w:t>protože každý zákon obsahující příkazy a zákazy zasahuje do svobody jednotlivce a jeho základních práv, je třeba uvážit, zda a</w:t>
      </w:r>
      <w:r w:rsidR="007E0743">
        <w:rPr>
          <w:i/>
        </w:rPr>
        <w:t> </w:t>
      </w:r>
      <w:r w:rsidR="0062346F" w:rsidRPr="00D503D7">
        <w:rPr>
          <w:i/>
        </w:rPr>
        <w:t>do jaké míry jsou příkazy zákona zřetelně a přesně definovány, ale také zda jsou svému účelu přiměřené, vhodné a potřebné.</w:t>
      </w:r>
      <w:r w:rsidR="0062346F" w:rsidRPr="00D503D7">
        <w:t xml:space="preserve">“ </w:t>
      </w:r>
      <w:r w:rsidR="00D1018D" w:rsidRPr="00D503D7">
        <w:t>Dle názoru soudu skutková podstata uvedeného trestného činu nepřiměřeně zasáhla do práva na svobodu projevu, která je zakotvena v čl. 17 odst. 4 Listiny základních práv a svobod</w:t>
      </w:r>
      <w:r w:rsidR="00533562" w:rsidRPr="00D503D7">
        <w:t xml:space="preserve"> (dále jen „LZPS“)</w:t>
      </w:r>
      <w:r w:rsidR="00D1018D" w:rsidRPr="00D503D7">
        <w:t>.</w:t>
      </w:r>
      <w:r w:rsidR="00695A30" w:rsidRPr="00D503D7">
        <w:rPr>
          <w:rStyle w:val="Znakapoznpodarou"/>
        </w:rPr>
        <w:footnoteReference w:id="122"/>
      </w:r>
      <w:r w:rsidR="00D1018D" w:rsidRPr="00D503D7">
        <w:t xml:space="preserve"> </w:t>
      </w:r>
      <w:r w:rsidR="007D2482" w:rsidRPr="00D503D7">
        <w:t>Dotčená úprava t</w:t>
      </w:r>
      <w:r w:rsidR="00C11BAD" w:rsidRPr="00D503D7">
        <w:t>ak byla</w:t>
      </w:r>
      <w:r w:rsidR="007D2482" w:rsidRPr="00D503D7">
        <w:t xml:space="preserve"> shledána za</w:t>
      </w:r>
      <w:r w:rsidR="00D1018D" w:rsidRPr="00D503D7">
        <w:t xml:space="preserve"> odporující zásadě nezbytnosti</w:t>
      </w:r>
      <w:r w:rsidR="00B32632" w:rsidRPr="00D503D7">
        <w:t>,</w:t>
      </w:r>
      <w:r w:rsidR="00D1018D" w:rsidRPr="00D503D7">
        <w:t xml:space="preserve"> kterou ÚS ČR podřadil pod princip přiměřenosti.</w:t>
      </w:r>
      <w:r w:rsidR="00C11BAD" w:rsidRPr="00D503D7">
        <w:rPr>
          <w:rStyle w:val="Znakapoznpodarou"/>
        </w:rPr>
        <w:footnoteReference w:id="123"/>
      </w:r>
      <w:r w:rsidR="00D1018D" w:rsidRPr="00D503D7">
        <w:t xml:space="preserve"> </w:t>
      </w:r>
      <w:r w:rsidR="00B32632" w:rsidRPr="00D503D7">
        <w:t xml:space="preserve">Z uvedených vyjádření je zřejmé, že již v tomto svém rozhodnutí ÚS ČR dal vzniknout principu proporcionality, i když k vymezení jeho struktury ještě nedošlo. </w:t>
      </w:r>
    </w:p>
    <w:p w:rsidR="00EC71DB" w:rsidRPr="00D503D7" w:rsidRDefault="00EC4FE4" w:rsidP="000E2429">
      <w:r w:rsidRPr="00D503D7">
        <w:t>K podrobnému rozpracování struktury principu (resp</w:t>
      </w:r>
      <w:r w:rsidR="00891D97">
        <w:t>.</w:t>
      </w:r>
      <w:r w:rsidRPr="00D503D7">
        <w:t xml:space="preserve"> testu) proporcionality došlo</w:t>
      </w:r>
      <w:r w:rsidR="00EC7D7A" w:rsidRPr="00D503D7">
        <w:t xml:space="preserve"> právě až v </w:t>
      </w:r>
      <w:r w:rsidR="007D78DF" w:rsidRPr="00D503D7">
        <w:t>případu</w:t>
      </w:r>
      <w:r w:rsidR="00EC7D7A" w:rsidRPr="00D503D7">
        <w:t xml:space="preserve"> Anonymní svědek.</w:t>
      </w:r>
      <w:r w:rsidR="007D78DF" w:rsidRPr="00D503D7">
        <w:t xml:space="preserve"> Zde bylo zkoumáno</w:t>
      </w:r>
      <w:r w:rsidR="001A04B4" w:rsidRPr="00D503D7">
        <w:t xml:space="preserve">, </w:t>
      </w:r>
      <w:r w:rsidR="007D78DF" w:rsidRPr="00D503D7">
        <w:t>zda institut anonymního svědka</w:t>
      </w:r>
      <w:r w:rsidR="00533562" w:rsidRPr="00D503D7">
        <w:t>, který byl upraven v trestním řádu</w:t>
      </w:r>
      <w:r w:rsidR="0005546C" w:rsidRPr="00D503D7">
        <w:t xml:space="preserve">, </w:t>
      </w:r>
      <w:r w:rsidR="00533562" w:rsidRPr="00D503D7">
        <w:t>neomezuje právo na obhajobu a právo na spravedlivý proces (princip rovnosti účastníků), které jsou garantovány v ustanoveních čl. 37 odst. 3 a čl. 38 odst. 2 LZPS</w:t>
      </w:r>
      <w:r w:rsidR="00774ED5" w:rsidRPr="00D503D7">
        <w:t>, a to z důvodu, že obviněný</w:t>
      </w:r>
      <w:r w:rsidR="003538D9" w:rsidRPr="00D503D7">
        <w:t xml:space="preserve"> ztrácí možnost vyjádřit se k osobě svědka a jeho věrohodnosti.</w:t>
      </w:r>
      <w:r w:rsidR="003954B5" w:rsidRPr="00D503D7">
        <w:t xml:space="preserve"> </w:t>
      </w:r>
      <w:r w:rsidR="003954B5" w:rsidRPr="00D503D7">
        <w:lastRenderedPageBreak/>
        <w:t>Do</w:t>
      </w:r>
      <w:r w:rsidR="007E0743">
        <w:t> </w:t>
      </w:r>
      <w:r w:rsidR="003954B5" w:rsidRPr="00D503D7">
        <w:t xml:space="preserve">kontrapozice vůči dvěma uvedeným právům se dostalo právo na nedotknutelnost osoby svědka a ÚS ČR musel řešit otázku střetu těchto základních práv. </w:t>
      </w:r>
    </w:p>
    <w:p w:rsidR="00EC71DB" w:rsidRPr="00D503D7" w:rsidRDefault="003954B5" w:rsidP="000E2429">
      <w:r w:rsidRPr="00D503D7">
        <w:t>Předně došlo k posouzení, jestli je možné tyto kolidující základní práva omezit. Jak ÚS ČR uvedl, tak existují základní práva či svobody, u kterých ústavní úprava umožňuje</w:t>
      </w:r>
      <w:r w:rsidR="008F0AE6" w:rsidRPr="00D503D7">
        <w:t xml:space="preserve"> zákonodárci při splnění stanovených podmínek jejich omezení</w:t>
      </w:r>
      <w:r w:rsidRPr="00D503D7">
        <w:t>, a</w:t>
      </w:r>
      <w:r w:rsidR="00EC71DB" w:rsidRPr="00D503D7">
        <w:t>však</w:t>
      </w:r>
      <w:r w:rsidRPr="00D503D7">
        <w:t xml:space="preserve"> v tomto případě se jednalo o základní práva, jejichž omezení není </w:t>
      </w:r>
      <w:r w:rsidR="008F0AE6" w:rsidRPr="00D503D7">
        <w:t xml:space="preserve">v ústavní úpravě předpokládáno. </w:t>
      </w:r>
      <w:r w:rsidR="006E27C5" w:rsidRPr="00D503D7">
        <w:t>ÚS ČR v odůvodnění judikoval, že i</w:t>
      </w:r>
      <w:r w:rsidR="007E0743">
        <w:t> </w:t>
      </w:r>
      <w:r w:rsidR="006E27C5" w:rsidRPr="00D503D7">
        <w:t>v případě základních práv a svobod</w:t>
      </w:r>
      <w:r w:rsidR="00EC71DB" w:rsidRPr="00D503D7">
        <w:t xml:space="preserve">, </w:t>
      </w:r>
      <w:r w:rsidR="006E27C5" w:rsidRPr="00D503D7">
        <w:t>jejichž omezení ústavní úprava nepředpokládá</w:t>
      </w:r>
      <w:r w:rsidR="00EC71DB" w:rsidRPr="00D503D7">
        <w:t xml:space="preserve">, </w:t>
      </w:r>
      <w:r w:rsidR="006E27C5" w:rsidRPr="00D503D7">
        <w:t>může dojít k jejich omezení v případ</w:t>
      </w:r>
      <w:r w:rsidR="00EC71DB" w:rsidRPr="00D503D7">
        <w:t>ě</w:t>
      </w:r>
      <w:r w:rsidR="006E27C5" w:rsidRPr="00D503D7">
        <w:t xml:space="preserve"> jejich kolize. K tomu bylo dále uvedeno, že: „</w:t>
      </w:r>
      <w:r w:rsidR="006E27C5" w:rsidRPr="00D503D7">
        <w:rPr>
          <w:i/>
        </w:rPr>
        <w:t xml:space="preserve">v těchto situacích je nutné stanovit podmínky, za </w:t>
      </w:r>
      <w:proofErr w:type="gramStart"/>
      <w:r w:rsidR="006E27C5" w:rsidRPr="00D503D7">
        <w:rPr>
          <w:i/>
        </w:rPr>
        <w:t>splnění</w:t>
      </w:r>
      <w:proofErr w:type="gramEnd"/>
      <w:r w:rsidR="006E27C5" w:rsidRPr="00D503D7">
        <w:rPr>
          <w:i/>
        </w:rPr>
        <w:t xml:space="preserve"> kterých má prioritu jedno základní právo či svoboda, a za splnění kterých jiné. Základní je v této souvislosti maxima, podle které základní právo či svobodu lze omezit pouze v zájmu jiného základního práva či svobody.</w:t>
      </w:r>
      <w:r w:rsidR="006E27C5" w:rsidRPr="00D503D7">
        <w:t xml:space="preserve">“ </w:t>
      </w:r>
    </w:p>
    <w:p w:rsidR="00EC71DB" w:rsidRPr="00D503D7" w:rsidRDefault="00D820B2" w:rsidP="000E2429">
      <w:r w:rsidRPr="00D503D7">
        <w:t>Při</w:t>
      </w:r>
      <w:r w:rsidR="006E27C5" w:rsidRPr="00D503D7">
        <w:t xml:space="preserve"> stanovení podmínek</w:t>
      </w:r>
      <w:r w:rsidR="006F5157" w:rsidRPr="00D503D7">
        <w:t xml:space="preserve"> omezení základního práva ve prospěch jiného došel soud k</w:t>
      </w:r>
      <w:r w:rsidRPr="00D503D7">
        <w:t> </w:t>
      </w:r>
      <w:r w:rsidR="006F5157" w:rsidRPr="00D503D7">
        <w:t>závěru</w:t>
      </w:r>
      <w:r w:rsidRPr="00D503D7">
        <w:t>, že jsou dvě.</w:t>
      </w:r>
      <w:r w:rsidR="002B7543" w:rsidRPr="00D503D7">
        <w:rPr>
          <w:rStyle w:val="Znakapoznpodarou"/>
        </w:rPr>
        <w:footnoteReference w:id="124"/>
      </w:r>
      <w:r w:rsidRPr="00D503D7">
        <w:t xml:space="preserve"> Prv</w:t>
      </w:r>
      <w:r w:rsidR="00EC71DB" w:rsidRPr="00D503D7">
        <w:t>ní</w:t>
      </w:r>
      <w:r w:rsidRPr="00D503D7">
        <w:t xml:space="preserve"> je poměřování v kolizi stojících základních práv, čímž se rozumí samotný test proporcionality. Druhou podmínkou je požadavek šetření podstaty a smyslu omezovaného základního práva, tj. test minimalizace zásahu do základního práva</w:t>
      </w:r>
      <w:r w:rsidR="002B7543" w:rsidRPr="00D503D7">
        <w:t>,</w:t>
      </w:r>
      <w:r w:rsidR="00245DD9" w:rsidRPr="00D503D7">
        <w:rPr>
          <w:rStyle w:val="Znakapoznpodarou"/>
        </w:rPr>
        <w:footnoteReference w:id="125"/>
      </w:r>
      <w:r w:rsidR="007E0743">
        <w:t xml:space="preserve"> </w:t>
      </w:r>
      <w:r w:rsidR="00C02D84" w:rsidRPr="00D503D7">
        <w:t>který byl dovozen z ustanovení čl. 4 odst. 4 LZPS.</w:t>
      </w:r>
      <w:r w:rsidR="00C02D84" w:rsidRPr="00D503D7">
        <w:rPr>
          <w:rStyle w:val="Znakapoznpodarou"/>
        </w:rPr>
        <w:footnoteReference w:id="126"/>
      </w:r>
      <w:r w:rsidR="00C02D84" w:rsidRPr="00D503D7">
        <w:t xml:space="preserve"> </w:t>
      </w:r>
      <w:r w:rsidR="0000250F" w:rsidRPr="00D503D7">
        <w:t>Aplikace testu minimalizace zásahu vyvolává i s ohledem na další judikaturu určité otázky, a proto bude jeho bližšímu rozboru věnován</w:t>
      </w:r>
      <w:r w:rsidR="0052169D" w:rsidRPr="00D503D7">
        <w:t>a</w:t>
      </w:r>
      <w:r w:rsidR="0000250F" w:rsidRPr="00D503D7">
        <w:t xml:space="preserve"> níže uveden</w:t>
      </w:r>
      <w:r w:rsidR="0052169D" w:rsidRPr="00D503D7">
        <w:t>á</w:t>
      </w:r>
      <w:r w:rsidR="0000250F" w:rsidRPr="00D503D7">
        <w:t xml:space="preserve"> samostatn</w:t>
      </w:r>
      <w:r w:rsidR="0052169D" w:rsidRPr="00D503D7">
        <w:t>á</w:t>
      </w:r>
      <w:r w:rsidR="0000250F" w:rsidRPr="00D503D7">
        <w:t xml:space="preserve"> </w:t>
      </w:r>
      <w:r w:rsidR="0052169D" w:rsidRPr="00D503D7">
        <w:t>podkapitola</w:t>
      </w:r>
      <w:r w:rsidR="0000250F" w:rsidRPr="00D503D7">
        <w:t xml:space="preserve">. </w:t>
      </w:r>
    </w:p>
    <w:p w:rsidR="00EC71DB" w:rsidRPr="00D503D7" w:rsidRDefault="00245DD9" w:rsidP="000E2429">
      <w:r w:rsidRPr="00D503D7">
        <w:t>Nyní se zaměříme na první podmínku, tedy na test proporcionality</w:t>
      </w:r>
      <w:r w:rsidR="00DE5360" w:rsidRPr="00D503D7">
        <w:t xml:space="preserve">, u </w:t>
      </w:r>
      <w:r w:rsidR="00EC71DB" w:rsidRPr="00D503D7">
        <w:t>něhož</w:t>
      </w:r>
      <w:r w:rsidR="00DE5360" w:rsidRPr="00D503D7">
        <w:t xml:space="preserve"> byly vymezeny tři kritéria. Prvním je kritérium vhodnosti dávající odpověď na otázku</w:t>
      </w:r>
      <w:r w:rsidR="00EC71DB" w:rsidRPr="00D503D7">
        <w:t>,</w:t>
      </w:r>
      <w:r w:rsidR="00DE5360" w:rsidRPr="00D503D7">
        <w:t xml:space="preserve"> „</w:t>
      </w:r>
      <w:r w:rsidR="00DE5360" w:rsidRPr="00D503D7">
        <w:rPr>
          <w:i/>
        </w:rPr>
        <w:t>zdali institut, omezující určité základní právo, umožňuje dosáhnout sledovaný cíl (ochranu jiného základního práva).</w:t>
      </w:r>
      <w:r w:rsidR="00DE5360" w:rsidRPr="00D503D7">
        <w:t>“ Další je kritérium potřebnosti, tzn. „</w:t>
      </w:r>
      <w:r w:rsidR="00DE5360" w:rsidRPr="00D503D7">
        <w:rPr>
          <w:i/>
        </w:rPr>
        <w:t>porovnávání legislativního prostředku, omezujícího základní právo, resp. svobodu, s jinými opatřeními, umožňujícími dosáhnout stejného cíle, avšak nedotýkajícími se základních práv a svobod.</w:t>
      </w:r>
      <w:r w:rsidR="00DE5360" w:rsidRPr="00D503D7">
        <w:t>“ Třetím je pak kritérium poměřování</w:t>
      </w:r>
      <w:r w:rsidR="004F53B4" w:rsidRPr="00D503D7">
        <w:t xml:space="preserve"> (proporcionalita v užším slova smyslu</w:t>
      </w:r>
      <w:r w:rsidR="00EC71DB" w:rsidRPr="00D503D7">
        <w:t>).</w:t>
      </w:r>
      <w:r w:rsidR="004F53B4" w:rsidRPr="00D503D7">
        <w:rPr>
          <w:rStyle w:val="Znakapoznpodarou"/>
        </w:rPr>
        <w:footnoteReference w:id="127"/>
      </w:r>
      <w:r w:rsidR="00D10D43" w:rsidRPr="00D503D7">
        <w:t xml:space="preserve"> </w:t>
      </w:r>
      <w:r w:rsidR="008B485D" w:rsidRPr="00D503D7">
        <w:t>V rámci něj dochází k porovnávání závažnosti základních práv, které jsou navzájem v kolizi.</w:t>
      </w:r>
      <w:r w:rsidR="002B7543" w:rsidRPr="00D503D7">
        <w:rPr>
          <w:rStyle w:val="Znakapoznpodarou"/>
        </w:rPr>
        <w:footnoteReference w:id="128"/>
      </w:r>
      <w:r w:rsidR="00907535" w:rsidRPr="00D503D7">
        <w:t xml:space="preserve"> </w:t>
      </w:r>
    </w:p>
    <w:p w:rsidR="00DE09E6" w:rsidRPr="00D503D7" w:rsidRDefault="00232DC3" w:rsidP="000E2429">
      <w:r w:rsidRPr="00D503D7">
        <w:t>Při pohledu na kritéria testu proporcionality</w:t>
      </w:r>
      <w:r w:rsidR="00A72E12" w:rsidRPr="00D503D7">
        <w:t xml:space="preserve"> tak</w:t>
      </w:r>
      <w:r w:rsidR="00EC71DB" w:rsidRPr="00D503D7">
        <w:t xml:space="preserve">, </w:t>
      </w:r>
      <w:r w:rsidR="00A72E12" w:rsidRPr="00D503D7">
        <w:t>jak je vymezil ÚS ČR</w:t>
      </w:r>
      <w:r w:rsidR="00EC71DB" w:rsidRPr="00D503D7">
        <w:t xml:space="preserve">, </w:t>
      </w:r>
      <w:r w:rsidR="00A72E12" w:rsidRPr="00D503D7">
        <w:t xml:space="preserve">lze říci, že první </w:t>
      </w:r>
      <w:r w:rsidR="000E2DAD" w:rsidRPr="00D503D7">
        <w:t>dvě</w:t>
      </w:r>
      <w:r w:rsidR="00A72E12" w:rsidRPr="00D503D7">
        <w:t xml:space="preserve"> kritéri</w:t>
      </w:r>
      <w:r w:rsidR="000E2DAD" w:rsidRPr="00D503D7">
        <w:t>a</w:t>
      </w:r>
      <w:r w:rsidR="00EC71DB" w:rsidRPr="00D503D7">
        <w:t xml:space="preserve"> (</w:t>
      </w:r>
      <w:r w:rsidR="00A72E12" w:rsidRPr="00D503D7">
        <w:t>tj.</w:t>
      </w:r>
      <w:r w:rsidR="000E2DAD" w:rsidRPr="00D503D7">
        <w:t xml:space="preserve"> kritérium</w:t>
      </w:r>
      <w:r w:rsidR="00A72E12" w:rsidRPr="00D503D7">
        <w:t xml:space="preserve"> vhodnosti a potřebnosti</w:t>
      </w:r>
      <w:r w:rsidR="00EC71DB" w:rsidRPr="00D503D7">
        <w:t>)</w:t>
      </w:r>
      <w:r w:rsidR="00A72E12" w:rsidRPr="00D503D7">
        <w:t xml:space="preserve"> jsou koncipovány prakticky stejně jako první dvě složky proporcionality dle </w:t>
      </w:r>
      <w:proofErr w:type="spellStart"/>
      <w:r w:rsidR="00A72E12" w:rsidRPr="00D503D7">
        <w:t>Alexyho</w:t>
      </w:r>
      <w:proofErr w:type="spellEnd"/>
      <w:r w:rsidR="00A72E12" w:rsidRPr="00D503D7">
        <w:t xml:space="preserve"> (viz kapitola 3.2). To samé platí i v případě prvních dvou kritérií principu proporcionality, jak je chápe </w:t>
      </w:r>
      <w:r w:rsidR="007B6D55" w:rsidRPr="00D503D7">
        <w:t>Spolkový ú</w:t>
      </w:r>
      <w:r w:rsidR="00A72E12" w:rsidRPr="00D503D7">
        <w:t>stavní soud SRN (viz kapitola 3.1).</w:t>
      </w:r>
      <w:r w:rsidR="00E23214" w:rsidRPr="00D503D7">
        <w:t xml:space="preserve"> S tím souvisí výše uvedená otázka inspirace </w:t>
      </w:r>
      <w:r w:rsidR="00C579D9" w:rsidRPr="00D503D7">
        <w:t>Byť</w:t>
      </w:r>
      <w:r w:rsidR="00A72E12" w:rsidRPr="00D503D7">
        <w:t xml:space="preserve"> </w:t>
      </w:r>
      <w:r w:rsidR="00C579D9" w:rsidRPr="00D503D7">
        <w:t xml:space="preserve">tedy </w:t>
      </w:r>
      <w:r w:rsidR="00A72E12" w:rsidRPr="00D503D7">
        <w:t xml:space="preserve">inspiraci zahraniční doktrínou a judikaturou ve svém </w:t>
      </w:r>
      <w:r w:rsidR="00A72E12" w:rsidRPr="00D503D7">
        <w:lastRenderedPageBreak/>
        <w:t>rozhodnutí ÚS ČR</w:t>
      </w:r>
      <w:r w:rsidR="00C579D9" w:rsidRPr="00D503D7">
        <w:t xml:space="preserve"> explicitně</w:t>
      </w:r>
      <w:r w:rsidR="00A72E12" w:rsidRPr="00D503D7">
        <w:t xml:space="preserve"> neuvádí</w:t>
      </w:r>
      <w:r w:rsidR="00652D1F" w:rsidRPr="00D503D7">
        <w:t>,</w:t>
      </w:r>
      <w:r w:rsidR="00C579D9" w:rsidRPr="00D503D7">
        <w:rPr>
          <w:rStyle w:val="Znakapoznpodarou"/>
        </w:rPr>
        <w:footnoteReference w:id="129"/>
      </w:r>
      <w:r w:rsidR="00A72E12" w:rsidRPr="00D503D7">
        <w:t xml:space="preserve"> </w:t>
      </w:r>
      <w:r w:rsidR="00C579D9" w:rsidRPr="00D503D7">
        <w:t>je tato inspirace už na uvedené podobnosti zřejmá.</w:t>
      </w:r>
      <w:r w:rsidR="00DE09E6" w:rsidRPr="00D503D7">
        <w:t xml:space="preserve"> </w:t>
      </w:r>
      <w:r w:rsidR="001B05BF" w:rsidRPr="00D503D7">
        <w:t>Na tomto místě je vhodné doplnit, že ÚS ČR ve svém pozdějším nálezu, kde byla přezkoumávána ústavnost zákazu prodeje bytů ozbrojených složek</w:t>
      </w:r>
      <w:r w:rsidR="000E2429" w:rsidRPr="00D503D7">
        <w:t>, které se nacházely v domech ve vlastnictví města Kroměříže</w:t>
      </w:r>
      <w:r w:rsidR="00E23214" w:rsidRPr="00D503D7">
        <w:t>,</w:t>
      </w:r>
      <w:r w:rsidR="000E2429" w:rsidRPr="00D503D7">
        <w:rPr>
          <w:rStyle w:val="Znakapoznpodarou"/>
        </w:rPr>
        <w:footnoteReference w:id="130"/>
      </w:r>
      <w:r w:rsidR="000E2429" w:rsidRPr="00D503D7">
        <w:t xml:space="preserve"> judikoval, že princip (test) proporcionality se užije nejen v případech kolize základních práv a svobod, ale i v</w:t>
      </w:r>
      <w:r w:rsidR="00E23214" w:rsidRPr="00D503D7">
        <w:t> </w:t>
      </w:r>
      <w:r w:rsidR="000E2429" w:rsidRPr="00D503D7">
        <w:t>případech</w:t>
      </w:r>
      <w:r w:rsidR="00E23214" w:rsidRPr="00D503D7">
        <w:t xml:space="preserve">, </w:t>
      </w:r>
      <w:r w:rsidR="000E2429" w:rsidRPr="00D503D7">
        <w:t>kd</w:t>
      </w:r>
      <w:r w:rsidR="00E23214" w:rsidRPr="00D503D7">
        <w:t>e</w:t>
      </w:r>
      <w:r w:rsidR="000E2429" w:rsidRPr="00D503D7">
        <w:t xml:space="preserve"> dochází ke kolizi základních práv a veřejných zájmů.</w:t>
      </w:r>
      <w:r w:rsidR="000E2429" w:rsidRPr="00D503D7">
        <w:rPr>
          <w:rStyle w:val="Znakapoznpodarou"/>
        </w:rPr>
        <w:footnoteReference w:id="131"/>
      </w:r>
      <w:r w:rsidR="000E2429" w:rsidRPr="00D503D7">
        <w:t xml:space="preserve"> Do</w:t>
      </w:r>
      <w:r w:rsidR="00B575E5" w:rsidRPr="00D503D7">
        <w:t>spěl</w:t>
      </w:r>
      <w:r w:rsidR="000E2429" w:rsidRPr="00D503D7">
        <w:t xml:space="preserve"> tak ke stejnému závěru, jaký</w:t>
      </w:r>
      <w:r w:rsidR="00B575E5" w:rsidRPr="00D503D7">
        <w:t xml:space="preserve"> s ohledem na </w:t>
      </w:r>
      <w:r w:rsidR="000E2429" w:rsidRPr="00D503D7">
        <w:t>judikatu</w:t>
      </w:r>
      <w:r w:rsidR="00B575E5" w:rsidRPr="00D503D7">
        <w:t>ru</w:t>
      </w:r>
      <w:r w:rsidR="000E2429" w:rsidRPr="00D503D7">
        <w:t xml:space="preserve"> </w:t>
      </w:r>
      <w:r w:rsidR="007B6D55" w:rsidRPr="00D503D7">
        <w:t>Spolkového ú</w:t>
      </w:r>
      <w:r w:rsidR="000E2429" w:rsidRPr="00D503D7">
        <w:t>stavní</w:t>
      </w:r>
      <w:r w:rsidR="007B6D55" w:rsidRPr="00D503D7">
        <w:t>ho</w:t>
      </w:r>
      <w:r w:rsidR="000E2429" w:rsidRPr="00D503D7">
        <w:t xml:space="preserve"> soud SRN</w:t>
      </w:r>
      <w:r w:rsidR="00B575E5" w:rsidRPr="00D503D7">
        <w:t xml:space="preserve"> zastává </w:t>
      </w:r>
      <w:r w:rsidR="000E2429" w:rsidRPr="00D503D7">
        <w:t>Alexy (viz kapitola 3.2)</w:t>
      </w:r>
      <w:r w:rsidR="00B575E5" w:rsidRPr="00D503D7">
        <w:t>.</w:t>
      </w:r>
    </w:p>
    <w:p w:rsidR="00E23214" w:rsidRPr="00D503D7" w:rsidRDefault="00DE09E6" w:rsidP="00AD4991">
      <w:r w:rsidRPr="00D503D7">
        <w:t>Nejvíce problematické se jeví kritérium testu poměřování, a proto bude n</w:t>
      </w:r>
      <w:r w:rsidR="000E2DAD" w:rsidRPr="00D503D7">
        <w:t xml:space="preserve">ejvětší pozornost </w:t>
      </w:r>
      <w:r w:rsidRPr="00D503D7">
        <w:t>věnována</w:t>
      </w:r>
      <w:r w:rsidR="000E2DAD" w:rsidRPr="00D503D7">
        <w:t xml:space="preserve"> zkoumání </w:t>
      </w:r>
      <w:r w:rsidRPr="00D503D7">
        <w:t>jeho podoby a</w:t>
      </w:r>
      <w:r w:rsidR="000E2DAD" w:rsidRPr="00D503D7">
        <w:t xml:space="preserve"> vývoji v judikatuře, jelikož v dalších rozhodnutích doznalo</w:t>
      </w:r>
      <w:r w:rsidRPr="00D503D7">
        <w:t xml:space="preserve"> určitých změn. Pokud zůstaneme u kauzy Anonymní svědek, je potřeba zmínit, že v případě poměřování jsou kolidující základní práva prima facie rovnocenná, což znamená, že mezi základními právy, které jsou uvedeny v LZPS neexistuje žádný hierarchický vztah.</w:t>
      </w:r>
      <w:r w:rsidRPr="00D503D7">
        <w:rPr>
          <w:rStyle w:val="Znakapoznpodarou"/>
        </w:rPr>
        <w:footnoteReference w:id="132"/>
      </w:r>
      <w:r w:rsidRPr="00D503D7">
        <w:t xml:space="preserve"> </w:t>
      </w:r>
      <w:r w:rsidR="00652D1F" w:rsidRPr="00D503D7">
        <w:t>Dle tohoto rozhodnutí s</w:t>
      </w:r>
      <w:r w:rsidRPr="00D503D7">
        <w:t>amotné poměřování kolidujících základních práv spočívá</w:t>
      </w:r>
      <w:r w:rsidR="00652D1F" w:rsidRPr="00D503D7">
        <w:t xml:space="preserve"> „</w:t>
      </w:r>
      <w:r w:rsidR="00652D1F" w:rsidRPr="00D503D7">
        <w:rPr>
          <w:i/>
        </w:rPr>
        <w:t>ve zvažování empirických, systémových, kontextových i hodnotových argumentů.</w:t>
      </w:r>
      <w:r w:rsidR="00652D1F" w:rsidRPr="00D503D7">
        <w:t>“ Obsah jednotlivých argumentů byl vyložen tak, že</w:t>
      </w:r>
      <w:r w:rsidR="00C506B0" w:rsidRPr="00D503D7">
        <w:t xml:space="preserve"> empirickým argumentem</w:t>
      </w:r>
      <w:r w:rsidR="00442A56" w:rsidRPr="00D503D7">
        <w:t xml:space="preserve"> se rozumí „</w:t>
      </w:r>
      <w:r w:rsidR="00442A56" w:rsidRPr="00D503D7">
        <w:rPr>
          <w:i/>
        </w:rPr>
        <w:t>faktická závažnost jevu, jenž je spojen s ochranou určitého základního práva.</w:t>
      </w:r>
      <w:r w:rsidR="00442A56" w:rsidRPr="00D503D7">
        <w:t>“</w:t>
      </w:r>
      <w:r w:rsidR="00B041F5" w:rsidRPr="00D503D7">
        <w:rPr>
          <w:rStyle w:val="Znakapoznpodarou"/>
        </w:rPr>
        <w:footnoteReference w:id="133"/>
      </w:r>
      <w:r w:rsidR="00442A56" w:rsidRPr="00D503D7">
        <w:t xml:space="preserve"> V rámci systémového argumentu se zvažuje</w:t>
      </w:r>
      <w:r w:rsidR="00442A56" w:rsidRPr="00D503D7">
        <w:rPr>
          <w:i/>
        </w:rPr>
        <w:t xml:space="preserve"> „smysl a zařazení dotčeného základního práva v</w:t>
      </w:r>
      <w:r w:rsidR="007E0743">
        <w:rPr>
          <w:i/>
        </w:rPr>
        <w:t> </w:t>
      </w:r>
      <w:r w:rsidR="00442A56" w:rsidRPr="00D503D7">
        <w:rPr>
          <w:i/>
        </w:rPr>
        <w:t>systému základních práv a svobod</w:t>
      </w:r>
      <w:r w:rsidR="005F599F" w:rsidRPr="00D503D7">
        <w:rPr>
          <w:i/>
        </w:rPr>
        <w:t>.</w:t>
      </w:r>
      <w:r w:rsidR="00442A56" w:rsidRPr="00D503D7">
        <w:rPr>
          <w:i/>
        </w:rPr>
        <w:t>“</w:t>
      </w:r>
      <w:r w:rsidR="005F599F" w:rsidRPr="00D503D7">
        <w:rPr>
          <w:rStyle w:val="Znakapoznpodarou"/>
          <w:i/>
        </w:rPr>
        <w:footnoteReference w:id="134"/>
      </w:r>
      <w:r w:rsidR="00442A56" w:rsidRPr="00D503D7">
        <w:t xml:space="preserve"> </w:t>
      </w:r>
      <w:r w:rsidR="00747280" w:rsidRPr="00D503D7">
        <w:t>Kontextový argument lze chápat jako „</w:t>
      </w:r>
      <w:r w:rsidR="00747280" w:rsidRPr="00D503D7">
        <w:rPr>
          <w:i/>
        </w:rPr>
        <w:t>další negativní dopady omezení jednoho základního práva v důsledku upřednostnění jiného.</w:t>
      </w:r>
      <w:r w:rsidR="00747280" w:rsidRPr="00D503D7">
        <w:t>“</w:t>
      </w:r>
      <w:r w:rsidR="005F599F" w:rsidRPr="00D503D7">
        <w:rPr>
          <w:rStyle w:val="Znakapoznpodarou"/>
        </w:rPr>
        <w:footnoteReference w:id="135"/>
      </w:r>
      <w:r w:rsidR="00747280" w:rsidRPr="00D503D7">
        <w:t xml:space="preserve"> Posledním argumentem je hodnotový, podle kterého se</w:t>
      </w:r>
      <w:r w:rsidR="00374DB9" w:rsidRPr="00D503D7">
        <w:t xml:space="preserve"> „</w:t>
      </w:r>
      <w:r w:rsidR="00374DB9" w:rsidRPr="00D503D7">
        <w:rPr>
          <w:i/>
        </w:rPr>
        <w:t>zvažují pozitiva v kolizi stojících základních práv vzhledem k akceptované hierarchii hodnot.</w:t>
      </w:r>
      <w:r w:rsidR="00374DB9" w:rsidRPr="00D503D7">
        <w:t>“</w:t>
      </w:r>
      <w:r w:rsidR="00374DB9" w:rsidRPr="00D503D7">
        <w:rPr>
          <w:rStyle w:val="Znakapoznpodarou"/>
        </w:rPr>
        <w:footnoteReference w:id="136"/>
      </w:r>
    </w:p>
    <w:p w:rsidR="00E23214" w:rsidRPr="00D503D7" w:rsidRDefault="00B72720" w:rsidP="00AD4991">
      <w:r w:rsidRPr="00D503D7">
        <w:t>Kauza Anonymní svědek</w:t>
      </w:r>
      <w:r w:rsidRPr="00D503D7">
        <w:rPr>
          <w:i/>
        </w:rPr>
        <w:t xml:space="preserve"> </w:t>
      </w:r>
      <w:r w:rsidRPr="00D503D7">
        <w:t>sice přinesla vážící formuli, ale je</w:t>
      </w:r>
      <w:r w:rsidR="00E23214" w:rsidRPr="00D503D7">
        <w:t xml:space="preserve"> také</w:t>
      </w:r>
      <w:r w:rsidRPr="00D503D7">
        <w:t xml:space="preserve"> poukazováno na její nedostatky. Je vytýkáno, že ÚS ČR nestanovil, jakou má každý ze čtyř argumentů váhu. Dalším nedostatkem je jejich výrazná subjektivní aplikace. Jako problematická </w:t>
      </w:r>
      <w:r w:rsidR="00E23214" w:rsidRPr="00D503D7">
        <w:t>s</w:t>
      </w:r>
      <w:r w:rsidRPr="00D503D7">
        <w:t>e jeví i skutečnost, že ÚS ČR nikdy nerozhodl případ na základě takto vymezené</w:t>
      </w:r>
      <w:r w:rsidR="00587693" w:rsidRPr="00D503D7">
        <w:t xml:space="preserve"> vážící formule.</w:t>
      </w:r>
      <w:r w:rsidR="00AD4991" w:rsidRPr="00D503D7">
        <w:rPr>
          <w:rStyle w:val="Znakapoznpodarou"/>
        </w:rPr>
        <w:footnoteReference w:id="137"/>
      </w:r>
      <w:r w:rsidR="00587693" w:rsidRPr="00D503D7">
        <w:t xml:space="preserve"> </w:t>
      </w:r>
      <w:r w:rsidR="00AD4991" w:rsidRPr="00D503D7">
        <w:t>K této kritice by se navíc dal</w:t>
      </w:r>
      <w:r w:rsidR="00DC16C4" w:rsidRPr="00D503D7">
        <w:t xml:space="preserve">o doplnit, že v některých případech nebyla vážící formule aplikována zcela. Jako příklad lze uvést nález </w:t>
      </w:r>
      <w:proofErr w:type="spellStart"/>
      <w:r w:rsidR="00DC16C4" w:rsidRPr="00D503D7">
        <w:t>Pl</w:t>
      </w:r>
      <w:proofErr w:type="spellEnd"/>
      <w:r w:rsidR="00DC16C4" w:rsidRPr="00D503D7">
        <w:t>.</w:t>
      </w:r>
      <w:r w:rsidR="00D56629" w:rsidRPr="00D503D7">
        <w:t xml:space="preserve"> </w:t>
      </w:r>
      <w:r w:rsidR="00DC16C4" w:rsidRPr="00D503D7">
        <w:t>ÚS 16/98, kde byl</w:t>
      </w:r>
      <w:r w:rsidR="00E23214" w:rsidRPr="00D503D7">
        <w:t>y</w:t>
      </w:r>
      <w:r w:rsidR="00DC16C4" w:rsidRPr="00D503D7">
        <w:t xml:space="preserve"> v rámci poměřování užity argumenty empirické, systémové a</w:t>
      </w:r>
      <w:r w:rsidR="007E0743">
        <w:t> </w:t>
      </w:r>
      <w:r w:rsidR="00DC16C4" w:rsidRPr="00D503D7">
        <w:t>hodnotové, ale kontextový argument aplikován nebyl</w:t>
      </w:r>
      <w:r w:rsidR="00E23214" w:rsidRPr="00D503D7">
        <w:t xml:space="preserve">, přičemž </w:t>
      </w:r>
      <w:r w:rsidR="00DC16C4" w:rsidRPr="00D503D7">
        <w:t>o něm</w:t>
      </w:r>
      <w:r w:rsidR="00E23214" w:rsidRPr="00D503D7">
        <w:t xml:space="preserve"> není</w:t>
      </w:r>
      <w:r w:rsidR="00DC16C4" w:rsidRPr="00D503D7">
        <w:t xml:space="preserve"> uvedena </w:t>
      </w:r>
      <w:r w:rsidR="00D56629" w:rsidRPr="00D503D7">
        <w:t xml:space="preserve">ani žádná </w:t>
      </w:r>
      <w:r w:rsidR="00D56629" w:rsidRPr="00D503D7">
        <w:lastRenderedPageBreak/>
        <w:t>zmínka.</w:t>
      </w:r>
      <w:r w:rsidR="00D56629" w:rsidRPr="00D503D7">
        <w:rPr>
          <w:rStyle w:val="Znakapoznpodarou"/>
        </w:rPr>
        <w:footnoteReference w:id="138"/>
      </w:r>
      <w:r w:rsidR="00D56629" w:rsidRPr="00D503D7">
        <w:t xml:space="preserve"> </w:t>
      </w:r>
      <w:r w:rsidR="001E793A" w:rsidRPr="00D503D7">
        <w:t xml:space="preserve">Postupem času však byla vážící formule založená na čtyřech argumentech nahrazena jinou. </w:t>
      </w:r>
    </w:p>
    <w:p w:rsidR="00B72720" w:rsidRPr="00D503D7" w:rsidRDefault="00060428" w:rsidP="00AD4991">
      <w:r w:rsidRPr="00D503D7">
        <w:t>V</w:t>
      </w:r>
      <w:r w:rsidR="001E793A" w:rsidRPr="00D503D7">
        <w:t> dalších nálezech</w:t>
      </w:r>
      <w:r w:rsidRPr="00D503D7">
        <w:t xml:space="preserve"> </w:t>
      </w:r>
      <w:r w:rsidR="00EE6D21">
        <w:t>tedy</w:t>
      </w:r>
      <w:r w:rsidRPr="00D503D7">
        <w:t xml:space="preserve"> bylo</w:t>
      </w:r>
      <w:r w:rsidR="001E793A" w:rsidRPr="00D503D7">
        <w:t xml:space="preserve"> upuštěno od zkoumání čtyř argumentů a začala být užívána vážící formule nová. Tato zní následovně: „</w:t>
      </w:r>
      <w:r w:rsidR="001E793A" w:rsidRPr="00D503D7">
        <w:rPr>
          <w:i/>
        </w:rPr>
        <w:t>Opatření omezující základní lidská práva a svobody nesmějí, jde-li o kolizi základního práva či svobody s veřejným zájmem, svými negativními důsledky přesahovat pozitiva, která představuje veřejný zájem na těchto opatřeních.</w:t>
      </w:r>
      <w:r w:rsidR="001E793A" w:rsidRPr="00D503D7">
        <w:t>“</w:t>
      </w:r>
      <w:r w:rsidR="008E20C0" w:rsidRPr="00D503D7">
        <w:rPr>
          <w:rStyle w:val="Znakapoznpodarou"/>
        </w:rPr>
        <w:footnoteReference w:id="139"/>
      </w:r>
      <w:r w:rsidR="00401CEF" w:rsidRPr="00D503D7">
        <w:t xml:space="preserve"> </w:t>
      </w:r>
      <w:r w:rsidR="007C4298" w:rsidRPr="00D503D7">
        <w:t>Z nové vážící formule vyplývá, že pokud má být silně omezeno (zasaženo) základní právo, pak musí být i silný zájem na ochraně kolidujícího práva.</w:t>
      </w:r>
      <w:r w:rsidR="00AD4243" w:rsidRPr="00D503D7">
        <w:rPr>
          <w:rStyle w:val="Znakapoznpodarou"/>
        </w:rPr>
        <w:footnoteReference w:id="140"/>
      </w:r>
      <w:r w:rsidR="007C4298" w:rsidRPr="00D503D7">
        <w:t xml:space="preserve"> Z dikce této vážící formule je zřejmá podobnost s </w:t>
      </w:r>
      <w:proofErr w:type="spellStart"/>
      <w:r w:rsidR="007C4298" w:rsidRPr="00D503D7">
        <w:t>Alexyho</w:t>
      </w:r>
      <w:proofErr w:type="spellEnd"/>
      <w:r w:rsidR="007C4298" w:rsidRPr="00D503D7">
        <w:t xml:space="preserve"> pravidlem poměřování</w:t>
      </w:r>
      <w:r w:rsidR="003514A3" w:rsidRPr="00D503D7">
        <w:t xml:space="preserve">, dle kterého platí, že čím je intenzivnější </w:t>
      </w:r>
      <w:r w:rsidR="007C4298" w:rsidRPr="00D503D7">
        <w:t>omezení</w:t>
      </w:r>
      <w:r w:rsidR="003514A3" w:rsidRPr="00D503D7">
        <w:t xml:space="preserve"> (zásah) do jednoho principu, tak tím intenzivněji musí být splněn druhý z kolidujících principů (viz kapitola 3.2). Oproti </w:t>
      </w:r>
      <w:proofErr w:type="spellStart"/>
      <w:r w:rsidR="003514A3" w:rsidRPr="00D503D7">
        <w:t>Alexyho</w:t>
      </w:r>
      <w:proofErr w:type="spellEnd"/>
      <w:r w:rsidR="003514A3" w:rsidRPr="00D503D7">
        <w:t xml:space="preserve"> pojetí vážící formule ta judikovaná ÚS ČR neobsahuje žádnou stupnici, na které by bylo možné měřit intenzitu omezení</w:t>
      </w:r>
      <w:r w:rsidR="00AD4243" w:rsidRPr="00D503D7">
        <w:t xml:space="preserve"> </w:t>
      </w:r>
      <w:r w:rsidR="003514A3" w:rsidRPr="00D503D7">
        <w:t>a</w:t>
      </w:r>
      <w:r w:rsidR="007E0743">
        <w:t> </w:t>
      </w:r>
      <w:r w:rsidR="003514A3" w:rsidRPr="00D503D7">
        <w:t>zájem</w:t>
      </w:r>
      <w:r w:rsidR="00AD4243" w:rsidRPr="00D503D7">
        <w:t xml:space="preserve"> na ochraně kolidujících základních práv. </w:t>
      </w:r>
    </w:p>
    <w:p w:rsidR="005F6280" w:rsidRPr="00D503D7" w:rsidRDefault="005F6280" w:rsidP="005F6280">
      <w:pPr>
        <w:pStyle w:val="Nadpis3"/>
      </w:pPr>
      <w:bookmarkStart w:id="33" w:name="_Toc509873704"/>
      <w:r w:rsidRPr="00D503D7">
        <w:t>Test minimalizace zásahů</w:t>
      </w:r>
      <w:bookmarkEnd w:id="33"/>
    </w:p>
    <w:p w:rsidR="00EF2C5D" w:rsidRPr="00D503D7" w:rsidRDefault="00EE01AD" w:rsidP="0052169D">
      <w:r w:rsidRPr="00D503D7">
        <w:t>V předchozím te</w:t>
      </w:r>
      <w:r w:rsidR="00060428" w:rsidRPr="00D503D7">
        <w:t>x</w:t>
      </w:r>
      <w:r w:rsidRPr="00D503D7">
        <w:t>tu bylo uvedeno, že v případech kolize dvou základních práv nepostačí pouze jejich poměřování, ale je třeba zkoumat</w:t>
      </w:r>
      <w:r w:rsidR="00EF2C5D" w:rsidRPr="00D503D7">
        <w:t xml:space="preserve"> naplnění</w:t>
      </w:r>
      <w:r w:rsidRPr="00D503D7">
        <w:t xml:space="preserve"> požadav</w:t>
      </w:r>
      <w:r w:rsidR="00EF2C5D" w:rsidRPr="00D503D7">
        <w:t xml:space="preserve">ku </w:t>
      </w:r>
      <w:r w:rsidRPr="00D503D7">
        <w:t>testu minimalizace zásahu, tedy „</w:t>
      </w:r>
      <w:r w:rsidRPr="00D503D7">
        <w:rPr>
          <w:i/>
        </w:rPr>
        <w:t>šetření podstaty a smyslu omezovaného základního práva</w:t>
      </w:r>
      <w:r w:rsidRPr="00D503D7">
        <w:t>.“</w:t>
      </w:r>
      <w:r w:rsidRPr="00D503D7">
        <w:rPr>
          <w:rStyle w:val="Znakapoznpodarou"/>
        </w:rPr>
        <w:footnoteReference w:id="141"/>
      </w:r>
      <w:r w:rsidRPr="00D503D7">
        <w:t xml:space="preserve"> Tento test byl ÚS ČR aplikován nejenom v řízení o kontrole norem, ale též v řízení o individuální stížnosti.</w:t>
      </w:r>
      <w:r w:rsidRPr="00D503D7">
        <w:rPr>
          <w:rStyle w:val="Znakapoznpodarou"/>
        </w:rPr>
        <w:footnoteReference w:id="142"/>
      </w:r>
      <w:r w:rsidR="0071695F" w:rsidRPr="00D503D7">
        <w:t xml:space="preserve"> Jedná se o podmínku, kterou je zkoumáno „</w:t>
      </w:r>
      <w:r w:rsidR="0071695F" w:rsidRPr="00D503D7">
        <w:rPr>
          <w:i/>
        </w:rPr>
        <w:t>využití všech možností minimalizace zásahu</w:t>
      </w:r>
      <w:r w:rsidR="0071695F" w:rsidRPr="00D503D7">
        <w:t>“ do jednoho ze základních práv. Jak již bylo uvedeno výše, tak existence testu byla odvozena z čl. 4 odst. 4 LZPS, jelikož základních práv „</w:t>
      </w:r>
      <w:r w:rsidR="0071695F" w:rsidRPr="00D503D7">
        <w:rPr>
          <w:i/>
        </w:rPr>
        <w:t>musí být šetřeno nejenom při používání ustanovení o mezích základních práv a svobod, nýbrž analogicky rovněž v případě jejich omezení v důsledku jejich vzájemné kolize.</w:t>
      </w:r>
      <w:r w:rsidR="0071695F" w:rsidRPr="00D503D7">
        <w:t>“</w:t>
      </w:r>
      <w:r w:rsidR="0071695F" w:rsidRPr="00D503D7">
        <w:rPr>
          <w:rStyle w:val="Znakapoznpodarou"/>
        </w:rPr>
        <w:footnoteReference w:id="143"/>
      </w:r>
    </w:p>
    <w:p w:rsidR="00EF2C5D" w:rsidRPr="00D503D7" w:rsidRDefault="00F2467A" w:rsidP="0052169D">
      <w:r w:rsidRPr="00D503D7">
        <w:t>Aplikace testu minimalizace zásahů v rozhodovací praxi ÚS ČR je ale</w:t>
      </w:r>
      <w:r w:rsidR="00EF2C5D" w:rsidRPr="00D503D7">
        <w:t xml:space="preserve"> dosti</w:t>
      </w:r>
      <w:r w:rsidRPr="00D503D7">
        <w:t xml:space="preserve"> problematická. Lze souhlasit s</w:t>
      </w:r>
      <w:r w:rsidR="00EF2C5D" w:rsidRPr="00D503D7">
        <w:t> Kosařovým názorem</w:t>
      </w:r>
      <w:r w:rsidRPr="00D503D7">
        <w:t xml:space="preserve">, podle </w:t>
      </w:r>
      <w:r w:rsidR="00EF2C5D" w:rsidRPr="00D503D7">
        <w:t>něhož</w:t>
      </w:r>
      <w:r w:rsidRPr="00D503D7">
        <w:t xml:space="preserve"> vyvstává otázka, kdy se má test aplikovat.</w:t>
      </w:r>
      <w:r w:rsidR="00C921AE" w:rsidRPr="00D503D7">
        <w:rPr>
          <w:rStyle w:val="Znakapoznpodarou"/>
        </w:rPr>
        <w:footnoteReference w:id="144"/>
      </w:r>
      <w:r w:rsidRPr="00D503D7">
        <w:t xml:space="preserve"> </w:t>
      </w:r>
      <w:r w:rsidR="00D76521" w:rsidRPr="00D503D7">
        <w:t>Podle judikatury</w:t>
      </w:r>
      <w:r w:rsidR="002F3055" w:rsidRPr="00D503D7">
        <w:t xml:space="preserve"> lze dovodit, že může být aplikován buď</w:t>
      </w:r>
      <w:r w:rsidR="00EF2C5D" w:rsidRPr="00D503D7">
        <w:t>to</w:t>
      </w:r>
      <w:r w:rsidR="002F3055" w:rsidRPr="00D503D7">
        <w:t xml:space="preserve"> v rámci kritéria potřebnosti</w:t>
      </w:r>
      <w:r w:rsidR="002F3055" w:rsidRPr="00D503D7">
        <w:rPr>
          <w:rStyle w:val="Znakapoznpodarou"/>
        </w:rPr>
        <w:footnoteReference w:id="145"/>
      </w:r>
      <w:r w:rsidR="002F3055" w:rsidRPr="00D503D7">
        <w:t xml:space="preserve"> </w:t>
      </w:r>
      <w:r w:rsidR="00EF2C5D" w:rsidRPr="00D503D7">
        <w:t xml:space="preserve">nebo </w:t>
      </w:r>
      <w:r w:rsidR="002F3055" w:rsidRPr="00D503D7">
        <w:lastRenderedPageBreak/>
        <w:t>kritéria poměřování</w:t>
      </w:r>
      <w:r w:rsidR="00661E81" w:rsidRPr="00D503D7">
        <w:rPr>
          <w:rStyle w:val="Znakapoznpodarou"/>
        </w:rPr>
        <w:footnoteReference w:id="146"/>
      </w:r>
      <w:r w:rsidR="002F3055" w:rsidRPr="00D503D7">
        <w:t xml:space="preserve"> </w:t>
      </w:r>
      <w:r w:rsidR="00EF2C5D" w:rsidRPr="00D503D7">
        <w:t>a</w:t>
      </w:r>
      <w:r w:rsidR="002F3055" w:rsidRPr="00D503D7">
        <w:t>nebo se aplikuje po kritériu poměřování jako součást testu proporcionality</w:t>
      </w:r>
      <w:r w:rsidR="00EF2C5D" w:rsidRPr="00D503D7">
        <w:t>.</w:t>
      </w:r>
      <w:r w:rsidR="00661E81" w:rsidRPr="00D503D7">
        <w:rPr>
          <w:rStyle w:val="Znakapoznpodarou"/>
        </w:rPr>
        <w:footnoteReference w:id="147"/>
      </w:r>
      <w:r w:rsidR="00EF2C5D" w:rsidRPr="00D503D7">
        <w:t xml:space="preserve"> V úvahu taktéž přichází</w:t>
      </w:r>
      <w:r w:rsidR="002F3055" w:rsidRPr="00D503D7">
        <w:t xml:space="preserve"> aplikace nezávisle na testu proporcionality.</w:t>
      </w:r>
      <w:r w:rsidR="00EA545A" w:rsidRPr="00D503D7">
        <w:rPr>
          <w:rStyle w:val="Znakapoznpodarou"/>
        </w:rPr>
        <w:footnoteReference w:id="148"/>
      </w:r>
      <w:r w:rsidR="002F3055" w:rsidRPr="00D503D7">
        <w:t xml:space="preserve"> </w:t>
      </w:r>
    </w:p>
    <w:p w:rsidR="007C3926" w:rsidRPr="00D503D7" w:rsidRDefault="00C921AE" w:rsidP="0052169D">
      <w:r w:rsidRPr="00D503D7">
        <w:t>Je tedy zřejmé</w:t>
      </w:r>
      <w:r w:rsidR="00AC2C8F" w:rsidRPr="00D503D7">
        <w:t>, že judikatura nedává</w:t>
      </w:r>
      <w:r w:rsidRPr="00D503D7">
        <w:t xml:space="preserve"> jednoznačnou odpověď na otázku</w:t>
      </w:r>
      <w:r w:rsidR="008D1521" w:rsidRPr="00D503D7">
        <w:t xml:space="preserve">, </w:t>
      </w:r>
      <w:r w:rsidRPr="00D503D7">
        <w:t xml:space="preserve">zdali </w:t>
      </w:r>
      <w:r w:rsidR="00AC2C8F" w:rsidRPr="00D503D7">
        <w:t>je</w:t>
      </w:r>
      <w:r w:rsidRPr="00D503D7">
        <w:t xml:space="preserve"> test minimalizace zásahů </w:t>
      </w:r>
      <w:r w:rsidR="00AC2C8F" w:rsidRPr="00D503D7">
        <w:t>součástí testu proporcionality</w:t>
      </w:r>
      <w:r w:rsidR="007C3926" w:rsidRPr="00D503D7">
        <w:t xml:space="preserve"> či</w:t>
      </w:r>
      <w:r w:rsidR="00AC2C8F" w:rsidRPr="00D503D7">
        <w:t xml:space="preserve"> jeho jednotlivých kritérií </w:t>
      </w:r>
      <w:r w:rsidR="007C3926" w:rsidRPr="00D503D7">
        <w:t>a</w:t>
      </w:r>
      <w:r w:rsidR="00AC2C8F" w:rsidRPr="00D503D7">
        <w:t xml:space="preserve">nebo je samostatným testem. </w:t>
      </w:r>
      <w:r w:rsidR="00E83FEF" w:rsidRPr="00D503D7">
        <w:t>Domnívám se, že v souladu s</w:t>
      </w:r>
      <w:r w:rsidR="00ED76C5" w:rsidRPr="00D503D7">
        <w:t> </w:t>
      </w:r>
      <w:r w:rsidR="00E83FEF" w:rsidRPr="00D503D7">
        <w:t>tím</w:t>
      </w:r>
      <w:r w:rsidR="00ED76C5" w:rsidRPr="00D503D7">
        <w:t xml:space="preserve">, </w:t>
      </w:r>
      <w:r w:rsidR="00E83FEF" w:rsidRPr="00D503D7">
        <w:t xml:space="preserve">jak výše uvedená judikatura pohlíží na </w:t>
      </w:r>
      <w:r w:rsidR="00494DEB" w:rsidRPr="00D503D7">
        <w:t xml:space="preserve">princip proporcionality jako na třísložkový test, je třeba odmítnout názor, že by test minimalizace zásahu tvořil další </w:t>
      </w:r>
      <w:r w:rsidR="00675F85" w:rsidRPr="00D503D7">
        <w:t>kritérium. Nadto je vodné se stejně jak to činí Kosař ptát, zda test minimalizace zásahu obsahuje navíc nějakou další podmínku, resp</w:t>
      </w:r>
      <w:r w:rsidR="00891D97">
        <w:t>.</w:t>
      </w:r>
      <w:r w:rsidR="00675F85" w:rsidRPr="00D503D7">
        <w:t xml:space="preserve"> kontrolu omezení základního práva, která by již nebyla obsažena v samotném testu proporcionality.</w:t>
      </w:r>
      <w:r w:rsidR="00675F85" w:rsidRPr="00D503D7">
        <w:rPr>
          <w:rStyle w:val="Znakapoznpodarou"/>
        </w:rPr>
        <w:footnoteReference w:id="149"/>
      </w:r>
      <w:r w:rsidR="00675F85" w:rsidRPr="00D503D7">
        <w:t xml:space="preserve"> Svým obsahem, jak byl vymezen ÚS ČR</w:t>
      </w:r>
      <w:r w:rsidR="007C3926" w:rsidRPr="00D503D7">
        <w:t xml:space="preserve">, </w:t>
      </w:r>
      <w:r w:rsidR="00675F85" w:rsidRPr="00D503D7">
        <w:t>je velmi podobný kritériu potřebnosti</w:t>
      </w:r>
      <w:r w:rsidR="00EB0F33" w:rsidRPr="00D503D7">
        <w:t>, který</w:t>
      </w:r>
      <w:r w:rsidR="007C3926" w:rsidRPr="00D503D7">
        <w:t xml:space="preserve"> byl</w:t>
      </w:r>
      <w:r w:rsidR="00EB0F33" w:rsidRPr="00D503D7">
        <w:t xml:space="preserve"> v souladu s rozhodnutími ÚS ČR</w:t>
      </w:r>
      <w:r w:rsidR="00EB0F33" w:rsidRPr="00D503D7">
        <w:rPr>
          <w:rStyle w:val="Znakapoznpodarou"/>
        </w:rPr>
        <w:footnoteReference w:id="150"/>
      </w:r>
      <w:r w:rsidR="007C3926" w:rsidRPr="00D503D7">
        <w:t xml:space="preserve"> </w:t>
      </w:r>
      <w:r w:rsidR="00EB0F33" w:rsidRPr="00D503D7">
        <w:t>vymezen jako podmínka hledání nejšetrnějšího prostředku, tedy</w:t>
      </w:r>
      <w:r w:rsidR="007C3926" w:rsidRPr="00D503D7">
        <w:t xml:space="preserve"> takového</w:t>
      </w:r>
      <w:r w:rsidR="00EB0F33" w:rsidRPr="00D503D7">
        <w:t xml:space="preserve"> prostředku</w:t>
      </w:r>
      <w:r w:rsidR="007C3926" w:rsidRPr="00D503D7">
        <w:t>, který v</w:t>
      </w:r>
      <w:r w:rsidR="00EB0F33" w:rsidRPr="00D503D7">
        <w:t xml:space="preserve"> co nejmenší míře omezuje základní právo či svobodu.</w:t>
      </w:r>
      <w:r w:rsidR="0050404C" w:rsidRPr="00D503D7">
        <w:t xml:space="preserve"> </w:t>
      </w:r>
    </w:p>
    <w:p w:rsidR="0052135D" w:rsidRPr="00D503D7" w:rsidRDefault="0050404C" w:rsidP="0052169D">
      <w:r w:rsidRPr="00D503D7">
        <w:t>O kritériu potřebnosti jako o hledání nejšetrnějším prostředku ale hovoří až pozdější judikatura</w:t>
      </w:r>
      <w:r w:rsidR="003D287D" w:rsidRPr="00D503D7">
        <w:t>, zatímco při rozhodování ve věci Anonymního svědka</w:t>
      </w:r>
      <w:r w:rsidR="00EB0F33" w:rsidRPr="00D503D7">
        <w:t xml:space="preserve"> </w:t>
      </w:r>
      <w:r w:rsidR="003D287D" w:rsidRPr="00D503D7">
        <w:t>nebylo na kritérium potřebnosti takto nahlíženo a ÚS ČR tak nejspíše považoval test minimalizace zásahů za nezbytný k vyloučení extrémní disproporcionality. Na druhou stranu</w:t>
      </w:r>
      <w:r w:rsidR="007C3926" w:rsidRPr="00D503D7">
        <w:t xml:space="preserve">, </w:t>
      </w:r>
      <w:r w:rsidR="003D287D" w:rsidRPr="00D503D7">
        <w:t>i</w:t>
      </w:r>
      <w:r w:rsidR="00167B83" w:rsidRPr="00D503D7">
        <w:t xml:space="preserve"> </w:t>
      </w:r>
      <w:r w:rsidRPr="00D503D7">
        <w:t>n</w:t>
      </w:r>
      <w:r w:rsidR="00EB0F33" w:rsidRPr="00D503D7">
        <w:t>a příkladu</w:t>
      </w:r>
      <w:r w:rsidR="00167B83" w:rsidRPr="00D503D7">
        <w:t xml:space="preserve"> kauzy Anonymního svědka lze dojít k závěru o podobnosti kritéria potřebnosti a testu minimalizace zásahů, jelikož v rámci potřebnosti soud </w:t>
      </w:r>
      <w:r w:rsidR="000229E8" w:rsidRPr="00D503D7">
        <w:t>judikoval</w:t>
      </w:r>
      <w:r w:rsidR="00167B83" w:rsidRPr="00D503D7">
        <w:t>, že existují i jiná řešení</w:t>
      </w:r>
      <w:r w:rsidR="007C3926" w:rsidRPr="00D503D7">
        <w:t>, načež</w:t>
      </w:r>
      <w:r w:rsidR="006964A6" w:rsidRPr="00D503D7">
        <w:t xml:space="preserve"> v</w:t>
      </w:r>
      <w:r w:rsidR="00167B83" w:rsidRPr="00D503D7">
        <w:t xml:space="preserve"> rámci testu minimalizace zásahů </w:t>
      </w:r>
      <w:r w:rsidRPr="00D503D7">
        <w:t>stanovil</w:t>
      </w:r>
      <w:r w:rsidR="00167B83" w:rsidRPr="00D503D7">
        <w:t>, že tato</w:t>
      </w:r>
      <w:r w:rsidR="007C3926" w:rsidRPr="00D503D7">
        <w:t xml:space="preserve"> </w:t>
      </w:r>
      <w:r w:rsidR="00167B83" w:rsidRPr="00D503D7">
        <w:t>řešení jsou ve vztahu k omezenému základnímu právu šetrnější. Z</w:t>
      </w:r>
      <w:r w:rsidR="003D287D" w:rsidRPr="00D503D7">
        <w:t> výše uvedeného</w:t>
      </w:r>
      <w:r w:rsidR="00167B83" w:rsidRPr="00D503D7">
        <w:t xml:space="preserve"> je pak možné dovodit, že test minimalizace zásahu je při nejmenším určitým rozšířením kritéria potřebnosti.</w:t>
      </w:r>
      <w:r w:rsidR="00167B83" w:rsidRPr="00D503D7">
        <w:rPr>
          <w:rStyle w:val="Znakapoznpodarou"/>
        </w:rPr>
        <w:footnoteReference w:id="151"/>
      </w:r>
    </w:p>
    <w:p w:rsidR="0052169D" w:rsidRPr="00D503D7" w:rsidRDefault="00584C44" w:rsidP="0052169D">
      <w:r w:rsidRPr="00D503D7">
        <w:t xml:space="preserve">Při pohledu na nález ve věci Anonymního svědka </w:t>
      </w:r>
      <w:r w:rsidR="00154F76" w:rsidRPr="00D503D7">
        <w:t>se taktéž ukazuje, že test minimalizace zásahu se co do obsahu shoduje i s kritériem poměřování, kdy</w:t>
      </w:r>
      <w:r w:rsidR="0052135D" w:rsidRPr="00D503D7">
        <w:t xml:space="preserve"> je</w:t>
      </w:r>
      <w:r w:rsidR="00154F76" w:rsidRPr="00D503D7">
        <w:t xml:space="preserve"> podle judikátu kromě čtyř vážících argumentů „</w:t>
      </w:r>
      <w:r w:rsidR="00154F76" w:rsidRPr="00D503D7">
        <w:rPr>
          <w:i/>
        </w:rPr>
        <w:t>součástí porovnávání závažnosti v kolizi stojících základních práv rovněž zvažování využití právních institutů, minimalizující argumenty podložený zásah do jednoho z nich</w:t>
      </w:r>
      <w:r w:rsidR="00154F76" w:rsidRPr="00D503D7">
        <w:t>.“</w:t>
      </w:r>
      <w:r w:rsidR="00E60B3A" w:rsidRPr="00D503D7">
        <w:rPr>
          <w:rStyle w:val="Znakapoznpodarou"/>
        </w:rPr>
        <w:footnoteReference w:id="152"/>
      </w:r>
      <w:r w:rsidR="00154F76" w:rsidRPr="00D503D7">
        <w:t xml:space="preserve"> </w:t>
      </w:r>
      <w:r w:rsidR="00E24BF5" w:rsidRPr="00D503D7">
        <w:t xml:space="preserve">Pokud bychom </w:t>
      </w:r>
      <w:r w:rsidR="00E60B3A" w:rsidRPr="00D503D7">
        <w:t>tedy vzali v úvahu výše uvedené informace naznačující podobnost testu minimalizace zásahů s kritérii potřebnosti a</w:t>
      </w:r>
      <w:r w:rsidR="007E0743">
        <w:t> </w:t>
      </w:r>
      <w:r w:rsidR="00E60B3A" w:rsidRPr="00D503D7">
        <w:t>poměřování, tak</w:t>
      </w:r>
      <w:r w:rsidR="0052135D" w:rsidRPr="00D503D7">
        <w:t xml:space="preserve"> je</w:t>
      </w:r>
      <w:r w:rsidR="00E60B3A" w:rsidRPr="00D503D7">
        <w:t xml:space="preserve"> dle mého názoru možné test minimalizace zásahů považovat za nadbytečný, a to bez ohledu na to</w:t>
      </w:r>
      <w:r w:rsidR="0052135D" w:rsidRPr="00D503D7">
        <w:t xml:space="preserve">, </w:t>
      </w:r>
      <w:r w:rsidR="00E60B3A" w:rsidRPr="00D503D7">
        <w:t xml:space="preserve">kam jej zařadíme. Je </w:t>
      </w:r>
      <w:r w:rsidR="0052135D" w:rsidRPr="00D503D7">
        <w:t>však</w:t>
      </w:r>
      <w:r w:rsidR="00E60B3A" w:rsidRPr="00D503D7">
        <w:t xml:space="preserve"> nutné dodat, že v počáteční rozhodovací praxi ÚS ČR</w:t>
      </w:r>
      <w:r w:rsidR="00E8303E" w:rsidRPr="00D503D7">
        <w:t xml:space="preserve"> (zejména v kauze</w:t>
      </w:r>
      <w:r w:rsidR="00E8303E" w:rsidRPr="00D503D7">
        <w:rPr>
          <w:i/>
        </w:rPr>
        <w:t xml:space="preserve"> </w:t>
      </w:r>
      <w:r w:rsidR="00E8303E" w:rsidRPr="00D503D7">
        <w:t>Anonymní svědek)</w:t>
      </w:r>
      <w:r w:rsidR="00E60B3A" w:rsidRPr="00D503D7">
        <w:t xml:space="preserve"> </w:t>
      </w:r>
      <w:r w:rsidR="00E8303E" w:rsidRPr="00D503D7">
        <w:t>je možné najít</w:t>
      </w:r>
      <w:r w:rsidR="0052135D" w:rsidRPr="00D503D7">
        <w:t xml:space="preserve"> pro jeho užití</w:t>
      </w:r>
      <w:r w:rsidR="00E60B3A" w:rsidRPr="00D503D7">
        <w:t xml:space="preserve"> opodstatnění</w:t>
      </w:r>
      <w:r w:rsidR="0052135D" w:rsidRPr="00D503D7">
        <w:t xml:space="preserve"> </w:t>
      </w:r>
      <w:r w:rsidR="00E60B3A" w:rsidRPr="00D503D7">
        <w:t>(viz výše)</w:t>
      </w:r>
      <w:r w:rsidR="00E8303E" w:rsidRPr="00D503D7">
        <w:t>.</w:t>
      </w:r>
    </w:p>
    <w:p w:rsidR="00C35A25" w:rsidRPr="00D503D7" w:rsidRDefault="00C35A25" w:rsidP="00C35A25">
      <w:pPr>
        <w:pStyle w:val="Nadpis3"/>
      </w:pPr>
      <w:bookmarkStart w:id="38" w:name="_Toc509873705"/>
      <w:r w:rsidRPr="00D503D7">
        <w:lastRenderedPageBreak/>
        <w:t>Legitimní cíl a test proporcionality</w:t>
      </w:r>
      <w:bookmarkEnd w:id="38"/>
    </w:p>
    <w:p w:rsidR="00162616" w:rsidRPr="00D503D7" w:rsidRDefault="00134A1C" w:rsidP="00C35A25">
      <w:r w:rsidRPr="00D503D7">
        <w:t>Ve výše uvedeném textu týkajícího se judikatury ÚS ČR bylo pojednáváno o principu proporcionality jako o třísložkovém testu sestávajícího se z kritéria vhodnosti, potřebnosti a</w:t>
      </w:r>
      <w:r w:rsidR="0029694F">
        <w:t> </w:t>
      </w:r>
      <w:r w:rsidRPr="00D503D7">
        <w:t>poměřování. Zajímavými se</w:t>
      </w:r>
      <w:r w:rsidR="0052135D" w:rsidRPr="00D503D7">
        <w:t xml:space="preserve"> pak</w:t>
      </w:r>
      <w:r w:rsidRPr="00D503D7">
        <w:t xml:space="preserve"> jeví některé judikáty</w:t>
      </w:r>
      <w:r w:rsidR="0052135D" w:rsidRPr="00D503D7">
        <w:t xml:space="preserve"> stanovující</w:t>
      </w:r>
      <w:r w:rsidRPr="00D503D7">
        <w:t>, že existuje předpoklad pro aplikaci prvního kritéria, tj. kritéri</w:t>
      </w:r>
      <w:r w:rsidR="0052135D" w:rsidRPr="00D503D7">
        <w:t>a</w:t>
      </w:r>
      <w:r w:rsidRPr="00D503D7">
        <w:t xml:space="preserve"> vhodnosti. Tímto předpokladem je zodpovězení otázky, zdali je cíl sledovaný normativní úpravou legitimní. Byť i dle ÚS ČR lze tento předpoklad dovodit </w:t>
      </w:r>
      <w:r w:rsidR="0052135D" w:rsidRPr="00D503D7">
        <w:t xml:space="preserve">již </w:t>
      </w:r>
      <w:r w:rsidRPr="00D503D7">
        <w:t>z dřívější judikatury</w:t>
      </w:r>
      <w:r w:rsidR="008D1521" w:rsidRPr="00D503D7">
        <w:t>,</w:t>
      </w:r>
      <w:r w:rsidR="00F84675" w:rsidRPr="00D503D7">
        <w:rPr>
          <w:rStyle w:val="Znakapoznpodarou"/>
        </w:rPr>
        <w:footnoteReference w:id="153"/>
      </w:r>
      <w:r w:rsidR="0052135D" w:rsidRPr="00D503D7">
        <w:t xml:space="preserve"> </w:t>
      </w:r>
      <w:r w:rsidRPr="00D503D7">
        <w:t xml:space="preserve">stěžejním </w:t>
      </w:r>
      <w:r w:rsidR="00106AE0" w:rsidRPr="00D503D7">
        <w:t>rozhodnutím, v</w:t>
      </w:r>
      <w:r w:rsidR="00F84675" w:rsidRPr="00D503D7">
        <w:t> </w:t>
      </w:r>
      <w:r w:rsidR="00106AE0" w:rsidRPr="00D503D7">
        <w:t>němž</w:t>
      </w:r>
      <w:r w:rsidR="00F84675" w:rsidRPr="00D503D7">
        <w:t xml:space="preserve"> byl uveden</w:t>
      </w:r>
      <w:r w:rsidR="0052135D" w:rsidRPr="00D503D7">
        <w:t xml:space="preserve">, </w:t>
      </w:r>
      <w:r w:rsidR="00F84675" w:rsidRPr="00D503D7">
        <w:t xml:space="preserve">je nález </w:t>
      </w:r>
      <w:proofErr w:type="spellStart"/>
      <w:r w:rsidR="00F84675" w:rsidRPr="00D503D7">
        <w:t>Pl</w:t>
      </w:r>
      <w:proofErr w:type="spellEnd"/>
      <w:r w:rsidR="00F84675" w:rsidRPr="00D503D7">
        <w:t>. ÚS 6/13 ve věci „</w:t>
      </w:r>
      <w:r w:rsidR="005C491B" w:rsidRPr="009D1C6E">
        <w:t>R</w:t>
      </w:r>
      <w:r w:rsidR="00F84675" w:rsidRPr="009D1C6E">
        <w:t>egulace hazardu jako součást práva obcí na samosprávu</w:t>
      </w:r>
      <w:r w:rsidR="00F84675" w:rsidRPr="00D503D7">
        <w:t>“.</w:t>
      </w:r>
      <w:r w:rsidR="00F84675" w:rsidRPr="00D503D7">
        <w:rPr>
          <w:rStyle w:val="Znakapoznpodarou"/>
        </w:rPr>
        <w:footnoteReference w:id="154"/>
      </w:r>
      <w:r w:rsidR="00F84675" w:rsidRPr="00D503D7">
        <w:t xml:space="preserve"> </w:t>
      </w:r>
      <w:r w:rsidR="005F4368" w:rsidRPr="00D503D7">
        <w:t>V této věci ÚS ČR uvedl, že „</w:t>
      </w:r>
      <w:r w:rsidR="005F4368" w:rsidRPr="00D503D7">
        <w:rPr>
          <w:i/>
        </w:rPr>
        <w:t>s</w:t>
      </w:r>
      <w:r w:rsidR="000351C7">
        <w:rPr>
          <w:i/>
        </w:rPr>
        <w:t> </w:t>
      </w:r>
      <w:r w:rsidR="005F4368" w:rsidRPr="00D503D7">
        <w:rPr>
          <w:i/>
        </w:rPr>
        <w:t xml:space="preserve">ohledem na skutečnost, že samotnou podstatou testu proporcionality je snaha o nalezení rovnováhy mezi protichůdnými ústavními principy, může být kritérium vhodnosti bráno v úvahu jen tehdy, je-li přezkoumávána úprava, která jeden ústavně chráněný zájem (zpravidla základní právo) potlačuje či oslabuje za účelem ochrany jiného ústavně chráněného zájmu. Pakliže by posuzovaná normativní úprava nesledovala žádný racionálně </w:t>
      </w:r>
      <w:proofErr w:type="spellStart"/>
      <w:r w:rsidR="005F4368" w:rsidRPr="00D503D7">
        <w:rPr>
          <w:i/>
        </w:rPr>
        <w:t>seznatelný</w:t>
      </w:r>
      <w:proofErr w:type="spellEnd"/>
      <w:r w:rsidR="005F4368" w:rsidRPr="00D503D7">
        <w:rPr>
          <w:i/>
        </w:rPr>
        <w:t xml:space="preserve"> cíl (tj. byla-li by zcela svévolná) či by sledovala toliko cíl nelegitimní (jemuž by nebylo možno poskytnout ústavní ochranu), došlo by k omezení ústavně chráněného zájmu bez odpovídající protiváhy. Z tohoto důvodu je tedy při aplikaci testu proporcionality (přesněji řečeno před jeho aplikací) nezbytné vyřešit, je-li přezkoumávanou úpravou sledován legitimní cíl; posuzování, zda je přezkoumávaná úprava vhodná k dosažení cíle neexistujícího či nelegitimního, by přirozeně postrádalo jakýkoliv smysl.</w:t>
      </w:r>
      <w:r w:rsidR="005F4368" w:rsidRPr="00D503D7">
        <w:t>“</w:t>
      </w:r>
      <w:r w:rsidR="005F4368" w:rsidRPr="00D503D7">
        <w:rPr>
          <w:rStyle w:val="Znakapoznpodarou"/>
        </w:rPr>
        <w:footnoteReference w:id="155"/>
      </w:r>
      <w:r w:rsidR="005F4368" w:rsidRPr="00D503D7">
        <w:t xml:space="preserve"> Z uvedeného vyplývá, že než soud přistoupí k samotnému testu proporcionality, je nezbytné zodpovědět otázku legitimní úpravy. </w:t>
      </w:r>
      <w:r w:rsidR="0052135D" w:rsidRPr="00D503D7">
        <w:t>Její z</w:t>
      </w:r>
      <w:r w:rsidR="005F4368" w:rsidRPr="00D503D7">
        <w:t>odpovězení tak není přímo součástí testu proporcionality, a</w:t>
      </w:r>
      <w:r w:rsidR="0052135D" w:rsidRPr="00D503D7">
        <w:t>však</w:t>
      </w:r>
      <w:r w:rsidR="005F4368" w:rsidRPr="00D503D7">
        <w:t xml:space="preserve"> je předpoklad</w:t>
      </w:r>
      <w:r w:rsidR="00162616" w:rsidRPr="00D503D7">
        <w:t>em</w:t>
      </w:r>
      <w:r w:rsidR="005F4368" w:rsidRPr="00D503D7">
        <w:t xml:space="preserve"> pro aplikaci </w:t>
      </w:r>
      <w:r w:rsidR="00162616" w:rsidRPr="00D503D7">
        <w:t>prvního z kritérií,</w:t>
      </w:r>
      <w:r w:rsidR="0052135D" w:rsidRPr="00D503D7">
        <w:t xml:space="preserve"> a to </w:t>
      </w:r>
      <w:r w:rsidR="00162616" w:rsidRPr="00D503D7">
        <w:t>vhodnosti.</w:t>
      </w:r>
    </w:p>
    <w:p w:rsidR="008D1521" w:rsidRPr="00D503D7" w:rsidRDefault="00162616" w:rsidP="00C35A25">
      <w:r w:rsidRPr="00D503D7">
        <w:t>Probl</w:t>
      </w:r>
      <w:r w:rsidR="00AA4EB8" w:rsidRPr="00D503D7">
        <w:t>ematickou se ale stává otázka</w:t>
      </w:r>
      <w:r w:rsidR="000A67E2" w:rsidRPr="00D503D7">
        <w:t xml:space="preserve">, </w:t>
      </w:r>
      <w:r w:rsidR="00AA4EB8" w:rsidRPr="00D503D7">
        <w:t xml:space="preserve">jak poznat, jestli úprava sleduje legitimní cíl. Samotný ÚS ČR tuto otázku prakticky vůbec neřeší a omezuje se pouze na konstatování, že úprava má sledovat racionálně </w:t>
      </w:r>
      <w:proofErr w:type="spellStart"/>
      <w:r w:rsidR="00AA4EB8" w:rsidRPr="00D503D7">
        <w:t>seznatelný</w:t>
      </w:r>
      <w:proofErr w:type="spellEnd"/>
      <w:r w:rsidR="00AA4EB8" w:rsidRPr="00D503D7">
        <w:t xml:space="preserve"> cíl</w:t>
      </w:r>
      <w:r w:rsidR="0052135D" w:rsidRPr="00D503D7">
        <w:t>. V</w:t>
      </w:r>
      <w:r w:rsidR="00AA4EB8" w:rsidRPr="00D503D7">
        <w:t> případě nelegitimního cíle jen uvádí, že tomuto není možné poskytnout ústavní ochranu.</w:t>
      </w:r>
      <w:r w:rsidR="00590C48" w:rsidRPr="00D503D7">
        <w:t xml:space="preserve"> Odpověď na otázku</w:t>
      </w:r>
      <w:r w:rsidR="00A669F6" w:rsidRPr="00D503D7">
        <w:t xml:space="preserve">, </w:t>
      </w:r>
      <w:r w:rsidR="00AA4EB8" w:rsidRPr="00D503D7">
        <w:t>jak posoudit sledování legitimního cíle</w:t>
      </w:r>
      <w:r w:rsidR="0052135D" w:rsidRPr="00D503D7">
        <w:t xml:space="preserve">, </w:t>
      </w:r>
      <w:r w:rsidR="00AA4EB8" w:rsidRPr="00D503D7">
        <w:t xml:space="preserve">by ale bylo možné </w:t>
      </w:r>
      <w:r w:rsidR="00590C48" w:rsidRPr="00D503D7">
        <w:t>hledat</w:t>
      </w:r>
      <w:r w:rsidR="00AA4EB8" w:rsidRPr="00D503D7">
        <w:t xml:space="preserve"> v právní teorii</w:t>
      </w:r>
      <w:r w:rsidR="004D0C34" w:rsidRPr="00D503D7">
        <w:t xml:space="preserve">, </w:t>
      </w:r>
      <w:r w:rsidR="00590C48" w:rsidRPr="00D503D7">
        <w:t>a to např</w:t>
      </w:r>
      <w:r w:rsidR="00477B3C" w:rsidRPr="00D503D7">
        <w:t>.</w:t>
      </w:r>
      <w:r w:rsidR="00590C48" w:rsidRPr="00D503D7">
        <w:t xml:space="preserve"> </w:t>
      </w:r>
      <w:proofErr w:type="spellStart"/>
      <w:r w:rsidR="004D0C34" w:rsidRPr="00D503D7">
        <w:t>Barak</w:t>
      </w:r>
      <w:r w:rsidR="0052135D" w:rsidRPr="00D503D7">
        <w:t>ově</w:t>
      </w:r>
      <w:proofErr w:type="spellEnd"/>
      <w:r w:rsidR="0052135D" w:rsidRPr="00D503D7">
        <w:t xml:space="preserve"> t</w:t>
      </w:r>
      <w:r w:rsidR="005F2C7E" w:rsidRPr="00D503D7">
        <w:t>e</w:t>
      </w:r>
      <w:r w:rsidR="0052135D" w:rsidRPr="00D503D7">
        <w:t>orii</w:t>
      </w:r>
      <w:r w:rsidR="004D0C34" w:rsidRPr="00D503D7">
        <w:t xml:space="preserve">, </w:t>
      </w:r>
      <w:r w:rsidR="005F2C7E" w:rsidRPr="00D503D7">
        <w:t>jež</w:t>
      </w:r>
      <w:r w:rsidR="004D0C34" w:rsidRPr="00D503D7">
        <w:t xml:space="preserve"> taktéž hovoří o sledování legitimního cíle (viz kapitola</w:t>
      </w:r>
      <w:r w:rsidR="00AA4EB8" w:rsidRPr="00D503D7">
        <w:t xml:space="preserve"> </w:t>
      </w:r>
      <w:r w:rsidR="004D0C34" w:rsidRPr="00D503D7">
        <w:t xml:space="preserve">3.3.2). </w:t>
      </w:r>
      <w:r w:rsidR="00792338" w:rsidRPr="00D503D7">
        <w:t xml:space="preserve">Byť </w:t>
      </w:r>
      <w:proofErr w:type="spellStart"/>
      <w:r w:rsidR="00792338" w:rsidRPr="00D503D7">
        <w:t>Barak</w:t>
      </w:r>
      <w:proofErr w:type="spellEnd"/>
      <w:r w:rsidR="00792338" w:rsidRPr="00D503D7">
        <w:t xml:space="preserve"> chápe legitimní cíl</w:t>
      </w:r>
      <w:r w:rsidR="00590C48" w:rsidRPr="00D503D7">
        <w:t xml:space="preserve"> jako první ze čtyř složek principu proporcionality,</w:t>
      </w:r>
      <w:r w:rsidR="005F2C7E" w:rsidRPr="00D503D7">
        <w:t xml:space="preserve"> </w:t>
      </w:r>
      <w:r w:rsidR="00590C48" w:rsidRPr="00D503D7">
        <w:t>judikatura ÚS ČR chápe otázku sledování legitimního cíle jako předpoklad testu proporcionality</w:t>
      </w:r>
      <w:r w:rsidR="005F2C7E" w:rsidRPr="00D503D7">
        <w:t>. I</w:t>
      </w:r>
      <w:r w:rsidR="0029694F">
        <w:t> </w:t>
      </w:r>
      <w:r w:rsidR="00590C48" w:rsidRPr="00D503D7">
        <w:t xml:space="preserve">přes tento rozdíl je možné vzít jeho myšlenky týkající se poznání legitimního cíle jako určité vodítko. </w:t>
      </w:r>
      <w:r w:rsidR="004C6C5D" w:rsidRPr="00D503D7">
        <w:t xml:space="preserve">Jak již bylo dříve uvedeno, tak dle </w:t>
      </w:r>
      <w:proofErr w:type="spellStart"/>
      <w:r w:rsidR="004C6C5D" w:rsidRPr="00D503D7">
        <w:t>Baraka</w:t>
      </w:r>
      <w:proofErr w:type="spellEnd"/>
      <w:r w:rsidR="004C6C5D" w:rsidRPr="00D503D7">
        <w:t xml:space="preserve"> se </w:t>
      </w:r>
      <w:r w:rsidR="00FF651C" w:rsidRPr="00D503D7">
        <w:t>l</w:t>
      </w:r>
      <w:r w:rsidR="004C6C5D" w:rsidRPr="00D503D7">
        <w:t xml:space="preserve">egitimní cíl odvozuje od demokratických hodnot, které </w:t>
      </w:r>
      <w:r w:rsidR="00FF651C" w:rsidRPr="00D503D7">
        <w:t>lze najít</w:t>
      </w:r>
      <w:r w:rsidR="004C6C5D" w:rsidRPr="00D503D7">
        <w:t xml:space="preserve"> v</w:t>
      </w:r>
      <w:r w:rsidR="00FF651C" w:rsidRPr="00D503D7">
        <w:t> </w:t>
      </w:r>
      <w:r w:rsidR="004C6C5D" w:rsidRPr="00D503D7">
        <w:t>ústavě</w:t>
      </w:r>
      <w:r w:rsidR="00FF651C" w:rsidRPr="00D503D7">
        <w:t xml:space="preserve">. </w:t>
      </w:r>
      <w:r w:rsidR="003B1383" w:rsidRPr="00D503D7">
        <w:t xml:space="preserve">Při pohledu do </w:t>
      </w:r>
      <w:r w:rsidR="001C7500" w:rsidRPr="00D503D7">
        <w:t xml:space="preserve">naší </w:t>
      </w:r>
      <w:r w:rsidR="003B1383" w:rsidRPr="00D503D7">
        <w:t>Ústavy</w:t>
      </w:r>
      <w:r w:rsidR="00E00171" w:rsidRPr="00D503D7">
        <w:rPr>
          <w:rStyle w:val="Znakapoznpodarou"/>
        </w:rPr>
        <w:footnoteReference w:id="156"/>
      </w:r>
      <w:r w:rsidR="003B1383" w:rsidRPr="00D503D7">
        <w:t xml:space="preserve"> sice nelze nalézt explicitní vyjádření </w:t>
      </w:r>
      <w:r w:rsidR="003B1383" w:rsidRPr="00D503D7">
        <w:lastRenderedPageBreak/>
        <w:t>hodnot, ale implicitně lze z</w:t>
      </w:r>
      <w:r w:rsidR="0061471C" w:rsidRPr="00D503D7">
        <w:t> </w:t>
      </w:r>
      <w:r w:rsidR="003B1383" w:rsidRPr="00D503D7">
        <w:t>textu</w:t>
      </w:r>
      <w:r w:rsidR="0061471C" w:rsidRPr="00D503D7">
        <w:t xml:space="preserve"> </w:t>
      </w:r>
      <w:r w:rsidR="003B1383" w:rsidRPr="00D503D7">
        <w:t>Ústavy</w:t>
      </w:r>
      <w:r w:rsidR="0061471C" w:rsidRPr="00D503D7">
        <w:t xml:space="preserve"> včetně</w:t>
      </w:r>
      <w:r w:rsidR="003B1383" w:rsidRPr="00D503D7">
        <w:t xml:space="preserve"> její preambule určité hodnoty vyvodit (např</w:t>
      </w:r>
      <w:r w:rsidR="00477B3C" w:rsidRPr="00D503D7">
        <w:t>.</w:t>
      </w:r>
      <w:r w:rsidR="003B1383" w:rsidRPr="00D503D7">
        <w:t xml:space="preserve"> demokratický právní stát či dělbu moci)</w:t>
      </w:r>
      <w:r w:rsidR="00FE7811" w:rsidRPr="00D503D7">
        <w:t>.</w:t>
      </w:r>
      <w:r w:rsidR="002C4306" w:rsidRPr="00D503D7">
        <w:t xml:space="preserve"> </w:t>
      </w:r>
    </w:p>
    <w:p w:rsidR="00C35A25" w:rsidRPr="00D503D7" w:rsidRDefault="00E00171" w:rsidP="00C35A25">
      <w:r w:rsidRPr="00D503D7">
        <w:t xml:space="preserve">Pokud se vrátíme k zmiňovaného nálezu </w:t>
      </w:r>
      <w:proofErr w:type="spellStart"/>
      <w:r w:rsidRPr="00D503D7">
        <w:t>Pl</w:t>
      </w:r>
      <w:proofErr w:type="spellEnd"/>
      <w:r w:rsidRPr="00D503D7">
        <w:t xml:space="preserve">. ÚS 6/13, zde se jednalo o přezkum ustanovení (novely) zákona, </w:t>
      </w:r>
      <w:r w:rsidR="005F2C7E" w:rsidRPr="00D503D7">
        <w:t>jenž</w:t>
      </w:r>
      <w:r w:rsidRPr="00D503D7">
        <w:t xml:space="preserve"> omezovalo možnost obcí regulovat provoz </w:t>
      </w:r>
      <w:proofErr w:type="spellStart"/>
      <w:r w:rsidRPr="00D503D7">
        <w:t>videoloterijních</w:t>
      </w:r>
      <w:proofErr w:type="spellEnd"/>
      <w:r w:rsidRPr="00D503D7">
        <w:t xml:space="preserve"> terminálů prostřednictvím obecně závazných vyhlášek. V této věci by bylo možné považovat za hodnotu odvoditelnou z Ústavy právo na územní samosprávu, které je zmíněno ve vícero ustanoveních Ústavy.</w:t>
      </w:r>
      <w:r w:rsidRPr="00D503D7">
        <w:rPr>
          <w:rStyle w:val="Znakapoznpodarou"/>
        </w:rPr>
        <w:footnoteReference w:id="157"/>
      </w:r>
      <w:r w:rsidR="005325DD" w:rsidRPr="00D503D7">
        <w:t xml:space="preserve"> </w:t>
      </w:r>
      <w:r w:rsidR="00E124DD" w:rsidRPr="00D503D7">
        <w:t>Následně by se v souladu se </w:t>
      </w:r>
      <w:proofErr w:type="spellStart"/>
      <w:r w:rsidR="00E124DD" w:rsidRPr="00D503D7">
        <w:t>Barakovou</w:t>
      </w:r>
      <w:proofErr w:type="spellEnd"/>
      <w:r w:rsidR="00E124DD" w:rsidRPr="00D503D7">
        <w:t xml:space="preserve"> teorií k určení toho, zda se jedná o legitimní cíl použ</w:t>
      </w:r>
      <w:r w:rsidR="00D34BF2" w:rsidRPr="00D503D7">
        <w:t>il</w:t>
      </w:r>
      <w:r w:rsidR="00E124DD" w:rsidRPr="00D503D7">
        <w:t xml:space="preserve"> tzv. kombinovaný test zohledňující objektivní a subjektivní kritéria</w:t>
      </w:r>
      <w:r w:rsidR="00D34BF2" w:rsidRPr="00D503D7">
        <w:t xml:space="preserve">. Jak bylo uvedeno, podle </w:t>
      </w:r>
      <w:proofErr w:type="spellStart"/>
      <w:r w:rsidR="005F2C7E" w:rsidRPr="00D503D7">
        <w:t>Baraka</w:t>
      </w:r>
      <w:proofErr w:type="spellEnd"/>
      <w:r w:rsidR="00D34BF2" w:rsidRPr="00D503D7">
        <w:t xml:space="preserve"> je</w:t>
      </w:r>
      <w:r w:rsidR="00E124DD" w:rsidRPr="00D503D7">
        <w:t xml:space="preserve"> cíl legitimní</w:t>
      </w:r>
      <w:r w:rsidR="00E873EB" w:rsidRPr="00D503D7">
        <w:t xml:space="preserve">, </w:t>
      </w:r>
      <w:r w:rsidR="00E124DD" w:rsidRPr="00D503D7">
        <w:t>pokud záměr zákonodárce v době přijímání zákona sledoval legitimní cíl</w:t>
      </w:r>
      <w:r w:rsidR="005F2C7E" w:rsidRPr="00D503D7">
        <w:t xml:space="preserve">, </w:t>
      </w:r>
      <w:r w:rsidR="00E124DD" w:rsidRPr="00D503D7">
        <w:t>a</w:t>
      </w:r>
      <w:r w:rsidR="0029694F">
        <w:t> </w:t>
      </w:r>
      <w:r w:rsidR="00E124DD" w:rsidRPr="00D503D7">
        <w:t xml:space="preserve">zároveň </w:t>
      </w:r>
      <w:r w:rsidR="005F2C7E" w:rsidRPr="00D503D7">
        <w:t>tehdy, pokud</w:t>
      </w:r>
      <w:r w:rsidR="00E124DD" w:rsidRPr="00D503D7">
        <w:t xml:space="preserve"> účel zákona sleduje legitimní cíl i v době jeho interpretace soudcem</w:t>
      </w:r>
      <w:r w:rsidR="00D34BF2" w:rsidRPr="00D503D7">
        <w:t>.</w:t>
      </w:r>
      <w:r w:rsidR="00AB3448" w:rsidRPr="00D503D7">
        <w:t xml:space="preserve"> </w:t>
      </w:r>
    </w:p>
    <w:p w:rsidR="008D5ADC" w:rsidRPr="00D503D7" w:rsidRDefault="008D5ADC" w:rsidP="00C35A25">
      <w:r w:rsidRPr="00D503D7">
        <w:t>Na závěr lze uvést, že se ÚS ČR snažil vytvořit argumentační nástroj, který by byl předpokladem testu proporcionality</w:t>
      </w:r>
      <w:r w:rsidR="005F2C7E" w:rsidRPr="00D503D7">
        <w:t>. I</w:t>
      </w:r>
      <w:r w:rsidRPr="00D503D7">
        <w:t xml:space="preserve"> zde</w:t>
      </w:r>
      <w:r w:rsidR="005F2C7E" w:rsidRPr="00D503D7">
        <w:t xml:space="preserve"> však bohužel</w:t>
      </w:r>
      <w:r w:rsidRPr="00D503D7">
        <w:t xml:space="preserve"> není judikatura jednotná, jelikož</w:t>
      </w:r>
      <w:r w:rsidR="00D42B3A" w:rsidRPr="00D503D7">
        <w:t xml:space="preserve"> v</w:t>
      </w:r>
      <w:r w:rsidR="0029694F">
        <w:t> </w:t>
      </w:r>
      <w:r w:rsidR="00D42B3A" w:rsidRPr="00D503D7">
        <w:t>některých</w:t>
      </w:r>
      <w:r w:rsidRPr="00D503D7">
        <w:t xml:space="preserve"> rozhodnutích</w:t>
      </w:r>
      <w:r w:rsidR="00D42B3A" w:rsidRPr="00D503D7">
        <w:t xml:space="preserve">, které předcházeli nálezu </w:t>
      </w:r>
      <w:proofErr w:type="spellStart"/>
      <w:r w:rsidR="00D42B3A" w:rsidRPr="00D503D7">
        <w:t>Pl</w:t>
      </w:r>
      <w:proofErr w:type="spellEnd"/>
      <w:r w:rsidR="00D42B3A" w:rsidRPr="00D503D7">
        <w:t>. ÚS 6/13</w:t>
      </w:r>
      <w:r w:rsidR="00E62BF4" w:rsidRPr="00D503D7">
        <w:t xml:space="preserve"> je zkoumán legitimní cíl jako součást (prvního) kritéria vhodnosti</w:t>
      </w:r>
      <w:r w:rsidRPr="00D503D7">
        <w:t>.</w:t>
      </w:r>
      <w:r w:rsidRPr="00D503D7">
        <w:rPr>
          <w:rStyle w:val="Znakapoznpodarou"/>
        </w:rPr>
        <w:footnoteReference w:id="158"/>
      </w:r>
      <w:r w:rsidRPr="00D503D7">
        <w:t xml:space="preserve"> Existuje taktéž rozhodnutí, kde byl dokonce užit čtyřstupňový test proporcionality s tím, že zkoumání legitimního cíle bylo uvedeno jako první kritérium testu proporcionality, po němž teprve na druhém místě následoval požadavek vhodnosti.</w:t>
      </w:r>
      <w:r w:rsidRPr="00D503D7">
        <w:rPr>
          <w:rStyle w:val="Znakapoznpodarou"/>
        </w:rPr>
        <w:footnoteReference w:id="159"/>
      </w:r>
      <w:r w:rsidRPr="00D503D7">
        <w:t xml:space="preserve"> Jedná se sice o ojedinělý případ, ale i tato skutečnost dokazuje nejednotnost judikatury v otázce testu proporcionality.</w:t>
      </w:r>
    </w:p>
    <w:p w:rsidR="008D5ADC" w:rsidRPr="00D503D7" w:rsidRDefault="008D5ADC" w:rsidP="007731F8">
      <w:pPr>
        <w:pStyle w:val="Nadpis2"/>
      </w:pPr>
      <w:bookmarkStart w:id="42" w:name="_Toc509873706"/>
      <w:r w:rsidRPr="00D503D7">
        <w:t>Princip proporcionality v řízení o individuální</w:t>
      </w:r>
      <w:r w:rsidR="00533429" w:rsidRPr="00D503D7">
        <w:t xml:space="preserve"> ústavní stížnosti</w:t>
      </w:r>
      <w:bookmarkEnd w:id="42"/>
    </w:p>
    <w:p w:rsidR="00B51494" w:rsidRPr="00D503D7" w:rsidRDefault="00374E5A" w:rsidP="007731F8">
      <w:r w:rsidRPr="00D503D7">
        <w:t>V řízení o individuální ústavní stížnosti byl poprvé test proporcionality použit v nálezu III.</w:t>
      </w:r>
      <w:r w:rsidR="0029694F">
        <w:t> </w:t>
      </w:r>
      <w:r w:rsidRPr="00D503D7">
        <w:t>ÚS 256/01 (dále jen „Rekognice fotografiemi“).</w:t>
      </w:r>
      <w:r w:rsidRPr="00D503D7">
        <w:rPr>
          <w:rStyle w:val="Znakapoznpodarou"/>
        </w:rPr>
        <w:footnoteReference w:id="160"/>
      </w:r>
      <w:r w:rsidR="00F01C9C" w:rsidRPr="00D503D7">
        <w:t xml:space="preserve"> V této věci byl použit test proporcionality, který je svým složením velmi podobný testu původně judikovanému v řízení o abstraktní kontrole norem ve věci Anonymního svědka</w:t>
      </w:r>
      <w:r w:rsidR="00D31D8E" w:rsidRPr="00D503D7">
        <w:t>. O</w:t>
      </w:r>
      <w:r w:rsidR="00F01C9C" w:rsidRPr="00D503D7">
        <w:t xml:space="preserve">dlišnost spočívala v tom, že v rámci kritéria poměřování nebyla použita vážící formule obsahující čtyři argumenty, </w:t>
      </w:r>
      <w:r w:rsidR="00D31D8E" w:rsidRPr="00D503D7">
        <w:t xml:space="preserve">naopak </w:t>
      </w:r>
      <w:r w:rsidR="00F01C9C" w:rsidRPr="00D503D7">
        <w:t>byl užit test minimalizace zásahů.</w:t>
      </w:r>
      <w:r w:rsidR="00B27CE9" w:rsidRPr="00D503D7">
        <w:rPr>
          <w:rStyle w:val="Znakapoznpodarou"/>
        </w:rPr>
        <w:footnoteReference w:id="161"/>
      </w:r>
      <w:r w:rsidR="00B27CE9" w:rsidRPr="00D503D7">
        <w:t xml:space="preserve"> Je nutno dodat, že ÚS vážící formuli obsahující čtyři argumenty nikdy v řízení o</w:t>
      </w:r>
      <w:r w:rsidR="0029694F">
        <w:t> </w:t>
      </w:r>
      <w:r w:rsidR="00B27CE9" w:rsidRPr="00D503D7">
        <w:t>individuální ústavní stížnosti nepoužil</w:t>
      </w:r>
      <w:r w:rsidR="00B51494" w:rsidRPr="00D503D7">
        <w:t>, což</w:t>
      </w:r>
      <w:r w:rsidR="00B27CE9" w:rsidRPr="00D503D7">
        <w:t xml:space="preserve"> ani nikdy nezdůvodnil.</w:t>
      </w:r>
      <w:r w:rsidR="00CC400D" w:rsidRPr="00D503D7">
        <w:t xml:space="preserve"> I tak </w:t>
      </w:r>
      <w:r w:rsidR="008D4B75" w:rsidRPr="00D503D7">
        <w:t xml:space="preserve">je ale případ Rekognice fotografiemi výjimkou, jelikož v jiných případech se všechny tři kritéria testu proporcionality neaplikovala vůbec nebo jen sporadicky. </w:t>
      </w:r>
    </w:p>
    <w:p w:rsidR="007F6CDF" w:rsidRPr="00D503D7" w:rsidRDefault="008D4B75" w:rsidP="007731F8">
      <w:r w:rsidRPr="00D503D7">
        <w:lastRenderedPageBreak/>
        <w:t xml:space="preserve">Obecně </w:t>
      </w:r>
      <w:r w:rsidR="00FC6EF2" w:rsidRPr="00D503D7">
        <w:t>vzato lze říci, že ÚS ČR zpočátku místo aplikace testu proporcionality preferoval ad hoc poměřování v kolizi stojících práv.</w:t>
      </w:r>
      <w:r w:rsidR="00B27CE9" w:rsidRPr="00D503D7">
        <w:rPr>
          <w:rStyle w:val="Znakapoznpodarou"/>
        </w:rPr>
        <w:footnoteReference w:id="162"/>
      </w:r>
      <w:r w:rsidR="00FC6EF2" w:rsidRPr="00D503D7">
        <w:t xml:space="preserve"> Typickým příkladem, kdy bylo </w:t>
      </w:r>
      <w:r w:rsidR="00B51494" w:rsidRPr="00D503D7">
        <w:t>toto</w:t>
      </w:r>
      <w:r w:rsidR="00FC6EF2" w:rsidRPr="00D503D7">
        <w:t xml:space="preserve"> poměřování užito je nález I. ÚS 367/03 (dále jen „</w:t>
      </w:r>
      <w:proofErr w:type="spellStart"/>
      <w:r w:rsidR="00FC6EF2" w:rsidRPr="00D503D7">
        <w:t>Rejžek</w:t>
      </w:r>
      <w:proofErr w:type="spellEnd"/>
      <w:r w:rsidR="00FC6EF2" w:rsidRPr="00D503D7">
        <w:t xml:space="preserve"> v. Vondráčková“).</w:t>
      </w:r>
      <w:r w:rsidR="00FC6EF2" w:rsidRPr="00D503D7">
        <w:rPr>
          <w:rStyle w:val="Znakapoznpodarou"/>
        </w:rPr>
        <w:footnoteReference w:id="163"/>
      </w:r>
      <w:r w:rsidR="00FC6EF2" w:rsidRPr="00D503D7">
        <w:t xml:space="preserve"> </w:t>
      </w:r>
      <w:r w:rsidR="00F53A13" w:rsidRPr="00D503D7">
        <w:t xml:space="preserve">V tomto případě se jednalo o kolizi svobody projevu </w:t>
      </w:r>
      <w:r w:rsidR="00A35E45" w:rsidRPr="00D503D7">
        <w:t>(čl. 17 LZPS) a ochrany cti a dobré pověsti (čl. 10 LZPS).</w:t>
      </w:r>
      <w:r w:rsidR="00516901" w:rsidRPr="00D503D7">
        <w:t xml:space="preserve"> </w:t>
      </w:r>
      <w:r w:rsidR="00776964" w:rsidRPr="00D503D7">
        <w:t>V tomto případě ÚS ČR</w:t>
      </w:r>
      <w:r w:rsidR="00872EEB" w:rsidRPr="00D503D7">
        <w:t xml:space="preserve"> obecně konstatoval, že „</w:t>
      </w:r>
      <w:r w:rsidR="00872EEB" w:rsidRPr="00D503D7">
        <w:rPr>
          <w:i/>
        </w:rPr>
        <w:t>důležitost v individuálním případě protichůdných práv a svobod je dána konkrétními okolnostmi věci, hierarchií společenských hodnot a ústavními základy právního řádu</w:t>
      </w:r>
      <w:r w:rsidR="00872EEB" w:rsidRPr="00D503D7">
        <w:t>.“ Následně uvedl, že svoboda projevu a právo na ochranu osobnosti, které jsou základními právy, „</w:t>
      </w:r>
      <w:r w:rsidR="00872EEB" w:rsidRPr="00D503D7">
        <w:rPr>
          <w:i/>
        </w:rPr>
        <w:t>stojí na stejné úrovni</w:t>
      </w:r>
      <w:r w:rsidR="00872EEB" w:rsidRPr="00D503D7">
        <w:t>“</w:t>
      </w:r>
      <w:r w:rsidR="00B51494" w:rsidRPr="00D503D7">
        <w:t>. D</w:t>
      </w:r>
      <w:r w:rsidR="00872EEB" w:rsidRPr="00D503D7">
        <w:t>ále doplnil, že „</w:t>
      </w:r>
      <w:r w:rsidR="00872EEB" w:rsidRPr="00D503D7">
        <w:rPr>
          <w:i/>
        </w:rPr>
        <w:t>bude vždy v prvé řadě věcí nezávislých soudů, aby s přihlédnutím k okolnostem každého jednotlivého případu pečlivě zvážily, zda jednomu právu nebyla nedůvodně dána přednost před právem druhým.</w:t>
      </w:r>
      <w:r w:rsidR="00872EEB" w:rsidRPr="00D503D7">
        <w:t>“</w:t>
      </w:r>
      <w:r w:rsidR="00872EEB" w:rsidRPr="00D503D7">
        <w:rPr>
          <w:rStyle w:val="Znakapoznpodarou"/>
        </w:rPr>
        <w:footnoteReference w:id="164"/>
      </w:r>
      <w:r w:rsidR="00855DED">
        <w:t xml:space="preserve"> </w:t>
      </w:r>
      <w:r w:rsidR="00B217D7" w:rsidRPr="00D503D7">
        <w:t xml:space="preserve">Jak je zjevné, tak v kauze </w:t>
      </w:r>
      <w:proofErr w:type="spellStart"/>
      <w:r w:rsidR="00B217D7" w:rsidRPr="00D503D7">
        <w:t>Rejžek</w:t>
      </w:r>
      <w:proofErr w:type="spellEnd"/>
      <w:r w:rsidR="00B217D7" w:rsidRPr="00D503D7">
        <w:t xml:space="preserve"> v. Vondráčková ÚS ČR </w:t>
      </w:r>
      <w:r w:rsidR="00E93AA6" w:rsidRPr="00D503D7">
        <w:t>stanovil závěr o přednosti jednoho z kolidujících práv před druhým, aniž by použil jakoukoliv vážící formuli.</w:t>
      </w:r>
    </w:p>
    <w:p w:rsidR="00E93AA6" w:rsidRPr="00D503D7" w:rsidRDefault="00E93AA6" w:rsidP="007731F8">
      <w:r w:rsidRPr="00D503D7">
        <w:t xml:space="preserve">V nedlouhé době po nálezu ve věci </w:t>
      </w:r>
      <w:proofErr w:type="spellStart"/>
      <w:r w:rsidRPr="00D503D7">
        <w:t>Rejžek</w:t>
      </w:r>
      <w:proofErr w:type="spellEnd"/>
      <w:r w:rsidRPr="00D503D7">
        <w:t xml:space="preserve"> v. Vondráčková </w:t>
      </w:r>
      <w:r w:rsidR="00B51494" w:rsidRPr="00D503D7">
        <w:t>však</w:t>
      </w:r>
      <w:r w:rsidRPr="00D503D7">
        <w:t xml:space="preserve"> ÚS ČR</w:t>
      </w:r>
      <w:r w:rsidR="00B51494" w:rsidRPr="00D503D7">
        <w:t xml:space="preserve"> přichází</w:t>
      </w:r>
      <w:r w:rsidRPr="00D503D7">
        <w:t xml:space="preserve"> se specifickou vážící formulí, a to ve věci I. ÚS 353/04</w:t>
      </w:r>
      <w:r w:rsidR="00CB6CB1" w:rsidRPr="00D503D7">
        <w:t xml:space="preserve"> (dále jen „Výstavba rodinného domu“).</w:t>
      </w:r>
      <w:r w:rsidR="00CB6CB1" w:rsidRPr="00D503D7">
        <w:rPr>
          <w:rStyle w:val="Znakapoznpodarou"/>
        </w:rPr>
        <w:footnoteReference w:id="165"/>
      </w:r>
      <w:r w:rsidR="00CB6CB1" w:rsidRPr="00D503D7">
        <w:t xml:space="preserve"> V daném případě se jednalo o kolizi vlastnického práva vedlejšího účastníka a legitimního očekávání na nabytí vlastnického práva stěžovatele. Vážící formule se skládá ze tří kritérií, za</w:t>
      </w:r>
      <w:r w:rsidR="00E361C5" w:rsidRPr="00D503D7">
        <w:t xml:space="preserve"> </w:t>
      </w:r>
      <w:r w:rsidR="00B51494" w:rsidRPr="00D503D7">
        <w:t xml:space="preserve">jejichž </w:t>
      </w:r>
      <w:r w:rsidR="00CB6CB1" w:rsidRPr="00D503D7">
        <w:t>pomoc</w:t>
      </w:r>
      <w:r w:rsidR="00E361C5" w:rsidRPr="00D503D7">
        <w:t>i</w:t>
      </w:r>
      <w:r w:rsidR="00B51494" w:rsidRPr="00D503D7">
        <w:t xml:space="preserve"> </w:t>
      </w:r>
      <w:r w:rsidR="00CB6CB1" w:rsidRPr="00D503D7">
        <w:t>se určí, které z kolidujících práv má přednost. T</w:t>
      </w:r>
      <w:r w:rsidR="00E361C5" w:rsidRPr="00D503D7">
        <w:t>yto 3 kritéria jsou následující</w:t>
      </w:r>
      <w:r w:rsidR="00CB6CB1" w:rsidRPr="00D503D7">
        <w:t>:</w:t>
      </w:r>
    </w:p>
    <w:p w:rsidR="00CB6CB1" w:rsidRPr="00D503D7" w:rsidRDefault="00D075A0" w:rsidP="00D075A0">
      <w:pPr>
        <w:pStyle w:val="Odrky"/>
      </w:pPr>
      <w:r w:rsidRPr="00D503D7">
        <w:t>rozpoznání základních práv, které jsou navzájem v kolizi,</w:t>
      </w:r>
    </w:p>
    <w:p w:rsidR="00D075A0" w:rsidRPr="00D503D7" w:rsidRDefault="00E361C5" w:rsidP="00D075A0">
      <w:pPr>
        <w:pStyle w:val="Odrky"/>
      </w:pPr>
      <w:r w:rsidRPr="00D503D7">
        <w:t>přijetí rozhodnutí, ve kterém (je-li to možné) bude</w:t>
      </w:r>
      <w:r w:rsidR="00D075A0" w:rsidRPr="00D503D7">
        <w:t xml:space="preserve"> zachováno co nejvíce</w:t>
      </w:r>
      <w:r w:rsidRPr="00D503D7">
        <w:t xml:space="preserve"> </w:t>
      </w:r>
      <w:r w:rsidR="00D075A0" w:rsidRPr="00D503D7">
        <w:t xml:space="preserve">z obou kolidujících práv, a to </w:t>
      </w:r>
      <w:r w:rsidRPr="00D503D7">
        <w:t>„</w:t>
      </w:r>
      <w:r w:rsidR="00D075A0" w:rsidRPr="00D503D7">
        <w:rPr>
          <w:i/>
        </w:rPr>
        <w:t>s přihlédnutím ke všem rozhodným okolnostem daného případu</w:t>
      </w:r>
      <w:r w:rsidRPr="00D503D7">
        <w:t>“,</w:t>
      </w:r>
    </w:p>
    <w:p w:rsidR="005A3E00" w:rsidRPr="00D503D7" w:rsidRDefault="00E361C5" w:rsidP="00625013">
      <w:pPr>
        <w:pStyle w:val="Odrky"/>
      </w:pPr>
      <w:r w:rsidRPr="00D503D7">
        <w:t>není-li druhý krok možný, musí být dána přednost tomu právu, kterému svědčí „</w:t>
      </w:r>
      <w:r w:rsidRPr="00D503D7">
        <w:rPr>
          <w:i/>
        </w:rPr>
        <w:t>obecná idea spravedlnosti, resp. obecný princip</w:t>
      </w:r>
      <w:r w:rsidRPr="00D503D7">
        <w:t>“.</w:t>
      </w:r>
    </w:p>
    <w:p w:rsidR="00886C77" w:rsidRPr="00D503D7" w:rsidRDefault="008B5E34" w:rsidP="00886C77">
      <w:pPr>
        <w:pStyle w:val="Odrky"/>
        <w:numPr>
          <w:ilvl w:val="0"/>
          <w:numId w:val="0"/>
        </w:numPr>
      </w:pPr>
      <w:r w:rsidRPr="00D503D7">
        <w:t>V daném případě byla v rámci prvního kritéria shledána kolize vlastnického a legitimního očekávání. Druhý krok nebyl proveden, přičemž tento postup nebyl v nálezu zdůvodněn. Lze se tedy domnívat, že nebylo možné zachovat maximum z obou kolidujících práv, a proto bylo přistoupeno k třetímu kroku. V rámci t</w:t>
      </w:r>
      <w:r w:rsidR="00B51494" w:rsidRPr="00D503D7">
        <w:t xml:space="preserve">ohoto </w:t>
      </w:r>
      <w:r w:rsidRPr="00D503D7">
        <w:t>pak ÚS ČR došel k závěru, že přednost má dostat stěžovatelovo legitimní očekávání na nabytí vlastnického práva. Vedlejší účastník se totiž zavázal převést vlastnické právo na stěžovatele, a</w:t>
      </w:r>
      <w:r w:rsidR="00B51494" w:rsidRPr="00D503D7">
        <w:t>však</w:t>
      </w:r>
      <w:r w:rsidRPr="00D503D7">
        <w:t xml:space="preserve"> svůj smluvní závazek nesplnil. Soud tedy konstatoval, že by bylo „</w:t>
      </w:r>
      <w:r w:rsidRPr="00D503D7">
        <w:rPr>
          <w:i/>
        </w:rPr>
        <w:t xml:space="preserve">v rozporu s obecnou ideou spravedlnosti, tj. s obecným principem </w:t>
      </w:r>
      <w:proofErr w:type="spellStart"/>
      <w:r w:rsidRPr="00D503D7">
        <w:rPr>
          <w:i/>
        </w:rPr>
        <w:t>pacta</w:t>
      </w:r>
      <w:proofErr w:type="spellEnd"/>
      <w:r w:rsidRPr="00D503D7">
        <w:rPr>
          <w:i/>
        </w:rPr>
        <w:t xml:space="preserve"> </w:t>
      </w:r>
      <w:proofErr w:type="spellStart"/>
      <w:r w:rsidRPr="00D503D7">
        <w:rPr>
          <w:i/>
        </w:rPr>
        <w:t>sunt</w:t>
      </w:r>
      <w:proofErr w:type="spellEnd"/>
      <w:r w:rsidRPr="00D503D7">
        <w:rPr>
          <w:i/>
        </w:rPr>
        <w:t xml:space="preserve"> servanda</w:t>
      </w:r>
      <w:r w:rsidRPr="00D503D7">
        <w:t>“ poskytovat ochranu vlastnickému právu, které svědčí vedlejšímu účastníku, a to pouze z důvodu, že jej v</w:t>
      </w:r>
      <w:r w:rsidR="0029694F">
        <w:t> </w:t>
      </w:r>
      <w:r w:rsidRPr="00D503D7">
        <w:t>rozporu se smluvním závazkem odmítl na stěžovatele převést.</w:t>
      </w:r>
      <w:r w:rsidRPr="00D503D7">
        <w:rPr>
          <w:rStyle w:val="Znakapoznpodarou"/>
        </w:rPr>
        <w:footnoteReference w:id="166"/>
      </w:r>
    </w:p>
    <w:p w:rsidR="00B210D3" w:rsidRPr="00D503D7" w:rsidRDefault="002634FD" w:rsidP="002634FD">
      <w:r w:rsidRPr="00D503D7">
        <w:lastRenderedPageBreak/>
        <w:t>Výše uvedená třístupňová vážící formule byl</w:t>
      </w:r>
      <w:r w:rsidR="00FE3EB1" w:rsidRPr="00D503D7">
        <w:t>a</w:t>
      </w:r>
      <w:r w:rsidRPr="00D503D7">
        <w:t xml:space="preserve"> v návaznosti na kauzu Výstavba rodinného domu následně použita pouze v jednom případě, a to ve věci IV. ÚS 383/05 (dále jen „Propadná zástava“).</w:t>
      </w:r>
      <w:r w:rsidRPr="00D503D7">
        <w:rPr>
          <w:rStyle w:val="Znakapoznpodarou"/>
        </w:rPr>
        <w:footnoteReference w:id="167"/>
      </w:r>
      <w:r w:rsidRPr="00D503D7">
        <w:t xml:space="preserve"> Pokud ponecháme stranou</w:t>
      </w:r>
      <w:r w:rsidR="00B51494" w:rsidRPr="00D503D7">
        <w:t xml:space="preserve"> pro tuto práci nedůležité</w:t>
      </w:r>
      <w:r w:rsidRPr="00D503D7">
        <w:t xml:space="preserve"> skutkové okolnosti</w:t>
      </w:r>
      <w:r w:rsidR="00FE3EB1" w:rsidRPr="00D503D7">
        <w:t xml:space="preserve">, </w:t>
      </w:r>
      <w:r w:rsidR="00B74659" w:rsidRPr="00D503D7">
        <w:t>je potřeba zmínit zásadní fakt</w:t>
      </w:r>
      <w:r w:rsidRPr="00D503D7">
        <w:t>, že ÚS ČR byla oznámena aplikace třístupňové vážící formule, ale k jejímu explicitnímu použití nedošlo.</w:t>
      </w:r>
      <w:r w:rsidR="00661409" w:rsidRPr="00D503D7">
        <w:t xml:space="preserve"> </w:t>
      </w:r>
      <w:r w:rsidR="009508EB" w:rsidRPr="00D503D7">
        <w:t>První dva kroky je ještě možné ze samotného odůvodnění dovodit,</w:t>
      </w:r>
      <w:r w:rsidR="00B74659" w:rsidRPr="00D503D7">
        <w:t xml:space="preserve"> nicméně </w:t>
      </w:r>
      <w:r w:rsidR="009508EB" w:rsidRPr="00D503D7">
        <w:t>třetí krok již odvodit nejde a z nálezu není tudíž vůbec zřejmé komu má svědčit obecná idea spravedlnosti, resp. obecný princip. V posuzovaném případě tak nejspíše ÚS ČR nebyl schopen nalézt obecný princip</w:t>
      </w:r>
      <w:r w:rsidR="007D22A1" w:rsidRPr="00D503D7">
        <w:t>, a proto třetí kritérium</w:t>
      </w:r>
      <w:r w:rsidR="00B74659" w:rsidRPr="00D503D7">
        <w:t xml:space="preserve"> výslovně</w:t>
      </w:r>
      <w:r w:rsidR="007D22A1" w:rsidRPr="00D503D7">
        <w:t xml:space="preserve"> neposuzoval.</w:t>
      </w:r>
      <w:r w:rsidR="007D22A1" w:rsidRPr="00D503D7">
        <w:rPr>
          <w:rStyle w:val="Znakapoznpodarou"/>
        </w:rPr>
        <w:footnoteReference w:id="168"/>
      </w:r>
      <w:r w:rsidR="007D22A1" w:rsidRPr="00D503D7">
        <w:t xml:space="preserve"> </w:t>
      </w:r>
    </w:p>
    <w:p w:rsidR="007D22A1" w:rsidRPr="00D503D7" w:rsidRDefault="007D22A1" w:rsidP="002634FD">
      <w:r w:rsidRPr="00D503D7">
        <w:t xml:space="preserve">Případ Propadná zástava tak poukázal na jeden z nedostatků, </w:t>
      </w:r>
      <w:r w:rsidR="008B5BF8" w:rsidRPr="00D503D7">
        <w:t>na kter</w:t>
      </w:r>
      <w:r w:rsidR="00B74659" w:rsidRPr="00D503D7">
        <w:t>ý</w:t>
      </w:r>
      <w:r w:rsidR="008B5BF8" w:rsidRPr="00D503D7">
        <w:t xml:space="preserve"> poukazuje i Kosař. Podle něj je třístupňová vážící formule nepoužitelná v případě, kdy žádnému z kolidujících základních práv nesvědčí žádný obecný princip. Kromě toho nám vážící formule nenabídne žádné řešení ani v opačném případě, </w:t>
      </w:r>
      <w:r w:rsidR="00B74659" w:rsidRPr="00D503D7">
        <w:t>tedy</w:t>
      </w:r>
      <w:r w:rsidR="008B5BF8" w:rsidRPr="00D503D7">
        <w:t xml:space="preserve"> v případě, kdy každému z kolidujících práv svědčí obecný princip. Další výtka směřuje </w:t>
      </w:r>
      <w:r w:rsidR="00C07F6C" w:rsidRPr="00D503D7">
        <w:t>na zbývající kritérium, a to ideu spravedlnosti, kter</w:t>
      </w:r>
      <w:r w:rsidR="008D1F07" w:rsidRPr="00D503D7">
        <w:t>é je velmi subjektivní a sama o sobě nemůže určovat přednost jednoho základního práva před druhým.</w:t>
      </w:r>
      <w:r w:rsidR="008D1F07" w:rsidRPr="00D503D7">
        <w:rPr>
          <w:rStyle w:val="Znakapoznpodarou"/>
        </w:rPr>
        <w:footnoteReference w:id="169"/>
      </w:r>
      <w:r w:rsidR="008D1F07" w:rsidRPr="00D503D7">
        <w:t xml:space="preserve"> </w:t>
      </w:r>
      <w:r w:rsidR="007D51D2" w:rsidRPr="00D503D7">
        <w:t xml:space="preserve">Kromě těchto nedostatků uvedených Kosařem je vhodné </w:t>
      </w:r>
      <w:r w:rsidR="00B74659" w:rsidRPr="00D503D7">
        <w:t>zmínit</w:t>
      </w:r>
      <w:r w:rsidR="007D51D2" w:rsidRPr="00D503D7">
        <w:t xml:space="preserve"> ještě další nedostatek</w:t>
      </w:r>
      <w:r w:rsidR="00B74659" w:rsidRPr="00D503D7">
        <w:t xml:space="preserve"> </w:t>
      </w:r>
      <w:r w:rsidR="007D51D2" w:rsidRPr="00D503D7">
        <w:t>týk</w:t>
      </w:r>
      <w:r w:rsidR="00B74659" w:rsidRPr="00D503D7">
        <w:t>ající se</w:t>
      </w:r>
      <w:r w:rsidR="007D51D2" w:rsidRPr="00D503D7">
        <w:t xml:space="preserve"> samotného obecného principu. Jak již bylo práci uvedeno, neexistuje jednotné vymezení právního principu</w:t>
      </w:r>
      <w:r w:rsidR="00781FF1" w:rsidRPr="00D503D7">
        <w:t>, přičemž uvedené platí pro právní teorii</w:t>
      </w:r>
      <w:r w:rsidR="00B74659" w:rsidRPr="00D503D7">
        <w:t xml:space="preserve"> i </w:t>
      </w:r>
      <w:r w:rsidR="00781FF1" w:rsidRPr="00D503D7">
        <w:t>judikaturu.</w:t>
      </w:r>
      <w:r w:rsidR="007D51D2" w:rsidRPr="00D503D7">
        <w:t xml:space="preserve"> </w:t>
      </w:r>
    </w:p>
    <w:p w:rsidR="00B74659" w:rsidRPr="00D503D7" w:rsidRDefault="00386F69" w:rsidP="00CF127B">
      <w:r w:rsidRPr="00D503D7">
        <w:t>Dalším důležitým judikátem se v oblasti řízení o individuálních ústavních stížnostech stal nález IV. ÚS 412/04 (dále jen „Omezení způsobilosti k právním úkonům“).</w:t>
      </w:r>
      <w:r w:rsidRPr="00D503D7">
        <w:rPr>
          <w:rStyle w:val="Znakapoznpodarou"/>
        </w:rPr>
        <w:footnoteReference w:id="170"/>
      </w:r>
      <w:r w:rsidRPr="00D503D7">
        <w:t xml:space="preserve"> ÚS ČR v nálezu uvedl, že „</w:t>
      </w:r>
      <w:r w:rsidRPr="00D503D7">
        <w:rPr>
          <w:i/>
        </w:rPr>
        <w:t>test principu proporcionality se odvíjí ve třech následujících krocích, které je třeba vztáhnout jak na zákon, který omezuje tato základní práva, tak na jeho interpretaci a aplikaci nacházející odraz ve vydání individuálního rozhodnutí: 1) Je sledovaný cíl legitimní? Je sledován a prosazován cíl nezbytný ve svobodné demokratické společnosti? 2) Je dáno racionální spojení mezi cílem a prostředky vybranými k jeho prosazení? 3) Existují alternativní způsoby dosažení cíle, jejichž využití by učinilo zásah do základního práva méně intenzivní, popř. jej zcela vyloučilo?</w:t>
      </w:r>
      <w:r w:rsidRPr="00D503D7">
        <w:t>“</w:t>
      </w:r>
      <w:r w:rsidR="00A6459A" w:rsidRPr="00D503D7">
        <w:t xml:space="preserve"> </w:t>
      </w:r>
      <w:r w:rsidR="007A7655" w:rsidRPr="00D503D7">
        <w:t>Jak lze vidět, tímto rozhodnutím ÚS ČR podpořil univerzální aplikaci principu proporcionality, což je pozitivní krok,</w:t>
      </w:r>
      <w:r w:rsidR="005750CE" w:rsidRPr="00D503D7">
        <w:rPr>
          <w:rStyle w:val="Znakapoznpodarou"/>
        </w:rPr>
        <w:footnoteReference w:id="171"/>
      </w:r>
      <w:r w:rsidR="007A7655" w:rsidRPr="00D503D7">
        <w:t xml:space="preserve"> </w:t>
      </w:r>
      <w:r w:rsidR="00B74659" w:rsidRPr="00D503D7">
        <w:t>nicméně</w:t>
      </w:r>
      <w:r w:rsidR="007A7655" w:rsidRPr="00D503D7">
        <w:t xml:space="preserve"> prob</w:t>
      </w:r>
      <w:r w:rsidR="009A1C05" w:rsidRPr="00D503D7">
        <w:t>lematické je</w:t>
      </w:r>
      <w:r w:rsidR="00B74659" w:rsidRPr="00D503D7">
        <w:t xml:space="preserve"> stále</w:t>
      </w:r>
      <w:r w:rsidR="007A7655" w:rsidRPr="00D503D7">
        <w:t xml:space="preserve"> formulování struktury </w:t>
      </w:r>
      <w:r w:rsidR="009A1C05" w:rsidRPr="00D503D7">
        <w:t>tohoto testu</w:t>
      </w:r>
      <w:r w:rsidR="007A7655" w:rsidRPr="00D503D7">
        <w:t xml:space="preserve">, </w:t>
      </w:r>
      <w:r w:rsidR="00B74659" w:rsidRPr="00D503D7">
        <w:t>jenž</w:t>
      </w:r>
      <w:r w:rsidR="007A7655" w:rsidRPr="00D503D7">
        <w:t xml:space="preserve"> neodpovídá kritériím testu proporcionality</w:t>
      </w:r>
      <w:r w:rsidR="00B74659" w:rsidRPr="00D503D7">
        <w:t xml:space="preserve"> známého</w:t>
      </w:r>
      <w:r w:rsidR="007A7655" w:rsidRPr="00D503D7">
        <w:t xml:space="preserve"> z řízení o</w:t>
      </w:r>
      <w:r w:rsidR="0029694F">
        <w:t> </w:t>
      </w:r>
      <w:r w:rsidR="007A7655" w:rsidRPr="00D503D7">
        <w:t>abstraktní kontrole norem.</w:t>
      </w:r>
      <w:r w:rsidR="00997642" w:rsidRPr="00D503D7">
        <w:t xml:space="preserve"> </w:t>
      </w:r>
    </w:p>
    <w:p w:rsidR="00CF127B" w:rsidRPr="00D503D7" w:rsidRDefault="00793579" w:rsidP="00CF127B">
      <w:r w:rsidRPr="00D503D7">
        <w:t xml:space="preserve">V souladu s tím, co bylo uvedeno v předchozí </w:t>
      </w:r>
      <w:r w:rsidR="00B74659" w:rsidRPr="00D503D7">
        <w:t>pod</w:t>
      </w:r>
      <w:r w:rsidRPr="00D503D7">
        <w:t>kapitole (viz</w:t>
      </w:r>
      <w:r w:rsidR="0037557F" w:rsidRPr="00D503D7">
        <w:t xml:space="preserve"> </w:t>
      </w:r>
      <w:r w:rsidRPr="00D503D7">
        <w:t xml:space="preserve">kapitola </w:t>
      </w:r>
      <w:r w:rsidR="00680C8E" w:rsidRPr="00D503D7">
        <w:t>3</w:t>
      </w:r>
      <w:r w:rsidRPr="00D503D7">
        <w:t>.1.2)</w:t>
      </w:r>
      <w:r w:rsidR="00680C8E" w:rsidRPr="00D503D7">
        <w:t>, nám</w:t>
      </w:r>
      <w:r w:rsidRPr="00D503D7">
        <w:t xml:space="preserve"> první kritérium zkoumající dosažení legitimního cíle odpovídá předpokladu pro aplikaci kritéria vhodnosti</w:t>
      </w:r>
      <w:r w:rsidR="009A1C05" w:rsidRPr="00D503D7">
        <w:t xml:space="preserve">. Druhé kritérium odpovídá kritériu vhodnosti, jelikož se zkoumá, zda je prostředek </w:t>
      </w:r>
      <w:r w:rsidR="009A1C05" w:rsidRPr="00D503D7">
        <w:lastRenderedPageBreak/>
        <w:t xml:space="preserve">vhodný pro dosažení sledovaného cíle. Třetí kritérium je pak shodné se složkou potřebnosti, jelikož dochází ke zkoumání existence dalších prostředků, které by zasahovaly do základního práva s menší intenzitou. Obsahově tedy sice nalezneme v tomto testu kritéria vhodnosti a potřebnosti, ale jako velmi problematické se jeví absence určité vážící formule, která by sloužila ke zkoumání právních otázek. </w:t>
      </w:r>
      <w:r w:rsidR="00997642" w:rsidRPr="00D503D7">
        <w:t xml:space="preserve"> Zajímavá je velká podobnost se třemi složkami principu proporcionality dle</w:t>
      </w:r>
      <w:r w:rsidR="00680C8E" w:rsidRPr="00D503D7">
        <w:t xml:space="preserve"> </w:t>
      </w:r>
      <w:proofErr w:type="spellStart"/>
      <w:r w:rsidR="00997642" w:rsidRPr="00D503D7">
        <w:t>Baraka</w:t>
      </w:r>
      <w:proofErr w:type="spellEnd"/>
      <w:r w:rsidR="00997642" w:rsidRPr="00D503D7">
        <w:t>, ale jím vymezený princip proporcionality obsahuje</w:t>
      </w:r>
      <w:r w:rsidRPr="00D503D7">
        <w:t xml:space="preserve"> ještě</w:t>
      </w:r>
      <w:r w:rsidR="00997642" w:rsidRPr="00D503D7">
        <w:t xml:space="preserve"> další (čtvrtou) složku</w:t>
      </w:r>
      <w:r w:rsidRPr="00D503D7">
        <w:t xml:space="preserve"> </w:t>
      </w:r>
      <w:r w:rsidR="00997642" w:rsidRPr="00D503D7">
        <w:t>poměřování</w:t>
      </w:r>
      <w:r w:rsidRPr="00D503D7">
        <w:t xml:space="preserve"> (viz kapitola </w:t>
      </w:r>
      <w:r w:rsidR="00680C8E" w:rsidRPr="00D503D7">
        <w:t>2</w:t>
      </w:r>
      <w:r w:rsidRPr="00D503D7">
        <w:t>.3).</w:t>
      </w:r>
    </w:p>
    <w:p w:rsidR="0016062A" w:rsidRPr="00D503D7" w:rsidRDefault="0016062A" w:rsidP="00CF127B">
      <w:r w:rsidRPr="00D503D7">
        <w:t>Je ovšem zvláštní, že potom, co bylo přijato rozhodnutí ve věci Omezení způsobilosti k</w:t>
      </w:r>
      <w:r w:rsidR="0029694F">
        <w:t> </w:t>
      </w:r>
      <w:r w:rsidRPr="00D503D7">
        <w:t xml:space="preserve">právním úkonům, kde se soud vyjádřil pro aplikaci testu proporcionality, byla následně používána opět třístupňová vážící formule, a to </w:t>
      </w:r>
      <w:r w:rsidR="00C85136" w:rsidRPr="00D503D7">
        <w:t>např</w:t>
      </w:r>
      <w:r w:rsidR="00477B3C" w:rsidRPr="00D503D7">
        <w:t>.</w:t>
      </w:r>
      <w:r w:rsidR="00C85136" w:rsidRPr="00D503D7">
        <w:t xml:space="preserve"> ve výše uvedené </w:t>
      </w:r>
      <w:r w:rsidRPr="00D503D7">
        <w:t>kauze Propadná zástava</w:t>
      </w:r>
      <w:r w:rsidR="00A34546" w:rsidRPr="00D503D7">
        <w:t>,</w:t>
      </w:r>
      <w:r w:rsidR="00680C8E" w:rsidRPr="00D503D7">
        <w:t xml:space="preserve"> ale</w:t>
      </w:r>
      <w:r w:rsidR="00A34546" w:rsidRPr="00D503D7">
        <w:t xml:space="preserve"> </w:t>
      </w:r>
      <w:r w:rsidR="00680C8E" w:rsidRPr="00D503D7">
        <w:t xml:space="preserve">nalezneme ji i v následujících rozhodnutích, </w:t>
      </w:r>
      <w:proofErr w:type="gramStart"/>
      <w:r w:rsidR="00680C8E" w:rsidRPr="00D503D7">
        <w:t>kde</w:t>
      </w:r>
      <w:proofErr w:type="gramEnd"/>
      <w:r w:rsidR="00680C8E" w:rsidRPr="00D503D7">
        <w:t xml:space="preserve"> již byla aplikována konzistentně.</w:t>
      </w:r>
      <w:r w:rsidR="00680C8E" w:rsidRPr="00D503D7">
        <w:rPr>
          <w:rStyle w:val="Znakapoznpodarou"/>
        </w:rPr>
        <w:t xml:space="preserve"> </w:t>
      </w:r>
      <w:r w:rsidR="00A34546" w:rsidRPr="00D503D7">
        <w:rPr>
          <w:rStyle w:val="Znakapoznpodarou"/>
        </w:rPr>
        <w:footnoteReference w:id="172"/>
      </w:r>
    </w:p>
    <w:p w:rsidR="00443042" w:rsidRPr="00D503D7" w:rsidRDefault="00815D86" w:rsidP="00CF127B">
      <w:r w:rsidRPr="00D503D7">
        <w:t>Další a velmi podstatnou změnu přináší novější judikatura</w:t>
      </w:r>
      <w:r w:rsidR="00680C8E" w:rsidRPr="00D503D7">
        <w:t xml:space="preserve"> aplikující</w:t>
      </w:r>
      <w:r w:rsidRPr="00D503D7">
        <w:t xml:space="preserve"> standartní třísložkový test proporcionality i na řízení o individuální ústavní stížnosti. Byť se první aplikace testu proporcionality objevila již v dřívějších nálezech ÚS ČR</w:t>
      </w:r>
      <w:r w:rsidR="00C950F7" w:rsidRPr="00D503D7">
        <w:t>,</w:t>
      </w:r>
      <w:r w:rsidRPr="00D503D7">
        <w:rPr>
          <w:rStyle w:val="Znakapoznpodarou"/>
        </w:rPr>
        <w:footnoteReference w:id="173"/>
      </w:r>
      <w:r w:rsidRPr="00D503D7">
        <w:t xml:space="preserve"> je to právě až novější judikatura, která přináší konzistentní aplikaci.</w:t>
      </w:r>
      <w:r w:rsidRPr="00D503D7">
        <w:rPr>
          <w:rStyle w:val="Znakapoznpodarou"/>
        </w:rPr>
        <w:footnoteReference w:id="174"/>
      </w:r>
      <w:r w:rsidRPr="00D503D7">
        <w:t xml:space="preserve"> </w:t>
      </w:r>
      <w:r w:rsidR="00D65E87" w:rsidRPr="00D503D7">
        <w:t xml:space="preserve">I v této nové judikatuře lze vysledovat problematické uplatňování testu proporcionality ze strany ÚS ČR, kdy příkladem může být nález I. ÚS 660/09, kde sice </w:t>
      </w:r>
      <w:r w:rsidR="007F73D2" w:rsidRPr="00D503D7">
        <w:t xml:space="preserve">bylo </w:t>
      </w:r>
      <w:r w:rsidR="00680C8E" w:rsidRPr="00D503D7">
        <w:t xml:space="preserve">soudem </w:t>
      </w:r>
      <w:r w:rsidR="007F73D2" w:rsidRPr="00D503D7">
        <w:t>odkázáno</w:t>
      </w:r>
      <w:r w:rsidR="00D65E87" w:rsidRPr="00D503D7">
        <w:t xml:space="preserve"> na použití třísložkového testu proporcionality, ale ve svém odůvodnění provedení jednotlivých kritérií neuvedl. Byť lze shledat určité problémy v aplikaci standardního třísložkového testu proporcionality v řízení o individuální ústavní stížnosti, tak je určitě pozitivní, že v nejnovější judikatuře </w:t>
      </w:r>
      <w:r w:rsidR="001A7451" w:rsidRPr="00D503D7">
        <w:t>se ÚS ČR vydal touto cestou a aplikuje tak stejný třísložkový test proporcionality jak v řízeních o individuálních ústavních stížnostech, tak v řízeních o abstraktní (a</w:t>
      </w:r>
      <w:r w:rsidR="0029694F">
        <w:t> </w:t>
      </w:r>
      <w:r w:rsidR="001A7451" w:rsidRPr="00D503D7">
        <w:t xml:space="preserve">konkrétní) kontrole norem. </w:t>
      </w:r>
      <w:r w:rsidR="00A64AC8" w:rsidRPr="00D503D7">
        <w:t>Jeho j</w:t>
      </w:r>
      <w:r w:rsidR="007D754D" w:rsidRPr="00D503D7">
        <w:t>ednotná aplikace</w:t>
      </w:r>
      <w:r w:rsidR="00A64AC8" w:rsidRPr="00D503D7">
        <w:t>, a to navíc se shodnou strukturou</w:t>
      </w:r>
      <w:r w:rsidR="00BF1242" w:rsidRPr="00D503D7">
        <w:t xml:space="preserve"> </w:t>
      </w:r>
      <w:r w:rsidR="007D754D" w:rsidRPr="00D503D7">
        <w:t xml:space="preserve">ve všech typech řízení tak </w:t>
      </w:r>
      <w:r w:rsidR="00A64AC8" w:rsidRPr="00D503D7">
        <w:t>na</w:t>
      </w:r>
      <w:r w:rsidR="007D754D" w:rsidRPr="00D503D7">
        <w:t>pomáh</w:t>
      </w:r>
      <w:r w:rsidR="00A64AC8" w:rsidRPr="00D503D7">
        <w:t>á přesvědčivosti a konsistenci rozhodovací praxe ÚS ČR</w:t>
      </w:r>
      <w:r w:rsidR="00B67106" w:rsidRPr="00D503D7">
        <w:t>.</w:t>
      </w:r>
    </w:p>
    <w:p w:rsidR="00EE468D" w:rsidRPr="00D503D7" w:rsidRDefault="00443042" w:rsidP="00443042">
      <w:pPr>
        <w:spacing w:after="200" w:line="276" w:lineRule="auto"/>
        <w:ind w:firstLine="0"/>
        <w:jc w:val="left"/>
      </w:pPr>
      <w:r w:rsidRPr="00D503D7">
        <w:br w:type="page"/>
      </w:r>
    </w:p>
    <w:p w:rsidR="00BA48B1" w:rsidRPr="00D503D7" w:rsidRDefault="00BA48B1" w:rsidP="00BA48B1">
      <w:pPr>
        <w:pStyle w:val="Nadpis1"/>
      </w:pPr>
      <w:bookmarkStart w:id="53" w:name="_Toc509873707"/>
      <w:r w:rsidRPr="00D503D7">
        <w:lastRenderedPageBreak/>
        <w:t>Alternativní testy vytvořené ÚS ČR</w:t>
      </w:r>
      <w:bookmarkEnd w:id="53"/>
    </w:p>
    <w:p w:rsidR="00CF127B" w:rsidRPr="00D503D7" w:rsidRDefault="00610262" w:rsidP="00CF127B">
      <w:r w:rsidRPr="00D503D7">
        <w:t>V předchozí kapitole byl</w:t>
      </w:r>
      <w:r w:rsidR="00FD0A53" w:rsidRPr="00D503D7">
        <w:t>o</w:t>
      </w:r>
      <w:r w:rsidRPr="00D503D7">
        <w:t xml:space="preserve"> zmíněno, že kromě testu proporcionality byly v judikatuře ÚS ČR s ohledem na specifické okolnosti vytvořeny alternativní metody, mezi které se řadí test vyloučení extrémní disproporcionality a test racionality</w:t>
      </w:r>
      <w:r w:rsidR="004333E9" w:rsidRPr="00D503D7">
        <w:t>, kterým budou věnovány následující dvě podkapitoly</w:t>
      </w:r>
      <w:r w:rsidR="009F4AFF" w:rsidRPr="00D503D7">
        <w:t>.</w:t>
      </w:r>
    </w:p>
    <w:p w:rsidR="00610262" w:rsidRPr="00D503D7" w:rsidRDefault="00610262" w:rsidP="00610262">
      <w:pPr>
        <w:pStyle w:val="Nadpis2"/>
      </w:pPr>
      <w:bookmarkStart w:id="54" w:name="_Toc509873708"/>
      <w:r w:rsidRPr="00D503D7">
        <w:t>Vyloučení extrémní disproporcionality</w:t>
      </w:r>
      <w:bookmarkEnd w:id="54"/>
    </w:p>
    <w:p w:rsidR="006E2575" w:rsidRPr="00D503D7" w:rsidRDefault="004E53BD" w:rsidP="00610262">
      <w:r w:rsidRPr="00D503D7">
        <w:t>Při přezkoumávání ústavnosti se ÚS ČR musel zabývat otázkou míry uvážení zákonodárce v případech úpravy omezují</w:t>
      </w:r>
      <w:r w:rsidR="005B0713" w:rsidRPr="00D503D7">
        <w:t>cí základní práva. Test vyloučení extrémní disproporcionality se pak objevuje v souvislosti s posuzováním ústavnosti zákonem stanovené daně, poplatku, popř. jiné obdobné povinné dávky, jakožto i v případě peněžitých sankcí.</w:t>
      </w:r>
      <w:r w:rsidR="003A29FB" w:rsidRPr="00D503D7">
        <w:rPr>
          <w:rStyle w:val="Znakapoznpodarou"/>
        </w:rPr>
        <w:footnoteReference w:id="175"/>
      </w:r>
      <w:r w:rsidR="009B32A4" w:rsidRPr="00D503D7">
        <w:t xml:space="preserve"> </w:t>
      </w:r>
    </w:p>
    <w:p w:rsidR="00080B9A" w:rsidRPr="00D503D7" w:rsidRDefault="009B32A4" w:rsidP="00660224">
      <w:r w:rsidRPr="00D503D7">
        <w:t>Prvním rozhodnutím, v</w:t>
      </w:r>
      <w:r w:rsidR="00844348" w:rsidRPr="00D503D7">
        <w:t xml:space="preserve"> němž</w:t>
      </w:r>
      <w:r w:rsidRPr="00D503D7">
        <w:t xml:space="preserve"> </w:t>
      </w:r>
      <w:r w:rsidR="00291E8C" w:rsidRPr="00D503D7">
        <w:t>soud judikoval</w:t>
      </w:r>
      <w:r w:rsidRPr="00D503D7">
        <w:t xml:space="preserve"> použit</w:t>
      </w:r>
      <w:r w:rsidR="00291E8C" w:rsidRPr="00D503D7">
        <w:t>í</w:t>
      </w:r>
      <w:r w:rsidRPr="00D503D7">
        <w:t xml:space="preserve"> mírnější intenzit</w:t>
      </w:r>
      <w:r w:rsidR="00291E8C" w:rsidRPr="00D503D7">
        <w:t>u</w:t>
      </w:r>
      <w:r w:rsidRPr="00D503D7">
        <w:t xml:space="preserve"> přezkumu</w:t>
      </w:r>
      <w:r w:rsidR="00291E8C" w:rsidRPr="00D503D7">
        <w:t xml:space="preserve"> a</w:t>
      </w:r>
      <w:r w:rsidR="0029694F">
        <w:t> </w:t>
      </w:r>
      <w:r w:rsidR="00291E8C" w:rsidRPr="00D503D7">
        <w:t>východiska, z nichž je možné j</w:t>
      </w:r>
      <w:r w:rsidR="008C0DB4" w:rsidRPr="00D503D7">
        <w:t>i</w:t>
      </w:r>
      <w:r w:rsidR="00291E8C" w:rsidRPr="00D503D7">
        <w:t xml:space="preserve"> dovodit,</w:t>
      </w:r>
      <w:r w:rsidR="00291E8C" w:rsidRPr="00D503D7">
        <w:rPr>
          <w:rStyle w:val="Znakapoznpodarou"/>
        </w:rPr>
        <w:footnoteReference w:id="176"/>
      </w:r>
      <w:r w:rsidRPr="00D503D7">
        <w:t xml:space="preserve"> byl nález </w:t>
      </w:r>
      <w:proofErr w:type="spellStart"/>
      <w:r w:rsidRPr="00D503D7">
        <w:t>Pl</w:t>
      </w:r>
      <w:proofErr w:type="spellEnd"/>
      <w:r w:rsidRPr="00D503D7">
        <w:t>. ÚS 7/03 (</w:t>
      </w:r>
      <w:r w:rsidR="008C0DB4" w:rsidRPr="00D503D7">
        <w:t>„</w:t>
      </w:r>
      <w:r w:rsidRPr="00D503D7">
        <w:t>Změna sazeb zákonného pojištění odpovědnosti zaměstnavatele za škodu</w:t>
      </w:r>
      <w:r w:rsidR="008C0DB4" w:rsidRPr="00D503D7">
        <w:t>“</w:t>
      </w:r>
      <w:r w:rsidRPr="00D503D7">
        <w:t>)</w:t>
      </w:r>
      <w:r w:rsidR="00291E8C" w:rsidRPr="00D503D7">
        <w:t>.</w:t>
      </w:r>
      <w:r w:rsidR="00291E8C" w:rsidRPr="00D503D7">
        <w:rPr>
          <w:rStyle w:val="Znakapoznpodarou"/>
        </w:rPr>
        <w:footnoteReference w:id="177"/>
      </w:r>
      <w:r w:rsidR="00291E8C" w:rsidRPr="00D503D7">
        <w:t xml:space="preserve"> </w:t>
      </w:r>
      <w:r w:rsidR="006E2575" w:rsidRPr="00D503D7">
        <w:t xml:space="preserve">V dané věci přezkoumával ÚS ČR ústavnost </w:t>
      </w:r>
      <w:r w:rsidR="00080B9A" w:rsidRPr="00D503D7">
        <w:t xml:space="preserve">novely </w:t>
      </w:r>
      <w:r w:rsidR="006E2575" w:rsidRPr="00D503D7">
        <w:t xml:space="preserve">vyhlášky Ministerstva financí </w:t>
      </w:r>
      <w:r w:rsidR="00080B9A" w:rsidRPr="00D503D7">
        <w:t>(</w:t>
      </w:r>
      <w:r w:rsidR="006E2575" w:rsidRPr="00D503D7">
        <w:t>č. 125/1993 Sb.</w:t>
      </w:r>
      <w:r w:rsidR="00080B9A" w:rsidRPr="00D503D7">
        <w:t>)</w:t>
      </w:r>
      <w:r w:rsidR="006E2575" w:rsidRPr="00D503D7">
        <w:t>, kterou se stanoví podmínky a sazby zákonného pojištění odpovědnosti zaměstnavatele za škodu při pracovním úrazu nebo nemoci z</w:t>
      </w:r>
      <w:r w:rsidR="0029694F">
        <w:t> </w:t>
      </w:r>
      <w:r w:rsidR="006E2575" w:rsidRPr="00D503D7">
        <w:t>povolání. N</w:t>
      </w:r>
      <w:r w:rsidR="00E56D82" w:rsidRPr="00D503D7">
        <w:t>avrhovatelem</w:t>
      </w:r>
      <w:r w:rsidR="006E2575" w:rsidRPr="00D503D7">
        <w:t xml:space="preserve"> byla skupina senátorů namítající mj. rozpor napadené vyhlášky s ústavními principy rovnosti a proporcionality. Důvodem bylo podle nich nerovnoměrné zvýšení pojistného, kdy u některých ekonomických činností došlo k většímu nárůstu než u jiných. </w:t>
      </w:r>
    </w:p>
    <w:p w:rsidR="00660224" w:rsidRPr="00D503D7" w:rsidRDefault="00B113CA" w:rsidP="00660224">
      <w:r w:rsidRPr="00D503D7">
        <w:t>Ve vztahu k přezkumu ústavnosti zákonné úpravy daně, poplatku, jiné povinné zákonem stanovené platby</w:t>
      </w:r>
      <w:r w:rsidR="00DD211E" w:rsidRPr="00D503D7">
        <w:t>, jakožto i peněžní sankce soud judikoval, že: „</w:t>
      </w:r>
      <w:r w:rsidR="00DD211E" w:rsidRPr="00D503D7">
        <w:rPr>
          <w:i/>
        </w:rPr>
        <w:t>z ústavního principu dělby moci (čl. 2 odst. 1 Ústavy), jakož i z ústavního vymezení zákonodárné moci (čl. 15 odst. 1 Ústavy) plyne pro zákonodárce široký prostor pro rozhodování o předmětu, míře a rozsahu daní, poplatků a peněžních sankcí. Zákonodárce přitom nese za důsledky tohoto rozhodování politickou odpovědnost.</w:t>
      </w:r>
      <w:r w:rsidR="00DD211E" w:rsidRPr="00D503D7">
        <w:t>“ Dále ÚS ČR uvádí, že i když j</w:t>
      </w:r>
      <w:r w:rsidR="00660224" w:rsidRPr="00D503D7">
        <w:t>e</w:t>
      </w:r>
      <w:r w:rsidR="00DD211E" w:rsidRPr="00D503D7">
        <w:t xml:space="preserve"> daň, poplatek či peněžitá sankce veřejnoprávní povinné peněžité plnění, </w:t>
      </w:r>
      <w:r w:rsidR="00C33DDE" w:rsidRPr="00D503D7">
        <w:t>čímž</w:t>
      </w:r>
      <w:r w:rsidR="00660224" w:rsidRPr="00D503D7">
        <w:t xml:space="preserve"> představují</w:t>
      </w:r>
      <w:r w:rsidR="00DD211E" w:rsidRPr="00D503D7">
        <w:t xml:space="preserve"> „</w:t>
      </w:r>
      <w:r w:rsidR="00DD211E" w:rsidRPr="00D503D7">
        <w:rPr>
          <w:i/>
        </w:rPr>
        <w:t>zásah do vlastnického práva povinného subjektu</w:t>
      </w:r>
      <w:r w:rsidR="00DD211E" w:rsidRPr="00D503D7">
        <w:t xml:space="preserve">“, </w:t>
      </w:r>
      <w:r w:rsidR="007B1D68" w:rsidRPr="00D503D7">
        <w:t>je nezbytné</w:t>
      </w:r>
      <w:r w:rsidR="00660224" w:rsidRPr="00D503D7">
        <w:t xml:space="preserve"> splnit ještě další dvě podmínky, aby bylo možné je považovat za protiústavní. Za prvé dle ÚS ČR zahrnuje přezkum daně</w:t>
      </w:r>
      <w:r w:rsidR="00B24054" w:rsidRPr="00D503D7">
        <w:t>,</w:t>
      </w:r>
      <w:r w:rsidR="00660224" w:rsidRPr="00D503D7">
        <w:t xml:space="preserve"> poplatku a peněžité sankce </w:t>
      </w:r>
      <w:r w:rsidR="00737865" w:rsidRPr="00D503D7">
        <w:t>„</w:t>
      </w:r>
      <w:r w:rsidR="00737865" w:rsidRPr="00D503D7">
        <w:rPr>
          <w:i/>
        </w:rPr>
        <w:t>posouzení z pohledu dodržení kautel plynoucích z ústavního principu rovnosti</w:t>
      </w:r>
      <w:r w:rsidR="00E32166" w:rsidRPr="00D503D7">
        <w:t>.“</w:t>
      </w:r>
      <w:r w:rsidR="00505F9B" w:rsidRPr="00D503D7">
        <w:rPr>
          <w:rStyle w:val="Znakapoznpodarou"/>
        </w:rPr>
        <w:footnoteReference w:id="178"/>
      </w:r>
      <w:r w:rsidR="00E32166" w:rsidRPr="00D503D7">
        <w:t xml:space="preserve"> Dále je přezkum omezen pouze na případy, kdy účinky právní úpravy nabývají „</w:t>
      </w:r>
      <w:r w:rsidR="00E32166" w:rsidRPr="00D503D7">
        <w:rPr>
          <w:i/>
        </w:rPr>
        <w:t>škrtícího (rdousícího) působení</w:t>
      </w:r>
      <w:r w:rsidR="00E32166" w:rsidRPr="00D503D7">
        <w:t xml:space="preserve">“, tzn. případy v nichž má daň, poplatek nebo peněžní sankce </w:t>
      </w:r>
      <w:r w:rsidR="00C96258" w:rsidRPr="00D503D7">
        <w:t>„</w:t>
      </w:r>
      <w:r w:rsidR="00E32166" w:rsidRPr="00D503D7">
        <w:rPr>
          <w:i/>
        </w:rPr>
        <w:t>konfiskační dopady</w:t>
      </w:r>
      <w:r w:rsidR="00C96258" w:rsidRPr="00D503D7">
        <w:t>“</w:t>
      </w:r>
      <w:r w:rsidR="00E32166" w:rsidRPr="00D503D7">
        <w:t xml:space="preserve"> na majetkov</w:t>
      </w:r>
      <w:r w:rsidR="00C96258" w:rsidRPr="00D503D7">
        <w:t>ou</w:t>
      </w:r>
      <w:r w:rsidR="00E32166" w:rsidRPr="00D503D7">
        <w:t xml:space="preserve"> podstat</w:t>
      </w:r>
      <w:r w:rsidR="00C96258" w:rsidRPr="00D503D7">
        <w:t>u</w:t>
      </w:r>
      <w:r w:rsidR="00E32166" w:rsidRPr="00D503D7">
        <w:t xml:space="preserve"> jednotlivce.</w:t>
      </w:r>
      <w:r w:rsidR="009474A5" w:rsidRPr="00D503D7">
        <w:rPr>
          <w:rStyle w:val="Znakapoznpodarou"/>
        </w:rPr>
        <w:footnoteReference w:id="179"/>
      </w:r>
      <w:r w:rsidR="00BF4EF8" w:rsidRPr="00D503D7">
        <w:t xml:space="preserve"> </w:t>
      </w:r>
    </w:p>
    <w:p w:rsidR="00A33F73" w:rsidRPr="00D503D7" w:rsidRDefault="00EA3AAA" w:rsidP="00660224">
      <w:r w:rsidRPr="00D503D7">
        <w:lastRenderedPageBreak/>
        <w:t xml:space="preserve">Následujícím důležitým rozhodnutím byl nález </w:t>
      </w:r>
      <w:proofErr w:type="spellStart"/>
      <w:r w:rsidRPr="00D503D7">
        <w:t>Pl</w:t>
      </w:r>
      <w:proofErr w:type="spellEnd"/>
      <w:r w:rsidRPr="00D503D7">
        <w:t>. ÚS 6/05 (dále jen „Zrušení restituční tečky“).</w:t>
      </w:r>
      <w:r w:rsidRPr="00D503D7">
        <w:rPr>
          <w:rStyle w:val="Znakapoznpodarou"/>
        </w:rPr>
        <w:footnoteReference w:id="180"/>
      </w:r>
      <w:r w:rsidRPr="00D503D7">
        <w:t xml:space="preserve"> V rámci nálezu</w:t>
      </w:r>
      <w:r w:rsidR="00BE171B" w:rsidRPr="00D503D7">
        <w:t xml:space="preserve"> byl zkoumán ústavní rozpor zákonné úpravy</w:t>
      </w:r>
      <w:r w:rsidR="00C33DDE" w:rsidRPr="00D503D7">
        <w:t xml:space="preserve"> stanovující</w:t>
      </w:r>
      <w:r w:rsidR="00BE171B" w:rsidRPr="00D503D7">
        <w:t xml:space="preserve"> dvouletou propadnou lhůty pro uplatnění práva restituentů na vydání náhradního pozemku. Důležité ale je, že v</w:t>
      </w:r>
      <w:r w:rsidRPr="00D503D7">
        <w:t xml:space="preserve">e věci Zrušení restituční tečky </w:t>
      </w:r>
      <w:r w:rsidR="00BE171B" w:rsidRPr="00D503D7">
        <w:t>došlo k rozdělení principu proporcionality do dvou základních forem s ohledem na intenzitu přezkumu. První</w:t>
      </w:r>
      <w:r w:rsidR="00C33DDE" w:rsidRPr="00D503D7">
        <w:t xml:space="preserve"> formou</w:t>
      </w:r>
      <w:r w:rsidR="00BE171B" w:rsidRPr="00D503D7">
        <w:t xml:space="preserve"> byl klasický třístupňový test proporcionality a druhou </w:t>
      </w:r>
      <w:r w:rsidR="00C33DDE" w:rsidRPr="00D503D7">
        <w:t>poté</w:t>
      </w:r>
      <w:r w:rsidR="00BE171B" w:rsidRPr="00D503D7">
        <w:t xml:space="preserve"> test proporcionality v podobě vyloučení extrémní disproporcionality.</w:t>
      </w:r>
    </w:p>
    <w:p w:rsidR="009139EA" w:rsidRPr="00D503D7" w:rsidRDefault="005F5F3A" w:rsidP="00660224">
      <w:r w:rsidRPr="00D503D7">
        <w:t xml:space="preserve">K upřesnění judikatury vztahující se k testu proporcionality v podobě vyloučení extrémní disproporcionality došlo až v nálezu </w:t>
      </w:r>
      <w:proofErr w:type="spellStart"/>
      <w:r w:rsidRPr="00D503D7">
        <w:t>Pl</w:t>
      </w:r>
      <w:proofErr w:type="spellEnd"/>
      <w:r w:rsidRPr="00D503D7">
        <w:t>. ÚS 29/08 („K ústavnosti daně z převodu nemovitostí“),</w:t>
      </w:r>
      <w:r w:rsidRPr="00D503D7">
        <w:rPr>
          <w:rStyle w:val="Znakapoznpodarou"/>
        </w:rPr>
        <w:footnoteReference w:id="181"/>
      </w:r>
      <w:r w:rsidRPr="00D503D7">
        <w:t xml:space="preserve"> přičemž řízení v této věci bylo zahájeno na návrh Nejvyššího správního soudu České republiky (dále jen „NSS“)</w:t>
      </w:r>
      <w:r w:rsidR="00C33DDE" w:rsidRPr="00D503D7">
        <w:t xml:space="preserve">. Tento </w:t>
      </w:r>
      <w:r w:rsidRPr="00D503D7">
        <w:t xml:space="preserve">navrhoval vyslovení protiústavnosti vybraných ustanovení zákona o dani dědické, dani darovací a dani z převodu nemovitostí. V nálezu byl poprvé </w:t>
      </w:r>
      <w:r w:rsidR="008C0DB4" w:rsidRPr="00D503D7">
        <w:t>Ústavním soudem</w:t>
      </w:r>
      <w:r w:rsidRPr="00D503D7">
        <w:t xml:space="preserve"> použit pojem test vyloučení extrémní disproporcionality. </w:t>
      </w:r>
      <w:r w:rsidR="00363436" w:rsidRPr="00D503D7">
        <w:t>Důležité je taktéž uvést, že NSS navrhoval doplnit test proporcionality v podobě vyloučení extrémní disproporcionality o kritérium legitimity uložené daňové povinnosti (test legitimity) a taktéž</w:t>
      </w:r>
      <w:r w:rsidR="00C33DDE" w:rsidRPr="00D503D7">
        <w:t xml:space="preserve"> o</w:t>
      </w:r>
      <w:r w:rsidR="00363436" w:rsidRPr="00D503D7">
        <w:t xml:space="preserve"> test racionality.</w:t>
      </w:r>
      <w:r w:rsidR="001153FE" w:rsidRPr="00D503D7">
        <w:t xml:space="preserve"> Důvodem navrhované modifikace přezkumu ústavnosti daně, poplatku, peněžité sankce či jiného povinného peněžitého plnění spatřoval NSS v nedostatcích testu proporcionality v podobě vyloučení extrémní disproporcionality</w:t>
      </w:r>
      <w:r w:rsidR="00C33DDE" w:rsidRPr="00D503D7">
        <w:t>, konkrétně tedy</w:t>
      </w:r>
      <w:r w:rsidR="001153FE" w:rsidRPr="00D503D7">
        <w:t xml:space="preserve"> v absenci kritérií vhodnosti a potřebnosti, jejichž posouzení je ponecháváno na vůli zákonodárce. </w:t>
      </w:r>
      <w:r w:rsidR="00A30F18" w:rsidRPr="00D503D7">
        <w:t>Návrh NSS na doplnění testu legitimity a racionality byl ÚS ČR odmítnut</w:t>
      </w:r>
      <w:r w:rsidR="00EB7AD1" w:rsidRPr="00D503D7">
        <w:t>. Jako argument pak ÚS ČR uvádí</w:t>
      </w:r>
      <w:r w:rsidR="00CF128E" w:rsidRPr="00D503D7">
        <w:t xml:space="preserve">, že </w:t>
      </w:r>
      <w:r w:rsidR="00EB7AD1" w:rsidRPr="00D503D7">
        <w:t>„</w:t>
      </w:r>
      <w:r w:rsidR="00EB7AD1" w:rsidRPr="00D503D7">
        <w:rPr>
          <w:i/>
        </w:rPr>
        <w:t>zjevné svévoli zákonodárce tak brání právě kritéria akcesorické a neakcesorické rovnosti, která se v určitých ohledech překrývají s některými komponentami testu legitimity a racionality navrhovaného NSS.</w:t>
      </w:r>
      <w:r w:rsidR="00EB7AD1" w:rsidRPr="00D503D7">
        <w:t>“ Dále je uvedeno, že „</w:t>
      </w:r>
      <w:r w:rsidR="00EB7AD1" w:rsidRPr="00D503D7">
        <w:rPr>
          <w:i/>
        </w:rPr>
        <w:t>posuzování vhodnosti a nezbytnosti jednotlivých komponent daňové politiky je ponecháno v diskreci demokraticky zvoleného zákonodárce potud, pokud dopad daně na osoby nemá rdousící efekt (není extrémně disproporcionální) a dále neporuší princip akcesorické i</w:t>
      </w:r>
      <w:r w:rsidR="0029694F">
        <w:rPr>
          <w:i/>
        </w:rPr>
        <w:t> </w:t>
      </w:r>
      <w:r w:rsidR="00EB7AD1" w:rsidRPr="00D503D7">
        <w:rPr>
          <w:i/>
        </w:rPr>
        <w:t>neakcesorické rovnosti.</w:t>
      </w:r>
      <w:r w:rsidR="00EB7AD1" w:rsidRPr="00D503D7">
        <w:t>“</w:t>
      </w:r>
      <w:r w:rsidR="0039642C" w:rsidRPr="00D503D7">
        <w:t xml:space="preserve"> V případě testu vyloučení extrémní disproporcionality tedy ÚS ČR potvrdil diskreci zákonodárce, ale nesmí být zasaženo „</w:t>
      </w:r>
      <w:r w:rsidR="0039642C" w:rsidRPr="00D503D7">
        <w:rPr>
          <w:i/>
        </w:rPr>
        <w:t>do vlastnických práv tak, aby se majetkové poměry dotčeného subjektu zásadně změnily tak, že by došlo ke zmaření samé podstaty majetku, tj. ke zničení majetkové základny poplatníka.</w:t>
      </w:r>
      <w:r w:rsidR="0039642C" w:rsidRPr="00D503D7">
        <w:t>“</w:t>
      </w:r>
      <w:r w:rsidR="0039642C" w:rsidRPr="00D503D7">
        <w:rPr>
          <w:rStyle w:val="Znakapoznpodarou"/>
        </w:rPr>
        <w:footnoteReference w:id="182"/>
      </w:r>
    </w:p>
    <w:p w:rsidR="0039642C" w:rsidRPr="00D503D7" w:rsidRDefault="007F792E" w:rsidP="009058D8">
      <w:r w:rsidRPr="00D503D7">
        <w:rPr>
          <w:color w:val="000000" w:themeColor="text1"/>
        </w:rPr>
        <w:t xml:space="preserve">Ve vztahu k testu vyloučení extrémní disproporcionality lze uvést, že tento je v judikatuře ÚS ČR pevně zakotven a je konstantně judikován i v řízeních následujících po rozhodnutí ve věci </w:t>
      </w:r>
      <w:r w:rsidRPr="00D503D7">
        <w:t>K ústavnosti daně z převodu nemovitostí.</w:t>
      </w:r>
      <w:r w:rsidRPr="00D503D7">
        <w:rPr>
          <w:rStyle w:val="Znakapoznpodarou"/>
        </w:rPr>
        <w:footnoteReference w:id="183"/>
      </w:r>
    </w:p>
    <w:p w:rsidR="009058D8" w:rsidRPr="00D503D7" w:rsidRDefault="009058D8" w:rsidP="009058D8">
      <w:r w:rsidRPr="00D503D7">
        <w:lastRenderedPageBreak/>
        <w:t>Z výše uvedeného vyplývá, že</w:t>
      </w:r>
      <w:r w:rsidR="0066603D" w:rsidRPr="00D503D7">
        <w:t xml:space="preserve"> z metodologického hlediska ÚS ČR upustil od univerzality principu proporcionality v případech kolize základních práv (vlastnické právo a princip rovnosti) a</w:t>
      </w:r>
      <w:r w:rsidR="0029694F">
        <w:t> </w:t>
      </w:r>
      <w:r w:rsidR="0066603D" w:rsidRPr="00D503D7">
        <w:t>veřejného zájmu („</w:t>
      </w:r>
      <w:r w:rsidR="0066603D" w:rsidRPr="00D503D7">
        <w:rPr>
          <w:i/>
        </w:rPr>
        <w:t>zájem na shromažďování finančních prostředků na zabezpečování různých typů veřejných statků</w:t>
      </w:r>
      <w:r w:rsidR="0066603D" w:rsidRPr="00D503D7">
        <w:t>“).</w:t>
      </w:r>
      <w:r w:rsidR="0066603D" w:rsidRPr="00D503D7">
        <w:rPr>
          <w:rStyle w:val="Znakapoznpodarou"/>
        </w:rPr>
        <w:footnoteReference w:id="184"/>
      </w:r>
    </w:p>
    <w:p w:rsidR="00FD2E9A" w:rsidRPr="00D503D7" w:rsidRDefault="00FD2E9A" w:rsidP="00FD2E9A">
      <w:pPr>
        <w:pStyle w:val="Nadpis2"/>
      </w:pPr>
      <w:bookmarkStart w:id="55" w:name="_Toc509873709"/>
      <w:r w:rsidRPr="00D503D7">
        <w:t>Test racionality</w:t>
      </w:r>
      <w:bookmarkEnd w:id="55"/>
    </w:p>
    <w:p w:rsidR="00884194" w:rsidRPr="00D503D7" w:rsidRDefault="00966CEC" w:rsidP="00884194">
      <w:r w:rsidRPr="00D503D7">
        <w:t>Další</w:t>
      </w:r>
      <w:r w:rsidR="00E2378D" w:rsidRPr="00D503D7">
        <w:t xml:space="preserve"> odlišností od standardního testu proporcionality lze najít v souvislosti s rozhodováním ve věcech sociálních práv, přesněji řečeno práv taxativně vyjmenovaných v čl. 41. odst. 1 LZPS, který stanoví, že „</w:t>
      </w:r>
      <w:r w:rsidR="00E2378D" w:rsidRPr="00D503D7">
        <w:rPr>
          <w:i/>
        </w:rPr>
        <w:t>práv uvedených v čl. 26, čl. 27 odst. 4, čl. 28 až 31, čl. 32 odst. 1 a 3, čl. 33 a 35 Listiny je možno se domáhat pouze v mezích zákonů, které tato ustanovení provádějí</w:t>
      </w:r>
      <w:r w:rsidR="00E2378D" w:rsidRPr="00D503D7">
        <w:t>.“ Jedná se o některá sociální, ale taktéž hospodářská a kulturní práva.</w:t>
      </w:r>
      <w:r w:rsidR="00E2378D" w:rsidRPr="00D503D7">
        <w:rPr>
          <w:rStyle w:val="Znakapoznpodarou"/>
        </w:rPr>
        <w:footnoteReference w:id="185"/>
      </w:r>
      <w:r w:rsidR="00E2378D" w:rsidRPr="00D503D7">
        <w:t xml:space="preserve"> Tato se v některých oblastech liší od tzv. liberálních práv (práv občanských a politických).</w:t>
      </w:r>
      <w:r w:rsidR="00E2378D" w:rsidRPr="00D503D7">
        <w:rPr>
          <w:rStyle w:val="Znakapoznpodarou"/>
        </w:rPr>
        <w:footnoteReference w:id="186"/>
      </w:r>
      <w:r w:rsidR="0017724B" w:rsidRPr="00D503D7">
        <w:t xml:space="preserve"> V případě těchto práv ÚS ČR neaplikuje standartní test proporcionality, ale test racionality (rozumnosti)</w:t>
      </w:r>
      <w:r w:rsidR="004C6A96" w:rsidRPr="00D503D7">
        <w:t>, který oproti standardnímu testu proporcionality má ponechávat zákonodárci větší prostor pro uvážení v rámci provádění sociálních práv</w:t>
      </w:r>
      <w:r w:rsidR="00B317F1" w:rsidRPr="00D503D7">
        <w:t>, ale zároveň brání jeho zcela neomezené diskreci.</w:t>
      </w:r>
      <w:r w:rsidR="004C6A96" w:rsidRPr="00D503D7">
        <w:rPr>
          <w:rStyle w:val="Znakapoznpodarou"/>
        </w:rPr>
        <w:footnoteReference w:id="187"/>
      </w:r>
    </w:p>
    <w:p w:rsidR="00A95CBF" w:rsidRPr="00D503D7" w:rsidRDefault="00B317F1" w:rsidP="00A95CBF">
      <w:pPr>
        <w:pStyle w:val="Nadpis3"/>
      </w:pPr>
      <w:bookmarkStart w:id="56" w:name="_Toc509873710"/>
      <w:r w:rsidRPr="00D503D7">
        <w:t>Specifika sociálních</w:t>
      </w:r>
      <w:r w:rsidR="00EB40DA" w:rsidRPr="00D503D7">
        <w:t>, respektive socioekonomických</w:t>
      </w:r>
      <w:r w:rsidRPr="00D503D7">
        <w:t xml:space="preserve"> práv</w:t>
      </w:r>
      <w:r w:rsidR="00A95CBF" w:rsidRPr="00D503D7">
        <w:t xml:space="preserve"> a nemožnost aplikace standardního testu proporcionality</w:t>
      </w:r>
      <w:bookmarkEnd w:id="56"/>
    </w:p>
    <w:p w:rsidR="007B6783" w:rsidRPr="00D503D7" w:rsidRDefault="00812D11" w:rsidP="005D33CB">
      <w:r w:rsidRPr="00D503D7">
        <w:t>Pokud porovnáme sociální práva s liberálními, významnou odlišností je, že „</w:t>
      </w:r>
      <w:r w:rsidRPr="00D503D7">
        <w:rPr>
          <w:i/>
        </w:rPr>
        <w:t>nemají bezpodmínečnou povahu a je možné se jich domáhat pouze v mezích zákonů</w:t>
      </w:r>
      <w:r w:rsidRPr="00D503D7">
        <w:t>.“</w:t>
      </w:r>
      <w:r w:rsidR="009C366D" w:rsidRPr="00D503D7">
        <w:t xml:space="preserve"> Tato práva jsou relativní s ohledem na to, že jejich realizace je závislá na hospodářské situaci státu a od státu se kromě jejich uznání vyžaduje taktéž konkrétní aktivita právě za účelem realizace těchto práv. Konkrétní aktivitou se rozumí plnění, resp. výdaje ze státního rozpočtu, přičemž odpovědnost za plnění leží na státu.</w:t>
      </w:r>
    </w:p>
    <w:p w:rsidR="00B317F1" w:rsidRPr="00D503D7" w:rsidRDefault="009C366D" w:rsidP="005D33CB">
      <w:r w:rsidRPr="00D503D7">
        <w:t>Z uvedených důvodů má zákonodárce k dispozici větší míru uvážení při úpravě sociálních práv, ale ani toto uvážení není neomezené, kdy meze stanoví úprava sociálních práv obsažená v LZPS.</w:t>
      </w:r>
      <w:r w:rsidRPr="00D503D7">
        <w:rPr>
          <w:rStyle w:val="Znakapoznpodarou"/>
        </w:rPr>
        <w:footnoteReference w:id="188"/>
      </w:r>
      <w:r w:rsidR="00167FC3" w:rsidRPr="00D503D7">
        <w:t xml:space="preserve"> Jedním z problémů aplikace klasického testu proporcionality na sociální práva</w:t>
      </w:r>
      <w:r w:rsidR="00776B30" w:rsidRPr="00D503D7">
        <w:t xml:space="preserve"> souvisí právě s diskrecí zákonodárce. Problematický je druhý krok</w:t>
      </w:r>
      <w:r w:rsidR="007B6783" w:rsidRPr="00D503D7">
        <w:t xml:space="preserve">, </w:t>
      </w:r>
      <w:r w:rsidR="00776B30" w:rsidRPr="00D503D7">
        <w:t>tzn. test potřebnosti, kdy při zkoumání alternativních prostředků</w:t>
      </w:r>
      <w:r w:rsidR="007B6783" w:rsidRPr="00D503D7">
        <w:t xml:space="preserve"> zasahujících</w:t>
      </w:r>
      <w:r w:rsidR="00776B30" w:rsidRPr="00D503D7">
        <w:t xml:space="preserve"> do základního práva</w:t>
      </w:r>
      <w:r w:rsidR="007B6783" w:rsidRPr="00D503D7">
        <w:t xml:space="preserve"> tento</w:t>
      </w:r>
      <w:r w:rsidR="00776B30" w:rsidRPr="00D503D7">
        <w:t xml:space="preserve"> velmi omezuje diskreci. </w:t>
      </w:r>
      <w:r w:rsidR="009A309C" w:rsidRPr="00D503D7">
        <w:t xml:space="preserve">Již z výše uvedeného ustanovení čl. 41 odst. 1 LZPS lze dovodit, že práva v něm vyjmenovaná </w:t>
      </w:r>
      <w:r w:rsidR="00597856" w:rsidRPr="00D503D7">
        <w:t xml:space="preserve">náleží uvážení zákonodárce. </w:t>
      </w:r>
      <w:r w:rsidR="005D4974" w:rsidRPr="00D503D7">
        <w:t>Dalším problémem př</w:t>
      </w:r>
      <w:r w:rsidR="00CD7795" w:rsidRPr="00D503D7">
        <w:t xml:space="preserve">í aplikaci kritéria potřebnosti je samotná povaha sociálních </w:t>
      </w:r>
      <w:r w:rsidR="00CD7795" w:rsidRPr="00D503D7">
        <w:lastRenderedPageBreak/>
        <w:t>práv, z nichž lze vyvozovat prakticky pouze pozitivní nároky.</w:t>
      </w:r>
      <w:r w:rsidR="00533CDC" w:rsidRPr="00D503D7">
        <w:rPr>
          <w:rStyle w:val="Znakapoznpodarou"/>
        </w:rPr>
        <w:footnoteReference w:id="189"/>
      </w:r>
      <w:r w:rsidR="00CD7795" w:rsidRPr="00D503D7">
        <w:t xml:space="preserve"> Na rozdíl od liberálních práv spočívá jejich podstata v nároku na plnění od státu. Pro aplikaci kritéria potřebnosti je v případě sociálních práv problémem neexistence „</w:t>
      </w:r>
      <w:r w:rsidR="00CD7795" w:rsidRPr="00D503D7">
        <w:rPr>
          <w:i/>
        </w:rPr>
        <w:t>bodu nulového zásahu</w:t>
      </w:r>
      <w:r w:rsidR="00CD7795" w:rsidRPr="00D503D7">
        <w:t xml:space="preserve">“, za </w:t>
      </w:r>
      <w:proofErr w:type="gramStart"/>
      <w:r w:rsidR="00CD7795" w:rsidRPr="00D503D7">
        <w:t>pomoci</w:t>
      </w:r>
      <w:proofErr w:type="gramEnd"/>
      <w:r w:rsidR="00CD7795" w:rsidRPr="00D503D7">
        <w:t xml:space="preserve"> kterého se u negativních nároků </w:t>
      </w:r>
      <w:r w:rsidR="005D33CB" w:rsidRPr="00D503D7">
        <w:t>posuzuje intenzita zásahu (omezení) základního práva</w:t>
      </w:r>
      <w:r w:rsidR="007B6783" w:rsidRPr="00D503D7">
        <w:t xml:space="preserve">, </w:t>
      </w:r>
      <w:r w:rsidR="005D33CB" w:rsidRPr="00D503D7">
        <w:t>a taktéž existence alternativních prostředků zasahujících do něj s menší intenzitou.</w:t>
      </w:r>
      <w:r w:rsidR="005D33CB" w:rsidRPr="00D503D7">
        <w:rPr>
          <w:rStyle w:val="Znakapoznpodarou"/>
        </w:rPr>
        <w:footnoteReference w:id="190"/>
      </w:r>
      <w:r w:rsidR="005D33CB" w:rsidRPr="00D503D7">
        <w:t xml:space="preserve"> </w:t>
      </w:r>
    </w:p>
    <w:p w:rsidR="00B317F1" w:rsidRPr="00D503D7" w:rsidRDefault="00B317F1" w:rsidP="00B317F1">
      <w:pPr>
        <w:pStyle w:val="Nadpis3"/>
      </w:pPr>
      <w:bookmarkStart w:id="57" w:name="_Toc509873711"/>
      <w:r w:rsidRPr="00D503D7">
        <w:t>Aplikace testu racionality</w:t>
      </w:r>
      <w:bookmarkEnd w:id="57"/>
    </w:p>
    <w:p w:rsidR="001F63E7" w:rsidRPr="00D503D7" w:rsidRDefault="00EE4B28" w:rsidP="001F63E7">
      <w:r w:rsidRPr="00D503D7">
        <w:t xml:space="preserve">Základem pro vytvoření testu racionality se stal nález </w:t>
      </w:r>
      <w:proofErr w:type="spellStart"/>
      <w:r w:rsidRPr="00D503D7">
        <w:t>Pl</w:t>
      </w:r>
      <w:proofErr w:type="spellEnd"/>
      <w:r w:rsidRPr="00D503D7">
        <w:t>. ÚS 61/04 (</w:t>
      </w:r>
      <w:r w:rsidR="00044081" w:rsidRPr="00D503D7">
        <w:t>dále jen</w:t>
      </w:r>
      <w:r w:rsidR="001D3831" w:rsidRPr="00D503D7">
        <w:t xml:space="preserve"> „Podmínky vyhlášení stávky v kolektivním vyjednávání“)</w:t>
      </w:r>
      <w:r w:rsidR="00B4480E" w:rsidRPr="00D503D7">
        <w:t>,</w:t>
      </w:r>
      <w:r w:rsidR="001D3831" w:rsidRPr="00D503D7">
        <w:rPr>
          <w:rStyle w:val="Znakapoznpodarou"/>
        </w:rPr>
        <w:footnoteReference w:id="191"/>
      </w:r>
      <w:r w:rsidR="00B4480E" w:rsidRPr="00D503D7">
        <w:t xml:space="preserve"> kde byla posuzována ústavnost úpravy</w:t>
      </w:r>
      <w:r w:rsidR="0045694D">
        <w:t xml:space="preserve"> </w:t>
      </w:r>
      <w:r w:rsidR="00B4480E" w:rsidRPr="00D503D7">
        <w:t>práva na stávku, která je zakotvena v čl. 27 odst. 4 LZPS</w:t>
      </w:r>
      <w:r w:rsidR="007B6783" w:rsidRPr="00D503D7">
        <w:t>. J</w:t>
      </w:r>
      <w:r w:rsidR="00B4480E" w:rsidRPr="00D503D7">
        <w:t>edná se tedy o právo spadající pod čl. 41 odst. 1 LZPS.</w:t>
      </w:r>
      <w:r w:rsidR="00B4480E" w:rsidRPr="00D503D7">
        <w:rPr>
          <w:rStyle w:val="Znakapoznpodarou"/>
        </w:rPr>
        <w:footnoteReference w:id="192"/>
      </w:r>
      <w:r w:rsidR="00B4480E" w:rsidRPr="00D503D7">
        <w:t xml:space="preserve"> </w:t>
      </w:r>
      <w:r w:rsidR="00044081" w:rsidRPr="00D503D7">
        <w:t>Strukturovaný test racionality v předmětné kauze sice ještě nebyl judikován, ale</w:t>
      </w:r>
      <w:r w:rsidR="001D6E1A" w:rsidRPr="00D503D7">
        <w:t xml:space="preserve"> byl vymezen základ pro přezkum sociálních práv.</w:t>
      </w:r>
      <w:r w:rsidR="001D6E1A" w:rsidRPr="00D503D7">
        <w:rPr>
          <w:rStyle w:val="Znakapoznpodarou"/>
        </w:rPr>
        <w:footnoteReference w:id="193"/>
      </w:r>
      <w:r w:rsidR="001D6E1A" w:rsidRPr="00D503D7">
        <w:t xml:space="preserve"> </w:t>
      </w:r>
      <w:r w:rsidR="00445681" w:rsidRPr="00D503D7">
        <w:t>ÚS ČR konstatoval dvě východiska, a to zákonodárcův „</w:t>
      </w:r>
      <w:r w:rsidR="00445681" w:rsidRPr="00D503D7">
        <w:rPr>
          <w:i/>
        </w:rPr>
        <w:t>poměrně široký prostor pro uvážení</w:t>
      </w:r>
      <w:r w:rsidR="00445681" w:rsidRPr="00D503D7">
        <w:t>“ při „</w:t>
      </w:r>
      <w:r w:rsidR="00445681" w:rsidRPr="00D503D7">
        <w:rPr>
          <w:i/>
        </w:rPr>
        <w:t>stanovení konkrétních podmínek výkonu tohoto práva</w:t>
      </w:r>
      <w:r w:rsidR="00445681" w:rsidRPr="00D503D7">
        <w:t>“ (tj. práva na stávku). Na druhou stranu ale zákonodárce nesmí postupovat „</w:t>
      </w:r>
      <w:r w:rsidR="00445681" w:rsidRPr="00D503D7">
        <w:rPr>
          <w:i/>
        </w:rPr>
        <w:t>svévolně</w:t>
      </w:r>
      <w:r w:rsidR="00445681" w:rsidRPr="00D503D7">
        <w:t>“ ani „</w:t>
      </w:r>
      <w:r w:rsidR="00445681" w:rsidRPr="00D503D7">
        <w:rPr>
          <w:i/>
        </w:rPr>
        <w:t>nerozumně</w:t>
      </w:r>
      <w:r w:rsidR="00445681" w:rsidRPr="00D503D7">
        <w:t>“.</w:t>
      </w:r>
      <w:r w:rsidR="00CB2C49" w:rsidRPr="00D503D7">
        <w:t xml:space="preserve"> </w:t>
      </w:r>
      <w:r w:rsidR="00D77F35" w:rsidRPr="00D503D7">
        <w:t>Následně byly vymezeny kritéria pro přezkum úpravy v oblasti sociálních práv</w:t>
      </w:r>
      <w:r w:rsidR="00F10765" w:rsidRPr="00D503D7">
        <w:t>, kdy</w:t>
      </w:r>
      <w:r w:rsidR="00260102" w:rsidRPr="00D503D7">
        <w:t xml:space="preserve"> </w:t>
      </w:r>
      <w:r w:rsidR="00D77F35" w:rsidRPr="00D503D7">
        <w:t>„</w:t>
      </w:r>
      <w:r w:rsidR="00D77F35" w:rsidRPr="00D503D7">
        <w:rPr>
          <w:i/>
        </w:rPr>
        <w:t>t</w:t>
      </w:r>
      <w:r w:rsidR="00BA0896" w:rsidRPr="00D503D7">
        <w:rPr>
          <w:i/>
        </w:rPr>
        <w:t>estem ústavnosti v tomto smyslu projde taková zákonná úprava, u níž lze zjistit sledování nějakého legitimního cíle a která tak činí způsobem, jejž si lze představit jako rozumný prostředek k jeho dosažení, byť nutně nemusí jít o prostředek nejlepší, nejvhodnější, nejúčinnější či nejmoudřejší.</w:t>
      </w:r>
      <w:r w:rsidR="00BA0896" w:rsidRPr="00D503D7">
        <w:t>“</w:t>
      </w:r>
      <w:r w:rsidR="00D77F35" w:rsidRPr="00D503D7">
        <w:t xml:space="preserve"> Jako třetí kritérium </w:t>
      </w:r>
      <w:r w:rsidR="00E3250A" w:rsidRPr="00D503D7">
        <w:t>lze pak označit povinnost zákonodárce šetřit smysl a podstatu práva (na stávku) s ohledem na čl. 4 odst. 4 LZPS.</w:t>
      </w:r>
      <w:r w:rsidR="00E3250A" w:rsidRPr="00D503D7">
        <w:rPr>
          <w:rStyle w:val="Znakapoznpodarou"/>
        </w:rPr>
        <w:footnoteReference w:id="194"/>
      </w:r>
    </w:p>
    <w:p w:rsidR="00E3250A" w:rsidRPr="00D503D7" w:rsidRDefault="006B6FC7" w:rsidP="001F63E7">
      <w:r w:rsidRPr="00D503D7">
        <w:t>Rozhodujícím</w:t>
      </w:r>
      <w:r w:rsidR="00450620" w:rsidRPr="00D503D7">
        <w:t xml:space="preserve"> pro formulování konkrétního testu (algoritmu) byl pozdější nález </w:t>
      </w:r>
      <w:proofErr w:type="spellStart"/>
      <w:r w:rsidR="00450620" w:rsidRPr="00D503D7">
        <w:t>Pl</w:t>
      </w:r>
      <w:proofErr w:type="spellEnd"/>
      <w:r w:rsidR="00450620" w:rsidRPr="00D503D7">
        <w:t xml:space="preserve">. ÚS 1/08 </w:t>
      </w:r>
      <w:r w:rsidR="00D05CD8" w:rsidRPr="00D503D7">
        <w:t>(dále jen</w:t>
      </w:r>
      <w:r w:rsidR="00450620" w:rsidRPr="00D503D7">
        <w:t xml:space="preserve"> „Přezkumu zákona o stabilizaci veřejných rozpočtů</w:t>
      </w:r>
      <w:r w:rsidR="001C751D" w:rsidRPr="00D503D7">
        <w:t xml:space="preserve"> </w:t>
      </w:r>
      <w:r w:rsidR="00260102" w:rsidRPr="00D503D7">
        <w:t>–</w:t>
      </w:r>
      <w:r w:rsidR="001C751D" w:rsidRPr="00D503D7">
        <w:t xml:space="preserve"> </w:t>
      </w:r>
      <w:r w:rsidR="00450620" w:rsidRPr="00D503D7">
        <w:t>část zdravotnická“</w:t>
      </w:r>
      <w:r w:rsidR="00D05CD8" w:rsidRPr="00D503D7">
        <w:t>)</w:t>
      </w:r>
      <w:r w:rsidR="00450620" w:rsidRPr="00D503D7">
        <w:t>.</w:t>
      </w:r>
      <w:r w:rsidR="00450620" w:rsidRPr="00D503D7">
        <w:rPr>
          <w:rStyle w:val="Znakapoznpodarou"/>
        </w:rPr>
        <w:footnoteReference w:id="195"/>
      </w:r>
      <w:r w:rsidR="00450620" w:rsidRPr="00D503D7">
        <w:t xml:space="preserve"> V tomto nálezu</w:t>
      </w:r>
      <w:r w:rsidR="004816B2" w:rsidRPr="00D503D7">
        <w:t>, kde byla přezkoumávána ústavnost regulačních poplatků ve zdravotnictví,</w:t>
      </w:r>
      <w:r w:rsidR="00450620" w:rsidRPr="00D503D7">
        <w:t xml:space="preserve"> se poprvé objevil algoritmus o čtyřech krocích, </w:t>
      </w:r>
      <w:r w:rsidR="003772DD" w:rsidRPr="00D503D7">
        <w:t>přičemž se</w:t>
      </w:r>
      <w:r w:rsidR="00260102" w:rsidRPr="00D503D7">
        <w:t xml:space="preserve"> taktéž</w:t>
      </w:r>
      <w:r w:rsidR="003772DD" w:rsidRPr="00D503D7">
        <w:t xml:space="preserve"> </w:t>
      </w:r>
      <w:r w:rsidR="00450620" w:rsidRPr="00D503D7">
        <w:t xml:space="preserve">poprvé </w:t>
      </w:r>
      <w:r w:rsidR="003772DD" w:rsidRPr="00D503D7">
        <w:t>objevilo označení</w:t>
      </w:r>
      <w:r w:rsidR="00450620" w:rsidRPr="00D503D7">
        <w:t xml:space="preserve"> test racionality</w:t>
      </w:r>
      <w:r w:rsidR="00260102" w:rsidRPr="00D503D7">
        <w:t xml:space="preserve">. Tento je pak </w:t>
      </w:r>
      <w:r w:rsidR="003772DD" w:rsidRPr="00D503D7">
        <w:t xml:space="preserve">v podobě vymezené v tomto nálezu, pravidelně užíván v judikatuře ÚS ČR. </w:t>
      </w:r>
      <w:r w:rsidR="004816B2" w:rsidRPr="00D503D7">
        <w:t>V uvedeném nálezu bylo uvedeno, že ÚS ČR v oblasti sociálních práv nemůže „</w:t>
      </w:r>
      <w:r w:rsidR="004816B2" w:rsidRPr="00D503D7">
        <w:rPr>
          <w:i/>
        </w:rPr>
        <w:t>kromě případů zjevné neústavnosti</w:t>
      </w:r>
      <w:r w:rsidR="004816B2" w:rsidRPr="00D503D7">
        <w:t>“ zasahovat do činnosti zákonodárce, což vedlo k odmítnutí aplikace standartního testu proporcionality a k vytvoření testu racionality</w:t>
      </w:r>
      <w:r w:rsidR="00CE175A" w:rsidRPr="00D503D7">
        <w:t xml:space="preserve"> složeného z následujících čtyř kroků:</w:t>
      </w:r>
    </w:p>
    <w:p w:rsidR="00CE175A" w:rsidRPr="00D503D7" w:rsidRDefault="00CE175A" w:rsidP="001F63E7">
      <w:r w:rsidRPr="00D503D7">
        <w:lastRenderedPageBreak/>
        <w:t xml:space="preserve">1) </w:t>
      </w:r>
      <w:r w:rsidR="005A4204" w:rsidRPr="00D503D7">
        <w:t>„</w:t>
      </w:r>
      <w:r w:rsidR="00940AA1" w:rsidRPr="00D503D7">
        <w:rPr>
          <w:i/>
        </w:rPr>
        <w:t>vymezení smyslu a podstaty sociálního práva, tedy určitého esenciálního obsahu</w:t>
      </w:r>
      <w:r w:rsidR="005A4204" w:rsidRPr="00D503D7">
        <w:t>,</w:t>
      </w:r>
    </w:p>
    <w:p w:rsidR="005A4204" w:rsidRPr="00D503D7" w:rsidRDefault="005A4204" w:rsidP="001F63E7">
      <w:r w:rsidRPr="00D503D7">
        <w:t xml:space="preserve">2) </w:t>
      </w:r>
      <w:r w:rsidRPr="00D503D7">
        <w:rPr>
          <w:i/>
        </w:rPr>
        <w:t>zhodnocení, zda se zákon nedotýká samotné existence sociálního práva nebo jeho skutečné realizace (esenciálního obsahu),</w:t>
      </w:r>
    </w:p>
    <w:p w:rsidR="005A4204" w:rsidRPr="00D503D7" w:rsidRDefault="005A4204" w:rsidP="001F63E7">
      <w:r w:rsidRPr="00D503D7">
        <w:t xml:space="preserve">3) </w:t>
      </w:r>
      <w:r w:rsidRPr="00D503D7">
        <w:rPr>
          <w:i/>
        </w:rPr>
        <w:t>posouzení, zda zákonná úprava sleduje legitimní cíl; tedy zda není svévolným zásadním snížením celkového standardu základních práv</w:t>
      </w:r>
      <w:r w:rsidRPr="00D503D7">
        <w:t xml:space="preserve">, </w:t>
      </w:r>
    </w:p>
    <w:p w:rsidR="00260102" w:rsidRPr="00D503D7" w:rsidRDefault="005A4204" w:rsidP="00260102">
      <w:r w:rsidRPr="00D503D7">
        <w:t xml:space="preserve">4) </w:t>
      </w:r>
      <w:r w:rsidRPr="00D503D7">
        <w:rPr>
          <w:i/>
        </w:rPr>
        <w:t>zvážení otázky, zda zákonný prostředek použitý k jeho dosažení je rozumný (racionální), byť nikoliv nutně nejlepší, nejvhodnější, nejúčinnější či nejmoudřejší</w:t>
      </w:r>
      <w:r w:rsidRPr="00D503D7">
        <w:t>.“</w:t>
      </w:r>
      <w:r w:rsidR="002C6CAC" w:rsidRPr="00D503D7">
        <w:rPr>
          <w:rStyle w:val="Znakapoznpodarou"/>
        </w:rPr>
        <w:footnoteReference w:id="196"/>
      </w:r>
    </w:p>
    <w:p w:rsidR="005A4204" w:rsidRPr="00D503D7" w:rsidRDefault="005A4204" w:rsidP="00260102">
      <w:r w:rsidRPr="00D503D7">
        <w:t>Důležité je, že první dva kroky testu racionality určují, zda bude či nebude na přezkum úpravy použit test proporcionality.</w:t>
      </w:r>
      <w:r w:rsidR="002C6CAC" w:rsidRPr="00D503D7">
        <w:t xml:space="preserve"> Pokud by t</w:t>
      </w:r>
      <w:r w:rsidR="009F4A81" w:rsidRPr="00D503D7">
        <w:t>otiž byl</w:t>
      </w:r>
      <w:r w:rsidR="002C6CAC" w:rsidRPr="00D503D7">
        <w:t xml:space="preserve"> v rámci druhého kroku zjištěn zásah do esenciálního obsahu základního práva, tak bude aplikován přísnější</w:t>
      </w:r>
      <w:r w:rsidR="000F1885" w:rsidRPr="00D503D7">
        <w:t xml:space="preserve"> standartní</w:t>
      </w:r>
      <w:r w:rsidR="002C6CAC" w:rsidRPr="00D503D7">
        <w:t xml:space="preserve"> test proporcionality</w:t>
      </w:r>
      <w:r w:rsidR="000F1885" w:rsidRPr="00D503D7">
        <w:t>.</w:t>
      </w:r>
      <w:r w:rsidR="00D019A4" w:rsidRPr="00D503D7">
        <w:rPr>
          <w:rStyle w:val="Znakapoznpodarou"/>
        </w:rPr>
        <w:footnoteReference w:id="197"/>
      </w:r>
      <w:r w:rsidR="002C6CAC" w:rsidRPr="00D503D7">
        <w:t xml:space="preserve"> Pokud by však</w:t>
      </w:r>
      <w:r w:rsidR="008638FF">
        <w:t xml:space="preserve"> </w:t>
      </w:r>
      <w:r w:rsidR="002C6CAC" w:rsidRPr="00D503D7">
        <w:t>ÚS ČR došel k závěru, že do esenciálního obsahu zasaženo nebylo, bude</w:t>
      </w:r>
      <w:r w:rsidR="009F4A81" w:rsidRPr="00D503D7">
        <w:t xml:space="preserve"> se</w:t>
      </w:r>
      <w:r w:rsidR="002C6CAC" w:rsidRPr="00D503D7">
        <w:t xml:space="preserve"> pokračovat mírnějším postupem, tedy aplikací kroků 3) a 4) testu racionality.</w:t>
      </w:r>
      <w:r w:rsidR="002C6CAC" w:rsidRPr="00D503D7">
        <w:rPr>
          <w:rStyle w:val="Znakapoznpodarou"/>
        </w:rPr>
        <w:footnoteReference w:id="198"/>
      </w:r>
    </w:p>
    <w:p w:rsidR="009F4A81" w:rsidRPr="00D503D7" w:rsidRDefault="004C0BB6" w:rsidP="001529BE">
      <w:r w:rsidRPr="00D503D7">
        <w:t xml:space="preserve">Výše uvedený čtyřstupňový test racionality se již ve věci Přezkumu zákona o stabilizaci veřejných rozpočtů </w:t>
      </w:r>
      <w:r w:rsidR="009F4A81" w:rsidRPr="00D503D7">
        <w:t>–</w:t>
      </w:r>
      <w:r w:rsidRPr="00D503D7">
        <w:t xml:space="preserve"> část zdravotnická stal terčem kritiky. Terčem se stalo vymezení esenciálního jádra, které může být sporné. </w:t>
      </w:r>
      <w:r w:rsidR="00B77AA1" w:rsidRPr="00D503D7">
        <w:t>I v další judikatuře se objevuje problém při určování esenciálního obsahu, kdy ÚS ČR v různých rozhodnutích tento definuje odlišně.</w:t>
      </w:r>
    </w:p>
    <w:p w:rsidR="009F4A81" w:rsidRPr="00D503D7" w:rsidRDefault="009249D5" w:rsidP="001529BE">
      <w:r w:rsidRPr="00D503D7">
        <w:t xml:space="preserve">Stejně jako v případě testu proporcionality lze </w:t>
      </w:r>
      <w:r w:rsidR="009F4A81" w:rsidRPr="00D503D7">
        <w:t>největší</w:t>
      </w:r>
      <w:r w:rsidRPr="00D503D7">
        <w:t xml:space="preserve"> problém</w:t>
      </w:r>
      <w:r w:rsidR="009F4A81" w:rsidRPr="00D503D7">
        <w:t xml:space="preserve"> spatřovat</w:t>
      </w:r>
      <w:r w:rsidRPr="00D503D7">
        <w:t xml:space="preserve"> v samotné judikatuře ÚS ČR, která je nekonzistentní. Příkladem, kdy test racionality</w:t>
      </w:r>
      <w:r w:rsidR="00065268" w:rsidRPr="00D503D7">
        <w:t xml:space="preserve"> nebyl v rámci přezkumu souladu zákona se sociálními právy použit</w:t>
      </w:r>
      <w:r w:rsidR="009F4A81" w:rsidRPr="00D503D7">
        <w:t xml:space="preserve">, </w:t>
      </w:r>
      <w:r w:rsidR="00065268" w:rsidRPr="00D503D7">
        <w:t xml:space="preserve">je nález </w:t>
      </w:r>
      <w:proofErr w:type="spellStart"/>
      <w:r w:rsidR="00065268" w:rsidRPr="00D503D7">
        <w:t>Pl</w:t>
      </w:r>
      <w:proofErr w:type="spellEnd"/>
      <w:r w:rsidR="00065268" w:rsidRPr="00D503D7">
        <w:t>. ÚS 2/08 („Přezkumu zákona o stabilizaci veřejných rozpočtů</w:t>
      </w:r>
      <w:r w:rsidR="009F4A81" w:rsidRPr="00D503D7">
        <w:t xml:space="preserve"> – </w:t>
      </w:r>
      <w:r w:rsidR="00065268" w:rsidRPr="00D503D7">
        <w:t>část týkající se sociálního zabezpečení“),</w:t>
      </w:r>
      <w:r w:rsidR="00404250" w:rsidRPr="00D503D7">
        <w:rPr>
          <w:rStyle w:val="Znakapoznpodarou"/>
        </w:rPr>
        <w:footnoteReference w:id="199"/>
      </w:r>
      <w:r w:rsidR="00065268" w:rsidRPr="00D503D7">
        <w:t xml:space="preserve"> v</w:t>
      </w:r>
      <w:r w:rsidR="009F4A81" w:rsidRPr="00D503D7">
        <w:t xml:space="preserve"> němž</w:t>
      </w:r>
      <w:r w:rsidR="00065268" w:rsidRPr="00D503D7">
        <w:t xml:space="preserve"> bylo souběžně s nálezem ve věci Přezkumu zákona o stabilizaci veřejných rozpočtů </w:t>
      </w:r>
      <w:r w:rsidR="009F4A81" w:rsidRPr="00D503D7">
        <w:t>–</w:t>
      </w:r>
      <w:r w:rsidR="00065268" w:rsidRPr="00D503D7">
        <w:t xml:space="preserve"> část zdravotnická přezkoumávána ústavnost nevyplácení nemocenského pojištěnci v prvních třech dnech nemoci. Zajímavé je, že uvedené dva nálezy byly rozhodovány prakticky ve stejné době, ale </w:t>
      </w:r>
      <w:r w:rsidR="00404250" w:rsidRPr="00D503D7">
        <w:t>zatímco v jednom byl judikován test racionality, tak v druhém nebyl vůbec použit a ani zmíněn.</w:t>
      </w:r>
      <w:r w:rsidR="00404250" w:rsidRPr="00D503D7">
        <w:rPr>
          <w:rStyle w:val="Znakapoznpodarou"/>
        </w:rPr>
        <w:footnoteReference w:id="200"/>
      </w:r>
    </w:p>
    <w:p w:rsidR="005D33CB" w:rsidRPr="00D503D7" w:rsidRDefault="00AC6188" w:rsidP="001529BE">
      <w:r w:rsidRPr="00D503D7">
        <w:t>Jak je vidno, tak ÚS ČR sice vytvořil test pro přezkum zásahů do sociálních práv, který ustáleně aplikuje, a</w:t>
      </w:r>
      <w:r w:rsidR="009F4A81" w:rsidRPr="00D503D7">
        <w:t>však</w:t>
      </w:r>
      <w:r w:rsidRPr="00D503D7">
        <w:t xml:space="preserve"> judikatura stejně jako v případě testu proporcionality vykazuje určitou rozkolísanost.</w:t>
      </w:r>
    </w:p>
    <w:p w:rsidR="00820D22" w:rsidRPr="00D503D7" w:rsidRDefault="00820D22">
      <w:pPr>
        <w:spacing w:after="200" w:line="276" w:lineRule="auto"/>
        <w:ind w:firstLine="0"/>
        <w:jc w:val="left"/>
      </w:pPr>
      <w:r w:rsidRPr="00D503D7">
        <w:br w:type="page"/>
      </w:r>
    </w:p>
    <w:p w:rsidR="00820D22" w:rsidRPr="00D503D7" w:rsidRDefault="00D503D7" w:rsidP="00D503D7">
      <w:pPr>
        <w:pStyle w:val="Nadpis1"/>
        <w:numPr>
          <w:ilvl w:val="0"/>
          <w:numId w:val="0"/>
        </w:numPr>
        <w:ind w:left="851" w:hanging="284"/>
      </w:pPr>
      <w:bookmarkStart w:id="58" w:name="_Toc509873712"/>
      <w:r>
        <w:lastRenderedPageBreak/>
        <w:t>Závěr</w:t>
      </w:r>
      <w:bookmarkEnd w:id="58"/>
    </w:p>
    <w:p w:rsidR="00A664E4" w:rsidRPr="00D503D7" w:rsidRDefault="00A664E4" w:rsidP="00A664E4">
      <w:r w:rsidRPr="00D503D7">
        <w:t xml:space="preserve">Cílem diplomové práce </w:t>
      </w:r>
      <w:r w:rsidR="009C4034" w:rsidRPr="00D503D7">
        <w:t>bylo pojednání o principu proporcionality s ohledem na právní te</w:t>
      </w:r>
      <w:r w:rsidR="00736CBA" w:rsidRPr="00D503D7">
        <w:t xml:space="preserve">orii a judikaturu ÚS ČR. Aby bylo možné se zaměřit na samotný princip proporcionality, tak bylo nejprve nezbytné se zaměřit na chápání právních principů. Již v této fázi je zřejmý nejednotný přístup k právním principům, zejména pak k řešení jejich kolize. Nejednotnost názorů lze </w:t>
      </w:r>
      <w:r w:rsidR="00163566" w:rsidRPr="00D503D7">
        <w:t>dále</w:t>
      </w:r>
      <w:r w:rsidR="00736CBA" w:rsidRPr="00D503D7">
        <w:t xml:space="preserve"> najít </w:t>
      </w:r>
      <w:r w:rsidR="00163566" w:rsidRPr="00D503D7">
        <w:t>taktéž</w:t>
      </w:r>
      <w:r w:rsidR="00736CBA" w:rsidRPr="00D503D7">
        <w:t xml:space="preserve"> v případě chápání</w:t>
      </w:r>
      <w:r w:rsidR="00163566" w:rsidRPr="00D503D7">
        <w:t xml:space="preserve"> samotného</w:t>
      </w:r>
      <w:r w:rsidR="00736CBA" w:rsidRPr="00D503D7">
        <w:t xml:space="preserve"> principu proporcionality. </w:t>
      </w:r>
      <w:r w:rsidR="00163566" w:rsidRPr="00D503D7">
        <w:t>V další fázi</w:t>
      </w:r>
      <w:r w:rsidR="00736CBA" w:rsidRPr="00D503D7">
        <w:t xml:space="preserve"> byl</w:t>
      </w:r>
      <w:r w:rsidR="00163566" w:rsidRPr="00D503D7">
        <w:t>a</w:t>
      </w:r>
      <w:r w:rsidR="00736CBA" w:rsidRPr="00D503D7">
        <w:t xml:space="preserve"> při zohlednění doktríny podrobena analýze</w:t>
      </w:r>
      <w:r w:rsidR="00D378EC" w:rsidRPr="00D503D7">
        <w:t xml:space="preserve"> stěžejní</w:t>
      </w:r>
      <w:r w:rsidR="00736CBA" w:rsidRPr="00D503D7">
        <w:t xml:space="preserve"> judikatura ÚS ČR</w:t>
      </w:r>
      <w:r w:rsidR="00D378EC" w:rsidRPr="00D503D7">
        <w:t xml:space="preserve"> týkající se principu proporcionality. </w:t>
      </w:r>
    </w:p>
    <w:p w:rsidR="00B02AA3" w:rsidRPr="00D503D7" w:rsidRDefault="007B4ED1" w:rsidP="00A664E4">
      <w:r w:rsidRPr="00D503D7">
        <w:t xml:space="preserve">Z analýzy je zřejmé, že </w:t>
      </w:r>
      <w:r w:rsidR="00163566" w:rsidRPr="00D503D7">
        <w:t xml:space="preserve">ÚS ČR </w:t>
      </w:r>
      <w:r w:rsidRPr="00D503D7">
        <w:t>vytvořil významnou metodu pro řešení kolize základních práv a svobod</w:t>
      </w:r>
      <w:r w:rsidR="00163566" w:rsidRPr="00D503D7">
        <w:t xml:space="preserve"> a</w:t>
      </w:r>
      <w:r w:rsidRPr="00D503D7">
        <w:t xml:space="preserve"> veřejných zájmů. </w:t>
      </w:r>
      <w:r w:rsidR="007A2E65" w:rsidRPr="00D503D7">
        <w:t>Jako pr</w:t>
      </w:r>
      <w:r w:rsidR="00163566" w:rsidRPr="00D503D7">
        <w:t xml:space="preserve">imární </w:t>
      </w:r>
      <w:r w:rsidR="007A2E65" w:rsidRPr="00D503D7">
        <w:t xml:space="preserve">problém se ale ukázala </w:t>
      </w:r>
      <w:r w:rsidR="00163566" w:rsidRPr="00D503D7">
        <w:t>rozkolísanost</w:t>
      </w:r>
      <w:r w:rsidR="007A2E65" w:rsidRPr="00D503D7">
        <w:t xml:space="preserve"> judikatury</w:t>
      </w:r>
      <w:r w:rsidRPr="00D503D7">
        <w:t xml:space="preserve"> </w:t>
      </w:r>
      <w:r w:rsidR="007A2E65" w:rsidRPr="00D503D7">
        <w:t xml:space="preserve">při aplikaci principu (testu) proporcionality. Již z počátku lze spatřovat rozdílný přístup k řešení kolize základních práv v řízení o abstraktní či konkrétní kontrole norem na </w:t>
      </w:r>
      <w:r w:rsidR="00163566" w:rsidRPr="00D503D7">
        <w:t>straně jedné</w:t>
      </w:r>
      <w:r w:rsidR="007A2E65" w:rsidRPr="00D503D7">
        <w:t xml:space="preserve"> a</w:t>
      </w:r>
      <w:r w:rsidR="007F73D2" w:rsidRPr="00D503D7">
        <w:t xml:space="preserve"> řízení o</w:t>
      </w:r>
      <w:r w:rsidR="0029694F">
        <w:t> </w:t>
      </w:r>
      <w:r w:rsidR="007A2E65" w:rsidRPr="00D503D7">
        <w:t xml:space="preserve">individuální </w:t>
      </w:r>
      <w:r w:rsidR="007F73D2" w:rsidRPr="00D503D7">
        <w:t xml:space="preserve">ústavní stížnosti na straně druhé. V tomto případě sice novější rozhodovací praxe </w:t>
      </w:r>
      <w:r w:rsidR="00D4730F">
        <w:t>z</w:t>
      </w:r>
      <w:r w:rsidR="007F73D2" w:rsidRPr="00D503D7">
        <w:t xml:space="preserve">jednala nápravu a </w:t>
      </w:r>
      <w:r w:rsidR="00163566" w:rsidRPr="00D503D7">
        <w:t>používá</w:t>
      </w:r>
      <w:r w:rsidR="007F73D2" w:rsidRPr="00D503D7">
        <w:t xml:space="preserve"> v obou typech řízení třísložkový test proporcionality, ale stále jsou patrné problémy s aplikací. Tyto problémy spočívají </w:t>
      </w:r>
      <w:r w:rsidR="00163566" w:rsidRPr="00D503D7">
        <w:t xml:space="preserve">v </w:t>
      </w:r>
      <w:r w:rsidR="00782F72" w:rsidRPr="00D503D7">
        <w:t>nedůsledné aplikaci testu proporcionality. Jedná se zejména o případy, kdy není výslovně provedena aplikace někter</w:t>
      </w:r>
      <w:r w:rsidR="00163566" w:rsidRPr="00D503D7">
        <w:t>é ze</w:t>
      </w:r>
      <w:r w:rsidR="00782F72" w:rsidRPr="00D503D7">
        <w:t xml:space="preserve"> složek testu proporcionality nebo je použit</w:t>
      </w:r>
      <w:r w:rsidR="00163566" w:rsidRPr="00D503D7">
        <w:t>a velmi vágní</w:t>
      </w:r>
      <w:r w:rsidR="00782F72" w:rsidRPr="00D503D7">
        <w:t xml:space="preserve"> argumentace. </w:t>
      </w:r>
      <w:r w:rsidR="0007202D" w:rsidRPr="00D503D7">
        <w:t>Dalším problémem je</w:t>
      </w:r>
      <w:r w:rsidR="0045006D" w:rsidRPr="00D503D7">
        <w:t xml:space="preserve"> vymezení samot</w:t>
      </w:r>
      <w:r w:rsidR="00AB38DD" w:rsidRPr="00D503D7">
        <w:t>né struktury test proporcionality</w:t>
      </w:r>
      <w:r w:rsidR="006F30AC" w:rsidRPr="00D503D7">
        <w:t xml:space="preserve"> (otázka </w:t>
      </w:r>
      <w:r w:rsidR="00AB38DD" w:rsidRPr="00D503D7">
        <w:t>zařazení testu minimalizace zásahů a zkoumání legitimního cíle</w:t>
      </w:r>
      <w:r w:rsidR="006F30AC" w:rsidRPr="00D503D7">
        <w:t>)</w:t>
      </w:r>
      <w:r w:rsidR="00AB38DD" w:rsidRPr="00D503D7">
        <w:t xml:space="preserve">. Z výše uvedeného </w:t>
      </w:r>
      <w:r w:rsidR="006F30AC" w:rsidRPr="00D503D7">
        <w:t xml:space="preserve">lze proto jednoznačně dovodit </w:t>
      </w:r>
      <w:r w:rsidR="00AB38DD" w:rsidRPr="00D503D7">
        <w:t>nejednotný přístup k testu proporcionality</w:t>
      </w:r>
      <w:r w:rsidR="004C56D1" w:rsidRPr="00D503D7">
        <w:t xml:space="preserve">. </w:t>
      </w:r>
    </w:p>
    <w:p w:rsidR="00CB3C80" w:rsidRPr="00D503D7" w:rsidRDefault="004C56D1" w:rsidP="00A664E4">
      <w:r w:rsidRPr="00D503D7">
        <w:t>Kromě problémů</w:t>
      </w:r>
      <w:r w:rsidR="006F30AC" w:rsidRPr="00D503D7">
        <w:t xml:space="preserve"> týkajících se</w:t>
      </w:r>
      <w:r w:rsidRPr="00D503D7">
        <w:t xml:space="preserve"> samotnéh</w:t>
      </w:r>
      <w:r w:rsidR="00425559" w:rsidRPr="00D503D7">
        <w:t>o (standardního)</w:t>
      </w:r>
      <w:r w:rsidRPr="00D503D7">
        <w:t xml:space="preserve"> testu proporcionality je spornou otázkou taktéž používání alternativních modelů (testů) pro přezkum ústavnosti ve specifických případech</w:t>
      </w:r>
      <w:r w:rsidR="006F30AC" w:rsidRPr="00D503D7">
        <w:t>. Jedná se</w:t>
      </w:r>
      <w:r w:rsidRPr="00D503D7">
        <w:t xml:space="preserve"> o test vyloučení extrémní disp</w:t>
      </w:r>
      <w:r w:rsidR="009C2431" w:rsidRPr="00D503D7">
        <w:t>ro</w:t>
      </w:r>
      <w:r w:rsidRPr="00D503D7">
        <w:t>porcionality ve věcech</w:t>
      </w:r>
      <w:r w:rsidR="009C2431" w:rsidRPr="00D503D7">
        <w:t xml:space="preserve"> týkajících se zákonem stanovené daně, poplatku, popř. jiné obdobné povinné dávky, jakožto i v případě peněžitých sankcí</w:t>
      </w:r>
      <w:r w:rsidR="006F30AC" w:rsidRPr="00D503D7">
        <w:t xml:space="preserve"> </w:t>
      </w:r>
      <w:r w:rsidR="009C2431" w:rsidRPr="00D503D7">
        <w:t>a</w:t>
      </w:r>
      <w:r w:rsidR="006F30AC" w:rsidRPr="00D503D7">
        <w:t xml:space="preserve"> dále </w:t>
      </w:r>
      <w:r w:rsidRPr="00D503D7">
        <w:t>o test racionality aplikovaný v případě přezkumu socioekonomických práv.</w:t>
      </w:r>
      <w:r w:rsidR="009C2431" w:rsidRPr="00D503D7">
        <w:t xml:space="preserve"> Za pomoci těchto testů ÚS ČR</w:t>
      </w:r>
      <w:r w:rsidR="006F30AC" w:rsidRPr="00D503D7">
        <w:t xml:space="preserve"> </w:t>
      </w:r>
      <w:r w:rsidR="009C2431" w:rsidRPr="00D503D7">
        <w:t>sice naplnil požadavek</w:t>
      </w:r>
      <w:r w:rsidR="009F4F55" w:rsidRPr="00D503D7">
        <w:t xml:space="preserve"> soudcovské</w:t>
      </w:r>
      <w:r w:rsidR="009C2431" w:rsidRPr="00D503D7">
        <w:t xml:space="preserve"> zdrženlivosti a dal t</w:t>
      </w:r>
      <w:r w:rsidR="006F30AC" w:rsidRPr="00D503D7">
        <w:t>ím</w:t>
      </w:r>
      <w:r w:rsidR="009C2431" w:rsidRPr="00D503D7">
        <w:t xml:space="preserve"> zákonodárci větší prostor pro uvážení, který mu v těchto </w:t>
      </w:r>
      <w:r w:rsidR="009F4F55" w:rsidRPr="00D503D7">
        <w:t>případech</w:t>
      </w:r>
      <w:r w:rsidR="009C2431" w:rsidRPr="00D503D7">
        <w:t xml:space="preserve"> náleží, ale vytvářením alternativních testů </w:t>
      </w:r>
      <w:r w:rsidR="006F30AC" w:rsidRPr="00D503D7">
        <w:t>se zvětšila</w:t>
      </w:r>
      <w:r w:rsidR="009C2431" w:rsidRPr="00D503D7">
        <w:t xml:space="preserve"> nepřehlednost judikatury pro</w:t>
      </w:r>
      <w:r w:rsidR="004D7482" w:rsidRPr="00D503D7">
        <w:t xml:space="preserve"> veřejnost</w:t>
      </w:r>
      <w:r w:rsidR="00425559" w:rsidRPr="00D503D7">
        <w:t xml:space="preserve">. </w:t>
      </w:r>
      <w:r w:rsidR="006F30AC" w:rsidRPr="00D503D7">
        <w:t xml:space="preserve">Lze se ztotožnit s názorem </w:t>
      </w:r>
      <w:r w:rsidR="009F4F55" w:rsidRPr="00D503D7">
        <w:t>Ondřej</w:t>
      </w:r>
      <w:r w:rsidR="006F30AC" w:rsidRPr="00D503D7">
        <w:t>ka, který tvrdí, že bude</w:t>
      </w:r>
      <w:r w:rsidR="004D7482" w:rsidRPr="00D503D7">
        <w:t xml:space="preserve"> pro jednotlivce složit</w:t>
      </w:r>
      <w:r w:rsidR="009F4F55" w:rsidRPr="00D503D7">
        <w:t>é předvídat k jakému závěru o obsahu práv a povinností plynoucích ze základních práv ÚS ČR dojde.</w:t>
      </w:r>
      <w:r w:rsidR="009F4F55" w:rsidRPr="00D503D7">
        <w:rPr>
          <w:rStyle w:val="Znakapoznpodarou"/>
        </w:rPr>
        <w:footnoteReference w:id="201"/>
      </w:r>
    </w:p>
    <w:p w:rsidR="004C56D1" w:rsidRPr="00D503D7" w:rsidRDefault="00AA3E3B" w:rsidP="00A664E4">
      <w:r w:rsidRPr="00D503D7">
        <w:t>Zůstává otázkou, jestli současný stav, kdy</w:t>
      </w:r>
      <w:r w:rsidR="00EF19ED" w:rsidRPr="00D503D7">
        <w:t xml:space="preserve"> jsou</w:t>
      </w:r>
      <w:r w:rsidRPr="00D503D7">
        <w:t xml:space="preserve"> kromě testu racionality užívány ještě další dva alternativní modely přetrvá i nadále</w:t>
      </w:r>
      <w:r w:rsidR="00EF19ED" w:rsidRPr="00D503D7">
        <w:t xml:space="preserve">, </w:t>
      </w:r>
      <w:r w:rsidRPr="00D503D7">
        <w:t>nebo</w:t>
      </w:r>
      <w:r w:rsidR="00EF19ED" w:rsidRPr="00D503D7">
        <w:t xml:space="preserve"> zda</w:t>
      </w:r>
      <w:r w:rsidRPr="00D503D7">
        <w:t xml:space="preserve"> ÚS ČR zaujme jiný postoj a bude aplikovat</w:t>
      </w:r>
      <w:r w:rsidR="00E6324B" w:rsidRPr="00D503D7">
        <w:t xml:space="preserve"> princip (test)</w:t>
      </w:r>
      <w:r w:rsidRPr="00D503D7">
        <w:t xml:space="preserve"> proporcionality</w:t>
      </w:r>
      <w:r w:rsidR="00E6324B" w:rsidRPr="00D503D7">
        <w:t xml:space="preserve"> na všechny případy, byť třeba s určitými modifikacemi</w:t>
      </w:r>
      <w:r w:rsidRPr="00D503D7">
        <w:t>.</w:t>
      </w:r>
      <w:r w:rsidR="00E6324B" w:rsidRPr="00D503D7">
        <w:t xml:space="preserve"> Inspiraci pro tento přístup může ÚS ČR hledat v právní teorii, zejména pak v </w:t>
      </w:r>
      <w:proofErr w:type="spellStart"/>
      <w:r w:rsidR="00E6324B" w:rsidRPr="00D503D7">
        <w:t>Alexyho</w:t>
      </w:r>
      <w:proofErr w:type="spellEnd"/>
      <w:r w:rsidR="00E6324B" w:rsidRPr="00D503D7">
        <w:t xml:space="preserve"> pojetí principu proporcionality.</w:t>
      </w:r>
    </w:p>
    <w:p w:rsidR="00897858" w:rsidRDefault="00E6324B" w:rsidP="00897858">
      <w:r w:rsidRPr="00D503D7">
        <w:lastRenderedPageBreak/>
        <w:t xml:space="preserve">Pokud zůstaneme u vztahu právní teorie a judikatury, </w:t>
      </w:r>
      <w:r w:rsidR="002D5476" w:rsidRPr="00D503D7">
        <w:t>bylo v této práci uvedeno, že se ÚS ČR ve svých nálezech výslovně nezmínil o inspiraci</w:t>
      </w:r>
      <w:r w:rsidR="0017730D" w:rsidRPr="00D503D7">
        <w:t xml:space="preserve"> ze strany teorie</w:t>
      </w:r>
      <w:r w:rsidR="00420CCC" w:rsidRPr="00D503D7">
        <w:t xml:space="preserve">. </w:t>
      </w:r>
      <w:r w:rsidR="00547892" w:rsidRPr="00D503D7">
        <w:t>Navzdory tomu je t</w:t>
      </w:r>
      <w:r w:rsidR="00420CCC" w:rsidRPr="00D503D7">
        <w:t>ato inspirace zřejmá. Již samotný třísložkov</w:t>
      </w:r>
      <w:r w:rsidR="00D4730F">
        <w:t>ý</w:t>
      </w:r>
      <w:r w:rsidR="00420CCC" w:rsidRPr="00D503D7">
        <w:t xml:space="preserve"> test proporcionality svou strukturou odpovídá pojetí principu proporcionality</w:t>
      </w:r>
      <w:r w:rsidR="00EF19ED" w:rsidRPr="00D503D7">
        <w:t xml:space="preserve"> vymezeného </w:t>
      </w:r>
      <w:proofErr w:type="spellStart"/>
      <w:r w:rsidR="00EF19ED" w:rsidRPr="00D503D7">
        <w:t>Alexym</w:t>
      </w:r>
      <w:proofErr w:type="spellEnd"/>
      <w:r w:rsidR="00420CCC" w:rsidRPr="00D503D7">
        <w:t>. V novějších nálezech je navíc znát velká podobnost</w:t>
      </w:r>
      <w:r w:rsidR="00547892" w:rsidRPr="00D503D7">
        <w:t xml:space="preserve"> mezi</w:t>
      </w:r>
      <w:r w:rsidR="00420CCC" w:rsidRPr="00D503D7">
        <w:t xml:space="preserve"> </w:t>
      </w:r>
      <w:proofErr w:type="spellStart"/>
      <w:r w:rsidR="00420CCC" w:rsidRPr="00D503D7">
        <w:t>Alexyho</w:t>
      </w:r>
      <w:proofErr w:type="spellEnd"/>
      <w:r w:rsidR="00420CCC" w:rsidRPr="00D503D7">
        <w:t xml:space="preserve"> vážící formul</w:t>
      </w:r>
      <w:r w:rsidR="00547892" w:rsidRPr="00D503D7">
        <w:t>í</w:t>
      </w:r>
      <w:r w:rsidR="00420CCC" w:rsidRPr="00D503D7">
        <w:t xml:space="preserve"> a </w:t>
      </w:r>
      <w:r w:rsidR="00547892" w:rsidRPr="00D503D7">
        <w:t>způsobem</w:t>
      </w:r>
      <w:r w:rsidR="00EF19ED" w:rsidRPr="00D503D7">
        <w:t xml:space="preserve">, </w:t>
      </w:r>
      <w:r w:rsidR="00547892" w:rsidRPr="00D503D7">
        <w:t>jakým</w:t>
      </w:r>
      <w:r w:rsidR="00420CCC" w:rsidRPr="00D503D7">
        <w:t xml:space="preserve"> je</w:t>
      </w:r>
      <w:r w:rsidR="00022701" w:rsidRPr="00D503D7">
        <w:t xml:space="preserve"> v rámci testu proporcionality</w:t>
      </w:r>
      <w:r w:rsidR="00420CCC" w:rsidRPr="00D503D7">
        <w:t xml:space="preserve"> vymezena složk</w:t>
      </w:r>
      <w:r w:rsidR="00022701" w:rsidRPr="00D503D7">
        <w:t>a</w:t>
      </w:r>
      <w:r w:rsidR="00420CCC" w:rsidRPr="00D503D7">
        <w:t xml:space="preserve"> poměřován</w:t>
      </w:r>
      <w:r w:rsidR="00547892" w:rsidRPr="00D503D7">
        <w:t>í</w:t>
      </w:r>
      <w:r w:rsidR="00420CCC" w:rsidRPr="00D503D7">
        <w:t xml:space="preserve">. </w:t>
      </w:r>
      <w:r w:rsidR="00547892" w:rsidRPr="00D503D7">
        <w:t>D</w:t>
      </w:r>
      <w:r w:rsidR="00EF19ED" w:rsidRPr="00D503D7">
        <w:t>alším důkazem může být</w:t>
      </w:r>
      <w:r w:rsidR="00547892" w:rsidRPr="00D503D7">
        <w:t xml:space="preserve"> skutečnost, že ÚS ČR dovodil užití testu proporcionality nejen na případy kolize základních práv a svobod, ale taktéž na případy kolize základních práv a</w:t>
      </w:r>
      <w:r w:rsidR="0029694F">
        <w:t> </w:t>
      </w:r>
      <w:r w:rsidR="00547892" w:rsidRPr="00D503D7">
        <w:t>veřejných zájmů.</w:t>
      </w:r>
      <w:r w:rsidR="00022701" w:rsidRPr="00D503D7">
        <w:t xml:space="preserve"> K uvedenému je důležité dodat, že jako interpretační zdroj byla s velkou pravděpodobností použita taktéž judikatura Spolkového ústavního soudu SRN, ale i ona vychází z právní teorie. Zprostředkovaně se</w:t>
      </w:r>
      <w:r w:rsidR="00437AC3" w:rsidRPr="00D503D7">
        <w:t xml:space="preserve"> </w:t>
      </w:r>
      <w:r w:rsidR="00022701" w:rsidRPr="00D503D7">
        <w:t>t</w:t>
      </w:r>
      <w:r w:rsidR="003226ED" w:rsidRPr="00D503D7">
        <w:t>ak</w:t>
      </w:r>
      <w:r w:rsidR="00022701" w:rsidRPr="00D503D7">
        <w:t xml:space="preserve"> dost</w:t>
      </w:r>
      <w:r w:rsidR="003226ED" w:rsidRPr="00D503D7">
        <w:t>aly</w:t>
      </w:r>
      <w:r w:rsidR="00022701" w:rsidRPr="00D503D7">
        <w:t xml:space="preserve"> teoretické myšlenky do judikatury ÚS ČR.</w:t>
      </w:r>
      <w:r w:rsidR="003226ED" w:rsidRPr="00D503D7">
        <w:t xml:space="preserve"> </w:t>
      </w:r>
      <w:r w:rsidR="00EF19ED" w:rsidRPr="00D503D7">
        <w:t>Na závěr</w:t>
      </w:r>
      <w:r w:rsidR="003226ED" w:rsidRPr="00D503D7">
        <w:t xml:space="preserve"> bych rád poznamenal, že existuje větší prostor</w:t>
      </w:r>
      <w:r w:rsidR="00EF19ED" w:rsidRPr="00D503D7">
        <w:t xml:space="preserve"> pro</w:t>
      </w:r>
      <w:r w:rsidR="003226ED" w:rsidRPr="00D503D7">
        <w:t xml:space="preserve"> </w:t>
      </w:r>
      <w:r w:rsidR="00EF19ED" w:rsidRPr="00D503D7">
        <w:t>inspiraci</w:t>
      </w:r>
      <w:r w:rsidR="003226ED" w:rsidRPr="00D503D7">
        <w:t xml:space="preserve">. </w:t>
      </w:r>
      <w:r w:rsidR="00E869EB">
        <w:t>Doporučil bych například</w:t>
      </w:r>
      <w:r w:rsidR="00E869EB" w:rsidRPr="00D503D7">
        <w:t xml:space="preserve"> otázk</w:t>
      </w:r>
      <w:r w:rsidR="00E869EB">
        <w:t>u</w:t>
      </w:r>
      <w:r w:rsidR="00E869EB" w:rsidRPr="00D503D7">
        <w:t xml:space="preserve"> posouzení legitimního cíle</w:t>
      </w:r>
      <w:r w:rsidR="00E869EB">
        <w:t xml:space="preserve"> podle </w:t>
      </w:r>
      <w:proofErr w:type="spellStart"/>
      <w:r w:rsidR="00E869EB" w:rsidRPr="00D503D7">
        <w:t>Barak</w:t>
      </w:r>
      <w:r w:rsidR="00E869EB">
        <w:t>a</w:t>
      </w:r>
      <w:proofErr w:type="spellEnd"/>
      <w:r w:rsidR="00E869EB" w:rsidRPr="00D503D7">
        <w:t>.</w:t>
      </w:r>
    </w:p>
    <w:p w:rsidR="000A006E" w:rsidRDefault="00897858" w:rsidP="00897858">
      <w:pPr>
        <w:spacing w:after="200" w:line="276" w:lineRule="auto"/>
        <w:ind w:firstLine="0"/>
        <w:jc w:val="left"/>
      </w:pPr>
      <w:r>
        <w:br w:type="page"/>
      </w:r>
    </w:p>
    <w:p w:rsidR="000A006E" w:rsidRDefault="000A006E" w:rsidP="00E172DE">
      <w:pPr>
        <w:pStyle w:val="Nadpis1"/>
        <w:numPr>
          <w:ilvl w:val="0"/>
          <w:numId w:val="0"/>
        </w:numPr>
        <w:ind w:left="851" w:hanging="851"/>
      </w:pPr>
      <w:bookmarkStart w:id="59" w:name="_Toc509873713"/>
      <w:r>
        <w:lastRenderedPageBreak/>
        <w:t>Seznam literatury</w:t>
      </w:r>
      <w:bookmarkEnd w:id="59"/>
    </w:p>
    <w:p w:rsidR="000A006E" w:rsidRDefault="000A006E" w:rsidP="000A006E">
      <w:pPr>
        <w:pStyle w:val="Nadpis2"/>
        <w:numPr>
          <w:ilvl w:val="0"/>
          <w:numId w:val="0"/>
        </w:numPr>
        <w:ind w:left="851"/>
      </w:pPr>
      <w:bookmarkStart w:id="60" w:name="_Toc509873714"/>
      <w:r>
        <w:t>Právní předpisy</w:t>
      </w:r>
      <w:bookmarkEnd w:id="60"/>
    </w:p>
    <w:p w:rsidR="000A006E" w:rsidRDefault="000A006E" w:rsidP="000A006E">
      <w:pPr>
        <w:pStyle w:val="Odrky"/>
      </w:pPr>
      <w:r>
        <w:t>Ústavní zákon č. 1/1993 Sb., Ústava České republiky, ve znění pozdějších předpisů</w:t>
      </w:r>
    </w:p>
    <w:p w:rsidR="000A006E" w:rsidRDefault="000A006E" w:rsidP="000A006E">
      <w:pPr>
        <w:pStyle w:val="Odrky"/>
      </w:pPr>
      <w:r>
        <w:t>Ústavní zákon č. 2/1993 Sb., Listina základních práv a svobod, ve znění pozdějších předpisů</w:t>
      </w:r>
    </w:p>
    <w:p w:rsidR="00527994" w:rsidRDefault="00527994" w:rsidP="00527994">
      <w:pPr>
        <w:pStyle w:val="Odrky"/>
      </w:pPr>
      <w:r>
        <w:t>Zákon č. 182/1993 Sb., o Ústavním soudu ve znění pozdějších předpisů</w:t>
      </w:r>
    </w:p>
    <w:p w:rsidR="00025F6A" w:rsidRPr="00F300A3" w:rsidRDefault="00F300A3" w:rsidP="00F300A3">
      <w:pPr>
        <w:pStyle w:val="Odrky"/>
      </w:pPr>
      <w:r w:rsidRPr="00EF03E8">
        <w:t>Listina základních práv Evropské unie</w:t>
      </w:r>
      <w:r w:rsidRPr="00136E64">
        <w:t>.</w:t>
      </w:r>
      <w:r>
        <w:t xml:space="preserve"> Úřední věstník 2007/C 303/01</w:t>
      </w:r>
    </w:p>
    <w:p w:rsidR="000A006E" w:rsidRDefault="000A006E" w:rsidP="000A006E">
      <w:pPr>
        <w:pStyle w:val="Nadpis2"/>
        <w:numPr>
          <w:ilvl w:val="0"/>
          <w:numId w:val="0"/>
        </w:numPr>
        <w:ind w:left="851"/>
      </w:pPr>
      <w:bookmarkStart w:id="61" w:name="_Toc509873715"/>
      <w:r>
        <w:t>Judikatura</w:t>
      </w:r>
      <w:bookmarkEnd w:id="61"/>
    </w:p>
    <w:p w:rsidR="000A006E" w:rsidRDefault="000A006E" w:rsidP="000A006E">
      <w:pPr>
        <w:pStyle w:val="Odrky"/>
      </w:pPr>
      <w:r>
        <w:t xml:space="preserve">Nález Ústavního soudu ze dne 12. října 1994, </w:t>
      </w:r>
      <w:proofErr w:type="spellStart"/>
      <w:r>
        <w:t>sp</w:t>
      </w:r>
      <w:proofErr w:type="spellEnd"/>
      <w:r>
        <w:t xml:space="preserve">. zn. </w:t>
      </w:r>
      <w:proofErr w:type="spellStart"/>
      <w:r>
        <w:t>Pl</w:t>
      </w:r>
      <w:proofErr w:type="spellEnd"/>
      <w:r>
        <w:t xml:space="preserve">. ÚS 4/94 </w:t>
      </w:r>
    </w:p>
    <w:p w:rsidR="000A006E" w:rsidRDefault="000A006E" w:rsidP="000A006E">
      <w:pPr>
        <w:pStyle w:val="Odrky"/>
      </w:pPr>
      <w:r>
        <w:t xml:space="preserve">Nález Ústavního soudu ze dne 13. srpna 2002, </w:t>
      </w:r>
      <w:proofErr w:type="spellStart"/>
      <w:r>
        <w:t>sp</w:t>
      </w:r>
      <w:proofErr w:type="spellEnd"/>
      <w:r>
        <w:t xml:space="preserve">. zn. </w:t>
      </w:r>
      <w:proofErr w:type="spellStart"/>
      <w:r>
        <w:t>Pl</w:t>
      </w:r>
      <w:proofErr w:type="spellEnd"/>
      <w:r>
        <w:t>. ÚS 3/02</w:t>
      </w:r>
    </w:p>
    <w:p w:rsidR="0046201F" w:rsidRDefault="0046201F" w:rsidP="00194E07">
      <w:pPr>
        <w:pStyle w:val="Odrky"/>
      </w:pPr>
      <w:r>
        <w:t>N</w:t>
      </w:r>
      <w:r w:rsidRPr="00640AF6">
        <w:t xml:space="preserve">ález Ústavního soudu ze dne 17. prosince 1997, </w:t>
      </w:r>
      <w:proofErr w:type="spellStart"/>
      <w:r w:rsidRPr="00640AF6">
        <w:t>sp</w:t>
      </w:r>
      <w:proofErr w:type="spellEnd"/>
      <w:r w:rsidRPr="00640AF6">
        <w:t xml:space="preserve">. zn.  </w:t>
      </w:r>
      <w:proofErr w:type="spellStart"/>
      <w:r w:rsidRPr="00640AF6">
        <w:t>Pl</w:t>
      </w:r>
      <w:proofErr w:type="spellEnd"/>
      <w:r w:rsidRPr="00640AF6">
        <w:t>. ÚS 33/97</w:t>
      </w:r>
    </w:p>
    <w:p w:rsidR="0046201F" w:rsidRDefault="0046201F" w:rsidP="0046201F">
      <w:pPr>
        <w:pStyle w:val="Odrky"/>
      </w:pPr>
      <w:r w:rsidRPr="00640AF6">
        <w:t xml:space="preserve">Nález Ústavního soudu ze dne 12. dubna 1994, </w:t>
      </w:r>
      <w:proofErr w:type="spellStart"/>
      <w:r w:rsidRPr="00640AF6">
        <w:t>sp</w:t>
      </w:r>
      <w:proofErr w:type="spellEnd"/>
      <w:r w:rsidRPr="00640AF6">
        <w:t xml:space="preserve">. zn. </w:t>
      </w:r>
      <w:proofErr w:type="spellStart"/>
      <w:r w:rsidRPr="00640AF6">
        <w:t>Pl</w:t>
      </w:r>
      <w:proofErr w:type="spellEnd"/>
      <w:r w:rsidRPr="00640AF6">
        <w:t>. ÚS 43/93</w:t>
      </w:r>
    </w:p>
    <w:p w:rsidR="0046201F" w:rsidRDefault="0046201F" w:rsidP="0046201F">
      <w:pPr>
        <w:pStyle w:val="Odrky"/>
      </w:pPr>
      <w:r w:rsidRPr="00BF3780">
        <w:t xml:space="preserve">Nález Ústavního soudu ze dne 9. října 1996, </w:t>
      </w:r>
      <w:proofErr w:type="spellStart"/>
      <w:r w:rsidRPr="00BF3780">
        <w:t>sp</w:t>
      </w:r>
      <w:proofErr w:type="spellEnd"/>
      <w:r w:rsidRPr="00BF3780">
        <w:t xml:space="preserve">. zn. </w:t>
      </w:r>
      <w:proofErr w:type="spellStart"/>
      <w:r w:rsidRPr="00BF3780">
        <w:t>Pl</w:t>
      </w:r>
      <w:proofErr w:type="spellEnd"/>
      <w:r w:rsidRPr="00BF3780">
        <w:t>. ÚS 15/96</w:t>
      </w:r>
    </w:p>
    <w:p w:rsidR="0046201F" w:rsidRDefault="0046201F" w:rsidP="0046201F">
      <w:pPr>
        <w:pStyle w:val="Odrky"/>
      </w:pPr>
      <w:r w:rsidRPr="00BF3780">
        <w:t xml:space="preserve">Nález Ústavního soudu ze dne 17. února 1999, </w:t>
      </w:r>
      <w:proofErr w:type="spellStart"/>
      <w:r w:rsidRPr="00BF3780">
        <w:t>sp</w:t>
      </w:r>
      <w:proofErr w:type="spellEnd"/>
      <w:r w:rsidRPr="00BF3780">
        <w:t xml:space="preserve">. zn. </w:t>
      </w:r>
      <w:proofErr w:type="spellStart"/>
      <w:r w:rsidRPr="00BF3780">
        <w:t>Pl</w:t>
      </w:r>
      <w:proofErr w:type="spellEnd"/>
      <w:r w:rsidRPr="00BF3780">
        <w:t>. ÚS 16/98</w:t>
      </w:r>
    </w:p>
    <w:p w:rsidR="0046201F" w:rsidRDefault="0046201F" w:rsidP="0046201F">
      <w:pPr>
        <w:pStyle w:val="Odrky"/>
      </w:pPr>
      <w:r w:rsidRPr="00BF3780">
        <w:t xml:space="preserve">Nález Ústavního soudu ze dne 11. června 2003, </w:t>
      </w:r>
      <w:proofErr w:type="spellStart"/>
      <w:r w:rsidRPr="00BF3780">
        <w:t>sp</w:t>
      </w:r>
      <w:proofErr w:type="spellEnd"/>
      <w:r w:rsidRPr="00BF3780">
        <w:t xml:space="preserve">. zn. </w:t>
      </w:r>
      <w:proofErr w:type="spellStart"/>
      <w:r w:rsidRPr="00BF3780">
        <w:t>Pl</w:t>
      </w:r>
      <w:proofErr w:type="spellEnd"/>
      <w:r w:rsidRPr="00BF3780">
        <w:t>. ÚS 40/02</w:t>
      </w:r>
    </w:p>
    <w:p w:rsidR="0046201F" w:rsidRDefault="0046201F" w:rsidP="0046201F">
      <w:pPr>
        <w:pStyle w:val="Odrky"/>
      </w:pPr>
      <w:r>
        <w:t>N</w:t>
      </w:r>
      <w:r w:rsidRPr="00BF3780">
        <w:t xml:space="preserve">ález Ústavního soudu ze dne 1. března 2007, </w:t>
      </w:r>
      <w:proofErr w:type="spellStart"/>
      <w:r w:rsidRPr="00BF3780">
        <w:t>sp</w:t>
      </w:r>
      <w:proofErr w:type="spellEnd"/>
      <w:r w:rsidRPr="00BF3780">
        <w:t xml:space="preserve">. zn. </w:t>
      </w:r>
      <w:proofErr w:type="spellStart"/>
      <w:r w:rsidRPr="00BF3780">
        <w:t>Pl</w:t>
      </w:r>
      <w:proofErr w:type="spellEnd"/>
      <w:r w:rsidRPr="00BF3780">
        <w:t>. ÚS 8/06</w:t>
      </w:r>
    </w:p>
    <w:p w:rsidR="0046201F" w:rsidRDefault="0046201F" w:rsidP="0046201F">
      <w:pPr>
        <w:pStyle w:val="Odrky"/>
      </w:pPr>
      <w:r>
        <w:t>N</w:t>
      </w:r>
      <w:r w:rsidRPr="00BF3780">
        <w:t xml:space="preserve">ález Ústavního soudu ze dne 25. ledna 2011, </w:t>
      </w:r>
      <w:proofErr w:type="spellStart"/>
      <w:r w:rsidRPr="00BF3780">
        <w:t>sp</w:t>
      </w:r>
      <w:proofErr w:type="spellEnd"/>
      <w:r w:rsidRPr="00BF3780">
        <w:t xml:space="preserve">. zn. </w:t>
      </w:r>
      <w:proofErr w:type="spellStart"/>
      <w:r w:rsidRPr="00BF3780">
        <w:t>Pl</w:t>
      </w:r>
      <w:proofErr w:type="spellEnd"/>
      <w:r w:rsidRPr="00BF3780">
        <w:t>. ÚS 15/10</w:t>
      </w:r>
    </w:p>
    <w:p w:rsidR="0046201F" w:rsidRDefault="0046201F" w:rsidP="0046201F">
      <w:pPr>
        <w:pStyle w:val="Odrky"/>
      </w:pPr>
      <w:r>
        <w:t>N</w:t>
      </w:r>
      <w:r w:rsidRPr="009E0A23">
        <w:t xml:space="preserve">ález Ústavního soudu ze dne 21. března 2002, </w:t>
      </w:r>
      <w:proofErr w:type="spellStart"/>
      <w:r w:rsidRPr="009E0A23">
        <w:t>sp</w:t>
      </w:r>
      <w:proofErr w:type="spellEnd"/>
      <w:r w:rsidRPr="009E0A23">
        <w:t>. zn. III.ÚS 256/01</w:t>
      </w:r>
    </w:p>
    <w:p w:rsidR="0046201F" w:rsidRDefault="0046201F" w:rsidP="0046201F">
      <w:pPr>
        <w:pStyle w:val="Odrky"/>
      </w:pPr>
      <w:r>
        <w:t>N</w:t>
      </w:r>
      <w:r w:rsidRPr="009E0A23">
        <w:t xml:space="preserve">ález Ústavního soudu ze dne 16. června 2005, </w:t>
      </w:r>
      <w:proofErr w:type="spellStart"/>
      <w:r w:rsidRPr="009E0A23">
        <w:t>sp</w:t>
      </w:r>
      <w:proofErr w:type="spellEnd"/>
      <w:r w:rsidRPr="009E0A23">
        <w:t>. zn. I. ÚS 353/04</w:t>
      </w:r>
    </w:p>
    <w:p w:rsidR="0046201F" w:rsidRDefault="0046201F" w:rsidP="0046201F">
      <w:pPr>
        <w:pStyle w:val="Odrky"/>
      </w:pPr>
      <w:r>
        <w:t>N</w:t>
      </w:r>
      <w:r w:rsidRPr="009E0A23">
        <w:t>ále</w:t>
      </w:r>
      <w:r>
        <w:t>z</w:t>
      </w:r>
      <w:r w:rsidRPr="009E0A23">
        <w:t xml:space="preserve"> Ústavního soudu ze dne 28. ledna 2004, </w:t>
      </w:r>
      <w:proofErr w:type="spellStart"/>
      <w:r w:rsidRPr="009E0A23">
        <w:t>sp</w:t>
      </w:r>
      <w:proofErr w:type="spellEnd"/>
      <w:r w:rsidRPr="009E0A23">
        <w:t xml:space="preserve">. zn. </w:t>
      </w:r>
      <w:proofErr w:type="spellStart"/>
      <w:r w:rsidRPr="009E0A23">
        <w:t>Pl</w:t>
      </w:r>
      <w:proofErr w:type="spellEnd"/>
      <w:r w:rsidRPr="009E0A23">
        <w:t>. ÚS 41/02</w:t>
      </w:r>
    </w:p>
    <w:p w:rsidR="0046201F" w:rsidRDefault="0046201F" w:rsidP="0046201F">
      <w:pPr>
        <w:pStyle w:val="Odrky"/>
      </w:pPr>
      <w:r>
        <w:t>N</w:t>
      </w:r>
      <w:r w:rsidRPr="005C491B">
        <w:t xml:space="preserve">ález Ústavního soudu ze dne 1. listopadu 2007, </w:t>
      </w:r>
      <w:proofErr w:type="spellStart"/>
      <w:r w:rsidRPr="005C491B">
        <w:t>sp</w:t>
      </w:r>
      <w:proofErr w:type="spellEnd"/>
      <w:r w:rsidRPr="005C491B">
        <w:t>. zn. IV.ÚS 1770/07</w:t>
      </w:r>
    </w:p>
    <w:p w:rsidR="0046201F" w:rsidRDefault="0046201F" w:rsidP="0046201F">
      <w:pPr>
        <w:pStyle w:val="Odrky"/>
      </w:pPr>
      <w:r w:rsidRPr="005C491B">
        <w:t xml:space="preserve">Nález Ústavního soudu ze dne 2. dubna 2013, </w:t>
      </w:r>
      <w:proofErr w:type="spellStart"/>
      <w:r w:rsidRPr="005C491B">
        <w:t>sp</w:t>
      </w:r>
      <w:proofErr w:type="spellEnd"/>
      <w:r w:rsidRPr="005C491B">
        <w:t xml:space="preserve">. zn. </w:t>
      </w:r>
      <w:proofErr w:type="spellStart"/>
      <w:r w:rsidRPr="005C491B">
        <w:t>Pl</w:t>
      </w:r>
      <w:proofErr w:type="spellEnd"/>
      <w:r w:rsidRPr="005C491B">
        <w:t>. ÚS 6/13</w:t>
      </w:r>
    </w:p>
    <w:p w:rsidR="0046201F" w:rsidRDefault="0046201F" w:rsidP="0046201F">
      <w:pPr>
        <w:pStyle w:val="Odrky"/>
      </w:pPr>
      <w:r>
        <w:t>N</w:t>
      </w:r>
      <w:r w:rsidRPr="005C491B">
        <w:t xml:space="preserve">ález Ústavního soudu ze dne 22. října 2013, </w:t>
      </w:r>
      <w:proofErr w:type="spellStart"/>
      <w:r w:rsidRPr="005C491B">
        <w:t>sp</w:t>
      </w:r>
      <w:proofErr w:type="spellEnd"/>
      <w:r w:rsidRPr="005C491B">
        <w:t xml:space="preserve">. zn. </w:t>
      </w:r>
      <w:proofErr w:type="spellStart"/>
      <w:r w:rsidRPr="005C491B">
        <w:t>Pl</w:t>
      </w:r>
      <w:proofErr w:type="spellEnd"/>
      <w:r w:rsidRPr="005C491B">
        <w:t>. ÚS 19/13</w:t>
      </w:r>
    </w:p>
    <w:p w:rsidR="0046201F" w:rsidRDefault="0046201F" w:rsidP="0046201F">
      <w:pPr>
        <w:pStyle w:val="Odrky"/>
      </w:pPr>
      <w:r w:rsidRPr="005C491B">
        <w:t xml:space="preserve">Nález Ústavního soudu ze dne 15. března 2005, </w:t>
      </w:r>
      <w:proofErr w:type="spellStart"/>
      <w:r w:rsidRPr="005C491B">
        <w:t>sp</w:t>
      </w:r>
      <w:proofErr w:type="spellEnd"/>
      <w:r w:rsidRPr="005C491B">
        <w:t>. zn. I. ÚS 367/03</w:t>
      </w:r>
    </w:p>
    <w:p w:rsidR="0046201F" w:rsidRDefault="0046201F" w:rsidP="0046201F">
      <w:pPr>
        <w:pStyle w:val="Odrky"/>
      </w:pPr>
      <w:r w:rsidRPr="00563557">
        <w:t>Nález Ú</w:t>
      </w:r>
      <w:r>
        <w:t>stavního soudu</w:t>
      </w:r>
      <w:r w:rsidRPr="00563557">
        <w:t xml:space="preserve"> ze dne 8. srpna 2006, </w:t>
      </w:r>
      <w:proofErr w:type="spellStart"/>
      <w:r w:rsidRPr="00563557">
        <w:t>sp</w:t>
      </w:r>
      <w:proofErr w:type="spellEnd"/>
      <w:r w:rsidRPr="00563557">
        <w:t>. zn. IV.ÚS 383/05</w:t>
      </w:r>
    </w:p>
    <w:p w:rsidR="0046201F" w:rsidRDefault="0046201F" w:rsidP="0046201F">
      <w:pPr>
        <w:pStyle w:val="Odrky"/>
      </w:pPr>
      <w:r w:rsidRPr="00563557">
        <w:t>Nález Ú</w:t>
      </w:r>
      <w:r>
        <w:t>stavního soudu</w:t>
      </w:r>
      <w:r w:rsidRPr="00563557">
        <w:t xml:space="preserve"> ze dne 7. prosince 2005, </w:t>
      </w:r>
      <w:proofErr w:type="spellStart"/>
      <w:r w:rsidRPr="00563557">
        <w:t>sp</w:t>
      </w:r>
      <w:proofErr w:type="spellEnd"/>
      <w:r w:rsidRPr="00563557">
        <w:t>. zn. IV. ÚS 412/04</w:t>
      </w:r>
    </w:p>
    <w:p w:rsidR="0046201F" w:rsidRDefault="0046201F" w:rsidP="0046201F">
      <w:pPr>
        <w:pStyle w:val="Odrky"/>
      </w:pPr>
      <w:r>
        <w:t>N</w:t>
      </w:r>
      <w:r w:rsidRPr="00563557">
        <w:t xml:space="preserve">ález Ústavního soudu ze dne 7. září 2010, </w:t>
      </w:r>
      <w:proofErr w:type="spellStart"/>
      <w:r w:rsidRPr="00563557">
        <w:t>sp</w:t>
      </w:r>
      <w:proofErr w:type="spellEnd"/>
      <w:r w:rsidRPr="00563557">
        <w:t xml:space="preserve">. zn. </w:t>
      </w:r>
      <w:proofErr w:type="spellStart"/>
      <w:r w:rsidRPr="00563557">
        <w:t>Pl</w:t>
      </w:r>
      <w:proofErr w:type="spellEnd"/>
      <w:r w:rsidRPr="00563557">
        <w:t>. ÚS 34/09</w:t>
      </w:r>
    </w:p>
    <w:p w:rsidR="0046201F" w:rsidRDefault="0046201F" w:rsidP="0046201F">
      <w:pPr>
        <w:pStyle w:val="Odrky"/>
      </w:pPr>
      <w:r>
        <w:t>N</w:t>
      </w:r>
      <w:r w:rsidRPr="00563557">
        <w:t xml:space="preserve">ález Ústavního soudu ze dne 22. ledna 2011, </w:t>
      </w:r>
      <w:proofErr w:type="spellStart"/>
      <w:r w:rsidRPr="00563557">
        <w:t>sp</w:t>
      </w:r>
      <w:proofErr w:type="spellEnd"/>
      <w:r w:rsidRPr="00563557">
        <w:t>. zn. I. ÚS 2166/10</w:t>
      </w:r>
    </w:p>
    <w:p w:rsidR="0046201F" w:rsidRDefault="0046201F" w:rsidP="0046201F">
      <w:pPr>
        <w:pStyle w:val="Odrky"/>
      </w:pPr>
      <w:r>
        <w:t>N</w:t>
      </w:r>
      <w:r w:rsidRPr="00563557">
        <w:t xml:space="preserve">ález ústavního soudu ze dne 15. ledna 2009, </w:t>
      </w:r>
      <w:proofErr w:type="spellStart"/>
      <w:r w:rsidRPr="00563557">
        <w:t>sp</w:t>
      </w:r>
      <w:proofErr w:type="spellEnd"/>
      <w:r w:rsidRPr="00563557">
        <w:t>. zn. IV. ÚS 1554/08</w:t>
      </w:r>
    </w:p>
    <w:p w:rsidR="0046201F" w:rsidRDefault="0046201F" w:rsidP="0046201F">
      <w:pPr>
        <w:pStyle w:val="Odrky"/>
      </w:pPr>
      <w:r>
        <w:t>N</w:t>
      </w:r>
      <w:r w:rsidRPr="00563557">
        <w:t xml:space="preserve">ález Ústavního soudu ze dne 20. března 2012, </w:t>
      </w:r>
      <w:proofErr w:type="spellStart"/>
      <w:r w:rsidRPr="00563557">
        <w:t>sp</w:t>
      </w:r>
      <w:proofErr w:type="spellEnd"/>
      <w:r w:rsidRPr="00563557">
        <w:t>. zn. I. ÚS 660/09</w:t>
      </w:r>
    </w:p>
    <w:p w:rsidR="0046201F" w:rsidRDefault="0046201F" w:rsidP="0046201F">
      <w:pPr>
        <w:pStyle w:val="Odrky"/>
      </w:pPr>
      <w:r>
        <w:t>N</w:t>
      </w:r>
      <w:r w:rsidRPr="00563557">
        <w:t xml:space="preserve">ález Ústavního soudu ze dne 9. prosince 2014, </w:t>
      </w:r>
      <w:proofErr w:type="spellStart"/>
      <w:r w:rsidRPr="00563557">
        <w:t>sp</w:t>
      </w:r>
      <w:proofErr w:type="spellEnd"/>
      <w:r w:rsidRPr="00563557">
        <w:t>. zn. II. ÚS 1774/14</w:t>
      </w:r>
    </w:p>
    <w:p w:rsidR="0046201F" w:rsidRDefault="0046201F" w:rsidP="0046201F">
      <w:pPr>
        <w:pStyle w:val="Odrky"/>
      </w:pPr>
      <w:r>
        <w:lastRenderedPageBreak/>
        <w:t>N</w:t>
      </w:r>
      <w:r w:rsidRPr="00640AF6">
        <w:t xml:space="preserve">ález Ústavního soudu ze dne 3. ledna 2017, </w:t>
      </w:r>
      <w:proofErr w:type="spellStart"/>
      <w:r w:rsidRPr="00640AF6">
        <w:t>sp</w:t>
      </w:r>
      <w:proofErr w:type="spellEnd"/>
      <w:r w:rsidRPr="00640AF6">
        <w:t>. zn. III. ÚS 2847/14-2</w:t>
      </w:r>
    </w:p>
    <w:p w:rsidR="008B105C" w:rsidRDefault="0046201F" w:rsidP="0046201F">
      <w:pPr>
        <w:pStyle w:val="Odrky"/>
      </w:pPr>
      <w:r>
        <w:t xml:space="preserve">Nález Ústavního soudu ze dne 20. prosince 2011, </w:t>
      </w:r>
      <w:proofErr w:type="spellStart"/>
      <w:r>
        <w:t>sp</w:t>
      </w:r>
      <w:proofErr w:type="spellEnd"/>
      <w:r>
        <w:t xml:space="preserve">. zn. </w:t>
      </w:r>
      <w:proofErr w:type="spellStart"/>
      <w:r w:rsidRPr="00E62BF4">
        <w:t>Pl</w:t>
      </w:r>
      <w:proofErr w:type="spellEnd"/>
      <w:r w:rsidRPr="00E62BF4">
        <w:t>. ÚS 24/1</w:t>
      </w:r>
      <w:r>
        <w:t>1</w:t>
      </w:r>
    </w:p>
    <w:p w:rsidR="00F2657A" w:rsidRPr="00AC6188" w:rsidRDefault="00F2657A" w:rsidP="00F2657A">
      <w:pPr>
        <w:pStyle w:val="Odrky"/>
      </w:pPr>
      <w:r w:rsidRPr="00AC6188">
        <w:t xml:space="preserve">Nález Ústavního soudu ze dne 18. srpna 2004, </w:t>
      </w:r>
      <w:proofErr w:type="spellStart"/>
      <w:r w:rsidRPr="00AC6188">
        <w:t>sp</w:t>
      </w:r>
      <w:proofErr w:type="spellEnd"/>
      <w:r w:rsidRPr="00AC6188">
        <w:t xml:space="preserve">. zn. </w:t>
      </w:r>
      <w:proofErr w:type="spellStart"/>
      <w:r w:rsidRPr="00AC6188">
        <w:t>Pl</w:t>
      </w:r>
      <w:proofErr w:type="spellEnd"/>
      <w:r w:rsidRPr="00AC6188">
        <w:t>. ÚS 7/03</w:t>
      </w:r>
    </w:p>
    <w:p w:rsidR="00F2657A" w:rsidRPr="00AC6188" w:rsidRDefault="00F2657A" w:rsidP="0046201F">
      <w:pPr>
        <w:pStyle w:val="Odrky"/>
      </w:pPr>
      <w:r w:rsidRPr="00AC6188">
        <w:t xml:space="preserve">Nález Ústavního soudu ze dne 21. dubna 2009, </w:t>
      </w:r>
      <w:proofErr w:type="spellStart"/>
      <w:r w:rsidRPr="00AC6188">
        <w:t>sp</w:t>
      </w:r>
      <w:proofErr w:type="spellEnd"/>
      <w:r w:rsidRPr="00AC6188">
        <w:t xml:space="preserve">. zn. </w:t>
      </w:r>
      <w:proofErr w:type="spellStart"/>
      <w:r w:rsidRPr="00AC6188">
        <w:t>Pl</w:t>
      </w:r>
      <w:proofErr w:type="spellEnd"/>
      <w:r w:rsidRPr="00AC6188">
        <w:t>. ÚS 29/08</w:t>
      </w:r>
    </w:p>
    <w:p w:rsidR="00F2657A" w:rsidRPr="00AC6188" w:rsidRDefault="00F2657A" w:rsidP="0046201F">
      <w:pPr>
        <w:pStyle w:val="Odrky"/>
      </w:pPr>
      <w:r w:rsidRPr="00AC6188">
        <w:t xml:space="preserve">Nález Ústavního soudu ze dne 13. prosince 2005, </w:t>
      </w:r>
      <w:proofErr w:type="spellStart"/>
      <w:r w:rsidRPr="00AC6188">
        <w:t>sp</w:t>
      </w:r>
      <w:proofErr w:type="spellEnd"/>
      <w:r w:rsidRPr="00AC6188">
        <w:t xml:space="preserve">. zn. </w:t>
      </w:r>
      <w:proofErr w:type="spellStart"/>
      <w:r w:rsidRPr="00AC6188">
        <w:t>Pl</w:t>
      </w:r>
      <w:proofErr w:type="spellEnd"/>
      <w:r w:rsidRPr="00AC6188">
        <w:t>. ÚS 6/05</w:t>
      </w:r>
    </w:p>
    <w:p w:rsidR="00F2657A" w:rsidRPr="00AC6188" w:rsidRDefault="00F2657A" w:rsidP="00F2657A">
      <w:pPr>
        <w:pStyle w:val="Odrky"/>
      </w:pPr>
      <w:r w:rsidRPr="00AC6188">
        <w:t xml:space="preserve">Nález Ústavního soudu ze dne 6. února 2014 </w:t>
      </w:r>
      <w:proofErr w:type="spellStart"/>
      <w:r w:rsidRPr="00AC6188">
        <w:t>sp</w:t>
      </w:r>
      <w:proofErr w:type="spellEnd"/>
      <w:r w:rsidRPr="00AC6188">
        <w:t xml:space="preserve">. zn. I. ÚS 3271/13 </w:t>
      </w:r>
    </w:p>
    <w:p w:rsidR="00F2657A" w:rsidRPr="00AC6188" w:rsidRDefault="00F2657A" w:rsidP="00F2657A">
      <w:pPr>
        <w:pStyle w:val="Odrky"/>
      </w:pPr>
      <w:r w:rsidRPr="00AC6188">
        <w:t xml:space="preserve">Nález Ústavního soudu ze dne 15. března 2016, </w:t>
      </w:r>
      <w:proofErr w:type="spellStart"/>
      <w:r w:rsidRPr="00AC6188">
        <w:t>sp</w:t>
      </w:r>
      <w:proofErr w:type="spellEnd"/>
      <w:r w:rsidRPr="00AC6188">
        <w:t xml:space="preserve">. zn. </w:t>
      </w:r>
      <w:proofErr w:type="spellStart"/>
      <w:r w:rsidRPr="00AC6188">
        <w:t>Pl</w:t>
      </w:r>
      <w:proofErr w:type="spellEnd"/>
      <w:r w:rsidRPr="00AC6188">
        <w:t xml:space="preserve">. ÚS 30/15 </w:t>
      </w:r>
    </w:p>
    <w:p w:rsidR="00F2657A" w:rsidRPr="00AC6188" w:rsidRDefault="00F2657A" w:rsidP="00F2657A">
      <w:pPr>
        <w:pStyle w:val="Odrky"/>
      </w:pPr>
      <w:r w:rsidRPr="00AC6188">
        <w:t xml:space="preserve">Nález Ústavního soudu ze dne 28. června 2016, </w:t>
      </w:r>
      <w:proofErr w:type="spellStart"/>
      <w:r w:rsidRPr="00AC6188">
        <w:t>sp</w:t>
      </w:r>
      <w:proofErr w:type="spellEnd"/>
      <w:r w:rsidRPr="00AC6188">
        <w:t xml:space="preserve">. zn. </w:t>
      </w:r>
      <w:proofErr w:type="spellStart"/>
      <w:r w:rsidRPr="00AC6188">
        <w:t>Pl</w:t>
      </w:r>
      <w:proofErr w:type="spellEnd"/>
      <w:r w:rsidRPr="00AC6188">
        <w:t>. ÚS 18/15</w:t>
      </w:r>
    </w:p>
    <w:p w:rsidR="00F2657A" w:rsidRPr="00AC6188" w:rsidRDefault="00AC6188" w:rsidP="0046201F">
      <w:pPr>
        <w:pStyle w:val="Odrky"/>
      </w:pPr>
      <w:r w:rsidRPr="00AC6188">
        <w:t xml:space="preserve">Nález Ústavního soudu ze dne 23. dubna 2008, </w:t>
      </w:r>
      <w:proofErr w:type="spellStart"/>
      <w:r w:rsidRPr="00AC6188">
        <w:t>sp</w:t>
      </w:r>
      <w:proofErr w:type="spellEnd"/>
      <w:r w:rsidRPr="00AC6188">
        <w:t xml:space="preserve">. zn. </w:t>
      </w:r>
      <w:proofErr w:type="spellStart"/>
      <w:r w:rsidRPr="00AC6188">
        <w:t>Pl</w:t>
      </w:r>
      <w:proofErr w:type="spellEnd"/>
      <w:r w:rsidRPr="00AC6188">
        <w:t>. ÚS 2/08</w:t>
      </w:r>
    </w:p>
    <w:p w:rsidR="00AC6188" w:rsidRPr="00AC6188" w:rsidRDefault="00AC6188" w:rsidP="0046201F">
      <w:pPr>
        <w:pStyle w:val="Odrky"/>
      </w:pPr>
      <w:r w:rsidRPr="00AC6188">
        <w:t xml:space="preserve">Nález Ústavního soudu ze dne 5. října 2006, </w:t>
      </w:r>
      <w:proofErr w:type="spellStart"/>
      <w:r w:rsidRPr="00AC6188">
        <w:t>sp</w:t>
      </w:r>
      <w:proofErr w:type="spellEnd"/>
      <w:r w:rsidRPr="00AC6188">
        <w:t xml:space="preserve">. zn. </w:t>
      </w:r>
      <w:proofErr w:type="spellStart"/>
      <w:r w:rsidRPr="00AC6188">
        <w:t>Pl</w:t>
      </w:r>
      <w:proofErr w:type="spellEnd"/>
      <w:r w:rsidRPr="00AC6188">
        <w:t>. ÚS 61/04</w:t>
      </w:r>
    </w:p>
    <w:p w:rsidR="00AC6188" w:rsidRPr="00AC6188" w:rsidRDefault="00AC6188" w:rsidP="00AC6188">
      <w:pPr>
        <w:pStyle w:val="Odrky"/>
      </w:pPr>
      <w:r w:rsidRPr="00AC6188">
        <w:t xml:space="preserve">Nález Ústavního soudu ze dne 20. května 2008, </w:t>
      </w:r>
      <w:proofErr w:type="spellStart"/>
      <w:r w:rsidRPr="00AC6188">
        <w:t>sp</w:t>
      </w:r>
      <w:proofErr w:type="spellEnd"/>
      <w:r w:rsidRPr="00AC6188">
        <w:t xml:space="preserve">. zn. </w:t>
      </w:r>
      <w:proofErr w:type="spellStart"/>
      <w:r w:rsidRPr="00AC6188">
        <w:t>Pl</w:t>
      </w:r>
      <w:proofErr w:type="spellEnd"/>
      <w:r w:rsidRPr="00AC6188">
        <w:t>. ÚS 1/08</w:t>
      </w:r>
    </w:p>
    <w:p w:rsidR="00E31D60" w:rsidRDefault="00E31D60" w:rsidP="00E31D60">
      <w:pPr>
        <w:pStyle w:val="Odrky"/>
      </w:pPr>
      <w:r>
        <w:t>U</w:t>
      </w:r>
      <w:r w:rsidRPr="00D10D43">
        <w:t xml:space="preserve">snesení Ústavního soudu ze dne 11. září 2008, </w:t>
      </w:r>
      <w:proofErr w:type="spellStart"/>
      <w:r w:rsidRPr="00D10D43">
        <w:t>sp</w:t>
      </w:r>
      <w:proofErr w:type="spellEnd"/>
      <w:r w:rsidRPr="00D10D43">
        <w:t>. zn. III.ÚS 1972/08</w:t>
      </w:r>
    </w:p>
    <w:p w:rsidR="000A006E" w:rsidRDefault="000A006E" w:rsidP="000A006E">
      <w:pPr>
        <w:pStyle w:val="Nadpis2"/>
        <w:numPr>
          <w:ilvl w:val="0"/>
          <w:numId w:val="0"/>
        </w:numPr>
        <w:ind w:left="851"/>
      </w:pPr>
      <w:bookmarkStart w:id="62" w:name="_Toc509873716"/>
      <w:r>
        <w:t>Příspěvky ve sborníku</w:t>
      </w:r>
      <w:bookmarkEnd w:id="62"/>
    </w:p>
    <w:p w:rsidR="004F7672" w:rsidRPr="004F7672" w:rsidRDefault="004F7672" w:rsidP="004F7672">
      <w:pPr>
        <w:pStyle w:val="Odrky"/>
      </w:pPr>
      <w:r w:rsidRPr="004F7672">
        <w:t>BOGUSZAK, Jiří. Právní principy, hodnoty, finalita. In BOGUSZAK, Jiří (</w:t>
      </w:r>
      <w:proofErr w:type="spellStart"/>
      <w:r w:rsidRPr="004F7672">
        <w:t>ed</w:t>
      </w:r>
      <w:proofErr w:type="spellEnd"/>
      <w:r w:rsidRPr="004F7672">
        <w:t xml:space="preserve">). </w:t>
      </w:r>
      <w:r w:rsidRPr="004F7672">
        <w:rPr>
          <w:i/>
        </w:rPr>
        <w:t>Právní principy</w:t>
      </w:r>
      <w:r w:rsidRPr="004F7672">
        <w:t xml:space="preserve">. Pelhřimov: Vydavatelství 999, 1999, s. </w:t>
      </w:r>
      <w:proofErr w:type="gramStart"/>
      <w:r w:rsidRPr="004F7672">
        <w:t>23 – 37</w:t>
      </w:r>
      <w:proofErr w:type="gramEnd"/>
      <w:r w:rsidRPr="004F7672">
        <w:t>.</w:t>
      </w:r>
    </w:p>
    <w:p w:rsidR="002F4847" w:rsidRPr="0057590B" w:rsidRDefault="002F4847" w:rsidP="002F4847">
      <w:pPr>
        <w:pStyle w:val="Odrky"/>
        <w:rPr>
          <w:shd w:val="clear" w:color="auto" w:fill="FFFFFF"/>
        </w:rPr>
      </w:pPr>
      <w:r w:rsidRPr="0057590B">
        <w:rPr>
          <w:shd w:val="clear" w:color="auto" w:fill="FFFFFF"/>
        </w:rPr>
        <w:t>HOLLÄNDER, Pavel. Zásada proporcionality: variabilita její struktury. In BRZOBOHATÁ, Karin (</w:t>
      </w:r>
      <w:proofErr w:type="spellStart"/>
      <w:r w:rsidRPr="0057590B">
        <w:rPr>
          <w:shd w:val="clear" w:color="auto" w:fill="FFFFFF"/>
        </w:rPr>
        <w:t>ed</w:t>
      </w:r>
      <w:proofErr w:type="spellEnd"/>
      <w:r w:rsidRPr="0057590B">
        <w:rPr>
          <w:shd w:val="clear" w:color="auto" w:fill="FFFFFF"/>
        </w:rPr>
        <w:t xml:space="preserve">.). </w:t>
      </w:r>
      <w:r w:rsidRPr="0057590B">
        <w:rPr>
          <w:i/>
          <w:shd w:val="clear" w:color="auto" w:fill="FFFFFF"/>
        </w:rPr>
        <w:t xml:space="preserve">České právní myšlení a </w:t>
      </w:r>
      <w:proofErr w:type="gramStart"/>
      <w:r w:rsidRPr="0057590B">
        <w:rPr>
          <w:i/>
          <w:shd w:val="clear" w:color="auto" w:fill="FFFFFF"/>
        </w:rPr>
        <w:t>logika - minulost</w:t>
      </w:r>
      <w:proofErr w:type="gramEnd"/>
      <w:r w:rsidRPr="0057590B">
        <w:rPr>
          <w:i/>
          <w:shd w:val="clear" w:color="auto" w:fill="FFFFFF"/>
        </w:rPr>
        <w:t xml:space="preserve"> a perspektivy II: sborník příspěvků z konference pořádané Katedrou právní teorie Právnické fakulty Masarykovy univerzity v Brně dne 30.9.2004. </w:t>
      </w:r>
      <w:r w:rsidRPr="0057590B">
        <w:rPr>
          <w:shd w:val="clear" w:color="auto" w:fill="FFFFFF"/>
        </w:rPr>
        <w:t xml:space="preserve">Brno: Masarykova univerzita, 2005, s. </w:t>
      </w:r>
      <w:proofErr w:type="gramStart"/>
      <w:r w:rsidR="00C33D36" w:rsidRPr="0057590B">
        <w:rPr>
          <w:shd w:val="clear" w:color="auto" w:fill="FFFFFF"/>
        </w:rPr>
        <w:t>15 – 33</w:t>
      </w:r>
      <w:proofErr w:type="gramEnd"/>
      <w:r w:rsidR="00C33D36" w:rsidRPr="0057590B">
        <w:rPr>
          <w:shd w:val="clear" w:color="auto" w:fill="FFFFFF"/>
        </w:rPr>
        <w:t>.</w:t>
      </w:r>
    </w:p>
    <w:p w:rsidR="000A006E" w:rsidRDefault="000A006E" w:rsidP="000A006E">
      <w:pPr>
        <w:pStyle w:val="Odrky"/>
        <w:rPr>
          <w:shd w:val="clear" w:color="auto" w:fill="FFFFFF"/>
        </w:rPr>
      </w:pPr>
      <w:r>
        <w:t xml:space="preserve">PINZ, Jan. Právní principy, zásady a </w:t>
      </w:r>
      <w:proofErr w:type="spellStart"/>
      <w:r>
        <w:t>legis</w:t>
      </w:r>
      <w:proofErr w:type="spellEnd"/>
      <w:r>
        <w:t xml:space="preserve"> ratio. In BOGUSZAK, Jiří (</w:t>
      </w:r>
      <w:proofErr w:type="spellStart"/>
      <w:r>
        <w:t>ed</w:t>
      </w:r>
      <w:proofErr w:type="spellEnd"/>
      <w:r>
        <w:t xml:space="preserve">.). </w:t>
      </w:r>
      <w:r>
        <w:rPr>
          <w:i/>
        </w:rPr>
        <w:t>Právní principy</w:t>
      </w:r>
      <w:r>
        <w:t>. Pelhřimov: Vydavatelství 999, 1999, s</w:t>
      </w:r>
      <w:r>
        <w:rPr>
          <w:color w:val="FF0000"/>
        </w:rPr>
        <w:t xml:space="preserve">. </w:t>
      </w:r>
      <w:proofErr w:type="gramStart"/>
      <w:r>
        <w:t>109 – 115</w:t>
      </w:r>
      <w:proofErr w:type="gramEnd"/>
      <w:r>
        <w:t>.</w:t>
      </w:r>
    </w:p>
    <w:p w:rsidR="000A006E" w:rsidRDefault="000A006E" w:rsidP="000A006E">
      <w:pPr>
        <w:pStyle w:val="Odrky"/>
        <w:rPr>
          <w:shd w:val="clear" w:color="auto" w:fill="FFFFFF"/>
        </w:rPr>
      </w:pPr>
      <w:r>
        <w:rPr>
          <w:shd w:val="clear" w:color="auto" w:fill="FFFFFF"/>
        </w:rPr>
        <w:t>VEČEŘA, Miloš. Právní principy a jejich funkce v právu. In BOGUSZAK, Jiří (</w:t>
      </w:r>
      <w:proofErr w:type="spellStart"/>
      <w:r>
        <w:rPr>
          <w:shd w:val="clear" w:color="auto" w:fill="FFFFFF"/>
        </w:rPr>
        <w:t>ed</w:t>
      </w:r>
      <w:proofErr w:type="spellEnd"/>
      <w:r>
        <w:rPr>
          <w:shd w:val="clear" w:color="auto" w:fill="FFFFFF"/>
        </w:rPr>
        <w:t xml:space="preserve">.). </w:t>
      </w:r>
      <w:r>
        <w:rPr>
          <w:i/>
          <w:shd w:val="clear" w:color="auto" w:fill="FFFFFF"/>
        </w:rPr>
        <w:t>Právní principy</w:t>
      </w:r>
      <w:r>
        <w:rPr>
          <w:shd w:val="clear" w:color="auto" w:fill="FFFFFF"/>
        </w:rPr>
        <w:t xml:space="preserve">. Pelhřimov: Vydavatelství 999, 1999, s. </w:t>
      </w:r>
      <w:proofErr w:type="gramStart"/>
      <w:r>
        <w:rPr>
          <w:shd w:val="clear" w:color="auto" w:fill="FFFFFF"/>
        </w:rPr>
        <w:t>61 – 64</w:t>
      </w:r>
      <w:proofErr w:type="gramEnd"/>
      <w:r>
        <w:rPr>
          <w:shd w:val="clear" w:color="auto" w:fill="FFFFFF"/>
        </w:rPr>
        <w:t>.</w:t>
      </w:r>
    </w:p>
    <w:p w:rsidR="004F7672" w:rsidRPr="004F7672" w:rsidRDefault="004F7672" w:rsidP="000A006E">
      <w:pPr>
        <w:pStyle w:val="Odrky"/>
        <w:rPr>
          <w:shd w:val="clear" w:color="auto" w:fill="FFFFFF"/>
        </w:rPr>
      </w:pPr>
      <w:r w:rsidRPr="004F7672">
        <w:rPr>
          <w:szCs w:val="24"/>
        </w:rPr>
        <w:t>WEINBERGER, Ota. Formální charakteristika právních a právně-politických principů. In BOGUSZAK, Jiří (</w:t>
      </w:r>
      <w:proofErr w:type="spellStart"/>
      <w:r w:rsidRPr="004F7672">
        <w:rPr>
          <w:szCs w:val="24"/>
        </w:rPr>
        <w:t>ed</w:t>
      </w:r>
      <w:proofErr w:type="spellEnd"/>
      <w:r w:rsidRPr="004F7672">
        <w:rPr>
          <w:szCs w:val="24"/>
        </w:rPr>
        <w:t xml:space="preserve">). </w:t>
      </w:r>
      <w:r w:rsidRPr="004F7672">
        <w:rPr>
          <w:i/>
          <w:szCs w:val="24"/>
        </w:rPr>
        <w:t>Právní principy</w:t>
      </w:r>
      <w:r w:rsidRPr="004F7672">
        <w:rPr>
          <w:szCs w:val="24"/>
        </w:rPr>
        <w:t>. Pelhřimov: Vydavatelství 999, 1999, s. </w:t>
      </w:r>
      <w:proofErr w:type="gramStart"/>
      <w:r w:rsidRPr="004F7672">
        <w:rPr>
          <w:szCs w:val="24"/>
        </w:rPr>
        <w:t>37 – 43</w:t>
      </w:r>
      <w:proofErr w:type="gramEnd"/>
      <w:r w:rsidRPr="004F7672">
        <w:rPr>
          <w:szCs w:val="24"/>
        </w:rPr>
        <w:t>.</w:t>
      </w:r>
    </w:p>
    <w:p w:rsidR="000A006E" w:rsidRDefault="000A006E" w:rsidP="000A006E">
      <w:pPr>
        <w:pStyle w:val="Nadpis2"/>
        <w:numPr>
          <w:ilvl w:val="0"/>
          <w:numId w:val="0"/>
        </w:numPr>
        <w:ind w:left="851"/>
      </w:pPr>
      <w:bookmarkStart w:id="63" w:name="_Toc509873717"/>
      <w:r>
        <w:t>Monografie</w:t>
      </w:r>
      <w:bookmarkEnd w:id="63"/>
    </w:p>
    <w:p w:rsidR="00846E3B" w:rsidRDefault="00846E3B" w:rsidP="00846E3B">
      <w:pPr>
        <w:pStyle w:val="Odrky"/>
        <w:rPr>
          <w:shd w:val="clear" w:color="auto" w:fill="FFFFFF"/>
        </w:rPr>
      </w:pPr>
      <w:r>
        <w:rPr>
          <w:shd w:val="clear" w:color="auto" w:fill="FFFFFF"/>
        </w:rPr>
        <w:t xml:space="preserve">ALEXY, Robert. </w:t>
      </w:r>
      <w:r w:rsidRPr="005C0869">
        <w:rPr>
          <w:i/>
          <w:shd w:val="clear" w:color="auto" w:fill="FFFFFF"/>
        </w:rPr>
        <w:t xml:space="preserve">A </w:t>
      </w:r>
      <w:proofErr w:type="spellStart"/>
      <w:r w:rsidRPr="005C0869">
        <w:rPr>
          <w:i/>
          <w:shd w:val="clear" w:color="auto" w:fill="FFFFFF"/>
        </w:rPr>
        <w:t>Theory</w:t>
      </w:r>
      <w:proofErr w:type="spellEnd"/>
      <w:r w:rsidRPr="005C0869">
        <w:rPr>
          <w:i/>
          <w:shd w:val="clear" w:color="auto" w:fill="FFFFFF"/>
        </w:rPr>
        <w:t xml:space="preserve"> </w:t>
      </w:r>
      <w:proofErr w:type="spellStart"/>
      <w:r w:rsidRPr="005C0869">
        <w:rPr>
          <w:i/>
          <w:shd w:val="clear" w:color="auto" w:fill="FFFFFF"/>
        </w:rPr>
        <w:t>of</w:t>
      </w:r>
      <w:proofErr w:type="spellEnd"/>
      <w:r w:rsidRPr="005C0869">
        <w:rPr>
          <w:i/>
          <w:shd w:val="clear" w:color="auto" w:fill="FFFFFF"/>
        </w:rPr>
        <w:t xml:space="preserve"> </w:t>
      </w:r>
      <w:proofErr w:type="spellStart"/>
      <w:r w:rsidRPr="005C0869">
        <w:rPr>
          <w:i/>
          <w:shd w:val="clear" w:color="auto" w:fill="FFFFFF"/>
        </w:rPr>
        <w:t>Constitutional</w:t>
      </w:r>
      <w:proofErr w:type="spellEnd"/>
      <w:r w:rsidRPr="005C0869">
        <w:rPr>
          <w:i/>
          <w:shd w:val="clear" w:color="auto" w:fill="FFFFFF"/>
        </w:rPr>
        <w:t xml:space="preserve"> </w:t>
      </w:r>
      <w:proofErr w:type="spellStart"/>
      <w:r w:rsidRPr="005C0869">
        <w:rPr>
          <w:i/>
          <w:shd w:val="clear" w:color="auto" w:fill="FFFFFF"/>
        </w:rPr>
        <w:t>Rights</w:t>
      </w:r>
      <w:proofErr w:type="spellEnd"/>
      <w:r>
        <w:rPr>
          <w:shd w:val="clear" w:color="auto" w:fill="FFFFFF"/>
        </w:rPr>
        <w:t xml:space="preserve">. 1. vydání. Oxford: Oxford University </w:t>
      </w:r>
      <w:proofErr w:type="spellStart"/>
      <w:r>
        <w:rPr>
          <w:shd w:val="clear" w:color="auto" w:fill="FFFFFF"/>
        </w:rPr>
        <w:t>Press</w:t>
      </w:r>
      <w:proofErr w:type="spellEnd"/>
      <w:r>
        <w:rPr>
          <w:shd w:val="clear" w:color="auto" w:fill="FFFFFF"/>
        </w:rPr>
        <w:t>, 2010. 462 s.</w:t>
      </w:r>
    </w:p>
    <w:p w:rsidR="00846E3B" w:rsidRDefault="00846E3B" w:rsidP="00846E3B">
      <w:pPr>
        <w:pStyle w:val="Odrky"/>
        <w:rPr>
          <w:shd w:val="clear" w:color="auto" w:fill="FFFFFF"/>
        </w:rPr>
      </w:pPr>
      <w:r>
        <w:rPr>
          <w:shd w:val="clear" w:color="auto" w:fill="FFFFFF"/>
        </w:rPr>
        <w:t xml:space="preserve">ALEXY, Robert. </w:t>
      </w:r>
      <w:r>
        <w:rPr>
          <w:i/>
          <w:shd w:val="clear" w:color="auto" w:fill="FFFFFF"/>
        </w:rPr>
        <w:t xml:space="preserve">Pojem a </w:t>
      </w:r>
      <w:proofErr w:type="spellStart"/>
      <w:r>
        <w:rPr>
          <w:i/>
          <w:shd w:val="clear" w:color="auto" w:fill="FFFFFF"/>
        </w:rPr>
        <w:t>platnosť</w:t>
      </w:r>
      <w:proofErr w:type="spellEnd"/>
      <w:r>
        <w:rPr>
          <w:i/>
          <w:shd w:val="clear" w:color="auto" w:fill="FFFFFF"/>
        </w:rPr>
        <w:t xml:space="preserve"> práva</w:t>
      </w:r>
      <w:r>
        <w:rPr>
          <w:shd w:val="clear" w:color="auto" w:fill="FFFFFF"/>
        </w:rPr>
        <w:t xml:space="preserve">. 1. vydání. Bratislava: </w:t>
      </w:r>
      <w:proofErr w:type="spellStart"/>
      <w:r>
        <w:rPr>
          <w:shd w:val="clear" w:color="auto" w:fill="FFFFFF"/>
        </w:rPr>
        <w:t>Kalligram</w:t>
      </w:r>
      <w:proofErr w:type="spellEnd"/>
      <w:r>
        <w:rPr>
          <w:shd w:val="clear" w:color="auto" w:fill="FFFFFF"/>
        </w:rPr>
        <w:t>, 2009. 171 s.</w:t>
      </w:r>
    </w:p>
    <w:p w:rsidR="00846E3B" w:rsidRDefault="00846E3B" w:rsidP="00846E3B">
      <w:pPr>
        <w:pStyle w:val="Odrky"/>
        <w:rPr>
          <w:shd w:val="clear" w:color="auto" w:fill="FFFFFF"/>
        </w:rPr>
      </w:pPr>
      <w:r>
        <w:rPr>
          <w:shd w:val="clear" w:color="auto" w:fill="FFFFFF"/>
        </w:rPr>
        <w:lastRenderedPageBreak/>
        <w:t xml:space="preserve">BARAK, </w:t>
      </w:r>
      <w:proofErr w:type="spellStart"/>
      <w:r>
        <w:rPr>
          <w:shd w:val="clear" w:color="auto" w:fill="FFFFFF"/>
        </w:rPr>
        <w:t>Aharon</w:t>
      </w:r>
      <w:proofErr w:type="spellEnd"/>
      <w:r>
        <w:rPr>
          <w:shd w:val="clear" w:color="auto" w:fill="FFFFFF"/>
        </w:rPr>
        <w:t>.</w:t>
      </w:r>
      <w:r>
        <w:rPr>
          <w:rStyle w:val="apple-converted-space"/>
          <w:rFonts w:cs="Arial"/>
          <w:szCs w:val="24"/>
          <w:shd w:val="clear" w:color="auto" w:fill="FFFFFF"/>
        </w:rPr>
        <w:t> </w:t>
      </w:r>
      <w:proofErr w:type="spellStart"/>
      <w:r>
        <w:rPr>
          <w:i/>
          <w:iCs/>
          <w:bdr w:val="none" w:sz="0" w:space="0" w:color="auto" w:frame="1"/>
          <w:shd w:val="clear" w:color="auto" w:fill="FFFFFF"/>
        </w:rPr>
        <w:t>Proportionality</w:t>
      </w:r>
      <w:proofErr w:type="spellEnd"/>
      <w:r>
        <w:rPr>
          <w:i/>
          <w:iCs/>
          <w:bdr w:val="none" w:sz="0" w:space="0" w:color="auto" w:frame="1"/>
          <w:shd w:val="clear" w:color="auto" w:fill="FFFFFF"/>
        </w:rPr>
        <w:t xml:space="preserve">: </w:t>
      </w:r>
      <w:proofErr w:type="spellStart"/>
      <w:r>
        <w:rPr>
          <w:i/>
          <w:iCs/>
          <w:bdr w:val="none" w:sz="0" w:space="0" w:color="auto" w:frame="1"/>
          <w:shd w:val="clear" w:color="auto" w:fill="FFFFFF"/>
        </w:rPr>
        <w:t>constitutional</w:t>
      </w:r>
      <w:proofErr w:type="spellEnd"/>
      <w:r>
        <w:rPr>
          <w:i/>
          <w:iCs/>
          <w:bdr w:val="none" w:sz="0" w:space="0" w:color="auto" w:frame="1"/>
          <w:shd w:val="clear" w:color="auto" w:fill="FFFFFF"/>
        </w:rPr>
        <w:t xml:space="preserve"> </w:t>
      </w:r>
      <w:proofErr w:type="spellStart"/>
      <w:r>
        <w:rPr>
          <w:i/>
          <w:iCs/>
          <w:bdr w:val="none" w:sz="0" w:space="0" w:color="auto" w:frame="1"/>
          <w:shd w:val="clear" w:color="auto" w:fill="FFFFFF"/>
        </w:rPr>
        <w:t>rights</w:t>
      </w:r>
      <w:proofErr w:type="spellEnd"/>
      <w:r>
        <w:rPr>
          <w:i/>
          <w:iCs/>
          <w:bdr w:val="none" w:sz="0" w:space="0" w:color="auto" w:frame="1"/>
          <w:shd w:val="clear" w:color="auto" w:fill="FFFFFF"/>
        </w:rPr>
        <w:t xml:space="preserve"> and </w:t>
      </w:r>
      <w:proofErr w:type="spellStart"/>
      <w:r>
        <w:rPr>
          <w:i/>
          <w:iCs/>
          <w:bdr w:val="none" w:sz="0" w:space="0" w:color="auto" w:frame="1"/>
          <w:shd w:val="clear" w:color="auto" w:fill="FFFFFF"/>
        </w:rPr>
        <w:t>their</w:t>
      </w:r>
      <w:proofErr w:type="spellEnd"/>
      <w:r>
        <w:rPr>
          <w:i/>
          <w:iCs/>
          <w:bdr w:val="none" w:sz="0" w:space="0" w:color="auto" w:frame="1"/>
          <w:shd w:val="clear" w:color="auto" w:fill="FFFFFF"/>
        </w:rPr>
        <w:t xml:space="preserve"> </w:t>
      </w:r>
      <w:proofErr w:type="spellStart"/>
      <w:r>
        <w:rPr>
          <w:i/>
          <w:iCs/>
          <w:bdr w:val="none" w:sz="0" w:space="0" w:color="auto" w:frame="1"/>
          <w:shd w:val="clear" w:color="auto" w:fill="FFFFFF"/>
        </w:rPr>
        <w:t>limitations</w:t>
      </w:r>
      <w:proofErr w:type="spellEnd"/>
      <w:r>
        <w:rPr>
          <w:shd w:val="clear" w:color="auto" w:fill="FFFFFF"/>
        </w:rPr>
        <w:t xml:space="preserve">. Cambridge: Cambridge University </w:t>
      </w:r>
      <w:proofErr w:type="spellStart"/>
      <w:r>
        <w:rPr>
          <w:shd w:val="clear" w:color="auto" w:fill="FFFFFF"/>
        </w:rPr>
        <w:t>Press</w:t>
      </w:r>
      <w:proofErr w:type="spellEnd"/>
      <w:r>
        <w:rPr>
          <w:shd w:val="clear" w:color="auto" w:fill="FFFFFF"/>
        </w:rPr>
        <w:t>, 2012. 611 s.</w:t>
      </w:r>
    </w:p>
    <w:p w:rsidR="00846E3B" w:rsidRDefault="00846E3B" w:rsidP="00846E3B">
      <w:pPr>
        <w:pStyle w:val="Odrky"/>
        <w:rPr>
          <w:shd w:val="clear" w:color="auto" w:fill="FFFFFF"/>
        </w:rPr>
      </w:pPr>
      <w:r w:rsidRPr="00D503D7">
        <w:rPr>
          <w:shd w:val="clear" w:color="auto" w:fill="FFFFFF"/>
        </w:rPr>
        <w:t xml:space="preserve">BARTOŇ, Michal a kol. </w:t>
      </w:r>
      <w:r w:rsidRPr="00D503D7">
        <w:rPr>
          <w:i/>
          <w:shd w:val="clear" w:color="auto" w:fill="FFFFFF"/>
        </w:rPr>
        <w:t>Základní práva</w:t>
      </w:r>
      <w:r w:rsidRPr="00D503D7">
        <w:rPr>
          <w:shd w:val="clear" w:color="auto" w:fill="FFFFFF"/>
        </w:rPr>
        <w:t xml:space="preserve">. 1. vydání. Praha: </w:t>
      </w:r>
      <w:proofErr w:type="spellStart"/>
      <w:r w:rsidRPr="00D503D7">
        <w:rPr>
          <w:shd w:val="clear" w:color="auto" w:fill="FFFFFF"/>
        </w:rPr>
        <w:t>Leges</w:t>
      </w:r>
      <w:proofErr w:type="spellEnd"/>
      <w:r w:rsidRPr="00D503D7">
        <w:rPr>
          <w:shd w:val="clear" w:color="auto" w:fill="FFFFFF"/>
        </w:rPr>
        <w:t>, 2016. 608 s.</w:t>
      </w:r>
    </w:p>
    <w:p w:rsidR="00846E3B" w:rsidRDefault="00846E3B" w:rsidP="00846E3B">
      <w:pPr>
        <w:pStyle w:val="Odrky"/>
        <w:rPr>
          <w:shd w:val="clear" w:color="auto" w:fill="FFFFFF"/>
        </w:rPr>
      </w:pPr>
      <w:r>
        <w:rPr>
          <w:shd w:val="clear" w:color="auto" w:fill="FFFFFF"/>
        </w:rPr>
        <w:t xml:space="preserve">DWORKIN, Ronald. </w:t>
      </w:r>
      <w:r>
        <w:rPr>
          <w:i/>
          <w:shd w:val="clear" w:color="auto" w:fill="FFFFFF"/>
        </w:rPr>
        <w:t>Když se práva berou vážně</w:t>
      </w:r>
      <w:r>
        <w:rPr>
          <w:shd w:val="clear" w:color="auto" w:fill="FFFFFF"/>
        </w:rPr>
        <w:t>. 1. vydání. Praha: OIKOYMENH, 2001. 455 s.</w:t>
      </w:r>
      <w:r w:rsidRPr="00846E3B">
        <w:rPr>
          <w:shd w:val="clear" w:color="auto" w:fill="FFFFFF"/>
        </w:rPr>
        <w:t xml:space="preserve"> </w:t>
      </w:r>
    </w:p>
    <w:p w:rsidR="00846E3B" w:rsidRPr="00846E3B" w:rsidRDefault="00846E3B" w:rsidP="00846E3B">
      <w:pPr>
        <w:pStyle w:val="Odrky"/>
        <w:rPr>
          <w:shd w:val="clear" w:color="auto" w:fill="FFFFFF"/>
        </w:rPr>
      </w:pPr>
      <w:r>
        <w:rPr>
          <w:shd w:val="clear" w:color="auto" w:fill="FFFFFF"/>
        </w:rPr>
        <w:t xml:space="preserve">HOLLÄNDER, Pavel.  </w:t>
      </w:r>
      <w:r>
        <w:rPr>
          <w:i/>
          <w:shd w:val="clear" w:color="auto" w:fill="FFFFFF"/>
        </w:rPr>
        <w:t>Filosofie práva</w:t>
      </w:r>
      <w:r>
        <w:rPr>
          <w:shd w:val="clear" w:color="auto" w:fill="FFFFFF"/>
        </w:rPr>
        <w:t>. 2. vydání. Plzeň: Aleš Čeněk, 2012. 421 s.</w:t>
      </w:r>
    </w:p>
    <w:p w:rsidR="00846E3B" w:rsidRDefault="00846E3B" w:rsidP="00846E3B">
      <w:pPr>
        <w:pStyle w:val="Odrky"/>
        <w:rPr>
          <w:shd w:val="clear" w:color="auto" w:fill="FFFFFF"/>
        </w:rPr>
      </w:pPr>
      <w:r>
        <w:rPr>
          <w:shd w:val="clear" w:color="auto" w:fill="FFFFFF"/>
        </w:rPr>
        <w:t>HOLLÄNDER, Pavel.</w:t>
      </w:r>
      <w:r>
        <w:rPr>
          <w:rStyle w:val="apple-converted-space"/>
          <w:rFonts w:cs="Arial"/>
          <w:szCs w:val="24"/>
          <w:shd w:val="clear" w:color="auto" w:fill="FFFFFF"/>
        </w:rPr>
        <w:t> </w:t>
      </w:r>
      <w:r>
        <w:rPr>
          <w:i/>
          <w:iCs/>
          <w:bdr w:val="none" w:sz="0" w:space="0" w:color="auto" w:frame="1"/>
          <w:shd w:val="clear" w:color="auto" w:fill="FFFFFF"/>
        </w:rPr>
        <w:t>Ústavněprávní argumentace: ohlédnutí po deseti letech Ústavního soudu</w:t>
      </w:r>
      <w:r>
        <w:rPr>
          <w:shd w:val="clear" w:color="auto" w:fill="FFFFFF"/>
        </w:rPr>
        <w:t xml:space="preserve">. Praha: Linde nakladatelství </w:t>
      </w:r>
      <w:proofErr w:type="spellStart"/>
      <w:r>
        <w:rPr>
          <w:shd w:val="clear" w:color="auto" w:fill="FFFFFF"/>
        </w:rPr>
        <w:t>s.r.o</w:t>
      </w:r>
      <w:proofErr w:type="spellEnd"/>
      <w:r>
        <w:rPr>
          <w:shd w:val="clear" w:color="auto" w:fill="FFFFFF"/>
        </w:rPr>
        <w:t>, 2003. 103 s.</w:t>
      </w:r>
    </w:p>
    <w:p w:rsidR="006625A8" w:rsidRDefault="006625A8" w:rsidP="00846E3B">
      <w:pPr>
        <w:pStyle w:val="Odrky"/>
        <w:rPr>
          <w:shd w:val="clear" w:color="auto" w:fill="FFFFFF"/>
        </w:rPr>
      </w:pPr>
      <w:r w:rsidRPr="00457429">
        <w:t xml:space="preserve">MACHALOVÁ, Tatiana. </w:t>
      </w:r>
      <w:r w:rsidRPr="00457429">
        <w:rPr>
          <w:i/>
        </w:rPr>
        <w:t>Aktuální otázky metodologie právního myšlení</w:t>
      </w:r>
      <w:r w:rsidRPr="00457429">
        <w:t xml:space="preserve">. 1. vydání. Praha: </w:t>
      </w:r>
      <w:proofErr w:type="spellStart"/>
      <w:r w:rsidRPr="00457429">
        <w:t>Leges</w:t>
      </w:r>
      <w:proofErr w:type="spellEnd"/>
      <w:r w:rsidRPr="00457429">
        <w:t>, 2014</w:t>
      </w:r>
      <w:r>
        <w:t>. 335 s.</w:t>
      </w:r>
    </w:p>
    <w:p w:rsidR="000A006E" w:rsidRDefault="000A006E" w:rsidP="000A006E">
      <w:pPr>
        <w:pStyle w:val="Odrky"/>
        <w:rPr>
          <w:shd w:val="clear" w:color="auto" w:fill="FFFFFF"/>
        </w:rPr>
      </w:pPr>
      <w:r>
        <w:rPr>
          <w:shd w:val="clear" w:color="auto" w:fill="FFFFFF"/>
        </w:rPr>
        <w:t>MELZER, Filip.</w:t>
      </w:r>
      <w:r>
        <w:rPr>
          <w:rStyle w:val="apple-converted-space"/>
          <w:rFonts w:cs="Arial"/>
          <w:szCs w:val="24"/>
          <w:shd w:val="clear" w:color="auto" w:fill="FFFFFF"/>
        </w:rPr>
        <w:t> </w:t>
      </w:r>
      <w:r>
        <w:rPr>
          <w:i/>
          <w:iCs/>
          <w:bdr w:val="none" w:sz="0" w:space="0" w:color="auto" w:frame="1"/>
          <w:shd w:val="clear" w:color="auto" w:fill="FFFFFF"/>
        </w:rPr>
        <w:t>Metodologie nalézání práva: úvod do právní argumentace</w:t>
      </w:r>
      <w:r>
        <w:rPr>
          <w:shd w:val="clear" w:color="auto" w:fill="FFFFFF"/>
        </w:rPr>
        <w:t xml:space="preserve">. 2. vydání. Praha: C.H. Beck, 2011. 276 s. </w:t>
      </w:r>
    </w:p>
    <w:p w:rsidR="00846E3B" w:rsidRDefault="00846E3B" w:rsidP="00846E3B">
      <w:pPr>
        <w:pStyle w:val="Odrky"/>
        <w:rPr>
          <w:shd w:val="clear" w:color="auto" w:fill="FFFFFF"/>
        </w:rPr>
      </w:pPr>
      <w:r>
        <w:rPr>
          <w:shd w:val="clear" w:color="auto" w:fill="FFFFFF"/>
        </w:rPr>
        <w:t>ONDŘEJEK, Pavel.</w:t>
      </w:r>
      <w:r>
        <w:rPr>
          <w:rStyle w:val="apple-converted-space"/>
          <w:rFonts w:cs="Arial"/>
          <w:szCs w:val="24"/>
          <w:shd w:val="clear" w:color="auto" w:fill="FFFFFF"/>
        </w:rPr>
        <w:t> </w:t>
      </w:r>
      <w:r>
        <w:rPr>
          <w:i/>
          <w:iCs/>
          <w:bdr w:val="none" w:sz="0" w:space="0" w:color="auto" w:frame="1"/>
          <w:shd w:val="clear" w:color="auto" w:fill="FFFFFF"/>
        </w:rPr>
        <w:t>Princip proporcionality a jeho role při interpretaci základních práv a svobod</w:t>
      </w:r>
      <w:r>
        <w:rPr>
          <w:shd w:val="clear" w:color="auto" w:fill="FFFFFF"/>
        </w:rPr>
        <w:t xml:space="preserve">. Praha: </w:t>
      </w:r>
      <w:proofErr w:type="spellStart"/>
      <w:r>
        <w:rPr>
          <w:shd w:val="clear" w:color="auto" w:fill="FFFFFF"/>
        </w:rPr>
        <w:t>Leges</w:t>
      </w:r>
      <w:proofErr w:type="spellEnd"/>
      <w:r>
        <w:rPr>
          <w:shd w:val="clear" w:color="auto" w:fill="FFFFFF"/>
        </w:rPr>
        <w:t xml:space="preserve">, 2012. 224 s. </w:t>
      </w:r>
    </w:p>
    <w:p w:rsidR="00846E3B" w:rsidRDefault="00846E3B" w:rsidP="00846E3B">
      <w:pPr>
        <w:pStyle w:val="Odrky"/>
        <w:rPr>
          <w:shd w:val="clear" w:color="auto" w:fill="FFFFFF"/>
        </w:rPr>
      </w:pPr>
      <w:bookmarkStart w:id="64" w:name="_Hlk504819776"/>
      <w:bookmarkStart w:id="65" w:name="_Hlk508316015"/>
      <w:r w:rsidRPr="00D503D7">
        <w:rPr>
          <w:shd w:val="clear" w:color="auto" w:fill="FFFFFF"/>
        </w:rPr>
        <w:t xml:space="preserve">SOBEK, Tomáš. </w:t>
      </w:r>
      <w:r w:rsidRPr="00D503D7">
        <w:rPr>
          <w:i/>
          <w:shd w:val="clear" w:color="auto" w:fill="FFFFFF"/>
        </w:rPr>
        <w:t>Nemorální právo</w:t>
      </w:r>
      <w:r w:rsidRPr="00D503D7">
        <w:rPr>
          <w:shd w:val="clear" w:color="auto" w:fill="FFFFFF"/>
        </w:rPr>
        <w:t>. Praha: Akademie věd České republiky, Ústav státu a práva, 2010. 423 s.</w:t>
      </w:r>
      <w:bookmarkEnd w:id="64"/>
      <w:bookmarkEnd w:id="65"/>
    </w:p>
    <w:p w:rsidR="00846E3B" w:rsidRPr="00846E3B" w:rsidRDefault="00846E3B" w:rsidP="00846E3B">
      <w:pPr>
        <w:pStyle w:val="Odrky"/>
        <w:rPr>
          <w:shd w:val="clear" w:color="auto" w:fill="FFFFFF"/>
        </w:rPr>
      </w:pPr>
      <w:r>
        <w:rPr>
          <w:shd w:val="clear" w:color="auto" w:fill="FFFFFF"/>
        </w:rPr>
        <w:t xml:space="preserve">TRYZNA, Jan. </w:t>
      </w:r>
      <w:r>
        <w:rPr>
          <w:i/>
          <w:shd w:val="clear" w:color="auto" w:fill="FFFFFF"/>
        </w:rPr>
        <w:t>Právní principy a právní argumentace</w:t>
      </w:r>
      <w:r>
        <w:rPr>
          <w:shd w:val="clear" w:color="auto" w:fill="FFFFFF"/>
        </w:rPr>
        <w:t>. 1. vydání. Praha: Auditorium, 2010. 332 s.</w:t>
      </w:r>
    </w:p>
    <w:p w:rsidR="000A006E" w:rsidRDefault="000A006E" w:rsidP="000A006E">
      <w:pPr>
        <w:pStyle w:val="Nadpis2"/>
        <w:numPr>
          <w:ilvl w:val="0"/>
          <w:numId w:val="0"/>
        </w:numPr>
        <w:ind w:left="851"/>
      </w:pPr>
      <w:bookmarkStart w:id="66" w:name="_Toc509873718"/>
      <w:r>
        <w:t>Odborné časopisy</w:t>
      </w:r>
      <w:bookmarkEnd w:id="66"/>
    </w:p>
    <w:p w:rsidR="00CF4680" w:rsidRDefault="00CF4680" w:rsidP="00CF4680">
      <w:pPr>
        <w:pStyle w:val="Odrky"/>
      </w:pPr>
      <w:bookmarkStart w:id="67" w:name="_Hlk508460000"/>
      <w:r>
        <w:t xml:space="preserve">ANTOŠ, Marek. Judikatura ústavního soudu k sociálním právům: Nikoliv nutně nejlepší, nejvhodnější, nejúčinnější či nejmoudřejší? </w:t>
      </w:r>
      <w:r w:rsidRPr="00481A3A">
        <w:rPr>
          <w:i/>
        </w:rPr>
        <w:t>Jurisprudence</w:t>
      </w:r>
      <w:r>
        <w:t xml:space="preserve">, 2014, roč. 23, č. 6, s. </w:t>
      </w:r>
      <w:proofErr w:type="gramStart"/>
      <w:r>
        <w:t xml:space="preserve">3 </w:t>
      </w:r>
      <w:r w:rsidR="00D3425A" w:rsidRPr="004F7672">
        <w:rPr>
          <w:szCs w:val="24"/>
        </w:rPr>
        <w:t>–</w:t>
      </w:r>
      <w:r w:rsidR="00D3425A">
        <w:rPr>
          <w:szCs w:val="24"/>
        </w:rPr>
        <w:t xml:space="preserve"> </w:t>
      </w:r>
      <w:r>
        <w:t>14</w:t>
      </w:r>
      <w:proofErr w:type="gramEnd"/>
      <w:r>
        <w:t>.</w:t>
      </w:r>
      <w:bookmarkEnd w:id="67"/>
    </w:p>
    <w:p w:rsidR="00CF4680" w:rsidRDefault="00CF4680" w:rsidP="00CF4680">
      <w:pPr>
        <w:pStyle w:val="Odrky"/>
      </w:pPr>
      <w:r>
        <w:t xml:space="preserve">KOSAŘ, David: Kolize základních práv v judikatuře Ústavního soudu ČR. </w:t>
      </w:r>
      <w:r w:rsidRPr="00782C2E">
        <w:rPr>
          <w:i/>
        </w:rPr>
        <w:t>Jurisprudence,</w:t>
      </w:r>
      <w:r>
        <w:t xml:space="preserve"> 2008, roč. 17, č. 1. s. </w:t>
      </w:r>
      <w:proofErr w:type="gramStart"/>
      <w:r>
        <w:t xml:space="preserve">3 </w:t>
      </w:r>
      <w:r w:rsidR="00D3425A" w:rsidRPr="004F7672">
        <w:rPr>
          <w:szCs w:val="24"/>
        </w:rPr>
        <w:t>–</w:t>
      </w:r>
      <w:r w:rsidR="00D3425A">
        <w:rPr>
          <w:szCs w:val="24"/>
        </w:rPr>
        <w:t xml:space="preserve"> </w:t>
      </w:r>
      <w:r>
        <w:t>19</w:t>
      </w:r>
      <w:proofErr w:type="gramEnd"/>
      <w:r>
        <w:t>.</w:t>
      </w:r>
    </w:p>
    <w:p w:rsidR="00CF4680" w:rsidRDefault="00CF4680" w:rsidP="00CF4680">
      <w:pPr>
        <w:pStyle w:val="Odrky"/>
        <w:rPr>
          <w:b/>
          <w:u w:val="single"/>
        </w:rPr>
      </w:pPr>
      <w:bookmarkStart w:id="68" w:name="_Hlk504512679"/>
      <w:r>
        <w:rPr>
          <w:shd w:val="clear" w:color="auto" w:fill="FFFFFF"/>
        </w:rPr>
        <w:t>ONDŘEJEK, Pavel. Poměřování jako klíčový argument přezkumu ústavnosti v éře proporcionality a některé projevy jeho kritiky</w:t>
      </w:r>
      <w:r>
        <w:rPr>
          <w:i/>
          <w:shd w:val="clear" w:color="auto" w:fill="FFFFFF"/>
        </w:rPr>
        <w:t>. Právník</w:t>
      </w:r>
      <w:r>
        <w:rPr>
          <w:shd w:val="clear" w:color="auto" w:fill="FFFFFF"/>
        </w:rPr>
        <w:t xml:space="preserve">, č. 4, 2016, s. </w:t>
      </w:r>
      <w:proofErr w:type="gramStart"/>
      <w:r>
        <w:rPr>
          <w:shd w:val="clear" w:color="auto" w:fill="FFFFFF"/>
        </w:rPr>
        <w:t>349 – 368</w:t>
      </w:r>
      <w:proofErr w:type="gramEnd"/>
      <w:r>
        <w:rPr>
          <w:shd w:val="clear" w:color="auto" w:fill="FFFFFF"/>
        </w:rPr>
        <w:t>.</w:t>
      </w:r>
    </w:p>
    <w:p w:rsidR="00CF4680" w:rsidRPr="00CF4680" w:rsidRDefault="00CF4680" w:rsidP="00CF4680">
      <w:pPr>
        <w:pStyle w:val="Odrky"/>
      </w:pPr>
      <w:bookmarkStart w:id="69" w:name="_Hlk503564359"/>
      <w:bookmarkEnd w:id="68"/>
      <w:r>
        <w:t xml:space="preserve">ONDŘEJEK, Pavel. Princip proporcionality a další modely řešení kolizí základních práv. </w:t>
      </w:r>
      <w:r>
        <w:rPr>
          <w:i/>
        </w:rPr>
        <w:t>Jurisprudence</w:t>
      </w:r>
      <w:r>
        <w:t xml:space="preserve">, 2012, roč. 21, č.1, s. </w:t>
      </w:r>
      <w:proofErr w:type="gramStart"/>
      <w:r>
        <w:t xml:space="preserve">13 </w:t>
      </w:r>
      <w:r w:rsidR="00D3425A" w:rsidRPr="004F7672">
        <w:rPr>
          <w:szCs w:val="24"/>
        </w:rPr>
        <w:t>–</w:t>
      </w:r>
      <w:r>
        <w:t xml:space="preserve"> 21</w:t>
      </w:r>
      <w:proofErr w:type="gramEnd"/>
      <w:r>
        <w:t>.</w:t>
      </w:r>
      <w:bookmarkEnd w:id="69"/>
    </w:p>
    <w:p w:rsidR="000A006E" w:rsidRDefault="000A006E" w:rsidP="000A006E">
      <w:pPr>
        <w:pStyle w:val="Odrky"/>
        <w:rPr>
          <w:shd w:val="clear" w:color="auto" w:fill="FFFFFF"/>
        </w:rPr>
      </w:pPr>
      <w:r>
        <w:rPr>
          <w:shd w:val="clear" w:color="auto" w:fill="FFFFFF"/>
        </w:rPr>
        <w:t>VYHNÁLEK, Ladislav. Proporcionálně či jinak? Problém ústavního přezkumu zásahů do sociálních práv.</w:t>
      </w:r>
      <w:r>
        <w:rPr>
          <w:rStyle w:val="apple-converted-space"/>
          <w:rFonts w:cs="Arial"/>
          <w:szCs w:val="24"/>
          <w:shd w:val="clear" w:color="auto" w:fill="FFFFFF"/>
        </w:rPr>
        <w:t> </w:t>
      </w:r>
      <w:r>
        <w:rPr>
          <w:i/>
          <w:iCs/>
          <w:bdr w:val="none" w:sz="0" w:space="0" w:color="auto" w:frame="1"/>
          <w:shd w:val="clear" w:color="auto" w:fill="FFFFFF"/>
        </w:rPr>
        <w:t>Časopis pro právní vědu a praxi</w:t>
      </w:r>
      <w:r>
        <w:rPr>
          <w:shd w:val="clear" w:color="auto" w:fill="FFFFFF"/>
        </w:rPr>
        <w:t>, 2014, roč.</w:t>
      </w:r>
      <w:r>
        <w:rPr>
          <w:rStyle w:val="apple-converted-space"/>
          <w:rFonts w:cs="Arial"/>
          <w:szCs w:val="24"/>
          <w:shd w:val="clear" w:color="auto" w:fill="FFFFFF"/>
        </w:rPr>
        <w:t> </w:t>
      </w:r>
      <w:r>
        <w:rPr>
          <w:bCs/>
          <w:bdr w:val="none" w:sz="0" w:space="0" w:color="auto" w:frame="1"/>
          <w:shd w:val="clear" w:color="auto" w:fill="FFFFFF"/>
        </w:rPr>
        <w:t>22</w:t>
      </w:r>
      <w:r>
        <w:rPr>
          <w:shd w:val="clear" w:color="auto" w:fill="FFFFFF"/>
        </w:rPr>
        <w:t xml:space="preserve">, č. 3, s. </w:t>
      </w:r>
      <w:proofErr w:type="gramStart"/>
      <w:r>
        <w:rPr>
          <w:shd w:val="clear" w:color="auto" w:fill="FFFFFF"/>
        </w:rPr>
        <w:t>203</w:t>
      </w:r>
      <w:r w:rsidR="00481A3A">
        <w:rPr>
          <w:shd w:val="clear" w:color="auto" w:fill="FFFFFF"/>
        </w:rPr>
        <w:t xml:space="preserve"> </w:t>
      </w:r>
      <w:r w:rsidR="00872267" w:rsidRPr="004F7672">
        <w:rPr>
          <w:szCs w:val="24"/>
        </w:rPr>
        <w:t>–</w:t>
      </w:r>
      <w:r w:rsidR="00872267">
        <w:rPr>
          <w:shd w:val="clear" w:color="auto" w:fill="FFFFFF"/>
        </w:rPr>
        <w:t xml:space="preserve"> </w:t>
      </w:r>
      <w:r>
        <w:rPr>
          <w:shd w:val="clear" w:color="auto" w:fill="FFFFFF"/>
        </w:rPr>
        <w:t>221</w:t>
      </w:r>
      <w:proofErr w:type="gramEnd"/>
      <w:r>
        <w:rPr>
          <w:shd w:val="clear" w:color="auto" w:fill="FFFFFF"/>
        </w:rPr>
        <w:t>.</w:t>
      </w:r>
    </w:p>
    <w:p w:rsidR="000A006E" w:rsidRDefault="000A006E" w:rsidP="000A006E">
      <w:pPr>
        <w:pStyle w:val="Odrky"/>
        <w:rPr>
          <w:shd w:val="clear" w:color="auto" w:fill="FFFFFF"/>
        </w:rPr>
      </w:pPr>
      <w:r>
        <w:rPr>
          <w:shd w:val="clear" w:color="auto" w:fill="FFFFFF"/>
        </w:rPr>
        <w:t xml:space="preserve">WINTR, Jan. </w:t>
      </w:r>
      <w:proofErr w:type="spellStart"/>
      <w:r>
        <w:rPr>
          <w:shd w:val="clear" w:color="auto" w:fill="FFFFFF"/>
        </w:rPr>
        <w:t>Alexyho</w:t>
      </w:r>
      <w:proofErr w:type="spellEnd"/>
      <w:r>
        <w:rPr>
          <w:shd w:val="clear" w:color="auto" w:fill="FFFFFF"/>
        </w:rPr>
        <w:t xml:space="preserve"> vážící formule.</w:t>
      </w:r>
      <w:r>
        <w:rPr>
          <w:rStyle w:val="apple-converted-space"/>
          <w:rFonts w:cs="Arial"/>
          <w:szCs w:val="24"/>
          <w:shd w:val="clear" w:color="auto" w:fill="FFFFFF"/>
        </w:rPr>
        <w:t> </w:t>
      </w:r>
      <w:r>
        <w:rPr>
          <w:i/>
          <w:iCs/>
          <w:bdr w:val="none" w:sz="0" w:space="0" w:color="auto" w:frame="1"/>
          <w:shd w:val="clear" w:color="auto" w:fill="FFFFFF"/>
        </w:rPr>
        <w:t>Právník</w:t>
      </w:r>
      <w:r>
        <w:rPr>
          <w:shd w:val="clear" w:color="auto" w:fill="FFFFFF"/>
        </w:rPr>
        <w:t>, 2016,</w:t>
      </w:r>
      <w:r>
        <w:rPr>
          <w:rStyle w:val="apple-converted-space"/>
          <w:rFonts w:cs="Arial"/>
          <w:szCs w:val="24"/>
          <w:shd w:val="clear" w:color="auto" w:fill="FFFFFF"/>
        </w:rPr>
        <w:t xml:space="preserve"> roč. </w:t>
      </w:r>
      <w:r>
        <w:rPr>
          <w:bCs/>
          <w:bdr w:val="none" w:sz="0" w:space="0" w:color="auto" w:frame="1"/>
          <w:shd w:val="clear" w:color="auto" w:fill="FFFFFF"/>
        </w:rPr>
        <w:t>155</w:t>
      </w:r>
      <w:r>
        <w:rPr>
          <w:shd w:val="clear" w:color="auto" w:fill="FFFFFF"/>
        </w:rPr>
        <w:t xml:space="preserve">, č. 5, s. </w:t>
      </w:r>
      <w:proofErr w:type="gramStart"/>
      <w:r>
        <w:rPr>
          <w:shd w:val="clear" w:color="auto" w:fill="FFFFFF"/>
        </w:rPr>
        <w:t>446</w:t>
      </w:r>
      <w:r w:rsidR="00481A3A">
        <w:rPr>
          <w:shd w:val="clear" w:color="auto" w:fill="FFFFFF"/>
        </w:rPr>
        <w:t xml:space="preserve"> </w:t>
      </w:r>
      <w:r w:rsidR="00872267" w:rsidRPr="004F7672">
        <w:rPr>
          <w:szCs w:val="24"/>
        </w:rPr>
        <w:t>–</w:t>
      </w:r>
      <w:r w:rsidR="00481A3A">
        <w:rPr>
          <w:shd w:val="clear" w:color="auto" w:fill="FFFFFF"/>
        </w:rPr>
        <w:t xml:space="preserve"> </w:t>
      </w:r>
      <w:r>
        <w:rPr>
          <w:shd w:val="clear" w:color="auto" w:fill="FFFFFF"/>
        </w:rPr>
        <w:t>461</w:t>
      </w:r>
      <w:proofErr w:type="gramEnd"/>
      <w:r>
        <w:rPr>
          <w:shd w:val="clear" w:color="auto" w:fill="FFFFFF"/>
        </w:rPr>
        <w:t>.</w:t>
      </w:r>
    </w:p>
    <w:p w:rsidR="000A006E" w:rsidRDefault="000A006E" w:rsidP="000A006E">
      <w:pPr>
        <w:pStyle w:val="Nadpis2"/>
        <w:numPr>
          <w:ilvl w:val="0"/>
          <w:numId w:val="0"/>
        </w:numPr>
        <w:ind w:left="851"/>
      </w:pPr>
      <w:bookmarkStart w:id="70" w:name="_Toc509873719"/>
      <w:r>
        <w:lastRenderedPageBreak/>
        <w:t>Internetové stránky</w:t>
      </w:r>
      <w:bookmarkEnd w:id="70"/>
    </w:p>
    <w:p w:rsidR="00CF4680" w:rsidRDefault="00CF4680" w:rsidP="00CF4680">
      <w:pPr>
        <w:pStyle w:val="Odrky"/>
      </w:pPr>
      <w:r>
        <w:t xml:space="preserve">ČERVÍNEK, Zdeněk. </w:t>
      </w:r>
      <w:r w:rsidRPr="002C13F4">
        <w:rPr>
          <w:i/>
        </w:rPr>
        <w:t>K aplikaci testu proporcionality na socio-ekonomická pr</w:t>
      </w:r>
      <w:r w:rsidRPr="002C13F4">
        <w:t>á</w:t>
      </w:r>
      <w:r w:rsidRPr="002C13F4">
        <w:rPr>
          <w:i/>
        </w:rPr>
        <w:t>va</w:t>
      </w:r>
      <w:r>
        <w:t xml:space="preserve"> [online]. pravniprostor</w:t>
      </w:r>
      <w:r w:rsidRPr="000E1038">
        <w:t>.c</w:t>
      </w:r>
      <w:r>
        <w:t>z, 2. března 2017 [cit. 13. března 2018]. Dostupné na &lt;</w:t>
      </w:r>
      <w:r w:rsidRPr="002C13F4">
        <w:t>https://www.pravniprostor.cz/clanky/ostatni-pravo/k-aplikaci-testu-proporcionality-na-socio-ekonomicka-prava</w:t>
      </w:r>
      <w:r>
        <w:t>&gt;.</w:t>
      </w:r>
    </w:p>
    <w:p w:rsidR="00CF4680" w:rsidRDefault="00CF4680" w:rsidP="00CF4680">
      <w:pPr>
        <w:pStyle w:val="Odrky"/>
      </w:pPr>
      <w:r>
        <w:t xml:space="preserve">MÖLLER, Kai. </w:t>
      </w:r>
      <w:proofErr w:type="spellStart"/>
      <w:r w:rsidRPr="000E1038">
        <w:rPr>
          <w:i/>
        </w:rPr>
        <w:t>Balancing</w:t>
      </w:r>
      <w:proofErr w:type="spellEnd"/>
      <w:r w:rsidRPr="000E1038">
        <w:rPr>
          <w:i/>
        </w:rPr>
        <w:t xml:space="preserve"> and </w:t>
      </w:r>
      <w:proofErr w:type="spellStart"/>
      <w:r w:rsidRPr="000E1038">
        <w:rPr>
          <w:i/>
        </w:rPr>
        <w:t>the</w:t>
      </w:r>
      <w:proofErr w:type="spellEnd"/>
      <w:r w:rsidRPr="000E1038">
        <w:rPr>
          <w:i/>
        </w:rPr>
        <w:t xml:space="preserve"> </w:t>
      </w:r>
      <w:proofErr w:type="spellStart"/>
      <w:r w:rsidRPr="000E1038">
        <w:rPr>
          <w:i/>
        </w:rPr>
        <w:t>structure</w:t>
      </w:r>
      <w:proofErr w:type="spellEnd"/>
      <w:r w:rsidRPr="000E1038">
        <w:rPr>
          <w:i/>
        </w:rPr>
        <w:t xml:space="preserve"> </w:t>
      </w:r>
      <w:proofErr w:type="spellStart"/>
      <w:r w:rsidRPr="000E1038">
        <w:rPr>
          <w:i/>
        </w:rPr>
        <w:t>of</w:t>
      </w:r>
      <w:proofErr w:type="spellEnd"/>
      <w:r w:rsidRPr="000E1038">
        <w:rPr>
          <w:i/>
        </w:rPr>
        <w:t xml:space="preserve"> </w:t>
      </w:r>
      <w:proofErr w:type="spellStart"/>
      <w:r w:rsidRPr="000E1038">
        <w:rPr>
          <w:i/>
        </w:rPr>
        <w:t>constitutional</w:t>
      </w:r>
      <w:proofErr w:type="spellEnd"/>
      <w:r w:rsidRPr="000E1038">
        <w:rPr>
          <w:i/>
        </w:rPr>
        <w:t xml:space="preserve"> </w:t>
      </w:r>
      <w:proofErr w:type="spellStart"/>
      <w:r w:rsidRPr="000E1038">
        <w:rPr>
          <w:i/>
        </w:rPr>
        <w:t>rights</w:t>
      </w:r>
      <w:proofErr w:type="spellEnd"/>
      <w:r>
        <w:t xml:space="preserve"> [online]. </w:t>
      </w:r>
      <w:r w:rsidRPr="000E1038">
        <w:t>academic.oup.com</w:t>
      </w:r>
      <w:r>
        <w:t>, 1. července 2007 [cit. 30. ledna 2018]. Dostupné na &lt;</w:t>
      </w:r>
      <w:r w:rsidRPr="000E1038">
        <w:t>https://academic.oup.com/</w:t>
      </w:r>
      <w:proofErr w:type="spellStart"/>
      <w:r w:rsidRPr="000E1038">
        <w:t>icon</w:t>
      </w:r>
      <w:proofErr w:type="spellEnd"/>
      <w:r w:rsidRPr="000E1038">
        <w:t>/</w:t>
      </w:r>
      <w:proofErr w:type="spellStart"/>
      <w:r w:rsidRPr="000E1038">
        <w:t>article</w:t>
      </w:r>
      <w:proofErr w:type="spellEnd"/>
      <w:r w:rsidRPr="000E1038">
        <w:t>/5/3/453/647392</w:t>
      </w:r>
      <w:r>
        <w:t>&gt;.</w:t>
      </w:r>
    </w:p>
    <w:p w:rsidR="00CF4680" w:rsidRDefault="00CF4680" w:rsidP="00CF4680">
      <w:pPr>
        <w:pStyle w:val="Odrky"/>
      </w:pPr>
      <w:r>
        <w:t xml:space="preserve">TSAKYRAKIS, Stavros. </w:t>
      </w:r>
      <w:proofErr w:type="spellStart"/>
      <w:r w:rsidRPr="000E1038">
        <w:t>Proportionality</w:t>
      </w:r>
      <w:proofErr w:type="spellEnd"/>
      <w:r w:rsidRPr="000E1038">
        <w:t xml:space="preserve">: </w:t>
      </w:r>
      <w:r w:rsidRPr="000E1038">
        <w:rPr>
          <w:i/>
        </w:rPr>
        <w:t xml:space="preserve">An </w:t>
      </w:r>
      <w:proofErr w:type="spellStart"/>
      <w:r w:rsidRPr="000E1038">
        <w:rPr>
          <w:i/>
        </w:rPr>
        <w:t>assault</w:t>
      </w:r>
      <w:proofErr w:type="spellEnd"/>
      <w:r w:rsidRPr="000E1038">
        <w:rPr>
          <w:i/>
        </w:rPr>
        <w:t xml:space="preserve"> on </w:t>
      </w:r>
      <w:proofErr w:type="spellStart"/>
      <w:r w:rsidRPr="000E1038">
        <w:rPr>
          <w:i/>
        </w:rPr>
        <w:t>human</w:t>
      </w:r>
      <w:proofErr w:type="spellEnd"/>
      <w:r w:rsidRPr="000E1038">
        <w:rPr>
          <w:i/>
        </w:rPr>
        <w:t xml:space="preserve"> </w:t>
      </w:r>
      <w:proofErr w:type="spellStart"/>
      <w:r w:rsidRPr="000E1038">
        <w:rPr>
          <w:i/>
        </w:rPr>
        <w:t>rights</w:t>
      </w:r>
      <w:proofErr w:type="spellEnd"/>
      <w:r w:rsidRPr="000E1038">
        <w:rPr>
          <w:i/>
        </w:rPr>
        <w:t>?</w:t>
      </w:r>
      <w:r>
        <w:rPr>
          <w:i/>
        </w:rPr>
        <w:t xml:space="preserve"> </w:t>
      </w:r>
      <w:r>
        <w:t xml:space="preserve">[online]. </w:t>
      </w:r>
      <w:r w:rsidRPr="000E1038">
        <w:t>academic.oup.com</w:t>
      </w:r>
      <w:r>
        <w:t>, 27. květen 2009 [cit. 30. ledna 2018]. Dostupné na &lt;</w:t>
      </w:r>
      <w:r w:rsidRPr="00315D02">
        <w:t>https://academic.oup.com/</w:t>
      </w:r>
      <w:proofErr w:type="spellStart"/>
      <w:r w:rsidRPr="00315D02">
        <w:t>icon</w:t>
      </w:r>
      <w:proofErr w:type="spellEnd"/>
      <w:r w:rsidRPr="00315D02">
        <w:t>/</w:t>
      </w:r>
      <w:proofErr w:type="spellStart"/>
      <w:r w:rsidRPr="00315D02">
        <w:t>article</w:t>
      </w:r>
      <w:proofErr w:type="spellEnd"/>
      <w:r w:rsidRPr="00315D02">
        <w:t>/7/3/468/703178#12370635</w:t>
      </w:r>
      <w:r>
        <w:t>&gt;.</w:t>
      </w:r>
    </w:p>
    <w:p w:rsidR="00897858" w:rsidRDefault="00897858" w:rsidP="00897858">
      <w:pPr>
        <w:spacing w:after="200" w:line="276" w:lineRule="auto"/>
        <w:ind w:firstLine="0"/>
        <w:jc w:val="left"/>
      </w:pPr>
      <w:r>
        <w:br w:type="page"/>
      </w:r>
    </w:p>
    <w:p w:rsidR="00820D22" w:rsidRDefault="00820D22" w:rsidP="00E172DE">
      <w:pPr>
        <w:pStyle w:val="Nadpis1"/>
        <w:numPr>
          <w:ilvl w:val="0"/>
          <w:numId w:val="0"/>
        </w:numPr>
        <w:ind w:left="851" w:hanging="851"/>
      </w:pPr>
      <w:bookmarkStart w:id="71" w:name="_Toc509873720"/>
      <w:bookmarkStart w:id="72" w:name="_Hlk504996943"/>
      <w:r>
        <w:lastRenderedPageBreak/>
        <w:t xml:space="preserve">Abstrakt, </w:t>
      </w:r>
      <w:proofErr w:type="spellStart"/>
      <w:r>
        <w:t>Abstract</w:t>
      </w:r>
      <w:bookmarkEnd w:id="71"/>
      <w:proofErr w:type="spellEnd"/>
    </w:p>
    <w:p w:rsidR="00356A70" w:rsidRDefault="005F2F23" w:rsidP="00356A70">
      <w:r>
        <w:t>Diplomová práce s názvem Proporcionalita v právu pojednává o chápání a vývoji principu proporcionality, jak z hlediska právní teorie, tak soudní praxe Ústavního soudu České republiky. V práci jsou zpracovány myšlenky vybraných</w:t>
      </w:r>
      <w:r w:rsidR="00DB773B">
        <w:t xml:space="preserve"> zahraničních i českých</w:t>
      </w:r>
      <w:r>
        <w:t xml:space="preserve"> právních teoretiků, kte</w:t>
      </w:r>
      <w:r w:rsidR="000A6A1F">
        <w:t xml:space="preserve">ří </w:t>
      </w:r>
      <w:r>
        <w:t xml:space="preserve">se ve svých dílech zabývají principem proporcionality. </w:t>
      </w:r>
      <w:r w:rsidR="00DB773B">
        <w:t>Následně dochází k analýze stěžejní judikatury Ústavního soudu České republiky</w:t>
      </w:r>
      <w:r w:rsidR="000A6A1F">
        <w:t>, která se týká</w:t>
      </w:r>
      <w:r w:rsidR="00DB773B">
        <w:t xml:space="preserve"> principu proporcionality</w:t>
      </w:r>
      <w:r w:rsidR="00953007">
        <w:t>, přičemž v pojednání o</w:t>
      </w:r>
      <w:r w:rsidR="0029694F">
        <w:t> </w:t>
      </w:r>
      <w:r w:rsidR="00953007">
        <w:t>soudní praxi je zkoumána taktéž její inspirace právní doktrínou.</w:t>
      </w:r>
      <w:r w:rsidR="00DB773B">
        <w:t xml:space="preserve"> Analýza judikatury umožňuje pochopit vývoj </w:t>
      </w:r>
      <w:r w:rsidR="00593C7B">
        <w:t>tohoto principu</w:t>
      </w:r>
      <w:r w:rsidR="00DB773B">
        <w:t xml:space="preserve"> a způsob</w:t>
      </w:r>
      <w:r w:rsidR="00797682">
        <w:t xml:space="preserve">, </w:t>
      </w:r>
      <w:r w:rsidR="00DB773B">
        <w:t>jakým na něj nahlíží Ústavní soud České republiky</w:t>
      </w:r>
      <w:r w:rsidR="00953007">
        <w:t xml:space="preserve">. Samotná práce je členěna do čtyř kapitol. První kapitola se zabývá chápáním právních principů s ohledem na různé autory. Předmětem druhé kapitoly je vývoj a pojetí principu proporcionality opět s ohledem na </w:t>
      </w:r>
      <w:r w:rsidR="000A6A1F">
        <w:t>ideje</w:t>
      </w:r>
      <w:r w:rsidR="00953007">
        <w:t xml:space="preserve"> </w:t>
      </w:r>
      <w:r w:rsidR="000A6A1F">
        <w:t>vybraných</w:t>
      </w:r>
      <w:r w:rsidR="00953007">
        <w:t xml:space="preserve"> právních teoretiků. Kromě toho obsahuje druhá kapitola i nástin vývoje proporcionality v judikatuře německého Spolkového soudu. V rámci třetí kapitoly je přistoupeno k</w:t>
      </w:r>
      <w:r w:rsidR="00253AEC">
        <w:t> </w:t>
      </w:r>
      <w:r w:rsidR="003009D6">
        <w:t>rozboru</w:t>
      </w:r>
      <w:r w:rsidR="00253AEC">
        <w:t xml:space="preserve"> rozhodnutí Ústavního soudu České republiky. Čtvrtá kapitola taktéž analyzuje judikaturu Ústavního soudu České republiky, ale </w:t>
      </w:r>
      <w:r w:rsidR="003009D6">
        <w:t xml:space="preserve">zaměřuje se </w:t>
      </w:r>
      <w:r w:rsidR="00253AEC">
        <w:t>na jiné metody řešení kolize základních práv a svobod</w:t>
      </w:r>
      <w:r w:rsidR="00593C7B">
        <w:t xml:space="preserve"> a</w:t>
      </w:r>
      <w:r w:rsidR="00253AEC">
        <w:t xml:space="preserve"> veřejných zájmů.</w:t>
      </w:r>
    </w:p>
    <w:p w:rsidR="00253AEC" w:rsidRPr="00356A70" w:rsidRDefault="00CC5A39" w:rsidP="00897858">
      <w:proofErr w:type="spellStart"/>
      <w:r>
        <w:t>The</w:t>
      </w:r>
      <w:proofErr w:type="spellEnd"/>
      <w:r>
        <w:t xml:space="preserve"> </w:t>
      </w:r>
      <w:proofErr w:type="spellStart"/>
      <w:r>
        <w:t>diploma</w:t>
      </w:r>
      <w:proofErr w:type="spellEnd"/>
      <w:r>
        <w:t xml:space="preserve"> thesis </w:t>
      </w:r>
      <w:proofErr w:type="spellStart"/>
      <w:r>
        <w:t>titled</w:t>
      </w:r>
      <w:proofErr w:type="spellEnd"/>
      <w:r>
        <w:t xml:space="preserve"> „</w:t>
      </w:r>
      <w:proofErr w:type="spellStart"/>
      <w:r>
        <w:t>Propor</w:t>
      </w:r>
      <w:r w:rsidR="003E396B">
        <w:t>t</w:t>
      </w:r>
      <w:r>
        <w:t>ionality</w:t>
      </w:r>
      <w:proofErr w:type="spellEnd"/>
      <w:r>
        <w:t xml:space="preserve"> in </w:t>
      </w:r>
      <w:proofErr w:type="spellStart"/>
      <w:r>
        <w:t>law</w:t>
      </w:r>
      <w:proofErr w:type="spellEnd"/>
      <w:r>
        <w:t xml:space="preserve">“ </w:t>
      </w:r>
      <w:proofErr w:type="spellStart"/>
      <w:r>
        <w:t>concerns</w:t>
      </w:r>
      <w:proofErr w:type="spellEnd"/>
      <w:r>
        <w:t xml:space="preserve"> </w:t>
      </w:r>
      <w:proofErr w:type="spellStart"/>
      <w:r>
        <w:t>the</w:t>
      </w:r>
      <w:proofErr w:type="spellEnd"/>
      <w:r>
        <w:t xml:space="preserve"> </w:t>
      </w:r>
      <w:proofErr w:type="spellStart"/>
      <w:r>
        <w:t>understanding</w:t>
      </w:r>
      <w:proofErr w:type="spellEnd"/>
      <w:r>
        <w:t xml:space="preserve"> and development </w:t>
      </w:r>
      <w:proofErr w:type="spellStart"/>
      <w:r>
        <w:t>of</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propor</w:t>
      </w:r>
      <w:r w:rsidR="003E396B">
        <w:t>t</w:t>
      </w:r>
      <w:r>
        <w:t>ionality</w:t>
      </w:r>
      <w:proofErr w:type="spellEnd"/>
      <w:r>
        <w:t xml:space="preserve">, </w:t>
      </w:r>
      <w:proofErr w:type="spellStart"/>
      <w:r>
        <w:t>from</w:t>
      </w:r>
      <w:proofErr w:type="spellEnd"/>
      <w:r>
        <w:t xml:space="preserve"> </w:t>
      </w:r>
      <w:proofErr w:type="spellStart"/>
      <w:r>
        <w:t>the</w:t>
      </w:r>
      <w:proofErr w:type="spellEnd"/>
      <w:r>
        <w:t xml:space="preserve"> </w:t>
      </w:r>
      <w:proofErr w:type="spellStart"/>
      <w:r>
        <w:t>perspective</w:t>
      </w:r>
      <w:proofErr w:type="spellEnd"/>
      <w:r>
        <w:t xml:space="preserve"> </w:t>
      </w:r>
      <w:proofErr w:type="spellStart"/>
      <w:r>
        <w:t>both</w:t>
      </w:r>
      <w:proofErr w:type="spellEnd"/>
      <w:r>
        <w:t xml:space="preserve"> </w:t>
      </w:r>
      <w:proofErr w:type="spellStart"/>
      <w:r>
        <w:t>the</w:t>
      </w:r>
      <w:proofErr w:type="spellEnd"/>
      <w:r>
        <w:t xml:space="preserve"> </w:t>
      </w:r>
      <w:proofErr w:type="spellStart"/>
      <w:r>
        <w:t>legal</w:t>
      </w:r>
      <w:proofErr w:type="spellEnd"/>
      <w:r>
        <w:t xml:space="preserve"> </w:t>
      </w:r>
      <w:proofErr w:type="spellStart"/>
      <w:r>
        <w:t>theory</w:t>
      </w:r>
      <w:proofErr w:type="spellEnd"/>
      <w:r>
        <w:t xml:space="preserve"> and </w:t>
      </w:r>
      <w:proofErr w:type="spellStart"/>
      <w:r>
        <w:t>judicial</w:t>
      </w:r>
      <w:proofErr w:type="spellEnd"/>
      <w:r>
        <w:t xml:space="preserve"> </w:t>
      </w:r>
      <w:proofErr w:type="spellStart"/>
      <w:r>
        <w:t>practice</w:t>
      </w:r>
      <w:proofErr w:type="spellEnd"/>
      <w:r>
        <w:t xml:space="preserve"> </w:t>
      </w:r>
      <w:proofErr w:type="spellStart"/>
      <w:r>
        <w:t>of</w:t>
      </w:r>
      <w:proofErr w:type="spellEnd"/>
      <w:r>
        <w:t xml:space="preserve"> </w:t>
      </w:r>
      <w:proofErr w:type="spellStart"/>
      <w:r>
        <w:t>the</w:t>
      </w:r>
      <w:proofErr w:type="spellEnd"/>
      <w:r>
        <w:t xml:space="preserve"> </w:t>
      </w:r>
      <w:proofErr w:type="spellStart"/>
      <w:r>
        <w:t>Constitutional</w:t>
      </w:r>
      <w:proofErr w:type="spellEnd"/>
      <w:r>
        <w:t xml:space="preserve"> </w:t>
      </w:r>
      <w:proofErr w:type="spellStart"/>
      <w:r>
        <w:t>Court</w:t>
      </w:r>
      <w:proofErr w:type="spellEnd"/>
      <w:r>
        <w:t xml:space="preserve"> </w:t>
      </w:r>
      <w:proofErr w:type="spellStart"/>
      <w:r>
        <w:t>of</w:t>
      </w:r>
      <w:proofErr w:type="spellEnd"/>
      <w:r>
        <w:t xml:space="preserve"> </w:t>
      </w:r>
      <w:proofErr w:type="spellStart"/>
      <w:r>
        <w:t>the</w:t>
      </w:r>
      <w:proofErr w:type="spellEnd"/>
      <w:r>
        <w:t xml:space="preserve"> Czech Republic.</w:t>
      </w:r>
      <w:r w:rsidR="009D7D75">
        <w:t xml:space="preserve"> </w:t>
      </w:r>
      <w:proofErr w:type="spellStart"/>
      <w:r>
        <w:t>This</w:t>
      </w:r>
      <w:proofErr w:type="spellEnd"/>
      <w:r>
        <w:t xml:space="preserve"> thesis </w:t>
      </w:r>
      <w:proofErr w:type="spellStart"/>
      <w:r>
        <w:t>contains</w:t>
      </w:r>
      <w:proofErr w:type="spellEnd"/>
      <w:r>
        <w:t xml:space="preserve"> </w:t>
      </w:r>
      <w:proofErr w:type="spellStart"/>
      <w:r>
        <w:t>thoughts</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foreign</w:t>
      </w:r>
      <w:proofErr w:type="spellEnd"/>
      <w:r>
        <w:t xml:space="preserve"> as </w:t>
      </w:r>
      <w:proofErr w:type="spellStart"/>
      <w:r>
        <w:t>well</w:t>
      </w:r>
      <w:proofErr w:type="spellEnd"/>
      <w:r>
        <w:t xml:space="preserve"> as Czech </w:t>
      </w:r>
      <w:proofErr w:type="spellStart"/>
      <w:r>
        <w:t>legal</w:t>
      </w:r>
      <w:proofErr w:type="spellEnd"/>
      <w:r>
        <w:t xml:space="preserve"> </w:t>
      </w:r>
      <w:proofErr w:type="spellStart"/>
      <w:r>
        <w:t>theoreticians</w:t>
      </w:r>
      <w:proofErr w:type="spellEnd"/>
      <w:r>
        <w:t xml:space="preserve">, </w:t>
      </w:r>
      <w:proofErr w:type="spellStart"/>
      <w:r>
        <w:t>who</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propor</w:t>
      </w:r>
      <w:r w:rsidR="003E396B">
        <w:t>t</w:t>
      </w:r>
      <w:r>
        <w:t>ionality</w:t>
      </w:r>
      <w:proofErr w:type="spellEnd"/>
      <w:r>
        <w:t xml:space="preserve"> in </w:t>
      </w:r>
      <w:proofErr w:type="spellStart"/>
      <w:r>
        <w:t>their</w:t>
      </w:r>
      <w:proofErr w:type="spellEnd"/>
      <w:r>
        <w:t xml:space="preserve"> </w:t>
      </w:r>
      <w:proofErr w:type="spellStart"/>
      <w:r>
        <w:t>writings</w:t>
      </w:r>
      <w:proofErr w:type="spellEnd"/>
      <w:r>
        <w:t xml:space="preserve">. </w:t>
      </w:r>
      <w:proofErr w:type="spellStart"/>
      <w:r>
        <w:t>Subsequently</w:t>
      </w:r>
      <w:proofErr w:type="spellEnd"/>
      <w:r>
        <w:t xml:space="preserve"> </w:t>
      </w:r>
      <w:proofErr w:type="spellStart"/>
      <w:r>
        <w:t>the</w:t>
      </w:r>
      <w:proofErr w:type="spellEnd"/>
      <w:r>
        <w:t xml:space="preserve"> </w:t>
      </w:r>
      <w:proofErr w:type="spellStart"/>
      <w:r>
        <w:t>crucial</w:t>
      </w:r>
      <w:proofErr w:type="spellEnd"/>
      <w:r>
        <w:t xml:space="preserve"> jurisprudence </w:t>
      </w:r>
      <w:proofErr w:type="spellStart"/>
      <w:r>
        <w:t>of</w:t>
      </w:r>
      <w:proofErr w:type="spellEnd"/>
      <w:r>
        <w:t xml:space="preserve"> </w:t>
      </w:r>
      <w:proofErr w:type="spellStart"/>
      <w:r>
        <w:t>the</w:t>
      </w:r>
      <w:proofErr w:type="spellEnd"/>
      <w:r>
        <w:t xml:space="preserve"> </w:t>
      </w:r>
      <w:proofErr w:type="spellStart"/>
      <w:r>
        <w:t>Constitutional</w:t>
      </w:r>
      <w:proofErr w:type="spellEnd"/>
      <w:r>
        <w:t xml:space="preserve"> </w:t>
      </w:r>
      <w:proofErr w:type="spellStart"/>
      <w:r>
        <w:t>Court</w:t>
      </w:r>
      <w:proofErr w:type="spellEnd"/>
      <w:r>
        <w:t xml:space="preserve"> </w:t>
      </w:r>
      <w:proofErr w:type="spellStart"/>
      <w:r>
        <w:t>of</w:t>
      </w:r>
      <w:proofErr w:type="spellEnd"/>
      <w:r>
        <w:t xml:space="preserve"> </w:t>
      </w:r>
      <w:proofErr w:type="spellStart"/>
      <w:r>
        <w:t>the</w:t>
      </w:r>
      <w:proofErr w:type="spellEnd"/>
      <w:r>
        <w:t xml:space="preserve"> Czech Republic </w:t>
      </w:r>
      <w:proofErr w:type="spellStart"/>
      <w:r>
        <w:t>concerning</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proportionality</w:t>
      </w:r>
      <w:proofErr w:type="spellEnd"/>
      <w:r>
        <w:t xml:space="preserve"> </w:t>
      </w:r>
      <w:proofErr w:type="spellStart"/>
      <w:r>
        <w:t>is</w:t>
      </w:r>
      <w:proofErr w:type="spellEnd"/>
      <w:r>
        <w:t xml:space="preserve"> </w:t>
      </w:r>
      <w:proofErr w:type="spellStart"/>
      <w:r>
        <w:t>analyzed</w:t>
      </w:r>
      <w:proofErr w:type="spellEnd"/>
      <w:r>
        <w:t xml:space="preserve">, </w:t>
      </w:r>
      <w:proofErr w:type="spellStart"/>
      <w:r>
        <w:t>whereas</w:t>
      </w:r>
      <w:proofErr w:type="spellEnd"/>
      <w:r>
        <w:t xml:space="preserve"> in </w:t>
      </w:r>
      <w:proofErr w:type="spellStart"/>
      <w:r>
        <w:t>the</w:t>
      </w:r>
      <w:proofErr w:type="spellEnd"/>
      <w:r>
        <w:t xml:space="preserve"> </w:t>
      </w:r>
      <w:proofErr w:type="spellStart"/>
      <w:r>
        <w:t>disquisition</w:t>
      </w:r>
      <w:proofErr w:type="spellEnd"/>
      <w:r>
        <w:t xml:space="preserve"> on </w:t>
      </w:r>
      <w:proofErr w:type="spellStart"/>
      <w:r>
        <w:t>the</w:t>
      </w:r>
      <w:proofErr w:type="spellEnd"/>
      <w:r>
        <w:t xml:space="preserve"> </w:t>
      </w:r>
      <w:proofErr w:type="spellStart"/>
      <w:r>
        <w:t>judicial</w:t>
      </w:r>
      <w:proofErr w:type="spellEnd"/>
      <w:r>
        <w:t xml:space="preserve"> </w:t>
      </w:r>
      <w:proofErr w:type="spellStart"/>
      <w:r>
        <w:t>practice</w:t>
      </w:r>
      <w:proofErr w:type="spellEnd"/>
      <w:r>
        <w:t xml:space="preserve"> </w:t>
      </w:r>
      <w:proofErr w:type="spellStart"/>
      <w:r>
        <w:t>also</w:t>
      </w:r>
      <w:proofErr w:type="spellEnd"/>
      <w:r>
        <w:t xml:space="preserve"> </w:t>
      </w:r>
      <w:proofErr w:type="spellStart"/>
      <w:r>
        <w:t>its</w:t>
      </w:r>
      <w:proofErr w:type="spellEnd"/>
      <w:r>
        <w:t xml:space="preserve"> </w:t>
      </w:r>
      <w:proofErr w:type="spellStart"/>
      <w:r>
        <w:t>inspiration</w:t>
      </w:r>
      <w:proofErr w:type="spellEnd"/>
      <w:r>
        <w:t xml:space="preserve"> by </w:t>
      </w:r>
      <w:proofErr w:type="spellStart"/>
      <w:r>
        <w:t>the</w:t>
      </w:r>
      <w:proofErr w:type="spellEnd"/>
      <w:r>
        <w:t xml:space="preserve"> </w:t>
      </w:r>
      <w:proofErr w:type="spellStart"/>
      <w:r>
        <w:t>doctrine</w:t>
      </w:r>
      <w:proofErr w:type="spellEnd"/>
      <w:r>
        <w:t xml:space="preserve"> </w:t>
      </w:r>
      <w:proofErr w:type="spellStart"/>
      <w:r>
        <w:t>is</w:t>
      </w:r>
      <w:proofErr w:type="spellEnd"/>
      <w:r>
        <w:t xml:space="preserve"> </w:t>
      </w:r>
      <w:proofErr w:type="spellStart"/>
      <w:r>
        <w:t>investigated</w:t>
      </w:r>
      <w:proofErr w:type="spellEnd"/>
      <w:r>
        <w:t>.</w:t>
      </w:r>
      <w:r w:rsidR="009D7D75">
        <w:t xml:space="preserve"> </w:t>
      </w:r>
      <w:proofErr w:type="spellStart"/>
      <w:r>
        <w:t>Analysis</w:t>
      </w:r>
      <w:proofErr w:type="spellEnd"/>
      <w:r>
        <w:t xml:space="preserve"> </w:t>
      </w:r>
      <w:proofErr w:type="spellStart"/>
      <w:r>
        <w:t>of</w:t>
      </w:r>
      <w:proofErr w:type="spellEnd"/>
      <w:r>
        <w:t xml:space="preserve"> jurisprudence </w:t>
      </w:r>
      <w:proofErr w:type="spellStart"/>
      <w:r>
        <w:t>allows</w:t>
      </w:r>
      <w:proofErr w:type="spellEnd"/>
      <w:r>
        <w:t xml:space="preserve"> to </w:t>
      </w:r>
      <w:proofErr w:type="spellStart"/>
      <w:r>
        <w:t>comprehend</w:t>
      </w:r>
      <w:proofErr w:type="spellEnd"/>
      <w:r>
        <w:t xml:space="preserve"> </w:t>
      </w:r>
      <w:proofErr w:type="spellStart"/>
      <w:r>
        <w:t>the</w:t>
      </w:r>
      <w:proofErr w:type="spellEnd"/>
      <w:r>
        <w:t xml:space="preserve"> development </w:t>
      </w:r>
      <w:proofErr w:type="spellStart"/>
      <w:r>
        <w:t>of</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proportionality</w:t>
      </w:r>
      <w:proofErr w:type="spellEnd"/>
      <w:r>
        <w:t xml:space="preserve"> and </w:t>
      </w:r>
      <w:proofErr w:type="spellStart"/>
      <w:r>
        <w:t>the</w:t>
      </w:r>
      <w:proofErr w:type="spellEnd"/>
      <w:r>
        <w:t xml:space="preserve"> </w:t>
      </w:r>
      <w:proofErr w:type="spellStart"/>
      <w:r>
        <w:t>way</w:t>
      </w:r>
      <w:proofErr w:type="spellEnd"/>
      <w:r>
        <w:t xml:space="preserve"> </w:t>
      </w:r>
      <w:proofErr w:type="spellStart"/>
      <w:r>
        <w:t>it</w:t>
      </w:r>
      <w:proofErr w:type="spellEnd"/>
      <w:r>
        <w:t xml:space="preserve"> </w:t>
      </w:r>
      <w:proofErr w:type="spellStart"/>
      <w:r>
        <w:t>is</w:t>
      </w:r>
      <w:proofErr w:type="spellEnd"/>
      <w:r>
        <w:t xml:space="preserve"> </w:t>
      </w:r>
      <w:proofErr w:type="spellStart"/>
      <w:r>
        <w:t>being</w:t>
      </w:r>
      <w:proofErr w:type="spellEnd"/>
      <w:r>
        <w:t xml:space="preserve"> </w:t>
      </w:r>
      <w:proofErr w:type="spellStart"/>
      <w:r>
        <w:t>considered</w:t>
      </w:r>
      <w:proofErr w:type="spellEnd"/>
      <w:r>
        <w:t xml:space="preserve"> by </w:t>
      </w:r>
      <w:proofErr w:type="spellStart"/>
      <w:r>
        <w:t>the</w:t>
      </w:r>
      <w:proofErr w:type="spellEnd"/>
      <w:r>
        <w:t xml:space="preserve"> </w:t>
      </w:r>
      <w:proofErr w:type="spellStart"/>
      <w:r>
        <w:t>Constitutional</w:t>
      </w:r>
      <w:proofErr w:type="spellEnd"/>
      <w:r>
        <w:t xml:space="preserve"> </w:t>
      </w:r>
      <w:proofErr w:type="spellStart"/>
      <w:r>
        <w:t>Court</w:t>
      </w:r>
      <w:proofErr w:type="spellEnd"/>
      <w:r>
        <w:t xml:space="preserve"> </w:t>
      </w:r>
      <w:proofErr w:type="spellStart"/>
      <w:r>
        <w:t>of</w:t>
      </w:r>
      <w:proofErr w:type="spellEnd"/>
      <w:r>
        <w:t xml:space="preserve"> </w:t>
      </w:r>
      <w:proofErr w:type="spellStart"/>
      <w:r>
        <w:t>the</w:t>
      </w:r>
      <w:proofErr w:type="spellEnd"/>
      <w:r>
        <w:t xml:space="preserve"> Czech Republic.</w:t>
      </w:r>
      <w:r w:rsidR="009D7D75">
        <w:t xml:space="preserve"> </w:t>
      </w:r>
      <w:proofErr w:type="spellStart"/>
      <w:r>
        <w:t>The</w:t>
      </w:r>
      <w:proofErr w:type="spellEnd"/>
      <w:r>
        <w:t xml:space="preserve"> thesis </w:t>
      </w:r>
      <w:proofErr w:type="spellStart"/>
      <w:r>
        <w:t>itself</w:t>
      </w:r>
      <w:proofErr w:type="spellEnd"/>
      <w:r>
        <w:t xml:space="preserve">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four</w:t>
      </w:r>
      <w:proofErr w:type="spellEnd"/>
      <w:r>
        <w:t xml:space="preserve"> </w:t>
      </w:r>
      <w:proofErr w:type="spellStart"/>
      <w:r>
        <w:t>chapters</w:t>
      </w:r>
      <w:proofErr w:type="spellEnd"/>
      <w:r>
        <w:t xml:space="preserve">. </w:t>
      </w:r>
      <w:proofErr w:type="spellStart"/>
      <w:r>
        <w:t>The</w:t>
      </w:r>
      <w:proofErr w:type="spellEnd"/>
      <w:r>
        <w:t xml:space="preserve"> </w:t>
      </w:r>
      <w:proofErr w:type="spellStart"/>
      <w:r>
        <w:t>first</w:t>
      </w:r>
      <w:proofErr w:type="spellEnd"/>
      <w:r>
        <w:t xml:space="preserve"> </w:t>
      </w:r>
      <w:proofErr w:type="spellStart"/>
      <w:r>
        <w:t>chapter</w:t>
      </w:r>
      <w:proofErr w:type="spellEnd"/>
      <w:r>
        <w:t xml:space="preserve"> </w:t>
      </w:r>
      <w:proofErr w:type="spellStart"/>
      <w:r>
        <w:t>concerns</w:t>
      </w:r>
      <w:proofErr w:type="spellEnd"/>
      <w:r>
        <w:t xml:space="preserve">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legal</w:t>
      </w:r>
      <w:proofErr w:type="spellEnd"/>
      <w:r>
        <w:t xml:space="preserve"> </w:t>
      </w:r>
      <w:proofErr w:type="spellStart"/>
      <w:r>
        <w:t>principles</w:t>
      </w:r>
      <w:proofErr w:type="spellEnd"/>
      <w:r>
        <w:t xml:space="preserve"> </w:t>
      </w:r>
      <w:proofErr w:type="spellStart"/>
      <w:r>
        <w:t>with</w:t>
      </w:r>
      <w:proofErr w:type="spellEnd"/>
      <w:r>
        <w:t xml:space="preserve"> </w:t>
      </w:r>
      <w:proofErr w:type="spellStart"/>
      <w:r>
        <w:t>regards</w:t>
      </w:r>
      <w:proofErr w:type="spellEnd"/>
      <w:r>
        <w:t xml:space="preserve"> to </w:t>
      </w:r>
      <w:proofErr w:type="spellStart"/>
      <w:r>
        <w:t>various</w:t>
      </w:r>
      <w:proofErr w:type="spellEnd"/>
      <w:r>
        <w:t xml:space="preserve"> </w:t>
      </w:r>
      <w:proofErr w:type="spellStart"/>
      <w:r>
        <w:t>authors</w:t>
      </w:r>
      <w:proofErr w:type="spellEnd"/>
      <w:r>
        <w:t>.</w:t>
      </w:r>
      <w:r w:rsidR="009D7D75">
        <w:t xml:space="preserve"> </w:t>
      </w: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the</w:t>
      </w:r>
      <w:proofErr w:type="spellEnd"/>
      <w:r>
        <w:t xml:space="preserve"> second </w:t>
      </w:r>
      <w:proofErr w:type="spellStart"/>
      <w:r>
        <w:t>chapter</w:t>
      </w:r>
      <w:proofErr w:type="spellEnd"/>
      <w:r>
        <w:t xml:space="preserve"> </w:t>
      </w:r>
      <w:proofErr w:type="spellStart"/>
      <w:r>
        <w:t>is</w:t>
      </w:r>
      <w:proofErr w:type="spellEnd"/>
      <w:r>
        <w:t xml:space="preserve"> </w:t>
      </w:r>
      <w:proofErr w:type="spellStart"/>
      <w:r>
        <w:t>the</w:t>
      </w:r>
      <w:proofErr w:type="spellEnd"/>
      <w:r>
        <w:t xml:space="preserve"> development and </w:t>
      </w:r>
      <w:proofErr w:type="spellStart"/>
      <w:r>
        <w:t>concept</w:t>
      </w:r>
      <w:proofErr w:type="spellEnd"/>
      <w:r>
        <w:t xml:space="preserve"> </w:t>
      </w:r>
      <w:proofErr w:type="spellStart"/>
      <w:r>
        <w:t>of</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w:t>
      </w:r>
      <w:proofErr w:type="spellStart"/>
      <w:r>
        <w:t>proportionality</w:t>
      </w:r>
      <w:proofErr w:type="spellEnd"/>
      <w:r>
        <w:t xml:space="preserve"> </w:t>
      </w:r>
      <w:proofErr w:type="spellStart"/>
      <w:r>
        <w:t>again</w:t>
      </w:r>
      <w:proofErr w:type="spellEnd"/>
      <w:r>
        <w:t xml:space="preserve"> </w:t>
      </w:r>
      <w:proofErr w:type="spellStart"/>
      <w:r>
        <w:t>with</w:t>
      </w:r>
      <w:proofErr w:type="spellEnd"/>
      <w:r>
        <w:t xml:space="preserve"> </w:t>
      </w:r>
      <w:proofErr w:type="spellStart"/>
      <w:r>
        <w:t>regards</w:t>
      </w:r>
      <w:proofErr w:type="spellEnd"/>
      <w:r>
        <w:t xml:space="preserve"> to </w:t>
      </w:r>
      <w:proofErr w:type="spellStart"/>
      <w:r>
        <w:t>the</w:t>
      </w:r>
      <w:proofErr w:type="spellEnd"/>
      <w:r>
        <w:t xml:space="preserve"> </w:t>
      </w:r>
      <w:proofErr w:type="spellStart"/>
      <w:r>
        <w:t>thoughts</w:t>
      </w:r>
      <w:proofErr w:type="spellEnd"/>
      <w:r>
        <w:t xml:space="preserve"> </w:t>
      </w:r>
      <w:proofErr w:type="spellStart"/>
      <w:r>
        <w:t>of</w:t>
      </w:r>
      <w:proofErr w:type="spellEnd"/>
      <w:r>
        <w:t xml:space="preserve"> </w:t>
      </w:r>
      <w:proofErr w:type="spellStart"/>
      <w:r>
        <w:t>various</w:t>
      </w:r>
      <w:proofErr w:type="spellEnd"/>
      <w:r>
        <w:t xml:space="preserve"> </w:t>
      </w:r>
      <w:proofErr w:type="spellStart"/>
      <w:r>
        <w:t>legal</w:t>
      </w:r>
      <w:proofErr w:type="spellEnd"/>
      <w:r>
        <w:t xml:space="preserve"> </w:t>
      </w:r>
      <w:proofErr w:type="spellStart"/>
      <w:r>
        <w:t>theorists</w:t>
      </w:r>
      <w:proofErr w:type="spellEnd"/>
      <w:r>
        <w:t>.</w:t>
      </w:r>
      <w:r w:rsidR="009D7D75">
        <w:t xml:space="preserve"> </w:t>
      </w:r>
      <w:proofErr w:type="spellStart"/>
      <w:r>
        <w:t>Besides</w:t>
      </w:r>
      <w:proofErr w:type="spellEnd"/>
      <w:r>
        <w:t xml:space="preserve"> </w:t>
      </w:r>
      <w:proofErr w:type="spellStart"/>
      <w:r>
        <w:t>that</w:t>
      </w:r>
      <w:proofErr w:type="spellEnd"/>
      <w:r>
        <w:t xml:space="preserve"> </w:t>
      </w:r>
      <w:proofErr w:type="spellStart"/>
      <w:r>
        <w:t>the</w:t>
      </w:r>
      <w:proofErr w:type="spellEnd"/>
      <w:r>
        <w:t xml:space="preserve"> second </w:t>
      </w:r>
      <w:proofErr w:type="spellStart"/>
      <w:r>
        <w:t>chapter</w:t>
      </w:r>
      <w:proofErr w:type="spellEnd"/>
      <w:r>
        <w:t xml:space="preserve"> </w:t>
      </w:r>
      <w:proofErr w:type="spellStart"/>
      <w:r>
        <w:t>contains</w:t>
      </w:r>
      <w:proofErr w:type="spellEnd"/>
      <w:r>
        <w:t xml:space="preserve"> </w:t>
      </w:r>
      <w:proofErr w:type="spellStart"/>
      <w:r>
        <w:t>also</w:t>
      </w:r>
      <w:proofErr w:type="spellEnd"/>
      <w:r>
        <w:t xml:space="preserve"> </w:t>
      </w:r>
      <w:proofErr w:type="spellStart"/>
      <w:r>
        <w:t>the</w:t>
      </w:r>
      <w:proofErr w:type="spellEnd"/>
      <w:r>
        <w:t xml:space="preserve"> </w:t>
      </w:r>
      <w:proofErr w:type="spellStart"/>
      <w:r>
        <w:t>outline</w:t>
      </w:r>
      <w:proofErr w:type="spellEnd"/>
      <w:r>
        <w:t xml:space="preserve"> </w:t>
      </w:r>
      <w:proofErr w:type="spellStart"/>
      <w:r>
        <w:t>of</w:t>
      </w:r>
      <w:proofErr w:type="spellEnd"/>
      <w:r>
        <w:t xml:space="preserve"> </w:t>
      </w:r>
      <w:proofErr w:type="spellStart"/>
      <w:r>
        <w:t>the</w:t>
      </w:r>
      <w:proofErr w:type="spellEnd"/>
      <w:r>
        <w:t xml:space="preserve"> development </w:t>
      </w:r>
      <w:proofErr w:type="spellStart"/>
      <w:r>
        <w:t>of</w:t>
      </w:r>
      <w:proofErr w:type="spellEnd"/>
      <w:r>
        <w:t xml:space="preserve"> </w:t>
      </w:r>
      <w:proofErr w:type="spellStart"/>
      <w:r>
        <w:t>the</w:t>
      </w:r>
      <w:proofErr w:type="spellEnd"/>
      <w:r>
        <w:t xml:space="preserve"> </w:t>
      </w:r>
      <w:proofErr w:type="spellStart"/>
      <w:r>
        <w:t>proportionality</w:t>
      </w:r>
      <w:proofErr w:type="spellEnd"/>
      <w:r>
        <w:t xml:space="preserve"> in jurisprudence </w:t>
      </w:r>
      <w:proofErr w:type="spellStart"/>
      <w:r>
        <w:t>of</w:t>
      </w:r>
      <w:proofErr w:type="spellEnd"/>
      <w:r>
        <w:t xml:space="preserve"> German </w:t>
      </w:r>
      <w:proofErr w:type="spellStart"/>
      <w:r>
        <w:t>Federal</w:t>
      </w:r>
      <w:proofErr w:type="spellEnd"/>
      <w:r>
        <w:t xml:space="preserve"> </w:t>
      </w:r>
      <w:proofErr w:type="spellStart"/>
      <w:r>
        <w:t>Constitutional</w:t>
      </w:r>
      <w:proofErr w:type="spellEnd"/>
      <w:r>
        <w:t xml:space="preserve"> </w:t>
      </w:r>
      <w:proofErr w:type="spellStart"/>
      <w:r>
        <w:t>Court</w:t>
      </w:r>
      <w:proofErr w:type="spellEnd"/>
      <w:r>
        <w:t>.</w:t>
      </w:r>
      <w:r w:rsidR="009D7D75">
        <w:t xml:space="preserve"> </w:t>
      </w:r>
      <w:r>
        <w:t xml:space="preserve">In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third</w:t>
      </w:r>
      <w:proofErr w:type="spellEnd"/>
      <w:r>
        <w:t xml:space="preserve"> </w:t>
      </w:r>
      <w:proofErr w:type="spellStart"/>
      <w:r>
        <w:t>chapter</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Constitutional</w:t>
      </w:r>
      <w:proofErr w:type="spellEnd"/>
      <w:r>
        <w:t xml:space="preserve"> </w:t>
      </w:r>
      <w:proofErr w:type="spellStart"/>
      <w:r>
        <w:t>Court</w:t>
      </w:r>
      <w:proofErr w:type="spellEnd"/>
      <w:r>
        <w:t xml:space="preserve"> </w:t>
      </w:r>
      <w:proofErr w:type="spellStart"/>
      <w:r>
        <w:t>of</w:t>
      </w:r>
      <w:proofErr w:type="spellEnd"/>
      <w:r>
        <w:t xml:space="preserve"> </w:t>
      </w:r>
      <w:proofErr w:type="spellStart"/>
      <w:r>
        <w:t>the</w:t>
      </w:r>
      <w:proofErr w:type="spellEnd"/>
      <w:r>
        <w:t xml:space="preserve"> Czech Republic </w:t>
      </w:r>
      <w:proofErr w:type="spellStart"/>
      <w:r>
        <w:t>is</w:t>
      </w:r>
      <w:proofErr w:type="spellEnd"/>
      <w:r>
        <w:t xml:space="preserve"> </w:t>
      </w:r>
      <w:proofErr w:type="spellStart"/>
      <w:r>
        <w:t>accomplished</w:t>
      </w:r>
      <w:proofErr w:type="spellEnd"/>
      <w:r>
        <w:t xml:space="preserve">. These are </w:t>
      </w:r>
      <w:proofErr w:type="spellStart"/>
      <w:r>
        <w:t>the</w:t>
      </w:r>
      <w:proofErr w:type="spellEnd"/>
      <w:r>
        <w:t xml:space="preserve"> </w:t>
      </w:r>
      <w:proofErr w:type="spellStart"/>
      <w:r>
        <w:t>decisions</w:t>
      </w:r>
      <w:proofErr w:type="spellEnd"/>
      <w:r>
        <w:t xml:space="preserve"> </w:t>
      </w:r>
      <w:proofErr w:type="spellStart"/>
      <w:r>
        <w:t>which</w:t>
      </w:r>
      <w:proofErr w:type="spellEnd"/>
      <w:r>
        <w:t xml:space="preserve"> </w:t>
      </w:r>
      <w:proofErr w:type="spellStart"/>
      <w:r>
        <w:t>influenced</w:t>
      </w:r>
      <w:proofErr w:type="spellEnd"/>
      <w:r>
        <w:t xml:space="preserve"> </w:t>
      </w:r>
      <w:proofErr w:type="spellStart"/>
      <w:r>
        <w:t>comprehension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the</w:t>
      </w:r>
      <w:proofErr w:type="spellEnd"/>
      <w:r>
        <w:t xml:space="preserve"> most.</w:t>
      </w:r>
      <w:r w:rsidR="009D7D75">
        <w:t xml:space="preserve"> </w:t>
      </w:r>
      <w:proofErr w:type="spellStart"/>
      <w:r>
        <w:t>The</w:t>
      </w:r>
      <w:proofErr w:type="spellEnd"/>
      <w:r>
        <w:t xml:space="preserve"> </w:t>
      </w:r>
      <w:proofErr w:type="spellStart"/>
      <w:r>
        <w:t>chapter</w:t>
      </w:r>
      <w:proofErr w:type="spellEnd"/>
      <w:r>
        <w:t xml:space="preserve"> </w:t>
      </w:r>
      <w:proofErr w:type="spellStart"/>
      <w:r>
        <w:t>four</w:t>
      </w:r>
      <w:proofErr w:type="spellEnd"/>
      <w:r>
        <w:t xml:space="preserve"> </w:t>
      </w:r>
      <w:proofErr w:type="spellStart"/>
      <w:r>
        <w:t>also</w:t>
      </w:r>
      <w:proofErr w:type="spellEnd"/>
      <w:r>
        <w:t xml:space="preserve"> </w:t>
      </w:r>
      <w:proofErr w:type="spellStart"/>
      <w:r>
        <w:t>analyzes</w:t>
      </w:r>
      <w:proofErr w:type="spellEnd"/>
      <w:r>
        <w:t xml:space="preserve"> </w:t>
      </w:r>
      <w:proofErr w:type="spellStart"/>
      <w:r>
        <w:t>the</w:t>
      </w:r>
      <w:proofErr w:type="spellEnd"/>
      <w:r>
        <w:t xml:space="preserve"> </w:t>
      </w:r>
      <w:proofErr w:type="spellStart"/>
      <w:r>
        <w:t>jurisprudcence</w:t>
      </w:r>
      <w:proofErr w:type="spellEnd"/>
      <w:r>
        <w:t xml:space="preserve"> </w:t>
      </w:r>
      <w:proofErr w:type="spellStart"/>
      <w:r>
        <w:t>of</w:t>
      </w:r>
      <w:proofErr w:type="spellEnd"/>
      <w:r>
        <w:t xml:space="preserve"> </w:t>
      </w:r>
      <w:proofErr w:type="spellStart"/>
      <w:r>
        <w:t>the</w:t>
      </w:r>
      <w:proofErr w:type="spellEnd"/>
      <w:r>
        <w:t xml:space="preserve"> </w:t>
      </w:r>
      <w:proofErr w:type="spellStart"/>
      <w:r>
        <w:t>Constitutional</w:t>
      </w:r>
      <w:proofErr w:type="spellEnd"/>
      <w:r>
        <w:t xml:space="preserve"> </w:t>
      </w:r>
      <w:proofErr w:type="spellStart"/>
      <w:r>
        <w:t>Court</w:t>
      </w:r>
      <w:proofErr w:type="spellEnd"/>
      <w:r>
        <w:t xml:space="preserve"> </w:t>
      </w:r>
      <w:proofErr w:type="spellStart"/>
      <w:r>
        <w:t>of</w:t>
      </w:r>
      <w:proofErr w:type="spellEnd"/>
      <w:r>
        <w:t xml:space="preserve"> </w:t>
      </w:r>
      <w:proofErr w:type="spellStart"/>
      <w:r>
        <w:t>the</w:t>
      </w:r>
      <w:proofErr w:type="spellEnd"/>
      <w:r>
        <w:t xml:space="preserve"> Czech Republic, but </w:t>
      </w:r>
      <w:proofErr w:type="spellStart"/>
      <w:r>
        <w:t>this</w:t>
      </w:r>
      <w:proofErr w:type="spellEnd"/>
      <w:r>
        <w:t xml:space="preserve"> </w:t>
      </w:r>
      <w:proofErr w:type="spellStart"/>
      <w:r>
        <w:t>time</w:t>
      </w:r>
      <w:proofErr w:type="spellEnd"/>
      <w:r>
        <w:t xml:space="preserve"> </w:t>
      </w:r>
      <w:proofErr w:type="spellStart"/>
      <w:r>
        <w:t>with</w:t>
      </w:r>
      <w:proofErr w:type="spellEnd"/>
      <w:r>
        <w:t xml:space="preserve"> </w:t>
      </w:r>
      <w:proofErr w:type="spellStart"/>
      <w:r>
        <w:t>regards</w:t>
      </w:r>
      <w:proofErr w:type="spellEnd"/>
      <w:r>
        <w:t xml:space="preserve"> to </w:t>
      </w:r>
      <w:proofErr w:type="spellStart"/>
      <w:r>
        <w:t>different</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settlements</w:t>
      </w:r>
      <w:proofErr w:type="spellEnd"/>
      <w:r>
        <w:t xml:space="preserve"> </w:t>
      </w:r>
      <w:proofErr w:type="spellStart"/>
      <w:r>
        <w:t>of</w:t>
      </w:r>
      <w:proofErr w:type="spellEnd"/>
      <w:r>
        <w:t xml:space="preserve"> </w:t>
      </w:r>
      <w:proofErr w:type="spellStart"/>
      <w:r>
        <w:t>collision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fundamental</w:t>
      </w:r>
      <w:proofErr w:type="spellEnd"/>
      <w:r>
        <w:t xml:space="preserve"> </w:t>
      </w:r>
      <w:proofErr w:type="spellStart"/>
      <w:r>
        <w:t>rights</w:t>
      </w:r>
      <w:proofErr w:type="spellEnd"/>
      <w:r>
        <w:t xml:space="preserve"> and </w:t>
      </w:r>
      <w:proofErr w:type="spellStart"/>
      <w:r>
        <w:t>freedoms</w:t>
      </w:r>
      <w:proofErr w:type="spellEnd"/>
      <w:r>
        <w:t xml:space="preserve">, </w:t>
      </w:r>
      <w:proofErr w:type="spellStart"/>
      <w:r>
        <w:t>or</w:t>
      </w:r>
      <w:proofErr w:type="spellEnd"/>
      <w:r>
        <w:t xml:space="preserve"> </w:t>
      </w:r>
      <w:proofErr w:type="spellStart"/>
      <w:r>
        <w:t>the</w:t>
      </w:r>
      <w:proofErr w:type="spellEnd"/>
      <w:r>
        <w:t xml:space="preserve"> </w:t>
      </w:r>
      <w:proofErr w:type="spellStart"/>
      <w:r>
        <w:t>collision</w:t>
      </w:r>
      <w:proofErr w:type="spellEnd"/>
      <w:r>
        <w:t xml:space="preserve"> </w:t>
      </w:r>
      <w:proofErr w:type="spellStart"/>
      <w:r>
        <w:t>of</w:t>
      </w:r>
      <w:proofErr w:type="spellEnd"/>
      <w:r>
        <w:t xml:space="preserve"> public </w:t>
      </w:r>
      <w:proofErr w:type="spellStart"/>
      <w:r>
        <w:t>interests</w:t>
      </w:r>
      <w:proofErr w:type="spellEnd"/>
      <w:r>
        <w:t>.</w:t>
      </w:r>
      <w:r w:rsidR="00897858">
        <w:br w:type="page"/>
      </w:r>
    </w:p>
    <w:p w:rsidR="00820D22" w:rsidRDefault="00820D22" w:rsidP="00E172DE">
      <w:pPr>
        <w:pStyle w:val="Nadpis1"/>
        <w:numPr>
          <w:ilvl w:val="0"/>
          <w:numId w:val="0"/>
        </w:numPr>
        <w:ind w:left="851" w:hanging="851"/>
      </w:pPr>
      <w:bookmarkStart w:id="73" w:name="_Toc509873721"/>
      <w:r>
        <w:lastRenderedPageBreak/>
        <w:t xml:space="preserve">Klíčová slova, </w:t>
      </w:r>
      <w:proofErr w:type="spellStart"/>
      <w:r>
        <w:t>Key</w:t>
      </w:r>
      <w:proofErr w:type="spellEnd"/>
      <w:r>
        <w:t xml:space="preserve"> </w:t>
      </w:r>
      <w:proofErr w:type="spellStart"/>
      <w:r>
        <w:t>words</w:t>
      </w:r>
      <w:bookmarkEnd w:id="73"/>
      <w:proofErr w:type="spellEnd"/>
    </w:p>
    <w:p w:rsidR="0026559A" w:rsidRDefault="0026559A" w:rsidP="0026559A">
      <w:r>
        <w:t xml:space="preserve">Princip proporcionality, principy, pravidla, </w:t>
      </w:r>
      <w:r w:rsidR="00FD4538">
        <w:t>test proporcionality, poměřování, vážící formule, příkaz k optimalizaci, základní (lidská) práva, ústavní normy.</w:t>
      </w:r>
    </w:p>
    <w:p w:rsidR="00FD4538" w:rsidRPr="0026559A" w:rsidRDefault="00FD4538" w:rsidP="0026559A">
      <w:proofErr w:type="spellStart"/>
      <w:r>
        <w:t>Principle</w:t>
      </w:r>
      <w:proofErr w:type="spellEnd"/>
      <w:r>
        <w:t xml:space="preserve"> </w:t>
      </w:r>
      <w:proofErr w:type="spellStart"/>
      <w:r>
        <w:t>of</w:t>
      </w:r>
      <w:proofErr w:type="spellEnd"/>
      <w:r>
        <w:t xml:space="preserve"> </w:t>
      </w:r>
      <w:proofErr w:type="spellStart"/>
      <w:r>
        <w:t>proportionality</w:t>
      </w:r>
      <w:proofErr w:type="spellEnd"/>
      <w:r>
        <w:t xml:space="preserve">, </w:t>
      </w:r>
      <w:proofErr w:type="spellStart"/>
      <w:r>
        <w:t>principles</w:t>
      </w:r>
      <w:proofErr w:type="spellEnd"/>
      <w:r>
        <w:t xml:space="preserve">, </w:t>
      </w:r>
      <w:proofErr w:type="spellStart"/>
      <w:r>
        <w:t>rules</w:t>
      </w:r>
      <w:proofErr w:type="spellEnd"/>
      <w:r>
        <w:t xml:space="preserve">, </w:t>
      </w:r>
      <w:proofErr w:type="spellStart"/>
      <w:r>
        <w:t>proportionality</w:t>
      </w:r>
      <w:proofErr w:type="spellEnd"/>
      <w:r>
        <w:t xml:space="preserve"> test, </w:t>
      </w:r>
      <w:proofErr w:type="spellStart"/>
      <w:r>
        <w:t>balancing</w:t>
      </w:r>
      <w:proofErr w:type="spellEnd"/>
      <w:r>
        <w:t xml:space="preserve">, </w:t>
      </w:r>
      <w:proofErr w:type="spellStart"/>
      <w:r>
        <w:t>weight</w:t>
      </w:r>
      <w:proofErr w:type="spellEnd"/>
      <w:r>
        <w:t xml:space="preserve"> </w:t>
      </w:r>
      <w:proofErr w:type="spellStart"/>
      <w:r>
        <w:t>formula</w:t>
      </w:r>
      <w:proofErr w:type="spellEnd"/>
      <w:r>
        <w:t xml:space="preserve">, </w:t>
      </w:r>
      <w:proofErr w:type="spellStart"/>
      <w:r>
        <w:t>optimization</w:t>
      </w:r>
      <w:proofErr w:type="spellEnd"/>
      <w:r>
        <w:t xml:space="preserve"> </w:t>
      </w:r>
      <w:proofErr w:type="spellStart"/>
      <w:r>
        <w:t>requirement</w:t>
      </w:r>
      <w:proofErr w:type="spellEnd"/>
      <w:r>
        <w:t>, basic (</w:t>
      </w:r>
      <w:proofErr w:type="spellStart"/>
      <w:r>
        <w:t>human</w:t>
      </w:r>
      <w:proofErr w:type="spellEnd"/>
      <w:r>
        <w:t xml:space="preserve">) </w:t>
      </w:r>
      <w:proofErr w:type="spellStart"/>
      <w:r>
        <w:t>rights</w:t>
      </w:r>
      <w:proofErr w:type="spellEnd"/>
      <w:r>
        <w:t xml:space="preserve">, </w:t>
      </w:r>
      <w:proofErr w:type="spellStart"/>
      <w:r>
        <w:t>constitutional</w:t>
      </w:r>
      <w:proofErr w:type="spellEnd"/>
      <w:r>
        <w:t xml:space="preserve"> </w:t>
      </w:r>
      <w:proofErr w:type="spellStart"/>
      <w:r>
        <w:t>right</w:t>
      </w:r>
      <w:proofErr w:type="spellEnd"/>
      <w:r>
        <w:t xml:space="preserve"> </w:t>
      </w:r>
      <w:proofErr w:type="spellStart"/>
      <w:r>
        <w:t>norms</w:t>
      </w:r>
      <w:proofErr w:type="spellEnd"/>
      <w:r>
        <w:t>.</w:t>
      </w:r>
    </w:p>
    <w:bookmarkEnd w:id="72"/>
    <w:p w:rsidR="00736351" w:rsidRPr="000D1A14" w:rsidRDefault="00736351" w:rsidP="00153781">
      <w:pPr>
        <w:pStyle w:val="Odrky"/>
        <w:numPr>
          <w:ilvl w:val="0"/>
          <w:numId w:val="0"/>
        </w:numPr>
        <w:ind w:left="1134" w:hanging="567"/>
      </w:pPr>
    </w:p>
    <w:sectPr w:rsidR="00736351" w:rsidRPr="000D1A14" w:rsidSect="00BA62FE">
      <w:footerReference w:type="default" r:id="rId9"/>
      <w:pgSz w:w="11906" w:h="16838"/>
      <w:pgMar w:top="1418" w:right="1134"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FEB" w:rsidRDefault="000F7FEB" w:rsidP="00193933">
      <w:pPr>
        <w:spacing w:line="240" w:lineRule="auto"/>
      </w:pPr>
      <w:r>
        <w:separator/>
      </w:r>
    </w:p>
  </w:endnote>
  <w:endnote w:type="continuationSeparator" w:id="0">
    <w:p w:rsidR="000F7FEB" w:rsidRDefault="000F7FEB"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343" w:rsidRPr="00E254FC" w:rsidRDefault="001C3343" w:rsidP="00E254FC">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983866"/>
      <w:docPartObj>
        <w:docPartGallery w:val="Page Numbers (Bottom of Page)"/>
        <w:docPartUnique/>
      </w:docPartObj>
    </w:sdtPr>
    <w:sdtContent>
      <w:p w:rsidR="001C3343" w:rsidRDefault="001C3343">
        <w:pPr>
          <w:pStyle w:val="Zpat"/>
          <w:jc w:val="center"/>
        </w:pPr>
        <w:r>
          <w:fldChar w:fldCharType="begin"/>
        </w:r>
        <w:r>
          <w:instrText>PAGE   \* MERGEFORMAT</w:instrText>
        </w:r>
        <w:r>
          <w:fldChar w:fldCharType="separate"/>
        </w:r>
        <w:r>
          <w:rPr>
            <w:noProof/>
          </w:rPr>
          <w:t>17</w:t>
        </w:r>
        <w:r>
          <w:fldChar w:fldCharType="end"/>
        </w:r>
      </w:p>
    </w:sdtContent>
  </w:sdt>
  <w:p w:rsidR="001C3343" w:rsidRPr="00E254FC" w:rsidRDefault="001C3343" w:rsidP="00E254FC">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FEB" w:rsidRDefault="000F7FEB" w:rsidP="00193933">
      <w:pPr>
        <w:spacing w:line="240" w:lineRule="auto"/>
      </w:pPr>
      <w:r>
        <w:separator/>
      </w:r>
    </w:p>
  </w:footnote>
  <w:footnote w:type="continuationSeparator" w:id="0">
    <w:p w:rsidR="000F7FEB" w:rsidRDefault="000F7FEB" w:rsidP="00193933">
      <w:pPr>
        <w:spacing w:line="240" w:lineRule="auto"/>
      </w:pPr>
      <w:r>
        <w:continuationSeparator/>
      </w:r>
    </w:p>
  </w:footnote>
  <w:footnote w:id="1">
    <w:p w:rsidR="001C3343" w:rsidRDefault="001C3343" w:rsidP="003640DE">
      <w:pPr>
        <w:pStyle w:val="Textpoznpodarou"/>
        <w:jc w:val="both"/>
      </w:pPr>
      <w:r>
        <w:rPr>
          <w:rStyle w:val="Znakapoznpodarou"/>
        </w:rPr>
        <w:footnoteRef/>
      </w:r>
      <w:r>
        <w:t xml:space="preserve"> </w:t>
      </w:r>
      <w:r w:rsidRPr="00457429">
        <w:t xml:space="preserve">MACHALOVÁ, Tatiana. </w:t>
      </w:r>
      <w:r w:rsidRPr="00457429">
        <w:rPr>
          <w:i/>
        </w:rPr>
        <w:t>Aktuální otázky metodologie právního myšlení</w:t>
      </w:r>
      <w:r w:rsidRPr="00457429">
        <w:t xml:space="preserve">. 1. vydání. Praha: </w:t>
      </w:r>
      <w:proofErr w:type="spellStart"/>
      <w:r w:rsidRPr="00457429">
        <w:t>Leges</w:t>
      </w:r>
      <w:proofErr w:type="spellEnd"/>
      <w:r w:rsidRPr="00457429">
        <w:t>, 2014, s. 120.</w:t>
      </w:r>
    </w:p>
  </w:footnote>
  <w:footnote w:id="2">
    <w:p w:rsidR="001C3343" w:rsidRDefault="001C3343" w:rsidP="003640DE">
      <w:pPr>
        <w:pStyle w:val="Textpoznpodarou"/>
        <w:jc w:val="both"/>
      </w:pPr>
      <w:r>
        <w:rPr>
          <w:rStyle w:val="Znakapoznpodarou"/>
        </w:rPr>
        <w:footnoteRef/>
      </w:r>
      <w:r>
        <w:t xml:space="preserve"> </w:t>
      </w:r>
      <w:r w:rsidRPr="00B44121">
        <w:t xml:space="preserve">ALEXY, Robert. </w:t>
      </w:r>
      <w:r w:rsidRPr="00552762">
        <w:rPr>
          <w:i/>
        </w:rPr>
        <w:t xml:space="preserve">Pojem a </w:t>
      </w:r>
      <w:proofErr w:type="spellStart"/>
      <w:r w:rsidRPr="00552762">
        <w:rPr>
          <w:i/>
        </w:rPr>
        <w:t>platnosť</w:t>
      </w:r>
      <w:proofErr w:type="spellEnd"/>
      <w:r w:rsidRPr="00552762">
        <w:rPr>
          <w:i/>
        </w:rPr>
        <w:t xml:space="preserve"> práva</w:t>
      </w:r>
      <w:r w:rsidRPr="00B44121">
        <w:t xml:space="preserve">. 1. vydání. Bratislava: </w:t>
      </w:r>
      <w:proofErr w:type="spellStart"/>
      <w:r w:rsidRPr="00B44121">
        <w:t>Kalligram</w:t>
      </w:r>
      <w:proofErr w:type="spellEnd"/>
      <w:r w:rsidRPr="00B44121">
        <w:t>, 2009</w:t>
      </w:r>
      <w:r>
        <w:t>, s. 14.</w:t>
      </w:r>
    </w:p>
  </w:footnote>
  <w:footnote w:id="3">
    <w:p w:rsidR="001C3343" w:rsidRDefault="001C3343" w:rsidP="003640DE">
      <w:pPr>
        <w:pStyle w:val="Textpoznpodarou"/>
        <w:jc w:val="both"/>
      </w:pPr>
      <w:r>
        <w:rPr>
          <w:rStyle w:val="Znakapoznpodarou"/>
        </w:rPr>
        <w:footnoteRef/>
      </w:r>
      <w:r>
        <w:t xml:space="preserve"> </w:t>
      </w:r>
      <w:r w:rsidRPr="003F6AF5">
        <w:rPr>
          <w:szCs w:val="24"/>
        </w:rPr>
        <w:t xml:space="preserve">WEINBERGER, Ota. </w:t>
      </w:r>
      <w:r w:rsidRPr="004F7EC3">
        <w:rPr>
          <w:szCs w:val="24"/>
        </w:rPr>
        <w:t>Formální charakteristika právních a právně-politických principů</w:t>
      </w:r>
      <w:r w:rsidRPr="003F6AF5">
        <w:rPr>
          <w:szCs w:val="24"/>
        </w:rPr>
        <w:t>. In BOGUSZAK, Jiří</w:t>
      </w:r>
      <w:r>
        <w:rPr>
          <w:szCs w:val="24"/>
        </w:rPr>
        <w:t xml:space="preserve"> (</w:t>
      </w:r>
      <w:proofErr w:type="spellStart"/>
      <w:r>
        <w:rPr>
          <w:szCs w:val="24"/>
        </w:rPr>
        <w:t>ed</w:t>
      </w:r>
      <w:proofErr w:type="spellEnd"/>
      <w:r>
        <w:rPr>
          <w:szCs w:val="24"/>
        </w:rPr>
        <w:t>)</w:t>
      </w:r>
      <w:r w:rsidRPr="003F6AF5">
        <w:rPr>
          <w:szCs w:val="24"/>
        </w:rPr>
        <w:t xml:space="preserve">. </w:t>
      </w:r>
      <w:r w:rsidRPr="003F6AF5">
        <w:rPr>
          <w:i/>
          <w:szCs w:val="24"/>
        </w:rPr>
        <w:t>Právní principy</w:t>
      </w:r>
      <w:r w:rsidRPr="003F6AF5">
        <w:rPr>
          <w:szCs w:val="24"/>
        </w:rPr>
        <w:t>. Pelhřimov: Vydavatelství 999, 1999</w:t>
      </w:r>
      <w:r>
        <w:rPr>
          <w:szCs w:val="24"/>
        </w:rPr>
        <w:t>, s. </w:t>
      </w:r>
      <w:proofErr w:type="gramStart"/>
      <w:r>
        <w:rPr>
          <w:szCs w:val="24"/>
        </w:rPr>
        <w:t>40 – 41</w:t>
      </w:r>
      <w:proofErr w:type="gramEnd"/>
      <w:r>
        <w:rPr>
          <w:szCs w:val="24"/>
        </w:rPr>
        <w:t>.</w:t>
      </w:r>
    </w:p>
  </w:footnote>
  <w:footnote w:id="4">
    <w:p w:rsidR="001C3343" w:rsidRDefault="001C3343" w:rsidP="003640DE">
      <w:pPr>
        <w:pStyle w:val="Textpoznpodarou"/>
        <w:jc w:val="both"/>
      </w:pPr>
      <w:r w:rsidRPr="00DA6477">
        <w:rPr>
          <w:rStyle w:val="Znakapoznpodarou"/>
        </w:rPr>
        <w:footnoteRef/>
      </w:r>
      <w:r w:rsidRPr="00DA6477">
        <w:t xml:space="preserve"> SOBEK, Tomáš. </w:t>
      </w:r>
      <w:r w:rsidRPr="00DA6477">
        <w:rPr>
          <w:i/>
        </w:rPr>
        <w:t>Nemorální právo</w:t>
      </w:r>
      <w:r w:rsidRPr="00DA6477">
        <w:t xml:space="preserve">. Praha: Akademie věd České republiky, Ústav státu a práva, 2010, s. </w:t>
      </w:r>
      <w:proofErr w:type="gramStart"/>
      <w:r w:rsidRPr="00DA6477">
        <w:t>360 – 361</w:t>
      </w:r>
      <w:proofErr w:type="gramEnd"/>
      <w:r w:rsidRPr="00DA6477">
        <w:t>.</w:t>
      </w:r>
    </w:p>
  </w:footnote>
  <w:footnote w:id="5">
    <w:p w:rsidR="001C3343" w:rsidRDefault="001C3343" w:rsidP="003640DE">
      <w:pPr>
        <w:pStyle w:val="Textpoznpodarou"/>
        <w:jc w:val="both"/>
      </w:pPr>
      <w:r>
        <w:rPr>
          <w:rStyle w:val="Znakapoznpodarou"/>
        </w:rPr>
        <w:footnoteRef/>
      </w:r>
      <w:r>
        <w:t xml:space="preserve"> </w:t>
      </w:r>
      <w:r w:rsidRPr="00457429">
        <w:t>MACHALOVÁ</w:t>
      </w:r>
      <w:r>
        <w:t>:</w:t>
      </w:r>
      <w:r w:rsidRPr="00457429">
        <w:t xml:space="preserve"> </w:t>
      </w:r>
      <w:r w:rsidRPr="00457429">
        <w:rPr>
          <w:i/>
        </w:rPr>
        <w:t>Aktuální otázky metodologie</w:t>
      </w:r>
      <w:r>
        <w:rPr>
          <w:i/>
        </w:rPr>
        <w:t>…</w:t>
      </w:r>
      <w:r w:rsidRPr="00457429">
        <w:t>, s. 12</w:t>
      </w:r>
      <w:r>
        <w:t>1</w:t>
      </w:r>
      <w:r w:rsidRPr="00457429">
        <w:t>.</w:t>
      </w:r>
    </w:p>
  </w:footnote>
  <w:footnote w:id="6">
    <w:p w:rsidR="001C3343" w:rsidRDefault="001C3343" w:rsidP="003640DE">
      <w:pPr>
        <w:pStyle w:val="Textpoznpodarou"/>
        <w:jc w:val="both"/>
      </w:pPr>
      <w:r>
        <w:rPr>
          <w:rStyle w:val="Znakapoznpodarou"/>
        </w:rPr>
        <w:footnoteRef/>
      </w:r>
      <w:r>
        <w:t xml:space="preserve"> </w:t>
      </w:r>
      <w:r w:rsidRPr="00823387">
        <w:t xml:space="preserve">BOGUSZAK, Jiří. </w:t>
      </w:r>
      <w:r w:rsidRPr="004F7EC3">
        <w:t>Právní principy, hodnoty, finalita</w:t>
      </w:r>
      <w:r w:rsidRPr="00823387">
        <w:t>. In BOGUSZAK, Jiří</w:t>
      </w:r>
      <w:r>
        <w:t xml:space="preserve"> (</w:t>
      </w:r>
      <w:proofErr w:type="spellStart"/>
      <w:r>
        <w:t>ed</w:t>
      </w:r>
      <w:proofErr w:type="spellEnd"/>
      <w:r>
        <w:t>)</w:t>
      </w:r>
      <w:r w:rsidRPr="00823387">
        <w:t xml:space="preserve">. </w:t>
      </w:r>
      <w:r w:rsidRPr="004F7EC3">
        <w:rPr>
          <w:i/>
        </w:rPr>
        <w:t>Právní principy</w:t>
      </w:r>
      <w:r w:rsidRPr="00823387">
        <w:t xml:space="preserve">. Pelhřimov: Vydavatelství 999, 1999, s. </w:t>
      </w:r>
      <w:proofErr w:type="gramStart"/>
      <w:r w:rsidRPr="00823387">
        <w:t>26 – 27</w:t>
      </w:r>
      <w:proofErr w:type="gramEnd"/>
      <w:r w:rsidRPr="00823387">
        <w:t>.</w:t>
      </w:r>
    </w:p>
  </w:footnote>
  <w:footnote w:id="7">
    <w:p w:rsidR="001C3343" w:rsidRDefault="001C3343" w:rsidP="003640DE">
      <w:pPr>
        <w:pStyle w:val="Textpoznpodarou"/>
        <w:jc w:val="both"/>
      </w:pPr>
      <w:r>
        <w:rPr>
          <w:rStyle w:val="Znakapoznpodarou"/>
        </w:rPr>
        <w:footnoteRef/>
      </w:r>
      <w:r>
        <w:t xml:space="preserve"> Viz </w:t>
      </w:r>
      <w:r w:rsidRPr="00697375">
        <w:t xml:space="preserve">MELZER, Filip. </w:t>
      </w:r>
      <w:r w:rsidRPr="00552762">
        <w:rPr>
          <w:i/>
        </w:rPr>
        <w:t>Metodologie nalézání práva: úvod do právní argumentace</w:t>
      </w:r>
      <w:r w:rsidRPr="00697375">
        <w:t>. 2. vydání. Praha: C.H. Beck, 2011</w:t>
      </w:r>
      <w:r>
        <w:t xml:space="preserve">, </w:t>
      </w:r>
      <w:r w:rsidRPr="00697375">
        <w:t>s.</w:t>
      </w:r>
      <w:r>
        <w:t xml:space="preserve"> 43.</w:t>
      </w:r>
    </w:p>
  </w:footnote>
  <w:footnote w:id="8">
    <w:p w:rsidR="001C3343" w:rsidRDefault="001C3343" w:rsidP="003640DE">
      <w:pPr>
        <w:pStyle w:val="Textpoznpodarou"/>
        <w:jc w:val="both"/>
      </w:pPr>
      <w:r>
        <w:rPr>
          <w:rStyle w:val="Znakapoznpodarou"/>
        </w:rPr>
        <w:footnoteRef/>
      </w:r>
      <w:r>
        <w:t xml:space="preserve"> </w:t>
      </w:r>
      <w:r w:rsidRPr="0041715C">
        <w:t xml:space="preserve">HOLLÄNDER, Pavel.  </w:t>
      </w:r>
      <w:r w:rsidRPr="004F7EC3">
        <w:rPr>
          <w:i/>
        </w:rPr>
        <w:t>Filosofie práva</w:t>
      </w:r>
      <w:r w:rsidRPr="0041715C">
        <w:t>.</w:t>
      </w:r>
      <w:r>
        <w:t xml:space="preserve"> 2. vydání.</w:t>
      </w:r>
      <w:r w:rsidRPr="0041715C">
        <w:t xml:space="preserve"> Plzeň: Aleš Čeněk, 20</w:t>
      </w:r>
      <w:r>
        <w:t xml:space="preserve">12, s. </w:t>
      </w:r>
      <w:proofErr w:type="gramStart"/>
      <w:r>
        <w:t>200 – 201</w:t>
      </w:r>
      <w:proofErr w:type="gramEnd"/>
      <w:r>
        <w:t>.</w:t>
      </w:r>
    </w:p>
  </w:footnote>
  <w:footnote w:id="9">
    <w:p w:rsidR="001C3343" w:rsidRDefault="001C3343" w:rsidP="003640DE">
      <w:pPr>
        <w:pStyle w:val="Textpoznpodarou"/>
        <w:jc w:val="both"/>
      </w:pPr>
      <w:r>
        <w:rPr>
          <w:rStyle w:val="Znakapoznpodarou"/>
        </w:rPr>
        <w:footnoteRef/>
      </w:r>
      <w:r>
        <w:t xml:space="preserve"> Jedná se například o Jiřího </w:t>
      </w:r>
      <w:proofErr w:type="spellStart"/>
      <w:r>
        <w:t>Boguszaka</w:t>
      </w:r>
      <w:proofErr w:type="spellEnd"/>
      <w:r>
        <w:t xml:space="preserve"> nebo Josefa </w:t>
      </w:r>
      <w:proofErr w:type="spellStart"/>
      <w:r>
        <w:t>Essera</w:t>
      </w:r>
      <w:proofErr w:type="spellEnd"/>
      <w:r>
        <w:t>.</w:t>
      </w:r>
    </w:p>
  </w:footnote>
  <w:footnote w:id="10">
    <w:p w:rsidR="001C3343" w:rsidRDefault="001C3343" w:rsidP="003640DE">
      <w:pPr>
        <w:pStyle w:val="Textpoznpodarou"/>
        <w:jc w:val="both"/>
      </w:pPr>
      <w:r>
        <w:rPr>
          <w:rStyle w:val="Znakapoznpodarou"/>
        </w:rPr>
        <w:footnoteRef/>
      </w:r>
      <w:r>
        <w:t xml:space="preserve"> </w:t>
      </w:r>
      <w:r w:rsidRPr="0041715C">
        <w:t>HOLLÄNDER</w:t>
      </w:r>
      <w:r>
        <w:t xml:space="preserve">: </w:t>
      </w:r>
      <w:r w:rsidRPr="00552762">
        <w:rPr>
          <w:i/>
        </w:rPr>
        <w:t>Filosofie práva</w:t>
      </w:r>
      <w:r>
        <w:t xml:space="preserve">, s. </w:t>
      </w:r>
      <w:proofErr w:type="gramStart"/>
      <w:r>
        <w:t>200 – 201</w:t>
      </w:r>
      <w:proofErr w:type="gramEnd"/>
      <w:r>
        <w:t>.</w:t>
      </w:r>
    </w:p>
  </w:footnote>
  <w:footnote w:id="11">
    <w:p w:rsidR="001C3343" w:rsidRDefault="001C3343" w:rsidP="003640DE">
      <w:pPr>
        <w:pStyle w:val="Textpoznpodarou"/>
        <w:jc w:val="both"/>
      </w:pPr>
      <w:r>
        <w:rPr>
          <w:rStyle w:val="Znakapoznpodarou"/>
        </w:rPr>
        <w:footnoteRef/>
      </w:r>
      <w:r>
        <w:t xml:space="preserve"> Tamtéž.</w:t>
      </w:r>
    </w:p>
  </w:footnote>
  <w:footnote w:id="12">
    <w:p w:rsidR="001C3343" w:rsidRDefault="001C3343" w:rsidP="003640DE">
      <w:pPr>
        <w:pStyle w:val="Textpoznpodarou"/>
        <w:jc w:val="both"/>
      </w:pPr>
      <w:r>
        <w:rPr>
          <w:rStyle w:val="Znakapoznpodarou"/>
        </w:rPr>
        <w:footnoteRef/>
      </w:r>
      <w:r>
        <w:t xml:space="preserve"> </w:t>
      </w:r>
      <w:r w:rsidRPr="0001236F">
        <w:t xml:space="preserve">DWORKIN, Ronald. </w:t>
      </w:r>
      <w:r w:rsidRPr="00552762">
        <w:rPr>
          <w:i/>
        </w:rPr>
        <w:t>Když se práva berou vážně</w:t>
      </w:r>
      <w:r w:rsidRPr="0001236F">
        <w:t>. 1. vydání. Praha: OIKOYMENH, 2001</w:t>
      </w:r>
      <w:r>
        <w:t xml:space="preserve">, s. </w:t>
      </w:r>
      <w:proofErr w:type="gramStart"/>
      <w:r>
        <w:t>43 – 44</w:t>
      </w:r>
      <w:proofErr w:type="gramEnd"/>
      <w:r>
        <w:t>.</w:t>
      </w:r>
    </w:p>
  </w:footnote>
  <w:footnote w:id="13">
    <w:p w:rsidR="001C3343" w:rsidRDefault="001C3343" w:rsidP="003640DE">
      <w:pPr>
        <w:pStyle w:val="Textpoznpodarou"/>
        <w:jc w:val="both"/>
      </w:pPr>
      <w:r>
        <w:rPr>
          <w:rStyle w:val="Znakapoznpodarou"/>
        </w:rPr>
        <w:footnoteRef/>
      </w:r>
      <w:r>
        <w:t xml:space="preserve"> Tamtéž, s. 13.</w:t>
      </w:r>
    </w:p>
  </w:footnote>
  <w:footnote w:id="14">
    <w:p w:rsidR="001C3343" w:rsidRDefault="001C3343" w:rsidP="003640DE">
      <w:pPr>
        <w:pStyle w:val="Textpoznpodarou"/>
        <w:jc w:val="both"/>
      </w:pPr>
      <w:r>
        <w:rPr>
          <w:rStyle w:val="Znakapoznpodarou"/>
        </w:rPr>
        <w:footnoteRef/>
      </w:r>
      <w:r>
        <w:t xml:space="preserve"> Tamtéž, s. </w:t>
      </w:r>
      <w:proofErr w:type="gramStart"/>
      <w:r>
        <w:t>37 – 38</w:t>
      </w:r>
      <w:proofErr w:type="gramEnd"/>
      <w:r>
        <w:t>.</w:t>
      </w:r>
    </w:p>
  </w:footnote>
  <w:footnote w:id="15">
    <w:p w:rsidR="001C3343" w:rsidRDefault="001C3343" w:rsidP="003640DE">
      <w:pPr>
        <w:pStyle w:val="Textpoznpodarou"/>
        <w:jc w:val="both"/>
      </w:pPr>
      <w:r>
        <w:rPr>
          <w:rStyle w:val="Znakapoznpodarou"/>
        </w:rPr>
        <w:footnoteRef/>
      </w:r>
      <w:r>
        <w:t xml:space="preserve"> Tamtéž, s. </w:t>
      </w:r>
      <w:proofErr w:type="gramStart"/>
      <w:r>
        <w:t>40 – 42</w:t>
      </w:r>
      <w:proofErr w:type="gramEnd"/>
      <w:r>
        <w:t>.</w:t>
      </w:r>
    </w:p>
  </w:footnote>
  <w:footnote w:id="16">
    <w:p w:rsidR="001C3343" w:rsidRDefault="001C3343" w:rsidP="003640DE">
      <w:pPr>
        <w:pStyle w:val="Textpoznpodarou"/>
        <w:jc w:val="both"/>
      </w:pPr>
      <w:r>
        <w:rPr>
          <w:rStyle w:val="Znakapoznpodarou"/>
        </w:rPr>
        <w:footnoteRef/>
      </w:r>
      <w:r>
        <w:t xml:space="preserve"> Tamtéž, s. 60 a 69.</w:t>
      </w:r>
    </w:p>
  </w:footnote>
  <w:footnote w:id="17">
    <w:p w:rsidR="001C3343" w:rsidRDefault="001C3343" w:rsidP="003640DE">
      <w:pPr>
        <w:pStyle w:val="Textpoznpodarou"/>
        <w:jc w:val="both"/>
      </w:pPr>
      <w:r>
        <w:rPr>
          <w:rStyle w:val="Znakapoznpodarou"/>
        </w:rPr>
        <w:footnoteRef/>
      </w:r>
      <w:r>
        <w:t xml:space="preserve"> Kromě soudců se tam řadí dle slov </w:t>
      </w:r>
      <w:proofErr w:type="spellStart"/>
      <w:r>
        <w:t>Dworkina</w:t>
      </w:r>
      <w:proofErr w:type="spellEnd"/>
      <w:r>
        <w:t xml:space="preserve"> „</w:t>
      </w:r>
      <w:r w:rsidRPr="004F7EC3">
        <w:rPr>
          <w:i/>
        </w:rPr>
        <w:t>i jiní funkcionáři, kteří pracují s právem</w:t>
      </w:r>
      <w:r>
        <w:t>“. Tamtéž, s. 87.</w:t>
      </w:r>
    </w:p>
  </w:footnote>
  <w:footnote w:id="18">
    <w:p w:rsidR="001C3343" w:rsidRDefault="001C3343" w:rsidP="003640DE">
      <w:pPr>
        <w:pStyle w:val="Textpoznpodarou"/>
        <w:jc w:val="both"/>
      </w:pPr>
      <w:r>
        <w:rPr>
          <w:rStyle w:val="Znakapoznpodarou"/>
        </w:rPr>
        <w:footnoteRef/>
      </w:r>
      <w:r>
        <w:t xml:space="preserve"> Tamtéž.</w:t>
      </w:r>
    </w:p>
  </w:footnote>
  <w:footnote w:id="19">
    <w:p w:rsidR="001C3343" w:rsidRDefault="001C3343" w:rsidP="003640DE">
      <w:pPr>
        <w:pStyle w:val="Textpoznpodarou"/>
        <w:jc w:val="both"/>
      </w:pPr>
      <w:r>
        <w:rPr>
          <w:rStyle w:val="Znakapoznpodarou"/>
        </w:rPr>
        <w:footnoteRef/>
      </w:r>
      <w:r>
        <w:t xml:space="preserve"> Jako příklad tzv. hard </w:t>
      </w:r>
      <w:proofErr w:type="spellStart"/>
      <w:r>
        <w:t>cases</w:t>
      </w:r>
      <w:proofErr w:type="spellEnd"/>
      <w:r>
        <w:t xml:space="preserve"> jsou uváděny dva rozsudky soudů v USA, a to </w:t>
      </w:r>
      <w:proofErr w:type="spellStart"/>
      <w:r>
        <w:t>Riggs</w:t>
      </w:r>
      <w:proofErr w:type="spellEnd"/>
      <w:r>
        <w:t xml:space="preserve"> vs. </w:t>
      </w:r>
      <w:proofErr w:type="spellStart"/>
      <w:r>
        <w:t>Palmer</w:t>
      </w:r>
      <w:proofErr w:type="spellEnd"/>
      <w:r>
        <w:t xml:space="preserve">, kde New Yorský soudu rozhodoval o tom, zda dědic uvedený v závěti může na základně této závěti dědit, i když zabil zůstavitele po kterém dědí a </w:t>
      </w:r>
      <w:proofErr w:type="spellStart"/>
      <w:r>
        <w:t>Heningsen</w:t>
      </w:r>
      <w:proofErr w:type="spellEnd"/>
      <w:r>
        <w:t xml:space="preserve"> v. </w:t>
      </w:r>
      <w:proofErr w:type="spellStart"/>
      <w:r>
        <w:t>Bloomfield</w:t>
      </w:r>
      <w:proofErr w:type="spellEnd"/>
      <w:r>
        <w:t xml:space="preserve"> Motors, Inc., kde New Jerseyský soud rozhodoval o otázce, do jaké míry může výrobce automobilů omezit svou odpovědnost z vad.</w:t>
      </w:r>
    </w:p>
  </w:footnote>
  <w:footnote w:id="20">
    <w:p w:rsidR="001C3343" w:rsidRDefault="001C3343" w:rsidP="003640DE">
      <w:pPr>
        <w:pStyle w:val="Textpoznpodarou"/>
        <w:jc w:val="both"/>
      </w:pPr>
      <w:r>
        <w:rPr>
          <w:rStyle w:val="Znakapoznpodarou"/>
        </w:rPr>
        <w:footnoteRef/>
      </w:r>
      <w:r>
        <w:t xml:space="preserve"> </w:t>
      </w:r>
      <w:r w:rsidRPr="00521AE9">
        <w:t>TRYZNA, J</w:t>
      </w:r>
      <w:r>
        <w:t>an.</w:t>
      </w:r>
      <w:r w:rsidRPr="00521AE9">
        <w:t xml:space="preserve"> </w:t>
      </w:r>
      <w:r w:rsidRPr="00552762">
        <w:rPr>
          <w:i/>
        </w:rPr>
        <w:t>Právní principy a právní argumentace</w:t>
      </w:r>
      <w:r w:rsidRPr="00521AE9">
        <w:t>. Praha: Auditorium, 2010,</w:t>
      </w:r>
      <w:r>
        <w:t xml:space="preserve"> s. </w:t>
      </w:r>
      <w:proofErr w:type="gramStart"/>
      <w:r>
        <w:t>140 – 141</w:t>
      </w:r>
      <w:proofErr w:type="gramEnd"/>
      <w:r>
        <w:t>.</w:t>
      </w:r>
    </w:p>
  </w:footnote>
  <w:footnote w:id="21">
    <w:p w:rsidR="001C3343" w:rsidRDefault="001C3343" w:rsidP="003640DE">
      <w:pPr>
        <w:pStyle w:val="Textpoznpodarou"/>
        <w:jc w:val="both"/>
      </w:pPr>
      <w:r>
        <w:rPr>
          <w:rStyle w:val="Znakapoznpodarou"/>
        </w:rPr>
        <w:footnoteRef/>
      </w:r>
      <w:r>
        <w:t xml:space="preserve"> </w:t>
      </w:r>
      <w:proofErr w:type="spellStart"/>
      <w:r>
        <w:t>Dworkin</w:t>
      </w:r>
      <w:proofErr w:type="spellEnd"/>
      <w:r>
        <w:t xml:space="preserve"> pak uvádí, že pokud pozitivistovi někdo předloží myšlenku, že principy jsou součástí práva, tak to bude chápat jen jako podporu své teorie o vyšším právu, tedy tak, že principy jsou právní pravidla o právu. </w:t>
      </w:r>
      <w:r w:rsidRPr="0001236F">
        <w:t>DWORKIN</w:t>
      </w:r>
      <w:r>
        <w:t xml:space="preserve">: </w:t>
      </w:r>
      <w:r w:rsidRPr="00003871">
        <w:rPr>
          <w:i/>
        </w:rPr>
        <w:t>Když se práva berou</w:t>
      </w:r>
      <w:r>
        <w:rPr>
          <w:i/>
        </w:rPr>
        <w:t>…</w:t>
      </w:r>
      <w:r>
        <w:t>, s. 63.</w:t>
      </w:r>
    </w:p>
  </w:footnote>
  <w:footnote w:id="22">
    <w:p w:rsidR="001C3343" w:rsidRDefault="001C3343" w:rsidP="003640DE">
      <w:pPr>
        <w:pStyle w:val="Textpoznpodarou"/>
        <w:jc w:val="both"/>
      </w:pPr>
      <w:r>
        <w:rPr>
          <w:rStyle w:val="Znakapoznpodarou"/>
        </w:rPr>
        <w:footnoteRef/>
      </w:r>
      <w:r>
        <w:t xml:space="preserve"> Základní pravidlo či základní test by musel být dle </w:t>
      </w:r>
      <w:proofErr w:type="spellStart"/>
      <w:r>
        <w:t>Dworkina</w:t>
      </w:r>
      <w:proofErr w:type="spellEnd"/>
      <w:r>
        <w:t xml:space="preserve"> velice složitý. Tamtéž, s. 87.</w:t>
      </w:r>
    </w:p>
  </w:footnote>
  <w:footnote w:id="23">
    <w:p w:rsidR="001C3343" w:rsidRDefault="001C3343" w:rsidP="003640DE">
      <w:pPr>
        <w:pStyle w:val="Textpoznpodarou"/>
        <w:jc w:val="both"/>
      </w:pPr>
      <w:r>
        <w:rPr>
          <w:rStyle w:val="Znakapoznpodarou"/>
        </w:rPr>
        <w:footnoteRef/>
      </w:r>
      <w:r>
        <w:t xml:space="preserve"> Tamtéž, s. 69.</w:t>
      </w:r>
    </w:p>
  </w:footnote>
  <w:footnote w:id="24">
    <w:p w:rsidR="001C3343" w:rsidRDefault="001C3343" w:rsidP="003640DE">
      <w:pPr>
        <w:pStyle w:val="Textpoznpodarou"/>
        <w:jc w:val="both"/>
      </w:pPr>
      <w:r>
        <w:rPr>
          <w:rStyle w:val="Znakapoznpodarou"/>
        </w:rPr>
        <w:footnoteRef/>
      </w:r>
      <w:r>
        <w:t xml:space="preserve"> Ať se již jedná o zákony přijaté zákonodárcem nebo pravidla vytvořená soudními rozhodnutími.</w:t>
      </w:r>
    </w:p>
  </w:footnote>
  <w:footnote w:id="25">
    <w:p w:rsidR="001C3343" w:rsidRDefault="001C3343" w:rsidP="003640DE">
      <w:pPr>
        <w:pStyle w:val="Textpoznpodarou"/>
        <w:jc w:val="both"/>
      </w:pPr>
      <w:r>
        <w:rPr>
          <w:rStyle w:val="Znakapoznpodarou"/>
        </w:rPr>
        <w:footnoteRef/>
      </w:r>
      <w:r>
        <w:t xml:space="preserve"> </w:t>
      </w:r>
      <w:r w:rsidRPr="0001236F">
        <w:t>DWORKIN</w:t>
      </w:r>
      <w:r>
        <w:t xml:space="preserve">: </w:t>
      </w:r>
      <w:r w:rsidRPr="00003871">
        <w:rPr>
          <w:i/>
        </w:rPr>
        <w:t>Když se práva berou</w:t>
      </w:r>
      <w:r>
        <w:rPr>
          <w:i/>
        </w:rPr>
        <w:t>…</w:t>
      </w:r>
      <w:r>
        <w:t>, s. 64.</w:t>
      </w:r>
    </w:p>
  </w:footnote>
  <w:footnote w:id="26">
    <w:p w:rsidR="001C3343" w:rsidRDefault="001C3343" w:rsidP="003640DE">
      <w:pPr>
        <w:pStyle w:val="Textpoznpodarou"/>
        <w:jc w:val="both"/>
      </w:pPr>
      <w:r>
        <w:rPr>
          <w:rStyle w:val="Znakapoznpodarou"/>
        </w:rPr>
        <w:footnoteRef/>
      </w:r>
      <w:r>
        <w:t xml:space="preserve"> </w:t>
      </w:r>
      <w:r w:rsidRPr="00521AE9">
        <w:t>TRYZNA</w:t>
      </w:r>
      <w:r>
        <w:t xml:space="preserve">: </w:t>
      </w:r>
      <w:r w:rsidRPr="00552762">
        <w:rPr>
          <w:i/>
        </w:rPr>
        <w:t>Právní principy a</w:t>
      </w:r>
      <w:r>
        <w:rPr>
          <w:i/>
        </w:rPr>
        <w:t>…</w:t>
      </w:r>
      <w:r w:rsidRPr="00521AE9">
        <w:t>,</w:t>
      </w:r>
      <w:r>
        <w:t xml:space="preserve"> s. </w:t>
      </w:r>
      <w:proofErr w:type="gramStart"/>
      <w:r>
        <w:t>140 – 141</w:t>
      </w:r>
      <w:proofErr w:type="gramEnd"/>
      <w:r>
        <w:t>.</w:t>
      </w:r>
    </w:p>
  </w:footnote>
  <w:footnote w:id="27">
    <w:p w:rsidR="001C3343" w:rsidRDefault="001C3343" w:rsidP="003640DE">
      <w:pPr>
        <w:pStyle w:val="Textpoznpodarou"/>
        <w:jc w:val="both"/>
      </w:pPr>
      <w:r>
        <w:rPr>
          <w:rStyle w:val="Znakapoznpodarou"/>
        </w:rPr>
        <w:footnoteRef/>
      </w:r>
      <w:r>
        <w:t xml:space="preserve"> </w:t>
      </w:r>
      <w:r w:rsidRPr="0001236F">
        <w:t>DWORKIN</w:t>
      </w:r>
      <w:r>
        <w:t xml:space="preserve">: </w:t>
      </w:r>
      <w:r w:rsidRPr="00003871">
        <w:rPr>
          <w:i/>
        </w:rPr>
        <w:t>Když se práva berou</w:t>
      </w:r>
      <w:r>
        <w:rPr>
          <w:i/>
        </w:rPr>
        <w:t>…</w:t>
      </w:r>
      <w:r>
        <w:t>, s. 46.</w:t>
      </w:r>
    </w:p>
  </w:footnote>
  <w:footnote w:id="28">
    <w:p w:rsidR="001C3343" w:rsidRDefault="001C3343" w:rsidP="003640DE">
      <w:pPr>
        <w:pStyle w:val="Textpoznpodarou"/>
        <w:jc w:val="both"/>
      </w:pPr>
      <w:r>
        <w:rPr>
          <w:rStyle w:val="Znakapoznpodarou"/>
        </w:rPr>
        <w:footnoteRef/>
      </w:r>
      <w:r>
        <w:t xml:space="preserve"> Na toto pravidlo nemá vliv existence výjimek z pravidel. </w:t>
      </w:r>
      <w:r w:rsidRPr="00521AE9">
        <w:t>TRYZNA</w:t>
      </w:r>
      <w:r>
        <w:t xml:space="preserve">: </w:t>
      </w:r>
      <w:r w:rsidRPr="00003871">
        <w:rPr>
          <w:i/>
        </w:rPr>
        <w:t>Právní principy a</w:t>
      </w:r>
      <w:r>
        <w:rPr>
          <w:i/>
        </w:rPr>
        <w:t>…</w:t>
      </w:r>
      <w:r>
        <w:t xml:space="preserve">, s. 142. </w:t>
      </w:r>
    </w:p>
  </w:footnote>
  <w:footnote w:id="29">
    <w:p w:rsidR="001C3343" w:rsidRDefault="001C3343" w:rsidP="003640DE">
      <w:pPr>
        <w:pStyle w:val="Textpoznpodarou"/>
        <w:jc w:val="both"/>
      </w:pPr>
      <w:r>
        <w:rPr>
          <w:rStyle w:val="Znakapoznpodarou"/>
        </w:rPr>
        <w:footnoteRef/>
      </w:r>
      <w:r>
        <w:t xml:space="preserve"> </w:t>
      </w:r>
      <w:r w:rsidRPr="0001236F">
        <w:t>DWORKIN</w:t>
      </w:r>
      <w:r>
        <w:t xml:space="preserve">: </w:t>
      </w:r>
      <w:r w:rsidRPr="00003871">
        <w:rPr>
          <w:i/>
        </w:rPr>
        <w:t>Když se práva berou</w:t>
      </w:r>
      <w:r>
        <w:rPr>
          <w:i/>
        </w:rPr>
        <w:t>…</w:t>
      </w:r>
      <w:r>
        <w:t xml:space="preserve">, s. </w:t>
      </w:r>
      <w:proofErr w:type="gramStart"/>
      <w:r>
        <w:t xml:space="preserve">46 </w:t>
      </w:r>
      <w:r w:rsidRPr="004F7672">
        <w:rPr>
          <w:szCs w:val="24"/>
        </w:rPr>
        <w:t>–</w:t>
      </w:r>
      <w:r>
        <w:t xml:space="preserve"> 47</w:t>
      </w:r>
      <w:proofErr w:type="gramEnd"/>
      <w:r>
        <w:t>.</w:t>
      </w:r>
    </w:p>
  </w:footnote>
  <w:footnote w:id="30">
    <w:p w:rsidR="001C3343" w:rsidRDefault="001C3343" w:rsidP="003640DE">
      <w:pPr>
        <w:pStyle w:val="Textpoznpodarou"/>
        <w:jc w:val="both"/>
      </w:pPr>
      <w:r>
        <w:rPr>
          <w:rStyle w:val="Znakapoznpodarou"/>
        </w:rPr>
        <w:footnoteRef/>
      </w:r>
      <w:r>
        <w:t xml:space="preserve"> Je tak nezbytné v každém konkrétním případě zkoumat, který z principů je důležitější a má se tak upřednostnit.</w:t>
      </w:r>
    </w:p>
  </w:footnote>
  <w:footnote w:id="31">
    <w:p w:rsidR="001C3343" w:rsidRDefault="001C3343" w:rsidP="003640DE">
      <w:pPr>
        <w:pStyle w:val="Textpoznpodarou"/>
        <w:jc w:val="both"/>
      </w:pPr>
      <w:r>
        <w:rPr>
          <w:rStyle w:val="Znakapoznpodarou"/>
        </w:rPr>
        <w:footnoteRef/>
      </w:r>
      <w:r>
        <w:t xml:space="preserve"> </w:t>
      </w:r>
      <w:r w:rsidRPr="00697375">
        <w:t>MELZER</w:t>
      </w:r>
      <w:r>
        <w:t xml:space="preserve">: </w:t>
      </w:r>
      <w:r w:rsidRPr="00003871">
        <w:rPr>
          <w:i/>
        </w:rPr>
        <w:t>Metodologie nalézání práva</w:t>
      </w:r>
      <w:r>
        <w:rPr>
          <w:i/>
        </w:rPr>
        <w:t>…</w:t>
      </w:r>
      <w:r>
        <w:t xml:space="preserve">, </w:t>
      </w:r>
      <w:r w:rsidRPr="00697375">
        <w:t>s.</w:t>
      </w:r>
      <w:r>
        <w:t xml:space="preserve"> 49.</w:t>
      </w:r>
    </w:p>
  </w:footnote>
  <w:footnote w:id="32">
    <w:p w:rsidR="001C3343" w:rsidRDefault="001C3343" w:rsidP="003640DE">
      <w:pPr>
        <w:pStyle w:val="Textpoznpodarou"/>
        <w:jc w:val="both"/>
      </w:pPr>
      <w:r>
        <w:rPr>
          <w:rStyle w:val="Znakapoznpodarou"/>
        </w:rPr>
        <w:footnoteRef/>
      </w:r>
      <w:r>
        <w:t xml:space="preserve"> </w:t>
      </w:r>
      <w:proofErr w:type="spellStart"/>
      <w:r>
        <w:t>Dworkin</w:t>
      </w:r>
      <w:proofErr w:type="spellEnd"/>
      <w:r>
        <w:t xml:space="preserve"> pak stanoví, že rozhodnutí o tom, které z kolidujících pravidel má platit, a které má být naopak zrušeno či změněno, musí být učiněno s odkazem na něco, co stojí nad těmito pravidly (např.: pravidlo lex </w:t>
      </w:r>
      <w:proofErr w:type="spellStart"/>
      <w:r>
        <w:t>posterior</w:t>
      </w:r>
      <w:proofErr w:type="spellEnd"/>
      <w:r>
        <w:t xml:space="preserve"> </w:t>
      </w:r>
      <w:proofErr w:type="spellStart"/>
      <w:r>
        <w:t>derogat</w:t>
      </w:r>
      <w:proofErr w:type="spellEnd"/>
      <w:r>
        <w:t xml:space="preserve"> </w:t>
      </w:r>
      <w:proofErr w:type="spellStart"/>
      <w:r>
        <w:t>legi</w:t>
      </w:r>
      <w:proofErr w:type="spellEnd"/>
      <w:r>
        <w:t xml:space="preserve"> priori nebo lex </w:t>
      </w:r>
      <w:proofErr w:type="spellStart"/>
      <w:r>
        <w:t>specialis</w:t>
      </w:r>
      <w:proofErr w:type="spellEnd"/>
      <w:r>
        <w:t xml:space="preserve"> </w:t>
      </w:r>
      <w:proofErr w:type="spellStart"/>
      <w:r>
        <w:t>derogat</w:t>
      </w:r>
      <w:proofErr w:type="spellEnd"/>
      <w:r>
        <w:t xml:space="preserve"> </w:t>
      </w:r>
      <w:proofErr w:type="spellStart"/>
      <w:r>
        <w:t>legi</w:t>
      </w:r>
      <w:proofErr w:type="spellEnd"/>
      <w:r>
        <w:t xml:space="preserve"> </w:t>
      </w:r>
      <w:proofErr w:type="spellStart"/>
      <w:r>
        <w:t>generali</w:t>
      </w:r>
      <w:proofErr w:type="spellEnd"/>
      <w:r>
        <w:t xml:space="preserve">) </w:t>
      </w:r>
      <w:r w:rsidRPr="0001236F">
        <w:t>DWORKIN</w:t>
      </w:r>
      <w:r>
        <w:t xml:space="preserve">: </w:t>
      </w:r>
      <w:r w:rsidRPr="00003871">
        <w:rPr>
          <w:i/>
        </w:rPr>
        <w:t>Když se práva berou</w:t>
      </w:r>
      <w:r>
        <w:rPr>
          <w:i/>
        </w:rPr>
        <w:t>…</w:t>
      </w:r>
      <w:r>
        <w:t>, s. 49.</w:t>
      </w:r>
    </w:p>
  </w:footnote>
  <w:footnote w:id="33">
    <w:p w:rsidR="001C3343" w:rsidRDefault="001C3343" w:rsidP="003640DE">
      <w:pPr>
        <w:pStyle w:val="Textpoznpodarou"/>
        <w:jc w:val="both"/>
      </w:pPr>
      <w:r>
        <w:rPr>
          <w:rStyle w:val="Znakapoznpodarou"/>
        </w:rPr>
        <w:footnoteRef/>
      </w:r>
      <w:r>
        <w:t xml:space="preserve"> Aby bylo pravidlo úplně formulováno, tak musí být formulováno i se svými výjimkami. Tamtéž, s. 107.</w:t>
      </w:r>
    </w:p>
  </w:footnote>
  <w:footnote w:id="34">
    <w:p w:rsidR="001C3343" w:rsidRDefault="001C3343" w:rsidP="003640DE">
      <w:pPr>
        <w:pStyle w:val="Textpoznpodarou"/>
        <w:jc w:val="both"/>
      </w:pPr>
      <w:r>
        <w:rPr>
          <w:rStyle w:val="Znakapoznpodarou"/>
        </w:rPr>
        <w:footnoteRef/>
      </w:r>
      <w:r>
        <w:t xml:space="preserve"> Avšak v souladu s chápáním </w:t>
      </w:r>
      <w:proofErr w:type="spellStart"/>
      <w:r>
        <w:t>Dworkina</w:t>
      </w:r>
      <w:proofErr w:type="spellEnd"/>
      <w:r>
        <w:t xml:space="preserve"> se nejspíše nebude jednat o konflikt, když stanoví, že pravidlo, které stanoví výjimku z jiného pravidla, si s tímto daným pravidlem neodporuje. Tamtéž, s. </w:t>
      </w:r>
      <w:proofErr w:type="gramStart"/>
      <w:r>
        <w:t xml:space="preserve">104 </w:t>
      </w:r>
      <w:r w:rsidRPr="004F7672">
        <w:rPr>
          <w:szCs w:val="24"/>
        </w:rPr>
        <w:t>–</w:t>
      </w:r>
      <w:r>
        <w:t xml:space="preserve"> 105</w:t>
      </w:r>
      <w:proofErr w:type="gramEnd"/>
      <w:r>
        <w:t>.</w:t>
      </w:r>
    </w:p>
  </w:footnote>
  <w:footnote w:id="35">
    <w:p w:rsidR="001C3343" w:rsidRDefault="001C3343" w:rsidP="003640DE">
      <w:pPr>
        <w:pStyle w:val="Textpoznpodarou"/>
        <w:jc w:val="both"/>
      </w:pPr>
      <w:r>
        <w:rPr>
          <w:rStyle w:val="Znakapoznpodarou"/>
        </w:rPr>
        <w:footnoteRef/>
      </w:r>
      <w:r>
        <w:t xml:space="preserve"> Ze společných znaků je nejvýznamnější ten, že Alexy stejně jako </w:t>
      </w:r>
      <w:proofErr w:type="spellStart"/>
      <w:r>
        <w:t>Dworkin</w:t>
      </w:r>
      <w:proofErr w:type="spellEnd"/>
      <w:r>
        <w:t xml:space="preserve"> odlišuje pravidla a principy na základě logických pravidel a odmítá jejich obsahové odlišení (viz kapitola 2.4.2).</w:t>
      </w:r>
    </w:p>
  </w:footnote>
  <w:footnote w:id="36">
    <w:p w:rsidR="001C3343" w:rsidRDefault="001C3343" w:rsidP="003640DE">
      <w:pPr>
        <w:pStyle w:val="Textpoznpodarou"/>
        <w:jc w:val="both"/>
      </w:pPr>
      <w:r>
        <w:rPr>
          <w:rStyle w:val="Znakapoznpodarou"/>
        </w:rPr>
        <w:footnoteRef/>
      </w:r>
      <w:r>
        <w:t xml:space="preserve"> </w:t>
      </w:r>
      <w:r w:rsidRPr="0041715C">
        <w:t>HOLLÄNDER</w:t>
      </w:r>
      <w:r>
        <w:t xml:space="preserve">: </w:t>
      </w:r>
      <w:r w:rsidRPr="00003871">
        <w:rPr>
          <w:i/>
        </w:rPr>
        <w:t>Filosofie práva</w:t>
      </w:r>
      <w:r>
        <w:t>, s. 204.</w:t>
      </w:r>
    </w:p>
  </w:footnote>
  <w:footnote w:id="37">
    <w:p w:rsidR="001C3343" w:rsidRDefault="001C3343" w:rsidP="003640DE">
      <w:pPr>
        <w:pStyle w:val="Textpoznpodarou"/>
        <w:jc w:val="both"/>
      </w:pPr>
      <w:r>
        <w:rPr>
          <w:rStyle w:val="Znakapoznpodarou"/>
        </w:rPr>
        <w:footnoteRef/>
      </w:r>
      <w:r>
        <w:t xml:space="preserve"> </w:t>
      </w:r>
      <w:r w:rsidRPr="00697375">
        <w:t>MELZER</w:t>
      </w:r>
      <w:r>
        <w:t xml:space="preserve">: </w:t>
      </w:r>
      <w:r w:rsidRPr="00003871">
        <w:rPr>
          <w:i/>
        </w:rPr>
        <w:t>Metodologie nalézání práva</w:t>
      </w:r>
      <w:r>
        <w:rPr>
          <w:i/>
        </w:rPr>
        <w:t>…</w:t>
      </w:r>
      <w:r>
        <w:t xml:space="preserve">, </w:t>
      </w:r>
      <w:r w:rsidRPr="00697375">
        <w:t>s.</w:t>
      </w:r>
      <w:r>
        <w:t xml:space="preserve"> 47.</w:t>
      </w:r>
    </w:p>
  </w:footnote>
  <w:footnote w:id="38">
    <w:p w:rsidR="001C3343" w:rsidRDefault="001C3343" w:rsidP="003640DE">
      <w:pPr>
        <w:pStyle w:val="Textpoznpodarou"/>
        <w:jc w:val="both"/>
      </w:pPr>
      <w:r>
        <w:rPr>
          <w:rStyle w:val="Znakapoznpodarou"/>
        </w:rPr>
        <w:footnoteRef/>
      </w:r>
      <w:r>
        <w:t xml:space="preserve"> </w:t>
      </w:r>
      <w:r w:rsidRPr="0041715C">
        <w:t>HOLLÄNDER</w:t>
      </w:r>
      <w:r>
        <w:t xml:space="preserve">: </w:t>
      </w:r>
      <w:r w:rsidRPr="00003871">
        <w:rPr>
          <w:i/>
        </w:rPr>
        <w:t>Filosofie práva</w:t>
      </w:r>
      <w:r>
        <w:t>, s. 204.</w:t>
      </w:r>
    </w:p>
  </w:footnote>
  <w:footnote w:id="39">
    <w:p w:rsidR="001C3343" w:rsidRDefault="001C3343" w:rsidP="003640DE">
      <w:pPr>
        <w:pStyle w:val="Textpoznpodarou"/>
        <w:jc w:val="both"/>
      </w:pPr>
      <w:r>
        <w:rPr>
          <w:rStyle w:val="Znakapoznpodarou"/>
        </w:rPr>
        <w:footnoteRef/>
      </w:r>
      <w:r>
        <w:t xml:space="preserve"> </w:t>
      </w:r>
      <w:r w:rsidRPr="00697375">
        <w:t>MELZER</w:t>
      </w:r>
      <w:r>
        <w:t xml:space="preserve">: </w:t>
      </w:r>
      <w:r w:rsidRPr="00003871">
        <w:rPr>
          <w:i/>
        </w:rPr>
        <w:t>Metodologie nalézání práva</w:t>
      </w:r>
      <w:r>
        <w:rPr>
          <w:i/>
        </w:rPr>
        <w:t>…</w:t>
      </w:r>
      <w:r>
        <w:t xml:space="preserve">, s. </w:t>
      </w:r>
      <w:proofErr w:type="gramStart"/>
      <w:r>
        <w:t>51 – 52</w:t>
      </w:r>
      <w:proofErr w:type="gramEnd"/>
      <w:r>
        <w:t>.</w:t>
      </w:r>
    </w:p>
  </w:footnote>
  <w:footnote w:id="40">
    <w:p w:rsidR="001C3343" w:rsidRDefault="001C3343" w:rsidP="003640DE">
      <w:pPr>
        <w:pStyle w:val="Textpoznpodarou"/>
        <w:jc w:val="both"/>
      </w:pPr>
      <w:r>
        <w:rPr>
          <w:rStyle w:val="Znakapoznpodarou"/>
        </w:rPr>
        <w:footnoteRef/>
      </w:r>
      <w:r>
        <w:t xml:space="preserve"> </w:t>
      </w:r>
      <w:r w:rsidRPr="0041715C">
        <w:t>HOLLÄNDER</w:t>
      </w:r>
      <w:r>
        <w:t xml:space="preserve">: </w:t>
      </w:r>
      <w:r w:rsidRPr="00003871">
        <w:rPr>
          <w:i/>
        </w:rPr>
        <w:t>Filosofie práva</w:t>
      </w:r>
      <w:r>
        <w:t>, s. 205.</w:t>
      </w:r>
    </w:p>
  </w:footnote>
  <w:footnote w:id="41">
    <w:p w:rsidR="001C3343" w:rsidRDefault="001C3343" w:rsidP="003640DE">
      <w:pPr>
        <w:pStyle w:val="Textpoznpodarou"/>
        <w:jc w:val="both"/>
      </w:pPr>
      <w:r>
        <w:rPr>
          <w:rStyle w:val="Znakapoznpodarou"/>
        </w:rPr>
        <w:footnoteRef/>
      </w:r>
      <w:r>
        <w:t xml:space="preserve"> Z tohoto důvodu není ani možné principy bezprostředně aplikovat. </w:t>
      </w:r>
      <w:r w:rsidRPr="00697375">
        <w:t>MELZER</w:t>
      </w:r>
      <w:r>
        <w:t>:</w:t>
      </w:r>
      <w:r w:rsidRPr="00697375">
        <w:t xml:space="preserve"> </w:t>
      </w:r>
      <w:r w:rsidRPr="00003871">
        <w:rPr>
          <w:i/>
        </w:rPr>
        <w:t>Metodologie nalézání práva</w:t>
      </w:r>
      <w:r>
        <w:rPr>
          <w:i/>
        </w:rPr>
        <w:t>…</w:t>
      </w:r>
      <w:r>
        <w:t>, s. 52.</w:t>
      </w:r>
    </w:p>
  </w:footnote>
  <w:footnote w:id="42">
    <w:p w:rsidR="001C3343" w:rsidRDefault="001C3343" w:rsidP="003640DE">
      <w:pPr>
        <w:pStyle w:val="Textpoznpodarou"/>
        <w:jc w:val="both"/>
      </w:pPr>
      <w:r>
        <w:rPr>
          <w:rStyle w:val="Znakapoznpodarou"/>
        </w:rPr>
        <w:footnoteRef/>
      </w:r>
      <w:r>
        <w:t xml:space="preserve"> Z terminologického hlediska není pojem „rozpor“ ve vztahu k principům správné označení. Rozpor nastává, pokud je v daném případě nařízeno něco, co si navzájem odporuje, ale v případě principů závisí otázka jejich realizace na jejich poměřování, přičemž výsledek tohoto poměřování už sám o sobě rozporný není. V souvislosti s tím je lepší užít termín „kolize“. Sám Alexy pak i s ohledem na judikaturu německého Spolkového ústavního soudu hovoří o napětí mezi principy (</w:t>
      </w:r>
      <w:proofErr w:type="spellStart"/>
      <w:r>
        <w:t>Spannungslage</w:t>
      </w:r>
      <w:proofErr w:type="spellEnd"/>
      <w:r>
        <w:t xml:space="preserve">). Tamtéž, s. 53. </w:t>
      </w:r>
    </w:p>
  </w:footnote>
  <w:footnote w:id="43">
    <w:p w:rsidR="001C3343" w:rsidRDefault="001C3343" w:rsidP="003640DE">
      <w:pPr>
        <w:pStyle w:val="Textpoznpodarou"/>
        <w:jc w:val="both"/>
      </w:pPr>
      <w:r>
        <w:rPr>
          <w:rStyle w:val="Znakapoznpodarou"/>
        </w:rPr>
        <w:footnoteRef/>
      </w:r>
      <w:r>
        <w:t xml:space="preserve"> </w:t>
      </w:r>
      <w:r w:rsidRPr="0041715C">
        <w:t>HOLLÄNDER</w:t>
      </w:r>
      <w:r>
        <w:t xml:space="preserve">: </w:t>
      </w:r>
      <w:r w:rsidRPr="00003871">
        <w:rPr>
          <w:i/>
        </w:rPr>
        <w:t>Filosofie práva</w:t>
      </w:r>
      <w:r>
        <w:t>, s. 205.</w:t>
      </w:r>
    </w:p>
  </w:footnote>
  <w:footnote w:id="44">
    <w:p w:rsidR="001C3343" w:rsidRDefault="001C3343" w:rsidP="003640DE">
      <w:pPr>
        <w:pStyle w:val="Textpoznpodarou"/>
        <w:jc w:val="both"/>
      </w:pPr>
      <w:r>
        <w:rPr>
          <w:rStyle w:val="Znakapoznpodarou"/>
        </w:rPr>
        <w:footnoteRef/>
      </w:r>
      <w:r>
        <w:t xml:space="preserve"> Prima facie se má chápat jako: „</w:t>
      </w:r>
      <w:r w:rsidRPr="003D6BB5">
        <w:rPr>
          <w:i/>
        </w:rPr>
        <w:t>dostatečný, aby způsobil následky, pokud není něčím zpochybněn</w:t>
      </w:r>
      <w:r>
        <w:t xml:space="preserve">.“ </w:t>
      </w:r>
      <w:r w:rsidRPr="00521AE9">
        <w:t xml:space="preserve">TRYZNA: </w:t>
      </w:r>
      <w:r w:rsidRPr="00552762">
        <w:rPr>
          <w:i/>
        </w:rPr>
        <w:t>Právní principy a</w:t>
      </w:r>
      <w:r>
        <w:rPr>
          <w:i/>
        </w:rPr>
        <w:t>…</w:t>
      </w:r>
      <w:r>
        <w:t>, s. 147.</w:t>
      </w:r>
    </w:p>
  </w:footnote>
  <w:footnote w:id="45">
    <w:p w:rsidR="001C3343" w:rsidRDefault="001C3343" w:rsidP="003640DE">
      <w:pPr>
        <w:pStyle w:val="Textpoznpodarou"/>
        <w:jc w:val="both"/>
      </w:pPr>
      <w:r>
        <w:rPr>
          <w:rStyle w:val="Znakapoznpodarou"/>
        </w:rPr>
        <w:footnoteRef/>
      </w:r>
      <w:r>
        <w:t xml:space="preserve"> </w:t>
      </w:r>
      <w:r w:rsidRPr="00521AE9">
        <w:t>T</w:t>
      </w:r>
      <w:r>
        <w:t xml:space="preserve">amtéž, s. </w:t>
      </w:r>
      <w:proofErr w:type="gramStart"/>
      <w:r>
        <w:t>147 – 149</w:t>
      </w:r>
      <w:proofErr w:type="gramEnd"/>
      <w:r>
        <w:t>.</w:t>
      </w:r>
    </w:p>
  </w:footnote>
  <w:footnote w:id="46">
    <w:p w:rsidR="001C3343" w:rsidRDefault="001C3343" w:rsidP="003640DE">
      <w:pPr>
        <w:pStyle w:val="Textpoznpodarou"/>
        <w:jc w:val="both"/>
      </w:pPr>
      <w:r>
        <w:rPr>
          <w:rStyle w:val="Znakapoznpodarou"/>
        </w:rPr>
        <w:footnoteRef/>
      </w:r>
      <w:r>
        <w:t xml:space="preserve"> </w:t>
      </w:r>
      <w:r w:rsidRPr="00521AE9">
        <w:t>T</w:t>
      </w:r>
      <w:r>
        <w:t>amtéž, s. 149.</w:t>
      </w:r>
    </w:p>
  </w:footnote>
  <w:footnote w:id="47">
    <w:p w:rsidR="001C3343" w:rsidRDefault="001C3343" w:rsidP="003640DE">
      <w:pPr>
        <w:pStyle w:val="Textpoznpodarou"/>
        <w:jc w:val="both"/>
      </w:pPr>
      <w:r>
        <w:rPr>
          <w:rStyle w:val="Znakapoznpodarou"/>
        </w:rPr>
        <w:footnoteRef/>
      </w:r>
      <w:r>
        <w:t xml:space="preserve"> </w:t>
      </w:r>
      <w:r w:rsidRPr="0041715C">
        <w:t>HOLLÄNDER</w:t>
      </w:r>
      <w:r>
        <w:t xml:space="preserve">: </w:t>
      </w:r>
      <w:r w:rsidRPr="00003871">
        <w:rPr>
          <w:i/>
        </w:rPr>
        <w:t>Filosofie práva</w:t>
      </w:r>
      <w:r>
        <w:t xml:space="preserve">, s. </w:t>
      </w:r>
      <w:proofErr w:type="gramStart"/>
      <w:r>
        <w:t>208 – 209</w:t>
      </w:r>
      <w:proofErr w:type="gramEnd"/>
      <w:r>
        <w:t xml:space="preserve">. </w:t>
      </w:r>
    </w:p>
  </w:footnote>
  <w:footnote w:id="48">
    <w:p w:rsidR="001C3343" w:rsidRPr="00002117" w:rsidRDefault="001C3343" w:rsidP="003640DE">
      <w:pPr>
        <w:pStyle w:val="Textpoznpodarou"/>
        <w:jc w:val="both"/>
        <w:rPr>
          <w:i/>
        </w:rPr>
      </w:pPr>
      <w:r>
        <w:rPr>
          <w:rStyle w:val="Znakapoznpodarou"/>
        </w:rPr>
        <w:footnoteRef/>
      </w:r>
      <w:r>
        <w:t xml:space="preserve"> </w:t>
      </w:r>
      <w:proofErr w:type="spellStart"/>
      <w:r>
        <w:t>Weinberger</w:t>
      </w:r>
      <w:proofErr w:type="spellEnd"/>
      <w:r>
        <w:t xml:space="preserve"> vidí právo nejen jako soubor pravidel, ale řadí do něj taktéž právní zásady, resp. právní principy. Principy jsou dle něj abstraktní pravidla, která přímo nestanoví chování, ale jejich přínos spočívá v tom, že napomáhají řešit právní vztahy, a to zejména těch, jejichž posouzení závisí na uvážení soudu. </w:t>
      </w:r>
      <w:r w:rsidRPr="00C929FE">
        <w:t>VEČEŘA, Miloš. Právní principy a jejich funkce v právu. In BOGUSZAK, Jiří</w:t>
      </w:r>
      <w:r>
        <w:t xml:space="preserve"> (</w:t>
      </w:r>
      <w:proofErr w:type="spellStart"/>
      <w:r>
        <w:t>ed</w:t>
      </w:r>
      <w:proofErr w:type="spellEnd"/>
      <w:r>
        <w:t>)</w:t>
      </w:r>
      <w:r w:rsidRPr="00C929FE">
        <w:t xml:space="preserve">. </w:t>
      </w:r>
      <w:r w:rsidRPr="00C929FE">
        <w:rPr>
          <w:i/>
        </w:rPr>
        <w:t>Právní principy</w:t>
      </w:r>
      <w:r w:rsidRPr="00C929FE">
        <w:t>. Pelhřimov: Vydavatelství 999, 1999</w:t>
      </w:r>
      <w:r>
        <w:t>, s. 62. Dále tvrdí, že „</w:t>
      </w:r>
      <w:r w:rsidRPr="00F44117">
        <w:rPr>
          <w:i/>
        </w:rPr>
        <w:t>v</w:t>
      </w:r>
      <w:r>
        <w:rPr>
          <w:i/>
        </w:rPr>
        <w:t> </w:t>
      </w:r>
      <w:r w:rsidRPr="00F44117">
        <w:rPr>
          <w:i/>
        </w:rPr>
        <w:t>různých právních řádech platí různé zásady</w:t>
      </w:r>
      <w:r>
        <w:t>“. Důvodem je, že „</w:t>
      </w:r>
      <w:r w:rsidRPr="00F44117">
        <w:rPr>
          <w:i/>
        </w:rPr>
        <w:t>uznání určitého</w:t>
      </w:r>
      <w:r>
        <w:rPr>
          <w:i/>
        </w:rPr>
        <w:t xml:space="preserve"> </w:t>
      </w:r>
      <w:r w:rsidRPr="00F44117">
        <w:rPr>
          <w:i/>
        </w:rPr>
        <w:t>principu je pozitivní rozhodnutí systému</w:t>
      </w:r>
      <w:r>
        <w:t xml:space="preserve">“, přičemž, pokud soudy rozhodují na základě principů, tak musí prokázat, že tyto jsou součástí platného práva. </w:t>
      </w:r>
      <w:r w:rsidRPr="003F6AF5">
        <w:rPr>
          <w:szCs w:val="24"/>
        </w:rPr>
        <w:t>WEINBERGER</w:t>
      </w:r>
      <w:r>
        <w:rPr>
          <w:szCs w:val="24"/>
        </w:rPr>
        <w:t xml:space="preserve">: </w:t>
      </w:r>
      <w:r w:rsidRPr="00F44117">
        <w:rPr>
          <w:i/>
          <w:szCs w:val="24"/>
        </w:rPr>
        <w:t>Formální charakteristika právních</w:t>
      </w:r>
      <w:r>
        <w:rPr>
          <w:szCs w:val="24"/>
        </w:rPr>
        <w:t>…, s. 42.</w:t>
      </w:r>
    </w:p>
  </w:footnote>
  <w:footnote w:id="49">
    <w:p w:rsidR="001C3343" w:rsidRDefault="001C3343" w:rsidP="003640DE">
      <w:pPr>
        <w:pStyle w:val="Textpoznpodarou"/>
        <w:jc w:val="both"/>
      </w:pPr>
      <w:r>
        <w:rPr>
          <w:rStyle w:val="Znakapoznpodarou"/>
        </w:rPr>
        <w:footnoteRef/>
      </w:r>
      <w:r>
        <w:t xml:space="preserve"> Takovéto pojetí pramene principů lze najít v jedné z možných variant identifikace právních principů Viktora Knappa. V souladu s danou variantou sice není obecná zásada právní (resp. právní principy s ohledem na zachování terminologie) přímo vtělena do textu zákona, ale působí tím, že je uznávána a funguje tak jako interpretační pravidlo.</w:t>
      </w:r>
      <w:r w:rsidRPr="000623AD">
        <w:t xml:space="preserve"> </w:t>
      </w:r>
      <w:r w:rsidRPr="00521AE9">
        <w:t xml:space="preserve">TRYZNA: </w:t>
      </w:r>
      <w:r w:rsidRPr="00552762">
        <w:rPr>
          <w:i/>
        </w:rPr>
        <w:t>Právní principy a</w:t>
      </w:r>
      <w:r>
        <w:rPr>
          <w:i/>
        </w:rPr>
        <w:t>…</w:t>
      </w:r>
      <w:r>
        <w:t xml:space="preserve">, s. </w:t>
      </w:r>
      <w:proofErr w:type="gramStart"/>
      <w:r>
        <w:t>190 – 191</w:t>
      </w:r>
      <w:proofErr w:type="gramEnd"/>
      <w:r>
        <w:t>.</w:t>
      </w:r>
    </w:p>
  </w:footnote>
  <w:footnote w:id="50">
    <w:p w:rsidR="001C3343" w:rsidRDefault="001C3343" w:rsidP="003640DE">
      <w:pPr>
        <w:pStyle w:val="Textpoznpodarou"/>
        <w:jc w:val="both"/>
      </w:pPr>
      <w:r>
        <w:rPr>
          <w:rStyle w:val="Znakapoznpodarou"/>
        </w:rPr>
        <w:footnoteRef/>
      </w:r>
      <w:r>
        <w:t xml:space="preserve"> Jan Tryzna jako příklad uvádí princip ex </w:t>
      </w:r>
      <w:proofErr w:type="spellStart"/>
      <w:r>
        <w:t>iniuria</w:t>
      </w:r>
      <w:proofErr w:type="spellEnd"/>
      <w:r>
        <w:t xml:space="preserve"> ius non </w:t>
      </w:r>
      <w:proofErr w:type="spellStart"/>
      <w:r>
        <w:t>oritur</w:t>
      </w:r>
      <w:proofErr w:type="spellEnd"/>
      <w:r>
        <w:t xml:space="preserve"> (tzn. z bezpráví nemůže vzniknout právo), jehož existenci bylo dle něj možné dovodit z ustanovení (v dnes již obsoletního) občanského a obchodního zákoníku. </w:t>
      </w:r>
      <w:r w:rsidRPr="00521AE9">
        <w:t xml:space="preserve">TRYZNA: </w:t>
      </w:r>
      <w:r w:rsidRPr="00552762">
        <w:rPr>
          <w:i/>
        </w:rPr>
        <w:t>Právní principy a</w:t>
      </w:r>
      <w:r>
        <w:rPr>
          <w:i/>
        </w:rPr>
        <w:t>…</w:t>
      </w:r>
      <w:r>
        <w:t>, s. 196.</w:t>
      </w:r>
    </w:p>
  </w:footnote>
  <w:footnote w:id="51">
    <w:p w:rsidR="001C3343" w:rsidRDefault="001C3343" w:rsidP="003640DE">
      <w:pPr>
        <w:pStyle w:val="Textpoznpodarou"/>
        <w:jc w:val="both"/>
      </w:pPr>
      <w:r>
        <w:rPr>
          <w:rStyle w:val="Znakapoznpodarou"/>
        </w:rPr>
        <w:footnoteRef/>
      </w:r>
      <w:r>
        <w:t xml:space="preserve"> Tamtéž.</w:t>
      </w:r>
    </w:p>
  </w:footnote>
  <w:footnote w:id="52">
    <w:p w:rsidR="001C3343" w:rsidRDefault="001C3343" w:rsidP="003640DE">
      <w:pPr>
        <w:pStyle w:val="Textpoznpodarou"/>
        <w:jc w:val="both"/>
      </w:pPr>
      <w:r>
        <w:rPr>
          <w:rStyle w:val="Znakapoznpodarou"/>
        </w:rPr>
        <w:footnoteRef/>
      </w:r>
      <w:r>
        <w:t xml:space="preserve"> </w:t>
      </w:r>
      <w:r w:rsidRPr="003F6AF5">
        <w:rPr>
          <w:szCs w:val="24"/>
        </w:rPr>
        <w:t>WEINBERGER</w:t>
      </w:r>
      <w:r>
        <w:rPr>
          <w:szCs w:val="24"/>
        </w:rPr>
        <w:t>:</w:t>
      </w:r>
      <w:r w:rsidRPr="003F6AF5">
        <w:rPr>
          <w:szCs w:val="24"/>
        </w:rPr>
        <w:t xml:space="preserve"> </w:t>
      </w:r>
      <w:r w:rsidRPr="00D71499">
        <w:rPr>
          <w:i/>
          <w:szCs w:val="24"/>
        </w:rPr>
        <w:t>Formální charakteristika právních</w:t>
      </w:r>
      <w:r>
        <w:rPr>
          <w:i/>
          <w:szCs w:val="24"/>
        </w:rPr>
        <w:t>…</w:t>
      </w:r>
      <w:r>
        <w:rPr>
          <w:szCs w:val="24"/>
        </w:rPr>
        <w:t>, s. 42.</w:t>
      </w:r>
    </w:p>
  </w:footnote>
  <w:footnote w:id="53">
    <w:p w:rsidR="001C3343" w:rsidRDefault="001C3343" w:rsidP="003640DE">
      <w:pPr>
        <w:pStyle w:val="Textpoznpodarou"/>
        <w:jc w:val="both"/>
      </w:pPr>
      <w:r>
        <w:rPr>
          <w:rStyle w:val="Znakapoznpodarou"/>
        </w:rPr>
        <w:footnoteRef/>
      </w:r>
      <w:r>
        <w:t xml:space="preserve"> K tomu například </w:t>
      </w:r>
      <w:r w:rsidRPr="00521AE9">
        <w:t xml:space="preserve">TRYZNA: </w:t>
      </w:r>
      <w:r w:rsidRPr="00552762">
        <w:rPr>
          <w:i/>
        </w:rPr>
        <w:t>Právní principy a</w:t>
      </w:r>
      <w:r>
        <w:rPr>
          <w:i/>
        </w:rPr>
        <w:t>…</w:t>
      </w:r>
      <w:r>
        <w:t xml:space="preserve">, s. 197. Zde je autorem uváděno, že základní zásady, které jsou zpravidla uváděny v úvodních ustanoveních právních předpisů nemají povahu právních principů. </w:t>
      </w:r>
    </w:p>
  </w:footnote>
  <w:footnote w:id="54">
    <w:p w:rsidR="001C3343" w:rsidRDefault="001C3343" w:rsidP="003640DE">
      <w:pPr>
        <w:pStyle w:val="Textpoznpodarou"/>
        <w:jc w:val="both"/>
      </w:pPr>
      <w:r>
        <w:rPr>
          <w:rStyle w:val="Znakapoznpodarou"/>
        </w:rPr>
        <w:footnoteRef/>
      </w:r>
      <w:r>
        <w:t xml:space="preserve"> S ohledem na čl. 89 odst. 2 Ústavy, který říká, že rozhodnutí ÚS ČR jsou závazná pro všechny osoby a orgány.</w:t>
      </w:r>
    </w:p>
  </w:footnote>
  <w:footnote w:id="55">
    <w:p w:rsidR="001C3343" w:rsidRDefault="001C3343" w:rsidP="003640DE">
      <w:pPr>
        <w:pStyle w:val="Textpoznpodarou"/>
        <w:jc w:val="both"/>
      </w:pPr>
      <w:r>
        <w:rPr>
          <w:rStyle w:val="Znakapoznpodarou"/>
        </w:rPr>
        <w:footnoteRef/>
      </w:r>
      <w:r>
        <w:t xml:space="preserve"> </w:t>
      </w:r>
      <w:r w:rsidRPr="00521AE9">
        <w:t xml:space="preserve">TRYZNA: </w:t>
      </w:r>
      <w:r w:rsidRPr="00552762">
        <w:rPr>
          <w:i/>
        </w:rPr>
        <w:t>Právní principy a</w:t>
      </w:r>
      <w:r>
        <w:rPr>
          <w:i/>
        </w:rPr>
        <w:t>…</w:t>
      </w:r>
      <w:r>
        <w:t xml:space="preserve">, s. </w:t>
      </w:r>
      <w:proofErr w:type="gramStart"/>
      <w:r>
        <w:t>198 – 199</w:t>
      </w:r>
      <w:proofErr w:type="gramEnd"/>
      <w:r>
        <w:t>.</w:t>
      </w:r>
    </w:p>
  </w:footnote>
  <w:footnote w:id="56">
    <w:p w:rsidR="001C3343" w:rsidRDefault="001C3343" w:rsidP="003640DE">
      <w:pPr>
        <w:pStyle w:val="Textpoznpodarou"/>
        <w:jc w:val="both"/>
      </w:pPr>
      <w:r>
        <w:rPr>
          <w:rStyle w:val="Znakapoznpodarou"/>
        </w:rPr>
        <w:footnoteRef/>
      </w:r>
      <w:r>
        <w:t xml:space="preserve"> </w:t>
      </w:r>
      <w:r w:rsidRPr="00521AE9">
        <w:t>T</w:t>
      </w:r>
      <w:r>
        <w:t xml:space="preserve">amtéž, s. </w:t>
      </w:r>
      <w:proofErr w:type="gramStart"/>
      <w:r>
        <w:t>203 – 204</w:t>
      </w:r>
      <w:proofErr w:type="gramEnd"/>
      <w:r>
        <w:t>.</w:t>
      </w:r>
    </w:p>
  </w:footnote>
  <w:footnote w:id="57">
    <w:p w:rsidR="001C3343" w:rsidRPr="00025F6A" w:rsidRDefault="001C3343" w:rsidP="003640DE">
      <w:pPr>
        <w:pStyle w:val="Textpoznpodarou"/>
        <w:jc w:val="both"/>
        <w:rPr>
          <w:i/>
        </w:rPr>
      </w:pPr>
      <w:r>
        <w:rPr>
          <w:rStyle w:val="Znakapoznpodarou"/>
        </w:rPr>
        <w:footnoteRef/>
      </w:r>
      <w:r>
        <w:t xml:space="preserve"> Předmětné ustanovení stanoví: „</w:t>
      </w:r>
      <w:r w:rsidRPr="00025F6A">
        <w:rPr>
          <w:i/>
        </w:rPr>
        <w:t>Práva uznaná touto Chartou, která se opírají o smlouvy zakládající Evropská společenství nebo o Smlouvu o Evropské unii, musí být uplatňována za podmínek a v mezích stanovených</w:t>
      </w:r>
      <w:r>
        <w:rPr>
          <w:i/>
        </w:rPr>
        <w:t xml:space="preserve"> </w:t>
      </w:r>
      <w:r w:rsidRPr="00025F6A">
        <w:rPr>
          <w:i/>
        </w:rPr>
        <w:t>těmito smlouvami.</w:t>
      </w:r>
      <w:r>
        <w:t xml:space="preserve">“ </w:t>
      </w:r>
      <w:r w:rsidRPr="005E7CCB">
        <w:rPr>
          <w:i/>
        </w:rPr>
        <w:t xml:space="preserve">Listina základních práv Evropské unie </w:t>
      </w:r>
      <w:r w:rsidRPr="005E7CCB">
        <w:t>[online]. Eur-Lex, [cit. 9.</w:t>
      </w:r>
      <w:r>
        <w:t xml:space="preserve"> ledna</w:t>
      </w:r>
      <w:r w:rsidRPr="005E7CCB">
        <w:t xml:space="preserve"> 2018]. Dostupné na &lt;http://eurlex.europa.eu/</w:t>
      </w:r>
      <w:proofErr w:type="spellStart"/>
      <w:r w:rsidRPr="005E7CCB">
        <w:t>cs</w:t>
      </w:r>
      <w:proofErr w:type="spellEnd"/>
      <w:r w:rsidRPr="005E7CCB">
        <w:t>/</w:t>
      </w:r>
      <w:proofErr w:type="spellStart"/>
      <w:r w:rsidRPr="005E7CCB">
        <w:t>treaties</w:t>
      </w:r>
      <w:proofErr w:type="spellEnd"/>
      <w:r w:rsidRPr="005E7CCB">
        <w:t>/index.htm&gt;.</w:t>
      </w:r>
    </w:p>
  </w:footnote>
  <w:footnote w:id="58">
    <w:p w:rsidR="001C3343" w:rsidRDefault="001C3343" w:rsidP="003640DE">
      <w:pPr>
        <w:pStyle w:val="Textpoznpodarou"/>
        <w:jc w:val="both"/>
      </w:pPr>
      <w:r>
        <w:rPr>
          <w:rStyle w:val="Znakapoznpodarou"/>
        </w:rPr>
        <w:footnoteRef/>
      </w:r>
      <w:r>
        <w:t xml:space="preserve"> </w:t>
      </w:r>
      <w:r w:rsidRPr="00C33D36">
        <w:t>HOLLÄNDER, Pavel. Zásada proporcionality: variabilita její struktury. In BRZOBOHATÁ, Karin (</w:t>
      </w:r>
      <w:proofErr w:type="spellStart"/>
      <w:r w:rsidRPr="00C33D36">
        <w:t>ed</w:t>
      </w:r>
      <w:proofErr w:type="spellEnd"/>
      <w:r w:rsidRPr="00C33D36">
        <w:rPr>
          <w:i/>
        </w:rPr>
        <w:t xml:space="preserve">.). České právní myšlení a </w:t>
      </w:r>
      <w:proofErr w:type="gramStart"/>
      <w:r w:rsidRPr="00C33D36">
        <w:rPr>
          <w:i/>
        </w:rPr>
        <w:t>logika - minulost</w:t>
      </w:r>
      <w:proofErr w:type="gramEnd"/>
      <w:r w:rsidRPr="00C33D36">
        <w:rPr>
          <w:i/>
        </w:rPr>
        <w:t xml:space="preserve"> a perspektivy II: sborník příspěvků z konference pořádané Katedrou právní teorie Právnické fakulty Masarykovy univerzity v Brně dne 30.9.2004.</w:t>
      </w:r>
      <w:r w:rsidRPr="00C33D36">
        <w:t xml:space="preserve"> Brno: Masarykova univerzita, 2005, s. </w:t>
      </w:r>
      <w:proofErr w:type="gramStart"/>
      <w:r w:rsidRPr="00C33D36">
        <w:t>1</w:t>
      </w:r>
      <w:r>
        <w:t>8</w:t>
      </w:r>
      <w:r w:rsidRPr="00C33D36">
        <w:t xml:space="preserve"> – </w:t>
      </w:r>
      <w:r>
        <w:t>19</w:t>
      </w:r>
      <w:proofErr w:type="gramEnd"/>
      <w:r w:rsidRPr="00C33D36">
        <w:t>.</w:t>
      </w:r>
    </w:p>
  </w:footnote>
  <w:footnote w:id="59">
    <w:p w:rsidR="001C3343" w:rsidRDefault="001C3343" w:rsidP="003640DE">
      <w:pPr>
        <w:pStyle w:val="Textpoznpodarou"/>
        <w:jc w:val="both"/>
      </w:pPr>
      <w:r>
        <w:rPr>
          <w:rStyle w:val="Znakapoznpodarou"/>
        </w:rPr>
        <w:footnoteRef/>
      </w:r>
      <w:r>
        <w:t xml:space="preserve"> </w:t>
      </w:r>
      <w:r w:rsidRPr="00105FCE">
        <w:t xml:space="preserve">ONDŘEJEK, Pavel. </w:t>
      </w:r>
      <w:r w:rsidRPr="00105FCE">
        <w:rPr>
          <w:i/>
        </w:rPr>
        <w:t>Princip proporcionality a jeho role při interpretaci základních práv a svobod</w:t>
      </w:r>
      <w:r w:rsidRPr="00105FCE">
        <w:t xml:space="preserve">. Praha: </w:t>
      </w:r>
      <w:proofErr w:type="spellStart"/>
      <w:r w:rsidRPr="00105FCE">
        <w:t>Leges</w:t>
      </w:r>
      <w:proofErr w:type="spellEnd"/>
      <w:r w:rsidRPr="00105FCE">
        <w:t>, 2012,</w:t>
      </w:r>
      <w:r>
        <w:t xml:space="preserve"> </w:t>
      </w:r>
      <w:r w:rsidRPr="005111B6">
        <w:t>s.</w:t>
      </w:r>
      <w:r>
        <w:t xml:space="preserve"> </w:t>
      </w:r>
      <w:proofErr w:type="gramStart"/>
      <w:r>
        <w:t>136 –140</w:t>
      </w:r>
      <w:proofErr w:type="gramEnd"/>
      <w:r>
        <w:t>.</w:t>
      </w:r>
    </w:p>
  </w:footnote>
  <w:footnote w:id="60">
    <w:p w:rsidR="001C3343" w:rsidRDefault="001C3343" w:rsidP="003640DE">
      <w:pPr>
        <w:pStyle w:val="Textpoznpodarou"/>
        <w:jc w:val="both"/>
      </w:pPr>
      <w:r>
        <w:rPr>
          <w:rStyle w:val="Znakapoznpodarou"/>
        </w:rPr>
        <w:footnoteRef/>
      </w:r>
      <w:r>
        <w:t xml:space="preserve"> Tamtéž, s. 140.</w:t>
      </w:r>
    </w:p>
  </w:footnote>
  <w:footnote w:id="61">
    <w:p w:rsidR="001C3343" w:rsidRDefault="001C3343" w:rsidP="003640DE">
      <w:pPr>
        <w:pStyle w:val="Textpoznpodarou"/>
        <w:jc w:val="both"/>
      </w:pPr>
      <w:r>
        <w:rPr>
          <w:rStyle w:val="Znakapoznpodarou"/>
        </w:rPr>
        <w:footnoteRef/>
      </w:r>
      <w:r>
        <w:t xml:space="preserve"> </w:t>
      </w:r>
      <w:r w:rsidRPr="009C2884">
        <w:t xml:space="preserve">ONDŘEJEK, Pavel. </w:t>
      </w:r>
      <w:r w:rsidRPr="00B14474">
        <w:t>Princip proporcionality a další modely řešení kolizí základních práv</w:t>
      </w:r>
      <w:r w:rsidRPr="009C2884">
        <w:t xml:space="preserve">. </w:t>
      </w:r>
      <w:r w:rsidRPr="00B14474">
        <w:rPr>
          <w:i/>
        </w:rPr>
        <w:t>Jurisprudence</w:t>
      </w:r>
      <w:r w:rsidRPr="009C2884">
        <w:t>, 2012, roč. 21, č.1, s. 1</w:t>
      </w:r>
      <w:r>
        <w:t>4.</w:t>
      </w:r>
    </w:p>
  </w:footnote>
  <w:footnote w:id="62">
    <w:p w:rsidR="001C3343" w:rsidRDefault="001C3343" w:rsidP="003640DE">
      <w:pPr>
        <w:pStyle w:val="Textpoznpodarou"/>
        <w:jc w:val="both"/>
      </w:pPr>
      <w:r>
        <w:rPr>
          <w:rStyle w:val="Znakapoznpodarou"/>
        </w:rPr>
        <w:footnoteRef/>
      </w:r>
      <w:r>
        <w:t xml:space="preserve"> Tamtéž</w:t>
      </w:r>
      <w:r w:rsidRPr="00105FCE">
        <w:t>,</w:t>
      </w:r>
      <w:r>
        <w:t xml:space="preserve"> </w:t>
      </w:r>
      <w:r w:rsidRPr="009C2884">
        <w:t xml:space="preserve">s. </w:t>
      </w:r>
      <w:proofErr w:type="gramStart"/>
      <w:r w:rsidRPr="009C2884">
        <w:t xml:space="preserve">13 </w:t>
      </w:r>
      <w:r>
        <w:t>–</w:t>
      </w:r>
      <w:r w:rsidRPr="009C2884">
        <w:t xml:space="preserve"> </w:t>
      </w:r>
      <w:r>
        <w:t>14</w:t>
      </w:r>
      <w:proofErr w:type="gramEnd"/>
      <w:r>
        <w:t>.</w:t>
      </w:r>
    </w:p>
  </w:footnote>
  <w:footnote w:id="63">
    <w:p w:rsidR="001C3343" w:rsidRDefault="001C3343" w:rsidP="003640DE">
      <w:pPr>
        <w:pStyle w:val="Textpoznpodarou"/>
        <w:jc w:val="both"/>
      </w:pPr>
      <w:r>
        <w:rPr>
          <w:rStyle w:val="Znakapoznpodarou"/>
        </w:rPr>
        <w:footnoteRef/>
      </w:r>
      <w:r>
        <w:t xml:space="preserve"> </w:t>
      </w:r>
      <w:r w:rsidRPr="00C33D36">
        <w:t>HOLLÄNDER</w:t>
      </w:r>
      <w:r>
        <w:t xml:space="preserve">: </w:t>
      </w:r>
      <w:r w:rsidRPr="008A5F63">
        <w:rPr>
          <w:i/>
        </w:rPr>
        <w:t>Zásada proporcionality: variabilita</w:t>
      </w:r>
      <w:r>
        <w:t>…</w:t>
      </w:r>
      <w:r w:rsidRPr="00C33D36">
        <w:t xml:space="preserve">, s. </w:t>
      </w:r>
      <w:proofErr w:type="gramStart"/>
      <w:r w:rsidRPr="00C33D36">
        <w:t>1</w:t>
      </w:r>
      <w:r>
        <w:t>8</w:t>
      </w:r>
      <w:r w:rsidRPr="00C33D36">
        <w:t xml:space="preserve"> – </w:t>
      </w:r>
      <w:r>
        <w:t>19</w:t>
      </w:r>
      <w:proofErr w:type="gramEnd"/>
      <w:r w:rsidRPr="00C33D36">
        <w:t>.</w:t>
      </w:r>
    </w:p>
  </w:footnote>
  <w:footnote w:id="64">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w:t>
      </w:r>
      <w:proofErr w:type="gramStart"/>
      <w:r>
        <w:t>151 – 152</w:t>
      </w:r>
      <w:proofErr w:type="gramEnd"/>
      <w:r>
        <w:t>.</w:t>
      </w:r>
    </w:p>
  </w:footnote>
  <w:footnote w:id="65">
    <w:p w:rsidR="001C3343" w:rsidRDefault="001C3343" w:rsidP="003640DE">
      <w:pPr>
        <w:pStyle w:val="Textpoznpodarou"/>
        <w:jc w:val="both"/>
      </w:pPr>
      <w:r>
        <w:rPr>
          <w:rStyle w:val="Znakapoznpodarou"/>
        </w:rPr>
        <w:footnoteRef/>
      </w:r>
      <w:r>
        <w:t xml:space="preserve"> Viz </w:t>
      </w:r>
      <w:r w:rsidRPr="005C0869">
        <w:t xml:space="preserve">ALEXY, Robert. </w:t>
      </w:r>
      <w:r w:rsidRPr="005C0869">
        <w:rPr>
          <w:i/>
        </w:rPr>
        <w:t xml:space="preserve">A </w:t>
      </w:r>
      <w:proofErr w:type="spellStart"/>
      <w:r w:rsidRPr="005C0869">
        <w:rPr>
          <w:i/>
        </w:rPr>
        <w:t>Theory</w:t>
      </w:r>
      <w:proofErr w:type="spellEnd"/>
      <w:r w:rsidRPr="005C0869">
        <w:rPr>
          <w:i/>
        </w:rPr>
        <w:t xml:space="preserve"> </w:t>
      </w:r>
      <w:proofErr w:type="spellStart"/>
      <w:r w:rsidRPr="005C0869">
        <w:rPr>
          <w:i/>
        </w:rPr>
        <w:t>of</w:t>
      </w:r>
      <w:proofErr w:type="spellEnd"/>
      <w:r w:rsidRPr="005C0869">
        <w:rPr>
          <w:i/>
        </w:rPr>
        <w:t xml:space="preserve"> </w:t>
      </w:r>
      <w:proofErr w:type="spellStart"/>
      <w:r w:rsidRPr="005C0869">
        <w:rPr>
          <w:i/>
        </w:rPr>
        <w:t>Constitutional</w:t>
      </w:r>
      <w:proofErr w:type="spellEnd"/>
      <w:r w:rsidRPr="005C0869">
        <w:rPr>
          <w:i/>
        </w:rPr>
        <w:t xml:space="preserve"> </w:t>
      </w:r>
      <w:proofErr w:type="spellStart"/>
      <w:r w:rsidRPr="005C0869">
        <w:rPr>
          <w:i/>
        </w:rPr>
        <w:t>Rights</w:t>
      </w:r>
      <w:proofErr w:type="spellEnd"/>
      <w:r w:rsidRPr="005C0869">
        <w:t xml:space="preserve">. 1. vydání. </w:t>
      </w:r>
      <w:r>
        <w:t>O</w:t>
      </w:r>
      <w:r w:rsidRPr="005C0869">
        <w:t xml:space="preserve">xford: Oxford University </w:t>
      </w:r>
      <w:proofErr w:type="spellStart"/>
      <w:r w:rsidRPr="005C0869">
        <w:t>Press</w:t>
      </w:r>
      <w:proofErr w:type="spellEnd"/>
      <w:r w:rsidRPr="005C0869">
        <w:t>, 2010</w:t>
      </w:r>
      <w:r>
        <w:t>, s. 3.</w:t>
      </w:r>
    </w:p>
  </w:footnote>
  <w:footnote w:id="66">
    <w:p w:rsidR="001C3343" w:rsidRPr="0034156A" w:rsidRDefault="001C3343" w:rsidP="003640DE">
      <w:pPr>
        <w:pStyle w:val="Textpoznpodarou"/>
        <w:jc w:val="both"/>
      </w:pPr>
      <w:r>
        <w:rPr>
          <w:rStyle w:val="Znakapoznpodarou"/>
        </w:rPr>
        <w:footnoteRef/>
      </w:r>
      <w:r>
        <w:t xml:space="preserve"> </w:t>
      </w:r>
      <w:r w:rsidRPr="005C0869">
        <w:t>ALEXY</w:t>
      </w:r>
      <w:r>
        <w:t xml:space="preserve">: </w:t>
      </w:r>
      <w:r w:rsidRPr="005C0869">
        <w:rPr>
          <w:i/>
        </w:rPr>
        <w:t xml:space="preserve">A </w:t>
      </w:r>
      <w:proofErr w:type="spellStart"/>
      <w:r w:rsidRPr="005C0869">
        <w:rPr>
          <w:i/>
        </w:rPr>
        <w:t>Theory</w:t>
      </w:r>
      <w:proofErr w:type="spellEnd"/>
      <w:r w:rsidRPr="005C0869">
        <w:rPr>
          <w:i/>
        </w:rPr>
        <w:t xml:space="preserve"> </w:t>
      </w:r>
      <w:proofErr w:type="spellStart"/>
      <w:r w:rsidRPr="005C0869">
        <w:rPr>
          <w:i/>
        </w:rPr>
        <w:t>of</w:t>
      </w:r>
      <w:proofErr w:type="spellEnd"/>
      <w:r w:rsidRPr="005C0869">
        <w:rPr>
          <w:i/>
        </w:rPr>
        <w:t xml:space="preserve"> </w:t>
      </w:r>
      <w:proofErr w:type="spellStart"/>
      <w:r w:rsidRPr="005C0869">
        <w:rPr>
          <w:i/>
        </w:rPr>
        <w:t>Constitutional</w:t>
      </w:r>
      <w:proofErr w:type="spellEnd"/>
      <w:r>
        <w:rPr>
          <w:i/>
        </w:rPr>
        <w:t>…</w:t>
      </w:r>
      <w:r>
        <w:t xml:space="preserve">, s. </w:t>
      </w:r>
      <w:proofErr w:type="gramStart"/>
      <w:r>
        <w:t>187 – 188</w:t>
      </w:r>
      <w:proofErr w:type="gramEnd"/>
      <w:r>
        <w:t xml:space="preserve">. </w:t>
      </w:r>
    </w:p>
  </w:footnote>
  <w:footnote w:id="67">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64.</w:t>
      </w:r>
    </w:p>
  </w:footnote>
  <w:footnote w:id="68">
    <w:p w:rsidR="001C3343" w:rsidRDefault="001C3343" w:rsidP="003640DE">
      <w:pPr>
        <w:pStyle w:val="Textpoznpodarou"/>
        <w:jc w:val="both"/>
      </w:pPr>
      <w:r>
        <w:rPr>
          <w:rStyle w:val="Znakapoznpodarou"/>
        </w:rPr>
        <w:footnoteRef/>
      </w:r>
      <w:r>
        <w:t xml:space="preserve"> </w:t>
      </w:r>
      <w:r w:rsidRPr="005C0869">
        <w:t>ALEXY</w:t>
      </w:r>
      <w:r>
        <w:t xml:space="preserve">: </w:t>
      </w:r>
      <w:r w:rsidRPr="005C0869">
        <w:rPr>
          <w:i/>
        </w:rPr>
        <w:t xml:space="preserve">A </w:t>
      </w:r>
      <w:proofErr w:type="spellStart"/>
      <w:r w:rsidRPr="005C0869">
        <w:rPr>
          <w:i/>
        </w:rPr>
        <w:t>Theory</w:t>
      </w:r>
      <w:proofErr w:type="spellEnd"/>
      <w:r w:rsidRPr="005C0869">
        <w:rPr>
          <w:i/>
        </w:rPr>
        <w:t xml:space="preserve"> </w:t>
      </w:r>
      <w:proofErr w:type="spellStart"/>
      <w:r w:rsidRPr="005C0869">
        <w:rPr>
          <w:i/>
        </w:rPr>
        <w:t>of</w:t>
      </w:r>
      <w:proofErr w:type="spellEnd"/>
      <w:r w:rsidRPr="005C0869">
        <w:rPr>
          <w:i/>
        </w:rPr>
        <w:t xml:space="preserve"> </w:t>
      </w:r>
      <w:proofErr w:type="spellStart"/>
      <w:r w:rsidRPr="005C0869">
        <w:rPr>
          <w:i/>
        </w:rPr>
        <w:t>Constitutional</w:t>
      </w:r>
      <w:proofErr w:type="spellEnd"/>
      <w:r>
        <w:rPr>
          <w:i/>
        </w:rPr>
        <w:t>…</w:t>
      </w:r>
      <w:r>
        <w:t>, s. 66.</w:t>
      </w:r>
    </w:p>
  </w:footnote>
  <w:footnote w:id="69">
    <w:p w:rsidR="001C3343" w:rsidRDefault="001C3343" w:rsidP="003640DE">
      <w:pPr>
        <w:pStyle w:val="Textpoznpodarou"/>
        <w:jc w:val="both"/>
      </w:pPr>
      <w:r>
        <w:rPr>
          <w:rStyle w:val="Znakapoznpodarou"/>
        </w:rPr>
        <w:footnoteRef/>
      </w:r>
      <w:r>
        <w:t xml:space="preserve"> Tamtéž, s. </w:t>
      </w:r>
      <w:proofErr w:type="gramStart"/>
      <w:r>
        <w:t>66 – 67</w:t>
      </w:r>
      <w:proofErr w:type="gramEnd"/>
      <w:r>
        <w:t>.</w:t>
      </w:r>
    </w:p>
  </w:footnote>
  <w:footnote w:id="70">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65.</w:t>
      </w:r>
    </w:p>
  </w:footnote>
  <w:footnote w:id="71">
    <w:p w:rsidR="001C3343" w:rsidRDefault="001C3343" w:rsidP="003640DE">
      <w:pPr>
        <w:pStyle w:val="Textpoznpodarou"/>
        <w:jc w:val="both"/>
      </w:pPr>
      <w:r>
        <w:rPr>
          <w:rStyle w:val="Znakapoznpodarou"/>
        </w:rPr>
        <w:footnoteRef/>
      </w:r>
      <w:r>
        <w:t xml:space="preserve"> </w:t>
      </w:r>
      <w:r w:rsidRPr="005C0869">
        <w:t>ALEXY</w:t>
      </w:r>
      <w:r>
        <w:t xml:space="preserve">: </w:t>
      </w:r>
      <w:r w:rsidRPr="005C0869">
        <w:rPr>
          <w:i/>
        </w:rPr>
        <w:t xml:space="preserve">A </w:t>
      </w:r>
      <w:proofErr w:type="spellStart"/>
      <w:r w:rsidRPr="005C0869">
        <w:rPr>
          <w:i/>
        </w:rPr>
        <w:t>Theory</w:t>
      </w:r>
      <w:proofErr w:type="spellEnd"/>
      <w:r w:rsidRPr="005C0869">
        <w:rPr>
          <w:i/>
        </w:rPr>
        <w:t xml:space="preserve"> </w:t>
      </w:r>
      <w:proofErr w:type="spellStart"/>
      <w:r w:rsidRPr="005C0869">
        <w:rPr>
          <w:i/>
        </w:rPr>
        <w:t>of</w:t>
      </w:r>
      <w:proofErr w:type="spellEnd"/>
      <w:r w:rsidRPr="005C0869">
        <w:rPr>
          <w:i/>
        </w:rPr>
        <w:t xml:space="preserve"> </w:t>
      </w:r>
      <w:proofErr w:type="spellStart"/>
      <w:r w:rsidRPr="005C0869">
        <w:rPr>
          <w:i/>
        </w:rPr>
        <w:t>Constitutional</w:t>
      </w:r>
      <w:proofErr w:type="spellEnd"/>
      <w:r>
        <w:rPr>
          <w:i/>
        </w:rPr>
        <w:t>…</w:t>
      </w:r>
      <w:r>
        <w:t>, s. 67.</w:t>
      </w:r>
    </w:p>
  </w:footnote>
  <w:footnote w:id="72">
    <w:p w:rsidR="001C3343" w:rsidRDefault="001C3343" w:rsidP="003640DE">
      <w:pPr>
        <w:pStyle w:val="Textpoznpodarou"/>
        <w:jc w:val="both"/>
      </w:pPr>
      <w:r>
        <w:rPr>
          <w:rStyle w:val="Znakapoznpodarou"/>
        </w:rPr>
        <w:footnoteRef/>
      </w:r>
      <w:r>
        <w:t xml:space="preserve"> Tamtéž, s. 69.</w:t>
      </w:r>
    </w:p>
  </w:footnote>
  <w:footnote w:id="73">
    <w:p w:rsidR="001C3343" w:rsidRDefault="001C3343" w:rsidP="003640DE">
      <w:pPr>
        <w:pStyle w:val="Textpoznpodarou"/>
        <w:jc w:val="both"/>
      </w:pPr>
      <w:r>
        <w:rPr>
          <w:rStyle w:val="Znakapoznpodarou"/>
        </w:rPr>
        <w:footnoteRef/>
      </w:r>
      <w:r>
        <w:t xml:space="preserve"> Tamtéž.</w:t>
      </w:r>
    </w:p>
  </w:footnote>
  <w:footnote w:id="74">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65.</w:t>
      </w:r>
    </w:p>
  </w:footnote>
  <w:footnote w:id="75">
    <w:p w:rsidR="001C3343" w:rsidRDefault="001C3343" w:rsidP="003640DE">
      <w:pPr>
        <w:pStyle w:val="Textpoznpodarou"/>
        <w:jc w:val="both"/>
      </w:pPr>
      <w:r>
        <w:rPr>
          <w:rStyle w:val="Znakapoznpodarou"/>
        </w:rPr>
        <w:footnoteRef/>
      </w:r>
      <w:r>
        <w:t xml:space="preserve"> </w:t>
      </w:r>
      <w:r w:rsidRPr="005C0869">
        <w:t>ALEXY</w:t>
      </w:r>
      <w:r>
        <w:t xml:space="preserve">: </w:t>
      </w:r>
      <w:r w:rsidRPr="005C0869">
        <w:rPr>
          <w:i/>
        </w:rPr>
        <w:t xml:space="preserve">A </w:t>
      </w:r>
      <w:proofErr w:type="spellStart"/>
      <w:r w:rsidRPr="005C0869">
        <w:rPr>
          <w:i/>
        </w:rPr>
        <w:t>Theory</w:t>
      </w:r>
      <w:proofErr w:type="spellEnd"/>
      <w:r w:rsidRPr="005C0869">
        <w:rPr>
          <w:i/>
        </w:rPr>
        <w:t xml:space="preserve"> </w:t>
      </w:r>
      <w:proofErr w:type="spellStart"/>
      <w:r w:rsidRPr="005C0869">
        <w:rPr>
          <w:i/>
        </w:rPr>
        <w:t>of</w:t>
      </w:r>
      <w:proofErr w:type="spellEnd"/>
      <w:r w:rsidRPr="005C0869">
        <w:rPr>
          <w:i/>
        </w:rPr>
        <w:t xml:space="preserve"> </w:t>
      </w:r>
      <w:proofErr w:type="spellStart"/>
      <w:r w:rsidRPr="005C0869">
        <w:rPr>
          <w:i/>
        </w:rPr>
        <w:t>Constitutional</w:t>
      </w:r>
      <w:proofErr w:type="spellEnd"/>
      <w:r>
        <w:rPr>
          <w:i/>
        </w:rPr>
        <w:t>…</w:t>
      </w:r>
      <w:r>
        <w:t>, s. 102.</w:t>
      </w:r>
    </w:p>
  </w:footnote>
  <w:footnote w:id="76">
    <w:p w:rsidR="001C3343" w:rsidRDefault="001C3343" w:rsidP="003640DE">
      <w:pPr>
        <w:pStyle w:val="Textpoznpodarou"/>
        <w:jc w:val="both"/>
      </w:pPr>
      <w:r>
        <w:rPr>
          <w:rStyle w:val="Znakapoznpodarou"/>
        </w:rPr>
        <w:footnoteRef/>
      </w:r>
      <w:r>
        <w:t xml:space="preserve"> Tamtéž, s. 401.</w:t>
      </w:r>
    </w:p>
  </w:footnote>
  <w:footnote w:id="77">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65.</w:t>
      </w:r>
    </w:p>
  </w:footnote>
  <w:footnote w:id="78">
    <w:p w:rsidR="001C3343" w:rsidRDefault="001C3343" w:rsidP="003640DE">
      <w:pPr>
        <w:pStyle w:val="Textpoznpodarou"/>
        <w:jc w:val="both"/>
      </w:pPr>
      <w:r>
        <w:rPr>
          <w:rStyle w:val="Znakapoznpodarou"/>
        </w:rPr>
        <w:footnoteRef/>
      </w:r>
      <w:r>
        <w:t xml:space="preserve"> Tamtéž. </w:t>
      </w:r>
    </w:p>
  </w:footnote>
  <w:footnote w:id="79">
    <w:p w:rsidR="001C3343" w:rsidRDefault="001C3343" w:rsidP="003640DE">
      <w:pPr>
        <w:pStyle w:val="Textpoznpodarou"/>
        <w:jc w:val="both"/>
      </w:pPr>
      <w:r>
        <w:rPr>
          <w:rStyle w:val="Znakapoznpodarou"/>
        </w:rPr>
        <w:footnoteRef/>
      </w:r>
      <w:r>
        <w:t xml:space="preserve"> </w:t>
      </w:r>
      <w:proofErr w:type="spellStart"/>
      <w:r>
        <w:t>BVerfGE</w:t>
      </w:r>
      <w:proofErr w:type="spellEnd"/>
      <w:r>
        <w:t>, 95, 173 (184).</w:t>
      </w:r>
    </w:p>
  </w:footnote>
  <w:footnote w:id="80">
    <w:p w:rsidR="001C3343" w:rsidRDefault="001C3343" w:rsidP="003640DE">
      <w:pPr>
        <w:pStyle w:val="Textpoznpodarou"/>
        <w:jc w:val="both"/>
      </w:pPr>
      <w:r>
        <w:rPr>
          <w:rStyle w:val="Znakapoznpodarou"/>
        </w:rPr>
        <w:footnoteRef/>
      </w:r>
      <w:r>
        <w:t xml:space="preserve"> </w:t>
      </w:r>
      <w:r w:rsidRPr="005C0869">
        <w:t>ALEXY</w:t>
      </w:r>
      <w:r>
        <w:t xml:space="preserve">: </w:t>
      </w:r>
      <w:r w:rsidRPr="005C0869">
        <w:rPr>
          <w:i/>
        </w:rPr>
        <w:t xml:space="preserve">A </w:t>
      </w:r>
      <w:proofErr w:type="spellStart"/>
      <w:r w:rsidRPr="005C0869">
        <w:rPr>
          <w:i/>
        </w:rPr>
        <w:t>Theory</w:t>
      </w:r>
      <w:proofErr w:type="spellEnd"/>
      <w:r w:rsidRPr="005C0869">
        <w:rPr>
          <w:i/>
        </w:rPr>
        <w:t xml:space="preserve"> </w:t>
      </w:r>
      <w:proofErr w:type="spellStart"/>
      <w:r w:rsidRPr="005C0869">
        <w:rPr>
          <w:i/>
        </w:rPr>
        <w:t>of</w:t>
      </w:r>
      <w:proofErr w:type="spellEnd"/>
      <w:r w:rsidRPr="005C0869">
        <w:rPr>
          <w:i/>
        </w:rPr>
        <w:t xml:space="preserve"> </w:t>
      </w:r>
      <w:proofErr w:type="spellStart"/>
      <w:r w:rsidRPr="005C0869">
        <w:rPr>
          <w:i/>
        </w:rPr>
        <w:t>Constitutional</w:t>
      </w:r>
      <w:proofErr w:type="spellEnd"/>
      <w:r>
        <w:rPr>
          <w:i/>
        </w:rPr>
        <w:t>…</w:t>
      </w:r>
      <w:r>
        <w:t>, s. 402.</w:t>
      </w:r>
    </w:p>
  </w:footnote>
  <w:footnote w:id="81">
    <w:p w:rsidR="001C3343" w:rsidRDefault="001C3343" w:rsidP="003640DE">
      <w:pPr>
        <w:pStyle w:val="Textpoznpodarou"/>
        <w:jc w:val="both"/>
      </w:pPr>
      <w:r>
        <w:rPr>
          <w:rStyle w:val="Znakapoznpodarou"/>
        </w:rPr>
        <w:footnoteRef/>
      </w:r>
      <w:r>
        <w:t xml:space="preserve"> </w:t>
      </w:r>
      <w:r>
        <w:rPr>
          <w:shd w:val="clear" w:color="auto" w:fill="FFFFFF"/>
        </w:rPr>
        <w:t>ONDŘEJEK, Pavel. Poměřování jako klíčový argument přezkumu ústavnosti v éře proporcionality a některé projevy jeho kritiky</w:t>
      </w:r>
      <w:r>
        <w:rPr>
          <w:i/>
          <w:shd w:val="clear" w:color="auto" w:fill="FFFFFF"/>
        </w:rPr>
        <w:t>. Právník</w:t>
      </w:r>
      <w:r>
        <w:rPr>
          <w:shd w:val="clear" w:color="auto" w:fill="FFFFFF"/>
        </w:rPr>
        <w:t>, č. 4, 2016, s. 354.</w:t>
      </w:r>
    </w:p>
  </w:footnote>
  <w:footnote w:id="82">
    <w:p w:rsidR="001C3343" w:rsidRDefault="001C3343" w:rsidP="003640DE">
      <w:pPr>
        <w:pStyle w:val="Textpoznpodarou"/>
        <w:jc w:val="both"/>
      </w:pPr>
      <w:r>
        <w:rPr>
          <w:rStyle w:val="Znakapoznpodarou"/>
        </w:rPr>
        <w:footnoteRef/>
      </w:r>
      <w:r>
        <w:t xml:space="preserve"> Jen pro dokreslení uvedu, že v případě intenzity zásahu může proměnná mít hodnotu 1 v případě malé intenzity zásahu, 2 pro střední a 4 pro velkou. </w:t>
      </w:r>
      <w:r w:rsidRPr="001A668C">
        <w:t xml:space="preserve">WINTR, Jan. </w:t>
      </w:r>
      <w:proofErr w:type="spellStart"/>
      <w:r w:rsidRPr="00810EB8">
        <w:t>Alexyho</w:t>
      </w:r>
      <w:proofErr w:type="spellEnd"/>
      <w:r w:rsidRPr="00810EB8">
        <w:t xml:space="preserve"> vážící formule</w:t>
      </w:r>
      <w:r w:rsidRPr="00810EB8">
        <w:rPr>
          <w:i/>
        </w:rPr>
        <w:t>. Právník</w:t>
      </w:r>
      <w:r w:rsidRPr="001A668C">
        <w:t>, 2016, roč. 155, č. 5, s. 44</w:t>
      </w:r>
      <w:r>
        <w:t>8</w:t>
      </w:r>
      <w:r w:rsidRPr="001A668C">
        <w:t>.</w:t>
      </w:r>
    </w:p>
  </w:footnote>
  <w:footnote w:id="83">
    <w:p w:rsidR="001C3343" w:rsidRDefault="001C3343" w:rsidP="003640DE">
      <w:pPr>
        <w:pStyle w:val="Textpoznpodarou"/>
        <w:jc w:val="both"/>
      </w:pPr>
      <w:r>
        <w:rPr>
          <w:rStyle w:val="Znakapoznpodarou"/>
        </w:rPr>
        <w:footnoteRef/>
      </w:r>
      <w:r>
        <w:t xml:space="preserve"> Co se týče hodnot, které mohou tyto proměnné nabývat s ohledem na malou, střední nebo velkou abstraktní váhu principy, tak tyto jsou shodné s hodnotami uvedenými výše v případě intenzity zásahu. Tamtéž.</w:t>
      </w:r>
    </w:p>
  </w:footnote>
  <w:footnote w:id="84">
    <w:p w:rsidR="001C3343" w:rsidRDefault="001C3343" w:rsidP="003640DE">
      <w:pPr>
        <w:pStyle w:val="Textpoznpodarou"/>
        <w:jc w:val="both"/>
      </w:pPr>
      <w:r>
        <w:rPr>
          <w:rStyle w:val="Znakapoznpodarou"/>
        </w:rPr>
        <w:footnoteRef/>
      </w:r>
      <w:r>
        <w:t xml:space="preserve"> </w:t>
      </w:r>
      <w:r w:rsidR="008E1094">
        <w:t>Tamtéž</w:t>
      </w:r>
      <w:r>
        <w:t>,</w:t>
      </w:r>
      <w:r w:rsidRPr="001A668C">
        <w:t xml:space="preserve"> s. </w:t>
      </w:r>
      <w:proofErr w:type="gramStart"/>
      <w:r w:rsidRPr="001A668C">
        <w:t>44</w:t>
      </w:r>
      <w:r>
        <w:t xml:space="preserve">7 </w:t>
      </w:r>
      <w:r w:rsidRPr="004F7672">
        <w:rPr>
          <w:szCs w:val="24"/>
        </w:rPr>
        <w:t>–</w:t>
      </w:r>
      <w:r>
        <w:rPr>
          <w:szCs w:val="24"/>
        </w:rPr>
        <w:t xml:space="preserve"> </w:t>
      </w:r>
      <w:r>
        <w:t>449</w:t>
      </w:r>
      <w:proofErr w:type="gramEnd"/>
      <w:r w:rsidRPr="001A668C">
        <w:t>.</w:t>
      </w:r>
    </w:p>
  </w:footnote>
  <w:footnote w:id="85">
    <w:p w:rsidR="001C3343" w:rsidRDefault="001C3343" w:rsidP="003640DE">
      <w:pPr>
        <w:pStyle w:val="Textpoznpodarou"/>
        <w:jc w:val="both"/>
      </w:pPr>
      <w:r>
        <w:rPr>
          <w:rStyle w:val="Znakapoznpodarou"/>
        </w:rPr>
        <w:footnoteRef/>
      </w:r>
      <w:r>
        <w:t xml:space="preserve"> </w:t>
      </w:r>
      <w:r>
        <w:rPr>
          <w:shd w:val="clear" w:color="auto" w:fill="FFFFFF"/>
        </w:rPr>
        <w:t xml:space="preserve">ONDŘEJEK: </w:t>
      </w:r>
      <w:r w:rsidRPr="00B14474">
        <w:rPr>
          <w:i/>
          <w:shd w:val="clear" w:color="auto" w:fill="FFFFFF"/>
        </w:rPr>
        <w:t>Poměřování jako klíčový argument…</w:t>
      </w:r>
      <w:r>
        <w:rPr>
          <w:shd w:val="clear" w:color="auto" w:fill="FFFFFF"/>
        </w:rPr>
        <w:t xml:space="preserve">, s. </w:t>
      </w:r>
      <w:proofErr w:type="gramStart"/>
      <w:r>
        <w:rPr>
          <w:shd w:val="clear" w:color="auto" w:fill="FFFFFF"/>
        </w:rPr>
        <w:t>354 – 355</w:t>
      </w:r>
      <w:proofErr w:type="gramEnd"/>
      <w:r>
        <w:rPr>
          <w:shd w:val="clear" w:color="auto" w:fill="FFFFFF"/>
        </w:rPr>
        <w:t>.</w:t>
      </w:r>
    </w:p>
  </w:footnote>
  <w:footnote w:id="86">
    <w:p w:rsidR="001C3343" w:rsidRDefault="001C3343" w:rsidP="003640DE">
      <w:pPr>
        <w:pStyle w:val="Textpoznpodarou"/>
        <w:jc w:val="both"/>
      </w:pPr>
      <w:r>
        <w:rPr>
          <w:rStyle w:val="Znakapoznpodarou"/>
        </w:rPr>
        <w:footnoteRef/>
      </w:r>
      <w:r>
        <w:t xml:space="preserve"> </w:t>
      </w:r>
      <w:r w:rsidRPr="00A73B48">
        <w:t xml:space="preserve">MÖLLER, Kai. </w:t>
      </w:r>
      <w:proofErr w:type="spellStart"/>
      <w:r w:rsidRPr="00A73B48">
        <w:rPr>
          <w:i/>
        </w:rPr>
        <w:t>Balancing</w:t>
      </w:r>
      <w:proofErr w:type="spellEnd"/>
      <w:r w:rsidRPr="00A73B48">
        <w:rPr>
          <w:i/>
        </w:rPr>
        <w:t xml:space="preserve"> and </w:t>
      </w:r>
      <w:proofErr w:type="spellStart"/>
      <w:r w:rsidRPr="00A73B48">
        <w:rPr>
          <w:i/>
        </w:rPr>
        <w:t>the</w:t>
      </w:r>
      <w:proofErr w:type="spellEnd"/>
      <w:r w:rsidRPr="00A73B48">
        <w:rPr>
          <w:i/>
        </w:rPr>
        <w:t xml:space="preserve"> </w:t>
      </w:r>
      <w:proofErr w:type="spellStart"/>
      <w:r w:rsidRPr="00A73B48">
        <w:rPr>
          <w:i/>
        </w:rPr>
        <w:t>structure</w:t>
      </w:r>
      <w:proofErr w:type="spellEnd"/>
      <w:r w:rsidRPr="00A73B48">
        <w:rPr>
          <w:i/>
        </w:rPr>
        <w:t xml:space="preserve"> </w:t>
      </w:r>
      <w:proofErr w:type="spellStart"/>
      <w:r w:rsidRPr="00A73B48">
        <w:rPr>
          <w:i/>
        </w:rPr>
        <w:t>of</w:t>
      </w:r>
      <w:proofErr w:type="spellEnd"/>
      <w:r w:rsidRPr="00A73B48">
        <w:rPr>
          <w:i/>
        </w:rPr>
        <w:t xml:space="preserve"> </w:t>
      </w:r>
      <w:proofErr w:type="spellStart"/>
      <w:r w:rsidRPr="00A73B48">
        <w:rPr>
          <w:i/>
        </w:rPr>
        <w:t>constitutional</w:t>
      </w:r>
      <w:proofErr w:type="spellEnd"/>
      <w:r w:rsidRPr="00A73B48">
        <w:rPr>
          <w:i/>
        </w:rPr>
        <w:t xml:space="preserve"> </w:t>
      </w:r>
      <w:proofErr w:type="spellStart"/>
      <w:r w:rsidRPr="00A73B48">
        <w:rPr>
          <w:i/>
        </w:rPr>
        <w:t>rights</w:t>
      </w:r>
      <w:proofErr w:type="spellEnd"/>
      <w:r w:rsidRPr="00A73B48">
        <w:t xml:space="preserve"> [online]. academic.oup.com, 1. července 2007 [cit. 30. ledna 2018]. Dostupné na &lt;https://academic.oup.com/</w:t>
      </w:r>
      <w:proofErr w:type="spellStart"/>
      <w:r w:rsidRPr="00A73B48">
        <w:t>icon</w:t>
      </w:r>
      <w:proofErr w:type="spellEnd"/>
      <w:r w:rsidRPr="00A73B48">
        <w:t>/</w:t>
      </w:r>
      <w:proofErr w:type="spellStart"/>
      <w:r w:rsidRPr="00A73B48">
        <w:t>article</w:t>
      </w:r>
      <w:proofErr w:type="spellEnd"/>
      <w:r w:rsidRPr="00A73B48">
        <w:t>/5/3/453/647392&gt;.</w:t>
      </w:r>
    </w:p>
  </w:footnote>
  <w:footnote w:id="87">
    <w:p w:rsidR="001C3343" w:rsidRDefault="001C3343" w:rsidP="003640DE">
      <w:pPr>
        <w:pStyle w:val="Textpoznpodarou"/>
        <w:jc w:val="both"/>
      </w:pPr>
      <w:r>
        <w:rPr>
          <w:rStyle w:val="Znakapoznpodarou"/>
        </w:rPr>
        <w:footnoteRef/>
      </w:r>
      <w:r>
        <w:t xml:space="preserve"> </w:t>
      </w:r>
      <w:r w:rsidRPr="00A73B48">
        <w:t>TSAKYRAKIS, Stavros</w:t>
      </w:r>
      <w:r w:rsidRPr="00A73B48">
        <w:rPr>
          <w:i/>
        </w:rPr>
        <w:t xml:space="preserve">. </w:t>
      </w:r>
      <w:proofErr w:type="spellStart"/>
      <w:r w:rsidRPr="00A73B48">
        <w:rPr>
          <w:i/>
        </w:rPr>
        <w:t>Proportionality</w:t>
      </w:r>
      <w:proofErr w:type="spellEnd"/>
      <w:r w:rsidRPr="00A73B48">
        <w:rPr>
          <w:i/>
        </w:rPr>
        <w:t xml:space="preserve">: An </w:t>
      </w:r>
      <w:proofErr w:type="spellStart"/>
      <w:r w:rsidRPr="00A73B48">
        <w:rPr>
          <w:i/>
        </w:rPr>
        <w:t>assault</w:t>
      </w:r>
      <w:proofErr w:type="spellEnd"/>
      <w:r w:rsidRPr="00A73B48">
        <w:rPr>
          <w:i/>
        </w:rPr>
        <w:t xml:space="preserve"> on </w:t>
      </w:r>
      <w:proofErr w:type="spellStart"/>
      <w:r w:rsidRPr="00A73B48">
        <w:rPr>
          <w:i/>
        </w:rPr>
        <w:t>human</w:t>
      </w:r>
      <w:proofErr w:type="spellEnd"/>
      <w:r w:rsidRPr="00A73B48">
        <w:rPr>
          <w:i/>
        </w:rPr>
        <w:t xml:space="preserve"> </w:t>
      </w:r>
      <w:proofErr w:type="spellStart"/>
      <w:r w:rsidRPr="00A73B48">
        <w:rPr>
          <w:i/>
        </w:rPr>
        <w:t>rights</w:t>
      </w:r>
      <w:proofErr w:type="spellEnd"/>
      <w:r w:rsidRPr="00A73B48">
        <w:rPr>
          <w:i/>
        </w:rPr>
        <w:t>?</w:t>
      </w:r>
      <w:r w:rsidRPr="00A73B48">
        <w:t xml:space="preserve"> [online]. academic.oup.com, 27. květen 2009 [cit. 30. ledna 2018]. Dostupné na &lt;https://academic.oup.com/</w:t>
      </w:r>
      <w:proofErr w:type="spellStart"/>
      <w:r w:rsidRPr="00A73B48">
        <w:t>icon</w:t>
      </w:r>
      <w:proofErr w:type="spellEnd"/>
      <w:r w:rsidRPr="00A73B48">
        <w:t>/</w:t>
      </w:r>
      <w:proofErr w:type="spellStart"/>
      <w:r w:rsidRPr="00A73B48">
        <w:t>article</w:t>
      </w:r>
      <w:proofErr w:type="spellEnd"/>
      <w:r w:rsidRPr="00A73B48">
        <w:t>/7/3/468/703178#12370635&gt;.</w:t>
      </w:r>
    </w:p>
  </w:footnote>
  <w:footnote w:id="88">
    <w:p w:rsidR="001C3343" w:rsidRDefault="001C3343" w:rsidP="003640DE">
      <w:pPr>
        <w:pStyle w:val="Textpoznpodarou"/>
        <w:jc w:val="both"/>
      </w:pPr>
      <w:r>
        <w:rPr>
          <w:rStyle w:val="Znakapoznpodarou"/>
        </w:rPr>
        <w:footnoteRef/>
      </w:r>
      <w:r>
        <w:t xml:space="preserve"> </w:t>
      </w:r>
      <w:r w:rsidRPr="0041715C">
        <w:t>HOLLÄNDER</w:t>
      </w:r>
      <w:r>
        <w:t xml:space="preserve">: </w:t>
      </w:r>
      <w:r w:rsidRPr="00552762">
        <w:rPr>
          <w:i/>
        </w:rPr>
        <w:t>Filosofie práva</w:t>
      </w:r>
      <w:r>
        <w:t xml:space="preserve">, s. </w:t>
      </w:r>
      <w:proofErr w:type="gramStart"/>
      <w:r>
        <w:t>235 – 236</w:t>
      </w:r>
      <w:proofErr w:type="gramEnd"/>
      <w:r>
        <w:t>.</w:t>
      </w:r>
    </w:p>
  </w:footnote>
  <w:footnote w:id="89">
    <w:p w:rsidR="001C3343" w:rsidRDefault="001C3343" w:rsidP="003640DE">
      <w:pPr>
        <w:pStyle w:val="Textpoznpodarou"/>
        <w:jc w:val="both"/>
      </w:pPr>
      <w:r>
        <w:rPr>
          <w:rStyle w:val="Znakapoznpodarou"/>
        </w:rPr>
        <w:footnoteRef/>
      </w:r>
      <w:r>
        <w:t xml:space="preserve"> </w:t>
      </w:r>
      <w:r>
        <w:rPr>
          <w:shd w:val="clear" w:color="auto" w:fill="FFFFFF"/>
        </w:rPr>
        <w:t xml:space="preserve">ONDŘEJEK: </w:t>
      </w:r>
      <w:r w:rsidRPr="00B14474">
        <w:rPr>
          <w:i/>
          <w:shd w:val="clear" w:color="auto" w:fill="FFFFFF"/>
        </w:rPr>
        <w:t>Poměřování jako klíčový argument…</w:t>
      </w:r>
      <w:r>
        <w:rPr>
          <w:shd w:val="clear" w:color="auto" w:fill="FFFFFF"/>
        </w:rPr>
        <w:t xml:space="preserve">, s. </w:t>
      </w:r>
      <w:proofErr w:type="gramStart"/>
      <w:r>
        <w:rPr>
          <w:shd w:val="clear" w:color="auto" w:fill="FFFFFF"/>
        </w:rPr>
        <w:t>367 – 368</w:t>
      </w:r>
      <w:proofErr w:type="gramEnd"/>
      <w:r>
        <w:rPr>
          <w:shd w:val="clear" w:color="auto" w:fill="FFFFFF"/>
        </w:rPr>
        <w:t>.</w:t>
      </w:r>
    </w:p>
  </w:footnote>
  <w:footnote w:id="90">
    <w:p w:rsidR="001C3343" w:rsidRDefault="001C3343" w:rsidP="003640DE">
      <w:pPr>
        <w:pStyle w:val="Textpoznpodarou"/>
        <w:jc w:val="both"/>
      </w:pPr>
      <w:r>
        <w:rPr>
          <w:rStyle w:val="Znakapoznpodarou"/>
        </w:rPr>
        <w:footnoteRef/>
      </w:r>
      <w:r>
        <w:t xml:space="preserve"> </w:t>
      </w:r>
      <w:r w:rsidRPr="00E9024E">
        <w:t>BARAK</w:t>
      </w:r>
      <w:r>
        <w:t xml:space="preserve">: </w:t>
      </w:r>
      <w:proofErr w:type="spellStart"/>
      <w:r w:rsidRPr="00E9024E">
        <w:rPr>
          <w:i/>
        </w:rPr>
        <w:t>Proportionality</w:t>
      </w:r>
      <w:proofErr w:type="spellEnd"/>
      <w:r w:rsidRPr="00E9024E">
        <w:rPr>
          <w:i/>
        </w:rPr>
        <w:t xml:space="preserve">: </w:t>
      </w:r>
      <w:proofErr w:type="spellStart"/>
      <w:r w:rsidRPr="00E9024E">
        <w:rPr>
          <w:i/>
        </w:rPr>
        <w:t>constitutional</w:t>
      </w:r>
      <w:proofErr w:type="spellEnd"/>
      <w:r w:rsidRPr="00E9024E">
        <w:rPr>
          <w:i/>
        </w:rPr>
        <w:t xml:space="preserve"> </w:t>
      </w:r>
      <w:proofErr w:type="spellStart"/>
      <w:r w:rsidRPr="00E9024E">
        <w:rPr>
          <w:i/>
        </w:rPr>
        <w:t>rights</w:t>
      </w:r>
      <w:proofErr w:type="spellEnd"/>
      <w:r>
        <w:rPr>
          <w:i/>
        </w:rPr>
        <w:t>…</w:t>
      </w:r>
      <w:r>
        <w:t xml:space="preserve">, </w:t>
      </w:r>
      <w:r w:rsidRPr="00E9024E">
        <w:t>s.</w:t>
      </w:r>
      <w:r>
        <w:t xml:space="preserve"> 4.</w:t>
      </w:r>
    </w:p>
  </w:footnote>
  <w:footnote w:id="91">
    <w:p w:rsidR="001C3343" w:rsidRDefault="001C3343" w:rsidP="003640DE">
      <w:pPr>
        <w:pStyle w:val="Textpoznpodarou"/>
        <w:jc w:val="both"/>
      </w:pPr>
      <w:r>
        <w:rPr>
          <w:rStyle w:val="Znakapoznpodarou"/>
        </w:rPr>
        <w:footnoteRef/>
      </w:r>
      <w:r>
        <w:t xml:space="preserve"> Jinak řečeno se jedná o to, že dosáhnout cíle není možné za pomoci jiných opatření, které by vedly k menšímu omezení ústavních práv.</w:t>
      </w:r>
    </w:p>
  </w:footnote>
  <w:footnote w:id="92">
    <w:p w:rsidR="001C3343" w:rsidRDefault="001C3343" w:rsidP="003640DE">
      <w:pPr>
        <w:pStyle w:val="Textpoznpodarou"/>
        <w:jc w:val="both"/>
      </w:pPr>
      <w:r>
        <w:rPr>
          <w:rStyle w:val="Znakapoznpodarou"/>
        </w:rPr>
        <w:footnoteRef/>
      </w:r>
      <w:r>
        <w:t xml:space="preserve"> Tamtéž, s. </w:t>
      </w:r>
      <w:proofErr w:type="gramStart"/>
      <w:r>
        <w:t>2 – 3</w:t>
      </w:r>
      <w:proofErr w:type="gramEnd"/>
      <w:r>
        <w:t>.</w:t>
      </w:r>
    </w:p>
  </w:footnote>
  <w:footnote w:id="93">
    <w:p w:rsidR="001C3343" w:rsidRDefault="001C3343" w:rsidP="003640DE">
      <w:pPr>
        <w:pStyle w:val="Textpoznpodarou"/>
        <w:jc w:val="both"/>
      </w:pPr>
      <w:r>
        <w:rPr>
          <w:rStyle w:val="Znakapoznpodarou"/>
        </w:rPr>
        <w:footnoteRef/>
      </w:r>
      <w:r>
        <w:t xml:space="preserve"> Tyto podmínky tak vlastně představují bližší popis čtyř složek proporcionality. </w:t>
      </w:r>
    </w:p>
  </w:footnote>
  <w:footnote w:id="94">
    <w:p w:rsidR="001C3343" w:rsidRDefault="001C3343" w:rsidP="003640DE">
      <w:pPr>
        <w:pStyle w:val="Textpoznpodarou"/>
        <w:jc w:val="both"/>
      </w:pPr>
      <w:r>
        <w:rPr>
          <w:rStyle w:val="Znakapoznpodarou"/>
        </w:rPr>
        <w:footnoteRef/>
      </w:r>
      <w:r>
        <w:t xml:space="preserve"> </w:t>
      </w:r>
      <w:r w:rsidRPr="00E9024E">
        <w:t>BARAK</w:t>
      </w:r>
      <w:r>
        <w:t>:</w:t>
      </w:r>
      <w:r w:rsidRPr="00E9024E">
        <w:t xml:space="preserve"> </w:t>
      </w:r>
      <w:proofErr w:type="spellStart"/>
      <w:r w:rsidRPr="00E9024E">
        <w:rPr>
          <w:i/>
        </w:rPr>
        <w:t>Proportionality</w:t>
      </w:r>
      <w:proofErr w:type="spellEnd"/>
      <w:r w:rsidRPr="00E9024E">
        <w:rPr>
          <w:i/>
        </w:rPr>
        <w:t xml:space="preserve">: </w:t>
      </w:r>
      <w:proofErr w:type="spellStart"/>
      <w:r w:rsidRPr="00E9024E">
        <w:rPr>
          <w:i/>
        </w:rPr>
        <w:t>constitutional</w:t>
      </w:r>
      <w:proofErr w:type="spellEnd"/>
      <w:r w:rsidRPr="00E9024E">
        <w:rPr>
          <w:i/>
        </w:rPr>
        <w:t xml:space="preserve"> </w:t>
      </w:r>
      <w:proofErr w:type="spellStart"/>
      <w:r w:rsidRPr="00E9024E">
        <w:rPr>
          <w:i/>
        </w:rPr>
        <w:t>rights</w:t>
      </w:r>
      <w:proofErr w:type="spellEnd"/>
      <w:r>
        <w:rPr>
          <w:i/>
        </w:rPr>
        <w:t>…</w:t>
      </w:r>
      <w:r w:rsidRPr="00E046C5">
        <w:t>,</w:t>
      </w:r>
      <w:r>
        <w:rPr>
          <w:i/>
        </w:rPr>
        <w:t xml:space="preserve"> </w:t>
      </w:r>
      <w:r w:rsidRPr="00E9024E">
        <w:t>s.</w:t>
      </w:r>
      <w:r>
        <w:t xml:space="preserve"> 303.</w:t>
      </w:r>
    </w:p>
  </w:footnote>
  <w:footnote w:id="95">
    <w:p w:rsidR="001C3343" w:rsidRDefault="001C3343" w:rsidP="003640DE">
      <w:pPr>
        <w:pStyle w:val="Textpoznpodarou"/>
        <w:jc w:val="both"/>
      </w:pPr>
      <w:r>
        <w:rPr>
          <w:rStyle w:val="Znakapoznpodarou"/>
        </w:rPr>
        <w:footnoteRef/>
      </w:r>
      <w:r>
        <w:t xml:space="preserve"> Tamtéž</w:t>
      </w:r>
      <w:r w:rsidRPr="00E046C5">
        <w:t>,</w:t>
      </w:r>
      <w:r>
        <w:rPr>
          <w:i/>
        </w:rPr>
        <w:t xml:space="preserve"> </w:t>
      </w:r>
      <w:r w:rsidRPr="00E9024E">
        <w:t>s.</w:t>
      </w:r>
      <w:r>
        <w:t xml:space="preserve"> 317.</w:t>
      </w:r>
    </w:p>
  </w:footnote>
  <w:footnote w:id="96">
    <w:p w:rsidR="001C3343" w:rsidRDefault="001C3343" w:rsidP="003640DE">
      <w:pPr>
        <w:pStyle w:val="Textpoznpodarou"/>
        <w:jc w:val="both"/>
      </w:pPr>
      <w:r>
        <w:rPr>
          <w:rStyle w:val="Znakapoznpodarou"/>
        </w:rPr>
        <w:footnoteRef/>
      </w:r>
      <w:r>
        <w:t xml:space="preserve"> Tamtéž</w:t>
      </w:r>
      <w:r w:rsidRPr="00E046C5">
        <w:t>,</w:t>
      </w:r>
      <w:r>
        <w:rPr>
          <w:i/>
        </w:rPr>
        <w:t xml:space="preserve"> </w:t>
      </w:r>
      <w:r w:rsidRPr="00E9024E">
        <w:t>s.</w:t>
      </w:r>
      <w:r>
        <w:t xml:space="preserve"> </w:t>
      </w:r>
      <w:proofErr w:type="gramStart"/>
      <w:r>
        <w:t>131 – 132</w:t>
      </w:r>
      <w:proofErr w:type="gramEnd"/>
      <w:r>
        <w:t>.</w:t>
      </w:r>
    </w:p>
  </w:footnote>
  <w:footnote w:id="97">
    <w:p w:rsidR="001C3343" w:rsidRDefault="001C3343" w:rsidP="003640DE">
      <w:pPr>
        <w:pStyle w:val="Textpoznpodarou"/>
        <w:jc w:val="both"/>
      </w:pPr>
      <w:r>
        <w:rPr>
          <w:rStyle w:val="Znakapoznpodarou"/>
        </w:rPr>
        <w:footnoteRef/>
      </w:r>
      <w:r>
        <w:t xml:space="preserve"> Tamtéž</w:t>
      </w:r>
      <w:r w:rsidRPr="00E046C5">
        <w:t>,</w:t>
      </w:r>
      <w:r>
        <w:rPr>
          <w:i/>
        </w:rPr>
        <w:t xml:space="preserve"> </w:t>
      </w:r>
      <w:r w:rsidRPr="00E9024E">
        <w:t>s.</w:t>
      </w:r>
      <w:r>
        <w:t xml:space="preserve"> </w:t>
      </w:r>
      <w:proofErr w:type="gramStart"/>
      <w:r>
        <w:t>5 – 6</w:t>
      </w:r>
      <w:proofErr w:type="gramEnd"/>
      <w:r>
        <w:t xml:space="preserve">. </w:t>
      </w:r>
    </w:p>
  </w:footnote>
  <w:footnote w:id="98">
    <w:p w:rsidR="001C3343" w:rsidRDefault="001C3343" w:rsidP="003640DE">
      <w:pPr>
        <w:pStyle w:val="Textpoznpodarou"/>
        <w:jc w:val="both"/>
      </w:pPr>
      <w:r>
        <w:rPr>
          <w:rStyle w:val="Znakapoznpodarou"/>
        </w:rPr>
        <w:footnoteRef/>
      </w:r>
      <w:r>
        <w:t xml:space="preserve"> Tamtéž</w:t>
      </w:r>
      <w:r w:rsidRPr="00E046C5">
        <w:t>,</w:t>
      </w:r>
      <w:r>
        <w:rPr>
          <w:i/>
        </w:rPr>
        <w:t xml:space="preserve"> </w:t>
      </w:r>
      <w:r w:rsidRPr="00E9024E">
        <w:t>s.</w:t>
      </w:r>
      <w:r>
        <w:t xml:space="preserve"> </w:t>
      </w:r>
      <w:proofErr w:type="gramStart"/>
      <w:r>
        <w:t>39 – 40</w:t>
      </w:r>
      <w:proofErr w:type="gramEnd"/>
      <w:r>
        <w:t>.</w:t>
      </w:r>
    </w:p>
  </w:footnote>
  <w:footnote w:id="99">
    <w:p w:rsidR="001C3343" w:rsidRDefault="001C3343" w:rsidP="003640DE">
      <w:pPr>
        <w:pStyle w:val="Textpoznpodarou"/>
        <w:jc w:val="both"/>
      </w:pPr>
      <w:r>
        <w:rPr>
          <w:rStyle w:val="Znakapoznpodarou"/>
        </w:rPr>
        <w:footnoteRef/>
      </w:r>
      <w:r>
        <w:t xml:space="preserve"> Tamtéž, s. </w:t>
      </w:r>
      <w:proofErr w:type="gramStart"/>
      <w:r>
        <w:t>245 – 252</w:t>
      </w:r>
      <w:proofErr w:type="gramEnd"/>
      <w:r>
        <w:t>.</w:t>
      </w:r>
    </w:p>
  </w:footnote>
  <w:footnote w:id="100">
    <w:p w:rsidR="001C3343" w:rsidRDefault="001C3343" w:rsidP="003640DE">
      <w:pPr>
        <w:pStyle w:val="Textpoznpodarou"/>
        <w:jc w:val="both"/>
      </w:pPr>
      <w:r>
        <w:rPr>
          <w:rStyle w:val="Znakapoznpodarou"/>
        </w:rPr>
        <w:footnoteRef/>
      </w:r>
      <w:r>
        <w:t xml:space="preserve"> Tamtéž, s. </w:t>
      </w:r>
      <w:proofErr w:type="gramStart"/>
      <w:r>
        <w:t>298 – 299</w:t>
      </w:r>
      <w:proofErr w:type="gramEnd"/>
      <w:r>
        <w:t>.</w:t>
      </w:r>
    </w:p>
    <w:p w:rsidR="001C3343" w:rsidRDefault="001C3343">
      <w:pPr>
        <w:pStyle w:val="Textpoznpodarou"/>
      </w:pPr>
    </w:p>
  </w:footnote>
  <w:footnote w:id="101">
    <w:p w:rsidR="001C3343" w:rsidRDefault="001C3343" w:rsidP="003640DE">
      <w:pPr>
        <w:pStyle w:val="Textpoznpodarou"/>
        <w:jc w:val="both"/>
      </w:pPr>
      <w:r>
        <w:rPr>
          <w:rStyle w:val="Znakapoznpodarou"/>
        </w:rPr>
        <w:footnoteRef/>
      </w:r>
      <w:r>
        <w:t xml:space="preserve"> Tamtéž, s. </w:t>
      </w:r>
      <w:proofErr w:type="gramStart"/>
      <w:r>
        <w:t>303 – 311</w:t>
      </w:r>
      <w:proofErr w:type="gramEnd"/>
      <w:r>
        <w:t>.</w:t>
      </w:r>
    </w:p>
  </w:footnote>
  <w:footnote w:id="102">
    <w:p w:rsidR="001C3343" w:rsidRDefault="001C3343" w:rsidP="003640DE">
      <w:pPr>
        <w:pStyle w:val="Textpoznpodarou"/>
        <w:jc w:val="both"/>
      </w:pPr>
      <w:r>
        <w:rPr>
          <w:rStyle w:val="Znakapoznpodarou"/>
        </w:rPr>
        <w:footnoteRef/>
      </w:r>
      <w:r>
        <w:t xml:space="preserve"> Tamtéž, s. </w:t>
      </w:r>
      <w:proofErr w:type="gramStart"/>
      <w:r>
        <w:t>317 – 327</w:t>
      </w:r>
      <w:proofErr w:type="gramEnd"/>
      <w:r>
        <w:t>.</w:t>
      </w:r>
    </w:p>
  </w:footnote>
  <w:footnote w:id="103">
    <w:p w:rsidR="001C3343" w:rsidRDefault="001C3343" w:rsidP="003640DE">
      <w:pPr>
        <w:pStyle w:val="Textpoznpodarou"/>
        <w:jc w:val="both"/>
      </w:pPr>
      <w:r>
        <w:rPr>
          <w:rStyle w:val="Znakapoznpodarou"/>
        </w:rPr>
        <w:footnoteRef/>
      </w:r>
      <w:r>
        <w:t xml:space="preserve"> Tamtéž, s. 344.</w:t>
      </w:r>
    </w:p>
  </w:footnote>
  <w:footnote w:id="104">
    <w:p w:rsidR="001C3343" w:rsidRDefault="001C3343" w:rsidP="003640DE">
      <w:pPr>
        <w:pStyle w:val="Textpoznpodarou"/>
        <w:jc w:val="both"/>
      </w:pPr>
      <w:r>
        <w:rPr>
          <w:rStyle w:val="Znakapoznpodarou"/>
        </w:rPr>
        <w:footnoteRef/>
      </w:r>
      <w:r>
        <w:t xml:space="preserve"> Tamtéž, s. 347.</w:t>
      </w:r>
    </w:p>
  </w:footnote>
  <w:footnote w:id="105">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w:t>
      </w:r>
      <w:proofErr w:type="gramStart"/>
      <w:r>
        <w:t>68 – 69</w:t>
      </w:r>
      <w:proofErr w:type="gramEnd"/>
      <w:r>
        <w:t xml:space="preserve">. </w:t>
      </w:r>
    </w:p>
  </w:footnote>
  <w:footnote w:id="106">
    <w:p w:rsidR="001C3343" w:rsidRDefault="001C3343" w:rsidP="003640DE">
      <w:pPr>
        <w:pStyle w:val="Textpoznpodarou"/>
        <w:jc w:val="both"/>
      </w:pPr>
      <w:r>
        <w:rPr>
          <w:rStyle w:val="Znakapoznpodarou"/>
        </w:rPr>
        <w:footnoteRef/>
      </w:r>
      <w:r>
        <w:t xml:space="preserve"> Aby poměřování bylo provedeno správně, tak je třeba zvážit i hypotetickou alternativu k omezujícímu právu. Pokud by tato alternativa existovala, tak je porovnání mezi mezním užitkem a mezní újmou provedeno s ohledem na tuto alternativu. Její nejdůležitější role spočívá v tom, že v rámci proporcionality </w:t>
      </w:r>
      <w:proofErr w:type="spellStart"/>
      <w:r>
        <w:t>stricto</w:t>
      </w:r>
      <w:proofErr w:type="spellEnd"/>
      <w:r>
        <w:t xml:space="preserve"> </w:t>
      </w:r>
      <w:proofErr w:type="spellStart"/>
      <w:r>
        <w:t>sensu</w:t>
      </w:r>
      <w:proofErr w:type="spellEnd"/>
      <w:r>
        <w:t xml:space="preserve"> pomáhá při zkoumání </w:t>
      </w:r>
      <w:r w:rsidRPr="00BA2F66">
        <w:t xml:space="preserve">tím, že poskytuje odpověď na otázku správného vztahu mezi </w:t>
      </w:r>
      <w:r>
        <w:t>užitkem</w:t>
      </w:r>
      <w:r w:rsidRPr="00BA2F66">
        <w:t xml:space="preserve"> a </w:t>
      </w:r>
      <w:r>
        <w:t xml:space="preserve">újmou. </w:t>
      </w:r>
      <w:r w:rsidRPr="00E9024E">
        <w:t>BARAK</w:t>
      </w:r>
      <w:r>
        <w:t xml:space="preserve">: </w:t>
      </w:r>
      <w:proofErr w:type="spellStart"/>
      <w:r w:rsidRPr="00E9024E">
        <w:rPr>
          <w:i/>
        </w:rPr>
        <w:t>Proportionality</w:t>
      </w:r>
      <w:proofErr w:type="spellEnd"/>
      <w:r w:rsidRPr="00E9024E">
        <w:rPr>
          <w:i/>
        </w:rPr>
        <w:t xml:space="preserve">: </w:t>
      </w:r>
      <w:proofErr w:type="spellStart"/>
      <w:r w:rsidRPr="00E9024E">
        <w:rPr>
          <w:i/>
        </w:rPr>
        <w:t>constitutional</w:t>
      </w:r>
      <w:proofErr w:type="spellEnd"/>
      <w:r w:rsidRPr="00E9024E">
        <w:rPr>
          <w:i/>
        </w:rPr>
        <w:t xml:space="preserve"> </w:t>
      </w:r>
      <w:proofErr w:type="spellStart"/>
      <w:r w:rsidRPr="00E9024E">
        <w:rPr>
          <w:i/>
        </w:rPr>
        <w:t>rights</w:t>
      </w:r>
      <w:proofErr w:type="spellEnd"/>
      <w:r>
        <w:rPr>
          <w:i/>
        </w:rPr>
        <w:t>…</w:t>
      </w:r>
      <w:r w:rsidRPr="00E046C5">
        <w:t>,</w:t>
      </w:r>
      <w:r>
        <w:rPr>
          <w:i/>
        </w:rPr>
        <w:t xml:space="preserve"> </w:t>
      </w:r>
      <w:r w:rsidRPr="00E9024E">
        <w:t>s.</w:t>
      </w:r>
      <w:r>
        <w:t xml:space="preserve"> 350 a 356.</w:t>
      </w:r>
    </w:p>
  </w:footnote>
  <w:footnote w:id="107">
    <w:p w:rsidR="001C3343" w:rsidRDefault="001C3343" w:rsidP="003640DE">
      <w:pPr>
        <w:pStyle w:val="Textpoznpodarou"/>
        <w:jc w:val="both"/>
      </w:pPr>
      <w:r>
        <w:rPr>
          <w:rStyle w:val="Znakapoznpodarou"/>
        </w:rPr>
        <w:footnoteRef/>
      </w:r>
      <w:r>
        <w:t xml:space="preserve"> Tamtéž, s. 350.</w:t>
      </w:r>
    </w:p>
  </w:footnote>
  <w:footnote w:id="108">
    <w:p w:rsidR="001C3343" w:rsidRDefault="001C3343" w:rsidP="003640DE">
      <w:pPr>
        <w:pStyle w:val="Textpoznpodarou"/>
        <w:jc w:val="both"/>
      </w:pPr>
      <w:r>
        <w:rPr>
          <w:rStyle w:val="Znakapoznpodarou"/>
        </w:rPr>
        <w:footnoteRef/>
      </w:r>
      <w:r>
        <w:t xml:space="preserve"> Jako příklad je uváděna situace, kdy je ústavně přezkoumáváno opatření zakazující prodávat zboží z důvodu ochrany veřejného zdraví. Základem poměřování bude porovnání mezní společenské újmy způsobené zákazem prodeje a mezního společenského užitku vzniklého jako následek tohoto zákazu. Tamtéž, s. 352.</w:t>
      </w:r>
    </w:p>
  </w:footnote>
  <w:footnote w:id="109">
    <w:p w:rsidR="001C3343" w:rsidRDefault="001C3343" w:rsidP="003640DE">
      <w:pPr>
        <w:pStyle w:val="Textpoznpodarou"/>
        <w:jc w:val="both"/>
      </w:pPr>
      <w:r>
        <w:rPr>
          <w:rStyle w:val="Znakapoznpodarou"/>
        </w:rPr>
        <w:footnoteRef/>
      </w:r>
      <w:r>
        <w:t xml:space="preserve"> Základní poměřování poskytuje obecné pravidlo, které umožňuje řešit situace, kdy se na jedné straně setkáváme s mezním užitkem veřejného zájmu nebo jiného ústavního práva a na druhé straně narážíme na mezní újmu, která se týká ústavního práva. Takovéto obecné pravidlo je aplikováno na okolnosti jednotlivých specifických případů, a proto se jedná o velmi abstraktní způsob poměřování. Tamtéž, s. </w:t>
      </w:r>
      <w:proofErr w:type="gramStart"/>
      <w:r>
        <w:t>367 – 368</w:t>
      </w:r>
      <w:proofErr w:type="gramEnd"/>
      <w:r>
        <w:t>.</w:t>
      </w:r>
    </w:p>
  </w:footnote>
  <w:footnote w:id="110">
    <w:p w:rsidR="001C3343" w:rsidRDefault="001C3343" w:rsidP="003640DE">
      <w:pPr>
        <w:pStyle w:val="Textpoznpodarou"/>
        <w:jc w:val="both"/>
      </w:pPr>
      <w:r>
        <w:rPr>
          <w:rStyle w:val="Znakapoznpodarou"/>
        </w:rPr>
        <w:footnoteRef/>
      </w:r>
      <w:r>
        <w:t xml:space="preserve"> Tamtéž, s. </w:t>
      </w:r>
      <w:proofErr w:type="gramStart"/>
      <w:r>
        <w:t>542 – 543</w:t>
      </w:r>
      <w:proofErr w:type="gramEnd"/>
      <w:r>
        <w:t xml:space="preserve">. </w:t>
      </w:r>
    </w:p>
  </w:footnote>
  <w:footnote w:id="111">
    <w:p w:rsidR="001C3343" w:rsidRDefault="001C3343" w:rsidP="003640DE">
      <w:pPr>
        <w:pStyle w:val="Textpoznpodarou"/>
        <w:jc w:val="both"/>
      </w:pPr>
      <w:r>
        <w:rPr>
          <w:rStyle w:val="Znakapoznpodarou"/>
        </w:rPr>
        <w:footnoteRef/>
      </w:r>
      <w:r>
        <w:t xml:space="preserve"> Tamtéž, s. 543.</w:t>
      </w:r>
    </w:p>
  </w:footnote>
  <w:footnote w:id="112">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69.</w:t>
      </w:r>
    </w:p>
  </w:footnote>
  <w:footnote w:id="113">
    <w:p w:rsidR="001C3343" w:rsidRDefault="001C3343" w:rsidP="003640DE">
      <w:pPr>
        <w:pStyle w:val="Textpoznpodarou"/>
        <w:jc w:val="both"/>
      </w:pPr>
      <w:r>
        <w:rPr>
          <w:rStyle w:val="Znakapoznpodarou"/>
        </w:rPr>
        <w:footnoteRef/>
      </w:r>
      <w:r>
        <w:t xml:space="preserve"> </w:t>
      </w:r>
      <w:r w:rsidRPr="00E9024E">
        <w:t>BARAK</w:t>
      </w:r>
      <w:r>
        <w:t xml:space="preserve">: </w:t>
      </w:r>
      <w:proofErr w:type="spellStart"/>
      <w:r w:rsidRPr="00E9024E">
        <w:rPr>
          <w:i/>
        </w:rPr>
        <w:t>Proportionality</w:t>
      </w:r>
      <w:proofErr w:type="spellEnd"/>
      <w:r w:rsidRPr="00E9024E">
        <w:rPr>
          <w:i/>
        </w:rPr>
        <w:t xml:space="preserve">: </w:t>
      </w:r>
      <w:proofErr w:type="spellStart"/>
      <w:r w:rsidRPr="00E9024E">
        <w:rPr>
          <w:i/>
        </w:rPr>
        <w:t>constitutional</w:t>
      </w:r>
      <w:proofErr w:type="spellEnd"/>
      <w:r w:rsidRPr="00E9024E">
        <w:rPr>
          <w:i/>
        </w:rPr>
        <w:t xml:space="preserve"> </w:t>
      </w:r>
      <w:proofErr w:type="spellStart"/>
      <w:r w:rsidRPr="00E9024E">
        <w:rPr>
          <w:i/>
        </w:rPr>
        <w:t>rights</w:t>
      </w:r>
      <w:proofErr w:type="spellEnd"/>
      <w:r>
        <w:rPr>
          <w:i/>
        </w:rPr>
        <w:t>…</w:t>
      </w:r>
      <w:r w:rsidRPr="00E046C5">
        <w:t>,</w:t>
      </w:r>
      <w:r>
        <w:rPr>
          <w:i/>
        </w:rPr>
        <w:t xml:space="preserve"> </w:t>
      </w:r>
      <w:r w:rsidRPr="00E9024E">
        <w:t>s</w:t>
      </w:r>
      <w:r>
        <w:t>. 544.</w:t>
      </w:r>
    </w:p>
  </w:footnote>
  <w:footnote w:id="114">
    <w:p w:rsidR="001C3343" w:rsidRDefault="001C3343" w:rsidP="003640DE">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70.</w:t>
      </w:r>
    </w:p>
  </w:footnote>
  <w:footnote w:id="115">
    <w:p w:rsidR="001C3343" w:rsidRDefault="001C3343" w:rsidP="009A09C6">
      <w:pPr>
        <w:pStyle w:val="Textpoznpodarou"/>
        <w:jc w:val="both"/>
      </w:pPr>
      <w:r>
        <w:rPr>
          <w:rStyle w:val="Znakapoznpodarou"/>
        </w:rPr>
        <w:footnoteRef/>
      </w:r>
      <w:r>
        <w:t xml:space="preserve"> Princip proporcionality je příkladem, že i v českém právu dochází k aplikaci „</w:t>
      </w:r>
      <w:r w:rsidRPr="009A4388">
        <w:rPr>
          <w:i/>
        </w:rPr>
        <w:t>obecných právních principů, které nejsou výslovně obsaženy v právních předpisech</w:t>
      </w:r>
      <w:r>
        <w:t xml:space="preserve">.“ I v systému psaného práva jsou tak pramenem práva taktéž základní právní principy a zvyklosti. V tomto systému mají ale povahu pramene </w:t>
      </w:r>
      <w:r w:rsidRPr="00D463CB">
        <w:t xml:space="preserve">pouze </w:t>
      </w:r>
      <w:proofErr w:type="spellStart"/>
      <w:r w:rsidRPr="00D463CB">
        <w:t>praeter</w:t>
      </w:r>
      <w:proofErr w:type="spellEnd"/>
      <w:r w:rsidRPr="00D463CB">
        <w:t xml:space="preserve"> legem</w:t>
      </w:r>
      <w:r>
        <w:t xml:space="preserve">. Viz </w:t>
      </w:r>
      <w:bookmarkStart w:id="25" w:name="_Hlk507501392"/>
      <w:r>
        <w:t xml:space="preserve">nález Ústavního soudu ze dne 17. prosince 1997, </w:t>
      </w:r>
      <w:proofErr w:type="spellStart"/>
      <w:r>
        <w:t>sp</w:t>
      </w:r>
      <w:proofErr w:type="spellEnd"/>
      <w:r>
        <w:t xml:space="preserve">. zn.  </w:t>
      </w:r>
      <w:proofErr w:type="spellStart"/>
      <w:r w:rsidRPr="00597953">
        <w:t>Pl</w:t>
      </w:r>
      <w:proofErr w:type="spellEnd"/>
      <w:r w:rsidRPr="00597953">
        <w:t>. ÚS 33/97.</w:t>
      </w:r>
    </w:p>
    <w:bookmarkEnd w:id="25"/>
  </w:footnote>
  <w:footnote w:id="116">
    <w:p w:rsidR="001C3343" w:rsidRDefault="001C3343" w:rsidP="009A09C6">
      <w:pPr>
        <w:pStyle w:val="Textpoznpodarou"/>
        <w:tabs>
          <w:tab w:val="left" w:pos="1215"/>
        </w:tabs>
        <w:jc w:val="both"/>
      </w:pPr>
      <w:r>
        <w:rPr>
          <w:rStyle w:val="Znakapoznpodarou"/>
        </w:rPr>
        <w:footnoteRef/>
      </w:r>
      <w:r>
        <w:t xml:space="preserve"> Např. </w:t>
      </w:r>
      <w:r w:rsidRPr="00A70CDB">
        <w:t xml:space="preserve">HOLLÄNDER, Pavel. </w:t>
      </w:r>
      <w:r w:rsidRPr="00943DF7">
        <w:rPr>
          <w:i/>
        </w:rPr>
        <w:t>Ústavněprávní argumentace: ohlédnutí po deseti letech Ústavního soudu</w:t>
      </w:r>
      <w:r w:rsidRPr="00A70CDB">
        <w:t xml:space="preserve">. Praha: Linde nakladatelství </w:t>
      </w:r>
      <w:proofErr w:type="spellStart"/>
      <w:r w:rsidRPr="00A70CDB">
        <w:t>s.r.o</w:t>
      </w:r>
      <w:proofErr w:type="spellEnd"/>
      <w:r w:rsidRPr="00A70CDB">
        <w:t>, 2003. 103 s.</w:t>
      </w:r>
    </w:p>
  </w:footnote>
  <w:footnote w:id="117">
    <w:p w:rsidR="001C3343" w:rsidRDefault="001C3343" w:rsidP="009A09C6">
      <w:pPr>
        <w:pStyle w:val="Textpoznpodarou"/>
        <w:jc w:val="both"/>
      </w:pPr>
      <w:r>
        <w:rPr>
          <w:rStyle w:val="Znakapoznpodarou"/>
        </w:rPr>
        <w:footnoteRef/>
      </w:r>
      <w:r>
        <w:t xml:space="preserve"> </w:t>
      </w:r>
      <w:r w:rsidRPr="00A34780">
        <w:t>KOSAŘ, David: Kolize základních práv v judikatuře Ústavního soudu ČR.</w:t>
      </w:r>
      <w:r w:rsidRPr="00A34780">
        <w:rPr>
          <w:i/>
        </w:rPr>
        <w:t xml:space="preserve"> Jurisprudence</w:t>
      </w:r>
      <w:r w:rsidRPr="00A34780">
        <w:t>, 2008, roč. 17, č. 1</w:t>
      </w:r>
      <w:r>
        <w:t>,</w:t>
      </w:r>
      <w:r w:rsidRPr="00A34780">
        <w:t xml:space="preserve"> s. </w:t>
      </w:r>
      <w:r>
        <w:t>4</w:t>
      </w:r>
      <w:r w:rsidRPr="00A34780">
        <w:t>.</w:t>
      </w:r>
    </w:p>
  </w:footnote>
  <w:footnote w:id="118">
    <w:p w:rsidR="001C3343" w:rsidRDefault="001C3343" w:rsidP="009A09C6">
      <w:pPr>
        <w:pStyle w:val="Textpoznpodarou"/>
        <w:jc w:val="both"/>
      </w:pPr>
      <w:r w:rsidRPr="00D10D43">
        <w:rPr>
          <w:rStyle w:val="Znakapoznpodarou"/>
        </w:rPr>
        <w:footnoteRef/>
      </w:r>
      <w:r w:rsidRPr="00D10D43">
        <w:t xml:space="preserve"> Viz</w:t>
      </w:r>
      <w:bookmarkStart w:id="27" w:name="_Hlk507501430"/>
      <w:r w:rsidRPr="00D10D43">
        <w:t xml:space="preserve"> usnesení Ústavního soudu ze dne 11. září 2008, </w:t>
      </w:r>
      <w:proofErr w:type="spellStart"/>
      <w:r w:rsidRPr="00D10D43">
        <w:t>sp</w:t>
      </w:r>
      <w:proofErr w:type="spellEnd"/>
      <w:r w:rsidRPr="00D10D43">
        <w:t>. zn. III.ÚS 1972/08</w:t>
      </w:r>
      <w:bookmarkEnd w:id="27"/>
      <w:r w:rsidRPr="00D10D43">
        <w:t>.</w:t>
      </w:r>
    </w:p>
  </w:footnote>
  <w:footnote w:id="119">
    <w:p w:rsidR="001C3343" w:rsidRDefault="001C3343" w:rsidP="009A09C6">
      <w:pPr>
        <w:pStyle w:val="Textpoznpodarou"/>
        <w:jc w:val="both"/>
      </w:pPr>
      <w:r>
        <w:rPr>
          <w:rStyle w:val="Znakapoznpodarou"/>
        </w:rPr>
        <w:footnoteRef/>
      </w:r>
      <w:r>
        <w:t xml:space="preserve"> Viz § 64 odst. 1 z</w:t>
      </w:r>
      <w:r w:rsidRPr="00FE3398">
        <w:t>ákon</w:t>
      </w:r>
      <w:r>
        <w:t>a</w:t>
      </w:r>
      <w:r w:rsidRPr="00FE3398">
        <w:t xml:space="preserve"> č. 182/1993 Sb., o Ústavním soudu ve znění pozdějších předpisů</w:t>
      </w:r>
      <w:r>
        <w:t>.</w:t>
      </w:r>
    </w:p>
  </w:footnote>
  <w:footnote w:id="120">
    <w:p w:rsidR="001C3343" w:rsidRDefault="001C3343" w:rsidP="009A09C6">
      <w:pPr>
        <w:pStyle w:val="Textpoznpodarou"/>
        <w:jc w:val="both"/>
      </w:pPr>
      <w:r>
        <w:rPr>
          <w:rStyle w:val="Znakapoznpodarou"/>
        </w:rPr>
        <w:footnoteRef/>
      </w:r>
      <w:r>
        <w:t xml:space="preserve"> KOSAŘ: </w:t>
      </w:r>
      <w:r w:rsidRPr="00172087">
        <w:rPr>
          <w:i/>
        </w:rPr>
        <w:t>Kolize základních práv…</w:t>
      </w:r>
      <w:r>
        <w:t>, s. 4 a 8.</w:t>
      </w:r>
    </w:p>
  </w:footnote>
  <w:footnote w:id="121">
    <w:p w:rsidR="001C3343" w:rsidRDefault="001C3343" w:rsidP="009A09C6">
      <w:pPr>
        <w:pStyle w:val="Textpoznpodarou"/>
        <w:jc w:val="both"/>
      </w:pPr>
      <w:r>
        <w:rPr>
          <w:rStyle w:val="Znakapoznpodarou"/>
        </w:rPr>
        <w:footnoteRef/>
      </w:r>
      <w:r>
        <w:t xml:space="preserve"> Nález Ústavního soudu ze dne 12. října 1994, </w:t>
      </w:r>
      <w:proofErr w:type="spellStart"/>
      <w:r>
        <w:t>sp</w:t>
      </w:r>
      <w:proofErr w:type="spellEnd"/>
      <w:r>
        <w:t xml:space="preserve">. zn. </w:t>
      </w:r>
      <w:proofErr w:type="spellStart"/>
      <w:r>
        <w:t>Pl</w:t>
      </w:r>
      <w:proofErr w:type="spellEnd"/>
      <w:r>
        <w:t>. ÚS 4/94.</w:t>
      </w:r>
    </w:p>
  </w:footnote>
  <w:footnote w:id="122">
    <w:p w:rsidR="001C3343" w:rsidRDefault="001C3343" w:rsidP="009A09C6">
      <w:pPr>
        <w:pStyle w:val="Textpoznpodarou"/>
        <w:jc w:val="both"/>
      </w:pPr>
      <w:r w:rsidRPr="00D10D43">
        <w:rPr>
          <w:rStyle w:val="Znakapoznpodarou"/>
        </w:rPr>
        <w:footnoteRef/>
      </w:r>
      <w:r w:rsidRPr="00D10D43">
        <w:t xml:space="preserve"> </w:t>
      </w:r>
      <w:bookmarkStart w:id="28" w:name="_Hlk507501455"/>
      <w:r w:rsidRPr="00D10D43">
        <w:t xml:space="preserve">Nález Ústavního soudu ze dne 12. dubna 1994, </w:t>
      </w:r>
      <w:proofErr w:type="spellStart"/>
      <w:r w:rsidRPr="00D10D43">
        <w:t>sp</w:t>
      </w:r>
      <w:proofErr w:type="spellEnd"/>
      <w:r w:rsidRPr="00D10D43">
        <w:t xml:space="preserve">. zn. </w:t>
      </w:r>
      <w:proofErr w:type="spellStart"/>
      <w:r w:rsidRPr="00D10D43">
        <w:t>Pl</w:t>
      </w:r>
      <w:proofErr w:type="spellEnd"/>
      <w:r w:rsidRPr="00D10D43">
        <w:t>. ÚS 43/93.</w:t>
      </w:r>
    </w:p>
    <w:bookmarkEnd w:id="28"/>
  </w:footnote>
  <w:footnote w:id="123">
    <w:p w:rsidR="001C3343" w:rsidRDefault="001C3343" w:rsidP="009A09C6">
      <w:pPr>
        <w:pStyle w:val="Textpoznpodarou"/>
        <w:jc w:val="both"/>
      </w:pPr>
      <w:r>
        <w:rPr>
          <w:rStyle w:val="Znakapoznpodarou"/>
        </w:rPr>
        <w:footnoteRef/>
      </w:r>
      <w:r>
        <w:t xml:space="preserve"> </w:t>
      </w:r>
      <w:r w:rsidRPr="009C2884">
        <w:t>ONDŘEJEK</w:t>
      </w:r>
      <w:r>
        <w:t xml:space="preserve">: </w:t>
      </w:r>
      <w:r w:rsidRPr="009C2884">
        <w:rPr>
          <w:i/>
        </w:rPr>
        <w:t>Princip proporcionality a další modely</w:t>
      </w:r>
      <w:r>
        <w:rPr>
          <w:i/>
        </w:rPr>
        <w:t>…</w:t>
      </w:r>
      <w:r w:rsidRPr="009C2884">
        <w:t xml:space="preserve">, s. </w:t>
      </w:r>
      <w:proofErr w:type="gramStart"/>
      <w:r w:rsidRPr="009C2884">
        <w:t>1</w:t>
      </w:r>
      <w:r>
        <w:t>5 – 16</w:t>
      </w:r>
      <w:proofErr w:type="gramEnd"/>
      <w:r>
        <w:t>.</w:t>
      </w:r>
    </w:p>
  </w:footnote>
  <w:footnote w:id="124">
    <w:p w:rsidR="001C3343" w:rsidRDefault="001C3343" w:rsidP="009A09C6">
      <w:pPr>
        <w:pStyle w:val="Textpoznpodarou"/>
        <w:jc w:val="both"/>
      </w:pPr>
      <w:r>
        <w:rPr>
          <w:rStyle w:val="Znakapoznpodarou"/>
        </w:rPr>
        <w:footnoteRef/>
      </w:r>
      <w:r>
        <w:t xml:space="preserve"> Tamtéž.</w:t>
      </w:r>
    </w:p>
  </w:footnote>
  <w:footnote w:id="125">
    <w:p w:rsidR="001C3343" w:rsidRDefault="001C3343" w:rsidP="009A09C6">
      <w:pPr>
        <w:pStyle w:val="Textpoznpodarou"/>
        <w:jc w:val="both"/>
      </w:pPr>
      <w:r>
        <w:rPr>
          <w:rStyle w:val="Znakapoznpodarou"/>
        </w:rPr>
        <w:footnoteRef/>
      </w:r>
      <w:r>
        <w:t xml:space="preserve"> KOSAŘ: </w:t>
      </w:r>
      <w:r w:rsidRPr="00172087">
        <w:rPr>
          <w:i/>
        </w:rPr>
        <w:t>Kolize základních práv…</w:t>
      </w:r>
      <w:r>
        <w:t>, s. 6.</w:t>
      </w:r>
    </w:p>
  </w:footnote>
  <w:footnote w:id="126">
    <w:p w:rsidR="001C3343" w:rsidRDefault="001C3343" w:rsidP="009A09C6">
      <w:pPr>
        <w:pStyle w:val="Textpoznpodarou"/>
        <w:jc w:val="both"/>
      </w:pPr>
      <w:r>
        <w:rPr>
          <w:rStyle w:val="Znakapoznpodarou"/>
        </w:rPr>
        <w:footnoteRef/>
      </w:r>
      <w:r>
        <w:t xml:space="preserve"> Článek 4 odst. 4 LZPS stanoví: „</w:t>
      </w:r>
      <w:r w:rsidRPr="00C02D84">
        <w:rPr>
          <w:i/>
        </w:rPr>
        <w:t>při používání ustanovení o mezích základních práv a svobod musí být šetřeno jejich podstaty a</w:t>
      </w:r>
      <w:r>
        <w:rPr>
          <w:i/>
        </w:rPr>
        <w:t> </w:t>
      </w:r>
      <w:r w:rsidRPr="00C02D84">
        <w:rPr>
          <w:i/>
        </w:rPr>
        <w:t>smyslu. Taková omezení nesmějí být zneužívána k jiným účelům, než pro které byla stanovena.</w:t>
      </w:r>
      <w:r>
        <w:t>“</w:t>
      </w:r>
    </w:p>
  </w:footnote>
  <w:footnote w:id="127">
    <w:p w:rsidR="001C3343" w:rsidRDefault="001C3343" w:rsidP="009A09C6">
      <w:pPr>
        <w:pStyle w:val="Textpoznpodarou"/>
        <w:jc w:val="both"/>
      </w:pPr>
      <w:r>
        <w:rPr>
          <w:rStyle w:val="Znakapoznpodarou"/>
        </w:rPr>
        <w:footnoteRef/>
      </w:r>
      <w:r>
        <w:t xml:space="preserve"> KOSAŘ: </w:t>
      </w:r>
      <w:r w:rsidRPr="00172087">
        <w:rPr>
          <w:i/>
        </w:rPr>
        <w:t>Kolize základních práv…</w:t>
      </w:r>
      <w:r>
        <w:t>, s. 7.</w:t>
      </w:r>
    </w:p>
  </w:footnote>
  <w:footnote w:id="128">
    <w:p w:rsidR="001C3343" w:rsidRDefault="001C3343" w:rsidP="009A09C6">
      <w:pPr>
        <w:pStyle w:val="Textpoznpodarou"/>
        <w:jc w:val="both"/>
      </w:pPr>
      <w:r>
        <w:rPr>
          <w:rStyle w:val="Znakapoznpodarou"/>
        </w:rPr>
        <w:footnoteRef/>
      </w:r>
      <w:r>
        <w:t xml:space="preserve"> </w:t>
      </w:r>
      <w:r w:rsidRPr="00D10D43">
        <w:t>Viz</w:t>
      </w:r>
      <w:r>
        <w:t xml:space="preserve"> </w:t>
      </w:r>
      <w:r w:rsidRPr="00D10D43">
        <w:t>nález ve věci Anonymního svědka.</w:t>
      </w:r>
    </w:p>
  </w:footnote>
  <w:footnote w:id="129">
    <w:p w:rsidR="001C3343" w:rsidRDefault="001C3343" w:rsidP="009A09C6">
      <w:pPr>
        <w:pStyle w:val="Textpoznpodarou"/>
        <w:jc w:val="both"/>
      </w:pPr>
      <w:r>
        <w:rPr>
          <w:rStyle w:val="Znakapoznpodarou"/>
        </w:rPr>
        <w:footnoteRef/>
      </w:r>
      <w:r>
        <w:t xml:space="preserve"> </w:t>
      </w:r>
      <w:r w:rsidRPr="009C2884">
        <w:t>ONDŘEJEK</w:t>
      </w:r>
      <w:r>
        <w:t xml:space="preserve">: </w:t>
      </w:r>
      <w:r w:rsidRPr="009C2884">
        <w:rPr>
          <w:i/>
        </w:rPr>
        <w:t>Princip proporcionality a další modely</w:t>
      </w:r>
      <w:r>
        <w:rPr>
          <w:i/>
        </w:rPr>
        <w:t>…</w:t>
      </w:r>
      <w:r w:rsidRPr="009C2884">
        <w:t>, s. 1</w:t>
      </w:r>
      <w:r>
        <w:t>6.</w:t>
      </w:r>
    </w:p>
  </w:footnote>
  <w:footnote w:id="130">
    <w:p w:rsidR="001C3343" w:rsidRDefault="001C3343" w:rsidP="009A09C6">
      <w:pPr>
        <w:pStyle w:val="Textpoznpodarou"/>
        <w:jc w:val="both"/>
      </w:pPr>
      <w:r>
        <w:rPr>
          <w:rStyle w:val="Znakapoznpodarou"/>
        </w:rPr>
        <w:footnoteRef/>
      </w:r>
      <w:r>
        <w:t xml:space="preserve"> </w:t>
      </w:r>
      <w:bookmarkStart w:id="29" w:name="_Hlk507501540"/>
      <w:r w:rsidRPr="00BF3780">
        <w:t xml:space="preserve">Nález Ústavního soudu ze dne 9. října 1996, </w:t>
      </w:r>
      <w:proofErr w:type="spellStart"/>
      <w:r w:rsidRPr="00BF3780">
        <w:t>sp</w:t>
      </w:r>
      <w:proofErr w:type="spellEnd"/>
      <w:r w:rsidRPr="00BF3780">
        <w:t xml:space="preserve">. zn. </w:t>
      </w:r>
      <w:proofErr w:type="spellStart"/>
      <w:r w:rsidRPr="00BF3780">
        <w:t>Pl</w:t>
      </w:r>
      <w:proofErr w:type="spellEnd"/>
      <w:r w:rsidRPr="00BF3780">
        <w:t>. ÚS 15/96.</w:t>
      </w:r>
      <w:bookmarkEnd w:id="29"/>
    </w:p>
  </w:footnote>
  <w:footnote w:id="131">
    <w:p w:rsidR="001C3343" w:rsidRDefault="001C3343" w:rsidP="009A09C6">
      <w:pPr>
        <w:pStyle w:val="Textpoznpodarou"/>
        <w:jc w:val="both"/>
      </w:pPr>
      <w:r>
        <w:rPr>
          <w:rStyle w:val="Znakapoznpodarou"/>
        </w:rPr>
        <w:footnoteRef/>
      </w:r>
      <w:r>
        <w:t xml:space="preserve"> V daném případě došlo ke kolizi vlastnického práva (základní právo) a veřejného zájmu, kterým bylo zajištění bezpečnosti státu. Tamtéž.</w:t>
      </w:r>
    </w:p>
  </w:footnote>
  <w:footnote w:id="132">
    <w:p w:rsidR="001C3343" w:rsidRDefault="001C3343" w:rsidP="009A09C6">
      <w:pPr>
        <w:pStyle w:val="Textpoznpodarou"/>
        <w:jc w:val="both"/>
      </w:pPr>
      <w:r>
        <w:rPr>
          <w:rStyle w:val="Znakapoznpodarou"/>
        </w:rPr>
        <w:footnoteRef/>
      </w:r>
      <w:r>
        <w:t xml:space="preserve"> KOSAŘ: </w:t>
      </w:r>
      <w:r w:rsidRPr="00172087">
        <w:rPr>
          <w:i/>
        </w:rPr>
        <w:t>Kolize základních práv…</w:t>
      </w:r>
      <w:r>
        <w:t>, s. 8.</w:t>
      </w:r>
    </w:p>
  </w:footnote>
  <w:footnote w:id="133">
    <w:p w:rsidR="001C3343" w:rsidRDefault="001C3343" w:rsidP="009A09C6">
      <w:pPr>
        <w:pStyle w:val="Textpoznpodarou"/>
        <w:jc w:val="both"/>
      </w:pPr>
      <w:r>
        <w:rPr>
          <w:rStyle w:val="Znakapoznpodarou"/>
        </w:rPr>
        <w:footnoteRef/>
      </w:r>
      <w:r>
        <w:t xml:space="preserve"> V daném případě se tím rozuměl růst případů, kdy docházelo k zastrašování svědků ze strany organizovaného zločinu.</w:t>
      </w:r>
    </w:p>
  </w:footnote>
  <w:footnote w:id="134">
    <w:p w:rsidR="001C3343" w:rsidRDefault="001C3343" w:rsidP="009A09C6">
      <w:pPr>
        <w:pStyle w:val="Textpoznpodarou"/>
        <w:jc w:val="both"/>
      </w:pPr>
      <w:r>
        <w:rPr>
          <w:rStyle w:val="Znakapoznpodarou"/>
        </w:rPr>
        <w:footnoteRef/>
      </w:r>
      <w:r>
        <w:t xml:space="preserve"> V posuzovaném případě bylo dotčeným základném právem právo na řádný proces, které se řadí do obecné institucionální ochrany základních práv. </w:t>
      </w:r>
    </w:p>
  </w:footnote>
  <w:footnote w:id="135">
    <w:p w:rsidR="001C3343" w:rsidRDefault="001C3343" w:rsidP="009A09C6">
      <w:pPr>
        <w:pStyle w:val="Textpoznpodarou"/>
        <w:jc w:val="both"/>
      </w:pPr>
      <w:r>
        <w:rPr>
          <w:rStyle w:val="Znakapoznpodarou"/>
        </w:rPr>
        <w:footnoteRef/>
      </w:r>
      <w:r>
        <w:t xml:space="preserve"> Tím se v dotčené kauze rozumí eventuální zneužitá institutu anonymního svědka v rámci trestního řízení.</w:t>
      </w:r>
    </w:p>
  </w:footnote>
  <w:footnote w:id="136">
    <w:p w:rsidR="001C3343" w:rsidRDefault="001C3343" w:rsidP="009A09C6">
      <w:pPr>
        <w:pStyle w:val="Textpoznpodarou"/>
        <w:jc w:val="both"/>
      </w:pPr>
      <w:r>
        <w:rPr>
          <w:rStyle w:val="Znakapoznpodarou"/>
        </w:rPr>
        <w:footnoteRef/>
      </w:r>
      <w:r>
        <w:t xml:space="preserve"> </w:t>
      </w:r>
      <w:r w:rsidRPr="00BF3780">
        <w:t>Nález ve věci Anonymní svědek.</w:t>
      </w:r>
    </w:p>
  </w:footnote>
  <w:footnote w:id="137">
    <w:p w:rsidR="001C3343" w:rsidRDefault="001C3343" w:rsidP="009A09C6">
      <w:pPr>
        <w:pStyle w:val="Textpoznpodarou"/>
        <w:jc w:val="both"/>
      </w:pPr>
      <w:r>
        <w:rPr>
          <w:rStyle w:val="Znakapoznpodarou"/>
        </w:rPr>
        <w:footnoteRef/>
      </w:r>
      <w:r>
        <w:t xml:space="preserve"> KOSAŘ: </w:t>
      </w:r>
      <w:r w:rsidRPr="00172087">
        <w:rPr>
          <w:i/>
        </w:rPr>
        <w:t>Kolize základních práv…</w:t>
      </w:r>
      <w:r>
        <w:t>, s. 15.</w:t>
      </w:r>
    </w:p>
  </w:footnote>
  <w:footnote w:id="138">
    <w:p w:rsidR="001C3343" w:rsidRPr="00060428" w:rsidRDefault="001C3343" w:rsidP="009A09C6">
      <w:pPr>
        <w:pStyle w:val="Textpoznpodarou"/>
        <w:jc w:val="both"/>
      </w:pPr>
      <w:r w:rsidRPr="00060428">
        <w:rPr>
          <w:rStyle w:val="Znakapoznpodarou"/>
        </w:rPr>
        <w:footnoteRef/>
      </w:r>
      <w:r w:rsidRPr="00060428">
        <w:t xml:space="preserve"> </w:t>
      </w:r>
      <w:bookmarkStart w:id="30" w:name="_Hlk507501562"/>
      <w:r w:rsidRPr="00060428">
        <w:t xml:space="preserve">Nález Ústavního soudu ze dne 17. února 1999, </w:t>
      </w:r>
      <w:proofErr w:type="spellStart"/>
      <w:r w:rsidRPr="00060428">
        <w:t>sp</w:t>
      </w:r>
      <w:proofErr w:type="spellEnd"/>
      <w:r w:rsidRPr="00060428">
        <w:t xml:space="preserve">. zn. </w:t>
      </w:r>
      <w:proofErr w:type="spellStart"/>
      <w:r w:rsidRPr="00060428">
        <w:t>Pl</w:t>
      </w:r>
      <w:proofErr w:type="spellEnd"/>
      <w:r w:rsidRPr="00060428">
        <w:t>. ÚS 16/98.</w:t>
      </w:r>
      <w:bookmarkEnd w:id="30"/>
    </w:p>
  </w:footnote>
  <w:footnote w:id="139">
    <w:p w:rsidR="001C3343" w:rsidRDefault="001C3343" w:rsidP="009A09C6">
      <w:pPr>
        <w:pStyle w:val="Textpoznpodarou"/>
        <w:jc w:val="both"/>
      </w:pPr>
      <w:r>
        <w:rPr>
          <w:rStyle w:val="Znakapoznpodarou"/>
        </w:rPr>
        <w:footnoteRef/>
      </w:r>
      <w:r>
        <w:t xml:space="preserve"> První reálná aplikace nové vážící formule byla provedena </w:t>
      </w:r>
      <w:r w:rsidRPr="00BF3780">
        <w:t>v </w:t>
      </w:r>
      <w:bookmarkStart w:id="31" w:name="_Hlk507501617"/>
      <w:r w:rsidRPr="00BF3780">
        <w:t xml:space="preserve">nálezu Ústavního soudu ze dne 1. března 2007, </w:t>
      </w:r>
      <w:proofErr w:type="spellStart"/>
      <w:r w:rsidRPr="00BF3780">
        <w:t>sp</w:t>
      </w:r>
      <w:proofErr w:type="spellEnd"/>
      <w:r w:rsidRPr="00BF3780">
        <w:t xml:space="preserve">. zn. </w:t>
      </w:r>
      <w:proofErr w:type="spellStart"/>
      <w:r w:rsidRPr="00BF3780">
        <w:t>Pl</w:t>
      </w:r>
      <w:proofErr w:type="spellEnd"/>
      <w:r w:rsidRPr="00BF3780">
        <w:t>. ÚS 8/06</w:t>
      </w:r>
      <w:bookmarkEnd w:id="31"/>
      <w:r w:rsidRPr="00BF3780">
        <w:t xml:space="preserve">. Dále lze uvést například </w:t>
      </w:r>
      <w:bookmarkStart w:id="32" w:name="_Hlk507501634"/>
      <w:r w:rsidRPr="00BF3780">
        <w:t xml:space="preserve">nález Ústavního soudu ze dne 25. ledna 2011, </w:t>
      </w:r>
      <w:proofErr w:type="spellStart"/>
      <w:r w:rsidRPr="00BF3780">
        <w:t>sp</w:t>
      </w:r>
      <w:proofErr w:type="spellEnd"/>
      <w:r w:rsidRPr="00BF3780">
        <w:t xml:space="preserve">. zn. </w:t>
      </w:r>
      <w:proofErr w:type="spellStart"/>
      <w:r w:rsidRPr="00BF3780">
        <w:t>Pl</w:t>
      </w:r>
      <w:proofErr w:type="spellEnd"/>
      <w:r w:rsidRPr="00BF3780">
        <w:t>. ÚS 15/10</w:t>
      </w:r>
      <w:bookmarkEnd w:id="32"/>
      <w:r w:rsidRPr="00BF3780">
        <w:t>.</w:t>
      </w:r>
    </w:p>
  </w:footnote>
  <w:footnote w:id="140">
    <w:p w:rsidR="001C3343" w:rsidRDefault="001C3343" w:rsidP="009A09C6">
      <w:pPr>
        <w:pStyle w:val="Textpoznpodarou"/>
        <w:jc w:val="both"/>
      </w:pPr>
      <w:r>
        <w:rPr>
          <w:rStyle w:val="Znakapoznpodarou"/>
        </w:rPr>
        <w:footnoteRef/>
      </w:r>
      <w:r>
        <w:t xml:space="preserve"> </w:t>
      </w:r>
      <w:r w:rsidRPr="00AD4243">
        <w:t xml:space="preserve">BARTOŇ, Michal a kol. </w:t>
      </w:r>
      <w:r w:rsidRPr="00AD4243">
        <w:rPr>
          <w:i/>
        </w:rPr>
        <w:t>Základní práva</w:t>
      </w:r>
      <w:r w:rsidRPr="00AD4243">
        <w:t xml:space="preserve">. 1. vydání. Praha: </w:t>
      </w:r>
      <w:proofErr w:type="spellStart"/>
      <w:r w:rsidRPr="00AD4243">
        <w:t>Leges</w:t>
      </w:r>
      <w:proofErr w:type="spellEnd"/>
      <w:r w:rsidRPr="00AD4243">
        <w:t>, 2016</w:t>
      </w:r>
      <w:r>
        <w:t>, s. 97.</w:t>
      </w:r>
    </w:p>
  </w:footnote>
  <w:footnote w:id="141">
    <w:p w:rsidR="001C3343" w:rsidRDefault="001C3343" w:rsidP="009A09C6">
      <w:pPr>
        <w:pStyle w:val="Textpoznpodarou"/>
        <w:jc w:val="both"/>
      </w:pPr>
      <w:r>
        <w:rPr>
          <w:rStyle w:val="Znakapoznpodarou"/>
        </w:rPr>
        <w:footnoteRef/>
      </w:r>
      <w:r>
        <w:t xml:space="preserve"> Viz nález ve věci </w:t>
      </w:r>
      <w:r w:rsidRPr="00A51EFC">
        <w:t>Anonymního svědka</w:t>
      </w:r>
      <w:r w:rsidRPr="00EE01AD">
        <w:rPr>
          <w:i/>
        </w:rPr>
        <w:t>.</w:t>
      </w:r>
    </w:p>
  </w:footnote>
  <w:footnote w:id="142">
    <w:p w:rsidR="001C3343" w:rsidRDefault="001C3343" w:rsidP="009A09C6">
      <w:pPr>
        <w:pStyle w:val="Textpoznpodarou"/>
        <w:jc w:val="both"/>
      </w:pPr>
      <w:r>
        <w:rPr>
          <w:rStyle w:val="Znakapoznpodarou"/>
        </w:rPr>
        <w:footnoteRef/>
      </w:r>
      <w:r>
        <w:t xml:space="preserve"> </w:t>
      </w:r>
      <w:r w:rsidRPr="009E0A23">
        <w:t>Viz</w:t>
      </w:r>
      <w:bookmarkStart w:id="34" w:name="_Hlk507501651"/>
      <w:r>
        <w:t xml:space="preserve"> </w:t>
      </w:r>
      <w:r w:rsidRPr="009E0A23">
        <w:t xml:space="preserve">nález Ústavního soudu ze dne 21. března 2002, </w:t>
      </w:r>
      <w:proofErr w:type="spellStart"/>
      <w:r w:rsidRPr="009E0A23">
        <w:t>sp</w:t>
      </w:r>
      <w:proofErr w:type="spellEnd"/>
      <w:r w:rsidRPr="009E0A23">
        <w:t xml:space="preserve">. zn. III.ÚS 256/01 </w:t>
      </w:r>
      <w:bookmarkEnd w:id="34"/>
      <w:r w:rsidRPr="009E0A23">
        <w:t xml:space="preserve">nebo </w:t>
      </w:r>
      <w:bookmarkStart w:id="35" w:name="_Hlk507501665"/>
      <w:r w:rsidRPr="009E0A23">
        <w:t>nález Ústavního soudu ze dne 16.</w:t>
      </w:r>
      <w:r>
        <w:t> </w:t>
      </w:r>
      <w:r w:rsidRPr="009E0A23">
        <w:t xml:space="preserve">června 2005, </w:t>
      </w:r>
      <w:proofErr w:type="spellStart"/>
      <w:r w:rsidRPr="009E0A23">
        <w:t>sp</w:t>
      </w:r>
      <w:proofErr w:type="spellEnd"/>
      <w:r w:rsidRPr="009E0A23">
        <w:t>. zn. I. ÚS 353/04</w:t>
      </w:r>
      <w:bookmarkEnd w:id="35"/>
      <w:r w:rsidRPr="009E0A23">
        <w:t>.</w:t>
      </w:r>
    </w:p>
  </w:footnote>
  <w:footnote w:id="143">
    <w:p w:rsidR="001C3343" w:rsidRDefault="001C3343" w:rsidP="009A09C6">
      <w:pPr>
        <w:pStyle w:val="Textpoznpodarou"/>
        <w:jc w:val="both"/>
      </w:pPr>
      <w:r>
        <w:rPr>
          <w:rStyle w:val="Znakapoznpodarou"/>
        </w:rPr>
        <w:footnoteRef/>
      </w:r>
      <w:r>
        <w:t xml:space="preserve"> Viz nález ve věci </w:t>
      </w:r>
      <w:r w:rsidRPr="009E0A23">
        <w:t>Anonymní svědek</w:t>
      </w:r>
      <w:r>
        <w:t>.</w:t>
      </w:r>
    </w:p>
  </w:footnote>
  <w:footnote w:id="144">
    <w:p w:rsidR="001C3343" w:rsidRDefault="001C3343" w:rsidP="009A09C6">
      <w:pPr>
        <w:pStyle w:val="Textpoznpodarou"/>
        <w:jc w:val="both"/>
      </w:pPr>
      <w:r>
        <w:rPr>
          <w:rStyle w:val="Znakapoznpodarou"/>
        </w:rPr>
        <w:footnoteRef/>
      </w:r>
      <w:r>
        <w:t xml:space="preserve"> KOSAŘ: </w:t>
      </w:r>
      <w:r w:rsidRPr="00172087">
        <w:rPr>
          <w:i/>
        </w:rPr>
        <w:t>Kolize základních práv…</w:t>
      </w:r>
      <w:r>
        <w:t>, s. 6, 9 a 10.</w:t>
      </w:r>
    </w:p>
  </w:footnote>
  <w:footnote w:id="145">
    <w:p w:rsidR="001C3343" w:rsidRPr="00661E81" w:rsidRDefault="001C3343" w:rsidP="009A09C6">
      <w:pPr>
        <w:pStyle w:val="Textpoznpodarou"/>
        <w:jc w:val="both"/>
        <w:rPr>
          <w:highlight w:val="yellow"/>
        </w:rPr>
      </w:pPr>
      <w:r>
        <w:rPr>
          <w:rStyle w:val="Znakapoznpodarou"/>
        </w:rPr>
        <w:footnoteRef/>
      </w:r>
      <w:r>
        <w:t xml:space="preserve"> K tomuto závěru lze dojít např</w:t>
      </w:r>
      <w:r w:rsidR="009062F1">
        <w:t>.</w:t>
      </w:r>
      <w:r>
        <w:t xml:space="preserve"> na základě </w:t>
      </w:r>
      <w:bookmarkStart w:id="36" w:name="_Hlk507501700"/>
      <w:r w:rsidRPr="009E0A23">
        <w:t xml:space="preserve">nálezu Ústavního soudu ze dne 28. ledna 2004, </w:t>
      </w:r>
      <w:proofErr w:type="spellStart"/>
      <w:r w:rsidRPr="009E0A23">
        <w:t>sp</w:t>
      </w:r>
      <w:proofErr w:type="spellEnd"/>
      <w:r w:rsidRPr="009E0A23">
        <w:t xml:space="preserve">. zn. </w:t>
      </w:r>
      <w:proofErr w:type="spellStart"/>
      <w:r w:rsidRPr="009E0A23">
        <w:t>Pl</w:t>
      </w:r>
      <w:proofErr w:type="spellEnd"/>
      <w:r w:rsidRPr="009E0A23">
        <w:t>. ÚS 41/02</w:t>
      </w:r>
      <w:bookmarkEnd w:id="36"/>
      <w:r w:rsidRPr="009E0A23">
        <w:t xml:space="preserve"> (</w:t>
      </w:r>
      <w:r>
        <w:t>kauza</w:t>
      </w:r>
      <w:r w:rsidRPr="009E0A23">
        <w:t xml:space="preserve"> „Bezpečnostní prověrky advokátů“).</w:t>
      </w:r>
    </w:p>
  </w:footnote>
  <w:footnote w:id="146">
    <w:p w:rsidR="001C3343" w:rsidRPr="00661E81" w:rsidRDefault="001C3343" w:rsidP="009A09C6">
      <w:pPr>
        <w:pStyle w:val="Textpoznpodarou"/>
        <w:jc w:val="both"/>
        <w:rPr>
          <w:highlight w:val="yellow"/>
        </w:rPr>
      </w:pPr>
      <w:r>
        <w:rPr>
          <w:rStyle w:val="Znakapoznpodarou"/>
        </w:rPr>
        <w:footnoteRef/>
      </w:r>
      <w:r>
        <w:t xml:space="preserve"> </w:t>
      </w:r>
      <w:r w:rsidRPr="009E0A23">
        <w:t xml:space="preserve">Viz například nález Ústavního soudu ze dne 9. října 1996, </w:t>
      </w:r>
      <w:proofErr w:type="spellStart"/>
      <w:r w:rsidRPr="009E0A23">
        <w:t>sp</w:t>
      </w:r>
      <w:proofErr w:type="spellEnd"/>
      <w:r w:rsidRPr="009E0A23">
        <w:t xml:space="preserve">. zn. </w:t>
      </w:r>
      <w:proofErr w:type="spellStart"/>
      <w:r w:rsidRPr="009E0A23">
        <w:t>Pl</w:t>
      </w:r>
      <w:proofErr w:type="spellEnd"/>
      <w:r w:rsidRPr="009E0A23">
        <w:t>. ÚS 15/96 (</w:t>
      </w:r>
      <w:r>
        <w:t>kauza</w:t>
      </w:r>
      <w:r w:rsidRPr="009E0A23">
        <w:t xml:space="preserve"> „Vojenské byty“).</w:t>
      </w:r>
    </w:p>
  </w:footnote>
  <w:footnote w:id="147">
    <w:p w:rsidR="001C3343" w:rsidRPr="00EE6D21" w:rsidRDefault="001C3343" w:rsidP="009A09C6">
      <w:pPr>
        <w:pStyle w:val="Textpoznpodarou"/>
        <w:jc w:val="both"/>
        <w:rPr>
          <w:strike/>
        </w:rPr>
      </w:pPr>
      <w:r>
        <w:rPr>
          <w:rStyle w:val="Znakapoznpodarou"/>
        </w:rPr>
        <w:footnoteRef/>
      </w:r>
      <w:r>
        <w:t xml:space="preserve"> Zde je příkladem nález ve věci </w:t>
      </w:r>
      <w:r w:rsidRPr="009E0A23">
        <w:t>Anonymního svědka</w:t>
      </w:r>
      <w:r>
        <w:rPr>
          <w:i/>
        </w:rPr>
        <w:t xml:space="preserve"> </w:t>
      </w:r>
      <w:r>
        <w:t xml:space="preserve">nebo </w:t>
      </w:r>
      <w:r w:rsidRPr="009E0A23">
        <w:t>nález</w:t>
      </w:r>
      <w:r>
        <w:t xml:space="preserve"> </w:t>
      </w:r>
      <w:r w:rsidRPr="00EE6D21">
        <w:t xml:space="preserve">Ústavního soudu ze dne 11. června 2003, </w:t>
      </w:r>
      <w:proofErr w:type="spellStart"/>
      <w:r w:rsidRPr="00EE6D21">
        <w:t>sp</w:t>
      </w:r>
      <w:proofErr w:type="spellEnd"/>
      <w:r w:rsidRPr="00EE6D21">
        <w:t xml:space="preserve">. zn. </w:t>
      </w:r>
      <w:proofErr w:type="spellStart"/>
      <w:r w:rsidRPr="00EE6D21">
        <w:t>Pl</w:t>
      </w:r>
      <w:proofErr w:type="spellEnd"/>
      <w:r w:rsidRPr="00EE6D21">
        <w:t>. ÚS 40/02 (dále jen „Kolektivní smlouvy“)</w:t>
      </w:r>
      <w:r>
        <w:t>.</w:t>
      </w:r>
    </w:p>
  </w:footnote>
  <w:footnote w:id="148">
    <w:p w:rsidR="001C3343" w:rsidRDefault="001C3343" w:rsidP="009A09C6">
      <w:pPr>
        <w:pStyle w:val="Textpoznpodarou"/>
        <w:jc w:val="both"/>
      </w:pPr>
      <w:r>
        <w:rPr>
          <w:rStyle w:val="Znakapoznpodarou"/>
        </w:rPr>
        <w:footnoteRef/>
      </w:r>
      <w:r>
        <w:t xml:space="preserve"> Zde je příkladem taktéž případy ve věci </w:t>
      </w:r>
      <w:r w:rsidRPr="009E0A23">
        <w:t>Anonymního svědka</w:t>
      </w:r>
      <w:r>
        <w:rPr>
          <w:i/>
        </w:rPr>
        <w:t xml:space="preserve"> </w:t>
      </w:r>
      <w:r>
        <w:t xml:space="preserve">a </w:t>
      </w:r>
      <w:r w:rsidRPr="009E0A23">
        <w:t>Kolektivní smlouvy</w:t>
      </w:r>
      <w:r>
        <w:t xml:space="preserve">. Tím pádem si dle Kosaře ÚS ČR protiřečí v rámci jednoho rozhodnutí. KOSAŘ: </w:t>
      </w:r>
      <w:r w:rsidRPr="00172087">
        <w:rPr>
          <w:i/>
        </w:rPr>
        <w:t>Kolize základních práv…</w:t>
      </w:r>
      <w:r>
        <w:t>, s. 10.</w:t>
      </w:r>
    </w:p>
  </w:footnote>
  <w:footnote w:id="149">
    <w:p w:rsidR="001C3343" w:rsidRDefault="001C3343" w:rsidP="009A09C6">
      <w:pPr>
        <w:pStyle w:val="Textpoznpodarou"/>
        <w:jc w:val="both"/>
      </w:pPr>
      <w:r>
        <w:rPr>
          <w:rStyle w:val="Znakapoznpodarou"/>
        </w:rPr>
        <w:footnoteRef/>
      </w:r>
      <w:r>
        <w:t xml:space="preserve"> Tamtéž, s. 6.</w:t>
      </w:r>
    </w:p>
  </w:footnote>
  <w:footnote w:id="150">
    <w:p w:rsidR="001C3343" w:rsidRDefault="001C3343" w:rsidP="009A09C6">
      <w:pPr>
        <w:pStyle w:val="Textpoznpodarou"/>
        <w:jc w:val="both"/>
      </w:pPr>
      <w:r w:rsidRPr="009E0A23">
        <w:rPr>
          <w:rStyle w:val="Znakapoznpodarou"/>
        </w:rPr>
        <w:footnoteRef/>
      </w:r>
      <w:r w:rsidRPr="009E0A23">
        <w:t xml:space="preserve"> K tomu například nález Ústavního soudu ze dne 13. </w:t>
      </w:r>
      <w:r>
        <w:t>srpna</w:t>
      </w:r>
      <w:r w:rsidRPr="009E0A23">
        <w:t xml:space="preserve"> 2002, </w:t>
      </w:r>
      <w:proofErr w:type="spellStart"/>
      <w:r w:rsidRPr="009E0A23">
        <w:t>sp</w:t>
      </w:r>
      <w:proofErr w:type="spellEnd"/>
      <w:r w:rsidRPr="009E0A23">
        <w:t xml:space="preserve">. zn. </w:t>
      </w:r>
      <w:proofErr w:type="spellStart"/>
      <w:r w:rsidRPr="009E0A23">
        <w:t>Pl</w:t>
      </w:r>
      <w:proofErr w:type="spellEnd"/>
      <w:r w:rsidRPr="009E0A23">
        <w:t>. ÚS 3/02</w:t>
      </w:r>
      <w:r>
        <w:t xml:space="preserve"> („Minimální výše pokuty“)</w:t>
      </w:r>
      <w:r w:rsidRPr="009E0A23">
        <w:t xml:space="preserve"> nebo </w:t>
      </w:r>
      <w:bookmarkStart w:id="37" w:name="_Hlk507501756"/>
      <w:r w:rsidRPr="009E0A23">
        <w:t xml:space="preserve">nález Ústavního soudu ze dne 15. ledna 2009, </w:t>
      </w:r>
      <w:proofErr w:type="spellStart"/>
      <w:r w:rsidRPr="009E0A23">
        <w:t>sp</w:t>
      </w:r>
      <w:proofErr w:type="spellEnd"/>
      <w:r w:rsidRPr="009E0A23">
        <w:t>. zn. IV.ÚS 1554/08</w:t>
      </w:r>
      <w:bookmarkEnd w:id="37"/>
      <w:r w:rsidRPr="009E0A23">
        <w:t>.</w:t>
      </w:r>
      <w:r>
        <w:t xml:space="preserve"> </w:t>
      </w:r>
    </w:p>
  </w:footnote>
  <w:footnote w:id="151">
    <w:p w:rsidR="001C3343" w:rsidRDefault="001C3343" w:rsidP="009A09C6">
      <w:pPr>
        <w:pStyle w:val="Textpoznpodarou"/>
        <w:jc w:val="both"/>
      </w:pPr>
      <w:r>
        <w:rPr>
          <w:rStyle w:val="Znakapoznpodarou"/>
        </w:rPr>
        <w:footnoteRef/>
      </w:r>
      <w:r>
        <w:t xml:space="preserve"> KOSAŘ: </w:t>
      </w:r>
      <w:r w:rsidRPr="00172087">
        <w:rPr>
          <w:i/>
        </w:rPr>
        <w:t>Kolize základních práv…</w:t>
      </w:r>
      <w:r>
        <w:t xml:space="preserve">, s. </w:t>
      </w:r>
      <w:proofErr w:type="gramStart"/>
      <w:r>
        <w:t xml:space="preserve">9 </w:t>
      </w:r>
      <w:r w:rsidRPr="004F7672">
        <w:rPr>
          <w:szCs w:val="24"/>
        </w:rPr>
        <w:t>–</w:t>
      </w:r>
      <w:r>
        <w:t xml:space="preserve"> 10</w:t>
      </w:r>
      <w:proofErr w:type="gramEnd"/>
      <w:r>
        <w:t>.</w:t>
      </w:r>
    </w:p>
  </w:footnote>
  <w:footnote w:id="152">
    <w:p w:rsidR="001C3343" w:rsidRDefault="001C3343" w:rsidP="009A09C6">
      <w:pPr>
        <w:pStyle w:val="Textpoznpodarou"/>
        <w:jc w:val="both"/>
      </w:pPr>
      <w:r w:rsidRPr="009E0A23">
        <w:rPr>
          <w:rStyle w:val="Znakapoznpodarou"/>
        </w:rPr>
        <w:footnoteRef/>
      </w:r>
      <w:r w:rsidRPr="009E0A23">
        <w:t xml:space="preserve"> Viz nález ve věci Anonymní svědek.</w:t>
      </w:r>
    </w:p>
  </w:footnote>
  <w:footnote w:id="153">
    <w:p w:rsidR="001C3343" w:rsidRDefault="001C3343" w:rsidP="009A09C6">
      <w:pPr>
        <w:pStyle w:val="Textpoznpodarou"/>
        <w:jc w:val="both"/>
      </w:pPr>
      <w:r>
        <w:rPr>
          <w:rStyle w:val="Znakapoznpodarou"/>
        </w:rPr>
        <w:footnoteRef/>
      </w:r>
      <w:r>
        <w:t xml:space="preserve"> </w:t>
      </w:r>
      <w:r w:rsidRPr="005C491B">
        <w:t>Např</w:t>
      </w:r>
      <w:bookmarkStart w:id="39" w:name="_Hlk507501788"/>
      <w:r>
        <w:t xml:space="preserve">. </w:t>
      </w:r>
      <w:r w:rsidRPr="005C491B">
        <w:t xml:space="preserve">nález Ústavního soudu ze dne 1. listopadu 2007, </w:t>
      </w:r>
      <w:proofErr w:type="spellStart"/>
      <w:r w:rsidRPr="005C491B">
        <w:t>sp</w:t>
      </w:r>
      <w:proofErr w:type="spellEnd"/>
      <w:r w:rsidRPr="005C491B">
        <w:t>. zn. IV.ÚS 1770/07.</w:t>
      </w:r>
      <w:bookmarkEnd w:id="39"/>
    </w:p>
  </w:footnote>
  <w:footnote w:id="154">
    <w:p w:rsidR="001C3343" w:rsidRDefault="001C3343" w:rsidP="009A09C6">
      <w:pPr>
        <w:pStyle w:val="Textpoznpodarou"/>
        <w:jc w:val="both"/>
      </w:pPr>
      <w:r>
        <w:rPr>
          <w:rStyle w:val="Znakapoznpodarou"/>
        </w:rPr>
        <w:footnoteRef/>
      </w:r>
      <w:r>
        <w:t xml:space="preserve"> </w:t>
      </w:r>
      <w:bookmarkStart w:id="40" w:name="_Hlk507501815"/>
      <w:r w:rsidRPr="005C491B">
        <w:t xml:space="preserve">Nález Ústavního soudu ze dne 2. dubna 2013, </w:t>
      </w:r>
      <w:proofErr w:type="spellStart"/>
      <w:r w:rsidRPr="005C491B">
        <w:t>sp</w:t>
      </w:r>
      <w:proofErr w:type="spellEnd"/>
      <w:r w:rsidRPr="005C491B">
        <w:t xml:space="preserve">. zn. </w:t>
      </w:r>
      <w:proofErr w:type="spellStart"/>
      <w:r w:rsidRPr="005C491B">
        <w:t>Pl</w:t>
      </w:r>
      <w:proofErr w:type="spellEnd"/>
      <w:r w:rsidRPr="005C491B">
        <w:t>. ÚS 6/13</w:t>
      </w:r>
      <w:r w:rsidRPr="005C491B">
        <w:rPr>
          <w:rFonts w:ascii="Arial" w:hAnsi="Arial" w:cs="Arial"/>
          <w:color w:val="000000"/>
          <w:sz w:val="16"/>
          <w:szCs w:val="16"/>
          <w:shd w:val="clear" w:color="auto" w:fill="FFFFFF"/>
        </w:rPr>
        <w:t>.</w:t>
      </w:r>
      <w:bookmarkEnd w:id="40"/>
    </w:p>
  </w:footnote>
  <w:footnote w:id="155">
    <w:p w:rsidR="001C3343" w:rsidRDefault="001C3343" w:rsidP="009A09C6">
      <w:pPr>
        <w:pStyle w:val="Textpoznpodarou"/>
        <w:jc w:val="both"/>
      </w:pPr>
      <w:r>
        <w:rPr>
          <w:rStyle w:val="Znakapoznpodarou"/>
        </w:rPr>
        <w:footnoteRef/>
      </w:r>
      <w:r>
        <w:t xml:space="preserve"> Tamtéž. </w:t>
      </w:r>
    </w:p>
  </w:footnote>
  <w:footnote w:id="156">
    <w:p w:rsidR="001C3343" w:rsidRDefault="001C3343" w:rsidP="009A09C6">
      <w:pPr>
        <w:pStyle w:val="Textpoznpodarou"/>
        <w:jc w:val="both"/>
      </w:pPr>
      <w:r>
        <w:rPr>
          <w:rStyle w:val="Znakapoznpodarou"/>
        </w:rPr>
        <w:footnoteRef/>
      </w:r>
      <w:r>
        <w:t xml:space="preserve"> Ústavní zákon č. 1/1993 Sb., Ústava České republiky, ve znění pozdějších předpisů (dále jen „Ústava“).</w:t>
      </w:r>
    </w:p>
  </w:footnote>
  <w:footnote w:id="157">
    <w:p w:rsidR="001C3343" w:rsidRDefault="001C3343" w:rsidP="009A09C6">
      <w:pPr>
        <w:pStyle w:val="Textpoznpodarou"/>
        <w:jc w:val="both"/>
      </w:pPr>
      <w:r>
        <w:rPr>
          <w:rStyle w:val="Znakapoznpodarou"/>
        </w:rPr>
        <w:footnoteRef/>
      </w:r>
      <w:r>
        <w:t xml:space="preserve"> Jedná se zejména o čl. 8 a dále např. o čl. 99 Ústavy.</w:t>
      </w:r>
    </w:p>
  </w:footnote>
  <w:footnote w:id="158">
    <w:p w:rsidR="001C3343" w:rsidRDefault="001C3343" w:rsidP="009A09C6">
      <w:pPr>
        <w:pStyle w:val="Textpoznpodarou"/>
        <w:jc w:val="both"/>
      </w:pPr>
      <w:r w:rsidRPr="00D42B3A">
        <w:rPr>
          <w:rStyle w:val="Znakapoznpodarou"/>
        </w:rPr>
        <w:footnoteRef/>
      </w:r>
      <w:r w:rsidRPr="008D5ADC">
        <w:t xml:space="preserve"> </w:t>
      </w:r>
      <w:r>
        <w:t xml:space="preserve">Např. nález Ústavního soudu ze dne 20. prosince 2011, </w:t>
      </w:r>
      <w:proofErr w:type="spellStart"/>
      <w:r>
        <w:t>sp</w:t>
      </w:r>
      <w:proofErr w:type="spellEnd"/>
      <w:r>
        <w:t xml:space="preserve">. zn. </w:t>
      </w:r>
      <w:proofErr w:type="spellStart"/>
      <w:r w:rsidRPr="00E62BF4">
        <w:t>Pl</w:t>
      </w:r>
      <w:proofErr w:type="spellEnd"/>
      <w:r w:rsidRPr="00E62BF4">
        <w:t>. ÚS 24/1</w:t>
      </w:r>
      <w:r>
        <w:t>1, v němž je uvedeno, že „</w:t>
      </w:r>
      <w:r w:rsidRPr="00E62BF4">
        <w:rPr>
          <w:i/>
        </w:rPr>
        <w:t>v prvním kroku je posuzována způsobilost konkrétního opatření k naplnění svého účelu (neboli jeho vhodnost), čímž se rozumí, zda je vůbec schopno dosáhnout sledovaného legitimního cíle, jímž je ochrana jiného základního práva nebo veřejného statku.</w:t>
      </w:r>
      <w:r>
        <w:t>“</w:t>
      </w:r>
    </w:p>
  </w:footnote>
  <w:footnote w:id="159">
    <w:p w:rsidR="001C3343" w:rsidRPr="005C491B" w:rsidRDefault="001C3343" w:rsidP="009A09C6">
      <w:pPr>
        <w:pStyle w:val="Textpoznpodarou"/>
        <w:jc w:val="both"/>
      </w:pPr>
      <w:r w:rsidRPr="00FC6EF2">
        <w:rPr>
          <w:rStyle w:val="Znakapoznpodarou"/>
        </w:rPr>
        <w:footnoteRef/>
      </w:r>
      <w:r w:rsidRPr="00FC6EF2">
        <w:t xml:space="preserve"> </w:t>
      </w:r>
      <w:r w:rsidRPr="005C491B">
        <w:t xml:space="preserve">Viz </w:t>
      </w:r>
      <w:bookmarkStart w:id="41" w:name="_Hlk507501848"/>
      <w:r w:rsidRPr="005C491B">
        <w:t xml:space="preserve">nález Ústavního soudu ze dne 22. října 2013, </w:t>
      </w:r>
      <w:proofErr w:type="spellStart"/>
      <w:r w:rsidRPr="005C491B">
        <w:t>sp</w:t>
      </w:r>
      <w:proofErr w:type="spellEnd"/>
      <w:r w:rsidRPr="005C491B">
        <w:t xml:space="preserve">. zn. </w:t>
      </w:r>
      <w:proofErr w:type="spellStart"/>
      <w:r w:rsidRPr="005C491B">
        <w:t>Pl</w:t>
      </w:r>
      <w:proofErr w:type="spellEnd"/>
      <w:r w:rsidRPr="005C491B">
        <w:t>. ÚS 19/13.</w:t>
      </w:r>
      <w:bookmarkEnd w:id="41"/>
    </w:p>
  </w:footnote>
  <w:footnote w:id="160">
    <w:p w:rsidR="001C3343" w:rsidRDefault="001C3343" w:rsidP="009A09C6">
      <w:pPr>
        <w:pStyle w:val="Textpoznpodarou"/>
        <w:jc w:val="both"/>
      </w:pPr>
      <w:r w:rsidRPr="005C491B">
        <w:rPr>
          <w:rStyle w:val="Znakapoznpodarou"/>
        </w:rPr>
        <w:footnoteRef/>
      </w:r>
      <w:r w:rsidRPr="005C491B">
        <w:t xml:space="preserve"> </w:t>
      </w:r>
      <w:bookmarkStart w:id="43" w:name="_Hlk507501871"/>
      <w:r w:rsidRPr="005C491B">
        <w:t xml:space="preserve">Nález Ústavního soudu ze dne 21. března 2002, </w:t>
      </w:r>
      <w:proofErr w:type="spellStart"/>
      <w:r w:rsidRPr="005C491B">
        <w:t>sp</w:t>
      </w:r>
      <w:proofErr w:type="spellEnd"/>
      <w:r w:rsidRPr="005C491B">
        <w:t>. zn. III. ÚS 256/01</w:t>
      </w:r>
      <w:bookmarkEnd w:id="43"/>
      <w:r w:rsidRPr="005C491B">
        <w:t>.</w:t>
      </w:r>
    </w:p>
  </w:footnote>
  <w:footnote w:id="161">
    <w:p w:rsidR="001C3343" w:rsidRDefault="001C3343" w:rsidP="009A09C6">
      <w:pPr>
        <w:pStyle w:val="Textpoznpodarou"/>
        <w:jc w:val="both"/>
      </w:pPr>
      <w:r>
        <w:rPr>
          <w:rStyle w:val="Znakapoznpodarou"/>
        </w:rPr>
        <w:footnoteRef/>
      </w:r>
      <w:r>
        <w:t xml:space="preserve"> Tamtéž.</w:t>
      </w:r>
    </w:p>
  </w:footnote>
  <w:footnote w:id="162">
    <w:p w:rsidR="001C3343" w:rsidRDefault="001C3343" w:rsidP="009A09C6">
      <w:pPr>
        <w:pStyle w:val="Textpoznpodarou"/>
        <w:jc w:val="both"/>
      </w:pPr>
      <w:r>
        <w:rPr>
          <w:rStyle w:val="Znakapoznpodarou"/>
        </w:rPr>
        <w:footnoteRef/>
      </w:r>
      <w:r>
        <w:t xml:space="preserve"> KOSAŘ: </w:t>
      </w:r>
      <w:r w:rsidRPr="00172087">
        <w:rPr>
          <w:i/>
        </w:rPr>
        <w:t>Kolize základních práv…</w:t>
      </w:r>
      <w:r>
        <w:t>, s. 8.</w:t>
      </w:r>
    </w:p>
  </w:footnote>
  <w:footnote w:id="163">
    <w:p w:rsidR="001C3343" w:rsidRDefault="001C3343" w:rsidP="009A09C6">
      <w:pPr>
        <w:pStyle w:val="Textpoznpodarou"/>
        <w:jc w:val="both"/>
      </w:pPr>
      <w:r>
        <w:rPr>
          <w:rStyle w:val="Znakapoznpodarou"/>
        </w:rPr>
        <w:footnoteRef/>
      </w:r>
      <w:r>
        <w:t xml:space="preserve"> </w:t>
      </w:r>
      <w:bookmarkStart w:id="44" w:name="_Hlk507501896"/>
      <w:r w:rsidRPr="005C491B">
        <w:t xml:space="preserve">Nález Ústavního soudu ze dne 15. března 2005, </w:t>
      </w:r>
      <w:proofErr w:type="spellStart"/>
      <w:r w:rsidRPr="005C491B">
        <w:t>sp</w:t>
      </w:r>
      <w:proofErr w:type="spellEnd"/>
      <w:r w:rsidRPr="005C491B">
        <w:t>. zn. I. ÚS 367/03</w:t>
      </w:r>
      <w:bookmarkEnd w:id="44"/>
      <w:r w:rsidRPr="005C491B">
        <w:t>.</w:t>
      </w:r>
    </w:p>
  </w:footnote>
  <w:footnote w:id="164">
    <w:p w:rsidR="001C3343" w:rsidRDefault="001C3343" w:rsidP="009A09C6">
      <w:pPr>
        <w:pStyle w:val="Textpoznpodarou"/>
        <w:jc w:val="both"/>
      </w:pPr>
      <w:r>
        <w:rPr>
          <w:rStyle w:val="Znakapoznpodarou"/>
        </w:rPr>
        <w:footnoteRef/>
      </w:r>
      <w:r>
        <w:t xml:space="preserve"> Tamtéž.</w:t>
      </w:r>
    </w:p>
  </w:footnote>
  <w:footnote w:id="165">
    <w:p w:rsidR="001C3343" w:rsidRDefault="001C3343" w:rsidP="009A09C6">
      <w:pPr>
        <w:pStyle w:val="Textpoznpodarou"/>
        <w:jc w:val="both"/>
      </w:pPr>
      <w:r>
        <w:rPr>
          <w:rStyle w:val="Znakapoznpodarou"/>
        </w:rPr>
        <w:footnoteRef/>
      </w:r>
      <w:r>
        <w:t xml:space="preserve"> </w:t>
      </w:r>
      <w:bookmarkStart w:id="45" w:name="_Hlk507501923"/>
      <w:r w:rsidRPr="00563557">
        <w:t xml:space="preserve">Nález Ústavního soudu ze dne 16. června 2005, </w:t>
      </w:r>
      <w:proofErr w:type="spellStart"/>
      <w:r w:rsidRPr="00563557">
        <w:t>sp</w:t>
      </w:r>
      <w:proofErr w:type="spellEnd"/>
      <w:r w:rsidRPr="00563557">
        <w:t>. zn. I. ÚS 353/04.</w:t>
      </w:r>
      <w:bookmarkEnd w:id="45"/>
    </w:p>
  </w:footnote>
  <w:footnote w:id="166">
    <w:p w:rsidR="001C3343" w:rsidRDefault="001C3343" w:rsidP="009A09C6">
      <w:pPr>
        <w:pStyle w:val="Textpoznpodarou"/>
        <w:jc w:val="both"/>
      </w:pPr>
      <w:r>
        <w:rPr>
          <w:rStyle w:val="Znakapoznpodarou"/>
        </w:rPr>
        <w:footnoteRef/>
      </w:r>
      <w:r>
        <w:t xml:space="preserve"> KOSAŘ: </w:t>
      </w:r>
      <w:r w:rsidRPr="00172087">
        <w:rPr>
          <w:i/>
        </w:rPr>
        <w:t>Kolize základních práv…</w:t>
      </w:r>
      <w:r>
        <w:t xml:space="preserve">, s. </w:t>
      </w:r>
      <w:proofErr w:type="gramStart"/>
      <w:r>
        <w:t>13 – 14</w:t>
      </w:r>
      <w:proofErr w:type="gramEnd"/>
      <w:r>
        <w:t>.</w:t>
      </w:r>
    </w:p>
  </w:footnote>
  <w:footnote w:id="167">
    <w:p w:rsidR="001C3343" w:rsidRDefault="001C3343" w:rsidP="009A09C6">
      <w:pPr>
        <w:pStyle w:val="Textpoznpodarou"/>
        <w:jc w:val="both"/>
      </w:pPr>
      <w:r>
        <w:rPr>
          <w:rStyle w:val="Znakapoznpodarou"/>
        </w:rPr>
        <w:footnoteRef/>
      </w:r>
      <w:r>
        <w:t xml:space="preserve"> </w:t>
      </w:r>
      <w:bookmarkStart w:id="46" w:name="_Hlk507501964"/>
      <w:r w:rsidRPr="00563557">
        <w:t>Nález Ú</w:t>
      </w:r>
      <w:r>
        <w:t>stavního soudu</w:t>
      </w:r>
      <w:r w:rsidRPr="00563557">
        <w:t xml:space="preserve"> ze dne 8. srpna 2006, </w:t>
      </w:r>
      <w:proofErr w:type="spellStart"/>
      <w:r w:rsidRPr="00563557">
        <w:t>sp</w:t>
      </w:r>
      <w:proofErr w:type="spellEnd"/>
      <w:r w:rsidRPr="00563557">
        <w:t>. zn. IV.ÚS 383/05.</w:t>
      </w:r>
      <w:bookmarkEnd w:id="46"/>
    </w:p>
  </w:footnote>
  <w:footnote w:id="168">
    <w:p w:rsidR="001C3343" w:rsidRDefault="001C3343" w:rsidP="009A09C6">
      <w:pPr>
        <w:pStyle w:val="Textpoznpodarou"/>
        <w:jc w:val="both"/>
      </w:pPr>
      <w:r>
        <w:rPr>
          <w:rStyle w:val="Znakapoznpodarou"/>
        </w:rPr>
        <w:footnoteRef/>
      </w:r>
      <w:r>
        <w:t xml:space="preserve"> KOSAŘ: </w:t>
      </w:r>
      <w:r w:rsidRPr="00172087">
        <w:rPr>
          <w:i/>
        </w:rPr>
        <w:t>Kolize základních práv…</w:t>
      </w:r>
      <w:r>
        <w:t>, s. 14.</w:t>
      </w:r>
    </w:p>
  </w:footnote>
  <w:footnote w:id="169">
    <w:p w:rsidR="001C3343" w:rsidRDefault="001C3343" w:rsidP="009A09C6">
      <w:pPr>
        <w:pStyle w:val="Textpoznpodarou"/>
        <w:jc w:val="both"/>
      </w:pPr>
      <w:r>
        <w:rPr>
          <w:rStyle w:val="Znakapoznpodarou"/>
        </w:rPr>
        <w:footnoteRef/>
      </w:r>
      <w:r>
        <w:t xml:space="preserve"> Tamtéž, s. </w:t>
      </w:r>
      <w:proofErr w:type="gramStart"/>
      <w:r>
        <w:t>15 – 16</w:t>
      </w:r>
      <w:proofErr w:type="gramEnd"/>
      <w:r>
        <w:t>.</w:t>
      </w:r>
    </w:p>
  </w:footnote>
  <w:footnote w:id="170">
    <w:p w:rsidR="001C3343" w:rsidRDefault="001C3343" w:rsidP="009A09C6">
      <w:pPr>
        <w:pStyle w:val="Textpoznpodarou"/>
        <w:jc w:val="both"/>
      </w:pPr>
      <w:r w:rsidRPr="00563557">
        <w:rPr>
          <w:rStyle w:val="Znakapoznpodarou"/>
        </w:rPr>
        <w:footnoteRef/>
      </w:r>
      <w:r w:rsidRPr="00563557">
        <w:t xml:space="preserve"> </w:t>
      </w:r>
      <w:bookmarkStart w:id="47" w:name="_Hlk507501998"/>
      <w:r w:rsidRPr="00563557">
        <w:t>Nález Ú</w:t>
      </w:r>
      <w:r>
        <w:t>stavního soudu</w:t>
      </w:r>
      <w:r w:rsidRPr="00563557">
        <w:t xml:space="preserve"> ze dne 7. prosince 2005, </w:t>
      </w:r>
      <w:proofErr w:type="spellStart"/>
      <w:r w:rsidRPr="00563557">
        <w:t>sp</w:t>
      </w:r>
      <w:proofErr w:type="spellEnd"/>
      <w:r w:rsidRPr="00563557">
        <w:t>. zn. IV. ÚS 412/04.</w:t>
      </w:r>
      <w:bookmarkEnd w:id="47"/>
    </w:p>
  </w:footnote>
  <w:footnote w:id="171">
    <w:p w:rsidR="001C3343" w:rsidRDefault="001C3343" w:rsidP="009A09C6">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159.</w:t>
      </w:r>
    </w:p>
  </w:footnote>
  <w:footnote w:id="172">
    <w:p w:rsidR="001C3343" w:rsidRDefault="001C3343" w:rsidP="009A09C6">
      <w:pPr>
        <w:pStyle w:val="Textpoznpodarou"/>
        <w:jc w:val="both"/>
      </w:pPr>
      <w:r w:rsidRPr="00563557">
        <w:rPr>
          <w:rStyle w:val="Znakapoznpodarou"/>
        </w:rPr>
        <w:footnoteRef/>
      </w:r>
      <w:r w:rsidRPr="00563557">
        <w:t xml:space="preserve"> Příkladem je </w:t>
      </w:r>
      <w:bookmarkStart w:id="48" w:name="_Hlk507502024"/>
      <w:r w:rsidRPr="00563557">
        <w:t xml:space="preserve">nález Ústavního soudu ze dne 7. září 2010, </w:t>
      </w:r>
      <w:proofErr w:type="spellStart"/>
      <w:r w:rsidRPr="00563557">
        <w:t>sp</w:t>
      </w:r>
      <w:proofErr w:type="spellEnd"/>
      <w:r w:rsidRPr="00563557">
        <w:t xml:space="preserve">. zn. </w:t>
      </w:r>
      <w:proofErr w:type="spellStart"/>
      <w:r w:rsidRPr="00563557">
        <w:t>Pl</w:t>
      </w:r>
      <w:proofErr w:type="spellEnd"/>
      <w:r w:rsidRPr="00563557">
        <w:t xml:space="preserve">. ÚS 34/09 </w:t>
      </w:r>
      <w:bookmarkEnd w:id="48"/>
      <w:r w:rsidRPr="00563557">
        <w:t xml:space="preserve">a dále </w:t>
      </w:r>
      <w:bookmarkStart w:id="49" w:name="_Hlk507502049"/>
      <w:r w:rsidRPr="00563557">
        <w:t xml:space="preserve">nález Ústavního soudu ze dne 22. ledna 2011, </w:t>
      </w:r>
      <w:proofErr w:type="spellStart"/>
      <w:r w:rsidRPr="00563557">
        <w:t>sp</w:t>
      </w:r>
      <w:proofErr w:type="spellEnd"/>
      <w:r w:rsidRPr="00563557">
        <w:t>. zn. I. ÚS 2166/10</w:t>
      </w:r>
      <w:bookmarkEnd w:id="49"/>
      <w:r w:rsidRPr="00563557">
        <w:t>.</w:t>
      </w:r>
      <w:r>
        <w:t xml:space="preserve"> </w:t>
      </w:r>
    </w:p>
  </w:footnote>
  <w:footnote w:id="173">
    <w:p w:rsidR="001C3343" w:rsidRDefault="001C3343" w:rsidP="009A09C6">
      <w:pPr>
        <w:pStyle w:val="Textpoznpodarou"/>
        <w:jc w:val="both"/>
      </w:pPr>
      <w:r w:rsidRPr="00563557">
        <w:rPr>
          <w:rStyle w:val="Znakapoznpodarou"/>
        </w:rPr>
        <w:footnoteRef/>
      </w:r>
      <w:r w:rsidRPr="00563557">
        <w:t xml:space="preserve"> Např</w:t>
      </w:r>
      <w:r>
        <w:t>.</w:t>
      </w:r>
      <w:r w:rsidRPr="00563557">
        <w:t xml:space="preserve"> v </w:t>
      </w:r>
      <w:bookmarkStart w:id="50" w:name="_Hlk507502075"/>
      <w:r w:rsidRPr="00563557">
        <w:t xml:space="preserve">nálezu ústavního soudu ze dne 15. ledna 2009, </w:t>
      </w:r>
      <w:proofErr w:type="spellStart"/>
      <w:r w:rsidRPr="00563557">
        <w:t>sp</w:t>
      </w:r>
      <w:proofErr w:type="spellEnd"/>
      <w:r w:rsidRPr="00563557">
        <w:t>. zn. IV. ÚS 1554/08.</w:t>
      </w:r>
      <w:bookmarkEnd w:id="50"/>
    </w:p>
  </w:footnote>
  <w:footnote w:id="174">
    <w:p w:rsidR="001C3343" w:rsidRDefault="001C3343" w:rsidP="009A09C6">
      <w:pPr>
        <w:pStyle w:val="Textpoznpodarou"/>
        <w:jc w:val="both"/>
      </w:pPr>
      <w:r w:rsidRPr="00563557">
        <w:rPr>
          <w:rStyle w:val="Znakapoznpodarou"/>
        </w:rPr>
        <w:footnoteRef/>
      </w:r>
      <w:r w:rsidRPr="00563557">
        <w:t xml:space="preserve"> Jako příklad lez uvést </w:t>
      </w:r>
      <w:bookmarkStart w:id="51" w:name="_Hlk507502115"/>
      <w:r w:rsidRPr="00563557">
        <w:t xml:space="preserve">nález Ústavního soudu ze dne 20. března 2012, </w:t>
      </w:r>
      <w:proofErr w:type="spellStart"/>
      <w:r w:rsidRPr="00563557">
        <w:t>sp</w:t>
      </w:r>
      <w:proofErr w:type="spellEnd"/>
      <w:r w:rsidRPr="00563557">
        <w:t>. zn. I. ÚS 660/09</w:t>
      </w:r>
      <w:bookmarkEnd w:id="51"/>
      <w:r w:rsidRPr="00563557">
        <w:t xml:space="preserve">, </w:t>
      </w:r>
      <w:bookmarkStart w:id="52" w:name="_Hlk507502134"/>
      <w:r w:rsidRPr="00563557">
        <w:t xml:space="preserve">nález Ústavního soudu ze dne 9. prosince 2014, </w:t>
      </w:r>
      <w:proofErr w:type="spellStart"/>
      <w:r w:rsidRPr="00563557">
        <w:t>sp</w:t>
      </w:r>
      <w:proofErr w:type="spellEnd"/>
      <w:r w:rsidRPr="00563557">
        <w:t xml:space="preserve">. zn. II. ÚS 1774/14 </w:t>
      </w:r>
      <w:bookmarkEnd w:id="52"/>
      <w:r w:rsidRPr="00563557">
        <w:t xml:space="preserve">a z nejnovější judikatury pak nález Ústavního soudu ze dne 3. ledna 2017, </w:t>
      </w:r>
      <w:proofErr w:type="spellStart"/>
      <w:r w:rsidRPr="00563557">
        <w:t>sp</w:t>
      </w:r>
      <w:proofErr w:type="spellEnd"/>
      <w:r w:rsidRPr="00563557">
        <w:t>. zn. III. ÚS 2847/14-2.</w:t>
      </w:r>
      <w:r>
        <w:t xml:space="preserve"> </w:t>
      </w:r>
    </w:p>
  </w:footnote>
  <w:footnote w:id="175">
    <w:p w:rsidR="001C3343" w:rsidRDefault="001C3343" w:rsidP="009A09C6">
      <w:pPr>
        <w:pStyle w:val="Textpoznpodarou"/>
        <w:jc w:val="both"/>
      </w:pPr>
      <w:r>
        <w:rPr>
          <w:rStyle w:val="Znakapoznpodarou"/>
        </w:rPr>
        <w:footnoteRef/>
      </w:r>
      <w:r>
        <w:t xml:space="preserve"> </w:t>
      </w:r>
      <w:r w:rsidRPr="009C2884">
        <w:t>ONDŘEJEK</w:t>
      </w:r>
      <w:r>
        <w:t xml:space="preserve">: </w:t>
      </w:r>
      <w:r w:rsidRPr="009C2884">
        <w:rPr>
          <w:i/>
        </w:rPr>
        <w:t>Princip proporcionality a další modely</w:t>
      </w:r>
      <w:r>
        <w:rPr>
          <w:i/>
        </w:rPr>
        <w:t>…</w:t>
      </w:r>
      <w:r w:rsidRPr="009C2884">
        <w:t>, s. 1</w:t>
      </w:r>
      <w:r>
        <w:t>7.</w:t>
      </w:r>
    </w:p>
  </w:footnote>
  <w:footnote w:id="176">
    <w:p w:rsidR="001C3343" w:rsidRDefault="001C3343" w:rsidP="009A09C6">
      <w:pPr>
        <w:pStyle w:val="Textpoznpodarou"/>
        <w:jc w:val="both"/>
      </w:pPr>
      <w:r>
        <w:rPr>
          <w:rStyle w:val="Znakapoznpodarou"/>
        </w:rPr>
        <w:footnoteRef/>
      </w:r>
      <w:r>
        <w:t xml:space="preserve"> </w:t>
      </w:r>
      <w:r w:rsidRPr="00AD4243">
        <w:t>BARTOŇ</w:t>
      </w:r>
      <w:r>
        <w:t xml:space="preserve">: </w:t>
      </w:r>
      <w:r w:rsidRPr="00AD4243">
        <w:rPr>
          <w:i/>
        </w:rPr>
        <w:t>Základní práva</w:t>
      </w:r>
      <w:r>
        <w:t>, s. 107.</w:t>
      </w:r>
    </w:p>
  </w:footnote>
  <w:footnote w:id="177">
    <w:p w:rsidR="001C3343" w:rsidRDefault="001C3343" w:rsidP="009A09C6">
      <w:pPr>
        <w:pStyle w:val="Textpoznpodarou"/>
        <w:jc w:val="both"/>
      </w:pPr>
      <w:r w:rsidRPr="00AC6188">
        <w:rPr>
          <w:rStyle w:val="Znakapoznpodarou"/>
        </w:rPr>
        <w:footnoteRef/>
      </w:r>
      <w:r w:rsidRPr="00AC6188">
        <w:t xml:space="preserve"> Nález Ústavního soudu ze dne 18. srpna 2004, </w:t>
      </w:r>
      <w:proofErr w:type="spellStart"/>
      <w:r w:rsidRPr="00AC6188">
        <w:t>sp</w:t>
      </w:r>
      <w:proofErr w:type="spellEnd"/>
      <w:r w:rsidRPr="00AC6188">
        <w:t xml:space="preserve">. zn. </w:t>
      </w:r>
      <w:proofErr w:type="spellStart"/>
      <w:r w:rsidRPr="00AC6188">
        <w:t>Pl</w:t>
      </w:r>
      <w:proofErr w:type="spellEnd"/>
      <w:r w:rsidRPr="00AC6188">
        <w:t>. ÚS 7/03.</w:t>
      </w:r>
    </w:p>
  </w:footnote>
  <w:footnote w:id="178">
    <w:p w:rsidR="001C3343" w:rsidRDefault="001C3343" w:rsidP="009A09C6">
      <w:pPr>
        <w:pStyle w:val="Textpoznpodarou"/>
        <w:jc w:val="both"/>
      </w:pPr>
      <w:r>
        <w:rPr>
          <w:rStyle w:val="Znakapoznpodarou"/>
        </w:rPr>
        <w:footnoteRef/>
      </w:r>
      <w:r>
        <w:t xml:space="preserve"> Týká se to jak rovnosti akcesorické, tak neakcesorické. Jak uvádí samotná judikatura ÚS ČR, tak „</w:t>
      </w:r>
      <w:r w:rsidRPr="00EB6972">
        <w:rPr>
          <w:i/>
        </w:rPr>
        <w:t>rozlišování vedoucí k porušení principu rovnosti je nepřípustné ve dvojím ohledu: může působit jednak jako akcesorický princip, který zakazuje diskriminovat osoby při výkonu jejich základních práv, a jednak jako neakcesorický princip zakotvený v čl. 1 Listiny, který spočívá</w:t>
      </w:r>
      <w:r w:rsidRPr="00EB6972">
        <w:t xml:space="preserve"> </w:t>
      </w:r>
      <w:r w:rsidRPr="00EB6972">
        <w:rPr>
          <w:i/>
        </w:rPr>
        <w:t>ve vyloučení libovůle zákonodárce při rozlišování práv určitých skupin subjektů. Jinými slovy, ve druhém případě jde o princip rovnosti před zákonem…</w:t>
      </w:r>
      <w:r>
        <w:t>“ Viz</w:t>
      </w:r>
      <w:r w:rsidRPr="00AC6188">
        <w:t xml:space="preserve"> nález Ústavního soudu ze dne 21. dubna 2009, </w:t>
      </w:r>
      <w:proofErr w:type="spellStart"/>
      <w:r w:rsidRPr="00AC6188">
        <w:t>sp</w:t>
      </w:r>
      <w:proofErr w:type="spellEnd"/>
      <w:r w:rsidRPr="00AC6188">
        <w:t xml:space="preserve">. zn. </w:t>
      </w:r>
      <w:proofErr w:type="spellStart"/>
      <w:r w:rsidRPr="00AC6188">
        <w:t>Pl</w:t>
      </w:r>
      <w:proofErr w:type="spellEnd"/>
      <w:r w:rsidRPr="00AC6188">
        <w:t>. ÚS 29/08.</w:t>
      </w:r>
    </w:p>
  </w:footnote>
  <w:footnote w:id="179">
    <w:p w:rsidR="001C3343" w:rsidRDefault="001C3343" w:rsidP="009A09C6">
      <w:pPr>
        <w:pStyle w:val="Textpoznpodarou"/>
        <w:jc w:val="both"/>
      </w:pPr>
      <w:r w:rsidRPr="009474A5">
        <w:rPr>
          <w:rStyle w:val="Znakapoznpodarou"/>
        </w:rPr>
        <w:footnoteRef/>
      </w:r>
      <w:r w:rsidRPr="009474A5">
        <w:t xml:space="preserve"> Nález Ústavního soudu ze dne 18. srpna 2004, </w:t>
      </w:r>
      <w:proofErr w:type="spellStart"/>
      <w:r w:rsidRPr="009474A5">
        <w:t>sp</w:t>
      </w:r>
      <w:proofErr w:type="spellEnd"/>
      <w:r w:rsidRPr="009474A5">
        <w:t xml:space="preserve">. zn. </w:t>
      </w:r>
      <w:proofErr w:type="spellStart"/>
      <w:r w:rsidRPr="009474A5">
        <w:t>Pl</w:t>
      </w:r>
      <w:proofErr w:type="spellEnd"/>
      <w:r w:rsidRPr="009474A5">
        <w:t>. ÚS 7/03.</w:t>
      </w:r>
      <w:r>
        <w:t xml:space="preserve"> </w:t>
      </w:r>
      <w:r w:rsidRPr="0041715C">
        <w:t>HOLLÄNDER</w:t>
      </w:r>
      <w:r>
        <w:t xml:space="preserve">: </w:t>
      </w:r>
      <w:r w:rsidRPr="00003871">
        <w:rPr>
          <w:i/>
        </w:rPr>
        <w:t>Filosofie práva</w:t>
      </w:r>
      <w:r>
        <w:t>, s. 232.</w:t>
      </w:r>
    </w:p>
  </w:footnote>
  <w:footnote w:id="180">
    <w:p w:rsidR="001C3343" w:rsidRDefault="001C3343" w:rsidP="009A09C6">
      <w:pPr>
        <w:pStyle w:val="Textpoznpodarou"/>
        <w:jc w:val="both"/>
      </w:pPr>
      <w:r w:rsidRPr="00AC6188">
        <w:rPr>
          <w:rStyle w:val="Znakapoznpodarou"/>
        </w:rPr>
        <w:footnoteRef/>
      </w:r>
      <w:r w:rsidRPr="00AC6188">
        <w:t xml:space="preserve"> Nález Ústavního soudu ze dne 13. prosince 2005, </w:t>
      </w:r>
      <w:proofErr w:type="spellStart"/>
      <w:r w:rsidRPr="00AC6188">
        <w:t>sp</w:t>
      </w:r>
      <w:proofErr w:type="spellEnd"/>
      <w:r w:rsidRPr="00AC6188">
        <w:t xml:space="preserve">. zn. </w:t>
      </w:r>
      <w:proofErr w:type="spellStart"/>
      <w:r w:rsidRPr="00AC6188">
        <w:t>Pl</w:t>
      </w:r>
      <w:proofErr w:type="spellEnd"/>
      <w:r w:rsidRPr="00AC6188">
        <w:t>. ÚS 6/05.</w:t>
      </w:r>
    </w:p>
  </w:footnote>
  <w:footnote w:id="181">
    <w:p w:rsidR="001C3343" w:rsidRDefault="001C3343" w:rsidP="009A09C6">
      <w:pPr>
        <w:pStyle w:val="Textpoznpodarou"/>
        <w:jc w:val="both"/>
      </w:pPr>
      <w:r w:rsidRPr="00EB6972">
        <w:rPr>
          <w:rStyle w:val="Znakapoznpodarou"/>
        </w:rPr>
        <w:footnoteRef/>
      </w:r>
      <w:r w:rsidRPr="00EB6972">
        <w:t xml:space="preserve"> Nález Ústavního soudu ze dne 21. dubna 2009, </w:t>
      </w:r>
      <w:proofErr w:type="spellStart"/>
      <w:r w:rsidRPr="00EB6972">
        <w:t>sp</w:t>
      </w:r>
      <w:proofErr w:type="spellEnd"/>
      <w:r w:rsidRPr="00EB6972">
        <w:t xml:space="preserve">. zn. </w:t>
      </w:r>
      <w:proofErr w:type="spellStart"/>
      <w:r w:rsidRPr="00EB6972">
        <w:t>Pl</w:t>
      </w:r>
      <w:proofErr w:type="spellEnd"/>
      <w:r w:rsidRPr="00EB6972">
        <w:t>. ÚS 29/08.</w:t>
      </w:r>
    </w:p>
  </w:footnote>
  <w:footnote w:id="182">
    <w:p w:rsidR="001C3343" w:rsidRDefault="001C3343" w:rsidP="009A09C6">
      <w:pPr>
        <w:pStyle w:val="Textpoznpodarou"/>
        <w:jc w:val="both"/>
      </w:pPr>
      <w:r>
        <w:rPr>
          <w:rStyle w:val="Znakapoznpodarou"/>
        </w:rPr>
        <w:footnoteRef/>
      </w:r>
      <w:r>
        <w:t xml:space="preserve"> Tamtéž. </w:t>
      </w:r>
    </w:p>
  </w:footnote>
  <w:footnote w:id="183">
    <w:p w:rsidR="001C3343" w:rsidRDefault="001C3343" w:rsidP="009A09C6">
      <w:pPr>
        <w:pStyle w:val="Textpoznpodarou"/>
        <w:jc w:val="both"/>
      </w:pPr>
      <w:r>
        <w:rPr>
          <w:rStyle w:val="Znakapoznpodarou"/>
        </w:rPr>
        <w:footnoteRef/>
      </w:r>
      <w:r>
        <w:t xml:space="preserve"> </w:t>
      </w:r>
      <w:r w:rsidRPr="00AC6188">
        <w:t>Např</w:t>
      </w:r>
      <w:r>
        <w:t>.</w:t>
      </w:r>
      <w:r w:rsidRPr="00AC6188">
        <w:t xml:space="preserve"> nález Ústavního soudu ze dne 6. února 2014 </w:t>
      </w:r>
      <w:proofErr w:type="spellStart"/>
      <w:r w:rsidRPr="00AC6188">
        <w:t>sp</w:t>
      </w:r>
      <w:proofErr w:type="spellEnd"/>
      <w:r w:rsidRPr="00AC6188">
        <w:t xml:space="preserve">. zn. I. ÚS 3271/13. Z nejnovějších rozhodnutí lze uvést nález Ústavního soudu ze dne 15. března 2016, </w:t>
      </w:r>
      <w:proofErr w:type="spellStart"/>
      <w:r w:rsidRPr="00AC6188">
        <w:t>sp</w:t>
      </w:r>
      <w:proofErr w:type="spellEnd"/>
      <w:r w:rsidRPr="00AC6188">
        <w:t xml:space="preserve">. zn. </w:t>
      </w:r>
      <w:proofErr w:type="spellStart"/>
      <w:r w:rsidRPr="00AC6188">
        <w:t>Pl</w:t>
      </w:r>
      <w:proofErr w:type="spellEnd"/>
      <w:r w:rsidRPr="00AC6188">
        <w:t xml:space="preserve">. ÚS 30/15 nebo nález Ústavního soudu ze dne 28. června 2016, </w:t>
      </w:r>
      <w:proofErr w:type="spellStart"/>
      <w:r w:rsidRPr="00AC6188">
        <w:t>sp</w:t>
      </w:r>
      <w:proofErr w:type="spellEnd"/>
      <w:r w:rsidRPr="00AC6188">
        <w:t xml:space="preserve">. zn. </w:t>
      </w:r>
      <w:proofErr w:type="spellStart"/>
      <w:r w:rsidRPr="00AC6188">
        <w:t>Pl</w:t>
      </w:r>
      <w:proofErr w:type="spellEnd"/>
      <w:r w:rsidRPr="00AC6188">
        <w:t>. ÚS 18/15.</w:t>
      </w:r>
      <w:r>
        <w:t xml:space="preserve"> </w:t>
      </w:r>
    </w:p>
  </w:footnote>
  <w:footnote w:id="184">
    <w:p w:rsidR="001C3343" w:rsidRDefault="001C3343" w:rsidP="009A09C6">
      <w:pPr>
        <w:pStyle w:val="Textpoznpodarou"/>
        <w:jc w:val="both"/>
      </w:pPr>
      <w:r>
        <w:rPr>
          <w:rStyle w:val="Znakapoznpodarou"/>
        </w:rPr>
        <w:footnoteRef/>
      </w:r>
      <w:r>
        <w:t xml:space="preserve"> </w:t>
      </w:r>
      <w:r w:rsidRPr="0066603D">
        <w:t xml:space="preserve">Nález Ústavního soudu ze dne 28. června 2016, </w:t>
      </w:r>
      <w:proofErr w:type="spellStart"/>
      <w:r w:rsidRPr="0066603D">
        <w:t>sp</w:t>
      </w:r>
      <w:proofErr w:type="spellEnd"/>
      <w:r w:rsidRPr="0066603D">
        <w:t xml:space="preserve">. zn. </w:t>
      </w:r>
      <w:proofErr w:type="spellStart"/>
      <w:r w:rsidRPr="0066603D">
        <w:t>Pl</w:t>
      </w:r>
      <w:proofErr w:type="spellEnd"/>
      <w:r w:rsidRPr="0066603D">
        <w:t>. ÚS 18/15.</w:t>
      </w:r>
    </w:p>
  </w:footnote>
  <w:footnote w:id="185">
    <w:p w:rsidR="001C3343" w:rsidRDefault="001C3343" w:rsidP="009A09C6">
      <w:pPr>
        <w:pStyle w:val="Textpoznpodarou"/>
        <w:jc w:val="both"/>
      </w:pPr>
      <w:r>
        <w:rPr>
          <w:rStyle w:val="Znakapoznpodarou"/>
        </w:rPr>
        <w:footnoteRef/>
      </w:r>
      <w:r>
        <w:t xml:space="preserve"> </w:t>
      </w:r>
      <w:r w:rsidRPr="00AD4243">
        <w:t>BARTOŇ</w:t>
      </w:r>
      <w:r>
        <w:t xml:space="preserve">: </w:t>
      </w:r>
      <w:r w:rsidRPr="00AD4243">
        <w:rPr>
          <w:i/>
        </w:rPr>
        <w:t>Základní práva</w:t>
      </w:r>
      <w:r>
        <w:t>, s. 100.</w:t>
      </w:r>
    </w:p>
  </w:footnote>
  <w:footnote w:id="186">
    <w:p w:rsidR="001C3343" w:rsidRDefault="001C3343" w:rsidP="009A09C6">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164.</w:t>
      </w:r>
    </w:p>
  </w:footnote>
  <w:footnote w:id="187">
    <w:p w:rsidR="001C3343" w:rsidRDefault="001C3343" w:rsidP="009A09C6">
      <w:pPr>
        <w:pStyle w:val="Textpoznpodarou"/>
        <w:jc w:val="both"/>
      </w:pPr>
      <w:r>
        <w:rPr>
          <w:rStyle w:val="Znakapoznpodarou"/>
        </w:rPr>
        <w:footnoteRef/>
      </w:r>
      <w:r>
        <w:t xml:space="preserve"> </w:t>
      </w:r>
      <w:r w:rsidRPr="00481A3A">
        <w:t xml:space="preserve">ANTOŠ, Marek. Judikatura ústavního soudu k sociálním právům: Nikoliv nutně nejlepší, nejvhodnější, nejúčinnější či nejmoudřejší? </w:t>
      </w:r>
      <w:r w:rsidRPr="00481A3A">
        <w:rPr>
          <w:i/>
        </w:rPr>
        <w:t>Jurisprudence</w:t>
      </w:r>
      <w:r w:rsidRPr="00481A3A">
        <w:t xml:space="preserve">, 2014, roč. 23, č. 6, s. </w:t>
      </w:r>
      <w:r>
        <w:t>5</w:t>
      </w:r>
      <w:r w:rsidRPr="00481A3A">
        <w:t>.</w:t>
      </w:r>
    </w:p>
  </w:footnote>
  <w:footnote w:id="188">
    <w:p w:rsidR="001C3343" w:rsidRDefault="001C3343" w:rsidP="009A09C6">
      <w:pPr>
        <w:pStyle w:val="Textpoznpodarou"/>
        <w:jc w:val="both"/>
      </w:pPr>
      <w:r w:rsidRPr="00AC6188">
        <w:rPr>
          <w:rStyle w:val="Znakapoznpodarou"/>
        </w:rPr>
        <w:footnoteRef/>
      </w:r>
      <w:r w:rsidRPr="00AC6188">
        <w:t xml:space="preserve"> Nález Ústavního soudu ze dne 23. dubna 2008, </w:t>
      </w:r>
      <w:proofErr w:type="spellStart"/>
      <w:r w:rsidRPr="00AC6188">
        <w:t>sp</w:t>
      </w:r>
      <w:proofErr w:type="spellEnd"/>
      <w:r w:rsidRPr="00AC6188">
        <w:t xml:space="preserve">. zn. </w:t>
      </w:r>
      <w:proofErr w:type="spellStart"/>
      <w:r w:rsidRPr="00AC6188">
        <w:t>Pl</w:t>
      </w:r>
      <w:proofErr w:type="spellEnd"/>
      <w:r w:rsidRPr="00AC6188">
        <w:t>. ÚS 2/08.</w:t>
      </w:r>
    </w:p>
  </w:footnote>
  <w:footnote w:id="189">
    <w:p w:rsidR="001C3343" w:rsidRDefault="001C3343" w:rsidP="009A09C6">
      <w:pPr>
        <w:pStyle w:val="Textpoznpodarou"/>
        <w:jc w:val="both"/>
      </w:pPr>
      <w:r>
        <w:rPr>
          <w:rStyle w:val="Znakapoznpodarou"/>
        </w:rPr>
        <w:footnoteRef/>
      </w:r>
      <w:r>
        <w:t xml:space="preserve"> Pozitivní nárok či závazek vyžaduje po státu určité aktivní konání. Státu je tak uložena povinnost poskytnout jednotlivcům statky nebo služby (např. zdravotní péči). Chápání socioekonomických práv generujících pouze pozitivní závazky je ale již překonáno a dovozuje se, že generují i závazky negativní, které požadují, aby stát do práv aktivně nezasahoval. </w:t>
      </w:r>
      <w:r w:rsidRPr="00AB362A">
        <w:t xml:space="preserve">ČERVÍNEK, Zdeněk. </w:t>
      </w:r>
      <w:r w:rsidRPr="00F10765">
        <w:rPr>
          <w:i/>
        </w:rPr>
        <w:t>K aplikaci testu proporcionality na socio-ekonomická práva</w:t>
      </w:r>
      <w:r w:rsidRPr="00AB362A">
        <w:t xml:space="preserve"> [online]. pravniprostor.cz, 2. března 2017 [cit. 13. března 2018]. Dostupné na</w:t>
      </w:r>
      <w:r>
        <w:t xml:space="preserve"> </w:t>
      </w:r>
      <w:r w:rsidRPr="00AB362A">
        <w:t>&lt;https://www.pravniprostor.cz/clanky/ostatni-pravo/k-aplikaci-testu-proporcionality-na-socio-ekonomicka-prava&gt;.</w:t>
      </w:r>
    </w:p>
  </w:footnote>
  <w:footnote w:id="190">
    <w:p w:rsidR="001C3343" w:rsidRDefault="001C3343" w:rsidP="009A09C6">
      <w:pPr>
        <w:pStyle w:val="Textpoznpodarou"/>
        <w:jc w:val="both"/>
      </w:pPr>
      <w:r>
        <w:rPr>
          <w:rStyle w:val="Znakapoznpodarou"/>
        </w:rPr>
        <w:footnoteRef/>
      </w:r>
      <w:r>
        <w:t xml:space="preserve"> </w:t>
      </w:r>
      <w:r w:rsidRPr="005D33CB">
        <w:t xml:space="preserve">VYHNÁLEK, Ladislav. Proporcionálně či jinak? Problém ústavního přezkumu zásahů do sociálních práv. </w:t>
      </w:r>
      <w:r w:rsidRPr="005D33CB">
        <w:rPr>
          <w:i/>
        </w:rPr>
        <w:t>Časopis pro právní vědu a praxi</w:t>
      </w:r>
      <w:r w:rsidRPr="005D33CB">
        <w:t xml:space="preserve">, 2014, roč. 22, č. 3, s. </w:t>
      </w:r>
      <w:proofErr w:type="gramStart"/>
      <w:r w:rsidRPr="005D33CB">
        <w:t>20</w:t>
      </w:r>
      <w:r>
        <w:t>6</w:t>
      </w:r>
      <w:r w:rsidRPr="005D33CB">
        <w:t xml:space="preserve"> </w:t>
      </w:r>
      <w:r w:rsidRPr="004F7672">
        <w:rPr>
          <w:szCs w:val="24"/>
        </w:rPr>
        <w:t>–</w:t>
      </w:r>
      <w:r>
        <w:rPr>
          <w:szCs w:val="24"/>
        </w:rPr>
        <w:t xml:space="preserve"> </w:t>
      </w:r>
      <w:r w:rsidRPr="005D33CB">
        <w:t>2</w:t>
      </w:r>
      <w:r>
        <w:t>09</w:t>
      </w:r>
      <w:proofErr w:type="gramEnd"/>
      <w:r w:rsidRPr="005D33CB">
        <w:t>.</w:t>
      </w:r>
    </w:p>
  </w:footnote>
  <w:footnote w:id="191">
    <w:p w:rsidR="001C3343" w:rsidRDefault="001C3343" w:rsidP="009A09C6">
      <w:pPr>
        <w:pStyle w:val="Textpoznpodarou"/>
        <w:jc w:val="both"/>
      </w:pPr>
      <w:r w:rsidRPr="00AC6188">
        <w:rPr>
          <w:rStyle w:val="Znakapoznpodarou"/>
        </w:rPr>
        <w:footnoteRef/>
      </w:r>
      <w:r w:rsidRPr="00AC6188">
        <w:t xml:space="preserve"> Nález Ústavního soudu ze dne 5. října 2006, </w:t>
      </w:r>
      <w:proofErr w:type="spellStart"/>
      <w:r w:rsidRPr="00AC6188">
        <w:t>sp</w:t>
      </w:r>
      <w:proofErr w:type="spellEnd"/>
      <w:r w:rsidRPr="00AC6188">
        <w:t xml:space="preserve">. zn. </w:t>
      </w:r>
      <w:proofErr w:type="spellStart"/>
      <w:r w:rsidRPr="00AC6188">
        <w:t>Pl</w:t>
      </w:r>
      <w:proofErr w:type="spellEnd"/>
      <w:r w:rsidRPr="00AC6188">
        <w:t>. ÚS 61/04.</w:t>
      </w:r>
    </w:p>
  </w:footnote>
  <w:footnote w:id="192">
    <w:p w:rsidR="001C3343" w:rsidRDefault="001C3343" w:rsidP="009A09C6">
      <w:pPr>
        <w:pStyle w:val="Textpoznpodarou"/>
        <w:jc w:val="both"/>
      </w:pPr>
      <w:r>
        <w:rPr>
          <w:rStyle w:val="Znakapoznpodarou"/>
        </w:rPr>
        <w:footnoteRef/>
      </w:r>
      <w:r>
        <w:t xml:space="preserve"> </w:t>
      </w:r>
      <w:r w:rsidRPr="00AD4243">
        <w:t>BARTOŇ</w:t>
      </w:r>
      <w:r>
        <w:t xml:space="preserve">: </w:t>
      </w:r>
      <w:r w:rsidRPr="00AD4243">
        <w:rPr>
          <w:i/>
        </w:rPr>
        <w:t>Základní práva</w:t>
      </w:r>
      <w:r>
        <w:t>, s. 104.</w:t>
      </w:r>
    </w:p>
  </w:footnote>
  <w:footnote w:id="193">
    <w:p w:rsidR="001C3343" w:rsidRDefault="001C3343" w:rsidP="009A09C6">
      <w:pPr>
        <w:pStyle w:val="Textpoznpodarou"/>
        <w:jc w:val="both"/>
      </w:pPr>
      <w:r>
        <w:rPr>
          <w:rStyle w:val="Znakapoznpodarou"/>
        </w:rPr>
        <w:footnoteRef/>
      </w:r>
      <w:r>
        <w:t xml:space="preserve"> VYHNÁLEK: </w:t>
      </w:r>
      <w:r w:rsidRPr="001D6E1A">
        <w:rPr>
          <w:i/>
        </w:rPr>
        <w:t>Proporcionálně či jinak…</w:t>
      </w:r>
      <w:r>
        <w:t>, s. 5.</w:t>
      </w:r>
    </w:p>
  </w:footnote>
  <w:footnote w:id="194">
    <w:p w:rsidR="001C3343" w:rsidRDefault="001C3343" w:rsidP="009A09C6">
      <w:pPr>
        <w:pStyle w:val="Textpoznpodarou"/>
        <w:jc w:val="both"/>
      </w:pPr>
      <w:r>
        <w:rPr>
          <w:rStyle w:val="Znakapoznpodarou"/>
        </w:rPr>
        <w:footnoteRef/>
      </w:r>
      <w:r>
        <w:t xml:space="preserve"> Nález ve věci </w:t>
      </w:r>
      <w:r w:rsidRPr="001D3831">
        <w:t>Podmínky vyhlášení stávky v</w:t>
      </w:r>
      <w:r>
        <w:t> </w:t>
      </w:r>
      <w:r w:rsidRPr="001D3831">
        <w:t>kolektivním</w:t>
      </w:r>
      <w:r>
        <w:t xml:space="preserve"> </w:t>
      </w:r>
      <w:r w:rsidRPr="001D3831">
        <w:t>vyjednávání</w:t>
      </w:r>
      <w:r>
        <w:t>.</w:t>
      </w:r>
    </w:p>
  </w:footnote>
  <w:footnote w:id="195">
    <w:p w:rsidR="001C3343" w:rsidRDefault="001C3343" w:rsidP="009A09C6">
      <w:pPr>
        <w:pStyle w:val="Textpoznpodarou"/>
        <w:jc w:val="both"/>
      </w:pPr>
      <w:r w:rsidRPr="00AC6188">
        <w:rPr>
          <w:rStyle w:val="Znakapoznpodarou"/>
        </w:rPr>
        <w:footnoteRef/>
      </w:r>
      <w:r w:rsidRPr="00AC6188">
        <w:t xml:space="preserve"> Nález Ústavního soudu ze dne 20. května 2008, </w:t>
      </w:r>
      <w:proofErr w:type="spellStart"/>
      <w:r w:rsidRPr="00AC6188">
        <w:t>sp</w:t>
      </w:r>
      <w:proofErr w:type="spellEnd"/>
      <w:r w:rsidRPr="00AC6188">
        <w:t xml:space="preserve">. zn. </w:t>
      </w:r>
      <w:proofErr w:type="spellStart"/>
      <w:r w:rsidRPr="00AC6188">
        <w:t>Pl</w:t>
      </w:r>
      <w:proofErr w:type="spellEnd"/>
      <w:r w:rsidRPr="00AC6188">
        <w:t>. ÚS 1/08.</w:t>
      </w:r>
    </w:p>
  </w:footnote>
  <w:footnote w:id="196">
    <w:p w:rsidR="001C3343" w:rsidRDefault="001C3343" w:rsidP="009A09C6">
      <w:pPr>
        <w:pStyle w:val="Textpoznpodarou"/>
        <w:jc w:val="both"/>
      </w:pPr>
      <w:r>
        <w:rPr>
          <w:rStyle w:val="Znakapoznpodarou"/>
        </w:rPr>
        <w:footnoteRef/>
      </w:r>
      <w:r>
        <w:t xml:space="preserve"> Tamtéž.</w:t>
      </w:r>
    </w:p>
  </w:footnote>
  <w:footnote w:id="197">
    <w:p w:rsidR="001C3343" w:rsidRDefault="001C3343" w:rsidP="009A09C6">
      <w:pPr>
        <w:pStyle w:val="Textpoznpodarou"/>
        <w:jc w:val="both"/>
      </w:pPr>
      <w:r w:rsidRPr="000F1885">
        <w:rPr>
          <w:rStyle w:val="Znakapoznpodarou"/>
        </w:rPr>
        <w:footnoteRef/>
      </w:r>
      <w:r w:rsidRPr="000F1885">
        <w:t xml:space="preserve"> Užití standardního testu proporcionality vyplývá ze samotné judikatury, např</w:t>
      </w:r>
      <w:r>
        <w:t>.</w:t>
      </w:r>
      <w:r w:rsidRPr="000F1885">
        <w:t xml:space="preserve"> z nálezu Ústavního soudu ze dne 22.</w:t>
      </w:r>
      <w:r>
        <w:t> </w:t>
      </w:r>
      <w:r w:rsidRPr="000F1885">
        <w:t xml:space="preserve">října 2010, </w:t>
      </w:r>
      <w:proofErr w:type="spellStart"/>
      <w:r w:rsidRPr="000F1885">
        <w:t>sp</w:t>
      </w:r>
      <w:proofErr w:type="spellEnd"/>
      <w:r w:rsidRPr="000F1885">
        <w:t xml:space="preserve">. zn. </w:t>
      </w:r>
      <w:proofErr w:type="spellStart"/>
      <w:r w:rsidRPr="000F1885">
        <w:t>Pl</w:t>
      </w:r>
      <w:proofErr w:type="spellEnd"/>
      <w:r w:rsidRPr="000F1885">
        <w:t>. ÚS 19/13. Zde je zajímavé, že ÚS ČR chápe test proporcionality jako čtyřstupňový, kdy prvním krokem je zkoumání legitimního cíle (viz kapitola 4.1.2).</w:t>
      </w:r>
    </w:p>
  </w:footnote>
  <w:footnote w:id="198">
    <w:p w:rsidR="001C3343" w:rsidRDefault="001C3343" w:rsidP="009A09C6">
      <w:pPr>
        <w:pStyle w:val="Textpoznpodarou"/>
        <w:jc w:val="both"/>
      </w:pPr>
      <w:r>
        <w:rPr>
          <w:rStyle w:val="Znakapoznpodarou"/>
        </w:rPr>
        <w:footnoteRef/>
      </w:r>
      <w:r>
        <w:t xml:space="preserve"> </w:t>
      </w:r>
      <w:r w:rsidRPr="00AD4243">
        <w:t>BARTOŇ</w:t>
      </w:r>
      <w:r>
        <w:t xml:space="preserve">: </w:t>
      </w:r>
      <w:r w:rsidRPr="00AD4243">
        <w:rPr>
          <w:i/>
        </w:rPr>
        <w:t>Základní práva</w:t>
      </w:r>
      <w:r>
        <w:t xml:space="preserve">, s. 105. Nález ve věci Přezkumu zákona o stabilizaci veřejných rozpočtů </w:t>
      </w:r>
      <w:r w:rsidRPr="001F6767">
        <w:t xml:space="preserve">– </w:t>
      </w:r>
      <w:r>
        <w:t>část zdravotnická.</w:t>
      </w:r>
    </w:p>
  </w:footnote>
  <w:footnote w:id="199">
    <w:p w:rsidR="001C3343" w:rsidRDefault="001C3343" w:rsidP="009A09C6">
      <w:pPr>
        <w:pStyle w:val="Textpoznpodarou"/>
        <w:jc w:val="both"/>
      </w:pPr>
      <w:r w:rsidRPr="00AC6188">
        <w:rPr>
          <w:rStyle w:val="Znakapoznpodarou"/>
        </w:rPr>
        <w:footnoteRef/>
      </w:r>
      <w:r w:rsidRPr="00AC6188">
        <w:t xml:space="preserve"> Nález Ústavního soudu ze dne 23. dubna 2008, </w:t>
      </w:r>
      <w:proofErr w:type="spellStart"/>
      <w:r w:rsidRPr="00AC6188">
        <w:t>sp</w:t>
      </w:r>
      <w:proofErr w:type="spellEnd"/>
      <w:r w:rsidRPr="00AC6188">
        <w:t xml:space="preserve">. zn. </w:t>
      </w:r>
      <w:proofErr w:type="spellStart"/>
      <w:r w:rsidRPr="00AC6188">
        <w:t>Pl</w:t>
      </w:r>
      <w:proofErr w:type="spellEnd"/>
      <w:r w:rsidRPr="00AC6188">
        <w:t>. ÚS 2/08.</w:t>
      </w:r>
    </w:p>
  </w:footnote>
  <w:footnote w:id="200">
    <w:p w:rsidR="001C3343" w:rsidRDefault="001C3343" w:rsidP="009A09C6">
      <w:pPr>
        <w:pStyle w:val="Textpoznpodarou"/>
        <w:jc w:val="both"/>
      </w:pPr>
      <w:r>
        <w:rPr>
          <w:rStyle w:val="Znakapoznpodarou"/>
        </w:rPr>
        <w:footnoteRef/>
      </w:r>
      <w:r>
        <w:t xml:space="preserve"> </w:t>
      </w:r>
      <w:r w:rsidRPr="00110DEF">
        <w:t>ONDŘEJEK</w:t>
      </w:r>
      <w:r>
        <w:t xml:space="preserve">: </w:t>
      </w:r>
      <w:r w:rsidRPr="00C0453C">
        <w:rPr>
          <w:i/>
        </w:rPr>
        <w:t>Princip proporcionality a jeho role...</w:t>
      </w:r>
      <w:r>
        <w:t xml:space="preserve">, </w:t>
      </w:r>
      <w:r w:rsidRPr="00110DEF">
        <w:t>s.</w:t>
      </w:r>
      <w:r>
        <w:t xml:space="preserve"> 167.</w:t>
      </w:r>
    </w:p>
  </w:footnote>
  <w:footnote w:id="201">
    <w:p w:rsidR="001C3343" w:rsidRDefault="001C3343" w:rsidP="009A09C6">
      <w:pPr>
        <w:pStyle w:val="Textpoznpodarou"/>
        <w:jc w:val="both"/>
      </w:pPr>
      <w:r w:rsidRPr="001F6767">
        <w:rPr>
          <w:rStyle w:val="Znakapoznpodarou"/>
        </w:rPr>
        <w:footnoteRef/>
      </w:r>
      <w:r w:rsidRPr="001F6767">
        <w:t xml:space="preserve"> </w:t>
      </w:r>
      <w:r>
        <w:t>Tamtéž</w:t>
      </w:r>
      <w:r w:rsidRPr="001F6767">
        <w:t xml:space="preserve">, s. </w:t>
      </w:r>
      <w:proofErr w:type="gramStart"/>
      <w:r w:rsidRPr="001F6767">
        <w:t>168 – 169</w:t>
      </w:r>
      <w:proofErr w:type="gramEnd"/>
      <w:r w:rsidRPr="001F676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214F7"/>
    <w:multiLevelType w:val="hybridMultilevel"/>
    <w:tmpl w:val="99EEC6B2"/>
    <w:lvl w:ilvl="0" w:tplc="2C3A2BFA">
      <w:start w:val="2"/>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0B1728"/>
    <w:multiLevelType w:val="hybridMultilevel"/>
    <w:tmpl w:val="78DAB1C8"/>
    <w:lvl w:ilvl="0" w:tplc="B15208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222983"/>
    <w:multiLevelType w:val="hybridMultilevel"/>
    <w:tmpl w:val="728E3A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CE29D6"/>
    <w:multiLevelType w:val="hybridMultilevel"/>
    <w:tmpl w:val="4AA28E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4124CC"/>
    <w:multiLevelType w:val="hybridMultilevel"/>
    <w:tmpl w:val="B1CC5F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8F6315"/>
    <w:multiLevelType w:val="hybridMultilevel"/>
    <w:tmpl w:val="E3364F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2C619E"/>
    <w:multiLevelType w:val="hybridMultilevel"/>
    <w:tmpl w:val="78200A60"/>
    <w:lvl w:ilvl="0" w:tplc="04050005">
      <w:start w:val="1"/>
      <w:numFmt w:val="bullet"/>
      <w:lvlText w:val=""/>
      <w:lvlJc w:val="left"/>
      <w:pPr>
        <w:ind w:left="1288" w:hanging="360"/>
      </w:pPr>
      <w:rPr>
        <w:rFonts w:ascii="Wingdings" w:hAnsi="Wingdings" w:hint="default"/>
      </w:rPr>
    </w:lvl>
    <w:lvl w:ilvl="1" w:tplc="04050003" w:tentative="1">
      <w:start w:val="1"/>
      <w:numFmt w:val="bullet"/>
      <w:lvlText w:val="o"/>
      <w:lvlJc w:val="left"/>
      <w:pPr>
        <w:ind w:left="2008" w:hanging="360"/>
      </w:pPr>
      <w:rPr>
        <w:rFonts w:ascii="Courier New" w:hAnsi="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185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593756"/>
    <w:multiLevelType w:val="hybridMultilevel"/>
    <w:tmpl w:val="46E410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BC701C"/>
    <w:multiLevelType w:val="hybridMultilevel"/>
    <w:tmpl w:val="8A4CF04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8"/>
  </w:num>
  <w:num w:numId="13">
    <w:abstractNumId w:val="16"/>
  </w:num>
  <w:num w:numId="14">
    <w:abstractNumId w:val="20"/>
  </w:num>
  <w:num w:numId="15">
    <w:abstractNumId w:val="23"/>
  </w:num>
  <w:num w:numId="16">
    <w:abstractNumId w:val="17"/>
  </w:num>
  <w:num w:numId="17">
    <w:abstractNumId w:val="11"/>
  </w:num>
  <w:num w:numId="18">
    <w:abstractNumId w:val="13"/>
  </w:num>
  <w:num w:numId="19">
    <w:abstractNumId w:val="21"/>
  </w:num>
  <w:num w:numId="20">
    <w:abstractNumId w:val="12"/>
  </w:num>
  <w:num w:numId="21">
    <w:abstractNumId w:val="14"/>
  </w:num>
  <w:num w:numId="22">
    <w:abstractNumId w:val="15"/>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1A"/>
    <w:rsid w:val="00000EF0"/>
    <w:rsid w:val="00002117"/>
    <w:rsid w:val="0000250F"/>
    <w:rsid w:val="00002CE5"/>
    <w:rsid w:val="00003871"/>
    <w:rsid w:val="00004CD6"/>
    <w:rsid w:val="00005552"/>
    <w:rsid w:val="00005B12"/>
    <w:rsid w:val="00006DE6"/>
    <w:rsid w:val="000074C1"/>
    <w:rsid w:val="0001236F"/>
    <w:rsid w:val="000200E0"/>
    <w:rsid w:val="000221BF"/>
    <w:rsid w:val="000222E2"/>
    <w:rsid w:val="00022701"/>
    <w:rsid w:val="000229E8"/>
    <w:rsid w:val="00022E29"/>
    <w:rsid w:val="00024DA3"/>
    <w:rsid w:val="00025161"/>
    <w:rsid w:val="0002539B"/>
    <w:rsid w:val="00025754"/>
    <w:rsid w:val="00025F6A"/>
    <w:rsid w:val="00027C54"/>
    <w:rsid w:val="000351C7"/>
    <w:rsid w:val="000373B4"/>
    <w:rsid w:val="00041309"/>
    <w:rsid w:val="00041CAE"/>
    <w:rsid w:val="00043BD4"/>
    <w:rsid w:val="00044081"/>
    <w:rsid w:val="00044D79"/>
    <w:rsid w:val="00047B1D"/>
    <w:rsid w:val="00052260"/>
    <w:rsid w:val="00053FBD"/>
    <w:rsid w:val="0005546C"/>
    <w:rsid w:val="000558E7"/>
    <w:rsid w:val="00056ADB"/>
    <w:rsid w:val="00060428"/>
    <w:rsid w:val="00061784"/>
    <w:rsid w:val="000623AD"/>
    <w:rsid w:val="00062A88"/>
    <w:rsid w:val="000633C3"/>
    <w:rsid w:val="00065268"/>
    <w:rsid w:val="0007202D"/>
    <w:rsid w:val="00074F23"/>
    <w:rsid w:val="00080B9A"/>
    <w:rsid w:val="000821C9"/>
    <w:rsid w:val="00083771"/>
    <w:rsid w:val="00083E99"/>
    <w:rsid w:val="00084B7C"/>
    <w:rsid w:val="000861CB"/>
    <w:rsid w:val="0009631F"/>
    <w:rsid w:val="000979C5"/>
    <w:rsid w:val="000A006E"/>
    <w:rsid w:val="000A0FAF"/>
    <w:rsid w:val="000A1C36"/>
    <w:rsid w:val="000A4F4D"/>
    <w:rsid w:val="000A547B"/>
    <w:rsid w:val="000A67E2"/>
    <w:rsid w:val="000A6A1F"/>
    <w:rsid w:val="000A7434"/>
    <w:rsid w:val="000B0727"/>
    <w:rsid w:val="000B3FB4"/>
    <w:rsid w:val="000B4053"/>
    <w:rsid w:val="000C1E9F"/>
    <w:rsid w:val="000C25CD"/>
    <w:rsid w:val="000C279B"/>
    <w:rsid w:val="000C4457"/>
    <w:rsid w:val="000D1A14"/>
    <w:rsid w:val="000D7DE2"/>
    <w:rsid w:val="000E0631"/>
    <w:rsid w:val="000E0A4E"/>
    <w:rsid w:val="000E1038"/>
    <w:rsid w:val="000E1F68"/>
    <w:rsid w:val="000E2429"/>
    <w:rsid w:val="000E2DAD"/>
    <w:rsid w:val="000E6F50"/>
    <w:rsid w:val="000F0369"/>
    <w:rsid w:val="000F1885"/>
    <w:rsid w:val="000F398B"/>
    <w:rsid w:val="000F5541"/>
    <w:rsid w:val="000F5C72"/>
    <w:rsid w:val="000F6B8D"/>
    <w:rsid w:val="000F7B32"/>
    <w:rsid w:val="000F7FEB"/>
    <w:rsid w:val="001006D1"/>
    <w:rsid w:val="00101031"/>
    <w:rsid w:val="001010E8"/>
    <w:rsid w:val="00102DDC"/>
    <w:rsid w:val="0010319B"/>
    <w:rsid w:val="00105B2C"/>
    <w:rsid w:val="00105FCE"/>
    <w:rsid w:val="00106AE0"/>
    <w:rsid w:val="00110DEF"/>
    <w:rsid w:val="001153FE"/>
    <w:rsid w:val="00121DED"/>
    <w:rsid w:val="001235DF"/>
    <w:rsid w:val="001247B9"/>
    <w:rsid w:val="00125FD7"/>
    <w:rsid w:val="001271E8"/>
    <w:rsid w:val="00127F96"/>
    <w:rsid w:val="0013428F"/>
    <w:rsid w:val="00134A1C"/>
    <w:rsid w:val="001353B5"/>
    <w:rsid w:val="00136D4A"/>
    <w:rsid w:val="001423D0"/>
    <w:rsid w:val="00144AA7"/>
    <w:rsid w:val="00144D0A"/>
    <w:rsid w:val="001503CB"/>
    <w:rsid w:val="001529BE"/>
    <w:rsid w:val="00153781"/>
    <w:rsid w:val="00154F76"/>
    <w:rsid w:val="0016062A"/>
    <w:rsid w:val="001608BD"/>
    <w:rsid w:val="00161C49"/>
    <w:rsid w:val="0016232B"/>
    <w:rsid w:val="00162616"/>
    <w:rsid w:val="00163566"/>
    <w:rsid w:val="0016638C"/>
    <w:rsid w:val="00167A9C"/>
    <w:rsid w:val="00167B83"/>
    <w:rsid w:val="00167FC3"/>
    <w:rsid w:val="00171E0D"/>
    <w:rsid w:val="00172087"/>
    <w:rsid w:val="0017339C"/>
    <w:rsid w:val="00174B90"/>
    <w:rsid w:val="001753A8"/>
    <w:rsid w:val="00175917"/>
    <w:rsid w:val="0017724B"/>
    <w:rsid w:val="0017730D"/>
    <w:rsid w:val="0017766F"/>
    <w:rsid w:val="00180896"/>
    <w:rsid w:val="00181B65"/>
    <w:rsid w:val="001827A8"/>
    <w:rsid w:val="001830D4"/>
    <w:rsid w:val="00184D74"/>
    <w:rsid w:val="0019162A"/>
    <w:rsid w:val="00193933"/>
    <w:rsid w:val="00194E07"/>
    <w:rsid w:val="00195526"/>
    <w:rsid w:val="001A04B4"/>
    <w:rsid w:val="001A0FAE"/>
    <w:rsid w:val="001A3833"/>
    <w:rsid w:val="001A668C"/>
    <w:rsid w:val="001A677F"/>
    <w:rsid w:val="001A6EB2"/>
    <w:rsid w:val="001A7451"/>
    <w:rsid w:val="001A7645"/>
    <w:rsid w:val="001B05BF"/>
    <w:rsid w:val="001B18E5"/>
    <w:rsid w:val="001B44F2"/>
    <w:rsid w:val="001B4B82"/>
    <w:rsid w:val="001B4D1F"/>
    <w:rsid w:val="001B6F4D"/>
    <w:rsid w:val="001B7436"/>
    <w:rsid w:val="001C04E8"/>
    <w:rsid w:val="001C3343"/>
    <w:rsid w:val="001C7500"/>
    <w:rsid w:val="001C751D"/>
    <w:rsid w:val="001D1242"/>
    <w:rsid w:val="001D3831"/>
    <w:rsid w:val="001D3AB5"/>
    <w:rsid w:val="001D69CC"/>
    <w:rsid w:val="001D6E1A"/>
    <w:rsid w:val="001E2388"/>
    <w:rsid w:val="001E29AD"/>
    <w:rsid w:val="001E6829"/>
    <w:rsid w:val="001E793A"/>
    <w:rsid w:val="001F1E5C"/>
    <w:rsid w:val="001F246A"/>
    <w:rsid w:val="001F4C91"/>
    <w:rsid w:val="001F63E7"/>
    <w:rsid w:val="001F6767"/>
    <w:rsid w:val="0020096D"/>
    <w:rsid w:val="00200A4F"/>
    <w:rsid w:val="00201405"/>
    <w:rsid w:val="002021EE"/>
    <w:rsid w:val="0020623C"/>
    <w:rsid w:val="002106D3"/>
    <w:rsid w:val="0021389A"/>
    <w:rsid w:val="00216A6F"/>
    <w:rsid w:val="00217264"/>
    <w:rsid w:val="00217C80"/>
    <w:rsid w:val="00222061"/>
    <w:rsid w:val="00222ACE"/>
    <w:rsid w:val="00222FFA"/>
    <w:rsid w:val="00223067"/>
    <w:rsid w:val="00223A62"/>
    <w:rsid w:val="0022630D"/>
    <w:rsid w:val="002271FE"/>
    <w:rsid w:val="0022736F"/>
    <w:rsid w:val="00232DC3"/>
    <w:rsid w:val="00235EF3"/>
    <w:rsid w:val="00236547"/>
    <w:rsid w:val="00240F93"/>
    <w:rsid w:val="00242436"/>
    <w:rsid w:val="00245DD9"/>
    <w:rsid w:val="002460FA"/>
    <w:rsid w:val="00246457"/>
    <w:rsid w:val="00250199"/>
    <w:rsid w:val="002525E3"/>
    <w:rsid w:val="00253AEC"/>
    <w:rsid w:val="0025520B"/>
    <w:rsid w:val="00256946"/>
    <w:rsid w:val="00257C9E"/>
    <w:rsid w:val="00260102"/>
    <w:rsid w:val="00262D83"/>
    <w:rsid w:val="002634FD"/>
    <w:rsid w:val="002641BB"/>
    <w:rsid w:val="0026559A"/>
    <w:rsid w:val="002712A9"/>
    <w:rsid w:val="002739A8"/>
    <w:rsid w:val="00277A30"/>
    <w:rsid w:val="0028090D"/>
    <w:rsid w:val="00281A76"/>
    <w:rsid w:val="002829E3"/>
    <w:rsid w:val="002839AD"/>
    <w:rsid w:val="00291090"/>
    <w:rsid w:val="002919F7"/>
    <w:rsid w:val="00291E8C"/>
    <w:rsid w:val="00295751"/>
    <w:rsid w:val="0029694F"/>
    <w:rsid w:val="002A042A"/>
    <w:rsid w:val="002A0AA4"/>
    <w:rsid w:val="002A11AD"/>
    <w:rsid w:val="002A21A3"/>
    <w:rsid w:val="002A7D21"/>
    <w:rsid w:val="002B0717"/>
    <w:rsid w:val="002B60B8"/>
    <w:rsid w:val="002B7543"/>
    <w:rsid w:val="002C13F4"/>
    <w:rsid w:val="002C4306"/>
    <w:rsid w:val="002C4ADA"/>
    <w:rsid w:val="002C6CAC"/>
    <w:rsid w:val="002D0D34"/>
    <w:rsid w:val="002D0F33"/>
    <w:rsid w:val="002D129B"/>
    <w:rsid w:val="002D1C0D"/>
    <w:rsid w:val="002D3392"/>
    <w:rsid w:val="002D3454"/>
    <w:rsid w:val="002D5476"/>
    <w:rsid w:val="002D5A00"/>
    <w:rsid w:val="002D78EB"/>
    <w:rsid w:val="002E1265"/>
    <w:rsid w:val="002E3324"/>
    <w:rsid w:val="002E490F"/>
    <w:rsid w:val="002E5854"/>
    <w:rsid w:val="002F3055"/>
    <w:rsid w:val="002F4369"/>
    <w:rsid w:val="002F4847"/>
    <w:rsid w:val="003009D6"/>
    <w:rsid w:val="00300ABD"/>
    <w:rsid w:val="00301378"/>
    <w:rsid w:val="00302C09"/>
    <w:rsid w:val="00307BD0"/>
    <w:rsid w:val="00307DBC"/>
    <w:rsid w:val="003117C5"/>
    <w:rsid w:val="0031320A"/>
    <w:rsid w:val="00315D02"/>
    <w:rsid w:val="00316092"/>
    <w:rsid w:val="003175F3"/>
    <w:rsid w:val="003226ED"/>
    <w:rsid w:val="003275AF"/>
    <w:rsid w:val="003317C6"/>
    <w:rsid w:val="0033407A"/>
    <w:rsid w:val="00336DE1"/>
    <w:rsid w:val="0034156A"/>
    <w:rsid w:val="0034591A"/>
    <w:rsid w:val="003478FC"/>
    <w:rsid w:val="00350E9E"/>
    <w:rsid w:val="003514A3"/>
    <w:rsid w:val="003538D9"/>
    <w:rsid w:val="00355A97"/>
    <w:rsid w:val="003564A6"/>
    <w:rsid w:val="00356A70"/>
    <w:rsid w:val="00360978"/>
    <w:rsid w:val="003610AD"/>
    <w:rsid w:val="00363044"/>
    <w:rsid w:val="00363436"/>
    <w:rsid w:val="00363A6E"/>
    <w:rsid w:val="003640DE"/>
    <w:rsid w:val="0037090D"/>
    <w:rsid w:val="00370E59"/>
    <w:rsid w:val="00371578"/>
    <w:rsid w:val="003724BB"/>
    <w:rsid w:val="00374580"/>
    <w:rsid w:val="00374DB9"/>
    <w:rsid w:val="00374E5A"/>
    <w:rsid w:val="0037557F"/>
    <w:rsid w:val="00376F41"/>
    <w:rsid w:val="003772DD"/>
    <w:rsid w:val="00384087"/>
    <w:rsid w:val="0038510F"/>
    <w:rsid w:val="00386642"/>
    <w:rsid w:val="00386D6C"/>
    <w:rsid w:val="00386F69"/>
    <w:rsid w:val="00387304"/>
    <w:rsid w:val="0039054D"/>
    <w:rsid w:val="003910C5"/>
    <w:rsid w:val="00392788"/>
    <w:rsid w:val="00392F4B"/>
    <w:rsid w:val="00393D4D"/>
    <w:rsid w:val="003954B5"/>
    <w:rsid w:val="0039642C"/>
    <w:rsid w:val="003A29FB"/>
    <w:rsid w:val="003A7035"/>
    <w:rsid w:val="003B05EA"/>
    <w:rsid w:val="003B0D0E"/>
    <w:rsid w:val="003B10E6"/>
    <w:rsid w:val="003B1383"/>
    <w:rsid w:val="003B1CF8"/>
    <w:rsid w:val="003B2D46"/>
    <w:rsid w:val="003B4EF2"/>
    <w:rsid w:val="003B6912"/>
    <w:rsid w:val="003B78B8"/>
    <w:rsid w:val="003C081C"/>
    <w:rsid w:val="003C1E7D"/>
    <w:rsid w:val="003C229A"/>
    <w:rsid w:val="003C4AFD"/>
    <w:rsid w:val="003C704D"/>
    <w:rsid w:val="003D0FCD"/>
    <w:rsid w:val="003D287D"/>
    <w:rsid w:val="003D41D9"/>
    <w:rsid w:val="003D4735"/>
    <w:rsid w:val="003D6BB5"/>
    <w:rsid w:val="003E053D"/>
    <w:rsid w:val="003E0DB4"/>
    <w:rsid w:val="003E0FC8"/>
    <w:rsid w:val="003E3095"/>
    <w:rsid w:val="003E396B"/>
    <w:rsid w:val="003E41C9"/>
    <w:rsid w:val="003E6A6E"/>
    <w:rsid w:val="003F0153"/>
    <w:rsid w:val="003F22F5"/>
    <w:rsid w:val="003F2A54"/>
    <w:rsid w:val="003F34CA"/>
    <w:rsid w:val="003F36E6"/>
    <w:rsid w:val="003F4A96"/>
    <w:rsid w:val="003F56AD"/>
    <w:rsid w:val="003F5B5E"/>
    <w:rsid w:val="003F6AF5"/>
    <w:rsid w:val="003F7FDC"/>
    <w:rsid w:val="00400A55"/>
    <w:rsid w:val="00401CEF"/>
    <w:rsid w:val="00401DF6"/>
    <w:rsid w:val="00402DEF"/>
    <w:rsid w:val="00402DF3"/>
    <w:rsid w:val="00403BA3"/>
    <w:rsid w:val="00403F89"/>
    <w:rsid w:val="00404250"/>
    <w:rsid w:val="004047B4"/>
    <w:rsid w:val="00404B7D"/>
    <w:rsid w:val="00404CEF"/>
    <w:rsid w:val="004050D3"/>
    <w:rsid w:val="00415163"/>
    <w:rsid w:val="0041655C"/>
    <w:rsid w:val="0041715C"/>
    <w:rsid w:val="00420CCC"/>
    <w:rsid w:val="00425559"/>
    <w:rsid w:val="00425E66"/>
    <w:rsid w:val="004333E9"/>
    <w:rsid w:val="00434AEA"/>
    <w:rsid w:val="00437AC3"/>
    <w:rsid w:val="004404F7"/>
    <w:rsid w:val="00440B68"/>
    <w:rsid w:val="00440E28"/>
    <w:rsid w:val="004413B0"/>
    <w:rsid w:val="00442A56"/>
    <w:rsid w:val="00443042"/>
    <w:rsid w:val="00444D7F"/>
    <w:rsid w:val="004451A1"/>
    <w:rsid w:val="00445681"/>
    <w:rsid w:val="00446E78"/>
    <w:rsid w:val="0045006D"/>
    <w:rsid w:val="00450620"/>
    <w:rsid w:val="004513BE"/>
    <w:rsid w:val="004547D5"/>
    <w:rsid w:val="00455D61"/>
    <w:rsid w:val="0045694D"/>
    <w:rsid w:val="00456DF9"/>
    <w:rsid w:val="00457429"/>
    <w:rsid w:val="0046028A"/>
    <w:rsid w:val="00461017"/>
    <w:rsid w:val="00461FFE"/>
    <w:rsid w:val="0046201F"/>
    <w:rsid w:val="00462430"/>
    <w:rsid w:val="00463564"/>
    <w:rsid w:val="00467E95"/>
    <w:rsid w:val="00471920"/>
    <w:rsid w:val="0047287A"/>
    <w:rsid w:val="004768C4"/>
    <w:rsid w:val="004771F8"/>
    <w:rsid w:val="00477B3C"/>
    <w:rsid w:val="004816B2"/>
    <w:rsid w:val="00481A3A"/>
    <w:rsid w:val="00481DF5"/>
    <w:rsid w:val="004873E6"/>
    <w:rsid w:val="004903F2"/>
    <w:rsid w:val="00490A76"/>
    <w:rsid w:val="00494DEB"/>
    <w:rsid w:val="00497230"/>
    <w:rsid w:val="004A214E"/>
    <w:rsid w:val="004A3544"/>
    <w:rsid w:val="004A355B"/>
    <w:rsid w:val="004A5EA4"/>
    <w:rsid w:val="004B7D71"/>
    <w:rsid w:val="004C0BB6"/>
    <w:rsid w:val="004C11C3"/>
    <w:rsid w:val="004C3FDD"/>
    <w:rsid w:val="004C5601"/>
    <w:rsid w:val="004C56D1"/>
    <w:rsid w:val="004C6A96"/>
    <w:rsid w:val="004C6C5D"/>
    <w:rsid w:val="004C7CD1"/>
    <w:rsid w:val="004D0C34"/>
    <w:rsid w:val="004D0C9B"/>
    <w:rsid w:val="004D0D5A"/>
    <w:rsid w:val="004D22B2"/>
    <w:rsid w:val="004D3680"/>
    <w:rsid w:val="004D7482"/>
    <w:rsid w:val="004E15DD"/>
    <w:rsid w:val="004E4FFE"/>
    <w:rsid w:val="004E509A"/>
    <w:rsid w:val="004E53BD"/>
    <w:rsid w:val="004F06FE"/>
    <w:rsid w:val="004F26C3"/>
    <w:rsid w:val="004F2ADC"/>
    <w:rsid w:val="004F307A"/>
    <w:rsid w:val="004F441D"/>
    <w:rsid w:val="004F53B4"/>
    <w:rsid w:val="004F7672"/>
    <w:rsid w:val="004F7EC3"/>
    <w:rsid w:val="00501346"/>
    <w:rsid w:val="0050404C"/>
    <w:rsid w:val="00504BB5"/>
    <w:rsid w:val="00505B83"/>
    <w:rsid w:val="00505EA2"/>
    <w:rsid w:val="00505F9B"/>
    <w:rsid w:val="00507BB6"/>
    <w:rsid w:val="00507F7D"/>
    <w:rsid w:val="005111B6"/>
    <w:rsid w:val="005121FD"/>
    <w:rsid w:val="0051274C"/>
    <w:rsid w:val="00516901"/>
    <w:rsid w:val="00517662"/>
    <w:rsid w:val="00520CA7"/>
    <w:rsid w:val="00520F13"/>
    <w:rsid w:val="0052135D"/>
    <w:rsid w:val="0052169D"/>
    <w:rsid w:val="00521AE9"/>
    <w:rsid w:val="00527994"/>
    <w:rsid w:val="00527F7A"/>
    <w:rsid w:val="00530FBB"/>
    <w:rsid w:val="00531160"/>
    <w:rsid w:val="005325DD"/>
    <w:rsid w:val="00533429"/>
    <w:rsid w:val="00533562"/>
    <w:rsid w:val="00533CDC"/>
    <w:rsid w:val="00534293"/>
    <w:rsid w:val="00535A36"/>
    <w:rsid w:val="0053675C"/>
    <w:rsid w:val="0053790C"/>
    <w:rsid w:val="00537B30"/>
    <w:rsid w:val="005417C2"/>
    <w:rsid w:val="00541BBD"/>
    <w:rsid w:val="005430B0"/>
    <w:rsid w:val="00547892"/>
    <w:rsid w:val="00552762"/>
    <w:rsid w:val="005535CB"/>
    <w:rsid w:val="005566ED"/>
    <w:rsid w:val="005572CD"/>
    <w:rsid w:val="00561461"/>
    <w:rsid w:val="00561B2D"/>
    <w:rsid w:val="00563557"/>
    <w:rsid w:val="0056660B"/>
    <w:rsid w:val="00570D05"/>
    <w:rsid w:val="005716DE"/>
    <w:rsid w:val="00571D2F"/>
    <w:rsid w:val="00572003"/>
    <w:rsid w:val="00572622"/>
    <w:rsid w:val="005750CE"/>
    <w:rsid w:val="0057590B"/>
    <w:rsid w:val="00575CB9"/>
    <w:rsid w:val="00577541"/>
    <w:rsid w:val="00584C23"/>
    <w:rsid w:val="00584C44"/>
    <w:rsid w:val="0058612A"/>
    <w:rsid w:val="005862FA"/>
    <w:rsid w:val="0058698D"/>
    <w:rsid w:val="0058710D"/>
    <w:rsid w:val="00587693"/>
    <w:rsid w:val="00587B9A"/>
    <w:rsid w:val="00590180"/>
    <w:rsid w:val="00590C48"/>
    <w:rsid w:val="00590E71"/>
    <w:rsid w:val="005915E8"/>
    <w:rsid w:val="00593C7B"/>
    <w:rsid w:val="005949D1"/>
    <w:rsid w:val="00594A4F"/>
    <w:rsid w:val="005975FB"/>
    <w:rsid w:val="00597856"/>
    <w:rsid w:val="00597953"/>
    <w:rsid w:val="00597B67"/>
    <w:rsid w:val="005A0A1E"/>
    <w:rsid w:val="005A1123"/>
    <w:rsid w:val="005A1A1C"/>
    <w:rsid w:val="005A1BB8"/>
    <w:rsid w:val="005A260C"/>
    <w:rsid w:val="005A2622"/>
    <w:rsid w:val="005A3E00"/>
    <w:rsid w:val="005A4204"/>
    <w:rsid w:val="005A6BA8"/>
    <w:rsid w:val="005A7BAC"/>
    <w:rsid w:val="005B0713"/>
    <w:rsid w:val="005B1C2F"/>
    <w:rsid w:val="005B5E94"/>
    <w:rsid w:val="005B78D8"/>
    <w:rsid w:val="005C0869"/>
    <w:rsid w:val="005C2DC1"/>
    <w:rsid w:val="005C2DF8"/>
    <w:rsid w:val="005C491B"/>
    <w:rsid w:val="005C5D2E"/>
    <w:rsid w:val="005C6819"/>
    <w:rsid w:val="005D33CB"/>
    <w:rsid w:val="005D4974"/>
    <w:rsid w:val="005D705B"/>
    <w:rsid w:val="005E06E4"/>
    <w:rsid w:val="005E3BA9"/>
    <w:rsid w:val="005E412F"/>
    <w:rsid w:val="005E4B69"/>
    <w:rsid w:val="005E618C"/>
    <w:rsid w:val="005E7CCB"/>
    <w:rsid w:val="005F2C7E"/>
    <w:rsid w:val="005F2F23"/>
    <w:rsid w:val="005F3587"/>
    <w:rsid w:val="005F4368"/>
    <w:rsid w:val="005F4897"/>
    <w:rsid w:val="005F599F"/>
    <w:rsid w:val="005F5DBF"/>
    <w:rsid w:val="005F5F3A"/>
    <w:rsid w:val="005F6280"/>
    <w:rsid w:val="00602A8B"/>
    <w:rsid w:val="0060494A"/>
    <w:rsid w:val="00606055"/>
    <w:rsid w:val="00606094"/>
    <w:rsid w:val="00606407"/>
    <w:rsid w:val="006067C7"/>
    <w:rsid w:val="006074FF"/>
    <w:rsid w:val="00610262"/>
    <w:rsid w:val="0061248B"/>
    <w:rsid w:val="00613714"/>
    <w:rsid w:val="0061471C"/>
    <w:rsid w:val="00615190"/>
    <w:rsid w:val="00617328"/>
    <w:rsid w:val="00622001"/>
    <w:rsid w:val="0062346F"/>
    <w:rsid w:val="006244A5"/>
    <w:rsid w:val="00625013"/>
    <w:rsid w:val="0062552B"/>
    <w:rsid w:val="00637E2A"/>
    <w:rsid w:val="00644E1F"/>
    <w:rsid w:val="00644F4E"/>
    <w:rsid w:val="00650AE0"/>
    <w:rsid w:val="00652D1F"/>
    <w:rsid w:val="00653595"/>
    <w:rsid w:val="006549D2"/>
    <w:rsid w:val="006560F3"/>
    <w:rsid w:val="00656A83"/>
    <w:rsid w:val="0065783C"/>
    <w:rsid w:val="00660224"/>
    <w:rsid w:val="00661409"/>
    <w:rsid w:val="00661E81"/>
    <w:rsid w:val="006625A8"/>
    <w:rsid w:val="00665F2D"/>
    <w:rsid w:val="0066603D"/>
    <w:rsid w:val="00666CE5"/>
    <w:rsid w:val="006708A5"/>
    <w:rsid w:val="00675F85"/>
    <w:rsid w:val="00676040"/>
    <w:rsid w:val="00677C62"/>
    <w:rsid w:val="00680C8E"/>
    <w:rsid w:val="00681066"/>
    <w:rsid w:val="006818C4"/>
    <w:rsid w:val="0068221A"/>
    <w:rsid w:val="006833C7"/>
    <w:rsid w:val="00683407"/>
    <w:rsid w:val="00683C83"/>
    <w:rsid w:val="0068639E"/>
    <w:rsid w:val="00690FF1"/>
    <w:rsid w:val="00691633"/>
    <w:rsid w:val="00692261"/>
    <w:rsid w:val="00695A30"/>
    <w:rsid w:val="006964A6"/>
    <w:rsid w:val="00697375"/>
    <w:rsid w:val="006A0147"/>
    <w:rsid w:val="006A1C23"/>
    <w:rsid w:val="006A2620"/>
    <w:rsid w:val="006B32C0"/>
    <w:rsid w:val="006B3C54"/>
    <w:rsid w:val="006B483E"/>
    <w:rsid w:val="006B5589"/>
    <w:rsid w:val="006B6B85"/>
    <w:rsid w:val="006B6FC7"/>
    <w:rsid w:val="006B7803"/>
    <w:rsid w:val="006C7B9C"/>
    <w:rsid w:val="006C7F3D"/>
    <w:rsid w:val="006D20E7"/>
    <w:rsid w:val="006D2C02"/>
    <w:rsid w:val="006D2CCD"/>
    <w:rsid w:val="006D72B4"/>
    <w:rsid w:val="006D77CB"/>
    <w:rsid w:val="006E2056"/>
    <w:rsid w:val="006E2575"/>
    <w:rsid w:val="006E27C5"/>
    <w:rsid w:val="006E2865"/>
    <w:rsid w:val="006E3AFF"/>
    <w:rsid w:val="006E4199"/>
    <w:rsid w:val="006E5036"/>
    <w:rsid w:val="006E71EA"/>
    <w:rsid w:val="006F1009"/>
    <w:rsid w:val="006F30AC"/>
    <w:rsid w:val="006F5157"/>
    <w:rsid w:val="006F61F9"/>
    <w:rsid w:val="006F6690"/>
    <w:rsid w:val="006F669F"/>
    <w:rsid w:val="007006FB"/>
    <w:rsid w:val="00713293"/>
    <w:rsid w:val="0071695F"/>
    <w:rsid w:val="007203D3"/>
    <w:rsid w:val="00721019"/>
    <w:rsid w:val="00721ECB"/>
    <w:rsid w:val="00723E29"/>
    <w:rsid w:val="00725C0C"/>
    <w:rsid w:val="007265B6"/>
    <w:rsid w:val="00726961"/>
    <w:rsid w:val="00731391"/>
    <w:rsid w:val="007329E4"/>
    <w:rsid w:val="0073438A"/>
    <w:rsid w:val="00736351"/>
    <w:rsid w:val="00736CBA"/>
    <w:rsid w:val="00737865"/>
    <w:rsid w:val="007418D0"/>
    <w:rsid w:val="00741EF1"/>
    <w:rsid w:val="00744E14"/>
    <w:rsid w:val="007470F4"/>
    <w:rsid w:val="00747280"/>
    <w:rsid w:val="0074799B"/>
    <w:rsid w:val="00753B1C"/>
    <w:rsid w:val="007548D2"/>
    <w:rsid w:val="00754E77"/>
    <w:rsid w:val="00755B84"/>
    <w:rsid w:val="00760CBA"/>
    <w:rsid w:val="007614F2"/>
    <w:rsid w:val="0076200B"/>
    <w:rsid w:val="007657FD"/>
    <w:rsid w:val="007663C2"/>
    <w:rsid w:val="00766AC7"/>
    <w:rsid w:val="007706A0"/>
    <w:rsid w:val="007731F8"/>
    <w:rsid w:val="0077393B"/>
    <w:rsid w:val="00774ED5"/>
    <w:rsid w:val="00775806"/>
    <w:rsid w:val="00776964"/>
    <w:rsid w:val="00776B30"/>
    <w:rsid w:val="0078044E"/>
    <w:rsid w:val="00781FF1"/>
    <w:rsid w:val="00782C2E"/>
    <w:rsid w:val="00782F72"/>
    <w:rsid w:val="00784E58"/>
    <w:rsid w:val="00785B22"/>
    <w:rsid w:val="007866A2"/>
    <w:rsid w:val="00792338"/>
    <w:rsid w:val="00793579"/>
    <w:rsid w:val="00794E41"/>
    <w:rsid w:val="00797682"/>
    <w:rsid w:val="007A2E65"/>
    <w:rsid w:val="007A686C"/>
    <w:rsid w:val="007A6D8A"/>
    <w:rsid w:val="007A7655"/>
    <w:rsid w:val="007B0D0D"/>
    <w:rsid w:val="007B1103"/>
    <w:rsid w:val="007B1D68"/>
    <w:rsid w:val="007B2357"/>
    <w:rsid w:val="007B4ED1"/>
    <w:rsid w:val="007B6783"/>
    <w:rsid w:val="007B6D55"/>
    <w:rsid w:val="007B707C"/>
    <w:rsid w:val="007C1498"/>
    <w:rsid w:val="007C3926"/>
    <w:rsid w:val="007C4298"/>
    <w:rsid w:val="007C43F4"/>
    <w:rsid w:val="007D1E87"/>
    <w:rsid w:val="007D22A1"/>
    <w:rsid w:val="007D2482"/>
    <w:rsid w:val="007D3739"/>
    <w:rsid w:val="007D51D2"/>
    <w:rsid w:val="007D66F3"/>
    <w:rsid w:val="007D754D"/>
    <w:rsid w:val="007D78DF"/>
    <w:rsid w:val="007D795B"/>
    <w:rsid w:val="007E0743"/>
    <w:rsid w:val="007E5CA5"/>
    <w:rsid w:val="007E7720"/>
    <w:rsid w:val="007F2415"/>
    <w:rsid w:val="007F3552"/>
    <w:rsid w:val="007F6932"/>
    <w:rsid w:val="007F6CDF"/>
    <w:rsid w:val="007F73D2"/>
    <w:rsid w:val="007F792E"/>
    <w:rsid w:val="007F7B9E"/>
    <w:rsid w:val="0080159B"/>
    <w:rsid w:val="0080764D"/>
    <w:rsid w:val="00810EB8"/>
    <w:rsid w:val="00812D11"/>
    <w:rsid w:val="00815D86"/>
    <w:rsid w:val="00816113"/>
    <w:rsid w:val="00820D22"/>
    <w:rsid w:val="00820FBE"/>
    <w:rsid w:val="008214B6"/>
    <w:rsid w:val="00823387"/>
    <w:rsid w:val="00834328"/>
    <w:rsid w:val="008360B3"/>
    <w:rsid w:val="00844348"/>
    <w:rsid w:val="00844BCB"/>
    <w:rsid w:val="00845321"/>
    <w:rsid w:val="008454C6"/>
    <w:rsid w:val="00846E3B"/>
    <w:rsid w:val="008500B8"/>
    <w:rsid w:val="00853B4C"/>
    <w:rsid w:val="008547E6"/>
    <w:rsid w:val="00855DED"/>
    <w:rsid w:val="00856288"/>
    <w:rsid w:val="0085752B"/>
    <w:rsid w:val="00861094"/>
    <w:rsid w:val="00862429"/>
    <w:rsid w:val="00863384"/>
    <w:rsid w:val="008638FF"/>
    <w:rsid w:val="008647F6"/>
    <w:rsid w:val="008678A9"/>
    <w:rsid w:val="008715EE"/>
    <w:rsid w:val="00871A24"/>
    <w:rsid w:val="00872267"/>
    <w:rsid w:val="00872EEB"/>
    <w:rsid w:val="00873A89"/>
    <w:rsid w:val="008748CD"/>
    <w:rsid w:val="00884194"/>
    <w:rsid w:val="0088693A"/>
    <w:rsid w:val="00886C77"/>
    <w:rsid w:val="0088773B"/>
    <w:rsid w:val="008900C2"/>
    <w:rsid w:val="00891318"/>
    <w:rsid w:val="00891D97"/>
    <w:rsid w:val="00893FEB"/>
    <w:rsid w:val="0089453D"/>
    <w:rsid w:val="00897858"/>
    <w:rsid w:val="008A1ACA"/>
    <w:rsid w:val="008A5F63"/>
    <w:rsid w:val="008B105C"/>
    <w:rsid w:val="008B26D8"/>
    <w:rsid w:val="008B3990"/>
    <w:rsid w:val="008B485D"/>
    <w:rsid w:val="008B5BF8"/>
    <w:rsid w:val="008B5D0B"/>
    <w:rsid w:val="008B5E34"/>
    <w:rsid w:val="008B66B4"/>
    <w:rsid w:val="008B6BF6"/>
    <w:rsid w:val="008C0DB4"/>
    <w:rsid w:val="008C268A"/>
    <w:rsid w:val="008C3E2B"/>
    <w:rsid w:val="008C7EF4"/>
    <w:rsid w:val="008D0EFC"/>
    <w:rsid w:val="008D11F4"/>
    <w:rsid w:val="008D1521"/>
    <w:rsid w:val="008D17FC"/>
    <w:rsid w:val="008D1F07"/>
    <w:rsid w:val="008D29E8"/>
    <w:rsid w:val="008D4B75"/>
    <w:rsid w:val="008D5ADC"/>
    <w:rsid w:val="008D6D68"/>
    <w:rsid w:val="008E0990"/>
    <w:rsid w:val="008E1094"/>
    <w:rsid w:val="008E20C0"/>
    <w:rsid w:val="008E25DF"/>
    <w:rsid w:val="008E5BD9"/>
    <w:rsid w:val="008E5E94"/>
    <w:rsid w:val="008E5F3C"/>
    <w:rsid w:val="008F023C"/>
    <w:rsid w:val="008F044E"/>
    <w:rsid w:val="008F0AE6"/>
    <w:rsid w:val="008F0BFE"/>
    <w:rsid w:val="008F375C"/>
    <w:rsid w:val="008F6AA6"/>
    <w:rsid w:val="008F7EA9"/>
    <w:rsid w:val="009002B7"/>
    <w:rsid w:val="00900874"/>
    <w:rsid w:val="009029C1"/>
    <w:rsid w:val="00904BA8"/>
    <w:rsid w:val="00905444"/>
    <w:rsid w:val="009058D8"/>
    <w:rsid w:val="009062F1"/>
    <w:rsid w:val="00906E44"/>
    <w:rsid w:val="00907535"/>
    <w:rsid w:val="00911E15"/>
    <w:rsid w:val="00912EE3"/>
    <w:rsid w:val="009139EA"/>
    <w:rsid w:val="00915B2F"/>
    <w:rsid w:val="009165AB"/>
    <w:rsid w:val="009172AA"/>
    <w:rsid w:val="00920705"/>
    <w:rsid w:val="00921485"/>
    <w:rsid w:val="00923F00"/>
    <w:rsid w:val="00923F87"/>
    <w:rsid w:val="009249D5"/>
    <w:rsid w:val="0092665D"/>
    <w:rsid w:val="00932443"/>
    <w:rsid w:val="009326EA"/>
    <w:rsid w:val="00933DFC"/>
    <w:rsid w:val="00940AA1"/>
    <w:rsid w:val="00943DF7"/>
    <w:rsid w:val="00944CC1"/>
    <w:rsid w:val="009474A5"/>
    <w:rsid w:val="009508EB"/>
    <w:rsid w:val="00953007"/>
    <w:rsid w:val="00954C85"/>
    <w:rsid w:val="00960CAE"/>
    <w:rsid w:val="00960D4D"/>
    <w:rsid w:val="00961FE1"/>
    <w:rsid w:val="00963AB8"/>
    <w:rsid w:val="00963CA6"/>
    <w:rsid w:val="0096424A"/>
    <w:rsid w:val="00966CEC"/>
    <w:rsid w:val="009703EF"/>
    <w:rsid w:val="00971CC3"/>
    <w:rsid w:val="00975664"/>
    <w:rsid w:val="009802B9"/>
    <w:rsid w:val="00984985"/>
    <w:rsid w:val="0098596D"/>
    <w:rsid w:val="00990647"/>
    <w:rsid w:val="009917E8"/>
    <w:rsid w:val="00992FC3"/>
    <w:rsid w:val="00994F8F"/>
    <w:rsid w:val="00997642"/>
    <w:rsid w:val="009A09C6"/>
    <w:rsid w:val="009A1C05"/>
    <w:rsid w:val="009A2CC8"/>
    <w:rsid w:val="009A2F97"/>
    <w:rsid w:val="009A309C"/>
    <w:rsid w:val="009A4388"/>
    <w:rsid w:val="009A5409"/>
    <w:rsid w:val="009A5CC1"/>
    <w:rsid w:val="009A670E"/>
    <w:rsid w:val="009A6BC5"/>
    <w:rsid w:val="009B09E8"/>
    <w:rsid w:val="009B1AAB"/>
    <w:rsid w:val="009B2071"/>
    <w:rsid w:val="009B20FA"/>
    <w:rsid w:val="009B2A00"/>
    <w:rsid w:val="009B32A4"/>
    <w:rsid w:val="009B471B"/>
    <w:rsid w:val="009C14AE"/>
    <w:rsid w:val="009C2431"/>
    <w:rsid w:val="009C2884"/>
    <w:rsid w:val="009C366D"/>
    <w:rsid w:val="009C401C"/>
    <w:rsid w:val="009C4034"/>
    <w:rsid w:val="009C544F"/>
    <w:rsid w:val="009D04AB"/>
    <w:rsid w:val="009D1C6E"/>
    <w:rsid w:val="009D5E68"/>
    <w:rsid w:val="009D7B25"/>
    <w:rsid w:val="009D7D75"/>
    <w:rsid w:val="009E0A23"/>
    <w:rsid w:val="009E5590"/>
    <w:rsid w:val="009E5E64"/>
    <w:rsid w:val="009E69A5"/>
    <w:rsid w:val="009E6E2B"/>
    <w:rsid w:val="009F4A81"/>
    <w:rsid w:val="009F4AFF"/>
    <w:rsid w:val="009F4F55"/>
    <w:rsid w:val="00A01F01"/>
    <w:rsid w:val="00A036AC"/>
    <w:rsid w:val="00A078C9"/>
    <w:rsid w:val="00A1244A"/>
    <w:rsid w:val="00A2025F"/>
    <w:rsid w:val="00A22A84"/>
    <w:rsid w:val="00A23C26"/>
    <w:rsid w:val="00A250CB"/>
    <w:rsid w:val="00A268E7"/>
    <w:rsid w:val="00A30F18"/>
    <w:rsid w:val="00A322F8"/>
    <w:rsid w:val="00A32B65"/>
    <w:rsid w:val="00A3359C"/>
    <w:rsid w:val="00A339EB"/>
    <w:rsid w:val="00A33F73"/>
    <w:rsid w:val="00A34546"/>
    <w:rsid w:val="00A34780"/>
    <w:rsid w:val="00A35349"/>
    <w:rsid w:val="00A35E3D"/>
    <w:rsid w:val="00A35E45"/>
    <w:rsid w:val="00A36BF7"/>
    <w:rsid w:val="00A36C7D"/>
    <w:rsid w:val="00A407C6"/>
    <w:rsid w:val="00A4206D"/>
    <w:rsid w:val="00A4401A"/>
    <w:rsid w:val="00A451DA"/>
    <w:rsid w:val="00A4540F"/>
    <w:rsid w:val="00A46AE2"/>
    <w:rsid w:val="00A514C3"/>
    <w:rsid w:val="00A51EFC"/>
    <w:rsid w:val="00A549B6"/>
    <w:rsid w:val="00A600B9"/>
    <w:rsid w:val="00A608DF"/>
    <w:rsid w:val="00A62B62"/>
    <w:rsid w:val="00A6459A"/>
    <w:rsid w:val="00A64AC8"/>
    <w:rsid w:val="00A65BDF"/>
    <w:rsid w:val="00A664E4"/>
    <w:rsid w:val="00A669F6"/>
    <w:rsid w:val="00A67116"/>
    <w:rsid w:val="00A70A0E"/>
    <w:rsid w:val="00A70CDB"/>
    <w:rsid w:val="00A71967"/>
    <w:rsid w:val="00A720B2"/>
    <w:rsid w:val="00A72597"/>
    <w:rsid w:val="00A72E12"/>
    <w:rsid w:val="00A73B19"/>
    <w:rsid w:val="00A73B48"/>
    <w:rsid w:val="00A7626B"/>
    <w:rsid w:val="00A852B4"/>
    <w:rsid w:val="00A86597"/>
    <w:rsid w:val="00A904C7"/>
    <w:rsid w:val="00A908A8"/>
    <w:rsid w:val="00A93F96"/>
    <w:rsid w:val="00A94D95"/>
    <w:rsid w:val="00A94F37"/>
    <w:rsid w:val="00A9536C"/>
    <w:rsid w:val="00A95CBF"/>
    <w:rsid w:val="00AA0176"/>
    <w:rsid w:val="00AA3D25"/>
    <w:rsid w:val="00AA3E3B"/>
    <w:rsid w:val="00AA4EB8"/>
    <w:rsid w:val="00AA5843"/>
    <w:rsid w:val="00AA5EC8"/>
    <w:rsid w:val="00AA721D"/>
    <w:rsid w:val="00AB1FF5"/>
    <w:rsid w:val="00AB21C2"/>
    <w:rsid w:val="00AB28E4"/>
    <w:rsid w:val="00AB3448"/>
    <w:rsid w:val="00AB362A"/>
    <w:rsid w:val="00AB38DD"/>
    <w:rsid w:val="00AB623A"/>
    <w:rsid w:val="00AC2C8F"/>
    <w:rsid w:val="00AC560F"/>
    <w:rsid w:val="00AC6188"/>
    <w:rsid w:val="00AC7BB3"/>
    <w:rsid w:val="00AD4243"/>
    <w:rsid w:val="00AD4991"/>
    <w:rsid w:val="00AD576F"/>
    <w:rsid w:val="00AD6FCF"/>
    <w:rsid w:val="00AE159A"/>
    <w:rsid w:val="00AE3E83"/>
    <w:rsid w:val="00AF04E9"/>
    <w:rsid w:val="00AF2503"/>
    <w:rsid w:val="00AF38B8"/>
    <w:rsid w:val="00AF39E3"/>
    <w:rsid w:val="00B02AA3"/>
    <w:rsid w:val="00B041F5"/>
    <w:rsid w:val="00B04FAA"/>
    <w:rsid w:val="00B104B6"/>
    <w:rsid w:val="00B113CA"/>
    <w:rsid w:val="00B11ED6"/>
    <w:rsid w:val="00B1260C"/>
    <w:rsid w:val="00B14474"/>
    <w:rsid w:val="00B14B00"/>
    <w:rsid w:val="00B1607C"/>
    <w:rsid w:val="00B161AD"/>
    <w:rsid w:val="00B17BFA"/>
    <w:rsid w:val="00B17CBE"/>
    <w:rsid w:val="00B210D3"/>
    <w:rsid w:val="00B21218"/>
    <w:rsid w:val="00B217D7"/>
    <w:rsid w:val="00B2274B"/>
    <w:rsid w:val="00B24054"/>
    <w:rsid w:val="00B24150"/>
    <w:rsid w:val="00B24686"/>
    <w:rsid w:val="00B24B0A"/>
    <w:rsid w:val="00B25790"/>
    <w:rsid w:val="00B2731B"/>
    <w:rsid w:val="00B27ACC"/>
    <w:rsid w:val="00B27CE9"/>
    <w:rsid w:val="00B30073"/>
    <w:rsid w:val="00B317F1"/>
    <w:rsid w:val="00B32632"/>
    <w:rsid w:val="00B32A5D"/>
    <w:rsid w:val="00B32DD8"/>
    <w:rsid w:val="00B35C33"/>
    <w:rsid w:val="00B35CE8"/>
    <w:rsid w:val="00B40A53"/>
    <w:rsid w:val="00B44121"/>
    <w:rsid w:val="00B4480E"/>
    <w:rsid w:val="00B44A99"/>
    <w:rsid w:val="00B50DBF"/>
    <w:rsid w:val="00B51494"/>
    <w:rsid w:val="00B53F68"/>
    <w:rsid w:val="00B5401C"/>
    <w:rsid w:val="00B575E5"/>
    <w:rsid w:val="00B60CE3"/>
    <w:rsid w:val="00B61746"/>
    <w:rsid w:val="00B650AC"/>
    <w:rsid w:val="00B65122"/>
    <w:rsid w:val="00B6676E"/>
    <w:rsid w:val="00B67106"/>
    <w:rsid w:val="00B67DF9"/>
    <w:rsid w:val="00B71C3E"/>
    <w:rsid w:val="00B72720"/>
    <w:rsid w:val="00B73C74"/>
    <w:rsid w:val="00B74659"/>
    <w:rsid w:val="00B76286"/>
    <w:rsid w:val="00B77AA1"/>
    <w:rsid w:val="00B802EA"/>
    <w:rsid w:val="00B82513"/>
    <w:rsid w:val="00B83328"/>
    <w:rsid w:val="00B85B01"/>
    <w:rsid w:val="00B87166"/>
    <w:rsid w:val="00B97256"/>
    <w:rsid w:val="00BA0896"/>
    <w:rsid w:val="00BA2F66"/>
    <w:rsid w:val="00BA48B1"/>
    <w:rsid w:val="00BA62FE"/>
    <w:rsid w:val="00BB5260"/>
    <w:rsid w:val="00BB5BBB"/>
    <w:rsid w:val="00BB5BEC"/>
    <w:rsid w:val="00BB7944"/>
    <w:rsid w:val="00BC0943"/>
    <w:rsid w:val="00BC17DF"/>
    <w:rsid w:val="00BC2275"/>
    <w:rsid w:val="00BC32CC"/>
    <w:rsid w:val="00BC332B"/>
    <w:rsid w:val="00BC4AF3"/>
    <w:rsid w:val="00BC5BA7"/>
    <w:rsid w:val="00BD1579"/>
    <w:rsid w:val="00BD6FC5"/>
    <w:rsid w:val="00BE0122"/>
    <w:rsid w:val="00BE076A"/>
    <w:rsid w:val="00BE0AF1"/>
    <w:rsid w:val="00BE171B"/>
    <w:rsid w:val="00BE31DF"/>
    <w:rsid w:val="00BE34E4"/>
    <w:rsid w:val="00BE78B2"/>
    <w:rsid w:val="00BE7907"/>
    <w:rsid w:val="00BF1242"/>
    <w:rsid w:val="00BF1540"/>
    <w:rsid w:val="00BF3780"/>
    <w:rsid w:val="00BF4736"/>
    <w:rsid w:val="00BF4EF8"/>
    <w:rsid w:val="00C01F47"/>
    <w:rsid w:val="00C02D84"/>
    <w:rsid w:val="00C0355C"/>
    <w:rsid w:val="00C0370B"/>
    <w:rsid w:val="00C038CF"/>
    <w:rsid w:val="00C03985"/>
    <w:rsid w:val="00C0453C"/>
    <w:rsid w:val="00C049D2"/>
    <w:rsid w:val="00C05BAB"/>
    <w:rsid w:val="00C07F6C"/>
    <w:rsid w:val="00C11206"/>
    <w:rsid w:val="00C11BAD"/>
    <w:rsid w:val="00C121F6"/>
    <w:rsid w:val="00C16E82"/>
    <w:rsid w:val="00C17C86"/>
    <w:rsid w:val="00C25305"/>
    <w:rsid w:val="00C256BA"/>
    <w:rsid w:val="00C268F8"/>
    <w:rsid w:val="00C311B9"/>
    <w:rsid w:val="00C33D36"/>
    <w:rsid w:val="00C33DDE"/>
    <w:rsid w:val="00C342EC"/>
    <w:rsid w:val="00C35A25"/>
    <w:rsid w:val="00C42931"/>
    <w:rsid w:val="00C503F7"/>
    <w:rsid w:val="00C506B0"/>
    <w:rsid w:val="00C52525"/>
    <w:rsid w:val="00C55BBD"/>
    <w:rsid w:val="00C56C93"/>
    <w:rsid w:val="00C573D9"/>
    <w:rsid w:val="00C579D9"/>
    <w:rsid w:val="00C614BA"/>
    <w:rsid w:val="00C6485B"/>
    <w:rsid w:val="00C652F4"/>
    <w:rsid w:val="00C73728"/>
    <w:rsid w:val="00C75724"/>
    <w:rsid w:val="00C840C9"/>
    <w:rsid w:val="00C85136"/>
    <w:rsid w:val="00C86D00"/>
    <w:rsid w:val="00C90B3D"/>
    <w:rsid w:val="00C921AE"/>
    <w:rsid w:val="00C929FE"/>
    <w:rsid w:val="00C9335C"/>
    <w:rsid w:val="00C933B8"/>
    <w:rsid w:val="00C939D9"/>
    <w:rsid w:val="00C950F7"/>
    <w:rsid w:val="00C96258"/>
    <w:rsid w:val="00C96353"/>
    <w:rsid w:val="00C97EE4"/>
    <w:rsid w:val="00CA14B1"/>
    <w:rsid w:val="00CA4E1D"/>
    <w:rsid w:val="00CB23E6"/>
    <w:rsid w:val="00CB2C49"/>
    <w:rsid w:val="00CB3C80"/>
    <w:rsid w:val="00CB6CB1"/>
    <w:rsid w:val="00CC081B"/>
    <w:rsid w:val="00CC400D"/>
    <w:rsid w:val="00CC5A39"/>
    <w:rsid w:val="00CC5DF7"/>
    <w:rsid w:val="00CC7E73"/>
    <w:rsid w:val="00CD12D0"/>
    <w:rsid w:val="00CD1D77"/>
    <w:rsid w:val="00CD2665"/>
    <w:rsid w:val="00CD58A9"/>
    <w:rsid w:val="00CD6153"/>
    <w:rsid w:val="00CD6AEB"/>
    <w:rsid w:val="00CD7795"/>
    <w:rsid w:val="00CD7E61"/>
    <w:rsid w:val="00CE175A"/>
    <w:rsid w:val="00CE2B4E"/>
    <w:rsid w:val="00CE5C9F"/>
    <w:rsid w:val="00CF0E36"/>
    <w:rsid w:val="00CF127B"/>
    <w:rsid w:val="00CF128E"/>
    <w:rsid w:val="00CF4680"/>
    <w:rsid w:val="00CF4F30"/>
    <w:rsid w:val="00CF6656"/>
    <w:rsid w:val="00CF7C1F"/>
    <w:rsid w:val="00D019A4"/>
    <w:rsid w:val="00D05CD8"/>
    <w:rsid w:val="00D075A0"/>
    <w:rsid w:val="00D1018D"/>
    <w:rsid w:val="00D10D43"/>
    <w:rsid w:val="00D15559"/>
    <w:rsid w:val="00D16B03"/>
    <w:rsid w:val="00D20E73"/>
    <w:rsid w:val="00D24D0D"/>
    <w:rsid w:val="00D258A7"/>
    <w:rsid w:val="00D26D0B"/>
    <w:rsid w:val="00D271C0"/>
    <w:rsid w:val="00D306CF"/>
    <w:rsid w:val="00D308D9"/>
    <w:rsid w:val="00D31D8E"/>
    <w:rsid w:val="00D3425A"/>
    <w:rsid w:val="00D3432D"/>
    <w:rsid w:val="00D34BF2"/>
    <w:rsid w:val="00D37750"/>
    <w:rsid w:val="00D378EC"/>
    <w:rsid w:val="00D42B3A"/>
    <w:rsid w:val="00D463CB"/>
    <w:rsid w:val="00D4730F"/>
    <w:rsid w:val="00D503D7"/>
    <w:rsid w:val="00D5271C"/>
    <w:rsid w:val="00D53220"/>
    <w:rsid w:val="00D53237"/>
    <w:rsid w:val="00D5647E"/>
    <w:rsid w:val="00D56629"/>
    <w:rsid w:val="00D62DD2"/>
    <w:rsid w:val="00D64A59"/>
    <w:rsid w:val="00D65049"/>
    <w:rsid w:val="00D65A7E"/>
    <w:rsid w:val="00D65E87"/>
    <w:rsid w:val="00D67727"/>
    <w:rsid w:val="00D67C19"/>
    <w:rsid w:val="00D71127"/>
    <w:rsid w:val="00D71499"/>
    <w:rsid w:val="00D742E1"/>
    <w:rsid w:val="00D74EBD"/>
    <w:rsid w:val="00D75ED8"/>
    <w:rsid w:val="00D76521"/>
    <w:rsid w:val="00D77201"/>
    <w:rsid w:val="00D7791E"/>
    <w:rsid w:val="00D77F35"/>
    <w:rsid w:val="00D81510"/>
    <w:rsid w:val="00D819C2"/>
    <w:rsid w:val="00D820B2"/>
    <w:rsid w:val="00D84DB4"/>
    <w:rsid w:val="00D85D72"/>
    <w:rsid w:val="00D93CCD"/>
    <w:rsid w:val="00DA0925"/>
    <w:rsid w:val="00DA6477"/>
    <w:rsid w:val="00DA6A5B"/>
    <w:rsid w:val="00DA778C"/>
    <w:rsid w:val="00DB0A9E"/>
    <w:rsid w:val="00DB18E9"/>
    <w:rsid w:val="00DB3696"/>
    <w:rsid w:val="00DB46C1"/>
    <w:rsid w:val="00DB773B"/>
    <w:rsid w:val="00DC16C4"/>
    <w:rsid w:val="00DC62E5"/>
    <w:rsid w:val="00DC6E24"/>
    <w:rsid w:val="00DD01AB"/>
    <w:rsid w:val="00DD211E"/>
    <w:rsid w:val="00DD240D"/>
    <w:rsid w:val="00DE052F"/>
    <w:rsid w:val="00DE09E6"/>
    <w:rsid w:val="00DE2284"/>
    <w:rsid w:val="00DE3AEA"/>
    <w:rsid w:val="00DE3F42"/>
    <w:rsid w:val="00DE514F"/>
    <w:rsid w:val="00DE5360"/>
    <w:rsid w:val="00DE60D3"/>
    <w:rsid w:val="00DF0B26"/>
    <w:rsid w:val="00DF16AF"/>
    <w:rsid w:val="00DF1805"/>
    <w:rsid w:val="00DF3298"/>
    <w:rsid w:val="00DF336E"/>
    <w:rsid w:val="00DF3A1E"/>
    <w:rsid w:val="00DF59EC"/>
    <w:rsid w:val="00DF5EC2"/>
    <w:rsid w:val="00DF6090"/>
    <w:rsid w:val="00DF6E2B"/>
    <w:rsid w:val="00E0010F"/>
    <w:rsid w:val="00E00171"/>
    <w:rsid w:val="00E01805"/>
    <w:rsid w:val="00E019DB"/>
    <w:rsid w:val="00E02459"/>
    <w:rsid w:val="00E046C5"/>
    <w:rsid w:val="00E06C85"/>
    <w:rsid w:val="00E124DD"/>
    <w:rsid w:val="00E1259B"/>
    <w:rsid w:val="00E14863"/>
    <w:rsid w:val="00E16AB0"/>
    <w:rsid w:val="00E172DE"/>
    <w:rsid w:val="00E17D21"/>
    <w:rsid w:val="00E23214"/>
    <w:rsid w:val="00E2378D"/>
    <w:rsid w:val="00E24BF5"/>
    <w:rsid w:val="00E254FC"/>
    <w:rsid w:val="00E257C8"/>
    <w:rsid w:val="00E270E1"/>
    <w:rsid w:val="00E30071"/>
    <w:rsid w:val="00E31D60"/>
    <w:rsid w:val="00E32166"/>
    <w:rsid w:val="00E322B3"/>
    <w:rsid w:val="00E3250A"/>
    <w:rsid w:val="00E34178"/>
    <w:rsid w:val="00E34528"/>
    <w:rsid w:val="00E361C5"/>
    <w:rsid w:val="00E36AD3"/>
    <w:rsid w:val="00E374FC"/>
    <w:rsid w:val="00E41A04"/>
    <w:rsid w:val="00E45E94"/>
    <w:rsid w:val="00E54A94"/>
    <w:rsid w:val="00E56D82"/>
    <w:rsid w:val="00E57414"/>
    <w:rsid w:val="00E60B3A"/>
    <w:rsid w:val="00E62BF4"/>
    <w:rsid w:val="00E6324B"/>
    <w:rsid w:val="00E652E4"/>
    <w:rsid w:val="00E653C7"/>
    <w:rsid w:val="00E714F5"/>
    <w:rsid w:val="00E7175D"/>
    <w:rsid w:val="00E7387E"/>
    <w:rsid w:val="00E8233B"/>
    <w:rsid w:val="00E82FFF"/>
    <w:rsid w:val="00E8303E"/>
    <w:rsid w:val="00E838AF"/>
    <w:rsid w:val="00E83FEF"/>
    <w:rsid w:val="00E869EB"/>
    <w:rsid w:val="00E873EB"/>
    <w:rsid w:val="00E87C48"/>
    <w:rsid w:val="00E87ED3"/>
    <w:rsid w:val="00E9024E"/>
    <w:rsid w:val="00E902EB"/>
    <w:rsid w:val="00E92F12"/>
    <w:rsid w:val="00E93AA6"/>
    <w:rsid w:val="00E9754D"/>
    <w:rsid w:val="00EA079D"/>
    <w:rsid w:val="00EA0EAA"/>
    <w:rsid w:val="00EA2943"/>
    <w:rsid w:val="00EA3AAA"/>
    <w:rsid w:val="00EA3FAF"/>
    <w:rsid w:val="00EA545A"/>
    <w:rsid w:val="00EA700F"/>
    <w:rsid w:val="00EA7AAF"/>
    <w:rsid w:val="00EB0F33"/>
    <w:rsid w:val="00EB2182"/>
    <w:rsid w:val="00EB40DA"/>
    <w:rsid w:val="00EB6972"/>
    <w:rsid w:val="00EB77C7"/>
    <w:rsid w:val="00EB7861"/>
    <w:rsid w:val="00EB7AD1"/>
    <w:rsid w:val="00EC1CB0"/>
    <w:rsid w:val="00EC4E85"/>
    <w:rsid w:val="00EC4FE4"/>
    <w:rsid w:val="00EC5C5B"/>
    <w:rsid w:val="00EC71DB"/>
    <w:rsid w:val="00EC7D7A"/>
    <w:rsid w:val="00ED500B"/>
    <w:rsid w:val="00ED76C5"/>
    <w:rsid w:val="00EE01AD"/>
    <w:rsid w:val="00EE2859"/>
    <w:rsid w:val="00EE2C01"/>
    <w:rsid w:val="00EE2F46"/>
    <w:rsid w:val="00EE468D"/>
    <w:rsid w:val="00EE4B28"/>
    <w:rsid w:val="00EE4E09"/>
    <w:rsid w:val="00EE6D21"/>
    <w:rsid w:val="00EE75FE"/>
    <w:rsid w:val="00EF19ED"/>
    <w:rsid w:val="00EF2826"/>
    <w:rsid w:val="00EF2C5D"/>
    <w:rsid w:val="00EF672F"/>
    <w:rsid w:val="00F00293"/>
    <w:rsid w:val="00F01C9C"/>
    <w:rsid w:val="00F02621"/>
    <w:rsid w:val="00F02C0E"/>
    <w:rsid w:val="00F02E19"/>
    <w:rsid w:val="00F07215"/>
    <w:rsid w:val="00F104FA"/>
    <w:rsid w:val="00F10765"/>
    <w:rsid w:val="00F10948"/>
    <w:rsid w:val="00F15505"/>
    <w:rsid w:val="00F166D4"/>
    <w:rsid w:val="00F20322"/>
    <w:rsid w:val="00F22EA4"/>
    <w:rsid w:val="00F2467A"/>
    <w:rsid w:val="00F2657A"/>
    <w:rsid w:val="00F26ABB"/>
    <w:rsid w:val="00F27A73"/>
    <w:rsid w:val="00F300A3"/>
    <w:rsid w:val="00F32934"/>
    <w:rsid w:val="00F3566F"/>
    <w:rsid w:val="00F35D65"/>
    <w:rsid w:val="00F40D87"/>
    <w:rsid w:val="00F44117"/>
    <w:rsid w:val="00F44D8A"/>
    <w:rsid w:val="00F4655C"/>
    <w:rsid w:val="00F50282"/>
    <w:rsid w:val="00F51F9A"/>
    <w:rsid w:val="00F53452"/>
    <w:rsid w:val="00F53A13"/>
    <w:rsid w:val="00F57F23"/>
    <w:rsid w:val="00F62517"/>
    <w:rsid w:val="00F62599"/>
    <w:rsid w:val="00F6594C"/>
    <w:rsid w:val="00F65BD7"/>
    <w:rsid w:val="00F70861"/>
    <w:rsid w:val="00F74C28"/>
    <w:rsid w:val="00F767BF"/>
    <w:rsid w:val="00F8025E"/>
    <w:rsid w:val="00F84675"/>
    <w:rsid w:val="00F9118B"/>
    <w:rsid w:val="00F91780"/>
    <w:rsid w:val="00F94358"/>
    <w:rsid w:val="00F95818"/>
    <w:rsid w:val="00F95A23"/>
    <w:rsid w:val="00FA048D"/>
    <w:rsid w:val="00FA2253"/>
    <w:rsid w:val="00FA5482"/>
    <w:rsid w:val="00FB36A5"/>
    <w:rsid w:val="00FB4EB9"/>
    <w:rsid w:val="00FB5F97"/>
    <w:rsid w:val="00FC3EDA"/>
    <w:rsid w:val="00FC6EF2"/>
    <w:rsid w:val="00FD0A53"/>
    <w:rsid w:val="00FD26E1"/>
    <w:rsid w:val="00FD29E0"/>
    <w:rsid w:val="00FD2E9A"/>
    <w:rsid w:val="00FD3013"/>
    <w:rsid w:val="00FD3346"/>
    <w:rsid w:val="00FD3B43"/>
    <w:rsid w:val="00FD4538"/>
    <w:rsid w:val="00FE006F"/>
    <w:rsid w:val="00FE3398"/>
    <w:rsid w:val="00FE3EB1"/>
    <w:rsid w:val="00FE7811"/>
    <w:rsid w:val="00FE78B9"/>
    <w:rsid w:val="00FF4271"/>
    <w:rsid w:val="00FF5F4F"/>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E166"/>
  <w15:docId w15:val="{35CB0418-B438-4A3B-B4AB-ECDC7E9F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Standardní odstavec"/>
    <w:qFormat/>
    <w:rsid w:val="00520CA7"/>
    <w:pPr>
      <w:spacing w:after="0" w:line="360" w:lineRule="auto"/>
      <w:ind w:firstLine="567"/>
      <w:jc w:val="both"/>
    </w:pPr>
    <w:rPr>
      <w:rFonts w:ascii="Garamond" w:eastAsia="Calibri" w:hAnsi="Garamond" w:cs="Times New Roman"/>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4A5EA4"/>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Bezmezer">
    <w:name w:val="No Spacing"/>
    <w:uiPriority w:val="1"/>
    <w:qFormat/>
    <w:locked/>
    <w:rsid w:val="00FF4271"/>
    <w:pPr>
      <w:spacing w:after="0" w:line="240" w:lineRule="auto"/>
      <w:ind w:left="720" w:hanging="360"/>
    </w:pPr>
    <w:rPr>
      <w:rFonts w:ascii="Calibri Light" w:eastAsia="Calibri" w:hAnsi="Calibri Light" w:cs="Times New Roman"/>
      <w:sz w:val="24"/>
    </w:rPr>
  </w:style>
  <w:style w:type="paragraph" w:styleId="Zhlav">
    <w:name w:val="header"/>
    <w:basedOn w:val="Normln"/>
    <w:link w:val="ZhlavChar"/>
    <w:uiPriority w:val="99"/>
    <w:unhideWhenUsed/>
    <w:rsid w:val="00B650AC"/>
    <w:pPr>
      <w:tabs>
        <w:tab w:val="center" w:pos="4703"/>
        <w:tab w:val="right" w:pos="9406"/>
      </w:tabs>
      <w:spacing w:line="240" w:lineRule="auto"/>
    </w:pPr>
  </w:style>
  <w:style w:type="character" w:customStyle="1" w:styleId="ZhlavChar">
    <w:name w:val="Záhlaví Char"/>
    <w:basedOn w:val="Standardnpsmoodstavce"/>
    <w:link w:val="Zhlav"/>
    <w:uiPriority w:val="99"/>
    <w:rsid w:val="00B650AC"/>
    <w:rPr>
      <w:rFonts w:ascii="Garamond" w:eastAsia="Calibri" w:hAnsi="Garamond" w:cs="Times New Roman"/>
      <w:sz w:val="24"/>
    </w:rPr>
  </w:style>
  <w:style w:type="paragraph" w:styleId="Zpat">
    <w:name w:val="footer"/>
    <w:basedOn w:val="Normln"/>
    <w:link w:val="ZpatChar"/>
    <w:uiPriority w:val="99"/>
    <w:unhideWhenUsed/>
    <w:rsid w:val="00B650AC"/>
    <w:pPr>
      <w:tabs>
        <w:tab w:val="center" w:pos="4703"/>
        <w:tab w:val="right" w:pos="9406"/>
      </w:tabs>
      <w:spacing w:line="240" w:lineRule="auto"/>
    </w:pPr>
  </w:style>
  <w:style w:type="character" w:customStyle="1" w:styleId="ZpatChar">
    <w:name w:val="Zápatí Char"/>
    <w:basedOn w:val="Standardnpsmoodstavce"/>
    <w:link w:val="Zpat"/>
    <w:uiPriority w:val="99"/>
    <w:rsid w:val="00B650AC"/>
    <w:rPr>
      <w:rFonts w:ascii="Garamond" w:eastAsia="Calibri" w:hAnsi="Garamond" w:cs="Times New Roman"/>
      <w:sz w:val="24"/>
    </w:rPr>
  </w:style>
  <w:style w:type="character" w:styleId="Odkaznakoment">
    <w:name w:val="annotation reference"/>
    <w:basedOn w:val="Standardnpsmoodstavce"/>
    <w:uiPriority w:val="99"/>
    <w:semiHidden/>
    <w:unhideWhenUsed/>
    <w:rsid w:val="00B650AC"/>
    <w:rPr>
      <w:sz w:val="16"/>
      <w:szCs w:val="16"/>
    </w:rPr>
  </w:style>
  <w:style w:type="paragraph" w:styleId="Textkomente">
    <w:name w:val="annotation text"/>
    <w:basedOn w:val="Normln"/>
    <w:link w:val="TextkomenteChar"/>
    <w:uiPriority w:val="99"/>
    <w:semiHidden/>
    <w:unhideWhenUsed/>
    <w:rsid w:val="00B650AC"/>
    <w:pPr>
      <w:spacing w:line="240" w:lineRule="auto"/>
    </w:pPr>
    <w:rPr>
      <w:sz w:val="20"/>
      <w:szCs w:val="20"/>
    </w:rPr>
  </w:style>
  <w:style w:type="character" w:customStyle="1" w:styleId="TextkomenteChar">
    <w:name w:val="Text komentáře Char"/>
    <w:basedOn w:val="Standardnpsmoodstavce"/>
    <w:link w:val="Textkomente"/>
    <w:uiPriority w:val="99"/>
    <w:semiHidden/>
    <w:rsid w:val="00B650AC"/>
    <w:rPr>
      <w:rFonts w:ascii="Garamond" w:eastAsia="Calibri" w:hAnsi="Garamond" w:cs="Times New Roman"/>
      <w:sz w:val="20"/>
      <w:szCs w:val="20"/>
    </w:rPr>
  </w:style>
  <w:style w:type="paragraph" w:styleId="Pedmtkomente">
    <w:name w:val="annotation subject"/>
    <w:basedOn w:val="Textkomente"/>
    <w:next w:val="Textkomente"/>
    <w:link w:val="PedmtkomenteChar"/>
    <w:uiPriority w:val="99"/>
    <w:semiHidden/>
    <w:unhideWhenUsed/>
    <w:rsid w:val="00B650AC"/>
    <w:rPr>
      <w:b/>
      <w:bCs/>
    </w:rPr>
  </w:style>
  <w:style w:type="character" w:customStyle="1" w:styleId="PedmtkomenteChar">
    <w:name w:val="Předmět komentáře Char"/>
    <w:basedOn w:val="TextkomenteChar"/>
    <w:link w:val="Pedmtkomente"/>
    <w:uiPriority w:val="99"/>
    <w:semiHidden/>
    <w:rsid w:val="00B650AC"/>
    <w:rPr>
      <w:rFonts w:ascii="Garamond" w:eastAsia="Calibri" w:hAnsi="Garamond" w:cs="Times New Roman"/>
      <w:b/>
      <w:bCs/>
      <w:sz w:val="20"/>
      <w:szCs w:val="20"/>
    </w:rPr>
  </w:style>
  <w:style w:type="paragraph" w:customStyle="1" w:styleId="Bezmezer1">
    <w:name w:val="Bez mezer1"/>
    <w:aliases w:val="text"/>
    <w:uiPriority w:val="1"/>
    <w:qFormat/>
    <w:rsid w:val="007C43F4"/>
    <w:pPr>
      <w:spacing w:after="0" w:line="360" w:lineRule="auto"/>
      <w:jc w:val="both"/>
    </w:pPr>
    <w:rPr>
      <w:rFonts w:ascii="Arial" w:eastAsia="Times New Roman" w:hAnsi="Arial" w:cs="Times New Roman"/>
      <w:sz w:val="24"/>
    </w:rPr>
  </w:style>
  <w:style w:type="paragraph" w:styleId="Odstavecseseznamem">
    <w:name w:val="List Paragraph"/>
    <w:basedOn w:val="Normln"/>
    <w:uiPriority w:val="34"/>
    <w:qFormat/>
    <w:locked/>
    <w:rsid w:val="001B44F2"/>
    <w:pPr>
      <w:spacing w:line="240" w:lineRule="auto"/>
      <w:ind w:left="708" w:firstLine="0"/>
      <w:jc w:val="left"/>
    </w:pPr>
    <w:rPr>
      <w:rFonts w:ascii="Times New Roman" w:eastAsia="Times New Roman" w:hAnsi="Times New Roman"/>
      <w:szCs w:val="24"/>
      <w:lang w:eastAsia="cs-CZ"/>
    </w:rPr>
  </w:style>
  <w:style w:type="character" w:customStyle="1" w:styleId="apple-converted-space">
    <w:name w:val="apple-converted-space"/>
    <w:basedOn w:val="Standardnpsmoodstavce"/>
    <w:rsid w:val="00153781"/>
  </w:style>
  <w:style w:type="character" w:styleId="Zmnka">
    <w:name w:val="Mention"/>
    <w:basedOn w:val="Standardnpsmoodstavce"/>
    <w:uiPriority w:val="99"/>
    <w:semiHidden/>
    <w:unhideWhenUsed/>
    <w:rsid w:val="000200E0"/>
    <w:rPr>
      <w:color w:val="2B579A"/>
      <w:shd w:val="clear" w:color="auto" w:fill="E6E6E6"/>
    </w:rPr>
  </w:style>
  <w:style w:type="character" w:styleId="Zstupntext">
    <w:name w:val="Placeholder Text"/>
    <w:basedOn w:val="Standardnpsmoodstavce"/>
    <w:uiPriority w:val="99"/>
    <w:semiHidden/>
    <w:rsid w:val="005B1C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963">
      <w:bodyDiv w:val="1"/>
      <w:marLeft w:val="0"/>
      <w:marRight w:val="0"/>
      <w:marTop w:val="0"/>
      <w:marBottom w:val="0"/>
      <w:divBdr>
        <w:top w:val="none" w:sz="0" w:space="0" w:color="auto"/>
        <w:left w:val="none" w:sz="0" w:space="0" w:color="auto"/>
        <w:bottom w:val="none" w:sz="0" w:space="0" w:color="auto"/>
        <w:right w:val="none" w:sz="0" w:space="0" w:color="auto"/>
      </w:divBdr>
    </w:div>
    <w:div w:id="56514821">
      <w:bodyDiv w:val="1"/>
      <w:marLeft w:val="0"/>
      <w:marRight w:val="0"/>
      <w:marTop w:val="0"/>
      <w:marBottom w:val="0"/>
      <w:divBdr>
        <w:top w:val="none" w:sz="0" w:space="0" w:color="auto"/>
        <w:left w:val="none" w:sz="0" w:space="0" w:color="auto"/>
        <w:bottom w:val="none" w:sz="0" w:space="0" w:color="auto"/>
        <w:right w:val="none" w:sz="0" w:space="0" w:color="auto"/>
      </w:divBdr>
    </w:div>
    <w:div w:id="105396177">
      <w:bodyDiv w:val="1"/>
      <w:marLeft w:val="0"/>
      <w:marRight w:val="0"/>
      <w:marTop w:val="0"/>
      <w:marBottom w:val="0"/>
      <w:divBdr>
        <w:top w:val="none" w:sz="0" w:space="0" w:color="auto"/>
        <w:left w:val="none" w:sz="0" w:space="0" w:color="auto"/>
        <w:bottom w:val="none" w:sz="0" w:space="0" w:color="auto"/>
        <w:right w:val="none" w:sz="0" w:space="0" w:color="auto"/>
      </w:divBdr>
    </w:div>
    <w:div w:id="169417179">
      <w:bodyDiv w:val="1"/>
      <w:marLeft w:val="0"/>
      <w:marRight w:val="0"/>
      <w:marTop w:val="0"/>
      <w:marBottom w:val="0"/>
      <w:divBdr>
        <w:top w:val="none" w:sz="0" w:space="0" w:color="auto"/>
        <w:left w:val="none" w:sz="0" w:space="0" w:color="auto"/>
        <w:bottom w:val="none" w:sz="0" w:space="0" w:color="auto"/>
        <w:right w:val="none" w:sz="0" w:space="0" w:color="auto"/>
      </w:divBdr>
    </w:div>
    <w:div w:id="301887399">
      <w:bodyDiv w:val="1"/>
      <w:marLeft w:val="0"/>
      <w:marRight w:val="0"/>
      <w:marTop w:val="0"/>
      <w:marBottom w:val="0"/>
      <w:divBdr>
        <w:top w:val="none" w:sz="0" w:space="0" w:color="auto"/>
        <w:left w:val="none" w:sz="0" w:space="0" w:color="auto"/>
        <w:bottom w:val="none" w:sz="0" w:space="0" w:color="auto"/>
        <w:right w:val="none" w:sz="0" w:space="0" w:color="auto"/>
      </w:divBdr>
    </w:div>
    <w:div w:id="308678643">
      <w:bodyDiv w:val="1"/>
      <w:marLeft w:val="0"/>
      <w:marRight w:val="0"/>
      <w:marTop w:val="0"/>
      <w:marBottom w:val="0"/>
      <w:divBdr>
        <w:top w:val="none" w:sz="0" w:space="0" w:color="auto"/>
        <w:left w:val="none" w:sz="0" w:space="0" w:color="auto"/>
        <w:bottom w:val="none" w:sz="0" w:space="0" w:color="auto"/>
        <w:right w:val="none" w:sz="0" w:space="0" w:color="auto"/>
      </w:divBdr>
    </w:div>
    <w:div w:id="617683748">
      <w:bodyDiv w:val="1"/>
      <w:marLeft w:val="0"/>
      <w:marRight w:val="0"/>
      <w:marTop w:val="0"/>
      <w:marBottom w:val="0"/>
      <w:divBdr>
        <w:top w:val="none" w:sz="0" w:space="0" w:color="auto"/>
        <w:left w:val="none" w:sz="0" w:space="0" w:color="auto"/>
        <w:bottom w:val="none" w:sz="0" w:space="0" w:color="auto"/>
        <w:right w:val="none" w:sz="0" w:space="0" w:color="auto"/>
      </w:divBdr>
    </w:div>
    <w:div w:id="661130217">
      <w:bodyDiv w:val="1"/>
      <w:marLeft w:val="0"/>
      <w:marRight w:val="0"/>
      <w:marTop w:val="0"/>
      <w:marBottom w:val="0"/>
      <w:divBdr>
        <w:top w:val="none" w:sz="0" w:space="0" w:color="auto"/>
        <w:left w:val="none" w:sz="0" w:space="0" w:color="auto"/>
        <w:bottom w:val="none" w:sz="0" w:space="0" w:color="auto"/>
        <w:right w:val="none" w:sz="0" w:space="0" w:color="auto"/>
      </w:divBdr>
    </w:div>
    <w:div w:id="711655484">
      <w:bodyDiv w:val="1"/>
      <w:marLeft w:val="0"/>
      <w:marRight w:val="0"/>
      <w:marTop w:val="0"/>
      <w:marBottom w:val="0"/>
      <w:divBdr>
        <w:top w:val="none" w:sz="0" w:space="0" w:color="auto"/>
        <w:left w:val="none" w:sz="0" w:space="0" w:color="auto"/>
        <w:bottom w:val="none" w:sz="0" w:space="0" w:color="auto"/>
        <w:right w:val="none" w:sz="0" w:space="0" w:color="auto"/>
      </w:divBdr>
    </w:div>
    <w:div w:id="779641822">
      <w:bodyDiv w:val="1"/>
      <w:marLeft w:val="0"/>
      <w:marRight w:val="0"/>
      <w:marTop w:val="0"/>
      <w:marBottom w:val="0"/>
      <w:divBdr>
        <w:top w:val="none" w:sz="0" w:space="0" w:color="auto"/>
        <w:left w:val="none" w:sz="0" w:space="0" w:color="auto"/>
        <w:bottom w:val="none" w:sz="0" w:space="0" w:color="auto"/>
        <w:right w:val="none" w:sz="0" w:space="0" w:color="auto"/>
      </w:divBdr>
    </w:div>
    <w:div w:id="821625807">
      <w:bodyDiv w:val="1"/>
      <w:marLeft w:val="0"/>
      <w:marRight w:val="0"/>
      <w:marTop w:val="0"/>
      <w:marBottom w:val="0"/>
      <w:divBdr>
        <w:top w:val="none" w:sz="0" w:space="0" w:color="auto"/>
        <w:left w:val="none" w:sz="0" w:space="0" w:color="auto"/>
        <w:bottom w:val="none" w:sz="0" w:space="0" w:color="auto"/>
        <w:right w:val="none" w:sz="0" w:space="0" w:color="auto"/>
      </w:divBdr>
    </w:div>
    <w:div w:id="1024087610">
      <w:bodyDiv w:val="1"/>
      <w:marLeft w:val="0"/>
      <w:marRight w:val="0"/>
      <w:marTop w:val="0"/>
      <w:marBottom w:val="0"/>
      <w:divBdr>
        <w:top w:val="none" w:sz="0" w:space="0" w:color="auto"/>
        <w:left w:val="none" w:sz="0" w:space="0" w:color="auto"/>
        <w:bottom w:val="none" w:sz="0" w:space="0" w:color="auto"/>
        <w:right w:val="none" w:sz="0" w:space="0" w:color="auto"/>
      </w:divBdr>
    </w:div>
    <w:div w:id="1058672724">
      <w:bodyDiv w:val="1"/>
      <w:marLeft w:val="0"/>
      <w:marRight w:val="0"/>
      <w:marTop w:val="0"/>
      <w:marBottom w:val="0"/>
      <w:divBdr>
        <w:top w:val="none" w:sz="0" w:space="0" w:color="auto"/>
        <w:left w:val="none" w:sz="0" w:space="0" w:color="auto"/>
        <w:bottom w:val="none" w:sz="0" w:space="0" w:color="auto"/>
        <w:right w:val="none" w:sz="0" w:space="0" w:color="auto"/>
      </w:divBdr>
    </w:div>
    <w:div w:id="1298800367">
      <w:bodyDiv w:val="1"/>
      <w:marLeft w:val="0"/>
      <w:marRight w:val="0"/>
      <w:marTop w:val="0"/>
      <w:marBottom w:val="0"/>
      <w:divBdr>
        <w:top w:val="none" w:sz="0" w:space="0" w:color="auto"/>
        <w:left w:val="none" w:sz="0" w:space="0" w:color="auto"/>
        <w:bottom w:val="none" w:sz="0" w:space="0" w:color="auto"/>
        <w:right w:val="none" w:sz="0" w:space="0" w:color="auto"/>
      </w:divBdr>
    </w:div>
    <w:div w:id="1349481207">
      <w:bodyDiv w:val="1"/>
      <w:marLeft w:val="0"/>
      <w:marRight w:val="0"/>
      <w:marTop w:val="0"/>
      <w:marBottom w:val="0"/>
      <w:divBdr>
        <w:top w:val="none" w:sz="0" w:space="0" w:color="auto"/>
        <w:left w:val="none" w:sz="0" w:space="0" w:color="auto"/>
        <w:bottom w:val="none" w:sz="0" w:space="0" w:color="auto"/>
        <w:right w:val="none" w:sz="0" w:space="0" w:color="auto"/>
      </w:divBdr>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
    <w:div w:id="1510949480">
      <w:bodyDiv w:val="1"/>
      <w:marLeft w:val="0"/>
      <w:marRight w:val="0"/>
      <w:marTop w:val="0"/>
      <w:marBottom w:val="0"/>
      <w:divBdr>
        <w:top w:val="none" w:sz="0" w:space="0" w:color="auto"/>
        <w:left w:val="none" w:sz="0" w:space="0" w:color="auto"/>
        <w:bottom w:val="none" w:sz="0" w:space="0" w:color="auto"/>
        <w:right w:val="none" w:sz="0" w:space="0" w:color="auto"/>
      </w:divBdr>
    </w:div>
    <w:div w:id="1527937951">
      <w:bodyDiv w:val="1"/>
      <w:marLeft w:val="0"/>
      <w:marRight w:val="0"/>
      <w:marTop w:val="0"/>
      <w:marBottom w:val="0"/>
      <w:divBdr>
        <w:top w:val="none" w:sz="0" w:space="0" w:color="auto"/>
        <w:left w:val="none" w:sz="0" w:space="0" w:color="auto"/>
        <w:bottom w:val="none" w:sz="0" w:space="0" w:color="auto"/>
        <w:right w:val="none" w:sz="0" w:space="0" w:color="auto"/>
      </w:divBdr>
    </w:div>
    <w:div w:id="17616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237;k\Desktop\&#352;KOLA\sra&#269;ky\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B3C3-CDE4-43BF-B753-F28CB716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3</TotalTime>
  <Pages>52</Pages>
  <Words>16520</Words>
  <Characters>97468</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Honzík</dc:creator>
  <cp:lastModifiedBy>Martin</cp:lastModifiedBy>
  <cp:revision>3</cp:revision>
  <cp:lastPrinted>2018-03-27T09:49:00Z</cp:lastPrinted>
  <dcterms:created xsi:type="dcterms:W3CDTF">2018-03-27T09:48:00Z</dcterms:created>
  <dcterms:modified xsi:type="dcterms:W3CDTF">2018-03-27T09:50:00Z</dcterms:modified>
</cp:coreProperties>
</file>