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76C51" w14:textId="77777777" w:rsidR="00427200" w:rsidRPr="008C1FD2" w:rsidRDefault="00427200" w:rsidP="00FD0763">
      <w:pPr>
        <w:spacing w:after="0" w:line="360" w:lineRule="auto"/>
        <w:ind w:left="-491"/>
        <w:jc w:val="center"/>
        <w:rPr>
          <w:rFonts w:cs="Times New Roman"/>
          <w:b/>
          <w:sz w:val="32"/>
        </w:rPr>
      </w:pPr>
    </w:p>
    <w:p w14:paraId="444324BC" w14:textId="77777777" w:rsidR="00AF5500" w:rsidRPr="00C216EF" w:rsidRDefault="00FD0763" w:rsidP="00FD0763">
      <w:pPr>
        <w:spacing w:after="0" w:line="360" w:lineRule="auto"/>
        <w:ind w:left="-491"/>
        <w:jc w:val="center"/>
        <w:rPr>
          <w:rFonts w:cs="Times New Roman"/>
          <w:b/>
          <w:sz w:val="32"/>
        </w:rPr>
      </w:pPr>
      <w:r w:rsidRPr="00C216EF">
        <w:rPr>
          <w:rFonts w:cs="Times New Roman"/>
          <w:b/>
          <w:sz w:val="32"/>
        </w:rPr>
        <w:t>UNIVERZITA PALACKÉHO V OLOMOUCI</w:t>
      </w:r>
    </w:p>
    <w:p w14:paraId="5EE51ACF" w14:textId="77777777" w:rsidR="00AF5500" w:rsidRPr="00C216EF" w:rsidRDefault="007975F6" w:rsidP="00FD0763">
      <w:pPr>
        <w:spacing w:after="0" w:line="360" w:lineRule="auto"/>
        <w:ind w:left="-851"/>
        <w:jc w:val="center"/>
        <w:rPr>
          <w:rFonts w:cs="Times New Roman"/>
          <w:b/>
          <w:sz w:val="32"/>
        </w:rPr>
      </w:pPr>
      <w:r w:rsidRPr="00C216EF">
        <w:rPr>
          <w:rFonts w:cs="Times New Roman"/>
          <w:b/>
          <w:sz w:val="32"/>
        </w:rPr>
        <w:t>Pedagogická fakulta</w:t>
      </w:r>
    </w:p>
    <w:p w14:paraId="1642613A" w14:textId="77777777" w:rsidR="00AF5500" w:rsidRPr="00C216EF" w:rsidRDefault="00AF5500" w:rsidP="00AF5500">
      <w:pPr>
        <w:spacing w:line="240" w:lineRule="auto"/>
        <w:ind w:left="-851"/>
        <w:rPr>
          <w:rFonts w:cs="Times New Roman"/>
        </w:rPr>
      </w:pPr>
    </w:p>
    <w:p w14:paraId="0B98A260" w14:textId="77777777" w:rsidR="00AF5500" w:rsidRPr="00C216EF" w:rsidRDefault="00AF5500" w:rsidP="00AF5500">
      <w:pPr>
        <w:spacing w:line="240" w:lineRule="auto"/>
        <w:ind w:left="-851"/>
        <w:rPr>
          <w:rFonts w:cs="Times New Roman"/>
        </w:rPr>
      </w:pPr>
    </w:p>
    <w:p w14:paraId="7999E81B" w14:textId="77777777" w:rsidR="00AF5500" w:rsidRPr="00C216EF" w:rsidRDefault="00AF5500" w:rsidP="00AF5500">
      <w:pPr>
        <w:spacing w:line="240" w:lineRule="auto"/>
        <w:ind w:left="-851"/>
        <w:rPr>
          <w:rFonts w:cs="Times New Roman"/>
        </w:rPr>
      </w:pPr>
    </w:p>
    <w:p w14:paraId="206A4C98" w14:textId="77777777" w:rsidR="00AF5500" w:rsidRPr="00C216EF" w:rsidRDefault="00AF5500" w:rsidP="00AF5500">
      <w:pPr>
        <w:spacing w:line="240" w:lineRule="auto"/>
        <w:ind w:left="-851"/>
        <w:rPr>
          <w:rFonts w:cs="Times New Roman"/>
        </w:rPr>
      </w:pPr>
    </w:p>
    <w:p w14:paraId="29093591" w14:textId="77777777" w:rsidR="00AF5500" w:rsidRPr="00C216EF" w:rsidRDefault="00AF5500" w:rsidP="007975F6">
      <w:pPr>
        <w:spacing w:line="240" w:lineRule="auto"/>
        <w:rPr>
          <w:rFonts w:cs="Times New Roman"/>
        </w:rPr>
      </w:pPr>
    </w:p>
    <w:p w14:paraId="6158C70D" w14:textId="77777777" w:rsidR="00AF5500" w:rsidRPr="00C216EF" w:rsidRDefault="00AF5500" w:rsidP="00AF5500">
      <w:pPr>
        <w:spacing w:line="240" w:lineRule="auto"/>
        <w:ind w:left="-851"/>
        <w:rPr>
          <w:rFonts w:cs="Times New Roman"/>
        </w:rPr>
      </w:pPr>
    </w:p>
    <w:p w14:paraId="25D93396" w14:textId="77777777" w:rsidR="00AF5500" w:rsidRPr="00C216EF" w:rsidRDefault="00AF5500" w:rsidP="00AF5500">
      <w:pPr>
        <w:spacing w:line="240" w:lineRule="auto"/>
        <w:ind w:left="-851"/>
        <w:rPr>
          <w:rFonts w:cs="Times New Roman"/>
        </w:rPr>
      </w:pPr>
    </w:p>
    <w:p w14:paraId="189CD09F" w14:textId="77777777" w:rsidR="00AF5500" w:rsidRPr="00C216EF" w:rsidRDefault="00AF5500" w:rsidP="00AF5500">
      <w:pPr>
        <w:spacing w:line="240" w:lineRule="auto"/>
        <w:ind w:left="-851"/>
        <w:rPr>
          <w:rFonts w:cs="Times New Roman"/>
        </w:rPr>
      </w:pPr>
    </w:p>
    <w:p w14:paraId="52FC100B" w14:textId="77777777" w:rsidR="00AF5500" w:rsidRPr="00C216EF" w:rsidRDefault="00AF5500" w:rsidP="00AF5500">
      <w:pPr>
        <w:spacing w:line="240" w:lineRule="auto"/>
        <w:ind w:left="-851"/>
        <w:jc w:val="center"/>
        <w:rPr>
          <w:rFonts w:cs="Times New Roman"/>
          <w:sz w:val="32"/>
        </w:rPr>
      </w:pPr>
    </w:p>
    <w:p w14:paraId="2B005D40" w14:textId="77777777" w:rsidR="00AF5500" w:rsidRPr="00C216EF" w:rsidRDefault="00AF5500" w:rsidP="00AF5500">
      <w:pPr>
        <w:spacing w:line="240" w:lineRule="auto"/>
        <w:ind w:left="-851"/>
        <w:jc w:val="center"/>
        <w:rPr>
          <w:rFonts w:cs="Times New Roman"/>
          <w:sz w:val="32"/>
        </w:rPr>
      </w:pPr>
    </w:p>
    <w:p w14:paraId="48061F44" w14:textId="77777777" w:rsidR="00AF5500" w:rsidRPr="00C216EF" w:rsidRDefault="00AF5500" w:rsidP="00AF5500">
      <w:pPr>
        <w:spacing w:line="240" w:lineRule="auto"/>
        <w:ind w:left="-851"/>
        <w:jc w:val="center"/>
        <w:rPr>
          <w:rFonts w:cs="Times New Roman"/>
          <w:sz w:val="32"/>
        </w:rPr>
      </w:pPr>
    </w:p>
    <w:p w14:paraId="2DEA4454" w14:textId="77777777" w:rsidR="00AF5500" w:rsidRPr="00C216EF" w:rsidRDefault="007975F6" w:rsidP="00AF5500">
      <w:pPr>
        <w:spacing w:line="240" w:lineRule="auto"/>
        <w:ind w:left="-851"/>
        <w:jc w:val="center"/>
        <w:rPr>
          <w:rFonts w:cs="Times New Roman"/>
          <w:b/>
          <w:sz w:val="32"/>
          <w:szCs w:val="32"/>
        </w:rPr>
      </w:pPr>
      <w:r w:rsidRPr="00C216EF">
        <w:rPr>
          <w:rFonts w:cs="Times New Roman"/>
          <w:b/>
          <w:sz w:val="32"/>
          <w:szCs w:val="32"/>
        </w:rPr>
        <w:t>DIPLOMOVÁ PRÁCE</w:t>
      </w:r>
    </w:p>
    <w:p w14:paraId="0F4C0F14" w14:textId="77777777" w:rsidR="00AF5500" w:rsidRPr="00C216EF" w:rsidRDefault="00AF5500" w:rsidP="00AF5500">
      <w:pPr>
        <w:spacing w:line="240" w:lineRule="auto"/>
        <w:ind w:left="-851"/>
        <w:jc w:val="center"/>
        <w:rPr>
          <w:rFonts w:cs="Times New Roman"/>
          <w:sz w:val="32"/>
        </w:rPr>
      </w:pPr>
    </w:p>
    <w:p w14:paraId="73EB2D75" w14:textId="77777777" w:rsidR="00AF5500" w:rsidRPr="00C216EF" w:rsidRDefault="00AF5500" w:rsidP="00AF5500">
      <w:pPr>
        <w:spacing w:line="240" w:lineRule="auto"/>
        <w:ind w:left="-851"/>
        <w:jc w:val="center"/>
        <w:rPr>
          <w:rFonts w:cs="Times New Roman"/>
          <w:sz w:val="32"/>
        </w:rPr>
      </w:pPr>
    </w:p>
    <w:p w14:paraId="203BCE61" w14:textId="77777777" w:rsidR="00AF5500" w:rsidRPr="00C216EF" w:rsidRDefault="00AF5500" w:rsidP="00AF5500">
      <w:pPr>
        <w:spacing w:line="240" w:lineRule="auto"/>
        <w:ind w:left="-851"/>
        <w:jc w:val="center"/>
        <w:rPr>
          <w:rFonts w:cs="Times New Roman"/>
          <w:sz w:val="32"/>
        </w:rPr>
      </w:pPr>
    </w:p>
    <w:p w14:paraId="31690FDE" w14:textId="77777777" w:rsidR="00AF5500" w:rsidRPr="00C216EF" w:rsidRDefault="00AF5500" w:rsidP="00AF5500">
      <w:pPr>
        <w:spacing w:line="240" w:lineRule="auto"/>
        <w:ind w:left="-851"/>
        <w:jc w:val="center"/>
        <w:rPr>
          <w:rFonts w:cs="Times New Roman"/>
          <w:sz w:val="32"/>
        </w:rPr>
      </w:pPr>
    </w:p>
    <w:p w14:paraId="26928D12" w14:textId="77777777" w:rsidR="00AF5500" w:rsidRPr="00C216EF" w:rsidRDefault="00AF5500" w:rsidP="00AF5500">
      <w:pPr>
        <w:spacing w:line="240" w:lineRule="auto"/>
        <w:ind w:left="-851"/>
        <w:jc w:val="center"/>
        <w:rPr>
          <w:rFonts w:cs="Times New Roman"/>
          <w:sz w:val="32"/>
        </w:rPr>
      </w:pPr>
    </w:p>
    <w:p w14:paraId="5F3AA1B6" w14:textId="77777777" w:rsidR="00AF5500" w:rsidRPr="00C216EF" w:rsidRDefault="00AF5500" w:rsidP="00AF5500">
      <w:pPr>
        <w:spacing w:line="240" w:lineRule="auto"/>
        <w:ind w:left="-851"/>
        <w:jc w:val="center"/>
        <w:rPr>
          <w:rFonts w:cs="Times New Roman"/>
          <w:sz w:val="32"/>
        </w:rPr>
      </w:pPr>
    </w:p>
    <w:p w14:paraId="675AA978" w14:textId="77777777" w:rsidR="00AF5500" w:rsidRPr="00C216EF" w:rsidRDefault="00AF5500" w:rsidP="00AF5500">
      <w:pPr>
        <w:spacing w:line="240" w:lineRule="auto"/>
        <w:ind w:left="-851"/>
        <w:jc w:val="center"/>
        <w:rPr>
          <w:rFonts w:cs="Times New Roman"/>
          <w:sz w:val="32"/>
        </w:rPr>
      </w:pPr>
    </w:p>
    <w:p w14:paraId="1C243F15" w14:textId="77777777" w:rsidR="00AF5500" w:rsidRPr="00C216EF" w:rsidRDefault="00AF5500" w:rsidP="00AF5500">
      <w:pPr>
        <w:spacing w:line="240" w:lineRule="auto"/>
        <w:ind w:left="-851"/>
        <w:jc w:val="center"/>
        <w:rPr>
          <w:rFonts w:cs="Times New Roman"/>
          <w:sz w:val="32"/>
        </w:rPr>
      </w:pPr>
    </w:p>
    <w:p w14:paraId="3594BDFB" w14:textId="77777777" w:rsidR="00AF5500" w:rsidRPr="00C216EF" w:rsidRDefault="00AF5500" w:rsidP="00AF5500">
      <w:pPr>
        <w:spacing w:line="240" w:lineRule="auto"/>
        <w:ind w:left="-851"/>
        <w:jc w:val="center"/>
        <w:rPr>
          <w:rFonts w:cs="Times New Roman"/>
          <w:sz w:val="32"/>
        </w:rPr>
      </w:pPr>
      <w:r w:rsidRPr="00C216EF">
        <w:rPr>
          <w:rFonts w:cs="Times New Roman"/>
          <w:sz w:val="32"/>
        </w:rPr>
        <w:t xml:space="preserve"> </w:t>
      </w:r>
    </w:p>
    <w:p w14:paraId="26490640" w14:textId="77777777" w:rsidR="00AF5500" w:rsidRPr="00C216EF" w:rsidRDefault="007975F6" w:rsidP="00AF5500">
      <w:pPr>
        <w:spacing w:line="240" w:lineRule="auto"/>
        <w:ind w:left="-851" w:firstLine="851"/>
        <w:rPr>
          <w:rFonts w:cs="Times New Roman"/>
          <w:b/>
          <w:sz w:val="32"/>
        </w:rPr>
      </w:pPr>
      <w:r w:rsidRPr="00C216EF">
        <w:rPr>
          <w:rFonts w:cs="Times New Roman"/>
          <w:b/>
          <w:sz w:val="32"/>
        </w:rPr>
        <w:t>2021</w:t>
      </w:r>
      <w:r w:rsidR="005C5837" w:rsidRPr="00C216EF">
        <w:rPr>
          <w:rFonts w:cs="Times New Roman"/>
          <w:sz w:val="32"/>
        </w:rPr>
        <w:tab/>
      </w:r>
      <w:r w:rsidR="005C5837" w:rsidRPr="00C216EF">
        <w:rPr>
          <w:rFonts w:cs="Times New Roman"/>
          <w:sz w:val="32"/>
        </w:rPr>
        <w:tab/>
      </w:r>
      <w:r w:rsidR="005C5837" w:rsidRPr="00C216EF">
        <w:rPr>
          <w:rFonts w:cs="Times New Roman"/>
          <w:sz w:val="32"/>
        </w:rPr>
        <w:tab/>
      </w:r>
      <w:r w:rsidR="005C5837" w:rsidRPr="00C216EF">
        <w:rPr>
          <w:rFonts w:cs="Times New Roman"/>
          <w:sz w:val="32"/>
        </w:rPr>
        <w:tab/>
      </w:r>
      <w:r w:rsidR="005C5837" w:rsidRPr="00C216EF">
        <w:rPr>
          <w:rFonts w:cs="Times New Roman"/>
          <w:sz w:val="32"/>
        </w:rPr>
        <w:tab/>
      </w:r>
      <w:r w:rsidR="005C5837" w:rsidRPr="00C216EF">
        <w:rPr>
          <w:rFonts w:cs="Times New Roman"/>
          <w:sz w:val="32"/>
        </w:rPr>
        <w:tab/>
      </w:r>
      <w:r w:rsidR="005C5837" w:rsidRPr="00C216EF">
        <w:rPr>
          <w:rFonts w:cs="Times New Roman"/>
          <w:sz w:val="32"/>
        </w:rPr>
        <w:tab/>
      </w:r>
      <w:r w:rsidR="00AF5500" w:rsidRPr="00C216EF">
        <w:rPr>
          <w:rFonts w:cs="Times New Roman"/>
          <w:b/>
          <w:sz w:val="32"/>
        </w:rPr>
        <w:t xml:space="preserve">   </w:t>
      </w:r>
      <w:r w:rsidRPr="00C216EF">
        <w:rPr>
          <w:rFonts w:cs="Times New Roman"/>
          <w:b/>
          <w:sz w:val="32"/>
        </w:rPr>
        <w:t xml:space="preserve">DÁŠA JELÍNKOVÁ </w:t>
      </w:r>
    </w:p>
    <w:p w14:paraId="5A818457" w14:textId="77777777" w:rsidR="00AF5500" w:rsidRPr="00C216EF" w:rsidRDefault="00AF5500" w:rsidP="00AF5500">
      <w:pPr>
        <w:spacing w:after="0" w:line="240" w:lineRule="auto"/>
        <w:ind w:left="-851"/>
        <w:jc w:val="center"/>
        <w:rPr>
          <w:rFonts w:cs="Times New Roman"/>
          <w:b/>
          <w:sz w:val="32"/>
        </w:rPr>
      </w:pPr>
    </w:p>
    <w:p w14:paraId="35BED533" w14:textId="77777777" w:rsidR="00AF5500" w:rsidRPr="00C216EF" w:rsidRDefault="00AF5500" w:rsidP="00AF5500">
      <w:pPr>
        <w:spacing w:after="0" w:line="240" w:lineRule="auto"/>
        <w:ind w:left="-851"/>
        <w:jc w:val="center"/>
        <w:rPr>
          <w:rFonts w:cs="Times New Roman"/>
          <w:b/>
          <w:sz w:val="32"/>
        </w:rPr>
      </w:pPr>
    </w:p>
    <w:p w14:paraId="7505C5F6" w14:textId="77777777" w:rsidR="00AF5500" w:rsidRPr="00C216EF" w:rsidRDefault="00AF5500" w:rsidP="00AA3F5F">
      <w:pPr>
        <w:spacing w:after="0" w:line="240" w:lineRule="auto"/>
        <w:rPr>
          <w:rFonts w:cs="Times New Roman"/>
          <w:b/>
          <w:sz w:val="32"/>
        </w:rPr>
      </w:pPr>
    </w:p>
    <w:p w14:paraId="798876A9" w14:textId="77777777" w:rsidR="00AF5500" w:rsidRPr="00C216EF" w:rsidRDefault="007975F6" w:rsidP="00FD0763">
      <w:pPr>
        <w:spacing w:after="0" w:line="360" w:lineRule="auto"/>
        <w:ind w:left="-851"/>
        <w:jc w:val="center"/>
        <w:rPr>
          <w:rFonts w:cs="Times New Roman"/>
          <w:b/>
          <w:sz w:val="32"/>
        </w:rPr>
      </w:pPr>
      <w:r w:rsidRPr="00C216EF">
        <w:rPr>
          <w:rFonts w:cs="Times New Roman"/>
          <w:b/>
          <w:sz w:val="32"/>
        </w:rPr>
        <w:t>UNIVERZITA PALACKÉHO V OLOMOUCI</w:t>
      </w:r>
    </w:p>
    <w:p w14:paraId="033D1AD3" w14:textId="77777777" w:rsidR="00AF5500" w:rsidRPr="00C216EF" w:rsidRDefault="007975F6" w:rsidP="00FD0763">
      <w:pPr>
        <w:spacing w:after="0" w:line="360" w:lineRule="auto"/>
        <w:ind w:left="-851"/>
        <w:jc w:val="center"/>
        <w:rPr>
          <w:rFonts w:cs="Times New Roman"/>
          <w:b/>
          <w:sz w:val="32"/>
        </w:rPr>
      </w:pPr>
      <w:r w:rsidRPr="00C216EF">
        <w:rPr>
          <w:rFonts w:cs="Times New Roman"/>
          <w:b/>
          <w:sz w:val="32"/>
        </w:rPr>
        <w:t>PEDAGOGICKÁ FAKULTA</w:t>
      </w:r>
    </w:p>
    <w:p w14:paraId="5A3AB3A5" w14:textId="77777777" w:rsidR="00AF5500" w:rsidRPr="00C216EF" w:rsidRDefault="00563BFB" w:rsidP="00FD0763">
      <w:pPr>
        <w:spacing w:line="360" w:lineRule="auto"/>
        <w:ind w:left="-851"/>
        <w:jc w:val="center"/>
        <w:rPr>
          <w:b/>
          <w:sz w:val="32"/>
          <w:szCs w:val="32"/>
        </w:rPr>
      </w:pPr>
      <w:r>
        <w:rPr>
          <w:b/>
          <w:sz w:val="32"/>
          <w:szCs w:val="32"/>
        </w:rPr>
        <w:t>Ústav pedagogiky a sociálních studií</w:t>
      </w:r>
    </w:p>
    <w:p w14:paraId="190A941E" w14:textId="77777777" w:rsidR="00AF5500" w:rsidRPr="00C216EF" w:rsidRDefault="00AF5500" w:rsidP="00AF5500">
      <w:pPr>
        <w:spacing w:line="240" w:lineRule="auto"/>
        <w:ind w:left="-851"/>
        <w:jc w:val="center"/>
        <w:rPr>
          <w:b/>
        </w:rPr>
      </w:pPr>
    </w:p>
    <w:p w14:paraId="45E0FED7" w14:textId="77777777" w:rsidR="00AF5500" w:rsidRPr="00C216EF" w:rsidRDefault="00AF5500" w:rsidP="00AF5500">
      <w:pPr>
        <w:spacing w:line="240" w:lineRule="auto"/>
        <w:ind w:left="-851"/>
        <w:jc w:val="center"/>
        <w:rPr>
          <w:b/>
        </w:rPr>
      </w:pPr>
    </w:p>
    <w:p w14:paraId="639D63EE" w14:textId="77777777" w:rsidR="00AF5500" w:rsidRPr="00C216EF" w:rsidRDefault="00AF5500" w:rsidP="00AF5500">
      <w:pPr>
        <w:spacing w:line="240" w:lineRule="auto"/>
        <w:ind w:left="-851"/>
        <w:jc w:val="center"/>
        <w:rPr>
          <w:b/>
        </w:rPr>
      </w:pPr>
    </w:p>
    <w:p w14:paraId="280F9BE5" w14:textId="77777777" w:rsidR="00AF5500" w:rsidRPr="00C216EF" w:rsidRDefault="00AF5500" w:rsidP="00AF5500">
      <w:pPr>
        <w:spacing w:line="240" w:lineRule="auto"/>
        <w:ind w:left="-851"/>
        <w:jc w:val="center"/>
        <w:rPr>
          <w:b/>
        </w:rPr>
      </w:pPr>
    </w:p>
    <w:p w14:paraId="79DC7262" w14:textId="77777777" w:rsidR="00AF5500" w:rsidRPr="00C216EF" w:rsidRDefault="00AF5500" w:rsidP="00AF5500">
      <w:pPr>
        <w:spacing w:line="240" w:lineRule="auto"/>
        <w:ind w:left="-851"/>
        <w:jc w:val="center"/>
        <w:rPr>
          <w:rFonts w:cs="Times New Roman"/>
          <w:b/>
        </w:rPr>
      </w:pPr>
    </w:p>
    <w:p w14:paraId="191D23C6" w14:textId="77777777" w:rsidR="00AF5500" w:rsidRPr="00C216EF" w:rsidRDefault="00AF5500" w:rsidP="00AF5500">
      <w:pPr>
        <w:spacing w:line="240" w:lineRule="auto"/>
        <w:ind w:left="-851"/>
        <w:jc w:val="center"/>
        <w:rPr>
          <w:b/>
        </w:rPr>
      </w:pPr>
    </w:p>
    <w:p w14:paraId="0DF21450" w14:textId="77777777" w:rsidR="00FD0763" w:rsidRPr="00C216EF" w:rsidRDefault="007975F6" w:rsidP="00AF5500">
      <w:pPr>
        <w:spacing w:line="240" w:lineRule="auto"/>
        <w:ind w:left="-851"/>
        <w:jc w:val="center"/>
        <w:rPr>
          <w:b/>
          <w:sz w:val="32"/>
          <w:szCs w:val="32"/>
        </w:rPr>
      </w:pPr>
      <w:bookmarkStart w:id="0" w:name="_GoBack"/>
      <w:r w:rsidRPr="00C216EF">
        <w:rPr>
          <w:b/>
          <w:sz w:val="32"/>
          <w:szCs w:val="32"/>
        </w:rPr>
        <w:t>DIPLOMOVÁ PRÁCE</w:t>
      </w:r>
    </w:p>
    <w:bookmarkEnd w:id="0"/>
    <w:p w14:paraId="1B01E914" w14:textId="77777777" w:rsidR="007975F6" w:rsidRPr="00C216EF" w:rsidRDefault="007975F6" w:rsidP="00AF5500">
      <w:pPr>
        <w:spacing w:line="240" w:lineRule="auto"/>
        <w:ind w:left="-851"/>
        <w:jc w:val="center"/>
        <w:rPr>
          <w:b/>
          <w:sz w:val="32"/>
          <w:szCs w:val="32"/>
        </w:rPr>
      </w:pPr>
      <w:r w:rsidRPr="00C216EF">
        <w:rPr>
          <w:b/>
          <w:sz w:val="32"/>
          <w:szCs w:val="32"/>
        </w:rPr>
        <w:t xml:space="preserve">Dáša Jelínková </w:t>
      </w:r>
    </w:p>
    <w:p w14:paraId="33575798" w14:textId="77777777" w:rsidR="00AF5500" w:rsidRPr="00C216EF" w:rsidRDefault="00AF5500" w:rsidP="00AF5500">
      <w:pPr>
        <w:spacing w:line="240" w:lineRule="auto"/>
        <w:ind w:left="-851"/>
        <w:jc w:val="center"/>
      </w:pPr>
    </w:p>
    <w:p w14:paraId="38C825F4" w14:textId="77777777" w:rsidR="0009106D" w:rsidRPr="00C216EF" w:rsidRDefault="0009106D" w:rsidP="00AF5500">
      <w:pPr>
        <w:spacing w:line="240" w:lineRule="auto"/>
        <w:ind w:left="-851"/>
        <w:jc w:val="center"/>
        <w:rPr>
          <w:b/>
        </w:rPr>
      </w:pPr>
    </w:p>
    <w:p w14:paraId="7164E345" w14:textId="77777777" w:rsidR="00AF5500" w:rsidRPr="00C216EF" w:rsidRDefault="00AF5500" w:rsidP="00AF5500">
      <w:pPr>
        <w:spacing w:line="240" w:lineRule="auto"/>
        <w:ind w:left="-851"/>
        <w:jc w:val="center"/>
        <w:rPr>
          <w:rFonts w:cs="Times New Roman"/>
        </w:rPr>
      </w:pPr>
    </w:p>
    <w:p w14:paraId="466FC1E8" w14:textId="77777777" w:rsidR="00AF5500" w:rsidRPr="00C216EF" w:rsidRDefault="00AF5500" w:rsidP="00AF5500">
      <w:pPr>
        <w:spacing w:line="240" w:lineRule="auto"/>
        <w:ind w:left="-851"/>
        <w:jc w:val="center"/>
        <w:rPr>
          <w:rFonts w:cs="Times New Roman"/>
        </w:rPr>
      </w:pPr>
    </w:p>
    <w:p w14:paraId="486EB43A" w14:textId="7CF8F873" w:rsidR="00AF5500" w:rsidRPr="00C216EF" w:rsidRDefault="00AF5500" w:rsidP="00AF5500">
      <w:pPr>
        <w:ind w:left="-851"/>
        <w:jc w:val="center"/>
        <w:rPr>
          <w:sz w:val="28"/>
          <w:szCs w:val="28"/>
        </w:rPr>
      </w:pPr>
      <w:r w:rsidRPr="00C216EF">
        <w:rPr>
          <w:sz w:val="28"/>
          <w:szCs w:val="28"/>
        </w:rPr>
        <w:t xml:space="preserve"> </w:t>
      </w:r>
      <w:r w:rsidR="007975F6" w:rsidRPr="00C216EF">
        <w:rPr>
          <w:sz w:val="28"/>
          <w:szCs w:val="28"/>
        </w:rPr>
        <w:t>Podíl školy a rodičů na rozvoji čtenářství dětí mladšího školního věku</w:t>
      </w:r>
      <w:r w:rsidRPr="00C216EF">
        <w:rPr>
          <w:sz w:val="28"/>
          <w:szCs w:val="28"/>
        </w:rPr>
        <w:t xml:space="preserve"> </w:t>
      </w:r>
    </w:p>
    <w:p w14:paraId="5A04F1D5" w14:textId="77777777" w:rsidR="00FD0763" w:rsidRPr="00C216EF" w:rsidRDefault="00FD0763" w:rsidP="00AF5500">
      <w:pPr>
        <w:ind w:left="-851"/>
        <w:jc w:val="center"/>
      </w:pPr>
    </w:p>
    <w:p w14:paraId="0ABE4D47" w14:textId="77777777" w:rsidR="00FD0763" w:rsidRPr="00C216EF" w:rsidRDefault="00FD0763" w:rsidP="00AF5500">
      <w:pPr>
        <w:ind w:left="-851"/>
        <w:jc w:val="center"/>
      </w:pPr>
    </w:p>
    <w:p w14:paraId="41A7488D" w14:textId="77777777" w:rsidR="00AF5500" w:rsidRPr="00C216EF" w:rsidRDefault="00AF5500" w:rsidP="00AF5500">
      <w:pPr>
        <w:spacing w:line="240" w:lineRule="auto"/>
        <w:ind w:left="-851"/>
        <w:jc w:val="center"/>
        <w:rPr>
          <w:b/>
          <w:sz w:val="28"/>
          <w:szCs w:val="28"/>
        </w:rPr>
      </w:pPr>
    </w:p>
    <w:p w14:paraId="4997260F" w14:textId="77777777" w:rsidR="00AF5500" w:rsidRPr="00C216EF" w:rsidRDefault="00AF5500" w:rsidP="00AF5500">
      <w:pPr>
        <w:ind w:left="-851"/>
        <w:jc w:val="center"/>
        <w:rPr>
          <w:sz w:val="28"/>
          <w:szCs w:val="28"/>
        </w:rPr>
      </w:pPr>
    </w:p>
    <w:p w14:paraId="469BE950" w14:textId="77777777" w:rsidR="00AF5500" w:rsidRPr="00C216EF" w:rsidRDefault="00AF5500" w:rsidP="00AF5500">
      <w:pPr>
        <w:ind w:left="-851"/>
        <w:jc w:val="center"/>
        <w:rPr>
          <w:rFonts w:cs="Times New Roman"/>
          <w:sz w:val="28"/>
          <w:szCs w:val="28"/>
        </w:rPr>
      </w:pPr>
    </w:p>
    <w:p w14:paraId="66527010" w14:textId="77777777" w:rsidR="00AF5500" w:rsidRPr="00C216EF" w:rsidRDefault="00AF5500" w:rsidP="00AF5500">
      <w:pPr>
        <w:spacing w:line="240" w:lineRule="auto"/>
        <w:ind w:left="-851"/>
        <w:jc w:val="center"/>
        <w:rPr>
          <w:b/>
          <w:sz w:val="28"/>
          <w:szCs w:val="28"/>
        </w:rPr>
      </w:pPr>
    </w:p>
    <w:p w14:paraId="03A1F307" w14:textId="77777777" w:rsidR="00046799" w:rsidRPr="00C216EF" w:rsidRDefault="00046799" w:rsidP="00046799">
      <w:pPr>
        <w:spacing w:line="240" w:lineRule="auto"/>
        <w:rPr>
          <w:b/>
          <w:sz w:val="28"/>
          <w:szCs w:val="28"/>
        </w:rPr>
      </w:pPr>
    </w:p>
    <w:p w14:paraId="76F50584" w14:textId="77777777" w:rsidR="007975F6" w:rsidRPr="00C216EF" w:rsidRDefault="007975F6" w:rsidP="00046799">
      <w:pPr>
        <w:spacing w:line="240" w:lineRule="auto"/>
        <w:rPr>
          <w:b/>
          <w:sz w:val="28"/>
          <w:szCs w:val="28"/>
        </w:rPr>
      </w:pPr>
    </w:p>
    <w:p w14:paraId="30E19F13" w14:textId="255405DA" w:rsidR="007975F6" w:rsidRPr="005A23AA" w:rsidRDefault="007975F6" w:rsidP="00046799">
      <w:pPr>
        <w:spacing w:line="240" w:lineRule="auto"/>
      </w:pPr>
      <w:r w:rsidRPr="00C216EF">
        <w:rPr>
          <w:b/>
          <w:sz w:val="28"/>
          <w:szCs w:val="28"/>
        </w:rPr>
        <w:t xml:space="preserve">Olomouc 2021                 vedoucí práce: </w:t>
      </w:r>
      <w:r w:rsidR="005A23AA">
        <w:rPr>
          <w:sz w:val="28"/>
          <w:szCs w:val="28"/>
        </w:rPr>
        <w:t>Doc.</w:t>
      </w:r>
      <w:r w:rsidR="00501C8C">
        <w:rPr>
          <w:sz w:val="28"/>
          <w:szCs w:val="28"/>
        </w:rPr>
        <w:t xml:space="preserve"> </w:t>
      </w:r>
      <w:r w:rsidR="005A23AA">
        <w:rPr>
          <w:sz w:val="28"/>
          <w:szCs w:val="28"/>
        </w:rPr>
        <w:t xml:space="preserve">PhDr. Martina </w:t>
      </w:r>
      <w:proofErr w:type="spellStart"/>
      <w:r w:rsidR="005A23AA">
        <w:rPr>
          <w:sz w:val="28"/>
          <w:szCs w:val="28"/>
        </w:rPr>
        <w:t>Fasnerová</w:t>
      </w:r>
      <w:proofErr w:type="spellEnd"/>
      <w:r w:rsidR="005A23AA">
        <w:rPr>
          <w:sz w:val="28"/>
          <w:szCs w:val="28"/>
        </w:rPr>
        <w:t xml:space="preserve">, </w:t>
      </w:r>
      <w:proofErr w:type="spellStart"/>
      <w:r w:rsidR="005A23AA">
        <w:rPr>
          <w:sz w:val="28"/>
          <w:szCs w:val="28"/>
        </w:rPr>
        <w:t>Ph</w:t>
      </w:r>
      <w:proofErr w:type="spellEnd"/>
      <w:r w:rsidR="005A23AA">
        <w:rPr>
          <w:sz w:val="28"/>
          <w:szCs w:val="28"/>
        </w:rPr>
        <w:t xml:space="preserve">. D. </w:t>
      </w:r>
    </w:p>
    <w:p w14:paraId="5AA07B23" w14:textId="77777777" w:rsidR="00046799" w:rsidRPr="00C216EF" w:rsidRDefault="00046799" w:rsidP="00046799">
      <w:pPr>
        <w:spacing w:line="240" w:lineRule="auto"/>
        <w:rPr>
          <w:b/>
        </w:rPr>
      </w:pPr>
    </w:p>
    <w:p w14:paraId="59A0C262" w14:textId="77777777" w:rsidR="00046799" w:rsidRPr="00C216EF" w:rsidRDefault="00046799" w:rsidP="00046799">
      <w:pPr>
        <w:spacing w:line="240" w:lineRule="auto"/>
        <w:rPr>
          <w:b/>
        </w:rPr>
      </w:pPr>
    </w:p>
    <w:p w14:paraId="074E0D2F" w14:textId="77777777" w:rsidR="00046799" w:rsidRPr="00C216EF" w:rsidRDefault="00046799" w:rsidP="00046799">
      <w:pPr>
        <w:spacing w:line="240" w:lineRule="auto"/>
        <w:rPr>
          <w:b/>
        </w:rPr>
      </w:pPr>
    </w:p>
    <w:p w14:paraId="585C86E9" w14:textId="77777777" w:rsidR="00046799" w:rsidRPr="00C216EF" w:rsidRDefault="00046799" w:rsidP="00046799">
      <w:pPr>
        <w:spacing w:line="240" w:lineRule="auto"/>
        <w:rPr>
          <w:b/>
        </w:rPr>
      </w:pPr>
    </w:p>
    <w:p w14:paraId="70B07361" w14:textId="77777777" w:rsidR="00046799" w:rsidRPr="00C216EF" w:rsidRDefault="00046799" w:rsidP="00046799">
      <w:pPr>
        <w:spacing w:line="240" w:lineRule="auto"/>
        <w:rPr>
          <w:b/>
        </w:rPr>
      </w:pPr>
    </w:p>
    <w:p w14:paraId="3C474F2B" w14:textId="77777777" w:rsidR="00046799" w:rsidRPr="00C216EF" w:rsidRDefault="00046799" w:rsidP="00046799">
      <w:pPr>
        <w:spacing w:line="240" w:lineRule="auto"/>
        <w:rPr>
          <w:b/>
        </w:rPr>
      </w:pPr>
    </w:p>
    <w:p w14:paraId="16B4F313" w14:textId="77777777" w:rsidR="00046799" w:rsidRPr="00C216EF" w:rsidRDefault="00046799" w:rsidP="00046799">
      <w:pPr>
        <w:spacing w:line="240" w:lineRule="auto"/>
        <w:rPr>
          <w:b/>
        </w:rPr>
      </w:pPr>
    </w:p>
    <w:p w14:paraId="36DDDA33" w14:textId="77777777" w:rsidR="00046799" w:rsidRPr="00C216EF" w:rsidRDefault="00046799" w:rsidP="00046799">
      <w:pPr>
        <w:spacing w:line="240" w:lineRule="auto"/>
        <w:rPr>
          <w:b/>
        </w:rPr>
      </w:pPr>
    </w:p>
    <w:p w14:paraId="78089623" w14:textId="77777777" w:rsidR="00046799" w:rsidRPr="00C216EF" w:rsidRDefault="00046799" w:rsidP="00046799">
      <w:pPr>
        <w:spacing w:line="240" w:lineRule="auto"/>
        <w:rPr>
          <w:b/>
        </w:rPr>
      </w:pPr>
    </w:p>
    <w:p w14:paraId="7C74C515" w14:textId="77777777" w:rsidR="00046799" w:rsidRPr="00C216EF" w:rsidRDefault="00046799" w:rsidP="00046799">
      <w:pPr>
        <w:spacing w:line="240" w:lineRule="auto"/>
        <w:rPr>
          <w:b/>
        </w:rPr>
      </w:pPr>
    </w:p>
    <w:p w14:paraId="26B9A6F3" w14:textId="77777777" w:rsidR="00046799" w:rsidRPr="00C216EF" w:rsidRDefault="00046799" w:rsidP="00046799">
      <w:pPr>
        <w:spacing w:line="240" w:lineRule="auto"/>
        <w:rPr>
          <w:b/>
        </w:rPr>
      </w:pPr>
    </w:p>
    <w:p w14:paraId="3B46768B" w14:textId="77777777" w:rsidR="00046799" w:rsidRPr="00C216EF" w:rsidRDefault="00046799" w:rsidP="00046799">
      <w:pPr>
        <w:spacing w:line="240" w:lineRule="auto"/>
        <w:rPr>
          <w:b/>
        </w:rPr>
      </w:pPr>
    </w:p>
    <w:p w14:paraId="193E8A2A" w14:textId="77777777" w:rsidR="00046799" w:rsidRPr="00C216EF" w:rsidRDefault="00046799" w:rsidP="00046799">
      <w:pPr>
        <w:spacing w:line="240" w:lineRule="auto"/>
        <w:rPr>
          <w:b/>
        </w:rPr>
      </w:pPr>
    </w:p>
    <w:p w14:paraId="0F4734AB" w14:textId="77777777" w:rsidR="00046799" w:rsidRPr="00C216EF" w:rsidRDefault="00046799" w:rsidP="00046799">
      <w:pPr>
        <w:spacing w:line="240" w:lineRule="auto"/>
        <w:rPr>
          <w:b/>
        </w:rPr>
      </w:pPr>
    </w:p>
    <w:p w14:paraId="39BC3B92" w14:textId="77777777" w:rsidR="00046799" w:rsidRPr="00C216EF" w:rsidRDefault="00046799" w:rsidP="00046799">
      <w:pPr>
        <w:spacing w:line="240" w:lineRule="auto"/>
        <w:rPr>
          <w:b/>
        </w:rPr>
      </w:pPr>
    </w:p>
    <w:p w14:paraId="05461367" w14:textId="77777777" w:rsidR="00046799" w:rsidRPr="00C216EF" w:rsidRDefault="00046799" w:rsidP="00046799">
      <w:pPr>
        <w:spacing w:line="240" w:lineRule="auto"/>
        <w:rPr>
          <w:b/>
        </w:rPr>
      </w:pPr>
    </w:p>
    <w:p w14:paraId="6C631535" w14:textId="77777777" w:rsidR="00046799" w:rsidRPr="00C216EF" w:rsidRDefault="00046799" w:rsidP="00046799">
      <w:pPr>
        <w:spacing w:line="240" w:lineRule="auto"/>
        <w:rPr>
          <w:b/>
        </w:rPr>
      </w:pPr>
    </w:p>
    <w:p w14:paraId="30317456" w14:textId="77777777" w:rsidR="00046799" w:rsidRPr="00C216EF" w:rsidRDefault="00046799" w:rsidP="00046799">
      <w:pPr>
        <w:spacing w:line="240" w:lineRule="auto"/>
        <w:rPr>
          <w:b/>
        </w:rPr>
      </w:pPr>
    </w:p>
    <w:p w14:paraId="7448D83D" w14:textId="77777777" w:rsidR="00046799" w:rsidRPr="00C216EF" w:rsidRDefault="00046799" w:rsidP="00046799">
      <w:pPr>
        <w:spacing w:line="240" w:lineRule="auto"/>
        <w:rPr>
          <w:b/>
        </w:rPr>
      </w:pPr>
    </w:p>
    <w:p w14:paraId="299C8390" w14:textId="77777777" w:rsidR="009E75FD" w:rsidRPr="00C216EF" w:rsidRDefault="009E75FD" w:rsidP="00046799">
      <w:pPr>
        <w:spacing w:line="240" w:lineRule="auto"/>
        <w:rPr>
          <w:b/>
        </w:rPr>
      </w:pPr>
    </w:p>
    <w:p w14:paraId="746FF843" w14:textId="77777777" w:rsidR="009E75FD" w:rsidRPr="00C216EF" w:rsidRDefault="009E75FD" w:rsidP="00046799">
      <w:pPr>
        <w:spacing w:line="240" w:lineRule="auto"/>
        <w:rPr>
          <w:b/>
        </w:rPr>
      </w:pPr>
    </w:p>
    <w:p w14:paraId="06941116" w14:textId="77777777" w:rsidR="00046799" w:rsidRPr="00C216EF" w:rsidRDefault="00243E49" w:rsidP="003405BA">
      <w:pPr>
        <w:spacing w:line="360" w:lineRule="auto"/>
        <w:jc w:val="both"/>
        <w:rPr>
          <w:b/>
        </w:rPr>
      </w:pPr>
      <w:r w:rsidRPr="00C216EF">
        <w:rPr>
          <w:b/>
        </w:rPr>
        <w:t xml:space="preserve">Čestné prohlášení </w:t>
      </w:r>
    </w:p>
    <w:p w14:paraId="79603E73" w14:textId="57143633" w:rsidR="00046799" w:rsidRPr="00C216EF" w:rsidRDefault="00243E49" w:rsidP="003405BA">
      <w:pPr>
        <w:spacing w:after="0" w:line="360" w:lineRule="auto"/>
        <w:jc w:val="both"/>
      </w:pPr>
      <w:r w:rsidRPr="00C216EF">
        <w:t xml:space="preserve">Prohlašuji, že jsem diplomovou </w:t>
      </w:r>
      <w:r w:rsidR="00FC6E19" w:rsidRPr="00C216EF">
        <w:t>práci na téma </w:t>
      </w:r>
      <w:r w:rsidR="00C03652">
        <w:rPr>
          <w:rStyle w:val="Zdraznn"/>
          <w:rFonts w:ascii="Open Sans" w:hAnsi="Open Sans" w:cs="Open Sans"/>
          <w:color w:val="252525"/>
          <w:sz w:val="20"/>
          <w:szCs w:val="20"/>
          <w:shd w:val="clear" w:color="auto" w:fill="FFFFFF"/>
        </w:rPr>
        <w:t>„</w:t>
      </w:r>
      <w:r w:rsidRPr="00C216EF">
        <w:t xml:space="preserve">Podíl školy a rodičů na rozvoji čtenářství dětí mladšího školního věku, 5. </w:t>
      </w:r>
      <w:r w:rsidR="00FC6E19" w:rsidRPr="00C216EF">
        <w:t>ročník</w:t>
      </w:r>
      <w:r w:rsidR="00C03652">
        <w:rPr>
          <w:rStyle w:val="Zdraznn"/>
          <w:rFonts w:ascii="Open Sans" w:hAnsi="Open Sans" w:cs="Open Sans"/>
          <w:color w:val="252525"/>
          <w:sz w:val="20"/>
          <w:szCs w:val="20"/>
          <w:shd w:val="clear" w:color="auto" w:fill="FFFFFF"/>
        </w:rPr>
        <w:t>“</w:t>
      </w:r>
      <w:r w:rsidR="00FC6E19" w:rsidRPr="00C216EF">
        <w:t> </w:t>
      </w:r>
      <w:r w:rsidRPr="00C216EF">
        <w:t>vypraco</w:t>
      </w:r>
      <w:r w:rsidR="000A5FC1" w:rsidRPr="00C216EF">
        <w:t xml:space="preserve">vala samostatně pod vedením mé vedoucí </w:t>
      </w:r>
      <w:r w:rsidRPr="00C216EF">
        <w:t>práce a</w:t>
      </w:r>
      <w:r w:rsidR="00FF3951">
        <w:t> </w:t>
      </w:r>
      <w:r w:rsidRPr="00C216EF">
        <w:t>s</w:t>
      </w:r>
      <w:r w:rsidR="00611A98">
        <w:t> </w:t>
      </w:r>
      <w:r w:rsidRPr="00C216EF">
        <w:t>použitím uvedené literatury.</w:t>
      </w:r>
    </w:p>
    <w:p w14:paraId="7C48AA39" w14:textId="77777777" w:rsidR="002252E2" w:rsidRPr="00C216EF" w:rsidRDefault="002252E2" w:rsidP="003405BA">
      <w:pPr>
        <w:spacing w:line="360" w:lineRule="auto"/>
        <w:jc w:val="both"/>
      </w:pPr>
    </w:p>
    <w:p w14:paraId="0AB75501" w14:textId="77777777" w:rsidR="002252E2" w:rsidRPr="00C216EF" w:rsidRDefault="002252E2" w:rsidP="003405BA">
      <w:pPr>
        <w:spacing w:line="360" w:lineRule="auto"/>
        <w:jc w:val="both"/>
      </w:pPr>
    </w:p>
    <w:p w14:paraId="3644CA6D" w14:textId="66C444F5" w:rsidR="00046799" w:rsidRPr="00C216EF" w:rsidRDefault="00243E49" w:rsidP="003405BA">
      <w:pPr>
        <w:spacing w:line="360" w:lineRule="auto"/>
        <w:jc w:val="both"/>
      </w:pPr>
      <w:r w:rsidRPr="00C216EF">
        <w:t>V Olomouci, dne</w:t>
      </w:r>
      <w:r w:rsidR="00F02FF0">
        <w:t>: 2. 6. 2021</w:t>
      </w:r>
      <w:r w:rsidRPr="00C216EF">
        <w:t xml:space="preserve">                                                          </w:t>
      </w:r>
    </w:p>
    <w:p w14:paraId="081680E2" w14:textId="77777777" w:rsidR="00046799" w:rsidRPr="00C216EF" w:rsidRDefault="00046799" w:rsidP="00046799">
      <w:pPr>
        <w:spacing w:line="360" w:lineRule="auto"/>
        <w:ind w:left="5664"/>
      </w:pPr>
      <w:r w:rsidRPr="00C216EF">
        <w:t>…………………………………</w:t>
      </w:r>
    </w:p>
    <w:p w14:paraId="625B03F0" w14:textId="77777777" w:rsidR="00046799" w:rsidRPr="00C216EF" w:rsidRDefault="00046799" w:rsidP="006D5665">
      <w:pPr>
        <w:spacing w:line="360" w:lineRule="auto"/>
      </w:pPr>
      <w:r w:rsidRPr="00C216EF">
        <w:t xml:space="preserve">   </w:t>
      </w:r>
      <w:r w:rsidRPr="00C216EF">
        <w:tab/>
      </w:r>
      <w:r w:rsidRPr="00C216EF">
        <w:tab/>
      </w:r>
      <w:r w:rsidRPr="00C216EF">
        <w:tab/>
      </w:r>
      <w:r w:rsidRPr="00C216EF">
        <w:tab/>
      </w:r>
      <w:r w:rsidRPr="00C216EF">
        <w:tab/>
      </w:r>
      <w:r w:rsidRPr="00C216EF">
        <w:tab/>
      </w:r>
      <w:r w:rsidRPr="00C216EF">
        <w:tab/>
      </w:r>
      <w:r w:rsidRPr="00C216EF">
        <w:tab/>
        <w:t xml:space="preserve">           </w:t>
      </w:r>
      <w:r w:rsidR="00243E49" w:rsidRPr="00C216EF">
        <w:t xml:space="preserve">Dáša Jelínková </w:t>
      </w:r>
    </w:p>
    <w:p w14:paraId="58B303F9" w14:textId="77777777" w:rsidR="00046799" w:rsidRPr="00C216EF" w:rsidRDefault="00046799" w:rsidP="00046799">
      <w:pPr>
        <w:spacing w:line="240" w:lineRule="auto"/>
        <w:rPr>
          <w:rFonts w:cs="Times New Roman"/>
        </w:rPr>
      </w:pPr>
    </w:p>
    <w:p w14:paraId="66AC55F9" w14:textId="77777777" w:rsidR="00046799" w:rsidRPr="00C216EF" w:rsidRDefault="00046799" w:rsidP="00046799">
      <w:pPr>
        <w:spacing w:line="240" w:lineRule="auto"/>
        <w:rPr>
          <w:rFonts w:cs="Times New Roman"/>
        </w:rPr>
      </w:pPr>
    </w:p>
    <w:p w14:paraId="7C6B2E95" w14:textId="77777777" w:rsidR="00046799" w:rsidRPr="00C216EF" w:rsidRDefault="00046799" w:rsidP="00046799">
      <w:pPr>
        <w:spacing w:line="240" w:lineRule="auto"/>
        <w:rPr>
          <w:rFonts w:cs="Times New Roman"/>
        </w:rPr>
      </w:pPr>
    </w:p>
    <w:p w14:paraId="36E7175F" w14:textId="77777777" w:rsidR="00046799" w:rsidRPr="00C216EF" w:rsidRDefault="00046799" w:rsidP="00046799">
      <w:pPr>
        <w:spacing w:line="240" w:lineRule="auto"/>
        <w:rPr>
          <w:rFonts w:cs="Times New Roman"/>
        </w:rPr>
      </w:pPr>
    </w:p>
    <w:p w14:paraId="5A785A1F" w14:textId="77777777" w:rsidR="00046799" w:rsidRPr="00C216EF" w:rsidRDefault="00046799" w:rsidP="00046799">
      <w:pPr>
        <w:spacing w:line="240" w:lineRule="auto"/>
        <w:rPr>
          <w:rFonts w:cs="Times New Roman"/>
        </w:rPr>
      </w:pPr>
    </w:p>
    <w:p w14:paraId="56264375" w14:textId="77777777" w:rsidR="006D5665" w:rsidRPr="00C216EF" w:rsidRDefault="006D5665" w:rsidP="00046799">
      <w:pPr>
        <w:rPr>
          <w:b/>
        </w:rPr>
      </w:pPr>
    </w:p>
    <w:p w14:paraId="14F6C46F" w14:textId="77777777" w:rsidR="006D5665" w:rsidRPr="00C216EF" w:rsidRDefault="006D5665" w:rsidP="00046799">
      <w:pPr>
        <w:rPr>
          <w:b/>
        </w:rPr>
      </w:pPr>
    </w:p>
    <w:p w14:paraId="59DAA380" w14:textId="77777777" w:rsidR="006D5665" w:rsidRPr="00C216EF" w:rsidRDefault="006D5665" w:rsidP="00046799">
      <w:pPr>
        <w:rPr>
          <w:b/>
        </w:rPr>
      </w:pPr>
    </w:p>
    <w:p w14:paraId="33BF42C9" w14:textId="77777777" w:rsidR="006D5665" w:rsidRPr="00C216EF" w:rsidRDefault="006D5665" w:rsidP="00046799">
      <w:pPr>
        <w:rPr>
          <w:b/>
        </w:rPr>
      </w:pPr>
    </w:p>
    <w:p w14:paraId="4B71F854" w14:textId="77777777" w:rsidR="006D5665" w:rsidRPr="00C216EF" w:rsidRDefault="006D5665" w:rsidP="00046799">
      <w:pPr>
        <w:rPr>
          <w:b/>
        </w:rPr>
      </w:pPr>
    </w:p>
    <w:p w14:paraId="6E508A27" w14:textId="77777777" w:rsidR="006D5665" w:rsidRPr="00C216EF" w:rsidRDefault="006D5665" w:rsidP="00046799">
      <w:pPr>
        <w:rPr>
          <w:b/>
        </w:rPr>
      </w:pPr>
    </w:p>
    <w:p w14:paraId="22D0D9A1" w14:textId="77777777" w:rsidR="006D5665" w:rsidRPr="00C216EF" w:rsidRDefault="006D5665" w:rsidP="00046799">
      <w:pPr>
        <w:rPr>
          <w:b/>
        </w:rPr>
      </w:pPr>
    </w:p>
    <w:p w14:paraId="4139B8D9" w14:textId="77777777" w:rsidR="006D5665" w:rsidRPr="00C216EF" w:rsidRDefault="006D5665" w:rsidP="00046799">
      <w:pPr>
        <w:rPr>
          <w:b/>
        </w:rPr>
      </w:pPr>
    </w:p>
    <w:p w14:paraId="5E7541FC" w14:textId="77777777" w:rsidR="006D5665" w:rsidRPr="00C216EF" w:rsidRDefault="006D5665" w:rsidP="00046799">
      <w:pPr>
        <w:rPr>
          <w:b/>
        </w:rPr>
      </w:pPr>
    </w:p>
    <w:p w14:paraId="537142A1" w14:textId="77777777" w:rsidR="006D5665" w:rsidRPr="00C216EF" w:rsidRDefault="006D5665" w:rsidP="00046799">
      <w:pPr>
        <w:rPr>
          <w:b/>
        </w:rPr>
      </w:pPr>
    </w:p>
    <w:p w14:paraId="3B15EB69" w14:textId="77777777" w:rsidR="006D5665" w:rsidRPr="00C216EF" w:rsidRDefault="006D5665" w:rsidP="00046799">
      <w:pPr>
        <w:rPr>
          <w:b/>
        </w:rPr>
      </w:pPr>
    </w:p>
    <w:p w14:paraId="52F4FB94" w14:textId="77777777" w:rsidR="006D5665" w:rsidRPr="00C216EF" w:rsidRDefault="006D5665" w:rsidP="00046799">
      <w:pPr>
        <w:rPr>
          <w:b/>
        </w:rPr>
      </w:pPr>
    </w:p>
    <w:p w14:paraId="1B642DD7" w14:textId="77777777" w:rsidR="006D5665" w:rsidRPr="00C216EF" w:rsidRDefault="006D5665" w:rsidP="00046799">
      <w:pPr>
        <w:rPr>
          <w:b/>
        </w:rPr>
      </w:pPr>
    </w:p>
    <w:p w14:paraId="6D3F591C" w14:textId="77777777" w:rsidR="006D5665" w:rsidRPr="00C216EF" w:rsidRDefault="006D5665" w:rsidP="00046799">
      <w:pPr>
        <w:rPr>
          <w:b/>
        </w:rPr>
      </w:pPr>
    </w:p>
    <w:p w14:paraId="324A765E" w14:textId="77777777" w:rsidR="006D5665" w:rsidRPr="00C216EF" w:rsidRDefault="006D5665" w:rsidP="00046799">
      <w:pPr>
        <w:rPr>
          <w:b/>
        </w:rPr>
      </w:pPr>
    </w:p>
    <w:p w14:paraId="6DABBCE7" w14:textId="77777777" w:rsidR="009B6D37" w:rsidRPr="00C216EF" w:rsidRDefault="009B6D37" w:rsidP="00046799">
      <w:pPr>
        <w:rPr>
          <w:b/>
        </w:rPr>
      </w:pPr>
    </w:p>
    <w:p w14:paraId="707AD211" w14:textId="77777777" w:rsidR="000C15EB" w:rsidRPr="00C216EF" w:rsidRDefault="000C15EB" w:rsidP="003405BA">
      <w:pPr>
        <w:jc w:val="both"/>
        <w:rPr>
          <w:b/>
        </w:rPr>
      </w:pPr>
    </w:p>
    <w:p w14:paraId="32D9C299" w14:textId="77777777" w:rsidR="000C15EB" w:rsidRPr="00C216EF" w:rsidRDefault="000C15EB" w:rsidP="003405BA">
      <w:pPr>
        <w:jc w:val="both"/>
        <w:rPr>
          <w:b/>
        </w:rPr>
      </w:pPr>
    </w:p>
    <w:p w14:paraId="670B3B20" w14:textId="77777777" w:rsidR="00046799" w:rsidRPr="00C216EF" w:rsidRDefault="00243E49" w:rsidP="003405BA">
      <w:pPr>
        <w:jc w:val="both"/>
        <w:rPr>
          <w:b/>
        </w:rPr>
      </w:pPr>
      <w:r w:rsidRPr="00C216EF">
        <w:rPr>
          <w:b/>
        </w:rPr>
        <w:t>Poděkování</w:t>
      </w:r>
    </w:p>
    <w:p w14:paraId="34E828C5" w14:textId="5753D612" w:rsidR="00B644D0" w:rsidRPr="00C216EF" w:rsidRDefault="00041479" w:rsidP="00041479">
      <w:pPr>
        <w:spacing w:line="360" w:lineRule="auto"/>
        <w:jc w:val="both"/>
        <w:sectPr w:rsidR="00B644D0" w:rsidRPr="00C216EF" w:rsidSect="009A082B">
          <w:footerReference w:type="default" r:id="rId8"/>
          <w:footerReference w:type="first" r:id="rId9"/>
          <w:pgSz w:w="11906" w:h="16838"/>
          <w:pgMar w:top="1418" w:right="851" w:bottom="1134" w:left="1985" w:header="709" w:footer="709" w:gutter="0"/>
          <w:cols w:space="708"/>
          <w:docGrid w:linePitch="360"/>
        </w:sectPr>
      </w:pPr>
      <w:r w:rsidRPr="00C216EF">
        <w:t>Děkuji vedoucí diplomové práce paní</w:t>
      </w:r>
      <w:r w:rsidR="008D6A8C" w:rsidRPr="00C216EF">
        <w:t xml:space="preserve"> doc. PhDr. Martině </w:t>
      </w:r>
      <w:proofErr w:type="spellStart"/>
      <w:r w:rsidR="008D6A8C" w:rsidRPr="00C216EF">
        <w:t>Fasnerové</w:t>
      </w:r>
      <w:proofErr w:type="spellEnd"/>
      <w:r w:rsidR="008D6A8C" w:rsidRPr="00C216EF">
        <w:t>, Ph.D.</w:t>
      </w:r>
      <w:r w:rsidR="003B1EF1" w:rsidRPr="00C216EF">
        <w:t xml:space="preserve"> za ochotu, cenné </w:t>
      </w:r>
      <w:r w:rsidRPr="00C216EF">
        <w:t>rady a připomínky v rámci konzultací, které mi pom</w:t>
      </w:r>
      <w:r w:rsidR="00874337" w:rsidRPr="00C216EF">
        <w:t>ohly při psaní diplomové práce</w:t>
      </w:r>
      <w:r w:rsidR="00B54D79">
        <w:t>.</w:t>
      </w:r>
    </w:p>
    <w:p w14:paraId="7303E548" w14:textId="565C4076" w:rsidR="00E76FED" w:rsidRPr="00C216EF" w:rsidRDefault="00E76FED" w:rsidP="00E76FED">
      <w:pPr>
        <w:spacing w:line="360" w:lineRule="auto"/>
        <w:jc w:val="both"/>
        <w:rPr>
          <w:rFonts w:cs="Times New Roman"/>
          <w:szCs w:val="24"/>
        </w:rPr>
      </w:pPr>
    </w:p>
    <w:p w14:paraId="27C0B0F5" w14:textId="1D33BD12" w:rsidR="00981C5A" w:rsidRPr="00C03652" w:rsidRDefault="00C03652" w:rsidP="00C03652">
      <w:pPr>
        <w:pStyle w:val="odstavec"/>
        <w:rPr>
          <w:b/>
          <w:bCs w:val="0"/>
          <w:sz w:val="44"/>
          <w:szCs w:val="72"/>
        </w:rPr>
      </w:pPr>
      <w:bookmarkStart w:id="1" w:name="_Toc70846960"/>
      <w:r w:rsidRPr="00C03652">
        <w:rPr>
          <w:rFonts w:eastAsiaTheme="majorEastAsia"/>
          <w:b/>
          <w:bCs w:val="0"/>
          <w:sz w:val="32"/>
          <w:szCs w:val="32"/>
        </w:rPr>
        <w:t>Obsah</w:t>
      </w:r>
    </w:p>
    <w:p w14:paraId="4D31193E" w14:textId="2D7C88C1" w:rsidR="00597573" w:rsidRDefault="00BB3178">
      <w:pPr>
        <w:pStyle w:val="Obsah1"/>
        <w:rPr>
          <w:rFonts w:asciiTheme="minorHAnsi" w:eastAsiaTheme="minorEastAsia" w:hAnsiTheme="minorHAnsi"/>
          <w:b w:val="0"/>
          <w:sz w:val="22"/>
          <w:lang w:eastAsia="cs-CZ"/>
        </w:rPr>
      </w:pPr>
      <w:r>
        <w:fldChar w:fldCharType="begin"/>
      </w:r>
      <w:r>
        <w:instrText xml:space="preserve"> TOC \o "4-9" \h \z \t "Nadpis 1;1;Nadpis 2;2;Nadpis 3;3" </w:instrText>
      </w:r>
      <w:r>
        <w:fldChar w:fldCharType="separate"/>
      </w:r>
      <w:hyperlink w:anchor="_Toc73559211" w:history="1">
        <w:r w:rsidR="00597573" w:rsidRPr="00CB7D60">
          <w:rPr>
            <w:rStyle w:val="Hypertextovodkaz"/>
          </w:rPr>
          <w:t>ÚVOD</w:t>
        </w:r>
        <w:r w:rsidR="00597573">
          <w:rPr>
            <w:webHidden/>
          </w:rPr>
          <w:tab/>
        </w:r>
        <w:r w:rsidR="00597573">
          <w:rPr>
            <w:webHidden/>
          </w:rPr>
          <w:fldChar w:fldCharType="begin"/>
        </w:r>
        <w:r w:rsidR="00597573">
          <w:rPr>
            <w:webHidden/>
          </w:rPr>
          <w:instrText xml:space="preserve"> PAGEREF _Toc73559211 \h </w:instrText>
        </w:r>
        <w:r w:rsidR="00597573">
          <w:rPr>
            <w:webHidden/>
          </w:rPr>
        </w:r>
        <w:r w:rsidR="00597573">
          <w:rPr>
            <w:webHidden/>
          </w:rPr>
          <w:fldChar w:fldCharType="separate"/>
        </w:r>
        <w:r w:rsidR="00597573">
          <w:rPr>
            <w:webHidden/>
          </w:rPr>
          <w:t>7</w:t>
        </w:r>
        <w:r w:rsidR="00597573">
          <w:rPr>
            <w:webHidden/>
          </w:rPr>
          <w:fldChar w:fldCharType="end"/>
        </w:r>
      </w:hyperlink>
    </w:p>
    <w:p w14:paraId="6FA232B1" w14:textId="10843A3F" w:rsidR="00597573" w:rsidRDefault="00F02FF0">
      <w:pPr>
        <w:pStyle w:val="Obsah1"/>
        <w:rPr>
          <w:rFonts w:asciiTheme="minorHAnsi" w:eastAsiaTheme="minorEastAsia" w:hAnsiTheme="minorHAnsi"/>
          <w:b w:val="0"/>
          <w:sz w:val="22"/>
          <w:lang w:eastAsia="cs-CZ"/>
        </w:rPr>
      </w:pPr>
      <w:hyperlink w:anchor="_Toc73559212" w:history="1">
        <w:r w:rsidR="00597573" w:rsidRPr="00CB7D60">
          <w:rPr>
            <w:rStyle w:val="Hypertextovodkaz"/>
          </w:rPr>
          <w:t>TEORETICKÁ ČÁST</w:t>
        </w:r>
        <w:r w:rsidR="00597573">
          <w:rPr>
            <w:webHidden/>
          </w:rPr>
          <w:tab/>
        </w:r>
        <w:r w:rsidR="00597573">
          <w:rPr>
            <w:webHidden/>
          </w:rPr>
          <w:fldChar w:fldCharType="begin"/>
        </w:r>
        <w:r w:rsidR="00597573">
          <w:rPr>
            <w:webHidden/>
          </w:rPr>
          <w:instrText xml:space="preserve"> PAGEREF _Toc73559212 \h </w:instrText>
        </w:r>
        <w:r w:rsidR="00597573">
          <w:rPr>
            <w:webHidden/>
          </w:rPr>
        </w:r>
        <w:r w:rsidR="00597573">
          <w:rPr>
            <w:webHidden/>
          </w:rPr>
          <w:fldChar w:fldCharType="separate"/>
        </w:r>
        <w:r w:rsidR="00597573">
          <w:rPr>
            <w:webHidden/>
          </w:rPr>
          <w:t>9</w:t>
        </w:r>
        <w:r w:rsidR="00597573">
          <w:rPr>
            <w:webHidden/>
          </w:rPr>
          <w:fldChar w:fldCharType="end"/>
        </w:r>
      </w:hyperlink>
    </w:p>
    <w:p w14:paraId="3C7FA1F8" w14:textId="16D35D6D" w:rsidR="00597573" w:rsidRDefault="00F02FF0">
      <w:pPr>
        <w:pStyle w:val="Obsah1"/>
        <w:rPr>
          <w:rFonts w:asciiTheme="minorHAnsi" w:eastAsiaTheme="minorEastAsia" w:hAnsiTheme="minorHAnsi"/>
          <w:b w:val="0"/>
          <w:sz w:val="22"/>
          <w:lang w:eastAsia="cs-CZ"/>
        </w:rPr>
      </w:pPr>
      <w:hyperlink w:anchor="_Toc73559213" w:history="1">
        <w:r w:rsidR="00597573" w:rsidRPr="00CB7D60">
          <w:rPr>
            <w:rStyle w:val="Hypertextovodkaz"/>
          </w:rPr>
          <w:t>1</w:t>
        </w:r>
        <w:r w:rsidR="00597573">
          <w:rPr>
            <w:rFonts w:asciiTheme="minorHAnsi" w:eastAsiaTheme="minorEastAsia" w:hAnsiTheme="minorHAnsi"/>
            <w:b w:val="0"/>
            <w:sz w:val="22"/>
            <w:lang w:eastAsia="cs-CZ"/>
          </w:rPr>
          <w:tab/>
        </w:r>
        <w:r w:rsidR="00597573" w:rsidRPr="00CB7D60">
          <w:rPr>
            <w:rStyle w:val="Hypertextovodkaz"/>
          </w:rPr>
          <w:t>Teoretická východiska</w:t>
        </w:r>
        <w:r w:rsidR="00597573">
          <w:rPr>
            <w:webHidden/>
          </w:rPr>
          <w:tab/>
        </w:r>
        <w:r w:rsidR="00597573">
          <w:rPr>
            <w:webHidden/>
          </w:rPr>
          <w:fldChar w:fldCharType="begin"/>
        </w:r>
        <w:r w:rsidR="00597573">
          <w:rPr>
            <w:webHidden/>
          </w:rPr>
          <w:instrText xml:space="preserve"> PAGEREF _Toc73559213 \h </w:instrText>
        </w:r>
        <w:r w:rsidR="00597573">
          <w:rPr>
            <w:webHidden/>
          </w:rPr>
        </w:r>
        <w:r w:rsidR="00597573">
          <w:rPr>
            <w:webHidden/>
          </w:rPr>
          <w:fldChar w:fldCharType="separate"/>
        </w:r>
        <w:r w:rsidR="00597573">
          <w:rPr>
            <w:webHidden/>
          </w:rPr>
          <w:t>9</w:t>
        </w:r>
        <w:r w:rsidR="00597573">
          <w:rPr>
            <w:webHidden/>
          </w:rPr>
          <w:fldChar w:fldCharType="end"/>
        </w:r>
      </w:hyperlink>
    </w:p>
    <w:p w14:paraId="07756FB4" w14:textId="46AB233D" w:rsidR="00597573" w:rsidRDefault="00F02FF0">
      <w:pPr>
        <w:pStyle w:val="Obsah2"/>
        <w:rPr>
          <w:rFonts w:asciiTheme="minorHAnsi" w:eastAsiaTheme="minorEastAsia" w:hAnsiTheme="minorHAnsi"/>
          <w:noProof/>
          <w:sz w:val="22"/>
          <w:lang w:eastAsia="cs-CZ"/>
        </w:rPr>
      </w:pPr>
      <w:hyperlink w:anchor="_Toc73559214" w:history="1">
        <w:r w:rsidR="00597573" w:rsidRPr="00CB7D60">
          <w:rPr>
            <w:rStyle w:val="Hypertextovodkaz"/>
            <w:noProof/>
          </w:rPr>
          <w:t>1.1</w:t>
        </w:r>
        <w:r w:rsidR="00597573">
          <w:rPr>
            <w:rFonts w:asciiTheme="minorHAnsi" w:eastAsiaTheme="minorEastAsia" w:hAnsiTheme="minorHAnsi"/>
            <w:noProof/>
            <w:sz w:val="22"/>
            <w:lang w:eastAsia="cs-CZ"/>
          </w:rPr>
          <w:tab/>
        </w:r>
        <w:r w:rsidR="00597573" w:rsidRPr="00CB7D60">
          <w:rPr>
            <w:rStyle w:val="Hypertextovodkaz"/>
            <w:noProof/>
          </w:rPr>
          <w:t>Historie gramotnosti</w:t>
        </w:r>
        <w:r w:rsidR="00597573">
          <w:rPr>
            <w:noProof/>
            <w:webHidden/>
          </w:rPr>
          <w:tab/>
        </w:r>
        <w:r w:rsidR="00597573">
          <w:rPr>
            <w:noProof/>
            <w:webHidden/>
          </w:rPr>
          <w:fldChar w:fldCharType="begin"/>
        </w:r>
        <w:r w:rsidR="00597573">
          <w:rPr>
            <w:noProof/>
            <w:webHidden/>
          </w:rPr>
          <w:instrText xml:space="preserve"> PAGEREF _Toc73559214 \h </w:instrText>
        </w:r>
        <w:r w:rsidR="00597573">
          <w:rPr>
            <w:noProof/>
            <w:webHidden/>
          </w:rPr>
        </w:r>
        <w:r w:rsidR="00597573">
          <w:rPr>
            <w:noProof/>
            <w:webHidden/>
          </w:rPr>
          <w:fldChar w:fldCharType="separate"/>
        </w:r>
        <w:r w:rsidR="00597573">
          <w:rPr>
            <w:noProof/>
            <w:webHidden/>
          </w:rPr>
          <w:t>9</w:t>
        </w:r>
        <w:r w:rsidR="00597573">
          <w:rPr>
            <w:noProof/>
            <w:webHidden/>
          </w:rPr>
          <w:fldChar w:fldCharType="end"/>
        </w:r>
      </w:hyperlink>
    </w:p>
    <w:p w14:paraId="3F4B003E" w14:textId="59417927" w:rsidR="00597573" w:rsidRDefault="00F02FF0">
      <w:pPr>
        <w:pStyle w:val="Obsah2"/>
        <w:rPr>
          <w:rFonts w:asciiTheme="minorHAnsi" w:eastAsiaTheme="minorEastAsia" w:hAnsiTheme="minorHAnsi"/>
          <w:noProof/>
          <w:sz w:val="22"/>
          <w:lang w:eastAsia="cs-CZ"/>
        </w:rPr>
      </w:pPr>
      <w:hyperlink w:anchor="_Toc73559215" w:history="1">
        <w:r w:rsidR="00597573" w:rsidRPr="00CB7D60">
          <w:rPr>
            <w:rStyle w:val="Hypertextovodkaz"/>
            <w:noProof/>
          </w:rPr>
          <w:t>1.2</w:t>
        </w:r>
        <w:r w:rsidR="00597573">
          <w:rPr>
            <w:rFonts w:asciiTheme="minorHAnsi" w:eastAsiaTheme="minorEastAsia" w:hAnsiTheme="minorHAnsi"/>
            <w:noProof/>
            <w:sz w:val="22"/>
            <w:lang w:eastAsia="cs-CZ"/>
          </w:rPr>
          <w:tab/>
        </w:r>
        <w:r w:rsidR="00597573" w:rsidRPr="00CB7D60">
          <w:rPr>
            <w:rStyle w:val="Hypertextovodkaz"/>
            <w:noProof/>
          </w:rPr>
          <w:t>Pojetí a definice gramotnosti</w:t>
        </w:r>
        <w:r w:rsidR="00597573">
          <w:rPr>
            <w:noProof/>
            <w:webHidden/>
          </w:rPr>
          <w:tab/>
        </w:r>
        <w:r w:rsidR="00597573">
          <w:rPr>
            <w:noProof/>
            <w:webHidden/>
          </w:rPr>
          <w:fldChar w:fldCharType="begin"/>
        </w:r>
        <w:r w:rsidR="00597573">
          <w:rPr>
            <w:noProof/>
            <w:webHidden/>
          </w:rPr>
          <w:instrText xml:space="preserve"> PAGEREF _Toc73559215 \h </w:instrText>
        </w:r>
        <w:r w:rsidR="00597573">
          <w:rPr>
            <w:noProof/>
            <w:webHidden/>
          </w:rPr>
        </w:r>
        <w:r w:rsidR="00597573">
          <w:rPr>
            <w:noProof/>
            <w:webHidden/>
          </w:rPr>
          <w:fldChar w:fldCharType="separate"/>
        </w:r>
        <w:r w:rsidR="00597573">
          <w:rPr>
            <w:noProof/>
            <w:webHidden/>
          </w:rPr>
          <w:t>10</w:t>
        </w:r>
        <w:r w:rsidR="00597573">
          <w:rPr>
            <w:noProof/>
            <w:webHidden/>
          </w:rPr>
          <w:fldChar w:fldCharType="end"/>
        </w:r>
      </w:hyperlink>
    </w:p>
    <w:p w14:paraId="3B5518AD" w14:textId="53E48D83" w:rsidR="00597573" w:rsidRDefault="00F02FF0">
      <w:pPr>
        <w:pStyle w:val="Obsah3"/>
        <w:tabs>
          <w:tab w:val="left" w:pos="1849"/>
          <w:tab w:val="right" w:leader="dot" w:pos="9061"/>
        </w:tabs>
        <w:rPr>
          <w:rFonts w:asciiTheme="minorHAnsi" w:hAnsiTheme="minorHAnsi" w:cstheme="minorBidi"/>
          <w:noProof/>
          <w:sz w:val="22"/>
        </w:rPr>
      </w:pPr>
      <w:hyperlink w:anchor="_Toc73559216" w:history="1">
        <w:r w:rsidR="00597573" w:rsidRPr="00CB7D60">
          <w:rPr>
            <w:rStyle w:val="Hypertextovodkaz"/>
            <w:noProof/>
          </w:rPr>
          <w:t>1.2.1</w:t>
        </w:r>
        <w:r w:rsidR="00597573">
          <w:rPr>
            <w:rFonts w:asciiTheme="minorHAnsi" w:hAnsiTheme="minorHAnsi" w:cstheme="minorBidi"/>
            <w:noProof/>
            <w:sz w:val="22"/>
          </w:rPr>
          <w:tab/>
        </w:r>
        <w:r w:rsidR="00597573" w:rsidRPr="00CB7D60">
          <w:rPr>
            <w:rStyle w:val="Hypertextovodkaz"/>
            <w:noProof/>
          </w:rPr>
          <w:t>Čtenářská gramotnost</w:t>
        </w:r>
        <w:r w:rsidR="00597573">
          <w:rPr>
            <w:noProof/>
            <w:webHidden/>
          </w:rPr>
          <w:tab/>
        </w:r>
        <w:r w:rsidR="00597573">
          <w:rPr>
            <w:noProof/>
            <w:webHidden/>
          </w:rPr>
          <w:fldChar w:fldCharType="begin"/>
        </w:r>
        <w:r w:rsidR="00597573">
          <w:rPr>
            <w:noProof/>
            <w:webHidden/>
          </w:rPr>
          <w:instrText xml:space="preserve"> PAGEREF _Toc73559216 \h </w:instrText>
        </w:r>
        <w:r w:rsidR="00597573">
          <w:rPr>
            <w:noProof/>
            <w:webHidden/>
          </w:rPr>
        </w:r>
        <w:r w:rsidR="00597573">
          <w:rPr>
            <w:noProof/>
            <w:webHidden/>
          </w:rPr>
          <w:fldChar w:fldCharType="separate"/>
        </w:r>
        <w:r w:rsidR="00597573">
          <w:rPr>
            <w:noProof/>
            <w:webHidden/>
          </w:rPr>
          <w:t>11</w:t>
        </w:r>
        <w:r w:rsidR="00597573">
          <w:rPr>
            <w:noProof/>
            <w:webHidden/>
          </w:rPr>
          <w:fldChar w:fldCharType="end"/>
        </w:r>
      </w:hyperlink>
    </w:p>
    <w:p w14:paraId="4AA069A2" w14:textId="11E4CCB5" w:rsidR="00597573" w:rsidRDefault="00F02FF0">
      <w:pPr>
        <w:pStyle w:val="Obsah3"/>
        <w:tabs>
          <w:tab w:val="left" w:pos="1849"/>
          <w:tab w:val="right" w:leader="dot" w:pos="9061"/>
        </w:tabs>
        <w:rPr>
          <w:rFonts w:asciiTheme="minorHAnsi" w:hAnsiTheme="minorHAnsi" w:cstheme="minorBidi"/>
          <w:noProof/>
          <w:sz w:val="22"/>
        </w:rPr>
      </w:pPr>
      <w:hyperlink w:anchor="_Toc73559217" w:history="1">
        <w:r w:rsidR="00597573" w:rsidRPr="00CB7D60">
          <w:rPr>
            <w:rStyle w:val="Hypertextovodkaz"/>
            <w:rFonts w:eastAsiaTheme="minorHAnsi"/>
            <w:noProof/>
          </w:rPr>
          <w:t>1.2.2</w:t>
        </w:r>
        <w:r w:rsidR="00597573">
          <w:rPr>
            <w:rFonts w:asciiTheme="minorHAnsi" w:hAnsiTheme="minorHAnsi" w:cstheme="minorBidi"/>
            <w:noProof/>
            <w:sz w:val="22"/>
          </w:rPr>
          <w:tab/>
        </w:r>
        <w:r w:rsidR="00597573" w:rsidRPr="00CB7D60">
          <w:rPr>
            <w:rStyle w:val="Hypertextovodkaz"/>
            <w:rFonts w:eastAsiaTheme="minorHAnsi"/>
            <w:noProof/>
          </w:rPr>
          <w:t>Funkční gramotnost</w:t>
        </w:r>
        <w:r w:rsidR="00597573">
          <w:rPr>
            <w:noProof/>
            <w:webHidden/>
          </w:rPr>
          <w:tab/>
        </w:r>
        <w:r w:rsidR="00597573">
          <w:rPr>
            <w:noProof/>
            <w:webHidden/>
          </w:rPr>
          <w:fldChar w:fldCharType="begin"/>
        </w:r>
        <w:r w:rsidR="00597573">
          <w:rPr>
            <w:noProof/>
            <w:webHidden/>
          </w:rPr>
          <w:instrText xml:space="preserve"> PAGEREF _Toc73559217 \h </w:instrText>
        </w:r>
        <w:r w:rsidR="00597573">
          <w:rPr>
            <w:noProof/>
            <w:webHidden/>
          </w:rPr>
        </w:r>
        <w:r w:rsidR="00597573">
          <w:rPr>
            <w:noProof/>
            <w:webHidden/>
          </w:rPr>
          <w:fldChar w:fldCharType="separate"/>
        </w:r>
        <w:r w:rsidR="00597573">
          <w:rPr>
            <w:noProof/>
            <w:webHidden/>
          </w:rPr>
          <w:t>14</w:t>
        </w:r>
        <w:r w:rsidR="00597573">
          <w:rPr>
            <w:noProof/>
            <w:webHidden/>
          </w:rPr>
          <w:fldChar w:fldCharType="end"/>
        </w:r>
      </w:hyperlink>
    </w:p>
    <w:p w14:paraId="07013BF4" w14:textId="7EB1F568" w:rsidR="00597573" w:rsidRDefault="00F02FF0">
      <w:pPr>
        <w:pStyle w:val="Obsah2"/>
        <w:rPr>
          <w:rFonts w:asciiTheme="minorHAnsi" w:eastAsiaTheme="minorEastAsia" w:hAnsiTheme="minorHAnsi"/>
          <w:noProof/>
          <w:sz w:val="22"/>
          <w:lang w:eastAsia="cs-CZ"/>
        </w:rPr>
      </w:pPr>
      <w:hyperlink w:anchor="_Toc73559218" w:history="1">
        <w:r w:rsidR="00597573" w:rsidRPr="00CB7D60">
          <w:rPr>
            <w:rStyle w:val="Hypertextovodkaz"/>
            <w:noProof/>
          </w:rPr>
          <w:t>1.3</w:t>
        </w:r>
        <w:r w:rsidR="00597573">
          <w:rPr>
            <w:rFonts w:asciiTheme="minorHAnsi" w:eastAsiaTheme="minorEastAsia" w:hAnsiTheme="minorHAnsi"/>
            <w:noProof/>
            <w:sz w:val="22"/>
            <w:lang w:eastAsia="cs-CZ"/>
          </w:rPr>
          <w:tab/>
        </w:r>
        <w:r w:rsidR="00597573" w:rsidRPr="00CB7D60">
          <w:rPr>
            <w:rStyle w:val="Hypertextovodkaz"/>
            <w:noProof/>
          </w:rPr>
          <w:t>Roviny čtenářské gramotnosti</w:t>
        </w:r>
        <w:r w:rsidR="00597573">
          <w:rPr>
            <w:noProof/>
            <w:webHidden/>
          </w:rPr>
          <w:tab/>
        </w:r>
        <w:r w:rsidR="00597573">
          <w:rPr>
            <w:noProof/>
            <w:webHidden/>
          </w:rPr>
          <w:fldChar w:fldCharType="begin"/>
        </w:r>
        <w:r w:rsidR="00597573">
          <w:rPr>
            <w:noProof/>
            <w:webHidden/>
          </w:rPr>
          <w:instrText xml:space="preserve"> PAGEREF _Toc73559218 \h </w:instrText>
        </w:r>
        <w:r w:rsidR="00597573">
          <w:rPr>
            <w:noProof/>
            <w:webHidden/>
          </w:rPr>
        </w:r>
        <w:r w:rsidR="00597573">
          <w:rPr>
            <w:noProof/>
            <w:webHidden/>
          </w:rPr>
          <w:fldChar w:fldCharType="separate"/>
        </w:r>
        <w:r w:rsidR="00597573">
          <w:rPr>
            <w:noProof/>
            <w:webHidden/>
          </w:rPr>
          <w:t>15</w:t>
        </w:r>
        <w:r w:rsidR="00597573">
          <w:rPr>
            <w:noProof/>
            <w:webHidden/>
          </w:rPr>
          <w:fldChar w:fldCharType="end"/>
        </w:r>
      </w:hyperlink>
    </w:p>
    <w:p w14:paraId="5565B9C9" w14:textId="2A5E7C39" w:rsidR="00597573" w:rsidRDefault="00F02FF0">
      <w:pPr>
        <w:pStyle w:val="Obsah2"/>
        <w:rPr>
          <w:rFonts w:asciiTheme="minorHAnsi" w:eastAsiaTheme="minorEastAsia" w:hAnsiTheme="minorHAnsi"/>
          <w:noProof/>
          <w:sz w:val="22"/>
          <w:lang w:eastAsia="cs-CZ"/>
        </w:rPr>
      </w:pPr>
      <w:hyperlink w:anchor="_Toc73559219" w:history="1">
        <w:r w:rsidR="00597573" w:rsidRPr="00CB7D60">
          <w:rPr>
            <w:rStyle w:val="Hypertextovodkaz"/>
            <w:noProof/>
          </w:rPr>
          <w:t>1.4</w:t>
        </w:r>
        <w:r w:rsidR="00597573">
          <w:rPr>
            <w:rFonts w:asciiTheme="minorHAnsi" w:eastAsiaTheme="minorEastAsia" w:hAnsiTheme="minorHAnsi"/>
            <w:noProof/>
            <w:sz w:val="22"/>
            <w:lang w:eastAsia="cs-CZ"/>
          </w:rPr>
          <w:tab/>
        </w:r>
        <w:r w:rsidR="00597573" w:rsidRPr="00CB7D60">
          <w:rPr>
            <w:rStyle w:val="Hypertextovodkaz"/>
            <w:noProof/>
          </w:rPr>
          <w:t>Faktory ovlivňující rozvoj čtenářské gramotnosti</w:t>
        </w:r>
        <w:r w:rsidR="00597573">
          <w:rPr>
            <w:noProof/>
            <w:webHidden/>
          </w:rPr>
          <w:tab/>
        </w:r>
        <w:r w:rsidR="00597573">
          <w:rPr>
            <w:noProof/>
            <w:webHidden/>
          </w:rPr>
          <w:fldChar w:fldCharType="begin"/>
        </w:r>
        <w:r w:rsidR="00597573">
          <w:rPr>
            <w:noProof/>
            <w:webHidden/>
          </w:rPr>
          <w:instrText xml:space="preserve"> PAGEREF _Toc73559219 \h </w:instrText>
        </w:r>
        <w:r w:rsidR="00597573">
          <w:rPr>
            <w:noProof/>
            <w:webHidden/>
          </w:rPr>
        </w:r>
        <w:r w:rsidR="00597573">
          <w:rPr>
            <w:noProof/>
            <w:webHidden/>
          </w:rPr>
          <w:fldChar w:fldCharType="separate"/>
        </w:r>
        <w:r w:rsidR="00597573">
          <w:rPr>
            <w:noProof/>
            <w:webHidden/>
          </w:rPr>
          <w:t>16</w:t>
        </w:r>
        <w:r w:rsidR="00597573">
          <w:rPr>
            <w:noProof/>
            <w:webHidden/>
          </w:rPr>
          <w:fldChar w:fldCharType="end"/>
        </w:r>
      </w:hyperlink>
    </w:p>
    <w:p w14:paraId="3A952C10" w14:textId="0E6F87C1" w:rsidR="00597573" w:rsidRDefault="00F02FF0">
      <w:pPr>
        <w:pStyle w:val="Obsah3"/>
        <w:tabs>
          <w:tab w:val="left" w:pos="1849"/>
          <w:tab w:val="right" w:leader="dot" w:pos="9061"/>
        </w:tabs>
        <w:rPr>
          <w:rFonts w:asciiTheme="minorHAnsi" w:hAnsiTheme="minorHAnsi" w:cstheme="minorBidi"/>
          <w:noProof/>
          <w:sz w:val="22"/>
        </w:rPr>
      </w:pPr>
      <w:hyperlink w:anchor="_Toc73559220" w:history="1">
        <w:r w:rsidR="00597573" w:rsidRPr="00CB7D60">
          <w:rPr>
            <w:rStyle w:val="Hypertextovodkaz"/>
            <w:noProof/>
          </w:rPr>
          <w:t>1.4.1</w:t>
        </w:r>
        <w:r w:rsidR="00597573">
          <w:rPr>
            <w:rFonts w:asciiTheme="minorHAnsi" w:hAnsiTheme="minorHAnsi" w:cstheme="minorBidi"/>
            <w:noProof/>
            <w:sz w:val="22"/>
          </w:rPr>
          <w:tab/>
        </w:r>
        <w:r w:rsidR="00597573" w:rsidRPr="00CB7D60">
          <w:rPr>
            <w:rStyle w:val="Hypertextovodkaz"/>
            <w:noProof/>
          </w:rPr>
          <w:t>Etapy rozvoje čtenářské gramotnosti</w:t>
        </w:r>
        <w:r w:rsidR="00597573">
          <w:rPr>
            <w:noProof/>
            <w:webHidden/>
          </w:rPr>
          <w:tab/>
        </w:r>
        <w:r w:rsidR="00597573">
          <w:rPr>
            <w:noProof/>
            <w:webHidden/>
          </w:rPr>
          <w:fldChar w:fldCharType="begin"/>
        </w:r>
        <w:r w:rsidR="00597573">
          <w:rPr>
            <w:noProof/>
            <w:webHidden/>
          </w:rPr>
          <w:instrText xml:space="preserve"> PAGEREF _Toc73559220 \h </w:instrText>
        </w:r>
        <w:r w:rsidR="00597573">
          <w:rPr>
            <w:noProof/>
            <w:webHidden/>
          </w:rPr>
        </w:r>
        <w:r w:rsidR="00597573">
          <w:rPr>
            <w:noProof/>
            <w:webHidden/>
          </w:rPr>
          <w:fldChar w:fldCharType="separate"/>
        </w:r>
        <w:r w:rsidR="00597573">
          <w:rPr>
            <w:noProof/>
            <w:webHidden/>
          </w:rPr>
          <w:t>18</w:t>
        </w:r>
        <w:r w:rsidR="00597573">
          <w:rPr>
            <w:noProof/>
            <w:webHidden/>
          </w:rPr>
          <w:fldChar w:fldCharType="end"/>
        </w:r>
      </w:hyperlink>
    </w:p>
    <w:p w14:paraId="07C825B4" w14:textId="69F7A23F" w:rsidR="00597573" w:rsidRDefault="00F02FF0">
      <w:pPr>
        <w:pStyle w:val="Obsah2"/>
        <w:rPr>
          <w:rFonts w:asciiTheme="minorHAnsi" w:eastAsiaTheme="minorEastAsia" w:hAnsiTheme="minorHAnsi"/>
          <w:noProof/>
          <w:sz w:val="22"/>
          <w:lang w:eastAsia="cs-CZ"/>
        </w:rPr>
      </w:pPr>
      <w:hyperlink w:anchor="_Toc73559221" w:history="1">
        <w:r w:rsidR="00597573" w:rsidRPr="00CB7D60">
          <w:rPr>
            <w:rStyle w:val="Hypertextovodkaz"/>
            <w:noProof/>
          </w:rPr>
          <w:t>1.5</w:t>
        </w:r>
        <w:r w:rsidR="00597573">
          <w:rPr>
            <w:rFonts w:asciiTheme="minorHAnsi" w:eastAsiaTheme="minorEastAsia" w:hAnsiTheme="minorHAnsi"/>
            <w:noProof/>
            <w:sz w:val="22"/>
            <w:lang w:eastAsia="cs-CZ"/>
          </w:rPr>
          <w:tab/>
        </w:r>
        <w:r w:rsidR="00597573" w:rsidRPr="00CB7D60">
          <w:rPr>
            <w:rStyle w:val="Hypertextovodkaz"/>
            <w:noProof/>
          </w:rPr>
          <w:t>Výzkumy PIRLS a PISA</w:t>
        </w:r>
        <w:r w:rsidR="00597573">
          <w:rPr>
            <w:noProof/>
            <w:webHidden/>
          </w:rPr>
          <w:tab/>
        </w:r>
        <w:r w:rsidR="00597573">
          <w:rPr>
            <w:noProof/>
            <w:webHidden/>
          </w:rPr>
          <w:fldChar w:fldCharType="begin"/>
        </w:r>
        <w:r w:rsidR="00597573">
          <w:rPr>
            <w:noProof/>
            <w:webHidden/>
          </w:rPr>
          <w:instrText xml:space="preserve"> PAGEREF _Toc73559221 \h </w:instrText>
        </w:r>
        <w:r w:rsidR="00597573">
          <w:rPr>
            <w:noProof/>
            <w:webHidden/>
          </w:rPr>
        </w:r>
        <w:r w:rsidR="00597573">
          <w:rPr>
            <w:noProof/>
            <w:webHidden/>
          </w:rPr>
          <w:fldChar w:fldCharType="separate"/>
        </w:r>
        <w:r w:rsidR="00597573">
          <w:rPr>
            <w:noProof/>
            <w:webHidden/>
          </w:rPr>
          <w:t>20</w:t>
        </w:r>
        <w:r w:rsidR="00597573">
          <w:rPr>
            <w:noProof/>
            <w:webHidden/>
          </w:rPr>
          <w:fldChar w:fldCharType="end"/>
        </w:r>
      </w:hyperlink>
    </w:p>
    <w:p w14:paraId="245B0D3C" w14:textId="266BDC7E" w:rsidR="00597573" w:rsidRDefault="00F02FF0">
      <w:pPr>
        <w:pStyle w:val="Obsah1"/>
        <w:rPr>
          <w:rFonts w:asciiTheme="minorHAnsi" w:eastAsiaTheme="minorEastAsia" w:hAnsiTheme="minorHAnsi"/>
          <w:b w:val="0"/>
          <w:sz w:val="22"/>
          <w:lang w:eastAsia="cs-CZ"/>
        </w:rPr>
      </w:pPr>
      <w:hyperlink w:anchor="_Toc73559222" w:history="1">
        <w:r w:rsidR="00597573" w:rsidRPr="00CB7D60">
          <w:rPr>
            <w:rStyle w:val="Hypertextovodkaz"/>
          </w:rPr>
          <w:t>2</w:t>
        </w:r>
        <w:r w:rsidR="00597573">
          <w:rPr>
            <w:rFonts w:asciiTheme="minorHAnsi" w:eastAsiaTheme="minorEastAsia" w:hAnsiTheme="minorHAnsi"/>
            <w:b w:val="0"/>
            <w:sz w:val="22"/>
            <w:lang w:eastAsia="cs-CZ"/>
          </w:rPr>
          <w:tab/>
        </w:r>
        <w:r w:rsidR="00597573" w:rsidRPr="00CB7D60">
          <w:rPr>
            <w:rStyle w:val="Hypertextovodkaz"/>
          </w:rPr>
          <w:t>Vývoj dítěte s ohledem na rozvoj čtenářství</w:t>
        </w:r>
        <w:r w:rsidR="00597573">
          <w:rPr>
            <w:webHidden/>
          </w:rPr>
          <w:tab/>
        </w:r>
        <w:r w:rsidR="00597573">
          <w:rPr>
            <w:webHidden/>
          </w:rPr>
          <w:fldChar w:fldCharType="begin"/>
        </w:r>
        <w:r w:rsidR="00597573">
          <w:rPr>
            <w:webHidden/>
          </w:rPr>
          <w:instrText xml:space="preserve"> PAGEREF _Toc73559222 \h </w:instrText>
        </w:r>
        <w:r w:rsidR="00597573">
          <w:rPr>
            <w:webHidden/>
          </w:rPr>
        </w:r>
        <w:r w:rsidR="00597573">
          <w:rPr>
            <w:webHidden/>
          </w:rPr>
          <w:fldChar w:fldCharType="separate"/>
        </w:r>
        <w:r w:rsidR="00597573">
          <w:rPr>
            <w:webHidden/>
          </w:rPr>
          <w:t>23</w:t>
        </w:r>
        <w:r w:rsidR="00597573">
          <w:rPr>
            <w:webHidden/>
          </w:rPr>
          <w:fldChar w:fldCharType="end"/>
        </w:r>
      </w:hyperlink>
    </w:p>
    <w:p w14:paraId="54177C08" w14:textId="6911E606" w:rsidR="00597573" w:rsidRDefault="00F02FF0">
      <w:pPr>
        <w:pStyle w:val="Obsah2"/>
        <w:rPr>
          <w:rFonts w:asciiTheme="minorHAnsi" w:eastAsiaTheme="minorEastAsia" w:hAnsiTheme="minorHAnsi"/>
          <w:noProof/>
          <w:sz w:val="22"/>
          <w:lang w:eastAsia="cs-CZ"/>
        </w:rPr>
      </w:pPr>
      <w:hyperlink w:anchor="_Toc73559223" w:history="1">
        <w:r w:rsidR="00597573" w:rsidRPr="00CB7D60">
          <w:rPr>
            <w:rStyle w:val="Hypertextovodkaz"/>
            <w:noProof/>
          </w:rPr>
          <w:t>2.1</w:t>
        </w:r>
        <w:r w:rsidR="00597573">
          <w:rPr>
            <w:rFonts w:asciiTheme="minorHAnsi" w:eastAsiaTheme="minorEastAsia" w:hAnsiTheme="minorHAnsi"/>
            <w:noProof/>
            <w:sz w:val="22"/>
            <w:lang w:eastAsia="cs-CZ"/>
          </w:rPr>
          <w:tab/>
        </w:r>
        <w:r w:rsidR="00597573" w:rsidRPr="00CB7D60">
          <w:rPr>
            <w:rStyle w:val="Hypertextovodkaz"/>
            <w:noProof/>
          </w:rPr>
          <w:t>Kognitivní vývoj</w:t>
        </w:r>
        <w:r w:rsidR="00597573">
          <w:rPr>
            <w:noProof/>
            <w:webHidden/>
          </w:rPr>
          <w:tab/>
        </w:r>
        <w:r w:rsidR="00597573">
          <w:rPr>
            <w:noProof/>
            <w:webHidden/>
          </w:rPr>
          <w:fldChar w:fldCharType="begin"/>
        </w:r>
        <w:r w:rsidR="00597573">
          <w:rPr>
            <w:noProof/>
            <w:webHidden/>
          </w:rPr>
          <w:instrText xml:space="preserve"> PAGEREF _Toc73559223 \h </w:instrText>
        </w:r>
        <w:r w:rsidR="00597573">
          <w:rPr>
            <w:noProof/>
            <w:webHidden/>
          </w:rPr>
        </w:r>
        <w:r w:rsidR="00597573">
          <w:rPr>
            <w:noProof/>
            <w:webHidden/>
          </w:rPr>
          <w:fldChar w:fldCharType="separate"/>
        </w:r>
        <w:r w:rsidR="00597573">
          <w:rPr>
            <w:noProof/>
            <w:webHidden/>
          </w:rPr>
          <w:t>23</w:t>
        </w:r>
        <w:r w:rsidR="00597573">
          <w:rPr>
            <w:noProof/>
            <w:webHidden/>
          </w:rPr>
          <w:fldChar w:fldCharType="end"/>
        </w:r>
      </w:hyperlink>
    </w:p>
    <w:p w14:paraId="23FE1274" w14:textId="73347A9F" w:rsidR="00597573" w:rsidRDefault="00F02FF0">
      <w:pPr>
        <w:pStyle w:val="Obsah2"/>
        <w:rPr>
          <w:rFonts w:asciiTheme="minorHAnsi" w:eastAsiaTheme="minorEastAsia" w:hAnsiTheme="minorHAnsi"/>
          <w:noProof/>
          <w:sz w:val="22"/>
          <w:lang w:eastAsia="cs-CZ"/>
        </w:rPr>
      </w:pPr>
      <w:hyperlink w:anchor="_Toc73559224" w:history="1">
        <w:r w:rsidR="00597573" w:rsidRPr="00CB7D60">
          <w:rPr>
            <w:rStyle w:val="Hypertextovodkaz"/>
            <w:noProof/>
          </w:rPr>
          <w:t>2.2</w:t>
        </w:r>
        <w:r w:rsidR="00597573">
          <w:rPr>
            <w:rFonts w:asciiTheme="minorHAnsi" w:eastAsiaTheme="minorEastAsia" w:hAnsiTheme="minorHAnsi"/>
            <w:noProof/>
            <w:sz w:val="22"/>
            <w:lang w:eastAsia="cs-CZ"/>
          </w:rPr>
          <w:tab/>
        </w:r>
        <w:r w:rsidR="00597573" w:rsidRPr="00CB7D60">
          <w:rPr>
            <w:rStyle w:val="Hypertextovodkaz"/>
            <w:noProof/>
          </w:rPr>
          <w:t>Emocionální a sociální vývoj</w:t>
        </w:r>
        <w:r w:rsidR="00597573">
          <w:rPr>
            <w:noProof/>
            <w:webHidden/>
          </w:rPr>
          <w:tab/>
        </w:r>
        <w:r w:rsidR="00597573">
          <w:rPr>
            <w:noProof/>
            <w:webHidden/>
          </w:rPr>
          <w:fldChar w:fldCharType="begin"/>
        </w:r>
        <w:r w:rsidR="00597573">
          <w:rPr>
            <w:noProof/>
            <w:webHidden/>
          </w:rPr>
          <w:instrText xml:space="preserve"> PAGEREF _Toc73559224 \h </w:instrText>
        </w:r>
        <w:r w:rsidR="00597573">
          <w:rPr>
            <w:noProof/>
            <w:webHidden/>
          </w:rPr>
        </w:r>
        <w:r w:rsidR="00597573">
          <w:rPr>
            <w:noProof/>
            <w:webHidden/>
          </w:rPr>
          <w:fldChar w:fldCharType="separate"/>
        </w:r>
        <w:r w:rsidR="00597573">
          <w:rPr>
            <w:noProof/>
            <w:webHidden/>
          </w:rPr>
          <w:t>24</w:t>
        </w:r>
        <w:r w:rsidR="00597573">
          <w:rPr>
            <w:noProof/>
            <w:webHidden/>
          </w:rPr>
          <w:fldChar w:fldCharType="end"/>
        </w:r>
      </w:hyperlink>
    </w:p>
    <w:p w14:paraId="6516B3EC" w14:textId="368D7327" w:rsidR="00597573" w:rsidRDefault="00F02FF0">
      <w:pPr>
        <w:pStyle w:val="Obsah2"/>
        <w:rPr>
          <w:rFonts w:asciiTheme="minorHAnsi" w:eastAsiaTheme="minorEastAsia" w:hAnsiTheme="minorHAnsi"/>
          <w:noProof/>
          <w:sz w:val="22"/>
          <w:lang w:eastAsia="cs-CZ"/>
        </w:rPr>
      </w:pPr>
      <w:hyperlink w:anchor="_Toc73559225" w:history="1">
        <w:r w:rsidR="00597573" w:rsidRPr="00CB7D60">
          <w:rPr>
            <w:rStyle w:val="Hypertextovodkaz"/>
            <w:noProof/>
          </w:rPr>
          <w:t>2.3</w:t>
        </w:r>
        <w:r w:rsidR="00597573">
          <w:rPr>
            <w:rFonts w:asciiTheme="minorHAnsi" w:eastAsiaTheme="minorEastAsia" w:hAnsiTheme="minorHAnsi"/>
            <w:noProof/>
            <w:sz w:val="22"/>
            <w:lang w:eastAsia="cs-CZ"/>
          </w:rPr>
          <w:tab/>
        </w:r>
        <w:r w:rsidR="00597573" w:rsidRPr="00CB7D60">
          <w:rPr>
            <w:rStyle w:val="Hypertextovodkaz"/>
            <w:noProof/>
          </w:rPr>
          <w:t>Komunikační dovednosti</w:t>
        </w:r>
        <w:r w:rsidR="00597573">
          <w:rPr>
            <w:noProof/>
            <w:webHidden/>
          </w:rPr>
          <w:tab/>
        </w:r>
        <w:r w:rsidR="00597573">
          <w:rPr>
            <w:noProof/>
            <w:webHidden/>
          </w:rPr>
          <w:fldChar w:fldCharType="begin"/>
        </w:r>
        <w:r w:rsidR="00597573">
          <w:rPr>
            <w:noProof/>
            <w:webHidden/>
          </w:rPr>
          <w:instrText xml:space="preserve"> PAGEREF _Toc73559225 \h </w:instrText>
        </w:r>
        <w:r w:rsidR="00597573">
          <w:rPr>
            <w:noProof/>
            <w:webHidden/>
          </w:rPr>
        </w:r>
        <w:r w:rsidR="00597573">
          <w:rPr>
            <w:noProof/>
            <w:webHidden/>
          </w:rPr>
          <w:fldChar w:fldCharType="separate"/>
        </w:r>
        <w:r w:rsidR="00597573">
          <w:rPr>
            <w:noProof/>
            <w:webHidden/>
          </w:rPr>
          <w:t>26</w:t>
        </w:r>
        <w:r w:rsidR="00597573">
          <w:rPr>
            <w:noProof/>
            <w:webHidden/>
          </w:rPr>
          <w:fldChar w:fldCharType="end"/>
        </w:r>
      </w:hyperlink>
    </w:p>
    <w:p w14:paraId="33013F06" w14:textId="20C93444" w:rsidR="00597573" w:rsidRDefault="00F02FF0">
      <w:pPr>
        <w:pStyle w:val="Obsah1"/>
        <w:rPr>
          <w:rFonts w:asciiTheme="minorHAnsi" w:eastAsiaTheme="minorEastAsia" w:hAnsiTheme="minorHAnsi"/>
          <w:b w:val="0"/>
          <w:sz w:val="22"/>
          <w:lang w:eastAsia="cs-CZ"/>
        </w:rPr>
      </w:pPr>
      <w:hyperlink w:anchor="_Toc73559226" w:history="1">
        <w:r w:rsidR="00597573" w:rsidRPr="00CB7D60">
          <w:rPr>
            <w:rStyle w:val="Hypertextovodkaz"/>
          </w:rPr>
          <w:t>3</w:t>
        </w:r>
        <w:r w:rsidR="00597573">
          <w:rPr>
            <w:rFonts w:asciiTheme="minorHAnsi" w:eastAsiaTheme="minorEastAsia" w:hAnsiTheme="minorHAnsi"/>
            <w:b w:val="0"/>
            <w:sz w:val="22"/>
            <w:lang w:eastAsia="cs-CZ"/>
          </w:rPr>
          <w:tab/>
        </w:r>
        <w:r w:rsidR="00597573" w:rsidRPr="00CB7D60">
          <w:rPr>
            <w:rStyle w:val="Hypertextovodkaz"/>
          </w:rPr>
          <w:t>Rozvoj čtenářské gramotnosti v rámci 1. stupně ZŠ</w:t>
        </w:r>
        <w:r w:rsidR="00597573">
          <w:rPr>
            <w:webHidden/>
          </w:rPr>
          <w:tab/>
        </w:r>
        <w:r w:rsidR="00597573">
          <w:rPr>
            <w:webHidden/>
          </w:rPr>
          <w:fldChar w:fldCharType="begin"/>
        </w:r>
        <w:r w:rsidR="00597573">
          <w:rPr>
            <w:webHidden/>
          </w:rPr>
          <w:instrText xml:space="preserve"> PAGEREF _Toc73559226 \h </w:instrText>
        </w:r>
        <w:r w:rsidR="00597573">
          <w:rPr>
            <w:webHidden/>
          </w:rPr>
        </w:r>
        <w:r w:rsidR="00597573">
          <w:rPr>
            <w:webHidden/>
          </w:rPr>
          <w:fldChar w:fldCharType="separate"/>
        </w:r>
        <w:r w:rsidR="00597573">
          <w:rPr>
            <w:webHidden/>
          </w:rPr>
          <w:t>29</w:t>
        </w:r>
        <w:r w:rsidR="00597573">
          <w:rPr>
            <w:webHidden/>
          </w:rPr>
          <w:fldChar w:fldCharType="end"/>
        </w:r>
      </w:hyperlink>
    </w:p>
    <w:p w14:paraId="51DB9E4C" w14:textId="36FF58F6" w:rsidR="00597573" w:rsidRDefault="00F02FF0">
      <w:pPr>
        <w:pStyle w:val="Obsah2"/>
        <w:rPr>
          <w:rFonts w:asciiTheme="minorHAnsi" w:eastAsiaTheme="minorEastAsia" w:hAnsiTheme="minorHAnsi"/>
          <w:noProof/>
          <w:sz w:val="22"/>
          <w:lang w:eastAsia="cs-CZ"/>
        </w:rPr>
      </w:pPr>
      <w:hyperlink w:anchor="_Toc73559227" w:history="1">
        <w:r w:rsidR="00597573" w:rsidRPr="00CB7D60">
          <w:rPr>
            <w:rStyle w:val="Hypertextovodkaz"/>
            <w:noProof/>
          </w:rPr>
          <w:t>3.1</w:t>
        </w:r>
        <w:r w:rsidR="00597573">
          <w:rPr>
            <w:rFonts w:asciiTheme="minorHAnsi" w:eastAsiaTheme="minorEastAsia" w:hAnsiTheme="minorHAnsi"/>
            <w:noProof/>
            <w:sz w:val="22"/>
            <w:lang w:eastAsia="cs-CZ"/>
          </w:rPr>
          <w:tab/>
        </w:r>
        <w:r w:rsidR="00597573" w:rsidRPr="00CB7D60">
          <w:rPr>
            <w:rStyle w:val="Hypertextovodkaz"/>
            <w:noProof/>
          </w:rPr>
          <w:t>Podíl školy na rozvoj čtenářské gramotnosti</w:t>
        </w:r>
        <w:r w:rsidR="00597573">
          <w:rPr>
            <w:noProof/>
            <w:webHidden/>
          </w:rPr>
          <w:tab/>
        </w:r>
        <w:r w:rsidR="00597573">
          <w:rPr>
            <w:noProof/>
            <w:webHidden/>
          </w:rPr>
          <w:fldChar w:fldCharType="begin"/>
        </w:r>
        <w:r w:rsidR="00597573">
          <w:rPr>
            <w:noProof/>
            <w:webHidden/>
          </w:rPr>
          <w:instrText xml:space="preserve"> PAGEREF _Toc73559227 \h </w:instrText>
        </w:r>
        <w:r w:rsidR="00597573">
          <w:rPr>
            <w:noProof/>
            <w:webHidden/>
          </w:rPr>
        </w:r>
        <w:r w:rsidR="00597573">
          <w:rPr>
            <w:noProof/>
            <w:webHidden/>
          </w:rPr>
          <w:fldChar w:fldCharType="separate"/>
        </w:r>
        <w:r w:rsidR="00597573">
          <w:rPr>
            <w:noProof/>
            <w:webHidden/>
          </w:rPr>
          <w:t>29</w:t>
        </w:r>
        <w:r w:rsidR="00597573">
          <w:rPr>
            <w:noProof/>
            <w:webHidden/>
          </w:rPr>
          <w:fldChar w:fldCharType="end"/>
        </w:r>
      </w:hyperlink>
    </w:p>
    <w:p w14:paraId="7154B0A2" w14:textId="1E982E16" w:rsidR="00597573" w:rsidRDefault="00F02FF0">
      <w:pPr>
        <w:pStyle w:val="Obsah2"/>
        <w:rPr>
          <w:rFonts w:asciiTheme="minorHAnsi" w:eastAsiaTheme="minorEastAsia" w:hAnsiTheme="minorHAnsi"/>
          <w:noProof/>
          <w:sz w:val="22"/>
          <w:lang w:eastAsia="cs-CZ"/>
        </w:rPr>
      </w:pPr>
      <w:hyperlink w:anchor="_Toc73559228" w:history="1">
        <w:r w:rsidR="00597573" w:rsidRPr="00CB7D60">
          <w:rPr>
            <w:rStyle w:val="Hypertextovodkaz"/>
            <w:noProof/>
          </w:rPr>
          <w:t>3.2</w:t>
        </w:r>
        <w:r w:rsidR="00597573">
          <w:rPr>
            <w:rFonts w:asciiTheme="minorHAnsi" w:eastAsiaTheme="minorEastAsia" w:hAnsiTheme="minorHAnsi"/>
            <w:noProof/>
            <w:sz w:val="22"/>
            <w:lang w:eastAsia="cs-CZ"/>
          </w:rPr>
          <w:tab/>
        </w:r>
        <w:r w:rsidR="00597573" w:rsidRPr="00CB7D60">
          <w:rPr>
            <w:rStyle w:val="Hypertextovodkaz"/>
            <w:noProof/>
          </w:rPr>
          <w:t>Čtenářská gramotnost v RVP ZV</w:t>
        </w:r>
        <w:r w:rsidR="00597573">
          <w:rPr>
            <w:noProof/>
            <w:webHidden/>
          </w:rPr>
          <w:tab/>
        </w:r>
        <w:r w:rsidR="00597573">
          <w:rPr>
            <w:noProof/>
            <w:webHidden/>
          </w:rPr>
          <w:fldChar w:fldCharType="begin"/>
        </w:r>
        <w:r w:rsidR="00597573">
          <w:rPr>
            <w:noProof/>
            <w:webHidden/>
          </w:rPr>
          <w:instrText xml:space="preserve"> PAGEREF _Toc73559228 \h </w:instrText>
        </w:r>
        <w:r w:rsidR="00597573">
          <w:rPr>
            <w:noProof/>
            <w:webHidden/>
          </w:rPr>
        </w:r>
        <w:r w:rsidR="00597573">
          <w:rPr>
            <w:noProof/>
            <w:webHidden/>
          </w:rPr>
          <w:fldChar w:fldCharType="separate"/>
        </w:r>
        <w:r w:rsidR="00597573">
          <w:rPr>
            <w:noProof/>
            <w:webHidden/>
          </w:rPr>
          <w:t>30</w:t>
        </w:r>
        <w:r w:rsidR="00597573">
          <w:rPr>
            <w:noProof/>
            <w:webHidden/>
          </w:rPr>
          <w:fldChar w:fldCharType="end"/>
        </w:r>
      </w:hyperlink>
    </w:p>
    <w:p w14:paraId="59092DB0" w14:textId="5259EC03" w:rsidR="00597573" w:rsidRDefault="00F02FF0">
      <w:pPr>
        <w:pStyle w:val="Obsah2"/>
        <w:rPr>
          <w:rFonts w:asciiTheme="minorHAnsi" w:eastAsiaTheme="minorEastAsia" w:hAnsiTheme="minorHAnsi"/>
          <w:noProof/>
          <w:sz w:val="22"/>
          <w:lang w:eastAsia="cs-CZ"/>
        </w:rPr>
      </w:pPr>
      <w:hyperlink w:anchor="_Toc73559229" w:history="1">
        <w:r w:rsidR="00597573" w:rsidRPr="00CB7D60">
          <w:rPr>
            <w:rStyle w:val="Hypertextovodkaz"/>
            <w:noProof/>
          </w:rPr>
          <w:t>3.3</w:t>
        </w:r>
        <w:r w:rsidR="00597573">
          <w:rPr>
            <w:rFonts w:asciiTheme="minorHAnsi" w:eastAsiaTheme="minorEastAsia" w:hAnsiTheme="minorHAnsi"/>
            <w:noProof/>
            <w:sz w:val="22"/>
            <w:lang w:eastAsia="cs-CZ"/>
          </w:rPr>
          <w:tab/>
        </w:r>
        <w:r w:rsidR="00597573" w:rsidRPr="00CB7D60">
          <w:rPr>
            <w:rStyle w:val="Hypertextovodkaz"/>
            <w:noProof/>
          </w:rPr>
          <w:t>Využívané metody na rozvoj čtenářské gramotnosti</w:t>
        </w:r>
        <w:r w:rsidR="00597573">
          <w:rPr>
            <w:noProof/>
            <w:webHidden/>
          </w:rPr>
          <w:tab/>
        </w:r>
        <w:r w:rsidR="00597573">
          <w:rPr>
            <w:noProof/>
            <w:webHidden/>
          </w:rPr>
          <w:fldChar w:fldCharType="begin"/>
        </w:r>
        <w:r w:rsidR="00597573">
          <w:rPr>
            <w:noProof/>
            <w:webHidden/>
          </w:rPr>
          <w:instrText xml:space="preserve"> PAGEREF _Toc73559229 \h </w:instrText>
        </w:r>
        <w:r w:rsidR="00597573">
          <w:rPr>
            <w:noProof/>
            <w:webHidden/>
          </w:rPr>
        </w:r>
        <w:r w:rsidR="00597573">
          <w:rPr>
            <w:noProof/>
            <w:webHidden/>
          </w:rPr>
          <w:fldChar w:fldCharType="separate"/>
        </w:r>
        <w:r w:rsidR="00597573">
          <w:rPr>
            <w:noProof/>
            <w:webHidden/>
          </w:rPr>
          <w:t>32</w:t>
        </w:r>
        <w:r w:rsidR="00597573">
          <w:rPr>
            <w:noProof/>
            <w:webHidden/>
          </w:rPr>
          <w:fldChar w:fldCharType="end"/>
        </w:r>
      </w:hyperlink>
    </w:p>
    <w:p w14:paraId="502A9613" w14:textId="7951746A" w:rsidR="00597573" w:rsidRDefault="00F02FF0">
      <w:pPr>
        <w:pStyle w:val="Obsah2"/>
        <w:rPr>
          <w:rFonts w:asciiTheme="minorHAnsi" w:eastAsiaTheme="minorEastAsia" w:hAnsiTheme="minorHAnsi"/>
          <w:noProof/>
          <w:sz w:val="22"/>
          <w:lang w:eastAsia="cs-CZ"/>
        </w:rPr>
      </w:pPr>
      <w:hyperlink w:anchor="_Toc73559230" w:history="1">
        <w:r w:rsidR="00597573" w:rsidRPr="00CB7D60">
          <w:rPr>
            <w:rStyle w:val="Hypertextovodkaz"/>
            <w:noProof/>
          </w:rPr>
          <w:t>3.4</w:t>
        </w:r>
        <w:r w:rsidR="00597573">
          <w:rPr>
            <w:rFonts w:asciiTheme="minorHAnsi" w:eastAsiaTheme="minorEastAsia" w:hAnsiTheme="minorHAnsi"/>
            <w:noProof/>
            <w:sz w:val="22"/>
            <w:lang w:eastAsia="cs-CZ"/>
          </w:rPr>
          <w:tab/>
        </w:r>
        <w:r w:rsidR="00597573" w:rsidRPr="00CB7D60">
          <w:rPr>
            <w:rStyle w:val="Hypertextovodkaz"/>
            <w:noProof/>
          </w:rPr>
          <w:t>Čtenářské dílny</w:t>
        </w:r>
        <w:r w:rsidR="00597573">
          <w:rPr>
            <w:noProof/>
            <w:webHidden/>
          </w:rPr>
          <w:tab/>
        </w:r>
        <w:r w:rsidR="00597573">
          <w:rPr>
            <w:noProof/>
            <w:webHidden/>
          </w:rPr>
          <w:fldChar w:fldCharType="begin"/>
        </w:r>
        <w:r w:rsidR="00597573">
          <w:rPr>
            <w:noProof/>
            <w:webHidden/>
          </w:rPr>
          <w:instrText xml:space="preserve"> PAGEREF _Toc73559230 \h </w:instrText>
        </w:r>
        <w:r w:rsidR="00597573">
          <w:rPr>
            <w:noProof/>
            <w:webHidden/>
          </w:rPr>
        </w:r>
        <w:r w:rsidR="00597573">
          <w:rPr>
            <w:noProof/>
            <w:webHidden/>
          </w:rPr>
          <w:fldChar w:fldCharType="separate"/>
        </w:r>
        <w:r w:rsidR="00597573">
          <w:rPr>
            <w:noProof/>
            <w:webHidden/>
          </w:rPr>
          <w:t>33</w:t>
        </w:r>
        <w:r w:rsidR="00597573">
          <w:rPr>
            <w:noProof/>
            <w:webHidden/>
          </w:rPr>
          <w:fldChar w:fldCharType="end"/>
        </w:r>
      </w:hyperlink>
    </w:p>
    <w:p w14:paraId="0CCC2847" w14:textId="0B2D7ECE" w:rsidR="00597573" w:rsidRDefault="00F02FF0">
      <w:pPr>
        <w:pStyle w:val="Obsah2"/>
        <w:rPr>
          <w:rFonts w:asciiTheme="minorHAnsi" w:eastAsiaTheme="minorEastAsia" w:hAnsiTheme="minorHAnsi"/>
          <w:noProof/>
          <w:sz w:val="22"/>
          <w:lang w:eastAsia="cs-CZ"/>
        </w:rPr>
      </w:pPr>
      <w:hyperlink w:anchor="_Toc73559231" w:history="1">
        <w:r w:rsidR="00597573" w:rsidRPr="00CB7D60">
          <w:rPr>
            <w:rStyle w:val="Hypertextovodkaz"/>
            <w:noProof/>
          </w:rPr>
          <w:t>3.5</w:t>
        </w:r>
        <w:r w:rsidR="00597573">
          <w:rPr>
            <w:rFonts w:asciiTheme="minorHAnsi" w:eastAsiaTheme="minorEastAsia" w:hAnsiTheme="minorHAnsi"/>
            <w:noProof/>
            <w:sz w:val="22"/>
            <w:lang w:eastAsia="cs-CZ"/>
          </w:rPr>
          <w:tab/>
        </w:r>
        <w:r w:rsidR="00597573" w:rsidRPr="00CB7D60">
          <w:rPr>
            <w:rStyle w:val="Hypertextovodkaz"/>
            <w:noProof/>
          </w:rPr>
          <w:t>Podíl rodiny na rozvoji čtenářské gramotnosti</w:t>
        </w:r>
        <w:r w:rsidR="00597573">
          <w:rPr>
            <w:noProof/>
            <w:webHidden/>
          </w:rPr>
          <w:tab/>
        </w:r>
        <w:r w:rsidR="00597573">
          <w:rPr>
            <w:noProof/>
            <w:webHidden/>
          </w:rPr>
          <w:fldChar w:fldCharType="begin"/>
        </w:r>
        <w:r w:rsidR="00597573">
          <w:rPr>
            <w:noProof/>
            <w:webHidden/>
          </w:rPr>
          <w:instrText xml:space="preserve"> PAGEREF _Toc73559231 \h </w:instrText>
        </w:r>
        <w:r w:rsidR="00597573">
          <w:rPr>
            <w:noProof/>
            <w:webHidden/>
          </w:rPr>
        </w:r>
        <w:r w:rsidR="00597573">
          <w:rPr>
            <w:noProof/>
            <w:webHidden/>
          </w:rPr>
          <w:fldChar w:fldCharType="separate"/>
        </w:r>
        <w:r w:rsidR="00597573">
          <w:rPr>
            <w:noProof/>
            <w:webHidden/>
          </w:rPr>
          <w:t>34</w:t>
        </w:r>
        <w:r w:rsidR="00597573">
          <w:rPr>
            <w:noProof/>
            <w:webHidden/>
          </w:rPr>
          <w:fldChar w:fldCharType="end"/>
        </w:r>
      </w:hyperlink>
    </w:p>
    <w:p w14:paraId="0F31E950" w14:textId="0666986A" w:rsidR="00597573" w:rsidRDefault="00F02FF0">
      <w:pPr>
        <w:pStyle w:val="Obsah2"/>
        <w:rPr>
          <w:rFonts w:asciiTheme="minorHAnsi" w:eastAsiaTheme="minorEastAsia" w:hAnsiTheme="minorHAnsi"/>
          <w:noProof/>
          <w:sz w:val="22"/>
          <w:lang w:eastAsia="cs-CZ"/>
        </w:rPr>
      </w:pPr>
      <w:hyperlink w:anchor="_Toc73559232" w:history="1">
        <w:r w:rsidR="00597573" w:rsidRPr="00CB7D60">
          <w:rPr>
            <w:rStyle w:val="Hypertextovodkaz"/>
            <w:noProof/>
          </w:rPr>
          <w:t>3.6</w:t>
        </w:r>
        <w:r w:rsidR="00597573">
          <w:rPr>
            <w:rFonts w:asciiTheme="minorHAnsi" w:eastAsiaTheme="minorEastAsia" w:hAnsiTheme="minorHAnsi"/>
            <w:noProof/>
            <w:sz w:val="22"/>
            <w:lang w:eastAsia="cs-CZ"/>
          </w:rPr>
          <w:tab/>
        </w:r>
        <w:r w:rsidR="00597573" w:rsidRPr="00CB7D60">
          <w:rPr>
            <w:rStyle w:val="Hypertextovodkaz"/>
            <w:noProof/>
          </w:rPr>
          <w:t>Výchova čtenáře</w:t>
        </w:r>
        <w:r w:rsidR="00597573">
          <w:rPr>
            <w:noProof/>
            <w:webHidden/>
          </w:rPr>
          <w:tab/>
        </w:r>
        <w:r w:rsidR="00597573">
          <w:rPr>
            <w:noProof/>
            <w:webHidden/>
          </w:rPr>
          <w:fldChar w:fldCharType="begin"/>
        </w:r>
        <w:r w:rsidR="00597573">
          <w:rPr>
            <w:noProof/>
            <w:webHidden/>
          </w:rPr>
          <w:instrText xml:space="preserve"> PAGEREF _Toc73559232 \h </w:instrText>
        </w:r>
        <w:r w:rsidR="00597573">
          <w:rPr>
            <w:noProof/>
            <w:webHidden/>
          </w:rPr>
        </w:r>
        <w:r w:rsidR="00597573">
          <w:rPr>
            <w:noProof/>
            <w:webHidden/>
          </w:rPr>
          <w:fldChar w:fldCharType="separate"/>
        </w:r>
        <w:r w:rsidR="00597573">
          <w:rPr>
            <w:noProof/>
            <w:webHidden/>
          </w:rPr>
          <w:t>35</w:t>
        </w:r>
        <w:r w:rsidR="00597573">
          <w:rPr>
            <w:noProof/>
            <w:webHidden/>
          </w:rPr>
          <w:fldChar w:fldCharType="end"/>
        </w:r>
      </w:hyperlink>
    </w:p>
    <w:p w14:paraId="08D05A6A" w14:textId="03EA5415" w:rsidR="00597573" w:rsidRDefault="00F02FF0">
      <w:pPr>
        <w:pStyle w:val="Obsah1"/>
        <w:rPr>
          <w:rFonts w:asciiTheme="minorHAnsi" w:eastAsiaTheme="minorEastAsia" w:hAnsiTheme="minorHAnsi"/>
          <w:b w:val="0"/>
          <w:sz w:val="22"/>
          <w:lang w:eastAsia="cs-CZ"/>
        </w:rPr>
      </w:pPr>
      <w:hyperlink w:anchor="_Toc73559233" w:history="1">
        <w:r w:rsidR="00597573" w:rsidRPr="00CB7D60">
          <w:rPr>
            <w:rStyle w:val="Hypertextovodkaz"/>
          </w:rPr>
          <w:t>EMPIRICKÁ ČÁST</w:t>
        </w:r>
        <w:r w:rsidR="00597573">
          <w:rPr>
            <w:webHidden/>
          </w:rPr>
          <w:tab/>
        </w:r>
        <w:r w:rsidR="00597573">
          <w:rPr>
            <w:webHidden/>
          </w:rPr>
          <w:fldChar w:fldCharType="begin"/>
        </w:r>
        <w:r w:rsidR="00597573">
          <w:rPr>
            <w:webHidden/>
          </w:rPr>
          <w:instrText xml:space="preserve"> PAGEREF _Toc73559233 \h </w:instrText>
        </w:r>
        <w:r w:rsidR="00597573">
          <w:rPr>
            <w:webHidden/>
          </w:rPr>
        </w:r>
        <w:r w:rsidR="00597573">
          <w:rPr>
            <w:webHidden/>
          </w:rPr>
          <w:fldChar w:fldCharType="separate"/>
        </w:r>
        <w:r w:rsidR="00597573">
          <w:rPr>
            <w:webHidden/>
          </w:rPr>
          <w:t>37</w:t>
        </w:r>
        <w:r w:rsidR="00597573">
          <w:rPr>
            <w:webHidden/>
          </w:rPr>
          <w:fldChar w:fldCharType="end"/>
        </w:r>
      </w:hyperlink>
    </w:p>
    <w:p w14:paraId="3C293866" w14:textId="6854462E" w:rsidR="00597573" w:rsidRDefault="00F02FF0">
      <w:pPr>
        <w:pStyle w:val="Obsah1"/>
        <w:rPr>
          <w:rFonts w:asciiTheme="minorHAnsi" w:eastAsiaTheme="minorEastAsia" w:hAnsiTheme="minorHAnsi"/>
          <w:b w:val="0"/>
          <w:sz w:val="22"/>
          <w:lang w:eastAsia="cs-CZ"/>
        </w:rPr>
      </w:pPr>
      <w:hyperlink w:anchor="_Toc73559234" w:history="1">
        <w:r w:rsidR="00597573" w:rsidRPr="00CB7D60">
          <w:rPr>
            <w:rStyle w:val="Hypertextovodkaz"/>
          </w:rPr>
          <w:t>4</w:t>
        </w:r>
        <w:r w:rsidR="00597573">
          <w:rPr>
            <w:rFonts w:asciiTheme="minorHAnsi" w:eastAsiaTheme="minorEastAsia" w:hAnsiTheme="minorHAnsi"/>
            <w:b w:val="0"/>
            <w:sz w:val="22"/>
            <w:lang w:eastAsia="cs-CZ"/>
          </w:rPr>
          <w:tab/>
        </w:r>
        <w:r w:rsidR="00597573" w:rsidRPr="00CB7D60">
          <w:rPr>
            <w:rStyle w:val="Hypertextovodkaz"/>
          </w:rPr>
          <w:t>Výzkumné, empirické šetření</w:t>
        </w:r>
        <w:r w:rsidR="00597573">
          <w:rPr>
            <w:webHidden/>
          </w:rPr>
          <w:tab/>
        </w:r>
        <w:r w:rsidR="00597573">
          <w:rPr>
            <w:webHidden/>
          </w:rPr>
          <w:fldChar w:fldCharType="begin"/>
        </w:r>
        <w:r w:rsidR="00597573">
          <w:rPr>
            <w:webHidden/>
          </w:rPr>
          <w:instrText xml:space="preserve"> PAGEREF _Toc73559234 \h </w:instrText>
        </w:r>
        <w:r w:rsidR="00597573">
          <w:rPr>
            <w:webHidden/>
          </w:rPr>
        </w:r>
        <w:r w:rsidR="00597573">
          <w:rPr>
            <w:webHidden/>
          </w:rPr>
          <w:fldChar w:fldCharType="separate"/>
        </w:r>
        <w:r w:rsidR="00597573">
          <w:rPr>
            <w:webHidden/>
          </w:rPr>
          <w:t>37</w:t>
        </w:r>
        <w:r w:rsidR="00597573">
          <w:rPr>
            <w:webHidden/>
          </w:rPr>
          <w:fldChar w:fldCharType="end"/>
        </w:r>
      </w:hyperlink>
    </w:p>
    <w:p w14:paraId="14657B1F" w14:textId="43F520C3" w:rsidR="00597573" w:rsidRDefault="00F02FF0">
      <w:pPr>
        <w:pStyle w:val="Obsah2"/>
        <w:rPr>
          <w:rFonts w:asciiTheme="minorHAnsi" w:eastAsiaTheme="minorEastAsia" w:hAnsiTheme="minorHAnsi"/>
          <w:noProof/>
          <w:sz w:val="22"/>
          <w:lang w:eastAsia="cs-CZ"/>
        </w:rPr>
      </w:pPr>
      <w:hyperlink w:anchor="_Toc73559235" w:history="1">
        <w:r w:rsidR="00597573" w:rsidRPr="00CB7D60">
          <w:rPr>
            <w:rStyle w:val="Hypertextovodkaz"/>
            <w:noProof/>
          </w:rPr>
          <w:t>4.1</w:t>
        </w:r>
        <w:r w:rsidR="00597573">
          <w:rPr>
            <w:rFonts w:asciiTheme="minorHAnsi" w:eastAsiaTheme="minorEastAsia" w:hAnsiTheme="minorHAnsi"/>
            <w:noProof/>
            <w:sz w:val="22"/>
            <w:lang w:eastAsia="cs-CZ"/>
          </w:rPr>
          <w:tab/>
        </w:r>
        <w:r w:rsidR="00597573" w:rsidRPr="00CB7D60">
          <w:rPr>
            <w:rStyle w:val="Hypertextovodkaz"/>
            <w:noProof/>
          </w:rPr>
          <w:t>Popis výzkumného šetření</w:t>
        </w:r>
        <w:r w:rsidR="00597573">
          <w:rPr>
            <w:noProof/>
            <w:webHidden/>
          </w:rPr>
          <w:tab/>
        </w:r>
        <w:r w:rsidR="00597573">
          <w:rPr>
            <w:noProof/>
            <w:webHidden/>
          </w:rPr>
          <w:fldChar w:fldCharType="begin"/>
        </w:r>
        <w:r w:rsidR="00597573">
          <w:rPr>
            <w:noProof/>
            <w:webHidden/>
          </w:rPr>
          <w:instrText xml:space="preserve"> PAGEREF _Toc73559235 \h </w:instrText>
        </w:r>
        <w:r w:rsidR="00597573">
          <w:rPr>
            <w:noProof/>
            <w:webHidden/>
          </w:rPr>
        </w:r>
        <w:r w:rsidR="00597573">
          <w:rPr>
            <w:noProof/>
            <w:webHidden/>
          </w:rPr>
          <w:fldChar w:fldCharType="separate"/>
        </w:r>
        <w:r w:rsidR="00597573">
          <w:rPr>
            <w:noProof/>
            <w:webHidden/>
          </w:rPr>
          <w:t>37</w:t>
        </w:r>
        <w:r w:rsidR="00597573">
          <w:rPr>
            <w:noProof/>
            <w:webHidden/>
          </w:rPr>
          <w:fldChar w:fldCharType="end"/>
        </w:r>
      </w:hyperlink>
    </w:p>
    <w:p w14:paraId="1431147A" w14:textId="0C46860A" w:rsidR="00597573" w:rsidRDefault="00F02FF0">
      <w:pPr>
        <w:pStyle w:val="Obsah2"/>
        <w:rPr>
          <w:rFonts w:asciiTheme="minorHAnsi" w:eastAsiaTheme="minorEastAsia" w:hAnsiTheme="minorHAnsi"/>
          <w:noProof/>
          <w:sz w:val="22"/>
          <w:lang w:eastAsia="cs-CZ"/>
        </w:rPr>
      </w:pPr>
      <w:hyperlink w:anchor="_Toc73559236" w:history="1">
        <w:r w:rsidR="00597573" w:rsidRPr="00CB7D60">
          <w:rPr>
            <w:rStyle w:val="Hypertextovodkaz"/>
            <w:noProof/>
          </w:rPr>
          <w:t>4.2</w:t>
        </w:r>
        <w:r w:rsidR="00597573">
          <w:rPr>
            <w:rFonts w:asciiTheme="minorHAnsi" w:eastAsiaTheme="minorEastAsia" w:hAnsiTheme="minorHAnsi"/>
            <w:noProof/>
            <w:sz w:val="22"/>
            <w:lang w:eastAsia="cs-CZ"/>
          </w:rPr>
          <w:tab/>
        </w:r>
        <w:r w:rsidR="00597573" w:rsidRPr="00CB7D60">
          <w:rPr>
            <w:rStyle w:val="Hypertextovodkaz"/>
            <w:noProof/>
          </w:rPr>
          <w:t>Cíle výzkumného šetření</w:t>
        </w:r>
        <w:r w:rsidR="00597573">
          <w:rPr>
            <w:noProof/>
            <w:webHidden/>
          </w:rPr>
          <w:tab/>
        </w:r>
        <w:r w:rsidR="00597573">
          <w:rPr>
            <w:noProof/>
            <w:webHidden/>
          </w:rPr>
          <w:fldChar w:fldCharType="begin"/>
        </w:r>
        <w:r w:rsidR="00597573">
          <w:rPr>
            <w:noProof/>
            <w:webHidden/>
          </w:rPr>
          <w:instrText xml:space="preserve"> PAGEREF _Toc73559236 \h </w:instrText>
        </w:r>
        <w:r w:rsidR="00597573">
          <w:rPr>
            <w:noProof/>
            <w:webHidden/>
          </w:rPr>
        </w:r>
        <w:r w:rsidR="00597573">
          <w:rPr>
            <w:noProof/>
            <w:webHidden/>
          </w:rPr>
          <w:fldChar w:fldCharType="separate"/>
        </w:r>
        <w:r w:rsidR="00597573">
          <w:rPr>
            <w:noProof/>
            <w:webHidden/>
          </w:rPr>
          <w:t>38</w:t>
        </w:r>
        <w:r w:rsidR="00597573">
          <w:rPr>
            <w:noProof/>
            <w:webHidden/>
          </w:rPr>
          <w:fldChar w:fldCharType="end"/>
        </w:r>
      </w:hyperlink>
    </w:p>
    <w:p w14:paraId="39EB5959" w14:textId="2789763C" w:rsidR="00597573" w:rsidRDefault="00F02FF0">
      <w:pPr>
        <w:pStyle w:val="Obsah2"/>
        <w:rPr>
          <w:rFonts w:asciiTheme="minorHAnsi" w:eastAsiaTheme="minorEastAsia" w:hAnsiTheme="minorHAnsi"/>
          <w:noProof/>
          <w:sz w:val="22"/>
          <w:lang w:eastAsia="cs-CZ"/>
        </w:rPr>
      </w:pPr>
      <w:hyperlink w:anchor="_Toc73559237" w:history="1">
        <w:r w:rsidR="00597573" w:rsidRPr="00CB7D60">
          <w:rPr>
            <w:rStyle w:val="Hypertextovodkaz"/>
            <w:noProof/>
          </w:rPr>
          <w:t>4.3</w:t>
        </w:r>
        <w:r w:rsidR="00597573">
          <w:rPr>
            <w:rFonts w:asciiTheme="minorHAnsi" w:eastAsiaTheme="minorEastAsia" w:hAnsiTheme="minorHAnsi"/>
            <w:noProof/>
            <w:sz w:val="22"/>
            <w:lang w:eastAsia="cs-CZ"/>
          </w:rPr>
          <w:tab/>
        </w:r>
        <w:r w:rsidR="00597573" w:rsidRPr="00CB7D60">
          <w:rPr>
            <w:rStyle w:val="Hypertextovodkaz"/>
            <w:noProof/>
          </w:rPr>
          <w:t>Výzkumný problém a hypotézy</w:t>
        </w:r>
        <w:r w:rsidR="00597573">
          <w:rPr>
            <w:noProof/>
            <w:webHidden/>
          </w:rPr>
          <w:tab/>
        </w:r>
        <w:r w:rsidR="00597573">
          <w:rPr>
            <w:noProof/>
            <w:webHidden/>
          </w:rPr>
          <w:fldChar w:fldCharType="begin"/>
        </w:r>
        <w:r w:rsidR="00597573">
          <w:rPr>
            <w:noProof/>
            <w:webHidden/>
          </w:rPr>
          <w:instrText xml:space="preserve"> PAGEREF _Toc73559237 \h </w:instrText>
        </w:r>
        <w:r w:rsidR="00597573">
          <w:rPr>
            <w:noProof/>
            <w:webHidden/>
          </w:rPr>
        </w:r>
        <w:r w:rsidR="00597573">
          <w:rPr>
            <w:noProof/>
            <w:webHidden/>
          </w:rPr>
          <w:fldChar w:fldCharType="separate"/>
        </w:r>
        <w:r w:rsidR="00597573">
          <w:rPr>
            <w:noProof/>
            <w:webHidden/>
          </w:rPr>
          <w:t>38</w:t>
        </w:r>
        <w:r w:rsidR="00597573">
          <w:rPr>
            <w:noProof/>
            <w:webHidden/>
          </w:rPr>
          <w:fldChar w:fldCharType="end"/>
        </w:r>
      </w:hyperlink>
    </w:p>
    <w:p w14:paraId="14CF7AAF" w14:textId="2B70522B" w:rsidR="00597573" w:rsidRDefault="00F02FF0">
      <w:pPr>
        <w:pStyle w:val="Obsah2"/>
        <w:rPr>
          <w:rFonts w:asciiTheme="minorHAnsi" w:eastAsiaTheme="minorEastAsia" w:hAnsiTheme="minorHAnsi"/>
          <w:noProof/>
          <w:sz w:val="22"/>
          <w:lang w:eastAsia="cs-CZ"/>
        </w:rPr>
      </w:pPr>
      <w:hyperlink w:anchor="_Toc73559238" w:history="1">
        <w:r w:rsidR="00597573" w:rsidRPr="00CB7D60">
          <w:rPr>
            <w:rStyle w:val="Hypertextovodkaz"/>
            <w:noProof/>
          </w:rPr>
          <w:t>4.4</w:t>
        </w:r>
        <w:r w:rsidR="00597573">
          <w:rPr>
            <w:rFonts w:asciiTheme="minorHAnsi" w:eastAsiaTheme="minorEastAsia" w:hAnsiTheme="minorHAnsi"/>
            <w:noProof/>
            <w:sz w:val="22"/>
            <w:lang w:eastAsia="cs-CZ"/>
          </w:rPr>
          <w:tab/>
        </w:r>
        <w:r w:rsidR="00597573" w:rsidRPr="00CB7D60">
          <w:rPr>
            <w:rStyle w:val="Hypertextovodkaz"/>
            <w:noProof/>
          </w:rPr>
          <w:t>Charakteristika respondentů</w:t>
        </w:r>
        <w:r w:rsidR="00597573">
          <w:rPr>
            <w:noProof/>
            <w:webHidden/>
          </w:rPr>
          <w:tab/>
        </w:r>
        <w:r w:rsidR="00597573">
          <w:rPr>
            <w:noProof/>
            <w:webHidden/>
          </w:rPr>
          <w:fldChar w:fldCharType="begin"/>
        </w:r>
        <w:r w:rsidR="00597573">
          <w:rPr>
            <w:noProof/>
            <w:webHidden/>
          </w:rPr>
          <w:instrText xml:space="preserve"> PAGEREF _Toc73559238 \h </w:instrText>
        </w:r>
        <w:r w:rsidR="00597573">
          <w:rPr>
            <w:noProof/>
            <w:webHidden/>
          </w:rPr>
        </w:r>
        <w:r w:rsidR="00597573">
          <w:rPr>
            <w:noProof/>
            <w:webHidden/>
          </w:rPr>
          <w:fldChar w:fldCharType="separate"/>
        </w:r>
        <w:r w:rsidR="00597573">
          <w:rPr>
            <w:noProof/>
            <w:webHidden/>
          </w:rPr>
          <w:t>39</w:t>
        </w:r>
        <w:r w:rsidR="00597573">
          <w:rPr>
            <w:noProof/>
            <w:webHidden/>
          </w:rPr>
          <w:fldChar w:fldCharType="end"/>
        </w:r>
      </w:hyperlink>
    </w:p>
    <w:p w14:paraId="76A24CC2" w14:textId="1DD2F2E1" w:rsidR="00597573" w:rsidRDefault="00F02FF0">
      <w:pPr>
        <w:pStyle w:val="Obsah1"/>
        <w:rPr>
          <w:rFonts w:asciiTheme="minorHAnsi" w:eastAsiaTheme="minorEastAsia" w:hAnsiTheme="minorHAnsi"/>
          <w:b w:val="0"/>
          <w:sz w:val="22"/>
          <w:lang w:eastAsia="cs-CZ"/>
        </w:rPr>
      </w:pPr>
      <w:hyperlink w:anchor="_Toc73559239" w:history="1">
        <w:r w:rsidR="00597573" w:rsidRPr="00CB7D60">
          <w:rPr>
            <w:rStyle w:val="Hypertextovodkaz"/>
          </w:rPr>
          <w:t>5</w:t>
        </w:r>
        <w:r w:rsidR="00597573">
          <w:rPr>
            <w:rFonts w:asciiTheme="minorHAnsi" w:eastAsiaTheme="minorEastAsia" w:hAnsiTheme="minorHAnsi"/>
            <w:b w:val="0"/>
            <w:sz w:val="22"/>
            <w:lang w:eastAsia="cs-CZ"/>
          </w:rPr>
          <w:tab/>
        </w:r>
        <w:r w:rsidR="00597573" w:rsidRPr="00CB7D60">
          <w:rPr>
            <w:rStyle w:val="Hypertextovodkaz"/>
          </w:rPr>
          <w:t>Výsledky výzkumného šetření</w:t>
        </w:r>
        <w:r w:rsidR="00597573">
          <w:rPr>
            <w:webHidden/>
          </w:rPr>
          <w:tab/>
        </w:r>
        <w:r w:rsidR="00597573">
          <w:rPr>
            <w:webHidden/>
          </w:rPr>
          <w:fldChar w:fldCharType="begin"/>
        </w:r>
        <w:r w:rsidR="00597573">
          <w:rPr>
            <w:webHidden/>
          </w:rPr>
          <w:instrText xml:space="preserve"> PAGEREF _Toc73559239 \h </w:instrText>
        </w:r>
        <w:r w:rsidR="00597573">
          <w:rPr>
            <w:webHidden/>
          </w:rPr>
        </w:r>
        <w:r w:rsidR="00597573">
          <w:rPr>
            <w:webHidden/>
          </w:rPr>
          <w:fldChar w:fldCharType="separate"/>
        </w:r>
        <w:r w:rsidR="00597573">
          <w:rPr>
            <w:webHidden/>
          </w:rPr>
          <w:t>40</w:t>
        </w:r>
        <w:r w:rsidR="00597573">
          <w:rPr>
            <w:webHidden/>
          </w:rPr>
          <w:fldChar w:fldCharType="end"/>
        </w:r>
      </w:hyperlink>
    </w:p>
    <w:p w14:paraId="4B67AFBA" w14:textId="2F4FD4FB" w:rsidR="00597573" w:rsidRDefault="00F02FF0">
      <w:pPr>
        <w:pStyle w:val="Obsah2"/>
        <w:rPr>
          <w:rFonts w:asciiTheme="minorHAnsi" w:eastAsiaTheme="minorEastAsia" w:hAnsiTheme="minorHAnsi"/>
          <w:noProof/>
          <w:sz w:val="22"/>
          <w:lang w:eastAsia="cs-CZ"/>
        </w:rPr>
      </w:pPr>
      <w:hyperlink w:anchor="_Toc73559240" w:history="1">
        <w:r w:rsidR="00597573" w:rsidRPr="00CB7D60">
          <w:rPr>
            <w:rStyle w:val="Hypertextovodkaz"/>
            <w:noProof/>
          </w:rPr>
          <w:t>5.1</w:t>
        </w:r>
        <w:r w:rsidR="00597573">
          <w:rPr>
            <w:rFonts w:asciiTheme="minorHAnsi" w:eastAsiaTheme="minorEastAsia" w:hAnsiTheme="minorHAnsi"/>
            <w:noProof/>
            <w:sz w:val="22"/>
            <w:lang w:eastAsia="cs-CZ"/>
          </w:rPr>
          <w:tab/>
        </w:r>
        <w:r w:rsidR="00597573" w:rsidRPr="00CB7D60">
          <w:rPr>
            <w:rStyle w:val="Hypertextovodkaz"/>
            <w:noProof/>
          </w:rPr>
          <w:t>Vyhodnocení hypotéz</w:t>
        </w:r>
        <w:r w:rsidR="00597573">
          <w:rPr>
            <w:noProof/>
            <w:webHidden/>
          </w:rPr>
          <w:tab/>
        </w:r>
        <w:r w:rsidR="00597573">
          <w:rPr>
            <w:noProof/>
            <w:webHidden/>
          </w:rPr>
          <w:fldChar w:fldCharType="begin"/>
        </w:r>
        <w:r w:rsidR="00597573">
          <w:rPr>
            <w:noProof/>
            <w:webHidden/>
          </w:rPr>
          <w:instrText xml:space="preserve"> PAGEREF _Toc73559240 \h </w:instrText>
        </w:r>
        <w:r w:rsidR="00597573">
          <w:rPr>
            <w:noProof/>
            <w:webHidden/>
          </w:rPr>
        </w:r>
        <w:r w:rsidR="00597573">
          <w:rPr>
            <w:noProof/>
            <w:webHidden/>
          </w:rPr>
          <w:fldChar w:fldCharType="separate"/>
        </w:r>
        <w:r w:rsidR="00597573">
          <w:rPr>
            <w:noProof/>
            <w:webHidden/>
          </w:rPr>
          <w:t>40</w:t>
        </w:r>
        <w:r w:rsidR="00597573">
          <w:rPr>
            <w:noProof/>
            <w:webHidden/>
          </w:rPr>
          <w:fldChar w:fldCharType="end"/>
        </w:r>
      </w:hyperlink>
    </w:p>
    <w:p w14:paraId="63CD5925" w14:textId="3B75920A" w:rsidR="00597573" w:rsidRDefault="00F02FF0">
      <w:pPr>
        <w:pStyle w:val="Obsah2"/>
        <w:rPr>
          <w:rFonts w:asciiTheme="minorHAnsi" w:eastAsiaTheme="minorEastAsia" w:hAnsiTheme="minorHAnsi"/>
          <w:noProof/>
          <w:sz w:val="22"/>
          <w:lang w:eastAsia="cs-CZ"/>
        </w:rPr>
      </w:pPr>
      <w:hyperlink w:anchor="_Toc73559241" w:history="1">
        <w:r w:rsidR="00597573" w:rsidRPr="00CB7D60">
          <w:rPr>
            <w:rStyle w:val="Hypertextovodkaz"/>
            <w:noProof/>
          </w:rPr>
          <w:t>5.2</w:t>
        </w:r>
        <w:r w:rsidR="00597573">
          <w:rPr>
            <w:rFonts w:asciiTheme="minorHAnsi" w:eastAsiaTheme="minorEastAsia" w:hAnsiTheme="minorHAnsi"/>
            <w:noProof/>
            <w:sz w:val="22"/>
            <w:lang w:eastAsia="cs-CZ"/>
          </w:rPr>
          <w:tab/>
        </w:r>
        <w:r w:rsidR="00597573" w:rsidRPr="00CB7D60">
          <w:rPr>
            <w:rStyle w:val="Hypertextovodkaz"/>
            <w:noProof/>
          </w:rPr>
          <w:t>Test hypotézy o relativní četnosti</w:t>
        </w:r>
        <w:r w:rsidR="00597573">
          <w:rPr>
            <w:noProof/>
            <w:webHidden/>
          </w:rPr>
          <w:tab/>
        </w:r>
        <w:r w:rsidR="00597573">
          <w:rPr>
            <w:noProof/>
            <w:webHidden/>
          </w:rPr>
          <w:fldChar w:fldCharType="begin"/>
        </w:r>
        <w:r w:rsidR="00597573">
          <w:rPr>
            <w:noProof/>
            <w:webHidden/>
          </w:rPr>
          <w:instrText xml:space="preserve"> PAGEREF _Toc73559241 \h </w:instrText>
        </w:r>
        <w:r w:rsidR="00597573">
          <w:rPr>
            <w:noProof/>
            <w:webHidden/>
          </w:rPr>
        </w:r>
        <w:r w:rsidR="00597573">
          <w:rPr>
            <w:noProof/>
            <w:webHidden/>
          </w:rPr>
          <w:fldChar w:fldCharType="separate"/>
        </w:r>
        <w:r w:rsidR="00597573">
          <w:rPr>
            <w:noProof/>
            <w:webHidden/>
          </w:rPr>
          <w:t>40</w:t>
        </w:r>
        <w:r w:rsidR="00597573">
          <w:rPr>
            <w:noProof/>
            <w:webHidden/>
          </w:rPr>
          <w:fldChar w:fldCharType="end"/>
        </w:r>
      </w:hyperlink>
    </w:p>
    <w:p w14:paraId="57E1D3D4" w14:textId="45AB8148" w:rsidR="00597573" w:rsidRDefault="00F02FF0">
      <w:pPr>
        <w:pStyle w:val="Obsah2"/>
        <w:rPr>
          <w:rFonts w:asciiTheme="minorHAnsi" w:eastAsiaTheme="minorEastAsia" w:hAnsiTheme="minorHAnsi"/>
          <w:noProof/>
          <w:sz w:val="22"/>
          <w:lang w:eastAsia="cs-CZ"/>
        </w:rPr>
      </w:pPr>
      <w:hyperlink w:anchor="_Toc73559242" w:history="1">
        <w:r w:rsidR="00597573" w:rsidRPr="00CB7D60">
          <w:rPr>
            <w:rStyle w:val="Hypertextovodkaz"/>
            <w:noProof/>
          </w:rPr>
          <w:t>5.3</w:t>
        </w:r>
        <w:r w:rsidR="00597573">
          <w:rPr>
            <w:rFonts w:asciiTheme="minorHAnsi" w:eastAsiaTheme="minorEastAsia" w:hAnsiTheme="minorHAnsi"/>
            <w:noProof/>
            <w:sz w:val="22"/>
            <w:lang w:eastAsia="cs-CZ"/>
          </w:rPr>
          <w:tab/>
        </w:r>
        <w:r w:rsidR="00597573" w:rsidRPr="00CB7D60">
          <w:rPr>
            <w:rStyle w:val="Hypertextovodkaz"/>
            <w:noProof/>
          </w:rPr>
          <w:t>Test o shodně dvou relativních četností</w:t>
        </w:r>
        <w:r w:rsidR="00597573">
          <w:rPr>
            <w:noProof/>
            <w:webHidden/>
          </w:rPr>
          <w:tab/>
        </w:r>
        <w:r w:rsidR="00597573">
          <w:rPr>
            <w:noProof/>
            <w:webHidden/>
          </w:rPr>
          <w:fldChar w:fldCharType="begin"/>
        </w:r>
        <w:r w:rsidR="00597573">
          <w:rPr>
            <w:noProof/>
            <w:webHidden/>
          </w:rPr>
          <w:instrText xml:space="preserve"> PAGEREF _Toc73559242 \h </w:instrText>
        </w:r>
        <w:r w:rsidR="00597573">
          <w:rPr>
            <w:noProof/>
            <w:webHidden/>
          </w:rPr>
        </w:r>
        <w:r w:rsidR="00597573">
          <w:rPr>
            <w:noProof/>
            <w:webHidden/>
          </w:rPr>
          <w:fldChar w:fldCharType="separate"/>
        </w:r>
        <w:r w:rsidR="00597573">
          <w:rPr>
            <w:noProof/>
            <w:webHidden/>
          </w:rPr>
          <w:t>41</w:t>
        </w:r>
        <w:r w:rsidR="00597573">
          <w:rPr>
            <w:noProof/>
            <w:webHidden/>
          </w:rPr>
          <w:fldChar w:fldCharType="end"/>
        </w:r>
      </w:hyperlink>
    </w:p>
    <w:p w14:paraId="0D8861BB" w14:textId="0573B797" w:rsidR="00597573" w:rsidRDefault="00F02FF0">
      <w:pPr>
        <w:pStyle w:val="Obsah2"/>
        <w:rPr>
          <w:rFonts w:asciiTheme="minorHAnsi" w:eastAsiaTheme="minorEastAsia" w:hAnsiTheme="minorHAnsi"/>
          <w:noProof/>
          <w:sz w:val="22"/>
          <w:lang w:eastAsia="cs-CZ"/>
        </w:rPr>
      </w:pPr>
      <w:hyperlink w:anchor="_Toc73559243" w:history="1">
        <w:r w:rsidR="00597573" w:rsidRPr="00CB7D60">
          <w:rPr>
            <w:rStyle w:val="Hypertextovodkaz"/>
            <w:noProof/>
          </w:rPr>
          <w:t>5.4</w:t>
        </w:r>
        <w:r w:rsidR="00597573">
          <w:rPr>
            <w:rFonts w:asciiTheme="minorHAnsi" w:eastAsiaTheme="minorEastAsia" w:hAnsiTheme="minorHAnsi"/>
            <w:noProof/>
            <w:sz w:val="22"/>
            <w:lang w:eastAsia="cs-CZ"/>
          </w:rPr>
          <w:tab/>
        </w:r>
        <w:r w:rsidR="00597573" w:rsidRPr="00CB7D60">
          <w:rPr>
            <w:rStyle w:val="Hypertextovodkaz"/>
            <w:noProof/>
          </w:rPr>
          <w:t>χ2 test nezávislosti v kontingenční tabulce</w:t>
        </w:r>
        <w:r w:rsidR="00597573">
          <w:rPr>
            <w:noProof/>
            <w:webHidden/>
          </w:rPr>
          <w:tab/>
        </w:r>
        <w:r w:rsidR="00597573">
          <w:rPr>
            <w:noProof/>
            <w:webHidden/>
          </w:rPr>
          <w:fldChar w:fldCharType="begin"/>
        </w:r>
        <w:r w:rsidR="00597573">
          <w:rPr>
            <w:noProof/>
            <w:webHidden/>
          </w:rPr>
          <w:instrText xml:space="preserve"> PAGEREF _Toc73559243 \h </w:instrText>
        </w:r>
        <w:r w:rsidR="00597573">
          <w:rPr>
            <w:noProof/>
            <w:webHidden/>
          </w:rPr>
        </w:r>
        <w:r w:rsidR="00597573">
          <w:rPr>
            <w:noProof/>
            <w:webHidden/>
          </w:rPr>
          <w:fldChar w:fldCharType="separate"/>
        </w:r>
        <w:r w:rsidR="00597573">
          <w:rPr>
            <w:noProof/>
            <w:webHidden/>
          </w:rPr>
          <w:t>41</w:t>
        </w:r>
        <w:r w:rsidR="00597573">
          <w:rPr>
            <w:noProof/>
            <w:webHidden/>
          </w:rPr>
          <w:fldChar w:fldCharType="end"/>
        </w:r>
      </w:hyperlink>
    </w:p>
    <w:p w14:paraId="441A041F" w14:textId="27E68A4A" w:rsidR="00597573" w:rsidRDefault="00F02FF0">
      <w:pPr>
        <w:pStyle w:val="Obsah3"/>
        <w:tabs>
          <w:tab w:val="left" w:pos="1849"/>
          <w:tab w:val="right" w:leader="dot" w:pos="9061"/>
        </w:tabs>
        <w:rPr>
          <w:rFonts w:asciiTheme="minorHAnsi" w:hAnsiTheme="minorHAnsi" w:cstheme="minorBidi"/>
          <w:noProof/>
          <w:sz w:val="22"/>
        </w:rPr>
      </w:pPr>
      <w:hyperlink w:anchor="_Toc73559244" w:history="1">
        <w:r w:rsidR="00597573" w:rsidRPr="00CB7D60">
          <w:rPr>
            <w:rStyle w:val="Hypertextovodkaz"/>
            <w:noProof/>
          </w:rPr>
          <w:t>5.4.1</w:t>
        </w:r>
        <w:r w:rsidR="00597573">
          <w:rPr>
            <w:rFonts w:asciiTheme="minorHAnsi" w:hAnsiTheme="minorHAnsi" w:cstheme="minorBidi"/>
            <w:noProof/>
            <w:sz w:val="22"/>
          </w:rPr>
          <w:tab/>
        </w:r>
        <w:r w:rsidR="00597573" w:rsidRPr="00CB7D60">
          <w:rPr>
            <w:rStyle w:val="Hypertextovodkaz"/>
            <w:noProof/>
          </w:rPr>
          <w:t>Hypotéze 1</w:t>
        </w:r>
        <w:r w:rsidR="00597573">
          <w:rPr>
            <w:noProof/>
            <w:webHidden/>
          </w:rPr>
          <w:tab/>
        </w:r>
        <w:r w:rsidR="00597573">
          <w:rPr>
            <w:noProof/>
            <w:webHidden/>
          </w:rPr>
          <w:fldChar w:fldCharType="begin"/>
        </w:r>
        <w:r w:rsidR="00597573">
          <w:rPr>
            <w:noProof/>
            <w:webHidden/>
          </w:rPr>
          <w:instrText xml:space="preserve"> PAGEREF _Toc73559244 \h </w:instrText>
        </w:r>
        <w:r w:rsidR="00597573">
          <w:rPr>
            <w:noProof/>
            <w:webHidden/>
          </w:rPr>
        </w:r>
        <w:r w:rsidR="00597573">
          <w:rPr>
            <w:noProof/>
            <w:webHidden/>
          </w:rPr>
          <w:fldChar w:fldCharType="separate"/>
        </w:r>
        <w:r w:rsidR="00597573">
          <w:rPr>
            <w:noProof/>
            <w:webHidden/>
          </w:rPr>
          <w:t>42</w:t>
        </w:r>
        <w:r w:rsidR="00597573">
          <w:rPr>
            <w:noProof/>
            <w:webHidden/>
          </w:rPr>
          <w:fldChar w:fldCharType="end"/>
        </w:r>
      </w:hyperlink>
    </w:p>
    <w:p w14:paraId="351CF427" w14:textId="5F633675" w:rsidR="00597573" w:rsidRDefault="00F02FF0">
      <w:pPr>
        <w:pStyle w:val="Obsah3"/>
        <w:tabs>
          <w:tab w:val="left" w:pos="1849"/>
          <w:tab w:val="right" w:leader="dot" w:pos="9061"/>
        </w:tabs>
        <w:rPr>
          <w:rFonts w:asciiTheme="minorHAnsi" w:hAnsiTheme="minorHAnsi" w:cstheme="minorBidi"/>
          <w:noProof/>
          <w:sz w:val="22"/>
        </w:rPr>
      </w:pPr>
      <w:hyperlink w:anchor="_Toc73559245" w:history="1">
        <w:r w:rsidR="00597573" w:rsidRPr="00CB7D60">
          <w:rPr>
            <w:rStyle w:val="Hypertextovodkaz"/>
            <w:noProof/>
          </w:rPr>
          <w:t>5.4.2</w:t>
        </w:r>
        <w:r w:rsidR="00597573">
          <w:rPr>
            <w:rFonts w:asciiTheme="minorHAnsi" w:hAnsiTheme="minorHAnsi" w:cstheme="minorBidi"/>
            <w:noProof/>
            <w:sz w:val="22"/>
          </w:rPr>
          <w:tab/>
        </w:r>
        <w:r w:rsidR="00597573" w:rsidRPr="00CB7D60">
          <w:rPr>
            <w:rStyle w:val="Hypertextovodkaz"/>
            <w:noProof/>
          </w:rPr>
          <w:t>Hypotéza 2</w:t>
        </w:r>
        <w:r w:rsidR="00597573">
          <w:rPr>
            <w:noProof/>
            <w:webHidden/>
          </w:rPr>
          <w:tab/>
        </w:r>
        <w:r w:rsidR="00597573">
          <w:rPr>
            <w:noProof/>
            <w:webHidden/>
          </w:rPr>
          <w:fldChar w:fldCharType="begin"/>
        </w:r>
        <w:r w:rsidR="00597573">
          <w:rPr>
            <w:noProof/>
            <w:webHidden/>
          </w:rPr>
          <w:instrText xml:space="preserve"> PAGEREF _Toc73559245 \h </w:instrText>
        </w:r>
        <w:r w:rsidR="00597573">
          <w:rPr>
            <w:noProof/>
            <w:webHidden/>
          </w:rPr>
        </w:r>
        <w:r w:rsidR="00597573">
          <w:rPr>
            <w:noProof/>
            <w:webHidden/>
          </w:rPr>
          <w:fldChar w:fldCharType="separate"/>
        </w:r>
        <w:r w:rsidR="00597573">
          <w:rPr>
            <w:noProof/>
            <w:webHidden/>
          </w:rPr>
          <w:t>44</w:t>
        </w:r>
        <w:r w:rsidR="00597573">
          <w:rPr>
            <w:noProof/>
            <w:webHidden/>
          </w:rPr>
          <w:fldChar w:fldCharType="end"/>
        </w:r>
      </w:hyperlink>
    </w:p>
    <w:p w14:paraId="32CF3C4F" w14:textId="4D7A394E" w:rsidR="00597573" w:rsidRDefault="00F02FF0">
      <w:pPr>
        <w:pStyle w:val="Obsah3"/>
        <w:tabs>
          <w:tab w:val="left" w:pos="1849"/>
          <w:tab w:val="right" w:leader="dot" w:pos="9061"/>
        </w:tabs>
        <w:rPr>
          <w:rFonts w:asciiTheme="minorHAnsi" w:hAnsiTheme="minorHAnsi" w:cstheme="minorBidi"/>
          <w:noProof/>
          <w:sz w:val="22"/>
        </w:rPr>
      </w:pPr>
      <w:hyperlink w:anchor="_Toc73559246" w:history="1">
        <w:r w:rsidR="00597573" w:rsidRPr="00CB7D60">
          <w:rPr>
            <w:rStyle w:val="Hypertextovodkaz"/>
            <w:noProof/>
          </w:rPr>
          <w:t>5.4.3</w:t>
        </w:r>
        <w:r w:rsidR="00597573">
          <w:rPr>
            <w:rFonts w:asciiTheme="minorHAnsi" w:hAnsiTheme="minorHAnsi" w:cstheme="minorBidi"/>
            <w:noProof/>
            <w:sz w:val="22"/>
          </w:rPr>
          <w:tab/>
        </w:r>
        <w:r w:rsidR="00597573" w:rsidRPr="00CB7D60">
          <w:rPr>
            <w:rStyle w:val="Hypertextovodkaz"/>
            <w:noProof/>
          </w:rPr>
          <w:t>Hypotéza 3</w:t>
        </w:r>
        <w:r w:rsidR="00597573">
          <w:rPr>
            <w:noProof/>
            <w:webHidden/>
          </w:rPr>
          <w:tab/>
        </w:r>
        <w:r w:rsidR="00597573">
          <w:rPr>
            <w:noProof/>
            <w:webHidden/>
          </w:rPr>
          <w:fldChar w:fldCharType="begin"/>
        </w:r>
        <w:r w:rsidR="00597573">
          <w:rPr>
            <w:noProof/>
            <w:webHidden/>
          </w:rPr>
          <w:instrText xml:space="preserve"> PAGEREF _Toc73559246 \h </w:instrText>
        </w:r>
        <w:r w:rsidR="00597573">
          <w:rPr>
            <w:noProof/>
            <w:webHidden/>
          </w:rPr>
        </w:r>
        <w:r w:rsidR="00597573">
          <w:rPr>
            <w:noProof/>
            <w:webHidden/>
          </w:rPr>
          <w:fldChar w:fldCharType="separate"/>
        </w:r>
        <w:r w:rsidR="00597573">
          <w:rPr>
            <w:noProof/>
            <w:webHidden/>
          </w:rPr>
          <w:t>45</w:t>
        </w:r>
        <w:r w:rsidR="00597573">
          <w:rPr>
            <w:noProof/>
            <w:webHidden/>
          </w:rPr>
          <w:fldChar w:fldCharType="end"/>
        </w:r>
      </w:hyperlink>
    </w:p>
    <w:p w14:paraId="534968C2" w14:textId="1A2B7ED1" w:rsidR="00597573" w:rsidRDefault="00F02FF0">
      <w:pPr>
        <w:pStyle w:val="Obsah2"/>
        <w:rPr>
          <w:rFonts w:asciiTheme="minorHAnsi" w:eastAsiaTheme="minorEastAsia" w:hAnsiTheme="minorHAnsi"/>
          <w:noProof/>
          <w:sz w:val="22"/>
          <w:lang w:eastAsia="cs-CZ"/>
        </w:rPr>
      </w:pPr>
      <w:hyperlink w:anchor="_Toc73559247" w:history="1">
        <w:r w:rsidR="00597573" w:rsidRPr="00CB7D60">
          <w:rPr>
            <w:rStyle w:val="Hypertextovodkaz"/>
            <w:noProof/>
          </w:rPr>
          <w:t>5.5</w:t>
        </w:r>
        <w:r w:rsidR="00597573">
          <w:rPr>
            <w:rFonts w:asciiTheme="minorHAnsi" w:eastAsiaTheme="minorEastAsia" w:hAnsiTheme="minorHAnsi"/>
            <w:noProof/>
            <w:sz w:val="22"/>
            <w:lang w:eastAsia="cs-CZ"/>
          </w:rPr>
          <w:tab/>
        </w:r>
        <w:r w:rsidR="00597573" w:rsidRPr="00CB7D60">
          <w:rPr>
            <w:rStyle w:val="Hypertextovodkaz"/>
            <w:noProof/>
          </w:rPr>
          <w:t>Test hypotézy o relativní četnosti</w:t>
        </w:r>
        <w:r w:rsidR="00597573">
          <w:rPr>
            <w:noProof/>
            <w:webHidden/>
          </w:rPr>
          <w:tab/>
        </w:r>
        <w:r w:rsidR="00597573">
          <w:rPr>
            <w:noProof/>
            <w:webHidden/>
          </w:rPr>
          <w:fldChar w:fldCharType="begin"/>
        </w:r>
        <w:r w:rsidR="00597573">
          <w:rPr>
            <w:noProof/>
            <w:webHidden/>
          </w:rPr>
          <w:instrText xml:space="preserve"> PAGEREF _Toc73559247 \h </w:instrText>
        </w:r>
        <w:r w:rsidR="00597573">
          <w:rPr>
            <w:noProof/>
            <w:webHidden/>
          </w:rPr>
        </w:r>
        <w:r w:rsidR="00597573">
          <w:rPr>
            <w:noProof/>
            <w:webHidden/>
          </w:rPr>
          <w:fldChar w:fldCharType="separate"/>
        </w:r>
        <w:r w:rsidR="00597573">
          <w:rPr>
            <w:noProof/>
            <w:webHidden/>
          </w:rPr>
          <w:t>46</w:t>
        </w:r>
        <w:r w:rsidR="00597573">
          <w:rPr>
            <w:noProof/>
            <w:webHidden/>
          </w:rPr>
          <w:fldChar w:fldCharType="end"/>
        </w:r>
      </w:hyperlink>
    </w:p>
    <w:p w14:paraId="4244ADF2" w14:textId="50AD8241" w:rsidR="00597573" w:rsidRDefault="00F02FF0">
      <w:pPr>
        <w:pStyle w:val="Obsah2"/>
        <w:rPr>
          <w:rFonts w:asciiTheme="minorHAnsi" w:eastAsiaTheme="minorEastAsia" w:hAnsiTheme="minorHAnsi"/>
          <w:noProof/>
          <w:sz w:val="22"/>
          <w:lang w:eastAsia="cs-CZ"/>
        </w:rPr>
      </w:pPr>
      <w:hyperlink w:anchor="_Toc73559248" w:history="1">
        <w:r w:rsidR="00597573" w:rsidRPr="00CB7D60">
          <w:rPr>
            <w:rStyle w:val="Hypertextovodkaz"/>
            <w:noProof/>
          </w:rPr>
          <w:t>5.6</w:t>
        </w:r>
        <w:r w:rsidR="00597573">
          <w:rPr>
            <w:rFonts w:asciiTheme="minorHAnsi" w:eastAsiaTheme="minorEastAsia" w:hAnsiTheme="minorHAnsi"/>
            <w:noProof/>
            <w:sz w:val="22"/>
            <w:lang w:eastAsia="cs-CZ"/>
          </w:rPr>
          <w:tab/>
        </w:r>
        <w:r w:rsidR="00597573" w:rsidRPr="00CB7D60">
          <w:rPr>
            <w:rStyle w:val="Hypertextovodkaz"/>
            <w:noProof/>
          </w:rPr>
          <w:t>Test o shodně dvou relativních četností</w:t>
        </w:r>
        <w:r w:rsidR="00597573">
          <w:rPr>
            <w:noProof/>
            <w:webHidden/>
          </w:rPr>
          <w:tab/>
        </w:r>
        <w:r w:rsidR="00597573">
          <w:rPr>
            <w:noProof/>
            <w:webHidden/>
          </w:rPr>
          <w:fldChar w:fldCharType="begin"/>
        </w:r>
        <w:r w:rsidR="00597573">
          <w:rPr>
            <w:noProof/>
            <w:webHidden/>
          </w:rPr>
          <w:instrText xml:space="preserve"> PAGEREF _Toc73559248 \h </w:instrText>
        </w:r>
        <w:r w:rsidR="00597573">
          <w:rPr>
            <w:noProof/>
            <w:webHidden/>
          </w:rPr>
        </w:r>
        <w:r w:rsidR="00597573">
          <w:rPr>
            <w:noProof/>
            <w:webHidden/>
          </w:rPr>
          <w:fldChar w:fldCharType="separate"/>
        </w:r>
        <w:r w:rsidR="00597573">
          <w:rPr>
            <w:noProof/>
            <w:webHidden/>
          </w:rPr>
          <w:t>47</w:t>
        </w:r>
        <w:r w:rsidR="00597573">
          <w:rPr>
            <w:noProof/>
            <w:webHidden/>
          </w:rPr>
          <w:fldChar w:fldCharType="end"/>
        </w:r>
      </w:hyperlink>
    </w:p>
    <w:p w14:paraId="5FD20417" w14:textId="399D2FBD" w:rsidR="00597573" w:rsidRDefault="00F02FF0">
      <w:pPr>
        <w:pStyle w:val="Obsah2"/>
        <w:rPr>
          <w:rFonts w:asciiTheme="minorHAnsi" w:eastAsiaTheme="minorEastAsia" w:hAnsiTheme="minorHAnsi"/>
          <w:noProof/>
          <w:sz w:val="22"/>
          <w:lang w:eastAsia="cs-CZ"/>
        </w:rPr>
      </w:pPr>
      <w:hyperlink w:anchor="_Toc73559249" w:history="1">
        <w:r w:rsidR="00597573" w:rsidRPr="00CB7D60">
          <w:rPr>
            <w:rStyle w:val="Hypertextovodkaz"/>
            <w:noProof/>
          </w:rPr>
          <w:t>5.7</w:t>
        </w:r>
        <w:r w:rsidR="00597573">
          <w:rPr>
            <w:rFonts w:asciiTheme="minorHAnsi" w:eastAsiaTheme="minorEastAsia" w:hAnsiTheme="minorHAnsi"/>
            <w:noProof/>
            <w:sz w:val="22"/>
            <w:lang w:eastAsia="cs-CZ"/>
          </w:rPr>
          <w:tab/>
        </w:r>
        <w:r w:rsidR="00597573" w:rsidRPr="00CB7D60">
          <w:rPr>
            <w:rStyle w:val="Hypertextovodkaz"/>
            <w:noProof/>
          </w:rPr>
          <w:t>χ2 test nezávislosti v kontingenční tabulce</w:t>
        </w:r>
        <w:r w:rsidR="00597573">
          <w:rPr>
            <w:noProof/>
            <w:webHidden/>
          </w:rPr>
          <w:tab/>
        </w:r>
        <w:r w:rsidR="00597573">
          <w:rPr>
            <w:noProof/>
            <w:webHidden/>
          </w:rPr>
          <w:fldChar w:fldCharType="begin"/>
        </w:r>
        <w:r w:rsidR="00597573">
          <w:rPr>
            <w:noProof/>
            <w:webHidden/>
          </w:rPr>
          <w:instrText xml:space="preserve"> PAGEREF _Toc73559249 \h </w:instrText>
        </w:r>
        <w:r w:rsidR="00597573">
          <w:rPr>
            <w:noProof/>
            <w:webHidden/>
          </w:rPr>
        </w:r>
        <w:r w:rsidR="00597573">
          <w:rPr>
            <w:noProof/>
            <w:webHidden/>
          </w:rPr>
          <w:fldChar w:fldCharType="separate"/>
        </w:r>
        <w:r w:rsidR="00597573">
          <w:rPr>
            <w:noProof/>
            <w:webHidden/>
          </w:rPr>
          <w:t>47</w:t>
        </w:r>
        <w:r w:rsidR="00597573">
          <w:rPr>
            <w:noProof/>
            <w:webHidden/>
          </w:rPr>
          <w:fldChar w:fldCharType="end"/>
        </w:r>
      </w:hyperlink>
    </w:p>
    <w:p w14:paraId="16F3C4C5" w14:textId="121BFC78" w:rsidR="00597573" w:rsidRDefault="00F02FF0">
      <w:pPr>
        <w:pStyle w:val="Obsah2"/>
        <w:rPr>
          <w:rFonts w:asciiTheme="minorHAnsi" w:eastAsiaTheme="minorEastAsia" w:hAnsiTheme="minorHAnsi"/>
          <w:noProof/>
          <w:sz w:val="22"/>
          <w:lang w:eastAsia="cs-CZ"/>
        </w:rPr>
      </w:pPr>
      <w:hyperlink w:anchor="_Toc73559250" w:history="1">
        <w:r w:rsidR="00597573" w:rsidRPr="00CB7D60">
          <w:rPr>
            <w:rStyle w:val="Hypertextovodkaz"/>
            <w:noProof/>
          </w:rPr>
          <w:t>5.8</w:t>
        </w:r>
        <w:r w:rsidR="00597573">
          <w:rPr>
            <w:rFonts w:asciiTheme="minorHAnsi" w:eastAsiaTheme="minorEastAsia" w:hAnsiTheme="minorHAnsi"/>
            <w:noProof/>
            <w:sz w:val="22"/>
            <w:lang w:eastAsia="cs-CZ"/>
          </w:rPr>
          <w:tab/>
        </w:r>
        <w:r w:rsidR="00597573" w:rsidRPr="00CB7D60">
          <w:rPr>
            <w:rStyle w:val="Hypertextovodkaz"/>
            <w:noProof/>
          </w:rPr>
          <w:t>Potvrzení hypotéz</w:t>
        </w:r>
        <w:r w:rsidR="00597573">
          <w:rPr>
            <w:noProof/>
            <w:webHidden/>
          </w:rPr>
          <w:tab/>
        </w:r>
        <w:r w:rsidR="00597573">
          <w:rPr>
            <w:noProof/>
            <w:webHidden/>
          </w:rPr>
          <w:fldChar w:fldCharType="begin"/>
        </w:r>
        <w:r w:rsidR="00597573">
          <w:rPr>
            <w:noProof/>
            <w:webHidden/>
          </w:rPr>
          <w:instrText xml:space="preserve"> PAGEREF _Toc73559250 \h </w:instrText>
        </w:r>
        <w:r w:rsidR="00597573">
          <w:rPr>
            <w:noProof/>
            <w:webHidden/>
          </w:rPr>
        </w:r>
        <w:r w:rsidR="00597573">
          <w:rPr>
            <w:noProof/>
            <w:webHidden/>
          </w:rPr>
          <w:fldChar w:fldCharType="separate"/>
        </w:r>
        <w:r w:rsidR="00597573">
          <w:rPr>
            <w:noProof/>
            <w:webHidden/>
          </w:rPr>
          <w:t>48</w:t>
        </w:r>
        <w:r w:rsidR="00597573">
          <w:rPr>
            <w:noProof/>
            <w:webHidden/>
          </w:rPr>
          <w:fldChar w:fldCharType="end"/>
        </w:r>
      </w:hyperlink>
    </w:p>
    <w:p w14:paraId="20D067F3" w14:textId="493A81D7" w:rsidR="00597573" w:rsidRDefault="00F02FF0">
      <w:pPr>
        <w:pStyle w:val="Obsah2"/>
        <w:rPr>
          <w:rFonts w:asciiTheme="minorHAnsi" w:eastAsiaTheme="minorEastAsia" w:hAnsiTheme="minorHAnsi"/>
          <w:noProof/>
          <w:sz w:val="22"/>
          <w:lang w:eastAsia="cs-CZ"/>
        </w:rPr>
      </w:pPr>
      <w:hyperlink w:anchor="_Toc73559251" w:history="1">
        <w:r w:rsidR="00597573" w:rsidRPr="00CB7D60">
          <w:rPr>
            <w:rStyle w:val="Hypertextovodkaz"/>
            <w:noProof/>
          </w:rPr>
          <w:t>5.9</w:t>
        </w:r>
        <w:r w:rsidR="00597573">
          <w:rPr>
            <w:rFonts w:asciiTheme="minorHAnsi" w:eastAsiaTheme="minorEastAsia" w:hAnsiTheme="minorHAnsi"/>
            <w:noProof/>
            <w:sz w:val="22"/>
            <w:lang w:eastAsia="cs-CZ"/>
          </w:rPr>
          <w:tab/>
        </w:r>
        <w:r w:rsidR="00597573" w:rsidRPr="00CB7D60">
          <w:rPr>
            <w:rStyle w:val="Hypertextovodkaz"/>
            <w:noProof/>
          </w:rPr>
          <w:t>Vyhodnocení dotazníků</w:t>
        </w:r>
        <w:r w:rsidR="00597573">
          <w:rPr>
            <w:noProof/>
            <w:webHidden/>
          </w:rPr>
          <w:tab/>
        </w:r>
        <w:r w:rsidR="00597573">
          <w:rPr>
            <w:noProof/>
            <w:webHidden/>
          </w:rPr>
          <w:fldChar w:fldCharType="begin"/>
        </w:r>
        <w:r w:rsidR="00597573">
          <w:rPr>
            <w:noProof/>
            <w:webHidden/>
          </w:rPr>
          <w:instrText xml:space="preserve"> PAGEREF _Toc73559251 \h </w:instrText>
        </w:r>
        <w:r w:rsidR="00597573">
          <w:rPr>
            <w:noProof/>
            <w:webHidden/>
          </w:rPr>
        </w:r>
        <w:r w:rsidR="00597573">
          <w:rPr>
            <w:noProof/>
            <w:webHidden/>
          </w:rPr>
          <w:fldChar w:fldCharType="separate"/>
        </w:r>
        <w:r w:rsidR="00597573">
          <w:rPr>
            <w:noProof/>
            <w:webHidden/>
          </w:rPr>
          <w:t>49</w:t>
        </w:r>
        <w:r w:rsidR="00597573">
          <w:rPr>
            <w:noProof/>
            <w:webHidden/>
          </w:rPr>
          <w:fldChar w:fldCharType="end"/>
        </w:r>
      </w:hyperlink>
    </w:p>
    <w:p w14:paraId="76309976" w14:textId="5C0DE42B" w:rsidR="00597573" w:rsidRDefault="00F02FF0">
      <w:pPr>
        <w:pStyle w:val="Obsah1"/>
        <w:rPr>
          <w:rFonts w:asciiTheme="minorHAnsi" w:eastAsiaTheme="minorEastAsia" w:hAnsiTheme="minorHAnsi"/>
          <w:b w:val="0"/>
          <w:sz w:val="22"/>
          <w:lang w:eastAsia="cs-CZ"/>
        </w:rPr>
      </w:pPr>
      <w:hyperlink w:anchor="_Toc73559252" w:history="1">
        <w:r w:rsidR="00597573" w:rsidRPr="00CB7D60">
          <w:rPr>
            <w:rStyle w:val="Hypertextovodkaz"/>
          </w:rPr>
          <w:t>6</w:t>
        </w:r>
        <w:r w:rsidR="00597573">
          <w:rPr>
            <w:rFonts w:asciiTheme="minorHAnsi" w:eastAsiaTheme="minorEastAsia" w:hAnsiTheme="minorHAnsi"/>
            <w:b w:val="0"/>
            <w:sz w:val="22"/>
            <w:lang w:eastAsia="cs-CZ"/>
          </w:rPr>
          <w:tab/>
        </w:r>
        <w:r w:rsidR="00597573" w:rsidRPr="00CB7D60">
          <w:rPr>
            <w:rStyle w:val="Hypertextovodkaz"/>
          </w:rPr>
          <w:t>Závěr šetření</w:t>
        </w:r>
        <w:r w:rsidR="00597573">
          <w:rPr>
            <w:webHidden/>
          </w:rPr>
          <w:tab/>
        </w:r>
        <w:r w:rsidR="00597573">
          <w:rPr>
            <w:webHidden/>
          </w:rPr>
          <w:fldChar w:fldCharType="begin"/>
        </w:r>
        <w:r w:rsidR="00597573">
          <w:rPr>
            <w:webHidden/>
          </w:rPr>
          <w:instrText xml:space="preserve"> PAGEREF _Toc73559252 \h </w:instrText>
        </w:r>
        <w:r w:rsidR="00597573">
          <w:rPr>
            <w:webHidden/>
          </w:rPr>
        </w:r>
        <w:r w:rsidR="00597573">
          <w:rPr>
            <w:webHidden/>
          </w:rPr>
          <w:fldChar w:fldCharType="separate"/>
        </w:r>
        <w:r w:rsidR="00597573">
          <w:rPr>
            <w:webHidden/>
          </w:rPr>
          <w:t>60</w:t>
        </w:r>
        <w:r w:rsidR="00597573">
          <w:rPr>
            <w:webHidden/>
          </w:rPr>
          <w:fldChar w:fldCharType="end"/>
        </w:r>
      </w:hyperlink>
    </w:p>
    <w:p w14:paraId="417C28F2" w14:textId="0850FB6B" w:rsidR="00597573" w:rsidRDefault="00F02FF0">
      <w:pPr>
        <w:pStyle w:val="Obsah1"/>
        <w:rPr>
          <w:rFonts w:asciiTheme="minorHAnsi" w:eastAsiaTheme="minorEastAsia" w:hAnsiTheme="minorHAnsi"/>
          <w:b w:val="0"/>
          <w:sz w:val="22"/>
          <w:lang w:eastAsia="cs-CZ"/>
        </w:rPr>
      </w:pPr>
      <w:hyperlink w:anchor="_Toc73559253" w:history="1">
        <w:r w:rsidR="00597573" w:rsidRPr="00CB7D60">
          <w:rPr>
            <w:rStyle w:val="Hypertextovodkaz"/>
          </w:rPr>
          <w:t>7</w:t>
        </w:r>
        <w:r w:rsidR="00597573">
          <w:rPr>
            <w:rFonts w:asciiTheme="minorHAnsi" w:eastAsiaTheme="minorEastAsia" w:hAnsiTheme="minorHAnsi"/>
            <w:b w:val="0"/>
            <w:sz w:val="22"/>
            <w:lang w:eastAsia="cs-CZ"/>
          </w:rPr>
          <w:tab/>
        </w:r>
        <w:r w:rsidR="00597573" w:rsidRPr="00CB7D60">
          <w:rPr>
            <w:rStyle w:val="Hypertextovodkaz"/>
          </w:rPr>
          <w:t>Diskuse</w:t>
        </w:r>
        <w:r w:rsidR="00597573">
          <w:rPr>
            <w:webHidden/>
          </w:rPr>
          <w:tab/>
        </w:r>
        <w:r w:rsidR="00597573">
          <w:rPr>
            <w:webHidden/>
          </w:rPr>
          <w:fldChar w:fldCharType="begin"/>
        </w:r>
        <w:r w:rsidR="00597573">
          <w:rPr>
            <w:webHidden/>
          </w:rPr>
          <w:instrText xml:space="preserve"> PAGEREF _Toc73559253 \h </w:instrText>
        </w:r>
        <w:r w:rsidR="00597573">
          <w:rPr>
            <w:webHidden/>
          </w:rPr>
        </w:r>
        <w:r w:rsidR="00597573">
          <w:rPr>
            <w:webHidden/>
          </w:rPr>
          <w:fldChar w:fldCharType="separate"/>
        </w:r>
        <w:r w:rsidR="00597573">
          <w:rPr>
            <w:webHidden/>
          </w:rPr>
          <w:t>61</w:t>
        </w:r>
        <w:r w:rsidR="00597573">
          <w:rPr>
            <w:webHidden/>
          </w:rPr>
          <w:fldChar w:fldCharType="end"/>
        </w:r>
      </w:hyperlink>
    </w:p>
    <w:p w14:paraId="533BA71A" w14:textId="010B975A" w:rsidR="00597573" w:rsidRDefault="00F02FF0">
      <w:pPr>
        <w:pStyle w:val="Obsah1"/>
        <w:rPr>
          <w:rFonts w:asciiTheme="minorHAnsi" w:eastAsiaTheme="minorEastAsia" w:hAnsiTheme="minorHAnsi"/>
          <w:b w:val="0"/>
          <w:sz w:val="22"/>
          <w:lang w:eastAsia="cs-CZ"/>
        </w:rPr>
      </w:pPr>
      <w:hyperlink w:anchor="_Toc73559254" w:history="1">
        <w:r w:rsidR="00597573" w:rsidRPr="00CB7D60">
          <w:rPr>
            <w:rStyle w:val="Hypertextovodkaz"/>
          </w:rPr>
          <w:t>ZÁVĚR</w:t>
        </w:r>
        <w:r w:rsidR="00597573">
          <w:rPr>
            <w:webHidden/>
          </w:rPr>
          <w:tab/>
        </w:r>
        <w:r w:rsidR="00597573">
          <w:rPr>
            <w:webHidden/>
          </w:rPr>
          <w:fldChar w:fldCharType="begin"/>
        </w:r>
        <w:r w:rsidR="00597573">
          <w:rPr>
            <w:webHidden/>
          </w:rPr>
          <w:instrText xml:space="preserve"> PAGEREF _Toc73559254 \h </w:instrText>
        </w:r>
        <w:r w:rsidR="00597573">
          <w:rPr>
            <w:webHidden/>
          </w:rPr>
        </w:r>
        <w:r w:rsidR="00597573">
          <w:rPr>
            <w:webHidden/>
          </w:rPr>
          <w:fldChar w:fldCharType="separate"/>
        </w:r>
        <w:r w:rsidR="00597573">
          <w:rPr>
            <w:webHidden/>
          </w:rPr>
          <w:t>63</w:t>
        </w:r>
        <w:r w:rsidR="00597573">
          <w:rPr>
            <w:webHidden/>
          </w:rPr>
          <w:fldChar w:fldCharType="end"/>
        </w:r>
      </w:hyperlink>
    </w:p>
    <w:p w14:paraId="32866C75" w14:textId="1D7B556F" w:rsidR="00597573" w:rsidRDefault="00F02FF0">
      <w:pPr>
        <w:pStyle w:val="Obsah1"/>
        <w:rPr>
          <w:rFonts w:asciiTheme="minorHAnsi" w:eastAsiaTheme="minorEastAsia" w:hAnsiTheme="minorHAnsi"/>
          <w:b w:val="0"/>
          <w:sz w:val="22"/>
          <w:lang w:eastAsia="cs-CZ"/>
        </w:rPr>
      </w:pPr>
      <w:hyperlink w:anchor="_Toc73559255" w:history="1">
        <w:r w:rsidR="00597573" w:rsidRPr="00CB7D60">
          <w:rPr>
            <w:rStyle w:val="Hypertextovodkaz"/>
          </w:rPr>
          <w:t>SEZNAM POUŽITÉ LITERATURY</w:t>
        </w:r>
        <w:r w:rsidR="00597573">
          <w:rPr>
            <w:webHidden/>
          </w:rPr>
          <w:tab/>
        </w:r>
        <w:r w:rsidR="00597573">
          <w:rPr>
            <w:webHidden/>
          </w:rPr>
          <w:fldChar w:fldCharType="begin"/>
        </w:r>
        <w:r w:rsidR="00597573">
          <w:rPr>
            <w:webHidden/>
          </w:rPr>
          <w:instrText xml:space="preserve"> PAGEREF _Toc73559255 \h </w:instrText>
        </w:r>
        <w:r w:rsidR="00597573">
          <w:rPr>
            <w:webHidden/>
          </w:rPr>
        </w:r>
        <w:r w:rsidR="00597573">
          <w:rPr>
            <w:webHidden/>
          </w:rPr>
          <w:fldChar w:fldCharType="separate"/>
        </w:r>
        <w:r w:rsidR="00597573">
          <w:rPr>
            <w:webHidden/>
          </w:rPr>
          <w:t>64</w:t>
        </w:r>
        <w:r w:rsidR="00597573">
          <w:rPr>
            <w:webHidden/>
          </w:rPr>
          <w:fldChar w:fldCharType="end"/>
        </w:r>
      </w:hyperlink>
    </w:p>
    <w:p w14:paraId="69FBA070" w14:textId="1F5E9501" w:rsidR="00597573" w:rsidRDefault="00F02FF0">
      <w:pPr>
        <w:pStyle w:val="Obsah2"/>
        <w:rPr>
          <w:rFonts w:asciiTheme="minorHAnsi" w:eastAsiaTheme="minorEastAsia" w:hAnsiTheme="minorHAnsi"/>
          <w:noProof/>
          <w:sz w:val="22"/>
          <w:lang w:eastAsia="cs-CZ"/>
        </w:rPr>
      </w:pPr>
      <w:hyperlink w:anchor="_Toc73559256" w:history="1">
        <w:r w:rsidR="00597573" w:rsidRPr="00CB7D60">
          <w:rPr>
            <w:rStyle w:val="Hypertextovodkaz"/>
            <w:noProof/>
          </w:rPr>
          <w:t>Publikace</w:t>
        </w:r>
        <w:r w:rsidR="00597573">
          <w:rPr>
            <w:noProof/>
            <w:webHidden/>
          </w:rPr>
          <w:tab/>
        </w:r>
        <w:r w:rsidR="00597573">
          <w:rPr>
            <w:noProof/>
            <w:webHidden/>
          </w:rPr>
          <w:fldChar w:fldCharType="begin"/>
        </w:r>
        <w:r w:rsidR="00597573">
          <w:rPr>
            <w:noProof/>
            <w:webHidden/>
          </w:rPr>
          <w:instrText xml:space="preserve"> PAGEREF _Toc73559256 \h </w:instrText>
        </w:r>
        <w:r w:rsidR="00597573">
          <w:rPr>
            <w:noProof/>
            <w:webHidden/>
          </w:rPr>
        </w:r>
        <w:r w:rsidR="00597573">
          <w:rPr>
            <w:noProof/>
            <w:webHidden/>
          </w:rPr>
          <w:fldChar w:fldCharType="separate"/>
        </w:r>
        <w:r w:rsidR="00597573">
          <w:rPr>
            <w:noProof/>
            <w:webHidden/>
          </w:rPr>
          <w:t>64</w:t>
        </w:r>
        <w:r w:rsidR="00597573">
          <w:rPr>
            <w:noProof/>
            <w:webHidden/>
          </w:rPr>
          <w:fldChar w:fldCharType="end"/>
        </w:r>
      </w:hyperlink>
    </w:p>
    <w:p w14:paraId="7546E404" w14:textId="4303B727" w:rsidR="00597573" w:rsidRDefault="00F02FF0">
      <w:pPr>
        <w:pStyle w:val="Obsah2"/>
        <w:rPr>
          <w:rFonts w:asciiTheme="minorHAnsi" w:eastAsiaTheme="minorEastAsia" w:hAnsiTheme="minorHAnsi"/>
          <w:noProof/>
          <w:sz w:val="22"/>
          <w:lang w:eastAsia="cs-CZ"/>
        </w:rPr>
      </w:pPr>
      <w:hyperlink w:anchor="_Toc73559257" w:history="1">
        <w:r w:rsidR="00597573" w:rsidRPr="00CB7D60">
          <w:rPr>
            <w:rStyle w:val="Hypertextovodkaz"/>
            <w:noProof/>
          </w:rPr>
          <w:t>Internetové zdroje:</w:t>
        </w:r>
        <w:r w:rsidR="00597573">
          <w:rPr>
            <w:noProof/>
            <w:webHidden/>
          </w:rPr>
          <w:tab/>
        </w:r>
        <w:r w:rsidR="00597573">
          <w:rPr>
            <w:noProof/>
            <w:webHidden/>
          </w:rPr>
          <w:fldChar w:fldCharType="begin"/>
        </w:r>
        <w:r w:rsidR="00597573">
          <w:rPr>
            <w:noProof/>
            <w:webHidden/>
          </w:rPr>
          <w:instrText xml:space="preserve"> PAGEREF _Toc73559257 \h </w:instrText>
        </w:r>
        <w:r w:rsidR="00597573">
          <w:rPr>
            <w:noProof/>
            <w:webHidden/>
          </w:rPr>
        </w:r>
        <w:r w:rsidR="00597573">
          <w:rPr>
            <w:noProof/>
            <w:webHidden/>
          </w:rPr>
          <w:fldChar w:fldCharType="separate"/>
        </w:r>
        <w:r w:rsidR="00597573">
          <w:rPr>
            <w:noProof/>
            <w:webHidden/>
          </w:rPr>
          <w:t>65</w:t>
        </w:r>
        <w:r w:rsidR="00597573">
          <w:rPr>
            <w:noProof/>
            <w:webHidden/>
          </w:rPr>
          <w:fldChar w:fldCharType="end"/>
        </w:r>
      </w:hyperlink>
    </w:p>
    <w:p w14:paraId="3BA66CE8" w14:textId="48A260BA" w:rsidR="00597573" w:rsidRDefault="00F02FF0">
      <w:pPr>
        <w:pStyle w:val="Obsah1"/>
        <w:rPr>
          <w:rFonts w:asciiTheme="minorHAnsi" w:eastAsiaTheme="minorEastAsia" w:hAnsiTheme="minorHAnsi"/>
          <w:b w:val="0"/>
          <w:sz w:val="22"/>
          <w:lang w:eastAsia="cs-CZ"/>
        </w:rPr>
      </w:pPr>
      <w:hyperlink w:anchor="_Toc73559258" w:history="1">
        <w:r w:rsidR="00597573" w:rsidRPr="00CB7D60">
          <w:rPr>
            <w:rStyle w:val="Hypertextovodkaz"/>
          </w:rPr>
          <w:t>SEZNAM GRAFŮ</w:t>
        </w:r>
        <w:r w:rsidR="00597573">
          <w:rPr>
            <w:webHidden/>
          </w:rPr>
          <w:tab/>
        </w:r>
        <w:r w:rsidR="00597573">
          <w:rPr>
            <w:webHidden/>
          </w:rPr>
          <w:fldChar w:fldCharType="begin"/>
        </w:r>
        <w:r w:rsidR="00597573">
          <w:rPr>
            <w:webHidden/>
          </w:rPr>
          <w:instrText xml:space="preserve"> PAGEREF _Toc73559258 \h </w:instrText>
        </w:r>
        <w:r w:rsidR="00597573">
          <w:rPr>
            <w:webHidden/>
          </w:rPr>
        </w:r>
        <w:r w:rsidR="00597573">
          <w:rPr>
            <w:webHidden/>
          </w:rPr>
          <w:fldChar w:fldCharType="separate"/>
        </w:r>
        <w:r w:rsidR="00597573">
          <w:rPr>
            <w:webHidden/>
          </w:rPr>
          <w:t>66</w:t>
        </w:r>
        <w:r w:rsidR="00597573">
          <w:rPr>
            <w:webHidden/>
          </w:rPr>
          <w:fldChar w:fldCharType="end"/>
        </w:r>
      </w:hyperlink>
    </w:p>
    <w:p w14:paraId="7AACD911" w14:textId="78685605" w:rsidR="00597573" w:rsidRDefault="00F02FF0">
      <w:pPr>
        <w:pStyle w:val="Obsah1"/>
        <w:rPr>
          <w:rFonts w:asciiTheme="minorHAnsi" w:eastAsiaTheme="minorEastAsia" w:hAnsiTheme="minorHAnsi"/>
          <w:b w:val="0"/>
          <w:sz w:val="22"/>
          <w:lang w:eastAsia="cs-CZ"/>
        </w:rPr>
      </w:pPr>
      <w:hyperlink w:anchor="_Toc73559259" w:history="1">
        <w:r w:rsidR="00597573" w:rsidRPr="00CB7D60">
          <w:rPr>
            <w:rStyle w:val="Hypertextovodkaz"/>
          </w:rPr>
          <w:t>SEZNAM TABULEK</w:t>
        </w:r>
        <w:r w:rsidR="00597573">
          <w:rPr>
            <w:webHidden/>
          </w:rPr>
          <w:tab/>
        </w:r>
        <w:r w:rsidR="00597573">
          <w:rPr>
            <w:webHidden/>
          </w:rPr>
          <w:fldChar w:fldCharType="begin"/>
        </w:r>
        <w:r w:rsidR="00597573">
          <w:rPr>
            <w:webHidden/>
          </w:rPr>
          <w:instrText xml:space="preserve"> PAGEREF _Toc73559259 \h </w:instrText>
        </w:r>
        <w:r w:rsidR="00597573">
          <w:rPr>
            <w:webHidden/>
          </w:rPr>
        </w:r>
        <w:r w:rsidR="00597573">
          <w:rPr>
            <w:webHidden/>
          </w:rPr>
          <w:fldChar w:fldCharType="separate"/>
        </w:r>
        <w:r w:rsidR="00597573">
          <w:rPr>
            <w:webHidden/>
          </w:rPr>
          <w:t>67</w:t>
        </w:r>
        <w:r w:rsidR="00597573">
          <w:rPr>
            <w:webHidden/>
          </w:rPr>
          <w:fldChar w:fldCharType="end"/>
        </w:r>
      </w:hyperlink>
    </w:p>
    <w:p w14:paraId="54106ABE" w14:textId="0E282971" w:rsidR="00597573" w:rsidRDefault="00F02FF0">
      <w:pPr>
        <w:pStyle w:val="Obsah1"/>
        <w:rPr>
          <w:rFonts w:asciiTheme="minorHAnsi" w:eastAsiaTheme="minorEastAsia" w:hAnsiTheme="minorHAnsi"/>
          <w:b w:val="0"/>
          <w:sz w:val="22"/>
          <w:lang w:eastAsia="cs-CZ"/>
        </w:rPr>
      </w:pPr>
      <w:hyperlink w:anchor="_Toc73559260" w:history="1">
        <w:r w:rsidR="00597573" w:rsidRPr="00CB7D60">
          <w:rPr>
            <w:rStyle w:val="Hypertextovodkaz"/>
          </w:rPr>
          <w:t>SEZNAM POUŽITÝCH PŘÍLOH</w:t>
        </w:r>
        <w:r w:rsidR="00597573">
          <w:rPr>
            <w:webHidden/>
          </w:rPr>
          <w:tab/>
        </w:r>
        <w:r w:rsidR="00597573">
          <w:rPr>
            <w:webHidden/>
          </w:rPr>
          <w:fldChar w:fldCharType="begin"/>
        </w:r>
        <w:r w:rsidR="00597573">
          <w:rPr>
            <w:webHidden/>
          </w:rPr>
          <w:instrText xml:space="preserve"> PAGEREF _Toc73559260 \h </w:instrText>
        </w:r>
        <w:r w:rsidR="00597573">
          <w:rPr>
            <w:webHidden/>
          </w:rPr>
        </w:r>
        <w:r w:rsidR="00597573">
          <w:rPr>
            <w:webHidden/>
          </w:rPr>
          <w:fldChar w:fldCharType="separate"/>
        </w:r>
        <w:r w:rsidR="00597573">
          <w:rPr>
            <w:webHidden/>
          </w:rPr>
          <w:t>68</w:t>
        </w:r>
        <w:r w:rsidR="00597573">
          <w:rPr>
            <w:webHidden/>
          </w:rPr>
          <w:fldChar w:fldCharType="end"/>
        </w:r>
      </w:hyperlink>
    </w:p>
    <w:p w14:paraId="14DBE7BF" w14:textId="55E1CAC6" w:rsidR="00597573" w:rsidRDefault="00F02FF0">
      <w:pPr>
        <w:pStyle w:val="Obsah1"/>
        <w:rPr>
          <w:rFonts w:asciiTheme="minorHAnsi" w:eastAsiaTheme="minorEastAsia" w:hAnsiTheme="minorHAnsi"/>
          <w:b w:val="0"/>
          <w:sz w:val="22"/>
          <w:lang w:eastAsia="cs-CZ"/>
        </w:rPr>
      </w:pPr>
      <w:hyperlink w:anchor="_Toc73559261" w:history="1">
        <w:r w:rsidR="00597573" w:rsidRPr="00CB7D60">
          <w:rPr>
            <w:rStyle w:val="Hypertextovodkaz"/>
          </w:rPr>
          <w:t>ANOTACE</w:t>
        </w:r>
        <w:r w:rsidR="00597573">
          <w:rPr>
            <w:webHidden/>
          </w:rPr>
          <w:tab/>
        </w:r>
        <w:r w:rsidR="00597573">
          <w:rPr>
            <w:webHidden/>
          </w:rPr>
          <w:fldChar w:fldCharType="begin"/>
        </w:r>
        <w:r w:rsidR="00597573">
          <w:rPr>
            <w:webHidden/>
          </w:rPr>
          <w:instrText xml:space="preserve"> PAGEREF _Toc73559261 \h </w:instrText>
        </w:r>
        <w:r w:rsidR="00597573">
          <w:rPr>
            <w:webHidden/>
          </w:rPr>
        </w:r>
        <w:r w:rsidR="00597573">
          <w:rPr>
            <w:webHidden/>
          </w:rPr>
          <w:fldChar w:fldCharType="separate"/>
        </w:r>
        <w:r w:rsidR="00597573">
          <w:rPr>
            <w:webHidden/>
          </w:rPr>
          <w:t>71</w:t>
        </w:r>
        <w:r w:rsidR="00597573">
          <w:rPr>
            <w:webHidden/>
          </w:rPr>
          <w:fldChar w:fldCharType="end"/>
        </w:r>
      </w:hyperlink>
    </w:p>
    <w:p w14:paraId="15D6FA89" w14:textId="5356535E" w:rsidR="00BB3178" w:rsidRDefault="00BB3178" w:rsidP="00BB3178">
      <w:pPr>
        <w:pStyle w:val="Nadpis1"/>
        <w:numPr>
          <w:ilvl w:val="0"/>
          <w:numId w:val="0"/>
        </w:numPr>
        <w:spacing w:after="0" w:line="360" w:lineRule="auto"/>
        <w:jc w:val="both"/>
        <w:sectPr w:rsidR="00BB3178" w:rsidSect="0032700F">
          <w:footerReference w:type="default" r:id="rId10"/>
          <w:pgSz w:w="11906" w:h="16838"/>
          <w:pgMar w:top="1418" w:right="1134" w:bottom="1418" w:left="1701" w:header="709" w:footer="709" w:gutter="0"/>
          <w:pgNumType w:start="5"/>
          <w:cols w:space="708"/>
          <w:docGrid w:linePitch="360"/>
        </w:sectPr>
      </w:pPr>
      <w:r>
        <w:fldChar w:fldCharType="end"/>
      </w:r>
    </w:p>
    <w:p w14:paraId="2F1906FE" w14:textId="723F3063" w:rsidR="00563BFB" w:rsidRPr="00C216EF" w:rsidRDefault="008D182B" w:rsidP="00E52575">
      <w:pPr>
        <w:pStyle w:val="Nadpis1"/>
        <w:numPr>
          <w:ilvl w:val="0"/>
          <w:numId w:val="0"/>
        </w:numPr>
        <w:spacing w:after="240" w:line="360" w:lineRule="auto"/>
        <w:jc w:val="both"/>
      </w:pPr>
      <w:bookmarkStart w:id="2" w:name="_Toc73559211"/>
      <w:r w:rsidRPr="00C216EF">
        <w:lastRenderedPageBreak/>
        <w:t>Ú</w:t>
      </w:r>
      <w:bookmarkEnd w:id="1"/>
      <w:r w:rsidR="0098494C">
        <w:t>VOD</w:t>
      </w:r>
      <w:bookmarkEnd w:id="2"/>
    </w:p>
    <w:p w14:paraId="6E2E18DC" w14:textId="017BF96A" w:rsidR="00187A31" w:rsidRPr="00C216EF" w:rsidRDefault="00E460DB" w:rsidP="00E52575">
      <w:pPr>
        <w:pStyle w:val="odstavec"/>
        <w:spacing w:before="0"/>
      </w:pPr>
      <w:r>
        <w:t xml:space="preserve">Naučit se psát a číst je mnohem </w:t>
      </w:r>
      <w:r w:rsidR="00163EB5">
        <w:t>obtížnější</w:t>
      </w:r>
      <w:r>
        <w:t xml:space="preserve"> než vystudovat vysokou školu. </w:t>
      </w:r>
      <w:r w:rsidR="00542A0B" w:rsidRPr="00C216EF">
        <w:t>Naučit se číst, znamená jednu z nejzásadnější</w:t>
      </w:r>
      <w:r w:rsidR="008C1FD2">
        <w:t>ch změn v připravenosti, jak při</w:t>
      </w:r>
      <w:r w:rsidR="00542A0B" w:rsidRPr="00C216EF">
        <w:t xml:space="preserve">jímat okolní svět. </w:t>
      </w:r>
      <w:r w:rsidR="00187A31" w:rsidRPr="00C216EF">
        <w:t>V současné době je aktuál</w:t>
      </w:r>
      <w:r w:rsidR="008C1FD2">
        <w:t>n</w:t>
      </w:r>
      <w:r w:rsidR="00187A31" w:rsidRPr="00C216EF">
        <w:t xml:space="preserve">ě řešeno mnoho témat, spojených se čtením dětí. </w:t>
      </w:r>
      <w:r w:rsidR="007F5F95" w:rsidRPr="00C216EF">
        <w:t>Velmi často se od okolí dozvídám</w:t>
      </w:r>
      <w:r w:rsidR="00187A31" w:rsidRPr="00C216EF">
        <w:t>e, že děti nečtou. Tato informace ale nen</w:t>
      </w:r>
      <w:r w:rsidR="007F5F95" w:rsidRPr="00C216EF">
        <w:t>í až tak pravdivá. Děti čtou cel</w:t>
      </w:r>
      <w:r w:rsidR="00187A31" w:rsidRPr="00C216EF">
        <w:t>k</w:t>
      </w:r>
      <w:r w:rsidR="007F5F95" w:rsidRPr="00C216EF">
        <w:t>e</w:t>
      </w:r>
      <w:r w:rsidR="00187A31" w:rsidRPr="00C216EF">
        <w:t>m bohatě, problém je v tom, co čtou. Co zajímá dnešní děti, jakou mají oblíbenou knihu, či jestli ji</w:t>
      </w:r>
      <w:r w:rsidR="008C1FD2">
        <w:t>m někdo pravidelně četl, či čte</w:t>
      </w:r>
      <w:r w:rsidR="007F5F95" w:rsidRPr="00C216EF">
        <w:t xml:space="preserve">? </w:t>
      </w:r>
      <w:r w:rsidR="00EF1B7E" w:rsidRPr="00C216EF">
        <w:t>Děti za den přečtou mnoho textu, ale ve většině případů se jedná pouze o konverzaci se svými kamarád</w:t>
      </w:r>
      <w:r w:rsidR="00377682" w:rsidRPr="00C216EF">
        <w:t>y</w:t>
      </w:r>
      <w:r w:rsidR="00EF1B7E" w:rsidRPr="00C216EF">
        <w:t xml:space="preserve">, vrstevníky. </w:t>
      </w:r>
      <w:r w:rsidR="00542A0B" w:rsidRPr="00C216EF">
        <w:t>Kdo vlastně odpovídá za to, zda je dítě k</w:t>
      </w:r>
      <w:r>
        <w:t> </w:t>
      </w:r>
      <w:r w:rsidR="00542A0B" w:rsidRPr="00C216EF">
        <w:t>četbě motivováno</w:t>
      </w:r>
      <w:r w:rsidR="006009CD" w:rsidRPr="00C216EF">
        <w:t>, a zda skutečně čte</w:t>
      </w:r>
      <w:r w:rsidR="000C15EB" w:rsidRPr="00C216EF">
        <w:t>? Rodič, škola</w:t>
      </w:r>
      <w:r w:rsidR="00542A0B" w:rsidRPr="00C216EF">
        <w:t xml:space="preserve">? </w:t>
      </w:r>
      <w:r w:rsidR="00EF1B7E" w:rsidRPr="00C216EF">
        <w:t>Na to všechno se z</w:t>
      </w:r>
      <w:r w:rsidR="00563BFB">
        <w:t>aměřím ve své diplomové práci. Z</w:t>
      </w:r>
      <w:r w:rsidR="000C15EB" w:rsidRPr="00C216EF">
        <w:t xml:space="preserve">ájem o problematiku čtenářské gramotnosti vyvolávají zejména mezinárodní srovnávací výzkumy, kterých se Česká republika účastní již od 90. let. </w:t>
      </w:r>
    </w:p>
    <w:p w14:paraId="797CA0E9" w14:textId="2B28501F" w:rsidR="008D39F3" w:rsidRDefault="008D39F3" w:rsidP="00BA3994">
      <w:pPr>
        <w:pStyle w:val="2odstavec"/>
      </w:pPr>
      <w:r w:rsidRPr="00C216EF">
        <w:t>Problematika rozvoje čtenářské gramotnosti je dlouho</w:t>
      </w:r>
      <w:r w:rsidR="009452AC" w:rsidRPr="00C216EF">
        <w:t>době předmětem různých výzkumů,</w:t>
      </w:r>
      <w:r w:rsidRPr="00C216EF">
        <w:t xml:space="preserve"> debat</w:t>
      </w:r>
      <w:r w:rsidR="009452AC" w:rsidRPr="00C216EF">
        <w:t xml:space="preserve"> a ovlivňuje celé české školství</w:t>
      </w:r>
      <w:r w:rsidRPr="00C216EF">
        <w:t xml:space="preserve">. </w:t>
      </w:r>
      <w:r w:rsidR="00462003" w:rsidRPr="00C216EF">
        <w:t>Dnešní moderní doba, která je bohatá na nové informace, tak vytvořila potřebu informace dále získávat, zpracovávat je a umět je využít v</w:t>
      </w:r>
      <w:r w:rsidR="00163EB5">
        <w:t> </w:t>
      </w:r>
      <w:r w:rsidR="00462003" w:rsidRPr="00C216EF">
        <w:t>každodenním životě. Je tedy úkolem pedagogů a rodičů, aby děti</w:t>
      </w:r>
      <w:r w:rsidR="00E460DB">
        <w:t xml:space="preserve"> na tuto roli dobře připravili. H</w:t>
      </w:r>
      <w:r w:rsidR="00680638" w:rsidRPr="00C216EF">
        <w:t>ledání nových a</w:t>
      </w:r>
      <w:r w:rsidR="00E460DB">
        <w:t xml:space="preserve"> inovativnějších cest, jak z</w:t>
      </w:r>
      <w:r w:rsidR="00680638" w:rsidRPr="00C216EF">
        <w:t>lepšit čtenářskou g</w:t>
      </w:r>
      <w:r w:rsidR="008C1FD2">
        <w:t>ramotnost, je důležitým a</w:t>
      </w:r>
      <w:r w:rsidR="00163EB5">
        <w:t> </w:t>
      </w:r>
      <w:r w:rsidR="00E460DB">
        <w:t>podstatným</w:t>
      </w:r>
      <w:r w:rsidR="00680638" w:rsidRPr="00C216EF">
        <w:t xml:space="preserve"> úkolem, kterým se i do budoucna bude zabývat mnoho a mnoho odborníků.</w:t>
      </w:r>
      <w:r w:rsidR="009452AC" w:rsidRPr="00C216EF">
        <w:t xml:space="preserve"> </w:t>
      </w:r>
      <w:r w:rsidR="00E460DB">
        <w:t>Považujeme-li</w:t>
      </w:r>
      <w:r w:rsidR="008C1FD2">
        <w:t xml:space="preserve"> otázku čtenářsk</w:t>
      </w:r>
      <w:r w:rsidR="009452AC" w:rsidRPr="00C216EF">
        <w:t xml:space="preserve">é gramotnosti a její rozvoj za nezbytnou podmínku možnosti kvalitně participovat na dění ve společnosti, musí se tedy zaměřit na ono místo </w:t>
      </w:r>
      <w:r w:rsidR="00501C8C" w:rsidRPr="00C216EF">
        <w:t>nebo</w:t>
      </w:r>
      <w:r w:rsidR="00F02FF0">
        <w:t> </w:t>
      </w:r>
      <w:r w:rsidR="00501C8C">
        <w:t xml:space="preserve"> období</w:t>
      </w:r>
      <w:r w:rsidR="009452AC" w:rsidRPr="00C216EF">
        <w:t xml:space="preserve"> jejího utváření a formování.</w:t>
      </w:r>
    </w:p>
    <w:p w14:paraId="3D36078D" w14:textId="0E6BD3E6" w:rsidR="00E460DB" w:rsidRPr="00C216EF" w:rsidRDefault="00E460DB" w:rsidP="00BA3994">
      <w:pPr>
        <w:pStyle w:val="2odstavec"/>
      </w:pPr>
      <w:r>
        <w:t xml:space="preserve">Hlavním cílem předkládané diplomové práce je popsat situaci čtenářské gramotnosti </w:t>
      </w:r>
      <w:r w:rsidR="00163EB5">
        <w:t>a porovnat</w:t>
      </w:r>
      <w:r>
        <w:t xml:space="preserve">, zda se z pohledu dětí podílí na vývoji čtenářské gramotnosti více škola </w:t>
      </w:r>
      <w:r w:rsidR="00163EB5">
        <w:t>nebo</w:t>
      </w:r>
      <w:r w:rsidR="00F02FF0">
        <w:t> </w:t>
      </w:r>
      <w:r w:rsidR="00163EB5">
        <w:t xml:space="preserve"> jestli</w:t>
      </w:r>
      <w:r w:rsidR="00F02FF0">
        <w:t> </w:t>
      </w:r>
      <w:r w:rsidR="00163EB5">
        <w:t xml:space="preserve"> má</w:t>
      </w:r>
      <w:r>
        <w:t xml:space="preserve"> na čtenářství dětí větší vliv rodina. </w:t>
      </w:r>
    </w:p>
    <w:p w14:paraId="5CCC7E45" w14:textId="109205D6" w:rsidR="00A70BC5" w:rsidRPr="00C216EF" w:rsidRDefault="00563BFB" w:rsidP="00BA3994">
      <w:pPr>
        <w:pStyle w:val="2odstavec"/>
      </w:pPr>
      <w:r>
        <w:t>Práci jsme</w:t>
      </w:r>
      <w:r w:rsidR="00A70BC5" w:rsidRPr="00C216EF">
        <w:t xml:space="preserve"> př</w:t>
      </w:r>
      <w:r>
        <w:t>ehledně rozdělili</w:t>
      </w:r>
      <w:r w:rsidR="00A70BC5" w:rsidRPr="00C216EF">
        <w:t xml:space="preserve"> do čtyř kapitol, z nichž první tři tvoří teoretickou část </w:t>
      </w:r>
      <w:r w:rsidR="00163EB5" w:rsidRPr="00C216EF">
        <w:t>a</w:t>
      </w:r>
      <w:r w:rsidR="00163EB5">
        <w:t> poslední</w:t>
      </w:r>
      <w:r w:rsidR="00A70BC5" w:rsidRPr="00C216EF">
        <w:t xml:space="preserve">, čtvrtá, kapitola je věnována samotnému výzkumu. </w:t>
      </w:r>
    </w:p>
    <w:p w14:paraId="2C14F2F0" w14:textId="77777777" w:rsidR="00187A31" w:rsidRPr="00C216EF" w:rsidRDefault="00E460DB" w:rsidP="00BA3994">
      <w:pPr>
        <w:pStyle w:val="2odstavec"/>
      </w:pPr>
      <w:r>
        <w:t>V první části práce se budeme</w:t>
      </w:r>
      <w:r w:rsidR="00EF1B7E" w:rsidRPr="00C216EF">
        <w:t xml:space="preserve"> zabývat teoretickým obsahem, vymezím</w:t>
      </w:r>
      <w:r w:rsidR="00563BFB">
        <w:t>e</w:t>
      </w:r>
      <w:r w:rsidR="00EF1B7E" w:rsidRPr="00C216EF">
        <w:t xml:space="preserve"> pojmy gramotnost, čtenářská gramotnost, </w:t>
      </w:r>
      <w:r w:rsidR="00377682" w:rsidRPr="00C216EF">
        <w:t>funkční gramotnost</w:t>
      </w:r>
      <w:r w:rsidR="00563BFB">
        <w:t xml:space="preserve"> a dále se budeme</w:t>
      </w:r>
      <w:r w:rsidR="008E7B41" w:rsidRPr="00C216EF">
        <w:t xml:space="preserve"> zabývat rovina</w:t>
      </w:r>
      <w:r w:rsidR="00563BFB">
        <w:t>mi čtenářské gramotnosti a uvedeme</w:t>
      </w:r>
      <w:r w:rsidR="008E7B41" w:rsidRPr="00C216EF">
        <w:t xml:space="preserve"> faktory, které ovlivňují </w:t>
      </w:r>
      <w:r w:rsidR="00A92872" w:rsidRPr="00C216EF">
        <w:t>její rozvoj.</w:t>
      </w:r>
    </w:p>
    <w:p w14:paraId="3AB89ACF" w14:textId="694D5E47" w:rsidR="003608D9" w:rsidRPr="00C216EF" w:rsidRDefault="003608D9" w:rsidP="00BA3994">
      <w:pPr>
        <w:pStyle w:val="2odstavec"/>
      </w:pPr>
      <w:r w:rsidRPr="00C216EF">
        <w:lastRenderedPageBreak/>
        <w:t xml:space="preserve">Druhá kapitola se věnuje samotnému vývoji dítěte s ohledem na rozvoj čtenářství, dále </w:t>
      </w:r>
      <w:r w:rsidR="00501C8C" w:rsidRPr="00C216EF">
        <w:t>pak</w:t>
      </w:r>
      <w:r w:rsidR="00501C8C">
        <w:t xml:space="preserve"> kognitivnímu</w:t>
      </w:r>
      <w:r w:rsidRPr="00C216EF">
        <w:t xml:space="preserve"> vývoji a nelze zapomenout ani na emocionální a sociální v</w:t>
      </w:r>
      <w:r w:rsidR="00E460DB">
        <w:t>ývoj. V této kapitole dále uvedeme</w:t>
      </w:r>
      <w:r w:rsidRPr="00C216EF">
        <w:t xml:space="preserve"> možné komunikační dovednosti.</w:t>
      </w:r>
    </w:p>
    <w:p w14:paraId="5717C4D3" w14:textId="3FBFD388" w:rsidR="00A70BC5" w:rsidRPr="00C216EF" w:rsidRDefault="003608D9" w:rsidP="00BA3994">
      <w:pPr>
        <w:pStyle w:val="2odstavec"/>
      </w:pPr>
      <w:r w:rsidRPr="00C216EF">
        <w:t>Třetí k</w:t>
      </w:r>
      <w:r w:rsidR="00EB5C26" w:rsidRPr="00C216EF">
        <w:t>apitola je zaměřena na rozvoj čtenářské gramotnosti v rámci prvního stupně základní školy. Zde čt</w:t>
      </w:r>
      <w:r w:rsidR="008C1FD2">
        <w:t>e</w:t>
      </w:r>
      <w:r w:rsidR="00EB5C26" w:rsidRPr="00C216EF">
        <w:t>náře seznámím</w:t>
      </w:r>
      <w:r w:rsidR="00E460DB">
        <w:t>e</w:t>
      </w:r>
      <w:r w:rsidR="00EB5C26" w:rsidRPr="00C216EF">
        <w:t xml:space="preserve"> s rámcov</w:t>
      </w:r>
      <w:r w:rsidR="00E460DB">
        <w:t>ým vzdělávacím programem, popíšeme</w:t>
      </w:r>
      <w:r w:rsidR="00EB5C26" w:rsidRPr="00C216EF">
        <w:t xml:space="preserve"> využívané metody na rozvoj čtenářské gramotnosti a v neposlední řadě zmíním</w:t>
      </w:r>
      <w:r w:rsidR="00E460DB">
        <w:t>e</w:t>
      </w:r>
      <w:r w:rsidR="00EB5C26" w:rsidRPr="00C216EF">
        <w:t xml:space="preserve"> i čtenářské dílny. </w:t>
      </w:r>
      <w:r w:rsidR="00163EB5" w:rsidRPr="00C216EF">
        <w:t>Do</w:t>
      </w:r>
      <w:r w:rsidR="00163EB5">
        <w:t xml:space="preserve"> této</w:t>
      </w:r>
      <w:r w:rsidR="00B40FB6" w:rsidRPr="00C216EF">
        <w:t xml:space="preserve"> kapitoly patří i podíl rodiny na rozvoji čtenářské gramotnosti.</w:t>
      </w:r>
    </w:p>
    <w:p w14:paraId="45E6B362" w14:textId="001C2E71" w:rsidR="00141EAC" w:rsidRPr="00C216EF" w:rsidRDefault="00A70BC5" w:rsidP="00BA3994">
      <w:pPr>
        <w:pStyle w:val="2odstavec"/>
      </w:pPr>
      <w:r w:rsidRPr="00C216EF">
        <w:t>V poslední, tedy čtvrté části práce se zaměřím</w:t>
      </w:r>
      <w:r w:rsidR="00E460DB">
        <w:t>e</w:t>
      </w:r>
      <w:r w:rsidRPr="00C216EF">
        <w:t xml:space="preserve"> na kvantitativní výzkum, který </w:t>
      </w:r>
      <w:r w:rsidR="00E460DB">
        <w:t>provedeme</w:t>
      </w:r>
      <w:r w:rsidR="00DF1597" w:rsidRPr="00C216EF">
        <w:t xml:space="preserve"> pomocí dotazníkového šetření.</w:t>
      </w:r>
      <w:r w:rsidR="00C00090" w:rsidRPr="00C216EF">
        <w:t xml:space="preserve"> Kvantitativní výzkum je založený na testování předem stanovených hypo</w:t>
      </w:r>
      <w:r w:rsidR="008C1FD2">
        <w:t>téz. Jedná se buď o jejich potvr</w:t>
      </w:r>
      <w:r w:rsidR="00C00090" w:rsidRPr="00C216EF">
        <w:t xml:space="preserve">zení anebo vyvrácení. </w:t>
      </w:r>
      <w:r w:rsidR="00E460DB">
        <w:t>V kvantitativním výzkumu využijeme</w:t>
      </w:r>
      <w:r w:rsidR="00C00090" w:rsidRPr="00C216EF">
        <w:t xml:space="preserve"> kvantifikační i statistické metody. Sb</w:t>
      </w:r>
      <w:r w:rsidR="00E460DB">
        <w:t xml:space="preserve">ěr dat pak bude strukturovaný </w:t>
      </w:r>
      <w:r w:rsidR="00163EB5">
        <w:t>a bude</w:t>
      </w:r>
      <w:r w:rsidR="00C00090" w:rsidRPr="00C216EF">
        <w:t xml:space="preserve"> probíhat formou dotazníkového šetř</w:t>
      </w:r>
      <w:r w:rsidR="008C1FD2">
        <w:t xml:space="preserve">ení. </w:t>
      </w:r>
    </w:p>
    <w:p w14:paraId="3E7CA38C" w14:textId="77777777" w:rsidR="007B5165" w:rsidRPr="00C216EF" w:rsidRDefault="007B5165" w:rsidP="004658C3">
      <w:pPr>
        <w:spacing w:line="360" w:lineRule="auto"/>
        <w:jc w:val="both"/>
      </w:pPr>
    </w:p>
    <w:p w14:paraId="4E9B0FBE" w14:textId="77777777" w:rsidR="007B5165" w:rsidRPr="00C216EF" w:rsidRDefault="007B5165" w:rsidP="004658C3">
      <w:pPr>
        <w:spacing w:line="360" w:lineRule="auto"/>
        <w:jc w:val="both"/>
      </w:pPr>
    </w:p>
    <w:p w14:paraId="2DB7DCB8" w14:textId="77777777" w:rsidR="007B5165" w:rsidRPr="00C216EF" w:rsidRDefault="007B5165" w:rsidP="004658C3">
      <w:pPr>
        <w:spacing w:line="360" w:lineRule="auto"/>
        <w:jc w:val="both"/>
      </w:pPr>
    </w:p>
    <w:p w14:paraId="019B3984" w14:textId="77777777" w:rsidR="007B5165" w:rsidRDefault="007B5165" w:rsidP="004658C3">
      <w:pPr>
        <w:spacing w:line="360" w:lineRule="auto"/>
        <w:jc w:val="both"/>
      </w:pPr>
    </w:p>
    <w:p w14:paraId="3AFA390C" w14:textId="77777777" w:rsidR="00E460DB" w:rsidRDefault="00E460DB" w:rsidP="004658C3">
      <w:pPr>
        <w:spacing w:line="360" w:lineRule="auto"/>
        <w:jc w:val="both"/>
      </w:pPr>
    </w:p>
    <w:p w14:paraId="2C6B4EC3" w14:textId="77777777" w:rsidR="00E460DB" w:rsidRDefault="00E460DB" w:rsidP="004658C3">
      <w:pPr>
        <w:spacing w:line="360" w:lineRule="auto"/>
        <w:jc w:val="both"/>
      </w:pPr>
    </w:p>
    <w:p w14:paraId="2BB96622" w14:textId="77777777" w:rsidR="00E460DB" w:rsidRDefault="00E460DB" w:rsidP="004658C3">
      <w:pPr>
        <w:spacing w:line="360" w:lineRule="auto"/>
        <w:jc w:val="both"/>
      </w:pPr>
    </w:p>
    <w:p w14:paraId="028FF149" w14:textId="77777777" w:rsidR="00E460DB" w:rsidRDefault="00E460DB" w:rsidP="004658C3">
      <w:pPr>
        <w:spacing w:line="360" w:lineRule="auto"/>
        <w:jc w:val="both"/>
      </w:pPr>
    </w:p>
    <w:p w14:paraId="67282335" w14:textId="77777777" w:rsidR="00E460DB" w:rsidRDefault="00E460DB" w:rsidP="004658C3">
      <w:pPr>
        <w:spacing w:line="360" w:lineRule="auto"/>
        <w:jc w:val="both"/>
      </w:pPr>
    </w:p>
    <w:p w14:paraId="09DB901C" w14:textId="77777777" w:rsidR="00E460DB" w:rsidRDefault="00E460DB" w:rsidP="004658C3">
      <w:pPr>
        <w:spacing w:line="360" w:lineRule="auto"/>
        <w:jc w:val="both"/>
      </w:pPr>
    </w:p>
    <w:p w14:paraId="6D38D5BF" w14:textId="77777777" w:rsidR="00C51B48" w:rsidRPr="00C216EF" w:rsidRDefault="00C51B48" w:rsidP="004658C3">
      <w:pPr>
        <w:spacing w:line="360" w:lineRule="auto"/>
        <w:jc w:val="both"/>
      </w:pPr>
    </w:p>
    <w:p w14:paraId="47B436A5" w14:textId="77777777" w:rsidR="00981C5A" w:rsidRDefault="00981C5A" w:rsidP="00981C5A">
      <w:pPr>
        <w:pStyle w:val="Nadpis1"/>
        <w:sectPr w:rsidR="00981C5A" w:rsidSect="00B86EB0">
          <w:pgSz w:w="11906" w:h="16838"/>
          <w:pgMar w:top="1418" w:right="1134" w:bottom="1418" w:left="1701" w:header="709" w:footer="709" w:gutter="0"/>
          <w:pgNumType w:start="7"/>
          <w:cols w:space="708"/>
          <w:titlePg/>
          <w:docGrid w:linePitch="360"/>
        </w:sectPr>
      </w:pPr>
    </w:p>
    <w:p w14:paraId="0527ABDB" w14:textId="44E6CF42" w:rsidR="000B7D91" w:rsidRDefault="000B7D91" w:rsidP="000B7D91">
      <w:pPr>
        <w:pStyle w:val="Nadpis1"/>
        <w:numPr>
          <w:ilvl w:val="0"/>
          <w:numId w:val="0"/>
        </w:numPr>
      </w:pPr>
      <w:bookmarkStart w:id="3" w:name="_Toc73559212"/>
      <w:r>
        <w:lastRenderedPageBreak/>
        <w:t>TEORETICKÁ ČÁST</w:t>
      </w:r>
      <w:bookmarkEnd w:id="3"/>
    </w:p>
    <w:p w14:paraId="386D016A" w14:textId="7FE1668A" w:rsidR="00DE59A5" w:rsidRPr="00A81720" w:rsidRDefault="00DE59A5" w:rsidP="00981C5A">
      <w:pPr>
        <w:pStyle w:val="Nadpis1"/>
      </w:pPr>
      <w:bookmarkStart w:id="4" w:name="_Toc73559213"/>
      <w:r w:rsidRPr="00A81720">
        <w:t>Teoretická východiska</w:t>
      </w:r>
      <w:bookmarkEnd w:id="4"/>
    </w:p>
    <w:p w14:paraId="48DC1141" w14:textId="7F971CF9" w:rsidR="00DE59A5" w:rsidRPr="00C216EF" w:rsidRDefault="00757E15" w:rsidP="00961202">
      <w:pPr>
        <w:pStyle w:val="odstavec"/>
        <w:rPr>
          <w:b/>
        </w:rPr>
      </w:pPr>
      <w:bookmarkStart w:id="5" w:name="_Toc70846923"/>
      <w:bookmarkStart w:id="6" w:name="_Toc70846962"/>
      <w:bookmarkStart w:id="7" w:name="_Toc72602293"/>
      <w:bookmarkStart w:id="8" w:name="_Toc72602651"/>
      <w:bookmarkStart w:id="9" w:name="_Toc72603440"/>
      <w:bookmarkStart w:id="10" w:name="_Toc72657301"/>
      <w:r w:rsidRPr="00C216EF">
        <w:t>Zvládnutí dovednosti čtení je ovlivněno mno</w:t>
      </w:r>
      <w:r w:rsidR="00E460DB">
        <w:t>ha faktory. Jedná se například</w:t>
      </w:r>
      <w:r w:rsidRPr="00C216EF">
        <w:t xml:space="preserve"> </w:t>
      </w:r>
      <w:r w:rsidR="00B9141E" w:rsidRPr="00C216EF">
        <w:t>o</w:t>
      </w:r>
      <w:r w:rsidRPr="00C216EF">
        <w:t xml:space="preserve"> vrozené předpoklady, schopnosti a také o vnější vlivy. Pro děti je čtení velmi složitý proces, </w:t>
      </w:r>
      <w:r w:rsidR="00336B09" w:rsidRPr="00961202">
        <w:rPr>
          <w:bCs w:val="0"/>
        </w:rPr>
        <w:t>ke</w:t>
      </w:r>
      <w:r w:rsidR="00611A98">
        <w:rPr>
          <w:bCs w:val="0"/>
        </w:rPr>
        <w:t> </w:t>
      </w:r>
      <w:r w:rsidR="00336B09" w:rsidRPr="00961202">
        <w:rPr>
          <w:bCs w:val="0"/>
        </w:rPr>
        <w:t xml:space="preserve"> kterému</w:t>
      </w:r>
      <w:r w:rsidRPr="00C216EF">
        <w:t xml:space="preserve"> je zapotřebí potřebná souhra základních </w:t>
      </w:r>
      <w:r w:rsidR="00E460DB">
        <w:t>mozkových funkcí,</w:t>
      </w:r>
      <w:r w:rsidR="00563BFB">
        <w:t xml:space="preserve"> jako je například</w:t>
      </w:r>
      <w:r w:rsidRPr="00C216EF">
        <w:t xml:space="preserve"> analyticko-syntetická činnost zraková, sluchová,</w:t>
      </w:r>
      <w:r w:rsidR="00563BFB">
        <w:t xml:space="preserve"> dále pak akusti</w:t>
      </w:r>
      <w:r w:rsidRPr="00C216EF">
        <w:t>cké rozlišování, prostorové pravolevé orientace, dále pak sluchové a zrakové paměti a v neposlední řadě také schopn</w:t>
      </w:r>
      <w:r w:rsidR="00DE183E" w:rsidRPr="00C216EF">
        <w:t>ost slučovat jednotlivé složky</w:t>
      </w:r>
      <w:r w:rsidR="0050310D" w:rsidRPr="00C216EF">
        <w:t>. Za další, velmi významný činitel, ovlivňující úroveň čtenářských dovedností, je vlastní motivace dítěte ke čtení</w:t>
      </w:r>
      <w:r w:rsidR="00DE183E" w:rsidRPr="00C216EF">
        <w:t xml:space="preserve"> (Havlínová, 2019).</w:t>
      </w:r>
      <w:bookmarkEnd w:id="5"/>
      <w:bookmarkEnd w:id="6"/>
      <w:bookmarkEnd w:id="7"/>
      <w:bookmarkEnd w:id="8"/>
      <w:bookmarkEnd w:id="9"/>
      <w:bookmarkEnd w:id="10"/>
    </w:p>
    <w:p w14:paraId="3D8ECAF9" w14:textId="4131B818" w:rsidR="00414CB9" w:rsidRPr="00961202" w:rsidRDefault="00414CB9" w:rsidP="00961202">
      <w:pPr>
        <w:pStyle w:val="2odstavec"/>
      </w:pPr>
      <w:bookmarkStart w:id="11" w:name="_Toc72602294"/>
      <w:bookmarkStart w:id="12" w:name="_Toc72602652"/>
      <w:bookmarkStart w:id="13" w:name="_Toc72603441"/>
      <w:bookmarkStart w:id="14" w:name="_Toc72657302"/>
      <w:r w:rsidRPr="00961202">
        <w:t>Problematika rozvoje čtenářské gramotnosti bývá č</w:t>
      </w:r>
      <w:r w:rsidR="00F3159B" w:rsidRPr="00961202">
        <w:t>astokrát předmětem mezinárodních</w:t>
      </w:r>
      <w:r w:rsidRPr="00961202">
        <w:t xml:space="preserve"> </w:t>
      </w:r>
      <w:r w:rsidR="00336B09" w:rsidRPr="00961202">
        <w:t>i</w:t>
      </w:r>
      <w:r w:rsidR="00D92A8A">
        <w:t> </w:t>
      </w:r>
      <w:r w:rsidR="00336B09" w:rsidRPr="00961202">
        <w:t>národních</w:t>
      </w:r>
      <w:r w:rsidRPr="00961202">
        <w:t xml:space="preserve"> výzkumů, konkrétním jevem k mnoha </w:t>
      </w:r>
      <w:r w:rsidR="00C03652" w:rsidRPr="00961202">
        <w:t>diskusím</w:t>
      </w:r>
      <w:r w:rsidRPr="00961202">
        <w:t>, mnohdy také motivačním fak</w:t>
      </w:r>
      <w:r w:rsidR="00563BFB" w:rsidRPr="00961202">
        <w:t>t</w:t>
      </w:r>
      <w:r w:rsidRPr="00961202">
        <w:t>orem různých vzdělávacích projektů a v neposlední řadě tématem na různých konferencích a seminář</w:t>
      </w:r>
      <w:r w:rsidR="00563BFB" w:rsidRPr="00961202">
        <w:t xml:space="preserve">ích (Vykoukalová, Wildová, </w:t>
      </w:r>
      <w:r w:rsidR="00E460DB" w:rsidRPr="00961202">
        <w:t>2013</w:t>
      </w:r>
      <w:r w:rsidRPr="00961202">
        <w:t>).</w:t>
      </w:r>
      <w:bookmarkEnd w:id="11"/>
      <w:bookmarkEnd w:id="12"/>
      <w:bookmarkEnd w:id="13"/>
      <w:bookmarkEnd w:id="14"/>
    </w:p>
    <w:p w14:paraId="2A0D7C90" w14:textId="45791C6C" w:rsidR="00427200" w:rsidRPr="00C216EF" w:rsidRDefault="00F3159B" w:rsidP="00961202">
      <w:pPr>
        <w:pStyle w:val="2odstavec"/>
        <w:rPr>
          <w:b/>
        </w:rPr>
      </w:pPr>
      <w:r w:rsidRPr="00C216EF">
        <w:t>Problematika gramotnosti, zvláště pak čtenářské gramotnosti, ovlivňuje průbě</w:t>
      </w:r>
      <w:r w:rsidR="00563BFB">
        <w:t>h celého školství. První stupeň</w:t>
      </w:r>
      <w:r w:rsidRPr="00C216EF">
        <w:t xml:space="preserve"> na základní škole má za úkol naučit žáky číst s porozuměním</w:t>
      </w:r>
      <w:r w:rsidRPr="00A81720">
        <w:t xml:space="preserve">, </w:t>
      </w:r>
      <w:r w:rsidR="00336B09" w:rsidRPr="00A81720">
        <w:t>ale</w:t>
      </w:r>
      <w:r w:rsidR="00611A98">
        <w:t> </w:t>
      </w:r>
      <w:r w:rsidR="00336B09" w:rsidRPr="00A81720">
        <w:t xml:space="preserve"> současně</w:t>
      </w:r>
      <w:r w:rsidRPr="00A81720">
        <w:t xml:space="preserve"> jim poskytnout motivaci pro budoucí čtení. Pokud dostanou žáci pevné </w:t>
      </w:r>
      <w:r w:rsidR="00A81720" w:rsidRPr="00A81720">
        <w:t>a</w:t>
      </w:r>
      <w:r w:rsidR="00611A98">
        <w:t> </w:t>
      </w:r>
      <w:r w:rsidR="00A81720" w:rsidRPr="00A81720">
        <w:t xml:space="preserve"> stabilní</w:t>
      </w:r>
      <w:r w:rsidRPr="00C216EF">
        <w:t xml:space="preserve"> základy v oblasti čtenářské gramotnosti, tím déle jsou schopni z těchto základů čerpat pro jejich následné vzdělávání (</w:t>
      </w:r>
      <w:proofErr w:type="spellStart"/>
      <w:r w:rsidRPr="00C216EF">
        <w:t>Fasnerová</w:t>
      </w:r>
      <w:proofErr w:type="spellEnd"/>
      <w:r w:rsidRPr="00C216EF">
        <w:t xml:space="preserve"> a kol., </w:t>
      </w:r>
      <w:r w:rsidR="00E460DB">
        <w:t>2020</w:t>
      </w:r>
      <w:r w:rsidRPr="00C216EF">
        <w:t>).</w:t>
      </w:r>
    </w:p>
    <w:p w14:paraId="62706C70" w14:textId="77777777" w:rsidR="00F3159B" w:rsidRPr="00A81720" w:rsidRDefault="003471D9" w:rsidP="00A81720">
      <w:pPr>
        <w:pStyle w:val="Nadpis2"/>
      </w:pPr>
      <w:bookmarkStart w:id="15" w:name="_Toc73559214"/>
      <w:r w:rsidRPr="00A81720">
        <w:t>Historie gramotnosti</w:t>
      </w:r>
      <w:bookmarkEnd w:id="15"/>
    </w:p>
    <w:p w14:paraId="3C168E81" w14:textId="444F99B6" w:rsidR="00173D78" w:rsidRPr="00961202" w:rsidRDefault="0074593E" w:rsidP="00961202">
      <w:pPr>
        <w:pStyle w:val="odstavec"/>
      </w:pPr>
      <w:r w:rsidRPr="00961202">
        <w:t xml:space="preserve">Co se týká historického hlediska, tak je problematika gramotnosti relativně novým, neznámým jevem. </w:t>
      </w:r>
      <w:r w:rsidR="00827757" w:rsidRPr="00961202">
        <w:t>Ve starověku a středověku, zhruba do 15. století, byla gramotnost považována za výsadu vyšších vrstev dané společnosti a schopnost číst a psát byla hlavním ná</w:t>
      </w:r>
      <w:r w:rsidR="00563BFB" w:rsidRPr="00961202">
        <w:t>s</w:t>
      </w:r>
      <w:r w:rsidR="00827757" w:rsidRPr="00961202">
        <w:t>trojem k ovládání poddaných. Pro společnost nebylo tak žádoucí, aby si lidé z nižších vr</w:t>
      </w:r>
      <w:r w:rsidR="00563BFB" w:rsidRPr="00961202">
        <w:t>s</w:t>
      </w:r>
      <w:r w:rsidR="00827757" w:rsidRPr="00961202">
        <w:t xml:space="preserve">tev gramotnost osvojili. </w:t>
      </w:r>
      <w:r w:rsidR="002302E4" w:rsidRPr="00961202">
        <w:t>Stěžejním mezníkem v šíření gramotnosti byl vynál</w:t>
      </w:r>
      <w:r w:rsidR="00563BFB" w:rsidRPr="00961202">
        <w:t xml:space="preserve">ez knihtisku </w:t>
      </w:r>
      <w:r w:rsidR="00336B09" w:rsidRPr="00961202">
        <w:t>a</w:t>
      </w:r>
      <w:r w:rsidR="00D92A8A">
        <w:t> </w:t>
      </w:r>
      <w:r w:rsidR="00336B09" w:rsidRPr="00961202">
        <w:t>jeho</w:t>
      </w:r>
      <w:r w:rsidR="00563BFB" w:rsidRPr="00961202">
        <w:t xml:space="preserve"> následné roz</w:t>
      </w:r>
      <w:r w:rsidR="002302E4" w:rsidRPr="00961202">
        <w:t xml:space="preserve">šíření okolo roku 1450. </w:t>
      </w:r>
      <w:r w:rsidR="004E4499" w:rsidRPr="00961202">
        <w:t xml:space="preserve">Významnější a výraznější rozvoj vzdělanosti nastal v Evropě až v 18. </w:t>
      </w:r>
      <w:r w:rsidR="002D633C" w:rsidRPr="00961202">
        <w:t>a</w:t>
      </w:r>
      <w:r w:rsidR="004E4499" w:rsidRPr="00961202">
        <w:t xml:space="preserve"> 19. </w:t>
      </w:r>
      <w:r w:rsidR="002D633C" w:rsidRPr="00961202">
        <w:t>s</w:t>
      </w:r>
      <w:r w:rsidR="004E4499" w:rsidRPr="00961202">
        <w:t xml:space="preserve">toletí a úzce souvisel s postupnou industrializací jednotlivých zemí. </w:t>
      </w:r>
      <w:r w:rsidR="00703474" w:rsidRPr="00961202">
        <w:t xml:space="preserve">Oproti tomu v českých zemích panovaly v tomto období příznivější podmínky </w:t>
      </w:r>
      <w:r w:rsidR="00336B09" w:rsidRPr="00961202">
        <w:t>pro hlubší</w:t>
      </w:r>
      <w:r w:rsidR="00703474" w:rsidRPr="00961202">
        <w:t xml:space="preserve"> vzdělávání vrstev obyvatel, a především díky</w:t>
      </w:r>
      <w:r w:rsidR="00BA09CB" w:rsidRPr="00961202">
        <w:t xml:space="preserve"> husitskému reformačnímu hnutí. </w:t>
      </w:r>
      <w:r w:rsidR="002847E3" w:rsidRPr="00961202">
        <w:t>Jan Hus prosazoval tzv. Ideál gramotnosti širok</w:t>
      </w:r>
      <w:r w:rsidR="00563BFB" w:rsidRPr="00961202">
        <w:t>ý</w:t>
      </w:r>
      <w:r w:rsidR="002847E3" w:rsidRPr="00961202">
        <w:t xml:space="preserve">ch vrstev lidu, který byl v pozdějších dobách rozvíjen především díky Janu Blahoslavovi, který dále prohluboval pozitivní přístup a vztah </w:t>
      </w:r>
      <w:r w:rsidR="002847E3" w:rsidRPr="00961202">
        <w:lastRenderedPageBreak/>
        <w:t>ke</w:t>
      </w:r>
      <w:r w:rsidR="00611A98">
        <w:t> </w:t>
      </w:r>
      <w:r w:rsidR="002847E3" w:rsidRPr="00961202">
        <w:t xml:space="preserve"> </w:t>
      </w:r>
      <w:r w:rsidR="00336B09" w:rsidRPr="00961202">
        <w:t>vzdělávání,</w:t>
      </w:r>
      <w:r w:rsidR="002847E3" w:rsidRPr="00961202">
        <w:t xml:space="preserve"> a to prostřednictvím bratrských škol. </w:t>
      </w:r>
      <w:r w:rsidR="000C7AC8" w:rsidRPr="00961202">
        <w:t xml:space="preserve">Důležitým mezníkem bylo zavedení školských reforem, zejména pak zavedení povinné školní docházky v roce 1774 Marií Terezií. </w:t>
      </w:r>
      <w:r w:rsidR="00690739" w:rsidRPr="00961202">
        <w:t>Její reformy se staly důležitým podnětem pro další rozvoj a šíření gramotnosti. Začátkem 20. století byla gramotnost sledována ve vztahu k negramotnosti. Zkoumalo se, jak velká část lidí neumí číst a psát. Tím, že se měnila společensko-ekonomická situace, r</w:t>
      </w:r>
      <w:r w:rsidR="00563BFB" w:rsidRPr="00961202">
        <w:t>ostla i intelektualizace obyvat</w:t>
      </w:r>
      <w:r w:rsidR="00690739" w:rsidRPr="00961202">
        <w:t>el a došlo k tomu, že nast</w:t>
      </w:r>
      <w:r w:rsidR="008A4025" w:rsidRPr="00961202">
        <w:t xml:space="preserve">ala změna v pojetí gramotnosti. V roce 1958 byl </w:t>
      </w:r>
      <w:r w:rsidR="00C03652" w:rsidRPr="00961202">
        <w:t>podle</w:t>
      </w:r>
      <w:r w:rsidR="00611A98">
        <w:t> </w:t>
      </w:r>
      <w:r w:rsidR="00C03652" w:rsidRPr="00961202">
        <w:t xml:space="preserve"> organizace</w:t>
      </w:r>
      <w:r w:rsidR="008A4025" w:rsidRPr="00961202">
        <w:t xml:space="preserve"> UNESCO gramotný člověk ten, který </w:t>
      </w:r>
      <w:r w:rsidR="00C03652">
        <w:rPr>
          <w:rStyle w:val="Zdraznn"/>
          <w:rFonts w:ascii="Open Sans" w:hAnsi="Open Sans" w:cs="Open Sans"/>
          <w:color w:val="252525"/>
          <w:sz w:val="20"/>
          <w:szCs w:val="20"/>
          <w:shd w:val="clear" w:color="auto" w:fill="FFFFFF"/>
        </w:rPr>
        <w:t>„</w:t>
      </w:r>
      <w:r w:rsidR="008A4025" w:rsidRPr="00961202">
        <w:rPr>
          <w:i/>
        </w:rPr>
        <w:t xml:space="preserve">umí s porozuměním přečíst a napsat krátký jednoduchý výrok ze svého každodenního života, pologramotný je ten, kdo </w:t>
      </w:r>
      <w:r w:rsidR="006F73DE" w:rsidRPr="00961202">
        <w:rPr>
          <w:i/>
        </w:rPr>
        <w:t>umí sice číst, neumí však psát</w:t>
      </w:r>
      <w:r w:rsidR="00C03652">
        <w:rPr>
          <w:rStyle w:val="Zdraznn"/>
          <w:rFonts w:ascii="Open Sans" w:hAnsi="Open Sans" w:cs="Open Sans"/>
          <w:color w:val="252525"/>
          <w:sz w:val="20"/>
          <w:szCs w:val="20"/>
          <w:shd w:val="clear" w:color="auto" w:fill="FFFFFF"/>
        </w:rPr>
        <w:t>“</w:t>
      </w:r>
      <w:r w:rsidR="00B1214F" w:rsidRPr="00961202">
        <w:rPr>
          <w:i/>
        </w:rPr>
        <w:t xml:space="preserve"> </w:t>
      </w:r>
      <w:r w:rsidR="00B1214F" w:rsidRPr="00961202">
        <w:t>(Hejsek,</w:t>
      </w:r>
      <w:r w:rsidR="006F73DE" w:rsidRPr="00961202">
        <w:t xml:space="preserve"> 2015,</w:t>
      </w:r>
      <w:r w:rsidR="00B1214F" w:rsidRPr="00961202">
        <w:t xml:space="preserve"> s. 12-13).</w:t>
      </w:r>
    </w:p>
    <w:p w14:paraId="4865C141" w14:textId="6477CBA4" w:rsidR="003471D9" w:rsidRPr="00A81720" w:rsidRDefault="00326B94" w:rsidP="00A81720">
      <w:pPr>
        <w:pStyle w:val="Nadpis2"/>
      </w:pPr>
      <w:bookmarkStart w:id="16" w:name="_Toc73559215"/>
      <w:r w:rsidRPr="00A81720">
        <w:t>Pojetí a definice gramotnosti</w:t>
      </w:r>
      <w:bookmarkEnd w:id="16"/>
    </w:p>
    <w:p w14:paraId="02B3C504" w14:textId="449FA623" w:rsidR="000C3898" w:rsidRPr="00C216EF" w:rsidRDefault="000C3898" w:rsidP="00961202">
      <w:pPr>
        <w:pStyle w:val="odstavec"/>
      </w:pPr>
      <w:r w:rsidRPr="00C216EF">
        <w:t xml:space="preserve">Pojem gramotnost se v Evropě vyskytuje již více, než 500 </w:t>
      </w:r>
      <w:r w:rsidR="008543FE" w:rsidRPr="00C216EF">
        <w:t xml:space="preserve">let </w:t>
      </w:r>
      <w:r w:rsidR="00E845FC" w:rsidRPr="00C216EF">
        <w:t>a jeho chápání se výrazně změni</w:t>
      </w:r>
      <w:r w:rsidR="008543FE" w:rsidRPr="00C216EF">
        <w:t>lo. V dřívější době gramotný člověk představoval jedince, který umí číst a psát v</w:t>
      </w:r>
      <w:r w:rsidR="00563BFB">
        <w:t> </w:t>
      </w:r>
      <w:r w:rsidR="008543FE" w:rsidRPr="00C216EF">
        <w:t>nejzákladnější</w:t>
      </w:r>
      <w:r w:rsidR="00563BFB">
        <w:t xml:space="preserve">m smyslu. Dnes je pojem </w:t>
      </w:r>
      <w:r w:rsidR="00C03652">
        <w:rPr>
          <w:rStyle w:val="Zdraznn"/>
          <w:rFonts w:ascii="Open Sans" w:hAnsi="Open Sans" w:cs="Open Sans"/>
          <w:color w:val="252525"/>
          <w:sz w:val="20"/>
          <w:szCs w:val="20"/>
          <w:shd w:val="clear" w:color="auto" w:fill="FFFFFF"/>
        </w:rPr>
        <w:t>„</w:t>
      </w:r>
      <w:r w:rsidR="00563BFB">
        <w:t>gramo</w:t>
      </w:r>
      <w:r w:rsidR="008543FE" w:rsidRPr="00C216EF">
        <w:t>tnost</w:t>
      </w:r>
      <w:r w:rsidR="00C03652">
        <w:rPr>
          <w:rStyle w:val="Zdraznn"/>
          <w:rFonts w:ascii="Open Sans" w:hAnsi="Open Sans" w:cs="Open Sans"/>
          <w:color w:val="252525"/>
          <w:sz w:val="20"/>
          <w:szCs w:val="20"/>
          <w:shd w:val="clear" w:color="auto" w:fill="FFFFFF"/>
        </w:rPr>
        <w:t>“</w:t>
      </w:r>
      <w:r w:rsidR="00CC45BD" w:rsidRPr="00C216EF">
        <w:t xml:space="preserve"> chápána jako vlastnost jedince, nosícího a přenášejícího jisté kulturní dědictví, které dětem otevírá svět, vyjádřený verbálními prostředky a umožňuje jim komunikaci s kulturními výtvory (Havel, </w:t>
      </w:r>
      <w:proofErr w:type="spellStart"/>
      <w:r w:rsidR="00CC45BD" w:rsidRPr="00C216EF">
        <w:t>Najvarová</w:t>
      </w:r>
      <w:proofErr w:type="spellEnd"/>
      <w:r w:rsidR="00CC45BD" w:rsidRPr="00C216EF">
        <w:t>, 2011).</w:t>
      </w:r>
    </w:p>
    <w:p w14:paraId="4599DB3B" w14:textId="656C0B62" w:rsidR="0007786B" w:rsidRPr="00C216EF" w:rsidRDefault="00943D58" w:rsidP="00961202">
      <w:pPr>
        <w:pStyle w:val="2odstavec"/>
      </w:pPr>
      <w:r w:rsidRPr="00C216EF">
        <w:t>Pojem gramotnost má v moderním světě jednoznačně své místo</w:t>
      </w:r>
      <w:r w:rsidR="000E6954" w:rsidRPr="00C216EF">
        <w:t>. Jedná se hlavně o</w:t>
      </w:r>
      <w:r w:rsidR="00D92A8A">
        <w:t> </w:t>
      </w:r>
      <w:r w:rsidR="000E6954" w:rsidRPr="00C216EF">
        <w:t>základní školní dovednosti jako je čtení, psaní a počít</w:t>
      </w:r>
      <w:r w:rsidR="00563BFB">
        <w:t xml:space="preserve">ání. Tyto dovednosti jsou tak </w:t>
      </w:r>
      <w:r w:rsidR="00336B09">
        <w:t xml:space="preserve">zvaným </w:t>
      </w:r>
      <w:r w:rsidR="00336B09" w:rsidRPr="00C216EF">
        <w:t>odrazovým</w:t>
      </w:r>
      <w:r w:rsidR="000E6954" w:rsidRPr="00C216EF">
        <w:t xml:space="preserve"> můstkem pro získávání d</w:t>
      </w:r>
      <w:r w:rsidR="004D7C6D" w:rsidRPr="00C216EF">
        <w:t>alšího vzdělávání a jsou využívány</w:t>
      </w:r>
      <w:r w:rsidR="000E6954" w:rsidRPr="00C216EF">
        <w:t xml:space="preserve"> jako nástroj pro</w:t>
      </w:r>
      <w:r w:rsidR="00611A98">
        <w:t> </w:t>
      </w:r>
      <w:r w:rsidR="000E6954" w:rsidRPr="00C216EF">
        <w:t xml:space="preserve"> získávání informací. Tyto dovednosti také předurčují náš profesionální a sociální rozhled (Špačková, Kadrnožková, 2019)</w:t>
      </w:r>
      <w:r w:rsidR="00C03652">
        <w:t>.</w:t>
      </w:r>
    </w:p>
    <w:p w14:paraId="3A7C49CB" w14:textId="65D590BB" w:rsidR="00A4772A" w:rsidRPr="00C216EF" w:rsidRDefault="000E6954" w:rsidP="00961202">
      <w:pPr>
        <w:pStyle w:val="2odstavec"/>
      </w:pPr>
      <w:r w:rsidRPr="00C216EF">
        <w:t>Čtení a psaní je potřebné, také proto</w:t>
      </w:r>
      <w:r w:rsidR="00563BFB">
        <w:t>,</w:t>
      </w:r>
      <w:r w:rsidRPr="00C216EF">
        <w:t xml:space="preserve"> abychom chápali svět kolem sebe a dokázali jsme </w:t>
      </w:r>
      <w:r w:rsidR="00336B09" w:rsidRPr="00C216EF">
        <w:t>se</w:t>
      </w:r>
      <w:r w:rsidR="00611A98">
        <w:t> </w:t>
      </w:r>
      <w:r w:rsidR="00336B09">
        <w:t xml:space="preserve"> zapojit</w:t>
      </w:r>
      <w:r w:rsidRPr="00C216EF">
        <w:t>.</w:t>
      </w:r>
      <w:r w:rsidR="00F06CAD" w:rsidRPr="00C216EF">
        <w:t xml:space="preserve"> </w:t>
      </w:r>
      <w:r w:rsidRPr="00C216EF">
        <w:t>Neexistuje jediný druh gramotnosti, proto poukaz</w:t>
      </w:r>
      <w:r w:rsidR="00EC1B86" w:rsidRPr="00C216EF">
        <w:t xml:space="preserve">ujeme na gramotnosti </w:t>
      </w:r>
      <w:r w:rsidR="00336B09" w:rsidRPr="00C216EF">
        <w:t>v</w:t>
      </w:r>
      <w:r w:rsidR="00611A98">
        <w:t> </w:t>
      </w:r>
      <w:r w:rsidR="00336B09">
        <w:t xml:space="preserve"> množném</w:t>
      </w:r>
      <w:r w:rsidR="00EC1B86" w:rsidRPr="00C216EF">
        <w:t xml:space="preserve"> čísle.</w:t>
      </w:r>
      <w:r w:rsidRPr="00C216EF">
        <w:t xml:space="preserve"> Každý člověk používá a potřebuje jiný druh gramotnosti, podle toho, v</w:t>
      </w:r>
      <w:r w:rsidR="00611A98">
        <w:t> </w:t>
      </w:r>
      <w:r w:rsidR="00336B09" w:rsidRPr="00C216EF">
        <w:t>jaké</w:t>
      </w:r>
      <w:r w:rsidR="00611A98">
        <w:t> </w:t>
      </w:r>
      <w:r w:rsidR="00336B09">
        <w:t xml:space="preserve"> sociální</w:t>
      </w:r>
      <w:r w:rsidRPr="00C216EF">
        <w:t xml:space="preserve"> </w:t>
      </w:r>
      <w:r w:rsidR="00336B09" w:rsidRPr="00C216EF">
        <w:t>či</w:t>
      </w:r>
      <w:r w:rsidR="00611A98">
        <w:t> </w:t>
      </w:r>
      <w:r w:rsidR="00336B09">
        <w:t xml:space="preserve"> profesní</w:t>
      </w:r>
      <w:r w:rsidR="00336B09" w:rsidRPr="00C216EF">
        <w:t xml:space="preserve"> skupině</w:t>
      </w:r>
      <w:r w:rsidRPr="00C216EF">
        <w:t xml:space="preserve"> se nachází</w:t>
      </w:r>
      <w:r w:rsidR="006F73DE">
        <w:t xml:space="preserve"> (například</w:t>
      </w:r>
      <w:r w:rsidR="00753147" w:rsidRPr="00C216EF">
        <w:t xml:space="preserve"> hasiči, učitele, děti), </w:t>
      </w:r>
      <w:r w:rsidR="00563BFB">
        <w:t>jakým</w:t>
      </w:r>
      <w:r w:rsidR="00611A98">
        <w:t> </w:t>
      </w:r>
      <w:r w:rsidR="00563BFB">
        <w:t xml:space="preserve"> aktivitám </w:t>
      </w:r>
      <w:r w:rsidR="00336B09">
        <w:t>se věnuje</w:t>
      </w:r>
      <w:r w:rsidR="00563BFB">
        <w:t xml:space="preserve"> (například</w:t>
      </w:r>
      <w:r w:rsidR="00753147" w:rsidRPr="00C216EF">
        <w:t xml:space="preserve"> nákupy, studium), a také podle různého sociálního kontextu, kde</w:t>
      </w:r>
      <w:r w:rsidR="006F73DE">
        <w:t> </w:t>
      </w:r>
      <w:r w:rsidR="00753147" w:rsidRPr="00C216EF">
        <w:t>se</w:t>
      </w:r>
      <w:r w:rsidR="006F73DE">
        <w:t> </w:t>
      </w:r>
      <w:r w:rsidR="00753147" w:rsidRPr="00C216EF">
        <w:t>n</w:t>
      </w:r>
      <w:r w:rsidR="00F06CAD" w:rsidRPr="00C216EF">
        <w:t>acházíme (škola, práce, domov</w:t>
      </w:r>
      <w:r w:rsidR="00753147" w:rsidRPr="00C216EF">
        <w:t>).</w:t>
      </w:r>
      <w:r w:rsidR="007E3A77" w:rsidRPr="00C216EF">
        <w:t xml:space="preserve"> </w:t>
      </w:r>
      <w:r w:rsidR="0040284F" w:rsidRPr="00C216EF">
        <w:t xml:space="preserve">Mezi základní dovednosti </w:t>
      </w:r>
      <w:r w:rsidR="007E3A77" w:rsidRPr="00C216EF">
        <w:t xml:space="preserve">jedince </w:t>
      </w:r>
      <w:r w:rsidR="0040284F" w:rsidRPr="00C216EF">
        <w:t>nepatří pouze čtení a psaní, ale také digitální a matematické dovednosti. Existují další druhy gramotností, například gramotnost kvantitativní, emoční</w:t>
      </w:r>
      <w:r w:rsidR="00563BFB">
        <w:t>, finanční, počítačová a mnoho</w:t>
      </w:r>
      <w:r w:rsidR="006F73DE">
        <w:t xml:space="preserve"> dalších</w:t>
      </w:r>
      <w:r w:rsidR="0040284F" w:rsidRPr="00C216EF">
        <w:t xml:space="preserve"> (</w:t>
      </w:r>
      <w:proofErr w:type="spellStart"/>
      <w:r w:rsidR="0040284F" w:rsidRPr="00C216EF">
        <w:t>Mallows</w:t>
      </w:r>
      <w:proofErr w:type="spellEnd"/>
      <w:r w:rsidR="0040284F" w:rsidRPr="00C216EF">
        <w:t>, 2017)</w:t>
      </w:r>
      <w:r w:rsidR="006F73DE">
        <w:t>.</w:t>
      </w:r>
      <w:r w:rsidR="00A4772A" w:rsidRPr="00C216EF">
        <w:t xml:space="preserve"> Pokud bychom se dívali pouze na úroveň čtení a psaní, potom by byl gramotný člověk, který to zvládá a ten</w:t>
      </w:r>
      <w:r w:rsidR="00563BFB">
        <w:t xml:space="preserve"> </w:t>
      </w:r>
      <w:r w:rsidR="00A4772A" w:rsidRPr="00C216EF">
        <w:t>který to nezvládá</w:t>
      </w:r>
      <w:r w:rsidR="00563BFB">
        <w:t>,</w:t>
      </w:r>
      <w:r w:rsidR="00A4772A" w:rsidRPr="00C216EF">
        <w:t xml:space="preserve"> by byl </w:t>
      </w:r>
      <w:r w:rsidR="00563BFB">
        <w:t xml:space="preserve">považován za </w:t>
      </w:r>
      <w:r w:rsidR="00611A98">
        <w:t> </w:t>
      </w:r>
      <w:r w:rsidR="00563BFB">
        <w:t>negramotného. Dříve</w:t>
      </w:r>
      <w:r w:rsidR="00A4772A" w:rsidRPr="00C216EF">
        <w:t xml:space="preserve"> (období starověku, středověku) byla výsada umět číst a psát. Tyto </w:t>
      </w:r>
      <w:r w:rsidR="00A4772A" w:rsidRPr="00C216EF">
        <w:lastRenderedPageBreak/>
        <w:t>dovednosti byly nást</w:t>
      </w:r>
      <w:r w:rsidR="00563BFB">
        <w:t xml:space="preserve">rojem </w:t>
      </w:r>
      <w:r w:rsidR="00336B09">
        <w:t>k ovládání</w:t>
      </w:r>
      <w:r w:rsidR="00563BFB">
        <w:t xml:space="preserve"> poddaných, </w:t>
      </w:r>
      <w:r w:rsidR="00336B09">
        <w:t>tudí</w:t>
      </w:r>
      <w:r w:rsidR="00336B09" w:rsidRPr="00C216EF">
        <w:t>ž</w:t>
      </w:r>
      <w:r w:rsidR="00336B09">
        <w:t xml:space="preserve"> nebylo</w:t>
      </w:r>
      <w:r w:rsidR="00A4772A" w:rsidRPr="00C216EF">
        <w:t xml:space="preserve"> akceptováno, aby se je učili lidé z nižších vrstev. Výrazná změna nastala v roce 1450 vynálezem knihtisku a také v roce 1774 za</w:t>
      </w:r>
      <w:r w:rsidR="00B50DF8">
        <w:t>ložením povinné školní docházky</w:t>
      </w:r>
      <w:r w:rsidR="00A4772A" w:rsidRPr="00C216EF">
        <w:t xml:space="preserve"> (Beneš, 2004)</w:t>
      </w:r>
      <w:r w:rsidR="00435B63" w:rsidRPr="00C216EF">
        <w:t>.</w:t>
      </w:r>
      <w:r w:rsidR="00A4772A" w:rsidRPr="00C216EF">
        <w:t xml:space="preserve"> </w:t>
      </w:r>
    </w:p>
    <w:p w14:paraId="4D27B5AE" w14:textId="77777777" w:rsidR="003F4704" w:rsidRPr="00C216EF" w:rsidRDefault="003F4704" w:rsidP="00961202">
      <w:pPr>
        <w:pStyle w:val="2odstavec"/>
      </w:pPr>
      <w:r w:rsidRPr="00C216EF">
        <w:t>Číst a psát se většinou chápe jako dovednost rozpoznání jednotlivých písmen či jiných značek a přiřadit hlásky k písmenům. Není však dokázané, že člověk</w:t>
      </w:r>
      <w:r w:rsidR="00B50DF8">
        <w:t>,</w:t>
      </w:r>
      <w:r w:rsidRPr="00C216EF">
        <w:t xml:space="preserve"> který tuto dovednost zvládnul, opravdu dokáže psát a číst. Také není podmínka, že dokáže tuto dovednost aktivně využívat. Základem gramotnosti je rozeznávání písmen, s</w:t>
      </w:r>
      <w:r w:rsidR="00B50DF8">
        <w:t>kládání písmen do slov, následně</w:t>
      </w:r>
      <w:r w:rsidRPr="00C216EF">
        <w:t xml:space="preserve"> sk</w:t>
      </w:r>
      <w:r w:rsidR="00B50DF8">
        <w:t xml:space="preserve">ládání slov do vět </w:t>
      </w:r>
      <w:r w:rsidRPr="00C216EF">
        <w:t>(</w:t>
      </w:r>
      <w:r w:rsidR="00B50DF8">
        <w:t>Maříková, Vodák, Petrusek 1996).</w:t>
      </w:r>
    </w:p>
    <w:p w14:paraId="0771B240" w14:textId="2DF70495" w:rsidR="003F4704" w:rsidRPr="00C216EF" w:rsidRDefault="00611A98" w:rsidP="00961202">
      <w:pPr>
        <w:pStyle w:val="2odstavec"/>
      </w:pPr>
      <w:r>
        <w:t xml:space="preserve">J. Doležalová (2005, s. 14) </w:t>
      </w:r>
      <w:r w:rsidR="00D339D9" w:rsidRPr="00C216EF">
        <w:t xml:space="preserve">definuje gramotnost </w:t>
      </w:r>
      <w:r w:rsidR="00B50DF8">
        <w:t>následovně</w:t>
      </w:r>
      <w:r w:rsidR="007E3A77" w:rsidRPr="00C216EF">
        <w:t>:</w:t>
      </w:r>
      <w:r w:rsidR="00D92A8A">
        <w:t xml:space="preserve"> </w:t>
      </w:r>
      <w:r w:rsidR="00C03652" w:rsidRPr="00611A98">
        <w:rPr>
          <w:rStyle w:val="Zdraznn"/>
          <w:rFonts w:ascii="Open Sans" w:hAnsi="Open Sans" w:cs="Open Sans"/>
          <w:i w:val="0"/>
          <w:color w:val="252525"/>
          <w:sz w:val="20"/>
          <w:szCs w:val="20"/>
          <w:shd w:val="clear" w:color="auto" w:fill="FFFFFF"/>
        </w:rPr>
        <w:t>„</w:t>
      </w:r>
      <w:r w:rsidR="00D339D9" w:rsidRPr="00611A98">
        <w:rPr>
          <w:i/>
        </w:rPr>
        <w:t xml:space="preserve">Gramotnost znamená ovládnutí různých druhů komunikace za účelem začlenění jedince v dané společnosti, pro </w:t>
      </w:r>
      <w:r w:rsidRPr="00611A98">
        <w:rPr>
          <w:i/>
        </w:rPr>
        <w:t> </w:t>
      </w:r>
      <w:r w:rsidR="00D339D9" w:rsidRPr="00611A98">
        <w:rPr>
          <w:i/>
        </w:rPr>
        <w:t>jeho uspokojivé konání a bytí ve prospěch svůj i druhých. Jedná se o schopnost, která mu umožní řešit proměnlivé problémy denního života. S ohledem na společensko-ekonomické podmínky dané společnosti jsou požadovány různé stupně a druhy gramotnosti. V moderních civilizacích zahrnuje gramotnost základn</w:t>
      </w:r>
      <w:r w:rsidR="007E3A77" w:rsidRPr="00611A98">
        <w:rPr>
          <w:i/>
        </w:rPr>
        <w:t>í a vyšší stupně gramotnosti.</w:t>
      </w:r>
      <w:r w:rsidRPr="00611A98">
        <w:rPr>
          <w:rStyle w:val="Nadpis1Char"/>
          <w:rFonts w:ascii="Open Sans" w:hAnsi="Open Sans" w:cs="Open Sans"/>
          <w:i/>
          <w:color w:val="252525"/>
          <w:sz w:val="20"/>
          <w:szCs w:val="20"/>
          <w:shd w:val="clear" w:color="auto" w:fill="FFFFFF"/>
        </w:rPr>
        <w:t>“</w:t>
      </w:r>
    </w:p>
    <w:p w14:paraId="2FCFF327" w14:textId="621A4EBF" w:rsidR="00D339D9" w:rsidRPr="00C216EF" w:rsidRDefault="00D339D9" w:rsidP="00961202">
      <w:pPr>
        <w:pStyle w:val="2odstavec"/>
      </w:pPr>
      <w:r w:rsidRPr="00C216EF">
        <w:t>Nejčastěji se výuka zaměřuje na základní dovednosti psaní a čtení v první a druhé třídě základní školy. Základním principem gramotnosti je potom tedy funkční gramotnost, kterou začínáme tedy přibližně od</w:t>
      </w:r>
      <w:r w:rsidR="00611A98">
        <w:t xml:space="preserve"> třetí třídy </w:t>
      </w:r>
      <w:r w:rsidR="00B50DF8">
        <w:t>(Šebesta, 2005)</w:t>
      </w:r>
      <w:r w:rsidR="00611A98">
        <w:t>.</w:t>
      </w:r>
    </w:p>
    <w:p w14:paraId="57AFF7F5" w14:textId="2D5369CA" w:rsidR="007E3A77" w:rsidRPr="00C216EF" w:rsidRDefault="00A4772A" w:rsidP="00961202">
      <w:pPr>
        <w:pStyle w:val="2odstavec"/>
      </w:pPr>
      <w:r w:rsidRPr="00C216EF">
        <w:t>V září 2011 se poprvé uskutečnilo testování mezinárodního výzkumu PIAAC (</w:t>
      </w:r>
      <w:proofErr w:type="spellStart"/>
      <w:r w:rsidRPr="00C216EF">
        <w:t>Programme</w:t>
      </w:r>
      <w:proofErr w:type="spellEnd"/>
      <w:r w:rsidRPr="00C216EF">
        <w:t xml:space="preserve"> </w:t>
      </w:r>
      <w:proofErr w:type="spellStart"/>
      <w:r w:rsidRPr="00C216EF">
        <w:t>for</w:t>
      </w:r>
      <w:proofErr w:type="spellEnd"/>
      <w:r w:rsidRPr="00C216EF">
        <w:t xml:space="preserve"> </w:t>
      </w:r>
      <w:proofErr w:type="spellStart"/>
      <w:r w:rsidRPr="00C216EF">
        <w:t>the</w:t>
      </w:r>
      <w:proofErr w:type="spellEnd"/>
      <w:r w:rsidRPr="00C216EF">
        <w:t xml:space="preserve"> International </w:t>
      </w:r>
      <w:proofErr w:type="spellStart"/>
      <w:r w:rsidRPr="00C216EF">
        <w:t>Assessment</w:t>
      </w:r>
      <w:proofErr w:type="spellEnd"/>
      <w:r w:rsidRPr="00C216EF">
        <w:t xml:space="preserve"> </w:t>
      </w:r>
      <w:proofErr w:type="spellStart"/>
      <w:r w:rsidRPr="00C216EF">
        <w:t>of</w:t>
      </w:r>
      <w:proofErr w:type="spellEnd"/>
      <w:r w:rsidRPr="00C216EF">
        <w:t xml:space="preserve"> </w:t>
      </w:r>
      <w:proofErr w:type="spellStart"/>
      <w:r w:rsidRPr="00C216EF">
        <w:t>Adult</w:t>
      </w:r>
      <w:proofErr w:type="spellEnd"/>
      <w:r w:rsidRPr="00C216EF">
        <w:t xml:space="preserve"> </w:t>
      </w:r>
      <w:proofErr w:type="spellStart"/>
      <w:r w:rsidRPr="00C216EF">
        <w:t>Competencies</w:t>
      </w:r>
      <w:proofErr w:type="spellEnd"/>
      <w:r w:rsidRPr="00C216EF">
        <w:t>). V tomto mapov</w:t>
      </w:r>
      <w:r w:rsidR="00B50DF8">
        <w:t>ání se věnovali hodnocení úrovně</w:t>
      </w:r>
      <w:r w:rsidRPr="00C216EF">
        <w:t xml:space="preserve"> základních dovedností</w:t>
      </w:r>
      <w:r w:rsidR="00D339D9" w:rsidRPr="00C216EF">
        <w:t>, které člověk potřebuje v běžné</w:t>
      </w:r>
      <w:r w:rsidRPr="00C216EF">
        <w:t xml:space="preserve">m životě i v práci. </w:t>
      </w:r>
      <w:r w:rsidR="00EC1B86" w:rsidRPr="00C216EF">
        <w:t>Testování byli dospělí. Šlo o zjištění, jak jsou lidé schopni využívat své získané dovednosti v</w:t>
      </w:r>
      <w:r w:rsidR="00D92A8A">
        <w:t> </w:t>
      </w:r>
      <w:r w:rsidR="00EC1B86" w:rsidRPr="00C216EF">
        <w:t>každodenním životě osobním i pracovním. Byla sledována IT gramotnost (práce s PC a</w:t>
      </w:r>
      <w:r w:rsidR="00D92A8A">
        <w:t> </w:t>
      </w:r>
      <w:r w:rsidR="00EC1B86" w:rsidRPr="00C216EF">
        <w:t>různými aplikacemi), čtenářská gramotnost (využití textu v běžných situací</w:t>
      </w:r>
      <w:r w:rsidR="00B50DF8">
        <w:t>ch</w:t>
      </w:r>
      <w:r w:rsidR="00EC1B86" w:rsidRPr="00C216EF">
        <w:t xml:space="preserve"> života), numerická gramotnost (užití matem</w:t>
      </w:r>
      <w:r w:rsidR="00611A98">
        <w:t>atických prvků v běžném životě)</w:t>
      </w:r>
      <w:r w:rsidR="00EC1B86" w:rsidRPr="00C216EF">
        <w:t xml:space="preserve"> (PIAAC, 2021)</w:t>
      </w:r>
      <w:r w:rsidR="00611A98">
        <w:t>.</w:t>
      </w:r>
    </w:p>
    <w:p w14:paraId="6479BEF9" w14:textId="0E7F8665" w:rsidR="00260098" w:rsidRPr="00C216EF" w:rsidRDefault="004F30DB" w:rsidP="00961202">
      <w:pPr>
        <w:pStyle w:val="2odstavec"/>
      </w:pPr>
      <w:r w:rsidRPr="00C216EF">
        <w:t xml:space="preserve">To, co bylo v dřívější době chápáno jako gramotnost, v současné době označujeme jako </w:t>
      </w:r>
      <w:r w:rsidR="00611A98">
        <w:t> </w:t>
      </w:r>
      <w:r w:rsidRPr="00C216EF">
        <w:t xml:space="preserve">počáteční gramotnost. </w:t>
      </w:r>
    </w:p>
    <w:p w14:paraId="2DA045CD" w14:textId="3E59552D" w:rsidR="00943D58" w:rsidRPr="007A1323" w:rsidRDefault="00326B94" w:rsidP="00A81720">
      <w:pPr>
        <w:pStyle w:val="Nadpis3"/>
      </w:pPr>
      <w:bookmarkStart w:id="17" w:name="_Toc73559216"/>
      <w:r w:rsidRPr="007A1323">
        <w:t>Čt</w:t>
      </w:r>
      <w:r w:rsidR="00943D58" w:rsidRPr="007A1323">
        <w:t>enářská gramotnost</w:t>
      </w:r>
      <w:bookmarkEnd w:id="17"/>
    </w:p>
    <w:p w14:paraId="78A2A029" w14:textId="77777777" w:rsidR="001E1531" w:rsidRPr="00C216EF" w:rsidRDefault="00797C46" w:rsidP="00A862CF">
      <w:pPr>
        <w:pStyle w:val="odstavec"/>
      </w:pPr>
      <w:r w:rsidRPr="00C216EF">
        <w:t>Za základní rys vztahu mezi fun</w:t>
      </w:r>
      <w:r w:rsidR="006F73DE">
        <w:t>k</w:t>
      </w:r>
      <w:r w:rsidRPr="00C216EF">
        <w:t xml:space="preserve">ční a čtenářskou gramotností je </w:t>
      </w:r>
      <w:r w:rsidR="006F73DE">
        <w:t>fakt, že mají totožná teoretick</w:t>
      </w:r>
      <w:r w:rsidRPr="00C216EF">
        <w:t xml:space="preserve">á východiska a pojetí. Podstata definic funkční a čtenářské gramotnosti je téměř shodná, a to protože, jsou formulovány na základě stejných východisek. Ale i přesto je </w:t>
      </w:r>
      <w:r w:rsidRPr="00C216EF">
        <w:lastRenderedPageBreak/>
        <w:t>čtenářská gramotnost považována za jednu z oblastí fun</w:t>
      </w:r>
      <w:r w:rsidR="006F73DE">
        <w:t>k</w:t>
      </w:r>
      <w:r w:rsidRPr="00C216EF">
        <w:t xml:space="preserve">ční gramotnosti. </w:t>
      </w:r>
      <w:r w:rsidR="001146FD" w:rsidRPr="00C216EF">
        <w:t>Čtenářská gramotnost je vydef</w:t>
      </w:r>
      <w:r w:rsidR="001E1531" w:rsidRPr="00C216EF">
        <w:t>inovaná jako komplex vědomostí a dovedností dítěte, umožňující mu zacházet s písemnými texty obvykle se vyskytu</w:t>
      </w:r>
      <w:r w:rsidR="006F73DE">
        <w:t>j</w:t>
      </w:r>
      <w:r w:rsidR="001E1531" w:rsidRPr="00C216EF">
        <w:t>ícími v každodenním životě</w:t>
      </w:r>
      <w:r w:rsidR="006F73DE">
        <w:t xml:space="preserve"> </w:t>
      </w:r>
      <w:r w:rsidR="00B50DF8">
        <w:t xml:space="preserve">(Havel, </w:t>
      </w:r>
      <w:proofErr w:type="spellStart"/>
      <w:r w:rsidR="00B50DF8">
        <w:t>Najvarová</w:t>
      </w:r>
      <w:proofErr w:type="spellEnd"/>
      <w:r w:rsidR="00B50DF8">
        <w:t>, 2011</w:t>
      </w:r>
      <w:r w:rsidR="001E1531" w:rsidRPr="00C216EF">
        <w:t>).</w:t>
      </w:r>
      <w:r w:rsidR="001146FD" w:rsidRPr="00C216EF">
        <w:t xml:space="preserve"> </w:t>
      </w:r>
    </w:p>
    <w:p w14:paraId="11E74B2B" w14:textId="1328FB6F" w:rsidR="00B846C7" w:rsidRPr="00C216EF" w:rsidRDefault="00B846C7" w:rsidP="00A862CF">
      <w:pPr>
        <w:pStyle w:val="2odstavec"/>
      </w:pPr>
      <w:r w:rsidRPr="00C216EF">
        <w:t xml:space="preserve">Pojem </w:t>
      </w:r>
      <w:r w:rsidR="00C03652">
        <w:rPr>
          <w:rStyle w:val="Zdraznn"/>
          <w:rFonts w:ascii="Open Sans" w:hAnsi="Open Sans" w:cs="Open Sans"/>
          <w:color w:val="252525"/>
          <w:sz w:val="20"/>
          <w:szCs w:val="20"/>
          <w:shd w:val="clear" w:color="auto" w:fill="FFFFFF"/>
        </w:rPr>
        <w:t>„</w:t>
      </w:r>
      <w:r w:rsidRPr="00C216EF">
        <w:t>čtenářská gramotnost</w:t>
      </w:r>
      <w:r w:rsidR="00C03652">
        <w:rPr>
          <w:rStyle w:val="Zdraznn"/>
          <w:rFonts w:ascii="Open Sans" w:hAnsi="Open Sans" w:cs="Open Sans"/>
          <w:color w:val="252525"/>
          <w:sz w:val="20"/>
          <w:szCs w:val="20"/>
          <w:shd w:val="clear" w:color="auto" w:fill="FFFFFF"/>
        </w:rPr>
        <w:t>“</w:t>
      </w:r>
      <w:r w:rsidRPr="00C216EF">
        <w:t xml:space="preserve"> se v moderním vzdělávání stává jednou z hodnotících kategorií ve srovnávacích mezinárodních výzkumech jak evropskýc</w:t>
      </w:r>
      <w:r w:rsidR="00E845FC" w:rsidRPr="00C216EF">
        <w:t>h</w:t>
      </w:r>
      <w:r w:rsidRPr="00C216EF">
        <w:t xml:space="preserve">, tak i neevropských zemích. </w:t>
      </w:r>
      <w:r w:rsidR="00336B09" w:rsidRPr="00C216EF">
        <w:t>V</w:t>
      </w:r>
      <w:r w:rsidR="00336B09">
        <w:t xml:space="preserve"> českém</w:t>
      </w:r>
      <w:r w:rsidR="00360C40" w:rsidRPr="00C216EF">
        <w:t xml:space="preserve"> kurikulu je ale užívaný jen velmi okrajově. </w:t>
      </w:r>
      <w:r w:rsidR="00C824B9" w:rsidRPr="00C216EF">
        <w:t>S te</w:t>
      </w:r>
      <w:r w:rsidR="00B50DF8">
        <w:t>r</w:t>
      </w:r>
      <w:r w:rsidR="00C824B9" w:rsidRPr="00C216EF">
        <w:t xml:space="preserve">mínem </w:t>
      </w:r>
      <w:r w:rsidR="00C03652">
        <w:rPr>
          <w:rStyle w:val="Zdraznn"/>
          <w:rFonts w:ascii="Open Sans" w:hAnsi="Open Sans" w:cs="Open Sans"/>
          <w:color w:val="252525"/>
          <w:sz w:val="20"/>
          <w:szCs w:val="20"/>
          <w:shd w:val="clear" w:color="auto" w:fill="FFFFFF"/>
        </w:rPr>
        <w:t>„</w:t>
      </w:r>
      <w:r w:rsidR="00C824B9" w:rsidRPr="00C216EF">
        <w:t>čtenářská gramotnost</w:t>
      </w:r>
      <w:r w:rsidR="00C03652">
        <w:rPr>
          <w:rStyle w:val="Zdraznn"/>
          <w:rFonts w:ascii="Open Sans" w:hAnsi="Open Sans" w:cs="Open Sans"/>
          <w:color w:val="252525"/>
          <w:sz w:val="20"/>
          <w:szCs w:val="20"/>
          <w:shd w:val="clear" w:color="auto" w:fill="FFFFFF"/>
        </w:rPr>
        <w:t>“</w:t>
      </w:r>
      <w:r w:rsidR="00E845FC" w:rsidRPr="00C216EF">
        <w:t xml:space="preserve"> český</w:t>
      </w:r>
      <w:r w:rsidR="00C824B9" w:rsidRPr="00C216EF">
        <w:t xml:space="preserve"> kurikulární dokument příliš nepracuje. Význam čtenářské gramotnosti je </w:t>
      </w:r>
      <w:r w:rsidR="00336B09" w:rsidRPr="00C216EF">
        <w:t>ale</w:t>
      </w:r>
      <w:r w:rsidR="00336B09">
        <w:t xml:space="preserve"> nezastupitelný</w:t>
      </w:r>
      <w:r w:rsidR="00C824B9" w:rsidRPr="00C216EF">
        <w:t>, protože se stává prostředkem dalšího a dalšího získávání znalostí a lidé jsou díky němu úspěšněji zapojeni do společnosti. Dále pak slouží k vl</w:t>
      </w:r>
      <w:r w:rsidR="00B50DF8">
        <w:t>a</w:t>
      </w:r>
      <w:r w:rsidR="00C824B9" w:rsidRPr="00C216EF">
        <w:t xml:space="preserve">stnímu uspokojení </w:t>
      </w:r>
      <w:r w:rsidR="00336B09" w:rsidRPr="00C216EF">
        <w:t>ve</w:t>
      </w:r>
      <w:r w:rsidR="00336B09">
        <w:t xml:space="preserve"> </w:t>
      </w:r>
      <w:r w:rsidR="00611A98">
        <w:t> </w:t>
      </w:r>
      <w:r w:rsidR="00336B09">
        <w:t>volnočasových</w:t>
      </w:r>
      <w:r w:rsidR="00A152F9" w:rsidRPr="00C216EF">
        <w:t xml:space="preserve"> aktivitách</w:t>
      </w:r>
      <w:r w:rsidR="006A0E12" w:rsidRPr="00C216EF">
        <w:t xml:space="preserve"> </w:t>
      </w:r>
      <w:r w:rsidR="00B50DF8">
        <w:t>jedince (</w:t>
      </w:r>
      <w:proofErr w:type="spellStart"/>
      <w:r w:rsidR="00B50DF8">
        <w:t>Fasnerová</w:t>
      </w:r>
      <w:proofErr w:type="spellEnd"/>
      <w:r w:rsidR="00B50DF8">
        <w:t>, 2018</w:t>
      </w:r>
      <w:r w:rsidR="006A0E12" w:rsidRPr="00C216EF">
        <w:t>).</w:t>
      </w:r>
      <w:r w:rsidR="00360C40" w:rsidRPr="00C216EF">
        <w:t xml:space="preserve"> </w:t>
      </w:r>
      <w:r w:rsidR="00B40A4B" w:rsidRPr="00C216EF">
        <w:t xml:space="preserve">Pojem čtenářská gramotnost a její obsah se formovaly </w:t>
      </w:r>
      <w:r w:rsidR="00336B09" w:rsidRPr="00C216EF">
        <w:t>v</w:t>
      </w:r>
      <w:r w:rsidR="00336B09">
        <w:t xml:space="preserve"> souvislosti</w:t>
      </w:r>
      <w:r w:rsidR="00B40A4B" w:rsidRPr="00C216EF">
        <w:t xml:space="preserve"> s definicí, která považuje gramotnost za </w:t>
      </w:r>
      <w:r w:rsidR="00C03652">
        <w:rPr>
          <w:rStyle w:val="Zdraznn"/>
          <w:rFonts w:ascii="Open Sans" w:hAnsi="Open Sans" w:cs="Open Sans"/>
          <w:color w:val="252525"/>
          <w:sz w:val="20"/>
          <w:szCs w:val="20"/>
          <w:shd w:val="clear" w:color="auto" w:fill="FFFFFF"/>
        </w:rPr>
        <w:t>„</w:t>
      </w:r>
      <w:r w:rsidR="00B40A4B" w:rsidRPr="00C216EF">
        <w:rPr>
          <w:i/>
        </w:rPr>
        <w:t>schopnost ovládat různé druhy komunikace a poče</w:t>
      </w:r>
      <w:r w:rsidR="00B50DF8">
        <w:rPr>
          <w:i/>
        </w:rPr>
        <w:t>tních úkonů za účelem vyu</w:t>
      </w:r>
      <w:r w:rsidR="00B40A4B" w:rsidRPr="00C216EF">
        <w:rPr>
          <w:i/>
        </w:rPr>
        <w:t>žívání textových informací v</w:t>
      </w:r>
      <w:r w:rsidR="00B50DF8">
        <w:rPr>
          <w:i/>
        </w:rPr>
        <w:t> </w:t>
      </w:r>
      <w:r w:rsidR="00B40A4B" w:rsidRPr="00C216EF">
        <w:rPr>
          <w:i/>
        </w:rPr>
        <w:t>rozmanitých životních situacích</w:t>
      </w:r>
      <w:r w:rsidR="00C03652">
        <w:rPr>
          <w:rStyle w:val="Zdraznn"/>
          <w:rFonts w:ascii="Open Sans" w:hAnsi="Open Sans" w:cs="Open Sans"/>
          <w:color w:val="252525"/>
          <w:sz w:val="20"/>
          <w:szCs w:val="20"/>
          <w:shd w:val="clear" w:color="auto" w:fill="FFFFFF"/>
        </w:rPr>
        <w:t>“</w:t>
      </w:r>
      <w:r w:rsidR="00B40A4B" w:rsidRPr="00C216EF">
        <w:rPr>
          <w:i/>
        </w:rPr>
        <w:t xml:space="preserve"> </w:t>
      </w:r>
      <w:r w:rsidR="00B40A4B" w:rsidRPr="00C216EF">
        <w:t>(Vykoukalová, Wildová,</w:t>
      </w:r>
      <w:r w:rsidR="006F73DE">
        <w:t xml:space="preserve"> 2013,</w:t>
      </w:r>
      <w:r w:rsidR="00B40A4B" w:rsidRPr="00C216EF">
        <w:t xml:space="preserve"> s. 13).</w:t>
      </w:r>
    </w:p>
    <w:p w14:paraId="713B7747" w14:textId="4A1F9B51" w:rsidR="00E20D29" w:rsidRPr="00C216EF" w:rsidRDefault="00237AE4" w:rsidP="00A862CF">
      <w:pPr>
        <w:pStyle w:val="2odstavec"/>
      </w:pPr>
      <w:r w:rsidRPr="00C216EF">
        <w:t>Čtenářská gramotnost jako taková</w:t>
      </w:r>
      <w:r w:rsidR="00135CC8" w:rsidRPr="00C216EF">
        <w:t xml:space="preserve"> vychází</w:t>
      </w:r>
      <w:r w:rsidRPr="00C216EF">
        <w:t xml:space="preserve"> ze</w:t>
      </w:r>
      <w:r w:rsidR="00135CC8" w:rsidRPr="00C216EF">
        <w:t xml:space="preserve"> samotného</w:t>
      </w:r>
      <w:r w:rsidRPr="00C216EF">
        <w:t xml:space="preserve"> čtení. Jedná se ale o daleko širší </w:t>
      </w:r>
      <w:r w:rsidR="00336B09" w:rsidRPr="00C216EF">
        <w:t>a</w:t>
      </w:r>
      <w:r w:rsidR="00D92A8A">
        <w:t> </w:t>
      </w:r>
      <w:r w:rsidR="00336B09">
        <w:t>obsáhlejší</w:t>
      </w:r>
      <w:r w:rsidRPr="00C216EF">
        <w:t xml:space="preserve"> jev. </w:t>
      </w:r>
      <w:r w:rsidR="00CD4B79" w:rsidRPr="00C216EF">
        <w:t>Následné por</w:t>
      </w:r>
      <w:r w:rsidR="00B50DF8">
        <w:t>oz</w:t>
      </w:r>
      <w:r w:rsidR="00CD4B79" w:rsidRPr="00C216EF">
        <w:t xml:space="preserve">umění daných textů je subjektivní a mnohoznačné. Rozvíjením porozumění zvyšujeme zájem dětí o knihy a snažíme se u dětí vzbudit zájem </w:t>
      </w:r>
      <w:r w:rsidR="00336B09" w:rsidRPr="00C216EF">
        <w:t>o</w:t>
      </w:r>
      <w:r w:rsidR="00D92A8A">
        <w:t> </w:t>
      </w:r>
      <w:r w:rsidR="00336B09">
        <w:t>čtenářství</w:t>
      </w:r>
      <w:r w:rsidR="00CD4B79" w:rsidRPr="00C216EF">
        <w:t>, dále pomoci dětem vytvořit k četbě vztah, a to jak v rovině volní, postojové, tak</w:t>
      </w:r>
      <w:r w:rsidR="00B50DF8">
        <w:t> </w:t>
      </w:r>
      <w:r w:rsidR="00CD4B79" w:rsidRPr="00C216EF">
        <w:t>i</w:t>
      </w:r>
      <w:r w:rsidR="00D92A8A">
        <w:t> </w:t>
      </w:r>
      <w:r w:rsidR="00CD4B79" w:rsidRPr="00C216EF">
        <w:t xml:space="preserve">hodnotové. </w:t>
      </w:r>
      <w:r w:rsidR="00135CC8" w:rsidRPr="00C216EF">
        <w:t xml:space="preserve">Děti, které si již v dětství osvojily ke čtení vztah, dosahují lepších školních výsledků, a tím tak zvyšuje jejich sebevědomí. </w:t>
      </w:r>
    </w:p>
    <w:p w14:paraId="115BC3A6" w14:textId="77E3DEC3" w:rsidR="00943D58" w:rsidRPr="00C216EF" w:rsidRDefault="00943D58" w:rsidP="00A862CF">
      <w:pPr>
        <w:pStyle w:val="2odstavec"/>
      </w:pPr>
      <w:r w:rsidRPr="00A862CF">
        <w:rPr>
          <w:rStyle w:val="2odstavecChar"/>
        </w:rPr>
        <w:t>Každý český učitel se určitě setkal s pojmy čtenářská gramotnost a čtení. Existují různé</w:t>
      </w:r>
      <w:r w:rsidRPr="00C216EF">
        <w:t xml:space="preserve"> mezinárodní výzkumy, které probíhají na školách a rozšiřují, tak českým pedagogům povědomí o této problematice. Pojem čtenářská gramotnost nemá zcela vymezenou definici, která by se běžně používala, jelikož se často mění podle změn ve společnosti, kultuře </w:t>
      </w:r>
      <w:r w:rsidR="00336B09" w:rsidRPr="00C216EF">
        <w:t>či</w:t>
      </w:r>
      <w:r w:rsidR="00611A98">
        <w:t> </w:t>
      </w:r>
      <w:r w:rsidR="00336B09">
        <w:t xml:space="preserve"> ekonomice</w:t>
      </w:r>
      <w:r w:rsidRPr="00C216EF">
        <w:t xml:space="preserve">. Nemůžeme čtenářskou gramotnosti chápat pouze jako schopnost číst </w:t>
      </w:r>
      <w:r w:rsidR="00336B09" w:rsidRPr="00C216EF">
        <w:t>v</w:t>
      </w:r>
      <w:r w:rsidR="00D92A8A">
        <w:t> </w:t>
      </w:r>
      <w:r w:rsidR="00336B09">
        <w:t>technickém</w:t>
      </w:r>
      <w:r w:rsidRPr="00C216EF">
        <w:t xml:space="preserve"> slova smyslu. Tím je myšlena schopnost, kterou jsme se naučili v dětství </w:t>
      </w:r>
      <w:r w:rsidR="00336B09" w:rsidRPr="00C216EF">
        <w:t>a</w:t>
      </w:r>
      <w:r w:rsidR="00D92A8A">
        <w:t> </w:t>
      </w:r>
      <w:r w:rsidR="00336B09">
        <w:t>používáme</w:t>
      </w:r>
      <w:r w:rsidRPr="00C216EF">
        <w:t xml:space="preserve"> jí pouze pro porozumění textu. V dnešní době do čtenářské gramotnosti zahrnujeme schopnost rozumět různým druhům textu, které jsou zasazeny do různých typů situací. Je důležité, aby děti porozum</w:t>
      </w:r>
      <w:r w:rsidR="00B50DF8">
        <w:t>ěly textu a dokázaly jej popsat</w:t>
      </w:r>
      <w:r w:rsidRPr="00C216EF">
        <w:t xml:space="preserve"> (Procházková, 2006)</w:t>
      </w:r>
      <w:r w:rsidR="00B50DF8">
        <w:t>.</w:t>
      </w:r>
    </w:p>
    <w:p w14:paraId="086D7DAB" w14:textId="7F4925B7" w:rsidR="00F27FEC" w:rsidRPr="00C216EF" w:rsidRDefault="00943D58" w:rsidP="00A862CF">
      <w:pPr>
        <w:pStyle w:val="2odstavec"/>
        <w:rPr>
          <w:rStyle w:val="Siln"/>
          <w:b w:val="0"/>
          <w:bCs/>
        </w:rPr>
      </w:pPr>
      <w:r w:rsidRPr="00C216EF">
        <w:t>Světové organizace, které se věnují výzkumem čtenářské gramotnosti, apelují na funkční povahu čtení. Čt</w:t>
      </w:r>
      <w:r w:rsidR="00B50DF8">
        <w:t>enář díky různým postupům, strat</w:t>
      </w:r>
      <w:r w:rsidRPr="00C216EF">
        <w:t xml:space="preserve">egiím a dovednostem dojde k porozumění. </w:t>
      </w:r>
      <w:r w:rsidRPr="00C216EF">
        <w:lastRenderedPageBreak/>
        <w:t xml:space="preserve">Čtení děti potřebují také k tomu, aby dosáhly dalších cílů. Jedná se o úspěch v pracovním </w:t>
      </w:r>
      <w:r w:rsidR="00336B09" w:rsidRPr="00C216EF">
        <w:t>i</w:t>
      </w:r>
      <w:r w:rsidR="00D92A8A">
        <w:t> </w:t>
      </w:r>
      <w:r w:rsidR="00336B09">
        <w:t>osobním</w:t>
      </w:r>
      <w:r w:rsidR="00B50DF8">
        <w:t xml:space="preserve"> životě a také ve společnosti</w:t>
      </w:r>
      <w:r w:rsidRPr="00C216EF">
        <w:t xml:space="preserve"> (Procházková, 2006)</w:t>
      </w:r>
      <w:r w:rsidR="008A6E13" w:rsidRPr="00C216EF">
        <w:t>.</w:t>
      </w:r>
    </w:p>
    <w:p w14:paraId="6B7AABBC" w14:textId="1B6F31EA" w:rsidR="00F27FEC" w:rsidRPr="00C216EF" w:rsidRDefault="00C03652" w:rsidP="00A862CF">
      <w:pPr>
        <w:pStyle w:val="2odstavec"/>
      </w:pPr>
      <w:r>
        <w:rPr>
          <w:rStyle w:val="Zdraznn"/>
          <w:rFonts w:ascii="Open Sans" w:hAnsi="Open Sans" w:cs="Open Sans"/>
          <w:color w:val="252525"/>
          <w:sz w:val="20"/>
          <w:szCs w:val="20"/>
          <w:shd w:val="clear" w:color="auto" w:fill="FFFFFF"/>
        </w:rPr>
        <w:t>„</w:t>
      </w:r>
      <w:r w:rsidR="00F27FEC" w:rsidRPr="00C216EF">
        <w:t>V souvislosti se čtením se často používá pojem čtenářská gramotnost. Tento pojem není ob</w:t>
      </w:r>
      <w:r w:rsidR="00B50DF8">
        <w:t>jevem</w:t>
      </w:r>
      <w:r w:rsidR="00F27FEC" w:rsidRPr="00C216EF">
        <w:t xml:space="preserve"> současné doby. Již od 19. století byl spojován s pojmem alfabetizace (analfabetismus = negramotnost). S dnešním pojetím čtenářské gramotnosti se poprvé setkáváme v 90. letech 20. století v souvislosti s Mezinárodním rokem gramotnosti a s výzkumem čtenářské gramotnosti PIRLS, který v našich školá</w:t>
      </w:r>
      <w:r w:rsidR="00E845FC" w:rsidRPr="00C216EF">
        <w:t>ch poprvé proběhl v roce 1994</w:t>
      </w:r>
      <w:r>
        <w:rPr>
          <w:rStyle w:val="Zdraznn"/>
          <w:rFonts w:ascii="Open Sans" w:hAnsi="Open Sans" w:cs="Open Sans"/>
          <w:color w:val="252525"/>
          <w:sz w:val="20"/>
          <w:szCs w:val="20"/>
          <w:shd w:val="clear" w:color="auto" w:fill="FFFFFF"/>
        </w:rPr>
        <w:t>“</w:t>
      </w:r>
      <w:r w:rsidR="00F27FEC" w:rsidRPr="00C216EF">
        <w:t> (Havlínová, 2019, s.</w:t>
      </w:r>
      <w:r w:rsidR="00D92A8A">
        <w:t> </w:t>
      </w:r>
      <w:r w:rsidR="00F27FEC" w:rsidRPr="00C216EF">
        <w:t>15)</w:t>
      </w:r>
      <w:r w:rsidR="00E845FC" w:rsidRPr="00C216EF">
        <w:t>.</w:t>
      </w:r>
      <w:r w:rsidR="00B50DF8">
        <w:t xml:space="preserve"> Tento výzkum se uskutečňuje</w:t>
      </w:r>
      <w:r w:rsidR="00F27FEC" w:rsidRPr="00C216EF">
        <w:t xml:space="preserve"> každé čtyři roky u dětí čt</w:t>
      </w:r>
      <w:r w:rsidR="00B50DF8">
        <w:t>vrtých</w:t>
      </w:r>
      <w:r w:rsidR="00F27FEC" w:rsidRPr="00C216EF">
        <w:t xml:space="preserve"> tříd. První ročník proběhl </w:t>
      </w:r>
      <w:r w:rsidR="00336B09" w:rsidRPr="00C216EF">
        <w:t>v</w:t>
      </w:r>
      <w:r w:rsidR="00336B09">
        <w:t xml:space="preserve"> roce</w:t>
      </w:r>
      <w:r w:rsidR="00F27FEC" w:rsidRPr="00C216EF">
        <w:t xml:space="preserve"> 1994. Ukázalo se, že výuka v českých školách se věnuje rozvoji techniky čtení, </w:t>
      </w:r>
      <w:r w:rsidR="00336B09" w:rsidRPr="00C216EF">
        <w:t>ale</w:t>
      </w:r>
      <w:r w:rsidR="00336B09">
        <w:t xml:space="preserve"> zapomíná</w:t>
      </w:r>
      <w:r w:rsidR="00F27FEC" w:rsidRPr="00C216EF">
        <w:t xml:space="preserve"> na dovednosti čtení s porozuměním a získávání informací z textu. Učitelé si myslí, že nemohou zahrnout do výuky čtení s</w:t>
      </w:r>
      <w:r w:rsidR="00B50DF8">
        <w:t> </w:t>
      </w:r>
      <w:r w:rsidR="00F27FEC" w:rsidRPr="00C216EF">
        <w:t>porozuměním</w:t>
      </w:r>
      <w:r w:rsidR="00B50DF8">
        <w:t>,</w:t>
      </w:r>
      <w:r w:rsidR="00F27FEC" w:rsidRPr="00C216EF">
        <w:t xml:space="preserve"> dokud děti nezvládají plyn</w:t>
      </w:r>
      <w:r w:rsidR="00B50DF8">
        <w:t>u</w:t>
      </w:r>
      <w:r w:rsidR="00F27FEC" w:rsidRPr="00C216EF">
        <w:t xml:space="preserve">lé </w:t>
      </w:r>
      <w:r w:rsidR="00336B09" w:rsidRPr="00C216EF">
        <w:t>a</w:t>
      </w:r>
      <w:r w:rsidR="00D92A8A">
        <w:t> </w:t>
      </w:r>
      <w:r w:rsidR="00336B09">
        <w:t>rychlé</w:t>
      </w:r>
      <w:r w:rsidR="00F27FEC" w:rsidRPr="00C216EF">
        <w:t xml:space="preserve"> čtení. Většinou se čeká na konec prvního nebo i druhého ročníku, což zbytečně zkrátí čas, kdy by děti mohly rozvíjet svou čtenářkou gramotnost. Avšak motivace ke čtení školáků prvních tř</w:t>
      </w:r>
      <w:r w:rsidR="00B50DF8">
        <w:t>íd je vyšší než u starších dětí</w:t>
      </w:r>
      <w:r w:rsidR="00F27FEC" w:rsidRPr="00C216EF">
        <w:t xml:space="preserve"> (Havlínová, 2019)</w:t>
      </w:r>
      <w:r w:rsidR="00B50DF8">
        <w:t>.</w:t>
      </w:r>
    </w:p>
    <w:p w14:paraId="5C1B485A" w14:textId="77777777" w:rsidR="00360FF1" w:rsidRPr="00C216EF" w:rsidRDefault="00360FF1" w:rsidP="00A862CF">
      <w:pPr>
        <w:pStyle w:val="2odstavec"/>
      </w:pPr>
      <w:r w:rsidRPr="00C216EF">
        <w:t>Zkoumání PIRLS (</w:t>
      </w:r>
      <w:proofErr w:type="spellStart"/>
      <w:r w:rsidRPr="00C216EF">
        <w:t>Progress</w:t>
      </w:r>
      <w:proofErr w:type="spellEnd"/>
      <w:r w:rsidRPr="00C216EF">
        <w:t xml:space="preserve"> in International </w:t>
      </w:r>
      <w:proofErr w:type="spellStart"/>
      <w:r w:rsidRPr="00C216EF">
        <w:t>Reading</w:t>
      </w:r>
      <w:proofErr w:type="spellEnd"/>
      <w:r w:rsidRPr="00C216EF">
        <w:t xml:space="preserve"> </w:t>
      </w:r>
      <w:proofErr w:type="spellStart"/>
      <w:r w:rsidRPr="00C216EF">
        <w:t>Literacy</w:t>
      </w:r>
      <w:proofErr w:type="spellEnd"/>
      <w:r w:rsidRPr="00C216EF">
        <w:t xml:space="preserve"> Study) organizuje Mezinárodní asociace pro hodnocení výsledků vzdělávání (IEA). Výzkum byl realizován poprvé v roce 2001 a od tohoto roku se výzkum realizuje každých pět let. </w:t>
      </w:r>
      <w:r w:rsidR="009A5367" w:rsidRPr="00C216EF">
        <w:t>Výzkum dále shromažďuje výsledky a data o vzdělávacích systémec</w:t>
      </w:r>
      <w:r w:rsidR="00B33082" w:rsidRPr="00C216EF">
        <w:t>h zemí, které se ho zúčastnily (</w:t>
      </w:r>
      <w:proofErr w:type="spellStart"/>
      <w:r w:rsidR="00B33082" w:rsidRPr="00C216EF">
        <w:t>Fasnerová</w:t>
      </w:r>
      <w:proofErr w:type="spellEnd"/>
      <w:r w:rsidR="00B33082" w:rsidRPr="00C216EF">
        <w:t xml:space="preserve"> a kol., s. 19).</w:t>
      </w:r>
    </w:p>
    <w:p w14:paraId="1DB384AE" w14:textId="35BCDE82" w:rsidR="00F27FEC" w:rsidRPr="00C216EF" w:rsidRDefault="00F27FEC" w:rsidP="00A862CF">
      <w:pPr>
        <w:pStyle w:val="2odstavec"/>
      </w:pPr>
      <w:r w:rsidRPr="00C216EF">
        <w:t>Podle výzkumu PIRLS je čtenářská gramotnost</w:t>
      </w:r>
      <w:r w:rsidR="00B50DF8">
        <w:t>:</w:t>
      </w:r>
      <w:r w:rsidR="00C03652">
        <w:t xml:space="preserve"> </w:t>
      </w:r>
      <w:r w:rsidR="00C03652" w:rsidRPr="00611A98">
        <w:rPr>
          <w:rStyle w:val="Zdraznn"/>
          <w:rFonts w:ascii="Open Sans" w:hAnsi="Open Sans" w:cs="Open Sans"/>
          <w:i w:val="0"/>
          <w:color w:val="252525"/>
          <w:sz w:val="20"/>
          <w:szCs w:val="20"/>
          <w:shd w:val="clear" w:color="auto" w:fill="FFFFFF"/>
        </w:rPr>
        <w:t>„</w:t>
      </w:r>
      <w:r w:rsidRPr="00611A98">
        <w:rPr>
          <w:i/>
        </w:rPr>
        <w:t>schopnost rozumět formám psaného jazyka, který vyžaduje společnost a/nebo oceňují jednotlivci, a tyto formy používat. Mladí čtenář</w:t>
      </w:r>
      <w:r w:rsidR="00B50DF8" w:rsidRPr="00611A98">
        <w:rPr>
          <w:i/>
        </w:rPr>
        <w:t>i mohou odvozovat význam a širo</w:t>
      </w:r>
      <w:r w:rsidRPr="00611A98">
        <w:rPr>
          <w:i/>
        </w:rPr>
        <w:t xml:space="preserve">ké škály textů. Čtou, aby se učili, aby se zapojili </w:t>
      </w:r>
      <w:r w:rsidR="00336B09" w:rsidRPr="00611A98">
        <w:rPr>
          <w:i/>
        </w:rPr>
        <w:t>do</w:t>
      </w:r>
      <w:r w:rsidR="00611A98" w:rsidRPr="00611A98">
        <w:rPr>
          <w:i/>
        </w:rPr>
        <w:t> </w:t>
      </w:r>
      <w:r w:rsidR="00336B09" w:rsidRPr="00611A98">
        <w:rPr>
          <w:i/>
        </w:rPr>
        <w:t xml:space="preserve"> společenství</w:t>
      </w:r>
      <w:r w:rsidR="00E845FC" w:rsidRPr="00611A98">
        <w:rPr>
          <w:i/>
        </w:rPr>
        <w:t xml:space="preserve"> čtenářů a pro zábavu</w:t>
      </w:r>
      <w:r w:rsidR="00C03652" w:rsidRPr="00611A98">
        <w:rPr>
          <w:rStyle w:val="Zdraznn"/>
          <w:rFonts w:ascii="Open Sans" w:hAnsi="Open Sans" w:cs="Open Sans"/>
          <w:i w:val="0"/>
          <w:color w:val="252525"/>
          <w:sz w:val="20"/>
          <w:szCs w:val="20"/>
          <w:shd w:val="clear" w:color="auto" w:fill="FFFFFF"/>
        </w:rPr>
        <w:t>“</w:t>
      </w:r>
      <w:r w:rsidRPr="00C216EF">
        <w:t> (Potužníková, E., 2010, s. 11)</w:t>
      </w:r>
      <w:r w:rsidR="00E845FC" w:rsidRPr="00C216EF">
        <w:t>.</w:t>
      </w:r>
    </w:p>
    <w:p w14:paraId="0AF5D4D7" w14:textId="5EAD5E7C" w:rsidR="00F27FEC" w:rsidRPr="00C216EF" w:rsidRDefault="00F27FEC" w:rsidP="00A862CF">
      <w:pPr>
        <w:pStyle w:val="2odstavec"/>
      </w:pPr>
      <w:r w:rsidRPr="00C216EF">
        <w:t>Důležitým aspektem je, aby rodiče i učitele motivovali děti v brzkém věku ke čtení, jelikož</w:t>
      </w:r>
      <w:r w:rsidR="003C21C6">
        <w:t> </w:t>
      </w:r>
      <w:r w:rsidRPr="00C216EF">
        <w:t xml:space="preserve"> </w:t>
      </w:r>
      <w:r w:rsidR="00336B09" w:rsidRPr="00C216EF">
        <w:t>s</w:t>
      </w:r>
      <w:r w:rsidR="00336B09">
        <w:t xml:space="preserve"> pozdějším</w:t>
      </w:r>
      <w:r w:rsidRPr="00C216EF">
        <w:t xml:space="preserve"> věkem se motivace zhoršuje. Pokud se podaří u dítěte podpořit chuť naučit se číst, máme vytvořený základ, který je důležitý pro</w:t>
      </w:r>
      <w:r w:rsidR="003C21C6">
        <w:t xml:space="preserve"> čtenářství v pozdějším věku. V </w:t>
      </w:r>
      <w:r w:rsidRPr="00C216EF">
        <w:t xml:space="preserve">začátcích školní docházky získávají žáci základy čtenářské gramotnosti, se kterými se dále pracuje </w:t>
      </w:r>
      <w:r w:rsidR="00336B09" w:rsidRPr="00C216EF">
        <w:t>a</w:t>
      </w:r>
      <w:r w:rsidR="00D92A8A">
        <w:t> </w:t>
      </w:r>
      <w:r w:rsidR="00336B09">
        <w:t>rozvíjí</w:t>
      </w:r>
      <w:r w:rsidRPr="00C216EF">
        <w:t xml:space="preserve"> se v průběhu celého života. Tyto dovednosti můžeme v průběhu živo</w:t>
      </w:r>
      <w:r w:rsidR="00B50DF8">
        <w:t>ta rozšiřovat nebo také ztrácet</w:t>
      </w:r>
      <w:r w:rsidRPr="00C216EF">
        <w:t xml:space="preserve"> (Havlínová, 2019)</w:t>
      </w:r>
      <w:r w:rsidR="00B50DF8">
        <w:t>.</w:t>
      </w:r>
      <w:r w:rsidRPr="00C216EF">
        <w:t xml:space="preserve"> </w:t>
      </w:r>
    </w:p>
    <w:p w14:paraId="6AE66CE7" w14:textId="2D34F4A5" w:rsidR="0050310D" w:rsidRPr="00C216EF" w:rsidRDefault="00F27FEC" w:rsidP="00A862CF">
      <w:pPr>
        <w:pStyle w:val="2odstavec"/>
      </w:pPr>
      <w:r w:rsidRPr="00C216EF">
        <w:t xml:space="preserve">Česká republika se snaží dosáhnout vyšší úrovně čtenářské gramotnosti. Začíná se u dětí </w:t>
      </w:r>
      <w:r w:rsidR="00336B09" w:rsidRPr="00C216EF">
        <w:t>ve</w:t>
      </w:r>
      <w:r w:rsidR="003C21C6">
        <w:t> </w:t>
      </w:r>
      <w:r w:rsidR="00336B09">
        <w:t xml:space="preserve"> školách</w:t>
      </w:r>
      <w:r w:rsidRPr="00C216EF">
        <w:t xml:space="preserve">. Je prokázané, že děti, které mají nízkou úroveň čtenářské gramotnosti ve škole, </w:t>
      </w:r>
      <w:r w:rsidRPr="00C216EF">
        <w:lastRenderedPageBreak/>
        <w:t>mají v dospělosti problémy. Mají problém uplatnit se na trhu práce nebo se celkově obtížněji zapojují do s</w:t>
      </w:r>
      <w:r w:rsidR="00A61BF2" w:rsidRPr="00C216EF">
        <w:t>p</w:t>
      </w:r>
      <w:r w:rsidR="00B50DF8">
        <w:t>olečnosti. (Procházková, 2006).</w:t>
      </w:r>
      <w:r w:rsidR="00C03652">
        <w:t xml:space="preserve">  </w:t>
      </w:r>
      <w:r w:rsidR="00C03652">
        <w:rPr>
          <w:rStyle w:val="Zdraznn"/>
          <w:rFonts w:ascii="Open Sans" w:hAnsi="Open Sans" w:cs="Open Sans"/>
          <w:color w:val="252525"/>
          <w:sz w:val="20"/>
          <w:szCs w:val="20"/>
          <w:shd w:val="clear" w:color="auto" w:fill="FFFFFF"/>
        </w:rPr>
        <w:t>„</w:t>
      </w:r>
      <w:r w:rsidRPr="00C216EF">
        <w:rPr>
          <w:i/>
        </w:rPr>
        <w:t>Čtenářská gramotnost se proto</w:t>
      </w:r>
      <w:r w:rsidR="006F73DE">
        <w:rPr>
          <w:i/>
        </w:rPr>
        <w:t> </w:t>
      </w:r>
      <w:r w:rsidRPr="00C216EF">
        <w:rPr>
          <w:i/>
        </w:rPr>
        <w:t>jako</w:t>
      </w:r>
      <w:r w:rsidR="006F73DE">
        <w:rPr>
          <w:i/>
        </w:rPr>
        <w:t> </w:t>
      </w:r>
      <w:r w:rsidRPr="00C216EF">
        <w:rPr>
          <w:i/>
        </w:rPr>
        <w:t>předpoklad dosažení tzv. klíčových kompetencí dostává do centra kurik</w:t>
      </w:r>
      <w:r w:rsidR="00A61BF2" w:rsidRPr="00C216EF">
        <w:rPr>
          <w:i/>
        </w:rPr>
        <w:t xml:space="preserve">ula </w:t>
      </w:r>
      <w:r w:rsidR="00C03652" w:rsidRPr="00C216EF">
        <w:rPr>
          <w:i/>
        </w:rPr>
        <w:t>ve</w:t>
      </w:r>
      <w:r w:rsidR="00C03652">
        <w:rPr>
          <w:i/>
        </w:rPr>
        <w:t xml:space="preserve"> všech</w:t>
      </w:r>
      <w:r w:rsidR="00A61BF2" w:rsidRPr="00C216EF">
        <w:rPr>
          <w:i/>
        </w:rPr>
        <w:t xml:space="preserve"> vyspělých zemích.</w:t>
      </w:r>
      <w:r w:rsidR="00C03652">
        <w:rPr>
          <w:rStyle w:val="Zdraznn"/>
          <w:rFonts w:ascii="Open Sans" w:hAnsi="Open Sans" w:cs="Open Sans"/>
          <w:color w:val="252525"/>
          <w:sz w:val="20"/>
          <w:szCs w:val="20"/>
          <w:shd w:val="clear" w:color="auto" w:fill="FFFFFF"/>
        </w:rPr>
        <w:t>“</w:t>
      </w:r>
      <w:r w:rsidRPr="00C216EF">
        <w:rPr>
          <w:i/>
        </w:rPr>
        <w:t xml:space="preserve"> </w:t>
      </w:r>
      <w:r w:rsidR="003C21C6">
        <w:rPr>
          <w:i/>
        </w:rPr>
        <w:t xml:space="preserve"> </w:t>
      </w:r>
      <w:r w:rsidRPr="00C216EF">
        <w:t>(Procházková, 2006,</w:t>
      </w:r>
      <w:r w:rsidR="006F73DE">
        <w:t> s. 56</w:t>
      </w:r>
      <w:r w:rsidR="00A61BF2" w:rsidRPr="00C216EF">
        <w:t>).</w:t>
      </w:r>
    </w:p>
    <w:p w14:paraId="24ECB7CE" w14:textId="20D57433" w:rsidR="004D7C6D" w:rsidRPr="00C216EF" w:rsidRDefault="00091DE5" w:rsidP="00A81720">
      <w:pPr>
        <w:pStyle w:val="Nadpis3"/>
        <w:rPr>
          <w:rFonts w:eastAsiaTheme="minorHAnsi"/>
        </w:rPr>
      </w:pPr>
      <w:bookmarkStart w:id="18" w:name="_Toc73559217"/>
      <w:r w:rsidRPr="00C216EF">
        <w:rPr>
          <w:rFonts w:eastAsiaTheme="minorHAnsi"/>
        </w:rPr>
        <w:t>Funkční gramotnost</w:t>
      </w:r>
      <w:bookmarkEnd w:id="18"/>
    </w:p>
    <w:p w14:paraId="2854243E" w14:textId="77777777" w:rsidR="00472E8C" w:rsidRPr="00C216EF" w:rsidRDefault="00472E8C" w:rsidP="00A862CF">
      <w:pPr>
        <w:pStyle w:val="odstavec"/>
      </w:pPr>
      <w:r w:rsidRPr="00C216EF">
        <w:t xml:space="preserve">Gramotnost, respektive negramotnost, byla po dlouhou dobu považována za problém, který se týkal méně rozvinutých zemí v oblasti Asie a Afriky, popřípadě ještě Jižní Ameriky. Vzhledem k tomu, že má školství v evropských zemích velice silnou pozici, byla gramotnost drtivou většinou občanů považována za něco jasně daného, samozřejmého (Havel, </w:t>
      </w:r>
      <w:proofErr w:type="spellStart"/>
      <w:r w:rsidRPr="00C216EF">
        <w:t>Najvarová</w:t>
      </w:r>
      <w:proofErr w:type="spellEnd"/>
      <w:r w:rsidRPr="00C216EF">
        <w:t>,</w:t>
      </w:r>
      <w:r w:rsidR="00B50DF8">
        <w:t xml:space="preserve"> 2011</w:t>
      </w:r>
      <w:r w:rsidRPr="00C216EF">
        <w:t>).</w:t>
      </w:r>
    </w:p>
    <w:p w14:paraId="3EFF2029" w14:textId="21733D6F" w:rsidR="00E101AC" w:rsidRPr="00C216EF" w:rsidRDefault="00E101AC" w:rsidP="00A862CF">
      <w:pPr>
        <w:pStyle w:val="2odstavec"/>
      </w:pPr>
      <w:r w:rsidRPr="00C216EF">
        <w:t xml:space="preserve">Funkční gramotnost je pojem, který poprvé použil W. A. </w:t>
      </w:r>
      <w:proofErr w:type="spellStart"/>
      <w:r w:rsidRPr="00C216EF">
        <w:t>Gray</w:t>
      </w:r>
      <w:proofErr w:type="spellEnd"/>
      <w:r w:rsidRPr="00C216EF">
        <w:t xml:space="preserve"> v roce 1956, ale začal se použí</w:t>
      </w:r>
      <w:r w:rsidR="003C21C6">
        <w:t>vat až v 80. letech 20. století</w:t>
      </w:r>
      <w:r w:rsidRPr="00C216EF">
        <w:t xml:space="preserve"> (</w:t>
      </w:r>
      <w:proofErr w:type="spellStart"/>
      <w:r w:rsidR="003C21C6" w:rsidRPr="003C21C6">
        <w:t>Gavora</w:t>
      </w:r>
      <w:proofErr w:type="spellEnd"/>
      <w:r w:rsidR="003C21C6" w:rsidRPr="003C21C6">
        <w:t>, 2008</w:t>
      </w:r>
      <w:r w:rsidRPr="00C216EF">
        <w:t>)</w:t>
      </w:r>
      <w:r w:rsidR="003C21C6">
        <w:t>.</w:t>
      </w:r>
      <w:r w:rsidRPr="00C216EF">
        <w:t xml:space="preserve"> Tato gramotnost se stala pře</w:t>
      </w:r>
      <w:r w:rsidR="00B50DF8">
        <w:t>d</w:t>
      </w:r>
      <w:r w:rsidRPr="00C216EF">
        <w:t>pokladem pro sociální i ekonomický rozvoj zemí. (</w:t>
      </w:r>
      <w:proofErr w:type="spellStart"/>
      <w:r w:rsidRPr="00C216EF">
        <w:t>Rabušicová</w:t>
      </w:r>
      <w:proofErr w:type="spellEnd"/>
      <w:r w:rsidRPr="00C216EF">
        <w:t>, 1998)</w:t>
      </w:r>
      <w:r w:rsidR="002F0827" w:rsidRPr="00C216EF">
        <w:t>.</w:t>
      </w:r>
    </w:p>
    <w:p w14:paraId="5C81A33A" w14:textId="6F67C2DB" w:rsidR="00E101AC" w:rsidRPr="00C216EF" w:rsidRDefault="00C03652" w:rsidP="00A862CF">
      <w:pPr>
        <w:pStyle w:val="2odstavec"/>
      </w:pPr>
      <w:r w:rsidRPr="003C21C6">
        <w:rPr>
          <w:rStyle w:val="Zdraznn"/>
          <w:rFonts w:ascii="Open Sans" w:hAnsi="Open Sans" w:cs="Open Sans"/>
          <w:i w:val="0"/>
          <w:color w:val="252525"/>
          <w:sz w:val="20"/>
          <w:szCs w:val="20"/>
          <w:shd w:val="clear" w:color="auto" w:fill="FFFFFF"/>
        </w:rPr>
        <w:t>„</w:t>
      </w:r>
      <w:r w:rsidR="00E101AC" w:rsidRPr="003C21C6">
        <w:rPr>
          <w:i/>
        </w:rPr>
        <w:t>Funkční gramotnost představuje zvládnutí takových úkolů, jež představují soubor dovedností nutných pro fungování jeho skupiny a společnosti a pro jeho schopnost pokračovat v užívání znalostí čtení, psaní a počítání ke svému vlastnímu rozvoji a rozvoji společnosti.</w:t>
      </w:r>
      <w:r w:rsidRPr="003C21C6">
        <w:rPr>
          <w:rStyle w:val="Zdraznn"/>
          <w:rFonts w:ascii="Open Sans" w:hAnsi="Open Sans" w:cs="Open Sans"/>
          <w:i w:val="0"/>
          <w:color w:val="252525"/>
          <w:sz w:val="20"/>
          <w:szCs w:val="20"/>
          <w:shd w:val="clear" w:color="auto" w:fill="FFFFFF"/>
        </w:rPr>
        <w:t>“</w:t>
      </w:r>
      <w:r w:rsidRPr="00C216EF">
        <w:t xml:space="preserve"> </w:t>
      </w:r>
      <w:r>
        <w:t xml:space="preserve"> </w:t>
      </w:r>
      <w:r w:rsidR="00E101AC" w:rsidRPr="00C216EF">
        <w:t>(Průcha, 2000, s. 165).</w:t>
      </w:r>
    </w:p>
    <w:p w14:paraId="745FDC35" w14:textId="02F10C6E" w:rsidR="00E101AC" w:rsidRPr="00C216EF" w:rsidRDefault="00E101AC" w:rsidP="00A862CF">
      <w:pPr>
        <w:pStyle w:val="2odstavec"/>
      </w:pPr>
      <w:r w:rsidRPr="00C216EF">
        <w:t xml:space="preserve">Dle výzkumu PISA je čtenářská gramotnost součástí funkční gramotnosti. Patří sem také </w:t>
      </w:r>
      <w:r w:rsidR="003C21C6">
        <w:t> </w:t>
      </w:r>
      <w:r w:rsidRPr="00C216EF">
        <w:t>matematická a přírodovědná gramotnost. Funkční gramotnost je v dnešní době doplňována dalšími komp</w:t>
      </w:r>
      <w:r w:rsidR="00B50DF8">
        <w:t>etencemi, například gramotnost</w:t>
      </w:r>
      <w:r w:rsidRPr="00C216EF">
        <w:t xml:space="preserve"> informačních a komunikačních </w:t>
      </w:r>
      <w:r w:rsidR="00336B09" w:rsidRPr="00C216EF">
        <w:t>technol</w:t>
      </w:r>
      <w:r w:rsidR="00336B09">
        <w:t xml:space="preserve">ogií </w:t>
      </w:r>
      <w:r w:rsidR="00336B09" w:rsidRPr="00C216EF">
        <w:t>gramotností</w:t>
      </w:r>
      <w:r w:rsidRPr="00C216EF">
        <w:t xml:space="preserve"> jazykovou (mateřský i cizí jazyk). Od</w:t>
      </w:r>
      <w:r w:rsidR="00B50DF8">
        <w:t>borníci</w:t>
      </w:r>
      <w:r w:rsidRPr="00C216EF">
        <w:t xml:space="preserve"> dále hovoří o </w:t>
      </w:r>
      <w:r w:rsidR="00B50DF8">
        <w:t>tak zvané</w:t>
      </w:r>
      <w:r w:rsidRPr="00C216EF">
        <w:t xml:space="preserve"> informační gramotnosti, která má za úkol naučit rozeznat, kdy informace potřebujeme, kde</w:t>
      </w:r>
      <w:r w:rsidR="003C21C6">
        <w:t> </w:t>
      </w:r>
      <w:r w:rsidRPr="00C216EF">
        <w:t xml:space="preserve"> a</w:t>
      </w:r>
      <w:r w:rsidR="003C21C6">
        <w:t> </w:t>
      </w:r>
      <w:r w:rsidRPr="00C216EF">
        <w:t xml:space="preserve"> jak je můžeme vyhledat a v neposlední </w:t>
      </w:r>
      <w:r w:rsidR="00336B09" w:rsidRPr="00C216EF">
        <w:t>řadě,</w:t>
      </w:r>
      <w:r w:rsidRPr="00C216EF">
        <w:t xml:space="preserve"> jak informace vyhodnotit a efektivně v</w:t>
      </w:r>
      <w:r w:rsidR="0012431E">
        <w:t>yužít</w:t>
      </w:r>
      <w:r w:rsidRPr="00C216EF">
        <w:t xml:space="preserve"> (Procházková, 2006)</w:t>
      </w:r>
      <w:r w:rsidR="00D3638A" w:rsidRPr="00C216EF">
        <w:t>.</w:t>
      </w:r>
    </w:p>
    <w:p w14:paraId="1C8FCBED" w14:textId="51CE4A09" w:rsidR="00D3638A" w:rsidRPr="00C216EF" w:rsidRDefault="006F73DE" w:rsidP="00A862CF">
      <w:pPr>
        <w:pStyle w:val="2odstavec"/>
      </w:pPr>
      <w:r>
        <w:t>Funkční gramotnost má tři složky: textovou, dokumentovou a numerickou.</w:t>
      </w:r>
      <w:r w:rsidR="00D3638A" w:rsidRPr="00C216EF">
        <w:rPr>
          <w:b/>
        </w:rPr>
        <w:t xml:space="preserve"> </w:t>
      </w:r>
      <w:r>
        <w:t>T</w:t>
      </w:r>
      <w:r w:rsidR="00D3638A" w:rsidRPr="00C216EF">
        <w:t xml:space="preserve">extová neboli literární gramotnost obsahuje vědomosti a dovednosti, které pomáhají k porozumění textu </w:t>
      </w:r>
      <w:r w:rsidR="00336B09" w:rsidRPr="00C216EF">
        <w:t>a</w:t>
      </w:r>
      <w:r w:rsidR="00D92A8A">
        <w:t> </w:t>
      </w:r>
      <w:r w:rsidR="00336B09">
        <w:t>k</w:t>
      </w:r>
      <w:r w:rsidR="00D92A8A">
        <w:t> </w:t>
      </w:r>
      <w:r w:rsidR="00336B09">
        <w:t>využití</w:t>
      </w:r>
      <w:r w:rsidR="00D3638A" w:rsidRPr="00C216EF">
        <w:t xml:space="preserve"> získaných informací. Jedná se o souvislé texty, kterými jsou nap</w:t>
      </w:r>
      <w:r>
        <w:t xml:space="preserve">říklad noviny </w:t>
      </w:r>
      <w:r w:rsidR="00336B09">
        <w:t>či</w:t>
      </w:r>
      <w:r w:rsidR="003C21C6">
        <w:t> </w:t>
      </w:r>
      <w:r w:rsidR="00336B09">
        <w:t xml:space="preserve"> zprávy</w:t>
      </w:r>
      <w:r>
        <w:t>. Dokumentovou složka zahrnuje</w:t>
      </w:r>
      <w:r w:rsidR="00D3638A" w:rsidRPr="00C216EF">
        <w:t xml:space="preserve"> dovednosti a vědomosti při vyhledávání informací a</w:t>
      </w:r>
      <w:r w:rsidR="00D92A8A">
        <w:t> </w:t>
      </w:r>
      <w:r w:rsidR="00D3638A" w:rsidRPr="00C216EF">
        <w:t>jejich použití. Jedná se o hledání v nesouvislých nebo krátkých textech, kte</w:t>
      </w:r>
      <w:r w:rsidR="0012431E">
        <w:t>ré jsou ale bohatě vedené, například</w:t>
      </w:r>
      <w:r w:rsidR="00D3638A" w:rsidRPr="00C216EF">
        <w:t xml:space="preserve"> mapy nebo jízdní řády</w:t>
      </w:r>
      <w:r w:rsidR="0012431E">
        <w:t xml:space="preserve">. </w:t>
      </w:r>
      <w:r w:rsidR="00336B09">
        <w:t xml:space="preserve">Numerická </w:t>
      </w:r>
      <w:r w:rsidR="00336B09" w:rsidRPr="00C03652">
        <w:rPr>
          <w:bCs w:val="0"/>
        </w:rPr>
        <w:t>složka</w:t>
      </w:r>
      <w:r w:rsidR="0012431E">
        <w:t xml:space="preserve"> </w:t>
      </w:r>
      <w:r w:rsidR="00D3638A" w:rsidRPr="00C216EF">
        <w:t xml:space="preserve">obsahuje dovednosti </w:t>
      </w:r>
      <w:r w:rsidR="00336B09" w:rsidRPr="00C216EF">
        <w:lastRenderedPageBreak/>
        <w:t>a</w:t>
      </w:r>
      <w:r w:rsidR="00D92A8A">
        <w:t> </w:t>
      </w:r>
      <w:r w:rsidR="00336B09">
        <w:t>vědomosti</w:t>
      </w:r>
      <w:r w:rsidR="00D3638A" w:rsidRPr="00C216EF">
        <w:t>, které umožňují operace s číselnými údaji v textu. Jde napříkla</w:t>
      </w:r>
      <w:r w:rsidR="00B50DF8">
        <w:t xml:space="preserve">d o grafy </w:t>
      </w:r>
      <w:r w:rsidR="00336B09">
        <w:t xml:space="preserve">či </w:t>
      </w:r>
      <w:r w:rsidR="003C21C6">
        <w:t> </w:t>
      </w:r>
      <w:r w:rsidR="00336B09">
        <w:t>formuláře</w:t>
      </w:r>
      <w:r w:rsidR="00B50DF8">
        <w:t xml:space="preserve"> v bance </w:t>
      </w:r>
      <w:r w:rsidR="00D3638A" w:rsidRPr="00C216EF">
        <w:t>(</w:t>
      </w:r>
      <w:proofErr w:type="spellStart"/>
      <w:r w:rsidR="00D3638A" w:rsidRPr="00C216EF">
        <w:t>Kirsch</w:t>
      </w:r>
      <w:proofErr w:type="spellEnd"/>
      <w:r w:rsidR="00D3638A" w:rsidRPr="00C216EF">
        <w:t>, 1987).</w:t>
      </w:r>
    </w:p>
    <w:p w14:paraId="538F0183" w14:textId="666346BD" w:rsidR="00D10A01" w:rsidRPr="00C216EF" w:rsidRDefault="0012431E" w:rsidP="00A862CF">
      <w:pPr>
        <w:pStyle w:val="2odstavec"/>
      </w:pPr>
      <w:r>
        <w:t xml:space="preserve">Havel, </w:t>
      </w:r>
      <w:proofErr w:type="spellStart"/>
      <w:r>
        <w:t>Najvarová</w:t>
      </w:r>
      <w:proofErr w:type="spellEnd"/>
      <w:r>
        <w:t xml:space="preserve"> (2011) uvádí, že existuje pojem funkčně negramotný člověk. </w:t>
      </w:r>
      <w:r w:rsidR="002F0827" w:rsidRPr="00C216EF">
        <w:t>Ten</w:t>
      </w:r>
      <w:r w:rsidR="00B93539" w:rsidRPr="00C216EF">
        <w:t xml:space="preserve"> má velice nepříznivou a ztíženou situaci ve všech oblastech svého života, a to ať už se jedná o</w:t>
      </w:r>
      <w:r w:rsidR="00D92A8A">
        <w:t> </w:t>
      </w:r>
      <w:r w:rsidR="00B93539" w:rsidRPr="00C216EF">
        <w:t xml:space="preserve">stránku osobní veřejnou, či profesní. Negramotný člověk se všeobecně velmi špatně orientuje </w:t>
      </w:r>
      <w:r w:rsidR="00336B09" w:rsidRPr="00C216EF">
        <w:t>v</w:t>
      </w:r>
      <w:r w:rsidR="00336B09">
        <w:t xml:space="preserve"> nových</w:t>
      </w:r>
      <w:r w:rsidR="00B93539" w:rsidRPr="00C216EF">
        <w:t xml:space="preserve"> situacích a</w:t>
      </w:r>
      <w:r>
        <w:t xml:space="preserve"> jeho výkonnost bývá nižší. </w:t>
      </w:r>
    </w:p>
    <w:p w14:paraId="37F41154" w14:textId="7B57DEE9" w:rsidR="009E72CC" w:rsidRPr="00C216EF" w:rsidRDefault="00504351" w:rsidP="00A862CF">
      <w:pPr>
        <w:pStyle w:val="2odstavec"/>
      </w:pPr>
      <w:r w:rsidRPr="00C216EF">
        <w:t xml:space="preserve">Funkční gramotnost je tedy relativní pojem. Znamená to, že vědomosti a dovednosti, </w:t>
      </w:r>
      <w:r w:rsidR="00336B09" w:rsidRPr="00C216EF">
        <w:t>které</w:t>
      </w:r>
      <w:r w:rsidR="003C21C6">
        <w:t> </w:t>
      </w:r>
      <w:r w:rsidR="00336B09" w:rsidRPr="00C216EF">
        <w:t xml:space="preserve"> </w:t>
      </w:r>
      <w:r w:rsidR="00336B09">
        <w:t>dítě</w:t>
      </w:r>
      <w:r w:rsidRPr="00C216EF">
        <w:t xml:space="preserve"> potřebuje pro fungování ve společnosti, jsou závislé jak na požadavcí</w:t>
      </w:r>
      <w:r w:rsidR="0012431E">
        <w:t>ch, tak</w:t>
      </w:r>
      <w:r w:rsidR="003C21C6">
        <w:t> </w:t>
      </w:r>
      <w:r w:rsidR="0012431E">
        <w:t xml:space="preserve"> i</w:t>
      </w:r>
      <w:r w:rsidR="003C21C6">
        <w:t> </w:t>
      </w:r>
      <w:r w:rsidR="0012431E">
        <w:t xml:space="preserve"> na</w:t>
      </w:r>
      <w:r w:rsidR="003C21C6">
        <w:t> </w:t>
      </w:r>
      <w:r w:rsidR="0012431E">
        <w:t xml:space="preserve"> čase (Hejsek, 2015</w:t>
      </w:r>
      <w:r w:rsidRPr="00C216EF">
        <w:t>).</w:t>
      </w:r>
    </w:p>
    <w:p w14:paraId="08DB9596" w14:textId="7AFA65F5" w:rsidR="0012431E" w:rsidRPr="00336B09" w:rsidRDefault="004D7C6D" w:rsidP="00A81720">
      <w:pPr>
        <w:pStyle w:val="Nadpis2"/>
      </w:pPr>
      <w:bookmarkStart w:id="19" w:name="_Toc73559218"/>
      <w:r w:rsidRPr="00C216EF">
        <w:t>Roviny čtenářské gramotnosti</w:t>
      </w:r>
      <w:bookmarkEnd w:id="19"/>
    </w:p>
    <w:p w14:paraId="6D552326" w14:textId="0F2A721E" w:rsidR="00ED1A93" w:rsidRPr="00C216EF" w:rsidRDefault="004D7C6D" w:rsidP="00A862CF">
      <w:pPr>
        <w:pStyle w:val="odstavec"/>
      </w:pPr>
      <w:r w:rsidRPr="00C216EF">
        <w:t>Ve čtenářské gramotnosti exi</w:t>
      </w:r>
      <w:r w:rsidR="00B50DF8">
        <w:t>s</w:t>
      </w:r>
      <w:r w:rsidRPr="00C216EF">
        <w:t xml:space="preserve">tuje </w:t>
      </w:r>
      <w:r w:rsidR="0012431E">
        <w:t xml:space="preserve">podle Altmanové a kol. (2011) </w:t>
      </w:r>
      <w:r w:rsidRPr="00C216EF">
        <w:t>spousta aspektů, které se proplétají</w:t>
      </w:r>
      <w:r w:rsidR="0012431E">
        <w:t>,</w:t>
      </w:r>
      <w:r w:rsidRPr="00C216EF">
        <w:t xml:space="preserve"> a není možné některou v</w:t>
      </w:r>
      <w:r w:rsidR="0012431E">
        <w:t xml:space="preserve">ynechat. Jako první aspekt uvádí doslovné porozumění. </w:t>
      </w:r>
      <w:r w:rsidRPr="00C216EF">
        <w:t xml:space="preserve">Čtenářská gramotnost souvisí se schopností jedince rozšifrovat psané texty a snažit se naučit doslovně jim porozumět a pochopit jejich význam s využitím již dosažených zkušeností </w:t>
      </w:r>
      <w:r w:rsidR="00336B09" w:rsidRPr="00C216EF">
        <w:t>a</w:t>
      </w:r>
      <w:r w:rsidR="00D92A8A">
        <w:t> </w:t>
      </w:r>
      <w:r w:rsidR="00336B09">
        <w:t>znalostí</w:t>
      </w:r>
      <w:r w:rsidRPr="00C216EF">
        <w:t xml:space="preserve">. </w:t>
      </w:r>
      <w:r w:rsidR="0012431E">
        <w:t xml:space="preserve">Jako další aspekt Altmanová a kol. (2011) zmiňuje vztah ke čtení. </w:t>
      </w:r>
      <w:r w:rsidRPr="00C216EF">
        <w:t xml:space="preserve">Děti musí samotné mít potřebu číst. Aby se čtenářská gramotnost rozvíjela, musí mít žáci radost </w:t>
      </w:r>
      <w:r w:rsidR="00336B09" w:rsidRPr="00C216EF">
        <w:t>a</w:t>
      </w:r>
      <w:r w:rsidR="00D92A8A">
        <w:t> </w:t>
      </w:r>
      <w:r w:rsidR="00336B09">
        <w:t>potěšení</w:t>
      </w:r>
      <w:r w:rsidRPr="00C216EF">
        <w:t xml:space="preserve"> ze čtení a musí v této dovednosti najít smysl. Je důležité, aby se ve vyučování střídaly texty a byly pro děti zajímavé. </w:t>
      </w:r>
      <w:r w:rsidR="0012431E">
        <w:t xml:space="preserve">Třetí aspekt Altmanová a kol. (2011) nazývá </w:t>
      </w:r>
      <w:proofErr w:type="spellStart"/>
      <w:r w:rsidR="0012431E">
        <w:t>metakognice</w:t>
      </w:r>
      <w:proofErr w:type="spellEnd"/>
      <w:r w:rsidR="0012431E">
        <w:t xml:space="preserve">. </w:t>
      </w:r>
      <w:r w:rsidRPr="00C216EF">
        <w:t xml:space="preserve"> Čtenářsky gramotný člověk musí mít dovednost uvážit účel vlastního čtení </w:t>
      </w:r>
      <w:r w:rsidR="00336B09" w:rsidRPr="00C216EF">
        <w:t>a</w:t>
      </w:r>
      <w:r w:rsidR="00D92A8A">
        <w:t> </w:t>
      </w:r>
      <w:r w:rsidR="00336B09">
        <w:t>podle</w:t>
      </w:r>
      <w:r w:rsidRPr="00C216EF">
        <w:t xml:space="preserve"> toho zvolit texty a způsob jejich čtení. Jedinec by měl být schopen vybrat správnou strategii pro lehčí porozumění a překonat tak obtížnosti textu (</w:t>
      </w:r>
      <w:r w:rsidR="00336B09">
        <w:t xml:space="preserve">například </w:t>
      </w:r>
      <w:r w:rsidR="00336B09" w:rsidRPr="00C216EF">
        <w:t>těžší</w:t>
      </w:r>
      <w:r w:rsidRPr="00C216EF">
        <w:t xml:space="preserve"> slova). </w:t>
      </w:r>
      <w:r w:rsidR="0012431E">
        <w:t xml:space="preserve">Čtvrtým aspektem je vysuzování a hodnocení. </w:t>
      </w:r>
      <w:r w:rsidRPr="00C216EF">
        <w:t>Do čtenářské gramotnosti také zahrnujeme schopnost porozumět textu a vyhodnotit jeho závěr. Také je nezbytné naučit se kriticky vyhodnotit text podle různých pohledů např. najít auto</w:t>
      </w:r>
      <w:r w:rsidR="0012431E">
        <w:t xml:space="preserve">rův záměr, přínos textu a jiné. Jako pátý aspekt Altmanová a kol. (2011) uvádí aplikaci. </w:t>
      </w:r>
      <w:r w:rsidRPr="00C216EF">
        <w:t xml:space="preserve">Čtení se promítne do celého života jedince. Čtenářsky gramotný člověk použije čtení k osobnímu rozvoji nebo k rozšíření vědomostí. </w:t>
      </w:r>
      <w:r w:rsidR="0012431E">
        <w:t xml:space="preserve">Posledním aspektem je sdílení. </w:t>
      </w:r>
      <w:r w:rsidRPr="00C216EF">
        <w:t>Čtenářsky gramotný člověk je schopen probírat své čtenářské zážitky s ost</w:t>
      </w:r>
      <w:r w:rsidR="0012431E">
        <w:t>atními čtenáři. Rozumí předčtené</w:t>
      </w:r>
      <w:r w:rsidRPr="00C216EF">
        <w:t xml:space="preserve">mu textu a zamýšlí se nad ním. </w:t>
      </w:r>
    </w:p>
    <w:p w14:paraId="0618CD4E" w14:textId="1A13F9A5" w:rsidR="0012431E" w:rsidRPr="00336B09" w:rsidRDefault="004D7C6D" w:rsidP="00A81720">
      <w:pPr>
        <w:pStyle w:val="Nadpis2"/>
      </w:pPr>
      <w:bookmarkStart w:id="20" w:name="_Toc73559219"/>
      <w:r w:rsidRPr="00C216EF">
        <w:lastRenderedPageBreak/>
        <w:t>Faktory ovlivňující rozvoj čtenářské gramotnosti</w:t>
      </w:r>
      <w:bookmarkEnd w:id="20"/>
    </w:p>
    <w:p w14:paraId="0088E9B4" w14:textId="03D90880" w:rsidR="00047C86" w:rsidRPr="00C216EF" w:rsidRDefault="00047C86" w:rsidP="00A862CF">
      <w:pPr>
        <w:pStyle w:val="odstavec"/>
      </w:pPr>
      <w:r w:rsidRPr="00C216EF">
        <w:t xml:space="preserve">Působením faktorů, které ovlivňují čtenářskou gramotnost, je přisuzován kvantitativně-kvalitativní posun v jejím rozvoji. Tento proces je aktivní, dynamický, dlouhodobý </w:t>
      </w:r>
      <w:r w:rsidR="00336B09" w:rsidRPr="00C216EF">
        <w:t>a</w:t>
      </w:r>
      <w:r w:rsidR="00D92A8A">
        <w:t> </w:t>
      </w:r>
      <w:r w:rsidR="00336B09">
        <w:t>mnohovrstevný</w:t>
      </w:r>
      <w:r w:rsidRPr="00C216EF">
        <w:t>. Při tomto procesu tak zúčastněné faktory rozhodují o kvalitě a úrovni dosažené čtenářské gramotnosti (</w:t>
      </w:r>
      <w:proofErr w:type="spellStart"/>
      <w:r w:rsidR="00D654A8">
        <w:t>Fasnerová</w:t>
      </w:r>
      <w:proofErr w:type="spellEnd"/>
      <w:r w:rsidR="00D654A8">
        <w:t>, 2020</w:t>
      </w:r>
      <w:r w:rsidRPr="00C216EF">
        <w:t>).</w:t>
      </w:r>
    </w:p>
    <w:p w14:paraId="1F7A52FE" w14:textId="5AE53F9E" w:rsidR="000A11EF" w:rsidRPr="00630692" w:rsidRDefault="0012431E" w:rsidP="00A862CF">
      <w:pPr>
        <w:pStyle w:val="2odstavec"/>
      </w:pPr>
      <w:r>
        <w:t>Podle Havla a Krátké (2004) e</w:t>
      </w:r>
      <w:r w:rsidR="004D7C6D" w:rsidRPr="00C216EF">
        <w:t xml:space="preserve">xistuje dělení faktorů čtenářské gramotnosti na vnější </w:t>
      </w:r>
      <w:r w:rsidR="000E2087" w:rsidRPr="00C216EF">
        <w:t xml:space="preserve">(exogenní) </w:t>
      </w:r>
      <w:r w:rsidR="004D7C6D" w:rsidRPr="00C216EF">
        <w:t>a</w:t>
      </w:r>
      <w:r w:rsidR="000E2087" w:rsidRPr="00C216EF">
        <w:t xml:space="preserve"> faktory</w:t>
      </w:r>
      <w:r w:rsidR="004D7C6D" w:rsidRPr="00C216EF">
        <w:t xml:space="preserve"> vnitřní</w:t>
      </w:r>
      <w:r w:rsidR="000E2087" w:rsidRPr="00C216EF">
        <w:t xml:space="preserve"> (endogenní)</w:t>
      </w:r>
      <w:r>
        <w:t xml:space="preserve">. Jedním z nejdůležitějších faktorů, který ovlivňuje čtenářskou gramotnost dítěte, je rodina. </w:t>
      </w:r>
      <w:r w:rsidR="004D7C6D" w:rsidRPr="00C216EF">
        <w:t>Prostředí rodiny, ve kterém dítě žije, vytváří základ čtenářských návyků v období předčtenářském. Kladný vztah ke čten</w:t>
      </w:r>
      <w:r w:rsidR="00D9087E" w:rsidRPr="00C216EF">
        <w:t>í dítěte lze vytvářet nap</w:t>
      </w:r>
      <w:r w:rsidR="00B50DF8">
        <w:t>říklad</w:t>
      </w:r>
      <w:r w:rsidR="004D7C6D" w:rsidRPr="00C216EF">
        <w:t xml:space="preserve"> společným prohlížením obrázkových knih nebo čtením příběhů</w:t>
      </w:r>
      <w:r w:rsidR="00D9087E" w:rsidRPr="00C216EF">
        <w:t>,</w:t>
      </w:r>
      <w:r w:rsidR="004D7C6D" w:rsidRPr="00C216EF">
        <w:t xml:space="preserve"> a také tím, že vidí u</w:t>
      </w:r>
      <w:r w:rsidR="00630692">
        <w:t> </w:t>
      </w:r>
      <w:r w:rsidR="004D7C6D" w:rsidRPr="00C216EF">
        <w:t>vás,</w:t>
      </w:r>
      <w:r w:rsidR="00D9087E" w:rsidRPr="00C216EF">
        <w:t xml:space="preserve"> rodičů,</w:t>
      </w:r>
      <w:r w:rsidR="004D7C6D" w:rsidRPr="00C216EF">
        <w:t xml:space="preserve"> že čtete. Předpokládá se, že situace v českých rodinách je velmi dobrá, jelikož existují r</w:t>
      </w:r>
      <w:r w:rsidR="008C64E3" w:rsidRPr="00C216EF">
        <w:t>ůzné kampaně jako je například</w:t>
      </w:r>
      <w:r w:rsidR="004D7C6D" w:rsidRPr="00C216EF">
        <w:t> </w:t>
      </w:r>
      <w:r w:rsidR="00D82129">
        <w:rPr>
          <w:rStyle w:val="Zdraznn"/>
          <w:rFonts w:ascii="Open Sans" w:hAnsi="Open Sans" w:cs="Open Sans"/>
          <w:color w:val="252525"/>
          <w:sz w:val="20"/>
          <w:szCs w:val="20"/>
          <w:shd w:val="clear" w:color="auto" w:fill="FFFFFF"/>
        </w:rPr>
        <w:t>„</w:t>
      </w:r>
      <w:r w:rsidR="004D7C6D" w:rsidRPr="00C216EF">
        <w:t>Celé Č</w:t>
      </w:r>
      <w:r w:rsidR="008C64E3" w:rsidRPr="00C216EF">
        <w:t>esko</w:t>
      </w:r>
      <w:r w:rsidR="00D82129">
        <w:rPr>
          <w:rStyle w:val="Zdraznn"/>
          <w:rFonts w:ascii="Open Sans" w:hAnsi="Open Sans" w:cs="Open Sans"/>
          <w:color w:val="252525"/>
          <w:sz w:val="20"/>
          <w:szCs w:val="20"/>
          <w:shd w:val="clear" w:color="auto" w:fill="FFFFFF"/>
        </w:rPr>
        <w:t>“</w:t>
      </w:r>
      <w:r w:rsidR="008C64E3" w:rsidRPr="00C216EF">
        <w:t xml:space="preserve"> čte dětem nebo </w:t>
      </w:r>
      <w:r w:rsidR="00D82129">
        <w:rPr>
          <w:rStyle w:val="Zdraznn"/>
          <w:rFonts w:ascii="Open Sans" w:hAnsi="Open Sans" w:cs="Open Sans"/>
          <w:color w:val="252525"/>
          <w:sz w:val="20"/>
          <w:szCs w:val="20"/>
          <w:shd w:val="clear" w:color="auto" w:fill="FFFFFF"/>
        </w:rPr>
        <w:t>„</w:t>
      </w:r>
      <w:r w:rsidR="008C64E3" w:rsidRPr="00C216EF">
        <w:t>Čtení pomáhá</w:t>
      </w:r>
      <w:r w:rsidR="00D82129">
        <w:rPr>
          <w:rStyle w:val="Zdraznn"/>
          <w:rFonts w:ascii="Open Sans" w:hAnsi="Open Sans" w:cs="Open Sans"/>
          <w:color w:val="252525"/>
          <w:sz w:val="20"/>
          <w:szCs w:val="20"/>
          <w:shd w:val="clear" w:color="auto" w:fill="FFFFFF"/>
        </w:rPr>
        <w:t>“</w:t>
      </w:r>
      <w:r w:rsidR="004D7C6D" w:rsidRPr="00C216EF">
        <w:t>. Není to však dolo</w:t>
      </w:r>
      <w:r w:rsidR="00D9087E" w:rsidRPr="00C216EF">
        <w:t xml:space="preserve">žené žádným veřejným zkoumáním </w:t>
      </w:r>
      <w:r w:rsidR="004D7C6D" w:rsidRPr="00C216EF">
        <w:t>(Havlínová, 2019)</w:t>
      </w:r>
      <w:r w:rsidR="008C64E3" w:rsidRPr="00C216EF">
        <w:t xml:space="preserve">. </w:t>
      </w:r>
      <w:r w:rsidR="000A11EF" w:rsidRPr="00C216EF">
        <w:t xml:space="preserve"> Rodina by měla pro dítě představovat bezpečí a jistotu, protože právě v rodině dochází k mnoha příležitostem, </w:t>
      </w:r>
      <w:r w:rsidR="00336B09" w:rsidRPr="00C216EF">
        <w:t>ja</w:t>
      </w:r>
      <w:r w:rsidR="00336B09">
        <w:t>k</w:t>
      </w:r>
      <w:r w:rsidR="00F0764A">
        <w:t> </w:t>
      </w:r>
      <w:r w:rsidR="00336B09">
        <w:t xml:space="preserve"> formovat</w:t>
      </w:r>
      <w:r w:rsidR="00630692">
        <w:t xml:space="preserve"> a rozvíjet osobnost. Podle </w:t>
      </w:r>
      <w:proofErr w:type="spellStart"/>
      <w:r w:rsidR="00630692">
        <w:t>Fasnerové</w:t>
      </w:r>
      <w:proofErr w:type="spellEnd"/>
      <w:r w:rsidR="00630692">
        <w:t xml:space="preserve"> a kol. (2019) by měla lidská rodina splňovat reprodukční funkci</w:t>
      </w:r>
      <w:r w:rsidR="000A11EF" w:rsidRPr="00630692">
        <w:t xml:space="preserve">, </w:t>
      </w:r>
      <w:r w:rsidR="00630692">
        <w:t>hospodářskou funkci</w:t>
      </w:r>
      <w:r w:rsidR="000A11EF" w:rsidRPr="00630692">
        <w:t>,</w:t>
      </w:r>
      <w:r w:rsidR="00630692">
        <w:t xml:space="preserve"> emocionální funkci a socializační funkci. </w:t>
      </w:r>
    </w:p>
    <w:p w14:paraId="32CEA162" w14:textId="020E556D" w:rsidR="00D9087E" w:rsidRPr="00C216EF" w:rsidRDefault="00D9087E" w:rsidP="00A862CF">
      <w:pPr>
        <w:pStyle w:val="2odstavec"/>
      </w:pPr>
      <w:r w:rsidRPr="00C216EF">
        <w:t>Do dalších vnějších faktorů také můžeme</w:t>
      </w:r>
      <w:r w:rsidR="004D7C6D" w:rsidRPr="00C216EF">
        <w:t xml:space="preserve"> zařadit </w:t>
      </w:r>
      <w:r w:rsidR="004D7C6D" w:rsidRPr="00630692">
        <w:t>sociálně-ekonomické zázemí rodiny,</w:t>
      </w:r>
      <w:r w:rsidR="004D7C6D" w:rsidRPr="00C216EF">
        <w:t xml:space="preserve"> kde</w:t>
      </w:r>
      <w:r w:rsidR="00F0764A">
        <w:t> </w:t>
      </w:r>
      <w:r w:rsidR="004D7C6D" w:rsidRPr="00C216EF">
        <w:t xml:space="preserve"> se musíme zaměřit na úroveň vzdělání rodičů, příjem rodiny a také na sociálně-profesní postavení rodičů. Při nahromadění vyššího příjmu, vzdělání a kulturního standardu v rodině mají děti větší možnost dostat se ke knize a čtení a tím zvyšo</w:t>
      </w:r>
      <w:r w:rsidR="00630692">
        <w:t>vat svojí čtenářskou gramotnost</w:t>
      </w:r>
      <w:r w:rsidR="004D7C6D" w:rsidRPr="00C216EF">
        <w:t xml:space="preserve"> (Doležalová, 2011)</w:t>
      </w:r>
      <w:r w:rsidR="008C64E3" w:rsidRPr="00C216EF">
        <w:t>.</w:t>
      </w:r>
      <w:r w:rsidRPr="00C216EF">
        <w:t xml:space="preserve"> </w:t>
      </w:r>
    </w:p>
    <w:p w14:paraId="3C11FA0A" w14:textId="49DB339B" w:rsidR="004D7C6D" w:rsidRPr="00C216EF" w:rsidRDefault="004D7C6D" w:rsidP="00A862CF">
      <w:pPr>
        <w:pStyle w:val="2odstavec"/>
      </w:pPr>
      <w:r w:rsidRPr="00C216EF">
        <w:t>Mezinárodní výzk</w:t>
      </w:r>
      <w:r w:rsidR="00630692">
        <w:t>um PIRLS však zjistil, že hlavním</w:t>
      </w:r>
      <w:r w:rsidRPr="00C216EF">
        <w:t xml:space="preserve"> vzdělávacím </w:t>
      </w:r>
      <w:r w:rsidR="00D9087E" w:rsidRPr="00C216EF">
        <w:t xml:space="preserve">prostředím zůstává nadále </w:t>
      </w:r>
      <w:r w:rsidR="00D9087E" w:rsidRPr="00630692">
        <w:t>škola</w:t>
      </w:r>
      <w:r w:rsidRPr="00C216EF">
        <w:t xml:space="preserve"> (Havlínová, 2019)</w:t>
      </w:r>
      <w:r w:rsidR="00D9087E" w:rsidRPr="00C216EF">
        <w:t>.</w:t>
      </w:r>
      <w:r w:rsidRPr="00C216EF">
        <w:t xml:space="preserve"> Různé průzkumy</w:t>
      </w:r>
      <w:r w:rsidR="00D9087E" w:rsidRPr="00C216EF">
        <w:t>,</w:t>
      </w:r>
      <w:r w:rsidRPr="00C216EF">
        <w:t xml:space="preserve"> věnující se dětskému čtenářství</w:t>
      </w:r>
      <w:r w:rsidR="00D9087E" w:rsidRPr="00C216EF">
        <w:t>,</w:t>
      </w:r>
      <w:r w:rsidRPr="00C216EF">
        <w:t xml:space="preserve"> ale </w:t>
      </w:r>
      <w:r w:rsidR="00F0764A">
        <w:t> </w:t>
      </w:r>
      <w:r w:rsidRPr="00C216EF">
        <w:t>uvádějí, že pokud jde o výběr knih, tak škola je motivuje nejméně.  Hodně dětí staršího věku přiznává, že musí číst knihy, které je nezajímají a nebaví a jen minimum říká, že se př</w:t>
      </w:r>
      <w:r w:rsidR="00630692">
        <w:t xml:space="preserve">i </w:t>
      </w:r>
      <w:r w:rsidR="00F0764A">
        <w:t> </w:t>
      </w:r>
      <w:r w:rsidR="00630692">
        <w:t>volbě knihy obrací na učitele</w:t>
      </w:r>
      <w:r w:rsidRPr="00C216EF">
        <w:t xml:space="preserve"> (Toman, 1999)</w:t>
      </w:r>
      <w:r w:rsidR="008C64E3" w:rsidRPr="00C216EF">
        <w:t>.</w:t>
      </w:r>
    </w:p>
    <w:p w14:paraId="18B23421" w14:textId="674F147B" w:rsidR="004D7C6D" w:rsidRPr="00C216EF" w:rsidRDefault="004D7C6D" w:rsidP="00A862CF">
      <w:pPr>
        <w:pStyle w:val="2odstavec"/>
      </w:pPr>
      <w:r w:rsidRPr="00C216EF">
        <w:t xml:space="preserve">Avšak učitelovo pojetí výuky, vybrané metody a didaktické pomůcky mohou mít vliv </w:t>
      </w:r>
      <w:r w:rsidR="00336B09" w:rsidRPr="00C216EF">
        <w:t>na</w:t>
      </w:r>
      <w:r w:rsidR="00F0764A">
        <w:t> </w:t>
      </w:r>
      <w:r w:rsidR="00336B09">
        <w:t xml:space="preserve"> motivaci</w:t>
      </w:r>
      <w:r w:rsidRPr="00C216EF">
        <w:t xml:space="preserve"> žáka ke čtení. Je důležité, aby byl pedagog schopen vybrat vhodné téma pro čtení ve škole i na doma. Žáky musí téma četby zaujmout. Dětem se čte obtížně něco, co je nebaví a</w:t>
      </w:r>
      <w:r w:rsidR="00D92A8A">
        <w:t> </w:t>
      </w:r>
      <w:r w:rsidRPr="00C216EF">
        <w:t xml:space="preserve">nezajímá. Nezbytné je mít ve škole možnost půjčení knih a správně je dětem prezentovat </w:t>
      </w:r>
      <w:r w:rsidR="00336B09" w:rsidRPr="00C216EF">
        <w:lastRenderedPageBreak/>
        <w:t>a</w:t>
      </w:r>
      <w:r w:rsidR="00D92A8A">
        <w:t> </w:t>
      </w:r>
      <w:r w:rsidR="00336B09">
        <w:t>opět</w:t>
      </w:r>
      <w:r w:rsidRPr="00C216EF">
        <w:t xml:space="preserve"> je zaujmout. Nesmíme opomenout také důležitost tř</w:t>
      </w:r>
      <w:r w:rsidR="00B50DF8">
        <w:t>ídního</w:t>
      </w:r>
      <w:r w:rsidRPr="00C216EF">
        <w:t xml:space="preserve"> klima, které ukazuje kvalitu celé školy a má tak vliv na chování</w:t>
      </w:r>
      <w:r w:rsidR="00630692">
        <w:t xml:space="preserve"> a postoje všech dětí ve škole </w:t>
      </w:r>
      <w:r w:rsidRPr="00C216EF">
        <w:t>(Jonák, 2006)</w:t>
      </w:r>
      <w:r w:rsidR="00D9087E" w:rsidRPr="00C216EF">
        <w:t>.</w:t>
      </w:r>
    </w:p>
    <w:p w14:paraId="078693BC" w14:textId="23EE02FA" w:rsidR="008C64E3" w:rsidRPr="00C216EF" w:rsidRDefault="004D7C6D" w:rsidP="00A862CF">
      <w:pPr>
        <w:pStyle w:val="2odstavec"/>
      </w:pPr>
      <w:r w:rsidRPr="00B50DF8">
        <w:t xml:space="preserve">Další faktory ovlivňující rozvoj čtenářské gramotnosti jsou mimoškolní a </w:t>
      </w:r>
      <w:proofErr w:type="spellStart"/>
      <w:r w:rsidRPr="00B50DF8">
        <w:t>mimorodinné</w:t>
      </w:r>
      <w:proofErr w:type="spellEnd"/>
      <w:r w:rsidRPr="00B50DF8">
        <w:t xml:space="preserve"> aktivity</w:t>
      </w:r>
      <w:r w:rsidRPr="00C216EF">
        <w:rPr>
          <w:b/>
        </w:rPr>
        <w:t xml:space="preserve">. </w:t>
      </w:r>
      <w:r w:rsidRPr="00C216EF">
        <w:t xml:space="preserve">Řadíme sem televizi, která je součástí mimoškolních aktivit snad všech dětí. Nahrazují tak knihu za sledování televize. Až dítě, které je schopno si samo naplánovat čas strávený u televize, se věnuje i čtení knih. Sledování televize působí na děti přímo a nepřímo negativně. Další součástí života dětí jsou počítače, se kterými většina dětí často pracuje. Znamená to, že je dítě schopné pracovat se zvláštním typem informací. Práce s počítačem </w:t>
      </w:r>
      <w:r w:rsidR="00336B09" w:rsidRPr="00C216EF">
        <w:t>a</w:t>
      </w:r>
      <w:r w:rsidR="00D92A8A">
        <w:t> </w:t>
      </w:r>
      <w:r w:rsidR="00336B09">
        <w:t>četba</w:t>
      </w:r>
      <w:r w:rsidRPr="00C216EF">
        <w:t xml:space="preserve"> knih se vzájemně pozitivně ovlivňují. Ve školství se snažíme do vyučování počítače zapojit, jelikož počítačová gramotnost rychle roste. Další mimoškolní aktivitou jsou veřejné knihovny, které jsou prostředním výslovně zaměřeným na knihu. Knihovna však pouze umožní dětem četbu, ale aby měla nějaký vliv na děti</w:t>
      </w:r>
      <w:r w:rsidR="003F7141">
        <w:t>,</w:t>
      </w:r>
      <w:r w:rsidRPr="00C216EF">
        <w:t xml:space="preserve"> je potřeba spolupr</w:t>
      </w:r>
      <w:r w:rsidR="003F7141">
        <w:t>á</w:t>
      </w:r>
      <w:r w:rsidRPr="00C216EF">
        <w:t xml:space="preserve">ce rodiny </w:t>
      </w:r>
      <w:r w:rsidR="00336B09" w:rsidRPr="00C216EF">
        <w:t>a</w:t>
      </w:r>
      <w:r w:rsidR="00D92A8A">
        <w:t> </w:t>
      </w:r>
      <w:r w:rsidR="00336B09">
        <w:t>především</w:t>
      </w:r>
      <w:r w:rsidRPr="00C216EF">
        <w:t xml:space="preserve"> školy. Největší motivací pro děti, aby navš</w:t>
      </w:r>
      <w:r w:rsidR="003F7141">
        <w:t>t</w:t>
      </w:r>
      <w:r w:rsidRPr="00C216EF">
        <w:t>ívily kn</w:t>
      </w:r>
      <w:r w:rsidR="003F7141">
        <w:t xml:space="preserve">ihovnu, je, </w:t>
      </w:r>
      <w:r w:rsidR="00C26FC8" w:rsidRPr="00C216EF">
        <w:t>že zde najdou počíta</w:t>
      </w:r>
      <w:r w:rsidR="003F7141">
        <w:t>č s internetem</w:t>
      </w:r>
      <w:r w:rsidRPr="00C216EF">
        <w:t xml:space="preserve"> (Jonák, 2006)</w:t>
      </w:r>
      <w:r w:rsidR="008C64E3" w:rsidRPr="00C216EF">
        <w:t>.</w:t>
      </w:r>
    </w:p>
    <w:p w14:paraId="50DE3A2F" w14:textId="47BDDF7D" w:rsidR="00C812F5" w:rsidRPr="00C216EF" w:rsidRDefault="004D7C6D" w:rsidP="00A862CF">
      <w:pPr>
        <w:pStyle w:val="2odstavec"/>
      </w:pPr>
      <w:r w:rsidRPr="00C216EF">
        <w:t xml:space="preserve">V roce 2013 se uskutečnil výzkum zaměřený na četbu knih, trávení volného času, čtenářské chování a na vliv rodiny a zjistilo se, že nemusí být přímá souvislost mezi četbou rodičů </w:t>
      </w:r>
      <w:r w:rsidR="00336B09" w:rsidRPr="00C216EF">
        <w:t>a</w:t>
      </w:r>
      <w:r w:rsidR="00336B09">
        <w:t xml:space="preserve"> čtenářstvím</w:t>
      </w:r>
      <w:r w:rsidRPr="00C216EF">
        <w:t xml:space="preserve"> jejich dětí. Může se stát, že když mají rodiče kladný vztah k četbě, děti jej nemají. Velký vliv mají, ale rodiče na děti mladšího školního věku při výběru knih. Velká část dětí dá na doporučení rodičů. To znamená, že hlavně před vstupem do školy, můžou rodiče velice ovlivnit vztah dítěte ke čtení. V pozdějších letech, zhruba od dvan</w:t>
      </w:r>
      <w:r w:rsidR="003F7141">
        <w:t>ácti</w:t>
      </w:r>
      <w:r w:rsidRPr="00C216EF">
        <w:t xml:space="preserve"> let, jsou ovlivňovány svými vrstevníky. Na druhém stupni potom hodně dětí ztratí o knihy záj</w:t>
      </w:r>
      <w:r w:rsidR="00D9087E" w:rsidRPr="00C216EF">
        <w:t>em, jelikož přichází jiné zájmy</w:t>
      </w:r>
      <w:r w:rsidRPr="00C216EF">
        <w:t xml:space="preserve"> (Havlínová, 2019)</w:t>
      </w:r>
      <w:r w:rsidR="00D9087E" w:rsidRPr="00C216EF">
        <w:t>.</w:t>
      </w:r>
      <w:r w:rsidRPr="00C216EF">
        <w:t xml:space="preserve"> </w:t>
      </w:r>
    </w:p>
    <w:p w14:paraId="786B0153" w14:textId="5EC0D169" w:rsidR="00167D37" w:rsidRPr="00C216EF" w:rsidRDefault="00BE05AA" w:rsidP="00A862CF">
      <w:pPr>
        <w:pStyle w:val="2odstavec"/>
      </w:pPr>
      <w:r w:rsidRPr="00C216EF">
        <w:t xml:space="preserve">Endogenní </w:t>
      </w:r>
      <w:r w:rsidR="00630692">
        <w:t xml:space="preserve">neboli vnitřní </w:t>
      </w:r>
      <w:r w:rsidRPr="00C216EF">
        <w:t xml:space="preserve">faktory se na rozdíl od exogenních faktorů upínají na centrální nervový systém čtenáře, na jeho osobnostní a genetické dispozice a dosavadní získané zkušenosti. Sem tedy můžeme zahrnout, jaký má dítě zájem o čtení, jeho sebehodnocení </w:t>
      </w:r>
      <w:r w:rsidR="00336B09" w:rsidRPr="00C216EF">
        <w:t>z</w:t>
      </w:r>
      <w:r w:rsidR="00D92A8A">
        <w:t> </w:t>
      </w:r>
      <w:r w:rsidR="00336B09">
        <w:t>hlediska</w:t>
      </w:r>
      <w:r w:rsidRPr="00C216EF">
        <w:t xml:space="preserve"> čtenáře, jeho věk, intelekt a schopnosti a připravenost k následnému vzd</w:t>
      </w:r>
      <w:r w:rsidR="00630692">
        <w:t>ělávání (</w:t>
      </w:r>
      <w:proofErr w:type="spellStart"/>
      <w:r w:rsidR="00630692">
        <w:t>Fasnerová</w:t>
      </w:r>
      <w:proofErr w:type="spellEnd"/>
      <w:r w:rsidR="00630692">
        <w:t xml:space="preserve"> a kol., 2020</w:t>
      </w:r>
      <w:r w:rsidRPr="00C216EF">
        <w:t>).</w:t>
      </w:r>
    </w:p>
    <w:p w14:paraId="3C1ECEB4" w14:textId="64C2286B" w:rsidR="004D7C6D" w:rsidRPr="00C216EF" w:rsidRDefault="00630692" w:rsidP="00A862CF">
      <w:pPr>
        <w:pStyle w:val="2odstavec"/>
      </w:pPr>
      <w:r>
        <w:t>Do vnitřních faktorů řadíme</w:t>
      </w:r>
      <w:r w:rsidR="004D7C6D" w:rsidRPr="003F7141">
        <w:t xml:space="preserve"> genetické predispozice, které nemůžeme </w:t>
      </w:r>
      <w:r w:rsidR="00C25FDE" w:rsidRPr="003F7141">
        <w:t>z</w:t>
      </w:r>
      <w:r w:rsidR="004D7C6D" w:rsidRPr="003F7141">
        <w:t>měnit. Můžeme je pouze usměrňovat. Dále potom vnitřní motivaci,</w:t>
      </w:r>
      <w:r w:rsidR="00D9087E" w:rsidRPr="003F7141">
        <w:t xml:space="preserve"> která souvisí s</w:t>
      </w:r>
      <w:r w:rsidR="004D7C6D" w:rsidRPr="003F7141">
        <w:t xml:space="preserve">e zájmem </w:t>
      </w:r>
      <w:r w:rsidR="00336B09" w:rsidRPr="003F7141">
        <w:t>o učení</w:t>
      </w:r>
      <w:r w:rsidR="004D7C6D" w:rsidRPr="003F7141">
        <w:t xml:space="preserve">. Pokud má dítě o četbu zájem, je dosahování </w:t>
      </w:r>
      <w:r w:rsidR="00336B09" w:rsidRPr="003F7141">
        <w:t>lepších,</w:t>
      </w:r>
      <w:r w:rsidR="004D7C6D" w:rsidRPr="003F7141">
        <w:t xml:space="preserve"> a hlavně trvalých výsledků. Užívání čtenářských strategií je dovednost, kterou žáci použijí, aby zvládli porozumět textu a také aby zvládli obtížnější texty. Dalším faktorem jsou charakterové zvláštnosti, které</w:t>
      </w:r>
      <w:r w:rsidR="003F7141" w:rsidRPr="003F7141">
        <w:t> </w:t>
      </w:r>
      <w:r w:rsidR="004D7C6D" w:rsidRPr="003F7141">
        <w:t xml:space="preserve">souvisí </w:t>
      </w:r>
      <w:r w:rsidR="004D7C6D" w:rsidRPr="003F7141">
        <w:lastRenderedPageBreak/>
        <w:t>s</w:t>
      </w:r>
      <w:r w:rsidR="003F7141">
        <w:t> </w:t>
      </w:r>
      <w:r w:rsidR="004D7C6D" w:rsidRPr="003F7141">
        <w:t>temperamentem jedince a podle toho potom reaguje, jedná a prožívá. Posledním faktorem jsou intelektové schopnosti,</w:t>
      </w:r>
      <w:r w:rsidR="004D7C6D" w:rsidRPr="00C216EF">
        <w:t xml:space="preserve"> které mají vliv na celkovou a poměrnou školní úspěšnost </w:t>
      </w:r>
      <w:r w:rsidR="00336B09" w:rsidRPr="00C216EF">
        <w:t>a</w:t>
      </w:r>
      <w:r w:rsidR="00D92A8A">
        <w:t> </w:t>
      </w:r>
      <w:r w:rsidR="00336B09">
        <w:t>neúspěšnost</w:t>
      </w:r>
      <w:r w:rsidR="004D7C6D" w:rsidRPr="00C216EF">
        <w:t xml:space="preserve"> dítěte. </w:t>
      </w:r>
    </w:p>
    <w:p w14:paraId="067B4A3B" w14:textId="0E8CA75B" w:rsidR="009E72CC" w:rsidRPr="00C216EF" w:rsidRDefault="003F7141" w:rsidP="00A862CF">
      <w:pPr>
        <w:pStyle w:val="2odstavec"/>
      </w:pPr>
      <w:r>
        <w:t>Většinu těchto faktorů dítě při</w:t>
      </w:r>
      <w:r w:rsidR="004D7C6D" w:rsidRPr="00C216EF">
        <w:t>j</w:t>
      </w:r>
      <w:r>
        <w:t>í</w:t>
      </w:r>
      <w:r w:rsidR="004D7C6D" w:rsidRPr="00C216EF">
        <w:t>má od rodičů (temperame</w:t>
      </w:r>
      <w:r>
        <w:t>n</w:t>
      </w:r>
      <w:r w:rsidR="004D7C6D" w:rsidRPr="00C216EF">
        <w:t>t, charakter, intelekt) a nelze je změnit nebo ovlivnit. Jedinec není schopen je sám ovlivnit. Zbylé faktory (motivace, zájem o</w:t>
      </w:r>
      <w:r w:rsidR="00D92A8A">
        <w:t> </w:t>
      </w:r>
      <w:r w:rsidR="004D7C6D" w:rsidRPr="00C216EF">
        <w:t>učení, používání čtenářských strategií) můžeme ovlivnit. Veškeré ovlivnitelné faktory jsou úzce spjaty s vrozeným</w:t>
      </w:r>
      <w:r>
        <w:t>i faktory a lze s nimi pracovat</w:t>
      </w:r>
      <w:r w:rsidR="004D7C6D" w:rsidRPr="00C216EF">
        <w:t xml:space="preserve"> (Havel, Krátká, 2004)</w:t>
      </w:r>
      <w:r>
        <w:t>.</w:t>
      </w:r>
    </w:p>
    <w:p w14:paraId="759507D5" w14:textId="4D5E9EF4" w:rsidR="00630692" w:rsidRPr="00A862CF" w:rsidRDefault="000506A1" w:rsidP="00A81720">
      <w:pPr>
        <w:pStyle w:val="Nadpis3"/>
      </w:pPr>
      <w:bookmarkStart w:id="21" w:name="_Toc73559220"/>
      <w:r w:rsidRPr="00630692">
        <w:t>Etapy rozvoje čtenářské gramotnosti</w:t>
      </w:r>
      <w:bookmarkEnd w:id="21"/>
      <w:r w:rsidRPr="00630692">
        <w:t xml:space="preserve"> </w:t>
      </w:r>
    </w:p>
    <w:p w14:paraId="715A71EF" w14:textId="39BAB03C" w:rsidR="00CE24D1" w:rsidRPr="00C216EF" w:rsidRDefault="00CE24D1" w:rsidP="00A862CF">
      <w:pPr>
        <w:pStyle w:val="odstavec"/>
      </w:pPr>
      <w:r w:rsidRPr="00C216EF">
        <w:t>Čtenářský rozvoj dítěte determinují zcela zásadní vývojové trendy a také proměny jeho ps</w:t>
      </w:r>
      <w:r w:rsidR="003F7141">
        <w:t>y</w:t>
      </w:r>
      <w:r w:rsidRPr="00C216EF">
        <w:t xml:space="preserve">chiky. Úroveň dětských čtenářů se individuálně diferencuje a nemusí se tak shodovat </w:t>
      </w:r>
      <w:r w:rsidR="00336B09" w:rsidRPr="00C216EF">
        <w:t>s</w:t>
      </w:r>
      <w:r w:rsidR="00D92A8A">
        <w:t> </w:t>
      </w:r>
      <w:r w:rsidR="00336B09">
        <w:t>jejich</w:t>
      </w:r>
      <w:r w:rsidRPr="00C216EF">
        <w:t xml:space="preserve"> skutečným věkem. Ve vývoji dětského čtenářství můžeme rozlišit vyhraněnější stadium mladšího a staršího školního věku, kterému odpovídá zhruba věkové období </w:t>
      </w:r>
      <w:proofErr w:type="spellStart"/>
      <w:r w:rsidRPr="00C216EF">
        <w:t>prepubescence</w:t>
      </w:r>
      <w:proofErr w:type="spellEnd"/>
      <w:r w:rsidRPr="00C216EF">
        <w:t xml:space="preserve"> a pubescence. </w:t>
      </w:r>
      <w:r w:rsidR="009434FC" w:rsidRPr="00C216EF">
        <w:t xml:space="preserve">Z hlediska budoucího celoživotního čtenáře je možné považovat počáteční fázi dětského čtenářství za zcela rozhodující. </w:t>
      </w:r>
      <w:r w:rsidR="005172F4" w:rsidRPr="00C216EF">
        <w:t xml:space="preserve">Dítě, které pouze poslouchalo čtení, </w:t>
      </w:r>
      <w:r w:rsidR="00336B09" w:rsidRPr="00C216EF">
        <w:t>se</w:t>
      </w:r>
      <w:r w:rsidR="00336B09">
        <w:t xml:space="preserve"> postupně</w:t>
      </w:r>
      <w:r w:rsidR="005172F4" w:rsidRPr="00C216EF">
        <w:t xml:space="preserve"> stává gramotným a získává tak své první čtenářské zážitky a také první zkušenos</w:t>
      </w:r>
      <w:r w:rsidR="00EF1208" w:rsidRPr="00C216EF">
        <w:t xml:space="preserve">ti (Toman, </w:t>
      </w:r>
      <w:r w:rsidR="00630692">
        <w:t>1999</w:t>
      </w:r>
      <w:r w:rsidR="00EF1208" w:rsidRPr="00C216EF">
        <w:t>).</w:t>
      </w:r>
    </w:p>
    <w:p w14:paraId="35D1CBE5" w14:textId="59B62FA2" w:rsidR="00630692" w:rsidRDefault="00630692" w:rsidP="00A862CF">
      <w:pPr>
        <w:pStyle w:val="2odstavec"/>
      </w:pPr>
      <w:proofErr w:type="spellStart"/>
      <w:r>
        <w:t>Šupšáková</w:t>
      </w:r>
      <w:proofErr w:type="spellEnd"/>
      <w:r>
        <w:t xml:space="preserve"> (1991) dělí tyto jednotlivé etapy rozvoje čtenářské gramotnosti na etapu spontánní gramotnosti (</w:t>
      </w:r>
      <w:proofErr w:type="spellStart"/>
      <w:r>
        <w:t>pregramotnosti</w:t>
      </w:r>
      <w:proofErr w:type="spellEnd"/>
      <w:r>
        <w:t xml:space="preserve">), etapu počáteční gramotnosti, etapu základní gramotnosti </w:t>
      </w:r>
      <w:r w:rsidR="00336B09">
        <w:t>a etapu</w:t>
      </w:r>
      <w:r>
        <w:t xml:space="preserve"> rozvinuté základní gramotnosti. </w:t>
      </w:r>
    </w:p>
    <w:p w14:paraId="4C87E396" w14:textId="50311054" w:rsidR="000506A1" w:rsidRPr="00C216EF" w:rsidRDefault="00630692" w:rsidP="00A862CF">
      <w:pPr>
        <w:pStyle w:val="2odstavec"/>
      </w:pPr>
      <w:r>
        <w:t xml:space="preserve">Etapa </w:t>
      </w:r>
      <w:r w:rsidR="000506A1" w:rsidRPr="00C216EF">
        <w:t>čtenářské gramotnosti</w:t>
      </w:r>
      <w:r>
        <w:t xml:space="preserve"> (</w:t>
      </w:r>
      <w:proofErr w:type="spellStart"/>
      <w:r>
        <w:t>pregramotnosti</w:t>
      </w:r>
      <w:proofErr w:type="spellEnd"/>
      <w:r>
        <w:t>)</w:t>
      </w:r>
      <w:r w:rsidR="000506A1" w:rsidRPr="00C216EF">
        <w:t xml:space="preserve"> zahrnujeme i období před nástupem do</w:t>
      </w:r>
      <w:r w:rsidR="00D654A8">
        <w:t> </w:t>
      </w:r>
      <w:r w:rsidR="000506A1" w:rsidRPr="00C216EF">
        <w:t xml:space="preserve"> školy. Děti ještě nemají dovednost čtení, ale vytváří si předpoklady určené ke čtení. V</w:t>
      </w:r>
      <w:r w:rsidR="00D654A8">
        <w:t> </w:t>
      </w:r>
      <w:r w:rsidR="000506A1" w:rsidRPr="00C216EF">
        <w:t xml:space="preserve"> období, </w:t>
      </w:r>
      <w:r w:rsidR="00336B09" w:rsidRPr="00C216EF">
        <w:t>kdy</w:t>
      </w:r>
      <w:r w:rsidR="00336B09">
        <w:t xml:space="preserve"> dítě</w:t>
      </w:r>
      <w:r w:rsidR="000506A1" w:rsidRPr="00C216EF">
        <w:t xml:space="preserve"> nas</w:t>
      </w:r>
      <w:r w:rsidR="003F7141">
        <w:t>toupí do mateřské školy, se začne</w:t>
      </w:r>
      <w:r w:rsidR="000506A1" w:rsidRPr="00C216EF">
        <w:t xml:space="preserve"> rozvíjet jeho slovní zásoba, jelikož se setkává </w:t>
      </w:r>
      <w:r w:rsidR="00336B09" w:rsidRPr="00C216EF">
        <w:t>s</w:t>
      </w:r>
      <w:r w:rsidR="00336B09">
        <w:t xml:space="preserve"> více</w:t>
      </w:r>
      <w:r w:rsidR="000506A1" w:rsidRPr="00C216EF">
        <w:t xml:space="preserve"> lidmi (spolužáci, učitelé), kteří přináší nové komunikační impulsy a návyky. </w:t>
      </w:r>
      <w:r w:rsidR="00336B09" w:rsidRPr="00C216EF">
        <w:t>S</w:t>
      </w:r>
      <w:r w:rsidR="00336B09">
        <w:t xml:space="preserve"> nástupem</w:t>
      </w:r>
      <w:r w:rsidR="000506A1" w:rsidRPr="00C216EF">
        <w:t xml:space="preserve"> </w:t>
      </w:r>
      <w:r w:rsidR="00336B09" w:rsidRPr="00C216EF">
        <w:t>do</w:t>
      </w:r>
      <w:r w:rsidR="00336B09">
        <w:t xml:space="preserve"> mateřské</w:t>
      </w:r>
      <w:r w:rsidR="000506A1" w:rsidRPr="00C216EF">
        <w:t xml:space="preserve"> školy začíná také pravidelná jazyková výchova dětí, která se věnuje rozvoji </w:t>
      </w:r>
      <w:r w:rsidR="00336B09" w:rsidRPr="00C216EF">
        <w:t>a</w:t>
      </w:r>
      <w:r w:rsidR="00D92A8A">
        <w:t> </w:t>
      </w:r>
      <w:r w:rsidR="00336B09">
        <w:t>aktivizaci</w:t>
      </w:r>
      <w:r w:rsidR="000506A1" w:rsidRPr="00C216EF">
        <w:t xml:space="preserve"> slovní zásoby v rámci poz</w:t>
      </w:r>
      <w:r w:rsidR="003F7141">
        <w:t>návání světa kolem sebe. Děti zís</w:t>
      </w:r>
      <w:r w:rsidR="000506A1" w:rsidRPr="00C216EF">
        <w:t>kávají dovednosti</w:t>
      </w:r>
      <w:r w:rsidR="003F7141">
        <w:t xml:space="preserve"> týkající se významů slov, například</w:t>
      </w:r>
      <w:r w:rsidR="000506A1" w:rsidRPr="00C216EF">
        <w:t xml:space="preserve"> nadřazenost, podřazenost nebo protiklady slov. Mateřská škola se také zabývá rozvojem artikulace a artikulační obratno</w:t>
      </w:r>
      <w:r w:rsidR="003F7141">
        <w:t>sti a snaží se</w:t>
      </w:r>
      <w:r w:rsidR="00D654A8">
        <w:t> </w:t>
      </w:r>
      <w:r w:rsidR="003F7141">
        <w:t xml:space="preserve"> dítě naučit použí</w:t>
      </w:r>
      <w:r w:rsidR="000506A1" w:rsidRPr="00C216EF">
        <w:t xml:space="preserve">vat řeč jako komunikační prostředek. </w:t>
      </w:r>
    </w:p>
    <w:p w14:paraId="1432D1B4" w14:textId="77777777" w:rsidR="000506A1" w:rsidRPr="00C216EF" w:rsidRDefault="000506A1" w:rsidP="00A862CF">
      <w:pPr>
        <w:pStyle w:val="2odstavec"/>
      </w:pPr>
      <w:r w:rsidRPr="00C216EF">
        <w:t xml:space="preserve">V mateřské škole se věnují také rozvíjením dalších kognitivních funkcí, které čtenář potřebuje pro získání dalších dovedností (paměť, myšlení). A také se soustředí na zrakové, </w:t>
      </w:r>
      <w:r w:rsidRPr="00C216EF">
        <w:lastRenderedPageBreak/>
        <w:t xml:space="preserve">sluchové vnímání a motorické funkce (hrubá a jemná motorika, mluvidla, motorická koordinace). </w:t>
      </w:r>
    </w:p>
    <w:p w14:paraId="7CA3A28E" w14:textId="76B12D47" w:rsidR="000506A1" w:rsidRPr="00C216EF" w:rsidRDefault="000506A1" w:rsidP="00A862CF">
      <w:pPr>
        <w:pStyle w:val="2odstavec"/>
      </w:pPr>
      <w:r w:rsidRPr="00C216EF">
        <w:t xml:space="preserve">V předškolním věku se děti začínají seznamovat s písmeny pomocí nejrůznějších her. Není cílem děti učit číst nebo písmena rozlišovat. Je důležité podporovat zájem dětí, o to poznávat písmena. Se zájmem se setkáváme hlavně u dětí vyzrálých, které si uvědomují, že umět číst </w:t>
      </w:r>
      <w:r w:rsidR="00336B09" w:rsidRPr="00C216EF">
        <w:t>a</w:t>
      </w:r>
      <w:r w:rsidR="00D92A8A">
        <w:t> </w:t>
      </w:r>
      <w:r w:rsidR="00336B09">
        <w:t>psát</w:t>
      </w:r>
      <w:r w:rsidR="003F7141">
        <w:t xml:space="preserve"> je důležité</w:t>
      </w:r>
      <w:r w:rsidRPr="00C216EF">
        <w:t xml:space="preserve"> pro jejich osobní růst. Samostatně potom začínají napodobovat písmena, učí se je poznat a také jim rozumět. Pokud má dítě tento zájem, můžeme to využít </w:t>
      </w:r>
      <w:r w:rsidR="00336B09" w:rsidRPr="00C216EF">
        <w:t>k</w:t>
      </w:r>
      <w:r w:rsidR="00D92A8A">
        <w:t> </w:t>
      </w:r>
      <w:r w:rsidR="00336B09">
        <w:t>samostatnému</w:t>
      </w:r>
      <w:r w:rsidRPr="00C216EF">
        <w:t xml:space="preserve"> podepisování. </w:t>
      </w:r>
    </w:p>
    <w:p w14:paraId="2CA01C52" w14:textId="77777777" w:rsidR="00630692" w:rsidRDefault="000506A1" w:rsidP="00A862CF">
      <w:pPr>
        <w:pStyle w:val="2odstavec"/>
      </w:pPr>
      <w:r w:rsidRPr="00C216EF">
        <w:t>Pokud chceme rozvíjet čtenářskou gramotnost již u dětí předškolního věku, je na našem trhu spoustu materiálu, které lze využít. Je možné s dětmi prohlížet knihy, časopisy, povídat si, hledat obrázk</w:t>
      </w:r>
      <w:r w:rsidR="00630692">
        <w:t xml:space="preserve">y nebo plnit jednoduché úkoly. </w:t>
      </w:r>
    </w:p>
    <w:p w14:paraId="156B3DA6" w14:textId="60007187" w:rsidR="000506A1" w:rsidRPr="00C216EF" w:rsidRDefault="000506A1" w:rsidP="00A862CF">
      <w:pPr>
        <w:pStyle w:val="2odstavec"/>
      </w:pPr>
      <w:r w:rsidRPr="00C216EF">
        <w:t>Pro dítě je velmi důležitá etapa nástupu do školy,</w:t>
      </w:r>
      <w:r w:rsidR="00275190">
        <w:t xml:space="preserve"> kterou </w:t>
      </w:r>
      <w:proofErr w:type="spellStart"/>
      <w:r w:rsidR="00275190">
        <w:t>Šupšáková</w:t>
      </w:r>
      <w:proofErr w:type="spellEnd"/>
      <w:r w:rsidR="00275190">
        <w:t xml:space="preserve"> (1991) označuje jako</w:t>
      </w:r>
      <w:r w:rsidR="00D654A8">
        <w:t> </w:t>
      </w:r>
      <w:r w:rsidR="00275190">
        <w:t xml:space="preserve"> etapu počáteční gramotnosti.</w:t>
      </w:r>
      <w:r w:rsidRPr="00C216EF">
        <w:t xml:space="preserve"> </w:t>
      </w:r>
      <w:r w:rsidR="00275190">
        <w:t>Dítě se začíná</w:t>
      </w:r>
      <w:r w:rsidRPr="00C216EF">
        <w:t xml:space="preserve"> systematicky vyučovat základní dovednosti, jakými jsou např. počítání, psaní a čtení. V </w:t>
      </w:r>
      <w:r w:rsidR="00275190">
        <w:t>prvním</w:t>
      </w:r>
      <w:r w:rsidRPr="00C216EF">
        <w:t xml:space="preserve"> ročníku se opět věnujeme rozvoji kognitivních, motorických a percepčních funkcí. Dále potom záleží na zvolené metodě nácviku počátečního čtení. Spoustu let se na našich školách vyučovala převážně analyticko-syntetická metoda. Nyní je nespočetné množství metod a každý pedagog inklinuje k jiné. </w:t>
      </w:r>
    </w:p>
    <w:p w14:paraId="4E28C433" w14:textId="238A9B68" w:rsidR="00275190" w:rsidRDefault="000506A1" w:rsidP="00A862CF">
      <w:pPr>
        <w:pStyle w:val="2odstavec"/>
      </w:pPr>
      <w:r w:rsidRPr="00C216EF">
        <w:t xml:space="preserve">Čtení je opravdu náročný </w:t>
      </w:r>
      <w:r w:rsidR="00336B09" w:rsidRPr="00C216EF">
        <w:t>proces,</w:t>
      </w:r>
      <w:r w:rsidRPr="00C216EF">
        <w:t xml:space="preserve"> a proto je nutný dlouhodobý a náročný výcvik, který</w:t>
      </w:r>
      <w:r w:rsidR="00D654A8">
        <w:t> </w:t>
      </w:r>
      <w:r w:rsidRPr="00C216EF">
        <w:t xml:space="preserve"> dítěti zautomatizuje tuto dovednost. Po dokončení </w:t>
      </w:r>
      <w:r w:rsidR="00275190">
        <w:t>druhé</w:t>
      </w:r>
      <w:r w:rsidRPr="00C216EF">
        <w:t xml:space="preserve"> etapy však získáváme čtenářsky gramotné</w:t>
      </w:r>
      <w:r w:rsidR="00275190">
        <w:t xml:space="preserve">ho jedince. </w:t>
      </w:r>
    </w:p>
    <w:p w14:paraId="0CFBA987" w14:textId="2F78AE71" w:rsidR="00275190" w:rsidRDefault="00275190" w:rsidP="00A862CF">
      <w:pPr>
        <w:pStyle w:val="2odstavec"/>
      </w:pPr>
      <w:r>
        <w:t xml:space="preserve">Třetí etapou je etapa základní gramotnosti. </w:t>
      </w:r>
      <w:r w:rsidR="000506A1" w:rsidRPr="00C216EF">
        <w:t xml:space="preserve">Dítě má naučenou základní technickou stránku čtení. Tuto naučenou dovednost používá pro získávání informací, tedy učení. </w:t>
      </w:r>
      <w:r w:rsidR="00336B09" w:rsidRPr="00C216EF">
        <w:t>Abychom</w:t>
      </w:r>
      <w:r w:rsidR="00D654A8">
        <w:t> </w:t>
      </w:r>
      <w:r w:rsidR="00336B09">
        <w:t xml:space="preserve"> rozvinuli</w:t>
      </w:r>
      <w:r w:rsidR="000506A1" w:rsidRPr="00C216EF">
        <w:t xml:space="preserve"> čtenářskou gramotnost, musíme používat převážně metodu práce s</w:t>
      </w:r>
      <w:r>
        <w:t> </w:t>
      </w:r>
      <w:r w:rsidR="000506A1" w:rsidRPr="00C216EF">
        <w:t>textem. Chceme žáky naučit porozumět textu. Žák rozumí textu až tehdy, pokud dokáže rozluštit te</w:t>
      </w:r>
      <w:r>
        <w:t>xt, najít klíčové pojmy a také určit vzájemné</w:t>
      </w:r>
      <w:r w:rsidR="000506A1" w:rsidRPr="00C216EF">
        <w:t xml:space="preserve"> vztahy ve svých poznatcích. Musí být schopni si vyhledat infor</w:t>
      </w:r>
      <w:r>
        <w:t>mace z různých typů textů (například</w:t>
      </w:r>
      <w:r w:rsidR="000506A1" w:rsidRPr="00C216EF">
        <w:t xml:space="preserve"> umělecké či odborné texty) a</w:t>
      </w:r>
      <w:r>
        <w:t> </w:t>
      </w:r>
      <w:r w:rsidR="000506A1" w:rsidRPr="00C216EF">
        <w:t>z</w:t>
      </w:r>
      <w:r>
        <w:t> různých zdrojů (například</w:t>
      </w:r>
      <w:r w:rsidR="000506A1" w:rsidRPr="00C216EF">
        <w:t xml:space="preserve"> z knih či internetu). Ve třetí etapě se také začíná rozvíjet základní informační gramotnost, kdy se žáci učí vyhledávat informace, al</w:t>
      </w:r>
      <w:r w:rsidR="00D654A8">
        <w:t>e také s nimi funkčně pracovat (</w:t>
      </w:r>
      <w:proofErr w:type="spellStart"/>
      <w:r w:rsidR="00D654A8">
        <w:t>Šupšáková</w:t>
      </w:r>
      <w:proofErr w:type="spellEnd"/>
      <w:r w:rsidR="00D654A8">
        <w:t>, 1991).</w:t>
      </w:r>
    </w:p>
    <w:p w14:paraId="2DA36115" w14:textId="67F74D89" w:rsidR="004D7C6D" w:rsidRDefault="00275190" w:rsidP="00A862CF">
      <w:pPr>
        <w:pStyle w:val="2odstavec"/>
      </w:pPr>
      <w:r>
        <w:t xml:space="preserve">Poslední etapou je etapa rozvinuté základní gramotnosti. </w:t>
      </w:r>
      <w:r w:rsidR="000506A1" w:rsidRPr="00C216EF">
        <w:t xml:space="preserve">V této etapě se žáci učí informace vyhledané v textu kriticky hodnotit, ale také si vytvořit vlastní názor na danou problematiku </w:t>
      </w:r>
      <w:r w:rsidR="00336B09" w:rsidRPr="00C216EF">
        <w:lastRenderedPageBreak/>
        <w:t>a</w:t>
      </w:r>
      <w:r w:rsidR="00D92A8A">
        <w:t> </w:t>
      </w:r>
      <w:r w:rsidR="00336B09">
        <w:t>umět</w:t>
      </w:r>
      <w:r w:rsidR="000506A1" w:rsidRPr="00C216EF">
        <w:t xml:space="preserve"> říci vlastní </w:t>
      </w:r>
      <w:r>
        <w:t xml:space="preserve">názor v diskuzi. Existují tak zvané </w:t>
      </w:r>
      <w:r w:rsidR="000506A1" w:rsidRPr="00C216EF">
        <w:t>čtenářské strategie, které potřebujeme, aby nám pomohly prohloubit práci s textem, vnímat, chápat a praco</w:t>
      </w:r>
      <w:r w:rsidR="0056393C" w:rsidRPr="00C216EF">
        <w:t xml:space="preserve">vat se získanými </w:t>
      </w:r>
      <w:r w:rsidR="00D654A8">
        <w:t>informacemi (</w:t>
      </w:r>
      <w:proofErr w:type="spellStart"/>
      <w:r w:rsidR="00D654A8">
        <w:t>Šupšáková</w:t>
      </w:r>
      <w:proofErr w:type="spellEnd"/>
      <w:r w:rsidR="00D654A8">
        <w:t xml:space="preserve">, 1991) </w:t>
      </w:r>
      <w:r>
        <w:t xml:space="preserve"> </w:t>
      </w:r>
      <w:proofErr w:type="spellStart"/>
      <w:r>
        <w:t>Pearson</w:t>
      </w:r>
      <w:proofErr w:type="spellEnd"/>
      <w:r>
        <w:t xml:space="preserve"> a Miller (2002) řadí čtenářské strategie podle potřeb žáků prvního stupně základních škol na sledování porozumění, hledání souvislostí, kladení otázek k textu, vytváření představ, usuzování, určování nejdůležitějších myšlenek a témat textu, syntézu </w:t>
      </w:r>
      <w:r w:rsidR="00336B09">
        <w:t>a</w:t>
      </w:r>
      <w:r w:rsidR="00D92A8A">
        <w:t> </w:t>
      </w:r>
      <w:r w:rsidR="00336B09">
        <w:t>hodnocení</w:t>
      </w:r>
      <w:r>
        <w:t xml:space="preserve">. </w:t>
      </w:r>
    </w:p>
    <w:p w14:paraId="20BE2F83" w14:textId="1BBB7730" w:rsidR="003B403B" w:rsidRPr="00C216EF" w:rsidRDefault="00275190" w:rsidP="00A862CF">
      <w:pPr>
        <w:pStyle w:val="2odstavec"/>
      </w:pPr>
      <w:r>
        <w:t xml:space="preserve">Pokud se učitelé drží těchto strategií ve výuce čtenářství, tak je úroveň žáků prvního stupně základních škol značně </w:t>
      </w:r>
      <w:r w:rsidR="00336B09">
        <w:t>vyšší</w:t>
      </w:r>
      <w:r>
        <w:t xml:space="preserve"> než u žáků, u kterých učitelé nedodržují tyto strategie. Úroveň čtenářské gramotnosti u dětí na prvním stupni základních škol zjišťují výzkumy PIRLS </w:t>
      </w:r>
      <w:r w:rsidR="00336B09">
        <w:t>a</w:t>
      </w:r>
      <w:r w:rsidR="00D92A8A">
        <w:t> </w:t>
      </w:r>
      <w:r w:rsidR="00336B09">
        <w:t>PISA</w:t>
      </w:r>
      <w:r>
        <w:t xml:space="preserve">, kterými se budeme zabývat v následující podkapitole. </w:t>
      </w:r>
    </w:p>
    <w:p w14:paraId="3B317A0D" w14:textId="6686A61B" w:rsidR="005F31FC" w:rsidRPr="00C216EF" w:rsidRDefault="005F31FC" w:rsidP="00A81720">
      <w:pPr>
        <w:pStyle w:val="Nadpis2"/>
      </w:pPr>
      <w:bookmarkStart w:id="22" w:name="_Toc73559221"/>
      <w:r w:rsidRPr="00C216EF">
        <w:t>Výzkumy PIRLS a PISA</w:t>
      </w:r>
      <w:bookmarkEnd w:id="22"/>
    </w:p>
    <w:p w14:paraId="742406CE" w14:textId="77777777" w:rsidR="005F31FC" w:rsidRPr="00C216EF" w:rsidRDefault="00825497" w:rsidP="00A862CF">
      <w:pPr>
        <w:pStyle w:val="odstavec"/>
      </w:pPr>
      <w:r w:rsidRPr="00C216EF">
        <w:t xml:space="preserve">Aktuálně se zkoumáním dovedností, schopností nebo zájmů žáků základní školy věnuje několik </w:t>
      </w:r>
      <w:r w:rsidR="00275190">
        <w:t xml:space="preserve">organizací </w:t>
      </w:r>
      <w:r w:rsidRPr="00C216EF">
        <w:t xml:space="preserve">a institucí. </w:t>
      </w:r>
      <w:r w:rsidR="001A7ACD" w:rsidRPr="00C216EF">
        <w:t>Všechny výzkumy si kladou jasný cíl, a to komparaci různých kompetencí dětí nejen na úrovni národní, ale i na úrovni mezinárodní. Výsledky těchto šetření by měly sloužit k aktualizaci pedagogické teorie a praxe ve smyslu zkvalitňování přípravy dět</w:t>
      </w:r>
      <w:r w:rsidR="004F3E44" w:rsidRPr="00C216EF">
        <w:t>í pro život v současné situaci (</w:t>
      </w:r>
      <w:proofErr w:type="spellStart"/>
      <w:r w:rsidR="004F3E44" w:rsidRPr="00C216EF">
        <w:t>Fasnerová</w:t>
      </w:r>
      <w:proofErr w:type="spellEnd"/>
      <w:r w:rsidR="004F3E44" w:rsidRPr="00C216EF">
        <w:t xml:space="preserve"> a kol., </w:t>
      </w:r>
      <w:r w:rsidR="00275190">
        <w:t>2020</w:t>
      </w:r>
      <w:r w:rsidR="004F3E44" w:rsidRPr="00C216EF">
        <w:t>).</w:t>
      </w:r>
    </w:p>
    <w:p w14:paraId="252614FC" w14:textId="384792EC" w:rsidR="00275190" w:rsidRDefault="00435296" w:rsidP="00A862CF">
      <w:pPr>
        <w:pStyle w:val="2odstavec"/>
      </w:pPr>
      <w:r w:rsidRPr="00C216EF">
        <w:t xml:space="preserve">Souhrn znalostí z provedených výzkumů pak umožňuje eliminovat chyby a vylepšit </w:t>
      </w:r>
      <w:r w:rsidR="00336B09" w:rsidRPr="00C216EF">
        <w:t>tak</w:t>
      </w:r>
      <w:r w:rsidR="00336B09">
        <w:t xml:space="preserve"> </w:t>
      </w:r>
      <w:r w:rsidR="00D654A8">
        <w:t> </w:t>
      </w:r>
      <w:proofErr w:type="spellStart"/>
      <w:r w:rsidR="00D654A8">
        <w:t>ľ</w:t>
      </w:r>
      <w:r w:rsidR="00336B09">
        <w:t>celkovou</w:t>
      </w:r>
      <w:proofErr w:type="spellEnd"/>
      <w:r w:rsidRPr="00C216EF">
        <w:t xml:space="preserve"> kvalitu výzkumů do budoucnosti. Existují zde ale i omezení, týkající se především rozsahu výzkumného vzorku a také oblasti zkoumaného předmětu, Oproti tomu je velkou výhodou realizace mezinárodních výzkumů jejich pohled na dovednosti dětí a kvalitu školství dané země v širším pojetí. V dřívější době se výzkumy orientovaly na školské osnovy je</w:t>
      </w:r>
      <w:r w:rsidR="00275190">
        <w:t>dnotlivých sledovaných zemí, co</w:t>
      </w:r>
      <w:r w:rsidRPr="00C216EF">
        <w:t>ž ale vedlo ke zkres</w:t>
      </w:r>
      <w:r w:rsidR="00275190">
        <w:t>l</w:t>
      </w:r>
      <w:r w:rsidRPr="00C216EF">
        <w:t xml:space="preserve">ování jejich výsledků. </w:t>
      </w:r>
      <w:r w:rsidR="00F34DE3" w:rsidRPr="00C216EF">
        <w:t>První výzkumy byly realizovány již v roce 1995, jednalo se o Me</w:t>
      </w:r>
      <w:r w:rsidR="00275190">
        <w:t xml:space="preserve">zinárodní výzkum matematického </w:t>
      </w:r>
      <w:r w:rsidR="00336B09">
        <w:t>a</w:t>
      </w:r>
      <w:r w:rsidR="00D92A8A">
        <w:t> </w:t>
      </w:r>
      <w:r w:rsidR="00336B09">
        <w:t>přírodovědného</w:t>
      </w:r>
      <w:r w:rsidR="00F34DE3" w:rsidRPr="00C216EF">
        <w:t xml:space="preserve"> vzdělávání a Mezinárodní výzkum čtenářské gramotnosti. Účast </w:t>
      </w:r>
      <w:r w:rsidR="00336B09" w:rsidRPr="00C216EF">
        <w:t>ve</w:t>
      </w:r>
      <w:r w:rsidR="00D654A8">
        <w:t> </w:t>
      </w:r>
      <w:r w:rsidR="00336B09">
        <w:t xml:space="preserve"> výzkumech</w:t>
      </w:r>
      <w:r w:rsidR="00F34DE3" w:rsidRPr="00C216EF">
        <w:t xml:space="preserve"> byla pro Českou republiku velmi důležitá, protože umožnila srovnání dovedností a znalostí českých dětí se znalostmi dětí z cizích zemí. </w:t>
      </w:r>
      <w:r w:rsidR="00186D20" w:rsidRPr="00C216EF">
        <w:t>V současnosti se mezinárodní v</w:t>
      </w:r>
      <w:r w:rsidR="00275190">
        <w:t>ýzkumy zaměřují spíše na praktic</w:t>
      </w:r>
      <w:r w:rsidR="00186D20" w:rsidRPr="00C216EF">
        <w:t>ké dovednosti žáků a již se nedrží učebních osnov daných zemí (</w:t>
      </w:r>
      <w:proofErr w:type="spellStart"/>
      <w:r w:rsidR="00186D20" w:rsidRPr="00C216EF">
        <w:t>Fasnerová</w:t>
      </w:r>
      <w:proofErr w:type="spellEnd"/>
      <w:r w:rsidR="00186D20" w:rsidRPr="00C216EF">
        <w:t xml:space="preserve"> a kol., </w:t>
      </w:r>
      <w:r w:rsidR="00275190">
        <w:t>2020</w:t>
      </w:r>
      <w:r w:rsidR="00186D20" w:rsidRPr="00C216EF">
        <w:t xml:space="preserve">). </w:t>
      </w:r>
    </w:p>
    <w:p w14:paraId="40FFBCAC" w14:textId="77777777" w:rsidR="00186D20" w:rsidRPr="00C216EF" w:rsidRDefault="00186D20" w:rsidP="00A862CF">
      <w:pPr>
        <w:pStyle w:val="2odstavec"/>
      </w:pPr>
      <w:r w:rsidRPr="00C216EF">
        <w:t>Mezinárodní šetření PIRLS (</w:t>
      </w:r>
      <w:proofErr w:type="spellStart"/>
      <w:r w:rsidRPr="00C216EF">
        <w:t>Progress</w:t>
      </w:r>
      <w:proofErr w:type="spellEnd"/>
      <w:r w:rsidRPr="00C216EF">
        <w:t xml:space="preserve"> in International </w:t>
      </w:r>
      <w:proofErr w:type="spellStart"/>
      <w:r w:rsidRPr="00C216EF">
        <w:t>Reading</w:t>
      </w:r>
      <w:proofErr w:type="spellEnd"/>
      <w:r w:rsidRPr="00C216EF">
        <w:t xml:space="preserve"> </w:t>
      </w:r>
      <w:proofErr w:type="spellStart"/>
      <w:r w:rsidRPr="00C216EF">
        <w:t>Literacy</w:t>
      </w:r>
      <w:proofErr w:type="spellEnd"/>
      <w:r w:rsidRPr="00C216EF">
        <w:t xml:space="preserve"> Study) je zaměřen na testová</w:t>
      </w:r>
      <w:r w:rsidR="00275190">
        <w:t>ní čtenářské gramotnosti žáků čtvrtých</w:t>
      </w:r>
      <w:r w:rsidRPr="00C216EF">
        <w:t xml:space="preserve"> ročníků základních škol. Na mezinárodní úrovni je šetření PIRLS koordinováno nezávislou Mezinárodní asociací pro zjišťování </w:t>
      </w:r>
      <w:r w:rsidRPr="00C216EF">
        <w:lastRenderedPageBreak/>
        <w:t>výsledků vzdělávání, v České republice je pak realizátorem Česká školní inspekce (</w:t>
      </w:r>
      <w:r w:rsidR="00A11E4E">
        <w:t>ČŠI, 2019</w:t>
      </w:r>
      <w:r w:rsidRPr="00C216EF">
        <w:t>).</w:t>
      </w:r>
    </w:p>
    <w:p w14:paraId="2DF5E402" w14:textId="2B9B03C5" w:rsidR="00186D20" w:rsidRPr="00C216EF" w:rsidRDefault="00635EC2" w:rsidP="00A862CF">
      <w:pPr>
        <w:pStyle w:val="2odstavec"/>
      </w:pPr>
      <w:r w:rsidRPr="00C216EF">
        <w:t>PIRLS proběhlo v roce 2001 v 35 zemích a v České rep</w:t>
      </w:r>
      <w:r w:rsidR="00A11E4E">
        <w:t>ublice jej financovalo Minister</w:t>
      </w:r>
      <w:r w:rsidRPr="00C216EF">
        <w:t>stvo školství, mlád</w:t>
      </w:r>
      <w:r w:rsidR="00A11E4E">
        <w:t>eže a tělovýcho</w:t>
      </w:r>
      <w:r w:rsidRPr="00C216EF">
        <w:t>vy České republiky a sběr dat společně s analýzou provádělo Oddělení mezinárodních výzkumů Ústavu pro informace ve v</w:t>
      </w:r>
      <w:r w:rsidR="00A11E4E">
        <w:t>z</w:t>
      </w:r>
      <w:r w:rsidRPr="00C216EF">
        <w:t xml:space="preserve">dělávání. Toto šetření pak bylo prvním ze zamýšlených, pravidelně se opakujících pětiletých cyklů. Velikost zkoumaného vzorku v České republice bylo zhruba 4000 žáků, </w:t>
      </w:r>
      <w:r w:rsidR="00A11E4E">
        <w:t>a to žáků, kteří navštěvovali čtvrtý</w:t>
      </w:r>
      <w:r w:rsidRPr="00C216EF">
        <w:t xml:space="preserve"> ročník základní školy, žákům tedy bylo </w:t>
      </w:r>
      <w:r w:rsidR="00336B09" w:rsidRPr="00C216EF">
        <w:t>9–10</w:t>
      </w:r>
      <w:r w:rsidRPr="00C216EF">
        <w:t xml:space="preserve"> let (Mete</w:t>
      </w:r>
      <w:r w:rsidR="00A11E4E">
        <w:t>lková Svobodová, Švrčková, 2010</w:t>
      </w:r>
      <w:r w:rsidRPr="00C216EF">
        <w:t>).</w:t>
      </w:r>
    </w:p>
    <w:p w14:paraId="4D38EC2E" w14:textId="5C22EC1D" w:rsidR="00132F2B" w:rsidRDefault="00D20C55" w:rsidP="00A862CF">
      <w:pPr>
        <w:pStyle w:val="2odstavec"/>
      </w:pPr>
      <w:r w:rsidRPr="00C216EF">
        <w:t>Stěžejním cílem šetření PIRLS však není pouhé sledování čtenářské gramotnosti jako</w:t>
      </w:r>
      <w:r w:rsidR="00D654A8">
        <w:t> </w:t>
      </w:r>
      <w:r w:rsidRPr="00C216EF">
        <w:t xml:space="preserve"> takové, ale také zkoumání různých faktorů, ovlivňující čtenářskou gramotnost. V rámci šetření jsou sledována různá národní specifika, která se týkají tamního vzdělávacího systému, jako například struktura vzdělávací soustavy a institucí, které působí v oblasti vzdělávání, struktura kurikula ve výuce čtení, charakteristika profesní způsobilosti učitelů aj. </w:t>
      </w:r>
      <w:r w:rsidR="00132F2B" w:rsidRPr="00C216EF">
        <w:t>V rámci šetření PIRLS jsou tedy shromažďována data o nejrůznějších vz</w:t>
      </w:r>
      <w:r w:rsidR="00A11E4E">
        <w:t>dělávacích systémech, které</w:t>
      </w:r>
      <w:r w:rsidR="00D654A8">
        <w:t> </w:t>
      </w:r>
      <w:r w:rsidR="00A11E4E">
        <w:t xml:space="preserve"> moh</w:t>
      </w:r>
      <w:r w:rsidR="00132F2B" w:rsidRPr="00C216EF">
        <w:t xml:space="preserve">ou být pro Českou republiku jakýmsi zdrojem inspirace, během </w:t>
      </w:r>
      <w:r w:rsidR="00A11E4E">
        <w:t>zavá</w:t>
      </w:r>
      <w:r w:rsidR="00132F2B" w:rsidRPr="00C216EF">
        <w:t>dění reforem v</w:t>
      </w:r>
      <w:r w:rsidR="00D92A8A">
        <w:t> </w:t>
      </w:r>
      <w:r w:rsidR="00132F2B" w:rsidRPr="00C216EF">
        <w:t xml:space="preserve">oblasti školství a vzdělávání. Na obecné úrovni můžeme tedy </w:t>
      </w:r>
      <w:r w:rsidR="00A11E4E">
        <w:t xml:space="preserve">říci, že cílem šetření PIRLS je </w:t>
      </w:r>
      <w:r w:rsidR="00132F2B" w:rsidRPr="00C216EF">
        <w:t>mimo samotné sledování čtenářské gramotnosti rovněž snaha zmapovat vliv rodinného, školního a také širšího prostředí žáků na rozvoj čtenářské gramotnosti, která je pro testování pochopena jako tvořivý a interaktivní proces, při kterém se klade velký důraz na funkční povahu čtení (</w:t>
      </w:r>
      <w:r w:rsidR="00BB7B04">
        <w:t>ČŠI, 2019</w:t>
      </w:r>
      <w:r w:rsidR="00132F2B" w:rsidRPr="00C216EF">
        <w:t>).</w:t>
      </w:r>
    </w:p>
    <w:p w14:paraId="1BC9772E" w14:textId="51FF191A" w:rsidR="00186D20" w:rsidRPr="00C216EF" w:rsidRDefault="00577C5B" w:rsidP="00A862CF">
      <w:pPr>
        <w:pStyle w:val="2odstavec"/>
      </w:pPr>
      <w:r w:rsidRPr="00C216EF">
        <w:t>Hlavním cílem výzkumu PISA (</w:t>
      </w:r>
      <w:proofErr w:type="spellStart"/>
      <w:r w:rsidRPr="00C216EF">
        <w:t>Programme</w:t>
      </w:r>
      <w:proofErr w:type="spellEnd"/>
      <w:r w:rsidRPr="00C216EF">
        <w:t xml:space="preserve"> </w:t>
      </w:r>
      <w:proofErr w:type="spellStart"/>
      <w:r w:rsidRPr="00C216EF">
        <w:t>for</w:t>
      </w:r>
      <w:proofErr w:type="spellEnd"/>
      <w:r w:rsidRPr="00C216EF">
        <w:t xml:space="preserve"> International Student </w:t>
      </w:r>
      <w:proofErr w:type="spellStart"/>
      <w:r w:rsidRPr="00C216EF">
        <w:t>Assessment</w:t>
      </w:r>
      <w:proofErr w:type="spellEnd"/>
      <w:r w:rsidRPr="00C216EF">
        <w:t xml:space="preserve">, </w:t>
      </w:r>
      <w:r w:rsidR="00BB7B04">
        <w:t>to jest</w:t>
      </w:r>
      <w:r w:rsidRPr="00C216EF">
        <w:t xml:space="preserve"> </w:t>
      </w:r>
      <w:r w:rsidR="00D654A8">
        <w:t> </w:t>
      </w:r>
      <w:r w:rsidRPr="00C216EF">
        <w:t>Program mezinárodního hodnocení žáků), je monitorovat celkový přínos vzdělávacích systémů, všech zemí, které se výzkumu zúčastnily. Výzkum PISA je zaměřen na srovnávání znalostí a dovedností patnáctiletých žáků, a to jak v oblasti čtenářské, matematické, tak</w:t>
      </w:r>
      <w:r w:rsidR="00D654A8">
        <w:t> </w:t>
      </w:r>
      <w:r w:rsidRPr="00C216EF">
        <w:t xml:space="preserve"> i</w:t>
      </w:r>
      <w:r w:rsidR="00D92A8A">
        <w:t> </w:t>
      </w:r>
      <w:r w:rsidRPr="00C216EF">
        <w:t xml:space="preserve">přírodovědné. </w:t>
      </w:r>
      <w:r w:rsidR="00EC1095" w:rsidRPr="00C216EF">
        <w:t>Sběr dat se uskutečňuje jednou za tři roky, testují se znalosti a</w:t>
      </w:r>
      <w:r w:rsidR="00BB7B04">
        <w:t> </w:t>
      </w:r>
      <w:r w:rsidR="00EC1095" w:rsidRPr="00C216EF">
        <w:t xml:space="preserve">dovednosti ve všech výše uvedených oblastech, a dále se sledují postupy, obsah a aplikace v konkrétní situaci. </w:t>
      </w:r>
      <w:r w:rsidR="00F0303E" w:rsidRPr="00C216EF">
        <w:t>Výzkumný vzorek je relativně obsáhlý, protože v každé ze zapojených zemí se testuje od 4500 do 10 000 žáků. Výzkum se provádí prostřednictvím písemných testů a dotazníků, kterými byla nejen mapována úroveň sledované gramotnosti, ale zároveň také jimi byly zjišťovány informace o zázemí dětí, o jejich prostředí, ve kterém žijí, o je</w:t>
      </w:r>
      <w:r w:rsidR="002C5DBD" w:rsidRPr="00C216EF">
        <w:t>jich názorech a</w:t>
      </w:r>
      <w:r w:rsidR="00D92A8A">
        <w:t> </w:t>
      </w:r>
      <w:r w:rsidR="002C5DBD" w:rsidRPr="00C216EF">
        <w:t>postojích (</w:t>
      </w:r>
      <w:proofErr w:type="spellStart"/>
      <w:r w:rsidR="002C5DBD" w:rsidRPr="00C216EF">
        <w:t>Fasne</w:t>
      </w:r>
      <w:r w:rsidR="00F0303E" w:rsidRPr="00C216EF">
        <w:t>rová</w:t>
      </w:r>
      <w:proofErr w:type="spellEnd"/>
      <w:r w:rsidR="00F0303E" w:rsidRPr="00C216EF">
        <w:t xml:space="preserve"> a kol., </w:t>
      </w:r>
      <w:r w:rsidR="00BB7B04">
        <w:t>2020</w:t>
      </w:r>
      <w:r w:rsidR="00F0303E" w:rsidRPr="00C216EF">
        <w:t>).</w:t>
      </w:r>
      <w:r w:rsidR="00BA6E61" w:rsidRPr="00C216EF">
        <w:t xml:space="preserve"> Výzkum tedy neměl měřit konkrétní vědomosti žáků, ale měl se zaměřit především na </w:t>
      </w:r>
      <w:r w:rsidR="00D82129" w:rsidRPr="00C216EF">
        <w:t>to,</w:t>
      </w:r>
      <w:r w:rsidR="00BA6E61" w:rsidRPr="00C216EF">
        <w:t xml:space="preserve"> jak je každý žák schopen širší pojmy a dovednosti užívat </w:t>
      </w:r>
      <w:r w:rsidR="00BA6E61" w:rsidRPr="00C216EF">
        <w:lastRenderedPageBreak/>
        <w:t>v</w:t>
      </w:r>
      <w:r w:rsidR="00D92A8A">
        <w:t> </w:t>
      </w:r>
      <w:r w:rsidR="00BA6E61" w:rsidRPr="00C216EF">
        <w:t xml:space="preserve">činnostech, které úzce souvisejí s praktickým životem. </w:t>
      </w:r>
      <w:r w:rsidR="002C5DBD" w:rsidRPr="00C216EF">
        <w:t xml:space="preserve">U čtenářské gramotnosti se jedná především o schopnost interpretovat písemný materiál, čerpat z něj potřebné a dostupné informace, dále pak posuzovat jeho obsah a hodnotit kvalitu předloženého textu. </w:t>
      </w:r>
      <w:r w:rsidR="00C90C4D" w:rsidRPr="00C216EF">
        <w:t>Na základě tohoto r</w:t>
      </w:r>
      <w:r w:rsidR="00BB7B04">
        <w:t>ysu výzkumného šetření PISA, to jest</w:t>
      </w:r>
      <w:r w:rsidR="00C90C4D" w:rsidRPr="00C216EF">
        <w:t xml:space="preserve"> sledování dove</w:t>
      </w:r>
      <w:r w:rsidR="00BB7B04">
        <w:t>d</w:t>
      </w:r>
      <w:r w:rsidR="00C90C4D" w:rsidRPr="00C216EF">
        <w:t xml:space="preserve">ností považovaných </w:t>
      </w:r>
      <w:r w:rsidR="004869BA" w:rsidRPr="00C216EF">
        <w:t>za</w:t>
      </w:r>
      <w:r w:rsidR="00D654A8">
        <w:t> </w:t>
      </w:r>
      <w:r w:rsidR="004869BA">
        <w:t xml:space="preserve"> rozhodující</w:t>
      </w:r>
      <w:r w:rsidR="00BB7B04">
        <w:t xml:space="preserve"> pro budoucí život, ho shledáváme </w:t>
      </w:r>
      <w:r w:rsidR="00C90C4D" w:rsidRPr="00C216EF">
        <w:t>užitečným a přínosným.</w:t>
      </w:r>
    </w:p>
    <w:p w14:paraId="1AEDEAB7" w14:textId="2BFAB148" w:rsidR="00C90C4D" w:rsidRPr="00BB7B04" w:rsidRDefault="00C90C4D" w:rsidP="00A862CF">
      <w:pPr>
        <w:pStyle w:val="2odstavec"/>
      </w:pPr>
      <w:r w:rsidRPr="00C216EF">
        <w:t>V rámci testování čtenářské gramotnosti byl</w:t>
      </w:r>
      <w:r w:rsidR="00BB7B04">
        <w:t xml:space="preserve">y popsány níže uvedené dimenze: </w:t>
      </w:r>
      <w:r w:rsidRPr="00BB7B04">
        <w:t>Obsah neboli struktura vědomostí, které si žáci musí osvo</w:t>
      </w:r>
      <w:r w:rsidR="00BB7B04">
        <w:t>jit, jedná se o čtení různých ty</w:t>
      </w:r>
      <w:r w:rsidRPr="00BB7B04">
        <w:t xml:space="preserve">pů text (souvislá próza, dokumenty, které </w:t>
      </w:r>
      <w:r w:rsidR="00BB7B04">
        <w:t xml:space="preserve">jsou rozdělené podle struktury). </w:t>
      </w:r>
      <w:r w:rsidRPr="00BB7B04">
        <w:t>Rada postupů, které musí být provedeny, to vyžaduje odlišné kognitivní postupy (sběr nových informací, vytváření interpretací, dále pak pře</w:t>
      </w:r>
      <w:r w:rsidR="00BB7B04">
        <w:t xml:space="preserve">mýšlení o obsahu ve formě textu. </w:t>
      </w:r>
      <w:r w:rsidRPr="00BB7B04">
        <w:t xml:space="preserve">Situace, kontext, ve kterém jsou vědomosti a dovednosti dále </w:t>
      </w:r>
      <w:r w:rsidR="004869BA" w:rsidRPr="00BB7B04">
        <w:t>aplikovány</w:t>
      </w:r>
      <w:r w:rsidR="004869BA">
        <w:t xml:space="preserve"> </w:t>
      </w:r>
      <w:r w:rsidR="004869BA" w:rsidRPr="00BB7B04">
        <w:t>– čtení</w:t>
      </w:r>
      <w:r w:rsidRPr="00BB7B04">
        <w:t xml:space="preserve"> textu, který je napsaný pro různé situace (</w:t>
      </w:r>
      <w:r w:rsidR="004869BA" w:rsidRPr="00BB7B04">
        <w:t>ze</w:t>
      </w:r>
      <w:r w:rsidR="00D654A8">
        <w:t> </w:t>
      </w:r>
      <w:r w:rsidR="004869BA">
        <w:t xml:space="preserve"> zájmu</w:t>
      </w:r>
      <w:r w:rsidRPr="00BB7B04">
        <w:t>, v rámci pracovních požadavků).</w:t>
      </w:r>
    </w:p>
    <w:p w14:paraId="359238D0" w14:textId="77777777" w:rsidR="00981C5A" w:rsidRDefault="002E710D" w:rsidP="007D39D3">
      <w:pPr>
        <w:pStyle w:val="2odstavec"/>
      </w:pPr>
      <w:r w:rsidRPr="00C216EF">
        <w:t>Výzkum PISA upozorňuje na konkrétní odlišnosti mezi jednotlivými zkoumanými gramotnostmi (Metelko</w:t>
      </w:r>
      <w:r w:rsidR="00BB7B04">
        <w:t>vá Svobodová, Švrčková, 2010</w:t>
      </w:r>
      <w:r w:rsidRPr="00C216EF">
        <w:t>).</w:t>
      </w:r>
      <w:r w:rsidR="007D39D3">
        <w:t xml:space="preserve"> </w:t>
      </w:r>
    </w:p>
    <w:p w14:paraId="2D759D8A" w14:textId="723D527B" w:rsidR="007D39D3" w:rsidRDefault="007D39D3" w:rsidP="007D39D3">
      <w:pPr>
        <w:pStyle w:val="2odstavec"/>
        <w:sectPr w:rsidR="007D39D3" w:rsidSect="00A56402">
          <w:pgSz w:w="11906" w:h="16838"/>
          <w:pgMar w:top="1418" w:right="1134" w:bottom="1418" w:left="1701" w:header="709" w:footer="709" w:gutter="0"/>
          <w:cols w:space="708"/>
          <w:titlePg/>
          <w:docGrid w:linePitch="360"/>
        </w:sectPr>
      </w:pPr>
    </w:p>
    <w:p w14:paraId="4400B5BA" w14:textId="67A12E2F" w:rsidR="00BB7B04" w:rsidRPr="0065085C" w:rsidRDefault="00F27FEC" w:rsidP="007D39D3">
      <w:pPr>
        <w:pStyle w:val="Nadpis1"/>
      </w:pPr>
      <w:bookmarkStart w:id="23" w:name="_Toc73559222"/>
      <w:r w:rsidRPr="0065085C">
        <w:lastRenderedPageBreak/>
        <w:t>Vývoj dítěte s ohledem na rozvoj čtenářství</w:t>
      </w:r>
      <w:bookmarkEnd w:id="23"/>
      <w:r w:rsidRPr="0065085C">
        <w:t xml:space="preserve"> </w:t>
      </w:r>
    </w:p>
    <w:p w14:paraId="6A48868C" w14:textId="2D66C911" w:rsidR="00F27FEC" w:rsidRPr="00C216EF" w:rsidRDefault="00F27FEC" w:rsidP="00A862CF">
      <w:pPr>
        <w:pStyle w:val="odstavec"/>
      </w:pPr>
      <w:r w:rsidRPr="00C216EF">
        <w:t>Čtenářský vývoj dítěte určují zásadní vývojové tendence a změny v jeho psychice. Úroveň čtenářství u dětí se velmi obtížn</w:t>
      </w:r>
      <w:r w:rsidR="00BB7B04">
        <w:t>ě stanovuje. Nemusí se shodovat</w:t>
      </w:r>
      <w:r w:rsidRPr="00C216EF">
        <w:t xml:space="preserve"> s biologickým věkem. Lze jasně rozlišit vývoj čtenářství na mladší a starší školní věk. Můžeme rozdělovat na nižší </w:t>
      </w:r>
      <w:r w:rsidR="004869BA" w:rsidRPr="00C216EF">
        <w:t>a</w:t>
      </w:r>
      <w:r w:rsidR="00D92A8A">
        <w:t> </w:t>
      </w:r>
      <w:r w:rsidR="004869BA">
        <w:t>vyšší</w:t>
      </w:r>
      <w:r w:rsidRPr="00C216EF">
        <w:t xml:space="preserve"> stupeň základní školy nebo na kratší vývojové fáze po roce. Přechody jsou </w:t>
      </w:r>
      <w:r w:rsidR="004869BA" w:rsidRPr="00C216EF">
        <w:t>však</w:t>
      </w:r>
      <w:r w:rsidR="004869BA">
        <w:t xml:space="preserve"> </w:t>
      </w:r>
      <w:r w:rsidR="00FA35D7">
        <w:t> </w:t>
      </w:r>
      <w:r w:rsidR="004869BA">
        <w:t>pozvolné</w:t>
      </w:r>
      <w:r w:rsidRPr="00C216EF">
        <w:t xml:space="preserve"> a nemůžeme mezi nimi uvést ostrou hranici. Důležité postavení má z</w:t>
      </w:r>
      <w:r w:rsidR="00FA35D7">
        <w:t>de první ročník školní docházky</w:t>
      </w:r>
      <w:r w:rsidRPr="00C216EF">
        <w:t xml:space="preserve"> (Toman, 1999)</w:t>
      </w:r>
      <w:r w:rsidR="00FA35D7">
        <w:t>.</w:t>
      </w:r>
      <w:r w:rsidR="008748FA" w:rsidRPr="00C216EF">
        <w:t xml:space="preserve"> </w:t>
      </w:r>
    </w:p>
    <w:p w14:paraId="7B5E8ADD" w14:textId="42E23339" w:rsidR="00BD626A" w:rsidRPr="00C216EF" w:rsidRDefault="00EF6A78" w:rsidP="00A862CF">
      <w:pPr>
        <w:pStyle w:val="2odstavec"/>
      </w:pPr>
      <w:r w:rsidRPr="00C216EF">
        <w:t>Školní dítě je schopno komunikovat na různé úrovni, a to podle toho, jak je mezi</w:t>
      </w:r>
      <w:r w:rsidR="00FA35D7">
        <w:t> </w:t>
      </w:r>
      <w:r w:rsidRPr="00C216EF">
        <w:t xml:space="preserve"> dospělými nebo mezi ostatními dětmi, nebo jestli je ve </w:t>
      </w:r>
      <w:r w:rsidR="00BB7B04">
        <w:t>škole či doma. Dítě nutně potře</w:t>
      </w:r>
      <w:r w:rsidRPr="00C216EF">
        <w:t>buje dosáhnout společenského uznání a potřebuje být oceňováno a uznáváno, aby se cítilo dobře a</w:t>
      </w:r>
      <w:r w:rsidR="00D92A8A">
        <w:t> </w:t>
      </w:r>
      <w:r w:rsidRPr="00C216EF">
        <w:t>bezpečně. Pokud dítě svět pozitivně akceptuje, nejeví se dítěti jako ohrožující, či</w:t>
      </w:r>
      <w:r w:rsidR="00FA35D7">
        <w:t> </w:t>
      </w:r>
      <w:r w:rsidRPr="00C216EF">
        <w:t xml:space="preserve"> nebezpečný (Vágnerová, </w:t>
      </w:r>
      <w:r w:rsidR="00BB7B04">
        <w:t>2012</w:t>
      </w:r>
      <w:r w:rsidRPr="00C216EF">
        <w:t>).</w:t>
      </w:r>
    </w:p>
    <w:p w14:paraId="700F6892" w14:textId="00DBC30A" w:rsidR="000864BE" w:rsidRPr="004869BA" w:rsidRDefault="00C80C12" w:rsidP="00A862CF">
      <w:pPr>
        <w:pStyle w:val="2odstavec"/>
      </w:pPr>
      <w:r w:rsidRPr="00BB7B04">
        <w:t xml:space="preserve">Jak píše </w:t>
      </w:r>
      <w:proofErr w:type="spellStart"/>
      <w:r w:rsidRPr="00BB7B04">
        <w:t>Thorová</w:t>
      </w:r>
      <w:proofErr w:type="spellEnd"/>
      <w:r w:rsidRPr="00BB7B04">
        <w:t xml:space="preserve"> (</w:t>
      </w:r>
      <w:r w:rsidR="00BB7B04" w:rsidRPr="00BB7B04">
        <w:t>2015</w:t>
      </w:r>
      <w:r w:rsidRPr="00BB7B04">
        <w:t>) tak důsledkem negramotnosti není jen pouhá neschopnost číst a</w:t>
      </w:r>
      <w:r w:rsidR="00D92A8A">
        <w:t> </w:t>
      </w:r>
      <w:r w:rsidRPr="00BB7B04">
        <w:t xml:space="preserve">psát, protože v procesu učení se rozvíjí i další dovednosti. Ve výuce čtení a psaní se podporuje verbální a vizuální paměť, dále pak uvědomování hlásek ve slově, </w:t>
      </w:r>
      <w:proofErr w:type="spellStart"/>
      <w:r w:rsidRPr="00BB7B04">
        <w:t>vizuoprostorové</w:t>
      </w:r>
      <w:proofErr w:type="spellEnd"/>
      <w:r w:rsidRPr="00BB7B04">
        <w:t xml:space="preserve"> a </w:t>
      </w:r>
      <w:proofErr w:type="spellStart"/>
      <w:r w:rsidRPr="00BB7B04">
        <w:t>vizuomotorické</w:t>
      </w:r>
      <w:proofErr w:type="spellEnd"/>
      <w:r w:rsidRPr="00BB7B04">
        <w:t xml:space="preserve"> dovednosti. </w:t>
      </w:r>
      <w:r w:rsidR="00970403" w:rsidRPr="00BB7B04">
        <w:t xml:space="preserve">Díky čtení si rozšiřujeme i znalosti o světě. </w:t>
      </w:r>
      <w:r w:rsidR="00F1133F" w:rsidRPr="00BB7B04">
        <w:t xml:space="preserve">Negramotnost je tedy způsobena sociálními vlivy a dále také individuálními osobními vlivy. </w:t>
      </w:r>
    </w:p>
    <w:p w14:paraId="17B804E5" w14:textId="499B5CF9" w:rsidR="00BB7B04" w:rsidRPr="0065085C" w:rsidRDefault="00F27FEC" w:rsidP="0065085C">
      <w:pPr>
        <w:pStyle w:val="Nadpis2"/>
      </w:pPr>
      <w:bookmarkStart w:id="24" w:name="_Toc73559223"/>
      <w:r w:rsidRPr="0065085C">
        <w:t>Kognitivní vývoj</w:t>
      </w:r>
      <w:bookmarkEnd w:id="24"/>
    </w:p>
    <w:p w14:paraId="09A07F7D" w14:textId="0C2CD7DB" w:rsidR="00FE34D7" w:rsidRPr="006B741E" w:rsidRDefault="00D82129" w:rsidP="00A81720">
      <w:pPr>
        <w:pStyle w:val="odstavec"/>
      </w:pPr>
      <w:r>
        <w:rPr>
          <w:rStyle w:val="Zdraznn"/>
          <w:rFonts w:ascii="Open Sans" w:hAnsi="Open Sans" w:cs="Open Sans"/>
          <w:color w:val="252525"/>
          <w:sz w:val="20"/>
          <w:szCs w:val="20"/>
          <w:shd w:val="clear" w:color="auto" w:fill="FFFFFF"/>
        </w:rPr>
        <w:t>„</w:t>
      </w:r>
      <w:r w:rsidR="00FE34D7" w:rsidRPr="00895670">
        <w:rPr>
          <w:i/>
        </w:rPr>
        <w:t xml:space="preserve">Kognitivním vývojem rozumíme od raného dětství </w:t>
      </w:r>
      <w:r w:rsidR="006B741E" w:rsidRPr="00895670">
        <w:rPr>
          <w:i/>
        </w:rPr>
        <w:t>se rozvíjející schopnost myslet</w:t>
      </w:r>
      <w:r w:rsidR="00FE34D7" w:rsidRPr="00895670">
        <w:rPr>
          <w:i/>
        </w:rPr>
        <w:t>: učit se, zapamatovávat si a zpracovávat informace, schopnost symbolicky a abstraktně uvažovat, zorganizovat si informace a věnovat náležitou pozornost zpracování informací. Za projev inteligence lze považovat i praktickou činnost a exekutivní funkce. Do oblasti inteligence patří též jazykové schopnosti. V širším slova smyslu inteligence znamená schopnost řešit nově vzniklé ne</w:t>
      </w:r>
      <w:r w:rsidR="006B741E" w:rsidRPr="00895670">
        <w:rPr>
          <w:i/>
        </w:rPr>
        <w:t>bo o</w:t>
      </w:r>
      <w:r w:rsidR="00FE34D7" w:rsidRPr="00895670">
        <w:rPr>
          <w:i/>
        </w:rPr>
        <w:t>btížné situace, v užším slova smyslu inteligenční testy. Hlubší narušení kognitivních schopností člověka omezuje v samostatném životě</w:t>
      </w:r>
      <w:r>
        <w:rPr>
          <w:rStyle w:val="Zdraznn"/>
          <w:rFonts w:ascii="Open Sans" w:hAnsi="Open Sans" w:cs="Open Sans"/>
          <w:color w:val="252525"/>
          <w:sz w:val="20"/>
          <w:szCs w:val="20"/>
          <w:shd w:val="clear" w:color="auto" w:fill="FFFFFF"/>
        </w:rPr>
        <w:t>“</w:t>
      </w:r>
      <w:r w:rsidR="00FE34D7" w:rsidRPr="006B741E">
        <w:t xml:space="preserve"> (</w:t>
      </w:r>
      <w:proofErr w:type="spellStart"/>
      <w:r w:rsidR="006B741E" w:rsidRPr="006B741E">
        <w:t>Thorová</w:t>
      </w:r>
      <w:proofErr w:type="spellEnd"/>
      <w:r w:rsidR="00FE34D7" w:rsidRPr="006B741E">
        <w:t xml:space="preserve">, </w:t>
      </w:r>
      <w:r w:rsidR="00D312BF" w:rsidRPr="006B741E">
        <w:t xml:space="preserve">2015, </w:t>
      </w:r>
      <w:r w:rsidR="00FE34D7" w:rsidRPr="006B741E">
        <w:t>s. 245).</w:t>
      </w:r>
    </w:p>
    <w:p w14:paraId="6D479E06" w14:textId="70E78185" w:rsidR="0033301D" w:rsidRPr="00C216EF" w:rsidRDefault="004220CA" w:rsidP="00A81720">
      <w:pPr>
        <w:pStyle w:val="2odstavec"/>
      </w:pPr>
      <w:r w:rsidRPr="00C216EF">
        <w:t>S přechodem do</w:t>
      </w:r>
      <w:r w:rsidR="006C0C44" w:rsidRPr="00C216EF">
        <w:t xml:space="preserve"> středního dětství, se zvyšuje schopnost, udržet pozornost a nenechat se rozptýlit, a to je klíčové pro úspěch ve vzdělávání. </w:t>
      </w:r>
      <w:r w:rsidRPr="00C216EF">
        <w:t>V tomto období se u dětí také zlepšuje i</w:t>
      </w:r>
      <w:r w:rsidR="00D92A8A">
        <w:t> </w:t>
      </w:r>
      <w:r w:rsidRPr="00C216EF">
        <w:t>pracovní paměť, a to především díky vyšší rychlosti zpracovávání informací (Blatný,</w:t>
      </w:r>
      <w:r w:rsidR="006B741E">
        <w:t xml:space="preserve"> 2016</w:t>
      </w:r>
      <w:r w:rsidRPr="00C216EF">
        <w:t>).</w:t>
      </w:r>
    </w:p>
    <w:p w14:paraId="6F862E2F" w14:textId="36841C3C" w:rsidR="00F27FEC" w:rsidRPr="00C216EF" w:rsidRDefault="00F27FEC" w:rsidP="00A81720">
      <w:pPr>
        <w:pStyle w:val="2odstavec"/>
      </w:pPr>
      <w:r w:rsidRPr="00C216EF">
        <w:t xml:space="preserve">U dětí v předškolním věku se velice rychle jazyk rozvíjí. Již na začátku tohoto období jsou děti schopny vytvořit věty o více slovech a souvětí nebo snadné vyprávění. Jejich slova </w:t>
      </w:r>
      <w:r w:rsidRPr="00C216EF">
        <w:lastRenderedPageBreak/>
        <w:t>však</w:t>
      </w:r>
      <w:r w:rsidR="00FA35D7">
        <w:t> </w:t>
      </w:r>
      <w:r w:rsidRPr="00C216EF">
        <w:t xml:space="preserve"> nejsou vždy organizovaná. Ve věku tří let si děti často utvářejí vlastní slovní tvary (například utírátko místo osušky) nebo osobitě ztvárňují již existující slova (popelář je člověk, který dělá popel). Také často neumí poskládat správný slovosled věty a tvary slov (například řeknou</w:t>
      </w:r>
      <w:r w:rsidR="006B741E">
        <w:t>:</w:t>
      </w:r>
      <w:r w:rsidRPr="00C216EF">
        <w:t xml:space="preserve"> </w:t>
      </w:r>
      <w:r w:rsidR="006B741E">
        <w:t>„</w:t>
      </w:r>
      <w:r w:rsidRPr="00C216EF">
        <w:rPr>
          <w:i/>
        </w:rPr>
        <w:t>Já budu papat polívka</w:t>
      </w:r>
      <w:r w:rsidR="006B741E">
        <w:rPr>
          <w:i/>
        </w:rPr>
        <w:t>“</w:t>
      </w:r>
      <w:r w:rsidRPr="00C216EF">
        <w:t>). Tato kreativita nám ukazuje, že se děti naučily některá pravidla českého jazyka a dokáží je použít v různých situacích, i když ne vždy zcela na sp</w:t>
      </w:r>
      <w:r w:rsidR="006B741E">
        <w:t>r</w:t>
      </w:r>
      <w:r w:rsidRPr="00C216EF">
        <w:t>ávnýc</w:t>
      </w:r>
      <w:r w:rsidR="006B741E">
        <w:t>h místech. Dospělým to často při</w:t>
      </w:r>
      <w:r w:rsidRPr="00C216EF">
        <w:t xml:space="preserve">jde nemožné či nesprávné. Naopak je to znak toho, že dítě </w:t>
      </w:r>
      <w:r w:rsidR="004869BA" w:rsidRPr="00C216EF">
        <w:t>v</w:t>
      </w:r>
      <w:r w:rsidR="00D92A8A">
        <w:t> </w:t>
      </w:r>
      <w:r w:rsidR="004869BA">
        <w:t>předškolním</w:t>
      </w:r>
      <w:r w:rsidR="00ED1A93" w:rsidRPr="00C216EF">
        <w:t xml:space="preserve"> věku má správný vývoj jazyka </w:t>
      </w:r>
      <w:r w:rsidRPr="00C216EF">
        <w:t>(Blatný, 2016)</w:t>
      </w:r>
      <w:r w:rsidR="00ED1A93" w:rsidRPr="00C216EF">
        <w:t>.</w:t>
      </w:r>
    </w:p>
    <w:p w14:paraId="5AF02DF5" w14:textId="5ADBA38F" w:rsidR="00176143" w:rsidRPr="00C216EF" w:rsidRDefault="00F27FEC" w:rsidP="00A81720">
      <w:pPr>
        <w:pStyle w:val="2odstavec"/>
      </w:pPr>
      <w:r w:rsidRPr="00C216EF">
        <w:t xml:space="preserve">V předškolním období se děti stále častěji dostávají do konfliktu s úlohami, </w:t>
      </w:r>
      <w:r w:rsidR="004869BA" w:rsidRPr="00C216EF">
        <w:t>které</w:t>
      </w:r>
      <w:r w:rsidR="004869BA">
        <w:t xml:space="preserve"> předznamenávají</w:t>
      </w:r>
      <w:r w:rsidRPr="00C216EF">
        <w:t xml:space="preserve"> osvojování školních dovedností. Přitom jedna z nejdůležitějších dovedností je právě čtení. V tomto období je možné sledovat rozvoj schopností, které jsou </w:t>
      </w:r>
      <w:r w:rsidR="004869BA" w:rsidRPr="00C216EF">
        <w:t>pro</w:t>
      </w:r>
      <w:r w:rsidR="004869BA">
        <w:t xml:space="preserve"> začátky</w:t>
      </w:r>
      <w:r w:rsidRPr="00C216EF">
        <w:t xml:space="preserve"> čtení nesmírně důležité. Jde především o takzvané fonologické povědomí, </w:t>
      </w:r>
      <w:r w:rsidR="004869BA" w:rsidRPr="00C216EF">
        <w:t>což</w:t>
      </w:r>
      <w:r w:rsidR="004869BA">
        <w:t xml:space="preserve"> znamená</w:t>
      </w:r>
      <w:r w:rsidRPr="00C216EF">
        <w:t xml:space="preserve">, že je dítě schopné vnímat hláskovou strukturu slov. Možnost číst velice závisí právě na schopnosti rozkládat slova na hlásky, jelikož většina systémů psaní je založena </w:t>
      </w:r>
      <w:r w:rsidR="004869BA" w:rsidRPr="00C216EF">
        <w:t>na</w:t>
      </w:r>
      <w:r w:rsidR="004869BA">
        <w:t xml:space="preserve"> zachycování</w:t>
      </w:r>
      <w:r w:rsidRPr="00C216EF">
        <w:t xml:space="preserve"> zvukové podoby slov. Rozkládat slova a pracovat s nimi se objevuje už v</w:t>
      </w:r>
      <w:r w:rsidR="006B741E">
        <w:t> </w:t>
      </w:r>
      <w:r w:rsidRPr="00C216EF">
        <w:t>předškolním věku. V první řadě začnou děti rozpoznávat slabiky a následně u jednotlivé hlásky. Důležitým faktorem je, jestli na dítě působí rodiče a okolí a vedou jej ke čtenářství a</w:t>
      </w:r>
      <w:r w:rsidR="006B741E">
        <w:t> </w:t>
      </w:r>
      <w:r w:rsidR="004869BA" w:rsidRPr="00C216EF">
        <w:t>k</w:t>
      </w:r>
      <w:r w:rsidR="004869BA">
        <w:t xml:space="preserve"> práci</w:t>
      </w:r>
      <w:r w:rsidRPr="00C216EF">
        <w:t xml:space="preserve"> s písmeny. Pro rozvoj čtenářství je důležité dítěti poskytovat </w:t>
      </w:r>
      <w:r w:rsidR="00904243" w:rsidRPr="00C216EF">
        <w:t xml:space="preserve">podměty k práci. (Blatný, 2016). </w:t>
      </w:r>
      <w:r w:rsidR="006B741E">
        <w:rPr>
          <w:i/>
        </w:rPr>
        <w:t>„</w:t>
      </w:r>
      <w:r w:rsidRPr="00C216EF">
        <w:rPr>
          <w:i/>
        </w:rPr>
        <w:t>Obecně lze říci, že</w:t>
      </w:r>
      <w:r w:rsidR="00FA35D7">
        <w:rPr>
          <w:i/>
        </w:rPr>
        <w:t> </w:t>
      </w:r>
      <w:r w:rsidRPr="00C216EF">
        <w:rPr>
          <w:i/>
        </w:rPr>
        <w:t xml:space="preserve"> rozklad slov na hlásky se objevuje na konci předškolního období, některé děti této dovednosti dosáhnou až ve škole, ale většina dokáže do určité m</w:t>
      </w:r>
      <w:r w:rsidR="006B741E">
        <w:rPr>
          <w:i/>
        </w:rPr>
        <w:t>íry manipulovat s hláskami dříve</w:t>
      </w:r>
      <w:r w:rsidRPr="00C216EF">
        <w:rPr>
          <w:i/>
        </w:rPr>
        <w:t>. V</w:t>
      </w:r>
      <w:r w:rsidR="00D92A8A">
        <w:rPr>
          <w:i/>
        </w:rPr>
        <w:t> </w:t>
      </w:r>
      <w:r w:rsidRPr="00C216EF">
        <w:rPr>
          <w:i/>
        </w:rPr>
        <w:t>dnešní době už mnoho dětí před příchodem do školy čte jednotlivá sl</w:t>
      </w:r>
      <w:r w:rsidR="00904243" w:rsidRPr="00C216EF">
        <w:rPr>
          <w:i/>
        </w:rPr>
        <w:t>ova, případně umí nebo napsat.</w:t>
      </w:r>
      <w:r w:rsidR="006B741E">
        <w:rPr>
          <w:i/>
        </w:rPr>
        <w:t>“</w:t>
      </w:r>
      <w:r w:rsidRPr="00C216EF">
        <w:rPr>
          <w:i/>
        </w:rPr>
        <w:t> </w:t>
      </w:r>
      <w:r w:rsidRPr="00C216EF">
        <w:t>(Blatný, 2016, s. 79)</w:t>
      </w:r>
      <w:r w:rsidR="00904243" w:rsidRPr="00C216EF">
        <w:t>.</w:t>
      </w:r>
    </w:p>
    <w:p w14:paraId="220778E5" w14:textId="36817473" w:rsidR="006B741E" w:rsidRPr="00A81720" w:rsidRDefault="00F27FEC" w:rsidP="0065085C">
      <w:pPr>
        <w:pStyle w:val="Nadpis2"/>
      </w:pPr>
      <w:bookmarkStart w:id="25" w:name="_Toc73559224"/>
      <w:r w:rsidRPr="00A81720">
        <w:t>Emocionální a sociální vývoj</w:t>
      </w:r>
      <w:bookmarkEnd w:id="25"/>
      <w:r w:rsidR="00461CCB" w:rsidRPr="00A81720">
        <w:t xml:space="preserve"> </w:t>
      </w:r>
    </w:p>
    <w:p w14:paraId="13B5A0A4" w14:textId="3D4486C0" w:rsidR="00AB4D0B" w:rsidRDefault="0079249D" w:rsidP="00A81720">
      <w:pPr>
        <w:pStyle w:val="odstavec"/>
      </w:pPr>
      <w:r w:rsidRPr="00C216EF">
        <w:t xml:space="preserve">Slovo emoce je odvozeno od latinského slova </w:t>
      </w:r>
      <w:proofErr w:type="spellStart"/>
      <w:r w:rsidRPr="00C216EF">
        <w:rPr>
          <w:i/>
        </w:rPr>
        <w:t>emovere</w:t>
      </w:r>
      <w:proofErr w:type="spellEnd"/>
      <w:r w:rsidRPr="00C216EF">
        <w:rPr>
          <w:i/>
        </w:rPr>
        <w:t>,</w:t>
      </w:r>
      <w:r w:rsidRPr="00C216EF">
        <w:t xml:space="preserve"> vzrušovat. Tento etymologický kořen jasně poukazuje na to, že naše prožívání není vždy lhostejné, neurální, ale je více méně prostoupené kladným nebo záporným laděním. Častokrát je dokonce alarmující, strhující, vyvolávající radostné nadšení nebo jindy oproti tomu znepokojivé, či strach vyvolávající. </w:t>
      </w:r>
      <w:r w:rsidR="00AB4D0B" w:rsidRPr="00C216EF">
        <w:t>Nejčastěji se uvádí pět základních znaků, které k emocím neodlučně patří, působí společně a</w:t>
      </w:r>
      <w:r w:rsidR="00FA35D7">
        <w:t> </w:t>
      </w:r>
      <w:r w:rsidR="00AB4D0B" w:rsidRPr="00C216EF">
        <w:t xml:space="preserve"> společně také vytvářejí systém nebo komplex emočních stavů a procesů.</w:t>
      </w:r>
      <w:r w:rsidR="006B741E">
        <w:t xml:space="preserve"> Mezi tyto znaky zahrnujeme citové neboli emoční prožívání, fyziologické koreláty citového prožívání, výrazy (exprese emocí), šíření emocí a regulaci emocí (</w:t>
      </w:r>
      <w:proofErr w:type="spellStart"/>
      <w:r w:rsidR="006B741E">
        <w:t>Helus</w:t>
      </w:r>
      <w:proofErr w:type="spellEnd"/>
      <w:r w:rsidR="006B741E">
        <w:t>, 2011).</w:t>
      </w:r>
      <w:r w:rsidR="00AB4D0B" w:rsidRPr="00C216EF">
        <w:t xml:space="preserve"> </w:t>
      </w:r>
    </w:p>
    <w:p w14:paraId="39E076F0" w14:textId="011723EA" w:rsidR="00981890" w:rsidRPr="006B741E" w:rsidRDefault="00D82129" w:rsidP="00A81720">
      <w:pPr>
        <w:pStyle w:val="2odstavec"/>
      </w:pPr>
      <w:r>
        <w:rPr>
          <w:rStyle w:val="Zdraznn"/>
          <w:rFonts w:ascii="Open Sans" w:hAnsi="Open Sans" w:cs="Open Sans"/>
          <w:color w:val="252525"/>
          <w:sz w:val="20"/>
          <w:szCs w:val="20"/>
          <w:shd w:val="clear" w:color="auto" w:fill="FFFFFF"/>
        </w:rPr>
        <w:lastRenderedPageBreak/>
        <w:t>„</w:t>
      </w:r>
      <w:r w:rsidR="00981890" w:rsidRPr="00895670">
        <w:rPr>
          <w:i/>
        </w:rPr>
        <w:t>Na počátku</w:t>
      </w:r>
      <w:r w:rsidR="006B741E" w:rsidRPr="00895670">
        <w:rPr>
          <w:i/>
        </w:rPr>
        <w:t xml:space="preserve"> </w:t>
      </w:r>
      <w:r w:rsidR="00981890" w:rsidRPr="00895670">
        <w:rPr>
          <w:i/>
        </w:rPr>
        <w:t>školní docházky jsou projevy emocí (</w:t>
      </w:r>
      <w:r w:rsidRPr="00895670">
        <w:rPr>
          <w:i/>
        </w:rPr>
        <w:t>pozitivní – radost</w:t>
      </w:r>
      <w:r w:rsidR="00981890" w:rsidRPr="00895670">
        <w:rPr>
          <w:i/>
        </w:rPr>
        <w:t>, sentimentalita, vzrušení, i</w:t>
      </w:r>
      <w:r w:rsidR="006B741E" w:rsidRPr="00895670">
        <w:rPr>
          <w:i/>
        </w:rPr>
        <w:t> </w:t>
      </w:r>
      <w:r w:rsidRPr="00895670">
        <w:rPr>
          <w:i/>
        </w:rPr>
        <w:t>negativní – strach</w:t>
      </w:r>
      <w:r w:rsidR="006B741E" w:rsidRPr="00895670">
        <w:rPr>
          <w:i/>
        </w:rPr>
        <w:t>, vzte</w:t>
      </w:r>
      <w:r w:rsidR="00981890" w:rsidRPr="00895670">
        <w:rPr>
          <w:i/>
        </w:rPr>
        <w:t>k, hněv) ještě bouřlivé, snadno vznikají a poměrně lehce odeznívají. Postupně ztrácejí svůj afektivní ráz a stávají se relativně ovladatelnější zvyšující se zralostí centrální nervo</w:t>
      </w:r>
      <w:r w:rsidR="006B741E" w:rsidRPr="00895670">
        <w:rPr>
          <w:i/>
        </w:rPr>
        <w:t>vé soustavy, výchovnými mechanis</w:t>
      </w:r>
      <w:r w:rsidR="00981890" w:rsidRPr="00895670">
        <w:rPr>
          <w:i/>
        </w:rPr>
        <w:t>my i vznikem a zařazením do</w:t>
      </w:r>
      <w:r w:rsidR="00895670">
        <w:rPr>
          <w:i/>
        </w:rPr>
        <w:t> </w:t>
      </w:r>
      <w:r w:rsidR="00981890" w:rsidRPr="00895670">
        <w:rPr>
          <w:i/>
        </w:rPr>
        <w:t>stále integrovanějších útvarů sebeřízení. Relativn</w:t>
      </w:r>
      <w:r w:rsidR="00895670">
        <w:rPr>
          <w:i/>
        </w:rPr>
        <w:t>í emoční regulaci prospívá např.</w:t>
      </w:r>
      <w:r w:rsidR="00981890" w:rsidRPr="00895670">
        <w:rPr>
          <w:i/>
        </w:rPr>
        <w:t xml:space="preserve"> i</w:t>
      </w:r>
      <w:r w:rsidR="00D92A8A" w:rsidRPr="00895670">
        <w:rPr>
          <w:i/>
        </w:rPr>
        <w:t> </w:t>
      </w:r>
      <w:r w:rsidR="00981890" w:rsidRPr="00895670">
        <w:rPr>
          <w:i/>
        </w:rPr>
        <w:t>skutečnost, že se afektivní výbuchy setkávají stále více s negativním hodnocením okolí, to sekundárně vyvolává až nespokojenost dítěte se sebou samým. Nepřímo tomu napomáhá také</w:t>
      </w:r>
      <w:r w:rsidR="00714A0F">
        <w:rPr>
          <w:i/>
        </w:rPr>
        <w:t> </w:t>
      </w:r>
      <w:r w:rsidR="00981890" w:rsidRPr="00895670">
        <w:rPr>
          <w:i/>
        </w:rPr>
        <w:t xml:space="preserve"> vzrůstající </w:t>
      </w:r>
      <w:r>
        <w:rPr>
          <w:rStyle w:val="Zdraznn"/>
          <w:rFonts w:ascii="Open Sans" w:hAnsi="Open Sans" w:cs="Open Sans"/>
          <w:color w:val="252525"/>
          <w:sz w:val="20"/>
          <w:szCs w:val="20"/>
          <w:shd w:val="clear" w:color="auto" w:fill="FFFFFF"/>
        </w:rPr>
        <w:t>„</w:t>
      </w:r>
      <w:r w:rsidR="00981890" w:rsidRPr="00895670">
        <w:rPr>
          <w:i/>
        </w:rPr>
        <w:t>obecný důra</w:t>
      </w:r>
      <w:r>
        <w:rPr>
          <w:i/>
        </w:rPr>
        <w:t>z</w:t>
      </w:r>
      <w:r>
        <w:rPr>
          <w:rStyle w:val="Zdraznn"/>
          <w:rFonts w:ascii="Open Sans" w:hAnsi="Open Sans" w:cs="Open Sans"/>
          <w:color w:val="252525"/>
          <w:sz w:val="20"/>
          <w:szCs w:val="20"/>
          <w:shd w:val="clear" w:color="auto" w:fill="FFFFFF"/>
        </w:rPr>
        <w:t>“</w:t>
      </w:r>
      <w:r w:rsidR="00981890" w:rsidRPr="00895670">
        <w:rPr>
          <w:i/>
        </w:rPr>
        <w:t xml:space="preserve"> na seberegulaci, zručnost a účelnost pohybů</w:t>
      </w:r>
      <w:r>
        <w:rPr>
          <w:rStyle w:val="Zdraznn"/>
          <w:rFonts w:ascii="Open Sans" w:hAnsi="Open Sans" w:cs="Open Sans"/>
          <w:color w:val="252525"/>
          <w:sz w:val="20"/>
          <w:szCs w:val="20"/>
          <w:shd w:val="clear" w:color="auto" w:fill="FFFFFF"/>
        </w:rPr>
        <w:t>“</w:t>
      </w:r>
      <w:r w:rsidR="00981890" w:rsidRPr="006B741E">
        <w:t xml:space="preserve"> (</w:t>
      </w:r>
      <w:proofErr w:type="spellStart"/>
      <w:r w:rsidR="00981890" w:rsidRPr="006B741E">
        <w:t>Čačka</w:t>
      </w:r>
      <w:proofErr w:type="spellEnd"/>
      <w:r w:rsidR="00981890" w:rsidRPr="006B741E">
        <w:t>, 2000, s.</w:t>
      </w:r>
      <w:r w:rsidR="00D92A8A">
        <w:t> </w:t>
      </w:r>
      <w:r w:rsidR="00981890" w:rsidRPr="006B741E">
        <w:t>133).</w:t>
      </w:r>
    </w:p>
    <w:p w14:paraId="733FBA57" w14:textId="7351A36D" w:rsidR="00C04DFE" w:rsidRPr="00C216EF" w:rsidRDefault="003A74DC" w:rsidP="00A81720">
      <w:pPr>
        <w:pStyle w:val="2odstavec"/>
      </w:pPr>
      <w:r w:rsidRPr="00C216EF">
        <w:t>Děti se postupně, s narůstajícím věkem</w:t>
      </w:r>
      <w:r w:rsidR="00AF78A6" w:rsidRPr="00C216EF">
        <w:t>,</w:t>
      </w:r>
      <w:r w:rsidR="000233C3" w:rsidRPr="00C216EF">
        <w:t xml:space="preserve"> zlepšují v rozpoznávání a regulaci </w:t>
      </w:r>
      <w:r w:rsidRPr="00C216EF">
        <w:t>sobě vlastních</w:t>
      </w:r>
      <w:r w:rsidR="00AF78A6" w:rsidRPr="00C216EF">
        <w:t xml:space="preserve"> emocí</w:t>
      </w:r>
      <w:r w:rsidRPr="00C216EF">
        <w:t xml:space="preserve">, což jim pomáhá lépe zvládnout náročné životní situace, jakými jsou např. </w:t>
      </w:r>
      <w:r w:rsidR="00AF78A6" w:rsidRPr="00C216EF">
        <w:t>f</w:t>
      </w:r>
      <w:r w:rsidRPr="00C216EF">
        <w:t>rustrace, či</w:t>
      </w:r>
      <w:r w:rsidR="00714A0F">
        <w:t> </w:t>
      </w:r>
      <w:r w:rsidRPr="00C216EF">
        <w:t xml:space="preserve"> konflikty s ostatními dětmi. </w:t>
      </w:r>
      <w:r w:rsidR="00DA3FA8" w:rsidRPr="00C216EF">
        <w:t>Výše uvedené</w:t>
      </w:r>
      <w:r w:rsidR="00AF78A6" w:rsidRPr="00C216EF">
        <w:t xml:space="preserve"> proměny jsou jasně patrné na zl</w:t>
      </w:r>
      <w:r w:rsidR="00DA3FA8" w:rsidRPr="00C216EF">
        <w:t>epšující se schopnosti, jak zvládat hněv, díky které se snižuje agresivní chování</w:t>
      </w:r>
      <w:r w:rsidR="00AF78A6" w:rsidRPr="00C216EF">
        <w:t xml:space="preserve"> a možné další problémy v chování.</w:t>
      </w:r>
      <w:r w:rsidR="00E34244" w:rsidRPr="00C216EF">
        <w:t xml:space="preserve"> </w:t>
      </w:r>
      <w:r w:rsidR="00BF0C68" w:rsidRPr="00C216EF">
        <w:t>Podíl na efektivnější emoční regulaci mají prá</w:t>
      </w:r>
      <w:r w:rsidR="000E4D7B" w:rsidRPr="00C216EF">
        <w:t>vě kognitivní funkce, zejména</w:t>
      </w:r>
      <w:r w:rsidR="00714A0F">
        <w:t> </w:t>
      </w:r>
      <w:r w:rsidR="000E4D7B" w:rsidRPr="00C216EF">
        <w:t xml:space="preserve"> vě</w:t>
      </w:r>
      <w:r w:rsidR="00BF0C68" w:rsidRPr="00C216EF">
        <w:t>domé ovládání vlastní pozornosti.</w:t>
      </w:r>
      <w:r w:rsidR="00E34244" w:rsidRPr="00C216EF">
        <w:t xml:space="preserve"> </w:t>
      </w:r>
      <w:r w:rsidR="000E4D7B" w:rsidRPr="00C216EF">
        <w:t>S postupem času se tak ukázalo, že dostatečná míra ovládání pozornosti chrání děti, mající dispozičně vyšší sklon k hněvu, před vznikem emočních a výchovných problémů.</w:t>
      </w:r>
      <w:r w:rsidR="000233C3" w:rsidRPr="00C216EF">
        <w:t xml:space="preserve"> Kognitivní funkce se na emoční regulaci podílí i</w:t>
      </w:r>
      <w:r w:rsidR="006B741E">
        <w:t> </w:t>
      </w:r>
      <w:r w:rsidR="000233C3" w:rsidRPr="00C216EF">
        <w:t xml:space="preserve">zvládáním emocí s pomocí specifických myšlenkových strategií. Ty mohou být zaměřené </w:t>
      </w:r>
      <w:r w:rsidR="00D82129" w:rsidRPr="00C216EF">
        <w:t>na</w:t>
      </w:r>
      <w:r w:rsidR="00714A0F">
        <w:t> </w:t>
      </w:r>
      <w:r w:rsidR="00D82129">
        <w:t xml:space="preserve"> pozitiva</w:t>
      </w:r>
      <w:r w:rsidR="00B210A7" w:rsidRPr="00C216EF">
        <w:t xml:space="preserve">, plánování, pozitivní přehodnocení, dále pak nad získáním nadhledu nebo přijetí (Blatný, </w:t>
      </w:r>
      <w:r w:rsidR="006B741E">
        <w:t>2016</w:t>
      </w:r>
      <w:r w:rsidR="00B210A7" w:rsidRPr="00C216EF">
        <w:t>).</w:t>
      </w:r>
      <w:r w:rsidR="000B14F5" w:rsidRPr="00C216EF">
        <w:tab/>
      </w:r>
      <w:r w:rsidR="004658C3" w:rsidRPr="00C216EF">
        <w:t xml:space="preserve"> </w:t>
      </w:r>
    </w:p>
    <w:p w14:paraId="6EDC7DAF" w14:textId="3B221174" w:rsidR="00A5632B" w:rsidRPr="00D41E11" w:rsidRDefault="00A5632B" w:rsidP="00A81720">
      <w:pPr>
        <w:pStyle w:val="2odstavec"/>
        <w:rPr>
          <w:b/>
        </w:rPr>
      </w:pPr>
      <w:r w:rsidRPr="00C216EF">
        <w:t xml:space="preserve">Odlišný pohled, který je diktovaný významem emocí pro vztahy mezi lidmi a jejich sociální začleňování, dále pak mezilidskou vzájemnost vede k výčtu tzv. Sociálních, respektive vyšších emocí. </w:t>
      </w:r>
      <w:r w:rsidRPr="006B741E">
        <w:t>Me</w:t>
      </w:r>
      <w:r w:rsidR="006B741E" w:rsidRPr="006B741E">
        <w:t>zi vyšší, sociální emoce patří:</w:t>
      </w:r>
      <w:r w:rsidR="006B741E">
        <w:rPr>
          <w:b/>
        </w:rPr>
        <w:t xml:space="preserve"> </w:t>
      </w:r>
      <w:r w:rsidRPr="00C216EF">
        <w:t>vzájemné spolehnutí, které ský</w:t>
      </w:r>
      <w:r w:rsidR="006B741E">
        <w:t>tá pocit jistoty, že mne ten dr</w:t>
      </w:r>
      <w:r w:rsidRPr="00C216EF">
        <w:t>uhý žádným způsobem nezklame, stejně jako nezklamu já jeho. Žijeme tedy ve vzájemné dů</w:t>
      </w:r>
      <w:r w:rsidR="006B741E">
        <w:t>věře a tato emoce souvisí se svým výchozím založení s</w:t>
      </w:r>
      <w:r w:rsidR="00714A0F">
        <w:t> </w:t>
      </w:r>
      <w:r w:rsidR="006B741E">
        <w:t>tak</w:t>
      </w:r>
      <w:r w:rsidR="00714A0F">
        <w:t> </w:t>
      </w:r>
      <w:r w:rsidR="006B741E">
        <w:t xml:space="preserve"> zvaným</w:t>
      </w:r>
      <w:r w:rsidR="00D41E11">
        <w:t xml:space="preserve"> raným připoutáním dítěte k matce. Dále pak vděčnost, což je</w:t>
      </w:r>
      <w:r w:rsidRPr="00C216EF">
        <w:t xml:space="preserve"> silný citový doprovod uvědomění si, co je pro mě druhý člověk, co pro mě ud</w:t>
      </w:r>
      <w:r w:rsidR="00D41E11">
        <w:t xml:space="preserve">ělal, to mě zavazuje </w:t>
      </w:r>
      <w:r w:rsidR="00D82129">
        <w:t>a</w:t>
      </w:r>
      <w:r w:rsidR="00714A0F">
        <w:t> </w:t>
      </w:r>
      <w:r w:rsidR="00D82129">
        <w:t xml:space="preserve"> povznáší</w:t>
      </w:r>
      <w:r w:rsidR="00D41E11">
        <w:t>.</w:t>
      </w:r>
      <w:r w:rsidR="00D41E11">
        <w:rPr>
          <w:b/>
        </w:rPr>
        <w:t xml:space="preserve"> </w:t>
      </w:r>
      <w:r w:rsidR="00D41E11">
        <w:t xml:space="preserve">Pak také sdílená naděje, která </w:t>
      </w:r>
      <w:r w:rsidRPr="00C216EF">
        <w:t>souvisí s chápáním budoucnosti jako vyhlídky vyjít z trápení a</w:t>
      </w:r>
      <w:r w:rsidR="00D92A8A">
        <w:t> </w:t>
      </w:r>
      <w:r w:rsidRPr="00C216EF">
        <w:t>dosá</w:t>
      </w:r>
      <w:r w:rsidR="00D41E11">
        <w:t>hnout vysněného cíle. A v poslední řadě nezištnost, obětavost, soli</w:t>
      </w:r>
      <w:r w:rsidRPr="00C216EF">
        <w:t>d</w:t>
      </w:r>
      <w:r w:rsidR="00D41E11">
        <w:t>arita. T</w:t>
      </w:r>
      <w:r w:rsidRPr="00C216EF">
        <w:t>akovým pocitem člověk překonává zauj</w:t>
      </w:r>
      <w:r w:rsidR="00D41E11">
        <w:t>a</w:t>
      </w:r>
      <w:r w:rsidRPr="00C216EF">
        <w:t>tost sebou samým (</w:t>
      </w:r>
      <w:proofErr w:type="spellStart"/>
      <w:r w:rsidRPr="00C216EF">
        <w:t>Helus</w:t>
      </w:r>
      <w:proofErr w:type="spellEnd"/>
      <w:r w:rsidRPr="00C216EF">
        <w:t xml:space="preserve">, </w:t>
      </w:r>
      <w:r w:rsidR="00D41E11">
        <w:t>2010</w:t>
      </w:r>
      <w:r w:rsidRPr="00C216EF">
        <w:t>).</w:t>
      </w:r>
    </w:p>
    <w:p w14:paraId="5FF44D4C" w14:textId="333D0BDA" w:rsidR="00C20796" w:rsidRPr="00D92A8A" w:rsidRDefault="003C090B" w:rsidP="00D92A8A">
      <w:pPr>
        <w:pStyle w:val="2odstavec"/>
      </w:pPr>
      <w:r w:rsidRPr="00714A0F">
        <w:rPr>
          <w:i/>
        </w:rPr>
        <w:t xml:space="preserve">,,V začleňování dítěte do společnosti dochází ke změně v modelování způsobů chování. Významnými osobami v modelování se stávají i jiné dospělé autority než rodiče, zdrojem </w:t>
      </w:r>
      <w:r w:rsidRPr="00714A0F">
        <w:rPr>
          <w:i/>
        </w:rPr>
        <w:lastRenderedPageBreak/>
        <w:t>modelování jsou i spolužáci. Skupina dětí dává možnosti k většímu počtu diferencovaných interakcí. Dítě se může učit pomoci slabším, spolupráci, ale i soutěživosti. Zkvalitňuje se schopnost seberegulace. Původní emoční rea</w:t>
      </w:r>
      <w:r w:rsidR="00054CEA" w:rsidRPr="00714A0F">
        <w:rPr>
          <w:i/>
        </w:rPr>
        <w:t>kce mal</w:t>
      </w:r>
      <w:r w:rsidRPr="00714A0F">
        <w:rPr>
          <w:i/>
        </w:rPr>
        <w:t>ého dítěte měly spíše automatický charakter. Dítě ve škole je již schopno vůl</w:t>
      </w:r>
      <w:r w:rsidR="00054CEA" w:rsidRPr="00714A0F">
        <w:rPr>
          <w:i/>
        </w:rPr>
        <w:t>í své city potlačit, nebo naopak</w:t>
      </w:r>
      <w:r w:rsidRPr="00714A0F">
        <w:rPr>
          <w:i/>
        </w:rPr>
        <w:t xml:space="preserve"> zřetelně vyjádřit. Emoční kompetence je důležitá při zvládání školních </w:t>
      </w:r>
      <w:r w:rsidR="004869BA" w:rsidRPr="00714A0F">
        <w:rPr>
          <w:i/>
        </w:rPr>
        <w:t>požadavků – rozvíjí</w:t>
      </w:r>
      <w:r w:rsidR="00D613B3" w:rsidRPr="00714A0F">
        <w:rPr>
          <w:i/>
        </w:rPr>
        <w:t xml:space="preserve"> se tak sociální obratnost a emoční vyrovnanost. Na začátku školní docházky ví dítě dobře, co může a nemůže dělat, jsou položeny základy hodnotové orientace. Obojí je však velice labilní a závislé </w:t>
      </w:r>
      <w:r w:rsidR="00D82129" w:rsidRPr="00714A0F">
        <w:rPr>
          <w:i/>
        </w:rPr>
        <w:t xml:space="preserve">na </w:t>
      </w:r>
      <w:r w:rsidR="00714A0F">
        <w:rPr>
          <w:i/>
        </w:rPr>
        <w:t> </w:t>
      </w:r>
      <w:r w:rsidR="00D82129" w:rsidRPr="00714A0F">
        <w:rPr>
          <w:i/>
        </w:rPr>
        <w:t>okamžité</w:t>
      </w:r>
      <w:r w:rsidR="00D613B3" w:rsidRPr="00714A0F">
        <w:rPr>
          <w:i/>
        </w:rPr>
        <w:t xml:space="preserve"> situaci, okamžitých potřebách dítěte a také postoji okolních dospělých autorit. Vývoj morálního vědomí závisí na celkovém vývoji dítěte</w:t>
      </w:r>
      <w:r w:rsidR="00D613B3" w:rsidRPr="00D8265B">
        <w:t>" (Farková, 2017, s. 194).</w:t>
      </w:r>
    </w:p>
    <w:p w14:paraId="3A4656E5" w14:textId="0EEDC1F5" w:rsidR="00105101" w:rsidRPr="0065085C" w:rsidRDefault="00F27FEC" w:rsidP="0065085C">
      <w:pPr>
        <w:pStyle w:val="Nadpis2"/>
      </w:pPr>
      <w:bookmarkStart w:id="26" w:name="_Toc73559225"/>
      <w:r w:rsidRPr="0065085C">
        <w:t>Komunikační dovednosti</w:t>
      </w:r>
      <w:bookmarkEnd w:id="26"/>
      <w:r w:rsidR="00461CCB" w:rsidRPr="0065085C">
        <w:t xml:space="preserve"> </w:t>
      </w:r>
    </w:p>
    <w:p w14:paraId="37805374" w14:textId="77777777" w:rsidR="00F27FEC" w:rsidRPr="00C216EF" w:rsidRDefault="00F27FEC" w:rsidP="0065085C">
      <w:pPr>
        <w:pStyle w:val="odstavec"/>
      </w:pPr>
      <w:r w:rsidRPr="00C216EF">
        <w:t xml:space="preserve">Komunikační dovednosti jsou důležité pro učení. Aby spolu lidé mohli komunikovat, musí mít bohatou slovní zásobu. Také je důležité, abychom věděli, zda nám ostatní správně rozumí. </w:t>
      </w:r>
    </w:p>
    <w:p w14:paraId="510E4ED3" w14:textId="77777777" w:rsidR="00F27FEC" w:rsidRPr="00C216EF" w:rsidRDefault="00F27FEC" w:rsidP="0065085C">
      <w:pPr>
        <w:pStyle w:val="2odstavec"/>
      </w:pPr>
      <w:r w:rsidRPr="00C216EF">
        <w:t xml:space="preserve">U dětí a jejich rozvoji čtenářské gramotnosti musíme dbát na to, aby dokázaly porozumět čtenému a také, aby s tím dokázaly dále pracovat a vyvodit vlastní závěr. </w:t>
      </w:r>
    </w:p>
    <w:p w14:paraId="2CF2CBA5" w14:textId="4A09CCDC" w:rsidR="00F27FEC" w:rsidRPr="00C216EF" w:rsidRDefault="00054CEA" w:rsidP="0065085C">
      <w:pPr>
        <w:pStyle w:val="2odstavec"/>
      </w:pPr>
      <w:r>
        <w:t>Dítě musí, zvládno</w:t>
      </w:r>
      <w:r w:rsidR="00F27FEC" w:rsidRPr="00C216EF">
        <w:t>u ve škole komunikaci se spolužáky i s učitelem. Musí si dokázat říci o</w:t>
      </w:r>
      <w:r w:rsidR="00D92A8A">
        <w:t> </w:t>
      </w:r>
      <w:r w:rsidR="00F27FEC" w:rsidRPr="00C216EF">
        <w:t>své potřeby a obhájit vlastní názor. Před vstupem do první třídy by dítě mělo správě vyslovovat a</w:t>
      </w:r>
      <w:r>
        <w:t> </w:t>
      </w:r>
      <w:r w:rsidR="00F27FEC" w:rsidRPr="00C216EF">
        <w:t>mít správné gramatické vyjadřování. Velikým problémem jsou vady řeči, které</w:t>
      </w:r>
      <w:r w:rsidR="00714A0F">
        <w:t> </w:t>
      </w:r>
      <w:r w:rsidR="00F27FEC" w:rsidRPr="00C216EF">
        <w:t xml:space="preserve"> mají špatný vliv na výuku čtení a psaní, jelikož dítě čte tak, jak vyslovuje a slyší. Je důležité, aby dítě mělo bohatou aktivní a pasivní slovní zásobu, porozumělo řeči i </w:t>
      </w:r>
      <w:r w:rsidR="00714A0F">
        <w:t> </w:t>
      </w:r>
      <w:r w:rsidR="00F27FEC" w:rsidRPr="00C216EF">
        <w:t xml:space="preserve">jednotlivým slovům a umělo si vybavit a představit nějaké pojmy. Bez těchto dovedností není možné u dítěte správně rozvíjet čtenářskou gramotnost. Důležitým aspektem pro rozvoj komunikačních schopností je, aby se s dětmi komunikovalo, komentovali se různé situace a </w:t>
      </w:r>
      <w:r w:rsidR="00714A0F">
        <w:t> </w:t>
      </w:r>
      <w:r w:rsidR="00F27FEC" w:rsidRPr="00C216EF">
        <w:t xml:space="preserve">odpovídalo se </w:t>
      </w:r>
      <w:r w:rsidR="00D82129" w:rsidRPr="00C216EF">
        <w:t>na</w:t>
      </w:r>
      <w:r w:rsidR="00D82129">
        <w:t xml:space="preserve"> jejich</w:t>
      </w:r>
      <w:r w:rsidR="00F27FEC" w:rsidRPr="00C216EF">
        <w:t xml:space="preserve"> otázky. Velmi důležité je také</w:t>
      </w:r>
      <w:r w:rsidR="00BD626A" w:rsidRPr="00C216EF">
        <w:t xml:space="preserve"> každodenní čtení pohádek, příbě</w:t>
      </w:r>
      <w:r w:rsidR="00F27FEC" w:rsidRPr="00C216EF">
        <w:t>hů a</w:t>
      </w:r>
      <w:r w:rsidR="00714A0F">
        <w:t> </w:t>
      </w:r>
      <w:r w:rsidR="00F27FEC" w:rsidRPr="00C216EF">
        <w:t xml:space="preserve"> říkadel. Hodně dětí přichází do</w:t>
      </w:r>
      <w:r>
        <w:t xml:space="preserve"> mateřských</w:t>
      </w:r>
      <w:r w:rsidR="00F27FEC" w:rsidRPr="00C216EF">
        <w:t xml:space="preserve"> škol s vadou řeči nebo s malou slovní zásobou. Vinou je například to, že</w:t>
      </w:r>
      <w:r>
        <w:t> </w:t>
      </w:r>
      <w:r w:rsidR="00F27FEC" w:rsidRPr="00C216EF">
        <w:t>rodiče</w:t>
      </w:r>
      <w:r>
        <w:t xml:space="preserve"> s dětmi málo komunikují, nečtou</w:t>
      </w:r>
      <w:r w:rsidR="00F27FEC" w:rsidRPr="00C216EF">
        <w:t xml:space="preserve"> jim pohádky a podobně. Děti nemají dostatečné řečové vzory (nevidí, jak se jednotlivé hlásky artikulují, nemá potřebu komunikovat).</w:t>
      </w:r>
    </w:p>
    <w:p w14:paraId="797B4E5B" w14:textId="0B4CBE8B" w:rsidR="00F27FEC" w:rsidRPr="00C216EF" w:rsidRDefault="00F27FEC" w:rsidP="0065085C">
      <w:pPr>
        <w:pStyle w:val="2odstavec"/>
      </w:pPr>
      <w:r w:rsidRPr="00C216EF">
        <w:t xml:space="preserve">K nápravě vady výslovnosti, nesprávné </w:t>
      </w:r>
      <w:r w:rsidR="00ED1A93" w:rsidRPr="00C216EF">
        <w:t xml:space="preserve">gramatické mluvě nebo úplnému </w:t>
      </w:r>
      <w:r w:rsidR="00D82129">
        <w:rPr>
          <w:rStyle w:val="Zdraznn"/>
          <w:rFonts w:ascii="Open Sans" w:hAnsi="Open Sans" w:cs="Open Sans"/>
          <w:color w:val="252525"/>
          <w:sz w:val="20"/>
          <w:szCs w:val="20"/>
          <w:shd w:val="clear" w:color="auto" w:fill="FFFFFF"/>
        </w:rPr>
        <w:t>„</w:t>
      </w:r>
      <w:r w:rsidR="00ED1A93" w:rsidRPr="00C216EF">
        <w:t>nemluvení</w:t>
      </w:r>
      <w:r w:rsidR="00D82129">
        <w:rPr>
          <w:rStyle w:val="Zdraznn"/>
          <w:rFonts w:ascii="Open Sans" w:hAnsi="Open Sans" w:cs="Open Sans"/>
          <w:color w:val="252525"/>
          <w:sz w:val="20"/>
          <w:szCs w:val="20"/>
          <w:shd w:val="clear" w:color="auto" w:fill="FFFFFF"/>
        </w:rPr>
        <w:t>“</w:t>
      </w:r>
      <w:r w:rsidRPr="00C216EF">
        <w:t xml:space="preserve"> je důležité navštívit klinického logopeda, který definuje příčinu, určí diagnózu a stanoví kroky k</w:t>
      </w:r>
      <w:r w:rsidR="00D92A8A">
        <w:t> </w:t>
      </w:r>
      <w:r w:rsidRPr="00C216EF">
        <w:t>nápravě. Je nezbytná spolupráce rodičů a každodenní cviče</w:t>
      </w:r>
      <w:r w:rsidR="00714A0F">
        <w:t>ní s dítětem</w:t>
      </w:r>
      <w:r w:rsidR="008748FA" w:rsidRPr="00C216EF">
        <w:t xml:space="preserve"> (Tomášková, 2015).</w:t>
      </w:r>
    </w:p>
    <w:p w14:paraId="0A79FBF6" w14:textId="5D7C1154" w:rsidR="00F27FEC" w:rsidRPr="00C216EF" w:rsidRDefault="00D82129" w:rsidP="0065085C">
      <w:pPr>
        <w:pStyle w:val="2odstavec"/>
      </w:pPr>
      <w:r>
        <w:rPr>
          <w:rStyle w:val="Zdraznn"/>
          <w:rFonts w:ascii="Open Sans" w:hAnsi="Open Sans" w:cs="Open Sans"/>
          <w:color w:val="252525"/>
          <w:sz w:val="20"/>
          <w:szCs w:val="20"/>
          <w:shd w:val="clear" w:color="auto" w:fill="FFFFFF"/>
        </w:rPr>
        <w:lastRenderedPageBreak/>
        <w:t>„</w:t>
      </w:r>
      <w:r w:rsidR="00F27FEC" w:rsidRPr="00C216EF">
        <w:rPr>
          <w:i/>
        </w:rPr>
        <w:t>Komunikace se odehrává jako vzájemné sdělování obsahu (komuniké) mezi sdělujícím (komunikátorem, mluvčím, chovajícím se určitým způsobem) a příjemcem (komunikantem, recipientem, naslouchajícím, vnímajícím). Informace se přenáší pomocí</w:t>
      </w:r>
      <w:r w:rsidR="00904243" w:rsidRPr="00C216EF">
        <w:rPr>
          <w:i/>
        </w:rPr>
        <w:t xml:space="preserve"> komunikačního kanálu (média)</w:t>
      </w:r>
      <w:r>
        <w:rPr>
          <w:rStyle w:val="Zdraznn"/>
          <w:rFonts w:ascii="Open Sans" w:hAnsi="Open Sans" w:cs="Open Sans"/>
          <w:color w:val="252525"/>
          <w:sz w:val="20"/>
          <w:szCs w:val="20"/>
          <w:shd w:val="clear" w:color="auto" w:fill="FFFFFF"/>
        </w:rPr>
        <w:t>“</w:t>
      </w:r>
      <w:r w:rsidR="00F27FEC" w:rsidRPr="00C216EF">
        <w:rPr>
          <w:i/>
        </w:rPr>
        <w:t xml:space="preserve"> </w:t>
      </w:r>
      <w:r w:rsidR="00F27FEC" w:rsidRPr="00C216EF">
        <w:t>(Schneiderová, Schneidr, 2008, s. 10)</w:t>
      </w:r>
      <w:r w:rsidR="00904243" w:rsidRPr="00C216EF">
        <w:t>.</w:t>
      </w:r>
    </w:p>
    <w:p w14:paraId="04C3CC6F" w14:textId="408DC255" w:rsidR="00F27FEC" w:rsidRPr="00C216EF" w:rsidRDefault="00F27FEC" w:rsidP="0065085C">
      <w:pPr>
        <w:pStyle w:val="2odstavec"/>
      </w:pPr>
      <w:r w:rsidRPr="00C216EF">
        <w:t>Velký důraz na rozvoj řeči klademe hlavně v předškolním období, jelikož náprava řeči v</w:t>
      </w:r>
      <w:r w:rsidR="00D92A8A">
        <w:t> </w:t>
      </w:r>
      <w:r w:rsidRPr="00C216EF">
        <w:t xml:space="preserve">pozdějším věku je obtížnější a trvá mnohem více času. Rodiče u vyučující by měli mít správnou výslovnost a rozvinuté </w:t>
      </w:r>
      <w:r w:rsidR="00904243" w:rsidRPr="00C216EF">
        <w:t>komunikační a řečové schopnosti</w:t>
      </w:r>
      <w:r w:rsidRPr="00C216EF">
        <w:t xml:space="preserve"> (Tomášková, 2015)</w:t>
      </w:r>
      <w:r w:rsidR="00904243" w:rsidRPr="00C216EF">
        <w:t>.</w:t>
      </w:r>
      <w:r w:rsidRPr="00C216EF">
        <w:t xml:space="preserve"> </w:t>
      </w:r>
    </w:p>
    <w:p w14:paraId="66867D69" w14:textId="0EC085DA" w:rsidR="00F27FEC" w:rsidRPr="00C216EF" w:rsidRDefault="00F27FEC" w:rsidP="0065085C">
      <w:pPr>
        <w:pStyle w:val="2odstavec"/>
      </w:pPr>
      <w:r w:rsidRPr="00C216EF">
        <w:t>Aby bylo jazykové vyučování úspěšné</w:t>
      </w:r>
      <w:r w:rsidR="00054CEA">
        <w:t>,</w:t>
      </w:r>
      <w:r w:rsidRPr="00C216EF">
        <w:t xml:space="preserve"> musí mít děti dostatečnou úroveň řeči a také musí být schopné pocitově tvořit text. Pro rozvoj komunikačních s</w:t>
      </w:r>
      <w:r w:rsidR="00B04178">
        <w:t xml:space="preserve">chopností je pro učitele </w:t>
      </w:r>
      <w:r w:rsidR="00D82129">
        <w:t>na</w:t>
      </w:r>
      <w:r w:rsidR="00714A0F">
        <w:t> </w:t>
      </w:r>
      <w:r w:rsidR="00D82129">
        <w:t xml:space="preserve"> prvním</w:t>
      </w:r>
      <w:r w:rsidR="00BD626A" w:rsidRPr="00C216EF">
        <w:t xml:space="preserve"> s</w:t>
      </w:r>
      <w:r w:rsidRPr="00C216EF">
        <w:t xml:space="preserve">tupni základní školy nutný rozbor vývoje dětské řeči a precizní poznání řečového projevu dětí mladšího školního věku. </w:t>
      </w:r>
    </w:p>
    <w:p w14:paraId="50862319" w14:textId="645D41A3" w:rsidR="00F27FEC" w:rsidRPr="00C216EF" w:rsidRDefault="00F27FEC" w:rsidP="0065085C">
      <w:pPr>
        <w:pStyle w:val="2odstavec"/>
      </w:pPr>
      <w:r w:rsidRPr="00C216EF">
        <w:t>Osvojování mateřského jazyka je celistvým procesem, který má velké množství jednotlivých fází. Ve vývoji dětské řeči najdeme velkou řadu nejasno</w:t>
      </w:r>
      <w:r w:rsidR="00054CEA">
        <w:t>s</w:t>
      </w:r>
      <w:r w:rsidRPr="00C216EF">
        <w:t xml:space="preserve">tí, ale jisté je, </w:t>
      </w:r>
      <w:r w:rsidR="00D82129" w:rsidRPr="00C216EF">
        <w:t>že</w:t>
      </w:r>
      <w:r w:rsidR="00714A0F">
        <w:t> </w:t>
      </w:r>
      <w:r w:rsidR="00D82129">
        <w:t xml:space="preserve"> verbální</w:t>
      </w:r>
      <w:r w:rsidRPr="00C216EF">
        <w:t xml:space="preserve"> vývoj dítěte je nezaměnitelnou součástí jeho vývoje sociálního i kognitivního. Také je jisté, že</w:t>
      </w:r>
      <w:r w:rsidR="00054CEA">
        <w:t> </w:t>
      </w:r>
      <w:r w:rsidRPr="00C216EF">
        <w:t>důležitým faktorem je jak stimulace prostředí, ta</w:t>
      </w:r>
      <w:r w:rsidR="00054CEA">
        <w:t>k i mentální předpoklady dítěte</w:t>
      </w:r>
      <w:r w:rsidRPr="00C216EF">
        <w:t xml:space="preserve"> (</w:t>
      </w:r>
      <w:proofErr w:type="spellStart"/>
      <w:r w:rsidRPr="00C216EF">
        <w:t>Palenčátová</w:t>
      </w:r>
      <w:proofErr w:type="spellEnd"/>
      <w:r w:rsidRPr="00C216EF">
        <w:t>, Šebesta, 2006)</w:t>
      </w:r>
      <w:r w:rsidR="00054CEA">
        <w:t>.</w:t>
      </w:r>
    </w:p>
    <w:p w14:paraId="44FD5CE2" w14:textId="55D78DA9" w:rsidR="00F27FEC" w:rsidRPr="00C216EF" w:rsidRDefault="00F27FEC" w:rsidP="0065085C">
      <w:pPr>
        <w:pStyle w:val="2odstavec"/>
      </w:pPr>
      <w:r w:rsidRPr="00C216EF">
        <w:t>Když se dítě narodí, tak se dorozumívá pláčem, křikem a různými zvuky (hraje si s</w:t>
      </w:r>
      <w:r w:rsidR="00D92A8A">
        <w:t> </w:t>
      </w:r>
      <w:r w:rsidRPr="00C216EF">
        <w:t>mluvidly). Někdy kolem devátého měsíce již zkouší jednoduché slabiky a rozumí lehkým pokynům. Řeč se i v tomto věku učí nápodobou, tak je velice důležité na dítě mluvit gramaticky správně a</w:t>
      </w:r>
      <w:r w:rsidR="00054CEA">
        <w:t> </w:t>
      </w:r>
      <w:r w:rsidRPr="00C216EF">
        <w:t>nešišlat na něj. V období jednoho roku začíná používat jednoduchá dvojslabičná slova a něj</w:t>
      </w:r>
      <w:r w:rsidR="00054CEA">
        <w:t>a</w:t>
      </w:r>
      <w:r w:rsidRPr="00C216EF">
        <w:t>ká citoslovce. Největší rozvoj řeči pak přichází v období do tří let. Kdy dítě začne mluvit je,</w:t>
      </w:r>
      <w:r w:rsidR="0039335C" w:rsidRPr="00C216EF">
        <w:t xml:space="preserve"> ale zcela individuální. Některé</w:t>
      </w:r>
      <w:r w:rsidRPr="00C216EF">
        <w:t xml:space="preserve"> děti začínají mluvit dříve, jiné později. Pokud je ale</w:t>
      </w:r>
      <w:r w:rsidR="00054CEA">
        <w:t> </w:t>
      </w:r>
      <w:r w:rsidRPr="00C216EF">
        <w:t xml:space="preserve">dítě správně vedeno, tak se do šesti let vývoj řeči vyrovná. Při nástupu do mateřské školy by dítě mělo umět jednoduché věty. </w:t>
      </w:r>
    </w:p>
    <w:p w14:paraId="14C06AC7" w14:textId="731273F8" w:rsidR="00981C5A" w:rsidRDefault="00F27FEC" w:rsidP="003A75B6">
      <w:pPr>
        <w:pStyle w:val="2odstavec"/>
        <w:spacing w:after="0"/>
        <w:sectPr w:rsidR="00981C5A" w:rsidSect="00A56402">
          <w:pgSz w:w="11906" w:h="16838"/>
          <w:pgMar w:top="1418" w:right="1134" w:bottom="1418" w:left="1701" w:header="709" w:footer="709" w:gutter="0"/>
          <w:cols w:space="708"/>
          <w:titlePg/>
          <w:docGrid w:linePitch="360"/>
        </w:sectPr>
      </w:pPr>
      <w:r w:rsidRPr="00C216EF">
        <w:t>Existují různé vady řeči</w:t>
      </w:r>
      <w:r w:rsidR="00054CEA">
        <w:t>,</w:t>
      </w:r>
      <w:r w:rsidRPr="00C216EF">
        <w:t xml:space="preserve"> se kterými se můžeme v mateřské škole setkat. Patří mezi ně například dyslalie (porucha výslovnosti), opožděný vývoj řeči, dysfázie (vývojová porucha řeči), koktavost (neplynulost řeči), mutismus (dítě nemluví v novém prostředí), huhňavost (mluvení jako při silné rýmě), dysfonie (porucha hlasu). Existují zásady, které jsou účinné </w:t>
      </w:r>
      <w:r w:rsidR="00D82129" w:rsidRPr="00C216EF">
        <w:t>pro</w:t>
      </w:r>
      <w:r w:rsidR="00714A0F">
        <w:t> </w:t>
      </w:r>
      <w:r w:rsidR="00D82129">
        <w:t xml:space="preserve"> zmírnění</w:t>
      </w:r>
      <w:r w:rsidRPr="00C216EF">
        <w:t xml:space="preserve"> těchto vad řeči. Patří sem správný řečový vzor, naslouchání dítěte, dostatek pohybu, pozitivní přístup, neustála komunikace s dítětem, nezanedbání vady řeči, cvičení </w:t>
      </w:r>
      <w:r w:rsidRPr="00C216EF">
        <w:lastRenderedPageBreak/>
        <w:t xml:space="preserve">doporučená od klinického logopeda, neupozorňuje dítě na </w:t>
      </w:r>
      <w:r w:rsidR="00054CEA">
        <w:t>vadu a dítě dostatečně chválíme</w:t>
      </w:r>
      <w:r w:rsidR="00B04178">
        <w:t xml:space="preserve"> (Tomášková,2008). </w:t>
      </w:r>
    </w:p>
    <w:p w14:paraId="33AEEEDA" w14:textId="14297028" w:rsidR="00054CEA" w:rsidRPr="0065085C" w:rsidRDefault="00FD1010" w:rsidP="0065085C">
      <w:pPr>
        <w:pStyle w:val="Nadpis1"/>
      </w:pPr>
      <w:bookmarkStart w:id="27" w:name="_Toc73559226"/>
      <w:r w:rsidRPr="0065085C">
        <w:lastRenderedPageBreak/>
        <w:t>Rozvoj čt</w:t>
      </w:r>
      <w:r w:rsidR="00C26FC8" w:rsidRPr="0065085C">
        <w:t>enářské gramotnosti v rámci 1. s</w:t>
      </w:r>
      <w:r w:rsidRPr="0065085C">
        <w:t>tupně Z</w:t>
      </w:r>
      <w:r w:rsidR="00054CEA" w:rsidRPr="0065085C">
        <w:t>Š</w:t>
      </w:r>
      <w:bookmarkEnd w:id="27"/>
    </w:p>
    <w:p w14:paraId="590DE77A" w14:textId="7D222CB9" w:rsidR="00EE6D52" w:rsidRPr="00C216EF" w:rsidRDefault="00633D14" w:rsidP="003A75B6">
      <w:pPr>
        <w:pStyle w:val="odstavec"/>
      </w:pPr>
      <w:r w:rsidRPr="00C216EF">
        <w:t xml:space="preserve">Za úspěšným rozvojem </w:t>
      </w:r>
      <w:r w:rsidR="00EE6D52" w:rsidRPr="00C216EF">
        <w:t xml:space="preserve">čtenářské gramotnosti </w:t>
      </w:r>
      <w:r w:rsidRPr="00C216EF">
        <w:t>stojí základní předpoklad a to ten, mít</w:t>
      </w:r>
      <w:r w:rsidR="00EE6D52" w:rsidRPr="00C216EF">
        <w:t xml:space="preserve"> vhodné materiální a</w:t>
      </w:r>
      <w:r w:rsidRPr="00C216EF">
        <w:t xml:space="preserve"> organizační podmínky ve škole (</w:t>
      </w:r>
      <w:r w:rsidR="00B04178">
        <w:t>ČŠI,</w:t>
      </w:r>
      <w:r w:rsidR="008176FF">
        <w:t xml:space="preserve"> 2021). </w:t>
      </w:r>
      <w:r w:rsidR="00970E77" w:rsidRPr="00C216EF">
        <w:t xml:space="preserve">V základních školách v České republice probíhá výuka čtenářské gramotnosti pouze v hodině českého jazyka, a právě to může značit jisté problémy. </w:t>
      </w:r>
      <w:r w:rsidR="00A44954" w:rsidRPr="00C216EF">
        <w:t>Čtenářská gramotnost by se měla u dětí rozvíjet ve více předmětech, na</w:t>
      </w:r>
      <w:r w:rsidR="00054CEA">
        <w:t>př. ve vlastivědě, v prvouce a jiné.</w:t>
      </w:r>
      <w:r w:rsidR="00A44954" w:rsidRPr="00C216EF">
        <w:t xml:space="preserve"> Děti se totiž v textech setkávají s mnoha různými typy odborných textů, které by bylo vhodné, využít pro rozvoj čtenář</w:t>
      </w:r>
      <w:r w:rsidR="00CE2C5C" w:rsidRPr="00C216EF">
        <w:t>s</w:t>
      </w:r>
      <w:r w:rsidR="00A44954" w:rsidRPr="00C216EF">
        <w:t>kých dovedností.</w:t>
      </w:r>
    </w:p>
    <w:p w14:paraId="1F11567B" w14:textId="5FAC3E74" w:rsidR="00CE2C5C" w:rsidRPr="00C216EF" w:rsidRDefault="00FC59E6" w:rsidP="0065085C">
      <w:pPr>
        <w:pStyle w:val="2odstavec"/>
      </w:pPr>
      <w:r w:rsidRPr="00C216EF">
        <w:t xml:space="preserve">Rozvoj čtenářské gramotnosti je ovlivněn řadou faktorů, které na sebe vzájemně působí. </w:t>
      </w:r>
      <w:r w:rsidR="00D82129" w:rsidRPr="00C216EF">
        <w:t>Za</w:t>
      </w:r>
      <w:r w:rsidR="00D82129">
        <w:t xml:space="preserve"> </w:t>
      </w:r>
      <w:r w:rsidR="00714A0F">
        <w:t> </w:t>
      </w:r>
      <w:r w:rsidR="00D82129">
        <w:t>stěžejní</w:t>
      </w:r>
      <w:r w:rsidR="003045F4" w:rsidRPr="00C216EF">
        <w:t xml:space="preserve"> můžeme považovat </w:t>
      </w:r>
      <w:r w:rsidR="00CE2C5C" w:rsidRPr="00C216EF">
        <w:t>školní klima a klima třídy. Čtenářská gramotnost je aktuálně jedním z hlavních vzdělávacích cílů, a to pro všechny děti. Čtenářská gramotnost se také stala předmět zájmu České školní inspekce (</w:t>
      </w:r>
      <w:proofErr w:type="spellStart"/>
      <w:r w:rsidR="00CE2C5C" w:rsidRPr="00C216EF">
        <w:t>Fasnerová</w:t>
      </w:r>
      <w:proofErr w:type="spellEnd"/>
      <w:r w:rsidR="00CE2C5C" w:rsidRPr="00C216EF">
        <w:t xml:space="preserve"> a kol., </w:t>
      </w:r>
      <w:r w:rsidR="005E4805">
        <w:t>2020</w:t>
      </w:r>
      <w:r w:rsidR="00CE2C5C" w:rsidRPr="00C216EF">
        <w:t>).</w:t>
      </w:r>
    </w:p>
    <w:p w14:paraId="772F65DA" w14:textId="71FFBB1A" w:rsidR="00E44A40" w:rsidRPr="00C216EF" w:rsidRDefault="00E44A40" w:rsidP="0065085C">
      <w:pPr>
        <w:pStyle w:val="Nadpis2"/>
        <w:rPr>
          <w:noProof/>
        </w:rPr>
      </w:pPr>
      <w:bookmarkStart w:id="28" w:name="_Toc73559227"/>
      <w:r w:rsidRPr="00C216EF">
        <w:rPr>
          <w:noProof/>
        </w:rPr>
        <w:t>Podíl školy na rozvoj čtenářské gramotnosti</w:t>
      </w:r>
      <w:bookmarkEnd w:id="28"/>
    </w:p>
    <w:p w14:paraId="70634CBC" w14:textId="6EB35B8C" w:rsidR="00CA5ECF" w:rsidRPr="00C216EF" w:rsidRDefault="0092455C" w:rsidP="0065085C">
      <w:pPr>
        <w:pStyle w:val="odstavec"/>
      </w:pPr>
      <w:r w:rsidRPr="00C216EF">
        <w:t>Společně se společensko-ekonomickými změnami dochází ale i ke změnám ve školách a</w:t>
      </w:r>
      <w:r w:rsidR="005E4805">
        <w:t> </w:t>
      </w:r>
      <w:r w:rsidR="00D82129" w:rsidRPr="00C216EF">
        <w:t>ve</w:t>
      </w:r>
      <w:r w:rsidR="00380C3A">
        <w:t> </w:t>
      </w:r>
      <w:r w:rsidR="00D82129">
        <w:t xml:space="preserve"> výuce</w:t>
      </w:r>
      <w:r w:rsidRPr="00C216EF">
        <w:t xml:space="preserve">. Škola se zaměřuje na přípravu dětí do života a následné uplatnění ve společnosti. </w:t>
      </w:r>
      <w:r w:rsidR="00B05766" w:rsidRPr="00C216EF">
        <w:t>A</w:t>
      </w:r>
      <w:r w:rsidR="00D82129">
        <w:t> </w:t>
      </w:r>
      <w:r w:rsidR="00B05766" w:rsidRPr="00C216EF">
        <w:t xml:space="preserve">právě výše uvedené je jedním z hlavních cílů RVP ZV. </w:t>
      </w:r>
      <w:r w:rsidR="00153DF0" w:rsidRPr="00C216EF">
        <w:t>Na základě těchto změn se ve</w:t>
      </w:r>
      <w:r w:rsidR="005E4805">
        <w:t> </w:t>
      </w:r>
      <w:r w:rsidR="00153DF0" w:rsidRPr="00C216EF">
        <w:t xml:space="preserve">školách postupně začínají uplatňovat různé inovativní vyučovací metody a výchovně vzdělávací formy. Moderní vyučovací metody patří mezi jeden z hlavních faktorů, </w:t>
      </w:r>
      <w:r w:rsidR="00D82129" w:rsidRPr="00C216EF">
        <w:t>které</w:t>
      </w:r>
      <w:r w:rsidR="00380C3A">
        <w:t> </w:t>
      </w:r>
      <w:r w:rsidR="00D82129">
        <w:t xml:space="preserve"> ovlivňuje</w:t>
      </w:r>
      <w:r w:rsidR="00153DF0" w:rsidRPr="00C216EF">
        <w:t xml:space="preserve"> klima ve třídě. </w:t>
      </w:r>
      <w:r w:rsidR="00481198" w:rsidRPr="00C216EF">
        <w:t>Za další faktor považujeme působení učitele ve třídě na děti. Pedagog zde není jen zprostředkovatel vědomosti. Úkolem učitele je probouzet u dětí aktivitu, zájem se vzdělávat a</w:t>
      </w:r>
      <w:r w:rsidR="003A75B6">
        <w:t> </w:t>
      </w:r>
      <w:r w:rsidR="00481198" w:rsidRPr="00C216EF">
        <w:t>vy</w:t>
      </w:r>
      <w:r w:rsidR="00FC7FD3" w:rsidRPr="00C216EF">
        <w:t>tvořit u dětí jakýsi potenciál (</w:t>
      </w:r>
      <w:proofErr w:type="spellStart"/>
      <w:r w:rsidR="00FC7FD3" w:rsidRPr="00C216EF">
        <w:t>Fasnerová</w:t>
      </w:r>
      <w:proofErr w:type="spellEnd"/>
      <w:r w:rsidR="00FC7FD3" w:rsidRPr="00C216EF">
        <w:t xml:space="preserve"> a kol., </w:t>
      </w:r>
      <w:r w:rsidR="005E4805">
        <w:t>2020</w:t>
      </w:r>
      <w:r w:rsidR="00FC7FD3" w:rsidRPr="00C216EF">
        <w:t>).</w:t>
      </w:r>
      <w:r w:rsidR="00AC3328" w:rsidRPr="00C216EF">
        <w:t xml:space="preserve"> </w:t>
      </w:r>
      <w:r w:rsidR="00CA5ECF" w:rsidRPr="00C216EF">
        <w:t>Školní prostředí a jeho podmínky zcela zásadně ovlivňují míru osvojení gramotn</w:t>
      </w:r>
      <w:r w:rsidR="005E4805">
        <w:t>ých</w:t>
      </w:r>
      <w:r w:rsidR="00CA5ECF" w:rsidRPr="00C216EF">
        <w:t xml:space="preserve"> dovedností žáků v jejich funkční podobě, což je prioritním cílem povinného školního vzdělávání. Tyto podmínky </w:t>
      </w:r>
      <w:r w:rsidR="00D82129" w:rsidRPr="00C216EF">
        <w:t>lze</w:t>
      </w:r>
      <w:r w:rsidR="00380C3A">
        <w:t> </w:t>
      </w:r>
      <w:r w:rsidR="00D82129">
        <w:t xml:space="preserve"> shrnout</w:t>
      </w:r>
      <w:r w:rsidR="00CA5ECF" w:rsidRPr="00C216EF">
        <w:t xml:space="preserve"> do dvou oblastí, kterými jsou: sociálně-interaktivní dimenze v počáteční zkušenost</w:t>
      </w:r>
      <w:r w:rsidR="005E4805">
        <w:t xml:space="preserve">i dítěte s psanou kulturou a </w:t>
      </w:r>
      <w:r w:rsidR="00CA5ECF" w:rsidRPr="00C216EF">
        <w:t xml:space="preserve">přítomnost bohatého literárně podnětného prostředí (Havel, </w:t>
      </w:r>
      <w:proofErr w:type="spellStart"/>
      <w:r w:rsidR="00CA5ECF" w:rsidRPr="00C216EF">
        <w:t>Najvarová</w:t>
      </w:r>
      <w:proofErr w:type="spellEnd"/>
      <w:r w:rsidR="00CA5ECF" w:rsidRPr="00C216EF">
        <w:t xml:space="preserve"> a kol</w:t>
      </w:r>
      <w:r w:rsidR="005E4805">
        <w:t>., 2011</w:t>
      </w:r>
      <w:r w:rsidR="00CA5ECF" w:rsidRPr="00C216EF">
        <w:t>).</w:t>
      </w:r>
    </w:p>
    <w:p w14:paraId="2C83C1E8" w14:textId="612B510B" w:rsidR="00E44A40" w:rsidRPr="00C216EF" w:rsidRDefault="00AC3328" w:rsidP="0065085C">
      <w:pPr>
        <w:pStyle w:val="2odstavec"/>
      </w:pPr>
      <w:r w:rsidRPr="00C216EF">
        <w:t xml:space="preserve">Spoustu studií a výzkumů jasně prokázaly, že motivovanost učitele je stěžejním faktorem, ovlivňujícím nejen výkonnost nebo úspěšnost učitele, ale také faktorem, který působí </w:t>
      </w:r>
      <w:r w:rsidR="00D82129" w:rsidRPr="00C216EF">
        <w:t>na</w:t>
      </w:r>
      <w:r w:rsidR="00380C3A">
        <w:t> </w:t>
      </w:r>
      <w:r w:rsidR="00D82129" w:rsidRPr="00C216EF">
        <w:t xml:space="preserve"> </w:t>
      </w:r>
      <w:r w:rsidR="00D82129">
        <w:t>motivovanost</w:t>
      </w:r>
      <w:r w:rsidRPr="00C216EF">
        <w:t xml:space="preserve"> dětí ve výuce, a tím tak přispívá k jejich úspěšnosti vzhledem k dosahovaným studijním výsledkům. </w:t>
      </w:r>
      <w:r w:rsidR="00846012" w:rsidRPr="00C216EF">
        <w:t xml:space="preserve">Motivovanost a celkové duševní rozpoložení pedagoga </w:t>
      </w:r>
      <w:r w:rsidR="00846012" w:rsidRPr="00C216EF">
        <w:lastRenderedPageBreak/>
        <w:t>pak může být asociováno také se specifickým stylem výuky a využíváním konkrétních výukových metod, které vedou ke zkvalit</w:t>
      </w:r>
      <w:r w:rsidR="002E66B2" w:rsidRPr="00C216EF">
        <w:t>ňování výuky (</w:t>
      </w:r>
      <w:proofErr w:type="spellStart"/>
      <w:r w:rsidR="007138EF" w:rsidRPr="007138EF">
        <w:t>Brusenbauch</w:t>
      </w:r>
      <w:proofErr w:type="spellEnd"/>
      <w:r w:rsidR="007138EF" w:rsidRPr="007138EF">
        <w:t xml:space="preserve"> </w:t>
      </w:r>
      <w:proofErr w:type="spellStart"/>
      <w:r w:rsidR="007138EF" w:rsidRPr="007138EF">
        <w:t>Meislová</w:t>
      </w:r>
      <w:proofErr w:type="spellEnd"/>
      <w:r w:rsidR="007138EF" w:rsidRPr="007138EF">
        <w:t xml:space="preserve"> et. </w:t>
      </w:r>
      <w:r w:rsidR="007138EF">
        <w:t>a</w:t>
      </w:r>
      <w:r w:rsidR="007138EF" w:rsidRPr="007138EF">
        <w:t>l</w:t>
      </w:r>
      <w:r w:rsidR="007138EF">
        <w:t>,</w:t>
      </w:r>
      <w:r w:rsidR="007138EF" w:rsidRPr="007138EF">
        <w:t xml:space="preserve"> 2016).</w:t>
      </w:r>
      <w:r w:rsidR="002E66B2" w:rsidRPr="007138EF">
        <w:t xml:space="preserve"> </w:t>
      </w:r>
      <w:r w:rsidR="00030DCD" w:rsidRPr="007138EF">
        <w:t xml:space="preserve">Aby </w:t>
      </w:r>
      <w:r w:rsidR="00030DCD" w:rsidRPr="00C216EF">
        <w:t>byla didaktická činnosti pedagoga ú</w:t>
      </w:r>
      <w:r w:rsidR="00734BC9" w:rsidRPr="00C216EF">
        <w:t>činná je zapotřebí jeho didaktic</w:t>
      </w:r>
      <w:r w:rsidR="00030DCD" w:rsidRPr="00C216EF">
        <w:t xml:space="preserve">ká příprava </w:t>
      </w:r>
      <w:r w:rsidR="00D82129" w:rsidRPr="00C216EF">
        <w:t>na</w:t>
      </w:r>
      <w:r w:rsidR="00380C3A">
        <w:t> </w:t>
      </w:r>
      <w:r w:rsidR="00D82129">
        <w:t xml:space="preserve"> vyučovací</w:t>
      </w:r>
      <w:r w:rsidR="00030DCD" w:rsidRPr="00C216EF">
        <w:t xml:space="preserve"> předměty, ale také schopnost uplat</w:t>
      </w:r>
      <w:r w:rsidR="00734BC9" w:rsidRPr="00C216EF">
        <w:t>ňovat různé příst</w:t>
      </w:r>
      <w:r w:rsidR="00030DCD" w:rsidRPr="00C216EF">
        <w:t>upy v</w:t>
      </w:r>
      <w:r w:rsidR="00734BC9" w:rsidRPr="00C216EF">
        <w:t> praxi (</w:t>
      </w:r>
      <w:proofErr w:type="spellStart"/>
      <w:r w:rsidR="00734BC9" w:rsidRPr="00C216EF">
        <w:t>Fasnerová</w:t>
      </w:r>
      <w:proofErr w:type="spellEnd"/>
      <w:r w:rsidR="00734BC9" w:rsidRPr="00C216EF">
        <w:t xml:space="preserve"> a kol., </w:t>
      </w:r>
      <w:r w:rsidR="00FF7C78">
        <w:t>2020</w:t>
      </w:r>
      <w:r w:rsidR="00734BC9" w:rsidRPr="00C216EF">
        <w:t xml:space="preserve">). </w:t>
      </w:r>
    </w:p>
    <w:p w14:paraId="55B2B3A0" w14:textId="490D49D6" w:rsidR="000103A0" w:rsidRPr="00F27977" w:rsidRDefault="009034BF" w:rsidP="0065085C">
      <w:pPr>
        <w:pStyle w:val="2odstavec"/>
      </w:pPr>
      <w:r w:rsidRPr="00C216EF">
        <w:t>Vývoj rodiny a školy jde během historie ruku v ruce. Škola přebírá od rodiny</w:t>
      </w:r>
      <w:r w:rsidR="00FF7C78">
        <w:t xml:space="preserve"> </w:t>
      </w:r>
      <w:r w:rsidR="00D82129">
        <w:rPr>
          <w:rStyle w:val="Zdraznn"/>
          <w:rFonts w:ascii="Open Sans" w:hAnsi="Open Sans" w:cs="Open Sans"/>
          <w:color w:val="252525"/>
          <w:sz w:val="20"/>
          <w:szCs w:val="20"/>
          <w:shd w:val="clear" w:color="auto" w:fill="FFFFFF"/>
        </w:rPr>
        <w:t>„</w:t>
      </w:r>
      <w:r w:rsidR="00FF7C78">
        <w:t>přípravu na</w:t>
      </w:r>
      <w:r w:rsidR="00380C3A">
        <w:t> </w:t>
      </w:r>
      <w:r w:rsidR="00FF7C78">
        <w:t xml:space="preserve"> život</w:t>
      </w:r>
      <w:r w:rsidR="00D82129">
        <w:rPr>
          <w:rStyle w:val="Zdraznn"/>
          <w:rFonts w:ascii="Open Sans" w:hAnsi="Open Sans" w:cs="Open Sans"/>
          <w:color w:val="252525"/>
          <w:sz w:val="20"/>
          <w:szCs w:val="20"/>
          <w:shd w:val="clear" w:color="auto" w:fill="FFFFFF"/>
        </w:rPr>
        <w:t>“</w:t>
      </w:r>
      <w:r w:rsidRPr="00C216EF">
        <w:t xml:space="preserve"> a umožňuje tak efektivnější socializaci všech dětí. </w:t>
      </w:r>
      <w:r w:rsidR="000103A0" w:rsidRPr="00C216EF">
        <w:t>Funkcí školy a</w:t>
      </w:r>
      <w:r w:rsidR="00FF7C78">
        <w:t> </w:t>
      </w:r>
      <w:r w:rsidR="000103A0" w:rsidRPr="00C216EF">
        <w:t xml:space="preserve">školního prostředí však není jen připravit děti na profesi, ale obsáhleji kultivovat, disciplinovat a také připravit děti pro vstup do života. Škola je nejprve místem, které dítě chrání tím, že ho vědomě odděluje od světa nás dospělých. Přípravou v takto vymezené instituci dochází k uvědomění si zvláštnosti a ojedinělosti dětství, k nutnosti o děti dobře pečovat. </w:t>
      </w:r>
      <w:r w:rsidR="000103A0" w:rsidRPr="00FF7C78">
        <w:t>Školu lze tedy akceptovat jako</w:t>
      </w:r>
      <w:r w:rsidR="00FF7C78">
        <w:t xml:space="preserve"> </w:t>
      </w:r>
      <w:r w:rsidR="000103A0" w:rsidRPr="00FF7C78">
        <w:t xml:space="preserve">místo učení a </w:t>
      </w:r>
      <w:r w:rsidR="004869BA" w:rsidRPr="00FF7C78">
        <w:t>výkonu – ve</w:t>
      </w:r>
      <w:r w:rsidR="000103A0" w:rsidRPr="00FF7C78">
        <w:t xml:space="preserve"> škole se dítě naučí, dále je zde hodnoceno za výsledek </w:t>
      </w:r>
      <w:r w:rsidR="00D82129" w:rsidRPr="00FF7C78">
        <w:t>a</w:t>
      </w:r>
      <w:r w:rsidR="00D82129">
        <w:t> výkon</w:t>
      </w:r>
      <w:r w:rsidR="000103A0" w:rsidRPr="00FF7C78">
        <w:t>,</w:t>
      </w:r>
      <w:r w:rsidR="00F27977">
        <w:t xml:space="preserve"> </w:t>
      </w:r>
      <w:r w:rsidR="000103A0" w:rsidRPr="00F27977">
        <w:t xml:space="preserve">místo </w:t>
      </w:r>
      <w:r w:rsidR="004869BA" w:rsidRPr="00F27977">
        <w:t>socializace – sociální</w:t>
      </w:r>
      <w:r w:rsidR="000103A0" w:rsidRPr="00F27977">
        <w:t xml:space="preserve"> adaptace na jiné úrovni, dále pak realizace jiných sociálních rolí, spojených s určitými sociálními statuty,</w:t>
      </w:r>
      <w:r w:rsidR="00F27977">
        <w:t xml:space="preserve"> </w:t>
      </w:r>
      <w:r w:rsidR="000103A0" w:rsidRPr="00F27977">
        <w:t>místo konfrontace hodnotového systému rodiny a společnos</w:t>
      </w:r>
      <w:r w:rsidR="00F27977">
        <w:t>ti, tu reprezentuje škola (například</w:t>
      </w:r>
      <w:r w:rsidR="000103A0" w:rsidRPr="00F27977">
        <w:t xml:space="preserve"> u dětí z nižších sociokulturních v</w:t>
      </w:r>
      <w:r w:rsidR="00F27977">
        <w:t>rstev nebo u dětí jiného etnika</w:t>
      </w:r>
      <w:r w:rsidR="000103A0" w:rsidRPr="00F27977">
        <w:t xml:space="preserve">). </w:t>
      </w:r>
    </w:p>
    <w:p w14:paraId="43A1F2DE" w14:textId="3562A65B" w:rsidR="000103A0" w:rsidRPr="00C216EF" w:rsidRDefault="000103A0" w:rsidP="00F27977">
      <w:pPr>
        <w:spacing w:after="0" w:line="360" w:lineRule="auto"/>
        <w:jc w:val="both"/>
        <w:rPr>
          <w:rFonts w:eastAsia="Times New Roman" w:cs="Times New Roman"/>
          <w:szCs w:val="24"/>
          <w:lang w:eastAsia="cs-CZ"/>
        </w:rPr>
      </w:pPr>
      <w:r w:rsidRPr="00C216EF">
        <w:rPr>
          <w:rFonts w:eastAsia="Times New Roman" w:cs="Times New Roman"/>
          <w:szCs w:val="24"/>
          <w:lang w:eastAsia="cs-CZ"/>
        </w:rPr>
        <w:t>Pokud navštěvuje dítě školu, nastává pro školu, ale i pro rodiče, velmi důležitý úkol, a to budovat vzájemné vztahy. Uvnitř tohoto schématu se pak nachází samotné dítě, které</w:t>
      </w:r>
      <w:r w:rsidR="00F27977">
        <w:rPr>
          <w:rFonts w:eastAsia="Times New Roman" w:cs="Times New Roman"/>
          <w:szCs w:val="24"/>
          <w:lang w:eastAsia="cs-CZ"/>
        </w:rPr>
        <w:t> </w:t>
      </w:r>
      <w:r w:rsidRPr="00C216EF">
        <w:rPr>
          <w:rFonts w:eastAsia="Times New Roman" w:cs="Times New Roman"/>
          <w:szCs w:val="24"/>
          <w:lang w:eastAsia="cs-CZ"/>
        </w:rPr>
        <w:t>hraje zásadní roli</w:t>
      </w:r>
      <w:r w:rsidR="00F27977">
        <w:rPr>
          <w:rFonts w:eastAsia="Times New Roman" w:cs="Times New Roman"/>
          <w:szCs w:val="24"/>
          <w:lang w:eastAsia="cs-CZ"/>
        </w:rPr>
        <w:t xml:space="preserve"> (Havel, </w:t>
      </w:r>
      <w:proofErr w:type="spellStart"/>
      <w:r w:rsidR="00F27977">
        <w:rPr>
          <w:rFonts w:eastAsia="Times New Roman" w:cs="Times New Roman"/>
          <w:szCs w:val="24"/>
          <w:lang w:eastAsia="cs-CZ"/>
        </w:rPr>
        <w:t>Najvarová</w:t>
      </w:r>
      <w:proofErr w:type="spellEnd"/>
      <w:r w:rsidR="00F27977">
        <w:rPr>
          <w:rFonts w:eastAsia="Times New Roman" w:cs="Times New Roman"/>
          <w:szCs w:val="24"/>
          <w:lang w:eastAsia="cs-CZ"/>
        </w:rPr>
        <w:t xml:space="preserve"> a kol., 2011</w:t>
      </w:r>
      <w:r w:rsidRPr="00C216EF">
        <w:rPr>
          <w:rFonts w:eastAsia="Times New Roman" w:cs="Times New Roman"/>
          <w:szCs w:val="24"/>
          <w:lang w:eastAsia="cs-CZ"/>
        </w:rPr>
        <w:t>).</w:t>
      </w:r>
    </w:p>
    <w:p w14:paraId="36EEFE26" w14:textId="77777777" w:rsidR="009034BF" w:rsidRPr="00C216EF" w:rsidRDefault="009034BF" w:rsidP="00EE6D52">
      <w:pPr>
        <w:spacing w:after="0" w:line="360" w:lineRule="auto"/>
        <w:jc w:val="both"/>
        <w:rPr>
          <w:rFonts w:eastAsia="Times New Roman" w:cs="Times New Roman"/>
          <w:szCs w:val="24"/>
          <w:lang w:eastAsia="cs-CZ"/>
        </w:rPr>
      </w:pPr>
    </w:p>
    <w:p w14:paraId="0998C6EF" w14:textId="39F1C209" w:rsidR="008C358F" w:rsidRPr="0065085C" w:rsidRDefault="008C358F" w:rsidP="0065085C">
      <w:pPr>
        <w:pStyle w:val="Nadpis2"/>
      </w:pPr>
      <w:bookmarkStart w:id="29" w:name="_Toc73559228"/>
      <w:r w:rsidRPr="0065085C">
        <w:t>Čtenářská gramotnost v</w:t>
      </w:r>
      <w:r w:rsidR="00F27977" w:rsidRPr="0065085C">
        <w:t> </w:t>
      </w:r>
      <w:r w:rsidRPr="0065085C">
        <w:t>RVP</w:t>
      </w:r>
      <w:r w:rsidR="00F27977" w:rsidRPr="0065085C">
        <w:t xml:space="preserve"> ZV</w:t>
      </w:r>
      <w:bookmarkEnd w:id="29"/>
    </w:p>
    <w:p w14:paraId="45146B1B" w14:textId="724C9B67" w:rsidR="001916D1" w:rsidRPr="00C216EF" w:rsidRDefault="00D82129" w:rsidP="0065085C">
      <w:pPr>
        <w:pStyle w:val="odstavec"/>
      </w:pPr>
      <w:r w:rsidRPr="00380C3A">
        <w:rPr>
          <w:rStyle w:val="Zdraznn"/>
          <w:rFonts w:ascii="Open Sans" w:hAnsi="Open Sans" w:cs="Open Sans"/>
          <w:color w:val="252525"/>
          <w:sz w:val="20"/>
          <w:szCs w:val="20"/>
          <w:shd w:val="clear" w:color="auto" w:fill="FFFFFF"/>
        </w:rPr>
        <w:t>„</w:t>
      </w:r>
      <w:r w:rsidR="00E910A3" w:rsidRPr="00380C3A">
        <w:rPr>
          <w:i/>
        </w:rPr>
        <w:t>Rámcový vzdělávací program pro základní vzdělávání (dále jen RVP</w:t>
      </w:r>
      <w:r w:rsidR="00F27977" w:rsidRPr="00380C3A">
        <w:rPr>
          <w:i/>
        </w:rPr>
        <w:t xml:space="preserve"> ZV</w:t>
      </w:r>
      <w:r w:rsidR="00E910A3" w:rsidRPr="00380C3A">
        <w:rPr>
          <w:i/>
        </w:rPr>
        <w:t xml:space="preserve">) </w:t>
      </w:r>
      <w:r w:rsidR="001916D1" w:rsidRPr="00380C3A">
        <w:rPr>
          <w:i/>
        </w:rPr>
        <w:t xml:space="preserve">je </w:t>
      </w:r>
      <w:r w:rsidR="00F27977" w:rsidRPr="00380C3A">
        <w:rPr>
          <w:i/>
        </w:rPr>
        <w:t>platným kurikulárním doku</w:t>
      </w:r>
      <w:r w:rsidR="00E910A3" w:rsidRPr="00380C3A">
        <w:rPr>
          <w:i/>
        </w:rPr>
        <w:t>mentem pro základní vzdělávání v České republice.</w:t>
      </w:r>
      <w:r w:rsidR="003D1B14" w:rsidRPr="00380C3A">
        <w:rPr>
          <w:i/>
        </w:rPr>
        <w:t xml:space="preserve"> </w:t>
      </w:r>
      <w:r w:rsidR="001916D1" w:rsidRPr="00380C3A">
        <w:rPr>
          <w:i/>
        </w:rPr>
        <w:t>Státní úroveň v</w:t>
      </w:r>
      <w:r w:rsidR="004869BA" w:rsidRPr="00380C3A">
        <w:rPr>
          <w:i/>
        </w:rPr>
        <w:t> </w:t>
      </w:r>
      <w:r w:rsidR="001916D1" w:rsidRPr="00380C3A">
        <w:rPr>
          <w:i/>
        </w:rPr>
        <w:t xml:space="preserve">kurikulárních dokumentech představuje Národní program vzdělávání a rámcové vzdělávací programy. Národní program vzdělávání vymezuje počáteční vzdělávání jako celek. Rámcové vzdělávací programy vymezují závazné rámce vzdělávání pro jednotlivé etapy, a to </w:t>
      </w:r>
      <w:r w:rsidRPr="00380C3A">
        <w:rPr>
          <w:i/>
        </w:rPr>
        <w:t xml:space="preserve">pro </w:t>
      </w:r>
      <w:r w:rsidR="00380C3A">
        <w:rPr>
          <w:i/>
        </w:rPr>
        <w:t> </w:t>
      </w:r>
      <w:r w:rsidRPr="00380C3A">
        <w:rPr>
          <w:i/>
        </w:rPr>
        <w:t>předškolní</w:t>
      </w:r>
      <w:r w:rsidR="001916D1" w:rsidRPr="00380C3A">
        <w:rPr>
          <w:i/>
        </w:rPr>
        <w:t xml:space="preserve">, základní </w:t>
      </w:r>
      <w:r w:rsidRPr="00380C3A">
        <w:rPr>
          <w:i/>
        </w:rPr>
        <w:t>a</w:t>
      </w:r>
      <w:r w:rsidR="001916D1" w:rsidRPr="00380C3A">
        <w:rPr>
          <w:i/>
        </w:rPr>
        <w:t xml:space="preserve"> střední vzdělávání</w:t>
      </w:r>
      <w:r w:rsidRPr="00380C3A">
        <w:rPr>
          <w:i/>
        </w:rPr>
        <w:t>.</w:t>
      </w:r>
      <w:r w:rsidRPr="00380C3A">
        <w:rPr>
          <w:rStyle w:val="Zdraznn"/>
          <w:rFonts w:ascii="Open Sans" w:hAnsi="Open Sans" w:cs="Open Sans"/>
          <w:i w:val="0"/>
          <w:color w:val="252525"/>
          <w:sz w:val="20"/>
          <w:szCs w:val="20"/>
          <w:shd w:val="clear" w:color="auto" w:fill="FFFFFF"/>
        </w:rPr>
        <w:t>“</w:t>
      </w:r>
      <w:r w:rsidR="001916D1" w:rsidRPr="00C216EF">
        <w:t xml:space="preserve"> (</w:t>
      </w:r>
      <w:proofErr w:type="spellStart"/>
      <w:r w:rsidR="00F27977">
        <w:t>Fasnerová</w:t>
      </w:r>
      <w:proofErr w:type="spellEnd"/>
      <w:r w:rsidR="00F27977">
        <w:t xml:space="preserve"> a kol., 2019</w:t>
      </w:r>
      <w:r w:rsidR="00380C3A">
        <w:t xml:space="preserve">, s. </w:t>
      </w:r>
      <w:r w:rsidR="009A0C0D" w:rsidRPr="00C216EF">
        <w:t xml:space="preserve"> </w:t>
      </w:r>
    </w:p>
    <w:p w14:paraId="3B5DD20F" w14:textId="233D6458" w:rsidR="001916D1" w:rsidRPr="00F27977" w:rsidRDefault="00F27977" w:rsidP="0065085C">
      <w:pPr>
        <w:pStyle w:val="2odstavec"/>
        <w:rPr>
          <w:b/>
        </w:rPr>
      </w:pPr>
      <w:r>
        <w:t xml:space="preserve">RVP ZV </w:t>
      </w:r>
      <w:r w:rsidR="003D2830" w:rsidRPr="00F27977">
        <w:t>vymezuje</w:t>
      </w:r>
      <w:r w:rsidR="001916D1" w:rsidRPr="00F27977">
        <w:t>:</w:t>
      </w:r>
      <w:r w:rsidR="008E7C7D" w:rsidRPr="00F27977">
        <w:rPr>
          <w:b/>
        </w:rPr>
        <w:t xml:space="preserve"> </w:t>
      </w:r>
      <w:r w:rsidR="003D2830" w:rsidRPr="00C216EF">
        <w:t xml:space="preserve">systém kurikulárních dokumentů, dále pak charakteristiku, principy, tendence, </w:t>
      </w:r>
      <w:r w:rsidR="008E7C7D" w:rsidRPr="00C216EF">
        <w:t>poté cíle základního vzdělávání, dále klíčové kompetence. Klíčové kompetence dále rozdělujeme na</w:t>
      </w:r>
      <w:r w:rsidR="003D2830" w:rsidRPr="00F27977">
        <w:rPr>
          <w:b/>
        </w:rPr>
        <w:t xml:space="preserve"> </w:t>
      </w:r>
      <w:r w:rsidR="003D2830" w:rsidRPr="00C216EF">
        <w:t>kompetence k učení, k řešení problémů, kompetence komunikativní, sociální a personální, kompeten</w:t>
      </w:r>
      <w:r w:rsidR="008E7C7D" w:rsidRPr="00C216EF">
        <w:t>ce občan</w:t>
      </w:r>
      <w:r>
        <w:t>s</w:t>
      </w:r>
      <w:r w:rsidR="008E7C7D" w:rsidRPr="00C216EF">
        <w:t>ké a kompetence pracoven</w:t>
      </w:r>
      <w:r w:rsidR="003D2830" w:rsidRPr="00C216EF">
        <w:t xml:space="preserve">. </w:t>
      </w:r>
      <w:r w:rsidR="008E7C7D" w:rsidRPr="00F27977">
        <w:t>RVP</w:t>
      </w:r>
      <w:r w:rsidR="004869BA">
        <w:t xml:space="preserve"> </w:t>
      </w:r>
      <w:r w:rsidRPr="00F27977">
        <w:t xml:space="preserve">ZV </w:t>
      </w:r>
      <w:r w:rsidR="008E7C7D" w:rsidRPr="00F27977">
        <w:t xml:space="preserve">dále vymezuje </w:t>
      </w:r>
      <w:r w:rsidR="008E7C7D" w:rsidRPr="00F27977">
        <w:lastRenderedPageBreak/>
        <w:t>vzdělávací oblasti, jakými jsou:</w:t>
      </w:r>
      <w:r w:rsidR="008E7C7D" w:rsidRPr="00C216EF">
        <w:t xml:space="preserve"> Jazyk a jazyková komunikace, Matematika a její aplikace, </w:t>
      </w:r>
      <w:r>
        <w:t>Informatika</w:t>
      </w:r>
      <w:r w:rsidR="008E7C7D" w:rsidRPr="00C216EF">
        <w:t>, Člověk a jeho svět, Člověk a společnost, Člověk a příroda, Umění a kultura, Člověk a zdraví, Člověk a svět práce, Doplňující vzdělávací obory (</w:t>
      </w:r>
      <w:proofErr w:type="spellStart"/>
      <w:r>
        <w:t>Fasnerová</w:t>
      </w:r>
      <w:proofErr w:type="spellEnd"/>
      <w:r>
        <w:t xml:space="preserve"> a kol., 2019</w:t>
      </w:r>
      <w:r w:rsidR="008E7C7D" w:rsidRPr="00C216EF">
        <w:t>).</w:t>
      </w:r>
    </w:p>
    <w:p w14:paraId="19506ED4" w14:textId="77777777" w:rsidR="00071704" w:rsidRPr="00C216EF" w:rsidRDefault="00266848" w:rsidP="0065085C">
      <w:pPr>
        <w:pStyle w:val="2odstavec"/>
      </w:pPr>
      <w:r w:rsidRPr="00C216EF">
        <w:t>Jak již bylo zmíněno výše, j</w:t>
      </w:r>
      <w:r w:rsidR="00275FB4" w:rsidRPr="00C216EF">
        <w:t>e</w:t>
      </w:r>
      <w:r w:rsidR="008E7C7D" w:rsidRPr="00C216EF">
        <w:t>dnou ze vzdělávacích oblastí je jazyk</w:t>
      </w:r>
      <w:r w:rsidR="00275FB4" w:rsidRPr="00C216EF">
        <w:t xml:space="preserve"> a jazyková komunikace. Je to jedna z hlavních oblastí ve výchovně vzdělávacím procesu. Pokud dítě ukončí základní školu, mělo by mít dobrou úroveň jazykových schopností a dovedností. </w:t>
      </w:r>
      <w:r w:rsidR="00071704" w:rsidRPr="00C216EF">
        <w:t>Cílem jazykové výuky je hlavně podpora rozvoje komunikačních kompetencí, což znamená naučit se dovednostem a schopnostem, které umožňují správně vnímat různá jazyková sdělení, porozumět jim, správně se vyjadřovat a umět plnohodnotně je uplatňovat. (RVP ZV, 2021)</w:t>
      </w:r>
      <w:r w:rsidR="003C29CF" w:rsidRPr="00C216EF">
        <w:t>.</w:t>
      </w:r>
    </w:p>
    <w:p w14:paraId="3DB88BA4" w14:textId="321F237D" w:rsidR="00071704" w:rsidRPr="00C216EF" w:rsidRDefault="00D82129" w:rsidP="0065085C">
      <w:pPr>
        <w:pStyle w:val="2odstavec"/>
      </w:pPr>
      <w:r>
        <w:rPr>
          <w:rStyle w:val="Zdraznn"/>
          <w:rFonts w:ascii="Open Sans" w:hAnsi="Open Sans" w:cs="Open Sans"/>
          <w:color w:val="252525"/>
          <w:sz w:val="20"/>
          <w:szCs w:val="20"/>
          <w:shd w:val="clear" w:color="auto" w:fill="FFFFFF"/>
        </w:rPr>
        <w:t>„</w:t>
      </w:r>
      <w:r w:rsidR="00071704" w:rsidRPr="00B04178">
        <w:rPr>
          <w:i/>
        </w:rPr>
        <w:t xml:space="preserve">Obsah vzdělávací oblasti Jazyk a jazyková komunikace se realizuje ve vzdělávacích oborech Český jazyk a literatura, Cizí jazyk a Další cizí jazyk. Kultivace jazykových dovedností </w:t>
      </w:r>
      <w:r w:rsidR="004869BA" w:rsidRPr="00B04178">
        <w:rPr>
          <w:i/>
        </w:rPr>
        <w:t>a jejich</w:t>
      </w:r>
      <w:r w:rsidR="00071704" w:rsidRPr="00B04178">
        <w:rPr>
          <w:i/>
        </w:rPr>
        <w:t xml:space="preserve"> využívání je nedílnou součás</w:t>
      </w:r>
      <w:r w:rsidR="00C26FC8" w:rsidRPr="00B04178">
        <w:rPr>
          <w:i/>
        </w:rPr>
        <w:t>tí všech vzdělávacích oblastí.</w:t>
      </w:r>
      <w:r>
        <w:rPr>
          <w:rStyle w:val="Zdraznn"/>
          <w:rFonts w:ascii="Open Sans" w:hAnsi="Open Sans" w:cs="Open Sans"/>
          <w:color w:val="252525"/>
          <w:sz w:val="20"/>
          <w:szCs w:val="20"/>
          <w:shd w:val="clear" w:color="auto" w:fill="FFFFFF"/>
        </w:rPr>
        <w:t>“</w:t>
      </w:r>
      <w:r w:rsidR="00071704" w:rsidRPr="00C216EF">
        <w:t xml:space="preserve"> (RVP ZV, 2021, s. 16)</w:t>
      </w:r>
      <w:r w:rsidR="00B77AEE" w:rsidRPr="00C216EF">
        <w:t>.</w:t>
      </w:r>
    </w:p>
    <w:p w14:paraId="6BD1D723" w14:textId="3CDC5EAD" w:rsidR="002B3702" w:rsidRPr="00C216EF" w:rsidRDefault="00CA217B" w:rsidP="0065085C">
      <w:pPr>
        <w:pStyle w:val="2odstavec"/>
      </w:pPr>
      <w:r w:rsidRPr="00C216EF">
        <w:t xml:space="preserve">Oblast RVP ZV Jazyk a jazykové komunikace, je v našich školách již tradičně rozdělena </w:t>
      </w:r>
      <w:r w:rsidR="004869BA" w:rsidRPr="00C216EF">
        <w:t>na</w:t>
      </w:r>
      <w:r w:rsidR="004869BA">
        <w:t xml:space="preserve"> několik</w:t>
      </w:r>
      <w:r w:rsidRPr="00C216EF">
        <w:t xml:space="preserve"> oblastí. </w:t>
      </w:r>
      <w:r w:rsidR="00F27977">
        <w:t xml:space="preserve">První oblast je </w:t>
      </w:r>
      <w:r w:rsidR="00B647E7" w:rsidRPr="00C216EF">
        <w:t>j</w:t>
      </w:r>
      <w:r w:rsidR="002B3702" w:rsidRPr="00C216EF">
        <w:t xml:space="preserve">azyková </w:t>
      </w:r>
      <w:r w:rsidR="00F27977">
        <w:t>výchova, což je</w:t>
      </w:r>
      <w:r w:rsidR="00D360B0" w:rsidRPr="00C216EF">
        <w:t xml:space="preserve"> </w:t>
      </w:r>
      <w:r w:rsidR="000B0380" w:rsidRPr="00C216EF">
        <w:t xml:space="preserve">znalost všech písmen malé </w:t>
      </w:r>
      <w:r w:rsidR="004869BA" w:rsidRPr="00C216EF">
        <w:t>a</w:t>
      </w:r>
      <w:r w:rsidR="004869BA">
        <w:t xml:space="preserve"> velké</w:t>
      </w:r>
      <w:r w:rsidR="000B0380" w:rsidRPr="00C216EF">
        <w:t xml:space="preserve"> abece</w:t>
      </w:r>
      <w:r w:rsidR="00F27977">
        <w:t>dy, rozpoznávání samohlásek, od</w:t>
      </w:r>
      <w:r w:rsidR="000B0380" w:rsidRPr="00C216EF">
        <w:t>lišování jejich délek, rozpoznává souhlásky, tvoří slabiky, rozlišuje věty, slova, slabiky, hlásky a píše velká písme</w:t>
      </w:r>
      <w:r w:rsidR="00F27977">
        <w:t>na na začátku věty a</w:t>
      </w:r>
      <w:r w:rsidR="001A3BB7">
        <w:t> </w:t>
      </w:r>
      <w:r w:rsidR="00F27977">
        <w:t>ve</w:t>
      </w:r>
      <w:r w:rsidR="001A3BB7">
        <w:t> </w:t>
      </w:r>
      <w:r w:rsidR="00F27977">
        <w:t xml:space="preserve">jménech. Druhou oblastí je </w:t>
      </w:r>
      <w:r w:rsidR="00B647E7" w:rsidRPr="00C216EF">
        <w:t>k</w:t>
      </w:r>
      <w:r w:rsidR="002B3702" w:rsidRPr="00C216EF">
        <w:t xml:space="preserve">omunikační </w:t>
      </w:r>
      <w:r w:rsidR="00F27977">
        <w:t xml:space="preserve">výchova, kde se </w:t>
      </w:r>
      <w:r w:rsidR="000B0380" w:rsidRPr="00C216EF">
        <w:t xml:space="preserve">jedná se o </w:t>
      </w:r>
      <w:r w:rsidR="000B0380" w:rsidRPr="00F27977">
        <w:t>edukační disciplínu, která se cíleně zaměřuje na posilování a rozvoj aktuálních klíčových znalostí, dovedností a</w:t>
      </w:r>
      <w:r w:rsidR="003A75B6">
        <w:t> </w:t>
      </w:r>
      <w:r w:rsidR="000B0380" w:rsidRPr="00F27977">
        <w:t xml:space="preserve">postojů lidského dorozumívání (předávání a přijímání informací) prostřednictvím komunikačních modelů, strategií a tvůrčích metod v oblasti verbální (řeč, písmo) a </w:t>
      </w:r>
      <w:r w:rsidR="00F27977">
        <w:t xml:space="preserve">v oblasti neverbální (řeč těla). Třetí je </w:t>
      </w:r>
      <w:r w:rsidR="00B647E7" w:rsidRPr="00C216EF">
        <w:t>s</w:t>
      </w:r>
      <w:r w:rsidR="002B3702" w:rsidRPr="00C216EF">
        <w:t xml:space="preserve">lohová </w:t>
      </w:r>
      <w:r w:rsidR="00F27977">
        <w:t>výchova, ve které se zaměřujeme na to, aby dítě plynule četlo již s porozuměním textu</w:t>
      </w:r>
      <w:r w:rsidR="000B0380" w:rsidRPr="00C216EF">
        <w:t xml:space="preserve"> jistého rozsahu a náročnosti, dále rozumí písemným </w:t>
      </w:r>
      <w:r w:rsidR="00D82129" w:rsidRPr="00C216EF">
        <w:t>nebo</w:t>
      </w:r>
      <w:r w:rsidR="00380C3A">
        <w:t> </w:t>
      </w:r>
      <w:r w:rsidR="00D82129">
        <w:t xml:space="preserve"> mluveným</w:t>
      </w:r>
      <w:r w:rsidR="000B0380" w:rsidRPr="00C216EF">
        <w:t xml:space="preserve"> pokynům odpovídající složitosti, pečlivě vyslovuje, </w:t>
      </w:r>
      <w:r w:rsidR="00F27977">
        <w:t>tvoří krátký mluvený projev a</w:t>
      </w:r>
      <w:r w:rsidR="003A75B6">
        <w:t> </w:t>
      </w:r>
      <w:r w:rsidR="00F27977">
        <w:t xml:space="preserve">jiné. A poslední oblastí je </w:t>
      </w:r>
      <w:r w:rsidR="00B647E7" w:rsidRPr="00C216EF">
        <w:t>l</w:t>
      </w:r>
      <w:r w:rsidR="002B3702" w:rsidRPr="00C216EF">
        <w:t xml:space="preserve">iterární </w:t>
      </w:r>
      <w:r w:rsidR="00F27977">
        <w:t xml:space="preserve">výchova, kde </w:t>
      </w:r>
      <w:r w:rsidR="00D360B0" w:rsidRPr="00C216EF">
        <w:t xml:space="preserve">probíhá primárně výuka, rozvíjející čtenářskou gramotnost. V současné době stále více a více škol upouští </w:t>
      </w:r>
      <w:r w:rsidR="004869BA" w:rsidRPr="00C216EF">
        <w:t>od</w:t>
      </w:r>
      <w:r w:rsidR="004869BA">
        <w:t xml:space="preserve"> klasického</w:t>
      </w:r>
      <w:r w:rsidR="00D360B0" w:rsidRPr="00C216EF">
        <w:t xml:space="preserve"> hl</w:t>
      </w:r>
      <w:r w:rsidR="003E0B39" w:rsidRPr="00C216EF">
        <w:t>asitého čtení (</w:t>
      </w:r>
      <w:r w:rsidR="00895670">
        <w:t>NPI, 2020</w:t>
      </w:r>
      <w:r w:rsidR="003E0B39" w:rsidRPr="00C216EF">
        <w:t>).</w:t>
      </w:r>
    </w:p>
    <w:p w14:paraId="1DE9B317" w14:textId="34CD0945" w:rsidR="004A729B" w:rsidRPr="00C216EF" w:rsidRDefault="008E4A2A" w:rsidP="00981C5A">
      <w:pPr>
        <w:pStyle w:val="2odstavec"/>
      </w:pPr>
      <w:r w:rsidRPr="00C216EF">
        <w:t>Je důležité uvést, že aktuální situace českého školství je provázena postupným přerodem způsobu výuky všech předmětů, tedy i výuky mateřského jazyka, a to v duchu RVP. Autoři RVP ZV zdůrazňují nenahraditelné postavení vzdělávací oblasti Jazyk a jazyková komunikace ve výchovně-vzdělávacím procesu, a to z důvodu, že získané dovednosti jsou důležité pro další osvojování poznatků v ji</w:t>
      </w:r>
      <w:r w:rsidR="00F27977">
        <w:t>ných</w:t>
      </w:r>
      <w:r w:rsidRPr="00C216EF">
        <w:t xml:space="preserve"> vzdělávacích oblastech. </w:t>
      </w:r>
      <w:r w:rsidR="00D221A3" w:rsidRPr="00C216EF">
        <w:t xml:space="preserve">Termín gramotnost </w:t>
      </w:r>
      <w:r w:rsidR="004869BA" w:rsidRPr="00C216EF">
        <w:lastRenderedPageBreak/>
        <w:t>a</w:t>
      </w:r>
      <w:r w:rsidR="004869BA">
        <w:t> jeho</w:t>
      </w:r>
      <w:r w:rsidR="00D221A3" w:rsidRPr="00C216EF">
        <w:t xml:space="preserve"> obsahové vymezení se v současnosti dáv</w:t>
      </w:r>
      <w:r w:rsidR="005344BA" w:rsidRPr="00C216EF">
        <w:t>á do souvislosti s kompetencemi</w:t>
      </w:r>
      <w:r w:rsidR="00D221A3" w:rsidRPr="00C216EF">
        <w:t xml:space="preserve"> </w:t>
      </w:r>
      <w:r w:rsidR="005344BA" w:rsidRPr="00C216EF">
        <w:t xml:space="preserve">(Metelková Svobodová, Švrčková, </w:t>
      </w:r>
      <w:r w:rsidR="00F27977">
        <w:t>2010</w:t>
      </w:r>
      <w:r w:rsidR="005344BA" w:rsidRPr="00C216EF">
        <w:t>).</w:t>
      </w:r>
    </w:p>
    <w:p w14:paraId="69D625E9" w14:textId="02690AD9" w:rsidR="001A3BB7" w:rsidRPr="001A3BB7" w:rsidRDefault="008C358F" w:rsidP="001A3BB7">
      <w:pPr>
        <w:pStyle w:val="Nadpis2"/>
      </w:pPr>
      <w:bookmarkStart w:id="30" w:name="_Toc73559229"/>
      <w:r w:rsidRPr="0065085C">
        <w:t>Využívané metody na rozvoj čtenářské gramotnosti</w:t>
      </w:r>
      <w:bookmarkEnd w:id="30"/>
      <w:r w:rsidRPr="0065085C">
        <w:t xml:space="preserve"> </w:t>
      </w:r>
    </w:p>
    <w:p w14:paraId="577938EE" w14:textId="77777777" w:rsidR="00295340" w:rsidRPr="00380C3A" w:rsidRDefault="00295340" w:rsidP="0065085C">
      <w:pPr>
        <w:pStyle w:val="odstavec"/>
      </w:pPr>
      <w:r w:rsidRPr="00C216EF">
        <w:t>Škola má neustále nové a nové úkoly a příliš se nezabývá tím, jak se daří naplňovat ty tradiční metody, mezi které bezpochyby patří rozvoj čtenářských dovedností u všech dětí. I u těch dětí, kterým to jde, ale i u dětí,</w:t>
      </w:r>
      <w:r w:rsidR="001A3BB7">
        <w:t xml:space="preserve"> které mají se čtením problémy. V</w:t>
      </w:r>
      <w:r w:rsidR="00CF4914" w:rsidRPr="00C216EF">
        <w:t>ýsledky již zpracovaných výzkumů a šetření jasně ukazují, že škola děti nenaučí kvalitně a dostatečně číst tak, jak by bylo potřeba. Špatní čtenáři jsou pak v životě značně oslabeni a diskriminování v přístupu ke vzdělávání. Vzhledem k nízk</w:t>
      </w:r>
      <w:r w:rsidR="001A3BB7">
        <w:t>é úrovni čtení se pak nemohou vz</w:t>
      </w:r>
      <w:r w:rsidR="00CF4914" w:rsidRPr="00C216EF">
        <w:t>dělávat prostřednictvím učení. Čtení ale slouží i k obohacení a kultivaci každodenního života a špatný čtenář je poté připrav</w:t>
      </w:r>
      <w:r w:rsidR="001A3BB7">
        <w:t>e</w:t>
      </w:r>
      <w:r w:rsidR="00CF4914" w:rsidRPr="00C216EF">
        <w:t xml:space="preserve">n </w:t>
      </w:r>
      <w:r w:rsidR="001A3BB7">
        <w:t>na jednu</w:t>
      </w:r>
      <w:r w:rsidR="00CF4914" w:rsidRPr="00C216EF">
        <w:t xml:space="preserve"> z velmi příjemných a obohacujících oblastí života (</w:t>
      </w:r>
      <w:r w:rsidR="00CF4914" w:rsidRPr="00380C3A">
        <w:t>Metody pro rozvoj čtenářské gramotnosti na I. stupni ZŠ, s. 3).</w:t>
      </w:r>
    </w:p>
    <w:p w14:paraId="6089E1C5" w14:textId="005B091B" w:rsidR="00877F35" w:rsidRPr="00C216EF" w:rsidRDefault="00877F35" w:rsidP="0065085C">
      <w:pPr>
        <w:pStyle w:val="2odstavec"/>
      </w:pPr>
      <w:r w:rsidRPr="00C216EF">
        <w:t xml:space="preserve">Otázkou tedy zůstává, zda je </w:t>
      </w:r>
      <w:r w:rsidR="00B7493C">
        <w:rPr>
          <w:rStyle w:val="Zdraznn"/>
          <w:rFonts w:ascii="Open Sans" w:hAnsi="Open Sans" w:cs="Open Sans"/>
          <w:color w:val="252525"/>
          <w:sz w:val="20"/>
          <w:szCs w:val="20"/>
          <w:shd w:val="clear" w:color="auto" w:fill="FFFFFF"/>
        </w:rPr>
        <w:t>„</w:t>
      </w:r>
      <w:r w:rsidRPr="00C216EF">
        <w:t>čtenářská gramotnost</w:t>
      </w:r>
      <w:r w:rsidR="00B7493C">
        <w:rPr>
          <w:rStyle w:val="Zdraznn"/>
          <w:rFonts w:ascii="Open Sans" w:hAnsi="Open Sans" w:cs="Open Sans"/>
          <w:color w:val="252525"/>
          <w:sz w:val="20"/>
          <w:szCs w:val="20"/>
          <w:shd w:val="clear" w:color="auto" w:fill="FFFFFF"/>
        </w:rPr>
        <w:t>“</w:t>
      </w:r>
      <w:r w:rsidRPr="00C216EF">
        <w:t xml:space="preserve"> to stejné, jako ,,umět </w:t>
      </w:r>
      <w:proofErr w:type="gramStart"/>
      <w:r w:rsidRPr="00C216EF">
        <w:t>číst" ? Anebo</w:t>
      </w:r>
      <w:proofErr w:type="gramEnd"/>
      <w:r w:rsidRPr="00C216EF">
        <w:t xml:space="preserve"> je to </w:t>
      </w:r>
      <w:r w:rsidR="00380C3A">
        <w:t>něco navíc?, něco zcela nového (Metody pro rozvoj čtenářské gramotnosti na I. stupni, ZŠ, s. 3).</w:t>
      </w:r>
    </w:p>
    <w:p w14:paraId="24A71E35" w14:textId="70FCD21C" w:rsidR="00904F37" w:rsidRPr="00C216EF" w:rsidRDefault="00D13786" w:rsidP="0065085C">
      <w:pPr>
        <w:pStyle w:val="2odstavec"/>
      </w:pPr>
      <w:r w:rsidRPr="00C216EF">
        <w:t>Zahraniční výzkumy dokazují, že čtenářské strategie se musí učit ve všech ročnících základní školy, jelikož většina žáků potřebuje pomoc při porozumění, kladení otázek a také při hledání odpovědí na tyto otázky. Je tedy nutné věnovat pozornost metodám a postupům, které toto žáka naučí (</w:t>
      </w:r>
      <w:hyperlink r:id="rId11" w:history="1">
        <w:r w:rsidR="003F4704" w:rsidRPr="00380C3A">
          <w:rPr>
            <w:rStyle w:val="Hypertextovodkaz"/>
            <w:color w:val="auto"/>
          </w:rPr>
          <w:t>https://www.ptac.cz/localImages/EB_CTENARSTVI.pdf</w:t>
        </w:r>
      </w:hyperlink>
      <w:r w:rsidR="003F4704" w:rsidRPr="00380C3A">
        <w:t>)</w:t>
      </w:r>
      <w:r w:rsidR="00380C3A" w:rsidRPr="00380C3A">
        <w:t>.</w:t>
      </w:r>
    </w:p>
    <w:p w14:paraId="0D348FE9" w14:textId="57D36EB8" w:rsidR="00C67EE1" w:rsidRPr="005067C4" w:rsidRDefault="004B6486" w:rsidP="005067C4">
      <w:pPr>
        <w:pStyle w:val="2odstavec"/>
      </w:pPr>
      <w:r w:rsidRPr="00C216EF">
        <w:t>Obecně lze říci, že vývoj metod výuky čtení a psaní v širším pohledu velmi úzce souvisí s</w:t>
      </w:r>
      <w:r w:rsidR="001A3BB7">
        <w:t> </w:t>
      </w:r>
      <w:r w:rsidRPr="00C216EF">
        <w:t xml:space="preserve">vývojem komplexního institucionálního vzdělávání našeho školství. </w:t>
      </w:r>
      <w:r w:rsidR="00FF6864" w:rsidRPr="00C216EF">
        <w:t>V 19. století až</w:t>
      </w:r>
      <w:r w:rsidR="001A3BB7">
        <w:t> </w:t>
      </w:r>
      <w:r w:rsidR="00FF6864" w:rsidRPr="00C216EF">
        <w:t>do</w:t>
      </w:r>
      <w:r w:rsidR="001A3BB7">
        <w:t> </w:t>
      </w:r>
      <w:r w:rsidR="00FF6864" w:rsidRPr="00C216EF">
        <w:t xml:space="preserve">poloviny 20. století vývoj metod počátečního čtení směroval zejména podle hlediska psychologické analýzy procesů, probíhající při samotném procesu čtení.  </w:t>
      </w:r>
      <w:r w:rsidR="00C67EE1" w:rsidRPr="00C216EF">
        <w:t>Ve složitém a</w:t>
      </w:r>
      <w:r w:rsidR="001A3BB7">
        <w:t> </w:t>
      </w:r>
      <w:r w:rsidR="00C67EE1" w:rsidRPr="00C216EF">
        <w:t>komplikovaném procesu vývoji metod rozvoje počáteční čtenářské gramotnosti se obvykle setkáváme s dělením na dvě hlavní skupiny, jedná se o metodu syntetickou a metodu analytickou</w:t>
      </w:r>
      <w:r w:rsidR="001A3BB7">
        <w:t xml:space="preserve"> (Metelková Svobodová, Švrčková, 2010</w:t>
      </w:r>
      <w:r w:rsidR="005067C4">
        <w:t>)</w:t>
      </w:r>
    </w:p>
    <w:p w14:paraId="34818E80" w14:textId="4A727F17" w:rsidR="00974123" w:rsidRPr="00C216EF" w:rsidRDefault="005067C4" w:rsidP="0065085C">
      <w:pPr>
        <w:pStyle w:val="2odstavec"/>
      </w:pPr>
      <w:r>
        <w:t xml:space="preserve">První metody jsou metody syntetické. </w:t>
      </w:r>
      <w:r w:rsidR="00974123" w:rsidRPr="00C216EF">
        <w:t xml:space="preserve">Jedná se o metody, které jsou historicky nejstarší, protože jejich počátky sahají až do Antického Řecka a Říma. Dále se dělí na metody </w:t>
      </w:r>
      <w:proofErr w:type="spellStart"/>
      <w:r w:rsidR="00974123" w:rsidRPr="00C216EF">
        <w:t>slabikovací</w:t>
      </w:r>
      <w:proofErr w:type="spellEnd"/>
      <w:r w:rsidR="00974123" w:rsidRPr="00C216EF">
        <w:t xml:space="preserve"> a hláskovací. Výuka čtení v</w:t>
      </w:r>
      <w:r w:rsidR="003A75B6">
        <w:t> </w:t>
      </w:r>
      <w:r w:rsidR="00974123" w:rsidRPr="00C216EF">
        <w:t xml:space="preserve">uvedených metodách probíhá od písmene (hlásky), postupně spojující se do slabik, poté slabiky do slov a slova do vět, jedná se tedy o postup </w:t>
      </w:r>
      <w:r w:rsidR="00974123" w:rsidRPr="00C216EF">
        <w:lastRenderedPageBreak/>
        <w:t xml:space="preserve">jednotky k celku. </w:t>
      </w:r>
      <w:r w:rsidR="00AB55EA" w:rsidRPr="00C216EF">
        <w:t>Pokud má tedy čtenář pochopit význam čteného textu, je nezbytné, aby si ho nejdříve převedl do zvukové podoby. U tohoto postupu se preferuje význam sluchové percepce, protože právě ta umožňuje převod gr</w:t>
      </w:r>
      <w:r w:rsidR="00994F39" w:rsidRPr="00C216EF">
        <w:t>afémů do fonologické struktury</w:t>
      </w:r>
      <w:r>
        <w:t xml:space="preserve"> (Metelková Svobodová, Švrčková, 2010</w:t>
      </w:r>
      <w:r w:rsidR="00994F39" w:rsidRPr="00C216EF">
        <w:t>).</w:t>
      </w:r>
    </w:p>
    <w:p w14:paraId="3333521C" w14:textId="2319E609" w:rsidR="00AA496A" w:rsidRPr="00C216EF" w:rsidRDefault="005067C4" w:rsidP="0065085C">
      <w:pPr>
        <w:pStyle w:val="2odstavec"/>
      </w:pPr>
      <w:r>
        <w:t xml:space="preserve">Druhé metody jsou metody analytické, které </w:t>
      </w:r>
      <w:r w:rsidR="00ED1467" w:rsidRPr="00C216EF">
        <w:t xml:space="preserve">vznikly již v 18. století. Autoři se jimi pokoušeli odstranit nedostatky </w:t>
      </w:r>
      <w:r w:rsidR="004869BA" w:rsidRPr="00C216EF">
        <w:t>syntaktických</w:t>
      </w:r>
      <w:r w:rsidR="00ED1467" w:rsidRPr="00C216EF">
        <w:t xml:space="preserve"> metod, které byly způsobeny značn</w:t>
      </w:r>
      <w:r w:rsidR="00F518AC" w:rsidRPr="00C216EF">
        <w:t>o</w:t>
      </w:r>
      <w:r w:rsidR="00ED1467" w:rsidRPr="00C216EF">
        <w:t xml:space="preserve">u náročností mechanismu samotného čtení. </w:t>
      </w:r>
      <w:r w:rsidR="00931671" w:rsidRPr="00C216EF">
        <w:t xml:space="preserve">Uvedené metody nepostupují od hlásky ke slabice </w:t>
      </w:r>
      <w:r w:rsidR="00B7493C" w:rsidRPr="00C216EF">
        <w:t>a</w:t>
      </w:r>
      <w:r w:rsidR="00B7493C">
        <w:t> slovu</w:t>
      </w:r>
      <w:r w:rsidR="00931671" w:rsidRPr="00C216EF">
        <w:t xml:space="preserve">, ale obráceně, tedy od slova ke slabice a hlásce. Analytické metody vycházejí </w:t>
      </w:r>
      <w:r w:rsidR="00B7493C" w:rsidRPr="00C216EF">
        <w:t>z</w:t>
      </w:r>
      <w:r w:rsidR="00B7493C">
        <w:t> předpokladu</w:t>
      </w:r>
      <w:r w:rsidR="00931671" w:rsidRPr="00C216EF">
        <w:t>, že na procesu učení má největší podíl zraková percepce. To znamená, že</w:t>
      </w:r>
      <w:r w:rsidR="00380C3A">
        <w:t> </w:t>
      </w:r>
      <w:r w:rsidR="00931671" w:rsidRPr="00C216EF">
        <w:t xml:space="preserve"> čtenář je schopen pochopit význam slov pouhým pohledem na ně. Takovou psychologickou analýzou procesu čtení se poté zjistilo, že kromě zrakové percepce je pro čtení velmi podstatný také sluch. Prio</w:t>
      </w:r>
      <w:r w:rsidR="0014696C" w:rsidRPr="00C216EF">
        <w:t>r</w:t>
      </w:r>
      <w:r w:rsidR="00931671" w:rsidRPr="00C216EF">
        <w:t>itním principem analytic</w:t>
      </w:r>
      <w:r w:rsidR="0063145F" w:rsidRPr="00C216EF">
        <w:t>kých přístupů je představa, ž</w:t>
      </w:r>
      <w:r w:rsidR="00931671" w:rsidRPr="00C216EF">
        <w:t xml:space="preserve">e </w:t>
      </w:r>
      <w:r w:rsidR="00380C3A">
        <w:t> </w:t>
      </w:r>
      <w:r w:rsidR="0014696C" w:rsidRPr="00C216EF">
        <w:t xml:space="preserve">dítě by mělo od počátku učení se </w:t>
      </w:r>
      <w:r w:rsidR="004869BA" w:rsidRPr="00C216EF">
        <w:t>čtením</w:t>
      </w:r>
      <w:r w:rsidR="0014696C" w:rsidRPr="00C216EF">
        <w:t xml:space="preserve"> pracovat a pracovat i</w:t>
      </w:r>
      <w:r w:rsidR="003A75B6">
        <w:t> </w:t>
      </w:r>
      <w:r w:rsidR="0014696C" w:rsidRPr="00C216EF">
        <w:t>s</w:t>
      </w:r>
      <w:r w:rsidR="003A75B6">
        <w:t> </w:t>
      </w:r>
      <w:r w:rsidR="0014696C" w:rsidRPr="00C216EF">
        <w:t>významem slova (</w:t>
      </w:r>
      <w:r>
        <w:t>Metelková Svobodová, Švrčková, 2010</w:t>
      </w:r>
      <w:r w:rsidR="0014696C" w:rsidRPr="00C216EF">
        <w:t>).</w:t>
      </w:r>
    </w:p>
    <w:p w14:paraId="52E1D017" w14:textId="61D7B793" w:rsidR="008C358F" w:rsidRPr="0065085C" w:rsidRDefault="008C358F" w:rsidP="0065085C">
      <w:pPr>
        <w:pStyle w:val="Nadpis2"/>
      </w:pPr>
      <w:bookmarkStart w:id="31" w:name="_Toc73559230"/>
      <w:r w:rsidRPr="0065085C">
        <w:t>Čtenářské dílny</w:t>
      </w:r>
      <w:bookmarkEnd w:id="31"/>
    </w:p>
    <w:p w14:paraId="3BF8ECFB" w14:textId="02CDECBE" w:rsidR="008C358F" w:rsidRPr="00C216EF" w:rsidRDefault="00D360B0" w:rsidP="0065085C">
      <w:pPr>
        <w:pStyle w:val="odstavec"/>
      </w:pPr>
      <w:r w:rsidRPr="00C216EF">
        <w:t>Jedná</w:t>
      </w:r>
      <w:r w:rsidR="002F241D" w:rsidRPr="00C216EF">
        <w:t xml:space="preserve"> se o zcela nový přístup výuky, který je založený na sdílení. </w:t>
      </w:r>
      <w:r w:rsidR="004831FA" w:rsidRPr="00C216EF">
        <w:t xml:space="preserve"> Čtenářské dílny patří </w:t>
      </w:r>
      <w:r w:rsidR="00B7493C" w:rsidRPr="00C216EF">
        <w:t>mezi</w:t>
      </w:r>
      <w:r w:rsidR="00380C3A">
        <w:t> </w:t>
      </w:r>
      <w:r w:rsidR="00B7493C">
        <w:t xml:space="preserve"> dobrou</w:t>
      </w:r>
      <w:r w:rsidR="004831FA" w:rsidRPr="00C216EF">
        <w:t xml:space="preserve"> volbu, jak dosáhnout lepší úrovně porozumění textů a dále pak kritického myšlení u</w:t>
      </w:r>
      <w:r w:rsidR="003A75B6">
        <w:t> </w:t>
      </w:r>
      <w:r w:rsidR="004831FA" w:rsidRPr="00C216EF">
        <w:t>dětí, Čtenářské dílny již mají v zahraničí relativně dlouho tradici a aktuálně se tento trend</w:t>
      </w:r>
      <w:r w:rsidR="00500334" w:rsidRPr="00C216EF">
        <w:t xml:space="preserve"> stále častěji</w:t>
      </w:r>
      <w:r w:rsidR="004831FA" w:rsidRPr="00C216EF">
        <w:t xml:space="preserve"> objevuje i v České republice. </w:t>
      </w:r>
      <w:r w:rsidR="007C6EE8" w:rsidRPr="00C216EF">
        <w:t xml:space="preserve">Je to nový způsob, jak dětem zatraktivnit čtení, protože někteří žáci prostě čtení </w:t>
      </w:r>
      <w:r w:rsidR="00B7493C">
        <w:rPr>
          <w:rStyle w:val="Zdraznn"/>
          <w:rFonts w:ascii="Open Sans" w:hAnsi="Open Sans" w:cs="Open Sans"/>
          <w:color w:val="252525"/>
          <w:sz w:val="20"/>
          <w:szCs w:val="20"/>
          <w:shd w:val="clear" w:color="auto" w:fill="FFFFFF"/>
        </w:rPr>
        <w:t>„</w:t>
      </w:r>
      <w:r w:rsidR="007C6EE8" w:rsidRPr="00C216EF">
        <w:t>nemusí</w:t>
      </w:r>
      <w:r w:rsidR="00B7493C">
        <w:rPr>
          <w:rStyle w:val="Zdraznn"/>
          <w:rFonts w:ascii="Open Sans" w:hAnsi="Open Sans" w:cs="Open Sans"/>
          <w:color w:val="252525"/>
          <w:sz w:val="20"/>
          <w:szCs w:val="20"/>
          <w:shd w:val="clear" w:color="auto" w:fill="FFFFFF"/>
        </w:rPr>
        <w:t>“</w:t>
      </w:r>
      <w:r w:rsidR="007C6EE8" w:rsidRPr="00C216EF">
        <w:t>.</w:t>
      </w:r>
      <w:r w:rsidR="005219BB" w:rsidRPr="00C216EF">
        <w:t xml:space="preserve"> Cílem tedy je, aby bylo čtení pro děti aktivitou, která je baví, a kterou si budou sami vyhledávat. Velkým úskalím při čtení bývá nevhodný výběr knihy, kdy si dítě neumí vybrat vhodnou knihu a poté se chvíli trápí </w:t>
      </w:r>
      <w:r w:rsidR="00B7493C" w:rsidRPr="00C216EF">
        <w:t>nad</w:t>
      </w:r>
      <w:r w:rsidR="00380C3A">
        <w:t> </w:t>
      </w:r>
      <w:r w:rsidR="00B7493C">
        <w:t xml:space="preserve"> něčím</w:t>
      </w:r>
      <w:r w:rsidR="005219BB" w:rsidRPr="00C216EF">
        <w:t xml:space="preserve">, co ho nebaví, tak ji raději odloží. </w:t>
      </w:r>
      <w:r w:rsidR="00EF7235" w:rsidRPr="00C216EF">
        <w:t>Je také všeobecně známé, že málokteré dítě rádo píše o přečtené knize do čtenářského deníku. Důvodem většinou bývá to, že dítě neumí odpovědět na otázky, související s textem, a právě tímto si může samotné čtení naprosto znechutit</w:t>
      </w:r>
      <w:r w:rsidR="00904243" w:rsidRPr="00C216EF">
        <w:t xml:space="preserve">. </w:t>
      </w:r>
      <w:r w:rsidR="008D7393" w:rsidRPr="00C216EF">
        <w:t xml:space="preserve">S výše uvedenými aspekty čtenářství ve většině případů bojují právě čtenářské dílny, protože využívají princip kritického myšlení. Usilují tak o porozumění textu, jeho </w:t>
      </w:r>
      <w:r w:rsidR="00380C3A">
        <w:t> </w:t>
      </w:r>
      <w:r w:rsidR="008D7393" w:rsidRPr="00C216EF">
        <w:t>zhodnocení obsahu a dále možnosti, vytvořit si na dílo vlastní názor</w:t>
      </w:r>
      <w:r w:rsidR="005067C4">
        <w:t xml:space="preserve"> (</w:t>
      </w:r>
      <w:proofErr w:type="spellStart"/>
      <w:r w:rsidR="005067C4">
        <w:t>Gejgušová</w:t>
      </w:r>
      <w:proofErr w:type="spellEnd"/>
      <w:r w:rsidR="005067C4">
        <w:t>, 2011</w:t>
      </w:r>
      <w:r w:rsidR="00EF7235" w:rsidRPr="00C216EF">
        <w:t>).</w:t>
      </w:r>
    </w:p>
    <w:p w14:paraId="57A81EDE" w14:textId="2F80B0ED" w:rsidR="002C71CC" w:rsidRPr="00C216EF" w:rsidRDefault="00502A78" w:rsidP="0065085C">
      <w:pPr>
        <w:pStyle w:val="2odstavec"/>
      </w:pPr>
      <w:r w:rsidRPr="00C216EF">
        <w:t>Čtenářské dílny jsou jednou z možno</w:t>
      </w:r>
      <w:r w:rsidR="003A33F4" w:rsidRPr="00C216EF">
        <w:t>s</w:t>
      </w:r>
      <w:r w:rsidRPr="00C216EF">
        <w:t>tí, jak u dětí rozvíjet tz</w:t>
      </w:r>
      <w:r w:rsidR="003A33F4" w:rsidRPr="00C216EF">
        <w:t>v</w:t>
      </w:r>
      <w:r w:rsidRPr="00C216EF">
        <w:t xml:space="preserve">. </w:t>
      </w:r>
      <w:r w:rsidR="002C71CC" w:rsidRPr="00C216EF">
        <w:t>p</w:t>
      </w:r>
      <w:r w:rsidRPr="00C216EF">
        <w:t xml:space="preserve">rožitkové čtení, které je vlastně takovým stěžejním prvkem pro rozvoj čtenářství. </w:t>
      </w:r>
      <w:r w:rsidR="002C71CC" w:rsidRPr="00C216EF">
        <w:t xml:space="preserve">Zájem o čtení můžeme u dětí </w:t>
      </w:r>
      <w:r w:rsidR="002C71CC" w:rsidRPr="00C216EF">
        <w:lastRenderedPageBreak/>
        <w:t xml:space="preserve">probudit právě čtenářskými dílnami a vytvořit tak návyk pravidelného čtení i u dětí, </w:t>
      </w:r>
      <w:r w:rsidR="00B7493C" w:rsidRPr="00C216EF">
        <w:t>která</w:t>
      </w:r>
      <w:r w:rsidR="00B7493C">
        <w:t xml:space="preserve"> </w:t>
      </w:r>
      <w:r w:rsidR="00380C3A">
        <w:t> </w:t>
      </w:r>
      <w:r w:rsidR="00B7493C">
        <w:t>neměli</w:t>
      </w:r>
      <w:r w:rsidR="002C71CC" w:rsidRPr="00C216EF">
        <w:t xml:space="preserve"> o čtení zájem (Šlapal, M., a kol. 2012).</w:t>
      </w:r>
    </w:p>
    <w:p w14:paraId="67B501A3" w14:textId="3F245C8A" w:rsidR="00CD5C54" w:rsidRPr="00C216EF" w:rsidRDefault="001B3147" w:rsidP="0065085C">
      <w:pPr>
        <w:pStyle w:val="2odstavec"/>
      </w:pPr>
      <w:r w:rsidRPr="00C216EF">
        <w:t xml:space="preserve">K tomu, aby bylo možné zavést čtenářskou dílnu je zapotřebí splnění určitých podmínek. Pokud usilujeme o to, aby se děti staly dobrými čtenáři, je nutné, poskytnout jim dostatek času, který nemusí sloužit jen e čtení, ale mlže být stanovený i </w:t>
      </w:r>
      <w:r w:rsidR="003A75B6" w:rsidRPr="00C216EF">
        <w:t>něčím</w:t>
      </w:r>
      <w:r w:rsidRPr="00C216EF">
        <w:t xml:space="preserve"> jiným a musí být ničím nerušený. </w:t>
      </w:r>
      <w:r w:rsidR="00AD3508" w:rsidRPr="00C216EF">
        <w:t xml:space="preserve">V takovém případě by si mohly děti vytvořit návyk ke čtení. Jako další podmínku lze uvést, že děti mají svobodnou volbu knihy, žánru. </w:t>
      </w:r>
      <w:r w:rsidR="008B070D" w:rsidRPr="00C216EF">
        <w:t xml:space="preserve">Dítě by poté mělo </w:t>
      </w:r>
      <w:r w:rsidR="00B7493C">
        <w:rPr>
          <w:rStyle w:val="Zdraznn"/>
          <w:rFonts w:ascii="Open Sans" w:hAnsi="Open Sans" w:cs="Open Sans"/>
          <w:color w:val="252525"/>
          <w:sz w:val="20"/>
          <w:szCs w:val="20"/>
          <w:shd w:val="clear" w:color="auto" w:fill="FFFFFF"/>
        </w:rPr>
        <w:t>„</w:t>
      </w:r>
      <w:r w:rsidR="008B070D" w:rsidRPr="00C216EF">
        <w:t>sdílet odezvu</w:t>
      </w:r>
      <w:r w:rsidR="00B7493C">
        <w:rPr>
          <w:rStyle w:val="Zdraznn"/>
          <w:rFonts w:ascii="Open Sans" w:hAnsi="Open Sans" w:cs="Open Sans"/>
          <w:color w:val="252525"/>
          <w:sz w:val="20"/>
          <w:szCs w:val="20"/>
          <w:shd w:val="clear" w:color="auto" w:fill="FFFFFF"/>
        </w:rPr>
        <w:t>“</w:t>
      </w:r>
      <w:r w:rsidR="008B070D" w:rsidRPr="00C216EF">
        <w:t xml:space="preserve"> ostatních d</w:t>
      </w:r>
      <w:r w:rsidR="00CD5C54" w:rsidRPr="00C216EF">
        <w:t>ětí</w:t>
      </w:r>
      <w:r w:rsidR="008B070D" w:rsidRPr="00C216EF">
        <w:t xml:space="preserve">, a to vzájemnou debatou a jejich reakcemi na text. </w:t>
      </w:r>
      <w:r w:rsidR="00CD5C54" w:rsidRPr="00C216EF">
        <w:t>Dítě si tak může upřesňovat a</w:t>
      </w:r>
      <w:r w:rsidR="003A75B6">
        <w:t> </w:t>
      </w:r>
      <w:r w:rsidR="00CD5C54" w:rsidRPr="00C216EF">
        <w:t>vyhodnocovat porozumění, co přečetl, zda pochopil souvislosti a využíval nová dat. Dítě by mělo také vědět, co čtou ostatní děti a nějakým způsobem na to reagovat, dítě po</w:t>
      </w:r>
      <w:r w:rsidR="005067C4">
        <w:t>třebuje zpět</w:t>
      </w:r>
      <w:r w:rsidR="005A23AA">
        <w:t>nou vazbu (Steelová, et. al 2000</w:t>
      </w:r>
      <w:r w:rsidR="00CD5C54" w:rsidRPr="00C216EF">
        <w:t>).</w:t>
      </w:r>
    </w:p>
    <w:p w14:paraId="260CC600" w14:textId="51AF8E29" w:rsidR="00CD387A" w:rsidRDefault="005C3835" w:rsidP="0065085C">
      <w:pPr>
        <w:pStyle w:val="2odstavec"/>
      </w:pPr>
      <w:r w:rsidRPr="00C216EF">
        <w:t xml:space="preserve">Podle M. Šlapala (2012) by měl mít pedagog zajištěné knihy, které budou z různých oblastí a úrovně požadavků náročnosti na techniku čtení, ale i na samotný obsah. </w:t>
      </w:r>
      <w:r w:rsidR="00CD387A" w:rsidRPr="00C216EF">
        <w:t>Za stěžejní při</w:t>
      </w:r>
      <w:r w:rsidR="00380C3A">
        <w:t> </w:t>
      </w:r>
      <w:r w:rsidR="00CD387A" w:rsidRPr="00C216EF">
        <w:t xml:space="preserve"> vytváření čtenářské dílny je vytvoření správné čtenářské atmosféry. </w:t>
      </w:r>
    </w:p>
    <w:p w14:paraId="57587395" w14:textId="370C1B25" w:rsidR="00CD387A" w:rsidRPr="00C216EF" w:rsidRDefault="005067C4" w:rsidP="005067C4">
      <w:pPr>
        <w:pStyle w:val="2odstavec"/>
      </w:pPr>
      <w:r>
        <w:t xml:space="preserve">Čtenářské dílny mívají svá pravidla, mezi která patří například: </w:t>
      </w:r>
      <w:r w:rsidR="00CD387A" w:rsidRPr="00C216EF">
        <w:t>Knihu na čtení si dítě nachystá před začátkem dílny,</w:t>
      </w:r>
      <w:r>
        <w:t xml:space="preserve"> </w:t>
      </w:r>
      <w:r w:rsidR="00CD387A" w:rsidRPr="00C216EF">
        <w:t>Při čtení dítě sedí tam, kde je mu to pohodlné,</w:t>
      </w:r>
      <w:r>
        <w:t xml:space="preserve"> </w:t>
      </w:r>
      <w:r w:rsidR="00CD387A" w:rsidRPr="00C216EF">
        <w:t xml:space="preserve">Žádné přestávky na </w:t>
      </w:r>
      <w:proofErr w:type="spellStart"/>
      <w:r w:rsidR="00CD387A" w:rsidRPr="00C216EF">
        <w:t>wc</w:t>
      </w:r>
      <w:proofErr w:type="spellEnd"/>
      <w:r w:rsidR="00CD387A" w:rsidRPr="00C216EF">
        <w:t xml:space="preserve"> a pití,</w:t>
      </w:r>
      <w:r>
        <w:t xml:space="preserve"> </w:t>
      </w:r>
      <w:r w:rsidR="00CD387A" w:rsidRPr="00C216EF">
        <w:t>Dítě čte po celou dobu čtenářské dílny,</w:t>
      </w:r>
      <w:r>
        <w:t xml:space="preserve"> </w:t>
      </w:r>
      <w:r w:rsidR="00CD387A" w:rsidRPr="00C216EF">
        <w:t>Nikdo nikoho nevyrušuje, při povídání o</w:t>
      </w:r>
      <w:r w:rsidR="00B7493C">
        <w:t> </w:t>
      </w:r>
      <w:r w:rsidR="00CD387A" w:rsidRPr="00C216EF">
        <w:t>knihách dítě naslouchá ostatním,</w:t>
      </w:r>
      <w:r>
        <w:t xml:space="preserve"> Dítě respektuje názory ostatních (Šlapal, 2007).</w:t>
      </w:r>
    </w:p>
    <w:p w14:paraId="5DAA63A5" w14:textId="77777777" w:rsidR="00502A78" w:rsidRPr="00C216EF" w:rsidRDefault="00AF528C" w:rsidP="0065085C">
      <w:pPr>
        <w:pStyle w:val="2odstavec"/>
      </w:pPr>
      <w:r w:rsidRPr="00C216EF">
        <w:t>Děti by měly být</w:t>
      </w:r>
      <w:r w:rsidR="00B75117" w:rsidRPr="00C216EF">
        <w:t xml:space="preserve"> schopné vnímat, že pedagog se soustředí na čtení, ale i na čtenářství. Čtenářskou dílnu tak nenápadně moderuje. </w:t>
      </w:r>
    </w:p>
    <w:p w14:paraId="6CBD92DF" w14:textId="77880685" w:rsidR="00E44A40" w:rsidRPr="00C216EF" w:rsidRDefault="00E44A40" w:rsidP="0065085C">
      <w:pPr>
        <w:pStyle w:val="Nadpis2"/>
      </w:pPr>
      <w:bookmarkStart w:id="32" w:name="_Toc73559231"/>
      <w:bookmarkStart w:id="33" w:name="_Toc70846977"/>
      <w:r w:rsidRPr="00C216EF">
        <w:t>Podíl rodiny na rozvoji čtenářské gramotnosti</w:t>
      </w:r>
      <w:bookmarkEnd w:id="32"/>
    </w:p>
    <w:p w14:paraId="3FB85E5C" w14:textId="1428A014" w:rsidR="00E44A40" w:rsidRPr="00C216EF" w:rsidRDefault="00D5548A" w:rsidP="0065085C">
      <w:pPr>
        <w:pStyle w:val="odstavec"/>
        <w:rPr>
          <w:b/>
        </w:rPr>
      </w:pPr>
      <w:bookmarkStart w:id="34" w:name="_Toc72602308"/>
      <w:bookmarkStart w:id="35" w:name="_Toc72602666"/>
      <w:bookmarkStart w:id="36" w:name="_Toc72603455"/>
      <w:bookmarkStart w:id="37" w:name="_Toc72657316"/>
      <w:r w:rsidRPr="00C216EF">
        <w:t>Rodinné zázemí a prostředí patří za jeden z nejdůležitějších faktorů, ovlivňujících čtenářské aktivity dětí. Rodina je ta, která vytváří základ čtenářských návyků dítěte, ale pouze v</w:t>
      </w:r>
      <w:r w:rsidR="003A75B6">
        <w:t> </w:t>
      </w:r>
      <w:r w:rsidRPr="00C216EF">
        <w:t xml:space="preserve">takovém případě, že má vlastní předpoklady a je schopna využít všech možných </w:t>
      </w:r>
      <w:r w:rsidR="00B7493C" w:rsidRPr="00C216EF">
        <w:t>a</w:t>
      </w:r>
      <w:r w:rsidR="00B7493C">
        <w:t> dostupných</w:t>
      </w:r>
      <w:r w:rsidRPr="00C216EF">
        <w:t xml:space="preserve"> prostředků k tomu, jak dítě ke knize a následně pak ke čtení, přivést. </w:t>
      </w:r>
      <w:r w:rsidR="00B7493C">
        <w:rPr>
          <w:rStyle w:val="Zdraznn"/>
          <w:rFonts w:ascii="Open Sans" w:hAnsi="Open Sans" w:cs="Open Sans"/>
          <w:color w:val="252525"/>
          <w:sz w:val="20"/>
          <w:szCs w:val="20"/>
          <w:shd w:val="clear" w:color="auto" w:fill="FFFFFF"/>
        </w:rPr>
        <w:t>„</w:t>
      </w:r>
      <w:r w:rsidR="00B7493C" w:rsidRPr="00C216EF">
        <w:rPr>
          <w:i/>
        </w:rPr>
        <w:t>Mezi</w:t>
      </w:r>
      <w:r w:rsidR="00380C3A">
        <w:rPr>
          <w:i/>
        </w:rPr>
        <w:t> </w:t>
      </w:r>
      <w:r w:rsidR="00B7493C">
        <w:rPr>
          <w:i/>
        </w:rPr>
        <w:t xml:space="preserve"> charakteristiky</w:t>
      </w:r>
      <w:r w:rsidR="005C3349" w:rsidRPr="00C216EF">
        <w:rPr>
          <w:i/>
        </w:rPr>
        <w:t>, které jsou důležité z hlediska čtenářských aktivit dě</w:t>
      </w:r>
      <w:r w:rsidR="00E57952" w:rsidRPr="00C216EF">
        <w:rPr>
          <w:i/>
        </w:rPr>
        <w:t>tí, a byly empiricky ověřeny, ř</w:t>
      </w:r>
      <w:r w:rsidR="005C3349" w:rsidRPr="00C216EF">
        <w:rPr>
          <w:i/>
        </w:rPr>
        <w:t xml:space="preserve">adíme čtenářské zázemí v rodině, rodinné prostředí a sociálně-ekonomické zázemí rodiny. Při kumulaci vyššího příjmového, vzdělanostního i kulturního standardu rodiny mají děti vyšší šance dospět ke knize a čtení, respektive čtenářské gramotnosti. Čtení je tímto </w:t>
      </w:r>
      <w:r w:rsidR="005C3349" w:rsidRPr="00C216EF">
        <w:rPr>
          <w:i/>
        </w:rPr>
        <w:lastRenderedPageBreak/>
        <w:t>jedním z mechanismů mezigeneračního přenášení nerovností a vzdělanostního a kulturního kapitálu rodičů</w:t>
      </w:r>
      <w:r w:rsidR="00234996">
        <w:rPr>
          <w:i/>
        </w:rPr>
        <w:t>.</w:t>
      </w:r>
      <w:r w:rsidR="00B7493C">
        <w:rPr>
          <w:rStyle w:val="Zdraznn"/>
          <w:rFonts w:ascii="Open Sans" w:hAnsi="Open Sans" w:cs="Open Sans"/>
          <w:color w:val="252525"/>
          <w:sz w:val="20"/>
          <w:szCs w:val="20"/>
          <w:shd w:val="clear" w:color="auto" w:fill="FFFFFF"/>
        </w:rPr>
        <w:t>“</w:t>
      </w:r>
      <w:r w:rsidR="005C3349" w:rsidRPr="00C216EF">
        <w:rPr>
          <w:i/>
        </w:rPr>
        <w:t xml:space="preserve"> </w:t>
      </w:r>
      <w:r w:rsidR="005C3349" w:rsidRPr="00C216EF">
        <w:t xml:space="preserve">(Havel, </w:t>
      </w:r>
      <w:proofErr w:type="spellStart"/>
      <w:r w:rsidR="005C3349" w:rsidRPr="00C216EF">
        <w:t>Najvarová</w:t>
      </w:r>
      <w:proofErr w:type="spellEnd"/>
      <w:r w:rsidR="005C3349" w:rsidRPr="00C216EF">
        <w:t xml:space="preserve"> a kol.,</w:t>
      </w:r>
      <w:r w:rsidR="00234996">
        <w:t xml:space="preserve"> 2011,</w:t>
      </w:r>
      <w:r w:rsidR="005C3349" w:rsidRPr="00C216EF">
        <w:t xml:space="preserve"> s. 33-34).</w:t>
      </w:r>
      <w:bookmarkEnd w:id="34"/>
      <w:bookmarkEnd w:id="35"/>
      <w:bookmarkEnd w:id="36"/>
      <w:bookmarkEnd w:id="37"/>
    </w:p>
    <w:p w14:paraId="1F08D840" w14:textId="27FCFB8D" w:rsidR="005C3349" w:rsidRPr="00C216EF" w:rsidRDefault="00AE679E" w:rsidP="0065085C">
      <w:pPr>
        <w:pStyle w:val="2odstavec"/>
        <w:rPr>
          <w:b/>
        </w:rPr>
      </w:pPr>
      <w:bookmarkStart w:id="38" w:name="_Toc72602309"/>
      <w:bookmarkStart w:id="39" w:name="_Toc72602667"/>
      <w:bookmarkStart w:id="40" w:name="_Toc72603456"/>
      <w:bookmarkStart w:id="41" w:name="_Toc72657317"/>
      <w:r w:rsidRPr="00C216EF">
        <w:t xml:space="preserve">Přístup rodičů ke knihám, jejich oceňování četby jako plnohodnotné aktivity, dále </w:t>
      </w:r>
      <w:r w:rsidR="00B7493C" w:rsidRPr="00C216EF">
        <w:t>pak</w:t>
      </w:r>
      <w:r w:rsidR="00380C3A">
        <w:t> </w:t>
      </w:r>
      <w:r w:rsidR="00B7493C">
        <w:t xml:space="preserve"> čtení</w:t>
      </w:r>
      <w:r w:rsidRPr="00C216EF">
        <w:t xml:space="preserve"> dětem, skutečnost, že dítě vidí, jak rodiče čtou, dále pak význam knihy jako dárku, návštěva knihovny rodiče s dítětem, vybírání vhodné knihy pro dítě, tohle všechno jsou ukazatelé, které velmi významně a výrazně ovlivňují přístup dítěte ke knize a čtení v</w:t>
      </w:r>
      <w:r w:rsidR="003A75B6">
        <w:t> </w:t>
      </w:r>
      <w:r w:rsidRPr="00C216EF">
        <w:t xml:space="preserve">pozdějším věku. </w:t>
      </w:r>
      <w:r w:rsidR="00BA15CD" w:rsidRPr="00C216EF">
        <w:t xml:space="preserve">Jsou identifikovány dva mýty o rozvoji dětského čtenářství, které stále mezi rodiči přežívají. Prvním mýtem je domněnka, že rodič může dítěti přestat číst ve chvíli, kdy dítě samo zvládlo techniku čtení. A tím druhým mýtem je předpoklad, že dítě si samo začíná utvářet vztah ke knize až ve škole, kdy se učí číst. </w:t>
      </w:r>
      <w:r w:rsidR="004869BA" w:rsidRPr="005F3F8F">
        <w:rPr>
          <w:bCs w:val="0"/>
        </w:rPr>
        <w:t>Oba</w:t>
      </w:r>
      <w:r w:rsidR="00B451B2" w:rsidRPr="00C216EF">
        <w:t xml:space="preserve"> výše uvedené mýty jsou </w:t>
      </w:r>
      <w:r w:rsidR="00B7493C" w:rsidRPr="00C216EF">
        <w:t>však</w:t>
      </w:r>
      <w:r w:rsidR="00380C3A">
        <w:t> </w:t>
      </w:r>
      <w:r w:rsidR="00B7493C">
        <w:t xml:space="preserve"> nesprávně</w:t>
      </w:r>
      <w:r w:rsidR="00B451B2" w:rsidRPr="00C216EF">
        <w:t xml:space="preserve"> pojaté a v určitém slova smyslu i svým způsobem pro čtenáře nebezpečné. </w:t>
      </w:r>
      <w:r w:rsidR="0094190F" w:rsidRPr="00C216EF">
        <w:t>Jasně se zde ukazuje nezastupitelná role a úloha pedagoga a školy jako instituce při spolupráci s</w:t>
      </w:r>
      <w:r w:rsidR="003A75B6">
        <w:t> </w:t>
      </w:r>
      <w:r w:rsidR="0094190F" w:rsidRPr="00C216EF">
        <w:t xml:space="preserve">rodinou a při její podoře, ať už se jedná o odbornou podporu, pedagogickou podporu, </w:t>
      </w:r>
      <w:r w:rsidR="00B7493C" w:rsidRPr="00C216EF">
        <w:t>či</w:t>
      </w:r>
      <w:r w:rsidR="00380C3A">
        <w:t> </w:t>
      </w:r>
      <w:r w:rsidR="00B7493C">
        <w:t xml:space="preserve"> psychologickou</w:t>
      </w:r>
      <w:r w:rsidR="0094190F" w:rsidRPr="00C216EF">
        <w:t xml:space="preserve">. </w:t>
      </w:r>
      <w:r w:rsidR="00F40622" w:rsidRPr="00C216EF">
        <w:t xml:space="preserve">Jsou výzkumy, které dokazují, že pokud rodina selhává v </w:t>
      </w:r>
      <w:r w:rsidR="00A84C0D">
        <w:t>některé (</w:t>
      </w:r>
      <w:r w:rsidR="00B7493C">
        <w:t>nebo</w:t>
      </w:r>
      <w:r w:rsidR="00380C3A">
        <w:t> </w:t>
      </w:r>
      <w:r w:rsidR="00B7493C">
        <w:t xml:space="preserve"> ve</w:t>
      </w:r>
      <w:r w:rsidR="00380C3A">
        <w:t> </w:t>
      </w:r>
      <w:r w:rsidR="00A84C0D">
        <w:t xml:space="preserve"> více) ze svých</w:t>
      </w:r>
      <w:r w:rsidR="00F40622" w:rsidRPr="00C216EF">
        <w:t xml:space="preserve"> funkcí, poté není škola tuto funkci sch</w:t>
      </w:r>
      <w:r w:rsidR="00E57952" w:rsidRPr="00C216EF">
        <w:t xml:space="preserve">opna plně </w:t>
      </w:r>
      <w:r w:rsidR="004869BA" w:rsidRPr="005F3F8F">
        <w:rPr>
          <w:bCs w:val="0"/>
        </w:rPr>
        <w:t>kompenzovat</w:t>
      </w:r>
      <w:r w:rsidR="00E57952" w:rsidRPr="00C216EF">
        <w:t xml:space="preserve"> (Havel, </w:t>
      </w:r>
      <w:proofErr w:type="spellStart"/>
      <w:r w:rsidR="00E57952" w:rsidRPr="00C216EF">
        <w:t>Najvarová</w:t>
      </w:r>
      <w:proofErr w:type="spellEnd"/>
      <w:r w:rsidR="00E57952" w:rsidRPr="00C216EF">
        <w:t xml:space="preserve"> a kol., </w:t>
      </w:r>
      <w:r w:rsidR="00234996">
        <w:t>2011</w:t>
      </w:r>
      <w:bookmarkEnd w:id="38"/>
      <w:bookmarkEnd w:id="39"/>
      <w:bookmarkEnd w:id="40"/>
      <w:bookmarkEnd w:id="41"/>
      <w:r w:rsidR="00234996">
        <w:t>).</w:t>
      </w:r>
    </w:p>
    <w:p w14:paraId="315CC726" w14:textId="651C3359" w:rsidR="00E57952" w:rsidRPr="00C216EF" w:rsidRDefault="00C405F8" w:rsidP="0065085C">
      <w:pPr>
        <w:pStyle w:val="2odstavec"/>
        <w:rPr>
          <w:b/>
        </w:rPr>
      </w:pPr>
      <w:bookmarkStart w:id="42" w:name="_Toc72602310"/>
      <w:bookmarkStart w:id="43" w:name="_Toc72602668"/>
      <w:bookmarkStart w:id="44" w:name="_Toc72603457"/>
      <w:bookmarkStart w:id="45" w:name="_Toc72657318"/>
      <w:r w:rsidRPr="00C216EF">
        <w:t xml:space="preserve">Rodinné prostředí spojujeme vždy s fungováním rodiny, ve které se od narození formuje osobnost dítěte, a ve kterém také prožíváme všechny fáze našeho života. </w:t>
      </w:r>
      <w:r w:rsidR="00D64B19" w:rsidRPr="00C216EF">
        <w:t>R</w:t>
      </w:r>
      <w:r w:rsidR="00A84C0D">
        <w:t>o</w:t>
      </w:r>
      <w:r w:rsidR="00D64B19" w:rsidRPr="00C216EF">
        <w:t>dina se skládá z</w:t>
      </w:r>
      <w:r w:rsidR="003A75B6">
        <w:t> </w:t>
      </w:r>
      <w:r w:rsidR="00D64B19" w:rsidRPr="00C216EF">
        <w:t xml:space="preserve">manželského páru a jejich přímých potomků a je základní společenskou jednotkou, která je známá ve všech lidských společenstvích. </w:t>
      </w:r>
      <w:r w:rsidR="00A84C0D">
        <w:t>Základní funkce univer</w:t>
      </w:r>
      <w:r w:rsidR="00DD07AF" w:rsidRPr="00C216EF">
        <w:t xml:space="preserve">zální rodiny jsou patrně všude na světě stejné. Jedná se o </w:t>
      </w:r>
      <w:bookmarkEnd w:id="42"/>
      <w:bookmarkEnd w:id="43"/>
      <w:bookmarkEnd w:id="44"/>
      <w:bookmarkEnd w:id="45"/>
      <w:r w:rsidR="004869BA" w:rsidRPr="005F3F8F">
        <w:rPr>
          <w:bCs w:val="0"/>
        </w:rPr>
        <w:t>funkci</w:t>
      </w:r>
      <w:r w:rsidR="00234996">
        <w:rPr>
          <w:bCs w:val="0"/>
        </w:rPr>
        <w:t xml:space="preserve"> reprodukční, hospodářskou, emocionální </w:t>
      </w:r>
      <w:r w:rsidR="00B7493C">
        <w:rPr>
          <w:bCs w:val="0"/>
        </w:rPr>
        <w:t>a socializační</w:t>
      </w:r>
      <w:r w:rsidR="00234996">
        <w:rPr>
          <w:bCs w:val="0"/>
        </w:rPr>
        <w:t xml:space="preserve">. V reprodukční funkci je rodina stále považována za základní jednotku plození nové generace. Hospodářská funkce má za úkol v rodině vést domácnost. Emocionální funkce zajišťuje, aby rodina poskytovala dítěti a všem ostatním členům emoční uspokojení, a to rovnoměrně, bez toho, aniž by se to dělo na úkor ostatních. A v socializační funkci rodina uvádí dítě svým způsobem do lidské společnosti a učí je základním a správný způsobem společenského chování (Havel, </w:t>
      </w:r>
      <w:proofErr w:type="spellStart"/>
      <w:r w:rsidR="00234996">
        <w:rPr>
          <w:bCs w:val="0"/>
        </w:rPr>
        <w:t>Najvarová</w:t>
      </w:r>
      <w:proofErr w:type="spellEnd"/>
      <w:r w:rsidR="00234996">
        <w:rPr>
          <w:bCs w:val="0"/>
        </w:rPr>
        <w:t xml:space="preserve"> a kol., 2011). </w:t>
      </w:r>
    </w:p>
    <w:p w14:paraId="733A3EAD" w14:textId="77777777" w:rsidR="007E6DE4" w:rsidRPr="008819C0" w:rsidRDefault="002661D3" w:rsidP="005F3F8F">
      <w:pPr>
        <w:pStyle w:val="Nadpis2"/>
      </w:pPr>
      <w:bookmarkStart w:id="46" w:name="_Toc73559232"/>
      <w:r w:rsidRPr="008819C0">
        <w:t>Výchova čtenáře</w:t>
      </w:r>
      <w:bookmarkEnd w:id="46"/>
    </w:p>
    <w:p w14:paraId="1C837586" w14:textId="7A3B6A16" w:rsidR="002661D3" w:rsidRPr="008819C0" w:rsidRDefault="008819C0" w:rsidP="00981C5A">
      <w:pPr>
        <w:pStyle w:val="odstavec"/>
        <w:rPr>
          <w:b/>
        </w:rPr>
      </w:pPr>
      <w:r>
        <w:t xml:space="preserve">Havel, </w:t>
      </w:r>
      <w:proofErr w:type="spellStart"/>
      <w:r>
        <w:t>Najvarová</w:t>
      </w:r>
      <w:proofErr w:type="spellEnd"/>
      <w:r>
        <w:t xml:space="preserve"> (2011</w:t>
      </w:r>
      <w:r w:rsidR="00A56BAE" w:rsidRPr="008819C0">
        <w:t xml:space="preserve">) ve své knize uvádí, že </w:t>
      </w:r>
      <w:r w:rsidR="001D4E5E" w:rsidRPr="008819C0">
        <w:t>významný</w:t>
      </w:r>
      <w:r w:rsidR="006E73A9" w:rsidRPr="008819C0">
        <w:t xml:space="preserve"> vliv na čtenářství žáka má jeho rodina a její socioekonomické zázemí. </w:t>
      </w:r>
      <w:r w:rsidR="00A952EA" w:rsidRPr="008819C0">
        <w:t xml:space="preserve">Škola zastává jen funkci </w:t>
      </w:r>
      <w:r w:rsidR="00A952EA" w:rsidRPr="003F459B">
        <w:t xml:space="preserve">podpůrnou a také doplňkovou. Výzkumy jasně ukazují, že žáci nejsou čtením knih zcela uspokojeni </w:t>
      </w:r>
      <w:r w:rsidR="004869BA" w:rsidRPr="003F459B">
        <w:t>a preferují</w:t>
      </w:r>
      <w:r w:rsidR="00A952EA" w:rsidRPr="003F459B">
        <w:t xml:space="preserve"> </w:t>
      </w:r>
      <w:r w:rsidR="00A952EA" w:rsidRPr="003F459B">
        <w:lastRenderedPageBreak/>
        <w:t xml:space="preserve">činnosti s jinými médii, jako je televize, internet, počítačové hry. </w:t>
      </w:r>
      <w:r w:rsidR="00630DA6" w:rsidRPr="003F459B">
        <w:t>Pokud by pedagogové přehodnotili svůj postoj ke čtení a čtenářství, otevřeli by dětem netušené možnosti. Pedagogové by mohli své žáky vychovávat nejen ke čtení, ale více i čtením.</w:t>
      </w:r>
      <w:r w:rsidR="001D4E5E" w:rsidRPr="003F459B">
        <w:t xml:space="preserve"> </w:t>
      </w:r>
      <w:r w:rsidR="00A7226D" w:rsidRPr="003F459B">
        <w:t>Čtení jako prostředku mravní výchovy je ve</w:t>
      </w:r>
      <w:r w:rsidR="008470D8" w:rsidRPr="003F459B">
        <w:t>lmi často využíváno. Texty, kte</w:t>
      </w:r>
      <w:r w:rsidR="00A7226D" w:rsidRPr="003F459B">
        <w:t>ré jsou určené dětem</w:t>
      </w:r>
      <w:r w:rsidRPr="003F459B">
        <w:t>,</w:t>
      </w:r>
      <w:r w:rsidR="00A7226D" w:rsidRPr="003F459B">
        <w:t xml:space="preserve"> hovoří jasně o postavení dobra a zla, dále o sp</w:t>
      </w:r>
      <w:r w:rsidRPr="003F459B">
        <w:t>rávném</w:t>
      </w:r>
      <w:r w:rsidR="00A7226D" w:rsidRPr="003F459B">
        <w:t xml:space="preserve">/nesprávném chování, </w:t>
      </w:r>
      <w:r w:rsidR="004869BA" w:rsidRPr="003F459B">
        <w:t>o vlastnostech</w:t>
      </w:r>
      <w:r w:rsidR="00A7226D" w:rsidRPr="003F459B">
        <w:t xml:space="preserve">, které jsou ve společnosti uznávány a oceňovány. </w:t>
      </w:r>
      <w:r w:rsidR="00541E00" w:rsidRPr="003F459B">
        <w:t>Co se týká rozumové výchovy, tak ta také bývá podporována čtením. Obvykle ale pouze po technické stránce. Žáci čtou jen z učebnic</w:t>
      </w:r>
      <w:r w:rsidR="00541E00" w:rsidRPr="008819C0">
        <w:t xml:space="preserve"> nebo</w:t>
      </w:r>
      <w:r w:rsidR="00380C3A">
        <w:t> </w:t>
      </w:r>
      <w:r w:rsidR="00541E00" w:rsidRPr="008819C0">
        <w:t xml:space="preserve"> nějakých doplňkových textů, které se mají naučit. </w:t>
      </w:r>
      <w:r w:rsidR="00D52029" w:rsidRPr="008819C0">
        <w:t xml:space="preserve">Žáci musí číst správně, dále pak přiměřeně rychle a nesmí chybět ani porozumění textů na základní úrovni. Aby byli žáci schopni říct svými slovy, co přečetli. </w:t>
      </w:r>
      <w:r>
        <w:t>Svou roli ve výchově č</w:t>
      </w:r>
      <w:r w:rsidR="008470D8" w:rsidRPr="008819C0">
        <w:t>ten</w:t>
      </w:r>
      <w:r>
        <w:t>áře hraje i jazyková výchova, kte</w:t>
      </w:r>
      <w:r w:rsidR="008470D8" w:rsidRPr="008819C0">
        <w:t xml:space="preserve">rá je nezbytná pro rozvoj žáků. Aby mohl člověk fungovat ve společnosti, je pro něj řeč základní dovedností. Jazyk a řeč umožňuje formování </w:t>
      </w:r>
      <w:r w:rsidR="005F3F8F" w:rsidRPr="008819C0">
        <w:t>a</w:t>
      </w:r>
      <w:r w:rsidR="005F3F8F">
        <w:t xml:space="preserve"> vyjadřování</w:t>
      </w:r>
      <w:r w:rsidR="008470D8" w:rsidRPr="008819C0">
        <w:t xml:space="preserve"> myšlenek žáka, jeho komunikaci s</w:t>
      </w:r>
      <w:r w:rsidR="003A75B6">
        <w:t> </w:t>
      </w:r>
      <w:r w:rsidR="008470D8" w:rsidRPr="008819C0">
        <w:t>okolím, sebeuplatnění ve společnosti. Pokud žák čte, dochází u něj k prudkému rozvoji slovní zásoby, k zautomatizování si slovních obratů a také si žák upevňuje cítění daných gramatických pravidel. Pro žáka je velmi důležité, mluvit o přečtených článcích a</w:t>
      </w:r>
      <w:r w:rsidR="00D50397">
        <w:t> </w:t>
      </w:r>
      <w:r w:rsidR="008470D8" w:rsidRPr="008819C0">
        <w:t xml:space="preserve"> knihách a</w:t>
      </w:r>
      <w:r w:rsidR="003A75B6">
        <w:t> </w:t>
      </w:r>
      <w:r w:rsidR="008470D8" w:rsidRPr="008819C0">
        <w:t xml:space="preserve">zjišťovat, co se dětem líbí </w:t>
      </w:r>
      <w:r w:rsidR="005F3F8F" w:rsidRPr="008819C0">
        <w:t>a</w:t>
      </w:r>
      <w:r w:rsidR="005F3F8F">
        <w:t xml:space="preserve"> co ne.</w:t>
      </w:r>
      <w:r w:rsidR="008470D8" w:rsidRPr="008819C0">
        <w:t xml:space="preserve"> Pokud je učitel schopný vytvářet příležitosti k</w:t>
      </w:r>
      <w:r w:rsidR="003A75B6">
        <w:t> </w:t>
      </w:r>
      <w:r w:rsidR="008470D8" w:rsidRPr="008819C0">
        <w:t xml:space="preserve">jazykovému projevu žáků, </w:t>
      </w:r>
      <w:r w:rsidR="005F3F8F" w:rsidRPr="008819C0">
        <w:t>pak</w:t>
      </w:r>
      <w:r w:rsidR="005F3F8F">
        <w:t xml:space="preserve"> jim</w:t>
      </w:r>
      <w:r w:rsidR="008470D8" w:rsidRPr="008819C0">
        <w:t xml:space="preserve"> dává možnosti veřejně vyjádřit a také formulovat svoje názory a myšlenky. Rodina přesto má při rozvoji jazykové výchovy nezastupitelné mís</w:t>
      </w:r>
      <w:r>
        <w:t>to, které škola usměrňuje, podpo</w:t>
      </w:r>
      <w:r w:rsidR="008470D8" w:rsidRPr="008819C0">
        <w:t xml:space="preserve">ruje a doplňuje. </w:t>
      </w:r>
      <w:r w:rsidR="0083701A" w:rsidRPr="008819C0">
        <w:t xml:space="preserve">Dobrého čtenáře můžeme vychovávat i díky estetické výchově. Žáci čtou o životech a dílech významných lidí, kteří bývají spojováni se vznikem něčeho výjimečného. </w:t>
      </w:r>
      <w:r w:rsidR="00336000" w:rsidRPr="008819C0">
        <w:t>Pro výchovu ke zdravému životnímu stylu se využití čtení a</w:t>
      </w:r>
      <w:r w:rsidR="003A75B6">
        <w:t> </w:t>
      </w:r>
      <w:r w:rsidR="00336000" w:rsidRPr="008819C0">
        <w:t>psaní zcela nabízí. Pokud pedagog volí vhodné texty a následně pak s žáky diskutuje, pěstuje a formuje v nich postoj ke zdraví ve všech jeho oblastech (v oblasti tělesné, duševní i</w:t>
      </w:r>
      <w:r w:rsidR="003A75B6">
        <w:t> </w:t>
      </w:r>
      <w:r w:rsidR="00336000" w:rsidRPr="008819C0">
        <w:t xml:space="preserve">sociální). </w:t>
      </w:r>
      <w:r w:rsidR="000B4D1E" w:rsidRPr="008819C0">
        <w:t>Za poslední výchovnou složku,</w:t>
      </w:r>
      <w:r>
        <w:t xml:space="preserve"> </w:t>
      </w:r>
      <w:r w:rsidR="000B4D1E" w:rsidRPr="008819C0">
        <w:t>ve které je nutné využívat čtení psaní, řadíme složku pracovní, protože téměř neexistuje zaměstnání, ve kterém není potřeba umět číst a</w:t>
      </w:r>
      <w:r w:rsidR="003A75B6">
        <w:t> </w:t>
      </w:r>
      <w:r w:rsidR="000B4D1E" w:rsidRPr="008819C0">
        <w:t xml:space="preserve">psát, a pokud taková práce existuje, je nejhůře placená. Pro žáky je nejlepší, učit je pracovat na základě psaných návodů a daných postupů, vytvářet plány, myšlenkové mapy a řídit se konkrétními pokyny. </w:t>
      </w:r>
    </w:p>
    <w:p w14:paraId="55552139" w14:textId="77777777" w:rsidR="00260098" w:rsidRPr="00C216EF" w:rsidRDefault="00260098" w:rsidP="00A862CF">
      <w:pPr>
        <w:pStyle w:val="Nadpis1"/>
        <w:sectPr w:rsidR="00260098" w:rsidRPr="00C216EF" w:rsidSect="00A56402">
          <w:pgSz w:w="11906" w:h="16838"/>
          <w:pgMar w:top="1418" w:right="1134" w:bottom="1418" w:left="1701" w:header="709" w:footer="709" w:gutter="0"/>
          <w:cols w:space="708"/>
          <w:titlePg/>
          <w:docGrid w:linePitch="360"/>
        </w:sectPr>
      </w:pPr>
    </w:p>
    <w:p w14:paraId="40AB5493" w14:textId="58A4738C" w:rsidR="000B7D91" w:rsidRDefault="000B7D91" w:rsidP="000B7D91">
      <w:pPr>
        <w:pStyle w:val="Nadpis1"/>
        <w:numPr>
          <w:ilvl w:val="0"/>
          <w:numId w:val="0"/>
        </w:numPr>
      </w:pPr>
      <w:bookmarkStart w:id="47" w:name="_Toc73559233"/>
      <w:bookmarkStart w:id="48" w:name="_Toc72072869"/>
      <w:r>
        <w:lastRenderedPageBreak/>
        <w:t>EMPIRICKÁ ČÁST</w:t>
      </w:r>
      <w:bookmarkEnd w:id="47"/>
    </w:p>
    <w:p w14:paraId="3DE87541" w14:textId="65A9DDB5" w:rsidR="00260098" w:rsidRPr="00981C5A" w:rsidRDefault="00260098" w:rsidP="00981C5A">
      <w:pPr>
        <w:pStyle w:val="Nadpis1"/>
      </w:pPr>
      <w:bookmarkStart w:id="49" w:name="_Toc73559234"/>
      <w:r w:rsidRPr="00981C5A">
        <w:t>Výzkumné, empirické šetření</w:t>
      </w:r>
      <w:bookmarkEnd w:id="48"/>
      <w:bookmarkEnd w:id="49"/>
    </w:p>
    <w:p w14:paraId="19E70785" w14:textId="77777777" w:rsidR="00260098" w:rsidRPr="00C216EF" w:rsidRDefault="00260098" w:rsidP="005F3F8F">
      <w:pPr>
        <w:pStyle w:val="odstavec"/>
      </w:pPr>
      <w:r w:rsidRPr="00C216EF">
        <w:t xml:space="preserve">V další části diplomové práce se zabýváme čtenářstvím dětí v 5. třídě ZŠ. Podrobněji zjišťujeme, zda je podle nich na čtenářství připravuje více škola nebo jejich rodiče. Použili jsme formu dotazníku. Problematika čtenářské gramotnosti je dnes velmi rozšířené téma. Zkoumá úroveň čtenářské gramotnosti u dětí a jiné aspekty. Zajímalo nás, zda děti vidí přínos spíše od školy nebo od jejich rodičů. Pro výzkum jsme zvolili žáky pátých ročníků základních škol, kteří jsou posledním rokem na prvním stupni a měli by mít nejvíce osvojenou dovednost čtení, tudíž se minimalizují problémy s vyplňováním dotazníku. </w:t>
      </w:r>
    </w:p>
    <w:p w14:paraId="4F18490A" w14:textId="77777777" w:rsidR="00260098" w:rsidRPr="00C216EF" w:rsidRDefault="00260098" w:rsidP="005F3F8F">
      <w:pPr>
        <w:pStyle w:val="odstavec"/>
      </w:pPr>
      <w:r w:rsidRPr="00C216EF">
        <w:t>K dílčím cílům výzkumu patří:</w:t>
      </w:r>
    </w:p>
    <w:p w14:paraId="71B6E8A9" w14:textId="77777777" w:rsidR="00260098" w:rsidRPr="00C216EF" w:rsidRDefault="00260098" w:rsidP="00EC6296">
      <w:pPr>
        <w:pStyle w:val="Odstavecseseznamem"/>
        <w:numPr>
          <w:ilvl w:val="0"/>
          <w:numId w:val="14"/>
        </w:numPr>
        <w:spacing w:after="160" w:line="360" w:lineRule="auto"/>
        <w:jc w:val="both"/>
      </w:pPr>
      <w:r w:rsidRPr="00C216EF">
        <w:t>získat data o tom, jestli je pro dítě, co se čtenářství týče, přínosnější škola nebo rodič,</w:t>
      </w:r>
    </w:p>
    <w:p w14:paraId="1108880B" w14:textId="77777777" w:rsidR="00260098" w:rsidRPr="00C216EF" w:rsidRDefault="00260098" w:rsidP="00EC6296">
      <w:pPr>
        <w:pStyle w:val="Odstavecseseznamem"/>
        <w:numPr>
          <w:ilvl w:val="0"/>
          <w:numId w:val="14"/>
        </w:numPr>
        <w:spacing w:after="160" w:line="360" w:lineRule="auto"/>
        <w:jc w:val="both"/>
      </w:pPr>
      <w:r w:rsidRPr="00C216EF">
        <w:t>zjistit, jestli rodiče dětem doma čtou,</w:t>
      </w:r>
    </w:p>
    <w:p w14:paraId="0F57D029" w14:textId="77777777" w:rsidR="00260098" w:rsidRPr="00C216EF" w:rsidRDefault="00260098" w:rsidP="00EC6296">
      <w:pPr>
        <w:pStyle w:val="Odstavecseseznamem"/>
        <w:numPr>
          <w:ilvl w:val="0"/>
          <w:numId w:val="14"/>
        </w:numPr>
        <w:spacing w:after="160" w:line="360" w:lineRule="auto"/>
        <w:jc w:val="both"/>
      </w:pPr>
      <w:r w:rsidRPr="00C216EF">
        <w:t>zmapovat, jestli sami rodiče čtou,</w:t>
      </w:r>
    </w:p>
    <w:p w14:paraId="36D97748" w14:textId="77777777" w:rsidR="00260098" w:rsidRPr="00C216EF" w:rsidRDefault="00260098" w:rsidP="00EC6296">
      <w:pPr>
        <w:pStyle w:val="Odstavecseseznamem"/>
        <w:numPr>
          <w:ilvl w:val="0"/>
          <w:numId w:val="14"/>
        </w:numPr>
        <w:spacing w:after="160" w:line="360" w:lineRule="auto"/>
        <w:jc w:val="both"/>
      </w:pPr>
      <w:r w:rsidRPr="00C216EF">
        <w:t>posoudit, jaké je místo, kde děti nejraději čtou,</w:t>
      </w:r>
    </w:p>
    <w:p w14:paraId="4FC1DC72" w14:textId="77777777" w:rsidR="00260098" w:rsidRPr="00C216EF" w:rsidRDefault="00260098" w:rsidP="00EC6296">
      <w:pPr>
        <w:pStyle w:val="Odstavecseseznamem"/>
        <w:numPr>
          <w:ilvl w:val="0"/>
          <w:numId w:val="14"/>
        </w:numPr>
        <w:spacing w:after="160" w:line="360" w:lineRule="auto"/>
        <w:jc w:val="both"/>
      </w:pPr>
      <w:r w:rsidRPr="00C216EF">
        <w:t>zjistit, jestli čtou nahlas,</w:t>
      </w:r>
    </w:p>
    <w:p w14:paraId="5B32F2B4" w14:textId="77777777" w:rsidR="00260098" w:rsidRPr="00C216EF" w:rsidRDefault="00260098" w:rsidP="00EC6296">
      <w:pPr>
        <w:pStyle w:val="Odstavecseseznamem"/>
        <w:numPr>
          <w:ilvl w:val="0"/>
          <w:numId w:val="14"/>
        </w:numPr>
        <w:spacing w:after="160" w:line="360" w:lineRule="auto"/>
        <w:jc w:val="both"/>
      </w:pPr>
      <w:r w:rsidRPr="00C216EF">
        <w:t>posoudit názory dětí na knihy a čtenářství,</w:t>
      </w:r>
    </w:p>
    <w:p w14:paraId="24575B56" w14:textId="37C662B8" w:rsidR="00260098" w:rsidRPr="00C216EF" w:rsidRDefault="00260098" w:rsidP="004869BA">
      <w:pPr>
        <w:pStyle w:val="Odstavecseseznamem"/>
        <w:numPr>
          <w:ilvl w:val="0"/>
          <w:numId w:val="14"/>
        </w:numPr>
        <w:spacing w:after="160" w:line="360" w:lineRule="auto"/>
        <w:jc w:val="both"/>
      </w:pPr>
      <w:r w:rsidRPr="00C216EF">
        <w:t>formulace hypotéz.</w:t>
      </w:r>
    </w:p>
    <w:p w14:paraId="4657C843" w14:textId="77777777" w:rsidR="00A84C0D" w:rsidRPr="005F3F8F" w:rsidRDefault="00A84C0D" w:rsidP="005F3F8F">
      <w:pPr>
        <w:pStyle w:val="Nadpis2"/>
      </w:pPr>
      <w:bookmarkStart w:id="50" w:name="_Toc73559235"/>
      <w:r w:rsidRPr="005F3F8F">
        <w:t>Popis výzkumného šetření</w:t>
      </w:r>
      <w:bookmarkEnd w:id="50"/>
    </w:p>
    <w:p w14:paraId="30AA79E6" w14:textId="77777777" w:rsidR="00A84C0D" w:rsidRDefault="00A84C0D" w:rsidP="005F3F8F">
      <w:pPr>
        <w:pStyle w:val="odstavec"/>
      </w:pPr>
      <w:r>
        <w:t xml:space="preserve">Kvantitativní výzkum byl uskutečněn pomocí analýzy dotazníku žáků pátých ročníků základních škol. </w:t>
      </w:r>
    </w:p>
    <w:p w14:paraId="171331F1" w14:textId="5B46FD56" w:rsidR="00A84C0D" w:rsidRDefault="00A84C0D" w:rsidP="005F3F8F">
      <w:pPr>
        <w:pStyle w:val="2odstavec"/>
      </w:pPr>
      <w:r>
        <w:t>V</w:t>
      </w:r>
      <w:r w:rsidRPr="00C216EF">
        <w:t xml:space="preserve">e svém výzkumu jsem použila metodu dotazníkového šetření. Otázky pro dotazníkové šetření jsem si předem připravila na formulář. Dotazník byl tvořen na základě hypotéz, </w:t>
      </w:r>
      <w:r w:rsidR="00B7493C" w:rsidRPr="00C216EF">
        <w:t>které</w:t>
      </w:r>
      <w:r w:rsidR="00745318">
        <w:t> </w:t>
      </w:r>
      <w:r w:rsidR="00B7493C">
        <w:t xml:space="preserve"> jsem</w:t>
      </w:r>
      <w:r w:rsidRPr="00C216EF">
        <w:t xml:space="preserve"> si před tím stanovila. Snažila jsem se o jednoduchou formulaci otázek, aby byly napsány srozumitelně a žáci na ně mohli v krátkém časovém intervalu pružně reagovat. </w:t>
      </w:r>
      <w:r w:rsidR="00B7493C" w:rsidRPr="00C216EF">
        <w:t>Do</w:t>
      </w:r>
      <w:r w:rsidR="00745318">
        <w:t> </w:t>
      </w:r>
      <w:r w:rsidR="00B7493C">
        <w:t xml:space="preserve"> šetření</w:t>
      </w:r>
      <w:r w:rsidRPr="00C216EF">
        <w:t xml:space="preserve"> jsem zapojila</w:t>
      </w:r>
      <w:r w:rsidR="00C93354">
        <w:t xml:space="preserve"> jak dívky, tak chlapce z pátých ročníků</w:t>
      </w:r>
      <w:r w:rsidRPr="00C216EF">
        <w:t xml:space="preserve"> základní</w:t>
      </w:r>
      <w:r w:rsidR="00C93354">
        <w:t>ch škol</w:t>
      </w:r>
      <w:r w:rsidRPr="00C216EF">
        <w:t>.</w:t>
      </w:r>
    </w:p>
    <w:p w14:paraId="566FA5AB" w14:textId="264233EA" w:rsidR="00C93354" w:rsidRDefault="00C93354" w:rsidP="005F3F8F">
      <w:pPr>
        <w:pStyle w:val="2odstavec"/>
      </w:pPr>
      <w:r>
        <w:t>V kvantitativním</w:t>
      </w:r>
      <w:r w:rsidRPr="000D2D1E">
        <w:t xml:space="preserve"> výzkumu je zpravidla větší počet respondentů a důležitá je vysoká míra strukturovan</w:t>
      </w:r>
      <w:r>
        <w:t>o</w:t>
      </w:r>
      <w:r w:rsidRPr="000D2D1E">
        <w:t xml:space="preserve">sti. Zkoumání zvolené problematiky je jen krajové </w:t>
      </w:r>
      <w:r>
        <w:t>oproti</w:t>
      </w:r>
      <w:r w:rsidR="00B52B0C">
        <w:t xml:space="preserve"> kvalitativnímu</w:t>
      </w:r>
      <w:r w:rsidRPr="000D2D1E">
        <w:t xml:space="preserve"> výzkumu. Z mého pohledu je kvantitativní výzkum časově daleko méně náročný na samotný sběr dat a lze v něm zobecňovat. Na začátku si stanovím</w:t>
      </w:r>
      <w:r w:rsidR="00B52B0C">
        <w:t>e</w:t>
      </w:r>
      <w:r w:rsidRPr="000D2D1E">
        <w:t xml:space="preserve"> obecná </w:t>
      </w:r>
      <w:r w:rsidR="004869BA" w:rsidRPr="000D2D1E">
        <w:t>tvrzení – teorii</w:t>
      </w:r>
      <w:r w:rsidRPr="000D2D1E">
        <w:t xml:space="preserve"> a studium </w:t>
      </w:r>
      <w:r w:rsidRPr="000D2D1E">
        <w:lastRenderedPageBreak/>
        <w:t>literatury. Dále pak vytvořím</w:t>
      </w:r>
      <w:r w:rsidR="00B52B0C">
        <w:t>e</w:t>
      </w:r>
      <w:r w:rsidRPr="000D2D1E">
        <w:t xml:space="preserve"> hypotézy pomocí dedukce. Neméně důležité je i zmínit výběr testovaného vzorku. Stěžejní pro výzkum je poté samotný sběr dat a následné ověření daných hypotéz. </w:t>
      </w:r>
      <w:r>
        <w:t>A stále se budeme snažit o to, abychom při výzkumu byli</w:t>
      </w:r>
      <w:r w:rsidRPr="000D2D1E">
        <w:t xml:space="preserve"> vně situace.</w:t>
      </w:r>
      <w:r w:rsidRPr="00C93354">
        <w:t xml:space="preserve"> </w:t>
      </w:r>
    </w:p>
    <w:p w14:paraId="14337707" w14:textId="11B5BADF" w:rsidR="00B52B0C" w:rsidRDefault="00B52B0C" w:rsidP="005F3F8F">
      <w:pPr>
        <w:pStyle w:val="2odstavec"/>
      </w:pPr>
      <w:r w:rsidRPr="00B52B0C">
        <w:t>Sbírání dat probíhalo formo</w:t>
      </w:r>
      <w:r w:rsidR="00F02FF0">
        <w:t>u dotazníku, který měl celkem 16</w:t>
      </w:r>
      <w:r w:rsidRPr="00B52B0C">
        <w:t xml:space="preserve"> otázek a do sledovaného souboru bylo zahrnuto celkem 105 dětí, a to jak dívek, tak chlapců. Dotazníkového šetření se ja</w:t>
      </w:r>
      <w:r>
        <w:t>ko respondenti účastnili žáci pátých ročníků</w:t>
      </w:r>
      <w:r w:rsidRPr="00B52B0C">
        <w:t xml:space="preserve"> základní</w:t>
      </w:r>
      <w:r>
        <w:t>ch škol,</w:t>
      </w:r>
      <w:r w:rsidRPr="00B52B0C">
        <w:t xml:space="preserve"> věková hranice tedy byla </w:t>
      </w:r>
      <w:r w:rsidR="004869BA" w:rsidRPr="00B52B0C">
        <w:t>9–10</w:t>
      </w:r>
      <w:r w:rsidRPr="00B52B0C">
        <w:t xml:space="preserve"> let. </w:t>
      </w:r>
      <w:r>
        <w:t>Výzkumu se zúčastnili žáci pátých</w:t>
      </w:r>
      <w:r w:rsidRPr="00B52B0C">
        <w:t xml:space="preserve"> tříd v druhé polovině školního roku 2020/2021. Původně byl záměr, uskutečnit dotazníkové šetření v městských školách (cca 50 dětí) a zbytek ve vesnických školách. Vzhledem k nízké návratnosti toto nebylo bohužel možné.</w:t>
      </w:r>
    </w:p>
    <w:p w14:paraId="1569FC38" w14:textId="77777777" w:rsidR="00C93354" w:rsidRDefault="00C93354" w:rsidP="005F3F8F">
      <w:pPr>
        <w:pStyle w:val="2odstavec"/>
      </w:pPr>
      <w:r>
        <w:t xml:space="preserve">Nehodnotili jsme jejich vědomosti, nýbrž jejich pocit z toho, kdo je na čtenářství připravuje více. </w:t>
      </w:r>
    </w:p>
    <w:p w14:paraId="2A7EF30D" w14:textId="6EA0DDDC" w:rsidR="00C93354" w:rsidRPr="00A84C0D" w:rsidRDefault="00C93354" w:rsidP="005F3F8F">
      <w:pPr>
        <w:pStyle w:val="2odstavec"/>
      </w:pPr>
      <w:r>
        <w:t xml:space="preserve">Dotazník byl rozesílán dětem v elektronické verzi prostřednictvím </w:t>
      </w:r>
      <w:proofErr w:type="spellStart"/>
      <w:r>
        <w:t>GoogleF</w:t>
      </w:r>
      <w:r w:rsidR="00B52B0C">
        <w:t>orms</w:t>
      </w:r>
      <w:proofErr w:type="spellEnd"/>
      <w:r w:rsidR="00B52B0C">
        <w:t xml:space="preserve">. </w:t>
      </w:r>
      <w:r>
        <w:t xml:space="preserve">Dotazník byl zcela anonymní. </w:t>
      </w:r>
    </w:p>
    <w:p w14:paraId="633F0DF1" w14:textId="77777777" w:rsidR="00260098" w:rsidRPr="005F3F8F" w:rsidRDefault="00C93354" w:rsidP="005F3F8F">
      <w:pPr>
        <w:pStyle w:val="Nadpis2"/>
      </w:pPr>
      <w:bookmarkStart w:id="51" w:name="_Toc73559236"/>
      <w:r w:rsidRPr="005F3F8F">
        <w:t>Cíle výzkumného šetření</w:t>
      </w:r>
      <w:bookmarkEnd w:id="51"/>
    </w:p>
    <w:p w14:paraId="0506B6B0" w14:textId="001B1E6A" w:rsidR="00B52B0C" w:rsidRDefault="00B52B0C" w:rsidP="005F3F8F">
      <w:pPr>
        <w:pStyle w:val="odstavec"/>
      </w:pPr>
      <w:r>
        <w:t xml:space="preserve">Hlavním cílem předkládané diplomové práce bylo popsat situaci čtenářské gramotnosti a porovnat, zda se z pohledu dětí podílí na vývoji čtenářské gramotnosti více škola </w:t>
      </w:r>
      <w:r w:rsidR="00B7493C">
        <w:t xml:space="preserve">nebo </w:t>
      </w:r>
      <w:r w:rsidR="00745318">
        <w:t> </w:t>
      </w:r>
      <w:r w:rsidR="00B7493C">
        <w:t>jestli</w:t>
      </w:r>
      <w:r w:rsidR="00234996">
        <w:t> </w:t>
      </w:r>
      <w:r>
        <w:t xml:space="preserve">má na čtenářství dětí větší vliv rodina. </w:t>
      </w:r>
    </w:p>
    <w:p w14:paraId="76059E34" w14:textId="1958617E" w:rsidR="00B52B0C" w:rsidRPr="00B52B0C" w:rsidRDefault="00B52B0C" w:rsidP="005F3F8F">
      <w:pPr>
        <w:pStyle w:val="2odstavec"/>
      </w:pPr>
      <w:r w:rsidRPr="005F3F8F">
        <w:rPr>
          <w:rStyle w:val="2odstavecChar"/>
        </w:rPr>
        <w:t>K dílčím cílům výzkumného šetření patřilo vytvoření dotazníku, jeho rozeslání, zpracování,</w:t>
      </w:r>
      <w:r>
        <w:t xml:space="preserve"> zpracování hypotéz a odvození závěrů. </w:t>
      </w:r>
    </w:p>
    <w:p w14:paraId="65E5EF7C" w14:textId="77777777" w:rsidR="00260098" w:rsidRPr="00B52B0C" w:rsidRDefault="00B52B0C" w:rsidP="005F3F8F">
      <w:pPr>
        <w:pStyle w:val="Nadpis2"/>
      </w:pPr>
      <w:bookmarkStart w:id="52" w:name="_Toc73559237"/>
      <w:r w:rsidRPr="00B52B0C">
        <w:t>Výzkumný problém a hypotézy</w:t>
      </w:r>
      <w:bookmarkEnd w:id="52"/>
    </w:p>
    <w:p w14:paraId="41214914" w14:textId="7F630F6A" w:rsidR="00C712C1" w:rsidRDefault="00B52B0C" w:rsidP="005F3F8F">
      <w:pPr>
        <w:pStyle w:val="odstavec"/>
      </w:pPr>
      <w:r>
        <w:t xml:space="preserve">Aby bylo možné ověřit hlavní cíl výzkumného šetření, byl stanoven výzkumný problém: </w:t>
      </w:r>
      <w:r w:rsidR="00C712C1">
        <w:rPr>
          <w:b/>
        </w:rPr>
        <w:t>Myslí si žáci pátých ročníků základních škol, že je ke čtenářství vede více rodina nebo</w:t>
      </w:r>
      <w:r w:rsidR="00745318">
        <w:rPr>
          <w:b/>
        </w:rPr>
        <w:t> </w:t>
      </w:r>
      <w:r w:rsidR="00C712C1">
        <w:rPr>
          <w:b/>
        </w:rPr>
        <w:t xml:space="preserve"> učitelé ve školách? </w:t>
      </w:r>
      <w:r w:rsidR="00C712C1">
        <w:t xml:space="preserve">V závislosti na takto formulovaném problému byly stanoveny hypotézy. </w:t>
      </w:r>
    </w:p>
    <w:p w14:paraId="34FD66B9" w14:textId="77777777" w:rsidR="00C712C1" w:rsidRPr="00C216EF" w:rsidRDefault="00C712C1" w:rsidP="007D1955">
      <w:pPr>
        <w:pStyle w:val="2odstavec"/>
      </w:pPr>
      <w:r w:rsidRPr="00C216EF">
        <w:rPr>
          <w:b/>
        </w:rPr>
        <w:t xml:space="preserve">H₁ </w:t>
      </w:r>
      <w:r w:rsidRPr="00C216EF">
        <w:t xml:space="preserve">Škola rozvíjí čtenářskou gramotnost u dětí více než jejich rodiče. </w:t>
      </w:r>
    </w:p>
    <w:p w14:paraId="785A949B" w14:textId="77777777" w:rsidR="00C712C1" w:rsidRPr="00C216EF" w:rsidRDefault="00C712C1" w:rsidP="007D1955">
      <w:pPr>
        <w:pStyle w:val="2odstavec"/>
      </w:pPr>
      <w:r w:rsidRPr="00C216EF">
        <w:rPr>
          <w:b/>
        </w:rPr>
        <w:t xml:space="preserve">H₂ </w:t>
      </w:r>
      <w:r w:rsidRPr="00C216EF">
        <w:t xml:space="preserve">Pokud mají rodiče kladný vztah ke čtení, mají jej i děti. </w:t>
      </w:r>
    </w:p>
    <w:p w14:paraId="4603F080" w14:textId="77777777" w:rsidR="00C712C1" w:rsidRPr="00C216EF" w:rsidRDefault="00C712C1" w:rsidP="007D1955">
      <w:pPr>
        <w:pStyle w:val="2odstavec"/>
      </w:pPr>
      <w:r w:rsidRPr="00C216EF">
        <w:rPr>
          <w:b/>
        </w:rPr>
        <w:t xml:space="preserve">H₃ </w:t>
      </w:r>
      <w:r w:rsidRPr="00C216EF">
        <w:t xml:space="preserve">Rodiče předčítají dětem v době, kdy ještě sami neumí číst. </w:t>
      </w:r>
    </w:p>
    <w:p w14:paraId="202E3173" w14:textId="20CA6B13" w:rsidR="00260098" w:rsidRPr="00C216EF" w:rsidRDefault="00C712C1" w:rsidP="005F3F8F">
      <w:pPr>
        <w:pStyle w:val="2odstavec"/>
      </w:pPr>
      <w:r>
        <w:lastRenderedPageBreak/>
        <w:t>Pro potvrzení první hypotézy jsme využili Test o shodě dvou relativních četností. Druhá hypotéza byla vyhodnocena pomocí X2 testu nezávislosti v kontingenční tabulce a třetí hypotéza pomocí Testu o relativní četnosti. Všechny tyto testy jsou zmíněny přímo u</w:t>
      </w:r>
      <w:r w:rsidR="003A75B6">
        <w:t> </w:t>
      </w:r>
      <w:r>
        <w:t xml:space="preserve">vyhodnocení hypotéz v rámci textu.  Výpočty testů relativní četnosti a shody svou relativních četností byli provedeny v rámci MS Excel, X2 test nezávislosti a výpočet jeho p-hodnoty pomocí programu IBM SPSS </w:t>
      </w:r>
      <w:proofErr w:type="spellStart"/>
      <w:r>
        <w:t>Statistics</w:t>
      </w:r>
      <w:proofErr w:type="spellEnd"/>
      <w:r>
        <w:t xml:space="preserve"> 23.  Zmíněné testy </w:t>
      </w:r>
      <w:r w:rsidR="002327E0">
        <w:t>ve výpočtu testovaného kritéria nepočítají s procenty, počítají s relativními četnostmi v desetinném tvaru (10</w:t>
      </w:r>
      <w:r w:rsidR="004869BA">
        <w:t xml:space="preserve"> </w:t>
      </w:r>
      <w:r w:rsidR="002327E0">
        <w:t>%</w:t>
      </w:r>
      <w:r w:rsidR="00B7493C">
        <w:t>-</w:t>
      </w:r>
      <w:r w:rsidR="002327E0">
        <w:t>0, 1).</w:t>
      </w:r>
    </w:p>
    <w:p w14:paraId="272BBF2D" w14:textId="77777777" w:rsidR="00EB7B65" w:rsidRPr="00EB7B65" w:rsidRDefault="00260098" w:rsidP="005F3F8F">
      <w:pPr>
        <w:pStyle w:val="Nadpis2"/>
      </w:pPr>
      <w:r w:rsidRPr="00C216EF">
        <w:t xml:space="preserve"> </w:t>
      </w:r>
      <w:bookmarkStart w:id="53" w:name="_Toc73559238"/>
      <w:r w:rsidR="002327E0">
        <w:t>C</w:t>
      </w:r>
      <w:r w:rsidR="00EB7B65">
        <w:t>harakteristika respondentů</w:t>
      </w:r>
      <w:bookmarkEnd w:id="53"/>
    </w:p>
    <w:p w14:paraId="67607AA5" w14:textId="1CCF8763" w:rsidR="00EB7B65" w:rsidRPr="00C216EF" w:rsidRDefault="002327E0" w:rsidP="005F3F8F">
      <w:pPr>
        <w:pStyle w:val="odstavec"/>
      </w:pPr>
      <w:r>
        <w:t>Respondenty výzkumného šetření pro předkládanou diplomovou práci tvoří žáci</w:t>
      </w:r>
      <w:r w:rsidR="00913081">
        <w:t xml:space="preserve"> pátých ročníků základních škol v jihomoravském kraji. Dotazník vyplnilo celkem 105 žáků z náhodně vybraných škol. </w:t>
      </w:r>
      <w:r w:rsidR="00913081" w:rsidRPr="00913081">
        <w:t xml:space="preserve">Původním plánem bylo rozdat dětem pátých ročníků dotazníky v tištěné podobě, avšak situace s COVID-19 nám tuto možnost odepřela. Zvolili jsme tedy dotazníky online formou. </w:t>
      </w:r>
    </w:p>
    <w:p w14:paraId="7116BC2F" w14:textId="77777777" w:rsidR="00981C5A" w:rsidRDefault="00981C5A" w:rsidP="00981C5A">
      <w:pPr>
        <w:pStyle w:val="Nadpis1"/>
        <w:sectPr w:rsidR="00981C5A" w:rsidSect="00C9320A">
          <w:pgSz w:w="11906" w:h="16838"/>
          <w:pgMar w:top="1418" w:right="1134" w:bottom="1418" w:left="1701" w:header="709" w:footer="709" w:gutter="0"/>
          <w:cols w:space="708"/>
          <w:docGrid w:linePitch="360"/>
        </w:sectPr>
      </w:pPr>
    </w:p>
    <w:p w14:paraId="7B4DE8C6" w14:textId="364ADD40" w:rsidR="00C07388" w:rsidRPr="00D53EFF" w:rsidRDefault="00EB7B65" w:rsidP="00981C5A">
      <w:pPr>
        <w:pStyle w:val="Nadpis1"/>
      </w:pPr>
      <w:bookmarkStart w:id="54" w:name="_Toc73559239"/>
      <w:r w:rsidRPr="00D53EFF">
        <w:lastRenderedPageBreak/>
        <w:t>Výsledky výzkumného šetření</w:t>
      </w:r>
      <w:bookmarkEnd w:id="54"/>
    </w:p>
    <w:p w14:paraId="76E7F627" w14:textId="15B65AD2" w:rsidR="00EB7B65" w:rsidRPr="00EB7B65" w:rsidRDefault="00EB7B65" w:rsidP="005F3F8F">
      <w:pPr>
        <w:pStyle w:val="odstavec"/>
      </w:pPr>
      <w:r>
        <w:t xml:space="preserve">Přistoupili jsme k potvrzení, nebo vyvrácení tří hypotéz. U první hypotézy jsme použili </w:t>
      </w:r>
      <w:r w:rsidR="00C37673">
        <w:t>Test o</w:t>
      </w:r>
      <w:r w:rsidR="003A75B6">
        <w:t> </w:t>
      </w:r>
      <w:r w:rsidR="00C37673">
        <w:t xml:space="preserve">shodně dvou relativních četností. Druhou hypotézu jsme vyhodnotili pomocí X2 testu nezávislosti v kontingenční tabulce. U třetí hypotézy jsme použili Test o relativní četnosti. </w:t>
      </w:r>
    </w:p>
    <w:p w14:paraId="3BDB2AAF" w14:textId="1261D69F" w:rsidR="00EB7B65" w:rsidRDefault="00D53EFF" w:rsidP="005F3F8F">
      <w:pPr>
        <w:pStyle w:val="Nadpis2"/>
      </w:pPr>
      <w:r>
        <w:t xml:space="preserve"> </w:t>
      </w:r>
      <w:bookmarkStart w:id="55" w:name="_Toc73559240"/>
      <w:r>
        <w:t>Vyhodnocení hypotéz</w:t>
      </w:r>
      <w:bookmarkEnd w:id="55"/>
      <w:r>
        <w:t xml:space="preserve"> </w:t>
      </w:r>
    </w:p>
    <w:p w14:paraId="27A39EBA" w14:textId="77777777" w:rsidR="00E27916" w:rsidRPr="00C216EF" w:rsidRDefault="00E27916" w:rsidP="00E27916">
      <w:pPr>
        <w:pStyle w:val="Nadpis2"/>
      </w:pPr>
      <w:bookmarkStart w:id="56" w:name="_Toc73559241"/>
      <w:r w:rsidRPr="00C216EF">
        <w:t>Test hypotézy o relativní četnosti</w:t>
      </w:r>
      <w:bookmarkEnd w:id="56"/>
      <w:r w:rsidRPr="00C216EF">
        <w:t xml:space="preserve"> </w:t>
      </w:r>
    </w:p>
    <w:p w14:paraId="4B0D1538" w14:textId="77777777" w:rsidR="00E27916" w:rsidRPr="00C216EF" w:rsidRDefault="00E27916" w:rsidP="00E27916">
      <w:pPr>
        <w:pStyle w:val="odstavec"/>
      </w:pPr>
      <w:r w:rsidRPr="00C216EF">
        <w:t>Test hypotézy o relativní četnosti testuje hypotézu, že relativní četnost určité varianty znaku v základním souboru se rovná určitému předpokladu – hodnotě. Oproti tomu alternativní hypotéza předpokládá jiné hodnoty než předpokládanou.</w:t>
      </w:r>
    </w:p>
    <w:p w14:paraId="4FF3E267" w14:textId="77777777" w:rsidR="00E27916" w:rsidRPr="00C216EF" w:rsidRDefault="00E27916" w:rsidP="00B7493C">
      <w:pPr>
        <w:pStyle w:val="2odstavec"/>
      </w:pPr>
      <w:r w:rsidRPr="00C216EF">
        <w:t>Nulová hypotéze je tedy:</w:t>
      </w:r>
    </w:p>
    <w:p w14:paraId="5A417A2F" w14:textId="77777777" w:rsidR="00E27916" w:rsidRPr="00BA4A5D" w:rsidRDefault="00F02FF0" w:rsidP="00E27916">
      <w:pPr>
        <w:pStyle w:val="Petratext"/>
        <w:spacing w:before="0" w:after="0"/>
        <w:ind w:firstLine="0"/>
        <w:rPr>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0</m:t>
              </m:r>
            </m:sub>
          </m:sSub>
          <m:r>
            <w:rPr>
              <w:rFonts w:ascii="Cambria Math" w:hAnsi="Cambria Math"/>
              <w:sz w:val="24"/>
              <w:szCs w:val="24"/>
            </w:rPr>
            <m:t xml:space="preserve">:  π= </m:t>
          </m:r>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0</m:t>
              </m:r>
            </m:sub>
          </m:sSub>
        </m:oMath>
      </m:oMathPara>
    </w:p>
    <w:p w14:paraId="1CF94514" w14:textId="77777777" w:rsidR="00E27916" w:rsidRPr="00C216EF" w:rsidRDefault="00E27916" w:rsidP="00B7493C">
      <w:pPr>
        <w:pStyle w:val="2odstavec"/>
      </w:pPr>
      <w:r w:rsidRPr="00C216EF">
        <w:t>Alternativní hypotézou může být:</w:t>
      </w:r>
    </w:p>
    <w:p w14:paraId="21DBC83D" w14:textId="77777777" w:rsidR="00E27916" w:rsidRPr="00C216EF" w:rsidRDefault="00F02FF0" w:rsidP="00E27916">
      <w:pPr>
        <w:pStyle w:val="Petratext"/>
        <w:spacing w:before="0"/>
        <w:jc w:val="center"/>
        <w:rPr>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 xml:space="preserve">:  π&gt; </m:t>
        </m:r>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0</m:t>
            </m:r>
          </m:sub>
        </m:sSub>
      </m:oMath>
      <w:r w:rsidR="00E27916" w:rsidRPr="00C216EF">
        <w:rPr>
          <w:sz w:val="24"/>
          <w:szCs w:val="24"/>
        </w:rPr>
        <w:t>,</w:t>
      </w:r>
    </w:p>
    <w:p w14:paraId="079D99F1" w14:textId="77777777" w:rsidR="00E27916" w:rsidRPr="00C216EF" w:rsidRDefault="00F02FF0" w:rsidP="00E27916">
      <w:pPr>
        <w:pStyle w:val="Petratext"/>
        <w:spacing w:before="0"/>
        <w:jc w:val="center"/>
        <w:rPr>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 xml:space="preserve">:  π&lt; </m:t>
        </m:r>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0</m:t>
            </m:r>
          </m:sub>
        </m:sSub>
      </m:oMath>
      <w:r w:rsidR="00E27916" w:rsidRPr="00C216EF">
        <w:rPr>
          <w:sz w:val="24"/>
          <w:szCs w:val="24"/>
        </w:rPr>
        <w:t>,</w:t>
      </w:r>
    </w:p>
    <w:p w14:paraId="4427547E" w14:textId="77777777" w:rsidR="00E27916" w:rsidRPr="00C216EF" w:rsidRDefault="00F02FF0" w:rsidP="00E27916">
      <w:pPr>
        <w:pStyle w:val="Petratext"/>
        <w:spacing w:before="0"/>
        <w:jc w:val="center"/>
        <w:rPr>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 xml:space="preserve">:  π≠ </m:t>
        </m:r>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0</m:t>
            </m:r>
          </m:sub>
        </m:sSub>
      </m:oMath>
      <w:r w:rsidR="00E27916" w:rsidRPr="00C216EF">
        <w:rPr>
          <w:sz w:val="24"/>
          <w:szCs w:val="24"/>
        </w:rPr>
        <w:t>.</w:t>
      </w:r>
    </w:p>
    <w:p w14:paraId="33E14A7A" w14:textId="77777777" w:rsidR="00E27916" w:rsidRPr="00C216EF" w:rsidRDefault="00E27916" w:rsidP="00E27916">
      <w:pPr>
        <w:pStyle w:val="2odstavec"/>
      </w:pPr>
      <w:r w:rsidRPr="00C216EF">
        <w:t>Na základě výběrových údajů hodláme nulovou hypotézu ověřit. Jestliže provedeme výběr dostatečného rozsahu, můžeme v testu jako testovou statistiku použít:</w:t>
      </w:r>
    </w:p>
    <w:p w14:paraId="64F308F4" w14:textId="77777777" w:rsidR="00E27916" w:rsidRPr="00C216EF" w:rsidRDefault="00E27916" w:rsidP="00E27916">
      <w:pPr>
        <w:pStyle w:val="Petratext"/>
        <w:rPr>
          <w:sz w:val="24"/>
          <w:szCs w:val="24"/>
        </w:rPr>
      </w:pPr>
      <m:oMathPara>
        <m:oMath>
          <m:r>
            <w:rPr>
              <w:rFonts w:ascii="Cambria Math" w:hAnsi="Cambria Math"/>
              <w:sz w:val="24"/>
              <w:szCs w:val="24"/>
            </w:rPr>
            <m:t xml:space="preserve">U= </m:t>
          </m:r>
          <m:f>
            <m:fPr>
              <m:ctrlPr>
                <w:rPr>
                  <w:rFonts w:ascii="Cambria Math" w:hAnsi="Cambria Math"/>
                  <w:i/>
                  <w:sz w:val="24"/>
                  <w:szCs w:val="24"/>
                </w:rPr>
              </m:ctrlPr>
            </m:fPr>
            <m:num>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0</m:t>
                  </m:r>
                </m:sub>
              </m:sSub>
            </m:num>
            <m:den>
              <m:rad>
                <m:radPr>
                  <m:degHide m:val="1"/>
                  <m:ctrlPr>
                    <w:rPr>
                      <w:rFonts w:ascii="Cambria Math" w:hAnsi="Cambria Math"/>
                      <w:i/>
                      <w:sz w:val="24"/>
                      <w:szCs w:val="24"/>
                    </w:rPr>
                  </m:ctrlPr>
                </m:radPr>
                <m:deg/>
                <m:e>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0</m:t>
                      </m:r>
                    </m:sub>
                  </m:sSub>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0</m:t>
                      </m:r>
                    </m:sub>
                  </m:sSub>
                  <m:r>
                    <w:rPr>
                      <w:rFonts w:ascii="Cambria Math" w:hAnsi="Cambria Math"/>
                      <w:sz w:val="24"/>
                      <w:szCs w:val="24"/>
                    </w:rPr>
                    <m:t>)/n</m:t>
                  </m:r>
                </m:e>
              </m:rad>
            </m:den>
          </m:f>
          <m:r>
            <w:rPr>
              <w:rFonts w:ascii="Cambria Math" w:hAnsi="Cambria Math"/>
              <w:sz w:val="24"/>
              <w:szCs w:val="24"/>
            </w:rPr>
            <m:t>,</m:t>
          </m:r>
        </m:oMath>
      </m:oMathPara>
    </w:p>
    <w:p w14:paraId="5AAB624A" w14:textId="77777777" w:rsidR="00E27916" w:rsidRPr="00C216EF" w:rsidRDefault="00E27916" w:rsidP="00B7493C">
      <w:pPr>
        <w:pStyle w:val="2odstavec"/>
      </w:pPr>
      <w:r w:rsidRPr="00C216EF">
        <w:t>Kde</w:t>
      </w:r>
      <w:r>
        <w:t>:</w:t>
      </w:r>
    </w:p>
    <w:p w14:paraId="7BE68F10" w14:textId="77777777" w:rsidR="00E27916" w:rsidRPr="00C216EF" w:rsidRDefault="00F02FF0" w:rsidP="00B7493C">
      <w:pPr>
        <w:pStyle w:val="2odstavec"/>
      </w:pPr>
      <m:oMath>
        <m:sSub>
          <m:sSubPr>
            <m:ctrlPr>
              <w:rPr>
                <w:rFonts w:ascii="Cambria Math" w:hAnsi="Cambria Math"/>
                <w:i/>
              </w:rPr>
            </m:ctrlPr>
          </m:sSubPr>
          <m:e>
            <m:r>
              <w:rPr>
                <w:rFonts w:ascii="Cambria Math" w:hAnsi="Cambria Math"/>
              </w:rPr>
              <m:t>π</m:t>
            </m:r>
          </m:e>
          <m:sub>
            <m:r>
              <w:rPr>
                <w:rFonts w:ascii="Cambria Math" w:hAnsi="Cambria Math"/>
              </w:rPr>
              <m:t>0</m:t>
            </m:r>
          </m:sub>
        </m:sSub>
      </m:oMath>
      <w:r w:rsidR="00E27916" w:rsidRPr="00C216EF">
        <w:t xml:space="preserve"> představuje předpokládanou relativní četnost,</w:t>
      </w:r>
    </w:p>
    <w:p w14:paraId="570B6560" w14:textId="77777777" w:rsidR="00E27916" w:rsidRPr="00C216EF" w:rsidRDefault="00E27916" w:rsidP="00B7493C">
      <w:pPr>
        <w:pStyle w:val="2odstavec"/>
      </w:pPr>
      <w:r w:rsidRPr="00C216EF">
        <w:rPr>
          <w:i/>
        </w:rPr>
        <w:t>p</w:t>
      </w:r>
      <w:r w:rsidRPr="00C216EF">
        <w:t xml:space="preserve"> představuje skutečně zjištěnou relativní četnost,</w:t>
      </w:r>
    </w:p>
    <w:p w14:paraId="6B3D0AC9" w14:textId="77777777" w:rsidR="00E27916" w:rsidRPr="00C216EF" w:rsidRDefault="00E27916" w:rsidP="00B7493C">
      <w:pPr>
        <w:pStyle w:val="2odstavec"/>
      </w:pPr>
      <w:r w:rsidRPr="00C216EF">
        <w:t>n představuje velikost výběrového souboru.</w:t>
      </w:r>
    </w:p>
    <w:p w14:paraId="1FD3A4FA" w14:textId="77777777" w:rsidR="00E27916" w:rsidRPr="00C216EF" w:rsidRDefault="00E27916" w:rsidP="00E27916">
      <w:pPr>
        <w:pStyle w:val="Petratext"/>
        <w:rPr>
          <w:sz w:val="24"/>
          <w:szCs w:val="24"/>
        </w:rPr>
      </w:pPr>
      <m:oMathPara>
        <m:oMath>
          <m:r>
            <w:rPr>
              <w:rFonts w:ascii="Cambria Math" w:hAnsi="Cambria Math"/>
              <w:sz w:val="24"/>
              <w:szCs w:val="24"/>
            </w:rPr>
            <m:t xml:space="preserve">p= </m:t>
          </m:r>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n</m:t>
              </m:r>
            </m:den>
          </m:f>
        </m:oMath>
      </m:oMathPara>
    </w:p>
    <w:p w14:paraId="156CCA4A" w14:textId="77777777" w:rsidR="00E27916" w:rsidRPr="00C216EF" w:rsidRDefault="00E27916" w:rsidP="00B7493C">
      <w:pPr>
        <w:pStyle w:val="2odstavec"/>
      </w:pPr>
      <w:r w:rsidRPr="00C216EF">
        <w:lastRenderedPageBreak/>
        <w:t>Kde m představuje počet příznivých výsledků hypotéze a n představuje velikost souboru</w:t>
      </w:r>
    </w:p>
    <w:p w14:paraId="536A410D" w14:textId="6A291051" w:rsidR="00E27916" w:rsidRPr="00C216EF" w:rsidRDefault="00E27916" w:rsidP="00B7493C">
      <w:pPr>
        <w:pStyle w:val="2odstavec"/>
      </w:pPr>
      <w:r w:rsidRPr="00C216EF">
        <w:t xml:space="preserve">Tato statistika </w:t>
      </w:r>
      <w:r w:rsidRPr="00C216EF">
        <w:rPr>
          <w:i/>
        </w:rPr>
        <w:t>U</w:t>
      </w:r>
      <w:r w:rsidRPr="00C216EF">
        <w:t xml:space="preserve"> má při platnosti testované hypotézy </w:t>
      </w:r>
      <w:r w:rsidRPr="00C216EF">
        <w:rPr>
          <w:i/>
        </w:rPr>
        <w:t>H</w:t>
      </w:r>
      <w:r w:rsidRPr="00C216EF">
        <w:rPr>
          <w:i/>
          <w:vertAlign w:val="subscript"/>
        </w:rPr>
        <w:t>0</w:t>
      </w:r>
      <w:r w:rsidRPr="00C216EF">
        <w:t xml:space="preserve"> asymptoticky normované normální rozdělení. Při provádění testu zvolíme obvyklou hladinu významnosti α = 0,05. Kritickými hodnotami jsou pak kvantily tohoto rozdělení, tj. testovanou hypotézu zamítáme když: U</w:t>
      </w:r>
      <w:r w:rsidRPr="00C216EF">
        <w:rPr>
          <w:lang w:val="en-GB"/>
        </w:rPr>
        <w:t>&gt;u</w:t>
      </w:r>
      <w:r w:rsidRPr="00C216EF">
        <w:rPr>
          <w:vertAlign w:val="subscript"/>
          <w:lang w:val="en-GB"/>
        </w:rPr>
        <w:t>1-α</w:t>
      </w:r>
      <w:r w:rsidRPr="00C216EF">
        <w:rPr>
          <w:lang w:val="en-GB"/>
        </w:rPr>
        <w:t>;U&lt;u</w:t>
      </w:r>
      <w:r w:rsidRPr="00C216EF">
        <w:rPr>
          <w:vertAlign w:val="subscript"/>
          <w:lang w:val="en-GB"/>
        </w:rPr>
        <w:t xml:space="preserve"> α </w:t>
      </w:r>
      <w:r w:rsidRPr="00C216EF">
        <w:rPr>
          <w:lang w:val="en-GB"/>
        </w:rPr>
        <w:t>a U&gt;|u</w:t>
      </w:r>
      <w:r w:rsidRPr="00C216EF">
        <w:rPr>
          <w:vertAlign w:val="subscript"/>
          <w:lang w:val="en-GB"/>
        </w:rPr>
        <w:t>1-α</w:t>
      </w:r>
      <w:r w:rsidRPr="00C216EF">
        <w:rPr>
          <w:lang w:val="en-GB"/>
        </w:rPr>
        <w:t xml:space="preserve">| </w:t>
      </w:r>
      <w:proofErr w:type="gramStart"/>
      <w:r w:rsidRPr="00C216EF">
        <w:rPr>
          <w:lang w:val="en-GB"/>
        </w:rPr>
        <w:t>viz.</w:t>
      </w:r>
      <w:r w:rsidRPr="00C216EF">
        <w:t xml:space="preserve"> alternativní</w:t>
      </w:r>
      <w:proofErr w:type="gramEnd"/>
      <w:r w:rsidRPr="00C216EF">
        <w:t xml:space="preserve"> hypotézy</w:t>
      </w:r>
      <w:r w:rsidRPr="00C216EF">
        <w:rPr>
          <w:lang w:val="en-GB"/>
        </w:rPr>
        <w:t>.</w:t>
      </w:r>
    </w:p>
    <w:p w14:paraId="2E4E7387" w14:textId="77777777" w:rsidR="00E27916" w:rsidRPr="00C216EF" w:rsidRDefault="00E27916" w:rsidP="00E27916">
      <w:pPr>
        <w:pStyle w:val="Nadpis2"/>
      </w:pPr>
      <w:bookmarkStart w:id="57" w:name="_Toc72072879"/>
      <w:bookmarkStart w:id="58" w:name="_Toc73559242"/>
      <w:r w:rsidRPr="00C216EF">
        <w:t>Test o shodně dvou relativních četností</w:t>
      </w:r>
      <w:bookmarkEnd w:id="57"/>
      <w:bookmarkEnd w:id="58"/>
      <w:r w:rsidRPr="00C216EF">
        <w:t xml:space="preserve"> </w:t>
      </w:r>
    </w:p>
    <w:p w14:paraId="12B2D9C9" w14:textId="77777777" w:rsidR="00E27916" w:rsidRPr="00C216EF" w:rsidRDefault="00E27916" w:rsidP="00E27916">
      <w:pPr>
        <w:pStyle w:val="odstavec"/>
      </w:pPr>
      <w:r w:rsidRPr="00C216EF">
        <w:t>Tento test používáme v případě, že je třeba ověřit hypotézu o shodě dvou relativních četností ve dvou populacích. Za předpokladu dvou dostatečně velkých nezávislých výběru o rozsahu n1 a n2 lze jako testové kritérium použít statistiku</w:t>
      </w:r>
    </w:p>
    <w:p w14:paraId="7259C264" w14:textId="77777777" w:rsidR="00E27916" w:rsidRPr="00C216EF" w:rsidRDefault="00E27916" w:rsidP="00E27916">
      <w:pPr>
        <w:spacing w:before="120"/>
        <w:ind w:firstLine="284"/>
        <w:rPr>
          <w:rFonts w:eastAsiaTheme="minorEastAsia" w:cs="Times New Roman"/>
          <w:szCs w:val="24"/>
        </w:rPr>
      </w:pPr>
      <m:oMathPara>
        <m:oMath>
          <m:r>
            <w:rPr>
              <w:rFonts w:ascii="Cambria Math" w:hAnsi="Cambria Math" w:cs="Times New Roman"/>
              <w:szCs w:val="24"/>
            </w:rPr>
            <m:t xml:space="preserve">U= </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2</m:t>
                  </m:r>
                </m:sub>
              </m:sSub>
            </m:num>
            <m:den>
              <m:rad>
                <m:radPr>
                  <m:degHide m:val="1"/>
                  <m:ctrlPr>
                    <w:rPr>
                      <w:rFonts w:ascii="Cambria Math" w:hAnsi="Cambria Math" w:cs="Times New Roman"/>
                      <w:i/>
                      <w:szCs w:val="24"/>
                    </w:rPr>
                  </m:ctrlPr>
                </m:radPr>
                <m:deg/>
                <m:e>
                  <m:r>
                    <w:rPr>
                      <w:rFonts w:ascii="Cambria Math" w:hAnsi="Cambria Math" w:cs="Times New Roman"/>
                      <w:szCs w:val="24"/>
                    </w:rPr>
                    <m:t>p*</m:t>
                  </m:r>
                  <m:d>
                    <m:dPr>
                      <m:ctrlPr>
                        <w:rPr>
                          <w:rFonts w:ascii="Cambria Math" w:hAnsi="Cambria Math" w:cs="Times New Roman"/>
                          <w:i/>
                          <w:szCs w:val="24"/>
                        </w:rPr>
                      </m:ctrlPr>
                    </m:dPr>
                    <m:e>
                      <m:r>
                        <w:rPr>
                          <w:rFonts w:ascii="Cambria Math" w:hAnsi="Cambria Math" w:cs="Times New Roman"/>
                          <w:szCs w:val="24"/>
                        </w:rPr>
                        <m:t>1-p</m:t>
                      </m:r>
                    </m:e>
                  </m:d>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m:t>
                          </m:r>
                        </m:sub>
                      </m:sSub>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m:t>
                          </m:r>
                        </m:sub>
                      </m:sSub>
                    </m:den>
                  </m:f>
                  <m:r>
                    <w:rPr>
                      <w:rFonts w:ascii="Cambria Math" w:hAnsi="Cambria Math" w:cs="Times New Roman"/>
                      <w:szCs w:val="24"/>
                    </w:rPr>
                    <m:t>)</m:t>
                  </m:r>
                </m:e>
              </m:rad>
            </m:den>
          </m:f>
        </m:oMath>
      </m:oMathPara>
    </w:p>
    <w:p w14:paraId="78837661" w14:textId="77777777" w:rsidR="00E27916" w:rsidRPr="00C216EF" w:rsidRDefault="00E27916" w:rsidP="00E27916">
      <w:pPr>
        <w:spacing w:before="120"/>
        <w:rPr>
          <w:rFonts w:cs="Times New Roman"/>
          <w:szCs w:val="24"/>
        </w:rPr>
      </w:pPr>
      <w:r w:rsidRPr="00C216EF">
        <w:rPr>
          <w:rFonts w:cs="Times New Roman"/>
          <w:szCs w:val="24"/>
        </w:rPr>
        <w:t>Kde</w:t>
      </w:r>
      <w:r>
        <w:rPr>
          <w:rFonts w:cs="Times New Roman"/>
          <w:szCs w:val="24"/>
        </w:rPr>
        <w:t>:</w:t>
      </w:r>
    </w:p>
    <w:p w14:paraId="66615169" w14:textId="77777777" w:rsidR="00E27916" w:rsidRPr="00C216EF" w:rsidRDefault="00F02FF0" w:rsidP="00E27916">
      <w:pPr>
        <w:spacing w:before="120"/>
        <w:ind w:firstLine="284"/>
        <w:jc w:val="center"/>
        <w:rPr>
          <w:rFonts w:eastAsiaTheme="minorEastAsia" w:cs="Times New Roman"/>
          <w:szCs w:val="24"/>
        </w:rPr>
      </w:pPr>
      <m:oMath>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1</m:t>
            </m:r>
          </m:sub>
        </m:sSub>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1</m:t>
                </m:r>
              </m:sub>
            </m:sSub>
          </m:num>
          <m:den>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m:t>
                </m:r>
              </m:sub>
            </m:sSub>
          </m:den>
        </m:f>
      </m:oMath>
      <w:r w:rsidR="00E27916" w:rsidRPr="00C216EF">
        <w:rPr>
          <w:rFonts w:eastAsiaTheme="minorEastAsia"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2</m:t>
            </m:r>
          </m:sub>
        </m:sSub>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2</m:t>
                </m:r>
              </m:sub>
            </m:sSub>
          </m:num>
          <m:den>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m:t>
                </m:r>
              </m:sub>
            </m:sSub>
          </m:den>
        </m:f>
      </m:oMath>
      <w:r w:rsidR="00E27916" w:rsidRPr="00C216EF">
        <w:rPr>
          <w:rFonts w:eastAsiaTheme="minorEastAsia" w:cs="Times New Roman"/>
          <w:szCs w:val="24"/>
        </w:rPr>
        <w:t xml:space="preserve"> a </w:t>
      </w:r>
      <m:oMath>
        <m:r>
          <w:rPr>
            <w:rFonts w:ascii="Cambria Math" w:hAnsi="Cambria Math" w:cs="Times New Roman"/>
            <w:szCs w:val="24"/>
          </w:rPr>
          <m:t>p=</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2</m:t>
                </m:r>
              </m:sub>
            </m:sSub>
          </m:num>
          <m:den>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m:t>
                </m:r>
              </m:sub>
            </m:sSub>
          </m:den>
        </m:f>
      </m:oMath>
    </w:p>
    <w:p w14:paraId="3E7D11D2" w14:textId="77777777" w:rsidR="00E27916" w:rsidRPr="00C216EF" w:rsidRDefault="00E27916" w:rsidP="00E27916">
      <w:pPr>
        <w:pStyle w:val="2odstavec"/>
      </w:pPr>
      <w:r w:rsidRPr="00C216EF">
        <w:t>Statistika U má asymptoticky normální rozdělení. Kritickými hodnotami jsou pak kvantily tohoto rozdělení.</w:t>
      </w:r>
    </w:p>
    <w:p w14:paraId="5F21759C" w14:textId="77777777" w:rsidR="00E27916" w:rsidRPr="00C216EF" w:rsidRDefault="00E27916" w:rsidP="00E27916">
      <w:pPr>
        <w:pStyle w:val="Nadpis2"/>
      </w:pPr>
      <w:bookmarkStart w:id="59" w:name="_Toc72072880"/>
      <w:bookmarkStart w:id="60" w:name="_Toc73559243"/>
      <w:r w:rsidRPr="00C216EF">
        <w:t>χ2 test nezávislosti v kontingenční tabulce</w:t>
      </w:r>
      <w:bookmarkEnd w:id="59"/>
      <w:bookmarkEnd w:id="60"/>
    </w:p>
    <w:p w14:paraId="21A9D716" w14:textId="77777777" w:rsidR="00E27916" w:rsidRPr="00C216EF" w:rsidRDefault="00E27916" w:rsidP="00E27916">
      <w:pPr>
        <w:pStyle w:val="odstavec"/>
      </w:pPr>
      <w:r w:rsidRPr="00C216EF">
        <w:t xml:space="preserve">Kontingenční tabulka vzniká v případě, když jednotky souboru třídíme podle dvou kvalitativních znaků, např. znaku A, který může nabývat </w:t>
      </w:r>
      <w:r w:rsidRPr="00C216EF">
        <w:rPr>
          <w:i/>
        </w:rPr>
        <w:t>r</w:t>
      </w:r>
      <w:r w:rsidRPr="00C216EF">
        <w:t xml:space="preserve"> variant a znak B, který lze rozdělit </w:t>
      </w:r>
      <w:proofErr w:type="gramStart"/>
      <w:r w:rsidRPr="00C216EF">
        <w:t>na</w:t>
      </w:r>
      <w:proofErr w:type="gramEnd"/>
      <w:r w:rsidRPr="00C216EF">
        <w:t xml:space="preserve"> </w:t>
      </w:r>
      <w:r w:rsidRPr="00C216EF">
        <w:rPr>
          <w:i/>
        </w:rPr>
        <w:t>s</w:t>
      </w:r>
      <w:r w:rsidRPr="00C216EF">
        <w:t xml:space="preserve"> variant. Četnosti uvnitř tabulky můžeme označit </w:t>
      </w:r>
      <w:proofErr w:type="spellStart"/>
      <w:r w:rsidRPr="00C216EF">
        <w:rPr>
          <w:i/>
        </w:rPr>
        <w:t>n</w:t>
      </w:r>
      <w:r w:rsidRPr="00C216EF">
        <w:rPr>
          <w:i/>
          <w:vertAlign w:val="subscript"/>
        </w:rPr>
        <w:t>ij</w:t>
      </w:r>
      <w:proofErr w:type="spellEnd"/>
      <w:r w:rsidRPr="00C216EF">
        <w:t>. První index označuje i-tou variantu znaku A, druhý index j-tou variantu znaku B. Okrajové neboli marginální četnosti označujeme pouze jedním indexem, druhý je nahrazen tečkou.</w:t>
      </w:r>
    </w:p>
    <w:p w14:paraId="0BAD32AC" w14:textId="77777777" w:rsidR="00E27916" w:rsidRPr="00C216EF" w:rsidRDefault="00E27916" w:rsidP="00E27916">
      <w:pPr>
        <w:pStyle w:val="2odstavec"/>
        <w:rPr>
          <w:rFonts w:eastAsia="Calibri"/>
        </w:rPr>
      </w:pPr>
      <w:r w:rsidRPr="00C216EF">
        <w:rPr>
          <w:rFonts w:eastAsia="Calibri"/>
        </w:rPr>
        <w:t xml:space="preserve">Mezi znaky A </w:t>
      </w:r>
      <w:proofErr w:type="spellStart"/>
      <w:r w:rsidRPr="00C216EF">
        <w:rPr>
          <w:rFonts w:eastAsia="Calibri"/>
        </w:rPr>
        <w:t>a</w:t>
      </w:r>
      <w:proofErr w:type="spellEnd"/>
      <w:r w:rsidRPr="00C216EF">
        <w:rPr>
          <w:rFonts w:eastAsia="Calibri"/>
        </w:rPr>
        <w:t xml:space="preserve"> B můžeme sledovat vztahy. Ověření existence závislosti mezi dvojicemi kategoriemi proměnných v populaci je obvykle prvním krokem analýzy vztahů mezi nimi.</w:t>
      </w:r>
    </w:p>
    <w:p w14:paraId="0E7DB57F" w14:textId="77777777" w:rsidR="00E27916" w:rsidRPr="00C216EF" w:rsidRDefault="00E27916" w:rsidP="00E27916">
      <w:pPr>
        <w:pStyle w:val="2odstavec"/>
        <w:rPr>
          <w:rFonts w:eastAsia="Calibri"/>
        </w:rPr>
      </w:pPr>
      <w:r w:rsidRPr="00C216EF">
        <w:rPr>
          <w:rFonts w:eastAsia="Calibri"/>
        </w:rPr>
        <w:t xml:space="preserve">Test, který používáme k ověření nezávislosti v kontingenční tabulce, porovnává získané (empirické) četnosti a teoretické četnosti, které by měly nastat v případě nezávislosti sledovaných znaků. Tyto četnosti můžeme označit jako </w:t>
      </w:r>
      <w:proofErr w:type="spellStart"/>
      <w:r w:rsidRPr="00C216EF">
        <w:rPr>
          <w:rFonts w:eastAsia="Calibri"/>
          <w:i/>
        </w:rPr>
        <w:t>n´</w:t>
      </w:r>
      <w:r w:rsidRPr="00C216EF">
        <w:rPr>
          <w:rFonts w:eastAsia="Calibri"/>
          <w:i/>
          <w:vertAlign w:val="subscript"/>
        </w:rPr>
        <w:t>ij</w:t>
      </w:r>
      <w:proofErr w:type="spellEnd"/>
      <w:r w:rsidRPr="00C216EF">
        <w:rPr>
          <w:rFonts w:eastAsia="Calibri"/>
        </w:rPr>
        <w:t>. Jejich výpočet je:</w:t>
      </w:r>
    </w:p>
    <w:p w14:paraId="07A887C8" w14:textId="77777777" w:rsidR="00E27916" w:rsidRPr="00C216EF" w:rsidRDefault="00F02FF0" w:rsidP="00E27916">
      <w:pPr>
        <w:spacing w:after="120" w:line="360" w:lineRule="auto"/>
        <w:ind w:firstLine="432"/>
        <w:jc w:val="both"/>
        <w:rPr>
          <w:rFonts w:eastAsia="Calibri" w:cs="Times New Roman"/>
          <w:szCs w:val="24"/>
        </w:rPr>
      </w:pPr>
      <m:oMathPara>
        <m:oMath>
          <m:sSubSup>
            <m:sSubSupPr>
              <m:ctrlPr>
                <w:rPr>
                  <w:rFonts w:ascii="Cambria Math" w:eastAsia="Calibri" w:hAnsi="Cambria Math" w:cs="Times New Roman"/>
                  <w:i/>
                  <w:szCs w:val="24"/>
                </w:rPr>
              </m:ctrlPr>
            </m:sSubSupPr>
            <m:e>
              <m:r>
                <w:rPr>
                  <w:rFonts w:ascii="Cambria Math" w:eastAsia="Calibri" w:hAnsi="Cambria Math" w:cs="Times New Roman"/>
                  <w:szCs w:val="24"/>
                </w:rPr>
                <m:t>n</m:t>
              </m:r>
            </m:e>
            <m:sub>
              <m:r>
                <w:rPr>
                  <w:rFonts w:ascii="Cambria Math" w:eastAsia="Calibri" w:hAnsi="Cambria Math" w:cs="Times New Roman"/>
                  <w:szCs w:val="24"/>
                </w:rPr>
                <m:t>ij</m:t>
              </m:r>
            </m:sub>
            <m:sup>
              <m:r>
                <w:rPr>
                  <w:rFonts w:ascii="Cambria Math" w:eastAsia="Calibri" w:hAnsi="Cambria Math" w:cs="Times New Roman"/>
                  <w:szCs w:val="24"/>
                </w:rPr>
                <m:t>´</m:t>
              </m:r>
            </m:sup>
          </m:sSubSup>
          <m:r>
            <w:rPr>
              <w:rFonts w:ascii="Cambria Math" w:eastAsia="Calibri" w:hAnsi="Cambria Math" w:cs="Times New Roman"/>
              <w:szCs w:val="24"/>
            </w:rPr>
            <m:t>=</m:t>
          </m:r>
          <m:f>
            <m:fPr>
              <m:ctrlPr>
                <w:rPr>
                  <w:rFonts w:ascii="Cambria Math" w:eastAsia="Calibri" w:hAnsi="Cambria Math" w:cs="Times New Roman"/>
                  <w:i/>
                  <w:szCs w:val="24"/>
                </w:rPr>
              </m:ctrlPr>
            </m:fPr>
            <m:num>
              <m:sSub>
                <m:sSubPr>
                  <m:ctrlPr>
                    <w:rPr>
                      <w:rFonts w:ascii="Cambria Math" w:eastAsia="Calibri" w:hAnsi="Cambria Math" w:cs="Times New Roman"/>
                      <w:i/>
                      <w:szCs w:val="24"/>
                    </w:rPr>
                  </m:ctrlPr>
                </m:sSubPr>
                <m:e>
                  <m:r>
                    <w:rPr>
                      <w:rFonts w:ascii="Cambria Math" w:eastAsia="Calibri" w:hAnsi="Cambria Math" w:cs="Times New Roman"/>
                      <w:szCs w:val="24"/>
                    </w:rPr>
                    <m:t>n</m:t>
                  </m:r>
                </m:e>
                <m:sub>
                  <m:r>
                    <w:rPr>
                      <w:rFonts w:ascii="Cambria Math" w:eastAsia="Calibri" w:hAnsi="Cambria Math" w:cs="Times New Roman"/>
                      <w:szCs w:val="24"/>
                    </w:rPr>
                    <m:t>i.</m:t>
                  </m:r>
                </m:sub>
              </m:sSub>
              <m:sSub>
                <m:sSubPr>
                  <m:ctrlPr>
                    <w:rPr>
                      <w:rFonts w:ascii="Cambria Math" w:eastAsia="Calibri" w:hAnsi="Cambria Math" w:cs="Times New Roman"/>
                      <w:i/>
                      <w:szCs w:val="24"/>
                    </w:rPr>
                  </m:ctrlPr>
                </m:sSubPr>
                <m:e>
                  <m:r>
                    <w:rPr>
                      <w:rFonts w:ascii="Cambria Math" w:eastAsia="Calibri" w:hAnsi="Cambria Math" w:cs="Times New Roman"/>
                      <w:szCs w:val="24"/>
                    </w:rPr>
                    <m:t>n</m:t>
                  </m:r>
                </m:e>
                <m:sub>
                  <m:r>
                    <w:rPr>
                      <w:rFonts w:ascii="Cambria Math" w:eastAsia="Calibri" w:hAnsi="Cambria Math" w:cs="Times New Roman"/>
                      <w:szCs w:val="24"/>
                    </w:rPr>
                    <m:t>.j</m:t>
                  </m:r>
                </m:sub>
              </m:sSub>
            </m:num>
            <m:den>
              <m:r>
                <w:rPr>
                  <w:rFonts w:ascii="Cambria Math" w:eastAsia="Calibri" w:hAnsi="Cambria Math" w:cs="Times New Roman"/>
                  <w:szCs w:val="24"/>
                </w:rPr>
                <m:t>n</m:t>
              </m:r>
            </m:den>
          </m:f>
        </m:oMath>
      </m:oMathPara>
    </w:p>
    <w:p w14:paraId="676DB16F" w14:textId="77777777" w:rsidR="00E27916" w:rsidRPr="00C216EF" w:rsidRDefault="00E27916" w:rsidP="00E27916">
      <w:pPr>
        <w:pStyle w:val="2odstavec"/>
        <w:rPr>
          <w:rFonts w:eastAsia="Calibri"/>
        </w:rPr>
      </w:pPr>
      <w:r w:rsidRPr="00C216EF">
        <w:rPr>
          <w:rFonts w:eastAsia="Calibri"/>
        </w:rPr>
        <w:t xml:space="preserve">Odchylky od nezávislosti jednotlivých polí kontingenční tabulky sleduje </w:t>
      </w:r>
      <w:proofErr w:type="spellStart"/>
      <w:r w:rsidRPr="00C216EF">
        <w:rPr>
          <w:rFonts w:eastAsia="Calibri"/>
        </w:rPr>
        <w:t>Pearsonova</w:t>
      </w:r>
      <w:proofErr w:type="spellEnd"/>
      <w:r w:rsidRPr="00C216EF">
        <w:rPr>
          <w:rFonts w:eastAsia="Calibri"/>
        </w:rPr>
        <w:t xml:space="preserve"> statistika </w:t>
      </w:r>
      <w:r w:rsidRPr="00C216EF">
        <w:rPr>
          <w:rFonts w:eastAsia="Calibri"/>
          <w:i/>
        </w:rPr>
        <w:t>G</w:t>
      </w:r>
      <w:r w:rsidRPr="00C216EF">
        <w:rPr>
          <w:rFonts w:eastAsia="Calibri"/>
        </w:rPr>
        <w:t>:</w:t>
      </w:r>
    </w:p>
    <w:p w14:paraId="763CEED9" w14:textId="77777777" w:rsidR="00E27916" w:rsidRPr="00C216EF" w:rsidRDefault="00E27916" w:rsidP="00E27916">
      <w:pPr>
        <w:spacing w:after="120"/>
        <w:ind w:firstLine="432"/>
        <w:rPr>
          <w:rFonts w:eastAsia="Calibri" w:cs="Times New Roman"/>
          <w:szCs w:val="24"/>
        </w:rPr>
      </w:pPr>
      <m:oMathPara>
        <m:oMath>
          <m:r>
            <w:rPr>
              <w:rFonts w:ascii="Cambria Math" w:eastAsia="Calibri" w:hAnsi="Cambria Math" w:cs="Times New Roman"/>
              <w:szCs w:val="24"/>
            </w:rPr>
            <m:t xml:space="preserve">G= </m:t>
          </m:r>
          <m:nary>
            <m:naryPr>
              <m:chr m:val="∑"/>
              <m:limLoc m:val="undOvr"/>
              <m:ctrlPr>
                <w:rPr>
                  <w:rFonts w:ascii="Cambria Math" w:eastAsia="Calibri" w:hAnsi="Cambria Math" w:cs="Times New Roman"/>
                  <w:i/>
                  <w:szCs w:val="24"/>
                </w:rPr>
              </m:ctrlPr>
            </m:naryPr>
            <m:sub>
              <m:r>
                <w:rPr>
                  <w:rFonts w:ascii="Cambria Math" w:eastAsia="Calibri" w:hAnsi="Cambria Math" w:cs="Times New Roman"/>
                  <w:szCs w:val="24"/>
                </w:rPr>
                <m:t>i=1</m:t>
              </m:r>
            </m:sub>
            <m:sup>
              <m:r>
                <w:rPr>
                  <w:rFonts w:ascii="Cambria Math" w:eastAsia="Calibri" w:hAnsi="Cambria Math" w:cs="Times New Roman"/>
                  <w:szCs w:val="24"/>
                </w:rPr>
                <m:t>r</m:t>
              </m:r>
            </m:sup>
            <m:e>
              <m:nary>
                <m:naryPr>
                  <m:chr m:val="∑"/>
                  <m:limLoc m:val="undOvr"/>
                  <m:ctrlPr>
                    <w:rPr>
                      <w:rFonts w:ascii="Cambria Math" w:eastAsia="Calibri" w:hAnsi="Cambria Math" w:cs="Times New Roman"/>
                      <w:i/>
                      <w:szCs w:val="24"/>
                    </w:rPr>
                  </m:ctrlPr>
                </m:naryPr>
                <m:sub>
                  <m:r>
                    <w:rPr>
                      <w:rFonts w:ascii="Cambria Math" w:eastAsia="Calibri" w:hAnsi="Cambria Math" w:cs="Times New Roman"/>
                      <w:szCs w:val="24"/>
                    </w:rPr>
                    <m:t>j=1</m:t>
                  </m:r>
                </m:sub>
                <m:sup>
                  <m:r>
                    <w:rPr>
                      <w:rFonts w:ascii="Cambria Math" w:eastAsia="Calibri" w:hAnsi="Cambria Math" w:cs="Times New Roman"/>
                      <w:szCs w:val="24"/>
                    </w:rPr>
                    <m:t>s</m:t>
                  </m:r>
                </m:sup>
                <m:e>
                  <m:f>
                    <m:fPr>
                      <m:ctrlPr>
                        <w:rPr>
                          <w:rFonts w:ascii="Cambria Math" w:eastAsia="Calibri" w:hAnsi="Cambria Math" w:cs="Times New Roman"/>
                          <w:i/>
                          <w:szCs w:val="24"/>
                        </w:rPr>
                      </m:ctrlPr>
                    </m:fPr>
                    <m:num>
                      <m:sSup>
                        <m:sSupPr>
                          <m:ctrlPr>
                            <w:rPr>
                              <w:rFonts w:ascii="Cambria Math" w:eastAsia="Calibri" w:hAnsi="Cambria Math" w:cs="Times New Roman"/>
                              <w:i/>
                              <w:szCs w:val="24"/>
                            </w:rPr>
                          </m:ctrlPr>
                        </m:sSupPr>
                        <m:e>
                          <m:r>
                            <w:rPr>
                              <w:rFonts w:ascii="Cambria Math" w:eastAsia="Calibri" w:hAnsi="Cambria Math" w:cs="Times New Roman"/>
                              <w:szCs w:val="24"/>
                            </w:rPr>
                            <m:t>(</m:t>
                          </m:r>
                          <m:sSub>
                            <m:sSubPr>
                              <m:ctrlPr>
                                <w:rPr>
                                  <w:rFonts w:ascii="Cambria Math" w:eastAsia="Calibri" w:hAnsi="Cambria Math" w:cs="Times New Roman"/>
                                  <w:i/>
                                  <w:szCs w:val="24"/>
                                </w:rPr>
                              </m:ctrlPr>
                            </m:sSubPr>
                            <m:e>
                              <m:r>
                                <w:rPr>
                                  <w:rFonts w:ascii="Cambria Math" w:eastAsia="Calibri" w:hAnsi="Cambria Math" w:cs="Times New Roman"/>
                                  <w:szCs w:val="24"/>
                                </w:rPr>
                                <m:t>n</m:t>
                              </m:r>
                            </m:e>
                            <m:sub>
                              <m:r>
                                <w:rPr>
                                  <w:rFonts w:ascii="Cambria Math" w:eastAsia="Calibri" w:hAnsi="Cambria Math" w:cs="Times New Roman"/>
                                  <w:szCs w:val="24"/>
                                </w:rPr>
                                <m:t>ij-</m:t>
                              </m:r>
                            </m:sub>
                          </m:sSub>
                          <m:sSub>
                            <m:sSubPr>
                              <m:ctrlPr>
                                <w:rPr>
                                  <w:rFonts w:ascii="Cambria Math" w:eastAsia="Calibri" w:hAnsi="Cambria Math" w:cs="Times New Roman"/>
                                  <w:i/>
                                  <w:szCs w:val="24"/>
                                </w:rPr>
                              </m:ctrlPr>
                            </m:sSubPr>
                            <m:e>
                              <m:sSup>
                                <m:sSupPr>
                                  <m:ctrlPr>
                                    <w:rPr>
                                      <w:rFonts w:ascii="Cambria Math" w:eastAsia="Calibri" w:hAnsi="Cambria Math" w:cs="Times New Roman"/>
                                      <w:i/>
                                      <w:szCs w:val="24"/>
                                    </w:rPr>
                                  </m:ctrlPr>
                                </m:sSupPr>
                                <m:e>
                                  <m:r>
                                    <w:rPr>
                                      <w:rFonts w:ascii="Cambria Math" w:eastAsia="Calibri" w:hAnsi="Cambria Math" w:cs="Times New Roman"/>
                                      <w:szCs w:val="24"/>
                                    </w:rPr>
                                    <m:t>n</m:t>
                                  </m:r>
                                </m:e>
                                <m:sup>
                                  <m:r>
                                    <w:rPr>
                                      <w:rFonts w:ascii="Cambria Math" w:eastAsia="Calibri" w:hAnsi="Cambria Math" w:cs="Times New Roman"/>
                                      <w:szCs w:val="24"/>
                                    </w:rPr>
                                    <m:t>´</m:t>
                                  </m:r>
                                </m:sup>
                              </m:sSup>
                            </m:e>
                            <m:sub>
                              <m:r>
                                <w:rPr>
                                  <w:rFonts w:ascii="Cambria Math" w:eastAsia="Calibri" w:hAnsi="Cambria Math" w:cs="Times New Roman"/>
                                  <w:szCs w:val="24"/>
                                </w:rPr>
                                <m:t>ij</m:t>
                              </m:r>
                            </m:sub>
                          </m:sSub>
                          <m:r>
                            <w:rPr>
                              <w:rFonts w:ascii="Cambria Math" w:eastAsia="Calibri" w:hAnsi="Cambria Math" w:cs="Times New Roman"/>
                              <w:szCs w:val="24"/>
                            </w:rPr>
                            <m:t>)</m:t>
                          </m:r>
                        </m:e>
                        <m:sup>
                          <m:r>
                            <w:rPr>
                              <w:rFonts w:ascii="Cambria Math" w:eastAsia="Calibri" w:hAnsi="Cambria Math" w:cs="Times New Roman"/>
                              <w:szCs w:val="24"/>
                            </w:rPr>
                            <m:t>2</m:t>
                          </m:r>
                        </m:sup>
                      </m:sSup>
                    </m:num>
                    <m:den>
                      <m:sSub>
                        <m:sSubPr>
                          <m:ctrlPr>
                            <w:rPr>
                              <w:rFonts w:ascii="Cambria Math" w:eastAsia="Calibri" w:hAnsi="Cambria Math" w:cs="Times New Roman"/>
                              <w:i/>
                              <w:szCs w:val="24"/>
                            </w:rPr>
                          </m:ctrlPr>
                        </m:sSubPr>
                        <m:e>
                          <m:sSup>
                            <m:sSupPr>
                              <m:ctrlPr>
                                <w:rPr>
                                  <w:rFonts w:ascii="Cambria Math" w:eastAsia="Calibri" w:hAnsi="Cambria Math" w:cs="Times New Roman"/>
                                  <w:i/>
                                  <w:szCs w:val="24"/>
                                </w:rPr>
                              </m:ctrlPr>
                            </m:sSupPr>
                            <m:e>
                              <m:r>
                                <w:rPr>
                                  <w:rFonts w:ascii="Cambria Math" w:eastAsia="Calibri" w:hAnsi="Cambria Math" w:cs="Times New Roman"/>
                                  <w:szCs w:val="24"/>
                                </w:rPr>
                                <m:t>n</m:t>
                              </m:r>
                            </m:e>
                            <m:sup>
                              <m:r>
                                <w:rPr>
                                  <w:rFonts w:ascii="Cambria Math" w:eastAsia="Calibri" w:hAnsi="Cambria Math" w:cs="Times New Roman"/>
                                  <w:szCs w:val="24"/>
                                </w:rPr>
                                <m:t>´</m:t>
                              </m:r>
                            </m:sup>
                          </m:sSup>
                        </m:e>
                        <m:sub>
                          <m:r>
                            <w:rPr>
                              <w:rFonts w:ascii="Cambria Math" w:eastAsia="Calibri" w:hAnsi="Cambria Math" w:cs="Times New Roman"/>
                              <w:szCs w:val="24"/>
                            </w:rPr>
                            <m:t>ij</m:t>
                          </m:r>
                        </m:sub>
                      </m:sSub>
                    </m:den>
                  </m:f>
                </m:e>
              </m:nary>
            </m:e>
          </m:nary>
        </m:oMath>
      </m:oMathPara>
    </w:p>
    <w:p w14:paraId="1AA400E2" w14:textId="77777777" w:rsidR="00E27916" w:rsidRPr="00C216EF" w:rsidRDefault="00E27916" w:rsidP="00E27916">
      <w:pPr>
        <w:spacing w:after="120"/>
        <w:ind w:firstLine="432"/>
        <w:rPr>
          <w:rFonts w:eastAsia="Calibri" w:cs="Times New Roman"/>
          <w:szCs w:val="24"/>
        </w:rPr>
      </w:pPr>
    </w:p>
    <w:p w14:paraId="20C28FEE" w14:textId="77777777" w:rsidR="00E27916" w:rsidRPr="00C216EF" w:rsidRDefault="00E27916" w:rsidP="00E27916">
      <w:pPr>
        <w:spacing w:after="120" w:line="360" w:lineRule="auto"/>
        <w:jc w:val="both"/>
        <w:rPr>
          <w:rFonts w:eastAsia="Calibri" w:cs="Times New Roman"/>
          <w:szCs w:val="24"/>
        </w:rPr>
      </w:pPr>
      <w:r w:rsidRPr="00C216EF">
        <w:rPr>
          <w:rFonts w:eastAsia="Calibri" w:cs="Times New Roman"/>
          <w:szCs w:val="24"/>
        </w:rPr>
        <w:t>Tato statistika testuje hypotézu:</w:t>
      </w:r>
    </w:p>
    <w:p w14:paraId="63186F48" w14:textId="77777777" w:rsidR="00E27916" w:rsidRPr="00C216EF" w:rsidRDefault="00E27916" w:rsidP="00E27916">
      <w:pPr>
        <w:spacing w:after="120" w:line="360" w:lineRule="auto"/>
        <w:jc w:val="both"/>
        <w:rPr>
          <w:rFonts w:eastAsia="Calibri" w:cs="Times New Roman"/>
          <w:szCs w:val="24"/>
        </w:rPr>
      </w:pPr>
      <w:r w:rsidRPr="00C216EF">
        <w:rPr>
          <w:rFonts w:eastAsia="Calibri" w:cs="Times New Roman"/>
          <w:szCs w:val="24"/>
        </w:rPr>
        <w:t>H</w:t>
      </w:r>
      <w:r w:rsidRPr="00C216EF">
        <w:rPr>
          <w:rFonts w:eastAsia="Calibri" w:cs="Times New Roman"/>
          <w:szCs w:val="24"/>
          <w:vertAlign w:val="subscript"/>
        </w:rPr>
        <w:t>0</w:t>
      </w:r>
      <w:r w:rsidRPr="00C216EF">
        <w:rPr>
          <w:rFonts w:eastAsia="Calibri" w:cs="Times New Roman"/>
          <w:szCs w:val="24"/>
        </w:rPr>
        <w:t>: Znaky v kontingenční tabulce jsou nezávislé</w:t>
      </w:r>
    </w:p>
    <w:p w14:paraId="3B72047C" w14:textId="77777777" w:rsidR="00E27916" w:rsidRPr="00C216EF" w:rsidRDefault="00E27916" w:rsidP="00E27916">
      <w:pPr>
        <w:spacing w:after="120" w:line="360" w:lineRule="auto"/>
        <w:jc w:val="both"/>
        <w:rPr>
          <w:rFonts w:eastAsia="Calibri" w:cs="Times New Roman"/>
          <w:szCs w:val="24"/>
        </w:rPr>
      </w:pPr>
      <w:r w:rsidRPr="00C216EF">
        <w:rPr>
          <w:rFonts w:eastAsia="Calibri" w:cs="Times New Roman"/>
          <w:szCs w:val="24"/>
        </w:rPr>
        <w:t>H</w:t>
      </w:r>
      <w:r w:rsidRPr="00C216EF">
        <w:rPr>
          <w:rFonts w:eastAsia="Calibri" w:cs="Times New Roman"/>
          <w:szCs w:val="24"/>
          <w:vertAlign w:val="subscript"/>
        </w:rPr>
        <w:t>1</w:t>
      </w:r>
      <w:r w:rsidRPr="00C216EF">
        <w:rPr>
          <w:rFonts w:eastAsia="Calibri" w:cs="Times New Roman"/>
          <w:szCs w:val="24"/>
        </w:rPr>
        <w:t>: non H</w:t>
      </w:r>
      <w:r w:rsidRPr="00C216EF">
        <w:rPr>
          <w:rFonts w:eastAsia="Calibri" w:cs="Times New Roman"/>
          <w:szCs w:val="24"/>
          <w:vertAlign w:val="subscript"/>
        </w:rPr>
        <w:t>0</w:t>
      </w:r>
      <w:r w:rsidRPr="00C216EF">
        <w:rPr>
          <w:rFonts w:eastAsia="Calibri" w:cs="Times New Roman"/>
          <w:szCs w:val="24"/>
        </w:rPr>
        <w:t>, neboli znaky jsou závislé.</w:t>
      </w:r>
    </w:p>
    <w:p w14:paraId="2022CF08" w14:textId="77777777" w:rsidR="00E27916" w:rsidRPr="00C216EF" w:rsidRDefault="00E27916" w:rsidP="00E27916">
      <w:pPr>
        <w:pStyle w:val="2odstavec"/>
        <w:rPr>
          <w:rFonts w:eastAsia="Calibri"/>
        </w:rPr>
      </w:pPr>
      <w:r w:rsidRPr="00C216EF">
        <w:rPr>
          <w:rFonts w:eastAsia="Calibri"/>
        </w:rPr>
        <w:t xml:space="preserve">Testovaná statistika G má při platnosti nulové hypotézy </w:t>
      </w:r>
      <w:r w:rsidRPr="00C216EF">
        <w:rPr>
          <w:rFonts w:eastAsia="Calibri"/>
          <w:i/>
        </w:rPr>
        <w:t>X</w:t>
      </w:r>
      <w:r w:rsidRPr="00C216EF">
        <w:rPr>
          <w:rFonts w:eastAsia="Calibri"/>
          <w:i/>
          <w:vertAlign w:val="superscript"/>
        </w:rPr>
        <w:t>2</w:t>
      </w:r>
      <w:r w:rsidRPr="00C216EF">
        <w:rPr>
          <w:rFonts w:eastAsia="Calibri"/>
        </w:rPr>
        <w:t xml:space="preserve"> rozdělení se stupni volnosti </w:t>
      </w:r>
      <w:r w:rsidRPr="00C216EF">
        <w:rPr>
          <w:rFonts w:eastAsia="Calibri"/>
          <w:i/>
        </w:rPr>
        <w:t>v</w:t>
      </w:r>
      <w:r w:rsidRPr="00C216EF">
        <w:rPr>
          <w:rFonts w:eastAsia="Calibri"/>
        </w:rPr>
        <w:t>=(</w:t>
      </w:r>
      <w:proofErr w:type="gramStart"/>
      <w:r w:rsidRPr="00C216EF">
        <w:rPr>
          <w:rFonts w:eastAsia="Calibri"/>
        </w:rPr>
        <w:t>r-1)*(s-1</w:t>
      </w:r>
      <w:proofErr w:type="gramEnd"/>
      <w:r w:rsidRPr="00C216EF">
        <w:rPr>
          <w:rFonts w:eastAsia="Calibri"/>
        </w:rPr>
        <w:t>). Pro test volíme opět obvyklou hladinu významnosti α = 0,05.</w:t>
      </w:r>
    </w:p>
    <w:p w14:paraId="4E734ADB" w14:textId="4463D1C3" w:rsidR="00E27916" w:rsidRPr="00E27916" w:rsidRDefault="00E27916" w:rsidP="00B7493C">
      <w:pPr>
        <w:pStyle w:val="2odstavec"/>
      </w:pPr>
      <w:r w:rsidRPr="00C216EF">
        <w:t xml:space="preserve">Pro zajištění přijatelné aproximace rozdělení uvedených statistik při určitém počtu polí v kontingenční tabulce se zpravidla vyžaduje takový rozsah výběru </w:t>
      </w:r>
      <w:r w:rsidRPr="00C216EF">
        <w:rPr>
          <w:i/>
        </w:rPr>
        <w:t>n</w:t>
      </w:r>
      <w:r w:rsidRPr="00C216EF">
        <w:t>, aby očekávané četnosti dosahovaly hodnoty alespoň 5. Po častých praktických potížích, a častém ověřování, se doporučuje, aby počet polí, kde očekávané četnosti jsou nižší než 5, bylo maximálně 20 %.</w:t>
      </w:r>
    </w:p>
    <w:p w14:paraId="267DE2C1" w14:textId="505893F2" w:rsidR="005F3F8F" w:rsidRPr="005F3F8F" w:rsidRDefault="005F3F8F" w:rsidP="005F3F8F">
      <w:pPr>
        <w:pStyle w:val="Nadpis3"/>
      </w:pPr>
      <w:bookmarkStart w:id="61" w:name="_Toc73559244"/>
      <w:r>
        <w:t>Hypotéze 1</w:t>
      </w:r>
      <w:bookmarkEnd w:id="61"/>
    </w:p>
    <w:p w14:paraId="6201406E" w14:textId="68D45ED9" w:rsidR="00D53EFF" w:rsidRPr="00C216EF" w:rsidRDefault="00D53EFF" w:rsidP="005F3F8F">
      <w:pPr>
        <w:pStyle w:val="odstavec"/>
      </w:pPr>
      <w:r w:rsidRPr="005F3F8F">
        <w:rPr>
          <w:b/>
          <w:bCs w:val="0"/>
        </w:rPr>
        <w:t>Hypotéza 1: Škola rozvíjí čtenářskou gramotnost u dětí více než jejich rodiče</w:t>
      </w:r>
      <w:r w:rsidRPr="00C216EF">
        <w:t xml:space="preserve">.  </w:t>
      </w:r>
    </w:p>
    <w:p w14:paraId="6511B964" w14:textId="5AE5FD7F" w:rsidR="00D53EFF" w:rsidRPr="00C216EF" w:rsidRDefault="00D53EFF" w:rsidP="005F3F8F">
      <w:pPr>
        <w:pStyle w:val="2odstavec"/>
      </w:pPr>
      <w:r w:rsidRPr="00C216EF">
        <w:t>V případě, že chceme vyhodnotit tuto hypotézu, můžeme pro porovnání vlivu škol</w:t>
      </w:r>
      <w:r w:rsidR="00BB7D03">
        <w:t>y a</w:t>
      </w:r>
      <w:r w:rsidR="003A75B6">
        <w:t> </w:t>
      </w:r>
      <w:r w:rsidR="00BB7D03">
        <w:t>rodičů porovnat proměnnou číslo 10 a číslo 11, to jest</w:t>
      </w:r>
      <w:r w:rsidRPr="00C216EF">
        <w:t xml:space="preserve"> proměnné, které sledují, co žáci dělají s přečteným příběhem.</w:t>
      </w:r>
    </w:p>
    <w:p w14:paraId="74020DB6" w14:textId="77777777" w:rsidR="00D53EFF" w:rsidRPr="00C216EF" w:rsidRDefault="00D53EFF" w:rsidP="005F3F8F">
      <w:pPr>
        <w:pStyle w:val="2odstavec"/>
      </w:pPr>
      <w:r w:rsidRPr="00C216EF">
        <w:t>Pokud předpokládáme, že škola rozvíjí čtenářskou gramotnost u dětí více než jejich rodiče, měla by s přečteným příběhem více pracovat a rozvíjet jej. Z tabulky 10 víme, že u těchto otá</w:t>
      </w:r>
      <w:r w:rsidR="00BB7D03">
        <w:t xml:space="preserve">zek jsou 3 možnosti odpovědi, tj. </w:t>
      </w:r>
      <w:r w:rsidRPr="00C216EF">
        <w:t>„s ním dále nepracujeme“, „s ním pracujeme…“, „povídáme si, o čem byl“.</w:t>
      </w:r>
    </w:p>
    <w:p w14:paraId="0DD4FDE6" w14:textId="77777777" w:rsidR="00D53EFF" w:rsidRPr="00C216EF" w:rsidRDefault="00D53EFF" w:rsidP="005F3F8F">
      <w:pPr>
        <w:pStyle w:val="2odstavec"/>
      </w:pPr>
      <w:r w:rsidRPr="00C216EF">
        <w:t>Pro vyhodnocení hypotézy sloučíme po</w:t>
      </w:r>
      <w:r w:rsidR="00BB7D03">
        <w:t>slední dvě odpovědi do jedné, to jest</w:t>
      </w:r>
      <w:r w:rsidRPr="00C216EF">
        <w:t xml:space="preserve"> „dále s ním pracujeme“. Celkově tedy ve škole s příběhem pracuje 87,7 % žáků (92 odpovědí), doma s příběhem pracuje 53,3 % žáků (56 odpovědí), viz graf 16.</w:t>
      </w:r>
    </w:p>
    <w:p w14:paraId="3F1D20EB" w14:textId="77777777" w:rsidR="00D53EFF" w:rsidRPr="00C216EF" w:rsidRDefault="00D53EFF" w:rsidP="007D1955">
      <w:pPr>
        <w:pStyle w:val="2odstavec"/>
      </w:pPr>
      <w:r w:rsidRPr="00C216EF">
        <w:lastRenderedPageBreak/>
        <w:t>Testovaná hypotéza bude ve tvaru:</w:t>
      </w:r>
    </w:p>
    <w:p w14:paraId="5B84B255" w14:textId="77777777" w:rsidR="00D53EFF" w:rsidRPr="00C216EF" w:rsidRDefault="00D53EFF" w:rsidP="007D1955">
      <w:pPr>
        <w:pStyle w:val="2odstavec"/>
      </w:pPr>
      <w:r w:rsidRPr="00C216EF">
        <w:t>H0: Žáci se ve škole věnují přečtenému příběhu stejně jako doma s rodiči; π1 = π2</w:t>
      </w:r>
    </w:p>
    <w:p w14:paraId="0CBA545A" w14:textId="77777777" w:rsidR="00D53EFF" w:rsidRPr="00C216EF" w:rsidRDefault="00D53EFF" w:rsidP="007D1955">
      <w:pPr>
        <w:pStyle w:val="2odstavec"/>
      </w:pPr>
      <w:r w:rsidRPr="00C216EF">
        <w:t xml:space="preserve">H1: Žáci se ve škole přečtenému příběhu věnují více než žáci doma s rodiči; π1 </w:t>
      </w:r>
      <w:r w:rsidRPr="00C216EF">
        <w:rPr>
          <w:lang w:val="en-GB"/>
        </w:rPr>
        <w:t>&gt;</w:t>
      </w:r>
      <w:r w:rsidRPr="00C216EF">
        <w:t xml:space="preserve"> π2</w:t>
      </w:r>
    </w:p>
    <w:p w14:paraId="133194B3" w14:textId="3F40321E" w:rsidR="00D53EFF" w:rsidRPr="00C216EF" w:rsidRDefault="00D53EFF" w:rsidP="005F3F8F">
      <w:pPr>
        <w:pStyle w:val="2odstavec"/>
        <w:rPr>
          <w:b/>
        </w:rPr>
      </w:pPr>
      <w:r w:rsidRPr="00C216EF">
        <w:t xml:space="preserve">Pro vyhodnocení této hypotézy použijeme test o shodě dvou relativních četností. Výsledky vidíme v tabulce 16. Jelikož výsledná p-hodnota je menší než hladina významnosti α = 5 %, resp. testové kritérium U je vyšší než 95 % kvantil normovaného normálního rozdělení, testovanou hypotézu H0 na hladině významnosti α = 5 % zamítáme. </w:t>
      </w:r>
      <w:r w:rsidRPr="005F3F8F">
        <w:rPr>
          <w:bCs w:val="0"/>
        </w:rPr>
        <w:t>Žáci se ve škole přečtenému příběhu věnují více než žáci doma s rodiči a tím škola více rozvíjí čtenářskou gramotnost žáků než jejich rodiče.</w:t>
      </w:r>
    </w:p>
    <w:p w14:paraId="70225451" w14:textId="77777777" w:rsidR="00D53EFF" w:rsidRPr="00C216EF" w:rsidRDefault="00D53EFF" w:rsidP="004869BA">
      <w:pPr>
        <w:keepNext/>
        <w:spacing w:line="240" w:lineRule="auto"/>
        <w:jc w:val="center"/>
        <w:rPr>
          <w:rFonts w:asciiTheme="minorHAnsi" w:hAnsiTheme="minorHAnsi"/>
          <w:i/>
          <w:iCs/>
          <w:sz w:val="18"/>
          <w:szCs w:val="18"/>
        </w:rPr>
      </w:pPr>
      <w:r w:rsidRPr="00C216EF">
        <w:rPr>
          <w:rFonts w:asciiTheme="minorHAnsi" w:hAnsiTheme="minorHAnsi"/>
          <w:i/>
          <w:iCs/>
          <w:sz w:val="18"/>
          <w:szCs w:val="18"/>
        </w:rPr>
        <w:t xml:space="preserve">Tabulka </w:t>
      </w:r>
      <w:r w:rsidRPr="00C216EF">
        <w:rPr>
          <w:rFonts w:asciiTheme="minorHAnsi" w:hAnsiTheme="minorHAnsi"/>
          <w:i/>
          <w:iCs/>
          <w:sz w:val="18"/>
          <w:szCs w:val="18"/>
        </w:rPr>
        <w:fldChar w:fldCharType="begin"/>
      </w:r>
      <w:r w:rsidRPr="00C216EF">
        <w:rPr>
          <w:rFonts w:asciiTheme="minorHAnsi" w:hAnsiTheme="minorHAnsi"/>
          <w:i/>
          <w:iCs/>
          <w:sz w:val="18"/>
          <w:szCs w:val="18"/>
        </w:rPr>
        <w:instrText xml:space="preserve"> SEQ Tabulka \* ARABIC </w:instrText>
      </w:r>
      <w:r w:rsidRPr="00C216EF">
        <w:rPr>
          <w:rFonts w:asciiTheme="minorHAnsi" w:hAnsiTheme="minorHAnsi"/>
          <w:i/>
          <w:iCs/>
          <w:sz w:val="18"/>
          <w:szCs w:val="18"/>
        </w:rPr>
        <w:fldChar w:fldCharType="separate"/>
      </w:r>
      <w:r w:rsidRPr="00C216EF">
        <w:rPr>
          <w:rFonts w:asciiTheme="minorHAnsi" w:hAnsiTheme="minorHAnsi"/>
          <w:i/>
          <w:iCs/>
          <w:noProof/>
          <w:sz w:val="18"/>
          <w:szCs w:val="18"/>
        </w:rPr>
        <w:t>16</w:t>
      </w:r>
      <w:r w:rsidRPr="00C216EF">
        <w:rPr>
          <w:rFonts w:asciiTheme="minorHAnsi" w:hAnsiTheme="minorHAnsi"/>
          <w:i/>
          <w:iCs/>
          <w:noProof/>
          <w:sz w:val="18"/>
          <w:szCs w:val="18"/>
        </w:rPr>
        <w:fldChar w:fldCharType="end"/>
      </w:r>
      <w:r w:rsidRPr="00C216EF">
        <w:rPr>
          <w:rFonts w:asciiTheme="minorHAnsi" w:hAnsiTheme="minorHAnsi"/>
          <w:i/>
          <w:iCs/>
          <w:sz w:val="18"/>
          <w:szCs w:val="18"/>
        </w:rPr>
        <w:t xml:space="preserve"> – Test o shodě dvou relativních četností – Hypotéza 1</w:t>
      </w:r>
    </w:p>
    <w:tbl>
      <w:tblPr>
        <w:tblW w:w="2860" w:type="dxa"/>
        <w:jc w:val="center"/>
        <w:tblCellMar>
          <w:left w:w="70" w:type="dxa"/>
          <w:right w:w="70" w:type="dxa"/>
        </w:tblCellMar>
        <w:tblLook w:val="04A0" w:firstRow="1" w:lastRow="0" w:firstColumn="1" w:lastColumn="0" w:noHBand="0" w:noVBand="1"/>
      </w:tblPr>
      <w:tblGrid>
        <w:gridCol w:w="1900"/>
        <w:gridCol w:w="960"/>
      </w:tblGrid>
      <w:tr w:rsidR="00D53EFF" w:rsidRPr="00C216EF" w14:paraId="757062A0" w14:textId="77777777" w:rsidTr="004869BA">
        <w:trPr>
          <w:trHeight w:val="255"/>
          <w:jc w:val="center"/>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99797" w14:textId="77777777" w:rsidR="00D53EFF" w:rsidRPr="004869BA" w:rsidRDefault="00D53EFF" w:rsidP="00BB7D03">
            <w:pPr>
              <w:spacing w:after="0" w:line="240" w:lineRule="auto"/>
              <w:rPr>
                <w:rFonts w:eastAsia="Times New Roman" w:cs="Times New Roman"/>
                <w:sz w:val="22"/>
                <w:lang w:eastAsia="cs-CZ"/>
              </w:rPr>
            </w:pPr>
            <w:r w:rsidRPr="004869BA">
              <w:rPr>
                <w:rFonts w:eastAsia="Times New Roman" w:cs="Times New Roman"/>
                <w:sz w:val="22"/>
                <w:lang w:eastAsia="cs-CZ"/>
              </w:rPr>
              <w:t>m1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B0978E9" w14:textId="1F2816D0" w:rsidR="00D53EFF" w:rsidRPr="004869BA" w:rsidRDefault="00D53EFF" w:rsidP="00BB7D03">
            <w:pPr>
              <w:spacing w:after="0" w:line="240" w:lineRule="auto"/>
              <w:jc w:val="right"/>
              <w:rPr>
                <w:rFonts w:eastAsia="Times New Roman" w:cs="Times New Roman"/>
                <w:sz w:val="22"/>
                <w:lang w:eastAsia="cs-CZ"/>
              </w:rPr>
            </w:pPr>
            <w:r w:rsidRPr="004869BA">
              <w:rPr>
                <w:rFonts w:eastAsia="Times New Roman" w:cs="Times New Roman"/>
                <w:sz w:val="22"/>
                <w:lang w:eastAsia="cs-CZ"/>
              </w:rPr>
              <w:t>92</w:t>
            </w:r>
            <w:r w:rsidR="00B7493C">
              <w:rPr>
                <w:rFonts w:eastAsia="Times New Roman" w:cs="Times New Roman"/>
                <w:sz w:val="22"/>
                <w:lang w:eastAsia="cs-CZ"/>
              </w:rPr>
              <w:t>,000</w:t>
            </w:r>
          </w:p>
        </w:tc>
      </w:tr>
      <w:tr w:rsidR="00D53EFF" w:rsidRPr="00C216EF" w14:paraId="02459ABA" w14:textId="77777777" w:rsidTr="004869BA">
        <w:trPr>
          <w:trHeight w:val="255"/>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7384881C" w14:textId="77777777" w:rsidR="00D53EFF" w:rsidRPr="004869BA" w:rsidRDefault="00D53EFF" w:rsidP="00BB7D03">
            <w:pPr>
              <w:spacing w:after="0" w:line="240" w:lineRule="auto"/>
              <w:rPr>
                <w:rFonts w:eastAsia="Times New Roman" w:cs="Times New Roman"/>
                <w:sz w:val="22"/>
                <w:lang w:eastAsia="cs-CZ"/>
              </w:rPr>
            </w:pPr>
            <w:r w:rsidRPr="004869BA">
              <w:rPr>
                <w:rFonts w:eastAsia="Times New Roman" w:cs="Times New Roman"/>
                <w:sz w:val="22"/>
                <w:lang w:eastAsia="cs-CZ"/>
              </w:rPr>
              <w:t>n1</w:t>
            </w:r>
          </w:p>
        </w:tc>
        <w:tc>
          <w:tcPr>
            <w:tcW w:w="960" w:type="dxa"/>
            <w:tcBorders>
              <w:top w:val="nil"/>
              <w:left w:val="nil"/>
              <w:bottom w:val="single" w:sz="4" w:space="0" w:color="auto"/>
              <w:right w:val="single" w:sz="4" w:space="0" w:color="auto"/>
            </w:tcBorders>
            <w:shd w:val="clear" w:color="auto" w:fill="auto"/>
            <w:noWrap/>
            <w:vAlign w:val="center"/>
            <w:hideMark/>
          </w:tcPr>
          <w:p w14:paraId="3E66A145" w14:textId="39A3D5AB" w:rsidR="00D53EFF" w:rsidRPr="004869BA" w:rsidRDefault="00D53EFF" w:rsidP="00BB7D03">
            <w:pPr>
              <w:spacing w:after="0" w:line="240" w:lineRule="auto"/>
              <w:jc w:val="right"/>
              <w:rPr>
                <w:rFonts w:eastAsia="Times New Roman" w:cs="Times New Roman"/>
                <w:sz w:val="22"/>
                <w:lang w:eastAsia="cs-CZ"/>
              </w:rPr>
            </w:pPr>
            <w:r w:rsidRPr="004869BA">
              <w:rPr>
                <w:rFonts w:eastAsia="Times New Roman" w:cs="Times New Roman"/>
                <w:sz w:val="22"/>
                <w:lang w:eastAsia="cs-CZ"/>
              </w:rPr>
              <w:t>105</w:t>
            </w:r>
            <w:r w:rsidR="00B7493C">
              <w:rPr>
                <w:rFonts w:eastAsia="Times New Roman" w:cs="Times New Roman"/>
                <w:sz w:val="22"/>
                <w:lang w:eastAsia="cs-CZ"/>
              </w:rPr>
              <w:t>,000</w:t>
            </w:r>
          </w:p>
        </w:tc>
      </w:tr>
      <w:tr w:rsidR="00D53EFF" w:rsidRPr="00C216EF" w14:paraId="3B4EC43A" w14:textId="77777777" w:rsidTr="004869BA">
        <w:trPr>
          <w:trHeight w:val="255"/>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434D9010" w14:textId="77777777" w:rsidR="00D53EFF" w:rsidRPr="004869BA" w:rsidRDefault="00D53EFF" w:rsidP="00BB7D03">
            <w:pPr>
              <w:spacing w:after="0" w:line="240" w:lineRule="auto"/>
              <w:rPr>
                <w:rFonts w:eastAsia="Times New Roman" w:cs="Times New Roman"/>
                <w:sz w:val="22"/>
                <w:lang w:eastAsia="cs-CZ"/>
              </w:rPr>
            </w:pPr>
            <w:r w:rsidRPr="004869BA">
              <w:rPr>
                <w:rFonts w:eastAsia="Times New Roman" w:cs="Times New Roman"/>
                <w:sz w:val="22"/>
                <w:lang w:eastAsia="cs-CZ"/>
              </w:rPr>
              <w:t>p1</w:t>
            </w:r>
          </w:p>
        </w:tc>
        <w:tc>
          <w:tcPr>
            <w:tcW w:w="960" w:type="dxa"/>
            <w:tcBorders>
              <w:top w:val="nil"/>
              <w:left w:val="nil"/>
              <w:bottom w:val="single" w:sz="4" w:space="0" w:color="auto"/>
              <w:right w:val="single" w:sz="4" w:space="0" w:color="auto"/>
            </w:tcBorders>
            <w:shd w:val="clear" w:color="auto" w:fill="auto"/>
            <w:noWrap/>
            <w:vAlign w:val="center"/>
            <w:hideMark/>
          </w:tcPr>
          <w:p w14:paraId="119C7C07" w14:textId="77777777" w:rsidR="00D53EFF" w:rsidRPr="004869BA" w:rsidRDefault="00D53EFF" w:rsidP="00BB7D03">
            <w:pPr>
              <w:spacing w:after="0" w:line="240" w:lineRule="auto"/>
              <w:jc w:val="right"/>
              <w:rPr>
                <w:rFonts w:eastAsia="Times New Roman" w:cs="Times New Roman"/>
                <w:sz w:val="22"/>
                <w:lang w:eastAsia="cs-CZ"/>
              </w:rPr>
            </w:pPr>
            <w:r w:rsidRPr="004869BA">
              <w:rPr>
                <w:rFonts w:eastAsia="Times New Roman" w:cs="Times New Roman"/>
                <w:sz w:val="22"/>
                <w:lang w:eastAsia="cs-CZ"/>
              </w:rPr>
              <w:t>0,876</w:t>
            </w:r>
          </w:p>
        </w:tc>
      </w:tr>
      <w:tr w:rsidR="00D53EFF" w:rsidRPr="00C216EF" w14:paraId="1B398A9D" w14:textId="77777777" w:rsidTr="004869BA">
        <w:trPr>
          <w:trHeight w:val="255"/>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57CABAF0" w14:textId="77777777" w:rsidR="00D53EFF" w:rsidRPr="004869BA" w:rsidRDefault="00D53EFF" w:rsidP="00BB7D03">
            <w:pPr>
              <w:spacing w:after="0" w:line="240" w:lineRule="auto"/>
              <w:rPr>
                <w:rFonts w:eastAsia="Times New Roman" w:cs="Times New Roman"/>
                <w:sz w:val="22"/>
                <w:lang w:eastAsia="cs-CZ"/>
              </w:rPr>
            </w:pPr>
            <w:r w:rsidRPr="004869BA">
              <w:rPr>
                <w:rFonts w:eastAsia="Times New Roman" w:cs="Times New Roman"/>
                <w:sz w:val="22"/>
                <w:lang w:eastAsia="cs-CZ"/>
              </w:rPr>
              <w:t>m2</w:t>
            </w:r>
          </w:p>
        </w:tc>
        <w:tc>
          <w:tcPr>
            <w:tcW w:w="960" w:type="dxa"/>
            <w:tcBorders>
              <w:top w:val="nil"/>
              <w:left w:val="nil"/>
              <w:bottom w:val="single" w:sz="4" w:space="0" w:color="auto"/>
              <w:right w:val="single" w:sz="4" w:space="0" w:color="auto"/>
            </w:tcBorders>
            <w:shd w:val="clear" w:color="auto" w:fill="auto"/>
            <w:noWrap/>
            <w:vAlign w:val="center"/>
            <w:hideMark/>
          </w:tcPr>
          <w:p w14:paraId="1772692C" w14:textId="10E72C96" w:rsidR="00D53EFF" w:rsidRPr="004869BA" w:rsidRDefault="00D53EFF" w:rsidP="00BB7D03">
            <w:pPr>
              <w:spacing w:after="0" w:line="240" w:lineRule="auto"/>
              <w:jc w:val="right"/>
              <w:rPr>
                <w:rFonts w:eastAsia="Times New Roman" w:cs="Times New Roman"/>
                <w:sz w:val="22"/>
                <w:lang w:eastAsia="cs-CZ"/>
              </w:rPr>
            </w:pPr>
            <w:r w:rsidRPr="004869BA">
              <w:rPr>
                <w:rFonts w:eastAsia="Times New Roman" w:cs="Times New Roman"/>
                <w:sz w:val="22"/>
                <w:lang w:eastAsia="cs-CZ"/>
              </w:rPr>
              <w:t>56</w:t>
            </w:r>
            <w:r w:rsidR="00B7493C">
              <w:rPr>
                <w:rFonts w:eastAsia="Times New Roman" w:cs="Times New Roman"/>
                <w:sz w:val="22"/>
                <w:lang w:eastAsia="cs-CZ"/>
              </w:rPr>
              <w:t>,000</w:t>
            </w:r>
          </w:p>
        </w:tc>
      </w:tr>
      <w:tr w:rsidR="00D53EFF" w:rsidRPr="00C216EF" w14:paraId="7673F4AB" w14:textId="77777777" w:rsidTr="004869BA">
        <w:trPr>
          <w:trHeight w:val="255"/>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09876368" w14:textId="77777777" w:rsidR="00D53EFF" w:rsidRPr="004869BA" w:rsidRDefault="00D53EFF" w:rsidP="00BB7D03">
            <w:pPr>
              <w:spacing w:after="0" w:line="240" w:lineRule="auto"/>
              <w:rPr>
                <w:rFonts w:eastAsia="Times New Roman" w:cs="Times New Roman"/>
                <w:sz w:val="22"/>
                <w:lang w:eastAsia="cs-CZ"/>
              </w:rPr>
            </w:pPr>
            <w:r w:rsidRPr="004869BA">
              <w:rPr>
                <w:rFonts w:eastAsia="Times New Roman" w:cs="Times New Roman"/>
                <w:sz w:val="22"/>
                <w:lang w:eastAsia="cs-CZ"/>
              </w:rPr>
              <w:t>n2</w:t>
            </w:r>
          </w:p>
        </w:tc>
        <w:tc>
          <w:tcPr>
            <w:tcW w:w="960" w:type="dxa"/>
            <w:tcBorders>
              <w:top w:val="nil"/>
              <w:left w:val="nil"/>
              <w:bottom w:val="single" w:sz="4" w:space="0" w:color="auto"/>
              <w:right w:val="single" w:sz="4" w:space="0" w:color="auto"/>
            </w:tcBorders>
            <w:shd w:val="clear" w:color="auto" w:fill="auto"/>
            <w:noWrap/>
            <w:vAlign w:val="center"/>
            <w:hideMark/>
          </w:tcPr>
          <w:p w14:paraId="29FD535E" w14:textId="5438F57E" w:rsidR="00D53EFF" w:rsidRPr="004869BA" w:rsidRDefault="00D53EFF" w:rsidP="00BB7D03">
            <w:pPr>
              <w:spacing w:after="0" w:line="240" w:lineRule="auto"/>
              <w:jc w:val="right"/>
              <w:rPr>
                <w:rFonts w:eastAsia="Times New Roman" w:cs="Times New Roman"/>
                <w:sz w:val="22"/>
                <w:lang w:eastAsia="cs-CZ"/>
              </w:rPr>
            </w:pPr>
            <w:r w:rsidRPr="004869BA">
              <w:rPr>
                <w:rFonts w:eastAsia="Times New Roman" w:cs="Times New Roman"/>
                <w:sz w:val="22"/>
                <w:lang w:eastAsia="cs-CZ"/>
              </w:rPr>
              <w:t>105</w:t>
            </w:r>
            <w:r w:rsidR="00B7493C">
              <w:rPr>
                <w:rFonts w:eastAsia="Times New Roman" w:cs="Times New Roman"/>
                <w:sz w:val="22"/>
                <w:lang w:eastAsia="cs-CZ"/>
              </w:rPr>
              <w:t>,000</w:t>
            </w:r>
          </w:p>
        </w:tc>
      </w:tr>
      <w:tr w:rsidR="00D53EFF" w:rsidRPr="00C216EF" w14:paraId="4066D9AD" w14:textId="77777777" w:rsidTr="004869BA">
        <w:trPr>
          <w:trHeight w:val="255"/>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597E34D0" w14:textId="77777777" w:rsidR="00D53EFF" w:rsidRPr="004869BA" w:rsidRDefault="00D53EFF" w:rsidP="00BB7D03">
            <w:pPr>
              <w:spacing w:after="0" w:line="240" w:lineRule="auto"/>
              <w:rPr>
                <w:rFonts w:eastAsia="Times New Roman" w:cs="Times New Roman"/>
                <w:sz w:val="22"/>
                <w:lang w:eastAsia="cs-CZ"/>
              </w:rPr>
            </w:pPr>
            <w:r w:rsidRPr="004869BA">
              <w:rPr>
                <w:rFonts w:eastAsia="Times New Roman" w:cs="Times New Roman"/>
                <w:sz w:val="22"/>
                <w:lang w:eastAsia="cs-CZ"/>
              </w:rPr>
              <w:t>p2</w:t>
            </w:r>
          </w:p>
        </w:tc>
        <w:tc>
          <w:tcPr>
            <w:tcW w:w="960" w:type="dxa"/>
            <w:tcBorders>
              <w:top w:val="nil"/>
              <w:left w:val="nil"/>
              <w:bottom w:val="single" w:sz="4" w:space="0" w:color="auto"/>
              <w:right w:val="single" w:sz="4" w:space="0" w:color="auto"/>
            </w:tcBorders>
            <w:shd w:val="clear" w:color="auto" w:fill="auto"/>
            <w:noWrap/>
            <w:vAlign w:val="center"/>
            <w:hideMark/>
          </w:tcPr>
          <w:p w14:paraId="59BCF098" w14:textId="77777777" w:rsidR="00D53EFF" w:rsidRPr="004869BA" w:rsidRDefault="00D53EFF" w:rsidP="00BB7D03">
            <w:pPr>
              <w:spacing w:after="0" w:line="240" w:lineRule="auto"/>
              <w:jc w:val="right"/>
              <w:rPr>
                <w:rFonts w:eastAsia="Times New Roman" w:cs="Times New Roman"/>
                <w:sz w:val="22"/>
                <w:lang w:eastAsia="cs-CZ"/>
              </w:rPr>
            </w:pPr>
            <w:r w:rsidRPr="004869BA">
              <w:rPr>
                <w:rFonts w:eastAsia="Times New Roman" w:cs="Times New Roman"/>
                <w:sz w:val="22"/>
                <w:lang w:eastAsia="cs-CZ"/>
              </w:rPr>
              <w:t>0,533</w:t>
            </w:r>
          </w:p>
        </w:tc>
      </w:tr>
      <w:tr w:rsidR="00D53EFF" w:rsidRPr="00C216EF" w14:paraId="6A281036" w14:textId="77777777" w:rsidTr="004869BA">
        <w:trPr>
          <w:trHeight w:val="255"/>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44B98F40" w14:textId="77777777" w:rsidR="00D53EFF" w:rsidRPr="004869BA" w:rsidRDefault="00D53EFF" w:rsidP="00BB7D03">
            <w:pPr>
              <w:spacing w:after="0" w:line="240" w:lineRule="auto"/>
              <w:rPr>
                <w:rFonts w:eastAsia="Times New Roman" w:cs="Times New Roman"/>
                <w:sz w:val="22"/>
                <w:lang w:eastAsia="cs-CZ"/>
              </w:rPr>
            </w:pPr>
            <w:r w:rsidRPr="004869BA">
              <w:rPr>
                <w:rFonts w:eastAsia="Times New Roman" w:cs="Times New Roman"/>
                <w:sz w:val="22"/>
                <w:lang w:eastAsia="cs-CZ"/>
              </w:rPr>
              <w:t>p</w:t>
            </w:r>
          </w:p>
        </w:tc>
        <w:tc>
          <w:tcPr>
            <w:tcW w:w="960" w:type="dxa"/>
            <w:tcBorders>
              <w:top w:val="nil"/>
              <w:left w:val="nil"/>
              <w:bottom w:val="single" w:sz="4" w:space="0" w:color="auto"/>
              <w:right w:val="single" w:sz="4" w:space="0" w:color="auto"/>
            </w:tcBorders>
            <w:shd w:val="clear" w:color="auto" w:fill="auto"/>
            <w:noWrap/>
            <w:vAlign w:val="center"/>
            <w:hideMark/>
          </w:tcPr>
          <w:p w14:paraId="1DB95614" w14:textId="77777777" w:rsidR="00D53EFF" w:rsidRPr="004869BA" w:rsidRDefault="00D53EFF" w:rsidP="00BB7D03">
            <w:pPr>
              <w:spacing w:after="0" w:line="240" w:lineRule="auto"/>
              <w:jc w:val="right"/>
              <w:rPr>
                <w:rFonts w:eastAsia="Times New Roman" w:cs="Times New Roman"/>
                <w:sz w:val="22"/>
                <w:lang w:eastAsia="cs-CZ"/>
              </w:rPr>
            </w:pPr>
            <w:r w:rsidRPr="004869BA">
              <w:rPr>
                <w:rFonts w:eastAsia="Times New Roman" w:cs="Times New Roman"/>
                <w:sz w:val="22"/>
                <w:lang w:eastAsia="cs-CZ"/>
              </w:rPr>
              <w:t>0,705</w:t>
            </w:r>
          </w:p>
        </w:tc>
      </w:tr>
      <w:tr w:rsidR="00D53EFF" w:rsidRPr="00C216EF" w14:paraId="5AD6F479" w14:textId="77777777" w:rsidTr="004869BA">
        <w:trPr>
          <w:trHeight w:val="255"/>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1E02C461" w14:textId="77777777" w:rsidR="00D53EFF" w:rsidRPr="004869BA" w:rsidRDefault="00D53EFF" w:rsidP="00BB7D03">
            <w:pPr>
              <w:spacing w:after="0" w:line="240" w:lineRule="auto"/>
              <w:rPr>
                <w:rFonts w:eastAsia="Times New Roman" w:cs="Times New Roman"/>
                <w:sz w:val="22"/>
                <w:lang w:eastAsia="cs-CZ"/>
              </w:rPr>
            </w:pPr>
            <w:r w:rsidRPr="004869BA">
              <w:rPr>
                <w:rFonts w:eastAsia="Times New Roman" w:cs="Times New Roman"/>
                <w:sz w:val="22"/>
                <w:lang w:eastAsia="cs-CZ"/>
              </w:rPr>
              <w:t>U</w:t>
            </w:r>
          </w:p>
        </w:tc>
        <w:tc>
          <w:tcPr>
            <w:tcW w:w="960" w:type="dxa"/>
            <w:tcBorders>
              <w:top w:val="nil"/>
              <w:left w:val="nil"/>
              <w:bottom w:val="single" w:sz="4" w:space="0" w:color="auto"/>
              <w:right w:val="single" w:sz="4" w:space="0" w:color="auto"/>
            </w:tcBorders>
            <w:shd w:val="clear" w:color="auto" w:fill="auto"/>
            <w:noWrap/>
            <w:vAlign w:val="center"/>
            <w:hideMark/>
          </w:tcPr>
          <w:p w14:paraId="6B349221" w14:textId="77777777" w:rsidR="00D53EFF" w:rsidRPr="004869BA" w:rsidRDefault="00D53EFF" w:rsidP="00BB7D03">
            <w:pPr>
              <w:spacing w:after="0" w:line="240" w:lineRule="auto"/>
              <w:jc w:val="right"/>
              <w:rPr>
                <w:rFonts w:eastAsia="Times New Roman" w:cs="Times New Roman"/>
                <w:sz w:val="22"/>
                <w:lang w:eastAsia="cs-CZ"/>
              </w:rPr>
            </w:pPr>
            <w:r w:rsidRPr="004869BA">
              <w:rPr>
                <w:rFonts w:eastAsia="Times New Roman" w:cs="Times New Roman"/>
                <w:sz w:val="22"/>
                <w:lang w:eastAsia="cs-CZ"/>
              </w:rPr>
              <w:t>5,446</w:t>
            </w:r>
          </w:p>
        </w:tc>
      </w:tr>
      <w:tr w:rsidR="00D53EFF" w:rsidRPr="00C216EF" w14:paraId="66152BAC" w14:textId="77777777" w:rsidTr="004869BA">
        <w:trPr>
          <w:trHeight w:val="255"/>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036DA2CC" w14:textId="77777777" w:rsidR="00D53EFF" w:rsidRPr="004869BA" w:rsidRDefault="00D53EFF" w:rsidP="00BB7D03">
            <w:pPr>
              <w:spacing w:after="0" w:line="240" w:lineRule="auto"/>
              <w:rPr>
                <w:rFonts w:eastAsia="Times New Roman" w:cs="Times New Roman"/>
                <w:sz w:val="22"/>
                <w:lang w:eastAsia="cs-CZ"/>
              </w:rPr>
            </w:pPr>
            <w:r w:rsidRPr="004869BA">
              <w:rPr>
                <w:rFonts w:cs="Times New Roman"/>
                <w:sz w:val="22"/>
              </w:rPr>
              <w:t>u0,95</w:t>
            </w:r>
          </w:p>
        </w:tc>
        <w:tc>
          <w:tcPr>
            <w:tcW w:w="960" w:type="dxa"/>
            <w:tcBorders>
              <w:top w:val="nil"/>
              <w:left w:val="nil"/>
              <w:bottom w:val="single" w:sz="4" w:space="0" w:color="auto"/>
              <w:right w:val="single" w:sz="4" w:space="0" w:color="auto"/>
            </w:tcBorders>
            <w:shd w:val="clear" w:color="auto" w:fill="auto"/>
            <w:noWrap/>
            <w:vAlign w:val="center"/>
            <w:hideMark/>
          </w:tcPr>
          <w:p w14:paraId="200B219C" w14:textId="77777777" w:rsidR="00D53EFF" w:rsidRPr="004869BA" w:rsidRDefault="00D53EFF" w:rsidP="00BB7D03">
            <w:pPr>
              <w:spacing w:after="0" w:line="240" w:lineRule="auto"/>
              <w:jc w:val="right"/>
              <w:rPr>
                <w:rFonts w:eastAsia="Times New Roman" w:cs="Times New Roman"/>
                <w:sz w:val="22"/>
                <w:lang w:eastAsia="cs-CZ"/>
              </w:rPr>
            </w:pPr>
            <w:r w:rsidRPr="004869BA">
              <w:rPr>
                <w:rFonts w:cs="Times New Roman"/>
                <w:sz w:val="22"/>
              </w:rPr>
              <w:t>1,645</w:t>
            </w:r>
          </w:p>
        </w:tc>
      </w:tr>
      <w:tr w:rsidR="00D53EFF" w:rsidRPr="00C216EF" w14:paraId="43D5291F" w14:textId="77777777" w:rsidTr="004869BA">
        <w:trPr>
          <w:trHeight w:val="255"/>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553942B2" w14:textId="77777777" w:rsidR="00D53EFF" w:rsidRPr="004869BA" w:rsidRDefault="00D53EFF" w:rsidP="00BB7D03">
            <w:pPr>
              <w:spacing w:after="0" w:line="240" w:lineRule="auto"/>
              <w:rPr>
                <w:rFonts w:eastAsia="Times New Roman" w:cs="Times New Roman"/>
                <w:sz w:val="22"/>
                <w:lang w:eastAsia="cs-CZ"/>
              </w:rPr>
            </w:pPr>
            <w:r w:rsidRPr="004869BA">
              <w:rPr>
                <w:rFonts w:eastAsia="Times New Roman" w:cs="Times New Roman"/>
                <w:sz w:val="22"/>
                <w:lang w:eastAsia="cs-CZ"/>
              </w:rPr>
              <w:t>p-hodnota</w:t>
            </w:r>
          </w:p>
        </w:tc>
        <w:tc>
          <w:tcPr>
            <w:tcW w:w="960" w:type="dxa"/>
            <w:tcBorders>
              <w:top w:val="nil"/>
              <w:left w:val="nil"/>
              <w:bottom w:val="single" w:sz="4" w:space="0" w:color="auto"/>
              <w:right w:val="single" w:sz="4" w:space="0" w:color="auto"/>
            </w:tcBorders>
            <w:shd w:val="clear" w:color="auto" w:fill="auto"/>
            <w:noWrap/>
            <w:vAlign w:val="center"/>
            <w:hideMark/>
          </w:tcPr>
          <w:p w14:paraId="10C07F02" w14:textId="77777777" w:rsidR="00D53EFF" w:rsidRPr="004869BA" w:rsidRDefault="00D53EFF" w:rsidP="00BB7D03">
            <w:pPr>
              <w:spacing w:after="0" w:line="240" w:lineRule="auto"/>
              <w:jc w:val="right"/>
              <w:rPr>
                <w:rFonts w:eastAsia="Times New Roman" w:cs="Times New Roman"/>
                <w:sz w:val="22"/>
                <w:lang w:eastAsia="cs-CZ"/>
              </w:rPr>
            </w:pPr>
            <w:r w:rsidRPr="004869BA">
              <w:rPr>
                <w:rFonts w:eastAsia="Times New Roman" w:cs="Times New Roman"/>
                <w:sz w:val="22"/>
                <w:lang w:eastAsia="cs-CZ"/>
              </w:rPr>
              <w:t>0,000</w:t>
            </w:r>
          </w:p>
        </w:tc>
      </w:tr>
    </w:tbl>
    <w:p w14:paraId="63976958" w14:textId="77777777" w:rsidR="00D53EFF" w:rsidRPr="00C216EF" w:rsidRDefault="00D53EFF" w:rsidP="00D53EFF">
      <w:pPr>
        <w:keepNext/>
        <w:spacing w:before="120" w:line="240" w:lineRule="auto"/>
        <w:rPr>
          <w:rFonts w:asciiTheme="minorHAnsi" w:hAnsiTheme="minorHAnsi"/>
          <w:i/>
          <w:iCs/>
          <w:sz w:val="18"/>
          <w:szCs w:val="18"/>
        </w:rPr>
      </w:pPr>
    </w:p>
    <w:p w14:paraId="42B14211" w14:textId="30AE30F7" w:rsidR="00BB7D03" w:rsidRDefault="00D53EFF" w:rsidP="004869BA">
      <w:pPr>
        <w:keepNext/>
        <w:spacing w:before="120" w:line="240" w:lineRule="auto"/>
        <w:jc w:val="center"/>
        <w:rPr>
          <w:rFonts w:asciiTheme="minorHAnsi" w:hAnsiTheme="minorHAnsi"/>
          <w:i/>
          <w:iCs/>
          <w:sz w:val="18"/>
          <w:szCs w:val="18"/>
        </w:rPr>
      </w:pPr>
      <w:r w:rsidRPr="00C216EF">
        <w:rPr>
          <w:rFonts w:cs="Times New Roman"/>
          <w:noProof/>
          <w:sz w:val="22"/>
          <w:lang w:eastAsia="cs-CZ"/>
        </w:rPr>
        <w:drawing>
          <wp:inline distT="0" distB="0" distL="0" distR="0" wp14:anchorId="04442D05" wp14:editId="467FDE46">
            <wp:extent cx="4681182" cy="2361062"/>
            <wp:effectExtent l="0" t="0" r="5715" b="1270"/>
            <wp:docPr id="2" name="Graf 2">
              <a:extLst xmlns:a="http://schemas.openxmlformats.org/drawingml/2006/main">
                <a:ext uri="{FF2B5EF4-FFF2-40B4-BE49-F238E27FC236}">
                  <a16:creationId xmlns:a16="http://schemas.microsoft.com/office/drawing/2014/main" id="{67921840-3F4C-4387-BE67-2350F5CBBE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19CA0C8" w14:textId="702103DE" w:rsidR="002C716B" w:rsidRDefault="00BB7D03" w:rsidP="002C716B">
      <w:pPr>
        <w:keepNext/>
        <w:spacing w:before="120" w:line="240" w:lineRule="auto"/>
        <w:jc w:val="center"/>
        <w:rPr>
          <w:rFonts w:asciiTheme="minorHAnsi" w:hAnsiTheme="minorHAnsi"/>
          <w:i/>
          <w:iCs/>
          <w:sz w:val="18"/>
          <w:szCs w:val="18"/>
        </w:rPr>
      </w:pPr>
      <w:r w:rsidRPr="00C216EF">
        <w:rPr>
          <w:rFonts w:asciiTheme="minorHAnsi" w:hAnsiTheme="minorHAnsi"/>
          <w:i/>
          <w:iCs/>
          <w:sz w:val="18"/>
          <w:szCs w:val="18"/>
        </w:rPr>
        <w:t xml:space="preserve">Graf </w:t>
      </w:r>
      <w:r w:rsidRPr="00C216EF">
        <w:rPr>
          <w:rFonts w:asciiTheme="minorHAnsi" w:hAnsiTheme="minorHAnsi"/>
          <w:i/>
          <w:iCs/>
          <w:sz w:val="18"/>
          <w:szCs w:val="18"/>
        </w:rPr>
        <w:fldChar w:fldCharType="begin"/>
      </w:r>
      <w:r w:rsidRPr="00C216EF">
        <w:rPr>
          <w:rFonts w:asciiTheme="minorHAnsi" w:hAnsiTheme="minorHAnsi"/>
          <w:i/>
          <w:iCs/>
          <w:sz w:val="18"/>
          <w:szCs w:val="18"/>
        </w:rPr>
        <w:instrText xml:space="preserve"> SEQ Graf \* ARABIC </w:instrText>
      </w:r>
      <w:r w:rsidRPr="00C216EF">
        <w:rPr>
          <w:rFonts w:asciiTheme="minorHAnsi" w:hAnsiTheme="minorHAnsi"/>
          <w:i/>
          <w:iCs/>
          <w:sz w:val="18"/>
          <w:szCs w:val="18"/>
        </w:rPr>
        <w:fldChar w:fldCharType="separate"/>
      </w:r>
      <w:r w:rsidRPr="00C216EF">
        <w:rPr>
          <w:rFonts w:asciiTheme="minorHAnsi" w:hAnsiTheme="minorHAnsi"/>
          <w:i/>
          <w:iCs/>
          <w:noProof/>
          <w:sz w:val="18"/>
          <w:szCs w:val="18"/>
        </w:rPr>
        <w:t>16</w:t>
      </w:r>
      <w:r w:rsidRPr="00C216EF">
        <w:rPr>
          <w:rFonts w:asciiTheme="minorHAnsi" w:hAnsiTheme="minorHAnsi"/>
          <w:i/>
          <w:iCs/>
          <w:noProof/>
          <w:sz w:val="18"/>
          <w:szCs w:val="18"/>
        </w:rPr>
        <w:fldChar w:fldCharType="end"/>
      </w:r>
      <w:r w:rsidRPr="00C216EF">
        <w:rPr>
          <w:rFonts w:asciiTheme="minorHAnsi" w:hAnsiTheme="minorHAnsi"/>
          <w:i/>
          <w:iCs/>
          <w:sz w:val="18"/>
          <w:szCs w:val="18"/>
        </w:rPr>
        <w:t xml:space="preserve"> – Práce s přečteným příběhem – ve škole a s rodiči – Hypotéza 1</w:t>
      </w:r>
      <w:bookmarkStart w:id="62" w:name="_Toc72072875"/>
    </w:p>
    <w:p w14:paraId="3D9E43CD" w14:textId="4A0FFCFF" w:rsidR="002C716B" w:rsidRPr="002C716B" w:rsidRDefault="002C716B" w:rsidP="002C716B">
      <w:pPr>
        <w:pStyle w:val="2odstavec"/>
        <w:rPr>
          <w:b/>
        </w:rPr>
      </w:pPr>
      <w:r>
        <w:rPr>
          <w:b/>
        </w:rPr>
        <w:t xml:space="preserve">Dílčí závěr: </w:t>
      </w:r>
      <w:r>
        <w:t xml:space="preserve">Na základě vyhodnocených výsledků můžeme říci, že dle dětí škola rozvíjí jejich čtenářskou gramotnost </w:t>
      </w:r>
      <w:r w:rsidR="00B7493C">
        <w:t>více</w:t>
      </w:r>
      <w:r>
        <w:t xml:space="preserve"> než doma jejich rodiče. Bližší odůvodnění je částí Diskuse.</w:t>
      </w:r>
    </w:p>
    <w:p w14:paraId="2DA90487" w14:textId="77777777" w:rsidR="00D53EFF" w:rsidRPr="005F3F8F" w:rsidRDefault="00D53EFF" w:rsidP="005F3F8F">
      <w:pPr>
        <w:pStyle w:val="Nadpis3"/>
      </w:pPr>
      <w:bookmarkStart w:id="63" w:name="_Toc72602317"/>
      <w:bookmarkStart w:id="64" w:name="_Toc72602675"/>
      <w:bookmarkStart w:id="65" w:name="_Toc72603464"/>
      <w:bookmarkStart w:id="66" w:name="_Toc72657325"/>
      <w:bookmarkStart w:id="67" w:name="_Toc73559245"/>
      <w:r w:rsidRPr="005F3F8F">
        <w:lastRenderedPageBreak/>
        <w:t>Hypotéza 2</w:t>
      </w:r>
      <w:bookmarkEnd w:id="62"/>
      <w:bookmarkEnd w:id="63"/>
      <w:bookmarkEnd w:id="64"/>
      <w:bookmarkEnd w:id="65"/>
      <w:bookmarkEnd w:id="66"/>
      <w:bookmarkEnd w:id="67"/>
    </w:p>
    <w:p w14:paraId="481F7999" w14:textId="3B872E51" w:rsidR="00D53EFF" w:rsidRPr="00C216EF" w:rsidRDefault="002C716B" w:rsidP="00D53EFF">
      <w:pPr>
        <w:spacing w:before="120" w:line="360" w:lineRule="auto"/>
        <w:jc w:val="both"/>
        <w:rPr>
          <w:rFonts w:cs="Times New Roman"/>
          <w:b/>
          <w:bCs/>
          <w:szCs w:val="24"/>
        </w:rPr>
      </w:pPr>
      <w:bookmarkStart w:id="68" w:name="_Hlk69763865"/>
      <w:r>
        <w:rPr>
          <w:rFonts w:cs="Times New Roman"/>
          <w:b/>
          <w:bCs/>
          <w:szCs w:val="24"/>
        </w:rPr>
        <w:t>Hypotéza</w:t>
      </w:r>
      <w:r w:rsidR="00D53EFF" w:rsidRPr="00C216EF">
        <w:rPr>
          <w:rFonts w:cs="Times New Roman"/>
          <w:b/>
          <w:bCs/>
          <w:szCs w:val="24"/>
        </w:rPr>
        <w:t xml:space="preserve"> 2: Pokud mají rodiče kladný vztah ke čtení, mají jej i děti.</w:t>
      </w:r>
    </w:p>
    <w:p w14:paraId="7A88B227" w14:textId="7F22C542" w:rsidR="00BB7D03" w:rsidRDefault="00D53EFF" w:rsidP="005F3F8F">
      <w:pPr>
        <w:pStyle w:val="odstavec"/>
      </w:pPr>
      <w:r w:rsidRPr="00C216EF">
        <w:t>Předpokládáme, že kladný vztah ke čtení předávají rodi</w:t>
      </w:r>
      <w:r w:rsidR="002C716B">
        <w:t>če svým dětem svým příkladem, to znamená,</w:t>
      </w:r>
      <w:r w:rsidRPr="00C216EF">
        <w:t xml:space="preserve"> že také doma čtou. Pro vyhodnocení tohoto předpokladu použijeme proměnné ot</w:t>
      </w:r>
      <w:r w:rsidR="00BB7D03">
        <w:t xml:space="preserve">ázka </w:t>
      </w:r>
      <w:r w:rsidRPr="00C216EF">
        <w:t>2 – „Čtou si rodiče?“ a proměnnou ot</w:t>
      </w:r>
      <w:r w:rsidR="00BB7D03">
        <w:t xml:space="preserve">ázka </w:t>
      </w:r>
      <w:r w:rsidRPr="00C216EF">
        <w:t xml:space="preserve">3 – „Čteš rád?“. Jelikož jsou obě proměnné kategoriální, pro vyhodnocení vztahu mezi nimi použijeme χ2 test nezávislosti v kontingenční tabulce. </w:t>
      </w:r>
    </w:p>
    <w:p w14:paraId="69277E9F" w14:textId="77777777" w:rsidR="00D53EFF" w:rsidRPr="00C216EF" w:rsidRDefault="00D53EFF" w:rsidP="007D1955">
      <w:pPr>
        <w:pStyle w:val="2odstavec"/>
      </w:pPr>
      <w:r w:rsidRPr="00C216EF">
        <w:t>Testovaná hypotéza bude ve tvaru:</w:t>
      </w:r>
    </w:p>
    <w:p w14:paraId="2B318EBA" w14:textId="77777777" w:rsidR="00D53EFF" w:rsidRPr="00C216EF" w:rsidRDefault="00D53EFF" w:rsidP="007D1955">
      <w:pPr>
        <w:pStyle w:val="2odstavec"/>
      </w:pPr>
      <w:r w:rsidRPr="00C216EF">
        <w:t>H0: Mezi čtením rodičů a čtením dětí není statisticky významný vztah</w:t>
      </w:r>
    </w:p>
    <w:p w14:paraId="273D3DCE" w14:textId="77777777" w:rsidR="00D53EFF" w:rsidRPr="00C216EF" w:rsidRDefault="00D53EFF" w:rsidP="007D1955">
      <w:pPr>
        <w:pStyle w:val="2odstavec"/>
      </w:pPr>
      <w:r w:rsidRPr="00C216EF">
        <w:t>H1: Mezi čtením rodičů a čtením dětí existuje statisticky významný vztah.</w:t>
      </w:r>
    </w:p>
    <w:p w14:paraId="7378BF35" w14:textId="77777777" w:rsidR="00D53EFF" w:rsidRPr="00C216EF" w:rsidRDefault="00D53EFF" w:rsidP="005F3F8F">
      <w:pPr>
        <w:pStyle w:val="2odstavec"/>
      </w:pPr>
      <w:r w:rsidRPr="00C216EF">
        <w:t xml:space="preserve">Výslednou kontingenční tabulku a graf vidíme níže. Z tabulky je patrné, že pokud si rodiče čtou, je vyšší šance, že děti čtou také rádi (66,7 %) proti rodičům, kteří nečtou (46,7 %). </w:t>
      </w:r>
    </w:p>
    <w:p w14:paraId="58E73126" w14:textId="667250BA" w:rsidR="00D53EFF" w:rsidRPr="00C216EF" w:rsidRDefault="00D53EFF" w:rsidP="005F3F8F">
      <w:pPr>
        <w:pStyle w:val="2odstavec"/>
        <w:rPr>
          <w:b/>
        </w:rPr>
      </w:pPr>
      <w:r w:rsidRPr="00C216EF">
        <w:t>Na základě provedeného testu (G = 2,342; p-hodnota = 0,310), kdy p-hodnota je vyšší než</w:t>
      </w:r>
      <w:r w:rsidR="005A23AA">
        <w:t> </w:t>
      </w:r>
      <w:r w:rsidRPr="00C216EF">
        <w:t xml:space="preserve"> hladina významnosti α =5 %, testova</w:t>
      </w:r>
      <w:r w:rsidR="00BB7D03">
        <w:t xml:space="preserve">nou hypotézu však nezamítáme, to znamená, </w:t>
      </w:r>
      <w:r w:rsidR="00BB7D03" w:rsidRPr="005F3F8F">
        <w:t>že</w:t>
      </w:r>
      <w:r w:rsidR="005A23AA">
        <w:t> </w:t>
      </w:r>
      <w:r w:rsidRPr="005F3F8F">
        <w:t xml:space="preserve">i </w:t>
      </w:r>
      <w:r w:rsidR="005A23AA">
        <w:t> </w:t>
      </w:r>
      <w:r w:rsidRPr="005F3F8F">
        <w:t xml:space="preserve">když v datech jsou určité rozdíly mezi dětmi čtenářů a </w:t>
      </w:r>
      <w:proofErr w:type="spellStart"/>
      <w:r w:rsidRPr="005F3F8F">
        <w:t>nečtenářů</w:t>
      </w:r>
      <w:proofErr w:type="spellEnd"/>
      <w:r w:rsidRPr="005F3F8F">
        <w:t>, rozdíly nejsou statisticky významné, a proto musíme konstatovat, že mezi čtením rodičů a čtením dětí není statisticky významný vztah.</w:t>
      </w:r>
    </w:p>
    <w:p w14:paraId="38556E86" w14:textId="77777777" w:rsidR="00D53EFF" w:rsidRPr="00C216EF" w:rsidRDefault="00D53EFF" w:rsidP="004869BA">
      <w:pPr>
        <w:keepNext/>
        <w:spacing w:line="240" w:lineRule="auto"/>
        <w:jc w:val="center"/>
        <w:rPr>
          <w:rFonts w:asciiTheme="minorHAnsi" w:hAnsiTheme="minorHAnsi"/>
          <w:i/>
          <w:iCs/>
          <w:sz w:val="18"/>
          <w:szCs w:val="18"/>
        </w:rPr>
      </w:pPr>
      <w:r w:rsidRPr="00C216EF">
        <w:rPr>
          <w:rFonts w:asciiTheme="minorHAnsi" w:hAnsiTheme="minorHAnsi"/>
          <w:i/>
          <w:iCs/>
          <w:sz w:val="18"/>
          <w:szCs w:val="18"/>
        </w:rPr>
        <w:t xml:space="preserve">Tabulka </w:t>
      </w:r>
      <w:r w:rsidRPr="00C216EF">
        <w:rPr>
          <w:rFonts w:asciiTheme="minorHAnsi" w:hAnsiTheme="minorHAnsi"/>
          <w:i/>
          <w:iCs/>
          <w:sz w:val="18"/>
          <w:szCs w:val="18"/>
        </w:rPr>
        <w:fldChar w:fldCharType="begin"/>
      </w:r>
      <w:r w:rsidRPr="00C216EF">
        <w:rPr>
          <w:rFonts w:asciiTheme="minorHAnsi" w:hAnsiTheme="minorHAnsi"/>
          <w:i/>
          <w:iCs/>
          <w:sz w:val="18"/>
          <w:szCs w:val="18"/>
        </w:rPr>
        <w:instrText xml:space="preserve"> SEQ Tabulka \* ARABIC </w:instrText>
      </w:r>
      <w:r w:rsidRPr="00C216EF">
        <w:rPr>
          <w:rFonts w:asciiTheme="minorHAnsi" w:hAnsiTheme="minorHAnsi"/>
          <w:i/>
          <w:iCs/>
          <w:sz w:val="18"/>
          <w:szCs w:val="18"/>
        </w:rPr>
        <w:fldChar w:fldCharType="separate"/>
      </w:r>
      <w:r w:rsidRPr="00C216EF">
        <w:rPr>
          <w:rFonts w:asciiTheme="minorHAnsi" w:hAnsiTheme="minorHAnsi"/>
          <w:i/>
          <w:iCs/>
          <w:noProof/>
          <w:sz w:val="18"/>
          <w:szCs w:val="18"/>
        </w:rPr>
        <w:t>17</w:t>
      </w:r>
      <w:r w:rsidRPr="00C216EF">
        <w:rPr>
          <w:rFonts w:asciiTheme="minorHAnsi" w:hAnsiTheme="minorHAnsi"/>
          <w:i/>
          <w:iCs/>
          <w:noProof/>
          <w:sz w:val="18"/>
          <w:szCs w:val="18"/>
        </w:rPr>
        <w:fldChar w:fldCharType="end"/>
      </w:r>
      <w:r w:rsidRPr="00C216EF">
        <w:rPr>
          <w:rFonts w:asciiTheme="minorHAnsi" w:hAnsiTheme="minorHAnsi"/>
          <w:i/>
          <w:iCs/>
          <w:sz w:val="18"/>
          <w:szCs w:val="18"/>
        </w:rPr>
        <w:t xml:space="preserve"> – Vztah čtení rodičů a čtení dětí</w:t>
      </w:r>
    </w:p>
    <w:tbl>
      <w:tblPr>
        <w:tblW w:w="5700" w:type="dxa"/>
        <w:jc w:val="center"/>
        <w:tblCellMar>
          <w:left w:w="70" w:type="dxa"/>
          <w:right w:w="70" w:type="dxa"/>
        </w:tblCellMar>
        <w:tblLook w:val="04A0" w:firstRow="1" w:lastRow="0" w:firstColumn="1" w:lastColumn="0" w:noHBand="0" w:noVBand="1"/>
      </w:tblPr>
      <w:tblGrid>
        <w:gridCol w:w="960"/>
        <w:gridCol w:w="960"/>
        <w:gridCol w:w="1260"/>
        <w:gridCol w:w="1260"/>
        <w:gridCol w:w="1260"/>
      </w:tblGrid>
      <w:tr w:rsidR="00D53EFF" w:rsidRPr="00C216EF" w14:paraId="6341B826" w14:textId="77777777" w:rsidTr="004869BA">
        <w:trPr>
          <w:trHeight w:val="255"/>
          <w:jc w:val="center"/>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7DDDDA" w14:textId="77777777" w:rsidR="00D53EFF" w:rsidRPr="004869BA" w:rsidRDefault="00D53EFF" w:rsidP="00BB7D03">
            <w:pPr>
              <w:spacing w:after="0" w:line="240" w:lineRule="auto"/>
              <w:rPr>
                <w:rFonts w:eastAsia="Times New Roman" w:cs="Times New Roman"/>
                <w:sz w:val="22"/>
                <w:lang w:eastAsia="cs-CZ"/>
              </w:rPr>
            </w:pPr>
            <w:r w:rsidRPr="004869BA">
              <w:rPr>
                <w:rFonts w:eastAsia="Times New Roman" w:cs="Times New Roman"/>
                <w:sz w:val="22"/>
                <w:lang w:eastAsia="cs-CZ"/>
              </w:rPr>
              <w:t> </w:t>
            </w:r>
          </w:p>
        </w:tc>
        <w:tc>
          <w:tcPr>
            <w:tcW w:w="2520" w:type="dxa"/>
            <w:gridSpan w:val="2"/>
            <w:tcBorders>
              <w:top w:val="single" w:sz="4" w:space="0" w:color="auto"/>
              <w:left w:val="nil"/>
              <w:bottom w:val="single" w:sz="4" w:space="0" w:color="auto"/>
              <w:right w:val="single" w:sz="4" w:space="0" w:color="auto"/>
            </w:tcBorders>
            <w:shd w:val="clear" w:color="auto" w:fill="auto"/>
            <w:vAlign w:val="center"/>
            <w:hideMark/>
          </w:tcPr>
          <w:p w14:paraId="37B4BF80" w14:textId="77777777" w:rsidR="00D53EFF" w:rsidRPr="004869BA" w:rsidRDefault="00D53EFF" w:rsidP="00BB7D03">
            <w:pPr>
              <w:spacing w:after="0" w:line="240" w:lineRule="auto"/>
              <w:jc w:val="center"/>
              <w:rPr>
                <w:rFonts w:eastAsia="Times New Roman" w:cs="Times New Roman"/>
                <w:b/>
                <w:bCs/>
                <w:sz w:val="22"/>
                <w:lang w:eastAsia="cs-CZ"/>
              </w:rPr>
            </w:pPr>
            <w:r w:rsidRPr="004869BA">
              <w:rPr>
                <w:rFonts w:eastAsia="Times New Roman" w:cs="Times New Roman"/>
                <w:b/>
                <w:bCs/>
                <w:sz w:val="22"/>
                <w:lang w:eastAsia="cs-CZ"/>
              </w:rPr>
              <w:t>Čteš rád?</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235A08" w14:textId="77777777" w:rsidR="00D53EFF" w:rsidRPr="004869BA" w:rsidRDefault="00D53EFF" w:rsidP="00BB7D03">
            <w:pPr>
              <w:spacing w:after="0" w:line="240" w:lineRule="auto"/>
              <w:jc w:val="center"/>
              <w:rPr>
                <w:rFonts w:eastAsia="Times New Roman" w:cs="Times New Roman"/>
                <w:sz w:val="22"/>
                <w:lang w:eastAsia="cs-CZ"/>
              </w:rPr>
            </w:pPr>
            <w:r w:rsidRPr="004869BA">
              <w:rPr>
                <w:rFonts w:eastAsia="Times New Roman" w:cs="Times New Roman"/>
                <w:sz w:val="22"/>
                <w:lang w:eastAsia="cs-CZ"/>
              </w:rPr>
              <w:t>Celkem</w:t>
            </w:r>
          </w:p>
        </w:tc>
      </w:tr>
      <w:tr w:rsidR="00D53EFF" w:rsidRPr="00C216EF" w14:paraId="394219D3" w14:textId="77777777" w:rsidTr="004869BA">
        <w:trPr>
          <w:trHeight w:val="255"/>
          <w:jc w:val="center"/>
        </w:trPr>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14:paraId="6B428270" w14:textId="77777777" w:rsidR="00D53EFF" w:rsidRPr="004869BA" w:rsidRDefault="00D53EFF" w:rsidP="00BB7D03">
            <w:pPr>
              <w:spacing w:after="0" w:line="240" w:lineRule="auto"/>
              <w:rPr>
                <w:rFonts w:eastAsia="Times New Roman" w:cs="Times New Roman"/>
                <w:sz w:val="22"/>
                <w:lang w:eastAsia="cs-CZ"/>
              </w:rPr>
            </w:pPr>
          </w:p>
        </w:tc>
        <w:tc>
          <w:tcPr>
            <w:tcW w:w="1260" w:type="dxa"/>
            <w:tcBorders>
              <w:top w:val="nil"/>
              <w:left w:val="nil"/>
              <w:bottom w:val="single" w:sz="4" w:space="0" w:color="auto"/>
              <w:right w:val="single" w:sz="4" w:space="0" w:color="auto"/>
            </w:tcBorders>
            <w:shd w:val="clear" w:color="auto" w:fill="auto"/>
            <w:vAlign w:val="center"/>
            <w:hideMark/>
          </w:tcPr>
          <w:p w14:paraId="7192ED75" w14:textId="77777777" w:rsidR="00D53EFF" w:rsidRPr="004869BA" w:rsidRDefault="00D53EFF" w:rsidP="00BB7D03">
            <w:pPr>
              <w:spacing w:after="0" w:line="240" w:lineRule="auto"/>
              <w:jc w:val="center"/>
              <w:rPr>
                <w:rFonts w:eastAsia="Times New Roman" w:cs="Times New Roman"/>
                <w:sz w:val="22"/>
                <w:lang w:eastAsia="cs-CZ"/>
              </w:rPr>
            </w:pPr>
            <w:r w:rsidRPr="004869BA">
              <w:rPr>
                <w:rFonts w:eastAsia="Times New Roman" w:cs="Times New Roman"/>
                <w:sz w:val="22"/>
                <w:lang w:eastAsia="cs-CZ"/>
              </w:rPr>
              <w:t>Ano</w:t>
            </w:r>
          </w:p>
        </w:tc>
        <w:tc>
          <w:tcPr>
            <w:tcW w:w="1260" w:type="dxa"/>
            <w:tcBorders>
              <w:top w:val="nil"/>
              <w:left w:val="nil"/>
              <w:bottom w:val="single" w:sz="4" w:space="0" w:color="auto"/>
              <w:right w:val="single" w:sz="4" w:space="0" w:color="auto"/>
            </w:tcBorders>
            <w:shd w:val="clear" w:color="auto" w:fill="auto"/>
            <w:vAlign w:val="center"/>
            <w:hideMark/>
          </w:tcPr>
          <w:p w14:paraId="2CAC9B90" w14:textId="77777777" w:rsidR="00D53EFF" w:rsidRPr="004869BA" w:rsidRDefault="00D53EFF" w:rsidP="00BB7D03">
            <w:pPr>
              <w:spacing w:after="0" w:line="240" w:lineRule="auto"/>
              <w:jc w:val="center"/>
              <w:rPr>
                <w:rFonts w:eastAsia="Times New Roman" w:cs="Times New Roman"/>
                <w:sz w:val="22"/>
                <w:lang w:eastAsia="cs-CZ"/>
              </w:rPr>
            </w:pPr>
            <w:r w:rsidRPr="004869BA">
              <w:rPr>
                <w:rFonts w:eastAsia="Times New Roman" w:cs="Times New Roman"/>
                <w:sz w:val="22"/>
                <w:lang w:eastAsia="cs-CZ"/>
              </w:rPr>
              <w:t>Ne</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4D8B91A" w14:textId="77777777" w:rsidR="00D53EFF" w:rsidRPr="004869BA" w:rsidRDefault="00D53EFF" w:rsidP="00BB7D03">
            <w:pPr>
              <w:spacing w:after="0" w:line="240" w:lineRule="auto"/>
              <w:rPr>
                <w:rFonts w:eastAsia="Times New Roman" w:cs="Times New Roman"/>
                <w:sz w:val="22"/>
                <w:lang w:eastAsia="cs-CZ"/>
              </w:rPr>
            </w:pPr>
          </w:p>
        </w:tc>
      </w:tr>
      <w:tr w:rsidR="00D53EFF" w:rsidRPr="00C216EF" w14:paraId="3D8EAAA6" w14:textId="77777777" w:rsidTr="004869BA">
        <w:trPr>
          <w:trHeight w:val="255"/>
          <w:jc w:val="center"/>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37E58566" w14:textId="77777777" w:rsidR="00D53EFF" w:rsidRPr="004869BA" w:rsidRDefault="00D53EFF" w:rsidP="00BB7D03">
            <w:pPr>
              <w:spacing w:after="0" w:line="240" w:lineRule="auto"/>
              <w:rPr>
                <w:rFonts w:eastAsia="Times New Roman" w:cs="Times New Roman"/>
                <w:sz w:val="22"/>
                <w:lang w:eastAsia="cs-CZ"/>
              </w:rPr>
            </w:pPr>
            <w:r w:rsidRPr="004869BA">
              <w:rPr>
                <w:rFonts w:eastAsia="Times New Roman" w:cs="Times New Roman"/>
                <w:sz w:val="22"/>
                <w:lang w:eastAsia="cs-CZ"/>
              </w:rPr>
              <w:t>Čtou si rodiče?</w:t>
            </w:r>
          </w:p>
        </w:tc>
        <w:tc>
          <w:tcPr>
            <w:tcW w:w="960" w:type="dxa"/>
            <w:tcBorders>
              <w:top w:val="nil"/>
              <w:left w:val="nil"/>
              <w:bottom w:val="single" w:sz="4" w:space="0" w:color="auto"/>
              <w:right w:val="single" w:sz="4" w:space="0" w:color="auto"/>
            </w:tcBorders>
            <w:shd w:val="clear" w:color="auto" w:fill="auto"/>
            <w:vAlign w:val="center"/>
            <w:hideMark/>
          </w:tcPr>
          <w:p w14:paraId="7B3B7A69" w14:textId="77777777" w:rsidR="00D53EFF" w:rsidRPr="004869BA" w:rsidRDefault="00D53EFF" w:rsidP="00BB7D03">
            <w:pPr>
              <w:spacing w:after="0" w:line="240" w:lineRule="auto"/>
              <w:rPr>
                <w:rFonts w:eastAsia="Times New Roman" w:cs="Times New Roman"/>
                <w:sz w:val="22"/>
                <w:lang w:eastAsia="cs-CZ"/>
              </w:rPr>
            </w:pPr>
            <w:r w:rsidRPr="004869BA">
              <w:rPr>
                <w:rFonts w:eastAsia="Times New Roman" w:cs="Times New Roman"/>
                <w:sz w:val="22"/>
                <w:lang w:eastAsia="cs-CZ"/>
              </w:rPr>
              <w:t>Ano</w:t>
            </w:r>
          </w:p>
        </w:tc>
        <w:tc>
          <w:tcPr>
            <w:tcW w:w="1260" w:type="dxa"/>
            <w:tcBorders>
              <w:top w:val="nil"/>
              <w:left w:val="nil"/>
              <w:bottom w:val="single" w:sz="4" w:space="0" w:color="auto"/>
              <w:right w:val="single" w:sz="4" w:space="0" w:color="auto"/>
            </w:tcBorders>
            <w:shd w:val="clear" w:color="auto" w:fill="auto"/>
            <w:noWrap/>
            <w:vAlign w:val="center"/>
            <w:hideMark/>
          </w:tcPr>
          <w:p w14:paraId="33D3FE9D" w14:textId="77777777" w:rsidR="00D53EFF" w:rsidRPr="004869BA" w:rsidRDefault="00D53EFF" w:rsidP="00BB7D03">
            <w:pPr>
              <w:spacing w:after="0" w:line="240" w:lineRule="auto"/>
              <w:jc w:val="right"/>
              <w:rPr>
                <w:rFonts w:eastAsia="Times New Roman" w:cs="Times New Roman"/>
                <w:sz w:val="22"/>
                <w:lang w:eastAsia="cs-CZ"/>
              </w:rPr>
            </w:pPr>
            <w:r w:rsidRPr="004869BA">
              <w:rPr>
                <w:rFonts w:eastAsia="Times New Roman" w:cs="Times New Roman"/>
                <w:sz w:val="22"/>
                <w:lang w:eastAsia="cs-CZ"/>
              </w:rPr>
              <w:t>46 (66,7 %)</w:t>
            </w:r>
          </w:p>
        </w:tc>
        <w:tc>
          <w:tcPr>
            <w:tcW w:w="1260" w:type="dxa"/>
            <w:tcBorders>
              <w:top w:val="nil"/>
              <w:left w:val="nil"/>
              <w:bottom w:val="single" w:sz="4" w:space="0" w:color="auto"/>
              <w:right w:val="single" w:sz="4" w:space="0" w:color="auto"/>
            </w:tcBorders>
            <w:shd w:val="clear" w:color="auto" w:fill="auto"/>
            <w:noWrap/>
            <w:vAlign w:val="center"/>
            <w:hideMark/>
          </w:tcPr>
          <w:p w14:paraId="66DB993C" w14:textId="77777777" w:rsidR="00D53EFF" w:rsidRPr="004869BA" w:rsidRDefault="00D53EFF" w:rsidP="00BB7D03">
            <w:pPr>
              <w:spacing w:after="0" w:line="240" w:lineRule="auto"/>
              <w:jc w:val="right"/>
              <w:rPr>
                <w:rFonts w:eastAsia="Times New Roman" w:cs="Times New Roman"/>
                <w:sz w:val="22"/>
                <w:lang w:eastAsia="cs-CZ"/>
              </w:rPr>
            </w:pPr>
            <w:r w:rsidRPr="004869BA">
              <w:rPr>
                <w:rFonts w:eastAsia="Times New Roman" w:cs="Times New Roman"/>
                <w:sz w:val="22"/>
                <w:lang w:eastAsia="cs-CZ"/>
              </w:rPr>
              <w:t>23 (33,3 %)</w:t>
            </w:r>
          </w:p>
        </w:tc>
        <w:tc>
          <w:tcPr>
            <w:tcW w:w="1260" w:type="dxa"/>
            <w:tcBorders>
              <w:top w:val="nil"/>
              <w:left w:val="nil"/>
              <w:bottom w:val="single" w:sz="4" w:space="0" w:color="auto"/>
              <w:right w:val="single" w:sz="4" w:space="0" w:color="auto"/>
            </w:tcBorders>
            <w:shd w:val="clear" w:color="auto" w:fill="auto"/>
            <w:noWrap/>
            <w:vAlign w:val="center"/>
            <w:hideMark/>
          </w:tcPr>
          <w:p w14:paraId="11928896" w14:textId="77777777" w:rsidR="00D53EFF" w:rsidRPr="004869BA" w:rsidRDefault="00D53EFF" w:rsidP="00BB7D03">
            <w:pPr>
              <w:spacing w:after="0" w:line="240" w:lineRule="auto"/>
              <w:jc w:val="right"/>
              <w:rPr>
                <w:rFonts w:eastAsia="Times New Roman" w:cs="Times New Roman"/>
                <w:sz w:val="22"/>
                <w:lang w:eastAsia="cs-CZ"/>
              </w:rPr>
            </w:pPr>
            <w:r w:rsidRPr="004869BA">
              <w:rPr>
                <w:rFonts w:eastAsia="Times New Roman" w:cs="Times New Roman"/>
                <w:sz w:val="22"/>
                <w:lang w:eastAsia="cs-CZ"/>
              </w:rPr>
              <w:t>69 (100 %)</w:t>
            </w:r>
          </w:p>
        </w:tc>
      </w:tr>
      <w:tr w:rsidR="00D53EFF" w:rsidRPr="00C216EF" w14:paraId="44D05818" w14:textId="77777777" w:rsidTr="004869BA">
        <w:trPr>
          <w:trHeight w:val="255"/>
          <w:jc w:val="center"/>
        </w:trPr>
        <w:tc>
          <w:tcPr>
            <w:tcW w:w="960" w:type="dxa"/>
            <w:vMerge/>
            <w:tcBorders>
              <w:top w:val="nil"/>
              <w:left w:val="single" w:sz="4" w:space="0" w:color="auto"/>
              <w:bottom w:val="single" w:sz="4" w:space="0" w:color="auto"/>
              <w:right w:val="single" w:sz="4" w:space="0" w:color="auto"/>
            </w:tcBorders>
            <w:vAlign w:val="center"/>
            <w:hideMark/>
          </w:tcPr>
          <w:p w14:paraId="25357913" w14:textId="77777777" w:rsidR="00D53EFF" w:rsidRPr="004869BA" w:rsidRDefault="00D53EFF" w:rsidP="00BB7D03">
            <w:pPr>
              <w:spacing w:after="0" w:line="240" w:lineRule="auto"/>
              <w:rPr>
                <w:rFonts w:eastAsia="Times New Roman" w:cs="Times New Roman"/>
                <w:sz w:val="22"/>
                <w:lang w:eastAsia="cs-CZ"/>
              </w:rPr>
            </w:pPr>
          </w:p>
        </w:tc>
        <w:tc>
          <w:tcPr>
            <w:tcW w:w="960" w:type="dxa"/>
            <w:tcBorders>
              <w:top w:val="nil"/>
              <w:left w:val="nil"/>
              <w:bottom w:val="single" w:sz="4" w:space="0" w:color="auto"/>
              <w:right w:val="single" w:sz="4" w:space="0" w:color="auto"/>
            </w:tcBorders>
            <w:shd w:val="clear" w:color="auto" w:fill="auto"/>
            <w:vAlign w:val="center"/>
            <w:hideMark/>
          </w:tcPr>
          <w:p w14:paraId="0F728E6B" w14:textId="77777777" w:rsidR="00D53EFF" w:rsidRPr="004869BA" w:rsidRDefault="00D53EFF" w:rsidP="00BB7D03">
            <w:pPr>
              <w:spacing w:after="0" w:line="240" w:lineRule="auto"/>
              <w:rPr>
                <w:rFonts w:eastAsia="Times New Roman" w:cs="Times New Roman"/>
                <w:sz w:val="22"/>
                <w:lang w:eastAsia="cs-CZ"/>
              </w:rPr>
            </w:pPr>
            <w:r w:rsidRPr="004869BA">
              <w:rPr>
                <w:rFonts w:eastAsia="Times New Roman" w:cs="Times New Roman"/>
                <w:sz w:val="22"/>
                <w:lang w:eastAsia="cs-CZ"/>
              </w:rPr>
              <w:t>Ne</w:t>
            </w:r>
          </w:p>
        </w:tc>
        <w:tc>
          <w:tcPr>
            <w:tcW w:w="1260" w:type="dxa"/>
            <w:tcBorders>
              <w:top w:val="nil"/>
              <w:left w:val="nil"/>
              <w:bottom w:val="single" w:sz="4" w:space="0" w:color="auto"/>
              <w:right w:val="single" w:sz="4" w:space="0" w:color="auto"/>
            </w:tcBorders>
            <w:shd w:val="clear" w:color="auto" w:fill="auto"/>
            <w:noWrap/>
            <w:vAlign w:val="center"/>
            <w:hideMark/>
          </w:tcPr>
          <w:p w14:paraId="38CE6168" w14:textId="77777777" w:rsidR="00D53EFF" w:rsidRPr="004869BA" w:rsidRDefault="00D53EFF" w:rsidP="00BB7D03">
            <w:pPr>
              <w:spacing w:after="0" w:line="240" w:lineRule="auto"/>
              <w:jc w:val="right"/>
              <w:rPr>
                <w:rFonts w:eastAsia="Times New Roman" w:cs="Times New Roman"/>
                <w:sz w:val="22"/>
                <w:lang w:eastAsia="cs-CZ"/>
              </w:rPr>
            </w:pPr>
            <w:r w:rsidRPr="004869BA">
              <w:rPr>
                <w:rFonts w:eastAsia="Times New Roman" w:cs="Times New Roman"/>
                <w:sz w:val="22"/>
                <w:lang w:eastAsia="cs-CZ"/>
              </w:rPr>
              <w:t>7 (46,7 %)</w:t>
            </w:r>
          </w:p>
        </w:tc>
        <w:tc>
          <w:tcPr>
            <w:tcW w:w="1260" w:type="dxa"/>
            <w:tcBorders>
              <w:top w:val="nil"/>
              <w:left w:val="nil"/>
              <w:bottom w:val="single" w:sz="4" w:space="0" w:color="auto"/>
              <w:right w:val="single" w:sz="4" w:space="0" w:color="auto"/>
            </w:tcBorders>
            <w:shd w:val="clear" w:color="auto" w:fill="auto"/>
            <w:noWrap/>
            <w:vAlign w:val="center"/>
            <w:hideMark/>
          </w:tcPr>
          <w:p w14:paraId="607BB802" w14:textId="77777777" w:rsidR="00D53EFF" w:rsidRPr="004869BA" w:rsidRDefault="00D53EFF" w:rsidP="00BB7D03">
            <w:pPr>
              <w:spacing w:after="0" w:line="240" w:lineRule="auto"/>
              <w:jc w:val="right"/>
              <w:rPr>
                <w:rFonts w:eastAsia="Times New Roman" w:cs="Times New Roman"/>
                <w:sz w:val="22"/>
                <w:lang w:eastAsia="cs-CZ"/>
              </w:rPr>
            </w:pPr>
            <w:r w:rsidRPr="004869BA">
              <w:rPr>
                <w:rFonts w:eastAsia="Times New Roman" w:cs="Times New Roman"/>
                <w:sz w:val="22"/>
                <w:lang w:eastAsia="cs-CZ"/>
              </w:rPr>
              <w:t>8 (53,3 %)</w:t>
            </w:r>
          </w:p>
        </w:tc>
        <w:tc>
          <w:tcPr>
            <w:tcW w:w="1260" w:type="dxa"/>
            <w:tcBorders>
              <w:top w:val="nil"/>
              <w:left w:val="nil"/>
              <w:bottom w:val="single" w:sz="4" w:space="0" w:color="auto"/>
              <w:right w:val="single" w:sz="4" w:space="0" w:color="auto"/>
            </w:tcBorders>
            <w:shd w:val="clear" w:color="auto" w:fill="auto"/>
            <w:noWrap/>
            <w:vAlign w:val="center"/>
            <w:hideMark/>
          </w:tcPr>
          <w:p w14:paraId="054F0DC8" w14:textId="77777777" w:rsidR="00D53EFF" w:rsidRPr="004869BA" w:rsidRDefault="00D53EFF" w:rsidP="00BB7D03">
            <w:pPr>
              <w:spacing w:after="0" w:line="240" w:lineRule="auto"/>
              <w:jc w:val="right"/>
              <w:rPr>
                <w:rFonts w:eastAsia="Times New Roman" w:cs="Times New Roman"/>
                <w:sz w:val="22"/>
                <w:lang w:eastAsia="cs-CZ"/>
              </w:rPr>
            </w:pPr>
            <w:r w:rsidRPr="004869BA">
              <w:rPr>
                <w:rFonts w:eastAsia="Times New Roman" w:cs="Times New Roman"/>
                <w:sz w:val="22"/>
                <w:lang w:eastAsia="cs-CZ"/>
              </w:rPr>
              <w:t>15 (100 %)</w:t>
            </w:r>
          </w:p>
        </w:tc>
      </w:tr>
      <w:tr w:rsidR="00D53EFF" w:rsidRPr="00C216EF" w14:paraId="30E7EDB1" w14:textId="77777777" w:rsidTr="004869BA">
        <w:trPr>
          <w:trHeight w:val="255"/>
          <w:jc w:val="center"/>
        </w:trPr>
        <w:tc>
          <w:tcPr>
            <w:tcW w:w="960" w:type="dxa"/>
            <w:vMerge/>
            <w:tcBorders>
              <w:top w:val="nil"/>
              <w:left w:val="single" w:sz="4" w:space="0" w:color="auto"/>
              <w:bottom w:val="single" w:sz="4" w:space="0" w:color="auto"/>
              <w:right w:val="single" w:sz="4" w:space="0" w:color="auto"/>
            </w:tcBorders>
            <w:vAlign w:val="center"/>
            <w:hideMark/>
          </w:tcPr>
          <w:p w14:paraId="07D07188" w14:textId="77777777" w:rsidR="00D53EFF" w:rsidRPr="004869BA" w:rsidRDefault="00D53EFF" w:rsidP="00BB7D03">
            <w:pPr>
              <w:spacing w:after="0" w:line="240" w:lineRule="auto"/>
              <w:rPr>
                <w:rFonts w:eastAsia="Times New Roman" w:cs="Times New Roman"/>
                <w:sz w:val="22"/>
                <w:lang w:eastAsia="cs-CZ"/>
              </w:rPr>
            </w:pPr>
          </w:p>
        </w:tc>
        <w:tc>
          <w:tcPr>
            <w:tcW w:w="960" w:type="dxa"/>
            <w:tcBorders>
              <w:top w:val="nil"/>
              <w:left w:val="nil"/>
              <w:bottom w:val="single" w:sz="4" w:space="0" w:color="auto"/>
              <w:right w:val="single" w:sz="4" w:space="0" w:color="auto"/>
            </w:tcBorders>
            <w:shd w:val="clear" w:color="auto" w:fill="auto"/>
            <w:vAlign w:val="center"/>
            <w:hideMark/>
          </w:tcPr>
          <w:p w14:paraId="62A01598" w14:textId="77777777" w:rsidR="00D53EFF" w:rsidRPr="004869BA" w:rsidRDefault="00D53EFF" w:rsidP="00BB7D03">
            <w:pPr>
              <w:spacing w:after="0" w:line="240" w:lineRule="auto"/>
              <w:rPr>
                <w:rFonts w:eastAsia="Times New Roman" w:cs="Times New Roman"/>
                <w:sz w:val="22"/>
                <w:lang w:eastAsia="cs-CZ"/>
              </w:rPr>
            </w:pPr>
            <w:r w:rsidRPr="004869BA">
              <w:rPr>
                <w:rFonts w:eastAsia="Times New Roman" w:cs="Times New Roman"/>
                <w:sz w:val="22"/>
                <w:lang w:eastAsia="cs-CZ"/>
              </w:rPr>
              <w:t>Nevím</w:t>
            </w:r>
          </w:p>
        </w:tc>
        <w:tc>
          <w:tcPr>
            <w:tcW w:w="1260" w:type="dxa"/>
            <w:tcBorders>
              <w:top w:val="nil"/>
              <w:left w:val="nil"/>
              <w:bottom w:val="single" w:sz="4" w:space="0" w:color="auto"/>
              <w:right w:val="single" w:sz="4" w:space="0" w:color="auto"/>
            </w:tcBorders>
            <w:shd w:val="clear" w:color="auto" w:fill="auto"/>
            <w:noWrap/>
            <w:vAlign w:val="center"/>
            <w:hideMark/>
          </w:tcPr>
          <w:p w14:paraId="326941FC" w14:textId="77777777" w:rsidR="00D53EFF" w:rsidRPr="004869BA" w:rsidRDefault="00D53EFF" w:rsidP="00BB7D03">
            <w:pPr>
              <w:spacing w:after="0" w:line="240" w:lineRule="auto"/>
              <w:jc w:val="right"/>
              <w:rPr>
                <w:rFonts w:eastAsia="Times New Roman" w:cs="Times New Roman"/>
                <w:sz w:val="22"/>
                <w:lang w:eastAsia="cs-CZ"/>
              </w:rPr>
            </w:pPr>
            <w:r w:rsidRPr="004869BA">
              <w:rPr>
                <w:rFonts w:eastAsia="Times New Roman" w:cs="Times New Roman"/>
                <w:sz w:val="22"/>
                <w:lang w:eastAsia="cs-CZ"/>
              </w:rPr>
              <w:t>12 (57,1 %)</w:t>
            </w:r>
          </w:p>
        </w:tc>
        <w:tc>
          <w:tcPr>
            <w:tcW w:w="1260" w:type="dxa"/>
            <w:tcBorders>
              <w:top w:val="nil"/>
              <w:left w:val="nil"/>
              <w:bottom w:val="single" w:sz="4" w:space="0" w:color="auto"/>
              <w:right w:val="single" w:sz="4" w:space="0" w:color="auto"/>
            </w:tcBorders>
            <w:shd w:val="clear" w:color="auto" w:fill="auto"/>
            <w:noWrap/>
            <w:vAlign w:val="center"/>
            <w:hideMark/>
          </w:tcPr>
          <w:p w14:paraId="0B152B41" w14:textId="77777777" w:rsidR="00D53EFF" w:rsidRPr="004869BA" w:rsidRDefault="00D53EFF" w:rsidP="00BB7D03">
            <w:pPr>
              <w:spacing w:after="0" w:line="240" w:lineRule="auto"/>
              <w:jc w:val="right"/>
              <w:rPr>
                <w:rFonts w:eastAsia="Times New Roman" w:cs="Times New Roman"/>
                <w:sz w:val="22"/>
                <w:lang w:eastAsia="cs-CZ"/>
              </w:rPr>
            </w:pPr>
            <w:r w:rsidRPr="004869BA">
              <w:rPr>
                <w:rFonts w:eastAsia="Times New Roman" w:cs="Times New Roman"/>
                <w:sz w:val="22"/>
                <w:lang w:eastAsia="cs-CZ"/>
              </w:rPr>
              <w:t>9 (42,9 %)</w:t>
            </w:r>
          </w:p>
        </w:tc>
        <w:tc>
          <w:tcPr>
            <w:tcW w:w="1260" w:type="dxa"/>
            <w:tcBorders>
              <w:top w:val="nil"/>
              <w:left w:val="nil"/>
              <w:bottom w:val="single" w:sz="4" w:space="0" w:color="auto"/>
              <w:right w:val="single" w:sz="4" w:space="0" w:color="auto"/>
            </w:tcBorders>
            <w:shd w:val="clear" w:color="auto" w:fill="auto"/>
            <w:noWrap/>
            <w:vAlign w:val="center"/>
            <w:hideMark/>
          </w:tcPr>
          <w:p w14:paraId="462913C3" w14:textId="77777777" w:rsidR="00D53EFF" w:rsidRPr="004869BA" w:rsidRDefault="00D53EFF" w:rsidP="00BB7D03">
            <w:pPr>
              <w:spacing w:after="0" w:line="240" w:lineRule="auto"/>
              <w:jc w:val="right"/>
              <w:rPr>
                <w:rFonts w:eastAsia="Times New Roman" w:cs="Times New Roman"/>
                <w:sz w:val="22"/>
                <w:lang w:eastAsia="cs-CZ"/>
              </w:rPr>
            </w:pPr>
            <w:r w:rsidRPr="004869BA">
              <w:rPr>
                <w:rFonts w:eastAsia="Times New Roman" w:cs="Times New Roman"/>
                <w:sz w:val="22"/>
                <w:lang w:eastAsia="cs-CZ"/>
              </w:rPr>
              <w:t>21 (100 %)</w:t>
            </w:r>
          </w:p>
        </w:tc>
      </w:tr>
      <w:tr w:rsidR="00D53EFF" w:rsidRPr="00C216EF" w14:paraId="21D41210" w14:textId="77777777" w:rsidTr="004869BA">
        <w:trPr>
          <w:trHeight w:val="255"/>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966E93" w14:textId="77777777" w:rsidR="00D53EFF" w:rsidRPr="004869BA" w:rsidRDefault="00D53EFF" w:rsidP="00BB7D03">
            <w:pPr>
              <w:spacing w:after="0" w:line="240" w:lineRule="auto"/>
              <w:rPr>
                <w:rFonts w:eastAsia="Times New Roman" w:cs="Times New Roman"/>
                <w:sz w:val="22"/>
                <w:lang w:eastAsia="cs-CZ"/>
              </w:rPr>
            </w:pPr>
            <w:r w:rsidRPr="004869BA">
              <w:rPr>
                <w:rFonts w:eastAsia="Times New Roman" w:cs="Times New Roman"/>
                <w:sz w:val="22"/>
                <w:lang w:eastAsia="cs-CZ"/>
              </w:rPr>
              <w:t>Celkem</w:t>
            </w:r>
          </w:p>
        </w:tc>
        <w:tc>
          <w:tcPr>
            <w:tcW w:w="1260" w:type="dxa"/>
            <w:tcBorders>
              <w:top w:val="nil"/>
              <w:left w:val="nil"/>
              <w:bottom w:val="single" w:sz="4" w:space="0" w:color="auto"/>
              <w:right w:val="single" w:sz="4" w:space="0" w:color="auto"/>
            </w:tcBorders>
            <w:shd w:val="clear" w:color="auto" w:fill="auto"/>
            <w:noWrap/>
            <w:vAlign w:val="center"/>
            <w:hideMark/>
          </w:tcPr>
          <w:p w14:paraId="421CDDFC" w14:textId="77777777" w:rsidR="00D53EFF" w:rsidRPr="004869BA" w:rsidRDefault="00D53EFF" w:rsidP="00BB7D03">
            <w:pPr>
              <w:spacing w:after="0" w:line="240" w:lineRule="auto"/>
              <w:jc w:val="right"/>
              <w:rPr>
                <w:rFonts w:eastAsia="Times New Roman" w:cs="Times New Roman"/>
                <w:sz w:val="22"/>
                <w:lang w:eastAsia="cs-CZ"/>
              </w:rPr>
            </w:pPr>
            <w:r w:rsidRPr="004869BA">
              <w:rPr>
                <w:rFonts w:eastAsia="Times New Roman" w:cs="Times New Roman"/>
                <w:sz w:val="22"/>
                <w:lang w:eastAsia="cs-CZ"/>
              </w:rPr>
              <w:t>65 (61,9 %)</w:t>
            </w:r>
          </w:p>
        </w:tc>
        <w:tc>
          <w:tcPr>
            <w:tcW w:w="1260" w:type="dxa"/>
            <w:tcBorders>
              <w:top w:val="nil"/>
              <w:left w:val="nil"/>
              <w:bottom w:val="single" w:sz="4" w:space="0" w:color="auto"/>
              <w:right w:val="single" w:sz="4" w:space="0" w:color="auto"/>
            </w:tcBorders>
            <w:shd w:val="clear" w:color="auto" w:fill="auto"/>
            <w:noWrap/>
            <w:vAlign w:val="center"/>
            <w:hideMark/>
          </w:tcPr>
          <w:p w14:paraId="687CEB8E" w14:textId="77777777" w:rsidR="00D53EFF" w:rsidRPr="004869BA" w:rsidRDefault="00D53EFF" w:rsidP="00BB7D03">
            <w:pPr>
              <w:spacing w:after="0" w:line="240" w:lineRule="auto"/>
              <w:jc w:val="right"/>
              <w:rPr>
                <w:rFonts w:eastAsia="Times New Roman" w:cs="Times New Roman"/>
                <w:sz w:val="22"/>
                <w:lang w:eastAsia="cs-CZ"/>
              </w:rPr>
            </w:pPr>
            <w:r w:rsidRPr="004869BA">
              <w:rPr>
                <w:rFonts w:eastAsia="Times New Roman" w:cs="Times New Roman"/>
                <w:sz w:val="22"/>
                <w:lang w:eastAsia="cs-CZ"/>
              </w:rPr>
              <w:t>40 (38,1 %)</w:t>
            </w:r>
          </w:p>
        </w:tc>
        <w:tc>
          <w:tcPr>
            <w:tcW w:w="1260" w:type="dxa"/>
            <w:tcBorders>
              <w:top w:val="nil"/>
              <w:left w:val="nil"/>
              <w:bottom w:val="single" w:sz="4" w:space="0" w:color="auto"/>
              <w:right w:val="single" w:sz="4" w:space="0" w:color="auto"/>
            </w:tcBorders>
            <w:shd w:val="clear" w:color="auto" w:fill="auto"/>
            <w:noWrap/>
            <w:vAlign w:val="center"/>
            <w:hideMark/>
          </w:tcPr>
          <w:p w14:paraId="1B658CB7" w14:textId="77777777" w:rsidR="00D53EFF" w:rsidRPr="004869BA" w:rsidRDefault="00D53EFF" w:rsidP="00BB7D03">
            <w:pPr>
              <w:spacing w:after="0" w:line="240" w:lineRule="auto"/>
              <w:jc w:val="right"/>
              <w:rPr>
                <w:rFonts w:eastAsia="Times New Roman" w:cs="Times New Roman"/>
                <w:sz w:val="22"/>
                <w:lang w:eastAsia="cs-CZ"/>
              </w:rPr>
            </w:pPr>
            <w:r w:rsidRPr="004869BA">
              <w:rPr>
                <w:rFonts w:eastAsia="Times New Roman" w:cs="Times New Roman"/>
                <w:sz w:val="22"/>
                <w:lang w:eastAsia="cs-CZ"/>
              </w:rPr>
              <w:t>105 (100 %)</w:t>
            </w:r>
          </w:p>
        </w:tc>
      </w:tr>
    </w:tbl>
    <w:p w14:paraId="5FC5B186" w14:textId="77777777" w:rsidR="00D53EFF" w:rsidRPr="00C216EF" w:rsidRDefault="00D53EFF" w:rsidP="00D53EFF">
      <w:pPr>
        <w:keepNext/>
        <w:spacing w:before="120" w:line="240" w:lineRule="auto"/>
        <w:rPr>
          <w:rFonts w:asciiTheme="minorHAnsi" w:hAnsiTheme="minorHAnsi"/>
          <w:i/>
          <w:iCs/>
          <w:sz w:val="18"/>
          <w:szCs w:val="18"/>
        </w:rPr>
      </w:pPr>
    </w:p>
    <w:p w14:paraId="3E3846FC" w14:textId="77777777" w:rsidR="00BB7D03" w:rsidRDefault="00D53EFF" w:rsidP="004869BA">
      <w:pPr>
        <w:keepNext/>
        <w:spacing w:before="120" w:line="240" w:lineRule="auto"/>
        <w:jc w:val="center"/>
        <w:rPr>
          <w:rFonts w:asciiTheme="minorHAnsi" w:hAnsiTheme="minorHAnsi"/>
          <w:i/>
          <w:iCs/>
          <w:sz w:val="18"/>
          <w:szCs w:val="18"/>
        </w:rPr>
      </w:pPr>
      <w:r w:rsidRPr="00C216EF">
        <w:rPr>
          <w:rFonts w:asciiTheme="minorHAnsi" w:hAnsiTheme="minorHAnsi"/>
          <w:noProof/>
          <w:sz w:val="22"/>
          <w:lang w:eastAsia="cs-CZ"/>
        </w:rPr>
        <w:drawing>
          <wp:inline distT="0" distB="0" distL="0" distR="0" wp14:anchorId="327F0BE2" wp14:editId="4EF79885">
            <wp:extent cx="4572000" cy="2743200"/>
            <wp:effectExtent l="0" t="0" r="0" b="0"/>
            <wp:docPr id="3" name="Graf 3">
              <a:extLst xmlns:a="http://schemas.openxmlformats.org/drawingml/2006/main">
                <a:ext uri="{FF2B5EF4-FFF2-40B4-BE49-F238E27FC236}">
                  <a16:creationId xmlns:a16="http://schemas.microsoft.com/office/drawing/2014/main" id="{09C64D97-5AF8-4042-997C-CC15A31A5D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3CC293" w14:textId="7A399434" w:rsidR="00D53EFF" w:rsidRDefault="00BB7D03" w:rsidP="004869BA">
      <w:pPr>
        <w:keepNext/>
        <w:spacing w:before="120" w:line="240" w:lineRule="auto"/>
        <w:jc w:val="center"/>
        <w:rPr>
          <w:rFonts w:asciiTheme="minorHAnsi" w:hAnsiTheme="minorHAnsi"/>
          <w:i/>
          <w:iCs/>
          <w:sz w:val="18"/>
          <w:szCs w:val="18"/>
        </w:rPr>
      </w:pPr>
      <w:r w:rsidRPr="00C216EF">
        <w:rPr>
          <w:rFonts w:asciiTheme="minorHAnsi" w:hAnsiTheme="minorHAnsi"/>
          <w:i/>
          <w:iCs/>
          <w:sz w:val="18"/>
          <w:szCs w:val="18"/>
        </w:rPr>
        <w:t xml:space="preserve">Graf </w:t>
      </w:r>
      <w:r w:rsidRPr="00C216EF">
        <w:rPr>
          <w:rFonts w:asciiTheme="minorHAnsi" w:hAnsiTheme="minorHAnsi"/>
          <w:i/>
          <w:iCs/>
          <w:sz w:val="18"/>
          <w:szCs w:val="18"/>
        </w:rPr>
        <w:fldChar w:fldCharType="begin"/>
      </w:r>
      <w:r w:rsidRPr="00C216EF">
        <w:rPr>
          <w:rFonts w:asciiTheme="minorHAnsi" w:hAnsiTheme="minorHAnsi"/>
          <w:i/>
          <w:iCs/>
          <w:sz w:val="18"/>
          <w:szCs w:val="18"/>
        </w:rPr>
        <w:instrText xml:space="preserve"> SEQ Graf \* ARABIC </w:instrText>
      </w:r>
      <w:r w:rsidRPr="00C216EF">
        <w:rPr>
          <w:rFonts w:asciiTheme="minorHAnsi" w:hAnsiTheme="minorHAnsi"/>
          <w:i/>
          <w:iCs/>
          <w:sz w:val="18"/>
          <w:szCs w:val="18"/>
        </w:rPr>
        <w:fldChar w:fldCharType="separate"/>
      </w:r>
      <w:r w:rsidRPr="00C216EF">
        <w:rPr>
          <w:rFonts w:asciiTheme="minorHAnsi" w:hAnsiTheme="minorHAnsi"/>
          <w:i/>
          <w:iCs/>
          <w:noProof/>
          <w:sz w:val="18"/>
          <w:szCs w:val="18"/>
        </w:rPr>
        <w:t>17</w:t>
      </w:r>
      <w:r w:rsidRPr="00C216EF">
        <w:rPr>
          <w:rFonts w:asciiTheme="minorHAnsi" w:hAnsiTheme="minorHAnsi"/>
          <w:i/>
          <w:iCs/>
          <w:noProof/>
          <w:sz w:val="18"/>
          <w:szCs w:val="18"/>
        </w:rPr>
        <w:fldChar w:fldCharType="end"/>
      </w:r>
      <w:r w:rsidRPr="00C216EF">
        <w:rPr>
          <w:rFonts w:asciiTheme="minorHAnsi" w:hAnsiTheme="minorHAnsi"/>
          <w:i/>
          <w:iCs/>
          <w:sz w:val="18"/>
          <w:szCs w:val="18"/>
        </w:rPr>
        <w:t xml:space="preserve"> – Vztah čtení rodičů a čtení dětí</w:t>
      </w:r>
    </w:p>
    <w:p w14:paraId="0DF7934B" w14:textId="2BB18179" w:rsidR="002C716B" w:rsidRPr="002C716B" w:rsidRDefault="002C716B" w:rsidP="002C716B">
      <w:pPr>
        <w:pStyle w:val="2odstavec"/>
        <w:rPr>
          <w:b/>
        </w:rPr>
      </w:pPr>
      <w:r>
        <w:rPr>
          <w:b/>
        </w:rPr>
        <w:t xml:space="preserve">Dílčí závěr: </w:t>
      </w:r>
      <w:r w:rsidRPr="002C716B">
        <w:t>Podle vypočítaných výsledků lze říci, že nemá velký vliv na čtenářství dětí to, zda se jejich rodiče věnují aktivně čtení knih. Podrobnější zdůvodnění je částí Diskuse.</w:t>
      </w:r>
    </w:p>
    <w:p w14:paraId="3F013C39" w14:textId="77777777" w:rsidR="00D53EFF" w:rsidRPr="005F3F8F" w:rsidRDefault="00D53EFF" w:rsidP="005F3F8F">
      <w:pPr>
        <w:pStyle w:val="Nadpis3"/>
      </w:pPr>
      <w:bookmarkStart w:id="69" w:name="_Toc72072876"/>
      <w:bookmarkStart w:id="70" w:name="_Toc72602318"/>
      <w:bookmarkStart w:id="71" w:name="_Toc72602676"/>
      <w:bookmarkStart w:id="72" w:name="_Toc72603465"/>
      <w:bookmarkStart w:id="73" w:name="_Toc72657326"/>
      <w:bookmarkStart w:id="74" w:name="_Toc73559246"/>
      <w:r w:rsidRPr="005F3F8F">
        <w:t>Hypotéza 3</w:t>
      </w:r>
      <w:bookmarkEnd w:id="69"/>
      <w:bookmarkEnd w:id="70"/>
      <w:bookmarkEnd w:id="71"/>
      <w:bookmarkEnd w:id="72"/>
      <w:bookmarkEnd w:id="73"/>
      <w:bookmarkEnd w:id="74"/>
    </w:p>
    <w:bookmarkEnd w:id="68"/>
    <w:p w14:paraId="2D7020BD" w14:textId="77777777" w:rsidR="00D53EFF" w:rsidRPr="00C216EF" w:rsidRDefault="00D53EFF" w:rsidP="00D53EFF">
      <w:pPr>
        <w:spacing w:before="120" w:line="360" w:lineRule="auto"/>
        <w:jc w:val="both"/>
        <w:rPr>
          <w:rFonts w:cs="Times New Roman"/>
          <w:b/>
          <w:bCs/>
          <w:szCs w:val="24"/>
        </w:rPr>
      </w:pPr>
      <w:r w:rsidRPr="00C216EF">
        <w:rPr>
          <w:rFonts w:cs="Times New Roman"/>
          <w:b/>
          <w:bCs/>
          <w:szCs w:val="24"/>
        </w:rPr>
        <w:t>Předpoklad 3: Rodiče předčítají dětem v době, kdy ještě sami neumí číst.</w:t>
      </w:r>
    </w:p>
    <w:p w14:paraId="41A4B7D2" w14:textId="77777777" w:rsidR="00D53EFF" w:rsidRPr="00C216EF" w:rsidRDefault="00D53EFF" w:rsidP="005F3F8F">
      <w:pPr>
        <w:pStyle w:val="odstavec"/>
      </w:pPr>
      <w:r w:rsidRPr="00C216EF">
        <w:t>Předpokládáme, že většině žáků čtou rodiče pohádky. Za větši</w:t>
      </w:r>
      <w:r w:rsidR="00BB7D03">
        <w:t>nu považujeme ¾ respondentů, to je</w:t>
      </w:r>
      <w:r w:rsidRPr="00C216EF">
        <w:t xml:space="preserve"> 75 %. Pro ověření tohoto př</w:t>
      </w:r>
      <w:r w:rsidR="00BB7D03">
        <w:t>edpokladu použijeme proměnnou číslo</w:t>
      </w:r>
      <w:r w:rsidRPr="00C216EF">
        <w:t xml:space="preserve"> 4 – „Než jsi uměl/a sám/sama číst, četli ti rodiče pohádky?“. Z tabulky 4 víme, že rodiče čtou dětem pohádky v 83,3 % případů (88 odpovědí). Jako test zvolíme Test o relativní četnosti. </w:t>
      </w:r>
    </w:p>
    <w:p w14:paraId="672CBFDD" w14:textId="77777777" w:rsidR="00D53EFF" w:rsidRPr="00C216EF" w:rsidRDefault="00D53EFF" w:rsidP="007D1955">
      <w:pPr>
        <w:pStyle w:val="2odstavec"/>
      </w:pPr>
      <w:r w:rsidRPr="00C216EF">
        <w:t>Testované hypotézy budou ve tvaru:</w:t>
      </w:r>
    </w:p>
    <w:p w14:paraId="3AC9738D" w14:textId="7C815735" w:rsidR="00D53EFF" w:rsidRPr="00C216EF" w:rsidRDefault="00D53EFF" w:rsidP="007D1955">
      <w:pPr>
        <w:pStyle w:val="2odstavec"/>
      </w:pPr>
      <w:r w:rsidRPr="00C216EF">
        <w:t xml:space="preserve">H0: Rodiče četli dětem </w:t>
      </w:r>
      <w:proofErr w:type="gramStart"/>
      <w:r w:rsidRPr="00C216EF">
        <w:t>pohádky v</w:t>
      </w:r>
      <w:r w:rsidR="00B7493C">
        <w:t> </w:t>
      </w:r>
      <w:r w:rsidRPr="00C216EF">
        <w:t>75% případů;</w:t>
      </w:r>
      <w:proofErr w:type="gramEnd"/>
      <w:r w:rsidRPr="00C216EF">
        <w:t xml:space="preserve"> π0 = 0,75</w:t>
      </w:r>
    </w:p>
    <w:p w14:paraId="5D62C223" w14:textId="77777777" w:rsidR="00D53EFF" w:rsidRPr="00C216EF" w:rsidRDefault="00D53EFF" w:rsidP="007D1955">
      <w:pPr>
        <w:pStyle w:val="2odstavec"/>
      </w:pPr>
      <w:r w:rsidRPr="00C216EF">
        <w:t>H1: Více než 75% rodičů čte dětem pohádky; π0 &gt; 0,75</w:t>
      </w:r>
    </w:p>
    <w:p w14:paraId="30BE915B" w14:textId="34F4DA14" w:rsidR="00D53EFF" w:rsidRDefault="00D53EFF" w:rsidP="005F3F8F">
      <w:pPr>
        <w:pStyle w:val="2odstavec"/>
      </w:pPr>
      <w:r w:rsidRPr="00C216EF">
        <w:t>Výsledný test vidíme v tabulce 18. Jelikož je testové kritérium vyšší než 95</w:t>
      </w:r>
      <w:r w:rsidR="00B7493C">
        <w:t xml:space="preserve"> </w:t>
      </w:r>
      <w:r w:rsidRPr="00C216EF">
        <w:t>% kvantil normovaného normálního rozdělení a zároveň p-hodnota je menší než hladina významnosti α</w:t>
      </w:r>
      <w:r w:rsidR="003A75B6">
        <w:t> </w:t>
      </w:r>
      <w:r w:rsidRPr="00C216EF">
        <w:t>= 5 %, testovanou hypotézu H0 na hladině významnosti α = 5 % zamítáme</w:t>
      </w:r>
      <w:r w:rsidRPr="007D1955">
        <w:t>. Více než 75 % rodičům čte svým dětem pohádky před tím, než děti sami umějí číst.</w:t>
      </w:r>
    </w:p>
    <w:p w14:paraId="305EF6A7" w14:textId="77777777" w:rsidR="00B7493C" w:rsidRPr="00C216EF" w:rsidRDefault="00B7493C" w:rsidP="005F3F8F">
      <w:pPr>
        <w:pStyle w:val="2odstavec"/>
        <w:rPr>
          <w:b/>
        </w:rPr>
      </w:pPr>
    </w:p>
    <w:p w14:paraId="19DB2554" w14:textId="77777777" w:rsidR="00D53EFF" w:rsidRPr="00C216EF" w:rsidRDefault="00D53EFF" w:rsidP="004869BA">
      <w:pPr>
        <w:keepNext/>
        <w:spacing w:line="240" w:lineRule="auto"/>
        <w:jc w:val="center"/>
        <w:rPr>
          <w:rFonts w:asciiTheme="minorHAnsi" w:hAnsiTheme="minorHAnsi"/>
          <w:i/>
          <w:iCs/>
          <w:sz w:val="18"/>
          <w:szCs w:val="18"/>
        </w:rPr>
      </w:pPr>
      <w:r w:rsidRPr="00C216EF">
        <w:rPr>
          <w:rFonts w:asciiTheme="minorHAnsi" w:hAnsiTheme="minorHAnsi"/>
          <w:i/>
          <w:iCs/>
          <w:sz w:val="18"/>
          <w:szCs w:val="18"/>
        </w:rPr>
        <w:lastRenderedPageBreak/>
        <w:t xml:space="preserve">Tabulka </w:t>
      </w:r>
      <w:r w:rsidRPr="00C216EF">
        <w:rPr>
          <w:rFonts w:asciiTheme="minorHAnsi" w:hAnsiTheme="minorHAnsi"/>
          <w:i/>
          <w:iCs/>
          <w:sz w:val="18"/>
          <w:szCs w:val="18"/>
        </w:rPr>
        <w:fldChar w:fldCharType="begin"/>
      </w:r>
      <w:r w:rsidRPr="00C216EF">
        <w:rPr>
          <w:rFonts w:asciiTheme="minorHAnsi" w:hAnsiTheme="minorHAnsi"/>
          <w:i/>
          <w:iCs/>
          <w:sz w:val="18"/>
          <w:szCs w:val="18"/>
        </w:rPr>
        <w:instrText xml:space="preserve"> SEQ Tabulka \* ARABIC </w:instrText>
      </w:r>
      <w:r w:rsidRPr="00C216EF">
        <w:rPr>
          <w:rFonts w:asciiTheme="minorHAnsi" w:hAnsiTheme="minorHAnsi"/>
          <w:i/>
          <w:iCs/>
          <w:sz w:val="18"/>
          <w:szCs w:val="18"/>
        </w:rPr>
        <w:fldChar w:fldCharType="separate"/>
      </w:r>
      <w:r w:rsidRPr="00C216EF">
        <w:rPr>
          <w:rFonts w:asciiTheme="minorHAnsi" w:hAnsiTheme="minorHAnsi"/>
          <w:i/>
          <w:iCs/>
          <w:noProof/>
          <w:sz w:val="18"/>
          <w:szCs w:val="18"/>
        </w:rPr>
        <w:t>18</w:t>
      </w:r>
      <w:r w:rsidRPr="00C216EF">
        <w:rPr>
          <w:rFonts w:asciiTheme="minorHAnsi" w:hAnsiTheme="minorHAnsi"/>
          <w:i/>
          <w:iCs/>
          <w:noProof/>
          <w:sz w:val="18"/>
          <w:szCs w:val="18"/>
        </w:rPr>
        <w:fldChar w:fldCharType="end"/>
      </w:r>
      <w:r w:rsidRPr="00C216EF">
        <w:rPr>
          <w:rFonts w:asciiTheme="minorHAnsi" w:hAnsiTheme="minorHAnsi"/>
          <w:i/>
          <w:iCs/>
          <w:sz w:val="18"/>
          <w:szCs w:val="18"/>
        </w:rPr>
        <w:t xml:space="preserve"> – Test o relativní četnosti – Hypotéza 3</w:t>
      </w:r>
    </w:p>
    <w:tbl>
      <w:tblPr>
        <w:tblW w:w="2860" w:type="dxa"/>
        <w:jc w:val="center"/>
        <w:tblCellMar>
          <w:left w:w="70" w:type="dxa"/>
          <w:right w:w="70" w:type="dxa"/>
        </w:tblCellMar>
        <w:tblLook w:val="04A0" w:firstRow="1" w:lastRow="0" w:firstColumn="1" w:lastColumn="0" w:noHBand="0" w:noVBand="1"/>
      </w:tblPr>
      <w:tblGrid>
        <w:gridCol w:w="1900"/>
        <w:gridCol w:w="960"/>
      </w:tblGrid>
      <w:tr w:rsidR="00D53EFF" w:rsidRPr="00C216EF" w14:paraId="1793A0BA" w14:textId="77777777" w:rsidTr="004869BA">
        <w:trPr>
          <w:trHeight w:val="255"/>
          <w:jc w:val="center"/>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3D61F" w14:textId="77777777" w:rsidR="00D53EFF" w:rsidRPr="004869BA" w:rsidRDefault="00D53EFF" w:rsidP="00BB7D03">
            <w:pPr>
              <w:spacing w:after="0" w:line="240" w:lineRule="auto"/>
              <w:rPr>
                <w:rFonts w:eastAsia="Times New Roman" w:cs="Times New Roman"/>
                <w:sz w:val="22"/>
                <w:lang w:eastAsia="cs-CZ"/>
              </w:rPr>
            </w:pPr>
            <w:r w:rsidRPr="004869BA">
              <w:rPr>
                <w:rFonts w:eastAsia="Times New Roman" w:cs="Times New Roman"/>
                <w:sz w:val="22"/>
                <w:lang w:eastAsia="cs-CZ"/>
              </w:rPr>
              <w:t>m</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AAA0521" w14:textId="77777777" w:rsidR="00D53EFF" w:rsidRPr="004869BA" w:rsidRDefault="00D53EFF" w:rsidP="00BB7D03">
            <w:pPr>
              <w:spacing w:after="0" w:line="240" w:lineRule="auto"/>
              <w:jc w:val="right"/>
              <w:rPr>
                <w:rFonts w:eastAsia="Times New Roman" w:cs="Times New Roman"/>
                <w:sz w:val="22"/>
                <w:lang w:eastAsia="cs-CZ"/>
              </w:rPr>
            </w:pPr>
            <w:r w:rsidRPr="004869BA">
              <w:rPr>
                <w:rFonts w:eastAsia="Times New Roman" w:cs="Times New Roman"/>
                <w:sz w:val="22"/>
                <w:lang w:eastAsia="cs-CZ"/>
              </w:rPr>
              <w:t>88</w:t>
            </w:r>
          </w:p>
        </w:tc>
      </w:tr>
      <w:tr w:rsidR="00D53EFF" w:rsidRPr="00C216EF" w14:paraId="7CD13648" w14:textId="77777777" w:rsidTr="004869BA">
        <w:trPr>
          <w:trHeight w:val="255"/>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1589BBF7" w14:textId="77777777" w:rsidR="00D53EFF" w:rsidRPr="004869BA" w:rsidRDefault="00D53EFF" w:rsidP="00BB7D03">
            <w:pPr>
              <w:spacing w:after="0" w:line="240" w:lineRule="auto"/>
              <w:rPr>
                <w:rFonts w:eastAsia="Times New Roman" w:cs="Times New Roman"/>
                <w:sz w:val="22"/>
                <w:lang w:eastAsia="cs-CZ"/>
              </w:rPr>
            </w:pPr>
            <w:r w:rsidRPr="004869BA">
              <w:rPr>
                <w:rFonts w:eastAsia="Times New Roman" w:cs="Times New Roman"/>
                <w:sz w:val="22"/>
                <w:lang w:eastAsia="cs-CZ"/>
              </w:rPr>
              <w:t>n</w:t>
            </w:r>
          </w:p>
        </w:tc>
        <w:tc>
          <w:tcPr>
            <w:tcW w:w="960" w:type="dxa"/>
            <w:tcBorders>
              <w:top w:val="nil"/>
              <w:left w:val="nil"/>
              <w:bottom w:val="single" w:sz="4" w:space="0" w:color="auto"/>
              <w:right w:val="single" w:sz="4" w:space="0" w:color="auto"/>
            </w:tcBorders>
            <w:shd w:val="clear" w:color="auto" w:fill="auto"/>
            <w:noWrap/>
            <w:vAlign w:val="center"/>
            <w:hideMark/>
          </w:tcPr>
          <w:p w14:paraId="5FFCB5A4" w14:textId="77777777" w:rsidR="00D53EFF" w:rsidRPr="004869BA" w:rsidRDefault="00D53EFF" w:rsidP="00BB7D03">
            <w:pPr>
              <w:spacing w:after="0" w:line="240" w:lineRule="auto"/>
              <w:jc w:val="right"/>
              <w:rPr>
                <w:rFonts w:eastAsia="Times New Roman" w:cs="Times New Roman"/>
                <w:sz w:val="22"/>
                <w:lang w:eastAsia="cs-CZ"/>
              </w:rPr>
            </w:pPr>
            <w:r w:rsidRPr="004869BA">
              <w:rPr>
                <w:rFonts w:eastAsia="Times New Roman" w:cs="Times New Roman"/>
                <w:sz w:val="22"/>
                <w:lang w:eastAsia="cs-CZ"/>
              </w:rPr>
              <w:t>105</w:t>
            </w:r>
          </w:p>
        </w:tc>
      </w:tr>
      <w:tr w:rsidR="00D53EFF" w:rsidRPr="00C216EF" w14:paraId="530780DA" w14:textId="77777777" w:rsidTr="004869BA">
        <w:trPr>
          <w:trHeight w:val="255"/>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011C62F8" w14:textId="77777777" w:rsidR="00D53EFF" w:rsidRPr="004869BA" w:rsidRDefault="00D53EFF" w:rsidP="00BB7D03">
            <w:pPr>
              <w:spacing w:after="0" w:line="240" w:lineRule="auto"/>
              <w:rPr>
                <w:rFonts w:eastAsia="Times New Roman" w:cs="Times New Roman"/>
                <w:sz w:val="22"/>
                <w:lang w:eastAsia="cs-CZ"/>
              </w:rPr>
            </w:pPr>
            <w:r w:rsidRPr="004869BA">
              <w:rPr>
                <w:rFonts w:eastAsia="Times New Roman" w:cs="Times New Roman"/>
                <w:sz w:val="22"/>
                <w:lang w:eastAsia="cs-CZ"/>
              </w:rPr>
              <w:t>p</w:t>
            </w:r>
          </w:p>
        </w:tc>
        <w:tc>
          <w:tcPr>
            <w:tcW w:w="960" w:type="dxa"/>
            <w:tcBorders>
              <w:top w:val="nil"/>
              <w:left w:val="nil"/>
              <w:bottom w:val="single" w:sz="4" w:space="0" w:color="auto"/>
              <w:right w:val="single" w:sz="4" w:space="0" w:color="auto"/>
            </w:tcBorders>
            <w:shd w:val="clear" w:color="auto" w:fill="auto"/>
            <w:noWrap/>
            <w:vAlign w:val="center"/>
            <w:hideMark/>
          </w:tcPr>
          <w:p w14:paraId="390D6C7B" w14:textId="77777777" w:rsidR="00D53EFF" w:rsidRPr="004869BA" w:rsidRDefault="00D53EFF" w:rsidP="00BB7D03">
            <w:pPr>
              <w:spacing w:after="0" w:line="240" w:lineRule="auto"/>
              <w:jc w:val="right"/>
              <w:rPr>
                <w:rFonts w:eastAsia="Times New Roman" w:cs="Times New Roman"/>
                <w:sz w:val="22"/>
                <w:lang w:eastAsia="cs-CZ"/>
              </w:rPr>
            </w:pPr>
            <w:r w:rsidRPr="004869BA">
              <w:rPr>
                <w:rFonts w:eastAsia="Times New Roman" w:cs="Times New Roman"/>
                <w:sz w:val="22"/>
                <w:lang w:eastAsia="cs-CZ"/>
              </w:rPr>
              <w:t>0,838</w:t>
            </w:r>
          </w:p>
        </w:tc>
      </w:tr>
      <w:tr w:rsidR="00D53EFF" w:rsidRPr="00C216EF" w14:paraId="1DC7718E" w14:textId="77777777" w:rsidTr="004869BA">
        <w:trPr>
          <w:trHeight w:val="255"/>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61E70C27" w14:textId="77777777" w:rsidR="00D53EFF" w:rsidRPr="004869BA" w:rsidRDefault="00D53EFF" w:rsidP="00BB7D03">
            <w:pPr>
              <w:spacing w:after="0" w:line="240" w:lineRule="auto"/>
              <w:rPr>
                <w:rFonts w:eastAsia="Times New Roman" w:cs="Times New Roman"/>
                <w:sz w:val="22"/>
                <w:lang w:eastAsia="cs-CZ"/>
              </w:rPr>
            </w:pPr>
            <w:r w:rsidRPr="004869BA">
              <w:rPr>
                <w:rFonts w:eastAsia="Times New Roman" w:cs="Times New Roman"/>
                <w:sz w:val="22"/>
                <w:lang w:eastAsia="cs-CZ"/>
              </w:rPr>
              <w:t>π0</w:t>
            </w:r>
          </w:p>
        </w:tc>
        <w:tc>
          <w:tcPr>
            <w:tcW w:w="960" w:type="dxa"/>
            <w:tcBorders>
              <w:top w:val="nil"/>
              <w:left w:val="nil"/>
              <w:bottom w:val="single" w:sz="4" w:space="0" w:color="auto"/>
              <w:right w:val="single" w:sz="4" w:space="0" w:color="auto"/>
            </w:tcBorders>
            <w:shd w:val="clear" w:color="auto" w:fill="auto"/>
            <w:noWrap/>
            <w:vAlign w:val="center"/>
            <w:hideMark/>
          </w:tcPr>
          <w:p w14:paraId="77CA0FA7" w14:textId="77777777" w:rsidR="00D53EFF" w:rsidRPr="004869BA" w:rsidRDefault="00D53EFF" w:rsidP="00BB7D03">
            <w:pPr>
              <w:spacing w:after="0" w:line="240" w:lineRule="auto"/>
              <w:jc w:val="right"/>
              <w:rPr>
                <w:rFonts w:eastAsia="Times New Roman" w:cs="Times New Roman"/>
                <w:sz w:val="22"/>
                <w:lang w:eastAsia="cs-CZ"/>
              </w:rPr>
            </w:pPr>
            <w:r w:rsidRPr="004869BA">
              <w:rPr>
                <w:rFonts w:eastAsia="Times New Roman" w:cs="Times New Roman"/>
                <w:sz w:val="22"/>
                <w:lang w:eastAsia="cs-CZ"/>
              </w:rPr>
              <w:t>0,750</w:t>
            </w:r>
          </w:p>
        </w:tc>
      </w:tr>
      <w:tr w:rsidR="00D53EFF" w:rsidRPr="00C216EF" w14:paraId="3AFF0E73" w14:textId="77777777" w:rsidTr="004869BA">
        <w:trPr>
          <w:trHeight w:val="255"/>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075C200B" w14:textId="77777777" w:rsidR="00D53EFF" w:rsidRPr="004869BA" w:rsidRDefault="00D53EFF" w:rsidP="00BB7D03">
            <w:pPr>
              <w:spacing w:after="0" w:line="240" w:lineRule="auto"/>
              <w:rPr>
                <w:rFonts w:eastAsia="Times New Roman" w:cs="Times New Roman"/>
                <w:sz w:val="22"/>
                <w:lang w:eastAsia="cs-CZ"/>
              </w:rPr>
            </w:pPr>
            <w:r w:rsidRPr="004869BA">
              <w:rPr>
                <w:rFonts w:eastAsia="Times New Roman" w:cs="Times New Roman"/>
                <w:sz w:val="22"/>
                <w:lang w:eastAsia="cs-CZ"/>
              </w:rPr>
              <w:t>U</w:t>
            </w:r>
          </w:p>
        </w:tc>
        <w:tc>
          <w:tcPr>
            <w:tcW w:w="960" w:type="dxa"/>
            <w:tcBorders>
              <w:top w:val="nil"/>
              <w:left w:val="nil"/>
              <w:bottom w:val="single" w:sz="4" w:space="0" w:color="auto"/>
              <w:right w:val="single" w:sz="4" w:space="0" w:color="auto"/>
            </w:tcBorders>
            <w:shd w:val="clear" w:color="auto" w:fill="auto"/>
            <w:noWrap/>
            <w:vAlign w:val="center"/>
            <w:hideMark/>
          </w:tcPr>
          <w:p w14:paraId="7445F619" w14:textId="77777777" w:rsidR="00D53EFF" w:rsidRPr="004869BA" w:rsidRDefault="00D53EFF" w:rsidP="00BB7D03">
            <w:pPr>
              <w:spacing w:after="0" w:line="240" w:lineRule="auto"/>
              <w:jc w:val="right"/>
              <w:rPr>
                <w:rFonts w:eastAsia="Times New Roman" w:cs="Times New Roman"/>
                <w:sz w:val="22"/>
                <w:lang w:eastAsia="cs-CZ"/>
              </w:rPr>
            </w:pPr>
            <w:r w:rsidRPr="004869BA">
              <w:rPr>
                <w:rFonts w:eastAsia="Times New Roman" w:cs="Times New Roman"/>
                <w:sz w:val="22"/>
                <w:lang w:eastAsia="cs-CZ"/>
              </w:rPr>
              <w:t>2,085</w:t>
            </w:r>
          </w:p>
        </w:tc>
      </w:tr>
      <w:tr w:rsidR="00D53EFF" w:rsidRPr="00C216EF" w14:paraId="3C7537C5" w14:textId="77777777" w:rsidTr="004869BA">
        <w:trPr>
          <w:trHeight w:val="255"/>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65DA24DF" w14:textId="77777777" w:rsidR="00D53EFF" w:rsidRPr="004869BA" w:rsidRDefault="00D53EFF" w:rsidP="00BB7D03">
            <w:pPr>
              <w:spacing w:after="0" w:line="240" w:lineRule="auto"/>
              <w:rPr>
                <w:rFonts w:eastAsia="Times New Roman" w:cs="Times New Roman"/>
                <w:sz w:val="22"/>
                <w:lang w:eastAsia="cs-CZ"/>
              </w:rPr>
            </w:pPr>
            <w:r w:rsidRPr="004869BA">
              <w:rPr>
                <w:rFonts w:eastAsia="Times New Roman" w:cs="Times New Roman"/>
                <w:sz w:val="22"/>
                <w:lang w:eastAsia="cs-CZ"/>
              </w:rPr>
              <w:t>u0,95</w:t>
            </w:r>
          </w:p>
        </w:tc>
        <w:tc>
          <w:tcPr>
            <w:tcW w:w="960" w:type="dxa"/>
            <w:tcBorders>
              <w:top w:val="nil"/>
              <w:left w:val="nil"/>
              <w:bottom w:val="single" w:sz="4" w:space="0" w:color="auto"/>
              <w:right w:val="single" w:sz="4" w:space="0" w:color="auto"/>
            </w:tcBorders>
            <w:shd w:val="clear" w:color="auto" w:fill="auto"/>
            <w:noWrap/>
            <w:vAlign w:val="center"/>
            <w:hideMark/>
          </w:tcPr>
          <w:p w14:paraId="7CC569B5" w14:textId="77777777" w:rsidR="00D53EFF" w:rsidRPr="004869BA" w:rsidRDefault="00D53EFF" w:rsidP="00BB7D03">
            <w:pPr>
              <w:spacing w:after="0" w:line="240" w:lineRule="auto"/>
              <w:jc w:val="right"/>
              <w:rPr>
                <w:rFonts w:eastAsia="Times New Roman" w:cs="Times New Roman"/>
                <w:sz w:val="22"/>
                <w:lang w:eastAsia="cs-CZ"/>
              </w:rPr>
            </w:pPr>
            <w:r w:rsidRPr="004869BA">
              <w:rPr>
                <w:rFonts w:eastAsia="Times New Roman" w:cs="Times New Roman"/>
                <w:sz w:val="22"/>
                <w:lang w:eastAsia="cs-CZ"/>
              </w:rPr>
              <w:t>1,645</w:t>
            </w:r>
          </w:p>
        </w:tc>
      </w:tr>
      <w:tr w:rsidR="00D53EFF" w:rsidRPr="00C216EF" w14:paraId="1E1542BE" w14:textId="77777777" w:rsidTr="004869BA">
        <w:trPr>
          <w:trHeight w:val="255"/>
          <w:jc w:val="center"/>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77E95382" w14:textId="77777777" w:rsidR="00D53EFF" w:rsidRPr="004869BA" w:rsidRDefault="00D53EFF" w:rsidP="00BB7D03">
            <w:pPr>
              <w:spacing w:after="0" w:line="240" w:lineRule="auto"/>
              <w:rPr>
                <w:rFonts w:eastAsia="Times New Roman" w:cs="Times New Roman"/>
                <w:sz w:val="22"/>
                <w:lang w:eastAsia="cs-CZ"/>
              </w:rPr>
            </w:pPr>
            <w:r w:rsidRPr="004869BA">
              <w:rPr>
                <w:rFonts w:eastAsia="Times New Roman" w:cs="Times New Roman"/>
                <w:sz w:val="22"/>
                <w:lang w:eastAsia="cs-CZ"/>
              </w:rPr>
              <w:t>p-hodnota</w:t>
            </w:r>
          </w:p>
        </w:tc>
        <w:tc>
          <w:tcPr>
            <w:tcW w:w="960" w:type="dxa"/>
            <w:tcBorders>
              <w:top w:val="nil"/>
              <w:left w:val="nil"/>
              <w:bottom w:val="single" w:sz="4" w:space="0" w:color="auto"/>
              <w:right w:val="single" w:sz="4" w:space="0" w:color="auto"/>
            </w:tcBorders>
            <w:shd w:val="clear" w:color="auto" w:fill="auto"/>
            <w:noWrap/>
            <w:vAlign w:val="center"/>
            <w:hideMark/>
          </w:tcPr>
          <w:p w14:paraId="4D35A55A" w14:textId="77777777" w:rsidR="00D53EFF" w:rsidRPr="004869BA" w:rsidRDefault="00D53EFF" w:rsidP="00BB7D03">
            <w:pPr>
              <w:spacing w:after="0" w:line="240" w:lineRule="auto"/>
              <w:jc w:val="right"/>
              <w:rPr>
                <w:rFonts w:eastAsia="Times New Roman" w:cs="Times New Roman"/>
                <w:sz w:val="22"/>
                <w:lang w:eastAsia="cs-CZ"/>
              </w:rPr>
            </w:pPr>
            <w:r w:rsidRPr="004869BA">
              <w:rPr>
                <w:rFonts w:eastAsia="Times New Roman" w:cs="Times New Roman"/>
                <w:sz w:val="22"/>
                <w:lang w:eastAsia="cs-CZ"/>
              </w:rPr>
              <w:t>0,019</w:t>
            </w:r>
          </w:p>
        </w:tc>
      </w:tr>
    </w:tbl>
    <w:p w14:paraId="6323F4F5" w14:textId="50D2B0A0" w:rsidR="002C716B" w:rsidRDefault="002C716B" w:rsidP="002C716B">
      <w:pPr>
        <w:pStyle w:val="2odstavec"/>
        <w:rPr>
          <w:rFonts w:eastAsia="Calibri"/>
          <w:bCs w:val="0"/>
          <w:kern w:val="0"/>
          <w:szCs w:val="22"/>
          <w:lang w:eastAsia="en-US"/>
        </w:rPr>
      </w:pPr>
      <w:r>
        <w:rPr>
          <w:b/>
        </w:rPr>
        <w:t xml:space="preserve">Dílčí závěr: </w:t>
      </w:r>
      <w:r w:rsidRPr="002C716B">
        <w:rPr>
          <w:rFonts w:eastAsia="Calibri"/>
          <w:bCs w:val="0"/>
          <w:kern w:val="0"/>
          <w:szCs w:val="22"/>
          <w:lang w:eastAsia="en-US"/>
        </w:rPr>
        <w:t xml:space="preserve">Dle vypočítaných výsledků lze říci, že většina rodičům čte svým dětem v době, kdy ještě sami neumí </w:t>
      </w:r>
      <w:r w:rsidR="00B7493C" w:rsidRPr="002C716B">
        <w:rPr>
          <w:rFonts w:eastAsia="Calibri"/>
          <w:bCs w:val="0"/>
          <w:kern w:val="0"/>
          <w:szCs w:val="22"/>
          <w:lang w:eastAsia="en-US"/>
        </w:rPr>
        <w:t>číst,</w:t>
      </w:r>
      <w:r w:rsidRPr="002C716B">
        <w:rPr>
          <w:rFonts w:eastAsia="Calibri"/>
          <w:bCs w:val="0"/>
          <w:kern w:val="0"/>
          <w:szCs w:val="22"/>
          <w:lang w:eastAsia="en-US"/>
        </w:rPr>
        <w:t xml:space="preserve"> a tak je vedou již od předškolního věku ke čtenářství </w:t>
      </w:r>
      <w:r w:rsidR="00B7493C" w:rsidRPr="002C716B">
        <w:rPr>
          <w:rFonts w:eastAsia="Calibri"/>
          <w:bCs w:val="0"/>
          <w:kern w:val="0"/>
          <w:szCs w:val="22"/>
          <w:lang w:eastAsia="en-US"/>
        </w:rPr>
        <w:t>a</w:t>
      </w:r>
      <w:r w:rsidR="00B7493C">
        <w:rPr>
          <w:rFonts w:eastAsia="Calibri"/>
          <w:bCs w:val="0"/>
          <w:kern w:val="0"/>
          <w:szCs w:val="22"/>
          <w:lang w:eastAsia="en-US"/>
        </w:rPr>
        <w:t> rozvíjí</w:t>
      </w:r>
      <w:r w:rsidRPr="002C716B">
        <w:rPr>
          <w:rFonts w:eastAsia="Calibri"/>
          <w:bCs w:val="0"/>
          <w:kern w:val="0"/>
          <w:szCs w:val="22"/>
          <w:lang w:eastAsia="en-US"/>
        </w:rPr>
        <w:t xml:space="preserve"> tak jejich zájem o četbu.</w:t>
      </w:r>
    </w:p>
    <w:p w14:paraId="5C05640E" w14:textId="77777777" w:rsidR="00DA2C8E" w:rsidRPr="00C216EF" w:rsidRDefault="00DA2C8E" w:rsidP="00DA2C8E">
      <w:pPr>
        <w:pStyle w:val="Nadpis2"/>
      </w:pPr>
      <w:bookmarkStart w:id="75" w:name="_Toc73559247"/>
      <w:r w:rsidRPr="00C216EF">
        <w:t>Test hypotézy o relativní četnosti</w:t>
      </w:r>
      <w:bookmarkEnd w:id="75"/>
      <w:r w:rsidRPr="00C216EF">
        <w:t xml:space="preserve"> </w:t>
      </w:r>
    </w:p>
    <w:p w14:paraId="55DC4BDF" w14:textId="77777777" w:rsidR="00DA2C8E" w:rsidRPr="00C216EF" w:rsidRDefault="00DA2C8E" w:rsidP="00DA2C8E">
      <w:pPr>
        <w:pStyle w:val="odstavec"/>
      </w:pPr>
      <w:r w:rsidRPr="00C216EF">
        <w:t>Test hypotézy o relativní četnosti testuje hypotézu, že relativní četnost určité varianty znaku v základním souboru se rovná určitému předpokladu – hodnotě. Oproti tomu alternativní hypotéza předpokládá jiné hodnoty než předpokládanou.</w:t>
      </w:r>
    </w:p>
    <w:p w14:paraId="7F577B3B" w14:textId="77777777" w:rsidR="00DA2C8E" w:rsidRPr="00C216EF" w:rsidRDefault="00DA2C8E" w:rsidP="00B7493C">
      <w:pPr>
        <w:pStyle w:val="2odstavec"/>
      </w:pPr>
      <w:r w:rsidRPr="00C216EF">
        <w:t>Nulová hypotéze je tedy:</w:t>
      </w:r>
    </w:p>
    <w:p w14:paraId="5A1F82BD" w14:textId="77777777" w:rsidR="00DA2C8E" w:rsidRPr="00BA4A5D" w:rsidRDefault="00F02FF0" w:rsidP="00DA2C8E">
      <w:pPr>
        <w:pStyle w:val="Petratext"/>
        <w:spacing w:before="0" w:after="0"/>
        <w:ind w:firstLine="0"/>
        <w:rPr>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0</m:t>
              </m:r>
            </m:sub>
          </m:sSub>
          <m:r>
            <w:rPr>
              <w:rFonts w:ascii="Cambria Math" w:hAnsi="Cambria Math"/>
              <w:sz w:val="24"/>
              <w:szCs w:val="24"/>
            </w:rPr>
            <m:t xml:space="preserve">:  π= </m:t>
          </m:r>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0</m:t>
              </m:r>
            </m:sub>
          </m:sSub>
        </m:oMath>
      </m:oMathPara>
    </w:p>
    <w:p w14:paraId="05E773B1" w14:textId="77777777" w:rsidR="00DA2C8E" w:rsidRPr="00C216EF" w:rsidRDefault="00DA2C8E" w:rsidP="00B7493C">
      <w:pPr>
        <w:pStyle w:val="2odstavec"/>
      </w:pPr>
      <w:r w:rsidRPr="00C216EF">
        <w:t>Alternativní hypotézou může být:</w:t>
      </w:r>
    </w:p>
    <w:p w14:paraId="1B4DF76A" w14:textId="77777777" w:rsidR="00DA2C8E" w:rsidRPr="00C216EF" w:rsidRDefault="00F02FF0" w:rsidP="00DA2C8E">
      <w:pPr>
        <w:pStyle w:val="Petratext"/>
        <w:spacing w:before="0"/>
        <w:jc w:val="center"/>
        <w:rPr>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 xml:space="preserve">:  π&gt; </m:t>
        </m:r>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0</m:t>
            </m:r>
          </m:sub>
        </m:sSub>
      </m:oMath>
      <w:r w:rsidR="00DA2C8E" w:rsidRPr="00C216EF">
        <w:rPr>
          <w:sz w:val="24"/>
          <w:szCs w:val="24"/>
        </w:rPr>
        <w:t>,</w:t>
      </w:r>
    </w:p>
    <w:p w14:paraId="19195422" w14:textId="77777777" w:rsidR="00DA2C8E" w:rsidRPr="00C216EF" w:rsidRDefault="00F02FF0" w:rsidP="00DA2C8E">
      <w:pPr>
        <w:pStyle w:val="Petratext"/>
        <w:spacing w:before="0"/>
        <w:jc w:val="center"/>
        <w:rPr>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 xml:space="preserve">:  π&lt; </m:t>
        </m:r>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0</m:t>
            </m:r>
          </m:sub>
        </m:sSub>
      </m:oMath>
      <w:r w:rsidR="00DA2C8E" w:rsidRPr="00C216EF">
        <w:rPr>
          <w:sz w:val="24"/>
          <w:szCs w:val="24"/>
        </w:rPr>
        <w:t>,</w:t>
      </w:r>
    </w:p>
    <w:p w14:paraId="7BBD5FC9" w14:textId="77777777" w:rsidR="00DA2C8E" w:rsidRPr="00C216EF" w:rsidRDefault="00F02FF0" w:rsidP="00DA2C8E">
      <w:pPr>
        <w:pStyle w:val="Petratext"/>
        <w:spacing w:before="0"/>
        <w:jc w:val="center"/>
        <w:rPr>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 xml:space="preserve">:  π≠ </m:t>
        </m:r>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0</m:t>
            </m:r>
          </m:sub>
        </m:sSub>
      </m:oMath>
      <w:r w:rsidR="00DA2C8E" w:rsidRPr="00C216EF">
        <w:rPr>
          <w:sz w:val="24"/>
          <w:szCs w:val="24"/>
        </w:rPr>
        <w:t>.</w:t>
      </w:r>
    </w:p>
    <w:p w14:paraId="2B108E25" w14:textId="77777777" w:rsidR="00DA2C8E" w:rsidRPr="00C216EF" w:rsidRDefault="00DA2C8E" w:rsidP="00DA2C8E">
      <w:pPr>
        <w:pStyle w:val="2odstavec"/>
      </w:pPr>
      <w:r w:rsidRPr="00C216EF">
        <w:t>Na základě výběrových údajů hodláme nulovou hypotézu ověřit. Jestliže provedeme výběr dostatečného rozsahu, můžeme v testu jako testovou statistiku použít:</w:t>
      </w:r>
    </w:p>
    <w:p w14:paraId="3529D91D" w14:textId="77777777" w:rsidR="00DA2C8E" w:rsidRPr="00C216EF" w:rsidRDefault="00DA2C8E" w:rsidP="00DA2C8E">
      <w:pPr>
        <w:pStyle w:val="Petratext"/>
        <w:rPr>
          <w:sz w:val="24"/>
          <w:szCs w:val="24"/>
        </w:rPr>
      </w:pPr>
      <m:oMathPara>
        <m:oMath>
          <m:r>
            <w:rPr>
              <w:rFonts w:ascii="Cambria Math" w:hAnsi="Cambria Math"/>
              <w:sz w:val="24"/>
              <w:szCs w:val="24"/>
            </w:rPr>
            <m:t xml:space="preserve">U= </m:t>
          </m:r>
          <m:f>
            <m:fPr>
              <m:ctrlPr>
                <w:rPr>
                  <w:rFonts w:ascii="Cambria Math" w:hAnsi="Cambria Math"/>
                  <w:i/>
                  <w:sz w:val="24"/>
                  <w:szCs w:val="24"/>
                </w:rPr>
              </m:ctrlPr>
            </m:fPr>
            <m:num>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0</m:t>
                  </m:r>
                </m:sub>
              </m:sSub>
            </m:num>
            <m:den>
              <m:rad>
                <m:radPr>
                  <m:degHide m:val="1"/>
                  <m:ctrlPr>
                    <w:rPr>
                      <w:rFonts w:ascii="Cambria Math" w:hAnsi="Cambria Math"/>
                      <w:i/>
                      <w:sz w:val="24"/>
                      <w:szCs w:val="24"/>
                    </w:rPr>
                  </m:ctrlPr>
                </m:radPr>
                <m:deg/>
                <m:e>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0</m:t>
                      </m:r>
                    </m:sub>
                  </m:sSub>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0</m:t>
                      </m:r>
                    </m:sub>
                  </m:sSub>
                  <m:r>
                    <w:rPr>
                      <w:rFonts w:ascii="Cambria Math" w:hAnsi="Cambria Math"/>
                      <w:sz w:val="24"/>
                      <w:szCs w:val="24"/>
                    </w:rPr>
                    <m:t>)/n</m:t>
                  </m:r>
                </m:e>
              </m:rad>
            </m:den>
          </m:f>
          <m:r>
            <w:rPr>
              <w:rFonts w:ascii="Cambria Math" w:hAnsi="Cambria Math"/>
              <w:sz w:val="24"/>
              <w:szCs w:val="24"/>
            </w:rPr>
            <m:t>,</m:t>
          </m:r>
        </m:oMath>
      </m:oMathPara>
    </w:p>
    <w:p w14:paraId="217B05CE" w14:textId="77777777" w:rsidR="00DA2C8E" w:rsidRPr="00B7493C" w:rsidRDefault="00DA2C8E" w:rsidP="00B7493C">
      <w:pPr>
        <w:pStyle w:val="2odstavec"/>
      </w:pPr>
      <w:r w:rsidRPr="00B7493C">
        <w:t>Kde:</w:t>
      </w:r>
    </w:p>
    <w:p w14:paraId="079A6244" w14:textId="77777777" w:rsidR="00DA2C8E" w:rsidRPr="00B7493C" w:rsidRDefault="00F02FF0" w:rsidP="00B7493C">
      <w:pPr>
        <w:pStyle w:val="2odstavec"/>
      </w:pPr>
      <m:oMath>
        <m:sSub>
          <m:sSubPr>
            <m:ctrlPr>
              <w:rPr>
                <w:rFonts w:ascii="Cambria Math" w:hAnsi="Cambria Math"/>
              </w:rPr>
            </m:ctrlPr>
          </m:sSubPr>
          <m:e>
            <m:r>
              <w:rPr>
                <w:rFonts w:ascii="Cambria Math" w:hAnsi="Cambria Math"/>
              </w:rPr>
              <m:t>π</m:t>
            </m:r>
          </m:e>
          <m:sub>
            <m:r>
              <m:rPr>
                <m:sty m:val="p"/>
              </m:rPr>
              <w:rPr>
                <w:rFonts w:ascii="Cambria Math" w:hAnsi="Cambria Math"/>
              </w:rPr>
              <m:t>0</m:t>
            </m:r>
          </m:sub>
        </m:sSub>
      </m:oMath>
      <w:r w:rsidR="00DA2C8E" w:rsidRPr="00B7493C">
        <w:t xml:space="preserve"> představuje předpokládanou relativní četnost,</w:t>
      </w:r>
    </w:p>
    <w:p w14:paraId="48B8878B" w14:textId="77777777" w:rsidR="00DA2C8E" w:rsidRPr="00B7493C" w:rsidRDefault="00DA2C8E" w:rsidP="00B7493C">
      <w:pPr>
        <w:pStyle w:val="2odstavec"/>
      </w:pPr>
      <w:r w:rsidRPr="00B7493C">
        <w:t>p představuje skutečně zjištěnou relativní četnost,</w:t>
      </w:r>
    </w:p>
    <w:p w14:paraId="6A34CC37" w14:textId="77777777" w:rsidR="00DA2C8E" w:rsidRPr="00B7493C" w:rsidRDefault="00DA2C8E" w:rsidP="00B7493C">
      <w:pPr>
        <w:pStyle w:val="2odstavec"/>
      </w:pPr>
      <w:r w:rsidRPr="00B7493C">
        <w:t>n představuje velikost výběrového souboru.</w:t>
      </w:r>
    </w:p>
    <w:p w14:paraId="068B4954" w14:textId="77777777" w:rsidR="00DA2C8E" w:rsidRPr="00C216EF" w:rsidRDefault="00DA2C8E" w:rsidP="00DA2C8E">
      <w:pPr>
        <w:pStyle w:val="Petratext"/>
        <w:rPr>
          <w:sz w:val="24"/>
          <w:szCs w:val="24"/>
        </w:rPr>
      </w:pPr>
      <m:oMathPara>
        <m:oMath>
          <m:r>
            <w:rPr>
              <w:rFonts w:ascii="Cambria Math" w:hAnsi="Cambria Math"/>
              <w:sz w:val="24"/>
              <w:szCs w:val="24"/>
            </w:rPr>
            <w:lastRenderedPageBreak/>
            <m:t xml:space="preserve">p= </m:t>
          </m:r>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n</m:t>
              </m:r>
            </m:den>
          </m:f>
        </m:oMath>
      </m:oMathPara>
    </w:p>
    <w:p w14:paraId="2888CBD9" w14:textId="77777777" w:rsidR="00DA2C8E" w:rsidRPr="00C216EF" w:rsidRDefault="00DA2C8E" w:rsidP="00B7493C">
      <w:pPr>
        <w:pStyle w:val="2odstavec"/>
      </w:pPr>
      <w:r w:rsidRPr="00C216EF">
        <w:t>Kde m představuje počet příznivých výsledků hypotéze a n představuje velikost souboru</w:t>
      </w:r>
    </w:p>
    <w:p w14:paraId="780538E4" w14:textId="030047F4" w:rsidR="00DA2C8E" w:rsidRPr="00C216EF" w:rsidRDefault="00DA2C8E" w:rsidP="00B7493C">
      <w:pPr>
        <w:pStyle w:val="2odstavec"/>
      </w:pPr>
      <w:r w:rsidRPr="00C216EF">
        <w:t xml:space="preserve">Tato statistika </w:t>
      </w:r>
      <w:r w:rsidRPr="00C216EF">
        <w:rPr>
          <w:i/>
        </w:rPr>
        <w:t>U</w:t>
      </w:r>
      <w:r w:rsidRPr="00C216EF">
        <w:t xml:space="preserve"> má při platnosti testované hypotézy </w:t>
      </w:r>
      <w:r w:rsidRPr="00C216EF">
        <w:rPr>
          <w:i/>
        </w:rPr>
        <w:t>H</w:t>
      </w:r>
      <w:r w:rsidRPr="00C216EF">
        <w:rPr>
          <w:i/>
          <w:vertAlign w:val="subscript"/>
        </w:rPr>
        <w:t>0</w:t>
      </w:r>
      <w:r w:rsidRPr="00C216EF">
        <w:t xml:space="preserve"> asymptoticky normované normální rozdělení. Při provádění testu zvolíme obvyklou hladinu významnosti α = 0,05. Kritickými hodnotami jsou pak kvantily tohoto rozdělení, tj. testovanou hypotézu zamítáme když: U</w:t>
      </w:r>
      <w:r w:rsidRPr="00C216EF">
        <w:rPr>
          <w:lang w:val="en-GB"/>
        </w:rPr>
        <w:t>&gt;u</w:t>
      </w:r>
      <w:r w:rsidRPr="00C216EF">
        <w:rPr>
          <w:vertAlign w:val="subscript"/>
          <w:lang w:val="en-GB"/>
        </w:rPr>
        <w:t>1-α</w:t>
      </w:r>
      <w:r w:rsidRPr="00C216EF">
        <w:rPr>
          <w:lang w:val="en-GB"/>
        </w:rPr>
        <w:t>;U&lt;u</w:t>
      </w:r>
      <w:r w:rsidRPr="00C216EF">
        <w:rPr>
          <w:vertAlign w:val="subscript"/>
          <w:lang w:val="en-GB"/>
        </w:rPr>
        <w:t xml:space="preserve"> α </w:t>
      </w:r>
      <w:r w:rsidRPr="00C216EF">
        <w:rPr>
          <w:lang w:val="en-GB"/>
        </w:rPr>
        <w:t>a U&gt;|u</w:t>
      </w:r>
      <w:r w:rsidRPr="00C216EF">
        <w:rPr>
          <w:vertAlign w:val="subscript"/>
          <w:lang w:val="en-GB"/>
        </w:rPr>
        <w:t>1-α</w:t>
      </w:r>
      <w:r w:rsidRPr="00C216EF">
        <w:rPr>
          <w:lang w:val="en-GB"/>
        </w:rPr>
        <w:t xml:space="preserve">| </w:t>
      </w:r>
      <w:proofErr w:type="gramStart"/>
      <w:r w:rsidRPr="00C216EF">
        <w:rPr>
          <w:lang w:val="en-GB"/>
        </w:rPr>
        <w:t>viz.</w:t>
      </w:r>
      <w:r w:rsidRPr="00C216EF">
        <w:t xml:space="preserve"> alternativní</w:t>
      </w:r>
      <w:proofErr w:type="gramEnd"/>
      <w:r w:rsidRPr="00C216EF">
        <w:t xml:space="preserve"> hypotézy</w:t>
      </w:r>
      <w:r w:rsidRPr="00C216EF">
        <w:rPr>
          <w:lang w:val="en-GB"/>
        </w:rPr>
        <w:t>.</w:t>
      </w:r>
    </w:p>
    <w:p w14:paraId="7B648E0B" w14:textId="77777777" w:rsidR="00DA2C8E" w:rsidRPr="00C216EF" w:rsidRDefault="00DA2C8E" w:rsidP="00DA2C8E">
      <w:pPr>
        <w:pStyle w:val="Nadpis2"/>
      </w:pPr>
      <w:bookmarkStart w:id="76" w:name="_Toc73559248"/>
      <w:r w:rsidRPr="00C216EF">
        <w:t>Test o shodně dvou relativních četností</w:t>
      </w:r>
      <w:bookmarkEnd w:id="76"/>
      <w:r w:rsidRPr="00C216EF">
        <w:t xml:space="preserve"> </w:t>
      </w:r>
    </w:p>
    <w:p w14:paraId="5BAA28B7" w14:textId="77777777" w:rsidR="00DA2C8E" w:rsidRPr="00C216EF" w:rsidRDefault="00DA2C8E" w:rsidP="00DA2C8E">
      <w:pPr>
        <w:pStyle w:val="odstavec"/>
      </w:pPr>
      <w:r w:rsidRPr="00C216EF">
        <w:t>Tento test používáme v případě, že je třeba ověřit hypotézu o shodě dvou relativních četností ve dvou populacích. Za předpokladu dvou dostatečně velkých nezávislých výběru o rozsahu n1 a n2 lze jako testové kritérium použít statistiku</w:t>
      </w:r>
    </w:p>
    <w:p w14:paraId="29E8E3E7" w14:textId="77777777" w:rsidR="00DA2C8E" w:rsidRPr="00C216EF" w:rsidRDefault="00DA2C8E" w:rsidP="00DA2C8E">
      <w:pPr>
        <w:spacing w:before="120"/>
        <w:ind w:firstLine="284"/>
        <w:rPr>
          <w:rFonts w:eastAsiaTheme="minorEastAsia" w:cs="Times New Roman"/>
          <w:szCs w:val="24"/>
        </w:rPr>
      </w:pPr>
      <m:oMathPara>
        <m:oMath>
          <m:r>
            <w:rPr>
              <w:rFonts w:ascii="Cambria Math" w:hAnsi="Cambria Math" w:cs="Times New Roman"/>
              <w:szCs w:val="24"/>
            </w:rPr>
            <m:t xml:space="preserve">U= </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2</m:t>
                  </m:r>
                </m:sub>
              </m:sSub>
            </m:num>
            <m:den>
              <m:rad>
                <m:radPr>
                  <m:degHide m:val="1"/>
                  <m:ctrlPr>
                    <w:rPr>
                      <w:rFonts w:ascii="Cambria Math" w:hAnsi="Cambria Math" w:cs="Times New Roman"/>
                      <w:i/>
                      <w:szCs w:val="24"/>
                    </w:rPr>
                  </m:ctrlPr>
                </m:radPr>
                <m:deg/>
                <m:e>
                  <m:r>
                    <w:rPr>
                      <w:rFonts w:ascii="Cambria Math" w:hAnsi="Cambria Math" w:cs="Times New Roman"/>
                      <w:szCs w:val="24"/>
                    </w:rPr>
                    <m:t>p*</m:t>
                  </m:r>
                  <m:d>
                    <m:dPr>
                      <m:ctrlPr>
                        <w:rPr>
                          <w:rFonts w:ascii="Cambria Math" w:hAnsi="Cambria Math" w:cs="Times New Roman"/>
                          <w:i/>
                          <w:szCs w:val="24"/>
                        </w:rPr>
                      </m:ctrlPr>
                    </m:dPr>
                    <m:e>
                      <m:r>
                        <w:rPr>
                          <w:rFonts w:ascii="Cambria Math" w:hAnsi="Cambria Math" w:cs="Times New Roman"/>
                          <w:szCs w:val="24"/>
                        </w:rPr>
                        <m:t>1-p</m:t>
                      </m:r>
                    </m:e>
                  </m:d>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m:t>
                          </m:r>
                        </m:sub>
                      </m:sSub>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m:t>
                          </m:r>
                        </m:sub>
                      </m:sSub>
                    </m:den>
                  </m:f>
                  <m:r>
                    <w:rPr>
                      <w:rFonts w:ascii="Cambria Math" w:hAnsi="Cambria Math" w:cs="Times New Roman"/>
                      <w:szCs w:val="24"/>
                    </w:rPr>
                    <m:t>)</m:t>
                  </m:r>
                </m:e>
              </m:rad>
            </m:den>
          </m:f>
        </m:oMath>
      </m:oMathPara>
    </w:p>
    <w:p w14:paraId="667BCC37" w14:textId="77777777" w:rsidR="00DA2C8E" w:rsidRPr="00C216EF" w:rsidRDefault="00DA2C8E" w:rsidP="00B7493C">
      <w:pPr>
        <w:pStyle w:val="2odstavec"/>
      </w:pPr>
      <w:r w:rsidRPr="00C216EF">
        <w:t>Kde</w:t>
      </w:r>
      <w:r>
        <w:t>:</w:t>
      </w:r>
    </w:p>
    <w:p w14:paraId="365635C5" w14:textId="77777777" w:rsidR="00DA2C8E" w:rsidRPr="00C216EF" w:rsidRDefault="00F02FF0" w:rsidP="00DA2C8E">
      <w:pPr>
        <w:spacing w:before="120"/>
        <w:ind w:firstLine="284"/>
        <w:jc w:val="center"/>
        <w:rPr>
          <w:rFonts w:eastAsiaTheme="minorEastAsia" w:cs="Times New Roman"/>
          <w:szCs w:val="24"/>
        </w:rPr>
      </w:pPr>
      <m:oMath>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1</m:t>
            </m:r>
          </m:sub>
        </m:sSub>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1</m:t>
                </m:r>
              </m:sub>
            </m:sSub>
          </m:num>
          <m:den>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m:t>
                </m:r>
              </m:sub>
            </m:sSub>
          </m:den>
        </m:f>
      </m:oMath>
      <w:r w:rsidR="00DA2C8E" w:rsidRPr="00C216EF">
        <w:rPr>
          <w:rFonts w:eastAsiaTheme="minorEastAsia"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2</m:t>
            </m:r>
          </m:sub>
        </m:sSub>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2</m:t>
                </m:r>
              </m:sub>
            </m:sSub>
          </m:num>
          <m:den>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m:t>
                </m:r>
              </m:sub>
            </m:sSub>
          </m:den>
        </m:f>
      </m:oMath>
      <w:r w:rsidR="00DA2C8E" w:rsidRPr="00C216EF">
        <w:rPr>
          <w:rFonts w:eastAsiaTheme="minorEastAsia" w:cs="Times New Roman"/>
          <w:szCs w:val="24"/>
        </w:rPr>
        <w:t xml:space="preserve"> a </w:t>
      </w:r>
      <m:oMath>
        <m:r>
          <w:rPr>
            <w:rFonts w:ascii="Cambria Math" w:hAnsi="Cambria Math" w:cs="Times New Roman"/>
            <w:szCs w:val="24"/>
          </w:rPr>
          <m:t>p=</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2</m:t>
                </m:r>
              </m:sub>
            </m:sSub>
          </m:num>
          <m:den>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m:t>
                </m:r>
              </m:sub>
            </m:sSub>
          </m:den>
        </m:f>
      </m:oMath>
    </w:p>
    <w:p w14:paraId="24598D9A" w14:textId="77777777" w:rsidR="00DA2C8E" w:rsidRPr="00C216EF" w:rsidRDefault="00DA2C8E" w:rsidP="00DA2C8E">
      <w:pPr>
        <w:pStyle w:val="2odstavec"/>
      </w:pPr>
      <w:r w:rsidRPr="00C216EF">
        <w:t>Statistika U má asymptoticky normální rozdělení. Kritickými hodnotami jsou pak kvantily tohoto rozdělení.</w:t>
      </w:r>
    </w:p>
    <w:p w14:paraId="1A9A07EB" w14:textId="77777777" w:rsidR="00DA2C8E" w:rsidRPr="00C216EF" w:rsidRDefault="00DA2C8E" w:rsidP="00DA2C8E">
      <w:pPr>
        <w:pStyle w:val="Nadpis2"/>
      </w:pPr>
      <w:bookmarkStart w:id="77" w:name="_Toc73559249"/>
      <w:r w:rsidRPr="00C216EF">
        <w:t>χ2 test nezávislosti v kontingenční tabulce</w:t>
      </w:r>
      <w:bookmarkEnd w:id="77"/>
    </w:p>
    <w:p w14:paraId="222E73FA" w14:textId="77777777" w:rsidR="00DA2C8E" w:rsidRPr="00C216EF" w:rsidRDefault="00DA2C8E" w:rsidP="00DA2C8E">
      <w:pPr>
        <w:pStyle w:val="odstavec"/>
      </w:pPr>
      <w:r w:rsidRPr="00C216EF">
        <w:t xml:space="preserve">Kontingenční tabulka vzniká v případě, když jednotky souboru třídíme podle dvou kvalitativních znaků, např. znaku A, který může nabývat </w:t>
      </w:r>
      <w:r w:rsidRPr="00C216EF">
        <w:rPr>
          <w:i/>
        </w:rPr>
        <w:t>r</w:t>
      </w:r>
      <w:r w:rsidRPr="00C216EF">
        <w:t xml:space="preserve"> variant a znak B, který lze rozdělit </w:t>
      </w:r>
      <w:proofErr w:type="gramStart"/>
      <w:r w:rsidRPr="00C216EF">
        <w:t>na</w:t>
      </w:r>
      <w:proofErr w:type="gramEnd"/>
      <w:r w:rsidRPr="00C216EF">
        <w:t xml:space="preserve"> </w:t>
      </w:r>
      <w:r w:rsidRPr="00C216EF">
        <w:rPr>
          <w:i/>
        </w:rPr>
        <w:t>s</w:t>
      </w:r>
      <w:r w:rsidRPr="00C216EF">
        <w:t xml:space="preserve"> variant. Četnosti uvnitř tabulky můžeme označit </w:t>
      </w:r>
      <w:proofErr w:type="spellStart"/>
      <w:r w:rsidRPr="00C216EF">
        <w:rPr>
          <w:i/>
        </w:rPr>
        <w:t>n</w:t>
      </w:r>
      <w:r w:rsidRPr="00C216EF">
        <w:rPr>
          <w:i/>
          <w:vertAlign w:val="subscript"/>
        </w:rPr>
        <w:t>ij</w:t>
      </w:r>
      <w:proofErr w:type="spellEnd"/>
      <w:r w:rsidRPr="00C216EF">
        <w:t>. První index označuje i-tou variantu znaku A, druhý index j-tou variantu znaku B. Okrajové neboli marginální četnosti označujeme pouze jedním indexem, druhý je nahrazen tečkou.</w:t>
      </w:r>
    </w:p>
    <w:p w14:paraId="6B23FABC" w14:textId="77777777" w:rsidR="00DA2C8E" w:rsidRPr="00C216EF" w:rsidRDefault="00DA2C8E" w:rsidP="00DA2C8E">
      <w:pPr>
        <w:pStyle w:val="2odstavec"/>
        <w:rPr>
          <w:rFonts w:eastAsia="Calibri"/>
        </w:rPr>
      </w:pPr>
      <w:r w:rsidRPr="00C216EF">
        <w:rPr>
          <w:rFonts w:eastAsia="Calibri"/>
        </w:rPr>
        <w:t xml:space="preserve">Mezi znaky A </w:t>
      </w:r>
      <w:proofErr w:type="spellStart"/>
      <w:r w:rsidRPr="00C216EF">
        <w:rPr>
          <w:rFonts w:eastAsia="Calibri"/>
        </w:rPr>
        <w:t>a</w:t>
      </w:r>
      <w:proofErr w:type="spellEnd"/>
      <w:r w:rsidRPr="00C216EF">
        <w:rPr>
          <w:rFonts w:eastAsia="Calibri"/>
        </w:rPr>
        <w:t xml:space="preserve"> B můžeme sledovat vztahy. Ověření existence závislosti mezi dvojicemi kategoriemi proměnných v populaci je obvykle prvním krokem analýzy vztahů mezi nimi.</w:t>
      </w:r>
    </w:p>
    <w:p w14:paraId="5E56F1FC" w14:textId="77777777" w:rsidR="00DA2C8E" w:rsidRPr="00C216EF" w:rsidRDefault="00DA2C8E" w:rsidP="00DA2C8E">
      <w:pPr>
        <w:pStyle w:val="2odstavec"/>
        <w:rPr>
          <w:rFonts w:eastAsia="Calibri"/>
        </w:rPr>
      </w:pPr>
      <w:r w:rsidRPr="00C216EF">
        <w:rPr>
          <w:rFonts w:eastAsia="Calibri"/>
        </w:rPr>
        <w:lastRenderedPageBreak/>
        <w:t xml:space="preserve">Test, který používáme k ověření nezávislosti v kontingenční tabulce, porovnává získané (empirické) četnosti a teoretické četnosti, které by měly nastat v případě nezávislosti sledovaných znaků. Tyto četnosti můžeme označit jako </w:t>
      </w:r>
      <w:proofErr w:type="spellStart"/>
      <w:r w:rsidRPr="00C216EF">
        <w:rPr>
          <w:rFonts w:eastAsia="Calibri"/>
          <w:i/>
        </w:rPr>
        <w:t>n´</w:t>
      </w:r>
      <w:r w:rsidRPr="00C216EF">
        <w:rPr>
          <w:rFonts w:eastAsia="Calibri"/>
          <w:i/>
          <w:vertAlign w:val="subscript"/>
        </w:rPr>
        <w:t>ij</w:t>
      </w:r>
      <w:proofErr w:type="spellEnd"/>
      <w:r w:rsidRPr="00C216EF">
        <w:rPr>
          <w:rFonts w:eastAsia="Calibri"/>
        </w:rPr>
        <w:t>. Jejich výpočet je:</w:t>
      </w:r>
    </w:p>
    <w:p w14:paraId="488E3BC5" w14:textId="77777777" w:rsidR="00DA2C8E" w:rsidRPr="00C216EF" w:rsidRDefault="00F02FF0" w:rsidP="00DA2C8E">
      <w:pPr>
        <w:spacing w:after="120" w:line="360" w:lineRule="auto"/>
        <w:ind w:firstLine="432"/>
        <w:jc w:val="both"/>
        <w:rPr>
          <w:rFonts w:eastAsia="Calibri" w:cs="Times New Roman"/>
          <w:szCs w:val="24"/>
        </w:rPr>
      </w:pPr>
      <m:oMathPara>
        <m:oMath>
          <m:sSubSup>
            <m:sSubSupPr>
              <m:ctrlPr>
                <w:rPr>
                  <w:rFonts w:ascii="Cambria Math" w:eastAsia="Calibri" w:hAnsi="Cambria Math" w:cs="Times New Roman"/>
                  <w:i/>
                  <w:szCs w:val="24"/>
                </w:rPr>
              </m:ctrlPr>
            </m:sSubSupPr>
            <m:e>
              <m:r>
                <w:rPr>
                  <w:rFonts w:ascii="Cambria Math" w:eastAsia="Calibri" w:hAnsi="Cambria Math" w:cs="Times New Roman"/>
                  <w:szCs w:val="24"/>
                </w:rPr>
                <m:t>n</m:t>
              </m:r>
            </m:e>
            <m:sub>
              <m:r>
                <w:rPr>
                  <w:rFonts w:ascii="Cambria Math" w:eastAsia="Calibri" w:hAnsi="Cambria Math" w:cs="Times New Roman"/>
                  <w:szCs w:val="24"/>
                </w:rPr>
                <m:t>ij</m:t>
              </m:r>
            </m:sub>
            <m:sup>
              <m:r>
                <w:rPr>
                  <w:rFonts w:ascii="Cambria Math" w:eastAsia="Calibri" w:hAnsi="Cambria Math" w:cs="Times New Roman"/>
                  <w:szCs w:val="24"/>
                </w:rPr>
                <m:t>´</m:t>
              </m:r>
            </m:sup>
          </m:sSubSup>
          <m:r>
            <w:rPr>
              <w:rFonts w:ascii="Cambria Math" w:eastAsia="Calibri" w:hAnsi="Cambria Math" w:cs="Times New Roman"/>
              <w:szCs w:val="24"/>
            </w:rPr>
            <m:t>=</m:t>
          </m:r>
          <m:f>
            <m:fPr>
              <m:ctrlPr>
                <w:rPr>
                  <w:rFonts w:ascii="Cambria Math" w:eastAsia="Calibri" w:hAnsi="Cambria Math" w:cs="Times New Roman"/>
                  <w:i/>
                  <w:szCs w:val="24"/>
                </w:rPr>
              </m:ctrlPr>
            </m:fPr>
            <m:num>
              <m:sSub>
                <m:sSubPr>
                  <m:ctrlPr>
                    <w:rPr>
                      <w:rFonts w:ascii="Cambria Math" w:eastAsia="Calibri" w:hAnsi="Cambria Math" w:cs="Times New Roman"/>
                      <w:i/>
                      <w:szCs w:val="24"/>
                    </w:rPr>
                  </m:ctrlPr>
                </m:sSubPr>
                <m:e>
                  <m:r>
                    <w:rPr>
                      <w:rFonts w:ascii="Cambria Math" w:eastAsia="Calibri" w:hAnsi="Cambria Math" w:cs="Times New Roman"/>
                      <w:szCs w:val="24"/>
                    </w:rPr>
                    <m:t>n</m:t>
                  </m:r>
                </m:e>
                <m:sub>
                  <m:r>
                    <w:rPr>
                      <w:rFonts w:ascii="Cambria Math" w:eastAsia="Calibri" w:hAnsi="Cambria Math" w:cs="Times New Roman"/>
                      <w:szCs w:val="24"/>
                    </w:rPr>
                    <m:t>i.</m:t>
                  </m:r>
                </m:sub>
              </m:sSub>
              <m:sSub>
                <m:sSubPr>
                  <m:ctrlPr>
                    <w:rPr>
                      <w:rFonts w:ascii="Cambria Math" w:eastAsia="Calibri" w:hAnsi="Cambria Math" w:cs="Times New Roman"/>
                      <w:i/>
                      <w:szCs w:val="24"/>
                    </w:rPr>
                  </m:ctrlPr>
                </m:sSubPr>
                <m:e>
                  <m:r>
                    <w:rPr>
                      <w:rFonts w:ascii="Cambria Math" w:eastAsia="Calibri" w:hAnsi="Cambria Math" w:cs="Times New Roman"/>
                      <w:szCs w:val="24"/>
                    </w:rPr>
                    <m:t>n</m:t>
                  </m:r>
                </m:e>
                <m:sub>
                  <m:r>
                    <w:rPr>
                      <w:rFonts w:ascii="Cambria Math" w:eastAsia="Calibri" w:hAnsi="Cambria Math" w:cs="Times New Roman"/>
                      <w:szCs w:val="24"/>
                    </w:rPr>
                    <m:t>.j</m:t>
                  </m:r>
                </m:sub>
              </m:sSub>
            </m:num>
            <m:den>
              <m:r>
                <w:rPr>
                  <w:rFonts w:ascii="Cambria Math" w:eastAsia="Calibri" w:hAnsi="Cambria Math" w:cs="Times New Roman"/>
                  <w:szCs w:val="24"/>
                </w:rPr>
                <m:t>n</m:t>
              </m:r>
            </m:den>
          </m:f>
        </m:oMath>
      </m:oMathPara>
    </w:p>
    <w:p w14:paraId="1397CBA3" w14:textId="77777777" w:rsidR="00DA2C8E" w:rsidRPr="00C216EF" w:rsidRDefault="00DA2C8E" w:rsidP="00DA2C8E">
      <w:pPr>
        <w:pStyle w:val="2odstavec"/>
        <w:rPr>
          <w:rFonts w:eastAsia="Calibri"/>
        </w:rPr>
      </w:pPr>
      <w:r w:rsidRPr="00C216EF">
        <w:rPr>
          <w:rFonts w:eastAsia="Calibri"/>
        </w:rPr>
        <w:t xml:space="preserve">Odchylky od nezávislosti jednotlivých polí kontingenční tabulky sleduje </w:t>
      </w:r>
      <w:proofErr w:type="spellStart"/>
      <w:r w:rsidRPr="00C216EF">
        <w:rPr>
          <w:rFonts w:eastAsia="Calibri"/>
        </w:rPr>
        <w:t>Pearsonova</w:t>
      </w:r>
      <w:proofErr w:type="spellEnd"/>
      <w:r w:rsidRPr="00C216EF">
        <w:rPr>
          <w:rFonts w:eastAsia="Calibri"/>
        </w:rPr>
        <w:t xml:space="preserve"> statistika </w:t>
      </w:r>
      <w:r w:rsidRPr="00C216EF">
        <w:rPr>
          <w:rFonts w:eastAsia="Calibri"/>
          <w:i/>
        </w:rPr>
        <w:t>G</w:t>
      </w:r>
      <w:r w:rsidRPr="00C216EF">
        <w:rPr>
          <w:rFonts w:eastAsia="Calibri"/>
        </w:rPr>
        <w:t>:</w:t>
      </w:r>
    </w:p>
    <w:p w14:paraId="62D31693" w14:textId="226BC136" w:rsidR="00DA2C8E" w:rsidRPr="00C216EF" w:rsidRDefault="00DA2C8E" w:rsidP="00482070">
      <w:pPr>
        <w:spacing w:after="120"/>
        <w:ind w:firstLine="432"/>
        <w:rPr>
          <w:rFonts w:eastAsia="Calibri" w:cs="Times New Roman"/>
          <w:szCs w:val="24"/>
        </w:rPr>
      </w:pPr>
      <m:oMathPara>
        <m:oMath>
          <m:r>
            <w:rPr>
              <w:rFonts w:ascii="Cambria Math" w:eastAsia="Calibri" w:hAnsi="Cambria Math" w:cs="Times New Roman"/>
              <w:szCs w:val="24"/>
            </w:rPr>
            <m:t xml:space="preserve">G= </m:t>
          </m:r>
          <m:nary>
            <m:naryPr>
              <m:chr m:val="∑"/>
              <m:limLoc m:val="undOvr"/>
              <m:ctrlPr>
                <w:rPr>
                  <w:rFonts w:ascii="Cambria Math" w:eastAsia="Calibri" w:hAnsi="Cambria Math" w:cs="Times New Roman"/>
                  <w:i/>
                  <w:szCs w:val="24"/>
                </w:rPr>
              </m:ctrlPr>
            </m:naryPr>
            <m:sub>
              <m:r>
                <w:rPr>
                  <w:rFonts w:ascii="Cambria Math" w:eastAsia="Calibri" w:hAnsi="Cambria Math" w:cs="Times New Roman"/>
                  <w:szCs w:val="24"/>
                </w:rPr>
                <m:t>i=1</m:t>
              </m:r>
            </m:sub>
            <m:sup>
              <m:r>
                <w:rPr>
                  <w:rFonts w:ascii="Cambria Math" w:eastAsia="Calibri" w:hAnsi="Cambria Math" w:cs="Times New Roman"/>
                  <w:szCs w:val="24"/>
                </w:rPr>
                <m:t>r</m:t>
              </m:r>
            </m:sup>
            <m:e>
              <m:nary>
                <m:naryPr>
                  <m:chr m:val="∑"/>
                  <m:limLoc m:val="undOvr"/>
                  <m:ctrlPr>
                    <w:rPr>
                      <w:rFonts w:ascii="Cambria Math" w:eastAsia="Calibri" w:hAnsi="Cambria Math" w:cs="Times New Roman"/>
                      <w:i/>
                      <w:szCs w:val="24"/>
                    </w:rPr>
                  </m:ctrlPr>
                </m:naryPr>
                <m:sub>
                  <m:r>
                    <w:rPr>
                      <w:rFonts w:ascii="Cambria Math" w:eastAsia="Calibri" w:hAnsi="Cambria Math" w:cs="Times New Roman"/>
                      <w:szCs w:val="24"/>
                    </w:rPr>
                    <m:t>j=1</m:t>
                  </m:r>
                </m:sub>
                <m:sup>
                  <m:r>
                    <w:rPr>
                      <w:rFonts w:ascii="Cambria Math" w:eastAsia="Calibri" w:hAnsi="Cambria Math" w:cs="Times New Roman"/>
                      <w:szCs w:val="24"/>
                    </w:rPr>
                    <m:t>s</m:t>
                  </m:r>
                </m:sup>
                <m:e>
                  <m:f>
                    <m:fPr>
                      <m:ctrlPr>
                        <w:rPr>
                          <w:rFonts w:ascii="Cambria Math" w:eastAsia="Calibri" w:hAnsi="Cambria Math" w:cs="Times New Roman"/>
                          <w:i/>
                          <w:szCs w:val="24"/>
                        </w:rPr>
                      </m:ctrlPr>
                    </m:fPr>
                    <m:num>
                      <m:sSup>
                        <m:sSupPr>
                          <m:ctrlPr>
                            <w:rPr>
                              <w:rFonts w:ascii="Cambria Math" w:eastAsia="Calibri" w:hAnsi="Cambria Math" w:cs="Times New Roman"/>
                              <w:i/>
                              <w:szCs w:val="24"/>
                            </w:rPr>
                          </m:ctrlPr>
                        </m:sSupPr>
                        <m:e>
                          <m:r>
                            <w:rPr>
                              <w:rFonts w:ascii="Cambria Math" w:eastAsia="Calibri" w:hAnsi="Cambria Math" w:cs="Times New Roman"/>
                              <w:szCs w:val="24"/>
                            </w:rPr>
                            <m:t>(</m:t>
                          </m:r>
                          <m:sSub>
                            <m:sSubPr>
                              <m:ctrlPr>
                                <w:rPr>
                                  <w:rFonts w:ascii="Cambria Math" w:eastAsia="Calibri" w:hAnsi="Cambria Math" w:cs="Times New Roman"/>
                                  <w:i/>
                                  <w:szCs w:val="24"/>
                                </w:rPr>
                              </m:ctrlPr>
                            </m:sSubPr>
                            <m:e>
                              <m:r>
                                <w:rPr>
                                  <w:rFonts w:ascii="Cambria Math" w:eastAsia="Calibri" w:hAnsi="Cambria Math" w:cs="Times New Roman"/>
                                  <w:szCs w:val="24"/>
                                </w:rPr>
                                <m:t>n</m:t>
                              </m:r>
                            </m:e>
                            <m:sub>
                              <m:r>
                                <w:rPr>
                                  <w:rFonts w:ascii="Cambria Math" w:eastAsia="Calibri" w:hAnsi="Cambria Math" w:cs="Times New Roman"/>
                                  <w:szCs w:val="24"/>
                                </w:rPr>
                                <m:t>ij-</m:t>
                              </m:r>
                            </m:sub>
                          </m:sSub>
                          <m:sSub>
                            <m:sSubPr>
                              <m:ctrlPr>
                                <w:rPr>
                                  <w:rFonts w:ascii="Cambria Math" w:eastAsia="Calibri" w:hAnsi="Cambria Math" w:cs="Times New Roman"/>
                                  <w:i/>
                                  <w:szCs w:val="24"/>
                                </w:rPr>
                              </m:ctrlPr>
                            </m:sSubPr>
                            <m:e>
                              <m:sSup>
                                <m:sSupPr>
                                  <m:ctrlPr>
                                    <w:rPr>
                                      <w:rFonts w:ascii="Cambria Math" w:eastAsia="Calibri" w:hAnsi="Cambria Math" w:cs="Times New Roman"/>
                                      <w:i/>
                                      <w:szCs w:val="24"/>
                                    </w:rPr>
                                  </m:ctrlPr>
                                </m:sSupPr>
                                <m:e>
                                  <m:r>
                                    <w:rPr>
                                      <w:rFonts w:ascii="Cambria Math" w:eastAsia="Calibri" w:hAnsi="Cambria Math" w:cs="Times New Roman"/>
                                      <w:szCs w:val="24"/>
                                    </w:rPr>
                                    <m:t>n</m:t>
                                  </m:r>
                                </m:e>
                                <m:sup>
                                  <m:r>
                                    <w:rPr>
                                      <w:rFonts w:ascii="Cambria Math" w:eastAsia="Calibri" w:hAnsi="Cambria Math" w:cs="Times New Roman"/>
                                      <w:szCs w:val="24"/>
                                    </w:rPr>
                                    <m:t>´</m:t>
                                  </m:r>
                                </m:sup>
                              </m:sSup>
                            </m:e>
                            <m:sub>
                              <m:r>
                                <w:rPr>
                                  <w:rFonts w:ascii="Cambria Math" w:eastAsia="Calibri" w:hAnsi="Cambria Math" w:cs="Times New Roman"/>
                                  <w:szCs w:val="24"/>
                                </w:rPr>
                                <m:t>ij</m:t>
                              </m:r>
                            </m:sub>
                          </m:sSub>
                          <m:r>
                            <w:rPr>
                              <w:rFonts w:ascii="Cambria Math" w:eastAsia="Calibri" w:hAnsi="Cambria Math" w:cs="Times New Roman"/>
                              <w:szCs w:val="24"/>
                            </w:rPr>
                            <m:t>)</m:t>
                          </m:r>
                        </m:e>
                        <m:sup>
                          <m:r>
                            <w:rPr>
                              <w:rFonts w:ascii="Cambria Math" w:eastAsia="Calibri" w:hAnsi="Cambria Math" w:cs="Times New Roman"/>
                              <w:szCs w:val="24"/>
                            </w:rPr>
                            <m:t>2</m:t>
                          </m:r>
                        </m:sup>
                      </m:sSup>
                    </m:num>
                    <m:den>
                      <m:sSub>
                        <m:sSubPr>
                          <m:ctrlPr>
                            <w:rPr>
                              <w:rFonts w:ascii="Cambria Math" w:eastAsia="Calibri" w:hAnsi="Cambria Math" w:cs="Times New Roman"/>
                              <w:i/>
                              <w:szCs w:val="24"/>
                            </w:rPr>
                          </m:ctrlPr>
                        </m:sSubPr>
                        <m:e>
                          <m:sSup>
                            <m:sSupPr>
                              <m:ctrlPr>
                                <w:rPr>
                                  <w:rFonts w:ascii="Cambria Math" w:eastAsia="Calibri" w:hAnsi="Cambria Math" w:cs="Times New Roman"/>
                                  <w:i/>
                                  <w:szCs w:val="24"/>
                                </w:rPr>
                              </m:ctrlPr>
                            </m:sSupPr>
                            <m:e>
                              <m:r>
                                <w:rPr>
                                  <w:rFonts w:ascii="Cambria Math" w:eastAsia="Calibri" w:hAnsi="Cambria Math" w:cs="Times New Roman"/>
                                  <w:szCs w:val="24"/>
                                </w:rPr>
                                <m:t>n</m:t>
                              </m:r>
                            </m:e>
                            <m:sup>
                              <m:r>
                                <w:rPr>
                                  <w:rFonts w:ascii="Cambria Math" w:eastAsia="Calibri" w:hAnsi="Cambria Math" w:cs="Times New Roman"/>
                                  <w:szCs w:val="24"/>
                                </w:rPr>
                                <m:t>´</m:t>
                              </m:r>
                            </m:sup>
                          </m:sSup>
                        </m:e>
                        <m:sub>
                          <m:r>
                            <w:rPr>
                              <w:rFonts w:ascii="Cambria Math" w:eastAsia="Calibri" w:hAnsi="Cambria Math" w:cs="Times New Roman"/>
                              <w:szCs w:val="24"/>
                            </w:rPr>
                            <m:t>ij</m:t>
                          </m:r>
                        </m:sub>
                      </m:sSub>
                    </m:den>
                  </m:f>
                </m:e>
              </m:nary>
            </m:e>
          </m:nary>
        </m:oMath>
      </m:oMathPara>
    </w:p>
    <w:p w14:paraId="5715EC21" w14:textId="77777777" w:rsidR="00DA2C8E" w:rsidRPr="00C216EF" w:rsidRDefault="00DA2C8E" w:rsidP="00B7493C">
      <w:pPr>
        <w:pStyle w:val="2odstavec"/>
        <w:rPr>
          <w:rFonts w:eastAsia="Calibri"/>
        </w:rPr>
      </w:pPr>
      <w:r w:rsidRPr="00C216EF">
        <w:rPr>
          <w:rFonts w:eastAsia="Calibri"/>
        </w:rPr>
        <w:t>Tato statistika testuje hypotézu:</w:t>
      </w:r>
    </w:p>
    <w:p w14:paraId="7F1088F3" w14:textId="77777777" w:rsidR="00DA2C8E" w:rsidRPr="00C216EF" w:rsidRDefault="00DA2C8E" w:rsidP="00B7493C">
      <w:pPr>
        <w:pStyle w:val="2odstavec"/>
        <w:rPr>
          <w:rFonts w:eastAsia="Calibri"/>
        </w:rPr>
      </w:pPr>
      <w:r w:rsidRPr="00C216EF">
        <w:rPr>
          <w:rFonts w:eastAsia="Calibri"/>
        </w:rPr>
        <w:t>H</w:t>
      </w:r>
      <w:r w:rsidRPr="00C216EF">
        <w:rPr>
          <w:rFonts w:eastAsia="Calibri"/>
          <w:vertAlign w:val="subscript"/>
        </w:rPr>
        <w:t>0</w:t>
      </w:r>
      <w:r w:rsidRPr="00C216EF">
        <w:rPr>
          <w:rFonts w:eastAsia="Calibri"/>
        </w:rPr>
        <w:t>: Znaky v kontingenční tabulce jsou nezávislé</w:t>
      </w:r>
    </w:p>
    <w:p w14:paraId="3862BFC0" w14:textId="77777777" w:rsidR="00DA2C8E" w:rsidRPr="00C216EF" w:rsidRDefault="00DA2C8E" w:rsidP="00B7493C">
      <w:pPr>
        <w:pStyle w:val="2odstavec"/>
        <w:rPr>
          <w:rFonts w:eastAsia="Calibri"/>
        </w:rPr>
      </w:pPr>
      <w:r w:rsidRPr="00C216EF">
        <w:rPr>
          <w:rFonts w:eastAsia="Calibri"/>
        </w:rPr>
        <w:t>H</w:t>
      </w:r>
      <w:r w:rsidRPr="00C216EF">
        <w:rPr>
          <w:rFonts w:eastAsia="Calibri"/>
          <w:vertAlign w:val="subscript"/>
        </w:rPr>
        <w:t>1</w:t>
      </w:r>
      <w:r w:rsidRPr="00C216EF">
        <w:rPr>
          <w:rFonts w:eastAsia="Calibri"/>
        </w:rPr>
        <w:t>: non H</w:t>
      </w:r>
      <w:r w:rsidRPr="00C216EF">
        <w:rPr>
          <w:rFonts w:eastAsia="Calibri"/>
          <w:vertAlign w:val="subscript"/>
        </w:rPr>
        <w:t>0</w:t>
      </w:r>
      <w:r w:rsidRPr="00C216EF">
        <w:rPr>
          <w:rFonts w:eastAsia="Calibri"/>
        </w:rPr>
        <w:t>, neboli znaky jsou závislé.</w:t>
      </w:r>
    </w:p>
    <w:p w14:paraId="3F62EAC3" w14:textId="77777777" w:rsidR="00DA2C8E" w:rsidRPr="00C216EF" w:rsidRDefault="00DA2C8E" w:rsidP="00DA2C8E">
      <w:pPr>
        <w:pStyle w:val="2odstavec"/>
        <w:rPr>
          <w:rFonts w:eastAsia="Calibri"/>
        </w:rPr>
      </w:pPr>
      <w:r w:rsidRPr="00C216EF">
        <w:rPr>
          <w:rFonts w:eastAsia="Calibri"/>
        </w:rPr>
        <w:t xml:space="preserve">Testovaná statistika G má při platnosti nulové hypotézy </w:t>
      </w:r>
      <w:r w:rsidRPr="00C216EF">
        <w:rPr>
          <w:rFonts w:eastAsia="Calibri"/>
          <w:i/>
        </w:rPr>
        <w:t>X</w:t>
      </w:r>
      <w:r w:rsidRPr="00C216EF">
        <w:rPr>
          <w:rFonts w:eastAsia="Calibri"/>
          <w:i/>
          <w:vertAlign w:val="superscript"/>
        </w:rPr>
        <w:t>2</w:t>
      </w:r>
      <w:r w:rsidRPr="00C216EF">
        <w:rPr>
          <w:rFonts w:eastAsia="Calibri"/>
        </w:rPr>
        <w:t xml:space="preserve"> rozdělení se stupni volnosti </w:t>
      </w:r>
      <w:r w:rsidRPr="00C216EF">
        <w:rPr>
          <w:rFonts w:eastAsia="Calibri"/>
          <w:i/>
        </w:rPr>
        <w:t>v</w:t>
      </w:r>
      <w:r w:rsidRPr="00C216EF">
        <w:rPr>
          <w:rFonts w:eastAsia="Calibri"/>
        </w:rPr>
        <w:t>=(</w:t>
      </w:r>
      <w:proofErr w:type="gramStart"/>
      <w:r w:rsidRPr="00C216EF">
        <w:rPr>
          <w:rFonts w:eastAsia="Calibri"/>
        </w:rPr>
        <w:t>r-1)*(s-1</w:t>
      </w:r>
      <w:proofErr w:type="gramEnd"/>
      <w:r w:rsidRPr="00C216EF">
        <w:rPr>
          <w:rFonts w:eastAsia="Calibri"/>
        </w:rPr>
        <w:t>). Pro test volíme opět obvyklou hladinu významnosti α = 0,05.</w:t>
      </w:r>
    </w:p>
    <w:p w14:paraId="074D1445" w14:textId="1343D1D2" w:rsidR="00DA2C8E" w:rsidRPr="00C216EF" w:rsidRDefault="00DA2C8E" w:rsidP="00DA2C8E">
      <w:pPr>
        <w:pStyle w:val="2odstavec"/>
      </w:pPr>
      <w:r w:rsidRPr="00C216EF">
        <w:t xml:space="preserve">Pro zajištění přijatelné aproximace rozdělení uvedených statistik při určitém počtu polí v kontingenční tabulce se zpravidla vyžaduje takový rozsah výběru </w:t>
      </w:r>
      <w:r w:rsidRPr="00C216EF">
        <w:rPr>
          <w:i/>
        </w:rPr>
        <w:t>n</w:t>
      </w:r>
      <w:r w:rsidRPr="00C216EF">
        <w:t>, aby očekávané četnosti dosahovaly hodnoty alespoň 5. Po častých praktických potížích, a častém ověřování, se doporučuje, aby počet polí, kde očekávané četnosti jsou nižší než 5, bylo maximálně 20 %.</w:t>
      </w:r>
    </w:p>
    <w:p w14:paraId="03A789E4" w14:textId="694A5593" w:rsidR="000312D8" w:rsidRPr="005B6A97" w:rsidRDefault="00DA2C8E" w:rsidP="00482070">
      <w:pPr>
        <w:pStyle w:val="Nadpis2"/>
      </w:pPr>
      <w:bookmarkStart w:id="78" w:name="_Toc73559250"/>
      <w:bookmarkStart w:id="79" w:name="_Toc72072881"/>
      <w:r w:rsidRPr="005B6A97">
        <w:t>Potvrzení hypotéz</w:t>
      </w:r>
      <w:bookmarkEnd w:id="78"/>
    </w:p>
    <w:p w14:paraId="63689258" w14:textId="77777777" w:rsidR="00DA2C8E" w:rsidRPr="00C216EF" w:rsidRDefault="00DA2C8E" w:rsidP="00DA2C8E">
      <w:pPr>
        <w:spacing w:line="360" w:lineRule="auto"/>
        <w:jc w:val="both"/>
      </w:pPr>
      <w:r w:rsidRPr="00C216EF">
        <w:rPr>
          <w:b/>
        </w:rPr>
        <w:t>H</w:t>
      </w:r>
      <w:r w:rsidRPr="00C216EF">
        <w:rPr>
          <w:rFonts w:cs="Times New Roman"/>
          <w:b/>
        </w:rPr>
        <w:t xml:space="preserve">₁ </w:t>
      </w:r>
      <w:r w:rsidRPr="00C216EF">
        <w:t>Škola rozvíjí čtenářskou gramotnost u dětí více než jejich rodiče</w:t>
      </w:r>
    </w:p>
    <w:p w14:paraId="3DC32411" w14:textId="77777777" w:rsidR="00DA2C8E" w:rsidRPr="00163EB5" w:rsidRDefault="00DA2C8E" w:rsidP="00DA2C8E">
      <w:pPr>
        <w:pStyle w:val="2odstavec"/>
      </w:pPr>
      <w:r w:rsidRPr="00C216EF">
        <w:t>Tato hypotéza byla verifikovaná, protože se potvrdil předpoklad, že škola je opravdu tou, která se na podílí na rozvoj</w:t>
      </w:r>
      <w:r>
        <w:t>i</w:t>
      </w:r>
      <w:r w:rsidRPr="00C216EF">
        <w:t xml:space="preserve"> čtenářské gramotnosti a žáků. Žáci se ve škole přečtenému příběhu věnují více než žáci doma s rodiči a tím škola více rozvíjí čtenářskou gramotnost žáků než jejich rodiče.</w:t>
      </w:r>
    </w:p>
    <w:p w14:paraId="024B81D0" w14:textId="77777777" w:rsidR="00DA2C8E" w:rsidRPr="00C216EF" w:rsidRDefault="00DA2C8E" w:rsidP="00DA2C8E">
      <w:pPr>
        <w:spacing w:line="360" w:lineRule="auto"/>
        <w:jc w:val="both"/>
      </w:pPr>
      <w:r w:rsidRPr="00C216EF">
        <w:rPr>
          <w:b/>
        </w:rPr>
        <w:t>H</w:t>
      </w:r>
      <w:r w:rsidRPr="00C216EF">
        <w:rPr>
          <w:rFonts w:cs="Times New Roman"/>
          <w:b/>
        </w:rPr>
        <w:t>₂</w:t>
      </w:r>
      <w:r w:rsidRPr="00C216EF">
        <w:rPr>
          <w:b/>
        </w:rPr>
        <w:t xml:space="preserve"> </w:t>
      </w:r>
      <w:r w:rsidRPr="00C216EF">
        <w:t xml:space="preserve">Pokud mají rodiče kladný vztah ke čtení, mají jej i děti. </w:t>
      </w:r>
    </w:p>
    <w:p w14:paraId="25BFAFAD" w14:textId="77777777" w:rsidR="00DA2C8E" w:rsidRPr="00163EB5" w:rsidRDefault="00DA2C8E" w:rsidP="00DA2C8E">
      <w:pPr>
        <w:pStyle w:val="2odstavec"/>
      </w:pPr>
      <w:r w:rsidRPr="00C216EF">
        <w:t>Z výsledků šetření je patrné, že pokud si rodiče čtou, je vyšší šance, že děti čtou také rádi (66,7 %) proti rodičům, kteří nečtou (46,7 %). Hypotéza byla opět verifikovaná.</w:t>
      </w:r>
    </w:p>
    <w:p w14:paraId="45C352A5" w14:textId="77777777" w:rsidR="00DA2C8E" w:rsidRPr="00C216EF" w:rsidRDefault="00DA2C8E" w:rsidP="00DA2C8E">
      <w:pPr>
        <w:spacing w:line="360" w:lineRule="auto"/>
        <w:jc w:val="both"/>
      </w:pPr>
      <w:r w:rsidRPr="00C216EF">
        <w:rPr>
          <w:b/>
        </w:rPr>
        <w:lastRenderedPageBreak/>
        <w:t>H</w:t>
      </w:r>
      <w:r w:rsidRPr="00C216EF">
        <w:rPr>
          <w:rFonts w:cs="Times New Roman"/>
          <w:b/>
        </w:rPr>
        <w:t>₃</w:t>
      </w:r>
      <w:r w:rsidRPr="00C216EF">
        <w:rPr>
          <w:b/>
        </w:rPr>
        <w:t xml:space="preserve"> </w:t>
      </w:r>
      <w:r w:rsidRPr="00C216EF">
        <w:t xml:space="preserve">Rodiče předčítají dětem v době, kdy ještě sami neumí číst. </w:t>
      </w:r>
    </w:p>
    <w:p w14:paraId="77C41492" w14:textId="6F19F635" w:rsidR="002C716B" w:rsidRPr="002C716B" w:rsidRDefault="00DA2C8E" w:rsidP="00482070">
      <w:pPr>
        <w:pStyle w:val="2odstavec"/>
      </w:pPr>
      <w:r w:rsidRPr="00C216EF">
        <w:t>Z výsledků dotazníkového šetření víme, že rodiče čtou dětem pohádky v 83,3 % případů (88 odpovědí).</w:t>
      </w:r>
      <w:bookmarkEnd w:id="79"/>
    </w:p>
    <w:p w14:paraId="2F5D5E1B" w14:textId="3D0B847C" w:rsidR="001335BC" w:rsidRDefault="001335BC" w:rsidP="00482070">
      <w:pPr>
        <w:pStyle w:val="Nadpis2"/>
      </w:pPr>
      <w:bookmarkStart w:id="80" w:name="_Toc73559251"/>
      <w:bookmarkStart w:id="81" w:name="_Toc72602319"/>
      <w:bookmarkStart w:id="82" w:name="_Toc72072878"/>
      <w:r>
        <w:t>Vyhodnocení dotazníků</w:t>
      </w:r>
      <w:bookmarkEnd w:id="80"/>
    </w:p>
    <w:p w14:paraId="004EDB17" w14:textId="6FF7747B" w:rsidR="001335BC" w:rsidRDefault="001335BC" w:rsidP="001335BC">
      <w:pPr>
        <w:spacing w:line="360" w:lineRule="auto"/>
        <w:jc w:val="both"/>
      </w:pPr>
      <w:r>
        <w:t xml:space="preserve">V této kapitole jsou popsány výsledky výzkumného šetření. Uvedli jsme zde všechny položky z online dotazníků žáků pátých ročníků základních škol. Každá otázka je vyhodnocena samostatně a také jsme vypracovali ke každé otázce graf s procenty odpovědí a tabulky četností a relevantní četnosti. </w:t>
      </w:r>
    </w:p>
    <w:p w14:paraId="033C74EB" w14:textId="7DE66462" w:rsidR="001335BC" w:rsidRPr="00482070" w:rsidRDefault="001335BC" w:rsidP="00482070">
      <w:pPr>
        <w:pStyle w:val="Petratext"/>
        <w:spacing w:after="0"/>
        <w:rPr>
          <w:rFonts w:eastAsia="Calibri"/>
          <w:sz w:val="24"/>
          <w:szCs w:val="24"/>
        </w:rPr>
      </w:pPr>
      <w:r w:rsidRPr="001335BC">
        <w:rPr>
          <w:sz w:val="24"/>
          <w:szCs w:val="24"/>
        </w:rPr>
        <w:t xml:space="preserve">Šetření se zúčastnilo 105 žáků, z toho bylo </w:t>
      </w:r>
      <w:r w:rsidRPr="001335BC">
        <w:rPr>
          <w:rFonts w:eastAsia="Calibri"/>
          <w:sz w:val="24"/>
          <w:szCs w:val="24"/>
        </w:rPr>
        <w:t>57,1 % dívek (60 žáků) a 42,9 % chlapců (45 odpovědí), viz tabulka 1 a graf 1.</w:t>
      </w:r>
    </w:p>
    <w:p w14:paraId="0BAB9E51" w14:textId="77777777" w:rsidR="001335BC" w:rsidRPr="00C216EF" w:rsidRDefault="001335BC" w:rsidP="00482070">
      <w:pPr>
        <w:pStyle w:val="Titulek"/>
        <w:keepNext/>
        <w:jc w:val="center"/>
        <w:rPr>
          <w:color w:val="auto"/>
        </w:rPr>
      </w:pPr>
      <w:r w:rsidRPr="00C216EF">
        <w:rPr>
          <w:color w:val="auto"/>
        </w:rPr>
        <w:t xml:space="preserve">Tabulka </w:t>
      </w:r>
      <w:r w:rsidRPr="00C216EF">
        <w:rPr>
          <w:color w:val="auto"/>
        </w:rPr>
        <w:fldChar w:fldCharType="begin"/>
      </w:r>
      <w:r w:rsidRPr="00C216EF">
        <w:rPr>
          <w:color w:val="auto"/>
        </w:rPr>
        <w:instrText xml:space="preserve"> SEQ Tabulka \* ARABIC </w:instrText>
      </w:r>
      <w:r w:rsidRPr="00C216EF">
        <w:rPr>
          <w:color w:val="auto"/>
        </w:rPr>
        <w:fldChar w:fldCharType="separate"/>
      </w:r>
      <w:r w:rsidRPr="00C216EF">
        <w:rPr>
          <w:noProof/>
          <w:color w:val="auto"/>
        </w:rPr>
        <w:t>1</w:t>
      </w:r>
      <w:r w:rsidRPr="00C216EF">
        <w:rPr>
          <w:noProof/>
          <w:color w:val="auto"/>
        </w:rPr>
        <w:fldChar w:fldCharType="end"/>
      </w:r>
      <w:r>
        <w:rPr>
          <w:noProof/>
          <w:color w:val="auto"/>
        </w:rPr>
        <w:t>9</w:t>
      </w:r>
      <w:r w:rsidRPr="00C216EF">
        <w:rPr>
          <w:color w:val="auto"/>
        </w:rPr>
        <w:t xml:space="preserve"> - Pohlaví</w:t>
      </w:r>
    </w:p>
    <w:tbl>
      <w:tblPr>
        <w:tblW w:w="7441" w:type="dxa"/>
        <w:jc w:val="center"/>
        <w:tblCellMar>
          <w:left w:w="70" w:type="dxa"/>
          <w:right w:w="70" w:type="dxa"/>
        </w:tblCellMar>
        <w:tblLook w:val="04A0" w:firstRow="1" w:lastRow="0" w:firstColumn="1" w:lastColumn="0" w:noHBand="0" w:noVBand="1"/>
      </w:tblPr>
      <w:tblGrid>
        <w:gridCol w:w="2332"/>
        <w:gridCol w:w="1707"/>
        <w:gridCol w:w="3402"/>
      </w:tblGrid>
      <w:tr w:rsidR="001335BC" w:rsidRPr="00C216EF" w14:paraId="6D899959" w14:textId="77777777" w:rsidTr="00611A98">
        <w:trPr>
          <w:trHeight w:val="480"/>
          <w:jc w:val="center"/>
        </w:trPr>
        <w:tc>
          <w:tcPr>
            <w:tcW w:w="2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55255" w14:textId="77777777" w:rsidR="001335BC" w:rsidRPr="004869BA" w:rsidRDefault="001335BC" w:rsidP="00611A98">
            <w:pPr>
              <w:spacing w:after="0" w:line="240" w:lineRule="auto"/>
              <w:rPr>
                <w:rFonts w:eastAsia="Times New Roman" w:cs="Times New Roman"/>
                <w:b/>
                <w:bCs/>
                <w:sz w:val="22"/>
                <w:lang w:eastAsia="cs-CZ"/>
              </w:rPr>
            </w:pPr>
            <w:r w:rsidRPr="004869BA">
              <w:rPr>
                <w:rFonts w:eastAsia="Times New Roman" w:cs="Times New Roman"/>
                <w:b/>
                <w:bCs/>
                <w:sz w:val="22"/>
                <w:lang w:eastAsia="cs-CZ"/>
              </w:rPr>
              <w:t>Pohlaví</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14:paraId="65946D98" w14:textId="77777777" w:rsidR="001335BC" w:rsidRPr="004869BA" w:rsidRDefault="001335BC" w:rsidP="00611A98">
            <w:pPr>
              <w:spacing w:after="0" w:line="240" w:lineRule="auto"/>
              <w:jc w:val="center"/>
              <w:rPr>
                <w:rFonts w:eastAsia="Times New Roman" w:cs="Times New Roman"/>
                <w:b/>
                <w:bCs/>
                <w:sz w:val="22"/>
                <w:lang w:eastAsia="cs-CZ"/>
              </w:rPr>
            </w:pPr>
            <w:r w:rsidRPr="004869BA">
              <w:rPr>
                <w:rFonts w:eastAsia="Times New Roman" w:cs="Times New Roman"/>
                <w:b/>
                <w:bCs/>
                <w:sz w:val="22"/>
                <w:lang w:eastAsia="cs-CZ"/>
              </w:rPr>
              <w:t>Četnost</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A3D5243" w14:textId="77777777" w:rsidR="001335BC" w:rsidRPr="004869BA" w:rsidRDefault="001335BC" w:rsidP="00611A98">
            <w:pPr>
              <w:spacing w:after="0" w:line="240" w:lineRule="auto"/>
              <w:jc w:val="center"/>
              <w:rPr>
                <w:rFonts w:eastAsia="Times New Roman" w:cs="Times New Roman"/>
                <w:b/>
                <w:bCs/>
                <w:sz w:val="22"/>
                <w:lang w:eastAsia="cs-CZ"/>
              </w:rPr>
            </w:pPr>
            <w:proofErr w:type="spellStart"/>
            <w:r w:rsidRPr="004869BA">
              <w:rPr>
                <w:rFonts w:eastAsia="Times New Roman" w:cs="Times New Roman"/>
                <w:b/>
                <w:bCs/>
                <w:sz w:val="22"/>
                <w:lang w:eastAsia="cs-CZ"/>
              </w:rPr>
              <w:t>Relat</w:t>
            </w:r>
            <w:proofErr w:type="spellEnd"/>
            <w:r w:rsidRPr="004869BA">
              <w:rPr>
                <w:rFonts w:eastAsia="Times New Roman" w:cs="Times New Roman"/>
                <w:b/>
                <w:bCs/>
                <w:sz w:val="22"/>
                <w:lang w:eastAsia="cs-CZ"/>
              </w:rPr>
              <w:t>. četnost (%)</w:t>
            </w:r>
          </w:p>
        </w:tc>
      </w:tr>
      <w:tr w:rsidR="001335BC" w:rsidRPr="00C216EF" w14:paraId="6CE623AB" w14:textId="77777777" w:rsidTr="00611A98">
        <w:trPr>
          <w:trHeight w:val="255"/>
          <w:jc w:val="center"/>
        </w:trPr>
        <w:tc>
          <w:tcPr>
            <w:tcW w:w="2332" w:type="dxa"/>
            <w:tcBorders>
              <w:top w:val="nil"/>
              <w:left w:val="single" w:sz="4" w:space="0" w:color="auto"/>
              <w:bottom w:val="single" w:sz="4" w:space="0" w:color="auto"/>
              <w:right w:val="single" w:sz="4" w:space="0" w:color="auto"/>
            </w:tcBorders>
            <w:shd w:val="clear" w:color="auto" w:fill="auto"/>
            <w:vAlign w:val="center"/>
            <w:hideMark/>
          </w:tcPr>
          <w:p w14:paraId="52CCD056" w14:textId="77777777" w:rsidR="001335BC" w:rsidRPr="004869BA" w:rsidRDefault="001335BC" w:rsidP="00611A98">
            <w:pPr>
              <w:spacing w:after="0" w:line="240" w:lineRule="auto"/>
              <w:rPr>
                <w:rFonts w:eastAsia="Times New Roman" w:cs="Times New Roman"/>
                <w:sz w:val="22"/>
                <w:lang w:eastAsia="cs-CZ"/>
              </w:rPr>
            </w:pPr>
            <w:r w:rsidRPr="004869BA">
              <w:rPr>
                <w:rFonts w:eastAsia="Times New Roman" w:cs="Times New Roman"/>
                <w:sz w:val="22"/>
                <w:lang w:eastAsia="cs-CZ"/>
              </w:rPr>
              <w:t>Dívka</w:t>
            </w:r>
          </w:p>
        </w:tc>
        <w:tc>
          <w:tcPr>
            <w:tcW w:w="1707" w:type="dxa"/>
            <w:tcBorders>
              <w:top w:val="nil"/>
              <w:left w:val="nil"/>
              <w:bottom w:val="single" w:sz="4" w:space="0" w:color="auto"/>
              <w:right w:val="single" w:sz="4" w:space="0" w:color="auto"/>
            </w:tcBorders>
            <w:shd w:val="clear" w:color="auto" w:fill="auto"/>
            <w:noWrap/>
            <w:vAlign w:val="center"/>
            <w:hideMark/>
          </w:tcPr>
          <w:p w14:paraId="16614764" w14:textId="77777777" w:rsidR="001335BC" w:rsidRPr="004869BA" w:rsidRDefault="001335BC" w:rsidP="00611A98">
            <w:pPr>
              <w:spacing w:after="0" w:line="240" w:lineRule="auto"/>
              <w:jc w:val="right"/>
              <w:rPr>
                <w:rFonts w:eastAsia="Times New Roman" w:cs="Times New Roman"/>
                <w:sz w:val="22"/>
                <w:lang w:eastAsia="cs-CZ"/>
              </w:rPr>
            </w:pPr>
            <w:r w:rsidRPr="004869BA">
              <w:rPr>
                <w:rFonts w:eastAsia="Times New Roman" w:cs="Times New Roman"/>
                <w:sz w:val="22"/>
                <w:lang w:eastAsia="cs-CZ"/>
              </w:rPr>
              <w:t>60</w:t>
            </w:r>
          </w:p>
        </w:tc>
        <w:tc>
          <w:tcPr>
            <w:tcW w:w="3402" w:type="dxa"/>
            <w:tcBorders>
              <w:top w:val="nil"/>
              <w:left w:val="nil"/>
              <w:bottom w:val="single" w:sz="4" w:space="0" w:color="auto"/>
              <w:right w:val="single" w:sz="4" w:space="0" w:color="auto"/>
            </w:tcBorders>
            <w:shd w:val="clear" w:color="auto" w:fill="auto"/>
            <w:noWrap/>
            <w:vAlign w:val="center"/>
            <w:hideMark/>
          </w:tcPr>
          <w:p w14:paraId="2CFC7A22" w14:textId="77777777" w:rsidR="001335BC" w:rsidRPr="004869BA" w:rsidRDefault="001335BC" w:rsidP="00611A98">
            <w:pPr>
              <w:spacing w:after="0" w:line="240" w:lineRule="auto"/>
              <w:jc w:val="right"/>
              <w:rPr>
                <w:rFonts w:eastAsia="Times New Roman" w:cs="Times New Roman"/>
                <w:sz w:val="22"/>
                <w:lang w:eastAsia="cs-CZ"/>
              </w:rPr>
            </w:pPr>
            <w:r w:rsidRPr="004869BA">
              <w:rPr>
                <w:rFonts w:eastAsia="Times New Roman" w:cs="Times New Roman"/>
                <w:sz w:val="22"/>
                <w:lang w:eastAsia="cs-CZ"/>
              </w:rPr>
              <w:t>57,1</w:t>
            </w:r>
          </w:p>
        </w:tc>
      </w:tr>
      <w:tr w:rsidR="001335BC" w:rsidRPr="00C216EF" w14:paraId="27B4938F" w14:textId="77777777" w:rsidTr="00611A98">
        <w:trPr>
          <w:trHeight w:val="255"/>
          <w:jc w:val="center"/>
        </w:trPr>
        <w:tc>
          <w:tcPr>
            <w:tcW w:w="2332" w:type="dxa"/>
            <w:tcBorders>
              <w:top w:val="nil"/>
              <w:left w:val="single" w:sz="4" w:space="0" w:color="auto"/>
              <w:bottom w:val="single" w:sz="4" w:space="0" w:color="auto"/>
              <w:right w:val="single" w:sz="4" w:space="0" w:color="auto"/>
            </w:tcBorders>
            <w:shd w:val="clear" w:color="auto" w:fill="auto"/>
            <w:vAlign w:val="center"/>
            <w:hideMark/>
          </w:tcPr>
          <w:p w14:paraId="53F35599" w14:textId="77777777" w:rsidR="001335BC" w:rsidRPr="004869BA" w:rsidRDefault="001335BC" w:rsidP="00611A98">
            <w:pPr>
              <w:spacing w:after="0" w:line="240" w:lineRule="auto"/>
              <w:rPr>
                <w:rFonts w:eastAsia="Times New Roman" w:cs="Times New Roman"/>
                <w:sz w:val="22"/>
                <w:lang w:eastAsia="cs-CZ"/>
              </w:rPr>
            </w:pPr>
            <w:r w:rsidRPr="004869BA">
              <w:rPr>
                <w:rFonts w:eastAsia="Times New Roman" w:cs="Times New Roman"/>
                <w:sz w:val="22"/>
                <w:lang w:eastAsia="cs-CZ"/>
              </w:rPr>
              <w:t>Chlapec</w:t>
            </w:r>
          </w:p>
        </w:tc>
        <w:tc>
          <w:tcPr>
            <w:tcW w:w="1707" w:type="dxa"/>
            <w:tcBorders>
              <w:top w:val="nil"/>
              <w:left w:val="nil"/>
              <w:bottom w:val="single" w:sz="4" w:space="0" w:color="auto"/>
              <w:right w:val="single" w:sz="4" w:space="0" w:color="auto"/>
            </w:tcBorders>
            <w:shd w:val="clear" w:color="auto" w:fill="auto"/>
            <w:noWrap/>
            <w:vAlign w:val="center"/>
            <w:hideMark/>
          </w:tcPr>
          <w:p w14:paraId="3927BFCD" w14:textId="77777777" w:rsidR="001335BC" w:rsidRPr="004869BA" w:rsidRDefault="001335BC" w:rsidP="00611A98">
            <w:pPr>
              <w:spacing w:after="0" w:line="240" w:lineRule="auto"/>
              <w:jc w:val="right"/>
              <w:rPr>
                <w:rFonts w:eastAsia="Times New Roman" w:cs="Times New Roman"/>
                <w:sz w:val="22"/>
                <w:lang w:eastAsia="cs-CZ"/>
              </w:rPr>
            </w:pPr>
            <w:r w:rsidRPr="004869BA">
              <w:rPr>
                <w:rFonts w:eastAsia="Times New Roman" w:cs="Times New Roman"/>
                <w:sz w:val="22"/>
                <w:lang w:eastAsia="cs-CZ"/>
              </w:rPr>
              <w:t>45</w:t>
            </w:r>
          </w:p>
        </w:tc>
        <w:tc>
          <w:tcPr>
            <w:tcW w:w="3402" w:type="dxa"/>
            <w:tcBorders>
              <w:top w:val="nil"/>
              <w:left w:val="nil"/>
              <w:bottom w:val="single" w:sz="4" w:space="0" w:color="auto"/>
              <w:right w:val="single" w:sz="4" w:space="0" w:color="auto"/>
            </w:tcBorders>
            <w:shd w:val="clear" w:color="auto" w:fill="auto"/>
            <w:noWrap/>
            <w:vAlign w:val="center"/>
            <w:hideMark/>
          </w:tcPr>
          <w:p w14:paraId="44F5E08E" w14:textId="77777777" w:rsidR="001335BC" w:rsidRPr="004869BA" w:rsidRDefault="001335BC" w:rsidP="00611A98">
            <w:pPr>
              <w:spacing w:after="0" w:line="240" w:lineRule="auto"/>
              <w:jc w:val="right"/>
              <w:rPr>
                <w:rFonts w:eastAsia="Times New Roman" w:cs="Times New Roman"/>
                <w:sz w:val="22"/>
                <w:lang w:eastAsia="cs-CZ"/>
              </w:rPr>
            </w:pPr>
            <w:r w:rsidRPr="004869BA">
              <w:rPr>
                <w:rFonts w:eastAsia="Times New Roman" w:cs="Times New Roman"/>
                <w:sz w:val="22"/>
                <w:lang w:eastAsia="cs-CZ"/>
              </w:rPr>
              <w:t>42,9</w:t>
            </w:r>
          </w:p>
        </w:tc>
      </w:tr>
      <w:tr w:rsidR="001335BC" w:rsidRPr="00C216EF" w14:paraId="0AF06AFD" w14:textId="77777777" w:rsidTr="00611A98">
        <w:trPr>
          <w:trHeight w:val="255"/>
          <w:jc w:val="center"/>
        </w:trPr>
        <w:tc>
          <w:tcPr>
            <w:tcW w:w="2332" w:type="dxa"/>
            <w:tcBorders>
              <w:top w:val="nil"/>
              <w:left w:val="single" w:sz="4" w:space="0" w:color="auto"/>
              <w:bottom w:val="single" w:sz="4" w:space="0" w:color="auto"/>
              <w:right w:val="single" w:sz="4" w:space="0" w:color="auto"/>
            </w:tcBorders>
            <w:shd w:val="clear" w:color="auto" w:fill="auto"/>
            <w:vAlign w:val="center"/>
            <w:hideMark/>
          </w:tcPr>
          <w:p w14:paraId="558DA4F9" w14:textId="77777777" w:rsidR="001335BC" w:rsidRPr="004869BA" w:rsidRDefault="001335BC" w:rsidP="00611A98">
            <w:pPr>
              <w:spacing w:after="0" w:line="240" w:lineRule="auto"/>
              <w:rPr>
                <w:rFonts w:eastAsia="Times New Roman" w:cs="Times New Roman"/>
                <w:sz w:val="22"/>
                <w:lang w:eastAsia="cs-CZ"/>
              </w:rPr>
            </w:pPr>
            <w:r w:rsidRPr="004869BA">
              <w:rPr>
                <w:rFonts w:eastAsia="Times New Roman" w:cs="Times New Roman"/>
                <w:sz w:val="22"/>
                <w:lang w:eastAsia="cs-CZ"/>
              </w:rPr>
              <w:t>Celkem</w:t>
            </w:r>
          </w:p>
        </w:tc>
        <w:tc>
          <w:tcPr>
            <w:tcW w:w="1707" w:type="dxa"/>
            <w:tcBorders>
              <w:top w:val="nil"/>
              <w:left w:val="nil"/>
              <w:bottom w:val="single" w:sz="4" w:space="0" w:color="auto"/>
              <w:right w:val="single" w:sz="4" w:space="0" w:color="auto"/>
            </w:tcBorders>
            <w:shd w:val="clear" w:color="auto" w:fill="auto"/>
            <w:noWrap/>
            <w:vAlign w:val="center"/>
            <w:hideMark/>
          </w:tcPr>
          <w:p w14:paraId="35FEBDFF" w14:textId="77777777" w:rsidR="001335BC" w:rsidRPr="004869BA" w:rsidRDefault="001335BC" w:rsidP="00611A98">
            <w:pPr>
              <w:spacing w:after="0" w:line="240" w:lineRule="auto"/>
              <w:jc w:val="right"/>
              <w:rPr>
                <w:rFonts w:eastAsia="Times New Roman" w:cs="Times New Roman"/>
                <w:sz w:val="22"/>
                <w:lang w:eastAsia="cs-CZ"/>
              </w:rPr>
            </w:pPr>
            <w:r w:rsidRPr="004869BA">
              <w:rPr>
                <w:rFonts w:eastAsia="Times New Roman" w:cs="Times New Roman"/>
                <w:sz w:val="22"/>
                <w:lang w:eastAsia="cs-CZ"/>
              </w:rPr>
              <w:t>105</w:t>
            </w:r>
          </w:p>
        </w:tc>
        <w:tc>
          <w:tcPr>
            <w:tcW w:w="3402" w:type="dxa"/>
            <w:tcBorders>
              <w:top w:val="nil"/>
              <w:left w:val="nil"/>
              <w:bottom w:val="single" w:sz="4" w:space="0" w:color="auto"/>
              <w:right w:val="single" w:sz="4" w:space="0" w:color="auto"/>
            </w:tcBorders>
            <w:shd w:val="clear" w:color="auto" w:fill="auto"/>
            <w:noWrap/>
            <w:vAlign w:val="center"/>
            <w:hideMark/>
          </w:tcPr>
          <w:p w14:paraId="08CBBBCD" w14:textId="77777777" w:rsidR="001335BC" w:rsidRPr="004869BA" w:rsidRDefault="001335BC" w:rsidP="00611A98">
            <w:pPr>
              <w:spacing w:after="0" w:line="240" w:lineRule="auto"/>
              <w:jc w:val="right"/>
              <w:rPr>
                <w:rFonts w:eastAsia="Times New Roman" w:cs="Times New Roman"/>
                <w:sz w:val="22"/>
                <w:lang w:eastAsia="cs-CZ"/>
              </w:rPr>
            </w:pPr>
            <w:r w:rsidRPr="004869BA">
              <w:rPr>
                <w:rFonts w:eastAsia="Times New Roman" w:cs="Times New Roman"/>
                <w:sz w:val="22"/>
                <w:lang w:eastAsia="cs-CZ"/>
              </w:rPr>
              <w:t>100,0</w:t>
            </w:r>
          </w:p>
        </w:tc>
      </w:tr>
    </w:tbl>
    <w:p w14:paraId="44451246" w14:textId="77777777" w:rsidR="001335BC" w:rsidRPr="00C216EF" w:rsidRDefault="001335BC" w:rsidP="001335BC">
      <w:pPr>
        <w:pStyle w:val="Petragraf"/>
        <w:rPr>
          <w:color w:val="auto"/>
        </w:rPr>
      </w:pPr>
    </w:p>
    <w:p w14:paraId="28DAE145" w14:textId="77777777" w:rsidR="001335BC" w:rsidRDefault="001335BC" w:rsidP="001335BC">
      <w:pPr>
        <w:pStyle w:val="Petragraf"/>
        <w:jc w:val="center"/>
        <w:rPr>
          <w:color w:val="auto"/>
        </w:rPr>
      </w:pPr>
      <w:r w:rsidRPr="00C216EF">
        <w:rPr>
          <w:noProof/>
          <w:lang w:eastAsia="cs-CZ"/>
        </w:rPr>
        <w:drawing>
          <wp:inline distT="0" distB="0" distL="0" distR="0" wp14:anchorId="5377EAEB" wp14:editId="574C9C9E">
            <wp:extent cx="2979420" cy="1844040"/>
            <wp:effectExtent l="0" t="0" r="11430" b="3810"/>
            <wp:docPr id="1" name="Graf 1">
              <a:extLst xmlns:a="http://schemas.openxmlformats.org/drawingml/2006/main">
                <a:ext uri="{FF2B5EF4-FFF2-40B4-BE49-F238E27FC236}">
                  <a16:creationId xmlns:a16="http://schemas.microsoft.com/office/drawing/2014/main" id="{601807DA-6CD5-416C-92E9-0AA45EC674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000E5BC" w14:textId="467DDEDA" w:rsidR="001335BC" w:rsidRDefault="001335BC" w:rsidP="001335BC">
      <w:pPr>
        <w:pStyle w:val="Petragraf"/>
        <w:jc w:val="center"/>
        <w:rPr>
          <w:color w:val="auto"/>
        </w:rPr>
      </w:pPr>
      <w:r w:rsidRPr="00C216EF">
        <w:rPr>
          <w:color w:val="auto"/>
        </w:rPr>
        <w:t xml:space="preserve">Graf </w:t>
      </w:r>
      <w:r w:rsidRPr="00C216EF">
        <w:rPr>
          <w:color w:val="auto"/>
        </w:rPr>
        <w:fldChar w:fldCharType="begin"/>
      </w:r>
      <w:r w:rsidRPr="00C216EF">
        <w:rPr>
          <w:color w:val="auto"/>
        </w:rPr>
        <w:instrText xml:space="preserve"> SEQ Graf \* ARABIC </w:instrText>
      </w:r>
      <w:r w:rsidRPr="00C216EF">
        <w:rPr>
          <w:color w:val="auto"/>
        </w:rPr>
        <w:fldChar w:fldCharType="separate"/>
      </w:r>
      <w:r w:rsidRPr="00C216EF">
        <w:rPr>
          <w:noProof/>
          <w:color w:val="auto"/>
        </w:rPr>
        <w:t>1</w:t>
      </w:r>
      <w:r w:rsidRPr="00C216EF">
        <w:rPr>
          <w:noProof/>
          <w:color w:val="auto"/>
        </w:rPr>
        <w:fldChar w:fldCharType="end"/>
      </w:r>
      <w:r w:rsidRPr="00C216EF">
        <w:rPr>
          <w:color w:val="auto"/>
        </w:rPr>
        <w:t xml:space="preserve"> </w:t>
      </w:r>
      <w:r>
        <w:rPr>
          <w:color w:val="auto"/>
        </w:rPr>
        <w:t>–</w:t>
      </w:r>
      <w:r w:rsidRPr="00C216EF">
        <w:rPr>
          <w:color w:val="auto"/>
        </w:rPr>
        <w:t xml:space="preserve"> Pohlaví</w:t>
      </w:r>
    </w:p>
    <w:p w14:paraId="0FC29006" w14:textId="0AA5ED8E" w:rsidR="001335BC" w:rsidRPr="00C216EF" w:rsidRDefault="001335BC" w:rsidP="00482070">
      <w:pPr>
        <w:pStyle w:val="2odstavec"/>
      </w:pPr>
      <w:r>
        <w:rPr>
          <w:b/>
        </w:rPr>
        <w:t xml:space="preserve">Komentář: </w:t>
      </w:r>
      <w:r>
        <w:t xml:space="preserve">Do výzkumného šetření se zapojilo celkem 105 žáků pátých ročníků základní školy, avšak polovina byly dívky. </w:t>
      </w:r>
    </w:p>
    <w:p w14:paraId="4ECBDAFA" w14:textId="77777777" w:rsidR="001335BC" w:rsidRPr="00C216EF" w:rsidRDefault="001335BC" w:rsidP="001335BC">
      <w:pPr>
        <w:pStyle w:val="Titulek"/>
        <w:keepNext/>
        <w:jc w:val="center"/>
        <w:rPr>
          <w:color w:val="auto"/>
        </w:rPr>
      </w:pPr>
      <w:r w:rsidRPr="00C216EF">
        <w:rPr>
          <w:color w:val="auto"/>
        </w:rPr>
        <w:t xml:space="preserve">Tabulka </w:t>
      </w:r>
      <w:r w:rsidRPr="00C216EF">
        <w:rPr>
          <w:color w:val="auto"/>
        </w:rPr>
        <w:fldChar w:fldCharType="begin"/>
      </w:r>
      <w:r w:rsidRPr="00C216EF">
        <w:rPr>
          <w:color w:val="auto"/>
        </w:rPr>
        <w:instrText xml:space="preserve"> SEQ Tabulka \* ARABIC </w:instrText>
      </w:r>
      <w:r w:rsidRPr="00C216EF">
        <w:rPr>
          <w:color w:val="auto"/>
        </w:rPr>
        <w:fldChar w:fldCharType="separate"/>
      </w:r>
      <w:r w:rsidRPr="00C216EF">
        <w:rPr>
          <w:noProof/>
          <w:color w:val="auto"/>
        </w:rPr>
        <w:t>2</w:t>
      </w:r>
      <w:r w:rsidRPr="00C216EF">
        <w:rPr>
          <w:noProof/>
          <w:color w:val="auto"/>
        </w:rPr>
        <w:fldChar w:fldCharType="end"/>
      </w:r>
      <w:r w:rsidRPr="00C216EF">
        <w:rPr>
          <w:color w:val="auto"/>
        </w:rPr>
        <w:t xml:space="preserve"> – Rozdělení odpovědí na otázku: „Čtou si rodiče?“</w:t>
      </w:r>
    </w:p>
    <w:tbl>
      <w:tblPr>
        <w:tblW w:w="7583" w:type="dxa"/>
        <w:jc w:val="center"/>
        <w:tblCellMar>
          <w:left w:w="70" w:type="dxa"/>
          <w:right w:w="70" w:type="dxa"/>
        </w:tblCellMar>
        <w:tblLook w:val="04A0" w:firstRow="1" w:lastRow="0" w:firstColumn="1" w:lastColumn="0" w:noHBand="0" w:noVBand="1"/>
      </w:tblPr>
      <w:tblGrid>
        <w:gridCol w:w="2375"/>
        <w:gridCol w:w="1843"/>
        <w:gridCol w:w="3365"/>
      </w:tblGrid>
      <w:tr w:rsidR="001335BC" w:rsidRPr="00C216EF" w14:paraId="48CBA30A" w14:textId="77777777" w:rsidTr="00482070">
        <w:trPr>
          <w:trHeight w:val="480"/>
          <w:jc w:val="center"/>
        </w:trPr>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C77A4" w14:textId="77777777" w:rsidR="001335BC" w:rsidRPr="00C9320A" w:rsidRDefault="001335BC" w:rsidP="00611A98">
            <w:pPr>
              <w:spacing w:after="0" w:line="240" w:lineRule="auto"/>
              <w:rPr>
                <w:rFonts w:eastAsia="Times New Roman" w:cs="Times New Roman"/>
                <w:b/>
                <w:bCs/>
                <w:sz w:val="22"/>
                <w:lang w:eastAsia="cs-CZ"/>
              </w:rPr>
            </w:pPr>
            <w:r w:rsidRPr="00C9320A">
              <w:rPr>
                <w:rFonts w:eastAsia="Times New Roman" w:cs="Times New Roman"/>
                <w:b/>
                <w:bCs/>
                <w:sz w:val="22"/>
                <w:lang w:eastAsia="cs-CZ"/>
              </w:rPr>
              <w:t>Čtou si rodiče?</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6A6D213" w14:textId="77777777" w:rsidR="001335BC" w:rsidRPr="00C9320A" w:rsidRDefault="001335BC" w:rsidP="00611A98">
            <w:pPr>
              <w:spacing w:after="0" w:line="240" w:lineRule="auto"/>
              <w:jc w:val="center"/>
              <w:rPr>
                <w:rFonts w:eastAsia="Times New Roman" w:cs="Times New Roman"/>
                <w:b/>
                <w:bCs/>
                <w:sz w:val="22"/>
                <w:lang w:eastAsia="cs-CZ"/>
              </w:rPr>
            </w:pPr>
            <w:r w:rsidRPr="00C9320A">
              <w:rPr>
                <w:rFonts w:eastAsia="Times New Roman" w:cs="Times New Roman"/>
                <w:b/>
                <w:bCs/>
                <w:sz w:val="22"/>
                <w:lang w:eastAsia="cs-CZ"/>
              </w:rPr>
              <w:t>Četnost</w:t>
            </w:r>
          </w:p>
        </w:tc>
        <w:tc>
          <w:tcPr>
            <w:tcW w:w="3365" w:type="dxa"/>
            <w:tcBorders>
              <w:top w:val="single" w:sz="4" w:space="0" w:color="auto"/>
              <w:left w:val="nil"/>
              <w:bottom w:val="single" w:sz="4" w:space="0" w:color="auto"/>
              <w:right w:val="single" w:sz="4" w:space="0" w:color="auto"/>
            </w:tcBorders>
            <w:shd w:val="clear" w:color="auto" w:fill="auto"/>
            <w:vAlign w:val="center"/>
            <w:hideMark/>
          </w:tcPr>
          <w:p w14:paraId="78D61AB6" w14:textId="77777777" w:rsidR="001335BC" w:rsidRPr="00C9320A" w:rsidRDefault="001335BC" w:rsidP="00611A98">
            <w:pPr>
              <w:spacing w:after="0" w:line="240" w:lineRule="auto"/>
              <w:jc w:val="center"/>
              <w:rPr>
                <w:rFonts w:eastAsia="Times New Roman" w:cs="Times New Roman"/>
                <w:b/>
                <w:bCs/>
                <w:sz w:val="22"/>
                <w:lang w:eastAsia="cs-CZ"/>
              </w:rPr>
            </w:pPr>
            <w:proofErr w:type="spellStart"/>
            <w:r w:rsidRPr="00C9320A">
              <w:rPr>
                <w:rFonts w:eastAsia="Times New Roman" w:cs="Times New Roman"/>
                <w:b/>
                <w:bCs/>
                <w:sz w:val="22"/>
                <w:lang w:eastAsia="cs-CZ"/>
              </w:rPr>
              <w:t>Relat</w:t>
            </w:r>
            <w:proofErr w:type="spellEnd"/>
            <w:r w:rsidRPr="00C9320A">
              <w:rPr>
                <w:rFonts w:eastAsia="Times New Roman" w:cs="Times New Roman"/>
                <w:b/>
                <w:bCs/>
                <w:sz w:val="22"/>
                <w:lang w:eastAsia="cs-CZ"/>
              </w:rPr>
              <w:t>. četnost (%)</w:t>
            </w:r>
          </w:p>
        </w:tc>
      </w:tr>
      <w:tr w:rsidR="001335BC" w:rsidRPr="00C216EF" w14:paraId="11EC2B0E" w14:textId="77777777" w:rsidTr="00482070">
        <w:trPr>
          <w:trHeight w:val="255"/>
          <w:jc w:val="center"/>
        </w:trPr>
        <w:tc>
          <w:tcPr>
            <w:tcW w:w="2375" w:type="dxa"/>
            <w:tcBorders>
              <w:top w:val="nil"/>
              <w:left w:val="single" w:sz="4" w:space="0" w:color="auto"/>
              <w:bottom w:val="single" w:sz="4" w:space="0" w:color="auto"/>
              <w:right w:val="single" w:sz="4" w:space="0" w:color="auto"/>
            </w:tcBorders>
            <w:shd w:val="clear" w:color="auto" w:fill="auto"/>
            <w:vAlign w:val="center"/>
            <w:hideMark/>
          </w:tcPr>
          <w:p w14:paraId="473A9844" w14:textId="77777777" w:rsidR="001335BC" w:rsidRPr="00C9320A" w:rsidRDefault="001335BC" w:rsidP="00611A98">
            <w:pPr>
              <w:spacing w:after="0" w:line="240" w:lineRule="auto"/>
              <w:rPr>
                <w:rFonts w:eastAsia="Times New Roman" w:cs="Times New Roman"/>
                <w:sz w:val="22"/>
                <w:lang w:eastAsia="cs-CZ"/>
              </w:rPr>
            </w:pPr>
            <w:r w:rsidRPr="00C9320A">
              <w:rPr>
                <w:rFonts w:eastAsia="Times New Roman" w:cs="Times New Roman"/>
                <w:sz w:val="22"/>
                <w:lang w:eastAsia="cs-CZ"/>
              </w:rPr>
              <w:t>Ano</w:t>
            </w:r>
          </w:p>
        </w:tc>
        <w:tc>
          <w:tcPr>
            <w:tcW w:w="1843" w:type="dxa"/>
            <w:tcBorders>
              <w:top w:val="nil"/>
              <w:left w:val="nil"/>
              <w:bottom w:val="single" w:sz="4" w:space="0" w:color="auto"/>
              <w:right w:val="single" w:sz="4" w:space="0" w:color="auto"/>
            </w:tcBorders>
            <w:shd w:val="clear" w:color="auto" w:fill="auto"/>
            <w:noWrap/>
            <w:vAlign w:val="center"/>
            <w:hideMark/>
          </w:tcPr>
          <w:p w14:paraId="2DF0362E"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69</w:t>
            </w:r>
          </w:p>
        </w:tc>
        <w:tc>
          <w:tcPr>
            <w:tcW w:w="3365" w:type="dxa"/>
            <w:tcBorders>
              <w:top w:val="nil"/>
              <w:left w:val="nil"/>
              <w:bottom w:val="single" w:sz="4" w:space="0" w:color="auto"/>
              <w:right w:val="single" w:sz="4" w:space="0" w:color="auto"/>
            </w:tcBorders>
            <w:shd w:val="clear" w:color="auto" w:fill="auto"/>
            <w:noWrap/>
            <w:vAlign w:val="center"/>
            <w:hideMark/>
          </w:tcPr>
          <w:p w14:paraId="735B5581"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65,7</w:t>
            </w:r>
          </w:p>
        </w:tc>
      </w:tr>
      <w:tr w:rsidR="001335BC" w:rsidRPr="00C216EF" w14:paraId="60319E55" w14:textId="77777777" w:rsidTr="00482070">
        <w:trPr>
          <w:trHeight w:val="255"/>
          <w:jc w:val="center"/>
        </w:trPr>
        <w:tc>
          <w:tcPr>
            <w:tcW w:w="2375" w:type="dxa"/>
            <w:tcBorders>
              <w:top w:val="nil"/>
              <w:left w:val="single" w:sz="4" w:space="0" w:color="auto"/>
              <w:bottom w:val="single" w:sz="4" w:space="0" w:color="auto"/>
              <w:right w:val="single" w:sz="4" w:space="0" w:color="auto"/>
            </w:tcBorders>
            <w:shd w:val="clear" w:color="auto" w:fill="auto"/>
            <w:vAlign w:val="center"/>
            <w:hideMark/>
          </w:tcPr>
          <w:p w14:paraId="2C3C6EDC" w14:textId="77777777" w:rsidR="001335BC" w:rsidRPr="00C9320A" w:rsidRDefault="001335BC" w:rsidP="00611A98">
            <w:pPr>
              <w:spacing w:after="0" w:line="240" w:lineRule="auto"/>
              <w:rPr>
                <w:rFonts w:eastAsia="Times New Roman" w:cs="Times New Roman"/>
                <w:sz w:val="22"/>
                <w:lang w:eastAsia="cs-CZ"/>
              </w:rPr>
            </w:pPr>
            <w:r w:rsidRPr="00C9320A">
              <w:rPr>
                <w:rFonts w:eastAsia="Times New Roman" w:cs="Times New Roman"/>
                <w:sz w:val="22"/>
                <w:lang w:eastAsia="cs-CZ"/>
              </w:rPr>
              <w:t>Ne</w:t>
            </w:r>
          </w:p>
        </w:tc>
        <w:tc>
          <w:tcPr>
            <w:tcW w:w="1843" w:type="dxa"/>
            <w:tcBorders>
              <w:top w:val="nil"/>
              <w:left w:val="nil"/>
              <w:bottom w:val="single" w:sz="4" w:space="0" w:color="auto"/>
              <w:right w:val="single" w:sz="4" w:space="0" w:color="auto"/>
            </w:tcBorders>
            <w:shd w:val="clear" w:color="auto" w:fill="auto"/>
            <w:noWrap/>
            <w:vAlign w:val="center"/>
            <w:hideMark/>
          </w:tcPr>
          <w:p w14:paraId="2575BF4C"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15</w:t>
            </w:r>
          </w:p>
        </w:tc>
        <w:tc>
          <w:tcPr>
            <w:tcW w:w="3365" w:type="dxa"/>
            <w:tcBorders>
              <w:top w:val="nil"/>
              <w:left w:val="nil"/>
              <w:bottom w:val="single" w:sz="4" w:space="0" w:color="auto"/>
              <w:right w:val="single" w:sz="4" w:space="0" w:color="auto"/>
            </w:tcBorders>
            <w:shd w:val="clear" w:color="auto" w:fill="auto"/>
            <w:noWrap/>
            <w:vAlign w:val="center"/>
            <w:hideMark/>
          </w:tcPr>
          <w:p w14:paraId="31388420"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14,3</w:t>
            </w:r>
          </w:p>
        </w:tc>
      </w:tr>
      <w:tr w:rsidR="001335BC" w:rsidRPr="00C216EF" w14:paraId="5EC828D5" w14:textId="77777777" w:rsidTr="00482070">
        <w:trPr>
          <w:trHeight w:val="255"/>
          <w:jc w:val="center"/>
        </w:trPr>
        <w:tc>
          <w:tcPr>
            <w:tcW w:w="2375" w:type="dxa"/>
            <w:tcBorders>
              <w:top w:val="nil"/>
              <w:left w:val="single" w:sz="4" w:space="0" w:color="auto"/>
              <w:bottom w:val="single" w:sz="4" w:space="0" w:color="auto"/>
              <w:right w:val="single" w:sz="4" w:space="0" w:color="auto"/>
            </w:tcBorders>
            <w:shd w:val="clear" w:color="auto" w:fill="auto"/>
            <w:vAlign w:val="center"/>
            <w:hideMark/>
          </w:tcPr>
          <w:p w14:paraId="6A94137E" w14:textId="77777777" w:rsidR="001335BC" w:rsidRPr="00C9320A" w:rsidRDefault="001335BC" w:rsidP="00611A98">
            <w:pPr>
              <w:spacing w:after="0" w:line="240" w:lineRule="auto"/>
              <w:rPr>
                <w:rFonts w:eastAsia="Times New Roman" w:cs="Times New Roman"/>
                <w:sz w:val="22"/>
                <w:lang w:eastAsia="cs-CZ"/>
              </w:rPr>
            </w:pPr>
            <w:r w:rsidRPr="00C9320A">
              <w:rPr>
                <w:rFonts w:eastAsia="Times New Roman" w:cs="Times New Roman"/>
                <w:sz w:val="22"/>
                <w:lang w:eastAsia="cs-CZ"/>
              </w:rPr>
              <w:t>Nevím</w:t>
            </w:r>
          </w:p>
        </w:tc>
        <w:tc>
          <w:tcPr>
            <w:tcW w:w="1843" w:type="dxa"/>
            <w:tcBorders>
              <w:top w:val="nil"/>
              <w:left w:val="nil"/>
              <w:bottom w:val="single" w:sz="4" w:space="0" w:color="auto"/>
              <w:right w:val="single" w:sz="4" w:space="0" w:color="auto"/>
            </w:tcBorders>
            <w:shd w:val="clear" w:color="auto" w:fill="auto"/>
            <w:noWrap/>
            <w:vAlign w:val="center"/>
            <w:hideMark/>
          </w:tcPr>
          <w:p w14:paraId="4DBCC933"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21</w:t>
            </w:r>
          </w:p>
        </w:tc>
        <w:tc>
          <w:tcPr>
            <w:tcW w:w="3365" w:type="dxa"/>
            <w:tcBorders>
              <w:top w:val="nil"/>
              <w:left w:val="nil"/>
              <w:bottom w:val="single" w:sz="4" w:space="0" w:color="auto"/>
              <w:right w:val="single" w:sz="4" w:space="0" w:color="auto"/>
            </w:tcBorders>
            <w:shd w:val="clear" w:color="auto" w:fill="auto"/>
            <w:noWrap/>
            <w:vAlign w:val="center"/>
            <w:hideMark/>
          </w:tcPr>
          <w:p w14:paraId="5E7F901A"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20,0</w:t>
            </w:r>
          </w:p>
        </w:tc>
      </w:tr>
      <w:tr w:rsidR="001335BC" w:rsidRPr="00C216EF" w14:paraId="39AE0920" w14:textId="77777777" w:rsidTr="00482070">
        <w:trPr>
          <w:trHeight w:val="255"/>
          <w:jc w:val="center"/>
        </w:trPr>
        <w:tc>
          <w:tcPr>
            <w:tcW w:w="2375" w:type="dxa"/>
            <w:tcBorders>
              <w:top w:val="nil"/>
              <w:left w:val="single" w:sz="4" w:space="0" w:color="auto"/>
              <w:bottom w:val="single" w:sz="4" w:space="0" w:color="auto"/>
              <w:right w:val="single" w:sz="4" w:space="0" w:color="auto"/>
            </w:tcBorders>
            <w:shd w:val="clear" w:color="auto" w:fill="auto"/>
            <w:vAlign w:val="center"/>
            <w:hideMark/>
          </w:tcPr>
          <w:p w14:paraId="3FD36917" w14:textId="77777777" w:rsidR="001335BC" w:rsidRPr="00C9320A" w:rsidRDefault="001335BC" w:rsidP="00611A98">
            <w:pPr>
              <w:spacing w:after="0" w:line="240" w:lineRule="auto"/>
              <w:rPr>
                <w:rFonts w:eastAsia="Times New Roman" w:cs="Times New Roman"/>
                <w:sz w:val="22"/>
                <w:lang w:eastAsia="cs-CZ"/>
              </w:rPr>
            </w:pPr>
            <w:r w:rsidRPr="00C9320A">
              <w:rPr>
                <w:rFonts w:eastAsia="Times New Roman" w:cs="Times New Roman"/>
                <w:sz w:val="22"/>
                <w:lang w:eastAsia="cs-CZ"/>
              </w:rPr>
              <w:t>Celkem</w:t>
            </w:r>
          </w:p>
        </w:tc>
        <w:tc>
          <w:tcPr>
            <w:tcW w:w="1843" w:type="dxa"/>
            <w:tcBorders>
              <w:top w:val="nil"/>
              <w:left w:val="nil"/>
              <w:bottom w:val="single" w:sz="4" w:space="0" w:color="auto"/>
              <w:right w:val="single" w:sz="4" w:space="0" w:color="auto"/>
            </w:tcBorders>
            <w:shd w:val="clear" w:color="auto" w:fill="auto"/>
            <w:noWrap/>
            <w:vAlign w:val="center"/>
            <w:hideMark/>
          </w:tcPr>
          <w:p w14:paraId="2C737EE8"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105</w:t>
            </w:r>
          </w:p>
        </w:tc>
        <w:tc>
          <w:tcPr>
            <w:tcW w:w="3365" w:type="dxa"/>
            <w:tcBorders>
              <w:top w:val="nil"/>
              <w:left w:val="nil"/>
              <w:bottom w:val="single" w:sz="4" w:space="0" w:color="auto"/>
              <w:right w:val="single" w:sz="4" w:space="0" w:color="auto"/>
            </w:tcBorders>
            <w:shd w:val="clear" w:color="auto" w:fill="auto"/>
            <w:noWrap/>
            <w:vAlign w:val="center"/>
            <w:hideMark/>
          </w:tcPr>
          <w:p w14:paraId="65D8652B"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100,0</w:t>
            </w:r>
          </w:p>
        </w:tc>
      </w:tr>
    </w:tbl>
    <w:p w14:paraId="0958CB0C" w14:textId="77777777" w:rsidR="001335BC" w:rsidRDefault="001335BC" w:rsidP="00482070">
      <w:pPr>
        <w:pStyle w:val="Petragraf"/>
        <w:jc w:val="center"/>
        <w:rPr>
          <w:color w:val="auto"/>
        </w:rPr>
      </w:pPr>
      <w:r w:rsidRPr="00C216EF">
        <w:rPr>
          <w:noProof/>
          <w:lang w:eastAsia="cs-CZ"/>
        </w:rPr>
        <w:lastRenderedPageBreak/>
        <w:drawing>
          <wp:inline distT="0" distB="0" distL="0" distR="0" wp14:anchorId="479D51E6" wp14:editId="786768FF">
            <wp:extent cx="3124200" cy="1847850"/>
            <wp:effectExtent l="0" t="0" r="0" b="0"/>
            <wp:docPr id="4" name="Graf 4">
              <a:extLst xmlns:a="http://schemas.openxmlformats.org/drawingml/2006/main">
                <a:ext uri="{FF2B5EF4-FFF2-40B4-BE49-F238E27FC236}">
                  <a16:creationId xmlns:a16="http://schemas.microsoft.com/office/drawing/2014/main" id="{495FB569-5ECA-47FD-A3BB-306E908660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E724C2C" w14:textId="412D3A01" w:rsidR="001335BC" w:rsidRDefault="001335BC" w:rsidP="001335BC">
      <w:pPr>
        <w:pStyle w:val="Petragraf"/>
        <w:jc w:val="center"/>
        <w:rPr>
          <w:color w:val="auto"/>
        </w:rPr>
      </w:pPr>
      <w:r w:rsidRPr="00C216EF">
        <w:rPr>
          <w:color w:val="auto"/>
        </w:rPr>
        <w:t xml:space="preserve">Graf </w:t>
      </w:r>
      <w:r w:rsidRPr="00C216EF">
        <w:rPr>
          <w:color w:val="auto"/>
        </w:rPr>
        <w:fldChar w:fldCharType="begin"/>
      </w:r>
      <w:r w:rsidRPr="00C216EF">
        <w:rPr>
          <w:color w:val="auto"/>
        </w:rPr>
        <w:instrText xml:space="preserve"> SEQ Graf \* ARABIC </w:instrText>
      </w:r>
      <w:r w:rsidRPr="00C216EF">
        <w:rPr>
          <w:color w:val="auto"/>
        </w:rPr>
        <w:fldChar w:fldCharType="separate"/>
      </w:r>
      <w:r w:rsidRPr="00C216EF">
        <w:rPr>
          <w:noProof/>
          <w:color w:val="auto"/>
        </w:rPr>
        <w:t>2</w:t>
      </w:r>
      <w:r w:rsidRPr="00C216EF">
        <w:rPr>
          <w:noProof/>
          <w:color w:val="auto"/>
        </w:rPr>
        <w:fldChar w:fldCharType="end"/>
      </w:r>
      <w:r w:rsidRPr="00C216EF">
        <w:rPr>
          <w:color w:val="auto"/>
        </w:rPr>
        <w:t xml:space="preserve"> – Rozdělení odpovědí na otázku: „Čtou si rodiče?“</w:t>
      </w:r>
    </w:p>
    <w:p w14:paraId="3079E9BC" w14:textId="5D881CAC" w:rsidR="001335BC" w:rsidRPr="001335BC" w:rsidRDefault="001335BC" w:rsidP="001335BC">
      <w:pPr>
        <w:pStyle w:val="2odstavec"/>
      </w:pPr>
      <w:r>
        <w:rPr>
          <w:b/>
        </w:rPr>
        <w:t xml:space="preserve">Komentář: </w:t>
      </w:r>
      <w:r>
        <w:t xml:space="preserve">V druhé otázce nás zajímalo, zda rodiče tázaných dětí sami knihy čtou. </w:t>
      </w:r>
      <w:r w:rsidRPr="001335BC">
        <w:t xml:space="preserve">65,7 % dotázaných žáků uvedlo, že jejich rodiče také čtou (69 odpovědí). Pětina dětí neví, zda si jejich rodiče čtou (21 odpovědí). U 14,3 % dětí si rodiče nečtou (15 odpovědí), viz tabulka 2 a </w:t>
      </w:r>
      <w:r w:rsidR="005A23AA">
        <w:t> </w:t>
      </w:r>
      <w:r w:rsidRPr="001335BC">
        <w:t>graf 2.</w:t>
      </w:r>
      <w:r w:rsidR="0017463D">
        <w:t xml:space="preserve"> Je vidno, že většina dětí u rodičů knihu vidí a vnímají, že se rodiče čtenářství věnují. Pozastavujeme se však nad velkým číslem ve volbě „nevím“, kdy tuto možnost zvolilo 21 dětí. Řadili bychom tedy tyto respondenty spíše do kategorie „rodiče si nečtou“, jelikož </w:t>
      </w:r>
      <w:r w:rsidR="005A23AA">
        <w:t> </w:t>
      </w:r>
      <w:r w:rsidR="0017463D">
        <w:t>kdyby</w:t>
      </w:r>
      <w:r w:rsidR="005A23AA">
        <w:t> </w:t>
      </w:r>
      <w:r w:rsidR="0017463D">
        <w:t xml:space="preserve"> se knize rodiče věnovali aktivně, tak by si toho dítě všimlo a mohlo jasně odpovědět. </w:t>
      </w:r>
    </w:p>
    <w:p w14:paraId="46CC12E3" w14:textId="59C05C5F" w:rsidR="001335BC" w:rsidRPr="0017463D" w:rsidRDefault="0017463D" w:rsidP="0017463D">
      <w:pPr>
        <w:pStyle w:val="2odstavec"/>
        <w:rPr>
          <w:i/>
        </w:rPr>
      </w:pPr>
      <w:r>
        <w:rPr>
          <w:b/>
        </w:rPr>
        <w:t xml:space="preserve">Položka č. 3: </w:t>
      </w:r>
      <w:r>
        <w:rPr>
          <w:i/>
        </w:rPr>
        <w:t xml:space="preserve">Čteš rád/a? </w:t>
      </w:r>
    </w:p>
    <w:p w14:paraId="1DFD7951" w14:textId="77777777" w:rsidR="001335BC" w:rsidRDefault="001335BC" w:rsidP="001335BC">
      <w:pPr>
        <w:pStyle w:val="Petragraf"/>
        <w:jc w:val="center"/>
        <w:rPr>
          <w:color w:val="auto"/>
        </w:rPr>
      </w:pPr>
      <w:r w:rsidRPr="00C216EF">
        <w:rPr>
          <w:noProof/>
          <w:lang w:eastAsia="cs-CZ"/>
        </w:rPr>
        <w:drawing>
          <wp:inline distT="0" distB="0" distL="0" distR="0" wp14:anchorId="4E2B6B4E" wp14:editId="56272F60">
            <wp:extent cx="2964180" cy="1876425"/>
            <wp:effectExtent l="0" t="0" r="7620" b="9525"/>
            <wp:docPr id="5" name="Graf 5">
              <a:extLst xmlns:a="http://schemas.openxmlformats.org/drawingml/2006/main">
                <a:ext uri="{FF2B5EF4-FFF2-40B4-BE49-F238E27FC236}">
                  <a16:creationId xmlns:a16="http://schemas.microsoft.com/office/drawing/2014/main" id="{340D2D9A-ED6D-4D76-BD52-59D30998EE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023CCA7" w14:textId="77777777" w:rsidR="001335BC" w:rsidRPr="00536F72" w:rsidRDefault="001335BC" w:rsidP="001335BC">
      <w:pPr>
        <w:pStyle w:val="Petragraf"/>
        <w:jc w:val="center"/>
        <w:rPr>
          <w:color w:val="auto"/>
        </w:rPr>
      </w:pPr>
      <w:r w:rsidRPr="00C216EF">
        <w:rPr>
          <w:color w:val="auto"/>
        </w:rPr>
        <w:t xml:space="preserve">Graf </w:t>
      </w:r>
      <w:r w:rsidRPr="00C216EF">
        <w:rPr>
          <w:color w:val="auto"/>
        </w:rPr>
        <w:fldChar w:fldCharType="begin"/>
      </w:r>
      <w:r w:rsidRPr="00C216EF">
        <w:rPr>
          <w:color w:val="auto"/>
        </w:rPr>
        <w:instrText xml:space="preserve"> SEQ Graf \* ARABIC </w:instrText>
      </w:r>
      <w:r w:rsidRPr="00C216EF">
        <w:rPr>
          <w:color w:val="auto"/>
        </w:rPr>
        <w:fldChar w:fldCharType="separate"/>
      </w:r>
      <w:r w:rsidRPr="00C216EF">
        <w:rPr>
          <w:noProof/>
          <w:color w:val="auto"/>
        </w:rPr>
        <w:t>3</w:t>
      </w:r>
      <w:r w:rsidRPr="00C216EF">
        <w:rPr>
          <w:noProof/>
          <w:color w:val="auto"/>
        </w:rPr>
        <w:fldChar w:fldCharType="end"/>
      </w:r>
      <w:r w:rsidRPr="00C216EF">
        <w:rPr>
          <w:color w:val="auto"/>
        </w:rPr>
        <w:t xml:space="preserve"> – Rozdělení </w:t>
      </w:r>
      <w:r>
        <w:rPr>
          <w:color w:val="auto"/>
        </w:rPr>
        <w:t>odpovědí na otázku: „Čteš rád?“</w:t>
      </w:r>
    </w:p>
    <w:p w14:paraId="27A72D9D" w14:textId="0DE6C0A0" w:rsidR="0017463D" w:rsidRPr="0017463D" w:rsidRDefault="0017463D" w:rsidP="0017463D">
      <w:pPr>
        <w:pStyle w:val="2odstavec"/>
      </w:pPr>
      <w:r>
        <w:rPr>
          <w:b/>
        </w:rPr>
        <w:t xml:space="preserve">Komentář: </w:t>
      </w:r>
      <w:r>
        <w:t xml:space="preserve">Většina žáků uvedlo, že čtou rádi, avšak velké množství uvedlo, že neradi čtou. V dnešní době se děti spíše zaměřují na technologické vymoženosti, než na knihu a její četbu. </w:t>
      </w:r>
    </w:p>
    <w:p w14:paraId="580DF145" w14:textId="7CC3B595" w:rsidR="0017463D" w:rsidRPr="0017463D" w:rsidRDefault="0017463D" w:rsidP="0017463D">
      <w:pPr>
        <w:pStyle w:val="2odstavec"/>
        <w:rPr>
          <w:i/>
        </w:rPr>
      </w:pPr>
      <w:r>
        <w:rPr>
          <w:b/>
        </w:rPr>
        <w:t xml:space="preserve">Položka č. 4: </w:t>
      </w:r>
      <w:r>
        <w:rPr>
          <w:i/>
        </w:rPr>
        <w:t>Než jsi uměl/a sám/sama číst, četli ti rodiče pohádky?</w:t>
      </w:r>
    </w:p>
    <w:p w14:paraId="72925326" w14:textId="2F407D26" w:rsidR="001335BC" w:rsidRPr="00C216EF" w:rsidRDefault="001335BC" w:rsidP="001335BC">
      <w:pPr>
        <w:pStyle w:val="Titulek"/>
        <w:keepNext/>
        <w:jc w:val="center"/>
        <w:rPr>
          <w:color w:val="auto"/>
        </w:rPr>
      </w:pPr>
      <w:r w:rsidRPr="00C216EF">
        <w:rPr>
          <w:color w:val="auto"/>
        </w:rPr>
        <w:lastRenderedPageBreak/>
        <w:t xml:space="preserve">Tabulka </w:t>
      </w:r>
      <w:r w:rsidRPr="00C216EF">
        <w:rPr>
          <w:color w:val="auto"/>
        </w:rPr>
        <w:fldChar w:fldCharType="begin"/>
      </w:r>
      <w:r w:rsidRPr="00C216EF">
        <w:rPr>
          <w:color w:val="auto"/>
        </w:rPr>
        <w:instrText xml:space="preserve"> SEQ Tabulka \* ARABIC </w:instrText>
      </w:r>
      <w:r w:rsidRPr="00C216EF">
        <w:rPr>
          <w:color w:val="auto"/>
        </w:rPr>
        <w:fldChar w:fldCharType="separate"/>
      </w:r>
      <w:r w:rsidRPr="00C216EF">
        <w:rPr>
          <w:noProof/>
          <w:color w:val="auto"/>
        </w:rPr>
        <w:t>4</w:t>
      </w:r>
      <w:r w:rsidRPr="00C216EF">
        <w:rPr>
          <w:noProof/>
          <w:color w:val="auto"/>
        </w:rPr>
        <w:fldChar w:fldCharType="end"/>
      </w:r>
      <w:r w:rsidRPr="00C216EF">
        <w:rPr>
          <w:color w:val="auto"/>
        </w:rPr>
        <w:t xml:space="preserve"> – Rozdělení odpovědí na otázku: „Než jsi uměl/a sám/sama číst, četli ti rodiče pohádky?“</w:t>
      </w:r>
    </w:p>
    <w:tbl>
      <w:tblPr>
        <w:tblW w:w="7441" w:type="dxa"/>
        <w:jc w:val="center"/>
        <w:tblCellMar>
          <w:left w:w="70" w:type="dxa"/>
          <w:right w:w="70" w:type="dxa"/>
        </w:tblCellMar>
        <w:tblLook w:val="04A0" w:firstRow="1" w:lastRow="0" w:firstColumn="1" w:lastColumn="0" w:noHBand="0" w:noVBand="1"/>
      </w:tblPr>
      <w:tblGrid>
        <w:gridCol w:w="3047"/>
        <w:gridCol w:w="1701"/>
        <w:gridCol w:w="2693"/>
      </w:tblGrid>
      <w:tr w:rsidR="001335BC" w:rsidRPr="00C216EF" w14:paraId="135FD701" w14:textId="77777777" w:rsidTr="00611A98">
        <w:trPr>
          <w:trHeight w:val="720"/>
          <w:jc w:val="center"/>
        </w:trPr>
        <w:tc>
          <w:tcPr>
            <w:tcW w:w="3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CD123" w14:textId="77777777" w:rsidR="001335BC" w:rsidRPr="00C9320A" w:rsidRDefault="001335BC" w:rsidP="00611A98">
            <w:pPr>
              <w:spacing w:after="0" w:line="240" w:lineRule="auto"/>
              <w:rPr>
                <w:rFonts w:eastAsia="Times New Roman" w:cs="Times New Roman"/>
                <w:b/>
                <w:bCs/>
                <w:sz w:val="22"/>
                <w:lang w:eastAsia="cs-CZ"/>
              </w:rPr>
            </w:pPr>
            <w:r w:rsidRPr="00C9320A">
              <w:rPr>
                <w:rFonts w:eastAsia="Times New Roman" w:cs="Times New Roman"/>
                <w:b/>
                <w:bCs/>
                <w:sz w:val="22"/>
                <w:lang w:eastAsia="cs-CZ"/>
              </w:rPr>
              <w:t>Než jsi uměl/a sám/sama číst, četli ti rodiče pohádky?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F402121" w14:textId="77777777" w:rsidR="001335BC" w:rsidRPr="00C9320A" w:rsidRDefault="001335BC" w:rsidP="00611A98">
            <w:pPr>
              <w:spacing w:after="0" w:line="240" w:lineRule="auto"/>
              <w:jc w:val="center"/>
              <w:rPr>
                <w:rFonts w:eastAsia="Times New Roman" w:cs="Times New Roman"/>
                <w:b/>
                <w:bCs/>
                <w:sz w:val="22"/>
                <w:lang w:eastAsia="cs-CZ"/>
              </w:rPr>
            </w:pPr>
            <w:r w:rsidRPr="00C9320A">
              <w:rPr>
                <w:rFonts w:eastAsia="Times New Roman" w:cs="Times New Roman"/>
                <w:b/>
                <w:bCs/>
                <w:sz w:val="22"/>
                <w:lang w:eastAsia="cs-CZ"/>
              </w:rPr>
              <w:t>Četnost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A43BABD" w14:textId="77777777" w:rsidR="001335BC" w:rsidRPr="00C9320A" w:rsidRDefault="001335BC" w:rsidP="00611A98">
            <w:pPr>
              <w:spacing w:after="0" w:line="240" w:lineRule="auto"/>
              <w:jc w:val="center"/>
              <w:rPr>
                <w:rFonts w:eastAsia="Times New Roman" w:cs="Times New Roman"/>
                <w:b/>
                <w:bCs/>
                <w:sz w:val="22"/>
                <w:lang w:eastAsia="cs-CZ"/>
              </w:rPr>
            </w:pPr>
            <w:proofErr w:type="spellStart"/>
            <w:r w:rsidRPr="00C9320A">
              <w:rPr>
                <w:rFonts w:eastAsia="Times New Roman" w:cs="Times New Roman"/>
                <w:b/>
                <w:bCs/>
                <w:sz w:val="22"/>
                <w:lang w:eastAsia="cs-CZ"/>
              </w:rPr>
              <w:t>Relat</w:t>
            </w:r>
            <w:proofErr w:type="spellEnd"/>
            <w:r w:rsidRPr="00C9320A">
              <w:rPr>
                <w:rFonts w:eastAsia="Times New Roman" w:cs="Times New Roman"/>
                <w:b/>
                <w:bCs/>
                <w:sz w:val="22"/>
                <w:lang w:eastAsia="cs-CZ"/>
              </w:rPr>
              <w:t>. četnost (%)</w:t>
            </w:r>
          </w:p>
        </w:tc>
      </w:tr>
      <w:tr w:rsidR="001335BC" w:rsidRPr="00C216EF" w14:paraId="05300F45" w14:textId="77777777" w:rsidTr="00611A98">
        <w:trPr>
          <w:trHeight w:val="255"/>
          <w:jc w:val="center"/>
        </w:trPr>
        <w:tc>
          <w:tcPr>
            <w:tcW w:w="3047" w:type="dxa"/>
            <w:tcBorders>
              <w:top w:val="nil"/>
              <w:left w:val="single" w:sz="4" w:space="0" w:color="auto"/>
              <w:bottom w:val="single" w:sz="4" w:space="0" w:color="auto"/>
              <w:right w:val="single" w:sz="4" w:space="0" w:color="auto"/>
            </w:tcBorders>
            <w:shd w:val="clear" w:color="auto" w:fill="auto"/>
            <w:vAlign w:val="center"/>
            <w:hideMark/>
          </w:tcPr>
          <w:p w14:paraId="5EC7FC08" w14:textId="77777777" w:rsidR="001335BC" w:rsidRPr="00C9320A" w:rsidRDefault="001335BC" w:rsidP="00611A98">
            <w:pPr>
              <w:spacing w:after="0" w:line="240" w:lineRule="auto"/>
              <w:rPr>
                <w:rFonts w:eastAsia="Times New Roman" w:cs="Times New Roman"/>
                <w:sz w:val="22"/>
                <w:lang w:eastAsia="cs-CZ"/>
              </w:rPr>
            </w:pPr>
            <w:r w:rsidRPr="00C9320A">
              <w:rPr>
                <w:rFonts w:eastAsia="Times New Roman" w:cs="Times New Roman"/>
                <w:sz w:val="22"/>
                <w:lang w:eastAsia="cs-CZ"/>
              </w:rPr>
              <w:t>Ano</w:t>
            </w:r>
          </w:p>
        </w:tc>
        <w:tc>
          <w:tcPr>
            <w:tcW w:w="1701" w:type="dxa"/>
            <w:tcBorders>
              <w:top w:val="nil"/>
              <w:left w:val="nil"/>
              <w:bottom w:val="single" w:sz="4" w:space="0" w:color="auto"/>
              <w:right w:val="single" w:sz="4" w:space="0" w:color="auto"/>
            </w:tcBorders>
            <w:shd w:val="clear" w:color="auto" w:fill="auto"/>
            <w:noWrap/>
            <w:vAlign w:val="center"/>
            <w:hideMark/>
          </w:tcPr>
          <w:p w14:paraId="391CA15D"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88</w:t>
            </w:r>
          </w:p>
        </w:tc>
        <w:tc>
          <w:tcPr>
            <w:tcW w:w="2693" w:type="dxa"/>
            <w:tcBorders>
              <w:top w:val="nil"/>
              <w:left w:val="nil"/>
              <w:bottom w:val="single" w:sz="4" w:space="0" w:color="auto"/>
              <w:right w:val="single" w:sz="4" w:space="0" w:color="auto"/>
            </w:tcBorders>
            <w:shd w:val="clear" w:color="auto" w:fill="auto"/>
            <w:noWrap/>
            <w:vAlign w:val="center"/>
            <w:hideMark/>
          </w:tcPr>
          <w:p w14:paraId="1A673A30"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83,8</w:t>
            </w:r>
          </w:p>
        </w:tc>
      </w:tr>
      <w:tr w:rsidR="001335BC" w:rsidRPr="00C216EF" w14:paraId="554674A9" w14:textId="77777777" w:rsidTr="00611A98">
        <w:trPr>
          <w:trHeight w:val="255"/>
          <w:jc w:val="center"/>
        </w:trPr>
        <w:tc>
          <w:tcPr>
            <w:tcW w:w="3047" w:type="dxa"/>
            <w:tcBorders>
              <w:top w:val="nil"/>
              <w:left w:val="single" w:sz="4" w:space="0" w:color="auto"/>
              <w:bottom w:val="single" w:sz="4" w:space="0" w:color="auto"/>
              <w:right w:val="single" w:sz="4" w:space="0" w:color="auto"/>
            </w:tcBorders>
            <w:shd w:val="clear" w:color="auto" w:fill="auto"/>
            <w:vAlign w:val="center"/>
            <w:hideMark/>
          </w:tcPr>
          <w:p w14:paraId="1FC676A7" w14:textId="77777777" w:rsidR="001335BC" w:rsidRPr="00C9320A" w:rsidRDefault="001335BC" w:rsidP="00611A98">
            <w:pPr>
              <w:spacing w:after="0" w:line="240" w:lineRule="auto"/>
              <w:rPr>
                <w:rFonts w:eastAsia="Times New Roman" w:cs="Times New Roman"/>
                <w:sz w:val="22"/>
                <w:lang w:eastAsia="cs-CZ"/>
              </w:rPr>
            </w:pPr>
            <w:r w:rsidRPr="00C9320A">
              <w:rPr>
                <w:rFonts w:eastAsia="Times New Roman" w:cs="Times New Roman"/>
                <w:sz w:val="22"/>
                <w:lang w:eastAsia="cs-CZ"/>
              </w:rPr>
              <w:t>Ne</w:t>
            </w:r>
          </w:p>
        </w:tc>
        <w:tc>
          <w:tcPr>
            <w:tcW w:w="1701" w:type="dxa"/>
            <w:tcBorders>
              <w:top w:val="nil"/>
              <w:left w:val="nil"/>
              <w:bottom w:val="single" w:sz="4" w:space="0" w:color="auto"/>
              <w:right w:val="single" w:sz="4" w:space="0" w:color="auto"/>
            </w:tcBorders>
            <w:shd w:val="clear" w:color="auto" w:fill="auto"/>
            <w:noWrap/>
            <w:vAlign w:val="center"/>
            <w:hideMark/>
          </w:tcPr>
          <w:p w14:paraId="1BC29B12"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6</w:t>
            </w:r>
          </w:p>
        </w:tc>
        <w:tc>
          <w:tcPr>
            <w:tcW w:w="2693" w:type="dxa"/>
            <w:tcBorders>
              <w:top w:val="nil"/>
              <w:left w:val="nil"/>
              <w:bottom w:val="single" w:sz="4" w:space="0" w:color="auto"/>
              <w:right w:val="single" w:sz="4" w:space="0" w:color="auto"/>
            </w:tcBorders>
            <w:shd w:val="clear" w:color="auto" w:fill="auto"/>
            <w:noWrap/>
            <w:vAlign w:val="center"/>
            <w:hideMark/>
          </w:tcPr>
          <w:p w14:paraId="13C3B013"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5,7</w:t>
            </w:r>
          </w:p>
        </w:tc>
      </w:tr>
      <w:tr w:rsidR="001335BC" w:rsidRPr="00C216EF" w14:paraId="44D439E2" w14:textId="77777777" w:rsidTr="00611A98">
        <w:trPr>
          <w:trHeight w:val="255"/>
          <w:jc w:val="center"/>
        </w:trPr>
        <w:tc>
          <w:tcPr>
            <w:tcW w:w="3047" w:type="dxa"/>
            <w:tcBorders>
              <w:top w:val="nil"/>
              <w:left w:val="single" w:sz="4" w:space="0" w:color="auto"/>
              <w:bottom w:val="single" w:sz="4" w:space="0" w:color="auto"/>
              <w:right w:val="single" w:sz="4" w:space="0" w:color="auto"/>
            </w:tcBorders>
            <w:shd w:val="clear" w:color="auto" w:fill="auto"/>
            <w:vAlign w:val="center"/>
            <w:hideMark/>
          </w:tcPr>
          <w:p w14:paraId="0AF6543C" w14:textId="77777777" w:rsidR="001335BC" w:rsidRPr="00C9320A" w:rsidRDefault="001335BC" w:rsidP="00611A98">
            <w:pPr>
              <w:spacing w:after="0" w:line="240" w:lineRule="auto"/>
              <w:rPr>
                <w:rFonts w:eastAsia="Times New Roman" w:cs="Times New Roman"/>
                <w:sz w:val="22"/>
                <w:lang w:eastAsia="cs-CZ"/>
              </w:rPr>
            </w:pPr>
            <w:r w:rsidRPr="00C9320A">
              <w:rPr>
                <w:rFonts w:eastAsia="Times New Roman" w:cs="Times New Roman"/>
                <w:sz w:val="22"/>
                <w:lang w:eastAsia="cs-CZ"/>
              </w:rPr>
              <w:t>Nepamatuji si</w:t>
            </w:r>
          </w:p>
        </w:tc>
        <w:tc>
          <w:tcPr>
            <w:tcW w:w="1701" w:type="dxa"/>
            <w:tcBorders>
              <w:top w:val="nil"/>
              <w:left w:val="nil"/>
              <w:bottom w:val="single" w:sz="4" w:space="0" w:color="auto"/>
              <w:right w:val="single" w:sz="4" w:space="0" w:color="auto"/>
            </w:tcBorders>
            <w:shd w:val="clear" w:color="auto" w:fill="auto"/>
            <w:noWrap/>
            <w:vAlign w:val="center"/>
            <w:hideMark/>
          </w:tcPr>
          <w:p w14:paraId="270A374C"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11</w:t>
            </w:r>
          </w:p>
        </w:tc>
        <w:tc>
          <w:tcPr>
            <w:tcW w:w="2693" w:type="dxa"/>
            <w:tcBorders>
              <w:top w:val="nil"/>
              <w:left w:val="nil"/>
              <w:bottom w:val="single" w:sz="4" w:space="0" w:color="auto"/>
              <w:right w:val="single" w:sz="4" w:space="0" w:color="auto"/>
            </w:tcBorders>
            <w:shd w:val="clear" w:color="auto" w:fill="auto"/>
            <w:noWrap/>
            <w:vAlign w:val="center"/>
            <w:hideMark/>
          </w:tcPr>
          <w:p w14:paraId="4DF82C9C"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10,5</w:t>
            </w:r>
          </w:p>
        </w:tc>
      </w:tr>
      <w:tr w:rsidR="001335BC" w:rsidRPr="00C216EF" w14:paraId="37A96041" w14:textId="77777777" w:rsidTr="00611A98">
        <w:trPr>
          <w:trHeight w:val="255"/>
          <w:jc w:val="center"/>
        </w:trPr>
        <w:tc>
          <w:tcPr>
            <w:tcW w:w="3047" w:type="dxa"/>
            <w:tcBorders>
              <w:top w:val="nil"/>
              <w:left w:val="single" w:sz="4" w:space="0" w:color="auto"/>
              <w:bottom w:val="single" w:sz="4" w:space="0" w:color="auto"/>
              <w:right w:val="single" w:sz="4" w:space="0" w:color="auto"/>
            </w:tcBorders>
            <w:shd w:val="clear" w:color="auto" w:fill="auto"/>
            <w:vAlign w:val="center"/>
            <w:hideMark/>
          </w:tcPr>
          <w:p w14:paraId="1CBD6B72" w14:textId="77777777" w:rsidR="001335BC" w:rsidRPr="00C9320A" w:rsidRDefault="001335BC" w:rsidP="00611A98">
            <w:pPr>
              <w:spacing w:after="0" w:line="240" w:lineRule="auto"/>
              <w:rPr>
                <w:rFonts w:eastAsia="Times New Roman" w:cs="Times New Roman"/>
                <w:sz w:val="22"/>
                <w:lang w:eastAsia="cs-CZ"/>
              </w:rPr>
            </w:pPr>
            <w:r w:rsidRPr="00C9320A">
              <w:rPr>
                <w:rFonts w:eastAsia="Times New Roman" w:cs="Times New Roman"/>
                <w:sz w:val="22"/>
                <w:lang w:eastAsia="cs-CZ"/>
              </w:rPr>
              <w:t>Celkem</w:t>
            </w:r>
          </w:p>
        </w:tc>
        <w:tc>
          <w:tcPr>
            <w:tcW w:w="1701" w:type="dxa"/>
            <w:tcBorders>
              <w:top w:val="nil"/>
              <w:left w:val="nil"/>
              <w:bottom w:val="single" w:sz="4" w:space="0" w:color="auto"/>
              <w:right w:val="single" w:sz="4" w:space="0" w:color="auto"/>
            </w:tcBorders>
            <w:shd w:val="clear" w:color="auto" w:fill="auto"/>
            <w:noWrap/>
            <w:vAlign w:val="center"/>
            <w:hideMark/>
          </w:tcPr>
          <w:p w14:paraId="29CFADD0"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105</w:t>
            </w:r>
          </w:p>
        </w:tc>
        <w:tc>
          <w:tcPr>
            <w:tcW w:w="2693" w:type="dxa"/>
            <w:tcBorders>
              <w:top w:val="nil"/>
              <w:left w:val="nil"/>
              <w:bottom w:val="single" w:sz="4" w:space="0" w:color="auto"/>
              <w:right w:val="single" w:sz="4" w:space="0" w:color="auto"/>
            </w:tcBorders>
            <w:shd w:val="clear" w:color="auto" w:fill="auto"/>
            <w:noWrap/>
            <w:vAlign w:val="center"/>
            <w:hideMark/>
          </w:tcPr>
          <w:p w14:paraId="1F4BBD49"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100,0</w:t>
            </w:r>
          </w:p>
        </w:tc>
      </w:tr>
    </w:tbl>
    <w:p w14:paraId="77DE6312" w14:textId="77777777" w:rsidR="001335BC" w:rsidRPr="00C216EF" w:rsidRDefault="001335BC" w:rsidP="001335BC">
      <w:pPr>
        <w:pStyle w:val="Petragraf"/>
        <w:rPr>
          <w:color w:val="auto"/>
        </w:rPr>
      </w:pPr>
    </w:p>
    <w:p w14:paraId="298B91FE" w14:textId="77777777" w:rsidR="001335BC" w:rsidRDefault="001335BC" w:rsidP="001335BC">
      <w:pPr>
        <w:pStyle w:val="Petragraf"/>
        <w:jc w:val="center"/>
        <w:rPr>
          <w:color w:val="auto"/>
        </w:rPr>
      </w:pPr>
      <w:r w:rsidRPr="00C216EF">
        <w:rPr>
          <w:noProof/>
          <w:lang w:eastAsia="cs-CZ"/>
        </w:rPr>
        <w:drawing>
          <wp:inline distT="0" distB="0" distL="0" distR="0" wp14:anchorId="5AEBB0E1" wp14:editId="7061A16D">
            <wp:extent cx="3375660" cy="1952625"/>
            <wp:effectExtent l="0" t="0" r="15240" b="9525"/>
            <wp:docPr id="6" name="Graf 6">
              <a:extLst xmlns:a="http://schemas.openxmlformats.org/drawingml/2006/main">
                <a:ext uri="{FF2B5EF4-FFF2-40B4-BE49-F238E27FC236}">
                  <a16:creationId xmlns:a16="http://schemas.microsoft.com/office/drawing/2014/main" id="{38C1BA8A-6693-4E1A-B52B-A7BAC9ABAA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A6C78D7" w14:textId="0E1FB2A1" w:rsidR="001335BC" w:rsidRDefault="001335BC" w:rsidP="001335BC">
      <w:pPr>
        <w:pStyle w:val="Petragraf"/>
        <w:jc w:val="center"/>
        <w:rPr>
          <w:color w:val="auto"/>
        </w:rPr>
      </w:pPr>
      <w:r w:rsidRPr="00C216EF">
        <w:rPr>
          <w:color w:val="auto"/>
        </w:rPr>
        <w:t xml:space="preserve">Graf </w:t>
      </w:r>
      <w:r w:rsidRPr="00C216EF">
        <w:rPr>
          <w:color w:val="auto"/>
        </w:rPr>
        <w:fldChar w:fldCharType="begin"/>
      </w:r>
      <w:r w:rsidRPr="00C216EF">
        <w:rPr>
          <w:color w:val="auto"/>
        </w:rPr>
        <w:instrText xml:space="preserve"> SEQ Graf \* ARABIC </w:instrText>
      </w:r>
      <w:r w:rsidRPr="00C216EF">
        <w:rPr>
          <w:color w:val="auto"/>
        </w:rPr>
        <w:fldChar w:fldCharType="separate"/>
      </w:r>
      <w:r w:rsidRPr="00C216EF">
        <w:rPr>
          <w:noProof/>
          <w:color w:val="auto"/>
        </w:rPr>
        <w:t>4</w:t>
      </w:r>
      <w:r w:rsidRPr="00C216EF">
        <w:rPr>
          <w:noProof/>
          <w:color w:val="auto"/>
        </w:rPr>
        <w:fldChar w:fldCharType="end"/>
      </w:r>
      <w:r w:rsidRPr="00C216EF">
        <w:rPr>
          <w:color w:val="auto"/>
        </w:rPr>
        <w:t xml:space="preserve"> – Rozdělení odpovědí na otázku: „Než jsi uměl/a sám/sama číst, četli ti rodiče pohádky?“</w:t>
      </w:r>
    </w:p>
    <w:p w14:paraId="6F4C0660" w14:textId="5FD14462" w:rsidR="0017463D" w:rsidRDefault="0017463D" w:rsidP="0017463D">
      <w:pPr>
        <w:pStyle w:val="2odstavec"/>
      </w:pPr>
      <w:r>
        <w:rPr>
          <w:b/>
        </w:rPr>
        <w:t xml:space="preserve">Komentář: </w:t>
      </w:r>
      <w:r w:rsidRPr="0017463D">
        <w:t>Následující otázka zjišťovala, zda žákům rodiče, dokud žáci neuměli číst, četli pohádky. Výsledky vidíme v tabulce 4 a grafu 4. 83,8 % žáků (88 odpovědí) uvedlo, že jim rodiče pohádky četli.</w:t>
      </w:r>
      <w:r>
        <w:t xml:space="preserve"> Tato otázka směřovala k tomu, zda rodiče vedli děti ke čtenářství i  v předčtenářském období tím, že jim sami četli nějaké pohádky či příběhy. Nebylo překvapením, že převládala odpověď „ano“, avšak předpokládaný výsledek byl, že odpověď „ano“ bude stoprocentní. Šest žáků uvedlo, že jim rodiče vůbec nečetli. Čtení v předškolním období je nezbytné. Začínáme dítě uvádět do světa čtenářství a budujeme v něm zájem o  knihu a čtení. </w:t>
      </w:r>
    </w:p>
    <w:p w14:paraId="7114756B" w14:textId="1234862C" w:rsidR="0017463D" w:rsidRPr="008A6ACF" w:rsidRDefault="008A6ACF" w:rsidP="008A6ACF">
      <w:pPr>
        <w:pStyle w:val="2odstavec"/>
        <w:rPr>
          <w:i/>
        </w:rPr>
      </w:pPr>
      <w:r>
        <w:rPr>
          <w:b/>
        </w:rPr>
        <w:t xml:space="preserve">Položka č. 5.: </w:t>
      </w:r>
      <w:r>
        <w:rPr>
          <w:i/>
        </w:rPr>
        <w:t xml:space="preserve">Čteš si sám/sama knihy nebo časopisy? </w:t>
      </w:r>
    </w:p>
    <w:p w14:paraId="592B7FD0" w14:textId="77777777" w:rsidR="001335BC" w:rsidRPr="00C216EF" w:rsidRDefault="001335BC" w:rsidP="001335BC">
      <w:pPr>
        <w:pStyle w:val="Titulek"/>
        <w:keepNext/>
        <w:jc w:val="center"/>
        <w:rPr>
          <w:color w:val="auto"/>
        </w:rPr>
      </w:pPr>
      <w:r w:rsidRPr="00C216EF">
        <w:rPr>
          <w:color w:val="auto"/>
        </w:rPr>
        <w:t xml:space="preserve">Tabulka </w:t>
      </w:r>
      <w:r w:rsidRPr="00C216EF">
        <w:rPr>
          <w:color w:val="auto"/>
        </w:rPr>
        <w:fldChar w:fldCharType="begin"/>
      </w:r>
      <w:r w:rsidRPr="00C216EF">
        <w:rPr>
          <w:color w:val="auto"/>
        </w:rPr>
        <w:instrText xml:space="preserve"> SEQ Tabulka \* ARABIC </w:instrText>
      </w:r>
      <w:r w:rsidRPr="00C216EF">
        <w:rPr>
          <w:color w:val="auto"/>
        </w:rPr>
        <w:fldChar w:fldCharType="separate"/>
      </w:r>
      <w:r w:rsidRPr="00C216EF">
        <w:rPr>
          <w:noProof/>
          <w:color w:val="auto"/>
        </w:rPr>
        <w:t>5</w:t>
      </w:r>
      <w:r w:rsidRPr="00C216EF">
        <w:rPr>
          <w:noProof/>
          <w:color w:val="auto"/>
        </w:rPr>
        <w:fldChar w:fldCharType="end"/>
      </w:r>
      <w:r w:rsidRPr="00C216EF">
        <w:rPr>
          <w:color w:val="auto"/>
        </w:rPr>
        <w:t xml:space="preserve"> – Rozdělení odpovědí na otázku: „Čteš si sám/sama knihy nebo časopisy?“</w:t>
      </w:r>
    </w:p>
    <w:tbl>
      <w:tblPr>
        <w:tblW w:w="7583" w:type="dxa"/>
        <w:jc w:val="center"/>
        <w:tblCellMar>
          <w:left w:w="70" w:type="dxa"/>
          <w:right w:w="70" w:type="dxa"/>
        </w:tblCellMar>
        <w:tblLook w:val="04A0" w:firstRow="1" w:lastRow="0" w:firstColumn="1" w:lastColumn="0" w:noHBand="0" w:noVBand="1"/>
      </w:tblPr>
      <w:tblGrid>
        <w:gridCol w:w="3331"/>
        <w:gridCol w:w="1984"/>
        <w:gridCol w:w="2268"/>
      </w:tblGrid>
      <w:tr w:rsidR="001335BC" w:rsidRPr="00C216EF" w14:paraId="2C89FB8D" w14:textId="77777777" w:rsidTr="00611A98">
        <w:trPr>
          <w:trHeight w:val="480"/>
          <w:jc w:val="center"/>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3453F" w14:textId="77777777" w:rsidR="001335BC" w:rsidRPr="00C9320A" w:rsidRDefault="001335BC" w:rsidP="00611A98">
            <w:pPr>
              <w:spacing w:after="0" w:line="240" w:lineRule="auto"/>
              <w:rPr>
                <w:rFonts w:eastAsia="Times New Roman" w:cs="Times New Roman"/>
                <w:b/>
                <w:bCs/>
                <w:sz w:val="22"/>
                <w:lang w:eastAsia="cs-CZ"/>
              </w:rPr>
            </w:pPr>
            <w:r w:rsidRPr="00C9320A">
              <w:rPr>
                <w:rFonts w:eastAsia="Times New Roman" w:cs="Times New Roman"/>
                <w:b/>
                <w:bCs/>
                <w:sz w:val="22"/>
                <w:lang w:eastAsia="cs-CZ"/>
              </w:rPr>
              <w:t>Čteš si sám/sama knihy nebo časopisy?</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814774C" w14:textId="77777777" w:rsidR="001335BC" w:rsidRPr="00C9320A" w:rsidRDefault="001335BC" w:rsidP="00611A98">
            <w:pPr>
              <w:spacing w:after="0" w:line="240" w:lineRule="auto"/>
              <w:jc w:val="center"/>
              <w:rPr>
                <w:rFonts w:eastAsia="Times New Roman" w:cs="Times New Roman"/>
                <w:b/>
                <w:bCs/>
                <w:sz w:val="22"/>
                <w:lang w:eastAsia="cs-CZ"/>
              </w:rPr>
            </w:pPr>
            <w:r w:rsidRPr="00C9320A">
              <w:rPr>
                <w:rFonts w:eastAsia="Times New Roman" w:cs="Times New Roman"/>
                <w:b/>
                <w:bCs/>
                <w:sz w:val="22"/>
                <w:lang w:eastAsia="cs-CZ"/>
              </w:rPr>
              <w:t>Četnost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43190B9" w14:textId="77777777" w:rsidR="001335BC" w:rsidRPr="00C9320A" w:rsidRDefault="001335BC" w:rsidP="00611A98">
            <w:pPr>
              <w:spacing w:after="0" w:line="240" w:lineRule="auto"/>
              <w:rPr>
                <w:rFonts w:eastAsia="Times New Roman" w:cs="Times New Roman"/>
                <w:b/>
                <w:bCs/>
                <w:sz w:val="22"/>
                <w:lang w:eastAsia="cs-CZ"/>
              </w:rPr>
            </w:pPr>
            <w:proofErr w:type="spellStart"/>
            <w:r w:rsidRPr="00C9320A">
              <w:rPr>
                <w:rFonts w:eastAsia="Times New Roman" w:cs="Times New Roman"/>
                <w:b/>
                <w:bCs/>
                <w:sz w:val="22"/>
                <w:lang w:eastAsia="cs-CZ"/>
              </w:rPr>
              <w:t>Relat</w:t>
            </w:r>
            <w:proofErr w:type="spellEnd"/>
            <w:r w:rsidRPr="00C9320A">
              <w:rPr>
                <w:rFonts w:eastAsia="Times New Roman" w:cs="Times New Roman"/>
                <w:b/>
                <w:bCs/>
                <w:sz w:val="22"/>
                <w:lang w:eastAsia="cs-CZ"/>
              </w:rPr>
              <w:t>. četnost (%)</w:t>
            </w:r>
          </w:p>
        </w:tc>
      </w:tr>
      <w:tr w:rsidR="001335BC" w:rsidRPr="00C216EF" w14:paraId="7CCC398F" w14:textId="77777777" w:rsidTr="00611A98">
        <w:trPr>
          <w:trHeight w:val="255"/>
          <w:jc w:val="center"/>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44840AE4" w14:textId="77777777" w:rsidR="001335BC" w:rsidRPr="00C9320A" w:rsidRDefault="001335BC" w:rsidP="00611A98">
            <w:pPr>
              <w:spacing w:after="0" w:line="240" w:lineRule="auto"/>
              <w:rPr>
                <w:rFonts w:eastAsia="Times New Roman" w:cs="Times New Roman"/>
                <w:sz w:val="22"/>
                <w:lang w:eastAsia="cs-CZ"/>
              </w:rPr>
            </w:pPr>
            <w:r w:rsidRPr="00C9320A">
              <w:rPr>
                <w:rFonts w:eastAsia="Times New Roman" w:cs="Times New Roman"/>
                <w:sz w:val="22"/>
                <w:lang w:eastAsia="cs-CZ"/>
              </w:rPr>
              <w:t>Ano, rád čtu časopisy</w:t>
            </w:r>
          </w:p>
        </w:tc>
        <w:tc>
          <w:tcPr>
            <w:tcW w:w="1984" w:type="dxa"/>
            <w:tcBorders>
              <w:top w:val="nil"/>
              <w:left w:val="nil"/>
              <w:bottom w:val="single" w:sz="4" w:space="0" w:color="auto"/>
              <w:right w:val="single" w:sz="4" w:space="0" w:color="auto"/>
            </w:tcBorders>
            <w:shd w:val="clear" w:color="auto" w:fill="auto"/>
            <w:noWrap/>
            <w:vAlign w:val="center"/>
            <w:hideMark/>
          </w:tcPr>
          <w:p w14:paraId="18A2AF49"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22</w:t>
            </w:r>
          </w:p>
        </w:tc>
        <w:tc>
          <w:tcPr>
            <w:tcW w:w="2268" w:type="dxa"/>
            <w:tcBorders>
              <w:top w:val="nil"/>
              <w:left w:val="nil"/>
              <w:bottom w:val="single" w:sz="4" w:space="0" w:color="auto"/>
              <w:right w:val="single" w:sz="4" w:space="0" w:color="auto"/>
            </w:tcBorders>
            <w:shd w:val="clear" w:color="auto" w:fill="auto"/>
            <w:noWrap/>
            <w:vAlign w:val="center"/>
            <w:hideMark/>
          </w:tcPr>
          <w:p w14:paraId="342B50EC"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21,0</w:t>
            </w:r>
          </w:p>
        </w:tc>
      </w:tr>
      <w:tr w:rsidR="001335BC" w:rsidRPr="00C216EF" w14:paraId="4E8FFA99" w14:textId="77777777" w:rsidTr="00611A98">
        <w:trPr>
          <w:trHeight w:val="480"/>
          <w:jc w:val="center"/>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41C91C42" w14:textId="77777777" w:rsidR="001335BC" w:rsidRPr="00C9320A" w:rsidRDefault="001335BC" w:rsidP="00611A98">
            <w:pPr>
              <w:spacing w:after="0" w:line="240" w:lineRule="auto"/>
              <w:rPr>
                <w:rFonts w:eastAsia="Times New Roman" w:cs="Times New Roman"/>
                <w:sz w:val="22"/>
                <w:lang w:eastAsia="cs-CZ"/>
              </w:rPr>
            </w:pPr>
            <w:r w:rsidRPr="00C9320A">
              <w:rPr>
                <w:rFonts w:eastAsia="Times New Roman" w:cs="Times New Roman"/>
                <w:sz w:val="22"/>
                <w:lang w:eastAsia="cs-CZ"/>
              </w:rPr>
              <w:t>Ano, rád čtu knihy i časopisy</w:t>
            </w:r>
          </w:p>
        </w:tc>
        <w:tc>
          <w:tcPr>
            <w:tcW w:w="1984" w:type="dxa"/>
            <w:tcBorders>
              <w:top w:val="nil"/>
              <w:left w:val="nil"/>
              <w:bottom w:val="single" w:sz="4" w:space="0" w:color="auto"/>
              <w:right w:val="single" w:sz="4" w:space="0" w:color="auto"/>
            </w:tcBorders>
            <w:shd w:val="clear" w:color="auto" w:fill="auto"/>
            <w:noWrap/>
            <w:vAlign w:val="center"/>
            <w:hideMark/>
          </w:tcPr>
          <w:p w14:paraId="5B4DECD0"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29</w:t>
            </w:r>
          </w:p>
        </w:tc>
        <w:tc>
          <w:tcPr>
            <w:tcW w:w="2268" w:type="dxa"/>
            <w:tcBorders>
              <w:top w:val="nil"/>
              <w:left w:val="nil"/>
              <w:bottom w:val="single" w:sz="4" w:space="0" w:color="auto"/>
              <w:right w:val="single" w:sz="4" w:space="0" w:color="auto"/>
            </w:tcBorders>
            <w:shd w:val="clear" w:color="auto" w:fill="auto"/>
            <w:noWrap/>
            <w:vAlign w:val="center"/>
            <w:hideMark/>
          </w:tcPr>
          <w:p w14:paraId="5782C36C"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27,6</w:t>
            </w:r>
          </w:p>
        </w:tc>
      </w:tr>
      <w:tr w:rsidR="001335BC" w:rsidRPr="00C216EF" w14:paraId="253BB3D6" w14:textId="77777777" w:rsidTr="00611A98">
        <w:trPr>
          <w:trHeight w:val="255"/>
          <w:jc w:val="center"/>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048D9CCC" w14:textId="77777777" w:rsidR="001335BC" w:rsidRPr="00C9320A" w:rsidRDefault="001335BC" w:rsidP="00611A98">
            <w:pPr>
              <w:spacing w:after="0" w:line="240" w:lineRule="auto"/>
              <w:rPr>
                <w:rFonts w:eastAsia="Times New Roman" w:cs="Times New Roman"/>
                <w:sz w:val="22"/>
                <w:lang w:eastAsia="cs-CZ"/>
              </w:rPr>
            </w:pPr>
            <w:r w:rsidRPr="00C9320A">
              <w:rPr>
                <w:rFonts w:eastAsia="Times New Roman" w:cs="Times New Roman"/>
                <w:sz w:val="22"/>
                <w:lang w:eastAsia="cs-CZ"/>
              </w:rPr>
              <w:t>Ano, rád čtu knihy</w:t>
            </w:r>
          </w:p>
        </w:tc>
        <w:tc>
          <w:tcPr>
            <w:tcW w:w="1984" w:type="dxa"/>
            <w:tcBorders>
              <w:top w:val="nil"/>
              <w:left w:val="nil"/>
              <w:bottom w:val="single" w:sz="4" w:space="0" w:color="auto"/>
              <w:right w:val="single" w:sz="4" w:space="0" w:color="auto"/>
            </w:tcBorders>
            <w:shd w:val="clear" w:color="auto" w:fill="auto"/>
            <w:noWrap/>
            <w:vAlign w:val="center"/>
            <w:hideMark/>
          </w:tcPr>
          <w:p w14:paraId="47C4F016"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37</w:t>
            </w:r>
          </w:p>
        </w:tc>
        <w:tc>
          <w:tcPr>
            <w:tcW w:w="2268" w:type="dxa"/>
            <w:tcBorders>
              <w:top w:val="nil"/>
              <w:left w:val="nil"/>
              <w:bottom w:val="single" w:sz="4" w:space="0" w:color="auto"/>
              <w:right w:val="single" w:sz="4" w:space="0" w:color="auto"/>
            </w:tcBorders>
            <w:shd w:val="clear" w:color="auto" w:fill="auto"/>
            <w:noWrap/>
            <w:vAlign w:val="center"/>
            <w:hideMark/>
          </w:tcPr>
          <w:p w14:paraId="693B5BC0"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35,2</w:t>
            </w:r>
          </w:p>
        </w:tc>
      </w:tr>
      <w:tr w:rsidR="001335BC" w:rsidRPr="00C216EF" w14:paraId="1FAA5CC1" w14:textId="77777777" w:rsidTr="00611A98">
        <w:trPr>
          <w:trHeight w:val="255"/>
          <w:jc w:val="center"/>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7E6EDF79" w14:textId="77777777" w:rsidR="001335BC" w:rsidRPr="00C9320A" w:rsidRDefault="001335BC" w:rsidP="00611A98">
            <w:pPr>
              <w:spacing w:after="0" w:line="240" w:lineRule="auto"/>
              <w:rPr>
                <w:rFonts w:eastAsia="Times New Roman" w:cs="Times New Roman"/>
                <w:sz w:val="22"/>
                <w:lang w:eastAsia="cs-CZ"/>
              </w:rPr>
            </w:pPr>
            <w:r w:rsidRPr="00C9320A">
              <w:rPr>
                <w:rFonts w:eastAsia="Times New Roman" w:cs="Times New Roman"/>
                <w:sz w:val="22"/>
                <w:lang w:eastAsia="cs-CZ"/>
              </w:rPr>
              <w:t>Ne, nečtu</w:t>
            </w:r>
          </w:p>
        </w:tc>
        <w:tc>
          <w:tcPr>
            <w:tcW w:w="1984" w:type="dxa"/>
            <w:tcBorders>
              <w:top w:val="nil"/>
              <w:left w:val="nil"/>
              <w:bottom w:val="single" w:sz="4" w:space="0" w:color="auto"/>
              <w:right w:val="single" w:sz="4" w:space="0" w:color="auto"/>
            </w:tcBorders>
            <w:shd w:val="clear" w:color="auto" w:fill="auto"/>
            <w:noWrap/>
            <w:vAlign w:val="center"/>
            <w:hideMark/>
          </w:tcPr>
          <w:p w14:paraId="7E8010C6"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17</w:t>
            </w:r>
          </w:p>
        </w:tc>
        <w:tc>
          <w:tcPr>
            <w:tcW w:w="2268" w:type="dxa"/>
            <w:tcBorders>
              <w:top w:val="nil"/>
              <w:left w:val="nil"/>
              <w:bottom w:val="single" w:sz="4" w:space="0" w:color="auto"/>
              <w:right w:val="single" w:sz="4" w:space="0" w:color="auto"/>
            </w:tcBorders>
            <w:shd w:val="clear" w:color="auto" w:fill="auto"/>
            <w:noWrap/>
            <w:vAlign w:val="center"/>
            <w:hideMark/>
          </w:tcPr>
          <w:p w14:paraId="12108AD2"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16,2</w:t>
            </w:r>
          </w:p>
        </w:tc>
      </w:tr>
      <w:tr w:rsidR="001335BC" w:rsidRPr="00C216EF" w14:paraId="27CFE984" w14:textId="77777777" w:rsidTr="00611A98">
        <w:trPr>
          <w:trHeight w:val="255"/>
          <w:jc w:val="center"/>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65B51002" w14:textId="77777777" w:rsidR="001335BC" w:rsidRPr="00C9320A" w:rsidRDefault="001335BC" w:rsidP="00611A98">
            <w:pPr>
              <w:spacing w:after="0" w:line="240" w:lineRule="auto"/>
              <w:rPr>
                <w:rFonts w:eastAsia="Times New Roman" w:cs="Times New Roman"/>
                <w:sz w:val="22"/>
                <w:lang w:eastAsia="cs-CZ"/>
              </w:rPr>
            </w:pPr>
            <w:r w:rsidRPr="00C9320A">
              <w:rPr>
                <w:rFonts w:eastAsia="Times New Roman" w:cs="Times New Roman"/>
                <w:sz w:val="22"/>
                <w:lang w:eastAsia="cs-CZ"/>
              </w:rPr>
              <w:t>Celkem</w:t>
            </w:r>
          </w:p>
        </w:tc>
        <w:tc>
          <w:tcPr>
            <w:tcW w:w="1984" w:type="dxa"/>
            <w:tcBorders>
              <w:top w:val="nil"/>
              <w:left w:val="nil"/>
              <w:bottom w:val="single" w:sz="4" w:space="0" w:color="auto"/>
              <w:right w:val="single" w:sz="4" w:space="0" w:color="auto"/>
            </w:tcBorders>
            <w:shd w:val="clear" w:color="auto" w:fill="auto"/>
            <w:noWrap/>
            <w:vAlign w:val="center"/>
            <w:hideMark/>
          </w:tcPr>
          <w:p w14:paraId="6E3409E5"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105</w:t>
            </w:r>
          </w:p>
        </w:tc>
        <w:tc>
          <w:tcPr>
            <w:tcW w:w="2268" w:type="dxa"/>
            <w:tcBorders>
              <w:top w:val="nil"/>
              <w:left w:val="nil"/>
              <w:bottom w:val="single" w:sz="4" w:space="0" w:color="auto"/>
              <w:right w:val="single" w:sz="4" w:space="0" w:color="auto"/>
            </w:tcBorders>
            <w:shd w:val="clear" w:color="auto" w:fill="auto"/>
            <w:noWrap/>
            <w:vAlign w:val="center"/>
            <w:hideMark/>
          </w:tcPr>
          <w:p w14:paraId="5D6C88FB"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100,0</w:t>
            </w:r>
          </w:p>
        </w:tc>
      </w:tr>
    </w:tbl>
    <w:p w14:paraId="6E3E28BE" w14:textId="77777777" w:rsidR="001335BC" w:rsidRPr="00C216EF" w:rsidRDefault="001335BC" w:rsidP="001335BC">
      <w:pPr>
        <w:pStyle w:val="Petragraf"/>
        <w:rPr>
          <w:color w:val="auto"/>
        </w:rPr>
      </w:pPr>
    </w:p>
    <w:p w14:paraId="61ADFF47" w14:textId="77777777" w:rsidR="001335BC" w:rsidRDefault="001335BC" w:rsidP="001335BC">
      <w:pPr>
        <w:pStyle w:val="Petratext"/>
        <w:ind w:firstLine="0"/>
        <w:jc w:val="center"/>
      </w:pPr>
      <w:r w:rsidRPr="00C216EF">
        <w:rPr>
          <w:noProof/>
          <w:lang w:eastAsia="cs-CZ"/>
        </w:rPr>
        <w:drawing>
          <wp:inline distT="0" distB="0" distL="0" distR="0" wp14:anchorId="1BC137B6" wp14:editId="5E830706">
            <wp:extent cx="3648075" cy="2181225"/>
            <wp:effectExtent l="0" t="0" r="9525" b="9525"/>
            <wp:docPr id="7" name="Graf 7">
              <a:extLst xmlns:a="http://schemas.openxmlformats.org/drawingml/2006/main">
                <a:ext uri="{FF2B5EF4-FFF2-40B4-BE49-F238E27FC236}">
                  <a16:creationId xmlns:a16="http://schemas.microsoft.com/office/drawing/2014/main" id="{D205062E-4CA4-40B7-B118-16C5C72E33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B27232D" w14:textId="79D5364F" w:rsidR="001335BC" w:rsidRDefault="001335BC" w:rsidP="001335BC">
      <w:pPr>
        <w:pStyle w:val="Petragraf"/>
        <w:jc w:val="center"/>
        <w:rPr>
          <w:color w:val="auto"/>
        </w:rPr>
      </w:pPr>
      <w:r w:rsidRPr="00C216EF">
        <w:rPr>
          <w:color w:val="auto"/>
        </w:rPr>
        <w:t xml:space="preserve">Graf </w:t>
      </w:r>
      <w:r w:rsidRPr="00C216EF">
        <w:rPr>
          <w:color w:val="auto"/>
        </w:rPr>
        <w:fldChar w:fldCharType="begin"/>
      </w:r>
      <w:r w:rsidRPr="00C216EF">
        <w:rPr>
          <w:color w:val="auto"/>
        </w:rPr>
        <w:instrText xml:space="preserve"> SEQ Graf \* ARABIC </w:instrText>
      </w:r>
      <w:r w:rsidRPr="00C216EF">
        <w:rPr>
          <w:color w:val="auto"/>
        </w:rPr>
        <w:fldChar w:fldCharType="separate"/>
      </w:r>
      <w:r w:rsidRPr="00C216EF">
        <w:rPr>
          <w:noProof/>
          <w:color w:val="auto"/>
        </w:rPr>
        <w:t>5</w:t>
      </w:r>
      <w:r w:rsidRPr="00C216EF">
        <w:rPr>
          <w:noProof/>
          <w:color w:val="auto"/>
        </w:rPr>
        <w:fldChar w:fldCharType="end"/>
      </w:r>
      <w:r w:rsidRPr="00C216EF">
        <w:rPr>
          <w:color w:val="auto"/>
        </w:rPr>
        <w:t xml:space="preserve"> – Rozdělení odpovědí na otázku: „Čteš si sám/sama knihy nebo časopisy?“</w:t>
      </w:r>
    </w:p>
    <w:p w14:paraId="6B693E1B" w14:textId="46BF7BD9" w:rsidR="008A6ACF" w:rsidRPr="00C216EF" w:rsidRDefault="008A6ACF" w:rsidP="008A6ACF">
      <w:pPr>
        <w:pStyle w:val="2odstavec"/>
      </w:pPr>
      <w:r>
        <w:rPr>
          <w:b/>
        </w:rPr>
        <w:t xml:space="preserve">Komentář: </w:t>
      </w:r>
      <w:r w:rsidRPr="00C216EF">
        <w:t xml:space="preserve">Další z otázek sledovala, co žáci čtou, tj. zda dávají přednost knihám nebo </w:t>
      </w:r>
      <w:r w:rsidR="005A23AA">
        <w:t> </w:t>
      </w:r>
      <w:r w:rsidRPr="00C216EF">
        <w:t>časopisům. Pouze knihy čte 35,2 % dotázaných žáků (37 odpovědí), pouze časopisy čte 21,0 % dotázaných (22</w:t>
      </w:r>
      <w:r>
        <w:t> </w:t>
      </w:r>
      <w:r w:rsidRPr="00C216EF">
        <w:t>odpovědí), oboje čte 27,6 % dotázaných (29 %). 17 žáků, tj. 16,2 % uvedlo, že nečtou, viz tabulka 5 a graf 5.</w:t>
      </w:r>
    </w:p>
    <w:p w14:paraId="21742230" w14:textId="40EE8780" w:rsidR="008A6ACF" w:rsidRPr="008A6ACF" w:rsidRDefault="008A6ACF" w:rsidP="008A6ACF">
      <w:pPr>
        <w:pStyle w:val="2odstavec"/>
        <w:rPr>
          <w:i/>
        </w:rPr>
      </w:pPr>
      <w:r>
        <w:rPr>
          <w:b/>
        </w:rPr>
        <w:t xml:space="preserve">Položka č. 6: </w:t>
      </w:r>
      <w:r>
        <w:rPr>
          <w:i/>
        </w:rPr>
        <w:t>Nejčastěji čtu, protože…</w:t>
      </w:r>
    </w:p>
    <w:p w14:paraId="02DCD65B" w14:textId="77777777" w:rsidR="001335BC" w:rsidRPr="00C216EF" w:rsidRDefault="001335BC" w:rsidP="001335BC">
      <w:pPr>
        <w:pStyle w:val="Titulek"/>
        <w:keepNext/>
        <w:jc w:val="center"/>
        <w:rPr>
          <w:color w:val="auto"/>
        </w:rPr>
      </w:pPr>
      <w:r w:rsidRPr="00C216EF">
        <w:rPr>
          <w:color w:val="auto"/>
        </w:rPr>
        <w:t xml:space="preserve">Tabulka </w:t>
      </w:r>
      <w:r w:rsidRPr="00C216EF">
        <w:rPr>
          <w:color w:val="auto"/>
        </w:rPr>
        <w:fldChar w:fldCharType="begin"/>
      </w:r>
      <w:r w:rsidRPr="00C216EF">
        <w:rPr>
          <w:color w:val="auto"/>
        </w:rPr>
        <w:instrText xml:space="preserve"> SEQ Tabulka \* ARABIC </w:instrText>
      </w:r>
      <w:r w:rsidRPr="00C216EF">
        <w:rPr>
          <w:color w:val="auto"/>
        </w:rPr>
        <w:fldChar w:fldCharType="separate"/>
      </w:r>
      <w:r w:rsidRPr="00C216EF">
        <w:rPr>
          <w:noProof/>
          <w:color w:val="auto"/>
        </w:rPr>
        <w:t>6</w:t>
      </w:r>
      <w:r w:rsidRPr="00C216EF">
        <w:rPr>
          <w:noProof/>
          <w:color w:val="auto"/>
        </w:rPr>
        <w:fldChar w:fldCharType="end"/>
      </w:r>
      <w:r w:rsidRPr="00C216EF">
        <w:rPr>
          <w:color w:val="auto"/>
        </w:rPr>
        <w:t xml:space="preserve"> – Rozdělení odpovědí na otázku: „Nejčastěji čtu, protože...“</w:t>
      </w:r>
    </w:p>
    <w:tbl>
      <w:tblPr>
        <w:tblW w:w="7441" w:type="dxa"/>
        <w:jc w:val="center"/>
        <w:tblCellMar>
          <w:left w:w="70" w:type="dxa"/>
          <w:right w:w="70" w:type="dxa"/>
        </w:tblCellMar>
        <w:tblLook w:val="04A0" w:firstRow="1" w:lastRow="0" w:firstColumn="1" w:lastColumn="0" w:noHBand="0" w:noVBand="1"/>
      </w:tblPr>
      <w:tblGrid>
        <w:gridCol w:w="3331"/>
        <w:gridCol w:w="1417"/>
        <w:gridCol w:w="2693"/>
      </w:tblGrid>
      <w:tr w:rsidR="001335BC" w:rsidRPr="00C216EF" w14:paraId="5586D59D" w14:textId="77777777" w:rsidTr="00611A98">
        <w:trPr>
          <w:trHeight w:val="480"/>
          <w:jc w:val="center"/>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815A8" w14:textId="77777777" w:rsidR="001335BC" w:rsidRPr="00C9320A" w:rsidRDefault="001335BC" w:rsidP="00611A98">
            <w:pPr>
              <w:spacing w:after="0" w:line="240" w:lineRule="auto"/>
              <w:rPr>
                <w:rFonts w:eastAsia="Times New Roman" w:cs="Times New Roman"/>
                <w:b/>
                <w:bCs/>
                <w:sz w:val="22"/>
                <w:lang w:eastAsia="cs-CZ"/>
              </w:rPr>
            </w:pPr>
            <w:r w:rsidRPr="00C9320A">
              <w:rPr>
                <w:rFonts w:eastAsia="Times New Roman" w:cs="Times New Roman"/>
                <w:b/>
                <w:bCs/>
                <w:sz w:val="22"/>
                <w:lang w:eastAsia="cs-CZ"/>
              </w:rPr>
              <w:t>Nejčastěji čtu, protože...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003BB81" w14:textId="77777777" w:rsidR="001335BC" w:rsidRPr="00C9320A" w:rsidRDefault="001335BC" w:rsidP="00611A98">
            <w:pPr>
              <w:spacing w:after="0" w:line="240" w:lineRule="auto"/>
              <w:rPr>
                <w:rFonts w:eastAsia="Times New Roman" w:cs="Times New Roman"/>
                <w:b/>
                <w:bCs/>
                <w:sz w:val="22"/>
                <w:lang w:eastAsia="cs-CZ"/>
              </w:rPr>
            </w:pPr>
            <w:r w:rsidRPr="00C9320A">
              <w:rPr>
                <w:rFonts w:eastAsia="Times New Roman" w:cs="Times New Roman"/>
                <w:b/>
                <w:bCs/>
                <w:sz w:val="22"/>
                <w:lang w:eastAsia="cs-CZ"/>
              </w:rPr>
              <w:t>Četnost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A3D1CCE" w14:textId="77777777" w:rsidR="001335BC" w:rsidRPr="00C9320A" w:rsidRDefault="001335BC" w:rsidP="00611A98">
            <w:pPr>
              <w:spacing w:after="0" w:line="240" w:lineRule="auto"/>
              <w:rPr>
                <w:rFonts w:eastAsia="Times New Roman" w:cs="Times New Roman"/>
                <w:b/>
                <w:bCs/>
                <w:sz w:val="22"/>
                <w:lang w:eastAsia="cs-CZ"/>
              </w:rPr>
            </w:pPr>
            <w:proofErr w:type="spellStart"/>
            <w:r w:rsidRPr="00C9320A">
              <w:rPr>
                <w:rFonts w:eastAsia="Times New Roman" w:cs="Times New Roman"/>
                <w:b/>
                <w:bCs/>
                <w:sz w:val="22"/>
                <w:lang w:eastAsia="cs-CZ"/>
              </w:rPr>
              <w:t>Relat</w:t>
            </w:r>
            <w:proofErr w:type="spellEnd"/>
            <w:r w:rsidRPr="00C9320A">
              <w:rPr>
                <w:rFonts w:eastAsia="Times New Roman" w:cs="Times New Roman"/>
                <w:b/>
                <w:bCs/>
                <w:sz w:val="22"/>
                <w:lang w:eastAsia="cs-CZ"/>
              </w:rPr>
              <w:t>. četnost (%)</w:t>
            </w:r>
          </w:p>
        </w:tc>
      </w:tr>
      <w:tr w:rsidR="001335BC" w:rsidRPr="00C216EF" w14:paraId="294D81D8" w14:textId="77777777" w:rsidTr="00611A98">
        <w:trPr>
          <w:trHeight w:val="480"/>
          <w:jc w:val="center"/>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30BDCC84" w14:textId="77777777" w:rsidR="001335BC" w:rsidRPr="00C9320A" w:rsidRDefault="001335BC" w:rsidP="00611A98">
            <w:pPr>
              <w:spacing w:after="0" w:line="240" w:lineRule="auto"/>
              <w:rPr>
                <w:rFonts w:eastAsia="Times New Roman" w:cs="Times New Roman"/>
                <w:sz w:val="22"/>
                <w:lang w:eastAsia="cs-CZ"/>
              </w:rPr>
            </w:pPr>
            <w:proofErr w:type="gramStart"/>
            <w:r w:rsidRPr="00C9320A">
              <w:rPr>
                <w:rFonts w:eastAsia="Times New Roman" w:cs="Times New Roman"/>
                <w:sz w:val="22"/>
                <w:lang w:eastAsia="cs-CZ"/>
              </w:rPr>
              <w:t>..mám</w:t>
            </w:r>
            <w:proofErr w:type="gramEnd"/>
            <w:r w:rsidRPr="00C9320A">
              <w:rPr>
                <w:rFonts w:eastAsia="Times New Roman" w:cs="Times New Roman"/>
                <w:sz w:val="22"/>
                <w:lang w:eastAsia="cs-CZ"/>
              </w:rPr>
              <w:t xml:space="preserve"> zadanou povinnou četbu do školy.</w:t>
            </w:r>
          </w:p>
        </w:tc>
        <w:tc>
          <w:tcPr>
            <w:tcW w:w="1417" w:type="dxa"/>
            <w:tcBorders>
              <w:top w:val="nil"/>
              <w:left w:val="nil"/>
              <w:bottom w:val="single" w:sz="4" w:space="0" w:color="auto"/>
              <w:right w:val="single" w:sz="4" w:space="0" w:color="auto"/>
            </w:tcBorders>
            <w:shd w:val="clear" w:color="auto" w:fill="auto"/>
            <w:noWrap/>
            <w:vAlign w:val="center"/>
            <w:hideMark/>
          </w:tcPr>
          <w:p w14:paraId="7C5BADAE"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35</w:t>
            </w:r>
          </w:p>
        </w:tc>
        <w:tc>
          <w:tcPr>
            <w:tcW w:w="2693" w:type="dxa"/>
            <w:tcBorders>
              <w:top w:val="nil"/>
              <w:left w:val="nil"/>
              <w:bottom w:val="single" w:sz="4" w:space="0" w:color="auto"/>
              <w:right w:val="single" w:sz="4" w:space="0" w:color="auto"/>
            </w:tcBorders>
            <w:shd w:val="clear" w:color="auto" w:fill="auto"/>
            <w:noWrap/>
            <w:vAlign w:val="center"/>
            <w:hideMark/>
          </w:tcPr>
          <w:p w14:paraId="6422E239"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33,3</w:t>
            </w:r>
          </w:p>
        </w:tc>
      </w:tr>
      <w:tr w:rsidR="001335BC" w:rsidRPr="00C216EF" w14:paraId="61A7F73B" w14:textId="77777777" w:rsidTr="00611A98">
        <w:trPr>
          <w:trHeight w:val="255"/>
          <w:jc w:val="center"/>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1D7B0CD8" w14:textId="77777777" w:rsidR="001335BC" w:rsidRPr="00C9320A" w:rsidRDefault="001335BC" w:rsidP="00611A98">
            <w:pPr>
              <w:spacing w:after="0" w:line="240" w:lineRule="auto"/>
              <w:rPr>
                <w:rFonts w:eastAsia="Times New Roman" w:cs="Times New Roman"/>
                <w:sz w:val="22"/>
                <w:lang w:eastAsia="cs-CZ"/>
              </w:rPr>
            </w:pPr>
            <w:r w:rsidRPr="00C9320A">
              <w:rPr>
                <w:rFonts w:eastAsia="Times New Roman" w:cs="Times New Roman"/>
                <w:sz w:val="22"/>
                <w:lang w:eastAsia="cs-CZ"/>
              </w:rPr>
              <w:t>.. mě čtení baví.</w:t>
            </w:r>
          </w:p>
        </w:tc>
        <w:tc>
          <w:tcPr>
            <w:tcW w:w="1417" w:type="dxa"/>
            <w:tcBorders>
              <w:top w:val="nil"/>
              <w:left w:val="nil"/>
              <w:bottom w:val="single" w:sz="4" w:space="0" w:color="auto"/>
              <w:right w:val="single" w:sz="4" w:space="0" w:color="auto"/>
            </w:tcBorders>
            <w:shd w:val="clear" w:color="auto" w:fill="auto"/>
            <w:noWrap/>
            <w:vAlign w:val="center"/>
            <w:hideMark/>
          </w:tcPr>
          <w:p w14:paraId="14A877FD"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52</w:t>
            </w:r>
          </w:p>
        </w:tc>
        <w:tc>
          <w:tcPr>
            <w:tcW w:w="2693" w:type="dxa"/>
            <w:tcBorders>
              <w:top w:val="nil"/>
              <w:left w:val="nil"/>
              <w:bottom w:val="single" w:sz="4" w:space="0" w:color="auto"/>
              <w:right w:val="single" w:sz="4" w:space="0" w:color="auto"/>
            </w:tcBorders>
            <w:shd w:val="clear" w:color="auto" w:fill="auto"/>
            <w:noWrap/>
            <w:vAlign w:val="center"/>
            <w:hideMark/>
          </w:tcPr>
          <w:p w14:paraId="1E0FDD42"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49,5</w:t>
            </w:r>
          </w:p>
        </w:tc>
      </w:tr>
      <w:tr w:rsidR="001335BC" w:rsidRPr="00C216EF" w14:paraId="6D30F993" w14:textId="77777777" w:rsidTr="00611A98">
        <w:trPr>
          <w:trHeight w:val="255"/>
          <w:jc w:val="center"/>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03C46C80" w14:textId="77777777" w:rsidR="001335BC" w:rsidRPr="00C9320A" w:rsidRDefault="001335BC" w:rsidP="00611A98">
            <w:pPr>
              <w:spacing w:after="0" w:line="240" w:lineRule="auto"/>
              <w:rPr>
                <w:rFonts w:eastAsia="Times New Roman" w:cs="Times New Roman"/>
                <w:sz w:val="22"/>
                <w:lang w:eastAsia="cs-CZ"/>
              </w:rPr>
            </w:pPr>
            <w:r w:rsidRPr="00C9320A">
              <w:rPr>
                <w:rFonts w:eastAsia="Times New Roman" w:cs="Times New Roman"/>
                <w:sz w:val="22"/>
                <w:lang w:eastAsia="cs-CZ"/>
              </w:rPr>
              <w:t>.. mě nutí rodiče.</w:t>
            </w:r>
          </w:p>
        </w:tc>
        <w:tc>
          <w:tcPr>
            <w:tcW w:w="1417" w:type="dxa"/>
            <w:tcBorders>
              <w:top w:val="nil"/>
              <w:left w:val="nil"/>
              <w:bottom w:val="single" w:sz="4" w:space="0" w:color="auto"/>
              <w:right w:val="single" w:sz="4" w:space="0" w:color="auto"/>
            </w:tcBorders>
            <w:shd w:val="clear" w:color="auto" w:fill="auto"/>
            <w:noWrap/>
            <w:vAlign w:val="center"/>
            <w:hideMark/>
          </w:tcPr>
          <w:p w14:paraId="21832AB7"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18</w:t>
            </w:r>
          </w:p>
        </w:tc>
        <w:tc>
          <w:tcPr>
            <w:tcW w:w="2693" w:type="dxa"/>
            <w:tcBorders>
              <w:top w:val="nil"/>
              <w:left w:val="nil"/>
              <w:bottom w:val="single" w:sz="4" w:space="0" w:color="auto"/>
              <w:right w:val="single" w:sz="4" w:space="0" w:color="auto"/>
            </w:tcBorders>
            <w:shd w:val="clear" w:color="auto" w:fill="auto"/>
            <w:noWrap/>
            <w:vAlign w:val="center"/>
            <w:hideMark/>
          </w:tcPr>
          <w:p w14:paraId="400A7B82"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17,1</w:t>
            </w:r>
          </w:p>
        </w:tc>
      </w:tr>
      <w:tr w:rsidR="001335BC" w:rsidRPr="00C216EF" w14:paraId="5D3283B2" w14:textId="77777777" w:rsidTr="00611A98">
        <w:trPr>
          <w:trHeight w:val="255"/>
          <w:jc w:val="center"/>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0AE363F5" w14:textId="77777777" w:rsidR="001335BC" w:rsidRPr="00C9320A" w:rsidRDefault="001335BC" w:rsidP="00611A98">
            <w:pPr>
              <w:spacing w:after="0" w:line="240" w:lineRule="auto"/>
              <w:rPr>
                <w:rFonts w:eastAsia="Times New Roman" w:cs="Times New Roman"/>
                <w:sz w:val="22"/>
                <w:lang w:eastAsia="cs-CZ"/>
              </w:rPr>
            </w:pPr>
            <w:r w:rsidRPr="00C9320A">
              <w:rPr>
                <w:rFonts w:eastAsia="Times New Roman" w:cs="Times New Roman"/>
                <w:sz w:val="22"/>
                <w:lang w:eastAsia="cs-CZ"/>
              </w:rPr>
              <w:t>Celkem</w:t>
            </w:r>
          </w:p>
        </w:tc>
        <w:tc>
          <w:tcPr>
            <w:tcW w:w="1417" w:type="dxa"/>
            <w:tcBorders>
              <w:top w:val="nil"/>
              <w:left w:val="nil"/>
              <w:bottom w:val="single" w:sz="4" w:space="0" w:color="auto"/>
              <w:right w:val="single" w:sz="4" w:space="0" w:color="auto"/>
            </w:tcBorders>
            <w:shd w:val="clear" w:color="auto" w:fill="auto"/>
            <w:noWrap/>
            <w:vAlign w:val="center"/>
            <w:hideMark/>
          </w:tcPr>
          <w:p w14:paraId="507E62AE"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105</w:t>
            </w:r>
          </w:p>
        </w:tc>
        <w:tc>
          <w:tcPr>
            <w:tcW w:w="2693" w:type="dxa"/>
            <w:tcBorders>
              <w:top w:val="nil"/>
              <w:left w:val="nil"/>
              <w:bottom w:val="single" w:sz="4" w:space="0" w:color="auto"/>
              <w:right w:val="single" w:sz="4" w:space="0" w:color="auto"/>
            </w:tcBorders>
            <w:shd w:val="clear" w:color="auto" w:fill="auto"/>
            <w:noWrap/>
            <w:vAlign w:val="center"/>
            <w:hideMark/>
          </w:tcPr>
          <w:p w14:paraId="1B9C7B4A"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100,0</w:t>
            </w:r>
          </w:p>
        </w:tc>
      </w:tr>
    </w:tbl>
    <w:p w14:paraId="045AD111" w14:textId="53E0269F" w:rsidR="008A6ACF" w:rsidRDefault="008A6ACF" w:rsidP="008A6ACF">
      <w:pPr>
        <w:pStyle w:val="Petratext"/>
        <w:ind w:firstLine="0"/>
      </w:pPr>
    </w:p>
    <w:p w14:paraId="758C1D3E" w14:textId="62CC87A9" w:rsidR="008A6ACF" w:rsidRDefault="008A6ACF" w:rsidP="008A6ACF">
      <w:pPr>
        <w:pStyle w:val="2odstavec"/>
      </w:pPr>
      <w:r>
        <w:rPr>
          <w:b/>
        </w:rPr>
        <w:t xml:space="preserve">Komentář: </w:t>
      </w:r>
      <w:r>
        <w:t>V šesté otázce jsme se zaměřili na otázku, proč děti vlastně čtou. Zajímalo nás, kdo je nejvíce nutí do čtení. Škola je jeden z vnějších faktorů, který má vliv na získávání dovedností v oblasti čtenářské gramotnosti.</w:t>
      </w:r>
      <w:r>
        <w:rPr>
          <w:b/>
        </w:rPr>
        <w:t xml:space="preserve"> </w:t>
      </w:r>
      <w:r w:rsidRPr="00C216EF">
        <w:t xml:space="preserve">V tabulce 6 a grafu 6 jsou uvedeny důvody, </w:t>
      </w:r>
      <w:r w:rsidR="00482070" w:rsidRPr="00C216EF">
        <w:t>proč</w:t>
      </w:r>
      <w:r w:rsidR="00482070">
        <w:t xml:space="preserve"> žáci</w:t>
      </w:r>
      <w:r w:rsidRPr="00C216EF">
        <w:t xml:space="preserve"> nejčastěji čtou. Polovina dotázaných (49,5 %; 52 odpovědí) uvádí, že čtou, </w:t>
      </w:r>
      <w:r w:rsidR="00482070" w:rsidRPr="00C216EF">
        <w:t>protože</w:t>
      </w:r>
      <w:r w:rsidR="00482070">
        <w:t xml:space="preserve"> je</w:t>
      </w:r>
      <w:r w:rsidRPr="00C216EF">
        <w:t xml:space="preserve"> to baví. Třetina dotázaných (33,3 %; 35 odpovědí) čte, protože se jedná o zadanou povinnou četbu ze školy. Zbytek nutí rodiče (17,1</w:t>
      </w:r>
      <w:r>
        <w:t> </w:t>
      </w:r>
      <w:r w:rsidRPr="00C216EF">
        <w:t>%; 18 odpovědí), viz tabulka 6 a graf 6.</w:t>
      </w:r>
    </w:p>
    <w:p w14:paraId="42FC0895" w14:textId="5B7D58C0" w:rsidR="008A6ACF" w:rsidRDefault="008A6ACF" w:rsidP="008A6ACF">
      <w:pPr>
        <w:pStyle w:val="2odstavec"/>
        <w:ind w:firstLine="0"/>
      </w:pPr>
    </w:p>
    <w:p w14:paraId="72C2AF57" w14:textId="77777777" w:rsidR="00482070" w:rsidRPr="00C216EF" w:rsidRDefault="00482070" w:rsidP="008A6ACF">
      <w:pPr>
        <w:pStyle w:val="2odstavec"/>
        <w:ind w:firstLine="0"/>
      </w:pPr>
    </w:p>
    <w:p w14:paraId="5EAB7AFE" w14:textId="24A42699" w:rsidR="008A6ACF" w:rsidRPr="008A6ACF" w:rsidRDefault="008A6ACF" w:rsidP="00482070">
      <w:pPr>
        <w:pStyle w:val="2odstavec"/>
      </w:pPr>
      <w:r>
        <w:rPr>
          <w:b/>
        </w:rPr>
        <w:lastRenderedPageBreak/>
        <w:t xml:space="preserve">Položka č. 7: </w:t>
      </w:r>
      <w:r w:rsidRPr="00482070">
        <w:rPr>
          <w:i/>
          <w:iCs/>
        </w:rPr>
        <w:t>Kde častěji čteš knihy?</w:t>
      </w:r>
    </w:p>
    <w:p w14:paraId="11945F9A" w14:textId="77777777" w:rsidR="001335BC" w:rsidRPr="00C216EF" w:rsidRDefault="001335BC" w:rsidP="001335BC">
      <w:pPr>
        <w:pStyle w:val="Titulek"/>
        <w:keepNext/>
        <w:jc w:val="center"/>
        <w:rPr>
          <w:color w:val="auto"/>
        </w:rPr>
      </w:pPr>
      <w:r w:rsidRPr="00C216EF">
        <w:rPr>
          <w:color w:val="auto"/>
        </w:rPr>
        <w:t xml:space="preserve">Tabulka </w:t>
      </w:r>
      <w:r w:rsidRPr="00C216EF">
        <w:rPr>
          <w:color w:val="auto"/>
        </w:rPr>
        <w:fldChar w:fldCharType="begin"/>
      </w:r>
      <w:r w:rsidRPr="00C216EF">
        <w:rPr>
          <w:color w:val="auto"/>
        </w:rPr>
        <w:instrText xml:space="preserve"> SEQ Tabulka \* ARABIC </w:instrText>
      </w:r>
      <w:r w:rsidRPr="00C216EF">
        <w:rPr>
          <w:color w:val="auto"/>
        </w:rPr>
        <w:fldChar w:fldCharType="separate"/>
      </w:r>
      <w:r w:rsidRPr="00C216EF">
        <w:rPr>
          <w:noProof/>
          <w:color w:val="auto"/>
        </w:rPr>
        <w:t>7</w:t>
      </w:r>
      <w:r w:rsidRPr="00C216EF">
        <w:rPr>
          <w:noProof/>
          <w:color w:val="auto"/>
        </w:rPr>
        <w:fldChar w:fldCharType="end"/>
      </w:r>
      <w:r w:rsidRPr="00C216EF">
        <w:rPr>
          <w:color w:val="auto"/>
        </w:rPr>
        <w:t xml:space="preserve"> – Rozdělení odpovědí na otázku: „Kde častěji čteš knihy?“</w:t>
      </w:r>
    </w:p>
    <w:tbl>
      <w:tblPr>
        <w:tblW w:w="7441" w:type="dxa"/>
        <w:jc w:val="center"/>
        <w:tblCellMar>
          <w:left w:w="70" w:type="dxa"/>
          <w:right w:w="70" w:type="dxa"/>
        </w:tblCellMar>
        <w:tblLook w:val="04A0" w:firstRow="1" w:lastRow="0" w:firstColumn="1" w:lastColumn="0" w:noHBand="0" w:noVBand="1"/>
      </w:tblPr>
      <w:tblGrid>
        <w:gridCol w:w="3331"/>
        <w:gridCol w:w="1984"/>
        <w:gridCol w:w="2126"/>
      </w:tblGrid>
      <w:tr w:rsidR="001335BC" w:rsidRPr="00C216EF" w14:paraId="60A4DA4A" w14:textId="77777777" w:rsidTr="00611A98">
        <w:trPr>
          <w:trHeight w:val="480"/>
          <w:jc w:val="center"/>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45A29" w14:textId="77777777" w:rsidR="001335BC" w:rsidRPr="00C9320A" w:rsidRDefault="001335BC" w:rsidP="00611A98">
            <w:pPr>
              <w:spacing w:after="0" w:line="240" w:lineRule="auto"/>
              <w:rPr>
                <w:rFonts w:eastAsia="Times New Roman" w:cs="Times New Roman"/>
                <w:b/>
                <w:bCs/>
                <w:sz w:val="22"/>
                <w:lang w:eastAsia="cs-CZ"/>
              </w:rPr>
            </w:pPr>
            <w:r w:rsidRPr="00C9320A">
              <w:rPr>
                <w:rFonts w:eastAsia="Times New Roman" w:cs="Times New Roman"/>
                <w:b/>
                <w:bCs/>
                <w:sz w:val="22"/>
                <w:lang w:eastAsia="cs-CZ"/>
              </w:rPr>
              <w:t>Kde častěji čteš knihy?</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1A387C0" w14:textId="77777777" w:rsidR="001335BC" w:rsidRPr="00C9320A" w:rsidRDefault="001335BC" w:rsidP="00611A98">
            <w:pPr>
              <w:spacing w:after="0" w:line="240" w:lineRule="auto"/>
              <w:jc w:val="center"/>
              <w:rPr>
                <w:rFonts w:eastAsia="Times New Roman" w:cs="Times New Roman"/>
                <w:b/>
                <w:bCs/>
                <w:sz w:val="22"/>
                <w:lang w:eastAsia="cs-CZ"/>
              </w:rPr>
            </w:pPr>
            <w:r w:rsidRPr="00C9320A">
              <w:rPr>
                <w:rFonts w:eastAsia="Times New Roman" w:cs="Times New Roman"/>
                <w:b/>
                <w:bCs/>
                <w:sz w:val="22"/>
                <w:lang w:eastAsia="cs-CZ"/>
              </w:rPr>
              <w:t>Četnost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99B94B5" w14:textId="77777777" w:rsidR="001335BC" w:rsidRPr="00C9320A" w:rsidRDefault="001335BC" w:rsidP="00611A98">
            <w:pPr>
              <w:spacing w:after="0" w:line="240" w:lineRule="auto"/>
              <w:jc w:val="center"/>
              <w:rPr>
                <w:rFonts w:eastAsia="Times New Roman" w:cs="Times New Roman"/>
                <w:b/>
                <w:bCs/>
                <w:sz w:val="22"/>
                <w:lang w:eastAsia="cs-CZ"/>
              </w:rPr>
            </w:pPr>
            <w:proofErr w:type="spellStart"/>
            <w:r w:rsidRPr="00C9320A">
              <w:rPr>
                <w:rFonts w:eastAsia="Times New Roman" w:cs="Times New Roman"/>
                <w:b/>
                <w:bCs/>
                <w:sz w:val="22"/>
                <w:lang w:eastAsia="cs-CZ"/>
              </w:rPr>
              <w:t>Relat</w:t>
            </w:r>
            <w:proofErr w:type="spellEnd"/>
            <w:r w:rsidRPr="00C9320A">
              <w:rPr>
                <w:rFonts w:eastAsia="Times New Roman" w:cs="Times New Roman"/>
                <w:b/>
                <w:bCs/>
                <w:sz w:val="22"/>
                <w:lang w:eastAsia="cs-CZ"/>
              </w:rPr>
              <w:t>. četnost (%)</w:t>
            </w:r>
          </w:p>
        </w:tc>
      </w:tr>
      <w:tr w:rsidR="001335BC" w:rsidRPr="00C216EF" w14:paraId="74A5B557" w14:textId="77777777" w:rsidTr="00611A98">
        <w:trPr>
          <w:trHeight w:val="255"/>
          <w:jc w:val="center"/>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2F573BE6" w14:textId="77777777" w:rsidR="001335BC" w:rsidRPr="00C9320A" w:rsidRDefault="001335BC" w:rsidP="00611A98">
            <w:pPr>
              <w:spacing w:after="0" w:line="240" w:lineRule="auto"/>
              <w:rPr>
                <w:rFonts w:eastAsia="Times New Roman" w:cs="Times New Roman"/>
                <w:sz w:val="22"/>
                <w:lang w:eastAsia="cs-CZ"/>
              </w:rPr>
            </w:pPr>
            <w:r w:rsidRPr="00C9320A">
              <w:rPr>
                <w:rFonts w:eastAsia="Times New Roman" w:cs="Times New Roman"/>
                <w:sz w:val="22"/>
                <w:lang w:eastAsia="cs-CZ"/>
              </w:rPr>
              <w:t>Doma</w:t>
            </w:r>
          </w:p>
        </w:tc>
        <w:tc>
          <w:tcPr>
            <w:tcW w:w="1984" w:type="dxa"/>
            <w:tcBorders>
              <w:top w:val="nil"/>
              <w:left w:val="nil"/>
              <w:bottom w:val="single" w:sz="4" w:space="0" w:color="auto"/>
              <w:right w:val="single" w:sz="4" w:space="0" w:color="auto"/>
            </w:tcBorders>
            <w:shd w:val="clear" w:color="auto" w:fill="auto"/>
            <w:noWrap/>
            <w:vAlign w:val="center"/>
            <w:hideMark/>
          </w:tcPr>
          <w:p w14:paraId="40A1B96D"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89</w:t>
            </w:r>
          </w:p>
        </w:tc>
        <w:tc>
          <w:tcPr>
            <w:tcW w:w="2126" w:type="dxa"/>
            <w:tcBorders>
              <w:top w:val="nil"/>
              <w:left w:val="nil"/>
              <w:bottom w:val="single" w:sz="4" w:space="0" w:color="auto"/>
              <w:right w:val="single" w:sz="4" w:space="0" w:color="auto"/>
            </w:tcBorders>
            <w:shd w:val="clear" w:color="auto" w:fill="auto"/>
            <w:noWrap/>
            <w:vAlign w:val="center"/>
            <w:hideMark/>
          </w:tcPr>
          <w:p w14:paraId="17536065"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84,8</w:t>
            </w:r>
          </w:p>
        </w:tc>
      </w:tr>
      <w:tr w:rsidR="001335BC" w:rsidRPr="00C216EF" w14:paraId="10267DA3" w14:textId="77777777" w:rsidTr="00611A98">
        <w:trPr>
          <w:trHeight w:val="255"/>
          <w:jc w:val="center"/>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142AC2B8" w14:textId="77777777" w:rsidR="001335BC" w:rsidRPr="00C9320A" w:rsidRDefault="001335BC" w:rsidP="00611A98">
            <w:pPr>
              <w:spacing w:after="0" w:line="240" w:lineRule="auto"/>
              <w:rPr>
                <w:rFonts w:eastAsia="Times New Roman" w:cs="Times New Roman"/>
                <w:sz w:val="22"/>
                <w:lang w:eastAsia="cs-CZ"/>
              </w:rPr>
            </w:pPr>
            <w:r w:rsidRPr="00C9320A">
              <w:rPr>
                <w:rFonts w:eastAsia="Times New Roman" w:cs="Times New Roman"/>
                <w:sz w:val="22"/>
                <w:lang w:eastAsia="cs-CZ"/>
              </w:rPr>
              <w:t>Ve škole</w:t>
            </w:r>
          </w:p>
        </w:tc>
        <w:tc>
          <w:tcPr>
            <w:tcW w:w="1984" w:type="dxa"/>
            <w:tcBorders>
              <w:top w:val="nil"/>
              <w:left w:val="nil"/>
              <w:bottom w:val="single" w:sz="4" w:space="0" w:color="auto"/>
              <w:right w:val="single" w:sz="4" w:space="0" w:color="auto"/>
            </w:tcBorders>
            <w:shd w:val="clear" w:color="auto" w:fill="auto"/>
            <w:noWrap/>
            <w:vAlign w:val="center"/>
            <w:hideMark/>
          </w:tcPr>
          <w:p w14:paraId="477CC6EA"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16</w:t>
            </w:r>
          </w:p>
        </w:tc>
        <w:tc>
          <w:tcPr>
            <w:tcW w:w="2126" w:type="dxa"/>
            <w:tcBorders>
              <w:top w:val="nil"/>
              <w:left w:val="nil"/>
              <w:bottom w:val="single" w:sz="4" w:space="0" w:color="auto"/>
              <w:right w:val="single" w:sz="4" w:space="0" w:color="auto"/>
            </w:tcBorders>
            <w:shd w:val="clear" w:color="auto" w:fill="auto"/>
            <w:noWrap/>
            <w:vAlign w:val="center"/>
            <w:hideMark/>
          </w:tcPr>
          <w:p w14:paraId="18E7D015"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15,2</w:t>
            </w:r>
          </w:p>
        </w:tc>
      </w:tr>
      <w:tr w:rsidR="001335BC" w:rsidRPr="00C216EF" w14:paraId="15007DD9" w14:textId="77777777" w:rsidTr="00611A98">
        <w:trPr>
          <w:trHeight w:val="255"/>
          <w:jc w:val="center"/>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2FAE9F0C" w14:textId="77777777" w:rsidR="001335BC" w:rsidRPr="00C9320A" w:rsidRDefault="001335BC" w:rsidP="00611A98">
            <w:pPr>
              <w:spacing w:after="0" w:line="240" w:lineRule="auto"/>
              <w:rPr>
                <w:rFonts w:eastAsia="Times New Roman" w:cs="Times New Roman"/>
                <w:sz w:val="22"/>
                <w:lang w:eastAsia="cs-CZ"/>
              </w:rPr>
            </w:pPr>
            <w:r w:rsidRPr="00C9320A">
              <w:rPr>
                <w:rFonts w:eastAsia="Times New Roman" w:cs="Times New Roman"/>
                <w:sz w:val="22"/>
                <w:lang w:eastAsia="cs-CZ"/>
              </w:rPr>
              <w:t>Celkem</w:t>
            </w:r>
          </w:p>
        </w:tc>
        <w:tc>
          <w:tcPr>
            <w:tcW w:w="1984" w:type="dxa"/>
            <w:tcBorders>
              <w:top w:val="nil"/>
              <w:left w:val="nil"/>
              <w:bottom w:val="single" w:sz="4" w:space="0" w:color="auto"/>
              <w:right w:val="single" w:sz="4" w:space="0" w:color="auto"/>
            </w:tcBorders>
            <w:shd w:val="clear" w:color="auto" w:fill="auto"/>
            <w:noWrap/>
            <w:vAlign w:val="center"/>
            <w:hideMark/>
          </w:tcPr>
          <w:p w14:paraId="5918581D"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105</w:t>
            </w:r>
          </w:p>
        </w:tc>
        <w:tc>
          <w:tcPr>
            <w:tcW w:w="2126" w:type="dxa"/>
            <w:tcBorders>
              <w:top w:val="nil"/>
              <w:left w:val="nil"/>
              <w:bottom w:val="single" w:sz="4" w:space="0" w:color="auto"/>
              <w:right w:val="single" w:sz="4" w:space="0" w:color="auto"/>
            </w:tcBorders>
            <w:shd w:val="clear" w:color="auto" w:fill="auto"/>
            <w:noWrap/>
            <w:vAlign w:val="center"/>
            <w:hideMark/>
          </w:tcPr>
          <w:p w14:paraId="15F938B0"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100,0</w:t>
            </w:r>
          </w:p>
        </w:tc>
      </w:tr>
    </w:tbl>
    <w:p w14:paraId="4EE8B35D" w14:textId="77777777" w:rsidR="001335BC" w:rsidRPr="00C216EF" w:rsidRDefault="001335BC" w:rsidP="001335BC">
      <w:pPr>
        <w:pStyle w:val="Petragraf"/>
        <w:rPr>
          <w:color w:val="auto"/>
        </w:rPr>
      </w:pPr>
    </w:p>
    <w:p w14:paraId="5035E634" w14:textId="77777777" w:rsidR="001335BC" w:rsidRDefault="001335BC" w:rsidP="001335BC">
      <w:pPr>
        <w:pStyle w:val="Petratext"/>
        <w:ind w:firstLine="0"/>
        <w:jc w:val="center"/>
      </w:pPr>
      <w:r w:rsidRPr="00C216EF">
        <w:rPr>
          <w:noProof/>
          <w:lang w:eastAsia="cs-CZ"/>
        </w:rPr>
        <w:drawing>
          <wp:inline distT="0" distB="0" distL="0" distR="0" wp14:anchorId="626FD473" wp14:editId="235BEE33">
            <wp:extent cx="3345180" cy="1983740"/>
            <wp:effectExtent l="0" t="0" r="7620" b="16510"/>
            <wp:docPr id="9" name="Graf 9">
              <a:extLst xmlns:a="http://schemas.openxmlformats.org/drawingml/2006/main">
                <a:ext uri="{FF2B5EF4-FFF2-40B4-BE49-F238E27FC236}">
                  <a16:creationId xmlns:a16="http://schemas.microsoft.com/office/drawing/2014/main" id="{2A603EBA-95FF-434E-B1FE-EE08E7C8D8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ECD368D" w14:textId="7FE7FFB5" w:rsidR="001335BC" w:rsidRDefault="001335BC" w:rsidP="001335BC">
      <w:pPr>
        <w:pStyle w:val="Petragraf"/>
        <w:jc w:val="center"/>
        <w:rPr>
          <w:color w:val="auto"/>
        </w:rPr>
      </w:pPr>
      <w:r w:rsidRPr="00C216EF">
        <w:rPr>
          <w:color w:val="auto"/>
        </w:rPr>
        <w:t xml:space="preserve">Graf </w:t>
      </w:r>
      <w:r w:rsidRPr="00C216EF">
        <w:rPr>
          <w:color w:val="auto"/>
        </w:rPr>
        <w:fldChar w:fldCharType="begin"/>
      </w:r>
      <w:r w:rsidRPr="00C216EF">
        <w:rPr>
          <w:color w:val="auto"/>
        </w:rPr>
        <w:instrText xml:space="preserve"> SEQ Graf \* ARABIC </w:instrText>
      </w:r>
      <w:r w:rsidRPr="00C216EF">
        <w:rPr>
          <w:color w:val="auto"/>
        </w:rPr>
        <w:fldChar w:fldCharType="separate"/>
      </w:r>
      <w:r w:rsidRPr="00C216EF">
        <w:rPr>
          <w:noProof/>
          <w:color w:val="auto"/>
        </w:rPr>
        <w:t>7</w:t>
      </w:r>
      <w:r w:rsidRPr="00C216EF">
        <w:rPr>
          <w:noProof/>
          <w:color w:val="auto"/>
        </w:rPr>
        <w:fldChar w:fldCharType="end"/>
      </w:r>
      <w:r w:rsidRPr="00C216EF">
        <w:rPr>
          <w:color w:val="auto"/>
        </w:rPr>
        <w:t xml:space="preserve"> – Rozdělení odpovědí na otázku: „Kde častěji čteš knihy?“</w:t>
      </w:r>
    </w:p>
    <w:p w14:paraId="7F9B2F7F" w14:textId="664C826A" w:rsidR="008A6ACF" w:rsidRDefault="008A6ACF" w:rsidP="008A6ACF">
      <w:pPr>
        <w:pStyle w:val="2odstavec"/>
      </w:pPr>
      <w:r>
        <w:rPr>
          <w:b/>
        </w:rPr>
        <w:t xml:space="preserve">Komentář: </w:t>
      </w:r>
      <w:r>
        <w:t xml:space="preserve">Další otázka navazuje na předchozí otázku, kdy jsme zkoumali, kde se děti nejčastěji věnují četbě. Jelikož v minulé otázce byla častá odpověď, že čtou kvůli zadané povinné četbě, je jasné, že nejvíce čtou doma. </w:t>
      </w:r>
      <w:r w:rsidRPr="00C216EF">
        <w:t>Pokud žáci měli uvést, kde častěji čtou knihy, jednoznačně vede odpověď, že doma. Tuto možnost zvolilo 84,8 % dotázaných. Ve škole čte častěji než doma pouze 15,2 % žáků (16</w:t>
      </w:r>
      <w:r>
        <w:t> </w:t>
      </w:r>
      <w:r w:rsidRPr="00C216EF">
        <w:t>odpovědí), viz tabulka 7 a graf 7.</w:t>
      </w:r>
    </w:p>
    <w:p w14:paraId="1BF18920" w14:textId="4079A2F7" w:rsidR="001335BC" w:rsidRPr="0073604E" w:rsidRDefault="008A6ACF" w:rsidP="0073604E">
      <w:pPr>
        <w:pStyle w:val="2odstavec"/>
        <w:rPr>
          <w:i/>
        </w:rPr>
      </w:pPr>
      <w:r>
        <w:rPr>
          <w:b/>
        </w:rPr>
        <w:t xml:space="preserve">Položka č. 8: </w:t>
      </w:r>
      <w:r w:rsidR="0073604E">
        <w:rPr>
          <w:i/>
        </w:rPr>
        <w:t xml:space="preserve">Jak často ve škole čtete nahlas? </w:t>
      </w:r>
    </w:p>
    <w:p w14:paraId="1C264B99" w14:textId="77777777" w:rsidR="001335BC" w:rsidRPr="00C216EF" w:rsidRDefault="001335BC" w:rsidP="001335BC">
      <w:pPr>
        <w:pStyle w:val="Titulek"/>
        <w:keepNext/>
        <w:jc w:val="center"/>
        <w:rPr>
          <w:color w:val="auto"/>
        </w:rPr>
      </w:pPr>
      <w:r w:rsidRPr="00C216EF">
        <w:rPr>
          <w:color w:val="auto"/>
        </w:rPr>
        <w:t xml:space="preserve">Tabulka </w:t>
      </w:r>
      <w:r w:rsidRPr="00C216EF">
        <w:rPr>
          <w:color w:val="auto"/>
        </w:rPr>
        <w:fldChar w:fldCharType="begin"/>
      </w:r>
      <w:r w:rsidRPr="00C216EF">
        <w:rPr>
          <w:color w:val="auto"/>
        </w:rPr>
        <w:instrText xml:space="preserve"> SEQ Tabulka \* ARABIC </w:instrText>
      </w:r>
      <w:r w:rsidRPr="00C216EF">
        <w:rPr>
          <w:color w:val="auto"/>
        </w:rPr>
        <w:fldChar w:fldCharType="separate"/>
      </w:r>
      <w:r w:rsidRPr="00C216EF">
        <w:rPr>
          <w:noProof/>
          <w:color w:val="auto"/>
        </w:rPr>
        <w:t>8</w:t>
      </w:r>
      <w:r w:rsidRPr="00C216EF">
        <w:rPr>
          <w:noProof/>
          <w:color w:val="auto"/>
        </w:rPr>
        <w:fldChar w:fldCharType="end"/>
      </w:r>
      <w:r w:rsidRPr="00C216EF">
        <w:rPr>
          <w:color w:val="auto"/>
        </w:rPr>
        <w:t xml:space="preserve"> – Rozdělení odpovědí na otázku: „Jak často ve škole čtete nahlas?“</w:t>
      </w:r>
    </w:p>
    <w:tbl>
      <w:tblPr>
        <w:tblW w:w="7441" w:type="dxa"/>
        <w:jc w:val="center"/>
        <w:tblCellMar>
          <w:left w:w="70" w:type="dxa"/>
          <w:right w:w="70" w:type="dxa"/>
        </w:tblCellMar>
        <w:tblLook w:val="04A0" w:firstRow="1" w:lastRow="0" w:firstColumn="1" w:lastColumn="0" w:noHBand="0" w:noVBand="1"/>
      </w:tblPr>
      <w:tblGrid>
        <w:gridCol w:w="3331"/>
        <w:gridCol w:w="1984"/>
        <w:gridCol w:w="2126"/>
      </w:tblGrid>
      <w:tr w:rsidR="001335BC" w:rsidRPr="00C216EF" w14:paraId="180C7ED4" w14:textId="77777777" w:rsidTr="00611A98">
        <w:trPr>
          <w:trHeight w:val="480"/>
          <w:jc w:val="center"/>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EDE30" w14:textId="77777777" w:rsidR="001335BC" w:rsidRPr="00C9320A" w:rsidRDefault="001335BC" w:rsidP="00611A98">
            <w:pPr>
              <w:spacing w:after="0" w:line="240" w:lineRule="auto"/>
              <w:rPr>
                <w:rFonts w:eastAsia="Times New Roman" w:cs="Times New Roman"/>
                <w:b/>
                <w:bCs/>
                <w:sz w:val="22"/>
                <w:lang w:eastAsia="cs-CZ"/>
              </w:rPr>
            </w:pPr>
            <w:r w:rsidRPr="00C9320A">
              <w:rPr>
                <w:rFonts w:eastAsia="Times New Roman" w:cs="Times New Roman"/>
                <w:b/>
                <w:bCs/>
                <w:sz w:val="22"/>
                <w:lang w:eastAsia="cs-CZ"/>
              </w:rPr>
              <w:t>Jak často ve škole čtete nahlas?</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50E945B" w14:textId="77777777" w:rsidR="001335BC" w:rsidRPr="00C9320A" w:rsidRDefault="001335BC" w:rsidP="00611A98">
            <w:pPr>
              <w:spacing w:after="0" w:line="240" w:lineRule="auto"/>
              <w:jc w:val="center"/>
              <w:rPr>
                <w:rFonts w:eastAsia="Times New Roman" w:cs="Times New Roman"/>
                <w:b/>
                <w:bCs/>
                <w:sz w:val="22"/>
                <w:lang w:eastAsia="cs-CZ"/>
              </w:rPr>
            </w:pPr>
            <w:r w:rsidRPr="00C9320A">
              <w:rPr>
                <w:rFonts w:eastAsia="Times New Roman" w:cs="Times New Roman"/>
                <w:b/>
                <w:bCs/>
                <w:sz w:val="22"/>
                <w:lang w:eastAsia="cs-CZ"/>
              </w:rPr>
              <w:t>Četnost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B5E3462" w14:textId="77777777" w:rsidR="001335BC" w:rsidRPr="00C9320A" w:rsidRDefault="001335BC" w:rsidP="00611A98">
            <w:pPr>
              <w:spacing w:after="0" w:line="240" w:lineRule="auto"/>
              <w:jc w:val="center"/>
              <w:rPr>
                <w:rFonts w:eastAsia="Times New Roman" w:cs="Times New Roman"/>
                <w:b/>
                <w:bCs/>
                <w:sz w:val="22"/>
                <w:lang w:eastAsia="cs-CZ"/>
              </w:rPr>
            </w:pPr>
            <w:proofErr w:type="spellStart"/>
            <w:r w:rsidRPr="00C9320A">
              <w:rPr>
                <w:rFonts w:eastAsia="Times New Roman" w:cs="Times New Roman"/>
                <w:b/>
                <w:bCs/>
                <w:sz w:val="22"/>
                <w:lang w:eastAsia="cs-CZ"/>
              </w:rPr>
              <w:t>Relat</w:t>
            </w:r>
            <w:proofErr w:type="spellEnd"/>
            <w:r w:rsidRPr="00C9320A">
              <w:rPr>
                <w:rFonts w:eastAsia="Times New Roman" w:cs="Times New Roman"/>
                <w:b/>
                <w:bCs/>
                <w:sz w:val="22"/>
                <w:lang w:eastAsia="cs-CZ"/>
              </w:rPr>
              <w:t>. četnost (%)</w:t>
            </w:r>
          </w:p>
        </w:tc>
      </w:tr>
      <w:tr w:rsidR="001335BC" w:rsidRPr="00C216EF" w14:paraId="46319CC3" w14:textId="77777777" w:rsidTr="00611A98">
        <w:trPr>
          <w:trHeight w:val="255"/>
          <w:jc w:val="center"/>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326A3BCC" w14:textId="77777777" w:rsidR="001335BC" w:rsidRPr="00C9320A" w:rsidRDefault="001335BC" w:rsidP="00611A98">
            <w:pPr>
              <w:spacing w:after="0" w:line="240" w:lineRule="auto"/>
              <w:rPr>
                <w:rFonts w:eastAsia="Times New Roman" w:cs="Times New Roman"/>
                <w:sz w:val="22"/>
                <w:lang w:eastAsia="cs-CZ"/>
              </w:rPr>
            </w:pPr>
            <w:r w:rsidRPr="00C9320A">
              <w:rPr>
                <w:rFonts w:cs="Times New Roman"/>
                <w:sz w:val="22"/>
              </w:rPr>
              <w:t>Každou vyučovací hodinu</w:t>
            </w:r>
          </w:p>
        </w:tc>
        <w:tc>
          <w:tcPr>
            <w:tcW w:w="1984" w:type="dxa"/>
            <w:tcBorders>
              <w:top w:val="nil"/>
              <w:left w:val="nil"/>
              <w:bottom w:val="single" w:sz="4" w:space="0" w:color="auto"/>
              <w:right w:val="single" w:sz="4" w:space="0" w:color="auto"/>
            </w:tcBorders>
            <w:shd w:val="clear" w:color="auto" w:fill="auto"/>
            <w:noWrap/>
            <w:vAlign w:val="center"/>
            <w:hideMark/>
          </w:tcPr>
          <w:p w14:paraId="3084BE1A" w14:textId="77777777" w:rsidR="001335BC" w:rsidRPr="00C9320A" w:rsidRDefault="001335BC" w:rsidP="00611A98">
            <w:pPr>
              <w:spacing w:after="0" w:line="240" w:lineRule="auto"/>
              <w:jc w:val="right"/>
              <w:rPr>
                <w:rFonts w:eastAsia="Times New Roman" w:cs="Times New Roman"/>
                <w:sz w:val="22"/>
                <w:lang w:eastAsia="cs-CZ"/>
              </w:rPr>
            </w:pPr>
            <w:r w:rsidRPr="00C9320A">
              <w:rPr>
                <w:rFonts w:cs="Times New Roman"/>
                <w:sz w:val="22"/>
              </w:rPr>
              <w:t>24</w:t>
            </w:r>
          </w:p>
        </w:tc>
        <w:tc>
          <w:tcPr>
            <w:tcW w:w="2126" w:type="dxa"/>
            <w:tcBorders>
              <w:top w:val="nil"/>
              <w:left w:val="nil"/>
              <w:bottom w:val="single" w:sz="4" w:space="0" w:color="auto"/>
              <w:right w:val="single" w:sz="4" w:space="0" w:color="auto"/>
            </w:tcBorders>
            <w:shd w:val="clear" w:color="auto" w:fill="auto"/>
            <w:noWrap/>
            <w:vAlign w:val="center"/>
            <w:hideMark/>
          </w:tcPr>
          <w:p w14:paraId="6F7DBFBD" w14:textId="77777777" w:rsidR="001335BC" w:rsidRPr="00C9320A" w:rsidRDefault="001335BC" w:rsidP="00611A98">
            <w:pPr>
              <w:spacing w:after="0" w:line="240" w:lineRule="auto"/>
              <w:jc w:val="right"/>
              <w:rPr>
                <w:rFonts w:eastAsia="Times New Roman" w:cs="Times New Roman"/>
                <w:sz w:val="22"/>
                <w:lang w:eastAsia="cs-CZ"/>
              </w:rPr>
            </w:pPr>
            <w:r w:rsidRPr="00C9320A">
              <w:rPr>
                <w:rFonts w:cs="Times New Roman"/>
                <w:sz w:val="22"/>
              </w:rPr>
              <w:t>22,9</w:t>
            </w:r>
          </w:p>
        </w:tc>
      </w:tr>
      <w:tr w:rsidR="001335BC" w:rsidRPr="00C216EF" w14:paraId="24C19E41" w14:textId="77777777" w:rsidTr="00611A98">
        <w:trPr>
          <w:trHeight w:val="255"/>
          <w:jc w:val="center"/>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7857BC47" w14:textId="77777777" w:rsidR="001335BC" w:rsidRPr="00C9320A" w:rsidRDefault="001335BC" w:rsidP="00611A98">
            <w:pPr>
              <w:spacing w:after="0" w:line="240" w:lineRule="auto"/>
              <w:rPr>
                <w:rFonts w:eastAsia="Times New Roman" w:cs="Times New Roman"/>
                <w:sz w:val="22"/>
                <w:lang w:eastAsia="cs-CZ"/>
              </w:rPr>
            </w:pPr>
            <w:r w:rsidRPr="00C9320A">
              <w:rPr>
                <w:rFonts w:cs="Times New Roman"/>
                <w:sz w:val="22"/>
              </w:rPr>
              <w:t>Každou hodinu čtení</w:t>
            </w:r>
          </w:p>
        </w:tc>
        <w:tc>
          <w:tcPr>
            <w:tcW w:w="1984" w:type="dxa"/>
            <w:tcBorders>
              <w:top w:val="nil"/>
              <w:left w:val="nil"/>
              <w:bottom w:val="single" w:sz="4" w:space="0" w:color="auto"/>
              <w:right w:val="single" w:sz="4" w:space="0" w:color="auto"/>
            </w:tcBorders>
            <w:shd w:val="clear" w:color="auto" w:fill="auto"/>
            <w:noWrap/>
            <w:vAlign w:val="center"/>
            <w:hideMark/>
          </w:tcPr>
          <w:p w14:paraId="58DEEF05" w14:textId="77777777" w:rsidR="001335BC" w:rsidRPr="00C9320A" w:rsidRDefault="001335BC" w:rsidP="00611A98">
            <w:pPr>
              <w:spacing w:after="0" w:line="240" w:lineRule="auto"/>
              <w:jc w:val="right"/>
              <w:rPr>
                <w:rFonts w:eastAsia="Times New Roman" w:cs="Times New Roman"/>
                <w:sz w:val="22"/>
                <w:lang w:eastAsia="cs-CZ"/>
              </w:rPr>
            </w:pPr>
            <w:r w:rsidRPr="00C9320A">
              <w:rPr>
                <w:rFonts w:cs="Times New Roman"/>
                <w:sz w:val="22"/>
              </w:rPr>
              <w:t>54</w:t>
            </w:r>
          </w:p>
        </w:tc>
        <w:tc>
          <w:tcPr>
            <w:tcW w:w="2126" w:type="dxa"/>
            <w:tcBorders>
              <w:top w:val="nil"/>
              <w:left w:val="nil"/>
              <w:bottom w:val="single" w:sz="4" w:space="0" w:color="auto"/>
              <w:right w:val="single" w:sz="4" w:space="0" w:color="auto"/>
            </w:tcBorders>
            <w:shd w:val="clear" w:color="auto" w:fill="auto"/>
            <w:noWrap/>
            <w:vAlign w:val="center"/>
            <w:hideMark/>
          </w:tcPr>
          <w:p w14:paraId="7B847D23" w14:textId="77777777" w:rsidR="001335BC" w:rsidRPr="00C9320A" w:rsidRDefault="001335BC" w:rsidP="00611A98">
            <w:pPr>
              <w:spacing w:after="0" w:line="240" w:lineRule="auto"/>
              <w:jc w:val="right"/>
              <w:rPr>
                <w:rFonts w:eastAsia="Times New Roman" w:cs="Times New Roman"/>
                <w:sz w:val="22"/>
                <w:lang w:eastAsia="cs-CZ"/>
              </w:rPr>
            </w:pPr>
            <w:r w:rsidRPr="00C9320A">
              <w:rPr>
                <w:rFonts w:cs="Times New Roman"/>
                <w:sz w:val="22"/>
              </w:rPr>
              <w:t>51,4</w:t>
            </w:r>
          </w:p>
        </w:tc>
      </w:tr>
      <w:tr w:rsidR="001335BC" w:rsidRPr="00C216EF" w14:paraId="376A0C6F" w14:textId="77777777" w:rsidTr="00611A98">
        <w:trPr>
          <w:trHeight w:val="480"/>
          <w:jc w:val="center"/>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32E0E4E0" w14:textId="77777777" w:rsidR="001335BC" w:rsidRPr="00C9320A" w:rsidRDefault="001335BC" w:rsidP="00611A98">
            <w:pPr>
              <w:spacing w:after="0" w:line="240" w:lineRule="auto"/>
              <w:rPr>
                <w:rFonts w:eastAsia="Times New Roman" w:cs="Times New Roman"/>
                <w:sz w:val="22"/>
                <w:lang w:eastAsia="cs-CZ"/>
              </w:rPr>
            </w:pPr>
            <w:r w:rsidRPr="00C9320A">
              <w:rPr>
                <w:rFonts w:cs="Times New Roman"/>
                <w:sz w:val="22"/>
              </w:rPr>
              <w:t>Pouze v některé hodině čtení</w:t>
            </w:r>
          </w:p>
        </w:tc>
        <w:tc>
          <w:tcPr>
            <w:tcW w:w="1984" w:type="dxa"/>
            <w:tcBorders>
              <w:top w:val="nil"/>
              <w:left w:val="nil"/>
              <w:bottom w:val="single" w:sz="4" w:space="0" w:color="auto"/>
              <w:right w:val="single" w:sz="4" w:space="0" w:color="auto"/>
            </w:tcBorders>
            <w:shd w:val="clear" w:color="auto" w:fill="auto"/>
            <w:noWrap/>
            <w:vAlign w:val="center"/>
            <w:hideMark/>
          </w:tcPr>
          <w:p w14:paraId="78B9473A" w14:textId="77777777" w:rsidR="001335BC" w:rsidRPr="00C9320A" w:rsidRDefault="001335BC" w:rsidP="00611A98">
            <w:pPr>
              <w:spacing w:after="0" w:line="240" w:lineRule="auto"/>
              <w:jc w:val="right"/>
              <w:rPr>
                <w:rFonts w:eastAsia="Times New Roman" w:cs="Times New Roman"/>
                <w:sz w:val="22"/>
                <w:lang w:eastAsia="cs-CZ"/>
              </w:rPr>
            </w:pPr>
            <w:r w:rsidRPr="00C9320A">
              <w:rPr>
                <w:rFonts w:cs="Times New Roman"/>
                <w:sz w:val="22"/>
              </w:rPr>
              <w:t>27</w:t>
            </w:r>
          </w:p>
        </w:tc>
        <w:tc>
          <w:tcPr>
            <w:tcW w:w="2126" w:type="dxa"/>
            <w:tcBorders>
              <w:top w:val="nil"/>
              <w:left w:val="nil"/>
              <w:bottom w:val="single" w:sz="4" w:space="0" w:color="auto"/>
              <w:right w:val="single" w:sz="4" w:space="0" w:color="auto"/>
            </w:tcBorders>
            <w:shd w:val="clear" w:color="auto" w:fill="auto"/>
            <w:noWrap/>
            <w:vAlign w:val="center"/>
            <w:hideMark/>
          </w:tcPr>
          <w:p w14:paraId="76EE84D0" w14:textId="77777777" w:rsidR="001335BC" w:rsidRPr="00C9320A" w:rsidRDefault="001335BC" w:rsidP="00611A98">
            <w:pPr>
              <w:spacing w:after="0" w:line="240" w:lineRule="auto"/>
              <w:jc w:val="right"/>
              <w:rPr>
                <w:rFonts w:eastAsia="Times New Roman" w:cs="Times New Roman"/>
                <w:sz w:val="22"/>
                <w:lang w:eastAsia="cs-CZ"/>
              </w:rPr>
            </w:pPr>
            <w:r w:rsidRPr="00C9320A">
              <w:rPr>
                <w:rFonts w:cs="Times New Roman"/>
                <w:sz w:val="22"/>
              </w:rPr>
              <w:t>25,7</w:t>
            </w:r>
          </w:p>
        </w:tc>
      </w:tr>
      <w:tr w:rsidR="001335BC" w:rsidRPr="00C216EF" w14:paraId="20735CB8" w14:textId="77777777" w:rsidTr="00611A98">
        <w:trPr>
          <w:trHeight w:val="255"/>
          <w:jc w:val="center"/>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7A6BD550" w14:textId="77777777" w:rsidR="001335BC" w:rsidRPr="00C9320A" w:rsidRDefault="001335BC" w:rsidP="00611A98">
            <w:pPr>
              <w:spacing w:after="0" w:line="240" w:lineRule="auto"/>
              <w:rPr>
                <w:rFonts w:eastAsia="Times New Roman" w:cs="Times New Roman"/>
                <w:sz w:val="22"/>
                <w:lang w:eastAsia="cs-CZ"/>
              </w:rPr>
            </w:pPr>
            <w:r w:rsidRPr="00C9320A">
              <w:rPr>
                <w:rFonts w:eastAsia="Times New Roman" w:cs="Times New Roman"/>
                <w:sz w:val="22"/>
                <w:lang w:eastAsia="cs-CZ"/>
              </w:rPr>
              <w:t>Celkem</w:t>
            </w:r>
          </w:p>
        </w:tc>
        <w:tc>
          <w:tcPr>
            <w:tcW w:w="1984" w:type="dxa"/>
            <w:tcBorders>
              <w:top w:val="nil"/>
              <w:left w:val="nil"/>
              <w:bottom w:val="single" w:sz="4" w:space="0" w:color="auto"/>
              <w:right w:val="single" w:sz="4" w:space="0" w:color="auto"/>
            </w:tcBorders>
            <w:shd w:val="clear" w:color="auto" w:fill="auto"/>
            <w:noWrap/>
            <w:vAlign w:val="center"/>
            <w:hideMark/>
          </w:tcPr>
          <w:p w14:paraId="15E359D9"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105</w:t>
            </w:r>
          </w:p>
        </w:tc>
        <w:tc>
          <w:tcPr>
            <w:tcW w:w="2126" w:type="dxa"/>
            <w:tcBorders>
              <w:top w:val="nil"/>
              <w:left w:val="nil"/>
              <w:bottom w:val="single" w:sz="4" w:space="0" w:color="auto"/>
              <w:right w:val="single" w:sz="4" w:space="0" w:color="auto"/>
            </w:tcBorders>
            <w:shd w:val="clear" w:color="auto" w:fill="auto"/>
            <w:noWrap/>
            <w:vAlign w:val="center"/>
            <w:hideMark/>
          </w:tcPr>
          <w:p w14:paraId="4DFA9001"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100,0</w:t>
            </w:r>
          </w:p>
        </w:tc>
      </w:tr>
    </w:tbl>
    <w:p w14:paraId="04B8B6F8" w14:textId="77777777" w:rsidR="001335BC" w:rsidRDefault="001335BC" w:rsidP="001335BC">
      <w:pPr>
        <w:pStyle w:val="Petratext"/>
        <w:ind w:firstLine="0"/>
        <w:jc w:val="center"/>
      </w:pPr>
    </w:p>
    <w:p w14:paraId="3D4FFD71" w14:textId="77777777" w:rsidR="001335BC" w:rsidRDefault="001335BC" w:rsidP="001335BC">
      <w:pPr>
        <w:pStyle w:val="Petratext"/>
        <w:ind w:firstLine="0"/>
        <w:jc w:val="center"/>
      </w:pPr>
      <w:r w:rsidRPr="00C216EF">
        <w:rPr>
          <w:noProof/>
          <w:lang w:eastAsia="cs-CZ"/>
        </w:rPr>
        <w:lastRenderedPageBreak/>
        <w:drawing>
          <wp:inline distT="0" distB="0" distL="0" distR="0" wp14:anchorId="71CC50B5" wp14:editId="46411116">
            <wp:extent cx="3867150" cy="2124075"/>
            <wp:effectExtent l="0" t="0" r="0" b="9525"/>
            <wp:docPr id="10" name="Graf 10">
              <a:extLst xmlns:a="http://schemas.openxmlformats.org/drawingml/2006/main">
                <a:ext uri="{FF2B5EF4-FFF2-40B4-BE49-F238E27FC236}">
                  <a16:creationId xmlns:a16="http://schemas.microsoft.com/office/drawing/2014/main" id="{9C5D8569-90BE-4ED1-BA2F-CCC2C3F307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0BABE7A" w14:textId="4D6186C6" w:rsidR="001335BC" w:rsidRDefault="001335BC" w:rsidP="001335BC">
      <w:pPr>
        <w:pStyle w:val="Petragraf"/>
        <w:jc w:val="center"/>
        <w:rPr>
          <w:color w:val="auto"/>
        </w:rPr>
      </w:pPr>
      <w:r w:rsidRPr="00C216EF">
        <w:rPr>
          <w:color w:val="auto"/>
        </w:rPr>
        <w:t xml:space="preserve">Graf </w:t>
      </w:r>
      <w:r w:rsidRPr="00C216EF">
        <w:rPr>
          <w:color w:val="auto"/>
        </w:rPr>
        <w:fldChar w:fldCharType="begin"/>
      </w:r>
      <w:r w:rsidRPr="00C216EF">
        <w:rPr>
          <w:color w:val="auto"/>
        </w:rPr>
        <w:instrText xml:space="preserve"> SEQ Graf \* ARABIC </w:instrText>
      </w:r>
      <w:r w:rsidRPr="00C216EF">
        <w:rPr>
          <w:color w:val="auto"/>
        </w:rPr>
        <w:fldChar w:fldCharType="separate"/>
      </w:r>
      <w:r w:rsidRPr="00C216EF">
        <w:rPr>
          <w:noProof/>
          <w:color w:val="auto"/>
        </w:rPr>
        <w:t>8</w:t>
      </w:r>
      <w:r w:rsidRPr="00C216EF">
        <w:rPr>
          <w:noProof/>
          <w:color w:val="auto"/>
        </w:rPr>
        <w:fldChar w:fldCharType="end"/>
      </w:r>
      <w:r w:rsidRPr="00C216EF">
        <w:rPr>
          <w:color w:val="auto"/>
        </w:rPr>
        <w:t xml:space="preserve"> – Rozdělení odpovědí na otázku: „Jak často ve škole čtete nahlas?“</w:t>
      </w:r>
    </w:p>
    <w:p w14:paraId="4F015C84" w14:textId="6498318D" w:rsidR="0073604E" w:rsidRDefault="0073604E" w:rsidP="0073604E">
      <w:pPr>
        <w:pStyle w:val="2odstavec"/>
      </w:pPr>
      <w:r>
        <w:rPr>
          <w:b/>
        </w:rPr>
        <w:t xml:space="preserve">Komentář: </w:t>
      </w:r>
      <w:r w:rsidRPr="00C216EF">
        <w:t>Další z otázek zjišťovala, jak často žáci čtou ve škole nahlas. Polovina dotázaných žáků čte nahlas pouze při hodině čtení (51,4 %; 54 odpovědí), další čtvrtina dotázaných (25,7 %; 27</w:t>
      </w:r>
      <w:r>
        <w:t> </w:t>
      </w:r>
      <w:r w:rsidRPr="00C216EF">
        <w:t xml:space="preserve">odpovědí) pak uvádí, že pouze v některé hodině čtení, viz tabulka 8 </w:t>
      </w:r>
      <w:r w:rsidR="00482070" w:rsidRPr="00C216EF">
        <w:t>a</w:t>
      </w:r>
      <w:r w:rsidR="00482070">
        <w:t> graf</w:t>
      </w:r>
      <w:r w:rsidRPr="00C216EF">
        <w:t xml:space="preserve"> 8.</w:t>
      </w:r>
    </w:p>
    <w:p w14:paraId="56F1D268" w14:textId="53CB0412" w:rsidR="0073604E" w:rsidRDefault="0073604E" w:rsidP="0073604E">
      <w:pPr>
        <w:pStyle w:val="2odstavec"/>
      </w:pPr>
      <w:r>
        <w:t xml:space="preserve">Čtení by mělo být zahrnuto ve všech hodinách, i když děti čtou pouze zadání nějakého cvičení či slovní úlohy a hodina čtení by se měla pokaždé věnovat čtení či rozvoji čtenářské gramotnosti, proto je velkým překvapením, že 27 žáků odpovědělo, že čtou pouze v některé hodině čtení. </w:t>
      </w:r>
    </w:p>
    <w:p w14:paraId="317C351E" w14:textId="3E97FEF6" w:rsidR="0073604E" w:rsidRPr="0073604E" w:rsidRDefault="0073604E" w:rsidP="0073604E">
      <w:pPr>
        <w:pStyle w:val="2odstavec"/>
        <w:rPr>
          <w:i/>
        </w:rPr>
      </w:pPr>
      <w:r>
        <w:rPr>
          <w:b/>
        </w:rPr>
        <w:t xml:space="preserve">Položka č. 9: </w:t>
      </w:r>
      <w:r>
        <w:rPr>
          <w:i/>
        </w:rPr>
        <w:t>Jak často doma čteš (knihu, časopis)?</w:t>
      </w:r>
    </w:p>
    <w:p w14:paraId="7CFCE586" w14:textId="77777777" w:rsidR="0073604E" w:rsidRDefault="001335BC" w:rsidP="0073604E">
      <w:pPr>
        <w:pStyle w:val="Petragraf"/>
        <w:jc w:val="center"/>
        <w:rPr>
          <w:color w:val="auto"/>
        </w:rPr>
      </w:pPr>
      <w:r w:rsidRPr="00C216EF">
        <w:rPr>
          <w:noProof/>
          <w:lang w:eastAsia="cs-CZ"/>
        </w:rPr>
        <w:drawing>
          <wp:inline distT="0" distB="0" distL="0" distR="0" wp14:anchorId="49395108" wp14:editId="36E68A28">
            <wp:extent cx="4572000" cy="2162175"/>
            <wp:effectExtent l="0" t="0" r="0" b="9525"/>
            <wp:docPr id="11" name="Graf 11">
              <a:extLst xmlns:a="http://schemas.openxmlformats.org/drawingml/2006/main">
                <a:ext uri="{FF2B5EF4-FFF2-40B4-BE49-F238E27FC236}">
                  <a16:creationId xmlns:a16="http://schemas.microsoft.com/office/drawing/2014/main" id="{44600BB8-82F8-466E-ABE3-5DA96D729E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73604E" w:rsidRPr="0073604E">
        <w:rPr>
          <w:color w:val="auto"/>
        </w:rPr>
        <w:t xml:space="preserve"> </w:t>
      </w:r>
    </w:p>
    <w:p w14:paraId="20AA122B" w14:textId="3DB1C8D0" w:rsidR="001335BC" w:rsidRPr="00482070" w:rsidRDefault="0073604E" w:rsidP="00482070">
      <w:pPr>
        <w:pStyle w:val="Petragraf"/>
        <w:jc w:val="center"/>
        <w:rPr>
          <w:color w:val="auto"/>
        </w:rPr>
      </w:pPr>
      <w:r w:rsidRPr="00C216EF">
        <w:rPr>
          <w:color w:val="auto"/>
        </w:rPr>
        <w:t xml:space="preserve">Graf </w:t>
      </w:r>
      <w:r w:rsidRPr="00C216EF">
        <w:rPr>
          <w:color w:val="auto"/>
        </w:rPr>
        <w:fldChar w:fldCharType="begin"/>
      </w:r>
      <w:r w:rsidRPr="00C216EF">
        <w:rPr>
          <w:color w:val="auto"/>
        </w:rPr>
        <w:instrText xml:space="preserve"> SEQ Graf \* ARABIC </w:instrText>
      </w:r>
      <w:r w:rsidRPr="00C216EF">
        <w:rPr>
          <w:color w:val="auto"/>
        </w:rPr>
        <w:fldChar w:fldCharType="separate"/>
      </w:r>
      <w:r w:rsidRPr="00C216EF">
        <w:rPr>
          <w:noProof/>
          <w:color w:val="auto"/>
        </w:rPr>
        <w:t>9</w:t>
      </w:r>
      <w:r w:rsidRPr="00C216EF">
        <w:rPr>
          <w:noProof/>
          <w:color w:val="auto"/>
        </w:rPr>
        <w:fldChar w:fldCharType="end"/>
      </w:r>
      <w:r w:rsidRPr="00C216EF">
        <w:rPr>
          <w:color w:val="auto"/>
        </w:rPr>
        <w:t xml:space="preserve"> – Rozdělení odpovědí na otázku: „Jak často doma čteš (knihu, časopis)?“</w:t>
      </w:r>
    </w:p>
    <w:p w14:paraId="7B3779FE" w14:textId="01D2E17A" w:rsidR="0073604E" w:rsidRDefault="0073604E" w:rsidP="0073604E">
      <w:pPr>
        <w:pStyle w:val="2odstavec"/>
      </w:pPr>
      <w:r>
        <w:rPr>
          <w:b/>
        </w:rPr>
        <w:t xml:space="preserve">Komentář: </w:t>
      </w:r>
      <w:r w:rsidRPr="00C216EF">
        <w:t>Další z otázek sledovala, jak často čtou žáci doma knihu či časopis. Nejčastější odpověď dětí byla, že často, ale samozřejmě občas vynechávají (46,7 %; 49 odpovědí). 35,2 % dětí čte doma zřídka kdy (37 odpovědí). Každý den čte 13,3 % žáků (14 odpovědí), 4,8 % dětí nečte doma vůbec (5 odpovědí), viz tabulka 9 a graf 9.</w:t>
      </w:r>
      <w:r>
        <w:t xml:space="preserve"> Rodiče dětí by měli více dohlížet </w:t>
      </w:r>
      <w:r>
        <w:lastRenderedPageBreak/>
        <w:t xml:space="preserve">na každodenní četbu dětí alespoň na prvním stupni základní školy, když se dovednost čtenářství musí neustále procvičovat a upevňovat. </w:t>
      </w:r>
    </w:p>
    <w:p w14:paraId="1220B128" w14:textId="5FB7748D" w:rsidR="0073604E" w:rsidRPr="0073604E" w:rsidRDefault="0073604E" w:rsidP="0073604E">
      <w:pPr>
        <w:pStyle w:val="2odstavec"/>
        <w:rPr>
          <w:i/>
        </w:rPr>
      </w:pPr>
      <w:r>
        <w:rPr>
          <w:b/>
        </w:rPr>
        <w:t xml:space="preserve">Položka č. 10 a 11: </w:t>
      </w:r>
      <w:r>
        <w:rPr>
          <w:i/>
        </w:rPr>
        <w:t xml:space="preserve">Po tom, co si příběh přečteme… </w:t>
      </w:r>
    </w:p>
    <w:p w14:paraId="1F48F8EB" w14:textId="768EDBED" w:rsidR="001335BC" w:rsidRPr="00172269" w:rsidRDefault="0073604E" w:rsidP="0073604E">
      <w:pPr>
        <w:pStyle w:val="Titulek"/>
        <w:keepNext/>
        <w:rPr>
          <w:color w:val="auto"/>
        </w:rPr>
      </w:pPr>
      <w:r>
        <w:rPr>
          <w:rFonts w:ascii="Times New Roman" w:eastAsia="Times New Roman" w:hAnsi="Times New Roman" w:cs="Times New Roman"/>
          <w:bCs/>
          <w:i w:val="0"/>
          <w:iCs w:val="0"/>
          <w:color w:val="auto"/>
          <w:kern w:val="36"/>
          <w:sz w:val="24"/>
          <w:szCs w:val="24"/>
          <w:lang w:eastAsia="cs-CZ"/>
        </w:rPr>
        <w:t xml:space="preserve">    </w:t>
      </w:r>
      <w:r w:rsidR="001335BC" w:rsidRPr="00C216EF">
        <w:rPr>
          <w:color w:val="auto"/>
        </w:rPr>
        <w:t xml:space="preserve">Tabulka </w:t>
      </w:r>
      <w:r w:rsidR="001335BC" w:rsidRPr="00C216EF">
        <w:rPr>
          <w:color w:val="auto"/>
        </w:rPr>
        <w:fldChar w:fldCharType="begin"/>
      </w:r>
      <w:r w:rsidR="001335BC" w:rsidRPr="00C216EF">
        <w:rPr>
          <w:color w:val="auto"/>
        </w:rPr>
        <w:instrText xml:space="preserve"> SEQ Tabulka \* ARABIC </w:instrText>
      </w:r>
      <w:r w:rsidR="001335BC" w:rsidRPr="00C216EF">
        <w:rPr>
          <w:color w:val="auto"/>
        </w:rPr>
        <w:fldChar w:fldCharType="separate"/>
      </w:r>
      <w:r w:rsidR="001335BC" w:rsidRPr="00C216EF">
        <w:rPr>
          <w:noProof/>
          <w:color w:val="auto"/>
        </w:rPr>
        <w:t>10</w:t>
      </w:r>
      <w:r w:rsidR="001335BC" w:rsidRPr="00C216EF">
        <w:rPr>
          <w:noProof/>
          <w:color w:val="auto"/>
        </w:rPr>
        <w:fldChar w:fldCharType="end"/>
      </w:r>
      <w:r w:rsidR="001335BC" w:rsidRPr="00C216EF">
        <w:rPr>
          <w:color w:val="auto"/>
        </w:rPr>
        <w:t xml:space="preserve"> – Rozdělení odpovědí na otázku: „Po tom, co si příběh přečteme…“ – hodnoty pro školu i domov</w:t>
      </w:r>
    </w:p>
    <w:tbl>
      <w:tblPr>
        <w:tblW w:w="5000" w:type="pct"/>
        <w:tblCellMar>
          <w:left w:w="70" w:type="dxa"/>
          <w:right w:w="70" w:type="dxa"/>
        </w:tblCellMar>
        <w:tblLook w:val="04A0" w:firstRow="1" w:lastRow="0" w:firstColumn="1" w:lastColumn="0" w:noHBand="0" w:noVBand="1"/>
      </w:tblPr>
      <w:tblGrid>
        <w:gridCol w:w="4666"/>
        <w:gridCol w:w="1074"/>
        <w:gridCol w:w="1275"/>
        <w:gridCol w:w="1021"/>
        <w:gridCol w:w="1175"/>
      </w:tblGrid>
      <w:tr w:rsidR="001335BC" w:rsidRPr="00C216EF" w14:paraId="373CF61D" w14:textId="77777777" w:rsidTr="00482070">
        <w:trPr>
          <w:trHeight w:val="255"/>
        </w:trPr>
        <w:tc>
          <w:tcPr>
            <w:tcW w:w="25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20193" w14:textId="77777777" w:rsidR="001335BC" w:rsidRPr="00172269" w:rsidRDefault="001335BC" w:rsidP="00611A98">
            <w:pPr>
              <w:spacing w:after="0" w:line="240" w:lineRule="auto"/>
              <w:jc w:val="center"/>
              <w:rPr>
                <w:rFonts w:eastAsia="Times New Roman" w:cs="Times New Roman"/>
                <w:sz w:val="22"/>
                <w:lang w:eastAsia="cs-CZ"/>
              </w:rPr>
            </w:pPr>
            <w:r w:rsidRPr="00172269">
              <w:rPr>
                <w:rFonts w:eastAsia="Times New Roman" w:cs="Times New Roman"/>
                <w:sz w:val="22"/>
                <w:lang w:eastAsia="cs-CZ"/>
              </w:rPr>
              <w:t> </w:t>
            </w:r>
          </w:p>
        </w:tc>
        <w:tc>
          <w:tcPr>
            <w:tcW w:w="2467" w:type="pct"/>
            <w:gridSpan w:val="4"/>
            <w:tcBorders>
              <w:top w:val="single" w:sz="4" w:space="0" w:color="auto"/>
              <w:left w:val="nil"/>
              <w:bottom w:val="single" w:sz="4" w:space="0" w:color="auto"/>
              <w:right w:val="single" w:sz="4" w:space="0" w:color="auto"/>
            </w:tcBorders>
            <w:shd w:val="clear" w:color="auto" w:fill="auto"/>
            <w:noWrap/>
            <w:vAlign w:val="center"/>
            <w:hideMark/>
          </w:tcPr>
          <w:p w14:paraId="0F8332B5" w14:textId="77777777" w:rsidR="001335BC" w:rsidRPr="00172269" w:rsidRDefault="001335BC" w:rsidP="00611A98">
            <w:pPr>
              <w:spacing w:after="0" w:line="240" w:lineRule="auto"/>
              <w:jc w:val="center"/>
              <w:rPr>
                <w:rFonts w:eastAsia="Times New Roman" w:cs="Times New Roman"/>
                <w:sz w:val="22"/>
                <w:lang w:eastAsia="cs-CZ"/>
              </w:rPr>
            </w:pPr>
            <w:r w:rsidRPr="00172269">
              <w:rPr>
                <w:rFonts w:eastAsia="Times New Roman" w:cs="Times New Roman"/>
                <w:b/>
                <w:bCs/>
                <w:sz w:val="22"/>
                <w:lang w:eastAsia="cs-CZ"/>
              </w:rPr>
              <w:t>Po tom, co si příběh přečteme</w:t>
            </w:r>
            <w:r w:rsidRPr="00172269">
              <w:rPr>
                <w:rFonts w:eastAsia="Times New Roman" w:cs="Times New Roman"/>
                <w:sz w:val="22"/>
                <w:lang w:eastAsia="cs-CZ"/>
              </w:rPr>
              <w:t xml:space="preserve">... </w:t>
            </w:r>
          </w:p>
        </w:tc>
      </w:tr>
      <w:tr w:rsidR="001335BC" w:rsidRPr="00C216EF" w14:paraId="1A31DCD0" w14:textId="77777777" w:rsidTr="00482070">
        <w:trPr>
          <w:trHeight w:val="255"/>
        </w:trPr>
        <w:tc>
          <w:tcPr>
            <w:tcW w:w="2533" w:type="pct"/>
            <w:vMerge/>
            <w:tcBorders>
              <w:top w:val="single" w:sz="4" w:space="0" w:color="auto"/>
              <w:left w:val="single" w:sz="4" w:space="0" w:color="auto"/>
              <w:bottom w:val="single" w:sz="4" w:space="0" w:color="auto"/>
              <w:right w:val="single" w:sz="4" w:space="0" w:color="auto"/>
            </w:tcBorders>
            <w:vAlign w:val="center"/>
            <w:hideMark/>
          </w:tcPr>
          <w:p w14:paraId="38BA7E64" w14:textId="77777777" w:rsidR="001335BC" w:rsidRPr="00172269" w:rsidRDefault="001335BC" w:rsidP="00611A98">
            <w:pPr>
              <w:spacing w:after="0" w:line="240" w:lineRule="auto"/>
              <w:rPr>
                <w:rFonts w:eastAsia="Times New Roman" w:cs="Times New Roman"/>
                <w:sz w:val="22"/>
                <w:lang w:eastAsia="cs-CZ"/>
              </w:rPr>
            </w:pPr>
          </w:p>
        </w:tc>
        <w:tc>
          <w:tcPr>
            <w:tcW w:w="12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658FA395" w14:textId="77777777" w:rsidR="001335BC" w:rsidRPr="00172269" w:rsidRDefault="001335BC" w:rsidP="00611A98">
            <w:pPr>
              <w:spacing w:after="0" w:line="240" w:lineRule="auto"/>
              <w:jc w:val="center"/>
              <w:rPr>
                <w:rFonts w:eastAsia="Times New Roman" w:cs="Times New Roman"/>
                <w:b/>
                <w:bCs/>
                <w:sz w:val="22"/>
                <w:lang w:eastAsia="cs-CZ"/>
              </w:rPr>
            </w:pPr>
            <w:r w:rsidRPr="00172269">
              <w:rPr>
                <w:rFonts w:eastAsia="Times New Roman" w:cs="Times New Roman"/>
                <w:b/>
                <w:bCs/>
                <w:sz w:val="22"/>
                <w:lang w:eastAsia="cs-CZ"/>
              </w:rPr>
              <w:t>ve škole</w:t>
            </w:r>
          </w:p>
        </w:tc>
        <w:tc>
          <w:tcPr>
            <w:tcW w:w="1192" w:type="pct"/>
            <w:gridSpan w:val="2"/>
            <w:tcBorders>
              <w:top w:val="single" w:sz="4" w:space="0" w:color="auto"/>
              <w:left w:val="nil"/>
              <w:bottom w:val="single" w:sz="4" w:space="0" w:color="auto"/>
              <w:right w:val="single" w:sz="4" w:space="0" w:color="auto"/>
            </w:tcBorders>
            <w:shd w:val="clear" w:color="auto" w:fill="auto"/>
            <w:noWrap/>
            <w:vAlign w:val="center"/>
            <w:hideMark/>
          </w:tcPr>
          <w:p w14:paraId="5283827D" w14:textId="77777777" w:rsidR="001335BC" w:rsidRPr="00172269" w:rsidRDefault="001335BC" w:rsidP="00611A98">
            <w:pPr>
              <w:spacing w:after="0" w:line="240" w:lineRule="auto"/>
              <w:jc w:val="center"/>
              <w:rPr>
                <w:rFonts w:eastAsia="Times New Roman" w:cs="Times New Roman"/>
                <w:b/>
                <w:bCs/>
                <w:sz w:val="22"/>
                <w:lang w:eastAsia="cs-CZ"/>
              </w:rPr>
            </w:pPr>
            <w:r w:rsidRPr="00172269">
              <w:rPr>
                <w:rFonts w:eastAsia="Times New Roman" w:cs="Times New Roman"/>
                <w:b/>
                <w:bCs/>
                <w:sz w:val="22"/>
                <w:lang w:eastAsia="cs-CZ"/>
              </w:rPr>
              <w:t>doma</w:t>
            </w:r>
          </w:p>
        </w:tc>
      </w:tr>
      <w:tr w:rsidR="001335BC" w:rsidRPr="00C216EF" w14:paraId="65002173" w14:textId="77777777" w:rsidTr="00482070">
        <w:trPr>
          <w:trHeight w:val="566"/>
        </w:trPr>
        <w:tc>
          <w:tcPr>
            <w:tcW w:w="2533" w:type="pct"/>
            <w:vMerge/>
            <w:tcBorders>
              <w:top w:val="single" w:sz="4" w:space="0" w:color="auto"/>
              <w:left w:val="single" w:sz="4" w:space="0" w:color="auto"/>
              <w:bottom w:val="single" w:sz="4" w:space="0" w:color="auto"/>
              <w:right w:val="single" w:sz="4" w:space="0" w:color="auto"/>
            </w:tcBorders>
            <w:vAlign w:val="center"/>
            <w:hideMark/>
          </w:tcPr>
          <w:p w14:paraId="05F0E485" w14:textId="77777777" w:rsidR="001335BC" w:rsidRPr="00172269" w:rsidRDefault="001335BC" w:rsidP="00611A98">
            <w:pPr>
              <w:spacing w:after="0" w:line="240" w:lineRule="auto"/>
              <w:rPr>
                <w:rFonts w:eastAsia="Times New Roman" w:cs="Times New Roman"/>
                <w:sz w:val="22"/>
                <w:lang w:eastAsia="cs-CZ"/>
              </w:rPr>
            </w:pPr>
          </w:p>
        </w:tc>
        <w:tc>
          <w:tcPr>
            <w:tcW w:w="583" w:type="pct"/>
            <w:tcBorders>
              <w:top w:val="nil"/>
              <w:left w:val="nil"/>
              <w:bottom w:val="single" w:sz="4" w:space="0" w:color="auto"/>
              <w:right w:val="single" w:sz="4" w:space="0" w:color="auto"/>
            </w:tcBorders>
            <w:shd w:val="clear" w:color="auto" w:fill="auto"/>
            <w:vAlign w:val="center"/>
            <w:hideMark/>
          </w:tcPr>
          <w:p w14:paraId="057B6456" w14:textId="77777777" w:rsidR="001335BC" w:rsidRPr="00172269" w:rsidRDefault="001335BC" w:rsidP="00611A98">
            <w:pPr>
              <w:spacing w:after="0" w:line="240" w:lineRule="auto"/>
              <w:rPr>
                <w:rFonts w:eastAsia="Times New Roman" w:cs="Times New Roman"/>
                <w:sz w:val="22"/>
                <w:lang w:eastAsia="cs-CZ"/>
              </w:rPr>
            </w:pPr>
            <w:r w:rsidRPr="00172269">
              <w:rPr>
                <w:rFonts w:eastAsia="Times New Roman" w:cs="Times New Roman"/>
                <w:sz w:val="22"/>
                <w:lang w:eastAsia="cs-CZ"/>
              </w:rPr>
              <w:t>Četnost</w:t>
            </w:r>
          </w:p>
        </w:tc>
        <w:tc>
          <w:tcPr>
            <w:tcW w:w="692" w:type="pct"/>
            <w:tcBorders>
              <w:top w:val="nil"/>
              <w:left w:val="nil"/>
              <w:bottom w:val="single" w:sz="4" w:space="0" w:color="auto"/>
              <w:right w:val="single" w:sz="4" w:space="0" w:color="auto"/>
            </w:tcBorders>
            <w:shd w:val="clear" w:color="auto" w:fill="auto"/>
            <w:vAlign w:val="center"/>
            <w:hideMark/>
          </w:tcPr>
          <w:p w14:paraId="69C4FC8C" w14:textId="77777777" w:rsidR="001335BC" w:rsidRPr="00172269" w:rsidRDefault="001335BC" w:rsidP="00611A98">
            <w:pPr>
              <w:spacing w:after="0" w:line="240" w:lineRule="auto"/>
              <w:rPr>
                <w:rFonts w:eastAsia="Times New Roman" w:cs="Times New Roman"/>
                <w:sz w:val="22"/>
                <w:lang w:eastAsia="cs-CZ"/>
              </w:rPr>
            </w:pPr>
            <w:proofErr w:type="spellStart"/>
            <w:r w:rsidRPr="00172269">
              <w:rPr>
                <w:rFonts w:eastAsia="Times New Roman" w:cs="Times New Roman"/>
                <w:sz w:val="22"/>
                <w:lang w:eastAsia="cs-CZ"/>
              </w:rPr>
              <w:t>Relat</w:t>
            </w:r>
            <w:proofErr w:type="spellEnd"/>
            <w:r w:rsidRPr="00172269">
              <w:rPr>
                <w:rFonts w:eastAsia="Times New Roman" w:cs="Times New Roman"/>
                <w:sz w:val="22"/>
                <w:lang w:eastAsia="cs-CZ"/>
              </w:rPr>
              <w:t>. četnost (%)</w:t>
            </w:r>
          </w:p>
        </w:tc>
        <w:tc>
          <w:tcPr>
            <w:tcW w:w="554" w:type="pct"/>
            <w:tcBorders>
              <w:top w:val="nil"/>
              <w:left w:val="nil"/>
              <w:bottom w:val="single" w:sz="4" w:space="0" w:color="auto"/>
              <w:right w:val="single" w:sz="4" w:space="0" w:color="auto"/>
            </w:tcBorders>
            <w:shd w:val="clear" w:color="auto" w:fill="auto"/>
            <w:vAlign w:val="center"/>
            <w:hideMark/>
          </w:tcPr>
          <w:p w14:paraId="451987BC" w14:textId="77777777" w:rsidR="001335BC" w:rsidRPr="00172269" w:rsidRDefault="001335BC" w:rsidP="00611A98">
            <w:pPr>
              <w:spacing w:after="0" w:line="240" w:lineRule="auto"/>
              <w:rPr>
                <w:rFonts w:eastAsia="Times New Roman" w:cs="Times New Roman"/>
                <w:sz w:val="22"/>
                <w:lang w:eastAsia="cs-CZ"/>
              </w:rPr>
            </w:pPr>
            <w:r w:rsidRPr="00172269">
              <w:rPr>
                <w:rFonts w:eastAsia="Times New Roman" w:cs="Times New Roman"/>
                <w:sz w:val="22"/>
                <w:lang w:eastAsia="cs-CZ"/>
              </w:rPr>
              <w:t>Četnost</w:t>
            </w:r>
          </w:p>
        </w:tc>
        <w:tc>
          <w:tcPr>
            <w:tcW w:w="638" w:type="pct"/>
            <w:tcBorders>
              <w:top w:val="nil"/>
              <w:left w:val="nil"/>
              <w:bottom w:val="single" w:sz="4" w:space="0" w:color="auto"/>
              <w:right w:val="single" w:sz="4" w:space="0" w:color="auto"/>
            </w:tcBorders>
            <w:shd w:val="clear" w:color="auto" w:fill="auto"/>
            <w:vAlign w:val="center"/>
            <w:hideMark/>
          </w:tcPr>
          <w:p w14:paraId="7F792151" w14:textId="77777777" w:rsidR="001335BC" w:rsidRPr="00172269" w:rsidRDefault="001335BC" w:rsidP="00611A98">
            <w:pPr>
              <w:spacing w:after="0" w:line="240" w:lineRule="auto"/>
              <w:rPr>
                <w:rFonts w:eastAsia="Times New Roman" w:cs="Times New Roman"/>
                <w:sz w:val="22"/>
                <w:lang w:eastAsia="cs-CZ"/>
              </w:rPr>
            </w:pPr>
            <w:proofErr w:type="spellStart"/>
            <w:r w:rsidRPr="00172269">
              <w:rPr>
                <w:rFonts w:eastAsia="Times New Roman" w:cs="Times New Roman"/>
                <w:sz w:val="22"/>
                <w:lang w:eastAsia="cs-CZ"/>
              </w:rPr>
              <w:t>Relat</w:t>
            </w:r>
            <w:proofErr w:type="spellEnd"/>
            <w:r w:rsidRPr="00172269">
              <w:rPr>
                <w:rFonts w:eastAsia="Times New Roman" w:cs="Times New Roman"/>
                <w:sz w:val="22"/>
                <w:lang w:eastAsia="cs-CZ"/>
              </w:rPr>
              <w:t>. četnost (%)</w:t>
            </w:r>
          </w:p>
        </w:tc>
      </w:tr>
      <w:tr w:rsidR="001335BC" w:rsidRPr="00C216EF" w14:paraId="2BF5395F" w14:textId="77777777" w:rsidTr="00482070">
        <w:trPr>
          <w:trHeight w:val="399"/>
        </w:trPr>
        <w:tc>
          <w:tcPr>
            <w:tcW w:w="2533" w:type="pct"/>
            <w:tcBorders>
              <w:top w:val="nil"/>
              <w:left w:val="single" w:sz="4" w:space="0" w:color="auto"/>
              <w:bottom w:val="single" w:sz="4" w:space="0" w:color="auto"/>
              <w:right w:val="single" w:sz="4" w:space="0" w:color="auto"/>
            </w:tcBorders>
            <w:shd w:val="clear" w:color="auto" w:fill="auto"/>
            <w:vAlign w:val="center"/>
            <w:hideMark/>
          </w:tcPr>
          <w:p w14:paraId="511030E3" w14:textId="77777777" w:rsidR="001335BC" w:rsidRPr="00172269" w:rsidRDefault="001335BC" w:rsidP="00611A98">
            <w:pPr>
              <w:spacing w:after="0" w:line="240" w:lineRule="auto"/>
              <w:rPr>
                <w:rFonts w:eastAsia="Times New Roman" w:cs="Times New Roman"/>
                <w:sz w:val="22"/>
                <w:lang w:eastAsia="cs-CZ"/>
              </w:rPr>
            </w:pPr>
            <w:r w:rsidRPr="00172269">
              <w:rPr>
                <w:rFonts w:eastAsia="Times New Roman" w:cs="Times New Roman"/>
                <w:sz w:val="22"/>
                <w:lang w:eastAsia="cs-CZ"/>
              </w:rPr>
              <w:t>s ním dále nepracujeme.</w:t>
            </w:r>
          </w:p>
        </w:tc>
        <w:tc>
          <w:tcPr>
            <w:tcW w:w="583" w:type="pct"/>
            <w:tcBorders>
              <w:top w:val="nil"/>
              <w:left w:val="nil"/>
              <w:bottom w:val="single" w:sz="4" w:space="0" w:color="auto"/>
              <w:right w:val="single" w:sz="4" w:space="0" w:color="auto"/>
            </w:tcBorders>
            <w:shd w:val="clear" w:color="auto" w:fill="auto"/>
            <w:noWrap/>
            <w:vAlign w:val="center"/>
            <w:hideMark/>
          </w:tcPr>
          <w:p w14:paraId="753054D2"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13</w:t>
            </w:r>
          </w:p>
        </w:tc>
        <w:tc>
          <w:tcPr>
            <w:tcW w:w="692" w:type="pct"/>
            <w:tcBorders>
              <w:top w:val="nil"/>
              <w:left w:val="nil"/>
              <w:bottom w:val="single" w:sz="4" w:space="0" w:color="auto"/>
              <w:right w:val="single" w:sz="4" w:space="0" w:color="auto"/>
            </w:tcBorders>
            <w:shd w:val="clear" w:color="auto" w:fill="auto"/>
            <w:noWrap/>
            <w:vAlign w:val="center"/>
            <w:hideMark/>
          </w:tcPr>
          <w:p w14:paraId="5A32ECC1"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12,4</w:t>
            </w:r>
          </w:p>
        </w:tc>
        <w:tc>
          <w:tcPr>
            <w:tcW w:w="554" w:type="pct"/>
            <w:tcBorders>
              <w:top w:val="nil"/>
              <w:left w:val="nil"/>
              <w:bottom w:val="single" w:sz="4" w:space="0" w:color="auto"/>
              <w:right w:val="single" w:sz="4" w:space="0" w:color="auto"/>
            </w:tcBorders>
            <w:shd w:val="clear" w:color="auto" w:fill="auto"/>
            <w:noWrap/>
            <w:vAlign w:val="center"/>
            <w:hideMark/>
          </w:tcPr>
          <w:p w14:paraId="6EB19AAD"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49</w:t>
            </w:r>
          </w:p>
        </w:tc>
        <w:tc>
          <w:tcPr>
            <w:tcW w:w="638" w:type="pct"/>
            <w:tcBorders>
              <w:top w:val="nil"/>
              <w:left w:val="nil"/>
              <w:bottom w:val="single" w:sz="4" w:space="0" w:color="auto"/>
              <w:right w:val="single" w:sz="4" w:space="0" w:color="auto"/>
            </w:tcBorders>
            <w:shd w:val="clear" w:color="auto" w:fill="auto"/>
            <w:noWrap/>
            <w:vAlign w:val="center"/>
            <w:hideMark/>
          </w:tcPr>
          <w:p w14:paraId="2E87D4A3"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46,7</w:t>
            </w:r>
          </w:p>
        </w:tc>
      </w:tr>
      <w:tr w:rsidR="001335BC" w:rsidRPr="00C216EF" w14:paraId="7633E85C" w14:textId="77777777" w:rsidTr="00482070">
        <w:trPr>
          <w:trHeight w:val="561"/>
        </w:trPr>
        <w:tc>
          <w:tcPr>
            <w:tcW w:w="2533" w:type="pct"/>
            <w:tcBorders>
              <w:top w:val="nil"/>
              <w:left w:val="single" w:sz="4" w:space="0" w:color="auto"/>
              <w:bottom w:val="single" w:sz="4" w:space="0" w:color="auto"/>
              <w:right w:val="single" w:sz="4" w:space="0" w:color="auto"/>
            </w:tcBorders>
            <w:shd w:val="clear" w:color="auto" w:fill="auto"/>
            <w:vAlign w:val="center"/>
            <w:hideMark/>
          </w:tcPr>
          <w:p w14:paraId="79A6C847" w14:textId="77777777" w:rsidR="001335BC" w:rsidRPr="00172269" w:rsidRDefault="001335BC" w:rsidP="00611A98">
            <w:pPr>
              <w:spacing w:after="0" w:line="240" w:lineRule="auto"/>
              <w:rPr>
                <w:rFonts w:eastAsia="Times New Roman" w:cs="Times New Roman"/>
                <w:sz w:val="22"/>
                <w:lang w:eastAsia="cs-CZ"/>
              </w:rPr>
            </w:pPr>
            <w:r w:rsidRPr="00172269">
              <w:rPr>
                <w:rFonts w:eastAsia="Times New Roman" w:cs="Times New Roman"/>
                <w:sz w:val="22"/>
                <w:lang w:eastAsia="cs-CZ"/>
              </w:rPr>
              <w:t>s ním pracujeme (vymýšlíme konec příběhu, malujeme obrázek, pracujeme s pracovním listem).</w:t>
            </w:r>
          </w:p>
        </w:tc>
        <w:tc>
          <w:tcPr>
            <w:tcW w:w="583" w:type="pct"/>
            <w:tcBorders>
              <w:top w:val="nil"/>
              <w:left w:val="nil"/>
              <w:bottom w:val="single" w:sz="4" w:space="0" w:color="auto"/>
              <w:right w:val="single" w:sz="4" w:space="0" w:color="auto"/>
            </w:tcBorders>
            <w:shd w:val="clear" w:color="auto" w:fill="auto"/>
            <w:noWrap/>
            <w:vAlign w:val="center"/>
            <w:hideMark/>
          </w:tcPr>
          <w:p w14:paraId="0E5E32AC"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24</w:t>
            </w:r>
          </w:p>
        </w:tc>
        <w:tc>
          <w:tcPr>
            <w:tcW w:w="692" w:type="pct"/>
            <w:tcBorders>
              <w:top w:val="nil"/>
              <w:left w:val="nil"/>
              <w:bottom w:val="single" w:sz="4" w:space="0" w:color="auto"/>
              <w:right w:val="single" w:sz="4" w:space="0" w:color="auto"/>
            </w:tcBorders>
            <w:shd w:val="clear" w:color="auto" w:fill="auto"/>
            <w:noWrap/>
            <w:vAlign w:val="center"/>
            <w:hideMark/>
          </w:tcPr>
          <w:p w14:paraId="4ECAB318"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22,9</w:t>
            </w:r>
          </w:p>
        </w:tc>
        <w:tc>
          <w:tcPr>
            <w:tcW w:w="554" w:type="pct"/>
            <w:tcBorders>
              <w:top w:val="nil"/>
              <w:left w:val="nil"/>
              <w:bottom w:val="single" w:sz="4" w:space="0" w:color="auto"/>
              <w:right w:val="single" w:sz="4" w:space="0" w:color="auto"/>
            </w:tcBorders>
            <w:shd w:val="clear" w:color="auto" w:fill="auto"/>
            <w:noWrap/>
            <w:vAlign w:val="center"/>
            <w:hideMark/>
          </w:tcPr>
          <w:p w14:paraId="51458BEA"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15</w:t>
            </w:r>
          </w:p>
        </w:tc>
        <w:tc>
          <w:tcPr>
            <w:tcW w:w="638" w:type="pct"/>
            <w:tcBorders>
              <w:top w:val="nil"/>
              <w:left w:val="nil"/>
              <w:bottom w:val="single" w:sz="4" w:space="0" w:color="auto"/>
              <w:right w:val="single" w:sz="4" w:space="0" w:color="auto"/>
            </w:tcBorders>
            <w:shd w:val="clear" w:color="auto" w:fill="auto"/>
            <w:noWrap/>
            <w:vAlign w:val="center"/>
            <w:hideMark/>
          </w:tcPr>
          <w:p w14:paraId="741574EF"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14,3</w:t>
            </w:r>
          </w:p>
        </w:tc>
      </w:tr>
      <w:tr w:rsidR="001335BC" w:rsidRPr="00C216EF" w14:paraId="25592902" w14:textId="77777777" w:rsidTr="00482070">
        <w:trPr>
          <w:trHeight w:val="413"/>
        </w:trPr>
        <w:tc>
          <w:tcPr>
            <w:tcW w:w="2533" w:type="pct"/>
            <w:tcBorders>
              <w:top w:val="nil"/>
              <w:left w:val="single" w:sz="4" w:space="0" w:color="auto"/>
              <w:bottom w:val="single" w:sz="4" w:space="0" w:color="auto"/>
              <w:right w:val="single" w:sz="4" w:space="0" w:color="auto"/>
            </w:tcBorders>
            <w:shd w:val="clear" w:color="auto" w:fill="auto"/>
            <w:vAlign w:val="center"/>
            <w:hideMark/>
          </w:tcPr>
          <w:p w14:paraId="40661539" w14:textId="77777777" w:rsidR="001335BC" w:rsidRPr="00172269" w:rsidRDefault="001335BC" w:rsidP="00611A98">
            <w:pPr>
              <w:spacing w:after="0" w:line="240" w:lineRule="auto"/>
              <w:rPr>
                <w:rFonts w:eastAsia="Times New Roman" w:cs="Times New Roman"/>
                <w:sz w:val="22"/>
                <w:lang w:eastAsia="cs-CZ"/>
              </w:rPr>
            </w:pPr>
            <w:r w:rsidRPr="00172269">
              <w:rPr>
                <w:rFonts w:eastAsia="Times New Roman" w:cs="Times New Roman"/>
                <w:sz w:val="22"/>
                <w:lang w:eastAsia="cs-CZ"/>
              </w:rPr>
              <w:t>si povídáme, o čem byl.</w:t>
            </w:r>
          </w:p>
        </w:tc>
        <w:tc>
          <w:tcPr>
            <w:tcW w:w="583" w:type="pct"/>
            <w:tcBorders>
              <w:top w:val="nil"/>
              <w:left w:val="nil"/>
              <w:bottom w:val="single" w:sz="4" w:space="0" w:color="auto"/>
              <w:right w:val="single" w:sz="4" w:space="0" w:color="auto"/>
            </w:tcBorders>
            <w:shd w:val="clear" w:color="auto" w:fill="auto"/>
            <w:noWrap/>
            <w:vAlign w:val="center"/>
            <w:hideMark/>
          </w:tcPr>
          <w:p w14:paraId="2748F2AA"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68</w:t>
            </w:r>
          </w:p>
        </w:tc>
        <w:tc>
          <w:tcPr>
            <w:tcW w:w="692" w:type="pct"/>
            <w:tcBorders>
              <w:top w:val="nil"/>
              <w:left w:val="nil"/>
              <w:bottom w:val="single" w:sz="4" w:space="0" w:color="auto"/>
              <w:right w:val="single" w:sz="4" w:space="0" w:color="auto"/>
            </w:tcBorders>
            <w:shd w:val="clear" w:color="auto" w:fill="auto"/>
            <w:noWrap/>
            <w:vAlign w:val="center"/>
            <w:hideMark/>
          </w:tcPr>
          <w:p w14:paraId="34923E1F"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64,8</w:t>
            </w:r>
          </w:p>
        </w:tc>
        <w:tc>
          <w:tcPr>
            <w:tcW w:w="554" w:type="pct"/>
            <w:tcBorders>
              <w:top w:val="nil"/>
              <w:left w:val="nil"/>
              <w:bottom w:val="single" w:sz="4" w:space="0" w:color="auto"/>
              <w:right w:val="single" w:sz="4" w:space="0" w:color="auto"/>
            </w:tcBorders>
            <w:shd w:val="clear" w:color="auto" w:fill="auto"/>
            <w:noWrap/>
            <w:vAlign w:val="center"/>
            <w:hideMark/>
          </w:tcPr>
          <w:p w14:paraId="69660759"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41</w:t>
            </w:r>
          </w:p>
        </w:tc>
        <w:tc>
          <w:tcPr>
            <w:tcW w:w="638" w:type="pct"/>
            <w:tcBorders>
              <w:top w:val="nil"/>
              <w:left w:val="nil"/>
              <w:bottom w:val="single" w:sz="4" w:space="0" w:color="auto"/>
              <w:right w:val="single" w:sz="4" w:space="0" w:color="auto"/>
            </w:tcBorders>
            <w:shd w:val="clear" w:color="auto" w:fill="auto"/>
            <w:noWrap/>
            <w:vAlign w:val="center"/>
            <w:hideMark/>
          </w:tcPr>
          <w:p w14:paraId="0A34C43E"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39,0</w:t>
            </w:r>
          </w:p>
        </w:tc>
      </w:tr>
      <w:tr w:rsidR="001335BC" w:rsidRPr="00172269" w14:paraId="126ED7B7" w14:textId="77777777" w:rsidTr="00482070">
        <w:trPr>
          <w:trHeight w:val="350"/>
        </w:trPr>
        <w:tc>
          <w:tcPr>
            <w:tcW w:w="2533" w:type="pct"/>
            <w:tcBorders>
              <w:top w:val="nil"/>
              <w:left w:val="single" w:sz="4" w:space="0" w:color="auto"/>
              <w:bottom w:val="single" w:sz="4" w:space="0" w:color="auto"/>
              <w:right w:val="single" w:sz="4" w:space="0" w:color="auto"/>
            </w:tcBorders>
            <w:shd w:val="clear" w:color="auto" w:fill="auto"/>
            <w:noWrap/>
            <w:vAlign w:val="center"/>
            <w:hideMark/>
          </w:tcPr>
          <w:p w14:paraId="68870B30" w14:textId="77777777" w:rsidR="001335BC" w:rsidRPr="00C9320A" w:rsidRDefault="001335BC" w:rsidP="00611A98">
            <w:pPr>
              <w:spacing w:after="0" w:line="240" w:lineRule="auto"/>
              <w:rPr>
                <w:rFonts w:eastAsia="Times New Roman" w:cs="Times New Roman"/>
                <w:sz w:val="22"/>
                <w:lang w:eastAsia="cs-CZ"/>
              </w:rPr>
            </w:pPr>
            <w:r w:rsidRPr="00C9320A">
              <w:rPr>
                <w:rFonts w:eastAsia="Times New Roman" w:cs="Times New Roman"/>
                <w:sz w:val="22"/>
                <w:lang w:eastAsia="cs-CZ"/>
              </w:rPr>
              <w:t>Celkem</w:t>
            </w:r>
          </w:p>
        </w:tc>
        <w:tc>
          <w:tcPr>
            <w:tcW w:w="583" w:type="pct"/>
            <w:tcBorders>
              <w:top w:val="nil"/>
              <w:left w:val="nil"/>
              <w:bottom w:val="single" w:sz="4" w:space="0" w:color="auto"/>
              <w:right w:val="single" w:sz="4" w:space="0" w:color="auto"/>
            </w:tcBorders>
            <w:shd w:val="clear" w:color="auto" w:fill="auto"/>
            <w:noWrap/>
            <w:vAlign w:val="center"/>
            <w:hideMark/>
          </w:tcPr>
          <w:p w14:paraId="1FC52BFF"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105</w:t>
            </w:r>
          </w:p>
        </w:tc>
        <w:tc>
          <w:tcPr>
            <w:tcW w:w="692" w:type="pct"/>
            <w:tcBorders>
              <w:top w:val="nil"/>
              <w:left w:val="nil"/>
              <w:bottom w:val="single" w:sz="4" w:space="0" w:color="auto"/>
              <w:right w:val="single" w:sz="4" w:space="0" w:color="auto"/>
            </w:tcBorders>
            <w:shd w:val="clear" w:color="auto" w:fill="auto"/>
            <w:noWrap/>
            <w:vAlign w:val="center"/>
            <w:hideMark/>
          </w:tcPr>
          <w:p w14:paraId="6A359D44"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100,0</w:t>
            </w:r>
          </w:p>
        </w:tc>
        <w:tc>
          <w:tcPr>
            <w:tcW w:w="554" w:type="pct"/>
            <w:tcBorders>
              <w:top w:val="nil"/>
              <w:left w:val="nil"/>
              <w:bottom w:val="single" w:sz="4" w:space="0" w:color="auto"/>
              <w:right w:val="single" w:sz="4" w:space="0" w:color="auto"/>
            </w:tcBorders>
            <w:shd w:val="clear" w:color="auto" w:fill="auto"/>
            <w:noWrap/>
            <w:vAlign w:val="center"/>
            <w:hideMark/>
          </w:tcPr>
          <w:p w14:paraId="25DF2C6C"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105</w:t>
            </w:r>
          </w:p>
        </w:tc>
        <w:tc>
          <w:tcPr>
            <w:tcW w:w="638" w:type="pct"/>
            <w:tcBorders>
              <w:top w:val="nil"/>
              <w:left w:val="nil"/>
              <w:bottom w:val="single" w:sz="4" w:space="0" w:color="auto"/>
              <w:right w:val="single" w:sz="4" w:space="0" w:color="auto"/>
            </w:tcBorders>
            <w:shd w:val="clear" w:color="auto" w:fill="auto"/>
            <w:noWrap/>
            <w:vAlign w:val="center"/>
            <w:hideMark/>
          </w:tcPr>
          <w:p w14:paraId="7DB7E23A" w14:textId="77777777" w:rsidR="001335BC" w:rsidRPr="00C9320A" w:rsidRDefault="001335BC" w:rsidP="00611A98">
            <w:pPr>
              <w:spacing w:after="0" w:line="240" w:lineRule="auto"/>
              <w:jc w:val="right"/>
              <w:rPr>
                <w:rFonts w:eastAsia="Times New Roman" w:cs="Times New Roman"/>
                <w:sz w:val="22"/>
                <w:lang w:eastAsia="cs-CZ"/>
              </w:rPr>
            </w:pPr>
            <w:r w:rsidRPr="00C9320A">
              <w:rPr>
                <w:rFonts w:eastAsia="Times New Roman" w:cs="Times New Roman"/>
                <w:sz w:val="22"/>
                <w:lang w:eastAsia="cs-CZ"/>
              </w:rPr>
              <w:t>100,0</w:t>
            </w:r>
          </w:p>
        </w:tc>
      </w:tr>
    </w:tbl>
    <w:p w14:paraId="69E73551" w14:textId="77777777" w:rsidR="00482070" w:rsidRDefault="00482070" w:rsidP="001335BC">
      <w:pPr>
        <w:jc w:val="center"/>
      </w:pPr>
    </w:p>
    <w:p w14:paraId="415638B5" w14:textId="34C0F797" w:rsidR="001335BC" w:rsidRDefault="001335BC" w:rsidP="001335BC">
      <w:pPr>
        <w:jc w:val="center"/>
      </w:pPr>
      <w:r w:rsidRPr="00C216EF">
        <w:rPr>
          <w:noProof/>
          <w:lang w:eastAsia="cs-CZ"/>
        </w:rPr>
        <w:drawing>
          <wp:inline distT="0" distB="0" distL="0" distR="0" wp14:anchorId="454EE9BC" wp14:editId="7F69BCE4">
            <wp:extent cx="4638675" cy="2438400"/>
            <wp:effectExtent l="0" t="0" r="9525" b="0"/>
            <wp:docPr id="17" name="Graf 17">
              <a:extLst xmlns:a="http://schemas.openxmlformats.org/drawingml/2006/main">
                <a:ext uri="{FF2B5EF4-FFF2-40B4-BE49-F238E27FC236}">
                  <a16:creationId xmlns:a16="http://schemas.microsoft.com/office/drawing/2014/main" id="{55301D92-4300-4790-973E-5785936493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3CA5E8F" w14:textId="3410DB98" w:rsidR="001335BC" w:rsidRDefault="001335BC" w:rsidP="001335BC">
      <w:pPr>
        <w:pStyle w:val="Petragraf"/>
        <w:jc w:val="center"/>
        <w:rPr>
          <w:color w:val="auto"/>
        </w:rPr>
      </w:pPr>
      <w:r w:rsidRPr="00C216EF">
        <w:rPr>
          <w:color w:val="auto"/>
        </w:rPr>
        <w:t xml:space="preserve">Graf </w:t>
      </w:r>
      <w:r w:rsidRPr="00C216EF">
        <w:rPr>
          <w:color w:val="auto"/>
        </w:rPr>
        <w:fldChar w:fldCharType="begin"/>
      </w:r>
      <w:r w:rsidRPr="00C216EF">
        <w:rPr>
          <w:color w:val="auto"/>
        </w:rPr>
        <w:instrText xml:space="preserve"> SEQ Graf \* ARABIC </w:instrText>
      </w:r>
      <w:r w:rsidRPr="00C216EF">
        <w:rPr>
          <w:color w:val="auto"/>
        </w:rPr>
        <w:fldChar w:fldCharType="separate"/>
      </w:r>
      <w:r w:rsidRPr="00C216EF">
        <w:rPr>
          <w:noProof/>
          <w:color w:val="auto"/>
        </w:rPr>
        <w:t>10</w:t>
      </w:r>
      <w:r w:rsidRPr="00C216EF">
        <w:rPr>
          <w:noProof/>
          <w:color w:val="auto"/>
        </w:rPr>
        <w:fldChar w:fldCharType="end"/>
      </w:r>
      <w:r w:rsidRPr="00C216EF">
        <w:rPr>
          <w:color w:val="auto"/>
        </w:rPr>
        <w:t xml:space="preserve">  – Rozdělení odpovědí na otázku: „Po tom, co si příběh přečteme…“ – hodnoty pro školu i domov</w:t>
      </w:r>
    </w:p>
    <w:p w14:paraId="3C04FA05" w14:textId="77777777" w:rsidR="0073604E" w:rsidRPr="00C216EF" w:rsidRDefault="0073604E" w:rsidP="0073604E">
      <w:pPr>
        <w:pStyle w:val="2odstavec"/>
      </w:pPr>
      <w:r>
        <w:rPr>
          <w:b/>
        </w:rPr>
        <w:t xml:space="preserve">Komentář: </w:t>
      </w:r>
      <w:r w:rsidRPr="00C216EF">
        <w:t>Následující dvě otázky sledovali, co děti dělají s příběhem, který přečtou. Odpovědi jsou rozděleny na prostor školy a domova. Pro srovnání jsem obě otázky vyhodnotila pomocí společné tabulky a grafu (tabulka 10 a graf 10).</w:t>
      </w:r>
    </w:p>
    <w:p w14:paraId="25F8599A" w14:textId="5923E1F4" w:rsidR="0073604E" w:rsidRDefault="0073604E" w:rsidP="0073604E">
      <w:pPr>
        <w:pStyle w:val="2odstavec"/>
      </w:pPr>
      <w:r w:rsidRPr="00C216EF">
        <w:t>Z dat je patrné, že s příběhem více pracují žáci ve škole. Ve škole si o příběhu vypráví 64,8 % žáků (68 odpovědí), zatímco doma s rodiči si o přečteném příběhu vypráví pouze 39,0 % žáků (41 odpovědí). Rozdílné jsou i počty odpovědí na odpověď, že s příběhem dále žáci nepracují. Ve škole je to pouze 12,4 % žáků, zatímco doma s přečteným příběhem dále nepracuje téměř polovina žáků, tj. 46,7 % (49 odpovědí).</w:t>
      </w:r>
      <w:r>
        <w:t xml:space="preserve"> Je jisté, že rodiče nemají čas vymýšlet dětem úkoly, které by se pojily s příběhem a s dítětem netráví u knihy tolik času. </w:t>
      </w:r>
      <w:r>
        <w:lastRenderedPageBreak/>
        <w:t xml:space="preserve">Nebo je také možnost, že rodiče neví, jak dále pracovat s příběhem. Ve škole se učitelé </w:t>
      </w:r>
      <w:r w:rsidR="00482070">
        <w:t>však</w:t>
      </w:r>
      <w:r w:rsidR="005A23AA">
        <w:t> </w:t>
      </w:r>
      <w:r w:rsidR="00482070">
        <w:t xml:space="preserve"> snaží</w:t>
      </w:r>
      <w:r>
        <w:t xml:space="preserve"> tímto způsobem rozvíjet u dětí čtenářskou gramotnost a zařazují do výuky různé metody vedoucí k rozvoji čtenářství. Školy by mohly vést semináře pro rodiče o rozvoji čtenářství a</w:t>
      </w:r>
      <w:r w:rsidR="00482070">
        <w:t> </w:t>
      </w:r>
      <w:r>
        <w:t>o</w:t>
      </w:r>
      <w:r w:rsidR="00482070">
        <w:t> </w:t>
      </w:r>
      <w:r>
        <w:t xml:space="preserve">různých metodách, které by mohli používat i doma se svými dětmi. </w:t>
      </w:r>
    </w:p>
    <w:p w14:paraId="05C51CBB" w14:textId="5C6EC074" w:rsidR="0073604E" w:rsidRPr="00866532" w:rsidRDefault="00866532" w:rsidP="00866532">
      <w:pPr>
        <w:pStyle w:val="2odstavec"/>
        <w:rPr>
          <w:i/>
        </w:rPr>
      </w:pPr>
      <w:r>
        <w:rPr>
          <w:b/>
        </w:rPr>
        <w:t>Položka č. 12:</w:t>
      </w:r>
      <w:r>
        <w:t xml:space="preserve"> </w:t>
      </w:r>
      <w:r>
        <w:rPr>
          <w:i/>
        </w:rPr>
        <w:t xml:space="preserve">Máte ve škole čtenářské dílničky? </w:t>
      </w:r>
    </w:p>
    <w:p w14:paraId="2BE9644E" w14:textId="77777777" w:rsidR="001335BC" w:rsidRPr="00C216EF" w:rsidRDefault="001335BC" w:rsidP="001335BC">
      <w:pPr>
        <w:pStyle w:val="Titulek"/>
        <w:keepNext/>
        <w:jc w:val="center"/>
        <w:rPr>
          <w:color w:val="auto"/>
        </w:rPr>
      </w:pPr>
      <w:r w:rsidRPr="00C216EF">
        <w:rPr>
          <w:color w:val="auto"/>
        </w:rPr>
        <w:t xml:space="preserve">Tabulka </w:t>
      </w:r>
      <w:r w:rsidRPr="00C216EF">
        <w:rPr>
          <w:color w:val="auto"/>
        </w:rPr>
        <w:fldChar w:fldCharType="begin"/>
      </w:r>
      <w:r w:rsidRPr="00C216EF">
        <w:rPr>
          <w:color w:val="auto"/>
        </w:rPr>
        <w:instrText xml:space="preserve"> SEQ Tabulka \* ARABIC </w:instrText>
      </w:r>
      <w:r w:rsidRPr="00C216EF">
        <w:rPr>
          <w:color w:val="auto"/>
        </w:rPr>
        <w:fldChar w:fldCharType="separate"/>
      </w:r>
      <w:r w:rsidRPr="00C216EF">
        <w:rPr>
          <w:noProof/>
          <w:color w:val="auto"/>
        </w:rPr>
        <w:t>11</w:t>
      </w:r>
      <w:r w:rsidRPr="00C216EF">
        <w:rPr>
          <w:noProof/>
          <w:color w:val="auto"/>
        </w:rPr>
        <w:fldChar w:fldCharType="end"/>
      </w:r>
      <w:r w:rsidRPr="00C216EF">
        <w:rPr>
          <w:color w:val="auto"/>
        </w:rPr>
        <w:t xml:space="preserve"> – Rozdělení odpovědí na otázku: „Máte ve škole čtenářské dílničky?“</w:t>
      </w:r>
    </w:p>
    <w:tbl>
      <w:tblPr>
        <w:tblW w:w="7441" w:type="dxa"/>
        <w:jc w:val="center"/>
        <w:tblCellMar>
          <w:left w:w="70" w:type="dxa"/>
          <w:right w:w="70" w:type="dxa"/>
        </w:tblCellMar>
        <w:tblLook w:val="04A0" w:firstRow="1" w:lastRow="0" w:firstColumn="1" w:lastColumn="0" w:noHBand="0" w:noVBand="1"/>
      </w:tblPr>
      <w:tblGrid>
        <w:gridCol w:w="3331"/>
        <w:gridCol w:w="1984"/>
        <w:gridCol w:w="2126"/>
      </w:tblGrid>
      <w:tr w:rsidR="001335BC" w:rsidRPr="00172269" w14:paraId="3DDE5AE3" w14:textId="77777777" w:rsidTr="00611A98">
        <w:trPr>
          <w:trHeight w:val="480"/>
          <w:jc w:val="center"/>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9C6A6" w14:textId="77777777" w:rsidR="001335BC" w:rsidRPr="00172269" w:rsidRDefault="001335BC" w:rsidP="00611A98">
            <w:pPr>
              <w:spacing w:after="0" w:line="240" w:lineRule="auto"/>
              <w:rPr>
                <w:rFonts w:eastAsia="Times New Roman" w:cs="Times New Roman"/>
                <w:b/>
                <w:bCs/>
                <w:sz w:val="22"/>
                <w:lang w:eastAsia="cs-CZ"/>
              </w:rPr>
            </w:pPr>
            <w:r w:rsidRPr="00172269">
              <w:rPr>
                <w:rFonts w:eastAsia="Times New Roman" w:cs="Times New Roman"/>
                <w:b/>
                <w:bCs/>
                <w:sz w:val="22"/>
                <w:lang w:eastAsia="cs-CZ"/>
              </w:rPr>
              <w:t>Máte ve škole čtenářské dílničky?</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9069EA0" w14:textId="77777777" w:rsidR="001335BC" w:rsidRPr="00172269" w:rsidRDefault="001335BC" w:rsidP="00611A98">
            <w:pPr>
              <w:spacing w:after="0" w:line="240" w:lineRule="auto"/>
              <w:jc w:val="center"/>
              <w:rPr>
                <w:rFonts w:eastAsia="Times New Roman" w:cs="Times New Roman"/>
                <w:b/>
                <w:bCs/>
                <w:sz w:val="22"/>
                <w:lang w:eastAsia="cs-CZ"/>
              </w:rPr>
            </w:pPr>
            <w:r w:rsidRPr="00172269">
              <w:rPr>
                <w:rFonts w:eastAsia="Times New Roman" w:cs="Times New Roman"/>
                <w:b/>
                <w:bCs/>
                <w:sz w:val="22"/>
                <w:lang w:eastAsia="cs-CZ"/>
              </w:rPr>
              <w:t>Četnost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E00558A" w14:textId="77777777" w:rsidR="001335BC" w:rsidRPr="00172269" w:rsidRDefault="001335BC" w:rsidP="00611A98">
            <w:pPr>
              <w:spacing w:after="0" w:line="240" w:lineRule="auto"/>
              <w:jc w:val="center"/>
              <w:rPr>
                <w:rFonts w:eastAsia="Times New Roman" w:cs="Times New Roman"/>
                <w:b/>
                <w:bCs/>
                <w:sz w:val="22"/>
                <w:lang w:eastAsia="cs-CZ"/>
              </w:rPr>
            </w:pPr>
            <w:proofErr w:type="spellStart"/>
            <w:r w:rsidRPr="00172269">
              <w:rPr>
                <w:rFonts w:eastAsia="Times New Roman" w:cs="Times New Roman"/>
                <w:b/>
                <w:bCs/>
                <w:sz w:val="22"/>
                <w:lang w:eastAsia="cs-CZ"/>
              </w:rPr>
              <w:t>Relat</w:t>
            </w:r>
            <w:proofErr w:type="spellEnd"/>
            <w:r w:rsidRPr="00172269">
              <w:rPr>
                <w:rFonts w:eastAsia="Times New Roman" w:cs="Times New Roman"/>
                <w:b/>
                <w:bCs/>
                <w:sz w:val="22"/>
                <w:lang w:eastAsia="cs-CZ"/>
              </w:rPr>
              <w:t>. četnost (%)</w:t>
            </w:r>
          </w:p>
        </w:tc>
      </w:tr>
      <w:tr w:rsidR="001335BC" w:rsidRPr="00172269" w14:paraId="34A6079D" w14:textId="77777777" w:rsidTr="00611A98">
        <w:trPr>
          <w:trHeight w:val="255"/>
          <w:jc w:val="center"/>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16518272" w14:textId="77777777" w:rsidR="001335BC" w:rsidRPr="00172269" w:rsidRDefault="001335BC" w:rsidP="00611A98">
            <w:pPr>
              <w:spacing w:after="0" w:line="240" w:lineRule="auto"/>
              <w:rPr>
                <w:rFonts w:eastAsia="Times New Roman" w:cs="Times New Roman"/>
                <w:sz w:val="22"/>
                <w:lang w:eastAsia="cs-CZ"/>
              </w:rPr>
            </w:pPr>
            <w:r w:rsidRPr="00172269">
              <w:rPr>
                <w:rFonts w:eastAsia="Times New Roman" w:cs="Times New Roman"/>
                <w:sz w:val="22"/>
                <w:lang w:eastAsia="cs-CZ"/>
              </w:rPr>
              <w:t>Ano a navštěvuji je.</w:t>
            </w:r>
          </w:p>
        </w:tc>
        <w:tc>
          <w:tcPr>
            <w:tcW w:w="1984" w:type="dxa"/>
            <w:tcBorders>
              <w:top w:val="nil"/>
              <w:left w:val="nil"/>
              <w:bottom w:val="single" w:sz="4" w:space="0" w:color="auto"/>
              <w:right w:val="single" w:sz="4" w:space="0" w:color="auto"/>
            </w:tcBorders>
            <w:shd w:val="clear" w:color="auto" w:fill="auto"/>
            <w:noWrap/>
            <w:vAlign w:val="center"/>
            <w:hideMark/>
          </w:tcPr>
          <w:p w14:paraId="500609EF"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7</w:t>
            </w:r>
          </w:p>
        </w:tc>
        <w:tc>
          <w:tcPr>
            <w:tcW w:w="2126" w:type="dxa"/>
            <w:tcBorders>
              <w:top w:val="nil"/>
              <w:left w:val="nil"/>
              <w:bottom w:val="single" w:sz="4" w:space="0" w:color="auto"/>
              <w:right w:val="single" w:sz="4" w:space="0" w:color="auto"/>
            </w:tcBorders>
            <w:shd w:val="clear" w:color="auto" w:fill="auto"/>
            <w:noWrap/>
            <w:vAlign w:val="center"/>
            <w:hideMark/>
          </w:tcPr>
          <w:p w14:paraId="12B7EA59"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6,7</w:t>
            </w:r>
          </w:p>
        </w:tc>
      </w:tr>
      <w:tr w:rsidR="001335BC" w:rsidRPr="00172269" w14:paraId="40D51F08" w14:textId="77777777" w:rsidTr="00611A98">
        <w:trPr>
          <w:trHeight w:val="255"/>
          <w:jc w:val="center"/>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607EDD1D" w14:textId="77777777" w:rsidR="001335BC" w:rsidRPr="00172269" w:rsidRDefault="001335BC" w:rsidP="00611A98">
            <w:pPr>
              <w:spacing w:after="0" w:line="240" w:lineRule="auto"/>
              <w:rPr>
                <w:rFonts w:eastAsia="Times New Roman" w:cs="Times New Roman"/>
                <w:sz w:val="22"/>
                <w:lang w:eastAsia="cs-CZ"/>
              </w:rPr>
            </w:pPr>
            <w:r w:rsidRPr="00172269">
              <w:rPr>
                <w:rFonts w:eastAsia="Times New Roman" w:cs="Times New Roman"/>
                <w:sz w:val="22"/>
                <w:lang w:eastAsia="cs-CZ"/>
              </w:rPr>
              <w:t>Ano, ale nenavštěvuji je.</w:t>
            </w:r>
          </w:p>
        </w:tc>
        <w:tc>
          <w:tcPr>
            <w:tcW w:w="1984" w:type="dxa"/>
            <w:tcBorders>
              <w:top w:val="nil"/>
              <w:left w:val="nil"/>
              <w:bottom w:val="single" w:sz="4" w:space="0" w:color="auto"/>
              <w:right w:val="single" w:sz="4" w:space="0" w:color="auto"/>
            </w:tcBorders>
            <w:shd w:val="clear" w:color="auto" w:fill="auto"/>
            <w:noWrap/>
            <w:vAlign w:val="center"/>
            <w:hideMark/>
          </w:tcPr>
          <w:p w14:paraId="7DF57B85"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5</w:t>
            </w:r>
          </w:p>
        </w:tc>
        <w:tc>
          <w:tcPr>
            <w:tcW w:w="2126" w:type="dxa"/>
            <w:tcBorders>
              <w:top w:val="nil"/>
              <w:left w:val="nil"/>
              <w:bottom w:val="single" w:sz="4" w:space="0" w:color="auto"/>
              <w:right w:val="single" w:sz="4" w:space="0" w:color="auto"/>
            </w:tcBorders>
            <w:shd w:val="clear" w:color="auto" w:fill="auto"/>
            <w:noWrap/>
            <w:vAlign w:val="center"/>
            <w:hideMark/>
          </w:tcPr>
          <w:p w14:paraId="4D90A34A"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4,8</w:t>
            </w:r>
          </w:p>
        </w:tc>
      </w:tr>
      <w:tr w:rsidR="001335BC" w:rsidRPr="00172269" w14:paraId="7C1394ED" w14:textId="77777777" w:rsidTr="00611A98">
        <w:trPr>
          <w:trHeight w:val="255"/>
          <w:jc w:val="center"/>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4B1444E1" w14:textId="77777777" w:rsidR="001335BC" w:rsidRPr="00172269" w:rsidRDefault="001335BC" w:rsidP="00611A98">
            <w:pPr>
              <w:spacing w:after="0" w:line="240" w:lineRule="auto"/>
              <w:rPr>
                <w:rFonts w:eastAsia="Times New Roman" w:cs="Times New Roman"/>
                <w:sz w:val="22"/>
                <w:lang w:eastAsia="cs-CZ"/>
              </w:rPr>
            </w:pPr>
            <w:r w:rsidRPr="00172269">
              <w:rPr>
                <w:rFonts w:eastAsia="Times New Roman" w:cs="Times New Roman"/>
                <w:sz w:val="22"/>
                <w:lang w:eastAsia="cs-CZ"/>
              </w:rPr>
              <w:t>Nemáme.</w:t>
            </w:r>
          </w:p>
        </w:tc>
        <w:tc>
          <w:tcPr>
            <w:tcW w:w="1984" w:type="dxa"/>
            <w:tcBorders>
              <w:top w:val="nil"/>
              <w:left w:val="nil"/>
              <w:bottom w:val="single" w:sz="4" w:space="0" w:color="auto"/>
              <w:right w:val="single" w:sz="4" w:space="0" w:color="auto"/>
            </w:tcBorders>
            <w:shd w:val="clear" w:color="auto" w:fill="auto"/>
            <w:noWrap/>
            <w:vAlign w:val="center"/>
            <w:hideMark/>
          </w:tcPr>
          <w:p w14:paraId="63A356CF"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39</w:t>
            </w:r>
          </w:p>
        </w:tc>
        <w:tc>
          <w:tcPr>
            <w:tcW w:w="2126" w:type="dxa"/>
            <w:tcBorders>
              <w:top w:val="nil"/>
              <w:left w:val="nil"/>
              <w:bottom w:val="single" w:sz="4" w:space="0" w:color="auto"/>
              <w:right w:val="single" w:sz="4" w:space="0" w:color="auto"/>
            </w:tcBorders>
            <w:shd w:val="clear" w:color="auto" w:fill="auto"/>
            <w:noWrap/>
            <w:vAlign w:val="center"/>
            <w:hideMark/>
          </w:tcPr>
          <w:p w14:paraId="0C4632B2"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37,1</w:t>
            </w:r>
          </w:p>
        </w:tc>
      </w:tr>
      <w:tr w:rsidR="001335BC" w:rsidRPr="00172269" w14:paraId="16628B28" w14:textId="77777777" w:rsidTr="00611A98">
        <w:trPr>
          <w:trHeight w:val="255"/>
          <w:jc w:val="center"/>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16454621" w14:textId="77777777" w:rsidR="001335BC" w:rsidRPr="00172269" w:rsidRDefault="001335BC" w:rsidP="00611A98">
            <w:pPr>
              <w:spacing w:after="0" w:line="240" w:lineRule="auto"/>
              <w:rPr>
                <w:rFonts w:eastAsia="Times New Roman" w:cs="Times New Roman"/>
                <w:sz w:val="22"/>
                <w:lang w:eastAsia="cs-CZ"/>
              </w:rPr>
            </w:pPr>
            <w:r w:rsidRPr="00172269">
              <w:rPr>
                <w:rFonts w:eastAsia="Times New Roman" w:cs="Times New Roman"/>
                <w:sz w:val="22"/>
                <w:lang w:eastAsia="cs-CZ"/>
              </w:rPr>
              <w:t>Nevím.</w:t>
            </w:r>
          </w:p>
        </w:tc>
        <w:tc>
          <w:tcPr>
            <w:tcW w:w="1984" w:type="dxa"/>
            <w:tcBorders>
              <w:top w:val="nil"/>
              <w:left w:val="nil"/>
              <w:bottom w:val="single" w:sz="4" w:space="0" w:color="auto"/>
              <w:right w:val="single" w:sz="4" w:space="0" w:color="auto"/>
            </w:tcBorders>
            <w:shd w:val="clear" w:color="auto" w:fill="auto"/>
            <w:noWrap/>
            <w:vAlign w:val="center"/>
            <w:hideMark/>
          </w:tcPr>
          <w:p w14:paraId="7AA0278B"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54</w:t>
            </w:r>
          </w:p>
        </w:tc>
        <w:tc>
          <w:tcPr>
            <w:tcW w:w="2126" w:type="dxa"/>
            <w:tcBorders>
              <w:top w:val="nil"/>
              <w:left w:val="nil"/>
              <w:bottom w:val="single" w:sz="4" w:space="0" w:color="auto"/>
              <w:right w:val="single" w:sz="4" w:space="0" w:color="auto"/>
            </w:tcBorders>
            <w:shd w:val="clear" w:color="auto" w:fill="auto"/>
            <w:noWrap/>
            <w:vAlign w:val="center"/>
            <w:hideMark/>
          </w:tcPr>
          <w:p w14:paraId="6D19EB3E"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51,4</w:t>
            </w:r>
          </w:p>
        </w:tc>
      </w:tr>
      <w:tr w:rsidR="001335BC" w:rsidRPr="00172269" w14:paraId="105FC735" w14:textId="77777777" w:rsidTr="00611A98">
        <w:trPr>
          <w:trHeight w:val="255"/>
          <w:jc w:val="center"/>
        </w:trPr>
        <w:tc>
          <w:tcPr>
            <w:tcW w:w="3331" w:type="dxa"/>
            <w:tcBorders>
              <w:top w:val="nil"/>
              <w:left w:val="single" w:sz="4" w:space="0" w:color="auto"/>
              <w:bottom w:val="single" w:sz="4" w:space="0" w:color="auto"/>
              <w:right w:val="single" w:sz="4" w:space="0" w:color="auto"/>
            </w:tcBorders>
            <w:shd w:val="clear" w:color="auto" w:fill="auto"/>
            <w:vAlign w:val="center"/>
            <w:hideMark/>
          </w:tcPr>
          <w:p w14:paraId="5D814B15" w14:textId="77777777" w:rsidR="001335BC" w:rsidRPr="00172269" w:rsidRDefault="001335BC" w:rsidP="00611A98">
            <w:pPr>
              <w:spacing w:after="0" w:line="240" w:lineRule="auto"/>
              <w:rPr>
                <w:rFonts w:eastAsia="Times New Roman" w:cs="Times New Roman"/>
                <w:sz w:val="22"/>
                <w:lang w:eastAsia="cs-CZ"/>
              </w:rPr>
            </w:pPr>
            <w:r w:rsidRPr="00172269">
              <w:rPr>
                <w:rFonts w:eastAsia="Times New Roman" w:cs="Times New Roman"/>
                <w:sz w:val="22"/>
                <w:lang w:eastAsia="cs-CZ"/>
              </w:rPr>
              <w:t>Celkem</w:t>
            </w:r>
          </w:p>
        </w:tc>
        <w:tc>
          <w:tcPr>
            <w:tcW w:w="1984" w:type="dxa"/>
            <w:tcBorders>
              <w:top w:val="nil"/>
              <w:left w:val="nil"/>
              <w:bottom w:val="single" w:sz="4" w:space="0" w:color="auto"/>
              <w:right w:val="single" w:sz="4" w:space="0" w:color="auto"/>
            </w:tcBorders>
            <w:shd w:val="clear" w:color="auto" w:fill="auto"/>
            <w:noWrap/>
            <w:vAlign w:val="center"/>
            <w:hideMark/>
          </w:tcPr>
          <w:p w14:paraId="442A3E65"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105</w:t>
            </w:r>
          </w:p>
        </w:tc>
        <w:tc>
          <w:tcPr>
            <w:tcW w:w="2126" w:type="dxa"/>
            <w:tcBorders>
              <w:top w:val="nil"/>
              <w:left w:val="nil"/>
              <w:bottom w:val="single" w:sz="4" w:space="0" w:color="auto"/>
              <w:right w:val="single" w:sz="4" w:space="0" w:color="auto"/>
            </w:tcBorders>
            <w:shd w:val="clear" w:color="auto" w:fill="auto"/>
            <w:noWrap/>
            <w:vAlign w:val="center"/>
            <w:hideMark/>
          </w:tcPr>
          <w:p w14:paraId="23A87366"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100,0</w:t>
            </w:r>
          </w:p>
        </w:tc>
      </w:tr>
    </w:tbl>
    <w:p w14:paraId="4569E3BE" w14:textId="77777777" w:rsidR="001335BC" w:rsidRDefault="001335BC" w:rsidP="001335BC">
      <w:pPr>
        <w:pStyle w:val="Petratext"/>
        <w:spacing w:before="0" w:after="0"/>
        <w:ind w:firstLine="0"/>
        <w:jc w:val="center"/>
      </w:pPr>
    </w:p>
    <w:p w14:paraId="0A52BF4D" w14:textId="77777777" w:rsidR="001335BC" w:rsidRDefault="001335BC" w:rsidP="001335BC">
      <w:pPr>
        <w:pStyle w:val="Petratext"/>
        <w:spacing w:before="0" w:after="0"/>
        <w:ind w:firstLine="0"/>
        <w:jc w:val="center"/>
      </w:pPr>
      <w:r w:rsidRPr="00C216EF">
        <w:rPr>
          <w:noProof/>
          <w:lang w:eastAsia="cs-CZ"/>
        </w:rPr>
        <w:drawing>
          <wp:inline distT="0" distB="0" distL="0" distR="0" wp14:anchorId="168070BD" wp14:editId="5871CA84">
            <wp:extent cx="4572000" cy="2225040"/>
            <wp:effectExtent l="0" t="0" r="0" b="3810"/>
            <wp:docPr id="12" name="Graf 12">
              <a:extLst xmlns:a="http://schemas.openxmlformats.org/drawingml/2006/main">
                <a:ext uri="{FF2B5EF4-FFF2-40B4-BE49-F238E27FC236}">
                  <a16:creationId xmlns:a16="http://schemas.microsoft.com/office/drawing/2014/main" id="{4545350E-1853-41D5-873D-2D592F32CB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381A732" w14:textId="77777777" w:rsidR="001335BC" w:rsidRPr="00C9320A" w:rsidRDefault="001335BC" w:rsidP="001335BC">
      <w:pPr>
        <w:pStyle w:val="Petragraf"/>
        <w:spacing w:before="0"/>
        <w:jc w:val="center"/>
        <w:rPr>
          <w:color w:val="auto"/>
        </w:rPr>
      </w:pPr>
      <w:r w:rsidRPr="00C216EF">
        <w:rPr>
          <w:color w:val="auto"/>
        </w:rPr>
        <w:t xml:space="preserve">Graf </w:t>
      </w:r>
      <w:r w:rsidRPr="00C216EF">
        <w:rPr>
          <w:color w:val="auto"/>
        </w:rPr>
        <w:fldChar w:fldCharType="begin"/>
      </w:r>
      <w:r w:rsidRPr="00C216EF">
        <w:rPr>
          <w:color w:val="auto"/>
        </w:rPr>
        <w:instrText xml:space="preserve"> SEQ Graf \* ARABIC </w:instrText>
      </w:r>
      <w:r w:rsidRPr="00C216EF">
        <w:rPr>
          <w:color w:val="auto"/>
        </w:rPr>
        <w:fldChar w:fldCharType="separate"/>
      </w:r>
      <w:r w:rsidRPr="00C216EF">
        <w:rPr>
          <w:noProof/>
          <w:color w:val="auto"/>
        </w:rPr>
        <w:t>11</w:t>
      </w:r>
      <w:r w:rsidRPr="00C216EF">
        <w:rPr>
          <w:noProof/>
          <w:color w:val="auto"/>
        </w:rPr>
        <w:fldChar w:fldCharType="end"/>
      </w:r>
      <w:r w:rsidRPr="00C216EF">
        <w:rPr>
          <w:color w:val="auto"/>
        </w:rPr>
        <w:t xml:space="preserve"> – Rozdělení odpovědí na otázku: „Máte ve škole čtenářské dílničky?“</w:t>
      </w:r>
    </w:p>
    <w:p w14:paraId="195EED20" w14:textId="0E070D4C" w:rsidR="00866532" w:rsidRDefault="00866532" w:rsidP="00866532">
      <w:pPr>
        <w:pStyle w:val="2odstavec"/>
        <w:spacing w:after="0"/>
      </w:pPr>
      <w:r>
        <w:rPr>
          <w:b/>
        </w:rPr>
        <w:t xml:space="preserve">Komentář: </w:t>
      </w:r>
      <w:r w:rsidRPr="00C216EF">
        <w:t>Následující otázka zjišťovala, zda žáci mají ve škole čtenářské dílničky. Polovina žáků (51,4 %; 54 odpovědí) tuto skutečnost nezná, dalších 37,1 % žáků (39 odpovědí) uvedlo, že dílničky nemají. Pouze 6,7 % žáků uvedlo, že dílničky mají a zároveň je opravdu navštěvují (7 žáků).</w:t>
      </w:r>
      <w:r>
        <w:t xml:space="preserve"> Z grafu je zřejmé, že dět</w:t>
      </w:r>
      <w:r w:rsidR="005A23AA">
        <w:t>i často nemají pojem o tom, zda </w:t>
      </w:r>
      <w:r>
        <w:t xml:space="preserve">čtenářské dílny vůbec jejich škola nabízí. Někteří pedagogové zařazují čtenářské dílny do </w:t>
      </w:r>
      <w:r w:rsidR="005A23AA">
        <w:t> </w:t>
      </w:r>
      <w:r>
        <w:t xml:space="preserve">výuky, některé školy mají dobrovolný kroužek, v jiných tato možnost vůbec není. Čtenářské dílny by neměly v dnešních školách chybět. </w:t>
      </w:r>
    </w:p>
    <w:p w14:paraId="5CD33C61" w14:textId="2EC03E37" w:rsidR="00482070" w:rsidRDefault="00482070" w:rsidP="00866532">
      <w:pPr>
        <w:pStyle w:val="2odstavec"/>
        <w:spacing w:after="0"/>
      </w:pPr>
    </w:p>
    <w:p w14:paraId="201F89D1" w14:textId="74F6D57D" w:rsidR="00482070" w:rsidRDefault="00482070" w:rsidP="00866532">
      <w:pPr>
        <w:pStyle w:val="2odstavec"/>
        <w:spacing w:after="0"/>
      </w:pPr>
    </w:p>
    <w:p w14:paraId="3C690FF3" w14:textId="77777777" w:rsidR="00482070" w:rsidRDefault="00482070" w:rsidP="00866532">
      <w:pPr>
        <w:pStyle w:val="2odstavec"/>
        <w:spacing w:after="0"/>
      </w:pPr>
    </w:p>
    <w:p w14:paraId="377B11EB" w14:textId="2595BAB7" w:rsidR="00866532" w:rsidRPr="00866532" w:rsidRDefault="00866532" w:rsidP="00482070">
      <w:pPr>
        <w:pStyle w:val="2odstavec"/>
        <w:rPr>
          <w:i/>
        </w:rPr>
      </w:pPr>
      <w:r>
        <w:rPr>
          <w:b/>
        </w:rPr>
        <w:lastRenderedPageBreak/>
        <w:t xml:space="preserve">Položka č. 13: </w:t>
      </w:r>
      <w:r>
        <w:rPr>
          <w:i/>
        </w:rPr>
        <w:t>Pokud navštěvuji čtenářské dílničky, tak z jakého důvodu?</w:t>
      </w:r>
    </w:p>
    <w:p w14:paraId="18AC6819" w14:textId="77777777" w:rsidR="001335BC" w:rsidRPr="00C216EF" w:rsidRDefault="001335BC" w:rsidP="001335BC">
      <w:pPr>
        <w:pStyle w:val="Titulek"/>
        <w:keepNext/>
        <w:jc w:val="center"/>
        <w:rPr>
          <w:color w:val="auto"/>
        </w:rPr>
      </w:pPr>
      <w:r w:rsidRPr="00C216EF">
        <w:rPr>
          <w:color w:val="auto"/>
        </w:rPr>
        <w:t xml:space="preserve">Tabulka </w:t>
      </w:r>
      <w:r w:rsidRPr="00C216EF">
        <w:rPr>
          <w:color w:val="auto"/>
        </w:rPr>
        <w:fldChar w:fldCharType="begin"/>
      </w:r>
      <w:r w:rsidRPr="00C216EF">
        <w:rPr>
          <w:color w:val="auto"/>
        </w:rPr>
        <w:instrText xml:space="preserve"> SEQ Tabulka \* ARABIC </w:instrText>
      </w:r>
      <w:r w:rsidRPr="00C216EF">
        <w:rPr>
          <w:color w:val="auto"/>
        </w:rPr>
        <w:fldChar w:fldCharType="separate"/>
      </w:r>
      <w:r w:rsidRPr="00C216EF">
        <w:rPr>
          <w:noProof/>
          <w:color w:val="auto"/>
        </w:rPr>
        <w:t>12</w:t>
      </w:r>
      <w:r w:rsidRPr="00C216EF">
        <w:rPr>
          <w:noProof/>
          <w:color w:val="auto"/>
        </w:rPr>
        <w:fldChar w:fldCharType="end"/>
      </w:r>
      <w:r w:rsidRPr="00C216EF">
        <w:rPr>
          <w:color w:val="auto"/>
        </w:rPr>
        <w:t xml:space="preserve"> – Rozdělení odpovědí na otázku: „Pokud navštěvuješ čtenářské dílničky, tak z jakého důvodu?“</w:t>
      </w:r>
    </w:p>
    <w:tbl>
      <w:tblPr>
        <w:tblW w:w="9106" w:type="dxa"/>
        <w:jc w:val="center"/>
        <w:tblCellMar>
          <w:left w:w="70" w:type="dxa"/>
          <w:right w:w="70" w:type="dxa"/>
        </w:tblCellMar>
        <w:tblLook w:val="04A0" w:firstRow="1" w:lastRow="0" w:firstColumn="1" w:lastColumn="0" w:noHBand="0" w:noVBand="1"/>
      </w:tblPr>
      <w:tblGrid>
        <w:gridCol w:w="4129"/>
        <w:gridCol w:w="2268"/>
        <w:gridCol w:w="16"/>
        <w:gridCol w:w="2693"/>
      </w:tblGrid>
      <w:tr w:rsidR="001335BC" w:rsidRPr="00C216EF" w14:paraId="4C189EEB" w14:textId="77777777" w:rsidTr="00611A98">
        <w:trPr>
          <w:trHeight w:val="720"/>
          <w:jc w:val="center"/>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248CC" w14:textId="77777777" w:rsidR="001335BC" w:rsidRPr="00172269" w:rsidRDefault="001335BC" w:rsidP="00611A98">
            <w:pPr>
              <w:spacing w:after="0" w:line="240" w:lineRule="auto"/>
              <w:rPr>
                <w:rFonts w:eastAsia="Times New Roman" w:cs="Times New Roman"/>
                <w:b/>
                <w:bCs/>
                <w:sz w:val="22"/>
                <w:lang w:eastAsia="cs-CZ"/>
              </w:rPr>
            </w:pPr>
            <w:r w:rsidRPr="00172269">
              <w:rPr>
                <w:rFonts w:eastAsia="Times New Roman" w:cs="Times New Roman"/>
                <w:b/>
                <w:bCs/>
                <w:sz w:val="22"/>
                <w:lang w:eastAsia="cs-CZ"/>
              </w:rPr>
              <w:t>Pokud navštěvuješ čtenářské dílničky, tak z jakého důvodu?</w:t>
            </w:r>
          </w:p>
        </w:tc>
        <w:tc>
          <w:tcPr>
            <w:tcW w:w="2284" w:type="dxa"/>
            <w:gridSpan w:val="2"/>
            <w:tcBorders>
              <w:top w:val="single" w:sz="4" w:space="0" w:color="auto"/>
              <w:left w:val="nil"/>
              <w:bottom w:val="single" w:sz="4" w:space="0" w:color="auto"/>
              <w:right w:val="single" w:sz="4" w:space="0" w:color="auto"/>
            </w:tcBorders>
            <w:shd w:val="clear" w:color="auto" w:fill="auto"/>
            <w:vAlign w:val="center"/>
            <w:hideMark/>
          </w:tcPr>
          <w:p w14:paraId="234F790D" w14:textId="77777777" w:rsidR="001335BC" w:rsidRPr="00172269" w:rsidRDefault="001335BC" w:rsidP="00611A98">
            <w:pPr>
              <w:spacing w:after="0" w:line="240" w:lineRule="auto"/>
              <w:jc w:val="center"/>
              <w:rPr>
                <w:rFonts w:eastAsia="Times New Roman" w:cs="Times New Roman"/>
                <w:b/>
                <w:bCs/>
                <w:sz w:val="22"/>
                <w:lang w:eastAsia="cs-CZ"/>
              </w:rPr>
            </w:pPr>
            <w:r w:rsidRPr="00172269">
              <w:rPr>
                <w:rFonts w:eastAsia="Times New Roman" w:cs="Times New Roman"/>
                <w:b/>
                <w:bCs/>
                <w:sz w:val="22"/>
                <w:lang w:eastAsia="cs-CZ"/>
              </w:rPr>
              <w:t>Četnost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AE3B161" w14:textId="77777777" w:rsidR="001335BC" w:rsidRPr="00172269" w:rsidRDefault="001335BC" w:rsidP="00611A98">
            <w:pPr>
              <w:spacing w:after="0" w:line="240" w:lineRule="auto"/>
              <w:jc w:val="center"/>
              <w:rPr>
                <w:rFonts w:eastAsia="Times New Roman" w:cs="Times New Roman"/>
                <w:b/>
                <w:bCs/>
                <w:sz w:val="22"/>
                <w:lang w:eastAsia="cs-CZ"/>
              </w:rPr>
            </w:pPr>
            <w:proofErr w:type="spellStart"/>
            <w:r w:rsidRPr="00172269">
              <w:rPr>
                <w:rFonts w:eastAsia="Times New Roman" w:cs="Times New Roman"/>
                <w:b/>
                <w:bCs/>
                <w:sz w:val="22"/>
                <w:lang w:eastAsia="cs-CZ"/>
              </w:rPr>
              <w:t>Relat</w:t>
            </w:r>
            <w:proofErr w:type="spellEnd"/>
            <w:r w:rsidRPr="00172269">
              <w:rPr>
                <w:rFonts w:eastAsia="Times New Roman" w:cs="Times New Roman"/>
                <w:b/>
                <w:bCs/>
                <w:sz w:val="22"/>
                <w:lang w:eastAsia="cs-CZ"/>
              </w:rPr>
              <w:t>. četnost (%)</w:t>
            </w:r>
          </w:p>
        </w:tc>
      </w:tr>
      <w:tr w:rsidR="001335BC" w:rsidRPr="00C216EF" w14:paraId="2DF3739A" w14:textId="77777777" w:rsidTr="00611A98">
        <w:trPr>
          <w:trHeight w:val="255"/>
          <w:jc w:val="center"/>
        </w:trPr>
        <w:tc>
          <w:tcPr>
            <w:tcW w:w="4129" w:type="dxa"/>
            <w:tcBorders>
              <w:top w:val="nil"/>
              <w:left w:val="single" w:sz="4" w:space="0" w:color="auto"/>
              <w:bottom w:val="single" w:sz="4" w:space="0" w:color="auto"/>
              <w:right w:val="single" w:sz="4" w:space="0" w:color="auto"/>
            </w:tcBorders>
            <w:shd w:val="clear" w:color="auto" w:fill="auto"/>
            <w:vAlign w:val="center"/>
            <w:hideMark/>
          </w:tcPr>
          <w:p w14:paraId="67957E8D" w14:textId="77777777" w:rsidR="001335BC" w:rsidRPr="00172269" w:rsidRDefault="001335BC" w:rsidP="00611A98">
            <w:pPr>
              <w:spacing w:after="0" w:line="240" w:lineRule="auto"/>
              <w:rPr>
                <w:rFonts w:eastAsia="Times New Roman" w:cs="Times New Roman"/>
                <w:sz w:val="22"/>
                <w:lang w:eastAsia="cs-CZ"/>
              </w:rPr>
            </w:pPr>
            <w:r w:rsidRPr="00172269">
              <w:rPr>
                <w:rFonts w:cs="Times New Roman"/>
                <w:sz w:val="22"/>
              </w:rPr>
              <w:t>Máme je v rámci vyučování.</w:t>
            </w:r>
          </w:p>
        </w:tc>
        <w:tc>
          <w:tcPr>
            <w:tcW w:w="2268" w:type="dxa"/>
            <w:tcBorders>
              <w:top w:val="nil"/>
              <w:left w:val="nil"/>
              <w:bottom w:val="single" w:sz="4" w:space="0" w:color="auto"/>
              <w:right w:val="single" w:sz="4" w:space="0" w:color="auto"/>
            </w:tcBorders>
            <w:shd w:val="clear" w:color="auto" w:fill="auto"/>
            <w:noWrap/>
            <w:vAlign w:val="center"/>
            <w:hideMark/>
          </w:tcPr>
          <w:p w14:paraId="6D24D79D" w14:textId="77777777" w:rsidR="001335BC" w:rsidRPr="00172269" w:rsidRDefault="001335BC" w:rsidP="00611A98">
            <w:pPr>
              <w:spacing w:after="0" w:line="240" w:lineRule="auto"/>
              <w:jc w:val="right"/>
              <w:rPr>
                <w:rFonts w:eastAsia="Times New Roman" w:cs="Times New Roman"/>
                <w:sz w:val="22"/>
                <w:lang w:eastAsia="cs-CZ"/>
              </w:rPr>
            </w:pPr>
            <w:r w:rsidRPr="00172269">
              <w:rPr>
                <w:rFonts w:cs="Times New Roman"/>
                <w:sz w:val="22"/>
              </w:rPr>
              <w:t>15</w:t>
            </w:r>
          </w:p>
        </w:tc>
        <w:tc>
          <w:tcPr>
            <w:tcW w:w="2709" w:type="dxa"/>
            <w:gridSpan w:val="2"/>
            <w:tcBorders>
              <w:top w:val="nil"/>
              <w:left w:val="nil"/>
              <w:bottom w:val="single" w:sz="4" w:space="0" w:color="auto"/>
              <w:right w:val="single" w:sz="4" w:space="0" w:color="auto"/>
            </w:tcBorders>
            <w:shd w:val="clear" w:color="auto" w:fill="auto"/>
            <w:noWrap/>
            <w:vAlign w:val="center"/>
            <w:hideMark/>
          </w:tcPr>
          <w:p w14:paraId="39708D8F" w14:textId="77777777" w:rsidR="001335BC" w:rsidRPr="00172269" w:rsidRDefault="001335BC" w:rsidP="00611A98">
            <w:pPr>
              <w:spacing w:after="0" w:line="240" w:lineRule="auto"/>
              <w:jc w:val="right"/>
              <w:rPr>
                <w:rFonts w:eastAsia="Times New Roman" w:cs="Times New Roman"/>
                <w:sz w:val="22"/>
                <w:lang w:eastAsia="cs-CZ"/>
              </w:rPr>
            </w:pPr>
            <w:r w:rsidRPr="00172269">
              <w:rPr>
                <w:rFonts w:cs="Times New Roman"/>
                <w:sz w:val="22"/>
              </w:rPr>
              <w:t>68,2</w:t>
            </w:r>
          </w:p>
        </w:tc>
      </w:tr>
      <w:tr w:rsidR="001335BC" w:rsidRPr="00C216EF" w14:paraId="7CA08889" w14:textId="77777777" w:rsidTr="00611A98">
        <w:trPr>
          <w:trHeight w:val="333"/>
          <w:jc w:val="center"/>
        </w:trPr>
        <w:tc>
          <w:tcPr>
            <w:tcW w:w="4129" w:type="dxa"/>
            <w:tcBorders>
              <w:top w:val="nil"/>
              <w:left w:val="single" w:sz="4" w:space="0" w:color="auto"/>
              <w:bottom w:val="single" w:sz="4" w:space="0" w:color="auto"/>
              <w:right w:val="single" w:sz="4" w:space="0" w:color="auto"/>
            </w:tcBorders>
            <w:shd w:val="clear" w:color="auto" w:fill="auto"/>
            <w:vAlign w:val="center"/>
            <w:hideMark/>
          </w:tcPr>
          <w:p w14:paraId="6FA6ADD0" w14:textId="77777777" w:rsidR="001335BC" w:rsidRPr="00172269" w:rsidRDefault="001335BC" w:rsidP="00611A98">
            <w:pPr>
              <w:spacing w:after="0" w:line="240" w:lineRule="auto"/>
              <w:rPr>
                <w:rFonts w:eastAsia="Times New Roman" w:cs="Times New Roman"/>
                <w:sz w:val="22"/>
                <w:lang w:eastAsia="cs-CZ"/>
              </w:rPr>
            </w:pPr>
            <w:r w:rsidRPr="00172269">
              <w:rPr>
                <w:rFonts w:cs="Times New Roman"/>
                <w:sz w:val="22"/>
              </w:rPr>
              <w:t>Chci sám, baví mě to.</w:t>
            </w:r>
          </w:p>
        </w:tc>
        <w:tc>
          <w:tcPr>
            <w:tcW w:w="2268" w:type="dxa"/>
            <w:tcBorders>
              <w:top w:val="nil"/>
              <w:left w:val="nil"/>
              <w:bottom w:val="single" w:sz="4" w:space="0" w:color="auto"/>
              <w:right w:val="single" w:sz="4" w:space="0" w:color="auto"/>
            </w:tcBorders>
            <w:shd w:val="clear" w:color="auto" w:fill="auto"/>
            <w:noWrap/>
            <w:vAlign w:val="center"/>
            <w:hideMark/>
          </w:tcPr>
          <w:p w14:paraId="686700B7" w14:textId="77777777" w:rsidR="001335BC" w:rsidRPr="00172269" w:rsidRDefault="001335BC" w:rsidP="00611A98">
            <w:pPr>
              <w:spacing w:after="0" w:line="240" w:lineRule="auto"/>
              <w:jc w:val="right"/>
              <w:rPr>
                <w:rFonts w:eastAsia="Times New Roman" w:cs="Times New Roman"/>
                <w:sz w:val="22"/>
                <w:lang w:eastAsia="cs-CZ"/>
              </w:rPr>
            </w:pPr>
            <w:r w:rsidRPr="00172269">
              <w:rPr>
                <w:rFonts w:cs="Times New Roman"/>
                <w:sz w:val="22"/>
              </w:rPr>
              <w:t>5</w:t>
            </w:r>
          </w:p>
        </w:tc>
        <w:tc>
          <w:tcPr>
            <w:tcW w:w="2709" w:type="dxa"/>
            <w:gridSpan w:val="2"/>
            <w:tcBorders>
              <w:top w:val="nil"/>
              <w:left w:val="nil"/>
              <w:bottom w:val="single" w:sz="4" w:space="0" w:color="auto"/>
              <w:right w:val="single" w:sz="4" w:space="0" w:color="auto"/>
            </w:tcBorders>
            <w:shd w:val="clear" w:color="auto" w:fill="auto"/>
            <w:noWrap/>
            <w:vAlign w:val="center"/>
            <w:hideMark/>
          </w:tcPr>
          <w:p w14:paraId="52936BEF" w14:textId="77777777" w:rsidR="001335BC" w:rsidRPr="00172269" w:rsidRDefault="001335BC" w:rsidP="00611A98">
            <w:pPr>
              <w:spacing w:after="0" w:line="240" w:lineRule="auto"/>
              <w:jc w:val="right"/>
              <w:rPr>
                <w:rFonts w:eastAsia="Times New Roman" w:cs="Times New Roman"/>
                <w:sz w:val="22"/>
                <w:lang w:eastAsia="cs-CZ"/>
              </w:rPr>
            </w:pPr>
            <w:r w:rsidRPr="00172269">
              <w:rPr>
                <w:rFonts w:cs="Times New Roman"/>
                <w:sz w:val="22"/>
              </w:rPr>
              <w:t>22,7</w:t>
            </w:r>
          </w:p>
        </w:tc>
      </w:tr>
      <w:tr w:rsidR="001335BC" w:rsidRPr="00C216EF" w14:paraId="7BE1E3D7" w14:textId="77777777" w:rsidTr="00611A98">
        <w:trPr>
          <w:trHeight w:val="480"/>
          <w:jc w:val="center"/>
        </w:trPr>
        <w:tc>
          <w:tcPr>
            <w:tcW w:w="4129" w:type="dxa"/>
            <w:tcBorders>
              <w:top w:val="nil"/>
              <w:left w:val="single" w:sz="4" w:space="0" w:color="auto"/>
              <w:bottom w:val="single" w:sz="4" w:space="0" w:color="auto"/>
              <w:right w:val="single" w:sz="4" w:space="0" w:color="auto"/>
            </w:tcBorders>
            <w:shd w:val="clear" w:color="auto" w:fill="auto"/>
            <w:vAlign w:val="center"/>
            <w:hideMark/>
          </w:tcPr>
          <w:p w14:paraId="35A2F25F" w14:textId="77777777" w:rsidR="001335BC" w:rsidRPr="00172269" w:rsidRDefault="001335BC" w:rsidP="00611A98">
            <w:pPr>
              <w:spacing w:after="0" w:line="240" w:lineRule="auto"/>
              <w:rPr>
                <w:rFonts w:eastAsia="Times New Roman" w:cs="Times New Roman"/>
                <w:sz w:val="22"/>
                <w:lang w:eastAsia="cs-CZ"/>
              </w:rPr>
            </w:pPr>
            <w:r w:rsidRPr="00172269">
              <w:rPr>
                <w:rFonts w:cs="Times New Roman"/>
                <w:sz w:val="22"/>
              </w:rPr>
              <w:t>Rodiče chtějí, abych je navštěvoval.</w:t>
            </w:r>
          </w:p>
        </w:tc>
        <w:tc>
          <w:tcPr>
            <w:tcW w:w="2268" w:type="dxa"/>
            <w:tcBorders>
              <w:top w:val="nil"/>
              <w:left w:val="nil"/>
              <w:bottom w:val="single" w:sz="4" w:space="0" w:color="auto"/>
              <w:right w:val="single" w:sz="4" w:space="0" w:color="auto"/>
            </w:tcBorders>
            <w:shd w:val="clear" w:color="auto" w:fill="auto"/>
            <w:noWrap/>
            <w:vAlign w:val="center"/>
            <w:hideMark/>
          </w:tcPr>
          <w:p w14:paraId="4738F111" w14:textId="77777777" w:rsidR="001335BC" w:rsidRPr="00172269" w:rsidRDefault="001335BC" w:rsidP="00611A98">
            <w:pPr>
              <w:spacing w:after="0" w:line="240" w:lineRule="auto"/>
              <w:jc w:val="right"/>
              <w:rPr>
                <w:rFonts w:eastAsia="Times New Roman" w:cs="Times New Roman"/>
                <w:sz w:val="22"/>
                <w:lang w:eastAsia="cs-CZ"/>
              </w:rPr>
            </w:pPr>
            <w:r w:rsidRPr="00172269">
              <w:rPr>
                <w:rFonts w:cs="Times New Roman"/>
                <w:sz w:val="22"/>
              </w:rPr>
              <w:t>2</w:t>
            </w:r>
          </w:p>
        </w:tc>
        <w:tc>
          <w:tcPr>
            <w:tcW w:w="2709" w:type="dxa"/>
            <w:gridSpan w:val="2"/>
            <w:tcBorders>
              <w:top w:val="nil"/>
              <w:left w:val="nil"/>
              <w:bottom w:val="single" w:sz="4" w:space="0" w:color="auto"/>
              <w:right w:val="single" w:sz="4" w:space="0" w:color="auto"/>
            </w:tcBorders>
            <w:shd w:val="clear" w:color="auto" w:fill="auto"/>
            <w:noWrap/>
            <w:vAlign w:val="center"/>
            <w:hideMark/>
          </w:tcPr>
          <w:p w14:paraId="6E84E8BF" w14:textId="77777777" w:rsidR="001335BC" w:rsidRPr="00172269" w:rsidRDefault="001335BC" w:rsidP="00611A98">
            <w:pPr>
              <w:spacing w:after="0" w:line="240" w:lineRule="auto"/>
              <w:jc w:val="right"/>
              <w:rPr>
                <w:rFonts w:eastAsia="Times New Roman" w:cs="Times New Roman"/>
                <w:sz w:val="22"/>
                <w:lang w:eastAsia="cs-CZ"/>
              </w:rPr>
            </w:pPr>
            <w:r w:rsidRPr="00172269">
              <w:rPr>
                <w:rFonts w:cs="Times New Roman"/>
                <w:sz w:val="22"/>
              </w:rPr>
              <w:t>9,1</w:t>
            </w:r>
          </w:p>
        </w:tc>
      </w:tr>
      <w:tr w:rsidR="001335BC" w:rsidRPr="00C216EF" w14:paraId="3478CB9F" w14:textId="77777777" w:rsidTr="00611A98">
        <w:trPr>
          <w:trHeight w:val="255"/>
          <w:jc w:val="center"/>
        </w:trPr>
        <w:tc>
          <w:tcPr>
            <w:tcW w:w="4129" w:type="dxa"/>
            <w:tcBorders>
              <w:top w:val="nil"/>
              <w:left w:val="single" w:sz="4" w:space="0" w:color="auto"/>
              <w:bottom w:val="single" w:sz="4" w:space="0" w:color="auto"/>
              <w:right w:val="single" w:sz="4" w:space="0" w:color="auto"/>
            </w:tcBorders>
            <w:shd w:val="clear" w:color="auto" w:fill="auto"/>
            <w:vAlign w:val="center"/>
            <w:hideMark/>
          </w:tcPr>
          <w:p w14:paraId="23EEA412" w14:textId="77777777" w:rsidR="001335BC" w:rsidRPr="00172269" w:rsidRDefault="001335BC" w:rsidP="00611A98">
            <w:pPr>
              <w:spacing w:after="0" w:line="240" w:lineRule="auto"/>
              <w:rPr>
                <w:rFonts w:eastAsia="Times New Roman" w:cs="Times New Roman"/>
                <w:sz w:val="22"/>
                <w:lang w:eastAsia="cs-CZ"/>
              </w:rPr>
            </w:pPr>
            <w:r w:rsidRPr="00172269">
              <w:rPr>
                <w:rFonts w:eastAsia="Times New Roman" w:cs="Times New Roman"/>
                <w:sz w:val="22"/>
                <w:lang w:eastAsia="cs-CZ"/>
              </w:rPr>
              <w:t>Celkem</w:t>
            </w:r>
          </w:p>
        </w:tc>
        <w:tc>
          <w:tcPr>
            <w:tcW w:w="2268" w:type="dxa"/>
            <w:tcBorders>
              <w:top w:val="nil"/>
              <w:left w:val="nil"/>
              <w:bottom w:val="single" w:sz="4" w:space="0" w:color="auto"/>
              <w:right w:val="single" w:sz="4" w:space="0" w:color="auto"/>
            </w:tcBorders>
            <w:shd w:val="clear" w:color="auto" w:fill="auto"/>
            <w:noWrap/>
            <w:vAlign w:val="center"/>
            <w:hideMark/>
          </w:tcPr>
          <w:p w14:paraId="15190ED9"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22</w:t>
            </w:r>
          </w:p>
        </w:tc>
        <w:tc>
          <w:tcPr>
            <w:tcW w:w="2709" w:type="dxa"/>
            <w:gridSpan w:val="2"/>
            <w:tcBorders>
              <w:top w:val="nil"/>
              <w:left w:val="nil"/>
              <w:bottom w:val="single" w:sz="4" w:space="0" w:color="auto"/>
              <w:right w:val="single" w:sz="4" w:space="0" w:color="auto"/>
            </w:tcBorders>
            <w:shd w:val="clear" w:color="auto" w:fill="auto"/>
            <w:noWrap/>
            <w:vAlign w:val="center"/>
            <w:hideMark/>
          </w:tcPr>
          <w:p w14:paraId="7D5B592B"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100,0</w:t>
            </w:r>
          </w:p>
        </w:tc>
      </w:tr>
    </w:tbl>
    <w:p w14:paraId="19285620" w14:textId="77777777" w:rsidR="001335BC" w:rsidRDefault="001335BC" w:rsidP="001335BC">
      <w:pPr>
        <w:pStyle w:val="Petragraf"/>
        <w:jc w:val="center"/>
        <w:rPr>
          <w:color w:val="auto"/>
        </w:rPr>
      </w:pPr>
    </w:p>
    <w:p w14:paraId="3B7CC86A" w14:textId="77777777" w:rsidR="001335BC" w:rsidRPr="00C216EF" w:rsidRDefault="001335BC" w:rsidP="001335BC">
      <w:pPr>
        <w:pStyle w:val="Petratext"/>
        <w:ind w:firstLine="0"/>
        <w:jc w:val="center"/>
      </w:pPr>
      <w:r w:rsidRPr="00C216EF">
        <w:rPr>
          <w:noProof/>
          <w:lang w:eastAsia="cs-CZ"/>
        </w:rPr>
        <w:drawing>
          <wp:inline distT="0" distB="0" distL="0" distR="0" wp14:anchorId="20730B36" wp14:editId="7881E79D">
            <wp:extent cx="4686300" cy="2371725"/>
            <wp:effectExtent l="0" t="0" r="0" b="9525"/>
            <wp:docPr id="13" name="Graf 13">
              <a:extLst xmlns:a="http://schemas.openxmlformats.org/drawingml/2006/main">
                <a:ext uri="{FF2B5EF4-FFF2-40B4-BE49-F238E27FC236}">
                  <a16:creationId xmlns:a16="http://schemas.microsoft.com/office/drawing/2014/main" id="{A3A1BC36-A519-427E-AB73-6DD53415D9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D216C97" w14:textId="1EF615AB" w:rsidR="001335BC" w:rsidRDefault="001335BC" w:rsidP="001335BC">
      <w:pPr>
        <w:pStyle w:val="Petragraf"/>
        <w:jc w:val="center"/>
        <w:rPr>
          <w:color w:val="auto"/>
        </w:rPr>
      </w:pPr>
      <w:r w:rsidRPr="00C216EF">
        <w:rPr>
          <w:color w:val="auto"/>
        </w:rPr>
        <w:t xml:space="preserve">Graf </w:t>
      </w:r>
      <w:r w:rsidRPr="00C216EF">
        <w:rPr>
          <w:color w:val="auto"/>
        </w:rPr>
        <w:fldChar w:fldCharType="begin"/>
      </w:r>
      <w:r w:rsidRPr="00C216EF">
        <w:rPr>
          <w:color w:val="auto"/>
        </w:rPr>
        <w:instrText xml:space="preserve"> SEQ Graf \* ARABIC </w:instrText>
      </w:r>
      <w:r w:rsidRPr="00C216EF">
        <w:rPr>
          <w:color w:val="auto"/>
        </w:rPr>
        <w:fldChar w:fldCharType="separate"/>
      </w:r>
      <w:r w:rsidRPr="00C216EF">
        <w:rPr>
          <w:noProof/>
          <w:color w:val="auto"/>
        </w:rPr>
        <w:t>12</w:t>
      </w:r>
      <w:r w:rsidRPr="00C216EF">
        <w:rPr>
          <w:noProof/>
          <w:color w:val="auto"/>
        </w:rPr>
        <w:fldChar w:fldCharType="end"/>
      </w:r>
      <w:r w:rsidRPr="00C216EF">
        <w:rPr>
          <w:color w:val="auto"/>
        </w:rPr>
        <w:t xml:space="preserve"> – Rozdělení odpovědí na otázku: „Pokud navštěvuješ čtenářské dílničky, tak z jakého důvodu?“</w:t>
      </w:r>
    </w:p>
    <w:p w14:paraId="722CBDF0" w14:textId="7CBE465F" w:rsidR="00866532" w:rsidRDefault="00866532" w:rsidP="00866532">
      <w:pPr>
        <w:pStyle w:val="2odstavec"/>
      </w:pPr>
      <w:r>
        <w:rPr>
          <w:b/>
        </w:rPr>
        <w:t xml:space="preserve">Komentář: </w:t>
      </w:r>
      <w:r w:rsidRPr="00C216EF">
        <w:t>Následující otázka částečně navazuje na předchozí otázku. Žáci měli uvést, z jakého důvodu navštěvují čtenářské dílničky. Nejčastěji uváděným důvodem byla skutečnost, že je žáci mají v rámci vyučování (15 odpovědí; 68,2 %), viz tabulka 12 a graf 12.</w:t>
      </w:r>
    </w:p>
    <w:p w14:paraId="2A9EAB64" w14:textId="1161F449" w:rsidR="00866532" w:rsidRPr="00866532" w:rsidRDefault="00866532" w:rsidP="00866532">
      <w:pPr>
        <w:pStyle w:val="2odstavec"/>
        <w:rPr>
          <w:i/>
        </w:rPr>
      </w:pPr>
      <w:r>
        <w:rPr>
          <w:b/>
        </w:rPr>
        <w:t xml:space="preserve">Položka č. 14: </w:t>
      </w:r>
      <w:r>
        <w:rPr>
          <w:i/>
        </w:rPr>
        <w:t xml:space="preserve">Kupují ti rodiče knihy? </w:t>
      </w:r>
    </w:p>
    <w:p w14:paraId="79CA8BB9" w14:textId="77777777" w:rsidR="001335BC" w:rsidRPr="00C216EF" w:rsidRDefault="001335BC" w:rsidP="001335BC">
      <w:pPr>
        <w:pStyle w:val="Titulek"/>
        <w:keepNext/>
        <w:jc w:val="center"/>
        <w:rPr>
          <w:color w:val="auto"/>
        </w:rPr>
      </w:pPr>
      <w:r w:rsidRPr="00C216EF">
        <w:rPr>
          <w:color w:val="auto"/>
        </w:rPr>
        <w:t xml:space="preserve">Tabulka </w:t>
      </w:r>
      <w:r w:rsidRPr="00C216EF">
        <w:rPr>
          <w:color w:val="auto"/>
        </w:rPr>
        <w:fldChar w:fldCharType="begin"/>
      </w:r>
      <w:r w:rsidRPr="00C216EF">
        <w:rPr>
          <w:color w:val="auto"/>
        </w:rPr>
        <w:instrText xml:space="preserve"> SEQ Tabulka \* ARABIC </w:instrText>
      </w:r>
      <w:r w:rsidRPr="00C216EF">
        <w:rPr>
          <w:color w:val="auto"/>
        </w:rPr>
        <w:fldChar w:fldCharType="separate"/>
      </w:r>
      <w:r w:rsidRPr="00C216EF">
        <w:rPr>
          <w:noProof/>
          <w:color w:val="auto"/>
        </w:rPr>
        <w:t>13</w:t>
      </w:r>
      <w:r w:rsidRPr="00C216EF">
        <w:rPr>
          <w:noProof/>
          <w:color w:val="auto"/>
        </w:rPr>
        <w:fldChar w:fldCharType="end"/>
      </w:r>
      <w:r w:rsidRPr="00C216EF">
        <w:rPr>
          <w:color w:val="auto"/>
        </w:rPr>
        <w:t xml:space="preserve"> – Rozdělení odpovědí na otázku: „Kupují ti rodiče knihy?“</w:t>
      </w:r>
    </w:p>
    <w:tbl>
      <w:tblPr>
        <w:tblW w:w="7441" w:type="dxa"/>
        <w:jc w:val="center"/>
        <w:tblCellMar>
          <w:left w:w="70" w:type="dxa"/>
          <w:right w:w="70" w:type="dxa"/>
        </w:tblCellMar>
        <w:tblLook w:val="04A0" w:firstRow="1" w:lastRow="0" w:firstColumn="1" w:lastColumn="0" w:noHBand="0" w:noVBand="1"/>
      </w:tblPr>
      <w:tblGrid>
        <w:gridCol w:w="3047"/>
        <w:gridCol w:w="1985"/>
        <w:gridCol w:w="2409"/>
      </w:tblGrid>
      <w:tr w:rsidR="001335BC" w:rsidRPr="00C216EF" w14:paraId="135289B6" w14:textId="77777777" w:rsidTr="00611A98">
        <w:trPr>
          <w:trHeight w:val="480"/>
          <w:jc w:val="center"/>
        </w:trPr>
        <w:tc>
          <w:tcPr>
            <w:tcW w:w="3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2FA4" w14:textId="77777777" w:rsidR="001335BC" w:rsidRPr="00172269" w:rsidRDefault="001335BC" w:rsidP="00611A98">
            <w:pPr>
              <w:spacing w:after="0" w:line="240" w:lineRule="auto"/>
              <w:rPr>
                <w:rFonts w:eastAsia="Times New Roman" w:cs="Times New Roman"/>
                <w:b/>
                <w:bCs/>
                <w:sz w:val="22"/>
                <w:lang w:eastAsia="cs-CZ"/>
              </w:rPr>
            </w:pPr>
            <w:r w:rsidRPr="00172269">
              <w:rPr>
                <w:rFonts w:eastAsia="Times New Roman" w:cs="Times New Roman"/>
                <w:b/>
                <w:bCs/>
                <w:sz w:val="22"/>
                <w:lang w:eastAsia="cs-CZ"/>
              </w:rPr>
              <w:t>Kupují ti rodiče knihy?</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0B39518" w14:textId="77777777" w:rsidR="001335BC" w:rsidRPr="00172269" w:rsidRDefault="001335BC" w:rsidP="00611A98">
            <w:pPr>
              <w:spacing w:after="0" w:line="240" w:lineRule="auto"/>
              <w:jc w:val="center"/>
              <w:rPr>
                <w:rFonts w:eastAsia="Times New Roman" w:cs="Times New Roman"/>
                <w:b/>
                <w:bCs/>
                <w:sz w:val="22"/>
                <w:lang w:eastAsia="cs-CZ"/>
              </w:rPr>
            </w:pPr>
            <w:r w:rsidRPr="00172269">
              <w:rPr>
                <w:rFonts w:eastAsia="Times New Roman" w:cs="Times New Roman"/>
                <w:b/>
                <w:bCs/>
                <w:sz w:val="22"/>
                <w:lang w:eastAsia="cs-CZ"/>
              </w:rPr>
              <w:t>Četnost</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646BB6D9" w14:textId="77777777" w:rsidR="001335BC" w:rsidRPr="00172269" w:rsidRDefault="001335BC" w:rsidP="00611A98">
            <w:pPr>
              <w:spacing w:after="0" w:line="240" w:lineRule="auto"/>
              <w:jc w:val="center"/>
              <w:rPr>
                <w:rFonts w:eastAsia="Times New Roman" w:cs="Times New Roman"/>
                <w:b/>
                <w:bCs/>
                <w:sz w:val="22"/>
                <w:lang w:eastAsia="cs-CZ"/>
              </w:rPr>
            </w:pPr>
            <w:proofErr w:type="spellStart"/>
            <w:r w:rsidRPr="00172269">
              <w:rPr>
                <w:rFonts w:eastAsia="Times New Roman" w:cs="Times New Roman"/>
                <w:b/>
                <w:bCs/>
                <w:sz w:val="22"/>
                <w:lang w:eastAsia="cs-CZ"/>
              </w:rPr>
              <w:t>Relat</w:t>
            </w:r>
            <w:proofErr w:type="spellEnd"/>
            <w:r w:rsidRPr="00172269">
              <w:rPr>
                <w:rFonts w:eastAsia="Times New Roman" w:cs="Times New Roman"/>
                <w:b/>
                <w:bCs/>
                <w:sz w:val="22"/>
                <w:lang w:eastAsia="cs-CZ"/>
              </w:rPr>
              <w:t>. četnost (%)</w:t>
            </w:r>
          </w:p>
        </w:tc>
      </w:tr>
      <w:tr w:rsidR="001335BC" w:rsidRPr="00C216EF" w14:paraId="23A7AD54" w14:textId="77777777" w:rsidTr="00611A98">
        <w:trPr>
          <w:trHeight w:val="255"/>
          <w:jc w:val="center"/>
        </w:trPr>
        <w:tc>
          <w:tcPr>
            <w:tcW w:w="3047" w:type="dxa"/>
            <w:tcBorders>
              <w:top w:val="nil"/>
              <w:left w:val="single" w:sz="4" w:space="0" w:color="auto"/>
              <w:bottom w:val="single" w:sz="4" w:space="0" w:color="auto"/>
              <w:right w:val="single" w:sz="4" w:space="0" w:color="auto"/>
            </w:tcBorders>
            <w:shd w:val="clear" w:color="auto" w:fill="auto"/>
            <w:vAlign w:val="center"/>
            <w:hideMark/>
          </w:tcPr>
          <w:p w14:paraId="6079CDA7" w14:textId="77777777" w:rsidR="001335BC" w:rsidRPr="00172269" w:rsidRDefault="001335BC" w:rsidP="00611A98">
            <w:pPr>
              <w:spacing w:after="0" w:line="240" w:lineRule="auto"/>
              <w:rPr>
                <w:rFonts w:eastAsia="Times New Roman" w:cs="Times New Roman"/>
                <w:sz w:val="22"/>
                <w:lang w:eastAsia="cs-CZ"/>
              </w:rPr>
            </w:pPr>
            <w:r w:rsidRPr="00172269">
              <w:rPr>
                <w:rFonts w:eastAsia="Times New Roman" w:cs="Times New Roman"/>
                <w:sz w:val="22"/>
                <w:lang w:eastAsia="cs-CZ"/>
              </w:rPr>
              <w:t>Ano</w:t>
            </w:r>
          </w:p>
        </w:tc>
        <w:tc>
          <w:tcPr>
            <w:tcW w:w="1985" w:type="dxa"/>
            <w:tcBorders>
              <w:top w:val="nil"/>
              <w:left w:val="nil"/>
              <w:bottom w:val="single" w:sz="4" w:space="0" w:color="auto"/>
              <w:right w:val="single" w:sz="4" w:space="0" w:color="auto"/>
            </w:tcBorders>
            <w:shd w:val="clear" w:color="auto" w:fill="auto"/>
            <w:noWrap/>
            <w:vAlign w:val="center"/>
            <w:hideMark/>
          </w:tcPr>
          <w:p w14:paraId="3BD364E6"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90</w:t>
            </w:r>
          </w:p>
        </w:tc>
        <w:tc>
          <w:tcPr>
            <w:tcW w:w="2409" w:type="dxa"/>
            <w:tcBorders>
              <w:top w:val="nil"/>
              <w:left w:val="nil"/>
              <w:bottom w:val="single" w:sz="4" w:space="0" w:color="auto"/>
              <w:right w:val="single" w:sz="4" w:space="0" w:color="auto"/>
            </w:tcBorders>
            <w:shd w:val="clear" w:color="auto" w:fill="auto"/>
            <w:noWrap/>
            <w:vAlign w:val="center"/>
            <w:hideMark/>
          </w:tcPr>
          <w:p w14:paraId="37D28E3E"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85,7</w:t>
            </w:r>
          </w:p>
        </w:tc>
      </w:tr>
      <w:tr w:rsidR="001335BC" w:rsidRPr="00C216EF" w14:paraId="690F5D49" w14:textId="77777777" w:rsidTr="00611A98">
        <w:trPr>
          <w:trHeight w:val="255"/>
          <w:jc w:val="center"/>
        </w:trPr>
        <w:tc>
          <w:tcPr>
            <w:tcW w:w="3047" w:type="dxa"/>
            <w:tcBorders>
              <w:top w:val="nil"/>
              <w:left w:val="single" w:sz="4" w:space="0" w:color="auto"/>
              <w:bottom w:val="single" w:sz="4" w:space="0" w:color="auto"/>
              <w:right w:val="single" w:sz="4" w:space="0" w:color="auto"/>
            </w:tcBorders>
            <w:shd w:val="clear" w:color="auto" w:fill="auto"/>
            <w:vAlign w:val="center"/>
            <w:hideMark/>
          </w:tcPr>
          <w:p w14:paraId="72B129F5" w14:textId="77777777" w:rsidR="001335BC" w:rsidRPr="00172269" w:rsidRDefault="001335BC" w:rsidP="00611A98">
            <w:pPr>
              <w:spacing w:after="0" w:line="240" w:lineRule="auto"/>
              <w:rPr>
                <w:rFonts w:eastAsia="Times New Roman" w:cs="Times New Roman"/>
                <w:sz w:val="22"/>
                <w:lang w:eastAsia="cs-CZ"/>
              </w:rPr>
            </w:pPr>
            <w:r w:rsidRPr="00172269">
              <w:rPr>
                <w:rFonts w:eastAsia="Times New Roman" w:cs="Times New Roman"/>
                <w:sz w:val="22"/>
                <w:lang w:eastAsia="cs-CZ"/>
              </w:rPr>
              <w:t>Ne</w:t>
            </w:r>
          </w:p>
        </w:tc>
        <w:tc>
          <w:tcPr>
            <w:tcW w:w="1985" w:type="dxa"/>
            <w:tcBorders>
              <w:top w:val="nil"/>
              <w:left w:val="nil"/>
              <w:bottom w:val="single" w:sz="4" w:space="0" w:color="auto"/>
              <w:right w:val="single" w:sz="4" w:space="0" w:color="auto"/>
            </w:tcBorders>
            <w:shd w:val="clear" w:color="auto" w:fill="auto"/>
            <w:noWrap/>
            <w:vAlign w:val="center"/>
            <w:hideMark/>
          </w:tcPr>
          <w:p w14:paraId="11A38FEC"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15</w:t>
            </w:r>
          </w:p>
        </w:tc>
        <w:tc>
          <w:tcPr>
            <w:tcW w:w="2409" w:type="dxa"/>
            <w:tcBorders>
              <w:top w:val="nil"/>
              <w:left w:val="nil"/>
              <w:bottom w:val="single" w:sz="4" w:space="0" w:color="auto"/>
              <w:right w:val="single" w:sz="4" w:space="0" w:color="auto"/>
            </w:tcBorders>
            <w:shd w:val="clear" w:color="auto" w:fill="auto"/>
            <w:noWrap/>
            <w:vAlign w:val="center"/>
            <w:hideMark/>
          </w:tcPr>
          <w:p w14:paraId="4AD50436"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14,3</w:t>
            </w:r>
          </w:p>
        </w:tc>
      </w:tr>
      <w:tr w:rsidR="001335BC" w:rsidRPr="00C216EF" w14:paraId="265C8300" w14:textId="77777777" w:rsidTr="00611A98">
        <w:trPr>
          <w:trHeight w:val="255"/>
          <w:jc w:val="center"/>
        </w:trPr>
        <w:tc>
          <w:tcPr>
            <w:tcW w:w="3047" w:type="dxa"/>
            <w:tcBorders>
              <w:top w:val="nil"/>
              <w:left w:val="single" w:sz="4" w:space="0" w:color="auto"/>
              <w:bottom w:val="single" w:sz="4" w:space="0" w:color="auto"/>
              <w:right w:val="single" w:sz="4" w:space="0" w:color="auto"/>
            </w:tcBorders>
            <w:shd w:val="clear" w:color="auto" w:fill="auto"/>
            <w:vAlign w:val="center"/>
            <w:hideMark/>
          </w:tcPr>
          <w:p w14:paraId="0D7AB947" w14:textId="77777777" w:rsidR="001335BC" w:rsidRPr="00172269" w:rsidRDefault="001335BC" w:rsidP="00611A98">
            <w:pPr>
              <w:spacing w:after="0" w:line="240" w:lineRule="auto"/>
              <w:rPr>
                <w:rFonts w:eastAsia="Times New Roman" w:cs="Times New Roman"/>
                <w:sz w:val="22"/>
                <w:lang w:eastAsia="cs-CZ"/>
              </w:rPr>
            </w:pPr>
            <w:r w:rsidRPr="00172269">
              <w:rPr>
                <w:rFonts w:eastAsia="Times New Roman" w:cs="Times New Roman"/>
                <w:sz w:val="22"/>
                <w:lang w:eastAsia="cs-CZ"/>
              </w:rPr>
              <w:t>Celkem</w:t>
            </w:r>
          </w:p>
        </w:tc>
        <w:tc>
          <w:tcPr>
            <w:tcW w:w="1985" w:type="dxa"/>
            <w:tcBorders>
              <w:top w:val="nil"/>
              <w:left w:val="nil"/>
              <w:bottom w:val="single" w:sz="4" w:space="0" w:color="auto"/>
              <w:right w:val="single" w:sz="4" w:space="0" w:color="auto"/>
            </w:tcBorders>
            <w:shd w:val="clear" w:color="auto" w:fill="auto"/>
            <w:noWrap/>
            <w:vAlign w:val="center"/>
            <w:hideMark/>
          </w:tcPr>
          <w:p w14:paraId="382280A8"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105</w:t>
            </w:r>
          </w:p>
        </w:tc>
        <w:tc>
          <w:tcPr>
            <w:tcW w:w="2409" w:type="dxa"/>
            <w:tcBorders>
              <w:top w:val="nil"/>
              <w:left w:val="nil"/>
              <w:bottom w:val="single" w:sz="4" w:space="0" w:color="auto"/>
              <w:right w:val="single" w:sz="4" w:space="0" w:color="auto"/>
            </w:tcBorders>
            <w:shd w:val="clear" w:color="auto" w:fill="auto"/>
            <w:noWrap/>
            <w:vAlign w:val="center"/>
            <w:hideMark/>
          </w:tcPr>
          <w:p w14:paraId="1EAE78C9"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100,0</w:t>
            </w:r>
          </w:p>
        </w:tc>
      </w:tr>
    </w:tbl>
    <w:p w14:paraId="461A5185" w14:textId="77777777" w:rsidR="001335BC" w:rsidRDefault="001335BC" w:rsidP="001335BC">
      <w:pPr>
        <w:pStyle w:val="Petratext"/>
        <w:ind w:firstLine="0"/>
        <w:jc w:val="center"/>
      </w:pPr>
      <w:r w:rsidRPr="00C216EF">
        <w:rPr>
          <w:noProof/>
          <w:lang w:eastAsia="cs-CZ"/>
        </w:rPr>
        <w:lastRenderedPageBreak/>
        <w:drawing>
          <wp:inline distT="0" distB="0" distL="0" distR="0" wp14:anchorId="2A9F5970" wp14:editId="6F04185E">
            <wp:extent cx="2659380" cy="2042160"/>
            <wp:effectExtent l="0" t="0" r="7620" b="15240"/>
            <wp:docPr id="14" name="Graf 14">
              <a:extLst xmlns:a="http://schemas.openxmlformats.org/drawingml/2006/main">
                <a:ext uri="{FF2B5EF4-FFF2-40B4-BE49-F238E27FC236}">
                  <a16:creationId xmlns:a16="http://schemas.microsoft.com/office/drawing/2014/main" id="{F3AC945F-A538-41F6-AC11-47C143B632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AB62FD5" w14:textId="2B1641A4" w:rsidR="001335BC" w:rsidRDefault="001335BC" w:rsidP="001335BC">
      <w:pPr>
        <w:pStyle w:val="Petragraf"/>
        <w:jc w:val="center"/>
        <w:rPr>
          <w:color w:val="auto"/>
        </w:rPr>
      </w:pPr>
      <w:r w:rsidRPr="00C216EF">
        <w:rPr>
          <w:color w:val="auto"/>
        </w:rPr>
        <w:t xml:space="preserve">Graf </w:t>
      </w:r>
      <w:r w:rsidRPr="00C216EF">
        <w:rPr>
          <w:color w:val="auto"/>
        </w:rPr>
        <w:fldChar w:fldCharType="begin"/>
      </w:r>
      <w:r w:rsidRPr="00C216EF">
        <w:rPr>
          <w:color w:val="auto"/>
        </w:rPr>
        <w:instrText xml:space="preserve"> SEQ Graf \* ARABIC </w:instrText>
      </w:r>
      <w:r w:rsidRPr="00C216EF">
        <w:rPr>
          <w:color w:val="auto"/>
        </w:rPr>
        <w:fldChar w:fldCharType="separate"/>
      </w:r>
      <w:r w:rsidRPr="00C216EF">
        <w:rPr>
          <w:noProof/>
          <w:color w:val="auto"/>
        </w:rPr>
        <w:t>13</w:t>
      </w:r>
      <w:r w:rsidRPr="00C216EF">
        <w:rPr>
          <w:noProof/>
          <w:color w:val="auto"/>
        </w:rPr>
        <w:fldChar w:fldCharType="end"/>
      </w:r>
      <w:r w:rsidRPr="00C216EF">
        <w:rPr>
          <w:color w:val="auto"/>
        </w:rPr>
        <w:t xml:space="preserve"> – Rozdělení odpovědí na otázku: „Kupují ti rodiče knihy?“</w:t>
      </w:r>
    </w:p>
    <w:p w14:paraId="6B0363E9" w14:textId="3C30F9A2" w:rsidR="00866532" w:rsidRDefault="00866532" w:rsidP="00866532">
      <w:pPr>
        <w:pStyle w:val="2odstavec"/>
      </w:pPr>
      <w:r>
        <w:rPr>
          <w:b/>
        </w:rPr>
        <w:t xml:space="preserve">Komentář: </w:t>
      </w:r>
      <w:r w:rsidRPr="00C216EF">
        <w:t>Jedna z posledních otázek zjišťovala, zda rodiče kupují žákům knihy. Výsledky vidíme v tabulce 13 a grafu 13. 85,7 % žáků (90 odpovědí) uvedlo, že jim rodiče knihy kupují.</w:t>
      </w:r>
      <w:r w:rsidR="00E27916">
        <w:t xml:space="preserve"> Jediné, co může udělat každý rodič, je koupě nějaké nové knihy. Dobré je, aby</w:t>
      </w:r>
      <w:r w:rsidR="005A23AA">
        <w:t> </w:t>
      </w:r>
      <w:r w:rsidR="00E27916">
        <w:t xml:space="preserve"> si dítě vybralo knihu samo podle svých zálib. </w:t>
      </w:r>
    </w:p>
    <w:p w14:paraId="737384C2" w14:textId="0CDD9B77" w:rsidR="00E27916" w:rsidRPr="00E27916" w:rsidRDefault="00E27916" w:rsidP="00866532">
      <w:pPr>
        <w:pStyle w:val="2odstavec"/>
        <w:rPr>
          <w:i/>
        </w:rPr>
      </w:pPr>
      <w:r>
        <w:rPr>
          <w:b/>
        </w:rPr>
        <w:t xml:space="preserve">Položka č. 15: </w:t>
      </w:r>
      <w:r>
        <w:rPr>
          <w:i/>
        </w:rPr>
        <w:t xml:space="preserve">Máte ve škole knihovnu nebo možnost si vypůjčit knihy? </w:t>
      </w:r>
    </w:p>
    <w:p w14:paraId="0F73731F" w14:textId="77777777" w:rsidR="001335BC" w:rsidRPr="00C216EF" w:rsidRDefault="001335BC" w:rsidP="001335BC">
      <w:pPr>
        <w:pStyle w:val="Titulek"/>
        <w:keepNext/>
        <w:jc w:val="center"/>
        <w:rPr>
          <w:color w:val="auto"/>
        </w:rPr>
      </w:pPr>
      <w:r w:rsidRPr="00C216EF">
        <w:rPr>
          <w:color w:val="auto"/>
        </w:rPr>
        <w:t xml:space="preserve">Tabulka </w:t>
      </w:r>
      <w:r w:rsidRPr="00C216EF">
        <w:rPr>
          <w:color w:val="auto"/>
        </w:rPr>
        <w:fldChar w:fldCharType="begin"/>
      </w:r>
      <w:r w:rsidRPr="00C216EF">
        <w:rPr>
          <w:color w:val="auto"/>
        </w:rPr>
        <w:instrText xml:space="preserve"> SEQ Tabulka \* ARABIC </w:instrText>
      </w:r>
      <w:r w:rsidRPr="00C216EF">
        <w:rPr>
          <w:color w:val="auto"/>
        </w:rPr>
        <w:fldChar w:fldCharType="separate"/>
      </w:r>
      <w:r w:rsidRPr="00C216EF">
        <w:rPr>
          <w:noProof/>
          <w:color w:val="auto"/>
        </w:rPr>
        <w:t>14</w:t>
      </w:r>
      <w:r w:rsidRPr="00C216EF">
        <w:rPr>
          <w:noProof/>
          <w:color w:val="auto"/>
        </w:rPr>
        <w:fldChar w:fldCharType="end"/>
      </w:r>
      <w:r w:rsidRPr="00C216EF">
        <w:rPr>
          <w:color w:val="auto"/>
        </w:rPr>
        <w:t xml:space="preserve"> – Rozdělení odpovědí na otázku: „Máte ve škole knihovnu nebo možnost si vypůjčit knihy?“</w:t>
      </w:r>
    </w:p>
    <w:tbl>
      <w:tblPr>
        <w:tblW w:w="7441" w:type="dxa"/>
        <w:jc w:val="center"/>
        <w:tblCellMar>
          <w:left w:w="70" w:type="dxa"/>
          <w:right w:w="70" w:type="dxa"/>
        </w:tblCellMar>
        <w:tblLook w:val="04A0" w:firstRow="1" w:lastRow="0" w:firstColumn="1" w:lastColumn="0" w:noHBand="0" w:noVBand="1"/>
      </w:tblPr>
      <w:tblGrid>
        <w:gridCol w:w="3189"/>
        <w:gridCol w:w="1984"/>
        <w:gridCol w:w="2268"/>
      </w:tblGrid>
      <w:tr w:rsidR="001335BC" w:rsidRPr="00C216EF" w14:paraId="1476458F" w14:textId="77777777" w:rsidTr="00611A98">
        <w:trPr>
          <w:trHeight w:val="720"/>
          <w:jc w:val="center"/>
        </w:trPr>
        <w:tc>
          <w:tcPr>
            <w:tcW w:w="3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426DB" w14:textId="77777777" w:rsidR="001335BC" w:rsidRPr="00172269" w:rsidRDefault="001335BC" w:rsidP="00611A98">
            <w:pPr>
              <w:spacing w:after="0" w:line="240" w:lineRule="auto"/>
              <w:rPr>
                <w:rFonts w:eastAsia="Times New Roman" w:cs="Times New Roman"/>
                <w:b/>
                <w:bCs/>
                <w:sz w:val="22"/>
                <w:lang w:eastAsia="cs-CZ"/>
              </w:rPr>
            </w:pPr>
            <w:r w:rsidRPr="00172269">
              <w:rPr>
                <w:rFonts w:eastAsia="Times New Roman" w:cs="Times New Roman"/>
                <w:b/>
                <w:bCs/>
                <w:sz w:val="22"/>
                <w:lang w:eastAsia="cs-CZ"/>
              </w:rPr>
              <w:t>Máte ve škole knihovnu nebo možnost si vypůjčit knihy?</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F237B0C" w14:textId="77777777" w:rsidR="001335BC" w:rsidRPr="00172269" w:rsidRDefault="001335BC" w:rsidP="00611A98">
            <w:pPr>
              <w:spacing w:after="0" w:line="240" w:lineRule="auto"/>
              <w:jc w:val="center"/>
              <w:rPr>
                <w:rFonts w:eastAsia="Times New Roman" w:cs="Times New Roman"/>
                <w:b/>
                <w:bCs/>
                <w:sz w:val="22"/>
                <w:lang w:eastAsia="cs-CZ"/>
              </w:rPr>
            </w:pPr>
            <w:r w:rsidRPr="00172269">
              <w:rPr>
                <w:rFonts w:eastAsia="Times New Roman" w:cs="Times New Roman"/>
                <w:b/>
                <w:bCs/>
                <w:sz w:val="22"/>
                <w:lang w:eastAsia="cs-CZ"/>
              </w:rPr>
              <w:t>Četnost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F344CE1" w14:textId="77777777" w:rsidR="001335BC" w:rsidRPr="00172269" w:rsidRDefault="001335BC" w:rsidP="00611A98">
            <w:pPr>
              <w:spacing w:after="0" w:line="240" w:lineRule="auto"/>
              <w:rPr>
                <w:rFonts w:eastAsia="Times New Roman" w:cs="Times New Roman"/>
                <w:b/>
                <w:bCs/>
                <w:sz w:val="22"/>
                <w:lang w:eastAsia="cs-CZ"/>
              </w:rPr>
            </w:pPr>
            <w:proofErr w:type="spellStart"/>
            <w:r w:rsidRPr="00172269">
              <w:rPr>
                <w:rFonts w:eastAsia="Times New Roman" w:cs="Times New Roman"/>
                <w:b/>
                <w:bCs/>
                <w:sz w:val="22"/>
                <w:lang w:eastAsia="cs-CZ"/>
              </w:rPr>
              <w:t>Relat</w:t>
            </w:r>
            <w:proofErr w:type="spellEnd"/>
            <w:r w:rsidRPr="00172269">
              <w:rPr>
                <w:rFonts w:eastAsia="Times New Roman" w:cs="Times New Roman"/>
                <w:b/>
                <w:bCs/>
                <w:sz w:val="22"/>
                <w:lang w:eastAsia="cs-CZ"/>
              </w:rPr>
              <w:t>. četnost (%)</w:t>
            </w:r>
          </w:p>
        </w:tc>
      </w:tr>
      <w:tr w:rsidR="001335BC" w:rsidRPr="00C216EF" w14:paraId="09FF96D0" w14:textId="77777777" w:rsidTr="00611A98">
        <w:trPr>
          <w:trHeight w:val="255"/>
          <w:jc w:val="center"/>
        </w:trPr>
        <w:tc>
          <w:tcPr>
            <w:tcW w:w="3189" w:type="dxa"/>
            <w:tcBorders>
              <w:top w:val="nil"/>
              <w:left w:val="single" w:sz="4" w:space="0" w:color="auto"/>
              <w:bottom w:val="single" w:sz="4" w:space="0" w:color="auto"/>
              <w:right w:val="single" w:sz="4" w:space="0" w:color="auto"/>
            </w:tcBorders>
            <w:shd w:val="clear" w:color="auto" w:fill="auto"/>
            <w:vAlign w:val="center"/>
            <w:hideMark/>
          </w:tcPr>
          <w:p w14:paraId="18572F22" w14:textId="77777777" w:rsidR="001335BC" w:rsidRPr="00172269" w:rsidRDefault="001335BC" w:rsidP="00611A98">
            <w:pPr>
              <w:spacing w:after="0" w:line="240" w:lineRule="auto"/>
              <w:rPr>
                <w:rFonts w:eastAsia="Times New Roman" w:cs="Times New Roman"/>
                <w:sz w:val="22"/>
                <w:lang w:eastAsia="cs-CZ"/>
              </w:rPr>
            </w:pPr>
            <w:r w:rsidRPr="00172269">
              <w:rPr>
                <w:rFonts w:eastAsia="Times New Roman" w:cs="Times New Roman"/>
                <w:sz w:val="22"/>
                <w:lang w:eastAsia="cs-CZ"/>
              </w:rPr>
              <w:t>Ano</w:t>
            </w:r>
          </w:p>
        </w:tc>
        <w:tc>
          <w:tcPr>
            <w:tcW w:w="1984" w:type="dxa"/>
            <w:tcBorders>
              <w:top w:val="nil"/>
              <w:left w:val="nil"/>
              <w:bottom w:val="single" w:sz="4" w:space="0" w:color="auto"/>
              <w:right w:val="single" w:sz="4" w:space="0" w:color="auto"/>
            </w:tcBorders>
            <w:shd w:val="clear" w:color="auto" w:fill="auto"/>
            <w:noWrap/>
            <w:vAlign w:val="center"/>
            <w:hideMark/>
          </w:tcPr>
          <w:p w14:paraId="63B7D6F5"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77</w:t>
            </w:r>
          </w:p>
        </w:tc>
        <w:tc>
          <w:tcPr>
            <w:tcW w:w="2268" w:type="dxa"/>
            <w:tcBorders>
              <w:top w:val="nil"/>
              <w:left w:val="nil"/>
              <w:bottom w:val="single" w:sz="4" w:space="0" w:color="auto"/>
              <w:right w:val="single" w:sz="4" w:space="0" w:color="auto"/>
            </w:tcBorders>
            <w:shd w:val="clear" w:color="auto" w:fill="auto"/>
            <w:noWrap/>
            <w:vAlign w:val="center"/>
            <w:hideMark/>
          </w:tcPr>
          <w:p w14:paraId="1EBE6A45"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73,3</w:t>
            </w:r>
          </w:p>
        </w:tc>
      </w:tr>
      <w:tr w:rsidR="001335BC" w:rsidRPr="00C216EF" w14:paraId="06753ACF" w14:textId="77777777" w:rsidTr="00611A98">
        <w:trPr>
          <w:trHeight w:val="255"/>
          <w:jc w:val="center"/>
        </w:trPr>
        <w:tc>
          <w:tcPr>
            <w:tcW w:w="3189" w:type="dxa"/>
            <w:tcBorders>
              <w:top w:val="nil"/>
              <w:left w:val="single" w:sz="4" w:space="0" w:color="auto"/>
              <w:bottom w:val="single" w:sz="4" w:space="0" w:color="auto"/>
              <w:right w:val="single" w:sz="4" w:space="0" w:color="auto"/>
            </w:tcBorders>
            <w:shd w:val="clear" w:color="auto" w:fill="auto"/>
            <w:vAlign w:val="center"/>
            <w:hideMark/>
          </w:tcPr>
          <w:p w14:paraId="2D495074" w14:textId="77777777" w:rsidR="001335BC" w:rsidRPr="00172269" w:rsidRDefault="001335BC" w:rsidP="00611A98">
            <w:pPr>
              <w:spacing w:after="0" w:line="240" w:lineRule="auto"/>
              <w:rPr>
                <w:rFonts w:eastAsia="Times New Roman" w:cs="Times New Roman"/>
                <w:sz w:val="22"/>
                <w:lang w:eastAsia="cs-CZ"/>
              </w:rPr>
            </w:pPr>
            <w:r w:rsidRPr="00172269">
              <w:rPr>
                <w:rFonts w:eastAsia="Times New Roman" w:cs="Times New Roman"/>
                <w:sz w:val="22"/>
                <w:lang w:eastAsia="cs-CZ"/>
              </w:rPr>
              <w:t>Ne</w:t>
            </w:r>
          </w:p>
        </w:tc>
        <w:tc>
          <w:tcPr>
            <w:tcW w:w="1984" w:type="dxa"/>
            <w:tcBorders>
              <w:top w:val="nil"/>
              <w:left w:val="nil"/>
              <w:bottom w:val="single" w:sz="4" w:space="0" w:color="auto"/>
              <w:right w:val="single" w:sz="4" w:space="0" w:color="auto"/>
            </w:tcBorders>
            <w:shd w:val="clear" w:color="auto" w:fill="auto"/>
            <w:noWrap/>
            <w:vAlign w:val="center"/>
            <w:hideMark/>
          </w:tcPr>
          <w:p w14:paraId="70A03007"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7</w:t>
            </w:r>
          </w:p>
        </w:tc>
        <w:tc>
          <w:tcPr>
            <w:tcW w:w="2268" w:type="dxa"/>
            <w:tcBorders>
              <w:top w:val="nil"/>
              <w:left w:val="nil"/>
              <w:bottom w:val="single" w:sz="4" w:space="0" w:color="auto"/>
              <w:right w:val="single" w:sz="4" w:space="0" w:color="auto"/>
            </w:tcBorders>
            <w:shd w:val="clear" w:color="auto" w:fill="auto"/>
            <w:noWrap/>
            <w:vAlign w:val="center"/>
            <w:hideMark/>
          </w:tcPr>
          <w:p w14:paraId="4C5F7E18"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6,7</w:t>
            </w:r>
          </w:p>
        </w:tc>
      </w:tr>
      <w:tr w:rsidR="001335BC" w:rsidRPr="00C216EF" w14:paraId="18024184" w14:textId="77777777" w:rsidTr="00611A98">
        <w:trPr>
          <w:trHeight w:val="255"/>
          <w:jc w:val="center"/>
        </w:trPr>
        <w:tc>
          <w:tcPr>
            <w:tcW w:w="3189" w:type="dxa"/>
            <w:tcBorders>
              <w:top w:val="nil"/>
              <w:left w:val="single" w:sz="4" w:space="0" w:color="auto"/>
              <w:bottom w:val="single" w:sz="4" w:space="0" w:color="auto"/>
              <w:right w:val="single" w:sz="4" w:space="0" w:color="auto"/>
            </w:tcBorders>
            <w:shd w:val="clear" w:color="auto" w:fill="auto"/>
            <w:vAlign w:val="center"/>
            <w:hideMark/>
          </w:tcPr>
          <w:p w14:paraId="5A5DD3BD" w14:textId="77777777" w:rsidR="001335BC" w:rsidRPr="00172269" w:rsidRDefault="001335BC" w:rsidP="00611A98">
            <w:pPr>
              <w:spacing w:after="0" w:line="240" w:lineRule="auto"/>
              <w:rPr>
                <w:rFonts w:eastAsia="Times New Roman" w:cs="Times New Roman"/>
                <w:sz w:val="22"/>
                <w:lang w:eastAsia="cs-CZ"/>
              </w:rPr>
            </w:pPr>
            <w:r w:rsidRPr="00172269">
              <w:rPr>
                <w:rFonts w:eastAsia="Times New Roman" w:cs="Times New Roman"/>
                <w:sz w:val="22"/>
                <w:lang w:eastAsia="cs-CZ"/>
              </w:rPr>
              <w:t>Nevím</w:t>
            </w:r>
          </w:p>
        </w:tc>
        <w:tc>
          <w:tcPr>
            <w:tcW w:w="1984" w:type="dxa"/>
            <w:tcBorders>
              <w:top w:val="nil"/>
              <w:left w:val="nil"/>
              <w:bottom w:val="single" w:sz="4" w:space="0" w:color="auto"/>
              <w:right w:val="single" w:sz="4" w:space="0" w:color="auto"/>
            </w:tcBorders>
            <w:shd w:val="clear" w:color="auto" w:fill="auto"/>
            <w:noWrap/>
            <w:vAlign w:val="center"/>
            <w:hideMark/>
          </w:tcPr>
          <w:p w14:paraId="5C90F0DF"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21</w:t>
            </w:r>
          </w:p>
        </w:tc>
        <w:tc>
          <w:tcPr>
            <w:tcW w:w="2268" w:type="dxa"/>
            <w:tcBorders>
              <w:top w:val="nil"/>
              <w:left w:val="nil"/>
              <w:bottom w:val="single" w:sz="4" w:space="0" w:color="auto"/>
              <w:right w:val="single" w:sz="4" w:space="0" w:color="auto"/>
            </w:tcBorders>
            <w:shd w:val="clear" w:color="auto" w:fill="auto"/>
            <w:noWrap/>
            <w:vAlign w:val="center"/>
            <w:hideMark/>
          </w:tcPr>
          <w:p w14:paraId="3F75747A"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20,0</w:t>
            </w:r>
          </w:p>
        </w:tc>
      </w:tr>
      <w:tr w:rsidR="001335BC" w:rsidRPr="00C216EF" w14:paraId="3B15EC4B" w14:textId="77777777" w:rsidTr="00611A98">
        <w:trPr>
          <w:trHeight w:val="255"/>
          <w:jc w:val="center"/>
        </w:trPr>
        <w:tc>
          <w:tcPr>
            <w:tcW w:w="3189" w:type="dxa"/>
            <w:tcBorders>
              <w:top w:val="nil"/>
              <w:left w:val="single" w:sz="4" w:space="0" w:color="auto"/>
              <w:bottom w:val="single" w:sz="4" w:space="0" w:color="auto"/>
              <w:right w:val="single" w:sz="4" w:space="0" w:color="auto"/>
            </w:tcBorders>
            <w:shd w:val="clear" w:color="auto" w:fill="auto"/>
            <w:vAlign w:val="center"/>
            <w:hideMark/>
          </w:tcPr>
          <w:p w14:paraId="29982C96" w14:textId="77777777" w:rsidR="001335BC" w:rsidRPr="00172269" w:rsidRDefault="001335BC" w:rsidP="00611A98">
            <w:pPr>
              <w:spacing w:after="0" w:line="240" w:lineRule="auto"/>
              <w:rPr>
                <w:rFonts w:eastAsia="Times New Roman" w:cs="Times New Roman"/>
                <w:sz w:val="22"/>
                <w:lang w:eastAsia="cs-CZ"/>
              </w:rPr>
            </w:pPr>
            <w:r w:rsidRPr="00172269">
              <w:rPr>
                <w:rFonts w:eastAsia="Times New Roman" w:cs="Times New Roman"/>
                <w:sz w:val="22"/>
                <w:lang w:eastAsia="cs-CZ"/>
              </w:rPr>
              <w:t>Celkem</w:t>
            </w:r>
          </w:p>
        </w:tc>
        <w:tc>
          <w:tcPr>
            <w:tcW w:w="1984" w:type="dxa"/>
            <w:tcBorders>
              <w:top w:val="nil"/>
              <w:left w:val="nil"/>
              <w:bottom w:val="single" w:sz="4" w:space="0" w:color="auto"/>
              <w:right w:val="single" w:sz="4" w:space="0" w:color="auto"/>
            </w:tcBorders>
            <w:shd w:val="clear" w:color="auto" w:fill="auto"/>
            <w:noWrap/>
            <w:vAlign w:val="center"/>
            <w:hideMark/>
          </w:tcPr>
          <w:p w14:paraId="4DF342D8"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105</w:t>
            </w:r>
          </w:p>
        </w:tc>
        <w:tc>
          <w:tcPr>
            <w:tcW w:w="2268" w:type="dxa"/>
            <w:tcBorders>
              <w:top w:val="nil"/>
              <w:left w:val="nil"/>
              <w:bottom w:val="single" w:sz="4" w:space="0" w:color="auto"/>
              <w:right w:val="single" w:sz="4" w:space="0" w:color="auto"/>
            </w:tcBorders>
            <w:shd w:val="clear" w:color="auto" w:fill="auto"/>
            <w:noWrap/>
            <w:vAlign w:val="center"/>
            <w:hideMark/>
          </w:tcPr>
          <w:p w14:paraId="085835D5"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100,0</w:t>
            </w:r>
          </w:p>
        </w:tc>
      </w:tr>
    </w:tbl>
    <w:p w14:paraId="5316D0C3" w14:textId="77777777" w:rsidR="001335BC" w:rsidRPr="00C216EF" w:rsidRDefault="001335BC" w:rsidP="001335BC">
      <w:pPr>
        <w:pStyle w:val="Petragraf"/>
        <w:spacing w:before="0" w:after="0"/>
        <w:rPr>
          <w:color w:val="auto"/>
        </w:rPr>
      </w:pPr>
    </w:p>
    <w:p w14:paraId="2D53A8AD" w14:textId="77777777" w:rsidR="001335BC" w:rsidRDefault="001335BC" w:rsidP="001335BC">
      <w:pPr>
        <w:pStyle w:val="Petratext"/>
        <w:ind w:firstLine="0"/>
        <w:jc w:val="center"/>
      </w:pPr>
      <w:r w:rsidRPr="00C216EF">
        <w:rPr>
          <w:noProof/>
          <w:lang w:eastAsia="cs-CZ"/>
        </w:rPr>
        <w:drawing>
          <wp:inline distT="0" distB="0" distL="0" distR="0" wp14:anchorId="5BD45DF5" wp14:editId="12AE100D">
            <wp:extent cx="3398520" cy="2000250"/>
            <wp:effectExtent l="0" t="0" r="11430" b="0"/>
            <wp:docPr id="15" name="Graf 15">
              <a:extLst xmlns:a="http://schemas.openxmlformats.org/drawingml/2006/main">
                <a:ext uri="{FF2B5EF4-FFF2-40B4-BE49-F238E27FC236}">
                  <a16:creationId xmlns:a16="http://schemas.microsoft.com/office/drawing/2014/main" id="{3F837660-2E43-4108-B200-83ABED20C5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D7AB489" w14:textId="77777777" w:rsidR="001335BC" w:rsidRPr="00C9320A" w:rsidRDefault="001335BC" w:rsidP="001335BC">
      <w:pPr>
        <w:pStyle w:val="Petragraf"/>
        <w:jc w:val="center"/>
        <w:rPr>
          <w:color w:val="auto"/>
        </w:rPr>
      </w:pPr>
      <w:r w:rsidRPr="00C216EF">
        <w:rPr>
          <w:color w:val="auto"/>
        </w:rPr>
        <w:t xml:space="preserve">Graf </w:t>
      </w:r>
      <w:r w:rsidRPr="00C216EF">
        <w:rPr>
          <w:color w:val="auto"/>
        </w:rPr>
        <w:fldChar w:fldCharType="begin"/>
      </w:r>
      <w:r w:rsidRPr="00C216EF">
        <w:rPr>
          <w:color w:val="auto"/>
        </w:rPr>
        <w:instrText xml:space="preserve"> SEQ Graf \* ARABIC </w:instrText>
      </w:r>
      <w:r w:rsidRPr="00C216EF">
        <w:rPr>
          <w:color w:val="auto"/>
        </w:rPr>
        <w:fldChar w:fldCharType="separate"/>
      </w:r>
      <w:r w:rsidRPr="00C216EF">
        <w:rPr>
          <w:noProof/>
          <w:color w:val="auto"/>
        </w:rPr>
        <w:t>14</w:t>
      </w:r>
      <w:r w:rsidRPr="00C216EF">
        <w:rPr>
          <w:noProof/>
          <w:color w:val="auto"/>
        </w:rPr>
        <w:fldChar w:fldCharType="end"/>
      </w:r>
      <w:r w:rsidRPr="00C216EF">
        <w:rPr>
          <w:color w:val="auto"/>
        </w:rPr>
        <w:t xml:space="preserve"> – Rozdělení odpovědí na otázku: „Máte ve škole knihovnu nebo možnost si vypůjčit knihy?“</w:t>
      </w:r>
    </w:p>
    <w:p w14:paraId="2ABED1A4" w14:textId="4E83CD06" w:rsidR="00E27916" w:rsidRDefault="00E27916" w:rsidP="00E27916">
      <w:pPr>
        <w:pStyle w:val="2odstavec"/>
      </w:pPr>
      <w:r>
        <w:rPr>
          <w:b/>
        </w:rPr>
        <w:t xml:space="preserve">Komentář: </w:t>
      </w:r>
      <w:r w:rsidRPr="00C216EF">
        <w:t xml:space="preserve">Předposlední otázka sledovala, zda mají žáci ve škole knihovnu, resp. zda mají možnost vypůjčit si knihu. Výsledky vidíme v tabulce 14 a grafu 14. 73,3 % žáků (77 odpovědí) uvedlo, že knihovnu nebo možnost si knihu půjčit mají. Pětina dotázaných dětí </w:t>
      </w:r>
      <w:r w:rsidRPr="00C216EF">
        <w:lastRenderedPageBreak/>
        <w:t>(20,0 %; 21</w:t>
      </w:r>
      <w:r>
        <w:t> </w:t>
      </w:r>
      <w:r w:rsidRPr="00C216EF">
        <w:t>odpovědí), neví, zda mají tuto možnost, dalších 6,7 % žáků (7 odpovědí) uvedlo, že tuto možnost nemá.</w:t>
      </w:r>
      <w:r>
        <w:t xml:space="preserve"> Knihovna či nějaká možnost vypůjčení knih by měla být součástí každé školy. </w:t>
      </w:r>
    </w:p>
    <w:p w14:paraId="676CD4BE" w14:textId="0CC9ADFC" w:rsidR="001335BC" w:rsidRPr="00E27916" w:rsidRDefault="00E27916" w:rsidP="00E27916">
      <w:pPr>
        <w:pStyle w:val="2odstavec"/>
        <w:rPr>
          <w:i/>
        </w:rPr>
      </w:pPr>
      <w:r>
        <w:rPr>
          <w:b/>
        </w:rPr>
        <w:t xml:space="preserve">Položka č. 16: </w:t>
      </w:r>
      <w:r>
        <w:rPr>
          <w:i/>
        </w:rPr>
        <w:t xml:space="preserve">Navštěvuješ knihovnu? </w:t>
      </w:r>
    </w:p>
    <w:p w14:paraId="57164E24" w14:textId="77777777" w:rsidR="001335BC" w:rsidRPr="00C216EF" w:rsidRDefault="001335BC" w:rsidP="001335BC">
      <w:pPr>
        <w:pStyle w:val="Titulek"/>
        <w:keepNext/>
        <w:jc w:val="center"/>
        <w:rPr>
          <w:color w:val="auto"/>
        </w:rPr>
      </w:pPr>
      <w:r w:rsidRPr="00C216EF">
        <w:rPr>
          <w:color w:val="auto"/>
        </w:rPr>
        <w:t xml:space="preserve">Tabulka </w:t>
      </w:r>
      <w:r w:rsidRPr="00C216EF">
        <w:rPr>
          <w:color w:val="auto"/>
        </w:rPr>
        <w:fldChar w:fldCharType="begin"/>
      </w:r>
      <w:r w:rsidRPr="00C216EF">
        <w:rPr>
          <w:color w:val="auto"/>
        </w:rPr>
        <w:instrText xml:space="preserve"> SEQ Tabulka \* ARABIC </w:instrText>
      </w:r>
      <w:r w:rsidRPr="00C216EF">
        <w:rPr>
          <w:color w:val="auto"/>
        </w:rPr>
        <w:fldChar w:fldCharType="separate"/>
      </w:r>
      <w:r w:rsidRPr="00C216EF">
        <w:rPr>
          <w:noProof/>
          <w:color w:val="auto"/>
        </w:rPr>
        <w:t>15</w:t>
      </w:r>
      <w:r w:rsidRPr="00C216EF">
        <w:rPr>
          <w:noProof/>
          <w:color w:val="auto"/>
        </w:rPr>
        <w:fldChar w:fldCharType="end"/>
      </w:r>
      <w:r w:rsidRPr="00C216EF">
        <w:rPr>
          <w:color w:val="auto"/>
        </w:rPr>
        <w:t xml:space="preserve"> – Rozdělení odpovědí na otázku: „Navštěvuješ knihovnu?“</w:t>
      </w:r>
    </w:p>
    <w:tbl>
      <w:tblPr>
        <w:tblW w:w="7106" w:type="dxa"/>
        <w:jc w:val="center"/>
        <w:tblCellMar>
          <w:left w:w="70" w:type="dxa"/>
          <w:right w:w="70" w:type="dxa"/>
        </w:tblCellMar>
        <w:tblLook w:val="04A0" w:firstRow="1" w:lastRow="0" w:firstColumn="1" w:lastColumn="0" w:noHBand="0" w:noVBand="1"/>
      </w:tblPr>
      <w:tblGrid>
        <w:gridCol w:w="2995"/>
        <w:gridCol w:w="1149"/>
        <w:gridCol w:w="2962"/>
      </w:tblGrid>
      <w:tr w:rsidR="001335BC" w:rsidRPr="00C216EF" w14:paraId="06D2F697" w14:textId="77777777" w:rsidTr="00611A98">
        <w:trPr>
          <w:trHeight w:val="480"/>
          <w:jc w:val="center"/>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0AA80" w14:textId="77777777" w:rsidR="001335BC" w:rsidRPr="00172269" w:rsidRDefault="001335BC" w:rsidP="00611A98">
            <w:pPr>
              <w:spacing w:after="0" w:line="240" w:lineRule="auto"/>
              <w:rPr>
                <w:rFonts w:eastAsia="Times New Roman" w:cs="Times New Roman"/>
                <w:b/>
                <w:bCs/>
                <w:sz w:val="22"/>
                <w:lang w:eastAsia="cs-CZ"/>
              </w:rPr>
            </w:pPr>
            <w:r w:rsidRPr="00172269">
              <w:rPr>
                <w:rFonts w:eastAsia="Times New Roman" w:cs="Times New Roman"/>
                <w:b/>
                <w:bCs/>
                <w:sz w:val="22"/>
                <w:lang w:eastAsia="cs-CZ"/>
              </w:rPr>
              <w:t>Navštěvuješ knihovnu?</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14:paraId="3359A7CC" w14:textId="77777777" w:rsidR="001335BC" w:rsidRPr="00172269" w:rsidRDefault="001335BC" w:rsidP="00611A98">
            <w:pPr>
              <w:spacing w:after="0" w:line="240" w:lineRule="auto"/>
              <w:jc w:val="center"/>
              <w:rPr>
                <w:rFonts w:eastAsia="Times New Roman" w:cs="Times New Roman"/>
                <w:b/>
                <w:bCs/>
                <w:sz w:val="22"/>
                <w:lang w:eastAsia="cs-CZ"/>
              </w:rPr>
            </w:pPr>
            <w:r w:rsidRPr="00172269">
              <w:rPr>
                <w:rFonts w:eastAsia="Times New Roman" w:cs="Times New Roman"/>
                <w:b/>
                <w:bCs/>
                <w:sz w:val="22"/>
                <w:lang w:eastAsia="cs-CZ"/>
              </w:rPr>
              <w:t>Četnost</w:t>
            </w:r>
          </w:p>
        </w:tc>
        <w:tc>
          <w:tcPr>
            <w:tcW w:w="2962" w:type="dxa"/>
            <w:tcBorders>
              <w:top w:val="single" w:sz="4" w:space="0" w:color="auto"/>
              <w:left w:val="nil"/>
              <w:bottom w:val="single" w:sz="4" w:space="0" w:color="auto"/>
              <w:right w:val="single" w:sz="4" w:space="0" w:color="auto"/>
            </w:tcBorders>
            <w:shd w:val="clear" w:color="auto" w:fill="auto"/>
            <w:vAlign w:val="center"/>
            <w:hideMark/>
          </w:tcPr>
          <w:p w14:paraId="118718E6" w14:textId="77777777" w:rsidR="001335BC" w:rsidRPr="00172269" w:rsidRDefault="001335BC" w:rsidP="00611A98">
            <w:pPr>
              <w:spacing w:after="0" w:line="240" w:lineRule="auto"/>
              <w:jc w:val="center"/>
              <w:rPr>
                <w:rFonts w:eastAsia="Times New Roman" w:cs="Times New Roman"/>
                <w:b/>
                <w:bCs/>
                <w:sz w:val="22"/>
                <w:lang w:eastAsia="cs-CZ"/>
              </w:rPr>
            </w:pPr>
            <w:proofErr w:type="spellStart"/>
            <w:r w:rsidRPr="00172269">
              <w:rPr>
                <w:rFonts w:eastAsia="Times New Roman" w:cs="Times New Roman"/>
                <w:b/>
                <w:bCs/>
                <w:sz w:val="22"/>
                <w:lang w:eastAsia="cs-CZ"/>
              </w:rPr>
              <w:t>Relat</w:t>
            </w:r>
            <w:proofErr w:type="spellEnd"/>
            <w:r w:rsidRPr="00172269">
              <w:rPr>
                <w:rFonts w:eastAsia="Times New Roman" w:cs="Times New Roman"/>
                <w:b/>
                <w:bCs/>
                <w:sz w:val="22"/>
                <w:lang w:eastAsia="cs-CZ"/>
              </w:rPr>
              <w:t>. četnost (%)</w:t>
            </w:r>
          </w:p>
        </w:tc>
      </w:tr>
      <w:tr w:rsidR="001335BC" w:rsidRPr="00C216EF" w14:paraId="72D37389" w14:textId="77777777" w:rsidTr="00611A98">
        <w:trPr>
          <w:trHeight w:val="255"/>
          <w:jc w:val="center"/>
        </w:trPr>
        <w:tc>
          <w:tcPr>
            <w:tcW w:w="2995" w:type="dxa"/>
            <w:tcBorders>
              <w:top w:val="nil"/>
              <w:left w:val="single" w:sz="4" w:space="0" w:color="auto"/>
              <w:bottom w:val="single" w:sz="4" w:space="0" w:color="auto"/>
              <w:right w:val="single" w:sz="4" w:space="0" w:color="auto"/>
            </w:tcBorders>
            <w:shd w:val="clear" w:color="auto" w:fill="auto"/>
            <w:vAlign w:val="center"/>
            <w:hideMark/>
          </w:tcPr>
          <w:p w14:paraId="664AB9D2" w14:textId="77777777" w:rsidR="001335BC" w:rsidRPr="00172269" w:rsidRDefault="001335BC" w:rsidP="00611A98">
            <w:pPr>
              <w:spacing w:after="0" w:line="240" w:lineRule="auto"/>
              <w:rPr>
                <w:rFonts w:eastAsia="Times New Roman" w:cs="Times New Roman"/>
                <w:sz w:val="22"/>
                <w:lang w:eastAsia="cs-CZ"/>
              </w:rPr>
            </w:pPr>
            <w:r w:rsidRPr="00172269">
              <w:rPr>
                <w:rFonts w:eastAsia="Times New Roman" w:cs="Times New Roman"/>
                <w:sz w:val="22"/>
                <w:lang w:eastAsia="cs-CZ"/>
              </w:rPr>
              <w:t>Nenavštěvuji.</w:t>
            </w:r>
          </w:p>
        </w:tc>
        <w:tc>
          <w:tcPr>
            <w:tcW w:w="1149" w:type="dxa"/>
            <w:tcBorders>
              <w:top w:val="nil"/>
              <w:left w:val="nil"/>
              <w:bottom w:val="single" w:sz="4" w:space="0" w:color="auto"/>
              <w:right w:val="single" w:sz="4" w:space="0" w:color="auto"/>
            </w:tcBorders>
            <w:shd w:val="clear" w:color="auto" w:fill="auto"/>
            <w:noWrap/>
            <w:vAlign w:val="center"/>
            <w:hideMark/>
          </w:tcPr>
          <w:p w14:paraId="5BC7AB9E"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50</w:t>
            </w:r>
          </w:p>
        </w:tc>
        <w:tc>
          <w:tcPr>
            <w:tcW w:w="2962" w:type="dxa"/>
            <w:tcBorders>
              <w:top w:val="nil"/>
              <w:left w:val="nil"/>
              <w:bottom w:val="single" w:sz="4" w:space="0" w:color="auto"/>
              <w:right w:val="single" w:sz="4" w:space="0" w:color="auto"/>
            </w:tcBorders>
            <w:shd w:val="clear" w:color="auto" w:fill="auto"/>
            <w:noWrap/>
            <w:vAlign w:val="center"/>
            <w:hideMark/>
          </w:tcPr>
          <w:p w14:paraId="160FAFAE"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47,6</w:t>
            </w:r>
          </w:p>
        </w:tc>
      </w:tr>
      <w:tr w:rsidR="001335BC" w:rsidRPr="00C216EF" w14:paraId="52FEFFBA" w14:textId="77777777" w:rsidTr="00611A98">
        <w:trPr>
          <w:trHeight w:val="255"/>
          <w:jc w:val="center"/>
        </w:trPr>
        <w:tc>
          <w:tcPr>
            <w:tcW w:w="2995" w:type="dxa"/>
            <w:tcBorders>
              <w:top w:val="nil"/>
              <w:left w:val="single" w:sz="4" w:space="0" w:color="auto"/>
              <w:bottom w:val="single" w:sz="4" w:space="0" w:color="auto"/>
              <w:right w:val="single" w:sz="4" w:space="0" w:color="auto"/>
            </w:tcBorders>
            <w:shd w:val="clear" w:color="auto" w:fill="auto"/>
            <w:vAlign w:val="center"/>
            <w:hideMark/>
          </w:tcPr>
          <w:p w14:paraId="350439FE" w14:textId="77777777" w:rsidR="001335BC" w:rsidRPr="00172269" w:rsidRDefault="001335BC" w:rsidP="00611A98">
            <w:pPr>
              <w:spacing w:after="0" w:line="240" w:lineRule="auto"/>
              <w:rPr>
                <w:rFonts w:eastAsia="Times New Roman" w:cs="Times New Roman"/>
                <w:sz w:val="22"/>
                <w:lang w:eastAsia="cs-CZ"/>
              </w:rPr>
            </w:pPr>
            <w:r w:rsidRPr="00172269">
              <w:rPr>
                <w:rFonts w:eastAsia="Times New Roman" w:cs="Times New Roman"/>
                <w:sz w:val="22"/>
                <w:lang w:eastAsia="cs-CZ"/>
              </w:rPr>
              <w:t>Ano, sám.</w:t>
            </w:r>
          </w:p>
        </w:tc>
        <w:tc>
          <w:tcPr>
            <w:tcW w:w="1149" w:type="dxa"/>
            <w:tcBorders>
              <w:top w:val="nil"/>
              <w:left w:val="nil"/>
              <w:bottom w:val="single" w:sz="4" w:space="0" w:color="auto"/>
              <w:right w:val="single" w:sz="4" w:space="0" w:color="auto"/>
            </w:tcBorders>
            <w:shd w:val="clear" w:color="auto" w:fill="auto"/>
            <w:noWrap/>
            <w:vAlign w:val="center"/>
            <w:hideMark/>
          </w:tcPr>
          <w:p w14:paraId="7E319C69"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27</w:t>
            </w:r>
          </w:p>
        </w:tc>
        <w:tc>
          <w:tcPr>
            <w:tcW w:w="2962" w:type="dxa"/>
            <w:tcBorders>
              <w:top w:val="nil"/>
              <w:left w:val="nil"/>
              <w:bottom w:val="single" w:sz="4" w:space="0" w:color="auto"/>
              <w:right w:val="single" w:sz="4" w:space="0" w:color="auto"/>
            </w:tcBorders>
            <w:shd w:val="clear" w:color="auto" w:fill="auto"/>
            <w:noWrap/>
            <w:vAlign w:val="center"/>
            <w:hideMark/>
          </w:tcPr>
          <w:p w14:paraId="504A71DD"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25,7</w:t>
            </w:r>
          </w:p>
        </w:tc>
      </w:tr>
      <w:tr w:rsidR="001335BC" w:rsidRPr="00C216EF" w14:paraId="545ACB41" w14:textId="77777777" w:rsidTr="00611A98">
        <w:trPr>
          <w:trHeight w:val="255"/>
          <w:jc w:val="center"/>
        </w:trPr>
        <w:tc>
          <w:tcPr>
            <w:tcW w:w="2995" w:type="dxa"/>
            <w:tcBorders>
              <w:top w:val="nil"/>
              <w:left w:val="single" w:sz="4" w:space="0" w:color="auto"/>
              <w:bottom w:val="single" w:sz="4" w:space="0" w:color="auto"/>
              <w:right w:val="single" w:sz="4" w:space="0" w:color="auto"/>
            </w:tcBorders>
            <w:shd w:val="clear" w:color="auto" w:fill="auto"/>
            <w:vAlign w:val="center"/>
            <w:hideMark/>
          </w:tcPr>
          <w:p w14:paraId="1BA5779C" w14:textId="77777777" w:rsidR="001335BC" w:rsidRPr="00172269" w:rsidRDefault="001335BC" w:rsidP="00611A98">
            <w:pPr>
              <w:spacing w:after="0" w:line="240" w:lineRule="auto"/>
              <w:rPr>
                <w:rFonts w:eastAsia="Times New Roman" w:cs="Times New Roman"/>
                <w:sz w:val="22"/>
                <w:lang w:eastAsia="cs-CZ"/>
              </w:rPr>
            </w:pPr>
            <w:r w:rsidRPr="00172269">
              <w:rPr>
                <w:rFonts w:eastAsia="Times New Roman" w:cs="Times New Roman"/>
                <w:sz w:val="22"/>
                <w:lang w:eastAsia="cs-CZ"/>
              </w:rPr>
              <w:t>Ano, s rodiči.</w:t>
            </w:r>
          </w:p>
        </w:tc>
        <w:tc>
          <w:tcPr>
            <w:tcW w:w="1149" w:type="dxa"/>
            <w:tcBorders>
              <w:top w:val="nil"/>
              <w:left w:val="nil"/>
              <w:bottom w:val="single" w:sz="4" w:space="0" w:color="auto"/>
              <w:right w:val="single" w:sz="4" w:space="0" w:color="auto"/>
            </w:tcBorders>
            <w:shd w:val="clear" w:color="auto" w:fill="auto"/>
            <w:noWrap/>
            <w:vAlign w:val="center"/>
            <w:hideMark/>
          </w:tcPr>
          <w:p w14:paraId="35EA6ADF"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18</w:t>
            </w:r>
          </w:p>
        </w:tc>
        <w:tc>
          <w:tcPr>
            <w:tcW w:w="2962" w:type="dxa"/>
            <w:tcBorders>
              <w:top w:val="nil"/>
              <w:left w:val="nil"/>
              <w:bottom w:val="single" w:sz="4" w:space="0" w:color="auto"/>
              <w:right w:val="single" w:sz="4" w:space="0" w:color="auto"/>
            </w:tcBorders>
            <w:shd w:val="clear" w:color="auto" w:fill="auto"/>
            <w:noWrap/>
            <w:vAlign w:val="center"/>
            <w:hideMark/>
          </w:tcPr>
          <w:p w14:paraId="7D12C69F"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17,1</w:t>
            </w:r>
          </w:p>
        </w:tc>
      </w:tr>
      <w:tr w:rsidR="001335BC" w:rsidRPr="00C216EF" w14:paraId="1E0BAC50" w14:textId="77777777" w:rsidTr="00611A98">
        <w:trPr>
          <w:trHeight w:val="480"/>
          <w:jc w:val="center"/>
        </w:trPr>
        <w:tc>
          <w:tcPr>
            <w:tcW w:w="2995" w:type="dxa"/>
            <w:tcBorders>
              <w:top w:val="nil"/>
              <w:left w:val="single" w:sz="4" w:space="0" w:color="auto"/>
              <w:bottom w:val="single" w:sz="4" w:space="0" w:color="auto"/>
              <w:right w:val="single" w:sz="4" w:space="0" w:color="auto"/>
            </w:tcBorders>
            <w:shd w:val="clear" w:color="auto" w:fill="auto"/>
            <w:vAlign w:val="center"/>
            <w:hideMark/>
          </w:tcPr>
          <w:p w14:paraId="3A346271" w14:textId="77777777" w:rsidR="001335BC" w:rsidRPr="00172269" w:rsidRDefault="001335BC" w:rsidP="00611A98">
            <w:pPr>
              <w:spacing w:after="0" w:line="240" w:lineRule="auto"/>
              <w:rPr>
                <w:rFonts w:eastAsia="Times New Roman" w:cs="Times New Roman"/>
                <w:sz w:val="22"/>
                <w:lang w:eastAsia="cs-CZ"/>
              </w:rPr>
            </w:pPr>
            <w:r w:rsidRPr="00172269">
              <w:rPr>
                <w:rFonts w:eastAsia="Times New Roman" w:cs="Times New Roman"/>
                <w:sz w:val="22"/>
                <w:lang w:eastAsia="cs-CZ"/>
              </w:rPr>
              <w:t>Ano, se školou nebo ve škole.</w:t>
            </w:r>
          </w:p>
        </w:tc>
        <w:tc>
          <w:tcPr>
            <w:tcW w:w="1149" w:type="dxa"/>
            <w:tcBorders>
              <w:top w:val="nil"/>
              <w:left w:val="nil"/>
              <w:bottom w:val="single" w:sz="4" w:space="0" w:color="auto"/>
              <w:right w:val="single" w:sz="4" w:space="0" w:color="auto"/>
            </w:tcBorders>
            <w:shd w:val="clear" w:color="auto" w:fill="auto"/>
            <w:noWrap/>
            <w:vAlign w:val="center"/>
            <w:hideMark/>
          </w:tcPr>
          <w:p w14:paraId="06B15D20"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10</w:t>
            </w:r>
          </w:p>
        </w:tc>
        <w:tc>
          <w:tcPr>
            <w:tcW w:w="2962" w:type="dxa"/>
            <w:tcBorders>
              <w:top w:val="nil"/>
              <w:left w:val="nil"/>
              <w:bottom w:val="single" w:sz="4" w:space="0" w:color="auto"/>
              <w:right w:val="single" w:sz="4" w:space="0" w:color="auto"/>
            </w:tcBorders>
            <w:shd w:val="clear" w:color="auto" w:fill="auto"/>
            <w:noWrap/>
            <w:vAlign w:val="center"/>
            <w:hideMark/>
          </w:tcPr>
          <w:p w14:paraId="5D4E4075"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9,5</w:t>
            </w:r>
          </w:p>
        </w:tc>
      </w:tr>
      <w:tr w:rsidR="001335BC" w:rsidRPr="00C216EF" w14:paraId="7EB5249D" w14:textId="77777777" w:rsidTr="00611A98">
        <w:trPr>
          <w:trHeight w:val="255"/>
          <w:jc w:val="center"/>
        </w:trPr>
        <w:tc>
          <w:tcPr>
            <w:tcW w:w="2995" w:type="dxa"/>
            <w:tcBorders>
              <w:top w:val="nil"/>
              <w:left w:val="single" w:sz="4" w:space="0" w:color="auto"/>
              <w:bottom w:val="single" w:sz="4" w:space="0" w:color="auto"/>
              <w:right w:val="single" w:sz="4" w:space="0" w:color="auto"/>
            </w:tcBorders>
            <w:shd w:val="clear" w:color="auto" w:fill="auto"/>
            <w:vAlign w:val="center"/>
            <w:hideMark/>
          </w:tcPr>
          <w:p w14:paraId="40DE2A71" w14:textId="77777777" w:rsidR="001335BC" w:rsidRPr="00172269" w:rsidRDefault="001335BC" w:rsidP="00611A98">
            <w:pPr>
              <w:spacing w:after="0" w:line="240" w:lineRule="auto"/>
              <w:rPr>
                <w:rFonts w:eastAsia="Times New Roman" w:cs="Times New Roman"/>
                <w:sz w:val="22"/>
                <w:lang w:eastAsia="cs-CZ"/>
              </w:rPr>
            </w:pPr>
            <w:r w:rsidRPr="00172269">
              <w:rPr>
                <w:rFonts w:eastAsia="Times New Roman" w:cs="Times New Roman"/>
                <w:sz w:val="22"/>
                <w:lang w:eastAsia="cs-CZ"/>
              </w:rPr>
              <w:t>Celkem</w:t>
            </w:r>
          </w:p>
        </w:tc>
        <w:tc>
          <w:tcPr>
            <w:tcW w:w="1149" w:type="dxa"/>
            <w:tcBorders>
              <w:top w:val="nil"/>
              <w:left w:val="nil"/>
              <w:bottom w:val="single" w:sz="4" w:space="0" w:color="auto"/>
              <w:right w:val="single" w:sz="4" w:space="0" w:color="auto"/>
            </w:tcBorders>
            <w:shd w:val="clear" w:color="auto" w:fill="auto"/>
            <w:noWrap/>
            <w:vAlign w:val="center"/>
            <w:hideMark/>
          </w:tcPr>
          <w:p w14:paraId="260EFF6D"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105</w:t>
            </w:r>
          </w:p>
        </w:tc>
        <w:tc>
          <w:tcPr>
            <w:tcW w:w="2962" w:type="dxa"/>
            <w:tcBorders>
              <w:top w:val="nil"/>
              <w:left w:val="nil"/>
              <w:bottom w:val="single" w:sz="4" w:space="0" w:color="auto"/>
              <w:right w:val="single" w:sz="4" w:space="0" w:color="auto"/>
            </w:tcBorders>
            <w:shd w:val="clear" w:color="auto" w:fill="auto"/>
            <w:noWrap/>
            <w:vAlign w:val="center"/>
            <w:hideMark/>
          </w:tcPr>
          <w:p w14:paraId="2869D24A" w14:textId="77777777" w:rsidR="001335BC" w:rsidRPr="00172269" w:rsidRDefault="001335BC" w:rsidP="00611A98">
            <w:pPr>
              <w:spacing w:after="0" w:line="240" w:lineRule="auto"/>
              <w:jc w:val="right"/>
              <w:rPr>
                <w:rFonts w:eastAsia="Times New Roman" w:cs="Times New Roman"/>
                <w:sz w:val="22"/>
                <w:lang w:eastAsia="cs-CZ"/>
              </w:rPr>
            </w:pPr>
            <w:r w:rsidRPr="00172269">
              <w:rPr>
                <w:rFonts w:eastAsia="Times New Roman" w:cs="Times New Roman"/>
                <w:sz w:val="22"/>
                <w:lang w:eastAsia="cs-CZ"/>
              </w:rPr>
              <w:t>100,0</w:t>
            </w:r>
          </w:p>
        </w:tc>
      </w:tr>
    </w:tbl>
    <w:p w14:paraId="064AA309" w14:textId="77777777" w:rsidR="001335BC" w:rsidRPr="00C216EF" w:rsidRDefault="001335BC" w:rsidP="001335BC">
      <w:pPr>
        <w:pStyle w:val="Petragraf"/>
        <w:rPr>
          <w:color w:val="auto"/>
        </w:rPr>
      </w:pPr>
    </w:p>
    <w:p w14:paraId="785D3774" w14:textId="77777777" w:rsidR="001335BC" w:rsidRPr="00C216EF" w:rsidRDefault="001335BC" w:rsidP="001335BC">
      <w:pPr>
        <w:pStyle w:val="Petratext"/>
        <w:ind w:firstLine="0"/>
        <w:jc w:val="center"/>
      </w:pPr>
      <w:r w:rsidRPr="00C216EF">
        <w:rPr>
          <w:noProof/>
          <w:lang w:eastAsia="cs-CZ"/>
        </w:rPr>
        <w:drawing>
          <wp:inline distT="0" distB="0" distL="0" distR="0" wp14:anchorId="1FA0A65D" wp14:editId="711B0171">
            <wp:extent cx="4610100" cy="2009775"/>
            <wp:effectExtent l="0" t="0" r="0" b="9525"/>
            <wp:docPr id="16" name="Graf 16">
              <a:extLst xmlns:a="http://schemas.openxmlformats.org/drawingml/2006/main">
                <a:ext uri="{FF2B5EF4-FFF2-40B4-BE49-F238E27FC236}">
                  <a16:creationId xmlns:a16="http://schemas.microsoft.com/office/drawing/2014/main" id="{18644A6D-A91E-44EB-80FC-8910FD0FFB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B255D45" w14:textId="77777777" w:rsidR="001335BC" w:rsidRPr="00C9320A" w:rsidRDefault="001335BC" w:rsidP="001335BC">
      <w:pPr>
        <w:pStyle w:val="Petragraf"/>
        <w:jc w:val="center"/>
        <w:rPr>
          <w:color w:val="auto"/>
        </w:rPr>
      </w:pPr>
      <w:r w:rsidRPr="00C216EF">
        <w:rPr>
          <w:color w:val="auto"/>
        </w:rPr>
        <w:t xml:space="preserve">Graf </w:t>
      </w:r>
      <w:r w:rsidRPr="00C216EF">
        <w:rPr>
          <w:color w:val="auto"/>
        </w:rPr>
        <w:fldChar w:fldCharType="begin"/>
      </w:r>
      <w:r w:rsidRPr="00C216EF">
        <w:rPr>
          <w:color w:val="auto"/>
        </w:rPr>
        <w:instrText xml:space="preserve"> SEQ Graf \* ARABIC </w:instrText>
      </w:r>
      <w:r w:rsidRPr="00C216EF">
        <w:rPr>
          <w:color w:val="auto"/>
        </w:rPr>
        <w:fldChar w:fldCharType="separate"/>
      </w:r>
      <w:r w:rsidRPr="00C216EF">
        <w:rPr>
          <w:noProof/>
          <w:color w:val="auto"/>
        </w:rPr>
        <w:t>15</w:t>
      </w:r>
      <w:r w:rsidRPr="00C216EF">
        <w:rPr>
          <w:noProof/>
          <w:color w:val="auto"/>
        </w:rPr>
        <w:fldChar w:fldCharType="end"/>
      </w:r>
      <w:r w:rsidRPr="00C216EF">
        <w:rPr>
          <w:color w:val="auto"/>
        </w:rPr>
        <w:t xml:space="preserve"> – Rozdělení odpovědí na otázku: „Navštěvuješ knihovnu?“</w:t>
      </w:r>
    </w:p>
    <w:p w14:paraId="6FE6508D" w14:textId="3AAA852F" w:rsidR="00E27916" w:rsidRPr="00C216EF" w:rsidRDefault="00E27916" w:rsidP="00E27916">
      <w:pPr>
        <w:pStyle w:val="2odstavec"/>
      </w:pPr>
      <w:r>
        <w:rPr>
          <w:b/>
        </w:rPr>
        <w:t xml:space="preserve">Komentář: </w:t>
      </w:r>
      <w:r w:rsidRPr="00C216EF">
        <w:t>Poslední otázka dotazníků zjišťovala, zda žáci navštěvují knihovnu. Výsledky vidíme v tabulce 15 a grafu 15. Žáci nejčastěji uváděli, že knihovnu nenavštěvují, ani sami ani s nikým jiným (47,6 %; 50 odpovědí). Když už knihovnu navštěvují, nejčastěji ji navštěvují sami (25,7 %; 27 odpovědí).</w:t>
      </w:r>
      <w:r>
        <w:t xml:space="preserve"> Spousta dětí nemá možnost navštěvovat knihovnu, jelikož ji nemá v místě svého bydliště a rodiče sami knihovny nenavštěvují. </w:t>
      </w:r>
    </w:p>
    <w:p w14:paraId="2A3AF4E0" w14:textId="1BCDFFB5" w:rsidR="001335BC" w:rsidRPr="00E27916" w:rsidRDefault="001335BC" w:rsidP="001335BC">
      <w:pPr>
        <w:rPr>
          <w:b/>
        </w:rPr>
      </w:pPr>
    </w:p>
    <w:bookmarkEnd w:id="81"/>
    <w:bookmarkEnd w:id="82"/>
    <w:p w14:paraId="56EA03D2" w14:textId="77777777" w:rsidR="00BA4A5D" w:rsidRDefault="00BA4A5D" w:rsidP="00BA4A5D">
      <w:pPr>
        <w:pStyle w:val="Nadpis1"/>
        <w:sectPr w:rsidR="00BA4A5D" w:rsidSect="00C9320A">
          <w:pgSz w:w="11906" w:h="16838"/>
          <w:pgMar w:top="1418" w:right="1134" w:bottom="1418" w:left="1701" w:header="709" w:footer="709" w:gutter="0"/>
          <w:cols w:space="708"/>
          <w:docGrid w:linePitch="360"/>
        </w:sectPr>
      </w:pPr>
    </w:p>
    <w:p w14:paraId="6774F3AA" w14:textId="7801667D" w:rsidR="00260098" w:rsidRPr="00C216EF" w:rsidRDefault="007C6A90" w:rsidP="00BA4A5D">
      <w:pPr>
        <w:pStyle w:val="Nadpis1"/>
      </w:pPr>
      <w:bookmarkStart w:id="83" w:name="_Toc73559252"/>
      <w:r>
        <w:lastRenderedPageBreak/>
        <w:t>Závěr šetření</w:t>
      </w:r>
      <w:bookmarkEnd w:id="83"/>
    </w:p>
    <w:p w14:paraId="1C3D9D5A" w14:textId="77777777" w:rsidR="007C6A90" w:rsidRPr="00C216EF" w:rsidRDefault="007C6A90" w:rsidP="007C6A90">
      <w:pPr>
        <w:pStyle w:val="odstavec"/>
      </w:pPr>
      <w:r w:rsidRPr="00C216EF">
        <w:t>V druhé části diplomové práce jsme se věnovali podílu rodičů a školy na rozvoj čtenářstv</w:t>
      </w:r>
      <w:r>
        <w:t>í z pohledu dětí pátých ročníků základních škol.</w:t>
      </w:r>
      <w:r w:rsidRPr="00C216EF">
        <w:t xml:space="preserve"> Využili jsme kvantitativní výzkumné šetření pomocí online dotazníků.</w:t>
      </w:r>
    </w:p>
    <w:p w14:paraId="505494C2" w14:textId="3AC43A56" w:rsidR="00260098" w:rsidRPr="00C216EF" w:rsidRDefault="007C6A90" w:rsidP="00482070">
      <w:pPr>
        <w:pStyle w:val="2odstavec"/>
      </w:pPr>
      <w:r w:rsidRPr="00C216EF">
        <w:t>Hlavním cílem diplomové práce bylo zjistit, jak vnímají děti přínos školy a rodičů do svého rozvoje v doved</w:t>
      </w:r>
      <w:r>
        <w:t>nosti čtenářství. Naše první</w:t>
      </w:r>
      <w:r w:rsidRPr="00C216EF">
        <w:t xml:space="preserve"> hypotéza sledovala, zda škola rozvíjí čtenářství u dětí více než jejich rodiče. Po jejím vyhodnocení jsme dospěli k závěru, že právě škola je místem, kde žáci nejen čtou, ale také se přečtenému příběhu i věnují v rámci nejrůznějších aktivit s pedagogem. Tím samozřejmě dochází k rozvoji čtenářské gramotnosti více než pouhou četbou bez dalš</w:t>
      </w:r>
      <w:r>
        <w:t>í práce s textem. Tato</w:t>
      </w:r>
      <w:r w:rsidRPr="00C216EF">
        <w:t xml:space="preserve"> hypotéza byla tedy v konečném výsledku potvrzena. Náš další předpoklad měl za úkol prozkoumat, zda spolu souvisí vztah ke čtení rodičů se vztahem k četbě u jejich dětí. Zde nutno podotknout, že jsme záměrně otázku na četnost čtení rodičů nepokládali jim samým, ale pracovali jsme s faktem, že pokud rodič čte aktivně a ve větší míře, tak to dítě přirozeně vnímá. Po vyhodnocení tohoto předpokladu se ukázalo, že rozdíly mezi dětmi čtenářů a </w:t>
      </w:r>
      <w:proofErr w:type="spellStart"/>
      <w:r w:rsidRPr="00C216EF">
        <w:t>nečtenářů</w:t>
      </w:r>
      <w:proofErr w:type="spellEnd"/>
      <w:r w:rsidRPr="00C216EF">
        <w:t xml:space="preserve"> nejsou statisticky významné, a tím pádem mezi nimi není statisticky významný vztah. K zamyšlení je odpověď 21 respondentů, kteří uvedli, že neví, zda jejich rodiče čtou. Čtou snad jejich rodiče tak, že je u toho děti nevidí? Proč potom respondenti nezvolili odpověď „ne“? Zde se projevilo úskalí online dotazníků, kdy pro nás nebylo technicky možné se na některé informace doptat. Naším třetím předpokladem bylo, že rodiče předčítají svým dětem v době, kdy ještě sami neumí číst. Potvrzení třetí hypotézy pro nás nebylo překvapením. Naopak nás udivilo, že 17 respondentů uvedlo, že jim rodiče pohádky nečetli, než se naučili sami číst. K dalšímu zkoumání by se potom nabízely otázky, zda respondenti uváděli, že jim rodiče nečetli, protože jim nebylo předčítáno vůbec, či protože jim rodiče četli jinou literaturu než pohádky, například z encyklopedie pro děti. </w:t>
      </w:r>
    </w:p>
    <w:p w14:paraId="431F8BCB" w14:textId="77777777" w:rsidR="00482070" w:rsidRDefault="00482070" w:rsidP="005B6A97">
      <w:pPr>
        <w:pStyle w:val="Nadpis1"/>
        <w:sectPr w:rsidR="00482070" w:rsidSect="00C9320A">
          <w:pgSz w:w="11906" w:h="16838"/>
          <w:pgMar w:top="1418" w:right="1134" w:bottom="1418" w:left="1701" w:header="709" w:footer="709" w:gutter="0"/>
          <w:cols w:space="708"/>
          <w:docGrid w:linePitch="360"/>
        </w:sectPr>
      </w:pPr>
    </w:p>
    <w:p w14:paraId="57DBB8A2" w14:textId="7373DA2D" w:rsidR="00260098" w:rsidRDefault="00482070" w:rsidP="005B6A97">
      <w:pPr>
        <w:pStyle w:val="Nadpis1"/>
      </w:pPr>
      <w:bookmarkStart w:id="84" w:name="_Toc73559253"/>
      <w:r>
        <w:lastRenderedPageBreak/>
        <w:t>Diskuse</w:t>
      </w:r>
      <w:bookmarkEnd w:id="84"/>
      <w:r w:rsidR="007C6A90">
        <w:t xml:space="preserve"> </w:t>
      </w:r>
    </w:p>
    <w:p w14:paraId="7FE20634" w14:textId="30E36025" w:rsidR="007C6A90" w:rsidRPr="00C216EF" w:rsidRDefault="007C6A90" w:rsidP="007C6A90">
      <w:pPr>
        <w:pStyle w:val="odstavec"/>
      </w:pPr>
      <w:r w:rsidRPr="00C216EF">
        <w:t>V </w:t>
      </w:r>
      <w:r>
        <w:t>disku</w:t>
      </w:r>
      <w:r w:rsidR="00482070">
        <w:t>s</w:t>
      </w:r>
      <w:r w:rsidRPr="00C216EF">
        <w:t xml:space="preserve">i se pokusíme o zasazení mých výsledků z výzkumného šetření do kontextu současného pozadí. Nejsem jediná, ani první, ani poslední, která řešila toto téma. Řešilo ho spoustu autorů přede mnou a řešit ho bude i spoustu autorů po mně. Každý autor ale pojme dané téma podle svých možností a kompetencí, a proto, i kdybych chtěla, dosáhnout zela shodných výsledků, tak je to takřka nemožné. Nemožné z důvodu, že vstupní data se budou vždy lišit, především v množství a kvalitě, a také proto, že nemáme jedince, se zcela stejným genofondem. Dále také z důvodu, že nemáme identické klimatické podmínky, a ne všichni mají stejné znalosti, dovednosti o konkrétní, zkoumané problematice. V podstatě jde o to, že nikdo neudělá práci identickou. </w:t>
      </w:r>
    </w:p>
    <w:p w14:paraId="1D14E610" w14:textId="77777777" w:rsidR="007C6A90" w:rsidRPr="00C216EF" w:rsidRDefault="007C6A90" w:rsidP="007C6A90">
      <w:pPr>
        <w:pStyle w:val="2odstavec"/>
      </w:pPr>
      <w:r w:rsidRPr="00C216EF">
        <w:t xml:space="preserve">V rámci své diplomové práce jsme se pokusili o dosažení jedinečných výsledků, ale i tak stačí nepatrná drobnost a výsledky mohou být zcela odlišné. Lze tedy konstatovat, že na každý výsledek se dá nahlížet z různých úhlů pohledu. Na tomto místě bychom mohli uvést filozofickou hádanku se sklenicí vody – je zpola plná nebo je zpola prázdná? Na základě výše uvedeného bychom měli být schopni se na své výsledky podívat kriticky a nutnou dávkou sebereflexe. </w:t>
      </w:r>
    </w:p>
    <w:p w14:paraId="45CAC050" w14:textId="77777777" w:rsidR="007C6A90" w:rsidRPr="00C216EF" w:rsidRDefault="007C6A90" w:rsidP="007C6A90">
      <w:pPr>
        <w:pStyle w:val="2odstavec"/>
      </w:pPr>
      <w:r w:rsidRPr="00C216EF">
        <w:t xml:space="preserve">Když se zamyslím nad vlastními výstupy a zjištěními a měla začít úplně znovu, postupovala bych pravděpodobně úplně stejně. Možná bych provedla nějaké detailní změny, ale těžko říct, zda by významně ovlivnily výsledky mého šetření. Vzhledem k tomu, že veškerý sběr dat probíhal on-line, z důvodu </w:t>
      </w:r>
      <w:proofErr w:type="spellStart"/>
      <w:r w:rsidRPr="00C216EF">
        <w:t>covidových</w:t>
      </w:r>
      <w:proofErr w:type="spellEnd"/>
      <w:r w:rsidRPr="00C216EF">
        <w:t xml:space="preserve"> opatření, jsem musela překonat několik překážek. Chyběl mi kontakt s dětmi, které se výzkumu zúčastnily, protože řešit veškeré věci on-line nebylo zrovna jednoduché. Na první pohled se tato informace může tvářit jako banalita, ale mně tato forma spolupráce příliš nevyhovovala.</w:t>
      </w:r>
    </w:p>
    <w:p w14:paraId="0E40A85D" w14:textId="77777777" w:rsidR="007C6A90" w:rsidRPr="00C216EF" w:rsidRDefault="007C6A90" w:rsidP="007C6A90">
      <w:pPr>
        <w:pStyle w:val="2odstavec"/>
      </w:pPr>
      <w:r w:rsidRPr="00C216EF">
        <w:t>Podle mého názoru lze na mou práci navázat např. v disertační práci, protože se jedná o</w:t>
      </w:r>
      <w:r>
        <w:t> </w:t>
      </w:r>
      <w:r w:rsidRPr="00C216EF">
        <w:t xml:space="preserve">téma, které je svým způsobem univerzální, ale také velmi důležité. </w:t>
      </w:r>
    </w:p>
    <w:p w14:paraId="6187AF75" w14:textId="77777777" w:rsidR="007C6A90" w:rsidRPr="00C216EF" w:rsidRDefault="007C6A90" w:rsidP="007C6A90">
      <w:pPr>
        <w:pStyle w:val="2odstavec"/>
      </w:pPr>
      <w:r w:rsidRPr="00C216EF">
        <w:t>Výsledek mého snažení se pokusím konfrontovat s praxí i teorií.</w:t>
      </w:r>
    </w:p>
    <w:p w14:paraId="2D62F3C5" w14:textId="3CF3AFDA" w:rsidR="007C6A90" w:rsidRPr="00C216EF" w:rsidRDefault="007C6A90" w:rsidP="007C6A90">
      <w:pPr>
        <w:pStyle w:val="2odstavec"/>
      </w:pPr>
      <w:r w:rsidRPr="00C216EF">
        <w:t>Téma diplomové práce je</w:t>
      </w:r>
      <w:r>
        <w:t xml:space="preserve"> </w:t>
      </w:r>
      <w:r w:rsidR="00482070">
        <w:rPr>
          <w:rStyle w:val="Zdraznn"/>
          <w:rFonts w:ascii="Open Sans" w:hAnsi="Open Sans" w:cs="Open Sans"/>
          <w:color w:val="252525"/>
          <w:sz w:val="20"/>
          <w:szCs w:val="20"/>
          <w:shd w:val="clear" w:color="auto" w:fill="FFFFFF"/>
        </w:rPr>
        <w:t>„</w:t>
      </w:r>
      <w:r w:rsidRPr="00C216EF">
        <w:t>Podíl školy a rodičů na rozvoji čtenářství dětí mladšího školního věku, 5. ročník</w:t>
      </w:r>
      <w:r w:rsidR="00482070">
        <w:rPr>
          <w:rStyle w:val="Zdraznn"/>
          <w:rFonts w:ascii="Open Sans" w:hAnsi="Open Sans" w:cs="Open Sans"/>
          <w:color w:val="252525"/>
          <w:sz w:val="20"/>
          <w:szCs w:val="20"/>
          <w:shd w:val="clear" w:color="auto" w:fill="FFFFFF"/>
        </w:rPr>
        <w:t>“</w:t>
      </w:r>
      <w:r w:rsidRPr="00C216EF">
        <w:t xml:space="preserve">. Jde o téma velmi rozsáhlé a mnohými autory již zpracované. Každý však smýšlí jinak, a proto se Vám nyní pokusím nastínit, s jakými radostmi i úskalími jsem se setkala. Vzhledem k tomu, že již dlouhou dobu panují v České republice </w:t>
      </w:r>
      <w:proofErr w:type="spellStart"/>
      <w:r w:rsidRPr="00C216EF">
        <w:t>proticovidová</w:t>
      </w:r>
      <w:proofErr w:type="spellEnd"/>
      <w:r w:rsidRPr="00C216EF">
        <w:t xml:space="preserve"> opatření, nemohl sběr dat probíhat tak, jak jsem si to představovala, ale veškerá spolupráce </w:t>
      </w:r>
      <w:r w:rsidRPr="00C216EF">
        <w:lastRenderedPageBreak/>
        <w:t>s</w:t>
      </w:r>
      <w:r>
        <w:t> </w:t>
      </w:r>
      <w:r w:rsidRPr="00C216EF">
        <w:t>dětmi probíhala on-line. Na práci s dětmi jsem se velice těšila, ale bohužel to nešlo jinak než se přizpůsobit současné situaci. Děti jsem oslovila během on-line výuky a poprosila jsem je o</w:t>
      </w:r>
      <w:r>
        <w:t> </w:t>
      </w:r>
      <w:r w:rsidRPr="00C216EF">
        <w:t>vyplnění dotazníku. Byla jsem velmi překvapená, že většina z dětí byla ochotná spolupracovat. Popravdě jsem očekávala, že ne všechny děti budou nadšené, a že je další on</w:t>
      </w:r>
      <w:r>
        <w:noBreakHyphen/>
      </w:r>
      <w:r w:rsidRPr="00C216EF">
        <w:t xml:space="preserve">line spolupráce bude unavovat a bude jim jedno. I když se mně nepodařilo získat veškeré odpovědi v určeném termínu a opakovaně jsem musela upozorňovat děti, že již uplynul stanovený termín, nakonec se mi sešly všechny odpovědi. Z odpovědí některých dětí jsem byla opravdu mile překvapena, protože jsem se několikrát setkala </w:t>
      </w:r>
      <w:proofErr w:type="spellStart"/>
      <w:r w:rsidRPr="00C216EF">
        <w:t>sd</w:t>
      </w:r>
      <w:proofErr w:type="spellEnd"/>
      <w:r w:rsidRPr="00C216EF">
        <w:t xml:space="preserve"> tím, že mi do dotazníku dopisovaly ještě věty, které mi chtěly sdělit, které pro ně byly evidentně důležité a děti si s</w:t>
      </w:r>
      <w:r>
        <w:t> </w:t>
      </w:r>
      <w:r w:rsidRPr="00C216EF">
        <w:t xml:space="preserve">jejich zpracováním daly práci, což velmi oceňuji. </w:t>
      </w:r>
    </w:p>
    <w:p w14:paraId="482EA55B" w14:textId="77777777" w:rsidR="007C6A90" w:rsidRPr="00C216EF" w:rsidRDefault="007C6A90" w:rsidP="007C6A90">
      <w:pPr>
        <w:pStyle w:val="2odstavec"/>
      </w:pPr>
      <w:r w:rsidRPr="00C216EF">
        <w:t>Podíl školy na rozvoji čtenářské gramotnosti u dětí je opravdu značný. Ne všechny rodiny disponují kompetencemi, které by dětem mohly předávat, a tak škola hraje důležitou roli. Možná, kdyby byla možnost pro pedagogy, aby navštěvovali a následně absolvovali doplňující kurzy, či studia na zkvalitňování čtenářské gramotnosti, byly by výsledky ještě lepší. Protože jen novinky ve vzdělávání nás posouvají dál a dál a dávají tak dětem možnosti dalšího rozvoje. A jak se říká, že škola je základ života, skutečně to tak je. Ne každý rodič se, co se týká čtení, orientuje ve všech možnostech, jak ho dítěti nejvíce usnadnit a jak mu pomoci při nesnázích. Jestliže dítě v rodině vnímá to, že rodiče navštěvují knihkupectví, či knihovny, určitě je větší předpoklad, že si oblíbí knihy a s nimi spojené čtení. Když dítě vidí, jak se zájmem čtou rodiče, či příbuzní, je větší pravděpodobnost, že po knize sáhnou také a</w:t>
      </w:r>
      <w:r>
        <w:t> </w:t>
      </w:r>
      <w:r w:rsidRPr="00C216EF">
        <w:t xml:space="preserve">čtení se stane jejich zájmem. Bohužel v dnešní složité a uspěchané době mnozí nemají čas na své zájmy a plně se věnují tomu, aby s dětmi po práci zvládli veškeré úkoly a mohly se jim věnovat. Na knihu už ve večerních hodinách nemusí zbývat čas, ale podle mě, pokud člověk chce, vždy si dokáže najít chvíli ke čtení. </w:t>
      </w:r>
    </w:p>
    <w:p w14:paraId="408A7744" w14:textId="77777777" w:rsidR="007C6A90" w:rsidRPr="00C216EF" w:rsidRDefault="007C6A90" w:rsidP="007C6A90">
      <w:pPr>
        <w:pStyle w:val="2odstavec"/>
      </w:pPr>
      <w:r w:rsidRPr="00C216EF">
        <w:t>Jestliže je dítě ve věku, kdy ještě neumí číst, předčítání rodičů či jiných osob, zanechává v</w:t>
      </w:r>
      <w:r>
        <w:t> </w:t>
      </w:r>
      <w:r w:rsidRPr="00C216EF">
        <w:t>dětech velmi významnou stopu. Pokud si dítě pamatuje, jak mu rodiče před spaním četli, na knihy a čtení pak mají krásné vzpomínky, protože není nic lepšího, než dítěti ukázat předčítáním, že kniha je něco nádherného a obohacujícího. Lépe se samozřejmě usíná s</w:t>
      </w:r>
      <w:r>
        <w:t> </w:t>
      </w:r>
      <w:r w:rsidRPr="00C216EF">
        <w:t xml:space="preserve">pohádkou přečtenou od rodičů, než puštěnou z jiných zdrojů. Děti si tento zájem a péči rozhodně zaslouží a je jen na nás, jak je budeme v jejich životech ovlivňovat. </w:t>
      </w:r>
    </w:p>
    <w:p w14:paraId="53866BCC" w14:textId="77777777" w:rsidR="007C6A90" w:rsidRPr="00C216EF" w:rsidRDefault="007C6A90" w:rsidP="007C6A90">
      <w:pPr>
        <w:pStyle w:val="Nadpis1"/>
        <w:numPr>
          <w:ilvl w:val="0"/>
          <w:numId w:val="0"/>
        </w:numPr>
      </w:pPr>
    </w:p>
    <w:p w14:paraId="472FF906" w14:textId="77777777" w:rsidR="00BA4A5D" w:rsidRDefault="00BA4A5D" w:rsidP="005B6A97">
      <w:pPr>
        <w:pStyle w:val="Nadpis1"/>
        <w:sectPr w:rsidR="00BA4A5D" w:rsidSect="00C9320A">
          <w:pgSz w:w="11906" w:h="16838"/>
          <w:pgMar w:top="1418" w:right="1134" w:bottom="1418" w:left="1701" w:header="709" w:footer="709" w:gutter="0"/>
          <w:cols w:space="708"/>
          <w:docGrid w:linePitch="360"/>
        </w:sectPr>
      </w:pPr>
    </w:p>
    <w:p w14:paraId="7E47438C" w14:textId="52CAC4A2" w:rsidR="000E3DE4" w:rsidRPr="00C216EF" w:rsidRDefault="00A50F72" w:rsidP="00501C8C">
      <w:pPr>
        <w:pStyle w:val="Nadpis1"/>
        <w:numPr>
          <w:ilvl w:val="0"/>
          <w:numId w:val="0"/>
        </w:numPr>
      </w:pPr>
      <w:bookmarkStart w:id="85" w:name="_Toc73559254"/>
      <w:r w:rsidRPr="00C216EF">
        <w:lastRenderedPageBreak/>
        <w:t>Z</w:t>
      </w:r>
      <w:bookmarkEnd w:id="33"/>
      <w:r w:rsidR="00D36104">
        <w:t>ÁVĚR</w:t>
      </w:r>
      <w:bookmarkEnd w:id="85"/>
    </w:p>
    <w:p w14:paraId="0EF75450" w14:textId="55DA7646" w:rsidR="00C84AA4" w:rsidRPr="00C216EF" w:rsidRDefault="006F2697" w:rsidP="005B6A97">
      <w:pPr>
        <w:pStyle w:val="odstavec"/>
        <w:rPr>
          <w:b/>
        </w:rPr>
      </w:pPr>
      <w:bookmarkStart w:id="86" w:name="_Toc72602325"/>
      <w:bookmarkStart w:id="87" w:name="_Toc72602683"/>
      <w:bookmarkStart w:id="88" w:name="_Toc72603472"/>
      <w:bookmarkStart w:id="89" w:name="_Toc72657333"/>
      <w:r w:rsidRPr="00C216EF">
        <w:t>V této diplomové práci jsem se pokusila nastínit aktuální stav a rozvoj čtenářské gramotnosti žáků</w:t>
      </w:r>
      <w:r w:rsidR="00A45771" w:rsidRPr="00C216EF">
        <w:t xml:space="preserve"> pátého ročníku základní školy</w:t>
      </w:r>
      <w:r w:rsidR="005B66D4" w:rsidRPr="00C216EF">
        <w:t>,</w:t>
      </w:r>
      <w:r w:rsidR="00A45771" w:rsidRPr="00C216EF">
        <w:t xml:space="preserve"> </w:t>
      </w:r>
      <w:r w:rsidR="00556B35" w:rsidRPr="00C216EF">
        <w:t xml:space="preserve">dále </w:t>
      </w:r>
      <w:r w:rsidR="00A45771" w:rsidRPr="00C216EF">
        <w:t xml:space="preserve">jsem se </w:t>
      </w:r>
      <w:r w:rsidR="00556B35" w:rsidRPr="00C216EF">
        <w:t xml:space="preserve">také </w:t>
      </w:r>
      <w:r w:rsidR="00A45771" w:rsidRPr="00C216EF">
        <w:t xml:space="preserve">snažila najít možnosti, jak rozvíjet </w:t>
      </w:r>
      <w:r w:rsidR="005B66D4" w:rsidRPr="00C216EF">
        <w:t xml:space="preserve">jejich schopnosti a dovednosti, na kterých by čtenářská gramotnost mohla být pevně postavena. </w:t>
      </w:r>
      <w:r w:rsidR="007F3FE2" w:rsidRPr="00C216EF">
        <w:t>Prostřednictvím rovin čtenářství se rozvíjí celková osobnost dítěte, jeho řeč, koncentrace, pozornost, myšlení, paměť, představivost a fantazie. Dítě se učí hodnotit, sdílet, posuzovat a vytvářet závěry, dále pak komunikovat, mít vlastní názor, a ten si umět obhájit.</w:t>
      </w:r>
      <w:r w:rsidR="002D6025" w:rsidRPr="00C216EF">
        <w:t xml:space="preserve"> Problematikou čtenářství se zabývá řada autorů, kteří jsou v této práci uvedeni.</w:t>
      </w:r>
      <w:bookmarkEnd w:id="86"/>
      <w:bookmarkEnd w:id="87"/>
      <w:bookmarkEnd w:id="88"/>
      <w:bookmarkEnd w:id="89"/>
    </w:p>
    <w:p w14:paraId="416A3DAE" w14:textId="61D231C4" w:rsidR="00C903CD" w:rsidRPr="00C216EF" w:rsidRDefault="00C903CD" w:rsidP="005B6A97">
      <w:pPr>
        <w:pStyle w:val="2odstavec"/>
        <w:rPr>
          <w:b/>
        </w:rPr>
      </w:pPr>
      <w:bookmarkStart w:id="90" w:name="_Toc72602326"/>
      <w:bookmarkStart w:id="91" w:name="_Toc72602684"/>
      <w:bookmarkStart w:id="92" w:name="_Toc72603473"/>
      <w:bookmarkStart w:id="93" w:name="_Toc72657334"/>
      <w:r w:rsidRPr="00C216EF">
        <w:t>Stěžejním cílem diplomové práce bylo</w:t>
      </w:r>
      <w:bookmarkEnd w:id="90"/>
      <w:bookmarkEnd w:id="91"/>
      <w:bookmarkEnd w:id="92"/>
      <w:bookmarkEnd w:id="93"/>
      <w:r w:rsidR="009F1334">
        <w:t xml:space="preserve"> zjistit, zda děti vnímají přínos rozvoje svého čtenářství spíše od rodičů nebo od školy. </w:t>
      </w:r>
    </w:p>
    <w:p w14:paraId="23CD1407" w14:textId="7FEA62EC" w:rsidR="00C903CD" w:rsidRPr="00C216EF" w:rsidRDefault="00C85995" w:rsidP="005B6A97">
      <w:pPr>
        <w:pStyle w:val="2odstavec"/>
        <w:rPr>
          <w:b/>
        </w:rPr>
      </w:pPr>
      <w:bookmarkStart w:id="94" w:name="_Toc72602327"/>
      <w:bookmarkStart w:id="95" w:name="_Toc72602685"/>
      <w:bookmarkStart w:id="96" w:name="_Toc72603474"/>
      <w:bookmarkStart w:id="97" w:name="_Toc72657335"/>
      <w:r w:rsidRPr="00C216EF">
        <w:t>Dipl</w:t>
      </w:r>
      <w:r w:rsidR="009F1334">
        <w:t>omová práce je rozděle</w:t>
      </w:r>
      <w:r w:rsidRPr="00C216EF">
        <w:t xml:space="preserve">na na dvě části, část teoretickou a část praktickou. </w:t>
      </w:r>
      <w:r w:rsidR="0034328E" w:rsidRPr="00C216EF">
        <w:t>V</w:t>
      </w:r>
      <w:r w:rsidR="00172269">
        <w:rPr>
          <w:b/>
        </w:rPr>
        <w:t> </w:t>
      </w:r>
      <w:r w:rsidR="0034328E" w:rsidRPr="00C216EF">
        <w:t>teoretické části práce je nejprve věnována pozornost vym</w:t>
      </w:r>
      <w:r w:rsidR="00FF3774" w:rsidRPr="00C216EF">
        <w:t>e</w:t>
      </w:r>
      <w:r w:rsidR="0034328E" w:rsidRPr="00C216EF">
        <w:t>zení</w:t>
      </w:r>
      <w:r w:rsidR="00B42A64" w:rsidRPr="00C216EF">
        <w:t>m</w:t>
      </w:r>
      <w:r w:rsidR="0034328E" w:rsidRPr="00C216EF">
        <w:t xml:space="preserve"> veškerých pojmů, souvisejících se čtenářkou gramotností a dále představeny rozsáhlé mezinárodní výzkumy čtenářské gramotnosti, a to výzkum PIRLS a PISA.</w:t>
      </w:r>
      <w:bookmarkEnd w:id="94"/>
      <w:bookmarkEnd w:id="95"/>
      <w:bookmarkEnd w:id="96"/>
      <w:bookmarkEnd w:id="97"/>
      <w:r w:rsidR="0034328E" w:rsidRPr="00C216EF">
        <w:t xml:space="preserve"> </w:t>
      </w:r>
    </w:p>
    <w:p w14:paraId="0D8625E4" w14:textId="52154E71" w:rsidR="001F2D9A" w:rsidRPr="00C216EF" w:rsidRDefault="001F2D9A" w:rsidP="005B6A97">
      <w:pPr>
        <w:pStyle w:val="2odstavec"/>
        <w:rPr>
          <w:b/>
        </w:rPr>
      </w:pPr>
      <w:bookmarkStart w:id="98" w:name="_Toc72602328"/>
      <w:bookmarkStart w:id="99" w:name="_Toc72602686"/>
      <w:bookmarkStart w:id="100" w:name="_Toc72603475"/>
      <w:bookmarkStart w:id="101" w:name="_Toc72657336"/>
      <w:r w:rsidRPr="00C216EF">
        <w:t>Charakterizovala jsem stěžejní oblasti, které s uvedenými pojmy souvisí a pracovala jsem s</w:t>
      </w:r>
      <w:r w:rsidR="003A75B6">
        <w:t> </w:t>
      </w:r>
      <w:r w:rsidRPr="00C216EF">
        <w:t>termíny, jako je čtenářská gramotnost, funkční gramotnost, uvedla jsem faktory, ovlivňující rozvoj čtenářské gramotnosti a v neposlední řadě uvedla etapy rozvoje čtenářské gramotnosti.</w:t>
      </w:r>
      <w:bookmarkEnd w:id="98"/>
      <w:bookmarkEnd w:id="99"/>
      <w:bookmarkEnd w:id="100"/>
      <w:bookmarkEnd w:id="101"/>
    </w:p>
    <w:p w14:paraId="6E684B08" w14:textId="4BF1A889" w:rsidR="00C84AA4" w:rsidRPr="00C216EF" w:rsidRDefault="0049656D" w:rsidP="005B6A97">
      <w:pPr>
        <w:pStyle w:val="2odstavec"/>
        <w:rPr>
          <w:b/>
        </w:rPr>
      </w:pPr>
      <w:bookmarkStart w:id="102" w:name="_Toc72602329"/>
      <w:bookmarkStart w:id="103" w:name="_Toc72602687"/>
      <w:bookmarkStart w:id="104" w:name="_Toc72603476"/>
      <w:bookmarkStart w:id="105" w:name="_Toc72657337"/>
      <w:r w:rsidRPr="00C216EF">
        <w:t xml:space="preserve">Následující kapitoly a podkapitoly jsou systematicky a přehledně zpracovány </w:t>
      </w:r>
      <w:r w:rsidR="00482070" w:rsidRPr="00C216EF">
        <w:t xml:space="preserve">tak, </w:t>
      </w:r>
      <w:r w:rsidR="00482070">
        <w:t>aby</w:t>
      </w:r>
      <w:r w:rsidR="00482070" w:rsidRPr="00C216EF">
        <w:t xml:space="preserve"> </w:t>
      </w:r>
      <w:r w:rsidR="00482070">
        <w:t>čtenáři</w:t>
      </w:r>
      <w:r w:rsidRPr="00C216EF">
        <w:t xml:space="preserve"> poskytly dostatek informací k psanému tématu, a čtenář si tak mohl vytvořit ucelený přehled.</w:t>
      </w:r>
      <w:bookmarkEnd w:id="102"/>
      <w:bookmarkEnd w:id="103"/>
      <w:bookmarkEnd w:id="104"/>
      <w:bookmarkEnd w:id="105"/>
      <w:r w:rsidRPr="00C216EF">
        <w:t xml:space="preserve"> </w:t>
      </w:r>
    </w:p>
    <w:p w14:paraId="32135C61" w14:textId="530C827E" w:rsidR="003A7A75" w:rsidRPr="00C216EF" w:rsidRDefault="003A7A75" w:rsidP="005B6A97">
      <w:pPr>
        <w:pStyle w:val="2odstavec"/>
        <w:rPr>
          <w:b/>
        </w:rPr>
      </w:pPr>
      <w:bookmarkStart w:id="106" w:name="_Toc72602330"/>
      <w:bookmarkStart w:id="107" w:name="_Toc72602688"/>
      <w:bookmarkStart w:id="108" w:name="_Toc72603477"/>
      <w:bookmarkStart w:id="109" w:name="_Toc72657338"/>
      <w:r w:rsidRPr="00C216EF">
        <w:t>Závěr teoretické části byl věnovaný rozvoji čtenářské gramotnosti v rámci prvního stupně základní školy. Soustředila jsem se nejen na čtenářskou gramotnost v Rámcovém vzdělávacím programu, ale i na vyu</w:t>
      </w:r>
      <w:r w:rsidR="009F1334">
        <w:t>žívané metody, jakými jsou například</w:t>
      </w:r>
      <w:r w:rsidRPr="00C216EF">
        <w:t xml:space="preserve"> čtenářské dílny.</w:t>
      </w:r>
      <w:r w:rsidR="008E26EE" w:rsidRPr="00C216EF">
        <w:t xml:space="preserve"> Nezapomněla jsem ani zmínit důležitost školy a vliv rodiny.</w:t>
      </w:r>
      <w:bookmarkEnd w:id="106"/>
      <w:bookmarkEnd w:id="107"/>
      <w:bookmarkEnd w:id="108"/>
      <w:bookmarkEnd w:id="109"/>
    </w:p>
    <w:p w14:paraId="10D50970" w14:textId="77777777" w:rsidR="00BA4A5D" w:rsidRDefault="00BA4A5D" w:rsidP="005B6A97">
      <w:pPr>
        <w:pStyle w:val="Nadpis1"/>
        <w:sectPr w:rsidR="00BA4A5D" w:rsidSect="00C9320A">
          <w:pgSz w:w="11906" w:h="16838"/>
          <w:pgMar w:top="1418" w:right="1134" w:bottom="1418" w:left="1701" w:header="709" w:footer="709" w:gutter="0"/>
          <w:cols w:space="708"/>
          <w:docGrid w:linePitch="360"/>
        </w:sectPr>
      </w:pPr>
      <w:bookmarkStart w:id="110" w:name="_Toc70846978"/>
      <w:bookmarkStart w:id="111" w:name="_Toc72602332"/>
      <w:bookmarkStart w:id="112" w:name="_Toc72602690"/>
      <w:bookmarkStart w:id="113" w:name="_Toc72657340"/>
    </w:p>
    <w:p w14:paraId="65B28CDE" w14:textId="7F080909" w:rsidR="009F1334" w:rsidRDefault="00D36104" w:rsidP="00501C8C">
      <w:pPr>
        <w:pStyle w:val="Nadpis1"/>
        <w:numPr>
          <w:ilvl w:val="0"/>
          <w:numId w:val="0"/>
        </w:numPr>
      </w:pPr>
      <w:bookmarkStart w:id="114" w:name="_Toc73559255"/>
      <w:bookmarkEnd w:id="110"/>
      <w:bookmarkEnd w:id="111"/>
      <w:bookmarkEnd w:id="112"/>
      <w:bookmarkEnd w:id="113"/>
      <w:r>
        <w:lastRenderedPageBreak/>
        <w:t>SEZNAM POUŽITÉ LITERATURY</w:t>
      </w:r>
      <w:bookmarkEnd w:id="114"/>
    </w:p>
    <w:p w14:paraId="24DD4A83" w14:textId="62BB7F17" w:rsidR="00482070" w:rsidRPr="009F1334" w:rsidRDefault="00482070" w:rsidP="00501C8C">
      <w:pPr>
        <w:pStyle w:val="Nadpis2"/>
        <w:numPr>
          <w:ilvl w:val="0"/>
          <w:numId w:val="0"/>
        </w:numPr>
        <w:ind w:left="578" w:hanging="578"/>
      </w:pPr>
      <w:bookmarkStart w:id="115" w:name="_Toc73559256"/>
      <w:r>
        <w:t>Publikace</w:t>
      </w:r>
      <w:bookmarkEnd w:id="115"/>
    </w:p>
    <w:p w14:paraId="74131326" w14:textId="7D75C488" w:rsidR="009F1334" w:rsidRPr="009F1334" w:rsidRDefault="009F1334" w:rsidP="009E3F72">
      <w:pPr>
        <w:pStyle w:val="odstavec"/>
        <w:rPr>
          <w:b/>
          <w:color w:val="212529"/>
          <w:shd w:val="clear" w:color="auto" w:fill="FFFFFF"/>
        </w:rPr>
      </w:pPr>
      <w:r w:rsidRPr="009F1334">
        <w:t>BLATNÝ, M., Psychologie celoživotního vývoje. Praha: Karolinum, 2016. s. 290. ISBN 978-80-246-3462-3.</w:t>
      </w:r>
    </w:p>
    <w:p w14:paraId="5D30C561" w14:textId="684CA3E4" w:rsidR="009F1334" w:rsidRDefault="00A06B3E" w:rsidP="009E3F72">
      <w:pPr>
        <w:pStyle w:val="odstavec"/>
        <w:rPr>
          <w:b/>
          <w:color w:val="212529"/>
          <w:shd w:val="clear" w:color="auto" w:fill="FFFFFF"/>
        </w:rPr>
      </w:pPr>
      <w:r w:rsidRPr="00A06B3E">
        <w:rPr>
          <w:color w:val="212529"/>
          <w:shd w:val="clear" w:color="auto" w:fill="FFFFFF"/>
        </w:rPr>
        <w:t>BRUSENBAUCH MEISLOVÁ, Monika, Stanislav DANIEL, Roman FOLWARCZNÝ, et al. </w:t>
      </w:r>
      <w:r w:rsidRPr="00A06B3E">
        <w:rPr>
          <w:iCs/>
          <w:color w:val="212529"/>
          <w:shd w:val="clear" w:color="auto" w:fill="FFFFFF"/>
        </w:rPr>
        <w:t>Role rodičů, učitelů a moderních technologií v rozvoji čtenářské gramotnosti žáků 4. tříd ZŠ v České republice: sekundární analýza PIRLS 2016</w:t>
      </w:r>
      <w:r w:rsidRPr="00A06B3E">
        <w:rPr>
          <w:color w:val="212529"/>
          <w:shd w:val="clear" w:color="auto" w:fill="FFFFFF"/>
        </w:rPr>
        <w:t>. Praha: Česká školní inspekce, 2019. ISBN 978-80-88087-21-2.</w:t>
      </w:r>
    </w:p>
    <w:p w14:paraId="5F3862EE" w14:textId="2BCA46E8" w:rsidR="009F1334" w:rsidRDefault="009F1334" w:rsidP="009E3F72">
      <w:pPr>
        <w:pStyle w:val="odstavec"/>
        <w:rPr>
          <w:b/>
        </w:rPr>
      </w:pPr>
      <w:r>
        <w:t>ČAČKA, O., Psyc</w:t>
      </w:r>
      <w:r w:rsidRPr="009F1334">
        <w:t>hologie duševního vývoje dětí a dospívajících s faktory optimalizace. Brno: 2000. s. 378. ISBN 80-7239-060-0.</w:t>
      </w:r>
    </w:p>
    <w:p w14:paraId="29BC3FB5" w14:textId="7FF5E226" w:rsidR="009F1334" w:rsidRPr="009F1334" w:rsidRDefault="009F1334" w:rsidP="009E3F72">
      <w:pPr>
        <w:pStyle w:val="odstavec"/>
        <w:rPr>
          <w:b/>
          <w:color w:val="212529"/>
          <w:shd w:val="clear" w:color="auto" w:fill="FFFFFF"/>
        </w:rPr>
      </w:pPr>
      <w:r w:rsidRPr="009F1334">
        <w:t>FARKOVÁ M., Vybrané kapitoly z psychologie. Praha: 2017.</w:t>
      </w:r>
      <w:r>
        <w:t xml:space="preserve"> </w:t>
      </w:r>
      <w:r w:rsidRPr="009F1334">
        <w:t>s. 400. ISBN 978-80-7452-130-0.</w:t>
      </w:r>
    </w:p>
    <w:p w14:paraId="4FE08318" w14:textId="77777777" w:rsidR="0098505B" w:rsidRPr="00C216EF" w:rsidRDefault="0098505B" w:rsidP="009E3F72">
      <w:pPr>
        <w:pStyle w:val="odstavec"/>
        <w:rPr>
          <w:b/>
        </w:rPr>
      </w:pPr>
      <w:bookmarkStart w:id="116" w:name="_Toc70846979"/>
      <w:bookmarkStart w:id="117" w:name="_Toc72602333"/>
      <w:bookmarkStart w:id="118" w:name="_Toc72602691"/>
      <w:bookmarkStart w:id="119" w:name="_Toc72603480"/>
      <w:bookmarkStart w:id="120" w:name="_Toc72657341"/>
      <w:r w:rsidRPr="00C216EF">
        <w:t xml:space="preserve">FASNEROVÁ, Martina a kol. Zjišťování úrovně čtenářské gramotnosti žáků ZŠ po prvních hodnotícím období podle současného kurikula. 1. Vyd. Olomouc, 2020. s. 117. ISSBN 978-80-244-5786-4. </w:t>
      </w:r>
    </w:p>
    <w:p w14:paraId="19B475DD" w14:textId="49114C5D" w:rsidR="00A06B3E" w:rsidRDefault="0098505B" w:rsidP="009E3F72">
      <w:pPr>
        <w:pStyle w:val="odstavec"/>
      </w:pPr>
      <w:r w:rsidRPr="00C216EF">
        <w:t>FASNEROVÁ, Martina a kol. Aspekty čtenářství žáků druhého ročníku základní školy. 1. Vyd. Olomouc, 2019. s. 137. ISBN 978-80-244-5610-2.</w:t>
      </w:r>
      <w:r w:rsidR="00A06B3E" w:rsidRPr="00A06B3E">
        <w:t xml:space="preserve"> </w:t>
      </w:r>
    </w:p>
    <w:p w14:paraId="37AB5D88" w14:textId="45E22213" w:rsidR="009414A9" w:rsidRPr="009414A9" w:rsidRDefault="009414A9" w:rsidP="009E3F72">
      <w:pPr>
        <w:pStyle w:val="odstavec"/>
      </w:pPr>
      <w:r w:rsidRPr="009414A9">
        <w:rPr>
          <w:shd w:val="clear" w:color="auto" w:fill="FFFFFF"/>
        </w:rPr>
        <w:t>GAVORA, P. </w:t>
      </w:r>
      <w:proofErr w:type="spellStart"/>
      <w:r w:rsidRPr="009414A9">
        <w:rPr>
          <w:i/>
          <w:iCs/>
          <w:shd w:val="clear" w:color="auto" w:fill="FFFFFF"/>
        </w:rPr>
        <w:t>Ako</w:t>
      </w:r>
      <w:proofErr w:type="spellEnd"/>
      <w:r w:rsidRPr="009414A9">
        <w:rPr>
          <w:i/>
          <w:iCs/>
          <w:shd w:val="clear" w:color="auto" w:fill="FFFFFF"/>
        </w:rPr>
        <w:t xml:space="preserve"> </w:t>
      </w:r>
      <w:proofErr w:type="spellStart"/>
      <w:r w:rsidRPr="009414A9">
        <w:rPr>
          <w:i/>
          <w:iCs/>
          <w:shd w:val="clear" w:color="auto" w:fill="FFFFFF"/>
        </w:rPr>
        <w:t>rozvíjať</w:t>
      </w:r>
      <w:proofErr w:type="spellEnd"/>
      <w:r w:rsidRPr="009414A9">
        <w:rPr>
          <w:i/>
          <w:iCs/>
          <w:shd w:val="clear" w:color="auto" w:fill="FFFFFF"/>
        </w:rPr>
        <w:t xml:space="preserve"> </w:t>
      </w:r>
      <w:proofErr w:type="spellStart"/>
      <w:r w:rsidRPr="009414A9">
        <w:rPr>
          <w:i/>
          <w:iCs/>
          <w:shd w:val="clear" w:color="auto" w:fill="FFFFFF"/>
        </w:rPr>
        <w:t>porozumenie</w:t>
      </w:r>
      <w:proofErr w:type="spellEnd"/>
      <w:r w:rsidRPr="009414A9">
        <w:rPr>
          <w:i/>
          <w:iCs/>
          <w:shd w:val="clear" w:color="auto" w:fill="FFFFFF"/>
        </w:rPr>
        <w:t xml:space="preserve"> textu u </w:t>
      </w:r>
      <w:proofErr w:type="spellStart"/>
      <w:r w:rsidRPr="009414A9">
        <w:rPr>
          <w:i/>
          <w:iCs/>
          <w:shd w:val="clear" w:color="auto" w:fill="FFFFFF"/>
        </w:rPr>
        <w:t>žiaka</w:t>
      </w:r>
      <w:proofErr w:type="spellEnd"/>
      <w:r w:rsidRPr="009414A9">
        <w:rPr>
          <w:shd w:val="clear" w:color="auto" w:fill="FFFFFF"/>
        </w:rPr>
        <w:t>. 2008. ISBN 978-80-89132-57-7.</w:t>
      </w:r>
    </w:p>
    <w:p w14:paraId="73120A28" w14:textId="52882E75" w:rsidR="0098505B" w:rsidRPr="00C216EF" w:rsidRDefault="00A06B3E" w:rsidP="009E3F72">
      <w:pPr>
        <w:pStyle w:val="odstavec"/>
        <w:rPr>
          <w:b/>
        </w:rPr>
      </w:pPr>
      <w:r w:rsidRPr="00C216EF">
        <w:t>GEJGUŠOVÁ, IVANA. Mimočítanková četba a cíle literární výchovy na základní škole. Podíl doporučené četby na dětsk</w:t>
      </w:r>
      <w:r w:rsidR="009F1334">
        <w:t>ém čtenářství. 1. vyd., Ostrava</w:t>
      </w:r>
      <w:r w:rsidRPr="00C216EF">
        <w:t>: Pedagogická fakulta Ostravské univerzity v Ostravě, 2011.</w:t>
      </w:r>
    </w:p>
    <w:p w14:paraId="161C8397" w14:textId="02BD5CD3" w:rsidR="00C84AA4" w:rsidRPr="00C216EF" w:rsidRDefault="00C84AA4" w:rsidP="009E3F72">
      <w:pPr>
        <w:pStyle w:val="odstavec"/>
        <w:rPr>
          <w:b/>
        </w:rPr>
      </w:pPr>
      <w:r w:rsidRPr="00C216EF">
        <w:t>HAVEL, JIŘÍ. NAJVAROVÁ, VERONIKA a kol. Rozvíjení gramotnosti ve výuce na 1. stupni ZŠ. 1. vyd. Brno: Masarykova univerzita, 2011. 112 s.</w:t>
      </w:r>
      <w:bookmarkEnd w:id="116"/>
      <w:bookmarkEnd w:id="117"/>
      <w:bookmarkEnd w:id="118"/>
      <w:bookmarkEnd w:id="119"/>
      <w:bookmarkEnd w:id="120"/>
      <w:r w:rsidR="005847F9" w:rsidRPr="00C216EF">
        <w:t xml:space="preserve"> ISBN 978-80-210-5714-2.</w:t>
      </w:r>
    </w:p>
    <w:p w14:paraId="5EF0F06D" w14:textId="59E9C08B" w:rsidR="009B5B22" w:rsidRDefault="009B5B22" w:rsidP="009E3F72">
      <w:pPr>
        <w:pStyle w:val="odstavec"/>
      </w:pPr>
      <w:bookmarkStart w:id="121" w:name="_Toc70846980"/>
      <w:bookmarkStart w:id="122" w:name="_Toc72602334"/>
      <w:bookmarkStart w:id="123" w:name="_Toc72602692"/>
      <w:bookmarkStart w:id="124" w:name="_Toc72603481"/>
      <w:bookmarkStart w:id="125" w:name="_Toc72657342"/>
      <w:r w:rsidRPr="00C216EF">
        <w:t>HEJSEK, Lukáš. Rozvoje čtenářské gramotnosti v procesu základního vzdělávání. 1. Vydání. Olomouc, 2015. s. 189. ISBN 978-80-244-4535-9.</w:t>
      </w:r>
    </w:p>
    <w:p w14:paraId="778C785F" w14:textId="7F3A8598" w:rsidR="009414A9" w:rsidRDefault="009414A9" w:rsidP="009E3F72">
      <w:pPr>
        <w:pStyle w:val="odstavec"/>
        <w:rPr>
          <w:color w:val="212529"/>
          <w:shd w:val="clear" w:color="auto" w:fill="FFFFFF"/>
        </w:rPr>
      </w:pPr>
      <w:r w:rsidRPr="009414A9">
        <w:rPr>
          <w:color w:val="212529"/>
          <w:shd w:val="clear" w:color="auto" w:fill="FFFFFF"/>
        </w:rPr>
        <w:t>HELUS, Zdeněk. </w:t>
      </w:r>
      <w:r w:rsidRPr="009414A9">
        <w:rPr>
          <w:i/>
          <w:iCs/>
          <w:color w:val="212529"/>
          <w:shd w:val="clear" w:color="auto" w:fill="FFFFFF"/>
        </w:rPr>
        <w:t>Úvod do psychologie: učebnice pro střední školy a bakalářská studia na VŠ</w:t>
      </w:r>
      <w:r w:rsidRPr="009414A9">
        <w:rPr>
          <w:color w:val="212529"/>
          <w:shd w:val="clear" w:color="auto" w:fill="FFFFFF"/>
        </w:rPr>
        <w:t>. Praha: Grada, 2011. Psyché (Grada). ISBN 978-80-247-3037-0</w:t>
      </w:r>
      <w:r>
        <w:rPr>
          <w:color w:val="212529"/>
          <w:shd w:val="clear" w:color="auto" w:fill="FFFFFF"/>
        </w:rPr>
        <w:t>.</w:t>
      </w:r>
    </w:p>
    <w:p w14:paraId="03241521" w14:textId="6AE7B779" w:rsidR="009F1334" w:rsidRPr="009F1334" w:rsidRDefault="009F1334" w:rsidP="009E3F72">
      <w:pPr>
        <w:pStyle w:val="odstavec"/>
        <w:rPr>
          <w:color w:val="212529"/>
          <w:shd w:val="clear" w:color="auto" w:fill="FFFFFF"/>
        </w:rPr>
      </w:pPr>
      <w:r w:rsidRPr="009F1334">
        <w:lastRenderedPageBreak/>
        <w:t>LANGMEIER J., KREJČÍŘOVÁ D., Vývojová psychologie. Praha: Grada, 2006. s. 368. ISBN 80-247-1284-9.</w:t>
      </w:r>
    </w:p>
    <w:p w14:paraId="1CA7AFDB" w14:textId="39C4D9FD" w:rsidR="009414A9" w:rsidRPr="009414A9" w:rsidRDefault="009414A9" w:rsidP="009E3F72">
      <w:pPr>
        <w:pStyle w:val="odstavec"/>
      </w:pPr>
      <w:r w:rsidRPr="009414A9">
        <w:rPr>
          <w:color w:val="212529"/>
          <w:shd w:val="clear" w:color="auto" w:fill="FFFFFF"/>
        </w:rPr>
        <w:t>METELKOVÁ SVOBODOVÁ, Radana a Marie ŠVRČKOVÁ. </w:t>
      </w:r>
      <w:r w:rsidRPr="009414A9">
        <w:rPr>
          <w:i/>
          <w:iCs/>
          <w:color w:val="212529"/>
          <w:shd w:val="clear" w:color="auto" w:fill="FFFFFF"/>
        </w:rPr>
        <w:t>Čtenářská gramotnost na 1. stupni ZŠ z pohledu vzdělávacího oboru Český jazyk a literatura</w:t>
      </w:r>
      <w:r w:rsidRPr="009414A9">
        <w:rPr>
          <w:color w:val="212529"/>
          <w:shd w:val="clear" w:color="auto" w:fill="FFFFFF"/>
        </w:rPr>
        <w:t>. Ostrava: Pedagogická fakulta Ostravské univerzity v Ostravě, 2010. ISBN 978-80-7368-878-3</w:t>
      </w:r>
      <w:r>
        <w:rPr>
          <w:color w:val="212529"/>
          <w:shd w:val="clear" w:color="auto" w:fill="FFFFFF"/>
        </w:rPr>
        <w:t>.</w:t>
      </w:r>
    </w:p>
    <w:p w14:paraId="17112106" w14:textId="5550D962" w:rsidR="00A06B3E" w:rsidRPr="00A06B3E" w:rsidRDefault="00A06B3E" w:rsidP="009E3F72">
      <w:pPr>
        <w:pStyle w:val="odstavec"/>
        <w:rPr>
          <w:b/>
        </w:rPr>
      </w:pPr>
      <w:r w:rsidRPr="00A06B3E">
        <w:rPr>
          <w:color w:val="212529"/>
        </w:rPr>
        <w:t>STEELOVÁ, J. L., MEREDITH, K. S. - Temple, Ch. </w:t>
      </w:r>
      <w:r w:rsidRPr="00A06B3E">
        <w:rPr>
          <w:rStyle w:val="Zdraznn"/>
          <w:color w:val="212529"/>
        </w:rPr>
        <w:t>Vychováváme přemýšlivé čtenáře</w:t>
      </w:r>
      <w:r w:rsidRPr="00A06B3E">
        <w:rPr>
          <w:color w:val="212529"/>
        </w:rPr>
        <w:t>.</w:t>
      </w:r>
      <w:r w:rsidRPr="00A06B3E">
        <w:rPr>
          <w:rStyle w:val="Zdraznn"/>
          <w:color w:val="212529"/>
        </w:rPr>
        <w:t> </w:t>
      </w:r>
      <w:r w:rsidRPr="00A06B3E">
        <w:rPr>
          <w:color w:val="212529"/>
        </w:rPr>
        <w:t>Příručka č. VIII. Čtením a psaním ke kritickému myšlení (</w:t>
      </w:r>
      <w:r w:rsidRPr="00A06B3E">
        <w:rPr>
          <w:rStyle w:val="Zdraznn"/>
          <w:color w:val="212529"/>
        </w:rPr>
        <w:t>RWCT</w:t>
      </w:r>
      <w:r w:rsidRPr="00A06B3E">
        <w:rPr>
          <w:color w:val="212529"/>
        </w:rPr>
        <w:t>). Praha, 2000.</w:t>
      </w:r>
    </w:p>
    <w:bookmarkEnd w:id="121"/>
    <w:bookmarkEnd w:id="122"/>
    <w:bookmarkEnd w:id="123"/>
    <w:bookmarkEnd w:id="124"/>
    <w:bookmarkEnd w:id="125"/>
    <w:p w14:paraId="3C108A0D" w14:textId="780781F7" w:rsidR="004831FA" w:rsidRDefault="002C71CC" w:rsidP="009E3F72">
      <w:pPr>
        <w:pStyle w:val="odstavec"/>
      </w:pPr>
      <w:r w:rsidRPr="00C216EF">
        <w:t>ŠLAPAL, Miloš. Dílna čtení, její možnosti a místo v rozvoji čtenářské gramotnosti. In: ŠLAPAL, Miloš, KOŠŤÁLOVÁ, Hana, HAUSENBLAS, Ondřej a kol. Metodika rozvoje čtenářství a čtenářské gramotnosti. Vyd. 1. Nový Jičín: Krajské zařízení pro další vzdělávání pedagogických pracovníků a informační centrum, 2012. 144 s. ISBN 978–80–905036–8–7.</w:t>
      </w:r>
    </w:p>
    <w:p w14:paraId="5311E3C7" w14:textId="026BEA31" w:rsidR="009F1334" w:rsidRPr="009F1334" w:rsidRDefault="009F1334" w:rsidP="009E3F72">
      <w:pPr>
        <w:pStyle w:val="odstavec"/>
      </w:pPr>
      <w:r w:rsidRPr="009F1334">
        <w:t>THOROVÁ, K., Vývojová psychologie. Praha: Portál, 2015. s. 576. ISBN 978-80-262-0714-6.</w:t>
      </w:r>
    </w:p>
    <w:p w14:paraId="4102531C" w14:textId="7A7D1F47" w:rsidR="007C79BF" w:rsidRPr="004F65B0" w:rsidRDefault="005847F9" w:rsidP="009E3F72">
      <w:pPr>
        <w:pStyle w:val="odstavec"/>
        <w:rPr>
          <w:b/>
        </w:rPr>
      </w:pPr>
      <w:r w:rsidRPr="00C216EF">
        <w:t>VYKOUKALOVÁ, Věra. WILDOVÁ, Radka. Čtenářská gramotnost žáků 1. stupně a možnosti jejího rozvoje. 1. Vyd.</w:t>
      </w:r>
      <w:r w:rsidR="00686263" w:rsidRPr="00C216EF">
        <w:t xml:space="preserve"> Praha, 2013. s.</w:t>
      </w:r>
      <w:r w:rsidRPr="00C216EF">
        <w:t xml:space="preserve"> </w:t>
      </w:r>
      <w:r w:rsidR="00686263" w:rsidRPr="00C216EF">
        <w:t>199. ISBN 978-</w:t>
      </w:r>
      <w:r w:rsidR="00202416" w:rsidRPr="00C216EF">
        <w:t>80-7290-642-0.</w:t>
      </w:r>
    </w:p>
    <w:p w14:paraId="64D22178" w14:textId="467BB09F" w:rsidR="007C79BF" w:rsidRDefault="007C79BF" w:rsidP="00501C8C">
      <w:pPr>
        <w:pStyle w:val="Nadpis2"/>
        <w:numPr>
          <w:ilvl w:val="0"/>
          <w:numId w:val="0"/>
        </w:numPr>
        <w:ind w:left="578" w:hanging="578"/>
      </w:pPr>
      <w:bookmarkStart w:id="126" w:name="_Toc73559257"/>
      <w:r>
        <w:t>Internetové zdroje:</w:t>
      </w:r>
      <w:bookmarkEnd w:id="126"/>
      <w:r>
        <w:t xml:space="preserve"> </w:t>
      </w:r>
    </w:p>
    <w:p w14:paraId="4CF7AE73" w14:textId="396E0F68" w:rsidR="009414A9" w:rsidRPr="00482070" w:rsidRDefault="004F65B0" w:rsidP="00482070">
      <w:pPr>
        <w:pStyle w:val="odstavec"/>
        <w:rPr>
          <w:rFonts w:ascii="Segoe UI Historic" w:eastAsiaTheme="minorHAnsi" w:hAnsi="Segoe UI Historic" w:cs="Segoe UI Historic"/>
          <w:kern w:val="0"/>
          <w:sz w:val="23"/>
          <w:szCs w:val="23"/>
          <w:shd w:val="clear" w:color="auto" w:fill="0084FF"/>
          <w:lang w:eastAsia="en-US"/>
        </w:rPr>
      </w:pPr>
      <w:r w:rsidRPr="00482070">
        <w:t xml:space="preserve">Česká školní inspekce ČR – Rozvoj čtenářské gramotnosti. Česká školní inspekce ČR – </w:t>
      </w:r>
      <w:proofErr w:type="spellStart"/>
      <w:r w:rsidRPr="00482070">
        <w:t>Home</w:t>
      </w:r>
      <w:proofErr w:type="spellEnd"/>
      <w:r w:rsidRPr="00482070">
        <w:t xml:space="preserve"> [online]. Copyright </w:t>
      </w:r>
      <w:r w:rsidRPr="00501C8C">
        <w:rPr>
          <mc:AlternateContent>
            <mc:Choice Requires="w16se"/>
            <mc:Fallback>
              <w:rFonts w:ascii="Segoe UI Emoji" w:eastAsia="Segoe UI Emoji" w:hAnsi="Segoe UI Emoji" w:cs="Segoe UI Emoji"/>
            </mc:Fallback>
          </mc:AlternateContent>
          <w:sz w:val="16"/>
          <w:szCs w:val="16"/>
        </w:rPr>
        <mc:AlternateContent>
          <mc:Choice Requires="w16se">
            <w16se:symEx w16se:font="Segoe UI Emoji" w16se:char="00A9"/>
          </mc:Choice>
          <mc:Fallback>
            <w:t>©</w:t>
          </mc:Fallback>
        </mc:AlternateContent>
      </w:r>
      <w:r w:rsidRPr="00482070">
        <w:t xml:space="preserve"> 2020 Česká školní inspekce [cit.28.05.2021]. Dostupné z: </w:t>
      </w:r>
      <w:hyperlink r:id="rId28" w:tgtFrame="_blank" w:history="1">
        <w:r w:rsidRPr="00482070">
          <w:rPr>
            <w:rFonts w:ascii="inherit" w:eastAsiaTheme="minorHAnsi" w:hAnsi="inherit" w:cs="Segoe UI Historic"/>
            <w:kern w:val="0"/>
            <w:sz w:val="23"/>
            <w:szCs w:val="23"/>
            <w:bdr w:val="none" w:sz="0" w:space="0" w:color="auto" w:frame="1"/>
            <w:lang w:eastAsia="en-US"/>
          </w:rPr>
          <w:t>https://www.csicr.cz/cz/Rozvoj-ctenarske-gramotnosti</w:t>
        </w:r>
      </w:hyperlink>
    </w:p>
    <w:p w14:paraId="5F724FF4" w14:textId="526695D3" w:rsidR="009414A9" w:rsidRPr="00482070" w:rsidRDefault="009414A9" w:rsidP="00482070">
      <w:pPr>
        <w:pStyle w:val="odstavec"/>
        <w:rPr>
          <w:rFonts w:eastAsiaTheme="minorHAnsi"/>
          <w:kern w:val="0"/>
          <w:shd w:val="clear" w:color="auto" w:fill="0084FF"/>
          <w:lang w:eastAsia="en-US"/>
        </w:rPr>
      </w:pPr>
      <w:r w:rsidRPr="00482070">
        <w:rPr>
          <w:rFonts w:eastAsiaTheme="minorHAnsi"/>
          <w:kern w:val="0"/>
          <w:lang w:eastAsia="en-US"/>
        </w:rPr>
        <w:t xml:space="preserve">Čtenářská gramotnost – Didaktika českého jazyka pro 1. stupeň ZŠ. </w:t>
      </w:r>
      <w:proofErr w:type="spellStart"/>
      <w:r w:rsidRPr="00482070">
        <w:rPr>
          <w:rFonts w:eastAsiaTheme="minorHAnsi"/>
          <w:kern w:val="0"/>
          <w:lang w:eastAsia="en-US"/>
        </w:rPr>
        <w:t>Home</w:t>
      </w:r>
      <w:proofErr w:type="spellEnd"/>
      <w:r w:rsidRPr="00482070">
        <w:rPr>
          <w:rFonts w:eastAsiaTheme="minorHAnsi"/>
          <w:kern w:val="0"/>
          <w:lang w:eastAsia="en-US"/>
        </w:rPr>
        <w:t xml:space="preserve"> – Didaktika českého jazyka pro 1. stupeň ZŠ [online]. Dostupné z: </w:t>
      </w:r>
      <w:hyperlink r:id="rId29" w:tgtFrame="_blank" w:history="1">
        <w:r w:rsidRPr="00482070">
          <w:rPr>
            <w:rFonts w:eastAsiaTheme="minorHAnsi"/>
            <w:kern w:val="0"/>
            <w:lang w:eastAsia="en-US"/>
          </w:rPr>
          <w:t>http://didaktikamj.upol.cz/index.php/ctenarska-gramotnost</w:t>
        </w:r>
      </w:hyperlink>
    </w:p>
    <w:p w14:paraId="4E17D50A" w14:textId="4C55FEDF" w:rsidR="004F65B0" w:rsidRPr="00482070" w:rsidRDefault="004F65B0" w:rsidP="00482070">
      <w:pPr>
        <w:pStyle w:val="odstavec"/>
      </w:pPr>
      <w:r w:rsidRPr="00482070">
        <w:t xml:space="preserve">PTAC. Metody pro rozvoj čtenářství a čtenářské gramotnosti založené na praxi a výzkumu. [online]. [cit.2021-04-17]. Dostupné z: </w:t>
      </w:r>
      <w:r w:rsidR="009414A9" w:rsidRPr="00482070">
        <w:t>https://www.ptac.cz/localImages/EB_CTENARSTVI.pdf</w:t>
      </w:r>
    </w:p>
    <w:p w14:paraId="226CD9DD" w14:textId="2947AAC5" w:rsidR="004F65B0" w:rsidRDefault="004F65B0" w:rsidP="00482070">
      <w:pPr>
        <w:pStyle w:val="odstavec"/>
        <w:rPr>
          <w:rStyle w:val="Hypertextovodkaz"/>
          <w:color w:val="auto"/>
          <w:u w:val="none"/>
        </w:rPr>
      </w:pPr>
      <w:r w:rsidRPr="00482070">
        <w:t xml:space="preserve">Vzdělávací oblast Jazyk a jazyková </w:t>
      </w:r>
      <w:r w:rsidR="00482070" w:rsidRPr="00482070">
        <w:t>komunikace – úvod – DIGIFOLIO</w:t>
      </w:r>
      <w:r w:rsidRPr="00482070">
        <w:t>. </w:t>
      </w:r>
      <w:r w:rsidR="00482070" w:rsidRPr="00482070">
        <w:rPr>
          <w:i/>
          <w:iCs/>
        </w:rPr>
        <w:t>Domů – DIGIFOLIO</w:t>
      </w:r>
      <w:r w:rsidRPr="00482070">
        <w:t> [online]. Dostupné z: </w:t>
      </w:r>
      <w:hyperlink r:id="rId30" w:history="1">
        <w:r w:rsidRPr="00482070">
          <w:rPr>
            <w:rStyle w:val="Hypertextovodkaz"/>
            <w:color w:val="auto"/>
            <w:u w:val="none"/>
          </w:rPr>
          <w:t>https://digifolio.rvp.cz/view/view.php?id=10571</w:t>
        </w:r>
      </w:hyperlink>
    </w:p>
    <w:p w14:paraId="3D6F0562" w14:textId="1E2BF8DC" w:rsidR="00745318" w:rsidRDefault="00745318" w:rsidP="00482070">
      <w:pPr>
        <w:pStyle w:val="odstavec"/>
        <w:rPr>
          <w:rStyle w:val="Hypertextovodkaz"/>
          <w:color w:val="auto"/>
          <w:u w:val="none"/>
        </w:rPr>
      </w:pPr>
    </w:p>
    <w:p w14:paraId="384B54DE" w14:textId="02D10C3F" w:rsidR="00745318" w:rsidRDefault="00745318" w:rsidP="008F14C8">
      <w:pPr>
        <w:pStyle w:val="Nadpis1"/>
        <w:numPr>
          <w:ilvl w:val="0"/>
          <w:numId w:val="0"/>
        </w:numPr>
        <w:ind w:left="431" w:hanging="431"/>
      </w:pPr>
      <w:bookmarkStart w:id="127" w:name="_Toc73559258"/>
      <w:r>
        <w:lastRenderedPageBreak/>
        <w:t>S</w:t>
      </w:r>
      <w:r w:rsidR="00D36104">
        <w:t>EZNAM GRAFŮ</w:t>
      </w:r>
      <w:bookmarkEnd w:id="127"/>
    </w:p>
    <w:p w14:paraId="6952B3F5" w14:textId="0FBA66A4" w:rsidR="00745318" w:rsidRDefault="003E54BC" w:rsidP="00745318">
      <w:pPr>
        <w:pStyle w:val="diplomka"/>
        <w:ind w:firstLine="0"/>
        <w:rPr>
          <w:szCs w:val="24"/>
        </w:rPr>
      </w:pPr>
      <w:r>
        <w:rPr>
          <w:b/>
          <w:szCs w:val="24"/>
        </w:rPr>
        <w:t xml:space="preserve">Graf č. 1: </w:t>
      </w:r>
      <w:r>
        <w:rPr>
          <w:szCs w:val="24"/>
        </w:rPr>
        <w:t>Pohlaví</w:t>
      </w:r>
    </w:p>
    <w:p w14:paraId="7D0063A9" w14:textId="1F1B8569" w:rsidR="003E54BC" w:rsidRDefault="00783D61" w:rsidP="00745318">
      <w:pPr>
        <w:pStyle w:val="diplomka"/>
        <w:ind w:firstLine="0"/>
        <w:rPr>
          <w:szCs w:val="24"/>
        </w:rPr>
      </w:pPr>
      <w:r>
        <w:rPr>
          <w:b/>
          <w:szCs w:val="24"/>
        </w:rPr>
        <w:t xml:space="preserve">Graf č. 2: </w:t>
      </w:r>
      <w:r>
        <w:rPr>
          <w:szCs w:val="24"/>
        </w:rPr>
        <w:t>Rozdělení odpovědí na otázku: „Čtou si rodiče?“</w:t>
      </w:r>
    </w:p>
    <w:p w14:paraId="7DD9C51D" w14:textId="440CB574" w:rsidR="00783D61" w:rsidRDefault="00783D61" w:rsidP="00745318">
      <w:pPr>
        <w:pStyle w:val="diplomka"/>
        <w:ind w:firstLine="0"/>
        <w:rPr>
          <w:szCs w:val="24"/>
        </w:rPr>
      </w:pPr>
      <w:r>
        <w:rPr>
          <w:b/>
          <w:szCs w:val="24"/>
        </w:rPr>
        <w:t xml:space="preserve">Graf č. 3: </w:t>
      </w:r>
      <w:r>
        <w:rPr>
          <w:szCs w:val="24"/>
        </w:rPr>
        <w:t>Rozdělení odpovědí na otázku: „Čteš si rád?“</w:t>
      </w:r>
    </w:p>
    <w:p w14:paraId="156FEA05" w14:textId="4571D3D0" w:rsidR="00783D61" w:rsidRDefault="00783D61" w:rsidP="00745318">
      <w:pPr>
        <w:pStyle w:val="diplomka"/>
        <w:ind w:firstLine="0"/>
        <w:rPr>
          <w:szCs w:val="24"/>
        </w:rPr>
      </w:pPr>
      <w:r>
        <w:rPr>
          <w:b/>
          <w:szCs w:val="24"/>
        </w:rPr>
        <w:t xml:space="preserve">Graf č. 4: </w:t>
      </w:r>
      <w:r>
        <w:rPr>
          <w:szCs w:val="24"/>
        </w:rPr>
        <w:t xml:space="preserve">Rozdělení odpovědí na otázku: „Než jsi uměl/a sám/sama číst, četli ti rodiče pohádky? </w:t>
      </w:r>
    </w:p>
    <w:p w14:paraId="3AD7B565" w14:textId="7D601EBA" w:rsidR="00783D61" w:rsidRDefault="00783D61" w:rsidP="00745318">
      <w:pPr>
        <w:pStyle w:val="diplomka"/>
        <w:ind w:firstLine="0"/>
        <w:rPr>
          <w:szCs w:val="24"/>
        </w:rPr>
      </w:pPr>
      <w:r>
        <w:rPr>
          <w:b/>
          <w:szCs w:val="24"/>
        </w:rPr>
        <w:t xml:space="preserve">Graf č. 5: </w:t>
      </w:r>
      <w:r>
        <w:rPr>
          <w:szCs w:val="24"/>
        </w:rPr>
        <w:t xml:space="preserve">Rozdělení odpovědí na otázku: „Čteš si sám/sama knihy nebo časopisy? </w:t>
      </w:r>
    </w:p>
    <w:p w14:paraId="6B87BDD4" w14:textId="19B6C0AA" w:rsidR="00783D61" w:rsidRDefault="00783D61" w:rsidP="00745318">
      <w:pPr>
        <w:pStyle w:val="diplomka"/>
        <w:ind w:firstLine="0"/>
        <w:rPr>
          <w:szCs w:val="24"/>
        </w:rPr>
      </w:pPr>
      <w:r>
        <w:rPr>
          <w:b/>
          <w:szCs w:val="24"/>
        </w:rPr>
        <w:t xml:space="preserve">Graf č. 6: </w:t>
      </w:r>
      <w:r>
        <w:rPr>
          <w:szCs w:val="24"/>
        </w:rPr>
        <w:t>Rozdělení odpovědí na otázku: „Nejčastěji čtu, protože…“</w:t>
      </w:r>
    </w:p>
    <w:p w14:paraId="501AEC8A" w14:textId="47738E93" w:rsidR="00783D61" w:rsidRPr="00783D61" w:rsidRDefault="00783D61" w:rsidP="00745318">
      <w:pPr>
        <w:pStyle w:val="diplomka"/>
        <w:ind w:firstLine="0"/>
        <w:rPr>
          <w:szCs w:val="24"/>
        </w:rPr>
      </w:pPr>
      <w:r>
        <w:rPr>
          <w:b/>
          <w:szCs w:val="24"/>
        </w:rPr>
        <w:t xml:space="preserve">Graf č. 7: </w:t>
      </w:r>
      <w:r>
        <w:rPr>
          <w:szCs w:val="24"/>
        </w:rPr>
        <w:t>Rozdělení odpovědí na otázku: „Kde častěji čteš knihy?“</w:t>
      </w:r>
    </w:p>
    <w:p w14:paraId="228E7243" w14:textId="361BD0F6" w:rsidR="00783D61" w:rsidRDefault="00783D61" w:rsidP="00745318">
      <w:pPr>
        <w:pStyle w:val="diplomka"/>
        <w:ind w:firstLine="0"/>
        <w:rPr>
          <w:szCs w:val="24"/>
        </w:rPr>
      </w:pPr>
      <w:r>
        <w:rPr>
          <w:b/>
          <w:szCs w:val="24"/>
        </w:rPr>
        <w:t xml:space="preserve">Graf č. 8: </w:t>
      </w:r>
      <w:r>
        <w:rPr>
          <w:szCs w:val="24"/>
        </w:rPr>
        <w:t>Rozdělení odpovědí na otázku: „Jak často ve škole čtete nahlas?“</w:t>
      </w:r>
    </w:p>
    <w:p w14:paraId="642C43FB" w14:textId="7D251A36" w:rsidR="00783D61" w:rsidRDefault="00783D61" w:rsidP="00745318">
      <w:pPr>
        <w:pStyle w:val="diplomka"/>
        <w:ind w:firstLine="0"/>
        <w:rPr>
          <w:szCs w:val="24"/>
        </w:rPr>
      </w:pPr>
      <w:r>
        <w:rPr>
          <w:b/>
          <w:szCs w:val="24"/>
        </w:rPr>
        <w:t xml:space="preserve">Graf č. 9: </w:t>
      </w:r>
      <w:r>
        <w:rPr>
          <w:szCs w:val="24"/>
        </w:rPr>
        <w:t>Rozdělení odpovědi na otázku: „Jak často doma čteš (knihu, časopis)?“</w:t>
      </w:r>
    </w:p>
    <w:p w14:paraId="136B93B7" w14:textId="2E45C67E" w:rsidR="00783D61" w:rsidRDefault="00783D61" w:rsidP="00745318">
      <w:pPr>
        <w:pStyle w:val="diplomka"/>
        <w:ind w:firstLine="0"/>
        <w:rPr>
          <w:szCs w:val="24"/>
        </w:rPr>
      </w:pPr>
      <w:r>
        <w:rPr>
          <w:b/>
          <w:szCs w:val="24"/>
        </w:rPr>
        <w:t xml:space="preserve">Graf č. 10: </w:t>
      </w:r>
      <w:r>
        <w:rPr>
          <w:szCs w:val="24"/>
        </w:rPr>
        <w:t>Rozdělení odpovědi na otázku: „Po tom, co si příběh přečteme…“ – hodnoty pro školu i domov</w:t>
      </w:r>
    </w:p>
    <w:p w14:paraId="45DC9A54" w14:textId="637E2347" w:rsidR="00783D61" w:rsidRDefault="00783D61" w:rsidP="00745318">
      <w:pPr>
        <w:pStyle w:val="diplomka"/>
        <w:ind w:firstLine="0"/>
        <w:rPr>
          <w:szCs w:val="24"/>
        </w:rPr>
      </w:pPr>
      <w:r>
        <w:rPr>
          <w:b/>
          <w:szCs w:val="24"/>
        </w:rPr>
        <w:t xml:space="preserve">Graf č. 11: </w:t>
      </w:r>
      <w:r>
        <w:rPr>
          <w:szCs w:val="24"/>
        </w:rPr>
        <w:t>Rozdělení odpovědí na otázku: „Máte ve škole čtenářské dílničky?“</w:t>
      </w:r>
    </w:p>
    <w:p w14:paraId="791C4E08" w14:textId="086F542B" w:rsidR="00783D61" w:rsidRDefault="00783D61" w:rsidP="00745318">
      <w:pPr>
        <w:pStyle w:val="diplomka"/>
        <w:ind w:firstLine="0"/>
        <w:rPr>
          <w:szCs w:val="24"/>
        </w:rPr>
      </w:pPr>
      <w:r>
        <w:rPr>
          <w:b/>
          <w:szCs w:val="24"/>
        </w:rPr>
        <w:t xml:space="preserve">Graf č. 12: </w:t>
      </w:r>
      <w:r>
        <w:rPr>
          <w:szCs w:val="24"/>
        </w:rPr>
        <w:t>Rozdělení odpovědí na otázku: „Pokud navštěvuješ čtenářské dílničky, tak z jakého důvodu?“</w:t>
      </w:r>
    </w:p>
    <w:p w14:paraId="31FCBB61" w14:textId="58D6D95D" w:rsidR="00783D61" w:rsidRDefault="00783D61" w:rsidP="00745318">
      <w:pPr>
        <w:pStyle w:val="diplomka"/>
        <w:ind w:firstLine="0"/>
        <w:rPr>
          <w:szCs w:val="24"/>
        </w:rPr>
      </w:pPr>
      <w:r>
        <w:rPr>
          <w:b/>
          <w:szCs w:val="24"/>
        </w:rPr>
        <w:t xml:space="preserve">Graf č. 13: </w:t>
      </w:r>
      <w:r w:rsidR="00973D94">
        <w:rPr>
          <w:szCs w:val="24"/>
        </w:rPr>
        <w:t>Rozdělení odpovědí na otázku: „Kupují ti rodiče knihy?“</w:t>
      </w:r>
    </w:p>
    <w:p w14:paraId="455DB315" w14:textId="5F630EC5" w:rsidR="00973D94" w:rsidRDefault="00973D94" w:rsidP="00745318">
      <w:pPr>
        <w:pStyle w:val="diplomka"/>
        <w:ind w:firstLine="0"/>
        <w:rPr>
          <w:szCs w:val="24"/>
        </w:rPr>
      </w:pPr>
      <w:r>
        <w:rPr>
          <w:b/>
          <w:szCs w:val="24"/>
        </w:rPr>
        <w:t xml:space="preserve">Graf č. 14: </w:t>
      </w:r>
      <w:r>
        <w:rPr>
          <w:szCs w:val="24"/>
        </w:rPr>
        <w:t>Rozdělení odpovědí na otázku: „Máte ve škole knihovnu nebo možnost si vypůjčit knihy?“</w:t>
      </w:r>
    </w:p>
    <w:p w14:paraId="2B2AF406" w14:textId="77777777" w:rsidR="008F14C8" w:rsidRDefault="00973D94" w:rsidP="007465EF">
      <w:pPr>
        <w:pStyle w:val="diplomka"/>
        <w:ind w:firstLine="0"/>
        <w:rPr>
          <w:szCs w:val="24"/>
        </w:rPr>
      </w:pPr>
      <w:r>
        <w:rPr>
          <w:b/>
          <w:szCs w:val="24"/>
        </w:rPr>
        <w:t xml:space="preserve">Graf č. 15: </w:t>
      </w:r>
      <w:r>
        <w:rPr>
          <w:szCs w:val="24"/>
        </w:rPr>
        <w:t>Rozdělení odpovědí na otázku: „Navštěvuješ knihovnu?“</w:t>
      </w:r>
    </w:p>
    <w:p w14:paraId="063BE552" w14:textId="320955BD" w:rsidR="007465EF" w:rsidRPr="007465EF" w:rsidRDefault="007465EF" w:rsidP="007465EF">
      <w:pPr>
        <w:pStyle w:val="diplomka"/>
        <w:ind w:firstLine="0"/>
        <w:rPr>
          <w:szCs w:val="24"/>
        </w:rPr>
        <w:sectPr w:rsidR="007465EF" w:rsidRPr="007465EF" w:rsidSect="00C9320A">
          <w:pgSz w:w="11906" w:h="16838"/>
          <w:pgMar w:top="1418" w:right="1134" w:bottom="1418" w:left="1701" w:header="709" w:footer="709" w:gutter="0"/>
          <w:cols w:space="708"/>
          <w:docGrid w:linePitch="360"/>
        </w:sectPr>
      </w:pPr>
    </w:p>
    <w:p w14:paraId="7FEB7D39" w14:textId="3129D9AA" w:rsidR="00745318" w:rsidRDefault="00745318" w:rsidP="007465EF">
      <w:pPr>
        <w:pStyle w:val="Nadpis1"/>
        <w:numPr>
          <w:ilvl w:val="0"/>
          <w:numId w:val="0"/>
        </w:numPr>
      </w:pPr>
      <w:bookmarkStart w:id="128" w:name="_Toc73559259"/>
      <w:r>
        <w:lastRenderedPageBreak/>
        <w:t>S</w:t>
      </w:r>
      <w:r w:rsidR="00D36104">
        <w:t>EZNAM TABULEK</w:t>
      </w:r>
      <w:bookmarkEnd w:id="128"/>
    </w:p>
    <w:p w14:paraId="7ED4D863" w14:textId="0EF84996" w:rsidR="00973D94" w:rsidRDefault="00973D94" w:rsidP="00745318">
      <w:pPr>
        <w:pStyle w:val="diplomka"/>
        <w:ind w:firstLine="0"/>
        <w:rPr>
          <w:szCs w:val="24"/>
        </w:rPr>
      </w:pPr>
      <w:r>
        <w:rPr>
          <w:b/>
          <w:szCs w:val="24"/>
        </w:rPr>
        <w:t xml:space="preserve">Tabulka č. 1: </w:t>
      </w:r>
      <w:r>
        <w:rPr>
          <w:szCs w:val="24"/>
        </w:rPr>
        <w:t>Pohlaví</w:t>
      </w:r>
    </w:p>
    <w:p w14:paraId="662BB178" w14:textId="18F5EC6B" w:rsidR="00973D94" w:rsidRDefault="00973D94" w:rsidP="00745318">
      <w:pPr>
        <w:pStyle w:val="diplomka"/>
        <w:ind w:firstLine="0"/>
        <w:rPr>
          <w:szCs w:val="24"/>
        </w:rPr>
      </w:pPr>
      <w:r>
        <w:rPr>
          <w:b/>
          <w:szCs w:val="24"/>
        </w:rPr>
        <w:t xml:space="preserve">Tabulka č. 2: </w:t>
      </w:r>
      <w:r>
        <w:rPr>
          <w:szCs w:val="24"/>
        </w:rPr>
        <w:t>Rozdělení odpovědí na otázku: „Čtou si rodiče?“</w:t>
      </w:r>
    </w:p>
    <w:p w14:paraId="2D7B8755" w14:textId="38E2874D" w:rsidR="00973D94" w:rsidRDefault="00973D94" w:rsidP="00745318">
      <w:pPr>
        <w:pStyle w:val="diplomka"/>
        <w:ind w:firstLine="0"/>
        <w:rPr>
          <w:szCs w:val="24"/>
        </w:rPr>
      </w:pPr>
      <w:r>
        <w:rPr>
          <w:b/>
          <w:szCs w:val="24"/>
        </w:rPr>
        <w:t xml:space="preserve">Tabulka č. 3: </w:t>
      </w:r>
      <w:r>
        <w:rPr>
          <w:szCs w:val="24"/>
        </w:rPr>
        <w:t>Rozdělení odpovědí na otázku: „Čteš si rád?“</w:t>
      </w:r>
    </w:p>
    <w:p w14:paraId="656D5496" w14:textId="0C429D7B" w:rsidR="00973D94" w:rsidRDefault="00973D94" w:rsidP="00745318">
      <w:pPr>
        <w:pStyle w:val="diplomka"/>
        <w:ind w:firstLine="0"/>
        <w:rPr>
          <w:szCs w:val="24"/>
        </w:rPr>
      </w:pPr>
      <w:r>
        <w:rPr>
          <w:b/>
          <w:szCs w:val="24"/>
        </w:rPr>
        <w:t xml:space="preserve">Tabulka č. 4: </w:t>
      </w:r>
      <w:r>
        <w:rPr>
          <w:szCs w:val="24"/>
        </w:rPr>
        <w:t xml:space="preserve">Rozdělení odpovědí na otázku: „Než jsi uměl/a sám/sama číst, četli ti rodiče pohádky? </w:t>
      </w:r>
    </w:p>
    <w:p w14:paraId="72A02AA2" w14:textId="504EB59C" w:rsidR="00973D94" w:rsidRDefault="00973D94" w:rsidP="00745318">
      <w:pPr>
        <w:pStyle w:val="diplomka"/>
        <w:ind w:firstLine="0"/>
        <w:rPr>
          <w:szCs w:val="24"/>
        </w:rPr>
      </w:pPr>
      <w:r>
        <w:rPr>
          <w:b/>
          <w:szCs w:val="24"/>
        </w:rPr>
        <w:t xml:space="preserve">Tabulka č. 5: </w:t>
      </w:r>
      <w:r>
        <w:rPr>
          <w:szCs w:val="24"/>
        </w:rPr>
        <w:t>Rozdělení odpovědí na otázku: „Čteš si sám/sama knihy nebo časopisy?“</w:t>
      </w:r>
    </w:p>
    <w:p w14:paraId="7699FB22" w14:textId="3A5542B3" w:rsidR="00973D94" w:rsidRDefault="00973D94" w:rsidP="00745318">
      <w:pPr>
        <w:pStyle w:val="diplomka"/>
        <w:ind w:firstLine="0"/>
        <w:rPr>
          <w:szCs w:val="24"/>
        </w:rPr>
      </w:pPr>
      <w:r>
        <w:rPr>
          <w:b/>
          <w:szCs w:val="24"/>
        </w:rPr>
        <w:t xml:space="preserve">Tabulka č. 6: </w:t>
      </w:r>
      <w:r>
        <w:rPr>
          <w:szCs w:val="24"/>
        </w:rPr>
        <w:t>Rozdělení odpovědí na otázku: „Nejčastěji čtu, protože…“</w:t>
      </w:r>
    </w:p>
    <w:p w14:paraId="73ECAE35" w14:textId="2DD7D5F6" w:rsidR="00973D94" w:rsidRDefault="00973D94" w:rsidP="00745318">
      <w:pPr>
        <w:pStyle w:val="diplomka"/>
        <w:ind w:firstLine="0"/>
        <w:rPr>
          <w:szCs w:val="24"/>
        </w:rPr>
      </w:pPr>
      <w:r>
        <w:rPr>
          <w:b/>
          <w:szCs w:val="24"/>
        </w:rPr>
        <w:t xml:space="preserve">Tabulka č. 7: </w:t>
      </w:r>
      <w:r>
        <w:rPr>
          <w:szCs w:val="24"/>
        </w:rPr>
        <w:t>Rozdělení odpovědí na otázku: „Kde častěji čteš knihy?“</w:t>
      </w:r>
    </w:p>
    <w:p w14:paraId="4C38004E" w14:textId="16DAE275" w:rsidR="00973D94" w:rsidRDefault="00973D94" w:rsidP="00745318">
      <w:pPr>
        <w:pStyle w:val="diplomka"/>
        <w:ind w:firstLine="0"/>
        <w:rPr>
          <w:szCs w:val="24"/>
        </w:rPr>
      </w:pPr>
      <w:r>
        <w:rPr>
          <w:b/>
          <w:szCs w:val="24"/>
        </w:rPr>
        <w:t xml:space="preserve">Tabulka č. 8: </w:t>
      </w:r>
      <w:r>
        <w:rPr>
          <w:szCs w:val="24"/>
        </w:rPr>
        <w:t>Rozdělení odpovědí na otázku: „Jak často čtete ve škole nahlas?“</w:t>
      </w:r>
    </w:p>
    <w:p w14:paraId="662E7227" w14:textId="208D553C" w:rsidR="00973D94" w:rsidRDefault="00973D94" w:rsidP="00745318">
      <w:pPr>
        <w:pStyle w:val="diplomka"/>
        <w:ind w:firstLine="0"/>
        <w:rPr>
          <w:szCs w:val="24"/>
        </w:rPr>
      </w:pPr>
      <w:r>
        <w:rPr>
          <w:b/>
          <w:szCs w:val="24"/>
        </w:rPr>
        <w:t xml:space="preserve">Tabulka č. 9: </w:t>
      </w:r>
      <w:r>
        <w:rPr>
          <w:szCs w:val="24"/>
        </w:rPr>
        <w:t>Rozdělení odpovědí na otázku: „Jak často doma čteš (knihu, časopis)?“</w:t>
      </w:r>
    </w:p>
    <w:p w14:paraId="690B9B90" w14:textId="09B22314" w:rsidR="00973D94" w:rsidRDefault="00973D94" w:rsidP="00745318">
      <w:pPr>
        <w:pStyle w:val="diplomka"/>
        <w:ind w:firstLine="0"/>
        <w:rPr>
          <w:szCs w:val="24"/>
        </w:rPr>
      </w:pPr>
      <w:r>
        <w:rPr>
          <w:b/>
          <w:szCs w:val="24"/>
        </w:rPr>
        <w:t xml:space="preserve">Tabulka č. 10: </w:t>
      </w:r>
      <w:r>
        <w:rPr>
          <w:szCs w:val="24"/>
        </w:rPr>
        <w:t>Rozdělení odpovědí na otázku „Po tom, co si příběh přečteme…“ – hodnoty pro školu i domov</w:t>
      </w:r>
    </w:p>
    <w:p w14:paraId="11F86938" w14:textId="0466A073" w:rsidR="00973D94" w:rsidRDefault="00973D94" w:rsidP="00745318">
      <w:pPr>
        <w:pStyle w:val="diplomka"/>
        <w:ind w:firstLine="0"/>
        <w:rPr>
          <w:szCs w:val="24"/>
        </w:rPr>
      </w:pPr>
      <w:r>
        <w:rPr>
          <w:b/>
          <w:szCs w:val="24"/>
        </w:rPr>
        <w:t xml:space="preserve">Tabulka č. 11: </w:t>
      </w:r>
      <w:r>
        <w:rPr>
          <w:szCs w:val="24"/>
        </w:rPr>
        <w:t>Rozdělení odpovědí na otázku: „Máte ve škole čtenářské dílničky?“</w:t>
      </w:r>
    </w:p>
    <w:p w14:paraId="7025FF11" w14:textId="23E58F0D" w:rsidR="00973D94" w:rsidRDefault="00973D94" w:rsidP="00745318">
      <w:pPr>
        <w:pStyle w:val="diplomka"/>
        <w:ind w:firstLine="0"/>
        <w:rPr>
          <w:szCs w:val="24"/>
        </w:rPr>
      </w:pPr>
      <w:r>
        <w:rPr>
          <w:b/>
          <w:szCs w:val="24"/>
        </w:rPr>
        <w:t xml:space="preserve">Tabulka č. 12: </w:t>
      </w:r>
      <w:r>
        <w:rPr>
          <w:szCs w:val="24"/>
        </w:rPr>
        <w:t>Rozdělení odpovědí na otázku: „Pokud navštěvuješ čtenářské dílničky, tak z jakého důvodu?“</w:t>
      </w:r>
    </w:p>
    <w:p w14:paraId="38ADAB55" w14:textId="054544B0" w:rsidR="00973D94" w:rsidRDefault="00973D94" w:rsidP="00745318">
      <w:pPr>
        <w:pStyle w:val="diplomka"/>
        <w:ind w:firstLine="0"/>
        <w:rPr>
          <w:szCs w:val="24"/>
        </w:rPr>
      </w:pPr>
      <w:r>
        <w:rPr>
          <w:b/>
          <w:szCs w:val="24"/>
        </w:rPr>
        <w:t xml:space="preserve">Tabulka č. 13: </w:t>
      </w:r>
      <w:r>
        <w:rPr>
          <w:szCs w:val="24"/>
        </w:rPr>
        <w:t>Rozdělení odpovědí na otázku: „Kupují ti rodiče knihy?“</w:t>
      </w:r>
    </w:p>
    <w:p w14:paraId="4D68C0E5" w14:textId="73567AC0" w:rsidR="00973D94" w:rsidRDefault="00973D94" w:rsidP="00745318">
      <w:pPr>
        <w:pStyle w:val="diplomka"/>
        <w:ind w:firstLine="0"/>
        <w:rPr>
          <w:szCs w:val="24"/>
        </w:rPr>
      </w:pPr>
      <w:r>
        <w:rPr>
          <w:b/>
          <w:szCs w:val="24"/>
        </w:rPr>
        <w:t xml:space="preserve">Tabulka č. 14: </w:t>
      </w:r>
      <w:r>
        <w:rPr>
          <w:szCs w:val="24"/>
        </w:rPr>
        <w:t>Rozdělení odpovědí na otázku: „Máte ve škole knihovnu nebo možnost si vypůjčit knihy?“</w:t>
      </w:r>
    </w:p>
    <w:p w14:paraId="5E3F9248" w14:textId="01A918E2" w:rsidR="00745318" w:rsidRPr="00AA1CF2" w:rsidRDefault="00973D94" w:rsidP="00745318">
      <w:pPr>
        <w:pStyle w:val="diplomka"/>
        <w:ind w:firstLine="0"/>
        <w:rPr>
          <w:szCs w:val="24"/>
        </w:rPr>
      </w:pPr>
      <w:r>
        <w:rPr>
          <w:b/>
          <w:szCs w:val="24"/>
        </w:rPr>
        <w:t xml:space="preserve">Tabulka č. 15: </w:t>
      </w:r>
      <w:r>
        <w:rPr>
          <w:szCs w:val="24"/>
        </w:rPr>
        <w:t>Rozdělení odpovědí na otázku? „Navštěvuješ knihovnu?“</w:t>
      </w:r>
    </w:p>
    <w:p w14:paraId="6F54D85A" w14:textId="77777777" w:rsidR="00AA1CF2" w:rsidRDefault="00AA1CF2" w:rsidP="00AA1CF2">
      <w:pPr>
        <w:pStyle w:val="Nadpis1"/>
        <w:numPr>
          <w:ilvl w:val="0"/>
          <w:numId w:val="0"/>
        </w:numPr>
        <w:sectPr w:rsidR="00AA1CF2" w:rsidSect="00C9320A">
          <w:headerReference w:type="default" r:id="rId31"/>
          <w:pgSz w:w="11906" w:h="16838"/>
          <w:pgMar w:top="1418" w:right="1134" w:bottom="1418" w:left="1701" w:header="709" w:footer="709" w:gutter="0"/>
          <w:cols w:space="708"/>
          <w:docGrid w:linePitch="360"/>
        </w:sectPr>
      </w:pPr>
    </w:p>
    <w:p w14:paraId="72984B4C" w14:textId="6E205A88" w:rsidR="00745318" w:rsidRDefault="00745318" w:rsidP="00AA1CF2">
      <w:pPr>
        <w:pStyle w:val="Nadpis1"/>
        <w:numPr>
          <w:ilvl w:val="0"/>
          <w:numId w:val="0"/>
        </w:numPr>
      </w:pPr>
      <w:bookmarkStart w:id="129" w:name="_Toc73559260"/>
      <w:r>
        <w:lastRenderedPageBreak/>
        <w:t>S</w:t>
      </w:r>
      <w:r w:rsidR="00D36104">
        <w:t>EZNAM POUŽITÝCH PŘÍLOH</w:t>
      </w:r>
      <w:bookmarkEnd w:id="129"/>
    </w:p>
    <w:p w14:paraId="5976D027" w14:textId="289617C8" w:rsidR="00745318" w:rsidRDefault="00745318" w:rsidP="00745318">
      <w:pPr>
        <w:pStyle w:val="diplomka"/>
        <w:ind w:firstLine="0"/>
        <w:rPr>
          <w:szCs w:val="24"/>
        </w:rPr>
      </w:pPr>
      <w:r>
        <w:rPr>
          <w:szCs w:val="24"/>
        </w:rPr>
        <w:t>Příloha č. 1: Dotazník pro žáky pátých ročníků základních škol</w:t>
      </w:r>
    </w:p>
    <w:p w14:paraId="718F289C" w14:textId="508D2C90" w:rsidR="00745318" w:rsidRDefault="00745318" w:rsidP="00745318">
      <w:pPr>
        <w:pStyle w:val="diplomka"/>
        <w:ind w:firstLine="0"/>
        <w:rPr>
          <w:szCs w:val="24"/>
        </w:rPr>
      </w:pPr>
    </w:p>
    <w:p w14:paraId="52F36774" w14:textId="2CE39E9C" w:rsidR="00745318" w:rsidRDefault="00745318" w:rsidP="00745318">
      <w:pPr>
        <w:pStyle w:val="diplomka"/>
        <w:ind w:firstLine="0"/>
        <w:rPr>
          <w:szCs w:val="24"/>
        </w:rPr>
      </w:pPr>
    </w:p>
    <w:p w14:paraId="33488803" w14:textId="4977BF89" w:rsidR="00745318" w:rsidRDefault="00745318" w:rsidP="00745318">
      <w:pPr>
        <w:pStyle w:val="diplomka"/>
        <w:ind w:firstLine="0"/>
        <w:rPr>
          <w:szCs w:val="24"/>
        </w:rPr>
      </w:pPr>
    </w:p>
    <w:p w14:paraId="11FBB4A8" w14:textId="3D69CF81" w:rsidR="00745318" w:rsidRDefault="00745318" w:rsidP="00745318">
      <w:pPr>
        <w:pStyle w:val="diplomka"/>
        <w:ind w:firstLine="0"/>
        <w:rPr>
          <w:szCs w:val="24"/>
        </w:rPr>
      </w:pPr>
    </w:p>
    <w:p w14:paraId="1F4A5F75" w14:textId="665ABFE3" w:rsidR="00745318" w:rsidRDefault="00745318" w:rsidP="00745318">
      <w:pPr>
        <w:pStyle w:val="diplomka"/>
        <w:ind w:firstLine="0"/>
        <w:rPr>
          <w:szCs w:val="24"/>
        </w:rPr>
      </w:pPr>
    </w:p>
    <w:p w14:paraId="4280662B" w14:textId="13B08411" w:rsidR="00745318" w:rsidRDefault="00745318" w:rsidP="00745318">
      <w:pPr>
        <w:pStyle w:val="diplomka"/>
        <w:ind w:firstLine="0"/>
        <w:rPr>
          <w:szCs w:val="24"/>
        </w:rPr>
      </w:pPr>
    </w:p>
    <w:p w14:paraId="75C72F44" w14:textId="2F15F892" w:rsidR="00745318" w:rsidRDefault="00745318" w:rsidP="00745318">
      <w:pPr>
        <w:pStyle w:val="diplomka"/>
        <w:ind w:firstLine="0"/>
        <w:rPr>
          <w:szCs w:val="24"/>
        </w:rPr>
      </w:pPr>
    </w:p>
    <w:p w14:paraId="78EDC071" w14:textId="78E98818" w:rsidR="00745318" w:rsidRDefault="00745318" w:rsidP="00745318">
      <w:pPr>
        <w:pStyle w:val="diplomka"/>
        <w:ind w:firstLine="0"/>
        <w:rPr>
          <w:szCs w:val="24"/>
        </w:rPr>
      </w:pPr>
    </w:p>
    <w:p w14:paraId="3216E92C" w14:textId="06DC1C2A" w:rsidR="00745318" w:rsidRDefault="00745318" w:rsidP="00745318">
      <w:pPr>
        <w:pStyle w:val="diplomka"/>
        <w:ind w:firstLine="0"/>
        <w:rPr>
          <w:szCs w:val="24"/>
        </w:rPr>
      </w:pPr>
    </w:p>
    <w:p w14:paraId="45313D51" w14:textId="6BADE56D" w:rsidR="00745318" w:rsidRDefault="00745318" w:rsidP="00745318">
      <w:pPr>
        <w:pStyle w:val="diplomka"/>
        <w:ind w:firstLine="0"/>
        <w:rPr>
          <w:szCs w:val="24"/>
        </w:rPr>
      </w:pPr>
    </w:p>
    <w:p w14:paraId="09476D1A" w14:textId="460B7366" w:rsidR="00745318" w:rsidRDefault="00745318" w:rsidP="00745318">
      <w:pPr>
        <w:pStyle w:val="diplomka"/>
        <w:ind w:firstLine="0"/>
        <w:rPr>
          <w:szCs w:val="24"/>
        </w:rPr>
      </w:pPr>
    </w:p>
    <w:p w14:paraId="4056EA6B" w14:textId="4C7D2CE2" w:rsidR="00745318" w:rsidRDefault="00745318" w:rsidP="00745318">
      <w:pPr>
        <w:pStyle w:val="diplomka"/>
        <w:ind w:firstLine="0"/>
        <w:rPr>
          <w:szCs w:val="24"/>
        </w:rPr>
      </w:pPr>
    </w:p>
    <w:p w14:paraId="792FC2FF" w14:textId="710F5F83" w:rsidR="00745318" w:rsidRDefault="00745318" w:rsidP="00745318">
      <w:pPr>
        <w:pStyle w:val="diplomka"/>
        <w:ind w:firstLine="0"/>
        <w:rPr>
          <w:szCs w:val="24"/>
        </w:rPr>
      </w:pPr>
    </w:p>
    <w:p w14:paraId="75D02131" w14:textId="4DCDB500" w:rsidR="00745318" w:rsidRDefault="00745318" w:rsidP="00745318">
      <w:pPr>
        <w:pStyle w:val="diplomka"/>
        <w:ind w:firstLine="0"/>
        <w:rPr>
          <w:szCs w:val="24"/>
        </w:rPr>
      </w:pPr>
    </w:p>
    <w:p w14:paraId="67A5A2EE" w14:textId="4FA86BF1" w:rsidR="00745318" w:rsidRDefault="00745318" w:rsidP="00745318">
      <w:pPr>
        <w:pStyle w:val="diplomka"/>
        <w:ind w:firstLine="0"/>
        <w:rPr>
          <w:szCs w:val="24"/>
        </w:rPr>
      </w:pPr>
    </w:p>
    <w:p w14:paraId="0B41E7ED" w14:textId="5A7B5173" w:rsidR="00745318" w:rsidRDefault="00745318" w:rsidP="00745318">
      <w:pPr>
        <w:pStyle w:val="diplomka"/>
        <w:ind w:firstLine="0"/>
        <w:rPr>
          <w:szCs w:val="24"/>
        </w:rPr>
      </w:pPr>
    </w:p>
    <w:p w14:paraId="47F0963F" w14:textId="0343CCA9" w:rsidR="00745318" w:rsidRDefault="00745318" w:rsidP="00745318">
      <w:pPr>
        <w:pStyle w:val="diplomka"/>
        <w:ind w:firstLine="0"/>
        <w:rPr>
          <w:szCs w:val="24"/>
        </w:rPr>
      </w:pPr>
    </w:p>
    <w:p w14:paraId="5B0F2258" w14:textId="028BC541" w:rsidR="00745318" w:rsidRDefault="00745318" w:rsidP="00745318">
      <w:pPr>
        <w:pStyle w:val="diplomka"/>
        <w:ind w:firstLine="0"/>
        <w:rPr>
          <w:szCs w:val="24"/>
        </w:rPr>
      </w:pPr>
    </w:p>
    <w:p w14:paraId="471AF56D" w14:textId="60D03566" w:rsidR="00745318" w:rsidRDefault="00745318" w:rsidP="00745318">
      <w:pPr>
        <w:pStyle w:val="diplomka"/>
        <w:ind w:firstLine="0"/>
        <w:rPr>
          <w:szCs w:val="24"/>
        </w:rPr>
      </w:pPr>
    </w:p>
    <w:p w14:paraId="2E9D689E" w14:textId="763E131C" w:rsidR="00745318" w:rsidRDefault="00745318" w:rsidP="00745318">
      <w:pPr>
        <w:pStyle w:val="diplomka"/>
        <w:ind w:firstLine="0"/>
        <w:rPr>
          <w:szCs w:val="24"/>
        </w:rPr>
      </w:pPr>
    </w:p>
    <w:p w14:paraId="46702357" w14:textId="22299562" w:rsidR="00745318" w:rsidRDefault="00745318" w:rsidP="00745318">
      <w:pPr>
        <w:pStyle w:val="diplomka"/>
        <w:ind w:firstLine="0"/>
        <w:rPr>
          <w:szCs w:val="24"/>
        </w:rPr>
      </w:pPr>
    </w:p>
    <w:p w14:paraId="2BA1B700" w14:textId="77777777" w:rsidR="00AA1CF2" w:rsidRDefault="00AA1CF2" w:rsidP="00501C8C">
      <w:pPr>
        <w:pStyle w:val="odstavec"/>
        <w:rPr>
          <w:b/>
          <w:bCs w:val="0"/>
          <w:sz w:val="28"/>
          <w:szCs w:val="28"/>
        </w:rPr>
        <w:sectPr w:rsidR="00AA1CF2" w:rsidSect="00C9320A">
          <w:pgSz w:w="11906" w:h="16838"/>
          <w:pgMar w:top="1418" w:right="1134" w:bottom="1418" w:left="1701" w:header="709" w:footer="709" w:gutter="0"/>
          <w:cols w:space="708"/>
          <w:docGrid w:linePitch="360"/>
        </w:sectPr>
      </w:pPr>
    </w:p>
    <w:p w14:paraId="1028BA25" w14:textId="6209C399" w:rsidR="00745318" w:rsidRPr="00501C8C" w:rsidRDefault="00745318" w:rsidP="00501C8C">
      <w:pPr>
        <w:pStyle w:val="odstavec"/>
        <w:rPr>
          <w:b/>
          <w:bCs w:val="0"/>
          <w:sz w:val="28"/>
          <w:szCs w:val="28"/>
        </w:rPr>
      </w:pPr>
      <w:r w:rsidRPr="00501C8C">
        <w:rPr>
          <w:b/>
          <w:bCs w:val="0"/>
          <w:sz w:val="28"/>
          <w:szCs w:val="28"/>
        </w:rPr>
        <w:lastRenderedPageBreak/>
        <w:t>Příloha č. 1: Dotazník pro žáky pátých ročníků základních škol</w:t>
      </w:r>
    </w:p>
    <w:p w14:paraId="48896B25" w14:textId="483F2317" w:rsidR="00745318" w:rsidRDefault="00745318" w:rsidP="00745318">
      <w:pPr>
        <w:pStyle w:val="Odstavecseseznamem"/>
        <w:numPr>
          <w:ilvl w:val="0"/>
          <w:numId w:val="34"/>
        </w:numPr>
        <w:spacing w:after="160" w:line="259" w:lineRule="auto"/>
      </w:pPr>
      <w:r>
        <w:t xml:space="preserve">Dívka X Chlapec </w:t>
      </w:r>
    </w:p>
    <w:p w14:paraId="393215ED" w14:textId="77777777" w:rsidR="00745318" w:rsidRDefault="00745318" w:rsidP="00745318">
      <w:pPr>
        <w:pStyle w:val="Odstavecseseznamem"/>
        <w:spacing w:after="160" w:line="259" w:lineRule="auto"/>
      </w:pPr>
    </w:p>
    <w:p w14:paraId="5AE04D0C" w14:textId="77777777" w:rsidR="00745318" w:rsidRDefault="00745318" w:rsidP="00745318">
      <w:pPr>
        <w:pStyle w:val="Odstavecseseznamem"/>
        <w:numPr>
          <w:ilvl w:val="0"/>
          <w:numId w:val="34"/>
        </w:numPr>
        <w:spacing w:after="160" w:line="259" w:lineRule="auto"/>
      </w:pPr>
      <w:r>
        <w:t xml:space="preserve">Čtou si rodiče? </w:t>
      </w:r>
    </w:p>
    <w:p w14:paraId="69F8A0B2" w14:textId="77777777" w:rsidR="00745318" w:rsidRDefault="00745318" w:rsidP="00745318">
      <w:pPr>
        <w:pStyle w:val="Odstavecseseznamem"/>
      </w:pPr>
      <w:r>
        <w:t>Ano</w:t>
      </w:r>
    </w:p>
    <w:p w14:paraId="0239B69E" w14:textId="77777777" w:rsidR="00745318" w:rsidRDefault="00745318" w:rsidP="00745318">
      <w:pPr>
        <w:pStyle w:val="Odstavecseseznamem"/>
      </w:pPr>
      <w:r>
        <w:t>Ne</w:t>
      </w:r>
    </w:p>
    <w:p w14:paraId="7B1F78BA" w14:textId="1E258339" w:rsidR="00745318" w:rsidRDefault="00745318" w:rsidP="00745318">
      <w:pPr>
        <w:pStyle w:val="Odstavecseseznamem"/>
      </w:pPr>
      <w:r>
        <w:t xml:space="preserve">Nevím </w:t>
      </w:r>
    </w:p>
    <w:p w14:paraId="2027F614" w14:textId="77777777" w:rsidR="00745318" w:rsidRDefault="00745318" w:rsidP="00745318">
      <w:pPr>
        <w:pStyle w:val="Odstavecseseznamem"/>
      </w:pPr>
    </w:p>
    <w:p w14:paraId="016773A8" w14:textId="77777777" w:rsidR="00745318" w:rsidRDefault="00745318" w:rsidP="00745318">
      <w:pPr>
        <w:pStyle w:val="Odstavecseseznamem"/>
        <w:numPr>
          <w:ilvl w:val="0"/>
          <w:numId w:val="34"/>
        </w:numPr>
        <w:spacing w:after="160" w:line="259" w:lineRule="auto"/>
      </w:pPr>
      <w:r>
        <w:t xml:space="preserve">Čteš rád? </w:t>
      </w:r>
    </w:p>
    <w:p w14:paraId="78CCB6CA" w14:textId="77777777" w:rsidR="00745318" w:rsidRDefault="00745318" w:rsidP="00745318">
      <w:pPr>
        <w:pStyle w:val="Odstavecseseznamem"/>
      </w:pPr>
      <w:r>
        <w:t>Ano</w:t>
      </w:r>
    </w:p>
    <w:p w14:paraId="608D5D84" w14:textId="77B63190" w:rsidR="00745318" w:rsidRDefault="00745318" w:rsidP="00745318">
      <w:pPr>
        <w:pStyle w:val="Odstavecseseznamem"/>
      </w:pPr>
      <w:r>
        <w:t xml:space="preserve">Ne </w:t>
      </w:r>
    </w:p>
    <w:p w14:paraId="23985155" w14:textId="77777777" w:rsidR="00745318" w:rsidRDefault="00745318" w:rsidP="00745318">
      <w:pPr>
        <w:pStyle w:val="Odstavecseseznamem"/>
      </w:pPr>
    </w:p>
    <w:p w14:paraId="2A49792E" w14:textId="77777777" w:rsidR="00745318" w:rsidRDefault="00745318" w:rsidP="00745318">
      <w:pPr>
        <w:pStyle w:val="Odstavecseseznamem"/>
        <w:numPr>
          <w:ilvl w:val="0"/>
          <w:numId w:val="34"/>
        </w:numPr>
        <w:spacing w:after="160" w:line="259" w:lineRule="auto"/>
      </w:pPr>
      <w:r>
        <w:t xml:space="preserve">Než jsi uměl/a sám/sama číst, četli ti rodiče pohádky? </w:t>
      </w:r>
    </w:p>
    <w:p w14:paraId="5FBAA696" w14:textId="77777777" w:rsidR="00745318" w:rsidRDefault="00745318" w:rsidP="00745318">
      <w:pPr>
        <w:pStyle w:val="Odstavecseseznamem"/>
      </w:pPr>
      <w:r>
        <w:t>Ano</w:t>
      </w:r>
    </w:p>
    <w:p w14:paraId="1695B045" w14:textId="77777777" w:rsidR="00745318" w:rsidRDefault="00745318" w:rsidP="00745318">
      <w:pPr>
        <w:pStyle w:val="Odstavecseseznamem"/>
      </w:pPr>
      <w:r>
        <w:t xml:space="preserve">Ne </w:t>
      </w:r>
    </w:p>
    <w:p w14:paraId="07981080" w14:textId="77777777" w:rsidR="00745318" w:rsidRDefault="00745318" w:rsidP="00745318">
      <w:pPr>
        <w:pStyle w:val="Odstavecseseznamem"/>
      </w:pPr>
      <w:r>
        <w:t xml:space="preserve">Nepamatuji si </w:t>
      </w:r>
    </w:p>
    <w:p w14:paraId="6FBDB246" w14:textId="77777777" w:rsidR="00745318" w:rsidRDefault="00745318" w:rsidP="00745318">
      <w:pPr>
        <w:pStyle w:val="Odstavecseseznamem"/>
      </w:pPr>
    </w:p>
    <w:p w14:paraId="5B6D14F9" w14:textId="77777777" w:rsidR="00745318" w:rsidRDefault="00745318" w:rsidP="00745318">
      <w:pPr>
        <w:pStyle w:val="Odstavecseseznamem"/>
        <w:numPr>
          <w:ilvl w:val="0"/>
          <w:numId w:val="34"/>
        </w:numPr>
        <w:spacing w:after="160" w:line="259" w:lineRule="auto"/>
      </w:pPr>
      <w:r>
        <w:t xml:space="preserve">Čteš si sám/sama knihy nebo časopisy? </w:t>
      </w:r>
    </w:p>
    <w:p w14:paraId="02CA83E1" w14:textId="77777777" w:rsidR="00745318" w:rsidRDefault="00745318" w:rsidP="00745318">
      <w:pPr>
        <w:pStyle w:val="Odstavecseseznamem"/>
      </w:pPr>
      <w:r>
        <w:t xml:space="preserve">Ano, rád čtu knihy. </w:t>
      </w:r>
    </w:p>
    <w:p w14:paraId="2E320609" w14:textId="77777777" w:rsidR="00745318" w:rsidRDefault="00745318" w:rsidP="00745318">
      <w:pPr>
        <w:pStyle w:val="Odstavecseseznamem"/>
      </w:pPr>
      <w:r>
        <w:t xml:space="preserve">Ano, rád čtu časopisy. </w:t>
      </w:r>
    </w:p>
    <w:p w14:paraId="501E630F" w14:textId="77777777" w:rsidR="00745318" w:rsidRDefault="00745318" w:rsidP="00745318">
      <w:pPr>
        <w:pStyle w:val="Odstavecseseznamem"/>
      </w:pPr>
      <w:r>
        <w:t xml:space="preserve">Ano, rád čtu knihy i časopisy. </w:t>
      </w:r>
    </w:p>
    <w:p w14:paraId="38CB147C" w14:textId="77777777" w:rsidR="00745318" w:rsidRDefault="00745318" w:rsidP="00745318">
      <w:pPr>
        <w:pStyle w:val="Odstavecseseznamem"/>
      </w:pPr>
      <w:r>
        <w:t xml:space="preserve">Ne, nečtu. </w:t>
      </w:r>
    </w:p>
    <w:p w14:paraId="61DDB150" w14:textId="77777777" w:rsidR="00745318" w:rsidRDefault="00745318" w:rsidP="00745318">
      <w:pPr>
        <w:pStyle w:val="Odstavecseseznamem"/>
      </w:pPr>
    </w:p>
    <w:p w14:paraId="10E822DB" w14:textId="77777777" w:rsidR="00745318" w:rsidRDefault="00745318" w:rsidP="00745318">
      <w:pPr>
        <w:pStyle w:val="Odstavecseseznamem"/>
        <w:numPr>
          <w:ilvl w:val="0"/>
          <w:numId w:val="34"/>
        </w:numPr>
        <w:spacing w:after="160" w:line="259" w:lineRule="auto"/>
      </w:pPr>
      <w:r>
        <w:t>Doplň. Nejčastěji čtu, protože…</w:t>
      </w:r>
    </w:p>
    <w:p w14:paraId="348DE867" w14:textId="77777777" w:rsidR="00745318" w:rsidRDefault="00745318" w:rsidP="00745318">
      <w:pPr>
        <w:pStyle w:val="Odstavecseseznamem"/>
      </w:pPr>
      <w:r>
        <w:t xml:space="preserve">.. mě čtení baví. </w:t>
      </w:r>
    </w:p>
    <w:p w14:paraId="43197DC7" w14:textId="77777777" w:rsidR="00745318" w:rsidRDefault="00745318" w:rsidP="00745318">
      <w:pPr>
        <w:pStyle w:val="Odstavecseseznamem"/>
      </w:pPr>
      <w:r>
        <w:t xml:space="preserve">.. mě nutí rodiče. </w:t>
      </w:r>
    </w:p>
    <w:p w14:paraId="43FB0446" w14:textId="7E80A93E" w:rsidR="00745318" w:rsidRDefault="00745318" w:rsidP="00745318">
      <w:pPr>
        <w:pStyle w:val="Odstavecseseznamem"/>
      </w:pPr>
      <w:r>
        <w:t xml:space="preserve">.. mám zadanou povinnou četbu do školy. </w:t>
      </w:r>
    </w:p>
    <w:p w14:paraId="28E9B6B2" w14:textId="77777777" w:rsidR="00745318" w:rsidRDefault="00745318" w:rsidP="00745318">
      <w:pPr>
        <w:pStyle w:val="Odstavecseseznamem"/>
      </w:pPr>
    </w:p>
    <w:p w14:paraId="0FDFC820" w14:textId="77777777" w:rsidR="00745318" w:rsidRDefault="00745318" w:rsidP="00745318">
      <w:pPr>
        <w:pStyle w:val="Odstavecseseznamem"/>
        <w:numPr>
          <w:ilvl w:val="0"/>
          <w:numId w:val="34"/>
        </w:numPr>
        <w:spacing w:after="160" w:line="259" w:lineRule="auto"/>
      </w:pPr>
      <w:r>
        <w:t xml:space="preserve">Kde častěji čteš knihy? </w:t>
      </w:r>
    </w:p>
    <w:p w14:paraId="170D2D2C" w14:textId="77777777" w:rsidR="00745318" w:rsidRDefault="00745318" w:rsidP="00745318">
      <w:pPr>
        <w:pStyle w:val="Odstavecseseznamem"/>
      </w:pPr>
      <w:r>
        <w:t>Doma</w:t>
      </w:r>
    </w:p>
    <w:p w14:paraId="6F8AB7A4" w14:textId="725445E7" w:rsidR="00745318" w:rsidRDefault="00745318" w:rsidP="00745318">
      <w:pPr>
        <w:pStyle w:val="Odstavecseseznamem"/>
      </w:pPr>
      <w:r>
        <w:t>Ve škole</w:t>
      </w:r>
    </w:p>
    <w:p w14:paraId="260A9C64" w14:textId="77777777" w:rsidR="00745318" w:rsidRDefault="00745318" w:rsidP="00745318">
      <w:pPr>
        <w:pStyle w:val="Odstavecseseznamem"/>
      </w:pPr>
    </w:p>
    <w:p w14:paraId="37B3F36F" w14:textId="77777777" w:rsidR="00745318" w:rsidRDefault="00745318" w:rsidP="00745318">
      <w:pPr>
        <w:pStyle w:val="Odstavecseseznamem"/>
        <w:numPr>
          <w:ilvl w:val="0"/>
          <w:numId w:val="34"/>
        </w:numPr>
        <w:spacing w:after="160" w:line="259" w:lineRule="auto"/>
      </w:pPr>
      <w:r>
        <w:t xml:space="preserve">Jak často ve škole čtete nahlas? </w:t>
      </w:r>
    </w:p>
    <w:p w14:paraId="0D8EAFAF" w14:textId="77777777" w:rsidR="00745318" w:rsidRDefault="00745318" w:rsidP="00745318">
      <w:pPr>
        <w:pStyle w:val="Odstavecseseznamem"/>
      </w:pPr>
      <w:r>
        <w:t>Každou vyučovací hodinu</w:t>
      </w:r>
    </w:p>
    <w:p w14:paraId="35F6958E" w14:textId="77777777" w:rsidR="00745318" w:rsidRDefault="00745318" w:rsidP="00745318">
      <w:pPr>
        <w:pStyle w:val="Odstavecseseznamem"/>
      </w:pPr>
      <w:r>
        <w:t xml:space="preserve">Každou hodinu čtení </w:t>
      </w:r>
    </w:p>
    <w:p w14:paraId="4FD43F47" w14:textId="4F51F9B1" w:rsidR="00745318" w:rsidRDefault="00745318" w:rsidP="00745318">
      <w:pPr>
        <w:pStyle w:val="Odstavecseseznamem"/>
      </w:pPr>
      <w:r>
        <w:t>Pouze v některé hodině čtení</w:t>
      </w:r>
    </w:p>
    <w:p w14:paraId="16E4E7CD" w14:textId="77777777" w:rsidR="00745318" w:rsidRDefault="00745318" w:rsidP="00745318">
      <w:pPr>
        <w:pStyle w:val="Odstavecseseznamem"/>
      </w:pPr>
    </w:p>
    <w:p w14:paraId="1C8C66B4" w14:textId="77777777" w:rsidR="00745318" w:rsidRDefault="00745318" w:rsidP="00745318">
      <w:pPr>
        <w:pStyle w:val="Odstavecseseznamem"/>
        <w:numPr>
          <w:ilvl w:val="0"/>
          <w:numId w:val="34"/>
        </w:numPr>
        <w:spacing w:after="160" w:line="259" w:lineRule="auto"/>
      </w:pPr>
      <w:r>
        <w:t xml:space="preserve">Jak často doma čteš (knihu, časopis)? </w:t>
      </w:r>
    </w:p>
    <w:p w14:paraId="514CCE0C" w14:textId="77777777" w:rsidR="00745318" w:rsidRDefault="00745318" w:rsidP="00745318">
      <w:pPr>
        <w:pStyle w:val="Odstavecseseznamem"/>
      </w:pPr>
      <w:r>
        <w:t xml:space="preserve">Každý den </w:t>
      </w:r>
    </w:p>
    <w:p w14:paraId="0A898737" w14:textId="77777777" w:rsidR="00745318" w:rsidRDefault="00745318" w:rsidP="00745318">
      <w:pPr>
        <w:pStyle w:val="Odstavecseseznamem"/>
      </w:pPr>
      <w:r>
        <w:t>Často (občas vynechám)</w:t>
      </w:r>
    </w:p>
    <w:p w14:paraId="59150F30" w14:textId="77777777" w:rsidR="00745318" w:rsidRDefault="00745318" w:rsidP="00745318">
      <w:pPr>
        <w:pStyle w:val="Odstavecseseznamem"/>
      </w:pPr>
      <w:r>
        <w:t>Zřídkakdy (ne moc často)</w:t>
      </w:r>
    </w:p>
    <w:p w14:paraId="17F485D9" w14:textId="61000CDE" w:rsidR="00745318" w:rsidRDefault="00745318" w:rsidP="00745318">
      <w:pPr>
        <w:pStyle w:val="Odstavecseseznamem"/>
      </w:pPr>
      <w:r>
        <w:t>Vůbec</w:t>
      </w:r>
    </w:p>
    <w:p w14:paraId="59FA9084" w14:textId="77777777" w:rsidR="00745318" w:rsidRDefault="00745318" w:rsidP="00745318">
      <w:pPr>
        <w:pStyle w:val="Odstavecseseznamem"/>
      </w:pPr>
    </w:p>
    <w:p w14:paraId="1ABF8E68" w14:textId="77777777" w:rsidR="00745318" w:rsidRDefault="00745318" w:rsidP="00745318">
      <w:pPr>
        <w:pStyle w:val="Odstavecseseznamem"/>
        <w:numPr>
          <w:ilvl w:val="0"/>
          <w:numId w:val="34"/>
        </w:numPr>
        <w:spacing w:after="160" w:line="259" w:lineRule="auto"/>
      </w:pPr>
      <w:r>
        <w:lastRenderedPageBreak/>
        <w:t>Vyber správné tvrzení. Po tom co si přečteme ve škole příběh…</w:t>
      </w:r>
    </w:p>
    <w:p w14:paraId="41C6E494" w14:textId="77777777" w:rsidR="00745318" w:rsidRDefault="00745318" w:rsidP="00745318">
      <w:pPr>
        <w:pStyle w:val="Odstavecseseznamem"/>
      </w:pPr>
      <w:proofErr w:type="gramStart"/>
      <w:r>
        <w:t>..si</w:t>
      </w:r>
      <w:proofErr w:type="gramEnd"/>
      <w:r>
        <w:t xml:space="preserve"> povídáme o čem byl. </w:t>
      </w:r>
    </w:p>
    <w:p w14:paraId="063BCF78" w14:textId="77777777" w:rsidR="00745318" w:rsidRDefault="00745318" w:rsidP="00745318">
      <w:pPr>
        <w:pStyle w:val="Odstavecseseznamem"/>
      </w:pPr>
      <w:proofErr w:type="gramStart"/>
      <w:r>
        <w:t>..s ním</w:t>
      </w:r>
      <w:proofErr w:type="gramEnd"/>
      <w:r>
        <w:t xml:space="preserve"> pracujeme (vymýšlíme konec příběhu, malujeme obrázek, pracujeme s pracovním listem)</w:t>
      </w:r>
    </w:p>
    <w:p w14:paraId="3F92EFEE" w14:textId="77777777" w:rsidR="00745318" w:rsidRDefault="00745318" w:rsidP="00745318">
      <w:pPr>
        <w:pStyle w:val="Odstavecseseznamem"/>
      </w:pPr>
      <w:proofErr w:type="gramStart"/>
      <w:r>
        <w:t>..s ním</w:t>
      </w:r>
      <w:proofErr w:type="gramEnd"/>
      <w:r>
        <w:t xml:space="preserve"> dále nepracujeme. </w:t>
      </w:r>
    </w:p>
    <w:p w14:paraId="030B664A" w14:textId="77777777" w:rsidR="00745318" w:rsidRDefault="00745318" w:rsidP="00745318">
      <w:pPr>
        <w:pStyle w:val="Odstavecseseznamem"/>
      </w:pPr>
    </w:p>
    <w:p w14:paraId="675FDCC7" w14:textId="77777777" w:rsidR="00745318" w:rsidRDefault="00745318" w:rsidP="00745318">
      <w:pPr>
        <w:pStyle w:val="Odstavecseseznamem"/>
        <w:numPr>
          <w:ilvl w:val="0"/>
          <w:numId w:val="34"/>
        </w:numPr>
        <w:spacing w:after="160" w:line="259" w:lineRule="auto"/>
      </w:pPr>
      <w:r>
        <w:t>Vyber správné tvrzení. Po tom co si přečtu příběh doma,…</w:t>
      </w:r>
    </w:p>
    <w:p w14:paraId="63A5AB77" w14:textId="77777777" w:rsidR="00745318" w:rsidRDefault="00745318" w:rsidP="00745318">
      <w:pPr>
        <w:pStyle w:val="Odstavecseseznamem"/>
      </w:pPr>
      <w:proofErr w:type="gramStart"/>
      <w:r>
        <w:t>..vyprávím</w:t>
      </w:r>
      <w:proofErr w:type="gramEnd"/>
      <w:r>
        <w:t xml:space="preserve"> si s rodiči o čem byl. </w:t>
      </w:r>
    </w:p>
    <w:p w14:paraId="65AFD7A9" w14:textId="77777777" w:rsidR="00745318" w:rsidRDefault="00745318" w:rsidP="00745318">
      <w:pPr>
        <w:pStyle w:val="Odstavecseseznamem"/>
      </w:pPr>
      <w:proofErr w:type="gramStart"/>
      <w:r>
        <w:t>..s ním</w:t>
      </w:r>
      <w:proofErr w:type="gramEnd"/>
      <w:r>
        <w:t xml:space="preserve"> pracuji (kreslím obrázek, vymýšlím konec příběhu,..)</w:t>
      </w:r>
    </w:p>
    <w:p w14:paraId="25F149A9" w14:textId="2EE83C81" w:rsidR="00745318" w:rsidRDefault="00745318" w:rsidP="00745318">
      <w:pPr>
        <w:pStyle w:val="Odstavecseseznamem"/>
      </w:pPr>
      <w:proofErr w:type="gramStart"/>
      <w:r>
        <w:t>..s ním</w:t>
      </w:r>
      <w:proofErr w:type="gramEnd"/>
      <w:r>
        <w:t xml:space="preserve"> dále nepracuji. </w:t>
      </w:r>
    </w:p>
    <w:p w14:paraId="1E65F037" w14:textId="77777777" w:rsidR="00745318" w:rsidRDefault="00745318" w:rsidP="00745318">
      <w:pPr>
        <w:pStyle w:val="Odstavecseseznamem"/>
      </w:pPr>
    </w:p>
    <w:p w14:paraId="34A39503" w14:textId="77777777" w:rsidR="00745318" w:rsidRDefault="00745318" w:rsidP="00745318">
      <w:pPr>
        <w:pStyle w:val="Odstavecseseznamem"/>
        <w:numPr>
          <w:ilvl w:val="0"/>
          <w:numId w:val="34"/>
        </w:numPr>
        <w:spacing w:after="160" w:line="259" w:lineRule="auto"/>
      </w:pPr>
      <w:r>
        <w:t xml:space="preserve">Máte ve škole čtenářské dílničky? </w:t>
      </w:r>
    </w:p>
    <w:p w14:paraId="02986BE9" w14:textId="77777777" w:rsidR="00745318" w:rsidRDefault="00745318" w:rsidP="00745318">
      <w:pPr>
        <w:pStyle w:val="Odstavecseseznamem"/>
      </w:pPr>
      <w:r>
        <w:t xml:space="preserve">Ano a navštěvuji je. </w:t>
      </w:r>
    </w:p>
    <w:p w14:paraId="2C7078A0" w14:textId="77777777" w:rsidR="00745318" w:rsidRDefault="00745318" w:rsidP="00745318">
      <w:pPr>
        <w:pStyle w:val="Odstavecseseznamem"/>
      </w:pPr>
      <w:r>
        <w:t xml:space="preserve">Ano, ale nenavštěvuji je. </w:t>
      </w:r>
    </w:p>
    <w:p w14:paraId="71D067B1" w14:textId="77777777" w:rsidR="00745318" w:rsidRDefault="00745318" w:rsidP="00745318">
      <w:pPr>
        <w:pStyle w:val="Odstavecseseznamem"/>
      </w:pPr>
      <w:r>
        <w:t xml:space="preserve">Nemáme. </w:t>
      </w:r>
    </w:p>
    <w:p w14:paraId="6326F2C6" w14:textId="7A5EACA0" w:rsidR="00745318" w:rsidRDefault="00745318" w:rsidP="00745318">
      <w:pPr>
        <w:pStyle w:val="Odstavecseseznamem"/>
      </w:pPr>
      <w:r>
        <w:t xml:space="preserve">Nevím </w:t>
      </w:r>
    </w:p>
    <w:p w14:paraId="1D11817E" w14:textId="77777777" w:rsidR="00745318" w:rsidRDefault="00745318" w:rsidP="00745318">
      <w:pPr>
        <w:pStyle w:val="Odstavecseseznamem"/>
      </w:pPr>
    </w:p>
    <w:p w14:paraId="683C9156" w14:textId="77777777" w:rsidR="00745318" w:rsidRDefault="00745318" w:rsidP="00745318">
      <w:pPr>
        <w:pStyle w:val="Odstavecseseznamem"/>
        <w:numPr>
          <w:ilvl w:val="0"/>
          <w:numId w:val="34"/>
        </w:numPr>
        <w:spacing w:after="160" w:line="259" w:lineRule="auto"/>
      </w:pPr>
      <w:r>
        <w:t xml:space="preserve">Pokud jsi odpověděl, že čtenářské dílničky navštěvuješ, tak z jakého důvodu? </w:t>
      </w:r>
    </w:p>
    <w:p w14:paraId="76A0704C" w14:textId="77777777" w:rsidR="00745318" w:rsidRDefault="00745318" w:rsidP="00745318">
      <w:pPr>
        <w:pStyle w:val="Odstavecseseznamem"/>
      </w:pPr>
      <w:r>
        <w:t xml:space="preserve">Máme je v rámci vyučování. </w:t>
      </w:r>
    </w:p>
    <w:p w14:paraId="04010E92" w14:textId="77777777" w:rsidR="00745318" w:rsidRDefault="00745318" w:rsidP="00745318">
      <w:pPr>
        <w:pStyle w:val="Odstavecseseznamem"/>
      </w:pPr>
      <w:r>
        <w:t xml:space="preserve">Rodiče chtějí, abych je navštěvoval. </w:t>
      </w:r>
    </w:p>
    <w:p w14:paraId="3798AD5D" w14:textId="24171236" w:rsidR="00745318" w:rsidRDefault="00745318" w:rsidP="00745318">
      <w:pPr>
        <w:pStyle w:val="Odstavecseseznamem"/>
      </w:pPr>
      <w:r>
        <w:t xml:space="preserve">Chci sám, baví mě to. </w:t>
      </w:r>
    </w:p>
    <w:p w14:paraId="24225A6A" w14:textId="77777777" w:rsidR="00745318" w:rsidRDefault="00745318" w:rsidP="00745318">
      <w:pPr>
        <w:pStyle w:val="Odstavecseseznamem"/>
      </w:pPr>
    </w:p>
    <w:p w14:paraId="773F96B5" w14:textId="77777777" w:rsidR="00745318" w:rsidRDefault="00745318" w:rsidP="00745318">
      <w:pPr>
        <w:pStyle w:val="Odstavecseseznamem"/>
        <w:numPr>
          <w:ilvl w:val="0"/>
          <w:numId w:val="34"/>
        </w:numPr>
        <w:spacing w:after="160" w:line="259" w:lineRule="auto"/>
      </w:pPr>
      <w:r>
        <w:t xml:space="preserve">Kupují ti rodiče knihy? </w:t>
      </w:r>
    </w:p>
    <w:p w14:paraId="5D859A5C" w14:textId="77777777" w:rsidR="00745318" w:rsidRDefault="00745318" w:rsidP="00745318">
      <w:pPr>
        <w:pStyle w:val="Odstavecseseznamem"/>
      </w:pPr>
      <w:r>
        <w:t>Ano</w:t>
      </w:r>
    </w:p>
    <w:p w14:paraId="697F97F5" w14:textId="6B84E7A8" w:rsidR="00745318" w:rsidRDefault="00745318" w:rsidP="00745318">
      <w:pPr>
        <w:pStyle w:val="Odstavecseseznamem"/>
      </w:pPr>
      <w:r>
        <w:t xml:space="preserve">Ne </w:t>
      </w:r>
    </w:p>
    <w:p w14:paraId="64B805E0" w14:textId="77777777" w:rsidR="00745318" w:rsidRDefault="00745318" w:rsidP="00745318">
      <w:pPr>
        <w:pStyle w:val="Odstavecseseznamem"/>
      </w:pPr>
    </w:p>
    <w:p w14:paraId="5EF5785B" w14:textId="77777777" w:rsidR="00745318" w:rsidRDefault="00745318" w:rsidP="00745318">
      <w:pPr>
        <w:pStyle w:val="Odstavecseseznamem"/>
        <w:numPr>
          <w:ilvl w:val="0"/>
          <w:numId w:val="34"/>
        </w:numPr>
        <w:spacing w:after="160" w:line="259" w:lineRule="auto"/>
      </w:pPr>
      <w:r>
        <w:t xml:space="preserve">Máte ve škole knihovnu nebo možnost si vypůjčit knihy? </w:t>
      </w:r>
    </w:p>
    <w:p w14:paraId="0A17198C" w14:textId="77777777" w:rsidR="00745318" w:rsidRDefault="00745318" w:rsidP="00745318">
      <w:pPr>
        <w:pStyle w:val="Odstavecseseznamem"/>
      </w:pPr>
      <w:r>
        <w:t>Ano</w:t>
      </w:r>
    </w:p>
    <w:p w14:paraId="333BC536" w14:textId="77777777" w:rsidR="00745318" w:rsidRDefault="00745318" w:rsidP="00745318">
      <w:pPr>
        <w:pStyle w:val="Odstavecseseznamem"/>
      </w:pPr>
      <w:r>
        <w:t xml:space="preserve">Ne </w:t>
      </w:r>
    </w:p>
    <w:p w14:paraId="170968AF" w14:textId="799E827A" w:rsidR="00745318" w:rsidRDefault="00745318" w:rsidP="00745318">
      <w:pPr>
        <w:pStyle w:val="Odstavecseseznamem"/>
      </w:pPr>
      <w:r>
        <w:t>Nevím</w:t>
      </w:r>
    </w:p>
    <w:p w14:paraId="510078C8" w14:textId="77777777" w:rsidR="00745318" w:rsidRDefault="00745318" w:rsidP="00745318">
      <w:pPr>
        <w:pStyle w:val="Odstavecseseznamem"/>
      </w:pPr>
    </w:p>
    <w:p w14:paraId="5F01C0AA" w14:textId="77777777" w:rsidR="00745318" w:rsidRDefault="00745318" w:rsidP="00745318">
      <w:pPr>
        <w:pStyle w:val="Odstavecseseznamem"/>
        <w:numPr>
          <w:ilvl w:val="0"/>
          <w:numId w:val="34"/>
        </w:numPr>
        <w:spacing w:after="160" w:line="259" w:lineRule="auto"/>
      </w:pPr>
      <w:r>
        <w:t xml:space="preserve">Navštěvuješ knihovnu? </w:t>
      </w:r>
    </w:p>
    <w:p w14:paraId="61491159" w14:textId="77777777" w:rsidR="00745318" w:rsidRDefault="00745318" w:rsidP="00745318">
      <w:pPr>
        <w:pStyle w:val="Odstavecseseznamem"/>
      </w:pPr>
      <w:r>
        <w:t xml:space="preserve">Ano, se školou nebo ve škole. </w:t>
      </w:r>
    </w:p>
    <w:p w14:paraId="4B2B6A22" w14:textId="77777777" w:rsidR="00745318" w:rsidRDefault="00745318" w:rsidP="00745318">
      <w:pPr>
        <w:pStyle w:val="Odstavecseseznamem"/>
      </w:pPr>
      <w:r>
        <w:t xml:space="preserve">Ano, s rodiči. </w:t>
      </w:r>
    </w:p>
    <w:p w14:paraId="5B937C48" w14:textId="77777777" w:rsidR="00745318" w:rsidRDefault="00745318" w:rsidP="00745318">
      <w:pPr>
        <w:pStyle w:val="Odstavecseseznamem"/>
      </w:pPr>
      <w:r>
        <w:t xml:space="preserve">Ano, sám. </w:t>
      </w:r>
    </w:p>
    <w:p w14:paraId="4413BF81" w14:textId="77777777" w:rsidR="00745318" w:rsidRDefault="00745318" w:rsidP="00745318">
      <w:pPr>
        <w:pStyle w:val="Odstavecseseznamem"/>
      </w:pPr>
      <w:r>
        <w:t xml:space="preserve">Nenavštěvuji. </w:t>
      </w:r>
    </w:p>
    <w:p w14:paraId="6A9CF57C" w14:textId="501C5238" w:rsidR="004F65B0" w:rsidRDefault="004F65B0" w:rsidP="005B6A97">
      <w:pPr>
        <w:pStyle w:val="odstavec"/>
        <w:rPr>
          <w:b/>
        </w:rPr>
      </w:pPr>
    </w:p>
    <w:p w14:paraId="698B0017" w14:textId="12D4469F" w:rsidR="005A23AA" w:rsidRDefault="005A23AA" w:rsidP="005B6A97">
      <w:pPr>
        <w:pStyle w:val="odstavec"/>
        <w:rPr>
          <w:b/>
        </w:rPr>
      </w:pPr>
    </w:p>
    <w:p w14:paraId="74A60A37" w14:textId="5DC7264E" w:rsidR="005A23AA" w:rsidRDefault="005A23AA" w:rsidP="005B6A97">
      <w:pPr>
        <w:pStyle w:val="odstavec"/>
        <w:rPr>
          <w:b/>
        </w:rPr>
      </w:pPr>
    </w:p>
    <w:p w14:paraId="3C157399" w14:textId="304BC695" w:rsidR="005A23AA" w:rsidRDefault="005A23AA" w:rsidP="005B6A97">
      <w:pPr>
        <w:pStyle w:val="odstavec"/>
        <w:rPr>
          <w:b/>
        </w:rPr>
      </w:pPr>
    </w:p>
    <w:p w14:paraId="660E15F9" w14:textId="6712D1F3" w:rsidR="005A23AA" w:rsidRDefault="005A23AA" w:rsidP="00501C8C">
      <w:pPr>
        <w:pStyle w:val="Nadpis1"/>
        <w:numPr>
          <w:ilvl w:val="0"/>
          <w:numId w:val="0"/>
        </w:numPr>
        <w:ind w:left="431" w:hanging="431"/>
      </w:pPr>
      <w:bookmarkStart w:id="130" w:name="_Toc73559261"/>
      <w:r>
        <w:lastRenderedPageBreak/>
        <w:t>A</w:t>
      </w:r>
      <w:r w:rsidR="00D36104">
        <w:t>NOTACE</w:t>
      </w:r>
      <w:bookmarkEnd w:id="130"/>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6746"/>
      </w:tblGrid>
      <w:tr w:rsidR="00F02FF0" w:rsidRPr="00B72158" w14:paraId="70F552E7" w14:textId="77777777" w:rsidTr="00F02FF0">
        <w:trPr>
          <w:trHeight w:val="435"/>
        </w:trPr>
        <w:tc>
          <w:tcPr>
            <w:tcW w:w="2737" w:type="dxa"/>
            <w:tcBorders>
              <w:top w:val="double" w:sz="4" w:space="0" w:color="auto"/>
              <w:left w:val="double" w:sz="4" w:space="0" w:color="auto"/>
              <w:right w:val="single" w:sz="2" w:space="0" w:color="auto"/>
            </w:tcBorders>
          </w:tcPr>
          <w:p w14:paraId="6340CBAC" w14:textId="77777777" w:rsidR="00F02FF0" w:rsidRPr="00B72158" w:rsidRDefault="00F02FF0" w:rsidP="00F02FF0">
            <w:pPr>
              <w:rPr>
                <w:b/>
                <w:color w:val="000000"/>
              </w:rPr>
            </w:pPr>
            <w:r w:rsidRPr="00B72158">
              <w:rPr>
                <w:b/>
                <w:color w:val="000000"/>
              </w:rPr>
              <w:t>Jméno a příjmení:</w:t>
            </w:r>
          </w:p>
        </w:tc>
        <w:tc>
          <w:tcPr>
            <w:tcW w:w="6746" w:type="dxa"/>
            <w:tcBorders>
              <w:top w:val="double" w:sz="4" w:space="0" w:color="auto"/>
              <w:left w:val="single" w:sz="2" w:space="0" w:color="auto"/>
              <w:right w:val="double" w:sz="4" w:space="0" w:color="auto"/>
            </w:tcBorders>
          </w:tcPr>
          <w:p w14:paraId="47D27C3F" w14:textId="6B6C9262" w:rsidR="00F02FF0" w:rsidRPr="00265ABD" w:rsidRDefault="00F02FF0" w:rsidP="00F02FF0">
            <w:pPr>
              <w:rPr>
                <w:rFonts w:cs="Times New Roman"/>
                <w:color w:val="000000"/>
                <w:szCs w:val="24"/>
              </w:rPr>
            </w:pPr>
            <w:r>
              <w:rPr>
                <w:rFonts w:cs="Times New Roman"/>
                <w:color w:val="000000"/>
                <w:szCs w:val="24"/>
              </w:rPr>
              <w:t>Dáša Jelínková</w:t>
            </w:r>
          </w:p>
        </w:tc>
      </w:tr>
      <w:tr w:rsidR="00F02FF0" w:rsidRPr="00B72158" w14:paraId="41D622C3" w14:textId="77777777" w:rsidTr="00F02FF0">
        <w:trPr>
          <w:trHeight w:val="415"/>
        </w:trPr>
        <w:tc>
          <w:tcPr>
            <w:tcW w:w="2737" w:type="dxa"/>
            <w:tcBorders>
              <w:top w:val="single" w:sz="2" w:space="0" w:color="auto"/>
              <w:left w:val="double" w:sz="4" w:space="0" w:color="auto"/>
              <w:right w:val="single" w:sz="2" w:space="0" w:color="auto"/>
            </w:tcBorders>
          </w:tcPr>
          <w:p w14:paraId="0E7A55D7" w14:textId="77777777" w:rsidR="00F02FF0" w:rsidRPr="00B72158" w:rsidRDefault="00F02FF0" w:rsidP="00F02FF0">
            <w:pPr>
              <w:rPr>
                <w:b/>
                <w:color w:val="000000"/>
              </w:rPr>
            </w:pPr>
            <w:r w:rsidRPr="00B72158">
              <w:rPr>
                <w:b/>
                <w:color w:val="000000"/>
              </w:rPr>
              <w:t>Katedra nebo ústav:</w:t>
            </w:r>
          </w:p>
        </w:tc>
        <w:tc>
          <w:tcPr>
            <w:tcW w:w="6746" w:type="dxa"/>
            <w:tcBorders>
              <w:top w:val="single" w:sz="2" w:space="0" w:color="auto"/>
              <w:left w:val="single" w:sz="2" w:space="0" w:color="auto"/>
              <w:right w:val="double" w:sz="4" w:space="0" w:color="auto"/>
            </w:tcBorders>
          </w:tcPr>
          <w:p w14:paraId="15B0B0DA" w14:textId="4054FFCC" w:rsidR="00F02FF0" w:rsidRPr="00F02FF0" w:rsidRDefault="00F02FF0" w:rsidP="00F02FF0">
            <w:pPr>
              <w:spacing w:line="360" w:lineRule="auto"/>
              <w:ind w:left="-851"/>
              <w:rPr>
                <w:szCs w:val="24"/>
              </w:rPr>
            </w:pPr>
            <w:r>
              <w:rPr>
                <w:szCs w:val="24"/>
              </w:rPr>
              <w:t xml:space="preserve">              </w:t>
            </w:r>
            <w:r w:rsidRPr="00F02FF0">
              <w:rPr>
                <w:szCs w:val="24"/>
              </w:rPr>
              <w:t>Ústav pedagogiky a sociálních studií</w:t>
            </w:r>
          </w:p>
          <w:p w14:paraId="063BDE91" w14:textId="3D91913F" w:rsidR="00F02FF0" w:rsidRPr="00F02FF0" w:rsidRDefault="00F02FF0" w:rsidP="00F02FF0">
            <w:pPr>
              <w:rPr>
                <w:rFonts w:cs="Times New Roman"/>
                <w:szCs w:val="24"/>
              </w:rPr>
            </w:pPr>
          </w:p>
        </w:tc>
      </w:tr>
      <w:tr w:rsidR="00F02FF0" w:rsidRPr="00B72158" w14:paraId="52602FE7" w14:textId="77777777" w:rsidTr="00F02FF0">
        <w:trPr>
          <w:trHeight w:val="415"/>
        </w:trPr>
        <w:tc>
          <w:tcPr>
            <w:tcW w:w="2737" w:type="dxa"/>
            <w:tcBorders>
              <w:top w:val="single" w:sz="2" w:space="0" w:color="auto"/>
              <w:left w:val="double" w:sz="4" w:space="0" w:color="auto"/>
              <w:bottom w:val="single" w:sz="4" w:space="0" w:color="auto"/>
              <w:right w:val="single" w:sz="2" w:space="0" w:color="auto"/>
            </w:tcBorders>
          </w:tcPr>
          <w:p w14:paraId="4F00749F" w14:textId="77777777" w:rsidR="00F02FF0" w:rsidRPr="00B72158" w:rsidRDefault="00F02FF0" w:rsidP="00F02FF0">
            <w:pPr>
              <w:rPr>
                <w:b/>
                <w:color w:val="000000"/>
              </w:rPr>
            </w:pPr>
            <w:r w:rsidRPr="00B72158">
              <w:rPr>
                <w:b/>
                <w:color w:val="000000"/>
              </w:rPr>
              <w:t>Vedoucí práce:</w:t>
            </w:r>
          </w:p>
        </w:tc>
        <w:tc>
          <w:tcPr>
            <w:tcW w:w="6746" w:type="dxa"/>
            <w:tcBorders>
              <w:top w:val="single" w:sz="2" w:space="0" w:color="auto"/>
              <w:left w:val="single" w:sz="2" w:space="0" w:color="auto"/>
              <w:right w:val="double" w:sz="4" w:space="0" w:color="auto"/>
            </w:tcBorders>
          </w:tcPr>
          <w:p w14:paraId="5F86D32C" w14:textId="600D0503" w:rsidR="00F02FF0" w:rsidRPr="00F02FF0" w:rsidRDefault="00F02FF0" w:rsidP="00F02FF0">
            <w:pPr>
              <w:rPr>
                <w:rFonts w:cs="Times New Roman"/>
                <w:color w:val="000000"/>
                <w:szCs w:val="24"/>
              </w:rPr>
            </w:pPr>
            <w:r w:rsidRPr="00F02FF0">
              <w:rPr>
                <w:szCs w:val="24"/>
              </w:rPr>
              <w:t xml:space="preserve">Doc. PhDr. Martina </w:t>
            </w:r>
            <w:proofErr w:type="spellStart"/>
            <w:r w:rsidRPr="00F02FF0">
              <w:rPr>
                <w:szCs w:val="24"/>
              </w:rPr>
              <w:t>Fasnerová</w:t>
            </w:r>
            <w:proofErr w:type="spellEnd"/>
            <w:r w:rsidRPr="00F02FF0">
              <w:rPr>
                <w:szCs w:val="24"/>
              </w:rPr>
              <w:t xml:space="preserve">, </w:t>
            </w:r>
            <w:proofErr w:type="spellStart"/>
            <w:r w:rsidRPr="00F02FF0">
              <w:rPr>
                <w:szCs w:val="24"/>
              </w:rPr>
              <w:t>Ph</w:t>
            </w:r>
            <w:proofErr w:type="spellEnd"/>
            <w:r w:rsidRPr="00F02FF0">
              <w:rPr>
                <w:szCs w:val="24"/>
              </w:rPr>
              <w:t>. D.</w:t>
            </w:r>
          </w:p>
        </w:tc>
      </w:tr>
      <w:tr w:rsidR="00F02FF0" w:rsidRPr="00B72158" w14:paraId="572C0E2C" w14:textId="77777777" w:rsidTr="00F02FF0">
        <w:trPr>
          <w:trHeight w:val="415"/>
        </w:trPr>
        <w:tc>
          <w:tcPr>
            <w:tcW w:w="2737" w:type="dxa"/>
            <w:tcBorders>
              <w:top w:val="single" w:sz="4" w:space="0" w:color="auto"/>
              <w:left w:val="double" w:sz="4" w:space="0" w:color="auto"/>
              <w:bottom w:val="double" w:sz="4" w:space="0" w:color="auto"/>
              <w:right w:val="single" w:sz="2" w:space="0" w:color="auto"/>
            </w:tcBorders>
          </w:tcPr>
          <w:p w14:paraId="4F1A807E" w14:textId="77777777" w:rsidR="00F02FF0" w:rsidRPr="00B72158" w:rsidRDefault="00F02FF0" w:rsidP="00F02FF0">
            <w:pPr>
              <w:rPr>
                <w:b/>
                <w:color w:val="000000"/>
              </w:rPr>
            </w:pPr>
            <w:r w:rsidRPr="00B72158">
              <w:rPr>
                <w:b/>
                <w:color w:val="000000"/>
              </w:rPr>
              <w:t>Rok obhajoby:</w:t>
            </w:r>
          </w:p>
        </w:tc>
        <w:tc>
          <w:tcPr>
            <w:tcW w:w="6746" w:type="dxa"/>
            <w:tcBorders>
              <w:top w:val="single" w:sz="2" w:space="0" w:color="auto"/>
              <w:left w:val="single" w:sz="2" w:space="0" w:color="auto"/>
              <w:right w:val="double" w:sz="4" w:space="0" w:color="auto"/>
            </w:tcBorders>
          </w:tcPr>
          <w:p w14:paraId="46C037DE" w14:textId="77777777" w:rsidR="00F02FF0" w:rsidRPr="00265ABD" w:rsidRDefault="00F02FF0" w:rsidP="00F02FF0">
            <w:pPr>
              <w:rPr>
                <w:rFonts w:cs="Times New Roman"/>
                <w:color w:val="000000"/>
                <w:szCs w:val="24"/>
              </w:rPr>
            </w:pPr>
            <w:r w:rsidRPr="00265ABD">
              <w:rPr>
                <w:rFonts w:cs="Times New Roman"/>
                <w:color w:val="000000"/>
                <w:szCs w:val="24"/>
              </w:rPr>
              <w:t>2021</w:t>
            </w:r>
          </w:p>
        </w:tc>
      </w:tr>
      <w:tr w:rsidR="00F02FF0" w:rsidRPr="00B72158" w14:paraId="69F7146C" w14:textId="77777777" w:rsidTr="00F02FF0">
        <w:tc>
          <w:tcPr>
            <w:tcW w:w="2737" w:type="dxa"/>
            <w:tcBorders>
              <w:top w:val="double" w:sz="4" w:space="0" w:color="auto"/>
              <w:left w:val="nil"/>
              <w:bottom w:val="double" w:sz="4" w:space="0" w:color="auto"/>
              <w:right w:val="nil"/>
            </w:tcBorders>
          </w:tcPr>
          <w:p w14:paraId="5028959C" w14:textId="77777777" w:rsidR="00F02FF0" w:rsidRPr="00B72158" w:rsidRDefault="00F02FF0" w:rsidP="00F02FF0">
            <w:pPr>
              <w:rPr>
                <w:color w:val="000000"/>
              </w:rPr>
            </w:pPr>
          </w:p>
        </w:tc>
        <w:tc>
          <w:tcPr>
            <w:tcW w:w="6746" w:type="dxa"/>
            <w:tcBorders>
              <w:top w:val="double" w:sz="4" w:space="0" w:color="auto"/>
              <w:left w:val="nil"/>
              <w:bottom w:val="double" w:sz="4" w:space="0" w:color="auto"/>
              <w:right w:val="nil"/>
            </w:tcBorders>
          </w:tcPr>
          <w:p w14:paraId="40006387" w14:textId="77777777" w:rsidR="00F02FF0" w:rsidRPr="00B72158" w:rsidRDefault="00F02FF0" w:rsidP="00F02FF0">
            <w:pPr>
              <w:rPr>
                <w:color w:val="000000"/>
              </w:rPr>
            </w:pPr>
          </w:p>
        </w:tc>
      </w:tr>
      <w:tr w:rsidR="00F02FF0" w:rsidRPr="00B72158" w14:paraId="448ABE21" w14:textId="77777777" w:rsidTr="00F02FF0">
        <w:trPr>
          <w:trHeight w:val="771"/>
        </w:trPr>
        <w:tc>
          <w:tcPr>
            <w:tcW w:w="2737" w:type="dxa"/>
            <w:tcBorders>
              <w:top w:val="double" w:sz="4" w:space="0" w:color="auto"/>
              <w:left w:val="double" w:sz="4" w:space="0" w:color="auto"/>
              <w:right w:val="single" w:sz="2" w:space="0" w:color="auto"/>
            </w:tcBorders>
          </w:tcPr>
          <w:p w14:paraId="46D76008" w14:textId="77777777" w:rsidR="00F02FF0" w:rsidRPr="00B72158" w:rsidRDefault="00F02FF0" w:rsidP="00F02FF0">
            <w:pPr>
              <w:rPr>
                <w:b/>
                <w:color w:val="000000"/>
              </w:rPr>
            </w:pPr>
            <w:r w:rsidRPr="00B72158">
              <w:rPr>
                <w:b/>
                <w:color w:val="000000"/>
              </w:rPr>
              <w:t>Název práce:</w:t>
            </w:r>
          </w:p>
        </w:tc>
        <w:tc>
          <w:tcPr>
            <w:tcW w:w="6746" w:type="dxa"/>
            <w:tcBorders>
              <w:top w:val="double" w:sz="4" w:space="0" w:color="auto"/>
              <w:left w:val="single" w:sz="2" w:space="0" w:color="auto"/>
              <w:right w:val="double" w:sz="4" w:space="0" w:color="auto"/>
            </w:tcBorders>
          </w:tcPr>
          <w:p w14:paraId="4F8BE2DB" w14:textId="029E9C66" w:rsidR="00F02FF0" w:rsidRPr="00F02FF0" w:rsidRDefault="00F02FF0" w:rsidP="00F02FF0">
            <w:pPr>
              <w:rPr>
                <w:rFonts w:cs="Times New Roman"/>
                <w:color w:val="000000"/>
                <w:szCs w:val="24"/>
              </w:rPr>
            </w:pPr>
            <w:r w:rsidRPr="00F02FF0">
              <w:rPr>
                <w:szCs w:val="24"/>
              </w:rPr>
              <w:t>Podíl školy a rodičů na rozvoji čtenářst</w:t>
            </w:r>
            <w:r>
              <w:rPr>
                <w:szCs w:val="24"/>
              </w:rPr>
              <w:t>ví dětí mladšího školního věku</w:t>
            </w:r>
          </w:p>
        </w:tc>
      </w:tr>
      <w:tr w:rsidR="00F02FF0" w:rsidRPr="00B72158" w14:paraId="524262EC" w14:textId="77777777" w:rsidTr="00F02FF0">
        <w:trPr>
          <w:trHeight w:val="622"/>
        </w:trPr>
        <w:tc>
          <w:tcPr>
            <w:tcW w:w="2737" w:type="dxa"/>
            <w:tcBorders>
              <w:top w:val="single" w:sz="2" w:space="0" w:color="auto"/>
              <w:left w:val="double" w:sz="4" w:space="0" w:color="auto"/>
              <w:right w:val="single" w:sz="2" w:space="0" w:color="auto"/>
            </w:tcBorders>
          </w:tcPr>
          <w:p w14:paraId="19ACD846" w14:textId="77777777" w:rsidR="00F02FF0" w:rsidRPr="00B72158" w:rsidRDefault="00F02FF0" w:rsidP="00F02FF0">
            <w:pPr>
              <w:rPr>
                <w:b/>
                <w:color w:val="000000"/>
              </w:rPr>
            </w:pPr>
            <w:r w:rsidRPr="00B72158">
              <w:rPr>
                <w:b/>
                <w:color w:val="000000"/>
              </w:rPr>
              <w:t>Název v angličtin</w:t>
            </w:r>
            <w:r>
              <w:rPr>
                <w:b/>
                <w:color w:val="000000"/>
              </w:rPr>
              <w:t>ě</w:t>
            </w:r>
            <w:r w:rsidRPr="00B72158">
              <w:rPr>
                <w:b/>
                <w:color w:val="000000"/>
              </w:rPr>
              <w:t>:</w:t>
            </w:r>
          </w:p>
        </w:tc>
        <w:tc>
          <w:tcPr>
            <w:tcW w:w="6746" w:type="dxa"/>
            <w:tcBorders>
              <w:top w:val="single" w:sz="2" w:space="0" w:color="auto"/>
              <w:left w:val="single" w:sz="2" w:space="0" w:color="auto"/>
              <w:right w:val="double" w:sz="4" w:space="0" w:color="auto"/>
            </w:tcBorders>
          </w:tcPr>
          <w:p w14:paraId="16F1B891" w14:textId="6534962A" w:rsidR="00F02FF0" w:rsidRPr="00F02FF0" w:rsidRDefault="00F02FF0" w:rsidP="00F02FF0">
            <w:pPr>
              <w:rPr>
                <w:rFonts w:cs="Times New Roman"/>
                <w:color w:val="000000"/>
                <w:szCs w:val="24"/>
              </w:rPr>
            </w:pPr>
            <w:proofErr w:type="spellStart"/>
            <w:r w:rsidRPr="00F02FF0">
              <w:rPr>
                <w:rFonts w:cs="Times New Roman"/>
                <w:color w:val="000000"/>
                <w:shd w:val="clear" w:color="auto" w:fill="FFFFFF"/>
              </w:rPr>
              <w:t>The</w:t>
            </w:r>
            <w:proofErr w:type="spellEnd"/>
            <w:r w:rsidRPr="00F02FF0">
              <w:rPr>
                <w:rFonts w:cs="Times New Roman"/>
                <w:color w:val="000000"/>
                <w:shd w:val="clear" w:color="auto" w:fill="FFFFFF"/>
              </w:rPr>
              <w:t xml:space="preserve"> </w:t>
            </w:r>
            <w:proofErr w:type="spellStart"/>
            <w:r w:rsidRPr="00F02FF0">
              <w:rPr>
                <w:rFonts w:cs="Times New Roman"/>
                <w:color w:val="000000"/>
                <w:shd w:val="clear" w:color="auto" w:fill="FFFFFF"/>
              </w:rPr>
              <w:t>Participation</w:t>
            </w:r>
            <w:proofErr w:type="spellEnd"/>
            <w:r w:rsidRPr="00F02FF0">
              <w:rPr>
                <w:rFonts w:cs="Times New Roman"/>
                <w:color w:val="000000"/>
                <w:shd w:val="clear" w:color="auto" w:fill="FFFFFF"/>
              </w:rPr>
              <w:t xml:space="preserve"> </w:t>
            </w:r>
            <w:proofErr w:type="spellStart"/>
            <w:r w:rsidRPr="00F02FF0">
              <w:rPr>
                <w:rFonts w:cs="Times New Roman"/>
                <w:color w:val="000000"/>
                <w:shd w:val="clear" w:color="auto" w:fill="FFFFFF"/>
              </w:rPr>
              <w:t>of</w:t>
            </w:r>
            <w:proofErr w:type="spellEnd"/>
            <w:r w:rsidRPr="00F02FF0">
              <w:rPr>
                <w:rFonts w:cs="Times New Roman"/>
                <w:color w:val="000000"/>
                <w:shd w:val="clear" w:color="auto" w:fill="FFFFFF"/>
              </w:rPr>
              <w:t xml:space="preserve"> </w:t>
            </w:r>
            <w:proofErr w:type="spellStart"/>
            <w:r w:rsidRPr="00F02FF0">
              <w:rPr>
                <w:rFonts w:cs="Times New Roman"/>
                <w:color w:val="000000"/>
                <w:shd w:val="clear" w:color="auto" w:fill="FFFFFF"/>
              </w:rPr>
              <w:t>School</w:t>
            </w:r>
            <w:proofErr w:type="spellEnd"/>
            <w:r w:rsidRPr="00F02FF0">
              <w:rPr>
                <w:rFonts w:cs="Times New Roman"/>
                <w:color w:val="000000"/>
                <w:shd w:val="clear" w:color="auto" w:fill="FFFFFF"/>
              </w:rPr>
              <w:t xml:space="preserve"> and </w:t>
            </w:r>
            <w:proofErr w:type="spellStart"/>
            <w:r w:rsidRPr="00F02FF0">
              <w:rPr>
                <w:rFonts w:cs="Times New Roman"/>
                <w:color w:val="000000"/>
                <w:shd w:val="clear" w:color="auto" w:fill="FFFFFF"/>
              </w:rPr>
              <w:t>Parents</w:t>
            </w:r>
            <w:proofErr w:type="spellEnd"/>
            <w:r w:rsidRPr="00F02FF0">
              <w:rPr>
                <w:rFonts w:cs="Times New Roman"/>
                <w:color w:val="000000"/>
                <w:shd w:val="clear" w:color="auto" w:fill="FFFFFF"/>
              </w:rPr>
              <w:t xml:space="preserve"> in </w:t>
            </w:r>
            <w:proofErr w:type="spellStart"/>
            <w:r w:rsidRPr="00F02FF0">
              <w:rPr>
                <w:rFonts w:cs="Times New Roman"/>
                <w:color w:val="000000"/>
                <w:shd w:val="clear" w:color="auto" w:fill="FFFFFF"/>
              </w:rPr>
              <w:t>the</w:t>
            </w:r>
            <w:proofErr w:type="spellEnd"/>
            <w:r w:rsidRPr="00F02FF0">
              <w:rPr>
                <w:rFonts w:cs="Times New Roman"/>
                <w:color w:val="000000"/>
                <w:shd w:val="clear" w:color="auto" w:fill="FFFFFF"/>
              </w:rPr>
              <w:t xml:space="preserve"> </w:t>
            </w:r>
            <w:proofErr w:type="spellStart"/>
            <w:r w:rsidRPr="00F02FF0">
              <w:rPr>
                <w:rFonts w:cs="Times New Roman"/>
                <w:color w:val="000000"/>
                <w:shd w:val="clear" w:color="auto" w:fill="FFFFFF"/>
              </w:rPr>
              <w:t>Development</w:t>
            </w:r>
            <w:proofErr w:type="spellEnd"/>
            <w:r w:rsidRPr="00F02FF0">
              <w:rPr>
                <w:rFonts w:cs="Times New Roman"/>
                <w:color w:val="000000"/>
                <w:shd w:val="clear" w:color="auto" w:fill="FFFFFF"/>
              </w:rPr>
              <w:t xml:space="preserve"> </w:t>
            </w:r>
            <w:proofErr w:type="spellStart"/>
            <w:r w:rsidRPr="00F02FF0">
              <w:rPr>
                <w:rFonts w:cs="Times New Roman"/>
                <w:color w:val="000000"/>
                <w:shd w:val="clear" w:color="auto" w:fill="FFFFFF"/>
              </w:rPr>
              <w:t>of</w:t>
            </w:r>
            <w:proofErr w:type="spellEnd"/>
            <w:r w:rsidRPr="00F02FF0">
              <w:rPr>
                <w:rFonts w:cs="Times New Roman"/>
                <w:color w:val="000000"/>
                <w:shd w:val="clear" w:color="auto" w:fill="FFFFFF"/>
              </w:rPr>
              <w:t xml:space="preserve"> </w:t>
            </w:r>
            <w:proofErr w:type="spellStart"/>
            <w:r w:rsidRPr="00F02FF0">
              <w:rPr>
                <w:rFonts w:cs="Times New Roman"/>
                <w:color w:val="000000"/>
                <w:shd w:val="clear" w:color="auto" w:fill="FFFFFF"/>
              </w:rPr>
              <w:t>School-age</w:t>
            </w:r>
            <w:proofErr w:type="spellEnd"/>
            <w:r w:rsidRPr="00F02FF0">
              <w:rPr>
                <w:rFonts w:cs="Times New Roman"/>
                <w:color w:val="000000"/>
                <w:shd w:val="clear" w:color="auto" w:fill="FFFFFF"/>
              </w:rPr>
              <w:t xml:space="preserve"> </w:t>
            </w:r>
            <w:proofErr w:type="spellStart"/>
            <w:r w:rsidRPr="00F02FF0">
              <w:rPr>
                <w:rFonts w:cs="Times New Roman"/>
                <w:color w:val="000000"/>
                <w:shd w:val="clear" w:color="auto" w:fill="FFFFFF"/>
              </w:rPr>
              <w:t>Children's</w:t>
            </w:r>
            <w:proofErr w:type="spellEnd"/>
            <w:r w:rsidRPr="00F02FF0">
              <w:rPr>
                <w:rFonts w:cs="Times New Roman"/>
                <w:color w:val="000000"/>
                <w:shd w:val="clear" w:color="auto" w:fill="FFFFFF"/>
              </w:rPr>
              <w:t xml:space="preserve"> </w:t>
            </w:r>
            <w:proofErr w:type="spellStart"/>
            <w:r w:rsidRPr="00F02FF0">
              <w:rPr>
                <w:rFonts w:cs="Times New Roman"/>
                <w:color w:val="000000"/>
                <w:shd w:val="clear" w:color="auto" w:fill="FFFFFF"/>
              </w:rPr>
              <w:t>Reading</w:t>
            </w:r>
            <w:proofErr w:type="spellEnd"/>
            <w:r w:rsidRPr="00F02FF0">
              <w:rPr>
                <w:rFonts w:cs="Times New Roman"/>
                <w:color w:val="000000"/>
                <w:shd w:val="clear" w:color="auto" w:fill="FFFFFF"/>
              </w:rPr>
              <w:t xml:space="preserve"> </w:t>
            </w:r>
            <w:proofErr w:type="spellStart"/>
            <w:r w:rsidRPr="00F02FF0">
              <w:rPr>
                <w:rFonts w:cs="Times New Roman"/>
                <w:color w:val="000000"/>
                <w:shd w:val="clear" w:color="auto" w:fill="FFFFFF"/>
              </w:rPr>
              <w:t>Skills</w:t>
            </w:r>
            <w:proofErr w:type="spellEnd"/>
          </w:p>
        </w:tc>
      </w:tr>
      <w:tr w:rsidR="00F02FF0" w:rsidRPr="00B72158" w14:paraId="50E46039" w14:textId="77777777" w:rsidTr="00F02FF0">
        <w:trPr>
          <w:trHeight w:val="1815"/>
        </w:trPr>
        <w:tc>
          <w:tcPr>
            <w:tcW w:w="2737" w:type="dxa"/>
            <w:tcBorders>
              <w:top w:val="single" w:sz="2" w:space="0" w:color="auto"/>
              <w:left w:val="double" w:sz="4" w:space="0" w:color="auto"/>
              <w:right w:val="single" w:sz="2" w:space="0" w:color="auto"/>
            </w:tcBorders>
          </w:tcPr>
          <w:p w14:paraId="57D9E62D" w14:textId="77777777" w:rsidR="00F02FF0" w:rsidRPr="00B72158" w:rsidRDefault="00F02FF0" w:rsidP="00F02FF0">
            <w:pPr>
              <w:rPr>
                <w:b/>
                <w:color w:val="000000"/>
              </w:rPr>
            </w:pPr>
            <w:r w:rsidRPr="00B72158">
              <w:rPr>
                <w:b/>
                <w:color w:val="000000"/>
              </w:rPr>
              <w:t>Anotace práce:</w:t>
            </w:r>
          </w:p>
        </w:tc>
        <w:tc>
          <w:tcPr>
            <w:tcW w:w="6746" w:type="dxa"/>
            <w:tcBorders>
              <w:top w:val="single" w:sz="2" w:space="0" w:color="auto"/>
              <w:left w:val="single" w:sz="2" w:space="0" w:color="auto"/>
              <w:right w:val="double" w:sz="4" w:space="0" w:color="auto"/>
            </w:tcBorders>
          </w:tcPr>
          <w:p w14:paraId="7BBA321B" w14:textId="77777777" w:rsidR="00694E6E" w:rsidRPr="001630C0" w:rsidRDefault="00694E6E" w:rsidP="00694E6E">
            <w:pPr>
              <w:spacing w:line="360" w:lineRule="auto"/>
              <w:jc w:val="both"/>
              <w:rPr>
                <w:szCs w:val="24"/>
              </w:rPr>
            </w:pPr>
            <w:r w:rsidRPr="001630C0">
              <w:rPr>
                <w:szCs w:val="24"/>
              </w:rPr>
              <w:t xml:space="preserve">Diplomová práce na </w:t>
            </w:r>
            <w:proofErr w:type="gramStart"/>
            <w:r w:rsidRPr="001630C0">
              <w:rPr>
                <w:szCs w:val="24"/>
              </w:rPr>
              <w:t>téma ,,Podíl</w:t>
            </w:r>
            <w:proofErr w:type="gramEnd"/>
            <w:r w:rsidRPr="001630C0">
              <w:rPr>
                <w:szCs w:val="24"/>
              </w:rPr>
              <w:t xml:space="preserve"> školy a rodičů na rozvoji čtenářství dětí ml</w:t>
            </w:r>
            <w:r>
              <w:rPr>
                <w:szCs w:val="24"/>
              </w:rPr>
              <w:t xml:space="preserve">adšího školního věku </w:t>
            </w:r>
            <w:r w:rsidRPr="001630C0">
              <w:rPr>
                <w:szCs w:val="24"/>
              </w:rPr>
              <w:t xml:space="preserve">je </w:t>
            </w:r>
            <w:r>
              <w:rPr>
                <w:szCs w:val="24"/>
              </w:rPr>
              <w:t xml:space="preserve">v teoretické části zaměřena na vysvětlení pojmů. </w:t>
            </w:r>
          </w:p>
          <w:p w14:paraId="3121339D" w14:textId="612C96DF" w:rsidR="00694E6E" w:rsidRPr="004223DB" w:rsidRDefault="00694E6E" w:rsidP="00694E6E">
            <w:pPr>
              <w:pStyle w:val="Obsah2"/>
              <w:ind w:left="0"/>
              <w:jc w:val="both"/>
              <w:rPr>
                <w:noProof/>
                <w:color w:val="FF0000"/>
              </w:rPr>
            </w:pPr>
            <w:r w:rsidRPr="001630C0">
              <w:rPr>
                <w:szCs w:val="24"/>
              </w:rPr>
              <w:t>Teoretická část práce je přehledně ro</w:t>
            </w:r>
            <w:r>
              <w:rPr>
                <w:szCs w:val="24"/>
              </w:rPr>
              <w:t>zdělena do třech kapitol. První kapitola se zabývá pojetím a definicí gramotnosti, dále pak popisuje poj</w:t>
            </w:r>
            <w:r>
              <w:rPr>
                <w:szCs w:val="24"/>
              </w:rPr>
              <w:t xml:space="preserve">my čtenářská gramotnost, funkční gramotnost </w:t>
            </w:r>
            <w:r>
              <w:rPr>
                <w:szCs w:val="24"/>
              </w:rPr>
              <w:t xml:space="preserve">a zabývá se i rovinami čtenářské gramotnosti. Posledním bodem této kapitoly jsou pak </w:t>
            </w:r>
            <w:hyperlink w:anchor="_Toc66100467" w:history="1">
              <w:r>
                <w:t>f</w:t>
              </w:r>
              <w:r w:rsidRPr="001630C0">
                <w:rPr>
                  <w:rStyle w:val="Hypertextovodkaz"/>
                  <w:noProof/>
                  <w:color w:val="auto"/>
                  <w:u w:val="none"/>
                </w:rPr>
                <w:t>aktory</w:t>
              </w:r>
              <w:r>
                <w:rPr>
                  <w:rStyle w:val="Hypertextovodkaz"/>
                  <w:noProof/>
                  <w:color w:val="auto"/>
                  <w:u w:val="none"/>
                </w:rPr>
                <w:t xml:space="preserve">, které ovlivňují </w:t>
              </w:r>
              <w:r w:rsidRPr="001630C0">
                <w:rPr>
                  <w:rStyle w:val="Hypertextovodkaz"/>
                  <w:noProof/>
                  <w:color w:val="auto"/>
                  <w:u w:val="none"/>
                </w:rPr>
                <w:t>rozvoj čtenářské gramotnosti</w:t>
              </w:r>
            </w:hyperlink>
            <w:r>
              <w:rPr>
                <w:noProof/>
              </w:rPr>
              <w:t>. Druhá kapitola se zaměřuje na samotný vývoj dítěte a</w:t>
            </w:r>
            <w:r>
              <w:rPr>
                <w:noProof/>
              </w:rPr>
              <w:t> </w:t>
            </w:r>
            <w:r>
              <w:rPr>
                <w:noProof/>
              </w:rPr>
              <w:t xml:space="preserve"> dále pak na jeho kognitivní, emocionální a sociální vývoj. Dále jsou uvedeny komunikační dovednosti. Třetí kapitola popisuje rozvoj čtenářské gramotnosti v rámci prvního stupně a vyzdvihuje pojem jako jsou čtenářské dílny a dále se zabývá podílem rodiny a</w:t>
            </w:r>
            <w:r>
              <w:rPr>
                <w:noProof/>
              </w:rPr>
              <w:t> </w:t>
            </w:r>
            <w:r>
              <w:rPr>
                <w:noProof/>
              </w:rPr>
              <w:t xml:space="preserve"> školy na čtení. </w:t>
            </w:r>
          </w:p>
          <w:p w14:paraId="5D604282" w14:textId="61C5E6F9" w:rsidR="00F02FF0" w:rsidRPr="0048724C" w:rsidRDefault="00694E6E" w:rsidP="00694E6E">
            <w:pPr>
              <w:spacing w:line="240" w:lineRule="auto"/>
              <w:jc w:val="both"/>
              <w:rPr>
                <w:rFonts w:cs="Times New Roman"/>
                <w:szCs w:val="24"/>
              </w:rPr>
            </w:pPr>
            <w:r w:rsidRPr="00961B99">
              <w:t>Poslední, tedy čtvrtá kapitola, je zaměřena na samotný výzkum.</w:t>
            </w:r>
          </w:p>
        </w:tc>
      </w:tr>
      <w:tr w:rsidR="00F02FF0" w:rsidRPr="00B72158" w14:paraId="4BC1745A" w14:textId="77777777" w:rsidTr="00F02FF0">
        <w:trPr>
          <w:trHeight w:val="695"/>
        </w:trPr>
        <w:tc>
          <w:tcPr>
            <w:tcW w:w="2737" w:type="dxa"/>
            <w:tcBorders>
              <w:top w:val="single" w:sz="2" w:space="0" w:color="auto"/>
              <w:left w:val="double" w:sz="4" w:space="0" w:color="auto"/>
              <w:right w:val="single" w:sz="2" w:space="0" w:color="auto"/>
            </w:tcBorders>
          </w:tcPr>
          <w:p w14:paraId="644C533B" w14:textId="77777777" w:rsidR="00F02FF0" w:rsidRPr="00B72158" w:rsidRDefault="00F02FF0" w:rsidP="00F02FF0">
            <w:pPr>
              <w:rPr>
                <w:b/>
                <w:color w:val="000000"/>
              </w:rPr>
            </w:pPr>
            <w:r w:rsidRPr="00B72158">
              <w:rPr>
                <w:b/>
                <w:color w:val="000000"/>
              </w:rPr>
              <w:t>Klíčová slova:</w:t>
            </w:r>
          </w:p>
        </w:tc>
        <w:tc>
          <w:tcPr>
            <w:tcW w:w="6746" w:type="dxa"/>
            <w:tcBorders>
              <w:top w:val="single" w:sz="2" w:space="0" w:color="auto"/>
              <w:left w:val="single" w:sz="2" w:space="0" w:color="auto"/>
              <w:right w:val="double" w:sz="4" w:space="0" w:color="auto"/>
            </w:tcBorders>
          </w:tcPr>
          <w:p w14:paraId="3CD17D52" w14:textId="652B8099" w:rsidR="00F02FF0" w:rsidRPr="0048724C" w:rsidRDefault="00694E6E" w:rsidP="00F02FF0">
            <w:pPr>
              <w:spacing w:after="0" w:line="240" w:lineRule="auto"/>
              <w:rPr>
                <w:rFonts w:cs="Times New Roman"/>
                <w:color w:val="000000"/>
                <w:szCs w:val="24"/>
              </w:rPr>
            </w:pPr>
            <w:r>
              <w:rPr>
                <w:rFonts w:cs="Times New Roman"/>
                <w:color w:val="000000"/>
                <w:szCs w:val="24"/>
              </w:rPr>
              <w:t xml:space="preserve">Gramotnost, čtenářská gramotnost, čtenářství, škola, rodina, metody pro rozvoj čtenářství, roviny čtenářské gramotnosti, </w:t>
            </w:r>
            <w:r w:rsidR="007D1FDF">
              <w:rPr>
                <w:rFonts w:cs="Times New Roman"/>
                <w:color w:val="000000"/>
                <w:szCs w:val="24"/>
              </w:rPr>
              <w:t>rozvoj čtenářské gramotnosti.</w:t>
            </w:r>
          </w:p>
        </w:tc>
      </w:tr>
      <w:tr w:rsidR="00F02FF0" w:rsidRPr="00B72158" w14:paraId="77D2B45E" w14:textId="77777777" w:rsidTr="00F02FF0">
        <w:trPr>
          <w:trHeight w:val="1815"/>
        </w:trPr>
        <w:tc>
          <w:tcPr>
            <w:tcW w:w="2737" w:type="dxa"/>
            <w:tcBorders>
              <w:top w:val="single" w:sz="2" w:space="0" w:color="auto"/>
              <w:left w:val="double" w:sz="4" w:space="0" w:color="auto"/>
              <w:right w:val="single" w:sz="2" w:space="0" w:color="auto"/>
            </w:tcBorders>
          </w:tcPr>
          <w:p w14:paraId="57997810" w14:textId="77777777" w:rsidR="00F02FF0" w:rsidRPr="00B72158" w:rsidRDefault="00F02FF0" w:rsidP="00F02FF0">
            <w:pPr>
              <w:rPr>
                <w:b/>
                <w:color w:val="000000"/>
              </w:rPr>
            </w:pPr>
            <w:r w:rsidRPr="00B72158">
              <w:rPr>
                <w:b/>
                <w:color w:val="000000"/>
              </w:rPr>
              <w:lastRenderedPageBreak/>
              <w:t>Anotace v angličtině:</w:t>
            </w:r>
          </w:p>
        </w:tc>
        <w:tc>
          <w:tcPr>
            <w:tcW w:w="6746" w:type="dxa"/>
            <w:tcBorders>
              <w:top w:val="single" w:sz="2" w:space="0" w:color="auto"/>
              <w:left w:val="single" w:sz="2" w:space="0" w:color="auto"/>
              <w:right w:val="double" w:sz="4" w:space="0" w:color="auto"/>
            </w:tcBorders>
          </w:tcPr>
          <w:p w14:paraId="56FF27DA" w14:textId="77777777" w:rsidR="00694E6E" w:rsidRPr="00E76FED" w:rsidRDefault="00694E6E" w:rsidP="0069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imes New Roman"/>
                <w:szCs w:val="24"/>
                <w:lang w:val="en" w:eastAsia="cs-CZ"/>
              </w:rPr>
            </w:pPr>
            <w:r w:rsidRPr="00E76FED">
              <w:rPr>
                <w:rFonts w:eastAsia="Times New Roman" w:cs="Times New Roman"/>
                <w:szCs w:val="24"/>
                <w:lang w:val="en" w:eastAsia="cs-CZ"/>
              </w:rPr>
              <w:t xml:space="preserve">The diploma thesis on the topic "The role of school and parents in the development of reading of </w:t>
            </w:r>
            <w:r>
              <w:rPr>
                <w:rFonts w:eastAsia="Times New Roman" w:cs="Times New Roman"/>
                <w:szCs w:val="24"/>
                <w:lang w:val="en" w:eastAsia="cs-CZ"/>
              </w:rPr>
              <w:t>children of younger school age</w:t>
            </w:r>
            <w:r w:rsidRPr="00E76FED">
              <w:rPr>
                <w:rFonts w:eastAsia="Times New Roman" w:cs="Times New Roman"/>
                <w:szCs w:val="24"/>
                <w:lang w:val="en" w:eastAsia="cs-CZ"/>
              </w:rPr>
              <w:t>" is in the theoretical part focused on the explanation of concepts.</w:t>
            </w:r>
          </w:p>
          <w:p w14:paraId="15A8A8FE" w14:textId="77777777" w:rsidR="00694E6E" w:rsidRPr="00E76FED" w:rsidRDefault="00694E6E" w:rsidP="0069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imes New Roman"/>
                <w:szCs w:val="24"/>
                <w:lang w:val="en" w:eastAsia="cs-CZ"/>
              </w:rPr>
            </w:pPr>
            <w:r w:rsidRPr="00E76FED">
              <w:rPr>
                <w:rFonts w:eastAsia="Times New Roman" w:cs="Times New Roman"/>
                <w:szCs w:val="24"/>
                <w:lang w:val="en" w:eastAsia="cs-CZ"/>
              </w:rPr>
              <w:t>The theoretical part of the work is clearly divided into three chapters. The first chapter deals with the concept and definition of literacy, then describes the concepts of reading literacy, functional literacy and also deals with the levels of reading literacy. The last point of this chapter are the factors that influence the development of reading literacy. The second chapter focuses on the child's own development and then on his cognitive, emotional and social development. Communication skills are listed below. The third chapter describes the development of reading literacy in the first stage and highlights concepts such as reading workshops and further deals with the role of family and school in reading.</w:t>
            </w:r>
          </w:p>
          <w:p w14:paraId="71FC5195" w14:textId="2D416E11" w:rsidR="00F02FF0" w:rsidRPr="00694E6E" w:rsidRDefault="00694E6E" w:rsidP="0069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imes New Roman"/>
                <w:szCs w:val="24"/>
                <w:lang w:eastAsia="cs-CZ"/>
              </w:rPr>
            </w:pPr>
            <w:r>
              <w:rPr>
                <w:rFonts w:eastAsia="Times New Roman" w:cs="Times New Roman"/>
                <w:szCs w:val="24"/>
                <w:lang w:val="en" w:eastAsia="cs-CZ"/>
              </w:rPr>
              <w:t>The last, is</w:t>
            </w:r>
            <w:r w:rsidRPr="00E76FED">
              <w:rPr>
                <w:rFonts w:eastAsia="Times New Roman" w:cs="Times New Roman"/>
                <w:szCs w:val="24"/>
                <w:lang w:val="en" w:eastAsia="cs-CZ"/>
              </w:rPr>
              <w:t xml:space="preserve"> the fourth chapter, is focused on the research itself.</w:t>
            </w:r>
          </w:p>
        </w:tc>
      </w:tr>
      <w:tr w:rsidR="00F02FF0" w:rsidRPr="00B72158" w14:paraId="4B61EAD5" w14:textId="77777777" w:rsidTr="00F02FF0">
        <w:trPr>
          <w:trHeight w:val="695"/>
        </w:trPr>
        <w:tc>
          <w:tcPr>
            <w:tcW w:w="2737" w:type="dxa"/>
            <w:tcBorders>
              <w:top w:val="single" w:sz="2" w:space="0" w:color="auto"/>
              <w:left w:val="double" w:sz="4" w:space="0" w:color="auto"/>
              <w:right w:val="single" w:sz="2" w:space="0" w:color="auto"/>
            </w:tcBorders>
          </w:tcPr>
          <w:p w14:paraId="695E6212" w14:textId="77777777" w:rsidR="00F02FF0" w:rsidRPr="00B72158" w:rsidRDefault="00F02FF0" w:rsidP="00F02FF0">
            <w:pPr>
              <w:rPr>
                <w:b/>
                <w:color w:val="000000"/>
              </w:rPr>
            </w:pPr>
            <w:r w:rsidRPr="00B72158">
              <w:rPr>
                <w:b/>
                <w:color w:val="000000"/>
              </w:rPr>
              <w:t>Klíčová slova v angličtině:</w:t>
            </w:r>
          </w:p>
        </w:tc>
        <w:tc>
          <w:tcPr>
            <w:tcW w:w="6746" w:type="dxa"/>
            <w:tcBorders>
              <w:top w:val="single" w:sz="2" w:space="0" w:color="auto"/>
              <w:left w:val="single" w:sz="2" w:space="0" w:color="auto"/>
              <w:right w:val="double" w:sz="4" w:space="0" w:color="auto"/>
            </w:tcBorders>
          </w:tcPr>
          <w:p w14:paraId="64E54A57" w14:textId="62E00D88" w:rsidR="00F02FF0" w:rsidRPr="0048724C" w:rsidRDefault="00694E6E" w:rsidP="00F02FF0">
            <w:pPr>
              <w:rPr>
                <w:rFonts w:cs="Times New Roman"/>
                <w:color w:val="000000"/>
                <w:szCs w:val="24"/>
              </w:rPr>
            </w:pPr>
            <w:proofErr w:type="spellStart"/>
            <w:r>
              <w:rPr>
                <w:rFonts w:cs="Times New Roman"/>
                <w:color w:val="000000"/>
                <w:szCs w:val="24"/>
              </w:rPr>
              <w:t>Literacy</w:t>
            </w:r>
            <w:proofErr w:type="spellEnd"/>
            <w:r>
              <w:rPr>
                <w:rFonts w:cs="Times New Roman"/>
                <w:color w:val="000000"/>
                <w:szCs w:val="24"/>
              </w:rPr>
              <w:t xml:space="preserve">, </w:t>
            </w:r>
            <w:proofErr w:type="spellStart"/>
            <w:r>
              <w:rPr>
                <w:rFonts w:cs="Times New Roman"/>
                <w:color w:val="000000"/>
                <w:szCs w:val="24"/>
              </w:rPr>
              <w:t>reading</w:t>
            </w:r>
            <w:proofErr w:type="spellEnd"/>
            <w:r>
              <w:rPr>
                <w:rFonts w:cs="Times New Roman"/>
                <w:color w:val="000000"/>
                <w:szCs w:val="24"/>
              </w:rPr>
              <w:t xml:space="preserve"> </w:t>
            </w:r>
            <w:proofErr w:type="spellStart"/>
            <w:r>
              <w:rPr>
                <w:rFonts w:cs="Times New Roman"/>
                <w:color w:val="000000"/>
                <w:szCs w:val="24"/>
              </w:rPr>
              <w:t>literacy</w:t>
            </w:r>
            <w:proofErr w:type="spellEnd"/>
            <w:r>
              <w:rPr>
                <w:rFonts w:cs="Times New Roman"/>
                <w:color w:val="000000"/>
                <w:szCs w:val="24"/>
              </w:rPr>
              <w:t xml:space="preserve">, </w:t>
            </w:r>
            <w:proofErr w:type="spellStart"/>
            <w:r>
              <w:rPr>
                <w:rFonts w:cs="Times New Roman"/>
                <w:color w:val="000000"/>
                <w:szCs w:val="24"/>
              </w:rPr>
              <w:t>reading</w:t>
            </w:r>
            <w:proofErr w:type="spellEnd"/>
            <w:r>
              <w:rPr>
                <w:rFonts w:cs="Times New Roman"/>
                <w:color w:val="000000"/>
                <w:szCs w:val="24"/>
              </w:rPr>
              <w:t xml:space="preserve"> </w:t>
            </w:r>
            <w:proofErr w:type="spellStart"/>
            <w:r>
              <w:rPr>
                <w:rFonts w:cs="Times New Roman"/>
                <w:color w:val="000000"/>
                <w:szCs w:val="24"/>
              </w:rPr>
              <w:t>skills</w:t>
            </w:r>
            <w:proofErr w:type="spellEnd"/>
            <w:r>
              <w:rPr>
                <w:rFonts w:cs="Times New Roman"/>
                <w:color w:val="000000"/>
                <w:szCs w:val="24"/>
              </w:rPr>
              <w:t xml:space="preserve">, </w:t>
            </w:r>
            <w:proofErr w:type="spellStart"/>
            <w:r>
              <w:rPr>
                <w:rFonts w:cs="Times New Roman"/>
                <w:color w:val="000000"/>
                <w:szCs w:val="24"/>
              </w:rPr>
              <w:t>family</w:t>
            </w:r>
            <w:proofErr w:type="spellEnd"/>
            <w:r>
              <w:rPr>
                <w:rFonts w:cs="Times New Roman"/>
                <w:color w:val="000000"/>
                <w:szCs w:val="24"/>
              </w:rPr>
              <w:t xml:space="preserve">, </w:t>
            </w:r>
            <w:proofErr w:type="spellStart"/>
            <w:r>
              <w:rPr>
                <w:rFonts w:cs="Times New Roman"/>
                <w:color w:val="000000"/>
                <w:szCs w:val="24"/>
              </w:rPr>
              <w:t>school</w:t>
            </w:r>
            <w:proofErr w:type="spellEnd"/>
            <w:r>
              <w:rPr>
                <w:rFonts w:cs="Times New Roman"/>
                <w:color w:val="000000"/>
                <w:szCs w:val="24"/>
              </w:rPr>
              <w:t xml:space="preserve">, </w:t>
            </w:r>
            <w:proofErr w:type="spellStart"/>
            <w:r w:rsidRPr="00694E6E">
              <w:rPr>
                <w:rFonts w:cs="Times New Roman"/>
                <w:color w:val="000000"/>
                <w:szCs w:val="24"/>
              </w:rPr>
              <w:t>methods</w:t>
            </w:r>
            <w:proofErr w:type="spellEnd"/>
            <w:r w:rsidRPr="00694E6E">
              <w:rPr>
                <w:rFonts w:cs="Times New Roman"/>
                <w:color w:val="000000"/>
                <w:szCs w:val="24"/>
              </w:rPr>
              <w:t xml:space="preserve"> </w:t>
            </w:r>
            <w:proofErr w:type="spellStart"/>
            <w:r w:rsidRPr="00694E6E">
              <w:rPr>
                <w:rFonts w:cs="Times New Roman"/>
                <w:color w:val="000000"/>
                <w:szCs w:val="24"/>
              </w:rPr>
              <w:t>for</w:t>
            </w:r>
            <w:proofErr w:type="spellEnd"/>
            <w:r w:rsidRPr="00694E6E">
              <w:rPr>
                <w:rFonts w:cs="Times New Roman"/>
                <w:color w:val="000000"/>
                <w:szCs w:val="24"/>
              </w:rPr>
              <w:t xml:space="preserve"> </w:t>
            </w:r>
            <w:proofErr w:type="spellStart"/>
            <w:r w:rsidRPr="00694E6E">
              <w:rPr>
                <w:rFonts w:cs="Times New Roman"/>
                <w:color w:val="000000"/>
                <w:szCs w:val="24"/>
              </w:rPr>
              <w:t>the</w:t>
            </w:r>
            <w:proofErr w:type="spellEnd"/>
            <w:r w:rsidRPr="00694E6E">
              <w:rPr>
                <w:rFonts w:cs="Times New Roman"/>
                <w:color w:val="000000"/>
                <w:szCs w:val="24"/>
              </w:rPr>
              <w:t xml:space="preserve"> </w:t>
            </w:r>
            <w:proofErr w:type="spellStart"/>
            <w:r w:rsidRPr="00694E6E">
              <w:rPr>
                <w:rFonts w:cs="Times New Roman"/>
                <w:color w:val="000000"/>
                <w:szCs w:val="24"/>
              </w:rPr>
              <w:t>development</w:t>
            </w:r>
            <w:proofErr w:type="spellEnd"/>
            <w:r w:rsidRPr="00694E6E">
              <w:rPr>
                <w:rFonts w:cs="Times New Roman"/>
                <w:color w:val="000000"/>
                <w:szCs w:val="24"/>
              </w:rPr>
              <w:t xml:space="preserve"> </w:t>
            </w:r>
            <w:proofErr w:type="spellStart"/>
            <w:r w:rsidRPr="00694E6E">
              <w:rPr>
                <w:rFonts w:cs="Times New Roman"/>
                <w:color w:val="000000"/>
                <w:szCs w:val="24"/>
              </w:rPr>
              <w:t>of</w:t>
            </w:r>
            <w:proofErr w:type="spellEnd"/>
            <w:r w:rsidRPr="00694E6E">
              <w:rPr>
                <w:rFonts w:cs="Times New Roman"/>
                <w:color w:val="000000"/>
                <w:szCs w:val="24"/>
              </w:rPr>
              <w:t xml:space="preserve"> </w:t>
            </w:r>
            <w:proofErr w:type="spellStart"/>
            <w:r w:rsidRPr="00694E6E">
              <w:rPr>
                <w:rFonts w:cs="Times New Roman"/>
                <w:color w:val="000000"/>
                <w:szCs w:val="24"/>
              </w:rPr>
              <w:t>reading</w:t>
            </w:r>
            <w:proofErr w:type="spellEnd"/>
            <w:r>
              <w:rPr>
                <w:rFonts w:cs="Times New Roman"/>
                <w:color w:val="000000"/>
                <w:szCs w:val="24"/>
              </w:rPr>
              <w:t>,</w:t>
            </w:r>
            <w:r>
              <w:t xml:space="preserve"> </w:t>
            </w:r>
            <w:proofErr w:type="spellStart"/>
            <w:r w:rsidRPr="00694E6E">
              <w:rPr>
                <w:rFonts w:cs="Times New Roman"/>
                <w:color w:val="000000"/>
                <w:szCs w:val="24"/>
              </w:rPr>
              <w:t>levels</w:t>
            </w:r>
            <w:proofErr w:type="spellEnd"/>
            <w:r w:rsidRPr="00694E6E">
              <w:rPr>
                <w:rFonts w:cs="Times New Roman"/>
                <w:color w:val="000000"/>
                <w:szCs w:val="24"/>
              </w:rPr>
              <w:t xml:space="preserve"> </w:t>
            </w:r>
            <w:proofErr w:type="spellStart"/>
            <w:r w:rsidRPr="00694E6E">
              <w:rPr>
                <w:rFonts w:cs="Times New Roman"/>
                <w:color w:val="000000"/>
                <w:szCs w:val="24"/>
              </w:rPr>
              <w:t>of</w:t>
            </w:r>
            <w:proofErr w:type="spellEnd"/>
            <w:r w:rsidRPr="00694E6E">
              <w:rPr>
                <w:rFonts w:cs="Times New Roman"/>
                <w:color w:val="000000"/>
                <w:szCs w:val="24"/>
              </w:rPr>
              <w:t xml:space="preserve"> </w:t>
            </w:r>
            <w:proofErr w:type="spellStart"/>
            <w:r w:rsidRPr="00694E6E">
              <w:rPr>
                <w:rFonts w:cs="Times New Roman"/>
                <w:color w:val="000000"/>
                <w:szCs w:val="24"/>
              </w:rPr>
              <w:t>reading</w:t>
            </w:r>
            <w:proofErr w:type="spellEnd"/>
            <w:r w:rsidRPr="00694E6E">
              <w:rPr>
                <w:rFonts w:cs="Times New Roman"/>
                <w:color w:val="000000"/>
                <w:szCs w:val="24"/>
              </w:rPr>
              <w:t xml:space="preserve"> </w:t>
            </w:r>
            <w:proofErr w:type="spellStart"/>
            <w:r w:rsidRPr="00694E6E">
              <w:rPr>
                <w:rFonts w:cs="Times New Roman"/>
                <w:color w:val="000000"/>
                <w:szCs w:val="24"/>
              </w:rPr>
              <w:t>literacy</w:t>
            </w:r>
            <w:proofErr w:type="spellEnd"/>
            <w:r>
              <w:rPr>
                <w:rFonts w:cs="Times New Roman"/>
                <w:color w:val="000000"/>
                <w:szCs w:val="24"/>
              </w:rPr>
              <w:t xml:space="preserve">, </w:t>
            </w:r>
            <w:proofErr w:type="spellStart"/>
            <w:r w:rsidR="007D1FDF" w:rsidRPr="007D1FDF">
              <w:rPr>
                <w:rFonts w:cs="Times New Roman"/>
                <w:color w:val="000000"/>
                <w:szCs w:val="24"/>
              </w:rPr>
              <w:t>development</w:t>
            </w:r>
            <w:proofErr w:type="spellEnd"/>
            <w:r w:rsidR="007D1FDF" w:rsidRPr="007D1FDF">
              <w:rPr>
                <w:rFonts w:cs="Times New Roman"/>
                <w:color w:val="000000"/>
                <w:szCs w:val="24"/>
              </w:rPr>
              <w:t xml:space="preserve"> </w:t>
            </w:r>
            <w:proofErr w:type="spellStart"/>
            <w:r w:rsidR="007D1FDF" w:rsidRPr="007D1FDF">
              <w:rPr>
                <w:rFonts w:cs="Times New Roman"/>
                <w:color w:val="000000"/>
                <w:szCs w:val="24"/>
              </w:rPr>
              <w:t>of</w:t>
            </w:r>
            <w:proofErr w:type="spellEnd"/>
            <w:r w:rsidR="007D1FDF" w:rsidRPr="007D1FDF">
              <w:rPr>
                <w:rFonts w:cs="Times New Roman"/>
                <w:color w:val="000000"/>
                <w:szCs w:val="24"/>
              </w:rPr>
              <w:t xml:space="preserve"> </w:t>
            </w:r>
            <w:proofErr w:type="spellStart"/>
            <w:r w:rsidR="007D1FDF" w:rsidRPr="007D1FDF">
              <w:rPr>
                <w:rFonts w:cs="Times New Roman"/>
                <w:color w:val="000000"/>
                <w:szCs w:val="24"/>
              </w:rPr>
              <w:t>reading</w:t>
            </w:r>
            <w:proofErr w:type="spellEnd"/>
            <w:r w:rsidR="007D1FDF" w:rsidRPr="007D1FDF">
              <w:rPr>
                <w:rFonts w:cs="Times New Roman"/>
                <w:color w:val="000000"/>
                <w:szCs w:val="24"/>
              </w:rPr>
              <w:t xml:space="preserve"> </w:t>
            </w:r>
            <w:proofErr w:type="spellStart"/>
            <w:r w:rsidR="007D1FDF" w:rsidRPr="007D1FDF">
              <w:rPr>
                <w:rFonts w:cs="Times New Roman"/>
                <w:color w:val="000000"/>
                <w:szCs w:val="24"/>
              </w:rPr>
              <w:t>literacy</w:t>
            </w:r>
            <w:proofErr w:type="spellEnd"/>
          </w:p>
        </w:tc>
      </w:tr>
      <w:tr w:rsidR="00F02FF0" w:rsidRPr="00B72158" w14:paraId="340D7C02" w14:textId="77777777" w:rsidTr="00F02FF0">
        <w:trPr>
          <w:trHeight w:val="320"/>
        </w:trPr>
        <w:tc>
          <w:tcPr>
            <w:tcW w:w="2737" w:type="dxa"/>
            <w:tcBorders>
              <w:top w:val="single" w:sz="2" w:space="0" w:color="auto"/>
              <w:left w:val="double" w:sz="4" w:space="0" w:color="auto"/>
              <w:right w:val="single" w:sz="2" w:space="0" w:color="auto"/>
            </w:tcBorders>
          </w:tcPr>
          <w:p w14:paraId="067AD78E" w14:textId="77777777" w:rsidR="00F02FF0" w:rsidRPr="00B72158" w:rsidRDefault="00F02FF0" w:rsidP="00F02FF0">
            <w:pPr>
              <w:rPr>
                <w:b/>
                <w:color w:val="000000"/>
              </w:rPr>
            </w:pPr>
            <w:r w:rsidRPr="00B72158">
              <w:rPr>
                <w:b/>
                <w:color w:val="000000"/>
              </w:rPr>
              <w:t>Přílohy vázané v práci:</w:t>
            </w:r>
          </w:p>
        </w:tc>
        <w:tc>
          <w:tcPr>
            <w:tcW w:w="6746" w:type="dxa"/>
            <w:tcBorders>
              <w:top w:val="single" w:sz="2" w:space="0" w:color="auto"/>
              <w:left w:val="single" w:sz="2" w:space="0" w:color="auto"/>
              <w:right w:val="double" w:sz="4" w:space="0" w:color="auto"/>
            </w:tcBorders>
          </w:tcPr>
          <w:p w14:paraId="31AC24D3" w14:textId="006ECB33" w:rsidR="00F02FF0" w:rsidRPr="0048724C" w:rsidRDefault="00694E6E" w:rsidP="00694E6E">
            <w:pPr>
              <w:rPr>
                <w:rFonts w:cs="Times New Roman"/>
                <w:color w:val="000000"/>
                <w:szCs w:val="24"/>
              </w:rPr>
            </w:pPr>
            <w:r>
              <w:rPr>
                <w:rFonts w:cs="Times New Roman"/>
                <w:color w:val="000000"/>
                <w:szCs w:val="24"/>
              </w:rPr>
              <w:t xml:space="preserve">Dotazník </w:t>
            </w:r>
            <w:r w:rsidR="00F02FF0" w:rsidRPr="0048724C">
              <w:rPr>
                <w:rFonts w:cs="Times New Roman"/>
                <w:color w:val="000000"/>
                <w:szCs w:val="24"/>
              </w:rPr>
              <w:t xml:space="preserve"> </w:t>
            </w:r>
          </w:p>
        </w:tc>
      </w:tr>
      <w:tr w:rsidR="00F02FF0" w:rsidRPr="00B72158" w14:paraId="4E787D74" w14:textId="77777777" w:rsidTr="00F02FF0">
        <w:trPr>
          <w:trHeight w:val="415"/>
        </w:trPr>
        <w:tc>
          <w:tcPr>
            <w:tcW w:w="2737" w:type="dxa"/>
            <w:tcBorders>
              <w:top w:val="single" w:sz="4" w:space="0" w:color="auto"/>
              <w:left w:val="double" w:sz="4" w:space="0" w:color="auto"/>
              <w:bottom w:val="single" w:sz="4" w:space="0" w:color="auto"/>
              <w:right w:val="single" w:sz="2" w:space="0" w:color="auto"/>
            </w:tcBorders>
          </w:tcPr>
          <w:p w14:paraId="045B2BE7" w14:textId="77777777" w:rsidR="00F02FF0" w:rsidRPr="00B72158" w:rsidRDefault="00F02FF0" w:rsidP="00F02FF0">
            <w:pPr>
              <w:rPr>
                <w:b/>
                <w:color w:val="000000"/>
              </w:rPr>
            </w:pPr>
            <w:r w:rsidRPr="00B72158">
              <w:rPr>
                <w:b/>
                <w:color w:val="000000"/>
              </w:rPr>
              <w:t>Rozsah práce:</w:t>
            </w:r>
          </w:p>
        </w:tc>
        <w:tc>
          <w:tcPr>
            <w:tcW w:w="6746" w:type="dxa"/>
            <w:tcBorders>
              <w:top w:val="single" w:sz="2" w:space="0" w:color="auto"/>
              <w:left w:val="single" w:sz="2" w:space="0" w:color="auto"/>
              <w:bottom w:val="single" w:sz="4" w:space="0" w:color="auto"/>
              <w:right w:val="double" w:sz="4" w:space="0" w:color="auto"/>
            </w:tcBorders>
          </w:tcPr>
          <w:p w14:paraId="38AFE1DC" w14:textId="36F7899F" w:rsidR="00F02FF0" w:rsidRPr="0048724C" w:rsidRDefault="00694E6E" w:rsidP="00F02FF0">
            <w:pPr>
              <w:rPr>
                <w:rFonts w:cs="Times New Roman"/>
                <w:color w:val="000000"/>
                <w:szCs w:val="24"/>
              </w:rPr>
            </w:pPr>
            <w:r>
              <w:rPr>
                <w:rFonts w:cs="Times New Roman"/>
                <w:color w:val="000000"/>
                <w:szCs w:val="24"/>
              </w:rPr>
              <w:t>68</w:t>
            </w:r>
            <w:r w:rsidR="00F02FF0" w:rsidRPr="0048724C">
              <w:rPr>
                <w:rFonts w:cs="Times New Roman"/>
                <w:color w:val="000000"/>
                <w:szCs w:val="24"/>
              </w:rPr>
              <w:t xml:space="preserve"> stran</w:t>
            </w:r>
          </w:p>
        </w:tc>
      </w:tr>
      <w:tr w:rsidR="00F02FF0" w:rsidRPr="00B72158" w14:paraId="62ECFEB8" w14:textId="77777777" w:rsidTr="00F02FF0">
        <w:trPr>
          <w:trHeight w:val="415"/>
        </w:trPr>
        <w:tc>
          <w:tcPr>
            <w:tcW w:w="2737" w:type="dxa"/>
            <w:tcBorders>
              <w:top w:val="single" w:sz="4" w:space="0" w:color="auto"/>
              <w:left w:val="double" w:sz="4" w:space="0" w:color="auto"/>
              <w:bottom w:val="double" w:sz="4" w:space="0" w:color="auto"/>
              <w:right w:val="single" w:sz="2" w:space="0" w:color="auto"/>
            </w:tcBorders>
          </w:tcPr>
          <w:p w14:paraId="7F719E62" w14:textId="77777777" w:rsidR="00F02FF0" w:rsidRPr="00B72158" w:rsidRDefault="00F02FF0" w:rsidP="00F02FF0">
            <w:pPr>
              <w:rPr>
                <w:b/>
                <w:color w:val="000000"/>
              </w:rPr>
            </w:pPr>
            <w:r w:rsidRPr="00B72158">
              <w:rPr>
                <w:b/>
                <w:color w:val="000000"/>
              </w:rPr>
              <w:t>Jazyk práce:</w:t>
            </w:r>
          </w:p>
        </w:tc>
        <w:tc>
          <w:tcPr>
            <w:tcW w:w="6746" w:type="dxa"/>
            <w:tcBorders>
              <w:top w:val="single" w:sz="4" w:space="0" w:color="auto"/>
              <w:left w:val="single" w:sz="2" w:space="0" w:color="auto"/>
              <w:bottom w:val="double" w:sz="4" w:space="0" w:color="auto"/>
              <w:right w:val="double" w:sz="4" w:space="0" w:color="auto"/>
            </w:tcBorders>
          </w:tcPr>
          <w:p w14:paraId="44D60E3C" w14:textId="77777777" w:rsidR="00F02FF0" w:rsidRPr="0048724C" w:rsidRDefault="00F02FF0" w:rsidP="00F02FF0">
            <w:pPr>
              <w:rPr>
                <w:rFonts w:cs="Times New Roman"/>
                <w:color w:val="000000"/>
                <w:szCs w:val="24"/>
              </w:rPr>
            </w:pPr>
            <w:r w:rsidRPr="0048724C">
              <w:rPr>
                <w:rFonts w:cs="Times New Roman"/>
                <w:color w:val="000000"/>
                <w:szCs w:val="24"/>
              </w:rPr>
              <w:t xml:space="preserve">Český </w:t>
            </w:r>
          </w:p>
        </w:tc>
      </w:tr>
    </w:tbl>
    <w:p w14:paraId="38F4BA67" w14:textId="77777777" w:rsidR="00F02FF0" w:rsidRDefault="00F02FF0" w:rsidP="00F02FF0"/>
    <w:p w14:paraId="580D4053" w14:textId="77777777" w:rsidR="00F02FF0" w:rsidRPr="005A23AA" w:rsidRDefault="00F02FF0" w:rsidP="00F02FF0">
      <w:pPr>
        <w:pStyle w:val="2odstavec"/>
      </w:pPr>
    </w:p>
    <w:sectPr w:rsidR="00F02FF0" w:rsidRPr="005A23AA" w:rsidSect="00C9320A">
      <w:footerReference w:type="default" r:id="rId3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F7C7F" w14:textId="77777777" w:rsidR="003158DA" w:rsidRDefault="003158DA" w:rsidP="002108DD">
      <w:pPr>
        <w:spacing w:after="0" w:line="240" w:lineRule="auto"/>
      </w:pPr>
      <w:r>
        <w:separator/>
      </w:r>
    </w:p>
  </w:endnote>
  <w:endnote w:type="continuationSeparator" w:id="0">
    <w:p w14:paraId="1F4E0B65" w14:textId="77777777" w:rsidR="003158DA" w:rsidRDefault="003158DA" w:rsidP="0021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Bahnschrift Light"/>
    <w:charset w:val="00"/>
    <w:family w:val="swiss"/>
    <w:pitch w:val="variable"/>
    <w:sig w:usb0="E00002EF" w:usb1="4000205B" w:usb2="00000028" w:usb3="00000000" w:csb0="0000019F" w:csb1="00000000"/>
  </w:font>
  <w:font w:name="Cambria Math">
    <w:panose1 w:val="02040503050406030204"/>
    <w:charset w:val="EE"/>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Emoji">
    <w:panose1 w:val="020B0502040204020203"/>
    <w:charset w:val="00"/>
    <w:family w:val="swiss"/>
    <w:pitch w:val="variable"/>
    <w:sig w:usb0="00000003" w:usb1="02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986EC" w14:textId="54596D50" w:rsidR="00F02FF0" w:rsidRDefault="00F02FF0" w:rsidP="00322E3B">
    <w:pPr>
      <w:pStyle w:val="Zpat"/>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261579"/>
      <w:docPartObj>
        <w:docPartGallery w:val="Page Numbers (Bottom of Page)"/>
        <w:docPartUnique/>
      </w:docPartObj>
    </w:sdtPr>
    <w:sdtContent>
      <w:p w14:paraId="2469AFF7" w14:textId="16D494CF" w:rsidR="00F02FF0" w:rsidRDefault="00F02FF0">
        <w:pPr>
          <w:pStyle w:val="Zpat"/>
          <w:jc w:val="center"/>
        </w:pPr>
        <w:r>
          <w:fldChar w:fldCharType="begin"/>
        </w:r>
        <w:r>
          <w:instrText>PAGE   \* MERGEFORMAT</w:instrText>
        </w:r>
        <w:r>
          <w:fldChar w:fldCharType="separate"/>
        </w:r>
        <w:r w:rsidR="007D1FDF">
          <w:rPr>
            <w:noProof/>
          </w:rPr>
          <w:t>9</w:t>
        </w:r>
        <w:r>
          <w:fldChar w:fldCharType="end"/>
        </w:r>
      </w:p>
    </w:sdtContent>
  </w:sdt>
  <w:p w14:paraId="75DAFCB2" w14:textId="5DFF40E6" w:rsidR="00F02FF0" w:rsidRDefault="00F02FF0" w:rsidP="00942604">
    <w:pPr>
      <w:pStyle w:val="Zpat"/>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410693"/>
      <w:docPartObj>
        <w:docPartGallery w:val="Page Numbers (Bottom of Page)"/>
        <w:docPartUnique/>
      </w:docPartObj>
    </w:sdtPr>
    <w:sdtContent>
      <w:p w14:paraId="5FB66D67" w14:textId="3E61C256" w:rsidR="00F02FF0" w:rsidRDefault="00F02FF0">
        <w:pPr>
          <w:pStyle w:val="Zpat"/>
          <w:jc w:val="center"/>
        </w:pPr>
        <w:r>
          <w:fldChar w:fldCharType="begin"/>
        </w:r>
        <w:r>
          <w:instrText>PAGE   \* MERGEFORMAT</w:instrText>
        </w:r>
        <w:r>
          <w:fldChar w:fldCharType="separate"/>
        </w:r>
        <w:r w:rsidR="007D1FDF">
          <w:rPr>
            <w:noProof/>
          </w:rPr>
          <w:t>21</w:t>
        </w:r>
        <w:r>
          <w:fldChar w:fldCharType="end"/>
        </w:r>
      </w:p>
    </w:sdtContent>
  </w:sdt>
  <w:p w14:paraId="748FF7C2" w14:textId="77777777" w:rsidR="00F02FF0" w:rsidRDefault="00F02FF0">
    <w:pPr>
      <w:pStyle w:val="Zpa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7A811" w14:textId="051F9526" w:rsidR="00F02FF0" w:rsidRDefault="00F02FF0">
    <w:pPr>
      <w:pStyle w:val="Zpat"/>
      <w:jc w:val="center"/>
    </w:pPr>
  </w:p>
  <w:p w14:paraId="0E377536" w14:textId="77777777" w:rsidR="00F02FF0" w:rsidRDefault="00F02FF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676DB" w14:textId="77777777" w:rsidR="003158DA" w:rsidRDefault="003158DA" w:rsidP="002108DD">
      <w:pPr>
        <w:spacing w:after="0" w:line="240" w:lineRule="auto"/>
      </w:pPr>
      <w:r>
        <w:separator/>
      </w:r>
    </w:p>
  </w:footnote>
  <w:footnote w:type="continuationSeparator" w:id="0">
    <w:p w14:paraId="0578582D" w14:textId="77777777" w:rsidR="003158DA" w:rsidRDefault="003158DA" w:rsidP="00210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1EBED" w14:textId="77777777" w:rsidR="00F02FF0" w:rsidRDefault="00F02FF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A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0C7831"/>
    <w:multiLevelType w:val="hybridMultilevel"/>
    <w:tmpl w:val="7458E5E8"/>
    <w:lvl w:ilvl="0" w:tplc="5FA8179E">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6847C1"/>
    <w:multiLevelType w:val="multilevel"/>
    <w:tmpl w:val="D8224006"/>
    <w:lvl w:ilvl="0">
      <w:start w:val="4"/>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77B3ADC"/>
    <w:multiLevelType w:val="hybridMultilevel"/>
    <w:tmpl w:val="AB4854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23846"/>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DEF4B19"/>
    <w:multiLevelType w:val="hybridMultilevel"/>
    <w:tmpl w:val="869CA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481B21"/>
    <w:multiLevelType w:val="hybridMultilevel"/>
    <w:tmpl w:val="AE128D7A"/>
    <w:lvl w:ilvl="0" w:tplc="0248CC2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270B93"/>
    <w:multiLevelType w:val="hybridMultilevel"/>
    <w:tmpl w:val="92F428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0225F7"/>
    <w:multiLevelType w:val="hybridMultilevel"/>
    <w:tmpl w:val="4BF6A9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5272B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D66273"/>
    <w:multiLevelType w:val="hybridMultilevel"/>
    <w:tmpl w:val="23BEA5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A3431D"/>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F464417"/>
    <w:multiLevelType w:val="multilevel"/>
    <w:tmpl w:val="EFF2BFAC"/>
    <w:lvl w:ilvl="0">
      <w:start w:val="1"/>
      <w:numFmt w:val="decimal"/>
      <w:pStyle w:val="Nadpis1"/>
      <w:lvlText w:val="%1"/>
      <w:lvlJc w:val="left"/>
      <w:pPr>
        <w:ind w:left="432" w:hanging="432"/>
      </w:pPr>
    </w:lvl>
    <w:lvl w:ilvl="1">
      <w:start w:val="1"/>
      <w:numFmt w:val="decimal"/>
      <w:pStyle w:val="Nadpis2"/>
      <w:lvlText w:val="%1.%2"/>
      <w:lvlJc w:val="left"/>
      <w:pPr>
        <w:ind w:left="576" w:hanging="576"/>
      </w:pPr>
      <w:rPr>
        <w:color w:val="auto"/>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30295089"/>
    <w:multiLevelType w:val="multilevel"/>
    <w:tmpl w:val="93D286F2"/>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26919C3"/>
    <w:multiLevelType w:val="hybridMultilevel"/>
    <w:tmpl w:val="14627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0113ED"/>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AA93738"/>
    <w:multiLevelType w:val="multilevel"/>
    <w:tmpl w:val="3C8C33F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64F16E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834429D"/>
    <w:multiLevelType w:val="multilevel"/>
    <w:tmpl w:val="E53001DC"/>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650C6F"/>
    <w:multiLevelType w:val="hybridMultilevel"/>
    <w:tmpl w:val="21F2BBDE"/>
    <w:lvl w:ilvl="0" w:tplc="D0AE2DC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A5B587C"/>
    <w:multiLevelType w:val="hybridMultilevel"/>
    <w:tmpl w:val="134EE3EA"/>
    <w:lvl w:ilvl="0" w:tplc="4394DB3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296F7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C81CBB"/>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32F093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DB64B1"/>
    <w:multiLevelType w:val="hybridMultilevel"/>
    <w:tmpl w:val="622C963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311173"/>
    <w:multiLevelType w:val="multilevel"/>
    <w:tmpl w:val="1B1099A0"/>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4891DBC"/>
    <w:multiLevelType w:val="multilevel"/>
    <w:tmpl w:val="E8CC96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E4595B"/>
    <w:multiLevelType w:val="hybridMultilevel"/>
    <w:tmpl w:val="C1C40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279680A"/>
    <w:multiLevelType w:val="hybridMultilevel"/>
    <w:tmpl w:val="A606E7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542E78"/>
    <w:multiLevelType w:val="multilevel"/>
    <w:tmpl w:val="04050029"/>
    <w:lvl w:ilvl="0">
      <w:start w:val="1"/>
      <w:numFmt w:val="decimal"/>
      <w:suff w:val="space"/>
      <w:lvlText w:val="Kapitola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79DD6ECB"/>
    <w:multiLevelType w:val="multilevel"/>
    <w:tmpl w:val="C7E89A64"/>
    <w:lvl w:ilvl="0">
      <w:start w:val="1"/>
      <w:numFmt w:val="decimal"/>
      <w:lvlText w:val="%1"/>
      <w:lvlJc w:val="left"/>
      <w:pPr>
        <w:ind w:left="432" w:hanging="432"/>
      </w:pPr>
    </w:lvl>
    <w:lvl w:ilvl="1">
      <w:start w:val="1"/>
      <w:numFmt w:val="decimal"/>
      <w:pStyle w:val="kap2"/>
      <w:lvlText w:val="%1.%2"/>
      <w:lvlJc w:val="left"/>
      <w:pPr>
        <w:ind w:left="576" w:hanging="576"/>
      </w:pPr>
      <w:rPr>
        <w:rFonts w:hint="default"/>
        <w:color w:val="auto"/>
      </w:rPr>
    </w:lvl>
    <w:lvl w:ilvl="2">
      <w:start w:val="1"/>
      <w:numFmt w:val="decimal"/>
      <w:pStyle w:val="kap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B0B326A"/>
    <w:multiLevelType w:val="hybridMultilevel"/>
    <w:tmpl w:val="810C3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BDD2DE4"/>
    <w:multiLevelType w:val="multilevel"/>
    <w:tmpl w:val="D8EECE76"/>
    <w:lvl w:ilvl="0">
      <w:start w:val="3"/>
      <w:numFmt w:val="decimal"/>
      <w:lvlText w:val="%1"/>
      <w:lvlJc w:val="left"/>
      <w:pPr>
        <w:ind w:left="720" w:hanging="360"/>
      </w:pPr>
      <w:rPr>
        <w:rFonts w:hint="default"/>
      </w:rPr>
    </w:lvl>
    <w:lvl w:ilvl="1">
      <w:start w:val="6"/>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C3017D2"/>
    <w:multiLevelType w:val="multilevel"/>
    <w:tmpl w:val="01DE182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4"/>
  </w:num>
  <w:num w:numId="2">
    <w:abstractNumId w:val="20"/>
  </w:num>
  <w:num w:numId="3">
    <w:abstractNumId w:val="8"/>
  </w:num>
  <w:num w:numId="4">
    <w:abstractNumId w:val="26"/>
  </w:num>
  <w:num w:numId="5">
    <w:abstractNumId w:val="32"/>
  </w:num>
  <w:num w:numId="6">
    <w:abstractNumId w:val="10"/>
  </w:num>
  <w:num w:numId="7">
    <w:abstractNumId w:val="19"/>
  </w:num>
  <w:num w:numId="8">
    <w:abstractNumId w:val="1"/>
  </w:num>
  <w:num w:numId="9">
    <w:abstractNumId w:val="14"/>
  </w:num>
  <w:num w:numId="10">
    <w:abstractNumId w:val="7"/>
  </w:num>
  <w:num w:numId="11">
    <w:abstractNumId w:val="31"/>
  </w:num>
  <w:num w:numId="12">
    <w:abstractNumId w:val="27"/>
  </w:num>
  <w:num w:numId="13">
    <w:abstractNumId w:val="2"/>
  </w:num>
  <w:num w:numId="14">
    <w:abstractNumId w:val="6"/>
  </w:num>
  <w:num w:numId="15">
    <w:abstractNumId w:val="3"/>
  </w:num>
  <w:num w:numId="16">
    <w:abstractNumId w:val="16"/>
  </w:num>
  <w:num w:numId="17">
    <w:abstractNumId w:val="33"/>
  </w:num>
  <w:num w:numId="18">
    <w:abstractNumId w:val="13"/>
  </w:num>
  <w:num w:numId="19">
    <w:abstractNumId w:val="25"/>
  </w:num>
  <w:num w:numId="20">
    <w:abstractNumId w:val="12"/>
  </w:num>
  <w:num w:numId="21">
    <w:abstractNumId w:val="0"/>
  </w:num>
  <w:num w:numId="22">
    <w:abstractNumId w:val="18"/>
  </w:num>
  <w:num w:numId="23">
    <w:abstractNumId w:val="21"/>
  </w:num>
  <w:num w:numId="24">
    <w:abstractNumId w:val="30"/>
  </w:num>
  <w:num w:numId="25">
    <w:abstractNumId w:val="22"/>
  </w:num>
  <w:num w:numId="26">
    <w:abstractNumId w:val="11"/>
  </w:num>
  <w:num w:numId="27">
    <w:abstractNumId w:val="4"/>
  </w:num>
  <w:num w:numId="28">
    <w:abstractNumId w:val="9"/>
  </w:num>
  <w:num w:numId="29">
    <w:abstractNumId w:val="23"/>
  </w:num>
  <w:num w:numId="30">
    <w:abstractNumId w:val="29"/>
  </w:num>
  <w:num w:numId="31">
    <w:abstractNumId w:val="15"/>
  </w:num>
  <w:num w:numId="32">
    <w:abstractNumId w:val="17"/>
  </w:num>
  <w:num w:numId="33">
    <w:abstractNumId w:val="5"/>
  </w:num>
  <w:num w:numId="34">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7B3"/>
    <w:rsid w:val="00000B64"/>
    <w:rsid w:val="0000149D"/>
    <w:rsid w:val="00001A59"/>
    <w:rsid w:val="00002951"/>
    <w:rsid w:val="00002E0A"/>
    <w:rsid w:val="00003136"/>
    <w:rsid w:val="00003ED0"/>
    <w:rsid w:val="00004161"/>
    <w:rsid w:val="000044F5"/>
    <w:rsid w:val="00005B8E"/>
    <w:rsid w:val="00006DDB"/>
    <w:rsid w:val="00007503"/>
    <w:rsid w:val="00007E56"/>
    <w:rsid w:val="000103A0"/>
    <w:rsid w:val="00011011"/>
    <w:rsid w:val="000117AC"/>
    <w:rsid w:val="00011994"/>
    <w:rsid w:val="00011E0F"/>
    <w:rsid w:val="00011F4B"/>
    <w:rsid w:val="00012093"/>
    <w:rsid w:val="00012182"/>
    <w:rsid w:val="00013066"/>
    <w:rsid w:val="00013373"/>
    <w:rsid w:val="00014229"/>
    <w:rsid w:val="00014921"/>
    <w:rsid w:val="00015F4D"/>
    <w:rsid w:val="000163E4"/>
    <w:rsid w:val="00016493"/>
    <w:rsid w:val="0001715D"/>
    <w:rsid w:val="0001744D"/>
    <w:rsid w:val="0002097C"/>
    <w:rsid w:val="000209E4"/>
    <w:rsid w:val="00020A40"/>
    <w:rsid w:val="000216E8"/>
    <w:rsid w:val="000221F5"/>
    <w:rsid w:val="000233C3"/>
    <w:rsid w:val="000245CE"/>
    <w:rsid w:val="000257A6"/>
    <w:rsid w:val="000260FD"/>
    <w:rsid w:val="000262FF"/>
    <w:rsid w:val="000270FA"/>
    <w:rsid w:val="00027CB7"/>
    <w:rsid w:val="00030659"/>
    <w:rsid w:val="00030DCD"/>
    <w:rsid w:val="000312D8"/>
    <w:rsid w:val="000326A8"/>
    <w:rsid w:val="00034098"/>
    <w:rsid w:val="0003485E"/>
    <w:rsid w:val="0003556E"/>
    <w:rsid w:val="00037E85"/>
    <w:rsid w:val="00040130"/>
    <w:rsid w:val="00041479"/>
    <w:rsid w:val="000415FB"/>
    <w:rsid w:val="000447C5"/>
    <w:rsid w:val="00044C3F"/>
    <w:rsid w:val="00046076"/>
    <w:rsid w:val="0004653D"/>
    <w:rsid w:val="00046799"/>
    <w:rsid w:val="00046C48"/>
    <w:rsid w:val="00047B44"/>
    <w:rsid w:val="00047C86"/>
    <w:rsid w:val="0005058D"/>
    <w:rsid w:val="000506A1"/>
    <w:rsid w:val="00050E2D"/>
    <w:rsid w:val="00051908"/>
    <w:rsid w:val="0005283F"/>
    <w:rsid w:val="00053D1C"/>
    <w:rsid w:val="00053E27"/>
    <w:rsid w:val="00054257"/>
    <w:rsid w:val="00054CEA"/>
    <w:rsid w:val="00056915"/>
    <w:rsid w:val="000574B8"/>
    <w:rsid w:val="000574CD"/>
    <w:rsid w:val="0005759A"/>
    <w:rsid w:val="0005784E"/>
    <w:rsid w:val="00060467"/>
    <w:rsid w:val="000608B1"/>
    <w:rsid w:val="00062BA9"/>
    <w:rsid w:val="0006315D"/>
    <w:rsid w:val="00063CB0"/>
    <w:rsid w:val="00064580"/>
    <w:rsid w:val="000655AE"/>
    <w:rsid w:val="0006560E"/>
    <w:rsid w:val="00065628"/>
    <w:rsid w:val="000659AB"/>
    <w:rsid w:val="00067112"/>
    <w:rsid w:val="00067BD0"/>
    <w:rsid w:val="000709E8"/>
    <w:rsid w:val="00071704"/>
    <w:rsid w:val="00072602"/>
    <w:rsid w:val="00073129"/>
    <w:rsid w:val="00074CE0"/>
    <w:rsid w:val="00075C00"/>
    <w:rsid w:val="0007786B"/>
    <w:rsid w:val="00077B1A"/>
    <w:rsid w:val="00080082"/>
    <w:rsid w:val="000803E6"/>
    <w:rsid w:val="0008093C"/>
    <w:rsid w:val="00081B56"/>
    <w:rsid w:val="00081CD2"/>
    <w:rsid w:val="000824FB"/>
    <w:rsid w:val="00082C5B"/>
    <w:rsid w:val="0008356A"/>
    <w:rsid w:val="00084421"/>
    <w:rsid w:val="000854FB"/>
    <w:rsid w:val="00085A03"/>
    <w:rsid w:val="000864BE"/>
    <w:rsid w:val="000865AE"/>
    <w:rsid w:val="000865EA"/>
    <w:rsid w:val="000866F9"/>
    <w:rsid w:val="000875E1"/>
    <w:rsid w:val="00087DF4"/>
    <w:rsid w:val="000904D3"/>
    <w:rsid w:val="0009106D"/>
    <w:rsid w:val="00091B39"/>
    <w:rsid w:val="00091DE5"/>
    <w:rsid w:val="00091E21"/>
    <w:rsid w:val="00092288"/>
    <w:rsid w:val="0009264D"/>
    <w:rsid w:val="00092B1E"/>
    <w:rsid w:val="00093061"/>
    <w:rsid w:val="000935BD"/>
    <w:rsid w:val="00093ACF"/>
    <w:rsid w:val="00093BDB"/>
    <w:rsid w:val="00093F1B"/>
    <w:rsid w:val="0009593D"/>
    <w:rsid w:val="00095EB1"/>
    <w:rsid w:val="000968C2"/>
    <w:rsid w:val="0009779F"/>
    <w:rsid w:val="000A00F8"/>
    <w:rsid w:val="000A0EB4"/>
    <w:rsid w:val="000A11EF"/>
    <w:rsid w:val="000A1FD8"/>
    <w:rsid w:val="000A3195"/>
    <w:rsid w:val="000A3B81"/>
    <w:rsid w:val="000A3D40"/>
    <w:rsid w:val="000A5F25"/>
    <w:rsid w:val="000A5FC1"/>
    <w:rsid w:val="000A5FE6"/>
    <w:rsid w:val="000A7E39"/>
    <w:rsid w:val="000B0380"/>
    <w:rsid w:val="000B103B"/>
    <w:rsid w:val="000B14F5"/>
    <w:rsid w:val="000B1B22"/>
    <w:rsid w:val="000B25A7"/>
    <w:rsid w:val="000B295F"/>
    <w:rsid w:val="000B2B37"/>
    <w:rsid w:val="000B4D1E"/>
    <w:rsid w:val="000B4E4F"/>
    <w:rsid w:val="000B5310"/>
    <w:rsid w:val="000B5EB5"/>
    <w:rsid w:val="000B69AF"/>
    <w:rsid w:val="000B6BAA"/>
    <w:rsid w:val="000B7D91"/>
    <w:rsid w:val="000C026B"/>
    <w:rsid w:val="000C0FC5"/>
    <w:rsid w:val="000C15EB"/>
    <w:rsid w:val="000C3898"/>
    <w:rsid w:val="000C4369"/>
    <w:rsid w:val="000C67CF"/>
    <w:rsid w:val="000C7AC8"/>
    <w:rsid w:val="000C7C09"/>
    <w:rsid w:val="000D070E"/>
    <w:rsid w:val="000D0760"/>
    <w:rsid w:val="000D0CA9"/>
    <w:rsid w:val="000D2195"/>
    <w:rsid w:val="000D50EC"/>
    <w:rsid w:val="000D62CB"/>
    <w:rsid w:val="000D6742"/>
    <w:rsid w:val="000D67F0"/>
    <w:rsid w:val="000E093D"/>
    <w:rsid w:val="000E1B5D"/>
    <w:rsid w:val="000E2087"/>
    <w:rsid w:val="000E20CA"/>
    <w:rsid w:val="000E21CE"/>
    <w:rsid w:val="000E2B96"/>
    <w:rsid w:val="000E3AC0"/>
    <w:rsid w:val="000E3DE4"/>
    <w:rsid w:val="000E4D7B"/>
    <w:rsid w:val="000E5705"/>
    <w:rsid w:val="000E5FCB"/>
    <w:rsid w:val="000E618E"/>
    <w:rsid w:val="000E6248"/>
    <w:rsid w:val="000E65DD"/>
    <w:rsid w:val="000E66A8"/>
    <w:rsid w:val="000E6954"/>
    <w:rsid w:val="000E7CDB"/>
    <w:rsid w:val="000F0001"/>
    <w:rsid w:val="000F12B1"/>
    <w:rsid w:val="000F19BB"/>
    <w:rsid w:val="000F309B"/>
    <w:rsid w:val="000F5E3B"/>
    <w:rsid w:val="000F6280"/>
    <w:rsid w:val="000F7D73"/>
    <w:rsid w:val="00101720"/>
    <w:rsid w:val="00102471"/>
    <w:rsid w:val="00102659"/>
    <w:rsid w:val="0010293E"/>
    <w:rsid w:val="00102E2C"/>
    <w:rsid w:val="00103088"/>
    <w:rsid w:val="0010366C"/>
    <w:rsid w:val="0010384C"/>
    <w:rsid w:val="00103D18"/>
    <w:rsid w:val="00105101"/>
    <w:rsid w:val="00105431"/>
    <w:rsid w:val="001054E9"/>
    <w:rsid w:val="0010706A"/>
    <w:rsid w:val="001078D0"/>
    <w:rsid w:val="00110720"/>
    <w:rsid w:val="001107A8"/>
    <w:rsid w:val="0011149D"/>
    <w:rsid w:val="00111E5E"/>
    <w:rsid w:val="0011265F"/>
    <w:rsid w:val="00112E64"/>
    <w:rsid w:val="0011454B"/>
    <w:rsid w:val="001146FD"/>
    <w:rsid w:val="00115A8A"/>
    <w:rsid w:val="00116727"/>
    <w:rsid w:val="001174B5"/>
    <w:rsid w:val="00117C61"/>
    <w:rsid w:val="00120E5B"/>
    <w:rsid w:val="00121FEC"/>
    <w:rsid w:val="001221A3"/>
    <w:rsid w:val="00122ADE"/>
    <w:rsid w:val="00122FD7"/>
    <w:rsid w:val="00124076"/>
    <w:rsid w:val="0012431E"/>
    <w:rsid w:val="00125990"/>
    <w:rsid w:val="00125C58"/>
    <w:rsid w:val="00125F07"/>
    <w:rsid w:val="00126777"/>
    <w:rsid w:val="00126CBF"/>
    <w:rsid w:val="00126D13"/>
    <w:rsid w:val="00126F0C"/>
    <w:rsid w:val="001271B3"/>
    <w:rsid w:val="00127547"/>
    <w:rsid w:val="00127FC3"/>
    <w:rsid w:val="001307F7"/>
    <w:rsid w:val="00130818"/>
    <w:rsid w:val="00131BD9"/>
    <w:rsid w:val="00131DED"/>
    <w:rsid w:val="00131E01"/>
    <w:rsid w:val="001322B9"/>
    <w:rsid w:val="00132F2B"/>
    <w:rsid w:val="0013332F"/>
    <w:rsid w:val="001335BC"/>
    <w:rsid w:val="001336B8"/>
    <w:rsid w:val="00133F34"/>
    <w:rsid w:val="001346D8"/>
    <w:rsid w:val="0013488C"/>
    <w:rsid w:val="001351D1"/>
    <w:rsid w:val="00135347"/>
    <w:rsid w:val="001359DF"/>
    <w:rsid w:val="00135CC8"/>
    <w:rsid w:val="001367C9"/>
    <w:rsid w:val="00136FAA"/>
    <w:rsid w:val="00140D34"/>
    <w:rsid w:val="0014192D"/>
    <w:rsid w:val="00141EAC"/>
    <w:rsid w:val="00142341"/>
    <w:rsid w:val="00143AB6"/>
    <w:rsid w:val="00143D87"/>
    <w:rsid w:val="001442AB"/>
    <w:rsid w:val="00145582"/>
    <w:rsid w:val="0014696C"/>
    <w:rsid w:val="00146B14"/>
    <w:rsid w:val="00146C34"/>
    <w:rsid w:val="00146D3B"/>
    <w:rsid w:val="00147A40"/>
    <w:rsid w:val="001500CD"/>
    <w:rsid w:val="0015024F"/>
    <w:rsid w:val="001514BA"/>
    <w:rsid w:val="001515B4"/>
    <w:rsid w:val="00151865"/>
    <w:rsid w:val="00151A9F"/>
    <w:rsid w:val="00151D10"/>
    <w:rsid w:val="0015249B"/>
    <w:rsid w:val="001529EE"/>
    <w:rsid w:val="00152BD4"/>
    <w:rsid w:val="00152E3C"/>
    <w:rsid w:val="00153DF0"/>
    <w:rsid w:val="00153EF9"/>
    <w:rsid w:val="00154C32"/>
    <w:rsid w:val="001558DC"/>
    <w:rsid w:val="00155AA3"/>
    <w:rsid w:val="0015785B"/>
    <w:rsid w:val="00157905"/>
    <w:rsid w:val="001601DF"/>
    <w:rsid w:val="00162405"/>
    <w:rsid w:val="001630C0"/>
    <w:rsid w:val="00163EB5"/>
    <w:rsid w:val="001643E6"/>
    <w:rsid w:val="001646FA"/>
    <w:rsid w:val="0016629D"/>
    <w:rsid w:val="00166812"/>
    <w:rsid w:val="00166BF0"/>
    <w:rsid w:val="00166DC7"/>
    <w:rsid w:val="00166DE2"/>
    <w:rsid w:val="0016707C"/>
    <w:rsid w:val="00167A24"/>
    <w:rsid w:val="00167C07"/>
    <w:rsid w:val="00167C39"/>
    <w:rsid w:val="00167D37"/>
    <w:rsid w:val="00170AC8"/>
    <w:rsid w:val="00171D06"/>
    <w:rsid w:val="00172269"/>
    <w:rsid w:val="0017292A"/>
    <w:rsid w:val="0017387B"/>
    <w:rsid w:val="00173D78"/>
    <w:rsid w:val="0017463D"/>
    <w:rsid w:val="00174A4A"/>
    <w:rsid w:val="00176143"/>
    <w:rsid w:val="001769CE"/>
    <w:rsid w:val="00176D7D"/>
    <w:rsid w:val="00177767"/>
    <w:rsid w:val="00177B19"/>
    <w:rsid w:val="00177B34"/>
    <w:rsid w:val="00180401"/>
    <w:rsid w:val="00180435"/>
    <w:rsid w:val="0018222E"/>
    <w:rsid w:val="001831E3"/>
    <w:rsid w:val="00183E8A"/>
    <w:rsid w:val="00184D10"/>
    <w:rsid w:val="00184DD8"/>
    <w:rsid w:val="00184E2F"/>
    <w:rsid w:val="00184F59"/>
    <w:rsid w:val="001854DC"/>
    <w:rsid w:val="00185CA8"/>
    <w:rsid w:val="00186D20"/>
    <w:rsid w:val="00187466"/>
    <w:rsid w:val="00187857"/>
    <w:rsid w:val="00187A31"/>
    <w:rsid w:val="00187CB8"/>
    <w:rsid w:val="00190373"/>
    <w:rsid w:val="001916D1"/>
    <w:rsid w:val="00191DE0"/>
    <w:rsid w:val="00191ED0"/>
    <w:rsid w:val="00191F25"/>
    <w:rsid w:val="0019208A"/>
    <w:rsid w:val="0019299D"/>
    <w:rsid w:val="001936F6"/>
    <w:rsid w:val="00194733"/>
    <w:rsid w:val="00196687"/>
    <w:rsid w:val="00196B5E"/>
    <w:rsid w:val="00197114"/>
    <w:rsid w:val="00197825"/>
    <w:rsid w:val="00197BB9"/>
    <w:rsid w:val="001A04FC"/>
    <w:rsid w:val="001A1C0C"/>
    <w:rsid w:val="001A31A5"/>
    <w:rsid w:val="001A3A7B"/>
    <w:rsid w:val="001A3BB7"/>
    <w:rsid w:val="001A5E21"/>
    <w:rsid w:val="001A6743"/>
    <w:rsid w:val="001A6F9F"/>
    <w:rsid w:val="001A712F"/>
    <w:rsid w:val="001A747A"/>
    <w:rsid w:val="001A7ACD"/>
    <w:rsid w:val="001A7D52"/>
    <w:rsid w:val="001B01F3"/>
    <w:rsid w:val="001B1A0C"/>
    <w:rsid w:val="001B1C0E"/>
    <w:rsid w:val="001B1DF2"/>
    <w:rsid w:val="001B24BA"/>
    <w:rsid w:val="001B2A50"/>
    <w:rsid w:val="001B3147"/>
    <w:rsid w:val="001B380E"/>
    <w:rsid w:val="001B3A06"/>
    <w:rsid w:val="001B3B71"/>
    <w:rsid w:val="001B4FCD"/>
    <w:rsid w:val="001B5C31"/>
    <w:rsid w:val="001B646A"/>
    <w:rsid w:val="001B65F0"/>
    <w:rsid w:val="001B6A03"/>
    <w:rsid w:val="001B7A80"/>
    <w:rsid w:val="001B7FC3"/>
    <w:rsid w:val="001C0F29"/>
    <w:rsid w:val="001C209B"/>
    <w:rsid w:val="001C219A"/>
    <w:rsid w:val="001C25C5"/>
    <w:rsid w:val="001C3AFF"/>
    <w:rsid w:val="001C3E67"/>
    <w:rsid w:val="001C42B8"/>
    <w:rsid w:val="001C4EC0"/>
    <w:rsid w:val="001C5966"/>
    <w:rsid w:val="001C59C0"/>
    <w:rsid w:val="001C6964"/>
    <w:rsid w:val="001C6FE5"/>
    <w:rsid w:val="001D1EE6"/>
    <w:rsid w:val="001D2C3D"/>
    <w:rsid w:val="001D3DC7"/>
    <w:rsid w:val="001D42D0"/>
    <w:rsid w:val="001D4E5E"/>
    <w:rsid w:val="001D4F41"/>
    <w:rsid w:val="001D5BCE"/>
    <w:rsid w:val="001D79D9"/>
    <w:rsid w:val="001E0249"/>
    <w:rsid w:val="001E1251"/>
    <w:rsid w:val="001E1378"/>
    <w:rsid w:val="001E1531"/>
    <w:rsid w:val="001E165F"/>
    <w:rsid w:val="001E3351"/>
    <w:rsid w:val="001E4248"/>
    <w:rsid w:val="001E4BB3"/>
    <w:rsid w:val="001E54F6"/>
    <w:rsid w:val="001E58A7"/>
    <w:rsid w:val="001E627B"/>
    <w:rsid w:val="001E641A"/>
    <w:rsid w:val="001E6E7A"/>
    <w:rsid w:val="001F0714"/>
    <w:rsid w:val="001F1429"/>
    <w:rsid w:val="001F2D9A"/>
    <w:rsid w:val="001F357D"/>
    <w:rsid w:val="001F4D78"/>
    <w:rsid w:val="001F54B8"/>
    <w:rsid w:val="001F56A1"/>
    <w:rsid w:val="001F598B"/>
    <w:rsid w:val="001F68C9"/>
    <w:rsid w:val="001F6A96"/>
    <w:rsid w:val="001F71D1"/>
    <w:rsid w:val="00200F44"/>
    <w:rsid w:val="00200F72"/>
    <w:rsid w:val="00202416"/>
    <w:rsid w:val="00202A21"/>
    <w:rsid w:val="00203889"/>
    <w:rsid w:val="00204B4B"/>
    <w:rsid w:val="002057EE"/>
    <w:rsid w:val="00206064"/>
    <w:rsid w:val="00207AE7"/>
    <w:rsid w:val="002105D2"/>
    <w:rsid w:val="002108DD"/>
    <w:rsid w:val="00210E77"/>
    <w:rsid w:val="0021100F"/>
    <w:rsid w:val="00211010"/>
    <w:rsid w:val="002110D9"/>
    <w:rsid w:val="002113B2"/>
    <w:rsid w:val="0021217F"/>
    <w:rsid w:val="002144E3"/>
    <w:rsid w:val="00214AD3"/>
    <w:rsid w:val="0021505D"/>
    <w:rsid w:val="00215348"/>
    <w:rsid w:val="0021593E"/>
    <w:rsid w:val="002159B9"/>
    <w:rsid w:val="00216507"/>
    <w:rsid w:val="002167DE"/>
    <w:rsid w:val="0021753E"/>
    <w:rsid w:val="00217977"/>
    <w:rsid w:val="0022179A"/>
    <w:rsid w:val="0022209D"/>
    <w:rsid w:val="00223252"/>
    <w:rsid w:val="00223477"/>
    <w:rsid w:val="0022388F"/>
    <w:rsid w:val="00223D55"/>
    <w:rsid w:val="00224C43"/>
    <w:rsid w:val="00224E74"/>
    <w:rsid w:val="002252E2"/>
    <w:rsid w:val="0022609D"/>
    <w:rsid w:val="002265E7"/>
    <w:rsid w:val="00226C48"/>
    <w:rsid w:val="00226C94"/>
    <w:rsid w:val="00226D39"/>
    <w:rsid w:val="00227129"/>
    <w:rsid w:val="002302E4"/>
    <w:rsid w:val="00231218"/>
    <w:rsid w:val="002313CC"/>
    <w:rsid w:val="00231ED4"/>
    <w:rsid w:val="002327B6"/>
    <w:rsid w:val="002327E0"/>
    <w:rsid w:val="0023292E"/>
    <w:rsid w:val="002329F1"/>
    <w:rsid w:val="0023378F"/>
    <w:rsid w:val="002340C6"/>
    <w:rsid w:val="00234996"/>
    <w:rsid w:val="002372D0"/>
    <w:rsid w:val="00237AE4"/>
    <w:rsid w:val="00240ECF"/>
    <w:rsid w:val="002416AC"/>
    <w:rsid w:val="00241FA7"/>
    <w:rsid w:val="00242A49"/>
    <w:rsid w:val="00242D35"/>
    <w:rsid w:val="0024367E"/>
    <w:rsid w:val="002438CC"/>
    <w:rsid w:val="00243E49"/>
    <w:rsid w:val="00244310"/>
    <w:rsid w:val="002446E7"/>
    <w:rsid w:val="0024577C"/>
    <w:rsid w:val="00246353"/>
    <w:rsid w:val="00246698"/>
    <w:rsid w:val="002467EC"/>
    <w:rsid w:val="00246A5F"/>
    <w:rsid w:val="00247C1E"/>
    <w:rsid w:val="0025064E"/>
    <w:rsid w:val="00253AD8"/>
    <w:rsid w:val="002547B9"/>
    <w:rsid w:val="002557E3"/>
    <w:rsid w:val="00256607"/>
    <w:rsid w:val="00257478"/>
    <w:rsid w:val="00257F61"/>
    <w:rsid w:val="00260098"/>
    <w:rsid w:val="002616F6"/>
    <w:rsid w:val="00261CC2"/>
    <w:rsid w:val="00263D71"/>
    <w:rsid w:val="00264FE2"/>
    <w:rsid w:val="002661D3"/>
    <w:rsid w:val="002661D9"/>
    <w:rsid w:val="00266228"/>
    <w:rsid w:val="00266848"/>
    <w:rsid w:val="00266D49"/>
    <w:rsid w:val="00267C2F"/>
    <w:rsid w:val="0027011D"/>
    <w:rsid w:val="0027067B"/>
    <w:rsid w:val="00271233"/>
    <w:rsid w:val="00272E36"/>
    <w:rsid w:val="00273B06"/>
    <w:rsid w:val="00273C83"/>
    <w:rsid w:val="00273EB2"/>
    <w:rsid w:val="002740A3"/>
    <w:rsid w:val="0027485A"/>
    <w:rsid w:val="00275190"/>
    <w:rsid w:val="00275FB4"/>
    <w:rsid w:val="00277CA6"/>
    <w:rsid w:val="002806D7"/>
    <w:rsid w:val="0028146C"/>
    <w:rsid w:val="00281EEE"/>
    <w:rsid w:val="00282CDE"/>
    <w:rsid w:val="00282D62"/>
    <w:rsid w:val="00282E98"/>
    <w:rsid w:val="002847E3"/>
    <w:rsid w:val="00286256"/>
    <w:rsid w:val="00286672"/>
    <w:rsid w:val="00286CE2"/>
    <w:rsid w:val="0029096C"/>
    <w:rsid w:val="00290D0C"/>
    <w:rsid w:val="00290F5D"/>
    <w:rsid w:val="00291593"/>
    <w:rsid w:val="0029161C"/>
    <w:rsid w:val="0029376F"/>
    <w:rsid w:val="00293C05"/>
    <w:rsid w:val="00293D40"/>
    <w:rsid w:val="00294EAE"/>
    <w:rsid w:val="00295112"/>
    <w:rsid w:val="00295340"/>
    <w:rsid w:val="00295631"/>
    <w:rsid w:val="00297468"/>
    <w:rsid w:val="0029760D"/>
    <w:rsid w:val="002976CD"/>
    <w:rsid w:val="002A075E"/>
    <w:rsid w:val="002A0E9A"/>
    <w:rsid w:val="002A110B"/>
    <w:rsid w:val="002A1B74"/>
    <w:rsid w:val="002A295E"/>
    <w:rsid w:val="002A4197"/>
    <w:rsid w:val="002A4306"/>
    <w:rsid w:val="002A5332"/>
    <w:rsid w:val="002A5C52"/>
    <w:rsid w:val="002B11CB"/>
    <w:rsid w:val="002B3702"/>
    <w:rsid w:val="002B44B9"/>
    <w:rsid w:val="002B5BD5"/>
    <w:rsid w:val="002B651A"/>
    <w:rsid w:val="002B7521"/>
    <w:rsid w:val="002B7980"/>
    <w:rsid w:val="002B7A18"/>
    <w:rsid w:val="002B7BEE"/>
    <w:rsid w:val="002C086A"/>
    <w:rsid w:val="002C0A7E"/>
    <w:rsid w:val="002C235C"/>
    <w:rsid w:val="002C270D"/>
    <w:rsid w:val="002C449C"/>
    <w:rsid w:val="002C48D2"/>
    <w:rsid w:val="002C562C"/>
    <w:rsid w:val="002C5DBD"/>
    <w:rsid w:val="002C5EC3"/>
    <w:rsid w:val="002C6404"/>
    <w:rsid w:val="002C66CB"/>
    <w:rsid w:val="002C716B"/>
    <w:rsid w:val="002C71CC"/>
    <w:rsid w:val="002C7751"/>
    <w:rsid w:val="002C7A09"/>
    <w:rsid w:val="002D03A1"/>
    <w:rsid w:val="002D0FEB"/>
    <w:rsid w:val="002D17DA"/>
    <w:rsid w:val="002D4670"/>
    <w:rsid w:val="002D502B"/>
    <w:rsid w:val="002D6025"/>
    <w:rsid w:val="002D62DD"/>
    <w:rsid w:val="002D633C"/>
    <w:rsid w:val="002D6570"/>
    <w:rsid w:val="002D71C4"/>
    <w:rsid w:val="002D7A48"/>
    <w:rsid w:val="002E0DD0"/>
    <w:rsid w:val="002E11F9"/>
    <w:rsid w:val="002E175E"/>
    <w:rsid w:val="002E1851"/>
    <w:rsid w:val="002E1D89"/>
    <w:rsid w:val="002E5055"/>
    <w:rsid w:val="002E5497"/>
    <w:rsid w:val="002E66B2"/>
    <w:rsid w:val="002E6929"/>
    <w:rsid w:val="002E710D"/>
    <w:rsid w:val="002E74A9"/>
    <w:rsid w:val="002F0485"/>
    <w:rsid w:val="002F0827"/>
    <w:rsid w:val="002F1F0E"/>
    <w:rsid w:val="002F241D"/>
    <w:rsid w:val="002F2522"/>
    <w:rsid w:val="002F26D9"/>
    <w:rsid w:val="002F3745"/>
    <w:rsid w:val="002F43CE"/>
    <w:rsid w:val="002F4AC2"/>
    <w:rsid w:val="002F5BC2"/>
    <w:rsid w:val="002F5BF8"/>
    <w:rsid w:val="002F6B53"/>
    <w:rsid w:val="002F71BC"/>
    <w:rsid w:val="002F7992"/>
    <w:rsid w:val="003004C8"/>
    <w:rsid w:val="00300611"/>
    <w:rsid w:val="00300B3D"/>
    <w:rsid w:val="00300CD9"/>
    <w:rsid w:val="00301A76"/>
    <w:rsid w:val="00301F81"/>
    <w:rsid w:val="0030230A"/>
    <w:rsid w:val="003025DE"/>
    <w:rsid w:val="00302AD3"/>
    <w:rsid w:val="00303E4B"/>
    <w:rsid w:val="00304009"/>
    <w:rsid w:val="003045F4"/>
    <w:rsid w:val="003054C3"/>
    <w:rsid w:val="00306AB8"/>
    <w:rsid w:val="0031080C"/>
    <w:rsid w:val="00310BAA"/>
    <w:rsid w:val="0031110E"/>
    <w:rsid w:val="00311BC9"/>
    <w:rsid w:val="00311D31"/>
    <w:rsid w:val="003121F0"/>
    <w:rsid w:val="00312DCC"/>
    <w:rsid w:val="00314887"/>
    <w:rsid w:val="003158DA"/>
    <w:rsid w:val="0031765B"/>
    <w:rsid w:val="0032032E"/>
    <w:rsid w:val="003206CB"/>
    <w:rsid w:val="0032198A"/>
    <w:rsid w:val="00322E3B"/>
    <w:rsid w:val="0032378A"/>
    <w:rsid w:val="003253DA"/>
    <w:rsid w:val="00326842"/>
    <w:rsid w:val="00326B94"/>
    <w:rsid w:val="0032700F"/>
    <w:rsid w:val="00327205"/>
    <w:rsid w:val="00327B7B"/>
    <w:rsid w:val="00330BD9"/>
    <w:rsid w:val="00330EFB"/>
    <w:rsid w:val="00331124"/>
    <w:rsid w:val="0033301D"/>
    <w:rsid w:val="0033347A"/>
    <w:rsid w:val="00333BBF"/>
    <w:rsid w:val="00334A25"/>
    <w:rsid w:val="003350E2"/>
    <w:rsid w:val="00335F37"/>
    <w:rsid w:val="00336000"/>
    <w:rsid w:val="00336992"/>
    <w:rsid w:val="00336B09"/>
    <w:rsid w:val="00337211"/>
    <w:rsid w:val="0033732A"/>
    <w:rsid w:val="00337D41"/>
    <w:rsid w:val="003403B1"/>
    <w:rsid w:val="003405BA"/>
    <w:rsid w:val="00341978"/>
    <w:rsid w:val="00341E41"/>
    <w:rsid w:val="0034263D"/>
    <w:rsid w:val="003427BD"/>
    <w:rsid w:val="0034328E"/>
    <w:rsid w:val="0034387C"/>
    <w:rsid w:val="00344CCD"/>
    <w:rsid w:val="003471D9"/>
    <w:rsid w:val="00347E98"/>
    <w:rsid w:val="00351402"/>
    <w:rsid w:val="00351B76"/>
    <w:rsid w:val="003524F0"/>
    <w:rsid w:val="00353DD1"/>
    <w:rsid w:val="00354373"/>
    <w:rsid w:val="00355792"/>
    <w:rsid w:val="00357701"/>
    <w:rsid w:val="00357A33"/>
    <w:rsid w:val="003608D9"/>
    <w:rsid w:val="00360C40"/>
    <w:rsid w:val="00360FF1"/>
    <w:rsid w:val="0036139A"/>
    <w:rsid w:val="00361E19"/>
    <w:rsid w:val="00363EA1"/>
    <w:rsid w:val="003660E9"/>
    <w:rsid w:val="00366403"/>
    <w:rsid w:val="0037048F"/>
    <w:rsid w:val="00370E02"/>
    <w:rsid w:val="0037211A"/>
    <w:rsid w:val="00372260"/>
    <w:rsid w:val="00375069"/>
    <w:rsid w:val="0037596F"/>
    <w:rsid w:val="0037655C"/>
    <w:rsid w:val="00377682"/>
    <w:rsid w:val="00380C3A"/>
    <w:rsid w:val="00381126"/>
    <w:rsid w:val="00382759"/>
    <w:rsid w:val="0038277D"/>
    <w:rsid w:val="00382DE2"/>
    <w:rsid w:val="00384A37"/>
    <w:rsid w:val="00385494"/>
    <w:rsid w:val="00385701"/>
    <w:rsid w:val="003866DC"/>
    <w:rsid w:val="00390904"/>
    <w:rsid w:val="0039287D"/>
    <w:rsid w:val="0039335C"/>
    <w:rsid w:val="003933C5"/>
    <w:rsid w:val="00393AE2"/>
    <w:rsid w:val="00393B68"/>
    <w:rsid w:val="00393CD7"/>
    <w:rsid w:val="00394435"/>
    <w:rsid w:val="00394891"/>
    <w:rsid w:val="00394BB2"/>
    <w:rsid w:val="00395D83"/>
    <w:rsid w:val="0039648E"/>
    <w:rsid w:val="00396633"/>
    <w:rsid w:val="00396FCA"/>
    <w:rsid w:val="003A0DE1"/>
    <w:rsid w:val="003A1764"/>
    <w:rsid w:val="003A1972"/>
    <w:rsid w:val="003A206F"/>
    <w:rsid w:val="003A2E07"/>
    <w:rsid w:val="003A33F4"/>
    <w:rsid w:val="003A3BA0"/>
    <w:rsid w:val="003A431A"/>
    <w:rsid w:val="003A4C13"/>
    <w:rsid w:val="003A52EB"/>
    <w:rsid w:val="003A74DC"/>
    <w:rsid w:val="003A75B6"/>
    <w:rsid w:val="003A79FE"/>
    <w:rsid w:val="003A7A75"/>
    <w:rsid w:val="003B00BE"/>
    <w:rsid w:val="003B00F4"/>
    <w:rsid w:val="003B0923"/>
    <w:rsid w:val="003B12DC"/>
    <w:rsid w:val="003B1518"/>
    <w:rsid w:val="003B19F6"/>
    <w:rsid w:val="003B1EF1"/>
    <w:rsid w:val="003B2AA3"/>
    <w:rsid w:val="003B3CDF"/>
    <w:rsid w:val="003B403B"/>
    <w:rsid w:val="003B4C22"/>
    <w:rsid w:val="003B58FA"/>
    <w:rsid w:val="003B763A"/>
    <w:rsid w:val="003B7F35"/>
    <w:rsid w:val="003C07A5"/>
    <w:rsid w:val="003C090B"/>
    <w:rsid w:val="003C121E"/>
    <w:rsid w:val="003C1300"/>
    <w:rsid w:val="003C20CF"/>
    <w:rsid w:val="003C21C6"/>
    <w:rsid w:val="003C23CC"/>
    <w:rsid w:val="003C23E0"/>
    <w:rsid w:val="003C29CF"/>
    <w:rsid w:val="003C2A7B"/>
    <w:rsid w:val="003C3274"/>
    <w:rsid w:val="003C38AA"/>
    <w:rsid w:val="003C3B9F"/>
    <w:rsid w:val="003C4D82"/>
    <w:rsid w:val="003C59B8"/>
    <w:rsid w:val="003C6069"/>
    <w:rsid w:val="003C6694"/>
    <w:rsid w:val="003C679C"/>
    <w:rsid w:val="003C78C2"/>
    <w:rsid w:val="003C7CBC"/>
    <w:rsid w:val="003D03B9"/>
    <w:rsid w:val="003D0C1B"/>
    <w:rsid w:val="003D1B14"/>
    <w:rsid w:val="003D25A3"/>
    <w:rsid w:val="003D2830"/>
    <w:rsid w:val="003D4996"/>
    <w:rsid w:val="003D5224"/>
    <w:rsid w:val="003D530E"/>
    <w:rsid w:val="003D554E"/>
    <w:rsid w:val="003D55B7"/>
    <w:rsid w:val="003D5A61"/>
    <w:rsid w:val="003D5FFC"/>
    <w:rsid w:val="003D711C"/>
    <w:rsid w:val="003D72BD"/>
    <w:rsid w:val="003D778E"/>
    <w:rsid w:val="003D788A"/>
    <w:rsid w:val="003D7C05"/>
    <w:rsid w:val="003E028A"/>
    <w:rsid w:val="003E0B39"/>
    <w:rsid w:val="003E0B98"/>
    <w:rsid w:val="003E15CA"/>
    <w:rsid w:val="003E24DF"/>
    <w:rsid w:val="003E2783"/>
    <w:rsid w:val="003E2BFA"/>
    <w:rsid w:val="003E2C8E"/>
    <w:rsid w:val="003E3480"/>
    <w:rsid w:val="003E3BBA"/>
    <w:rsid w:val="003E3D4A"/>
    <w:rsid w:val="003E4864"/>
    <w:rsid w:val="003E51D8"/>
    <w:rsid w:val="003E54BC"/>
    <w:rsid w:val="003E653B"/>
    <w:rsid w:val="003E6A7B"/>
    <w:rsid w:val="003E6A92"/>
    <w:rsid w:val="003E6C5C"/>
    <w:rsid w:val="003E71BF"/>
    <w:rsid w:val="003E749B"/>
    <w:rsid w:val="003E7C99"/>
    <w:rsid w:val="003F0B89"/>
    <w:rsid w:val="003F23FE"/>
    <w:rsid w:val="003F287C"/>
    <w:rsid w:val="003F3123"/>
    <w:rsid w:val="003F39D1"/>
    <w:rsid w:val="003F3A70"/>
    <w:rsid w:val="003F3CD3"/>
    <w:rsid w:val="003F4419"/>
    <w:rsid w:val="003F447E"/>
    <w:rsid w:val="003F459B"/>
    <w:rsid w:val="003F4704"/>
    <w:rsid w:val="003F5031"/>
    <w:rsid w:val="003F5BAC"/>
    <w:rsid w:val="003F5C22"/>
    <w:rsid w:val="003F61A4"/>
    <w:rsid w:val="003F6267"/>
    <w:rsid w:val="003F65E7"/>
    <w:rsid w:val="003F7141"/>
    <w:rsid w:val="003F7BEB"/>
    <w:rsid w:val="0040026C"/>
    <w:rsid w:val="00400DE8"/>
    <w:rsid w:val="00400FC0"/>
    <w:rsid w:val="004018AC"/>
    <w:rsid w:val="0040284F"/>
    <w:rsid w:val="00402A71"/>
    <w:rsid w:val="00402E33"/>
    <w:rsid w:val="0040312A"/>
    <w:rsid w:val="00403AC2"/>
    <w:rsid w:val="00403F18"/>
    <w:rsid w:val="00404884"/>
    <w:rsid w:val="00404F9A"/>
    <w:rsid w:val="0040589E"/>
    <w:rsid w:val="00405A5F"/>
    <w:rsid w:val="00405AC0"/>
    <w:rsid w:val="0040612D"/>
    <w:rsid w:val="004064CB"/>
    <w:rsid w:val="0040684D"/>
    <w:rsid w:val="00406BC2"/>
    <w:rsid w:val="004114BE"/>
    <w:rsid w:val="004115A8"/>
    <w:rsid w:val="00412298"/>
    <w:rsid w:val="00412D09"/>
    <w:rsid w:val="00412EB0"/>
    <w:rsid w:val="0041340F"/>
    <w:rsid w:val="00413432"/>
    <w:rsid w:val="0041353B"/>
    <w:rsid w:val="00414CB9"/>
    <w:rsid w:val="00414F15"/>
    <w:rsid w:val="004150C0"/>
    <w:rsid w:val="00416636"/>
    <w:rsid w:val="00416A9D"/>
    <w:rsid w:val="0041741A"/>
    <w:rsid w:val="00417CF8"/>
    <w:rsid w:val="00420ECD"/>
    <w:rsid w:val="004220CA"/>
    <w:rsid w:val="004223DB"/>
    <w:rsid w:val="004226AB"/>
    <w:rsid w:val="00422966"/>
    <w:rsid w:val="00423A1A"/>
    <w:rsid w:val="00423EFF"/>
    <w:rsid w:val="004259BE"/>
    <w:rsid w:val="00426C7B"/>
    <w:rsid w:val="00427200"/>
    <w:rsid w:val="0042733C"/>
    <w:rsid w:val="004304A5"/>
    <w:rsid w:val="004309ED"/>
    <w:rsid w:val="00431523"/>
    <w:rsid w:val="004317F0"/>
    <w:rsid w:val="004329F6"/>
    <w:rsid w:val="00432C5C"/>
    <w:rsid w:val="00433867"/>
    <w:rsid w:val="00434F12"/>
    <w:rsid w:val="00435143"/>
    <w:rsid w:val="00435296"/>
    <w:rsid w:val="00435B63"/>
    <w:rsid w:val="004360C6"/>
    <w:rsid w:val="00436A4F"/>
    <w:rsid w:val="004371F2"/>
    <w:rsid w:val="004372CE"/>
    <w:rsid w:val="004411CD"/>
    <w:rsid w:val="00441754"/>
    <w:rsid w:val="004439B5"/>
    <w:rsid w:val="00443DB2"/>
    <w:rsid w:val="00443EA4"/>
    <w:rsid w:val="00444076"/>
    <w:rsid w:val="00445099"/>
    <w:rsid w:val="00445287"/>
    <w:rsid w:val="00446441"/>
    <w:rsid w:val="004501B3"/>
    <w:rsid w:val="00450BA8"/>
    <w:rsid w:val="00450EA1"/>
    <w:rsid w:val="00450EC5"/>
    <w:rsid w:val="0045205F"/>
    <w:rsid w:val="0045214E"/>
    <w:rsid w:val="00452BAD"/>
    <w:rsid w:val="00452CAE"/>
    <w:rsid w:val="00453A2B"/>
    <w:rsid w:val="00454E06"/>
    <w:rsid w:val="004551A8"/>
    <w:rsid w:val="004563BD"/>
    <w:rsid w:val="004563EB"/>
    <w:rsid w:val="004573BA"/>
    <w:rsid w:val="00457417"/>
    <w:rsid w:val="004607BE"/>
    <w:rsid w:val="00460AA3"/>
    <w:rsid w:val="00461CCB"/>
    <w:rsid w:val="00462003"/>
    <w:rsid w:val="00462168"/>
    <w:rsid w:val="00462EA4"/>
    <w:rsid w:val="00464E21"/>
    <w:rsid w:val="004658C3"/>
    <w:rsid w:val="004666F3"/>
    <w:rsid w:val="004676B7"/>
    <w:rsid w:val="0047125C"/>
    <w:rsid w:val="00472AAB"/>
    <w:rsid w:val="00472E8C"/>
    <w:rsid w:val="004731D4"/>
    <w:rsid w:val="00475C0A"/>
    <w:rsid w:val="0047600F"/>
    <w:rsid w:val="00476416"/>
    <w:rsid w:val="00476E63"/>
    <w:rsid w:val="004772BF"/>
    <w:rsid w:val="00477414"/>
    <w:rsid w:val="00481198"/>
    <w:rsid w:val="00481986"/>
    <w:rsid w:val="00482070"/>
    <w:rsid w:val="0048265E"/>
    <w:rsid w:val="00482A58"/>
    <w:rsid w:val="00482C2D"/>
    <w:rsid w:val="00482EC6"/>
    <w:rsid w:val="004831FA"/>
    <w:rsid w:val="00483E9D"/>
    <w:rsid w:val="00483FD3"/>
    <w:rsid w:val="004851B6"/>
    <w:rsid w:val="004852E1"/>
    <w:rsid w:val="00485C15"/>
    <w:rsid w:val="00485FF7"/>
    <w:rsid w:val="004869BA"/>
    <w:rsid w:val="00486BFF"/>
    <w:rsid w:val="0048739A"/>
    <w:rsid w:val="0048771B"/>
    <w:rsid w:val="0049008F"/>
    <w:rsid w:val="0049040C"/>
    <w:rsid w:val="004912AD"/>
    <w:rsid w:val="004924A2"/>
    <w:rsid w:val="00492530"/>
    <w:rsid w:val="004927F1"/>
    <w:rsid w:val="0049305A"/>
    <w:rsid w:val="004938D7"/>
    <w:rsid w:val="00494942"/>
    <w:rsid w:val="0049656D"/>
    <w:rsid w:val="00496C4D"/>
    <w:rsid w:val="00497FA0"/>
    <w:rsid w:val="004A0B5C"/>
    <w:rsid w:val="004A151F"/>
    <w:rsid w:val="004A1CE8"/>
    <w:rsid w:val="004A3590"/>
    <w:rsid w:val="004A45D2"/>
    <w:rsid w:val="004A5E15"/>
    <w:rsid w:val="004A5E5D"/>
    <w:rsid w:val="004A5E68"/>
    <w:rsid w:val="004A65C5"/>
    <w:rsid w:val="004A6BA7"/>
    <w:rsid w:val="004A729B"/>
    <w:rsid w:val="004A7EB8"/>
    <w:rsid w:val="004A7FCF"/>
    <w:rsid w:val="004B0070"/>
    <w:rsid w:val="004B1050"/>
    <w:rsid w:val="004B1488"/>
    <w:rsid w:val="004B40DB"/>
    <w:rsid w:val="004B4CF9"/>
    <w:rsid w:val="004B4FC5"/>
    <w:rsid w:val="004B60EE"/>
    <w:rsid w:val="004B6486"/>
    <w:rsid w:val="004B6785"/>
    <w:rsid w:val="004B6882"/>
    <w:rsid w:val="004B6C3F"/>
    <w:rsid w:val="004B6E4C"/>
    <w:rsid w:val="004C0124"/>
    <w:rsid w:val="004C0C15"/>
    <w:rsid w:val="004C0F72"/>
    <w:rsid w:val="004C1601"/>
    <w:rsid w:val="004C1D2E"/>
    <w:rsid w:val="004C249E"/>
    <w:rsid w:val="004C2E6A"/>
    <w:rsid w:val="004C451B"/>
    <w:rsid w:val="004C5C6F"/>
    <w:rsid w:val="004C5E76"/>
    <w:rsid w:val="004C61F7"/>
    <w:rsid w:val="004C65F0"/>
    <w:rsid w:val="004C6DDD"/>
    <w:rsid w:val="004C6E5A"/>
    <w:rsid w:val="004C7EB5"/>
    <w:rsid w:val="004D0729"/>
    <w:rsid w:val="004D0A10"/>
    <w:rsid w:val="004D1700"/>
    <w:rsid w:val="004D2595"/>
    <w:rsid w:val="004D2A1E"/>
    <w:rsid w:val="004D2C0C"/>
    <w:rsid w:val="004D32E5"/>
    <w:rsid w:val="004D330A"/>
    <w:rsid w:val="004D3A87"/>
    <w:rsid w:val="004D3B52"/>
    <w:rsid w:val="004D3D89"/>
    <w:rsid w:val="004D42EF"/>
    <w:rsid w:val="004D5232"/>
    <w:rsid w:val="004D5D73"/>
    <w:rsid w:val="004D6B31"/>
    <w:rsid w:val="004D6C3D"/>
    <w:rsid w:val="004D7782"/>
    <w:rsid w:val="004D7C6D"/>
    <w:rsid w:val="004E0D22"/>
    <w:rsid w:val="004E2271"/>
    <w:rsid w:val="004E4092"/>
    <w:rsid w:val="004E4499"/>
    <w:rsid w:val="004E4C95"/>
    <w:rsid w:val="004E4CED"/>
    <w:rsid w:val="004E4E8B"/>
    <w:rsid w:val="004E72C6"/>
    <w:rsid w:val="004E7AA4"/>
    <w:rsid w:val="004E7ED7"/>
    <w:rsid w:val="004F0E85"/>
    <w:rsid w:val="004F1A6D"/>
    <w:rsid w:val="004F1BA1"/>
    <w:rsid w:val="004F1CEE"/>
    <w:rsid w:val="004F242E"/>
    <w:rsid w:val="004F29A0"/>
    <w:rsid w:val="004F30DB"/>
    <w:rsid w:val="004F3BF2"/>
    <w:rsid w:val="004F3E44"/>
    <w:rsid w:val="004F4950"/>
    <w:rsid w:val="004F5CD9"/>
    <w:rsid w:val="004F65B0"/>
    <w:rsid w:val="004F6FFC"/>
    <w:rsid w:val="00500334"/>
    <w:rsid w:val="00500996"/>
    <w:rsid w:val="00501602"/>
    <w:rsid w:val="00501C8C"/>
    <w:rsid w:val="00502832"/>
    <w:rsid w:val="00502A78"/>
    <w:rsid w:val="0050310D"/>
    <w:rsid w:val="0050357E"/>
    <w:rsid w:val="00503742"/>
    <w:rsid w:val="005040C1"/>
    <w:rsid w:val="00504351"/>
    <w:rsid w:val="005053C9"/>
    <w:rsid w:val="00505EB6"/>
    <w:rsid w:val="0050633F"/>
    <w:rsid w:val="005067C4"/>
    <w:rsid w:val="005071B2"/>
    <w:rsid w:val="00510635"/>
    <w:rsid w:val="00510BE1"/>
    <w:rsid w:val="005113D4"/>
    <w:rsid w:val="0051374B"/>
    <w:rsid w:val="00514060"/>
    <w:rsid w:val="00514CFC"/>
    <w:rsid w:val="005150A7"/>
    <w:rsid w:val="005155CE"/>
    <w:rsid w:val="005157C3"/>
    <w:rsid w:val="00515E50"/>
    <w:rsid w:val="00517062"/>
    <w:rsid w:val="005172F4"/>
    <w:rsid w:val="00517B65"/>
    <w:rsid w:val="00520654"/>
    <w:rsid w:val="00521644"/>
    <w:rsid w:val="005219BB"/>
    <w:rsid w:val="00521FDA"/>
    <w:rsid w:val="0052336D"/>
    <w:rsid w:val="00523F97"/>
    <w:rsid w:val="00524068"/>
    <w:rsid w:val="00532118"/>
    <w:rsid w:val="00532701"/>
    <w:rsid w:val="0053298F"/>
    <w:rsid w:val="00532D41"/>
    <w:rsid w:val="0053303A"/>
    <w:rsid w:val="00533278"/>
    <w:rsid w:val="00533A83"/>
    <w:rsid w:val="00533B8B"/>
    <w:rsid w:val="00533E8E"/>
    <w:rsid w:val="0053410E"/>
    <w:rsid w:val="005344BA"/>
    <w:rsid w:val="00534545"/>
    <w:rsid w:val="005348D5"/>
    <w:rsid w:val="00535775"/>
    <w:rsid w:val="0053580D"/>
    <w:rsid w:val="005359A0"/>
    <w:rsid w:val="0053697C"/>
    <w:rsid w:val="00536A4A"/>
    <w:rsid w:val="00536F72"/>
    <w:rsid w:val="005371A4"/>
    <w:rsid w:val="005407A7"/>
    <w:rsid w:val="005409DC"/>
    <w:rsid w:val="0054186A"/>
    <w:rsid w:val="00541D15"/>
    <w:rsid w:val="00541E00"/>
    <w:rsid w:val="00542A0B"/>
    <w:rsid w:val="005438D0"/>
    <w:rsid w:val="00543F05"/>
    <w:rsid w:val="00544B89"/>
    <w:rsid w:val="00545265"/>
    <w:rsid w:val="00545854"/>
    <w:rsid w:val="0054594C"/>
    <w:rsid w:val="00546988"/>
    <w:rsid w:val="00546E57"/>
    <w:rsid w:val="00547273"/>
    <w:rsid w:val="005477E5"/>
    <w:rsid w:val="00547DCD"/>
    <w:rsid w:val="0055089A"/>
    <w:rsid w:val="005510A9"/>
    <w:rsid w:val="00551C9C"/>
    <w:rsid w:val="00553046"/>
    <w:rsid w:val="00553758"/>
    <w:rsid w:val="00554426"/>
    <w:rsid w:val="005545DE"/>
    <w:rsid w:val="0055574D"/>
    <w:rsid w:val="0055665A"/>
    <w:rsid w:val="00556B35"/>
    <w:rsid w:val="00556C69"/>
    <w:rsid w:val="00557C79"/>
    <w:rsid w:val="00557DC7"/>
    <w:rsid w:val="00560B6E"/>
    <w:rsid w:val="005622A8"/>
    <w:rsid w:val="005625D2"/>
    <w:rsid w:val="0056331C"/>
    <w:rsid w:val="005633E5"/>
    <w:rsid w:val="0056393C"/>
    <w:rsid w:val="00563BFB"/>
    <w:rsid w:val="00564292"/>
    <w:rsid w:val="00564494"/>
    <w:rsid w:val="005648B6"/>
    <w:rsid w:val="00564A27"/>
    <w:rsid w:val="00565819"/>
    <w:rsid w:val="005658C6"/>
    <w:rsid w:val="00565925"/>
    <w:rsid w:val="00566071"/>
    <w:rsid w:val="0056625B"/>
    <w:rsid w:val="00566831"/>
    <w:rsid w:val="005715E7"/>
    <w:rsid w:val="00572067"/>
    <w:rsid w:val="0057320C"/>
    <w:rsid w:val="005734FB"/>
    <w:rsid w:val="00573562"/>
    <w:rsid w:val="00573A9E"/>
    <w:rsid w:val="00573D25"/>
    <w:rsid w:val="0057420E"/>
    <w:rsid w:val="00575320"/>
    <w:rsid w:val="005772D5"/>
    <w:rsid w:val="005774C2"/>
    <w:rsid w:val="00577C5B"/>
    <w:rsid w:val="00581AA0"/>
    <w:rsid w:val="00581DF9"/>
    <w:rsid w:val="005825E3"/>
    <w:rsid w:val="00583129"/>
    <w:rsid w:val="005834A5"/>
    <w:rsid w:val="005847F9"/>
    <w:rsid w:val="00585575"/>
    <w:rsid w:val="0058583B"/>
    <w:rsid w:val="00587E57"/>
    <w:rsid w:val="00590082"/>
    <w:rsid w:val="00590093"/>
    <w:rsid w:val="00590DFF"/>
    <w:rsid w:val="00592C8E"/>
    <w:rsid w:val="005930CB"/>
    <w:rsid w:val="005932AE"/>
    <w:rsid w:val="00593919"/>
    <w:rsid w:val="00593C45"/>
    <w:rsid w:val="0059505A"/>
    <w:rsid w:val="0059524B"/>
    <w:rsid w:val="00595791"/>
    <w:rsid w:val="005969AD"/>
    <w:rsid w:val="00596BE3"/>
    <w:rsid w:val="00597573"/>
    <w:rsid w:val="00597BF1"/>
    <w:rsid w:val="005A0A58"/>
    <w:rsid w:val="005A17C5"/>
    <w:rsid w:val="005A1FD5"/>
    <w:rsid w:val="005A23AA"/>
    <w:rsid w:val="005A2F0F"/>
    <w:rsid w:val="005A32F9"/>
    <w:rsid w:val="005A428C"/>
    <w:rsid w:val="005A520D"/>
    <w:rsid w:val="005A5765"/>
    <w:rsid w:val="005A68A3"/>
    <w:rsid w:val="005A7513"/>
    <w:rsid w:val="005A7E48"/>
    <w:rsid w:val="005B064C"/>
    <w:rsid w:val="005B06B6"/>
    <w:rsid w:val="005B146D"/>
    <w:rsid w:val="005B431F"/>
    <w:rsid w:val="005B5280"/>
    <w:rsid w:val="005B5D2D"/>
    <w:rsid w:val="005B66D4"/>
    <w:rsid w:val="005B6960"/>
    <w:rsid w:val="005B6A97"/>
    <w:rsid w:val="005B6EE9"/>
    <w:rsid w:val="005B7223"/>
    <w:rsid w:val="005B75AB"/>
    <w:rsid w:val="005C00A5"/>
    <w:rsid w:val="005C02E7"/>
    <w:rsid w:val="005C10AD"/>
    <w:rsid w:val="005C3349"/>
    <w:rsid w:val="005C354F"/>
    <w:rsid w:val="005C3835"/>
    <w:rsid w:val="005C413B"/>
    <w:rsid w:val="005C516A"/>
    <w:rsid w:val="005C5837"/>
    <w:rsid w:val="005C5C91"/>
    <w:rsid w:val="005C5EF9"/>
    <w:rsid w:val="005C60B8"/>
    <w:rsid w:val="005C6303"/>
    <w:rsid w:val="005C6507"/>
    <w:rsid w:val="005C6852"/>
    <w:rsid w:val="005D0613"/>
    <w:rsid w:val="005D0B21"/>
    <w:rsid w:val="005D0C5B"/>
    <w:rsid w:val="005D1371"/>
    <w:rsid w:val="005D22BE"/>
    <w:rsid w:val="005D322A"/>
    <w:rsid w:val="005D36AD"/>
    <w:rsid w:val="005D6EEF"/>
    <w:rsid w:val="005D72DA"/>
    <w:rsid w:val="005E04A5"/>
    <w:rsid w:val="005E09C3"/>
    <w:rsid w:val="005E0D55"/>
    <w:rsid w:val="005E12D9"/>
    <w:rsid w:val="005E18EC"/>
    <w:rsid w:val="005E1FD9"/>
    <w:rsid w:val="005E23D4"/>
    <w:rsid w:val="005E2B29"/>
    <w:rsid w:val="005E3A70"/>
    <w:rsid w:val="005E3ECD"/>
    <w:rsid w:val="005E43AA"/>
    <w:rsid w:val="005E4437"/>
    <w:rsid w:val="005E44B0"/>
    <w:rsid w:val="005E4805"/>
    <w:rsid w:val="005E4B1A"/>
    <w:rsid w:val="005E4FF0"/>
    <w:rsid w:val="005E60B8"/>
    <w:rsid w:val="005E7930"/>
    <w:rsid w:val="005E79B0"/>
    <w:rsid w:val="005F023C"/>
    <w:rsid w:val="005F0D91"/>
    <w:rsid w:val="005F0E8E"/>
    <w:rsid w:val="005F164F"/>
    <w:rsid w:val="005F1F37"/>
    <w:rsid w:val="005F2593"/>
    <w:rsid w:val="005F31FC"/>
    <w:rsid w:val="005F3ADD"/>
    <w:rsid w:val="005F3F8F"/>
    <w:rsid w:val="005F4B43"/>
    <w:rsid w:val="005F7CAB"/>
    <w:rsid w:val="005F7D80"/>
    <w:rsid w:val="006001B2"/>
    <w:rsid w:val="006009CD"/>
    <w:rsid w:val="00600EF1"/>
    <w:rsid w:val="00601E14"/>
    <w:rsid w:val="00602251"/>
    <w:rsid w:val="0060259D"/>
    <w:rsid w:val="00602DB0"/>
    <w:rsid w:val="006043F4"/>
    <w:rsid w:val="00606829"/>
    <w:rsid w:val="006079AC"/>
    <w:rsid w:val="00610692"/>
    <w:rsid w:val="00610F79"/>
    <w:rsid w:val="00611A98"/>
    <w:rsid w:val="00611B0A"/>
    <w:rsid w:val="00611F7D"/>
    <w:rsid w:val="00612F54"/>
    <w:rsid w:val="00613021"/>
    <w:rsid w:val="00614A7C"/>
    <w:rsid w:val="00615EB4"/>
    <w:rsid w:val="00620148"/>
    <w:rsid w:val="0062090B"/>
    <w:rsid w:val="00621686"/>
    <w:rsid w:val="00621EA0"/>
    <w:rsid w:val="006229D7"/>
    <w:rsid w:val="00622E88"/>
    <w:rsid w:val="00623361"/>
    <w:rsid w:val="00624934"/>
    <w:rsid w:val="00624B64"/>
    <w:rsid w:val="00625F35"/>
    <w:rsid w:val="00626610"/>
    <w:rsid w:val="006273D2"/>
    <w:rsid w:val="006274AC"/>
    <w:rsid w:val="00627DF9"/>
    <w:rsid w:val="00630692"/>
    <w:rsid w:val="00630DA6"/>
    <w:rsid w:val="0063129E"/>
    <w:rsid w:val="0063136B"/>
    <w:rsid w:val="0063139E"/>
    <w:rsid w:val="0063145F"/>
    <w:rsid w:val="0063174D"/>
    <w:rsid w:val="00633D14"/>
    <w:rsid w:val="00633FC3"/>
    <w:rsid w:val="00635089"/>
    <w:rsid w:val="00635150"/>
    <w:rsid w:val="006352DE"/>
    <w:rsid w:val="00635EC2"/>
    <w:rsid w:val="00637332"/>
    <w:rsid w:val="00637770"/>
    <w:rsid w:val="006377D4"/>
    <w:rsid w:val="00637BF2"/>
    <w:rsid w:val="00640E74"/>
    <w:rsid w:val="00640FB1"/>
    <w:rsid w:val="00641081"/>
    <w:rsid w:val="0064246E"/>
    <w:rsid w:val="00642AF8"/>
    <w:rsid w:val="00643567"/>
    <w:rsid w:val="0064373A"/>
    <w:rsid w:val="006445AD"/>
    <w:rsid w:val="006464B4"/>
    <w:rsid w:val="00646517"/>
    <w:rsid w:val="00646634"/>
    <w:rsid w:val="00646FC4"/>
    <w:rsid w:val="0064725E"/>
    <w:rsid w:val="00647291"/>
    <w:rsid w:val="006473AA"/>
    <w:rsid w:val="0065019A"/>
    <w:rsid w:val="0065085C"/>
    <w:rsid w:val="006524B6"/>
    <w:rsid w:val="00653EE8"/>
    <w:rsid w:val="00654983"/>
    <w:rsid w:val="00654A4F"/>
    <w:rsid w:val="00654EF0"/>
    <w:rsid w:val="00655F40"/>
    <w:rsid w:val="00657095"/>
    <w:rsid w:val="00657238"/>
    <w:rsid w:val="006575B4"/>
    <w:rsid w:val="00657874"/>
    <w:rsid w:val="00657EC2"/>
    <w:rsid w:val="00661418"/>
    <w:rsid w:val="0066257C"/>
    <w:rsid w:val="00664468"/>
    <w:rsid w:val="00665C15"/>
    <w:rsid w:val="006666F6"/>
    <w:rsid w:val="00666B13"/>
    <w:rsid w:val="00666E23"/>
    <w:rsid w:val="0067128C"/>
    <w:rsid w:val="00671E20"/>
    <w:rsid w:val="00673002"/>
    <w:rsid w:val="00674BB2"/>
    <w:rsid w:val="006754CF"/>
    <w:rsid w:val="00676900"/>
    <w:rsid w:val="00677389"/>
    <w:rsid w:val="00680638"/>
    <w:rsid w:val="00680A98"/>
    <w:rsid w:val="00681C96"/>
    <w:rsid w:val="00682FCF"/>
    <w:rsid w:val="00683A7E"/>
    <w:rsid w:val="00684C53"/>
    <w:rsid w:val="00684DC4"/>
    <w:rsid w:val="00686263"/>
    <w:rsid w:val="006863BD"/>
    <w:rsid w:val="00686FF8"/>
    <w:rsid w:val="00690739"/>
    <w:rsid w:val="0069090D"/>
    <w:rsid w:val="00691388"/>
    <w:rsid w:val="0069153C"/>
    <w:rsid w:val="00691788"/>
    <w:rsid w:val="00691BA4"/>
    <w:rsid w:val="006926EB"/>
    <w:rsid w:val="00693809"/>
    <w:rsid w:val="006938B0"/>
    <w:rsid w:val="00694049"/>
    <w:rsid w:val="00694ADF"/>
    <w:rsid w:val="00694E6E"/>
    <w:rsid w:val="0069698B"/>
    <w:rsid w:val="006A079D"/>
    <w:rsid w:val="006A0E12"/>
    <w:rsid w:val="006A0EBA"/>
    <w:rsid w:val="006A1971"/>
    <w:rsid w:val="006A1BE1"/>
    <w:rsid w:val="006A270D"/>
    <w:rsid w:val="006A2AF5"/>
    <w:rsid w:val="006A2B61"/>
    <w:rsid w:val="006A3519"/>
    <w:rsid w:val="006A59F1"/>
    <w:rsid w:val="006A5C93"/>
    <w:rsid w:val="006A679F"/>
    <w:rsid w:val="006A727C"/>
    <w:rsid w:val="006A76DE"/>
    <w:rsid w:val="006A7B82"/>
    <w:rsid w:val="006B00A6"/>
    <w:rsid w:val="006B0A2A"/>
    <w:rsid w:val="006B4B06"/>
    <w:rsid w:val="006B519E"/>
    <w:rsid w:val="006B553D"/>
    <w:rsid w:val="006B6417"/>
    <w:rsid w:val="006B741E"/>
    <w:rsid w:val="006C0C44"/>
    <w:rsid w:val="006C1F2B"/>
    <w:rsid w:val="006C22B2"/>
    <w:rsid w:val="006C23AA"/>
    <w:rsid w:val="006C2505"/>
    <w:rsid w:val="006C3342"/>
    <w:rsid w:val="006C3E29"/>
    <w:rsid w:val="006C4363"/>
    <w:rsid w:val="006C56CB"/>
    <w:rsid w:val="006C5896"/>
    <w:rsid w:val="006C5E40"/>
    <w:rsid w:val="006C67F0"/>
    <w:rsid w:val="006C6F01"/>
    <w:rsid w:val="006C7055"/>
    <w:rsid w:val="006C77DA"/>
    <w:rsid w:val="006C79F8"/>
    <w:rsid w:val="006C7BB9"/>
    <w:rsid w:val="006D00BD"/>
    <w:rsid w:val="006D2211"/>
    <w:rsid w:val="006D2456"/>
    <w:rsid w:val="006D28B4"/>
    <w:rsid w:val="006D2C6E"/>
    <w:rsid w:val="006D30EF"/>
    <w:rsid w:val="006D397B"/>
    <w:rsid w:val="006D3D75"/>
    <w:rsid w:val="006D5665"/>
    <w:rsid w:val="006D7AB4"/>
    <w:rsid w:val="006D7DE0"/>
    <w:rsid w:val="006E0380"/>
    <w:rsid w:val="006E0647"/>
    <w:rsid w:val="006E1725"/>
    <w:rsid w:val="006E2653"/>
    <w:rsid w:val="006E2749"/>
    <w:rsid w:val="006E2B68"/>
    <w:rsid w:val="006E2E8C"/>
    <w:rsid w:val="006E3B69"/>
    <w:rsid w:val="006E3D46"/>
    <w:rsid w:val="006E3F8A"/>
    <w:rsid w:val="006E502F"/>
    <w:rsid w:val="006E56AB"/>
    <w:rsid w:val="006E5967"/>
    <w:rsid w:val="006E60E1"/>
    <w:rsid w:val="006E64C3"/>
    <w:rsid w:val="006E73A9"/>
    <w:rsid w:val="006E74CE"/>
    <w:rsid w:val="006F0BDC"/>
    <w:rsid w:val="006F0F79"/>
    <w:rsid w:val="006F1E51"/>
    <w:rsid w:val="006F1F76"/>
    <w:rsid w:val="006F2145"/>
    <w:rsid w:val="006F2409"/>
    <w:rsid w:val="006F24CB"/>
    <w:rsid w:val="006F2697"/>
    <w:rsid w:val="006F382B"/>
    <w:rsid w:val="006F3C49"/>
    <w:rsid w:val="006F3C6B"/>
    <w:rsid w:val="006F3DAC"/>
    <w:rsid w:val="006F4802"/>
    <w:rsid w:val="006F706A"/>
    <w:rsid w:val="006F73DE"/>
    <w:rsid w:val="00702F6B"/>
    <w:rsid w:val="00703474"/>
    <w:rsid w:val="007040B0"/>
    <w:rsid w:val="00705638"/>
    <w:rsid w:val="00705ACD"/>
    <w:rsid w:val="00705EFD"/>
    <w:rsid w:val="007063E2"/>
    <w:rsid w:val="00706BA8"/>
    <w:rsid w:val="00706D86"/>
    <w:rsid w:val="00706E34"/>
    <w:rsid w:val="007106B0"/>
    <w:rsid w:val="00711105"/>
    <w:rsid w:val="00711845"/>
    <w:rsid w:val="00711A09"/>
    <w:rsid w:val="00711FCD"/>
    <w:rsid w:val="007129B4"/>
    <w:rsid w:val="007129BB"/>
    <w:rsid w:val="00712B5C"/>
    <w:rsid w:val="007138EF"/>
    <w:rsid w:val="00714A0F"/>
    <w:rsid w:val="007177B0"/>
    <w:rsid w:val="007208F3"/>
    <w:rsid w:val="00722342"/>
    <w:rsid w:val="00722766"/>
    <w:rsid w:val="00722F3D"/>
    <w:rsid w:val="00724732"/>
    <w:rsid w:val="0072547B"/>
    <w:rsid w:val="00725CD8"/>
    <w:rsid w:val="0072673B"/>
    <w:rsid w:val="00727722"/>
    <w:rsid w:val="007303AE"/>
    <w:rsid w:val="00730E15"/>
    <w:rsid w:val="00732989"/>
    <w:rsid w:val="00733ADF"/>
    <w:rsid w:val="00733CEE"/>
    <w:rsid w:val="00734547"/>
    <w:rsid w:val="00734BC9"/>
    <w:rsid w:val="007353FA"/>
    <w:rsid w:val="0073604E"/>
    <w:rsid w:val="00736361"/>
    <w:rsid w:val="00737CAE"/>
    <w:rsid w:val="00737CE2"/>
    <w:rsid w:val="00737FAD"/>
    <w:rsid w:val="00740DA5"/>
    <w:rsid w:val="00740F8F"/>
    <w:rsid w:val="00741737"/>
    <w:rsid w:val="00742A82"/>
    <w:rsid w:val="00742DC3"/>
    <w:rsid w:val="00744C7C"/>
    <w:rsid w:val="00745153"/>
    <w:rsid w:val="00745318"/>
    <w:rsid w:val="0074563B"/>
    <w:rsid w:val="0074593E"/>
    <w:rsid w:val="00746549"/>
    <w:rsid w:val="007465EF"/>
    <w:rsid w:val="00746C5B"/>
    <w:rsid w:val="007478EA"/>
    <w:rsid w:val="00750230"/>
    <w:rsid w:val="00750459"/>
    <w:rsid w:val="00752536"/>
    <w:rsid w:val="00752AAE"/>
    <w:rsid w:val="00752C71"/>
    <w:rsid w:val="00753147"/>
    <w:rsid w:val="00754743"/>
    <w:rsid w:val="007547C1"/>
    <w:rsid w:val="0075498A"/>
    <w:rsid w:val="00754F68"/>
    <w:rsid w:val="00757419"/>
    <w:rsid w:val="00757E15"/>
    <w:rsid w:val="007601DD"/>
    <w:rsid w:val="0076125B"/>
    <w:rsid w:val="007639AC"/>
    <w:rsid w:val="00764909"/>
    <w:rsid w:val="00764F58"/>
    <w:rsid w:val="007653F5"/>
    <w:rsid w:val="00765613"/>
    <w:rsid w:val="00765955"/>
    <w:rsid w:val="00765AB6"/>
    <w:rsid w:val="0076600C"/>
    <w:rsid w:val="007668AD"/>
    <w:rsid w:val="00766A61"/>
    <w:rsid w:val="00767B0A"/>
    <w:rsid w:val="00771AD1"/>
    <w:rsid w:val="0077230A"/>
    <w:rsid w:val="00772A92"/>
    <w:rsid w:val="0077309F"/>
    <w:rsid w:val="007730A3"/>
    <w:rsid w:val="007742FF"/>
    <w:rsid w:val="00774659"/>
    <w:rsid w:val="00775055"/>
    <w:rsid w:val="00775EFD"/>
    <w:rsid w:val="007763CB"/>
    <w:rsid w:val="00776542"/>
    <w:rsid w:val="00776B2B"/>
    <w:rsid w:val="00776C94"/>
    <w:rsid w:val="00777351"/>
    <w:rsid w:val="00777F9A"/>
    <w:rsid w:val="007831D6"/>
    <w:rsid w:val="00783970"/>
    <w:rsid w:val="00783D61"/>
    <w:rsid w:val="00784497"/>
    <w:rsid w:val="00784A54"/>
    <w:rsid w:val="007854E0"/>
    <w:rsid w:val="00785D98"/>
    <w:rsid w:val="00787907"/>
    <w:rsid w:val="0079087E"/>
    <w:rsid w:val="007911A3"/>
    <w:rsid w:val="007921AD"/>
    <w:rsid w:val="0079249D"/>
    <w:rsid w:val="00793207"/>
    <w:rsid w:val="007935F2"/>
    <w:rsid w:val="00793A3E"/>
    <w:rsid w:val="00793AD3"/>
    <w:rsid w:val="007954B4"/>
    <w:rsid w:val="007967D1"/>
    <w:rsid w:val="00796C61"/>
    <w:rsid w:val="007975F6"/>
    <w:rsid w:val="00797C46"/>
    <w:rsid w:val="00797F40"/>
    <w:rsid w:val="007A01E8"/>
    <w:rsid w:val="007A0F0B"/>
    <w:rsid w:val="007A1323"/>
    <w:rsid w:val="007A1766"/>
    <w:rsid w:val="007A1C4F"/>
    <w:rsid w:val="007A2027"/>
    <w:rsid w:val="007A45D0"/>
    <w:rsid w:val="007A4DAA"/>
    <w:rsid w:val="007A606F"/>
    <w:rsid w:val="007A6222"/>
    <w:rsid w:val="007B00BC"/>
    <w:rsid w:val="007B119B"/>
    <w:rsid w:val="007B130D"/>
    <w:rsid w:val="007B1C86"/>
    <w:rsid w:val="007B22F6"/>
    <w:rsid w:val="007B266E"/>
    <w:rsid w:val="007B5165"/>
    <w:rsid w:val="007B5B2F"/>
    <w:rsid w:val="007B5F02"/>
    <w:rsid w:val="007B696E"/>
    <w:rsid w:val="007B72D1"/>
    <w:rsid w:val="007B75D2"/>
    <w:rsid w:val="007B7CE9"/>
    <w:rsid w:val="007B7FC2"/>
    <w:rsid w:val="007C04C9"/>
    <w:rsid w:val="007C1ACD"/>
    <w:rsid w:val="007C22AA"/>
    <w:rsid w:val="007C2487"/>
    <w:rsid w:val="007C26DE"/>
    <w:rsid w:val="007C2A12"/>
    <w:rsid w:val="007C6009"/>
    <w:rsid w:val="007C6A90"/>
    <w:rsid w:val="007C6DB4"/>
    <w:rsid w:val="007C6EE8"/>
    <w:rsid w:val="007C74F5"/>
    <w:rsid w:val="007C79BF"/>
    <w:rsid w:val="007D0074"/>
    <w:rsid w:val="007D05C1"/>
    <w:rsid w:val="007D0D12"/>
    <w:rsid w:val="007D1955"/>
    <w:rsid w:val="007D1D39"/>
    <w:rsid w:val="007D1FDF"/>
    <w:rsid w:val="007D39D3"/>
    <w:rsid w:val="007D4024"/>
    <w:rsid w:val="007D45B3"/>
    <w:rsid w:val="007D55D6"/>
    <w:rsid w:val="007D5A1C"/>
    <w:rsid w:val="007D5C3E"/>
    <w:rsid w:val="007D69D9"/>
    <w:rsid w:val="007D73C2"/>
    <w:rsid w:val="007D746E"/>
    <w:rsid w:val="007D76A7"/>
    <w:rsid w:val="007E008F"/>
    <w:rsid w:val="007E0B34"/>
    <w:rsid w:val="007E0CD0"/>
    <w:rsid w:val="007E149E"/>
    <w:rsid w:val="007E15E3"/>
    <w:rsid w:val="007E1778"/>
    <w:rsid w:val="007E1B50"/>
    <w:rsid w:val="007E1C9E"/>
    <w:rsid w:val="007E3A77"/>
    <w:rsid w:val="007E6DE4"/>
    <w:rsid w:val="007E7E19"/>
    <w:rsid w:val="007F0BD1"/>
    <w:rsid w:val="007F1A04"/>
    <w:rsid w:val="007F1AEE"/>
    <w:rsid w:val="007F2431"/>
    <w:rsid w:val="007F3182"/>
    <w:rsid w:val="007F345C"/>
    <w:rsid w:val="007F349B"/>
    <w:rsid w:val="007F3C2B"/>
    <w:rsid w:val="007F3F12"/>
    <w:rsid w:val="007F3FE2"/>
    <w:rsid w:val="007F5953"/>
    <w:rsid w:val="007F5BFF"/>
    <w:rsid w:val="007F5F95"/>
    <w:rsid w:val="007F6419"/>
    <w:rsid w:val="007F7162"/>
    <w:rsid w:val="007F7925"/>
    <w:rsid w:val="00800DC5"/>
    <w:rsid w:val="00801A8A"/>
    <w:rsid w:val="0080236B"/>
    <w:rsid w:val="00802751"/>
    <w:rsid w:val="00803AE2"/>
    <w:rsid w:val="00805144"/>
    <w:rsid w:val="008054BD"/>
    <w:rsid w:val="00805571"/>
    <w:rsid w:val="008077DD"/>
    <w:rsid w:val="0081143A"/>
    <w:rsid w:val="00811DCF"/>
    <w:rsid w:val="00813A8D"/>
    <w:rsid w:val="00813B20"/>
    <w:rsid w:val="00813C5F"/>
    <w:rsid w:val="0081477F"/>
    <w:rsid w:val="00814F78"/>
    <w:rsid w:val="00816879"/>
    <w:rsid w:val="00816B24"/>
    <w:rsid w:val="00816D06"/>
    <w:rsid w:val="0081719E"/>
    <w:rsid w:val="008176FF"/>
    <w:rsid w:val="00820334"/>
    <w:rsid w:val="008212BD"/>
    <w:rsid w:val="00821D37"/>
    <w:rsid w:val="00823323"/>
    <w:rsid w:val="00825120"/>
    <w:rsid w:val="00825497"/>
    <w:rsid w:val="00825EBF"/>
    <w:rsid w:val="008260B6"/>
    <w:rsid w:val="00826BA3"/>
    <w:rsid w:val="008274CC"/>
    <w:rsid w:val="00827757"/>
    <w:rsid w:val="00827928"/>
    <w:rsid w:val="008307BE"/>
    <w:rsid w:val="008322EC"/>
    <w:rsid w:val="008337B9"/>
    <w:rsid w:val="00834812"/>
    <w:rsid w:val="00836E1D"/>
    <w:rsid w:val="0083701A"/>
    <w:rsid w:val="008372CF"/>
    <w:rsid w:val="00837931"/>
    <w:rsid w:val="00837BA8"/>
    <w:rsid w:val="00842392"/>
    <w:rsid w:val="00842AA5"/>
    <w:rsid w:val="0084301B"/>
    <w:rsid w:val="00843FF8"/>
    <w:rsid w:val="00844D08"/>
    <w:rsid w:val="00845770"/>
    <w:rsid w:val="00845E2C"/>
    <w:rsid w:val="00846012"/>
    <w:rsid w:val="00846623"/>
    <w:rsid w:val="0084686D"/>
    <w:rsid w:val="008470D8"/>
    <w:rsid w:val="00850AD3"/>
    <w:rsid w:val="008513D9"/>
    <w:rsid w:val="00851E9C"/>
    <w:rsid w:val="00851FB2"/>
    <w:rsid w:val="008524C9"/>
    <w:rsid w:val="008525C0"/>
    <w:rsid w:val="00852D1D"/>
    <w:rsid w:val="008530E3"/>
    <w:rsid w:val="008543FE"/>
    <w:rsid w:val="008547BF"/>
    <w:rsid w:val="00854D57"/>
    <w:rsid w:val="008552AD"/>
    <w:rsid w:val="00856E06"/>
    <w:rsid w:val="00857123"/>
    <w:rsid w:val="008573C8"/>
    <w:rsid w:val="00861C6D"/>
    <w:rsid w:val="008622D5"/>
    <w:rsid w:val="0086371B"/>
    <w:rsid w:val="00863C1F"/>
    <w:rsid w:val="00863CF8"/>
    <w:rsid w:val="008641CB"/>
    <w:rsid w:val="008646E3"/>
    <w:rsid w:val="0086567B"/>
    <w:rsid w:val="00865B0A"/>
    <w:rsid w:val="00866532"/>
    <w:rsid w:val="00866D98"/>
    <w:rsid w:val="008672AE"/>
    <w:rsid w:val="00870BDD"/>
    <w:rsid w:val="00870FA3"/>
    <w:rsid w:val="00871C28"/>
    <w:rsid w:val="00873880"/>
    <w:rsid w:val="00873FDA"/>
    <w:rsid w:val="00874131"/>
    <w:rsid w:val="00874337"/>
    <w:rsid w:val="00874814"/>
    <w:rsid w:val="008748FA"/>
    <w:rsid w:val="00874E32"/>
    <w:rsid w:val="008754C4"/>
    <w:rsid w:val="008757BB"/>
    <w:rsid w:val="00877F35"/>
    <w:rsid w:val="00880ED4"/>
    <w:rsid w:val="0088120E"/>
    <w:rsid w:val="008819C0"/>
    <w:rsid w:val="00882B27"/>
    <w:rsid w:val="0088365E"/>
    <w:rsid w:val="0088699E"/>
    <w:rsid w:val="00890351"/>
    <w:rsid w:val="00890CB1"/>
    <w:rsid w:val="008910BC"/>
    <w:rsid w:val="00892667"/>
    <w:rsid w:val="00892D67"/>
    <w:rsid w:val="00892DBA"/>
    <w:rsid w:val="00894F9B"/>
    <w:rsid w:val="00895670"/>
    <w:rsid w:val="00895E90"/>
    <w:rsid w:val="00896E3B"/>
    <w:rsid w:val="008978BF"/>
    <w:rsid w:val="008A0830"/>
    <w:rsid w:val="008A111F"/>
    <w:rsid w:val="008A30F9"/>
    <w:rsid w:val="008A39CE"/>
    <w:rsid w:val="008A4025"/>
    <w:rsid w:val="008A433A"/>
    <w:rsid w:val="008A5601"/>
    <w:rsid w:val="008A5627"/>
    <w:rsid w:val="008A56A0"/>
    <w:rsid w:val="008A61AB"/>
    <w:rsid w:val="008A6ACF"/>
    <w:rsid w:val="008A6E13"/>
    <w:rsid w:val="008A7D79"/>
    <w:rsid w:val="008B0053"/>
    <w:rsid w:val="008B0352"/>
    <w:rsid w:val="008B070D"/>
    <w:rsid w:val="008B0B60"/>
    <w:rsid w:val="008B2B71"/>
    <w:rsid w:val="008B2B87"/>
    <w:rsid w:val="008B2CC9"/>
    <w:rsid w:val="008B3501"/>
    <w:rsid w:val="008B3505"/>
    <w:rsid w:val="008B41A6"/>
    <w:rsid w:val="008B43DD"/>
    <w:rsid w:val="008B46C6"/>
    <w:rsid w:val="008B5606"/>
    <w:rsid w:val="008B67C1"/>
    <w:rsid w:val="008B6945"/>
    <w:rsid w:val="008B7BBC"/>
    <w:rsid w:val="008C0183"/>
    <w:rsid w:val="008C082E"/>
    <w:rsid w:val="008C10E2"/>
    <w:rsid w:val="008C1FD2"/>
    <w:rsid w:val="008C2427"/>
    <w:rsid w:val="008C3142"/>
    <w:rsid w:val="008C358F"/>
    <w:rsid w:val="008C3AA7"/>
    <w:rsid w:val="008C3ABE"/>
    <w:rsid w:val="008C4132"/>
    <w:rsid w:val="008C43FE"/>
    <w:rsid w:val="008C64CA"/>
    <w:rsid w:val="008C64E3"/>
    <w:rsid w:val="008C675B"/>
    <w:rsid w:val="008C6E96"/>
    <w:rsid w:val="008D17D5"/>
    <w:rsid w:val="008D182B"/>
    <w:rsid w:val="008D1A71"/>
    <w:rsid w:val="008D2796"/>
    <w:rsid w:val="008D29F3"/>
    <w:rsid w:val="008D2FB7"/>
    <w:rsid w:val="008D3791"/>
    <w:rsid w:val="008D39F3"/>
    <w:rsid w:val="008D3DFA"/>
    <w:rsid w:val="008D55F1"/>
    <w:rsid w:val="008D61EB"/>
    <w:rsid w:val="008D6374"/>
    <w:rsid w:val="008D6415"/>
    <w:rsid w:val="008D6A8C"/>
    <w:rsid w:val="008D7393"/>
    <w:rsid w:val="008D7612"/>
    <w:rsid w:val="008D7808"/>
    <w:rsid w:val="008E0712"/>
    <w:rsid w:val="008E14F0"/>
    <w:rsid w:val="008E1DF6"/>
    <w:rsid w:val="008E230F"/>
    <w:rsid w:val="008E26EE"/>
    <w:rsid w:val="008E3210"/>
    <w:rsid w:val="008E38A4"/>
    <w:rsid w:val="008E3951"/>
    <w:rsid w:val="008E4661"/>
    <w:rsid w:val="008E4A2A"/>
    <w:rsid w:val="008E50E4"/>
    <w:rsid w:val="008E68B7"/>
    <w:rsid w:val="008E76D9"/>
    <w:rsid w:val="008E7B41"/>
    <w:rsid w:val="008E7C7D"/>
    <w:rsid w:val="008E7F7E"/>
    <w:rsid w:val="008F14C8"/>
    <w:rsid w:val="008F206B"/>
    <w:rsid w:val="008F2183"/>
    <w:rsid w:val="008F23CD"/>
    <w:rsid w:val="008F2A18"/>
    <w:rsid w:val="008F6D7C"/>
    <w:rsid w:val="008F7F64"/>
    <w:rsid w:val="008F7FDE"/>
    <w:rsid w:val="00901423"/>
    <w:rsid w:val="009029C5"/>
    <w:rsid w:val="009034BF"/>
    <w:rsid w:val="00903D69"/>
    <w:rsid w:val="00904243"/>
    <w:rsid w:val="00904F37"/>
    <w:rsid w:val="009055BB"/>
    <w:rsid w:val="009060F7"/>
    <w:rsid w:val="00907484"/>
    <w:rsid w:val="009076F3"/>
    <w:rsid w:val="00910958"/>
    <w:rsid w:val="00910FA2"/>
    <w:rsid w:val="009114F3"/>
    <w:rsid w:val="00911760"/>
    <w:rsid w:val="00911E4C"/>
    <w:rsid w:val="00912AE4"/>
    <w:rsid w:val="00912D64"/>
    <w:rsid w:val="00913081"/>
    <w:rsid w:val="0091345D"/>
    <w:rsid w:val="00914366"/>
    <w:rsid w:val="0091452B"/>
    <w:rsid w:val="00915C9D"/>
    <w:rsid w:val="009165FF"/>
    <w:rsid w:val="009168A2"/>
    <w:rsid w:val="00917281"/>
    <w:rsid w:val="0091758C"/>
    <w:rsid w:val="00920199"/>
    <w:rsid w:val="0092050F"/>
    <w:rsid w:val="00920648"/>
    <w:rsid w:val="0092179F"/>
    <w:rsid w:val="00922490"/>
    <w:rsid w:val="00922F6D"/>
    <w:rsid w:val="00923093"/>
    <w:rsid w:val="00923BA5"/>
    <w:rsid w:val="00924440"/>
    <w:rsid w:val="0092455C"/>
    <w:rsid w:val="009247DB"/>
    <w:rsid w:val="00925910"/>
    <w:rsid w:val="00925943"/>
    <w:rsid w:val="0092596A"/>
    <w:rsid w:val="00926A90"/>
    <w:rsid w:val="00926E2D"/>
    <w:rsid w:val="00927FDC"/>
    <w:rsid w:val="0093063D"/>
    <w:rsid w:val="00931671"/>
    <w:rsid w:val="00932153"/>
    <w:rsid w:val="00932FEF"/>
    <w:rsid w:val="009334D8"/>
    <w:rsid w:val="0093591A"/>
    <w:rsid w:val="00937072"/>
    <w:rsid w:val="00940E35"/>
    <w:rsid w:val="00940F6A"/>
    <w:rsid w:val="00941097"/>
    <w:rsid w:val="009414A9"/>
    <w:rsid w:val="0094190F"/>
    <w:rsid w:val="00941F5A"/>
    <w:rsid w:val="00942030"/>
    <w:rsid w:val="00942604"/>
    <w:rsid w:val="009434FC"/>
    <w:rsid w:val="00943671"/>
    <w:rsid w:val="00943D58"/>
    <w:rsid w:val="00944DF3"/>
    <w:rsid w:val="00944FA5"/>
    <w:rsid w:val="009452AC"/>
    <w:rsid w:val="009467D4"/>
    <w:rsid w:val="0095014F"/>
    <w:rsid w:val="009501BD"/>
    <w:rsid w:val="00950B55"/>
    <w:rsid w:val="0095103D"/>
    <w:rsid w:val="00951CD1"/>
    <w:rsid w:val="00951D1B"/>
    <w:rsid w:val="009520D9"/>
    <w:rsid w:val="009533A9"/>
    <w:rsid w:val="0095355A"/>
    <w:rsid w:val="00953BD1"/>
    <w:rsid w:val="00956277"/>
    <w:rsid w:val="009567F2"/>
    <w:rsid w:val="0095778C"/>
    <w:rsid w:val="0096060F"/>
    <w:rsid w:val="00960CFA"/>
    <w:rsid w:val="00961202"/>
    <w:rsid w:val="00961B99"/>
    <w:rsid w:val="00962466"/>
    <w:rsid w:val="009641A2"/>
    <w:rsid w:val="009643EF"/>
    <w:rsid w:val="00964700"/>
    <w:rsid w:val="009649BF"/>
    <w:rsid w:val="00964B31"/>
    <w:rsid w:val="009652EB"/>
    <w:rsid w:val="009658FE"/>
    <w:rsid w:val="00966160"/>
    <w:rsid w:val="0096673C"/>
    <w:rsid w:val="00966763"/>
    <w:rsid w:val="00967373"/>
    <w:rsid w:val="009700F1"/>
    <w:rsid w:val="00970403"/>
    <w:rsid w:val="00970E77"/>
    <w:rsid w:val="00971AF3"/>
    <w:rsid w:val="0097245C"/>
    <w:rsid w:val="00973D94"/>
    <w:rsid w:val="00974123"/>
    <w:rsid w:val="0097498D"/>
    <w:rsid w:val="00975B7B"/>
    <w:rsid w:val="00975B93"/>
    <w:rsid w:val="00976DDC"/>
    <w:rsid w:val="00977A7C"/>
    <w:rsid w:val="009802F6"/>
    <w:rsid w:val="0098114B"/>
    <w:rsid w:val="00981354"/>
    <w:rsid w:val="009817B6"/>
    <w:rsid w:val="00981890"/>
    <w:rsid w:val="00981C5A"/>
    <w:rsid w:val="009821A7"/>
    <w:rsid w:val="00982B7E"/>
    <w:rsid w:val="009830A7"/>
    <w:rsid w:val="00983374"/>
    <w:rsid w:val="00984569"/>
    <w:rsid w:val="0098494C"/>
    <w:rsid w:val="0098505B"/>
    <w:rsid w:val="009855EB"/>
    <w:rsid w:val="00985A08"/>
    <w:rsid w:val="00985B0E"/>
    <w:rsid w:val="00991358"/>
    <w:rsid w:val="00993564"/>
    <w:rsid w:val="009938F4"/>
    <w:rsid w:val="00993FD9"/>
    <w:rsid w:val="00994DFF"/>
    <w:rsid w:val="00994F39"/>
    <w:rsid w:val="00995455"/>
    <w:rsid w:val="00995D0A"/>
    <w:rsid w:val="009960A1"/>
    <w:rsid w:val="00996C1C"/>
    <w:rsid w:val="00997296"/>
    <w:rsid w:val="009A0415"/>
    <w:rsid w:val="009A082B"/>
    <w:rsid w:val="009A09D8"/>
    <w:rsid w:val="009A0C0D"/>
    <w:rsid w:val="009A1534"/>
    <w:rsid w:val="009A1ABD"/>
    <w:rsid w:val="009A2FD3"/>
    <w:rsid w:val="009A5363"/>
    <w:rsid w:val="009A5367"/>
    <w:rsid w:val="009A6B8F"/>
    <w:rsid w:val="009A76B5"/>
    <w:rsid w:val="009B02F2"/>
    <w:rsid w:val="009B0AF2"/>
    <w:rsid w:val="009B12FF"/>
    <w:rsid w:val="009B1397"/>
    <w:rsid w:val="009B1C32"/>
    <w:rsid w:val="009B1C4E"/>
    <w:rsid w:val="009B346F"/>
    <w:rsid w:val="009B3607"/>
    <w:rsid w:val="009B3C16"/>
    <w:rsid w:val="009B3EF9"/>
    <w:rsid w:val="009B5AF9"/>
    <w:rsid w:val="009B5B22"/>
    <w:rsid w:val="009B679A"/>
    <w:rsid w:val="009B6846"/>
    <w:rsid w:val="009B6D37"/>
    <w:rsid w:val="009B745F"/>
    <w:rsid w:val="009B75B6"/>
    <w:rsid w:val="009C0B99"/>
    <w:rsid w:val="009C1149"/>
    <w:rsid w:val="009C227F"/>
    <w:rsid w:val="009C2776"/>
    <w:rsid w:val="009C2CC4"/>
    <w:rsid w:val="009C322D"/>
    <w:rsid w:val="009C47BB"/>
    <w:rsid w:val="009C47C4"/>
    <w:rsid w:val="009C490B"/>
    <w:rsid w:val="009C5D2E"/>
    <w:rsid w:val="009C614F"/>
    <w:rsid w:val="009C74DC"/>
    <w:rsid w:val="009C79CC"/>
    <w:rsid w:val="009D0AAA"/>
    <w:rsid w:val="009D16DF"/>
    <w:rsid w:val="009D2050"/>
    <w:rsid w:val="009D2BF8"/>
    <w:rsid w:val="009D3000"/>
    <w:rsid w:val="009D32E6"/>
    <w:rsid w:val="009D45EF"/>
    <w:rsid w:val="009D502F"/>
    <w:rsid w:val="009D5BE7"/>
    <w:rsid w:val="009D6E16"/>
    <w:rsid w:val="009E07B7"/>
    <w:rsid w:val="009E0AA6"/>
    <w:rsid w:val="009E1CA4"/>
    <w:rsid w:val="009E2C21"/>
    <w:rsid w:val="009E30EB"/>
    <w:rsid w:val="009E351A"/>
    <w:rsid w:val="009E3F72"/>
    <w:rsid w:val="009E4057"/>
    <w:rsid w:val="009E58B0"/>
    <w:rsid w:val="009E5913"/>
    <w:rsid w:val="009E5A0F"/>
    <w:rsid w:val="009E5E1A"/>
    <w:rsid w:val="009E72CC"/>
    <w:rsid w:val="009E75FD"/>
    <w:rsid w:val="009E7626"/>
    <w:rsid w:val="009E79D2"/>
    <w:rsid w:val="009F02D8"/>
    <w:rsid w:val="009F1334"/>
    <w:rsid w:val="009F2313"/>
    <w:rsid w:val="009F240A"/>
    <w:rsid w:val="009F280B"/>
    <w:rsid w:val="009F3EA7"/>
    <w:rsid w:val="009F57DB"/>
    <w:rsid w:val="009F6A04"/>
    <w:rsid w:val="009F6EFD"/>
    <w:rsid w:val="009F7049"/>
    <w:rsid w:val="009F7AE8"/>
    <w:rsid w:val="00A002E6"/>
    <w:rsid w:val="00A006A9"/>
    <w:rsid w:val="00A00D80"/>
    <w:rsid w:val="00A01461"/>
    <w:rsid w:val="00A01896"/>
    <w:rsid w:val="00A022D6"/>
    <w:rsid w:val="00A02881"/>
    <w:rsid w:val="00A02BC9"/>
    <w:rsid w:val="00A0494E"/>
    <w:rsid w:val="00A06B3E"/>
    <w:rsid w:val="00A06BCF"/>
    <w:rsid w:val="00A06C43"/>
    <w:rsid w:val="00A06D68"/>
    <w:rsid w:val="00A06D7F"/>
    <w:rsid w:val="00A11303"/>
    <w:rsid w:val="00A11E4E"/>
    <w:rsid w:val="00A13131"/>
    <w:rsid w:val="00A131B4"/>
    <w:rsid w:val="00A1335A"/>
    <w:rsid w:val="00A14940"/>
    <w:rsid w:val="00A152F9"/>
    <w:rsid w:val="00A1578E"/>
    <w:rsid w:val="00A159BD"/>
    <w:rsid w:val="00A15F4D"/>
    <w:rsid w:val="00A17E77"/>
    <w:rsid w:val="00A2089D"/>
    <w:rsid w:val="00A2107B"/>
    <w:rsid w:val="00A2189C"/>
    <w:rsid w:val="00A22394"/>
    <w:rsid w:val="00A22A15"/>
    <w:rsid w:val="00A23D52"/>
    <w:rsid w:val="00A23D8F"/>
    <w:rsid w:val="00A25200"/>
    <w:rsid w:val="00A25721"/>
    <w:rsid w:val="00A278B0"/>
    <w:rsid w:val="00A301A4"/>
    <w:rsid w:val="00A30CA7"/>
    <w:rsid w:val="00A313D7"/>
    <w:rsid w:val="00A3151A"/>
    <w:rsid w:val="00A3182B"/>
    <w:rsid w:val="00A31D43"/>
    <w:rsid w:val="00A32F0C"/>
    <w:rsid w:val="00A33899"/>
    <w:rsid w:val="00A3450F"/>
    <w:rsid w:val="00A34755"/>
    <w:rsid w:val="00A34C1D"/>
    <w:rsid w:val="00A35B69"/>
    <w:rsid w:val="00A3611C"/>
    <w:rsid w:val="00A364A4"/>
    <w:rsid w:val="00A36760"/>
    <w:rsid w:val="00A36ED1"/>
    <w:rsid w:val="00A36F54"/>
    <w:rsid w:val="00A37657"/>
    <w:rsid w:val="00A378E7"/>
    <w:rsid w:val="00A40237"/>
    <w:rsid w:val="00A41292"/>
    <w:rsid w:val="00A420BF"/>
    <w:rsid w:val="00A422FC"/>
    <w:rsid w:val="00A43026"/>
    <w:rsid w:val="00A447C7"/>
    <w:rsid w:val="00A44954"/>
    <w:rsid w:val="00A44E86"/>
    <w:rsid w:val="00A45771"/>
    <w:rsid w:val="00A459FD"/>
    <w:rsid w:val="00A469C3"/>
    <w:rsid w:val="00A473C6"/>
    <w:rsid w:val="00A4772A"/>
    <w:rsid w:val="00A477A9"/>
    <w:rsid w:val="00A47804"/>
    <w:rsid w:val="00A50F72"/>
    <w:rsid w:val="00A50FE5"/>
    <w:rsid w:val="00A5145D"/>
    <w:rsid w:val="00A51577"/>
    <w:rsid w:val="00A523A0"/>
    <w:rsid w:val="00A52579"/>
    <w:rsid w:val="00A53336"/>
    <w:rsid w:val="00A5421D"/>
    <w:rsid w:val="00A55A48"/>
    <w:rsid w:val="00A5632B"/>
    <w:rsid w:val="00A56402"/>
    <w:rsid w:val="00A56BAE"/>
    <w:rsid w:val="00A570DD"/>
    <w:rsid w:val="00A607D7"/>
    <w:rsid w:val="00A60B72"/>
    <w:rsid w:val="00A60FEC"/>
    <w:rsid w:val="00A6140D"/>
    <w:rsid w:val="00A61BF2"/>
    <w:rsid w:val="00A62C2F"/>
    <w:rsid w:val="00A62EBF"/>
    <w:rsid w:val="00A636D3"/>
    <w:rsid w:val="00A668EA"/>
    <w:rsid w:val="00A67B0A"/>
    <w:rsid w:val="00A70BC5"/>
    <w:rsid w:val="00A70DE7"/>
    <w:rsid w:val="00A70FB2"/>
    <w:rsid w:val="00A71E45"/>
    <w:rsid w:val="00A7226D"/>
    <w:rsid w:val="00A72826"/>
    <w:rsid w:val="00A72E7E"/>
    <w:rsid w:val="00A72F19"/>
    <w:rsid w:val="00A733F2"/>
    <w:rsid w:val="00A73534"/>
    <w:rsid w:val="00A73B6B"/>
    <w:rsid w:val="00A73EFE"/>
    <w:rsid w:val="00A74B53"/>
    <w:rsid w:val="00A752A6"/>
    <w:rsid w:val="00A7747B"/>
    <w:rsid w:val="00A77C94"/>
    <w:rsid w:val="00A80515"/>
    <w:rsid w:val="00A8113D"/>
    <w:rsid w:val="00A81720"/>
    <w:rsid w:val="00A823C6"/>
    <w:rsid w:val="00A82529"/>
    <w:rsid w:val="00A82535"/>
    <w:rsid w:val="00A828F5"/>
    <w:rsid w:val="00A846D5"/>
    <w:rsid w:val="00A84C0D"/>
    <w:rsid w:val="00A84ECA"/>
    <w:rsid w:val="00A862CF"/>
    <w:rsid w:val="00A86458"/>
    <w:rsid w:val="00A86BCD"/>
    <w:rsid w:val="00A87418"/>
    <w:rsid w:val="00A87A3F"/>
    <w:rsid w:val="00A87BA4"/>
    <w:rsid w:val="00A87BD5"/>
    <w:rsid w:val="00A90C43"/>
    <w:rsid w:val="00A90C88"/>
    <w:rsid w:val="00A90E9A"/>
    <w:rsid w:val="00A921C1"/>
    <w:rsid w:val="00A925B0"/>
    <w:rsid w:val="00A92872"/>
    <w:rsid w:val="00A9490D"/>
    <w:rsid w:val="00A94D8E"/>
    <w:rsid w:val="00A952EA"/>
    <w:rsid w:val="00A95B74"/>
    <w:rsid w:val="00A9720B"/>
    <w:rsid w:val="00A97A84"/>
    <w:rsid w:val="00A97A8E"/>
    <w:rsid w:val="00A97C0D"/>
    <w:rsid w:val="00AA0019"/>
    <w:rsid w:val="00AA06B6"/>
    <w:rsid w:val="00AA1CF2"/>
    <w:rsid w:val="00AA3C91"/>
    <w:rsid w:val="00AA3F5F"/>
    <w:rsid w:val="00AA41A3"/>
    <w:rsid w:val="00AA4709"/>
    <w:rsid w:val="00AA496A"/>
    <w:rsid w:val="00AA4DB7"/>
    <w:rsid w:val="00AA6C3A"/>
    <w:rsid w:val="00AA6DBC"/>
    <w:rsid w:val="00AA7443"/>
    <w:rsid w:val="00AB0501"/>
    <w:rsid w:val="00AB0A06"/>
    <w:rsid w:val="00AB0F3D"/>
    <w:rsid w:val="00AB130B"/>
    <w:rsid w:val="00AB1871"/>
    <w:rsid w:val="00AB1D6C"/>
    <w:rsid w:val="00AB2528"/>
    <w:rsid w:val="00AB2587"/>
    <w:rsid w:val="00AB2613"/>
    <w:rsid w:val="00AB3250"/>
    <w:rsid w:val="00AB337E"/>
    <w:rsid w:val="00AB4A47"/>
    <w:rsid w:val="00AB4B7F"/>
    <w:rsid w:val="00AB4D0B"/>
    <w:rsid w:val="00AB5068"/>
    <w:rsid w:val="00AB51DF"/>
    <w:rsid w:val="00AB55EA"/>
    <w:rsid w:val="00AB5C7D"/>
    <w:rsid w:val="00AB5D76"/>
    <w:rsid w:val="00AB7F90"/>
    <w:rsid w:val="00AC0000"/>
    <w:rsid w:val="00AC0AA4"/>
    <w:rsid w:val="00AC27BD"/>
    <w:rsid w:val="00AC3328"/>
    <w:rsid w:val="00AC5BF7"/>
    <w:rsid w:val="00AC6A9F"/>
    <w:rsid w:val="00AC725A"/>
    <w:rsid w:val="00AD14CA"/>
    <w:rsid w:val="00AD2327"/>
    <w:rsid w:val="00AD3508"/>
    <w:rsid w:val="00AD3871"/>
    <w:rsid w:val="00AD4AA2"/>
    <w:rsid w:val="00AD5AF7"/>
    <w:rsid w:val="00AD698F"/>
    <w:rsid w:val="00AD7522"/>
    <w:rsid w:val="00AD77A9"/>
    <w:rsid w:val="00AE0431"/>
    <w:rsid w:val="00AE08E0"/>
    <w:rsid w:val="00AE1450"/>
    <w:rsid w:val="00AE247A"/>
    <w:rsid w:val="00AE3AAB"/>
    <w:rsid w:val="00AE4793"/>
    <w:rsid w:val="00AE4946"/>
    <w:rsid w:val="00AE6002"/>
    <w:rsid w:val="00AE679E"/>
    <w:rsid w:val="00AE6A44"/>
    <w:rsid w:val="00AF00BC"/>
    <w:rsid w:val="00AF1328"/>
    <w:rsid w:val="00AF3FE7"/>
    <w:rsid w:val="00AF43C7"/>
    <w:rsid w:val="00AF46FC"/>
    <w:rsid w:val="00AF4E57"/>
    <w:rsid w:val="00AF528C"/>
    <w:rsid w:val="00AF5500"/>
    <w:rsid w:val="00AF5C50"/>
    <w:rsid w:val="00AF5E53"/>
    <w:rsid w:val="00AF662E"/>
    <w:rsid w:val="00AF6A18"/>
    <w:rsid w:val="00AF7112"/>
    <w:rsid w:val="00AF74D7"/>
    <w:rsid w:val="00AF78A6"/>
    <w:rsid w:val="00AF78A7"/>
    <w:rsid w:val="00AF7D60"/>
    <w:rsid w:val="00B0026E"/>
    <w:rsid w:val="00B01AD5"/>
    <w:rsid w:val="00B02608"/>
    <w:rsid w:val="00B02FD6"/>
    <w:rsid w:val="00B02FF3"/>
    <w:rsid w:val="00B03550"/>
    <w:rsid w:val="00B0370C"/>
    <w:rsid w:val="00B03F46"/>
    <w:rsid w:val="00B04178"/>
    <w:rsid w:val="00B04986"/>
    <w:rsid w:val="00B05766"/>
    <w:rsid w:val="00B05CC5"/>
    <w:rsid w:val="00B10D60"/>
    <w:rsid w:val="00B10E10"/>
    <w:rsid w:val="00B1214F"/>
    <w:rsid w:val="00B121A5"/>
    <w:rsid w:val="00B122C1"/>
    <w:rsid w:val="00B127CC"/>
    <w:rsid w:val="00B128ED"/>
    <w:rsid w:val="00B12EA2"/>
    <w:rsid w:val="00B1300C"/>
    <w:rsid w:val="00B13D27"/>
    <w:rsid w:val="00B14BC6"/>
    <w:rsid w:val="00B15046"/>
    <w:rsid w:val="00B15A30"/>
    <w:rsid w:val="00B17052"/>
    <w:rsid w:val="00B2019B"/>
    <w:rsid w:val="00B20F12"/>
    <w:rsid w:val="00B210A7"/>
    <w:rsid w:val="00B2118A"/>
    <w:rsid w:val="00B21A1D"/>
    <w:rsid w:val="00B22634"/>
    <w:rsid w:val="00B22A00"/>
    <w:rsid w:val="00B25273"/>
    <w:rsid w:val="00B25D24"/>
    <w:rsid w:val="00B2626E"/>
    <w:rsid w:val="00B26850"/>
    <w:rsid w:val="00B26D0A"/>
    <w:rsid w:val="00B26FD3"/>
    <w:rsid w:val="00B31CD4"/>
    <w:rsid w:val="00B33082"/>
    <w:rsid w:val="00B33339"/>
    <w:rsid w:val="00B33507"/>
    <w:rsid w:val="00B3383A"/>
    <w:rsid w:val="00B33B9D"/>
    <w:rsid w:val="00B347AA"/>
    <w:rsid w:val="00B34CC8"/>
    <w:rsid w:val="00B34DA8"/>
    <w:rsid w:val="00B354A7"/>
    <w:rsid w:val="00B36A56"/>
    <w:rsid w:val="00B3751E"/>
    <w:rsid w:val="00B40A4B"/>
    <w:rsid w:val="00B40FB6"/>
    <w:rsid w:val="00B418E9"/>
    <w:rsid w:val="00B42A64"/>
    <w:rsid w:val="00B43A22"/>
    <w:rsid w:val="00B43E0E"/>
    <w:rsid w:val="00B4490C"/>
    <w:rsid w:val="00B451B2"/>
    <w:rsid w:val="00B4644C"/>
    <w:rsid w:val="00B469DF"/>
    <w:rsid w:val="00B46BC9"/>
    <w:rsid w:val="00B476E9"/>
    <w:rsid w:val="00B47F37"/>
    <w:rsid w:val="00B50DF8"/>
    <w:rsid w:val="00B5297F"/>
    <w:rsid w:val="00B52B0C"/>
    <w:rsid w:val="00B54D79"/>
    <w:rsid w:val="00B552DD"/>
    <w:rsid w:val="00B5546D"/>
    <w:rsid w:val="00B57B55"/>
    <w:rsid w:val="00B57D7E"/>
    <w:rsid w:val="00B57E14"/>
    <w:rsid w:val="00B57EDE"/>
    <w:rsid w:val="00B57F3A"/>
    <w:rsid w:val="00B612CD"/>
    <w:rsid w:val="00B618BE"/>
    <w:rsid w:val="00B61F82"/>
    <w:rsid w:val="00B6271B"/>
    <w:rsid w:val="00B639CE"/>
    <w:rsid w:val="00B644D0"/>
    <w:rsid w:val="00B647E7"/>
    <w:rsid w:val="00B6480F"/>
    <w:rsid w:val="00B658DC"/>
    <w:rsid w:val="00B65ECA"/>
    <w:rsid w:val="00B66160"/>
    <w:rsid w:val="00B6622C"/>
    <w:rsid w:val="00B70D32"/>
    <w:rsid w:val="00B70FAA"/>
    <w:rsid w:val="00B710DF"/>
    <w:rsid w:val="00B71C96"/>
    <w:rsid w:val="00B71EB5"/>
    <w:rsid w:val="00B720CC"/>
    <w:rsid w:val="00B722DE"/>
    <w:rsid w:val="00B7251A"/>
    <w:rsid w:val="00B7493C"/>
    <w:rsid w:val="00B74F17"/>
    <w:rsid w:val="00B75117"/>
    <w:rsid w:val="00B76830"/>
    <w:rsid w:val="00B7799B"/>
    <w:rsid w:val="00B77AEE"/>
    <w:rsid w:val="00B81B6A"/>
    <w:rsid w:val="00B81F5A"/>
    <w:rsid w:val="00B8252B"/>
    <w:rsid w:val="00B83443"/>
    <w:rsid w:val="00B846C7"/>
    <w:rsid w:val="00B85AEA"/>
    <w:rsid w:val="00B85D26"/>
    <w:rsid w:val="00B85E79"/>
    <w:rsid w:val="00B86A14"/>
    <w:rsid w:val="00B86EB0"/>
    <w:rsid w:val="00B909AC"/>
    <w:rsid w:val="00B90E7E"/>
    <w:rsid w:val="00B9141E"/>
    <w:rsid w:val="00B91581"/>
    <w:rsid w:val="00B92047"/>
    <w:rsid w:val="00B92424"/>
    <w:rsid w:val="00B92FF9"/>
    <w:rsid w:val="00B9335C"/>
    <w:rsid w:val="00B93539"/>
    <w:rsid w:val="00B95215"/>
    <w:rsid w:val="00B9585A"/>
    <w:rsid w:val="00B97772"/>
    <w:rsid w:val="00B97A7C"/>
    <w:rsid w:val="00B97AA2"/>
    <w:rsid w:val="00BA05ED"/>
    <w:rsid w:val="00BA09CB"/>
    <w:rsid w:val="00BA0D1C"/>
    <w:rsid w:val="00BA1510"/>
    <w:rsid w:val="00BA15CD"/>
    <w:rsid w:val="00BA38C4"/>
    <w:rsid w:val="00BA3994"/>
    <w:rsid w:val="00BA3A2E"/>
    <w:rsid w:val="00BA457C"/>
    <w:rsid w:val="00BA4A5D"/>
    <w:rsid w:val="00BA538E"/>
    <w:rsid w:val="00BA55E4"/>
    <w:rsid w:val="00BA5E2F"/>
    <w:rsid w:val="00BA6279"/>
    <w:rsid w:val="00BA6E61"/>
    <w:rsid w:val="00BA76B7"/>
    <w:rsid w:val="00BA7D64"/>
    <w:rsid w:val="00BB0076"/>
    <w:rsid w:val="00BB0E9B"/>
    <w:rsid w:val="00BB1727"/>
    <w:rsid w:val="00BB1A84"/>
    <w:rsid w:val="00BB2127"/>
    <w:rsid w:val="00BB278C"/>
    <w:rsid w:val="00BB3178"/>
    <w:rsid w:val="00BB3375"/>
    <w:rsid w:val="00BB367B"/>
    <w:rsid w:val="00BB3CBB"/>
    <w:rsid w:val="00BB4EF5"/>
    <w:rsid w:val="00BB5C55"/>
    <w:rsid w:val="00BB67FE"/>
    <w:rsid w:val="00BB6D57"/>
    <w:rsid w:val="00BB6E16"/>
    <w:rsid w:val="00BB7B04"/>
    <w:rsid w:val="00BB7D03"/>
    <w:rsid w:val="00BC2831"/>
    <w:rsid w:val="00BC32DB"/>
    <w:rsid w:val="00BC3603"/>
    <w:rsid w:val="00BC382C"/>
    <w:rsid w:val="00BC3C47"/>
    <w:rsid w:val="00BC433F"/>
    <w:rsid w:val="00BC4D35"/>
    <w:rsid w:val="00BC5994"/>
    <w:rsid w:val="00BC61D1"/>
    <w:rsid w:val="00BC6610"/>
    <w:rsid w:val="00BC7363"/>
    <w:rsid w:val="00BC7E3A"/>
    <w:rsid w:val="00BC7FE5"/>
    <w:rsid w:val="00BD02E3"/>
    <w:rsid w:val="00BD083F"/>
    <w:rsid w:val="00BD39AE"/>
    <w:rsid w:val="00BD4F8C"/>
    <w:rsid w:val="00BD626A"/>
    <w:rsid w:val="00BD6C56"/>
    <w:rsid w:val="00BD6F50"/>
    <w:rsid w:val="00BD71C1"/>
    <w:rsid w:val="00BD7B0C"/>
    <w:rsid w:val="00BE05AA"/>
    <w:rsid w:val="00BE1441"/>
    <w:rsid w:val="00BE20E1"/>
    <w:rsid w:val="00BE331F"/>
    <w:rsid w:val="00BE3ADF"/>
    <w:rsid w:val="00BE412F"/>
    <w:rsid w:val="00BE43C2"/>
    <w:rsid w:val="00BE5559"/>
    <w:rsid w:val="00BE56B3"/>
    <w:rsid w:val="00BE7280"/>
    <w:rsid w:val="00BE7B08"/>
    <w:rsid w:val="00BF0AE3"/>
    <w:rsid w:val="00BF0C68"/>
    <w:rsid w:val="00BF2149"/>
    <w:rsid w:val="00BF2C37"/>
    <w:rsid w:val="00BF3099"/>
    <w:rsid w:val="00BF34EE"/>
    <w:rsid w:val="00BF4D3E"/>
    <w:rsid w:val="00BF505E"/>
    <w:rsid w:val="00BF5807"/>
    <w:rsid w:val="00BF5963"/>
    <w:rsid w:val="00BF6A7B"/>
    <w:rsid w:val="00C00090"/>
    <w:rsid w:val="00C003BB"/>
    <w:rsid w:val="00C007A5"/>
    <w:rsid w:val="00C01967"/>
    <w:rsid w:val="00C03350"/>
    <w:rsid w:val="00C03652"/>
    <w:rsid w:val="00C040BC"/>
    <w:rsid w:val="00C04A13"/>
    <w:rsid w:val="00C04DFE"/>
    <w:rsid w:val="00C06161"/>
    <w:rsid w:val="00C06586"/>
    <w:rsid w:val="00C06AAF"/>
    <w:rsid w:val="00C06D3C"/>
    <w:rsid w:val="00C07388"/>
    <w:rsid w:val="00C101C1"/>
    <w:rsid w:val="00C102B7"/>
    <w:rsid w:val="00C102C5"/>
    <w:rsid w:val="00C109A2"/>
    <w:rsid w:val="00C11EBE"/>
    <w:rsid w:val="00C13298"/>
    <w:rsid w:val="00C134C3"/>
    <w:rsid w:val="00C13DEA"/>
    <w:rsid w:val="00C13F39"/>
    <w:rsid w:val="00C1400B"/>
    <w:rsid w:val="00C14A36"/>
    <w:rsid w:val="00C15218"/>
    <w:rsid w:val="00C1580C"/>
    <w:rsid w:val="00C158BF"/>
    <w:rsid w:val="00C159E1"/>
    <w:rsid w:val="00C15A72"/>
    <w:rsid w:val="00C16C8C"/>
    <w:rsid w:val="00C173A4"/>
    <w:rsid w:val="00C20796"/>
    <w:rsid w:val="00C21259"/>
    <w:rsid w:val="00C216EF"/>
    <w:rsid w:val="00C21A1B"/>
    <w:rsid w:val="00C22BCB"/>
    <w:rsid w:val="00C2376F"/>
    <w:rsid w:val="00C23926"/>
    <w:rsid w:val="00C23D3F"/>
    <w:rsid w:val="00C24C2D"/>
    <w:rsid w:val="00C258B9"/>
    <w:rsid w:val="00C25FDE"/>
    <w:rsid w:val="00C26FC8"/>
    <w:rsid w:val="00C3033F"/>
    <w:rsid w:val="00C303E8"/>
    <w:rsid w:val="00C3098F"/>
    <w:rsid w:val="00C316E2"/>
    <w:rsid w:val="00C31A5C"/>
    <w:rsid w:val="00C32865"/>
    <w:rsid w:val="00C32D33"/>
    <w:rsid w:val="00C33580"/>
    <w:rsid w:val="00C336E7"/>
    <w:rsid w:val="00C34CF6"/>
    <w:rsid w:val="00C34D79"/>
    <w:rsid w:val="00C34E5B"/>
    <w:rsid w:val="00C3655C"/>
    <w:rsid w:val="00C375CD"/>
    <w:rsid w:val="00C37673"/>
    <w:rsid w:val="00C4019E"/>
    <w:rsid w:val="00C40368"/>
    <w:rsid w:val="00C405F8"/>
    <w:rsid w:val="00C40A3B"/>
    <w:rsid w:val="00C41C61"/>
    <w:rsid w:val="00C437EC"/>
    <w:rsid w:val="00C44339"/>
    <w:rsid w:val="00C456F6"/>
    <w:rsid w:val="00C5006C"/>
    <w:rsid w:val="00C508D8"/>
    <w:rsid w:val="00C51511"/>
    <w:rsid w:val="00C517FA"/>
    <w:rsid w:val="00C51A79"/>
    <w:rsid w:val="00C51B48"/>
    <w:rsid w:val="00C51CBA"/>
    <w:rsid w:val="00C52DAB"/>
    <w:rsid w:val="00C52DBD"/>
    <w:rsid w:val="00C52FD5"/>
    <w:rsid w:val="00C53078"/>
    <w:rsid w:val="00C534E7"/>
    <w:rsid w:val="00C53F10"/>
    <w:rsid w:val="00C545B8"/>
    <w:rsid w:val="00C54916"/>
    <w:rsid w:val="00C551BC"/>
    <w:rsid w:val="00C554B8"/>
    <w:rsid w:val="00C554EA"/>
    <w:rsid w:val="00C561C0"/>
    <w:rsid w:val="00C56F2F"/>
    <w:rsid w:val="00C57E52"/>
    <w:rsid w:val="00C61799"/>
    <w:rsid w:val="00C62120"/>
    <w:rsid w:val="00C62EE5"/>
    <w:rsid w:val="00C6462F"/>
    <w:rsid w:val="00C6483C"/>
    <w:rsid w:val="00C64BE9"/>
    <w:rsid w:val="00C64D8D"/>
    <w:rsid w:val="00C67EE1"/>
    <w:rsid w:val="00C703AB"/>
    <w:rsid w:val="00C712C1"/>
    <w:rsid w:val="00C715FF"/>
    <w:rsid w:val="00C718DF"/>
    <w:rsid w:val="00C746A6"/>
    <w:rsid w:val="00C74E6D"/>
    <w:rsid w:val="00C75800"/>
    <w:rsid w:val="00C75A4C"/>
    <w:rsid w:val="00C75ED9"/>
    <w:rsid w:val="00C76D7D"/>
    <w:rsid w:val="00C770C1"/>
    <w:rsid w:val="00C777E0"/>
    <w:rsid w:val="00C77E8C"/>
    <w:rsid w:val="00C77F6F"/>
    <w:rsid w:val="00C80204"/>
    <w:rsid w:val="00C80C12"/>
    <w:rsid w:val="00C80D43"/>
    <w:rsid w:val="00C812F5"/>
    <w:rsid w:val="00C81393"/>
    <w:rsid w:val="00C81D29"/>
    <w:rsid w:val="00C8232E"/>
    <w:rsid w:val="00C824B9"/>
    <w:rsid w:val="00C83D9E"/>
    <w:rsid w:val="00C846F6"/>
    <w:rsid w:val="00C84811"/>
    <w:rsid w:val="00C84AA4"/>
    <w:rsid w:val="00C85995"/>
    <w:rsid w:val="00C85E4F"/>
    <w:rsid w:val="00C866F4"/>
    <w:rsid w:val="00C86C3A"/>
    <w:rsid w:val="00C87901"/>
    <w:rsid w:val="00C903CD"/>
    <w:rsid w:val="00C90C4D"/>
    <w:rsid w:val="00C91600"/>
    <w:rsid w:val="00C919FB"/>
    <w:rsid w:val="00C92C6C"/>
    <w:rsid w:val="00C92F43"/>
    <w:rsid w:val="00C9320A"/>
    <w:rsid w:val="00C93354"/>
    <w:rsid w:val="00C93B69"/>
    <w:rsid w:val="00C945D0"/>
    <w:rsid w:val="00C9567B"/>
    <w:rsid w:val="00C979BE"/>
    <w:rsid w:val="00C979CD"/>
    <w:rsid w:val="00CA17F6"/>
    <w:rsid w:val="00CA217B"/>
    <w:rsid w:val="00CA3CF2"/>
    <w:rsid w:val="00CA434C"/>
    <w:rsid w:val="00CA498E"/>
    <w:rsid w:val="00CA4F49"/>
    <w:rsid w:val="00CA5098"/>
    <w:rsid w:val="00CA5760"/>
    <w:rsid w:val="00CA5ECF"/>
    <w:rsid w:val="00CA6B87"/>
    <w:rsid w:val="00CB1674"/>
    <w:rsid w:val="00CB1BDF"/>
    <w:rsid w:val="00CB3993"/>
    <w:rsid w:val="00CB4C9C"/>
    <w:rsid w:val="00CB63C6"/>
    <w:rsid w:val="00CB696F"/>
    <w:rsid w:val="00CB728C"/>
    <w:rsid w:val="00CB76EC"/>
    <w:rsid w:val="00CB782C"/>
    <w:rsid w:val="00CB7DDA"/>
    <w:rsid w:val="00CC01B2"/>
    <w:rsid w:val="00CC20B0"/>
    <w:rsid w:val="00CC3113"/>
    <w:rsid w:val="00CC45BD"/>
    <w:rsid w:val="00CC470A"/>
    <w:rsid w:val="00CC4954"/>
    <w:rsid w:val="00CC4A80"/>
    <w:rsid w:val="00CC5183"/>
    <w:rsid w:val="00CC5B6D"/>
    <w:rsid w:val="00CC5C77"/>
    <w:rsid w:val="00CC5E6F"/>
    <w:rsid w:val="00CC6419"/>
    <w:rsid w:val="00CC6A81"/>
    <w:rsid w:val="00CC7AAA"/>
    <w:rsid w:val="00CD1161"/>
    <w:rsid w:val="00CD299A"/>
    <w:rsid w:val="00CD2FB8"/>
    <w:rsid w:val="00CD387A"/>
    <w:rsid w:val="00CD4B79"/>
    <w:rsid w:val="00CD5744"/>
    <w:rsid w:val="00CD5835"/>
    <w:rsid w:val="00CD5C54"/>
    <w:rsid w:val="00CD70D4"/>
    <w:rsid w:val="00CE049A"/>
    <w:rsid w:val="00CE04B0"/>
    <w:rsid w:val="00CE24D1"/>
    <w:rsid w:val="00CE2C5C"/>
    <w:rsid w:val="00CE36CF"/>
    <w:rsid w:val="00CE3E45"/>
    <w:rsid w:val="00CE4552"/>
    <w:rsid w:val="00CE4738"/>
    <w:rsid w:val="00CE47B0"/>
    <w:rsid w:val="00CE5C88"/>
    <w:rsid w:val="00CE7FD0"/>
    <w:rsid w:val="00CF0DEB"/>
    <w:rsid w:val="00CF142A"/>
    <w:rsid w:val="00CF1CD0"/>
    <w:rsid w:val="00CF37B3"/>
    <w:rsid w:val="00CF3DD2"/>
    <w:rsid w:val="00CF467D"/>
    <w:rsid w:val="00CF4914"/>
    <w:rsid w:val="00CF5525"/>
    <w:rsid w:val="00CF5F8F"/>
    <w:rsid w:val="00CF6094"/>
    <w:rsid w:val="00CF64F8"/>
    <w:rsid w:val="00CF6CE4"/>
    <w:rsid w:val="00CF76FC"/>
    <w:rsid w:val="00CF7CFF"/>
    <w:rsid w:val="00D00D4D"/>
    <w:rsid w:val="00D01046"/>
    <w:rsid w:val="00D0230A"/>
    <w:rsid w:val="00D02F88"/>
    <w:rsid w:val="00D046E1"/>
    <w:rsid w:val="00D04791"/>
    <w:rsid w:val="00D05AFA"/>
    <w:rsid w:val="00D05F05"/>
    <w:rsid w:val="00D10904"/>
    <w:rsid w:val="00D10A01"/>
    <w:rsid w:val="00D10E37"/>
    <w:rsid w:val="00D10F61"/>
    <w:rsid w:val="00D126F5"/>
    <w:rsid w:val="00D128AE"/>
    <w:rsid w:val="00D12C81"/>
    <w:rsid w:val="00D13786"/>
    <w:rsid w:val="00D13F89"/>
    <w:rsid w:val="00D1408E"/>
    <w:rsid w:val="00D14298"/>
    <w:rsid w:val="00D150C3"/>
    <w:rsid w:val="00D152A4"/>
    <w:rsid w:val="00D15783"/>
    <w:rsid w:val="00D15A67"/>
    <w:rsid w:val="00D15A9F"/>
    <w:rsid w:val="00D15AA2"/>
    <w:rsid w:val="00D15C2D"/>
    <w:rsid w:val="00D161ED"/>
    <w:rsid w:val="00D16C06"/>
    <w:rsid w:val="00D172F7"/>
    <w:rsid w:val="00D17901"/>
    <w:rsid w:val="00D20C55"/>
    <w:rsid w:val="00D21DEF"/>
    <w:rsid w:val="00D221A3"/>
    <w:rsid w:val="00D2279F"/>
    <w:rsid w:val="00D23C3B"/>
    <w:rsid w:val="00D25ADA"/>
    <w:rsid w:val="00D269B6"/>
    <w:rsid w:val="00D30BDC"/>
    <w:rsid w:val="00D312BF"/>
    <w:rsid w:val="00D31C66"/>
    <w:rsid w:val="00D32519"/>
    <w:rsid w:val="00D339D9"/>
    <w:rsid w:val="00D33DAC"/>
    <w:rsid w:val="00D33DD2"/>
    <w:rsid w:val="00D34270"/>
    <w:rsid w:val="00D34D3E"/>
    <w:rsid w:val="00D35BFC"/>
    <w:rsid w:val="00D360B0"/>
    <w:rsid w:val="00D36104"/>
    <w:rsid w:val="00D3638A"/>
    <w:rsid w:val="00D36938"/>
    <w:rsid w:val="00D36CBD"/>
    <w:rsid w:val="00D36FCA"/>
    <w:rsid w:val="00D37914"/>
    <w:rsid w:val="00D4148E"/>
    <w:rsid w:val="00D41811"/>
    <w:rsid w:val="00D418ED"/>
    <w:rsid w:val="00D41E11"/>
    <w:rsid w:val="00D44119"/>
    <w:rsid w:val="00D44589"/>
    <w:rsid w:val="00D4469B"/>
    <w:rsid w:val="00D461BF"/>
    <w:rsid w:val="00D4742A"/>
    <w:rsid w:val="00D474CF"/>
    <w:rsid w:val="00D47B16"/>
    <w:rsid w:val="00D50099"/>
    <w:rsid w:val="00D50397"/>
    <w:rsid w:val="00D50B4D"/>
    <w:rsid w:val="00D50CEA"/>
    <w:rsid w:val="00D510FB"/>
    <w:rsid w:val="00D52029"/>
    <w:rsid w:val="00D52437"/>
    <w:rsid w:val="00D524B2"/>
    <w:rsid w:val="00D53DEF"/>
    <w:rsid w:val="00D53EFF"/>
    <w:rsid w:val="00D54384"/>
    <w:rsid w:val="00D548C5"/>
    <w:rsid w:val="00D5548A"/>
    <w:rsid w:val="00D5563A"/>
    <w:rsid w:val="00D559A5"/>
    <w:rsid w:val="00D55D8E"/>
    <w:rsid w:val="00D56340"/>
    <w:rsid w:val="00D568DE"/>
    <w:rsid w:val="00D569AE"/>
    <w:rsid w:val="00D56F82"/>
    <w:rsid w:val="00D5762D"/>
    <w:rsid w:val="00D601F7"/>
    <w:rsid w:val="00D602A5"/>
    <w:rsid w:val="00D6092D"/>
    <w:rsid w:val="00D60FC0"/>
    <w:rsid w:val="00D613B3"/>
    <w:rsid w:val="00D61A8B"/>
    <w:rsid w:val="00D6236F"/>
    <w:rsid w:val="00D636FE"/>
    <w:rsid w:val="00D64B19"/>
    <w:rsid w:val="00D64B5F"/>
    <w:rsid w:val="00D654A8"/>
    <w:rsid w:val="00D661F7"/>
    <w:rsid w:val="00D66AFC"/>
    <w:rsid w:val="00D66B2C"/>
    <w:rsid w:val="00D677E1"/>
    <w:rsid w:val="00D67C62"/>
    <w:rsid w:val="00D7008E"/>
    <w:rsid w:val="00D7028C"/>
    <w:rsid w:val="00D70D26"/>
    <w:rsid w:val="00D70FF2"/>
    <w:rsid w:val="00D7101C"/>
    <w:rsid w:val="00D752CB"/>
    <w:rsid w:val="00D76927"/>
    <w:rsid w:val="00D80386"/>
    <w:rsid w:val="00D80503"/>
    <w:rsid w:val="00D8182C"/>
    <w:rsid w:val="00D81CBD"/>
    <w:rsid w:val="00D82129"/>
    <w:rsid w:val="00D8265B"/>
    <w:rsid w:val="00D82B7E"/>
    <w:rsid w:val="00D834EA"/>
    <w:rsid w:val="00D83562"/>
    <w:rsid w:val="00D840E3"/>
    <w:rsid w:val="00D84B54"/>
    <w:rsid w:val="00D86066"/>
    <w:rsid w:val="00D86BC5"/>
    <w:rsid w:val="00D9087E"/>
    <w:rsid w:val="00D916BE"/>
    <w:rsid w:val="00D9285C"/>
    <w:rsid w:val="00D92A8A"/>
    <w:rsid w:val="00D93008"/>
    <w:rsid w:val="00D93192"/>
    <w:rsid w:val="00D9362F"/>
    <w:rsid w:val="00D93A52"/>
    <w:rsid w:val="00D944BB"/>
    <w:rsid w:val="00D94F21"/>
    <w:rsid w:val="00D958D6"/>
    <w:rsid w:val="00D95DB7"/>
    <w:rsid w:val="00D96C1B"/>
    <w:rsid w:val="00D973FA"/>
    <w:rsid w:val="00D97E2D"/>
    <w:rsid w:val="00D97EBD"/>
    <w:rsid w:val="00DA000B"/>
    <w:rsid w:val="00DA0225"/>
    <w:rsid w:val="00DA0DAF"/>
    <w:rsid w:val="00DA2C8E"/>
    <w:rsid w:val="00DA3685"/>
    <w:rsid w:val="00DA3FA8"/>
    <w:rsid w:val="00DA4FFB"/>
    <w:rsid w:val="00DA5C61"/>
    <w:rsid w:val="00DA73FB"/>
    <w:rsid w:val="00DA7B86"/>
    <w:rsid w:val="00DA7C0E"/>
    <w:rsid w:val="00DB1C09"/>
    <w:rsid w:val="00DB2C3F"/>
    <w:rsid w:val="00DB2DA0"/>
    <w:rsid w:val="00DB3AB3"/>
    <w:rsid w:val="00DB3AC9"/>
    <w:rsid w:val="00DB40AD"/>
    <w:rsid w:val="00DB4DDB"/>
    <w:rsid w:val="00DB5251"/>
    <w:rsid w:val="00DB550E"/>
    <w:rsid w:val="00DB56E5"/>
    <w:rsid w:val="00DB5FF5"/>
    <w:rsid w:val="00DB683A"/>
    <w:rsid w:val="00DB6B24"/>
    <w:rsid w:val="00DB6B92"/>
    <w:rsid w:val="00DB7208"/>
    <w:rsid w:val="00DC18B2"/>
    <w:rsid w:val="00DC1D86"/>
    <w:rsid w:val="00DC2B02"/>
    <w:rsid w:val="00DC3497"/>
    <w:rsid w:val="00DC52BA"/>
    <w:rsid w:val="00DC5DE8"/>
    <w:rsid w:val="00DC6A16"/>
    <w:rsid w:val="00DC6D3A"/>
    <w:rsid w:val="00DC7E07"/>
    <w:rsid w:val="00DD07AF"/>
    <w:rsid w:val="00DD0C7C"/>
    <w:rsid w:val="00DD0EC6"/>
    <w:rsid w:val="00DD13BC"/>
    <w:rsid w:val="00DD3596"/>
    <w:rsid w:val="00DD43DE"/>
    <w:rsid w:val="00DD46D9"/>
    <w:rsid w:val="00DD4863"/>
    <w:rsid w:val="00DD4E2B"/>
    <w:rsid w:val="00DD680B"/>
    <w:rsid w:val="00DD7A48"/>
    <w:rsid w:val="00DE0B4A"/>
    <w:rsid w:val="00DE183E"/>
    <w:rsid w:val="00DE3990"/>
    <w:rsid w:val="00DE4A64"/>
    <w:rsid w:val="00DE4AD2"/>
    <w:rsid w:val="00DE59A5"/>
    <w:rsid w:val="00DE6311"/>
    <w:rsid w:val="00DE7399"/>
    <w:rsid w:val="00DF046D"/>
    <w:rsid w:val="00DF08E0"/>
    <w:rsid w:val="00DF1597"/>
    <w:rsid w:val="00DF348A"/>
    <w:rsid w:val="00DF44F5"/>
    <w:rsid w:val="00DF5C27"/>
    <w:rsid w:val="00DF5D45"/>
    <w:rsid w:val="00DF7139"/>
    <w:rsid w:val="00DF7B1B"/>
    <w:rsid w:val="00E00630"/>
    <w:rsid w:val="00E0096B"/>
    <w:rsid w:val="00E012E2"/>
    <w:rsid w:val="00E019B5"/>
    <w:rsid w:val="00E02412"/>
    <w:rsid w:val="00E0247C"/>
    <w:rsid w:val="00E02DAF"/>
    <w:rsid w:val="00E0353A"/>
    <w:rsid w:val="00E039F5"/>
    <w:rsid w:val="00E03CC4"/>
    <w:rsid w:val="00E0751F"/>
    <w:rsid w:val="00E101AC"/>
    <w:rsid w:val="00E10BC2"/>
    <w:rsid w:val="00E13844"/>
    <w:rsid w:val="00E14333"/>
    <w:rsid w:val="00E15C58"/>
    <w:rsid w:val="00E15D2E"/>
    <w:rsid w:val="00E169E3"/>
    <w:rsid w:val="00E16DED"/>
    <w:rsid w:val="00E20B0E"/>
    <w:rsid w:val="00E20D29"/>
    <w:rsid w:val="00E21038"/>
    <w:rsid w:val="00E2307E"/>
    <w:rsid w:val="00E24882"/>
    <w:rsid w:val="00E25130"/>
    <w:rsid w:val="00E25C85"/>
    <w:rsid w:val="00E25E15"/>
    <w:rsid w:val="00E27159"/>
    <w:rsid w:val="00E27916"/>
    <w:rsid w:val="00E3196F"/>
    <w:rsid w:val="00E31F68"/>
    <w:rsid w:val="00E32161"/>
    <w:rsid w:val="00E34244"/>
    <w:rsid w:val="00E34B89"/>
    <w:rsid w:val="00E35382"/>
    <w:rsid w:val="00E355C2"/>
    <w:rsid w:val="00E36748"/>
    <w:rsid w:val="00E36C24"/>
    <w:rsid w:val="00E36EEB"/>
    <w:rsid w:val="00E37748"/>
    <w:rsid w:val="00E37BB2"/>
    <w:rsid w:val="00E40358"/>
    <w:rsid w:val="00E40891"/>
    <w:rsid w:val="00E40DF5"/>
    <w:rsid w:val="00E40E23"/>
    <w:rsid w:val="00E41794"/>
    <w:rsid w:val="00E43614"/>
    <w:rsid w:val="00E43C3C"/>
    <w:rsid w:val="00E44179"/>
    <w:rsid w:val="00E448B1"/>
    <w:rsid w:val="00E44A40"/>
    <w:rsid w:val="00E44D74"/>
    <w:rsid w:val="00E45104"/>
    <w:rsid w:val="00E45A91"/>
    <w:rsid w:val="00E460DB"/>
    <w:rsid w:val="00E4643F"/>
    <w:rsid w:val="00E47F94"/>
    <w:rsid w:val="00E508FA"/>
    <w:rsid w:val="00E50909"/>
    <w:rsid w:val="00E513D3"/>
    <w:rsid w:val="00E5196E"/>
    <w:rsid w:val="00E520E0"/>
    <w:rsid w:val="00E52575"/>
    <w:rsid w:val="00E53286"/>
    <w:rsid w:val="00E556C5"/>
    <w:rsid w:val="00E566A6"/>
    <w:rsid w:val="00E57952"/>
    <w:rsid w:val="00E57EDF"/>
    <w:rsid w:val="00E61657"/>
    <w:rsid w:val="00E61C0F"/>
    <w:rsid w:val="00E62605"/>
    <w:rsid w:val="00E62B53"/>
    <w:rsid w:val="00E62C2C"/>
    <w:rsid w:val="00E631DC"/>
    <w:rsid w:val="00E639F8"/>
    <w:rsid w:val="00E64D21"/>
    <w:rsid w:val="00E65036"/>
    <w:rsid w:val="00E65703"/>
    <w:rsid w:val="00E668B0"/>
    <w:rsid w:val="00E66D7F"/>
    <w:rsid w:val="00E66E48"/>
    <w:rsid w:val="00E671DD"/>
    <w:rsid w:val="00E67603"/>
    <w:rsid w:val="00E6784A"/>
    <w:rsid w:val="00E712C5"/>
    <w:rsid w:val="00E7144D"/>
    <w:rsid w:val="00E717C4"/>
    <w:rsid w:val="00E733D7"/>
    <w:rsid w:val="00E73E50"/>
    <w:rsid w:val="00E74907"/>
    <w:rsid w:val="00E74AE6"/>
    <w:rsid w:val="00E75975"/>
    <w:rsid w:val="00E7626F"/>
    <w:rsid w:val="00E76FED"/>
    <w:rsid w:val="00E80107"/>
    <w:rsid w:val="00E804C5"/>
    <w:rsid w:val="00E80E35"/>
    <w:rsid w:val="00E80F0E"/>
    <w:rsid w:val="00E811D1"/>
    <w:rsid w:val="00E8125F"/>
    <w:rsid w:val="00E82EB5"/>
    <w:rsid w:val="00E83669"/>
    <w:rsid w:val="00E83CCD"/>
    <w:rsid w:val="00E845FC"/>
    <w:rsid w:val="00E85116"/>
    <w:rsid w:val="00E85A2C"/>
    <w:rsid w:val="00E85FFB"/>
    <w:rsid w:val="00E871D2"/>
    <w:rsid w:val="00E902B0"/>
    <w:rsid w:val="00E90489"/>
    <w:rsid w:val="00E90629"/>
    <w:rsid w:val="00E910A3"/>
    <w:rsid w:val="00E915C3"/>
    <w:rsid w:val="00E91663"/>
    <w:rsid w:val="00E917E1"/>
    <w:rsid w:val="00E91C69"/>
    <w:rsid w:val="00E92269"/>
    <w:rsid w:val="00E92DE0"/>
    <w:rsid w:val="00E92E20"/>
    <w:rsid w:val="00E944CC"/>
    <w:rsid w:val="00E962F3"/>
    <w:rsid w:val="00EA0ECD"/>
    <w:rsid w:val="00EA0F4F"/>
    <w:rsid w:val="00EA151E"/>
    <w:rsid w:val="00EA21F4"/>
    <w:rsid w:val="00EA2FC0"/>
    <w:rsid w:val="00EA366A"/>
    <w:rsid w:val="00EA4229"/>
    <w:rsid w:val="00EA5133"/>
    <w:rsid w:val="00EA5E3B"/>
    <w:rsid w:val="00EA702C"/>
    <w:rsid w:val="00EA75FE"/>
    <w:rsid w:val="00EB1822"/>
    <w:rsid w:val="00EB1F86"/>
    <w:rsid w:val="00EB20AA"/>
    <w:rsid w:val="00EB2217"/>
    <w:rsid w:val="00EB3A9E"/>
    <w:rsid w:val="00EB3BB2"/>
    <w:rsid w:val="00EB43D7"/>
    <w:rsid w:val="00EB4B27"/>
    <w:rsid w:val="00EB5714"/>
    <w:rsid w:val="00EB5C26"/>
    <w:rsid w:val="00EB5D35"/>
    <w:rsid w:val="00EB6054"/>
    <w:rsid w:val="00EB7B65"/>
    <w:rsid w:val="00EB7C1E"/>
    <w:rsid w:val="00EB7C91"/>
    <w:rsid w:val="00EC0225"/>
    <w:rsid w:val="00EC09C8"/>
    <w:rsid w:val="00EC1095"/>
    <w:rsid w:val="00EC14BE"/>
    <w:rsid w:val="00EC1AEA"/>
    <w:rsid w:val="00EC1B86"/>
    <w:rsid w:val="00EC21EA"/>
    <w:rsid w:val="00EC2412"/>
    <w:rsid w:val="00EC3152"/>
    <w:rsid w:val="00EC3C96"/>
    <w:rsid w:val="00EC46DF"/>
    <w:rsid w:val="00EC579A"/>
    <w:rsid w:val="00EC6296"/>
    <w:rsid w:val="00EC7876"/>
    <w:rsid w:val="00ED1467"/>
    <w:rsid w:val="00ED1A93"/>
    <w:rsid w:val="00ED3222"/>
    <w:rsid w:val="00ED3B0C"/>
    <w:rsid w:val="00ED3FD5"/>
    <w:rsid w:val="00ED4039"/>
    <w:rsid w:val="00ED414C"/>
    <w:rsid w:val="00ED46A7"/>
    <w:rsid w:val="00ED46F3"/>
    <w:rsid w:val="00ED4F57"/>
    <w:rsid w:val="00ED5F84"/>
    <w:rsid w:val="00ED61F8"/>
    <w:rsid w:val="00ED6476"/>
    <w:rsid w:val="00EE1F1E"/>
    <w:rsid w:val="00EE20F4"/>
    <w:rsid w:val="00EE2773"/>
    <w:rsid w:val="00EE2840"/>
    <w:rsid w:val="00EE2F13"/>
    <w:rsid w:val="00EE343A"/>
    <w:rsid w:val="00EE38A8"/>
    <w:rsid w:val="00EE3C00"/>
    <w:rsid w:val="00EE49CE"/>
    <w:rsid w:val="00EE5270"/>
    <w:rsid w:val="00EE5776"/>
    <w:rsid w:val="00EE5DF0"/>
    <w:rsid w:val="00EE6842"/>
    <w:rsid w:val="00EE6D52"/>
    <w:rsid w:val="00EF0006"/>
    <w:rsid w:val="00EF1208"/>
    <w:rsid w:val="00EF1B7E"/>
    <w:rsid w:val="00EF3EF1"/>
    <w:rsid w:val="00EF5983"/>
    <w:rsid w:val="00EF6A78"/>
    <w:rsid w:val="00EF6F43"/>
    <w:rsid w:val="00EF7235"/>
    <w:rsid w:val="00EF76A0"/>
    <w:rsid w:val="00EF7C4F"/>
    <w:rsid w:val="00EF7D1B"/>
    <w:rsid w:val="00EF7D44"/>
    <w:rsid w:val="00F01145"/>
    <w:rsid w:val="00F0166B"/>
    <w:rsid w:val="00F02025"/>
    <w:rsid w:val="00F028E9"/>
    <w:rsid w:val="00F02FF0"/>
    <w:rsid w:val="00F0303E"/>
    <w:rsid w:val="00F0473C"/>
    <w:rsid w:val="00F05238"/>
    <w:rsid w:val="00F05F7D"/>
    <w:rsid w:val="00F05FF6"/>
    <w:rsid w:val="00F067B5"/>
    <w:rsid w:val="00F06AE9"/>
    <w:rsid w:val="00F06CAD"/>
    <w:rsid w:val="00F07013"/>
    <w:rsid w:val="00F07049"/>
    <w:rsid w:val="00F0764A"/>
    <w:rsid w:val="00F076B4"/>
    <w:rsid w:val="00F0776B"/>
    <w:rsid w:val="00F1010D"/>
    <w:rsid w:val="00F106EF"/>
    <w:rsid w:val="00F1133F"/>
    <w:rsid w:val="00F11C3A"/>
    <w:rsid w:val="00F12595"/>
    <w:rsid w:val="00F12C77"/>
    <w:rsid w:val="00F12C85"/>
    <w:rsid w:val="00F13108"/>
    <w:rsid w:val="00F133D8"/>
    <w:rsid w:val="00F161B9"/>
    <w:rsid w:val="00F17645"/>
    <w:rsid w:val="00F2191E"/>
    <w:rsid w:val="00F242CE"/>
    <w:rsid w:val="00F26021"/>
    <w:rsid w:val="00F26FCD"/>
    <w:rsid w:val="00F26FF3"/>
    <w:rsid w:val="00F27977"/>
    <w:rsid w:val="00F27D5C"/>
    <w:rsid w:val="00F27FEC"/>
    <w:rsid w:val="00F30918"/>
    <w:rsid w:val="00F30CEB"/>
    <w:rsid w:val="00F3159B"/>
    <w:rsid w:val="00F32DB6"/>
    <w:rsid w:val="00F33993"/>
    <w:rsid w:val="00F3494C"/>
    <w:rsid w:val="00F34DE3"/>
    <w:rsid w:val="00F353F0"/>
    <w:rsid w:val="00F354A2"/>
    <w:rsid w:val="00F35CF1"/>
    <w:rsid w:val="00F36DBC"/>
    <w:rsid w:val="00F40622"/>
    <w:rsid w:val="00F40851"/>
    <w:rsid w:val="00F4137E"/>
    <w:rsid w:val="00F41F13"/>
    <w:rsid w:val="00F42364"/>
    <w:rsid w:val="00F43E90"/>
    <w:rsid w:val="00F44736"/>
    <w:rsid w:val="00F44F96"/>
    <w:rsid w:val="00F455C9"/>
    <w:rsid w:val="00F464EE"/>
    <w:rsid w:val="00F47398"/>
    <w:rsid w:val="00F50D4D"/>
    <w:rsid w:val="00F518AC"/>
    <w:rsid w:val="00F51B17"/>
    <w:rsid w:val="00F52AE7"/>
    <w:rsid w:val="00F52E4F"/>
    <w:rsid w:val="00F52FE1"/>
    <w:rsid w:val="00F53238"/>
    <w:rsid w:val="00F53647"/>
    <w:rsid w:val="00F5367F"/>
    <w:rsid w:val="00F55F1E"/>
    <w:rsid w:val="00F5648F"/>
    <w:rsid w:val="00F572A7"/>
    <w:rsid w:val="00F5742A"/>
    <w:rsid w:val="00F57C74"/>
    <w:rsid w:val="00F6016E"/>
    <w:rsid w:val="00F61A29"/>
    <w:rsid w:val="00F61B98"/>
    <w:rsid w:val="00F61DF5"/>
    <w:rsid w:val="00F63B9D"/>
    <w:rsid w:val="00F65D84"/>
    <w:rsid w:val="00F6742A"/>
    <w:rsid w:val="00F700F0"/>
    <w:rsid w:val="00F71D4E"/>
    <w:rsid w:val="00F74DD3"/>
    <w:rsid w:val="00F75B05"/>
    <w:rsid w:val="00F76609"/>
    <w:rsid w:val="00F76D75"/>
    <w:rsid w:val="00F80DE7"/>
    <w:rsid w:val="00F81CF4"/>
    <w:rsid w:val="00F8224D"/>
    <w:rsid w:val="00F828F7"/>
    <w:rsid w:val="00F82952"/>
    <w:rsid w:val="00F83B0F"/>
    <w:rsid w:val="00F851EC"/>
    <w:rsid w:val="00F86A3A"/>
    <w:rsid w:val="00F90C7D"/>
    <w:rsid w:val="00F91203"/>
    <w:rsid w:val="00F9293E"/>
    <w:rsid w:val="00F939E0"/>
    <w:rsid w:val="00F94613"/>
    <w:rsid w:val="00F954B8"/>
    <w:rsid w:val="00FA0472"/>
    <w:rsid w:val="00FA0B1C"/>
    <w:rsid w:val="00FA2F81"/>
    <w:rsid w:val="00FA35D7"/>
    <w:rsid w:val="00FA45F8"/>
    <w:rsid w:val="00FA49A9"/>
    <w:rsid w:val="00FA551B"/>
    <w:rsid w:val="00FA5834"/>
    <w:rsid w:val="00FA5881"/>
    <w:rsid w:val="00FA6AFF"/>
    <w:rsid w:val="00FA6B8E"/>
    <w:rsid w:val="00FA6EF5"/>
    <w:rsid w:val="00FA73FA"/>
    <w:rsid w:val="00FA7712"/>
    <w:rsid w:val="00FB0C09"/>
    <w:rsid w:val="00FB3943"/>
    <w:rsid w:val="00FB52AF"/>
    <w:rsid w:val="00FB574A"/>
    <w:rsid w:val="00FB5EAB"/>
    <w:rsid w:val="00FC1126"/>
    <w:rsid w:val="00FC1B31"/>
    <w:rsid w:val="00FC3FB6"/>
    <w:rsid w:val="00FC4C14"/>
    <w:rsid w:val="00FC4F20"/>
    <w:rsid w:val="00FC59E6"/>
    <w:rsid w:val="00FC5A7B"/>
    <w:rsid w:val="00FC6E19"/>
    <w:rsid w:val="00FC6E8E"/>
    <w:rsid w:val="00FC7E93"/>
    <w:rsid w:val="00FC7FD3"/>
    <w:rsid w:val="00FD0763"/>
    <w:rsid w:val="00FD0828"/>
    <w:rsid w:val="00FD1010"/>
    <w:rsid w:val="00FD5891"/>
    <w:rsid w:val="00FD5A96"/>
    <w:rsid w:val="00FD5C10"/>
    <w:rsid w:val="00FD7769"/>
    <w:rsid w:val="00FE0478"/>
    <w:rsid w:val="00FE09EB"/>
    <w:rsid w:val="00FE20C5"/>
    <w:rsid w:val="00FE279C"/>
    <w:rsid w:val="00FE2EBA"/>
    <w:rsid w:val="00FE34D7"/>
    <w:rsid w:val="00FE5F6F"/>
    <w:rsid w:val="00FE6071"/>
    <w:rsid w:val="00FE63F2"/>
    <w:rsid w:val="00FE77FC"/>
    <w:rsid w:val="00FE7F20"/>
    <w:rsid w:val="00FF20BB"/>
    <w:rsid w:val="00FF3148"/>
    <w:rsid w:val="00FF3774"/>
    <w:rsid w:val="00FF3951"/>
    <w:rsid w:val="00FF398B"/>
    <w:rsid w:val="00FF6522"/>
    <w:rsid w:val="00FF67BF"/>
    <w:rsid w:val="00FF6864"/>
    <w:rsid w:val="00FF786D"/>
    <w:rsid w:val="00FF7C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B679E"/>
  <w15:docId w15:val="{80395580-130F-40FF-88EF-2CF94D24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2A92"/>
    <w:rPr>
      <w:rFonts w:ascii="Times New Roman" w:hAnsi="Times New Roman"/>
      <w:sz w:val="24"/>
    </w:rPr>
  </w:style>
  <w:style w:type="paragraph" w:styleId="Nadpis1">
    <w:name w:val="heading 1"/>
    <w:basedOn w:val="Normln"/>
    <w:link w:val="Nadpis1Char"/>
    <w:uiPriority w:val="9"/>
    <w:qFormat/>
    <w:rsid w:val="00B7493C"/>
    <w:pPr>
      <w:numPr>
        <w:numId w:val="20"/>
      </w:numPr>
      <w:spacing w:before="100" w:beforeAutospacing="1" w:after="300" w:line="240" w:lineRule="auto"/>
      <w:ind w:left="431" w:hanging="431"/>
      <w:outlineLvl w:val="0"/>
    </w:pPr>
    <w:rPr>
      <w:rFonts w:eastAsia="Times New Roman" w:cs="Times New Roman"/>
      <w:b/>
      <w:bCs/>
      <w:kern w:val="36"/>
      <w:sz w:val="32"/>
      <w:szCs w:val="48"/>
      <w:lang w:eastAsia="cs-CZ"/>
    </w:rPr>
  </w:style>
  <w:style w:type="paragraph" w:styleId="Nadpis2">
    <w:name w:val="heading 2"/>
    <w:basedOn w:val="Normln"/>
    <w:next w:val="Normln"/>
    <w:link w:val="Nadpis2Char"/>
    <w:uiPriority w:val="9"/>
    <w:unhideWhenUsed/>
    <w:qFormat/>
    <w:rsid w:val="00B7493C"/>
    <w:pPr>
      <w:keepNext/>
      <w:keepLines/>
      <w:numPr>
        <w:ilvl w:val="1"/>
        <w:numId w:val="20"/>
      </w:numPr>
      <w:spacing w:before="300" w:after="300"/>
      <w:ind w:left="578" w:hanging="578"/>
      <w:outlineLvl w:val="1"/>
    </w:pPr>
    <w:rPr>
      <w:rFonts w:eastAsiaTheme="majorEastAsia" w:cstheme="majorBidi"/>
      <w:b/>
      <w:bCs/>
      <w:color w:val="000000" w:themeColor="text1"/>
      <w:sz w:val="30"/>
      <w:szCs w:val="26"/>
    </w:rPr>
  </w:style>
  <w:style w:type="paragraph" w:styleId="Nadpis3">
    <w:name w:val="heading 3"/>
    <w:basedOn w:val="Normln"/>
    <w:next w:val="Normln"/>
    <w:link w:val="Nadpis3Char"/>
    <w:uiPriority w:val="9"/>
    <w:unhideWhenUsed/>
    <w:qFormat/>
    <w:rsid w:val="00B7493C"/>
    <w:pPr>
      <w:keepNext/>
      <w:keepLines/>
      <w:numPr>
        <w:ilvl w:val="2"/>
        <w:numId w:val="20"/>
      </w:numPr>
      <w:spacing w:before="300" w:after="300"/>
      <w:outlineLvl w:val="2"/>
    </w:pPr>
    <w:rPr>
      <w:rFonts w:asciiTheme="majorHAnsi" w:eastAsiaTheme="majorEastAsia" w:hAnsiTheme="majorHAnsi" w:cstheme="majorBidi"/>
      <w:b/>
      <w:bCs/>
      <w:sz w:val="26"/>
    </w:rPr>
  </w:style>
  <w:style w:type="paragraph" w:styleId="Nadpis4">
    <w:name w:val="heading 4"/>
    <w:basedOn w:val="Normln"/>
    <w:next w:val="Normln"/>
    <w:link w:val="Nadpis4Char"/>
    <w:uiPriority w:val="9"/>
    <w:semiHidden/>
    <w:unhideWhenUsed/>
    <w:qFormat/>
    <w:rsid w:val="00260098"/>
    <w:pPr>
      <w:keepNext/>
      <w:keepLines/>
      <w:numPr>
        <w:ilvl w:val="3"/>
        <w:numId w:val="20"/>
      </w:numPr>
      <w:spacing w:before="40" w:after="0" w:line="360" w:lineRule="auto"/>
      <w:jc w:val="both"/>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260098"/>
    <w:pPr>
      <w:keepNext/>
      <w:keepLines/>
      <w:numPr>
        <w:ilvl w:val="4"/>
        <w:numId w:val="20"/>
      </w:numPr>
      <w:spacing w:before="40" w:after="0" w:line="360" w:lineRule="auto"/>
      <w:jc w:val="both"/>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260098"/>
    <w:pPr>
      <w:keepNext/>
      <w:keepLines/>
      <w:numPr>
        <w:ilvl w:val="5"/>
        <w:numId w:val="20"/>
      </w:numPr>
      <w:spacing w:before="40" w:after="0" w:line="360" w:lineRule="auto"/>
      <w:jc w:val="both"/>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60098"/>
    <w:pPr>
      <w:keepNext/>
      <w:keepLines/>
      <w:numPr>
        <w:ilvl w:val="6"/>
        <w:numId w:val="20"/>
      </w:numPr>
      <w:spacing w:before="40" w:after="0" w:line="360" w:lineRule="auto"/>
      <w:jc w:val="both"/>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260098"/>
    <w:pPr>
      <w:keepNext/>
      <w:keepLines/>
      <w:numPr>
        <w:ilvl w:val="7"/>
        <w:numId w:val="20"/>
      </w:numPr>
      <w:spacing w:before="40" w:after="0" w:line="360" w:lineRule="auto"/>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60098"/>
    <w:pPr>
      <w:keepNext/>
      <w:keepLines/>
      <w:numPr>
        <w:ilvl w:val="8"/>
        <w:numId w:val="20"/>
      </w:numPr>
      <w:spacing w:before="40" w:after="0" w:line="36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7493C"/>
    <w:rPr>
      <w:rFonts w:ascii="Times New Roman" w:eastAsia="Times New Roman" w:hAnsi="Times New Roman" w:cs="Times New Roman"/>
      <w:b/>
      <w:bCs/>
      <w:kern w:val="36"/>
      <w:sz w:val="32"/>
      <w:szCs w:val="48"/>
      <w:lang w:eastAsia="cs-CZ"/>
    </w:rPr>
  </w:style>
  <w:style w:type="character" w:styleId="Zdraznn">
    <w:name w:val="Emphasis"/>
    <w:basedOn w:val="Standardnpsmoodstavce"/>
    <w:uiPriority w:val="20"/>
    <w:qFormat/>
    <w:rsid w:val="00B3383A"/>
    <w:rPr>
      <w:i/>
      <w:iCs/>
    </w:rPr>
  </w:style>
  <w:style w:type="character" w:customStyle="1" w:styleId="Nadpis2Char">
    <w:name w:val="Nadpis 2 Char"/>
    <w:basedOn w:val="Standardnpsmoodstavce"/>
    <w:link w:val="Nadpis2"/>
    <w:uiPriority w:val="9"/>
    <w:rsid w:val="00B7493C"/>
    <w:rPr>
      <w:rFonts w:ascii="Times New Roman" w:eastAsiaTheme="majorEastAsia" w:hAnsi="Times New Roman" w:cstheme="majorBidi"/>
      <w:b/>
      <w:bCs/>
      <w:color w:val="000000" w:themeColor="text1"/>
      <w:sz w:val="30"/>
      <w:szCs w:val="26"/>
    </w:rPr>
  </w:style>
  <w:style w:type="paragraph" w:styleId="Textpoznpodarou">
    <w:name w:val="footnote text"/>
    <w:basedOn w:val="Normln"/>
    <w:link w:val="TextpoznpodarouChar"/>
    <w:uiPriority w:val="99"/>
    <w:unhideWhenUsed/>
    <w:rsid w:val="002108DD"/>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108DD"/>
    <w:rPr>
      <w:rFonts w:ascii="Times New Roman" w:hAnsi="Times New Roman"/>
      <w:sz w:val="20"/>
      <w:szCs w:val="20"/>
    </w:rPr>
  </w:style>
  <w:style w:type="character" w:styleId="Znakapoznpodarou">
    <w:name w:val="footnote reference"/>
    <w:basedOn w:val="Standardnpsmoodstavce"/>
    <w:uiPriority w:val="99"/>
    <w:semiHidden/>
    <w:unhideWhenUsed/>
    <w:rsid w:val="002108DD"/>
    <w:rPr>
      <w:vertAlign w:val="superscript"/>
    </w:rPr>
  </w:style>
  <w:style w:type="character" w:customStyle="1" w:styleId="apple-converted-space">
    <w:name w:val="apple-converted-space"/>
    <w:basedOn w:val="Standardnpsmoodstavce"/>
    <w:rsid w:val="004D1700"/>
  </w:style>
  <w:style w:type="character" w:customStyle="1" w:styleId="Nadpis3Char">
    <w:name w:val="Nadpis 3 Char"/>
    <w:basedOn w:val="Standardnpsmoodstavce"/>
    <w:link w:val="Nadpis3"/>
    <w:uiPriority w:val="9"/>
    <w:rsid w:val="00B7493C"/>
    <w:rPr>
      <w:rFonts w:asciiTheme="majorHAnsi" w:eastAsiaTheme="majorEastAsia" w:hAnsiTheme="majorHAnsi" w:cstheme="majorBidi"/>
      <w:b/>
      <w:bCs/>
      <w:sz w:val="26"/>
    </w:rPr>
  </w:style>
  <w:style w:type="character" w:styleId="Hypertextovodkaz">
    <w:name w:val="Hyperlink"/>
    <w:basedOn w:val="Standardnpsmoodstavce"/>
    <w:uiPriority w:val="99"/>
    <w:unhideWhenUsed/>
    <w:rsid w:val="00CA6B87"/>
    <w:rPr>
      <w:color w:val="0000FF" w:themeColor="hyperlink"/>
      <w:u w:val="single"/>
    </w:rPr>
  </w:style>
  <w:style w:type="paragraph" w:styleId="Textbubliny">
    <w:name w:val="Balloon Text"/>
    <w:basedOn w:val="Normln"/>
    <w:link w:val="TextbublinyChar"/>
    <w:uiPriority w:val="99"/>
    <w:semiHidden/>
    <w:unhideWhenUsed/>
    <w:rsid w:val="00E657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5703"/>
    <w:rPr>
      <w:rFonts w:ascii="Tahoma" w:hAnsi="Tahoma" w:cs="Tahoma"/>
      <w:sz w:val="16"/>
      <w:szCs w:val="16"/>
    </w:rPr>
  </w:style>
  <w:style w:type="paragraph" w:styleId="Bibliografie">
    <w:name w:val="Bibliography"/>
    <w:basedOn w:val="Normln"/>
    <w:next w:val="Normln"/>
    <w:uiPriority w:val="37"/>
    <w:unhideWhenUsed/>
    <w:rsid w:val="001C0F29"/>
  </w:style>
  <w:style w:type="paragraph" w:styleId="Odstavecseseznamem">
    <w:name w:val="List Paragraph"/>
    <w:basedOn w:val="Normln"/>
    <w:uiPriority w:val="34"/>
    <w:qFormat/>
    <w:rsid w:val="00823323"/>
    <w:pPr>
      <w:ind w:left="720"/>
      <w:contextualSpacing/>
    </w:pPr>
  </w:style>
  <w:style w:type="paragraph" w:styleId="Nadpisobsahu">
    <w:name w:val="TOC Heading"/>
    <w:basedOn w:val="Nadpis1"/>
    <w:next w:val="Normln"/>
    <w:uiPriority w:val="39"/>
    <w:unhideWhenUsed/>
    <w:qFormat/>
    <w:rsid w:val="00711105"/>
    <w:pPr>
      <w:keepNext/>
      <w:keepLines/>
      <w:spacing w:before="480" w:beforeAutospacing="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Obsah1">
    <w:name w:val="toc 1"/>
    <w:basedOn w:val="Normln"/>
    <w:next w:val="Normln"/>
    <w:autoRedefine/>
    <w:uiPriority w:val="39"/>
    <w:unhideWhenUsed/>
    <w:rsid w:val="003C2A7B"/>
    <w:pPr>
      <w:tabs>
        <w:tab w:val="left" w:pos="440"/>
        <w:tab w:val="right" w:leader="dot" w:pos="9060"/>
      </w:tabs>
      <w:spacing w:after="100"/>
    </w:pPr>
    <w:rPr>
      <w:b/>
      <w:noProof/>
    </w:rPr>
  </w:style>
  <w:style w:type="paragraph" w:styleId="Obsah2">
    <w:name w:val="toc 2"/>
    <w:basedOn w:val="Normln"/>
    <w:next w:val="Normln"/>
    <w:autoRedefine/>
    <w:uiPriority w:val="39"/>
    <w:unhideWhenUsed/>
    <w:rsid w:val="002E5497"/>
    <w:pPr>
      <w:tabs>
        <w:tab w:val="left" w:pos="880"/>
        <w:tab w:val="right" w:leader="dot" w:pos="9060"/>
      </w:tabs>
      <w:spacing w:after="100" w:line="360" w:lineRule="auto"/>
      <w:ind w:left="240"/>
    </w:pPr>
  </w:style>
  <w:style w:type="paragraph" w:styleId="Zhlav">
    <w:name w:val="header"/>
    <w:basedOn w:val="Normln"/>
    <w:link w:val="ZhlavChar"/>
    <w:uiPriority w:val="99"/>
    <w:unhideWhenUsed/>
    <w:rsid w:val="002C66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66CB"/>
    <w:rPr>
      <w:rFonts w:ascii="Times New Roman" w:hAnsi="Times New Roman"/>
      <w:sz w:val="24"/>
    </w:rPr>
  </w:style>
  <w:style w:type="paragraph" w:styleId="Zpat">
    <w:name w:val="footer"/>
    <w:basedOn w:val="Normln"/>
    <w:link w:val="ZpatChar"/>
    <w:uiPriority w:val="99"/>
    <w:unhideWhenUsed/>
    <w:rsid w:val="002C66CB"/>
    <w:pPr>
      <w:tabs>
        <w:tab w:val="center" w:pos="4536"/>
        <w:tab w:val="right" w:pos="9072"/>
      </w:tabs>
      <w:spacing w:after="0" w:line="240" w:lineRule="auto"/>
    </w:pPr>
  </w:style>
  <w:style w:type="character" w:customStyle="1" w:styleId="ZpatChar">
    <w:name w:val="Zápatí Char"/>
    <w:basedOn w:val="Standardnpsmoodstavce"/>
    <w:link w:val="Zpat"/>
    <w:uiPriority w:val="99"/>
    <w:rsid w:val="002C66CB"/>
    <w:rPr>
      <w:rFonts w:ascii="Times New Roman" w:hAnsi="Times New Roman"/>
      <w:sz w:val="24"/>
    </w:rPr>
  </w:style>
  <w:style w:type="table" w:styleId="Mkatabulky">
    <w:name w:val="Table Grid"/>
    <w:basedOn w:val="Normlntabulka"/>
    <w:uiPriority w:val="59"/>
    <w:rsid w:val="008F2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904F37"/>
    <w:rPr>
      <w:b/>
      <w:bCs/>
    </w:rPr>
  </w:style>
  <w:style w:type="paragraph" w:styleId="Normlnweb">
    <w:name w:val="Normal (Web)"/>
    <w:basedOn w:val="Normln"/>
    <w:uiPriority w:val="99"/>
    <w:unhideWhenUsed/>
    <w:rsid w:val="00502A78"/>
    <w:pPr>
      <w:spacing w:before="100" w:beforeAutospacing="1" w:after="100" w:afterAutospacing="1" w:line="240" w:lineRule="auto"/>
    </w:pPr>
    <w:rPr>
      <w:rFonts w:eastAsia="Times New Roman" w:cs="Times New Roman"/>
      <w:szCs w:val="24"/>
      <w:lang w:eastAsia="cs-CZ"/>
    </w:rPr>
  </w:style>
  <w:style w:type="character" w:customStyle="1" w:styleId="Nadpis4Char">
    <w:name w:val="Nadpis 4 Char"/>
    <w:basedOn w:val="Standardnpsmoodstavce"/>
    <w:link w:val="Nadpis4"/>
    <w:uiPriority w:val="9"/>
    <w:semiHidden/>
    <w:rsid w:val="00260098"/>
    <w:rPr>
      <w:rFonts w:asciiTheme="majorHAnsi" w:eastAsiaTheme="majorEastAsia" w:hAnsiTheme="majorHAnsi" w:cstheme="majorBidi"/>
      <w:i/>
      <w:iCs/>
      <w:color w:val="365F91" w:themeColor="accent1" w:themeShade="BF"/>
      <w:sz w:val="24"/>
    </w:rPr>
  </w:style>
  <w:style w:type="character" w:customStyle="1" w:styleId="Nadpis5Char">
    <w:name w:val="Nadpis 5 Char"/>
    <w:basedOn w:val="Standardnpsmoodstavce"/>
    <w:link w:val="Nadpis5"/>
    <w:uiPriority w:val="9"/>
    <w:semiHidden/>
    <w:rsid w:val="00260098"/>
    <w:rPr>
      <w:rFonts w:asciiTheme="majorHAnsi" w:eastAsiaTheme="majorEastAsia" w:hAnsiTheme="majorHAnsi" w:cstheme="majorBidi"/>
      <w:color w:val="365F91" w:themeColor="accent1" w:themeShade="BF"/>
      <w:sz w:val="24"/>
    </w:rPr>
  </w:style>
  <w:style w:type="character" w:customStyle="1" w:styleId="Nadpis6Char">
    <w:name w:val="Nadpis 6 Char"/>
    <w:basedOn w:val="Standardnpsmoodstavce"/>
    <w:link w:val="Nadpis6"/>
    <w:uiPriority w:val="9"/>
    <w:semiHidden/>
    <w:rsid w:val="00260098"/>
    <w:rPr>
      <w:rFonts w:asciiTheme="majorHAnsi" w:eastAsiaTheme="majorEastAsia" w:hAnsiTheme="majorHAnsi" w:cstheme="majorBidi"/>
      <w:color w:val="243F60" w:themeColor="accent1" w:themeShade="7F"/>
      <w:sz w:val="24"/>
    </w:rPr>
  </w:style>
  <w:style w:type="character" w:customStyle="1" w:styleId="Nadpis7Char">
    <w:name w:val="Nadpis 7 Char"/>
    <w:basedOn w:val="Standardnpsmoodstavce"/>
    <w:link w:val="Nadpis7"/>
    <w:uiPriority w:val="9"/>
    <w:semiHidden/>
    <w:rsid w:val="00260098"/>
    <w:rPr>
      <w:rFonts w:asciiTheme="majorHAnsi" w:eastAsiaTheme="majorEastAsia" w:hAnsiTheme="majorHAnsi" w:cstheme="majorBidi"/>
      <w:i/>
      <w:iCs/>
      <w:color w:val="243F60" w:themeColor="accent1" w:themeShade="7F"/>
      <w:sz w:val="24"/>
    </w:rPr>
  </w:style>
  <w:style w:type="character" w:customStyle="1" w:styleId="Nadpis8Char">
    <w:name w:val="Nadpis 8 Char"/>
    <w:basedOn w:val="Standardnpsmoodstavce"/>
    <w:link w:val="Nadpis8"/>
    <w:uiPriority w:val="9"/>
    <w:semiHidden/>
    <w:rsid w:val="0026009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60098"/>
    <w:rPr>
      <w:rFonts w:asciiTheme="majorHAnsi" w:eastAsiaTheme="majorEastAsia" w:hAnsiTheme="majorHAnsi" w:cstheme="majorBidi"/>
      <w:i/>
      <w:iCs/>
      <w:color w:val="272727" w:themeColor="text1" w:themeTint="D8"/>
      <w:sz w:val="21"/>
      <w:szCs w:val="21"/>
    </w:rPr>
  </w:style>
  <w:style w:type="paragraph" w:customStyle="1" w:styleId="diplomka">
    <w:name w:val="diplomka"/>
    <w:basedOn w:val="Normln"/>
    <w:link w:val="diplomkaChar"/>
    <w:qFormat/>
    <w:rsid w:val="00260098"/>
    <w:pPr>
      <w:spacing w:after="160" w:line="360" w:lineRule="auto"/>
      <w:ind w:firstLine="709"/>
      <w:jc w:val="both"/>
    </w:pPr>
  </w:style>
  <w:style w:type="paragraph" w:styleId="Revize">
    <w:name w:val="Revision"/>
    <w:hidden/>
    <w:uiPriority w:val="99"/>
    <w:semiHidden/>
    <w:rsid w:val="00260098"/>
    <w:pPr>
      <w:spacing w:after="0" w:line="240" w:lineRule="auto"/>
    </w:pPr>
  </w:style>
  <w:style w:type="character" w:customStyle="1" w:styleId="diplomkaChar">
    <w:name w:val="diplomka Char"/>
    <w:basedOn w:val="Standardnpsmoodstavce"/>
    <w:link w:val="diplomka"/>
    <w:rsid w:val="00260098"/>
    <w:rPr>
      <w:rFonts w:ascii="Times New Roman" w:hAnsi="Times New Roman"/>
      <w:sz w:val="24"/>
    </w:rPr>
  </w:style>
  <w:style w:type="paragraph" w:styleId="Obsah3">
    <w:name w:val="toc 3"/>
    <w:basedOn w:val="Normln"/>
    <w:next w:val="Normln"/>
    <w:autoRedefine/>
    <w:uiPriority w:val="39"/>
    <w:unhideWhenUsed/>
    <w:rsid w:val="00260098"/>
    <w:pPr>
      <w:spacing w:after="100" w:line="360" w:lineRule="auto"/>
      <w:ind w:left="440" w:firstLine="709"/>
      <w:jc w:val="both"/>
    </w:pPr>
    <w:rPr>
      <w:rFonts w:eastAsiaTheme="minorEastAsia" w:cs="Times New Roman"/>
      <w:lang w:eastAsia="cs-CZ"/>
    </w:rPr>
  </w:style>
  <w:style w:type="character" w:customStyle="1" w:styleId="Nevyeenzmnka1">
    <w:name w:val="Nevyřešená zmínka1"/>
    <w:basedOn w:val="Standardnpsmoodstavce"/>
    <w:uiPriority w:val="99"/>
    <w:semiHidden/>
    <w:unhideWhenUsed/>
    <w:rsid w:val="00260098"/>
    <w:rPr>
      <w:color w:val="605E5C"/>
      <w:shd w:val="clear" w:color="auto" w:fill="E1DFDD"/>
    </w:rPr>
  </w:style>
  <w:style w:type="character" w:styleId="Odkaznakoment">
    <w:name w:val="annotation reference"/>
    <w:basedOn w:val="Standardnpsmoodstavce"/>
    <w:uiPriority w:val="99"/>
    <w:semiHidden/>
    <w:unhideWhenUsed/>
    <w:rsid w:val="00260098"/>
    <w:rPr>
      <w:sz w:val="16"/>
      <w:szCs w:val="16"/>
    </w:rPr>
  </w:style>
  <w:style w:type="paragraph" w:styleId="Textkomente">
    <w:name w:val="annotation text"/>
    <w:basedOn w:val="Normln"/>
    <w:link w:val="TextkomenteChar"/>
    <w:uiPriority w:val="99"/>
    <w:semiHidden/>
    <w:unhideWhenUsed/>
    <w:rsid w:val="00260098"/>
    <w:pPr>
      <w:spacing w:after="160" w:line="240" w:lineRule="auto"/>
    </w:pPr>
    <w:rPr>
      <w:rFonts w:asciiTheme="minorHAnsi" w:hAnsiTheme="minorHAnsi"/>
      <w:sz w:val="20"/>
      <w:szCs w:val="20"/>
    </w:rPr>
  </w:style>
  <w:style w:type="character" w:customStyle="1" w:styleId="TextkomenteChar">
    <w:name w:val="Text komentáře Char"/>
    <w:basedOn w:val="Standardnpsmoodstavce"/>
    <w:link w:val="Textkomente"/>
    <w:uiPriority w:val="99"/>
    <w:semiHidden/>
    <w:rsid w:val="00260098"/>
    <w:rPr>
      <w:sz w:val="20"/>
      <w:szCs w:val="20"/>
    </w:rPr>
  </w:style>
  <w:style w:type="paragraph" w:styleId="Podnadpis">
    <w:name w:val="Subtitle"/>
    <w:basedOn w:val="Normln"/>
    <w:next w:val="Normln"/>
    <w:link w:val="PodnadpisChar"/>
    <w:uiPriority w:val="11"/>
    <w:qFormat/>
    <w:rsid w:val="00260098"/>
    <w:pPr>
      <w:numPr>
        <w:ilvl w:val="1"/>
      </w:numPr>
      <w:spacing w:after="160" w:line="360" w:lineRule="auto"/>
      <w:ind w:firstLine="709"/>
      <w:jc w:val="both"/>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260098"/>
    <w:rPr>
      <w:rFonts w:eastAsiaTheme="minorEastAsia"/>
      <w:color w:val="5A5A5A" w:themeColor="text1" w:themeTint="A5"/>
      <w:spacing w:val="15"/>
    </w:rPr>
  </w:style>
  <w:style w:type="paragraph" w:customStyle="1" w:styleId="Petratext">
    <w:name w:val="Petra_text"/>
    <w:basedOn w:val="Normln"/>
    <w:link w:val="PetratextChar"/>
    <w:qFormat/>
    <w:rsid w:val="00260098"/>
    <w:pPr>
      <w:spacing w:before="120" w:after="160" w:line="360" w:lineRule="auto"/>
      <w:ind w:firstLine="284"/>
      <w:jc w:val="both"/>
    </w:pPr>
    <w:rPr>
      <w:rFonts w:cs="Times New Roman"/>
      <w:sz w:val="22"/>
    </w:rPr>
  </w:style>
  <w:style w:type="character" w:customStyle="1" w:styleId="PetratextChar">
    <w:name w:val="Petra_text Char"/>
    <w:basedOn w:val="Standardnpsmoodstavce"/>
    <w:link w:val="Petratext"/>
    <w:rsid w:val="00260098"/>
    <w:rPr>
      <w:rFonts w:ascii="Times New Roman" w:hAnsi="Times New Roman" w:cs="Times New Roman"/>
    </w:rPr>
  </w:style>
  <w:style w:type="paragraph" w:styleId="Titulek">
    <w:name w:val="caption"/>
    <w:basedOn w:val="Normln"/>
    <w:next w:val="Normln"/>
    <w:link w:val="TitulekChar"/>
    <w:uiPriority w:val="35"/>
    <w:unhideWhenUsed/>
    <w:qFormat/>
    <w:rsid w:val="00260098"/>
    <w:pPr>
      <w:spacing w:line="240" w:lineRule="auto"/>
    </w:pPr>
    <w:rPr>
      <w:rFonts w:asciiTheme="minorHAnsi" w:hAnsiTheme="minorHAnsi"/>
      <w:i/>
      <w:iCs/>
      <w:color w:val="1F497D" w:themeColor="text2"/>
      <w:sz w:val="18"/>
      <w:szCs w:val="18"/>
    </w:rPr>
  </w:style>
  <w:style w:type="paragraph" w:customStyle="1" w:styleId="Petragraf">
    <w:name w:val="Petra_graf"/>
    <w:basedOn w:val="Titulek"/>
    <w:link w:val="PetragrafChar"/>
    <w:qFormat/>
    <w:rsid w:val="00260098"/>
    <w:pPr>
      <w:keepNext/>
      <w:spacing w:before="120"/>
      <w:jc w:val="both"/>
    </w:pPr>
  </w:style>
  <w:style w:type="character" w:customStyle="1" w:styleId="TitulekChar">
    <w:name w:val="Titulek Char"/>
    <w:basedOn w:val="Standardnpsmoodstavce"/>
    <w:link w:val="Titulek"/>
    <w:uiPriority w:val="35"/>
    <w:rsid w:val="00260098"/>
    <w:rPr>
      <w:i/>
      <w:iCs/>
      <w:color w:val="1F497D" w:themeColor="text2"/>
      <w:sz w:val="18"/>
      <w:szCs w:val="18"/>
    </w:rPr>
  </w:style>
  <w:style w:type="character" w:customStyle="1" w:styleId="PetragrafChar">
    <w:name w:val="Petra_graf Char"/>
    <w:basedOn w:val="TitulekChar"/>
    <w:link w:val="Petragraf"/>
    <w:rsid w:val="00260098"/>
    <w:rPr>
      <w:i/>
      <w:iCs/>
      <w:color w:val="1F497D" w:themeColor="text2"/>
      <w:sz w:val="18"/>
      <w:szCs w:val="18"/>
    </w:rPr>
  </w:style>
  <w:style w:type="paragraph" w:styleId="Pedmtkomente">
    <w:name w:val="annotation subject"/>
    <w:basedOn w:val="Textkomente"/>
    <w:next w:val="Textkomente"/>
    <w:link w:val="PedmtkomenteChar"/>
    <w:uiPriority w:val="99"/>
    <w:semiHidden/>
    <w:unhideWhenUsed/>
    <w:rsid w:val="00260098"/>
    <w:pPr>
      <w:ind w:firstLine="709"/>
      <w:jc w:val="both"/>
    </w:pPr>
    <w:rPr>
      <w:rFonts w:ascii="Times New Roman" w:hAnsi="Times New Roman"/>
      <w:b/>
      <w:bCs/>
    </w:rPr>
  </w:style>
  <w:style w:type="character" w:customStyle="1" w:styleId="PedmtkomenteChar">
    <w:name w:val="Předmět komentáře Char"/>
    <w:basedOn w:val="TextkomenteChar"/>
    <w:link w:val="Pedmtkomente"/>
    <w:uiPriority w:val="99"/>
    <w:semiHidden/>
    <w:rsid w:val="00260098"/>
    <w:rPr>
      <w:rFonts w:ascii="Times New Roman" w:hAnsi="Times New Roman"/>
      <w:b/>
      <w:bCs/>
      <w:sz w:val="20"/>
      <w:szCs w:val="20"/>
    </w:rPr>
  </w:style>
  <w:style w:type="paragraph" w:customStyle="1" w:styleId="kap1">
    <w:name w:val="kap1"/>
    <w:basedOn w:val="Nadpis1"/>
    <w:link w:val="kap1Char"/>
    <w:qFormat/>
    <w:rsid w:val="00A862CF"/>
    <w:pPr>
      <w:pageBreakBefore/>
      <w:outlineLvl w:val="9"/>
    </w:pPr>
  </w:style>
  <w:style w:type="paragraph" w:customStyle="1" w:styleId="kap2">
    <w:name w:val="kap2"/>
    <w:basedOn w:val="Nadpis2"/>
    <w:link w:val="kap2Char"/>
    <w:qFormat/>
    <w:rsid w:val="007A1323"/>
    <w:pPr>
      <w:numPr>
        <w:numId w:val="24"/>
      </w:numPr>
    </w:pPr>
    <w:rPr>
      <w:szCs w:val="30"/>
    </w:rPr>
  </w:style>
  <w:style w:type="character" w:customStyle="1" w:styleId="kap1Char">
    <w:name w:val="kap1 Char"/>
    <w:basedOn w:val="Nadpis1Char"/>
    <w:link w:val="kap1"/>
    <w:rsid w:val="00A862CF"/>
    <w:rPr>
      <w:rFonts w:ascii="Times New Roman" w:eastAsia="Times New Roman" w:hAnsi="Times New Roman" w:cs="Times New Roman"/>
      <w:b/>
      <w:bCs/>
      <w:kern w:val="36"/>
      <w:sz w:val="32"/>
      <w:szCs w:val="48"/>
      <w:lang w:eastAsia="cs-CZ"/>
    </w:rPr>
  </w:style>
  <w:style w:type="paragraph" w:customStyle="1" w:styleId="odstavec">
    <w:name w:val="odstavec"/>
    <w:basedOn w:val="Nadpis1"/>
    <w:link w:val="odstavecChar"/>
    <w:qFormat/>
    <w:rsid w:val="00D82129"/>
    <w:pPr>
      <w:numPr>
        <w:numId w:val="0"/>
      </w:numPr>
      <w:spacing w:before="200" w:beforeAutospacing="0" w:after="200" w:line="360" w:lineRule="auto"/>
      <w:jc w:val="both"/>
    </w:pPr>
    <w:rPr>
      <w:b w:val="0"/>
      <w:sz w:val="24"/>
      <w:szCs w:val="24"/>
    </w:rPr>
  </w:style>
  <w:style w:type="character" w:customStyle="1" w:styleId="kap2Char">
    <w:name w:val="kap2 Char"/>
    <w:basedOn w:val="Nadpis1Char"/>
    <w:link w:val="kap2"/>
    <w:rsid w:val="007A1323"/>
    <w:rPr>
      <w:rFonts w:ascii="Times New Roman" w:eastAsiaTheme="majorEastAsia" w:hAnsi="Times New Roman" w:cstheme="majorBidi"/>
      <w:b/>
      <w:bCs/>
      <w:color w:val="000000" w:themeColor="text1"/>
      <w:kern w:val="36"/>
      <w:sz w:val="30"/>
      <w:szCs w:val="30"/>
      <w:lang w:eastAsia="cs-CZ"/>
    </w:rPr>
  </w:style>
  <w:style w:type="paragraph" w:customStyle="1" w:styleId="2odstavec">
    <w:name w:val="2odstavec"/>
    <w:basedOn w:val="Nadpis1"/>
    <w:link w:val="2odstavecChar"/>
    <w:qFormat/>
    <w:rsid w:val="00D82129"/>
    <w:pPr>
      <w:numPr>
        <w:numId w:val="0"/>
      </w:numPr>
      <w:spacing w:before="200" w:beforeAutospacing="0" w:after="200" w:line="360" w:lineRule="auto"/>
      <w:ind w:firstLine="284"/>
      <w:jc w:val="both"/>
    </w:pPr>
    <w:rPr>
      <w:b w:val="0"/>
      <w:sz w:val="24"/>
      <w:szCs w:val="24"/>
    </w:rPr>
  </w:style>
  <w:style w:type="character" w:customStyle="1" w:styleId="odstavecChar">
    <w:name w:val="odstavec Char"/>
    <w:basedOn w:val="Nadpis1Char"/>
    <w:link w:val="odstavec"/>
    <w:rsid w:val="00D82129"/>
    <w:rPr>
      <w:rFonts w:ascii="Times New Roman" w:eastAsia="Times New Roman" w:hAnsi="Times New Roman" w:cs="Times New Roman"/>
      <w:b w:val="0"/>
      <w:bCs/>
      <w:kern w:val="36"/>
      <w:sz w:val="24"/>
      <w:szCs w:val="24"/>
      <w:lang w:eastAsia="cs-CZ"/>
    </w:rPr>
  </w:style>
  <w:style w:type="paragraph" w:customStyle="1" w:styleId="kap3">
    <w:name w:val="kap3"/>
    <w:basedOn w:val="Nadpis3"/>
    <w:link w:val="kap3Char"/>
    <w:qFormat/>
    <w:rsid w:val="00A862CF"/>
    <w:pPr>
      <w:numPr>
        <w:numId w:val="24"/>
      </w:numPr>
      <w:spacing w:after="240"/>
    </w:pPr>
    <w:rPr>
      <w:rFonts w:ascii="Times New Roman" w:hAnsi="Times New Roman" w:cs="Times New Roman"/>
      <w:sz w:val="28"/>
      <w:szCs w:val="28"/>
    </w:rPr>
  </w:style>
  <w:style w:type="character" w:customStyle="1" w:styleId="2odstavecChar">
    <w:name w:val="2odstavec Char"/>
    <w:basedOn w:val="Nadpis1Char"/>
    <w:link w:val="2odstavec"/>
    <w:rsid w:val="00D82129"/>
    <w:rPr>
      <w:rFonts w:ascii="Times New Roman" w:eastAsia="Times New Roman" w:hAnsi="Times New Roman" w:cs="Times New Roman"/>
      <w:b w:val="0"/>
      <w:bCs/>
      <w:kern w:val="36"/>
      <w:sz w:val="24"/>
      <w:szCs w:val="24"/>
      <w:lang w:eastAsia="cs-CZ"/>
    </w:rPr>
  </w:style>
  <w:style w:type="paragraph" w:styleId="Obsah4">
    <w:name w:val="toc 4"/>
    <w:basedOn w:val="Normln"/>
    <w:next w:val="Normln"/>
    <w:autoRedefine/>
    <w:uiPriority w:val="39"/>
    <w:unhideWhenUsed/>
    <w:rsid w:val="00CF0DEB"/>
    <w:pPr>
      <w:spacing w:after="100" w:line="259" w:lineRule="auto"/>
      <w:ind w:left="660"/>
    </w:pPr>
    <w:rPr>
      <w:rFonts w:asciiTheme="minorHAnsi" w:eastAsiaTheme="minorEastAsia" w:hAnsiTheme="minorHAnsi"/>
      <w:sz w:val="22"/>
      <w:lang w:eastAsia="cs-CZ"/>
    </w:rPr>
  </w:style>
  <w:style w:type="character" w:customStyle="1" w:styleId="kap3Char">
    <w:name w:val="kap3 Char"/>
    <w:basedOn w:val="Nadpis3Char"/>
    <w:link w:val="kap3"/>
    <w:rsid w:val="00A862CF"/>
    <w:rPr>
      <w:rFonts w:ascii="Times New Roman" w:eastAsiaTheme="majorEastAsia" w:hAnsi="Times New Roman" w:cs="Times New Roman"/>
      <w:b/>
      <w:bCs/>
      <w:sz w:val="26"/>
      <w:szCs w:val="28"/>
    </w:rPr>
  </w:style>
  <w:style w:type="paragraph" w:styleId="Obsah5">
    <w:name w:val="toc 5"/>
    <w:basedOn w:val="Normln"/>
    <w:next w:val="Normln"/>
    <w:autoRedefine/>
    <w:uiPriority w:val="39"/>
    <w:unhideWhenUsed/>
    <w:rsid w:val="00CF0DEB"/>
    <w:pPr>
      <w:spacing w:after="100" w:line="259" w:lineRule="auto"/>
      <w:ind w:left="880"/>
    </w:pPr>
    <w:rPr>
      <w:rFonts w:asciiTheme="minorHAnsi" w:eastAsiaTheme="minorEastAsia" w:hAnsiTheme="minorHAnsi"/>
      <w:sz w:val="22"/>
      <w:lang w:eastAsia="cs-CZ"/>
    </w:rPr>
  </w:style>
  <w:style w:type="paragraph" w:styleId="Obsah6">
    <w:name w:val="toc 6"/>
    <w:basedOn w:val="Normln"/>
    <w:next w:val="Normln"/>
    <w:autoRedefine/>
    <w:uiPriority w:val="39"/>
    <w:unhideWhenUsed/>
    <w:rsid w:val="00CF0DEB"/>
    <w:pPr>
      <w:spacing w:after="100" w:line="259"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rsid w:val="00CF0DEB"/>
    <w:pPr>
      <w:spacing w:after="100" w:line="259"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rsid w:val="00CF0DEB"/>
    <w:pPr>
      <w:spacing w:after="100" w:line="259"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rsid w:val="00CF0DEB"/>
    <w:pPr>
      <w:spacing w:after="100" w:line="259" w:lineRule="auto"/>
      <w:ind w:left="1760"/>
    </w:pPr>
    <w:rPr>
      <w:rFonts w:asciiTheme="minorHAnsi" w:eastAsiaTheme="minorEastAsia" w:hAnsiTheme="minorHAnsi"/>
      <w:sz w:val="22"/>
      <w:lang w:eastAsia="cs-CZ"/>
    </w:rPr>
  </w:style>
  <w:style w:type="character" w:customStyle="1" w:styleId="Nevyeenzmnka2">
    <w:name w:val="Nevyřešená zmínka2"/>
    <w:basedOn w:val="Standardnpsmoodstavce"/>
    <w:uiPriority w:val="99"/>
    <w:semiHidden/>
    <w:unhideWhenUsed/>
    <w:rsid w:val="00CF0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12511">
      <w:bodyDiv w:val="1"/>
      <w:marLeft w:val="0"/>
      <w:marRight w:val="0"/>
      <w:marTop w:val="0"/>
      <w:marBottom w:val="0"/>
      <w:divBdr>
        <w:top w:val="none" w:sz="0" w:space="0" w:color="auto"/>
        <w:left w:val="none" w:sz="0" w:space="0" w:color="auto"/>
        <w:bottom w:val="none" w:sz="0" w:space="0" w:color="auto"/>
        <w:right w:val="none" w:sz="0" w:space="0" w:color="auto"/>
      </w:divBdr>
      <w:divsChild>
        <w:div w:id="63726969">
          <w:marLeft w:val="0"/>
          <w:marRight w:val="0"/>
          <w:marTop w:val="0"/>
          <w:marBottom w:val="0"/>
          <w:divBdr>
            <w:top w:val="none" w:sz="0" w:space="0" w:color="auto"/>
            <w:left w:val="none" w:sz="0" w:space="0" w:color="auto"/>
            <w:bottom w:val="none" w:sz="0" w:space="0" w:color="auto"/>
            <w:right w:val="none" w:sz="0" w:space="0" w:color="auto"/>
          </w:divBdr>
        </w:div>
      </w:divsChild>
    </w:div>
    <w:div w:id="516582566">
      <w:bodyDiv w:val="1"/>
      <w:marLeft w:val="0"/>
      <w:marRight w:val="0"/>
      <w:marTop w:val="0"/>
      <w:marBottom w:val="0"/>
      <w:divBdr>
        <w:top w:val="none" w:sz="0" w:space="0" w:color="auto"/>
        <w:left w:val="none" w:sz="0" w:space="0" w:color="auto"/>
        <w:bottom w:val="none" w:sz="0" w:space="0" w:color="auto"/>
        <w:right w:val="none" w:sz="0" w:space="0" w:color="auto"/>
      </w:divBdr>
      <w:divsChild>
        <w:div w:id="836461462">
          <w:marLeft w:val="0"/>
          <w:marRight w:val="0"/>
          <w:marTop w:val="0"/>
          <w:marBottom w:val="0"/>
          <w:divBdr>
            <w:top w:val="none" w:sz="0" w:space="0" w:color="auto"/>
            <w:left w:val="none" w:sz="0" w:space="0" w:color="auto"/>
            <w:bottom w:val="none" w:sz="0" w:space="0" w:color="auto"/>
            <w:right w:val="none" w:sz="0" w:space="0" w:color="auto"/>
          </w:divBdr>
        </w:div>
      </w:divsChild>
    </w:div>
    <w:div w:id="584075454">
      <w:bodyDiv w:val="1"/>
      <w:marLeft w:val="0"/>
      <w:marRight w:val="0"/>
      <w:marTop w:val="0"/>
      <w:marBottom w:val="0"/>
      <w:divBdr>
        <w:top w:val="none" w:sz="0" w:space="0" w:color="auto"/>
        <w:left w:val="none" w:sz="0" w:space="0" w:color="auto"/>
        <w:bottom w:val="none" w:sz="0" w:space="0" w:color="auto"/>
        <w:right w:val="none" w:sz="0" w:space="0" w:color="auto"/>
      </w:divBdr>
    </w:div>
    <w:div w:id="670989063">
      <w:bodyDiv w:val="1"/>
      <w:marLeft w:val="0"/>
      <w:marRight w:val="0"/>
      <w:marTop w:val="0"/>
      <w:marBottom w:val="0"/>
      <w:divBdr>
        <w:top w:val="none" w:sz="0" w:space="0" w:color="auto"/>
        <w:left w:val="none" w:sz="0" w:space="0" w:color="auto"/>
        <w:bottom w:val="none" w:sz="0" w:space="0" w:color="auto"/>
        <w:right w:val="none" w:sz="0" w:space="0" w:color="auto"/>
      </w:divBdr>
    </w:div>
    <w:div w:id="674503777">
      <w:bodyDiv w:val="1"/>
      <w:marLeft w:val="0"/>
      <w:marRight w:val="0"/>
      <w:marTop w:val="0"/>
      <w:marBottom w:val="0"/>
      <w:divBdr>
        <w:top w:val="none" w:sz="0" w:space="0" w:color="auto"/>
        <w:left w:val="none" w:sz="0" w:space="0" w:color="auto"/>
        <w:bottom w:val="none" w:sz="0" w:space="0" w:color="auto"/>
        <w:right w:val="none" w:sz="0" w:space="0" w:color="auto"/>
      </w:divBdr>
      <w:divsChild>
        <w:div w:id="1999073555">
          <w:marLeft w:val="0"/>
          <w:marRight w:val="0"/>
          <w:marTop w:val="105"/>
          <w:marBottom w:val="30"/>
          <w:divBdr>
            <w:top w:val="none" w:sz="0" w:space="0" w:color="auto"/>
            <w:left w:val="none" w:sz="0" w:space="0" w:color="auto"/>
            <w:bottom w:val="none" w:sz="0" w:space="0" w:color="auto"/>
            <w:right w:val="none" w:sz="0" w:space="0" w:color="auto"/>
          </w:divBdr>
          <w:divsChild>
            <w:div w:id="855659762">
              <w:marLeft w:val="0"/>
              <w:marRight w:val="0"/>
              <w:marTop w:val="0"/>
              <w:marBottom w:val="0"/>
              <w:divBdr>
                <w:top w:val="none" w:sz="0" w:space="0" w:color="auto"/>
                <w:left w:val="none" w:sz="0" w:space="0" w:color="auto"/>
                <w:bottom w:val="none" w:sz="0" w:space="0" w:color="auto"/>
                <w:right w:val="none" w:sz="0" w:space="0" w:color="auto"/>
              </w:divBdr>
              <w:divsChild>
                <w:div w:id="236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74977">
          <w:marLeft w:val="0"/>
          <w:marRight w:val="0"/>
          <w:marTop w:val="0"/>
          <w:marBottom w:val="0"/>
          <w:divBdr>
            <w:top w:val="none" w:sz="0" w:space="0" w:color="auto"/>
            <w:left w:val="none" w:sz="0" w:space="0" w:color="auto"/>
            <w:bottom w:val="none" w:sz="0" w:space="0" w:color="auto"/>
            <w:right w:val="none" w:sz="0" w:space="0" w:color="auto"/>
          </w:divBdr>
          <w:divsChild>
            <w:div w:id="1172601826">
              <w:marLeft w:val="0"/>
              <w:marRight w:val="0"/>
              <w:marTop w:val="0"/>
              <w:marBottom w:val="0"/>
              <w:divBdr>
                <w:top w:val="none" w:sz="0" w:space="0" w:color="auto"/>
                <w:left w:val="none" w:sz="0" w:space="0" w:color="auto"/>
                <w:bottom w:val="none" w:sz="0" w:space="0" w:color="auto"/>
                <w:right w:val="none" w:sz="0" w:space="0" w:color="auto"/>
              </w:divBdr>
              <w:divsChild>
                <w:div w:id="1651251120">
                  <w:marLeft w:val="0"/>
                  <w:marRight w:val="60"/>
                  <w:marTop w:val="0"/>
                  <w:marBottom w:val="0"/>
                  <w:divBdr>
                    <w:top w:val="none" w:sz="0" w:space="0" w:color="auto"/>
                    <w:left w:val="none" w:sz="0" w:space="0" w:color="auto"/>
                    <w:bottom w:val="none" w:sz="0" w:space="0" w:color="auto"/>
                    <w:right w:val="none" w:sz="0" w:space="0" w:color="auto"/>
                  </w:divBdr>
                  <w:divsChild>
                    <w:div w:id="1183939221">
                      <w:marLeft w:val="0"/>
                      <w:marRight w:val="0"/>
                      <w:marTop w:val="0"/>
                      <w:marBottom w:val="120"/>
                      <w:divBdr>
                        <w:top w:val="single" w:sz="6" w:space="0" w:color="C0C0C0"/>
                        <w:left w:val="single" w:sz="6" w:space="0" w:color="D9D9D9"/>
                        <w:bottom w:val="single" w:sz="6" w:space="0" w:color="D9D9D9"/>
                        <w:right w:val="single" w:sz="6" w:space="0" w:color="D9D9D9"/>
                      </w:divBdr>
                      <w:divsChild>
                        <w:div w:id="2106263497">
                          <w:marLeft w:val="0"/>
                          <w:marRight w:val="0"/>
                          <w:marTop w:val="0"/>
                          <w:marBottom w:val="0"/>
                          <w:divBdr>
                            <w:top w:val="none" w:sz="0" w:space="0" w:color="auto"/>
                            <w:left w:val="none" w:sz="0" w:space="0" w:color="auto"/>
                            <w:bottom w:val="none" w:sz="0" w:space="0" w:color="auto"/>
                            <w:right w:val="none" w:sz="0" w:space="0" w:color="auto"/>
                          </w:divBdr>
                        </w:div>
                        <w:div w:id="6965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177821">
      <w:bodyDiv w:val="1"/>
      <w:marLeft w:val="0"/>
      <w:marRight w:val="0"/>
      <w:marTop w:val="0"/>
      <w:marBottom w:val="0"/>
      <w:divBdr>
        <w:top w:val="none" w:sz="0" w:space="0" w:color="auto"/>
        <w:left w:val="none" w:sz="0" w:space="0" w:color="auto"/>
        <w:bottom w:val="none" w:sz="0" w:space="0" w:color="auto"/>
        <w:right w:val="none" w:sz="0" w:space="0" w:color="auto"/>
      </w:divBdr>
    </w:div>
    <w:div w:id="725253537">
      <w:bodyDiv w:val="1"/>
      <w:marLeft w:val="0"/>
      <w:marRight w:val="0"/>
      <w:marTop w:val="0"/>
      <w:marBottom w:val="0"/>
      <w:divBdr>
        <w:top w:val="none" w:sz="0" w:space="0" w:color="auto"/>
        <w:left w:val="none" w:sz="0" w:space="0" w:color="auto"/>
        <w:bottom w:val="none" w:sz="0" w:space="0" w:color="auto"/>
        <w:right w:val="none" w:sz="0" w:space="0" w:color="auto"/>
      </w:divBdr>
    </w:div>
    <w:div w:id="751702317">
      <w:bodyDiv w:val="1"/>
      <w:marLeft w:val="0"/>
      <w:marRight w:val="0"/>
      <w:marTop w:val="0"/>
      <w:marBottom w:val="0"/>
      <w:divBdr>
        <w:top w:val="none" w:sz="0" w:space="0" w:color="auto"/>
        <w:left w:val="none" w:sz="0" w:space="0" w:color="auto"/>
        <w:bottom w:val="none" w:sz="0" w:space="0" w:color="auto"/>
        <w:right w:val="none" w:sz="0" w:space="0" w:color="auto"/>
      </w:divBdr>
      <w:divsChild>
        <w:div w:id="864371438">
          <w:marLeft w:val="0"/>
          <w:marRight w:val="0"/>
          <w:marTop w:val="0"/>
          <w:marBottom w:val="0"/>
          <w:divBdr>
            <w:top w:val="none" w:sz="0" w:space="0" w:color="auto"/>
            <w:left w:val="none" w:sz="0" w:space="0" w:color="auto"/>
            <w:bottom w:val="none" w:sz="0" w:space="0" w:color="auto"/>
            <w:right w:val="none" w:sz="0" w:space="0" w:color="auto"/>
          </w:divBdr>
          <w:divsChild>
            <w:div w:id="1403521636">
              <w:marLeft w:val="0"/>
              <w:marRight w:val="60"/>
              <w:marTop w:val="0"/>
              <w:marBottom w:val="0"/>
              <w:divBdr>
                <w:top w:val="none" w:sz="0" w:space="0" w:color="auto"/>
                <w:left w:val="none" w:sz="0" w:space="0" w:color="auto"/>
                <w:bottom w:val="none" w:sz="0" w:space="0" w:color="auto"/>
                <w:right w:val="none" w:sz="0" w:space="0" w:color="auto"/>
              </w:divBdr>
              <w:divsChild>
                <w:div w:id="1793788751">
                  <w:marLeft w:val="0"/>
                  <w:marRight w:val="0"/>
                  <w:marTop w:val="0"/>
                  <w:marBottom w:val="120"/>
                  <w:divBdr>
                    <w:top w:val="single" w:sz="6" w:space="0" w:color="C0C0C0"/>
                    <w:left w:val="single" w:sz="6" w:space="0" w:color="D9D9D9"/>
                    <w:bottom w:val="single" w:sz="6" w:space="0" w:color="D9D9D9"/>
                    <w:right w:val="single" w:sz="6" w:space="0" w:color="D9D9D9"/>
                  </w:divBdr>
                  <w:divsChild>
                    <w:div w:id="562524494">
                      <w:marLeft w:val="0"/>
                      <w:marRight w:val="0"/>
                      <w:marTop w:val="0"/>
                      <w:marBottom w:val="0"/>
                      <w:divBdr>
                        <w:top w:val="none" w:sz="0" w:space="0" w:color="auto"/>
                        <w:left w:val="none" w:sz="0" w:space="0" w:color="auto"/>
                        <w:bottom w:val="none" w:sz="0" w:space="0" w:color="auto"/>
                        <w:right w:val="none" w:sz="0" w:space="0" w:color="auto"/>
                      </w:divBdr>
                    </w:div>
                    <w:div w:id="15803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75488">
          <w:marLeft w:val="0"/>
          <w:marRight w:val="0"/>
          <w:marTop w:val="0"/>
          <w:marBottom w:val="0"/>
          <w:divBdr>
            <w:top w:val="none" w:sz="0" w:space="0" w:color="auto"/>
            <w:left w:val="none" w:sz="0" w:space="0" w:color="auto"/>
            <w:bottom w:val="none" w:sz="0" w:space="0" w:color="auto"/>
            <w:right w:val="none" w:sz="0" w:space="0" w:color="auto"/>
          </w:divBdr>
          <w:divsChild>
            <w:div w:id="116143519">
              <w:marLeft w:val="60"/>
              <w:marRight w:val="0"/>
              <w:marTop w:val="0"/>
              <w:marBottom w:val="0"/>
              <w:divBdr>
                <w:top w:val="none" w:sz="0" w:space="0" w:color="auto"/>
                <w:left w:val="none" w:sz="0" w:space="0" w:color="auto"/>
                <w:bottom w:val="none" w:sz="0" w:space="0" w:color="auto"/>
                <w:right w:val="none" w:sz="0" w:space="0" w:color="auto"/>
              </w:divBdr>
              <w:divsChild>
                <w:div w:id="1690058843">
                  <w:marLeft w:val="0"/>
                  <w:marRight w:val="0"/>
                  <w:marTop w:val="0"/>
                  <w:marBottom w:val="0"/>
                  <w:divBdr>
                    <w:top w:val="none" w:sz="0" w:space="0" w:color="auto"/>
                    <w:left w:val="none" w:sz="0" w:space="0" w:color="auto"/>
                    <w:bottom w:val="none" w:sz="0" w:space="0" w:color="auto"/>
                    <w:right w:val="none" w:sz="0" w:space="0" w:color="auto"/>
                  </w:divBdr>
                  <w:divsChild>
                    <w:div w:id="754744798">
                      <w:marLeft w:val="0"/>
                      <w:marRight w:val="0"/>
                      <w:marTop w:val="0"/>
                      <w:marBottom w:val="120"/>
                      <w:divBdr>
                        <w:top w:val="single" w:sz="6" w:space="0" w:color="F5F5F5"/>
                        <w:left w:val="single" w:sz="6" w:space="0" w:color="F5F5F5"/>
                        <w:bottom w:val="single" w:sz="6" w:space="0" w:color="F5F5F5"/>
                        <w:right w:val="single" w:sz="6" w:space="0" w:color="F5F5F5"/>
                      </w:divBdr>
                      <w:divsChild>
                        <w:div w:id="1796555982">
                          <w:marLeft w:val="0"/>
                          <w:marRight w:val="0"/>
                          <w:marTop w:val="0"/>
                          <w:marBottom w:val="0"/>
                          <w:divBdr>
                            <w:top w:val="none" w:sz="0" w:space="0" w:color="auto"/>
                            <w:left w:val="none" w:sz="0" w:space="0" w:color="auto"/>
                            <w:bottom w:val="none" w:sz="0" w:space="0" w:color="auto"/>
                            <w:right w:val="none" w:sz="0" w:space="0" w:color="auto"/>
                          </w:divBdr>
                          <w:divsChild>
                            <w:div w:id="12784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32124">
      <w:bodyDiv w:val="1"/>
      <w:marLeft w:val="0"/>
      <w:marRight w:val="0"/>
      <w:marTop w:val="0"/>
      <w:marBottom w:val="0"/>
      <w:divBdr>
        <w:top w:val="none" w:sz="0" w:space="0" w:color="auto"/>
        <w:left w:val="none" w:sz="0" w:space="0" w:color="auto"/>
        <w:bottom w:val="none" w:sz="0" w:space="0" w:color="auto"/>
        <w:right w:val="none" w:sz="0" w:space="0" w:color="auto"/>
      </w:divBdr>
    </w:div>
    <w:div w:id="887689306">
      <w:bodyDiv w:val="1"/>
      <w:marLeft w:val="0"/>
      <w:marRight w:val="0"/>
      <w:marTop w:val="0"/>
      <w:marBottom w:val="0"/>
      <w:divBdr>
        <w:top w:val="none" w:sz="0" w:space="0" w:color="auto"/>
        <w:left w:val="none" w:sz="0" w:space="0" w:color="auto"/>
        <w:bottom w:val="none" w:sz="0" w:space="0" w:color="auto"/>
        <w:right w:val="none" w:sz="0" w:space="0" w:color="auto"/>
      </w:divBdr>
    </w:div>
    <w:div w:id="950864112">
      <w:bodyDiv w:val="1"/>
      <w:marLeft w:val="0"/>
      <w:marRight w:val="0"/>
      <w:marTop w:val="0"/>
      <w:marBottom w:val="0"/>
      <w:divBdr>
        <w:top w:val="none" w:sz="0" w:space="0" w:color="auto"/>
        <w:left w:val="none" w:sz="0" w:space="0" w:color="auto"/>
        <w:bottom w:val="none" w:sz="0" w:space="0" w:color="auto"/>
        <w:right w:val="none" w:sz="0" w:space="0" w:color="auto"/>
      </w:divBdr>
      <w:divsChild>
        <w:div w:id="941381258">
          <w:marLeft w:val="0"/>
          <w:marRight w:val="0"/>
          <w:marTop w:val="0"/>
          <w:marBottom w:val="0"/>
          <w:divBdr>
            <w:top w:val="none" w:sz="0" w:space="0" w:color="auto"/>
            <w:left w:val="none" w:sz="0" w:space="0" w:color="auto"/>
            <w:bottom w:val="none" w:sz="0" w:space="0" w:color="auto"/>
            <w:right w:val="none" w:sz="0" w:space="0" w:color="auto"/>
          </w:divBdr>
          <w:divsChild>
            <w:div w:id="1013457397">
              <w:marLeft w:val="0"/>
              <w:marRight w:val="60"/>
              <w:marTop w:val="0"/>
              <w:marBottom w:val="0"/>
              <w:divBdr>
                <w:top w:val="none" w:sz="0" w:space="0" w:color="auto"/>
                <w:left w:val="none" w:sz="0" w:space="0" w:color="auto"/>
                <w:bottom w:val="none" w:sz="0" w:space="0" w:color="auto"/>
                <w:right w:val="none" w:sz="0" w:space="0" w:color="auto"/>
              </w:divBdr>
              <w:divsChild>
                <w:div w:id="1024593879">
                  <w:marLeft w:val="0"/>
                  <w:marRight w:val="0"/>
                  <w:marTop w:val="0"/>
                  <w:marBottom w:val="120"/>
                  <w:divBdr>
                    <w:top w:val="single" w:sz="6" w:space="0" w:color="C0C0C0"/>
                    <w:left w:val="single" w:sz="6" w:space="0" w:color="D9D9D9"/>
                    <w:bottom w:val="single" w:sz="6" w:space="0" w:color="D9D9D9"/>
                    <w:right w:val="single" w:sz="6" w:space="0" w:color="D9D9D9"/>
                  </w:divBdr>
                  <w:divsChild>
                    <w:div w:id="888610351">
                      <w:marLeft w:val="0"/>
                      <w:marRight w:val="0"/>
                      <w:marTop w:val="0"/>
                      <w:marBottom w:val="0"/>
                      <w:divBdr>
                        <w:top w:val="none" w:sz="0" w:space="0" w:color="auto"/>
                        <w:left w:val="none" w:sz="0" w:space="0" w:color="auto"/>
                        <w:bottom w:val="none" w:sz="0" w:space="0" w:color="auto"/>
                        <w:right w:val="none" w:sz="0" w:space="0" w:color="auto"/>
                      </w:divBdr>
                    </w:div>
                    <w:div w:id="168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633374">
          <w:marLeft w:val="0"/>
          <w:marRight w:val="0"/>
          <w:marTop w:val="0"/>
          <w:marBottom w:val="0"/>
          <w:divBdr>
            <w:top w:val="none" w:sz="0" w:space="0" w:color="auto"/>
            <w:left w:val="none" w:sz="0" w:space="0" w:color="auto"/>
            <w:bottom w:val="none" w:sz="0" w:space="0" w:color="auto"/>
            <w:right w:val="none" w:sz="0" w:space="0" w:color="auto"/>
          </w:divBdr>
          <w:divsChild>
            <w:div w:id="1080324714">
              <w:marLeft w:val="60"/>
              <w:marRight w:val="0"/>
              <w:marTop w:val="0"/>
              <w:marBottom w:val="0"/>
              <w:divBdr>
                <w:top w:val="none" w:sz="0" w:space="0" w:color="auto"/>
                <w:left w:val="none" w:sz="0" w:space="0" w:color="auto"/>
                <w:bottom w:val="none" w:sz="0" w:space="0" w:color="auto"/>
                <w:right w:val="none" w:sz="0" w:space="0" w:color="auto"/>
              </w:divBdr>
              <w:divsChild>
                <w:div w:id="1632596388">
                  <w:marLeft w:val="0"/>
                  <w:marRight w:val="0"/>
                  <w:marTop w:val="0"/>
                  <w:marBottom w:val="0"/>
                  <w:divBdr>
                    <w:top w:val="none" w:sz="0" w:space="0" w:color="auto"/>
                    <w:left w:val="none" w:sz="0" w:space="0" w:color="auto"/>
                    <w:bottom w:val="none" w:sz="0" w:space="0" w:color="auto"/>
                    <w:right w:val="none" w:sz="0" w:space="0" w:color="auto"/>
                  </w:divBdr>
                  <w:divsChild>
                    <w:div w:id="1365449008">
                      <w:marLeft w:val="0"/>
                      <w:marRight w:val="0"/>
                      <w:marTop w:val="0"/>
                      <w:marBottom w:val="120"/>
                      <w:divBdr>
                        <w:top w:val="single" w:sz="6" w:space="0" w:color="F5F5F5"/>
                        <w:left w:val="single" w:sz="6" w:space="0" w:color="F5F5F5"/>
                        <w:bottom w:val="single" w:sz="6" w:space="0" w:color="F5F5F5"/>
                        <w:right w:val="single" w:sz="6" w:space="0" w:color="F5F5F5"/>
                      </w:divBdr>
                      <w:divsChild>
                        <w:div w:id="849295166">
                          <w:marLeft w:val="0"/>
                          <w:marRight w:val="0"/>
                          <w:marTop w:val="0"/>
                          <w:marBottom w:val="0"/>
                          <w:divBdr>
                            <w:top w:val="none" w:sz="0" w:space="0" w:color="auto"/>
                            <w:left w:val="none" w:sz="0" w:space="0" w:color="auto"/>
                            <w:bottom w:val="none" w:sz="0" w:space="0" w:color="auto"/>
                            <w:right w:val="none" w:sz="0" w:space="0" w:color="auto"/>
                          </w:divBdr>
                          <w:divsChild>
                            <w:div w:id="1305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418149">
      <w:bodyDiv w:val="1"/>
      <w:marLeft w:val="0"/>
      <w:marRight w:val="0"/>
      <w:marTop w:val="0"/>
      <w:marBottom w:val="0"/>
      <w:divBdr>
        <w:top w:val="none" w:sz="0" w:space="0" w:color="auto"/>
        <w:left w:val="none" w:sz="0" w:space="0" w:color="auto"/>
        <w:bottom w:val="none" w:sz="0" w:space="0" w:color="auto"/>
        <w:right w:val="none" w:sz="0" w:space="0" w:color="auto"/>
      </w:divBdr>
    </w:div>
    <w:div w:id="1170676741">
      <w:bodyDiv w:val="1"/>
      <w:marLeft w:val="0"/>
      <w:marRight w:val="0"/>
      <w:marTop w:val="0"/>
      <w:marBottom w:val="0"/>
      <w:divBdr>
        <w:top w:val="none" w:sz="0" w:space="0" w:color="auto"/>
        <w:left w:val="none" w:sz="0" w:space="0" w:color="auto"/>
        <w:bottom w:val="none" w:sz="0" w:space="0" w:color="auto"/>
        <w:right w:val="none" w:sz="0" w:space="0" w:color="auto"/>
      </w:divBdr>
      <w:divsChild>
        <w:div w:id="1361860929">
          <w:marLeft w:val="0"/>
          <w:marRight w:val="0"/>
          <w:marTop w:val="0"/>
          <w:marBottom w:val="0"/>
          <w:divBdr>
            <w:top w:val="none" w:sz="0" w:space="0" w:color="auto"/>
            <w:left w:val="none" w:sz="0" w:space="0" w:color="auto"/>
            <w:bottom w:val="none" w:sz="0" w:space="0" w:color="auto"/>
            <w:right w:val="none" w:sz="0" w:space="0" w:color="auto"/>
          </w:divBdr>
        </w:div>
      </w:divsChild>
    </w:div>
    <w:div w:id="1328708372">
      <w:bodyDiv w:val="1"/>
      <w:marLeft w:val="0"/>
      <w:marRight w:val="0"/>
      <w:marTop w:val="0"/>
      <w:marBottom w:val="0"/>
      <w:divBdr>
        <w:top w:val="none" w:sz="0" w:space="0" w:color="auto"/>
        <w:left w:val="none" w:sz="0" w:space="0" w:color="auto"/>
        <w:bottom w:val="none" w:sz="0" w:space="0" w:color="auto"/>
        <w:right w:val="none" w:sz="0" w:space="0" w:color="auto"/>
      </w:divBdr>
      <w:divsChild>
        <w:div w:id="1985309419">
          <w:marLeft w:val="0"/>
          <w:marRight w:val="0"/>
          <w:marTop w:val="0"/>
          <w:marBottom w:val="0"/>
          <w:divBdr>
            <w:top w:val="none" w:sz="0" w:space="0" w:color="auto"/>
            <w:left w:val="none" w:sz="0" w:space="0" w:color="auto"/>
            <w:bottom w:val="none" w:sz="0" w:space="0" w:color="auto"/>
            <w:right w:val="none" w:sz="0" w:space="0" w:color="auto"/>
          </w:divBdr>
        </w:div>
      </w:divsChild>
    </w:div>
    <w:div w:id="1419911248">
      <w:bodyDiv w:val="1"/>
      <w:marLeft w:val="0"/>
      <w:marRight w:val="0"/>
      <w:marTop w:val="0"/>
      <w:marBottom w:val="0"/>
      <w:divBdr>
        <w:top w:val="none" w:sz="0" w:space="0" w:color="auto"/>
        <w:left w:val="none" w:sz="0" w:space="0" w:color="auto"/>
        <w:bottom w:val="none" w:sz="0" w:space="0" w:color="auto"/>
        <w:right w:val="none" w:sz="0" w:space="0" w:color="auto"/>
      </w:divBdr>
      <w:divsChild>
        <w:div w:id="1921331253">
          <w:marLeft w:val="0"/>
          <w:marRight w:val="0"/>
          <w:marTop w:val="105"/>
          <w:marBottom w:val="30"/>
          <w:divBdr>
            <w:top w:val="none" w:sz="0" w:space="0" w:color="auto"/>
            <w:left w:val="none" w:sz="0" w:space="0" w:color="auto"/>
            <w:bottom w:val="none" w:sz="0" w:space="0" w:color="auto"/>
            <w:right w:val="none" w:sz="0" w:space="0" w:color="auto"/>
          </w:divBdr>
          <w:divsChild>
            <w:div w:id="790437022">
              <w:marLeft w:val="0"/>
              <w:marRight w:val="0"/>
              <w:marTop w:val="0"/>
              <w:marBottom w:val="0"/>
              <w:divBdr>
                <w:top w:val="none" w:sz="0" w:space="0" w:color="auto"/>
                <w:left w:val="none" w:sz="0" w:space="0" w:color="auto"/>
                <w:bottom w:val="none" w:sz="0" w:space="0" w:color="auto"/>
                <w:right w:val="none" w:sz="0" w:space="0" w:color="auto"/>
              </w:divBdr>
              <w:divsChild>
                <w:div w:id="1042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37396">
          <w:marLeft w:val="0"/>
          <w:marRight w:val="0"/>
          <w:marTop w:val="0"/>
          <w:marBottom w:val="0"/>
          <w:divBdr>
            <w:top w:val="none" w:sz="0" w:space="0" w:color="auto"/>
            <w:left w:val="none" w:sz="0" w:space="0" w:color="auto"/>
            <w:bottom w:val="none" w:sz="0" w:space="0" w:color="auto"/>
            <w:right w:val="none" w:sz="0" w:space="0" w:color="auto"/>
          </w:divBdr>
          <w:divsChild>
            <w:div w:id="767039874">
              <w:marLeft w:val="0"/>
              <w:marRight w:val="0"/>
              <w:marTop w:val="0"/>
              <w:marBottom w:val="0"/>
              <w:divBdr>
                <w:top w:val="none" w:sz="0" w:space="0" w:color="auto"/>
                <w:left w:val="none" w:sz="0" w:space="0" w:color="auto"/>
                <w:bottom w:val="none" w:sz="0" w:space="0" w:color="auto"/>
                <w:right w:val="none" w:sz="0" w:space="0" w:color="auto"/>
              </w:divBdr>
              <w:divsChild>
                <w:div w:id="694766278">
                  <w:marLeft w:val="0"/>
                  <w:marRight w:val="60"/>
                  <w:marTop w:val="0"/>
                  <w:marBottom w:val="0"/>
                  <w:divBdr>
                    <w:top w:val="none" w:sz="0" w:space="0" w:color="auto"/>
                    <w:left w:val="none" w:sz="0" w:space="0" w:color="auto"/>
                    <w:bottom w:val="none" w:sz="0" w:space="0" w:color="auto"/>
                    <w:right w:val="none" w:sz="0" w:space="0" w:color="auto"/>
                  </w:divBdr>
                  <w:divsChild>
                    <w:div w:id="1890875251">
                      <w:marLeft w:val="0"/>
                      <w:marRight w:val="0"/>
                      <w:marTop w:val="0"/>
                      <w:marBottom w:val="120"/>
                      <w:divBdr>
                        <w:top w:val="single" w:sz="6" w:space="0" w:color="A0A0A0"/>
                        <w:left w:val="single" w:sz="6" w:space="0" w:color="B9B9B9"/>
                        <w:bottom w:val="single" w:sz="6" w:space="0" w:color="B9B9B9"/>
                        <w:right w:val="single" w:sz="6" w:space="0" w:color="B9B9B9"/>
                      </w:divBdr>
                      <w:divsChild>
                        <w:div w:id="1855262594">
                          <w:marLeft w:val="0"/>
                          <w:marRight w:val="0"/>
                          <w:marTop w:val="0"/>
                          <w:marBottom w:val="0"/>
                          <w:divBdr>
                            <w:top w:val="none" w:sz="0" w:space="0" w:color="auto"/>
                            <w:left w:val="none" w:sz="0" w:space="0" w:color="auto"/>
                            <w:bottom w:val="none" w:sz="0" w:space="0" w:color="auto"/>
                            <w:right w:val="none" w:sz="0" w:space="0" w:color="auto"/>
                          </w:divBdr>
                        </w:div>
                        <w:div w:id="7844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210431">
      <w:bodyDiv w:val="1"/>
      <w:marLeft w:val="0"/>
      <w:marRight w:val="0"/>
      <w:marTop w:val="0"/>
      <w:marBottom w:val="0"/>
      <w:divBdr>
        <w:top w:val="none" w:sz="0" w:space="0" w:color="auto"/>
        <w:left w:val="none" w:sz="0" w:space="0" w:color="auto"/>
        <w:bottom w:val="none" w:sz="0" w:space="0" w:color="auto"/>
        <w:right w:val="none" w:sz="0" w:space="0" w:color="auto"/>
      </w:divBdr>
    </w:div>
    <w:div w:id="1522236419">
      <w:bodyDiv w:val="1"/>
      <w:marLeft w:val="0"/>
      <w:marRight w:val="0"/>
      <w:marTop w:val="0"/>
      <w:marBottom w:val="0"/>
      <w:divBdr>
        <w:top w:val="none" w:sz="0" w:space="0" w:color="auto"/>
        <w:left w:val="none" w:sz="0" w:space="0" w:color="auto"/>
        <w:bottom w:val="none" w:sz="0" w:space="0" w:color="auto"/>
        <w:right w:val="none" w:sz="0" w:space="0" w:color="auto"/>
      </w:divBdr>
      <w:divsChild>
        <w:div w:id="1161434199">
          <w:marLeft w:val="0"/>
          <w:marRight w:val="0"/>
          <w:marTop w:val="0"/>
          <w:marBottom w:val="0"/>
          <w:divBdr>
            <w:top w:val="none" w:sz="0" w:space="0" w:color="auto"/>
            <w:left w:val="none" w:sz="0" w:space="0" w:color="auto"/>
            <w:bottom w:val="none" w:sz="0" w:space="0" w:color="auto"/>
            <w:right w:val="none" w:sz="0" w:space="0" w:color="auto"/>
          </w:divBdr>
        </w:div>
      </w:divsChild>
    </w:div>
    <w:div w:id="1534541339">
      <w:bodyDiv w:val="1"/>
      <w:marLeft w:val="0"/>
      <w:marRight w:val="0"/>
      <w:marTop w:val="0"/>
      <w:marBottom w:val="0"/>
      <w:divBdr>
        <w:top w:val="none" w:sz="0" w:space="0" w:color="auto"/>
        <w:left w:val="none" w:sz="0" w:space="0" w:color="auto"/>
        <w:bottom w:val="none" w:sz="0" w:space="0" w:color="auto"/>
        <w:right w:val="none" w:sz="0" w:space="0" w:color="auto"/>
      </w:divBdr>
    </w:div>
    <w:div w:id="1544635007">
      <w:bodyDiv w:val="1"/>
      <w:marLeft w:val="0"/>
      <w:marRight w:val="0"/>
      <w:marTop w:val="0"/>
      <w:marBottom w:val="0"/>
      <w:divBdr>
        <w:top w:val="none" w:sz="0" w:space="0" w:color="auto"/>
        <w:left w:val="none" w:sz="0" w:space="0" w:color="auto"/>
        <w:bottom w:val="none" w:sz="0" w:space="0" w:color="auto"/>
        <w:right w:val="none" w:sz="0" w:space="0" w:color="auto"/>
      </w:divBdr>
    </w:div>
    <w:div w:id="1607076168">
      <w:bodyDiv w:val="1"/>
      <w:marLeft w:val="0"/>
      <w:marRight w:val="0"/>
      <w:marTop w:val="0"/>
      <w:marBottom w:val="0"/>
      <w:divBdr>
        <w:top w:val="none" w:sz="0" w:space="0" w:color="auto"/>
        <w:left w:val="none" w:sz="0" w:space="0" w:color="auto"/>
        <w:bottom w:val="none" w:sz="0" w:space="0" w:color="auto"/>
        <w:right w:val="none" w:sz="0" w:space="0" w:color="auto"/>
      </w:divBdr>
      <w:divsChild>
        <w:div w:id="338310460">
          <w:marLeft w:val="0"/>
          <w:marRight w:val="0"/>
          <w:marTop w:val="0"/>
          <w:marBottom w:val="0"/>
          <w:divBdr>
            <w:top w:val="none" w:sz="0" w:space="0" w:color="auto"/>
            <w:left w:val="none" w:sz="0" w:space="0" w:color="auto"/>
            <w:bottom w:val="none" w:sz="0" w:space="0" w:color="auto"/>
            <w:right w:val="none" w:sz="0" w:space="0" w:color="auto"/>
          </w:divBdr>
        </w:div>
      </w:divsChild>
    </w:div>
    <w:div w:id="1685207111">
      <w:bodyDiv w:val="1"/>
      <w:marLeft w:val="0"/>
      <w:marRight w:val="0"/>
      <w:marTop w:val="0"/>
      <w:marBottom w:val="0"/>
      <w:divBdr>
        <w:top w:val="none" w:sz="0" w:space="0" w:color="auto"/>
        <w:left w:val="none" w:sz="0" w:space="0" w:color="auto"/>
        <w:bottom w:val="none" w:sz="0" w:space="0" w:color="auto"/>
        <w:right w:val="none" w:sz="0" w:space="0" w:color="auto"/>
      </w:divBdr>
      <w:divsChild>
        <w:div w:id="401752698">
          <w:marLeft w:val="0"/>
          <w:marRight w:val="0"/>
          <w:marTop w:val="0"/>
          <w:marBottom w:val="0"/>
          <w:divBdr>
            <w:top w:val="none" w:sz="0" w:space="0" w:color="auto"/>
            <w:left w:val="none" w:sz="0" w:space="0" w:color="auto"/>
            <w:bottom w:val="none" w:sz="0" w:space="0" w:color="auto"/>
            <w:right w:val="none" w:sz="0" w:space="0" w:color="auto"/>
          </w:divBdr>
        </w:div>
      </w:divsChild>
    </w:div>
    <w:div w:id="1802309457">
      <w:bodyDiv w:val="1"/>
      <w:marLeft w:val="0"/>
      <w:marRight w:val="0"/>
      <w:marTop w:val="0"/>
      <w:marBottom w:val="0"/>
      <w:divBdr>
        <w:top w:val="none" w:sz="0" w:space="0" w:color="auto"/>
        <w:left w:val="none" w:sz="0" w:space="0" w:color="auto"/>
        <w:bottom w:val="none" w:sz="0" w:space="0" w:color="auto"/>
        <w:right w:val="none" w:sz="0" w:space="0" w:color="auto"/>
      </w:divBdr>
    </w:div>
    <w:div w:id="1895387053">
      <w:bodyDiv w:val="1"/>
      <w:marLeft w:val="0"/>
      <w:marRight w:val="0"/>
      <w:marTop w:val="0"/>
      <w:marBottom w:val="0"/>
      <w:divBdr>
        <w:top w:val="none" w:sz="0" w:space="0" w:color="auto"/>
        <w:left w:val="none" w:sz="0" w:space="0" w:color="auto"/>
        <w:bottom w:val="none" w:sz="0" w:space="0" w:color="auto"/>
        <w:right w:val="none" w:sz="0" w:space="0" w:color="auto"/>
      </w:divBdr>
    </w:div>
    <w:div w:id="205253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yperlink" Target="http://didaktikamj.upol.cz/index.php/ctenarska-gramotno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tac.cz/localImages/EB_CTENARSTVI.pdf" TargetMode="External"/><Relationship Id="rId24" Type="http://schemas.openxmlformats.org/officeDocument/2006/relationships/chart" Target="charts/chart13.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hyperlink" Target="https://l.facebook.com/l.php?u=https%3A%2F%2Fwww.csicr.cz%2Fcz%2FRozvoj-ctenarske-gramotnosti%3Ffbclid%3DIwAR1PtmkJ2qW8SLxenW6bmgWlHYYsAb_lU9-ELwy4qP2Xep7wHbini43UuzY&amp;h=AT1HFcUP32eGjUnshqDas4ACM8mgHSUtsZmCIGxoKHHjjDk4PLHo327Ea_iBWIPW2vfEuindlsivT8BAWTr3DGmqT8izPL7drCZqHPjnVz68mr_hHxpeVe3QW4FPLYY8UF0m-w" TargetMode="External"/><Relationship Id="rId10" Type="http://schemas.openxmlformats.org/officeDocument/2006/relationships/footer" Target="footer3.xml"/><Relationship Id="rId19" Type="http://schemas.openxmlformats.org/officeDocument/2006/relationships/chart" Target="charts/chart8.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hyperlink" Target="https://digifolio.rvp.cz/view/view.php?id=10571"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Petra%20&#352;varcov&#225;\Desktop\Aneta\Pr&#225;ce%202021%20-%2018%20-%20Jel&#237;nkov&#225;\data_Jel&#237;nkov&#225;.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Petra%20&#352;varcov&#225;\Desktop\Aneta\Pr&#225;ce%202021%20-%2018%20-%20Jel&#237;nkov&#225;\data_Jel&#237;nkov&#225;.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Petra%20&#352;varcov&#225;\Desktop\Aneta\Pr&#225;ce%202021%20-%2018%20-%20Jel&#237;nkov&#225;\data_Jel&#237;nkov&#225;.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Petra%20&#352;varcov&#225;\Desktop\Aneta\Pr&#225;ce%202021%20-%2018%20-%20Jel&#237;nkov&#225;\data_Jel&#237;nkov&#225;.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Petra%20&#352;varcov&#225;\Desktop\Aneta\Pr&#225;ce%202021%20-%2018%20-%20Jel&#237;nkov&#225;\data_Jel&#237;nkov&#225;.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Petra%20&#352;varcov&#225;\Desktop\Aneta\Pr&#225;ce%202021%20-%2018%20-%20Jel&#237;nkov&#225;\data_Jel&#237;nkov&#225;.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Petra%20&#352;varcov&#225;\Desktop\Aneta\Pr&#225;ce%202021%20-%2018%20-%20Jel&#237;nkov&#225;\data_Jel&#237;nkov&#225;.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Petra%20&#352;varcov&#225;\Desktop\Aneta\Pr&#225;ce%202021%20-%2018%20-%20Jel&#237;nkov&#225;\data_Jel&#237;nkov&#225;.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Petra%20&#352;varcov&#225;\Desktop\Aneta\Pr&#225;ce%202021%20-%2018%20-%20Jel&#237;nkov&#225;\data_Jel&#237;nkov&#225;.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Petra%20&#352;varcov&#225;\Desktop\Aneta\Pr&#225;ce%202021%20-%2018%20-%20Jel&#237;nkov&#225;\data_Jel&#237;nkov&#22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etra%20&#352;varcov&#225;\Desktop\Aneta\Pr&#225;ce%202021%20-%2018%20-%20Jel&#237;nkov&#225;\data_Jel&#237;nkov&#22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etra%20&#352;varcov&#225;\Desktop\Aneta\Pr&#225;ce%202021%20-%2018%20-%20Jel&#237;nkov&#225;\data_Jel&#237;nkov&#22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etra%20&#352;varcov&#225;\Desktop\Aneta\Pr&#225;ce%202021%20-%2018%20-%20Jel&#237;nkov&#225;\data_Jel&#237;nkov&#22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Petra%20&#352;varcov&#225;\Desktop\Aneta\Pr&#225;ce%202021%20-%2018%20-%20Jel&#237;nkov&#225;\data_Jel&#237;nkov&#225;.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Petra%20&#352;varcov&#225;\Desktop\Aneta\Pr&#225;ce%202021%20-%2018%20-%20Jel&#237;nkov&#225;\data_Jel&#237;nkov&#225;.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Petra%20&#352;varcov&#225;\Desktop\Aneta\Pr&#225;ce%202021%20-%2018%20-%20Jel&#237;nkov&#225;\data_Jel&#237;nkov&#2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hypotézy!$A$68</c:f>
              <c:strCache>
                <c:ptCount val="1"/>
                <c:pt idx="0">
                  <c:v>S příběhem dále pracujeme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hypotézy!$B$67:$C$67</c:f>
              <c:strCache>
                <c:ptCount val="2"/>
                <c:pt idx="0">
                  <c:v>Ve škole</c:v>
                </c:pt>
                <c:pt idx="1">
                  <c:v>S rodiči</c:v>
                </c:pt>
              </c:strCache>
            </c:strRef>
          </c:cat>
          <c:val>
            <c:numRef>
              <c:f>hypotézy!$B$68:$C$68</c:f>
              <c:numCache>
                <c:formatCode>0.0%</c:formatCode>
                <c:ptCount val="2"/>
                <c:pt idx="0">
                  <c:v>0.87699999999999989</c:v>
                </c:pt>
                <c:pt idx="1">
                  <c:v>0.53299999999999992</c:v>
                </c:pt>
              </c:numCache>
            </c:numRef>
          </c:val>
          <c:extLst>
            <c:ext xmlns:c16="http://schemas.microsoft.com/office/drawing/2014/chart" uri="{C3380CC4-5D6E-409C-BE32-E72D297353CC}">
              <c16:uniqueId val="{00000000-1E32-4559-86A1-433F76BFFA02}"/>
            </c:ext>
          </c:extLst>
        </c:ser>
        <c:ser>
          <c:idx val="1"/>
          <c:order val="1"/>
          <c:tx>
            <c:strRef>
              <c:f>hypotézy!$A$69</c:f>
              <c:strCache>
                <c:ptCount val="1"/>
                <c:pt idx="0">
                  <c:v>S příběhem dále nepracujeme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hypotézy!$B$67:$C$67</c:f>
              <c:strCache>
                <c:ptCount val="2"/>
                <c:pt idx="0">
                  <c:v>Ve škole</c:v>
                </c:pt>
                <c:pt idx="1">
                  <c:v>S rodiči</c:v>
                </c:pt>
              </c:strCache>
            </c:strRef>
          </c:cat>
          <c:val>
            <c:numRef>
              <c:f>hypotézy!$B$69:$C$69</c:f>
              <c:numCache>
                <c:formatCode>0.0%</c:formatCode>
                <c:ptCount val="2"/>
                <c:pt idx="0">
                  <c:v>0.12300000000000011</c:v>
                </c:pt>
                <c:pt idx="1">
                  <c:v>0.46700000000000008</c:v>
                </c:pt>
              </c:numCache>
            </c:numRef>
          </c:val>
          <c:extLst>
            <c:ext xmlns:c16="http://schemas.microsoft.com/office/drawing/2014/chart" uri="{C3380CC4-5D6E-409C-BE32-E72D297353CC}">
              <c16:uniqueId val="{00000001-1E32-4559-86A1-433F76BFFA02}"/>
            </c:ext>
          </c:extLst>
        </c:ser>
        <c:dLbls>
          <c:dLblPos val="ctr"/>
          <c:showLegendKey val="0"/>
          <c:showVal val="1"/>
          <c:showCatName val="0"/>
          <c:showSerName val="0"/>
          <c:showPercent val="0"/>
          <c:showBubbleSize val="0"/>
        </c:dLbls>
        <c:gapWidth val="150"/>
        <c:overlap val="100"/>
        <c:axId val="42811904"/>
        <c:axId val="351109120"/>
      </c:barChart>
      <c:catAx>
        <c:axId val="4281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51109120"/>
        <c:crosses val="autoZero"/>
        <c:auto val="1"/>
        <c:lblAlgn val="ctr"/>
        <c:lblOffset val="100"/>
        <c:noMultiLvlLbl val="0"/>
      </c:catAx>
      <c:valAx>
        <c:axId val="351109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28119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výsledky!$A$57:$A$60</c:f>
              <c:strCache>
                <c:ptCount val="4"/>
                <c:pt idx="0">
                  <c:v>Každý den</c:v>
                </c:pt>
                <c:pt idx="1">
                  <c:v>Často (občas vynechám)</c:v>
                </c:pt>
                <c:pt idx="2">
                  <c:v>Zřídkakdy (ne moc často)</c:v>
                </c:pt>
                <c:pt idx="3">
                  <c:v>Vůbec</c:v>
                </c:pt>
              </c:strCache>
            </c:strRef>
          </c:cat>
          <c:val>
            <c:numRef>
              <c:f>výsledky!$C$57:$C$60</c:f>
              <c:numCache>
                <c:formatCode>0.0</c:formatCode>
                <c:ptCount val="4"/>
                <c:pt idx="0">
                  <c:v>13.333333333333334</c:v>
                </c:pt>
                <c:pt idx="1">
                  <c:v>46.666666666666664</c:v>
                </c:pt>
                <c:pt idx="2">
                  <c:v>35.238095238095241</c:v>
                </c:pt>
                <c:pt idx="3">
                  <c:v>4.7619047619047619</c:v>
                </c:pt>
              </c:numCache>
            </c:numRef>
          </c:val>
          <c:extLst>
            <c:ext xmlns:c16="http://schemas.microsoft.com/office/drawing/2014/chart" uri="{C3380CC4-5D6E-409C-BE32-E72D297353CC}">
              <c16:uniqueId val="{00000000-093F-43D9-8C59-25C902AB9644}"/>
            </c:ext>
          </c:extLst>
        </c:ser>
        <c:dLbls>
          <c:dLblPos val="outEnd"/>
          <c:showLegendKey val="0"/>
          <c:showVal val="1"/>
          <c:showCatName val="0"/>
          <c:showSerName val="0"/>
          <c:showPercent val="0"/>
          <c:showBubbleSize val="0"/>
        </c:dLbls>
        <c:gapWidth val="219"/>
        <c:overlap val="-27"/>
        <c:axId val="42802176"/>
        <c:axId val="254243328"/>
      </c:barChart>
      <c:catAx>
        <c:axId val="428021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Jak často doma čteš (knihu, časopis)?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54243328"/>
        <c:crosses val="autoZero"/>
        <c:auto val="1"/>
        <c:lblAlgn val="ctr"/>
        <c:lblOffset val="100"/>
        <c:noMultiLvlLbl val="0"/>
      </c:catAx>
      <c:valAx>
        <c:axId val="254243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280217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výsledky!$E$135</c:f>
              <c:strCache>
                <c:ptCount val="1"/>
                <c:pt idx="0">
                  <c:v>.. s ním dále nepracujeme.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výsledky!$F$133:$G$134</c:f>
              <c:multiLvlStrCache>
                <c:ptCount val="2"/>
                <c:lvl>
                  <c:pt idx="0">
                    <c:v>ve škole</c:v>
                  </c:pt>
                  <c:pt idx="1">
                    <c:v>doma</c:v>
                  </c:pt>
                </c:lvl>
                <c:lvl>
                  <c:pt idx="0">
                    <c:v>Po tom, co si příběh přečteme... </c:v>
                  </c:pt>
                </c:lvl>
              </c:multiLvlStrCache>
            </c:multiLvlStrRef>
          </c:cat>
          <c:val>
            <c:numRef>
              <c:f>výsledky!$F$135:$G$135</c:f>
              <c:numCache>
                <c:formatCode>0.0%</c:formatCode>
                <c:ptCount val="2"/>
                <c:pt idx="0">
                  <c:v>0.12380952380952381</c:v>
                </c:pt>
                <c:pt idx="1">
                  <c:v>0.46666666666666662</c:v>
                </c:pt>
              </c:numCache>
            </c:numRef>
          </c:val>
          <c:extLst>
            <c:ext xmlns:c16="http://schemas.microsoft.com/office/drawing/2014/chart" uri="{C3380CC4-5D6E-409C-BE32-E72D297353CC}">
              <c16:uniqueId val="{00000000-48FA-4ED8-81DC-CD929ECC9547}"/>
            </c:ext>
          </c:extLst>
        </c:ser>
        <c:ser>
          <c:idx val="1"/>
          <c:order val="1"/>
          <c:tx>
            <c:strRef>
              <c:f>výsledky!$E$136</c:f>
              <c:strCache>
                <c:ptCount val="1"/>
                <c:pt idx="0">
                  <c:v>.. s ním pracujeme (vymýšlíme konec příběhu, malujeme obrázek, pracujeme s pracovním listem).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výsledky!$F$133:$G$134</c:f>
              <c:multiLvlStrCache>
                <c:ptCount val="2"/>
                <c:lvl>
                  <c:pt idx="0">
                    <c:v>ve škole</c:v>
                  </c:pt>
                  <c:pt idx="1">
                    <c:v>doma</c:v>
                  </c:pt>
                </c:lvl>
                <c:lvl>
                  <c:pt idx="0">
                    <c:v>Po tom, co si příběh přečteme... </c:v>
                  </c:pt>
                </c:lvl>
              </c:multiLvlStrCache>
            </c:multiLvlStrRef>
          </c:cat>
          <c:val>
            <c:numRef>
              <c:f>výsledky!$F$136:$G$136</c:f>
              <c:numCache>
                <c:formatCode>0.0%</c:formatCode>
                <c:ptCount val="2"/>
                <c:pt idx="0">
                  <c:v>0.22857142857142856</c:v>
                </c:pt>
                <c:pt idx="1">
                  <c:v>0.14285714285714285</c:v>
                </c:pt>
              </c:numCache>
            </c:numRef>
          </c:val>
          <c:extLst>
            <c:ext xmlns:c16="http://schemas.microsoft.com/office/drawing/2014/chart" uri="{C3380CC4-5D6E-409C-BE32-E72D297353CC}">
              <c16:uniqueId val="{00000001-48FA-4ED8-81DC-CD929ECC9547}"/>
            </c:ext>
          </c:extLst>
        </c:ser>
        <c:ser>
          <c:idx val="2"/>
          <c:order val="2"/>
          <c:tx>
            <c:strRef>
              <c:f>výsledky!$E$137</c:f>
              <c:strCache>
                <c:ptCount val="1"/>
                <c:pt idx="0">
                  <c:v>.. si povídáme o čem byl.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výsledky!$F$133:$G$134</c:f>
              <c:multiLvlStrCache>
                <c:ptCount val="2"/>
                <c:lvl>
                  <c:pt idx="0">
                    <c:v>ve škole</c:v>
                  </c:pt>
                  <c:pt idx="1">
                    <c:v>doma</c:v>
                  </c:pt>
                </c:lvl>
                <c:lvl>
                  <c:pt idx="0">
                    <c:v>Po tom, co si příběh přečteme... </c:v>
                  </c:pt>
                </c:lvl>
              </c:multiLvlStrCache>
            </c:multiLvlStrRef>
          </c:cat>
          <c:val>
            <c:numRef>
              <c:f>výsledky!$F$137:$G$137</c:f>
              <c:numCache>
                <c:formatCode>0.0%</c:formatCode>
                <c:ptCount val="2"/>
                <c:pt idx="0">
                  <c:v>0.64761904761904754</c:v>
                </c:pt>
                <c:pt idx="1">
                  <c:v>0.39047619047619053</c:v>
                </c:pt>
              </c:numCache>
            </c:numRef>
          </c:val>
          <c:extLst>
            <c:ext xmlns:c16="http://schemas.microsoft.com/office/drawing/2014/chart" uri="{C3380CC4-5D6E-409C-BE32-E72D297353CC}">
              <c16:uniqueId val="{00000002-48FA-4ED8-81DC-CD929ECC9547}"/>
            </c:ext>
          </c:extLst>
        </c:ser>
        <c:dLbls>
          <c:dLblPos val="ctr"/>
          <c:showLegendKey val="0"/>
          <c:showVal val="1"/>
          <c:showCatName val="0"/>
          <c:showSerName val="0"/>
          <c:showPercent val="0"/>
          <c:showBubbleSize val="0"/>
        </c:dLbls>
        <c:gapWidth val="150"/>
        <c:overlap val="100"/>
        <c:axId val="42813440"/>
        <c:axId val="254245056"/>
      </c:barChart>
      <c:catAx>
        <c:axId val="42813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54245056"/>
        <c:crosses val="autoZero"/>
        <c:auto val="1"/>
        <c:lblAlgn val="ctr"/>
        <c:lblOffset val="100"/>
        <c:noMultiLvlLbl val="0"/>
      </c:catAx>
      <c:valAx>
        <c:axId val="2542450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28134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B39-416D-9118-D986465AEDA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B39-416D-9118-D986465AEDA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B39-416D-9118-D986465AEDA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B39-416D-9118-D986465AEDAB}"/>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výsledky!$A$79:$A$82</c:f>
              <c:strCache>
                <c:ptCount val="4"/>
                <c:pt idx="0">
                  <c:v>Ano a navštěvuji je.</c:v>
                </c:pt>
                <c:pt idx="1">
                  <c:v>Ano, ale nenavštěvuji je.</c:v>
                </c:pt>
                <c:pt idx="2">
                  <c:v>Nemáme.</c:v>
                </c:pt>
                <c:pt idx="3">
                  <c:v>Nevím.</c:v>
                </c:pt>
              </c:strCache>
            </c:strRef>
          </c:cat>
          <c:val>
            <c:numRef>
              <c:f>výsledky!$B$79:$B$82</c:f>
              <c:numCache>
                <c:formatCode>###0</c:formatCode>
                <c:ptCount val="4"/>
                <c:pt idx="0">
                  <c:v>7</c:v>
                </c:pt>
                <c:pt idx="1">
                  <c:v>5</c:v>
                </c:pt>
                <c:pt idx="2">
                  <c:v>39</c:v>
                </c:pt>
                <c:pt idx="3">
                  <c:v>54</c:v>
                </c:pt>
              </c:numCache>
            </c:numRef>
          </c:val>
          <c:extLst>
            <c:ext xmlns:c16="http://schemas.microsoft.com/office/drawing/2014/chart" uri="{C3380CC4-5D6E-409C-BE32-E72D297353CC}">
              <c16:uniqueId val="{00000008-3B39-416D-9118-D986465AEDA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výsledky!$A$87:$A$89</c:f>
              <c:strCache>
                <c:ptCount val="3"/>
                <c:pt idx="0">
                  <c:v>Máme je v rámci vyučování.</c:v>
                </c:pt>
                <c:pt idx="1">
                  <c:v>Chci sám, baví mě to.</c:v>
                </c:pt>
                <c:pt idx="2">
                  <c:v>Rodiče chtějí, abych je navštěvoval.</c:v>
                </c:pt>
              </c:strCache>
            </c:strRef>
          </c:cat>
          <c:val>
            <c:numRef>
              <c:f>výsledky!$C$87:$C$89</c:f>
              <c:numCache>
                <c:formatCode>0.0</c:formatCode>
                <c:ptCount val="3"/>
                <c:pt idx="0">
                  <c:v>68.181818181818173</c:v>
                </c:pt>
                <c:pt idx="1">
                  <c:v>22.727272727272727</c:v>
                </c:pt>
                <c:pt idx="2">
                  <c:v>9.0909090909090917</c:v>
                </c:pt>
              </c:numCache>
            </c:numRef>
          </c:val>
          <c:extLst>
            <c:ext xmlns:c16="http://schemas.microsoft.com/office/drawing/2014/chart" uri="{C3380CC4-5D6E-409C-BE32-E72D297353CC}">
              <c16:uniqueId val="{00000000-A678-4A19-8317-36B695F7DF3F}"/>
            </c:ext>
          </c:extLst>
        </c:ser>
        <c:dLbls>
          <c:dLblPos val="outEnd"/>
          <c:showLegendKey val="0"/>
          <c:showVal val="1"/>
          <c:showCatName val="0"/>
          <c:showSerName val="0"/>
          <c:showPercent val="0"/>
          <c:showBubbleSize val="0"/>
        </c:dLbls>
        <c:gapWidth val="219"/>
        <c:overlap val="-27"/>
        <c:axId val="42802688"/>
        <c:axId val="351274688"/>
      </c:barChart>
      <c:catAx>
        <c:axId val="428026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Pokud navštěvuješ čtenářské dílníčky, tak z jakého důvodu?</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51274688"/>
        <c:crosses val="autoZero"/>
        <c:auto val="1"/>
        <c:lblAlgn val="ctr"/>
        <c:lblOffset val="100"/>
        <c:noMultiLvlLbl val="0"/>
      </c:catAx>
      <c:valAx>
        <c:axId val="351274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r>
                  <a:rPr lang="cs-CZ"/>
                  <a:t>; N = 22</a:t>
                </a:r>
                <a:endParaRPr lang="en-US"/>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28026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2A2-4BC4-8020-58F72A3C9B4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2A2-4BC4-8020-58F72A3C9B4A}"/>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výsledky!$A$94:$A$95</c:f>
              <c:strCache>
                <c:ptCount val="2"/>
                <c:pt idx="0">
                  <c:v>Ano</c:v>
                </c:pt>
                <c:pt idx="1">
                  <c:v>Ne</c:v>
                </c:pt>
              </c:strCache>
            </c:strRef>
          </c:cat>
          <c:val>
            <c:numRef>
              <c:f>výsledky!$B$94:$B$95</c:f>
              <c:numCache>
                <c:formatCode>###0</c:formatCode>
                <c:ptCount val="2"/>
                <c:pt idx="0">
                  <c:v>90</c:v>
                </c:pt>
                <c:pt idx="1">
                  <c:v>15</c:v>
                </c:pt>
              </c:numCache>
            </c:numRef>
          </c:val>
          <c:extLst>
            <c:ext xmlns:c16="http://schemas.microsoft.com/office/drawing/2014/chart" uri="{C3380CC4-5D6E-409C-BE32-E72D297353CC}">
              <c16:uniqueId val="{00000004-62A2-4BC4-8020-58F72A3C9B4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473538203557889"/>
          <c:y val="0.37017961374231206"/>
          <c:w val="0.14153506853310002"/>
          <c:h val="0.209889528734281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805-42D9-A365-72F248E3887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805-42D9-A365-72F248E3887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805-42D9-A365-72F248E3887F}"/>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výsledky!$A$100:$A$102</c:f>
              <c:strCache>
                <c:ptCount val="3"/>
                <c:pt idx="0">
                  <c:v>Ano</c:v>
                </c:pt>
                <c:pt idx="1">
                  <c:v>Ne</c:v>
                </c:pt>
                <c:pt idx="2">
                  <c:v>Nevím</c:v>
                </c:pt>
              </c:strCache>
            </c:strRef>
          </c:cat>
          <c:val>
            <c:numRef>
              <c:f>výsledky!$B$100:$B$102</c:f>
              <c:numCache>
                <c:formatCode>###0</c:formatCode>
                <c:ptCount val="3"/>
                <c:pt idx="0">
                  <c:v>77</c:v>
                </c:pt>
                <c:pt idx="1">
                  <c:v>7</c:v>
                </c:pt>
                <c:pt idx="2">
                  <c:v>21</c:v>
                </c:pt>
              </c:numCache>
            </c:numRef>
          </c:val>
          <c:extLst>
            <c:ext xmlns:c16="http://schemas.microsoft.com/office/drawing/2014/chart" uri="{C3380CC4-5D6E-409C-BE32-E72D297353CC}">
              <c16:uniqueId val="{00000006-F805-42D9-A365-72F248E3887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4606506276267706"/>
          <c:y val="0.33293538307711534"/>
          <c:w val="0.23186740110400997"/>
          <c:h val="0.3976212973378327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výsledky!$A$107:$A$110</c:f>
              <c:strCache>
                <c:ptCount val="4"/>
                <c:pt idx="0">
                  <c:v>Nenavštěvuji.</c:v>
                </c:pt>
                <c:pt idx="1">
                  <c:v>Ano, sám.</c:v>
                </c:pt>
                <c:pt idx="2">
                  <c:v>Ano, s rodiči.</c:v>
                </c:pt>
                <c:pt idx="3">
                  <c:v>Ano, se školou nebo ve škole.</c:v>
                </c:pt>
              </c:strCache>
            </c:strRef>
          </c:cat>
          <c:val>
            <c:numRef>
              <c:f>výsledky!$C$107:$C$110</c:f>
              <c:numCache>
                <c:formatCode>0.0</c:formatCode>
                <c:ptCount val="4"/>
                <c:pt idx="0">
                  <c:v>47.619047619047613</c:v>
                </c:pt>
                <c:pt idx="1">
                  <c:v>25.714285714285712</c:v>
                </c:pt>
                <c:pt idx="2">
                  <c:v>17.142857142857142</c:v>
                </c:pt>
                <c:pt idx="3">
                  <c:v>9.5238095238095237</c:v>
                </c:pt>
              </c:numCache>
            </c:numRef>
          </c:val>
          <c:extLst>
            <c:ext xmlns:c16="http://schemas.microsoft.com/office/drawing/2014/chart" uri="{C3380CC4-5D6E-409C-BE32-E72D297353CC}">
              <c16:uniqueId val="{00000000-4D7B-458F-B9AF-8505DE9D83D5}"/>
            </c:ext>
          </c:extLst>
        </c:ser>
        <c:dLbls>
          <c:dLblPos val="outEnd"/>
          <c:showLegendKey val="0"/>
          <c:showVal val="1"/>
          <c:showCatName val="0"/>
          <c:showSerName val="0"/>
          <c:showPercent val="0"/>
          <c:showBubbleSize val="0"/>
        </c:dLbls>
        <c:gapWidth val="219"/>
        <c:overlap val="-27"/>
        <c:axId val="42811392"/>
        <c:axId val="351278720"/>
      </c:barChart>
      <c:catAx>
        <c:axId val="428113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Navštěvuješ knihovnu?</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51278720"/>
        <c:crosses val="autoZero"/>
        <c:auto val="1"/>
        <c:lblAlgn val="ctr"/>
        <c:lblOffset val="100"/>
        <c:noMultiLvlLbl val="0"/>
      </c:catAx>
      <c:valAx>
        <c:axId val="351278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28113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Čteš rád?</a:t>
            </a:r>
          </a:p>
        </c:rich>
      </c:tx>
      <c:overlay val="0"/>
      <c:spPr>
        <a:noFill/>
        <a:ln>
          <a:noFill/>
        </a:ln>
        <a:effectLst/>
      </c:spPr>
    </c:title>
    <c:autoTitleDeleted val="0"/>
    <c:plotArea>
      <c:layout/>
      <c:barChart>
        <c:barDir val="col"/>
        <c:grouping val="percentStacked"/>
        <c:varyColors val="0"/>
        <c:ser>
          <c:idx val="0"/>
          <c:order val="0"/>
          <c:tx>
            <c:strRef>
              <c:f>hypotézy!$I$4</c:f>
              <c:strCache>
                <c:ptCount val="1"/>
                <c:pt idx="0">
                  <c:v>Ano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hypotézy!$G$5:$H$7</c:f>
              <c:multiLvlStrCache>
                <c:ptCount val="3"/>
                <c:lvl>
                  <c:pt idx="0">
                    <c:v>Ano</c:v>
                  </c:pt>
                  <c:pt idx="1">
                    <c:v>Ne</c:v>
                  </c:pt>
                  <c:pt idx="2">
                    <c:v>Nevím</c:v>
                  </c:pt>
                </c:lvl>
                <c:lvl>
                  <c:pt idx="0">
                    <c:v>Čtou si rodiče?</c:v>
                  </c:pt>
                </c:lvl>
              </c:multiLvlStrCache>
            </c:multiLvlStrRef>
          </c:cat>
          <c:val>
            <c:numRef>
              <c:f>hypotézy!$I$5:$I$7</c:f>
              <c:numCache>
                <c:formatCode>0.0%</c:formatCode>
                <c:ptCount val="3"/>
                <c:pt idx="0">
                  <c:v>0.66666666666666663</c:v>
                </c:pt>
                <c:pt idx="1">
                  <c:v>0.46666666666666667</c:v>
                </c:pt>
                <c:pt idx="2">
                  <c:v>0.5714285714285714</c:v>
                </c:pt>
              </c:numCache>
            </c:numRef>
          </c:val>
          <c:extLst>
            <c:ext xmlns:c16="http://schemas.microsoft.com/office/drawing/2014/chart" uri="{C3380CC4-5D6E-409C-BE32-E72D297353CC}">
              <c16:uniqueId val="{00000000-63CE-468A-B365-2204092D710A}"/>
            </c:ext>
          </c:extLst>
        </c:ser>
        <c:ser>
          <c:idx val="1"/>
          <c:order val="1"/>
          <c:tx>
            <c:strRef>
              <c:f>hypotézy!$J$4</c:f>
              <c:strCache>
                <c:ptCount val="1"/>
                <c:pt idx="0">
                  <c:v>Ne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hypotézy!$G$5:$H$7</c:f>
              <c:multiLvlStrCache>
                <c:ptCount val="3"/>
                <c:lvl>
                  <c:pt idx="0">
                    <c:v>Ano</c:v>
                  </c:pt>
                  <c:pt idx="1">
                    <c:v>Ne</c:v>
                  </c:pt>
                  <c:pt idx="2">
                    <c:v>Nevím</c:v>
                  </c:pt>
                </c:lvl>
                <c:lvl>
                  <c:pt idx="0">
                    <c:v>Čtou si rodiče?</c:v>
                  </c:pt>
                </c:lvl>
              </c:multiLvlStrCache>
            </c:multiLvlStrRef>
          </c:cat>
          <c:val>
            <c:numRef>
              <c:f>hypotézy!$J$5:$J$7</c:f>
              <c:numCache>
                <c:formatCode>0.0%</c:formatCode>
                <c:ptCount val="3"/>
                <c:pt idx="0">
                  <c:v>0.33333333333333331</c:v>
                </c:pt>
                <c:pt idx="1">
                  <c:v>0.53333333333333333</c:v>
                </c:pt>
                <c:pt idx="2">
                  <c:v>0.42857142857142855</c:v>
                </c:pt>
              </c:numCache>
            </c:numRef>
          </c:val>
          <c:extLst>
            <c:ext xmlns:c16="http://schemas.microsoft.com/office/drawing/2014/chart" uri="{C3380CC4-5D6E-409C-BE32-E72D297353CC}">
              <c16:uniqueId val="{00000001-63CE-468A-B365-2204092D710A}"/>
            </c:ext>
          </c:extLst>
        </c:ser>
        <c:dLbls>
          <c:dLblPos val="ctr"/>
          <c:showLegendKey val="0"/>
          <c:showVal val="1"/>
          <c:showCatName val="0"/>
          <c:showSerName val="0"/>
          <c:showPercent val="0"/>
          <c:showBubbleSize val="0"/>
        </c:dLbls>
        <c:gapWidth val="150"/>
        <c:overlap val="100"/>
        <c:axId val="163395072"/>
        <c:axId val="351110272"/>
      </c:barChart>
      <c:catAx>
        <c:axId val="163395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51110272"/>
        <c:crosses val="autoZero"/>
        <c:auto val="1"/>
        <c:lblAlgn val="ctr"/>
        <c:lblOffset val="100"/>
        <c:noMultiLvlLbl val="0"/>
      </c:catAx>
      <c:valAx>
        <c:axId val="3511102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33950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chemeClr val="accent2"/>
            </a:solidFill>
          </c:spPr>
          <c:dPt>
            <c:idx val="0"/>
            <c:bubble3D val="0"/>
            <c:spPr>
              <a:solidFill>
                <a:schemeClr val="accent2"/>
              </a:solidFill>
              <a:ln w="19050">
                <a:solidFill>
                  <a:schemeClr val="lt1"/>
                </a:solidFill>
              </a:ln>
              <a:effectLst/>
            </c:spPr>
            <c:extLst>
              <c:ext xmlns:c16="http://schemas.microsoft.com/office/drawing/2014/chart" uri="{C3380CC4-5D6E-409C-BE32-E72D297353CC}">
                <c16:uniqueId val="{00000001-BB35-43D2-8CE3-69F4B9CCA7A7}"/>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BB35-43D2-8CE3-69F4B9CCA7A7}"/>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výsledky!$A$3:$A$4</c:f>
              <c:strCache>
                <c:ptCount val="2"/>
                <c:pt idx="0">
                  <c:v>Dívka</c:v>
                </c:pt>
                <c:pt idx="1">
                  <c:v>Chlapec</c:v>
                </c:pt>
              </c:strCache>
            </c:strRef>
          </c:cat>
          <c:val>
            <c:numRef>
              <c:f>výsledky!$B$3:$B$4</c:f>
              <c:numCache>
                <c:formatCode>###0</c:formatCode>
                <c:ptCount val="2"/>
                <c:pt idx="0">
                  <c:v>60</c:v>
                </c:pt>
                <c:pt idx="1">
                  <c:v>45</c:v>
                </c:pt>
              </c:numCache>
            </c:numRef>
          </c:val>
          <c:extLst>
            <c:ext xmlns:c16="http://schemas.microsoft.com/office/drawing/2014/chart" uri="{C3380CC4-5D6E-409C-BE32-E72D297353CC}">
              <c16:uniqueId val="{00000004-BB35-43D2-8CE3-69F4B9CCA7A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6998878976445075"/>
          <c:y val="0.29577612199301534"/>
          <c:w val="0.23777144544911424"/>
          <c:h val="0.403343202967397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103-4FE4-9FA0-77A73E07036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103-4FE4-9FA0-77A73E07036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103-4FE4-9FA0-77A73E07036C}"/>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výsledky!$A$9:$A$11</c:f>
              <c:strCache>
                <c:ptCount val="3"/>
                <c:pt idx="0">
                  <c:v>Ano</c:v>
                </c:pt>
                <c:pt idx="1">
                  <c:v>Ne</c:v>
                </c:pt>
                <c:pt idx="2">
                  <c:v>Nevím</c:v>
                </c:pt>
              </c:strCache>
            </c:strRef>
          </c:cat>
          <c:val>
            <c:numRef>
              <c:f>výsledky!$B$9:$B$11</c:f>
              <c:numCache>
                <c:formatCode>###0</c:formatCode>
                <c:ptCount val="3"/>
                <c:pt idx="0">
                  <c:v>69</c:v>
                </c:pt>
                <c:pt idx="1">
                  <c:v>15</c:v>
                </c:pt>
                <c:pt idx="2">
                  <c:v>21</c:v>
                </c:pt>
              </c:numCache>
            </c:numRef>
          </c:val>
          <c:extLst>
            <c:ext xmlns:c16="http://schemas.microsoft.com/office/drawing/2014/chart" uri="{C3380CC4-5D6E-409C-BE32-E72D297353CC}">
              <c16:uniqueId val="{00000006-C103-4FE4-9FA0-77A73E07036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5020677293387108"/>
          <c:y val="0.2779197445680115"/>
          <c:w val="0.22553709749695919"/>
          <c:h val="0.471651919798684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200-4758-B75A-48BE9FC3B24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200-4758-B75A-48BE9FC3B248}"/>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výsledky!$A$16:$A$17</c:f>
              <c:strCache>
                <c:ptCount val="2"/>
                <c:pt idx="0">
                  <c:v>Ano</c:v>
                </c:pt>
                <c:pt idx="1">
                  <c:v>Ne</c:v>
                </c:pt>
              </c:strCache>
            </c:strRef>
          </c:cat>
          <c:val>
            <c:numRef>
              <c:f>výsledky!$B$16:$B$17</c:f>
              <c:numCache>
                <c:formatCode>###0</c:formatCode>
                <c:ptCount val="2"/>
                <c:pt idx="0">
                  <c:v>65</c:v>
                </c:pt>
                <c:pt idx="1">
                  <c:v>40</c:v>
                </c:pt>
              </c:numCache>
            </c:numRef>
          </c:val>
          <c:extLst>
            <c:ext xmlns:c16="http://schemas.microsoft.com/office/drawing/2014/chart" uri="{C3380CC4-5D6E-409C-BE32-E72D297353CC}">
              <c16:uniqueId val="{00000004-E200-4758-B75A-48BE9FC3B24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0620576348264941"/>
          <c:y val="0.35871297813661618"/>
          <c:w val="0.17382851243851585"/>
          <c:h val="0.2690371317798473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C3F-4F7F-B8E0-1AD0B893C7E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C3F-4F7F-B8E0-1AD0B893C7E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C3F-4F7F-B8E0-1AD0B893C7E7}"/>
              </c:ext>
            </c:extLst>
          </c:dPt>
          <c:dLbls>
            <c:numFmt formatCode="0.0%" sourceLinked="0"/>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výsledky!$A$22:$A$24</c:f>
              <c:strCache>
                <c:ptCount val="3"/>
                <c:pt idx="0">
                  <c:v>Ano</c:v>
                </c:pt>
                <c:pt idx="1">
                  <c:v>Ne</c:v>
                </c:pt>
                <c:pt idx="2">
                  <c:v>Nepamatuji si</c:v>
                </c:pt>
              </c:strCache>
            </c:strRef>
          </c:cat>
          <c:val>
            <c:numRef>
              <c:f>výsledky!$B$22:$B$24</c:f>
              <c:numCache>
                <c:formatCode>###0</c:formatCode>
                <c:ptCount val="3"/>
                <c:pt idx="0">
                  <c:v>88</c:v>
                </c:pt>
                <c:pt idx="1">
                  <c:v>6</c:v>
                </c:pt>
                <c:pt idx="2">
                  <c:v>11</c:v>
                </c:pt>
              </c:numCache>
            </c:numRef>
          </c:val>
          <c:extLst>
            <c:ext xmlns:c16="http://schemas.microsoft.com/office/drawing/2014/chart" uri="{C3380CC4-5D6E-409C-BE32-E72D297353CC}">
              <c16:uniqueId val="{00000006-2C3F-4F7F-B8E0-1AD0B893C7E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3625739090306022"/>
          <c:y val="0.30934818513539464"/>
          <c:w val="0.24286348821781892"/>
          <c:h val="0.329270597272901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výsledky!$A$29:$A$32</c:f>
              <c:strCache>
                <c:ptCount val="4"/>
                <c:pt idx="0">
                  <c:v>Ano, rád čtu časopisy.</c:v>
                </c:pt>
                <c:pt idx="1">
                  <c:v>Ano, rád čtu knihy i časopisy.</c:v>
                </c:pt>
                <c:pt idx="2">
                  <c:v>Ano, rád čtu knihy.</c:v>
                </c:pt>
                <c:pt idx="3">
                  <c:v>Ne, nečtu.</c:v>
                </c:pt>
              </c:strCache>
            </c:strRef>
          </c:cat>
          <c:val>
            <c:numRef>
              <c:f>výsledky!$C$29:$C$32</c:f>
              <c:numCache>
                <c:formatCode>0.0</c:formatCode>
                <c:ptCount val="4"/>
                <c:pt idx="0">
                  <c:v>20.952380952380953</c:v>
                </c:pt>
                <c:pt idx="1">
                  <c:v>27.61904761904762</c:v>
                </c:pt>
                <c:pt idx="2">
                  <c:v>35.238095238095241</c:v>
                </c:pt>
                <c:pt idx="3">
                  <c:v>16.19047619047619</c:v>
                </c:pt>
              </c:numCache>
            </c:numRef>
          </c:val>
          <c:extLst>
            <c:ext xmlns:c16="http://schemas.microsoft.com/office/drawing/2014/chart" uri="{C3380CC4-5D6E-409C-BE32-E72D297353CC}">
              <c16:uniqueId val="{00000000-EB03-4585-BD6C-EB50C016F56E}"/>
            </c:ext>
          </c:extLst>
        </c:ser>
        <c:dLbls>
          <c:dLblPos val="outEnd"/>
          <c:showLegendKey val="0"/>
          <c:showVal val="1"/>
          <c:showCatName val="0"/>
          <c:showSerName val="0"/>
          <c:showPercent val="0"/>
          <c:showBubbleSize val="0"/>
        </c:dLbls>
        <c:gapWidth val="219"/>
        <c:overlap val="-27"/>
        <c:axId val="42801152"/>
        <c:axId val="351312064"/>
      </c:barChart>
      <c:catAx>
        <c:axId val="428011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00" b="0" i="0" u="none" strike="noStrike" baseline="0">
                    <a:effectLst/>
                  </a:rPr>
                  <a:t>Čteš si sám/sama knihy nebo časopisy?</a:t>
                </a:r>
                <a:endParaRPr lang="cs-CZ"/>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51312064"/>
        <c:crosses val="autoZero"/>
        <c:auto val="1"/>
        <c:lblAlgn val="ctr"/>
        <c:lblOffset val="100"/>
        <c:noMultiLvlLbl val="0"/>
      </c:catAx>
      <c:valAx>
        <c:axId val="351312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28011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189-4F18-9A7C-2B0F3D8FEEE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189-4F18-9A7C-2B0F3D8FEEEF}"/>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výsledky!$A$44:$A$45</c:f>
              <c:strCache>
                <c:ptCount val="2"/>
                <c:pt idx="0">
                  <c:v>Doma</c:v>
                </c:pt>
                <c:pt idx="1">
                  <c:v>Ve škole</c:v>
                </c:pt>
              </c:strCache>
            </c:strRef>
          </c:cat>
          <c:val>
            <c:numRef>
              <c:f>výsledky!$B$44:$B$45</c:f>
              <c:numCache>
                <c:formatCode>###0</c:formatCode>
                <c:ptCount val="2"/>
                <c:pt idx="0">
                  <c:v>89</c:v>
                </c:pt>
                <c:pt idx="1">
                  <c:v>16</c:v>
                </c:pt>
              </c:numCache>
            </c:numRef>
          </c:val>
          <c:extLst>
            <c:ext xmlns:c16="http://schemas.microsoft.com/office/drawing/2014/chart" uri="{C3380CC4-5D6E-409C-BE32-E72D297353CC}">
              <c16:uniqueId val="{00000004-A189-4F18-9A7C-2B0F3D8FEEE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9230385210960266"/>
          <c:y val="0.32555627249538749"/>
          <c:w val="0.18088772502526024"/>
          <c:h val="0.31687670763305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výsledky!$A$50:$A$52</c:f>
              <c:strCache>
                <c:ptCount val="3"/>
                <c:pt idx="0">
                  <c:v>Každou vyučovací hodinu</c:v>
                </c:pt>
                <c:pt idx="1">
                  <c:v>Každou hodinu čtení</c:v>
                </c:pt>
                <c:pt idx="2">
                  <c:v>Pouze v některé hodině čtení</c:v>
                </c:pt>
              </c:strCache>
            </c:strRef>
          </c:cat>
          <c:val>
            <c:numRef>
              <c:f>výsledky!$C$50:$C$52</c:f>
              <c:numCache>
                <c:formatCode>0.0</c:formatCode>
                <c:ptCount val="3"/>
                <c:pt idx="0">
                  <c:v>22.857142857142858</c:v>
                </c:pt>
                <c:pt idx="1">
                  <c:v>51.428571428571423</c:v>
                </c:pt>
                <c:pt idx="2">
                  <c:v>25.714285714285712</c:v>
                </c:pt>
              </c:numCache>
            </c:numRef>
          </c:val>
          <c:extLst>
            <c:ext xmlns:c16="http://schemas.microsoft.com/office/drawing/2014/chart" uri="{C3380CC4-5D6E-409C-BE32-E72D297353CC}">
              <c16:uniqueId val="{00000000-10D7-45D7-856D-16EFBFE05AF5}"/>
            </c:ext>
          </c:extLst>
        </c:ser>
        <c:dLbls>
          <c:dLblPos val="outEnd"/>
          <c:showLegendKey val="0"/>
          <c:showVal val="1"/>
          <c:showCatName val="0"/>
          <c:showSerName val="0"/>
          <c:showPercent val="0"/>
          <c:showBubbleSize val="0"/>
        </c:dLbls>
        <c:gapWidth val="219"/>
        <c:overlap val="-27"/>
        <c:axId val="42801664"/>
        <c:axId val="254241600"/>
      </c:barChart>
      <c:catAx>
        <c:axId val="428016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Jak často ve škole čtete nahlas?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54241600"/>
        <c:crosses val="autoZero"/>
        <c:auto val="1"/>
        <c:lblAlgn val="ctr"/>
        <c:lblOffset val="100"/>
        <c:noMultiLvlLbl val="0"/>
      </c:catAx>
      <c:valAx>
        <c:axId val="254241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28016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NAG07</b:Tag>
    <b:SourceType>BookSection</b:SourceType>
    <b:Guid>{31364AC1-2199-4380-BD0A-DF6A4B0454F7}</b:Guid>
    <b:Author>
      <b:BookAuthor>
        <b:NameList>
          <b:Person>
            <b:Last>NAGL-DOCEKAL</b:Last>
            <b:First>H.</b:First>
          </b:Person>
        </b:NameList>
      </b:BookAuthor>
    </b:Author>
    <b:BookTitle>Feministická filozofie</b:BookTitle>
    <b:Year>2007</b:Year>
    <b:Pages>17</b:Pages>
    <b:Publisher>Slon</b:Publisher>
    <b:StandardNumber>978-80-86429-68-7</b:StandardNumber>
    <b:RefOrder>26</b:RefOrder>
  </b:Source>
  <b:Source>
    <b:Tag>LIN961</b:Tag>
    <b:SourceType>BookSection</b:SourceType>
    <b:Guid>{CE089079-FC8F-40EF-9813-D1182E5061A7}</b:Guid>
    <b:Author>
      <b:BookAuthor>
        <b:NameList>
          <b:Person>
            <b:Last>LINHART</b:Last>
            <b:First>J.,</b:First>
            <b:Middle>PETRUSEK, M., VODÁKOVÁ, A., MAŘÍKOVÁ, H.</b:Middle>
          </b:Person>
        </b:NameList>
      </b:BookAuthor>
    </b:Author>
    <b:BookTitle>Velký sociologický slovník</b:BookTitle>
    <b:Year>1996</b:Year>
    <b:Pages>308-311</b:Pages>
    <b:City>Praha</b:City>
    <b:Publisher>Karolinum</b:Publisher>
    <b:StandardNumber>80-7184-310-5</b:StandardNumber>
    <b:RefOrder>27</b:RefOrder>
  </b:Source>
  <b:Source>
    <b:Tag>Hor11</b:Tag>
    <b:SourceType>ArticleInAPeriodical</b:SourceType>
    <b:Guid>{AE57139F-F649-415B-AFC8-0D2052AF8D63}</b:Guid>
    <b:Title>Falešná neutralita neoklasické teorie: feministická, antropologická, evoluční a ekologická kritika</b:Title>
    <b:Year>2011</b:Year>
    <b:Author>
      <b:Author>
        <b:NameList>
          <b:Person>
            <b:Last>HORKÝ</b:Last>
            <b:First>O.</b:First>
          </b:Person>
        </b:NameList>
      </b:Author>
    </b:Author>
    <b:PeriodicalTitle>Politická ekonomie</b:PeriodicalTitle>
    <b:Pages>332</b:Pages>
    <b:RefOrder>28</b:RefOrder>
  </b:Source>
  <b:Source>
    <b:Tag>Jur04</b:Tag>
    <b:SourceType>Book</b:SourceType>
    <b:Guid>{7B5F7F1A-483F-4253-9EE0-C75101F9EAAB}</b:Guid>
    <b:Title>Ženy v ekonomii: sborník příspěvků ze semináře konaného u příležitosti 100.výročí narození a 20.výročí úmrtí Joan Violet Robinsonové</b:Title>
    <b:Year>2004</b:Year>
    <b:City>Ostrava</b:City>
    <b:Publisher>Vysoká škola báňská - Technická univerzita</b:Publisher>
    <b:Author>
      <b:Author>
        <b:NameList>
          <b:Person>
            <b:Last>JUREČKA</b:Last>
            <b:First>Václav</b:First>
          </b:Person>
        </b:NameList>
      </b:Author>
    </b:Author>
    <b:ShortTitle>Ženy v ekonomii</b:ShortTitle>
    <b:StandardNumber>80-248-0620-7</b:StandardNumber>
    <b:RefOrder>3</b:RefOrder>
  </b:Source>
  <b:Source>
    <b:Tag>Sir11</b:Tag>
    <b:SourceType>ArticleInAPeriodical</b:SourceType>
    <b:Guid>{FDB733ED-1985-4A75-92A8-AA17FE246308}</b:Guid>
    <b:Title>Ženy v ekonomických teoriích</b:Title>
    <b:Year>2011</b:Year>
    <b:Publisher>Radim Valenčík</b:Publisher>
    <b:Author>
      <b:Author>
        <b:NameList>
          <b:Person>
            <b:Last>SIRŮČEK</b:Last>
            <b:First>Pavel</b:First>
          </b:Person>
        </b:NameList>
      </b:Author>
    </b:Author>
    <b:PeriodicalTitle>MARATHON</b:PeriodicalTitle>
    <b:Issue>106</b:Issue>
    <b:StandardNumber>1211-8591</b:StandardNumber>
    <b:RefOrder>29</b:RefOrder>
  </b:Source>
  <b:Source>
    <b:Tag>Sta17</b:Tag>
    <b:SourceType>InternetSite</b:SourceType>
    <b:Guid>{6AA2877F-CE62-4DE4-909A-6DC266D16E08}</b:Guid>
    <b:InternetSiteTitle>Stanford Encyclopedia of Philosophy</b:InternetSiteTitle>
    <b:YearAccessed>2017</b:YearAccessed>
    <b:MonthAccessed>mars</b:MonthAccessed>
    <b:DayAccessed>6</b:DayAccessed>
    <b:URL>https://plato.stanford.edu/entries/harriet-mill/</b:URL>
    <b:Year>2015</b:Year>
    <b:StandardNumber>1095-5054</b:StandardNumber>
    <b:Author>
      <b:Author>
        <b:NameList>
          <b:Person>
            <b:Last>EDWARD Z.</b:Last>
            <b:First>N.</b:First>
          </b:Person>
        </b:NameList>
      </b:Author>
    </b:Author>
    <b:RefOrder>5</b:RefOrder>
  </b:Source>
  <b:Source>
    <b:Tag>Eli17</b:Tag>
    <b:SourceType>InternetSite</b:SourceType>
    <b:Guid>{E9A952BA-0091-438B-9A8D-FC4961753A65}</b:Guid>
    <b:Title>Elinor Ostrom</b:Title>
    <b:InternetSiteTitle>Nature</b:InternetSiteTitle>
    <b:YearAccessed>2017</b:YearAccessed>
    <b:MonthAccessed>avril</b:MonthAccessed>
    <b:DayAccessed>6</b:DayAccessed>
    <b:URL>https://www.nature.com/nature/journal/v487/n7406/full/487172a.html</b:URL>
    <b:Year>2012</b:Year>
    <b:Month>juillet</b:Month>
    <b:Day>12</b:Day>
    <b:Author>
      <b:Author>
        <b:NameList>
          <b:Person>
            <b:Last>JANSSEN</b:Last>
            <b:First>Marco</b:First>
            <b:Middle>A.</b:Middle>
          </b:Person>
        </b:NameList>
      </b:Author>
    </b:Author>
    <b:RefOrder>8</b:RefOrder>
  </b:Source>
  <b:Source>
    <b:Tag>Sir14</b:Tag>
    <b:SourceType>ArticleInAPeriodical</b:SourceType>
    <b:Guid>{F56CF24E-A0C6-43AC-81E6-FC519AF52264}</b:Guid>
    <b:Title>Ženy v ekonomické vědě - závěr seriálu</b:Title>
    <b:Year>2014</b:Year>
    <b:Month>mars</b:Month>
    <b:Author>
      <b:Author>
        <b:NameList>
          <b:Person>
            <b:Last>SIRŮČEK</b:Last>
            <b:First>Pavel</b:First>
          </b:Person>
        </b:NameList>
      </b:Author>
    </b:Author>
    <b:PeriodicalTitle>ACTA OECONOMICA PRAGENSIA</b:PeriodicalTitle>
    <b:StandardNumber>0572-3043</b:StandardNumber>
    <b:ShortTitle>Ženy v ekonomické vědě</b:ShortTitle>
    <b:RefOrder>30</b:RefOrder>
  </b:Source>
  <b:Source>
    <b:Tag>Hav04</b:Tag>
    <b:SourceType>Book</b:SourceType>
    <b:Guid>{D1F06111-082E-47F2-88AD-87C06694415B}</b:Guid>
    <b:Title>ABC feminismu</b:Title>
    <b:City>Brno</b:City>
    <b:Year>2004</b:Year>
    <b:Publisher>Nesehnutí</b:Publisher>
    <b:Author>
      <b:Author>
        <b:NameList>
          <b:Person>
            <b:Last>HAVELKOVÁ</b:Last>
            <b:First>Hana</b:First>
          </b:Person>
        </b:NameList>
      </b:Author>
    </b:Author>
    <b:StandardNumber>80-903228-3-2</b:StandardNumber>
    <b:RefOrder>31</b:RefOrder>
  </b:Source>
  <b:Source>
    <b:Tag>MOR8</b:Tag>
    <b:SourceType>DocumentFromInternetSite</b:SourceType>
    <b:Guid>{9F01C88E-E0EC-47A2-A17E-C3A95EAB6D03}</b:Guid>
    <b:Title>Economie autrement</b:Title>
    <b:Year>2011</b:Year>
    <b:Author>
      <b:Author>
        <b:NameList>
          <b:Person>
            <b:Last>MOREL</b:Last>
            <b:First>Sylvie</b:First>
          </b:Person>
        </b:NameList>
      </b:Author>
    </b:Author>
    <b:Month>descembre</b:Month>
    <b:Day>8</b:Day>
    <b:YearAccessed>2017</b:YearAccessed>
    <b:MonthAccessed>avril</b:MonthAccessed>
    <b:DayAccessed>1</b:DayAccessed>
    <b:URL>http://economieautrement.org/fichiers/s-_morel_l_ec-_feministe_dec-_2011.pdf</b:URL>
    <b:RefOrder>11</b:RefOrder>
  </b:Source>
  <b:Source>
    <b:Tag>SIR12</b:Tag>
    <b:SourceType>ArticleInAPeriodical</b:SourceType>
    <b:Guid>{11F9AFE2-9885-49C7-B28D-EEE198865764}</b:Guid>
    <b:Author>
      <b:Author>
        <b:NameList>
          <b:Person>
            <b:Last>SIRŮČEK</b:Last>
            <b:First>Pavel</b:First>
          </b:Person>
        </b:NameList>
      </b:Author>
    </b:Author>
    <b:Title>Feministická ekonomie</b:Title>
    <b:Year>2012</b:Year>
    <b:Month>mars</b:Month>
    <b:Day>20</b:Day>
    <b:PeriodicalTitle>Acta oeconomica pragensia</b:PeriodicalTitle>
    <b:StandardNumber>0572-3043</b:StandardNumber>
    <b:RefOrder>32</b:RefOrder>
  </b:Source>
  <b:Source>
    <b:Tag>HEW</b:Tag>
    <b:SourceType>BookSection</b:SourceType>
    <b:Guid>{AE1E7233-7291-4BC5-A6F2-6B57B0A5FDFD}</b:Guid>
    <b:Title>Feminist Economics</b:Title>
    <b:BookTitle>21st Century ECONOMICS A Reference Handbook</b:BookTitle>
    <b:Publisher>SAGE Publications, Inc</b:Publisher>
    <b:Author>
      <b:Author>
        <b:NameList>
          <b:Person>
            <b:Last>HEWITSON</b:Last>
            <b:First>G.</b:First>
          </b:Person>
        </b:NameList>
      </b:Author>
      <b:BookAuthor>
        <b:NameList>
          <b:Person>
            <b:Last>FREE</b:Last>
            <b:First>R.</b:First>
            <b:Middle>C.</b:Middle>
          </b:Person>
        </b:NameList>
      </b:BookAuthor>
    </b:Author>
    <b:StandardNumber>978-1-4129-6142-4</b:StandardNumber>
    <b:Year>2010</b:Year>
    <b:ShortTitle>21st Century ECONOMICS </b:ShortTitle>
    <b:RefOrder>16</b:RefOrder>
  </b:Source>
  <b:Source>
    <b:Tag>MAN99</b:Tag>
    <b:SourceType>Book</b:SourceType>
    <b:Guid>{EA894204-5422-4ED7-ACF1-C0E490CA1A71}</b:Guid>
    <b:Title>Zásady Ekonomie</b:Title>
    <b:Year>1999</b:Year>
    <b:City>Praha</b:City>
    <b:Publisher>Grada</b:Publisher>
    <b:Author>
      <b:Author>
        <b:NameList>
          <b:Person>
            <b:Last>MANKIW</b:Last>
            <b:First>N.</b:First>
            <b:Middle>G.</b:Middle>
          </b:Person>
        </b:NameList>
      </b:Author>
    </b:Author>
    <b:StandardNumber>8071698911</b:StandardNumber>
    <b:RefOrder>33</b:RefOrder>
  </b:Source>
  <b:Source>
    <b:Tag>SCH01</b:Tag>
    <b:SourceType>ArticleInAPeriodical</b:SourceType>
    <b:Guid>{D3179C8C-ED4D-400B-8ABA-771E37829102}</b:Guid>
    <b:Author>
      <b:Author>
        <b:NameList>
          <b:Person>
            <b:Last>SCHEINDER</b:Last>
            <b:First>G.</b:First>
            <b:Middle>SHACKELFORD, J.</b:Middle>
          </b:Person>
        </b:NameList>
      </b:Author>
    </b:Author>
    <b:Title>Economics Standards and Lists: Proposed Antidotes for Feminist Economists</b:Title>
    <b:Year>2001</b:Year>
    <b:PeriodicalTitle>Feminist Economics</b:PeriodicalTitle>
    <b:StandardNumber>1354-5701</b:StandardNumber>
    <b:RefOrder>34</b:RefOrder>
  </b:Source>
  <b:Source>
    <b:Tag>Sen99</b:Tag>
    <b:SourceType>Book</b:SourceType>
    <b:Guid>{01BFA119-9ED1-40A2-BC41-9989834539F0}</b:Guid>
    <b:Author>
      <b:Author>
        <b:NameList>
          <b:Person>
            <b:Last>SEN</b:Last>
            <b:First>A.</b:First>
          </b:Person>
        </b:NameList>
      </b:Author>
    </b:Author>
    <b:Title>Development as freedom</b:Title>
    <b:Year>1999</b:Year>
    <b:City>New York</b:City>
    <b:Publisher>Anchor books</b:Publisher>
    <b:StandardNumber>0-385-72027-0 </b:StandardNumber>
    <b:RefOrder>17</b:RefOrder>
  </b:Source>
  <b:Source>
    <b:Tag>HEN15</b:Tag>
    <b:SourceType>InternetSite</b:SourceType>
    <b:Guid>{172BBB5D-5C9B-45CA-98B9-71639B52FCAB}</b:Guid>
    <b:Author>
      <b:Author>
        <b:NameList>
          <b:Person>
            <b:Last>HENDERSON</b:Last>
            <b:First>D.</b:First>
          </b:Person>
        </b:NameList>
      </b:Author>
    </b:Author>
    <b:Title>Library economics liberty</b:Title>
    <b:InternetSiteTitle>My Review of Barbara Bergmann</b:InternetSiteTitle>
    <b:Year>2015</b:Year>
    <b:Month>avril</b:Month>
    <b:Day>24</b:Day>
    <b:YearAccessed>2017</b:YearAccessed>
    <b:MonthAccessed>12</b:MonthAccessed>
    <b:DayAccessed>mai</b:DayAccessed>
    <b:URL>http://econlog.econlib.org/archives/2015/04/my_review_of_ba_1.html</b:URL>
    <b:RefOrder>20</b:RefOrder>
  </b:Source>
  <b:Source>
    <b:Tag>WAT17</b:Tag>
    <b:SourceType>ArticleInAPeriodical</b:SourceType>
    <b:Guid>{8F1759CD-9C0E-4AC9-A724-DD552BD7D604}</b:Guid>
    <b:Title>Economics, Love and Family Values</b:Title>
    <b:Year>2017</b:Year>
    <b:Author>
      <b:Author>
        <b:NameList>
          <b:Person>
            <b:Last>WATERMAN</b:Last>
            <b:First>A.</b:First>
            <b:Middle>M. C.</b:Middle>
          </b:Person>
        </b:NameList>
      </b:Author>
    </b:Author>
    <b:PeriodicalTitle>The independent rewiev</b:PeriodicalTitle>
    <b:StandardNumber>800-927-9733</b:StandardNumber>
    <b:RefOrder>19</b:RefOrder>
  </b:Source>
  <b:Source>
    <b:Tag>NEL93</b:Tag>
    <b:SourceType>Book</b:SourceType>
    <b:Guid>{02A724B5-537E-41A3-8F76-326537F83034}</b:Guid>
    <b:Author>
      <b:Author>
        <b:NameList>
          <b:Person>
            <b:Last>NELSON</b:Last>
            <b:First>J.</b:First>
            <b:Middle>A., FERBER, M.A.</b:Middle>
          </b:Person>
        </b:NameList>
      </b:Author>
    </b:Author>
    <b:Title>Beyond Economic Man: Feminist Theory and Economics</b:Title>
    <b:Year>1993</b:Year>
    <b:Publisher> University Of Chicago Press</b:Publisher>
    <b:StandardNumber>978-0226242019</b:StandardNumber>
    <b:RefOrder>35</b:RefOrder>
  </b:Source>
  <b:Source>
    <b:Tag>STA02</b:Tag>
    <b:SourceType>ArticleInAPeriodical</b:SourceType>
    <b:Guid>{657191C2-90EE-4502-9AE0-9C764EEE7280}</b:Guid>
    <b:Author>
      <b:Author>
        <b:NameList>
          <b:Person>
            <b:Last>STAVEREN</b:Last>
            <b:First>I.</b:First>
          </b:Person>
        </b:NameList>
      </b:Author>
    </b:Author>
    <b:Title>Feminist economics: setting out the parametres</b:Title>
    <b:Year>2002</b:Year>
    <b:City>Wiesbaden</b:City>
    <b:Month>novembre</b:Month>
    <b:RefOrder>21</b:RefOrder>
  </b:Source>
  <b:Source>
    <b:Tag>FOL97</b:Tag>
    <b:SourceType>Book</b:SourceType>
    <b:Guid>{98FFEC21-8DAC-4B7B-9B5D-96DF34564988}</b:Guid>
    <b:Author>
      <b:Author>
        <b:NameList>
          <b:Person>
            <b:Last>FOLBRE</b:Last>
            <b:First>N.</b:First>
          </b:Person>
        </b:NameList>
      </b:Author>
    </b:Author>
    <b:Title>De la différence des sexes en économie politique</b:Title>
    <b:Year>1997</b:Year>
    <b:City>Paris</b:City>
    <b:Publisher>Editions des Femmes</b:Publisher>
    <b:StandardNumber>978-2721004680</b:StandardNumber>
    <b:RefOrder>36</b:RefOrder>
  </b:Source>
  <b:Source>
    <b:Tag>DŽB13</b:Tag>
    <b:SourceType>ConferenceProceedings</b:SourceType>
    <b:Guid>{CD8EC3A3-5890-4A56-8C16-91363CF883B9}</b:Guid>
    <b:Author>
      <b:Author>
        <b:NameList>
          <b:Person>
            <b:Last>DŽBÁNKOVÁ</b:Last>
            <b:First>Z.,</b:First>
            <b:Middle>SIRUČEK. P</b:Middle>
          </b:Person>
        </b:NameList>
      </b:Author>
    </b:Author>
    <b:Title>Rationality in economics - male and female perspectives</b:Title>
    <b:Year>2013</b:Year>
    <b:City>Prague</b:City>
    <b:Month>semptembre</b:Month>
    <b:Day>19</b:Day>
    <b:ConferenceName>The 7th International Days of Statistics and Economics</b:ConferenceName>
    <b:RefOrder>37</b:RefOrder>
  </b:Source>
  <b:Source>
    <b:Tag>Han15</b:Tag>
    <b:SourceType>Book</b:SourceType>
    <b:Guid>{380333B0-95DD-47F7-86F5-95C7454250E1}</b:Guid>
    <b:Title>Feminist Economics</b:Title>
    <b:Year>2015</b:Year>
    <b:Publisher>WFS Publishing</b:Publisher>
    <b:Author>
      <b:Author>
        <b:NameList>
          <b:Person>
            <b:Last>HANNE</b:Last>
            <b:First>Addison</b:First>
          </b:Person>
        </b:NameList>
      </b:Author>
    </b:Author>
    <b:CountryRegion>United States</b:CountryRegion>
    <b:StandardNumber>1329206886</b:StandardNumber>
    <b:RefOrder>38</b:RefOrder>
  </b:Source>
  <b:Source>
    <b:Tag>STA16</b:Tag>
    <b:SourceType>Book</b:SourceType>
    <b:Guid>{AE9E3665-A523-46A0-80EA-34056D3F442E}</b:Guid>
    <b:Title>Go Figure: Things you didn’t know you didn’t know: The Economist Explains</b:Title>
    <b:Year>2016</b:Year>
    <b:Author>
      <b:Author>
        <b:NameList>
          <b:Person>
            <b:Last>STANDAGE</b:Last>
            <b:First>T.</b:First>
          </b:Person>
        </b:NameList>
      </b:Author>
    </b:Author>
    <b:City>London</b:City>
    <b:Publisher>Economist Books; Main edition</b:Publisher>
    <b:StandardNumber>9781782832416</b:StandardNumber>
    <b:RefOrder>22</b:RefOrder>
  </b:Source>
  <b:Source>
    <b:Tag>FOL06</b:Tag>
    <b:SourceType>ArticleInAPeriodical</b:SourceType>
    <b:Guid>{2B4B2348-5153-4F44-87A6-030F7FC3F623}</b:Guid>
    <b:Author>
      <b:Author>
        <b:NameList>
          <b:Person>
            <b:Last>FOLBRE</b:Last>
            <b:First>N.</b:First>
          </b:Person>
        </b:NameList>
      </b:Author>
    </b:Author>
    <b:Title>Measuring Care: Gender, Empowerment,</b:Title>
    <b:Year>2006</b:Year>
    <b:PeriodicalTitle>Journal of Human Development</b:PeriodicalTitle>
    <b:Month>juillet</b:Month>
    <b:Day>2</b:Day>
    <b:RefOrder>39</b:RefOrder>
  </b:Source>
  <b:Source>
    <b:Tag>FIN05</b:Tag>
    <b:SourceType>Book</b:SourceType>
    <b:Guid>{60EBE88F-F81C-4E42-9888-F04621385459}</b:Guid>
    <b:Author>
      <b:Author>
        <b:NameList>
          <b:Person>
            <b:Last>FINEMAN</b:Last>
            <b:First>M.</b:First>
            <b:Middle>,DOUGHERTY, T.</b:Middle>
          </b:Person>
        </b:NameList>
      </b:Author>
    </b:Author>
    <b:Title>Feminism Confronts Homo Economicus: Gender, Law, and Society</b:Title>
    <b:Year>2005</b:Year>
    <b:City>London</b:City>
    <b:Publisher>Cornell University Press</b:Publisher>
    <b:StandardNumber>10987654321</b:StandardNumber>
    <b:RefOrder>40</b:RefOrder>
  </b:Source>
  <b:Source>
    <b:Tag>SUN09</b:Tag>
    <b:SourceType>InternetSite</b:SourceType>
    <b:Guid>{26F093A0-9F63-4C35-B20E-63659C12613B}</b:Guid>
    <b:Title>The observer</b:Title>
    <b:Year>2009</b:Year>
    <b:Month>janvier</b:Month>
    <b:Day>18</b:Day>
    <b:YearAccessed>2017</b:YearAccessed>
    <b:MonthAccessed>mai</b:MonthAccessed>
    <b:DayAccessed>22</b:DayAccessed>
    <b:URL>https://www.theguardian.com/lifeandstyle/2009/jan/18/women-credit-crunch-ruth-sunderland</b:URL>
    <b:Author>
      <b:Author>
        <b:NameList>
          <b:Person>
            <b:Last>SUNDERLAND</b:Last>
            <b:First>R.</b:First>
          </b:Person>
        </b:NameList>
      </b:Author>
    </b:Author>
    <b:RefOrder>41</b:RefOrder>
  </b:Source>
  <b:Source>
    <b:Tag>eur10</b:Tag>
    <b:SourceType>InternetSite</b:SourceType>
    <b:Guid>{900F16E8-C4E7-4A16-BE17-850AC18DB555}</b:Guid>
    <b:Title>Evropský parlament</b:Title>
    <b:InternetSiteTitle>O genderových aspektech poklesu hospodářství a finanční krize</b:InternetSiteTitle>
    <b:Year>2010</b:Year>
    <b:Month>mai</b:Month>
    <b:Day>12</b:Day>
    <b:YearAccessed>2017</b:YearAccessed>
    <b:MonthAccessed>mai</b:MonthAccessed>
    <b:DayAccessed>23</b:DayAccessed>
    <b:URL>http://www.europarl.europa.eu/sides/getDoc.do?pubRef=-%2F%2FEP%2F%2FTEXT%20REPORT%20A7-2010-0155%200%20DOC%20XML%20V0%2F%2FCS#_part2_def2</b:URL>
    <b:Author>
      <b:Author>
        <b:NameList>
          <b:Person>
            <b:Last>ROMENA</b:Last>
            <b:First>R.</b:First>
          </b:Person>
        </b:NameList>
      </b:Author>
    </b:Author>
    <b:LCID>fr-FR</b:LCID>
    <b:RefOrder>24</b:RefOrder>
  </b:Source>
  <b:Source>
    <b:Tag>PLE05</b:Tag>
    <b:SourceType>BookSection</b:SourceType>
    <b:Guid>{8296A042-B948-4680-AB24-847430F1F7C5}</b:Guid>
    <b:Author>
      <b:BookAuthor>
        <b:NameList>
          <b:Person>
            <b:Last>PLESKOVÁ</b:Last>
            <b:First>K.</b:First>
          </b:Person>
        </b:NameList>
      </b:BookAuthor>
    </b:Author>
    <b:BookTitle>Průvodce na cestě k rovnosti žen a mužů</b:BookTitle>
    <b:Year>2005</b:Year>
    <b:Pages>7-10</b:Pages>
    <b:City>Brno</b:City>
    <b:Publisher>Nesehnutí</b:Publisher>
    <b:StandardNumber>ISBN 80-903228-7-5.</b:StandardNumber>
    <b:LCID>fr-FR</b:LCID>
    <b:RefOrder>42</b:RefOrder>
  </b:Source>
  <b:Source>
    <b:Tag>KAL16</b:Tag>
    <b:SourceType>ArticleInAPeriodical</b:SourceType>
    <b:Guid>{78737976-D60E-44E0-86B8-FC730113802E}</b:Guid>
    <b:Title>Representation of women in politics : a need for national development</b:Title>
    <b:Year>2016</b:Year>
    <b:Author>
      <b:Author>
        <b:NameList>
          <b:Person>
            <b:Last>KALITA</b:Last>
            <b:First>J.</b:First>
          </b:Person>
        </b:NameList>
      </b:Author>
    </b:Author>
    <b:PeriodicalTitle>The Clarion - International Multidisciplinary Journal</b:PeriodicalTitle>
    <b:StandardNumber>2277-1697</b:StandardNumber>
    <b:RefOrder>43</b:RefOrder>
  </b:Source>
  <b:Source>
    <b:Tag>AGU11</b:Tag>
    <b:SourceType>InternetSite</b:SourceType>
    <b:Guid>{12644294-1AF1-41FE-966F-08BA58D94AAC}</b:Guid>
    <b:Author>
      <b:Author>
        <b:Corporate>AGUIAR, D., RAABER, N.</b:Corporate>
      </b:Author>
    </b:Author>
    <b:Title>AWID</b:Title>
    <b:Year>2011</b:Year>
    <b:YearAccessed>2017</b:YearAccessed>
    <b:MonthAccessed>mai</b:MonthAccessed>
    <b:DayAccessed>3</b:DayAccessed>
    <b:URL>https://www.awid.org/fr/nouvelles-et-analyse/jeter-des-ponts-pour-transformer-le-pouvoir-economique</b:URL>
    <b:LCID>fr-FR</b:LCID>
    <b:RefOrder>12</b:RefOrder>
  </b:Source>
  <b:Source>
    <b:Tag>Bio17</b:Tag>
    <b:SourceType>InternetSite</b:SourceType>
    <b:Guid>{9C4E01DF-0E7F-4B39-88CC-02A2F0B4E448}</b:Guid>
    <b:Title>Biography</b:Title>
    <b:Year>2017</b:Year>
    <b:YearAccessed>2017</b:YearAccessed>
    <b:MonthAccessed>mai</b:MonthAccessed>
    <b:DayAccessed>2</b:DayAccessed>
    <b:URL>http://www.biography.com/people/charlotte-perkins-gilman-9311669#marriage-and-inspiration</b:URL>
    <b:LCID>fr-FR</b:LCID>
    <b:RefOrder>13</b:RefOrder>
  </b:Source>
  <b:Source>
    <b:Tag>Fem17</b:Tag>
    <b:SourceType>InternetSite</b:SourceType>
    <b:Guid>{8B5696B8-9E0D-47F3-A251-07E1E0BA4E38}</b:Guid>
    <b:Title>Feminismus</b:Title>
    <b:InternetSiteTitle>Slovníček pojmů</b:InternetSiteTitle>
    <b:YearAccessed>2017</b:YearAccessed>
    <b:MonthAccessed>mars</b:MonthAccessed>
    <b:DayAccessed>Le 25</b:DayAccessed>
    <b:URL>http://web.feminismus.cz/slovnicek.shtml</b:URL>
    <b:Year>2017</b:Year>
    <b:LCID>fr-FR</b:LCID>
    <b:RefOrder>1</b:RefOrder>
  </b:Source>
  <b:Source>
    <b:Tag>Fem171</b:Tag>
    <b:SourceType>InternetSite</b:SourceType>
    <b:Guid>{05B6B824-1792-4FF8-98B4-2248E28A8FE8}</b:Guid>
    <b:Title>Feminist Economics</b:Title>
    <b:Year>2017</b:Year>
    <b:YearAccessed>2017</b:YearAccessed>
    <b:MonthAccessed>mai</b:MonthAccessed>
    <b:DayAccessed>2</b:DayAccessed>
    <b:URL>http://www.feministeconomics.org/</b:URL>
    <b:LCID>fr-FR</b:LCID>
    <b:RefOrder>10</b:RefOrder>
  </b:Source>
  <b:Source>
    <b:Tag>IAF17</b:Tag>
    <b:SourceType>InternetSite</b:SourceType>
    <b:Guid>{EFBEA4C6-0A28-4095-A4AA-BBBC47CEA4BA}</b:Guid>
    <b:Title>IAFFE</b:Title>
    <b:Year>2017</b:Year>
    <b:YearAccessed>2017</b:YearAccessed>
    <b:MonthAccessed>mai</b:MonthAccessed>
    <b:DayAccessed>1</b:DayAccessed>
    <b:URL>http://www.iaffe.org/pages/about-iaffe/history/</b:URL>
    <b:LCID>fr-FR</b:LCID>
    <b:RefOrder>9</b:RefOrder>
  </b:Source>
  <b:Source>
    <b:Tag>Lib01</b:Tag>
    <b:SourceType>InternetSite</b:SourceType>
    <b:Guid>{80A0F56D-E14A-48E4-957D-541042F157CB}</b:Guid>
    <b:Title>Library economics liberty</b:Title>
    <b:YearAccessed>2017</b:YearAccessed>
    <b:URL>http://www.econlib.org/library/Enc/bios/Robinson.html</b:URL>
    <b:MonthAccessed>mars</b:MonthAccessed>
    <b:DayAccessed>6</b:DayAccessed>
    <b:Year>2008</b:Year>
    <b:LCID>fr-FR</b:LCID>
    <b:RefOrder>6</b:RefOrder>
  </b:Source>
  <b:Source>
    <b:Tag>Nes17</b:Tag>
    <b:SourceType>InternetSite</b:SourceType>
    <b:Guid>{54BE90CE-FB12-417F-A4B1-648C70D3C562}</b:Guid>
    <b:Title>Nesehnutí</b:Title>
    <b:InternetSiteTitle>Ekofeminismus</b:InternetSiteTitle>
    <b:YearAccessed>2017</b:YearAccessed>
    <b:MonthAccessed>mars</b:MonthAccessed>
    <b:DayAccessed>28</b:DayAccessed>
    <b:URL>http://nesehnuti.ecn.cz/cz/tiskoviny/fem.htm</b:URL>
    <b:Year>2017</b:Year>
    <b:LCID>fr-FR</b:LCID>
    <b:RefOrder>2</b:RefOrder>
  </b:Source>
  <b:Source>
    <b:Tag>Cui11</b:Tag>
    <b:SourceType>DocumentFromInternetSite</b:SourceType>
    <b:Guid>{149479A4-6F18-4B64-987A-05DF46DB16A7}</b:Guid>
    <b:Title>OECD</b:Title>
    <b:Year>2011</b:Year>
    <b:InternetSiteTitle>Cuisiner, s’occuper des enfants, construire ou réparer : le travail non rémunéré à travers le monde</b:InternetSiteTitle>
    <b:YearAccessed>2017</b:YearAccessed>
    <b:MonthAccessed>mai</b:MonthAccessed>
    <b:DayAccessed>11</b:DayAccessed>
    <b:URL>http://www.oecd.org/fr/els/soc/48448172.pdf</b:URL>
    <b:LCID>fr-FR</b:LCID>
    <b:RefOrder>18</b:RefOrder>
  </b:Source>
  <b:Source>
    <b:Tag>RIC08</b:Tag>
    <b:SourceType>InternetSite</b:SourceType>
    <b:Guid>{796663B2-D0E9-4931-8E90-A822442A1C0F}</b:Guid>
    <b:Title>RICE</b:Title>
    <b:Year>2008</b:Year>
    <b:YearAccessed>2017</b:YearAccessed>
    <b:MonthAccessed>mai</b:MonthAccessed>
    <b:DayAccessed>3</b:DayAccessed>
    <b:URL>http://swg.rice.edu/strassmann/</b:URL>
    <b:LCID>fr-FR</b:LCID>
    <b:RefOrder>15</b:RefOrder>
  </b:Source>
  <b:Source>
    <b:Tag>The11</b:Tag>
    <b:SourceType>InternetSite</b:SourceType>
    <b:Guid>{F5C4480E-5E94-43BA-834F-360EFA52CEFB}</b:Guid>
    <b:Title>The conversation</b:Title>
    <b:Year>2011</b:Year>
    <b:YearAccessed>2017</b:YearAccessed>
    <b:MonthAccessed>mai</b:MonthAccessed>
    <b:DayAccessed>3</b:DayAccessed>
    <b:URL>https://theconversation.com/profiles/gillian-hewitson-1934</b:URL>
    <b:LCID>fr-FR</b:LCID>
    <b:RefOrder>14</b:RefOrder>
  </b:Source>
  <b:Source>
    <b:Tag>BJØ14</b:Tag>
    <b:SourceType>Book</b:SourceType>
    <b:Guid>{1F260410-2F62-4045-8D80-061EE2CF3F63}</b:Guid>
    <b:Author>
      <b:Author>
        <b:NameList>
          <b:Person>
            <b:Last>BJØRNHOLT</b:Last>
            <b:First>M.,</b:First>
            <b:Middle>MCKAY, A.</b:Middle>
          </b:Person>
        </b:NameList>
      </b:Author>
    </b:Author>
    <b:Title>Counting on Marilyn Waring: New Advances in Feminist Economics</b:Title>
    <b:Year>2014</b:Year>
    <b:City>Canada</b:City>
    <b:Publisher>Demeter Press</b:Publisher>
    <b:PeriodicalTitle>Feminist Economics</b:PeriodicalTitle>
    <b:StandardNumber>978-1927335277</b:StandardNumber>
    <b:LCID>fr-FR</b:LCID>
    <b:RefOrder>44</b:RefOrder>
  </b:Source>
  <b:Source>
    <b:Tag>Nob17</b:Tag>
    <b:SourceType>InternetSite</b:SourceType>
    <b:Guid>{985F9629-DEF9-4676-8A11-44DAAB4C9E2E}</b:Guid>
    <b:Title>Nobelova cena</b:Title>
    <b:InternetSiteTitle>Converter</b:InternetSiteTitle>
    <b:YearAccessed>2017</b:YearAccessed>
    <b:MonthAccessed>mars</b:MonthAccessed>
    <b:DayAccessed>3</b:DayAccessed>
    <b:URL>http://www.converter.cz/nobel/ekonomie.htm</b:URL>
    <b:Author>
      <b:Author>
        <b:NameList>
          <b:Person>
            <b:Last>BUREŠ</b:Last>
            <b:First>J.</b:First>
          </b:Person>
        </b:NameList>
      </b:Author>
    </b:Author>
    <b:Year>2002</b:Year>
    <b:LCID>fr-FR</b:LCID>
    <b:RefOrder>4</b:RefOrder>
  </b:Source>
  <b:Source>
    <b:Tag>DRE08</b:Tag>
    <b:SourceType>InternetSite</b:SourceType>
    <b:Guid>{230AE357-ECC7-466F-80E4-E763C3516655}</b:Guid>
    <b:Author>
      <b:Author>
        <b:NameList>
          <b:Person>
            <b:Last>DREIFUS</b:Last>
            <b:First>C.</b:First>
          </b:Person>
        </b:NameList>
      </b:Author>
    </b:Author>
    <b:Title>In Professor’s Model, Diversity = Productivity</b:Title>
    <b:PeriodicalTitle>The New Yort Times</b:PeriodicalTitle>
    <b:Year>2008</b:Year>
    <b:Month>août</b:Month>
    <b:Day>8</b:Day>
    <b:InternetSiteTitle>The New York Times</b:InternetSiteTitle>
    <b:YearAccessed>2017</b:YearAccessed>
    <b:MonthAccessed>mai</b:MonthAccessed>
    <b:DayAccessed>22</b:DayAccessed>
    <b:URL>http://www.nytimes.com/2008/01/08/science/08conv.html</b:URL>
    <b:LCID>fr-FR</b:LCID>
    <b:RefOrder>23</b:RefOrder>
  </b:Source>
  <b:Source>
    <b:Tag>LUN11</b:Tag>
    <b:SourceType>ArticleInAPeriodical</b:SourceType>
    <b:Guid>{7EEA2A44-4B56-4078-8247-2C4881597DD2}</b:Guid>
    <b:Author>
      <b:Author>
        <b:NameList>
          <b:Person>
            <b:Last>LUNGOVÁ</b:Last>
            <b:First>M.</b:First>
          </b:Person>
        </b:NameList>
      </b:Author>
    </b:Author>
    <b:Title>HOSPODÁŘSKÁ KRIZE 2008 – 2009, analýza příčin</b:Title>
    <b:PeriodicalTitle>E+ M Ekonomie a management</b:PeriodicalTitle>
    <b:Year>2011</b:Year>
    <b:LCID>fr-FR</b:LCID>
    <b:RefOrder>45</b:RefOrder>
  </b:Source>
  <b:Source>
    <b:Tag>ŠPR10</b:Tag>
    <b:SourceType>ArticleInAPeriodical</b:SourceType>
    <b:Guid>{3CCB0907-C5FF-4157-A8CD-B57ACDA890D1}</b:Guid>
    <b:Author>
      <b:Author>
        <b:NameList>
          <b:Person>
            <b:Last>ŠPRINCOVÁ</b:Last>
            <b:First>V.,</b:First>
            <b:Middle>JAŠUREK, M.</b:Middle>
          </b:Person>
        </b:NameList>
      </b:Author>
    </b:Author>
    <b:Title>FEMINISTICKÁ POLITICKÁ EKONOMIE-ANALYTICKÝ RÁMEC PRO INTERPRETACI KRIZE GLOBÁLNÍHO KAPITALISMU?</b:Title>
    <b:PeriodicalTitle>Gender, Rovne, Prilezitosti</b:PeriodicalTitle>
    <b:Year>2010</b:Year>
    <b:Month>novembre</b:Month>
    <b:Day>1</b:Day>
    <b:LCID>fr-FR</b:LCID>
    <b:RefOrder>46</b:RefOrder>
  </b:Source>
  <b:Source>
    <b:Tag>Nel12</b:Tag>
    <b:SourceType>ArticleInAPeriodical</b:SourceType>
    <b:Guid>{38A6E228-D7A9-435A-997D-471E67DBCCBB}</b:Guid>
    <b:Author>
      <b:Author>
        <b:NameList>
          <b:Person>
            <b:Last>Nelson</b:Last>
            <b:First>J.</b:First>
          </b:Person>
        </b:NameList>
      </b:Author>
    </b:Author>
    <b:Title>Would Women Leaders Have Prevented the Global Financial Working Paper</b:Title>
    <b:PeriodicalTitle>Global Development and Environment Institute</b:PeriodicalTitle>
    <b:Year>2012</b:Year>
    <b:Month>semptembre</b:Month>
    <b:RefOrder>47</b:RefOrder>
  </b:Source>
  <b:Source>
    <b:Tag>LET12</b:Tag>
    <b:SourceType>ArticleInAPeriodical</b:SourceType>
    <b:Guid>{8896A297-C15E-4199-B743-2F96FEACD913}</b:Guid>
    <b:Author>
      <b:Author>
        <b:NameList>
          <b:Person>
            <b:Last>LETHBRIDGE</b:Last>
            <b:First>J.</b:First>
          </b:Person>
        </b:NameList>
      </b:Author>
    </b:Author>
    <b:Title>How women are being affected by the global economic crisis and austerity measures</b:Title>
    <b:Year>2012</b:Year>
    <b:Month>octobre</b:Month>
    <b:City>London</b:City>
    <b:Publisher>Public Services International Research Unit (PSIRU)</b:Publisher>
    <b:LCID>fr-FR</b:LCID>
    <b:RefOrder>48</b:RefOrder>
  </b:Source>
  <b:Source>
    <b:Tag>SET11</b:Tag>
    <b:SourceType>DocumentFromInternetSite</b:SourceType>
    <b:Guid>{20CCEE1B-E3E5-4D93-B573-27C8FA8D4AC0}</b:Guid>
    <b:Author>
      <b:Author>
        <b:NameList>
          <b:Person>
            <b:Last>SETHI</b:Last>
            <b:First>M.</b:First>
          </b:Person>
        </b:NameList>
      </b:Author>
    </b:Author>
    <b:Title>What contribution does feminist economics make to the understanding of gender equality?</b:Title>
    <b:Year>2011</b:Year>
    <b:Month>mars</b:Month>
    <b:InternetSiteTitle>HiiDunia</b:InternetSiteTitle>
    <b:YearAccessed>2017</b:YearAccessed>
    <b:MonthAccessed>mai</b:MonthAccessed>
    <b:DayAccessed>26</b:DayAccessed>
    <b:URL>http://www.hiidunia.com/wp-content/uploads/downloads/2012/03/What-contribution-does-feminist-economics-make-to-the-understanding-of-gender-equality.pdf</b:URL>
    <b:LCID>fr-FR</b:LCID>
    <b:RefOrder>49</b:RefOrder>
  </b:Source>
  <b:Source>
    <b:Tag>THI15</b:Tag>
    <b:SourceType>DocumentFromInternetSite</b:SourceType>
    <b:Guid>{00512770-7E56-41DB-81D2-D65CC234D725}</b:Guid>
    <b:Title>Beyond GDP : Conceptual Grounds of Quantification. The Case of the Index of Economic Well-Being (IEWB).</b:Title>
    <b:Year>2015</b:Year>
    <b:YearAccessed>2017</b:YearAccessed>
    <b:MonthAccessed>mai</b:MonthAccessed>
    <b:DayAccessed>26</b:DayAccessed>
    <b:URL>http://sites.uclouvain.be/econ/DP/IRES/2011048.pdf</b:URL>
    <b:Author>
      <b:Author>
        <b:NameList>
          <b:Person>
            <b:Last>THIRY</b:Last>
            <b:First>G.</b:First>
          </b:Person>
        </b:NameList>
      </b:Author>
    </b:Author>
    <b:PeriodicalTitle>Social Indicators Research</b:PeriodicalTitle>
    <b:City>Louvain</b:City>
    <b:RefOrder>50</b:RefOrder>
  </b:Source>
  <b:Source>
    <b:Tag>OSB11</b:Tag>
    <b:SourceType>Misc</b:SourceType>
    <b:Guid>{A8B206DF-A687-42AC-AB3B-7B42815E0DD4}</b:Guid>
    <b:Title>MOVING FROM A GDP-BASED TO A WELL-BEING BASED METRIC OF ECONOMIC PERFORMANCE ANDSOCIAL PROGRESS: RESULTS FROM THE INDEX OFECONOMIC WELL-BEING FOR OECD COUNTRIES, 1980-2009</b:Title>
    <b:Year>2011</b:Year>
    <b:Month>septembre</b:Month>
    <b:City>Ottawa, Ontario</b:City>
    <b:PeriodicalTitle>CENTRE FOR THE STUDY OF LIVING STANDARDS</b:PeriodicalTitle>
    <b:Author>
      <b:Author>
        <b:NameList>
          <b:Person>
            <b:Last>OSBERG</b:Last>
            <b:First>L.,</b:First>
            <b:Middle>SHARPE, A.</b:Middle>
          </b:Person>
        </b:NameList>
      </b:Author>
    </b:Author>
    <b:LCID>fr-FR</b:LCID>
    <b:PublicationTitle>CENTRE FOR THE STUDY OF LIVING STANDARD</b:PublicationTitle>
    <b:Medium>Research Report</b:Medium>
    <b:RefOrder>25</b:RefOrder>
  </b:Source>
  <b:Source>
    <b:Tag>HEI13</b:Tag>
    <b:SourceType>ArticleInAPeriodical</b:SourceType>
    <b:Guid>{83B69EFF-2A96-4089-AAA6-177E2E64A249}</b:Guid>
    <b:Title>Critical perspectives on financial and economic crisis : Heterodox macroeconomic meets feminist economics</b:Title>
    <b:Year>2013</b:Year>
    <b:Author>
      <b:Author>
        <b:NameList>
          <b:Person>
            <b:Last>HEINTZ</b:Last>
            <b:First>J.,</b:First>
            <b:Middle>SEGUINO, S., FUKUDA-PARR. S.</b:Middle>
          </b:Person>
        </b:NameList>
      </b:Author>
    </b:Author>
    <b:PeriodicalTitle>Feminist Economics</b:PeriodicalTitle>
    <b:StandardNumber>135457012013806990</b:StandardNumber>
    <b:RefOrder>51</b:RefOrder>
  </b:Source>
  <b:Source>
    <b:Tag>Lid17</b:Tag>
    <b:SourceType>InternetSite</b:SourceType>
    <b:Guid>{D1594FFF-3B87-4200-9970-EC36322E6015}</b:Guid>
    <b:Title>Lidovky</b:Title>
    <b:YearAccessed>2017</b:YearAccessed>
    <b:MonthAccessed>mars</b:MonthAccessed>
    <b:DayAccessed>6</b:DayAccessed>
    <b:URL>http://byznys.lidovky.cz/nobelovka-budi-rozpaky-ostromova-neni-ekonomka-a-vedci-ji-neznaji-p9y-/firmy-trhy.aspx?c=A091014_102230_firmy-trhy_nev</b:URL>
    <b:Year>2009</b:Year>
    <b:Month>octobre</b:Month>
    <b:Day>14</b:Day>
    <b:LCID>fr-FR</b:LCID>
    <b:Author>
      <b:Author>
        <b:NameList>
          <b:Person>
            <b:Last>PLESL</b:Last>
            <b:First>J.</b:First>
          </b:Person>
        </b:NameList>
      </b:Author>
    </b:Author>
    <b:RefOrder>7</b:RefOrder>
  </b:Source>
  <b:Source>
    <b:Tag>BUR08</b:Tag>
    <b:SourceType>ArticleInAPeriodical</b:SourceType>
    <b:Guid>{5EEA95B7-875B-4863-91B0-07AA7C0A31D0}</b:Guid>
    <b:Author>
      <b:Author>
        <b:NameList>
          <b:Person>
            <b:Last>BURTON</b:Last>
            <b:First>L.</b:First>
          </b:Person>
        </b:NameList>
      </b:Author>
    </b:Author>
    <b:Title>Moving towards a feminist epistemology of mathematics</b:Title>
    <b:Year>1995</b:Year>
    <b:Publisher>FIZ Karlsruhe</b:Publisher>
    <b:StandardNumber>11858-008-0109-9</b:StandardNumber>
    <b:LCID>fr-FR</b:LCID>
    <b:RefOrder>52</b:RefOrder>
  </b:Source>
</b:Sources>
</file>

<file path=customXml/itemProps1.xml><?xml version="1.0" encoding="utf-8"?>
<ds:datastoreItem xmlns:ds="http://schemas.openxmlformats.org/officeDocument/2006/customXml" ds:itemID="{E5C57425-E81A-44ED-A99F-04CED45A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18787</Words>
  <Characters>106150</Characters>
  <Application>Microsoft Office Word</Application>
  <DocSecurity>0</DocSecurity>
  <Lines>2123</Lines>
  <Paragraphs>905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124032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Dáša Jelínková</dc:creator>
  <cp:lastModifiedBy>ucitel</cp:lastModifiedBy>
  <cp:revision>2</cp:revision>
  <cp:lastPrinted>2017-06-12T12:52:00Z</cp:lastPrinted>
  <dcterms:created xsi:type="dcterms:W3CDTF">2021-06-02T20:55:00Z</dcterms:created>
  <dcterms:modified xsi:type="dcterms:W3CDTF">2021-06-02T20:55:00Z</dcterms:modified>
</cp:coreProperties>
</file>