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DD72" w14:textId="77777777" w:rsidR="00475810" w:rsidRPr="00180C9B" w:rsidRDefault="00475810" w:rsidP="00180C9B">
      <w:pPr>
        <w:spacing w:before="120" w:after="0"/>
        <w:jc w:val="center"/>
        <w:rPr>
          <w:sz w:val="40"/>
          <w:szCs w:val="40"/>
        </w:rPr>
      </w:pPr>
      <w:bookmarkStart w:id="0" w:name="_Toc8762776"/>
      <w:bookmarkStart w:id="1" w:name="_Toc21551700"/>
      <w:r w:rsidRPr="00180C9B">
        <w:rPr>
          <w:sz w:val="40"/>
          <w:szCs w:val="40"/>
        </w:rPr>
        <w:t>Univerzita Palackého v Olomouci</w:t>
      </w:r>
      <w:bookmarkEnd w:id="0"/>
      <w:bookmarkEnd w:id="1"/>
    </w:p>
    <w:p w14:paraId="6C3E2884" w14:textId="77777777" w:rsidR="00475810" w:rsidRPr="00180C9B" w:rsidRDefault="00475810" w:rsidP="00180C9B">
      <w:pPr>
        <w:spacing w:before="120" w:after="0"/>
        <w:jc w:val="center"/>
        <w:rPr>
          <w:sz w:val="40"/>
          <w:szCs w:val="40"/>
        </w:rPr>
      </w:pPr>
      <w:bookmarkStart w:id="2" w:name="_Toc8762777"/>
      <w:bookmarkStart w:id="3" w:name="_Toc21551701"/>
      <w:r w:rsidRPr="00180C9B">
        <w:rPr>
          <w:sz w:val="40"/>
          <w:szCs w:val="40"/>
        </w:rPr>
        <w:t>Cyrilometodějská teologická fakulta</w:t>
      </w:r>
      <w:bookmarkEnd w:id="2"/>
      <w:bookmarkEnd w:id="3"/>
    </w:p>
    <w:p w14:paraId="27A54272" w14:textId="77777777" w:rsidR="00475810" w:rsidRPr="00180C9B" w:rsidRDefault="00475810" w:rsidP="00180C9B">
      <w:pPr>
        <w:spacing w:before="120" w:after="0"/>
        <w:jc w:val="center"/>
        <w:rPr>
          <w:sz w:val="40"/>
          <w:szCs w:val="40"/>
        </w:rPr>
      </w:pPr>
      <w:bookmarkStart w:id="4" w:name="_Toc8762778"/>
      <w:bookmarkStart w:id="5" w:name="_Toc21551702"/>
      <w:r w:rsidRPr="00180C9B">
        <w:rPr>
          <w:sz w:val="40"/>
          <w:szCs w:val="40"/>
        </w:rPr>
        <w:t>Katedra křesťanské sociální práce</w:t>
      </w:r>
      <w:bookmarkEnd w:id="4"/>
      <w:bookmarkEnd w:id="5"/>
    </w:p>
    <w:p w14:paraId="09F2D7E0" w14:textId="77777777" w:rsidR="00475810" w:rsidRDefault="00475810" w:rsidP="00C66E72"/>
    <w:p w14:paraId="5871B746" w14:textId="77777777" w:rsidR="00475810" w:rsidRPr="00976188" w:rsidRDefault="00475810" w:rsidP="00180C9B">
      <w:pPr>
        <w:jc w:val="center"/>
        <w:rPr>
          <w:i/>
          <w:sz w:val="40"/>
          <w:szCs w:val="40"/>
        </w:rPr>
      </w:pPr>
      <w:bookmarkStart w:id="6" w:name="_Toc8762779"/>
      <w:bookmarkStart w:id="7" w:name="_Toc21551703"/>
      <w:r w:rsidRPr="00976188">
        <w:rPr>
          <w:i/>
          <w:sz w:val="40"/>
          <w:szCs w:val="40"/>
        </w:rPr>
        <w:t>Charitativní a sociální práce</w:t>
      </w:r>
      <w:bookmarkEnd w:id="6"/>
      <w:bookmarkEnd w:id="7"/>
    </w:p>
    <w:p w14:paraId="1D90E2D5" w14:textId="554F0FD1" w:rsidR="00475810" w:rsidRDefault="00475810" w:rsidP="00180C9B">
      <w:pPr>
        <w:jc w:val="center"/>
      </w:pPr>
    </w:p>
    <w:p w14:paraId="551EB398" w14:textId="0C3A8DCD" w:rsidR="00180C9B" w:rsidRDefault="00180C9B" w:rsidP="00180C9B">
      <w:pPr>
        <w:jc w:val="center"/>
      </w:pPr>
    </w:p>
    <w:p w14:paraId="3D5EA94B" w14:textId="77777777" w:rsidR="00180C9B" w:rsidRPr="00976188" w:rsidRDefault="00180C9B" w:rsidP="00180C9B">
      <w:pPr>
        <w:jc w:val="center"/>
      </w:pPr>
    </w:p>
    <w:p w14:paraId="5A5AB628" w14:textId="77777777" w:rsidR="00475810" w:rsidRPr="00976188" w:rsidRDefault="00475810" w:rsidP="00180C9B">
      <w:pPr>
        <w:jc w:val="center"/>
      </w:pPr>
    </w:p>
    <w:p w14:paraId="650AFFE2" w14:textId="688958A4" w:rsidR="00475810" w:rsidRPr="00BB0F01" w:rsidRDefault="00475810" w:rsidP="00180C9B">
      <w:pPr>
        <w:jc w:val="center"/>
        <w:rPr>
          <w:i/>
          <w:sz w:val="32"/>
          <w:szCs w:val="32"/>
        </w:rPr>
      </w:pPr>
      <w:r>
        <w:rPr>
          <w:i/>
          <w:sz w:val="32"/>
          <w:szCs w:val="32"/>
        </w:rPr>
        <w:t>Lucie Matýsková</w:t>
      </w:r>
    </w:p>
    <w:p w14:paraId="2423A894" w14:textId="77777777" w:rsidR="00475810" w:rsidRPr="00BB0F01" w:rsidRDefault="00475810" w:rsidP="00C66E72">
      <w:pPr>
        <w:rPr>
          <w:sz w:val="32"/>
          <w:szCs w:val="32"/>
        </w:rPr>
      </w:pPr>
    </w:p>
    <w:p w14:paraId="07070D36" w14:textId="6D0C065A" w:rsidR="00475810" w:rsidRPr="00BB0F01" w:rsidRDefault="00475810" w:rsidP="00180C9B">
      <w:pPr>
        <w:jc w:val="center"/>
        <w:rPr>
          <w:i/>
          <w:sz w:val="32"/>
          <w:szCs w:val="32"/>
        </w:rPr>
      </w:pPr>
      <w:r w:rsidRPr="00DE76E9">
        <w:rPr>
          <w:i/>
          <w:sz w:val="32"/>
          <w:szCs w:val="32"/>
        </w:rPr>
        <w:t>Cochemský model v praxi okresního soudu</w:t>
      </w:r>
    </w:p>
    <w:p w14:paraId="3492831F" w14:textId="77777777" w:rsidR="00475810" w:rsidRPr="00BB0F01" w:rsidRDefault="00475810" w:rsidP="00180C9B">
      <w:pPr>
        <w:jc w:val="center"/>
        <w:rPr>
          <w:sz w:val="32"/>
          <w:szCs w:val="32"/>
        </w:rPr>
      </w:pPr>
      <w:bookmarkStart w:id="8" w:name="_Toc8762782"/>
      <w:bookmarkStart w:id="9" w:name="_Toc21551706"/>
      <w:r w:rsidRPr="00BB0F01">
        <w:rPr>
          <w:sz w:val="32"/>
          <w:szCs w:val="32"/>
        </w:rPr>
        <w:t>Bakalářská práce</w:t>
      </w:r>
      <w:bookmarkEnd w:id="8"/>
      <w:bookmarkEnd w:id="9"/>
    </w:p>
    <w:p w14:paraId="73BD0012" w14:textId="73918872" w:rsidR="00475810" w:rsidRDefault="00475810" w:rsidP="00C66E72">
      <w:pPr>
        <w:rPr>
          <w:szCs w:val="24"/>
        </w:rPr>
      </w:pPr>
    </w:p>
    <w:p w14:paraId="312C7454" w14:textId="77777777" w:rsidR="00180C9B" w:rsidRPr="00976188" w:rsidRDefault="00180C9B" w:rsidP="00C66E72">
      <w:pPr>
        <w:rPr>
          <w:szCs w:val="24"/>
        </w:rPr>
      </w:pPr>
    </w:p>
    <w:p w14:paraId="34B89B24" w14:textId="77777777" w:rsidR="00475810" w:rsidRDefault="00475810" w:rsidP="00C66E72">
      <w:pPr>
        <w:rPr>
          <w:szCs w:val="24"/>
        </w:rPr>
      </w:pPr>
    </w:p>
    <w:p w14:paraId="77ECDE7E" w14:textId="5A6B72DB" w:rsidR="00475810" w:rsidRPr="00F82B6A" w:rsidRDefault="00475810" w:rsidP="00180C9B">
      <w:pPr>
        <w:jc w:val="center"/>
        <w:rPr>
          <w:sz w:val="32"/>
          <w:szCs w:val="32"/>
        </w:rPr>
      </w:pPr>
      <w:bookmarkStart w:id="10" w:name="_Toc8762783"/>
      <w:bookmarkStart w:id="11" w:name="_Toc21551707"/>
      <w:r w:rsidRPr="00F82B6A">
        <w:rPr>
          <w:sz w:val="32"/>
          <w:szCs w:val="32"/>
        </w:rPr>
        <w:t xml:space="preserve">vedoucí práce: </w:t>
      </w:r>
      <w:bookmarkEnd w:id="10"/>
      <w:bookmarkEnd w:id="11"/>
      <w:r>
        <w:rPr>
          <w:sz w:val="32"/>
          <w:szCs w:val="32"/>
        </w:rPr>
        <w:t>Mgr. Denisa Raková Novotná, DiS.</w:t>
      </w:r>
    </w:p>
    <w:p w14:paraId="55207970" w14:textId="22364873" w:rsidR="00180C9B" w:rsidRDefault="00475810" w:rsidP="00180C9B">
      <w:pPr>
        <w:jc w:val="center"/>
        <w:rPr>
          <w:sz w:val="32"/>
          <w:szCs w:val="32"/>
        </w:rPr>
      </w:pPr>
      <w:r w:rsidRPr="00475810">
        <w:rPr>
          <w:sz w:val="32"/>
          <w:szCs w:val="32"/>
        </w:rPr>
        <w:t>2020</w:t>
      </w:r>
    </w:p>
    <w:p w14:paraId="516F982A" w14:textId="0D934B40" w:rsidR="00475810" w:rsidRDefault="00180C9B" w:rsidP="00123CCC">
      <w:pPr>
        <w:spacing w:before="0" w:after="160" w:line="259" w:lineRule="auto"/>
        <w:ind w:firstLine="0"/>
        <w:jc w:val="left"/>
      </w:pPr>
      <w:r>
        <w:rPr>
          <w:sz w:val="32"/>
          <w:szCs w:val="32"/>
        </w:rPr>
        <w:br w:type="page"/>
      </w:r>
    </w:p>
    <w:p w14:paraId="16D58863" w14:textId="18DDF4AA" w:rsidR="00180C9B" w:rsidRDefault="00180C9B" w:rsidP="00C66E72"/>
    <w:p w14:paraId="1117B388" w14:textId="77777777" w:rsidR="00180C9B" w:rsidRPr="00535C97" w:rsidRDefault="00180C9B" w:rsidP="00C66E72"/>
    <w:p w14:paraId="412D5E39" w14:textId="77777777" w:rsidR="00475810" w:rsidRPr="00535C97" w:rsidRDefault="00475810" w:rsidP="00C66E72"/>
    <w:p w14:paraId="04848ED2" w14:textId="77777777" w:rsidR="00475810" w:rsidRPr="00535C97" w:rsidRDefault="00475810" w:rsidP="00C66E72"/>
    <w:p w14:paraId="6C67C728" w14:textId="77777777" w:rsidR="00475810" w:rsidRDefault="00475810" w:rsidP="00C66E72"/>
    <w:p w14:paraId="64504490" w14:textId="77777777" w:rsidR="00475810" w:rsidRDefault="00475810" w:rsidP="00C66E72"/>
    <w:p w14:paraId="76632C0A" w14:textId="77777777" w:rsidR="00475810" w:rsidRDefault="00475810" w:rsidP="00C66E72"/>
    <w:p w14:paraId="3D0C572B" w14:textId="77777777" w:rsidR="00475810" w:rsidRPr="00535C97" w:rsidRDefault="00475810" w:rsidP="00C66E72"/>
    <w:p w14:paraId="1D78D12F" w14:textId="77777777" w:rsidR="00475810" w:rsidRPr="00535C97" w:rsidRDefault="00475810" w:rsidP="00C66E72"/>
    <w:p w14:paraId="3EFDB345" w14:textId="77777777" w:rsidR="00475810" w:rsidRPr="00535C97" w:rsidRDefault="00475810" w:rsidP="00C66E72"/>
    <w:p w14:paraId="25D32493" w14:textId="77777777" w:rsidR="00475810" w:rsidRDefault="00475810" w:rsidP="00C66E72"/>
    <w:p w14:paraId="302EF252" w14:textId="77777777" w:rsidR="00475810" w:rsidRDefault="00475810" w:rsidP="00C66E72"/>
    <w:p w14:paraId="1413023E" w14:textId="77777777" w:rsidR="00475810" w:rsidRDefault="00475810" w:rsidP="00C66E72"/>
    <w:p w14:paraId="002A3DE8" w14:textId="09BB6013" w:rsidR="00475810" w:rsidRDefault="00475810" w:rsidP="00C66E72"/>
    <w:p w14:paraId="74617D3C" w14:textId="5B0E59CF" w:rsidR="00123CCC" w:rsidRDefault="00123CCC" w:rsidP="00C66E72"/>
    <w:p w14:paraId="15C83831" w14:textId="77777777" w:rsidR="00123CCC" w:rsidRDefault="00123CCC" w:rsidP="00C66E72"/>
    <w:p w14:paraId="5EF25EF8" w14:textId="16854783" w:rsidR="00475810" w:rsidRDefault="00475810" w:rsidP="00EC1E6E">
      <w:pPr>
        <w:ind w:firstLine="0"/>
      </w:pPr>
      <w:r>
        <w:t xml:space="preserve">Prohlašuji, že jsem </w:t>
      </w:r>
      <w:r w:rsidR="000C7883">
        <w:t>bakalářskou</w:t>
      </w:r>
      <w:r>
        <w:t xml:space="preserve"> práci vypracovala samostatně a použila jsem přitom prameny a literaturu, jež jsou uvedené v závěrečném bibliografickém seznamu</w:t>
      </w:r>
      <w:r w:rsidR="00C34A53">
        <w:t xml:space="preserve"> zdrojů</w:t>
      </w:r>
      <w:r>
        <w:t>.</w:t>
      </w:r>
    </w:p>
    <w:p w14:paraId="127ABD43" w14:textId="77777777" w:rsidR="00123CCC" w:rsidRDefault="00123CCC" w:rsidP="00C66E72"/>
    <w:p w14:paraId="07BE9925" w14:textId="6FDBB71C" w:rsidR="00BA21F8" w:rsidRDefault="00475810" w:rsidP="009A4FDF">
      <w:r>
        <w:t>V Olomouci dne 1</w:t>
      </w:r>
      <w:r w:rsidR="009A4FDF">
        <w:t xml:space="preserve">0. 5. 2020      </w:t>
      </w:r>
      <w:r w:rsidR="009A4FDF">
        <w:tab/>
      </w:r>
      <w:r w:rsidR="009A4FDF">
        <w:tab/>
      </w:r>
      <w:r w:rsidR="009A4FDF">
        <w:tab/>
        <w:t xml:space="preserve">    </w:t>
      </w:r>
      <w:r>
        <w:t>Lucie Matýsková</w:t>
      </w:r>
    </w:p>
    <w:p w14:paraId="0A4DF633" w14:textId="77777777" w:rsidR="00BA21F8" w:rsidRDefault="00BA21F8" w:rsidP="00C66E72">
      <w:pPr>
        <w:rPr>
          <w:rFonts w:eastAsia="Times New Roman" w:cs="Times New Roman"/>
          <w:szCs w:val="24"/>
          <w:lang w:eastAsia="ar-SA"/>
        </w:rPr>
      </w:pPr>
      <w:r>
        <w:br w:type="page"/>
      </w:r>
    </w:p>
    <w:p w14:paraId="27F26A1E" w14:textId="77777777" w:rsidR="00475810" w:rsidRPr="00535C97" w:rsidRDefault="00475810" w:rsidP="00C66E72">
      <w:pPr>
        <w:rPr>
          <w:b/>
        </w:rPr>
      </w:pPr>
    </w:p>
    <w:p w14:paraId="19DDB6C6" w14:textId="77777777" w:rsidR="00475810" w:rsidRPr="00535C97" w:rsidRDefault="00475810" w:rsidP="00C66E72">
      <w:pPr>
        <w:rPr>
          <w:b/>
        </w:rPr>
      </w:pPr>
    </w:p>
    <w:p w14:paraId="69B99468" w14:textId="77777777" w:rsidR="00475810" w:rsidRPr="00535C97" w:rsidRDefault="00475810" w:rsidP="00C66E72">
      <w:pPr>
        <w:rPr>
          <w:b/>
        </w:rPr>
      </w:pPr>
    </w:p>
    <w:p w14:paraId="0F7F48C1" w14:textId="77777777" w:rsidR="00475810" w:rsidRPr="00535C97" w:rsidRDefault="00475810" w:rsidP="00C66E72">
      <w:pPr>
        <w:rPr>
          <w:b/>
        </w:rPr>
      </w:pPr>
    </w:p>
    <w:p w14:paraId="2116C7F7" w14:textId="77777777" w:rsidR="00475810" w:rsidRPr="00535C97" w:rsidRDefault="00475810" w:rsidP="00C66E72">
      <w:pPr>
        <w:rPr>
          <w:b/>
        </w:rPr>
      </w:pPr>
    </w:p>
    <w:p w14:paraId="02021CE3" w14:textId="77777777" w:rsidR="00475810" w:rsidRPr="00535C97" w:rsidRDefault="00475810" w:rsidP="00C66E72">
      <w:pPr>
        <w:rPr>
          <w:b/>
        </w:rPr>
      </w:pPr>
    </w:p>
    <w:p w14:paraId="261ACEE3" w14:textId="77777777" w:rsidR="00475810" w:rsidRPr="00535C97" w:rsidRDefault="00475810" w:rsidP="00C66E72">
      <w:pPr>
        <w:rPr>
          <w:b/>
        </w:rPr>
      </w:pPr>
    </w:p>
    <w:p w14:paraId="6D7FAA90" w14:textId="77777777" w:rsidR="00475810" w:rsidRPr="00535C97" w:rsidRDefault="00475810" w:rsidP="00C66E72">
      <w:pPr>
        <w:rPr>
          <w:b/>
        </w:rPr>
      </w:pPr>
    </w:p>
    <w:p w14:paraId="55BF4DD2" w14:textId="77777777" w:rsidR="00475810" w:rsidRPr="00535C97" w:rsidRDefault="00475810" w:rsidP="00C66E72">
      <w:pPr>
        <w:rPr>
          <w:b/>
        </w:rPr>
      </w:pPr>
    </w:p>
    <w:p w14:paraId="271966B4" w14:textId="77777777" w:rsidR="00475810" w:rsidRPr="00535C97" w:rsidRDefault="00475810" w:rsidP="00C66E72">
      <w:pPr>
        <w:rPr>
          <w:b/>
        </w:rPr>
      </w:pPr>
    </w:p>
    <w:p w14:paraId="1485D312" w14:textId="77777777" w:rsidR="00475810" w:rsidRPr="00535C97" w:rsidRDefault="00475810" w:rsidP="00C66E72">
      <w:pPr>
        <w:rPr>
          <w:b/>
        </w:rPr>
      </w:pPr>
    </w:p>
    <w:p w14:paraId="6CFF1E8C" w14:textId="77777777" w:rsidR="00475810" w:rsidRPr="00535C97" w:rsidRDefault="00475810" w:rsidP="00C66E72">
      <w:pPr>
        <w:rPr>
          <w:b/>
        </w:rPr>
      </w:pPr>
    </w:p>
    <w:p w14:paraId="1243C5DE" w14:textId="77777777" w:rsidR="00475810" w:rsidRPr="00535C97" w:rsidRDefault="00475810" w:rsidP="00C66E72">
      <w:pPr>
        <w:rPr>
          <w:b/>
        </w:rPr>
      </w:pPr>
    </w:p>
    <w:p w14:paraId="4D0A836E" w14:textId="77777777" w:rsidR="00475810" w:rsidRPr="00535C97" w:rsidRDefault="00475810" w:rsidP="00C66E72">
      <w:pPr>
        <w:rPr>
          <w:b/>
        </w:rPr>
      </w:pPr>
    </w:p>
    <w:p w14:paraId="2760EC21" w14:textId="77777777" w:rsidR="00475810" w:rsidRPr="00535C97" w:rsidRDefault="00475810" w:rsidP="00C66E72">
      <w:pPr>
        <w:rPr>
          <w:b/>
        </w:rPr>
      </w:pPr>
    </w:p>
    <w:p w14:paraId="4C4F674F" w14:textId="77777777" w:rsidR="00475810" w:rsidRPr="00535C97" w:rsidRDefault="00475810" w:rsidP="00C66E72">
      <w:pPr>
        <w:rPr>
          <w:b/>
        </w:rPr>
      </w:pPr>
    </w:p>
    <w:p w14:paraId="07F16573" w14:textId="32FA4CC6" w:rsidR="00475810" w:rsidRPr="001F6573" w:rsidRDefault="00475810" w:rsidP="00EC1E6E">
      <w:pPr>
        <w:ind w:firstLine="0"/>
        <w:rPr>
          <w:b/>
        </w:rPr>
      </w:pPr>
      <w:r w:rsidRPr="001F6573">
        <w:rPr>
          <w:b/>
        </w:rPr>
        <w:t>Poděkování</w:t>
      </w:r>
    </w:p>
    <w:p w14:paraId="52CD8F2B" w14:textId="60C61C80" w:rsidR="00475810" w:rsidRPr="001F6573" w:rsidRDefault="00475810" w:rsidP="00EC1E6E">
      <w:pPr>
        <w:ind w:firstLine="0"/>
      </w:pPr>
      <w:r w:rsidRPr="001F6573">
        <w:t xml:space="preserve">Tímto děkuji vedoucí </w:t>
      </w:r>
      <w:r w:rsidR="000C7883">
        <w:t>bakalářské</w:t>
      </w:r>
      <w:r>
        <w:t xml:space="preserve"> práce Mgr. Denise Rakové Novotné</w:t>
      </w:r>
      <w:r w:rsidR="003C1918">
        <w:t>, DiS.</w:t>
      </w:r>
      <w:r>
        <w:t xml:space="preserve"> za pomoc, odborné rady, vstřícný přístup a za velkou trpělivost.</w:t>
      </w:r>
    </w:p>
    <w:p w14:paraId="4E974AF7" w14:textId="375610D5" w:rsidR="00475810" w:rsidRDefault="00475810" w:rsidP="00475810">
      <w:pPr>
        <w:pStyle w:val="Nadpis1"/>
      </w:pPr>
      <w:r w:rsidRPr="00535C97">
        <w:br w:type="page"/>
      </w:r>
    </w:p>
    <w:sdt>
      <w:sdtPr>
        <w:rPr>
          <w:rFonts w:ascii="Times New Roman" w:eastAsiaTheme="minorHAnsi" w:hAnsi="Times New Roman" w:cs="Times New Roman"/>
          <w:b w:val="0"/>
          <w:bCs w:val="0"/>
          <w:color w:val="auto"/>
          <w:sz w:val="32"/>
          <w:szCs w:val="32"/>
          <w:lang w:eastAsia="en-US"/>
        </w:rPr>
        <w:id w:val="-1901671500"/>
        <w:docPartObj>
          <w:docPartGallery w:val="Table of Contents"/>
          <w:docPartUnique/>
        </w:docPartObj>
      </w:sdtPr>
      <w:sdtEndPr>
        <w:rPr>
          <w:sz w:val="24"/>
          <w:szCs w:val="22"/>
        </w:rPr>
      </w:sdtEndPr>
      <w:sdtContent>
        <w:p w14:paraId="5E5DC4D5" w14:textId="333BB449" w:rsidR="00AB11DE" w:rsidRPr="00AB11DE" w:rsidRDefault="00AB11DE" w:rsidP="00EC1E6E">
          <w:pPr>
            <w:pStyle w:val="Nadpisobsahu"/>
            <w:numPr>
              <w:ilvl w:val="0"/>
              <w:numId w:val="0"/>
            </w:numPr>
            <w:rPr>
              <w:rFonts w:ascii="Times New Roman" w:hAnsi="Times New Roman" w:cs="Times New Roman"/>
              <w:color w:val="auto"/>
              <w:sz w:val="32"/>
              <w:szCs w:val="32"/>
            </w:rPr>
          </w:pPr>
          <w:r w:rsidRPr="00AB11DE">
            <w:rPr>
              <w:rFonts w:ascii="Times New Roman" w:hAnsi="Times New Roman" w:cs="Times New Roman"/>
              <w:color w:val="auto"/>
              <w:sz w:val="32"/>
              <w:szCs w:val="32"/>
            </w:rPr>
            <w:t>Obs</w:t>
          </w:r>
          <w:bookmarkStart w:id="12" w:name="_GoBack"/>
          <w:bookmarkEnd w:id="12"/>
          <w:r w:rsidRPr="00AB11DE">
            <w:rPr>
              <w:rFonts w:ascii="Times New Roman" w:hAnsi="Times New Roman" w:cs="Times New Roman"/>
              <w:color w:val="auto"/>
              <w:sz w:val="32"/>
              <w:szCs w:val="32"/>
            </w:rPr>
            <w:t>ah</w:t>
          </w:r>
        </w:p>
        <w:p w14:paraId="12D465EF" w14:textId="41BA0086" w:rsidR="00920569" w:rsidRDefault="00AB11DE">
          <w:pPr>
            <w:pStyle w:val="Obsah1"/>
            <w:tabs>
              <w:tab w:val="right" w:leader="dot" w:pos="9062"/>
            </w:tabs>
            <w:rPr>
              <w:rFonts w:asciiTheme="minorHAnsi" w:eastAsiaTheme="minorEastAsia" w:hAnsiTheme="minorHAnsi"/>
              <w:noProof/>
              <w:sz w:val="22"/>
              <w:lang w:eastAsia="cs-CZ"/>
            </w:rPr>
          </w:pPr>
          <w:r w:rsidRPr="00AB11DE">
            <w:rPr>
              <w:rFonts w:cs="Times New Roman"/>
            </w:rPr>
            <w:fldChar w:fldCharType="begin"/>
          </w:r>
          <w:r w:rsidRPr="00AB11DE">
            <w:rPr>
              <w:rFonts w:cs="Times New Roman"/>
            </w:rPr>
            <w:instrText xml:space="preserve"> TOC \o "1-3" \h \z \u </w:instrText>
          </w:r>
          <w:r w:rsidRPr="00AB11DE">
            <w:rPr>
              <w:rFonts w:cs="Times New Roman"/>
            </w:rPr>
            <w:fldChar w:fldCharType="separate"/>
          </w:r>
          <w:hyperlink w:anchor="_Toc40357256" w:history="1">
            <w:r w:rsidR="00920569" w:rsidRPr="002E5B7A">
              <w:rPr>
                <w:rStyle w:val="Hypertextovodkaz"/>
                <w:noProof/>
              </w:rPr>
              <w:t>Úvod</w:t>
            </w:r>
            <w:r w:rsidR="00920569">
              <w:rPr>
                <w:noProof/>
                <w:webHidden/>
              </w:rPr>
              <w:tab/>
            </w:r>
            <w:r w:rsidR="00920569">
              <w:rPr>
                <w:noProof/>
                <w:webHidden/>
              </w:rPr>
              <w:fldChar w:fldCharType="begin"/>
            </w:r>
            <w:r w:rsidR="00920569">
              <w:rPr>
                <w:noProof/>
                <w:webHidden/>
              </w:rPr>
              <w:instrText xml:space="preserve"> PAGEREF _Toc40357256 \h </w:instrText>
            </w:r>
            <w:r w:rsidR="00920569">
              <w:rPr>
                <w:noProof/>
                <w:webHidden/>
              </w:rPr>
            </w:r>
            <w:r w:rsidR="00920569">
              <w:rPr>
                <w:noProof/>
                <w:webHidden/>
              </w:rPr>
              <w:fldChar w:fldCharType="separate"/>
            </w:r>
            <w:r w:rsidR="00606A41">
              <w:rPr>
                <w:noProof/>
                <w:webHidden/>
              </w:rPr>
              <w:t>6</w:t>
            </w:r>
            <w:r w:rsidR="00920569">
              <w:rPr>
                <w:noProof/>
                <w:webHidden/>
              </w:rPr>
              <w:fldChar w:fldCharType="end"/>
            </w:r>
          </w:hyperlink>
        </w:p>
        <w:p w14:paraId="795740D6" w14:textId="291A5F07" w:rsidR="00920569" w:rsidRDefault="00AE66A7">
          <w:pPr>
            <w:pStyle w:val="Obsah1"/>
            <w:tabs>
              <w:tab w:val="left" w:pos="1100"/>
              <w:tab w:val="right" w:leader="dot" w:pos="9062"/>
            </w:tabs>
            <w:rPr>
              <w:rFonts w:asciiTheme="minorHAnsi" w:eastAsiaTheme="minorEastAsia" w:hAnsiTheme="minorHAnsi"/>
              <w:noProof/>
              <w:sz w:val="22"/>
              <w:lang w:eastAsia="cs-CZ"/>
            </w:rPr>
          </w:pPr>
          <w:hyperlink w:anchor="_Toc40357257" w:history="1">
            <w:r w:rsidR="00920569" w:rsidRPr="002E5B7A">
              <w:rPr>
                <w:rStyle w:val="Hypertextovodkaz"/>
                <w:noProof/>
              </w:rPr>
              <w:t>1</w:t>
            </w:r>
            <w:r w:rsidR="00920569">
              <w:rPr>
                <w:rFonts w:asciiTheme="minorHAnsi" w:eastAsiaTheme="minorEastAsia" w:hAnsiTheme="minorHAnsi"/>
                <w:noProof/>
                <w:sz w:val="22"/>
                <w:lang w:eastAsia="cs-CZ"/>
              </w:rPr>
              <w:tab/>
            </w:r>
            <w:r w:rsidR="00920569" w:rsidRPr="002E5B7A">
              <w:rPr>
                <w:rStyle w:val="Hypertextovodkaz"/>
                <w:noProof/>
              </w:rPr>
              <w:t>Shrnutí absolventské práce: Aplikace Cochemské praxe v ostravském regionu</w:t>
            </w:r>
            <w:r w:rsidR="00920569">
              <w:rPr>
                <w:noProof/>
                <w:webHidden/>
              </w:rPr>
              <w:tab/>
            </w:r>
            <w:r w:rsidR="00920569">
              <w:rPr>
                <w:noProof/>
                <w:webHidden/>
              </w:rPr>
              <w:fldChar w:fldCharType="begin"/>
            </w:r>
            <w:r w:rsidR="00920569">
              <w:rPr>
                <w:noProof/>
                <w:webHidden/>
              </w:rPr>
              <w:instrText xml:space="preserve"> PAGEREF _Toc40357257 \h </w:instrText>
            </w:r>
            <w:r w:rsidR="00920569">
              <w:rPr>
                <w:noProof/>
                <w:webHidden/>
              </w:rPr>
            </w:r>
            <w:r w:rsidR="00920569">
              <w:rPr>
                <w:noProof/>
                <w:webHidden/>
              </w:rPr>
              <w:fldChar w:fldCharType="separate"/>
            </w:r>
            <w:r w:rsidR="00606A41">
              <w:rPr>
                <w:noProof/>
                <w:webHidden/>
              </w:rPr>
              <w:t>8</w:t>
            </w:r>
            <w:r w:rsidR="00920569">
              <w:rPr>
                <w:noProof/>
                <w:webHidden/>
              </w:rPr>
              <w:fldChar w:fldCharType="end"/>
            </w:r>
          </w:hyperlink>
        </w:p>
        <w:p w14:paraId="235F48BB" w14:textId="47AFBD6D" w:rsidR="00920569" w:rsidRDefault="00AE66A7">
          <w:pPr>
            <w:pStyle w:val="Obsah1"/>
            <w:tabs>
              <w:tab w:val="left" w:pos="1100"/>
              <w:tab w:val="right" w:leader="dot" w:pos="9062"/>
            </w:tabs>
            <w:rPr>
              <w:rFonts w:asciiTheme="minorHAnsi" w:eastAsiaTheme="minorEastAsia" w:hAnsiTheme="minorHAnsi"/>
              <w:noProof/>
              <w:sz w:val="22"/>
              <w:lang w:eastAsia="cs-CZ"/>
            </w:rPr>
          </w:pPr>
          <w:hyperlink w:anchor="_Toc40357258" w:history="1">
            <w:r w:rsidR="00920569" w:rsidRPr="002E5B7A">
              <w:rPr>
                <w:rStyle w:val="Hypertextovodkaz"/>
                <w:noProof/>
              </w:rPr>
              <w:t>2</w:t>
            </w:r>
            <w:r w:rsidR="00920569">
              <w:rPr>
                <w:rFonts w:asciiTheme="minorHAnsi" w:eastAsiaTheme="minorEastAsia" w:hAnsiTheme="minorHAnsi"/>
                <w:noProof/>
                <w:sz w:val="22"/>
                <w:lang w:eastAsia="cs-CZ"/>
              </w:rPr>
              <w:tab/>
            </w:r>
            <w:r w:rsidR="00920569" w:rsidRPr="002E5B7A">
              <w:rPr>
                <w:rStyle w:val="Hypertextovodkaz"/>
                <w:noProof/>
              </w:rPr>
              <w:t>Definice Cochemské praxe</w:t>
            </w:r>
            <w:r w:rsidR="00920569">
              <w:rPr>
                <w:noProof/>
                <w:webHidden/>
              </w:rPr>
              <w:tab/>
            </w:r>
            <w:r w:rsidR="00920569">
              <w:rPr>
                <w:noProof/>
                <w:webHidden/>
              </w:rPr>
              <w:fldChar w:fldCharType="begin"/>
            </w:r>
            <w:r w:rsidR="00920569">
              <w:rPr>
                <w:noProof/>
                <w:webHidden/>
              </w:rPr>
              <w:instrText xml:space="preserve"> PAGEREF _Toc40357258 \h </w:instrText>
            </w:r>
            <w:r w:rsidR="00920569">
              <w:rPr>
                <w:noProof/>
                <w:webHidden/>
              </w:rPr>
            </w:r>
            <w:r w:rsidR="00920569">
              <w:rPr>
                <w:noProof/>
                <w:webHidden/>
              </w:rPr>
              <w:fldChar w:fldCharType="separate"/>
            </w:r>
            <w:r w:rsidR="00606A41">
              <w:rPr>
                <w:noProof/>
                <w:webHidden/>
              </w:rPr>
              <w:t>12</w:t>
            </w:r>
            <w:r w:rsidR="00920569">
              <w:rPr>
                <w:noProof/>
                <w:webHidden/>
              </w:rPr>
              <w:fldChar w:fldCharType="end"/>
            </w:r>
          </w:hyperlink>
        </w:p>
        <w:p w14:paraId="1975F27F" w14:textId="62B22254" w:rsidR="00920569" w:rsidRDefault="00AE66A7">
          <w:pPr>
            <w:pStyle w:val="Obsah2"/>
            <w:tabs>
              <w:tab w:val="left" w:pos="1540"/>
              <w:tab w:val="right" w:leader="dot" w:pos="9062"/>
            </w:tabs>
            <w:rPr>
              <w:rFonts w:asciiTheme="minorHAnsi" w:eastAsiaTheme="minorEastAsia" w:hAnsiTheme="minorHAnsi"/>
              <w:noProof/>
              <w:sz w:val="22"/>
              <w:lang w:eastAsia="cs-CZ"/>
            </w:rPr>
          </w:pPr>
          <w:hyperlink w:anchor="_Toc40357259" w:history="1">
            <w:r w:rsidR="00920569" w:rsidRPr="002E5B7A">
              <w:rPr>
                <w:rStyle w:val="Hypertextovodkaz"/>
                <w:noProof/>
              </w:rPr>
              <w:t>2.1</w:t>
            </w:r>
            <w:r w:rsidR="00920569">
              <w:rPr>
                <w:rFonts w:asciiTheme="minorHAnsi" w:eastAsiaTheme="minorEastAsia" w:hAnsiTheme="minorHAnsi"/>
                <w:noProof/>
                <w:sz w:val="22"/>
                <w:lang w:eastAsia="cs-CZ"/>
              </w:rPr>
              <w:tab/>
            </w:r>
            <w:r w:rsidR="00920569" w:rsidRPr="002E5B7A">
              <w:rPr>
                <w:rStyle w:val="Hypertextovodkaz"/>
                <w:noProof/>
              </w:rPr>
              <w:t>Principy</w:t>
            </w:r>
            <w:r w:rsidR="00920569">
              <w:rPr>
                <w:noProof/>
                <w:webHidden/>
              </w:rPr>
              <w:tab/>
            </w:r>
            <w:r w:rsidR="00920569">
              <w:rPr>
                <w:noProof/>
                <w:webHidden/>
              </w:rPr>
              <w:fldChar w:fldCharType="begin"/>
            </w:r>
            <w:r w:rsidR="00920569">
              <w:rPr>
                <w:noProof/>
                <w:webHidden/>
              </w:rPr>
              <w:instrText xml:space="preserve"> PAGEREF _Toc40357259 \h </w:instrText>
            </w:r>
            <w:r w:rsidR="00920569">
              <w:rPr>
                <w:noProof/>
                <w:webHidden/>
              </w:rPr>
            </w:r>
            <w:r w:rsidR="00920569">
              <w:rPr>
                <w:noProof/>
                <w:webHidden/>
              </w:rPr>
              <w:fldChar w:fldCharType="separate"/>
            </w:r>
            <w:r w:rsidR="00606A41">
              <w:rPr>
                <w:noProof/>
                <w:webHidden/>
              </w:rPr>
              <w:t>12</w:t>
            </w:r>
            <w:r w:rsidR="00920569">
              <w:rPr>
                <w:noProof/>
                <w:webHidden/>
              </w:rPr>
              <w:fldChar w:fldCharType="end"/>
            </w:r>
          </w:hyperlink>
        </w:p>
        <w:p w14:paraId="5CE4AD54" w14:textId="27714BDC" w:rsidR="00920569" w:rsidRDefault="00AE66A7">
          <w:pPr>
            <w:pStyle w:val="Obsah2"/>
            <w:tabs>
              <w:tab w:val="left" w:pos="1540"/>
              <w:tab w:val="right" w:leader="dot" w:pos="9062"/>
            </w:tabs>
            <w:rPr>
              <w:rFonts w:asciiTheme="minorHAnsi" w:eastAsiaTheme="minorEastAsia" w:hAnsiTheme="minorHAnsi"/>
              <w:noProof/>
              <w:sz w:val="22"/>
              <w:lang w:eastAsia="cs-CZ"/>
            </w:rPr>
          </w:pPr>
          <w:hyperlink w:anchor="_Toc40357260" w:history="1">
            <w:r w:rsidR="00920569" w:rsidRPr="002E5B7A">
              <w:rPr>
                <w:rStyle w:val="Hypertextovodkaz"/>
                <w:noProof/>
              </w:rPr>
              <w:t>2.2</w:t>
            </w:r>
            <w:r w:rsidR="00920569">
              <w:rPr>
                <w:rFonts w:asciiTheme="minorHAnsi" w:eastAsiaTheme="minorEastAsia" w:hAnsiTheme="minorHAnsi"/>
                <w:noProof/>
                <w:sz w:val="22"/>
                <w:lang w:eastAsia="cs-CZ"/>
              </w:rPr>
              <w:tab/>
            </w:r>
            <w:r w:rsidR="00920569" w:rsidRPr="002E5B7A">
              <w:rPr>
                <w:rStyle w:val="Hypertextovodkaz"/>
                <w:noProof/>
              </w:rPr>
              <w:t>Pilíře</w:t>
            </w:r>
            <w:r w:rsidR="00920569">
              <w:rPr>
                <w:noProof/>
                <w:webHidden/>
              </w:rPr>
              <w:tab/>
            </w:r>
            <w:r w:rsidR="00920569">
              <w:rPr>
                <w:noProof/>
                <w:webHidden/>
              </w:rPr>
              <w:fldChar w:fldCharType="begin"/>
            </w:r>
            <w:r w:rsidR="00920569">
              <w:rPr>
                <w:noProof/>
                <w:webHidden/>
              </w:rPr>
              <w:instrText xml:space="preserve"> PAGEREF _Toc40357260 \h </w:instrText>
            </w:r>
            <w:r w:rsidR="00920569">
              <w:rPr>
                <w:noProof/>
                <w:webHidden/>
              </w:rPr>
            </w:r>
            <w:r w:rsidR="00920569">
              <w:rPr>
                <w:noProof/>
                <w:webHidden/>
              </w:rPr>
              <w:fldChar w:fldCharType="separate"/>
            </w:r>
            <w:r w:rsidR="00606A41">
              <w:rPr>
                <w:noProof/>
                <w:webHidden/>
              </w:rPr>
              <w:t>12</w:t>
            </w:r>
            <w:r w:rsidR="00920569">
              <w:rPr>
                <w:noProof/>
                <w:webHidden/>
              </w:rPr>
              <w:fldChar w:fldCharType="end"/>
            </w:r>
          </w:hyperlink>
        </w:p>
        <w:p w14:paraId="4BDA5C63" w14:textId="48443093" w:rsidR="00920569" w:rsidRDefault="00AE66A7">
          <w:pPr>
            <w:pStyle w:val="Obsah1"/>
            <w:tabs>
              <w:tab w:val="left" w:pos="1100"/>
              <w:tab w:val="right" w:leader="dot" w:pos="9062"/>
            </w:tabs>
            <w:rPr>
              <w:rFonts w:asciiTheme="minorHAnsi" w:eastAsiaTheme="minorEastAsia" w:hAnsiTheme="minorHAnsi"/>
              <w:noProof/>
              <w:sz w:val="22"/>
              <w:lang w:eastAsia="cs-CZ"/>
            </w:rPr>
          </w:pPr>
          <w:hyperlink w:anchor="_Toc40357261" w:history="1">
            <w:r w:rsidR="00920569" w:rsidRPr="002E5B7A">
              <w:rPr>
                <w:rStyle w:val="Hypertextovodkaz"/>
                <w:noProof/>
              </w:rPr>
              <w:t>3</w:t>
            </w:r>
            <w:r w:rsidR="00920569">
              <w:rPr>
                <w:rFonts w:asciiTheme="minorHAnsi" w:eastAsiaTheme="minorEastAsia" w:hAnsiTheme="minorHAnsi"/>
                <w:noProof/>
                <w:sz w:val="22"/>
                <w:lang w:eastAsia="cs-CZ"/>
              </w:rPr>
              <w:tab/>
            </w:r>
            <w:r w:rsidR="00920569" w:rsidRPr="002E5B7A">
              <w:rPr>
                <w:rStyle w:val="Hypertextovodkaz"/>
                <w:noProof/>
              </w:rPr>
              <w:t>Interdisciplinární spolupráce</w:t>
            </w:r>
            <w:r w:rsidR="00920569">
              <w:rPr>
                <w:noProof/>
                <w:webHidden/>
              </w:rPr>
              <w:tab/>
            </w:r>
            <w:r w:rsidR="00920569">
              <w:rPr>
                <w:noProof/>
                <w:webHidden/>
              </w:rPr>
              <w:fldChar w:fldCharType="begin"/>
            </w:r>
            <w:r w:rsidR="00920569">
              <w:rPr>
                <w:noProof/>
                <w:webHidden/>
              </w:rPr>
              <w:instrText xml:space="preserve"> PAGEREF _Toc40357261 \h </w:instrText>
            </w:r>
            <w:r w:rsidR="00920569">
              <w:rPr>
                <w:noProof/>
                <w:webHidden/>
              </w:rPr>
            </w:r>
            <w:r w:rsidR="00920569">
              <w:rPr>
                <w:noProof/>
                <w:webHidden/>
              </w:rPr>
              <w:fldChar w:fldCharType="separate"/>
            </w:r>
            <w:r w:rsidR="00606A41">
              <w:rPr>
                <w:noProof/>
                <w:webHidden/>
              </w:rPr>
              <w:t>14</w:t>
            </w:r>
            <w:r w:rsidR="00920569">
              <w:rPr>
                <w:noProof/>
                <w:webHidden/>
              </w:rPr>
              <w:fldChar w:fldCharType="end"/>
            </w:r>
          </w:hyperlink>
        </w:p>
        <w:p w14:paraId="131718E2" w14:textId="31C9B1B2" w:rsidR="00920569" w:rsidRDefault="00AE66A7">
          <w:pPr>
            <w:pStyle w:val="Obsah1"/>
            <w:tabs>
              <w:tab w:val="left" w:pos="1100"/>
              <w:tab w:val="right" w:leader="dot" w:pos="9062"/>
            </w:tabs>
            <w:rPr>
              <w:rFonts w:asciiTheme="minorHAnsi" w:eastAsiaTheme="minorEastAsia" w:hAnsiTheme="minorHAnsi"/>
              <w:noProof/>
              <w:sz w:val="22"/>
              <w:lang w:eastAsia="cs-CZ"/>
            </w:rPr>
          </w:pPr>
          <w:hyperlink w:anchor="_Toc40357262" w:history="1">
            <w:r w:rsidR="00920569" w:rsidRPr="002E5B7A">
              <w:rPr>
                <w:rStyle w:val="Hypertextovodkaz"/>
                <w:noProof/>
              </w:rPr>
              <w:t>4</w:t>
            </w:r>
            <w:r w:rsidR="00920569">
              <w:rPr>
                <w:rFonts w:asciiTheme="minorHAnsi" w:eastAsiaTheme="minorEastAsia" w:hAnsiTheme="minorHAnsi"/>
                <w:noProof/>
                <w:sz w:val="22"/>
                <w:lang w:eastAsia="cs-CZ"/>
              </w:rPr>
              <w:tab/>
            </w:r>
            <w:r w:rsidR="00920569" w:rsidRPr="002E5B7A">
              <w:rPr>
                <w:rStyle w:val="Hypertextovodkaz"/>
                <w:noProof/>
              </w:rPr>
              <w:t>Účastníci a průběh řízení dle Cochemského modelu</w:t>
            </w:r>
            <w:r w:rsidR="00920569">
              <w:rPr>
                <w:noProof/>
                <w:webHidden/>
              </w:rPr>
              <w:tab/>
            </w:r>
            <w:r w:rsidR="00920569">
              <w:rPr>
                <w:noProof/>
                <w:webHidden/>
              </w:rPr>
              <w:fldChar w:fldCharType="begin"/>
            </w:r>
            <w:r w:rsidR="00920569">
              <w:rPr>
                <w:noProof/>
                <w:webHidden/>
              </w:rPr>
              <w:instrText xml:space="preserve"> PAGEREF _Toc40357262 \h </w:instrText>
            </w:r>
            <w:r w:rsidR="00920569">
              <w:rPr>
                <w:noProof/>
                <w:webHidden/>
              </w:rPr>
            </w:r>
            <w:r w:rsidR="00920569">
              <w:rPr>
                <w:noProof/>
                <w:webHidden/>
              </w:rPr>
              <w:fldChar w:fldCharType="separate"/>
            </w:r>
            <w:r w:rsidR="00606A41">
              <w:rPr>
                <w:noProof/>
                <w:webHidden/>
              </w:rPr>
              <w:t>15</w:t>
            </w:r>
            <w:r w:rsidR="00920569">
              <w:rPr>
                <w:noProof/>
                <w:webHidden/>
              </w:rPr>
              <w:fldChar w:fldCharType="end"/>
            </w:r>
          </w:hyperlink>
        </w:p>
        <w:p w14:paraId="7822648C" w14:textId="0FC325C6" w:rsidR="00920569" w:rsidRDefault="00AE66A7">
          <w:pPr>
            <w:pStyle w:val="Obsah2"/>
            <w:tabs>
              <w:tab w:val="left" w:pos="1540"/>
              <w:tab w:val="right" w:leader="dot" w:pos="9062"/>
            </w:tabs>
            <w:rPr>
              <w:rFonts w:asciiTheme="minorHAnsi" w:eastAsiaTheme="minorEastAsia" w:hAnsiTheme="minorHAnsi"/>
              <w:noProof/>
              <w:sz w:val="22"/>
              <w:lang w:eastAsia="cs-CZ"/>
            </w:rPr>
          </w:pPr>
          <w:hyperlink w:anchor="_Toc40357263" w:history="1">
            <w:r w:rsidR="00920569" w:rsidRPr="002E5B7A">
              <w:rPr>
                <w:rStyle w:val="Hypertextovodkaz"/>
                <w:noProof/>
              </w:rPr>
              <w:t>4.1</w:t>
            </w:r>
            <w:r w:rsidR="00920569">
              <w:rPr>
                <w:rFonts w:asciiTheme="minorHAnsi" w:eastAsiaTheme="minorEastAsia" w:hAnsiTheme="minorHAnsi"/>
                <w:noProof/>
                <w:sz w:val="22"/>
                <w:lang w:eastAsia="cs-CZ"/>
              </w:rPr>
              <w:tab/>
            </w:r>
            <w:r w:rsidR="00920569" w:rsidRPr="002E5B7A">
              <w:rPr>
                <w:rStyle w:val="Hypertextovodkaz"/>
                <w:noProof/>
              </w:rPr>
              <w:t>Soud</w:t>
            </w:r>
            <w:r w:rsidR="00920569">
              <w:rPr>
                <w:noProof/>
                <w:webHidden/>
              </w:rPr>
              <w:tab/>
            </w:r>
            <w:r w:rsidR="00920569">
              <w:rPr>
                <w:noProof/>
                <w:webHidden/>
              </w:rPr>
              <w:fldChar w:fldCharType="begin"/>
            </w:r>
            <w:r w:rsidR="00920569">
              <w:rPr>
                <w:noProof/>
                <w:webHidden/>
              </w:rPr>
              <w:instrText xml:space="preserve"> PAGEREF _Toc40357263 \h </w:instrText>
            </w:r>
            <w:r w:rsidR="00920569">
              <w:rPr>
                <w:noProof/>
                <w:webHidden/>
              </w:rPr>
            </w:r>
            <w:r w:rsidR="00920569">
              <w:rPr>
                <w:noProof/>
                <w:webHidden/>
              </w:rPr>
              <w:fldChar w:fldCharType="separate"/>
            </w:r>
            <w:r w:rsidR="00606A41">
              <w:rPr>
                <w:noProof/>
                <w:webHidden/>
              </w:rPr>
              <w:t>16</w:t>
            </w:r>
            <w:r w:rsidR="00920569">
              <w:rPr>
                <w:noProof/>
                <w:webHidden/>
              </w:rPr>
              <w:fldChar w:fldCharType="end"/>
            </w:r>
          </w:hyperlink>
        </w:p>
        <w:p w14:paraId="5A7855E1" w14:textId="43DD538B" w:rsidR="00920569" w:rsidRDefault="00AE66A7">
          <w:pPr>
            <w:pStyle w:val="Obsah3"/>
            <w:tabs>
              <w:tab w:val="left" w:pos="1889"/>
              <w:tab w:val="right" w:leader="dot" w:pos="9062"/>
            </w:tabs>
            <w:rPr>
              <w:rFonts w:asciiTheme="minorHAnsi" w:eastAsiaTheme="minorEastAsia" w:hAnsiTheme="minorHAnsi"/>
              <w:noProof/>
              <w:sz w:val="22"/>
              <w:lang w:eastAsia="cs-CZ"/>
            </w:rPr>
          </w:pPr>
          <w:hyperlink w:anchor="_Toc40357264" w:history="1">
            <w:r w:rsidR="00920569" w:rsidRPr="002E5B7A">
              <w:rPr>
                <w:rStyle w:val="Hypertextovodkaz"/>
                <w:noProof/>
              </w:rPr>
              <w:t>4.1.1</w:t>
            </w:r>
            <w:r w:rsidR="00920569">
              <w:rPr>
                <w:rFonts w:asciiTheme="minorHAnsi" w:eastAsiaTheme="minorEastAsia" w:hAnsiTheme="minorHAnsi"/>
                <w:noProof/>
                <w:sz w:val="22"/>
                <w:lang w:eastAsia="cs-CZ"/>
              </w:rPr>
              <w:tab/>
            </w:r>
            <w:r w:rsidR="00920569" w:rsidRPr="002E5B7A">
              <w:rPr>
                <w:rStyle w:val="Hypertextovodkaz"/>
                <w:noProof/>
              </w:rPr>
              <w:t>Jmenování opatrovníka</w:t>
            </w:r>
            <w:r w:rsidR="00920569">
              <w:rPr>
                <w:noProof/>
                <w:webHidden/>
              </w:rPr>
              <w:tab/>
            </w:r>
            <w:r w:rsidR="00920569">
              <w:rPr>
                <w:noProof/>
                <w:webHidden/>
              </w:rPr>
              <w:fldChar w:fldCharType="begin"/>
            </w:r>
            <w:r w:rsidR="00920569">
              <w:rPr>
                <w:noProof/>
                <w:webHidden/>
              </w:rPr>
              <w:instrText xml:space="preserve"> PAGEREF _Toc40357264 \h </w:instrText>
            </w:r>
            <w:r w:rsidR="00920569">
              <w:rPr>
                <w:noProof/>
                <w:webHidden/>
              </w:rPr>
            </w:r>
            <w:r w:rsidR="00920569">
              <w:rPr>
                <w:noProof/>
                <w:webHidden/>
              </w:rPr>
              <w:fldChar w:fldCharType="separate"/>
            </w:r>
            <w:r w:rsidR="00606A41">
              <w:rPr>
                <w:noProof/>
                <w:webHidden/>
              </w:rPr>
              <w:t>18</w:t>
            </w:r>
            <w:r w:rsidR="00920569">
              <w:rPr>
                <w:noProof/>
                <w:webHidden/>
              </w:rPr>
              <w:fldChar w:fldCharType="end"/>
            </w:r>
          </w:hyperlink>
        </w:p>
        <w:p w14:paraId="55837EDD" w14:textId="3348E759" w:rsidR="00920569" w:rsidRDefault="00AE66A7">
          <w:pPr>
            <w:pStyle w:val="Obsah3"/>
            <w:tabs>
              <w:tab w:val="left" w:pos="1889"/>
              <w:tab w:val="right" w:leader="dot" w:pos="9062"/>
            </w:tabs>
            <w:rPr>
              <w:rFonts w:asciiTheme="minorHAnsi" w:eastAsiaTheme="minorEastAsia" w:hAnsiTheme="minorHAnsi"/>
              <w:noProof/>
              <w:sz w:val="22"/>
              <w:lang w:eastAsia="cs-CZ"/>
            </w:rPr>
          </w:pPr>
          <w:hyperlink w:anchor="_Toc40357265" w:history="1">
            <w:r w:rsidR="00920569" w:rsidRPr="002E5B7A">
              <w:rPr>
                <w:rStyle w:val="Hypertextovodkaz"/>
                <w:noProof/>
              </w:rPr>
              <w:t>4.1.2</w:t>
            </w:r>
            <w:r w:rsidR="00920569">
              <w:rPr>
                <w:rFonts w:asciiTheme="minorHAnsi" w:eastAsiaTheme="minorEastAsia" w:hAnsiTheme="minorHAnsi"/>
                <w:noProof/>
                <w:sz w:val="22"/>
                <w:lang w:eastAsia="cs-CZ"/>
              </w:rPr>
              <w:tab/>
            </w:r>
            <w:r w:rsidR="00920569" w:rsidRPr="002E5B7A">
              <w:rPr>
                <w:rStyle w:val="Hypertextovodkaz"/>
                <w:noProof/>
              </w:rPr>
              <w:t>Vedení rodičů ke smírnému řešení</w:t>
            </w:r>
            <w:r w:rsidR="00920569">
              <w:rPr>
                <w:noProof/>
                <w:webHidden/>
              </w:rPr>
              <w:tab/>
            </w:r>
            <w:r w:rsidR="00920569">
              <w:rPr>
                <w:noProof/>
                <w:webHidden/>
              </w:rPr>
              <w:fldChar w:fldCharType="begin"/>
            </w:r>
            <w:r w:rsidR="00920569">
              <w:rPr>
                <w:noProof/>
                <w:webHidden/>
              </w:rPr>
              <w:instrText xml:space="preserve"> PAGEREF _Toc40357265 \h </w:instrText>
            </w:r>
            <w:r w:rsidR="00920569">
              <w:rPr>
                <w:noProof/>
                <w:webHidden/>
              </w:rPr>
            </w:r>
            <w:r w:rsidR="00920569">
              <w:rPr>
                <w:noProof/>
                <w:webHidden/>
              </w:rPr>
              <w:fldChar w:fldCharType="separate"/>
            </w:r>
            <w:r w:rsidR="00606A41">
              <w:rPr>
                <w:noProof/>
                <w:webHidden/>
              </w:rPr>
              <w:t>18</w:t>
            </w:r>
            <w:r w:rsidR="00920569">
              <w:rPr>
                <w:noProof/>
                <w:webHidden/>
              </w:rPr>
              <w:fldChar w:fldCharType="end"/>
            </w:r>
          </w:hyperlink>
        </w:p>
        <w:p w14:paraId="30A6D43B" w14:textId="62B8D522" w:rsidR="00920569" w:rsidRDefault="00AE66A7">
          <w:pPr>
            <w:pStyle w:val="Obsah3"/>
            <w:tabs>
              <w:tab w:val="left" w:pos="1889"/>
              <w:tab w:val="right" w:leader="dot" w:pos="9062"/>
            </w:tabs>
            <w:rPr>
              <w:rFonts w:asciiTheme="minorHAnsi" w:eastAsiaTheme="minorEastAsia" w:hAnsiTheme="minorHAnsi"/>
              <w:noProof/>
              <w:sz w:val="22"/>
              <w:lang w:eastAsia="cs-CZ"/>
            </w:rPr>
          </w:pPr>
          <w:hyperlink w:anchor="_Toc40357266" w:history="1">
            <w:r w:rsidR="00920569" w:rsidRPr="002E5B7A">
              <w:rPr>
                <w:rStyle w:val="Hypertextovodkaz"/>
                <w:noProof/>
              </w:rPr>
              <w:t>4.1.3</w:t>
            </w:r>
            <w:r w:rsidR="00920569">
              <w:rPr>
                <w:rFonts w:asciiTheme="minorHAnsi" w:eastAsiaTheme="minorEastAsia" w:hAnsiTheme="minorHAnsi"/>
                <w:noProof/>
                <w:sz w:val="22"/>
                <w:lang w:eastAsia="cs-CZ"/>
              </w:rPr>
              <w:tab/>
            </w:r>
            <w:r w:rsidR="00920569" w:rsidRPr="002E5B7A">
              <w:rPr>
                <w:rStyle w:val="Hypertextovodkaz"/>
                <w:noProof/>
              </w:rPr>
              <w:t>Řádné poučení a zohlednění přístupu rodičů</w:t>
            </w:r>
            <w:r w:rsidR="00920569">
              <w:rPr>
                <w:noProof/>
                <w:webHidden/>
              </w:rPr>
              <w:tab/>
            </w:r>
            <w:r w:rsidR="00920569">
              <w:rPr>
                <w:noProof/>
                <w:webHidden/>
              </w:rPr>
              <w:fldChar w:fldCharType="begin"/>
            </w:r>
            <w:r w:rsidR="00920569">
              <w:rPr>
                <w:noProof/>
                <w:webHidden/>
              </w:rPr>
              <w:instrText xml:space="preserve"> PAGEREF _Toc40357266 \h </w:instrText>
            </w:r>
            <w:r w:rsidR="00920569">
              <w:rPr>
                <w:noProof/>
                <w:webHidden/>
              </w:rPr>
            </w:r>
            <w:r w:rsidR="00920569">
              <w:rPr>
                <w:noProof/>
                <w:webHidden/>
              </w:rPr>
              <w:fldChar w:fldCharType="separate"/>
            </w:r>
            <w:r w:rsidR="00606A41">
              <w:rPr>
                <w:noProof/>
                <w:webHidden/>
              </w:rPr>
              <w:t>19</w:t>
            </w:r>
            <w:r w:rsidR="00920569">
              <w:rPr>
                <w:noProof/>
                <w:webHidden/>
              </w:rPr>
              <w:fldChar w:fldCharType="end"/>
            </w:r>
          </w:hyperlink>
        </w:p>
        <w:p w14:paraId="0B289D26" w14:textId="238BCFE9" w:rsidR="00920569" w:rsidRDefault="00AE66A7">
          <w:pPr>
            <w:pStyle w:val="Obsah3"/>
            <w:tabs>
              <w:tab w:val="left" w:pos="1889"/>
              <w:tab w:val="right" w:leader="dot" w:pos="9062"/>
            </w:tabs>
            <w:rPr>
              <w:rFonts w:asciiTheme="minorHAnsi" w:eastAsiaTheme="minorEastAsia" w:hAnsiTheme="minorHAnsi"/>
              <w:noProof/>
              <w:sz w:val="22"/>
              <w:lang w:eastAsia="cs-CZ"/>
            </w:rPr>
          </w:pPr>
          <w:hyperlink w:anchor="_Toc40357267" w:history="1">
            <w:r w:rsidR="00920569" w:rsidRPr="002E5B7A">
              <w:rPr>
                <w:rStyle w:val="Hypertextovodkaz"/>
                <w:noProof/>
              </w:rPr>
              <w:t>4.1.4</w:t>
            </w:r>
            <w:r w:rsidR="00920569">
              <w:rPr>
                <w:rFonts w:asciiTheme="minorHAnsi" w:eastAsiaTheme="minorEastAsia" w:hAnsiTheme="minorHAnsi"/>
                <w:noProof/>
                <w:sz w:val="22"/>
                <w:lang w:eastAsia="cs-CZ"/>
              </w:rPr>
              <w:tab/>
            </w:r>
            <w:r w:rsidR="00920569" w:rsidRPr="002E5B7A">
              <w:rPr>
                <w:rStyle w:val="Hypertextovodkaz"/>
                <w:noProof/>
              </w:rPr>
              <w:t>Využití znaleckých posudků</w:t>
            </w:r>
            <w:r w:rsidR="00920569">
              <w:rPr>
                <w:noProof/>
                <w:webHidden/>
              </w:rPr>
              <w:tab/>
            </w:r>
            <w:r w:rsidR="00920569">
              <w:rPr>
                <w:noProof/>
                <w:webHidden/>
              </w:rPr>
              <w:fldChar w:fldCharType="begin"/>
            </w:r>
            <w:r w:rsidR="00920569">
              <w:rPr>
                <w:noProof/>
                <w:webHidden/>
              </w:rPr>
              <w:instrText xml:space="preserve"> PAGEREF _Toc40357267 \h </w:instrText>
            </w:r>
            <w:r w:rsidR="00920569">
              <w:rPr>
                <w:noProof/>
                <w:webHidden/>
              </w:rPr>
            </w:r>
            <w:r w:rsidR="00920569">
              <w:rPr>
                <w:noProof/>
                <w:webHidden/>
              </w:rPr>
              <w:fldChar w:fldCharType="separate"/>
            </w:r>
            <w:r w:rsidR="00606A41">
              <w:rPr>
                <w:noProof/>
                <w:webHidden/>
              </w:rPr>
              <w:t>19</w:t>
            </w:r>
            <w:r w:rsidR="00920569">
              <w:rPr>
                <w:noProof/>
                <w:webHidden/>
              </w:rPr>
              <w:fldChar w:fldCharType="end"/>
            </w:r>
          </w:hyperlink>
        </w:p>
        <w:p w14:paraId="302179BF" w14:textId="56177B34" w:rsidR="00920569" w:rsidRDefault="00AE66A7">
          <w:pPr>
            <w:pStyle w:val="Obsah3"/>
            <w:tabs>
              <w:tab w:val="left" w:pos="1889"/>
              <w:tab w:val="right" w:leader="dot" w:pos="9062"/>
            </w:tabs>
            <w:rPr>
              <w:rFonts w:asciiTheme="minorHAnsi" w:eastAsiaTheme="minorEastAsia" w:hAnsiTheme="minorHAnsi"/>
              <w:noProof/>
              <w:sz w:val="22"/>
              <w:lang w:eastAsia="cs-CZ"/>
            </w:rPr>
          </w:pPr>
          <w:hyperlink w:anchor="_Toc40357268" w:history="1">
            <w:r w:rsidR="00920569" w:rsidRPr="002E5B7A">
              <w:rPr>
                <w:rStyle w:val="Hypertextovodkaz"/>
                <w:noProof/>
              </w:rPr>
              <w:t>4.1.5</w:t>
            </w:r>
            <w:r w:rsidR="00920569">
              <w:rPr>
                <w:rFonts w:asciiTheme="minorHAnsi" w:eastAsiaTheme="minorEastAsia" w:hAnsiTheme="minorHAnsi"/>
                <w:noProof/>
                <w:sz w:val="22"/>
                <w:lang w:eastAsia="cs-CZ"/>
              </w:rPr>
              <w:tab/>
            </w:r>
            <w:r w:rsidR="00920569" w:rsidRPr="002E5B7A">
              <w:rPr>
                <w:rStyle w:val="Hypertextovodkaz"/>
                <w:noProof/>
              </w:rPr>
              <w:t>Cochemská praxe přilehlých soudů</w:t>
            </w:r>
            <w:r w:rsidR="00920569">
              <w:rPr>
                <w:noProof/>
                <w:webHidden/>
              </w:rPr>
              <w:tab/>
            </w:r>
            <w:r w:rsidR="00920569">
              <w:rPr>
                <w:noProof/>
                <w:webHidden/>
              </w:rPr>
              <w:fldChar w:fldCharType="begin"/>
            </w:r>
            <w:r w:rsidR="00920569">
              <w:rPr>
                <w:noProof/>
                <w:webHidden/>
              </w:rPr>
              <w:instrText xml:space="preserve"> PAGEREF _Toc40357268 \h </w:instrText>
            </w:r>
            <w:r w:rsidR="00920569">
              <w:rPr>
                <w:noProof/>
                <w:webHidden/>
              </w:rPr>
            </w:r>
            <w:r w:rsidR="00920569">
              <w:rPr>
                <w:noProof/>
                <w:webHidden/>
              </w:rPr>
              <w:fldChar w:fldCharType="separate"/>
            </w:r>
            <w:r w:rsidR="00606A41">
              <w:rPr>
                <w:noProof/>
                <w:webHidden/>
              </w:rPr>
              <w:t>20</w:t>
            </w:r>
            <w:r w:rsidR="00920569">
              <w:rPr>
                <w:noProof/>
                <w:webHidden/>
              </w:rPr>
              <w:fldChar w:fldCharType="end"/>
            </w:r>
          </w:hyperlink>
        </w:p>
        <w:p w14:paraId="0F485E0B" w14:textId="18D8E9E7" w:rsidR="00920569" w:rsidRDefault="00AE66A7">
          <w:pPr>
            <w:pStyle w:val="Obsah2"/>
            <w:tabs>
              <w:tab w:val="left" w:pos="1540"/>
              <w:tab w:val="right" w:leader="dot" w:pos="9062"/>
            </w:tabs>
            <w:rPr>
              <w:rFonts w:asciiTheme="minorHAnsi" w:eastAsiaTheme="minorEastAsia" w:hAnsiTheme="minorHAnsi"/>
              <w:noProof/>
              <w:sz w:val="22"/>
              <w:lang w:eastAsia="cs-CZ"/>
            </w:rPr>
          </w:pPr>
          <w:hyperlink w:anchor="_Toc40357269" w:history="1">
            <w:r w:rsidR="00920569" w:rsidRPr="002E5B7A">
              <w:rPr>
                <w:rStyle w:val="Hypertextovodkaz"/>
                <w:noProof/>
              </w:rPr>
              <w:t>4.2</w:t>
            </w:r>
            <w:r w:rsidR="00920569">
              <w:rPr>
                <w:rFonts w:asciiTheme="minorHAnsi" w:eastAsiaTheme="minorEastAsia" w:hAnsiTheme="minorHAnsi"/>
                <w:noProof/>
                <w:sz w:val="22"/>
                <w:lang w:eastAsia="cs-CZ"/>
              </w:rPr>
              <w:tab/>
            </w:r>
            <w:r w:rsidR="00920569" w:rsidRPr="002E5B7A">
              <w:rPr>
                <w:rStyle w:val="Hypertextovodkaz"/>
                <w:noProof/>
              </w:rPr>
              <w:t>OSPOD</w:t>
            </w:r>
            <w:r w:rsidR="00920569">
              <w:rPr>
                <w:noProof/>
                <w:webHidden/>
              </w:rPr>
              <w:tab/>
            </w:r>
            <w:r w:rsidR="00920569">
              <w:rPr>
                <w:noProof/>
                <w:webHidden/>
              </w:rPr>
              <w:fldChar w:fldCharType="begin"/>
            </w:r>
            <w:r w:rsidR="00920569">
              <w:rPr>
                <w:noProof/>
                <w:webHidden/>
              </w:rPr>
              <w:instrText xml:space="preserve"> PAGEREF _Toc40357269 \h </w:instrText>
            </w:r>
            <w:r w:rsidR="00920569">
              <w:rPr>
                <w:noProof/>
                <w:webHidden/>
              </w:rPr>
            </w:r>
            <w:r w:rsidR="00920569">
              <w:rPr>
                <w:noProof/>
                <w:webHidden/>
              </w:rPr>
              <w:fldChar w:fldCharType="separate"/>
            </w:r>
            <w:r w:rsidR="00606A41">
              <w:rPr>
                <w:noProof/>
                <w:webHidden/>
              </w:rPr>
              <w:t>21</w:t>
            </w:r>
            <w:r w:rsidR="00920569">
              <w:rPr>
                <w:noProof/>
                <w:webHidden/>
              </w:rPr>
              <w:fldChar w:fldCharType="end"/>
            </w:r>
          </w:hyperlink>
        </w:p>
        <w:p w14:paraId="664C94AD" w14:textId="5F2DEF12" w:rsidR="00920569" w:rsidRDefault="00AE66A7">
          <w:pPr>
            <w:pStyle w:val="Obsah2"/>
            <w:tabs>
              <w:tab w:val="left" w:pos="1540"/>
              <w:tab w:val="right" w:leader="dot" w:pos="9062"/>
            </w:tabs>
            <w:rPr>
              <w:rFonts w:asciiTheme="minorHAnsi" w:eastAsiaTheme="minorEastAsia" w:hAnsiTheme="minorHAnsi"/>
              <w:noProof/>
              <w:sz w:val="22"/>
              <w:lang w:eastAsia="cs-CZ"/>
            </w:rPr>
          </w:pPr>
          <w:hyperlink w:anchor="_Toc40357270" w:history="1">
            <w:r w:rsidR="00920569" w:rsidRPr="002E5B7A">
              <w:rPr>
                <w:rStyle w:val="Hypertextovodkaz"/>
                <w:noProof/>
              </w:rPr>
              <w:t>4.3</w:t>
            </w:r>
            <w:r w:rsidR="00920569">
              <w:rPr>
                <w:rFonts w:asciiTheme="minorHAnsi" w:eastAsiaTheme="minorEastAsia" w:hAnsiTheme="minorHAnsi"/>
                <w:noProof/>
                <w:sz w:val="22"/>
                <w:lang w:eastAsia="cs-CZ"/>
              </w:rPr>
              <w:tab/>
            </w:r>
            <w:r w:rsidR="00920569" w:rsidRPr="002E5B7A">
              <w:rPr>
                <w:rStyle w:val="Hypertextovodkaz"/>
                <w:noProof/>
              </w:rPr>
              <w:t>Rodiče</w:t>
            </w:r>
            <w:r w:rsidR="00920569">
              <w:rPr>
                <w:noProof/>
                <w:webHidden/>
              </w:rPr>
              <w:tab/>
            </w:r>
            <w:r w:rsidR="00920569">
              <w:rPr>
                <w:noProof/>
                <w:webHidden/>
              </w:rPr>
              <w:fldChar w:fldCharType="begin"/>
            </w:r>
            <w:r w:rsidR="00920569">
              <w:rPr>
                <w:noProof/>
                <w:webHidden/>
              </w:rPr>
              <w:instrText xml:space="preserve"> PAGEREF _Toc40357270 \h </w:instrText>
            </w:r>
            <w:r w:rsidR="00920569">
              <w:rPr>
                <w:noProof/>
                <w:webHidden/>
              </w:rPr>
            </w:r>
            <w:r w:rsidR="00920569">
              <w:rPr>
                <w:noProof/>
                <w:webHidden/>
              </w:rPr>
              <w:fldChar w:fldCharType="separate"/>
            </w:r>
            <w:r w:rsidR="00606A41">
              <w:rPr>
                <w:noProof/>
                <w:webHidden/>
              </w:rPr>
              <w:t>22</w:t>
            </w:r>
            <w:r w:rsidR="00920569">
              <w:rPr>
                <w:noProof/>
                <w:webHidden/>
              </w:rPr>
              <w:fldChar w:fldCharType="end"/>
            </w:r>
          </w:hyperlink>
        </w:p>
        <w:p w14:paraId="22F09208" w14:textId="74A81BE7" w:rsidR="00920569" w:rsidRDefault="00AE66A7">
          <w:pPr>
            <w:pStyle w:val="Obsah2"/>
            <w:tabs>
              <w:tab w:val="left" w:pos="1540"/>
              <w:tab w:val="right" w:leader="dot" w:pos="9062"/>
            </w:tabs>
            <w:rPr>
              <w:rFonts w:asciiTheme="minorHAnsi" w:eastAsiaTheme="minorEastAsia" w:hAnsiTheme="minorHAnsi"/>
              <w:noProof/>
              <w:sz w:val="22"/>
              <w:lang w:eastAsia="cs-CZ"/>
            </w:rPr>
          </w:pPr>
          <w:hyperlink w:anchor="_Toc40357271" w:history="1">
            <w:r w:rsidR="00920569" w:rsidRPr="002E5B7A">
              <w:rPr>
                <w:rStyle w:val="Hypertextovodkaz"/>
                <w:noProof/>
              </w:rPr>
              <w:t>4.4</w:t>
            </w:r>
            <w:r w:rsidR="00920569">
              <w:rPr>
                <w:rFonts w:asciiTheme="minorHAnsi" w:eastAsiaTheme="minorEastAsia" w:hAnsiTheme="minorHAnsi"/>
                <w:noProof/>
                <w:sz w:val="22"/>
                <w:lang w:eastAsia="cs-CZ"/>
              </w:rPr>
              <w:tab/>
            </w:r>
            <w:r w:rsidR="00920569" w:rsidRPr="002E5B7A">
              <w:rPr>
                <w:rStyle w:val="Hypertextovodkaz"/>
                <w:noProof/>
              </w:rPr>
              <w:t>Expertní pomoc</w:t>
            </w:r>
            <w:r w:rsidR="00920569">
              <w:rPr>
                <w:noProof/>
                <w:webHidden/>
              </w:rPr>
              <w:tab/>
            </w:r>
            <w:r w:rsidR="00920569">
              <w:rPr>
                <w:noProof/>
                <w:webHidden/>
              </w:rPr>
              <w:fldChar w:fldCharType="begin"/>
            </w:r>
            <w:r w:rsidR="00920569">
              <w:rPr>
                <w:noProof/>
                <w:webHidden/>
              </w:rPr>
              <w:instrText xml:space="preserve"> PAGEREF _Toc40357271 \h </w:instrText>
            </w:r>
            <w:r w:rsidR="00920569">
              <w:rPr>
                <w:noProof/>
                <w:webHidden/>
              </w:rPr>
            </w:r>
            <w:r w:rsidR="00920569">
              <w:rPr>
                <w:noProof/>
                <w:webHidden/>
              </w:rPr>
              <w:fldChar w:fldCharType="separate"/>
            </w:r>
            <w:r w:rsidR="00606A41">
              <w:rPr>
                <w:noProof/>
                <w:webHidden/>
              </w:rPr>
              <w:t>23</w:t>
            </w:r>
            <w:r w:rsidR="00920569">
              <w:rPr>
                <w:noProof/>
                <w:webHidden/>
              </w:rPr>
              <w:fldChar w:fldCharType="end"/>
            </w:r>
          </w:hyperlink>
        </w:p>
        <w:p w14:paraId="021F06F1" w14:textId="5BD1461A" w:rsidR="00920569" w:rsidRDefault="00AE66A7">
          <w:pPr>
            <w:pStyle w:val="Obsah3"/>
            <w:tabs>
              <w:tab w:val="left" w:pos="1889"/>
              <w:tab w:val="right" w:leader="dot" w:pos="9062"/>
            </w:tabs>
            <w:rPr>
              <w:rFonts w:asciiTheme="minorHAnsi" w:eastAsiaTheme="minorEastAsia" w:hAnsiTheme="minorHAnsi"/>
              <w:noProof/>
              <w:sz w:val="22"/>
              <w:lang w:eastAsia="cs-CZ"/>
            </w:rPr>
          </w:pPr>
          <w:hyperlink w:anchor="_Toc40357272" w:history="1">
            <w:r w:rsidR="00920569" w:rsidRPr="002E5B7A">
              <w:rPr>
                <w:rStyle w:val="Hypertextovodkaz"/>
                <w:noProof/>
              </w:rPr>
              <w:t>4.4.1</w:t>
            </w:r>
            <w:r w:rsidR="00920569">
              <w:rPr>
                <w:rFonts w:asciiTheme="minorHAnsi" w:eastAsiaTheme="minorEastAsia" w:hAnsiTheme="minorHAnsi"/>
                <w:noProof/>
                <w:sz w:val="22"/>
                <w:lang w:eastAsia="cs-CZ"/>
              </w:rPr>
              <w:tab/>
            </w:r>
            <w:r w:rsidR="00920569" w:rsidRPr="002E5B7A">
              <w:rPr>
                <w:rStyle w:val="Hypertextovodkaz"/>
                <w:noProof/>
              </w:rPr>
              <w:t>Mediace</w:t>
            </w:r>
            <w:r w:rsidR="00920569">
              <w:rPr>
                <w:noProof/>
                <w:webHidden/>
              </w:rPr>
              <w:tab/>
            </w:r>
            <w:r w:rsidR="00920569">
              <w:rPr>
                <w:noProof/>
                <w:webHidden/>
              </w:rPr>
              <w:fldChar w:fldCharType="begin"/>
            </w:r>
            <w:r w:rsidR="00920569">
              <w:rPr>
                <w:noProof/>
                <w:webHidden/>
              </w:rPr>
              <w:instrText xml:space="preserve"> PAGEREF _Toc40357272 \h </w:instrText>
            </w:r>
            <w:r w:rsidR="00920569">
              <w:rPr>
                <w:noProof/>
                <w:webHidden/>
              </w:rPr>
            </w:r>
            <w:r w:rsidR="00920569">
              <w:rPr>
                <w:noProof/>
                <w:webHidden/>
              </w:rPr>
              <w:fldChar w:fldCharType="separate"/>
            </w:r>
            <w:r w:rsidR="00606A41">
              <w:rPr>
                <w:noProof/>
                <w:webHidden/>
              </w:rPr>
              <w:t>24</w:t>
            </w:r>
            <w:r w:rsidR="00920569">
              <w:rPr>
                <w:noProof/>
                <w:webHidden/>
              </w:rPr>
              <w:fldChar w:fldCharType="end"/>
            </w:r>
          </w:hyperlink>
        </w:p>
        <w:p w14:paraId="7B59EA58" w14:textId="777A471E" w:rsidR="00920569" w:rsidRDefault="00AE66A7">
          <w:pPr>
            <w:pStyle w:val="Obsah3"/>
            <w:tabs>
              <w:tab w:val="left" w:pos="1889"/>
              <w:tab w:val="right" w:leader="dot" w:pos="9062"/>
            </w:tabs>
            <w:rPr>
              <w:rFonts w:asciiTheme="minorHAnsi" w:eastAsiaTheme="minorEastAsia" w:hAnsiTheme="minorHAnsi"/>
              <w:noProof/>
              <w:sz w:val="22"/>
              <w:lang w:eastAsia="cs-CZ"/>
            </w:rPr>
          </w:pPr>
          <w:hyperlink w:anchor="_Toc40357273" w:history="1">
            <w:r w:rsidR="00920569" w:rsidRPr="002E5B7A">
              <w:rPr>
                <w:rStyle w:val="Hypertextovodkaz"/>
                <w:noProof/>
              </w:rPr>
              <w:t>4.4.2</w:t>
            </w:r>
            <w:r w:rsidR="00920569">
              <w:rPr>
                <w:rFonts w:asciiTheme="minorHAnsi" w:eastAsiaTheme="minorEastAsia" w:hAnsiTheme="minorHAnsi"/>
                <w:noProof/>
                <w:sz w:val="22"/>
                <w:lang w:eastAsia="cs-CZ"/>
              </w:rPr>
              <w:tab/>
            </w:r>
            <w:r w:rsidR="00920569" w:rsidRPr="002E5B7A">
              <w:rPr>
                <w:rStyle w:val="Hypertextovodkaz"/>
                <w:noProof/>
              </w:rPr>
              <w:t>Rodinná terapie</w:t>
            </w:r>
            <w:r w:rsidR="00920569">
              <w:rPr>
                <w:noProof/>
                <w:webHidden/>
              </w:rPr>
              <w:tab/>
            </w:r>
            <w:r w:rsidR="00920569">
              <w:rPr>
                <w:noProof/>
                <w:webHidden/>
              </w:rPr>
              <w:fldChar w:fldCharType="begin"/>
            </w:r>
            <w:r w:rsidR="00920569">
              <w:rPr>
                <w:noProof/>
                <w:webHidden/>
              </w:rPr>
              <w:instrText xml:space="preserve"> PAGEREF _Toc40357273 \h </w:instrText>
            </w:r>
            <w:r w:rsidR="00920569">
              <w:rPr>
                <w:noProof/>
                <w:webHidden/>
              </w:rPr>
            </w:r>
            <w:r w:rsidR="00920569">
              <w:rPr>
                <w:noProof/>
                <w:webHidden/>
              </w:rPr>
              <w:fldChar w:fldCharType="separate"/>
            </w:r>
            <w:r w:rsidR="00606A41">
              <w:rPr>
                <w:noProof/>
                <w:webHidden/>
              </w:rPr>
              <w:t>25</w:t>
            </w:r>
            <w:r w:rsidR="00920569">
              <w:rPr>
                <w:noProof/>
                <w:webHidden/>
              </w:rPr>
              <w:fldChar w:fldCharType="end"/>
            </w:r>
          </w:hyperlink>
        </w:p>
        <w:p w14:paraId="438024E9" w14:textId="4F9082B7" w:rsidR="00920569" w:rsidRDefault="00AE66A7">
          <w:pPr>
            <w:pStyle w:val="Obsah2"/>
            <w:tabs>
              <w:tab w:val="left" w:pos="1540"/>
              <w:tab w:val="right" w:leader="dot" w:pos="9062"/>
            </w:tabs>
            <w:rPr>
              <w:rFonts w:asciiTheme="minorHAnsi" w:eastAsiaTheme="minorEastAsia" w:hAnsiTheme="minorHAnsi"/>
              <w:noProof/>
              <w:sz w:val="22"/>
              <w:lang w:eastAsia="cs-CZ"/>
            </w:rPr>
          </w:pPr>
          <w:hyperlink w:anchor="_Toc40357274" w:history="1">
            <w:r w:rsidR="00920569" w:rsidRPr="002E5B7A">
              <w:rPr>
                <w:rStyle w:val="Hypertextovodkaz"/>
                <w:noProof/>
              </w:rPr>
              <w:t>4.5</w:t>
            </w:r>
            <w:r w:rsidR="00920569">
              <w:rPr>
                <w:rFonts w:asciiTheme="minorHAnsi" w:eastAsiaTheme="minorEastAsia" w:hAnsiTheme="minorHAnsi"/>
                <w:noProof/>
                <w:sz w:val="22"/>
                <w:lang w:eastAsia="cs-CZ"/>
              </w:rPr>
              <w:tab/>
            </w:r>
            <w:r w:rsidR="00920569" w:rsidRPr="002E5B7A">
              <w:rPr>
                <w:rStyle w:val="Hypertextovodkaz"/>
                <w:noProof/>
              </w:rPr>
              <w:t>Soudní znalec</w:t>
            </w:r>
            <w:r w:rsidR="00920569">
              <w:rPr>
                <w:noProof/>
                <w:webHidden/>
              </w:rPr>
              <w:tab/>
            </w:r>
            <w:r w:rsidR="00920569">
              <w:rPr>
                <w:noProof/>
                <w:webHidden/>
              </w:rPr>
              <w:fldChar w:fldCharType="begin"/>
            </w:r>
            <w:r w:rsidR="00920569">
              <w:rPr>
                <w:noProof/>
                <w:webHidden/>
              </w:rPr>
              <w:instrText xml:space="preserve"> PAGEREF _Toc40357274 \h </w:instrText>
            </w:r>
            <w:r w:rsidR="00920569">
              <w:rPr>
                <w:noProof/>
                <w:webHidden/>
              </w:rPr>
            </w:r>
            <w:r w:rsidR="00920569">
              <w:rPr>
                <w:noProof/>
                <w:webHidden/>
              </w:rPr>
              <w:fldChar w:fldCharType="separate"/>
            </w:r>
            <w:r w:rsidR="00606A41">
              <w:rPr>
                <w:noProof/>
                <w:webHidden/>
              </w:rPr>
              <w:t>26</w:t>
            </w:r>
            <w:r w:rsidR="00920569">
              <w:rPr>
                <w:noProof/>
                <w:webHidden/>
              </w:rPr>
              <w:fldChar w:fldCharType="end"/>
            </w:r>
          </w:hyperlink>
        </w:p>
        <w:p w14:paraId="2614E1A0" w14:textId="204B160C" w:rsidR="00920569" w:rsidRDefault="00AE66A7">
          <w:pPr>
            <w:pStyle w:val="Obsah2"/>
            <w:tabs>
              <w:tab w:val="left" w:pos="1540"/>
              <w:tab w:val="right" w:leader="dot" w:pos="9062"/>
            </w:tabs>
            <w:rPr>
              <w:rFonts w:asciiTheme="minorHAnsi" w:eastAsiaTheme="minorEastAsia" w:hAnsiTheme="minorHAnsi"/>
              <w:noProof/>
              <w:sz w:val="22"/>
              <w:lang w:eastAsia="cs-CZ"/>
            </w:rPr>
          </w:pPr>
          <w:hyperlink w:anchor="_Toc40357275" w:history="1">
            <w:r w:rsidR="00920569" w:rsidRPr="002E5B7A">
              <w:rPr>
                <w:rStyle w:val="Hypertextovodkaz"/>
                <w:noProof/>
              </w:rPr>
              <w:t>4.6</w:t>
            </w:r>
            <w:r w:rsidR="00920569">
              <w:rPr>
                <w:rFonts w:asciiTheme="minorHAnsi" w:eastAsiaTheme="minorEastAsia" w:hAnsiTheme="minorHAnsi"/>
                <w:noProof/>
                <w:sz w:val="22"/>
                <w:lang w:eastAsia="cs-CZ"/>
              </w:rPr>
              <w:tab/>
            </w:r>
            <w:r w:rsidR="00920569" w:rsidRPr="002E5B7A">
              <w:rPr>
                <w:rStyle w:val="Hypertextovodkaz"/>
                <w:noProof/>
              </w:rPr>
              <w:t>Advokáti</w:t>
            </w:r>
            <w:r w:rsidR="00920569">
              <w:rPr>
                <w:noProof/>
                <w:webHidden/>
              </w:rPr>
              <w:tab/>
            </w:r>
            <w:r w:rsidR="00920569">
              <w:rPr>
                <w:noProof/>
                <w:webHidden/>
              </w:rPr>
              <w:fldChar w:fldCharType="begin"/>
            </w:r>
            <w:r w:rsidR="00920569">
              <w:rPr>
                <w:noProof/>
                <w:webHidden/>
              </w:rPr>
              <w:instrText xml:space="preserve"> PAGEREF _Toc40357275 \h </w:instrText>
            </w:r>
            <w:r w:rsidR="00920569">
              <w:rPr>
                <w:noProof/>
                <w:webHidden/>
              </w:rPr>
            </w:r>
            <w:r w:rsidR="00920569">
              <w:rPr>
                <w:noProof/>
                <w:webHidden/>
              </w:rPr>
              <w:fldChar w:fldCharType="separate"/>
            </w:r>
            <w:r w:rsidR="00606A41">
              <w:rPr>
                <w:noProof/>
                <w:webHidden/>
              </w:rPr>
              <w:t>26</w:t>
            </w:r>
            <w:r w:rsidR="00920569">
              <w:rPr>
                <w:noProof/>
                <w:webHidden/>
              </w:rPr>
              <w:fldChar w:fldCharType="end"/>
            </w:r>
          </w:hyperlink>
        </w:p>
        <w:p w14:paraId="0A208EF2" w14:textId="4940ACD8" w:rsidR="00920569" w:rsidRDefault="00AE66A7">
          <w:pPr>
            <w:pStyle w:val="Obsah2"/>
            <w:tabs>
              <w:tab w:val="left" w:pos="1540"/>
              <w:tab w:val="right" w:leader="dot" w:pos="9062"/>
            </w:tabs>
            <w:rPr>
              <w:rFonts w:asciiTheme="minorHAnsi" w:eastAsiaTheme="minorEastAsia" w:hAnsiTheme="minorHAnsi"/>
              <w:noProof/>
              <w:sz w:val="22"/>
              <w:lang w:eastAsia="cs-CZ"/>
            </w:rPr>
          </w:pPr>
          <w:hyperlink w:anchor="_Toc40357276" w:history="1">
            <w:r w:rsidR="00920569" w:rsidRPr="002E5B7A">
              <w:rPr>
                <w:rStyle w:val="Hypertextovodkaz"/>
                <w:noProof/>
              </w:rPr>
              <w:t>4.7</w:t>
            </w:r>
            <w:r w:rsidR="00920569">
              <w:rPr>
                <w:rFonts w:asciiTheme="minorHAnsi" w:eastAsiaTheme="minorEastAsia" w:hAnsiTheme="minorHAnsi"/>
                <w:noProof/>
                <w:sz w:val="22"/>
                <w:lang w:eastAsia="cs-CZ"/>
              </w:rPr>
              <w:tab/>
            </w:r>
            <w:r w:rsidR="00920569" w:rsidRPr="002E5B7A">
              <w:rPr>
                <w:rStyle w:val="Hypertextovodkaz"/>
                <w:noProof/>
              </w:rPr>
              <w:t>Závěr teoretické části</w:t>
            </w:r>
            <w:r w:rsidR="00920569">
              <w:rPr>
                <w:noProof/>
                <w:webHidden/>
              </w:rPr>
              <w:tab/>
            </w:r>
            <w:r w:rsidR="00920569">
              <w:rPr>
                <w:noProof/>
                <w:webHidden/>
              </w:rPr>
              <w:fldChar w:fldCharType="begin"/>
            </w:r>
            <w:r w:rsidR="00920569">
              <w:rPr>
                <w:noProof/>
                <w:webHidden/>
              </w:rPr>
              <w:instrText xml:space="preserve"> PAGEREF _Toc40357276 \h </w:instrText>
            </w:r>
            <w:r w:rsidR="00920569">
              <w:rPr>
                <w:noProof/>
                <w:webHidden/>
              </w:rPr>
            </w:r>
            <w:r w:rsidR="00920569">
              <w:rPr>
                <w:noProof/>
                <w:webHidden/>
              </w:rPr>
              <w:fldChar w:fldCharType="separate"/>
            </w:r>
            <w:r w:rsidR="00606A41">
              <w:rPr>
                <w:noProof/>
                <w:webHidden/>
              </w:rPr>
              <w:t>27</w:t>
            </w:r>
            <w:r w:rsidR="00920569">
              <w:rPr>
                <w:noProof/>
                <w:webHidden/>
              </w:rPr>
              <w:fldChar w:fldCharType="end"/>
            </w:r>
          </w:hyperlink>
        </w:p>
        <w:p w14:paraId="1E1888E6" w14:textId="14A81CFB" w:rsidR="00920569" w:rsidRDefault="00AE66A7">
          <w:pPr>
            <w:pStyle w:val="Obsah1"/>
            <w:tabs>
              <w:tab w:val="left" w:pos="1100"/>
              <w:tab w:val="right" w:leader="dot" w:pos="9062"/>
            </w:tabs>
            <w:rPr>
              <w:rFonts w:asciiTheme="minorHAnsi" w:eastAsiaTheme="minorEastAsia" w:hAnsiTheme="minorHAnsi"/>
              <w:noProof/>
              <w:sz w:val="22"/>
              <w:lang w:eastAsia="cs-CZ"/>
            </w:rPr>
          </w:pPr>
          <w:hyperlink w:anchor="_Toc40357277" w:history="1">
            <w:r w:rsidR="00920569" w:rsidRPr="002E5B7A">
              <w:rPr>
                <w:rStyle w:val="Hypertextovodkaz"/>
                <w:noProof/>
              </w:rPr>
              <w:t>5</w:t>
            </w:r>
            <w:r w:rsidR="00920569">
              <w:rPr>
                <w:rFonts w:asciiTheme="minorHAnsi" w:eastAsiaTheme="minorEastAsia" w:hAnsiTheme="minorHAnsi"/>
                <w:noProof/>
                <w:sz w:val="22"/>
                <w:lang w:eastAsia="cs-CZ"/>
              </w:rPr>
              <w:tab/>
            </w:r>
            <w:r w:rsidR="00920569" w:rsidRPr="002E5B7A">
              <w:rPr>
                <w:rStyle w:val="Hypertextovodkaz"/>
                <w:noProof/>
              </w:rPr>
              <w:t>Výzkumná část</w:t>
            </w:r>
            <w:r w:rsidR="00920569">
              <w:rPr>
                <w:noProof/>
                <w:webHidden/>
              </w:rPr>
              <w:tab/>
            </w:r>
            <w:r w:rsidR="00920569">
              <w:rPr>
                <w:noProof/>
                <w:webHidden/>
              </w:rPr>
              <w:fldChar w:fldCharType="begin"/>
            </w:r>
            <w:r w:rsidR="00920569">
              <w:rPr>
                <w:noProof/>
                <w:webHidden/>
              </w:rPr>
              <w:instrText xml:space="preserve"> PAGEREF _Toc40357277 \h </w:instrText>
            </w:r>
            <w:r w:rsidR="00920569">
              <w:rPr>
                <w:noProof/>
                <w:webHidden/>
              </w:rPr>
            </w:r>
            <w:r w:rsidR="00920569">
              <w:rPr>
                <w:noProof/>
                <w:webHidden/>
              </w:rPr>
              <w:fldChar w:fldCharType="separate"/>
            </w:r>
            <w:r w:rsidR="00606A41">
              <w:rPr>
                <w:noProof/>
                <w:webHidden/>
              </w:rPr>
              <w:t>29</w:t>
            </w:r>
            <w:r w:rsidR="00920569">
              <w:rPr>
                <w:noProof/>
                <w:webHidden/>
              </w:rPr>
              <w:fldChar w:fldCharType="end"/>
            </w:r>
          </w:hyperlink>
        </w:p>
        <w:p w14:paraId="2E488EC3" w14:textId="262E34E9" w:rsidR="00920569" w:rsidRDefault="00AE66A7">
          <w:pPr>
            <w:pStyle w:val="Obsah2"/>
            <w:tabs>
              <w:tab w:val="left" w:pos="1540"/>
              <w:tab w:val="right" w:leader="dot" w:pos="9062"/>
            </w:tabs>
            <w:rPr>
              <w:rFonts w:asciiTheme="minorHAnsi" w:eastAsiaTheme="minorEastAsia" w:hAnsiTheme="minorHAnsi"/>
              <w:noProof/>
              <w:sz w:val="22"/>
              <w:lang w:eastAsia="cs-CZ"/>
            </w:rPr>
          </w:pPr>
          <w:hyperlink w:anchor="_Toc40357278" w:history="1">
            <w:r w:rsidR="00920569" w:rsidRPr="002E5B7A">
              <w:rPr>
                <w:rStyle w:val="Hypertextovodkaz"/>
                <w:noProof/>
              </w:rPr>
              <w:t>5.1</w:t>
            </w:r>
            <w:r w:rsidR="00920569">
              <w:rPr>
                <w:rFonts w:asciiTheme="minorHAnsi" w:eastAsiaTheme="minorEastAsia" w:hAnsiTheme="minorHAnsi"/>
                <w:noProof/>
                <w:sz w:val="22"/>
                <w:lang w:eastAsia="cs-CZ"/>
              </w:rPr>
              <w:tab/>
            </w:r>
            <w:r w:rsidR="00920569" w:rsidRPr="002E5B7A">
              <w:rPr>
                <w:rStyle w:val="Hypertextovodkaz"/>
                <w:noProof/>
              </w:rPr>
              <w:t>Cíl výzkumu</w:t>
            </w:r>
            <w:r w:rsidR="00920569">
              <w:rPr>
                <w:noProof/>
                <w:webHidden/>
              </w:rPr>
              <w:tab/>
            </w:r>
            <w:r w:rsidR="00920569">
              <w:rPr>
                <w:noProof/>
                <w:webHidden/>
              </w:rPr>
              <w:fldChar w:fldCharType="begin"/>
            </w:r>
            <w:r w:rsidR="00920569">
              <w:rPr>
                <w:noProof/>
                <w:webHidden/>
              </w:rPr>
              <w:instrText xml:space="preserve"> PAGEREF _Toc40357278 \h </w:instrText>
            </w:r>
            <w:r w:rsidR="00920569">
              <w:rPr>
                <w:noProof/>
                <w:webHidden/>
              </w:rPr>
            </w:r>
            <w:r w:rsidR="00920569">
              <w:rPr>
                <w:noProof/>
                <w:webHidden/>
              </w:rPr>
              <w:fldChar w:fldCharType="separate"/>
            </w:r>
            <w:r w:rsidR="00606A41">
              <w:rPr>
                <w:noProof/>
                <w:webHidden/>
              </w:rPr>
              <w:t>29</w:t>
            </w:r>
            <w:r w:rsidR="00920569">
              <w:rPr>
                <w:noProof/>
                <w:webHidden/>
              </w:rPr>
              <w:fldChar w:fldCharType="end"/>
            </w:r>
          </w:hyperlink>
        </w:p>
        <w:p w14:paraId="309992F3" w14:textId="7A0A50E3" w:rsidR="00920569" w:rsidRDefault="00AE66A7">
          <w:pPr>
            <w:pStyle w:val="Obsah2"/>
            <w:tabs>
              <w:tab w:val="left" w:pos="1540"/>
              <w:tab w:val="right" w:leader="dot" w:pos="9062"/>
            </w:tabs>
            <w:rPr>
              <w:rFonts w:asciiTheme="minorHAnsi" w:eastAsiaTheme="minorEastAsia" w:hAnsiTheme="minorHAnsi"/>
              <w:noProof/>
              <w:sz w:val="22"/>
              <w:lang w:eastAsia="cs-CZ"/>
            </w:rPr>
          </w:pPr>
          <w:hyperlink w:anchor="_Toc40357279" w:history="1">
            <w:r w:rsidR="00920569" w:rsidRPr="002E5B7A">
              <w:rPr>
                <w:rStyle w:val="Hypertextovodkaz"/>
                <w:noProof/>
              </w:rPr>
              <w:t>5.2</w:t>
            </w:r>
            <w:r w:rsidR="00920569">
              <w:rPr>
                <w:rFonts w:asciiTheme="minorHAnsi" w:eastAsiaTheme="minorEastAsia" w:hAnsiTheme="minorHAnsi"/>
                <w:noProof/>
                <w:sz w:val="22"/>
                <w:lang w:eastAsia="cs-CZ"/>
              </w:rPr>
              <w:tab/>
            </w:r>
            <w:r w:rsidR="00920569" w:rsidRPr="002E5B7A">
              <w:rPr>
                <w:rStyle w:val="Hypertextovodkaz"/>
                <w:noProof/>
              </w:rPr>
              <w:t>Metody a dotazované osoby</w:t>
            </w:r>
            <w:r w:rsidR="00920569">
              <w:rPr>
                <w:noProof/>
                <w:webHidden/>
              </w:rPr>
              <w:tab/>
            </w:r>
            <w:r w:rsidR="00920569">
              <w:rPr>
                <w:noProof/>
                <w:webHidden/>
              </w:rPr>
              <w:fldChar w:fldCharType="begin"/>
            </w:r>
            <w:r w:rsidR="00920569">
              <w:rPr>
                <w:noProof/>
                <w:webHidden/>
              </w:rPr>
              <w:instrText xml:space="preserve"> PAGEREF _Toc40357279 \h </w:instrText>
            </w:r>
            <w:r w:rsidR="00920569">
              <w:rPr>
                <w:noProof/>
                <w:webHidden/>
              </w:rPr>
            </w:r>
            <w:r w:rsidR="00920569">
              <w:rPr>
                <w:noProof/>
                <w:webHidden/>
              </w:rPr>
              <w:fldChar w:fldCharType="separate"/>
            </w:r>
            <w:r w:rsidR="00606A41">
              <w:rPr>
                <w:noProof/>
                <w:webHidden/>
              </w:rPr>
              <w:t>29</w:t>
            </w:r>
            <w:r w:rsidR="00920569">
              <w:rPr>
                <w:noProof/>
                <w:webHidden/>
              </w:rPr>
              <w:fldChar w:fldCharType="end"/>
            </w:r>
          </w:hyperlink>
        </w:p>
        <w:p w14:paraId="0EA75264" w14:textId="142B9262" w:rsidR="00920569" w:rsidRDefault="00AE66A7">
          <w:pPr>
            <w:pStyle w:val="Obsah2"/>
            <w:tabs>
              <w:tab w:val="left" w:pos="1540"/>
              <w:tab w:val="right" w:leader="dot" w:pos="9062"/>
            </w:tabs>
            <w:rPr>
              <w:rFonts w:asciiTheme="minorHAnsi" w:eastAsiaTheme="minorEastAsia" w:hAnsiTheme="minorHAnsi"/>
              <w:noProof/>
              <w:sz w:val="22"/>
              <w:lang w:eastAsia="cs-CZ"/>
            </w:rPr>
          </w:pPr>
          <w:hyperlink w:anchor="_Toc40357280" w:history="1">
            <w:r w:rsidR="00920569" w:rsidRPr="002E5B7A">
              <w:rPr>
                <w:rStyle w:val="Hypertextovodkaz"/>
                <w:noProof/>
              </w:rPr>
              <w:t>5.3</w:t>
            </w:r>
            <w:r w:rsidR="00920569">
              <w:rPr>
                <w:rFonts w:asciiTheme="minorHAnsi" w:eastAsiaTheme="minorEastAsia" w:hAnsiTheme="minorHAnsi"/>
                <w:noProof/>
                <w:sz w:val="22"/>
                <w:lang w:eastAsia="cs-CZ"/>
              </w:rPr>
              <w:tab/>
            </w:r>
            <w:r w:rsidR="00920569" w:rsidRPr="002E5B7A">
              <w:rPr>
                <w:rStyle w:val="Hypertextovodkaz"/>
                <w:noProof/>
              </w:rPr>
              <w:t>Analýza rozhovorů</w:t>
            </w:r>
            <w:r w:rsidR="00920569">
              <w:rPr>
                <w:noProof/>
                <w:webHidden/>
              </w:rPr>
              <w:tab/>
            </w:r>
            <w:r w:rsidR="00920569">
              <w:rPr>
                <w:noProof/>
                <w:webHidden/>
              </w:rPr>
              <w:fldChar w:fldCharType="begin"/>
            </w:r>
            <w:r w:rsidR="00920569">
              <w:rPr>
                <w:noProof/>
                <w:webHidden/>
              </w:rPr>
              <w:instrText xml:space="preserve"> PAGEREF _Toc40357280 \h </w:instrText>
            </w:r>
            <w:r w:rsidR="00920569">
              <w:rPr>
                <w:noProof/>
                <w:webHidden/>
              </w:rPr>
            </w:r>
            <w:r w:rsidR="00920569">
              <w:rPr>
                <w:noProof/>
                <w:webHidden/>
              </w:rPr>
              <w:fldChar w:fldCharType="separate"/>
            </w:r>
            <w:r w:rsidR="00606A41">
              <w:rPr>
                <w:noProof/>
                <w:webHidden/>
              </w:rPr>
              <w:t>30</w:t>
            </w:r>
            <w:r w:rsidR="00920569">
              <w:rPr>
                <w:noProof/>
                <w:webHidden/>
              </w:rPr>
              <w:fldChar w:fldCharType="end"/>
            </w:r>
          </w:hyperlink>
        </w:p>
        <w:p w14:paraId="44107F33" w14:textId="27DB0DF3" w:rsidR="00920569" w:rsidRDefault="00AE66A7">
          <w:pPr>
            <w:pStyle w:val="Obsah1"/>
            <w:tabs>
              <w:tab w:val="right" w:leader="dot" w:pos="9062"/>
            </w:tabs>
            <w:rPr>
              <w:rFonts w:asciiTheme="minorHAnsi" w:eastAsiaTheme="minorEastAsia" w:hAnsiTheme="minorHAnsi"/>
              <w:noProof/>
              <w:sz w:val="22"/>
              <w:lang w:eastAsia="cs-CZ"/>
            </w:rPr>
          </w:pPr>
          <w:hyperlink w:anchor="_Toc40357281" w:history="1">
            <w:r w:rsidR="00920569" w:rsidRPr="002E5B7A">
              <w:rPr>
                <w:rStyle w:val="Hypertextovodkaz"/>
                <w:noProof/>
              </w:rPr>
              <w:t>Závěr</w:t>
            </w:r>
            <w:r w:rsidR="00920569">
              <w:rPr>
                <w:noProof/>
                <w:webHidden/>
              </w:rPr>
              <w:tab/>
            </w:r>
            <w:r w:rsidR="00920569">
              <w:rPr>
                <w:noProof/>
                <w:webHidden/>
              </w:rPr>
              <w:fldChar w:fldCharType="begin"/>
            </w:r>
            <w:r w:rsidR="00920569">
              <w:rPr>
                <w:noProof/>
                <w:webHidden/>
              </w:rPr>
              <w:instrText xml:space="preserve"> PAGEREF _Toc40357281 \h </w:instrText>
            </w:r>
            <w:r w:rsidR="00920569">
              <w:rPr>
                <w:noProof/>
                <w:webHidden/>
              </w:rPr>
            </w:r>
            <w:r w:rsidR="00920569">
              <w:rPr>
                <w:noProof/>
                <w:webHidden/>
              </w:rPr>
              <w:fldChar w:fldCharType="separate"/>
            </w:r>
            <w:r w:rsidR="00606A41">
              <w:rPr>
                <w:noProof/>
                <w:webHidden/>
              </w:rPr>
              <w:t>39</w:t>
            </w:r>
            <w:r w:rsidR="00920569">
              <w:rPr>
                <w:noProof/>
                <w:webHidden/>
              </w:rPr>
              <w:fldChar w:fldCharType="end"/>
            </w:r>
          </w:hyperlink>
        </w:p>
        <w:p w14:paraId="47EC9C32" w14:textId="5B33742A" w:rsidR="00920569" w:rsidRDefault="00AE66A7">
          <w:pPr>
            <w:pStyle w:val="Obsah1"/>
            <w:tabs>
              <w:tab w:val="right" w:leader="dot" w:pos="9062"/>
            </w:tabs>
            <w:rPr>
              <w:rFonts w:asciiTheme="minorHAnsi" w:eastAsiaTheme="minorEastAsia" w:hAnsiTheme="minorHAnsi"/>
              <w:noProof/>
              <w:sz w:val="22"/>
              <w:lang w:eastAsia="cs-CZ"/>
            </w:rPr>
          </w:pPr>
          <w:hyperlink w:anchor="_Toc40357282" w:history="1">
            <w:r w:rsidR="00920569" w:rsidRPr="002E5B7A">
              <w:rPr>
                <w:rStyle w:val="Hypertextovodkaz"/>
                <w:noProof/>
              </w:rPr>
              <w:t>Seznam použitých zdrojů</w:t>
            </w:r>
            <w:r w:rsidR="00920569">
              <w:rPr>
                <w:noProof/>
                <w:webHidden/>
              </w:rPr>
              <w:tab/>
            </w:r>
            <w:r w:rsidR="00920569">
              <w:rPr>
                <w:noProof/>
                <w:webHidden/>
              </w:rPr>
              <w:fldChar w:fldCharType="begin"/>
            </w:r>
            <w:r w:rsidR="00920569">
              <w:rPr>
                <w:noProof/>
                <w:webHidden/>
              </w:rPr>
              <w:instrText xml:space="preserve"> PAGEREF _Toc40357282 \h </w:instrText>
            </w:r>
            <w:r w:rsidR="00920569">
              <w:rPr>
                <w:noProof/>
                <w:webHidden/>
              </w:rPr>
            </w:r>
            <w:r w:rsidR="00920569">
              <w:rPr>
                <w:noProof/>
                <w:webHidden/>
              </w:rPr>
              <w:fldChar w:fldCharType="separate"/>
            </w:r>
            <w:r w:rsidR="00606A41">
              <w:rPr>
                <w:noProof/>
                <w:webHidden/>
              </w:rPr>
              <w:t>41</w:t>
            </w:r>
            <w:r w:rsidR="00920569">
              <w:rPr>
                <w:noProof/>
                <w:webHidden/>
              </w:rPr>
              <w:fldChar w:fldCharType="end"/>
            </w:r>
          </w:hyperlink>
        </w:p>
        <w:p w14:paraId="5B310DBE" w14:textId="2A64EB1B" w:rsidR="00920569" w:rsidRDefault="00AE66A7">
          <w:pPr>
            <w:pStyle w:val="Obsah1"/>
            <w:tabs>
              <w:tab w:val="right" w:leader="dot" w:pos="9062"/>
            </w:tabs>
            <w:rPr>
              <w:rFonts w:asciiTheme="minorHAnsi" w:eastAsiaTheme="minorEastAsia" w:hAnsiTheme="minorHAnsi"/>
              <w:noProof/>
              <w:sz w:val="22"/>
              <w:lang w:eastAsia="cs-CZ"/>
            </w:rPr>
          </w:pPr>
          <w:hyperlink w:anchor="_Toc40357283" w:history="1">
            <w:r w:rsidR="00920569" w:rsidRPr="002E5B7A">
              <w:rPr>
                <w:rStyle w:val="Hypertextovodkaz"/>
                <w:noProof/>
              </w:rPr>
              <w:t>Anotace</w:t>
            </w:r>
            <w:r w:rsidR="00920569">
              <w:rPr>
                <w:noProof/>
                <w:webHidden/>
              </w:rPr>
              <w:tab/>
            </w:r>
            <w:r w:rsidR="00920569">
              <w:rPr>
                <w:noProof/>
                <w:webHidden/>
              </w:rPr>
              <w:fldChar w:fldCharType="begin"/>
            </w:r>
            <w:r w:rsidR="00920569">
              <w:rPr>
                <w:noProof/>
                <w:webHidden/>
              </w:rPr>
              <w:instrText xml:space="preserve"> PAGEREF _Toc40357283 \h </w:instrText>
            </w:r>
            <w:r w:rsidR="00920569">
              <w:rPr>
                <w:noProof/>
                <w:webHidden/>
              </w:rPr>
            </w:r>
            <w:r w:rsidR="00920569">
              <w:rPr>
                <w:noProof/>
                <w:webHidden/>
              </w:rPr>
              <w:fldChar w:fldCharType="separate"/>
            </w:r>
            <w:r w:rsidR="00606A41">
              <w:rPr>
                <w:noProof/>
                <w:webHidden/>
              </w:rPr>
              <w:t>44</w:t>
            </w:r>
            <w:r w:rsidR="00920569">
              <w:rPr>
                <w:noProof/>
                <w:webHidden/>
              </w:rPr>
              <w:fldChar w:fldCharType="end"/>
            </w:r>
          </w:hyperlink>
        </w:p>
        <w:p w14:paraId="03E91B3A" w14:textId="7B5A552A" w:rsidR="00920569" w:rsidRDefault="00AE66A7">
          <w:pPr>
            <w:pStyle w:val="Obsah1"/>
            <w:tabs>
              <w:tab w:val="right" w:leader="dot" w:pos="9062"/>
            </w:tabs>
            <w:rPr>
              <w:rFonts w:asciiTheme="minorHAnsi" w:eastAsiaTheme="minorEastAsia" w:hAnsiTheme="minorHAnsi"/>
              <w:noProof/>
              <w:sz w:val="22"/>
              <w:lang w:eastAsia="cs-CZ"/>
            </w:rPr>
          </w:pPr>
          <w:hyperlink w:anchor="_Toc40357284" w:history="1">
            <w:r w:rsidR="00920569" w:rsidRPr="002E5B7A">
              <w:rPr>
                <w:rStyle w:val="Hypertextovodkaz"/>
                <w:noProof/>
                <w:lang w:val="en-US"/>
              </w:rPr>
              <w:t>Abstract</w:t>
            </w:r>
            <w:r w:rsidR="00920569">
              <w:rPr>
                <w:noProof/>
                <w:webHidden/>
              </w:rPr>
              <w:tab/>
            </w:r>
            <w:r w:rsidR="00920569">
              <w:rPr>
                <w:noProof/>
                <w:webHidden/>
              </w:rPr>
              <w:fldChar w:fldCharType="begin"/>
            </w:r>
            <w:r w:rsidR="00920569">
              <w:rPr>
                <w:noProof/>
                <w:webHidden/>
              </w:rPr>
              <w:instrText xml:space="preserve"> PAGEREF _Toc40357284 \h </w:instrText>
            </w:r>
            <w:r w:rsidR="00920569">
              <w:rPr>
                <w:noProof/>
                <w:webHidden/>
              </w:rPr>
            </w:r>
            <w:r w:rsidR="00920569">
              <w:rPr>
                <w:noProof/>
                <w:webHidden/>
              </w:rPr>
              <w:fldChar w:fldCharType="separate"/>
            </w:r>
            <w:r w:rsidR="00606A41">
              <w:rPr>
                <w:noProof/>
                <w:webHidden/>
              </w:rPr>
              <w:t>44</w:t>
            </w:r>
            <w:r w:rsidR="00920569">
              <w:rPr>
                <w:noProof/>
                <w:webHidden/>
              </w:rPr>
              <w:fldChar w:fldCharType="end"/>
            </w:r>
          </w:hyperlink>
        </w:p>
        <w:p w14:paraId="20C63473" w14:textId="46BF90EF" w:rsidR="00920569" w:rsidRDefault="00AE66A7">
          <w:pPr>
            <w:pStyle w:val="Obsah1"/>
            <w:tabs>
              <w:tab w:val="right" w:leader="dot" w:pos="9062"/>
            </w:tabs>
            <w:rPr>
              <w:rFonts w:asciiTheme="minorHAnsi" w:eastAsiaTheme="minorEastAsia" w:hAnsiTheme="minorHAnsi"/>
              <w:noProof/>
              <w:sz w:val="22"/>
              <w:lang w:eastAsia="cs-CZ"/>
            </w:rPr>
          </w:pPr>
          <w:hyperlink w:anchor="_Toc40357285" w:history="1">
            <w:r w:rsidR="00920569" w:rsidRPr="002E5B7A">
              <w:rPr>
                <w:rStyle w:val="Hypertextovodkaz"/>
                <w:noProof/>
              </w:rPr>
              <w:t>Přílohy</w:t>
            </w:r>
            <w:r w:rsidR="00920569">
              <w:rPr>
                <w:noProof/>
                <w:webHidden/>
              </w:rPr>
              <w:tab/>
            </w:r>
            <w:r w:rsidR="00920569">
              <w:rPr>
                <w:noProof/>
                <w:webHidden/>
              </w:rPr>
              <w:fldChar w:fldCharType="begin"/>
            </w:r>
            <w:r w:rsidR="00920569">
              <w:rPr>
                <w:noProof/>
                <w:webHidden/>
              </w:rPr>
              <w:instrText xml:space="preserve"> PAGEREF _Toc40357285 \h </w:instrText>
            </w:r>
            <w:r w:rsidR="00920569">
              <w:rPr>
                <w:noProof/>
                <w:webHidden/>
              </w:rPr>
            </w:r>
            <w:r w:rsidR="00920569">
              <w:rPr>
                <w:noProof/>
                <w:webHidden/>
              </w:rPr>
              <w:fldChar w:fldCharType="separate"/>
            </w:r>
            <w:r w:rsidR="00606A41">
              <w:rPr>
                <w:noProof/>
                <w:webHidden/>
              </w:rPr>
              <w:t>45</w:t>
            </w:r>
            <w:r w:rsidR="00920569">
              <w:rPr>
                <w:noProof/>
                <w:webHidden/>
              </w:rPr>
              <w:fldChar w:fldCharType="end"/>
            </w:r>
          </w:hyperlink>
        </w:p>
        <w:p w14:paraId="4E550BCD" w14:textId="6ED6D1FA" w:rsidR="00AB11DE" w:rsidRPr="00AB11DE" w:rsidRDefault="00AB11DE">
          <w:pPr>
            <w:rPr>
              <w:rFonts w:cs="Times New Roman"/>
            </w:rPr>
          </w:pPr>
          <w:r w:rsidRPr="00AB11DE">
            <w:rPr>
              <w:rFonts w:cs="Times New Roman"/>
              <w:b/>
              <w:bCs/>
            </w:rPr>
            <w:fldChar w:fldCharType="end"/>
          </w:r>
        </w:p>
      </w:sdtContent>
    </w:sdt>
    <w:p w14:paraId="556EDF06" w14:textId="77777777" w:rsidR="00621250" w:rsidRDefault="00621250">
      <w:pPr>
        <w:spacing w:before="0" w:after="160" w:line="259" w:lineRule="auto"/>
        <w:ind w:firstLine="0"/>
        <w:jc w:val="left"/>
        <w:sectPr w:rsidR="00621250">
          <w:pgSz w:w="11906" w:h="16838"/>
          <w:pgMar w:top="1417" w:right="1417" w:bottom="1417" w:left="1417" w:header="708" w:footer="708" w:gutter="0"/>
          <w:cols w:space="708"/>
          <w:docGrid w:linePitch="360"/>
        </w:sectPr>
      </w:pPr>
    </w:p>
    <w:p w14:paraId="3AC7A8D9" w14:textId="008BE120" w:rsidR="000D1D39" w:rsidRPr="00C66E72" w:rsidRDefault="000464EF" w:rsidP="00C66E72">
      <w:pPr>
        <w:pStyle w:val="Nadpis1"/>
        <w:numPr>
          <w:ilvl w:val="0"/>
          <w:numId w:val="0"/>
        </w:numPr>
      </w:pPr>
      <w:bookmarkStart w:id="13" w:name="_Toc40357256"/>
      <w:r w:rsidRPr="00C66E72">
        <w:lastRenderedPageBreak/>
        <w:t>Úvod</w:t>
      </w:r>
      <w:bookmarkEnd w:id="13"/>
    </w:p>
    <w:p w14:paraId="7281DD59" w14:textId="3F2BFF08" w:rsidR="00681B7C" w:rsidRDefault="007C2BC2" w:rsidP="00EC1E6E">
      <w:pPr>
        <w:spacing w:before="0" w:after="120"/>
      </w:pPr>
      <w:r>
        <w:t>Při výběru tématu bakalářské práce jsem vycházela ze své praxe sociálního pracovníka OSPOD, kde je pro mě úprava výchovy a v</w:t>
      </w:r>
      <w:r w:rsidR="00A26675">
        <w:t xml:space="preserve">ýživy nad dítětem </w:t>
      </w:r>
      <w:r w:rsidR="00CD3C5A">
        <w:t>každo</w:t>
      </w:r>
      <w:r w:rsidR="00A26675">
        <w:t xml:space="preserve">denní </w:t>
      </w:r>
      <w:r w:rsidR="00A26675" w:rsidRPr="0071563E">
        <w:t>povinností</w:t>
      </w:r>
      <w:r>
        <w:t xml:space="preserve">. </w:t>
      </w:r>
      <w:r w:rsidR="009975C1">
        <w:t>Rozvodovost je rozšířeným společenským fenoménem, na který sy</w:t>
      </w:r>
      <w:r w:rsidR="0071563E">
        <w:t>s</w:t>
      </w:r>
      <w:r w:rsidR="009975C1">
        <w:t>tém při ochraně rodiny musí umět efektivně reagovat.</w:t>
      </w:r>
      <w:r w:rsidR="00990C1C">
        <w:t xml:space="preserve"> Například v</w:t>
      </w:r>
      <w:r w:rsidR="009975C1">
        <w:t xml:space="preserve"> důsledku</w:t>
      </w:r>
      <w:r w:rsidR="00830468">
        <w:t xml:space="preserve"> vyrovnání </w:t>
      </w:r>
      <w:r w:rsidR="0071563E">
        <w:t>genderových</w:t>
      </w:r>
      <w:r w:rsidR="00830468">
        <w:t xml:space="preserve"> nerovností ve společnosti dochází k výraznému poso</w:t>
      </w:r>
      <w:r w:rsidR="00CC52BF">
        <w:t>u</w:t>
      </w:r>
      <w:r w:rsidR="00830468">
        <w:t xml:space="preserve">vání sociálních rolí, primárně ve vnímání – muž, žena, otec, matka. Tento trend postupuje a nelze zastavit, proto je nutné na něj reagovat. </w:t>
      </w:r>
      <w:r w:rsidR="00B86750">
        <w:t>Stát se podílí na hledání řešení situace rodičů v</w:t>
      </w:r>
      <w:r w:rsidR="00990C1C">
        <w:t> </w:t>
      </w:r>
      <w:r w:rsidR="00B86750">
        <w:t>podobě</w:t>
      </w:r>
      <w:r w:rsidR="00990C1C">
        <w:rPr>
          <w:color w:val="FF0000"/>
        </w:rPr>
        <w:t xml:space="preserve"> </w:t>
      </w:r>
      <w:r w:rsidR="00990C1C" w:rsidRPr="0071563E">
        <w:t>komplexního a koordinovaného sy</w:t>
      </w:r>
      <w:r w:rsidR="00CC52BF">
        <w:t>s</w:t>
      </w:r>
      <w:r w:rsidR="00990C1C" w:rsidRPr="0071563E">
        <w:t>tému výkonu státní</w:t>
      </w:r>
      <w:r w:rsidR="00CC52BF">
        <w:t xml:space="preserve">, </w:t>
      </w:r>
      <w:r w:rsidR="00990C1C" w:rsidRPr="0071563E">
        <w:t>chcete-li veřejné</w:t>
      </w:r>
      <w:r w:rsidR="00CC52BF">
        <w:t>,</w:t>
      </w:r>
      <w:r w:rsidR="00990C1C" w:rsidRPr="0071563E">
        <w:t xml:space="preserve"> správy</w:t>
      </w:r>
      <w:r w:rsidR="00A26675">
        <w:t>,</w:t>
      </w:r>
      <w:r w:rsidR="00B86750">
        <w:t xml:space="preserve"> kdy</w:t>
      </w:r>
      <w:r w:rsidR="00990C1C">
        <w:t xml:space="preserve"> tento </w:t>
      </w:r>
      <w:r w:rsidR="00A26675">
        <w:t>sy</w:t>
      </w:r>
      <w:r w:rsidR="00CC52BF">
        <w:t>s</w:t>
      </w:r>
      <w:r w:rsidR="00A26675">
        <w:t>tém svým zákonným jednáním vede k ochraně</w:t>
      </w:r>
      <w:r w:rsidR="00B86750">
        <w:t xml:space="preserve"> zájmů dítěte</w:t>
      </w:r>
      <w:r w:rsidR="005C5D12" w:rsidRPr="005C5D12">
        <w:t>.</w:t>
      </w:r>
      <w:r w:rsidR="005C5D12">
        <w:t xml:space="preserve"> Rodiče, kteří se hůře</w:t>
      </w:r>
      <w:r w:rsidR="00CD3C5A">
        <w:t xml:space="preserve">, </w:t>
      </w:r>
      <w:r w:rsidR="005C5D12">
        <w:t>nebo špatně</w:t>
      </w:r>
      <w:r w:rsidR="00CD3C5A">
        <w:t>,</w:t>
      </w:r>
      <w:r w:rsidR="005C5D12">
        <w:t xml:space="preserve"> vyrovnávají s rozpadem partnerského vztahu, volí útočnější strategie proti sobě a v praxi to znamená, že částečně</w:t>
      </w:r>
      <w:r w:rsidR="00CD3C5A">
        <w:t>,</w:t>
      </w:r>
      <w:r w:rsidR="00CC52BF">
        <w:t xml:space="preserve"> </w:t>
      </w:r>
      <w:r w:rsidR="005C5D12">
        <w:t>nebo zcela</w:t>
      </w:r>
      <w:r w:rsidR="00CD3C5A">
        <w:t>,</w:t>
      </w:r>
      <w:r w:rsidR="005C5D12">
        <w:t xml:space="preserve"> ignorují nejlepší zájem dítěte ve svém jednání. </w:t>
      </w:r>
      <w:r w:rsidR="005C5D12" w:rsidRPr="00055DA6">
        <w:t xml:space="preserve">Lze tedy pozorovat, že </w:t>
      </w:r>
      <w:r w:rsidR="00055DA6" w:rsidRPr="00055DA6">
        <w:t xml:space="preserve">se </w:t>
      </w:r>
      <w:r w:rsidR="005C5D12" w:rsidRPr="00055DA6">
        <w:t xml:space="preserve">stát v těchto </w:t>
      </w:r>
      <w:r w:rsidR="00055DA6" w:rsidRPr="00055DA6">
        <w:t>komplikovaných případech</w:t>
      </w:r>
      <w:r w:rsidR="002C6118">
        <w:t xml:space="preserve"> </w:t>
      </w:r>
      <w:r w:rsidR="00055DA6" w:rsidRPr="00055DA6">
        <w:t>orientuje</w:t>
      </w:r>
      <w:r w:rsidR="00A26675" w:rsidRPr="00055DA6">
        <w:t xml:space="preserve"> na čas a</w:t>
      </w:r>
      <w:r w:rsidR="00BA21F8" w:rsidRPr="00055DA6">
        <w:t> </w:t>
      </w:r>
      <w:r w:rsidR="00A26675" w:rsidRPr="00055DA6">
        <w:t>stabilitu poměrů dítěte</w:t>
      </w:r>
      <w:r w:rsidR="005C5D12" w:rsidRPr="00055DA6">
        <w:t xml:space="preserve"> </w:t>
      </w:r>
      <w:r w:rsidR="00055DA6" w:rsidRPr="00055DA6">
        <w:t xml:space="preserve">a </w:t>
      </w:r>
      <w:r w:rsidR="005C5D12" w:rsidRPr="00055DA6">
        <w:t>zajišťuje</w:t>
      </w:r>
      <w:r w:rsidR="00055DA6" w:rsidRPr="00055DA6">
        <w:t xml:space="preserve"> tak</w:t>
      </w:r>
      <w:r w:rsidR="00A26675" w:rsidRPr="00055DA6">
        <w:t xml:space="preserve"> jeho ochranu</w:t>
      </w:r>
      <w:r w:rsidR="005C5D12" w:rsidRPr="00055DA6">
        <w:t xml:space="preserve">, </w:t>
      </w:r>
      <w:r w:rsidR="00055DA6" w:rsidRPr="00055DA6">
        <w:t xml:space="preserve">kdy je pro její dosahování </w:t>
      </w:r>
      <w:r w:rsidR="005C5D12" w:rsidRPr="00055DA6">
        <w:t>klíčov</w:t>
      </w:r>
      <w:r w:rsidR="00CD3C5A" w:rsidRPr="00055DA6">
        <w:t xml:space="preserve">á právě </w:t>
      </w:r>
      <w:r w:rsidR="005C5D12" w:rsidRPr="00055DA6">
        <w:t>spolupráce rodičů.</w:t>
      </w:r>
    </w:p>
    <w:p w14:paraId="18A55225" w14:textId="104397C8" w:rsidR="00DC3C0C" w:rsidRDefault="006E6FAB" w:rsidP="00EC1E6E">
      <w:pPr>
        <w:spacing w:before="0" w:after="120"/>
      </w:pPr>
      <w:r>
        <w:t>Z vlastní praxe mohu konstatovat</w:t>
      </w:r>
      <w:r w:rsidR="00830468">
        <w:t>, že na něj dobře reaguje právě Cochemská praxe. V sociální práci aktuálně představuje</w:t>
      </w:r>
      <w:r w:rsidR="00587CC1">
        <w:t xml:space="preserve"> progresivnější přístup</w:t>
      </w:r>
      <w:r w:rsidR="00990C1C">
        <w:t xml:space="preserve"> v praxi</w:t>
      </w:r>
      <w:r w:rsidR="00587CC1">
        <w:t xml:space="preserve"> </w:t>
      </w:r>
      <w:r w:rsidR="00587CC1" w:rsidRPr="00CD3C5A">
        <w:t>orgánu</w:t>
      </w:r>
      <w:r w:rsidR="00587CC1">
        <w:t xml:space="preserve"> sociálně-právní ochrany dětí u pot</w:t>
      </w:r>
      <w:r w:rsidR="00990C1C">
        <w:t xml:space="preserve">řeby úpravy výchovných </w:t>
      </w:r>
      <w:r w:rsidR="004F757C">
        <w:t>poměrů, s ohledem</w:t>
      </w:r>
      <w:r w:rsidR="00587CC1">
        <w:t xml:space="preserve"> na rozpad partnerského nebo manželského soužití. </w:t>
      </w:r>
      <w:r w:rsidR="007C2BC2" w:rsidRPr="0071563E">
        <w:t xml:space="preserve">Ve své praxi </w:t>
      </w:r>
      <w:r w:rsidR="00830468" w:rsidRPr="0071563E">
        <w:t xml:space="preserve">osobně </w:t>
      </w:r>
      <w:r w:rsidR="007C2BC2" w:rsidRPr="0071563E">
        <w:t>využívám dílčí prvky</w:t>
      </w:r>
      <w:r w:rsidR="00CD3C5A">
        <w:t xml:space="preserve"> ve chvíli</w:t>
      </w:r>
      <w:r w:rsidR="00830468" w:rsidRPr="0071563E">
        <w:t>,</w:t>
      </w:r>
      <w:r w:rsidR="00587CC1" w:rsidRPr="0071563E">
        <w:t xml:space="preserve"> </w:t>
      </w:r>
      <w:r>
        <w:t xml:space="preserve">kdy </w:t>
      </w:r>
      <w:r w:rsidR="007C2BC2" w:rsidRPr="0071563E">
        <w:t>m</w:t>
      </w:r>
      <w:r w:rsidR="00587CC1" w:rsidRPr="0071563E">
        <w:t>ě k této formě práce vyzve soud</w:t>
      </w:r>
      <w:r>
        <w:t>. Dále</w:t>
      </w:r>
      <w:r w:rsidR="0071563E">
        <w:t xml:space="preserve"> j</w:t>
      </w:r>
      <w:r w:rsidR="007C2BC2" w:rsidRPr="0071563E">
        <w:t xml:space="preserve">e </w:t>
      </w:r>
      <w:r w:rsidR="00CD3C5A">
        <w:t xml:space="preserve">také </w:t>
      </w:r>
      <w:r w:rsidR="007C2BC2" w:rsidRPr="0071563E">
        <w:t>v</w:t>
      </w:r>
      <w:r w:rsidR="00076964" w:rsidRPr="0071563E">
        <w:t>yužívám vždy, když vyhodnotím, že je to pro daný případ vhodné.</w:t>
      </w:r>
      <w:r w:rsidR="00076964">
        <w:t xml:space="preserve"> Každá úprava rodičovské odpovědnosti je indiv</w:t>
      </w:r>
      <w:r w:rsidR="005C5D12">
        <w:t xml:space="preserve">iduální, a proto se k ní snažím jedinečným </w:t>
      </w:r>
      <w:r w:rsidR="00587CC1">
        <w:t>způsobem</w:t>
      </w:r>
      <w:r w:rsidR="00076964">
        <w:t xml:space="preserve"> přistu</w:t>
      </w:r>
      <w:r w:rsidR="00587CC1">
        <w:t>povat. Za svého klíčového</w:t>
      </w:r>
      <w:r w:rsidR="00076964">
        <w:t xml:space="preserve"> partnera </w:t>
      </w:r>
      <w:r w:rsidR="005C5D12">
        <w:t xml:space="preserve">v celém </w:t>
      </w:r>
      <w:r w:rsidR="00076964">
        <w:t xml:space="preserve">procesu považuji soud, který </w:t>
      </w:r>
      <w:r w:rsidR="00C349BB">
        <w:t>rozhoduje o</w:t>
      </w:r>
      <w:r w:rsidR="00681B7C">
        <w:t> </w:t>
      </w:r>
      <w:r w:rsidR="00C349BB">
        <w:t xml:space="preserve">stanovení kolizního opatrovníka v celém </w:t>
      </w:r>
      <w:r w:rsidR="004F757C">
        <w:t>řízení. Soud tak určí explicitně</w:t>
      </w:r>
      <w:r w:rsidR="00C349BB">
        <w:t xml:space="preserve"> roli orgánu</w:t>
      </w:r>
      <w:r w:rsidR="00990C1C">
        <w:t xml:space="preserve"> sociálně-právní ochrany dětí</w:t>
      </w:r>
      <w:r w:rsidR="004F757C">
        <w:t xml:space="preserve"> v řízení. Povaha</w:t>
      </w:r>
      <w:r w:rsidR="00990C1C">
        <w:t xml:space="preserve"> orgánu sociálně-právní</w:t>
      </w:r>
      <w:r w:rsidR="00C349BB">
        <w:t xml:space="preserve"> </w:t>
      </w:r>
      <w:r w:rsidR="00990C1C">
        <w:t>ochrany dětí v</w:t>
      </w:r>
      <w:r w:rsidR="00CD3C5A">
        <w:t> </w:t>
      </w:r>
      <w:r w:rsidR="00C349BB">
        <w:t xml:space="preserve">řízení </w:t>
      </w:r>
      <w:r w:rsidR="004F757C">
        <w:t>je objektivně</w:t>
      </w:r>
      <w:r w:rsidR="00CC52BF">
        <w:t>,</w:t>
      </w:r>
      <w:r w:rsidR="00C349BB">
        <w:t xml:space="preserve"> a především s ohledem na zajišt</w:t>
      </w:r>
      <w:r w:rsidR="004F757C">
        <w:t>ění práv dítěte, dítě</w:t>
      </w:r>
      <w:r w:rsidR="00C349BB">
        <w:t xml:space="preserve"> obhajovat</w:t>
      </w:r>
      <w:r w:rsidR="004F757C">
        <w:t xml:space="preserve"> tak</w:t>
      </w:r>
      <w:r w:rsidR="00C349BB">
        <w:t xml:space="preserve">, aby důsledky rozpadu vztahu mezi rodiči měly na </w:t>
      </w:r>
      <w:r w:rsidR="00A26675">
        <w:t xml:space="preserve">jeho </w:t>
      </w:r>
      <w:r w:rsidR="00C349BB">
        <w:t xml:space="preserve">emocionální </w:t>
      </w:r>
      <w:r w:rsidR="00A26675">
        <w:t>vývoj minimální</w:t>
      </w:r>
      <w:r w:rsidR="00C349BB">
        <w:t xml:space="preserve"> dopady. Je potřeba, aby si každý klíčový aktér v řízení uvědomil, že dítě má právo na takový rozsah a</w:t>
      </w:r>
      <w:r w:rsidR="00CD3C5A">
        <w:t> </w:t>
      </w:r>
      <w:r w:rsidR="00C349BB">
        <w:t>výkon rodičovské odpovědnosti jako za doby trvání bezproblémového vztahu rodičů. Zjednodušeně řečeno</w:t>
      </w:r>
      <w:r w:rsidR="00CC52BF">
        <w:t>,</w:t>
      </w:r>
      <w:r w:rsidR="00C349BB">
        <w:t xml:space="preserve"> dítě má právo na výchovu a péči obou rodičů. V praxi lze pozorovat, že zpochybňování rodičovských práv mezi partnery je kořenem problému sporu o dítě. Role orgánu sociálně-právní och</w:t>
      </w:r>
      <w:r w:rsidR="004F757C">
        <w:t>rany dětí a</w:t>
      </w:r>
      <w:r w:rsidR="00681B7C">
        <w:t> </w:t>
      </w:r>
      <w:r w:rsidR="004F757C">
        <w:t>opatrovnických soudů</w:t>
      </w:r>
      <w:r w:rsidR="00C349BB">
        <w:t xml:space="preserve"> by pak měla být zejména v</w:t>
      </w:r>
      <w:r w:rsidR="00CD3C5A">
        <w:t> </w:t>
      </w:r>
      <w:r w:rsidR="00C349BB">
        <w:t xml:space="preserve">posouzení a vedení případu </w:t>
      </w:r>
      <w:r w:rsidR="00CD3C5A">
        <w:t xml:space="preserve">takovým </w:t>
      </w:r>
      <w:r w:rsidR="00C349BB">
        <w:t xml:space="preserve">způsobem, </w:t>
      </w:r>
      <w:r w:rsidR="00CD3C5A">
        <w:t>aby</w:t>
      </w:r>
      <w:r w:rsidR="00C349BB">
        <w:t xml:space="preserve"> rodičovská práva b</w:t>
      </w:r>
      <w:r w:rsidR="00CD3C5A">
        <w:t>yla</w:t>
      </w:r>
      <w:r w:rsidR="00C349BB">
        <w:t xml:space="preserve"> v souladu s právy dítěte, </w:t>
      </w:r>
      <w:r w:rsidR="00CD3C5A">
        <w:t>a</w:t>
      </w:r>
      <w:r w:rsidR="00C349BB">
        <w:t xml:space="preserve"> ve vyhraněných případech</w:t>
      </w:r>
      <w:r w:rsidR="00CD3C5A">
        <w:t xml:space="preserve">, aby </w:t>
      </w:r>
      <w:r w:rsidR="00C349BB">
        <w:t>práva dětí</w:t>
      </w:r>
      <w:r w:rsidR="00CD3C5A">
        <w:t xml:space="preserve"> stála</w:t>
      </w:r>
      <w:r w:rsidR="00C349BB">
        <w:t xml:space="preserve"> nad právy</w:t>
      </w:r>
      <w:r w:rsidR="00CD3C5A">
        <w:t xml:space="preserve"> </w:t>
      </w:r>
      <w:r w:rsidR="00C349BB">
        <w:t>rodičů.</w:t>
      </w:r>
    </w:p>
    <w:p w14:paraId="194D0998" w14:textId="04B3DDEA" w:rsidR="0088195A" w:rsidRPr="00B679AE" w:rsidRDefault="00076964" w:rsidP="00EC1E6E">
      <w:pPr>
        <w:spacing w:before="0" w:after="120"/>
        <w:rPr>
          <w:color w:val="000000" w:themeColor="text1"/>
        </w:rPr>
      </w:pPr>
      <w:r w:rsidRPr="00B679AE">
        <w:rPr>
          <w:color w:val="000000" w:themeColor="text1"/>
        </w:rPr>
        <w:lastRenderedPageBreak/>
        <w:t>Abych pro svou praxi získala hlubší p</w:t>
      </w:r>
      <w:r w:rsidR="00C50BEC" w:rsidRPr="00B679AE">
        <w:rPr>
          <w:color w:val="000000" w:themeColor="text1"/>
        </w:rPr>
        <w:t>ovědomí o tom, jakým způsobem je Cochemská praxe</w:t>
      </w:r>
      <w:r w:rsidRPr="00B679AE">
        <w:rPr>
          <w:color w:val="000000" w:themeColor="text1"/>
        </w:rPr>
        <w:t xml:space="preserve"> </w:t>
      </w:r>
      <w:r w:rsidR="00C50BEC" w:rsidRPr="00B679AE">
        <w:rPr>
          <w:color w:val="000000" w:themeColor="text1"/>
        </w:rPr>
        <w:t>aplikovaná</w:t>
      </w:r>
      <w:r w:rsidRPr="00B679AE">
        <w:rPr>
          <w:color w:val="000000" w:themeColor="text1"/>
        </w:rPr>
        <w:t xml:space="preserve"> místně příslušný</w:t>
      </w:r>
      <w:r w:rsidR="00C50BEC" w:rsidRPr="00B679AE">
        <w:rPr>
          <w:color w:val="000000" w:themeColor="text1"/>
        </w:rPr>
        <w:t>m</w:t>
      </w:r>
      <w:r w:rsidRPr="00B679AE">
        <w:rPr>
          <w:color w:val="000000" w:themeColor="text1"/>
        </w:rPr>
        <w:t xml:space="preserve"> soud</w:t>
      </w:r>
      <w:r w:rsidR="00C50BEC" w:rsidRPr="00B679AE">
        <w:rPr>
          <w:color w:val="000000" w:themeColor="text1"/>
        </w:rPr>
        <w:t>em</w:t>
      </w:r>
      <w:r w:rsidRPr="00B679AE">
        <w:rPr>
          <w:color w:val="000000" w:themeColor="text1"/>
        </w:rPr>
        <w:t>, rozhodla jsem se ve své bakalářské práci věnovat právě</w:t>
      </w:r>
      <w:r w:rsidR="001F0EE9" w:rsidRPr="00B679AE">
        <w:rPr>
          <w:color w:val="000000" w:themeColor="text1"/>
        </w:rPr>
        <w:t xml:space="preserve"> způsobu, míře a efektivnosti použití Cochemského modelu u Okresního soudu v Ostravě.</w:t>
      </w:r>
    </w:p>
    <w:p w14:paraId="6EF74217" w14:textId="5F52BEC9" w:rsidR="004F757C" w:rsidRDefault="003A6CBB" w:rsidP="00EC1E6E">
      <w:pPr>
        <w:spacing w:before="0" w:after="120"/>
      </w:pPr>
      <w:r>
        <w:t>B</w:t>
      </w:r>
      <w:r w:rsidR="00666CF5" w:rsidRPr="009A0591">
        <w:t>akalářská práce navazuje na mou absolventskou práci s názvem „Aplikace Cochemského modelu v ostravském regionu“. Při zpracovávání absolventské práce jsem zjistila, že je téma Cochemského modelu mnohem</w:t>
      </w:r>
      <w:r w:rsidR="006E6FAB">
        <w:t xml:space="preserve"> hlubší</w:t>
      </w:r>
      <w:r w:rsidR="00666CF5" w:rsidRPr="009A0591">
        <w:t xml:space="preserve">, než se na první pohled </w:t>
      </w:r>
      <w:r w:rsidR="00C349BB">
        <w:t>jeví</w:t>
      </w:r>
      <w:r w:rsidR="007C2BC2">
        <w:t>.</w:t>
      </w:r>
      <w:r w:rsidR="00666CF5" w:rsidRPr="009A0591">
        <w:t xml:space="preserve"> </w:t>
      </w:r>
      <w:r w:rsidR="00FB3B07" w:rsidRPr="009A0591">
        <w:t xml:space="preserve">Z výzkumu bylo </w:t>
      </w:r>
      <w:r w:rsidR="00C349BB">
        <w:t xml:space="preserve">například </w:t>
      </w:r>
      <w:r w:rsidR="00FB3B07" w:rsidRPr="009A0591">
        <w:t>zjištěno, že sociální pracovníci metodu užívají nejčastěji na základě výzvy opatrovnického oddělen</w:t>
      </w:r>
      <w:r w:rsidR="004F757C">
        <w:t xml:space="preserve">í okresního soudu, a proto jsem se v bakalářské práci zaměřila </w:t>
      </w:r>
      <w:r w:rsidR="00863CA8">
        <w:t>na to</w:t>
      </w:r>
      <w:r w:rsidR="004F757C">
        <w:t>, jak Cochemský model ve své praxi vnímají a používají soudci opatrovnických soudů v Ostravě.</w:t>
      </w:r>
    </w:p>
    <w:p w14:paraId="53B5B1B6" w14:textId="141808FD" w:rsidR="00773E6C" w:rsidRPr="00367A37" w:rsidRDefault="00773E6C" w:rsidP="00EC1E6E">
      <w:pPr>
        <w:spacing w:before="0" w:after="120"/>
        <w:rPr>
          <w:color w:val="000000" w:themeColor="text1"/>
        </w:rPr>
      </w:pPr>
      <w:r w:rsidRPr="00367A37">
        <w:rPr>
          <w:color w:val="000000" w:themeColor="text1"/>
        </w:rPr>
        <w:t xml:space="preserve">Cílem bakalářské práce je zjistit, zda je metoda Cochemského modelu využívaná pro soudní praxi Okresního soudu v Ostravě. Konkrétněji, </w:t>
      </w:r>
      <w:r w:rsidR="00CC52BF">
        <w:rPr>
          <w:color w:val="000000" w:themeColor="text1"/>
        </w:rPr>
        <w:t>jestli</w:t>
      </w:r>
      <w:r w:rsidRPr="00367A37">
        <w:rPr>
          <w:color w:val="000000" w:themeColor="text1"/>
        </w:rPr>
        <w:t xml:space="preserve"> je metoda aktivně využívána soudci opatrovnického oddělení Okresního soudu v Ostravě</w:t>
      </w:r>
      <w:r w:rsidR="00CC52BF">
        <w:rPr>
          <w:color w:val="000000" w:themeColor="text1"/>
        </w:rPr>
        <w:t>, j</w:t>
      </w:r>
      <w:r w:rsidRPr="00367A37">
        <w:rPr>
          <w:color w:val="000000" w:themeColor="text1"/>
        </w:rPr>
        <w:t>ak se projevuje aplikace Cochemského modelu</w:t>
      </w:r>
      <w:r w:rsidR="00CC52BF">
        <w:rPr>
          <w:color w:val="000000" w:themeColor="text1"/>
        </w:rPr>
        <w:t>, c</w:t>
      </w:r>
      <w:r w:rsidRPr="00367A37">
        <w:rPr>
          <w:color w:val="000000" w:themeColor="text1"/>
        </w:rPr>
        <w:t>o měl</w:t>
      </w:r>
      <w:r w:rsidR="00CC52BF">
        <w:rPr>
          <w:color w:val="000000" w:themeColor="text1"/>
        </w:rPr>
        <w:t>o</w:t>
      </w:r>
      <w:r w:rsidRPr="00367A37">
        <w:rPr>
          <w:color w:val="000000" w:themeColor="text1"/>
        </w:rPr>
        <w:t xml:space="preserve"> zásadní vliv pro užívání</w:t>
      </w:r>
      <w:r w:rsidR="00CC52BF">
        <w:rPr>
          <w:color w:val="000000" w:themeColor="text1"/>
        </w:rPr>
        <w:t xml:space="preserve"> tohoto</w:t>
      </w:r>
      <w:r w:rsidRPr="00367A37">
        <w:rPr>
          <w:color w:val="000000" w:themeColor="text1"/>
        </w:rPr>
        <w:t xml:space="preserve"> modelu, případně jaké inovace je potřeba provést pro</w:t>
      </w:r>
      <w:r w:rsidR="00CC52BF">
        <w:rPr>
          <w:color w:val="000000" w:themeColor="text1"/>
        </w:rPr>
        <w:t xml:space="preserve"> jeho</w:t>
      </w:r>
      <w:r w:rsidRPr="00367A37">
        <w:rPr>
          <w:color w:val="000000" w:themeColor="text1"/>
        </w:rPr>
        <w:t xml:space="preserve"> bezvadné fungován</w:t>
      </w:r>
      <w:r w:rsidR="00CC52BF">
        <w:rPr>
          <w:color w:val="000000" w:themeColor="text1"/>
        </w:rPr>
        <w:t>í</w:t>
      </w:r>
      <w:r w:rsidRPr="00367A37">
        <w:rPr>
          <w:color w:val="000000" w:themeColor="text1"/>
        </w:rPr>
        <w:t>.</w:t>
      </w:r>
    </w:p>
    <w:p w14:paraId="757182E5" w14:textId="6E5CA75B" w:rsidR="00FB21AD" w:rsidRDefault="00551AEF" w:rsidP="00EC1E6E">
      <w:pPr>
        <w:spacing w:before="0" w:after="120"/>
      </w:pPr>
      <w:r>
        <w:t xml:space="preserve"> Bakalářská práce bude rozvíjet rol</w:t>
      </w:r>
      <w:r w:rsidR="00681B7C">
        <w:t>e</w:t>
      </w:r>
      <w:r>
        <w:t xml:space="preserve"> a činnosti jednotlivých aktérů </w:t>
      </w:r>
      <w:r w:rsidRPr="009A0591">
        <w:t>v opatrovnickém</w:t>
      </w:r>
      <w:r w:rsidR="00FB3B07" w:rsidRPr="009A0591">
        <w:t xml:space="preserve"> </w:t>
      </w:r>
      <w:r w:rsidR="006E6FAB">
        <w:t>řízení ve věci úpravy poměrů nezletilých d</w:t>
      </w:r>
      <w:r w:rsidR="00FB3B07" w:rsidRPr="009A0591">
        <w:t xml:space="preserve">ětí s aplikací Cochemského modelu. </w:t>
      </w:r>
      <w:r>
        <w:t>Ve své praxi dlouhodobě pozoruji</w:t>
      </w:r>
      <w:r w:rsidR="00F85192">
        <w:t xml:space="preserve">, že </w:t>
      </w:r>
      <w:r>
        <w:t>mnoho</w:t>
      </w:r>
      <w:r w:rsidR="00C7371E">
        <w:t xml:space="preserve"> sociálních pracovníků</w:t>
      </w:r>
      <w:r w:rsidR="00681B7C">
        <w:t xml:space="preserve"> i</w:t>
      </w:r>
      <w:r w:rsidR="00C7371E">
        <w:t xml:space="preserve"> </w:t>
      </w:r>
      <w:r>
        <w:t>s</w:t>
      </w:r>
      <w:r w:rsidR="00C7371E">
        <w:t xml:space="preserve">oudců </w:t>
      </w:r>
      <w:r>
        <w:t>po</w:t>
      </w:r>
      <w:r w:rsidR="00C7371E">
        <w:t>užívá v souvislost</w:t>
      </w:r>
      <w:r w:rsidR="00681B7C">
        <w:t>i</w:t>
      </w:r>
      <w:r w:rsidR="00C7371E">
        <w:t xml:space="preserve"> s Cochemskou praxí raději poj</w:t>
      </w:r>
      <w:r w:rsidR="00681B7C">
        <w:t>em</w:t>
      </w:r>
      <w:r w:rsidR="00C7371E">
        <w:t xml:space="preserve"> </w:t>
      </w:r>
      <w:r w:rsidR="00681B7C">
        <w:t>„i</w:t>
      </w:r>
      <w:r w:rsidR="00C7371E">
        <w:t>nterdisciplinární spolupráce</w:t>
      </w:r>
      <w:r w:rsidR="00681B7C">
        <w:t>“</w:t>
      </w:r>
      <w:r w:rsidR="00FB21AD" w:rsidRPr="0071563E">
        <w:t xml:space="preserve">, a proto </w:t>
      </w:r>
      <w:r w:rsidR="00681B7C">
        <w:t>je</w:t>
      </w:r>
      <w:r w:rsidR="00FB21AD" w:rsidRPr="0071563E">
        <w:t xml:space="preserve"> </w:t>
      </w:r>
      <w:r w:rsidR="00681B7C">
        <w:t>vhodné se</w:t>
      </w:r>
      <w:r w:rsidR="00FB21AD" w:rsidRPr="0071563E">
        <w:t xml:space="preserve"> věnovat</w:t>
      </w:r>
      <w:r w:rsidR="00681B7C">
        <w:t xml:space="preserve"> </w:t>
      </w:r>
      <w:r w:rsidR="00FB21AD" w:rsidRPr="0071563E">
        <w:t>také samotné definici Cochem</w:t>
      </w:r>
      <w:r w:rsidR="00681B7C">
        <w:t>ského modelu</w:t>
      </w:r>
      <w:r w:rsidR="00C7371E" w:rsidRPr="0071563E">
        <w:t xml:space="preserve">. </w:t>
      </w:r>
      <w:r w:rsidR="00C7371E">
        <w:t>Někteří tyto pojmy považují za totožné, někteří m</w:t>
      </w:r>
      <w:r w:rsidR="004E4618">
        <w:t>ezi ni</w:t>
      </w:r>
      <w:r w:rsidR="00076964">
        <w:t>mi</w:t>
      </w:r>
      <w:r>
        <w:t xml:space="preserve"> vidí mírné nu</w:t>
      </w:r>
      <w:r w:rsidR="00C7371E">
        <w:t xml:space="preserve">ance. Tématu interdisciplinární spolupráce bude pro tyto důvody </w:t>
      </w:r>
      <w:r w:rsidR="00BC0464">
        <w:t>také věnována</w:t>
      </w:r>
      <w:r w:rsidR="00C7371E">
        <w:t xml:space="preserve"> část práce.</w:t>
      </w:r>
    </w:p>
    <w:p w14:paraId="39313570" w14:textId="71ADF74F" w:rsidR="00984914" w:rsidRDefault="00681B7C" w:rsidP="00EC1E6E">
      <w:pPr>
        <w:spacing w:before="0" w:after="120"/>
        <w:rPr>
          <w:color w:val="000000" w:themeColor="text1"/>
        </w:rPr>
      </w:pPr>
      <w:r>
        <w:rPr>
          <w:color w:val="000000" w:themeColor="text1"/>
        </w:rPr>
        <w:t>Nejprve v</w:t>
      </w:r>
      <w:r w:rsidR="00551AEF" w:rsidRPr="00367A37">
        <w:rPr>
          <w:color w:val="000000" w:themeColor="text1"/>
        </w:rPr>
        <w:t xml:space="preserve"> práci </w:t>
      </w:r>
      <w:r w:rsidR="001F0EE9" w:rsidRPr="00367A37">
        <w:rPr>
          <w:color w:val="000000" w:themeColor="text1"/>
        </w:rPr>
        <w:t xml:space="preserve">definuji, co je to Cochemský model a jak se v praxi u konkrétní státní instituce </w:t>
      </w:r>
      <w:r w:rsidRPr="00367A37">
        <w:rPr>
          <w:color w:val="000000" w:themeColor="text1"/>
        </w:rPr>
        <w:t>využívá</w:t>
      </w:r>
      <w:r>
        <w:rPr>
          <w:color w:val="000000" w:themeColor="text1"/>
        </w:rPr>
        <w:t xml:space="preserve"> – konkrétně</w:t>
      </w:r>
      <w:r w:rsidR="001F0EE9" w:rsidRPr="00367A37">
        <w:rPr>
          <w:color w:val="000000" w:themeColor="text1"/>
        </w:rPr>
        <w:t xml:space="preserve"> míru, způsob, efekt a konsekvenci využití Cochemského modelu v praxi. </w:t>
      </w:r>
      <w:r>
        <w:rPr>
          <w:color w:val="000000" w:themeColor="text1"/>
        </w:rPr>
        <w:t>Dále t</w:t>
      </w:r>
      <w:r w:rsidR="001F0EE9" w:rsidRPr="00367A37">
        <w:rPr>
          <w:color w:val="000000" w:themeColor="text1"/>
        </w:rPr>
        <w:t xml:space="preserve">aké zda se jedná o </w:t>
      </w:r>
      <w:r w:rsidR="00551AEF" w:rsidRPr="00367A37">
        <w:rPr>
          <w:color w:val="000000" w:themeColor="text1"/>
        </w:rPr>
        <w:t>způsob práce</w:t>
      </w:r>
      <w:r w:rsidR="00FB21AD" w:rsidRPr="00367A37">
        <w:rPr>
          <w:color w:val="000000" w:themeColor="text1"/>
        </w:rPr>
        <w:t xml:space="preserve"> s</w:t>
      </w:r>
      <w:r w:rsidR="00BE495A" w:rsidRPr="00367A37">
        <w:rPr>
          <w:color w:val="000000" w:themeColor="text1"/>
        </w:rPr>
        <w:t> </w:t>
      </w:r>
      <w:r w:rsidR="00FB21AD" w:rsidRPr="00367A37">
        <w:rPr>
          <w:color w:val="000000" w:themeColor="text1"/>
        </w:rPr>
        <w:t>případem</w:t>
      </w:r>
      <w:r w:rsidR="00BE495A" w:rsidRPr="00367A37">
        <w:rPr>
          <w:color w:val="000000" w:themeColor="text1"/>
        </w:rPr>
        <w:t xml:space="preserve"> u</w:t>
      </w:r>
      <w:r w:rsidR="00551AEF" w:rsidRPr="00367A37">
        <w:rPr>
          <w:color w:val="000000" w:themeColor="text1"/>
        </w:rPr>
        <w:t xml:space="preserve"> klíčových aktérů podle obecně</w:t>
      </w:r>
      <w:r w:rsidR="004F757C" w:rsidRPr="00367A37">
        <w:rPr>
          <w:color w:val="000000" w:themeColor="text1"/>
        </w:rPr>
        <w:t xml:space="preserve"> a</w:t>
      </w:r>
      <w:r>
        <w:rPr>
          <w:color w:val="000000" w:themeColor="text1"/>
        </w:rPr>
        <w:t> </w:t>
      </w:r>
      <w:r w:rsidR="004F757C" w:rsidRPr="00367A37">
        <w:rPr>
          <w:color w:val="000000" w:themeColor="text1"/>
        </w:rPr>
        <w:t>odborně</w:t>
      </w:r>
      <w:r w:rsidR="00551AEF" w:rsidRPr="00367A37">
        <w:rPr>
          <w:color w:val="000000" w:themeColor="text1"/>
        </w:rPr>
        <w:t xml:space="preserve"> uznávané definice, nebo jde o sled nahodilých a nezávisle na sobě aplikovaných </w:t>
      </w:r>
      <w:r>
        <w:rPr>
          <w:color w:val="000000" w:themeColor="text1"/>
        </w:rPr>
        <w:t>postupů</w:t>
      </w:r>
      <w:r w:rsidR="00551AEF" w:rsidRPr="00367A37">
        <w:rPr>
          <w:color w:val="000000" w:themeColor="text1"/>
        </w:rPr>
        <w:t xml:space="preserve"> </w:t>
      </w:r>
      <w:r w:rsidR="009975C1" w:rsidRPr="00367A37">
        <w:rPr>
          <w:color w:val="000000" w:themeColor="text1"/>
        </w:rPr>
        <w:t>vykazující</w:t>
      </w:r>
      <w:r>
        <w:rPr>
          <w:color w:val="000000" w:themeColor="text1"/>
        </w:rPr>
        <w:t>ch</w:t>
      </w:r>
      <w:r w:rsidR="009975C1" w:rsidRPr="00367A37">
        <w:rPr>
          <w:color w:val="000000" w:themeColor="text1"/>
        </w:rPr>
        <w:t xml:space="preserve"> </w:t>
      </w:r>
      <w:r>
        <w:rPr>
          <w:color w:val="000000" w:themeColor="text1"/>
        </w:rPr>
        <w:t xml:space="preserve">znaky </w:t>
      </w:r>
      <w:r w:rsidR="006E6FAB" w:rsidRPr="00367A37">
        <w:rPr>
          <w:color w:val="000000" w:themeColor="text1"/>
        </w:rPr>
        <w:t>Cochemsk</w:t>
      </w:r>
      <w:r>
        <w:rPr>
          <w:color w:val="000000" w:themeColor="text1"/>
        </w:rPr>
        <w:t>ého</w:t>
      </w:r>
      <w:r w:rsidR="006E6FAB" w:rsidRPr="00367A37">
        <w:rPr>
          <w:color w:val="000000" w:themeColor="text1"/>
        </w:rPr>
        <w:t xml:space="preserve"> model</w:t>
      </w:r>
      <w:r>
        <w:rPr>
          <w:color w:val="000000" w:themeColor="text1"/>
        </w:rPr>
        <w:t>u</w:t>
      </w:r>
      <w:r w:rsidR="00BE495A" w:rsidRPr="00367A37">
        <w:rPr>
          <w:color w:val="000000" w:themeColor="text1"/>
        </w:rPr>
        <w:t xml:space="preserve">. </w:t>
      </w:r>
      <w:r w:rsidR="001F0EE9" w:rsidRPr="00367A37">
        <w:rPr>
          <w:color w:val="000000" w:themeColor="text1"/>
        </w:rPr>
        <w:t>Jako datové port</w:t>
      </w:r>
      <w:r>
        <w:rPr>
          <w:color w:val="000000" w:themeColor="text1"/>
        </w:rPr>
        <w:t>f</w:t>
      </w:r>
      <w:r w:rsidR="001F0EE9" w:rsidRPr="00367A37">
        <w:rPr>
          <w:color w:val="000000" w:themeColor="text1"/>
        </w:rPr>
        <w:t>olio pro formulaci výsledků (ověření</w:t>
      </w:r>
      <w:r>
        <w:rPr>
          <w:color w:val="000000" w:themeColor="text1"/>
        </w:rPr>
        <w:t xml:space="preserve"> výzkumných </w:t>
      </w:r>
      <w:r w:rsidR="001F0EE9" w:rsidRPr="00367A37">
        <w:rPr>
          <w:color w:val="000000" w:themeColor="text1"/>
        </w:rPr>
        <w:t>hypotéz) jsem jako nejvhodnější metodu aplikovala metodu kvalitativního výzkumu, kter</w:t>
      </w:r>
      <w:r>
        <w:rPr>
          <w:color w:val="000000" w:themeColor="text1"/>
        </w:rPr>
        <w:t>á</w:t>
      </w:r>
      <w:r w:rsidR="001F0EE9" w:rsidRPr="00367A37">
        <w:rPr>
          <w:color w:val="000000" w:themeColor="text1"/>
        </w:rPr>
        <w:t xml:space="preserve"> mi poskytne adekvátní a věcně správné výsledky.</w:t>
      </w:r>
    </w:p>
    <w:p w14:paraId="22A105D3" w14:textId="77777777" w:rsidR="00984914" w:rsidRDefault="00984914">
      <w:pPr>
        <w:spacing w:before="0" w:after="160" w:line="259" w:lineRule="auto"/>
        <w:ind w:firstLine="0"/>
        <w:jc w:val="left"/>
        <w:rPr>
          <w:color w:val="000000" w:themeColor="text1"/>
        </w:rPr>
      </w:pPr>
      <w:r>
        <w:rPr>
          <w:color w:val="000000" w:themeColor="text1"/>
        </w:rPr>
        <w:br w:type="page"/>
      </w:r>
    </w:p>
    <w:p w14:paraId="7F05D203" w14:textId="14D7E4E5" w:rsidR="000464EF" w:rsidRDefault="003B3306" w:rsidP="00C66E72">
      <w:pPr>
        <w:pStyle w:val="Nadpis1"/>
        <w:numPr>
          <w:ilvl w:val="0"/>
          <w:numId w:val="5"/>
        </w:numPr>
      </w:pPr>
      <w:bookmarkStart w:id="14" w:name="_Toc40357257"/>
      <w:r>
        <w:lastRenderedPageBreak/>
        <w:t>Shrnutí a</w:t>
      </w:r>
      <w:r w:rsidR="00F45447" w:rsidRPr="00C66E72">
        <w:t>bsolventsk</w:t>
      </w:r>
      <w:r>
        <w:t>é</w:t>
      </w:r>
      <w:r w:rsidR="00F45447" w:rsidRPr="00C66E72">
        <w:t xml:space="preserve"> práce: Aplikace Cochemské praxe v ostravském</w:t>
      </w:r>
      <w:r w:rsidR="00F45447">
        <w:t xml:space="preserve"> regionu</w:t>
      </w:r>
      <w:bookmarkEnd w:id="14"/>
    </w:p>
    <w:p w14:paraId="5400012E" w14:textId="2DCC80C2" w:rsidR="001878EC" w:rsidRPr="00075BD2" w:rsidRDefault="00F45447" w:rsidP="00A70A69">
      <w:pPr>
        <w:spacing w:before="0" w:after="120"/>
        <w:rPr>
          <w:color w:val="FF0000"/>
        </w:rPr>
      </w:pPr>
      <w:r>
        <w:t>V</w:t>
      </w:r>
      <w:r w:rsidR="003B3306">
        <w:t xml:space="preserve"> </w:t>
      </w:r>
      <w:r>
        <w:t xml:space="preserve">úvodu jsem uvedla, že bakalářská práce navazuje na mou absolventskou práci, proto si zde dovolím ve stručnosti zrekapitulovat </w:t>
      </w:r>
      <w:r w:rsidR="00990C1C">
        <w:t>její obsah a závěry. Absolventská práce</w:t>
      </w:r>
      <w:r w:rsidR="00BE495A">
        <w:t xml:space="preserve"> a profesní zaměření ovlivnily</w:t>
      </w:r>
      <w:r>
        <w:t xml:space="preserve"> můj zájem o hlubší teoretické a praktické rozpracování tématu do rozsahu bakalářské práce.</w:t>
      </w:r>
      <w:r w:rsidR="00A70A69">
        <w:t xml:space="preserve"> </w:t>
      </w:r>
      <w:r w:rsidR="004E4618">
        <w:t>Absolven</w:t>
      </w:r>
      <w:r w:rsidR="00666CF5" w:rsidRPr="009A0591">
        <w:t>t</w:t>
      </w:r>
      <w:r w:rsidR="004E4618">
        <w:t>s</w:t>
      </w:r>
      <w:r>
        <w:t>ká práce se věnovala</w:t>
      </w:r>
      <w:r w:rsidR="001878EC">
        <w:t xml:space="preserve"> </w:t>
      </w:r>
      <w:r w:rsidR="001878EC" w:rsidRPr="0071563E">
        <w:t>specificky</w:t>
      </w:r>
      <w:r w:rsidRPr="0071563E">
        <w:t xml:space="preserve"> o</w:t>
      </w:r>
      <w:r w:rsidR="001878EC" w:rsidRPr="0071563E">
        <w:t>stravskému regionu a jeho zajišťování sociálně-právní ochrany prostřednictvím orgánů státní správy. Nevyhnula jsem se kapitole horizontálnímu a vertikálnímu popisu struktury veřejné moci při jejím výkonu na poli sociálně-právní ochrany dětí v Ostravě.</w:t>
      </w:r>
    </w:p>
    <w:p w14:paraId="1D56B5E0" w14:textId="1CF3D348" w:rsidR="00666CF5" w:rsidRPr="0071563E" w:rsidRDefault="00666CF5" w:rsidP="00A70A69">
      <w:pPr>
        <w:spacing w:before="0" w:after="120"/>
      </w:pPr>
      <w:r w:rsidRPr="009A0591">
        <w:t xml:space="preserve"> </w:t>
      </w:r>
      <w:r w:rsidR="001878EC" w:rsidRPr="0071563E">
        <w:t xml:space="preserve">Na horizontální úrovni je výkon veřejné </w:t>
      </w:r>
      <w:r w:rsidR="00075BD2" w:rsidRPr="0071563E">
        <w:t>správy statutárního</w:t>
      </w:r>
      <w:r w:rsidRPr="0071563E">
        <w:t xml:space="preserve"> města </w:t>
      </w:r>
      <w:r w:rsidR="00075BD2" w:rsidRPr="0071563E">
        <w:t>Ostravy rozdělen</w:t>
      </w:r>
      <w:r w:rsidR="001878EC" w:rsidRPr="0071563E">
        <w:t xml:space="preserve"> do 23 městských obvodů, přičemž</w:t>
      </w:r>
      <w:r w:rsidRPr="0071563E">
        <w:t xml:space="preserve"> </w:t>
      </w:r>
      <w:r w:rsidR="00076964" w:rsidRPr="0071563E">
        <w:t>7 úřadů</w:t>
      </w:r>
      <w:r w:rsidRPr="0071563E">
        <w:t xml:space="preserve"> </w:t>
      </w:r>
      <w:r w:rsidR="001878EC" w:rsidRPr="0071563E">
        <w:t xml:space="preserve">těchto </w:t>
      </w:r>
      <w:r w:rsidRPr="0071563E">
        <w:t xml:space="preserve">městských obvodů (dále jen </w:t>
      </w:r>
      <w:r w:rsidR="001878EC" w:rsidRPr="0071563E">
        <w:t>ÚMOb) vykonávají</w:t>
      </w:r>
      <w:r w:rsidR="00076964" w:rsidRPr="0071563E">
        <w:t xml:space="preserve"> funkci OSPOD. </w:t>
      </w:r>
      <w:r w:rsidRPr="0071563E">
        <w:t>Tyto městské obvody zpravidla spolupracují s Okresním soudem v Ostravě.</w:t>
      </w:r>
    </w:p>
    <w:p w14:paraId="228C24B9" w14:textId="4D8AE976" w:rsidR="00666CF5" w:rsidRPr="009A0591" w:rsidRDefault="001878EC" w:rsidP="00EC1E6E">
      <w:pPr>
        <w:spacing w:before="0" w:after="120"/>
        <w:rPr>
          <w:b/>
          <w:color w:val="FF0000"/>
        </w:rPr>
      </w:pPr>
      <w:r w:rsidRPr="0071563E">
        <w:t>Na vertikální úrovni o</w:t>
      </w:r>
      <w:r w:rsidR="00E54E41" w:rsidRPr="0071563E">
        <w:t>rganizace veřejné moci v</w:t>
      </w:r>
      <w:r w:rsidR="00075BD2" w:rsidRPr="0071563E">
        <w:t xml:space="preserve"> regionu zajišťuje</w:t>
      </w:r>
      <w:r w:rsidR="008D76E3" w:rsidRPr="0071563E">
        <w:t xml:space="preserve"> sociálně-právní </w:t>
      </w:r>
      <w:r w:rsidR="008D76E3" w:rsidRPr="00BC0464">
        <w:t>ochranu dětí</w:t>
      </w:r>
      <w:r w:rsidRPr="00BC0464">
        <w:t xml:space="preserve"> </w:t>
      </w:r>
      <w:r w:rsidR="00BC0464" w:rsidRPr="00BC0464">
        <w:t>M</w:t>
      </w:r>
      <w:r w:rsidRPr="00BC0464">
        <w:t>agistrát města Ostravy</w:t>
      </w:r>
      <w:r w:rsidR="00666CF5" w:rsidRPr="00BC0464">
        <w:t xml:space="preserve"> </w:t>
      </w:r>
      <w:r w:rsidR="00075BD2" w:rsidRPr="00BC0464">
        <w:t>jako nadřízený orgán</w:t>
      </w:r>
      <w:r w:rsidR="00666CF5" w:rsidRPr="00BC0464">
        <w:t xml:space="preserve"> městských obvodů, </w:t>
      </w:r>
      <w:r w:rsidRPr="00BC0464">
        <w:t xml:space="preserve">který </w:t>
      </w:r>
      <w:r w:rsidR="00666CF5" w:rsidRPr="00BC0464">
        <w:t>plní úkoly</w:t>
      </w:r>
      <w:r w:rsidR="00666CF5" w:rsidRPr="009A0591">
        <w:t xml:space="preserve"> v rámci samostatné působnosti (samosprávné činnosti) i přenesené působnosti (výkon státní správy). </w:t>
      </w:r>
      <w:r w:rsidR="00075BD2">
        <w:t>Také je potřeba připomenout, že o</w:t>
      </w:r>
      <w:r w:rsidR="00666CF5" w:rsidRPr="009A0591">
        <w:t>d 1. 1. 2003 z důvodu reformy</w:t>
      </w:r>
      <w:r w:rsidR="00075BD2" w:rsidRPr="000A14B6">
        <w:t>,</w:t>
      </w:r>
      <w:r w:rsidR="00E54E41" w:rsidRPr="000A14B6">
        <w:t xml:space="preserve"> jako odpověď na potřebu decentralizace veřejné moci</w:t>
      </w:r>
      <w:r w:rsidR="00EC4B91" w:rsidRPr="000A14B6">
        <w:t>,</w:t>
      </w:r>
      <w:r w:rsidR="00E54E41" w:rsidRPr="000A14B6">
        <w:t xml:space="preserve"> došlo ke </w:t>
      </w:r>
      <w:r w:rsidR="00075BD2" w:rsidRPr="000A14B6">
        <w:t xml:space="preserve">zrušení </w:t>
      </w:r>
      <w:r w:rsidR="00075BD2" w:rsidRPr="009A0591">
        <w:t>okresních</w:t>
      </w:r>
      <w:r w:rsidR="00666CF5" w:rsidRPr="009A0591">
        <w:t xml:space="preserve"> úřadů</w:t>
      </w:r>
      <w:r w:rsidR="00E54E41">
        <w:t>. Magistrát</w:t>
      </w:r>
      <w:r w:rsidR="00075BD2">
        <w:t xml:space="preserve"> tak</w:t>
      </w:r>
      <w:r w:rsidR="00E54E41">
        <w:t xml:space="preserve"> </w:t>
      </w:r>
      <w:r w:rsidR="00E54E41" w:rsidRPr="009A0591">
        <w:t>zajišťuje</w:t>
      </w:r>
      <w:r w:rsidR="00666CF5" w:rsidRPr="009A0591">
        <w:t xml:space="preserve"> výkon státní správy pro správní obvod města Ostravy, a dále pro </w:t>
      </w:r>
      <w:r w:rsidR="002D5A56">
        <w:t xml:space="preserve">správní obvody přilehlých obcí (Magistrát města Ostravy, Oddělení sociálně-právní ochrany dětí </w:t>
      </w:r>
      <w:r w:rsidR="002D5A56">
        <w:rPr>
          <w:rFonts w:cs="Times New Roman"/>
        </w:rPr>
        <w:t>[online]).</w:t>
      </w:r>
    </w:p>
    <w:p w14:paraId="18CBF470" w14:textId="4972E708" w:rsidR="007B3DB4" w:rsidRDefault="00D14BB8" w:rsidP="00EC1E6E">
      <w:pPr>
        <w:spacing w:before="0" w:after="120"/>
      </w:pPr>
      <w:r>
        <w:t xml:space="preserve">Pojem sociálně-právní ochrana dětí představuje </w:t>
      </w:r>
      <w:r w:rsidRPr="00EA06B3">
        <w:t xml:space="preserve">ochranu </w:t>
      </w:r>
      <w:r w:rsidRPr="009A0591">
        <w:t>práva dítěte na život, jeho přirozený vývoj, rodičovskou péči a život v rodině, identitu dítěte, svobodu myšlení, svědomí a náb</w:t>
      </w:r>
      <w:r w:rsidR="00E56734">
        <w:t>oženství, na vzdělání</w:t>
      </w:r>
      <w:r w:rsidR="000E2BEF">
        <w:t xml:space="preserve"> a</w:t>
      </w:r>
      <w:r w:rsidR="00E56734">
        <w:t xml:space="preserve"> zaměstn</w:t>
      </w:r>
      <w:r w:rsidR="00C764A8">
        <w:t>á</w:t>
      </w:r>
      <w:r w:rsidR="00E56734">
        <w:t xml:space="preserve">ní, </w:t>
      </w:r>
      <w:r w:rsidRPr="009A0591">
        <w:t>zahrnuje také ochranu dítěte před jakýmkoliv tělesným či duševním násilím, zanedbáváním, zneužívání</w:t>
      </w:r>
      <w:r w:rsidR="00C764A8">
        <w:t>m</w:t>
      </w:r>
      <w:r w:rsidRPr="009A0591">
        <w:t xml:space="preserve"> nebo vy</w:t>
      </w:r>
      <w:r>
        <w:t>kořisťování</w:t>
      </w:r>
      <w:r w:rsidR="00C764A8">
        <w:t>m</w:t>
      </w:r>
      <w:r>
        <w:t>. Tomu také musí odpovídat organizace výkonných složek na úrovni výkonu sociálně</w:t>
      </w:r>
      <w:r w:rsidR="00C764A8">
        <w:t>-</w:t>
      </w:r>
      <w:r>
        <w:t>p</w:t>
      </w:r>
      <w:r w:rsidRPr="00EA06B3">
        <w:t xml:space="preserve">rávní ochrany dětí. </w:t>
      </w:r>
      <w:r w:rsidR="005424AE" w:rsidRPr="00EA06B3">
        <w:t>Ochranu dítěte realizuje</w:t>
      </w:r>
      <w:r w:rsidR="000464EF" w:rsidRPr="00EA06B3">
        <w:t xml:space="preserve"> v závislosti na př</w:t>
      </w:r>
      <w:r w:rsidR="005424AE" w:rsidRPr="00EA06B3">
        <w:t>edmětu činnosti celá řada subjektů</w:t>
      </w:r>
      <w:r w:rsidR="000464EF" w:rsidRPr="00EA06B3">
        <w:t xml:space="preserve">, </w:t>
      </w:r>
      <w:r w:rsidR="005424AE" w:rsidRPr="00EA06B3">
        <w:t xml:space="preserve">od </w:t>
      </w:r>
      <w:r w:rsidR="000464EF" w:rsidRPr="00EA06B3">
        <w:t>právnických a</w:t>
      </w:r>
      <w:r w:rsidR="005424AE" w:rsidRPr="00EA06B3">
        <w:t>ž po fyzické</w:t>
      </w:r>
      <w:r w:rsidR="000464EF" w:rsidRPr="00EA06B3">
        <w:t xml:space="preserve"> osob</w:t>
      </w:r>
      <w:r w:rsidR="005424AE" w:rsidRPr="00EA06B3">
        <w:t>y</w:t>
      </w:r>
      <w:r w:rsidR="000464EF" w:rsidRPr="00EA06B3">
        <w:t>. Z toho vyplývá, že právní úpravu ochr</w:t>
      </w:r>
      <w:r w:rsidR="005424AE" w:rsidRPr="00EA06B3">
        <w:t>any dítěte není možné upravit do jednoho právního</w:t>
      </w:r>
      <w:r w:rsidR="000464EF" w:rsidRPr="00EA06B3">
        <w:t xml:space="preserve"> předpisu. </w:t>
      </w:r>
      <w:r w:rsidR="000464EF" w:rsidRPr="009A0591">
        <w:t>V České republice má sociálně-právní ochrana dětí ústavní a</w:t>
      </w:r>
      <w:r w:rsidR="00C0683D">
        <w:t> </w:t>
      </w:r>
      <w:r w:rsidR="000464EF" w:rsidRPr="009A0591">
        <w:t xml:space="preserve">mezinárodní základ, a to v podobě Deklarace práv dítěte, přijatou VS OSN 20. listopadu 1959, a Úmluvou o právech dítěte, jež byla přijatá v roce 1989. </w:t>
      </w:r>
    </w:p>
    <w:p w14:paraId="6B5B29BB" w14:textId="3C8AA87F" w:rsidR="007B3DB4" w:rsidRDefault="000464EF" w:rsidP="00EC1E6E">
      <w:pPr>
        <w:spacing w:before="0" w:after="120"/>
        <w:rPr>
          <w:color w:val="000000" w:themeColor="text1"/>
        </w:rPr>
      </w:pPr>
      <w:r w:rsidRPr="009A0591">
        <w:rPr>
          <w:i/>
          <w:iCs/>
        </w:rPr>
        <w:t xml:space="preserve">„Tyto právní normy deklarují rodinu jako základní jednotku společnosti a přirozené prostředí pro růst a blaho všech jejich členů a zejména </w:t>
      </w:r>
      <w:r w:rsidRPr="00C7371E">
        <w:rPr>
          <w:rStyle w:val="NzevChar"/>
          <w:rFonts w:ascii="Times New Roman" w:hAnsi="Times New Roman" w:cs="Times New Roman"/>
          <w:i/>
          <w:iCs/>
          <w:color w:val="000000" w:themeColor="text1"/>
          <w:szCs w:val="24"/>
        </w:rPr>
        <w:t>dětí,</w:t>
      </w:r>
      <w:r w:rsidRPr="00C7371E">
        <w:rPr>
          <w:i/>
          <w:iCs/>
          <w:color w:val="000000" w:themeColor="text1"/>
        </w:rPr>
        <w:t xml:space="preserve"> </w:t>
      </w:r>
      <w:r w:rsidRPr="009A0591">
        <w:rPr>
          <w:i/>
          <w:iCs/>
        </w:rPr>
        <w:t xml:space="preserve">která musí mít nárok na potřebnou ochranu a takovou pomoc, aby mohly plnit svou úlohu. Dítě tak ve smyslu těchto mezinárodních </w:t>
      </w:r>
      <w:r w:rsidRPr="009A0591">
        <w:rPr>
          <w:i/>
          <w:iCs/>
        </w:rPr>
        <w:lastRenderedPageBreak/>
        <w:t xml:space="preserve">dokumentů potřebuje pro svou tělesnou a duševní </w:t>
      </w:r>
      <w:r w:rsidRPr="00B679AE">
        <w:rPr>
          <w:i/>
          <w:iCs/>
          <w:color w:val="000000" w:themeColor="text1"/>
        </w:rPr>
        <w:t>nezralost zvláštní záruky, péči a odpovídající právní ochranu před narozením i po něm</w:t>
      </w:r>
      <w:r w:rsidR="000E2BEF">
        <w:rPr>
          <w:i/>
          <w:iCs/>
          <w:color w:val="000000" w:themeColor="text1"/>
        </w:rPr>
        <w:t>.</w:t>
      </w:r>
      <w:r w:rsidRPr="00B679AE">
        <w:rPr>
          <w:i/>
          <w:iCs/>
          <w:color w:val="000000" w:themeColor="text1"/>
        </w:rPr>
        <w:t>“</w:t>
      </w:r>
      <w:r w:rsidR="000E2BEF">
        <w:rPr>
          <w:i/>
          <w:iCs/>
          <w:color w:val="000000" w:themeColor="text1"/>
        </w:rPr>
        <w:t xml:space="preserve"> </w:t>
      </w:r>
      <w:r w:rsidRPr="00B679AE">
        <w:rPr>
          <w:color w:val="000000" w:themeColor="text1"/>
        </w:rPr>
        <w:t>(Novotná</w:t>
      </w:r>
      <w:r w:rsidR="000E2BEF">
        <w:rPr>
          <w:color w:val="000000" w:themeColor="text1"/>
        </w:rPr>
        <w:t xml:space="preserve"> a kol., </w:t>
      </w:r>
      <w:r w:rsidRPr="00B679AE">
        <w:rPr>
          <w:color w:val="000000" w:themeColor="text1"/>
        </w:rPr>
        <w:t>2014, s. 25)</w:t>
      </w:r>
    </w:p>
    <w:p w14:paraId="6F0F81FD" w14:textId="7DCDD95A" w:rsidR="000464EF" w:rsidRPr="009A0591" w:rsidRDefault="008D76E3" w:rsidP="00EC1E6E">
      <w:pPr>
        <w:spacing w:before="0" w:after="120"/>
      </w:pPr>
      <w:r w:rsidRPr="00EA06B3">
        <w:t xml:space="preserve">Podle národních právních předpisů </w:t>
      </w:r>
      <w:r w:rsidR="00F21E34" w:rsidRPr="00EA06B3">
        <w:t>implementují</w:t>
      </w:r>
      <w:r w:rsidRPr="00EA06B3">
        <w:t xml:space="preserve"> výše uvedené mezinárodní </w:t>
      </w:r>
      <w:r w:rsidR="00956F2A" w:rsidRPr="00EA06B3">
        <w:t>principy při</w:t>
      </w:r>
      <w:r w:rsidRPr="00EA06B3">
        <w:t xml:space="preserve"> ochraně práv dětí v těsné spolupráci na úrovni veřejné </w:t>
      </w:r>
      <w:r w:rsidR="00430B32" w:rsidRPr="00EA06B3">
        <w:t>moci: orgány</w:t>
      </w:r>
      <w:r w:rsidR="000464EF" w:rsidRPr="00EA06B3">
        <w:t xml:space="preserve"> sociálně</w:t>
      </w:r>
      <w:r>
        <w:t>-</w:t>
      </w:r>
      <w:r w:rsidR="000464EF" w:rsidRPr="009A0591">
        <w:t>právní o</w:t>
      </w:r>
      <w:r>
        <w:t>chrany dětí a opatrovnická oddělení</w:t>
      </w:r>
      <w:r w:rsidR="000464EF" w:rsidRPr="009A0591">
        <w:t xml:space="preserve"> </w:t>
      </w:r>
      <w:r w:rsidR="00EE4543">
        <w:t>O</w:t>
      </w:r>
      <w:r w:rsidR="000464EF" w:rsidRPr="009A0591">
        <w:t>kresního soudu</w:t>
      </w:r>
      <w:r>
        <w:t xml:space="preserve"> v</w:t>
      </w:r>
      <w:r w:rsidR="00EE4543">
        <w:t xml:space="preserve"> </w:t>
      </w:r>
      <w:r>
        <w:t>Ostrav</w:t>
      </w:r>
      <w:r w:rsidR="00EE4543">
        <w:t>ě</w:t>
      </w:r>
      <w:r>
        <w:t>. Či</w:t>
      </w:r>
      <w:r w:rsidR="000464EF" w:rsidRPr="009A0591">
        <w:t xml:space="preserve">nnost </w:t>
      </w:r>
      <w:r>
        <w:t xml:space="preserve">je v současné </w:t>
      </w:r>
      <w:r w:rsidR="00956F2A">
        <w:t>době zajišťována celkem</w:t>
      </w:r>
      <w:r>
        <w:t xml:space="preserve"> 14 soudci</w:t>
      </w:r>
      <w:r w:rsidR="00D14BB8">
        <w:t xml:space="preserve"> a 7 orgány</w:t>
      </w:r>
      <w:r w:rsidR="00F21E34">
        <w:t xml:space="preserve"> sociálně-právní ochrany dětí.</w:t>
      </w:r>
    </w:p>
    <w:p w14:paraId="40FABC79" w14:textId="6CC748CB" w:rsidR="00F91532" w:rsidRPr="009A0591" w:rsidRDefault="000464EF" w:rsidP="00EC1E6E">
      <w:pPr>
        <w:spacing w:before="0" w:after="120"/>
      </w:pPr>
      <w:r w:rsidRPr="009A0591">
        <w:t>Rodičovská odpovědnost je souhrn povinností a práv rodičů k dítěti. Zároveň je jedním z klíčových pojmů rodinného práva</w:t>
      </w:r>
      <w:r w:rsidR="000E2BEF">
        <w:t xml:space="preserve"> </w:t>
      </w:r>
      <w:r w:rsidR="00F91532" w:rsidRPr="009A0591">
        <w:t>(Hrušáková, Králíčková</w:t>
      </w:r>
      <w:r w:rsidR="000E2BEF">
        <w:t>,</w:t>
      </w:r>
      <w:r w:rsidR="00F91532" w:rsidRPr="009A0591">
        <w:t xml:space="preserve"> 2006, s.</w:t>
      </w:r>
      <w:r w:rsidR="003128C5">
        <w:t> </w:t>
      </w:r>
      <w:r w:rsidR="00F91532" w:rsidRPr="009A0591">
        <w:t>220</w:t>
      </w:r>
      <w:r w:rsidR="00C40958">
        <w:t>–</w:t>
      </w:r>
      <w:r w:rsidR="00F91532" w:rsidRPr="009A0591">
        <w:t>221)</w:t>
      </w:r>
      <w:r w:rsidR="000E2BEF">
        <w:t>.</w:t>
      </w:r>
      <w:r w:rsidR="00F91532" w:rsidRPr="009A0591">
        <w:t xml:space="preserve"> Dle občanského zákoníku č. 89/2012 Sb., ve znění zákona č. 460/2016 Sb., přísluší rodičovská odpovědno</w:t>
      </w:r>
      <w:r w:rsidR="00985E5D">
        <w:t>st oběma rodičům stejně, pokud</w:t>
      </w:r>
      <w:r w:rsidR="00F91532" w:rsidRPr="009A0591">
        <w:t xml:space="preserve"> jí není některý z rodičů zbaven. Zájmy dítěte jsou směrodatné pro rozhodnutí soudu týkající se rozsahu rodičovské odpovědnosti nebo způsobu či rozsahu</w:t>
      </w:r>
      <w:r w:rsidR="002F25CC">
        <w:t>,</w:t>
      </w:r>
      <w:r w:rsidR="00F91532" w:rsidRPr="009A0591">
        <w:t xml:space="preserve"> v jakém ji rodiče mají vykoná</w:t>
      </w:r>
      <w:r w:rsidR="00985E5D">
        <w:t xml:space="preserve">vat. </w:t>
      </w:r>
      <w:r w:rsidR="00F91532" w:rsidRPr="009A0591">
        <w:t>Princip nejlepšího zájmu dítěte byl ustanoven v</w:t>
      </w:r>
      <w:r w:rsidR="009F6AD7">
        <w:t> </w:t>
      </w:r>
      <w:r w:rsidR="00F91532" w:rsidRPr="009A0591">
        <w:t>návaznosti na posílení ochrany práv dítěte, přestože nelze zcela ztotožňovat s ochranou dítěte. Dle Van Buerena (2007, s. 30) myšlenka, že dospělí (rodiče nebo stát) jsou schopni rozpoznat lépe než dítě samo, co je pro něj dobré, lze považovat za podnět pro vznik samotného principu nejlepšího zájmu dítěte. Avšak současně je nezbytné princip chápat jako omezení moci dospělých nad dítětem, neboť ve smyslu uvedeného principu mohou dospělí konat pouze to, co chrání děti a jejich zájmy.</w:t>
      </w:r>
    </w:p>
    <w:p w14:paraId="06C5D85C" w14:textId="29E44461" w:rsidR="007B3DB4" w:rsidRDefault="00430B32" w:rsidP="00717817">
      <w:pPr>
        <w:spacing w:before="0" w:after="120"/>
      </w:pPr>
      <w:r>
        <w:t>Cochemský model je v Č</w:t>
      </w:r>
      <w:r w:rsidR="006D557D" w:rsidRPr="009A0591">
        <w:t>eské republi</w:t>
      </w:r>
      <w:r>
        <w:t>ce poměrně novou metodou. Cochemský přístup</w:t>
      </w:r>
      <w:r w:rsidR="006D557D" w:rsidRPr="009A0591">
        <w:t xml:space="preserve"> je založen na síťované spolupráci odborných profesí úč</w:t>
      </w:r>
      <w:r>
        <w:t>astných na rodičovských sporech. Metoda</w:t>
      </w:r>
      <w:r w:rsidR="006D557D" w:rsidRPr="009A0591">
        <w:t xml:space="preserve"> vznikla v letech 199</w:t>
      </w:r>
      <w:r w:rsidR="00C7371E">
        <w:t>2</w:t>
      </w:r>
      <w:r w:rsidR="002F25CC">
        <w:t>–</w:t>
      </w:r>
      <w:r w:rsidR="00C7371E">
        <w:t>1993 v německém Cochemu-Zell (</w:t>
      </w:r>
      <w:r w:rsidR="006D557D" w:rsidRPr="009A0591">
        <w:t>Rudolph</w:t>
      </w:r>
      <w:r w:rsidR="002F25CC">
        <w:t>,</w:t>
      </w:r>
      <w:r w:rsidR="006D557D" w:rsidRPr="009A0591">
        <w:t xml:space="preserve"> </w:t>
      </w:r>
      <w:r w:rsidR="006D557D" w:rsidRPr="001A7AB5">
        <w:t>20</w:t>
      </w:r>
      <w:r w:rsidR="001A7AB5">
        <w:t>07</w:t>
      </w:r>
      <w:r w:rsidR="006D557D" w:rsidRPr="009A0591">
        <w:t xml:space="preserve"> s. 19). Jak uvádí Cirbusová a </w:t>
      </w:r>
      <w:r w:rsidR="003128C5">
        <w:t>R</w:t>
      </w:r>
      <w:r w:rsidR="006D557D" w:rsidRPr="009A0591">
        <w:t>ogalewiczová (2015, s. 14)</w:t>
      </w:r>
      <w:r w:rsidR="002F25CC">
        <w:t>,</w:t>
      </w:r>
      <w:r w:rsidR="006D557D" w:rsidRPr="009A0591">
        <w:t xml:space="preserve"> v roce 2009 došlo k přijetí zákona o řízení ve věcech rodinných a ve věcech dobrovolné soudní jurisdikce, jenž do novely zakomponoval prvky využívané v Cochemské praxi. Zásada přednosti a zásada urychlení byly nejdůležitějšími základními myšlenkami.</w:t>
      </w:r>
      <w:r w:rsidR="002F25CC">
        <w:t xml:space="preserve"> </w:t>
      </w:r>
      <w:r w:rsidR="007B3DB4">
        <w:t xml:space="preserve">Dále uvádí, že </w:t>
      </w:r>
      <w:r w:rsidR="006D557D" w:rsidRPr="007B3DB4">
        <w:t>„</w:t>
      </w:r>
      <w:r w:rsidR="006D557D" w:rsidRPr="007B3DB4">
        <w:rPr>
          <w:i/>
          <w:iCs/>
        </w:rPr>
        <w:t>Cochemská praxe je tedy názorným příkladem pozitivní změny v právní úpravě, přístupu k právu a zaběhnuté praxi soudů, který nemusí nutně přivést pouze legislativní úpravy</w:t>
      </w:r>
      <w:r w:rsidR="006D557D" w:rsidRPr="007B3DB4">
        <w:t>.“</w:t>
      </w:r>
      <w:r w:rsidR="007B3DB4" w:rsidRPr="007B3DB4">
        <w:t xml:space="preserve"> </w:t>
      </w:r>
      <w:r w:rsidR="007B3DB4" w:rsidRPr="009A0591">
        <w:t xml:space="preserve">(Cirbusová, </w:t>
      </w:r>
      <w:r w:rsidR="003128C5">
        <w:t>R</w:t>
      </w:r>
      <w:r w:rsidR="007B3DB4" w:rsidRPr="009A0591">
        <w:t>ogalewiczová</w:t>
      </w:r>
      <w:r w:rsidR="007B3DB4">
        <w:t>,</w:t>
      </w:r>
      <w:r w:rsidR="007B3DB4" w:rsidRPr="009A0591">
        <w:t xml:space="preserve"> 2015, s.</w:t>
      </w:r>
      <w:r w:rsidR="007B3DB4">
        <w:t> </w:t>
      </w:r>
      <w:r w:rsidR="007B3DB4" w:rsidRPr="009A0591">
        <w:t>15)</w:t>
      </w:r>
      <w:r w:rsidR="007B3DB4">
        <w:t>.</w:t>
      </w:r>
      <w:r w:rsidR="006D557D" w:rsidRPr="009A0591">
        <w:t xml:space="preserve"> Změna může být provedena také ze strany samotných sociálních pracovníků orgánu sociálně</w:t>
      </w:r>
      <w:r w:rsidR="00F415C1">
        <w:t>-</w:t>
      </w:r>
      <w:r w:rsidR="006D557D" w:rsidRPr="009A0591">
        <w:t>právní ochrany dětí, jejichž náplní práce je uplatnění práva způsobem, který není považován za správný či vhodný</w:t>
      </w:r>
      <w:r w:rsidR="007B3DB4">
        <w:t>.</w:t>
      </w:r>
    </w:p>
    <w:p w14:paraId="7B96D857" w14:textId="197CA564" w:rsidR="00985E5D" w:rsidRDefault="00BB5FF3" w:rsidP="00717817">
      <w:pPr>
        <w:spacing w:before="0" w:after="120"/>
      </w:pPr>
      <w:r w:rsidRPr="00532AAF">
        <w:t xml:space="preserve">O interdisciplinární spolupráci pod názvem Cochemská praxe se v České republice aktivně hovoří zhruba od roku 2014. Jak už bylo výše uvedeno, model byl do </w:t>
      </w:r>
      <w:r w:rsidR="00A35E2B">
        <w:t>č</w:t>
      </w:r>
      <w:r w:rsidRPr="00A35E2B">
        <w:t>eského</w:t>
      </w:r>
      <w:r w:rsidRPr="00532AAF">
        <w:t xml:space="preserve"> systému převeden z Německa, konkrétně Markétou Novákovou, zakladatelkou </w:t>
      </w:r>
      <w:r w:rsidR="000A14B6">
        <w:t>zapsaného spolku</w:t>
      </w:r>
      <w:r w:rsidRPr="00532AAF">
        <w:t xml:space="preserve"> </w:t>
      </w:r>
      <w:r w:rsidRPr="00532AAF">
        <w:lastRenderedPageBreak/>
        <w:t>Cochem.cz. Dalším aktivním zdrojem byl projekt Úřadu pro mezinárodně právní ochranu dětí</w:t>
      </w:r>
      <w:r w:rsidR="000A14B6">
        <w:t xml:space="preserve"> v Brně</w:t>
      </w:r>
      <w:r w:rsidRPr="00532AAF">
        <w:t xml:space="preserve">, který zkoumal možnosti zavedení Cochemského modelu do legislativního prostředí v České republice. V praktické rovině byl průkopníkem aktivního užívání metody Okresní soud v Novém Jičíně, následně soud v Mostě. V soudnictví byla touto aplikací </w:t>
      </w:r>
      <w:r w:rsidR="00717817">
        <w:t>s</w:t>
      </w:r>
      <w:r w:rsidRPr="00532AAF">
        <w:t>puštěna „malá revoluce“. I přes počáteční negativní odezvy, k dnešnímu dni aktivně užívá Cochemsk</w:t>
      </w:r>
      <w:r w:rsidR="00717817">
        <w:t>ý</w:t>
      </w:r>
      <w:r w:rsidRPr="00532AAF">
        <w:t xml:space="preserve"> model okolo dvaceti soudů v České republice</w:t>
      </w:r>
      <w:r w:rsidR="00717817">
        <w:t>,</w:t>
      </w:r>
      <w:r w:rsidRPr="00532AAF">
        <w:t xml:space="preserve"> a to v podobě užívání dílčích principů, nebo přetransformováním modelu dle vlastní potřeby (Cirbusová, Brzobohatý, 2019, s. 1.).</w:t>
      </w:r>
      <w:r w:rsidR="00717817">
        <w:t xml:space="preserve"> </w:t>
      </w:r>
      <w:r w:rsidR="00E56734">
        <w:t>Vize, cíle a principy Cochemské praxe</w:t>
      </w:r>
      <w:r w:rsidR="00340BA6" w:rsidRPr="009A0591">
        <w:t xml:space="preserve"> </w:t>
      </w:r>
      <w:r w:rsidR="00E56734">
        <w:t>upozorňují na</w:t>
      </w:r>
      <w:r w:rsidR="00340BA6" w:rsidRPr="009A0591">
        <w:t xml:space="preserve"> změny, které by</w:t>
      </w:r>
      <w:r w:rsidR="00E56734">
        <w:t xml:space="preserve"> měly vést k bezvadné aplikaci Cochemského modelu. Z</w:t>
      </w:r>
      <w:r w:rsidR="00340BA6" w:rsidRPr="009A0591">
        <w:t xml:space="preserve">měny jsou zaměřeny zejména na myšlení a přístupu lidí, a až následně může být změněn systém. </w:t>
      </w:r>
    </w:p>
    <w:p w14:paraId="13626242" w14:textId="576901BA" w:rsidR="00340BA6" w:rsidRPr="009A0591" w:rsidRDefault="00340BA6" w:rsidP="00EC1E6E">
      <w:pPr>
        <w:spacing w:before="0" w:after="120"/>
      </w:pPr>
      <w:r w:rsidRPr="009A0591">
        <w:t>Velmi málo rodičů si uvědomuje, že pro šťastné a harmonické dětství a zdravý vývoj dítěte jsou podstatní oba rodiče.</w:t>
      </w:r>
      <w:r w:rsidR="00190ECB">
        <w:t xml:space="preserve"> </w:t>
      </w:r>
      <w:r w:rsidR="00190ECB" w:rsidRPr="009A0591">
        <w:t>Rog</w:t>
      </w:r>
      <w:r w:rsidR="00C613EA">
        <w:t>a</w:t>
      </w:r>
      <w:r w:rsidR="00190ECB" w:rsidRPr="009A0591">
        <w:t>le</w:t>
      </w:r>
      <w:r w:rsidR="00C613EA">
        <w:t>w</w:t>
      </w:r>
      <w:r w:rsidR="00190ECB" w:rsidRPr="009A0591">
        <w:t>iczová, Killarová</w:t>
      </w:r>
      <w:r w:rsidR="00190ECB">
        <w:t xml:space="preserve"> dále uvádí, </w:t>
      </w:r>
      <w:r w:rsidR="00190ECB" w:rsidRPr="00A35E2B">
        <w:t>že</w:t>
      </w:r>
      <w:r w:rsidRPr="00A35E2B">
        <w:t xml:space="preserve"> „</w:t>
      </w:r>
      <w:r w:rsidRPr="00A35E2B">
        <w:rPr>
          <w:i/>
          <w:iCs/>
        </w:rPr>
        <w:t>Soudci představují jakousi autoritu, nicméně na jejich soudcovské vážnosti se nic nezmění, pokud se budou snažit vést rodiče k dohodě případně za pomoci odborníků</w:t>
      </w:r>
      <w:r w:rsidRPr="00A35E2B">
        <w:t>.“</w:t>
      </w:r>
      <w:r w:rsidR="00505ECC" w:rsidRPr="00A35E2B">
        <w:t xml:space="preserve"> (</w:t>
      </w:r>
      <w:r w:rsidR="00190ECB" w:rsidRPr="00A35E2B">
        <w:t>Rog</w:t>
      </w:r>
      <w:r w:rsidR="00C613EA" w:rsidRPr="00A35E2B">
        <w:t>a</w:t>
      </w:r>
      <w:r w:rsidR="00190ECB" w:rsidRPr="00A35E2B">
        <w:t>le</w:t>
      </w:r>
      <w:r w:rsidR="00C613EA" w:rsidRPr="00A35E2B">
        <w:t>w</w:t>
      </w:r>
      <w:r w:rsidR="00190ECB" w:rsidRPr="00A35E2B">
        <w:t>iczová, Killarová, 2015, s. 18</w:t>
      </w:r>
      <w:r w:rsidR="00505ECC" w:rsidRPr="00A35E2B">
        <w:t>).</w:t>
      </w:r>
      <w:r w:rsidR="00505ECC">
        <w:t xml:space="preserve"> </w:t>
      </w:r>
      <w:r w:rsidRPr="009A0591">
        <w:t>Advokáti představují pro své klienty nejbližší spolubojovníky v konfliktní situaci, proto by mělo být jejich cílem rodiče usměrňovat a vést je smírnou cestou. V případě, že budou chtít za každou cenu vyhrát daný spor, mohou tak zničit i případnou existující spolupráci rodičů. Orgány sociálně-právní ochrany dětí následně mohou být zahlcen</w:t>
      </w:r>
      <w:r w:rsidR="00717817">
        <w:t>é</w:t>
      </w:r>
      <w:r w:rsidRPr="009A0591">
        <w:t xml:space="preserve"> vzájemnými pomluvami rodičů. Z toho důvodu může být považováno oddělení role orgánu sociálně-právní ochrany dětí a kolizního opatrovníka dítěte za velkou výhodu pro všechny zúčastněné subjekty. V zájmu všech účastníků řízení by mělo být vyřešení rodičovského konfliktu smírem v co nejkratším možném čase bez případné změny zákona (Rog</w:t>
      </w:r>
      <w:r w:rsidR="00C613EA">
        <w:t>a</w:t>
      </w:r>
      <w:r w:rsidRPr="009A0591">
        <w:t>le</w:t>
      </w:r>
      <w:r w:rsidR="00C613EA">
        <w:t>w</w:t>
      </w:r>
      <w:r w:rsidRPr="009A0591">
        <w:t>iczová, Killarová</w:t>
      </w:r>
      <w:r w:rsidR="00717817">
        <w:t>,</w:t>
      </w:r>
      <w:r w:rsidRPr="009A0591">
        <w:t xml:space="preserve"> 2015, s. 18</w:t>
      </w:r>
      <w:r w:rsidR="00C40958">
        <w:t>–</w:t>
      </w:r>
      <w:r w:rsidRPr="009A0591">
        <w:t>19).</w:t>
      </w:r>
    </w:p>
    <w:p w14:paraId="455320F1" w14:textId="359B68A8" w:rsidR="00EC1E6E" w:rsidRDefault="00E56734" w:rsidP="00EC1E6E">
      <w:pPr>
        <w:spacing w:before="0" w:after="120"/>
      </w:pPr>
      <w:r w:rsidRPr="00B679AE">
        <w:rPr>
          <w:color w:val="000000" w:themeColor="text1"/>
        </w:rPr>
        <w:t xml:space="preserve">Závěry absolventské práce představují zjištění, že v ostravském regionu jsou využívány především dílčí prvky Cochemské praxe, a to z důvodu nejednotnosti aplikace. </w:t>
      </w:r>
      <w:r w:rsidR="00FB3B07" w:rsidRPr="009A0591">
        <w:t>Model využívají téměř všechny skupiny sociální pracovníků OSPOD až na nové pracovníky, kteří jsou „čerstvými“ absolventy vysokých a vyšších odborných škol. Největší znalosti modelu však prokázali sociální pracovníci s magisterským vzděláním, kteří se účastnili pilotního projektu Cochemské praxe, který je doposud aktivní. Největší část pracovníků získala prvotní informace o dané metodě prostřednictvím široké škály školení</w:t>
      </w:r>
      <w:r w:rsidR="000D5C0B">
        <w:t xml:space="preserve"> nebo </w:t>
      </w:r>
      <w:r w:rsidR="00FB3B07" w:rsidRPr="009A0591">
        <w:t>prostřednictvím kolegů</w:t>
      </w:r>
      <w:r w:rsidR="000D5C0B">
        <w:t>.</w:t>
      </w:r>
      <w:r w:rsidR="00FB3B07" w:rsidRPr="009A0591">
        <w:t xml:space="preserve"> Vliv na využívání modelu v praxi má většinou soud, </w:t>
      </w:r>
      <w:r w:rsidR="00E7366F">
        <w:t xml:space="preserve">a to </w:t>
      </w:r>
      <w:r w:rsidR="00FB3B07" w:rsidRPr="009A0591">
        <w:t>prostřednictvím specifického dožádání a</w:t>
      </w:r>
      <w:r w:rsidR="001376D1">
        <w:t> </w:t>
      </w:r>
      <w:r w:rsidR="00FB3B07" w:rsidRPr="009A0591">
        <w:t>provedení pohovoru s oběma rodič</w:t>
      </w:r>
      <w:r w:rsidR="00E7366F">
        <w:t>i</w:t>
      </w:r>
      <w:r w:rsidR="00FB3B07" w:rsidRPr="009A0591">
        <w:t xml:space="preserve">, který by měl nejlépe vést k uzavření dohody mezi </w:t>
      </w:r>
      <w:r w:rsidR="00E7366F">
        <w:t>nimi</w:t>
      </w:r>
      <w:r w:rsidR="00FB3B07" w:rsidRPr="009A0591">
        <w:t xml:space="preserve"> ve vztahu k dítět</w:t>
      </w:r>
      <w:r w:rsidR="00985E5D">
        <w:t xml:space="preserve">i. </w:t>
      </w:r>
      <w:r w:rsidR="00E7366F">
        <w:t>Menší část</w:t>
      </w:r>
      <w:r w:rsidR="00985E5D">
        <w:t xml:space="preserve"> pracovníků</w:t>
      </w:r>
      <w:r w:rsidR="00FB3B07" w:rsidRPr="009A0591">
        <w:t xml:space="preserve"> metodu</w:t>
      </w:r>
      <w:r w:rsidR="00E7366F">
        <w:t>,</w:t>
      </w:r>
      <w:r w:rsidR="00FB3B07" w:rsidRPr="009A0591">
        <w:t xml:space="preserve"> nebo její dílčí prvky</w:t>
      </w:r>
      <w:r w:rsidR="00E7366F">
        <w:t>,</w:t>
      </w:r>
      <w:r w:rsidR="00FB3B07" w:rsidRPr="009A0591">
        <w:t xml:space="preserve"> užívá na základě </w:t>
      </w:r>
      <w:r w:rsidR="004B0D2E" w:rsidRPr="00B679AE">
        <w:rPr>
          <w:color w:val="000000" w:themeColor="text1"/>
        </w:rPr>
        <w:t>získaných pozitivních referencí</w:t>
      </w:r>
      <w:r w:rsidR="00FB3B07" w:rsidRPr="00B679AE">
        <w:rPr>
          <w:color w:val="000000" w:themeColor="text1"/>
        </w:rPr>
        <w:t xml:space="preserve">, </w:t>
      </w:r>
      <w:r w:rsidR="00FB3B07" w:rsidRPr="009A0591">
        <w:t xml:space="preserve">případně pocitově s ohledem na individualitu jednotlivých </w:t>
      </w:r>
      <w:r w:rsidR="00FB3B07" w:rsidRPr="009A0591">
        <w:lastRenderedPageBreak/>
        <w:t>případů. Za výhody respondenti nejčastěji považovali to, že je metoda citlivá k zájmu dítěte,</w:t>
      </w:r>
      <w:r w:rsidR="00531945">
        <w:t xml:space="preserve"> </w:t>
      </w:r>
      <w:r w:rsidR="00FB3B07" w:rsidRPr="009A0591">
        <w:t>že klade důraz na odpovědnost rodičů za své životy, a že zastává smírčí řízení a podporuje genderovou rovnost mezi partnery jako rodiči. Dle zjištěných informací je Cochemský model</w:t>
      </w:r>
      <w:r w:rsidR="00E7366F">
        <w:t>,</w:t>
      </w:r>
      <w:r w:rsidR="00FB3B07" w:rsidRPr="009A0591">
        <w:t xml:space="preserve"> neb</w:t>
      </w:r>
      <w:r w:rsidR="00E7366F">
        <w:t>o</w:t>
      </w:r>
      <w:r w:rsidR="00FB3B07" w:rsidRPr="009A0591">
        <w:t xml:space="preserve"> jeho prvky</w:t>
      </w:r>
      <w:r w:rsidR="00E7366F">
        <w:t>,</w:t>
      </w:r>
      <w:r w:rsidR="00FB3B07" w:rsidRPr="009A0591">
        <w:t xml:space="preserve"> využívány vždy, kdy je to </w:t>
      </w:r>
      <w:r w:rsidR="004B0D2E">
        <w:t>možné.</w:t>
      </w:r>
      <w:r w:rsidR="00D344A9">
        <w:t xml:space="preserve"> </w:t>
      </w:r>
      <w:r w:rsidR="00985E5D">
        <w:t xml:space="preserve">Pro potřeby </w:t>
      </w:r>
      <w:r w:rsidR="00E7366F">
        <w:t xml:space="preserve">této bakalářské práce </w:t>
      </w:r>
      <w:r w:rsidR="00985E5D">
        <w:t>a</w:t>
      </w:r>
      <w:r w:rsidR="00531945">
        <w:t> </w:t>
      </w:r>
      <w:r w:rsidR="00985E5D">
        <w:t>s</w:t>
      </w:r>
      <w:r w:rsidR="00531945">
        <w:t> </w:t>
      </w:r>
      <w:r w:rsidR="00985E5D">
        <w:t xml:space="preserve">ohledem na </w:t>
      </w:r>
      <w:r w:rsidR="00E7366F">
        <w:t xml:space="preserve">její </w:t>
      </w:r>
      <w:r w:rsidR="00985E5D">
        <w:t>téma, budu</w:t>
      </w:r>
      <w:r w:rsidR="00304F3C">
        <w:t xml:space="preserve"> v následujících </w:t>
      </w:r>
      <w:r w:rsidR="00985E5D">
        <w:t>kapitolách a p</w:t>
      </w:r>
      <w:r w:rsidR="004B0D2E">
        <w:t>odkapitolách definovat C</w:t>
      </w:r>
      <w:r w:rsidR="002D15B5">
        <w:t>ochemskou</w:t>
      </w:r>
      <w:r w:rsidR="00985E5D">
        <w:t xml:space="preserve"> praxi</w:t>
      </w:r>
      <w:r w:rsidR="00304F3C">
        <w:t>, j</w:t>
      </w:r>
      <w:r w:rsidR="00985E5D">
        <w:t>ejí principy a</w:t>
      </w:r>
      <w:r w:rsidR="00E7366F">
        <w:t xml:space="preserve"> </w:t>
      </w:r>
      <w:r w:rsidR="00985E5D">
        <w:t xml:space="preserve">pilíře, které </w:t>
      </w:r>
      <w:r w:rsidR="00E7366F">
        <w:t xml:space="preserve">později </w:t>
      </w:r>
      <w:r w:rsidR="00985E5D">
        <w:t xml:space="preserve">rozpracuji v rovině praktické. </w:t>
      </w:r>
    </w:p>
    <w:p w14:paraId="50F034C7" w14:textId="77777777" w:rsidR="00EC1E6E" w:rsidRDefault="00EC1E6E">
      <w:pPr>
        <w:spacing w:before="0" w:after="160" w:line="259" w:lineRule="auto"/>
        <w:ind w:firstLine="0"/>
        <w:jc w:val="left"/>
      </w:pPr>
      <w:r>
        <w:br w:type="page"/>
      </w:r>
    </w:p>
    <w:p w14:paraId="21239B10" w14:textId="1C59767E" w:rsidR="00A16A55" w:rsidRDefault="00304F3C" w:rsidP="000A14B6">
      <w:pPr>
        <w:pStyle w:val="Nadpis1"/>
      </w:pPr>
      <w:bookmarkStart w:id="15" w:name="_Toc40357258"/>
      <w:r>
        <w:lastRenderedPageBreak/>
        <w:t>Definice Cochemské praxe</w:t>
      </w:r>
      <w:bookmarkEnd w:id="15"/>
    </w:p>
    <w:p w14:paraId="24A18309" w14:textId="667586F5" w:rsidR="006C4C3C" w:rsidRDefault="00304F3C" w:rsidP="00640FAC">
      <w:pPr>
        <w:spacing w:before="0" w:after="120"/>
      </w:pPr>
      <w:r>
        <w:t xml:space="preserve">Cochemská praxe je forma interdisciplinární spolupráce, která </w:t>
      </w:r>
      <w:r w:rsidR="008F211B">
        <w:t xml:space="preserve">představuje cestu, kterou je možné ku prospěchu nezletilého dítěte řešit spor rodičů. </w:t>
      </w:r>
      <w:r w:rsidR="00E24F97">
        <w:t>Snaží se urychlit řešení konfliktu rodičů</w:t>
      </w:r>
      <w:r w:rsidR="00CA4410">
        <w:t xml:space="preserve"> a t</w:t>
      </w:r>
      <w:r w:rsidR="008F211B">
        <w:t>ímto způsobem zmírňuje dopady rozpadu partnerského vztahu na celou rodinu.</w:t>
      </w:r>
      <w:r w:rsidR="00640FAC">
        <w:t xml:space="preserve"> </w:t>
      </w:r>
      <w:r w:rsidR="006C4C3C">
        <w:t>V </w:t>
      </w:r>
      <w:r w:rsidR="00640FAC">
        <w:t>Č</w:t>
      </w:r>
      <w:r w:rsidR="006C4C3C">
        <w:t xml:space="preserve">eské republice se Cochemský model šíří především díky </w:t>
      </w:r>
      <w:r w:rsidR="00D6017C">
        <w:t>orgánu mezinárodně právní ochrany dětí a neziskové organizace Cochem.cz</w:t>
      </w:r>
      <w:r w:rsidR="00640FAC">
        <w:t xml:space="preserve"> </w:t>
      </w:r>
      <w:r w:rsidR="00D6017C">
        <w:t>(Vitalia, Cochemská praxe: u koho skončí dítě po rozvodu, ovlivní jeho život i zdraví [online]).</w:t>
      </w:r>
    </w:p>
    <w:p w14:paraId="632CAAA3" w14:textId="07F33CC7" w:rsidR="00304F3C" w:rsidRDefault="00304F3C" w:rsidP="00304F3C">
      <w:pPr>
        <w:pStyle w:val="Nadpis2"/>
      </w:pPr>
      <w:bookmarkStart w:id="16" w:name="_Toc40357259"/>
      <w:r>
        <w:t>Principy</w:t>
      </w:r>
      <w:bookmarkEnd w:id="16"/>
    </w:p>
    <w:p w14:paraId="439B1C29" w14:textId="106CBAE5" w:rsidR="00031F8B" w:rsidRDefault="00031F8B" w:rsidP="009F6AD7">
      <w:pPr>
        <w:spacing w:before="0" w:after="120"/>
      </w:pPr>
      <w:r>
        <w:t xml:space="preserve">Cochemská praxe vychází ze čtyř základních principů, kdy první z těchto principů klade důraz na rychlost řešení konfliktu. </w:t>
      </w:r>
      <w:r w:rsidR="00D6309C">
        <w:t>Tento p</w:t>
      </w:r>
      <w:r>
        <w:t xml:space="preserve">rincip </w:t>
      </w:r>
      <w:r w:rsidR="00D6309C">
        <w:t>cílí na to</w:t>
      </w:r>
      <w:r>
        <w:t>, aby problém mezi rodiči dále neeskaloval. V praxi se</w:t>
      </w:r>
      <w:r w:rsidR="00D6309C">
        <w:t xml:space="preserve"> </w:t>
      </w:r>
      <w:r>
        <w:t xml:space="preserve">projevuje nařízeným soudním jednáním v co nejkratším termínu. </w:t>
      </w:r>
    </w:p>
    <w:p w14:paraId="30942EC8" w14:textId="77777777" w:rsidR="00031F8B" w:rsidRDefault="00031F8B" w:rsidP="009F6AD7">
      <w:pPr>
        <w:spacing w:before="0" w:after="120"/>
      </w:pPr>
      <w:r>
        <w:t xml:space="preserve">Druhý princip vyzdvihuje nutnost zachování rodičovské odpovědnosti vůči dítěti oběma rodiči. Což v praxi neznamená, komu bude dítě do péče svěřeno, ale jakým způsobem bude péče mezi rodiče nejlépe rovnoměrně rozdělena. </w:t>
      </w:r>
    </w:p>
    <w:p w14:paraId="3FD378FC" w14:textId="629FBCD4" w:rsidR="00031F8B" w:rsidRDefault="00031F8B" w:rsidP="009F6AD7">
      <w:pPr>
        <w:spacing w:before="0" w:after="120"/>
      </w:pPr>
      <w:r>
        <w:t>Třetí princip preferuje dohodu rodičů před rozhodnutím soud</w:t>
      </w:r>
      <w:r w:rsidR="00D6309C">
        <w:t>u</w:t>
      </w:r>
      <w:r>
        <w:t>.</w:t>
      </w:r>
      <w:r w:rsidR="00544932">
        <w:t xml:space="preserve"> V praxi je viditelný rozdíl mezi dohodou a rozhodnutím soudu v přístupu rodičů. Vždy je lepší dodržovat něco, na čem se rodiče dohodli sami než přistoupit na rozhodnutí </w:t>
      </w:r>
      <w:r w:rsidR="00D6309C">
        <w:t>třetí</w:t>
      </w:r>
      <w:r w:rsidR="00544932">
        <w:t xml:space="preserve"> osoby, které se toto rozhodnutí osobně nedotýká. </w:t>
      </w:r>
    </w:p>
    <w:p w14:paraId="2096F459" w14:textId="605A43F9" w:rsidR="00C34A53" w:rsidRPr="00DF02CC" w:rsidRDefault="00031F8B" w:rsidP="009F6AD7">
      <w:pPr>
        <w:spacing w:before="0" w:after="120"/>
      </w:pPr>
      <w:r>
        <w:t>Poslední princip vede rodiče k dohodě i přes jejich počáteční odpor. Orgány činné v </w:t>
      </w:r>
      <w:r w:rsidR="002D15B5">
        <w:t>průběhu řízení si mohou</w:t>
      </w:r>
      <w:r w:rsidR="00D6309C">
        <w:t xml:space="preserve"> </w:t>
      </w:r>
      <w:r w:rsidR="00966B42">
        <w:t>u rodičů</w:t>
      </w:r>
      <w:r>
        <w:t xml:space="preserve"> vynutit spolupráci, která se v praxi v průběhu soudního řízení stává dobrovolnou (Rodič.eu, Cochemská praxe </w:t>
      </w:r>
      <w:r>
        <w:rPr>
          <w:rFonts w:cs="Times New Roman"/>
        </w:rPr>
        <w:t>[online]).</w:t>
      </w:r>
    </w:p>
    <w:p w14:paraId="21EA441C" w14:textId="0EF5A692" w:rsidR="00304F3C" w:rsidRPr="009A0591" w:rsidRDefault="00304F3C" w:rsidP="00304F3C">
      <w:pPr>
        <w:pStyle w:val="Nadpis2"/>
      </w:pPr>
      <w:bookmarkStart w:id="17" w:name="_Toc40357260"/>
      <w:r w:rsidRPr="009A0591">
        <w:t>Pilíře</w:t>
      </w:r>
      <w:bookmarkEnd w:id="17"/>
    </w:p>
    <w:p w14:paraId="270F4F26" w14:textId="77777777" w:rsidR="00CA4410" w:rsidRDefault="00D6309C" w:rsidP="00CA4410">
      <w:pPr>
        <w:spacing w:before="0" w:after="120"/>
      </w:pPr>
      <w:r>
        <w:t>Kromě principů Cochemské praxe je tato metoda</w:t>
      </w:r>
      <w:r w:rsidRPr="009A0591">
        <w:t xml:space="preserve"> postavena na </w:t>
      </w:r>
      <w:r>
        <w:t>třech</w:t>
      </w:r>
      <w:r w:rsidRPr="009A0591">
        <w:t xml:space="preserve"> základních pilířích</w:t>
      </w:r>
      <w:r>
        <w:t>, které se d</w:t>
      </w:r>
      <w:r w:rsidR="008B1B80">
        <w:t>le Cirbusové a Brzobohatého (2019, s</w:t>
      </w:r>
      <w:r>
        <w:t xml:space="preserve">. </w:t>
      </w:r>
      <w:r w:rsidR="008B1B80">
        <w:t>5)</w:t>
      </w:r>
      <w:r>
        <w:t xml:space="preserve"> </w:t>
      </w:r>
      <w:r w:rsidR="008B1B80">
        <w:t>vzájemně intenzivně prolínají a tvoří nosnou konstrukci</w:t>
      </w:r>
      <w:r w:rsidR="00C34A53">
        <w:t xml:space="preserve"> </w:t>
      </w:r>
      <w:r w:rsidR="008B1B80">
        <w:t>Cochemského modelu</w:t>
      </w:r>
      <w:r w:rsidR="00E4492E">
        <w:t xml:space="preserve"> (viz Obrázek 1).</w:t>
      </w:r>
    </w:p>
    <w:p w14:paraId="159392A0" w14:textId="22CCD4E0" w:rsidR="00D6309C" w:rsidRDefault="00565418" w:rsidP="00CA4410">
      <w:pPr>
        <w:spacing w:before="0" w:after="120"/>
        <w:jc w:val="center"/>
      </w:pPr>
      <w:r>
        <w:rPr>
          <w:noProof/>
          <w:lang w:eastAsia="cs-CZ"/>
        </w:rPr>
        <w:drawing>
          <wp:inline distT="0" distB="0" distL="0" distR="0" wp14:anchorId="71949E63" wp14:editId="6CA472EF">
            <wp:extent cx="3324225" cy="1314450"/>
            <wp:effectExtent l="0" t="0" r="5397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6D0A604" w14:textId="3429013E" w:rsidR="00C708B0" w:rsidRPr="008470EF" w:rsidRDefault="00D6309C" w:rsidP="00CA4410">
      <w:pPr>
        <w:pStyle w:val="Titulek"/>
        <w:jc w:val="center"/>
        <w:rPr>
          <w:color w:val="auto"/>
        </w:rPr>
      </w:pPr>
      <w:r w:rsidRPr="008470EF">
        <w:rPr>
          <w:color w:val="auto"/>
        </w:rPr>
        <w:t xml:space="preserve">Obrázek </w:t>
      </w:r>
      <w:r w:rsidRPr="008470EF">
        <w:rPr>
          <w:color w:val="auto"/>
        </w:rPr>
        <w:fldChar w:fldCharType="begin"/>
      </w:r>
      <w:r w:rsidRPr="008470EF">
        <w:rPr>
          <w:color w:val="auto"/>
        </w:rPr>
        <w:instrText xml:space="preserve"> SEQ Obrázek \* ARABIC </w:instrText>
      </w:r>
      <w:r w:rsidRPr="008470EF">
        <w:rPr>
          <w:color w:val="auto"/>
        </w:rPr>
        <w:fldChar w:fldCharType="separate"/>
      </w:r>
      <w:r w:rsidR="00015BC1">
        <w:rPr>
          <w:noProof/>
          <w:color w:val="auto"/>
        </w:rPr>
        <w:t>1</w:t>
      </w:r>
      <w:r w:rsidRPr="008470EF">
        <w:rPr>
          <w:color w:val="auto"/>
        </w:rPr>
        <w:fldChar w:fldCharType="end"/>
      </w:r>
      <w:r w:rsidR="00E4492E" w:rsidRPr="008470EF">
        <w:rPr>
          <w:color w:val="auto"/>
        </w:rPr>
        <w:t xml:space="preserve">   </w:t>
      </w:r>
      <w:r w:rsidRPr="008470EF">
        <w:rPr>
          <w:color w:val="auto"/>
        </w:rPr>
        <w:t>Základní pilíře Cochemské praxe (Cirbusová, Brzobohatý, 2019)</w:t>
      </w:r>
    </w:p>
    <w:p w14:paraId="47107CF2" w14:textId="5DADFCFE" w:rsidR="00304F3C" w:rsidRPr="009A0591" w:rsidRDefault="00304F3C" w:rsidP="00EC1E6E">
      <w:pPr>
        <w:spacing w:before="0" w:after="120"/>
      </w:pPr>
      <w:r w:rsidRPr="009A0591">
        <w:lastRenderedPageBreak/>
        <w:t xml:space="preserve">První pilíř představuje vzdělávání a informovanost. </w:t>
      </w:r>
      <w:r w:rsidR="00CA20DC">
        <w:t>Všichni</w:t>
      </w:r>
      <w:r w:rsidRPr="009A0591">
        <w:t xml:space="preserve"> účastníci</w:t>
      </w:r>
      <w:r w:rsidR="00CA20DC">
        <w:t xml:space="preserve"> by se měli</w:t>
      </w:r>
      <w:r w:rsidRPr="009A0591">
        <w:t xml:space="preserve"> vzájemně vzdělávat a informovat pro kvalitní fungování vzájemné spolupráce. Tento pilíř však není uplatnitelný samostatně bez dalších dvou pilířů, jelikož nastavení norem v podobě manuálu Cochemské praxe je nedostačující.</w:t>
      </w:r>
      <w:r w:rsidR="002D15B5">
        <w:t xml:space="preserve"> </w:t>
      </w:r>
      <w:r w:rsidR="00CA20DC">
        <w:t xml:space="preserve">Navíc, </w:t>
      </w:r>
      <w:r w:rsidR="002D15B5" w:rsidRPr="005E3D1A">
        <w:t xml:space="preserve">nízká nebo absentující ochota kooperujících aktérů se </w:t>
      </w:r>
      <w:r w:rsidR="00966B42" w:rsidRPr="005E3D1A">
        <w:t xml:space="preserve">vzdělávat </w:t>
      </w:r>
      <w:r w:rsidR="00966B42">
        <w:t>může způsobit oslabení</w:t>
      </w:r>
      <w:r w:rsidRPr="009A0591">
        <w:t xml:space="preserve"> spolupráce natolik, že nebude funkční.</w:t>
      </w:r>
    </w:p>
    <w:p w14:paraId="5E962CAC" w14:textId="4DE4108A" w:rsidR="00304F3C" w:rsidRPr="009A0591" w:rsidRDefault="00CA20DC" w:rsidP="00EC1E6E">
      <w:pPr>
        <w:spacing w:before="0" w:after="120"/>
      </w:pPr>
      <w:r>
        <w:t>N</w:t>
      </w:r>
      <w:r w:rsidR="00304F3C" w:rsidRPr="009A0591">
        <w:t xml:space="preserve">avazuje </w:t>
      </w:r>
      <w:r>
        <w:t xml:space="preserve">tedy </w:t>
      </w:r>
      <w:r w:rsidR="00304F3C" w:rsidRPr="009A0591">
        <w:t xml:space="preserve">další pilíř, který vyzdvihuje spolupráci a změnu myšlení, což v praxi představuje fungující spolupráci na daném případu s celkovou změnou průběhu dosavadní práce. Změna dosavadní práce se projevuje především ve změně myšlení, a to ve vztahu </w:t>
      </w:r>
      <w:r w:rsidR="00535A79">
        <w:t>k </w:t>
      </w:r>
      <w:r w:rsidR="00304F3C" w:rsidRPr="009A0591">
        <w:t>přístupu ke klientovi. To zpravidla doprovází také změna v hodnotách a principech</w:t>
      </w:r>
      <w:r w:rsidR="00535A79">
        <w:t xml:space="preserve"> </w:t>
      </w:r>
      <w:r w:rsidR="00304F3C" w:rsidRPr="009A0591">
        <w:t>práce. Změna tedy ovlivňuje budoucí myšlení a uvažování</w:t>
      </w:r>
      <w:r w:rsidR="00535A79">
        <w:t>, c</w:t>
      </w:r>
      <w:r w:rsidR="00304F3C" w:rsidRPr="009A0591">
        <w:t>ož</w:t>
      </w:r>
      <w:r w:rsidR="00A55C12">
        <w:t xml:space="preserve"> se </w:t>
      </w:r>
      <w:r w:rsidR="00304F3C" w:rsidRPr="009A0591">
        <w:t>projevuje tím, že si pracovník nad jednotlivými úkon</w:t>
      </w:r>
      <w:r w:rsidR="00535A79">
        <w:t>y</w:t>
      </w:r>
      <w:r w:rsidR="00304F3C" w:rsidRPr="009A0591">
        <w:t xml:space="preserve"> položí otázku, proč </w:t>
      </w:r>
      <w:r w:rsidR="00535A79">
        <w:t>je</w:t>
      </w:r>
      <w:r w:rsidR="00304F3C" w:rsidRPr="009A0591">
        <w:t xml:space="preserve"> dělá, a k čemu </w:t>
      </w:r>
      <w:r w:rsidR="00F97707">
        <w:t>po</w:t>
      </w:r>
      <w:r w:rsidR="00535A79">
        <w:t>vedou</w:t>
      </w:r>
      <w:r w:rsidR="00304F3C" w:rsidRPr="009A0591">
        <w:t xml:space="preserve">. </w:t>
      </w:r>
    </w:p>
    <w:p w14:paraId="423CBDBE" w14:textId="439C63FB" w:rsidR="00EC1E6E" w:rsidRDefault="00304F3C" w:rsidP="00EC1E6E">
      <w:pPr>
        <w:spacing w:before="0" w:after="120"/>
      </w:pPr>
      <w:r w:rsidRPr="00745C9D">
        <w:t xml:space="preserve">Poslední pilíř je zaměřen na spolupráci s veřejností v systému </w:t>
      </w:r>
      <w:r w:rsidR="00745C9D" w:rsidRPr="00745C9D">
        <w:t>veřejného</w:t>
      </w:r>
      <w:r w:rsidRPr="00745C9D">
        <w:t xml:space="preserve"> práva.</w:t>
      </w:r>
      <w:r w:rsidRPr="009A0591">
        <w:t xml:space="preserve"> </w:t>
      </w:r>
      <w:r w:rsidR="008B1B80">
        <w:t xml:space="preserve">Veřejnost by tedy </w:t>
      </w:r>
      <w:r w:rsidRPr="009A0591">
        <w:t>měla být dostatečně informována o tom, jaký bude postup řešení jejich rodinné situace a jak konkrétně funguje Cochemský model. Informovat veřejnost je možné například prostřednictvím různorodých letáků k danému tématu, nebo zavedením podrobných internetových stránek.</w:t>
      </w:r>
    </w:p>
    <w:p w14:paraId="2A2BF8B1" w14:textId="77777777" w:rsidR="00EC1E6E" w:rsidRDefault="00EC1E6E">
      <w:pPr>
        <w:spacing w:before="0" w:after="160" w:line="259" w:lineRule="auto"/>
        <w:ind w:firstLine="0"/>
        <w:jc w:val="left"/>
      </w:pPr>
      <w:r>
        <w:br w:type="page"/>
      </w:r>
    </w:p>
    <w:p w14:paraId="766E0C46" w14:textId="20215002" w:rsidR="00BB5FF3" w:rsidRPr="009A0591" w:rsidRDefault="00FB3B07" w:rsidP="0054062F">
      <w:pPr>
        <w:pStyle w:val="Nadpis1"/>
      </w:pPr>
      <w:bookmarkStart w:id="18" w:name="_Toc40357261"/>
      <w:r w:rsidRPr="009A0591">
        <w:lastRenderedPageBreak/>
        <w:t>Interdisciplinární spolupráce</w:t>
      </w:r>
      <w:bookmarkEnd w:id="18"/>
    </w:p>
    <w:p w14:paraId="13A0C16D" w14:textId="6CE8CAF3" w:rsidR="005E32A0" w:rsidRDefault="00C82541" w:rsidP="009F6AD7">
      <w:pPr>
        <w:spacing w:before="0" w:after="120"/>
      </w:pPr>
      <w:r>
        <w:t>V</w:t>
      </w:r>
      <w:r w:rsidR="00FB3B07" w:rsidRPr="009A0591">
        <w:t>e sborníku stanovisek veřejného ochránce práv</w:t>
      </w:r>
      <w:r w:rsidR="00E6092A" w:rsidRPr="009A0591">
        <w:t>,</w:t>
      </w:r>
      <w:r w:rsidR="002D15B5">
        <w:t xml:space="preserve"> se uvádí, že</w:t>
      </w:r>
      <w:r w:rsidR="00E6092A" w:rsidRPr="009A0591">
        <w:t xml:space="preserve"> Cochemská praxe je: </w:t>
      </w:r>
      <w:r w:rsidR="00E6092A" w:rsidRPr="00A35E2B">
        <w:t>„</w:t>
      </w:r>
      <w:r w:rsidR="00E6092A" w:rsidRPr="00A35E2B">
        <w:rPr>
          <w:i/>
          <w:iCs/>
        </w:rPr>
        <w:t>…</w:t>
      </w:r>
      <w:r w:rsidRPr="00A35E2B">
        <w:rPr>
          <w:i/>
          <w:iCs/>
        </w:rPr>
        <w:t> </w:t>
      </w:r>
      <w:r w:rsidR="00E6092A" w:rsidRPr="00A35E2B">
        <w:rPr>
          <w:i/>
          <w:iCs/>
        </w:rPr>
        <w:t>interdisciplinární spolupr</w:t>
      </w:r>
      <w:r w:rsidRPr="00A35E2B">
        <w:rPr>
          <w:i/>
          <w:iCs/>
        </w:rPr>
        <w:t>a</w:t>
      </w:r>
      <w:r w:rsidR="00E6092A" w:rsidRPr="00A35E2B">
        <w:rPr>
          <w:i/>
          <w:iCs/>
        </w:rPr>
        <w:t>c</w:t>
      </w:r>
      <w:r w:rsidRPr="00A35E2B">
        <w:rPr>
          <w:i/>
          <w:iCs/>
        </w:rPr>
        <w:t>í</w:t>
      </w:r>
      <w:r w:rsidR="00E6092A" w:rsidRPr="00A35E2B">
        <w:rPr>
          <w:i/>
          <w:iCs/>
        </w:rPr>
        <w:t xml:space="preserve"> rodičů, profesí a institucí (opatrovnický soudce, OSPOD, advokáti, mediátor, poradenské zařízení, soudní znalci), při řešení sporů týkajících se péče o</w:t>
      </w:r>
      <w:r w:rsidR="005E32A0" w:rsidRPr="00A35E2B">
        <w:rPr>
          <w:i/>
          <w:iCs/>
        </w:rPr>
        <w:t> </w:t>
      </w:r>
      <w:r w:rsidR="00E6092A" w:rsidRPr="00A35E2B">
        <w:rPr>
          <w:i/>
          <w:iCs/>
        </w:rPr>
        <w:t>děti a styku s</w:t>
      </w:r>
      <w:r w:rsidR="001376D1" w:rsidRPr="00A35E2B">
        <w:rPr>
          <w:i/>
          <w:iCs/>
        </w:rPr>
        <w:t> </w:t>
      </w:r>
      <w:r w:rsidR="00E6092A" w:rsidRPr="00A35E2B">
        <w:rPr>
          <w:i/>
          <w:iCs/>
        </w:rPr>
        <w:t>nimi</w:t>
      </w:r>
      <w:r w:rsidR="001376D1" w:rsidRPr="00A35E2B">
        <w:rPr>
          <w:i/>
          <w:iCs/>
        </w:rPr>
        <w:t>.</w:t>
      </w:r>
      <w:r w:rsidR="00E6092A" w:rsidRPr="00A35E2B">
        <w:t>“</w:t>
      </w:r>
      <w:r w:rsidRPr="00A35E2B">
        <w:t xml:space="preserve"> (</w:t>
      </w:r>
      <w:r w:rsidR="006225CA" w:rsidRPr="00A35E2B">
        <w:t>Šabatová a kol., 2017, s. 10)</w:t>
      </w:r>
      <w:r w:rsidRPr="00A35E2B">
        <w:t>.</w:t>
      </w:r>
      <w:r w:rsidR="00E6092A" w:rsidRPr="009A0591">
        <w:t xml:space="preserve"> Středem pozornosti je zájem dítěte. Rodiče jsou vedeni k tomu, aby nenechali o budoucnosti rozhodovat </w:t>
      </w:r>
      <w:r w:rsidR="00EB0B3B">
        <w:t>někoho jiného</w:t>
      </w:r>
      <w:r w:rsidR="00E6092A" w:rsidRPr="009A0591">
        <w:t>, a sn</w:t>
      </w:r>
      <w:r w:rsidR="002D15B5">
        <w:t xml:space="preserve">ažili se dohodnout mezi sebou. </w:t>
      </w:r>
      <w:r w:rsidR="00E6092A" w:rsidRPr="009A0591">
        <w:t>Úprava poměrů rodiny by měla zmírnit negativní dopady rozchodu rodičů, zároveň by měla být rychlá a flexibilní. Dítěti by mě</w:t>
      </w:r>
      <w:r w:rsidR="00F97707">
        <w:t>li</w:t>
      </w:r>
      <w:r w:rsidR="00E6092A" w:rsidRPr="009A0591">
        <w:t xml:space="preserve"> být zachováni oba rodiče. </w:t>
      </w:r>
    </w:p>
    <w:p w14:paraId="76D9DBA7" w14:textId="0A9F12CC" w:rsidR="00FB3B07" w:rsidRPr="009A0591" w:rsidRDefault="00E6092A" w:rsidP="009F6AD7">
      <w:pPr>
        <w:spacing w:before="0" w:after="120"/>
      </w:pPr>
      <w:r w:rsidRPr="009A0591">
        <w:t>„</w:t>
      </w:r>
      <w:r w:rsidRPr="00EB0B3B">
        <w:rPr>
          <w:i/>
          <w:iCs/>
        </w:rPr>
        <w:t>Využívanými nástroji jsou interdisciplinární spolupráce (zbavení se resortního myšlení, hierarchičnosti v chování), včasná intervence za účelem deeskalace sporu mezi rodiči, tlak na rodiče, aby na sobě a spolu navzájem spolupracovali za pomoci mediace či rodinné terapie.“</w:t>
      </w:r>
      <w:r w:rsidRPr="009A0591">
        <w:t xml:space="preserve"> </w:t>
      </w:r>
      <w:r w:rsidR="00F27D76" w:rsidRPr="009A0591">
        <w:t>(Šabatová a kol., 2017, s. 10)</w:t>
      </w:r>
    </w:p>
    <w:p w14:paraId="1ECC8A2F" w14:textId="5CF62DAE" w:rsidR="00331B7F" w:rsidRPr="009A0591" w:rsidRDefault="00331B7F" w:rsidP="009F6AD7">
      <w:pPr>
        <w:spacing w:before="0" w:after="120"/>
      </w:pPr>
      <w:r w:rsidRPr="003F11DE">
        <w:t xml:space="preserve">Interdisciplinární spolupráci představují především různorodí odborníci, v praxi </w:t>
      </w:r>
      <w:r w:rsidR="003F11DE" w:rsidRPr="003F11DE">
        <w:t xml:space="preserve">je však </w:t>
      </w:r>
      <w:r w:rsidRPr="003F11DE">
        <w:t>často zapomínáno i na ostatní subjekty, které by mohly být při řešení změny rodinné situace nápomocn</w:t>
      </w:r>
      <w:r w:rsidR="001E3AC6">
        <w:t>é</w:t>
      </w:r>
      <w:r w:rsidR="003F11DE">
        <w:t>. Ostatní</w:t>
      </w:r>
      <w:r w:rsidRPr="009A0591">
        <w:t xml:space="preserve"> subjekty </w:t>
      </w:r>
      <w:r w:rsidR="00F97707">
        <w:t xml:space="preserve">jsou představovány </w:t>
      </w:r>
      <w:r w:rsidRPr="009A0591">
        <w:t>například zaměstnanci školy dítěte, úřad</w:t>
      </w:r>
      <w:r w:rsidR="00F97707">
        <w:t>em</w:t>
      </w:r>
      <w:r w:rsidRPr="009A0591">
        <w:t xml:space="preserve"> práce </w:t>
      </w:r>
      <w:r w:rsidR="001E3AC6">
        <w:t>s</w:t>
      </w:r>
      <w:r w:rsidRPr="009A0591">
        <w:t>pravující finanční zabezpečení rodiny formou sociálních dávek nebo polici</w:t>
      </w:r>
      <w:r w:rsidR="00F97707">
        <w:t>í</w:t>
      </w:r>
      <w:r w:rsidRPr="009A0591">
        <w:t xml:space="preserve"> ČR, která v rodině </w:t>
      </w:r>
      <w:r w:rsidR="001E3AC6">
        <w:t xml:space="preserve">mohla </w:t>
      </w:r>
      <w:r w:rsidRPr="009A0591">
        <w:t>řeši</w:t>
      </w:r>
      <w:r w:rsidR="001E3AC6">
        <w:t>t</w:t>
      </w:r>
      <w:r w:rsidRPr="009A0591">
        <w:t xml:space="preserve"> případné domácí násilí. Těmito </w:t>
      </w:r>
      <w:r w:rsidR="001E3AC6">
        <w:t xml:space="preserve">ostatními </w:t>
      </w:r>
      <w:r w:rsidRPr="009A0591">
        <w:t>subjekty může být také širší rodina</w:t>
      </w:r>
      <w:r w:rsidR="001E3AC6">
        <w:t>.</w:t>
      </w:r>
      <w:r w:rsidRPr="009A0591">
        <w:t xml:space="preserve"> Spolupráce spočívá v pouhém informování těchto potenciálních aktérů o tom, že se nějakým způsobem mění systém dané rodiny. Dále mohou být vyzváni k tomu, </w:t>
      </w:r>
      <w:r w:rsidR="001E3AC6">
        <w:t>aby</w:t>
      </w:r>
      <w:r w:rsidRPr="009A0591">
        <w:t xml:space="preserve"> se k dané věc</w:t>
      </w:r>
      <w:r w:rsidR="001E3AC6">
        <w:t xml:space="preserve">i </w:t>
      </w:r>
      <w:r w:rsidRPr="009A0591">
        <w:t>vyjádři</w:t>
      </w:r>
      <w:r w:rsidR="001E3AC6">
        <w:t>li</w:t>
      </w:r>
      <w:r w:rsidRPr="009A0591">
        <w:t xml:space="preserve">. Vyjádření jejich názoru může </w:t>
      </w:r>
      <w:r w:rsidR="001E3AC6">
        <w:t>často</w:t>
      </w:r>
      <w:r w:rsidRPr="009A0591">
        <w:t xml:space="preserve"> rozklíčovat vzniklý problém a</w:t>
      </w:r>
      <w:r w:rsidR="00EF174F" w:rsidRPr="009A0591">
        <w:t xml:space="preserve"> tím nalézt vhodné řešení</w:t>
      </w:r>
      <w:r w:rsidRPr="009A0591">
        <w:t xml:space="preserve"> (Cirbusová a Brzobohatý, 2019, s</w:t>
      </w:r>
      <w:r w:rsidR="00C613EA">
        <w:t>.</w:t>
      </w:r>
      <w:r w:rsidRPr="009A0591">
        <w:t xml:space="preserve"> 3)</w:t>
      </w:r>
      <w:r w:rsidR="00EF174F" w:rsidRPr="009A0591">
        <w:t>.</w:t>
      </w:r>
    </w:p>
    <w:p w14:paraId="2D92AB03" w14:textId="7F84C881" w:rsidR="00C613EA" w:rsidRDefault="00EF174F" w:rsidP="009F6AD7">
      <w:pPr>
        <w:spacing w:before="0" w:after="120"/>
      </w:pPr>
      <w:r w:rsidRPr="009A0591">
        <w:t>„</w:t>
      </w:r>
      <w:r w:rsidRPr="00C613EA">
        <w:rPr>
          <w:i/>
          <w:iCs/>
        </w:rPr>
        <w:t>Cochemská praxe představuje systém interdisciplinární spolupráce subjektů podílejících se na řešení rodičovského konfliktu. Výsledkem této spolupráce jsou v ideálním případě spokojené děti užívající si péče obou svých rodičů a klidní rodiče, kteří spolu dokážou komunikovat bez emocí a zbytečných hádek. Předpokladem pro fungování metod vycházejících z myšlenek Cochemské praxe je především vůle a snaha chtít dělat věci jinak.</w:t>
      </w:r>
      <w:r w:rsidRPr="009A0591">
        <w:t xml:space="preserve">“ </w:t>
      </w:r>
      <w:r w:rsidR="00C613EA">
        <w:t>(</w:t>
      </w:r>
      <w:r w:rsidR="00C613EA" w:rsidRPr="009A0591">
        <w:t>Rogalewiczová</w:t>
      </w:r>
      <w:r w:rsidR="00C613EA">
        <w:t xml:space="preserve">, </w:t>
      </w:r>
      <w:r w:rsidR="00C613EA" w:rsidRPr="009A0591">
        <w:t>Killarová</w:t>
      </w:r>
      <w:r w:rsidR="00C613EA">
        <w:t xml:space="preserve">, </w:t>
      </w:r>
      <w:r w:rsidR="00C613EA" w:rsidRPr="009A0591">
        <w:t>2015, s. 21</w:t>
      </w:r>
      <w:r w:rsidR="00C613EA">
        <w:t>)</w:t>
      </w:r>
    </w:p>
    <w:p w14:paraId="29090CD2" w14:textId="08833B9D" w:rsidR="00EC1E6E" w:rsidRDefault="00EF174F" w:rsidP="009F6AD7">
      <w:pPr>
        <w:spacing w:before="0" w:after="120"/>
      </w:pPr>
      <w:r w:rsidRPr="009A0591">
        <w:t xml:space="preserve">Fungování systému je </w:t>
      </w:r>
      <w:r w:rsidR="008B1B80">
        <w:t xml:space="preserve">kriticky </w:t>
      </w:r>
      <w:r w:rsidRPr="009A0591">
        <w:t>ovlivněno lidským faktorem. Tento lidský faktor představují především rodiče. I přes sebevětší snahy všech zapojených profesí a různorodých subjektů nebude systém funkční, pokud právě</w:t>
      </w:r>
      <w:r w:rsidR="00F97584" w:rsidRPr="009A0591">
        <w:t xml:space="preserve"> rodiče nebudou chtít spolupracovat a vést své zájmy ke kompromisu. Pokud si rodiče neuvědomí, že by měli něco udělat pro své dítě, může zafungovat ještě strach z toho, že svým jednáním o dítě nevratně přijdou. </w:t>
      </w:r>
      <w:r w:rsidR="00EC1E6E">
        <w:br w:type="page"/>
      </w:r>
    </w:p>
    <w:p w14:paraId="089734E5" w14:textId="758F8E42" w:rsidR="00533EE7" w:rsidRPr="009A0591" w:rsidRDefault="0054062F" w:rsidP="0054062F">
      <w:pPr>
        <w:pStyle w:val="Nadpis1"/>
      </w:pPr>
      <w:bookmarkStart w:id="19" w:name="_Toc40357262"/>
      <w:r>
        <w:lastRenderedPageBreak/>
        <w:t>Účastníci a průběh řízení dle C</w:t>
      </w:r>
      <w:r w:rsidR="00533EE7" w:rsidRPr="009A0591">
        <w:t>ochemského modelu</w:t>
      </w:r>
      <w:bookmarkEnd w:id="19"/>
    </w:p>
    <w:p w14:paraId="2BD4EB37" w14:textId="24A8A1AB" w:rsidR="00666CF5" w:rsidRDefault="00533EE7" w:rsidP="009F6AD7">
      <w:pPr>
        <w:spacing w:before="0" w:after="120"/>
      </w:pPr>
      <w:r w:rsidRPr="009A0591">
        <w:t>Cochemská praxe v průběhu času změnila fungování a pracovní postupy jednotlivých aktérů.</w:t>
      </w:r>
      <w:r w:rsidR="009861D7" w:rsidRPr="009A0591">
        <w:t xml:space="preserve"> Zároveň všechny zapojené profese ustoupil</w:t>
      </w:r>
      <w:r w:rsidR="00B16FE9">
        <w:t>y</w:t>
      </w:r>
      <w:r w:rsidR="009861D7" w:rsidRPr="009A0591">
        <w:t xml:space="preserve"> z autoritativních pozic, aby umožnil</w:t>
      </w:r>
      <w:r w:rsidR="00B16FE9">
        <w:t>y</w:t>
      </w:r>
      <w:r w:rsidR="009861D7" w:rsidRPr="009A0591">
        <w:t xml:space="preserve"> rodičům autonomní rozhodování.</w:t>
      </w:r>
      <w:r w:rsidRPr="009A0591">
        <w:t xml:space="preserve"> Aby bylo možné nalézt smírné řešení situace rodiny, musí advokáti zpracovávat objednávky svých klientů, tedy jednoho z rodičů tak, aby návrh obsahoval pouze věcný popis situace, který není zavádějící. Vedou své klienty, aby ostatní skutečnosti uvedl</w:t>
      </w:r>
      <w:r w:rsidR="00B16FE9">
        <w:t>i</w:t>
      </w:r>
      <w:r w:rsidRPr="009A0591">
        <w:t xml:space="preserve"> až během ústního jednání. Tato změna se nazývá kultur</w:t>
      </w:r>
      <w:r w:rsidR="00B16FE9">
        <w:t>a</w:t>
      </w:r>
      <w:r w:rsidRPr="009A0591">
        <w:t xml:space="preserve"> důvěry. </w:t>
      </w:r>
      <w:r w:rsidR="00281BA4" w:rsidRPr="009A0591">
        <w:t>Změna praxe soudu se projevuje tím, že je zpravidla nařízeno první jednání do čtrnácti dnů od podání návrhu na rozvod, ne</w:t>
      </w:r>
      <w:r w:rsidR="008B1B80">
        <w:t>bo</w:t>
      </w:r>
      <w:r w:rsidR="00B16FE9">
        <w:t xml:space="preserve"> na</w:t>
      </w:r>
      <w:r w:rsidR="008B1B80">
        <w:t xml:space="preserve"> úpravu výchovy a výživy k nezletilému d</w:t>
      </w:r>
      <w:r w:rsidR="00281BA4" w:rsidRPr="009A0591">
        <w:t xml:space="preserve">ítěti. Tímto způsobem </w:t>
      </w:r>
      <w:r w:rsidR="00B16FE9">
        <w:t xml:space="preserve">by </w:t>
      </w:r>
      <w:r w:rsidR="00281BA4" w:rsidRPr="009A0591">
        <w:t>zrychlené jednání</w:t>
      </w:r>
      <w:r w:rsidR="00B16FE9">
        <w:t xml:space="preserve"> </w:t>
      </w:r>
      <w:r w:rsidR="00281BA4" w:rsidRPr="009A0591">
        <w:t xml:space="preserve">mělo předcházet vytváření nebo vyhrocení konfliktu mezi rodiči. Nevýhodou tohoto zrychleného řízení může být konfrontace rodičů </w:t>
      </w:r>
      <w:r w:rsidR="00F97707">
        <w:t>v doprovodu</w:t>
      </w:r>
      <w:r w:rsidR="00281BA4" w:rsidRPr="009A0591">
        <w:t xml:space="preserve"> silný</w:t>
      </w:r>
      <w:r w:rsidR="00F97707">
        <w:t>ch</w:t>
      </w:r>
      <w:r w:rsidR="00281BA4" w:rsidRPr="009A0591">
        <w:t xml:space="preserve"> emo</w:t>
      </w:r>
      <w:r w:rsidR="00F97707">
        <w:t>cí</w:t>
      </w:r>
      <w:r w:rsidR="00281BA4" w:rsidRPr="009A0591">
        <w:t>. Změna ve vztahu k OSPOD pak představuje osvobození sociálního pracovníka od psaní podrobných zpráv t</w:t>
      </w:r>
      <w:r w:rsidR="00B16FE9">
        <w:t>ý</w:t>
      </w:r>
      <w:r w:rsidR="00281BA4" w:rsidRPr="009A0591">
        <w:t>kajících se poměrů rodiny. Místo toho se snaží rodiče vést ještě před soudním jednáním k dohodě, kdy v případě, že k této dohodě dojde, soud j</w:t>
      </w:r>
      <w:r w:rsidR="00B16FE9">
        <w:t>i</w:t>
      </w:r>
      <w:r w:rsidR="00281BA4" w:rsidRPr="009A0591">
        <w:t xml:space="preserve"> pouze schválí. Pokud se rodiče nepodaří dovést k dohodě, je navázána spolupráce s</w:t>
      </w:r>
      <w:r w:rsidR="00DD343A" w:rsidRPr="009A0591">
        <w:t xml:space="preserve"> rodinnými poradnami, </w:t>
      </w:r>
      <w:r w:rsidR="008B1B80">
        <w:t>kam</w:t>
      </w:r>
      <w:r w:rsidR="008B1B80" w:rsidRPr="008B1B80">
        <w:t xml:space="preserve"> jsou</w:t>
      </w:r>
      <w:r w:rsidR="00DD343A" w:rsidRPr="009A0591">
        <w:t xml:space="preserve"> rodiče soudem odkázán</w:t>
      </w:r>
      <w:r w:rsidR="00B16FE9">
        <w:t>i</w:t>
      </w:r>
      <w:r w:rsidR="00DD343A" w:rsidRPr="009A0591">
        <w:t>. Tyto poradny se snaží jednání domluvit taktéž neodkladně, nejpozději však do čtrnácti dnů. Zde jsou rodiče opět vedeni k dohodě. V případě, že se ani v poradně nepodaří dojít ke kompromisu v podobě dohody rodičů, mohou jejich právní zástupci navrhnout odklad jednání. Totožným způsobem se sna</w:t>
      </w:r>
      <w:r w:rsidR="009861D7" w:rsidRPr="009A0591">
        <w:t>ží pracovat také soudní znalci (Matoušek, 2014, s. 20)</w:t>
      </w:r>
      <w:r w:rsidR="007D3A1D" w:rsidRPr="009A0591">
        <w:t xml:space="preserve">. </w:t>
      </w:r>
    </w:p>
    <w:p w14:paraId="22507566" w14:textId="58C142EF" w:rsidR="00E56402" w:rsidRPr="009A0591" w:rsidRDefault="00E56402" w:rsidP="009F6AD7">
      <w:pPr>
        <w:spacing w:before="0" w:after="120"/>
      </w:pPr>
      <w:r w:rsidRPr="00A35E2B">
        <w:t>Dle Dostálové a Killarové</w:t>
      </w:r>
      <w:r w:rsidR="00D6609A" w:rsidRPr="00A35E2B">
        <w:t xml:space="preserve"> </w:t>
      </w:r>
      <w:r w:rsidRPr="00A35E2B">
        <w:t xml:space="preserve">je Cochemská praxe </w:t>
      </w:r>
      <w:r w:rsidRPr="00A35E2B">
        <w:rPr>
          <w:i/>
        </w:rPr>
        <w:t>„… založená na intenzivní spolupráci všech profesí, které jsou zapojeny do řešení rodičovského konfliktu</w:t>
      </w:r>
      <w:r w:rsidR="00D6609A" w:rsidRPr="00A35E2B">
        <w:rPr>
          <w:i/>
        </w:rPr>
        <w:t>…</w:t>
      </w:r>
      <w:r w:rsidRPr="00A35E2B">
        <w:rPr>
          <w:i/>
        </w:rPr>
        <w:t>“</w:t>
      </w:r>
      <w:r w:rsidR="00D6609A" w:rsidRPr="00A35E2B">
        <w:rPr>
          <w:i/>
        </w:rPr>
        <w:t xml:space="preserve"> </w:t>
      </w:r>
      <w:r w:rsidR="00D6609A" w:rsidRPr="00A35E2B">
        <w:t xml:space="preserve">(Dostálová, Killarová, 2015, s. 14). </w:t>
      </w:r>
      <w:r w:rsidR="00EA0D9D" w:rsidRPr="00A35E2B">
        <w:t>Každá ze zapojených profesí by si měla být vědoma toho, co je jejím úkolem, a co je úkolem jiných aktérů činných v opatrovnickém řízení. Toto uvědomění je důležité, aby</w:t>
      </w:r>
      <w:r w:rsidR="00EA0D9D">
        <w:t xml:space="preserve"> nedocházelo k záměně rolí a překračování kompetencí, zároveň také proto, aby každý z</w:t>
      </w:r>
      <w:r w:rsidR="004D435A">
        <w:t>e</w:t>
      </w:r>
      <w:r w:rsidR="00EA0D9D">
        <w:t> zapojených expertů věděl, na koho se může obrátit v případě potřeby pomoci z jiného odvětví. V rámci fungující spolupráce je většina kroků neformálního charakteru, projevující se řešením situace prostřednictvím telefonických hovorů, případně výměnou informací pomocí e-mailové pošty.</w:t>
      </w:r>
    </w:p>
    <w:p w14:paraId="03B48A6C" w14:textId="1AA4ACA2" w:rsidR="007D3A1D" w:rsidRPr="009A0591" w:rsidRDefault="007D3A1D" w:rsidP="009F6AD7">
      <w:pPr>
        <w:spacing w:before="0" w:after="120"/>
      </w:pPr>
      <w:r w:rsidRPr="009A0591">
        <w:t>Výše byly uveden</w:t>
      </w:r>
      <w:r w:rsidR="00D6609A">
        <w:t>y</w:t>
      </w:r>
      <w:r w:rsidRPr="009A0591">
        <w:t xml:space="preserve"> ty nejzásadnější změny spojené s aplikací Cochemského modelu jednotlivých účastníků. V následujících kapitolách se budu věnovat jednotlivým účastníkům a</w:t>
      </w:r>
      <w:r w:rsidR="009F4A68">
        <w:t> </w:t>
      </w:r>
      <w:r w:rsidRPr="009A0591">
        <w:t xml:space="preserve">jejich funkcí v průběhu řízení ve věci úpravy poměrů dítěte. </w:t>
      </w:r>
    </w:p>
    <w:p w14:paraId="402F05D6" w14:textId="29A11068" w:rsidR="0054062F" w:rsidRDefault="0054062F" w:rsidP="0054062F">
      <w:pPr>
        <w:pStyle w:val="Nadpis2"/>
      </w:pPr>
      <w:bookmarkStart w:id="20" w:name="_Toc40357263"/>
      <w:r>
        <w:lastRenderedPageBreak/>
        <w:t>S</w:t>
      </w:r>
      <w:r w:rsidR="007D3A1D" w:rsidRPr="009A0591">
        <w:t>oud</w:t>
      </w:r>
      <w:bookmarkEnd w:id="20"/>
    </w:p>
    <w:p w14:paraId="7923D221" w14:textId="75EFCE15" w:rsidR="002C329C" w:rsidRDefault="0054062F" w:rsidP="009F6AD7">
      <w:pPr>
        <w:spacing w:before="0" w:after="120"/>
      </w:pPr>
      <w:r w:rsidRPr="0054062F">
        <w:t>Soud hraje v celém systému Cochemské praxe hlavní roli</w:t>
      </w:r>
      <w:r w:rsidR="008E4502">
        <w:t xml:space="preserve">, a proto i pro tuto práci je analýza role soudu velice důležitá. </w:t>
      </w:r>
      <w:r w:rsidR="006A1419" w:rsidRPr="00B679AE">
        <w:rPr>
          <w:color w:val="000000" w:themeColor="text1"/>
        </w:rPr>
        <w:t>Dle zákona o zvláštních řízeních soudních je m</w:t>
      </w:r>
      <w:r w:rsidR="001B0658" w:rsidRPr="00B679AE">
        <w:rPr>
          <w:color w:val="000000" w:themeColor="text1"/>
        </w:rPr>
        <w:t>ístně příslušným soudem rodinného práva ten</w:t>
      </w:r>
      <w:r w:rsidR="008B1B80" w:rsidRPr="00B679AE">
        <w:rPr>
          <w:color w:val="000000" w:themeColor="text1"/>
        </w:rPr>
        <w:t xml:space="preserve"> soud</w:t>
      </w:r>
      <w:r w:rsidR="001B0658" w:rsidRPr="00B679AE">
        <w:rPr>
          <w:color w:val="000000" w:themeColor="text1"/>
        </w:rPr>
        <w:t xml:space="preserve">, v jehož správním obvodu má dítě trvalé bydliště. </w:t>
      </w:r>
      <w:r w:rsidR="006A1419" w:rsidRPr="00B679AE">
        <w:rPr>
          <w:color w:val="000000" w:themeColor="text1"/>
        </w:rPr>
        <w:t>Výjimku tvoří případy</w:t>
      </w:r>
      <w:r w:rsidR="004F5513">
        <w:rPr>
          <w:color w:val="000000" w:themeColor="text1"/>
        </w:rPr>
        <w:t>,</w:t>
      </w:r>
      <w:r w:rsidR="006A1419" w:rsidRPr="00B679AE">
        <w:rPr>
          <w:color w:val="000000" w:themeColor="text1"/>
        </w:rPr>
        <w:t xml:space="preserve"> kdy </w:t>
      </w:r>
      <w:r w:rsidR="001B0658" w:rsidRPr="00B679AE">
        <w:rPr>
          <w:color w:val="000000" w:themeColor="text1"/>
        </w:rPr>
        <w:t xml:space="preserve">je předmětem soudního řízení právě trvalé bydliště dítěte, </w:t>
      </w:r>
      <w:r w:rsidR="004F5513">
        <w:rPr>
          <w:color w:val="000000" w:themeColor="text1"/>
        </w:rPr>
        <w:t xml:space="preserve">pak </w:t>
      </w:r>
      <w:r w:rsidR="001B0658" w:rsidRPr="00B679AE">
        <w:rPr>
          <w:color w:val="000000" w:themeColor="text1"/>
        </w:rPr>
        <w:t xml:space="preserve">je příslušným soudem ten, který se danou </w:t>
      </w:r>
      <w:r w:rsidR="006A1419" w:rsidRPr="00B679AE">
        <w:rPr>
          <w:color w:val="000000" w:themeColor="text1"/>
        </w:rPr>
        <w:t xml:space="preserve">kauzou začne zabývat jako první. </w:t>
      </w:r>
      <w:r w:rsidR="002C329C">
        <w:t>V případě, že je návrh rodiči podán k nepříslušnému soudu, je co nejrychleji postoupen soudu příslušnému. Zároveň je zvykem dobré praxe, že v dané rodinné kauze rozhoduje po celou dobu jeden soud</w:t>
      </w:r>
      <w:r w:rsidR="004F5513">
        <w:t xml:space="preserve"> a</w:t>
      </w:r>
      <w:r w:rsidR="002C329C">
        <w:t xml:space="preserve"> v lepším případě jeden soudce. Pokud během tohoto řízení dítě změní trvalé bydliště, není to automaticky důvodem k postoupení věci nově místně příslušnému soudu. K této změně dochází pouze výjimečně, a jen tehdy, kdy je to v zájmu dítěte (Brzobohatý</w:t>
      </w:r>
      <w:r w:rsidR="004F5513">
        <w:t xml:space="preserve"> </w:t>
      </w:r>
      <w:r w:rsidR="002C329C">
        <w:t>a kol., 2015, s. 51).</w:t>
      </w:r>
    </w:p>
    <w:p w14:paraId="6E413632" w14:textId="3B28DB39" w:rsidR="0047532F" w:rsidRPr="0054062F" w:rsidRDefault="0047532F" w:rsidP="009F6AD7">
      <w:pPr>
        <w:spacing w:before="0" w:after="120"/>
        <w:rPr>
          <w:color w:val="2E74B5" w:themeColor="accent1" w:themeShade="BF"/>
        </w:rPr>
      </w:pPr>
      <w:r>
        <w:t>Dle Behra</w:t>
      </w:r>
      <w:r w:rsidR="001A7AB5">
        <w:t xml:space="preserve"> </w:t>
      </w:r>
      <w:r w:rsidRPr="0047532F">
        <w:rPr>
          <w:i/>
        </w:rPr>
        <w:t>„Soudní řízení představuje sled procesních úkonů, prováděných soudem, účastníky, případně dalšími osobami.</w:t>
      </w:r>
      <w:r w:rsidR="001A7AB5" w:rsidRPr="001A7AB5">
        <w:rPr>
          <w:i/>
          <w:iCs/>
        </w:rPr>
        <w:t>“</w:t>
      </w:r>
      <w:r w:rsidR="001A7AB5">
        <w:t xml:space="preserve"> (Behr, 2018, s. 6). </w:t>
      </w:r>
      <w:r>
        <w:t>Soudní řízení se skládá z mnoha úkonů, kdy některé z nich jsou práv</w:t>
      </w:r>
      <w:r w:rsidR="001A7AB5">
        <w:t>n</w:t>
      </w:r>
      <w:r>
        <w:t xml:space="preserve">ě či jinak dány, jiné se odvíjí od vůle zúčastněných. Touto vůlí se myslí, jestli bude účastník přítomen jednání, bude navrhovat další důkazy nebo bude či nebude vypovídat. </w:t>
      </w:r>
      <w:r w:rsidR="00BA1BAD">
        <w:t>Behr d</w:t>
      </w:r>
      <w:r w:rsidR="001A7AB5">
        <w:t xml:space="preserve">ále uvádí, že </w:t>
      </w:r>
      <w:r w:rsidRPr="0047532F">
        <w:rPr>
          <w:i/>
        </w:rPr>
        <w:t>„Soudní řízení je obecně vnímáno jako formalizovaný proces, a to i ve věcech péče o nezletilé.“</w:t>
      </w:r>
      <w:r>
        <w:t xml:space="preserve"> </w:t>
      </w:r>
      <w:r w:rsidR="001A7AB5">
        <w:t>(Behr, 2018, s. 6).</w:t>
      </w:r>
    </w:p>
    <w:p w14:paraId="56C8FFE4" w14:textId="27E769FC" w:rsidR="009A0591" w:rsidRDefault="009A0591" w:rsidP="009F6AD7">
      <w:pPr>
        <w:spacing w:before="0" w:after="120"/>
      </w:pPr>
      <w:r w:rsidRPr="009A0591">
        <w:t xml:space="preserve">Soud prostřednictvím soudce </w:t>
      </w:r>
      <w:r>
        <w:t xml:space="preserve">představuje </w:t>
      </w:r>
      <w:r w:rsidRPr="009A0591">
        <w:t>pro většinovou populaci</w:t>
      </w:r>
      <w:r w:rsidR="001A7AB5">
        <w:t xml:space="preserve"> i </w:t>
      </w:r>
      <w:r w:rsidRPr="009A0591">
        <w:t>pro rodiče autoritu, která má pravomoc rozhodnout o jejich budoucn</w:t>
      </w:r>
      <w:r>
        <w:t xml:space="preserve">osti a budoucnosti jejich dětí. Zároveň je však v zájmu dítěte, aby o jeho životě rozhodovali rodiče. Proto by měl soud z autoritativní pozice rodiče vést k společnému rozhodování o jejich potomkovi. </w:t>
      </w:r>
      <w:r w:rsidR="00370523">
        <w:t>Vést je tedy k převzetí jejich společné rodičovské odpovědnosti a vysvětlit jim výhody vzájemné dohody. Zároveň však fakt, že se rodiče ocitli před soudem, který má o jejich budoucnosti rozhodovat</w:t>
      </w:r>
      <w:r w:rsidR="001A7AB5">
        <w:t>,</w:t>
      </w:r>
      <w:r w:rsidR="00370523">
        <w:t xml:space="preserve"> svědčí o tom, že ne vždy jsou rodiče schopni smírčího jednání. Soud je pak nucen využít své autority a prosadit taková opatření, </w:t>
      </w:r>
      <w:r w:rsidR="008517D7">
        <w:t>která budou hájit zájmy dítěte (Brzobohatý</w:t>
      </w:r>
      <w:r w:rsidR="001A7AB5">
        <w:t xml:space="preserve"> </w:t>
      </w:r>
      <w:r w:rsidR="008517D7">
        <w:t>a kol., 2015, s. 50).</w:t>
      </w:r>
    </w:p>
    <w:p w14:paraId="780DC509" w14:textId="779B050E" w:rsidR="00370523" w:rsidRDefault="00370523" w:rsidP="009F6AD7">
      <w:pPr>
        <w:spacing w:before="0" w:after="120"/>
      </w:pPr>
      <w:r>
        <w:t xml:space="preserve">Důležitým atributem je také čas. </w:t>
      </w:r>
      <w:r w:rsidR="00AE78F8">
        <w:t xml:space="preserve">Brzobohatý a kol. upozorňují, že </w:t>
      </w:r>
      <w:r w:rsidRPr="00370523">
        <w:rPr>
          <w:i/>
        </w:rPr>
        <w:t>„Čím později bude vydáno rozhodnutí, tím se zvyšuje riziko, že nebude odrážet bezprostřední realitu v rodině.“</w:t>
      </w:r>
      <w:r w:rsidRPr="00370523">
        <w:t xml:space="preserve"> </w:t>
      </w:r>
      <w:r w:rsidR="00AE78F8">
        <w:t xml:space="preserve">(Brzobohatý a kol., 2015, s. 50). </w:t>
      </w:r>
      <w:r w:rsidRPr="00370523">
        <w:t>Čas</w:t>
      </w:r>
      <w:r w:rsidR="00AE78F8">
        <w:t xml:space="preserve"> také </w:t>
      </w:r>
      <w:r w:rsidRPr="00370523">
        <w:t>negativně působí na nervozitu rodičů.</w:t>
      </w:r>
      <w:r w:rsidR="00AE78F8">
        <w:t xml:space="preserve"> Dále uvádí, že </w:t>
      </w:r>
      <w:r w:rsidRPr="00370523">
        <w:rPr>
          <w:i/>
        </w:rPr>
        <w:t>„Nervozita spojená se soudním řízením zvyšuje napětí a napětí vyostřuje konflikty.“</w:t>
      </w:r>
      <w:r w:rsidR="00AE78F8">
        <w:rPr>
          <w:i/>
        </w:rPr>
        <w:t xml:space="preserve"> </w:t>
      </w:r>
      <w:r w:rsidR="00AE78F8">
        <w:t>(Brzobohatý a kol., 2015, s. 50).</w:t>
      </w:r>
      <w:r>
        <w:t xml:space="preserve"> </w:t>
      </w:r>
      <w:r w:rsidR="00673B33">
        <w:t>Zároveň čím déle celé řízení trvá, tím větší to pro rodiče i dítě představuje stres</w:t>
      </w:r>
      <w:r w:rsidR="008517D7">
        <w:t>.</w:t>
      </w:r>
    </w:p>
    <w:p w14:paraId="434CEA19" w14:textId="4479831C" w:rsidR="00BD2215" w:rsidRDefault="00BD2215" w:rsidP="009F6AD7">
      <w:pPr>
        <w:spacing w:before="0" w:after="120"/>
      </w:pPr>
      <w:r>
        <w:lastRenderedPageBreak/>
        <w:t>Jak uvádí Rudolph (2007, s. 29), soud by měl nařídit jednání ve věci rodičovského konfliktu o dítě do dvou týdnů, kdy by tohoto jednání měli být účastni rodiče s</w:t>
      </w:r>
      <w:r w:rsidR="00BC5EDA">
        <w:t xml:space="preserve"> jejich advokáty</w:t>
      </w:r>
      <w:r>
        <w:t xml:space="preserve"> a orgán sociálně-právní ochrany. </w:t>
      </w:r>
      <w:r w:rsidR="00BC5EDA">
        <w:t>J</w:t>
      </w:r>
      <w:r>
        <w:t>ednání se realizují přednostně na úkor jiných záležitostí rodinného práva z důvodu vytíženosti soudu</w:t>
      </w:r>
      <w:r w:rsidR="00025CCC">
        <w:t>, c</w:t>
      </w:r>
      <w:r>
        <w:t xml:space="preserve">ož je odůvodněno rychle se měnící situací života dětí dotčených rozpadem vztahu rodičů. Především u dětí nízkého věku hrozí riziko trvalé ztráty jednoho z rodičů v důsledku dlouhotrvajícího soudní jednání. </w:t>
      </w:r>
    </w:p>
    <w:p w14:paraId="78BD966C" w14:textId="0F42A2FC" w:rsidR="00455623" w:rsidRDefault="00DF02CC" w:rsidP="009F6AD7">
      <w:pPr>
        <w:spacing w:before="0" w:after="120"/>
      </w:pPr>
      <w:r>
        <w:t>Proto jsou případy</w:t>
      </w:r>
      <w:r w:rsidR="0054062F">
        <w:t>, v jejichž ohnisku se nacházejí ohrožené zájmy dětí a jejich blaho</w:t>
      </w:r>
      <w:r w:rsidR="00AC4E46">
        <w:t>,</w:t>
      </w:r>
      <w:r w:rsidR="0054062F">
        <w:t xml:space="preserve"> </w:t>
      </w:r>
      <w:r w:rsidRPr="00F94F69">
        <w:t>projednávány přednostně a co nejrychleji. Dle Dostálové a Killarové (2015, s. 10) nemá</w:t>
      </w:r>
      <w:r>
        <w:t xml:space="preserve"> Cochemská praxe žádná psaná pravidla, kterými by se české soudy řídily.</w:t>
      </w:r>
      <w:r w:rsidR="006A1419">
        <w:t xml:space="preserve"> </w:t>
      </w:r>
      <w:r w:rsidR="006A1419" w:rsidRPr="00B679AE">
        <w:rPr>
          <w:color w:val="000000" w:themeColor="text1"/>
        </w:rPr>
        <w:t xml:space="preserve">Obecným požadavkem na návrh rodičů je </w:t>
      </w:r>
      <w:r w:rsidR="00AC4E46">
        <w:rPr>
          <w:color w:val="000000" w:themeColor="text1"/>
        </w:rPr>
        <w:t xml:space="preserve">to, aby byl </w:t>
      </w:r>
      <w:r w:rsidR="006A1419" w:rsidRPr="00B679AE">
        <w:rPr>
          <w:color w:val="000000" w:themeColor="text1"/>
        </w:rPr>
        <w:t>objektiv</w:t>
      </w:r>
      <w:r w:rsidR="00AC4E46">
        <w:rPr>
          <w:color w:val="000000" w:themeColor="text1"/>
        </w:rPr>
        <w:t>ní</w:t>
      </w:r>
      <w:r w:rsidR="006A1419" w:rsidRPr="00B679AE">
        <w:rPr>
          <w:color w:val="000000" w:themeColor="text1"/>
        </w:rPr>
        <w:t xml:space="preserve">, nikoliv citově a pocitově formulovaný. To znamená, že by měl návrh rodičů obsahovat pouze tvrdá fakta a věcné závěrečné stanovisko. </w:t>
      </w:r>
      <w:r>
        <w:t>Ústní soudní jednání by pak mělo být zahájeno nejpozději do jednoho měsíce od podání návrhu. Soud předvolá rodiče k danému termínu, kdy jsou rodiče povinni se dostavit.</w:t>
      </w:r>
      <w:r w:rsidR="00455623">
        <w:t xml:space="preserve"> Děti bývají předvolány zcela vý</w:t>
      </w:r>
      <w:r>
        <w:t>j</w:t>
      </w:r>
      <w:r w:rsidR="00455623">
        <w:t>i</w:t>
      </w:r>
      <w:r>
        <w:t>mečně</w:t>
      </w:r>
      <w:r w:rsidR="00455623">
        <w:t xml:space="preserve"> na základě žádosti soudu</w:t>
      </w:r>
      <w:r>
        <w:t>.</w:t>
      </w:r>
      <w:r w:rsidR="008517D7">
        <w:t xml:space="preserve"> </w:t>
      </w:r>
      <w:r w:rsidR="00455623">
        <w:t>Místně příslušný orgán sociálně</w:t>
      </w:r>
      <w:r w:rsidR="00AC4E46">
        <w:t>-</w:t>
      </w:r>
      <w:r w:rsidR="00455623">
        <w:t>právní ochrany soudu nepředkládá žádné písemné zprávy, výsledek jednání s rodiči a své stanovisko sděluje soudu ústně během probíhajícího jednání</w:t>
      </w:r>
      <w:r w:rsidR="00AC4E46">
        <w:t>, c</w:t>
      </w:r>
      <w:r w:rsidR="00455623">
        <w:t>ož je považován</w:t>
      </w:r>
      <w:r w:rsidR="00AC4E46">
        <w:t>o</w:t>
      </w:r>
      <w:r w:rsidR="00455623">
        <w:t xml:space="preserve"> za jednu z hlavních výhod Cochemského modelu. </w:t>
      </w:r>
    </w:p>
    <w:p w14:paraId="77A69AE1" w14:textId="2B95ACB7" w:rsidR="00493BFF" w:rsidRDefault="00737108" w:rsidP="009F6AD7">
      <w:pPr>
        <w:spacing w:before="0" w:after="120"/>
      </w:pPr>
      <w:r>
        <w:t>Další výhodou je výše uvedené nařízené jednání, které by dle Brzobohatého</w:t>
      </w:r>
      <w:r w:rsidR="009E0606">
        <w:t xml:space="preserve"> </w:t>
      </w:r>
      <w:r>
        <w:t>a</w:t>
      </w:r>
      <w:r w:rsidR="009E0606">
        <w:t> </w:t>
      </w:r>
      <w:r>
        <w:t>kol</w:t>
      </w:r>
      <w:r w:rsidR="009E0606">
        <w:t>.</w:t>
      </w:r>
      <w:r>
        <w:t xml:space="preserve"> (2015, s. 51) mělo být nařízeno nejlépe bezodkladně. Jedině tehdy může být řízení efektivní především pro dítě. Termín jednání představuje pro rodiče i ostatní zúčastněné zlomový bod. V opačném případě by prodlužování řízení mohlo způsobit narušení harmonického vývoje dítěte.</w:t>
      </w:r>
      <w:r w:rsidR="009E0606">
        <w:t xml:space="preserve"> </w:t>
      </w:r>
      <w:r w:rsidR="00493BFF">
        <w:t>Nejvhodnějším řešení</w:t>
      </w:r>
      <w:r w:rsidR="009E0606">
        <w:t>m</w:t>
      </w:r>
      <w:r w:rsidR="00493BFF">
        <w:t xml:space="preserve"> s ohledem na zájmy dítěte je vést rodiče k smírnému řešení, tedy k dohodě. Pokud rodiče nejsou schopni dohodnout se ve všech bodech péče o dítě, je pozitivní i dohoda na některých částech situace (Brzobohatý</w:t>
      </w:r>
      <w:r w:rsidR="009E0606">
        <w:t xml:space="preserve"> </w:t>
      </w:r>
      <w:r w:rsidR="00493BFF">
        <w:t>a kol., 2015, s.</w:t>
      </w:r>
      <w:r w:rsidR="009E0606">
        <w:t> </w:t>
      </w:r>
      <w:r w:rsidR="00493BFF">
        <w:t>52).</w:t>
      </w:r>
    </w:p>
    <w:p w14:paraId="4D9095C9" w14:textId="1F2D9C28" w:rsidR="00F92A50" w:rsidRDefault="008517D7" w:rsidP="009F6AD7">
      <w:pPr>
        <w:spacing w:before="0" w:after="120"/>
      </w:pPr>
      <w:r>
        <w:t xml:space="preserve">Cílem soudního řízení je nalezení vhodného řešení </w:t>
      </w:r>
      <w:r w:rsidRPr="00B679AE">
        <w:rPr>
          <w:color w:val="000000" w:themeColor="text1"/>
        </w:rPr>
        <w:t xml:space="preserve">pro </w:t>
      </w:r>
      <w:r w:rsidR="006A1419" w:rsidRPr="00B679AE">
        <w:rPr>
          <w:color w:val="000000" w:themeColor="text1"/>
        </w:rPr>
        <w:t>každý konkrétní případ.</w:t>
      </w:r>
      <w:r w:rsidR="0037503C">
        <w:rPr>
          <w:color w:val="000000" w:themeColor="text1"/>
        </w:rPr>
        <w:t xml:space="preserve"> </w:t>
      </w:r>
      <w:r>
        <w:t>Výsledky jednotlivých</w:t>
      </w:r>
      <w:r w:rsidR="00777BD5">
        <w:t xml:space="preserve"> řízení</w:t>
      </w:r>
      <w:r>
        <w:t xml:space="preserve"> a konečného řízení jsou zaprotokolován</w:t>
      </w:r>
      <w:r w:rsidR="00777BD5">
        <w:t>y</w:t>
      </w:r>
      <w:r>
        <w:t>. Pokud se rodiče nejsou schopni dohodnout,</w:t>
      </w:r>
      <w:r w:rsidR="00777BD5">
        <w:t xml:space="preserve"> pak</w:t>
      </w:r>
      <w:r>
        <w:t xml:space="preserve"> je k řešení konfliktu přizvána rodinná poradna. Mimo jiné může být rodičům nařízena účast na mediaci, nebo mohou být do procesu zapojeni soudní znalci. Zapojení těchto odborník</w:t>
      </w:r>
      <w:r w:rsidR="00777BD5">
        <w:t>ů</w:t>
      </w:r>
      <w:r>
        <w:t xml:space="preserve"> je však nutné zvážit s ohledem na případné dopady</w:t>
      </w:r>
      <w:r w:rsidRPr="00D86E53">
        <w:t xml:space="preserve">. </w:t>
      </w:r>
      <w:r w:rsidR="00D86E53" w:rsidRPr="00D86E53">
        <w:t>Dostálová a</w:t>
      </w:r>
      <w:r w:rsidR="00C40426">
        <w:t> </w:t>
      </w:r>
      <w:r w:rsidR="00D86E53" w:rsidRPr="00D86E53">
        <w:t xml:space="preserve">Killarová </w:t>
      </w:r>
      <w:r w:rsidR="00C40426">
        <w:t xml:space="preserve">dále </w:t>
      </w:r>
      <w:r w:rsidR="00F94F69" w:rsidRPr="00D86E53">
        <w:t xml:space="preserve">uvádí, že </w:t>
      </w:r>
      <w:r w:rsidR="0073155F" w:rsidRPr="00D86E53">
        <w:rPr>
          <w:i/>
        </w:rPr>
        <w:t>„Rodiče mají povinnost se soudem nařízených opatření účastnit. Tento závazek vzniká stejnou měrou oběma rodičům v důsledku jejich odpovědnosti za dítě.“</w:t>
      </w:r>
      <w:r w:rsidR="00F94F69" w:rsidRPr="00D86E53">
        <w:rPr>
          <w:iCs/>
        </w:rPr>
        <w:t xml:space="preserve"> </w:t>
      </w:r>
      <w:r w:rsidR="00F94F69" w:rsidRPr="00055DA6">
        <w:rPr>
          <w:iCs/>
        </w:rPr>
        <w:t>(</w:t>
      </w:r>
      <w:r w:rsidR="00D86E53" w:rsidRPr="00055DA6">
        <w:t>Dostálová, Killarová, 2015, s. 10</w:t>
      </w:r>
      <w:r w:rsidR="00F94F69" w:rsidRPr="00055DA6">
        <w:rPr>
          <w:iCs/>
        </w:rPr>
        <w:t>).</w:t>
      </w:r>
      <w:r w:rsidR="0073155F" w:rsidRPr="00F94F69">
        <w:rPr>
          <w:iCs/>
        </w:rPr>
        <w:t xml:space="preserve"> </w:t>
      </w:r>
      <w:r w:rsidR="0073155F">
        <w:t xml:space="preserve">Po zapojení výše uvedených odborníků bývá druhé jednání nařízeno do třech měsíců. To neplatí tehdy, pokud se rodiče nedohodnou ani v průběhu </w:t>
      </w:r>
      <w:r w:rsidR="0073155F">
        <w:lastRenderedPageBreak/>
        <w:t xml:space="preserve">probíhající mediace nebo rodinné terapie, kterou ukončí předčasně. V těchto případech je druhé jednání nařízeno do </w:t>
      </w:r>
      <w:r w:rsidR="00B21067">
        <w:t>čtyř</w:t>
      </w:r>
      <w:r w:rsidR="0073155F">
        <w:t xml:space="preserve"> týdnů od ukončení spolupráce s těmito odbornými službami. </w:t>
      </w:r>
      <w:r w:rsidR="00F92A50">
        <w:t xml:space="preserve">O výše uvedených skutečnostech informuje soud právě poradna nebo mediátor. </w:t>
      </w:r>
    </w:p>
    <w:p w14:paraId="29B86340" w14:textId="10B8E95F" w:rsidR="00493BFF" w:rsidRDefault="00F92A50" w:rsidP="009F6AD7">
      <w:pPr>
        <w:spacing w:before="0" w:after="120"/>
      </w:pPr>
      <w:r>
        <w:t>Výjimečně soud nařizuje provedení znaleckého posudku již v průběhu prvního jednání, tak jako může během tohoto jednání vydat předběžné opatření. S ohledem na případy domácího násilí, může soud využít možnost proveden</w:t>
      </w:r>
      <w:r w:rsidR="00DF5F7B">
        <w:t>í</w:t>
      </w:r>
      <w:r>
        <w:t xml:space="preserve"> výslechu rodičů odděleně, aby tím ochránil oběť </w:t>
      </w:r>
      <w:r w:rsidRPr="00F94F69">
        <w:t>a</w:t>
      </w:r>
      <w:r w:rsidR="00C00C61" w:rsidRPr="00F94F69">
        <w:t> </w:t>
      </w:r>
      <w:r w:rsidRPr="00F94F69">
        <w:t>zároveň hájil zájmy dítě</w:t>
      </w:r>
      <w:r w:rsidR="00DF5F7B" w:rsidRPr="00F94F69">
        <w:t>te</w:t>
      </w:r>
      <w:r w:rsidR="005357E3" w:rsidRPr="00F94F69">
        <w:t xml:space="preserve"> (D</w:t>
      </w:r>
      <w:r w:rsidR="00982932" w:rsidRPr="00F94F69">
        <w:t>ostálová</w:t>
      </w:r>
      <w:r w:rsidR="005357E3" w:rsidRPr="00F94F69">
        <w:t>, Killarov</w:t>
      </w:r>
      <w:r w:rsidR="00982932" w:rsidRPr="00F94F69">
        <w:t>á</w:t>
      </w:r>
      <w:r w:rsidR="00D86E53">
        <w:t>,</w:t>
      </w:r>
      <w:r w:rsidR="005357E3" w:rsidRPr="00F94F69">
        <w:t xml:space="preserve"> 2015, s. 10)</w:t>
      </w:r>
      <w:r w:rsidR="00493BFF" w:rsidRPr="00F94F69">
        <w:t>.</w:t>
      </w:r>
      <w:r w:rsidR="004211F2">
        <w:t xml:space="preserve"> </w:t>
      </w:r>
      <w:r w:rsidR="002A59EE">
        <w:t>Řešení rodičovských konflikt</w:t>
      </w:r>
      <w:r w:rsidR="00DF5F7B">
        <w:t>ů</w:t>
      </w:r>
      <w:r w:rsidR="002A59EE">
        <w:t xml:space="preserve"> je </w:t>
      </w:r>
      <w:r w:rsidR="004211F2">
        <w:t xml:space="preserve">tedy </w:t>
      </w:r>
      <w:r w:rsidR="002A59EE">
        <w:t>náročným procesem, v průběhu kterého, může soud využívat některé své nástroje. Těmto nástrojům s</w:t>
      </w:r>
      <w:r w:rsidR="00D602D2">
        <w:t>e věnuj</w:t>
      </w:r>
      <w:r w:rsidR="00DF5F7B">
        <w:t>í</w:t>
      </w:r>
      <w:r w:rsidR="00D602D2">
        <w:t xml:space="preserve"> následující podkapitoly</w:t>
      </w:r>
      <w:r w:rsidR="002A59EE">
        <w:t>.</w:t>
      </w:r>
    </w:p>
    <w:p w14:paraId="21C4628C" w14:textId="77777777" w:rsidR="002A59EE" w:rsidRPr="00912C24" w:rsidRDefault="002A59EE" w:rsidP="00912C24">
      <w:pPr>
        <w:pStyle w:val="Nadpis3"/>
      </w:pPr>
      <w:bookmarkStart w:id="21" w:name="_Toc40357264"/>
      <w:r w:rsidRPr="00912C24">
        <w:t>Jmenování opatrovníka</w:t>
      </w:r>
      <w:bookmarkEnd w:id="21"/>
    </w:p>
    <w:p w14:paraId="0605559A" w14:textId="42E70109" w:rsidR="008775DA" w:rsidRDefault="002A59EE" w:rsidP="009F6AD7">
      <w:pPr>
        <w:spacing w:before="0" w:after="120"/>
      </w:pPr>
      <w:r>
        <w:t>D</w:t>
      </w:r>
      <w:r w:rsidR="009C7482">
        <w:t>le zákona o zvláštních řízeních soudních je dítě</w:t>
      </w:r>
      <w:r>
        <w:t xml:space="preserve"> nezpůsobilé zastupovat své zájmy v průběhu soudního řízení, a pro tyto důvody bývá zastupováno opatrovníkem. Opatrovník</w:t>
      </w:r>
      <w:r w:rsidR="002057A3">
        <w:t>em</w:t>
      </w:r>
      <w:r>
        <w:t xml:space="preserve"> dítěte je zpravidla místně příslušný orgán so</w:t>
      </w:r>
      <w:r w:rsidR="009C7482">
        <w:t>ciálně-právní ochrany dětí, kter</w:t>
      </w:r>
      <w:r w:rsidR="002057A3">
        <w:t>ého</w:t>
      </w:r>
      <w:r w:rsidR="009C7482">
        <w:t xml:space="preserve"> do této funkce jmenuje soud formou usnesení. Výše uvedené neplatí v případech, kdy je návrh na zahájení řízení podán orgánem sociálně-právní ochrany dětí, pak je do pozice opatrovníka ustanovena jiná osoba</w:t>
      </w:r>
      <w:r w:rsidR="008775DA">
        <w:t>.</w:t>
      </w:r>
    </w:p>
    <w:p w14:paraId="15B1A607" w14:textId="7F6B47FE" w:rsidR="008775DA" w:rsidRDefault="008775DA" w:rsidP="009F6AD7">
      <w:pPr>
        <w:spacing w:before="0" w:after="120"/>
      </w:pPr>
      <w:r>
        <w:t>Jak uvádí</w:t>
      </w:r>
      <w:r w:rsidR="009C7482">
        <w:t xml:space="preserve"> </w:t>
      </w:r>
      <w:r>
        <w:t>Brzobohatý</w:t>
      </w:r>
      <w:r w:rsidR="002057A3">
        <w:t xml:space="preserve"> </w:t>
      </w:r>
      <w:r>
        <w:t>a kol.</w:t>
      </w:r>
      <w:r w:rsidR="002057A3">
        <w:t xml:space="preserve">, </w:t>
      </w:r>
      <w:r w:rsidRPr="008775DA">
        <w:rPr>
          <w:i/>
        </w:rPr>
        <w:t>„</w:t>
      </w:r>
      <w:r w:rsidR="002057A3">
        <w:rPr>
          <w:i/>
        </w:rPr>
        <w:t>B</w:t>
      </w:r>
      <w:r w:rsidRPr="008775DA">
        <w:rPr>
          <w:i/>
        </w:rPr>
        <w:t>ývá účelné, aby soud zjišťoval, které opatření již OSPOD pro pomoc s řešením rodinné situace využil a s jakým výsledkem</w:t>
      </w:r>
      <w:r w:rsidR="002057A3">
        <w:rPr>
          <w:i/>
        </w:rPr>
        <w:t>.</w:t>
      </w:r>
      <w:r w:rsidRPr="008775DA">
        <w:rPr>
          <w:i/>
        </w:rPr>
        <w:t>“</w:t>
      </w:r>
      <w:r w:rsidR="002057A3">
        <w:rPr>
          <w:i/>
        </w:rPr>
        <w:t xml:space="preserve"> </w:t>
      </w:r>
      <w:r w:rsidR="002057A3">
        <w:t>(Brzobohatý a kol., 2015, s. 53), a</w:t>
      </w:r>
      <w:r>
        <w:t xml:space="preserve"> to i tehdy, kdy je do pozice opatrovníka jmenován jiný orgán než OSPOD. Dobrou praxí je komunikace mezi soudy a orgány sociálně-právní ochrany dětí, zároveň soud při rozhodování bere v úvahu výstupy z proběhlých úkonů OSPOD a je</w:t>
      </w:r>
      <w:r w:rsidR="002057A3">
        <w:t>ho</w:t>
      </w:r>
      <w:r>
        <w:t xml:space="preserve"> závěrečná stanoviska.</w:t>
      </w:r>
    </w:p>
    <w:p w14:paraId="5B3B0D0B" w14:textId="77777777" w:rsidR="008775DA" w:rsidRPr="008802F2" w:rsidRDefault="008775DA" w:rsidP="00314B2C">
      <w:pPr>
        <w:pStyle w:val="Nadpis3"/>
      </w:pPr>
      <w:bookmarkStart w:id="22" w:name="_Toc40357265"/>
      <w:r w:rsidRPr="008802F2">
        <w:t>Vedení rodičů ke smírnému řešení</w:t>
      </w:r>
      <w:bookmarkEnd w:id="22"/>
    </w:p>
    <w:p w14:paraId="05B3DF3A" w14:textId="146229F4" w:rsidR="00670D76" w:rsidRDefault="00F65921" w:rsidP="003024F5">
      <w:pPr>
        <w:spacing w:before="0" w:after="120"/>
      </w:pPr>
      <w:r>
        <w:t>Dle občanského soudního řádu může soud vést rodiče v průběhu řízení ke smíru a</w:t>
      </w:r>
      <w:r w:rsidR="00A059A4">
        <w:t> </w:t>
      </w:r>
      <w:r>
        <w:t>motivovat je k tomu, aby se dohodli. Důvodem, proč jsou rodiče ochotní dojít ke smíru, mohou být</w:t>
      </w:r>
      <w:r w:rsidR="003024F5">
        <w:t xml:space="preserve"> </w:t>
      </w:r>
      <w:r>
        <w:t>mediátorské schopnosti soudce,</w:t>
      </w:r>
      <w:r w:rsidR="003024F5">
        <w:t xml:space="preserve"> </w:t>
      </w:r>
      <w:r>
        <w:t>který je schop</w:t>
      </w:r>
      <w:r w:rsidR="003024F5">
        <w:t>en</w:t>
      </w:r>
      <w:r>
        <w:t xml:space="preserve"> rodičům vysvětlit možné dopady jejich jednání, a tím je dále motivovat</w:t>
      </w:r>
      <w:r w:rsidR="003024F5">
        <w:t xml:space="preserve"> </w:t>
      </w:r>
      <w:r>
        <w:t>k</w:t>
      </w:r>
      <w:r w:rsidR="003024F5">
        <w:t> </w:t>
      </w:r>
      <w:r>
        <w:t>dohodě</w:t>
      </w:r>
      <w:r w:rsidR="003024F5">
        <w:t xml:space="preserve">. Naopak to ale může být i </w:t>
      </w:r>
      <w:r>
        <w:t>obava z</w:t>
      </w:r>
      <w:r w:rsidR="003024F5">
        <w:t> </w:t>
      </w:r>
      <w:r>
        <w:t>autority a</w:t>
      </w:r>
      <w:r w:rsidR="00BE01B8">
        <w:t> </w:t>
      </w:r>
      <w:r>
        <w:t>moci soudce</w:t>
      </w:r>
      <w:r w:rsidR="003024F5">
        <w:t xml:space="preserve"> učinit rozhodnutí</w:t>
      </w:r>
      <w:r>
        <w:t>, které by nemuselo být ve shodě se zájmy rodičů</w:t>
      </w:r>
      <w:r w:rsidR="00670D76">
        <w:t>. Proto pak rodiče přistoupí i na dohodu, která není dle jejich představ, a která může v budoucnu napáchat velké škody především na zdravém vývoji dítěte (Brzobohatý</w:t>
      </w:r>
      <w:r w:rsidR="003024F5">
        <w:t xml:space="preserve"> </w:t>
      </w:r>
      <w:r w:rsidR="00670D76">
        <w:t>a kol.</w:t>
      </w:r>
      <w:r w:rsidR="003024F5">
        <w:t>,</w:t>
      </w:r>
      <w:r w:rsidR="00670D76">
        <w:t xml:space="preserve"> 2015, s. 54).</w:t>
      </w:r>
    </w:p>
    <w:p w14:paraId="6087570F" w14:textId="257F3B72" w:rsidR="00F65921" w:rsidRDefault="00670D76" w:rsidP="009F6AD7">
      <w:pPr>
        <w:spacing w:before="0" w:after="120"/>
      </w:pPr>
      <w:r>
        <w:t xml:space="preserve">S ohledem na výše uvedené je </w:t>
      </w:r>
      <w:r w:rsidR="003024F5">
        <w:t xml:space="preserve">tedy </w:t>
      </w:r>
      <w:r w:rsidRPr="00670D76">
        <w:rPr>
          <w:i/>
        </w:rPr>
        <w:t>„dobrou variantou ponechat rodičům prostor k tomu, aby mohli svou situaci řešit mimosoudně za pomoci mediátora nebo poradny“</w:t>
      </w:r>
      <w:r w:rsidR="003024F5">
        <w:rPr>
          <w:i/>
        </w:rPr>
        <w:t xml:space="preserve"> </w:t>
      </w:r>
      <w:r w:rsidR="003024F5">
        <w:lastRenderedPageBreak/>
        <w:t>(Brzobohatý a kol., 2015, s. 55).</w:t>
      </w:r>
      <w:r w:rsidR="003024F5">
        <w:rPr>
          <w:i/>
        </w:rPr>
        <w:t xml:space="preserve"> </w:t>
      </w:r>
      <w:r>
        <w:t>K tomu soud rodiče instruuje a mimosoudní řešení podporuje. Prostřednictvím alternativní metody řešení odehrávající se v neutrálním prostředí mimo soudní síň, může mezi rodiči dojít k přehodnocení stanoviska a tím dojít ke smíru. Netradičním postupem může být také využití případové konference</w:t>
      </w:r>
      <w:r w:rsidR="00712192">
        <w:t>, avšak ta už spadá pod nástroje OSPOD. V</w:t>
      </w:r>
      <w:r w:rsidR="00F14542">
        <w:t> </w:t>
      </w:r>
      <w:r w:rsidR="00712192">
        <w:t>případech</w:t>
      </w:r>
      <w:r w:rsidR="00F14542">
        <w:t>,</w:t>
      </w:r>
      <w:r w:rsidR="00712192">
        <w:t xml:space="preserve"> kdy si soudce potřebuje pro osvětlení rodinné situace promluvit jen s některými účastníky, pouze s dítětem nebo mimo budovu soudu, může využít nástroje nařizujícího jiný soudní rok dle </w:t>
      </w:r>
      <w:r w:rsidR="00712192">
        <w:rPr>
          <w:rFonts w:cs="Times New Roman"/>
        </w:rPr>
        <w:t>§</w:t>
      </w:r>
      <w:r w:rsidR="00712192">
        <w:t xml:space="preserve"> 15 zákona o zvláštních řízeních soudních (Brzobohatý a kol.</w:t>
      </w:r>
      <w:r w:rsidR="00F14542">
        <w:t>,</w:t>
      </w:r>
      <w:r w:rsidR="00712192">
        <w:t xml:space="preserve"> 2015, s. 55</w:t>
      </w:r>
      <w:r w:rsidR="00F14542">
        <w:t>–</w:t>
      </w:r>
      <w:r w:rsidR="00712192">
        <w:t>56).</w:t>
      </w:r>
    </w:p>
    <w:p w14:paraId="4323D3FC" w14:textId="77777777" w:rsidR="002A59EE" w:rsidRPr="008802F2" w:rsidRDefault="004F4171" w:rsidP="00314B2C">
      <w:pPr>
        <w:pStyle w:val="Nadpis3"/>
      </w:pPr>
      <w:bookmarkStart w:id="23" w:name="_Toc40357266"/>
      <w:r w:rsidRPr="008802F2">
        <w:t>Řádné poučení a zohlednění přístupu rodičů</w:t>
      </w:r>
      <w:bookmarkEnd w:id="23"/>
    </w:p>
    <w:p w14:paraId="508835D9" w14:textId="300D93AF" w:rsidR="004F4171" w:rsidRDefault="004F4171" w:rsidP="00055DA6">
      <w:pPr>
        <w:spacing w:before="0" w:after="120"/>
      </w:pPr>
      <w:r>
        <w:t>V reakci na jednání</w:t>
      </w:r>
      <w:r w:rsidR="00055DA6">
        <w:t xml:space="preserve">, </w:t>
      </w:r>
      <w:r w:rsidR="00055DA6" w:rsidRPr="00055DA6">
        <w:t xml:space="preserve">kdy rodiče drží dítě v ohnisku rodinného konfliktu, v důsledku čehož je dítě svědkem domácího násilí, verbálního napadání nebo psychického týrání, a i přes upozornění OSPOD nebo soudu, ve svém jednání dále pokračují, </w:t>
      </w:r>
      <w:r>
        <w:t>soud vyhodnocuje další vývoj situa</w:t>
      </w:r>
      <w:r w:rsidR="00055DA6">
        <w:t>ce a její dopad na vývoj dítěte. K</w:t>
      </w:r>
      <w:r>
        <w:t xml:space="preserve">onkrétně </w:t>
      </w:r>
      <w:r w:rsidR="00961C8D">
        <w:t xml:space="preserve">na </w:t>
      </w:r>
      <w:r>
        <w:t>vztah k sourozenců</w:t>
      </w:r>
      <w:r w:rsidR="00982932">
        <w:t>m</w:t>
      </w:r>
      <w:r>
        <w:t xml:space="preserve"> nebo vrstevníkům, příbuzným, ale také s ohledem na výchovné prostředí, v němž </w:t>
      </w:r>
      <w:r w:rsidR="00C6625F">
        <w:t xml:space="preserve">se dítě nachází, a musí z toho pro rodiče vyvodit patřičné důsledky. </w:t>
      </w:r>
    </w:p>
    <w:p w14:paraId="1486B4BB" w14:textId="16BF74D3" w:rsidR="00C6625F" w:rsidRDefault="00C6625F" w:rsidP="009F6AD7">
      <w:pPr>
        <w:spacing w:before="0" w:after="120"/>
      </w:pPr>
      <w:r>
        <w:t xml:space="preserve">Při jednání je dobrou praxí soudu </w:t>
      </w:r>
      <w:r w:rsidR="00AB5F88">
        <w:t xml:space="preserve">brát na zřetel způsob, </w:t>
      </w:r>
      <w:r w:rsidR="00961C8D">
        <w:t>s</w:t>
      </w:r>
      <w:r w:rsidR="00AB5F88">
        <w:t xml:space="preserve"> jakým rodiče k celé věci přistupují. Například se zohledňuje míra, v jaké jeden z rodičů umožňuje dítěti kontakt s druhým rodičem, zda jej na tento kontakt psychicky pozitivně připravuje, a také způsob, jakým si rodiče předávají důležité informace ve vztahu k dítěti. V tomto směru soud rodičům pomáhá vhodným poučením a vysvětlením správného znění výroku. </w:t>
      </w:r>
      <w:r w:rsidR="00AB6C74">
        <w:t>Informuje rodiče o</w:t>
      </w:r>
      <w:r w:rsidR="00961C8D">
        <w:t> </w:t>
      </w:r>
      <w:r w:rsidR="00AB6C74">
        <w:t xml:space="preserve">jejich právech a povinnostech ve vztahu k dítěti ale také k druhému rodiči, a zároveň sděluje, co je obsahem rodičovské odpovědnosti. </w:t>
      </w:r>
    </w:p>
    <w:p w14:paraId="0ED016D2" w14:textId="562496E0" w:rsidR="00AB6C74" w:rsidRDefault="00AB6C74" w:rsidP="009F6AD7">
      <w:pPr>
        <w:spacing w:before="0" w:after="120"/>
      </w:pPr>
      <w:r>
        <w:t xml:space="preserve">Součástí tohoto nástroje je také možnost soudu uložit </w:t>
      </w:r>
      <w:r w:rsidRPr="00B679AE">
        <w:rPr>
          <w:color w:val="000000" w:themeColor="text1"/>
        </w:rPr>
        <w:t xml:space="preserve">rodičům </w:t>
      </w:r>
      <w:r w:rsidR="00676ADE" w:rsidRPr="00B679AE">
        <w:rPr>
          <w:color w:val="000000" w:themeColor="text1"/>
        </w:rPr>
        <w:t xml:space="preserve">dle </w:t>
      </w:r>
      <w:r w:rsidR="00676ADE" w:rsidRPr="00B679AE">
        <w:rPr>
          <w:rFonts w:cs="Times New Roman"/>
          <w:color w:val="000000" w:themeColor="text1"/>
        </w:rPr>
        <w:t>§</w:t>
      </w:r>
      <w:r w:rsidR="00676ADE" w:rsidRPr="00B679AE">
        <w:rPr>
          <w:color w:val="000000" w:themeColor="text1"/>
        </w:rPr>
        <w:t xml:space="preserve"> 62 správního řádu </w:t>
      </w:r>
      <w:r w:rsidRPr="00B679AE">
        <w:rPr>
          <w:color w:val="000000" w:themeColor="text1"/>
        </w:rPr>
        <w:t xml:space="preserve">pořádkovou pokutu až ve výši </w:t>
      </w:r>
      <w:r w:rsidR="00C0683D" w:rsidRPr="00B679AE">
        <w:rPr>
          <w:color w:val="000000" w:themeColor="text1"/>
        </w:rPr>
        <w:t>50.000,-</w:t>
      </w:r>
      <w:r w:rsidRPr="00B679AE">
        <w:rPr>
          <w:color w:val="000000" w:themeColor="text1"/>
        </w:rPr>
        <w:t xml:space="preserve"> Kč, </w:t>
      </w:r>
      <w:r>
        <w:t>v případě, kdy záměrně ztěžují postup řízení. U</w:t>
      </w:r>
      <w:r w:rsidR="00961C8D">
        <w:t> </w:t>
      </w:r>
      <w:r>
        <w:t>movitějších rodin je z praxe známo, že výše uvedená částka pořádkové pokuty je v některých případech stále nízká, a rodiče tuto částku rádi uhradí, jako poplatek za to, že se jím podaří odstranit druhého rodiče ze života dítěte. Pro tyto případy má soud další nástroje</w:t>
      </w:r>
      <w:r w:rsidR="00C17749">
        <w:t xml:space="preserve">, </w:t>
      </w:r>
      <w:r>
        <w:t>a to v podobě stanovení výchovného opatření – dohledu nad péčí rodičů o dítě. Další možností je, že soud rodičům nařídí spolupráci s psychologem, psychoterapeutem či jiným odborníkem (Brzobohatý</w:t>
      </w:r>
      <w:r w:rsidR="00961C8D">
        <w:t xml:space="preserve"> </w:t>
      </w:r>
      <w:r>
        <w:t>a</w:t>
      </w:r>
      <w:r w:rsidR="00961C8D">
        <w:t> </w:t>
      </w:r>
      <w:r>
        <w:t>kol.</w:t>
      </w:r>
      <w:r w:rsidR="00961C8D">
        <w:t>,</w:t>
      </w:r>
      <w:r>
        <w:t xml:space="preserve"> 2015, s. 56</w:t>
      </w:r>
      <w:r w:rsidR="00961C8D">
        <w:t>–</w:t>
      </w:r>
      <w:r>
        <w:t>57).</w:t>
      </w:r>
    </w:p>
    <w:p w14:paraId="60082232" w14:textId="77777777" w:rsidR="00D602D2" w:rsidRPr="008802F2" w:rsidRDefault="00D602D2" w:rsidP="00314B2C">
      <w:pPr>
        <w:pStyle w:val="Nadpis3"/>
      </w:pPr>
      <w:bookmarkStart w:id="24" w:name="_Toc40357267"/>
      <w:r w:rsidRPr="008802F2">
        <w:t>Využití znaleckých posudků</w:t>
      </w:r>
      <w:bookmarkEnd w:id="24"/>
    </w:p>
    <w:p w14:paraId="3314C2F0" w14:textId="111A007C" w:rsidR="00A60F5D" w:rsidRPr="00A60F5D" w:rsidRDefault="00A60F5D" w:rsidP="009F6AD7">
      <w:pPr>
        <w:spacing w:before="0" w:after="120"/>
      </w:pPr>
      <w:r>
        <w:t xml:space="preserve">Existují případy, ve kterých ztroskotávají veškeré varianty smírného řízení. Rodiče </w:t>
      </w:r>
      <w:r w:rsidR="00CB15FF">
        <w:t>bývají</w:t>
      </w:r>
      <w:r>
        <w:t xml:space="preserve"> zpravidla oba schopni zastávat péči nad svým potomkem</w:t>
      </w:r>
      <w:r w:rsidR="00CB15FF">
        <w:t>, ale v</w:t>
      </w:r>
      <w:r w:rsidR="008802F2">
        <w:t xml:space="preserve"> okamžiku, </w:t>
      </w:r>
      <w:r>
        <w:t xml:space="preserve">kdy schopnost jednoho z rodičů ve vztahu k péči o dítě není zřejmá, a lze se domnívat, že není způsobilý péče, </w:t>
      </w:r>
      <w:r w:rsidR="00CB15FF">
        <w:lastRenderedPageBreak/>
        <w:t xml:space="preserve">pak </w:t>
      </w:r>
      <w:r>
        <w:t xml:space="preserve">soud využívá nástroje v podobě znaleckého posudku. Nevýhodou tohoto nástroje je, že neúměrně prodlužuje soudní jednání, a výstupy, které porovnávají oba rodiče jako vychovatele, často mezi </w:t>
      </w:r>
      <w:r w:rsidR="008802F2">
        <w:t>rodiči jen prohloubí již vzniklý</w:t>
      </w:r>
      <w:r>
        <w:t xml:space="preserve"> konflikt. V důsledku nespokojenosti jednoho z rodičů </w:t>
      </w:r>
      <w:r w:rsidR="008802F2">
        <w:t>se znaleckým posudkem může být navrhnut revizní znalecký posudek, který opět jednání jen prodlužuje (Brzobohatý a kol.</w:t>
      </w:r>
      <w:r w:rsidR="00CB15FF">
        <w:t>,</w:t>
      </w:r>
      <w:r w:rsidR="008802F2">
        <w:t xml:space="preserve"> 2015, s. 58).</w:t>
      </w:r>
    </w:p>
    <w:p w14:paraId="3E8744CF" w14:textId="77777777" w:rsidR="00D94880" w:rsidRDefault="00D94880" w:rsidP="009F6AD7">
      <w:pPr>
        <w:spacing w:before="0" w:after="120"/>
      </w:pPr>
      <w:r>
        <w:t xml:space="preserve">Dalšími </w:t>
      </w:r>
      <w:r w:rsidR="008802F2">
        <w:t xml:space="preserve">nástroji jsou odborná vyjádření, </w:t>
      </w:r>
      <w:r>
        <w:t xml:space="preserve">využití revizních znaleckých posudků, případně předběžná opatření, či výkon rozhodnutí. Tyto nástroje se však používají zcela výjimečně, a proto pro účely této práce nebudou dále rozváděny. </w:t>
      </w:r>
    </w:p>
    <w:p w14:paraId="666787F2" w14:textId="451CFDAE" w:rsidR="008802F2" w:rsidRDefault="008802F2" w:rsidP="00314B2C">
      <w:pPr>
        <w:pStyle w:val="Nadpis3"/>
      </w:pPr>
      <w:bookmarkStart w:id="25" w:name="_Toc40357268"/>
      <w:r>
        <w:t>Cochemská praxe přilehlých soudů</w:t>
      </w:r>
      <w:bookmarkEnd w:id="25"/>
    </w:p>
    <w:p w14:paraId="2CD74B72" w14:textId="43E605FD" w:rsidR="008802F2" w:rsidRPr="00B679AE" w:rsidRDefault="008802F2" w:rsidP="009F6AD7">
      <w:pPr>
        <w:spacing w:before="0" w:after="120"/>
        <w:rPr>
          <w:color w:val="000000" w:themeColor="text1"/>
        </w:rPr>
      </w:pPr>
      <w:r w:rsidRPr="00B679AE">
        <w:rPr>
          <w:color w:val="000000" w:themeColor="text1"/>
        </w:rPr>
        <w:t>Pro možné porovnání zjištěného ve výzk</w:t>
      </w:r>
      <w:r w:rsidR="000A413E" w:rsidRPr="00B679AE">
        <w:rPr>
          <w:color w:val="000000" w:themeColor="text1"/>
        </w:rPr>
        <w:t xml:space="preserve">umné části této bakalářské práce, se bude </w:t>
      </w:r>
      <w:r w:rsidR="00982932" w:rsidRPr="00B679AE">
        <w:rPr>
          <w:color w:val="000000" w:themeColor="text1"/>
        </w:rPr>
        <w:t xml:space="preserve">následující </w:t>
      </w:r>
      <w:r w:rsidR="000A413E" w:rsidRPr="00B679AE">
        <w:rPr>
          <w:color w:val="000000" w:themeColor="text1"/>
        </w:rPr>
        <w:t xml:space="preserve">podkapitola věnovat aplikaci </w:t>
      </w:r>
      <w:r w:rsidR="003E0BC7" w:rsidRPr="00B679AE">
        <w:rPr>
          <w:color w:val="000000" w:themeColor="text1"/>
        </w:rPr>
        <w:t>C</w:t>
      </w:r>
      <w:r w:rsidR="00982932" w:rsidRPr="00B679AE">
        <w:rPr>
          <w:color w:val="000000" w:themeColor="text1"/>
        </w:rPr>
        <w:t>ochemské praxe</w:t>
      </w:r>
      <w:r w:rsidR="001727E7">
        <w:rPr>
          <w:color w:val="000000" w:themeColor="text1"/>
        </w:rPr>
        <w:t xml:space="preserve"> u</w:t>
      </w:r>
      <w:r w:rsidR="00982932" w:rsidRPr="00B679AE">
        <w:rPr>
          <w:color w:val="000000" w:themeColor="text1"/>
        </w:rPr>
        <w:t xml:space="preserve"> </w:t>
      </w:r>
      <w:r w:rsidR="003E0BC7" w:rsidRPr="00B679AE">
        <w:rPr>
          <w:color w:val="000000" w:themeColor="text1"/>
        </w:rPr>
        <w:t>vybraný</w:t>
      </w:r>
      <w:r w:rsidR="001727E7">
        <w:rPr>
          <w:color w:val="000000" w:themeColor="text1"/>
        </w:rPr>
        <w:t>ch</w:t>
      </w:r>
      <w:r w:rsidR="003E0BC7" w:rsidRPr="00B679AE">
        <w:rPr>
          <w:color w:val="000000" w:themeColor="text1"/>
        </w:rPr>
        <w:t xml:space="preserve"> přilehlý</w:t>
      </w:r>
      <w:r w:rsidR="001727E7">
        <w:rPr>
          <w:color w:val="000000" w:themeColor="text1"/>
        </w:rPr>
        <w:t>ch</w:t>
      </w:r>
      <w:r w:rsidR="003E0BC7" w:rsidRPr="00B679AE">
        <w:rPr>
          <w:color w:val="000000" w:themeColor="text1"/>
        </w:rPr>
        <w:t xml:space="preserve"> soudů. Konkrétní soudy byly vybrány z důvodu osobní zkušenosti z</w:t>
      </w:r>
      <w:r w:rsidR="001727E7">
        <w:rPr>
          <w:color w:val="000000" w:themeColor="text1"/>
        </w:rPr>
        <w:t xml:space="preserve"> vlastní</w:t>
      </w:r>
      <w:r w:rsidR="003E0BC7" w:rsidRPr="00B679AE">
        <w:rPr>
          <w:color w:val="000000" w:themeColor="text1"/>
        </w:rPr>
        <w:t xml:space="preserve"> praxe.</w:t>
      </w:r>
    </w:p>
    <w:p w14:paraId="5A7629E8" w14:textId="77777777" w:rsidR="000A413E" w:rsidRPr="009523EA" w:rsidRDefault="000A413E" w:rsidP="001727E7">
      <w:pPr>
        <w:spacing w:after="120"/>
        <w:ind w:firstLine="0"/>
        <w:rPr>
          <w:b/>
        </w:rPr>
      </w:pPr>
      <w:r w:rsidRPr="009523EA">
        <w:rPr>
          <w:b/>
        </w:rPr>
        <w:t>Okresní soud v Bruntále</w:t>
      </w:r>
    </w:p>
    <w:p w14:paraId="02328CCA" w14:textId="788A7A71" w:rsidR="00127EFB" w:rsidRDefault="000A413E" w:rsidP="009F6AD7">
      <w:pPr>
        <w:spacing w:before="0" w:after="120"/>
      </w:pPr>
      <w:r>
        <w:t>V květnu 2017 byla u Okresního soudu v Bruntále, za podpory Krajského soudu v Ostravě zahájena opatření opatrovnického řízení, která měla vést k</w:t>
      </w:r>
      <w:r w:rsidR="001727E7">
        <w:t>e</w:t>
      </w:r>
      <w:r>
        <w:t> zrychlení procesu a</w:t>
      </w:r>
      <w:r w:rsidR="001727E7">
        <w:t> </w:t>
      </w:r>
      <w:r w:rsidRPr="00B679AE">
        <w:rPr>
          <w:color w:val="000000" w:themeColor="text1"/>
        </w:rPr>
        <w:t xml:space="preserve">efektivnější </w:t>
      </w:r>
      <w:r w:rsidR="00B722D2" w:rsidRPr="00B679AE">
        <w:rPr>
          <w:color w:val="000000" w:themeColor="text1"/>
        </w:rPr>
        <w:t>práci</w:t>
      </w:r>
      <w:r w:rsidRPr="00B679AE">
        <w:rPr>
          <w:color w:val="000000" w:themeColor="text1"/>
        </w:rPr>
        <w:t xml:space="preserve">. </w:t>
      </w:r>
      <w:r>
        <w:t>Při hledání prostředků pro naplnění výše uvedených opatření byla pozornost zaměřena na mezioborovou spolupráci pracovně označovanou jako „mosty“. Spolupráce nepředstavuje radikální změny v</w:t>
      </w:r>
      <w:r w:rsidR="008E225E">
        <w:t xml:space="preserve"> řízení, pouze vylepšení v systému ochrany práv dětí. Výsledkem vylepšení bylo u Okresního soudu v Bruntále vytvoření spravedlivého soudního rozvrhu práce. </w:t>
      </w:r>
      <w:r w:rsidR="00085167">
        <w:t xml:space="preserve">Prostředky k dosažení tohoto cíle představují například bezodkladné nařízení jednání ve věcech, kdy mezi účastníky dochází ke shodě, nebo vypracování písemného rozhodnutí do 15 dnů. </w:t>
      </w:r>
      <w:r w:rsidR="00085167" w:rsidRPr="006B0D50">
        <w:t>„</w:t>
      </w:r>
      <w:r w:rsidR="00085167" w:rsidRPr="006B0D50">
        <w:rPr>
          <w:i/>
        </w:rPr>
        <w:t>V opatrovnické agendě je spolupráce mezi jednotlivými zaměstnanci soudu zajištěna formou práce v </w:t>
      </w:r>
      <w:r w:rsidR="00127EFB" w:rsidRPr="006B0D50">
        <w:rPr>
          <w:i/>
        </w:rPr>
        <w:t>týmech</w:t>
      </w:r>
      <w:r w:rsidR="00085167" w:rsidRPr="006B0D50">
        <w:rPr>
          <w:i/>
        </w:rPr>
        <w:t>“</w:t>
      </w:r>
      <w:r w:rsidR="00127EFB" w:rsidRPr="006B0D50">
        <w:rPr>
          <w:i/>
        </w:rPr>
        <w:t>,</w:t>
      </w:r>
      <w:r w:rsidR="00127EFB" w:rsidRPr="006B0D50">
        <w:t xml:space="preserve"> které jsou definované rozvrhem práce</w:t>
      </w:r>
      <w:r w:rsidR="002C00F4" w:rsidRPr="006B0D50">
        <w:t xml:space="preserve"> (</w:t>
      </w:r>
      <w:r w:rsidR="006B0D50" w:rsidRPr="006B0D50">
        <w:t>Beranová, 2019, s. 1–5</w:t>
      </w:r>
      <w:r w:rsidR="002C00F4" w:rsidRPr="006B0D50">
        <w:t>)</w:t>
      </w:r>
      <w:r w:rsidR="00127EFB" w:rsidRPr="006B0D50">
        <w:t>.</w:t>
      </w:r>
      <w:r w:rsidR="00127EFB">
        <w:t xml:space="preserve"> Každý tým je složen z jednoho soudce, administrativní pracovnice, která vykonává také činnost zapisovatelky</w:t>
      </w:r>
      <w:r w:rsidR="001727E7">
        <w:t>,</w:t>
      </w:r>
      <w:r w:rsidR="00127EFB">
        <w:t xml:space="preserve"> a posledním členem je vyšší soudní úřednice. Soudce má v tomto týmu přehled a volnou ruku, jakým způsobem bude se svým týmem spolupracovat. V důsledku výše uvedeného se podařilo Okresnímu soudu v Bruntále zkrátit řízení z 207 dnů na 112, což je více než 3 měsíce. Díky tomuto trendu se mohou tamní soudci opatrovnického oddělení věnovat naplno každé kauz</w:t>
      </w:r>
      <w:r w:rsidR="00127EFB" w:rsidRPr="00B679AE">
        <w:rPr>
          <w:color w:val="000000" w:themeColor="text1"/>
        </w:rPr>
        <w:t xml:space="preserve">e, a tak zefektivnit </w:t>
      </w:r>
      <w:r w:rsidR="00B722D2" w:rsidRPr="00B679AE">
        <w:rPr>
          <w:color w:val="000000" w:themeColor="text1"/>
        </w:rPr>
        <w:t>celý systém.</w:t>
      </w:r>
      <w:r w:rsidR="00127EFB" w:rsidRPr="00B679AE">
        <w:rPr>
          <w:color w:val="000000" w:themeColor="text1"/>
        </w:rPr>
        <w:t xml:space="preserve"> </w:t>
      </w:r>
    </w:p>
    <w:p w14:paraId="684FDD40" w14:textId="44265711" w:rsidR="000A413E" w:rsidRDefault="00127EFB" w:rsidP="009F6AD7">
      <w:pPr>
        <w:spacing w:before="0" w:after="120"/>
      </w:pPr>
      <w:r>
        <w:t>Okresní soud v Bruntále také aktivně spolupracuje s přilehlými obcemi</w:t>
      </w:r>
      <w:r w:rsidR="008A7CB0">
        <w:t xml:space="preserve"> a jejich orgány sociálně-právní ochrany, s</w:t>
      </w:r>
      <w:r w:rsidR="00A70AC6">
        <w:t>e</w:t>
      </w:r>
      <w:r w:rsidR="008A7CB0">
        <w:t> kterými každoročně pořádají společná sezení, během nichž hledají společná východiska k řešen</w:t>
      </w:r>
      <w:r w:rsidR="00D0454E">
        <w:t>ých</w:t>
      </w:r>
      <w:r w:rsidR="008A7CB0">
        <w:t xml:space="preserve"> záležitostí. Aktivně spolupracují s asistenčním, mediačním </w:t>
      </w:r>
      <w:r w:rsidR="008A7CB0">
        <w:lastRenderedPageBreak/>
        <w:t>a</w:t>
      </w:r>
      <w:r w:rsidR="00D0454E">
        <w:t> </w:t>
      </w:r>
      <w:r w:rsidR="008A7CB0">
        <w:t xml:space="preserve">terapeutickým centrem, kdy výsledky této spolupráce se pozitivně odráží na účastnících řízení. Jedinou nevýhodou služby je nepřítomnost zapsaných mediátorů. </w:t>
      </w:r>
      <w:r w:rsidR="00A70AC6">
        <w:t>P</w:t>
      </w:r>
      <w:r w:rsidR="008A7CB0">
        <w:t>otřebn</w:t>
      </w:r>
      <w:r w:rsidR="00A70AC6">
        <w:t>ou</w:t>
      </w:r>
      <w:r w:rsidR="008A7CB0">
        <w:t xml:space="preserve"> inovac</w:t>
      </w:r>
      <w:r w:rsidR="00A70AC6">
        <w:t>í</w:t>
      </w:r>
      <w:r w:rsidR="008A7CB0">
        <w:t xml:space="preserve"> Okresního soudu v Bruntále je </w:t>
      </w:r>
      <w:r w:rsidR="00C0401F">
        <w:t xml:space="preserve">také </w:t>
      </w:r>
      <w:r w:rsidR="008A7CB0">
        <w:t>vytvoření pozice soudního psychologa, který by byl kmenovým pracovníkem soudu</w:t>
      </w:r>
      <w:r w:rsidR="00D4030E">
        <w:t xml:space="preserve"> a </w:t>
      </w:r>
      <w:r w:rsidR="008A7CB0">
        <w:t>byl soudcům neustále k</w:t>
      </w:r>
      <w:r w:rsidR="009523EA">
        <w:t> </w:t>
      </w:r>
      <w:r w:rsidR="008A7CB0">
        <w:t>dispozici</w:t>
      </w:r>
      <w:r w:rsidR="009523EA">
        <w:t xml:space="preserve"> (Beranov</w:t>
      </w:r>
      <w:r w:rsidR="00A70AC6">
        <w:t>á</w:t>
      </w:r>
      <w:r w:rsidR="009523EA">
        <w:t>, 2019, s.</w:t>
      </w:r>
      <w:r w:rsidR="00A70AC6">
        <w:t> </w:t>
      </w:r>
      <w:r w:rsidR="009523EA">
        <w:t>1</w:t>
      </w:r>
      <w:r w:rsidR="00A70AC6">
        <w:t>–</w:t>
      </w:r>
      <w:r w:rsidR="009523EA">
        <w:t>5).</w:t>
      </w:r>
    </w:p>
    <w:p w14:paraId="5AE7BF1C" w14:textId="77777777" w:rsidR="00914FA8" w:rsidRPr="006C4C3C" w:rsidRDefault="00914FA8" w:rsidP="00A70AC6">
      <w:pPr>
        <w:spacing w:after="120"/>
        <w:ind w:firstLine="0"/>
        <w:rPr>
          <w:b/>
        </w:rPr>
      </w:pPr>
      <w:r w:rsidRPr="006C4C3C">
        <w:rPr>
          <w:b/>
        </w:rPr>
        <w:t>Okresní soud v Novém Jičíně</w:t>
      </w:r>
    </w:p>
    <w:p w14:paraId="2A763E08" w14:textId="57FAB1C2" w:rsidR="003F11DE" w:rsidRDefault="00A31F2B" w:rsidP="009F6AD7">
      <w:pPr>
        <w:spacing w:before="0" w:after="120"/>
      </w:pPr>
      <w:r>
        <w:t>Okresní soud v Novém Jičíně je mimo jiné považován za průkopníka v aplikaci Cochemského modelu v České republice. Jeho postup začíná ještě před nařízeným soudním řízením, kdy se orgán sociálně-právní ochrany ve spolupráci s občanskou poradnou snaží rodiče dovést k dohodě. Pokud se dohoda nepodaří sepsat, zasahuje do rodičovské odpovědnosti stát prostřednictvím soudu. So</w:t>
      </w:r>
      <w:r w:rsidR="00DD2AE8">
        <w:t xml:space="preserve">udce do tří týdnů </w:t>
      </w:r>
      <w:r w:rsidR="00DD2AE8" w:rsidRPr="00B679AE">
        <w:rPr>
          <w:color w:val="000000" w:themeColor="text1"/>
        </w:rPr>
        <w:t>nař</w:t>
      </w:r>
      <w:r w:rsidR="00B722D2" w:rsidRPr="00B679AE">
        <w:rPr>
          <w:color w:val="000000" w:themeColor="text1"/>
        </w:rPr>
        <w:t>izuje</w:t>
      </w:r>
      <w:r w:rsidR="00DD2AE8" w:rsidRPr="00B679AE">
        <w:rPr>
          <w:color w:val="000000" w:themeColor="text1"/>
        </w:rPr>
        <w:t xml:space="preserve"> </w:t>
      </w:r>
      <w:r w:rsidR="00DD2AE8">
        <w:t>jiný</w:t>
      </w:r>
      <w:r>
        <w:t xml:space="preserve"> soudní rok, v jehož důsledku OSPOD svolává společnou schůzku s rodiči, kde se je pokouší dovést k dohodě. Účastníci mají možnost se ústně vyjádřit, soud doporučuje expertní pomoc v zájmu dítěte a nařizuje první jednání do tří týdnů. Po skončení jiného soudního roku je OSPOD nápomocen rodičům zajistit expertní pomoc. Výsledkem je, že rodiče dojdou k dohodě,</w:t>
      </w:r>
      <w:r w:rsidR="002C6240">
        <w:t xml:space="preserve"> </w:t>
      </w:r>
      <w:r>
        <w:t>nedojdou k</w:t>
      </w:r>
      <w:r w:rsidR="00DD2AE8">
        <w:t> </w:t>
      </w:r>
      <w:r>
        <w:t>dohodě</w:t>
      </w:r>
      <w:r w:rsidR="00DD2AE8">
        <w:t>,</w:t>
      </w:r>
      <w:r>
        <w:t xml:space="preserve"> ale jsou ochotni pokračovat v probíhající expertní pomoci, případně se nedohodnou a ve spolupráci s expertní pomocí pokračovat nechtějí. Pokud se rodiče dohodnou, je během prvního jednání jejich dohodě vyhověno, pokud je v zájmu dítěte. V opačném případě je rodičům uložena povinnost </w:t>
      </w:r>
      <w:r w:rsidR="006C4C3C">
        <w:t xml:space="preserve">využití expertní péče a druhé jednání je nařízeno nejpozději za tři měsíce (Kraj </w:t>
      </w:r>
      <w:r w:rsidR="005962FF">
        <w:t>V</w:t>
      </w:r>
      <w:r w:rsidR="006C4C3C">
        <w:t xml:space="preserve">ysočina, Zavádění principů Cochemského modelu do praxe v rámci opatrovnických řízení </w:t>
      </w:r>
      <w:r w:rsidR="006C4C3C">
        <w:rPr>
          <w:rFonts w:cs="Times New Roman"/>
        </w:rPr>
        <w:t>[online])</w:t>
      </w:r>
      <w:r w:rsidR="006C4C3C">
        <w:t>.</w:t>
      </w:r>
    </w:p>
    <w:p w14:paraId="3674D012" w14:textId="6D5ADFFB" w:rsidR="00A831EF" w:rsidRDefault="00A831EF" w:rsidP="00A3050E">
      <w:pPr>
        <w:pStyle w:val="Nadpis2"/>
      </w:pPr>
      <w:bookmarkStart w:id="26" w:name="_Toc40357269"/>
      <w:r>
        <w:t>OSPOD</w:t>
      </w:r>
      <w:bookmarkEnd w:id="26"/>
    </w:p>
    <w:p w14:paraId="3A5F0899" w14:textId="2C4143B7" w:rsidR="00A831EF" w:rsidRDefault="00A831EF" w:rsidP="009F6AD7">
      <w:pPr>
        <w:spacing w:before="0" w:after="120"/>
      </w:pPr>
      <w:r>
        <w:t xml:space="preserve">Jak už bylo výše uvedeno, soud je autoritativním a hlavním orgánem činným v průběhu rodinného procesu. Svou funkci by však nemohl </w:t>
      </w:r>
      <w:r w:rsidRPr="00B679AE">
        <w:rPr>
          <w:color w:val="000000" w:themeColor="text1"/>
        </w:rPr>
        <w:t xml:space="preserve">naplňovat </w:t>
      </w:r>
      <w:r w:rsidR="00753ADC" w:rsidRPr="00B679AE">
        <w:rPr>
          <w:color w:val="000000" w:themeColor="text1"/>
        </w:rPr>
        <w:t>v oblasti rodinného práva</w:t>
      </w:r>
      <w:r w:rsidRPr="00B679AE">
        <w:rPr>
          <w:color w:val="000000" w:themeColor="text1"/>
        </w:rPr>
        <w:t xml:space="preserve"> </w:t>
      </w:r>
      <w:r>
        <w:t>bez pomoci orgán</w:t>
      </w:r>
      <w:r w:rsidR="003B37D2">
        <w:t>u</w:t>
      </w:r>
      <w:r>
        <w:t xml:space="preserve"> sociálně</w:t>
      </w:r>
      <w:r w:rsidR="00671A9F">
        <w:t>-</w:t>
      </w:r>
      <w:r>
        <w:t>právní</w:t>
      </w:r>
      <w:r w:rsidR="00671A9F">
        <w:t xml:space="preserve"> </w:t>
      </w:r>
      <w:r>
        <w:t>ochrany dětí.</w:t>
      </w:r>
    </w:p>
    <w:p w14:paraId="6AD9A90D" w14:textId="51C357D9" w:rsidR="00C15521" w:rsidRDefault="00C15521" w:rsidP="009F6AD7">
      <w:pPr>
        <w:spacing w:before="0" w:after="120"/>
      </w:pPr>
      <w:r>
        <w:t>V případech, kdy se rodina rozpadá, je</w:t>
      </w:r>
      <w:r w:rsidR="003B37D2">
        <w:t xml:space="preserve"> </w:t>
      </w:r>
      <w:r>
        <w:t>orgán sociálně</w:t>
      </w:r>
      <w:r w:rsidR="003B37D2">
        <w:t>-</w:t>
      </w:r>
      <w:r>
        <w:t>právní ochrany dětí ten, kdo je schop</w:t>
      </w:r>
      <w:r w:rsidR="003B37D2">
        <w:t>en</w:t>
      </w:r>
      <w:r>
        <w:t xml:space="preserve"> navázat spolupráci i s širší rodinou</w:t>
      </w:r>
      <w:r w:rsidR="003B37D2">
        <w:t>,</w:t>
      </w:r>
      <w:r>
        <w:t xml:space="preserve"> a tím rozšířit možnosti dítěte. Neopomenutelnou úlohou OSPOD je také poskytnout rodičům a další zúčastněným osobám komplexní sociálně-právní poradenství. Zároveň je to orgán podvědomě zastupující funkci manažera rodinné situace, což se projevuje tím, že navazuje vztah se školou a pediatrem dítěte, dále s neziskovými organizacemi provádějící rodinné terapie či mediace</w:t>
      </w:r>
      <w:r w:rsidR="004F48DD">
        <w:t xml:space="preserve"> </w:t>
      </w:r>
      <w:r>
        <w:t>a dalšími participačními orgány (Baláž, 2011).</w:t>
      </w:r>
    </w:p>
    <w:p w14:paraId="3B373EE6" w14:textId="49EAEC11" w:rsidR="00A831EF" w:rsidRDefault="00A831EF" w:rsidP="009F6AD7">
      <w:pPr>
        <w:spacing w:before="0" w:after="120"/>
      </w:pPr>
      <w:r>
        <w:t>Dle původní myšlenky Cochemského mo</w:t>
      </w:r>
      <w:r w:rsidR="001277DB">
        <w:t xml:space="preserve">delu je orgán sociálně-právní ochrany dětí nezastupitelným účastníkem. Poté, co obdrží usnesení soudu o tom, že byl ustanoven </w:t>
      </w:r>
      <w:r w:rsidR="001277DB">
        <w:lastRenderedPageBreak/>
        <w:t>opatrovníkem dané kauzy, obratem potvrdí svou účast při jednání. Zároveň bezodkladně kontaktuje rodiče k sjednání společné schůzky, během které rodiče informuje o</w:t>
      </w:r>
      <w:r w:rsidR="00CC251D">
        <w:t> </w:t>
      </w:r>
      <w:r w:rsidR="001277DB">
        <w:t>postupu a</w:t>
      </w:r>
      <w:r w:rsidR="00EE050B">
        <w:t> </w:t>
      </w:r>
      <w:r w:rsidR="001277DB">
        <w:t>možnostech, a nastoluje možnosti řešení rodinné situace. Komunikace</w:t>
      </w:r>
      <w:r w:rsidR="003B37D2">
        <w:t xml:space="preserve"> </w:t>
      </w:r>
      <w:r w:rsidR="001277DB">
        <w:t>mezi OSPOD a rodiči je flexibilní a neformální, zpravidla prostřednictvím e-mailu nebo telefonu. Následuje navázání rodiny na vhodnou rodinnou poradnu. Účast OSPOD</w:t>
      </w:r>
      <w:r w:rsidR="00A3050E">
        <w:t xml:space="preserve"> na soudním jednání je povinná především z</w:t>
      </w:r>
      <w:r w:rsidR="00CC251D">
        <w:t xml:space="preserve"> toho </w:t>
      </w:r>
      <w:r w:rsidR="00A3050E">
        <w:t xml:space="preserve">důvodu, že orgán sociálně-právní ochrany nepodává soudu žádné písemné zprávy, nýbrž </w:t>
      </w:r>
      <w:r w:rsidR="00A3050E" w:rsidRPr="00C45DD9">
        <w:t>své stanovisko sděluje při jednání ústně (Dostálová, Killarová, 2015, s.</w:t>
      </w:r>
      <w:r w:rsidR="003B37D2" w:rsidRPr="00C45DD9">
        <w:t> </w:t>
      </w:r>
      <w:r w:rsidR="00A3050E" w:rsidRPr="00C45DD9">
        <w:t>11)</w:t>
      </w:r>
      <w:r w:rsidR="00E617B8" w:rsidRPr="00C45DD9">
        <w:t>.</w:t>
      </w:r>
    </w:p>
    <w:p w14:paraId="5174DC0A" w14:textId="7388297F" w:rsidR="00E617B8" w:rsidRPr="00B679AE" w:rsidRDefault="00ED7B8D" w:rsidP="009F6AD7">
      <w:pPr>
        <w:spacing w:before="0" w:after="120"/>
        <w:rPr>
          <w:color w:val="000000" w:themeColor="text1"/>
        </w:rPr>
      </w:pPr>
      <w:r w:rsidRPr="00B679AE">
        <w:rPr>
          <w:color w:val="000000" w:themeColor="text1"/>
        </w:rPr>
        <w:t>Dle Rogalewiczové</w:t>
      </w:r>
      <w:r w:rsidR="007B2B5E">
        <w:rPr>
          <w:color w:val="000000" w:themeColor="text1"/>
        </w:rPr>
        <w:t xml:space="preserve"> a </w:t>
      </w:r>
      <w:r w:rsidRPr="00B679AE">
        <w:rPr>
          <w:color w:val="000000" w:themeColor="text1"/>
        </w:rPr>
        <w:t>Killarové (2015, s.</w:t>
      </w:r>
      <w:r w:rsidR="003B37D2">
        <w:rPr>
          <w:color w:val="000000" w:themeColor="text1"/>
        </w:rPr>
        <w:t> </w:t>
      </w:r>
      <w:r w:rsidRPr="00B679AE">
        <w:rPr>
          <w:color w:val="000000" w:themeColor="text1"/>
        </w:rPr>
        <w:t xml:space="preserve">18) se v České republice </w:t>
      </w:r>
      <w:r w:rsidR="00E617B8" w:rsidRPr="00B679AE">
        <w:rPr>
          <w:color w:val="000000" w:themeColor="text1"/>
        </w:rPr>
        <w:t xml:space="preserve">dlouhodobě zvažuje oddělení orgánu sociálně-právní ochrany od funkce opatrovníka dítěte. </w:t>
      </w:r>
      <w:r w:rsidR="00E617B8" w:rsidRPr="006B0D50">
        <w:rPr>
          <w:color w:val="000000" w:themeColor="text1"/>
        </w:rPr>
        <w:t xml:space="preserve">Tato změna není nezbytně nutná k prosazení Cochemského modelu, nicméně oddělení této funkce by zajistilo, že opatrovník </w:t>
      </w:r>
      <w:r w:rsidR="006B0D50" w:rsidRPr="006B0D50">
        <w:rPr>
          <w:color w:val="000000" w:themeColor="text1"/>
        </w:rPr>
        <w:t xml:space="preserve">nebude </w:t>
      </w:r>
      <w:r w:rsidR="004C67BD" w:rsidRPr="006B0D50">
        <w:rPr>
          <w:color w:val="000000" w:themeColor="text1"/>
        </w:rPr>
        <w:t>zainteresován do sporu rodičů.</w:t>
      </w:r>
      <w:r w:rsidR="004C67BD" w:rsidRPr="00B679AE">
        <w:rPr>
          <w:color w:val="000000" w:themeColor="text1"/>
        </w:rPr>
        <w:t xml:space="preserve"> </w:t>
      </w:r>
      <w:r w:rsidR="003B37D2">
        <w:rPr>
          <w:color w:val="000000" w:themeColor="text1"/>
        </w:rPr>
        <w:t>Ř</w:t>
      </w:r>
      <w:r w:rsidR="00E617B8" w:rsidRPr="00B679AE">
        <w:rPr>
          <w:color w:val="000000" w:themeColor="text1"/>
        </w:rPr>
        <w:t>ešení by bylo i nadále v kompetenci OSPOD, a</w:t>
      </w:r>
      <w:r w:rsidR="003B37D2">
        <w:rPr>
          <w:color w:val="000000" w:themeColor="text1"/>
        </w:rPr>
        <w:t> </w:t>
      </w:r>
      <w:r w:rsidR="00E617B8" w:rsidRPr="00B679AE">
        <w:rPr>
          <w:color w:val="000000" w:themeColor="text1"/>
        </w:rPr>
        <w:t>opatrovník by díky tomuto uspořádání měl možnost</w:t>
      </w:r>
      <w:r w:rsidRPr="00B679AE">
        <w:rPr>
          <w:color w:val="000000" w:themeColor="text1"/>
        </w:rPr>
        <w:t xml:space="preserve"> věnovat se plně zájmům dítěte. Od roku 2015, ke kterému je datováno výše uvedené tvrzení, se ve věci opatrovnictví nic významného nezměnilo. </w:t>
      </w:r>
      <w:r w:rsidR="004C67BD" w:rsidRPr="00B679AE">
        <w:rPr>
          <w:color w:val="000000" w:themeColor="text1"/>
        </w:rPr>
        <w:t xml:space="preserve">Soudy i nadále ustanovují OSPOD do funkce opatrovníka. </w:t>
      </w:r>
    </w:p>
    <w:p w14:paraId="0B2A4759" w14:textId="0CD7669E" w:rsidR="00E617B8" w:rsidRDefault="004C67BD" w:rsidP="009F6AD7">
      <w:pPr>
        <w:spacing w:before="0" w:after="120"/>
      </w:pPr>
      <w:r>
        <w:t>Ze své dosavadní praxe tuto skutečnost hodnotím jako zkostnatělé fungování. Byť není důvod měnit něco</w:t>
      </w:r>
      <w:r w:rsidR="0072283E">
        <w:t>,</w:t>
      </w:r>
      <w:r>
        <w:t xml:space="preserve"> co funguje, faktem je, že oddělení funkce OSPOD od opatrovníka dítěte, by mohlo přinést lepší vhled </w:t>
      </w:r>
      <w:r w:rsidR="005E52AC">
        <w:t>O</w:t>
      </w:r>
      <w:r>
        <w:t>SPOD do situace</w:t>
      </w:r>
      <w:r w:rsidR="00B679AE">
        <w:t xml:space="preserve"> rodiny</w:t>
      </w:r>
      <w:r>
        <w:t>, a v důsledku toho by s touto rodinou mohlo být efektivněj</w:t>
      </w:r>
      <w:r w:rsidR="0072283E">
        <w:t>i</w:t>
      </w:r>
      <w:r>
        <w:t xml:space="preserve"> pracováno na hlubších a dlouhodobějších problémech. </w:t>
      </w:r>
      <w:r w:rsidR="00E617B8">
        <w:t xml:space="preserve">Předmětem zájmu během jednání ve věci rodinného práva jsou pro soud a OSPOD rodiče dítěte a jejich rodinná situace. </w:t>
      </w:r>
    </w:p>
    <w:p w14:paraId="6FFFE165" w14:textId="0D1F468D" w:rsidR="00AD2873" w:rsidRDefault="00AD2873" w:rsidP="00AD2873">
      <w:pPr>
        <w:pStyle w:val="Nadpis2"/>
      </w:pPr>
      <w:bookmarkStart w:id="27" w:name="_Toc40357270"/>
      <w:r>
        <w:t>Rodiče</w:t>
      </w:r>
      <w:bookmarkEnd w:id="27"/>
    </w:p>
    <w:p w14:paraId="5575F42E" w14:textId="3AF6628D" w:rsidR="00A831EF" w:rsidRDefault="00ED7B8D" w:rsidP="009F6AD7">
      <w:pPr>
        <w:spacing w:before="0" w:after="120"/>
      </w:pPr>
      <w:r w:rsidRPr="00B679AE">
        <w:rPr>
          <w:color w:val="000000" w:themeColor="text1"/>
        </w:rPr>
        <w:t>Rodiče jsou důležití aktéři soudního jednání</w:t>
      </w:r>
      <w:r w:rsidR="006E3733">
        <w:rPr>
          <w:color w:val="000000" w:themeColor="text1"/>
        </w:rPr>
        <w:t xml:space="preserve">. </w:t>
      </w:r>
      <w:r w:rsidR="001D7E25">
        <w:t>Ať už mají děti s rodiči jakýkoli vztah, zpravidla nechtějí ztratit ani jedno</w:t>
      </w:r>
      <w:r w:rsidR="006E3733">
        <w:t>ho</w:t>
      </w:r>
      <w:r w:rsidR="001D7E25">
        <w:t xml:space="preserve"> z nich, a to ani v případě, kdy se rodiče rozejdou. Nelze opomenout </w:t>
      </w:r>
      <w:r w:rsidR="006B4D43">
        <w:t>také fakt, že</w:t>
      </w:r>
      <w:r w:rsidR="001D7E25">
        <w:t xml:space="preserve"> každé dítě </w:t>
      </w:r>
      <w:r w:rsidR="006B4D43">
        <w:t xml:space="preserve">má </w:t>
      </w:r>
      <w:r w:rsidR="001D7E25">
        <w:t>právo na oba rodiče – tedy matku a otce. Pokud v důsledku rozchodu rodičů dítě ztratí jednoho z rodičů, může tato ztráta na dítěti zanechat různá traumata, jelikož děti často hledají příčinu u sebe. Aby bylo dítě schopné se vyrovnat s</w:t>
      </w:r>
      <w:r w:rsidR="006E3733">
        <w:t> </w:t>
      </w:r>
      <w:r w:rsidR="001D7E25">
        <w:t xml:space="preserve">nově vzniklou rodinnou situací, spojenou s rozchodem rodičů, potřebují, aby jim byli oba rodiče oporou. Tuto oporu může představovat </w:t>
      </w:r>
      <w:r w:rsidR="006B4D43">
        <w:t>právě</w:t>
      </w:r>
      <w:r w:rsidR="001D7E25">
        <w:t xml:space="preserve"> dohoda rodičů. V opačném případě se z dětí stávají nástroje pro působení bolesti druhému rodiči, nebo spolubojovníky</w:t>
      </w:r>
      <w:r w:rsidR="006E3733">
        <w:t xml:space="preserve"> jednoho</w:t>
      </w:r>
      <w:r>
        <w:t xml:space="preserve"> </w:t>
      </w:r>
      <w:r w:rsidR="001D7E25">
        <w:t xml:space="preserve">z rodičů. </w:t>
      </w:r>
      <w:r w:rsidR="006B4D43">
        <w:t>Situace zpravidla dále vygraduje v to, že je dítě nuceno vyrůstat bez druhého rodiče, což jej může celoživotně poznamenat (Rudolph, 2007, s. 23).</w:t>
      </w:r>
    </w:p>
    <w:p w14:paraId="29257D73" w14:textId="48FEC4E1" w:rsidR="00492BD7" w:rsidRDefault="00492BD7" w:rsidP="009F6AD7">
      <w:pPr>
        <w:spacing w:before="0" w:after="120"/>
      </w:pPr>
      <w:r>
        <w:lastRenderedPageBreak/>
        <w:t>I přes četnost rozvodů posledních let se i nadále jedná o jednu z nejnáročnějších životních situací člověka. Člověk je druh společenský, a proto k sobě potřebuje druhého člověka, s</w:t>
      </w:r>
      <w:r w:rsidR="009823AC">
        <w:t>e</w:t>
      </w:r>
      <w:r>
        <w:t xml:space="preserve"> kterým by mohl </w:t>
      </w:r>
      <w:r w:rsidR="009823AC">
        <w:t xml:space="preserve">život </w:t>
      </w:r>
      <w:r>
        <w:t xml:space="preserve">sdílet. Rozvodem </w:t>
      </w:r>
      <w:r w:rsidR="009823AC">
        <w:t xml:space="preserve">jsou vazby přetrhány, </w:t>
      </w:r>
      <w:r w:rsidR="005C2847">
        <w:t>navíc se</w:t>
      </w:r>
      <w:r w:rsidR="009823AC">
        <w:t xml:space="preserve"> </w:t>
      </w:r>
      <w:r w:rsidR="005C2847">
        <w:t xml:space="preserve">také změní ekonomická situace rodiny. Obecně lze </w:t>
      </w:r>
      <w:r w:rsidR="009823AC">
        <w:t>říct</w:t>
      </w:r>
      <w:r w:rsidR="005C2847">
        <w:t xml:space="preserve">, že </w:t>
      </w:r>
      <w:r w:rsidR="005C2847" w:rsidRPr="005C2847">
        <w:rPr>
          <w:i/>
        </w:rPr>
        <w:t>„…vztahy rodičů s dětmi jsou nepříznivě zasaženy skoro vždy</w:t>
      </w:r>
      <w:r w:rsidR="009823AC">
        <w:rPr>
          <w:i/>
        </w:rPr>
        <w:t>…</w:t>
      </w:r>
      <w:r w:rsidR="005C2847" w:rsidRPr="005C2847">
        <w:rPr>
          <w:i/>
        </w:rPr>
        <w:t xml:space="preserve">“ </w:t>
      </w:r>
      <w:r w:rsidR="005C2847">
        <w:t>(Matoušek, 2014, s. 17).</w:t>
      </w:r>
    </w:p>
    <w:p w14:paraId="1E4A7E78" w14:textId="47DB4899" w:rsidR="005C2847" w:rsidRDefault="005C2847" w:rsidP="009F6AD7">
      <w:pPr>
        <w:spacing w:before="0" w:after="120"/>
      </w:pPr>
      <w:r>
        <w:t xml:space="preserve">Rozvod pro většinovou populaci představuje ztroskotání životního projektu. </w:t>
      </w:r>
      <w:r w:rsidR="00ED7B8D">
        <w:t xml:space="preserve">Rozvod </w:t>
      </w:r>
      <w:r>
        <w:t xml:space="preserve">bývá </w:t>
      </w:r>
      <w:r w:rsidR="00ED7B8D">
        <w:t xml:space="preserve">společností často </w:t>
      </w:r>
      <w:r>
        <w:t>srovnáván s úmrtím druhého partnera. Největší rozdíl je v tom, že po rozvodu, nebo rozchodu partner z</w:t>
      </w:r>
      <w:r w:rsidR="00221E8A">
        <w:t>e</w:t>
      </w:r>
      <w:r>
        <w:t xml:space="preserve"> života druhého nezmizí, </w:t>
      </w:r>
      <w:r w:rsidR="008F211B">
        <w:t>a to především</w:t>
      </w:r>
      <w:r>
        <w:t xml:space="preserve"> v případech, kde figurují společní potomci. Tato skutečnost nutí oba z partnerů spolu minimálně po dobu nadcházejících osmnácti let komunikovat. </w:t>
      </w:r>
      <w:r w:rsidR="00B20CBD">
        <w:t xml:space="preserve">Matoušek vysvětluje, že </w:t>
      </w:r>
      <w:r>
        <w:t>„</w:t>
      </w:r>
      <w:r w:rsidRPr="00B20CBD">
        <w:rPr>
          <w:i/>
          <w:iCs/>
        </w:rPr>
        <w:t>Partner je přitom živou připomínkou zásadního fiaska. Proto se dobře hodí na to, aby do něj byla promítána veškerá frustrace.</w:t>
      </w:r>
      <w:r>
        <w:t>“</w:t>
      </w:r>
      <w:r w:rsidR="00B20CBD">
        <w:t xml:space="preserve"> (Matoušek, 2014, s. 17).</w:t>
      </w:r>
      <w:r>
        <w:t xml:space="preserve"> </w:t>
      </w:r>
      <w:r w:rsidR="00FA2FE5">
        <w:t>V konečném důsledku je tato frustrace promítána právě do dět</w:t>
      </w:r>
      <w:r w:rsidR="00B20CBD">
        <w:t>í</w:t>
      </w:r>
      <w:r w:rsidR="00FA2FE5">
        <w:t>, kt</w:t>
      </w:r>
      <w:r w:rsidR="008F211B">
        <w:t>eré jí velice aktivně absorbují</w:t>
      </w:r>
      <w:r w:rsidR="00B20CBD">
        <w:t>.</w:t>
      </w:r>
    </w:p>
    <w:p w14:paraId="2AE28555" w14:textId="02D72373" w:rsidR="00FA2FE5" w:rsidRDefault="00FA2FE5" w:rsidP="009F6AD7">
      <w:pPr>
        <w:spacing w:before="0" w:after="120"/>
      </w:pPr>
      <w:r>
        <w:t>Rozvod je situací, kdy rodiče přehlížejí skutečné zájmy a potřeby svých potomků, což děti vede ke strategii přežití, kterou si pak ostatní účastníci zaměňují za skutečné potřeby dítěte. Zapojení profesionálové proto musí být velice vnímaví, aby svým jednáním nepodporova</w:t>
      </w:r>
      <w:r w:rsidR="008F211B">
        <w:t>li destruktivní průběh rozvodu (Matoušek, 2014, s. 17).</w:t>
      </w:r>
    </w:p>
    <w:p w14:paraId="4F21C926" w14:textId="34119359" w:rsidR="00D94880" w:rsidRDefault="00D94880" w:rsidP="00AD2873">
      <w:pPr>
        <w:pStyle w:val="Nadpis2"/>
      </w:pPr>
      <w:bookmarkStart w:id="28" w:name="_Toc40357271"/>
      <w:r>
        <w:t>Expertní pomoc</w:t>
      </w:r>
      <w:bookmarkEnd w:id="28"/>
    </w:p>
    <w:p w14:paraId="5E2E8447" w14:textId="2E534017" w:rsidR="00FE6852" w:rsidRDefault="00FE6852" w:rsidP="009F6AD7">
      <w:pPr>
        <w:spacing w:before="0" w:after="120"/>
      </w:pPr>
      <w:r>
        <w:t>Jak uvádí Behr</w:t>
      </w:r>
      <w:r w:rsidR="008254F2">
        <w:t xml:space="preserve">, </w:t>
      </w:r>
      <w:r w:rsidRPr="00E7767D">
        <w:rPr>
          <w:i/>
        </w:rPr>
        <w:t>„V mimosoudním prostředí se vyvinuly nástroje, které mají rodičům pomoci v hledání dohody volnějším, méně formálním, nikoli striktně řízeným procesem…“</w:t>
      </w:r>
      <w:r w:rsidR="008254F2">
        <w:rPr>
          <w:i/>
        </w:rPr>
        <w:t xml:space="preserve"> </w:t>
      </w:r>
      <w:r w:rsidR="008254F2">
        <w:t>(Behr, 2018, s. 11)</w:t>
      </w:r>
      <w:r w:rsidR="008254F2" w:rsidRPr="008254F2">
        <w:rPr>
          <w:iCs/>
        </w:rPr>
        <w:t xml:space="preserve">. </w:t>
      </w:r>
      <w:r>
        <w:t>Tyto nástroje představuj</w:t>
      </w:r>
      <w:r w:rsidR="008254F2">
        <w:t>í</w:t>
      </w:r>
      <w:r>
        <w:t xml:space="preserve"> možnost využití služeb mediátora, terapeuta, psychologa, advokáta</w:t>
      </w:r>
      <w:r w:rsidR="008254F2">
        <w:t>,</w:t>
      </w:r>
      <w:r>
        <w:t xml:space="preserve"> případ</w:t>
      </w:r>
      <w:r w:rsidR="008254F2">
        <w:t>n</w:t>
      </w:r>
      <w:r>
        <w:t>ě sociálního pracovníka orgánu sociálně</w:t>
      </w:r>
      <w:r w:rsidR="008254F2">
        <w:t>-</w:t>
      </w:r>
      <w:r>
        <w:t>právní ochrany dětí.</w:t>
      </w:r>
      <w:r w:rsidR="008254F2">
        <w:t xml:space="preserve"> Behr dodává, že </w:t>
      </w:r>
      <w:r w:rsidRPr="00E7767D">
        <w:rPr>
          <w:i/>
        </w:rPr>
        <w:t>„Pokud se rodičům podaří mimosoudní prostředí využít k uzavření dohody, předkládají ji soudu ke schválení.“</w:t>
      </w:r>
      <w:r w:rsidR="008254F2">
        <w:rPr>
          <w:i/>
        </w:rPr>
        <w:t xml:space="preserve"> </w:t>
      </w:r>
      <w:r w:rsidR="008254F2">
        <w:t>(Behr, 2018, s. 11)</w:t>
      </w:r>
      <w:r w:rsidR="008254F2" w:rsidRPr="008254F2">
        <w:rPr>
          <w:iCs/>
        </w:rPr>
        <w:t>.</w:t>
      </w:r>
      <w:r w:rsidR="008254F2">
        <w:rPr>
          <w:iCs/>
        </w:rPr>
        <w:t xml:space="preserve"> </w:t>
      </w:r>
      <w:r>
        <w:t>Tyto nástroje nabízejí klientům více volnosti</w:t>
      </w:r>
      <w:r w:rsidR="008254F2">
        <w:t xml:space="preserve"> </w:t>
      </w:r>
      <w:r>
        <w:t xml:space="preserve">oproti soudní síni, zároveň se očekává jejich uvědomělé jednání. </w:t>
      </w:r>
    </w:p>
    <w:p w14:paraId="39E6AF77" w14:textId="674E9CB9" w:rsidR="0041160E" w:rsidRDefault="00D90980" w:rsidP="009F6AD7">
      <w:pPr>
        <w:spacing w:before="0" w:after="120"/>
      </w:pPr>
      <w:r>
        <w:t>Před započetím expertní pomoci jsou pro danou službu vždy důležité informace</w:t>
      </w:r>
      <w:r w:rsidR="00B27A90">
        <w:t xml:space="preserve"> o tom</w:t>
      </w:r>
      <w:r>
        <w:t>, kdo klientům (rodičům) službu doporučil nebo nařídil. Jestli jsou rodiče účastni služby dobrovolně</w:t>
      </w:r>
      <w:r w:rsidR="00B27A90">
        <w:t>,</w:t>
      </w:r>
      <w:r>
        <w:t xml:space="preserve"> nebo z nařízení soudu či orgánu sociálně</w:t>
      </w:r>
      <w:r w:rsidR="00B27A90">
        <w:t>-</w:t>
      </w:r>
      <w:r>
        <w:t>právní ochrany</w:t>
      </w:r>
      <w:r w:rsidR="00B27A90">
        <w:t>,</w:t>
      </w:r>
      <w:r>
        <w:t xml:space="preserve"> může mít v průběhu diametrální rozdíly</w:t>
      </w:r>
      <w:r w:rsidR="00B27A90">
        <w:t>. P</w:t>
      </w:r>
      <w:r>
        <w:t>ředevším v tom, že klienti, kterým byla služba nařízena, jsou zpravidla pasivní</w:t>
      </w:r>
      <w:r w:rsidR="00B27A90">
        <w:t>, c</w:t>
      </w:r>
      <w:r>
        <w:t>ož je důvodem k tomu je namotivovat, v čem pro ně může být využívání služby užitečné</w:t>
      </w:r>
      <w:r w:rsidR="001B2C52">
        <w:t xml:space="preserve"> a naopak</w:t>
      </w:r>
      <w:r w:rsidR="00B27A90">
        <w:t>,</w:t>
      </w:r>
      <w:r w:rsidR="001B2C52">
        <w:t xml:space="preserve"> co je rizikem v případ</w:t>
      </w:r>
      <w:r w:rsidR="00B27A90">
        <w:t>ě</w:t>
      </w:r>
      <w:r w:rsidR="001B2C52">
        <w:t xml:space="preserve"> nespolupráce</w:t>
      </w:r>
      <w:r>
        <w:t>.</w:t>
      </w:r>
      <w:r w:rsidR="00B27A90">
        <w:t xml:space="preserve"> Brzobohatý a kol. vysvětlují, </w:t>
      </w:r>
      <w:r>
        <w:t>„</w:t>
      </w:r>
      <w:r w:rsidRPr="00B27A90">
        <w:rPr>
          <w:i/>
          <w:iCs/>
        </w:rPr>
        <w:t xml:space="preserve">Jestliže rodiče kontaktovali příslušné zařízení sami, neměly by být bez souhlasu rodičů nikomu </w:t>
      </w:r>
      <w:r w:rsidRPr="00B27A90">
        <w:rPr>
          <w:i/>
          <w:iCs/>
        </w:rPr>
        <w:lastRenderedPageBreak/>
        <w:t xml:space="preserve">poskytnuty jiné </w:t>
      </w:r>
      <w:r w:rsidR="00B01924" w:rsidRPr="00B27A90">
        <w:rPr>
          <w:i/>
          <w:iCs/>
        </w:rPr>
        <w:t>informace</w:t>
      </w:r>
      <w:r w:rsidRPr="00B27A90">
        <w:rPr>
          <w:i/>
          <w:iCs/>
        </w:rPr>
        <w:t xml:space="preserve"> než pouhé konstatování, zda poradenství probíhá či nikoliv.</w:t>
      </w:r>
      <w:r>
        <w:t>“</w:t>
      </w:r>
      <w:r w:rsidR="00B27A90">
        <w:t xml:space="preserve"> </w:t>
      </w:r>
      <w:r w:rsidR="00B27A90" w:rsidRPr="00F171D7">
        <w:t>(Brzobohatý a kol., 2015, s. 4</w:t>
      </w:r>
      <w:r w:rsidR="00F171D7">
        <w:t>3</w:t>
      </w:r>
      <w:r w:rsidR="00B27A90" w:rsidRPr="00F171D7">
        <w:t xml:space="preserve">). </w:t>
      </w:r>
      <w:r w:rsidRPr="00F171D7">
        <w:t>Z výše uvedeného je patrné, že zakázku zadávají vždy rodiče,</w:t>
      </w:r>
      <w:r>
        <w:t xml:space="preserve"> OSPOD nebo soud. </w:t>
      </w:r>
      <w:r w:rsidR="001B2C52">
        <w:t>V nejasných případech je klíčová komunikace zadavatele s poskytovatelem služby. Za cíl služby je považováno to, co jako cíl definují klienti (Brzobohat</w:t>
      </w:r>
      <w:r w:rsidR="00B27A90">
        <w:t>ý</w:t>
      </w:r>
      <w:r w:rsidR="001B2C52">
        <w:t xml:space="preserve"> a kol.</w:t>
      </w:r>
      <w:r w:rsidR="00B27A90">
        <w:t>,</w:t>
      </w:r>
      <w:r w:rsidR="001B2C52">
        <w:t xml:space="preserve"> 2015, s.</w:t>
      </w:r>
      <w:r w:rsidR="00B27A90">
        <w:t> </w:t>
      </w:r>
      <w:r w:rsidR="001B2C52">
        <w:t>42</w:t>
      </w:r>
      <w:r w:rsidR="00B27A90">
        <w:t>–</w:t>
      </w:r>
      <w:r w:rsidR="001B2C52">
        <w:t>44).</w:t>
      </w:r>
      <w:r w:rsidR="00ED3DC9">
        <w:t xml:space="preserve"> </w:t>
      </w:r>
      <w:r w:rsidR="0041160E">
        <w:t>Nejčastěji užívané metody expertní pomoci jsou mediace a rodinná terapie, kter</w:t>
      </w:r>
      <w:r w:rsidR="00ED3DC9">
        <w:t>é stručně</w:t>
      </w:r>
      <w:r w:rsidR="0041160E">
        <w:t xml:space="preserve"> představím </w:t>
      </w:r>
      <w:r w:rsidR="00ED3DC9">
        <w:t xml:space="preserve">v následujících </w:t>
      </w:r>
      <w:r w:rsidR="0041160E">
        <w:t>podkapitolách.</w:t>
      </w:r>
    </w:p>
    <w:p w14:paraId="61E6455D" w14:textId="563696C0" w:rsidR="00FE6852" w:rsidRDefault="00FE6852" w:rsidP="00FE6852">
      <w:pPr>
        <w:pStyle w:val="Nadpis3"/>
      </w:pPr>
      <w:bookmarkStart w:id="29" w:name="_Toc40357272"/>
      <w:r>
        <w:t>Mediace</w:t>
      </w:r>
      <w:bookmarkEnd w:id="29"/>
    </w:p>
    <w:p w14:paraId="59FFF885" w14:textId="1750418A" w:rsidR="00036FA7" w:rsidRPr="00C7371E" w:rsidRDefault="00C7371E" w:rsidP="009F6AD7">
      <w:pPr>
        <w:spacing w:before="0" w:after="120"/>
      </w:pPr>
      <w:r>
        <w:t xml:space="preserve">Mediace je celosvětově </w:t>
      </w:r>
      <w:r w:rsidR="00314835">
        <w:t xml:space="preserve">nejuznávanější </w:t>
      </w:r>
      <w:r>
        <w:t>alte</w:t>
      </w:r>
      <w:r w:rsidR="00314835">
        <w:t>rnativou</w:t>
      </w:r>
      <w:r>
        <w:t xml:space="preserve"> pro </w:t>
      </w:r>
      <w:r w:rsidR="00314835">
        <w:t xml:space="preserve">řešení konfliktů rodičů. Metoda se začala v 60.–70. letech </w:t>
      </w:r>
      <w:r w:rsidR="009C7542">
        <w:t xml:space="preserve">20. </w:t>
      </w:r>
      <w:r w:rsidR="00314835">
        <w:t>století aplikovat v </w:t>
      </w:r>
      <w:r w:rsidR="009C7542">
        <w:t>USA</w:t>
      </w:r>
      <w:r w:rsidR="00314835">
        <w:t>, a následně se stala velice žádanou a</w:t>
      </w:r>
      <w:r w:rsidR="009C7542">
        <w:t> </w:t>
      </w:r>
      <w:r w:rsidR="00314835">
        <w:t>vyhledávanou formou pro úpravu sporů také v Evropě. V USA a Kanadě je tato praktika využívaná dvakrát víc</w:t>
      </w:r>
      <w:r w:rsidR="009C7542">
        <w:t xml:space="preserve"> </w:t>
      </w:r>
      <w:r w:rsidR="00314835">
        <w:t>než běžné soudní řízení. V České republice prozatím mediace pro veřejnost není příliš atraktivní. Mediaci lze definovat jako mimosoudní řešení sporů, kdy za asistence mediátora se účastníc</w:t>
      </w:r>
      <w:r w:rsidR="009C7542">
        <w:t>i</w:t>
      </w:r>
      <w:r w:rsidR="00314835">
        <w:t xml:space="preserve"> snaží dojít ke kompromisu, či </w:t>
      </w:r>
      <w:r w:rsidR="009768E9">
        <w:t>dohodě (Čuhelová, Šm</w:t>
      </w:r>
      <w:r w:rsidR="009C7542">
        <w:t>í</w:t>
      </w:r>
      <w:r w:rsidR="009768E9">
        <w:t>d, 2012, s.</w:t>
      </w:r>
      <w:r w:rsidR="009C7542">
        <w:t> </w:t>
      </w:r>
      <w:r w:rsidR="009768E9">
        <w:t>177).</w:t>
      </w:r>
      <w:r w:rsidR="00036FA7">
        <w:t xml:space="preserve"> Tato forma expertní pomoci je upravena zákonem o mediaci, který</w:t>
      </w:r>
      <w:r w:rsidR="009C7542">
        <w:t xml:space="preserve"> </w:t>
      </w:r>
      <w:r w:rsidR="00036FA7">
        <w:t>také uvádí, že mediaci může provádět pouze oprávněná osoba</w:t>
      </w:r>
      <w:r w:rsidR="009C7542">
        <w:t xml:space="preserve">, která je </w:t>
      </w:r>
      <w:r w:rsidR="00036FA7">
        <w:t xml:space="preserve">zapsaná v seznamu mediátorů. Tento seznam je spravován </w:t>
      </w:r>
      <w:r w:rsidR="00FE1CB6">
        <w:t>M</w:t>
      </w:r>
      <w:r w:rsidR="00036FA7">
        <w:t>inisterstvem spravedlnosti</w:t>
      </w:r>
      <w:r w:rsidR="001D3372">
        <w:t xml:space="preserve"> ČR</w:t>
      </w:r>
      <w:r w:rsidR="00036FA7">
        <w:t>.</w:t>
      </w:r>
    </w:p>
    <w:p w14:paraId="4BEDEA32" w14:textId="1AB30EB6" w:rsidR="007F7E7B" w:rsidRPr="007F7E7B" w:rsidRDefault="00E85E87" w:rsidP="009F6AD7">
      <w:pPr>
        <w:spacing w:before="0" w:after="120"/>
      </w:pPr>
      <w:r>
        <w:t>Mediace probíhá pod vedením mediátora, který je právně nezávislou osobou zapsanou do seznamu mediátorů a zároveň je dohlížena Ministerstvem spravedlnosti</w:t>
      </w:r>
      <w:r w:rsidR="001D3372">
        <w:t xml:space="preserve"> ČR</w:t>
      </w:r>
      <w:r>
        <w:t>. S tímto mediátorem rodiče dítěte uzavřou smlouvu, která má vést k</w:t>
      </w:r>
      <w:r w:rsidR="00FE1CB6">
        <w:t>e</w:t>
      </w:r>
      <w:r>
        <w:t xml:space="preserve"> smíru. </w:t>
      </w:r>
      <w:r w:rsidR="005C4455">
        <w:t xml:space="preserve">Mediace se od soudního řízení liší neformálností a důvěrností. </w:t>
      </w:r>
      <w:r>
        <w:t>Mediaci si mohou dobrovolně vyhledat sami účastníci, zpravidla však bývá d</w:t>
      </w:r>
      <w:r w:rsidR="005C4455">
        <w:t>oporučena nebo nařízená soudem, případně orgánem sociálně</w:t>
      </w:r>
      <w:r w:rsidR="00FE1CB6">
        <w:t>-</w:t>
      </w:r>
      <w:r w:rsidR="005C4455">
        <w:t>právní ochrany dětí. Smyslem uložení povinnosti účasti na mediaci bývá pokus o uzavření dohody partnerů mimo soudní prostředí (Behr, 2018, s. 7).</w:t>
      </w:r>
    </w:p>
    <w:p w14:paraId="013E5EE1" w14:textId="342753E6" w:rsidR="00FE6852" w:rsidRDefault="005C4455" w:rsidP="009F6AD7">
      <w:pPr>
        <w:spacing w:before="0" w:after="120"/>
      </w:pPr>
      <w:r>
        <w:t>Soud může rodičům nařídit také povinnost účasti na bezplatné informační schůzce o</w:t>
      </w:r>
      <w:r w:rsidR="00FE1CB6">
        <w:t> </w:t>
      </w:r>
      <w:r>
        <w:t xml:space="preserve">mediaci. Záleží na úvaze soudu, </w:t>
      </w:r>
      <w:r w:rsidR="00FE1CB6">
        <w:t>jest</w:t>
      </w:r>
      <w:r>
        <w:t xml:space="preserve">li zvolí právě mediaci </w:t>
      </w:r>
      <w:r w:rsidR="00FE1CB6">
        <w:t>jako</w:t>
      </w:r>
      <w:r>
        <w:t xml:space="preserve"> vhodný nástroj. Mediace není vhodná ve zvlášť složitých případech, kde se objevují známky domácího násilí, zanedbání péče o dítě nebo jiným způsobem ohrožení zájmu dítěte. Mediátor je vázán mlčenlivostí a obsah mediací je vždy tajný. Mediátor soudu sděluje pouze výstup jednání, jako svědek u jednání můž</w:t>
      </w:r>
      <w:r w:rsidR="00E7767D">
        <w:t>e vystupovat pouze za souhlasného prohlášení obou rodičů. V případech, kdy se během mediace podaří mezi rodiči uzavřít dohoda, bývá její výhodou, že je</w:t>
      </w:r>
      <w:r w:rsidR="00FE1CB6">
        <w:t xml:space="preserve"> </w:t>
      </w:r>
      <w:r w:rsidR="00E7767D">
        <w:t>dodržována</w:t>
      </w:r>
      <w:r w:rsidR="00FE1CB6">
        <w:t xml:space="preserve"> právě proto, </w:t>
      </w:r>
      <w:r w:rsidR="00E7767D">
        <w:t xml:space="preserve">že se oba rodiče participačně podíleli na jejím sestavení. Ve výjimečných případech bývá tatáž </w:t>
      </w:r>
      <w:r w:rsidR="00E7767D" w:rsidRPr="00087DC6">
        <w:t>dohoda sepsána také u notáře (Dostálová, Killarová, 2015, s. 13).</w:t>
      </w:r>
    </w:p>
    <w:p w14:paraId="50CA81A1" w14:textId="7E773749" w:rsidR="000B033D" w:rsidRDefault="006C0FCD" w:rsidP="009F6AD7">
      <w:pPr>
        <w:spacing w:before="0" w:after="120"/>
      </w:pPr>
      <w:r>
        <w:lastRenderedPageBreak/>
        <w:t>Dle Cirbusové a Brzobohatého (2020, s. 1) z</w:t>
      </w:r>
      <w:r w:rsidR="000B033D">
        <w:t>apojení mediace do interdisciplinární spolupráce vychází z </w:t>
      </w:r>
      <w:r w:rsidR="001D3372">
        <w:t>n</w:t>
      </w:r>
      <w:r w:rsidR="000B033D">
        <w:t xml:space="preserve">ěmeckého modelu Cochemské praxe. V České republice však není </w:t>
      </w:r>
      <w:r w:rsidR="000B033D" w:rsidRPr="003369E6">
        <w:t>mediace využívaná v rámci Cochemského modelu plošně. Některými lokalitami byla mediace z celého procesu vyloučena, v </w:t>
      </w:r>
      <w:r w:rsidRPr="003369E6">
        <w:t>jiných</w:t>
      </w:r>
      <w:r w:rsidR="000B033D" w:rsidRPr="003369E6">
        <w:t xml:space="preserve"> naopak hraje významnou centrální roli</w:t>
      </w:r>
      <w:r w:rsidRPr="003369E6">
        <w:t xml:space="preserve"> v průběhu celého opatrovnického řízení.</w:t>
      </w:r>
      <w:r>
        <w:t xml:space="preserve"> </w:t>
      </w:r>
      <w:r w:rsidR="00A9638A">
        <w:t>Zapojení mediace do procesu může</w:t>
      </w:r>
      <w:r w:rsidR="001D3372">
        <w:t xml:space="preserve"> být ovlivněno</w:t>
      </w:r>
      <w:r w:rsidR="00A9638A">
        <w:t xml:space="preserve"> její dostupnost</w:t>
      </w:r>
      <w:r w:rsidR="001D3372">
        <w:t>í</w:t>
      </w:r>
      <w:r w:rsidR="00A9638A">
        <w:t>. Existují lokality, které ve svém přilehlém okolí nemají službu nabízející mediaci. Naopak jiné lokality možnost mediace mají, ale rozhodli se jí nevyužívat z důvodu nejistoty dosažení dohody nebo dlouhodobého trvání objednání.</w:t>
      </w:r>
    </w:p>
    <w:p w14:paraId="03DBD78F" w14:textId="076DAAC9" w:rsidR="00A9638A" w:rsidRDefault="00A9638A" w:rsidP="009F6AD7">
      <w:pPr>
        <w:spacing w:before="0" w:after="120"/>
      </w:pPr>
      <w:r>
        <w:t>Nařízení mediace doprovázejí dvě úskalí. První představuje fakt, že mediaci nařízenou soudem může provádět pouze mediátor zapsaný v seznamu mediátorů vedeným Ministerstvem spravedlnosti ČR. Druhým úskalím je</w:t>
      </w:r>
      <w:r w:rsidR="001D3372">
        <w:t xml:space="preserve"> to</w:t>
      </w:r>
      <w:r>
        <w:t xml:space="preserve">, že soud může nařídit rodičům účast na první mediačním jednáním, nikoliv dlouhodobou mediaci. </w:t>
      </w:r>
    </w:p>
    <w:p w14:paraId="23E92E44" w14:textId="1403FAA8" w:rsidR="003369E6" w:rsidRDefault="003369E6" w:rsidP="009F6AD7">
      <w:pPr>
        <w:spacing w:before="0" w:after="120"/>
      </w:pPr>
      <w:r>
        <w:t xml:space="preserve">V České republice existuje také „volná mediace“ která není upravená specifickými zákony. Jedná se o sociální službu, jejíž výkon nepodléhá kontrole Ministerstva spravedlnosti ČR. </w:t>
      </w:r>
      <w:r w:rsidR="00F84B5E">
        <w:t xml:space="preserve">Využití volné mediace jako sociální služby umožnuje soudu a </w:t>
      </w:r>
      <w:r w:rsidR="001D3372">
        <w:t>orgánu sociálně-právní ochrany nařídit r</w:t>
      </w:r>
      <w:r w:rsidR="00F84B5E">
        <w:t>odičům spolupráci dlouhodob</w:t>
      </w:r>
      <w:r w:rsidR="001D3372">
        <w:t xml:space="preserve">ě </w:t>
      </w:r>
      <w:r w:rsidR="00F84B5E">
        <w:t xml:space="preserve">v rozsahu </w:t>
      </w:r>
      <w:r w:rsidR="001D3372">
        <w:t xml:space="preserve">až </w:t>
      </w:r>
      <w:r w:rsidR="00F84B5E">
        <w:t>třech měsíců. Výhodou „volné mediace“ je, že se zpravidla jedná o neplacenou sociální službu, tudíž je dostupná pro široké spektrum klientů (Cirbusová, Brzobohatý, 2020, s. 6</w:t>
      </w:r>
      <w:r w:rsidR="001D3372">
        <w:t>–</w:t>
      </w:r>
      <w:r w:rsidR="00F84B5E">
        <w:t>8).</w:t>
      </w:r>
    </w:p>
    <w:p w14:paraId="43A0ABB6" w14:textId="46534B7D" w:rsidR="0041160E" w:rsidRDefault="0041160E" w:rsidP="00700915">
      <w:pPr>
        <w:pStyle w:val="Nadpis3"/>
      </w:pPr>
      <w:bookmarkStart w:id="30" w:name="_Toc40357273"/>
      <w:r>
        <w:t>Rodinná terapie</w:t>
      </w:r>
      <w:bookmarkEnd w:id="30"/>
    </w:p>
    <w:p w14:paraId="05E84A20" w14:textId="5ECF4EA6" w:rsidR="0041160E" w:rsidRDefault="0041160E" w:rsidP="009F6AD7">
      <w:pPr>
        <w:spacing w:before="0" w:after="120"/>
      </w:pPr>
      <w:r>
        <w:t xml:space="preserve">Druhou nejčastěji využívanou formou expertní pomoci je rodinná terapie. Ta představuje způsob řešení rodinného problému všemi zaangažovanými </w:t>
      </w:r>
      <w:r w:rsidR="00700915">
        <w:t>členy za pomoci terapeuta, který jedná se všemi těmito členy zároveň. Jedná se o relativně novou metodu z 60.</w:t>
      </w:r>
      <w:r w:rsidR="00527215">
        <w:t> </w:t>
      </w:r>
      <w:r w:rsidR="00700915">
        <w:t>let 20.</w:t>
      </w:r>
      <w:r w:rsidR="00527215">
        <w:t> </w:t>
      </w:r>
      <w:r w:rsidR="00700915">
        <w:t>století (Gjuričová, Kubička, 2009, s.</w:t>
      </w:r>
      <w:r w:rsidR="00527215">
        <w:t> 1</w:t>
      </w:r>
      <w:r w:rsidR="00700915">
        <w:t>7).</w:t>
      </w:r>
    </w:p>
    <w:p w14:paraId="3B705B68" w14:textId="5AFE38BD" w:rsidR="00700915" w:rsidRDefault="00700915" w:rsidP="009F6AD7">
      <w:pPr>
        <w:spacing w:before="0" w:after="120"/>
      </w:pPr>
      <w:r>
        <w:t xml:space="preserve">Dle zákona o zvláštních řízeních soudních může být rodičům po dobu </w:t>
      </w:r>
      <w:r w:rsidR="006F731F">
        <w:t>tří</w:t>
      </w:r>
      <w:r>
        <w:t xml:space="preserve"> měsíců soudem uložena povinnost účasti na r</w:t>
      </w:r>
      <w:r w:rsidR="00036FA7">
        <w:t xml:space="preserve">odinné terapii. Rodinná terapie </w:t>
      </w:r>
      <w:r>
        <w:t>není</w:t>
      </w:r>
      <w:r w:rsidR="00036FA7">
        <w:t xml:space="preserve"> upravena vlastní právní normou</w:t>
      </w:r>
      <w:r w:rsidR="006F731F">
        <w:t xml:space="preserve"> </w:t>
      </w:r>
      <w:r w:rsidR="00036FA7">
        <w:t>jako mediace. V dalších bodech je však mediace velice podobná. Hlavním rozdílem mezi těmito formami expertní pomoci je tedy v jejich cíli. Zatímco mediace se snaží o urovnání partnerské rozepř</w:t>
      </w:r>
      <w:r w:rsidR="006F731F">
        <w:t>e</w:t>
      </w:r>
      <w:r w:rsidR="00036FA7">
        <w:t xml:space="preserve"> a uzavření mediační dohody</w:t>
      </w:r>
      <w:r w:rsidR="006F731F">
        <w:t>, c</w:t>
      </w:r>
      <w:r w:rsidR="00036FA7">
        <w:t xml:space="preserve">ílem rodinné terapie je rozepři či jinému partnerskému konfliktu předejít. </w:t>
      </w:r>
      <w:r w:rsidR="006F731F">
        <w:t xml:space="preserve">Behr uvádí, že </w:t>
      </w:r>
      <w:r w:rsidR="00711FC1">
        <w:t>„</w:t>
      </w:r>
      <w:r w:rsidR="00711FC1" w:rsidRPr="006F731F">
        <w:rPr>
          <w:i/>
          <w:iCs/>
        </w:rPr>
        <w:t>Pro správné pochopení rodinné terapie je nutné si uvědomit, že jsou rodinné vztahy dlouhodobé, opakované, podléhající změnám, omylům, zároveň ale též možnostem obnovy.</w:t>
      </w:r>
      <w:r w:rsidR="00711FC1">
        <w:t>“</w:t>
      </w:r>
      <w:r w:rsidR="006F731F" w:rsidRPr="006F731F">
        <w:t xml:space="preserve"> </w:t>
      </w:r>
      <w:r w:rsidR="006F731F">
        <w:t>(Behr, 2018, s. 7).</w:t>
      </w:r>
      <w:r w:rsidR="00711FC1">
        <w:t xml:space="preserve"> Proto v okamžiku, kdy v rodině dojde k nějaké změně, která není všemi členy rodiny plnohodnotně přijata, je nutné s touto skutečností pracovat, aby neeskalovala v problém. Rodinná terapie se tedy především snaží </w:t>
      </w:r>
      <w:r w:rsidR="00711FC1">
        <w:lastRenderedPageBreak/>
        <w:t xml:space="preserve">snižovat rizika, která dále vedou k nutnosti soudního jednání. </w:t>
      </w:r>
      <w:r w:rsidR="006F731F">
        <w:t xml:space="preserve">Behr vysvětluje, že </w:t>
      </w:r>
      <w:r w:rsidR="00711FC1">
        <w:t>„</w:t>
      </w:r>
      <w:r w:rsidR="00711FC1" w:rsidRPr="006F731F">
        <w:rPr>
          <w:i/>
          <w:iCs/>
        </w:rPr>
        <w:t>Ideálním výsledkem terapie je postoj účastníků, kteří soudní řízení potřebovat nebudou.</w:t>
      </w:r>
      <w:r w:rsidR="00711FC1">
        <w:t>“</w:t>
      </w:r>
      <w:r w:rsidR="006F731F" w:rsidRPr="006F731F">
        <w:t xml:space="preserve"> </w:t>
      </w:r>
      <w:r w:rsidR="006F731F">
        <w:t>(Behr, 2018, s. 7).</w:t>
      </w:r>
      <w:r w:rsidR="00711FC1">
        <w:t xml:space="preserve"> Terapie vyžaduje porozumění multidisciplinárnímu přístup</w:t>
      </w:r>
      <w:r w:rsidR="006F731F">
        <w:t>u</w:t>
      </w:r>
      <w:r w:rsidR="00711FC1">
        <w:t>.</w:t>
      </w:r>
    </w:p>
    <w:p w14:paraId="606F7DF2" w14:textId="1F6BF0C9" w:rsidR="00FD7528" w:rsidRDefault="00FD7528" w:rsidP="009F6AD7">
      <w:pPr>
        <w:spacing w:before="0" w:after="120"/>
      </w:pPr>
      <w:r>
        <w:t>Předchozí kapitola osvětlila rozdíly mezi mediací a rodinou terapii a také popsala jejich možnosti a průběh. Existují i takové případy, kdy expertní pomoc není příliš vhodná. V těchto případech může soud navázat spolupráci se soudním znalcem.</w:t>
      </w:r>
    </w:p>
    <w:p w14:paraId="303F8C99" w14:textId="345ED653" w:rsidR="000A00A0" w:rsidRDefault="000A00A0" w:rsidP="002D5A56">
      <w:pPr>
        <w:pStyle w:val="Nadpis2"/>
      </w:pPr>
      <w:bookmarkStart w:id="31" w:name="_Toc40357274"/>
      <w:r>
        <w:t>Soudní znalec</w:t>
      </w:r>
      <w:bookmarkEnd w:id="31"/>
    </w:p>
    <w:p w14:paraId="1101A1B3" w14:textId="4F0E56EB" w:rsidR="00FD7528" w:rsidRDefault="0045586D" w:rsidP="009F6AD7">
      <w:pPr>
        <w:spacing w:before="0" w:after="120"/>
      </w:pPr>
      <w:r>
        <w:t>Dle Rudolpha (2007, s. 31)</w:t>
      </w:r>
      <w:r w:rsidR="00515C5A">
        <w:t>,</w:t>
      </w:r>
      <w:r>
        <w:t xml:space="preserve"> s</w:t>
      </w:r>
      <w:r w:rsidR="00FD7528">
        <w:t>oudního znalce soud žádá v případě, kdy vyhodnotí jako vhodnější vypracování rodinně-psychologického znaleckého posudku. V těchto případech soudní znalci pře</w:t>
      </w:r>
      <w:r w:rsidR="00515C5A">
        <w:t>d</w:t>
      </w:r>
      <w:r w:rsidR="00FD7528">
        <w:t xml:space="preserve">kládají soudu své návrhy na řešení rodinné situace, na kterých spolupracují nejlépe také s oběma </w:t>
      </w:r>
      <w:r>
        <w:t>rodiči.</w:t>
      </w:r>
    </w:p>
    <w:p w14:paraId="06A51AE2" w14:textId="5DD37285" w:rsidR="00B70E7C" w:rsidRDefault="00B70E7C" w:rsidP="009F6AD7">
      <w:pPr>
        <w:spacing w:before="0" w:after="120"/>
      </w:pPr>
      <w:r w:rsidRPr="00487C08">
        <w:t>Dostálová a Killarová (2015, s. 14) uvádějí, že soudní znalec je ke spolupráci vyzván až</w:t>
      </w:r>
      <w:r>
        <w:t xml:space="preserve"> v případě, kdy se rodiče nedohodou ani v průběhu druhého jednání. </w:t>
      </w:r>
      <w:r w:rsidR="00E56402">
        <w:t>Soudní znalec nemá povinnost mlčenlivosti vůči participačním orgánům, tak jako mediátoři nebo rodinné poradny. Rodiče jsou zároveň povinn</w:t>
      </w:r>
      <w:r w:rsidR="0010522A">
        <w:t>i</w:t>
      </w:r>
      <w:r w:rsidR="00E56402">
        <w:t xml:space="preserve"> se soudním znalcem aktivně spolupracovat. Pro rodiče může být motivační dohodnout se v průběhu druhého soudního jednání, jelikož vypracování znaleckého posudku je poměrně finančně nákladné, a rodiče jsou povinni jej uhradit </w:t>
      </w:r>
      <w:r w:rsidR="0010522A">
        <w:t>každý</w:t>
      </w:r>
      <w:r w:rsidR="00E56402">
        <w:t xml:space="preserve"> rovným dílem.</w:t>
      </w:r>
    </w:p>
    <w:p w14:paraId="07051530" w14:textId="77777777" w:rsidR="0045586D" w:rsidRDefault="0045586D" w:rsidP="009F6AD7">
      <w:pPr>
        <w:spacing w:before="0" w:after="120"/>
      </w:pPr>
      <w:r>
        <w:t xml:space="preserve">Znalce z oboru psychologie pověřuje </w:t>
      </w:r>
      <w:r w:rsidR="002D5A56">
        <w:t xml:space="preserve">opatrovnický </w:t>
      </w:r>
      <w:r>
        <w:t>soud k vytvoření znaleckého posudku</w:t>
      </w:r>
      <w:r w:rsidR="002D5A56">
        <w:t xml:space="preserve">, který by měl být v souladu se zájmy dítěte. V tomto posudku soudní znalec odpovídá pouze na otázky, které mu byly soudem položeny. V případě, že by vyhodnotil potřebu znalecký posudek rozšířit, může tak učinit až po konzultaci a se svolením soudu (Kraj Vysočina, Soudní znalci </w:t>
      </w:r>
      <w:r w:rsidR="002D5A56">
        <w:rPr>
          <w:rFonts w:cs="Times New Roman"/>
        </w:rPr>
        <w:t>[online])</w:t>
      </w:r>
      <w:r w:rsidR="002D5A56">
        <w:t xml:space="preserve">. </w:t>
      </w:r>
    </w:p>
    <w:p w14:paraId="690A980B" w14:textId="77777777" w:rsidR="00FE6852" w:rsidRPr="00FE6852" w:rsidRDefault="00B70E7C" w:rsidP="009F6AD7">
      <w:pPr>
        <w:spacing w:before="0" w:after="120"/>
      </w:pPr>
      <w:r>
        <w:t>Soudní znalci jsou při výkonu vypracovávání posudku v kontaktu také s advokáty rodičů, soudcem i dalšími odborníky. Na vytvoření posudku mají zpravidla dva měsíce. Následující soudní jednání je nařízeno k termínu, kdy má soud k dispozici hotový znalecký posudek. Pokud během vytváření znaleckého posudku dojde k smíru rodičů, pak znalci jeho povinnost odpadá (Rudolph, 2007, s. 31).</w:t>
      </w:r>
    </w:p>
    <w:p w14:paraId="5677D462" w14:textId="3533E3C9" w:rsidR="007D3A1D" w:rsidRDefault="004D435A" w:rsidP="00BC5EDA">
      <w:pPr>
        <w:pStyle w:val="Nadpis2"/>
      </w:pPr>
      <w:bookmarkStart w:id="32" w:name="_Toc40357275"/>
      <w:r>
        <w:t>Advokáti</w:t>
      </w:r>
      <w:bookmarkEnd w:id="32"/>
    </w:p>
    <w:p w14:paraId="4E1B8D24" w14:textId="5AAD3ABE" w:rsidR="00BC5EDA" w:rsidRDefault="00BC5EDA" w:rsidP="009F6AD7">
      <w:pPr>
        <w:spacing w:before="0" w:after="120"/>
      </w:pPr>
      <w:r>
        <w:t>Advokáti jsou osoby zastupující rodiče v soudním řízení především u</w:t>
      </w:r>
      <w:r w:rsidR="005243D6">
        <w:t> </w:t>
      </w:r>
      <w:r>
        <w:t>velice vyhrocených konfliktů. Právě advokáti jsou často zdroji písemně podaných návrhů, které svým obsahem posilují již vzniklý konflikt mezi rodiči. Předané informace rodičem advokát převede do právnického jazyka, který v okamžiku, kdy jej převezm</w:t>
      </w:r>
      <w:r w:rsidR="005243D6">
        <w:t>e</w:t>
      </w:r>
      <w:r>
        <w:t xml:space="preserve"> druhý rodič způsobí primárně </w:t>
      </w:r>
      <w:r>
        <w:lastRenderedPageBreak/>
        <w:t xml:space="preserve">nedorozumění v jeho výkladu. Zároveň tento návrh často účelově vede k jednoznačnému soudnímu rozhodnutí. </w:t>
      </w:r>
      <w:r w:rsidR="00EE7C53">
        <w:t xml:space="preserve">Reakce druhého rodiče se projevuje oslovením svého advokáta, kterého vybízí k vypořádání se s obdrženým návrhem protistrany, a dále písemnému vyjádření se soudu, proč by právě on měl být tím lepším v péči o dítě. </w:t>
      </w:r>
      <w:r w:rsidR="00D237CC">
        <w:t>V důsledku tohoto jednání rodičů za asistence advokátů nastává situace, kdy odpadají zájmy dítěte, a do popředí jednání se dostávají právě zájmy rodičů. Na tuto situaci reaguje aktivní zapojení advokátů do</w:t>
      </w:r>
      <w:r w:rsidR="005243D6">
        <w:t xml:space="preserve"> </w:t>
      </w:r>
      <w:r w:rsidR="00D237CC">
        <w:t>spolupráce</w:t>
      </w:r>
      <w:r w:rsidR="005243D6">
        <w:t xml:space="preserve"> formou </w:t>
      </w:r>
      <w:r w:rsidR="00D237CC">
        <w:t xml:space="preserve">Cochemské praxe. </w:t>
      </w:r>
    </w:p>
    <w:p w14:paraId="12027A3E" w14:textId="17773245" w:rsidR="00D237CC" w:rsidRDefault="00D237CC" w:rsidP="009F6AD7">
      <w:pPr>
        <w:spacing w:before="0" w:after="120"/>
      </w:pPr>
      <w:r>
        <w:t xml:space="preserve">Při aplikaci Cochemského modelu se advokáti při sepisování návrhu za svého klienta omezí pouze na věcnou, citově nezabarvenou stránku věci rodičovského konfliktu. Odpadají tedy veškeré konfliktní strategie. Další skutečnosti jsou tedy projednávány až v průběhu prvního soudního nařízeného jednání. </w:t>
      </w:r>
      <w:r w:rsidR="00F51740">
        <w:t xml:space="preserve">Advokáti se hromadně shodují na tom, že v důsledku aplikace Cochemské praxe dochází k otupení jinak vyostřených rodičovských konfliktů. Tato skutečnost mění pohled na advokacii ze strany soudů a sociálních pracovníků </w:t>
      </w:r>
      <w:r w:rsidR="00487C08">
        <w:t>O</w:t>
      </w:r>
      <w:r w:rsidR="00F51740">
        <w:t>SPOD. Zároveň bylo paradoxně zjištěno, že právě advokáti jsou interdisciplinární spolupráci vřele otevření a</w:t>
      </w:r>
      <w:r w:rsidR="0085188D">
        <w:t> </w:t>
      </w:r>
      <w:r w:rsidR="00F51740">
        <w:t>v</w:t>
      </w:r>
      <w:r w:rsidR="0085188D">
        <w:t> </w:t>
      </w:r>
      <w:r w:rsidR="00F51740">
        <w:t>aplikaci Cochemského modelu jsou velice aktivní (Rudolph, 2007, s. 29).</w:t>
      </w:r>
    </w:p>
    <w:p w14:paraId="0418600A" w14:textId="44673719" w:rsidR="00F51740" w:rsidRDefault="00F51740" w:rsidP="009F6AD7">
      <w:pPr>
        <w:spacing w:before="0" w:after="120"/>
      </w:pPr>
      <w:r>
        <w:t>Při sepisování návrhů za své klienty se advokáti zaměřují především na osobní údaj</w:t>
      </w:r>
      <w:r w:rsidR="00487C08">
        <w:t xml:space="preserve">e </w:t>
      </w:r>
      <w:r>
        <w:t>o</w:t>
      </w:r>
      <w:r w:rsidR="00487C08">
        <w:t> </w:t>
      </w:r>
      <w:r>
        <w:t>účastnících, dále pak stručně popisuj</w:t>
      </w:r>
      <w:r w:rsidR="00487C08">
        <w:t>í</w:t>
      </w:r>
      <w:r>
        <w:t xml:space="preserve"> skutkových stav věci, tedy v čí péči se dítě aktuálně nachází a jakým způsobem se na péči podílí druhý rodič. V závěru pak uvádí své stanovisko pro rozhodnutí</w:t>
      </w:r>
      <w:r w:rsidR="00AC5E15">
        <w:t xml:space="preserve"> –</w:t>
      </w:r>
      <w:r>
        <w:t xml:space="preserve"> tedy konkrétn</w:t>
      </w:r>
      <w:r w:rsidR="00487C08">
        <w:t>í návrh</w:t>
      </w:r>
      <w:r>
        <w:t xml:space="preserve"> (Dostálová, Killarová, 2015, s. 12)</w:t>
      </w:r>
      <w:r w:rsidR="004E4618">
        <w:t>.</w:t>
      </w:r>
    </w:p>
    <w:p w14:paraId="21B23CF5" w14:textId="7135A272" w:rsidR="008F211B" w:rsidRPr="00B679AE" w:rsidRDefault="008F211B" w:rsidP="00127A57">
      <w:pPr>
        <w:pStyle w:val="Nadpis2"/>
        <w:rPr>
          <w:color w:val="000000" w:themeColor="text1"/>
        </w:rPr>
      </w:pPr>
      <w:bookmarkStart w:id="33" w:name="_Toc40357276"/>
      <w:r w:rsidRPr="00B679AE">
        <w:rPr>
          <w:color w:val="000000" w:themeColor="text1"/>
        </w:rPr>
        <w:t>Závěr teoretické části</w:t>
      </w:r>
      <w:bookmarkEnd w:id="33"/>
    </w:p>
    <w:p w14:paraId="7A83F64C" w14:textId="28BCAF3D" w:rsidR="009753B3" w:rsidRPr="00B679AE" w:rsidRDefault="00127A57" w:rsidP="009F6AD7">
      <w:pPr>
        <w:spacing w:before="0" w:after="120"/>
        <w:rPr>
          <w:color w:val="000000" w:themeColor="text1"/>
        </w:rPr>
      </w:pPr>
      <w:r w:rsidRPr="00B679AE">
        <w:rPr>
          <w:color w:val="000000" w:themeColor="text1"/>
        </w:rPr>
        <w:t>Z teoretické části práce</w:t>
      </w:r>
      <w:r w:rsidR="004C67BD" w:rsidRPr="00B679AE">
        <w:rPr>
          <w:color w:val="000000" w:themeColor="text1"/>
        </w:rPr>
        <w:t xml:space="preserve"> vyplynulo,</w:t>
      </w:r>
      <w:r w:rsidRPr="00B679AE">
        <w:rPr>
          <w:color w:val="000000" w:themeColor="text1"/>
        </w:rPr>
        <w:t xml:space="preserve"> že Cochemský model je svým způsobem specifický postup </w:t>
      </w:r>
      <w:r w:rsidR="009753B3" w:rsidRPr="00B679AE">
        <w:rPr>
          <w:color w:val="000000" w:themeColor="text1"/>
        </w:rPr>
        <w:t>ř</w:t>
      </w:r>
      <w:r w:rsidRPr="00B679AE">
        <w:rPr>
          <w:color w:val="000000" w:themeColor="text1"/>
        </w:rPr>
        <w:t>ešení rodičovského konfliktu. Tento model je postaven na třech základní</w:t>
      </w:r>
      <w:r w:rsidR="00A6749F">
        <w:rPr>
          <w:color w:val="000000" w:themeColor="text1"/>
        </w:rPr>
        <w:t>ch</w:t>
      </w:r>
      <w:r w:rsidRPr="00B679AE">
        <w:rPr>
          <w:color w:val="000000" w:themeColor="text1"/>
        </w:rPr>
        <w:t xml:space="preserve"> pilířích, které představu</w:t>
      </w:r>
      <w:r w:rsidR="006C5516">
        <w:rPr>
          <w:color w:val="000000" w:themeColor="text1"/>
        </w:rPr>
        <w:t>jí</w:t>
      </w:r>
      <w:r w:rsidRPr="00B679AE">
        <w:rPr>
          <w:color w:val="000000" w:themeColor="text1"/>
        </w:rPr>
        <w:t xml:space="preserve"> vzdělání a informovanost</w:t>
      </w:r>
      <w:r w:rsidR="006C5516">
        <w:rPr>
          <w:color w:val="000000" w:themeColor="text1"/>
        </w:rPr>
        <w:t xml:space="preserve">, </w:t>
      </w:r>
      <w:r w:rsidR="009753B3" w:rsidRPr="00B679AE">
        <w:rPr>
          <w:color w:val="000000" w:themeColor="text1"/>
        </w:rPr>
        <w:t>spolupráce a změna myšlení</w:t>
      </w:r>
      <w:r w:rsidR="006C5516">
        <w:rPr>
          <w:color w:val="000000" w:themeColor="text1"/>
        </w:rPr>
        <w:t xml:space="preserve"> a </w:t>
      </w:r>
      <w:r w:rsidR="009753B3" w:rsidRPr="00B679AE">
        <w:rPr>
          <w:color w:val="000000" w:themeColor="text1"/>
        </w:rPr>
        <w:t>spoluprác</w:t>
      </w:r>
      <w:r w:rsidR="006C5516">
        <w:rPr>
          <w:color w:val="000000" w:themeColor="text1"/>
        </w:rPr>
        <w:t>e</w:t>
      </w:r>
      <w:r w:rsidR="009753B3" w:rsidRPr="00B679AE">
        <w:rPr>
          <w:color w:val="000000" w:themeColor="text1"/>
        </w:rPr>
        <w:t> veřejnosti</w:t>
      </w:r>
      <w:r w:rsidRPr="00B679AE">
        <w:rPr>
          <w:color w:val="000000" w:themeColor="text1"/>
        </w:rPr>
        <w:t xml:space="preserve"> v systému veřejného práva. Fungování Cochemského modelu ovlivňují</w:t>
      </w:r>
      <w:r w:rsidR="00BD3C4C">
        <w:rPr>
          <w:color w:val="000000" w:themeColor="text1"/>
        </w:rPr>
        <w:t xml:space="preserve"> dále</w:t>
      </w:r>
      <w:r w:rsidRPr="00B679AE">
        <w:rPr>
          <w:color w:val="000000" w:themeColor="text1"/>
        </w:rPr>
        <w:t xml:space="preserve"> čtyři principy</w:t>
      </w:r>
      <w:r w:rsidR="0085188D">
        <w:rPr>
          <w:color w:val="000000" w:themeColor="text1"/>
        </w:rPr>
        <w:t>:</w:t>
      </w:r>
      <w:r w:rsidRPr="00B679AE">
        <w:rPr>
          <w:color w:val="000000" w:themeColor="text1"/>
        </w:rPr>
        <w:t xml:space="preserve"> </w:t>
      </w:r>
    </w:p>
    <w:p w14:paraId="3878AB62" w14:textId="7A6102D4" w:rsidR="009753B3" w:rsidRPr="009F6AD7" w:rsidRDefault="009753B3" w:rsidP="009F6AD7">
      <w:pPr>
        <w:pStyle w:val="Odstavecseseznamem"/>
        <w:numPr>
          <w:ilvl w:val="0"/>
          <w:numId w:val="6"/>
        </w:numPr>
        <w:rPr>
          <w:color w:val="000000" w:themeColor="text1"/>
        </w:rPr>
      </w:pPr>
      <w:r w:rsidRPr="009F6AD7">
        <w:rPr>
          <w:color w:val="000000" w:themeColor="text1"/>
        </w:rPr>
        <w:t>orientace na rychlost procesu</w:t>
      </w:r>
      <w:r w:rsidR="0085188D">
        <w:rPr>
          <w:color w:val="000000" w:themeColor="text1"/>
        </w:rPr>
        <w:t>,</w:t>
      </w:r>
    </w:p>
    <w:p w14:paraId="08B493CB" w14:textId="76B676AC" w:rsidR="009753B3" w:rsidRPr="009F6AD7" w:rsidRDefault="009753B3" w:rsidP="009F6AD7">
      <w:pPr>
        <w:pStyle w:val="Odstavecseseznamem"/>
        <w:numPr>
          <w:ilvl w:val="0"/>
          <w:numId w:val="6"/>
        </w:numPr>
        <w:rPr>
          <w:color w:val="000000" w:themeColor="text1"/>
        </w:rPr>
      </w:pPr>
      <w:r w:rsidRPr="009F6AD7">
        <w:rPr>
          <w:color w:val="000000" w:themeColor="text1"/>
        </w:rPr>
        <w:t>zachování rodičovské odpovědnosti</w:t>
      </w:r>
      <w:r w:rsidR="0085188D">
        <w:rPr>
          <w:color w:val="000000" w:themeColor="text1"/>
        </w:rPr>
        <w:t>,</w:t>
      </w:r>
    </w:p>
    <w:p w14:paraId="32467A4A" w14:textId="50F3A7D5" w:rsidR="009753B3" w:rsidRPr="009F6AD7" w:rsidRDefault="009753B3" w:rsidP="009F6AD7">
      <w:pPr>
        <w:pStyle w:val="Odstavecseseznamem"/>
        <w:numPr>
          <w:ilvl w:val="0"/>
          <w:numId w:val="6"/>
        </w:numPr>
        <w:rPr>
          <w:color w:val="000000" w:themeColor="text1"/>
        </w:rPr>
      </w:pPr>
      <w:r w:rsidRPr="009F6AD7">
        <w:rPr>
          <w:color w:val="000000" w:themeColor="text1"/>
        </w:rPr>
        <w:t>preference</w:t>
      </w:r>
      <w:r w:rsidR="0085188D">
        <w:rPr>
          <w:color w:val="000000" w:themeColor="text1"/>
        </w:rPr>
        <w:t>,</w:t>
      </w:r>
    </w:p>
    <w:p w14:paraId="23D97430" w14:textId="0073759C" w:rsidR="00CF75E9" w:rsidRPr="009F6AD7" w:rsidRDefault="009753B3" w:rsidP="009F6AD7">
      <w:pPr>
        <w:pStyle w:val="Odstavecseseznamem"/>
        <w:numPr>
          <w:ilvl w:val="0"/>
          <w:numId w:val="6"/>
        </w:numPr>
        <w:rPr>
          <w:b/>
          <w:color w:val="000000" w:themeColor="text1"/>
        </w:rPr>
      </w:pPr>
      <w:r w:rsidRPr="009F6AD7">
        <w:rPr>
          <w:color w:val="000000" w:themeColor="text1"/>
        </w:rPr>
        <w:t xml:space="preserve">vynucení dobrovolné spolupráce (což znamená, že se původně vynucená spolupráce stává dobrovolnou. </w:t>
      </w:r>
    </w:p>
    <w:p w14:paraId="13324203" w14:textId="1D789123" w:rsidR="00E25E8D" w:rsidRPr="00B679AE" w:rsidRDefault="009753B3" w:rsidP="009F6AD7">
      <w:pPr>
        <w:spacing w:before="0" w:after="120"/>
        <w:rPr>
          <w:color w:val="000000" w:themeColor="text1"/>
        </w:rPr>
      </w:pPr>
      <w:r w:rsidRPr="00B679AE">
        <w:rPr>
          <w:color w:val="000000" w:themeColor="text1"/>
        </w:rPr>
        <w:t>Aplikace Cochemského modelu představuje propojení množství aktérů, z nich jmenuji soudce, OSPOD, rodiče, advokáty, soudní znalce, a subjekty expertní pomoci</w:t>
      </w:r>
      <w:r w:rsidR="00543581" w:rsidRPr="00B679AE">
        <w:rPr>
          <w:color w:val="000000" w:themeColor="text1"/>
        </w:rPr>
        <w:t xml:space="preserve">. Tato </w:t>
      </w:r>
      <w:r w:rsidR="00543581" w:rsidRPr="00B679AE">
        <w:rPr>
          <w:color w:val="000000" w:themeColor="text1"/>
        </w:rPr>
        <w:lastRenderedPageBreak/>
        <w:t>interdisciplinární spolupráce je ovlivněna nejen množstvím výše uvedených prvků, ale také lidským faktorem</w:t>
      </w:r>
      <w:r w:rsidRPr="00B679AE">
        <w:rPr>
          <w:color w:val="000000" w:themeColor="text1"/>
        </w:rPr>
        <w:t>.</w:t>
      </w:r>
      <w:r w:rsidR="00543581" w:rsidRPr="00B679AE">
        <w:rPr>
          <w:color w:val="000000" w:themeColor="text1"/>
        </w:rPr>
        <w:t xml:space="preserve"> Z účastníků interdisciplinární spolupráce je věnována nejrozsáhlejší pozornost soudu, který má k výkonu své funkce velké množství nástrojů. Mezi tyto nástroje patří možnost jmenování opatrovníka, vedení rodičů ke smíru, poučení o zohlednění přístupu rodičů či využití znaleckých posudků. </w:t>
      </w:r>
      <w:r w:rsidR="004B48F7" w:rsidRPr="00B679AE">
        <w:rPr>
          <w:color w:val="000000" w:themeColor="text1"/>
        </w:rPr>
        <w:t>Cílem soudního řízení je nalézt vhodné řešení pro</w:t>
      </w:r>
      <w:r w:rsidR="00543581" w:rsidRPr="00B679AE">
        <w:rPr>
          <w:color w:val="000000" w:themeColor="text1"/>
        </w:rPr>
        <w:t xml:space="preserve"> každý jedinečný případ.</w:t>
      </w:r>
      <w:r w:rsidR="004B48F7" w:rsidRPr="00B679AE">
        <w:rPr>
          <w:color w:val="000000" w:themeColor="text1"/>
        </w:rPr>
        <w:t xml:space="preserve"> Další účastníky jsou zpravidla orgán sociálně-právní ochrany dětí, expertní pomoc v podobě mediace či rodinné te</w:t>
      </w:r>
      <w:r w:rsidR="00E25E8D" w:rsidRPr="00B679AE">
        <w:rPr>
          <w:color w:val="000000" w:themeColor="text1"/>
        </w:rPr>
        <w:t>rapie, soudní znalec a advokát.</w:t>
      </w:r>
    </w:p>
    <w:p w14:paraId="18345AFE" w14:textId="20DAB062" w:rsidR="00C66E72" w:rsidRDefault="00C3137E" w:rsidP="009F6AD7">
      <w:pPr>
        <w:spacing w:before="0" w:after="120"/>
        <w:rPr>
          <w:color w:val="000000" w:themeColor="text1"/>
        </w:rPr>
      </w:pPr>
      <w:r w:rsidRPr="00B679AE">
        <w:rPr>
          <w:color w:val="000000" w:themeColor="text1"/>
        </w:rPr>
        <w:t>Pro ověření výše uvedených zjištěných skutečností práce navazuj</w:t>
      </w:r>
      <w:r w:rsidR="0085188D">
        <w:rPr>
          <w:color w:val="000000" w:themeColor="text1"/>
        </w:rPr>
        <w:t>e</w:t>
      </w:r>
      <w:r w:rsidRPr="00B679AE">
        <w:rPr>
          <w:color w:val="000000" w:themeColor="text1"/>
        </w:rPr>
        <w:t xml:space="preserve"> výzkumn</w:t>
      </w:r>
      <w:r w:rsidR="0085188D">
        <w:rPr>
          <w:color w:val="000000" w:themeColor="text1"/>
        </w:rPr>
        <w:t>á</w:t>
      </w:r>
      <w:r w:rsidRPr="00B679AE">
        <w:rPr>
          <w:color w:val="000000" w:themeColor="text1"/>
        </w:rPr>
        <w:t xml:space="preserve"> část, která ověří, zda je Cochemský model používanou formou spolupráce, do jaké míry </w:t>
      </w:r>
      <w:r w:rsidR="0085188D">
        <w:rPr>
          <w:color w:val="000000" w:themeColor="text1"/>
        </w:rPr>
        <w:t xml:space="preserve">je </w:t>
      </w:r>
      <w:r w:rsidRPr="00B679AE">
        <w:rPr>
          <w:color w:val="000000" w:themeColor="text1"/>
        </w:rPr>
        <w:t xml:space="preserve">použitelný pro současnou praxi a jaké míry efektivity s ním lze dosáhnout. </w:t>
      </w:r>
    </w:p>
    <w:p w14:paraId="53E80F1C" w14:textId="77777777" w:rsidR="00C66E72" w:rsidRDefault="00C66E72">
      <w:pPr>
        <w:spacing w:before="0" w:after="160" w:line="259" w:lineRule="auto"/>
        <w:ind w:firstLine="0"/>
        <w:jc w:val="left"/>
        <w:rPr>
          <w:color w:val="000000" w:themeColor="text1"/>
        </w:rPr>
      </w:pPr>
      <w:r>
        <w:rPr>
          <w:color w:val="000000" w:themeColor="text1"/>
        </w:rPr>
        <w:br w:type="page"/>
      </w:r>
    </w:p>
    <w:p w14:paraId="362905FF" w14:textId="4B83978C" w:rsidR="004E4618" w:rsidRDefault="004E4618" w:rsidP="004E4618">
      <w:pPr>
        <w:pStyle w:val="Nadpis1"/>
      </w:pPr>
      <w:bookmarkStart w:id="34" w:name="_Toc40357277"/>
      <w:r>
        <w:lastRenderedPageBreak/>
        <w:t>Výzkumná část</w:t>
      </w:r>
      <w:bookmarkEnd w:id="34"/>
    </w:p>
    <w:p w14:paraId="5ED7E179" w14:textId="5AB0B1D4" w:rsidR="00083B16" w:rsidRDefault="00083B16" w:rsidP="006D2535">
      <w:pPr>
        <w:spacing w:before="0" w:after="120"/>
      </w:pPr>
      <w:r>
        <w:t xml:space="preserve">Z výzkumu mé absolventské práce na téma </w:t>
      </w:r>
      <w:r w:rsidRPr="009A0591">
        <w:t>„Aplikace Cochemského modelu v ostravském regionu“</w:t>
      </w:r>
      <w:r w:rsidR="00386DAC">
        <w:t xml:space="preserve">, </w:t>
      </w:r>
      <w:r>
        <w:t>který byl zaměřen na orgán OSPOD</w:t>
      </w:r>
      <w:r w:rsidR="00386DAC">
        <w:t>,</w:t>
      </w:r>
      <w:r>
        <w:t xml:space="preserve"> vyšlo najevo, že sociální pracovníci OSPOD v ostravském regionu, využívají Cochemský model nejčastěji na základě výzvy Okresního soudu v Ostravě. Jako praktik</w:t>
      </w:r>
      <w:r w:rsidR="00864CF2">
        <w:t>a</w:t>
      </w:r>
      <w:r>
        <w:t xml:space="preserve"> a aktivního uživatele prvků Cochems</w:t>
      </w:r>
      <w:r w:rsidR="00386DAC">
        <w:t>k</w:t>
      </w:r>
      <w:r>
        <w:t>ého modelu ve své praxi mě zajímá</w:t>
      </w:r>
      <w:r w:rsidR="00864CF2">
        <w:t xml:space="preserve"> </w:t>
      </w:r>
      <w:r>
        <w:t>význam Cochemského modelu pro soudní praxi Okresního soudu v Ostravě. Získané informace bych ráda využila k osvětě kolegů, a také k</w:t>
      </w:r>
      <w:r w:rsidR="00864CF2">
        <w:t>e</w:t>
      </w:r>
      <w:r>
        <w:t xml:space="preserve"> zlepšení spolupráce participačních orgánů. </w:t>
      </w:r>
    </w:p>
    <w:p w14:paraId="1AF1D6FF" w14:textId="60C5BF67" w:rsidR="00540D29" w:rsidRDefault="00540D29" w:rsidP="001F3815">
      <w:pPr>
        <w:pStyle w:val="Nadpis2"/>
      </w:pPr>
      <w:bookmarkStart w:id="35" w:name="_Toc40357278"/>
      <w:r>
        <w:t xml:space="preserve">Cíl </w:t>
      </w:r>
      <w:r w:rsidR="00B522A3">
        <w:t>výzkumu</w:t>
      </w:r>
      <w:bookmarkEnd w:id="35"/>
    </w:p>
    <w:p w14:paraId="4AD1A7AA" w14:textId="2A56A377" w:rsidR="001F3815" w:rsidRPr="00367A37" w:rsidRDefault="001F3815" w:rsidP="006D2535">
      <w:pPr>
        <w:spacing w:before="0" w:after="120"/>
        <w:rPr>
          <w:rFonts w:eastAsiaTheme="majorEastAsia" w:cstheme="majorBidi"/>
          <w:b/>
          <w:color w:val="000000" w:themeColor="text1"/>
          <w:sz w:val="28"/>
          <w:szCs w:val="26"/>
        </w:rPr>
      </w:pPr>
      <w:r w:rsidRPr="00367A37">
        <w:rPr>
          <w:color w:val="000000" w:themeColor="text1"/>
        </w:rPr>
        <w:t>Cílem</w:t>
      </w:r>
      <w:r w:rsidR="00773E6C" w:rsidRPr="00367A37">
        <w:rPr>
          <w:color w:val="000000" w:themeColor="text1"/>
        </w:rPr>
        <w:t xml:space="preserve"> je zjistit, zda je metoda</w:t>
      </w:r>
      <w:r w:rsidRPr="00367A37">
        <w:rPr>
          <w:color w:val="000000" w:themeColor="text1"/>
        </w:rPr>
        <w:t xml:space="preserve"> Cochemského modelu </w:t>
      </w:r>
      <w:r w:rsidR="00773E6C" w:rsidRPr="00367A37">
        <w:rPr>
          <w:color w:val="000000" w:themeColor="text1"/>
        </w:rPr>
        <w:t xml:space="preserve">využívaná </w:t>
      </w:r>
      <w:r w:rsidRPr="00367A37">
        <w:rPr>
          <w:color w:val="000000" w:themeColor="text1"/>
        </w:rPr>
        <w:t>pro soudní praxi Okresního soudu v Ostravě. Konkrétněji, zdali je metoda aktivně využívána soudci opatrovnického oddělení Okresního soudu v</w:t>
      </w:r>
      <w:r w:rsidR="00B522A3">
        <w:rPr>
          <w:color w:val="000000" w:themeColor="text1"/>
        </w:rPr>
        <w:t> </w:t>
      </w:r>
      <w:r w:rsidRPr="00367A37">
        <w:rPr>
          <w:color w:val="000000" w:themeColor="text1"/>
        </w:rPr>
        <w:t>Ostravě</w:t>
      </w:r>
      <w:r w:rsidR="00B522A3">
        <w:rPr>
          <w:color w:val="000000" w:themeColor="text1"/>
        </w:rPr>
        <w:t>, j</w:t>
      </w:r>
      <w:r w:rsidRPr="00367A37">
        <w:rPr>
          <w:color w:val="000000" w:themeColor="text1"/>
        </w:rPr>
        <w:t>ak se projevu</w:t>
      </w:r>
      <w:r w:rsidR="00773E6C" w:rsidRPr="00367A37">
        <w:rPr>
          <w:color w:val="000000" w:themeColor="text1"/>
        </w:rPr>
        <w:t xml:space="preserve">je aplikace Cochemského modelu, a </w:t>
      </w:r>
      <w:r w:rsidR="00DE127A">
        <w:rPr>
          <w:color w:val="000000" w:themeColor="text1"/>
        </w:rPr>
        <w:t xml:space="preserve">jaká je </w:t>
      </w:r>
      <w:r w:rsidR="00773E6C" w:rsidRPr="00367A37">
        <w:rPr>
          <w:color w:val="000000" w:themeColor="text1"/>
        </w:rPr>
        <w:t xml:space="preserve">spolupráce soudu s ostatními činnými aktéry. </w:t>
      </w:r>
      <w:r w:rsidR="007D04C5">
        <w:rPr>
          <w:color w:val="000000" w:themeColor="text1"/>
        </w:rPr>
        <w:t>Dále c</w:t>
      </w:r>
      <w:r w:rsidRPr="00367A37">
        <w:rPr>
          <w:color w:val="000000" w:themeColor="text1"/>
        </w:rPr>
        <w:t>o</w:t>
      </w:r>
      <w:r w:rsidR="0062560F">
        <w:rPr>
          <w:color w:val="000000" w:themeColor="text1"/>
        </w:rPr>
        <w:t xml:space="preserve"> bylo zásadním</w:t>
      </w:r>
      <w:r w:rsidRPr="00367A37">
        <w:rPr>
          <w:color w:val="000000" w:themeColor="text1"/>
        </w:rPr>
        <w:t xml:space="preserve"> pro užívání modelu, případně jaké inovace je potřeba provést pro bezvadné fungování modelu.</w:t>
      </w:r>
      <w:r w:rsidRPr="00367A37">
        <w:rPr>
          <w:rFonts w:eastAsiaTheme="majorEastAsia" w:cstheme="majorBidi"/>
          <w:b/>
          <w:color w:val="000000" w:themeColor="text1"/>
          <w:sz w:val="28"/>
          <w:szCs w:val="26"/>
        </w:rPr>
        <w:t xml:space="preserve"> </w:t>
      </w:r>
    </w:p>
    <w:p w14:paraId="6819F2FB" w14:textId="2EDB4312" w:rsidR="00083B16" w:rsidRDefault="00083B16" w:rsidP="00083B16">
      <w:pPr>
        <w:pStyle w:val="Nadpis2"/>
      </w:pPr>
      <w:bookmarkStart w:id="36" w:name="_Toc40357279"/>
      <w:r>
        <w:t>Metod</w:t>
      </w:r>
      <w:r w:rsidR="00EB0FB6">
        <w:t>y</w:t>
      </w:r>
      <w:r>
        <w:t xml:space="preserve"> a dotazované osoby</w:t>
      </w:r>
      <w:bookmarkEnd w:id="36"/>
    </w:p>
    <w:p w14:paraId="41D074D5" w14:textId="55DF70EF" w:rsidR="00DC043D" w:rsidRDefault="004E4618" w:rsidP="006D2535">
      <w:pPr>
        <w:spacing w:before="0" w:after="120"/>
      </w:pPr>
      <w:r>
        <w:t xml:space="preserve">Výzkumná část bakalářské práce je prováděna kvalitativní metodou, konkrétně formou </w:t>
      </w:r>
      <w:r w:rsidR="00EE5BB9">
        <w:t xml:space="preserve">strukturovaných </w:t>
      </w:r>
      <w:r>
        <w:t>rozhovorů</w:t>
      </w:r>
      <w:r w:rsidR="00412682">
        <w:t xml:space="preserve"> </w:t>
      </w:r>
      <w:r w:rsidR="00EE5BB9">
        <w:t>orientovaných</w:t>
      </w:r>
      <w:r>
        <w:t xml:space="preserve"> na soudce opatrovnického oddělení Okresního soudu v Ostravě. </w:t>
      </w:r>
      <w:r w:rsidR="00AD11DC">
        <w:t>Kvalitativní metod</w:t>
      </w:r>
      <w:r w:rsidR="000E431B">
        <w:t xml:space="preserve">a </w:t>
      </w:r>
      <w:r w:rsidR="00583911">
        <w:t>je</w:t>
      </w:r>
      <w:r w:rsidR="00AD11DC">
        <w:t xml:space="preserve"> pro výzkum vy</w:t>
      </w:r>
      <w:r w:rsidR="000E431B">
        <w:t>b</w:t>
      </w:r>
      <w:r w:rsidR="00AD11DC">
        <w:t xml:space="preserve">rána proto, že dokáže mnohem </w:t>
      </w:r>
      <w:r w:rsidR="00FE4BAC">
        <w:t>hlouběji rozpracovat</w:t>
      </w:r>
      <w:r w:rsidR="00AD11DC">
        <w:t xml:space="preserve"> skutečné informace získané od </w:t>
      </w:r>
      <w:r w:rsidR="00583911">
        <w:t>respondentů</w:t>
      </w:r>
      <w:r w:rsidR="00AD11DC">
        <w:t xml:space="preserve"> a zároveň jim umožňuje rozvést jejich další pohledy na téma Cochemské praxe. </w:t>
      </w:r>
      <w:r w:rsidR="00375981">
        <w:t>Dle Walkera</w:t>
      </w:r>
      <w:r w:rsidR="000E431B">
        <w:t xml:space="preserve">, </w:t>
      </w:r>
      <w:r w:rsidR="00375981" w:rsidRPr="00375981">
        <w:rPr>
          <w:i/>
        </w:rPr>
        <w:t>„Kvalitativní výzkum zahrnuje analýzu textu a slov v odpovědích na otázky</w:t>
      </w:r>
      <w:r w:rsidR="000E431B">
        <w:rPr>
          <w:i/>
        </w:rPr>
        <w:t>.</w:t>
      </w:r>
      <w:r w:rsidR="00375981" w:rsidRPr="00375981">
        <w:rPr>
          <w:i/>
        </w:rPr>
        <w:t>“</w:t>
      </w:r>
      <w:r w:rsidR="000E431B">
        <w:rPr>
          <w:i/>
        </w:rPr>
        <w:t xml:space="preserve"> </w:t>
      </w:r>
      <w:r w:rsidR="000E431B">
        <w:t>(Walker, 2010. s. 215)</w:t>
      </w:r>
      <w:r w:rsidR="00375981" w:rsidRPr="00375981">
        <w:rPr>
          <w:i/>
        </w:rPr>
        <w:t xml:space="preserve">. </w:t>
      </w:r>
      <w:r w:rsidR="0090267F">
        <w:t xml:space="preserve">Výzkumná otázka je zaměřená na význam aplikace Cochemského modelu v soudní praxi Okresního soudu v Ostravě. </w:t>
      </w:r>
      <w:r w:rsidR="00583911">
        <w:t>Rozhovory jsou prováděny s jednotlivými respondenty samostatně, a zároveň jsou zaznamenávány na diktafon.</w:t>
      </w:r>
      <w:r w:rsidR="00637E30">
        <w:t xml:space="preserve"> Respondenti se výzkumu účastnili dobrovolně</w:t>
      </w:r>
      <w:r w:rsidR="00540D29">
        <w:t xml:space="preserve"> a bez nároku na odměnu</w:t>
      </w:r>
      <w:r w:rsidR="00637E30">
        <w:t>.</w:t>
      </w:r>
      <w:r w:rsidR="00583911">
        <w:t xml:space="preserve"> S formou provedení rozhovoru souhlasili, zároveň byli poučen</w:t>
      </w:r>
      <w:r w:rsidR="00D14222">
        <w:t>i</w:t>
      </w:r>
      <w:r w:rsidR="00583911">
        <w:t>, že budou jejich odpovědi anonymizované.</w:t>
      </w:r>
      <w:r w:rsidR="003E49FA">
        <w:t xml:space="preserve"> Respondenti byli dotazováni pomocí sady </w:t>
      </w:r>
      <w:r w:rsidR="00583911">
        <w:t xml:space="preserve">předem připravených </w:t>
      </w:r>
      <w:r w:rsidR="006928B1">
        <w:t xml:space="preserve">otevřených </w:t>
      </w:r>
      <w:r w:rsidR="00583911">
        <w:t>otázek</w:t>
      </w:r>
      <w:r w:rsidR="003E49FA">
        <w:t>.</w:t>
      </w:r>
      <w:r w:rsidR="00583911">
        <w:t xml:space="preserve"> </w:t>
      </w:r>
      <w:r w:rsidR="003E49FA">
        <w:t xml:space="preserve">Přepisy rozhovorů jsou provedeny téměř totožně s mluveným slovem respondentů. </w:t>
      </w:r>
      <w:r w:rsidR="00021B3E">
        <w:t xml:space="preserve">Při přepisu </w:t>
      </w:r>
      <w:r w:rsidR="00D00FA6">
        <w:t xml:space="preserve">jsem vynechala </w:t>
      </w:r>
      <w:r w:rsidR="00021B3E">
        <w:t>tzv. „</w:t>
      </w:r>
      <w:r w:rsidR="003E49FA">
        <w:t>slovní parazit</w:t>
      </w:r>
      <w:r w:rsidR="00D00FA6">
        <w:t>y</w:t>
      </w:r>
      <w:r w:rsidR="00021B3E">
        <w:t>“</w:t>
      </w:r>
      <w:r w:rsidR="003E49FA">
        <w:t xml:space="preserve"> </w:t>
      </w:r>
      <w:r w:rsidR="0076513F">
        <w:t>(n</w:t>
      </w:r>
      <w:r w:rsidR="003E49FA">
        <w:t>apř. „ehm“, „takže“, apod.</w:t>
      </w:r>
      <w:r w:rsidR="0076513F">
        <w:t>)</w:t>
      </w:r>
      <w:r w:rsidR="003E49FA">
        <w:t xml:space="preserve">, a to proto, že konverzační analýza pro téma Cochemské praxe </w:t>
      </w:r>
      <w:r w:rsidR="006928B1">
        <w:t>nebyla využita</w:t>
      </w:r>
      <w:r w:rsidR="003E49FA">
        <w:t>. Práce se nesoustředí na projevy a pocity respondentů, jelikož jsou rozhovory strukturované</w:t>
      </w:r>
      <w:r w:rsidR="006928B1">
        <w:t>, jasně kladou otázky a</w:t>
      </w:r>
      <w:r w:rsidR="00712748">
        <w:t> </w:t>
      </w:r>
      <w:r w:rsidR="006928B1">
        <w:t xml:space="preserve">dotazovaní soudci jako experti své profese na ně věcně reagují. </w:t>
      </w:r>
      <w:r>
        <w:t>Analýza dat</w:t>
      </w:r>
      <w:r w:rsidR="0090267F">
        <w:t xml:space="preserve"> využívá metody kó</w:t>
      </w:r>
      <w:r>
        <w:t>dování</w:t>
      </w:r>
      <w:r w:rsidR="006928B1">
        <w:t xml:space="preserve">, kdy jsou ze získaných dat filtrovány shodné klíče, hesla, aj. </w:t>
      </w:r>
      <w:r w:rsidR="00DC043D">
        <w:t xml:space="preserve">Byly vytvářeny komentované úryvky, na základě kterých, byly bez manipulace s daty a vlastních předpokladů </w:t>
      </w:r>
      <w:r w:rsidR="00DC043D">
        <w:lastRenderedPageBreak/>
        <w:t>tvořeny kódy. Kód představuje pro kvalitativní analýzu zkratku, slovo, fráz</w:t>
      </w:r>
      <w:r w:rsidR="006E610A">
        <w:t>i</w:t>
      </w:r>
      <w:r w:rsidR="00DC043D">
        <w:t>, která nejlépe vyjadřuje souhrn určité části dat. Ve výsledku každý kód obsahuje velké množství úryvků textu, které spolu souvisí</w:t>
      </w:r>
      <w:r w:rsidR="00DF2643">
        <w:t xml:space="preserve"> </w:t>
      </w:r>
      <w:r w:rsidR="00DC043D">
        <w:t>a které mezi sebou výzkumník porovnává. Kódování rozbíjí text na stejnorodé úryvky, kdy každý kód reprezentuje téma dané významové jednotky. Na fázi kódování navazuje kategorizování, které představuje shlukování obsahově příbuzných kódů do kategorií. Ty následně tvoří analytický příběh (Obrovská, 2015).</w:t>
      </w:r>
    </w:p>
    <w:p w14:paraId="0EFCC07F" w14:textId="77777777" w:rsidR="00BE480C" w:rsidRDefault="00B40667" w:rsidP="00BE480C">
      <w:pPr>
        <w:spacing w:before="0" w:after="120"/>
      </w:pPr>
      <w:r>
        <w:t>Kritériem výběru dotazovaných osob (dále respondentů) byl výkon zaměstnání na pozici soudce opatrovnického oddělení Okresního soudu v Ostravě. Analýzou Rozvrhu práce Okresního soudu v Ostravě pro rok 2019 bylo zjištěno, že se jedná o čtrnáct soudců. Soudci byl</w:t>
      </w:r>
      <w:r w:rsidR="00F92FFD">
        <w:t>i</w:t>
      </w:r>
      <w:r>
        <w:t xml:space="preserve"> jednotlivě telefonicky kontaktován</w:t>
      </w:r>
      <w:r w:rsidR="00F92FFD">
        <w:t>i</w:t>
      </w:r>
      <w:r>
        <w:t xml:space="preserve"> s dotazem, zda aplikují Cochemský model ve své praxi, dále pak s výzvou k provedení osobního rozhovoru. Znalost a aplikace Cochemského modelu a aplikace v soudní praxi byla dalším kritériem pro zařazení do výzkumného vzorku. Z telefonických rozhovorů bylo zjištěno, že z</w:t>
      </w:r>
      <w:r w:rsidR="00752F33">
        <w:t>e</w:t>
      </w:r>
      <w:r>
        <w:t> čtrnácti aktivních soudců opatrovnického oddělení Okresního soudu v Ostravě aplikuje Cochemský model ve své praxi pouze pět soudců. Všech pět soudců bylo ochotno se dobrovolně sejít za cílem provedení rozhovoru. Soudci byli informováni o</w:t>
      </w:r>
      <w:r w:rsidR="00855230">
        <w:t xml:space="preserve"> tom</w:t>
      </w:r>
      <w:r>
        <w:t>, že bude rozhovor zaznamenáván na diktafon, a následně přepracován do písemné podoby. Výzkumu se účastnili tři muži a dvě ženy, kteří s postupem souhlasili.</w:t>
      </w:r>
      <w:r w:rsidR="00341C26">
        <w:t xml:space="preserve"> Rozhovory byly prováděny v kancelářích jednotlivých respondentů individuálně v průběhu měsíce února 2020. Doba trvání každého z rozhovorů byla </w:t>
      </w:r>
      <w:r w:rsidR="00855230">
        <w:t>přibližně</w:t>
      </w:r>
      <w:r w:rsidR="00341C26">
        <w:t xml:space="preserve"> 20 minut.</w:t>
      </w:r>
    </w:p>
    <w:p w14:paraId="073A527E" w14:textId="5B66BA0F" w:rsidR="00B40667" w:rsidRDefault="00341C26" w:rsidP="00BE480C">
      <w:pPr>
        <w:spacing w:before="0" w:after="120"/>
      </w:pPr>
      <w:r>
        <w:t xml:space="preserve">Použitým materiálem byl tišený seznam </w:t>
      </w:r>
      <w:r w:rsidR="001F3815">
        <w:t xml:space="preserve">osmi </w:t>
      </w:r>
      <w:r w:rsidR="00B40667">
        <w:t xml:space="preserve">otevřených </w:t>
      </w:r>
      <w:r w:rsidR="001F3815">
        <w:t>otázek</w:t>
      </w:r>
      <w:r w:rsidR="00FE4BAC">
        <w:rPr>
          <w:rStyle w:val="Znakapoznpodarou"/>
        </w:rPr>
        <w:footnoteReference w:id="1"/>
      </w:r>
      <w:r w:rsidR="00B40667">
        <w:t xml:space="preserve">. Před započetím výzkumu byl uskutečněn zkušební rozhovor, který potvrdil vhodnost otázek, proto byl výstup z tohoto rozhovoru ponechán pod názvem: „účastník/respondent č. 1“. </w:t>
      </w:r>
    </w:p>
    <w:p w14:paraId="637B6205" w14:textId="54F7797D" w:rsidR="00B40667" w:rsidRDefault="002D3AFF" w:rsidP="00A43E9E">
      <w:pPr>
        <w:pStyle w:val="Nadpis2"/>
      </w:pPr>
      <w:bookmarkStart w:id="37" w:name="_Toc40357280"/>
      <w:r>
        <w:t>Analýza rozhovorů</w:t>
      </w:r>
      <w:bookmarkEnd w:id="37"/>
    </w:p>
    <w:p w14:paraId="0F6C4724" w14:textId="790920DC" w:rsidR="00A43E9E" w:rsidRPr="005814CB" w:rsidRDefault="00A43E9E" w:rsidP="006D2535">
      <w:pPr>
        <w:spacing w:before="0" w:after="120"/>
        <w:rPr>
          <w:szCs w:val="24"/>
        </w:rPr>
      </w:pPr>
      <w:r w:rsidRPr="005814CB">
        <w:rPr>
          <w:szCs w:val="24"/>
        </w:rPr>
        <w:t>Cochemský</w:t>
      </w:r>
      <w:r w:rsidR="00402549">
        <w:rPr>
          <w:szCs w:val="24"/>
        </w:rPr>
        <w:t>m</w:t>
      </w:r>
      <w:r w:rsidRPr="005814CB">
        <w:rPr>
          <w:szCs w:val="24"/>
        </w:rPr>
        <w:t xml:space="preserve"> </w:t>
      </w:r>
      <w:r w:rsidR="00FE4BAC">
        <w:rPr>
          <w:szCs w:val="24"/>
        </w:rPr>
        <w:t>m</w:t>
      </w:r>
      <w:r w:rsidRPr="005814CB">
        <w:rPr>
          <w:szCs w:val="24"/>
        </w:rPr>
        <w:t>odelem v praxi je myšlena metoda, která představuje obecně řízený postup, který m</w:t>
      </w:r>
      <w:r>
        <w:rPr>
          <w:szCs w:val="24"/>
        </w:rPr>
        <w:t>á jasně popsan</w:t>
      </w:r>
      <w:r w:rsidR="00FB4572">
        <w:rPr>
          <w:szCs w:val="24"/>
        </w:rPr>
        <w:t>á</w:t>
      </w:r>
      <w:r>
        <w:rPr>
          <w:szCs w:val="24"/>
        </w:rPr>
        <w:t xml:space="preserve"> pravidla,</w:t>
      </w:r>
      <w:r w:rsidRPr="005814CB">
        <w:rPr>
          <w:szCs w:val="24"/>
        </w:rPr>
        <w:t xml:space="preserve"> cíle</w:t>
      </w:r>
      <w:r w:rsidR="00FB4572">
        <w:rPr>
          <w:szCs w:val="24"/>
        </w:rPr>
        <w:t xml:space="preserve"> </w:t>
      </w:r>
      <w:r w:rsidRPr="005814CB">
        <w:rPr>
          <w:szCs w:val="24"/>
        </w:rPr>
        <w:t>a hodnoty, ze kterých vychází.</w:t>
      </w:r>
      <w:r w:rsidR="007E0957">
        <w:rPr>
          <w:szCs w:val="24"/>
        </w:rPr>
        <w:t xml:space="preserve"> </w:t>
      </w:r>
      <w:r w:rsidR="00FE4BAC" w:rsidRPr="00B679AE">
        <w:rPr>
          <w:color w:val="000000" w:themeColor="text1"/>
          <w:szCs w:val="24"/>
        </w:rPr>
        <w:t>Čtyři z pěti respondentů uvedli</w:t>
      </w:r>
      <w:r w:rsidRPr="00B679AE">
        <w:rPr>
          <w:color w:val="000000" w:themeColor="text1"/>
          <w:szCs w:val="24"/>
        </w:rPr>
        <w:t xml:space="preserve">, </w:t>
      </w:r>
      <w:r w:rsidRPr="005814CB">
        <w:rPr>
          <w:szCs w:val="24"/>
        </w:rPr>
        <w:t xml:space="preserve">že ve své soudní praxi užívá právě pouze jednotlivé znaky či prvky Cochemského modelu. </w:t>
      </w:r>
      <w:r w:rsidRPr="00D060F0">
        <w:rPr>
          <w:szCs w:val="24"/>
        </w:rPr>
        <w:t xml:space="preserve">Respondent č. 1 k tomuto uvádí: </w:t>
      </w:r>
      <w:r w:rsidRPr="00D060F0">
        <w:rPr>
          <w:i/>
          <w:szCs w:val="24"/>
        </w:rPr>
        <w:t>„S kolegy nevyužíváme model v jeho celistvosti, ale primárně jeho dílčí prvky.“</w:t>
      </w:r>
      <w:r w:rsidR="00D060F0" w:rsidRPr="00D060F0">
        <w:rPr>
          <w:i/>
          <w:szCs w:val="24"/>
        </w:rPr>
        <w:t>,</w:t>
      </w:r>
      <w:r w:rsidR="00D060F0" w:rsidRPr="00D060F0">
        <w:rPr>
          <w:iCs/>
          <w:szCs w:val="24"/>
        </w:rPr>
        <w:t xml:space="preserve"> a dále upřesňuje, že</w:t>
      </w:r>
      <w:r w:rsidRPr="00D060F0">
        <w:rPr>
          <w:szCs w:val="24"/>
        </w:rPr>
        <w:t xml:space="preserve"> </w:t>
      </w:r>
      <w:r w:rsidRPr="00D060F0">
        <w:rPr>
          <w:i/>
          <w:szCs w:val="24"/>
        </w:rPr>
        <w:t>„…</w:t>
      </w:r>
      <w:r w:rsidRPr="005814CB">
        <w:rPr>
          <w:i/>
          <w:szCs w:val="24"/>
        </w:rPr>
        <w:t>osvojili</w:t>
      </w:r>
      <w:r w:rsidR="00D060F0">
        <w:rPr>
          <w:i/>
          <w:szCs w:val="24"/>
        </w:rPr>
        <w:t xml:space="preserve"> jsme si</w:t>
      </w:r>
      <w:r w:rsidRPr="005814CB">
        <w:rPr>
          <w:i/>
          <w:szCs w:val="24"/>
        </w:rPr>
        <w:t xml:space="preserve"> určité prvky, které již dlouhodobě využíváme</w:t>
      </w:r>
      <w:r w:rsidR="00036FFC">
        <w:rPr>
          <w:i/>
          <w:szCs w:val="24"/>
        </w:rPr>
        <w:t>…</w:t>
      </w:r>
      <w:r w:rsidRPr="005814CB">
        <w:rPr>
          <w:i/>
          <w:szCs w:val="24"/>
        </w:rPr>
        <w:t>“</w:t>
      </w:r>
      <w:r w:rsidRPr="005814CB">
        <w:rPr>
          <w:szCs w:val="24"/>
        </w:rPr>
        <w:t xml:space="preserve">. Respondent č. 2 stvrzuje výroky prvního respondenta s tím, že uvádí, že tyto prvky užívá dlouhodobě: </w:t>
      </w:r>
      <w:r w:rsidRPr="005814CB">
        <w:rPr>
          <w:i/>
          <w:szCs w:val="24"/>
        </w:rPr>
        <w:t xml:space="preserve">„…mnoho znaků a prvků Cochemské praxe </w:t>
      </w:r>
      <w:r w:rsidR="004917DD">
        <w:rPr>
          <w:i/>
          <w:szCs w:val="24"/>
        </w:rPr>
        <w:t xml:space="preserve">jsem </w:t>
      </w:r>
      <w:r w:rsidRPr="005814CB">
        <w:rPr>
          <w:i/>
          <w:szCs w:val="24"/>
        </w:rPr>
        <w:t>zcela přirozeně zařadil do své vlastní rozhodovací praxe již dříve…“</w:t>
      </w:r>
      <w:r w:rsidRPr="005814CB">
        <w:rPr>
          <w:szCs w:val="24"/>
        </w:rPr>
        <w:t xml:space="preserve">. S tímtéž tvrzením se </w:t>
      </w:r>
      <w:r w:rsidRPr="005814CB">
        <w:rPr>
          <w:szCs w:val="24"/>
        </w:rPr>
        <w:lastRenderedPageBreak/>
        <w:t xml:space="preserve">shoduje vyjádření 3. respondenta: </w:t>
      </w:r>
      <w:r w:rsidRPr="005814CB">
        <w:rPr>
          <w:i/>
          <w:szCs w:val="24"/>
        </w:rPr>
        <w:t>„…přesto zde již dlouhodobě využíváme některé jeho prvky</w:t>
      </w:r>
      <w:r w:rsidR="0050638E">
        <w:rPr>
          <w:i/>
          <w:szCs w:val="24"/>
        </w:rPr>
        <w:t>…</w:t>
      </w:r>
      <w:r w:rsidRPr="005814CB">
        <w:rPr>
          <w:i/>
          <w:szCs w:val="24"/>
        </w:rPr>
        <w:t>“</w:t>
      </w:r>
      <w:r w:rsidR="0050638E">
        <w:rPr>
          <w:i/>
          <w:szCs w:val="24"/>
        </w:rPr>
        <w:t>.</w:t>
      </w:r>
      <w:r w:rsidRPr="005814CB">
        <w:rPr>
          <w:i/>
          <w:szCs w:val="24"/>
        </w:rPr>
        <w:t xml:space="preserve"> </w:t>
      </w:r>
      <w:r w:rsidR="00FC47FC">
        <w:rPr>
          <w:szCs w:val="24"/>
        </w:rPr>
        <w:t xml:space="preserve">Také </w:t>
      </w:r>
      <w:r w:rsidRPr="005814CB">
        <w:rPr>
          <w:szCs w:val="24"/>
        </w:rPr>
        <w:t xml:space="preserve">respondent č. 5 sdělil, že: </w:t>
      </w:r>
      <w:r w:rsidRPr="005814CB">
        <w:rPr>
          <w:i/>
          <w:szCs w:val="24"/>
        </w:rPr>
        <w:t>„…využívá dílčí prvky modelu, což v praxi většinou nutně není nazýváno Cochemem</w:t>
      </w:r>
      <w:r w:rsidR="00573BAF">
        <w:rPr>
          <w:i/>
          <w:szCs w:val="24"/>
        </w:rPr>
        <w:t>..</w:t>
      </w:r>
      <w:r w:rsidRPr="005814CB">
        <w:rPr>
          <w:i/>
          <w:szCs w:val="24"/>
        </w:rPr>
        <w:t>.“</w:t>
      </w:r>
      <w:r w:rsidR="00573BAF" w:rsidRPr="00573BAF">
        <w:rPr>
          <w:iCs/>
          <w:szCs w:val="24"/>
        </w:rPr>
        <w:t>.</w:t>
      </w:r>
      <w:r w:rsidRPr="00573BAF">
        <w:rPr>
          <w:iCs/>
          <w:szCs w:val="24"/>
        </w:rPr>
        <w:t xml:space="preserve"> </w:t>
      </w:r>
      <w:r w:rsidRPr="005814CB">
        <w:rPr>
          <w:szCs w:val="24"/>
        </w:rPr>
        <w:t xml:space="preserve">Výše uvedená tvrzení jednoznačně uvádějí, že respondenti užívají především prvky Cochemského modelu, které užívají dlouhodobě, někteří dokonce déle, než se Cochemská praxe stala fenoménem současné sociální a soudní praxe. Zároveň se však nabízí </w:t>
      </w:r>
      <w:r w:rsidR="00F033A7">
        <w:rPr>
          <w:szCs w:val="24"/>
        </w:rPr>
        <w:t>domněnka</w:t>
      </w:r>
      <w:r w:rsidRPr="005814CB">
        <w:rPr>
          <w:szCs w:val="24"/>
        </w:rPr>
        <w:t>, že v soudní praxi se nejedná o užívání Cochemského modelu jako metody, jelikož není užívána ve své celistvosti.</w:t>
      </w:r>
    </w:p>
    <w:p w14:paraId="47F1E414" w14:textId="2F934945" w:rsidR="00A43E9E" w:rsidRPr="00FC2CA5" w:rsidRDefault="00715F6F" w:rsidP="006D2535">
      <w:pPr>
        <w:spacing w:before="0" w:after="120"/>
        <w:rPr>
          <w:szCs w:val="24"/>
        </w:rPr>
      </w:pPr>
      <w:r>
        <w:rPr>
          <w:szCs w:val="24"/>
        </w:rPr>
        <w:t>Mezi n</w:t>
      </w:r>
      <w:r w:rsidR="00A43E9E" w:rsidRPr="005814CB">
        <w:rPr>
          <w:szCs w:val="24"/>
        </w:rPr>
        <w:t xml:space="preserve">ejčastěji užívanými prvky Cochemského modelu </w:t>
      </w:r>
      <w:r w:rsidR="0074065C">
        <w:rPr>
          <w:szCs w:val="24"/>
        </w:rPr>
        <w:t>O</w:t>
      </w:r>
      <w:r w:rsidR="00A43E9E" w:rsidRPr="005814CB">
        <w:rPr>
          <w:szCs w:val="24"/>
        </w:rPr>
        <w:t xml:space="preserve">kresního soudu v Ostravě dotazovaní respondenti </w:t>
      </w:r>
      <w:r>
        <w:rPr>
          <w:szCs w:val="24"/>
        </w:rPr>
        <w:t xml:space="preserve">řadili </w:t>
      </w:r>
      <w:r w:rsidR="00A43E9E" w:rsidRPr="005814CB">
        <w:rPr>
          <w:szCs w:val="24"/>
        </w:rPr>
        <w:t xml:space="preserve">edukaci rodičů a jejich vedení k rodičovské </w:t>
      </w:r>
      <w:r w:rsidR="00A43E9E">
        <w:rPr>
          <w:szCs w:val="24"/>
        </w:rPr>
        <w:t xml:space="preserve">odpovědnosti. Respondent č. 1 uvádí, že se snaží: </w:t>
      </w:r>
      <w:r w:rsidR="00A43E9E" w:rsidRPr="002B0487">
        <w:rPr>
          <w:i/>
          <w:szCs w:val="24"/>
        </w:rPr>
        <w:t>„…pokud možno rodiče edukovat co do jejich práv a</w:t>
      </w:r>
      <w:r w:rsidR="009009C8">
        <w:rPr>
          <w:i/>
          <w:szCs w:val="24"/>
        </w:rPr>
        <w:t> </w:t>
      </w:r>
      <w:r w:rsidR="00A43E9E" w:rsidRPr="002B0487">
        <w:rPr>
          <w:i/>
          <w:szCs w:val="24"/>
        </w:rPr>
        <w:t>povinností z hlediska výkonu rodičovské odpovědnosti, to vše s cílem předejít dalším sporům do budoucna…“</w:t>
      </w:r>
      <w:r w:rsidR="00C6605B">
        <w:rPr>
          <w:i/>
          <w:szCs w:val="24"/>
        </w:rPr>
        <w:t>.</w:t>
      </w:r>
      <w:r w:rsidR="00F826C5">
        <w:rPr>
          <w:i/>
          <w:szCs w:val="24"/>
        </w:rPr>
        <w:t xml:space="preserve"> </w:t>
      </w:r>
      <w:r w:rsidR="00C6605B" w:rsidRPr="00C6605B">
        <w:rPr>
          <w:iCs/>
          <w:szCs w:val="24"/>
        </w:rPr>
        <w:t>Tvrzení</w:t>
      </w:r>
      <w:r w:rsidR="00F826C5">
        <w:rPr>
          <w:i/>
          <w:szCs w:val="24"/>
        </w:rPr>
        <w:t xml:space="preserve"> </w:t>
      </w:r>
      <w:r w:rsidR="009009C8">
        <w:rPr>
          <w:szCs w:val="24"/>
        </w:rPr>
        <w:t xml:space="preserve">koresponduje s prací </w:t>
      </w:r>
      <w:r w:rsidR="00A43E9E">
        <w:t>Brzobohat</w:t>
      </w:r>
      <w:r w:rsidR="009009C8">
        <w:t>ého</w:t>
      </w:r>
      <w:r w:rsidR="00A43E9E">
        <w:t xml:space="preserve"> a kol</w:t>
      </w:r>
      <w:r w:rsidR="0078592D">
        <w:t>.</w:t>
      </w:r>
      <w:r w:rsidR="00A43E9E">
        <w:t xml:space="preserve"> (2015, s. 56</w:t>
      </w:r>
      <w:r w:rsidR="009009C8">
        <w:t>–</w:t>
      </w:r>
      <w:r w:rsidR="00A43E9E">
        <w:t>57)</w:t>
      </w:r>
      <w:r w:rsidR="00C6605B">
        <w:t>, kde se uvádí, že s</w:t>
      </w:r>
      <w:r w:rsidR="00A43E9E">
        <w:t xml:space="preserve">oud rodičům pomáhá vhodným poučením a vysvětlením správného znění výroku. </w:t>
      </w:r>
      <w:r w:rsidR="004858DA">
        <w:t>Také i</w:t>
      </w:r>
      <w:r w:rsidR="00A43E9E">
        <w:t>nformuje rodiče o jejich právech a povinnostech ve vztahu k</w:t>
      </w:r>
      <w:r w:rsidR="004858DA">
        <w:t> </w:t>
      </w:r>
      <w:r w:rsidR="00A43E9E">
        <w:t>dítěti</w:t>
      </w:r>
      <w:r w:rsidR="004858DA">
        <w:t xml:space="preserve"> i </w:t>
      </w:r>
      <w:r w:rsidR="00A43E9E">
        <w:t>k druhému rodiči, a</w:t>
      </w:r>
      <w:r w:rsidR="004858DA">
        <w:t> </w:t>
      </w:r>
      <w:r w:rsidR="00A43E9E">
        <w:t xml:space="preserve">zároveň sděluje, co je obsahem rodičovské odpovědnosti. </w:t>
      </w:r>
    </w:p>
    <w:p w14:paraId="25C7AF5B" w14:textId="06B91C2D" w:rsidR="00A43E9E" w:rsidRDefault="00A43E9E" w:rsidP="006D2535">
      <w:pPr>
        <w:spacing w:before="0" w:after="120"/>
        <w:rPr>
          <w:i/>
        </w:rPr>
      </w:pPr>
      <w:r>
        <w:rPr>
          <w:szCs w:val="24"/>
        </w:rPr>
        <w:t xml:space="preserve">Respondenti často uvádějí jako nástroj také </w:t>
      </w:r>
      <w:r w:rsidRPr="005814CB">
        <w:rPr>
          <w:szCs w:val="24"/>
        </w:rPr>
        <w:t>vedení rodičů ke smíru, jehož výsledkem je vytvoření dohody za případného využití odborné pomoci.</w:t>
      </w:r>
      <w:r>
        <w:rPr>
          <w:szCs w:val="24"/>
        </w:rPr>
        <w:t xml:space="preserve"> Například respondent č. 1</w:t>
      </w:r>
      <w:r w:rsidR="00B24934">
        <w:rPr>
          <w:szCs w:val="24"/>
        </w:rPr>
        <w:t xml:space="preserve"> vysvětluje,</w:t>
      </w:r>
      <w:r w:rsidR="00643F91">
        <w:rPr>
          <w:szCs w:val="24"/>
        </w:rPr>
        <w:t xml:space="preserve"> </w:t>
      </w:r>
      <w:r w:rsidR="00B24934">
        <w:rPr>
          <w:szCs w:val="24"/>
        </w:rPr>
        <w:t>že</w:t>
      </w:r>
      <w:r w:rsidR="00643F91">
        <w:rPr>
          <w:szCs w:val="24"/>
        </w:rPr>
        <w:t xml:space="preserve"> </w:t>
      </w:r>
      <w:r w:rsidRPr="00013324">
        <w:rPr>
          <w:i/>
          <w:szCs w:val="24"/>
        </w:rPr>
        <w:t>„...soud má ze zákona povinnost vést účastníky k smírnému vyřešení věci, prvky Cochemského modelu tento základní předpoklad zcela jistě naplňují</w:t>
      </w:r>
      <w:r w:rsidR="00643F91">
        <w:rPr>
          <w:i/>
          <w:szCs w:val="24"/>
        </w:rPr>
        <w:t>…</w:t>
      </w:r>
      <w:r w:rsidRPr="00013324">
        <w:rPr>
          <w:i/>
          <w:szCs w:val="24"/>
        </w:rPr>
        <w:t xml:space="preserve">“. </w:t>
      </w:r>
      <w:r>
        <w:rPr>
          <w:szCs w:val="24"/>
        </w:rPr>
        <w:t xml:space="preserve">Sdělení je v souladu s teoretickou částí soudních nástrojů, kde je uvedeno, že </w:t>
      </w:r>
      <w:r>
        <w:t xml:space="preserve">dle občanského soudního řádu může soud vést rodiče v průběhu řízení ke smíru a motivovat je k tomu, aby se dohodli. </w:t>
      </w:r>
      <w:r w:rsidR="005F2074">
        <w:t>Jako d</w:t>
      </w:r>
      <w:r>
        <w:t>ůvo</w:t>
      </w:r>
      <w:r w:rsidR="005F2074">
        <w:t>dy</w:t>
      </w:r>
      <w:r>
        <w:t xml:space="preserve">, proč jsou rodiče ochotní dojít ke smíru, mohou být </w:t>
      </w:r>
      <w:r w:rsidR="005F2074">
        <w:t>po</w:t>
      </w:r>
      <w:r>
        <w:t>važovány mediátorské schopnosti soudce,</w:t>
      </w:r>
      <w:r w:rsidR="00D16F3A">
        <w:t xml:space="preserve"> který </w:t>
      </w:r>
      <w:r>
        <w:t>je schop</w:t>
      </w:r>
      <w:r w:rsidR="006B186C">
        <w:t>en</w:t>
      </w:r>
      <w:r>
        <w:t xml:space="preserve"> rodičům vysvětlit možné dopady jejich jednání, a tím je dále motivovat ke kompromisu</w:t>
      </w:r>
      <w:r w:rsidR="00D16F3A">
        <w:t xml:space="preserve"> </w:t>
      </w:r>
      <w:r>
        <w:t>(Brzobohatý</w:t>
      </w:r>
      <w:r w:rsidR="00DB5059">
        <w:t xml:space="preserve"> a kol., </w:t>
      </w:r>
      <w:r>
        <w:t>2015, s.</w:t>
      </w:r>
      <w:r w:rsidR="00DB5059">
        <w:t> </w:t>
      </w:r>
      <w:r>
        <w:t>54). Brzobohatý a kol. (2015) zmiňovali mediátorské schopnosti soudce</w:t>
      </w:r>
      <w:r w:rsidR="004C1093">
        <w:t>, kde</w:t>
      </w:r>
      <w:r>
        <w:t xml:space="preserve"> navazuje sdělení respondenta č. 2, </w:t>
      </w:r>
      <w:r w:rsidRPr="00013324">
        <w:rPr>
          <w:i/>
        </w:rPr>
        <w:t>„…v tomto Cochemském modelu vystupuje opatrovnický soudce</w:t>
      </w:r>
      <w:r w:rsidR="004C1093">
        <w:rPr>
          <w:i/>
        </w:rPr>
        <w:t xml:space="preserve"> </w:t>
      </w:r>
      <w:r w:rsidRPr="00013324">
        <w:rPr>
          <w:i/>
        </w:rPr>
        <w:t>ani ne tak jako soudce-právník, jako spíše soudce-mediátor (či jako soudce-case manager), přičemž výsledek sporu ve formě dohody rodičů, je výsledkem společného a předem připraveného a systematického postupu všech zainteresovaných subjektů…“.</w:t>
      </w:r>
    </w:p>
    <w:p w14:paraId="789EF299" w14:textId="2B198C54" w:rsidR="00A43E9E" w:rsidRDefault="00A43E9E" w:rsidP="006D2535">
      <w:pPr>
        <w:spacing w:before="0" w:after="120"/>
        <w:rPr>
          <w:color w:val="000000" w:themeColor="text1"/>
        </w:rPr>
      </w:pPr>
      <w:r>
        <w:t xml:space="preserve">Jako další prvky </w:t>
      </w:r>
      <w:r w:rsidR="003F11DE">
        <w:t xml:space="preserve">respondenti </w:t>
      </w:r>
      <w:r>
        <w:t>uváděli, že je jednání přizpůsobeno nejlepšímu z</w:t>
      </w:r>
      <w:r w:rsidR="00DB7B3F">
        <w:t>á</w:t>
      </w:r>
      <w:r>
        <w:t>jmu dítěte, a všechny zainteresované subjekty na rodiče hovoří stejnou řečí (</w:t>
      </w:r>
      <w:r w:rsidR="007A7114">
        <w:t xml:space="preserve">tzn. </w:t>
      </w:r>
      <w:r>
        <w:t>tvrzení by měla být jednotná). Prvním krokem je vždy společná schůzka rodičů u orgánu sociálně</w:t>
      </w:r>
      <w:r w:rsidR="00F415C1">
        <w:t>-</w:t>
      </w:r>
      <w:r>
        <w:t xml:space="preserve">právní ochrany dětí, kdy v její souvislosti je upuštěno od sociálního šetření. V případě neuskutečnění společné </w:t>
      </w:r>
      <w:r>
        <w:lastRenderedPageBreak/>
        <w:t>schůzky</w:t>
      </w:r>
      <w:r w:rsidR="00E17F9A">
        <w:t>,</w:t>
      </w:r>
      <w:r>
        <w:t xml:space="preserve"> nebo neschopnosti rodičů dojít ke kompromisu</w:t>
      </w:r>
      <w:r w:rsidR="00E17F9A">
        <w:t>,</w:t>
      </w:r>
      <w:r>
        <w:t xml:space="preserve"> je rodičům nabídnuta odborná pomoc</w:t>
      </w:r>
      <w:r w:rsidR="00326C85">
        <w:t> </w:t>
      </w:r>
      <w:r w:rsidR="00E17F9A">
        <w:t>–</w:t>
      </w:r>
      <w:r w:rsidR="00326C85">
        <w:t xml:space="preserve"> </w:t>
      </w:r>
      <w:r>
        <w:t xml:space="preserve">nejčastěji formou mediace. Po přihlédnutí k teoretické části této bakalářské práce je patrné, že vybraní soudci opatrovnického </w:t>
      </w:r>
      <w:r w:rsidR="0074065C">
        <w:t>O</w:t>
      </w:r>
      <w:r>
        <w:t xml:space="preserve">kresního soudu v Ostravě (respondenti) využívají pro svou praxi participačních orgánů a také nástrojů. Co však v jejich odpovědích nezaznělo, je využívání služeb soudního znalce a advokátů. </w:t>
      </w:r>
    </w:p>
    <w:p w14:paraId="04CDCECC" w14:textId="4A294B9E" w:rsidR="00A43E9E" w:rsidRPr="00174E2A" w:rsidRDefault="00A43E9E" w:rsidP="006D2535">
      <w:pPr>
        <w:spacing w:before="0" w:after="120"/>
      </w:pPr>
      <w:r>
        <w:rPr>
          <w:color w:val="000000" w:themeColor="text1"/>
        </w:rPr>
        <w:t>Posledním zmíněným společným prvkem</w:t>
      </w:r>
      <w:r w:rsidR="00F97CBE">
        <w:rPr>
          <w:color w:val="000000" w:themeColor="text1"/>
        </w:rPr>
        <w:t xml:space="preserve">, který </w:t>
      </w:r>
      <w:r>
        <w:rPr>
          <w:color w:val="000000" w:themeColor="text1"/>
        </w:rPr>
        <w:t>respondenti uvádějí</w:t>
      </w:r>
      <w:r w:rsidR="00F97CBE">
        <w:rPr>
          <w:color w:val="000000" w:themeColor="text1"/>
        </w:rPr>
        <w:t>, je</w:t>
      </w:r>
      <w:r>
        <w:rPr>
          <w:color w:val="000000" w:themeColor="text1"/>
        </w:rPr>
        <w:t xml:space="preserve"> právo na autoritativní rozhodnutí. První respondent v praxi využívá soudní autority k tomu, aby rodiče přinutil se dohodnout</w:t>
      </w:r>
      <w:r w:rsidRPr="003F140A">
        <w:rPr>
          <w:i/>
          <w:color w:val="000000" w:themeColor="text1"/>
        </w:rPr>
        <w:t>: „…zde již sehraje jistou roli autorita soudu, která rodiče přiměje se dohodnout</w:t>
      </w:r>
      <w:r w:rsidR="00E52D52">
        <w:rPr>
          <w:i/>
          <w:color w:val="000000" w:themeColor="text1"/>
        </w:rPr>
        <w:t>…</w:t>
      </w:r>
      <w:r w:rsidRPr="003F140A">
        <w:rPr>
          <w:i/>
          <w:color w:val="000000" w:themeColor="text1"/>
        </w:rPr>
        <w:t>“</w:t>
      </w:r>
      <w:r>
        <w:rPr>
          <w:color w:val="000000" w:themeColor="text1"/>
        </w:rPr>
        <w:t xml:space="preserve">. Výše uvedené považuje druhý respondent za jednoznačnou nevýhodu: </w:t>
      </w:r>
      <w:r w:rsidRPr="002D4F4A">
        <w:rPr>
          <w:i/>
          <w:color w:val="000000" w:themeColor="text1"/>
        </w:rPr>
        <w:t>„Nevýhodou je jednoznačně někdy až slepé a neústupné vedení rodičů k dohodě (nejen ze</w:t>
      </w:r>
      <w:r w:rsidR="00E52D52">
        <w:rPr>
          <w:i/>
          <w:color w:val="000000" w:themeColor="text1"/>
        </w:rPr>
        <w:t xml:space="preserve"> </w:t>
      </w:r>
      <w:r w:rsidRPr="002D4F4A">
        <w:rPr>
          <w:i/>
          <w:color w:val="000000" w:themeColor="text1"/>
        </w:rPr>
        <w:t>stany soudu, ale i OSPOD, a podobně) takzvaně za každou cenu, a to i za situace, kdy jsou zde indicie, že jakákoli dohoda nebude vyvážená a že v zájmu nezl</w:t>
      </w:r>
      <w:r w:rsidR="00714EF1">
        <w:rPr>
          <w:i/>
          <w:color w:val="000000" w:themeColor="text1"/>
        </w:rPr>
        <w:t>etilého</w:t>
      </w:r>
      <w:r w:rsidRPr="002D4F4A">
        <w:rPr>
          <w:i/>
          <w:color w:val="000000" w:themeColor="text1"/>
        </w:rPr>
        <w:t xml:space="preserve"> dítěte je spíše autoritativní rozsudek.“. </w:t>
      </w:r>
      <w:r>
        <w:rPr>
          <w:color w:val="000000" w:themeColor="text1"/>
        </w:rPr>
        <w:t xml:space="preserve">Tvrzení doplňuje svou praxí: </w:t>
      </w:r>
      <w:r w:rsidRPr="002D4F4A">
        <w:rPr>
          <w:i/>
          <w:color w:val="000000" w:themeColor="text1"/>
        </w:rPr>
        <w:t xml:space="preserve">„…pokud už například u druhého jednání shledám, že jakýkoli tento </w:t>
      </w:r>
      <w:r w:rsidR="00C91093">
        <w:rPr>
          <w:i/>
          <w:color w:val="000000" w:themeColor="text1"/>
        </w:rPr>
        <w:t>C</w:t>
      </w:r>
      <w:r w:rsidRPr="002D4F4A">
        <w:rPr>
          <w:i/>
          <w:color w:val="000000" w:themeColor="text1"/>
        </w:rPr>
        <w:t xml:space="preserve">ochemský přístup nikam nevede (většinou proto, že rodiče se striktně drží svého stanoviska a nejsou přístupni ustoupit ani o kousek), tak v ten okamžik opouštím tento jakýsi </w:t>
      </w:r>
      <w:r w:rsidR="00C91093">
        <w:rPr>
          <w:i/>
          <w:color w:val="000000" w:themeColor="text1"/>
        </w:rPr>
        <w:t>C</w:t>
      </w:r>
      <w:r w:rsidRPr="002D4F4A">
        <w:rPr>
          <w:i/>
          <w:color w:val="000000" w:themeColor="text1"/>
        </w:rPr>
        <w:t>ochemský přístup, a připravuji se již na vydání autoritativního rozhodnutí</w:t>
      </w:r>
      <w:r w:rsidR="00C91093">
        <w:rPr>
          <w:i/>
          <w:color w:val="000000" w:themeColor="text1"/>
        </w:rPr>
        <w:t>…</w:t>
      </w:r>
      <w:r w:rsidRPr="002D4F4A">
        <w:rPr>
          <w:i/>
          <w:color w:val="000000" w:themeColor="text1"/>
        </w:rPr>
        <w:t>“</w:t>
      </w:r>
      <w:r w:rsidR="00C91093">
        <w:rPr>
          <w:i/>
          <w:color w:val="000000" w:themeColor="text1"/>
        </w:rPr>
        <w:t>.</w:t>
      </w:r>
      <w:r>
        <w:rPr>
          <w:color w:val="000000" w:themeColor="text1"/>
        </w:rPr>
        <w:t xml:space="preserve"> Respondent č.</w:t>
      </w:r>
      <w:r w:rsidR="002B46A3">
        <w:rPr>
          <w:color w:val="000000" w:themeColor="text1"/>
        </w:rPr>
        <w:t> </w:t>
      </w:r>
      <w:r>
        <w:rPr>
          <w:color w:val="000000" w:themeColor="text1"/>
        </w:rPr>
        <w:t xml:space="preserve">4 uvádí, že: </w:t>
      </w:r>
      <w:r w:rsidRPr="002D4F4A">
        <w:rPr>
          <w:i/>
          <w:color w:val="000000" w:themeColor="text1"/>
        </w:rPr>
        <w:t>„Cochemský model není všelék, na některé případy nelze aplikovat, situace vyžaduje autoritativní rozhodnutí.“</w:t>
      </w:r>
      <w:r w:rsidR="002B46A3">
        <w:rPr>
          <w:i/>
          <w:color w:val="000000" w:themeColor="text1"/>
        </w:rPr>
        <w:t>.</w:t>
      </w:r>
      <w:r>
        <w:rPr>
          <w:color w:val="000000" w:themeColor="text1"/>
        </w:rPr>
        <w:t xml:space="preserve"> I tento respondent považuje autoritativní vedení k dohodě za nevýhodu: </w:t>
      </w:r>
      <w:r w:rsidRPr="00222071">
        <w:rPr>
          <w:i/>
          <w:color w:val="000000" w:themeColor="text1"/>
        </w:rPr>
        <w:t>„…rodiče mohou být někdy do uzavření dohody nuceni za každou cenu, přičemž taková dohoda nemusí mít dlouhého trvání</w:t>
      </w:r>
      <w:r w:rsidR="002B46A3">
        <w:rPr>
          <w:i/>
          <w:color w:val="000000" w:themeColor="text1"/>
        </w:rPr>
        <w:t>…</w:t>
      </w:r>
      <w:r w:rsidRPr="00222071">
        <w:rPr>
          <w:i/>
          <w:color w:val="000000" w:themeColor="text1"/>
        </w:rPr>
        <w:t>“</w:t>
      </w:r>
      <w:r w:rsidR="002B46A3">
        <w:rPr>
          <w:i/>
          <w:color w:val="000000" w:themeColor="text1"/>
        </w:rPr>
        <w:t>.</w:t>
      </w:r>
    </w:p>
    <w:p w14:paraId="7DBA8277" w14:textId="4A8D0F3A" w:rsidR="00006B41" w:rsidRDefault="00A43E9E" w:rsidP="006D2535">
      <w:pPr>
        <w:spacing w:before="0" w:after="120"/>
        <w:rPr>
          <w:color w:val="000000" w:themeColor="text1"/>
          <w:szCs w:val="24"/>
        </w:rPr>
      </w:pPr>
      <w:r w:rsidRPr="006B0D50">
        <w:rPr>
          <w:szCs w:val="24"/>
        </w:rPr>
        <w:t xml:space="preserve">Pakliže hovoříme o užívání Cochemského modelu v praxi okresního soudu, a zaměříme pozornost na slovní spojení </w:t>
      </w:r>
      <w:r w:rsidR="006B0D50" w:rsidRPr="006B0D50">
        <w:rPr>
          <w:szCs w:val="24"/>
        </w:rPr>
        <w:t>„</w:t>
      </w:r>
      <w:r w:rsidRPr="006B0D50">
        <w:rPr>
          <w:szCs w:val="24"/>
        </w:rPr>
        <w:t>model v</w:t>
      </w:r>
      <w:r w:rsidR="006B0D50" w:rsidRPr="006B0D50">
        <w:rPr>
          <w:szCs w:val="24"/>
        </w:rPr>
        <w:t> </w:t>
      </w:r>
      <w:r w:rsidRPr="006B0D50">
        <w:rPr>
          <w:szCs w:val="24"/>
        </w:rPr>
        <w:t>praxi</w:t>
      </w:r>
      <w:r w:rsidR="006B0D50" w:rsidRPr="006B0D50">
        <w:rPr>
          <w:szCs w:val="24"/>
        </w:rPr>
        <w:t>“</w:t>
      </w:r>
      <w:r w:rsidRPr="006B0D50">
        <w:rPr>
          <w:szCs w:val="24"/>
        </w:rPr>
        <w:t xml:space="preserve">, jedná se o společné sdílení určité skupiny (v tomto případě konkrétní skupiny soudců </w:t>
      </w:r>
      <w:r w:rsidR="000158D9" w:rsidRPr="006B0D50">
        <w:rPr>
          <w:szCs w:val="24"/>
        </w:rPr>
        <w:t>O</w:t>
      </w:r>
      <w:r w:rsidRPr="006B0D50">
        <w:rPr>
          <w:szCs w:val="24"/>
        </w:rPr>
        <w:t xml:space="preserve">kresního soudu v Ostravě), </w:t>
      </w:r>
      <w:r w:rsidR="006B0D50" w:rsidRPr="006B0D50">
        <w:rPr>
          <w:szCs w:val="24"/>
        </w:rPr>
        <w:t xml:space="preserve">kdy </w:t>
      </w:r>
      <w:r w:rsidRPr="006B0D50">
        <w:rPr>
          <w:szCs w:val="24"/>
        </w:rPr>
        <w:t>tímto společným sdílením jsou myšleny obecně zavedené postupy.</w:t>
      </w:r>
      <w:r w:rsidRPr="005814CB">
        <w:rPr>
          <w:szCs w:val="24"/>
        </w:rPr>
        <w:t xml:space="preserve"> S ohledem na skutečnost, že je opatrovnické oddělení Okresního soudu v Ostravě složeno z </w:t>
      </w:r>
      <w:r>
        <w:rPr>
          <w:szCs w:val="24"/>
        </w:rPr>
        <w:t>čtrnácti</w:t>
      </w:r>
      <w:r w:rsidRPr="005814CB">
        <w:rPr>
          <w:szCs w:val="24"/>
        </w:rPr>
        <w:t xml:space="preserve"> soudců, z toho </w:t>
      </w:r>
      <w:r>
        <w:rPr>
          <w:szCs w:val="24"/>
        </w:rPr>
        <w:t>jen pět</w:t>
      </w:r>
      <w:r w:rsidRPr="005814CB">
        <w:rPr>
          <w:szCs w:val="24"/>
        </w:rPr>
        <w:t xml:space="preserve"> soudců aktivně využívá pouze jisté prvky Cochemské praxe, nelze hovořit o zavedení Cochemského modelu do soudní praxe daného soudu. Aby bylo možné hovořit o zavedení modelu do praxe, musela by </w:t>
      </w:r>
      <w:r w:rsidRPr="00C46F3B">
        <w:rPr>
          <w:color w:val="000000" w:themeColor="text1"/>
          <w:szCs w:val="24"/>
        </w:rPr>
        <w:t xml:space="preserve">minimálně jednotlivé prvky </w:t>
      </w:r>
      <w:r w:rsidR="006C5DA0">
        <w:rPr>
          <w:color w:val="000000" w:themeColor="text1"/>
          <w:szCs w:val="24"/>
        </w:rPr>
        <w:t>Cochemského modelu</w:t>
      </w:r>
      <w:r w:rsidRPr="00C46F3B">
        <w:rPr>
          <w:color w:val="000000" w:themeColor="text1"/>
          <w:szCs w:val="24"/>
        </w:rPr>
        <w:t xml:space="preserve"> užívat většina opatrovnických soudců Okresního soudu</w:t>
      </w:r>
      <w:r w:rsidR="000158D9">
        <w:rPr>
          <w:color w:val="000000" w:themeColor="text1"/>
          <w:szCs w:val="24"/>
        </w:rPr>
        <w:t xml:space="preserve"> v Ostravě</w:t>
      </w:r>
      <w:r w:rsidRPr="00C46F3B">
        <w:rPr>
          <w:color w:val="000000" w:themeColor="text1"/>
          <w:szCs w:val="24"/>
        </w:rPr>
        <w:t xml:space="preserve">, což nevyužívá. Někteří soudci z celého opatrovnického oddělení </w:t>
      </w:r>
      <w:r w:rsidR="000158D9">
        <w:rPr>
          <w:color w:val="000000" w:themeColor="text1"/>
          <w:szCs w:val="24"/>
        </w:rPr>
        <w:t>O</w:t>
      </w:r>
      <w:r w:rsidRPr="00C46F3B">
        <w:rPr>
          <w:color w:val="000000" w:themeColor="text1"/>
          <w:szCs w:val="24"/>
        </w:rPr>
        <w:t>kresního soudu v Ostravě využívají prvky Cochemského modelu pouze na základě své dobrovolnosti.</w:t>
      </w:r>
    </w:p>
    <w:p w14:paraId="7227B22C" w14:textId="36D23048" w:rsidR="00006B41" w:rsidRDefault="00A43E9E" w:rsidP="006D2535">
      <w:pPr>
        <w:spacing w:before="0" w:after="120"/>
        <w:rPr>
          <w:color w:val="000000" w:themeColor="text1"/>
          <w:szCs w:val="24"/>
        </w:rPr>
      </w:pPr>
      <w:r w:rsidRPr="00C46F3B">
        <w:rPr>
          <w:color w:val="000000" w:themeColor="text1"/>
          <w:szCs w:val="24"/>
        </w:rPr>
        <w:t xml:space="preserve"> </w:t>
      </w:r>
      <w:r w:rsidRPr="00C46F3B">
        <w:rPr>
          <w:i/>
          <w:color w:val="000000" w:themeColor="text1"/>
          <w:szCs w:val="24"/>
        </w:rPr>
        <w:t xml:space="preserve">„O metodě se poměrně s pravidelností diskutuje či je předmětem výkladu v rámci školení pořádaných Justiční akademií. V tomto ohledu však pro soudce platí dobrovolnost, </w:t>
      </w:r>
      <w:r w:rsidRPr="00C46F3B">
        <w:rPr>
          <w:i/>
          <w:color w:val="000000" w:themeColor="text1"/>
          <w:szCs w:val="24"/>
        </w:rPr>
        <w:lastRenderedPageBreak/>
        <w:t>tzn.</w:t>
      </w:r>
      <w:r w:rsidR="0099012E">
        <w:rPr>
          <w:i/>
          <w:color w:val="000000" w:themeColor="text1"/>
          <w:szCs w:val="24"/>
        </w:rPr>
        <w:t> </w:t>
      </w:r>
      <w:r w:rsidRPr="00C46F3B">
        <w:rPr>
          <w:i/>
          <w:color w:val="000000" w:themeColor="text1"/>
          <w:szCs w:val="24"/>
        </w:rPr>
        <w:t>školení nejsou povinná – hlásí se na ně ti, co o školení projeví zájem, což ve finále znamená, že ne všichni opatrovničtí soudci mají o tomto modelu stejné povědomí či vědomosti.“</w:t>
      </w:r>
      <w:r w:rsidR="00006B41">
        <w:rPr>
          <w:color w:val="000000" w:themeColor="text1"/>
          <w:szCs w:val="24"/>
        </w:rPr>
        <w:t xml:space="preserve"> </w:t>
      </w:r>
      <w:r w:rsidRPr="00C46F3B">
        <w:rPr>
          <w:color w:val="000000" w:themeColor="text1"/>
          <w:szCs w:val="24"/>
        </w:rPr>
        <w:t>(</w:t>
      </w:r>
      <w:r w:rsidR="00E74428">
        <w:rPr>
          <w:color w:val="000000" w:themeColor="text1"/>
          <w:szCs w:val="24"/>
        </w:rPr>
        <w:t>r</w:t>
      </w:r>
      <w:r w:rsidRPr="00C46F3B">
        <w:rPr>
          <w:color w:val="000000" w:themeColor="text1"/>
          <w:szCs w:val="24"/>
        </w:rPr>
        <w:t xml:space="preserve">espondent č. 1) </w:t>
      </w:r>
    </w:p>
    <w:p w14:paraId="66831B49" w14:textId="5B856A76" w:rsidR="00A43E9E" w:rsidRPr="00E77FDE" w:rsidRDefault="00A43E9E" w:rsidP="006D2535">
      <w:pPr>
        <w:spacing w:before="0" w:after="120"/>
        <w:rPr>
          <w:color w:val="000000" w:themeColor="text1"/>
          <w:szCs w:val="24"/>
        </w:rPr>
      </w:pPr>
      <w:r w:rsidRPr="00C46F3B">
        <w:rPr>
          <w:color w:val="000000" w:themeColor="text1"/>
          <w:szCs w:val="24"/>
        </w:rPr>
        <w:t>Tvrzení respondenta č.</w:t>
      </w:r>
      <w:r w:rsidR="0099012E">
        <w:rPr>
          <w:color w:val="000000" w:themeColor="text1"/>
          <w:szCs w:val="24"/>
        </w:rPr>
        <w:t> </w:t>
      </w:r>
      <w:r w:rsidRPr="00C46F3B">
        <w:rPr>
          <w:color w:val="000000" w:themeColor="text1"/>
          <w:szCs w:val="24"/>
        </w:rPr>
        <w:t xml:space="preserve">1 poukazuje na již zmíněnou dobrovolnost, ale také na nejednotnost v postupech jednotlivých soudců opatrovnického </w:t>
      </w:r>
      <w:r w:rsidR="001A6291">
        <w:rPr>
          <w:color w:val="000000" w:themeColor="text1"/>
          <w:szCs w:val="24"/>
        </w:rPr>
        <w:t>O</w:t>
      </w:r>
      <w:r w:rsidRPr="00C46F3B">
        <w:rPr>
          <w:color w:val="000000" w:themeColor="text1"/>
          <w:szCs w:val="24"/>
        </w:rPr>
        <w:t>kresního soudu v Ostravě. Tvrzení podtrhují vyjádření dalších respondentů</w:t>
      </w:r>
      <w:r w:rsidR="00155811">
        <w:rPr>
          <w:color w:val="000000" w:themeColor="text1"/>
          <w:szCs w:val="24"/>
        </w:rPr>
        <w:t xml:space="preserve">: </w:t>
      </w:r>
      <w:r w:rsidRPr="00C46F3B">
        <w:rPr>
          <w:i/>
          <w:color w:val="000000" w:themeColor="text1"/>
          <w:szCs w:val="24"/>
        </w:rPr>
        <w:t xml:space="preserve">„…je jen a pouze na zvážení toho kterého soudu, či samotného soudce, zda a které prvky </w:t>
      </w:r>
      <w:r w:rsidR="00155811">
        <w:rPr>
          <w:i/>
          <w:color w:val="000000" w:themeColor="text1"/>
          <w:szCs w:val="24"/>
        </w:rPr>
        <w:t>C</w:t>
      </w:r>
      <w:r w:rsidRPr="00C46F3B">
        <w:rPr>
          <w:i/>
          <w:color w:val="000000" w:themeColor="text1"/>
          <w:szCs w:val="24"/>
        </w:rPr>
        <w:t>ochemského modelu do své rozhodovací praxe zařadí, a které nikoli</w:t>
      </w:r>
      <w:r w:rsidR="00155811">
        <w:rPr>
          <w:i/>
          <w:color w:val="000000" w:themeColor="text1"/>
          <w:szCs w:val="24"/>
        </w:rPr>
        <w:t>…</w:t>
      </w:r>
      <w:r w:rsidRPr="00C46F3B">
        <w:rPr>
          <w:i/>
          <w:color w:val="000000" w:themeColor="text1"/>
          <w:szCs w:val="24"/>
        </w:rPr>
        <w:t>“</w:t>
      </w:r>
      <w:r w:rsidR="00E74428">
        <w:rPr>
          <w:i/>
          <w:color w:val="000000" w:themeColor="text1"/>
          <w:szCs w:val="24"/>
        </w:rPr>
        <w:t>,</w:t>
      </w:r>
      <w:r w:rsidR="00E74428" w:rsidRPr="00A57FE5">
        <w:rPr>
          <w:iCs/>
          <w:color w:val="000000" w:themeColor="text1"/>
          <w:szCs w:val="24"/>
        </w:rPr>
        <w:t xml:space="preserve"> uvádí r</w:t>
      </w:r>
      <w:r w:rsidRPr="00C46F3B">
        <w:rPr>
          <w:color w:val="000000" w:themeColor="text1"/>
          <w:szCs w:val="24"/>
        </w:rPr>
        <w:t>espondent č. 2</w:t>
      </w:r>
      <w:r w:rsidR="00E74428">
        <w:rPr>
          <w:color w:val="000000" w:themeColor="text1"/>
          <w:szCs w:val="24"/>
        </w:rPr>
        <w:t>.</w:t>
      </w:r>
      <w:r w:rsidRPr="00C46F3B">
        <w:rPr>
          <w:color w:val="000000" w:themeColor="text1"/>
          <w:szCs w:val="24"/>
        </w:rPr>
        <w:t xml:space="preserve"> Vyjádření k nejednotnosti a dobrovolnosti rozvádí tvrzení respondenta č. 4, který myšlenku rozšiřuje o skutečnosti, že se nejedná o</w:t>
      </w:r>
      <w:r w:rsidR="00E74428">
        <w:rPr>
          <w:color w:val="000000" w:themeColor="text1"/>
          <w:szCs w:val="24"/>
        </w:rPr>
        <w:t> </w:t>
      </w:r>
      <w:r w:rsidRPr="00C46F3B">
        <w:rPr>
          <w:color w:val="000000" w:themeColor="text1"/>
          <w:szCs w:val="24"/>
        </w:rPr>
        <w:t xml:space="preserve">nejednotnost pouze </w:t>
      </w:r>
      <w:r w:rsidR="001A6291">
        <w:rPr>
          <w:color w:val="000000" w:themeColor="text1"/>
          <w:szCs w:val="24"/>
        </w:rPr>
        <w:t>O</w:t>
      </w:r>
      <w:r w:rsidRPr="00C46F3B">
        <w:rPr>
          <w:color w:val="000000" w:themeColor="text1"/>
          <w:szCs w:val="24"/>
        </w:rPr>
        <w:t xml:space="preserve">kresního soudu v Ostravě, ale napříč dalšímu českými soudy: </w:t>
      </w:r>
      <w:r w:rsidRPr="00C46F3B">
        <w:rPr>
          <w:i/>
          <w:color w:val="000000" w:themeColor="text1"/>
          <w:szCs w:val="24"/>
        </w:rPr>
        <w:t>„Každý soud aplikuje odlišný model, dle vlastního uvážení a očekávání.“</w:t>
      </w:r>
      <w:r w:rsidR="006C7A79">
        <w:rPr>
          <w:i/>
          <w:color w:val="000000" w:themeColor="text1"/>
          <w:szCs w:val="24"/>
        </w:rPr>
        <w:t>.</w:t>
      </w:r>
      <w:r>
        <w:rPr>
          <w:i/>
          <w:color w:val="000000" w:themeColor="text1"/>
          <w:szCs w:val="24"/>
        </w:rPr>
        <w:t xml:space="preserve"> </w:t>
      </w:r>
      <w:r>
        <w:rPr>
          <w:color w:val="000000" w:themeColor="text1"/>
          <w:szCs w:val="24"/>
        </w:rPr>
        <w:t>Nejednotnost je považována respondentem č.</w:t>
      </w:r>
      <w:r w:rsidR="006C7A79">
        <w:rPr>
          <w:color w:val="000000" w:themeColor="text1"/>
          <w:szCs w:val="24"/>
        </w:rPr>
        <w:t> </w:t>
      </w:r>
      <w:r>
        <w:rPr>
          <w:color w:val="000000" w:themeColor="text1"/>
          <w:szCs w:val="24"/>
        </w:rPr>
        <w:t>5 za zásadní nedostatek</w:t>
      </w:r>
      <w:r w:rsidR="006C7A79">
        <w:rPr>
          <w:color w:val="000000" w:themeColor="text1"/>
          <w:szCs w:val="24"/>
        </w:rPr>
        <w:t xml:space="preserve"> </w:t>
      </w:r>
      <w:r w:rsidR="001A6291">
        <w:rPr>
          <w:color w:val="000000" w:themeColor="text1"/>
          <w:szCs w:val="24"/>
        </w:rPr>
        <w:t>O</w:t>
      </w:r>
      <w:r>
        <w:rPr>
          <w:color w:val="000000" w:themeColor="text1"/>
          <w:szCs w:val="24"/>
        </w:rPr>
        <w:t>kresní</w:t>
      </w:r>
      <w:r w:rsidR="006C7A79">
        <w:rPr>
          <w:color w:val="000000" w:themeColor="text1"/>
          <w:szCs w:val="24"/>
        </w:rPr>
        <w:t>ho</w:t>
      </w:r>
      <w:r>
        <w:rPr>
          <w:color w:val="000000" w:themeColor="text1"/>
          <w:szCs w:val="24"/>
        </w:rPr>
        <w:t xml:space="preserve"> soudu v</w:t>
      </w:r>
      <w:r w:rsidR="006C7A79">
        <w:rPr>
          <w:color w:val="000000" w:themeColor="text1"/>
          <w:szCs w:val="24"/>
        </w:rPr>
        <w:t> </w:t>
      </w:r>
      <w:r>
        <w:rPr>
          <w:color w:val="000000" w:themeColor="text1"/>
          <w:szCs w:val="24"/>
        </w:rPr>
        <w:t>Ostravě</w:t>
      </w:r>
      <w:r w:rsidR="006C7A79">
        <w:rPr>
          <w:color w:val="000000" w:themeColor="text1"/>
          <w:szCs w:val="24"/>
        </w:rPr>
        <w:t xml:space="preserve">: </w:t>
      </w:r>
      <w:r w:rsidRPr="00E77FDE">
        <w:rPr>
          <w:i/>
          <w:color w:val="000000" w:themeColor="text1"/>
          <w:szCs w:val="24"/>
        </w:rPr>
        <w:t xml:space="preserve">„…v tom, že se nepodařilo dosáhnout shody mezi všemi opatrnickými soudci. K modelu se otevřeně hlásí pouze pět soudců, což je menšina. Nejsme tedy jako soud jednotní ve vztahu k veřejnosti, advokátům ani </w:t>
      </w:r>
      <w:r w:rsidR="006C5DA0">
        <w:rPr>
          <w:i/>
          <w:color w:val="000000" w:themeColor="text1"/>
          <w:szCs w:val="24"/>
        </w:rPr>
        <w:t>orgánům sociálně-právní ochrany dětí</w:t>
      </w:r>
      <w:r w:rsidRPr="00E77FDE">
        <w:rPr>
          <w:i/>
          <w:color w:val="000000" w:themeColor="text1"/>
          <w:szCs w:val="24"/>
        </w:rPr>
        <w:t>.“</w:t>
      </w:r>
      <w:r w:rsidRPr="00D42BE9">
        <w:rPr>
          <w:iCs/>
          <w:color w:val="000000" w:themeColor="text1"/>
          <w:szCs w:val="24"/>
        </w:rPr>
        <w:t>.</w:t>
      </w:r>
    </w:p>
    <w:p w14:paraId="17EEE201" w14:textId="573B38FA" w:rsidR="00D62AC8" w:rsidRDefault="00A43E9E" w:rsidP="006D2535">
      <w:pPr>
        <w:spacing w:before="0" w:after="120"/>
        <w:rPr>
          <w:color w:val="000000" w:themeColor="text1"/>
          <w:szCs w:val="24"/>
        </w:rPr>
      </w:pPr>
      <w:r>
        <w:rPr>
          <w:color w:val="000000" w:themeColor="text1"/>
          <w:szCs w:val="24"/>
        </w:rPr>
        <w:t>Společnými zdroji informací o Cochemském modelu je pro všech pět respondentů školení pořádané Justiční akademií v</w:t>
      </w:r>
      <w:r w:rsidR="005D0738">
        <w:rPr>
          <w:color w:val="000000" w:themeColor="text1"/>
          <w:szCs w:val="24"/>
        </w:rPr>
        <w:t> </w:t>
      </w:r>
      <w:r>
        <w:rPr>
          <w:color w:val="000000" w:themeColor="text1"/>
          <w:szCs w:val="24"/>
        </w:rPr>
        <w:t>Kroměříži</w:t>
      </w:r>
      <w:r w:rsidR="005D0738">
        <w:rPr>
          <w:color w:val="000000" w:themeColor="text1"/>
          <w:szCs w:val="24"/>
        </w:rPr>
        <w:t>, d</w:t>
      </w:r>
      <w:r>
        <w:rPr>
          <w:color w:val="000000" w:themeColor="text1"/>
          <w:szCs w:val="24"/>
        </w:rPr>
        <w:t>ále soudní praxe Okresního soudu v Novém Jičíně, jiných odborných školení a odborných článků. Z interpretace dat vyplývá, že má všech pět respondentů stejné informace o metodě. Přesto je patrné, že respondent č. 3 o metodu jeví nejmenší zájem. Lze se tedy domnívat, že i mezi skupinou pěti respondentů, konkrétně soud</w:t>
      </w:r>
      <w:r w:rsidR="006C5DA0">
        <w:rPr>
          <w:color w:val="000000" w:themeColor="text1"/>
          <w:szCs w:val="24"/>
        </w:rPr>
        <w:t>c</w:t>
      </w:r>
      <w:r>
        <w:rPr>
          <w:color w:val="000000" w:themeColor="text1"/>
          <w:szCs w:val="24"/>
        </w:rPr>
        <w:t xml:space="preserve">ů </w:t>
      </w:r>
      <w:r w:rsidR="001A6291">
        <w:rPr>
          <w:color w:val="000000" w:themeColor="text1"/>
          <w:szCs w:val="24"/>
        </w:rPr>
        <w:t>O</w:t>
      </w:r>
      <w:r>
        <w:rPr>
          <w:color w:val="000000" w:themeColor="text1"/>
          <w:szCs w:val="24"/>
        </w:rPr>
        <w:t>kresního soud</w:t>
      </w:r>
      <w:r w:rsidR="00D225D8">
        <w:rPr>
          <w:color w:val="000000" w:themeColor="text1"/>
          <w:szCs w:val="24"/>
        </w:rPr>
        <w:t>u</w:t>
      </w:r>
      <w:r>
        <w:rPr>
          <w:color w:val="000000" w:themeColor="text1"/>
          <w:szCs w:val="24"/>
        </w:rPr>
        <w:t xml:space="preserve"> v Ostravě, existují v přístupu k metodě rozdílné vztahy. Obecně je při pohledu na</w:t>
      </w:r>
      <w:r w:rsidR="00FC06EA">
        <w:rPr>
          <w:color w:val="000000" w:themeColor="text1"/>
          <w:szCs w:val="24"/>
        </w:rPr>
        <w:t xml:space="preserve"> </w:t>
      </w:r>
      <w:r>
        <w:rPr>
          <w:color w:val="000000" w:themeColor="text1"/>
          <w:szCs w:val="24"/>
        </w:rPr>
        <w:t xml:space="preserve">praxi </w:t>
      </w:r>
      <w:r w:rsidR="00FC06EA">
        <w:rPr>
          <w:color w:val="000000" w:themeColor="text1"/>
          <w:szCs w:val="24"/>
        </w:rPr>
        <w:t>O</w:t>
      </w:r>
      <w:r>
        <w:rPr>
          <w:color w:val="000000" w:themeColor="text1"/>
          <w:szCs w:val="24"/>
        </w:rPr>
        <w:t>kresního soudu</w:t>
      </w:r>
      <w:r w:rsidR="00FC06EA">
        <w:rPr>
          <w:color w:val="000000" w:themeColor="text1"/>
          <w:szCs w:val="24"/>
        </w:rPr>
        <w:t xml:space="preserve"> v Ostravě</w:t>
      </w:r>
      <w:r>
        <w:rPr>
          <w:color w:val="000000" w:themeColor="text1"/>
          <w:szCs w:val="24"/>
        </w:rPr>
        <w:t>, respektive na výstupy jednotlivých respondentů</w:t>
      </w:r>
      <w:r w:rsidR="00D225D8">
        <w:rPr>
          <w:color w:val="000000" w:themeColor="text1"/>
          <w:szCs w:val="24"/>
        </w:rPr>
        <w:t>,</w:t>
      </w:r>
      <w:r>
        <w:rPr>
          <w:color w:val="000000" w:themeColor="text1"/>
          <w:szCs w:val="24"/>
        </w:rPr>
        <w:t xml:space="preserve"> cítit, že k</w:t>
      </w:r>
      <w:r w:rsidR="00D225D8">
        <w:rPr>
          <w:color w:val="000000" w:themeColor="text1"/>
          <w:szCs w:val="24"/>
        </w:rPr>
        <w:t>e</w:t>
      </w:r>
      <w:r>
        <w:rPr>
          <w:color w:val="000000" w:themeColor="text1"/>
          <w:szCs w:val="24"/>
        </w:rPr>
        <w:t> Cochemskému modelu má většina respondentů silnou averzi. Dá se hovořit o vysoké nedůvěře vůči jistým postupům, které Cochemsk</w:t>
      </w:r>
      <w:r w:rsidR="00D62AC8">
        <w:rPr>
          <w:color w:val="000000" w:themeColor="text1"/>
          <w:szCs w:val="24"/>
        </w:rPr>
        <w:t>ý</w:t>
      </w:r>
      <w:r>
        <w:rPr>
          <w:color w:val="000000" w:themeColor="text1"/>
          <w:szCs w:val="24"/>
        </w:rPr>
        <w:t xml:space="preserve"> model ve své celistvosti představuje. </w:t>
      </w:r>
    </w:p>
    <w:p w14:paraId="320CBD49" w14:textId="323E76D8" w:rsidR="00807AF4" w:rsidRDefault="00A43E9E" w:rsidP="006D2535">
      <w:pPr>
        <w:spacing w:before="0" w:after="120"/>
        <w:rPr>
          <w:color w:val="000000" w:themeColor="text1"/>
          <w:szCs w:val="24"/>
        </w:rPr>
      </w:pPr>
      <w:r w:rsidRPr="00E75E0B">
        <w:rPr>
          <w:i/>
          <w:color w:val="000000" w:themeColor="text1"/>
          <w:szCs w:val="24"/>
        </w:rPr>
        <w:t>„Než o</w:t>
      </w:r>
      <w:r w:rsidR="00D62AC8">
        <w:rPr>
          <w:i/>
          <w:color w:val="000000" w:themeColor="text1"/>
          <w:szCs w:val="24"/>
        </w:rPr>
        <w:t> </w:t>
      </w:r>
      <w:r w:rsidRPr="00E75E0B">
        <w:rPr>
          <w:i/>
          <w:color w:val="000000" w:themeColor="text1"/>
          <w:szCs w:val="24"/>
        </w:rPr>
        <w:t>Cochemském modelu, který mezi některými kolegy i advokáty vyvolává všelijaké emoce, raději hovoříme o široké interdisciplinární spolupráci zainteresovaných subjektů, zejména tedy soudců, pracovník</w:t>
      </w:r>
      <w:r w:rsidR="00D62AC8">
        <w:rPr>
          <w:i/>
          <w:color w:val="000000" w:themeColor="text1"/>
          <w:szCs w:val="24"/>
        </w:rPr>
        <w:t>ů</w:t>
      </w:r>
      <w:r w:rsidRPr="00E75E0B">
        <w:rPr>
          <w:i/>
          <w:color w:val="000000" w:themeColor="text1"/>
          <w:szCs w:val="24"/>
        </w:rPr>
        <w:t xml:space="preserve"> OSPOD, pracovníků organizací poskytujících odbornou pomoc, zapsaných mediátorů a dalších subjektů, kteří na spolupráci projeví zájem.“</w:t>
      </w:r>
      <w:r>
        <w:rPr>
          <w:color w:val="000000" w:themeColor="text1"/>
          <w:szCs w:val="24"/>
        </w:rPr>
        <w:t xml:space="preserve"> (</w:t>
      </w:r>
      <w:r w:rsidR="00807AF4">
        <w:rPr>
          <w:color w:val="000000" w:themeColor="text1"/>
          <w:szCs w:val="24"/>
        </w:rPr>
        <w:t>r</w:t>
      </w:r>
      <w:r>
        <w:rPr>
          <w:color w:val="000000" w:themeColor="text1"/>
          <w:szCs w:val="24"/>
        </w:rPr>
        <w:t xml:space="preserve">espondent č.1) </w:t>
      </w:r>
    </w:p>
    <w:p w14:paraId="06C58B39" w14:textId="39278BB7" w:rsidR="007E36B3" w:rsidRDefault="00A43E9E" w:rsidP="006D2535">
      <w:pPr>
        <w:spacing w:before="0" w:after="120"/>
        <w:rPr>
          <w:color w:val="000000" w:themeColor="text1"/>
          <w:szCs w:val="24"/>
        </w:rPr>
      </w:pPr>
      <w:r w:rsidRPr="00E75E0B">
        <w:rPr>
          <w:i/>
          <w:color w:val="000000" w:themeColor="text1"/>
          <w:szCs w:val="24"/>
        </w:rPr>
        <w:t>„… zjistil jsem, že jsem mnoho znaků a prvků Cochemské práce zcela přirozeně zařadil do své vlastní rozhodovací praxe již dříve, tedy aniž bych v té době věděl, že se jedná o jakési základní znaky Cochemského modelu</w:t>
      </w:r>
      <w:r w:rsidR="007E36B3">
        <w:rPr>
          <w:i/>
          <w:color w:val="000000" w:themeColor="text1"/>
          <w:szCs w:val="24"/>
        </w:rPr>
        <w:t>..</w:t>
      </w:r>
      <w:r w:rsidRPr="00E75E0B">
        <w:rPr>
          <w:i/>
          <w:color w:val="000000" w:themeColor="text1"/>
          <w:szCs w:val="24"/>
        </w:rPr>
        <w:t xml:space="preserve">.“ </w:t>
      </w:r>
      <w:r>
        <w:rPr>
          <w:color w:val="000000" w:themeColor="text1"/>
          <w:szCs w:val="24"/>
        </w:rPr>
        <w:t>(</w:t>
      </w:r>
      <w:r w:rsidR="007E36B3">
        <w:rPr>
          <w:color w:val="000000" w:themeColor="text1"/>
          <w:szCs w:val="24"/>
        </w:rPr>
        <w:t>r</w:t>
      </w:r>
      <w:r>
        <w:rPr>
          <w:color w:val="000000" w:themeColor="text1"/>
          <w:szCs w:val="24"/>
        </w:rPr>
        <w:t xml:space="preserve">espondent č. 2) </w:t>
      </w:r>
    </w:p>
    <w:p w14:paraId="71EBDD6B" w14:textId="31D71D2A" w:rsidR="001445CC" w:rsidRDefault="00A43E9E" w:rsidP="006D2535">
      <w:pPr>
        <w:spacing w:before="0" w:after="120"/>
        <w:rPr>
          <w:i/>
          <w:color w:val="000000" w:themeColor="text1"/>
          <w:szCs w:val="24"/>
        </w:rPr>
      </w:pPr>
      <w:r>
        <w:rPr>
          <w:color w:val="000000" w:themeColor="text1"/>
          <w:szCs w:val="24"/>
        </w:rPr>
        <w:lastRenderedPageBreak/>
        <w:t xml:space="preserve">Tentýž respondent doplňuje své tvrzení o sdělení: </w:t>
      </w:r>
      <w:r w:rsidRPr="00E75E0B">
        <w:rPr>
          <w:i/>
          <w:color w:val="000000" w:themeColor="text1"/>
          <w:szCs w:val="24"/>
        </w:rPr>
        <w:t>„Určitý počet soudců Okresního soudu v Ostravě je pak pozitivně nastaven ve smyslu pomalu vznikající interdisciplinární spolupráce na území města Ostravy.“</w:t>
      </w:r>
      <w:r w:rsidR="00085260">
        <w:rPr>
          <w:i/>
          <w:color w:val="000000" w:themeColor="text1"/>
          <w:szCs w:val="24"/>
        </w:rPr>
        <w:t>.</w:t>
      </w:r>
      <w:r>
        <w:rPr>
          <w:color w:val="000000" w:themeColor="text1"/>
          <w:szCs w:val="24"/>
        </w:rPr>
        <w:t xml:space="preserve"> Již z výpovědí těchto dvou respondentů je zřejmé, že prvky Cochemského modelu byly respondenty využívány ještě před vznikem metody Cochemské praxe. Dále</w:t>
      </w:r>
      <w:r w:rsidR="00CC4697">
        <w:rPr>
          <w:color w:val="000000" w:themeColor="text1"/>
          <w:szCs w:val="24"/>
        </w:rPr>
        <w:t>,</w:t>
      </w:r>
      <w:r>
        <w:rPr>
          <w:color w:val="000000" w:themeColor="text1"/>
          <w:szCs w:val="24"/>
        </w:rPr>
        <w:t xml:space="preserve"> jak už jsem výše uvedla, respondenti ve své praxi raději využívají pojem interdisciplinární spolupráce před konkrétním názvoslovím Cochemská praxe. Tvrzení posiluje i vyjádření respondenta č. 3, který uvádí, že by se dalo </w:t>
      </w:r>
      <w:r w:rsidR="00137230">
        <w:rPr>
          <w:color w:val="000000" w:themeColor="text1"/>
          <w:szCs w:val="24"/>
        </w:rPr>
        <w:t>říct</w:t>
      </w:r>
      <w:r>
        <w:rPr>
          <w:color w:val="000000" w:themeColor="text1"/>
          <w:szCs w:val="24"/>
        </w:rPr>
        <w:t xml:space="preserve">: </w:t>
      </w:r>
      <w:r w:rsidRPr="007F0E02">
        <w:rPr>
          <w:i/>
          <w:color w:val="000000" w:themeColor="text1"/>
          <w:szCs w:val="24"/>
        </w:rPr>
        <w:t>„…že se plošně snažím vést rodiče k tomu, aby své jednání přizpůsobili zájmu nezletilých dětí, ale to dělám po celých 20 let praxe, a nenazývám to Cochemskou praxí</w:t>
      </w:r>
      <w:r w:rsidR="00CC4697">
        <w:rPr>
          <w:i/>
          <w:color w:val="000000" w:themeColor="text1"/>
          <w:szCs w:val="24"/>
        </w:rPr>
        <w:t>..</w:t>
      </w:r>
      <w:r w:rsidRPr="007F0E02">
        <w:rPr>
          <w:i/>
          <w:color w:val="000000" w:themeColor="text1"/>
          <w:szCs w:val="24"/>
        </w:rPr>
        <w:t>.“</w:t>
      </w:r>
      <w:r w:rsidR="00CC4697">
        <w:rPr>
          <w:i/>
          <w:color w:val="000000" w:themeColor="text1"/>
          <w:szCs w:val="24"/>
        </w:rPr>
        <w:t>.</w:t>
      </w:r>
      <w:r w:rsidR="001445CC">
        <w:rPr>
          <w:i/>
          <w:color w:val="000000" w:themeColor="text1"/>
          <w:szCs w:val="24"/>
        </w:rPr>
        <w:t xml:space="preserve"> </w:t>
      </w:r>
    </w:p>
    <w:p w14:paraId="4EBA9BAE" w14:textId="591A6113" w:rsidR="00A43E9E" w:rsidRPr="001445CC" w:rsidRDefault="00CC4697" w:rsidP="001445CC">
      <w:pPr>
        <w:spacing w:before="0" w:after="120"/>
        <w:rPr>
          <w:color w:val="000000" w:themeColor="text1"/>
          <w:szCs w:val="24"/>
        </w:rPr>
      </w:pPr>
      <w:r>
        <w:rPr>
          <w:color w:val="000000" w:themeColor="text1"/>
          <w:szCs w:val="24"/>
        </w:rPr>
        <w:t>R</w:t>
      </w:r>
      <w:r w:rsidR="00A43E9E">
        <w:rPr>
          <w:color w:val="000000" w:themeColor="text1"/>
          <w:szCs w:val="24"/>
        </w:rPr>
        <w:t>espondent</w:t>
      </w:r>
      <w:r>
        <w:rPr>
          <w:color w:val="000000" w:themeColor="text1"/>
          <w:szCs w:val="24"/>
        </w:rPr>
        <w:t xml:space="preserve"> č.</w:t>
      </w:r>
      <w:r w:rsidR="00AE1690">
        <w:rPr>
          <w:color w:val="000000" w:themeColor="text1"/>
          <w:szCs w:val="24"/>
        </w:rPr>
        <w:t> </w:t>
      </w:r>
      <w:r>
        <w:rPr>
          <w:color w:val="000000" w:themeColor="text1"/>
          <w:szCs w:val="24"/>
        </w:rPr>
        <w:t>4</w:t>
      </w:r>
      <w:r w:rsidR="00AE1690">
        <w:rPr>
          <w:color w:val="000000" w:themeColor="text1"/>
          <w:szCs w:val="24"/>
        </w:rPr>
        <w:t xml:space="preserve"> </w:t>
      </w:r>
      <w:r w:rsidR="00A43E9E">
        <w:rPr>
          <w:color w:val="000000" w:themeColor="text1"/>
          <w:szCs w:val="24"/>
        </w:rPr>
        <w:t>Cochemskou praxi již ve svých odpovědích nazývá přímo interdisciplinární spolupr</w:t>
      </w:r>
      <w:r w:rsidR="007B3687">
        <w:rPr>
          <w:color w:val="000000" w:themeColor="text1"/>
          <w:szCs w:val="24"/>
        </w:rPr>
        <w:t>a</w:t>
      </w:r>
      <w:r w:rsidR="00A43E9E">
        <w:rPr>
          <w:color w:val="000000" w:themeColor="text1"/>
          <w:szCs w:val="24"/>
        </w:rPr>
        <w:t>c</w:t>
      </w:r>
      <w:r w:rsidR="007B3687">
        <w:rPr>
          <w:color w:val="000000" w:themeColor="text1"/>
          <w:szCs w:val="24"/>
        </w:rPr>
        <w:t>í</w:t>
      </w:r>
      <w:r w:rsidR="00A43E9E">
        <w:rPr>
          <w:color w:val="000000" w:themeColor="text1"/>
          <w:szCs w:val="24"/>
        </w:rPr>
        <w:t xml:space="preserve">: </w:t>
      </w:r>
      <w:r w:rsidR="00A43E9E" w:rsidRPr="0038773A">
        <w:rPr>
          <w:i/>
          <w:color w:val="000000" w:themeColor="text1"/>
          <w:szCs w:val="24"/>
        </w:rPr>
        <w:t>„Interdisciplinární spolupráci zvažuji tam, kde vidím potenciál rodičů se dohodnout</w:t>
      </w:r>
      <w:r w:rsidR="00A43E9E" w:rsidRPr="007B3687">
        <w:rPr>
          <w:i/>
          <w:iCs/>
          <w:color w:val="000000" w:themeColor="text1"/>
          <w:szCs w:val="24"/>
        </w:rPr>
        <w:t>.“</w:t>
      </w:r>
      <w:r w:rsidR="007B3687">
        <w:rPr>
          <w:color w:val="000000" w:themeColor="text1"/>
          <w:szCs w:val="24"/>
        </w:rPr>
        <w:t>.</w:t>
      </w:r>
      <w:r w:rsidR="001445CC">
        <w:rPr>
          <w:color w:val="000000" w:themeColor="text1"/>
          <w:szCs w:val="24"/>
        </w:rPr>
        <w:t xml:space="preserve"> </w:t>
      </w:r>
      <w:r w:rsidR="007B3687">
        <w:rPr>
          <w:color w:val="000000" w:themeColor="text1"/>
          <w:szCs w:val="24"/>
        </w:rPr>
        <w:t>Také</w:t>
      </w:r>
      <w:r w:rsidR="00A43E9E">
        <w:rPr>
          <w:color w:val="000000" w:themeColor="text1"/>
          <w:szCs w:val="24"/>
        </w:rPr>
        <w:t xml:space="preserve"> pátý respondent vyjadřuje nega</w:t>
      </w:r>
      <w:r w:rsidR="000E42D9">
        <w:rPr>
          <w:color w:val="000000" w:themeColor="text1"/>
          <w:szCs w:val="24"/>
        </w:rPr>
        <w:t>tivní postoj</w:t>
      </w:r>
      <w:r w:rsidR="00A43E9E">
        <w:rPr>
          <w:color w:val="000000" w:themeColor="text1"/>
          <w:szCs w:val="24"/>
        </w:rPr>
        <w:t xml:space="preserve"> k pojmu Cochemská praxe: </w:t>
      </w:r>
      <w:r w:rsidR="00A43E9E" w:rsidRPr="0038773A">
        <w:rPr>
          <w:i/>
          <w:color w:val="000000" w:themeColor="text1"/>
          <w:szCs w:val="24"/>
        </w:rPr>
        <w:t>„Pojem Cochem považuji za obecný název, pod kterými si však lid</w:t>
      </w:r>
      <w:r w:rsidR="000E42D9">
        <w:rPr>
          <w:i/>
          <w:color w:val="000000" w:themeColor="text1"/>
          <w:szCs w:val="24"/>
        </w:rPr>
        <w:t>é</w:t>
      </w:r>
      <w:r w:rsidR="00A43E9E" w:rsidRPr="0038773A">
        <w:rPr>
          <w:i/>
          <w:color w:val="000000" w:themeColor="text1"/>
          <w:szCs w:val="24"/>
        </w:rPr>
        <w:t xml:space="preserve"> (včetně soudců) představují každý trochu něco jiného, byť se společnými znaky. V mém pojetí je základní nevýhodou to, že spousta soudců i advokátů považuje už jen samotné slovo za červený hadr, který v nich spouští bojovou opozici, neboť mají p</w:t>
      </w:r>
      <w:r w:rsidR="00E25E8D">
        <w:rPr>
          <w:i/>
          <w:color w:val="000000" w:themeColor="text1"/>
          <w:szCs w:val="24"/>
        </w:rPr>
        <w:t>ocit, že hlavním smyslem Cochemu</w:t>
      </w:r>
      <w:r w:rsidR="00A43E9E" w:rsidRPr="0038773A">
        <w:rPr>
          <w:i/>
          <w:color w:val="000000" w:themeColor="text1"/>
          <w:szCs w:val="24"/>
        </w:rPr>
        <w:t xml:space="preserve"> je přinutit rodiče k dohodě za každou cenu a ulehčit si tak práci</w:t>
      </w:r>
      <w:r w:rsidR="00D27B42">
        <w:rPr>
          <w:i/>
          <w:color w:val="000000" w:themeColor="text1"/>
          <w:szCs w:val="24"/>
        </w:rPr>
        <w:t xml:space="preserve">. </w:t>
      </w:r>
      <w:r w:rsidR="00A43E9E" w:rsidRPr="0038773A">
        <w:rPr>
          <w:i/>
          <w:color w:val="000000" w:themeColor="text1"/>
          <w:szCs w:val="24"/>
        </w:rPr>
        <w:t>Využívání modelu v praxi našeho soud</w:t>
      </w:r>
      <w:r w:rsidR="00D27B42">
        <w:rPr>
          <w:i/>
          <w:color w:val="000000" w:themeColor="text1"/>
          <w:szCs w:val="24"/>
        </w:rPr>
        <w:t>u</w:t>
      </w:r>
      <w:r w:rsidR="00A43E9E" w:rsidRPr="0038773A">
        <w:rPr>
          <w:i/>
          <w:color w:val="000000" w:themeColor="text1"/>
          <w:szCs w:val="24"/>
        </w:rPr>
        <w:t xml:space="preserve"> je velice individuální. Jsou zde kolegové, kteří jsou odpůrci modelu, kterých je většina. </w:t>
      </w:r>
      <w:r w:rsidR="00D27B42">
        <w:rPr>
          <w:i/>
          <w:color w:val="000000" w:themeColor="text1"/>
          <w:szCs w:val="24"/>
        </w:rPr>
        <w:t>T</w:t>
      </w:r>
      <w:r w:rsidR="00A43E9E" w:rsidRPr="0038773A">
        <w:rPr>
          <w:i/>
          <w:color w:val="000000" w:themeColor="text1"/>
          <w:szCs w:val="24"/>
        </w:rPr>
        <w:t>en zbytek využívá dílčí prvky modelu, což v praxi většinou nutně není nazýváno Cochemem.“</w:t>
      </w:r>
      <w:r w:rsidR="001445CC" w:rsidRPr="001445CC">
        <w:rPr>
          <w:iCs/>
          <w:color w:val="000000" w:themeColor="text1"/>
          <w:szCs w:val="24"/>
        </w:rPr>
        <w:t>.</w:t>
      </w:r>
    </w:p>
    <w:p w14:paraId="276FACBE" w14:textId="77777777" w:rsidR="00015BC1" w:rsidRDefault="00773E6C" w:rsidP="006D2535">
      <w:pPr>
        <w:pStyle w:val="Normlnweb"/>
        <w:spacing w:before="0" w:beforeAutospacing="0" w:after="120" w:afterAutospacing="0" w:line="360" w:lineRule="auto"/>
      </w:pPr>
      <w:r>
        <w:t>Ze čtrnácti soudců Okresního soudu v Ostravě metodu parciálně a poměrně nedůvěřivě využívá pouze pět.</w:t>
      </w:r>
      <w:r w:rsidR="00015BC1">
        <w:t xml:space="preserve"> Postoj všech soudců Okresního soudu v Ostravě ke Cochemskému modelu shrnuje Obrázek 2.</w:t>
      </w:r>
    </w:p>
    <w:p w14:paraId="07B23C96" w14:textId="19DC5EF6" w:rsidR="00015BC1" w:rsidRDefault="00015BC1" w:rsidP="006B091E">
      <w:pPr>
        <w:pStyle w:val="Normlnweb"/>
        <w:keepNext/>
        <w:spacing w:before="0" w:beforeAutospacing="0" w:after="120" w:afterAutospacing="0" w:line="360" w:lineRule="auto"/>
      </w:pPr>
      <w:r>
        <w:rPr>
          <w:noProof/>
        </w:rPr>
        <w:drawing>
          <wp:inline distT="0" distB="0" distL="0" distR="0" wp14:anchorId="7F2CEB93" wp14:editId="008AA087">
            <wp:extent cx="4995334" cy="2404533"/>
            <wp:effectExtent l="0" t="0" r="15240" b="1524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213F28" w14:textId="3778F287" w:rsidR="00015BC1" w:rsidRPr="00015BC1" w:rsidRDefault="00015BC1" w:rsidP="00D32943">
      <w:pPr>
        <w:pStyle w:val="Titulek"/>
        <w:jc w:val="center"/>
        <w:rPr>
          <w:color w:val="auto"/>
        </w:rPr>
      </w:pPr>
      <w:r w:rsidRPr="00015BC1">
        <w:rPr>
          <w:color w:val="auto"/>
        </w:rPr>
        <w:t xml:space="preserve">Obrázek </w:t>
      </w:r>
      <w:r w:rsidRPr="00015BC1">
        <w:rPr>
          <w:color w:val="auto"/>
        </w:rPr>
        <w:fldChar w:fldCharType="begin"/>
      </w:r>
      <w:r w:rsidRPr="00015BC1">
        <w:rPr>
          <w:color w:val="auto"/>
        </w:rPr>
        <w:instrText xml:space="preserve"> SEQ Obrázek \* ARABIC </w:instrText>
      </w:r>
      <w:r w:rsidRPr="00015BC1">
        <w:rPr>
          <w:color w:val="auto"/>
        </w:rPr>
        <w:fldChar w:fldCharType="separate"/>
      </w:r>
      <w:r w:rsidRPr="00015BC1">
        <w:rPr>
          <w:noProof/>
          <w:color w:val="auto"/>
        </w:rPr>
        <w:t>2</w:t>
      </w:r>
      <w:r w:rsidRPr="00015BC1">
        <w:rPr>
          <w:color w:val="auto"/>
        </w:rPr>
        <w:fldChar w:fldCharType="end"/>
      </w:r>
      <w:r w:rsidRPr="00015BC1">
        <w:rPr>
          <w:color w:val="auto"/>
        </w:rPr>
        <w:t xml:space="preserve">  Postoj soudců Okresního soudu v Ostravě ke Cochemskému modelu (celkem 14 soudců)</w:t>
      </w:r>
    </w:p>
    <w:p w14:paraId="0DBED859" w14:textId="4E7DC178" w:rsidR="00015BC1" w:rsidRDefault="000A14B6" w:rsidP="00015BC1">
      <w:pPr>
        <w:pStyle w:val="Normlnweb"/>
        <w:spacing w:before="0" w:beforeAutospacing="0" w:after="120" w:afterAutospacing="0" w:line="360" w:lineRule="auto"/>
      </w:pPr>
      <w:r w:rsidRPr="00DD2AE8">
        <w:lastRenderedPageBreak/>
        <w:t xml:space="preserve">Je patrné, že k samotnému názvu </w:t>
      </w:r>
      <w:r w:rsidR="003F11DE" w:rsidRPr="00DD2AE8">
        <w:t xml:space="preserve">metody </w:t>
      </w:r>
      <w:r w:rsidRPr="00DD2AE8">
        <w:t>existuje negativní postoj respondentů</w:t>
      </w:r>
      <w:r w:rsidR="00773E6C">
        <w:t xml:space="preserve">. </w:t>
      </w:r>
      <w:r w:rsidR="00302CFF" w:rsidRPr="00DD2AE8">
        <w:t>Tento negativní postoj lze považovat za důvod pro absenci aplikace Cochem</w:t>
      </w:r>
      <w:r w:rsidR="00CE003F">
        <w:t>s</w:t>
      </w:r>
      <w:r w:rsidR="00302CFF" w:rsidRPr="00DD2AE8">
        <w:t>kého</w:t>
      </w:r>
      <w:r w:rsidR="00CE003F">
        <w:t xml:space="preserve"> </w:t>
      </w:r>
      <w:r w:rsidR="00302CFF" w:rsidRPr="00DD2AE8">
        <w:t>modelu v soudní praxi Okresního soudu v Ostravě.</w:t>
      </w:r>
    </w:p>
    <w:p w14:paraId="78548725" w14:textId="3DE2C909" w:rsidR="000A14B6" w:rsidRPr="00DD2AE8" w:rsidRDefault="000A14B6" w:rsidP="00F5075B">
      <w:pPr>
        <w:pStyle w:val="Normlnweb"/>
        <w:spacing w:before="0" w:beforeAutospacing="0" w:after="120" w:afterAutospacing="0" w:line="360" w:lineRule="auto"/>
      </w:pPr>
      <w:r w:rsidRPr="00DD2AE8">
        <w:t>Krom</w:t>
      </w:r>
      <w:r w:rsidR="00BC417B">
        <w:t>ě</w:t>
      </w:r>
      <w:r w:rsidRPr="00DD2AE8">
        <w:t xml:space="preserve"> negativního postoje respondenti uváděli také nevýhody, které vnímají v jeho aplikaci do praxe. V </w:t>
      </w:r>
      <w:r w:rsidR="00302CFF" w:rsidRPr="00DD2AE8">
        <w:t>nevýhodách</w:t>
      </w:r>
      <w:r w:rsidRPr="00DD2AE8">
        <w:t xml:space="preserve"> se poměrně často shodují. Nejčastěji uvád</w:t>
      </w:r>
      <w:r w:rsidR="0063333C" w:rsidRPr="00DD2AE8">
        <w:t>ě</w:t>
      </w:r>
      <w:r w:rsidRPr="00DD2AE8">
        <w:t>nou nevýhodou je bezpochyb</w:t>
      </w:r>
      <w:r w:rsidR="0063333C" w:rsidRPr="00DD2AE8">
        <w:t>y</w:t>
      </w:r>
      <w:r w:rsidRPr="00DD2AE8">
        <w:t xml:space="preserve"> vedení rodičů k nucené dohodě za každou cenu, kdy tato dohoda pak v praxi nemusí mít d</w:t>
      </w:r>
      <w:r w:rsidR="00302CFF" w:rsidRPr="00DD2AE8">
        <w:t>l</w:t>
      </w:r>
      <w:r w:rsidRPr="00DD2AE8">
        <w:t xml:space="preserve">ouhého trvání. </w:t>
      </w:r>
      <w:r w:rsidR="00F5075B">
        <w:t>D</w:t>
      </w:r>
      <w:r w:rsidRPr="00DD2AE8">
        <w:t xml:space="preserve">alší nevýhodu aplikace metody respondenti </w:t>
      </w:r>
      <w:r w:rsidR="00F5075B">
        <w:t xml:space="preserve">viděli </w:t>
      </w:r>
      <w:r w:rsidR="00302CFF" w:rsidRPr="00DD2AE8">
        <w:t>v</w:t>
      </w:r>
      <w:r w:rsidR="004A1BFE">
        <w:t> </w:t>
      </w:r>
      <w:r w:rsidR="00302CFF" w:rsidRPr="00DD2AE8">
        <w:t>nejednotnosti</w:t>
      </w:r>
      <w:r w:rsidR="004A1BFE">
        <w:t xml:space="preserve"> </w:t>
      </w:r>
      <w:r w:rsidR="00302CFF" w:rsidRPr="00DD2AE8">
        <w:t>Okre</w:t>
      </w:r>
      <w:r w:rsidRPr="00DD2AE8">
        <w:t>s</w:t>
      </w:r>
      <w:r w:rsidR="00302CFF" w:rsidRPr="00DD2AE8">
        <w:t>n</w:t>
      </w:r>
      <w:r w:rsidRPr="00DD2AE8">
        <w:t>ího soudu v</w:t>
      </w:r>
      <w:r w:rsidR="004A1BFE">
        <w:t> </w:t>
      </w:r>
      <w:r w:rsidRPr="00DD2AE8">
        <w:t>Ostravě</w:t>
      </w:r>
      <w:r w:rsidR="004A1BFE">
        <w:t xml:space="preserve"> </w:t>
      </w:r>
      <w:r w:rsidR="00F5075B">
        <w:t>i</w:t>
      </w:r>
      <w:r w:rsidRPr="00DD2AE8">
        <w:t xml:space="preserve"> dalších okresních soudů. Jak uvádí respondent č.</w:t>
      </w:r>
      <w:r w:rsidR="000E743A">
        <w:t> </w:t>
      </w:r>
      <w:r w:rsidRPr="00DD2AE8">
        <w:t xml:space="preserve">1: </w:t>
      </w:r>
      <w:r w:rsidRPr="00DD2AE8">
        <w:rPr>
          <w:i/>
        </w:rPr>
        <w:t>“</w:t>
      </w:r>
      <w:r w:rsidR="0045603C">
        <w:rPr>
          <w:i/>
        </w:rPr>
        <w:t>…</w:t>
      </w:r>
      <w:r w:rsidR="000E743A">
        <w:rPr>
          <w:i/>
        </w:rPr>
        <w:t>j</w:t>
      </w:r>
      <w:r w:rsidRPr="00DD2AE8">
        <w:rPr>
          <w:i/>
        </w:rPr>
        <w:t>ako každá metoda, má i tato své limity, že nepostihne pozitivně všechny rodiče</w:t>
      </w:r>
      <w:r w:rsidR="0045603C">
        <w:rPr>
          <w:i/>
        </w:rPr>
        <w:t>…</w:t>
      </w:r>
      <w:r w:rsidRPr="00DD2AE8">
        <w:rPr>
          <w:i/>
        </w:rPr>
        <w:t xml:space="preserve">”, </w:t>
      </w:r>
      <w:r w:rsidR="00302CFF" w:rsidRPr="00DD2AE8">
        <w:t xml:space="preserve">což doplňuje </w:t>
      </w:r>
      <w:r w:rsidR="003A55E9">
        <w:t>myšlenkou</w:t>
      </w:r>
      <w:r w:rsidR="00302CFF" w:rsidRPr="00DD2AE8">
        <w:t xml:space="preserve">: </w:t>
      </w:r>
      <w:r w:rsidR="00302CFF" w:rsidRPr="00DD2AE8">
        <w:rPr>
          <w:i/>
        </w:rPr>
        <w:t>“</w:t>
      </w:r>
      <w:r w:rsidR="0045603C">
        <w:rPr>
          <w:i/>
        </w:rPr>
        <w:t>…</w:t>
      </w:r>
      <w:r w:rsidR="00302CFF" w:rsidRPr="00DD2AE8">
        <w:rPr>
          <w:i/>
        </w:rPr>
        <w:t>ně</w:t>
      </w:r>
      <w:r w:rsidRPr="00DD2AE8">
        <w:rPr>
          <w:i/>
        </w:rPr>
        <w:t>kterým rodičům bohužel nepomůže ani svěcená</w:t>
      </w:r>
      <w:r w:rsidR="00B47BD1">
        <w:rPr>
          <w:i/>
        </w:rPr>
        <w:t xml:space="preserve"> </w:t>
      </w:r>
      <w:r w:rsidRPr="00DD2AE8">
        <w:rPr>
          <w:i/>
        </w:rPr>
        <w:t>voda</w:t>
      </w:r>
      <w:r w:rsidR="0045603C">
        <w:rPr>
          <w:i/>
        </w:rPr>
        <w:t>…</w:t>
      </w:r>
      <w:r w:rsidR="00302CFF" w:rsidRPr="00DD2AE8">
        <w:rPr>
          <w:i/>
        </w:rPr>
        <w:t>“.</w:t>
      </w:r>
      <w:r w:rsidRPr="00DD2AE8">
        <w:rPr>
          <w:i/>
        </w:rPr>
        <w:t> </w:t>
      </w:r>
    </w:p>
    <w:p w14:paraId="301BF1FB" w14:textId="77777777" w:rsidR="00B817AC" w:rsidRDefault="000A14B6" w:rsidP="006D2535">
      <w:pPr>
        <w:pStyle w:val="Normlnweb"/>
        <w:spacing w:before="0" w:beforeAutospacing="0" w:after="120" w:afterAutospacing="0" w:line="360" w:lineRule="auto"/>
      </w:pPr>
      <w:r w:rsidRPr="00DD2AE8">
        <w:t>Větší pozornost byla respondenty věn</w:t>
      </w:r>
      <w:r w:rsidR="00823AD3">
        <w:t xml:space="preserve">ována výhodám Cochemské praxe. </w:t>
      </w:r>
      <w:r w:rsidRPr="00DD2AE8">
        <w:t xml:space="preserve">Za výhody bylo považováno například komplexní řešení sporu, kdy respondent č. 1 myšlenku rozvádí, že nejde jen o to </w:t>
      </w:r>
      <w:r w:rsidRPr="00DD2AE8">
        <w:rPr>
          <w:i/>
        </w:rPr>
        <w:t>“rozhodnout o uspořádání poměrů dítěte do budoucna, ale i pokud možno rodiče edukovat co do jejich práv a povinností z hlediska výkonu rodičovské odpovědnosti, to vše s</w:t>
      </w:r>
      <w:r w:rsidR="00B30F58">
        <w:rPr>
          <w:i/>
        </w:rPr>
        <w:t> </w:t>
      </w:r>
      <w:r w:rsidRPr="00DD2AE8">
        <w:rPr>
          <w:i/>
        </w:rPr>
        <w:t>cílem předejít dalším s</w:t>
      </w:r>
      <w:r w:rsidR="00302CFF" w:rsidRPr="00DD2AE8">
        <w:rPr>
          <w:i/>
        </w:rPr>
        <w:t>porům do bud</w:t>
      </w:r>
      <w:r w:rsidRPr="00DD2AE8">
        <w:rPr>
          <w:i/>
        </w:rPr>
        <w:t>ouc</w:t>
      </w:r>
      <w:r w:rsidR="00302CFF" w:rsidRPr="00DD2AE8">
        <w:rPr>
          <w:i/>
        </w:rPr>
        <w:t>n</w:t>
      </w:r>
      <w:r w:rsidRPr="00DD2AE8">
        <w:rPr>
          <w:i/>
        </w:rPr>
        <w:t>a, zejména pokud jde o otázky úpravy styku, kam bude dítě c</w:t>
      </w:r>
      <w:r w:rsidR="00302CFF" w:rsidRPr="00DD2AE8">
        <w:rPr>
          <w:i/>
        </w:rPr>
        <w:t>h</w:t>
      </w:r>
      <w:r w:rsidRPr="00DD2AE8">
        <w:rPr>
          <w:i/>
        </w:rPr>
        <w:t>odit do školy, kdo bude hradit nákladnější kroužky apod.”.</w:t>
      </w:r>
      <w:r w:rsidRPr="00DD2AE8">
        <w:t xml:space="preserve"> S vedením k</w:t>
      </w:r>
      <w:r w:rsidR="00507669">
        <w:t> </w:t>
      </w:r>
      <w:r w:rsidRPr="00DD2AE8">
        <w:t>přij</w:t>
      </w:r>
      <w:r w:rsidR="00302CFF" w:rsidRPr="00DD2AE8">
        <w:t>í</w:t>
      </w:r>
      <w:r w:rsidRPr="00DD2AE8">
        <w:t>mání rodičovské odpovědnosti jako s</w:t>
      </w:r>
      <w:r w:rsidR="00EC1463">
        <w:t> </w:t>
      </w:r>
      <w:r w:rsidRPr="00DD2AE8">
        <w:t>výhodou</w:t>
      </w:r>
      <w:r w:rsidR="00EC1463">
        <w:t xml:space="preserve"> Cochemského modelu</w:t>
      </w:r>
      <w:r w:rsidRPr="00DD2AE8">
        <w:t xml:space="preserve"> souhlasí ta</w:t>
      </w:r>
      <w:r w:rsidR="00302CFF" w:rsidRPr="00DD2AE8">
        <w:t>ké respondent č.</w:t>
      </w:r>
      <w:r w:rsidR="00EC1463">
        <w:t> </w:t>
      </w:r>
      <w:r w:rsidR="00302CFF" w:rsidRPr="00DD2AE8">
        <w:t xml:space="preserve">2, který </w:t>
      </w:r>
      <w:r w:rsidR="00EC1463">
        <w:t>myšlenku</w:t>
      </w:r>
      <w:r w:rsidRPr="00DD2AE8">
        <w:t xml:space="preserve"> rozvádí o jednotné vede</w:t>
      </w:r>
      <w:r w:rsidR="00302CFF" w:rsidRPr="00DD2AE8">
        <w:t xml:space="preserve">ní rodičů odborníky: </w:t>
      </w:r>
      <w:r w:rsidR="00302CFF" w:rsidRPr="00DD2AE8">
        <w:rPr>
          <w:i/>
        </w:rPr>
        <w:t>“Výhody spa</w:t>
      </w:r>
      <w:r w:rsidRPr="00DD2AE8">
        <w:rPr>
          <w:i/>
        </w:rPr>
        <w:t>třuji v jednotném vedení obou rodičů ze strany všech</w:t>
      </w:r>
      <w:r w:rsidR="00302CFF" w:rsidRPr="00DD2AE8">
        <w:rPr>
          <w:i/>
        </w:rPr>
        <w:t>ny zainteresovaných subjektů</w:t>
      </w:r>
      <w:r w:rsidRPr="00DD2AE8">
        <w:rPr>
          <w:i/>
        </w:rPr>
        <w:t>, k tomu, aby vyřešili spor o</w:t>
      </w:r>
      <w:r w:rsidR="00A4486E">
        <w:rPr>
          <w:i/>
        </w:rPr>
        <w:t> </w:t>
      </w:r>
      <w:r w:rsidRPr="00DD2AE8">
        <w:rPr>
          <w:i/>
        </w:rPr>
        <w:t>péči smírně dohodou, s přijetím svého p</w:t>
      </w:r>
      <w:r w:rsidR="00302CFF" w:rsidRPr="00DD2AE8">
        <w:rPr>
          <w:i/>
        </w:rPr>
        <w:t>o</w:t>
      </w:r>
      <w:r w:rsidRPr="00DD2AE8">
        <w:rPr>
          <w:i/>
        </w:rPr>
        <w:t>dílu rodičovské odpovědnosti a s u</w:t>
      </w:r>
      <w:r w:rsidR="00302CFF" w:rsidRPr="00DD2AE8">
        <w:rPr>
          <w:i/>
        </w:rPr>
        <w:t>z</w:t>
      </w:r>
      <w:r w:rsidRPr="00DD2AE8">
        <w:rPr>
          <w:i/>
        </w:rPr>
        <w:t>náním druhého rodiče v</w:t>
      </w:r>
      <w:r w:rsidR="00A4486E">
        <w:rPr>
          <w:i/>
        </w:rPr>
        <w:t> </w:t>
      </w:r>
      <w:r w:rsidRPr="00DD2AE8">
        <w:rPr>
          <w:i/>
        </w:rPr>
        <w:t>jeho rodič</w:t>
      </w:r>
      <w:r w:rsidR="00302CFF" w:rsidRPr="00DD2AE8">
        <w:rPr>
          <w:i/>
        </w:rPr>
        <w:t>o</w:t>
      </w:r>
      <w:r w:rsidRPr="00DD2AE8">
        <w:rPr>
          <w:i/>
        </w:rPr>
        <w:t>vské roli.”.</w:t>
      </w:r>
      <w:r w:rsidRPr="00DD2AE8">
        <w:t xml:space="preserve"> V</w:t>
      </w:r>
      <w:r w:rsidR="00A4486E">
        <w:t> </w:t>
      </w:r>
      <w:r w:rsidRPr="00DD2AE8">
        <w:t>podobném rozsahu s</w:t>
      </w:r>
      <w:r w:rsidR="00302CFF" w:rsidRPr="00DD2AE8">
        <w:t>e k</w:t>
      </w:r>
      <w:r w:rsidR="00A4486E">
        <w:t> </w:t>
      </w:r>
      <w:r w:rsidR="00302CFF" w:rsidRPr="00DD2AE8">
        <w:t>výhodám vyjádřil také čtvrt</w:t>
      </w:r>
      <w:r w:rsidRPr="00DD2AE8">
        <w:t>ý respondent, který výhody aplikace modelu shledává v</w:t>
      </w:r>
      <w:r w:rsidR="004F3267">
        <w:t>e</w:t>
      </w:r>
      <w:r w:rsidRPr="00DD2AE8">
        <w:t xml:space="preserve">: </w:t>
      </w:r>
      <w:r w:rsidR="00302CFF" w:rsidRPr="00DD2AE8">
        <w:rPr>
          <w:i/>
        </w:rPr>
        <w:t>“…vedení rodičů k</w:t>
      </w:r>
      <w:r w:rsidR="004F3267">
        <w:rPr>
          <w:i/>
        </w:rPr>
        <w:t> </w:t>
      </w:r>
      <w:r w:rsidR="00302CFF" w:rsidRPr="00DD2AE8">
        <w:rPr>
          <w:i/>
        </w:rPr>
        <w:t>převz</w:t>
      </w:r>
      <w:r w:rsidRPr="00DD2AE8">
        <w:rPr>
          <w:i/>
        </w:rPr>
        <w:t>e</w:t>
      </w:r>
      <w:r w:rsidR="00302CFF" w:rsidRPr="00DD2AE8">
        <w:rPr>
          <w:i/>
        </w:rPr>
        <w:t>tí odpovědnosti za rozhodnutí o svých dět</w:t>
      </w:r>
      <w:r w:rsidRPr="00DD2AE8">
        <w:rPr>
          <w:i/>
        </w:rPr>
        <w:t>e</w:t>
      </w:r>
      <w:r w:rsidR="00302CFF" w:rsidRPr="00DD2AE8">
        <w:rPr>
          <w:i/>
        </w:rPr>
        <w:t>ch</w:t>
      </w:r>
      <w:r w:rsidR="004F3267">
        <w:rPr>
          <w:i/>
        </w:rPr>
        <w:t>, u</w:t>
      </w:r>
      <w:r w:rsidR="00302CFF" w:rsidRPr="00DD2AE8">
        <w:rPr>
          <w:i/>
        </w:rPr>
        <w:t>možní pružné propojení zú</w:t>
      </w:r>
      <w:r w:rsidRPr="00DD2AE8">
        <w:rPr>
          <w:i/>
        </w:rPr>
        <w:t>častněných subjektů, za účelem hledání optimálního řešení situace u dítěte. Rodiče jsou od začátku vedeni k tomu, že oba mají stejná práva a povinnosti ke svým dětem…”.</w:t>
      </w:r>
      <w:r w:rsidR="00302CFF" w:rsidRPr="00DD2AE8">
        <w:t xml:space="preserve"> Tyto prvky ten</w:t>
      </w:r>
      <w:r w:rsidRPr="00DD2AE8">
        <w:t>týž respondent nazývá informační osvětou.</w:t>
      </w:r>
    </w:p>
    <w:p w14:paraId="5DD1839C" w14:textId="15C3654B" w:rsidR="000A14B6" w:rsidRPr="00DD2AE8" w:rsidRDefault="000A14B6" w:rsidP="006D2535">
      <w:pPr>
        <w:pStyle w:val="Normlnweb"/>
        <w:spacing w:before="0" w:beforeAutospacing="0" w:after="120" w:afterAutospacing="0" w:line="360" w:lineRule="auto"/>
      </w:pPr>
      <w:r w:rsidRPr="00DD2AE8">
        <w:t xml:space="preserve">Komplexní a detailní soubor výhod </w:t>
      </w:r>
      <w:r w:rsidR="00A56085" w:rsidRPr="00DD2AE8">
        <w:t>zmiňuje</w:t>
      </w:r>
      <w:r w:rsidRPr="00DD2AE8">
        <w:t xml:space="preserve"> ve svých odpovědích respondent č. 5, který uvádí, že rozp</w:t>
      </w:r>
      <w:r w:rsidR="00A56085" w:rsidRPr="00DD2AE8">
        <w:t>ad vztahu je pro rodiče čitelněj</w:t>
      </w:r>
      <w:r w:rsidRPr="00DD2AE8">
        <w:t xml:space="preserve">ší </w:t>
      </w:r>
      <w:r w:rsidR="00A56085" w:rsidRPr="00DD2AE8">
        <w:t>při užití</w:t>
      </w:r>
      <w:r w:rsidR="004F3267">
        <w:t xml:space="preserve"> </w:t>
      </w:r>
      <w:r w:rsidR="00A56085" w:rsidRPr="00DD2AE8">
        <w:t xml:space="preserve">modelu. Dále, </w:t>
      </w:r>
      <w:r w:rsidRPr="00DD2AE8">
        <w:t>že díky aplikaci modelu</w:t>
      </w:r>
      <w:r w:rsidR="001530CA">
        <w:t xml:space="preserve">, </w:t>
      </w:r>
      <w:r w:rsidRPr="00DD2AE8">
        <w:t>jsou informace rodičům poskytovány jednotně a včas. Zároveň vyzdvihuje, že při užití Cochemské praxe v řízení rodiče nepotřebují právníka, jelikož se všechny zapojené subjekty snaží vést rodiče ke smíru, a tím změnit j</w:t>
      </w:r>
      <w:r w:rsidR="00A56085" w:rsidRPr="00DD2AE8">
        <w:t>ejich počáteční bojovou pozici</w:t>
      </w:r>
      <w:r w:rsidRPr="00DD2AE8">
        <w:t xml:space="preserve"> na pozici spolupracující. Proces má jisté fáze, kter</w:t>
      </w:r>
      <w:r w:rsidR="00862D97">
        <w:t>é</w:t>
      </w:r>
      <w:r w:rsidRPr="00DD2AE8">
        <w:t xml:space="preserve"> jednotlivým rodičům garantuj</w:t>
      </w:r>
      <w:r w:rsidR="00862D97">
        <w:t>í</w:t>
      </w:r>
      <w:r w:rsidRPr="00DD2AE8">
        <w:t>, že jejich osobu během řízení nikdo neobejde. Důležitou roli při aplikaci metody zastupuje orgán sociálně</w:t>
      </w:r>
      <w:r w:rsidR="00F415C1">
        <w:t>-</w:t>
      </w:r>
      <w:r w:rsidRPr="00DD2AE8">
        <w:t xml:space="preserve">právní </w:t>
      </w:r>
      <w:r w:rsidRPr="00DD2AE8">
        <w:lastRenderedPageBreak/>
        <w:t>ochrany dětí, který představuje pro oba rodiče pomocníku u soudu. Zároveň je tento orgán při užití Cochemského modelu zbaven povinnosti provádět sociální šetření v</w:t>
      </w:r>
      <w:r w:rsidR="002A39B1">
        <w:t> </w:t>
      </w:r>
      <w:r w:rsidRPr="00DD2AE8">
        <w:t>domácnosti. Šetření j</w:t>
      </w:r>
      <w:r w:rsidR="00A56085" w:rsidRPr="00DD2AE8">
        <w:t xml:space="preserve">e nahrazeno společnou schůzkou </w:t>
      </w:r>
      <w:r w:rsidRPr="00DD2AE8">
        <w:t xml:space="preserve">rodičů na OSPOD, což tentýž respondent považuje za klíčové. Respondent v poslední řadě upozorňuje na výhodu v podpoře interdisciplinární spolupráce, s čímž se shoduje </w:t>
      </w:r>
      <w:r w:rsidR="00A56085" w:rsidRPr="00DD2AE8">
        <w:t>také</w:t>
      </w:r>
      <w:r w:rsidR="0036144E">
        <w:t xml:space="preserve"> </w:t>
      </w:r>
      <w:r w:rsidR="00A56085" w:rsidRPr="00DD2AE8">
        <w:t>respondent</w:t>
      </w:r>
      <w:r w:rsidR="0036144E">
        <w:t xml:space="preserve"> č. 2</w:t>
      </w:r>
      <w:r w:rsidR="00A56085" w:rsidRPr="00DD2AE8">
        <w:t>, který upozo</w:t>
      </w:r>
      <w:r w:rsidRPr="00DD2AE8">
        <w:t xml:space="preserve">rňuje na: </w:t>
      </w:r>
      <w:r w:rsidRPr="00DD2AE8">
        <w:rPr>
          <w:i/>
        </w:rPr>
        <w:t>“zkvalitňování sítě služeb pro rozv</w:t>
      </w:r>
      <w:r w:rsidR="00A56085" w:rsidRPr="00DD2AE8">
        <w:rPr>
          <w:i/>
        </w:rPr>
        <w:t>á</w:t>
      </w:r>
      <w:r w:rsidRPr="00DD2AE8">
        <w:rPr>
          <w:i/>
        </w:rPr>
        <w:t xml:space="preserve">dějící </w:t>
      </w:r>
      <w:r w:rsidR="00A56085" w:rsidRPr="00DD2AE8">
        <w:rPr>
          <w:i/>
        </w:rPr>
        <w:t xml:space="preserve">se </w:t>
      </w:r>
      <w:r w:rsidRPr="00DD2AE8">
        <w:rPr>
          <w:i/>
        </w:rPr>
        <w:t>rodiče”. </w:t>
      </w:r>
    </w:p>
    <w:p w14:paraId="49B2EA89" w14:textId="094BD389" w:rsidR="000A14B6" w:rsidRPr="00DD2AE8" w:rsidRDefault="005E3D1A" w:rsidP="006D2535">
      <w:pPr>
        <w:pStyle w:val="Normlnweb"/>
        <w:spacing w:before="0" w:beforeAutospacing="0" w:after="120" w:afterAutospacing="0" w:line="360" w:lineRule="auto"/>
      </w:pPr>
      <w:r>
        <w:t xml:space="preserve">I </w:t>
      </w:r>
      <w:r w:rsidR="000A14B6" w:rsidRPr="00DD2AE8">
        <w:t>přes obecně negativní pohled na Cochemskou praxi, především jako na pojem, existuje pro praxi z pohledu respondentů větší množst</w:t>
      </w:r>
      <w:r w:rsidR="00A56085" w:rsidRPr="00DD2AE8">
        <w:t>ví výhod</w:t>
      </w:r>
      <w:r w:rsidR="009E03CD">
        <w:t xml:space="preserve"> než </w:t>
      </w:r>
      <w:r w:rsidR="00A56085" w:rsidRPr="00DD2AE8">
        <w:t xml:space="preserve">nevýhod. </w:t>
      </w:r>
      <w:r w:rsidR="009E03CD">
        <w:t>R</w:t>
      </w:r>
      <w:r w:rsidR="00A56085" w:rsidRPr="00DD2AE8">
        <w:t>e</w:t>
      </w:r>
      <w:r w:rsidR="000A14B6" w:rsidRPr="00DD2AE8">
        <w:t>spondent</w:t>
      </w:r>
      <w:r w:rsidR="009E03CD">
        <w:t xml:space="preserve"> č. 2</w:t>
      </w:r>
      <w:r w:rsidR="000A14B6" w:rsidRPr="00DD2AE8">
        <w:t xml:space="preserve"> vnímá aplikaci Cochemského modelu, pod názvem </w:t>
      </w:r>
      <w:r w:rsidR="00A56085" w:rsidRPr="00DD2AE8">
        <w:t>interdisciplinární spolu</w:t>
      </w:r>
      <w:r w:rsidR="000A14B6" w:rsidRPr="00DD2AE8">
        <w:t>p</w:t>
      </w:r>
      <w:r w:rsidR="00A56085" w:rsidRPr="00DD2AE8">
        <w:t>r</w:t>
      </w:r>
      <w:r w:rsidR="000A14B6" w:rsidRPr="00DD2AE8">
        <w:t>áce</w:t>
      </w:r>
      <w:r w:rsidR="009E03CD">
        <w:t>,</w:t>
      </w:r>
      <w:r w:rsidR="000A14B6" w:rsidRPr="00DD2AE8">
        <w:t xml:space="preserve"> jako </w:t>
      </w:r>
      <w:r w:rsidR="00A56085" w:rsidRPr="00DD2AE8">
        <w:t>vyvíjející se</w:t>
      </w:r>
      <w:r w:rsidR="009E03CD">
        <w:t>:</w:t>
      </w:r>
      <w:r w:rsidR="00A56085" w:rsidRPr="00DD2AE8">
        <w:t xml:space="preserve"> </w:t>
      </w:r>
      <w:r w:rsidR="00A56085" w:rsidRPr="00DD2AE8">
        <w:rPr>
          <w:i/>
        </w:rPr>
        <w:t>“…soudci se ú</w:t>
      </w:r>
      <w:r w:rsidR="000A14B6" w:rsidRPr="00DD2AE8">
        <w:rPr>
          <w:i/>
        </w:rPr>
        <w:t>častní sp</w:t>
      </w:r>
      <w:r w:rsidR="00A56085" w:rsidRPr="00DD2AE8">
        <w:rPr>
          <w:i/>
        </w:rPr>
        <w:t>o</w:t>
      </w:r>
      <w:r w:rsidR="000A14B6" w:rsidRPr="00DD2AE8">
        <w:rPr>
          <w:i/>
        </w:rPr>
        <w:t>le</w:t>
      </w:r>
      <w:r w:rsidR="009E03CD">
        <w:rPr>
          <w:i/>
        </w:rPr>
        <w:t>č</w:t>
      </w:r>
      <w:r w:rsidR="000A14B6" w:rsidRPr="00DD2AE8">
        <w:rPr>
          <w:i/>
        </w:rPr>
        <w:t>ných sc</w:t>
      </w:r>
      <w:r w:rsidR="00A56085" w:rsidRPr="00DD2AE8">
        <w:rPr>
          <w:i/>
        </w:rPr>
        <w:t>h</w:t>
      </w:r>
      <w:r w:rsidR="000A14B6" w:rsidRPr="00DD2AE8">
        <w:rPr>
          <w:i/>
        </w:rPr>
        <w:t>ůzek, pracovních porad</w:t>
      </w:r>
      <w:r w:rsidR="009E03CD">
        <w:rPr>
          <w:i/>
        </w:rPr>
        <w:t xml:space="preserve"> </w:t>
      </w:r>
      <w:r w:rsidR="00A56085" w:rsidRPr="00DD2AE8">
        <w:rPr>
          <w:i/>
        </w:rPr>
        <w:t>apod. Vše je však stále na poč</w:t>
      </w:r>
      <w:r w:rsidR="000A14B6" w:rsidRPr="00DD2AE8">
        <w:rPr>
          <w:i/>
        </w:rPr>
        <w:t>átku.”.</w:t>
      </w:r>
      <w:r w:rsidR="00A56085" w:rsidRPr="00DD2AE8">
        <w:rPr>
          <w:i/>
        </w:rPr>
        <w:t xml:space="preserve"> </w:t>
      </w:r>
      <w:r w:rsidR="00A56085" w:rsidRPr="00DD2AE8">
        <w:t xml:space="preserve">Z tvrzení </w:t>
      </w:r>
      <w:r w:rsidR="00065D7D">
        <w:t xml:space="preserve">je znát </w:t>
      </w:r>
      <w:r w:rsidR="00A56085" w:rsidRPr="00DD2AE8">
        <w:t xml:space="preserve">pozitivní vztah respondenta k dalšímu vývoji metody. </w:t>
      </w:r>
    </w:p>
    <w:p w14:paraId="31E74FB9" w14:textId="018C25BD" w:rsidR="005E3D1A" w:rsidRPr="005E3D1A" w:rsidRDefault="00E927BF" w:rsidP="006D2535">
      <w:pPr>
        <w:spacing w:before="0" w:after="120"/>
      </w:pPr>
      <w:r>
        <w:rPr>
          <w:color w:val="000000" w:themeColor="text1"/>
          <w:szCs w:val="24"/>
        </w:rPr>
        <w:t>Již výše bylo uvedeno,</w:t>
      </w:r>
      <w:r w:rsidR="00A43E9E">
        <w:rPr>
          <w:color w:val="000000" w:themeColor="text1"/>
          <w:szCs w:val="24"/>
        </w:rPr>
        <w:t xml:space="preserve"> že respondenti získali klíčové zdroje o metodě pouze ze dvou základních zdrojů</w:t>
      </w:r>
      <w:r w:rsidR="00FA6720">
        <w:rPr>
          <w:color w:val="000000" w:themeColor="text1"/>
          <w:szCs w:val="24"/>
        </w:rPr>
        <w:t xml:space="preserve">, a to z Justiční akademie v Kroměříži, a ze soudní praxe Okresního soudu v Novém Jičíně. </w:t>
      </w:r>
      <w:r w:rsidR="00510183">
        <w:rPr>
          <w:color w:val="000000" w:themeColor="text1"/>
          <w:szCs w:val="24"/>
        </w:rPr>
        <w:t>V</w:t>
      </w:r>
      <w:r w:rsidR="00A43E9E">
        <w:rPr>
          <w:color w:val="000000" w:themeColor="text1"/>
          <w:szCs w:val="24"/>
        </w:rPr>
        <w:t>ětšina</w:t>
      </w:r>
      <w:r w:rsidR="007B1C79">
        <w:rPr>
          <w:color w:val="000000" w:themeColor="text1"/>
          <w:szCs w:val="24"/>
        </w:rPr>
        <w:t xml:space="preserve"> </w:t>
      </w:r>
      <w:r w:rsidR="00510183">
        <w:rPr>
          <w:color w:val="000000" w:themeColor="text1"/>
          <w:szCs w:val="24"/>
        </w:rPr>
        <w:t>respondentů</w:t>
      </w:r>
      <w:r w:rsidR="00A43E9E">
        <w:rPr>
          <w:color w:val="000000" w:themeColor="text1"/>
          <w:szCs w:val="24"/>
        </w:rPr>
        <w:t xml:space="preserve"> nemá ambice získávat další informace o</w:t>
      </w:r>
      <w:r w:rsidR="007B1C79">
        <w:rPr>
          <w:color w:val="000000" w:themeColor="text1"/>
          <w:szCs w:val="24"/>
        </w:rPr>
        <w:t> </w:t>
      </w:r>
      <w:r w:rsidR="00A43E9E">
        <w:rPr>
          <w:color w:val="000000" w:themeColor="text1"/>
          <w:szCs w:val="24"/>
        </w:rPr>
        <w:t xml:space="preserve">Cochemské praxi, naopak je pro ně aktuální podoba vyhovující, a to především v tom, že užívají pouze ty prvky, které u individuálních případů považují za vhodné. </w:t>
      </w:r>
      <w:r w:rsidR="00125F53">
        <w:rPr>
          <w:color w:val="000000" w:themeColor="text1"/>
          <w:szCs w:val="24"/>
        </w:rPr>
        <w:t>Toto ale</w:t>
      </w:r>
      <w:r w:rsidR="00A43E9E">
        <w:rPr>
          <w:color w:val="000000" w:themeColor="text1"/>
          <w:szCs w:val="24"/>
        </w:rPr>
        <w:t xml:space="preserve"> posiluje nejednotnost systému. Rozhodujícím faktorem pro absenci vyšších ambicí pro vzdělávání </w:t>
      </w:r>
      <w:r w:rsidR="00125F53">
        <w:rPr>
          <w:color w:val="000000" w:themeColor="text1"/>
          <w:szCs w:val="24"/>
        </w:rPr>
        <w:t>o</w:t>
      </w:r>
      <w:r w:rsidR="00A43E9E">
        <w:rPr>
          <w:color w:val="000000" w:themeColor="text1"/>
          <w:szCs w:val="24"/>
        </w:rPr>
        <w:t> metodě</w:t>
      </w:r>
      <w:r w:rsidR="00125F53">
        <w:rPr>
          <w:color w:val="000000" w:themeColor="text1"/>
          <w:szCs w:val="24"/>
        </w:rPr>
        <w:t xml:space="preserve"> </w:t>
      </w:r>
      <w:r w:rsidR="00A43E9E">
        <w:rPr>
          <w:color w:val="000000" w:themeColor="text1"/>
          <w:szCs w:val="24"/>
        </w:rPr>
        <w:t>může být také skutečnost, že v současné době nemá Okresní soud v Ostravě data o úspěšno</w:t>
      </w:r>
      <w:r w:rsidR="006C5DA0">
        <w:rPr>
          <w:color w:val="000000" w:themeColor="text1"/>
          <w:szCs w:val="24"/>
        </w:rPr>
        <w:t xml:space="preserve">sti Cochemského modelu v praxi. </w:t>
      </w:r>
      <w:r w:rsidR="00C70372">
        <w:rPr>
          <w:color w:val="000000" w:themeColor="text1"/>
          <w:szCs w:val="24"/>
        </w:rPr>
        <w:t>Tento fakt se zároveň rozchází s</w:t>
      </w:r>
      <w:r w:rsidR="005E3D1A">
        <w:rPr>
          <w:color w:val="000000" w:themeColor="text1"/>
          <w:szCs w:val="24"/>
        </w:rPr>
        <w:t> prvním pilířem Cochemské praxe</w:t>
      </w:r>
      <w:r w:rsidR="00A6749F">
        <w:rPr>
          <w:color w:val="000000" w:themeColor="text1"/>
          <w:szCs w:val="24"/>
        </w:rPr>
        <w:t>,</w:t>
      </w:r>
      <w:r w:rsidR="005E3D1A">
        <w:t xml:space="preserve"> který</w:t>
      </w:r>
      <w:r w:rsidR="005E3D1A" w:rsidRPr="009A0591">
        <w:t xml:space="preserve"> představuje vzdělávání a informovanost. </w:t>
      </w:r>
      <w:r w:rsidR="005E3D1A">
        <w:t>Dle něj by se všichni</w:t>
      </w:r>
      <w:r w:rsidR="005E3D1A" w:rsidRPr="009A0591">
        <w:t xml:space="preserve"> účastníci </w:t>
      </w:r>
      <w:r w:rsidR="005E3D1A">
        <w:t xml:space="preserve">měli </w:t>
      </w:r>
      <w:r w:rsidR="005E3D1A" w:rsidRPr="009A0591">
        <w:t>vzájemně vzdělávat a informovat pro kvalitn</w:t>
      </w:r>
      <w:r w:rsidR="005E3D1A">
        <w:t>í fungování vzájemné spolupráce (Cirbusová, Brzobohat</w:t>
      </w:r>
      <w:r w:rsidR="00125F53">
        <w:t>ý</w:t>
      </w:r>
      <w:r w:rsidR="005E3D1A">
        <w:t xml:space="preserve">, </w:t>
      </w:r>
      <w:r w:rsidR="005E3D1A" w:rsidRPr="009A0591">
        <w:t>2019, s. 5)</w:t>
      </w:r>
      <w:r w:rsidR="005E3D1A">
        <w:t>.</w:t>
      </w:r>
    </w:p>
    <w:p w14:paraId="44B3D0AF" w14:textId="479734CA" w:rsidR="00FA6720" w:rsidRPr="00FA6720" w:rsidRDefault="00A43E9E" w:rsidP="006D2535">
      <w:pPr>
        <w:spacing w:before="0" w:after="120"/>
        <w:rPr>
          <w:rFonts w:cs="Times New Roman"/>
          <w:color w:val="000000" w:themeColor="text1"/>
          <w:szCs w:val="24"/>
        </w:rPr>
      </w:pPr>
      <w:r>
        <w:rPr>
          <w:szCs w:val="24"/>
        </w:rPr>
        <w:t>Nabízí se otázka rozdílu mezi Cochemským modelem a interdisciplinární spolupr</w:t>
      </w:r>
      <w:r w:rsidR="00324995">
        <w:rPr>
          <w:szCs w:val="24"/>
        </w:rPr>
        <w:t>a</w:t>
      </w:r>
      <w:r>
        <w:rPr>
          <w:szCs w:val="24"/>
        </w:rPr>
        <w:t>c</w:t>
      </w:r>
      <w:r w:rsidR="00324995">
        <w:rPr>
          <w:szCs w:val="24"/>
        </w:rPr>
        <w:t>í</w:t>
      </w:r>
      <w:r>
        <w:rPr>
          <w:szCs w:val="24"/>
        </w:rPr>
        <w:t>, na kterou částečně odpovídá mentorka</w:t>
      </w:r>
      <w:r w:rsidR="00F44E5C">
        <w:rPr>
          <w:szCs w:val="24"/>
        </w:rPr>
        <w:t xml:space="preserve">, </w:t>
      </w:r>
      <w:r w:rsidR="00E927BF">
        <w:rPr>
          <w:szCs w:val="24"/>
        </w:rPr>
        <w:t xml:space="preserve">jedna ze </w:t>
      </w:r>
      <w:r>
        <w:rPr>
          <w:szCs w:val="24"/>
        </w:rPr>
        <w:t>zaklad</w:t>
      </w:r>
      <w:r w:rsidR="00E927BF">
        <w:rPr>
          <w:szCs w:val="24"/>
        </w:rPr>
        <w:t>atelů</w:t>
      </w:r>
      <w:r>
        <w:rPr>
          <w:szCs w:val="24"/>
        </w:rPr>
        <w:t xml:space="preserve"> </w:t>
      </w:r>
      <w:r w:rsidR="00E927BF">
        <w:rPr>
          <w:szCs w:val="24"/>
        </w:rPr>
        <w:t>zapsaného spolku</w:t>
      </w:r>
      <w:r>
        <w:rPr>
          <w:szCs w:val="24"/>
        </w:rPr>
        <w:t xml:space="preserve"> </w:t>
      </w:r>
      <w:r w:rsidR="00C4615A">
        <w:rPr>
          <w:szCs w:val="24"/>
        </w:rPr>
        <w:t>C</w:t>
      </w:r>
      <w:r>
        <w:rPr>
          <w:szCs w:val="24"/>
        </w:rPr>
        <w:t xml:space="preserve">ochem.cz, Markéta Nováková, která je mimo jiné zdrojem informací o Cochemského modelu pro pátého respondenta. Nováková uvádí, že cílem interdisciplinární spolupráce je navrácení rozhodovacích práv o nezletilém dítěti do rukou jeho rodičů. V praxi se rodiče v době rozvodu či rozpadu jejich vztahu odevzdají do rukou systému, a nechají jej, aby rozhodoval o jejich budoucnosti. Interdisciplinární spolupráce proto reaguje tím, že rodiče zmocňuje k tomu, aby </w:t>
      </w:r>
      <w:r w:rsidR="00F85BC0">
        <w:rPr>
          <w:szCs w:val="24"/>
        </w:rPr>
        <w:t>o vlastním</w:t>
      </w:r>
      <w:r>
        <w:rPr>
          <w:szCs w:val="24"/>
        </w:rPr>
        <w:t xml:space="preserve"> životě, a především o životě jejich dítěte</w:t>
      </w:r>
      <w:r w:rsidR="00F85BC0">
        <w:rPr>
          <w:szCs w:val="24"/>
        </w:rPr>
        <w:t>,</w:t>
      </w:r>
      <w:r>
        <w:rPr>
          <w:szCs w:val="24"/>
        </w:rPr>
        <w:t xml:space="preserve"> rozhodovali sami. Za cíl Cochemské praxe považuje jednotnou informovanost rodičů o jejich právech, povinnostech a důsledcích jejich jednání. Dále také o veškerých subjektech, které jim v tíživé situaci spojené s rozpadem vztahu </w:t>
      </w:r>
      <w:r>
        <w:rPr>
          <w:szCs w:val="24"/>
        </w:rPr>
        <w:lastRenderedPageBreak/>
        <w:t xml:space="preserve">mohou </w:t>
      </w:r>
      <w:r w:rsidRPr="007343C7">
        <w:rPr>
          <w:color w:val="000000" w:themeColor="text1"/>
          <w:szCs w:val="24"/>
        </w:rPr>
        <w:t xml:space="preserve">být nápomocny. Tato edukace musí být zároveň včasnou intervencí, aby konflikt mezi rodiči neměl možnost gradovat (Iurium, Seriál: Cochemská praxe </w:t>
      </w:r>
      <w:r w:rsidRPr="007343C7">
        <w:rPr>
          <w:rFonts w:cs="Times New Roman"/>
          <w:color w:val="000000" w:themeColor="text1"/>
          <w:szCs w:val="24"/>
        </w:rPr>
        <w:t>[online]).</w:t>
      </w:r>
    </w:p>
    <w:p w14:paraId="3EEFDC3B" w14:textId="5C716862" w:rsidR="00E72AEB" w:rsidRDefault="00A43E9E" w:rsidP="006D2535">
      <w:pPr>
        <w:spacing w:before="0" w:after="120"/>
        <w:rPr>
          <w:i/>
          <w:szCs w:val="24"/>
        </w:rPr>
      </w:pPr>
      <w:r w:rsidRPr="00AF5505">
        <w:rPr>
          <w:szCs w:val="24"/>
        </w:rPr>
        <w:t>Společným fenoménem pro užívání</w:t>
      </w:r>
      <w:r w:rsidR="009C783D">
        <w:rPr>
          <w:szCs w:val="24"/>
        </w:rPr>
        <w:t xml:space="preserve"> </w:t>
      </w:r>
      <w:r w:rsidRPr="00AF5505">
        <w:rPr>
          <w:szCs w:val="24"/>
        </w:rPr>
        <w:t>prvků Cochemské praxe</w:t>
      </w:r>
      <w:r w:rsidR="009C783D">
        <w:rPr>
          <w:szCs w:val="24"/>
        </w:rPr>
        <w:t xml:space="preserve"> a</w:t>
      </w:r>
      <w:r w:rsidRPr="00AF5505">
        <w:rPr>
          <w:szCs w:val="24"/>
        </w:rPr>
        <w:t xml:space="preserve"> interdisciplinární spoluprác</w:t>
      </w:r>
      <w:r w:rsidR="00DC0983">
        <w:rPr>
          <w:szCs w:val="24"/>
        </w:rPr>
        <w:t>i</w:t>
      </w:r>
      <w:r w:rsidRPr="00AF5505">
        <w:rPr>
          <w:szCs w:val="24"/>
        </w:rPr>
        <w:t xml:space="preserve"> je rozvod nebo rozpad vztahu rodičů s nezletilými dětmi. Respondenti se pak ve své praxi nezabývají příčinou, ale primárně dalším průběhem situace a</w:t>
      </w:r>
      <w:r w:rsidR="005554AC">
        <w:rPr>
          <w:szCs w:val="24"/>
        </w:rPr>
        <w:t xml:space="preserve"> </w:t>
      </w:r>
      <w:r w:rsidRPr="00AF5505">
        <w:rPr>
          <w:szCs w:val="24"/>
        </w:rPr>
        <w:t>možný</w:t>
      </w:r>
      <w:r w:rsidR="005554AC">
        <w:rPr>
          <w:szCs w:val="24"/>
        </w:rPr>
        <w:t>mi</w:t>
      </w:r>
      <w:r w:rsidRPr="00AF5505">
        <w:rPr>
          <w:szCs w:val="24"/>
        </w:rPr>
        <w:t xml:space="preserve"> důsledk</w:t>
      </w:r>
      <w:r w:rsidR="005554AC">
        <w:rPr>
          <w:szCs w:val="24"/>
        </w:rPr>
        <w:t>y</w:t>
      </w:r>
      <w:r w:rsidRPr="00AF5505">
        <w:rPr>
          <w:szCs w:val="24"/>
        </w:rPr>
        <w:t>. Rozvody či rozpadlé vztahy</w:t>
      </w:r>
      <w:r w:rsidR="004B0013">
        <w:rPr>
          <w:szCs w:val="24"/>
        </w:rPr>
        <w:t xml:space="preserve"> </w:t>
      </w:r>
      <w:r w:rsidR="004B0013" w:rsidRPr="00AF5505">
        <w:rPr>
          <w:szCs w:val="24"/>
        </w:rPr>
        <w:t>bezkonfliktní</w:t>
      </w:r>
      <w:r w:rsidR="004B0013">
        <w:rPr>
          <w:szCs w:val="24"/>
        </w:rPr>
        <w:t xml:space="preserve"> povahy</w:t>
      </w:r>
      <w:r w:rsidR="00B910B3">
        <w:rPr>
          <w:szCs w:val="24"/>
        </w:rPr>
        <w:t xml:space="preserve"> </w:t>
      </w:r>
      <w:r w:rsidRPr="00AF5505">
        <w:rPr>
          <w:szCs w:val="24"/>
        </w:rPr>
        <w:t>vedou samovolně k dohodě. Cílovou skupinou pro užití Cochemské praxe jsou právě rodiče, kde nějaký konflikt vznikl a stále přetrvává. Respondenti však ve své praxi rodiče takto nekategorizují. Vybraná skupina respondentů aplikuj</w:t>
      </w:r>
      <w:r w:rsidR="00F244F8">
        <w:rPr>
          <w:szCs w:val="24"/>
        </w:rPr>
        <w:t>e</w:t>
      </w:r>
      <w:r w:rsidRPr="00AF5505">
        <w:rPr>
          <w:szCs w:val="24"/>
        </w:rPr>
        <w:t xml:space="preserve"> prvky Cochemského modelu plošně, a to primárně u prvonávr</w:t>
      </w:r>
      <w:r w:rsidR="003B767E">
        <w:rPr>
          <w:szCs w:val="24"/>
        </w:rPr>
        <w:t>h</w:t>
      </w:r>
      <w:r w:rsidRPr="00AF5505">
        <w:rPr>
          <w:szCs w:val="24"/>
        </w:rPr>
        <w:t xml:space="preserve">ů. </w:t>
      </w:r>
      <w:r>
        <w:rPr>
          <w:szCs w:val="24"/>
        </w:rPr>
        <w:t xml:space="preserve">Respondent č. 2 uvádí, že: </w:t>
      </w:r>
      <w:r w:rsidRPr="009324F6">
        <w:rPr>
          <w:i/>
          <w:szCs w:val="24"/>
        </w:rPr>
        <w:t>„Určité základní znaky a prvky Cochemské praxe používám ve své rozhodovací praxi od samotného začátku sporu, a to téměř ve všech věcech, kdy se jedná o</w:t>
      </w:r>
      <w:r w:rsidR="00B910B3">
        <w:rPr>
          <w:i/>
          <w:szCs w:val="24"/>
        </w:rPr>
        <w:t> </w:t>
      </w:r>
      <w:r w:rsidRPr="009324F6">
        <w:rPr>
          <w:i/>
          <w:szCs w:val="24"/>
        </w:rPr>
        <w:t>úpravu péče</w:t>
      </w:r>
      <w:r w:rsidR="00E72AEB">
        <w:rPr>
          <w:i/>
          <w:szCs w:val="24"/>
        </w:rPr>
        <w:t xml:space="preserve">… </w:t>
      </w:r>
      <w:r w:rsidRPr="009324F6">
        <w:rPr>
          <w:i/>
          <w:szCs w:val="24"/>
        </w:rPr>
        <w:t>Proto de</w:t>
      </w:r>
      <w:r w:rsidR="003413D8">
        <w:rPr>
          <w:i/>
          <w:szCs w:val="24"/>
        </w:rPr>
        <w:t xml:space="preserve"> </w:t>
      </w:r>
      <w:r w:rsidRPr="009324F6">
        <w:rPr>
          <w:i/>
          <w:szCs w:val="24"/>
        </w:rPr>
        <w:t>facto ve všech případech pracuji automaticky s určitými prvky Cochemského modelu…“</w:t>
      </w:r>
      <w:r w:rsidR="00C04B48">
        <w:rPr>
          <w:i/>
          <w:szCs w:val="24"/>
        </w:rPr>
        <w:t>.</w:t>
      </w:r>
    </w:p>
    <w:p w14:paraId="7FA0DF61" w14:textId="77777777" w:rsidR="00031970" w:rsidRDefault="00A43E9E" w:rsidP="00031970">
      <w:pPr>
        <w:spacing w:before="0" w:after="120"/>
        <w:rPr>
          <w:i/>
          <w:szCs w:val="24"/>
        </w:rPr>
      </w:pPr>
      <w:r w:rsidRPr="009324F6">
        <w:rPr>
          <w:i/>
          <w:szCs w:val="24"/>
        </w:rPr>
        <w:t xml:space="preserve"> </w:t>
      </w:r>
      <w:r>
        <w:rPr>
          <w:szCs w:val="24"/>
        </w:rPr>
        <w:t xml:space="preserve">Podobné tvrzení zastává také respondent č. 5: </w:t>
      </w:r>
      <w:r w:rsidRPr="009324F6">
        <w:rPr>
          <w:i/>
          <w:szCs w:val="24"/>
        </w:rPr>
        <w:t>„Model využívám vžd</w:t>
      </w:r>
      <w:r w:rsidR="00DA348B">
        <w:rPr>
          <w:i/>
          <w:szCs w:val="24"/>
        </w:rPr>
        <w:t>y.</w:t>
      </w:r>
      <w:r w:rsidRPr="009324F6">
        <w:rPr>
          <w:i/>
          <w:szCs w:val="24"/>
        </w:rPr>
        <w:t xml:space="preserve"> </w:t>
      </w:r>
      <w:r w:rsidR="00DA348B">
        <w:rPr>
          <w:i/>
          <w:szCs w:val="24"/>
        </w:rPr>
        <w:t>P</w:t>
      </w:r>
      <w:r w:rsidRPr="009324F6">
        <w:rPr>
          <w:i/>
          <w:szCs w:val="24"/>
        </w:rPr>
        <w:t>ouze pokud je jeden z rodičů ve věznici nebo mimo Ostravu, tak společnou schůzku nežádám.“</w:t>
      </w:r>
      <w:r w:rsidR="00C04B48">
        <w:rPr>
          <w:i/>
          <w:szCs w:val="24"/>
        </w:rPr>
        <w:t>.</w:t>
      </w:r>
      <w:r>
        <w:rPr>
          <w:szCs w:val="24"/>
        </w:rPr>
        <w:t xml:space="preserve"> Tvrzení opírá o vlastní zkušenost: </w:t>
      </w:r>
      <w:r w:rsidRPr="009324F6">
        <w:rPr>
          <w:i/>
          <w:szCs w:val="24"/>
        </w:rPr>
        <w:t>„Pokud se konflikt v rodině opravdu podchytí v</w:t>
      </w:r>
      <w:r w:rsidR="00DA348B">
        <w:rPr>
          <w:i/>
          <w:szCs w:val="24"/>
        </w:rPr>
        <w:t> </w:t>
      </w:r>
      <w:r w:rsidRPr="009324F6">
        <w:rPr>
          <w:i/>
          <w:szCs w:val="24"/>
        </w:rPr>
        <w:t>počátku</w:t>
      </w:r>
      <w:r w:rsidR="00DA348B">
        <w:rPr>
          <w:i/>
          <w:szCs w:val="24"/>
        </w:rPr>
        <w:t>, a</w:t>
      </w:r>
      <w:r w:rsidR="00C04B48">
        <w:rPr>
          <w:i/>
          <w:szCs w:val="24"/>
        </w:rPr>
        <w:t xml:space="preserve"> </w:t>
      </w:r>
      <w:r w:rsidRPr="009324F6">
        <w:rPr>
          <w:i/>
          <w:szCs w:val="24"/>
        </w:rPr>
        <w:t>s přesně stanovenými pravidly</w:t>
      </w:r>
      <w:r w:rsidR="00DA348B">
        <w:rPr>
          <w:i/>
          <w:szCs w:val="24"/>
        </w:rPr>
        <w:t xml:space="preserve"> </w:t>
      </w:r>
      <w:r w:rsidRPr="009324F6">
        <w:rPr>
          <w:i/>
          <w:szCs w:val="24"/>
        </w:rPr>
        <w:t>a se stanovením provizorního styku se situace zklidní</w:t>
      </w:r>
      <w:r w:rsidR="008C3A7D">
        <w:rPr>
          <w:i/>
          <w:szCs w:val="24"/>
        </w:rPr>
        <w:t>,</w:t>
      </w:r>
      <w:r w:rsidRPr="009324F6">
        <w:rPr>
          <w:i/>
          <w:szCs w:val="24"/>
        </w:rPr>
        <w:t xml:space="preserve"> </w:t>
      </w:r>
      <w:r w:rsidR="008C3A7D">
        <w:rPr>
          <w:i/>
          <w:szCs w:val="24"/>
        </w:rPr>
        <w:t>tak</w:t>
      </w:r>
      <w:r w:rsidRPr="009324F6">
        <w:rPr>
          <w:i/>
          <w:szCs w:val="24"/>
        </w:rPr>
        <w:t xml:space="preserve"> po skončení řízení není vzápětí podáván nový návrh.“</w:t>
      </w:r>
      <w:r w:rsidR="008C3A7D">
        <w:rPr>
          <w:i/>
          <w:szCs w:val="24"/>
        </w:rPr>
        <w:t>.</w:t>
      </w:r>
      <w:r>
        <w:rPr>
          <w:szCs w:val="24"/>
        </w:rPr>
        <w:t xml:space="preserve"> </w:t>
      </w:r>
      <w:r w:rsidR="0099246F">
        <w:rPr>
          <w:szCs w:val="24"/>
        </w:rPr>
        <w:t>Tvrzení</w:t>
      </w:r>
      <w:r>
        <w:rPr>
          <w:szCs w:val="24"/>
        </w:rPr>
        <w:t xml:space="preserve"> poukazuje na skutečnost, že u vynucených dohod konflikt nekončí, naopak může gradovat k dalšímu soudnímu řízení.</w:t>
      </w:r>
      <w:r w:rsidR="00031970">
        <w:rPr>
          <w:szCs w:val="24"/>
        </w:rPr>
        <w:t xml:space="preserve"> </w:t>
      </w:r>
      <w:r>
        <w:rPr>
          <w:szCs w:val="24"/>
        </w:rPr>
        <w:t>Respondent č.</w:t>
      </w:r>
      <w:r w:rsidR="0099246F">
        <w:rPr>
          <w:szCs w:val="24"/>
        </w:rPr>
        <w:t> </w:t>
      </w:r>
      <w:r>
        <w:rPr>
          <w:szCs w:val="24"/>
        </w:rPr>
        <w:t xml:space="preserve">1 užívá prvky Cochemského modelu i v případech, kdy dojede k opakovanému soudnímu řízení: </w:t>
      </w:r>
      <w:r w:rsidRPr="00FA6720">
        <w:rPr>
          <w:i/>
          <w:szCs w:val="24"/>
        </w:rPr>
        <w:t>„Prvky Cochemského modelu využíváme automaticky u všech prvních návrh</w:t>
      </w:r>
      <w:r w:rsidR="00452FC9">
        <w:rPr>
          <w:i/>
          <w:szCs w:val="24"/>
        </w:rPr>
        <w:t>ů</w:t>
      </w:r>
      <w:r w:rsidRPr="00FA6720">
        <w:rPr>
          <w:i/>
          <w:szCs w:val="24"/>
        </w:rPr>
        <w:t xml:space="preserve"> na úpravu poměrů dítěte, stejně jako u návrh</w:t>
      </w:r>
      <w:r w:rsidR="00031970">
        <w:rPr>
          <w:i/>
          <w:szCs w:val="24"/>
        </w:rPr>
        <w:t>ů</w:t>
      </w:r>
      <w:r w:rsidRPr="00FA6720">
        <w:rPr>
          <w:i/>
          <w:szCs w:val="24"/>
        </w:rPr>
        <w:t>, kde již soudní úprava existuje a</w:t>
      </w:r>
      <w:r w:rsidR="00031970">
        <w:rPr>
          <w:i/>
          <w:szCs w:val="24"/>
        </w:rPr>
        <w:t> </w:t>
      </w:r>
      <w:r w:rsidRPr="00FA6720">
        <w:rPr>
          <w:i/>
          <w:szCs w:val="24"/>
        </w:rPr>
        <w:t>rodiče navrhují její změnu.“</w:t>
      </w:r>
      <w:r w:rsidR="00031970">
        <w:rPr>
          <w:i/>
          <w:szCs w:val="24"/>
        </w:rPr>
        <w:t>.</w:t>
      </w:r>
    </w:p>
    <w:p w14:paraId="316F6DFF" w14:textId="77777777" w:rsidR="00F134C6" w:rsidRDefault="00A43E9E" w:rsidP="00031970">
      <w:pPr>
        <w:spacing w:before="0" w:after="120"/>
        <w:rPr>
          <w:i/>
          <w:szCs w:val="24"/>
        </w:rPr>
      </w:pPr>
      <w:r w:rsidRPr="00FA6720">
        <w:rPr>
          <w:i/>
          <w:szCs w:val="24"/>
        </w:rPr>
        <w:t xml:space="preserve"> </w:t>
      </w:r>
      <w:r>
        <w:rPr>
          <w:szCs w:val="24"/>
        </w:rPr>
        <w:t>Celistvě výše uvedené popisuje respondent č.</w:t>
      </w:r>
      <w:r w:rsidR="00031970">
        <w:rPr>
          <w:szCs w:val="24"/>
        </w:rPr>
        <w:t> </w:t>
      </w:r>
      <w:r>
        <w:rPr>
          <w:szCs w:val="24"/>
        </w:rPr>
        <w:t>4, který se rozchází s tvrzením prvníh</w:t>
      </w:r>
      <w:r w:rsidR="00327940">
        <w:rPr>
          <w:szCs w:val="24"/>
        </w:rPr>
        <w:t>o respondenta v aplikaci Cochemského modelu</w:t>
      </w:r>
      <w:r>
        <w:rPr>
          <w:szCs w:val="24"/>
        </w:rPr>
        <w:t xml:space="preserve"> u případů, kde už právní úprava existuje. Zároveň uvádí praxi Okresního soudu v Novém Jičíně, kde taktiku se zaměřením se na prvonávrhy kritizuje. Konkrétně uvádí, že: </w:t>
      </w:r>
      <w:r w:rsidRPr="002F64F3">
        <w:rPr>
          <w:i/>
          <w:szCs w:val="24"/>
        </w:rPr>
        <w:t>„Cochemský model je vhodný pro prvonávrhy, spíše než na spisy, které mají stovky stran. V Novém Jičíně se Cochemský model aplikoval primárně na prvo</w:t>
      </w:r>
      <w:r w:rsidR="00F134C6">
        <w:rPr>
          <w:i/>
          <w:szCs w:val="24"/>
        </w:rPr>
        <w:t>n</w:t>
      </w:r>
      <w:r w:rsidRPr="002F64F3">
        <w:rPr>
          <w:i/>
          <w:szCs w:val="24"/>
        </w:rPr>
        <w:t>ávr</w:t>
      </w:r>
      <w:r w:rsidR="00F134C6">
        <w:rPr>
          <w:i/>
          <w:szCs w:val="24"/>
        </w:rPr>
        <w:t>h</w:t>
      </w:r>
      <w:r w:rsidRPr="002F64F3">
        <w:rPr>
          <w:i/>
          <w:szCs w:val="24"/>
        </w:rPr>
        <w:t>y, což může zkreslit pozdější výstupy a statistiky.</w:t>
      </w:r>
      <w:r w:rsidR="00130943">
        <w:rPr>
          <w:i/>
          <w:szCs w:val="24"/>
        </w:rPr>
        <w:t xml:space="preserve"> </w:t>
      </w:r>
      <w:r w:rsidRPr="002F64F3">
        <w:rPr>
          <w:i/>
          <w:szCs w:val="24"/>
        </w:rPr>
        <w:t>Přistupuji k tomuto modelu střízlivě a uvážlivě, využívám pouze občas na případy, které jsou vhodné.</w:t>
      </w:r>
      <w:r w:rsidR="00F134C6">
        <w:rPr>
          <w:i/>
          <w:szCs w:val="24"/>
        </w:rPr>
        <w:t xml:space="preserve"> </w:t>
      </w:r>
      <w:r w:rsidRPr="002F64F3">
        <w:rPr>
          <w:i/>
          <w:szCs w:val="24"/>
        </w:rPr>
        <w:t>Ne všechny případy jsou vhodné na aplikaci Cochemského modelu. Někdy jsou rodiče tlačeni k tomu, aby návrh vzali zpět a uzavřeli mimosoudní dohodu. V takovém případě může soudní dohoda chybět tam, kde se později rodiče rozhádají a tuto již nejsou schopni před soudem uzavřít.“</w:t>
      </w:r>
      <w:r w:rsidR="00F134C6">
        <w:rPr>
          <w:i/>
          <w:szCs w:val="24"/>
        </w:rPr>
        <w:t>.</w:t>
      </w:r>
    </w:p>
    <w:p w14:paraId="5256681A" w14:textId="25365E7F" w:rsidR="00DD2AE8" w:rsidRDefault="00A43E9E" w:rsidP="00031970">
      <w:pPr>
        <w:spacing w:before="0" w:after="120"/>
        <w:rPr>
          <w:szCs w:val="24"/>
        </w:rPr>
      </w:pPr>
      <w:r>
        <w:rPr>
          <w:szCs w:val="24"/>
        </w:rPr>
        <w:lastRenderedPageBreak/>
        <w:t xml:space="preserve"> Respondent č.</w:t>
      </w:r>
      <w:r w:rsidR="00D72613">
        <w:rPr>
          <w:szCs w:val="24"/>
        </w:rPr>
        <w:t> </w:t>
      </w:r>
      <w:r>
        <w:rPr>
          <w:szCs w:val="24"/>
        </w:rPr>
        <w:t xml:space="preserve">4 poukazuje na důležitost kvalitní soudní úpravy již v počátcích vzniklého konfliktu, čímž klade důraz na včasnou intervenci. </w:t>
      </w:r>
      <w:r w:rsidR="00E1592E">
        <w:rPr>
          <w:szCs w:val="24"/>
        </w:rPr>
        <w:t xml:space="preserve">Dle </w:t>
      </w:r>
      <w:r w:rsidR="00FA6720">
        <w:rPr>
          <w:szCs w:val="24"/>
        </w:rPr>
        <w:t>Brzobohat</w:t>
      </w:r>
      <w:r w:rsidR="00E1592E">
        <w:rPr>
          <w:szCs w:val="24"/>
        </w:rPr>
        <w:t>ého</w:t>
      </w:r>
      <w:r w:rsidR="00FA6720">
        <w:rPr>
          <w:szCs w:val="24"/>
        </w:rPr>
        <w:t xml:space="preserve"> a</w:t>
      </w:r>
      <w:r w:rsidR="0031552D">
        <w:rPr>
          <w:szCs w:val="24"/>
        </w:rPr>
        <w:t> </w:t>
      </w:r>
      <w:r w:rsidR="00FA6720">
        <w:rPr>
          <w:szCs w:val="24"/>
        </w:rPr>
        <w:t>kol.</w:t>
      </w:r>
      <w:r w:rsidR="0031552D">
        <w:rPr>
          <w:szCs w:val="24"/>
        </w:rPr>
        <w:t> </w:t>
      </w:r>
      <w:r w:rsidR="00FA6720">
        <w:rPr>
          <w:szCs w:val="24"/>
        </w:rPr>
        <w:t xml:space="preserve">(2015), čas negativně působí na nervozitu rodičů a představuje obrovský stres. Čím dříve je v úpravě poměrů dítěte rozhodnuto, tím méně konflikt rodičů graduje. </w:t>
      </w:r>
      <w:r w:rsidR="00327940">
        <w:rPr>
          <w:szCs w:val="24"/>
        </w:rPr>
        <w:t>Z</w:t>
      </w:r>
      <w:r w:rsidR="00DD2AE8">
        <w:rPr>
          <w:szCs w:val="24"/>
        </w:rPr>
        <w:t>rychlení pro</w:t>
      </w:r>
      <w:r w:rsidR="00327940">
        <w:rPr>
          <w:szCs w:val="24"/>
        </w:rPr>
        <w:t xml:space="preserve">cesu opatrovnického řízení, </w:t>
      </w:r>
      <w:r w:rsidR="00DD2AE8">
        <w:rPr>
          <w:szCs w:val="24"/>
        </w:rPr>
        <w:t xml:space="preserve">bylo hlavním důvodem pro zavedení Cochemského modelu do </w:t>
      </w:r>
      <w:r w:rsidR="00327940">
        <w:rPr>
          <w:szCs w:val="24"/>
        </w:rPr>
        <w:t>soudní praxe například pro Okresní soud v Bruntále.</w:t>
      </w:r>
      <w:r w:rsidR="00327940" w:rsidRPr="00DD2AE8">
        <w:rPr>
          <w:szCs w:val="24"/>
        </w:rPr>
        <w:t xml:space="preserve"> </w:t>
      </w:r>
    </w:p>
    <w:p w14:paraId="5288F00E" w14:textId="038476EA" w:rsidR="00956740" w:rsidRPr="00B679AE" w:rsidRDefault="00956740" w:rsidP="006D2535">
      <w:pPr>
        <w:spacing w:before="0" w:after="120"/>
        <w:rPr>
          <w:color w:val="000000" w:themeColor="text1"/>
          <w:szCs w:val="24"/>
        </w:rPr>
      </w:pPr>
      <w:r w:rsidRPr="00B679AE">
        <w:rPr>
          <w:color w:val="000000" w:themeColor="text1"/>
          <w:szCs w:val="24"/>
        </w:rPr>
        <w:t>Z termínu „interdisciplinární spolupráce“ je patrné, že soud není jediným činným orgánem v opatrovnických řízeních</w:t>
      </w:r>
      <w:r w:rsidR="00737553">
        <w:rPr>
          <w:color w:val="000000" w:themeColor="text1"/>
          <w:szCs w:val="24"/>
        </w:rPr>
        <w:t>, na což bylo již několikrát poukazováno</w:t>
      </w:r>
      <w:r w:rsidRPr="00B679AE">
        <w:rPr>
          <w:color w:val="000000" w:themeColor="text1"/>
          <w:szCs w:val="24"/>
        </w:rPr>
        <w:t>.</w:t>
      </w:r>
      <w:r w:rsidR="00737553">
        <w:rPr>
          <w:color w:val="000000" w:themeColor="text1"/>
          <w:szCs w:val="24"/>
        </w:rPr>
        <w:t xml:space="preserve"> </w:t>
      </w:r>
      <w:r w:rsidRPr="00B679AE">
        <w:rPr>
          <w:color w:val="000000" w:themeColor="text1"/>
          <w:szCs w:val="24"/>
        </w:rPr>
        <w:t>Jak uvádí Šabatová a</w:t>
      </w:r>
      <w:r w:rsidR="00EA69CD">
        <w:rPr>
          <w:color w:val="000000" w:themeColor="text1"/>
          <w:szCs w:val="24"/>
        </w:rPr>
        <w:t> </w:t>
      </w:r>
      <w:r w:rsidRPr="00B679AE">
        <w:rPr>
          <w:color w:val="000000" w:themeColor="text1"/>
          <w:szCs w:val="24"/>
        </w:rPr>
        <w:t>kol. (2017, s.</w:t>
      </w:r>
      <w:r w:rsidR="00EA69CD">
        <w:rPr>
          <w:color w:val="000000" w:themeColor="text1"/>
          <w:szCs w:val="24"/>
        </w:rPr>
        <w:t> </w:t>
      </w:r>
      <w:r w:rsidRPr="00B679AE">
        <w:rPr>
          <w:color w:val="000000" w:themeColor="text1"/>
          <w:szCs w:val="24"/>
        </w:rPr>
        <w:t>10), Cochemská praxe je spolupr</w:t>
      </w:r>
      <w:r w:rsidR="001876A4">
        <w:rPr>
          <w:color w:val="000000" w:themeColor="text1"/>
          <w:szCs w:val="24"/>
        </w:rPr>
        <w:t>a</w:t>
      </w:r>
      <w:r w:rsidRPr="00B679AE">
        <w:rPr>
          <w:color w:val="000000" w:themeColor="text1"/>
          <w:szCs w:val="24"/>
        </w:rPr>
        <w:t>c</w:t>
      </w:r>
      <w:r w:rsidR="001876A4">
        <w:rPr>
          <w:color w:val="000000" w:themeColor="text1"/>
          <w:szCs w:val="24"/>
        </w:rPr>
        <w:t>í</w:t>
      </w:r>
      <w:r w:rsidRPr="00B679AE">
        <w:rPr>
          <w:color w:val="000000" w:themeColor="text1"/>
          <w:szCs w:val="24"/>
        </w:rPr>
        <w:t xml:space="preserve"> soudců, OSPOD, advokátů, mediátorů, poraden a soudních znalců. Dle Cirbusové a Brzobohatého (2019, s.</w:t>
      </w:r>
      <w:r w:rsidR="001876A4">
        <w:rPr>
          <w:color w:val="000000" w:themeColor="text1"/>
          <w:szCs w:val="24"/>
        </w:rPr>
        <w:t> </w:t>
      </w:r>
      <w:r w:rsidRPr="00B679AE">
        <w:rPr>
          <w:color w:val="000000" w:themeColor="text1"/>
          <w:szCs w:val="24"/>
        </w:rPr>
        <w:t>3) mohou být zapojeny i další subjekty, které může představovat policie ČR, zaměstnanci školy, úřad práce a</w:t>
      </w:r>
      <w:r w:rsidR="001876A4">
        <w:rPr>
          <w:color w:val="000000" w:themeColor="text1"/>
          <w:szCs w:val="24"/>
        </w:rPr>
        <w:t> další</w:t>
      </w:r>
      <w:r w:rsidRPr="00B679AE">
        <w:rPr>
          <w:color w:val="000000" w:themeColor="text1"/>
          <w:szCs w:val="24"/>
        </w:rPr>
        <w:t>. Respondenti ve svých odpovědích často</w:t>
      </w:r>
      <w:r w:rsidR="005A5E3C" w:rsidRPr="00B679AE">
        <w:rPr>
          <w:color w:val="000000" w:themeColor="text1"/>
          <w:szCs w:val="24"/>
        </w:rPr>
        <w:t xml:space="preserve"> a</w:t>
      </w:r>
      <w:r w:rsidRPr="00B679AE">
        <w:rPr>
          <w:color w:val="000000" w:themeColor="text1"/>
          <w:szCs w:val="24"/>
        </w:rPr>
        <w:t xml:space="preserve"> bez dotázání uváděli</w:t>
      </w:r>
      <w:r w:rsidR="001876A4">
        <w:rPr>
          <w:color w:val="000000" w:themeColor="text1"/>
          <w:szCs w:val="24"/>
        </w:rPr>
        <w:t xml:space="preserve"> právě</w:t>
      </w:r>
      <w:r w:rsidRPr="00B679AE">
        <w:rPr>
          <w:color w:val="000000" w:themeColor="text1"/>
          <w:szCs w:val="24"/>
        </w:rPr>
        <w:t xml:space="preserve"> </w:t>
      </w:r>
      <w:r w:rsidR="007D17BB" w:rsidRPr="00B679AE">
        <w:rPr>
          <w:color w:val="000000" w:themeColor="text1"/>
          <w:szCs w:val="24"/>
        </w:rPr>
        <w:t xml:space="preserve">OSPOD </w:t>
      </w:r>
      <w:r w:rsidR="001876A4">
        <w:rPr>
          <w:color w:val="000000" w:themeColor="text1"/>
          <w:szCs w:val="24"/>
        </w:rPr>
        <w:t>i</w:t>
      </w:r>
      <w:r w:rsidR="007D17BB" w:rsidRPr="00B679AE">
        <w:rPr>
          <w:color w:val="000000" w:themeColor="text1"/>
          <w:szCs w:val="24"/>
        </w:rPr>
        <w:t xml:space="preserve"> další subjekty. Čtyři z pěti respondentů uvedli, že obecně využívají odborné pomoci. Pojem odborná pomoc pak rozvedli 3 ze 4 respondentů, kdy respondent č. 2 dále uvedl</w:t>
      </w:r>
      <w:r w:rsidR="00266C37" w:rsidRPr="00B679AE">
        <w:rPr>
          <w:color w:val="000000" w:themeColor="text1"/>
          <w:szCs w:val="24"/>
        </w:rPr>
        <w:t>, že</w:t>
      </w:r>
      <w:r w:rsidR="007D17BB" w:rsidRPr="00B679AE">
        <w:rPr>
          <w:color w:val="000000" w:themeColor="text1"/>
          <w:szCs w:val="24"/>
        </w:rPr>
        <w:t xml:space="preserve"> konkrétně </w:t>
      </w:r>
      <w:r w:rsidR="005A5E3C" w:rsidRPr="00B679AE">
        <w:rPr>
          <w:color w:val="000000" w:themeColor="text1"/>
          <w:szCs w:val="24"/>
        </w:rPr>
        <w:t>spolupracuje s Centrem psychologické pomoci, Centre</w:t>
      </w:r>
      <w:r w:rsidR="007D17BB" w:rsidRPr="00B679AE">
        <w:rPr>
          <w:color w:val="000000" w:themeColor="text1"/>
          <w:szCs w:val="24"/>
        </w:rPr>
        <w:t>m soc</w:t>
      </w:r>
      <w:r w:rsidR="005A5E3C" w:rsidRPr="00B679AE">
        <w:rPr>
          <w:color w:val="000000" w:themeColor="text1"/>
          <w:szCs w:val="24"/>
        </w:rPr>
        <w:t>iálních služeb (rodinnou poradnou</w:t>
      </w:r>
      <w:r w:rsidR="007D17BB" w:rsidRPr="00B679AE">
        <w:rPr>
          <w:color w:val="000000" w:themeColor="text1"/>
          <w:szCs w:val="24"/>
        </w:rPr>
        <w:t>) a zapsaný</w:t>
      </w:r>
      <w:r w:rsidR="005A5E3C" w:rsidRPr="00B679AE">
        <w:rPr>
          <w:color w:val="000000" w:themeColor="text1"/>
          <w:szCs w:val="24"/>
        </w:rPr>
        <w:t>m spolkem</w:t>
      </w:r>
      <w:r w:rsidR="007D17BB" w:rsidRPr="00B679AE">
        <w:rPr>
          <w:color w:val="000000" w:themeColor="text1"/>
          <w:szCs w:val="24"/>
        </w:rPr>
        <w:t xml:space="preserve"> Spolu pro rodinu</w:t>
      </w:r>
      <w:r w:rsidR="008C6400" w:rsidRPr="00B679AE">
        <w:rPr>
          <w:color w:val="000000" w:themeColor="text1"/>
          <w:szCs w:val="24"/>
        </w:rPr>
        <w:t>. Shodné organizace uvedl také respondent č.</w:t>
      </w:r>
      <w:r w:rsidR="00D72AB7">
        <w:rPr>
          <w:color w:val="000000" w:themeColor="text1"/>
          <w:szCs w:val="24"/>
        </w:rPr>
        <w:t> </w:t>
      </w:r>
      <w:r w:rsidR="008C6400" w:rsidRPr="00B679AE">
        <w:rPr>
          <w:color w:val="000000" w:themeColor="text1"/>
          <w:szCs w:val="24"/>
        </w:rPr>
        <w:t xml:space="preserve">1, který dané </w:t>
      </w:r>
      <w:r w:rsidR="005A5E3C" w:rsidRPr="00B679AE">
        <w:rPr>
          <w:color w:val="000000" w:themeColor="text1"/>
          <w:szCs w:val="24"/>
        </w:rPr>
        <w:t>subjekty</w:t>
      </w:r>
      <w:r w:rsidR="008C6400" w:rsidRPr="00B679AE">
        <w:rPr>
          <w:color w:val="000000" w:themeColor="text1"/>
          <w:szCs w:val="24"/>
        </w:rPr>
        <w:t xml:space="preserve"> doplnil o zapsané mediátory a všechny další subjekty, které projeví zájem být zapojeny (např. úřad práce).</w:t>
      </w:r>
      <w:r w:rsidR="00266C37" w:rsidRPr="00B679AE">
        <w:rPr>
          <w:color w:val="000000" w:themeColor="text1"/>
          <w:szCs w:val="24"/>
        </w:rPr>
        <w:t xml:space="preserve"> Čtvrtý </w:t>
      </w:r>
      <w:r w:rsidR="005A5E3C" w:rsidRPr="00B679AE">
        <w:rPr>
          <w:color w:val="000000" w:themeColor="text1"/>
          <w:szCs w:val="24"/>
        </w:rPr>
        <w:t xml:space="preserve">respondent uvedl již konkrétní činnost uvedených organizací, a to rodinnou terapii a asistované kontakty. Respondent č. 5 uvedl, že odborné pomoci ve své rozhodovací soudní praxi využívá, má však za to, že aktuální systém spolupráce nefunguje dle jeho představ. </w:t>
      </w:r>
    </w:p>
    <w:p w14:paraId="24309509" w14:textId="636E81D0" w:rsidR="00C66E72" w:rsidRDefault="00E0671E" w:rsidP="006D2535">
      <w:pPr>
        <w:spacing w:before="0" w:after="120"/>
        <w:rPr>
          <w:color w:val="000000" w:themeColor="text1"/>
          <w:szCs w:val="24"/>
        </w:rPr>
      </w:pPr>
      <w:r>
        <w:rPr>
          <w:color w:val="000000" w:themeColor="text1"/>
          <w:szCs w:val="24"/>
        </w:rPr>
        <w:t>Poslední zmíněn</w:t>
      </w:r>
      <w:r w:rsidR="0019117F">
        <w:rPr>
          <w:color w:val="000000" w:themeColor="text1"/>
          <w:szCs w:val="24"/>
        </w:rPr>
        <w:t>ou</w:t>
      </w:r>
      <w:r>
        <w:rPr>
          <w:color w:val="000000" w:themeColor="text1"/>
          <w:szCs w:val="24"/>
        </w:rPr>
        <w:t xml:space="preserve"> myšlenk</w:t>
      </w:r>
      <w:r w:rsidR="0019117F">
        <w:rPr>
          <w:color w:val="000000" w:themeColor="text1"/>
          <w:szCs w:val="24"/>
        </w:rPr>
        <w:t xml:space="preserve">ou lze </w:t>
      </w:r>
      <w:r w:rsidR="005A5E3C" w:rsidRPr="00B679AE">
        <w:rPr>
          <w:color w:val="000000" w:themeColor="text1"/>
          <w:szCs w:val="24"/>
        </w:rPr>
        <w:t>nav</w:t>
      </w:r>
      <w:r w:rsidR="0019117F">
        <w:rPr>
          <w:color w:val="000000" w:themeColor="text1"/>
          <w:szCs w:val="24"/>
        </w:rPr>
        <w:t>ázat</w:t>
      </w:r>
      <w:r w:rsidR="005A5E3C" w:rsidRPr="00B679AE">
        <w:rPr>
          <w:color w:val="000000" w:themeColor="text1"/>
          <w:szCs w:val="24"/>
        </w:rPr>
        <w:t xml:space="preserve"> na vize Cochemského modelu v praxi </w:t>
      </w:r>
      <w:r w:rsidR="000F0836">
        <w:rPr>
          <w:color w:val="000000" w:themeColor="text1"/>
          <w:szCs w:val="24"/>
        </w:rPr>
        <w:t>O</w:t>
      </w:r>
      <w:r w:rsidR="005A5E3C" w:rsidRPr="00B679AE">
        <w:rPr>
          <w:color w:val="000000" w:themeColor="text1"/>
          <w:szCs w:val="24"/>
        </w:rPr>
        <w:t>kresního soudu v Ostravě. Respondent č. 5 rozvedl funkčnost spolupráce. Uvedl, že s ohledem na velikost obvodu osudu je aktuální nedostatek fungující spolupráce s</w:t>
      </w:r>
      <w:r w:rsidR="00EC6F0B">
        <w:rPr>
          <w:color w:val="000000" w:themeColor="text1"/>
          <w:szCs w:val="24"/>
        </w:rPr>
        <w:t> </w:t>
      </w:r>
      <w:r w:rsidR="005A5E3C" w:rsidRPr="00B679AE">
        <w:rPr>
          <w:color w:val="000000" w:themeColor="text1"/>
          <w:szCs w:val="24"/>
        </w:rPr>
        <w:t>odbor</w:t>
      </w:r>
      <w:r w:rsidR="00EC6F0B">
        <w:rPr>
          <w:color w:val="000000" w:themeColor="text1"/>
          <w:szCs w:val="24"/>
        </w:rPr>
        <w:t>no</w:t>
      </w:r>
      <w:r w:rsidR="005A5E3C" w:rsidRPr="00B679AE">
        <w:rPr>
          <w:color w:val="000000" w:themeColor="text1"/>
          <w:szCs w:val="24"/>
        </w:rPr>
        <w:t>u</w:t>
      </w:r>
      <w:r w:rsidR="00EC6F0B">
        <w:rPr>
          <w:color w:val="000000" w:themeColor="text1"/>
          <w:szCs w:val="24"/>
        </w:rPr>
        <w:t xml:space="preserve"> </w:t>
      </w:r>
      <w:r w:rsidR="005A5E3C" w:rsidRPr="00B679AE">
        <w:rPr>
          <w:color w:val="000000" w:themeColor="text1"/>
          <w:szCs w:val="24"/>
        </w:rPr>
        <w:t>pomocí</w:t>
      </w:r>
      <w:r w:rsidR="00EC6F0B">
        <w:rPr>
          <w:color w:val="000000" w:themeColor="text1"/>
          <w:szCs w:val="24"/>
        </w:rPr>
        <w:t>,</w:t>
      </w:r>
      <w:r w:rsidR="005A5E3C" w:rsidRPr="00B679AE">
        <w:rPr>
          <w:color w:val="000000" w:themeColor="text1"/>
          <w:szCs w:val="24"/>
        </w:rPr>
        <w:t xml:space="preserve"> a proto aktivně vyhledávají nové organizace poskytující kvalitní spolupráci. </w:t>
      </w:r>
      <w:r w:rsidR="00C02518" w:rsidRPr="00B679AE">
        <w:rPr>
          <w:color w:val="000000" w:themeColor="text1"/>
          <w:szCs w:val="24"/>
        </w:rPr>
        <w:t>S tímto tvrzení</w:t>
      </w:r>
      <w:r w:rsidR="009F35A0">
        <w:rPr>
          <w:color w:val="000000" w:themeColor="text1"/>
          <w:szCs w:val="24"/>
        </w:rPr>
        <w:t>m</w:t>
      </w:r>
      <w:r w:rsidR="00C02518" w:rsidRPr="00B679AE">
        <w:rPr>
          <w:color w:val="000000" w:themeColor="text1"/>
          <w:szCs w:val="24"/>
        </w:rPr>
        <w:t xml:space="preserve"> je však v kolizi tvrzení respondenta č. 2, který má za to, že </w:t>
      </w:r>
      <w:r w:rsidR="0092295A" w:rsidRPr="00B679AE">
        <w:rPr>
          <w:color w:val="000000" w:themeColor="text1"/>
          <w:szCs w:val="24"/>
        </w:rPr>
        <w:t>aktuální situace Okresního soudu v Ostravě je velice pozitivně nastavená a vede k pomalu vznikající interdisciplinární spolupráci, kdy vše je prozatím v počátcích. Tyto skutečnosti doplňuje o informaci, že v důsledku vznikající interdisciplinární spolupráce dochází ke zkvalitňování sítě služeb.</w:t>
      </w:r>
      <w:r w:rsidR="003220C2" w:rsidRPr="00B679AE">
        <w:rPr>
          <w:color w:val="000000" w:themeColor="text1"/>
          <w:szCs w:val="24"/>
        </w:rPr>
        <w:t xml:space="preserve"> Ke shodě 2. a 5. respondenta dochází ve vztahu k budoucnost</w:t>
      </w:r>
      <w:r w:rsidR="009F35A0">
        <w:rPr>
          <w:color w:val="000000" w:themeColor="text1"/>
          <w:szCs w:val="24"/>
        </w:rPr>
        <w:t>i</w:t>
      </w:r>
      <w:r w:rsidR="003220C2" w:rsidRPr="00B679AE">
        <w:rPr>
          <w:color w:val="000000" w:themeColor="text1"/>
          <w:szCs w:val="24"/>
        </w:rPr>
        <w:t>. Oba respondenti předpokládají vývoj Cochemského modelu v praxi Okresního soudu v Ostravě.</w:t>
      </w:r>
      <w:r w:rsidR="00266C37" w:rsidRPr="00B679AE">
        <w:rPr>
          <w:color w:val="000000" w:themeColor="text1"/>
          <w:szCs w:val="24"/>
        </w:rPr>
        <w:t xml:space="preserve"> Zbylí tři respondenti se k</w:t>
      </w:r>
      <w:r w:rsidR="009F35A0">
        <w:rPr>
          <w:color w:val="000000" w:themeColor="text1"/>
          <w:szCs w:val="24"/>
        </w:rPr>
        <w:t> </w:t>
      </w:r>
      <w:r w:rsidR="00DC043D" w:rsidRPr="00B679AE">
        <w:rPr>
          <w:color w:val="000000" w:themeColor="text1"/>
          <w:szCs w:val="24"/>
        </w:rPr>
        <w:t>vizím</w:t>
      </w:r>
      <w:r w:rsidR="00266C37" w:rsidRPr="00B679AE">
        <w:rPr>
          <w:color w:val="000000" w:themeColor="text1"/>
          <w:szCs w:val="24"/>
        </w:rPr>
        <w:t xml:space="preserve"> nevyjádřili. </w:t>
      </w:r>
    </w:p>
    <w:p w14:paraId="709A7B8B" w14:textId="77777777" w:rsidR="00C66E72" w:rsidRDefault="00C66E72">
      <w:pPr>
        <w:spacing w:before="0" w:after="160" w:line="259" w:lineRule="auto"/>
        <w:ind w:firstLine="0"/>
        <w:jc w:val="left"/>
        <w:rPr>
          <w:color w:val="000000" w:themeColor="text1"/>
          <w:szCs w:val="24"/>
        </w:rPr>
      </w:pPr>
      <w:r>
        <w:rPr>
          <w:color w:val="000000" w:themeColor="text1"/>
          <w:szCs w:val="24"/>
        </w:rPr>
        <w:br w:type="page"/>
      </w:r>
    </w:p>
    <w:p w14:paraId="51A78262" w14:textId="5B71D32D" w:rsidR="00A646A4" w:rsidRDefault="00AD11DC" w:rsidP="007B3723">
      <w:pPr>
        <w:pStyle w:val="Nadpis1"/>
        <w:numPr>
          <w:ilvl w:val="0"/>
          <w:numId w:val="0"/>
        </w:numPr>
      </w:pPr>
      <w:bookmarkStart w:id="38" w:name="_Toc40357281"/>
      <w:r>
        <w:lastRenderedPageBreak/>
        <w:t>Závěr</w:t>
      </w:r>
      <w:bookmarkEnd w:id="38"/>
    </w:p>
    <w:p w14:paraId="36A6EBAD" w14:textId="2CF01E66" w:rsidR="0033605A" w:rsidRPr="00367A37" w:rsidRDefault="00065D7D" w:rsidP="0050305B">
      <w:pPr>
        <w:spacing w:before="0" w:after="120"/>
        <w:rPr>
          <w:color w:val="000000" w:themeColor="text1"/>
        </w:rPr>
      </w:pPr>
      <w:r w:rsidRPr="00367A37">
        <w:rPr>
          <w:color w:val="000000" w:themeColor="text1"/>
        </w:rPr>
        <w:t>Cílem bakalářské práce bylo zjistit,</w:t>
      </w:r>
      <w:r w:rsidR="00006EB4">
        <w:rPr>
          <w:color w:val="000000" w:themeColor="text1"/>
        </w:rPr>
        <w:t xml:space="preserve"> </w:t>
      </w:r>
      <w:r w:rsidR="00DC043D" w:rsidRPr="00367A37">
        <w:rPr>
          <w:color w:val="000000" w:themeColor="text1"/>
        </w:rPr>
        <w:t xml:space="preserve">v jaké míře a v jakých </w:t>
      </w:r>
      <w:r w:rsidR="00006EB4">
        <w:rPr>
          <w:color w:val="000000" w:themeColor="text1"/>
        </w:rPr>
        <w:t>souvislostech</w:t>
      </w:r>
      <w:r w:rsidR="00DC043D" w:rsidRPr="00367A37">
        <w:rPr>
          <w:color w:val="000000" w:themeColor="text1"/>
        </w:rPr>
        <w:t xml:space="preserve"> j</w:t>
      </w:r>
      <w:r w:rsidRPr="00367A37">
        <w:rPr>
          <w:color w:val="000000" w:themeColor="text1"/>
        </w:rPr>
        <w:t>e metoda Cochemského modelu využívaná</w:t>
      </w:r>
      <w:r w:rsidR="00987CD4">
        <w:rPr>
          <w:color w:val="000000" w:themeColor="text1"/>
        </w:rPr>
        <w:t xml:space="preserve"> v </w:t>
      </w:r>
      <w:r w:rsidRPr="00367A37">
        <w:rPr>
          <w:color w:val="000000" w:themeColor="text1"/>
        </w:rPr>
        <w:t>soudní praxi Okresního soudu v Ostravě. Ze skutečností zjištěných prostřednictvím kvalitativního výzkumu bylo zjištěno, že metoda není soudci opatrovnického oddělení Okresního soudu v Ostravě užívána ve své celistvosti. Nejedná se tedy o ucelený koncept způsobu práce s případem u klíčových aktérů podle</w:t>
      </w:r>
      <w:r w:rsidR="003C1918" w:rsidRPr="00367A37">
        <w:rPr>
          <w:color w:val="000000" w:themeColor="text1"/>
        </w:rPr>
        <w:t xml:space="preserve"> obecně uznávaných definic, </w:t>
      </w:r>
      <w:r w:rsidR="00DC043D" w:rsidRPr="00367A37">
        <w:rPr>
          <w:color w:val="000000" w:themeColor="text1"/>
        </w:rPr>
        <w:t>ale pouze o aplikaci znaků připomínající Cochemský model. Respondenti, užívají pro sv</w:t>
      </w:r>
      <w:r w:rsidR="00987CD4">
        <w:rPr>
          <w:color w:val="000000" w:themeColor="text1"/>
        </w:rPr>
        <w:t>o</w:t>
      </w:r>
      <w:r w:rsidR="00DC043D" w:rsidRPr="00367A37">
        <w:rPr>
          <w:color w:val="000000" w:themeColor="text1"/>
        </w:rPr>
        <w:t>u soudní praxi pouze určité prvky Cochemské praxe.</w:t>
      </w:r>
      <w:r w:rsidR="00636548" w:rsidRPr="00367A37">
        <w:rPr>
          <w:color w:val="000000" w:themeColor="text1"/>
        </w:rPr>
        <w:t xml:space="preserve"> </w:t>
      </w:r>
    </w:p>
    <w:p w14:paraId="7EF5092E" w14:textId="3315CC36" w:rsidR="0033605A" w:rsidRPr="00367A37" w:rsidRDefault="0033605A" w:rsidP="0050305B">
      <w:pPr>
        <w:spacing w:before="0" w:after="120"/>
        <w:rPr>
          <w:color w:val="000000" w:themeColor="text1"/>
        </w:rPr>
      </w:pPr>
      <w:r w:rsidRPr="00367A37">
        <w:rPr>
          <w:color w:val="000000" w:themeColor="text1"/>
        </w:rPr>
        <w:t>V praxi Okresního soudu v Ostravě tyto prvky představuje především edukace rodičů a</w:t>
      </w:r>
      <w:r w:rsidR="00987CD4">
        <w:rPr>
          <w:color w:val="000000" w:themeColor="text1"/>
        </w:rPr>
        <w:t> </w:t>
      </w:r>
      <w:r w:rsidRPr="00367A37">
        <w:rPr>
          <w:color w:val="000000" w:themeColor="text1"/>
        </w:rPr>
        <w:t>jejich vedení k rodičovské odpov</w:t>
      </w:r>
      <w:r w:rsidR="007D15D3" w:rsidRPr="00367A37">
        <w:rPr>
          <w:color w:val="000000" w:themeColor="text1"/>
        </w:rPr>
        <w:t>ědnosti. Cílem</w:t>
      </w:r>
      <w:r w:rsidR="005E2059">
        <w:rPr>
          <w:color w:val="000000" w:themeColor="text1"/>
        </w:rPr>
        <w:t xml:space="preserve"> </w:t>
      </w:r>
      <w:r w:rsidR="007D15D3" w:rsidRPr="00367A37">
        <w:rPr>
          <w:color w:val="000000" w:themeColor="text1"/>
        </w:rPr>
        <w:t xml:space="preserve">je předejít dalším sporům a uklidnit aktuální situaci rodiny. </w:t>
      </w:r>
      <w:r w:rsidR="007D15D3" w:rsidRPr="006B0D50">
        <w:rPr>
          <w:color w:val="000000" w:themeColor="text1"/>
        </w:rPr>
        <w:t>Needukovaný rodič, který si není vědom své rodičovské odpovědnosti, a zároveň rodičovské odpovědnosti druhého rodiče dítě se může dle Matějíčka a Dytrycha (2002) chovat mstivě, a dělat druhému rodiči naschvály, což se negativně odrazí na zdravém vývoji dítěte.</w:t>
      </w:r>
      <w:r w:rsidRPr="00367A37">
        <w:rPr>
          <w:color w:val="000000" w:themeColor="text1"/>
        </w:rPr>
        <w:t xml:space="preserve"> </w:t>
      </w:r>
    </w:p>
    <w:p w14:paraId="15A416D3" w14:textId="101CC230" w:rsidR="009D6F86" w:rsidRPr="00367A37" w:rsidRDefault="0033605A" w:rsidP="0050305B">
      <w:pPr>
        <w:spacing w:before="0" w:after="120"/>
        <w:rPr>
          <w:color w:val="000000" w:themeColor="text1"/>
        </w:rPr>
      </w:pPr>
      <w:r w:rsidRPr="00367A37">
        <w:rPr>
          <w:color w:val="000000" w:themeColor="text1"/>
        </w:rPr>
        <w:t>Rodiče jsou často vedeni ke smíru, konkrétně k uzavření dohody i za případného využití odborné pomoci. Vedení rodičů ke smíru je dle občanského zákoníku zákonnou povinností soudu. Respondenti jsou si vědomi faktu, že zákonný nástroj je zároveň prvkem</w:t>
      </w:r>
      <w:r w:rsidR="00BE3195">
        <w:rPr>
          <w:color w:val="000000" w:themeColor="text1"/>
        </w:rPr>
        <w:t xml:space="preserve"> </w:t>
      </w:r>
      <w:r w:rsidRPr="00367A37">
        <w:rPr>
          <w:color w:val="000000" w:themeColor="text1"/>
        </w:rPr>
        <w:t>Cochemsk</w:t>
      </w:r>
      <w:r w:rsidR="00BE3195">
        <w:rPr>
          <w:color w:val="000000" w:themeColor="text1"/>
        </w:rPr>
        <w:t>ého</w:t>
      </w:r>
      <w:r w:rsidRPr="00367A37">
        <w:rPr>
          <w:color w:val="000000" w:themeColor="text1"/>
        </w:rPr>
        <w:t xml:space="preserve"> model</w:t>
      </w:r>
      <w:r w:rsidR="00BE3195">
        <w:rPr>
          <w:color w:val="000000" w:themeColor="text1"/>
        </w:rPr>
        <w:t>u</w:t>
      </w:r>
      <w:r w:rsidRPr="00367A37">
        <w:rPr>
          <w:color w:val="000000" w:themeColor="text1"/>
        </w:rPr>
        <w:t>.</w:t>
      </w:r>
      <w:r w:rsidR="007D15D3" w:rsidRPr="00367A37">
        <w:rPr>
          <w:color w:val="000000" w:themeColor="text1"/>
        </w:rPr>
        <w:t xml:space="preserve"> </w:t>
      </w:r>
      <w:r w:rsidR="00BE3195">
        <w:rPr>
          <w:color w:val="000000" w:themeColor="text1"/>
        </w:rPr>
        <w:t>D</w:t>
      </w:r>
      <w:r w:rsidR="007D15D3" w:rsidRPr="00367A37">
        <w:rPr>
          <w:color w:val="000000" w:themeColor="text1"/>
        </w:rPr>
        <w:t xml:space="preserve">osažení smíru </w:t>
      </w:r>
      <w:r w:rsidR="00AB7BD3">
        <w:rPr>
          <w:color w:val="000000" w:themeColor="text1"/>
        </w:rPr>
        <w:t xml:space="preserve">je </w:t>
      </w:r>
      <w:r w:rsidR="007D15D3" w:rsidRPr="00367A37">
        <w:rPr>
          <w:color w:val="000000" w:themeColor="text1"/>
        </w:rPr>
        <w:t>ovliv</w:t>
      </w:r>
      <w:r w:rsidR="00AB7BD3">
        <w:rPr>
          <w:color w:val="000000" w:themeColor="text1"/>
        </w:rPr>
        <w:t>něno</w:t>
      </w:r>
      <w:r w:rsidR="007D15D3" w:rsidRPr="00367A37">
        <w:rPr>
          <w:color w:val="000000" w:themeColor="text1"/>
        </w:rPr>
        <w:t xml:space="preserve"> mediátorsk</w:t>
      </w:r>
      <w:r w:rsidR="00AB7BD3">
        <w:rPr>
          <w:color w:val="000000" w:themeColor="text1"/>
        </w:rPr>
        <w:t>ými</w:t>
      </w:r>
      <w:r w:rsidR="007D15D3" w:rsidRPr="00367A37">
        <w:rPr>
          <w:color w:val="000000" w:themeColor="text1"/>
        </w:rPr>
        <w:t xml:space="preserve"> schopnost</w:t>
      </w:r>
      <w:r w:rsidR="00AB7BD3">
        <w:rPr>
          <w:color w:val="000000" w:themeColor="text1"/>
        </w:rPr>
        <w:t>mi</w:t>
      </w:r>
      <w:r w:rsidR="007D15D3" w:rsidRPr="00367A37">
        <w:rPr>
          <w:color w:val="000000" w:themeColor="text1"/>
        </w:rPr>
        <w:t xml:space="preserve"> soudce</w:t>
      </w:r>
      <w:r w:rsidR="009D6F86" w:rsidRPr="00367A37">
        <w:rPr>
          <w:color w:val="000000" w:themeColor="text1"/>
        </w:rPr>
        <w:t>, který danou věc soudí.</w:t>
      </w:r>
      <w:r w:rsidR="00AB7BD3">
        <w:rPr>
          <w:color w:val="000000" w:themeColor="text1"/>
        </w:rPr>
        <w:t xml:space="preserve"> </w:t>
      </w:r>
      <w:r w:rsidR="009D6F86" w:rsidRPr="00367A37">
        <w:rPr>
          <w:color w:val="000000" w:themeColor="text1"/>
        </w:rPr>
        <w:t>Respondenti shodně uvádí, že je vždy přihlíženo k nejlepšímu zájmu dítěte, a po celou dobu jednání odborníci s rodiči hovoří stejnou řečí, což v praxi představuj</w:t>
      </w:r>
      <w:r w:rsidR="00EE2251">
        <w:rPr>
          <w:color w:val="000000" w:themeColor="text1"/>
        </w:rPr>
        <w:t>e</w:t>
      </w:r>
      <w:r w:rsidR="009D6F86" w:rsidRPr="00367A37">
        <w:rPr>
          <w:color w:val="000000" w:themeColor="text1"/>
        </w:rPr>
        <w:t xml:space="preserve"> jednotná tvrzení všech aktivně činných subjektů. </w:t>
      </w:r>
    </w:p>
    <w:p w14:paraId="6D02A392" w14:textId="0C7825C4" w:rsidR="006B14AD" w:rsidRPr="00367A37" w:rsidRDefault="009D6F86" w:rsidP="0050305B">
      <w:pPr>
        <w:spacing w:before="0" w:after="120"/>
        <w:rPr>
          <w:color w:val="000000" w:themeColor="text1"/>
        </w:rPr>
      </w:pPr>
      <w:r w:rsidRPr="00367A37">
        <w:rPr>
          <w:color w:val="000000" w:themeColor="text1"/>
        </w:rPr>
        <w:t>V případech, kdy mezi rodiči nedojde ke smíru, soudce vydá běžně užívané autoritativní rozhodnutí</w:t>
      </w:r>
      <w:r w:rsidR="00EE2251">
        <w:rPr>
          <w:color w:val="000000" w:themeColor="text1"/>
        </w:rPr>
        <w:t>, k</w:t>
      </w:r>
      <w:r w:rsidR="006B14AD" w:rsidRPr="00367A37">
        <w:rPr>
          <w:color w:val="000000" w:themeColor="text1"/>
        </w:rPr>
        <w:t>teré respondenti považují často za lepší řešení, před slep</w:t>
      </w:r>
      <w:r w:rsidR="00EE2251">
        <w:rPr>
          <w:color w:val="000000" w:themeColor="text1"/>
        </w:rPr>
        <w:t>ý</w:t>
      </w:r>
      <w:r w:rsidR="006B14AD" w:rsidRPr="00367A37">
        <w:rPr>
          <w:color w:val="000000" w:themeColor="text1"/>
        </w:rPr>
        <w:t>m vedením rodičů, kteří se nechtějí domluvit k dohodě. Nucen</w:t>
      </w:r>
      <w:r w:rsidR="008D2CBE">
        <w:rPr>
          <w:color w:val="000000" w:themeColor="text1"/>
        </w:rPr>
        <w:t>á</w:t>
      </w:r>
      <w:r w:rsidR="006B14AD" w:rsidRPr="00367A37">
        <w:rPr>
          <w:color w:val="000000" w:themeColor="text1"/>
        </w:rPr>
        <w:t xml:space="preserve"> dohod</w:t>
      </w:r>
      <w:r w:rsidR="008D2CBE">
        <w:rPr>
          <w:color w:val="000000" w:themeColor="text1"/>
        </w:rPr>
        <w:t>a</w:t>
      </w:r>
      <w:r w:rsidR="006B14AD" w:rsidRPr="00367A37">
        <w:rPr>
          <w:color w:val="000000" w:themeColor="text1"/>
        </w:rPr>
        <w:t xml:space="preserve"> jsou neefektivní</w:t>
      </w:r>
      <w:r w:rsidR="0004717D">
        <w:rPr>
          <w:color w:val="000000" w:themeColor="text1"/>
        </w:rPr>
        <w:t xml:space="preserve">, </w:t>
      </w:r>
      <w:r w:rsidR="006B14AD" w:rsidRPr="00367A37">
        <w:rPr>
          <w:color w:val="000000" w:themeColor="text1"/>
        </w:rPr>
        <w:t>časově náročn</w:t>
      </w:r>
      <w:r w:rsidR="008D2CBE">
        <w:rPr>
          <w:color w:val="000000" w:themeColor="text1"/>
        </w:rPr>
        <w:t>á a</w:t>
      </w:r>
      <w:r w:rsidR="004E14BF" w:rsidRPr="00367A37">
        <w:rPr>
          <w:color w:val="000000" w:themeColor="text1"/>
        </w:rPr>
        <w:t xml:space="preserve"> respondenty</w:t>
      </w:r>
      <w:r w:rsidR="008D2CBE">
        <w:rPr>
          <w:color w:val="000000" w:themeColor="text1"/>
        </w:rPr>
        <w:t xml:space="preserve"> byla</w:t>
      </w:r>
      <w:r w:rsidR="004E14BF" w:rsidRPr="00367A37">
        <w:rPr>
          <w:color w:val="000000" w:themeColor="text1"/>
        </w:rPr>
        <w:t xml:space="preserve"> nejčastěji uváděn</w:t>
      </w:r>
      <w:r w:rsidR="008D2CBE">
        <w:rPr>
          <w:color w:val="000000" w:themeColor="text1"/>
        </w:rPr>
        <w:t>a</w:t>
      </w:r>
      <w:r w:rsidR="004E14BF" w:rsidRPr="00367A37">
        <w:rPr>
          <w:color w:val="000000" w:themeColor="text1"/>
        </w:rPr>
        <w:t xml:space="preserve"> jako nevýhod</w:t>
      </w:r>
      <w:r w:rsidR="008D2CBE">
        <w:rPr>
          <w:color w:val="000000" w:themeColor="text1"/>
        </w:rPr>
        <w:t>a</w:t>
      </w:r>
      <w:r w:rsidR="004E14BF" w:rsidRPr="00367A37">
        <w:rPr>
          <w:color w:val="000000" w:themeColor="text1"/>
        </w:rPr>
        <w:t xml:space="preserve"> Cochemské praxe.</w:t>
      </w:r>
      <w:r w:rsidR="006C2FE9" w:rsidRPr="00367A37">
        <w:rPr>
          <w:color w:val="000000" w:themeColor="text1"/>
        </w:rPr>
        <w:t xml:space="preserve"> </w:t>
      </w:r>
      <w:r w:rsidR="006B14AD" w:rsidRPr="00367A37">
        <w:rPr>
          <w:color w:val="000000" w:themeColor="text1"/>
        </w:rPr>
        <w:t xml:space="preserve">Obecně je respondenty preferován pojem interdisciplinární spolupráce před Cochemskou praxí. </w:t>
      </w:r>
    </w:p>
    <w:p w14:paraId="3CC252B7" w14:textId="4C64AB9C" w:rsidR="00065D7D" w:rsidRPr="00367A37" w:rsidRDefault="006B14AD" w:rsidP="0050305B">
      <w:pPr>
        <w:spacing w:before="0" w:after="120"/>
        <w:rPr>
          <w:color w:val="000000" w:themeColor="text1"/>
        </w:rPr>
      </w:pPr>
      <w:r w:rsidRPr="00367A37">
        <w:rPr>
          <w:color w:val="000000" w:themeColor="text1"/>
        </w:rPr>
        <w:t xml:space="preserve">Respondenti uvádí různý přístup k aplikaci Cochemského modelu. Každý soudce využívá jen takové nástroje, které mu vyhovují pro daný případ, čímž se projevuje nedůvěra vůči poměrně nové metodě. </w:t>
      </w:r>
      <w:r w:rsidRPr="006B0D50">
        <w:rPr>
          <w:color w:val="000000" w:themeColor="text1"/>
        </w:rPr>
        <w:t>Nejednotnost soudců Okresního soudu v Ostravě je zároveň respondenty druhou nejčastěji uváděnou nevýhodou aplikace Cochemského modelu v praxi.</w:t>
      </w:r>
    </w:p>
    <w:p w14:paraId="6A86665A" w14:textId="137A3724" w:rsidR="003674BA" w:rsidRPr="00367A37" w:rsidRDefault="004E14BF" w:rsidP="0050305B">
      <w:pPr>
        <w:spacing w:before="0" w:after="120"/>
        <w:rPr>
          <w:color w:val="000000" w:themeColor="text1"/>
        </w:rPr>
      </w:pPr>
      <w:r w:rsidRPr="00367A37">
        <w:rPr>
          <w:color w:val="000000" w:themeColor="text1"/>
        </w:rPr>
        <w:t xml:space="preserve">Spolupráce </w:t>
      </w:r>
      <w:r w:rsidR="003674BA" w:rsidRPr="00367A37">
        <w:rPr>
          <w:color w:val="000000" w:themeColor="text1"/>
        </w:rPr>
        <w:t xml:space="preserve">soudu s ostatními aktéry činnými v praxi Okresního soudu v Ostravě se projevuje </w:t>
      </w:r>
      <w:r w:rsidR="003909A0" w:rsidRPr="00367A37">
        <w:rPr>
          <w:color w:val="000000" w:themeColor="text1"/>
        </w:rPr>
        <w:t>prostřednictvím odborné pomoci. Tuto pomoc provádí Centrum sociálních služeb, Centrum psychologické pomoci a zapsaný spolek Spolu pro rodinu.</w:t>
      </w:r>
    </w:p>
    <w:p w14:paraId="3C1B16CD" w14:textId="7DC38B6F" w:rsidR="00C66E72" w:rsidRDefault="003909A0" w:rsidP="0050305B">
      <w:pPr>
        <w:spacing w:before="0" w:after="120"/>
        <w:rPr>
          <w:color w:val="000000" w:themeColor="text1"/>
        </w:rPr>
      </w:pPr>
      <w:r w:rsidRPr="00367A37">
        <w:rPr>
          <w:color w:val="000000" w:themeColor="text1"/>
        </w:rPr>
        <w:lastRenderedPageBreak/>
        <w:t xml:space="preserve">Zásadní vliv pro užívání modelu respondenty měla účast na dobrovolných školeních věnovaných tématu Cochemské praxe. </w:t>
      </w:r>
      <w:r w:rsidR="004E14BF" w:rsidRPr="00367A37">
        <w:rPr>
          <w:color w:val="000000" w:themeColor="text1"/>
        </w:rPr>
        <w:t>I přes dobrovolnou účast na</w:t>
      </w:r>
      <w:r w:rsidR="006C2FE9" w:rsidRPr="00367A37">
        <w:rPr>
          <w:color w:val="000000" w:themeColor="text1"/>
        </w:rPr>
        <w:t xml:space="preserve"> těchto školeních</w:t>
      </w:r>
      <w:r w:rsidR="004E14BF" w:rsidRPr="00367A37">
        <w:rPr>
          <w:color w:val="000000" w:themeColor="text1"/>
        </w:rPr>
        <w:t>, čtyři z pěti respondentů uvedli, že nemají ambice se dále rozvíjet v této metodě, což vede ke kolizi reality Cochemské praxe u Okresního soudu v Ostravě s jedním z pilířů Cochemské praxe.</w:t>
      </w:r>
      <w:r w:rsidR="006C2FE9" w:rsidRPr="00367A37">
        <w:rPr>
          <w:color w:val="000000" w:themeColor="text1"/>
        </w:rPr>
        <w:t xml:space="preserve"> </w:t>
      </w:r>
      <w:r w:rsidR="00A75B00">
        <w:rPr>
          <w:color w:val="000000" w:themeColor="text1"/>
        </w:rPr>
        <w:t>S</w:t>
      </w:r>
      <w:r w:rsidR="006C2FE9" w:rsidRPr="00367A37">
        <w:rPr>
          <w:color w:val="000000" w:themeColor="text1"/>
        </w:rPr>
        <w:t> ohledem na skutečnosti, že jakési prvky Cochemského modelu užívá pouze pět respondentů ze čtrnácti, mohu učinit závěr, že se Cochemský model v praxi Okresního soudu v Ostravě aktuálně</w:t>
      </w:r>
      <w:r w:rsidR="00A75B00">
        <w:rPr>
          <w:color w:val="000000" w:themeColor="text1"/>
        </w:rPr>
        <w:t xml:space="preserve"> uceleně</w:t>
      </w:r>
      <w:r w:rsidR="006C2FE9" w:rsidRPr="00367A37">
        <w:rPr>
          <w:color w:val="000000" w:themeColor="text1"/>
        </w:rPr>
        <w:t xml:space="preserve"> neužívá.</w:t>
      </w:r>
    </w:p>
    <w:p w14:paraId="1E09297B" w14:textId="6DBA98C5" w:rsidR="005E441C" w:rsidRDefault="005E441C" w:rsidP="0050305B">
      <w:pPr>
        <w:spacing w:before="0" w:after="120"/>
        <w:rPr>
          <w:color w:val="000000" w:themeColor="text1"/>
        </w:rPr>
      </w:pPr>
      <w:r>
        <w:rPr>
          <w:color w:val="000000" w:themeColor="text1"/>
        </w:rPr>
        <w:t>S ohledem na</w:t>
      </w:r>
      <w:r w:rsidR="00614FCF">
        <w:rPr>
          <w:color w:val="000000" w:themeColor="text1"/>
        </w:rPr>
        <w:t xml:space="preserve"> </w:t>
      </w:r>
      <w:r>
        <w:rPr>
          <w:color w:val="000000" w:themeColor="text1"/>
        </w:rPr>
        <w:t>výzkum výše uvedené absolventské práce, z</w:t>
      </w:r>
      <w:r w:rsidR="00614FCF">
        <w:rPr>
          <w:color w:val="000000" w:themeColor="text1"/>
        </w:rPr>
        <w:t>e</w:t>
      </w:r>
      <w:r>
        <w:rPr>
          <w:color w:val="000000" w:themeColor="text1"/>
        </w:rPr>
        <w:t> které tato bakalářská práce vychází, dochází ke kolizi</w:t>
      </w:r>
      <w:r w:rsidR="00614FCF">
        <w:rPr>
          <w:color w:val="000000" w:themeColor="text1"/>
        </w:rPr>
        <w:t xml:space="preserve"> závěrů</w:t>
      </w:r>
      <w:r>
        <w:rPr>
          <w:color w:val="000000" w:themeColor="text1"/>
        </w:rPr>
        <w:t>. Výzkumem absolventské práce bylo zjištěno, že sociální pracovníci OSPOD v</w:t>
      </w:r>
      <w:r w:rsidR="00614FCF">
        <w:rPr>
          <w:color w:val="000000" w:themeColor="text1"/>
        </w:rPr>
        <w:t> </w:t>
      </w:r>
      <w:r>
        <w:rPr>
          <w:color w:val="000000" w:themeColor="text1"/>
        </w:rPr>
        <w:t>regionu</w:t>
      </w:r>
      <w:r w:rsidR="00614FCF">
        <w:rPr>
          <w:color w:val="000000" w:themeColor="text1"/>
        </w:rPr>
        <w:t xml:space="preserve"> Ostrava </w:t>
      </w:r>
      <w:r>
        <w:rPr>
          <w:color w:val="000000" w:themeColor="text1"/>
        </w:rPr>
        <w:t>využívají model Cochemské praxe nejčastěji na základě žádosti Okresního soudu</w:t>
      </w:r>
      <w:r w:rsidR="00614FCF">
        <w:rPr>
          <w:color w:val="000000" w:themeColor="text1"/>
        </w:rPr>
        <w:t xml:space="preserve"> v Ostravě</w:t>
      </w:r>
      <w:r>
        <w:rPr>
          <w:color w:val="000000" w:themeColor="text1"/>
        </w:rPr>
        <w:t xml:space="preserve">, kdy tato žádost vykazuje prvky Cochemského modelu. </w:t>
      </w:r>
      <w:r w:rsidR="00614FCF">
        <w:rPr>
          <w:color w:val="000000" w:themeColor="text1"/>
        </w:rPr>
        <w:t>Rozpor</w:t>
      </w:r>
      <w:r>
        <w:rPr>
          <w:color w:val="000000" w:themeColor="text1"/>
        </w:rPr>
        <w:t xml:space="preserve"> představuje závěr této bakalářské práce, </w:t>
      </w:r>
      <w:r w:rsidR="00614FCF">
        <w:rPr>
          <w:color w:val="000000" w:themeColor="text1"/>
        </w:rPr>
        <w:t xml:space="preserve">kde bylo </w:t>
      </w:r>
      <w:r>
        <w:rPr>
          <w:color w:val="000000" w:themeColor="text1"/>
        </w:rPr>
        <w:t>výzkumem</w:t>
      </w:r>
      <w:r w:rsidR="00614FCF">
        <w:rPr>
          <w:color w:val="000000" w:themeColor="text1"/>
        </w:rPr>
        <w:t xml:space="preserve"> </w:t>
      </w:r>
      <w:r>
        <w:rPr>
          <w:color w:val="000000" w:themeColor="text1"/>
        </w:rPr>
        <w:t>zjištěno, že soudci Okresního soudu</w:t>
      </w:r>
      <w:r w:rsidR="00614FCF">
        <w:rPr>
          <w:color w:val="000000" w:themeColor="text1"/>
        </w:rPr>
        <w:t xml:space="preserve"> v Ostravě</w:t>
      </w:r>
      <w:r>
        <w:rPr>
          <w:color w:val="000000" w:themeColor="text1"/>
        </w:rPr>
        <w:t xml:space="preserve"> Cochemský model uceleně neužívají. </w:t>
      </w:r>
      <w:r w:rsidR="00614FCF">
        <w:rPr>
          <w:color w:val="000000" w:themeColor="text1"/>
        </w:rPr>
        <w:t>Z rozhovorů vyplývá, že se j</w:t>
      </w:r>
      <w:r w:rsidR="00683121">
        <w:rPr>
          <w:color w:val="000000" w:themeColor="text1"/>
        </w:rPr>
        <w:t>edná</w:t>
      </w:r>
      <w:r w:rsidR="00614FCF">
        <w:rPr>
          <w:color w:val="000000" w:themeColor="text1"/>
        </w:rPr>
        <w:t xml:space="preserve"> </w:t>
      </w:r>
      <w:r w:rsidR="00683121">
        <w:rPr>
          <w:color w:val="000000" w:themeColor="text1"/>
        </w:rPr>
        <w:t>o fungování vyplývající z dlouholetých zkušeností</w:t>
      </w:r>
      <w:r w:rsidR="00683121" w:rsidRPr="00683121">
        <w:rPr>
          <w:color w:val="000000" w:themeColor="text1"/>
        </w:rPr>
        <w:t xml:space="preserve"> soudců</w:t>
      </w:r>
      <w:r w:rsidR="00614FCF">
        <w:rPr>
          <w:color w:val="000000" w:themeColor="text1"/>
        </w:rPr>
        <w:t xml:space="preserve">, které </w:t>
      </w:r>
      <w:r w:rsidR="00683121" w:rsidRPr="00683121">
        <w:rPr>
          <w:color w:val="000000" w:themeColor="text1"/>
        </w:rPr>
        <w:t>vykazuj</w:t>
      </w:r>
      <w:r w:rsidR="00614FCF">
        <w:rPr>
          <w:color w:val="000000" w:themeColor="text1"/>
        </w:rPr>
        <w:t>e</w:t>
      </w:r>
      <w:r w:rsidR="00683121" w:rsidRPr="00683121">
        <w:rPr>
          <w:color w:val="000000" w:themeColor="text1"/>
        </w:rPr>
        <w:t xml:space="preserve"> prvky Cochemského modelu</w:t>
      </w:r>
      <w:r w:rsidR="00683121">
        <w:rPr>
          <w:color w:val="000000" w:themeColor="text1"/>
        </w:rPr>
        <w:t xml:space="preserve">, </w:t>
      </w:r>
      <w:r w:rsidR="00683121" w:rsidRPr="00683121">
        <w:rPr>
          <w:color w:val="000000" w:themeColor="text1"/>
        </w:rPr>
        <w:t xml:space="preserve">ale nejedná </w:t>
      </w:r>
      <w:r w:rsidR="00683121">
        <w:rPr>
          <w:color w:val="000000" w:themeColor="text1"/>
        </w:rPr>
        <w:t xml:space="preserve">se </w:t>
      </w:r>
      <w:r w:rsidR="00683121" w:rsidRPr="00683121">
        <w:rPr>
          <w:color w:val="000000" w:themeColor="text1"/>
        </w:rPr>
        <w:t xml:space="preserve">o </w:t>
      </w:r>
      <w:r w:rsidR="00614FCF">
        <w:rPr>
          <w:color w:val="000000" w:themeColor="text1"/>
        </w:rPr>
        <w:t xml:space="preserve">jeho </w:t>
      </w:r>
      <w:r w:rsidR="00683121" w:rsidRPr="00683121">
        <w:rPr>
          <w:color w:val="000000" w:themeColor="text1"/>
        </w:rPr>
        <w:t>cílenou a systematickou aplikaci.</w:t>
      </w:r>
      <w:r w:rsidR="00683121">
        <w:rPr>
          <w:color w:val="000000" w:themeColor="text1"/>
        </w:rPr>
        <w:t xml:space="preserve"> Dalo by se hovořit </w:t>
      </w:r>
      <w:r>
        <w:rPr>
          <w:color w:val="000000" w:themeColor="text1"/>
        </w:rPr>
        <w:t xml:space="preserve">primárně </w:t>
      </w:r>
      <w:r w:rsidR="00683121">
        <w:rPr>
          <w:color w:val="000000" w:themeColor="text1"/>
        </w:rPr>
        <w:t>o interdisciplinární spolupráci</w:t>
      </w:r>
      <w:r>
        <w:rPr>
          <w:color w:val="000000" w:themeColor="text1"/>
        </w:rPr>
        <w:t xml:space="preserve">, jejíž znaky mohou být svou podobností zaměnitelné se znaky Cochemské praxe. </w:t>
      </w:r>
    </w:p>
    <w:p w14:paraId="4C26D322" w14:textId="77777777" w:rsidR="00C66E72" w:rsidRDefault="00C66E72">
      <w:pPr>
        <w:spacing w:before="0" w:after="160" w:line="259" w:lineRule="auto"/>
        <w:ind w:firstLine="0"/>
        <w:jc w:val="left"/>
        <w:rPr>
          <w:color w:val="000000" w:themeColor="text1"/>
        </w:rPr>
      </w:pPr>
      <w:r>
        <w:rPr>
          <w:color w:val="000000" w:themeColor="text1"/>
        </w:rPr>
        <w:br w:type="page"/>
      </w:r>
    </w:p>
    <w:p w14:paraId="641B5767" w14:textId="1A937815" w:rsidR="00666CF5" w:rsidRDefault="007E251E" w:rsidP="007B3723">
      <w:pPr>
        <w:pStyle w:val="Nadpis1"/>
        <w:numPr>
          <w:ilvl w:val="0"/>
          <w:numId w:val="0"/>
        </w:numPr>
      </w:pPr>
      <w:bookmarkStart w:id="39" w:name="_Toc40357282"/>
      <w:r>
        <w:lastRenderedPageBreak/>
        <w:t>Seznam použitých zdrojů</w:t>
      </w:r>
      <w:bookmarkEnd w:id="39"/>
    </w:p>
    <w:p w14:paraId="07F507ED" w14:textId="563E0927" w:rsidR="00943B4A" w:rsidRPr="00943B4A" w:rsidRDefault="00943B4A" w:rsidP="006F33BF">
      <w:pPr>
        <w:spacing w:before="0"/>
        <w:ind w:firstLine="0"/>
      </w:pPr>
      <w:bookmarkStart w:id="40" w:name="_Hlk40270398"/>
      <w:r>
        <w:t>BALÁŽ</w:t>
      </w:r>
      <w:r w:rsidR="00F532B4">
        <w:t>,</w:t>
      </w:r>
      <w:r>
        <w:t xml:space="preserve"> Roman. </w:t>
      </w:r>
      <w:r w:rsidRPr="00943B4A">
        <w:rPr>
          <w:i/>
        </w:rPr>
        <w:t>Sociálně-právní ochrana dětí je především o hledání cesty</w:t>
      </w:r>
      <w:r>
        <w:t>. Sociální práce/Sociální práca, 2011, č. 2</w:t>
      </w:r>
      <w:r w:rsidR="00B52BB5">
        <w:t>.</w:t>
      </w:r>
    </w:p>
    <w:p w14:paraId="5E3DCC16" w14:textId="77777777" w:rsidR="008517D7" w:rsidRDefault="005357E3" w:rsidP="006F33BF">
      <w:pPr>
        <w:spacing w:before="0"/>
        <w:ind w:firstLine="0"/>
      </w:pPr>
      <w:r>
        <w:t>BEHR, Tomáš.</w:t>
      </w:r>
      <w:r w:rsidR="008517D7">
        <w:t xml:space="preserve"> </w:t>
      </w:r>
      <w:r w:rsidR="008517D7" w:rsidRPr="008517D7">
        <w:rPr>
          <w:i/>
        </w:rPr>
        <w:t>Procesní odklony a dokazování.</w:t>
      </w:r>
      <w:r w:rsidR="008517D7">
        <w:t xml:space="preserve"> Právo a rodina, 2018, roč. 20, č. 11.</w:t>
      </w:r>
    </w:p>
    <w:p w14:paraId="03CB62A7" w14:textId="77777777" w:rsidR="009523EA" w:rsidRPr="008517D7" w:rsidRDefault="009523EA" w:rsidP="006F33BF">
      <w:pPr>
        <w:spacing w:before="0"/>
        <w:ind w:firstLine="0"/>
      </w:pPr>
      <w:r>
        <w:t xml:space="preserve">BERANOVÁ, Hana. </w:t>
      </w:r>
      <w:r w:rsidRPr="009523EA">
        <w:rPr>
          <w:i/>
        </w:rPr>
        <w:t>Bruntálská alternativa ke Cochemské praxi (1.)</w:t>
      </w:r>
      <w:r>
        <w:t>, Právo a rodina, 2019, roč. 21, č. 5.</w:t>
      </w:r>
    </w:p>
    <w:p w14:paraId="0CA1BA19" w14:textId="545CB995" w:rsidR="003467E2" w:rsidRDefault="00A35D40" w:rsidP="003467E2">
      <w:pPr>
        <w:spacing w:before="0"/>
        <w:ind w:firstLine="0"/>
      </w:pPr>
      <w:r>
        <w:t xml:space="preserve">BRZOBOHATÝ, Robin, CIRBUSOVÁ, Martina, ROGALEWICZOVÁ, Romana a kol. </w:t>
      </w:r>
      <w:r w:rsidRPr="00673B33">
        <w:rPr>
          <w:i/>
        </w:rPr>
        <w:t>Interdisciplinární spolupráce v nejlepším zájmu dítěte. Metodické doporučení pro řešení rodičovských konfliktů nejen s mezinárodním prvkem.</w:t>
      </w:r>
      <w:r>
        <w:t xml:space="preserve"> Brno: Tribun EU, 2015</w:t>
      </w:r>
      <w:r w:rsidR="00267641">
        <w:t>.</w:t>
      </w:r>
      <w:r>
        <w:t xml:space="preserve"> ISBN 978-80-263-1010-5</w:t>
      </w:r>
      <w:r w:rsidR="00B52BB5">
        <w:t>.</w:t>
      </w:r>
    </w:p>
    <w:p w14:paraId="2BFE1554" w14:textId="300CAA29" w:rsidR="003467E2" w:rsidRDefault="003467E2" w:rsidP="003467E2">
      <w:pPr>
        <w:spacing w:before="0"/>
        <w:ind w:firstLine="0"/>
      </w:pPr>
      <w:r>
        <w:t>CIRB</w:t>
      </w:r>
      <w:r w:rsidRPr="0096670D">
        <w:t>USOVÁ, Martina, BRZOBOHATÝ, Robin</w:t>
      </w:r>
      <w:r w:rsidR="000F547C">
        <w:t>.</w:t>
      </w:r>
      <w:r w:rsidRPr="0096670D">
        <w:t xml:space="preserve"> </w:t>
      </w:r>
      <w:r w:rsidRPr="007D3A1D">
        <w:rPr>
          <w:i/>
        </w:rPr>
        <w:t>Manuál zaváděni interdisciplinární spolupráce při řešení rodičovského konfliktu: Desatero zavádění Cochemského modelu.</w:t>
      </w:r>
      <w:r w:rsidRPr="0096670D">
        <w:t xml:space="preserve"> Právo a rodina, 2019, roč. 21, č. 4.</w:t>
      </w:r>
    </w:p>
    <w:p w14:paraId="4D84FB2D" w14:textId="4401B82C" w:rsidR="003467E2" w:rsidRDefault="003467E2" w:rsidP="003467E2">
      <w:pPr>
        <w:spacing w:before="0"/>
        <w:ind w:firstLine="0"/>
      </w:pPr>
      <w:r>
        <w:t>CIRBUSOVÁ, Martina, BRZOBOHATÝ, Robin</w:t>
      </w:r>
      <w:r w:rsidR="000F547C">
        <w:t>.</w:t>
      </w:r>
      <w:r>
        <w:t xml:space="preserve"> </w:t>
      </w:r>
      <w:r w:rsidRPr="006C0FCD">
        <w:rPr>
          <w:i/>
        </w:rPr>
        <w:t>Praxe mediace v tzv. Cochemském modelu – metoda, nebo profese?</w:t>
      </w:r>
      <w:r w:rsidR="00ED016C">
        <w:rPr>
          <w:i/>
        </w:rPr>
        <w:t>.</w:t>
      </w:r>
      <w:r w:rsidRPr="006C0FCD">
        <w:rPr>
          <w:i/>
        </w:rPr>
        <w:t xml:space="preserve"> </w:t>
      </w:r>
      <w:r>
        <w:t>Právo a rodina, 2020, roč. 22, č. 1.</w:t>
      </w:r>
    </w:p>
    <w:p w14:paraId="12D79AAD" w14:textId="057AB1DC" w:rsidR="000F547C" w:rsidRDefault="000F547C" w:rsidP="000F547C">
      <w:pPr>
        <w:spacing w:before="0"/>
        <w:ind w:firstLine="0"/>
      </w:pPr>
      <w:r w:rsidRPr="006D557D">
        <w:t xml:space="preserve">CIRBUSOVÁ, Martina, ROGALEWICZOVÁ, Romana. </w:t>
      </w:r>
      <w:r w:rsidRPr="007D3A1D">
        <w:rPr>
          <w:i/>
        </w:rPr>
        <w:t>Cochemská praxe</w:t>
      </w:r>
      <w:r w:rsidR="003B65D3">
        <w:rPr>
          <w:i/>
        </w:rPr>
        <w:t xml:space="preserve"> – </w:t>
      </w:r>
      <w:r w:rsidRPr="007D3A1D">
        <w:rPr>
          <w:i/>
        </w:rPr>
        <w:t>vznik a vývoj</w:t>
      </w:r>
      <w:r w:rsidRPr="006D557D">
        <w:t>. Právo a rodina, 2015, roč. 17, č. 6.</w:t>
      </w:r>
    </w:p>
    <w:p w14:paraId="7455A49A" w14:textId="79BB32BC" w:rsidR="000F547C" w:rsidRDefault="000F547C" w:rsidP="000F547C">
      <w:pPr>
        <w:spacing w:before="0"/>
        <w:ind w:firstLine="0"/>
      </w:pPr>
      <w:r w:rsidRPr="009768E9">
        <w:t xml:space="preserve">ČUHELOVÁ, Kateřina, ŠMÍD, Ondřej. </w:t>
      </w:r>
      <w:r w:rsidRPr="006C0FCD">
        <w:rPr>
          <w:i/>
        </w:rPr>
        <w:t>Mediace v některých rodinněprávních věcech de lege ferenda</w:t>
      </w:r>
      <w:r w:rsidR="00FE1915">
        <w:t>.</w:t>
      </w:r>
      <w:r>
        <w:t xml:space="preserve"> Právní fórum, 2012, č. 5.</w:t>
      </w:r>
    </w:p>
    <w:p w14:paraId="1D964C14" w14:textId="0F922BA9" w:rsidR="008E70A0" w:rsidRDefault="008E70A0" w:rsidP="000F547C">
      <w:pPr>
        <w:spacing w:before="0"/>
        <w:ind w:firstLine="0"/>
      </w:pPr>
      <w:r>
        <w:t xml:space="preserve">DOSTÁLOVÁ, Soňa, KILLAROVÁ, Tereza. </w:t>
      </w:r>
      <w:r w:rsidRPr="00BB76D1">
        <w:rPr>
          <w:i/>
          <w:iCs/>
        </w:rPr>
        <w:t>Cochemská praxe –</w:t>
      </w:r>
      <w:r>
        <w:rPr>
          <w:i/>
          <w:iCs/>
        </w:rPr>
        <w:t xml:space="preserve"> </w:t>
      </w:r>
      <w:r w:rsidRPr="00BB76D1">
        <w:rPr>
          <w:i/>
          <w:iCs/>
        </w:rPr>
        <w:t>role zapojených profesí</w:t>
      </w:r>
      <w:r w:rsidRPr="00BB76D1">
        <w:t>.</w:t>
      </w:r>
      <w:r>
        <w:t xml:space="preserve"> </w:t>
      </w:r>
      <w:r w:rsidRPr="00EF174F">
        <w:t>Právo a rodina, 2015</w:t>
      </w:r>
      <w:r w:rsidR="00267641">
        <w:t>,</w:t>
      </w:r>
      <w:r>
        <w:t xml:space="preserve"> roč. 17. č. 7.</w:t>
      </w:r>
    </w:p>
    <w:p w14:paraId="2B3075D1" w14:textId="77777777" w:rsidR="001605D0" w:rsidRDefault="001605D0" w:rsidP="001605D0">
      <w:pPr>
        <w:spacing w:before="0"/>
        <w:ind w:firstLine="0"/>
      </w:pPr>
      <w:r>
        <w:t xml:space="preserve">GJURIČOVÁ, Šárka, KUBIČKA, Jiří. </w:t>
      </w:r>
      <w:r w:rsidRPr="00410126">
        <w:rPr>
          <w:i/>
          <w:iCs/>
        </w:rPr>
        <w:t>Rodinná terapie: systemické a narativní přístupy</w:t>
      </w:r>
      <w:r>
        <w:t>. 2., dopl. a přeprac. vyd. Praha: Grada, 2009. Psyché (Grada). ISBN 978-80-247-2390-7.</w:t>
      </w:r>
    </w:p>
    <w:p w14:paraId="54DA42B4" w14:textId="77777777" w:rsidR="003B65D3" w:rsidRDefault="003B65D3" w:rsidP="003B65D3">
      <w:pPr>
        <w:spacing w:before="0"/>
        <w:ind w:firstLine="0"/>
      </w:pPr>
      <w:r>
        <w:t xml:space="preserve">HRUŠÁKOVÁ, Milana, KRÁLÍČKOVÁ, Zdeňka. </w:t>
      </w:r>
      <w:r w:rsidRPr="00C27B19">
        <w:rPr>
          <w:i/>
        </w:rPr>
        <w:t>České rodinné právo. 3</w:t>
      </w:r>
      <w:r>
        <w:t>. vydání. Brno: Masarykova univerzita a Doplněk, 2006.</w:t>
      </w:r>
    </w:p>
    <w:p w14:paraId="2C946168" w14:textId="20DCEB5D" w:rsidR="007D3A1D" w:rsidRDefault="007D3A1D" w:rsidP="006F33BF">
      <w:pPr>
        <w:spacing w:before="0"/>
        <w:ind w:firstLine="0"/>
      </w:pPr>
      <w:r>
        <w:t>MATOUŠEK, Oldřich</w:t>
      </w:r>
      <w:r w:rsidR="00F532B4">
        <w:t>.</w:t>
      </w:r>
      <w:r>
        <w:t xml:space="preserve"> </w:t>
      </w:r>
      <w:r w:rsidRPr="007D3A1D">
        <w:rPr>
          <w:i/>
        </w:rPr>
        <w:t xml:space="preserve">Cochemská praxe – jiný způsob rozvodu. </w:t>
      </w:r>
      <w:r>
        <w:t>Právo a rodina, 2014, roč. 16, č. 8.</w:t>
      </w:r>
    </w:p>
    <w:p w14:paraId="48091892" w14:textId="0CBBBE45" w:rsidR="00630CCC" w:rsidRDefault="00630CCC" w:rsidP="00630CCC">
      <w:pPr>
        <w:spacing w:before="0"/>
        <w:ind w:firstLine="0"/>
      </w:pPr>
      <w:r w:rsidRPr="009D6F86">
        <w:lastRenderedPageBreak/>
        <w:t>MATĚJČEK, Z</w:t>
      </w:r>
      <w:r>
        <w:t>deněk,</w:t>
      </w:r>
      <w:r w:rsidRPr="009D6F86">
        <w:t xml:space="preserve"> DYTRYCH, Z</w:t>
      </w:r>
      <w:r>
        <w:t>deněk</w:t>
      </w:r>
      <w:r w:rsidRPr="009D6F86">
        <w:t xml:space="preserve">. </w:t>
      </w:r>
      <w:r w:rsidRPr="009D6F86">
        <w:rPr>
          <w:i/>
        </w:rPr>
        <w:t>Krizová situace v rodině očima dítěte.</w:t>
      </w:r>
      <w:r>
        <w:t xml:space="preserve"> </w:t>
      </w:r>
      <w:r w:rsidRPr="009D6F86">
        <w:t>Praha: Grada, 2002. ISBN 80-247-0332-7</w:t>
      </w:r>
      <w:r w:rsidR="00FD30F5">
        <w:t>.</w:t>
      </w:r>
    </w:p>
    <w:p w14:paraId="45D0C2E4" w14:textId="0198A3EC" w:rsidR="000464EF" w:rsidRDefault="000464EF" w:rsidP="006F33BF">
      <w:pPr>
        <w:spacing w:before="0"/>
        <w:ind w:firstLine="0"/>
      </w:pPr>
      <w:r>
        <w:t>NOVOTNÁ, V</w:t>
      </w:r>
      <w:r w:rsidR="00CA1B1F">
        <w:t>.</w:t>
      </w:r>
      <w:r>
        <w:t>, BURDOVÁ, E</w:t>
      </w:r>
      <w:r w:rsidR="00CA1B1F">
        <w:t>.</w:t>
      </w:r>
      <w:r>
        <w:t>, RIEDLOVÁ</w:t>
      </w:r>
      <w:r w:rsidR="00CA1B1F">
        <w:t>-</w:t>
      </w:r>
      <w:r>
        <w:t xml:space="preserve">JURKOVÁ, J. </w:t>
      </w:r>
      <w:r w:rsidRPr="00552C56">
        <w:rPr>
          <w:i/>
        </w:rPr>
        <w:t>Zákon o sociálně-právní ochraně dětí s komentářem</w:t>
      </w:r>
      <w:r>
        <w:t xml:space="preserve">. </w:t>
      </w:r>
      <w:r w:rsidR="0000220E">
        <w:t>Olomouc</w:t>
      </w:r>
      <w:r>
        <w:t>: ANAG, 2014</w:t>
      </w:r>
      <w:r w:rsidR="005D587D">
        <w:t>. Právo (ANAG)</w:t>
      </w:r>
      <w:r w:rsidR="00061519">
        <w:t>.</w:t>
      </w:r>
      <w:r>
        <w:t xml:space="preserve"> ISBN 978-80-7263-914-4</w:t>
      </w:r>
      <w:r w:rsidR="00061519">
        <w:t>.</w:t>
      </w:r>
    </w:p>
    <w:p w14:paraId="44999962" w14:textId="77777777" w:rsidR="008B79EB" w:rsidRDefault="008B79EB" w:rsidP="008B79EB">
      <w:pPr>
        <w:spacing w:before="0"/>
        <w:ind w:firstLine="0"/>
      </w:pPr>
      <w:r w:rsidRPr="00EF174F">
        <w:t>ROG</w:t>
      </w:r>
      <w:r>
        <w:t>A</w:t>
      </w:r>
      <w:r w:rsidRPr="00EF174F">
        <w:t xml:space="preserve">LEWICZOVÁ, Romana, KILLAROVÁ, Tereza. </w:t>
      </w:r>
      <w:r w:rsidRPr="00C34A53">
        <w:rPr>
          <w:i/>
        </w:rPr>
        <w:t xml:space="preserve">Realizace Cochemské praxe v České republice. </w:t>
      </w:r>
      <w:r w:rsidRPr="00EF174F">
        <w:t>Právo a rodina, 2015, roč. 17, č. 9.</w:t>
      </w:r>
    </w:p>
    <w:p w14:paraId="0CE029B6" w14:textId="70116450" w:rsidR="008B79EB" w:rsidRDefault="008B79EB" w:rsidP="008B79EB">
      <w:pPr>
        <w:spacing w:before="0"/>
        <w:ind w:firstLine="0"/>
      </w:pPr>
      <w:r w:rsidRPr="00896DC8">
        <w:t>RUDOLPH, Jürgen.</w:t>
      </w:r>
      <w:r>
        <w:t xml:space="preserve"> </w:t>
      </w:r>
      <w:r w:rsidRPr="005357E3">
        <w:rPr>
          <w:i/>
        </w:rPr>
        <w:t>Du bist mein Kind.</w:t>
      </w:r>
      <w:r>
        <w:t xml:space="preserve"> </w:t>
      </w:r>
      <w:r w:rsidRPr="005357E3">
        <w:t>Schwarzkopf</w:t>
      </w:r>
      <w:r>
        <w:t>. 2007. ISBN 978-38-960-2784-9</w:t>
      </w:r>
      <w:r w:rsidR="008E70A0">
        <w:t>.</w:t>
      </w:r>
    </w:p>
    <w:p w14:paraId="6C03CBE1" w14:textId="17A1BC81" w:rsidR="008B79EB" w:rsidRDefault="00F27D76" w:rsidP="008B79EB">
      <w:pPr>
        <w:spacing w:before="0"/>
        <w:ind w:firstLine="0"/>
      </w:pPr>
      <w:r>
        <w:t>ŠABATOV</w:t>
      </w:r>
      <w:r w:rsidR="006225CA">
        <w:t>Á</w:t>
      </w:r>
      <w:r>
        <w:t xml:space="preserve">, Anna a kol. </w:t>
      </w:r>
      <w:r w:rsidRPr="00337B66">
        <w:rPr>
          <w:i/>
          <w:iCs/>
        </w:rPr>
        <w:t>Rodina a dítě</w:t>
      </w:r>
      <w:r w:rsidR="004561BD" w:rsidRPr="00337B66">
        <w:rPr>
          <w:i/>
          <w:iCs/>
        </w:rPr>
        <w:t xml:space="preserve"> </w:t>
      </w:r>
      <w:r w:rsidRPr="00337B66">
        <w:rPr>
          <w:i/>
          <w:iCs/>
        </w:rPr>
        <w:t>II. Sborník stanovisek veřejného ochránce práv</w:t>
      </w:r>
      <w:r w:rsidR="00337B66">
        <w:t>.</w:t>
      </w:r>
      <w:r>
        <w:t xml:space="preserve"> Praha: Kancelář veřejného ochránce práv ve spolupráci se společností Wolters Kluwer ČR, a. s., 2017</w:t>
      </w:r>
      <w:r w:rsidR="00862D57">
        <w:t>.</w:t>
      </w:r>
      <w:r>
        <w:t xml:space="preserve"> </w:t>
      </w:r>
      <w:r w:rsidRPr="00F27D76">
        <w:t>ISBN 978-80-87949-57-3</w:t>
      </w:r>
      <w:r w:rsidR="00862D57">
        <w:t>.</w:t>
      </w:r>
    </w:p>
    <w:p w14:paraId="61616B41" w14:textId="739F553E" w:rsidR="008B79EB" w:rsidRDefault="008B79EB" w:rsidP="008B79EB">
      <w:pPr>
        <w:spacing w:before="0"/>
        <w:ind w:firstLine="0"/>
      </w:pPr>
      <w:r>
        <w:t xml:space="preserve">VAN BUEREN, Geraldine. </w:t>
      </w:r>
      <w:r w:rsidRPr="00F836F8">
        <w:rPr>
          <w:i/>
        </w:rPr>
        <w:t>Child rights in Europe: converg</w:t>
      </w:r>
      <w:r>
        <w:rPr>
          <w:i/>
        </w:rPr>
        <w:t xml:space="preserve">ence and divergence in judicial </w:t>
      </w:r>
      <w:r w:rsidRPr="00F836F8">
        <w:rPr>
          <w:i/>
        </w:rPr>
        <w:t>protection</w:t>
      </w:r>
      <w:r>
        <w:t>. Strasbourg: Council of Europe publishing, 2007</w:t>
      </w:r>
      <w:r w:rsidR="0092753B">
        <w:t xml:space="preserve">. </w:t>
      </w:r>
      <w:r>
        <w:t>ISBN 978</w:t>
      </w:r>
      <w:r w:rsidR="003F414A">
        <w:t>-</w:t>
      </w:r>
      <w:r>
        <w:t>92</w:t>
      </w:r>
      <w:r w:rsidR="003F414A">
        <w:t>-</w:t>
      </w:r>
      <w:r>
        <w:t>871</w:t>
      </w:r>
      <w:r w:rsidR="003F414A">
        <w:t>-</w:t>
      </w:r>
      <w:r>
        <w:t>6269</w:t>
      </w:r>
      <w:r w:rsidR="003F414A">
        <w:t>-</w:t>
      </w:r>
      <w:r>
        <w:t>4.</w:t>
      </w:r>
    </w:p>
    <w:p w14:paraId="3A74D74D" w14:textId="49D5DD92" w:rsidR="008B79EB" w:rsidRDefault="008B79EB" w:rsidP="008B79EB">
      <w:pPr>
        <w:spacing w:before="0"/>
        <w:ind w:firstLine="0"/>
      </w:pPr>
      <w:r>
        <w:t xml:space="preserve">WALKER, Ian. </w:t>
      </w:r>
      <w:r w:rsidRPr="00375981">
        <w:rPr>
          <w:i/>
        </w:rPr>
        <w:t>Výzkumné metody a statistika</w:t>
      </w:r>
      <w:r>
        <w:t>. Praha: Grada, 2013</w:t>
      </w:r>
      <w:r w:rsidR="003F414A">
        <w:t>.</w:t>
      </w:r>
      <w:r>
        <w:t xml:space="preserve"> ISBN 978-80-247-3920-5</w:t>
      </w:r>
      <w:r w:rsidR="003F414A">
        <w:t>.</w:t>
      </w:r>
    </w:p>
    <w:bookmarkEnd w:id="40"/>
    <w:p w14:paraId="4D04F6ED" w14:textId="2B413A7A" w:rsidR="00F91532" w:rsidRPr="00C34A53" w:rsidRDefault="00253271" w:rsidP="00B639E9">
      <w:pPr>
        <w:ind w:firstLine="0"/>
        <w:rPr>
          <w:b/>
        </w:rPr>
      </w:pPr>
      <w:r>
        <w:rPr>
          <w:b/>
        </w:rPr>
        <w:t>Právní předpisy</w:t>
      </w:r>
    </w:p>
    <w:p w14:paraId="5281B7F7" w14:textId="77777777" w:rsidR="00F91532" w:rsidRDefault="00F91532" w:rsidP="00B639E9">
      <w:pPr>
        <w:spacing w:before="0"/>
        <w:ind w:firstLine="0"/>
      </w:pPr>
      <w:r>
        <w:t xml:space="preserve">zákon č. 89 </w:t>
      </w:r>
      <w:r w:rsidRPr="000414F7">
        <w:t>ze dne 3. února 2012</w:t>
      </w:r>
      <w:r>
        <w:t xml:space="preserve"> </w:t>
      </w:r>
      <w:r w:rsidRPr="00672EB8">
        <w:t>občanský zákoník</w:t>
      </w:r>
      <w:r>
        <w:t xml:space="preserve">, In: Zákony pro lidi. 2012, částka 33, Dostupné také z: </w:t>
      </w:r>
      <w:r w:rsidR="00F65921">
        <w:t>https://www.zakonyprolidi.cz/cs/2012-89</w:t>
      </w:r>
    </w:p>
    <w:p w14:paraId="4C73BCB0" w14:textId="77777777" w:rsidR="00984100" w:rsidRDefault="00984100" w:rsidP="00984100">
      <w:pPr>
        <w:spacing w:before="0"/>
        <w:ind w:firstLine="0"/>
      </w:pPr>
      <w:r>
        <w:t>zákon č. 99 ze dne 1. dubna 1964 občanský soudní řád, In: Zákony pro lidi. 2019, částka 56, Dostupné také z: https://www.zakonyprolidi.cz/cs/1963-99</w:t>
      </w:r>
    </w:p>
    <w:p w14:paraId="557B5EB6" w14:textId="77777777" w:rsidR="009C7482" w:rsidRDefault="009C7482" w:rsidP="00B639E9">
      <w:pPr>
        <w:spacing w:before="0"/>
        <w:ind w:firstLine="0"/>
      </w:pPr>
      <w:r w:rsidRPr="009C7482">
        <w:t xml:space="preserve">zákon č. 292 ze dne 12. září 2013 o zvláštních řízeních soudních. In: Zákony pro lidi. 2013, částka 112, Dostupné také z: </w:t>
      </w:r>
      <w:r w:rsidR="00F65921">
        <w:t>https://www.zakonyprolidi.cz/cs/2013-292</w:t>
      </w:r>
    </w:p>
    <w:p w14:paraId="78128ADF" w14:textId="202FE516" w:rsidR="00EE45FB" w:rsidRDefault="00676ADE" w:rsidP="00B639E9">
      <w:pPr>
        <w:spacing w:before="0"/>
        <w:ind w:firstLine="0"/>
      </w:pPr>
      <w:r>
        <w:t xml:space="preserve">zákon č. 500/2004 ze dne 24. června 2004 správní řád, In: Zákony pro lidi. 2020, částka 174, Dostupné také z: </w:t>
      </w:r>
      <w:r w:rsidR="00EE45FB" w:rsidRPr="00EE45FB">
        <w:t>https://www.zakonyprolidi.cz/cs/2004-500</w:t>
      </w:r>
    </w:p>
    <w:p w14:paraId="31827DCA" w14:textId="77777777" w:rsidR="00EE45FB" w:rsidRDefault="00EE45FB">
      <w:pPr>
        <w:spacing w:before="0" w:after="160" w:line="259" w:lineRule="auto"/>
        <w:ind w:firstLine="0"/>
        <w:jc w:val="left"/>
      </w:pPr>
      <w:r>
        <w:br w:type="page"/>
      </w:r>
    </w:p>
    <w:p w14:paraId="458CCC8A" w14:textId="6B21982C" w:rsidR="00666CF5" w:rsidRPr="00C34A53" w:rsidRDefault="00B639E9" w:rsidP="00B639E9">
      <w:pPr>
        <w:ind w:firstLine="0"/>
        <w:rPr>
          <w:b/>
        </w:rPr>
      </w:pPr>
      <w:r>
        <w:rPr>
          <w:b/>
        </w:rPr>
        <w:lastRenderedPageBreak/>
        <w:t>Elektronické zdroje</w:t>
      </w:r>
      <w:r w:rsidR="00A43E9E" w:rsidRPr="00C34A53">
        <w:rPr>
          <w:b/>
        </w:rPr>
        <w:tab/>
      </w:r>
    </w:p>
    <w:p w14:paraId="35723806" w14:textId="7A7F98AB" w:rsidR="00A43E9E" w:rsidRDefault="00A43E9E" w:rsidP="00253271">
      <w:pPr>
        <w:spacing w:before="0"/>
        <w:ind w:firstLine="0"/>
      </w:pPr>
      <w:r>
        <w:t xml:space="preserve">IURIUM, Seriál: Cochemská praxe </w:t>
      </w:r>
      <w:r w:rsidRPr="007343C7">
        <w:t>– „Cochemský model neumí řešit všechno, jedná se však o</w:t>
      </w:r>
      <w:r w:rsidR="0028583C">
        <w:t> </w:t>
      </w:r>
      <w:r w:rsidRPr="007343C7">
        <w:t>zásadní prevenci pro většinu rodinněprávních soudních sporů,“ říká Markéta Nováková</w:t>
      </w:r>
      <w:r>
        <w:t xml:space="preserve">, </w:t>
      </w:r>
      <w:r w:rsidRPr="007343C7">
        <w:t xml:space="preserve">Adam Stawaritsch </w:t>
      </w:r>
      <w:r>
        <w:t>[online]. 2018 [cit. 2020-03-11].</w:t>
      </w:r>
      <w:r w:rsidR="0028583C">
        <w:t xml:space="preserve"> </w:t>
      </w:r>
      <w:r>
        <w:t xml:space="preserve">Dostupné z: </w:t>
      </w:r>
      <w:r w:rsidRPr="007343C7">
        <w:t>https://www.iurium.cz/2018/03/31/serial-cochemska-praxe-cochemsky-model-neumi-resit-vsechno-jedna-se-vsak-zasadni-prevenci-vetsinu-rodinnepravnich-soudnich-sporu-rika-marketa-novakova/</w:t>
      </w:r>
    </w:p>
    <w:p w14:paraId="79DC0462" w14:textId="77777777" w:rsidR="002D5A56" w:rsidRDefault="002D5A56" w:rsidP="00253271">
      <w:pPr>
        <w:spacing w:before="0"/>
        <w:ind w:firstLine="0"/>
      </w:pPr>
      <w:r>
        <w:t>KRAJ VYSOČINA, Soudní znalci, [online].</w:t>
      </w:r>
      <w:r w:rsidRPr="006853E9">
        <w:t xml:space="preserve"> </w:t>
      </w:r>
      <w:r>
        <w:t>2016 [cit. 2020-03-10].</w:t>
      </w:r>
      <w:r w:rsidRPr="006853E9">
        <w:t xml:space="preserve"> </w:t>
      </w:r>
      <w:r>
        <w:t>Dostupné z:</w:t>
      </w:r>
      <w:r w:rsidRPr="006853E9">
        <w:t xml:space="preserve"> </w:t>
      </w:r>
      <w:r w:rsidR="006C4C3C">
        <w:t>https://www.kr-vysocina.cz/assets/File.ashx?id_org=450008&amp;id_dokumenty=4078528</w:t>
      </w:r>
    </w:p>
    <w:p w14:paraId="08A12B60" w14:textId="3D0EA728" w:rsidR="006C4C3C" w:rsidRDefault="006C4C3C" w:rsidP="00253271">
      <w:pPr>
        <w:spacing w:before="0"/>
        <w:ind w:firstLine="0"/>
      </w:pPr>
      <w:r>
        <w:t xml:space="preserve">KRAJ VYSOČINA, Zavádění principů Cochemského modelu do praxe v rámci opatrovnických řízení </w:t>
      </w:r>
      <w:r>
        <w:rPr>
          <w:rFonts w:cs="Times New Roman"/>
        </w:rPr>
        <w:t>[online]</w:t>
      </w:r>
      <w:r>
        <w:t>. 2017 [cit. 2020-03-11].</w:t>
      </w:r>
      <w:r w:rsidR="0037503C">
        <w:t xml:space="preserve"> </w:t>
      </w:r>
      <w:r>
        <w:t xml:space="preserve">Dostupné z: </w:t>
      </w:r>
      <w:r w:rsidRPr="006C4C3C">
        <w:t>https://www.kr-vysocina.cz/assets/File.ashx?id_org=450008&amp;id_dokumenty=4078521</w:t>
      </w:r>
    </w:p>
    <w:p w14:paraId="2A09BA73" w14:textId="7985BA53" w:rsidR="00666CF5" w:rsidRDefault="00666CF5" w:rsidP="00253271">
      <w:pPr>
        <w:spacing w:before="0"/>
        <w:ind w:firstLine="0"/>
      </w:pPr>
      <w:r>
        <w:t>MAGISTRÁT MĚSTA OSTRAVY, Odbor sociálních věcí, Jaroslava Rovňáková, [online].</w:t>
      </w:r>
      <w:r w:rsidRPr="006853E9">
        <w:t xml:space="preserve"> </w:t>
      </w:r>
      <w:r>
        <w:t>13. prosince 2018 [cit. 2019-08-15].</w:t>
      </w:r>
      <w:r w:rsidRPr="006853E9">
        <w:t xml:space="preserve"> </w:t>
      </w:r>
      <w:r>
        <w:t>Dostupné z:</w:t>
      </w:r>
      <w:r w:rsidRPr="006853E9">
        <w:t xml:space="preserve"> </w:t>
      </w:r>
      <w:r w:rsidR="002D5A56" w:rsidRPr="00F25736">
        <w:t>https://www.ostrava.cz/cs/urad/magistrat/odbory-magi</w:t>
      </w:r>
      <w:r w:rsidR="002D5A56">
        <w:t>stratu/odbor-socialnich-veci-</w:t>
      </w:r>
      <w:r w:rsidR="002D5A56" w:rsidRPr="00F25736">
        <w:t>zdravotnictvi-a-vzdelanosti/oddeleni-socialne-pravni-ochrany-deti</w:t>
      </w:r>
    </w:p>
    <w:p w14:paraId="6BBF8514" w14:textId="77777777" w:rsidR="0018001C" w:rsidRDefault="0018001C" w:rsidP="0018001C">
      <w:pPr>
        <w:spacing w:before="0"/>
        <w:ind w:firstLine="0"/>
      </w:pPr>
      <w:r>
        <w:t>OBROVSKÁ, Jana, Analýza dat v kvalitativním výzkumu [prezentace]. 201</w:t>
      </w:r>
      <w:r w:rsidRPr="00B76AED">
        <w:t>5</w:t>
      </w:r>
      <w:r>
        <w:t xml:space="preserve"> [cit. 2020-03-11]. Dostupné z: </w:t>
      </w:r>
      <w:r w:rsidRPr="00B76AED">
        <w:t>https://is.muni.cz/el/1441/podzim2015/SP7BP_MTO1</w:t>
      </w:r>
      <w:r>
        <w:t xml:space="preserve"> </w:t>
      </w:r>
      <w:r w:rsidRPr="00B76AED">
        <w:t>/um/BLOK_2_Setkani_2.pdf</w:t>
      </w:r>
    </w:p>
    <w:p w14:paraId="52428692" w14:textId="77777777" w:rsidR="00544932" w:rsidRDefault="00544932" w:rsidP="00253271">
      <w:pPr>
        <w:spacing w:before="0"/>
        <w:ind w:firstLine="0"/>
      </w:pPr>
      <w:r>
        <w:t xml:space="preserve">RODIČ.EU, Cochemská praxe [online]. </w:t>
      </w:r>
      <w:r w:rsidRPr="00544932">
        <w:t xml:space="preserve">© 2016 </w:t>
      </w:r>
      <w:r>
        <w:t>–</w:t>
      </w:r>
      <w:r w:rsidRPr="00544932">
        <w:t xml:space="preserve"> 2020</w:t>
      </w:r>
      <w:r>
        <w:t xml:space="preserve"> [cit. 2020-03-11]. Dostupné z: </w:t>
      </w:r>
      <w:r w:rsidR="00540D29">
        <w:t>http://www.cochem.pro</w:t>
      </w:r>
    </w:p>
    <w:p w14:paraId="5D31831A" w14:textId="63CBF4CC" w:rsidR="00540D29" w:rsidRDefault="00540D29" w:rsidP="00253271">
      <w:pPr>
        <w:spacing w:before="0"/>
        <w:ind w:firstLine="0"/>
      </w:pPr>
      <w:r w:rsidRPr="00540D29">
        <w:t>Rozvrh práce Okresního soudu v Ostravě pro rok 2019, [online]. 18. prosince 2018</w:t>
      </w:r>
      <w:r w:rsidR="00A81CA0">
        <w:t xml:space="preserve"> </w:t>
      </w:r>
      <w:r w:rsidRPr="00540D29">
        <w:t>[cit. 2019-08-10]. Dostupné z: https://www.justice.cz/documents/42569/1834914/ Rozvrh+ práce+pro+rok+2019.pdf/710e26a7-44ec-43ed-86c0-3432cc4b06c5</w:t>
      </w:r>
    </w:p>
    <w:p w14:paraId="4F7F6425" w14:textId="77777777" w:rsidR="00D6017C" w:rsidRDefault="00D6017C" w:rsidP="00253271">
      <w:pPr>
        <w:spacing w:before="0"/>
        <w:ind w:firstLine="0"/>
      </w:pPr>
      <w:r>
        <w:t xml:space="preserve">Vitalia, Cochemská praxe: u koho skončí dítě po rozvodu, ovlivní jeho život i zdraví [online]. 2019 [cit. 2020-03-11]. Dostupné z: </w:t>
      </w:r>
      <w:r w:rsidRPr="00D6017C">
        <w:t>https://www.vitalia.cz/clanky/cochemska-praxe-u-koho-skonci-dite-po-rozvodu/</w:t>
      </w:r>
    </w:p>
    <w:p w14:paraId="6F1300C3" w14:textId="77777777" w:rsidR="00C66E72" w:rsidRDefault="00C66E72">
      <w:pPr>
        <w:spacing w:before="0" w:after="160" w:line="259" w:lineRule="auto"/>
        <w:ind w:firstLine="0"/>
        <w:jc w:val="left"/>
      </w:pPr>
      <w:r>
        <w:br w:type="page"/>
      </w:r>
    </w:p>
    <w:p w14:paraId="2DF2A743" w14:textId="0E36D95C" w:rsidR="00B56FF6" w:rsidRPr="00B679AE" w:rsidRDefault="00B56FF6" w:rsidP="007B3723">
      <w:pPr>
        <w:pStyle w:val="Nadpis1"/>
        <w:numPr>
          <w:ilvl w:val="0"/>
          <w:numId w:val="0"/>
        </w:numPr>
        <w:rPr>
          <w:color w:val="000000" w:themeColor="text1"/>
        </w:rPr>
      </w:pPr>
      <w:bookmarkStart w:id="41" w:name="_Toc34922884"/>
      <w:bookmarkStart w:id="42" w:name="_Toc40357283"/>
      <w:r w:rsidRPr="00B679AE">
        <w:rPr>
          <w:color w:val="000000" w:themeColor="text1"/>
        </w:rPr>
        <w:lastRenderedPageBreak/>
        <w:t>Anotace</w:t>
      </w:r>
      <w:bookmarkEnd w:id="41"/>
      <w:bookmarkEnd w:id="42"/>
    </w:p>
    <w:p w14:paraId="51077148" w14:textId="4621AF3C" w:rsidR="00B56FF6" w:rsidRPr="00B679AE" w:rsidRDefault="00B56FF6" w:rsidP="00B56FF6">
      <w:pPr>
        <w:spacing w:before="120" w:after="0"/>
        <w:rPr>
          <w:color w:val="000000" w:themeColor="text1"/>
          <w:szCs w:val="24"/>
        </w:rPr>
      </w:pPr>
      <w:r w:rsidRPr="00B679AE">
        <w:rPr>
          <w:color w:val="000000" w:themeColor="text1"/>
          <w:szCs w:val="24"/>
        </w:rPr>
        <w:t xml:space="preserve">Bakalářská práce s názvem </w:t>
      </w:r>
      <w:r w:rsidR="009010F3">
        <w:rPr>
          <w:color w:val="000000" w:themeColor="text1"/>
          <w:szCs w:val="24"/>
        </w:rPr>
        <w:t>„</w:t>
      </w:r>
      <w:r w:rsidRPr="00B679AE">
        <w:rPr>
          <w:color w:val="000000" w:themeColor="text1"/>
          <w:szCs w:val="24"/>
        </w:rPr>
        <w:t>Cochemský model v praxi okresního soudu</w:t>
      </w:r>
      <w:r w:rsidR="009010F3">
        <w:rPr>
          <w:color w:val="000000" w:themeColor="text1"/>
          <w:szCs w:val="24"/>
        </w:rPr>
        <w:t>“</w:t>
      </w:r>
      <w:r w:rsidRPr="00B679AE">
        <w:rPr>
          <w:color w:val="000000" w:themeColor="text1"/>
          <w:szCs w:val="24"/>
        </w:rPr>
        <w:t xml:space="preserve"> zjišťuje, zda je Cochemský modle aktivně využíván Okresním soudem v Ostravě. V práci je definován pojem Coch</w:t>
      </w:r>
      <w:r w:rsidR="00D91069">
        <w:rPr>
          <w:color w:val="000000" w:themeColor="text1"/>
          <w:szCs w:val="24"/>
        </w:rPr>
        <w:t>e</w:t>
      </w:r>
      <w:r w:rsidRPr="00B679AE">
        <w:rPr>
          <w:color w:val="000000" w:themeColor="text1"/>
          <w:szCs w:val="24"/>
        </w:rPr>
        <w:t>mská praxe a interdisciplinární spolupráce. V teoretické části jsou dále vysvětleny funkce, práva a povinnosti možných účastníků.</w:t>
      </w:r>
      <w:r w:rsidR="0077341B" w:rsidRPr="00B679AE">
        <w:rPr>
          <w:color w:val="000000" w:themeColor="text1"/>
          <w:szCs w:val="24"/>
        </w:rPr>
        <w:t xml:space="preserve"> </w:t>
      </w:r>
      <w:r w:rsidRPr="00B679AE">
        <w:rPr>
          <w:color w:val="000000" w:themeColor="text1"/>
          <w:szCs w:val="24"/>
        </w:rPr>
        <w:t xml:space="preserve">Pro </w:t>
      </w:r>
      <w:r w:rsidR="0077341B" w:rsidRPr="00B679AE">
        <w:rPr>
          <w:color w:val="000000" w:themeColor="text1"/>
          <w:szCs w:val="24"/>
        </w:rPr>
        <w:t>výzkumnou</w:t>
      </w:r>
      <w:r w:rsidRPr="00B679AE">
        <w:rPr>
          <w:color w:val="000000" w:themeColor="text1"/>
          <w:szCs w:val="24"/>
        </w:rPr>
        <w:t xml:space="preserve"> část práce je zvolena</w:t>
      </w:r>
      <w:r w:rsidR="00515DA2" w:rsidRPr="00B679AE">
        <w:rPr>
          <w:color w:val="000000" w:themeColor="text1"/>
          <w:szCs w:val="24"/>
        </w:rPr>
        <w:t xml:space="preserve"> kvalitativní metoda výzkumu, realizována pomocí polostruktrovaného rozhovoru. Výzkumná část je orientovaná na soudce opatrovnického oddělení Okresního soudu v Ostravě a jejich užívání metody Cochemského modelu ve své soudní praxi. </w:t>
      </w:r>
      <w:r w:rsidRPr="00B679AE">
        <w:rPr>
          <w:color w:val="000000" w:themeColor="text1"/>
          <w:szCs w:val="24"/>
        </w:rPr>
        <w:t>V závěru jsou shrnuty hlavní zjištění</w:t>
      </w:r>
      <w:r w:rsidR="00B827F4">
        <w:rPr>
          <w:color w:val="000000" w:themeColor="text1"/>
          <w:szCs w:val="24"/>
        </w:rPr>
        <w:t xml:space="preserve"> výzkumu</w:t>
      </w:r>
      <w:r w:rsidRPr="00B679AE">
        <w:rPr>
          <w:color w:val="000000" w:themeColor="text1"/>
          <w:szCs w:val="24"/>
        </w:rPr>
        <w:t>.</w:t>
      </w:r>
      <w:r w:rsidRPr="00B679AE">
        <w:rPr>
          <w:color w:val="000000" w:themeColor="text1"/>
          <w:szCs w:val="24"/>
        </w:rPr>
        <w:tab/>
      </w:r>
    </w:p>
    <w:p w14:paraId="2591BCFC" w14:textId="4C3422D4" w:rsidR="00B56FF6" w:rsidRPr="00B679AE" w:rsidRDefault="00B56FF6" w:rsidP="000E15D9">
      <w:pPr>
        <w:spacing w:before="120" w:after="0"/>
        <w:ind w:firstLine="0"/>
        <w:rPr>
          <w:color w:val="000000" w:themeColor="text1"/>
          <w:szCs w:val="24"/>
        </w:rPr>
      </w:pPr>
      <w:r w:rsidRPr="00B679AE">
        <w:rPr>
          <w:b/>
          <w:color w:val="000000" w:themeColor="text1"/>
          <w:szCs w:val="24"/>
        </w:rPr>
        <w:t>Klíčová slova:</w:t>
      </w:r>
      <w:r w:rsidRPr="00B679AE">
        <w:rPr>
          <w:color w:val="000000" w:themeColor="text1"/>
          <w:szCs w:val="24"/>
        </w:rPr>
        <w:t xml:space="preserve"> </w:t>
      </w:r>
      <w:r w:rsidR="00D91069">
        <w:rPr>
          <w:color w:val="000000" w:themeColor="text1"/>
          <w:szCs w:val="24"/>
        </w:rPr>
        <w:t>C</w:t>
      </w:r>
      <w:r w:rsidR="00515DA2" w:rsidRPr="00B679AE">
        <w:rPr>
          <w:color w:val="000000" w:themeColor="text1"/>
          <w:szCs w:val="24"/>
        </w:rPr>
        <w:t xml:space="preserve">ochemská praxe, interdisciplinární spolupráce, </w:t>
      </w:r>
      <w:r w:rsidR="000E15D9">
        <w:rPr>
          <w:color w:val="000000" w:themeColor="text1"/>
          <w:szCs w:val="24"/>
        </w:rPr>
        <w:t>O</w:t>
      </w:r>
      <w:r w:rsidR="00515DA2" w:rsidRPr="00B679AE">
        <w:rPr>
          <w:color w:val="000000" w:themeColor="text1"/>
          <w:szCs w:val="24"/>
        </w:rPr>
        <w:t xml:space="preserve">kresní soud v Ostravě, soudce opatrovnického oddělení, </w:t>
      </w:r>
      <w:r w:rsidRPr="00B679AE">
        <w:rPr>
          <w:color w:val="000000" w:themeColor="text1"/>
          <w:szCs w:val="24"/>
        </w:rPr>
        <w:t>kvalitativní výzkum</w:t>
      </w:r>
    </w:p>
    <w:p w14:paraId="5A27F698" w14:textId="77777777" w:rsidR="00B56FF6" w:rsidRPr="00B679AE" w:rsidRDefault="00B56FF6" w:rsidP="007B3723">
      <w:pPr>
        <w:pStyle w:val="Nadpis1"/>
        <w:numPr>
          <w:ilvl w:val="0"/>
          <w:numId w:val="0"/>
        </w:numPr>
        <w:rPr>
          <w:color w:val="000000" w:themeColor="text1"/>
          <w:lang w:val="en-US"/>
        </w:rPr>
      </w:pPr>
      <w:bookmarkStart w:id="43" w:name="_Toc34766578"/>
      <w:bookmarkStart w:id="44" w:name="_Toc34922885"/>
      <w:bookmarkStart w:id="45" w:name="_Toc40193989"/>
      <w:bookmarkStart w:id="46" w:name="_Toc40357284"/>
      <w:r w:rsidRPr="00B679AE">
        <w:rPr>
          <w:color w:val="000000" w:themeColor="text1"/>
          <w:lang w:val="en-US"/>
        </w:rPr>
        <w:t>Abstract</w:t>
      </w:r>
      <w:bookmarkEnd w:id="43"/>
      <w:bookmarkEnd w:id="44"/>
      <w:bookmarkEnd w:id="45"/>
      <w:bookmarkEnd w:id="46"/>
    </w:p>
    <w:p w14:paraId="1B481A42" w14:textId="338DE3CC" w:rsidR="00DF29B0" w:rsidRPr="00B679AE" w:rsidRDefault="00DF29B0" w:rsidP="00DF29B0">
      <w:pPr>
        <w:spacing w:before="120" w:after="0"/>
        <w:rPr>
          <w:color w:val="000000" w:themeColor="text1"/>
          <w:szCs w:val="24"/>
          <w:lang w:val="en-US"/>
        </w:rPr>
      </w:pPr>
      <w:r w:rsidRPr="00B679AE">
        <w:rPr>
          <w:color w:val="000000" w:themeColor="text1"/>
          <w:szCs w:val="24"/>
          <w:lang w:val="en-US"/>
        </w:rPr>
        <w:t xml:space="preserve">This bachelor thesis with the title </w:t>
      </w:r>
      <w:r w:rsidR="009010F3">
        <w:rPr>
          <w:color w:val="000000" w:themeColor="text1"/>
          <w:szCs w:val="24"/>
          <w:lang w:val="en-GB"/>
        </w:rPr>
        <w:t>“</w:t>
      </w:r>
      <w:r w:rsidRPr="00B679AE">
        <w:rPr>
          <w:color w:val="000000" w:themeColor="text1"/>
          <w:szCs w:val="24"/>
          <w:lang w:val="en-US"/>
        </w:rPr>
        <w:t>Cochem Model in the Practice of a District Court</w:t>
      </w:r>
      <w:r w:rsidR="009010F3">
        <w:rPr>
          <w:color w:val="000000" w:themeColor="text1"/>
          <w:szCs w:val="24"/>
          <w:lang w:val="en-GB"/>
        </w:rPr>
        <w:t>”</w:t>
      </w:r>
      <w:r w:rsidRPr="00B679AE">
        <w:rPr>
          <w:color w:val="000000" w:themeColor="text1"/>
          <w:szCs w:val="24"/>
          <w:lang w:val="en-US"/>
        </w:rPr>
        <w:t xml:space="preserve"> aims to find out whether the Cochem model is actively used by the District Court in Ostrava. The thesis defines the concepts of Cochem practice and interdisciplinary cooperation. The theoretical part further explains the functions, rights and obligations of potential participants. A qualitative research method is chosen for the theoretical part of the work, realized by means of a semi-structured interview. The research part is focused on judges of the guardianship department of the District Court in Ostrava and their use of the Cochem model method in their judicial practice. The conclusion summarizes the main findings of the </w:t>
      </w:r>
      <w:r w:rsidR="00E612D5">
        <w:rPr>
          <w:color w:val="000000" w:themeColor="text1"/>
          <w:szCs w:val="24"/>
          <w:lang w:val="en-US"/>
        </w:rPr>
        <w:t>research</w:t>
      </w:r>
      <w:r w:rsidRPr="00B679AE">
        <w:rPr>
          <w:color w:val="000000" w:themeColor="text1"/>
          <w:szCs w:val="24"/>
          <w:lang w:val="en-US"/>
        </w:rPr>
        <w:t>.</w:t>
      </w:r>
    </w:p>
    <w:p w14:paraId="38240CE6" w14:textId="77777777" w:rsidR="00DF29B0" w:rsidRPr="00B679AE" w:rsidRDefault="00DF29B0" w:rsidP="00DF29B0">
      <w:pPr>
        <w:spacing w:before="120" w:after="0"/>
        <w:rPr>
          <w:color w:val="000000" w:themeColor="text1"/>
          <w:szCs w:val="24"/>
          <w:lang w:val="en-US"/>
        </w:rPr>
      </w:pPr>
    </w:p>
    <w:p w14:paraId="6F73E61B" w14:textId="30FC1A3A" w:rsidR="00C66E72" w:rsidRPr="00C12D97" w:rsidRDefault="00DF29B0" w:rsidP="00C12D97">
      <w:pPr>
        <w:spacing w:before="120" w:after="0"/>
        <w:ind w:firstLine="0"/>
        <w:rPr>
          <w:b/>
          <w:color w:val="000000" w:themeColor="text1"/>
          <w:szCs w:val="24"/>
        </w:rPr>
      </w:pPr>
      <w:r w:rsidRPr="00C12D97">
        <w:rPr>
          <w:b/>
          <w:color w:val="000000" w:themeColor="text1"/>
          <w:szCs w:val="24"/>
        </w:rPr>
        <w:t>Keywords:</w:t>
      </w:r>
      <w:r w:rsidRPr="00C12D97">
        <w:rPr>
          <w:bCs/>
          <w:color w:val="000000" w:themeColor="text1"/>
          <w:szCs w:val="24"/>
        </w:rPr>
        <w:t xml:space="preserve"> Cochem practice, interdisciplinary cooperation, </w:t>
      </w:r>
      <w:r w:rsidR="00184C92">
        <w:rPr>
          <w:bCs/>
          <w:color w:val="000000" w:themeColor="text1"/>
          <w:szCs w:val="24"/>
        </w:rPr>
        <w:t>D</w:t>
      </w:r>
      <w:r w:rsidRPr="00C12D97">
        <w:rPr>
          <w:bCs/>
          <w:color w:val="000000" w:themeColor="text1"/>
          <w:szCs w:val="24"/>
        </w:rPr>
        <w:t xml:space="preserve">istrict </w:t>
      </w:r>
      <w:r w:rsidR="00184C92">
        <w:rPr>
          <w:bCs/>
          <w:color w:val="000000" w:themeColor="text1"/>
          <w:szCs w:val="24"/>
        </w:rPr>
        <w:t>C</w:t>
      </w:r>
      <w:r w:rsidRPr="00C12D97">
        <w:rPr>
          <w:bCs/>
          <w:color w:val="000000" w:themeColor="text1"/>
          <w:szCs w:val="24"/>
        </w:rPr>
        <w:t>ourt in Ostrava, judge of the guardianship department, qualitative research</w:t>
      </w:r>
    </w:p>
    <w:p w14:paraId="628C49E6" w14:textId="77777777" w:rsidR="00C66E72" w:rsidRDefault="00C66E72">
      <w:pPr>
        <w:spacing w:before="0" w:after="160" w:line="259" w:lineRule="auto"/>
        <w:ind w:firstLine="0"/>
        <w:jc w:val="left"/>
        <w:rPr>
          <w:color w:val="000000" w:themeColor="text1"/>
          <w:szCs w:val="24"/>
          <w:lang w:val="en-US"/>
        </w:rPr>
      </w:pPr>
      <w:r>
        <w:rPr>
          <w:color w:val="000000" w:themeColor="text1"/>
          <w:szCs w:val="24"/>
          <w:lang w:val="en-US"/>
        </w:rPr>
        <w:br w:type="page"/>
      </w:r>
    </w:p>
    <w:p w14:paraId="41DCB6F7" w14:textId="6E70236A" w:rsidR="00A646A4" w:rsidRDefault="00A646A4" w:rsidP="007B3723">
      <w:pPr>
        <w:pStyle w:val="Nadpis1"/>
        <w:numPr>
          <w:ilvl w:val="0"/>
          <w:numId w:val="0"/>
        </w:numPr>
      </w:pPr>
      <w:bookmarkStart w:id="47" w:name="_Toc40357285"/>
      <w:r>
        <w:lastRenderedPageBreak/>
        <w:t>Př</w:t>
      </w:r>
      <w:r w:rsidR="00C66E72">
        <w:t>í</w:t>
      </w:r>
      <w:r>
        <w:t>lohy</w:t>
      </w:r>
      <w:bookmarkEnd w:id="47"/>
    </w:p>
    <w:p w14:paraId="4B63E88A" w14:textId="77777777" w:rsidR="00B40667" w:rsidRPr="00B40667" w:rsidRDefault="00B40667" w:rsidP="001B00D7">
      <w:pPr>
        <w:ind w:firstLine="0"/>
        <w:rPr>
          <w:b/>
        </w:rPr>
      </w:pPr>
      <w:r w:rsidRPr="00B40667">
        <w:rPr>
          <w:b/>
        </w:rPr>
        <w:t>Příloha č. 1</w:t>
      </w:r>
      <w:r w:rsidR="001B00D7">
        <w:rPr>
          <w:b/>
        </w:rPr>
        <w:t xml:space="preserve"> – výzkumné otázky</w:t>
      </w:r>
    </w:p>
    <w:p w14:paraId="52DCC28F" w14:textId="6C77D28B" w:rsidR="00A646A4" w:rsidRPr="0050305B" w:rsidRDefault="00A646A4" w:rsidP="0050305B">
      <w:pPr>
        <w:pStyle w:val="Odstavecseseznamem"/>
        <w:numPr>
          <w:ilvl w:val="0"/>
          <w:numId w:val="8"/>
        </w:numPr>
        <w:rPr>
          <w:rFonts w:cs="Times New Roman"/>
          <w:szCs w:val="24"/>
        </w:rPr>
      </w:pPr>
      <w:r w:rsidRPr="0050305B">
        <w:rPr>
          <w:rFonts w:cs="Times New Roman"/>
          <w:szCs w:val="24"/>
        </w:rPr>
        <w:t>Kde jste získal/a zásadní penzum znalostí o modelu a kdo Vás přesvědčil o jeho výhodách pro praxi?</w:t>
      </w:r>
    </w:p>
    <w:p w14:paraId="7A20CC46" w14:textId="31B0DF3E" w:rsidR="00A646A4" w:rsidRPr="0050305B" w:rsidRDefault="00A646A4" w:rsidP="0050305B">
      <w:pPr>
        <w:pStyle w:val="Odstavecseseznamem"/>
        <w:numPr>
          <w:ilvl w:val="0"/>
          <w:numId w:val="8"/>
        </w:numPr>
        <w:rPr>
          <w:rFonts w:cs="Times New Roman"/>
          <w:szCs w:val="24"/>
        </w:rPr>
      </w:pPr>
      <w:r w:rsidRPr="0050305B">
        <w:rPr>
          <w:rFonts w:cs="Times New Roman"/>
          <w:szCs w:val="24"/>
        </w:rPr>
        <w:t>V čem spatřujete výhody/nevýhody Cochemského modelu?</w:t>
      </w:r>
    </w:p>
    <w:p w14:paraId="5749A1F3" w14:textId="69035DA3" w:rsidR="00A646A4" w:rsidRPr="0050305B" w:rsidRDefault="00A646A4" w:rsidP="0050305B">
      <w:pPr>
        <w:pStyle w:val="Odstavecseseznamem"/>
        <w:numPr>
          <w:ilvl w:val="0"/>
          <w:numId w:val="8"/>
        </w:numPr>
        <w:rPr>
          <w:rFonts w:cs="Times New Roman"/>
          <w:szCs w:val="24"/>
        </w:rPr>
      </w:pPr>
      <w:r w:rsidRPr="0050305B">
        <w:rPr>
          <w:rFonts w:cs="Times New Roman"/>
          <w:szCs w:val="24"/>
        </w:rPr>
        <w:t>Je aktuální aplikace modelu vyhovující, nebo má nějaké nedostatky? A proč?</w:t>
      </w:r>
    </w:p>
    <w:p w14:paraId="3ED6BF52" w14:textId="68FB9BAE" w:rsidR="00A646A4" w:rsidRPr="0050305B" w:rsidRDefault="00A646A4" w:rsidP="0050305B">
      <w:pPr>
        <w:pStyle w:val="Odstavecseseznamem"/>
        <w:numPr>
          <w:ilvl w:val="0"/>
          <w:numId w:val="8"/>
        </w:numPr>
        <w:rPr>
          <w:rFonts w:cs="Times New Roman"/>
          <w:szCs w:val="24"/>
        </w:rPr>
      </w:pPr>
      <w:r w:rsidRPr="0050305B">
        <w:rPr>
          <w:rFonts w:cs="Times New Roman"/>
          <w:szCs w:val="24"/>
        </w:rPr>
        <w:t>Čím je Cochemský model unikátní oproti ostatním způsobům práce?</w:t>
      </w:r>
    </w:p>
    <w:p w14:paraId="4F7670AC" w14:textId="0DBD9B8B" w:rsidR="00A646A4" w:rsidRPr="0050305B" w:rsidRDefault="00A646A4" w:rsidP="0050305B">
      <w:pPr>
        <w:pStyle w:val="Odstavecseseznamem"/>
        <w:numPr>
          <w:ilvl w:val="0"/>
          <w:numId w:val="8"/>
        </w:numPr>
        <w:rPr>
          <w:rFonts w:cs="Times New Roman"/>
          <w:szCs w:val="24"/>
        </w:rPr>
      </w:pPr>
      <w:r w:rsidRPr="0050305B">
        <w:rPr>
          <w:rFonts w:cs="Times New Roman"/>
          <w:szCs w:val="24"/>
        </w:rPr>
        <w:t>Na základě čeho se rozhodujete, že budete u daného případu Cochemský model využívat?</w:t>
      </w:r>
    </w:p>
    <w:p w14:paraId="0DCD660E" w14:textId="4138A468" w:rsidR="00A646A4" w:rsidRPr="0050305B" w:rsidRDefault="00A646A4" w:rsidP="0050305B">
      <w:pPr>
        <w:pStyle w:val="Odstavecseseznamem"/>
        <w:numPr>
          <w:ilvl w:val="0"/>
          <w:numId w:val="8"/>
        </w:numPr>
        <w:rPr>
          <w:rFonts w:cs="Times New Roman"/>
          <w:szCs w:val="24"/>
        </w:rPr>
      </w:pPr>
      <w:r w:rsidRPr="0050305B">
        <w:rPr>
          <w:rFonts w:cs="Times New Roman"/>
          <w:szCs w:val="24"/>
        </w:rPr>
        <w:t>Máte hlubší zájem o metodu? Snažil/a jste se o metodě zjistit další informace?</w:t>
      </w:r>
    </w:p>
    <w:p w14:paraId="1BD0EC52" w14:textId="21E9B933" w:rsidR="00A646A4" w:rsidRPr="0050305B" w:rsidRDefault="00A646A4" w:rsidP="0050305B">
      <w:pPr>
        <w:pStyle w:val="Odstavecseseznamem"/>
        <w:numPr>
          <w:ilvl w:val="0"/>
          <w:numId w:val="8"/>
        </w:numPr>
        <w:rPr>
          <w:rFonts w:cs="Times New Roman"/>
          <w:szCs w:val="24"/>
        </w:rPr>
      </w:pPr>
      <w:r w:rsidRPr="0050305B">
        <w:rPr>
          <w:rFonts w:cs="Times New Roman"/>
          <w:szCs w:val="24"/>
        </w:rPr>
        <w:t>Jak se projevuje využívání Cochemského modelu v praxi Okresního soudu v Ostravě.</w:t>
      </w:r>
    </w:p>
    <w:p w14:paraId="3906D956" w14:textId="529B9AC9" w:rsidR="00A646A4" w:rsidRPr="0050305B" w:rsidRDefault="00A646A4" w:rsidP="0050305B">
      <w:pPr>
        <w:pStyle w:val="Odstavecseseznamem"/>
        <w:numPr>
          <w:ilvl w:val="0"/>
          <w:numId w:val="8"/>
        </w:numPr>
        <w:rPr>
          <w:rFonts w:cs="Times New Roman"/>
          <w:szCs w:val="24"/>
        </w:rPr>
      </w:pPr>
      <w:r w:rsidRPr="0050305B">
        <w:rPr>
          <w:rFonts w:cs="Times New Roman"/>
          <w:szCs w:val="24"/>
        </w:rPr>
        <w:t>Je pro Vás inspirací fungování jiného soudu v Cochemském modelu? (případně který ze soudů a v čem konkrétně je inspirující?)</w:t>
      </w:r>
    </w:p>
    <w:p w14:paraId="2E3E6FF2" w14:textId="46F4EEDB" w:rsidR="000E0EB2" w:rsidRPr="00B679AE" w:rsidRDefault="000E0EB2" w:rsidP="00A646A4">
      <w:pPr>
        <w:ind w:firstLine="0"/>
        <w:rPr>
          <w:rFonts w:cs="Times New Roman"/>
          <w:b/>
          <w:color w:val="000000" w:themeColor="text1"/>
          <w:szCs w:val="24"/>
        </w:rPr>
      </w:pPr>
      <w:r w:rsidRPr="00B679AE">
        <w:rPr>
          <w:rFonts w:cs="Times New Roman"/>
          <w:b/>
          <w:color w:val="000000" w:themeColor="text1"/>
          <w:szCs w:val="24"/>
        </w:rPr>
        <w:t>Příloha č. 2 – seznam zkratek</w:t>
      </w:r>
    </w:p>
    <w:p w14:paraId="5E032FC3" w14:textId="77777777" w:rsidR="000E0EB2" w:rsidRPr="00B679AE" w:rsidRDefault="000E0EB2" w:rsidP="000E0EB2">
      <w:pPr>
        <w:ind w:firstLine="0"/>
        <w:rPr>
          <w:color w:val="000000" w:themeColor="text1"/>
        </w:rPr>
      </w:pPr>
      <w:r w:rsidRPr="00B679AE">
        <w:rPr>
          <w:color w:val="000000" w:themeColor="text1"/>
        </w:rPr>
        <w:t xml:space="preserve">OSPOD </w:t>
      </w:r>
      <w:r w:rsidRPr="00B679AE">
        <w:rPr>
          <w:color w:val="000000" w:themeColor="text1"/>
        </w:rPr>
        <w:tab/>
      </w:r>
      <w:r w:rsidRPr="00B679AE">
        <w:rPr>
          <w:color w:val="000000" w:themeColor="text1"/>
        </w:rPr>
        <w:tab/>
        <w:t>orgán sociálně-právní ochrany dětí</w:t>
      </w:r>
    </w:p>
    <w:p w14:paraId="73591044" w14:textId="77777777" w:rsidR="000E0EB2" w:rsidRPr="00B679AE" w:rsidRDefault="000E0EB2" w:rsidP="000E0EB2">
      <w:pPr>
        <w:ind w:firstLine="0"/>
        <w:rPr>
          <w:color w:val="000000" w:themeColor="text1"/>
        </w:rPr>
      </w:pPr>
      <w:r w:rsidRPr="00B679AE">
        <w:rPr>
          <w:color w:val="000000" w:themeColor="text1"/>
        </w:rPr>
        <w:t>ÚMOb</w:t>
      </w:r>
      <w:r w:rsidRPr="00B679AE">
        <w:rPr>
          <w:color w:val="000000" w:themeColor="text1"/>
        </w:rPr>
        <w:tab/>
      </w:r>
      <w:r w:rsidRPr="00B679AE">
        <w:rPr>
          <w:color w:val="000000" w:themeColor="text1"/>
        </w:rPr>
        <w:tab/>
      </w:r>
      <w:r w:rsidRPr="00B679AE">
        <w:rPr>
          <w:color w:val="000000" w:themeColor="text1"/>
        </w:rPr>
        <w:tab/>
        <w:t xml:space="preserve">úřad městského obvodu </w:t>
      </w:r>
    </w:p>
    <w:p w14:paraId="3A06AAE4" w14:textId="2CD6C8EB" w:rsidR="00E25E8D" w:rsidRPr="00B679AE" w:rsidRDefault="00E25E8D" w:rsidP="000E0EB2">
      <w:pPr>
        <w:ind w:firstLine="0"/>
        <w:rPr>
          <w:color w:val="000000" w:themeColor="text1"/>
        </w:rPr>
      </w:pPr>
      <w:r w:rsidRPr="00B679AE">
        <w:rPr>
          <w:color w:val="000000" w:themeColor="text1"/>
        </w:rPr>
        <w:t>Cochem</w:t>
      </w:r>
      <w:r w:rsidRPr="00B679AE">
        <w:rPr>
          <w:color w:val="000000" w:themeColor="text1"/>
        </w:rPr>
        <w:tab/>
      </w:r>
      <w:r w:rsidRPr="00B679AE">
        <w:rPr>
          <w:color w:val="000000" w:themeColor="text1"/>
        </w:rPr>
        <w:tab/>
        <w:t>Cochemský model/praxe</w:t>
      </w:r>
    </w:p>
    <w:p w14:paraId="7E584077" w14:textId="77777777" w:rsidR="00666CF5" w:rsidRDefault="00666CF5" w:rsidP="00367A37">
      <w:pPr>
        <w:ind w:firstLine="0"/>
      </w:pPr>
    </w:p>
    <w:sectPr w:rsidR="00666CF5" w:rsidSect="00AC290E">
      <w:headerReference w:type="default" r:id="rId14"/>
      <w:footerReference w:type="default" r:id="rId15"/>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5902C" w14:textId="77777777" w:rsidR="00AE66A7" w:rsidRDefault="00AE66A7" w:rsidP="00737108">
      <w:pPr>
        <w:spacing w:before="0" w:after="0" w:line="240" w:lineRule="auto"/>
      </w:pPr>
      <w:r>
        <w:separator/>
      </w:r>
    </w:p>
  </w:endnote>
  <w:endnote w:type="continuationSeparator" w:id="0">
    <w:p w14:paraId="2B1C27C4" w14:textId="77777777" w:rsidR="00AE66A7" w:rsidRDefault="00AE66A7" w:rsidP="007371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altName w:val="Calibr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336770"/>
      <w:docPartObj>
        <w:docPartGallery w:val="Page Numbers (Bottom of Page)"/>
        <w:docPartUnique/>
      </w:docPartObj>
    </w:sdtPr>
    <w:sdtEndPr/>
    <w:sdtContent>
      <w:p w14:paraId="4EF43E13" w14:textId="55ED8188" w:rsidR="00FA5BEE" w:rsidRDefault="00FA5BEE">
        <w:pPr>
          <w:pStyle w:val="Zpat"/>
          <w:jc w:val="center"/>
        </w:pPr>
        <w:r>
          <w:fldChar w:fldCharType="begin"/>
        </w:r>
        <w:r>
          <w:instrText>PAGE   \* MERGEFORMAT</w:instrText>
        </w:r>
        <w:r>
          <w:fldChar w:fldCharType="separate"/>
        </w:r>
        <w:r w:rsidR="0032778F">
          <w:rPr>
            <w:noProof/>
          </w:rPr>
          <w:t>41</w:t>
        </w:r>
        <w:r>
          <w:fldChar w:fldCharType="end"/>
        </w:r>
      </w:p>
    </w:sdtContent>
  </w:sdt>
  <w:p w14:paraId="189C2CE3" w14:textId="77777777" w:rsidR="00FA5BEE" w:rsidRDefault="00FA5B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34B50" w14:textId="77777777" w:rsidR="00AE66A7" w:rsidRDefault="00AE66A7" w:rsidP="00737108">
      <w:pPr>
        <w:spacing w:before="0" w:after="0" w:line="240" w:lineRule="auto"/>
      </w:pPr>
      <w:r>
        <w:separator/>
      </w:r>
    </w:p>
  </w:footnote>
  <w:footnote w:type="continuationSeparator" w:id="0">
    <w:p w14:paraId="6ADC085E" w14:textId="77777777" w:rsidR="00AE66A7" w:rsidRDefault="00AE66A7" w:rsidP="00737108">
      <w:pPr>
        <w:spacing w:before="0" w:after="0" w:line="240" w:lineRule="auto"/>
      </w:pPr>
      <w:r>
        <w:continuationSeparator/>
      </w:r>
    </w:p>
  </w:footnote>
  <w:footnote w:id="1">
    <w:p w14:paraId="532DD4D6" w14:textId="702C7469" w:rsidR="00FA5BEE" w:rsidRDefault="00FA5BEE">
      <w:pPr>
        <w:pStyle w:val="Textpoznpodarou"/>
      </w:pPr>
      <w:r>
        <w:rPr>
          <w:rStyle w:val="Znakapoznpodarou"/>
        </w:rPr>
        <w:footnoteRef/>
      </w:r>
      <w:r>
        <w:t xml:space="preserve"> Jednotlivé otázky rozhovorů jsou součástí bakalářské práce, nacházející se v příloze č.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B432" w14:textId="77777777" w:rsidR="00FA5BEE" w:rsidRDefault="00FA5B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F0CBE"/>
    <w:multiLevelType w:val="hybridMultilevel"/>
    <w:tmpl w:val="0F9653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E284EE6"/>
    <w:multiLevelType w:val="hybridMultilevel"/>
    <w:tmpl w:val="2ED87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2E92386"/>
    <w:multiLevelType w:val="hybridMultilevel"/>
    <w:tmpl w:val="C9B26956"/>
    <w:lvl w:ilvl="0" w:tplc="B85C265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4BD44888"/>
    <w:multiLevelType w:val="hybridMultilevel"/>
    <w:tmpl w:val="AB28A9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B0155E"/>
    <w:multiLevelType w:val="hybridMultilevel"/>
    <w:tmpl w:val="AE9C0FBE"/>
    <w:lvl w:ilvl="0" w:tplc="5B7C1840">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15:restartNumberingAfterBreak="0">
    <w:nsid w:val="646831CF"/>
    <w:multiLevelType w:val="multilevel"/>
    <w:tmpl w:val="30A226B6"/>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2"/>
  </w:num>
  <w:num w:numId="2">
    <w:abstractNumId w:val="5"/>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F5"/>
    <w:rsid w:val="0000220E"/>
    <w:rsid w:val="00004D58"/>
    <w:rsid w:val="00006B41"/>
    <w:rsid w:val="00006EB4"/>
    <w:rsid w:val="000133EB"/>
    <w:rsid w:val="000158D9"/>
    <w:rsid w:val="00015BC1"/>
    <w:rsid w:val="00021B3E"/>
    <w:rsid w:val="0002472F"/>
    <w:rsid w:val="00025CCC"/>
    <w:rsid w:val="00031970"/>
    <w:rsid w:val="00031F8B"/>
    <w:rsid w:val="000325FD"/>
    <w:rsid w:val="00036FA7"/>
    <w:rsid w:val="00036FFC"/>
    <w:rsid w:val="00037071"/>
    <w:rsid w:val="000464EF"/>
    <w:rsid w:val="0004717D"/>
    <w:rsid w:val="00053FFD"/>
    <w:rsid w:val="00055DA6"/>
    <w:rsid w:val="00061519"/>
    <w:rsid w:val="000620C5"/>
    <w:rsid w:val="00065D7D"/>
    <w:rsid w:val="00075BD2"/>
    <w:rsid w:val="00076964"/>
    <w:rsid w:val="00082205"/>
    <w:rsid w:val="00083B16"/>
    <w:rsid w:val="00085167"/>
    <w:rsid w:val="00085260"/>
    <w:rsid w:val="000852E1"/>
    <w:rsid w:val="00087DC6"/>
    <w:rsid w:val="000A00A0"/>
    <w:rsid w:val="000A14B6"/>
    <w:rsid w:val="000A413E"/>
    <w:rsid w:val="000B033D"/>
    <w:rsid w:val="000C0557"/>
    <w:rsid w:val="000C1F33"/>
    <w:rsid w:val="000C7883"/>
    <w:rsid w:val="000D18D0"/>
    <w:rsid w:val="000D1D39"/>
    <w:rsid w:val="000D5C0B"/>
    <w:rsid w:val="000E0EB2"/>
    <w:rsid w:val="000E15D9"/>
    <w:rsid w:val="000E1D0D"/>
    <w:rsid w:val="000E2BEF"/>
    <w:rsid w:val="000E42D9"/>
    <w:rsid w:val="000E431B"/>
    <w:rsid w:val="000E743A"/>
    <w:rsid w:val="000F0836"/>
    <w:rsid w:val="000F547C"/>
    <w:rsid w:val="0010522A"/>
    <w:rsid w:val="00122D22"/>
    <w:rsid w:val="00123CCC"/>
    <w:rsid w:val="00125F53"/>
    <w:rsid w:val="001277DB"/>
    <w:rsid w:val="00127A57"/>
    <w:rsid w:val="00127EFB"/>
    <w:rsid w:val="00130943"/>
    <w:rsid w:val="001331F6"/>
    <w:rsid w:val="00137230"/>
    <w:rsid w:val="001376D1"/>
    <w:rsid w:val="001404AF"/>
    <w:rsid w:val="001445CC"/>
    <w:rsid w:val="001530CA"/>
    <w:rsid w:val="00155811"/>
    <w:rsid w:val="001605D0"/>
    <w:rsid w:val="00171CB3"/>
    <w:rsid w:val="001727E7"/>
    <w:rsid w:val="0018001C"/>
    <w:rsid w:val="00180C9B"/>
    <w:rsid w:val="00182D43"/>
    <w:rsid w:val="00184C92"/>
    <w:rsid w:val="001876A4"/>
    <w:rsid w:val="001878EC"/>
    <w:rsid w:val="00190ECB"/>
    <w:rsid w:val="0019117F"/>
    <w:rsid w:val="001A1A8D"/>
    <w:rsid w:val="001A6291"/>
    <w:rsid w:val="001A7AB5"/>
    <w:rsid w:val="001B00D7"/>
    <w:rsid w:val="001B041F"/>
    <w:rsid w:val="001B0658"/>
    <w:rsid w:val="001B296B"/>
    <w:rsid w:val="001B2C52"/>
    <w:rsid w:val="001C374E"/>
    <w:rsid w:val="001C37C4"/>
    <w:rsid w:val="001D3372"/>
    <w:rsid w:val="001D7E25"/>
    <w:rsid w:val="001E3AC6"/>
    <w:rsid w:val="001F0EE9"/>
    <w:rsid w:val="001F3815"/>
    <w:rsid w:val="001F4105"/>
    <w:rsid w:val="002057A3"/>
    <w:rsid w:val="00221E8A"/>
    <w:rsid w:val="0022767C"/>
    <w:rsid w:val="0023429C"/>
    <w:rsid w:val="00244F9C"/>
    <w:rsid w:val="00245E30"/>
    <w:rsid w:val="00253271"/>
    <w:rsid w:val="0026493F"/>
    <w:rsid w:val="00266C37"/>
    <w:rsid w:val="00267641"/>
    <w:rsid w:val="00271641"/>
    <w:rsid w:val="00274155"/>
    <w:rsid w:val="00281BA4"/>
    <w:rsid w:val="0028583C"/>
    <w:rsid w:val="002A17DC"/>
    <w:rsid w:val="002A35C4"/>
    <w:rsid w:val="002A39B1"/>
    <w:rsid w:val="002A59EE"/>
    <w:rsid w:val="002A6D20"/>
    <w:rsid w:val="002B46A3"/>
    <w:rsid w:val="002C00F4"/>
    <w:rsid w:val="002C329C"/>
    <w:rsid w:val="002C6118"/>
    <w:rsid w:val="002C6240"/>
    <w:rsid w:val="002D15B5"/>
    <w:rsid w:val="002D3AFF"/>
    <w:rsid w:val="002D45A4"/>
    <w:rsid w:val="002D5A56"/>
    <w:rsid w:val="002E7426"/>
    <w:rsid w:val="002F25CC"/>
    <w:rsid w:val="003024F5"/>
    <w:rsid w:val="00302CFF"/>
    <w:rsid w:val="00304F3C"/>
    <w:rsid w:val="003128C5"/>
    <w:rsid w:val="00314835"/>
    <w:rsid w:val="00314B2C"/>
    <w:rsid w:val="0031552D"/>
    <w:rsid w:val="003220C2"/>
    <w:rsid w:val="00324995"/>
    <w:rsid w:val="00325BF8"/>
    <w:rsid w:val="00326C85"/>
    <w:rsid w:val="0032778F"/>
    <w:rsid w:val="00327940"/>
    <w:rsid w:val="00331B7F"/>
    <w:rsid w:val="00331E1B"/>
    <w:rsid w:val="0033605A"/>
    <w:rsid w:val="003369E6"/>
    <w:rsid w:val="00337B66"/>
    <w:rsid w:val="00340BA6"/>
    <w:rsid w:val="003413D8"/>
    <w:rsid w:val="00341C26"/>
    <w:rsid w:val="00341DC4"/>
    <w:rsid w:val="003420CA"/>
    <w:rsid w:val="003467E2"/>
    <w:rsid w:val="003610D0"/>
    <w:rsid w:val="0036144E"/>
    <w:rsid w:val="0036477E"/>
    <w:rsid w:val="003674BA"/>
    <w:rsid w:val="00367A37"/>
    <w:rsid w:val="00370523"/>
    <w:rsid w:val="0037503C"/>
    <w:rsid w:val="00375981"/>
    <w:rsid w:val="00386DAC"/>
    <w:rsid w:val="003909A0"/>
    <w:rsid w:val="00393084"/>
    <w:rsid w:val="003A55E9"/>
    <w:rsid w:val="003A6CBB"/>
    <w:rsid w:val="003B3306"/>
    <w:rsid w:val="003B37D2"/>
    <w:rsid w:val="003B65D3"/>
    <w:rsid w:val="003B767E"/>
    <w:rsid w:val="003C1918"/>
    <w:rsid w:val="003C1BAD"/>
    <w:rsid w:val="003C455A"/>
    <w:rsid w:val="003C4895"/>
    <w:rsid w:val="003D614F"/>
    <w:rsid w:val="003E0BC7"/>
    <w:rsid w:val="003E1165"/>
    <w:rsid w:val="003E49FA"/>
    <w:rsid w:val="003E769C"/>
    <w:rsid w:val="003F11DE"/>
    <w:rsid w:val="003F414A"/>
    <w:rsid w:val="00402549"/>
    <w:rsid w:val="00410126"/>
    <w:rsid w:val="0041160E"/>
    <w:rsid w:val="00411A74"/>
    <w:rsid w:val="00412682"/>
    <w:rsid w:val="004211F2"/>
    <w:rsid w:val="00430B32"/>
    <w:rsid w:val="004346D8"/>
    <w:rsid w:val="0044293C"/>
    <w:rsid w:val="00452FC9"/>
    <w:rsid w:val="00455623"/>
    <w:rsid w:val="0045586D"/>
    <w:rsid w:val="00455EC0"/>
    <w:rsid w:val="0045603C"/>
    <w:rsid w:val="004561BD"/>
    <w:rsid w:val="0045700E"/>
    <w:rsid w:val="00457F65"/>
    <w:rsid w:val="0047532F"/>
    <w:rsid w:val="00475810"/>
    <w:rsid w:val="004858DA"/>
    <w:rsid w:val="00487C08"/>
    <w:rsid w:val="004914B9"/>
    <w:rsid w:val="004917DD"/>
    <w:rsid w:val="00492BD7"/>
    <w:rsid w:val="00493BFF"/>
    <w:rsid w:val="004A1BFE"/>
    <w:rsid w:val="004A57A1"/>
    <w:rsid w:val="004A67F7"/>
    <w:rsid w:val="004B0013"/>
    <w:rsid w:val="004B0D2E"/>
    <w:rsid w:val="004B48F7"/>
    <w:rsid w:val="004C1093"/>
    <w:rsid w:val="004C67BD"/>
    <w:rsid w:val="004D253C"/>
    <w:rsid w:val="004D435A"/>
    <w:rsid w:val="004D5A7A"/>
    <w:rsid w:val="004E14BF"/>
    <w:rsid w:val="004E4618"/>
    <w:rsid w:val="004E58B3"/>
    <w:rsid w:val="004F3267"/>
    <w:rsid w:val="004F4171"/>
    <w:rsid w:val="004F455C"/>
    <w:rsid w:val="004F48DD"/>
    <w:rsid w:val="004F5513"/>
    <w:rsid w:val="004F757C"/>
    <w:rsid w:val="0050305B"/>
    <w:rsid w:val="00505ECC"/>
    <w:rsid w:val="0050638E"/>
    <w:rsid w:val="00506C0B"/>
    <w:rsid w:val="00507669"/>
    <w:rsid w:val="00510183"/>
    <w:rsid w:val="00512B8B"/>
    <w:rsid w:val="00515C5A"/>
    <w:rsid w:val="00515DA2"/>
    <w:rsid w:val="005243D6"/>
    <w:rsid w:val="0052537B"/>
    <w:rsid w:val="00527215"/>
    <w:rsid w:val="00531945"/>
    <w:rsid w:val="00532AAF"/>
    <w:rsid w:val="00533EE7"/>
    <w:rsid w:val="005357E3"/>
    <w:rsid w:val="00535A79"/>
    <w:rsid w:val="0054062F"/>
    <w:rsid w:val="00540D29"/>
    <w:rsid w:val="005424AE"/>
    <w:rsid w:val="00543581"/>
    <w:rsid w:val="00544932"/>
    <w:rsid w:val="00551AEF"/>
    <w:rsid w:val="005554AC"/>
    <w:rsid w:val="005606AC"/>
    <w:rsid w:val="00565418"/>
    <w:rsid w:val="005700DA"/>
    <w:rsid w:val="00573BAF"/>
    <w:rsid w:val="00583911"/>
    <w:rsid w:val="00587CC1"/>
    <w:rsid w:val="005962FF"/>
    <w:rsid w:val="005A0F38"/>
    <w:rsid w:val="005A5E3C"/>
    <w:rsid w:val="005A7E9D"/>
    <w:rsid w:val="005C2847"/>
    <w:rsid w:val="005C4455"/>
    <w:rsid w:val="005C54F7"/>
    <w:rsid w:val="005C5D12"/>
    <w:rsid w:val="005D0738"/>
    <w:rsid w:val="005D587D"/>
    <w:rsid w:val="005E2059"/>
    <w:rsid w:val="005E32A0"/>
    <w:rsid w:val="005E3D1A"/>
    <w:rsid w:val="005E441C"/>
    <w:rsid w:val="005E52AC"/>
    <w:rsid w:val="005F2074"/>
    <w:rsid w:val="005F5967"/>
    <w:rsid w:val="005F6947"/>
    <w:rsid w:val="00606A41"/>
    <w:rsid w:val="00614FCF"/>
    <w:rsid w:val="00621250"/>
    <w:rsid w:val="006225CA"/>
    <w:rsid w:val="0062560F"/>
    <w:rsid w:val="00630CCC"/>
    <w:rsid w:val="0063333C"/>
    <w:rsid w:val="00633629"/>
    <w:rsid w:val="006364C0"/>
    <w:rsid w:val="00636548"/>
    <w:rsid w:val="00637E30"/>
    <w:rsid w:val="00640FAC"/>
    <w:rsid w:val="00643F91"/>
    <w:rsid w:val="00643FF3"/>
    <w:rsid w:val="00650C42"/>
    <w:rsid w:val="006578EE"/>
    <w:rsid w:val="00657D7E"/>
    <w:rsid w:val="00666CF5"/>
    <w:rsid w:val="00670D76"/>
    <w:rsid w:val="00671A9F"/>
    <w:rsid w:val="00673B33"/>
    <w:rsid w:val="00676ADE"/>
    <w:rsid w:val="00677E04"/>
    <w:rsid w:val="00681054"/>
    <w:rsid w:val="00681B7C"/>
    <w:rsid w:val="00683121"/>
    <w:rsid w:val="00687830"/>
    <w:rsid w:val="006928B1"/>
    <w:rsid w:val="006A1419"/>
    <w:rsid w:val="006A7193"/>
    <w:rsid w:val="006B0609"/>
    <w:rsid w:val="006B091E"/>
    <w:rsid w:val="006B0D50"/>
    <w:rsid w:val="006B14AD"/>
    <w:rsid w:val="006B186C"/>
    <w:rsid w:val="006B4D43"/>
    <w:rsid w:val="006C0FCD"/>
    <w:rsid w:val="006C2FE9"/>
    <w:rsid w:val="006C4C3C"/>
    <w:rsid w:val="006C5516"/>
    <w:rsid w:val="006C5DA0"/>
    <w:rsid w:val="006C7A79"/>
    <w:rsid w:val="006D2535"/>
    <w:rsid w:val="006D4F33"/>
    <w:rsid w:val="006D557D"/>
    <w:rsid w:val="006D6F28"/>
    <w:rsid w:val="006E3733"/>
    <w:rsid w:val="006E610A"/>
    <w:rsid w:val="006E6FAB"/>
    <w:rsid w:val="006F2118"/>
    <w:rsid w:val="006F33BF"/>
    <w:rsid w:val="006F731F"/>
    <w:rsid w:val="00700915"/>
    <w:rsid w:val="007045CF"/>
    <w:rsid w:val="00711D02"/>
    <w:rsid w:val="00711FC1"/>
    <w:rsid w:val="00712192"/>
    <w:rsid w:val="00712748"/>
    <w:rsid w:val="00714EF1"/>
    <w:rsid w:val="007154B4"/>
    <w:rsid w:val="0071563E"/>
    <w:rsid w:val="00715F6F"/>
    <w:rsid w:val="00717808"/>
    <w:rsid w:val="00717817"/>
    <w:rsid w:val="0072283E"/>
    <w:rsid w:val="0073155F"/>
    <w:rsid w:val="00737108"/>
    <w:rsid w:val="00737553"/>
    <w:rsid w:val="0074065C"/>
    <w:rsid w:val="00745C9D"/>
    <w:rsid w:val="007460FE"/>
    <w:rsid w:val="00751B7D"/>
    <w:rsid w:val="00752615"/>
    <w:rsid w:val="00752F33"/>
    <w:rsid w:val="00753ADC"/>
    <w:rsid w:val="0076513F"/>
    <w:rsid w:val="00770DC0"/>
    <w:rsid w:val="0077341B"/>
    <w:rsid w:val="00773E6C"/>
    <w:rsid w:val="00777BD5"/>
    <w:rsid w:val="0078592D"/>
    <w:rsid w:val="007A1E87"/>
    <w:rsid w:val="007A3B26"/>
    <w:rsid w:val="007A6350"/>
    <w:rsid w:val="007A7114"/>
    <w:rsid w:val="007A7D74"/>
    <w:rsid w:val="007B1C79"/>
    <w:rsid w:val="007B2B5E"/>
    <w:rsid w:val="007B3687"/>
    <w:rsid w:val="007B3723"/>
    <w:rsid w:val="007B3DB4"/>
    <w:rsid w:val="007C2BC2"/>
    <w:rsid w:val="007C5E24"/>
    <w:rsid w:val="007D04C5"/>
    <w:rsid w:val="007D0D32"/>
    <w:rsid w:val="007D15D3"/>
    <w:rsid w:val="007D17BB"/>
    <w:rsid w:val="007D3A1D"/>
    <w:rsid w:val="007E0957"/>
    <w:rsid w:val="007E251E"/>
    <w:rsid w:val="007E36B3"/>
    <w:rsid w:val="007F7835"/>
    <w:rsid w:val="007F7E7B"/>
    <w:rsid w:val="00802E7B"/>
    <w:rsid w:val="00807AF4"/>
    <w:rsid w:val="00823AD3"/>
    <w:rsid w:val="008254F2"/>
    <w:rsid w:val="00830468"/>
    <w:rsid w:val="00832F68"/>
    <w:rsid w:val="008378C4"/>
    <w:rsid w:val="00844657"/>
    <w:rsid w:val="008470EF"/>
    <w:rsid w:val="008508AB"/>
    <w:rsid w:val="008517D7"/>
    <w:rsid w:val="0085188D"/>
    <w:rsid w:val="00855230"/>
    <w:rsid w:val="00862D57"/>
    <w:rsid w:val="00862D97"/>
    <w:rsid w:val="00863CA8"/>
    <w:rsid w:val="00864CF2"/>
    <w:rsid w:val="008775DA"/>
    <w:rsid w:val="008802F2"/>
    <w:rsid w:val="0088195A"/>
    <w:rsid w:val="00892FC6"/>
    <w:rsid w:val="008A7CB0"/>
    <w:rsid w:val="008B166F"/>
    <w:rsid w:val="008B1B80"/>
    <w:rsid w:val="008B21FA"/>
    <w:rsid w:val="008B79EB"/>
    <w:rsid w:val="008C3A7D"/>
    <w:rsid w:val="008C6400"/>
    <w:rsid w:val="008D2CBE"/>
    <w:rsid w:val="008D2FD3"/>
    <w:rsid w:val="008D76E3"/>
    <w:rsid w:val="008E225E"/>
    <w:rsid w:val="008E4502"/>
    <w:rsid w:val="008E70A0"/>
    <w:rsid w:val="008F211B"/>
    <w:rsid w:val="009009C8"/>
    <w:rsid w:val="009010F3"/>
    <w:rsid w:val="0090267F"/>
    <w:rsid w:val="0090387E"/>
    <w:rsid w:val="00912C24"/>
    <w:rsid w:val="00914FA8"/>
    <w:rsid w:val="0091674D"/>
    <w:rsid w:val="00920569"/>
    <w:rsid w:val="0092292A"/>
    <w:rsid w:val="0092295A"/>
    <w:rsid w:val="0092753B"/>
    <w:rsid w:val="00943B4A"/>
    <w:rsid w:val="009523EA"/>
    <w:rsid w:val="00952DF6"/>
    <w:rsid w:val="0095596D"/>
    <w:rsid w:val="00956740"/>
    <w:rsid w:val="00956F2A"/>
    <w:rsid w:val="00961C8D"/>
    <w:rsid w:val="009652CB"/>
    <w:rsid w:val="0096670D"/>
    <w:rsid w:val="00966B42"/>
    <w:rsid w:val="0097536F"/>
    <w:rsid w:val="009753B3"/>
    <w:rsid w:val="009768E9"/>
    <w:rsid w:val="009823AC"/>
    <w:rsid w:val="00982932"/>
    <w:rsid w:val="00984100"/>
    <w:rsid w:val="00984914"/>
    <w:rsid w:val="00985E5D"/>
    <w:rsid w:val="009861D7"/>
    <w:rsid w:val="00987CD4"/>
    <w:rsid w:val="0099012E"/>
    <w:rsid w:val="00990C1C"/>
    <w:rsid w:val="0099246F"/>
    <w:rsid w:val="009929D7"/>
    <w:rsid w:val="009975C1"/>
    <w:rsid w:val="009A0591"/>
    <w:rsid w:val="009A11DF"/>
    <w:rsid w:val="009A4FDF"/>
    <w:rsid w:val="009C7482"/>
    <w:rsid w:val="009C7542"/>
    <w:rsid w:val="009C783D"/>
    <w:rsid w:val="009D6F86"/>
    <w:rsid w:val="009E03CD"/>
    <w:rsid w:val="009E0606"/>
    <w:rsid w:val="009F35A0"/>
    <w:rsid w:val="009F4A68"/>
    <w:rsid w:val="009F6AD7"/>
    <w:rsid w:val="00A059A4"/>
    <w:rsid w:val="00A134C5"/>
    <w:rsid w:val="00A13E8E"/>
    <w:rsid w:val="00A16A55"/>
    <w:rsid w:val="00A171C5"/>
    <w:rsid w:val="00A26675"/>
    <w:rsid w:val="00A3050E"/>
    <w:rsid w:val="00A31F2B"/>
    <w:rsid w:val="00A35D40"/>
    <w:rsid w:val="00A35E2B"/>
    <w:rsid w:val="00A43E9E"/>
    <w:rsid w:val="00A4486E"/>
    <w:rsid w:val="00A4619D"/>
    <w:rsid w:val="00A5262F"/>
    <w:rsid w:val="00A55C12"/>
    <w:rsid w:val="00A56085"/>
    <w:rsid w:val="00A57FE5"/>
    <w:rsid w:val="00A60F5D"/>
    <w:rsid w:val="00A646A4"/>
    <w:rsid w:val="00A6749F"/>
    <w:rsid w:val="00A70A69"/>
    <w:rsid w:val="00A70AC6"/>
    <w:rsid w:val="00A75B00"/>
    <w:rsid w:val="00A81CA0"/>
    <w:rsid w:val="00A831EF"/>
    <w:rsid w:val="00A9638A"/>
    <w:rsid w:val="00AB11DE"/>
    <w:rsid w:val="00AB5F88"/>
    <w:rsid w:val="00AB6C74"/>
    <w:rsid w:val="00AB7BD3"/>
    <w:rsid w:val="00AC290E"/>
    <w:rsid w:val="00AC3168"/>
    <w:rsid w:val="00AC4E46"/>
    <w:rsid w:val="00AC5E15"/>
    <w:rsid w:val="00AD11DC"/>
    <w:rsid w:val="00AD2873"/>
    <w:rsid w:val="00AE1690"/>
    <w:rsid w:val="00AE66A7"/>
    <w:rsid w:val="00AE78F8"/>
    <w:rsid w:val="00AF2C3A"/>
    <w:rsid w:val="00B01924"/>
    <w:rsid w:val="00B059BE"/>
    <w:rsid w:val="00B1034D"/>
    <w:rsid w:val="00B16FE9"/>
    <w:rsid w:val="00B20CBD"/>
    <w:rsid w:val="00B21067"/>
    <w:rsid w:val="00B226A3"/>
    <w:rsid w:val="00B24934"/>
    <w:rsid w:val="00B25E16"/>
    <w:rsid w:val="00B27A90"/>
    <w:rsid w:val="00B30F58"/>
    <w:rsid w:val="00B40667"/>
    <w:rsid w:val="00B46FAC"/>
    <w:rsid w:val="00B47BD1"/>
    <w:rsid w:val="00B522A3"/>
    <w:rsid w:val="00B52BB5"/>
    <w:rsid w:val="00B56FF6"/>
    <w:rsid w:val="00B639E9"/>
    <w:rsid w:val="00B66A2E"/>
    <w:rsid w:val="00B679AE"/>
    <w:rsid w:val="00B70E7C"/>
    <w:rsid w:val="00B722D2"/>
    <w:rsid w:val="00B76AED"/>
    <w:rsid w:val="00B817AC"/>
    <w:rsid w:val="00B827F4"/>
    <w:rsid w:val="00B82F3D"/>
    <w:rsid w:val="00B84320"/>
    <w:rsid w:val="00B86750"/>
    <w:rsid w:val="00B910B3"/>
    <w:rsid w:val="00BA0B99"/>
    <w:rsid w:val="00BA1A9E"/>
    <w:rsid w:val="00BA1BAD"/>
    <w:rsid w:val="00BA21F8"/>
    <w:rsid w:val="00BB5FF3"/>
    <w:rsid w:val="00BC0464"/>
    <w:rsid w:val="00BC3F7E"/>
    <w:rsid w:val="00BC417B"/>
    <w:rsid w:val="00BC5EDA"/>
    <w:rsid w:val="00BD2215"/>
    <w:rsid w:val="00BD3C4C"/>
    <w:rsid w:val="00BD6741"/>
    <w:rsid w:val="00BE01B8"/>
    <w:rsid w:val="00BE3195"/>
    <w:rsid w:val="00BE480C"/>
    <w:rsid w:val="00BE495A"/>
    <w:rsid w:val="00C00C61"/>
    <w:rsid w:val="00C02518"/>
    <w:rsid w:val="00C0401F"/>
    <w:rsid w:val="00C04B48"/>
    <w:rsid w:val="00C0683D"/>
    <w:rsid w:val="00C12D97"/>
    <w:rsid w:val="00C15521"/>
    <w:rsid w:val="00C17749"/>
    <w:rsid w:val="00C17AE8"/>
    <w:rsid w:val="00C17B5C"/>
    <w:rsid w:val="00C3137E"/>
    <w:rsid w:val="00C349BB"/>
    <w:rsid w:val="00C34A53"/>
    <w:rsid w:val="00C34E8E"/>
    <w:rsid w:val="00C40426"/>
    <w:rsid w:val="00C40958"/>
    <w:rsid w:val="00C45DD9"/>
    <w:rsid w:val="00C4615A"/>
    <w:rsid w:val="00C50BEC"/>
    <w:rsid w:val="00C60195"/>
    <w:rsid w:val="00C613EA"/>
    <w:rsid w:val="00C63994"/>
    <w:rsid w:val="00C65121"/>
    <w:rsid w:val="00C6605B"/>
    <w:rsid w:val="00C6625F"/>
    <w:rsid w:val="00C66E72"/>
    <w:rsid w:val="00C70372"/>
    <w:rsid w:val="00C708B0"/>
    <w:rsid w:val="00C7371E"/>
    <w:rsid w:val="00C764A8"/>
    <w:rsid w:val="00C82541"/>
    <w:rsid w:val="00C85B22"/>
    <w:rsid w:val="00C91093"/>
    <w:rsid w:val="00CA1202"/>
    <w:rsid w:val="00CA1B1F"/>
    <w:rsid w:val="00CA20DC"/>
    <w:rsid w:val="00CA4410"/>
    <w:rsid w:val="00CA4FD4"/>
    <w:rsid w:val="00CB0C57"/>
    <w:rsid w:val="00CB15FF"/>
    <w:rsid w:val="00CC251D"/>
    <w:rsid w:val="00CC4697"/>
    <w:rsid w:val="00CC52BF"/>
    <w:rsid w:val="00CD3C5A"/>
    <w:rsid w:val="00CE003F"/>
    <w:rsid w:val="00CE1947"/>
    <w:rsid w:val="00CE21AD"/>
    <w:rsid w:val="00CF5DDB"/>
    <w:rsid w:val="00CF75E9"/>
    <w:rsid w:val="00D00FA6"/>
    <w:rsid w:val="00D0454E"/>
    <w:rsid w:val="00D060F0"/>
    <w:rsid w:val="00D10FB4"/>
    <w:rsid w:val="00D14222"/>
    <w:rsid w:val="00D14BB8"/>
    <w:rsid w:val="00D16F3A"/>
    <w:rsid w:val="00D225D8"/>
    <w:rsid w:val="00D237CC"/>
    <w:rsid w:val="00D23C1B"/>
    <w:rsid w:val="00D27B42"/>
    <w:rsid w:val="00D32943"/>
    <w:rsid w:val="00D3376E"/>
    <w:rsid w:val="00D344A9"/>
    <w:rsid w:val="00D4030E"/>
    <w:rsid w:val="00D42BE9"/>
    <w:rsid w:val="00D6017C"/>
    <w:rsid w:val="00D602D2"/>
    <w:rsid w:val="00D621F5"/>
    <w:rsid w:val="00D62AC8"/>
    <w:rsid w:val="00D6309C"/>
    <w:rsid w:val="00D6609A"/>
    <w:rsid w:val="00D72613"/>
    <w:rsid w:val="00D72AB7"/>
    <w:rsid w:val="00D86E53"/>
    <w:rsid w:val="00D878A8"/>
    <w:rsid w:val="00D90980"/>
    <w:rsid w:val="00D91069"/>
    <w:rsid w:val="00D94880"/>
    <w:rsid w:val="00DA348B"/>
    <w:rsid w:val="00DB5059"/>
    <w:rsid w:val="00DB7B3F"/>
    <w:rsid w:val="00DC043D"/>
    <w:rsid w:val="00DC0983"/>
    <w:rsid w:val="00DC3C0C"/>
    <w:rsid w:val="00DD1886"/>
    <w:rsid w:val="00DD2AE8"/>
    <w:rsid w:val="00DD343A"/>
    <w:rsid w:val="00DE127A"/>
    <w:rsid w:val="00DE4B18"/>
    <w:rsid w:val="00DE76E9"/>
    <w:rsid w:val="00DF02CC"/>
    <w:rsid w:val="00DF0795"/>
    <w:rsid w:val="00DF2643"/>
    <w:rsid w:val="00DF29B0"/>
    <w:rsid w:val="00DF4379"/>
    <w:rsid w:val="00DF43DA"/>
    <w:rsid w:val="00DF5F7B"/>
    <w:rsid w:val="00E0671E"/>
    <w:rsid w:val="00E06959"/>
    <w:rsid w:val="00E1201D"/>
    <w:rsid w:val="00E1592E"/>
    <w:rsid w:val="00E175FC"/>
    <w:rsid w:val="00E17F9A"/>
    <w:rsid w:val="00E214B4"/>
    <w:rsid w:val="00E24F97"/>
    <w:rsid w:val="00E25E8D"/>
    <w:rsid w:val="00E32668"/>
    <w:rsid w:val="00E4492E"/>
    <w:rsid w:val="00E52D52"/>
    <w:rsid w:val="00E54E41"/>
    <w:rsid w:val="00E56402"/>
    <w:rsid w:val="00E56734"/>
    <w:rsid w:val="00E6092A"/>
    <w:rsid w:val="00E612D5"/>
    <w:rsid w:val="00E617B8"/>
    <w:rsid w:val="00E71A4A"/>
    <w:rsid w:val="00E72AEB"/>
    <w:rsid w:val="00E7366F"/>
    <w:rsid w:val="00E74428"/>
    <w:rsid w:val="00E7767D"/>
    <w:rsid w:val="00E8458A"/>
    <w:rsid w:val="00E85E87"/>
    <w:rsid w:val="00E90F7A"/>
    <w:rsid w:val="00E927BF"/>
    <w:rsid w:val="00EA06B3"/>
    <w:rsid w:val="00EA0D9D"/>
    <w:rsid w:val="00EA69CD"/>
    <w:rsid w:val="00EB05F9"/>
    <w:rsid w:val="00EB0B3B"/>
    <w:rsid w:val="00EB0FB6"/>
    <w:rsid w:val="00EC1463"/>
    <w:rsid w:val="00EC1E6E"/>
    <w:rsid w:val="00EC4B91"/>
    <w:rsid w:val="00EC6F0B"/>
    <w:rsid w:val="00ED016C"/>
    <w:rsid w:val="00ED3DC9"/>
    <w:rsid w:val="00ED7B8D"/>
    <w:rsid w:val="00EE050B"/>
    <w:rsid w:val="00EE2251"/>
    <w:rsid w:val="00EE4543"/>
    <w:rsid w:val="00EE45FB"/>
    <w:rsid w:val="00EE5BB9"/>
    <w:rsid w:val="00EE6E23"/>
    <w:rsid w:val="00EE6F61"/>
    <w:rsid w:val="00EE7C53"/>
    <w:rsid w:val="00EF174F"/>
    <w:rsid w:val="00EF1E75"/>
    <w:rsid w:val="00EF210B"/>
    <w:rsid w:val="00F033A7"/>
    <w:rsid w:val="00F06249"/>
    <w:rsid w:val="00F134C6"/>
    <w:rsid w:val="00F14542"/>
    <w:rsid w:val="00F171D7"/>
    <w:rsid w:val="00F21E34"/>
    <w:rsid w:val="00F244F8"/>
    <w:rsid w:val="00F257AE"/>
    <w:rsid w:val="00F27C25"/>
    <w:rsid w:val="00F27D76"/>
    <w:rsid w:val="00F415C1"/>
    <w:rsid w:val="00F44E5C"/>
    <w:rsid w:val="00F45447"/>
    <w:rsid w:val="00F5000D"/>
    <w:rsid w:val="00F50089"/>
    <w:rsid w:val="00F5075B"/>
    <w:rsid w:val="00F51740"/>
    <w:rsid w:val="00F532B4"/>
    <w:rsid w:val="00F60109"/>
    <w:rsid w:val="00F65921"/>
    <w:rsid w:val="00F826C5"/>
    <w:rsid w:val="00F84B5E"/>
    <w:rsid w:val="00F85192"/>
    <w:rsid w:val="00F85BC0"/>
    <w:rsid w:val="00F91532"/>
    <w:rsid w:val="00F920EE"/>
    <w:rsid w:val="00F92A50"/>
    <w:rsid w:val="00F92FFD"/>
    <w:rsid w:val="00F94F69"/>
    <w:rsid w:val="00F97584"/>
    <w:rsid w:val="00F97707"/>
    <w:rsid w:val="00F97CBE"/>
    <w:rsid w:val="00FA271E"/>
    <w:rsid w:val="00FA2FE5"/>
    <w:rsid w:val="00FA5BEE"/>
    <w:rsid w:val="00FA6720"/>
    <w:rsid w:val="00FB21AD"/>
    <w:rsid w:val="00FB3B07"/>
    <w:rsid w:val="00FB4572"/>
    <w:rsid w:val="00FC06EA"/>
    <w:rsid w:val="00FC47FC"/>
    <w:rsid w:val="00FC6F4A"/>
    <w:rsid w:val="00FD2A33"/>
    <w:rsid w:val="00FD30F5"/>
    <w:rsid w:val="00FD7528"/>
    <w:rsid w:val="00FE1915"/>
    <w:rsid w:val="00FE1CB6"/>
    <w:rsid w:val="00FE4BAC"/>
    <w:rsid w:val="00FE68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D642"/>
  <w15:chartTrackingRefBased/>
  <w15:docId w15:val="{A6A0F197-1DE6-4A04-A5C8-670C72A6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Muj styl - text"/>
    <w:qFormat/>
    <w:rsid w:val="0054062F"/>
    <w:pPr>
      <w:spacing w:before="240" w:after="240"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BC0464"/>
    <w:pPr>
      <w:keepNext/>
      <w:keepLines/>
      <w:numPr>
        <w:numId w:val="3"/>
      </w:numPr>
      <w:spacing w:after="0"/>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54062F"/>
    <w:pPr>
      <w:keepNext/>
      <w:keepLines/>
      <w:numPr>
        <w:ilvl w:val="1"/>
        <w:numId w:val="3"/>
      </w:numPr>
      <w:spacing w:before="40" w:after="0"/>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2A59EE"/>
    <w:pPr>
      <w:keepNext/>
      <w:keepLines/>
      <w:numPr>
        <w:ilvl w:val="2"/>
        <w:numId w:val="3"/>
      </w:numPr>
      <w:spacing w:before="0" w:after="0"/>
      <w:outlineLvl w:val="2"/>
    </w:pPr>
    <w:rPr>
      <w:rFonts w:eastAsiaTheme="majorEastAsia" w:cstheme="majorBidi"/>
      <w:b/>
      <w:szCs w:val="24"/>
    </w:rPr>
  </w:style>
  <w:style w:type="paragraph" w:styleId="Nadpis4">
    <w:name w:val="heading 4"/>
    <w:basedOn w:val="Normln"/>
    <w:next w:val="Normln"/>
    <w:link w:val="Nadpis4Char"/>
    <w:uiPriority w:val="9"/>
    <w:semiHidden/>
    <w:unhideWhenUsed/>
    <w:qFormat/>
    <w:rsid w:val="0047581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BA21F8"/>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BA21F8"/>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BA21F8"/>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BA21F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A21F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66CF5"/>
    <w:pPr>
      <w:spacing w:before="100" w:beforeAutospacing="1" w:after="100" w:afterAutospacing="1" w:line="240" w:lineRule="auto"/>
    </w:pPr>
    <w:rPr>
      <w:rFonts w:eastAsia="Times New Roman" w:cs="Times New Roman"/>
      <w:szCs w:val="24"/>
      <w:lang w:eastAsia="cs-CZ"/>
    </w:rPr>
  </w:style>
  <w:style w:type="paragraph" w:styleId="Nzev">
    <w:name w:val="Title"/>
    <w:aliases w:val="rozpracování 2"/>
    <w:basedOn w:val="Normln"/>
    <w:next w:val="Normln"/>
    <w:link w:val="NzevChar"/>
    <w:uiPriority w:val="10"/>
    <w:qFormat/>
    <w:rsid w:val="000464EF"/>
    <w:pPr>
      <w:spacing w:after="0" w:line="480" w:lineRule="auto"/>
      <w:contextualSpacing/>
    </w:pPr>
    <w:rPr>
      <w:rFonts w:ascii="Bookman Old Style" w:eastAsiaTheme="majorEastAsia" w:hAnsi="Bookman Old Style" w:cstheme="majorBidi"/>
      <w:color w:val="FFC000"/>
      <w:spacing w:val="-10"/>
      <w:kern w:val="28"/>
      <w:szCs w:val="56"/>
      <w:lang w:eastAsia="cs-CZ"/>
    </w:rPr>
  </w:style>
  <w:style w:type="character" w:customStyle="1" w:styleId="NzevChar">
    <w:name w:val="Název Char"/>
    <w:aliases w:val="rozpracování 2 Char"/>
    <w:basedOn w:val="Standardnpsmoodstavce"/>
    <w:link w:val="Nzev"/>
    <w:uiPriority w:val="10"/>
    <w:rsid w:val="000464EF"/>
    <w:rPr>
      <w:rFonts w:ascii="Bookman Old Style" w:eastAsiaTheme="majorEastAsia" w:hAnsi="Bookman Old Style" w:cstheme="majorBidi"/>
      <w:color w:val="FFC000"/>
      <w:spacing w:val="-10"/>
      <w:kern w:val="28"/>
      <w:sz w:val="24"/>
      <w:szCs w:val="56"/>
      <w:lang w:eastAsia="cs-CZ"/>
    </w:rPr>
  </w:style>
  <w:style w:type="character" w:customStyle="1" w:styleId="Nadpis1Char">
    <w:name w:val="Nadpis 1 Char"/>
    <w:basedOn w:val="Standardnpsmoodstavce"/>
    <w:link w:val="Nadpis1"/>
    <w:uiPriority w:val="9"/>
    <w:rsid w:val="00BC0464"/>
    <w:rPr>
      <w:rFonts w:ascii="Times New Roman" w:eastAsiaTheme="majorEastAsia" w:hAnsi="Times New Roman" w:cstheme="majorBidi"/>
      <w:b/>
      <w:sz w:val="28"/>
      <w:szCs w:val="32"/>
    </w:rPr>
  </w:style>
  <w:style w:type="character" w:customStyle="1" w:styleId="Nadpis2Char">
    <w:name w:val="Nadpis 2 Char"/>
    <w:basedOn w:val="Standardnpsmoodstavce"/>
    <w:link w:val="Nadpis2"/>
    <w:uiPriority w:val="9"/>
    <w:rsid w:val="0054062F"/>
    <w:rPr>
      <w:rFonts w:ascii="Times New Roman" w:eastAsiaTheme="majorEastAsia" w:hAnsi="Times New Roman" w:cstheme="majorBidi"/>
      <w:b/>
      <w:sz w:val="28"/>
      <w:szCs w:val="26"/>
    </w:rPr>
  </w:style>
  <w:style w:type="paragraph" w:styleId="Zhlav">
    <w:name w:val="header"/>
    <w:basedOn w:val="Normln"/>
    <w:link w:val="ZhlavChar"/>
    <w:uiPriority w:val="99"/>
    <w:unhideWhenUsed/>
    <w:rsid w:val="00737108"/>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737108"/>
    <w:rPr>
      <w:rFonts w:ascii="Times New Roman" w:hAnsi="Times New Roman"/>
      <w:sz w:val="24"/>
    </w:rPr>
  </w:style>
  <w:style w:type="paragraph" w:styleId="Zpat">
    <w:name w:val="footer"/>
    <w:basedOn w:val="Normln"/>
    <w:link w:val="ZpatChar"/>
    <w:uiPriority w:val="99"/>
    <w:unhideWhenUsed/>
    <w:rsid w:val="00737108"/>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737108"/>
    <w:rPr>
      <w:rFonts w:ascii="Times New Roman" w:hAnsi="Times New Roman"/>
      <w:sz w:val="24"/>
    </w:rPr>
  </w:style>
  <w:style w:type="character" w:customStyle="1" w:styleId="Nadpis3Char">
    <w:name w:val="Nadpis 3 Char"/>
    <w:basedOn w:val="Standardnpsmoodstavce"/>
    <w:link w:val="Nadpis3"/>
    <w:uiPriority w:val="9"/>
    <w:rsid w:val="002A59EE"/>
    <w:rPr>
      <w:rFonts w:ascii="Times New Roman" w:eastAsiaTheme="majorEastAsia" w:hAnsi="Times New Roman" w:cstheme="majorBidi"/>
      <w:b/>
      <w:sz w:val="24"/>
      <w:szCs w:val="24"/>
    </w:rPr>
  </w:style>
  <w:style w:type="character" w:styleId="Hypertextovodkaz">
    <w:name w:val="Hyperlink"/>
    <w:basedOn w:val="Standardnpsmoodstavce"/>
    <w:uiPriority w:val="99"/>
    <w:unhideWhenUsed/>
    <w:rsid w:val="009C7482"/>
    <w:rPr>
      <w:color w:val="0563C1" w:themeColor="hyperlink"/>
      <w:u w:val="single"/>
    </w:rPr>
  </w:style>
  <w:style w:type="character" w:customStyle="1" w:styleId="Nevyeenzmnka1">
    <w:name w:val="Nevyřešená zmínka1"/>
    <w:basedOn w:val="Standardnpsmoodstavce"/>
    <w:uiPriority w:val="99"/>
    <w:semiHidden/>
    <w:unhideWhenUsed/>
    <w:rsid w:val="006C4C3C"/>
    <w:rPr>
      <w:color w:val="808080"/>
      <w:shd w:val="clear" w:color="auto" w:fill="E6E6E6"/>
    </w:rPr>
  </w:style>
  <w:style w:type="character" w:styleId="Sledovanodkaz">
    <w:name w:val="FollowedHyperlink"/>
    <w:basedOn w:val="Standardnpsmoodstavce"/>
    <w:uiPriority w:val="99"/>
    <w:semiHidden/>
    <w:unhideWhenUsed/>
    <w:rsid w:val="006C4C3C"/>
    <w:rPr>
      <w:color w:val="954F72" w:themeColor="followedHyperlink"/>
      <w:u w:val="single"/>
    </w:rPr>
  </w:style>
  <w:style w:type="character" w:styleId="Odkaznakoment">
    <w:name w:val="annotation reference"/>
    <w:basedOn w:val="Standardnpsmoodstavce"/>
    <w:uiPriority w:val="99"/>
    <w:semiHidden/>
    <w:unhideWhenUsed/>
    <w:rsid w:val="004914B9"/>
    <w:rPr>
      <w:sz w:val="16"/>
      <w:szCs w:val="16"/>
    </w:rPr>
  </w:style>
  <w:style w:type="paragraph" w:styleId="Textkomente">
    <w:name w:val="annotation text"/>
    <w:basedOn w:val="Normln"/>
    <w:link w:val="TextkomenteChar"/>
    <w:uiPriority w:val="99"/>
    <w:unhideWhenUsed/>
    <w:rsid w:val="004914B9"/>
    <w:pPr>
      <w:spacing w:line="240" w:lineRule="auto"/>
    </w:pPr>
    <w:rPr>
      <w:sz w:val="20"/>
      <w:szCs w:val="20"/>
    </w:rPr>
  </w:style>
  <w:style w:type="character" w:customStyle="1" w:styleId="TextkomenteChar">
    <w:name w:val="Text komentáře Char"/>
    <w:basedOn w:val="Standardnpsmoodstavce"/>
    <w:link w:val="Textkomente"/>
    <w:uiPriority w:val="99"/>
    <w:rsid w:val="004914B9"/>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4914B9"/>
    <w:rPr>
      <w:b/>
      <w:bCs/>
    </w:rPr>
  </w:style>
  <w:style w:type="character" w:customStyle="1" w:styleId="PedmtkomenteChar">
    <w:name w:val="Předmět komentáře Char"/>
    <w:basedOn w:val="TextkomenteChar"/>
    <w:link w:val="Pedmtkomente"/>
    <w:uiPriority w:val="99"/>
    <w:semiHidden/>
    <w:rsid w:val="004914B9"/>
    <w:rPr>
      <w:rFonts w:ascii="Times New Roman" w:hAnsi="Times New Roman"/>
      <w:b/>
      <w:bCs/>
      <w:sz w:val="20"/>
      <w:szCs w:val="20"/>
    </w:rPr>
  </w:style>
  <w:style w:type="paragraph" w:styleId="Textbubliny">
    <w:name w:val="Balloon Text"/>
    <w:basedOn w:val="Normln"/>
    <w:link w:val="TextbublinyChar"/>
    <w:uiPriority w:val="99"/>
    <w:semiHidden/>
    <w:unhideWhenUsed/>
    <w:rsid w:val="004914B9"/>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14B9"/>
    <w:rPr>
      <w:rFonts w:ascii="Segoe UI" w:hAnsi="Segoe UI" w:cs="Segoe UI"/>
      <w:sz w:val="18"/>
      <w:szCs w:val="18"/>
    </w:rPr>
  </w:style>
  <w:style w:type="paragraph" w:styleId="Textpoznpodarou">
    <w:name w:val="footnote text"/>
    <w:basedOn w:val="Normln"/>
    <w:link w:val="TextpoznpodarouChar"/>
    <w:uiPriority w:val="99"/>
    <w:semiHidden/>
    <w:unhideWhenUsed/>
    <w:rsid w:val="00FE4BAC"/>
    <w:pPr>
      <w:spacing w:before="0"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E4BAC"/>
    <w:rPr>
      <w:rFonts w:ascii="Times New Roman" w:hAnsi="Times New Roman"/>
      <w:sz w:val="20"/>
      <w:szCs w:val="20"/>
    </w:rPr>
  </w:style>
  <w:style w:type="character" w:styleId="Znakapoznpodarou">
    <w:name w:val="footnote reference"/>
    <w:basedOn w:val="Standardnpsmoodstavce"/>
    <w:uiPriority w:val="99"/>
    <w:semiHidden/>
    <w:unhideWhenUsed/>
    <w:rsid w:val="00FE4BAC"/>
    <w:rPr>
      <w:vertAlign w:val="superscript"/>
    </w:rPr>
  </w:style>
  <w:style w:type="character" w:customStyle="1" w:styleId="Nadpis4Char">
    <w:name w:val="Nadpis 4 Char"/>
    <w:basedOn w:val="Standardnpsmoodstavce"/>
    <w:link w:val="Nadpis4"/>
    <w:uiPriority w:val="9"/>
    <w:semiHidden/>
    <w:rsid w:val="00475810"/>
    <w:rPr>
      <w:rFonts w:asciiTheme="majorHAnsi" w:eastAsiaTheme="majorEastAsia" w:hAnsiTheme="majorHAnsi" w:cstheme="majorBidi"/>
      <w:i/>
      <w:iCs/>
      <w:color w:val="2E74B5" w:themeColor="accent1" w:themeShade="BF"/>
      <w:sz w:val="24"/>
    </w:rPr>
  </w:style>
  <w:style w:type="paragraph" w:customStyle="1" w:styleId="Normlnodsazen">
    <w:name w:val="Normální odsazen"/>
    <w:basedOn w:val="Normln"/>
    <w:qFormat/>
    <w:rsid w:val="00475810"/>
    <w:pPr>
      <w:suppressAutoHyphens/>
      <w:spacing w:before="120" w:after="120"/>
      <w:ind w:firstLine="431"/>
    </w:pPr>
    <w:rPr>
      <w:rFonts w:eastAsia="Times New Roman" w:cs="Times New Roman"/>
      <w:szCs w:val="24"/>
      <w:lang w:eastAsia="ar-SA"/>
    </w:rPr>
  </w:style>
  <w:style w:type="paragraph" w:styleId="Nadpisobsahu">
    <w:name w:val="TOC Heading"/>
    <w:basedOn w:val="Nadpis1"/>
    <w:next w:val="Normln"/>
    <w:uiPriority w:val="39"/>
    <w:unhideWhenUsed/>
    <w:qFormat/>
    <w:rsid w:val="00B679AE"/>
    <w:pPr>
      <w:spacing w:before="480" w:line="276" w:lineRule="auto"/>
      <w:ind w:firstLine="0"/>
      <w:jc w:val="left"/>
      <w:outlineLvl w:val="9"/>
    </w:pPr>
    <w:rPr>
      <w:rFonts w:asciiTheme="majorHAnsi" w:hAnsiTheme="majorHAnsi"/>
      <w:bCs/>
      <w:color w:val="2E74B5" w:themeColor="accent1" w:themeShade="BF"/>
      <w:szCs w:val="28"/>
      <w:lang w:eastAsia="cs-CZ"/>
    </w:rPr>
  </w:style>
  <w:style w:type="paragraph" w:styleId="Obsah1">
    <w:name w:val="toc 1"/>
    <w:basedOn w:val="Normln"/>
    <w:next w:val="Normln"/>
    <w:autoRedefine/>
    <w:uiPriority w:val="39"/>
    <w:unhideWhenUsed/>
    <w:rsid w:val="00B679AE"/>
    <w:pPr>
      <w:spacing w:after="100"/>
    </w:pPr>
  </w:style>
  <w:style w:type="paragraph" w:styleId="Obsah2">
    <w:name w:val="toc 2"/>
    <w:basedOn w:val="Normln"/>
    <w:next w:val="Normln"/>
    <w:autoRedefine/>
    <w:uiPriority w:val="39"/>
    <w:unhideWhenUsed/>
    <w:rsid w:val="00B679AE"/>
    <w:pPr>
      <w:spacing w:after="100"/>
      <w:ind w:left="240"/>
    </w:pPr>
  </w:style>
  <w:style w:type="paragraph" w:styleId="Obsah3">
    <w:name w:val="toc 3"/>
    <w:basedOn w:val="Normln"/>
    <w:next w:val="Normln"/>
    <w:autoRedefine/>
    <w:uiPriority w:val="39"/>
    <w:unhideWhenUsed/>
    <w:rsid w:val="00B679AE"/>
    <w:pPr>
      <w:spacing w:after="100"/>
      <w:ind w:left="480"/>
    </w:pPr>
  </w:style>
  <w:style w:type="character" w:customStyle="1" w:styleId="Nadpis5Char">
    <w:name w:val="Nadpis 5 Char"/>
    <w:basedOn w:val="Standardnpsmoodstavce"/>
    <w:link w:val="Nadpis5"/>
    <w:uiPriority w:val="9"/>
    <w:semiHidden/>
    <w:rsid w:val="00BA21F8"/>
    <w:rPr>
      <w:rFonts w:asciiTheme="majorHAnsi" w:eastAsiaTheme="majorEastAsia" w:hAnsiTheme="majorHAnsi" w:cstheme="majorBidi"/>
      <w:color w:val="2E74B5" w:themeColor="accent1" w:themeShade="BF"/>
      <w:sz w:val="24"/>
    </w:rPr>
  </w:style>
  <w:style w:type="character" w:customStyle="1" w:styleId="Nadpis6Char">
    <w:name w:val="Nadpis 6 Char"/>
    <w:basedOn w:val="Standardnpsmoodstavce"/>
    <w:link w:val="Nadpis6"/>
    <w:uiPriority w:val="9"/>
    <w:semiHidden/>
    <w:rsid w:val="00BA21F8"/>
    <w:rPr>
      <w:rFonts w:asciiTheme="majorHAnsi" w:eastAsiaTheme="majorEastAsia" w:hAnsiTheme="majorHAnsi" w:cstheme="majorBidi"/>
      <w:color w:val="1F4D78" w:themeColor="accent1" w:themeShade="7F"/>
      <w:sz w:val="24"/>
    </w:rPr>
  </w:style>
  <w:style w:type="character" w:customStyle="1" w:styleId="Nadpis7Char">
    <w:name w:val="Nadpis 7 Char"/>
    <w:basedOn w:val="Standardnpsmoodstavce"/>
    <w:link w:val="Nadpis7"/>
    <w:uiPriority w:val="9"/>
    <w:semiHidden/>
    <w:rsid w:val="00BA21F8"/>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BA21F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A21F8"/>
    <w:rPr>
      <w:rFonts w:asciiTheme="majorHAnsi" w:eastAsiaTheme="majorEastAsia" w:hAnsiTheme="majorHAnsi" w:cstheme="majorBidi"/>
      <w:i/>
      <w:iCs/>
      <w:color w:val="272727" w:themeColor="text1" w:themeTint="D8"/>
      <w:sz w:val="21"/>
      <w:szCs w:val="21"/>
    </w:rPr>
  </w:style>
  <w:style w:type="paragraph" w:styleId="Odstavecseseznamem">
    <w:name w:val="List Paragraph"/>
    <w:basedOn w:val="Normln"/>
    <w:uiPriority w:val="34"/>
    <w:qFormat/>
    <w:rsid w:val="009F6AD7"/>
    <w:pPr>
      <w:ind w:left="720"/>
      <w:contextualSpacing/>
    </w:pPr>
  </w:style>
  <w:style w:type="paragraph" w:styleId="Titulek">
    <w:name w:val="caption"/>
    <w:basedOn w:val="Normln"/>
    <w:next w:val="Normln"/>
    <w:uiPriority w:val="35"/>
    <w:unhideWhenUsed/>
    <w:qFormat/>
    <w:rsid w:val="00D6309C"/>
    <w:pPr>
      <w:spacing w:before="0" w:after="200" w:line="240" w:lineRule="auto"/>
    </w:pPr>
    <w:rPr>
      <w:i/>
      <w:iCs/>
      <w:color w:val="44546A" w:themeColor="text2"/>
      <w:sz w:val="18"/>
      <w:szCs w:val="18"/>
    </w:rPr>
  </w:style>
  <w:style w:type="character" w:customStyle="1" w:styleId="Nevyeenzmnka2">
    <w:name w:val="Nevyřešená zmínka2"/>
    <w:basedOn w:val="Standardnpsmoodstavce"/>
    <w:uiPriority w:val="99"/>
    <w:semiHidden/>
    <w:unhideWhenUsed/>
    <w:rsid w:val="00EE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5851">
      <w:bodyDiv w:val="1"/>
      <w:marLeft w:val="0"/>
      <w:marRight w:val="0"/>
      <w:marTop w:val="0"/>
      <w:marBottom w:val="0"/>
      <w:divBdr>
        <w:top w:val="none" w:sz="0" w:space="0" w:color="auto"/>
        <w:left w:val="none" w:sz="0" w:space="0" w:color="auto"/>
        <w:bottom w:val="none" w:sz="0" w:space="0" w:color="auto"/>
        <w:right w:val="none" w:sz="0" w:space="0" w:color="auto"/>
      </w:divBdr>
    </w:div>
    <w:div w:id="172376248">
      <w:bodyDiv w:val="1"/>
      <w:marLeft w:val="0"/>
      <w:marRight w:val="0"/>
      <w:marTop w:val="0"/>
      <w:marBottom w:val="0"/>
      <w:divBdr>
        <w:top w:val="none" w:sz="0" w:space="0" w:color="auto"/>
        <w:left w:val="none" w:sz="0" w:space="0" w:color="auto"/>
        <w:bottom w:val="none" w:sz="0" w:space="0" w:color="auto"/>
        <w:right w:val="none" w:sz="0" w:space="0" w:color="auto"/>
      </w:divBdr>
    </w:div>
    <w:div w:id="451437308">
      <w:bodyDiv w:val="1"/>
      <w:marLeft w:val="0"/>
      <w:marRight w:val="0"/>
      <w:marTop w:val="0"/>
      <w:marBottom w:val="0"/>
      <w:divBdr>
        <w:top w:val="none" w:sz="0" w:space="0" w:color="auto"/>
        <w:left w:val="none" w:sz="0" w:space="0" w:color="auto"/>
        <w:bottom w:val="none" w:sz="0" w:space="0" w:color="auto"/>
        <w:right w:val="none" w:sz="0" w:space="0" w:color="auto"/>
      </w:divBdr>
      <w:divsChild>
        <w:div w:id="1183934672">
          <w:marLeft w:val="0"/>
          <w:marRight w:val="0"/>
          <w:marTop w:val="0"/>
          <w:marBottom w:val="0"/>
          <w:divBdr>
            <w:top w:val="none" w:sz="0" w:space="0" w:color="auto"/>
            <w:left w:val="none" w:sz="0" w:space="0" w:color="auto"/>
            <w:bottom w:val="none" w:sz="0" w:space="0" w:color="auto"/>
            <w:right w:val="none" w:sz="0" w:space="0" w:color="auto"/>
          </w:divBdr>
          <w:divsChild>
            <w:div w:id="597061722">
              <w:marLeft w:val="0"/>
              <w:marRight w:val="0"/>
              <w:marTop w:val="0"/>
              <w:marBottom w:val="0"/>
              <w:divBdr>
                <w:top w:val="none" w:sz="0" w:space="0" w:color="auto"/>
                <w:left w:val="none" w:sz="0" w:space="0" w:color="auto"/>
                <w:bottom w:val="none" w:sz="0" w:space="0" w:color="auto"/>
                <w:right w:val="none" w:sz="0" w:space="0" w:color="auto"/>
              </w:divBdr>
              <w:divsChild>
                <w:div w:id="599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0770">
      <w:bodyDiv w:val="1"/>
      <w:marLeft w:val="0"/>
      <w:marRight w:val="0"/>
      <w:marTop w:val="0"/>
      <w:marBottom w:val="0"/>
      <w:divBdr>
        <w:top w:val="none" w:sz="0" w:space="0" w:color="auto"/>
        <w:left w:val="none" w:sz="0" w:space="0" w:color="auto"/>
        <w:bottom w:val="none" w:sz="0" w:space="0" w:color="auto"/>
        <w:right w:val="none" w:sz="0" w:space="0" w:color="auto"/>
      </w:divBdr>
      <w:divsChild>
        <w:div w:id="719865572">
          <w:marLeft w:val="0"/>
          <w:marRight w:val="0"/>
          <w:marTop w:val="0"/>
          <w:marBottom w:val="0"/>
          <w:divBdr>
            <w:top w:val="none" w:sz="0" w:space="0" w:color="auto"/>
            <w:left w:val="none" w:sz="0" w:space="0" w:color="auto"/>
            <w:bottom w:val="none" w:sz="0" w:space="0" w:color="auto"/>
            <w:right w:val="none" w:sz="0" w:space="0" w:color="auto"/>
          </w:divBdr>
          <w:divsChild>
            <w:div w:id="526452494">
              <w:marLeft w:val="0"/>
              <w:marRight w:val="0"/>
              <w:marTop w:val="0"/>
              <w:marBottom w:val="0"/>
              <w:divBdr>
                <w:top w:val="none" w:sz="0" w:space="0" w:color="auto"/>
                <w:left w:val="none" w:sz="0" w:space="0" w:color="auto"/>
                <w:bottom w:val="none" w:sz="0" w:space="0" w:color="auto"/>
                <w:right w:val="none" w:sz="0" w:space="0" w:color="auto"/>
              </w:divBdr>
              <w:divsChild>
                <w:div w:id="8561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7293">
      <w:bodyDiv w:val="1"/>
      <w:marLeft w:val="0"/>
      <w:marRight w:val="0"/>
      <w:marTop w:val="0"/>
      <w:marBottom w:val="0"/>
      <w:divBdr>
        <w:top w:val="none" w:sz="0" w:space="0" w:color="auto"/>
        <w:left w:val="none" w:sz="0" w:space="0" w:color="auto"/>
        <w:bottom w:val="none" w:sz="0" w:space="0" w:color="auto"/>
        <w:right w:val="none" w:sz="0" w:space="0" w:color="auto"/>
      </w:divBdr>
    </w:div>
    <w:div w:id="1019501259">
      <w:bodyDiv w:val="1"/>
      <w:marLeft w:val="0"/>
      <w:marRight w:val="0"/>
      <w:marTop w:val="0"/>
      <w:marBottom w:val="0"/>
      <w:divBdr>
        <w:top w:val="none" w:sz="0" w:space="0" w:color="auto"/>
        <w:left w:val="none" w:sz="0" w:space="0" w:color="auto"/>
        <w:bottom w:val="none" w:sz="0" w:space="0" w:color="auto"/>
        <w:right w:val="none" w:sz="0" w:space="0" w:color="auto"/>
      </w:divBdr>
    </w:div>
    <w:div w:id="1072311878">
      <w:bodyDiv w:val="1"/>
      <w:marLeft w:val="0"/>
      <w:marRight w:val="0"/>
      <w:marTop w:val="0"/>
      <w:marBottom w:val="0"/>
      <w:divBdr>
        <w:top w:val="none" w:sz="0" w:space="0" w:color="auto"/>
        <w:left w:val="none" w:sz="0" w:space="0" w:color="auto"/>
        <w:bottom w:val="none" w:sz="0" w:space="0" w:color="auto"/>
        <w:right w:val="none" w:sz="0" w:space="0" w:color="auto"/>
      </w:divBdr>
    </w:div>
    <w:div w:id="1270428945">
      <w:bodyDiv w:val="1"/>
      <w:marLeft w:val="0"/>
      <w:marRight w:val="0"/>
      <w:marTop w:val="0"/>
      <w:marBottom w:val="0"/>
      <w:divBdr>
        <w:top w:val="none" w:sz="0" w:space="0" w:color="auto"/>
        <w:left w:val="none" w:sz="0" w:space="0" w:color="auto"/>
        <w:bottom w:val="none" w:sz="0" w:space="0" w:color="auto"/>
        <w:right w:val="none" w:sz="0" w:space="0" w:color="auto"/>
      </w:divBdr>
    </w:div>
    <w:div w:id="201788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Microsoft_Excelu.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Soudci okresního soudu v Ostravě</c:v>
                </c:pt>
              </c:strCache>
            </c:strRef>
          </c:tx>
          <c:dPt>
            <c:idx val="0"/>
            <c:bubble3D val="0"/>
            <c:spPr>
              <a:solidFill>
                <a:schemeClr val="accent3">
                  <a:shade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F84-48FA-8877-B4A334CF4985}"/>
              </c:ext>
            </c:extLst>
          </c:dPt>
          <c:dPt>
            <c:idx val="1"/>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F84-48FA-8877-B4A334CF4985}"/>
              </c:ext>
            </c:extLst>
          </c:dPt>
          <c:dPt>
            <c:idx val="2"/>
            <c:bubble3D val="0"/>
            <c:spPr>
              <a:solidFill>
                <a:schemeClr val="accent3">
                  <a:tint val="6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3F84-48FA-8877-B4A334CF498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List1!$A$2:$A$5</c:f>
              <c:strCache>
                <c:ptCount val="3"/>
                <c:pt idx="0">
                  <c:v>Neužívající Cochemský model</c:v>
                </c:pt>
                <c:pt idx="1">
                  <c:v>Užívající Cochemský model s negativním postojem</c:v>
                </c:pt>
                <c:pt idx="2">
                  <c:v>Užívající Cochemský model s pozitivním postojem</c:v>
                </c:pt>
              </c:strCache>
            </c:strRef>
          </c:cat>
          <c:val>
            <c:numRef>
              <c:f>List1!$B$2:$B$5</c:f>
              <c:numCache>
                <c:formatCode>General</c:formatCode>
                <c:ptCount val="3"/>
                <c:pt idx="0">
                  <c:v>9</c:v>
                </c:pt>
                <c:pt idx="1">
                  <c:v>4</c:v>
                </c:pt>
                <c:pt idx="2">
                  <c:v>1</c:v>
                </c:pt>
              </c:numCache>
            </c:numRef>
          </c:val>
          <c:extLst>
            <c:ext xmlns:c16="http://schemas.microsoft.com/office/drawing/2014/chart" uri="{C3380CC4-5D6E-409C-BE32-E72D297353CC}">
              <c16:uniqueId val="{00000006-3F84-48FA-8877-B4A334CF4985}"/>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930915672154252"/>
          <c:y val="0.28010906322921997"/>
          <c:w val="0.29165290265490268"/>
          <c:h val="0.4397818735415600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3E9FDD-E4FC-4ADA-BACE-539A789B263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cs-CZ"/>
        </a:p>
      </dgm:t>
    </dgm:pt>
    <dgm:pt modelId="{A21C0E55-2C09-4DDE-9F62-549CFE4DFC6B}">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cs-CZ" sz="1600">
              <a:latin typeface="Times New Roman" panose="02020603050405020304" pitchFamily="18" charset="0"/>
              <a:cs typeface="Times New Roman" panose="02020603050405020304" pitchFamily="18" charset="0"/>
            </a:rPr>
            <a:t>PILÍŘE</a:t>
          </a:r>
          <a:endParaRPr lang="cs-CZ" sz="1200">
            <a:latin typeface="Times New Roman" panose="02020603050405020304" pitchFamily="18" charset="0"/>
            <a:cs typeface="Times New Roman" panose="02020603050405020304" pitchFamily="18" charset="0"/>
          </a:endParaRPr>
        </a:p>
      </dgm:t>
    </dgm:pt>
    <dgm:pt modelId="{B64DC63B-9679-4CF1-9493-9568697BC722}" type="parTrans" cxnId="{E155D2CA-DBA8-4C5D-AE6F-9CD860E6671D}">
      <dgm:prSet/>
      <dgm:spPr/>
      <dgm:t>
        <a:bodyPr/>
        <a:lstStyle/>
        <a:p>
          <a:pPr algn="ctr"/>
          <a:endParaRPr lang="cs-CZ"/>
        </a:p>
      </dgm:t>
    </dgm:pt>
    <dgm:pt modelId="{1AA7F963-61FF-410D-BBD0-11CDC06B91B4}" type="sibTrans" cxnId="{E155D2CA-DBA8-4C5D-AE6F-9CD860E6671D}">
      <dgm:prSet/>
      <dgm:spPr/>
      <dgm:t>
        <a:bodyPr/>
        <a:lstStyle/>
        <a:p>
          <a:pPr algn="ctr"/>
          <a:endParaRPr lang="cs-CZ"/>
        </a:p>
      </dgm:t>
    </dgm:pt>
    <dgm:pt modelId="{D87BB8AD-E965-4AEB-8D4B-DBAC98BFFC74}">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cs-CZ" sz="1100">
              <a:latin typeface="Times New Roman" panose="02020603050405020304" pitchFamily="18" charset="0"/>
              <a:cs typeface="Times New Roman" panose="02020603050405020304" pitchFamily="18" charset="0"/>
            </a:rPr>
            <a:t>Vzdělání a informovanost</a:t>
          </a:r>
        </a:p>
      </dgm:t>
    </dgm:pt>
    <dgm:pt modelId="{45C6F679-AD3D-48D2-A3DB-494F4CAF9498}" type="parTrans" cxnId="{9180938B-12D5-4C1F-8D93-01DB014A6128}">
      <dgm:prSet/>
      <dgm:spPr>
        <a:ln>
          <a:solidFill>
            <a:schemeClr val="tx1"/>
          </a:solidFill>
        </a:ln>
      </dgm:spPr>
      <dgm:t>
        <a:bodyPr/>
        <a:lstStyle/>
        <a:p>
          <a:pPr algn="ctr"/>
          <a:endParaRPr lang="cs-CZ"/>
        </a:p>
      </dgm:t>
    </dgm:pt>
    <dgm:pt modelId="{35D64A0A-05D9-45BD-ABD2-6FE33140DCB0}" type="sibTrans" cxnId="{9180938B-12D5-4C1F-8D93-01DB014A6128}">
      <dgm:prSet/>
      <dgm:spPr/>
      <dgm:t>
        <a:bodyPr/>
        <a:lstStyle/>
        <a:p>
          <a:pPr algn="ctr"/>
          <a:endParaRPr lang="cs-CZ"/>
        </a:p>
      </dgm:t>
    </dgm:pt>
    <dgm:pt modelId="{1F9A1E44-102A-49B8-8292-593F62E6AFD1}">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cs-CZ" sz="1100">
              <a:latin typeface="Times New Roman" panose="02020603050405020304" pitchFamily="18" charset="0"/>
              <a:cs typeface="Times New Roman" panose="02020603050405020304" pitchFamily="18" charset="0"/>
            </a:rPr>
            <a:t>Spolupráce a změna myšlení</a:t>
          </a:r>
        </a:p>
      </dgm:t>
    </dgm:pt>
    <dgm:pt modelId="{0425612E-B03B-4B8C-B0AA-C667FBF7598F}" type="parTrans" cxnId="{152DF80F-D1B9-4973-B503-7876BE9166B6}">
      <dgm:prSet>
        <dgm:style>
          <a:lnRef idx="1">
            <a:schemeClr val="dk1"/>
          </a:lnRef>
          <a:fillRef idx="0">
            <a:schemeClr val="dk1"/>
          </a:fillRef>
          <a:effectRef idx="0">
            <a:schemeClr val="dk1"/>
          </a:effectRef>
          <a:fontRef idx="minor">
            <a:schemeClr val="tx1"/>
          </a:fontRef>
        </dgm:style>
      </dgm:prSet>
      <dgm:spPr>
        <a:ln>
          <a:solidFill>
            <a:schemeClr val="tx1"/>
          </a:solidFill>
        </a:ln>
      </dgm:spPr>
      <dgm:t>
        <a:bodyPr/>
        <a:lstStyle/>
        <a:p>
          <a:pPr algn="ctr"/>
          <a:endParaRPr lang="cs-CZ"/>
        </a:p>
      </dgm:t>
    </dgm:pt>
    <dgm:pt modelId="{B8EBE9CC-E135-407F-843C-17AAADAECBD7}" type="sibTrans" cxnId="{152DF80F-D1B9-4973-B503-7876BE9166B6}">
      <dgm:prSet/>
      <dgm:spPr/>
      <dgm:t>
        <a:bodyPr/>
        <a:lstStyle/>
        <a:p>
          <a:pPr algn="ctr"/>
          <a:endParaRPr lang="cs-CZ"/>
        </a:p>
      </dgm:t>
    </dgm:pt>
    <dgm:pt modelId="{9A306CE9-E731-439F-826A-BBBF2BA8C918}">
      <dgm:prSet phldrT="[Text]" custT="1">
        <dgm:style>
          <a:lnRef idx="2">
            <a:schemeClr val="dk1"/>
          </a:lnRef>
          <a:fillRef idx="1">
            <a:schemeClr val="lt1"/>
          </a:fillRef>
          <a:effectRef idx="0">
            <a:schemeClr val="dk1"/>
          </a:effectRef>
          <a:fontRef idx="minor">
            <a:schemeClr val="dk1"/>
          </a:fontRef>
        </dgm:style>
      </dgm:prSet>
      <dgm:spPr/>
      <dgm:t>
        <a:bodyPr/>
        <a:lstStyle/>
        <a:p>
          <a:pPr algn="ctr"/>
          <a:r>
            <a:rPr lang="cs-CZ" sz="900">
              <a:latin typeface="Times New Roman" panose="02020603050405020304" pitchFamily="18" charset="0"/>
              <a:cs typeface="Times New Roman" panose="02020603050405020304" pitchFamily="18" charset="0"/>
            </a:rPr>
            <a:t>Spolupráce s veřeností v systému veřejného práva</a:t>
          </a:r>
        </a:p>
      </dgm:t>
    </dgm:pt>
    <dgm:pt modelId="{2EDE2B8D-9355-46E0-8825-C5051105B7A4}" type="parTrans" cxnId="{A78DA2C3-918B-4187-AD3A-DBED75215D48}">
      <dgm:prSet/>
      <dgm:spPr>
        <a:ln>
          <a:solidFill>
            <a:schemeClr val="tx1"/>
          </a:solidFill>
        </a:ln>
      </dgm:spPr>
      <dgm:t>
        <a:bodyPr/>
        <a:lstStyle/>
        <a:p>
          <a:pPr algn="ctr"/>
          <a:endParaRPr lang="cs-CZ"/>
        </a:p>
      </dgm:t>
    </dgm:pt>
    <dgm:pt modelId="{DCF70491-8075-463D-A491-E950447A6C26}" type="sibTrans" cxnId="{A78DA2C3-918B-4187-AD3A-DBED75215D48}">
      <dgm:prSet/>
      <dgm:spPr/>
      <dgm:t>
        <a:bodyPr/>
        <a:lstStyle/>
        <a:p>
          <a:pPr algn="ctr"/>
          <a:endParaRPr lang="cs-CZ"/>
        </a:p>
      </dgm:t>
    </dgm:pt>
    <dgm:pt modelId="{F83E9E94-90D1-4819-B60F-C56CEC3950FD}" type="pres">
      <dgm:prSet presAssocID="{FE3E9FDD-E4FC-4ADA-BACE-539A789B2633}" presName="hierChild1" presStyleCnt="0">
        <dgm:presLayoutVars>
          <dgm:orgChart val="1"/>
          <dgm:chPref val="1"/>
          <dgm:dir/>
          <dgm:animOne val="branch"/>
          <dgm:animLvl val="lvl"/>
          <dgm:resizeHandles/>
        </dgm:presLayoutVars>
      </dgm:prSet>
      <dgm:spPr/>
    </dgm:pt>
    <dgm:pt modelId="{FF6575CA-3EF2-42B0-A74F-6F75ABFC5747}" type="pres">
      <dgm:prSet presAssocID="{A21C0E55-2C09-4DDE-9F62-549CFE4DFC6B}" presName="hierRoot1" presStyleCnt="0">
        <dgm:presLayoutVars>
          <dgm:hierBranch val="init"/>
        </dgm:presLayoutVars>
      </dgm:prSet>
      <dgm:spPr/>
    </dgm:pt>
    <dgm:pt modelId="{4D8A2895-AE69-442A-A982-45BC0B04DC4E}" type="pres">
      <dgm:prSet presAssocID="{A21C0E55-2C09-4DDE-9F62-549CFE4DFC6B}" presName="rootComposite1" presStyleCnt="0"/>
      <dgm:spPr/>
    </dgm:pt>
    <dgm:pt modelId="{B425F5CB-D692-4D82-9977-93626ECEC13C}" type="pres">
      <dgm:prSet presAssocID="{A21C0E55-2C09-4DDE-9F62-549CFE4DFC6B}" presName="rootText1" presStyleLbl="node0" presStyleIdx="0" presStyleCnt="1" custScaleX="195574" custScaleY="92066">
        <dgm:presLayoutVars>
          <dgm:chPref val="3"/>
        </dgm:presLayoutVars>
      </dgm:prSet>
      <dgm:spPr/>
    </dgm:pt>
    <dgm:pt modelId="{41A1B596-7F3C-4121-A71B-B6AA94F0BA9E}" type="pres">
      <dgm:prSet presAssocID="{A21C0E55-2C09-4DDE-9F62-549CFE4DFC6B}" presName="rootConnector1" presStyleLbl="node1" presStyleIdx="0" presStyleCnt="0"/>
      <dgm:spPr/>
    </dgm:pt>
    <dgm:pt modelId="{F7D22DF4-F1B4-4A70-AC61-CEDFB6BDF574}" type="pres">
      <dgm:prSet presAssocID="{A21C0E55-2C09-4DDE-9F62-549CFE4DFC6B}" presName="hierChild2" presStyleCnt="0"/>
      <dgm:spPr/>
    </dgm:pt>
    <dgm:pt modelId="{E9AA18FA-6191-4DCE-876C-7A4619C234F9}" type="pres">
      <dgm:prSet presAssocID="{45C6F679-AD3D-48D2-A3DB-494F4CAF9498}" presName="Name37" presStyleLbl="parChTrans1D2" presStyleIdx="0" presStyleCnt="3"/>
      <dgm:spPr/>
    </dgm:pt>
    <dgm:pt modelId="{04F54848-E293-4B6C-BB8B-7D54E5ED91BF}" type="pres">
      <dgm:prSet presAssocID="{D87BB8AD-E965-4AEB-8D4B-DBAC98BFFC74}" presName="hierRoot2" presStyleCnt="0">
        <dgm:presLayoutVars>
          <dgm:hierBranch val="init"/>
        </dgm:presLayoutVars>
      </dgm:prSet>
      <dgm:spPr/>
    </dgm:pt>
    <dgm:pt modelId="{5AECDABF-B2DA-405C-B083-773642645445}" type="pres">
      <dgm:prSet presAssocID="{D87BB8AD-E965-4AEB-8D4B-DBAC98BFFC74}" presName="rootComposite" presStyleCnt="0"/>
      <dgm:spPr/>
    </dgm:pt>
    <dgm:pt modelId="{CE48F55C-E831-45AD-B28A-1CC054B07F6D}" type="pres">
      <dgm:prSet presAssocID="{D87BB8AD-E965-4AEB-8D4B-DBAC98BFFC74}" presName="rootText" presStyleLbl="node2" presStyleIdx="0" presStyleCnt="3" custScaleX="128294" custScaleY="129350">
        <dgm:presLayoutVars>
          <dgm:chPref val="3"/>
        </dgm:presLayoutVars>
      </dgm:prSet>
      <dgm:spPr/>
    </dgm:pt>
    <dgm:pt modelId="{6DEF7546-F025-4E1D-B6C8-1315A22D067C}" type="pres">
      <dgm:prSet presAssocID="{D87BB8AD-E965-4AEB-8D4B-DBAC98BFFC74}" presName="rootConnector" presStyleLbl="node2" presStyleIdx="0" presStyleCnt="3"/>
      <dgm:spPr/>
    </dgm:pt>
    <dgm:pt modelId="{40C33783-8822-474A-9910-7298884F6DB9}" type="pres">
      <dgm:prSet presAssocID="{D87BB8AD-E965-4AEB-8D4B-DBAC98BFFC74}" presName="hierChild4" presStyleCnt="0"/>
      <dgm:spPr/>
    </dgm:pt>
    <dgm:pt modelId="{C3957C3C-264F-4176-AC9A-4B8139C84575}" type="pres">
      <dgm:prSet presAssocID="{D87BB8AD-E965-4AEB-8D4B-DBAC98BFFC74}" presName="hierChild5" presStyleCnt="0"/>
      <dgm:spPr/>
    </dgm:pt>
    <dgm:pt modelId="{ED30296A-E11E-4292-ADA9-D0DC6B4ADCE9}" type="pres">
      <dgm:prSet presAssocID="{0425612E-B03B-4B8C-B0AA-C667FBF7598F}" presName="Name37" presStyleLbl="parChTrans1D2" presStyleIdx="1" presStyleCnt="3"/>
      <dgm:spPr/>
    </dgm:pt>
    <dgm:pt modelId="{C8C3511C-7B60-492D-94FB-7FFB159985B0}" type="pres">
      <dgm:prSet presAssocID="{1F9A1E44-102A-49B8-8292-593F62E6AFD1}" presName="hierRoot2" presStyleCnt="0">
        <dgm:presLayoutVars>
          <dgm:hierBranch val="init"/>
        </dgm:presLayoutVars>
      </dgm:prSet>
      <dgm:spPr/>
    </dgm:pt>
    <dgm:pt modelId="{0D35DE67-E43B-49F9-93C0-6F0E5AB76D3E}" type="pres">
      <dgm:prSet presAssocID="{1F9A1E44-102A-49B8-8292-593F62E6AFD1}" presName="rootComposite" presStyleCnt="0"/>
      <dgm:spPr/>
    </dgm:pt>
    <dgm:pt modelId="{50090FB1-4ECF-496D-BE50-11FB3774E0B3}" type="pres">
      <dgm:prSet presAssocID="{1F9A1E44-102A-49B8-8292-593F62E6AFD1}" presName="rootText" presStyleLbl="node2" presStyleIdx="1" presStyleCnt="3" custScaleX="123915" custScaleY="128502">
        <dgm:presLayoutVars>
          <dgm:chPref val="3"/>
        </dgm:presLayoutVars>
      </dgm:prSet>
      <dgm:spPr/>
    </dgm:pt>
    <dgm:pt modelId="{2FC4DCA0-F2EA-4B3D-84A9-A26E77A294B1}" type="pres">
      <dgm:prSet presAssocID="{1F9A1E44-102A-49B8-8292-593F62E6AFD1}" presName="rootConnector" presStyleLbl="node2" presStyleIdx="1" presStyleCnt="3"/>
      <dgm:spPr/>
    </dgm:pt>
    <dgm:pt modelId="{D2B8293D-9DCA-45D0-8234-E8DBF84A0F86}" type="pres">
      <dgm:prSet presAssocID="{1F9A1E44-102A-49B8-8292-593F62E6AFD1}" presName="hierChild4" presStyleCnt="0"/>
      <dgm:spPr/>
    </dgm:pt>
    <dgm:pt modelId="{B1CC9CE4-F77B-4D5C-9DA0-3CFAE918926F}" type="pres">
      <dgm:prSet presAssocID="{1F9A1E44-102A-49B8-8292-593F62E6AFD1}" presName="hierChild5" presStyleCnt="0"/>
      <dgm:spPr/>
    </dgm:pt>
    <dgm:pt modelId="{48949C8E-6403-437F-A52E-ED95E098DE6B}" type="pres">
      <dgm:prSet presAssocID="{2EDE2B8D-9355-46E0-8825-C5051105B7A4}" presName="Name37" presStyleLbl="parChTrans1D2" presStyleIdx="2" presStyleCnt="3"/>
      <dgm:spPr/>
    </dgm:pt>
    <dgm:pt modelId="{24C98151-CDE3-4003-A01B-A47F335373FC}" type="pres">
      <dgm:prSet presAssocID="{9A306CE9-E731-439F-826A-BBBF2BA8C918}" presName="hierRoot2" presStyleCnt="0">
        <dgm:presLayoutVars>
          <dgm:hierBranch val="init"/>
        </dgm:presLayoutVars>
      </dgm:prSet>
      <dgm:spPr/>
    </dgm:pt>
    <dgm:pt modelId="{EAF16FED-A4B4-4B9E-BE99-BE31D0C11B55}" type="pres">
      <dgm:prSet presAssocID="{9A306CE9-E731-439F-826A-BBBF2BA8C918}" presName="rootComposite" presStyleCnt="0"/>
      <dgm:spPr/>
    </dgm:pt>
    <dgm:pt modelId="{9DC1DF64-A6DD-4C5D-8E3D-F82FC2124A0C}" type="pres">
      <dgm:prSet presAssocID="{9A306CE9-E731-439F-826A-BBBF2BA8C918}" presName="rootText" presStyleLbl="node2" presStyleIdx="2" presStyleCnt="3" custScaleX="128021" custScaleY="124675">
        <dgm:presLayoutVars>
          <dgm:chPref val="3"/>
        </dgm:presLayoutVars>
      </dgm:prSet>
      <dgm:spPr/>
    </dgm:pt>
    <dgm:pt modelId="{0EFC3610-36C5-4B6C-BEC5-EFACD892C4D5}" type="pres">
      <dgm:prSet presAssocID="{9A306CE9-E731-439F-826A-BBBF2BA8C918}" presName="rootConnector" presStyleLbl="node2" presStyleIdx="2" presStyleCnt="3"/>
      <dgm:spPr/>
    </dgm:pt>
    <dgm:pt modelId="{AA7306FC-5A40-459E-9032-558FB7D3F548}" type="pres">
      <dgm:prSet presAssocID="{9A306CE9-E731-439F-826A-BBBF2BA8C918}" presName="hierChild4" presStyleCnt="0"/>
      <dgm:spPr/>
    </dgm:pt>
    <dgm:pt modelId="{6D68146D-AD60-4FD6-A61A-EB126B7B5162}" type="pres">
      <dgm:prSet presAssocID="{9A306CE9-E731-439F-826A-BBBF2BA8C918}" presName="hierChild5" presStyleCnt="0"/>
      <dgm:spPr/>
    </dgm:pt>
    <dgm:pt modelId="{6DA09DAD-784B-4FD1-9A98-9911EBC079CA}" type="pres">
      <dgm:prSet presAssocID="{A21C0E55-2C09-4DDE-9F62-549CFE4DFC6B}" presName="hierChild3" presStyleCnt="0"/>
      <dgm:spPr/>
    </dgm:pt>
  </dgm:ptLst>
  <dgm:cxnLst>
    <dgm:cxn modelId="{152DF80F-D1B9-4973-B503-7876BE9166B6}" srcId="{A21C0E55-2C09-4DDE-9F62-549CFE4DFC6B}" destId="{1F9A1E44-102A-49B8-8292-593F62E6AFD1}" srcOrd="1" destOrd="0" parTransId="{0425612E-B03B-4B8C-B0AA-C667FBF7598F}" sibTransId="{B8EBE9CC-E135-407F-843C-17AAADAECBD7}"/>
    <dgm:cxn modelId="{FF119E17-1273-47D6-906A-597A137887D8}" type="presOf" srcId="{45C6F679-AD3D-48D2-A3DB-494F4CAF9498}" destId="{E9AA18FA-6191-4DCE-876C-7A4619C234F9}" srcOrd="0" destOrd="0" presId="urn:microsoft.com/office/officeart/2005/8/layout/orgChart1"/>
    <dgm:cxn modelId="{32E55B1E-F435-4AF8-B2BE-9840BBA3BF6C}" type="presOf" srcId="{1F9A1E44-102A-49B8-8292-593F62E6AFD1}" destId="{2FC4DCA0-F2EA-4B3D-84A9-A26E77A294B1}" srcOrd="1" destOrd="0" presId="urn:microsoft.com/office/officeart/2005/8/layout/orgChart1"/>
    <dgm:cxn modelId="{AB6ADB2F-3E84-48DE-9345-B153B4C721A1}" type="presOf" srcId="{9A306CE9-E731-439F-826A-BBBF2BA8C918}" destId="{0EFC3610-36C5-4B6C-BEC5-EFACD892C4D5}" srcOrd="1" destOrd="0" presId="urn:microsoft.com/office/officeart/2005/8/layout/orgChart1"/>
    <dgm:cxn modelId="{F5E86A48-EB15-44E2-98DD-F13F4F3F6DE7}" type="presOf" srcId="{0425612E-B03B-4B8C-B0AA-C667FBF7598F}" destId="{ED30296A-E11E-4292-ADA9-D0DC6B4ADCE9}" srcOrd="0" destOrd="0" presId="urn:microsoft.com/office/officeart/2005/8/layout/orgChart1"/>
    <dgm:cxn modelId="{A922E74F-3C78-416A-85B7-F0726B52F3D0}" type="presOf" srcId="{1F9A1E44-102A-49B8-8292-593F62E6AFD1}" destId="{50090FB1-4ECF-496D-BE50-11FB3774E0B3}" srcOrd="0" destOrd="0" presId="urn:microsoft.com/office/officeart/2005/8/layout/orgChart1"/>
    <dgm:cxn modelId="{56667450-0FC3-4F32-8B20-1C1BEB1A5401}" type="presOf" srcId="{D87BB8AD-E965-4AEB-8D4B-DBAC98BFFC74}" destId="{CE48F55C-E831-45AD-B28A-1CC054B07F6D}" srcOrd="0" destOrd="0" presId="urn:microsoft.com/office/officeart/2005/8/layout/orgChart1"/>
    <dgm:cxn modelId="{19036771-F9C6-46FF-A297-5A98182339A7}" type="presOf" srcId="{D87BB8AD-E965-4AEB-8D4B-DBAC98BFFC74}" destId="{6DEF7546-F025-4E1D-B6C8-1315A22D067C}" srcOrd="1" destOrd="0" presId="urn:microsoft.com/office/officeart/2005/8/layout/orgChart1"/>
    <dgm:cxn modelId="{B1B3D774-F56F-41DA-A3B4-F10B1314F9A1}" type="presOf" srcId="{FE3E9FDD-E4FC-4ADA-BACE-539A789B2633}" destId="{F83E9E94-90D1-4819-B60F-C56CEC3950FD}" srcOrd="0" destOrd="0" presId="urn:microsoft.com/office/officeart/2005/8/layout/orgChart1"/>
    <dgm:cxn modelId="{9180938B-12D5-4C1F-8D93-01DB014A6128}" srcId="{A21C0E55-2C09-4DDE-9F62-549CFE4DFC6B}" destId="{D87BB8AD-E965-4AEB-8D4B-DBAC98BFFC74}" srcOrd="0" destOrd="0" parTransId="{45C6F679-AD3D-48D2-A3DB-494F4CAF9498}" sibTransId="{35D64A0A-05D9-45BD-ABD2-6FE33140DCB0}"/>
    <dgm:cxn modelId="{154FFA9F-2699-4BAC-B438-102DFC0BD558}" type="presOf" srcId="{2EDE2B8D-9355-46E0-8825-C5051105B7A4}" destId="{48949C8E-6403-437F-A52E-ED95E098DE6B}" srcOrd="0" destOrd="0" presId="urn:microsoft.com/office/officeart/2005/8/layout/orgChart1"/>
    <dgm:cxn modelId="{98E41AA8-E60F-4308-B002-9AF0F039689F}" type="presOf" srcId="{A21C0E55-2C09-4DDE-9F62-549CFE4DFC6B}" destId="{B425F5CB-D692-4D82-9977-93626ECEC13C}" srcOrd="0" destOrd="0" presId="urn:microsoft.com/office/officeart/2005/8/layout/orgChart1"/>
    <dgm:cxn modelId="{A78DA2C3-918B-4187-AD3A-DBED75215D48}" srcId="{A21C0E55-2C09-4DDE-9F62-549CFE4DFC6B}" destId="{9A306CE9-E731-439F-826A-BBBF2BA8C918}" srcOrd="2" destOrd="0" parTransId="{2EDE2B8D-9355-46E0-8825-C5051105B7A4}" sibTransId="{DCF70491-8075-463D-A491-E950447A6C26}"/>
    <dgm:cxn modelId="{E155D2CA-DBA8-4C5D-AE6F-9CD860E6671D}" srcId="{FE3E9FDD-E4FC-4ADA-BACE-539A789B2633}" destId="{A21C0E55-2C09-4DDE-9F62-549CFE4DFC6B}" srcOrd="0" destOrd="0" parTransId="{B64DC63B-9679-4CF1-9493-9568697BC722}" sibTransId="{1AA7F963-61FF-410D-BBD0-11CDC06B91B4}"/>
    <dgm:cxn modelId="{FE12AAF8-80D9-425A-80A5-4EF316852A67}" type="presOf" srcId="{9A306CE9-E731-439F-826A-BBBF2BA8C918}" destId="{9DC1DF64-A6DD-4C5D-8E3D-F82FC2124A0C}" srcOrd="0" destOrd="0" presId="urn:microsoft.com/office/officeart/2005/8/layout/orgChart1"/>
    <dgm:cxn modelId="{103C53FF-3A1E-4D63-AE27-FA642A3B4CDE}" type="presOf" srcId="{A21C0E55-2C09-4DDE-9F62-549CFE4DFC6B}" destId="{41A1B596-7F3C-4121-A71B-B6AA94F0BA9E}" srcOrd="1" destOrd="0" presId="urn:microsoft.com/office/officeart/2005/8/layout/orgChart1"/>
    <dgm:cxn modelId="{6E4E06EC-8ED2-4764-8B99-3A35454A9EAE}" type="presParOf" srcId="{F83E9E94-90D1-4819-B60F-C56CEC3950FD}" destId="{FF6575CA-3EF2-42B0-A74F-6F75ABFC5747}" srcOrd="0" destOrd="0" presId="urn:microsoft.com/office/officeart/2005/8/layout/orgChart1"/>
    <dgm:cxn modelId="{D76137B4-122A-492E-9685-ADFF05347CC0}" type="presParOf" srcId="{FF6575CA-3EF2-42B0-A74F-6F75ABFC5747}" destId="{4D8A2895-AE69-442A-A982-45BC0B04DC4E}" srcOrd="0" destOrd="0" presId="urn:microsoft.com/office/officeart/2005/8/layout/orgChart1"/>
    <dgm:cxn modelId="{46459E6B-2B6A-47F1-80B0-DAA113A7E5CC}" type="presParOf" srcId="{4D8A2895-AE69-442A-A982-45BC0B04DC4E}" destId="{B425F5CB-D692-4D82-9977-93626ECEC13C}" srcOrd="0" destOrd="0" presId="urn:microsoft.com/office/officeart/2005/8/layout/orgChart1"/>
    <dgm:cxn modelId="{39AD7004-B36C-4407-A9A4-82E951A6EDD5}" type="presParOf" srcId="{4D8A2895-AE69-442A-A982-45BC0B04DC4E}" destId="{41A1B596-7F3C-4121-A71B-B6AA94F0BA9E}" srcOrd="1" destOrd="0" presId="urn:microsoft.com/office/officeart/2005/8/layout/orgChart1"/>
    <dgm:cxn modelId="{EE5BA0A3-4CA8-4D33-8C0F-21CBC0A56029}" type="presParOf" srcId="{FF6575CA-3EF2-42B0-A74F-6F75ABFC5747}" destId="{F7D22DF4-F1B4-4A70-AC61-CEDFB6BDF574}" srcOrd="1" destOrd="0" presId="urn:microsoft.com/office/officeart/2005/8/layout/orgChart1"/>
    <dgm:cxn modelId="{8F6960DC-F0F2-458D-8919-605913C1873F}" type="presParOf" srcId="{F7D22DF4-F1B4-4A70-AC61-CEDFB6BDF574}" destId="{E9AA18FA-6191-4DCE-876C-7A4619C234F9}" srcOrd="0" destOrd="0" presId="urn:microsoft.com/office/officeart/2005/8/layout/orgChart1"/>
    <dgm:cxn modelId="{609647AF-806F-446C-A291-C4463B0BB7DB}" type="presParOf" srcId="{F7D22DF4-F1B4-4A70-AC61-CEDFB6BDF574}" destId="{04F54848-E293-4B6C-BB8B-7D54E5ED91BF}" srcOrd="1" destOrd="0" presId="urn:microsoft.com/office/officeart/2005/8/layout/orgChart1"/>
    <dgm:cxn modelId="{E074C56D-9A24-4EA3-8D9B-2A38D2CA2C76}" type="presParOf" srcId="{04F54848-E293-4B6C-BB8B-7D54E5ED91BF}" destId="{5AECDABF-B2DA-405C-B083-773642645445}" srcOrd="0" destOrd="0" presId="urn:microsoft.com/office/officeart/2005/8/layout/orgChart1"/>
    <dgm:cxn modelId="{83B049E8-A2F5-4149-AB43-C469EC16404B}" type="presParOf" srcId="{5AECDABF-B2DA-405C-B083-773642645445}" destId="{CE48F55C-E831-45AD-B28A-1CC054B07F6D}" srcOrd="0" destOrd="0" presId="urn:microsoft.com/office/officeart/2005/8/layout/orgChart1"/>
    <dgm:cxn modelId="{CAC8ABA4-D2BE-4A2C-869D-2978E605C970}" type="presParOf" srcId="{5AECDABF-B2DA-405C-B083-773642645445}" destId="{6DEF7546-F025-4E1D-B6C8-1315A22D067C}" srcOrd="1" destOrd="0" presId="urn:microsoft.com/office/officeart/2005/8/layout/orgChart1"/>
    <dgm:cxn modelId="{FF412202-2662-4D61-9CE5-5A4389A47E91}" type="presParOf" srcId="{04F54848-E293-4B6C-BB8B-7D54E5ED91BF}" destId="{40C33783-8822-474A-9910-7298884F6DB9}" srcOrd="1" destOrd="0" presId="urn:microsoft.com/office/officeart/2005/8/layout/orgChart1"/>
    <dgm:cxn modelId="{9B548BAF-7E1E-4517-93E6-ADF6F283C720}" type="presParOf" srcId="{04F54848-E293-4B6C-BB8B-7D54E5ED91BF}" destId="{C3957C3C-264F-4176-AC9A-4B8139C84575}" srcOrd="2" destOrd="0" presId="urn:microsoft.com/office/officeart/2005/8/layout/orgChart1"/>
    <dgm:cxn modelId="{9B1F123E-AD3A-4868-B1A5-0E6C16BF96D0}" type="presParOf" srcId="{F7D22DF4-F1B4-4A70-AC61-CEDFB6BDF574}" destId="{ED30296A-E11E-4292-ADA9-D0DC6B4ADCE9}" srcOrd="2" destOrd="0" presId="urn:microsoft.com/office/officeart/2005/8/layout/orgChart1"/>
    <dgm:cxn modelId="{D2DED983-306D-4F30-8368-4374C4F3B6CD}" type="presParOf" srcId="{F7D22DF4-F1B4-4A70-AC61-CEDFB6BDF574}" destId="{C8C3511C-7B60-492D-94FB-7FFB159985B0}" srcOrd="3" destOrd="0" presId="urn:microsoft.com/office/officeart/2005/8/layout/orgChart1"/>
    <dgm:cxn modelId="{1CF3F395-F5CF-438A-98CC-F6FB1FC07976}" type="presParOf" srcId="{C8C3511C-7B60-492D-94FB-7FFB159985B0}" destId="{0D35DE67-E43B-49F9-93C0-6F0E5AB76D3E}" srcOrd="0" destOrd="0" presId="urn:microsoft.com/office/officeart/2005/8/layout/orgChart1"/>
    <dgm:cxn modelId="{7AF67C12-C5B9-4E05-960B-DFC0A3EA2267}" type="presParOf" srcId="{0D35DE67-E43B-49F9-93C0-6F0E5AB76D3E}" destId="{50090FB1-4ECF-496D-BE50-11FB3774E0B3}" srcOrd="0" destOrd="0" presId="urn:microsoft.com/office/officeart/2005/8/layout/orgChart1"/>
    <dgm:cxn modelId="{C5457B02-33C2-4335-886F-193AE7975127}" type="presParOf" srcId="{0D35DE67-E43B-49F9-93C0-6F0E5AB76D3E}" destId="{2FC4DCA0-F2EA-4B3D-84A9-A26E77A294B1}" srcOrd="1" destOrd="0" presId="urn:microsoft.com/office/officeart/2005/8/layout/orgChart1"/>
    <dgm:cxn modelId="{09673BEF-BF78-44E4-AECE-1DC863F23C4D}" type="presParOf" srcId="{C8C3511C-7B60-492D-94FB-7FFB159985B0}" destId="{D2B8293D-9DCA-45D0-8234-E8DBF84A0F86}" srcOrd="1" destOrd="0" presId="urn:microsoft.com/office/officeart/2005/8/layout/orgChart1"/>
    <dgm:cxn modelId="{76AACF1F-8A44-41EC-BA62-DF7062009A92}" type="presParOf" srcId="{C8C3511C-7B60-492D-94FB-7FFB159985B0}" destId="{B1CC9CE4-F77B-4D5C-9DA0-3CFAE918926F}" srcOrd="2" destOrd="0" presId="urn:microsoft.com/office/officeart/2005/8/layout/orgChart1"/>
    <dgm:cxn modelId="{32AC4EDF-9D01-4396-B48A-3CE3CBE8C215}" type="presParOf" srcId="{F7D22DF4-F1B4-4A70-AC61-CEDFB6BDF574}" destId="{48949C8E-6403-437F-A52E-ED95E098DE6B}" srcOrd="4" destOrd="0" presId="urn:microsoft.com/office/officeart/2005/8/layout/orgChart1"/>
    <dgm:cxn modelId="{7B46C090-B450-48BD-8FDB-F8A4485576F0}" type="presParOf" srcId="{F7D22DF4-F1B4-4A70-AC61-CEDFB6BDF574}" destId="{24C98151-CDE3-4003-A01B-A47F335373FC}" srcOrd="5" destOrd="0" presId="urn:microsoft.com/office/officeart/2005/8/layout/orgChart1"/>
    <dgm:cxn modelId="{DCD8ADFC-FD5A-4F34-BD01-AB7C37BAE0CB}" type="presParOf" srcId="{24C98151-CDE3-4003-A01B-A47F335373FC}" destId="{EAF16FED-A4B4-4B9E-BE99-BE31D0C11B55}" srcOrd="0" destOrd="0" presId="urn:microsoft.com/office/officeart/2005/8/layout/orgChart1"/>
    <dgm:cxn modelId="{27856244-1DB1-49EF-9352-B1FB56043751}" type="presParOf" srcId="{EAF16FED-A4B4-4B9E-BE99-BE31D0C11B55}" destId="{9DC1DF64-A6DD-4C5D-8E3D-F82FC2124A0C}" srcOrd="0" destOrd="0" presId="urn:microsoft.com/office/officeart/2005/8/layout/orgChart1"/>
    <dgm:cxn modelId="{B15AFC1E-CA5C-4B65-B2A9-72E606F295EC}" type="presParOf" srcId="{EAF16FED-A4B4-4B9E-BE99-BE31D0C11B55}" destId="{0EFC3610-36C5-4B6C-BEC5-EFACD892C4D5}" srcOrd="1" destOrd="0" presId="urn:microsoft.com/office/officeart/2005/8/layout/orgChart1"/>
    <dgm:cxn modelId="{1B33E124-743C-4B36-91F1-165723C07AF6}" type="presParOf" srcId="{24C98151-CDE3-4003-A01B-A47F335373FC}" destId="{AA7306FC-5A40-459E-9032-558FB7D3F548}" srcOrd="1" destOrd="0" presId="urn:microsoft.com/office/officeart/2005/8/layout/orgChart1"/>
    <dgm:cxn modelId="{BA352BB1-604C-4E9C-95AB-9B5F943EDB19}" type="presParOf" srcId="{24C98151-CDE3-4003-A01B-A47F335373FC}" destId="{6D68146D-AD60-4FD6-A61A-EB126B7B5162}" srcOrd="2" destOrd="0" presId="urn:microsoft.com/office/officeart/2005/8/layout/orgChart1"/>
    <dgm:cxn modelId="{EBC6ACC9-5B7A-4F56-B96A-900B69ACB58D}" type="presParOf" srcId="{FF6575CA-3EF2-42B0-A74F-6F75ABFC5747}" destId="{6DA09DAD-784B-4FD1-9A98-9911EBC079CA}" srcOrd="2" destOrd="0" presId="urn:microsoft.com/office/officeart/2005/8/layout/orgChart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949C8E-6403-437F-A52E-ED95E098DE6B}">
      <dsp:nvSpPr>
        <dsp:cNvPr id="0" name=""/>
        <dsp:cNvSpPr/>
      </dsp:nvSpPr>
      <dsp:spPr>
        <a:xfrm>
          <a:off x="1662112" y="501187"/>
          <a:ext cx="1158052" cy="165318"/>
        </a:xfrm>
        <a:custGeom>
          <a:avLst/>
          <a:gdLst/>
          <a:ahLst/>
          <a:cxnLst/>
          <a:rect l="0" t="0" r="0" b="0"/>
          <a:pathLst>
            <a:path>
              <a:moveTo>
                <a:pt x="0" y="0"/>
              </a:moveTo>
              <a:lnTo>
                <a:pt x="0" y="82659"/>
              </a:lnTo>
              <a:lnTo>
                <a:pt x="1158052" y="82659"/>
              </a:lnTo>
              <a:lnTo>
                <a:pt x="1158052" y="16531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D30296A-E11E-4292-ADA9-D0DC6B4ADCE9}">
      <dsp:nvSpPr>
        <dsp:cNvPr id="0" name=""/>
        <dsp:cNvSpPr/>
      </dsp:nvSpPr>
      <dsp:spPr>
        <a:xfrm>
          <a:off x="1616392" y="501187"/>
          <a:ext cx="91440" cy="165318"/>
        </a:xfrm>
        <a:custGeom>
          <a:avLst/>
          <a:gdLst/>
          <a:ahLst/>
          <a:cxnLst/>
          <a:rect l="0" t="0" r="0" b="0"/>
          <a:pathLst>
            <a:path>
              <a:moveTo>
                <a:pt x="45720" y="0"/>
              </a:moveTo>
              <a:lnTo>
                <a:pt x="45720" y="82659"/>
              </a:lnTo>
              <a:lnTo>
                <a:pt x="46794" y="82659"/>
              </a:lnTo>
              <a:lnTo>
                <a:pt x="46794" y="165318"/>
              </a:lnTo>
            </a:path>
          </a:pathLst>
        </a:custGeom>
        <a:noFill/>
        <a:ln w="6350" cap="flat" cmpd="sng" algn="ctr">
          <a:solidFill>
            <a:schemeClr val="tx1"/>
          </a:solidFill>
          <a:prstDash val="solid"/>
          <a:miter lim="800000"/>
        </a:ln>
        <a:effectLst/>
      </dsp:spPr>
      <dsp:style>
        <a:lnRef idx="1">
          <a:schemeClr val="dk1"/>
        </a:lnRef>
        <a:fillRef idx="0">
          <a:schemeClr val="dk1"/>
        </a:fillRef>
        <a:effectRef idx="0">
          <a:schemeClr val="dk1"/>
        </a:effectRef>
        <a:fontRef idx="minor">
          <a:schemeClr val="tx1"/>
        </a:fontRef>
      </dsp:style>
    </dsp:sp>
    <dsp:sp modelId="{E9AA18FA-6191-4DCE-876C-7A4619C234F9}">
      <dsp:nvSpPr>
        <dsp:cNvPr id="0" name=""/>
        <dsp:cNvSpPr/>
      </dsp:nvSpPr>
      <dsp:spPr>
        <a:xfrm>
          <a:off x="505134" y="501187"/>
          <a:ext cx="1156977" cy="165318"/>
        </a:xfrm>
        <a:custGeom>
          <a:avLst/>
          <a:gdLst/>
          <a:ahLst/>
          <a:cxnLst/>
          <a:rect l="0" t="0" r="0" b="0"/>
          <a:pathLst>
            <a:path>
              <a:moveTo>
                <a:pt x="1156977" y="0"/>
              </a:moveTo>
              <a:lnTo>
                <a:pt x="1156977" y="82659"/>
              </a:lnTo>
              <a:lnTo>
                <a:pt x="0" y="82659"/>
              </a:lnTo>
              <a:lnTo>
                <a:pt x="0" y="16531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425F5CB-D692-4D82-9977-93626ECEC13C}">
      <dsp:nvSpPr>
        <dsp:cNvPr id="0" name=""/>
        <dsp:cNvSpPr/>
      </dsp:nvSpPr>
      <dsp:spPr>
        <a:xfrm>
          <a:off x="892302" y="138801"/>
          <a:ext cx="1539619" cy="36238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cs-CZ" sz="1600" kern="1200">
              <a:latin typeface="Times New Roman" panose="02020603050405020304" pitchFamily="18" charset="0"/>
              <a:cs typeface="Times New Roman" panose="02020603050405020304" pitchFamily="18" charset="0"/>
            </a:rPr>
            <a:t>PILÍŘE</a:t>
          </a:r>
          <a:endParaRPr lang="cs-CZ" sz="1200" kern="1200">
            <a:latin typeface="Times New Roman" panose="02020603050405020304" pitchFamily="18" charset="0"/>
            <a:cs typeface="Times New Roman" panose="02020603050405020304" pitchFamily="18" charset="0"/>
          </a:endParaRPr>
        </a:p>
      </dsp:txBody>
      <dsp:txXfrm>
        <a:off x="892302" y="138801"/>
        <a:ext cx="1539619" cy="362386"/>
      </dsp:txXfrm>
    </dsp:sp>
    <dsp:sp modelId="{CE48F55C-E831-45AD-B28A-1CC054B07F6D}">
      <dsp:nvSpPr>
        <dsp:cNvPr id="0" name=""/>
        <dsp:cNvSpPr/>
      </dsp:nvSpPr>
      <dsp:spPr>
        <a:xfrm>
          <a:off x="149" y="666506"/>
          <a:ext cx="1009970" cy="50914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latin typeface="Times New Roman" panose="02020603050405020304" pitchFamily="18" charset="0"/>
              <a:cs typeface="Times New Roman" panose="02020603050405020304" pitchFamily="18" charset="0"/>
            </a:rPr>
            <a:t>Vzdělání a informovanost</a:t>
          </a:r>
        </a:p>
      </dsp:txBody>
      <dsp:txXfrm>
        <a:off x="149" y="666506"/>
        <a:ext cx="1009970" cy="509141"/>
      </dsp:txXfrm>
    </dsp:sp>
    <dsp:sp modelId="{50090FB1-4ECF-496D-BE50-11FB3774E0B3}">
      <dsp:nvSpPr>
        <dsp:cNvPr id="0" name=""/>
        <dsp:cNvSpPr/>
      </dsp:nvSpPr>
      <dsp:spPr>
        <a:xfrm>
          <a:off x="1175438" y="666506"/>
          <a:ext cx="975497" cy="505803"/>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cs-CZ" sz="1100" kern="1200">
              <a:latin typeface="Times New Roman" panose="02020603050405020304" pitchFamily="18" charset="0"/>
              <a:cs typeface="Times New Roman" panose="02020603050405020304" pitchFamily="18" charset="0"/>
            </a:rPr>
            <a:t>Spolupráce a změna myšlení</a:t>
          </a:r>
        </a:p>
      </dsp:txBody>
      <dsp:txXfrm>
        <a:off x="1175438" y="666506"/>
        <a:ext cx="975497" cy="505803"/>
      </dsp:txXfrm>
    </dsp:sp>
    <dsp:sp modelId="{9DC1DF64-A6DD-4C5D-8E3D-F82FC2124A0C}">
      <dsp:nvSpPr>
        <dsp:cNvPr id="0" name=""/>
        <dsp:cNvSpPr/>
      </dsp:nvSpPr>
      <dsp:spPr>
        <a:xfrm>
          <a:off x="2316254" y="666506"/>
          <a:ext cx="1007821" cy="490740"/>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cs-CZ" sz="900" kern="1200">
              <a:latin typeface="Times New Roman" panose="02020603050405020304" pitchFamily="18" charset="0"/>
              <a:cs typeface="Times New Roman" panose="02020603050405020304" pitchFamily="18" charset="0"/>
            </a:rPr>
            <a:t>Spolupráce s veřeností v systému veřejného práva</a:t>
          </a:r>
        </a:p>
      </dsp:txBody>
      <dsp:txXfrm>
        <a:off x="2316254" y="666506"/>
        <a:ext cx="1007821" cy="4907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A57D3-B92B-3D43-89E5-555D1CB2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13817</Words>
  <Characters>81524</Characters>
  <Application>Microsoft Office Word</Application>
  <DocSecurity>0</DocSecurity>
  <Lines>679</Lines>
  <Paragraphs>190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Matýsková Lucie</dc:creator>
  <cp:keywords/>
  <dc:description/>
  <cp:lastModifiedBy>Uživatel Microsoft Office</cp:lastModifiedBy>
  <cp:revision>4</cp:revision>
  <dcterms:created xsi:type="dcterms:W3CDTF">2020-05-15T07:36:00Z</dcterms:created>
  <dcterms:modified xsi:type="dcterms:W3CDTF">2020-05-15T07:38:00Z</dcterms:modified>
</cp:coreProperties>
</file>