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54F90" w14:textId="6EAF0475" w:rsidR="00361F0A" w:rsidRPr="009B0A31" w:rsidRDefault="00361F0A" w:rsidP="006F4FD4">
      <w:pPr>
        <w:jc w:val="center"/>
        <w:rPr>
          <w:b/>
        </w:rPr>
      </w:pPr>
      <w:r w:rsidRPr="009B0A31">
        <w:rPr>
          <w:b/>
        </w:rPr>
        <w:t>Filozofická fakulta Univerzity Palackého</w:t>
      </w:r>
      <w:r w:rsidR="00A43A66">
        <w:rPr>
          <w:b/>
        </w:rPr>
        <w:t xml:space="preserve"> v Olomouci</w:t>
      </w:r>
    </w:p>
    <w:p w14:paraId="6649F4A2" w14:textId="77777777" w:rsidR="00361F0A" w:rsidRPr="009B0A31" w:rsidRDefault="00361F0A" w:rsidP="006F4FD4">
      <w:pPr>
        <w:jc w:val="center"/>
        <w:rPr>
          <w:b/>
        </w:rPr>
      </w:pPr>
    </w:p>
    <w:p w14:paraId="3E3AD7AD" w14:textId="77777777" w:rsidR="00361F0A" w:rsidRPr="009B0A31" w:rsidRDefault="00361F0A" w:rsidP="006F4FD4">
      <w:pPr>
        <w:jc w:val="center"/>
        <w:rPr>
          <w:b/>
        </w:rPr>
      </w:pPr>
    </w:p>
    <w:p w14:paraId="7270DF36" w14:textId="77777777" w:rsidR="00361F0A" w:rsidRPr="009B0A31" w:rsidRDefault="00361F0A" w:rsidP="006F4FD4">
      <w:pPr>
        <w:jc w:val="center"/>
        <w:rPr>
          <w:b/>
        </w:rPr>
      </w:pPr>
    </w:p>
    <w:p w14:paraId="3CD9D0A8" w14:textId="221550C6" w:rsidR="00361F0A" w:rsidRDefault="00CE3F51" w:rsidP="006F4FD4">
      <w:pPr>
        <w:jc w:val="center"/>
      </w:pPr>
      <w:r>
        <w:rPr>
          <w:noProof/>
        </w:rPr>
        <w:drawing>
          <wp:inline distT="0" distB="0" distL="0" distR="0" wp14:anchorId="659F2E00" wp14:editId="366D81B2">
            <wp:extent cx="1905000" cy="1905000"/>
            <wp:effectExtent l="0" t="0" r="0" b="0"/>
            <wp:docPr id="5" name="Obrázek 5" descr="Přihášení | Okno do pr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řihášení | Okno do prax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199D3A67" w14:textId="77777777" w:rsidR="00A43A66" w:rsidRPr="009B0A31" w:rsidRDefault="00A43A66" w:rsidP="006F4FD4">
      <w:pPr>
        <w:jc w:val="center"/>
        <w:rPr>
          <w:b/>
        </w:rPr>
      </w:pPr>
    </w:p>
    <w:p w14:paraId="0B2697D9" w14:textId="77777777" w:rsidR="00361F0A" w:rsidRPr="009B0A31" w:rsidRDefault="00361F0A" w:rsidP="006F4FD4">
      <w:pPr>
        <w:jc w:val="center"/>
        <w:rPr>
          <w:b/>
        </w:rPr>
      </w:pPr>
    </w:p>
    <w:p w14:paraId="1978058C" w14:textId="7C249974" w:rsidR="00361F0A" w:rsidRPr="009B0A31" w:rsidRDefault="00A43A66" w:rsidP="006F4FD4">
      <w:pPr>
        <w:jc w:val="center"/>
        <w:rPr>
          <w:b/>
        </w:rPr>
      </w:pPr>
      <w:r w:rsidRPr="00A43A66">
        <w:rPr>
          <w:b/>
          <w:sz w:val="40"/>
        </w:rPr>
        <w:t>Projevy defektů v</w:t>
      </w:r>
      <w:r>
        <w:rPr>
          <w:b/>
          <w:sz w:val="40"/>
        </w:rPr>
        <w:t>ý</w:t>
      </w:r>
      <w:r w:rsidRPr="00A43A66">
        <w:rPr>
          <w:b/>
          <w:sz w:val="40"/>
        </w:rPr>
        <w:t>chozího textu ve studentských překladech</w:t>
      </w:r>
    </w:p>
    <w:p w14:paraId="2C797898" w14:textId="29F34489" w:rsidR="00361F0A" w:rsidRPr="009B0A31" w:rsidRDefault="00361F0A" w:rsidP="006F4FD4">
      <w:pPr>
        <w:jc w:val="center"/>
        <w:rPr>
          <w:b/>
        </w:rPr>
      </w:pPr>
      <w:r w:rsidRPr="009B0A31">
        <w:rPr>
          <w:b/>
        </w:rPr>
        <w:t>(</w:t>
      </w:r>
      <w:r>
        <w:rPr>
          <w:b/>
        </w:rPr>
        <w:t>Bakalářsk</w:t>
      </w:r>
      <w:r w:rsidRPr="009B0A31">
        <w:rPr>
          <w:b/>
        </w:rPr>
        <w:t>á práce)</w:t>
      </w:r>
    </w:p>
    <w:p w14:paraId="4B14238E" w14:textId="77777777" w:rsidR="00361F0A" w:rsidRDefault="00361F0A" w:rsidP="006F4FD4">
      <w:pPr>
        <w:jc w:val="center"/>
        <w:rPr>
          <w:b/>
        </w:rPr>
      </w:pPr>
    </w:p>
    <w:p w14:paraId="5EA4CB3C" w14:textId="77777777" w:rsidR="00361F0A" w:rsidRDefault="00361F0A" w:rsidP="006F4FD4">
      <w:pPr>
        <w:jc w:val="center"/>
        <w:rPr>
          <w:b/>
        </w:rPr>
      </w:pPr>
    </w:p>
    <w:p w14:paraId="7315B607" w14:textId="77777777" w:rsidR="00361F0A" w:rsidRDefault="00361F0A" w:rsidP="006F4FD4">
      <w:pPr>
        <w:jc w:val="center"/>
        <w:rPr>
          <w:b/>
        </w:rPr>
      </w:pPr>
    </w:p>
    <w:p w14:paraId="22F526B4" w14:textId="77777777" w:rsidR="00361F0A" w:rsidRPr="009B0A31" w:rsidRDefault="00361F0A" w:rsidP="006F4FD4">
      <w:pPr>
        <w:jc w:val="center"/>
        <w:rPr>
          <w:b/>
        </w:rPr>
      </w:pPr>
    </w:p>
    <w:p w14:paraId="31DA7A1E" w14:textId="77777777" w:rsidR="00361F0A" w:rsidRPr="009B0A31" w:rsidRDefault="00361F0A" w:rsidP="006F4FD4">
      <w:pPr>
        <w:jc w:val="center"/>
        <w:rPr>
          <w:b/>
        </w:rPr>
      </w:pPr>
    </w:p>
    <w:p w14:paraId="258BA99E" w14:textId="77777777" w:rsidR="00361F0A" w:rsidRPr="009B0A31" w:rsidRDefault="00361F0A" w:rsidP="006F4FD4">
      <w:pPr>
        <w:jc w:val="center"/>
        <w:rPr>
          <w:b/>
        </w:rPr>
      </w:pPr>
    </w:p>
    <w:p w14:paraId="79F6C845" w14:textId="2C413CFD" w:rsidR="00361F0A" w:rsidRPr="009B0A31" w:rsidRDefault="00361F0A" w:rsidP="006F4FD4">
      <w:pPr>
        <w:jc w:val="center"/>
        <w:rPr>
          <w:b/>
          <w:sz w:val="36"/>
        </w:rPr>
      </w:pPr>
      <w:r w:rsidRPr="009B0A31">
        <w:rPr>
          <w:b/>
          <w:sz w:val="36"/>
        </w:rPr>
        <w:t>202</w:t>
      </w:r>
      <w:r>
        <w:rPr>
          <w:b/>
          <w:sz w:val="36"/>
        </w:rPr>
        <w:t>3</w:t>
      </w:r>
    </w:p>
    <w:p w14:paraId="0B6DEFE9" w14:textId="77777777" w:rsidR="00361F0A" w:rsidRPr="009B0A31" w:rsidRDefault="00361F0A" w:rsidP="006F4FD4">
      <w:pPr>
        <w:jc w:val="center"/>
        <w:rPr>
          <w:b/>
          <w:sz w:val="36"/>
        </w:rPr>
      </w:pPr>
    </w:p>
    <w:p w14:paraId="13998667" w14:textId="6B9EECA1" w:rsidR="00361F0A" w:rsidRPr="009B0A31" w:rsidRDefault="00A43A66" w:rsidP="006F4FD4">
      <w:pPr>
        <w:jc w:val="center"/>
        <w:rPr>
          <w:b/>
          <w:sz w:val="36"/>
        </w:rPr>
      </w:pPr>
      <w:r>
        <w:rPr>
          <w:b/>
          <w:sz w:val="36"/>
        </w:rPr>
        <w:t>Jan Hejtmánek</w:t>
      </w:r>
    </w:p>
    <w:p w14:paraId="03C5DF36" w14:textId="77777777" w:rsidR="00361F0A" w:rsidRPr="009B0A31" w:rsidRDefault="00361F0A" w:rsidP="006F4FD4">
      <w:pPr>
        <w:jc w:val="center"/>
        <w:rPr>
          <w:b/>
        </w:rPr>
      </w:pPr>
    </w:p>
    <w:p w14:paraId="5910BA29" w14:textId="77777777" w:rsidR="00361F0A" w:rsidRPr="009B0A31" w:rsidRDefault="00361F0A" w:rsidP="006F4FD4">
      <w:pPr>
        <w:jc w:val="center"/>
        <w:rPr>
          <w:b/>
        </w:rPr>
      </w:pPr>
    </w:p>
    <w:p w14:paraId="71C2A2CA" w14:textId="77777777" w:rsidR="00361F0A" w:rsidRDefault="00361F0A" w:rsidP="006F4FD4">
      <w:pPr>
        <w:jc w:val="center"/>
        <w:rPr>
          <w:b/>
        </w:rPr>
      </w:pPr>
    </w:p>
    <w:p w14:paraId="52EC0ECD" w14:textId="77777777" w:rsidR="00361F0A" w:rsidRDefault="00361F0A" w:rsidP="006F4FD4">
      <w:pPr>
        <w:jc w:val="center"/>
        <w:rPr>
          <w:b/>
        </w:rPr>
      </w:pPr>
    </w:p>
    <w:p w14:paraId="236B8018" w14:textId="77777777" w:rsidR="00361F0A" w:rsidRPr="009B0A31" w:rsidRDefault="00361F0A" w:rsidP="006F4FD4">
      <w:pPr>
        <w:jc w:val="center"/>
        <w:rPr>
          <w:b/>
        </w:rPr>
      </w:pPr>
    </w:p>
    <w:p w14:paraId="5E1DE150" w14:textId="77777777" w:rsidR="00A43A66" w:rsidRDefault="00A43A66" w:rsidP="001F7820">
      <w:pPr>
        <w:rPr>
          <w:b/>
        </w:rPr>
      </w:pPr>
    </w:p>
    <w:p w14:paraId="7A3AAC2B" w14:textId="77777777" w:rsidR="00A43A66" w:rsidRDefault="00A43A66" w:rsidP="006F4FD4">
      <w:pPr>
        <w:jc w:val="center"/>
        <w:rPr>
          <w:b/>
        </w:rPr>
      </w:pPr>
    </w:p>
    <w:p w14:paraId="6E1DCBF8" w14:textId="71429F53" w:rsidR="00361F0A" w:rsidRPr="009B0A31" w:rsidRDefault="00361F0A" w:rsidP="006F4FD4">
      <w:pPr>
        <w:jc w:val="center"/>
        <w:rPr>
          <w:b/>
        </w:rPr>
      </w:pPr>
      <w:r w:rsidRPr="009B0A31">
        <w:rPr>
          <w:b/>
        </w:rPr>
        <w:t>Filozofická fakulta Univerzity Palackého</w:t>
      </w:r>
      <w:r w:rsidR="00A43A66">
        <w:rPr>
          <w:b/>
        </w:rPr>
        <w:t xml:space="preserve"> v Olomouci</w:t>
      </w:r>
    </w:p>
    <w:p w14:paraId="0B022296" w14:textId="77777777" w:rsidR="00A43A66" w:rsidRDefault="00361F0A" w:rsidP="006F4FD4">
      <w:pPr>
        <w:jc w:val="center"/>
        <w:rPr>
          <w:b/>
        </w:rPr>
      </w:pPr>
      <w:r w:rsidRPr="009B0A31">
        <w:rPr>
          <w:b/>
        </w:rPr>
        <w:t>Katedra anglistiky a amerikanistiky</w:t>
      </w:r>
    </w:p>
    <w:p w14:paraId="44995056" w14:textId="77777777" w:rsidR="00A43A66" w:rsidRDefault="00A43A66" w:rsidP="006F4FD4">
      <w:pPr>
        <w:jc w:val="center"/>
        <w:rPr>
          <w:b/>
        </w:rPr>
      </w:pPr>
    </w:p>
    <w:p w14:paraId="7D39ACA6" w14:textId="77777777" w:rsidR="00A43A66" w:rsidRDefault="00A43A66" w:rsidP="006F4FD4">
      <w:pPr>
        <w:jc w:val="center"/>
        <w:rPr>
          <w:b/>
        </w:rPr>
      </w:pPr>
    </w:p>
    <w:p w14:paraId="5277CCC3" w14:textId="77777777" w:rsidR="00A43A66" w:rsidRDefault="00A43A66" w:rsidP="006F4FD4">
      <w:pPr>
        <w:jc w:val="center"/>
        <w:rPr>
          <w:b/>
        </w:rPr>
      </w:pPr>
    </w:p>
    <w:p w14:paraId="0871369A" w14:textId="77777777" w:rsidR="00A43A66" w:rsidRDefault="00A43A66" w:rsidP="006F4FD4">
      <w:pPr>
        <w:jc w:val="center"/>
        <w:rPr>
          <w:b/>
          <w:sz w:val="40"/>
        </w:rPr>
      </w:pPr>
    </w:p>
    <w:p w14:paraId="47BC49F7" w14:textId="77777777" w:rsidR="00A43A66" w:rsidRDefault="00A43A66" w:rsidP="006F4FD4">
      <w:pPr>
        <w:jc w:val="center"/>
        <w:rPr>
          <w:b/>
          <w:sz w:val="40"/>
        </w:rPr>
      </w:pPr>
    </w:p>
    <w:p w14:paraId="314F0F9D" w14:textId="77777777" w:rsidR="00A43A66" w:rsidRDefault="00A43A66" w:rsidP="006F4FD4">
      <w:pPr>
        <w:jc w:val="center"/>
        <w:rPr>
          <w:b/>
          <w:sz w:val="40"/>
        </w:rPr>
      </w:pPr>
    </w:p>
    <w:p w14:paraId="1CD4B071" w14:textId="23824FF3" w:rsidR="002A4A30" w:rsidRDefault="00A43A66" w:rsidP="001F7820">
      <w:pPr>
        <w:jc w:val="center"/>
        <w:rPr>
          <w:b/>
          <w:sz w:val="40"/>
        </w:rPr>
      </w:pPr>
      <w:r w:rsidRPr="00A43A66">
        <w:rPr>
          <w:b/>
          <w:sz w:val="40"/>
        </w:rPr>
        <w:t>Projevy defektů v</w:t>
      </w:r>
      <w:r>
        <w:rPr>
          <w:b/>
          <w:sz w:val="40"/>
        </w:rPr>
        <w:t>ý</w:t>
      </w:r>
      <w:r w:rsidRPr="00A43A66">
        <w:rPr>
          <w:b/>
          <w:sz w:val="40"/>
        </w:rPr>
        <w:t>chozího textu ve studentských překladech</w:t>
      </w:r>
    </w:p>
    <w:p w14:paraId="50BB0234" w14:textId="77777777" w:rsidR="001F7820" w:rsidRPr="001F7820" w:rsidRDefault="001F7820" w:rsidP="001F7820">
      <w:pPr>
        <w:jc w:val="center"/>
        <w:rPr>
          <w:b/>
          <w:sz w:val="32"/>
          <w:szCs w:val="21"/>
        </w:rPr>
      </w:pPr>
    </w:p>
    <w:p w14:paraId="326B120A" w14:textId="306EDD65" w:rsidR="00F4490F" w:rsidRDefault="00F4490F" w:rsidP="006F4FD4">
      <w:pPr>
        <w:jc w:val="center"/>
        <w:rPr>
          <w:b/>
          <w:szCs w:val="18"/>
        </w:rPr>
      </w:pPr>
      <w:r>
        <w:rPr>
          <w:b/>
          <w:szCs w:val="18"/>
        </w:rPr>
        <w:t>(Bakalářská práce)</w:t>
      </w:r>
    </w:p>
    <w:p w14:paraId="43EE44CC" w14:textId="77777777" w:rsidR="001F7820" w:rsidRPr="00F4490F" w:rsidRDefault="001F7820" w:rsidP="006F4FD4">
      <w:pPr>
        <w:jc w:val="center"/>
        <w:rPr>
          <w:b/>
          <w:szCs w:val="18"/>
        </w:rPr>
      </w:pPr>
    </w:p>
    <w:p w14:paraId="600D3C1E" w14:textId="516D1ACD" w:rsidR="00A43A66" w:rsidRDefault="00A43A66" w:rsidP="006F4FD4">
      <w:pPr>
        <w:jc w:val="center"/>
        <w:rPr>
          <w:rFonts w:cs="Times New Roman"/>
          <w:b/>
          <w:bCs/>
          <w:sz w:val="40"/>
          <w:szCs w:val="40"/>
          <w:shd w:val="clear" w:color="auto" w:fill="FFFFFF"/>
        </w:rPr>
      </w:pPr>
      <w:r>
        <w:br/>
      </w:r>
      <w:proofErr w:type="spellStart"/>
      <w:r w:rsidRPr="00A43A66">
        <w:rPr>
          <w:rFonts w:cs="Times New Roman"/>
          <w:b/>
          <w:bCs/>
          <w:sz w:val="40"/>
          <w:szCs w:val="40"/>
          <w:shd w:val="clear" w:color="auto" w:fill="FFFFFF"/>
        </w:rPr>
        <w:t>Displays</w:t>
      </w:r>
      <w:proofErr w:type="spellEnd"/>
      <w:r w:rsidRPr="00A43A66">
        <w:rPr>
          <w:rFonts w:cs="Times New Roman"/>
          <w:b/>
          <w:bCs/>
          <w:sz w:val="40"/>
          <w:szCs w:val="40"/>
          <w:shd w:val="clear" w:color="auto" w:fill="FFFFFF"/>
        </w:rPr>
        <w:t xml:space="preserve"> </w:t>
      </w:r>
      <w:proofErr w:type="spellStart"/>
      <w:r w:rsidRPr="00A43A66">
        <w:rPr>
          <w:rFonts w:cs="Times New Roman"/>
          <w:b/>
          <w:bCs/>
          <w:sz w:val="40"/>
          <w:szCs w:val="40"/>
          <w:shd w:val="clear" w:color="auto" w:fill="FFFFFF"/>
        </w:rPr>
        <w:t>of</w:t>
      </w:r>
      <w:proofErr w:type="spellEnd"/>
      <w:r w:rsidRPr="00A43A66">
        <w:rPr>
          <w:rFonts w:cs="Times New Roman"/>
          <w:b/>
          <w:bCs/>
          <w:sz w:val="40"/>
          <w:szCs w:val="40"/>
          <w:shd w:val="clear" w:color="auto" w:fill="FFFFFF"/>
        </w:rPr>
        <w:t xml:space="preserve"> </w:t>
      </w:r>
      <w:proofErr w:type="spellStart"/>
      <w:r w:rsidRPr="00A43A66">
        <w:rPr>
          <w:rFonts w:cs="Times New Roman"/>
          <w:b/>
          <w:bCs/>
          <w:sz w:val="40"/>
          <w:szCs w:val="40"/>
          <w:shd w:val="clear" w:color="auto" w:fill="FFFFFF"/>
        </w:rPr>
        <w:t>defects</w:t>
      </w:r>
      <w:proofErr w:type="spellEnd"/>
      <w:r w:rsidRPr="00A43A66">
        <w:rPr>
          <w:rFonts w:cs="Times New Roman"/>
          <w:b/>
          <w:bCs/>
          <w:sz w:val="40"/>
          <w:szCs w:val="40"/>
          <w:shd w:val="clear" w:color="auto" w:fill="FFFFFF"/>
        </w:rPr>
        <w:t xml:space="preserve"> </w:t>
      </w:r>
      <w:proofErr w:type="spellStart"/>
      <w:r w:rsidRPr="00A43A66">
        <w:rPr>
          <w:rFonts w:cs="Times New Roman"/>
          <w:b/>
          <w:bCs/>
          <w:sz w:val="40"/>
          <w:szCs w:val="40"/>
          <w:shd w:val="clear" w:color="auto" w:fill="FFFFFF"/>
        </w:rPr>
        <w:t>of</w:t>
      </w:r>
      <w:proofErr w:type="spellEnd"/>
      <w:r w:rsidRPr="00A43A66">
        <w:rPr>
          <w:rFonts w:cs="Times New Roman"/>
          <w:b/>
          <w:bCs/>
          <w:sz w:val="40"/>
          <w:szCs w:val="40"/>
          <w:shd w:val="clear" w:color="auto" w:fill="FFFFFF"/>
        </w:rPr>
        <w:t xml:space="preserve"> </w:t>
      </w:r>
      <w:proofErr w:type="spellStart"/>
      <w:r w:rsidRPr="00A43A66">
        <w:rPr>
          <w:rFonts w:cs="Times New Roman"/>
          <w:b/>
          <w:bCs/>
          <w:sz w:val="40"/>
          <w:szCs w:val="40"/>
          <w:shd w:val="clear" w:color="auto" w:fill="FFFFFF"/>
        </w:rPr>
        <w:t>the</w:t>
      </w:r>
      <w:proofErr w:type="spellEnd"/>
      <w:r w:rsidRPr="00A43A66">
        <w:rPr>
          <w:rFonts w:cs="Times New Roman"/>
          <w:b/>
          <w:bCs/>
          <w:sz w:val="40"/>
          <w:szCs w:val="40"/>
          <w:shd w:val="clear" w:color="auto" w:fill="FFFFFF"/>
        </w:rPr>
        <w:t xml:space="preserve"> source text in student </w:t>
      </w:r>
      <w:proofErr w:type="spellStart"/>
      <w:r w:rsidRPr="00A43A66">
        <w:rPr>
          <w:rFonts w:cs="Times New Roman"/>
          <w:b/>
          <w:bCs/>
          <w:sz w:val="40"/>
          <w:szCs w:val="40"/>
          <w:shd w:val="clear" w:color="auto" w:fill="FFFFFF"/>
        </w:rPr>
        <w:t>translations</w:t>
      </w:r>
      <w:proofErr w:type="spellEnd"/>
    </w:p>
    <w:p w14:paraId="1F6189A7" w14:textId="77777777" w:rsidR="00A43A66" w:rsidRDefault="00A43A66" w:rsidP="006F4FD4">
      <w:pPr>
        <w:jc w:val="center"/>
      </w:pPr>
    </w:p>
    <w:p w14:paraId="19402AFC" w14:textId="77777777" w:rsidR="002A4A30" w:rsidRDefault="002A4A30" w:rsidP="001F7820"/>
    <w:p w14:paraId="280CA50F" w14:textId="706C319A" w:rsidR="00A43A66" w:rsidRDefault="00A43A66" w:rsidP="006F4FD4">
      <w:pPr>
        <w:jc w:val="center"/>
        <w:rPr>
          <w:b/>
          <w:bCs/>
        </w:rPr>
      </w:pPr>
      <w:r w:rsidRPr="00A43A66">
        <w:rPr>
          <w:b/>
          <w:bCs/>
        </w:rPr>
        <w:t>(</w:t>
      </w:r>
      <w:proofErr w:type="spellStart"/>
      <w:r w:rsidRPr="00A43A66">
        <w:rPr>
          <w:b/>
          <w:bCs/>
        </w:rPr>
        <w:t>Ba</w:t>
      </w:r>
      <w:r w:rsidR="00F4490F">
        <w:rPr>
          <w:b/>
          <w:bCs/>
        </w:rPr>
        <w:t>ch</w:t>
      </w:r>
      <w:r w:rsidR="001F7820">
        <w:rPr>
          <w:b/>
          <w:bCs/>
        </w:rPr>
        <w:t>elor</w:t>
      </w:r>
      <w:proofErr w:type="spellEnd"/>
      <w:r w:rsidR="001F7820">
        <w:rPr>
          <w:b/>
          <w:bCs/>
        </w:rPr>
        <w:t xml:space="preserve"> thesis</w:t>
      </w:r>
      <w:r w:rsidRPr="00A43A66">
        <w:rPr>
          <w:b/>
          <w:bCs/>
        </w:rPr>
        <w:t>)</w:t>
      </w:r>
    </w:p>
    <w:p w14:paraId="0F1CD52A" w14:textId="77777777" w:rsidR="00A43A66" w:rsidRDefault="00A43A66" w:rsidP="006F4FD4">
      <w:pPr>
        <w:jc w:val="center"/>
        <w:rPr>
          <w:b/>
          <w:bCs/>
        </w:rPr>
      </w:pPr>
    </w:p>
    <w:p w14:paraId="537C8E6B" w14:textId="77777777" w:rsidR="00A43A66" w:rsidRDefault="00A43A66" w:rsidP="006F4FD4">
      <w:pPr>
        <w:jc w:val="center"/>
        <w:rPr>
          <w:b/>
          <w:bCs/>
        </w:rPr>
      </w:pPr>
    </w:p>
    <w:p w14:paraId="32BF652F" w14:textId="77777777" w:rsidR="00A43A66" w:rsidRDefault="00A43A66" w:rsidP="006F4FD4">
      <w:pPr>
        <w:jc w:val="center"/>
        <w:rPr>
          <w:b/>
          <w:bCs/>
        </w:rPr>
      </w:pPr>
    </w:p>
    <w:p w14:paraId="672177C8" w14:textId="77777777" w:rsidR="00A43A66" w:rsidRDefault="00A43A66" w:rsidP="006F4FD4">
      <w:pPr>
        <w:jc w:val="center"/>
        <w:rPr>
          <w:b/>
          <w:bCs/>
        </w:rPr>
      </w:pPr>
    </w:p>
    <w:p w14:paraId="4C9C8B91" w14:textId="77777777" w:rsidR="00A43A66" w:rsidRDefault="00A43A66" w:rsidP="006F4FD4">
      <w:pPr>
        <w:jc w:val="center"/>
        <w:rPr>
          <w:b/>
          <w:bCs/>
        </w:rPr>
      </w:pPr>
    </w:p>
    <w:p w14:paraId="07084270" w14:textId="77777777" w:rsidR="00A43A66" w:rsidRDefault="00A43A66" w:rsidP="006F4FD4">
      <w:pPr>
        <w:jc w:val="center"/>
        <w:rPr>
          <w:b/>
          <w:bCs/>
        </w:rPr>
      </w:pPr>
    </w:p>
    <w:p w14:paraId="343B5A57" w14:textId="77777777" w:rsidR="00A43A66" w:rsidRDefault="00A43A66" w:rsidP="006F4FD4">
      <w:pPr>
        <w:jc w:val="center"/>
        <w:rPr>
          <w:b/>
          <w:bCs/>
        </w:rPr>
      </w:pPr>
    </w:p>
    <w:p w14:paraId="44CA4D85" w14:textId="77777777" w:rsidR="00A43A66" w:rsidRDefault="00A43A66" w:rsidP="006F4FD4">
      <w:pPr>
        <w:jc w:val="center"/>
        <w:rPr>
          <w:b/>
          <w:bCs/>
        </w:rPr>
      </w:pPr>
    </w:p>
    <w:p w14:paraId="7AC34847" w14:textId="77777777" w:rsidR="002F11ED" w:rsidRDefault="002F11ED" w:rsidP="006F4FD4">
      <w:pPr>
        <w:jc w:val="center"/>
        <w:rPr>
          <w:b/>
          <w:bCs/>
        </w:rPr>
      </w:pPr>
    </w:p>
    <w:p w14:paraId="3AD03A52" w14:textId="77777777" w:rsidR="002F11ED" w:rsidRDefault="002F11ED" w:rsidP="006F4FD4">
      <w:pPr>
        <w:jc w:val="center"/>
        <w:rPr>
          <w:b/>
          <w:bCs/>
        </w:rPr>
      </w:pPr>
    </w:p>
    <w:p w14:paraId="5B8361C6" w14:textId="77777777" w:rsidR="002F11ED" w:rsidRDefault="002F11ED" w:rsidP="006F4FD4">
      <w:pPr>
        <w:jc w:val="center"/>
        <w:rPr>
          <w:b/>
          <w:bCs/>
        </w:rPr>
      </w:pPr>
    </w:p>
    <w:p w14:paraId="01D9A8D6" w14:textId="77777777" w:rsidR="002F11ED" w:rsidRDefault="002F11ED" w:rsidP="006F4FD4">
      <w:pPr>
        <w:jc w:val="center"/>
        <w:rPr>
          <w:b/>
          <w:bCs/>
        </w:rPr>
      </w:pPr>
    </w:p>
    <w:p w14:paraId="1C8C4EA2" w14:textId="77777777" w:rsidR="002F11ED" w:rsidRDefault="002F11ED" w:rsidP="006F4FD4">
      <w:pPr>
        <w:jc w:val="center"/>
        <w:rPr>
          <w:b/>
          <w:bCs/>
        </w:rPr>
      </w:pPr>
    </w:p>
    <w:p w14:paraId="27EA669A" w14:textId="77777777" w:rsidR="002F11ED" w:rsidRDefault="002F11ED" w:rsidP="00A43A66">
      <w:pPr>
        <w:jc w:val="center"/>
        <w:rPr>
          <w:b/>
          <w:bCs/>
        </w:rPr>
      </w:pPr>
    </w:p>
    <w:p w14:paraId="472C08D1" w14:textId="77777777" w:rsidR="002F11ED" w:rsidRDefault="002F11ED" w:rsidP="00A43A66">
      <w:pPr>
        <w:jc w:val="center"/>
        <w:rPr>
          <w:b/>
          <w:bCs/>
        </w:rPr>
      </w:pPr>
    </w:p>
    <w:p w14:paraId="64EC8E0B" w14:textId="77777777" w:rsidR="002F11ED" w:rsidRDefault="002F11ED" w:rsidP="00A43A66">
      <w:pPr>
        <w:jc w:val="center"/>
        <w:rPr>
          <w:b/>
          <w:bCs/>
        </w:rPr>
      </w:pPr>
    </w:p>
    <w:p w14:paraId="6F998DD6" w14:textId="77777777" w:rsidR="002F11ED" w:rsidRDefault="002F11ED" w:rsidP="00A43A66">
      <w:pPr>
        <w:jc w:val="center"/>
        <w:rPr>
          <w:b/>
          <w:bCs/>
        </w:rPr>
      </w:pPr>
    </w:p>
    <w:p w14:paraId="58C50E6C" w14:textId="77777777" w:rsidR="002F11ED" w:rsidRDefault="002F11ED" w:rsidP="00A43A66">
      <w:pPr>
        <w:jc w:val="center"/>
        <w:rPr>
          <w:b/>
          <w:bCs/>
        </w:rPr>
      </w:pPr>
    </w:p>
    <w:p w14:paraId="6472E866" w14:textId="77777777" w:rsidR="002F11ED" w:rsidRDefault="002F11ED" w:rsidP="00A43A66">
      <w:pPr>
        <w:jc w:val="center"/>
        <w:rPr>
          <w:b/>
          <w:bCs/>
        </w:rPr>
      </w:pPr>
    </w:p>
    <w:p w14:paraId="70ED3714" w14:textId="77777777" w:rsidR="002F11ED" w:rsidRDefault="002F11ED" w:rsidP="00A43A66">
      <w:pPr>
        <w:jc w:val="center"/>
        <w:rPr>
          <w:b/>
          <w:bCs/>
        </w:rPr>
      </w:pPr>
    </w:p>
    <w:p w14:paraId="246A21EE" w14:textId="77777777" w:rsidR="002F11ED" w:rsidRDefault="002F11ED" w:rsidP="00A43A66">
      <w:pPr>
        <w:jc w:val="center"/>
        <w:rPr>
          <w:b/>
          <w:bCs/>
        </w:rPr>
      </w:pPr>
    </w:p>
    <w:p w14:paraId="3C1605C8" w14:textId="77777777" w:rsidR="002F11ED" w:rsidRDefault="002F11ED" w:rsidP="00A43A66">
      <w:pPr>
        <w:jc w:val="center"/>
        <w:rPr>
          <w:b/>
          <w:bCs/>
        </w:rPr>
      </w:pPr>
    </w:p>
    <w:p w14:paraId="7BD59356" w14:textId="77777777" w:rsidR="002F11ED" w:rsidRDefault="002F11ED" w:rsidP="00A43A66">
      <w:pPr>
        <w:jc w:val="center"/>
        <w:rPr>
          <w:b/>
          <w:bCs/>
        </w:rPr>
      </w:pPr>
    </w:p>
    <w:p w14:paraId="2076CD90" w14:textId="2E404EC1" w:rsidR="002F11ED" w:rsidRDefault="002F11ED" w:rsidP="002F11ED">
      <w:pPr>
        <w:rPr>
          <w:b/>
          <w:bCs/>
        </w:rPr>
      </w:pPr>
    </w:p>
    <w:p w14:paraId="56EA7172" w14:textId="77777777" w:rsidR="00A43A66" w:rsidRDefault="00A43A66" w:rsidP="00A43A66">
      <w:pPr>
        <w:jc w:val="center"/>
        <w:rPr>
          <w:b/>
          <w:bCs/>
        </w:rPr>
      </w:pPr>
    </w:p>
    <w:p w14:paraId="0C3A5565" w14:textId="77777777" w:rsidR="00A43A66" w:rsidRDefault="00A43A66" w:rsidP="00A43A66">
      <w:pPr>
        <w:jc w:val="center"/>
        <w:rPr>
          <w:b/>
          <w:bCs/>
        </w:rPr>
      </w:pPr>
    </w:p>
    <w:p w14:paraId="2E789C27" w14:textId="77777777" w:rsidR="00A43A66" w:rsidRDefault="00A43A66" w:rsidP="00A43A66">
      <w:pPr>
        <w:jc w:val="center"/>
        <w:rPr>
          <w:b/>
          <w:bCs/>
        </w:rPr>
      </w:pPr>
    </w:p>
    <w:p w14:paraId="21001CF9" w14:textId="77777777" w:rsidR="00A43A66" w:rsidRDefault="00A43A66" w:rsidP="00A43A66">
      <w:pPr>
        <w:jc w:val="center"/>
        <w:rPr>
          <w:b/>
          <w:bCs/>
        </w:rPr>
      </w:pPr>
    </w:p>
    <w:p w14:paraId="4CDA1B1D" w14:textId="77777777" w:rsidR="00A43A66" w:rsidRDefault="00A43A66" w:rsidP="00A43A66">
      <w:pPr>
        <w:jc w:val="center"/>
        <w:rPr>
          <w:b/>
          <w:bCs/>
        </w:rPr>
      </w:pPr>
    </w:p>
    <w:p w14:paraId="680F8956" w14:textId="77777777" w:rsidR="00BF4FDE" w:rsidRDefault="00BF4FDE" w:rsidP="00A43A66">
      <w:pPr>
        <w:jc w:val="center"/>
        <w:rPr>
          <w:b/>
          <w:bCs/>
        </w:rPr>
      </w:pPr>
    </w:p>
    <w:p w14:paraId="2B3375C2" w14:textId="77777777" w:rsidR="00BF4FDE" w:rsidRDefault="00BF4FDE" w:rsidP="00A43A66">
      <w:pPr>
        <w:jc w:val="center"/>
        <w:rPr>
          <w:b/>
          <w:bCs/>
        </w:rPr>
      </w:pPr>
    </w:p>
    <w:p w14:paraId="6101E933" w14:textId="77777777" w:rsidR="00BF4FDE" w:rsidRDefault="00BF4FDE" w:rsidP="00A43A66">
      <w:pPr>
        <w:jc w:val="center"/>
        <w:rPr>
          <w:b/>
          <w:bCs/>
        </w:rPr>
      </w:pPr>
    </w:p>
    <w:p w14:paraId="673E5963" w14:textId="77777777" w:rsidR="00BF4FDE" w:rsidRDefault="00BF4FDE" w:rsidP="00A43A66">
      <w:pPr>
        <w:jc w:val="center"/>
        <w:rPr>
          <w:b/>
          <w:bCs/>
        </w:rPr>
      </w:pPr>
    </w:p>
    <w:p w14:paraId="119A84F5" w14:textId="77777777" w:rsidR="00BF4FDE" w:rsidRDefault="00BF4FDE" w:rsidP="00A43A66">
      <w:pPr>
        <w:jc w:val="center"/>
        <w:rPr>
          <w:b/>
          <w:bCs/>
        </w:rPr>
      </w:pPr>
    </w:p>
    <w:p w14:paraId="12FB74E4" w14:textId="77777777" w:rsidR="00BF4FDE" w:rsidRDefault="00BF4FDE" w:rsidP="00A43A66">
      <w:pPr>
        <w:jc w:val="center"/>
        <w:rPr>
          <w:b/>
          <w:bCs/>
        </w:rPr>
      </w:pPr>
    </w:p>
    <w:p w14:paraId="217B0E50" w14:textId="77777777" w:rsidR="00A43A66" w:rsidRDefault="00A43A66" w:rsidP="00A43A66">
      <w:pPr>
        <w:jc w:val="center"/>
        <w:rPr>
          <w:b/>
          <w:bCs/>
        </w:rPr>
      </w:pPr>
    </w:p>
    <w:p w14:paraId="08E0D946" w14:textId="3DDDC80F" w:rsidR="00A43A66" w:rsidRDefault="00A43A66" w:rsidP="00A43A66">
      <w:pPr>
        <w:jc w:val="left"/>
      </w:pPr>
      <w:r w:rsidRPr="00A43A66">
        <w:rPr>
          <w:b/>
          <w:bCs/>
        </w:rPr>
        <w:t>Autor:</w:t>
      </w:r>
      <w:r>
        <w:t xml:space="preserve"> Jan Hejtmánek</w:t>
      </w:r>
    </w:p>
    <w:p w14:paraId="34FC0D79" w14:textId="77777777" w:rsidR="00A43A66" w:rsidRDefault="00A43A66" w:rsidP="00A43A66">
      <w:pPr>
        <w:jc w:val="left"/>
      </w:pPr>
      <w:r w:rsidRPr="00A43A66">
        <w:rPr>
          <w:b/>
          <w:bCs/>
        </w:rPr>
        <w:t>Studijní obor:</w:t>
      </w:r>
      <w:r>
        <w:t xml:space="preserve"> Angličtina se zaměřením na komunitní tlumočení a překlad</w:t>
      </w:r>
    </w:p>
    <w:p w14:paraId="449DB9E4" w14:textId="0C08C02D" w:rsidR="00A43A66" w:rsidRDefault="00A43A66" w:rsidP="00A43A66">
      <w:pPr>
        <w:jc w:val="left"/>
      </w:pPr>
      <w:r w:rsidRPr="00A43A66">
        <w:rPr>
          <w:b/>
          <w:bCs/>
        </w:rPr>
        <w:t>Vedoucí práce:</w:t>
      </w:r>
      <w:r>
        <w:t xml:space="preserve"> Mgr. Michal Kubánek</w:t>
      </w:r>
    </w:p>
    <w:p w14:paraId="49D75255" w14:textId="32C88408" w:rsidR="006645BE" w:rsidRDefault="00A43A66" w:rsidP="006645BE">
      <w:pPr>
        <w:jc w:val="left"/>
      </w:pPr>
      <w:r w:rsidRPr="00A43A66">
        <w:rPr>
          <w:b/>
          <w:bCs/>
        </w:rPr>
        <w:t>Olomouc 2023</w:t>
      </w:r>
      <w:r w:rsidR="00361F0A" w:rsidRPr="00393076">
        <w:br w:type="page"/>
      </w:r>
    </w:p>
    <w:p w14:paraId="60FD913F" w14:textId="77777777" w:rsidR="006645BE" w:rsidRDefault="006645BE" w:rsidP="006645BE">
      <w:pPr>
        <w:jc w:val="left"/>
      </w:pPr>
    </w:p>
    <w:p w14:paraId="4B478D68" w14:textId="77777777" w:rsidR="006645BE" w:rsidRDefault="006645BE" w:rsidP="006645BE">
      <w:pPr>
        <w:jc w:val="left"/>
      </w:pPr>
    </w:p>
    <w:p w14:paraId="4DFA7047" w14:textId="77777777" w:rsidR="006645BE" w:rsidRDefault="006645BE" w:rsidP="006645BE">
      <w:pPr>
        <w:jc w:val="left"/>
      </w:pPr>
    </w:p>
    <w:p w14:paraId="1F92DA3F" w14:textId="77777777" w:rsidR="006645BE" w:rsidRDefault="006645BE" w:rsidP="006645BE">
      <w:pPr>
        <w:jc w:val="left"/>
      </w:pPr>
    </w:p>
    <w:p w14:paraId="1A7D1444" w14:textId="77777777" w:rsidR="006645BE" w:rsidRDefault="006645BE" w:rsidP="006645BE">
      <w:pPr>
        <w:jc w:val="left"/>
      </w:pPr>
    </w:p>
    <w:p w14:paraId="68D63723" w14:textId="77777777" w:rsidR="006645BE" w:rsidRDefault="006645BE" w:rsidP="006645BE">
      <w:pPr>
        <w:jc w:val="left"/>
      </w:pPr>
    </w:p>
    <w:p w14:paraId="25A87FDB" w14:textId="77777777" w:rsidR="006645BE" w:rsidRDefault="006645BE" w:rsidP="006645BE">
      <w:pPr>
        <w:jc w:val="left"/>
      </w:pPr>
    </w:p>
    <w:p w14:paraId="77389259" w14:textId="77777777" w:rsidR="006645BE" w:rsidRDefault="006645BE" w:rsidP="006645BE">
      <w:pPr>
        <w:jc w:val="left"/>
      </w:pPr>
    </w:p>
    <w:p w14:paraId="29327EF3" w14:textId="77777777" w:rsidR="006645BE" w:rsidRDefault="006645BE" w:rsidP="006645BE">
      <w:pPr>
        <w:jc w:val="left"/>
      </w:pPr>
    </w:p>
    <w:p w14:paraId="6BE567A6" w14:textId="77777777" w:rsidR="006645BE" w:rsidRDefault="006645BE" w:rsidP="006645BE">
      <w:pPr>
        <w:jc w:val="left"/>
      </w:pPr>
    </w:p>
    <w:p w14:paraId="0168CD4A" w14:textId="77777777" w:rsidR="006645BE" w:rsidRDefault="006645BE" w:rsidP="006645BE">
      <w:pPr>
        <w:jc w:val="left"/>
      </w:pPr>
    </w:p>
    <w:p w14:paraId="682094CF" w14:textId="77777777" w:rsidR="006645BE" w:rsidRDefault="006645BE" w:rsidP="006645BE">
      <w:pPr>
        <w:jc w:val="left"/>
      </w:pPr>
    </w:p>
    <w:p w14:paraId="3B111440" w14:textId="77777777" w:rsidR="006645BE" w:rsidRDefault="006645BE" w:rsidP="006645BE">
      <w:pPr>
        <w:jc w:val="left"/>
      </w:pPr>
    </w:p>
    <w:p w14:paraId="2F0D4652" w14:textId="77777777" w:rsidR="006645BE" w:rsidRDefault="006645BE" w:rsidP="006645BE">
      <w:pPr>
        <w:jc w:val="left"/>
      </w:pPr>
    </w:p>
    <w:p w14:paraId="26EE9B06" w14:textId="77777777" w:rsidR="006645BE" w:rsidRDefault="006645BE" w:rsidP="006645BE">
      <w:pPr>
        <w:jc w:val="left"/>
      </w:pPr>
    </w:p>
    <w:p w14:paraId="55BDE23B" w14:textId="77777777" w:rsidR="006645BE" w:rsidRDefault="006645BE" w:rsidP="006645BE">
      <w:pPr>
        <w:jc w:val="left"/>
      </w:pPr>
    </w:p>
    <w:p w14:paraId="4E2E6010" w14:textId="77777777" w:rsidR="006645BE" w:rsidRDefault="006645BE" w:rsidP="006645BE">
      <w:pPr>
        <w:jc w:val="left"/>
      </w:pPr>
    </w:p>
    <w:p w14:paraId="70E32BE4" w14:textId="77777777" w:rsidR="006645BE" w:rsidRDefault="006645BE" w:rsidP="006645BE">
      <w:pPr>
        <w:jc w:val="left"/>
      </w:pPr>
    </w:p>
    <w:p w14:paraId="682D37FB" w14:textId="77777777" w:rsidR="006645BE" w:rsidRDefault="006645BE" w:rsidP="006645BE">
      <w:pPr>
        <w:jc w:val="left"/>
      </w:pPr>
    </w:p>
    <w:p w14:paraId="3366DC7A" w14:textId="77777777" w:rsidR="006645BE" w:rsidRDefault="006645BE" w:rsidP="006645BE">
      <w:pPr>
        <w:jc w:val="left"/>
      </w:pPr>
    </w:p>
    <w:p w14:paraId="0449B052" w14:textId="77777777" w:rsidR="006645BE" w:rsidRDefault="006645BE" w:rsidP="006645BE">
      <w:pPr>
        <w:jc w:val="left"/>
      </w:pPr>
    </w:p>
    <w:p w14:paraId="3E1C7485" w14:textId="77777777" w:rsidR="006645BE" w:rsidRDefault="006645BE" w:rsidP="006645BE">
      <w:pPr>
        <w:jc w:val="left"/>
      </w:pPr>
    </w:p>
    <w:p w14:paraId="179F8920" w14:textId="77777777" w:rsidR="002F11ED" w:rsidRDefault="002F11ED" w:rsidP="006645BE">
      <w:pPr>
        <w:jc w:val="left"/>
      </w:pPr>
    </w:p>
    <w:p w14:paraId="18BDFC4E" w14:textId="77777777" w:rsidR="002F11ED" w:rsidRDefault="002F11ED" w:rsidP="006645BE">
      <w:pPr>
        <w:jc w:val="left"/>
      </w:pPr>
    </w:p>
    <w:p w14:paraId="46864982" w14:textId="77777777" w:rsidR="002F11ED" w:rsidRDefault="002F11ED" w:rsidP="006645BE">
      <w:pPr>
        <w:jc w:val="left"/>
      </w:pPr>
    </w:p>
    <w:p w14:paraId="3F10B535" w14:textId="77777777" w:rsidR="002F11ED" w:rsidRDefault="002F11ED" w:rsidP="006645BE">
      <w:pPr>
        <w:jc w:val="left"/>
      </w:pPr>
    </w:p>
    <w:p w14:paraId="0908298C" w14:textId="77777777" w:rsidR="002F11ED" w:rsidRDefault="002F11ED" w:rsidP="006645BE">
      <w:pPr>
        <w:jc w:val="left"/>
      </w:pPr>
    </w:p>
    <w:p w14:paraId="275898AD" w14:textId="77777777" w:rsidR="006645BE" w:rsidRPr="006645BE" w:rsidRDefault="006645BE" w:rsidP="006645BE">
      <w:pPr>
        <w:jc w:val="left"/>
        <w:rPr>
          <w:i/>
          <w:iCs/>
        </w:rPr>
      </w:pPr>
    </w:p>
    <w:p w14:paraId="76063C12" w14:textId="4E07463C" w:rsidR="006645BE" w:rsidRPr="006645BE" w:rsidRDefault="006645BE" w:rsidP="006645BE">
      <w:pPr>
        <w:jc w:val="left"/>
        <w:rPr>
          <w:i/>
          <w:iCs/>
        </w:rPr>
      </w:pPr>
      <w:r w:rsidRPr="006645BE">
        <w:rPr>
          <w:i/>
          <w:iCs/>
        </w:rPr>
        <w:t>Prohlašuji, že jsem tuto bakalářskou práci vypracoval samostatně a uvedl úplný seznam citované a použité literatury.</w:t>
      </w:r>
    </w:p>
    <w:p w14:paraId="1CE19F5A" w14:textId="77777777" w:rsidR="006645BE" w:rsidRPr="006645BE" w:rsidRDefault="006645BE" w:rsidP="006645BE">
      <w:pPr>
        <w:jc w:val="left"/>
        <w:rPr>
          <w:i/>
          <w:iCs/>
        </w:rPr>
      </w:pPr>
    </w:p>
    <w:p w14:paraId="52735883" w14:textId="46DA2D8D" w:rsidR="006645BE" w:rsidRDefault="006645BE" w:rsidP="006645BE">
      <w:pPr>
        <w:rPr>
          <w:i/>
          <w:iCs/>
        </w:rPr>
      </w:pPr>
      <w:r w:rsidRPr="006645BE">
        <w:rPr>
          <w:i/>
          <w:iCs/>
        </w:rPr>
        <w:t xml:space="preserve">V Olomouci dne </w:t>
      </w:r>
      <w:r w:rsidR="00FE05A8">
        <w:rPr>
          <w:i/>
          <w:iCs/>
        </w:rPr>
        <w:t>11</w:t>
      </w:r>
      <w:r w:rsidRPr="006645BE">
        <w:rPr>
          <w:i/>
          <w:iCs/>
        </w:rPr>
        <w:t>.</w:t>
      </w:r>
      <w:r w:rsidR="00FE05A8">
        <w:rPr>
          <w:i/>
          <w:iCs/>
        </w:rPr>
        <w:t>12</w:t>
      </w:r>
      <w:r w:rsidRPr="006645BE">
        <w:rPr>
          <w:i/>
          <w:iCs/>
        </w:rPr>
        <w:t>.2023</w:t>
      </w:r>
      <w:r w:rsidRPr="006645BE">
        <w:rPr>
          <w:i/>
          <w:iCs/>
        </w:rPr>
        <w:tab/>
      </w:r>
      <w:r w:rsidR="00FE05A8">
        <w:rPr>
          <w:i/>
          <w:iCs/>
        </w:rPr>
        <w:t xml:space="preserve"> </w:t>
      </w:r>
      <w:r w:rsidR="00FE05A8">
        <w:rPr>
          <w:i/>
          <w:iCs/>
        </w:rPr>
        <w:tab/>
      </w:r>
      <w:r w:rsidR="00FE05A8">
        <w:rPr>
          <w:i/>
          <w:iCs/>
        </w:rPr>
        <w:tab/>
      </w:r>
      <w:r w:rsidR="001926F6">
        <w:rPr>
          <w:i/>
          <w:iCs/>
        </w:rPr>
        <w:t>..................................................</w:t>
      </w:r>
      <w:r w:rsidRPr="006645BE">
        <w:rPr>
          <w:i/>
          <w:iCs/>
        </w:rPr>
        <w:tab/>
      </w:r>
      <w:r w:rsidRPr="006645BE">
        <w:rPr>
          <w:i/>
          <w:iCs/>
        </w:rPr>
        <w:tab/>
      </w:r>
      <w:r w:rsidRPr="006645BE">
        <w:rPr>
          <w:i/>
          <w:iCs/>
        </w:rPr>
        <w:tab/>
      </w:r>
      <w:r w:rsidRPr="006645BE">
        <w:rPr>
          <w:i/>
          <w:iCs/>
        </w:rPr>
        <w:tab/>
      </w:r>
      <w:r w:rsidRPr="006645BE">
        <w:rPr>
          <w:i/>
          <w:iCs/>
        </w:rPr>
        <w:tab/>
      </w:r>
      <w:r w:rsidRPr="006645BE">
        <w:rPr>
          <w:i/>
          <w:iCs/>
        </w:rPr>
        <w:tab/>
      </w:r>
      <w:r w:rsidR="00FE05A8">
        <w:rPr>
          <w:i/>
          <w:iCs/>
        </w:rPr>
        <w:tab/>
      </w:r>
      <w:r w:rsidR="00FE05A8">
        <w:rPr>
          <w:i/>
          <w:iCs/>
        </w:rPr>
        <w:tab/>
        <w:t xml:space="preserve">      </w:t>
      </w:r>
      <w:r w:rsidRPr="006645BE">
        <w:rPr>
          <w:i/>
          <w:iCs/>
        </w:rPr>
        <w:t xml:space="preserve">  vlastnoruční podpis </w:t>
      </w:r>
    </w:p>
    <w:p w14:paraId="3716FB96" w14:textId="77777777" w:rsidR="00BF4FDE" w:rsidRDefault="00BF4FDE" w:rsidP="006645BE">
      <w:pPr>
        <w:rPr>
          <w:i/>
          <w:iCs/>
        </w:rPr>
      </w:pPr>
    </w:p>
    <w:p w14:paraId="30AA7D9B" w14:textId="77777777" w:rsidR="00BF4FDE" w:rsidRDefault="00BF4FDE" w:rsidP="006645BE">
      <w:pPr>
        <w:rPr>
          <w:i/>
          <w:iCs/>
        </w:rPr>
      </w:pPr>
    </w:p>
    <w:p w14:paraId="291CEE8C" w14:textId="77777777" w:rsidR="00BF4FDE" w:rsidRDefault="00BF4FDE" w:rsidP="006645BE">
      <w:pPr>
        <w:rPr>
          <w:i/>
          <w:iCs/>
        </w:rPr>
      </w:pPr>
    </w:p>
    <w:p w14:paraId="2FA75A19" w14:textId="77777777" w:rsidR="00BF4FDE" w:rsidRDefault="00BF4FDE" w:rsidP="006645BE">
      <w:pPr>
        <w:rPr>
          <w:i/>
          <w:iCs/>
        </w:rPr>
      </w:pPr>
    </w:p>
    <w:p w14:paraId="05348AAF" w14:textId="77777777" w:rsidR="00BF4FDE" w:rsidRDefault="00BF4FDE" w:rsidP="006645BE">
      <w:pPr>
        <w:rPr>
          <w:i/>
          <w:iCs/>
        </w:rPr>
      </w:pPr>
    </w:p>
    <w:p w14:paraId="17D35CC2" w14:textId="77777777" w:rsidR="00BF4FDE" w:rsidRDefault="00BF4FDE" w:rsidP="006645BE">
      <w:pPr>
        <w:rPr>
          <w:i/>
          <w:iCs/>
        </w:rPr>
      </w:pPr>
    </w:p>
    <w:p w14:paraId="0FAC38A1" w14:textId="77777777" w:rsidR="00BF4FDE" w:rsidRDefault="00BF4FDE" w:rsidP="006645BE">
      <w:pPr>
        <w:rPr>
          <w:i/>
          <w:iCs/>
        </w:rPr>
      </w:pPr>
    </w:p>
    <w:p w14:paraId="28DC46C5" w14:textId="77777777" w:rsidR="00BF4FDE" w:rsidRDefault="00BF4FDE" w:rsidP="006645BE">
      <w:pPr>
        <w:rPr>
          <w:i/>
          <w:iCs/>
        </w:rPr>
      </w:pPr>
    </w:p>
    <w:p w14:paraId="2DE092A2" w14:textId="77777777" w:rsidR="00BF4FDE" w:rsidRDefault="00BF4FDE" w:rsidP="006645BE">
      <w:pPr>
        <w:rPr>
          <w:i/>
          <w:iCs/>
        </w:rPr>
      </w:pPr>
    </w:p>
    <w:p w14:paraId="3797EFF5" w14:textId="77777777" w:rsidR="00BF4FDE" w:rsidRDefault="00BF4FDE" w:rsidP="006645BE">
      <w:pPr>
        <w:rPr>
          <w:i/>
          <w:iCs/>
        </w:rPr>
      </w:pPr>
    </w:p>
    <w:p w14:paraId="7BBC1695" w14:textId="77777777" w:rsidR="00BF4FDE" w:rsidRDefault="00BF4FDE" w:rsidP="006645BE">
      <w:pPr>
        <w:rPr>
          <w:i/>
          <w:iCs/>
        </w:rPr>
      </w:pPr>
    </w:p>
    <w:p w14:paraId="23B108DA" w14:textId="77777777" w:rsidR="00BF4FDE" w:rsidRDefault="00BF4FDE" w:rsidP="006645BE">
      <w:pPr>
        <w:rPr>
          <w:i/>
          <w:iCs/>
        </w:rPr>
      </w:pPr>
    </w:p>
    <w:p w14:paraId="67DEC1C2" w14:textId="77777777" w:rsidR="00BF4FDE" w:rsidRDefault="00BF4FDE" w:rsidP="006645BE">
      <w:pPr>
        <w:rPr>
          <w:i/>
          <w:iCs/>
        </w:rPr>
      </w:pPr>
    </w:p>
    <w:p w14:paraId="35ACA3DB" w14:textId="77777777" w:rsidR="00BF4FDE" w:rsidRDefault="00BF4FDE" w:rsidP="006645BE">
      <w:pPr>
        <w:rPr>
          <w:i/>
          <w:iCs/>
        </w:rPr>
      </w:pPr>
    </w:p>
    <w:p w14:paraId="7529950E" w14:textId="77777777" w:rsidR="00BF4FDE" w:rsidRDefault="00BF4FDE" w:rsidP="006645BE">
      <w:pPr>
        <w:rPr>
          <w:i/>
          <w:iCs/>
        </w:rPr>
      </w:pPr>
    </w:p>
    <w:p w14:paraId="080B04FB" w14:textId="77777777" w:rsidR="00BF4FDE" w:rsidRDefault="00BF4FDE" w:rsidP="006645BE">
      <w:pPr>
        <w:rPr>
          <w:i/>
          <w:iCs/>
        </w:rPr>
      </w:pPr>
    </w:p>
    <w:p w14:paraId="618B88B7" w14:textId="77777777" w:rsidR="00BF4FDE" w:rsidRDefault="00BF4FDE" w:rsidP="006645BE">
      <w:pPr>
        <w:rPr>
          <w:i/>
          <w:iCs/>
        </w:rPr>
      </w:pPr>
    </w:p>
    <w:p w14:paraId="0500325F" w14:textId="77777777" w:rsidR="00BF4FDE" w:rsidRDefault="00BF4FDE" w:rsidP="006645BE">
      <w:pPr>
        <w:rPr>
          <w:i/>
          <w:iCs/>
        </w:rPr>
      </w:pPr>
    </w:p>
    <w:p w14:paraId="520881C8" w14:textId="77777777" w:rsidR="00BF4FDE" w:rsidRDefault="00BF4FDE" w:rsidP="006645BE">
      <w:pPr>
        <w:rPr>
          <w:i/>
          <w:iCs/>
        </w:rPr>
      </w:pPr>
    </w:p>
    <w:p w14:paraId="455C9A72" w14:textId="77777777" w:rsidR="00BF4FDE" w:rsidRDefault="00BF4FDE" w:rsidP="006645BE">
      <w:pPr>
        <w:rPr>
          <w:i/>
          <w:iCs/>
        </w:rPr>
      </w:pPr>
    </w:p>
    <w:p w14:paraId="1E505DE0" w14:textId="77777777" w:rsidR="00BF4FDE" w:rsidRDefault="00BF4FDE" w:rsidP="006645BE">
      <w:pPr>
        <w:rPr>
          <w:i/>
          <w:iCs/>
        </w:rPr>
      </w:pPr>
    </w:p>
    <w:p w14:paraId="6145CE4B" w14:textId="77777777" w:rsidR="00BF4FDE" w:rsidRDefault="00BF4FDE" w:rsidP="006645BE">
      <w:pPr>
        <w:rPr>
          <w:i/>
          <w:iCs/>
        </w:rPr>
      </w:pPr>
    </w:p>
    <w:p w14:paraId="21CBAEE8" w14:textId="77777777" w:rsidR="00BF4FDE" w:rsidRDefault="00BF4FDE" w:rsidP="006645BE">
      <w:pPr>
        <w:rPr>
          <w:i/>
          <w:iCs/>
        </w:rPr>
      </w:pPr>
    </w:p>
    <w:p w14:paraId="4492D932" w14:textId="77777777" w:rsidR="00BF4FDE" w:rsidRDefault="00BF4FDE" w:rsidP="006645BE">
      <w:pPr>
        <w:rPr>
          <w:i/>
          <w:iCs/>
        </w:rPr>
      </w:pPr>
    </w:p>
    <w:p w14:paraId="1FBA48C3" w14:textId="77777777" w:rsidR="00BF4FDE" w:rsidRDefault="00BF4FDE" w:rsidP="006645BE">
      <w:pPr>
        <w:rPr>
          <w:i/>
          <w:iCs/>
        </w:rPr>
      </w:pPr>
    </w:p>
    <w:p w14:paraId="5B6CF198" w14:textId="77777777" w:rsidR="00BF4FDE" w:rsidRDefault="00BF4FDE" w:rsidP="006645BE">
      <w:pPr>
        <w:rPr>
          <w:i/>
          <w:iCs/>
        </w:rPr>
      </w:pPr>
    </w:p>
    <w:p w14:paraId="3FA16891" w14:textId="77777777" w:rsidR="00BF4FDE" w:rsidRPr="00BF4FDE" w:rsidRDefault="00BF4FDE" w:rsidP="006645BE">
      <w:pPr>
        <w:rPr>
          <w:i/>
          <w:iCs/>
        </w:rPr>
      </w:pPr>
    </w:p>
    <w:p w14:paraId="56BF3D18" w14:textId="77777777" w:rsidR="006645BE" w:rsidRDefault="006645BE" w:rsidP="006645BE"/>
    <w:p w14:paraId="32BB71A7" w14:textId="77777777" w:rsidR="006645BE" w:rsidRDefault="006645BE" w:rsidP="006645BE"/>
    <w:p w14:paraId="2002268A" w14:textId="77777777" w:rsidR="006645BE" w:rsidRDefault="006645BE" w:rsidP="006645BE"/>
    <w:p w14:paraId="78232984" w14:textId="77777777" w:rsidR="006645BE" w:rsidRDefault="006645BE" w:rsidP="006645BE"/>
    <w:p w14:paraId="629441E4" w14:textId="77777777" w:rsidR="006645BE" w:rsidRPr="006645BE" w:rsidRDefault="006645BE" w:rsidP="006645BE">
      <w:pPr>
        <w:rPr>
          <w:b/>
          <w:bCs/>
          <w:i/>
          <w:iCs/>
        </w:rPr>
      </w:pPr>
      <w:r w:rsidRPr="006645BE">
        <w:rPr>
          <w:b/>
          <w:bCs/>
          <w:i/>
          <w:iCs/>
        </w:rPr>
        <w:t>Poděkování:</w:t>
      </w:r>
    </w:p>
    <w:p w14:paraId="1AD93E88" w14:textId="63E8B10D" w:rsidR="006645BE" w:rsidRPr="00617FFE" w:rsidRDefault="006645BE" w:rsidP="006645BE">
      <w:pPr>
        <w:rPr>
          <w:rFonts w:cs="Times New Roman"/>
        </w:rPr>
      </w:pPr>
      <w:r w:rsidRPr="006645BE">
        <w:rPr>
          <w:i/>
          <w:iCs/>
        </w:rPr>
        <w:t>Rád bych poděkoval vedoucímu mé bakalářské práce Mgr. Michalu Kubánkovi za odborné vedení, ochotu, trpělivost a cenné rady, které mi poskytl v průběhu vytváření této práce</w:t>
      </w:r>
      <w:r>
        <w:t>.</w:t>
      </w:r>
      <w:r>
        <w:br w:type="page"/>
      </w:r>
      <w:r>
        <w:rPr>
          <w:b/>
          <w:bCs/>
          <w:sz w:val="28"/>
          <w:szCs w:val="28"/>
        </w:rPr>
        <w:lastRenderedPageBreak/>
        <w:t>Obsah</w:t>
      </w:r>
    </w:p>
    <w:p w14:paraId="2D1CCD2C" w14:textId="345E50B8" w:rsidR="00617FFE" w:rsidRPr="00617FFE" w:rsidRDefault="00737F3A">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r w:rsidRPr="00617FFE">
        <w:rPr>
          <w:rFonts w:ascii="Times New Roman" w:hAnsi="Times New Roman" w:cs="Times New Roman"/>
          <w:sz w:val="24"/>
          <w:szCs w:val="24"/>
        </w:rPr>
        <w:fldChar w:fldCharType="begin"/>
      </w:r>
      <w:r w:rsidRPr="00617FFE">
        <w:rPr>
          <w:rFonts w:ascii="Times New Roman" w:hAnsi="Times New Roman" w:cs="Times New Roman"/>
          <w:sz w:val="24"/>
          <w:szCs w:val="24"/>
        </w:rPr>
        <w:instrText xml:space="preserve"> TOC \o "1-3" \h \z \u </w:instrText>
      </w:r>
      <w:r w:rsidRPr="00617FFE">
        <w:rPr>
          <w:rFonts w:ascii="Times New Roman" w:hAnsi="Times New Roman" w:cs="Times New Roman"/>
          <w:sz w:val="24"/>
          <w:szCs w:val="24"/>
        </w:rPr>
        <w:fldChar w:fldCharType="separate"/>
      </w:r>
      <w:hyperlink w:anchor="_Toc153227819" w:history="1">
        <w:r w:rsidR="00617FFE" w:rsidRPr="00617FFE">
          <w:rPr>
            <w:rStyle w:val="Hypertextovodkaz"/>
            <w:rFonts w:ascii="Times New Roman" w:hAnsi="Times New Roman" w:cs="Times New Roman"/>
            <w:noProof/>
            <w:sz w:val="24"/>
            <w:szCs w:val="24"/>
          </w:rPr>
          <w:t>1</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Úvod</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_Toc153227819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10</w:t>
        </w:r>
        <w:r w:rsidR="00617FFE" w:rsidRPr="00617FFE">
          <w:rPr>
            <w:rFonts w:ascii="Times New Roman" w:hAnsi="Times New Roman" w:cs="Times New Roman"/>
            <w:noProof/>
            <w:webHidden/>
            <w:sz w:val="24"/>
            <w:szCs w:val="24"/>
          </w:rPr>
          <w:fldChar w:fldCharType="end"/>
        </w:r>
      </w:hyperlink>
    </w:p>
    <w:p w14:paraId="44F7D671" w14:textId="4ED2655F"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20" w:history="1">
        <w:r w:rsidR="00617FFE" w:rsidRPr="00617FFE">
          <w:rPr>
            <w:rStyle w:val="Hypertextovodkaz"/>
            <w:rFonts w:ascii="Times New Roman" w:hAnsi="Times New Roman" w:cs="Times New Roman"/>
            <w:noProof/>
            <w:sz w:val="24"/>
            <w:szCs w:val="24"/>
          </w:rPr>
          <w:t>2</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Technický překlad</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_Toc153227820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11</w:t>
        </w:r>
        <w:r w:rsidR="00617FFE" w:rsidRPr="00617FFE">
          <w:rPr>
            <w:rFonts w:ascii="Times New Roman" w:hAnsi="Times New Roman" w:cs="Times New Roman"/>
            <w:noProof/>
            <w:webHidden/>
            <w:sz w:val="24"/>
            <w:szCs w:val="24"/>
          </w:rPr>
          <w:fldChar w:fldCharType="end"/>
        </w:r>
      </w:hyperlink>
    </w:p>
    <w:p w14:paraId="72EA957F" w14:textId="6BF6482F"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21" w:history="1">
        <w:r w:rsidR="00617FFE" w:rsidRPr="00617FFE">
          <w:rPr>
            <w:rStyle w:val="Hypertextovodkaz"/>
            <w:rFonts w:ascii="Times New Roman" w:hAnsi="Times New Roman" w:cs="Times New Roman"/>
            <w:i w:val="0"/>
            <w:iCs w:val="0"/>
            <w:noProof/>
            <w:sz w:val="24"/>
            <w:szCs w:val="24"/>
          </w:rPr>
          <w:t>2.1</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Definice technického typu textu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_Toc153227821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11</w:t>
        </w:r>
        <w:r w:rsidR="00617FFE" w:rsidRPr="00617FFE">
          <w:rPr>
            <w:rFonts w:ascii="Times New Roman" w:hAnsi="Times New Roman" w:cs="Times New Roman"/>
            <w:i w:val="0"/>
            <w:iCs w:val="0"/>
            <w:noProof/>
            <w:webHidden/>
            <w:sz w:val="24"/>
            <w:szCs w:val="24"/>
          </w:rPr>
          <w:fldChar w:fldCharType="end"/>
        </w:r>
      </w:hyperlink>
    </w:p>
    <w:p w14:paraId="2C763148" w14:textId="7C779E76"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22" w:history="1">
        <w:r w:rsidR="00617FFE" w:rsidRPr="00617FFE">
          <w:rPr>
            <w:rStyle w:val="Hypertextovodkaz"/>
            <w:rFonts w:ascii="Times New Roman" w:hAnsi="Times New Roman" w:cs="Times New Roman"/>
            <w:noProof/>
            <w:sz w:val="24"/>
            <w:szCs w:val="24"/>
          </w:rPr>
          <w:t>2.1.1</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Technický text z pohledu čtenáře a jeho potřeb</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_Toc153227822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11</w:t>
        </w:r>
        <w:r w:rsidR="00617FFE" w:rsidRPr="00617FFE">
          <w:rPr>
            <w:rFonts w:ascii="Times New Roman" w:hAnsi="Times New Roman" w:cs="Times New Roman"/>
            <w:noProof/>
            <w:webHidden/>
            <w:sz w:val="24"/>
            <w:szCs w:val="24"/>
          </w:rPr>
          <w:fldChar w:fldCharType="end"/>
        </w:r>
      </w:hyperlink>
    </w:p>
    <w:p w14:paraId="4D4D72A5" w14:textId="77BE6969"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23" w:history="1">
        <w:r w:rsidR="00617FFE" w:rsidRPr="00617FFE">
          <w:rPr>
            <w:rStyle w:val="Hypertextovodkaz"/>
            <w:rFonts w:ascii="Times New Roman" w:hAnsi="Times New Roman" w:cs="Times New Roman"/>
            <w:i w:val="0"/>
            <w:iCs w:val="0"/>
            <w:noProof/>
            <w:sz w:val="24"/>
            <w:szCs w:val="24"/>
          </w:rPr>
          <w:t>2.2</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Požadavky technického překladu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_Toc153227823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13</w:t>
        </w:r>
        <w:r w:rsidR="00617FFE" w:rsidRPr="00617FFE">
          <w:rPr>
            <w:rFonts w:ascii="Times New Roman" w:hAnsi="Times New Roman" w:cs="Times New Roman"/>
            <w:i w:val="0"/>
            <w:iCs w:val="0"/>
            <w:noProof/>
            <w:webHidden/>
            <w:sz w:val="24"/>
            <w:szCs w:val="24"/>
          </w:rPr>
          <w:fldChar w:fldCharType="end"/>
        </w:r>
      </w:hyperlink>
    </w:p>
    <w:p w14:paraId="2F33F577" w14:textId="43CD313E"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24" w:history="1">
        <w:r w:rsidR="00617FFE" w:rsidRPr="00617FFE">
          <w:rPr>
            <w:rStyle w:val="Hypertextovodkaz"/>
            <w:rFonts w:ascii="Times New Roman" w:hAnsi="Times New Roman" w:cs="Times New Roman"/>
            <w:noProof/>
            <w:sz w:val="24"/>
            <w:szCs w:val="24"/>
          </w:rPr>
          <w:t>3</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Defektní výchozí texty</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_Toc153227824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15</w:t>
        </w:r>
        <w:r w:rsidR="00617FFE" w:rsidRPr="00617FFE">
          <w:rPr>
            <w:rFonts w:ascii="Times New Roman" w:hAnsi="Times New Roman" w:cs="Times New Roman"/>
            <w:noProof/>
            <w:webHidden/>
            <w:sz w:val="24"/>
            <w:szCs w:val="24"/>
          </w:rPr>
          <w:fldChar w:fldCharType="end"/>
        </w:r>
      </w:hyperlink>
    </w:p>
    <w:p w14:paraId="775CA1AE" w14:textId="2C970DFE"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25" w:history="1">
        <w:r w:rsidR="00617FFE" w:rsidRPr="00617FFE">
          <w:rPr>
            <w:rStyle w:val="Hypertextovodkaz"/>
            <w:rFonts w:ascii="Times New Roman" w:hAnsi="Times New Roman" w:cs="Times New Roman"/>
            <w:i w:val="0"/>
            <w:iCs w:val="0"/>
            <w:noProof/>
            <w:sz w:val="24"/>
            <w:szCs w:val="24"/>
          </w:rPr>
          <w:t>3.1</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Kvalita výchozího textu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_Toc153227825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15</w:t>
        </w:r>
        <w:r w:rsidR="00617FFE" w:rsidRPr="00617FFE">
          <w:rPr>
            <w:rFonts w:ascii="Times New Roman" w:hAnsi="Times New Roman" w:cs="Times New Roman"/>
            <w:i w:val="0"/>
            <w:iCs w:val="0"/>
            <w:noProof/>
            <w:webHidden/>
            <w:sz w:val="24"/>
            <w:szCs w:val="24"/>
          </w:rPr>
          <w:fldChar w:fldCharType="end"/>
        </w:r>
      </w:hyperlink>
    </w:p>
    <w:p w14:paraId="37B38D0B" w14:textId="1931D10E"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26" w:history="1">
        <w:r w:rsidR="00617FFE" w:rsidRPr="00617FFE">
          <w:rPr>
            <w:rStyle w:val="Hypertextovodkaz"/>
            <w:rFonts w:ascii="Times New Roman" w:hAnsi="Times New Roman" w:cs="Times New Roman"/>
            <w:i w:val="0"/>
            <w:iCs w:val="0"/>
            <w:noProof/>
            <w:sz w:val="24"/>
            <w:szCs w:val="24"/>
          </w:rPr>
          <w:t>3.2</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Závažnost defektů ve výchozím textu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_Toc153227826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16</w:t>
        </w:r>
        <w:r w:rsidR="00617FFE" w:rsidRPr="00617FFE">
          <w:rPr>
            <w:rFonts w:ascii="Times New Roman" w:hAnsi="Times New Roman" w:cs="Times New Roman"/>
            <w:i w:val="0"/>
            <w:iCs w:val="0"/>
            <w:noProof/>
            <w:webHidden/>
            <w:sz w:val="24"/>
            <w:szCs w:val="24"/>
          </w:rPr>
          <w:fldChar w:fldCharType="end"/>
        </w:r>
      </w:hyperlink>
    </w:p>
    <w:p w14:paraId="7E36AA25" w14:textId="7BDC80FE"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27" w:history="1">
        <w:r w:rsidR="00617FFE" w:rsidRPr="00617FFE">
          <w:rPr>
            <w:rStyle w:val="Hypertextovodkaz"/>
            <w:rFonts w:ascii="Times New Roman" w:hAnsi="Times New Roman" w:cs="Times New Roman"/>
            <w:noProof/>
            <w:sz w:val="24"/>
            <w:szCs w:val="24"/>
          </w:rPr>
          <w:t>4</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Kompetence překladatelů</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_Toc153227827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18</w:t>
        </w:r>
        <w:r w:rsidR="00617FFE" w:rsidRPr="00617FFE">
          <w:rPr>
            <w:rFonts w:ascii="Times New Roman" w:hAnsi="Times New Roman" w:cs="Times New Roman"/>
            <w:noProof/>
            <w:webHidden/>
            <w:sz w:val="24"/>
            <w:szCs w:val="24"/>
          </w:rPr>
          <w:fldChar w:fldCharType="end"/>
        </w:r>
      </w:hyperlink>
    </w:p>
    <w:p w14:paraId="122A54C4" w14:textId="621673EC"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28" w:history="1">
        <w:r w:rsidR="00617FFE" w:rsidRPr="00617FFE">
          <w:rPr>
            <w:rStyle w:val="Hypertextovodkaz"/>
            <w:rFonts w:ascii="Times New Roman" w:hAnsi="Times New Roman" w:cs="Times New Roman"/>
            <w:i w:val="0"/>
            <w:iCs w:val="0"/>
            <w:noProof/>
            <w:sz w:val="24"/>
            <w:szCs w:val="24"/>
          </w:rPr>
          <w:t>4.1</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EMT model kompetence</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_Toc153227828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18</w:t>
        </w:r>
        <w:r w:rsidR="00617FFE" w:rsidRPr="00617FFE">
          <w:rPr>
            <w:rFonts w:ascii="Times New Roman" w:hAnsi="Times New Roman" w:cs="Times New Roman"/>
            <w:i w:val="0"/>
            <w:iCs w:val="0"/>
            <w:noProof/>
            <w:webHidden/>
            <w:sz w:val="24"/>
            <w:szCs w:val="24"/>
          </w:rPr>
          <w:fldChar w:fldCharType="end"/>
        </w:r>
      </w:hyperlink>
    </w:p>
    <w:p w14:paraId="7D029879" w14:textId="580B6296"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29" w:history="1">
        <w:r w:rsidR="00617FFE" w:rsidRPr="00617FFE">
          <w:rPr>
            <w:rStyle w:val="Hypertextovodkaz"/>
            <w:rFonts w:ascii="Times New Roman" w:hAnsi="Times New Roman" w:cs="Times New Roman"/>
            <w:i w:val="0"/>
            <w:iCs w:val="0"/>
            <w:noProof/>
            <w:sz w:val="24"/>
            <w:szCs w:val="24"/>
          </w:rPr>
          <w:t>4.2</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PACTE model kompetence</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_Toc153227829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19</w:t>
        </w:r>
        <w:r w:rsidR="00617FFE" w:rsidRPr="00617FFE">
          <w:rPr>
            <w:rFonts w:ascii="Times New Roman" w:hAnsi="Times New Roman" w:cs="Times New Roman"/>
            <w:i w:val="0"/>
            <w:iCs w:val="0"/>
            <w:noProof/>
            <w:webHidden/>
            <w:sz w:val="24"/>
            <w:szCs w:val="24"/>
          </w:rPr>
          <w:fldChar w:fldCharType="end"/>
        </w:r>
      </w:hyperlink>
    </w:p>
    <w:p w14:paraId="67A05FC7" w14:textId="38C31BFA"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30" w:history="1">
        <w:r w:rsidR="00617FFE" w:rsidRPr="00617FFE">
          <w:rPr>
            <w:rStyle w:val="Hypertextovodkaz"/>
            <w:rFonts w:ascii="Times New Roman" w:hAnsi="Times New Roman" w:cs="Times New Roman"/>
            <w:noProof/>
            <w:sz w:val="24"/>
            <w:szCs w:val="24"/>
          </w:rPr>
          <w:t>4.2.1</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Podkategorie</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_Toc153227830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20</w:t>
        </w:r>
        <w:r w:rsidR="00617FFE" w:rsidRPr="00617FFE">
          <w:rPr>
            <w:rFonts w:ascii="Times New Roman" w:hAnsi="Times New Roman" w:cs="Times New Roman"/>
            <w:noProof/>
            <w:webHidden/>
            <w:sz w:val="24"/>
            <w:szCs w:val="24"/>
          </w:rPr>
          <w:fldChar w:fldCharType="end"/>
        </w:r>
      </w:hyperlink>
    </w:p>
    <w:p w14:paraId="0E873F05" w14:textId="7010AB4D"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31" w:history="1">
        <w:r w:rsidR="00617FFE" w:rsidRPr="00617FFE">
          <w:rPr>
            <w:rStyle w:val="Hypertextovodkaz"/>
            <w:rFonts w:ascii="Times New Roman" w:hAnsi="Times New Roman" w:cs="Times New Roman"/>
            <w:i w:val="0"/>
            <w:iCs w:val="0"/>
            <w:noProof/>
            <w:sz w:val="24"/>
            <w:szCs w:val="24"/>
          </w:rPr>
          <w:t>4.3</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Porovnání modelů</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_Toc153227831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21</w:t>
        </w:r>
        <w:r w:rsidR="00617FFE" w:rsidRPr="00617FFE">
          <w:rPr>
            <w:rFonts w:ascii="Times New Roman" w:hAnsi="Times New Roman" w:cs="Times New Roman"/>
            <w:i w:val="0"/>
            <w:iCs w:val="0"/>
            <w:noProof/>
            <w:webHidden/>
            <w:sz w:val="24"/>
            <w:szCs w:val="24"/>
          </w:rPr>
          <w:fldChar w:fldCharType="end"/>
        </w:r>
      </w:hyperlink>
    </w:p>
    <w:p w14:paraId="7589619A" w14:textId="656149E8"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32" w:history="1">
        <w:r w:rsidR="00617FFE" w:rsidRPr="00617FFE">
          <w:rPr>
            <w:rStyle w:val="Hypertextovodkaz"/>
            <w:rFonts w:ascii="Times New Roman" w:hAnsi="Times New Roman" w:cs="Times New Roman"/>
            <w:noProof/>
            <w:sz w:val="24"/>
            <w:szCs w:val="24"/>
          </w:rPr>
          <w:t>5</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Metodologie</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_Toc153227832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23</w:t>
        </w:r>
        <w:r w:rsidR="00617FFE" w:rsidRPr="00617FFE">
          <w:rPr>
            <w:rFonts w:ascii="Times New Roman" w:hAnsi="Times New Roman" w:cs="Times New Roman"/>
            <w:noProof/>
            <w:webHidden/>
            <w:sz w:val="24"/>
            <w:szCs w:val="24"/>
          </w:rPr>
          <w:fldChar w:fldCharType="end"/>
        </w:r>
      </w:hyperlink>
    </w:p>
    <w:p w14:paraId="32725964" w14:textId="70A3F07B"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33" w:history="1">
        <w:r w:rsidR="00617FFE" w:rsidRPr="00617FFE">
          <w:rPr>
            <w:rStyle w:val="Hypertextovodkaz"/>
            <w:rFonts w:ascii="Times New Roman" w:hAnsi="Times New Roman" w:cs="Times New Roman"/>
            <w:i w:val="0"/>
            <w:iCs w:val="0"/>
            <w:noProof/>
            <w:sz w:val="24"/>
            <w:szCs w:val="24"/>
          </w:rPr>
          <w:t>5.1</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Materiál</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_Toc153227833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23</w:t>
        </w:r>
        <w:r w:rsidR="00617FFE" w:rsidRPr="00617FFE">
          <w:rPr>
            <w:rFonts w:ascii="Times New Roman" w:hAnsi="Times New Roman" w:cs="Times New Roman"/>
            <w:i w:val="0"/>
            <w:iCs w:val="0"/>
            <w:noProof/>
            <w:webHidden/>
            <w:sz w:val="24"/>
            <w:szCs w:val="24"/>
          </w:rPr>
          <w:fldChar w:fldCharType="end"/>
        </w:r>
      </w:hyperlink>
    </w:p>
    <w:p w14:paraId="67DC2253" w14:textId="5F14CB0D"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34" w:history="1">
        <w:r w:rsidR="00617FFE" w:rsidRPr="00617FFE">
          <w:rPr>
            <w:rStyle w:val="Hypertextovodkaz"/>
            <w:rFonts w:ascii="Times New Roman" w:hAnsi="Times New Roman" w:cs="Times New Roman"/>
            <w:noProof/>
            <w:sz w:val="24"/>
            <w:szCs w:val="24"/>
          </w:rPr>
          <w:t>5.1.1</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Účast v překladatelském semináři</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_Toc153227834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25</w:t>
        </w:r>
        <w:r w:rsidR="00617FFE" w:rsidRPr="00617FFE">
          <w:rPr>
            <w:rFonts w:ascii="Times New Roman" w:hAnsi="Times New Roman" w:cs="Times New Roman"/>
            <w:noProof/>
            <w:webHidden/>
            <w:sz w:val="24"/>
            <w:szCs w:val="24"/>
          </w:rPr>
          <w:fldChar w:fldCharType="end"/>
        </w:r>
      </w:hyperlink>
    </w:p>
    <w:p w14:paraId="031DB18F" w14:textId="0C6E9F64"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35" w:history="1">
        <w:r w:rsidR="00617FFE" w:rsidRPr="00617FFE">
          <w:rPr>
            <w:rStyle w:val="Hypertextovodkaz"/>
            <w:rFonts w:ascii="Times New Roman" w:hAnsi="Times New Roman" w:cs="Times New Roman"/>
            <w:i w:val="0"/>
            <w:iCs w:val="0"/>
            <w:noProof/>
            <w:sz w:val="24"/>
            <w:szCs w:val="24"/>
          </w:rPr>
          <w:t>5.2</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Dotazník</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_Toc153227835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25</w:t>
        </w:r>
        <w:r w:rsidR="00617FFE" w:rsidRPr="00617FFE">
          <w:rPr>
            <w:rFonts w:ascii="Times New Roman" w:hAnsi="Times New Roman" w:cs="Times New Roman"/>
            <w:i w:val="0"/>
            <w:iCs w:val="0"/>
            <w:noProof/>
            <w:webHidden/>
            <w:sz w:val="24"/>
            <w:szCs w:val="24"/>
          </w:rPr>
          <w:fldChar w:fldCharType="end"/>
        </w:r>
      </w:hyperlink>
    </w:p>
    <w:p w14:paraId="2531618A" w14:textId="7EEC39C3"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36" w:history="1">
        <w:r w:rsidR="00617FFE" w:rsidRPr="00617FFE">
          <w:rPr>
            <w:rStyle w:val="Hypertextovodkaz"/>
            <w:rFonts w:ascii="Times New Roman" w:hAnsi="Times New Roman" w:cs="Times New Roman"/>
            <w:noProof/>
            <w:sz w:val="24"/>
            <w:szCs w:val="24"/>
          </w:rPr>
          <w:t>5.2.1</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Obor studia</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_Toc153227836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25</w:t>
        </w:r>
        <w:r w:rsidR="00617FFE" w:rsidRPr="00617FFE">
          <w:rPr>
            <w:rFonts w:ascii="Times New Roman" w:hAnsi="Times New Roman" w:cs="Times New Roman"/>
            <w:noProof/>
            <w:webHidden/>
            <w:sz w:val="24"/>
            <w:szCs w:val="24"/>
          </w:rPr>
          <w:fldChar w:fldCharType="end"/>
        </w:r>
      </w:hyperlink>
    </w:p>
    <w:p w14:paraId="7277B383" w14:textId="659A0508"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37" w:history="1">
        <w:r w:rsidR="00617FFE" w:rsidRPr="00617FFE">
          <w:rPr>
            <w:rStyle w:val="Hypertextovodkaz"/>
            <w:rFonts w:ascii="Times New Roman" w:hAnsi="Times New Roman" w:cs="Times New Roman"/>
            <w:noProof/>
            <w:sz w:val="24"/>
            <w:szCs w:val="24"/>
          </w:rPr>
          <w:t>5.2.2</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Střední škola</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_Toc153227837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26</w:t>
        </w:r>
        <w:r w:rsidR="00617FFE" w:rsidRPr="00617FFE">
          <w:rPr>
            <w:rFonts w:ascii="Times New Roman" w:hAnsi="Times New Roman" w:cs="Times New Roman"/>
            <w:noProof/>
            <w:webHidden/>
            <w:sz w:val="24"/>
            <w:szCs w:val="24"/>
          </w:rPr>
          <w:fldChar w:fldCharType="end"/>
        </w:r>
      </w:hyperlink>
    </w:p>
    <w:p w14:paraId="752EAB43" w14:textId="274C3B19"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38" w:history="1">
        <w:r w:rsidR="00617FFE" w:rsidRPr="00617FFE">
          <w:rPr>
            <w:rStyle w:val="Hypertextovodkaz"/>
            <w:rFonts w:ascii="Times New Roman" w:hAnsi="Times New Roman" w:cs="Times New Roman"/>
            <w:noProof/>
            <w:sz w:val="24"/>
            <w:szCs w:val="24"/>
          </w:rPr>
          <w:t>5.2.3</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Dosavadní zkušenosti s překladem</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_Toc153227838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26</w:t>
        </w:r>
        <w:r w:rsidR="00617FFE" w:rsidRPr="00617FFE">
          <w:rPr>
            <w:rFonts w:ascii="Times New Roman" w:hAnsi="Times New Roman" w:cs="Times New Roman"/>
            <w:noProof/>
            <w:webHidden/>
            <w:sz w:val="24"/>
            <w:szCs w:val="24"/>
          </w:rPr>
          <w:fldChar w:fldCharType="end"/>
        </w:r>
      </w:hyperlink>
    </w:p>
    <w:p w14:paraId="1A6D2127" w14:textId="462C255B"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39" w:history="1">
        <w:r w:rsidR="00617FFE" w:rsidRPr="00617FFE">
          <w:rPr>
            <w:rStyle w:val="Hypertextovodkaz"/>
            <w:rFonts w:ascii="Times New Roman" w:hAnsi="Times New Roman" w:cs="Times New Roman"/>
            <w:noProof/>
            <w:sz w:val="24"/>
            <w:szCs w:val="24"/>
          </w:rPr>
          <w:t>5.2.4</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Zájem o oblast</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_Toc153227839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26</w:t>
        </w:r>
        <w:r w:rsidR="00617FFE" w:rsidRPr="00617FFE">
          <w:rPr>
            <w:rFonts w:ascii="Times New Roman" w:hAnsi="Times New Roman" w:cs="Times New Roman"/>
            <w:noProof/>
            <w:webHidden/>
            <w:sz w:val="24"/>
            <w:szCs w:val="24"/>
          </w:rPr>
          <w:fldChar w:fldCharType="end"/>
        </w:r>
      </w:hyperlink>
    </w:p>
    <w:p w14:paraId="679D99BA" w14:textId="1676A470"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40" w:history="1">
        <w:r w:rsidR="00617FFE" w:rsidRPr="00617FFE">
          <w:rPr>
            <w:rStyle w:val="Hypertextovodkaz"/>
            <w:rFonts w:ascii="Times New Roman" w:hAnsi="Times New Roman" w:cs="Times New Roman"/>
            <w:noProof/>
            <w:sz w:val="24"/>
            <w:szCs w:val="24"/>
          </w:rPr>
          <w:t>5.2.5</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Strojový překlad</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_Toc153227840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26</w:t>
        </w:r>
        <w:r w:rsidR="00617FFE" w:rsidRPr="00617FFE">
          <w:rPr>
            <w:rFonts w:ascii="Times New Roman" w:hAnsi="Times New Roman" w:cs="Times New Roman"/>
            <w:noProof/>
            <w:webHidden/>
            <w:sz w:val="24"/>
            <w:szCs w:val="24"/>
          </w:rPr>
          <w:fldChar w:fldCharType="end"/>
        </w:r>
      </w:hyperlink>
    </w:p>
    <w:p w14:paraId="241F5621" w14:textId="403EDAA5"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41" w:history="1">
        <w:r w:rsidR="00617FFE" w:rsidRPr="00617FFE">
          <w:rPr>
            <w:rStyle w:val="Hypertextovodkaz"/>
            <w:rFonts w:ascii="Times New Roman" w:hAnsi="Times New Roman" w:cs="Times New Roman"/>
            <w:noProof/>
            <w:sz w:val="24"/>
            <w:szCs w:val="24"/>
          </w:rPr>
          <w:t>5.2.6</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Tři nejproblematičtější místa překladu</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_Toc153227841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26</w:t>
        </w:r>
        <w:r w:rsidR="00617FFE" w:rsidRPr="00617FFE">
          <w:rPr>
            <w:rFonts w:ascii="Times New Roman" w:hAnsi="Times New Roman" w:cs="Times New Roman"/>
            <w:noProof/>
            <w:webHidden/>
            <w:sz w:val="24"/>
            <w:szCs w:val="24"/>
          </w:rPr>
          <w:fldChar w:fldCharType="end"/>
        </w:r>
      </w:hyperlink>
    </w:p>
    <w:p w14:paraId="6137F67E" w14:textId="617C2FD5"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42" w:history="1">
        <w:r w:rsidR="00617FFE" w:rsidRPr="00617FFE">
          <w:rPr>
            <w:rStyle w:val="Hypertextovodkaz"/>
            <w:rFonts w:ascii="Times New Roman" w:hAnsi="Times New Roman" w:cs="Times New Roman"/>
            <w:noProof/>
            <w:sz w:val="24"/>
            <w:szCs w:val="24"/>
          </w:rPr>
          <w:t>5.2.7</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Nejobtížnější aspekt překladu</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_Toc153227842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26</w:t>
        </w:r>
        <w:r w:rsidR="00617FFE" w:rsidRPr="00617FFE">
          <w:rPr>
            <w:rFonts w:ascii="Times New Roman" w:hAnsi="Times New Roman" w:cs="Times New Roman"/>
            <w:noProof/>
            <w:webHidden/>
            <w:sz w:val="24"/>
            <w:szCs w:val="24"/>
          </w:rPr>
          <w:fldChar w:fldCharType="end"/>
        </w:r>
      </w:hyperlink>
    </w:p>
    <w:p w14:paraId="3AF83D0E" w14:textId="6FCC5891"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43" w:history="1">
        <w:r w:rsidR="00617FFE" w:rsidRPr="00617FFE">
          <w:rPr>
            <w:rStyle w:val="Hypertextovodkaz"/>
            <w:rFonts w:ascii="Times New Roman" w:hAnsi="Times New Roman" w:cs="Times New Roman"/>
            <w:noProof/>
            <w:sz w:val="24"/>
            <w:szCs w:val="24"/>
          </w:rPr>
          <w:t>6</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Problematická místa překladu</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_Toc153227843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28</w:t>
        </w:r>
        <w:r w:rsidR="00617FFE" w:rsidRPr="00617FFE">
          <w:rPr>
            <w:rFonts w:ascii="Times New Roman" w:hAnsi="Times New Roman" w:cs="Times New Roman"/>
            <w:noProof/>
            <w:webHidden/>
            <w:sz w:val="24"/>
            <w:szCs w:val="24"/>
          </w:rPr>
          <w:fldChar w:fldCharType="end"/>
        </w:r>
      </w:hyperlink>
    </w:p>
    <w:p w14:paraId="604B1089" w14:textId="1ADED744"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44" w:history="1">
        <w:r w:rsidR="00617FFE" w:rsidRPr="00617FFE">
          <w:rPr>
            <w:rStyle w:val="Hypertextovodkaz"/>
            <w:rFonts w:ascii="Times New Roman" w:hAnsi="Times New Roman" w:cs="Times New Roman"/>
            <w:i w:val="0"/>
            <w:iCs w:val="0"/>
            <w:noProof/>
            <w:sz w:val="24"/>
            <w:szCs w:val="24"/>
          </w:rPr>
          <w:t>6.1</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Terminologie</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_Toc153227844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29</w:t>
        </w:r>
        <w:r w:rsidR="00617FFE" w:rsidRPr="00617FFE">
          <w:rPr>
            <w:rFonts w:ascii="Times New Roman" w:hAnsi="Times New Roman" w:cs="Times New Roman"/>
            <w:i w:val="0"/>
            <w:iCs w:val="0"/>
            <w:noProof/>
            <w:webHidden/>
            <w:sz w:val="24"/>
            <w:szCs w:val="24"/>
          </w:rPr>
          <w:fldChar w:fldCharType="end"/>
        </w:r>
      </w:hyperlink>
    </w:p>
    <w:p w14:paraId="3AC6386D" w14:textId="782D2F59"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45" w:history="1">
        <w:r w:rsidR="00617FFE" w:rsidRPr="00617FFE">
          <w:rPr>
            <w:rStyle w:val="Hypertextovodkaz"/>
            <w:rFonts w:ascii="Times New Roman" w:hAnsi="Times New Roman" w:cs="Times New Roman"/>
            <w:i w:val="0"/>
            <w:iCs w:val="0"/>
            <w:noProof/>
            <w:sz w:val="24"/>
            <w:szCs w:val="24"/>
          </w:rPr>
          <w:t>6.2</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Logická výstavba</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_Toc153227845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30</w:t>
        </w:r>
        <w:r w:rsidR="00617FFE" w:rsidRPr="00617FFE">
          <w:rPr>
            <w:rFonts w:ascii="Times New Roman" w:hAnsi="Times New Roman" w:cs="Times New Roman"/>
            <w:i w:val="0"/>
            <w:iCs w:val="0"/>
            <w:noProof/>
            <w:webHidden/>
            <w:sz w:val="24"/>
            <w:szCs w:val="24"/>
          </w:rPr>
          <w:fldChar w:fldCharType="end"/>
        </w:r>
      </w:hyperlink>
    </w:p>
    <w:p w14:paraId="616F9393" w14:textId="33A5A7EB"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46" w:history="1">
        <w:r w:rsidR="00617FFE" w:rsidRPr="00617FFE">
          <w:rPr>
            <w:rStyle w:val="Hypertextovodkaz"/>
            <w:rFonts w:ascii="Times New Roman" w:hAnsi="Times New Roman" w:cs="Times New Roman"/>
            <w:i w:val="0"/>
            <w:iCs w:val="0"/>
            <w:noProof/>
            <w:sz w:val="24"/>
            <w:szCs w:val="24"/>
          </w:rPr>
          <w:t>6.3</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Pragmatika</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_Toc153227846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31</w:t>
        </w:r>
        <w:r w:rsidR="00617FFE" w:rsidRPr="00617FFE">
          <w:rPr>
            <w:rFonts w:ascii="Times New Roman" w:hAnsi="Times New Roman" w:cs="Times New Roman"/>
            <w:i w:val="0"/>
            <w:iCs w:val="0"/>
            <w:noProof/>
            <w:webHidden/>
            <w:sz w:val="24"/>
            <w:szCs w:val="24"/>
          </w:rPr>
          <w:fldChar w:fldCharType="end"/>
        </w:r>
      </w:hyperlink>
    </w:p>
    <w:p w14:paraId="107D5069" w14:textId="47802486"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47" w:history="1">
        <w:r w:rsidR="00617FFE" w:rsidRPr="00617FFE">
          <w:rPr>
            <w:rStyle w:val="Hypertextovodkaz"/>
            <w:rFonts w:ascii="Times New Roman" w:hAnsi="Times New Roman" w:cs="Times New Roman"/>
            <w:noProof/>
            <w:sz w:val="24"/>
            <w:szCs w:val="24"/>
          </w:rPr>
          <w:t>7</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Analýza studentských překladů</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_Toc153227847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33</w:t>
        </w:r>
        <w:r w:rsidR="00617FFE" w:rsidRPr="00617FFE">
          <w:rPr>
            <w:rFonts w:ascii="Times New Roman" w:hAnsi="Times New Roman" w:cs="Times New Roman"/>
            <w:noProof/>
            <w:webHidden/>
            <w:sz w:val="24"/>
            <w:szCs w:val="24"/>
          </w:rPr>
          <w:fldChar w:fldCharType="end"/>
        </w:r>
      </w:hyperlink>
    </w:p>
    <w:p w14:paraId="3282961A" w14:textId="26E90AF0"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48" w:history="1">
        <w:r w:rsidR="00617FFE" w:rsidRPr="00617FFE">
          <w:rPr>
            <w:rStyle w:val="Hypertextovodkaz"/>
            <w:rFonts w:ascii="Times New Roman" w:hAnsi="Times New Roman" w:cs="Times New Roman"/>
            <w:i w:val="0"/>
            <w:iCs w:val="0"/>
            <w:noProof/>
            <w:sz w:val="24"/>
            <w:szCs w:val="24"/>
          </w:rPr>
          <w:t>7.1</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oboru studia</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_Toc153227848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33</w:t>
        </w:r>
        <w:r w:rsidR="00617FFE" w:rsidRPr="00617FFE">
          <w:rPr>
            <w:rFonts w:ascii="Times New Roman" w:hAnsi="Times New Roman" w:cs="Times New Roman"/>
            <w:i w:val="0"/>
            <w:iCs w:val="0"/>
            <w:noProof/>
            <w:webHidden/>
            <w:sz w:val="24"/>
            <w:szCs w:val="24"/>
          </w:rPr>
          <w:fldChar w:fldCharType="end"/>
        </w:r>
      </w:hyperlink>
    </w:p>
    <w:p w14:paraId="56C521A2" w14:textId="5F2A244E"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49" w:history="1">
        <w:r w:rsidR="00617FFE" w:rsidRPr="00617FFE">
          <w:rPr>
            <w:rStyle w:val="Hypertextovodkaz"/>
            <w:rFonts w:ascii="Times New Roman" w:hAnsi="Times New Roman" w:cs="Times New Roman"/>
            <w:i w:val="0"/>
            <w:iCs w:val="0"/>
            <w:noProof/>
            <w:sz w:val="24"/>
            <w:szCs w:val="24"/>
          </w:rPr>
          <w:t>7.2</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absolvované střední školy</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_Toc153227849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33</w:t>
        </w:r>
        <w:r w:rsidR="00617FFE" w:rsidRPr="00617FFE">
          <w:rPr>
            <w:rFonts w:ascii="Times New Roman" w:hAnsi="Times New Roman" w:cs="Times New Roman"/>
            <w:i w:val="0"/>
            <w:iCs w:val="0"/>
            <w:noProof/>
            <w:webHidden/>
            <w:sz w:val="24"/>
            <w:szCs w:val="24"/>
          </w:rPr>
          <w:fldChar w:fldCharType="end"/>
        </w:r>
      </w:hyperlink>
    </w:p>
    <w:p w14:paraId="63A83AE9" w14:textId="65512DED"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50" w:history="1">
        <w:r w:rsidR="00617FFE" w:rsidRPr="00617FFE">
          <w:rPr>
            <w:rStyle w:val="Hypertextovodkaz"/>
            <w:rFonts w:ascii="Times New Roman" w:hAnsi="Times New Roman" w:cs="Times New Roman"/>
            <w:i w:val="0"/>
            <w:iCs w:val="0"/>
            <w:noProof/>
            <w:sz w:val="24"/>
            <w:szCs w:val="24"/>
          </w:rPr>
          <w:t>7.3</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dosavadních zkušeností s překladem</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_Toc153227850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34</w:t>
        </w:r>
        <w:r w:rsidR="00617FFE" w:rsidRPr="00617FFE">
          <w:rPr>
            <w:rFonts w:ascii="Times New Roman" w:hAnsi="Times New Roman" w:cs="Times New Roman"/>
            <w:i w:val="0"/>
            <w:iCs w:val="0"/>
            <w:noProof/>
            <w:webHidden/>
            <w:sz w:val="24"/>
            <w:szCs w:val="24"/>
          </w:rPr>
          <w:fldChar w:fldCharType="end"/>
        </w:r>
      </w:hyperlink>
    </w:p>
    <w:p w14:paraId="47E8EE89" w14:textId="1E810363"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51" w:history="1">
        <w:r w:rsidR="00617FFE" w:rsidRPr="00617FFE">
          <w:rPr>
            <w:rStyle w:val="Hypertextovodkaz"/>
            <w:rFonts w:ascii="Times New Roman" w:hAnsi="Times New Roman" w:cs="Times New Roman"/>
            <w:i w:val="0"/>
            <w:iCs w:val="0"/>
            <w:noProof/>
            <w:sz w:val="24"/>
            <w:szCs w:val="24"/>
          </w:rPr>
          <w:t>7.4</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míry zájmu o oblast výchozího textu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_Toc153227851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35</w:t>
        </w:r>
        <w:r w:rsidR="00617FFE" w:rsidRPr="00617FFE">
          <w:rPr>
            <w:rFonts w:ascii="Times New Roman" w:hAnsi="Times New Roman" w:cs="Times New Roman"/>
            <w:i w:val="0"/>
            <w:iCs w:val="0"/>
            <w:noProof/>
            <w:webHidden/>
            <w:sz w:val="24"/>
            <w:szCs w:val="24"/>
          </w:rPr>
          <w:fldChar w:fldCharType="end"/>
        </w:r>
      </w:hyperlink>
    </w:p>
    <w:p w14:paraId="4E13DB34" w14:textId="0944294D"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52" w:history="1">
        <w:r w:rsidR="00617FFE" w:rsidRPr="00617FFE">
          <w:rPr>
            <w:rStyle w:val="Hypertextovodkaz"/>
            <w:rFonts w:ascii="Times New Roman" w:hAnsi="Times New Roman" w:cs="Times New Roman"/>
            <w:i w:val="0"/>
            <w:iCs w:val="0"/>
            <w:noProof/>
            <w:sz w:val="24"/>
            <w:szCs w:val="24"/>
          </w:rPr>
          <w:t>7.5</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využití strojového překladu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_Toc153227852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36</w:t>
        </w:r>
        <w:r w:rsidR="00617FFE" w:rsidRPr="00617FFE">
          <w:rPr>
            <w:rFonts w:ascii="Times New Roman" w:hAnsi="Times New Roman" w:cs="Times New Roman"/>
            <w:i w:val="0"/>
            <w:iCs w:val="0"/>
            <w:noProof/>
            <w:webHidden/>
            <w:sz w:val="24"/>
            <w:szCs w:val="24"/>
          </w:rPr>
          <w:fldChar w:fldCharType="end"/>
        </w:r>
      </w:hyperlink>
    </w:p>
    <w:p w14:paraId="6ACD4722" w14:textId="5A00106C"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53" w:history="1">
        <w:r w:rsidR="00617FFE" w:rsidRPr="00617FFE">
          <w:rPr>
            <w:rStyle w:val="Hypertextovodkaz"/>
            <w:rFonts w:ascii="Times New Roman" w:hAnsi="Times New Roman" w:cs="Times New Roman"/>
            <w:i w:val="0"/>
            <w:iCs w:val="0"/>
            <w:noProof/>
            <w:sz w:val="24"/>
            <w:szCs w:val="24"/>
          </w:rPr>
          <w:t>7.6</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užitečnosti strojového překladu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_Toc153227853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37</w:t>
        </w:r>
        <w:r w:rsidR="00617FFE" w:rsidRPr="00617FFE">
          <w:rPr>
            <w:rFonts w:ascii="Times New Roman" w:hAnsi="Times New Roman" w:cs="Times New Roman"/>
            <w:i w:val="0"/>
            <w:iCs w:val="0"/>
            <w:noProof/>
            <w:webHidden/>
            <w:sz w:val="24"/>
            <w:szCs w:val="24"/>
          </w:rPr>
          <w:fldChar w:fldCharType="end"/>
        </w:r>
      </w:hyperlink>
    </w:p>
    <w:p w14:paraId="602EDD1C" w14:textId="0694F000"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54" w:history="1">
        <w:r w:rsidR="00617FFE" w:rsidRPr="00617FFE">
          <w:rPr>
            <w:rStyle w:val="Hypertextovodkaz"/>
            <w:rFonts w:ascii="Times New Roman" w:hAnsi="Times New Roman" w:cs="Times New Roman"/>
            <w:i w:val="0"/>
            <w:iCs w:val="0"/>
            <w:noProof/>
            <w:sz w:val="24"/>
            <w:szCs w:val="24"/>
          </w:rPr>
          <w:t>7.7</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nejobtížnějšího aspektu překladu</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_Toc153227854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37</w:t>
        </w:r>
        <w:r w:rsidR="00617FFE" w:rsidRPr="00617FFE">
          <w:rPr>
            <w:rFonts w:ascii="Times New Roman" w:hAnsi="Times New Roman" w:cs="Times New Roman"/>
            <w:i w:val="0"/>
            <w:iCs w:val="0"/>
            <w:noProof/>
            <w:webHidden/>
            <w:sz w:val="24"/>
            <w:szCs w:val="24"/>
          </w:rPr>
          <w:fldChar w:fldCharType="end"/>
        </w:r>
      </w:hyperlink>
    </w:p>
    <w:p w14:paraId="00E55B75" w14:textId="6BFEB9A2" w:rsidR="00617FFE" w:rsidRPr="00617FFE" w:rsidRDefault="00000000">
      <w:pPr>
        <w:pStyle w:val="Obsah2"/>
        <w:tabs>
          <w:tab w:val="left" w:pos="720"/>
          <w:tab w:val="right" w:leader="dot" w:pos="7927"/>
        </w:tabs>
        <w:rPr>
          <w:rFonts w:ascii="Times New Roman" w:eastAsiaTheme="minorEastAsia" w:hAnsi="Times New Roman" w:cs="Times New Roman"/>
          <w:i w:val="0"/>
          <w:iCs w:val="0"/>
          <w:noProof/>
          <w:kern w:val="2"/>
          <w:sz w:val="24"/>
          <w:szCs w:val="24"/>
          <w14:ligatures w14:val="standardContextual"/>
        </w:rPr>
      </w:pPr>
      <w:hyperlink w:anchor="_Toc153227855" w:history="1">
        <w:r w:rsidR="00617FFE" w:rsidRPr="00617FFE">
          <w:rPr>
            <w:rStyle w:val="Hypertextovodkaz"/>
            <w:rFonts w:ascii="Times New Roman" w:hAnsi="Times New Roman" w:cs="Times New Roman"/>
            <w:i w:val="0"/>
            <w:iCs w:val="0"/>
            <w:noProof/>
            <w:sz w:val="24"/>
            <w:szCs w:val="24"/>
          </w:rPr>
          <w:t>7.8</w:t>
        </w:r>
        <w:r w:rsidR="00617FFE" w:rsidRPr="00617FFE">
          <w:rPr>
            <w:rFonts w:ascii="Times New Roman" w:eastAsiaTheme="minorEastAsia" w:hAnsi="Times New Roman" w:cs="Times New Roman"/>
            <w:i w:val="0"/>
            <w:iCs w:val="0"/>
            <w:noProof/>
            <w:kern w:val="2"/>
            <w:sz w:val="24"/>
            <w:szCs w:val="24"/>
            <w14:ligatures w14:val="standardContextual"/>
          </w:rPr>
          <w:tab/>
        </w:r>
        <w:r w:rsidR="00617FFE" w:rsidRPr="00617FFE">
          <w:rPr>
            <w:rStyle w:val="Hypertextovodkaz"/>
            <w:rFonts w:ascii="Times New Roman" w:hAnsi="Times New Roman" w:cs="Times New Roman"/>
            <w:i w:val="0"/>
            <w:iCs w:val="0"/>
            <w:noProof/>
            <w:sz w:val="24"/>
            <w:szCs w:val="24"/>
          </w:rPr>
          <w:t>Dle problémových míst</w:t>
        </w:r>
        <w:r w:rsidR="00617FFE" w:rsidRPr="00617FFE">
          <w:rPr>
            <w:rFonts w:ascii="Times New Roman" w:hAnsi="Times New Roman" w:cs="Times New Roman"/>
            <w:i w:val="0"/>
            <w:iCs w:val="0"/>
            <w:noProof/>
            <w:webHidden/>
            <w:sz w:val="24"/>
            <w:szCs w:val="24"/>
          </w:rPr>
          <w:tab/>
        </w:r>
        <w:r w:rsidR="00617FFE" w:rsidRPr="00617FFE">
          <w:rPr>
            <w:rFonts w:ascii="Times New Roman" w:hAnsi="Times New Roman" w:cs="Times New Roman"/>
            <w:i w:val="0"/>
            <w:iCs w:val="0"/>
            <w:noProof/>
            <w:webHidden/>
            <w:sz w:val="24"/>
            <w:szCs w:val="24"/>
          </w:rPr>
          <w:fldChar w:fldCharType="begin"/>
        </w:r>
        <w:r w:rsidR="00617FFE" w:rsidRPr="00617FFE">
          <w:rPr>
            <w:rFonts w:ascii="Times New Roman" w:hAnsi="Times New Roman" w:cs="Times New Roman"/>
            <w:i w:val="0"/>
            <w:iCs w:val="0"/>
            <w:noProof/>
            <w:webHidden/>
            <w:sz w:val="24"/>
            <w:szCs w:val="24"/>
          </w:rPr>
          <w:instrText xml:space="preserve"> PAGEREF _Toc153227855 \h </w:instrText>
        </w:r>
        <w:r w:rsidR="00617FFE" w:rsidRPr="00617FFE">
          <w:rPr>
            <w:rFonts w:ascii="Times New Roman" w:hAnsi="Times New Roman" w:cs="Times New Roman"/>
            <w:i w:val="0"/>
            <w:iCs w:val="0"/>
            <w:noProof/>
            <w:webHidden/>
            <w:sz w:val="24"/>
            <w:szCs w:val="24"/>
          </w:rPr>
        </w:r>
        <w:r w:rsidR="00617FFE" w:rsidRPr="00617FFE">
          <w:rPr>
            <w:rFonts w:ascii="Times New Roman" w:hAnsi="Times New Roman" w:cs="Times New Roman"/>
            <w:i w:val="0"/>
            <w:iCs w:val="0"/>
            <w:noProof/>
            <w:webHidden/>
            <w:sz w:val="24"/>
            <w:szCs w:val="24"/>
          </w:rPr>
          <w:fldChar w:fldCharType="separate"/>
        </w:r>
        <w:r w:rsidR="00617FFE" w:rsidRPr="00617FFE">
          <w:rPr>
            <w:rFonts w:ascii="Times New Roman" w:hAnsi="Times New Roman" w:cs="Times New Roman"/>
            <w:i w:val="0"/>
            <w:iCs w:val="0"/>
            <w:noProof/>
            <w:webHidden/>
            <w:sz w:val="24"/>
            <w:szCs w:val="24"/>
          </w:rPr>
          <w:t>38</w:t>
        </w:r>
        <w:r w:rsidR="00617FFE" w:rsidRPr="00617FFE">
          <w:rPr>
            <w:rFonts w:ascii="Times New Roman" w:hAnsi="Times New Roman" w:cs="Times New Roman"/>
            <w:i w:val="0"/>
            <w:iCs w:val="0"/>
            <w:noProof/>
            <w:webHidden/>
            <w:sz w:val="24"/>
            <w:szCs w:val="24"/>
          </w:rPr>
          <w:fldChar w:fldCharType="end"/>
        </w:r>
      </w:hyperlink>
    </w:p>
    <w:p w14:paraId="79F25AA3" w14:textId="29C93CD4"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56" w:history="1">
        <w:r w:rsidR="00617FFE" w:rsidRPr="00617FFE">
          <w:rPr>
            <w:rStyle w:val="Hypertextovodkaz"/>
            <w:rFonts w:ascii="Times New Roman" w:hAnsi="Times New Roman" w:cs="Times New Roman"/>
            <w:noProof/>
            <w:sz w:val="24"/>
            <w:szCs w:val="24"/>
          </w:rPr>
          <w:t>7.8.1</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Nekonzistentní vyjadřování autora</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_Toc153227856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39</w:t>
        </w:r>
        <w:r w:rsidR="00617FFE" w:rsidRPr="00617FFE">
          <w:rPr>
            <w:rFonts w:ascii="Times New Roman" w:hAnsi="Times New Roman" w:cs="Times New Roman"/>
            <w:noProof/>
            <w:webHidden/>
            <w:sz w:val="24"/>
            <w:szCs w:val="24"/>
          </w:rPr>
          <w:fldChar w:fldCharType="end"/>
        </w:r>
      </w:hyperlink>
    </w:p>
    <w:p w14:paraId="618C15D3" w14:textId="3A879F90"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57" w:history="1">
        <w:r w:rsidR="00617FFE" w:rsidRPr="00617FFE">
          <w:rPr>
            <w:rStyle w:val="Hypertextovodkaz"/>
            <w:rFonts w:ascii="Times New Roman" w:hAnsi="Times New Roman" w:cs="Times New Roman"/>
            <w:noProof/>
            <w:sz w:val="24"/>
            <w:szCs w:val="24"/>
          </w:rPr>
          <w:t>7.8.2</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Nejasné informace</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_Toc153227857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39</w:t>
        </w:r>
        <w:r w:rsidR="00617FFE" w:rsidRPr="00617FFE">
          <w:rPr>
            <w:rFonts w:ascii="Times New Roman" w:hAnsi="Times New Roman" w:cs="Times New Roman"/>
            <w:noProof/>
            <w:webHidden/>
            <w:sz w:val="24"/>
            <w:szCs w:val="24"/>
          </w:rPr>
          <w:fldChar w:fldCharType="end"/>
        </w:r>
      </w:hyperlink>
    </w:p>
    <w:p w14:paraId="562E39B6" w14:textId="32ED9F34"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58" w:history="1">
        <w:r w:rsidR="00617FFE" w:rsidRPr="00617FFE">
          <w:rPr>
            <w:rStyle w:val="Hypertextovodkaz"/>
            <w:rFonts w:ascii="Times New Roman" w:hAnsi="Times New Roman" w:cs="Times New Roman"/>
            <w:noProof/>
            <w:sz w:val="24"/>
            <w:szCs w:val="24"/>
          </w:rPr>
          <w:t>7.8.3</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Technické pasáže</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_Toc153227858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40</w:t>
        </w:r>
        <w:r w:rsidR="00617FFE" w:rsidRPr="00617FFE">
          <w:rPr>
            <w:rFonts w:ascii="Times New Roman" w:hAnsi="Times New Roman" w:cs="Times New Roman"/>
            <w:noProof/>
            <w:webHidden/>
            <w:sz w:val="24"/>
            <w:szCs w:val="24"/>
          </w:rPr>
          <w:fldChar w:fldCharType="end"/>
        </w:r>
      </w:hyperlink>
    </w:p>
    <w:p w14:paraId="4668D0D6" w14:textId="2F571CEB"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59" w:history="1">
        <w:r w:rsidR="00617FFE" w:rsidRPr="00617FFE">
          <w:rPr>
            <w:rStyle w:val="Hypertextovodkaz"/>
            <w:rFonts w:ascii="Times New Roman" w:hAnsi="Times New Roman" w:cs="Times New Roman"/>
            <w:noProof/>
            <w:sz w:val="24"/>
            <w:szCs w:val="24"/>
          </w:rPr>
          <w:t>7.8.4</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Formátování a organizace</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_Toc153227859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40</w:t>
        </w:r>
        <w:r w:rsidR="00617FFE" w:rsidRPr="00617FFE">
          <w:rPr>
            <w:rFonts w:ascii="Times New Roman" w:hAnsi="Times New Roman" w:cs="Times New Roman"/>
            <w:noProof/>
            <w:webHidden/>
            <w:sz w:val="24"/>
            <w:szCs w:val="24"/>
          </w:rPr>
          <w:fldChar w:fldCharType="end"/>
        </w:r>
      </w:hyperlink>
    </w:p>
    <w:p w14:paraId="3E2073CA" w14:textId="1157C967" w:rsidR="00617FFE" w:rsidRPr="00617FFE" w:rsidRDefault="00000000">
      <w:pPr>
        <w:pStyle w:val="Obsah3"/>
        <w:tabs>
          <w:tab w:val="left" w:pos="1200"/>
          <w:tab w:val="right" w:leader="dot" w:pos="7927"/>
        </w:tabs>
        <w:rPr>
          <w:rFonts w:ascii="Times New Roman" w:eastAsiaTheme="minorEastAsia" w:hAnsi="Times New Roman" w:cs="Times New Roman"/>
          <w:noProof/>
          <w:kern w:val="2"/>
          <w:sz w:val="24"/>
          <w:szCs w:val="24"/>
          <w14:ligatures w14:val="standardContextual"/>
        </w:rPr>
      </w:pPr>
      <w:hyperlink w:anchor="_Toc153227860" w:history="1">
        <w:r w:rsidR="00617FFE" w:rsidRPr="00617FFE">
          <w:rPr>
            <w:rStyle w:val="Hypertextovodkaz"/>
            <w:rFonts w:ascii="Times New Roman" w:hAnsi="Times New Roman" w:cs="Times New Roman"/>
            <w:noProof/>
            <w:sz w:val="24"/>
            <w:szCs w:val="24"/>
          </w:rPr>
          <w:t>7.8.5</w:t>
        </w:r>
        <w:r w:rsidR="00617FFE" w:rsidRPr="00617FFE">
          <w:rPr>
            <w:rFonts w:ascii="Times New Roman" w:eastAsiaTheme="minorEastAsia" w:hAnsi="Times New Roman" w:cs="Times New Roman"/>
            <w:noProof/>
            <w:kern w:val="2"/>
            <w:sz w:val="24"/>
            <w:szCs w:val="24"/>
            <w14:ligatures w14:val="standardContextual"/>
          </w:rPr>
          <w:tab/>
        </w:r>
        <w:r w:rsidR="00617FFE" w:rsidRPr="00617FFE">
          <w:rPr>
            <w:rStyle w:val="Hypertextovodkaz"/>
            <w:rFonts w:ascii="Times New Roman" w:hAnsi="Times New Roman" w:cs="Times New Roman"/>
            <w:noProof/>
            <w:sz w:val="24"/>
            <w:szCs w:val="24"/>
          </w:rPr>
          <w:t>Volba registru</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_Toc153227860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41</w:t>
        </w:r>
        <w:r w:rsidR="00617FFE" w:rsidRPr="00617FFE">
          <w:rPr>
            <w:rFonts w:ascii="Times New Roman" w:hAnsi="Times New Roman" w:cs="Times New Roman"/>
            <w:noProof/>
            <w:webHidden/>
            <w:sz w:val="24"/>
            <w:szCs w:val="24"/>
          </w:rPr>
          <w:fldChar w:fldCharType="end"/>
        </w:r>
      </w:hyperlink>
    </w:p>
    <w:p w14:paraId="7E06E23F" w14:textId="61EDC923"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61" w:history="1">
        <w:r w:rsidR="00617FFE" w:rsidRPr="00617FFE">
          <w:rPr>
            <w:rStyle w:val="Hypertextovodkaz"/>
            <w:rFonts w:ascii="Times New Roman" w:hAnsi="Times New Roman" w:cs="Times New Roman"/>
            <w:noProof/>
            <w:sz w:val="24"/>
            <w:szCs w:val="24"/>
          </w:rPr>
          <w:t>8</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Závěr</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_Toc153227861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42</w:t>
        </w:r>
        <w:r w:rsidR="00617FFE" w:rsidRPr="00617FFE">
          <w:rPr>
            <w:rFonts w:ascii="Times New Roman" w:hAnsi="Times New Roman" w:cs="Times New Roman"/>
            <w:noProof/>
            <w:webHidden/>
            <w:sz w:val="24"/>
            <w:szCs w:val="24"/>
          </w:rPr>
          <w:fldChar w:fldCharType="end"/>
        </w:r>
      </w:hyperlink>
    </w:p>
    <w:p w14:paraId="6922913B" w14:textId="310744C0"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62" w:history="1">
        <w:r w:rsidR="00617FFE" w:rsidRPr="00617FFE">
          <w:rPr>
            <w:rStyle w:val="Hypertextovodkaz"/>
            <w:rFonts w:ascii="Times New Roman" w:hAnsi="Times New Roman" w:cs="Times New Roman"/>
            <w:noProof/>
            <w:sz w:val="24"/>
            <w:szCs w:val="24"/>
            <w:lang w:val="en-US"/>
          </w:rPr>
          <w:t>9</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lang w:val="en-US"/>
          </w:rPr>
          <w:t>Summary</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_Toc153227862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45</w:t>
        </w:r>
        <w:r w:rsidR="00617FFE" w:rsidRPr="00617FFE">
          <w:rPr>
            <w:rFonts w:ascii="Times New Roman" w:hAnsi="Times New Roman" w:cs="Times New Roman"/>
            <w:noProof/>
            <w:webHidden/>
            <w:sz w:val="24"/>
            <w:szCs w:val="24"/>
          </w:rPr>
          <w:fldChar w:fldCharType="end"/>
        </w:r>
      </w:hyperlink>
    </w:p>
    <w:p w14:paraId="6E2A787F" w14:textId="38EE0EC5"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63" w:history="1">
        <w:r w:rsidR="00617FFE" w:rsidRPr="00617FFE">
          <w:rPr>
            <w:rStyle w:val="Hypertextovodkaz"/>
            <w:rFonts w:ascii="Times New Roman" w:hAnsi="Times New Roman" w:cs="Times New Roman"/>
            <w:noProof/>
            <w:sz w:val="24"/>
            <w:szCs w:val="24"/>
          </w:rPr>
          <w:t>10</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Seznam použité literatury</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_Toc153227863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47</w:t>
        </w:r>
        <w:r w:rsidR="00617FFE" w:rsidRPr="00617FFE">
          <w:rPr>
            <w:rFonts w:ascii="Times New Roman" w:hAnsi="Times New Roman" w:cs="Times New Roman"/>
            <w:noProof/>
            <w:webHidden/>
            <w:sz w:val="24"/>
            <w:szCs w:val="24"/>
          </w:rPr>
          <w:fldChar w:fldCharType="end"/>
        </w:r>
      </w:hyperlink>
    </w:p>
    <w:p w14:paraId="6E5D87D6" w14:textId="4AD6A0A3" w:rsidR="00617FFE" w:rsidRPr="00617FFE" w:rsidRDefault="00000000">
      <w:pPr>
        <w:pStyle w:val="Obsah1"/>
        <w:tabs>
          <w:tab w:val="left" w:pos="480"/>
          <w:tab w:val="right" w:leader="dot" w:pos="7927"/>
        </w:tabs>
        <w:rPr>
          <w:rFonts w:ascii="Times New Roman" w:eastAsiaTheme="minorEastAsia" w:hAnsi="Times New Roman" w:cs="Times New Roman"/>
          <w:b w:val="0"/>
          <w:bCs w:val="0"/>
          <w:noProof/>
          <w:kern w:val="2"/>
          <w:sz w:val="24"/>
          <w:szCs w:val="24"/>
          <w14:ligatures w14:val="standardContextual"/>
        </w:rPr>
      </w:pPr>
      <w:hyperlink w:anchor="_Toc153227864" w:history="1">
        <w:r w:rsidR="00617FFE" w:rsidRPr="00617FFE">
          <w:rPr>
            <w:rStyle w:val="Hypertextovodkaz"/>
            <w:rFonts w:ascii="Times New Roman" w:hAnsi="Times New Roman" w:cs="Times New Roman"/>
            <w:noProof/>
            <w:sz w:val="24"/>
            <w:szCs w:val="24"/>
          </w:rPr>
          <w:t>11</w:t>
        </w:r>
        <w:r w:rsidR="00617FFE" w:rsidRPr="00617FFE">
          <w:rPr>
            <w:rFonts w:ascii="Times New Roman" w:eastAsiaTheme="minorEastAsia" w:hAnsi="Times New Roman" w:cs="Times New Roman"/>
            <w:b w:val="0"/>
            <w:bCs w:val="0"/>
            <w:noProof/>
            <w:kern w:val="2"/>
            <w:sz w:val="24"/>
            <w:szCs w:val="24"/>
            <w14:ligatures w14:val="standardContextual"/>
          </w:rPr>
          <w:tab/>
        </w:r>
        <w:r w:rsidR="00617FFE" w:rsidRPr="00617FFE">
          <w:rPr>
            <w:rStyle w:val="Hypertextovodkaz"/>
            <w:rFonts w:ascii="Times New Roman" w:hAnsi="Times New Roman" w:cs="Times New Roman"/>
            <w:noProof/>
            <w:sz w:val="24"/>
            <w:szCs w:val="24"/>
          </w:rPr>
          <w:t>Přílohy</w:t>
        </w:r>
        <w:r w:rsidR="00617FFE" w:rsidRPr="00617FFE">
          <w:rPr>
            <w:rFonts w:ascii="Times New Roman" w:hAnsi="Times New Roman" w:cs="Times New Roman"/>
            <w:noProof/>
            <w:webHidden/>
            <w:sz w:val="24"/>
            <w:szCs w:val="24"/>
          </w:rPr>
          <w:tab/>
        </w:r>
        <w:r w:rsidR="00617FFE" w:rsidRPr="00617FFE">
          <w:rPr>
            <w:rFonts w:ascii="Times New Roman" w:hAnsi="Times New Roman" w:cs="Times New Roman"/>
            <w:noProof/>
            <w:webHidden/>
            <w:sz w:val="24"/>
            <w:szCs w:val="24"/>
          </w:rPr>
          <w:fldChar w:fldCharType="begin"/>
        </w:r>
        <w:r w:rsidR="00617FFE" w:rsidRPr="00617FFE">
          <w:rPr>
            <w:rFonts w:ascii="Times New Roman" w:hAnsi="Times New Roman" w:cs="Times New Roman"/>
            <w:noProof/>
            <w:webHidden/>
            <w:sz w:val="24"/>
            <w:szCs w:val="24"/>
          </w:rPr>
          <w:instrText xml:space="preserve"> PAGEREF _Toc153227864 \h </w:instrText>
        </w:r>
        <w:r w:rsidR="00617FFE" w:rsidRPr="00617FFE">
          <w:rPr>
            <w:rFonts w:ascii="Times New Roman" w:hAnsi="Times New Roman" w:cs="Times New Roman"/>
            <w:noProof/>
            <w:webHidden/>
            <w:sz w:val="24"/>
            <w:szCs w:val="24"/>
          </w:rPr>
        </w:r>
        <w:r w:rsidR="00617FFE" w:rsidRPr="00617FFE">
          <w:rPr>
            <w:rFonts w:ascii="Times New Roman" w:hAnsi="Times New Roman" w:cs="Times New Roman"/>
            <w:noProof/>
            <w:webHidden/>
            <w:sz w:val="24"/>
            <w:szCs w:val="24"/>
          </w:rPr>
          <w:fldChar w:fldCharType="separate"/>
        </w:r>
        <w:r w:rsidR="00617FFE" w:rsidRPr="00617FFE">
          <w:rPr>
            <w:rFonts w:ascii="Times New Roman" w:hAnsi="Times New Roman" w:cs="Times New Roman"/>
            <w:noProof/>
            <w:webHidden/>
            <w:sz w:val="24"/>
            <w:szCs w:val="24"/>
          </w:rPr>
          <w:t>49</w:t>
        </w:r>
        <w:r w:rsidR="00617FFE" w:rsidRPr="00617FFE">
          <w:rPr>
            <w:rFonts w:ascii="Times New Roman" w:hAnsi="Times New Roman" w:cs="Times New Roman"/>
            <w:noProof/>
            <w:webHidden/>
            <w:sz w:val="24"/>
            <w:szCs w:val="24"/>
          </w:rPr>
          <w:fldChar w:fldCharType="end"/>
        </w:r>
      </w:hyperlink>
    </w:p>
    <w:p w14:paraId="1FDBBAD4" w14:textId="15310592" w:rsidR="007C5BCC" w:rsidRDefault="00737F3A" w:rsidP="005C615B">
      <w:pPr>
        <w:rPr>
          <w:rFonts w:cs="Times New Roman"/>
        </w:rPr>
      </w:pPr>
      <w:r w:rsidRPr="00617FFE">
        <w:rPr>
          <w:rFonts w:cs="Times New Roman"/>
        </w:rPr>
        <w:fldChar w:fldCharType="end"/>
      </w:r>
    </w:p>
    <w:p w14:paraId="4AAEF050" w14:textId="77777777" w:rsidR="007C5BCC" w:rsidRDefault="007C5BCC">
      <w:pPr>
        <w:tabs>
          <w:tab w:val="clear" w:pos="567"/>
        </w:tabs>
        <w:spacing w:line="240" w:lineRule="auto"/>
        <w:jc w:val="left"/>
        <w:rPr>
          <w:rFonts w:cs="Times New Roman"/>
        </w:rPr>
      </w:pPr>
      <w:r>
        <w:rPr>
          <w:rFonts w:cs="Times New Roman"/>
        </w:rPr>
        <w:br w:type="page"/>
      </w:r>
    </w:p>
    <w:p w14:paraId="6AB565D9" w14:textId="77777777" w:rsidR="00EF3142" w:rsidRPr="00006716" w:rsidRDefault="00EF3142" w:rsidP="005C615B">
      <w:pPr>
        <w:rPr>
          <w:rFonts w:cs="Times New Roman"/>
          <w:sz w:val="32"/>
          <w:szCs w:val="32"/>
        </w:rPr>
      </w:pPr>
    </w:p>
    <w:p w14:paraId="69959A4F" w14:textId="77777777" w:rsidR="00EF3142" w:rsidRDefault="00EF3142" w:rsidP="00EF3142">
      <w:pPr>
        <w:tabs>
          <w:tab w:val="clear" w:pos="567"/>
        </w:tabs>
        <w:spacing w:line="240" w:lineRule="auto"/>
        <w:jc w:val="left"/>
        <w:rPr>
          <w:b/>
          <w:bCs/>
          <w:sz w:val="28"/>
          <w:szCs w:val="28"/>
        </w:rPr>
      </w:pPr>
      <w:r w:rsidRPr="00EF3142">
        <w:rPr>
          <w:b/>
          <w:bCs/>
          <w:sz w:val="28"/>
          <w:szCs w:val="28"/>
        </w:rPr>
        <w:t>Seznam tabulek</w:t>
      </w:r>
    </w:p>
    <w:p w14:paraId="2E04FB91" w14:textId="77777777" w:rsidR="003A7D21" w:rsidRDefault="003A7D21" w:rsidP="00EF3142">
      <w:pPr>
        <w:tabs>
          <w:tab w:val="clear" w:pos="567"/>
        </w:tabs>
        <w:spacing w:line="240" w:lineRule="auto"/>
        <w:jc w:val="left"/>
        <w:rPr>
          <w:b/>
          <w:bCs/>
          <w:sz w:val="28"/>
          <w:szCs w:val="28"/>
        </w:rPr>
      </w:pPr>
    </w:p>
    <w:p w14:paraId="2398BEA2" w14:textId="1EBD539B" w:rsidR="00A37892" w:rsidRDefault="00EF3142">
      <w:pPr>
        <w:pStyle w:val="Seznamobrzk"/>
        <w:tabs>
          <w:tab w:val="right" w:leader="dot" w:pos="7927"/>
        </w:tabs>
        <w:rPr>
          <w:rFonts w:asciiTheme="minorHAnsi" w:eastAsiaTheme="minorEastAsia" w:hAnsiTheme="minorHAnsi" w:cstheme="minorBidi"/>
          <w:noProof/>
          <w:kern w:val="2"/>
          <w14:ligatures w14:val="standardContextual"/>
        </w:rPr>
      </w:pPr>
      <w:r>
        <w:rPr>
          <w:b/>
          <w:bCs/>
          <w:sz w:val="28"/>
          <w:szCs w:val="28"/>
        </w:rPr>
        <w:fldChar w:fldCharType="begin"/>
      </w:r>
      <w:r w:rsidRPr="00EF3142">
        <w:rPr>
          <w:b/>
          <w:bCs/>
          <w:sz w:val="28"/>
          <w:szCs w:val="28"/>
        </w:rPr>
        <w:instrText xml:space="preserve"> TOC \h \z \c "Tabulka" </w:instrText>
      </w:r>
      <w:r>
        <w:rPr>
          <w:b/>
          <w:bCs/>
          <w:sz w:val="28"/>
          <w:szCs w:val="28"/>
        </w:rPr>
        <w:fldChar w:fldCharType="separate"/>
      </w:r>
      <w:hyperlink w:anchor="_Toc153212514" w:history="1">
        <w:r w:rsidR="00A37892" w:rsidRPr="00353E68">
          <w:rPr>
            <w:rStyle w:val="Hypertextovodkaz"/>
            <w:noProof/>
          </w:rPr>
          <w:t>Tabulka 1: Příklad typů čtenářů a jejich potřeb (Byrne 2014, 32)</w:t>
        </w:r>
        <w:r w:rsidR="00A37892">
          <w:rPr>
            <w:noProof/>
            <w:webHidden/>
          </w:rPr>
          <w:tab/>
        </w:r>
        <w:r w:rsidR="00A37892">
          <w:rPr>
            <w:noProof/>
            <w:webHidden/>
          </w:rPr>
          <w:fldChar w:fldCharType="begin"/>
        </w:r>
        <w:r w:rsidR="00A37892">
          <w:rPr>
            <w:noProof/>
            <w:webHidden/>
          </w:rPr>
          <w:instrText xml:space="preserve"> PAGEREF _Toc153212514 \h </w:instrText>
        </w:r>
        <w:r w:rsidR="00A37892">
          <w:rPr>
            <w:noProof/>
            <w:webHidden/>
          </w:rPr>
        </w:r>
        <w:r w:rsidR="00A37892">
          <w:rPr>
            <w:noProof/>
            <w:webHidden/>
          </w:rPr>
          <w:fldChar w:fldCharType="separate"/>
        </w:r>
        <w:r w:rsidR="00BE1474">
          <w:rPr>
            <w:noProof/>
            <w:webHidden/>
          </w:rPr>
          <w:t>12</w:t>
        </w:r>
        <w:r w:rsidR="00A37892">
          <w:rPr>
            <w:noProof/>
            <w:webHidden/>
          </w:rPr>
          <w:fldChar w:fldCharType="end"/>
        </w:r>
      </w:hyperlink>
    </w:p>
    <w:p w14:paraId="35D61F46" w14:textId="5974388A"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15" w:history="1">
        <w:r w:rsidR="00A37892" w:rsidRPr="00353E68">
          <w:rPr>
            <w:rStyle w:val="Hypertextovodkaz"/>
            <w:noProof/>
          </w:rPr>
          <w:t>Tabulka 2: Hodnocení problematických míst jednotlivých anonymních překladů</w:t>
        </w:r>
        <w:r w:rsidR="00A37892">
          <w:rPr>
            <w:noProof/>
            <w:webHidden/>
          </w:rPr>
          <w:tab/>
        </w:r>
        <w:r w:rsidR="00A37892">
          <w:rPr>
            <w:noProof/>
            <w:webHidden/>
          </w:rPr>
          <w:fldChar w:fldCharType="begin"/>
        </w:r>
        <w:r w:rsidR="00A37892">
          <w:rPr>
            <w:noProof/>
            <w:webHidden/>
          </w:rPr>
          <w:instrText xml:space="preserve"> PAGEREF _Toc153212515 \h </w:instrText>
        </w:r>
        <w:r w:rsidR="00A37892">
          <w:rPr>
            <w:noProof/>
            <w:webHidden/>
          </w:rPr>
        </w:r>
        <w:r w:rsidR="00A37892">
          <w:rPr>
            <w:noProof/>
            <w:webHidden/>
          </w:rPr>
          <w:fldChar w:fldCharType="separate"/>
        </w:r>
        <w:r w:rsidR="00BE1474">
          <w:rPr>
            <w:noProof/>
            <w:webHidden/>
          </w:rPr>
          <w:t>28</w:t>
        </w:r>
        <w:r w:rsidR="00A37892">
          <w:rPr>
            <w:noProof/>
            <w:webHidden/>
          </w:rPr>
          <w:fldChar w:fldCharType="end"/>
        </w:r>
      </w:hyperlink>
    </w:p>
    <w:p w14:paraId="727A92C6" w14:textId="4574DDD3"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16" w:history="1">
        <w:r w:rsidR="00A37892" w:rsidRPr="00353E68">
          <w:rPr>
            <w:rStyle w:val="Hypertextovodkaz"/>
            <w:noProof/>
          </w:rPr>
          <w:t>Tabulka 3: Analýza překladů dle oboru studia</w:t>
        </w:r>
        <w:r w:rsidR="00A37892">
          <w:rPr>
            <w:noProof/>
            <w:webHidden/>
          </w:rPr>
          <w:tab/>
        </w:r>
        <w:r w:rsidR="00A37892">
          <w:rPr>
            <w:noProof/>
            <w:webHidden/>
          </w:rPr>
          <w:fldChar w:fldCharType="begin"/>
        </w:r>
        <w:r w:rsidR="00A37892">
          <w:rPr>
            <w:noProof/>
            <w:webHidden/>
          </w:rPr>
          <w:instrText xml:space="preserve"> PAGEREF _Toc153212516 \h </w:instrText>
        </w:r>
        <w:r w:rsidR="00A37892">
          <w:rPr>
            <w:noProof/>
            <w:webHidden/>
          </w:rPr>
        </w:r>
        <w:r w:rsidR="00A37892">
          <w:rPr>
            <w:noProof/>
            <w:webHidden/>
          </w:rPr>
          <w:fldChar w:fldCharType="separate"/>
        </w:r>
        <w:r w:rsidR="00BE1474">
          <w:rPr>
            <w:noProof/>
            <w:webHidden/>
          </w:rPr>
          <w:t>33</w:t>
        </w:r>
        <w:r w:rsidR="00A37892">
          <w:rPr>
            <w:noProof/>
            <w:webHidden/>
          </w:rPr>
          <w:fldChar w:fldCharType="end"/>
        </w:r>
      </w:hyperlink>
    </w:p>
    <w:p w14:paraId="635DA7AB" w14:textId="317333D6"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17" w:history="1">
        <w:r w:rsidR="00A37892" w:rsidRPr="00353E68">
          <w:rPr>
            <w:rStyle w:val="Hypertextovodkaz"/>
            <w:noProof/>
          </w:rPr>
          <w:t>Tabulka 4: Analýza překladů dle absolvované střední školy</w:t>
        </w:r>
        <w:r w:rsidR="00A37892">
          <w:rPr>
            <w:noProof/>
            <w:webHidden/>
          </w:rPr>
          <w:tab/>
        </w:r>
        <w:r w:rsidR="00A37892">
          <w:rPr>
            <w:noProof/>
            <w:webHidden/>
          </w:rPr>
          <w:fldChar w:fldCharType="begin"/>
        </w:r>
        <w:r w:rsidR="00A37892">
          <w:rPr>
            <w:noProof/>
            <w:webHidden/>
          </w:rPr>
          <w:instrText xml:space="preserve"> PAGEREF _Toc153212517 \h </w:instrText>
        </w:r>
        <w:r w:rsidR="00A37892">
          <w:rPr>
            <w:noProof/>
            <w:webHidden/>
          </w:rPr>
        </w:r>
        <w:r w:rsidR="00A37892">
          <w:rPr>
            <w:noProof/>
            <w:webHidden/>
          </w:rPr>
          <w:fldChar w:fldCharType="separate"/>
        </w:r>
        <w:r w:rsidR="00BE1474">
          <w:rPr>
            <w:noProof/>
            <w:webHidden/>
          </w:rPr>
          <w:t>34</w:t>
        </w:r>
        <w:r w:rsidR="00A37892">
          <w:rPr>
            <w:noProof/>
            <w:webHidden/>
          </w:rPr>
          <w:fldChar w:fldCharType="end"/>
        </w:r>
      </w:hyperlink>
    </w:p>
    <w:p w14:paraId="1AF640FC" w14:textId="314DE896"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18" w:history="1">
        <w:r w:rsidR="00A37892" w:rsidRPr="00353E68">
          <w:rPr>
            <w:rStyle w:val="Hypertextovodkaz"/>
            <w:noProof/>
          </w:rPr>
          <w:t>Tabulka 5: Analýza překladů dle studentských dosavadních zkušeností s překladem</w:t>
        </w:r>
        <w:r w:rsidR="00A37892">
          <w:rPr>
            <w:noProof/>
            <w:webHidden/>
          </w:rPr>
          <w:tab/>
        </w:r>
        <w:r w:rsidR="00A37892">
          <w:rPr>
            <w:noProof/>
            <w:webHidden/>
          </w:rPr>
          <w:fldChar w:fldCharType="begin"/>
        </w:r>
        <w:r w:rsidR="00A37892">
          <w:rPr>
            <w:noProof/>
            <w:webHidden/>
          </w:rPr>
          <w:instrText xml:space="preserve"> PAGEREF _Toc153212518 \h </w:instrText>
        </w:r>
        <w:r w:rsidR="00A37892">
          <w:rPr>
            <w:noProof/>
            <w:webHidden/>
          </w:rPr>
        </w:r>
        <w:r w:rsidR="00A37892">
          <w:rPr>
            <w:noProof/>
            <w:webHidden/>
          </w:rPr>
          <w:fldChar w:fldCharType="separate"/>
        </w:r>
        <w:r w:rsidR="00BE1474">
          <w:rPr>
            <w:noProof/>
            <w:webHidden/>
          </w:rPr>
          <w:t>34</w:t>
        </w:r>
        <w:r w:rsidR="00A37892">
          <w:rPr>
            <w:noProof/>
            <w:webHidden/>
          </w:rPr>
          <w:fldChar w:fldCharType="end"/>
        </w:r>
      </w:hyperlink>
    </w:p>
    <w:p w14:paraId="7427D2AB" w14:textId="0713D9B5"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19" w:history="1">
        <w:r w:rsidR="00A37892" w:rsidRPr="00353E68">
          <w:rPr>
            <w:rStyle w:val="Hypertextovodkaz"/>
            <w:noProof/>
          </w:rPr>
          <w:t>Tabulka 6: Analýza překladů dle míry zájmu o oblast výchozího textu</w:t>
        </w:r>
        <w:r w:rsidR="00A37892">
          <w:rPr>
            <w:noProof/>
            <w:webHidden/>
          </w:rPr>
          <w:tab/>
        </w:r>
        <w:r w:rsidR="00A37892">
          <w:rPr>
            <w:noProof/>
            <w:webHidden/>
          </w:rPr>
          <w:fldChar w:fldCharType="begin"/>
        </w:r>
        <w:r w:rsidR="00A37892">
          <w:rPr>
            <w:noProof/>
            <w:webHidden/>
          </w:rPr>
          <w:instrText xml:space="preserve"> PAGEREF _Toc153212519 \h </w:instrText>
        </w:r>
        <w:r w:rsidR="00A37892">
          <w:rPr>
            <w:noProof/>
            <w:webHidden/>
          </w:rPr>
        </w:r>
        <w:r w:rsidR="00A37892">
          <w:rPr>
            <w:noProof/>
            <w:webHidden/>
          </w:rPr>
          <w:fldChar w:fldCharType="separate"/>
        </w:r>
        <w:r w:rsidR="00BE1474">
          <w:rPr>
            <w:noProof/>
            <w:webHidden/>
          </w:rPr>
          <w:t>35</w:t>
        </w:r>
        <w:r w:rsidR="00A37892">
          <w:rPr>
            <w:noProof/>
            <w:webHidden/>
          </w:rPr>
          <w:fldChar w:fldCharType="end"/>
        </w:r>
      </w:hyperlink>
    </w:p>
    <w:p w14:paraId="36C9E322" w14:textId="51542686"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20" w:history="1">
        <w:r w:rsidR="00A37892" w:rsidRPr="00353E68">
          <w:rPr>
            <w:rStyle w:val="Hypertextovodkaz"/>
            <w:noProof/>
          </w:rPr>
          <w:t>Tabulka 7: Analýza překladů dle využití strojového překladu</w:t>
        </w:r>
        <w:r w:rsidR="00A37892">
          <w:rPr>
            <w:noProof/>
            <w:webHidden/>
          </w:rPr>
          <w:tab/>
        </w:r>
        <w:r w:rsidR="00A37892">
          <w:rPr>
            <w:noProof/>
            <w:webHidden/>
          </w:rPr>
          <w:fldChar w:fldCharType="begin"/>
        </w:r>
        <w:r w:rsidR="00A37892">
          <w:rPr>
            <w:noProof/>
            <w:webHidden/>
          </w:rPr>
          <w:instrText xml:space="preserve"> PAGEREF _Toc153212520 \h </w:instrText>
        </w:r>
        <w:r w:rsidR="00A37892">
          <w:rPr>
            <w:noProof/>
            <w:webHidden/>
          </w:rPr>
        </w:r>
        <w:r w:rsidR="00A37892">
          <w:rPr>
            <w:noProof/>
            <w:webHidden/>
          </w:rPr>
          <w:fldChar w:fldCharType="separate"/>
        </w:r>
        <w:r w:rsidR="00BE1474">
          <w:rPr>
            <w:noProof/>
            <w:webHidden/>
          </w:rPr>
          <w:t>36</w:t>
        </w:r>
        <w:r w:rsidR="00A37892">
          <w:rPr>
            <w:noProof/>
            <w:webHidden/>
          </w:rPr>
          <w:fldChar w:fldCharType="end"/>
        </w:r>
      </w:hyperlink>
    </w:p>
    <w:p w14:paraId="7A1B5050" w14:textId="5BA80946"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21" w:history="1">
        <w:r w:rsidR="00A37892" w:rsidRPr="00353E68">
          <w:rPr>
            <w:rStyle w:val="Hypertextovodkaz"/>
            <w:noProof/>
          </w:rPr>
          <w:t>Tabulka 8: Analýza překladů dle subjektivního hodnocení užitečnosti strojového překladu</w:t>
        </w:r>
        <w:r w:rsidR="00A37892">
          <w:rPr>
            <w:noProof/>
            <w:webHidden/>
          </w:rPr>
          <w:tab/>
        </w:r>
        <w:r w:rsidR="00A37892">
          <w:rPr>
            <w:noProof/>
            <w:webHidden/>
          </w:rPr>
          <w:fldChar w:fldCharType="begin"/>
        </w:r>
        <w:r w:rsidR="00A37892">
          <w:rPr>
            <w:noProof/>
            <w:webHidden/>
          </w:rPr>
          <w:instrText xml:space="preserve"> PAGEREF _Toc153212521 \h </w:instrText>
        </w:r>
        <w:r w:rsidR="00A37892">
          <w:rPr>
            <w:noProof/>
            <w:webHidden/>
          </w:rPr>
        </w:r>
        <w:r w:rsidR="00A37892">
          <w:rPr>
            <w:noProof/>
            <w:webHidden/>
          </w:rPr>
          <w:fldChar w:fldCharType="separate"/>
        </w:r>
        <w:r w:rsidR="00BE1474">
          <w:rPr>
            <w:noProof/>
            <w:webHidden/>
          </w:rPr>
          <w:t>37</w:t>
        </w:r>
        <w:r w:rsidR="00A37892">
          <w:rPr>
            <w:noProof/>
            <w:webHidden/>
          </w:rPr>
          <w:fldChar w:fldCharType="end"/>
        </w:r>
      </w:hyperlink>
    </w:p>
    <w:p w14:paraId="04E4F96A" w14:textId="4208F6B3" w:rsidR="00A37892" w:rsidRDefault="00000000">
      <w:pPr>
        <w:pStyle w:val="Seznamobrzk"/>
        <w:tabs>
          <w:tab w:val="right" w:leader="dot" w:pos="7927"/>
        </w:tabs>
        <w:rPr>
          <w:rFonts w:asciiTheme="minorHAnsi" w:eastAsiaTheme="minorEastAsia" w:hAnsiTheme="minorHAnsi" w:cstheme="minorBidi"/>
          <w:noProof/>
          <w:kern w:val="2"/>
          <w14:ligatures w14:val="standardContextual"/>
        </w:rPr>
      </w:pPr>
      <w:hyperlink w:anchor="_Toc153212522" w:history="1">
        <w:r w:rsidR="00A37892" w:rsidRPr="00353E68">
          <w:rPr>
            <w:rStyle w:val="Hypertextovodkaz"/>
            <w:noProof/>
          </w:rPr>
          <w:t>Tabulka 9: Analýza překladů dle nejobtížnějšího aspektu překladu</w:t>
        </w:r>
        <w:r w:rsidR="00A37892">
          <w:rPr>
            <w:noProof/>
            <w:webHidden/>
          </w:rPr>
          <w:tab/>
        </w:r>
        <w:r w:rsidR="00A37892">
          <w:rPr>
            <w:noProof/>
            <w:webHidden/>
          </w:rPr>
          <w:fldChar w:fldCharType="begin"/>
        </w:r>
        <w:r w:rsidR="00A37892">
          <w:rPr>
            <w:noProof/>
            <w:webHidden/>
          </w:rPr>
          <w:instrText xml:space="preserve"> PAGEREF _Toc153212522 \h </w:instrText>
        </w:r>
        <w:r w:rsidR="00A37892">
          <w:rPr>
            <w:noProof/>
            <w:webHidden/>
          </w:rPr>
        </w:r>
        <w:r w:rsidR="00A37892">
          <w:rPr>
            <w:noProof/>
            <w:webHidden/>
          </w:rPr>
          <w:fldChar w:fldCharType="separate"/>
        </w:r>
        <w:r w:rsidR="00BE1474">
          <w:rPr>
            <w:noProof/>
            <w:webHidden/>
          </w:rPr>
          <w:t>38</w:t>
        </w:r>
        <w:r w:rsidR="00A37892">
          <w:rPr>
            <w:noProof/>
            <w:webHidden/>
          </w:rPr>
          <w:fldChar w:fldCharType="end"/>
        </w:r>
      </w:hyperlink>
    </w:p>
    <w:p w14:paraId="5F18FA82" w14:textId="5F40FDA5" w:rsidR="00EF3142" w:rsidRDefault="00EF3142" w:rsidP="00EF3142">
      <w:r>
        <w:fldChar w:fldCharType="end"/>
      </w:r>
    </w:p>
    <w:p w14:paraId="2D460946" w14:textId="56D33661" w:rsidR="00985AF3" w:rsidRPr="00EF3142" w:rsidRDefault="00EF3142" w:rsidP="00EF3142">
      <w:pPr>
        <w:tabs>
          <w:tab w:val="clear" w:pos="567"/>
        </w:tabs>
        <w:spacing w:line="240" w:lineRule="auto"/>
        <w:jc w:val="left"/>
      </w:pPr>
      <w:r>
        <w:br w:type="page"/>
      </w:r>
      <w:r w:rsidR="00985AF3">
        <w:fldChar w:fldCharType="begin"/>
      </w:r>
      <w:r w:rsidR="00985AF3">
        <w:instrText xml:space="preserve"> TOC \h \z \c "Tabulka" </w:instrText>
      </w:r>
      <w:r w:rsidR="00985AF3">
        <w:fldChar w:fldCharType="separate"/>
      </w:r>
    </w:p>
    <w:p w14:paraId="2DC0A630" w14:textId="3DC7AD1A" w:rsidR="00DF53E2" w:rsidRDefault="00985AF3" w:rsidP="00383CDB">
      <w:r>
        <w:lastRenderedPageBreak/>
        <w:fldChar w:fldCharType="end"/>
      </w:r>
      <w:r w:rsidR="00383CDB" w:rsidRPr="00DF53E2">
        <w:rPr>
          <w:b/>
          <w:bCs/>
          <w:sz w:val="28"/>
          <w:szCs w:val="28"/>
        </w:rPr>
        <w:t>Seznam použitých zkratek</w:t>
      </w:r>
    </w:p>
    <w:p w14:paraId="77B27356" w14:textId="024BC09A" w:rsidR="008F061B" w:rsidRDefault="008F061B" w:rsidP="00B35FA1">
      <w:pPr>
        <w:jc w:val="left"/>
      </w:pPr>
      <w:r>
        <w:t>AF</w:t>
      </w:r>
      <w:r w:rsidR="00B35FA1">
        <w:t xml:space="preserve"> </w:t>
      </w:r>
      <w:r w:rsidR="004B7018">
        <w:tab/>
      </w:r>
      <w:r w:rsidR="004B7018">
        <w:tab/>
      </w:r>
      <w:r w:rsidR="004B7018">
        <w:tab/>
      </w:r>
      <w:r w:rsidR="00B35FA1">
        <w:t>Anglická filologie</w:t>
      </w:r>
    </w:p>
    <w:p w14:paraId="13FF9F82" w14:textId="7176FECC" w:rsidR="008F061B" w:rsidRDefault="008F061B" w:rsidP="00B35FA1">
      <w:pPr>
        <w:jc w:val="left"/>
      </w:pPr>
      <w:r>
        <w:t>ATP</w:t>
      </w:r>
      <w:r w:rsidR="001F0903">
        <w:tab/>
      </w:r>
      <w:r w:rsidR="001F0903">
        <w:tab/>
      </w:r>
      <w:r w:rsidR="004B7018">
        <w:tab/>
      </w:r>
      <w:r w:rsidR="00B35FA1">
        <w:t>Angličtina se zaměřením na komunitní tlumočení a překlad</w:t>
      </w:r>
    </w:p>
    <w:p w14:paraId="5096FC0B" w14:textId="11BE3322" w:rsidR="008F061B" w:rsidRDefault="008F061B" w:rsidP="00B35FA1">
      <w:pPr>
        <w:jc w:val="left"/>
      </w:pPr>
      <w:r>
        <w:t>CAT</w:t>
      </w:r>
      <w:r w:rsidR="00B35FA1">
        <w:t xml:space="preserve"> </w:t>
      </w:r>
      <w:r w:rsidR="004B7018">
        <w:tab/>
      </w:r>
      <w:r w:rsidR="004B7018">
        <w:tab/>
      </w:r>
      <w:r w:rsidR="004B7018">
        <w:tab/>
      </w:r>
      <w:proofErr w:type="spellStart"/>
      <w:r w:rsidR="00B35FA1">
        <w:t>Computer</w:t>
      </w:r>
      <w:r w:rsidR="00523D84">
        <w:t>-</w:t>
      </w:r>
      <w:r w:rsidR="00B35FA1">
        <w:t>Assisted</w:t>
      </w:r>
      <w:proofErr w:type="spellEnd"/>
      <w:r w:rsidR="00B35FA1">
        <w:t xml:space="preserve"> </w:t>
      </w:r>
      <w:proofErr w:type="spellStart"/>
      <w:r w:rsidR="00B35FA1">
        <w:t>Translation</w:t>
      </w:r>
      <w:proofErr w:type="spellEnd"/>
      <w:r w:rsidR="00523D84">
        <w:t xml:space="preserve"> (Počítačem podporovaný překlad)</w:t>
      </w:r>
    </w:p>
    <w:p w14:paraId="4B500637" w14:textId="18431C00" w:rsidR="008F061B" w:rsidRDefault="008F061B" w:rsidP="00B35FA1">
      <w:pPr>
        <w:jc w:val="left"/>
      </w:pPr>
      <w:r>
        <w:t>CT</w:t>
      </w:r>
      <w:r w:rsidR="004B7018">
        <w:tab/>
      </w:r>
      <w:r w:rsidR="004B7018">
        <w:tab/>
      </w:r>
      <w:r w:rsidR="004B7018">
        <w:tab/>
      </w:r>
      <w:r w:rsidR="0096048E">
        <w:t>Cílový text</w:t>
      </w:r>
    </w:p>
    <w:p w14:paraId="7AD0EB8C" w14:textId="10D67CAA" w:rsidR="00A37892" w:rsidRDefault="008F061B" w:rsidP="00B35FA1">
      <w:pPr>
        <w:jc w:val="left"/>
      </w:pPr>
      <w:r>
        <w:t>FF</w:t>
      </w:r>
      <w:r w:rsidR="004B7018">
        <w:tab/>
      </w:r>
      <w:r w:rsidR="004B7018">
        <w:tab/>
      </w:r>
      <w:r w:rsidR="004B7018">
        <w:tab/>
      </w:r>
      <w:r w:rsidR="0096048E">
        <w:t>Filozofická fakulta</w:t>
      </w:r>
    </w:p>
    <w:p w14:paraId="4473D019" w14:textId="340797D4" w:rsidR="008F061B" w:rsidRDefault="008F061B" w:rsidP="00B35FA1">
      <w:pPr>
        <w:jc w:val="left"/>
      </w:pPr>
      <w:r>
        <w:t>MT</w:t>
      </w:r>
      <w:r w:rsidR="004B7018">
        <w:tab/>
      </w:r>
      <w:r w:rsidR="004B7018">
        <w:tab/>
      </w:r>
      <w:r w:rsidR="004B7018">
        <w:tab/>
      </w:r>
      <w:proofErr w:type="spellStart"/>
      <w:r w:rsidR="0096048E">
        <w:t>Machine</w:t>
      </w:r>
      <w:proofErr w:type="spellEnd"/>
      <w:r w:rsidR="0096048E">
        <w:t xml:space="preserve"> </w:t>
      </w:r>
      <w:proofErr w:type="spellStart"/>
      <w:r w:rsidR="0096048E">
        <w:t>translation</w:t>
      </w:r>
      <w:proofErr w:type="spellEnd"/>
      <w:r w:rsidR="00523D84">
        <w:t xml:space="preserve"> (Strojový překlad)</w:t>
      </w:r>
    </w:p>
    <w:p w14:paraId="395EBB6B" w14:textId="64756236" w:rsidR="00A37892" w:rsidRDefault="00A37892" w:rsidP="00B35FA1">
      <w:pPr>
        <w:jc w:val="left"/>
      </w:pPr>
      <w:r>
        <w:t>QA</w:t>
      </w:r>
      <w:r>
        <w:tab/>
      </w:r>
      <w:r>
        <w:tab/>
      </w:r>
      <w:r>
        <w:tab/>
      </w:r>
      <w:proofErr w:type="spellStart"/>
      <w:r>
        <w:t>Quality</w:t>
      </w:r>
      <w:proofErr w:type="spellEnd"/>
      <w:r>
        <w:t xml:space="preserve"> </w:t>
      </w:r>
      <w:proofErr w:type="spellStart"/>
      <w:r>
        <w:t>Assurance</w:t>
      </w:r>
      <w:proofErr w:type="spellEnd"/>
      <w:r>
        <w:t xml:space="preserve"> (Zajištění kvality)</w:t>
      </w:r>
    </w:p>
    <w:p w14:paraId="2A032793" w14:textId="27891B8F" w:rsidR="008F061B" w:rsidRDefault="008F061B" w:rsidP="00B35FA1">
      <w:pPr>
        <w:jc w:val="left"/>
      </w:pPr>
      <w:r>
        <w:t>SOŠS</w:t>
      </w:r>
      <w:r w:rsidR="004B7018">
        <w:tab/>
      </w:r>
      <w:r w:rsidR="004B7018">
        <w:tab/>
      </w:r>
      <w:r w:rsidR="0096048E">
        <w:t xml:space="preserve">Střední odborná škola </w:t>
      </w:r>
      <w:r w:rsidR="004B7018">
        <w:t>služeb</w:t>
      </w:r>
    </w:p>
    <w:p w14:paraId="5611F9BC" w14:textId="3E6E6F82" w:rsidR="008F061B" w:rsidRDefault="008F061B" w:rsidP="00B35FA1">
      <w:pPr>
        <w:jc w:val="left"/>
      </w:pPr>
      <w:r>
        <w:t>TR03</w:t>
      </w:r>
      <w:r w:rsidR="004B7018">
        <w:tab/>
      </w:r>
      <w:r w:rsidR="004B7018">
        <w:tab/>
      </w:r>
      <w:r w:rsidR="004B7018">
        <w:tab/>
        <w:t>Překladatelský seminář 3</w:t>
      </w:r>
    </w:p>
    <w:p w14:paraId="0AA67824" w14:textId="2DB8982F" w:rsidR="008F061B" w:rsidRDefault="008F061B" w:rsidP="00B35FA1">
      <w:pPr>
        <w:jc w:val="left"/>
      </w:pPr>
      <w:r>
        <w:t>VT</w:t>
      </w:r>
      <w:r w:rsidR="004B7018">
        <w:tab/>
      </w:r>
      <w:r w:rsidR="004B7018">
        <w:tab/>
      </w:r>
      <w:r w:rsidR="004B7018">
        <w:tab/>
        <w:t>Výchozí text</w:t>
      </w:r>
    </w:p>
    <w:p w14:paraId="447BDBB6" w14:textId="5EA8B34D" w:rsidR="00515E34" w:rsidRDefault="00515E34">
      <w:pPr>
        <w:tabs>
          <w:tab w:val="clear" w:pos="567"/>
        </w:tabs>
        <w:spacing w:line="240" w:lineRule="auto"/>
        <w:jc w:val="left"/>
        <w:sectPr w:rsidR="00515E34" w:rsidSect="007675FD">
          <w:footerReference w:type="even" r:id="rId12"/>
          <w:footerReference w:type="default" r:id="rId13"/>
          <w:footerReference w:type="first" r:id="rId14"/>
          <w:pgSz w:w="11906" w:h="16838"/>
          <w:pgMar w:top="1418" w:right="1701" w:bottom="1418" w:left="2268" w:header="709" w:footer="709" w:gutter="0"/>
          <w:cols w:space="708"/>
          <w:titlePg/>
          <w:docGrid w:linePitch="360"/>
        </w:sectPr>
      </w:pPr>
    </w:p>
    <w:p w14:paraId="2EEEADF2" w14:textId="1FF99D9D" w:rsidR="005A7BC0" w:rsidRDefault="005A7BC0" w:rsidP="005A7BC0">
      <w:pPr>
        <w:pStyle w:val="Nadpis1"/>
      </w:pPr>
      <w:bookmarkStart w:id="0" w:name="_Toc152011033"/>
      <w:bookmarkStart w:id="1" w:name="_Toc153201340"/>
      <w:bookmarkStart w:id="2" w:name="_Toc153201472"/>
      <w:bookmarkStart w:id="3" w:name="_Toc153227819"/>
      <w:r>
        <w:lastRenderedPageBreak/>
        <w:t>Úvod</w:t>
      </w:r>
      <w:bookmarkEnd w:id="0"/>
      <w:bookmarkEnd w:id="1"/>
      <w:bookmarkEnd w:id="2"/>
      <w:bookmarkEnd w:id="3"/>
    </w:p>
    <w:p w14:paraId="4BF31630" w14:textId="36DB5906" w:rsidR="00355CDB" w:rsidRDefault="00ED2E51" w:rsidP="008F2EBF">
      <w:r>
        <w:tab/>
      </w:r>
      <w:r w:rsidR="00EE70B1">
        <w:t xml:space="preserve">Cílem této bakalářské práce je </w:t>
      </w:r>
      <w:r w:rsidR="0073030D">
        <w:t xml:space="preserve">zjistit, do jaké míry se defektnost výchozího textu odráží do cílových </w:t>
      </w:r>
      <w:r>
        <w:t>studentských překladů</w:t>
      </w:r>
      <w:r w:rsidR="008F2EBF">
        <w:t>,</w:t>
      </w:r>
      <w:r>
        <w:t xml:space="preserve"> </w:t>
      </w:r>
      <w:r w:rsidR="00040A5D">
        <w:t>a také analyzovat tyto překlady</w:t>
      </w:r>
      <w:r>
        <w:t xml:space="preserve"> </w:t>
      </w:r>
      <w:r w:rsidR="008F2EBF">
        <w:t>ve vztahu k odpovědím dotazníkového šetření.</w:t>
      </w:r>
    </w:p>
    <w:p w14:paraId="5A40D777" w14:textId="008994C4" w:rsidR="00DF1328" w:rsidRDefault="00355CDB" w:rsidP="008F2EBF">
      <w:r>
        <w:tab/>
      </w:r>
      <w:r w:rsidR="00DB42CA">
        <w:t xml:space="preserve">Práce je rozdělena na teoretickou a praktickou část. </w:t>
      </w:r>
      <w:r>
        <w:t xml:space="preserve">V první teoretické kapitole je </w:t>
      </w:r>
      <w:r w:rsidR="00373EED">
        <w:t xml:space="preserve">stručně definován technický typ textu, který je pro potřeby práce následně vymezen </w:t>
      </w:r>
      <w:r w:rsidR="00893EA5">
        <w:t>dle čtenáře a jeho potřeb pro snadnější identifikaci cílového čtenáře</w:t>
      </w:r>
      <w:r w:rsidR="00CE641A">
        <w:t xml:space="preserve"> a přístupu k samotnému překladu. Dále jsou zmíněny požadavky na technický překlad s</w:t>
      </w:r>
      <w:r w:rsidR="00EF348B">
        <w:t xml:space="preserve"> přihlédnutím k tipům od </w:t>
      </w:r>
      <w:proofErr w:type="spellStart"/>
      <w:r w:rsidR="00EF348B">
        <w:t>Jodyho</w:t>
      </w:r>
      <w:proofErr w:type="spellEnd"/>
      <w:r w:rsidR="00EF348B">
        <w:t xml:space="preserve"> </w:t>
      </w:r>
      <w:proofErr w:type="spellStart"/>
      <w:r w:rsidR="00EF348B">
        <w:t>Byrna</w:t>
      </w:r>
      <w:proofErr w:type="spellEnd"/>
      <w:r w:rsidR="00EF348B">
        <w:t>.</w:t>
      </w:r>
      <w:r w:rsidR="003A4A01">
        <w:t xml:space="preserve"> </w:t>
      </w:r>
      <w:r w:rsidR="00600A63">
        <w:t xml:space="preserve">Druhá teoretická kapitola </w:t>
      </w:r>
      <w:r w:rsidR="00813510">
        <w:t xml:space="preserve">se zaměřuje </w:t>
      </w:r>
      <w:r w:rsidR="008C058D">
        <w:t xml:space="preserve">na </w:t>
      </w:r>
      <w:r w:rsidR="00874578">
        <w:t>defektní výchozí texty a s tím i na kvalitu výchozího textu obecně. Rozebírá</w:t>
      </w:r>
      <w:r w:rsidR="001A3231">
        <w:t>, jak výchozí text ovlivňuje text cílový, za jakých podmínek v</w:t>
      </w:r>
      <w:r w:rsidR="001D067E">
        <w:t>z</w:t>
      </w:r>
      <w:r w:rsidR="001A3231">
        <w:t xml:space="preserve">nikají defekty </w:t>
      </w:r>
      <w:r w:rsidR="008E3321">
        <w:t>a zmiňuje</w:t>
      </w:r>
      <w:r w:rsidR="0058345C">
        <w:t xml:space="preserve">, jak k defektním textům přistupovat. </w:t>
      </w:r>
      <w:r w:rsidR="00105763">
        <w:t xml:space="preserve">Předmětem třetí teoretické kapitoly se staly dva modely překladatelských kompetencí, konkrétně model EMT a model PACTE. </w:t>
      </w:r>
      <w:r w:rsidR="00262B88">
        <w:t xml:space="preserve">Tyto dva uznávané modely </w:t>
      </w:r>
      <w:r w:rsidR="00247F48">
        <w:t>jsou</w:t>
      </w:r>
      <w:r w:rsidR="00262B88">
        <w:t xml:space="preserve"> holisticky popsány a poté </w:t>
      </w:r>
      <w:r w:rsidR="003246F6">
        <w:t>jsou</w:t>
      </w:r>
      <w:r w:rsidR="00561E18">
        <w:t xml:space="preserve"> jednotlivé kompetence obou modelů porovnány ve vztahu k upotřebení při potýkání se s defekty ve </w:t>
      </w:r>
      <w:r w:rsidR="00917321">
        <w:t>výchozím textu</w:t>
      </w:r>
      <w:r w:rsidR="00561E18">
        <w:t>.</w:t>
      </w:r>
    </w:p>
    <w:p w14:paraId="58D88688" w14:textId="77777777" w:rsidR="00D950DC" w:rsidRDefault="00DF1328" w:rsidP="008F2EBF">
      <w:r>
        <w:tab/>
        <w:t xml:space="preserve">Část práce je následně věnována metodologii, kde je </w:t>
      </w:r>
      <w:r w:rsidR="007026C8">
        <w:t xml:space="preserve">popsán výběr </w:t>
      </w:r>
      <w:r w:rsidR="00033140">
        <w:t>výchozího textu pro překlad</w:t>
      </w:r>
      <w:r w:rsidR="00B763CD">
        <w:t xml:space="preserve">. Součástí je také </w:t>
      </w:r>
      <w:r w:rsidR="00A95559">
        <w:t xml:space="preserve">popis výběru 20 studentů Univerzity Palackého, kteří se výzkumu účastnili. </w:t>
      </w:r>
      <w:r w:rsidR="002150A2">
        <w:t xml:space="preserve">Je zde také popsán </w:t>
      </w:r>
      <w:r w:rsidR="0034160B">
        <w:t>vznik vzorového překladu, se kterým byly následně jednotlivé studentské překlady porovnávány</w:t>
      </w:r>
      <w:r w:rsidR="00253EE6">
        <w:t xml:space="preserve">. Kapitola metodologie je zakončena </w:t>
      </w:r>
      <w:r w:rsidR="007A2684">
        <w:t>popisem všech otázek v rámci dotazníku, který studenti dostal</w:t>
      </w:r>
      <w:r w:rsidR="00E2084C">
        <w:t>i</w:t>
      </w:r>
      <w:r w:rsidR="007A2684">
        <w:t xml:space="preserve"> společně se zadáním překladu a vyplňovali jej </w:t>
      </w:r>
      <w:r w:rsidR="00E2084C">
        <w:t>po vypracování svých překladů.</w:t>
      </w:r>
    </w:p>
    <w:p w14:paraId="552A996F" w14:textId="26C6A897" w:rsidR="001A7305" w:rsidRDefault="00D950DC" w:rsidP="008F2EBF">
      <w:r>
        <w:tab/>
        <w:t xml:space="preserve">Následuje praktická část práce, která </w:t>
      </w:r>
      <w:r w:rsidR="00E46AFC">
        <w:t>prvně obezn</w:t>
      </w:r>
      <w:r w:rsidR="00D1296C">
        <w:t>a</w:t>
      </w:r>
      <w:r w:rsidR="00E46AFC">
        <w:t>m</w:t>
      </w:r>
      <w:r w:rsidR="00D1296C">
        <w:t>uje</w:t>
      </w:r>
      <w:r w:rsidR="00E46AFC">
        <w:t xml:space="preserve"> s výběrem osmi problematických míst, na jejichž základě </w:t>
      </w:r>
      <w:r w:rsidR="00080571">
        <w:t>jsou</w:t>
      </w:r>
      <w:r w:rsidR="00E46AFC">
        <w:t xml:space="preserve"> studentské překlady hodnoceny. </w:t>
      </w:r>
      <w:r w:rsidR="00C1186D">
        <w:t xml:space="preserve">Na základě tohoto hodnocení překlady </w:t>
      </w:r>
      <w:r w:rsidR="00080571">
        <w:t>získávají</w:t>
      </w:r>
      <w:r w:rsidR="00C1186D">
        <w:t xml:space="preserve"> </w:t>
      </w:r>
      <w:r w:rsidR="00175C65">
        <w:t>příslušný</w:t>
      </w:r>
      <w:r w:rsidR="007A29FB">
        <w:t xml:space="preserve"> počet bodů, dle kterých </w:t>
      </w:r>
      <w:r w:rsidR="00080571">
        <w:t>je</w:t>
      </w:r>
      <w:r w:rsidR="00175C65">
        <w:t xml:space="preserve"> možné usoudit míru zachování defektů v cílovém textu.</w:t>
      </w:r>
      <w:r w:rsidR="00103FA8">
        <w:t xml:space="preserve"> Bodové ohodnocení </w:t>
      </w:r>
      <w:r w:rsidR="00080571">
        <w:t>je</w:t>
      </w:r>
      <w:r w:rsidR="00103FA8">
        <w:t xml:space="preserve"> dále využito </w:t>
      </w:r>
      <w:r w:rsidR="00DD72BA">
        <w:t>k analýzám dle jednotlivých otázek dotazníku</w:t>
      </w:r>
      <w:r w:rsidR="001E30FD">
        <w:t xml:space="preserve">, což </w:t>
      </w:r>
      <w:r w:rsidR="00080571">
        <w:t>vede</w:t>
      </w:r>
      <w:r w:rsidR="00DD72BA">
        <w:t xml:space="preserve"> k zjištění, zdali </w:t>
      </w:r>
      <w:r w:rsidR="000F44E2">
        <w:t xml:space="preserve">některý z dotazovaných faktorů </w:t>
      </w:r>
      <w:r w:rsidR="00080571">
        <w:t>přispívá</w:t>
      </w:r>
      <w:r w:rsidR="000F44E2">
        <w:t xml:space="preserve"> k úspěšnější eliminaci defektů v</w:t>
      </w:r>
      <w:r w:rsidR="00917321">
        <w:t> cílovém textu.</w:t>
      </w:r>
      <w:r w:rsidR="00EE70B1">
        <w:br w:type="page"/>
      </w:r>
    </w:p>
    <w:p w14:paraId="05D7B765" w14:textId="5F813E14" w:rsidR="00BD5286" w:rsidRDefault="00747A37" w:rsidP="00523D84">
      <w:pPr>
        <w:pStyle w:val="Nadpis1"/>
      </w:pPr>
      <w:bookmarkStart w:id="4" w:name="_Toc152011035"/>
      <w:bookmarkStart w:id="5" w:name="_Toc153201341"/>
      <w:bookmarkStart w:id="6" w:name="_Toc153201473"/>
      <w:bookmarkStart w:id="7" w:name="_Toc153227820"/>
      <w:r>
        <w:lastRenderedPageBreak/>
        <w:t>Technický překlad</w:t>
      </w:r>
      <w:bookmarkEnd w:id="4"/>
      <w:bookmarkEnd w:id="5"/>
      <w:bookmarkEnd w:id="6"/>
      <w:bookmarkEnd w:id="7"/>
    </w:p>
    <w:p w14:paraId="3646D9F7" w14:textId="69C1DBAC" w:rsidR="00FA19B9" w:rsidRPr="00FA19B9" w:rsidRDefault="005517E5" w:rsidP="00C410BC">
      <w:r>
        <w:tab/>
      </w:r>
      <w:r w:rsidR="00FA19B9">
        <w:t>Tato práce se zaobírá překladem textu technického typu, tato kapitola si klade za cíl definovat jak specifika</w:t>
      </w:r>
      <w:r w:rsidR="00523D84">
        <w:t xml:space="preserve"> technického textu, tak i specifika samotného překladu.</w:t>
      </w:r>
    </w:p>
    <w:p w14:paraId="4A72AE76" w14:textId="705324DB" w:rsidR="006E198C" w:rsidRDefault="00747A37" w:rsidP="00523D84">
      <w:pPr>
        <w:pStyle w:val="Nadpis2"/>
      </w:pPr>
      <w:bookmarkStart w:id="8" w:name="_Toc152011036"/>
      <w:bookmarkStart w:id="9" w:name="_Toc153201342"/>
      <w:bookmarkStart w:id="10" w:name="_Toc153201474"/>
      <w:bookmarkStart w:id="11" w:name="_Toc153227821"/>
      <w:r>
        <w:t>Definice technického typu textu</w:t>
      </w:r>
      <w:bookmarkEnd w:id="8"/>
      <w:bookmarkEnd w:id="9"/>
      <w:bookmarkEnd w:id="10"/>
      <w:bookmarkEnd w:id="11"/>
    </w:p>
    <w:p w14:paraId="4ED644F2" w14:textId="001A87EF" w:rsidR="00904E96" w:rsidRDefault="005517E5" w:rsidP="00C410BC">
      <w:r>
        <w:tab/>
      </w:r>
      <w:r w:rsidR="00F817BA">
        <w:t xml:space="preserve">Jak tvrdí </w:t>
      </w:r>
      <w:proofErr w:type="spellStart"/>
      <w:r w:rsidR="00F817BA">
        <w:t>Fo</w:t>
      </w:r>
      <w:r w:rsidR="00CD43F6">
        <w:t>n</w:t>
      </w:r>
      <w:r w:rsidR="00F817BA">
        <w:t>tanet</w:t>
      </w:r>
      <w:r w:rsidR="00AD43CE">
        <w:t>ová</w:t>
      </w:r>
      <w:proofErr w:type="spellEnd"/>
      <w:r w:rsidR="00584009">
        <w:t xml:space="preserve"> (2013</w:t>
      </w:r>
      <w:r w:rsidR="00B4064D">
        <w:t xml:space="preserve">, </w:t>
      </w:r>
      <w:r w:rsidR="00AD43CE">
        <w:t>3</w:t>
      </w:r>
      <w:r w:rsidR="00584009">
        <w:t>)</w:t>
      </w:r>
      <w:r w:rsidR="0075358B">
        <w:t>,</w:t>
      </w:r>
      <w:r w:rsidR="00584009">
        <w:t xml:space="preserve"> </w:t>
      </w:r>
      <w:r w:rsidR="0009581D" w:rsidRPr="00D114B6">
        <w:t>technický</w:t>
      </w:r>
      <w:r w:rsidR="0009581D">
        <w:t xml:space="preserve"> text si </w:t>
      </w:r>
      <w:r w:rsidR="0076489B">
        <w:t>jako</w:t>
      </w:r>
      <w:r w:rsidR="0009581D">
        <w:t xml:space="preserve"> hlavní cíl</w:t>
      </w:r>
      <w:r w:rsidR="0076489B">
        <w:t xml:space="preserve"> klade</w:t>
      </w:r>
      <w:r w:rsidR="0009581D">
        <w:t xml:space="preserve"> objektivně </w:t>
      </w:r>
      <w:r w:rsidR="00B957FC">
        <w:t>předat informace</w:t>
      </w:r>
      <w:r w:rsidR="00EF274D">
        <w:t xml:space="preserve"> bez </w:t>
      </w:r>
      <w:r w:rsidR="0075358B">
        <w:t>jakéhokoliv</w:t>
      </w:r>
      <w:r w:rsidR="00EF274D">
        <w:t xml:space="preserve"> emočního zabarvení. </w:t>
      </w:r>
      <w:r w:rsidR="00DF0DFF">
        <w:t>Cílem je tedy informovat, instruovat, popisovat, vysvětlovat, nebo jinak předávat vědecká fakta a jiné postupy a mechanismy</w:t>
      </w:r>
      <w:r w:rsidR="00A067D2">
        <w:t xml:space="preserve"> svému čtenáři</w:t>
      </w:r>
      <w:r w:rsidR="004171A8">
        <w:t xml:space="preserve"> </w:t>
      </w:r>
      <w:r w:rsidR="00DF0DFF">
        <w:t>(</w:t>
      </w:r>
      <w:proofErr w:type="spellStart"/>
      <w:r w:rsidR="00DF0DFF">
        <w:t>Shelton</w:t>
      </w:r>
      <w:proofErr w:type="spellEnd"/>
      <w:r w:rsidR="00DF0DFF">
        <w:t>, 1994)</w:t>
      </w:r>
      <w:r w:rsidR="004171A8">
        <w:t>.</w:t>
      </w:r>
      <w:r w:rsidR="00595909">
        <w:t xml:space="preserve"> </w:t>
      </w:r>
      <w:r w:rsidR="00A021B5">
        <w:t xml:space="preserve">Mimo správně volených výrazů </w:t>
      </w:r>
      <w:r w:rsidR="006B1A35">
        <w:t>k jeho srozumitelnosti přispívají také grafy, ilustrace a tabulky.</w:t>
      </w:r>
      <w:r w:rsidR="00966C45">
        <w:t xml:space="preserve"> </w:t>
      </w:r>
      <w:r w:rsidR="00904E96">
        <w:t xml:space="preserve">Technické texty je možné </w:t>
      </w:r>
      <w:r w:rsidR="00966C45">
        <w:t xml:space="preserve">dále </w:t>
      </w:r>
      <w:r w:rsidR="00562407">
        <w:t>vymezit</w:t>
      </w:r>
      <w:r w:rsidR="00904E96">
        <w:t xml:space="preserve"> </w:t>
      </w:r>
      <w:r w:rsidR="00966C45">
        <w:t>d</w:t>
      </w:r>
      <w:r w:rsidR="009B5876">
        <w:t>le</w:t>
      </w:r>
      <w:r w:rsidR="00904E96">
        <w:t xml:space="preserve"> </w:t>
      </w:r>
      <w:r w:rsidR="00711AB5">
        <w:t>různých</w:t>
      </w:r>
      <w:r w:rsidR="00904E96">
        <w:t xml:space="preserve"> </w:t>
      </w:r>
      <w:r w:rsidR="009B5876">
        <w:t>aspektů</w:t>
      </w:r>
      <w:r w:rsidR="00966C45">
        <w:t xml:space="preserve">, </w:t>
      </w:r>
      <w:r w:rsidR="00711AB5">
        <w:t xml:space="preserve">pro potřeby této práce </w:t>
      </w:r>
      <w:r w:rsidR="004F1731">
        <w:t xml:space="preserve">bude technický text vymezen </w:t>
      </w:r>
      <w:r w:rsidR="00966C45">
        <w:t>z pohledu cílového čtenáře a jeho potřeb</w:t>
      </w:r>
      <w:r w:rsidR="004F1731">
        <w:t>.</w:t>
      </w:r>
    </w:p>
    <w:p w14:paraId="3BDBE8AF" w14:textId="322D319C" w:rsidR="00966C45" w:rsidRDefault="00BA5440" w:rsidP="00966C45">
      <w:pPr>
        <w:pStyle w:val="Nadpis3"/>
      </w:pPr>
      <w:bookmarkStart w:id="12" w:name="_Toc153201343"/>
      <w:bookmarkStart w:id="13" w:name="_Toc153201475"/>
      <w:bookmarkStart w:id="14" w:name="_Toc153227822"/>
      <w:r>
        <w:t>Technický text z</w:t>
      </w:r>
      <w:r w:rsidR="001205D0">
        <w:t xml:space="preserve"> </w:t>
      </w:r>
      <w:r w:rsidR="00966C45">
        <w:t>pohledu čtenáře a jeho potřeb</w:t>
      </w:r>
      <w:bookmarkEnd w:id="12"/>
      <w:bookmarkEnd w:id="13"/>
      <w:bookmarkEnd w:id="14"/>
    </w:p>
    <w:p w14:paraId="79DB09EA" w14:textId="05B506F9" w:rsidR="007D5599" w:rsidRDefault="009F6E53" w:rsidP="009F6E53">
      <w:r>
        <w:tab/>
        <w:t>Jak již bylo zmíněno, cílem technického textu je předat informace čtenáři, proto je vhodné také porozumět tomu, kdo tímto čtenářem je a jaké jsou jeho potřeby (</w:t>
      </w:r>
      <w:proofErr w:type="spellStart"/>
      <w:r>
        <w:t>Byrne</w:t>
      </w:r>
      <w:proofErr w:type="spellEnd"/>
      <w:r>
        <w:t xml:space="preserve">, 2014). </w:t>
      </w:r>
      <w:proofErr w:type="spellStart"/>
      <w:r>
        <w:t>Byrne</w:t>
      </w:r>
      <w:proofErr w:type="spellEnd"/>
      <w:r>
        <w:t xml:space="preserve"> </w:t>
      </w:r>
      <w:r w:rsidR="007D5599">
        <w:t xml:space="preserve">(2014) </w:t>
      </w:r>
      <w:r>
        <w:t xml:space="preserve">dále tvrdí, že na základě této znalosti je poté mnohem jednodušší k překladu přistupovat, porozumět možným obtížím a výzvám a následně tak volit vhodné překladatelské strategie. </w:t>
      </w:r>
      <w:r w:rsidR="007D5599">
        <w:t xml:space="preserve">Proto </w:t>
      </w:r>
      <w:proofErr w:type="spellStart"/>
      <w:r w:rsidR="007D5599">
        <w:t>Byrne</w:t>
      </w:r>
      <w:proofErr w:type="spellEnd"/>
      <w:r w:rsidR="007D5599">
        <w:t xml:space="preserve"> (2014) vytvořil jednoduchou tabulku, ve které různé typy čtenářů technického textu popisuje:</w:t>
      </w:r>
    </w:p>
    <w:tbl>
      <w:tblPr>
        <w:tblStyle w:val="Mkatabulky"/>
        <w:tblW w:w="0" w:type="auto"/>
        <w:tblLook w:val="04A0" w:firstRow="1" w:lastRow="0" w:firstColumn="1" w:lastColumn="0" w:noHBand="0" w:noVBand="1"/>
      </w:tblPr>
      <w:tblGrid>
        <w:gridCol w:w="1150"/>
        <w:gridCol w:w="2824"/>
        <w:gridCol w:w="3953"/>
      </w:tblGrid>
      <w:tr w:rsidR="007D5599" w14:paraId="3A557517" w14:textId="77777777" w:rsidTr="00E52E4E">
        <w:tc>
          <w:tcPr>
            <w:tcW w:w="1150" w:type="dxa"/>
          </w:tcPr>
          <w:p w14:paraId="55C962B5" w14:textId="7D1AC79E" w:rsidR="007D5599" w:rsidRDefault="007D5599" w:rsidP="00D605A9">
            <w:pPr>
              <w:jc w:val="center"/>
            </w:pPr>
            <w:r>
              <w:t>Čtenář</w:t>
            </w:r>
          </w:p>
        </w:tc>
        <w:tc>
          <w:tcPr>
            <w:tcW w:w="3240" w:type="dxa"/>
          </w:tcPr>
          <w:p w14:paraId="29DCAF18" w14:textId="5A9B23FC" w:rsidR="007D5599" w:rsidRDefault="007D5599" w:rsidP="00D605A9">
            <w:pPr>
              <w:jc w:val="center"/>
            </w:pPr>
            <w:r>
              <w:t>Důvody k četbě</w:t>
            </w:r>
          </w:p>
        </w:tc>
        <w:tc>
          <w:tcPr>
            <w:tcW w:w="4670" w:type="dxa"/>
          </w:tcPr>
          <w:p w14:paraId="1235F06E" w14:textId="4A5AAC4E" w:rsidR="007D5599" w:rsidRDefault="00AD409D" w:rsidP="00D605A9">
            <w:pPr>
              <w:jc w:val="center"/>
            </w:pPr>
            <w:r>
              <w:t>Faktory, na které je třeba brát ohled</w:t>
            </w:r>
          </w:p>
        </w:tc>
      </w:tr>
      <w:tr w:rsidR="007D5599" w14:paraId="3B006AC7" w14:textId="77777777" w:rsidTr="00E52E4E">
        <w:tc>
          <w:tcPr>
            <w:tcW w:w="1150" w:type="dxa"/>
          </w:tcPr>
          <w:p w14:paraId="7B79D7FB" w14:textId="59C96FAE" w:rsidR="007D5599" w:rsidRDefault="007D5599" w:rsidP="007D5599">
            <w:pPr>
              <w:jc w:val="left"/>
            </w:pPr>
            <w:r>
              <w:t>Zkušený uživatel</w:t>
            </w:r>
          </w:p>
        </w:tc>
        <w:tc>
          <w:tcPr>
            <w:tcW w:w="3240" w:type="dxa"/>
          </w:tcPr>
          <w:p w14:paraId="0C5FB637" w14:textId="02F85FD7" w:rsidR="007D5599" w:rsidRDefault="00D605A9" w:rsidP="00D605A9">
            <w:r>
              <w:t>Potřebuje pouze r</w:t>
            </w:r>
            <w:r w:rsidR="007D5599">
              <w:t>ychlý přehled, jak začít</w:t>
            </w:r>
            <w:r>
              <w:t>. D</w:t>
            </w:r>
            <w:r w:rsidR="007D5599">
              <w:t>etailní informace čte později</w:t>
            </w:r>
            <w:r>
              <w:t>.</w:t>
            </w:r>
          </w:p>
        </w:tc>
        <w:tc>
          <w:tcPr>
            <w:tcW w:w="4670" w:type="dxa"/>
          </w:tcPr>
          <w:p w14:paraId="4EDE2363" w14:textId="0D8178B3" w:rsidR="007D5599" w:rsidRDefault="007D5599" w:rsidP="00D605A9">
            <w:r>
              <w:t>Rozdílné typy uživatelů: administrátoři systémů, programátoři atd. Často spěchají a chtějí se rychle dostat k částem, které zrovna potřebují</w:t>
            </w:r>
            <w:r w:rsidR="00D605A9">
              <w:t>.</w:t>
            </w:r>
          </w:p>
        </w:tc>
      </w:tr>
      <w:tr w:rsidR="007D5599" w14:paraId="6511B56F" w14:textId="77777777" w:rsidTr="00E52E4E">
        <w:tc>
          <w:tcPr>
            <w:tcW w:w="1150" w:type="dxa"/>
          </w:tcPr>
          <w:p w14:paraId="1A0D17A8" w14:textId="5DEEA19D" w:rsidR="007D5599" w:rsidRDefault="007D5599" w:rsidP="009F6E53">
            <w:r>
              <w:t>Technik</w:t>
            </w:r>
          </w:p>
        </w:tc>
        <w:tc>
          <w:tcPr>
            <w:tcW w:w="3240" w:type="dxa"/>
          </w:tcPr>
          <w:p w14:paraId="035146D3" w14:textId="505AAD1C" w:rsidR="007D5599" w:rsidRDefault="00D605A9" w:rsidP="00D605A9">
            <w:r>
              <w:t>Má za cíl identifikovat a provádět úkony, nalézt součástky atd.</w:t>
            </w:r>
          </w:p>
        </w:tc>
        <w:tc>
          <w:tcPr>
            <w:tcW w:w="4670" w:type="dxa"/>
          </w:tcPr>
          <w:p w14:paraId="6016C85E" w14:textId="704503D6" w:rsidR="007D5599" w:rsidRDefault="00D605A9" w:rsidP="009F6E53">
            <w:r>
              <w:t>Často čte na pracovišti, informace musí být jednoduše dostupné a pochopitelné, fyzická kopie by měla být velká, rozložitelná na pracovním stole či na podlaze.</w:t>
            </w:r>
          </w:p>
        </w:tc>
      </w:tr>
      <w:tr w:rsidR="007D5599" w14:paraId="0F69DD63" w14:textId="77777777" w:rsidTr="00E52E4E">
        <w:tc>
          <w:tcPr>
            <w:tcW w:w="1150" w:type="dxa"/>
          </w:tcPr>
          <w:p w14:paraId="736A5AC2" w14:textId="0CC45E10" w:rsidR="007D5599" w:rsidRDefault="00D605A9" w:rsidP="009F6E53">
            <w:r>
              <w:t>Pokročilý uživatel</w:t>
            </w:r>
          </w:p>
        </w:tc>
        <w:tc>
          <w:tcPr>
            <w:tcW w:w="3240" w:type="dxa"/>
          </w:tcPr>
          <w:p w14:paraId="5228B2D8" w14:textId="0459FD45" w:rsidR="007D5599" w:rsidRDefault="00D605A9" w:rsidP="00D605A9">
            <w:r>
              <w:t>Řeší problémy, obohacuje své znalosti.</w:t>
            </w:r>
          </w:p>
        </w:tc>
        <w:tc>
          <w:tcPr>
            <w:tcW w:w="4670" w:type="dxa"/>
          </w:tcPr>
          <w:p w14:paraId="7E61F7BC" w14:textId="4311D7B5" w:rsidR="007D5599" w:rsidRDefault="00D605A9" w:rsidP="009F6E53">
            <w:r>
              <w:t xml:space="preserve">Snaží se vyřešit problémy sám. Jakmile se ovšem projeví jeho znalosti jako </w:t>
            </w:r>
            <w:r>
              <w:lastRenderedPageBreak/>
              <w:t>nedostačující, potřebuje jasnou pomoc.  Může také potřebovat různá porovnání a informace, jak se vypořádat s možnými problémy.</w:t>
            </w:r>
          </w:p>
        </w:tc>
      </w:tr>
      <w:tr w:rsidR="007D5599" w14:paraId="031D3B63" w14:textId="77777777" w:rsidTr="00E52E4E">
        <w:tc>
          <w:tcPr>
            <w:tcW w:w="1150" w:type="dxa"/>
          </w:tcPr>
          <w:p w14:paraId="6B5EDCA1" w14:textId="7CC5E752" w:rsidR="007D5599" w:rsidRDefault="00D605A9" w:rsidP="009F6E53">
            <w:r>
              <w:lastRenderedPageBreak/>
              <w:t>Běžný uživatel</w:t>
            </w:r>
          </w:p>
        </w:tc>
        <w:tc>
          <w:tcPr>
            <w:tcW w:w="3240" w:type="dxa"/>
          </w:tcPr>
          <w:p w14:paraId="3142F923" w14:textId="59674D09" w:rsidR="007D5599" w:rsidRDefault="00D605A9" w:rsidP="009F6E53">
            <w:r>
              <w:t>Má zájem o návody krok za krokem, které jsou třeba pro vykonání velmi specifických úkonů.</w:t>
            </w:r>
          </w:p>
        </w:tc>
        <w:tc>
          <w:tcPr>
            <w:tcW w:w="4670" w:type="dxa"/>
          </w:tcPr>
          <w:p w14:paraId="715C75B9" w14:textId="3E4E12DA" w:rsidR="007D5599" w:rsidRDefault="00E52E4E" w:rsidP="009F6E53">
            <w:r>
              <w:t>Instrukce musí být jasné, jednoznačné a krátké. Měly by obsahovat pouze nezbytné informace. Může se zde vyskytovat větší podíl grafů.</w:t>
            </w:r>
          </w:p>
        </w:tc>
      </w:tr>
      <w:tr w:rsidR="007D5599" w14:paraId="20EEA584" w14:textId="77777777" w:rsidTr="00E52E4E">
        <w:tc>
          <w:tcPr>
            <w:tcW w:w="1150" w:type="dxa"/>
          </w:tcPr>
          <w:p w14:paraId="137BFE23" w14:textId="4396607F" w:rsidR="007D5599" w:rsidRDefault="00E52E4E" w:rsidP="009F6E53">
            <w:r>
              <w:t>Nováček</w:t>
            </w:r>
          </w:p>
        </w:tc>
        <w:tc>
          <w:tcPr>
            <w:tcW w:w="3240" w:type="dxa"/>
          </w:tcPr>
          <w:p w14:paraId="16D14EE6" w14:textId="08BE0C7B" w:rsidR="007D5599" w:rsidRDefault="00E52E4E" w:rsidP="009F6E53">
            <w:r>
              <w:t>Potřebuje obecný přehled a základy tématu. K řešení problémů vyžaduje detailní informace.</w:t>
            </w:r>
          </w:p>
        </w:tc>
        <w:tc>
          <w:tcPr>
            <w:tcW w:w="4670" w:type="dxa"/>
          </w:tcPr>
          <w:p w14:paraId="76CC9149" w14:textId="50B40E87" w:rsidR="007D5599" w:rsidRDefault="00E52E4E" w:rsidP="009F6E53">
            <w:r>
              <w:t>Většinou disponuje velmi omezenými znalostmi a vyžaduje pomalejší tempo s častými vysvětlivkami a definicemi pro obohacení znalostí. Pro návody kroku za krokem je třeba zvolit vhodné tempo.</w:t>
            </w:r>
          </w:p>
        </w:tc>
      </w:tr>
      <w:tr w:rsidR="007D5599" w14:paraId="24DC5063" w14:textId="77777777" w:rsidTr="00E52E4E">
        <w:tc>
          <w:tcPr>
            <w:tcW w:w="1150" w:type="dxa"/>
          </w:tcPr>
          <w:p w14:paraId="7E508680" w14:textId="5E6B9839" w:rsidR="007D5599" w:rsidRDefault="00E52E4E" w:rsidP="009F6E53">
            <w:r>
              <w:t>Běžný čtenář</w:t>
            </w:r>
          </w:p>
        </w:tc>
        <w:tc>
          <w:tcPr>
            <w:tcW w:w="3240" w:type="dxa"/>
          </w:tcPr>
          <w:p w14:paraId="7244DCA0" w14:textId="1F613FEF" w:rsidR="007D5599" w:rsidRDefault="00E52E4E" w:rsidP="009F6E53">
            <w:r>
              <w:t>Obecný zájem, zvědavost, nuda.</w:t>
            </w:r>
          </w:p>
        </w:tc>
        <w:tc>
          <w:tcPr>
            <w:tcW w:w="4670" w:type="dxa"/>
          </w:tcPr>
          <w:p w14:paraId="56D0D731" w14:textId="31C7E6F1" w:rsidR="007D5599" w:rsidRDefault="00E52E4E" w:rsidP="00AD409D">
            <w:pPr>
              <w:keepNext/>
            </w:pPr>
            <w:r>
              <w:t xml:space="preserve">Nevyžaduje, aby porozuměl všem informacím. Může se jednat o potenciálního zákazníka nebo zaměstnance. Proto je třeba, aby byl dokument gramaticky bezchybný, profesionální a dobře prezentovaný, </w:t>
            </w:r>
            <w:r w:rsidR="00AD409D">
              <w:t>aby na čtenáře udělal dobrý dojem.</w:t>
            </w:r>
          </w:p>
        </w:tc>
      </w:tr>
    </w:tbl>
    <w:p w14:paraId="2E82BC1D" w14:textId="37D37ED8" w:rsidR="00AD409D" w:rsidRDefault="00AD409D" w:rsidP="00AD409D">
      <w:pPr>
        <w:pStyle w:val="Titulek"/>
        <w:jc w:val="center"/>
      </w:pPr>
      <w:bookmarkStart w:id="15" w:name="_Toc153212514"/>
      <w:r>
        <w:t xml:space="preserve">Tabulka </w:t>
      </w:r>
      <w:fldSimple w:instr=" SEQ Tabulka \* ARABIC ">
        <w:r>
          <w:rPr>
            <w:noProof/>
          </w:rPr>
          <w:t>1</w:t>
        </w:r>
      </w:fldSimple>
      <w:r>
        <w:t>: Příklad typů čtenářů a jejich potřeb</w:t>
      </w:r>
      <w:r w:rsidR="003E6D29">
        <w:rPr>
          <w:rStyle w:val="Znakapoznpodarou"/>
        </w:rPr>
        <w:footnoteReference w:id="2"/>
      </w:r>
      <w:r>
        <w:t xml:space="preserve"> (</w:t>
      </w:r>
      <w:proofErr w:type="spellStart"/>
      <w:r>
        <w:t>Byrne</w:t>
      </w:r>
      <w:proofErr w:type="spellEnd"/>
      <w:r>
        <w:t xml:space="preserve"> 2014</w:t>
      </w:r>
      <w:r w:rsidR="00B4064D">
        <w:t xml:space="preserve">, </w:t>
      </w:r>
      <w:r>
        <w:t>32)</w:t>
      </w:r>
      <w:bookmarkEnd w:id="15"/>
    </w:p>
    <w:p w14:paraId="7C08C9E7" w14:textId="77777777" w:rsidR="00AD409D" w:rsidRPr="00AD409D" w:rsidRDefault="00AD409D" w:rsidP="00AD409D"/>
    <w:p w14:paraId="160E7ED6" w14:textId="783649C2" w:rsidR="00751628" w:rsidRDefault="00AD409D" w:rsidP="009F6E53">
      <w:r>
        <w:tab/>
        <w:t>Z této tabulky (Tabulka 1) je zřejmé, že každý typ čtenáře má jak jiný důvod k četbě technického textu, tak zároveň k textu přistupuje naprosto odlišně. V jistých případech také záleží na místě, kde se tento text bude číst.</w:t>
      </w:r>
      <w:r w:rsidR="00F478B5">
        <w:t xml:space="preserve"> </w:t>
      </w:r>
      <w:r w:rsidR="00751628">
        <w:t xml:space="preserve">Zjistit, kdo tímto čtenářem bude, </w:t>
      </w:r>
      <w:r w:rsidR="00E864EC">
        <w:t>může být často snadné. Pokud</w:t>
      </w:r>
      <w:r w:rsidR="00751628">
        <w:t xml:space="preserve"> odpověď nelze nalézt v </w:t>
      </w:r>
      <w:proofErr w:type="spellStart"/>
      <w:r w:rsidR="00751628">
        <w:t>translation</w:t>
      </w:r>
      <w:proofErr w:type="spellEnd"/>
      <w:r w:rsidR="00751628">
        <w:t xml:space="preserve"> </w:t>
      </w:r>
      <w:proofErr w:type="spellStart"/>
      <w:r w:rsidR="00751628">
        <w:t>brief</w:t>
      </w:r>
      <w:proofErr w:type="spellEnd"/>
      <w:r w:rsidR="00751628">
        <w:t>,</w:t>
      </w:r>
      <w:r w:rsidR="00751628" w:rsidRPr="00751628">
        <w:rPr>
          <w:rStyle w:val="Znakapoznpodarou"/>
        </w:rPr>
        <w:footnoteReference w:id="3"/>
      </w:r>
      <w:r w:rsidR="00C03FFC">
        <w:t xml:space="preserve"> je stále možné </w:t>
      </w:r>
      <w:r w:rsidR="00E864EC">
        <w:t>ve VT nalézt explicitní reference či implicitní nápovědy (</w:t>
      </w:r>
      <w:proofErr w:type="spellStart"/>
      <w:r w:rsidR="00E864EC">
        <w:t>Byrne</w:t>
      </w:r>
      <w:proofErr w:type="spellEnd"/>
      <w:r w:rsidR="00E864EC">
        <w:t xml:space="preserve">, 2014). </w:t>
      </w:r>
      <w:r w:rsidR="002C5036">
        <w:t xml:space="preserve">Dále </w:t>
      </w:r>
      <w:proofErr w:type="spellStart"/>
      <w:r w:rsidR="00E864EC">
        <w:t>Byrne</w:t>
      </w:r>
      <w:proofErr w:type="spellEnd"/>
      <w:r w:rsidR="00E864EC">
        <w:t xml:space="preserve"> (2014) také poukazuje na fakt, že ne vždy se dá zjistit </w:t>
      </w:r>
      <w:r w:rsidR="00E864EC">
        <w:lastRenderedPageBreak/>
        <w:t>informace o čtenáři tak snadno, jelikož autor technického textu často</w:t>
      </w:r>
      <w:r w:rsidR="00383837">
        <w:t xml:space="preserve"> ví, co se od něj očekává a</w:t>
      </w:r>
      <w:r w:rsidR="00E864EC">
        <w:t xml:space="preserve"> necítí potřebu přemýšlet nad budoucím čtenářem</w:t>
      </w:r>
      <w:r w:rsidR="00383837">
        <w:t xml:space="preserve">. U technického psaní a překladu je ovšem podle </w:t>
      </w:r>
      <w:proofErr w:type="spellStart"/>
      <w:r w:rsidR="00383837">
        <w:t>Byrna</w:t>
      </w:r>
      <w:proofErr w:type="spellEnd"/>
      <w:r w:rsidR="00383837">
        <w:t xml:space="preserve"> (2014) znalost čtenáře klíčová. Tvrdí, že v podstatě všechna překladatelská rozhodnutí závisí pouze na míře, v jaké je překladatel seznámen s typem budoucího čtenáře. Taková rozhodnutí dle něj zahrnují například volba, jaký termín zvolit, </w:t>
      </w:r>
      <w:r w:rsidR="00694756">
        <w:t>zdali</w:t>
      </w:r>
      <w:r w:rsidR="00383837">
        <w:t xml:space="preserve"> změnit stavbu vět, </w:t>
      </w:r>
      <w:r w:rsidR="00694756">
        <w:t>případně</w:t>
      </w:r>
      <w:r w:rsidR="00383837">
        <w:t xml:space="preserve"> i výstavbu celého textu.</w:t>
      </w:r>
      <w:r w:rsidR="005B7B03">
        <w:t xml:space="preserve"> S tímto </w:t>
      </w:r>
      <w:proofErr w:type="spellStart"/>
      <w:r w:rsidR="001C2414">
        <w:t>Byrnovým</w:t>
      </w:r>
      <w:proofErr w:type="spellEnd"/>
      <w:r w:rsidR="001C2414">
        <w:t xml:space="preserve"> </w:t>
      </w:r>
      <w:r w:rsidR="00C93D18">
        <w:t>souhlasili</w:t>
      </w:r>
      <w:r w:rsidR="001C2414">
        <w:t xml:space="preserve"> také </w:t>
      </w:r>
      <w:proofErr w:type="spellStart"/>
      <w:r w:rsidR="001C2414">
        <w:t>Nida</w:t>
      </w:r>
      <w:proofErr w:type="spellEnd"/>
      <w:r w:rsidR="00C93D18">
        <w:t xml:space="preserve"> s </w:t>
      </w:r>
      <w:proofErr w:type="spellStart"/>
      <w:r w:rsidR="00C93D18">
        <w:t>Taberem</w:t>
      </w:r>
      <w:proofErr w:type="spellEnd"/>
      <w:r w:rsidR="00964F1A">
        <w:t xml:space="preserve"> (1974), </w:t>
      </w:r>
      <w:r w:rsidR="00C93D18">
        <w:t>kteří</w:t>
      </w:r>
      <w:r w:rsidR="007D736B">
        <w:t xml:space="preserve"> tvrdí, že správnost překladu se odvíjí od toho, pro koho je překlad určen</w:t>
      </w:r>
      <w:r w:rsidR="000D5A4B">
        <w:t xml:space="preserve"> a zdali tento tzv. průměrný čtenář bude schopen textu bez problému porozumět.</w:t>
      </w:r>
    </w:p>
    <w:p w14:paraId="76D2F169" w14:textId="70AB7EEF" w:rsidR="00F21D7F" w:rsidRPr="00751628" w:rsidRDefault="00F21D7F" w:rsidP="009F6E53">
      <w:r>
        <w:tab/>
      </w:r>
      <w:r w:rsidR="00F478B5">
        <w:t>Na základě tohoto vymezení je zapotřebí určit, pro koho je směřován text, který je součástí této práce</w:t>
      </w:r>
      <w:r w:rsidR="00BA5440">
        <w:t xml:space="preserve">. </w:t>
      </w:r>
      <w:r w:rsidR="002A4DD6">
        <w:t xml:space="preserve">Podmínky pro takové určení nejsou kvůli defektnosti VT ideální, ovšem </w:t>
      </w:r>
      <w:r w:rsidR="0011155A">
        <w:t xml:space="preserve">stále lze jednat na základě toho, </w:t>
      </w:r>
      <w:r w:rsidR="00C07AEC">
        <w:t>že se jedná o návod</w:t>
      </w:r>
      <w:r w:rsidR="00F65487">
        <w:t xml:space="preserve"> pro obsluhu bezdrátové klávesnice. Tento fakt napoví víc než dost, jakým směrem </w:t>
      </w:r>
      <w:r w:rsidR="007237C4">
        <w:t xml:space="preserve">je vhodné se při volbě čtenáře ubírat. </w:t>
      </w:r>
      <w:r w:rsidR="008B1C6E">
        <w:t>Pravděpodobně se tedy nebude jednat o zkušeného uživatele</w:t>
      </w:r>
      <w:r w:rsidR="00662449">
        <w:t xml:space="preserve">, </w:t>
      </w:r>
      <w:r w:rsidR="008B1C6E">
        <w:t>technika</w:t>
      </w:r>
      <w:r w:rsidR="00662449">
        <w:t>, či pokročilého uživatele</w:t>
      </w:r>
      <w:r w:rsidR="008B1C6E">
        <w:t xml:space="preserve">, kteří jsou v tomto odvětví zběhlí </w:t>
      </w:r>
      <w:r w:rsidR="002B6B58">
        <w:t xml:space="preserve">a pro návod tohoto typu v podstatě nenaleznou využití. </w:t>
      </w:r>
      <w:r w:rsidR="006963CA">
        <w:t>Naopak běžný čtenář se k</w:t>
      </w:r>
      <w:r w:rsidR="009A577C">
        <w:t> návodu pro obsluhu specifické bezdrátové klávesnice pravděpodobně jen tak nedostane,</w:t>
      </w:r>
      <w:r w:rsidR="009560BD">
        <w:t xml:space="preserve"> výběr je tedy omezen na </w:t>
      </w:r>
      <w:proofErr w:type="spellStart"/>
      <w:r w:rsidR="005075C6">
        <w:t>Byrnovy</w:t>
      </w:r>
      <w:proofErr w:type="spellEnd"/>
      <w:r w:rsidR="005075C6">
        <w:t xml:space="preserve"> typy nováčka a běžného uživatele.</w:t>
      </w:r>
      <w:r w:rsidR="00755842">
        <w:t xml:space="preserve"> Při porovnání </w:t>
      </w:r>
      <w:r w:rsidR="005C1A8C">
        <w:t xml:space="preserve">VT se zbývajícími typy čtenářů </w:t>
      </w:r>
      <w:r w:rsidR="00C00823">
        <w:t xml:space="preserve">se jeví, že je text pro svou jednoduchost, pomalé tempo a </w:t>
      </w:r>
      <w:r w:rsidR="00AB113C">
        <w:t xml:space="preserve">časté podrobné vysvětlování, </w:t>
      </w:r>
      <w:r w:rsidR="00C00823">
        <w:t xml:space="preserve">pravděpodobně určen pro nováčka. </w:t>
      </w:r>
      <w:r w:rsidR="00AB113C">
        <w:t>Samozřejmě je zapotřebí se při tomto porovnání odprostit od všech defektů</w:t>
      </w:r>
      <w:r w:rsidR="00515EEF">
        <w:t xml:space="preserve"> ve VT</w:t>
      </w:r>
      <w:r w:rsidR="00CD651A">
        <w:t xml:space="preserve">, které </w:t>
      </w:r>
      <w:r w:rsidR="004A2DC3">
        <w:t>nováčkovi značně znesnadňují přístupnost textu.</w:t>
      </w:r>
    </w:p>
    <w:p w14:paraId="0285D933" w14:textId="77777777" w:rsidR="00AD409D" w:rsidRPr="00966C45" w:rsidRDefault="00AD409D" w:rsidP="009F6E53"/>
    <w:p w14:paraId="116A8388" w14:textId="08CC6379" w:rsidR="00DE749C" w:rsidRPr="00BC13C9" w:rsidRDefault="00F73B7E" w:rsidP="00523D84">
      <w:pPr>
        <w:pStyle w:val="Nadpis2"/>
      </w:pPr>
      <w:bookmarkStart w:id="16" w:name="_Toc152011037"/>
      <w:bookmarkStart w:id="17" w:name="_Toc153201344"/>
      <w:bookmarkStart w:id="18" w:name="_Toc153201476"/>
      <w:bookmarkStart w:id="19" w:name="_Toc153227823"/>
      <w:r w:rsidRPr="00BC13C9">
        <w:t>Požadavky technického překladu</w:t>
      </w:r>
      <w:bookmarkEnd w:id="16"/>
      <w:bookmarkEnd w:id="17"/>
      <w:bookmarkEnd w:id="18"/>
      <w:bookmarkEnd w:id="19"/>
    </w:p>
    <w:p w14:paraId="608BDC0F" w14:textId="1177A497" w:rsidR="009A194B" w:rsidRDefault="00515EEF" w:rsidP="00515EEF">
      <w:r>
        <w:tab/>
        <w:t>Jak zmiňuje předchozí kapitola, p</w:t>
      </w:r>
      <w:r w:rsidR="008303D5">
        <w:t>ro technický překlad je velmi důležitá znalost cílového publika.</w:t>
      </w:r>
      <w:r w:rsidR="00030DF6">
        <w:t xml:space="preserve"> Jedním ze zásadních problémů se často stává fakt, že zadavatel překladu postrádá jakoukoliv znalost či zkušenost s překladatelským procesem. Jeho jedinými instrukcemi je, aby se text dobře četl a aby překladatel zahrnul terminologii společnosti, zbytek je podle něj zodpovědnost překladatele (</w:t>
      </w:r>
      <w:proofErr w:type="spellStart"/>
      <w:r w:rsidR="00030DF6">
        <w:t>Byrne</w:t>
      </w:r>
      <w:proofErr w:type="spellEnd"/>
      <w:r w:rsidR="00030DF6">
        <w:t xml:space="preserve">, 2006). </w:t>
      </w:r>
      <w:r w:rsidR="008303D5">
        <w:t>Zadavatel následně očekává doručení naprosto správného překladu dle jeho požadavků</w:t>
      </w:r>
      <w:r w:rsidR="0004526D">
        <w:t>.</w:t>
      </w:r>
      <w:r w:rsidR="005F0978">
        <w:t xml:space="preserve"> Taková správnost se ovšem zakládá na vhodných podmínkách</w:t>
      </w:r>
      <w:r w:rsidR="00ED44CC">
        <w:t>.</w:t>
      </w:r>
    </w:p>
    <w:p w14:paraId="1CE7BFBB" w14:textId="300DBC3E" w:rsidR="00DE749C" w:rsidRDefault="005517E5" w:rsidP="00523D84">
      <w:r>
        <w:tab/>
      </w:r>
      <w:r w:rsidR="0074408F">
        <w:t>Nedílnou součástí překladu technického textu je strojový překlad (dále jen MT)</w:t>
      </w:r>
      <w:r w:rsidR="009D7DE4">
        <w:t>.</w:t>
      </w:r>
      <w:r w:rsidR="008D635A">
        <w:t xml:space="preserve"> Jelikož texty technického typu nejsou stejně jazykově květnaté, jako je tomu </w:t>
      </w:r>
      <w:r w:rsidR="008D635A">
        <w:lastRenderedPageBreak/>
        <w:t xml:space="preserve">například u prózy, stává se z technického překladu nejideálnější cíl pro využití MT. Tohoto faktu si je </w:t>
      </w:r>
      <w:r w:rsidR="008D635A" w:rsidRPr="00D114B6">
        <w:t>vědom</w:t>
      </w:r>
      <w:r w:rsidR="008D635A">
        <w:t xml:space="preserve"> i </w:t>
      </w:r>
      <w:proofErr w:type="spellStart"/>
      <w:r w:rsidR="008D635A">
        <w:t>Poibeau</w:t>
      </w:r>
      <w:proofErr w:type="spellEnd"/>
      <w:r w:rsidR="008D635A">
        <w:t xml:space="preserve"> (2017) a zároveň zmiňuje, že MT není</w:t>
      </w:r>
      <w:r w:rsidR="00ED44CC">
        <w:t>, jak je často mylně zmiňováno,</w:t>
      </w:r>
      <w:r w:rsidR="008D635A">
        <w:t xml:space="preserve"> primárně určeno k převzetí práce člověka, nýbrž k výpomoci. Dle jeho slov </w:t>
      </w:r>
      <w:r w:rsidR="006B08AB">
        <w:t>má i technický text svá úskalí a na MT stále není dokonalý spoleh. To ovšem platilo před šesti lety. S technologickým vzestupem, který je možné v oblasti MT pozorovat, zůstává otázkou, zdali je jeho tvrzení stále pravdivé. Dnes je třeba brát v potaz nejen existenci MT, ale také rozvoj umělé inteligence</w:t>
      </w:r>
      <w:r w:rsidR="009D6615">
        <w:t>.</w:t>
      </w:r>
    </w:p>
    <w:p w14:paraId="5C7D23B1" w14:textId="43996E3A" w:rsidR="00ED44CC" w:rsidRDefault="00ED44CC" w:rsidP="00523D84">
      <w:r>
        <w:tab/>
        <w:t xml:space="preserve">Hlavním požadavkem technického překladu je </w:t>
      </w:r>
      <w:r w:rsidR="00DF086B">
        <w:t>v ideálním případě</w:t>
      </w:r>
      <w:r>
        <w:t xml:space="preserve"> překladatelova specializace. Překladatel s čerstvým titulem, který ještě neměl příležitost </w:t>
      </w:r>
      <w:r w:rsidR="0035465A">
        <w:t>ke specializaci</w:t>
      </w:r>
      <w:r w:rsidR="002305C1">
        <w:t>,</w:t>
      </w:r>
      <w:r>
        <w:t xml:space="preserve"> se při většině poptávek setká s otázkou, jaká je</w:t>
      </w:r>
      <w:r w:rsidR="00CD651A">
        <w:t xml:space="preserve"> právě</w:t>
      </w:r>
      <w:r>
        <w:t xml:space="preserve"> jeho specializace (</w:t>
      </w:r>
      <w:proofErr w:type="spellStart"/>
      <w:r>
        <w:t>Byrne</w:t>
      </w:r>
      <w:proofErr w:type="spellEnd"/>
      <w:r>
        <w:t>, 2014).</w:t>
      </w:r>
      <w:r w:rsidR="00DF086B">
        <w:t xml:space="preserve"> </w:t>
      </w:r>
      <w:r w:rsidR="008D02EF">
        <w:t xml:space="preserve">Fakt, že by překladatel vědeckých a technických textů </w:t>
      </w:r>
      <w:r w:rsidR="006B3D21">
        <w:t xml:space="preserve">měl disponovat dostatečnými znalostmi </w:t>
      </w:r>
      <w:proofErr w:type="spellStart"/>
      <w:r w:rsidR="006B3D21">
        <w:t>znalostmi</w:t>
      </w:r>
      <w:proofErr w:type="spellEnd"/>
      <w:r w:rsidR="006B3D21">
        <w:t xml:space="preserve"> tématu, jehož se týká VT, zmiňuje také </w:t>
      </w:r>
      <w:proofErr w:type="spellStart"/>
      <w:r w:rsidR="006B3D21">
        <w:t>Savory</w:t>
      </w:r>
      <w:proofErr w:type="spellEnd"/>
      <w:r w:rsidR="006B3D21">
        <w:t xml:space="preserve"> (</w:t>
      </w:r>
      <w:r w:rsidR="0007465F">
        <w:t xml:space="preserve">1968, 24). </w:t>
      </w:r>
      <w:r w:rsidR="00DF086B">
        <w:t xml:space="preserve">Proto nelze splnění následujících požadavků očekávat od studentů, nýbrž od již zaběhlých profesionálních překladatelů. </w:t>
      </w:r>
      <w:proofErr w:type="spellStart"/>
      <w:r w:rsidR="00DF086B">
        <w:t>Byrne</w:t>
      </w:r>
      <w:proofErr w:type="spellEnd"/>
      <w:r w:rsidR="00DF086B">
        <w:t xml:space="preserve"> (2014) tvrdí, že cesta ke specializaci překladatele (nejen) technických textů není jednoduchá, ale ani nemožná. Mezi požadavky technického překladu je možné zařadit </w:t>
      </w:r>
      <w:proofErr w:type="spellStart"/>
      <w:r w:rsidR="00DF086B">
        <w:t>Byrnovy</w:t>
      </w:r>
      <w:proofErr w:type="spellEnd"/>
      <w:r w:rsidR="00DF086B">
        <w:t xml:space="preserve"> (2014</w:t>
      </w:r>
      <w:r w:rsidR="004075BD">
        <w:t>, 43-45</w:t>
      </w:r>
      <w:r w:rsidR="00DF086B">
        <w:t>) tipy, jak se ke specializaci efektivně přibližovat:</w:t>
      </w:r>
    </w:p>
    <w:p w14:paraId="299D2D21" w14:textId="04CEE25A" w:rsidR="00DF086B" w:rsidRDefault="00DF086B" w:rsidP="009631B9">
      <w:pPr>
        <w:pStyle w:val="Odstavecseseznamem"/>
        <w:numPr>
          <w:ilvl w:val="0"/>
          <w:numId w:val="5"/>
        </w:numPr>
      </w:pPr>
      <w:r>
        <w:t xml:space="preserve"> Četba všeho</w:t>
      </w:r>
      <w:r w:rsidR="009631B9">
        <w:t>: n</w:t>
      </w:r>
      <w:r>
        <w:t xml:space="preserve">ezáleží, zdali se jedná o zadní stranu </w:t>
      </w:r>
      <w:r w:rsidR="002746EF">
        <w:t>různých produktů</w:t>
      </w:r>
      <w:r>
        <w:t xml:space="preserve"> nebo návod k</w:t>
      </w:r>
      <w:r w:rsidR="002746EF">
        <w:t> </w:t>
      </w:r>
      <w:r>
        <w:t>obsluze</w:t>
      </w:r>
      <w:r w:rsidR="002746EF">
        <w:t xml:space="preserve"> nářadí, které nehodlá </w:t>
      </w:r>
      <w:r w:rsidR="00D855CF">
        <w:t xml:space="preserve">překladatel </w:t>
      </w:r>
      <w:r w:rsidR="002746EF">
        <w:t>používat</w:t>
      </w:r>
      <w:r>
        <w:t xml:space="preserve">. Je vhodné využít každou </w:t>
      </w:r>
      <w:r w:rsidR="009631B9">
        <w:t>příležitost, která se překladateli naskytne, i pokud to znamená přečíst si</w:t>
      </w:r>
      <w:r w:rsidR="002746EF">
        <w:t xml:space="preserve"> například</w:t>
      </w:r>
      <w:r w:rsidR="009631B9">
        <w:t xml:space="preserve"> automobilový magazín v čekárně u lékaře. V podstatě neexistuje technický text, který by nestál za přečtení. Každý bude trochu jiný a překladatel se seznámí s novými oblastmi a styly psaní, novou slovní zásobou a slovními obraty.</w:t>
      </w:r>
    </w:p>
    <w:p w14:paraId="44F9428F" w14:textId="75349EFA" w:rsidR="009631B9" w:rsidRDefault="009631B9" w:rsidP="009631B9">
      <w:pPr>
        <w:pStyle w:val="Odstavecseseznamem"/>
        <w:numPr>
          <w:ilvl w:val="0"/>
          <w:numId w:val="5"/>
        </w:numPr>
      </w:pPr>
      <w:r>
        <w:t xml:space="preserve"> Vlastní výzkum: pokud má překladatel zájem o určitou oblast, je vhodné se v ní vzdělat, jak nejlépe může. To samé platí i pokud překladatel dostává větší počet zakázek z určité oblasti. V případě, že si překladatel není jistý, jakou oblastí či tématem začít, vždy je vhodné vzdělat se v základech fyziky, chemie a biologie a následně na tyto znalosti navazovat a rozvíjet se tímto způsobem.</w:t>
      </w:r>
      <w:r w:rsidR="00FF48A7">
        <w:t xml:space="preserve"> Schopnost vlastního výzkumu je nedílnou součástí a velmi cennou dovedností, kterou by překladatel měl ovládat.</w:t>
      </w:r>
    </w:p>
    <w:p w14:paraId="70D4273B" w14:textId="21FCC0C4" w:rsidR="009631B9" w:rsidRDefault="00FF48A7" w:rsidP="009631B9">
      <w:pPr>
        <w:pStyle w:val="Odstavecseseznamem"/>
        <w:numPr>
          <w:ilvl w:val="0"/>
          <w:numId w:val="5"/>
        </w:numPr>
      </w:pPr>
      <w:r>
        <w:t xml:space="preserve"> Návštěva kurzů: technických kurzů existuje plná řada a ač se tento bod může zdát mírně mimo nutné dovednosti technického překladatele, opak může být </w:t>
      </w:r>
      <w:r>
        <w:lastRenderedPageBreak/>
        <w:t>pravdou. Mimo praktických dovedností získá překladatel také teoretické znalosti ve velmi specifické oblasti a může se jednat o faktor, který jej bude odlišovat od ostatních překladatelů.</w:t>
      </w:r>
    </w:p>
    <w:p w14:paraId="2C5065F9" w14:textId="77777777" w:rsidR="003E4A75" w:rsidRDefault="00FF48A7" w:rsidP="003E4A75">
      <w:pPr>
        <w:pStyle w:val="Odstavecseseznamem"/>
        <w:numPr>
          <w:ilvl w:val="0"/>
          <w:numId w:val="5"/>
        </w:numPr>
      </w:pPr>
      <w:r>
        <w:t xml:space="preserve"> Rozhovory s experty: pokud překladatel disponuje známostmi či přáteli z technického odvětví, má k dispozici cenný zdroj informací, který danou oblast studoval několik let a je pravděpodobně schopný předat informace ze své specializace rychleji a stručněji nebo obsáhleji </w:t>
      </w:r>
      <w:r w:rsidR="00A326DF">
        <w:t>(</w:t>
      </w:r>
      <w:r>
        <w:t>dle preference překladatele</w:t>
      </w:r>
      <w:r w:rsidR="00A326DF">
        <w:t>) v porovnání s</w:t>
      </w:r>
      <w:r w:rsidR="005E6787">
        <w:t> dalšími zdroji</w:t>
      </w:r>
      <w:r>
        <w:t>.</w:t>
      </w:r>
    </w:p>
    <w:p w14:paraId="05290DAB" w14:textId="77777777" w:rsidR="002A4899" w:rsidRDefault="002A4899" w:rsidP="002A4899">
      <w:pPr>
        <w:pStyle w:val="Odstavecseseznamem"/>
      </w:pPr>
    </w:p>
    <w:p w14:paraId="668E750C" w14:textId="14B70347" w:rsidR="00750996" w:rsidRPr="00523D84" w:rsidRDefault="002A4899" w:rsidP="002A4899">
      <w:r>
        <w:tab/>
      </w:r>
      <w:r w:rsidR="00750996">
        <w:t xml:space="preserve">Na základě všech výše zmíněných informací lze usoudit, </w:t>
      </w:r>
      <w:r w:rsidR="003E4A75">
        <w:t>že požadavky technického překladu mohou být rozmanité.</w:t>
      </w:r>
      <w:r w:rsidR="00BE65A6">
        <w:t xml:space="preserve"> Pro jednoduché shrnutí se dá tvrdit, že technický překlad vyžaduje znalosti a ideálně zkušenosti v dané oblasti,</w:t>
      </w:r>
      <w:r w:rsidR="002747F3">
        <w:t xml:space="preserve"> aktivní zájem o oblast,</w:t>
      </w:r>
      <w:r w:rsidR="00BE65A6">
        <w:t xml:space="preserve"> </w:t>
      </w:r>
      <w:r w:rsidR="00E5365A">
        <w:t xml:space="preserve">schopnost kritického myšlení a vlastního výzkumu, </w:t>
      </w:r>
      <w:r w:rsidR="00904B08">
        <w:t xml:space="preserve">schopnost práce s relevantními překladatelskými nástroji, </w:t>
      </w:r>
      <w:r w:rsidR="00546003">
        <w:t xml:space="preserve">či znalost cílového čtenáře. Překladatel technických textů </w:t>
      </w:r>
      <w:r w:rsidR="00487FD5">
        <w:t xml:space="preserve">může také významně </w:t>
      </w:r>
      <w:proofErr w:type="spellStart"/>
      <w:r w:rsidR="00487FD5">
        <w:t>benefitovat</w:t>
      </w:r>
      <w:proofErr w:type="spellEnd"/>
      <w:r w:rsidR="00487FD5">
        <w:t xml:space="preserve"> z navazování sociálního kontaktu s osobami </w:t>
      </w:r>
      <w:r w:rsidR="00862982">
        <w:t>pohybujícími se v technickém odvětví.</w:t>
      </w:r>
    </w:p>
    <w:p w14:paraId="452EA90F" w14:textId="51E2BADD" w:rsidR="00DE749C" w:rsidRDefault="00DE749C" w:rsidP="00523D84">
      <w:pPr>
        <w:pStyle w:val="Nadpis1"/>
      </w:pPr>
      <w:bookmarkStart w:id="20" w:name="_Toc152011038"/>
      <w:bookmarkStart w:id="21" w:name="_Toc153201345"/>
      <w:bookmarkStart w:id="22" w:name="_Toc153201477"/>
      <w:bookmarkStart w:id="23" w:name="_Toc153227824"/>
      <w:r>
        <w:t>Defektní výchozí texty</w:t>
      </w:r>
      <w:bookmarkEnd w:id="20"/>
      <w:bookmarkEnd w:id="21"/>
      <w:bookmarkEnd w:id="22"/>
      <w:bookmarkEnd w:id="23"/>
    </w:p>
    <w:p w14:paraId="32191381" w14:textId="5DD7AC6F" w:rsidR="00813510" w:rsidRPr="00813510" w:rsidRDefault="004835BC" w:rsidP="004835BC">
      <w:r>
        <w:tab/>
      </w:r>
      <w:r w:rsidR="00813510">
        <w:t>Pro potřeby této práce je nutné stanovit</w:t>
      </w:r>
      <w:r w:rsidR="002B3D7B">
        <w:t>, jak</w:t>
      </w:r>
      <w:r w:rsidR="00071277">
        <w:t xml:space="preserve">ým způsobem výchozí </w:t>
      </w:r>
      <w:r w:rsidR="002B3D7B">
        <w:t>text ovlivňuje text cílový, za jakých podmínek dochází</w:t>
      </w:r>
      <w:r w:rsidR="00071277">
        <w:t xml:space="preserve"> ke vzniku defektů</w:t>
      </w:r>
      <w:r>
        <w:t>, a také jakým způsobem se s těmito méně či více závažnými defekty vypořádat.</w:t>
      </w:r>
    </w:p>
    <w:p w14:paraId="0227A208" w14:textId="273ACDD3" w:rsidR="007B74CE" w:rsidRDefault="007B74CE" w:rsidP="00523D84">
      <w:pPr>
        <w:pStyle w:val="Nadpis2"/>
      </w:pPr>
      <w:bookmarkStart w:id="24" w:name="_Toc152011039"/>
      <w:bookmarkStart w:id="25" w:name="_Toc153201346"/>
      <w:bookmarkStart w:id="26" w:name="_Toc153201478"/>
      <w:bookmarkStart w:id="27" w:name="_Toc153227825"/>
      <w:r>
        <w:t>Kvalita výchozího textu</w:t>
      </w:r>
      <w:bookmarkEnd w:id="24"/>
      <w:bookmarkEnd w:id="25"/>
      <w:bookmarkEnd w:id="26"/>
      <w:bookmarkEnd w:id="27"/>
    </w:p>
    <w:p w14:paraId="06AD084D" w14:textId="0D9659F1" w:rsidR="00562407" w:rsidRDefault="00BA13AE" w:rsidP="005517E5">
      <w:r>
        <w:tab/>
      </w:r>
      <w:r w:rsidR="0041722B">
        <w:t xml:space="preserve">Existuje úhel pohledu, ze kterého je kvalita CT podmíněna kvalitou VT </w:t>
      </w:r>
      <w:r w:rsidR="006068FE">
        <w:t>– je</w:t>
      </w:r>
      <w:r w:rsidR="0041722B">
        <w:t xml:space="preserve">-li původní text defektní, může překladateli způsobovat značné problémy s rychlostí a obtížností práce, </w:t>
      </w:r>
      <w:r w:rsidR="006068FE">
        <w:t xml:space="preserve">a také negativně ovlivnit kvalitu CT, </w:t>
      </w:r>
      <w:r w:rsidR="0041722B">
        <w:t>tvrdí Kubánek a Molnár (2015).</w:t>
      </w:r>
      <w:r w:rsidR="006068FE">
        <w:t xml:space="preserve"> </w:t>
      </w:r>
      <w:r w:rsidR="00014198">
        <w:t>Levý (2012, 50) rozděluje překladatelský proces do třech fází</w:t>
      </w:r>
      <w:r w:rsidR="002E6183">
        <w:t xml:space="preserve">: pochopení předlohy, její interpretace a </w:t>
      </w:r>
      <w:r w:rsidR="008E5F92">
        <w:t>konečně její</w:t>
      </w:r>
      <w:r w:rsidR="002E6183">
        <w:t xml:space="preserve"> přestylizování.</w:t>
      </w:r>
      <w:r w:rsidR="008E5F92">
        <w:t xml:space="preserve"> </w:t>
      </w:r>
      <w:r w:rsidR="00CE1EF9">
        <w:t>Ve fázi pochopení</w:t>
      </w:r>
      <w:r w:rsidR="004A3873">
        <w:t xml:space="preserve"> je také vhodné zmínit speciální </w:t>
      </w:r>
      <w:r w:rsidR="00CE1EF9">
        <w:t xml:space="preserve">kritickou </w:t>
      </w:r>
      <w:r w:rsidR="004A3873">
        <w:t>analýzu</w:t>
      </w:r>
      <w:r w:rsidR="00CE1EF9">
        <w:t xml:space="preserve"> VT, kterou navrhují</w:t>
      </w:r>
      <w:r w:rsidR="004A3873">
        <w:t xml:space="preserve"> Neubert a </w:t>
      </w:r>
      <w:proofErr w:type="spellStart"/>
      <w:r w:rsidR="004A3873">
        <w:t>Shreve</w:t>
      </w:r>
      <w:proofErr w:type="spellEnd"/>
      <w:r w:rsidR="004A3873">
        <w:t xml:space="preserve"> (1992, 17),</w:t>
      </w:r>
      <w:r w:rsidR="00CE1EF9">
        <w:t xml:space="preserve"> </w:t>
      </w:r>
      <w:r w:rsidR="004A3873">
        <w:t>při které by se překladatel měl soustředit na defekty v textu. Překladatel dle nich nemá VT považovat za bezchybný, naopak má k VT přistupovat kriticky a vyhledávat potenciální defekty.</w:t>
      </w:r>
    </w:p>
    <w:p w14:paraId="73769B98" w14:textId="0EA2772A" w:rsidR="00E40204" w:rsidRDefault="00BA13AE" w:rsidP="00BA13AE">
      <w:r>
        <w:lastRenderedPageBreak/>
        <w:tab/>
        <w:t xml:space="preserve">Taková analýza textu je značně náročná a </w:t>
      </w:r>
      <w:r w:rsidR="00FA1E8C">
        <w:t>od překladatele vyžaduje maximální soustředěnost. Defekty textu sice mohou být patrné již od první</w:t>
      </w:r>
      <w:r w:rsidR="00AD43CE">
        <w:t>ho</w:t>
      </w:r>
      <w:r w:rsidR="00FA1E8C">
        <w:t xml:space="preserve"> přečtení, není to však pravidlem. V případě defektního textu je třeba analýzy mnohem podrobnější, než je tomu u běžných textů.</w:t>
      </w:r>
      <w:r>
        <w:t xml:space="preserve"> </w:t>
      </w:r>
      <w:r w:rsidR="00FA1E8C">
        <w:t xml:space="preserve">Je tedy zapotřebí si text důkladně prostudovat a zaměřit se i na nuance, které by překladatel u běžného textu přešel. </w:t>
      </w:r>
      <w:r w:rsidR="00623A6E">
        <w:t>V</w:t>
      </w:r>
      <w:r w:rsidR="006068FE">
        <w:t xml:space="preserve"> dnešním světě stále narůstá </w:t>
      </w:r>
      <w:r w:rsidR="00623A6E">
        <w:t xml:space="preserve">objem textů určených pro překlad kvůli potřebě okamžitých informací (Kubánek a Molnár, 2015). Stejně tak narůstá i četnost defektů ve VT. Velká část těchto textů je totiž produkována lidmi, kteří nenabyli dostatečného jazykového vzdělání (Kubánek a Molnár, 2015). </w:t>
      </w:r>
      <w:r w:rsidR="006450E1">
        <w:t>Proto může docházet například k záměně slov, která do textu dle autorových nedostatečných znalostí zapadají, ovšem požadovaného výsledku nedocilují.</w:t>
      </w:r>
    </w:p>
    <w:p w14:paraId="45503A7F" w14:textId="4DCF3A68" w:rsidR="00E40204" w:rsidRDefault="00E40204" w:rsidP="00523D84">
      <w:pPr>
        <w:pStyle w:val="Nadpis2"/>
      </w:pPr>
      <w:bookmarkStart w:id="28" w:name="_Toc152011040"/>
      <w:bookmarkStart w:id="29" w:name="_Toc153201347"/>
      <w:bookmarkStart w:id="30" w:name="_Toc153201479"/>
      <w:bookmarkStart w:id="31" w:name="_Toc153227826"/>
      <w:r>
        <w:t>Závažnost defektů ve výchozím textu</w:t>
      </w:r>
      <w:bookmarkEnd w:id="28"/>
      <w:bookmarkEnd w:id="29"/>
      <w:bookmarkEnd w:id="30"/>
      <w:bookmarkEnd w:id="31"/>
    </w:p>
    <w:p w14:paraId="22007782" w14:textId="684C994B" w:rsidR="00E40204" w:rsidRDefault="00FE05A8" w:rsidP="00552D49">
      <w:pPr>
        <w:ind w:firstLine="567"/>
      </w:pPr>
      <w:r>
        <w:rPr>
          <w:noProof/>
        </w:rPr>
        <mc:AlternateContent>
          <mc:Choice Requires="wps">
            <w:drawing>
              <wp:anchor distT="0" distB="0" distL="114300" distR="114300" simplePos="0" relativeHeight="251658241" behindDoc="0" locked="0" layoutInCell="1" allowOverlap="1" wp14:anchorId="748C0D55" wp14:editId="550F3020">
                <wp:simplePos x="0" y="0"/>
                <wp:positionH relativeFrom="column">
                  <wp:posOffset>-199095</wp:posOffset>
                </wp:positionH>
                <wp:positionV relativeFrom="paragraph">
                  <wp:posOffset>3632200</wp:posOffset>
                </wp:positionV>
                <wp:extent cx="5759450" cy="635"/>
                <wp:effectExtent l="0" t="0" r="6350" b="12065"/>
                <wp:wrapSquare wrapText="bothSides"/>
                <wp:docPr id="441826939" name="Textové pole 441826939"/>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1808C4C" w14:textId="11ABFBF4" w:rsidR="002E48F5" w:rsidRPr="00F2682A" w:rsidRDefault="002E48F5" w:rsidP="00552D49">
                            <w:pPr>
                              <w:pStyle w:val="Titulek"/>
                              <w:jc w:val="center"/>
                              <w:rPr>
                                <w:noProof/>
                              </w:rPr>
                            </w:pPr>
                            <w:r>
                              <w:t xml:space="preserve">Obrázek </w:t>
                            </w:r>
                            <w:fldSimple w:instr=" SEQ Obrázek \* ARABIC ">
                              <w:r w:rsidR="00A85B08">
                                <w:rPr>
                                  <w:noProof/>
                                </w:rPr>
                                <w:t>1</w:t>
                              </w:r>
                            </w:fldSimple>
                            <w:r>
                              <w:t xml:space="preserve">: </w:t>
                            </w:r>
                            <w:r w:rsidRPr="00822B62">
                              <w:t xml:space="preserve">Vztah závažnosti defektu </w:t>
                            </w:r>
                            <w:r w:rsidR="0054605E">
                              <w:t>k</w:t>
                            </w:r>
                            <w:r w:rsidRPr="00822B62">
                              <w:t xml:space="preserve"> jeho jednoznačnosti (Kubánek a Molnár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48C0D55" id="_x0000_t202" coordsize="21600,21600" o:spt="202" path="m,l,21600r21600,l21600,xe">
                <v:stroke joinstyle="miter"/>
                <v:path gradientshapeok="t" o:connecttype="rect"/>
              </v:shapetype>
              <v:shape id="Textové pole 441826939" o:spid="_x0000_s1026" type="#_x0000_t202" style="position:absolute;left:0;text-align:left;margin-left:-15.7pt;margin-top:286pt;width:453.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" stroked="f">
                <v:textbox style="mso-fit-shape-to-text:t" inset="0,0,0,0">
                  <w:txbxContent>
                    <w:p w14:paraId="01808C4C" w14:textId="11ABFBF4" w:rsidR="002E48F5" w:rsidRPr="00F2682A" w:rsidRDefault="002E48F5" w:rsidP="00552D49">
                      <w:pPr>
                        <w:pStyle w:val="Titulek"/>
                        <w:jc w:val="center"/>
                        <w:rPr>
                          <w:noProof/>
                        </w:rPr>
                      </w:pPr>
                      <w:r>
                        <w:t xml:space="preserve">Obrázek </w:t>
                      </w:r>
                      <w:fldSimple w:instr=" SEQ Obrázek \* ARABIC ">
                        <w:r w:rsidR="00A85B08">
                          <w:rPr>
                            <w:noProof/>
                          </w:rPr>
                          <w:t>1</w:t>
                        </w:r>
                      </w:fldSimple>
                      <w:r>
                        <w:t xml:space="preserve">: </w:t>
                      </w:r>
                      <w:r w:rsidRPr="00822B62">
                        <w:t xml:space="preserve">Vztah závažnosti defektu </w:t>
                      </w:r>
                      <w:r w:rsidR="0054605E">
                        <w:t>k</w:t>
                      </w:r>
                      <w:r w:rsidRPr="00822B62">
                        <w:t xml:space="preserve"> jeho jednoznačnosti (Kubánek a Molnár 2012)</w:t>
                      </w:r>
                    </w:p>
                  </w:txbxContent>
                </v:textbox>
                <w10:wrap type="square"/>
              </v:shape>
            </w:pict>
          </mc:Fallback>
        </mc:AlternateContent>
      </w:r>
      <w:r>
        <w:rPr>
          <w:noProof/>
        </w:rPr>
        <w:drawing>
          <wp:anchor distT="0" distB="0" distL="114300" distR="114300" simplePos="0" relativeHeight="251658240" behindDoc="1" locked="0" layoutInCell="1" allowOverlap="1" wp14:anchorId="5C58EDAF" wp14:editId="3C4E58B3">
            <wp:simplePos x="0" y="0"/>
            <wp:positionH relativeFrom="column">
              <wp:posOffset>-199095</wp:posOffset>
            </wp:positionH>
            <wp:positionV relativeFrom="paragraph">
              <wp:posOffset>776605</wp:posOffset>
            </wp:positionV>
            <wp:extent cx="5759450" cy="2798445"/>
            <wp:effectExtent l="0" t="0" r="0" b="190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2798445"/>
                    </a:xfrm>
                    <a:prstGeom prst="rect">
                      <a:avLst/>
                    </a:prstGeom>
                  </pic:spPr>
                </pic:pic>
              </a:graphicData>
            </a:graphic>
          </wp:anchor>
        </w:drawing>
      </w:r>
      <w:r w:rsidR="00E40204">
        <w:t>Jak již napovídá předchozí podkapitola, různé defekty nelze chápat jako jeden celek. Slovo „defektní“ pouze zastřešuje celou škálu možných chyb v textu, které vznikají z rozmanitých důvodů.</w:t>
      </w:r>
    </w:p>
    <w:p w14:paraId="7A9E6637" w14:textId="77777777" w:rsidR="006D6C14" w:rsidRDefault="006D6C14" w:rsidP="003C7026">
      <w:pPr>
        <w:ind w:left="720"/>
      </w:pPr>
    </w:p>
    <w:p w14:paraId="00F76BA8" w14:textId="79594D48" w:rsidR="00560573" w:rsidRDefault="001E7078" w:rsidP="001E7078">
      <w:r>
        <w:tab/>
      </w:r>
      <w:r w:rsidR="00B46B22">
        <w:t>Z obrázku výše (</w:t>
      </w:r>
      <w:r w:rsidR="00174BD9">
        <w:t>Obrázek 1)</w:t>
      </w:r>
      <w:r w:rsidR="00B46B22">
        <w:t xml:space="preserve"> je možné pozorovat </w:t>
      </w:r>
      <w:r w:rsidR="009116B1">
        <w:t xml:space="preserve">různé méně či více závažné </w:t>
      </w:r>
      <w:r w:rsidR="00040824">
        <w:t>či</w:t>
      </w:r>
      <w:r w:rsidR="009116B1">
        <w:t xml:space="preserve"> jednoznačné defekty textu. </w:t>
      </w:r>
      <w:r w:rsidR="000C489A">
        <w:t>Kubánek a Molnár</w:t>
      </w:r>
      <w:r w:rsidR="0039372D">
        <w:t xml:space="preserve"> (2012)</w:t>
      </w:r>
      <w:r w:rsidR="000C489A">
        <w:t xml:space="preserve"> zde </w:t>
      </w:r>
      <w:r w:rsidR="00D60EF9">
        <w:t>mimo jiné poukazují na</w:t>
      </w:r>
      <w:r w:rsidR="00165753">
        <w:t xml:space="preserve"> velmi jednoznačné</w:t>
      </w:r>
      <w:r w:rsidR="00D60EF9">
        <w:t xml:space="preserve"> závažné defekty, </w:t>
      </w:r>
      <w:r w:rsidR="003464AC">
        <w:t xml:space="preserve">které </w:t>
      </w:r>
      <w:r w:rsidR="00163519">
        <w:t>jejichž překlad není vymezen zavedenými normami</w:t>
      </w:r>
      <w:r w:rsidR="003464AC">
        <w:t xml:space="preserve">, </w:t>
      </w:r>
      <w:r w:rsidR="00D60EF9">
        <w:t xml:space="preserve">tudíž je </w:t>
      </w:r>
      <w:r w:rsidR="00507AAA">
        <w:t xml:space="preserve">čistě na překladatelově uvážení, </w:t>
      </w:r>
      <w:r w:rsidR="003325B3">
        <w:t>jak se k překladu takových defektů postaví</w:t>
      </w:r>
      <w:r w:rsidR="00B9615B">
        <w:t>, tedy jaký překlad zvolí</w:t>
      </w:r>
      <w:r w:rsidR="003325B3">
        <w:t>.</w:t>
      </w:r>
      <w:r w:rsidR="00B9615B">
        <w:t xml:space="preserve"> K tomu se vyj</w:t>
      </w:r>
      <w:r w:rsidR="00CD43F6">
        <w:t xml:space="preserve">adřuje také </w:t>
      </w:r>
      <w:proofErr w:type="spellStart"/>
      <w:r w:rsidR="00CD43F6">
        <w:lastRenderedPageBreak/>
        <w:t>Fontanet</w:t>
      </w:r>
      <w:r w:rsidR="00AD43CE">
        <w:t>ová</w:t>
      </w:r>
      <w:proofErr w:type="spellEnd"/>
      <w:r w:rsidR="00CD43F6">
        <w:t xml:space="preserve"> (2013)</w:t>
      </w:r>
      <w:r w:rsidR="00E427C7">
        <w:t xml:space="preserve"> a tvrdí, že v rámci technických textů by překladatel měl využívat své volnosti</w:t>
      </w:r>
      <w:r w:rsidR="0029502D">
        <w:t xml:space="preserve"> a</w:t>
      </w:r>
      <w:r w:rsidR="00AD43CE">
        <w:t xml:space="preserve"> při překladu</w:t>
      </w:r>
      <w:r w:rsidR="0029502D">
        <w:t xml:space="preserve"> upravovat původní text do takové podoby, aby byl jasný, srozumitelný, </w:t>
      </w:r>
      <w:r w:rsidR="00E86DAA">
        <w:t xml:space="preserve">jednoznačný a nezavádějící. </w:t>
      </w:r>
      <w:proofErr w:type="spellStart"/>
      <w:r w:rsidR="00496C43">
        <w:t>Fontanet</w:t>
      </w:r>
      <w:r w:rsidR="00AD43CE">
        <w:t>ová</w:t>
      </w:r>
      <w:proofErr w:type="spellEnd"/>
      <w:r w:rsidR="00496C43">
        <w:t xml:space="preserve"> (2013) také dále poukazuje na častý chabý styl technických textů, proto by podle ní měl překladatel k tomuto typu textů přistupovat naprosto odlišně v porovnání s jinými překlady. T</w:t>
      </w:r>
      <w:r w:rsidR="00CE2680">
        <w:t xml:space="preserve">o i za cenu </w:t>
      </w:r>
      <w:r w:rsidR="00AC0CBE">
        <w:t xml:space="preserve">restrukturalizace </w:t>
      </w:r>
      <w:r w:rsidR="00433008">
        <w:t xml:space="preserve">celého textu. </w:t>
      </w:r>
      <w:r w:rsidR="003B112C">
        <w:t xml:space="preserve">Tvrdí, že </w:t>
      </w:r>
      <w:r w:rsidR="00F20522">
        <w:t xml:space="preserve">se </w:t>
      </w:r>
      <w:r w:rsidR="0043144E">
        <w:t xml:space="preserve">tak </w:t>
      </w:r>
      <w:r w:rsidR="00F20522">
        <w:t xml:space="preserve">překladatel </w:t>
      </w:r>
      <w:r w:rsidR="00EF2E37">
        <w:t xml:space="preserve">v případě potřeby </w:t>
      </w:r>
      <w:r w:rsidR="00F20522">
        <w:t>může zcela odprostit od původního textu</w:t>
      </w:r>
      <w:r w:rsidR="00462D9F">
        <w:t xml:space="preserve"> a ignorovat</w:t>
      </w:r>
      <w:r w:rsidR="0043144E">
        <w:t xml:space="preserve"> </w:t>
      </w:r>
      <w:r w:rsidR="0047406C">
        <w:t>i jeho formu</w:t>
      </w:r>
      <w:r w:rsidR="00936F3D">
        <w:t>.</w:t>
      </w:r>
    </w:p>
    <w:p w14:paraId="2ADBB0AF" w14:textId="00CA2F2C" w:rsidR="004835BC" w:rsidRDefault="001E7078" w:rsidP="001E7078">
      <w:r>
        <w:tab/>
      </w:r>
      <w:r w:rsidR="00560573">
        <w:t>S přihlédnutím k oběma postojům</w:t>
      </w:r>
      <w:r w:rsidR="00A27FA3">
        <w:t xml:space="preserve"> je třeba se zamyslet nad tím, co </w:t>
      </w:r>
      <w:r w:rsidR="00EE0FDB">
        <w:t xml:space="preserve">se od překladu technického textu očekává. Ovšem </w:t>
      </w:r>
      <w:r w:rsidR="008C5F67">
        <w:t xml:space="preserve">v kombinaci </w:t>
      </w:r>
      <w:r w:rsidR="00497614">
        <w:t>s</w:t>
      </w:r>
      <w:r w:rsidR="00991B45">
        <w:t>e znalostí</w:t>
      </w:r>
      <w:r w:rsidR="00497614">
        <w:t xml:space="preserve"> obecné definice tohoto typu textu </w:t>
      </w:r>
      <w:r w:rsidR="00497614" w:rsidRPr="00836AEB">
        <w:t>(viz kapitola 2.</w:t>
      </w:r>
      <w:r w:rsidR="00836AEB" w:rsidRPr="00836AEB">
        <w:t>1</w:t>
      </w:r>
      <w:r w:rsidR="00497614" w:rsidRPr="00836AEB">
        <w:t>)</w:t>
      </w:r>
      <w:r w:rsidR="00497614">
        <w:t xml:space="preserve"> </w:t>
      </w:r>
      <w:r w:rsidR="0098657D">
        <w:t xml:space="preserve">je jasné, </w:t>
      </w:r>
      <w:r w:rsidR="007E7295">
        <w:t xml:space="preserve">že překladatelova subjektivní volba by vždy měla směřovat ve prospěch </w:t>
      </w:r>
      <w:r w:rsidR="00AD43CE">
        <w:t xml:space="preserve">funkce </w:t>
      </w:r>
      <w:r w:rsidR="007E7295">
        <w:t>textu</w:t>
      </w:r>
      <w:r w:rsidR="001210F3">
        <w:t xml:space="preserve"> a</w:t>
      </w:r>
      <w:r w:rsidR="00AD43CE">
        <w:t xml:space="preserve"> potřeb čtenáře</w:t>
      </w:r>
      <w:r w:rsidR="001210F3">
        <w:t>.</w:t>
      </w:r>
    </w:p>
    <w:p w14:paraId="08DCCC9E" w14:textId="540CE083" w:rsidR="00DE749C" w:rsidRDefault="004835BC" w:rsidP="004835BC">
      <w:pPr>
        <w:tabs>
          <w:tab w:val="clear" w:pos="567"/>
        </w:tabs>
        <w:spacing w:line="240" w:lineRule="auto"/>
        <w:jc w:val="left"/>
      </w:pPr>
      <w:r>
        <w:br w:type="page"/>
      </w:r>
    </w:p>
    <w:p w14:paraId="552DD673" w14:textId="77777777" w:rsidR="00D231D2" w:rsidRDefault="00DE749C" w:rsidP="00523D84">
      <w:pPr>
        <w:pStyle w:val="Nadpis1"/>
      </w:pPr>
      <w:bookmarkStart w:id="32" w:name="_Toc152011041"/>
      <w:bookmarkStart w:id="33" w:name="_Toc153201348"/>
      <w:bookmarkStart w:id="34" w:name="_Toc153201480"/>
      <w:bookmarkStart w:id="35" w:name="_Toc153227827"/>
      <w:r w:rsidRPr="00DE749C">
        <w:lastRenderedPageBreak/>
        <w:t>Kompetence překladatelů</w:t>
      </w:r>
      <w:bookmarkEnd w:id="32"/>
      <w:bookmarkEnd w:id="33"/>
      <w:bookmarkEnd w:id="34"/>
      <w:bookmarkEnd w:id="35"/>
    </w:p>
    <w:p w14:paraId="6479B4B9" w14:textId="514B133F" w:rsidR="004D160B" w:rsidRDefault="00DB23A8" w:rsidP="004D160B">
      <w:r>
        <w:tab/>
      </w:r>
      <w:r w:rsidR="00703E70">
        <w:t>Překladatelsk</w:t>
      </w:r>
      <w:r w:rsidR="00A05F62">
        <w:t xml:space="preserve">á kompetence je </w:t>
      </w:r>
      <w:proofErr w:type="spellStart"/>
      <w:r w:rsidR="00A05F62">
        <w:t>Mu</w:t>
      </w:r>
      <w:r w:rsidR="00CF6F56">
        <w:t>n</w:t>
      </w:r>
      <w:r w:rsidR="00A05F62">
        <w:t>dayem</w:t>
      </w:r>
      <w:proofErr w:type="spellEnd"/>
      <w:r w:rsidR="00F602C2">
        <w:t xml:space="preserve">, který se odkazuje </w:t>
      </w:r>
      <w:r w:rsidR="00A05F62" w:rsidRPr="00A05F62">
        <w:t>na Bella</w:t>
      </w:r>
      <w:r w:rsidR="00F602C2">
        <w:t>,</w:t>
      </w:r>
      <w:r w:rsidR="00A05F62" w:rsidRPr="00A05F62">
        <w:t xml:space="preserve"> </w:t>
      </w:r>
      <w:r w:rsidR="00A05F62">
        <w:t>definována</w:t>
      </w:r>
      <w:r w:rsidR="00A05F62" w:rsidRPr="00A05F62">
        <w:t xml:space="preserve"> jako „souhrn znalostí, dovedností, </w:t>
      </w:r>
      <w:r w:rsidRPr="00A05F62">
        <w:t>postojů</w:t>
      </w:r>
      <w:r w:rsidR="00A05F62" w:rsidRPr="00A05F62">
        <w:t xml:space="preserve">̊ a dispozic, </w:t>
      </w:r>
      <w:r w:rsidRPr="00A05F62">
        <w:t>kterými</w:t>
      </w:r>
      <w:r w:rsidR="00A05F62" w:rsidRPr="00A05F62">
        <w:t xml:space="preserve"> </w:t>
      </w:r>
      <w:r w:rsidRPr="00A05F62">
        <w:t>překladatel</w:t>
      </w:r>
      <w:r w:rsidR="00A05F62" w:rsidRPr="00A05F62">
        <w:t xml:space="preserve"> disponuje, aby mohl </w:t>
      </w:r>
      <w:r w:rsidRPr="00A05F62">
        <w:t>vykonávat</w:t>
      </w:r>
      <w:r w:rsidR="00A05F62" w:rsidRPr="00A05F62">
        <w:t xml:space="preserve"> </w:t>
      </w:r>
      <w:r w:rsidRPr="00A05F62">
        <w:t>profesní</w:t>
      </w:r>
      <w:r w:rsidR="00A05F62" w:rsidRPr="00A05F62">
        <w:t xml:space="preserve"> </w:t>
      </w:r>
      <w:r w:rsidRPr="00A05F62">
        <w:t>činnost</w:t>
      </w:r>
      <w:r w:rsidR="00A05F62" w:rsidRPr="00A05F62">
        <w:t xml:space="preserve"> v dané oblasti“ (</w:t>
      </w:r>
      <w:proofErr w:type="spellStart"/>
      <w:r w:rsidR="00A05F62" w:rsidRPr="00A05F62">
        <w:t>Munday</w:t>
      </w:r>
      <w:proofErr w:type="spellEnd"/>
      <w:r w:rsidR="00A05F62" w:rsidRPr="00A05F62">
        <w:t xml:space="preserve"> 2009, 63).</w:t>
      </w:r>
      <w:r w:rsidR="00F602C2">
        <w:rPr>
          <w:rStyle w:val="Znakapoznpodarou"/>
        </w:rPr>
        <w:footnoteReference w:id="4"/>
      </w:r>
      <w:r w:rsidR="00F602C2" w:rsidRPr="00F602C2">
        <w:rPr>
          <w:vertAlign w:val="superscript"/>
        </w:rPr>
        <w:t>,</w:t>
      </w:r>
      <w:r w:rsidR="00F602C2">
        <w:rPr>
          <w:rStyle w:val="Znakapoznpodarou"/>
        </w:rPr>
        <w:footnoteReference w:id="5"/>
      </w:r>
      <w:r w:rsidR="007640E6">
        <w:rPr>
          <w:vertAlign w:val="superscript"/>
        </w:rPr>
        <w:t xml:space="preserve"> </w:t>
      </w:r>
      <w:r w:rsidR="007640E6">
        <w:t xml:space="preserve">Následující podkapitoly představují dva </w:t>
      </w:r>
      <w:r w:rsidR="00E50ADD">
        <w:t>známé a uznávané modely kompetence</w:t>
      </w:r>
      <w:r w:rsidR="00D801F2">
        <w:t xml:space="preserve"> a následně </w:t>
      </w:r>
      <w:r w:rsidR="00483693">
        <w:t>porovnávají, které kompetence jsou důležité pro překonání defektů ve VT.</w:t>
      </w:r>
    </w:p>
    <w:p w14:paraId="2F020C9B" w14:textId="55B66C09" w:rsidR="004D160B" w:rsidRPr="00BC13C9" w:rsidRDefault="004D160B" w:rsidP="00523D84">
      <w:pPr>
        <w:pStyle w:val="Nadpis2"/>
      </w:pPr>
      <w:r w:rsidRPr="00BC13C9">
        <w:t xml:space="preserve"> </w:t>
      </w:r>
      <w:bookmarkStart w:id="36" w:name="_Toc152011042"/>
      <w:bookmarkStart w:id="37" w:name="_Toc153201349"/>
      <w:bookmarkStart w:id="38" w:name="_Toc153201481"/>
      <w:bookmarkStart w:id="39" w:name="_Toc153227828"/>
      <w:r w:rsidRPr="00BC13C9">
        <w:t xml:space="preserve">EMT </w:t>
      </w:r>
      <w:r w:rsidR="006819FF" w:rsidRPr="00BC13C9">
        <w:t>model kompetence</w:t>
      </w:r>
      <w:bookmarkEnd w:id="36"/>
      <w:bookmarkEnd w:id="37"/>
      <w:bookmarkEnd w:id="38"/>
      <w:bookmarkEnd w:id="39"/>
    </w:p>
    <w:p w14:paraId="382154D5" w14:textId="3EAF883D" w:rsidR="00D97309" w:rsidRDefault="001E7078" w:rsidP="00D97309">
      <w:r>
        <w:tab/>
      </w:r>
      <w:r w:rsidR="00D9494D">
        <w:t xml:space="preserve">Síť </w:t>
      </w:r>
      <w:proofErr w:type="spellStart"/>
      <w:r w:rsidR="00D9494D" w:rsidRPr="00D9494D">
        <w:rPr>
          <w:i/>
          <w:iCs/>
        </w:rPr>
        <w:t>The</w:t>
      </w:r>
      <w:proofErr w:type="spellEnd"/>
      <w:r w:rsidR="00D9494D" w:rsidRPr="00D9494D">
        <w:rPr>
          <w:i/>
          <w:iCs/>
        </w:rPr>
        <w:t xml:space="preserve"> </w:t>
      </w:r>
      <w:proofErr w:type="spellStart"/>
      <w:r w:rsidR="00FE1C75" w:rsidRPr="00D9494D">
        <w:rPr>
          <w:i/>
          <w:iCs/>
        </w:rPr>
        <w:t>European</w:t>
      </w:r>
      <w:proofErr w:type="spellEnd"/>
      <w:r w:rsidR="00FE1C75" w:rsidRPr="00D9494D">
        <w:rPr>
          <w:i/>
          <w:iCs/>
        </w:rPr>
        <w:t xml:space="preserve"> </w:t>
      </w:r>
      <w:proofErr w:type="spellStart"/>
      <w:r w:rsidR="00FE1C75" w:rsidRPr="00D9494D">
        <w:rPr>
          <w:i/>
          <w:iCs/>
        </w:rPr>
        <w:t>Master’s</w:t>
      </w:r>
      <w:proofErr w:type="spellEnd"/>
      <w:r w:rsidR="00FE1C75" w:rsidRPr="00D9494D">
        <w:rPr>
          <w:i/>
          <w:iCs/>
        </w:rPr>
        <w:t xml:space="preserve"> in </w:t>
      </w:r>
      <w:proofErr w:type="spellStart"/>
      <w:r w:rsidR="00FE1C75" w:rsidRPr="00D9494D">
        <w:rPr>
          <w:i/>
          <w:iCs/>
        </w:rPr>
        <w:t>Translation</w:t>
      </w:r>
      <w:proofErr w:type="spellEnd"/>
      <w:r w:rsidR="00FE1C75">
        <w:t xml:space="preserve"> (EMT) </w:t>
      </w:r>
      <w:r w:rsidR="00487FFD">
        <w:t xml:space="preserve">v roce </w:t>
      </w:r>
      <w:r w:rsidR="00D97309">
        <w:t xml:space="preserve">2009 </w:t>
      </w:r>
      <w:r w:rsidR="008C12F1">
        <w:t xml:space="preserve">zveřejnila </w:t>
      </w:r>
      <w:r w:rsidR="00D97309">
        <w:t>svůj rámcový kompetenční model, který v roce 2017 prošel razantními změnami.</w:t>
      </w:r>
      <w:r w:rsidR="00D97309" w:rsidRPr="0034682A">
        <w:rPr>
          <w:rStyle w:val="Znakapoznpodarou"/>
        </w:rPr>
        <w:t xml:space="preserve"> </w:t>
      </w:r>
      <w:r w:rsidR="00D97309">
        <w:rPr>
          <w:rStyle w:val="Znakapoznpodarou"/>
        </w:rPr>
        <w:footnoteReference w:id="6"/>
      </w:r>
      <w:r w:rsidR="00D97309">
        <w:t xml:space="preserve"> V dnešní době je dle EMT jejich model jedním z předních modelů používaných naskrz Evropskou </w:t>
      </w:r>
      <w:r w:rsidR="00F754B8">
        <w:t>U</w:t>
      </w:r>
      <w:r w:rsidR="00D97309">
        <w:t xml:space="preserve">nií jak v akademickém prostředí, tak v prostředí průmyslovém. </w:t>
      </w:r>
      <w:r w:rsidR="00F754B8">
        <w:t xml:space="preserve">Model se skládá z </w:t>
      </w:r>
      <w:r w:rsidR="00D97309">
        <w:t>pěti základních kategorií kompetence, které jsou stručně popsány níže</w:t>
      </w:r>
      <w:r w:rsidR="00230286">
        <w:t xml:space="preserve"> (p</w:t>
      </w:r>
      <w:r w:rsidR="00230286" w:rsidRPr="00B41C07">
        <w:t>opis podkategorií modelu je převzat z</w:t>
      </w:r>
      <w:r w:rsidR="00230286">
        <w:t>e zdroje v poznámce pod čarou)</w:t>
      </w:r>
      <w:r w:rsidR="00561DD3">
        <w:t>:</w:t>
      </w:r>
    </w:p>
    <w:p w14:paraId="266B8F13" w14:textId="71C032D0" w:rsidR="000C4A30" w:rsidRDefault="000C4A30" w:rsidP="00D97309"/>
    <w:p w14:paraId="74DE509B" w14:textId="23D516E3" w:rsidR="00AD485C" w:rsidRDefault="00903BA9" w:rsidP="00903BA9">
      <w:pPr>
        <w:pStyle w:val="Odstavecseseznamem"/>
        <w:numPr>
          <w:ilvl w:val="0"/>
          <w:numId w:val="2"/>
        </w:numPr>
      </w:pPr>
      <w:r>
        <w:t xml:space="preserve"> </w:t>
      </w:r>
      <w:r w:rsidR="00165A00">
        <w:t>Kompetence j</w:t>
      </w:r>
      <w:r>
        <w:t xml:space="preserve">azykové a </w:t>
      </w:r>
      <w:r w:rsidR="00165A00">
        <w:t>kulturní – Je</w:t>
      </w:r>
      <w:r w:rsidR="00A12BD9">
        <w:t xml:space="preserve"> samozřejmé, že pro úspěšný překlad musí </w:t>
      </w:r>
      <w:r w:rsidR="00D85130">
        <w:t>překladatel mít dostatečnou expertízu v</w:t>
      </w:r>
      <w:r w:rsidR="00C67199">
        <w:t> daném jazyce.</w:t>
      </w:r>
      <w:r w:rsidR="001E7CE6">
        <w:t xml:space="preserve"> </w:t>
      </w:r>
      <w:r w:rsidR="00BC4C2D">
        <w:t>To nezahrnuje pouze schopnost se tímto jazykem dorozumět, ale také být schopný porozumět jeho variacím.</w:t>
      </w:r>
      <w:r w:rsidR="00C67199">
        <w:t xml:space="preserve"> Mimo to tento model také počítá s jistou kulturní znalostí</w:t>
      </w:r>
      <w:r w:rsidR="000C4A30">
        <w:t xml:space="preserve"> země, ze kterého jazyk pochází. </w:t>
      </w:r>
      <w:r w:rsidR="002A5048">
        <w:t xml:space="preserve">Je třeba, aby byl překladatel schopen pochopit různé reference, stereotypy </w:t>
      </w:r>
      <w:r w:rsidR="000B3F22">
        <w:t>a jiná kulturní zvyky.</w:t>
      </w:r>
    </w:p>
    <w:p w14:paraId="460094BD" w14:textId="77777777" w:rsidR="000B3F22" w:rsidRDefault="000B3F22" w:rsidP="000B3F22">
      <w:pPr>
        <w:pStyle w:val="Odstavecseseznamem"/>
      </w:pPr>
    </w:p>
    <w:p w14:paraId="382CDC42" w14:textId="574B11AB" w:rsidR="000B3F22" w:rsidRDefault="000B3F22" w:rsidP="00903BA9">
      <w:pPr>
        <w:pStyle w:val="Odstavecseseznamem"/>
        <w:numPr>
          <w:ilvl w:val="0"/>
          <w:numId w:val="2"/>
        </w:numPr>
      </w:pPr>
      <w:r>
        <w:t xml:space="preserve"> </w:t>
      </w:r>
      <w:r w:rsidR="00165A00">
        <w:t xml:space="preserve">Překladatelské kompetence </w:t>
      </w:r>
      <w:r w:rsidR="00645F6B">
        <w:t>–</w:t>
      </w:r>
      <w:r w:rsidR="00165A00">
        <w:t xml:space="preserve"> </w:t>
      </w:r>
      <w:r w:rsidR="00645F6B">
        <w:t xml:space="preserve">Překladatel </w:t>
      </w:r>
      <w:r w:rsidR="006B25E8">
        <w:t>má znalost a schopnost využít různých překladatelských strategií</w:t>
      </w:r>
      <w:r w:rsidR="00764D43">
        <w:t xml:space="preserve">. </w:t>
      </w:r>
      <w:r w:rsidR="00B50727">
        <w:t xml:space="preserve">Je také schopen </w:t>
      </w:r>
      <w:r w:rsidR="00EC3F07">
        <w:t>zpětné analýzy</w:t>
      </w:r>
      <w:r w:rsidR="003863E2">
        <w:t>,</w:t>
      </w:r>
      <w:r w:rsidR="00EC3F07">
        <w:t xml:space="preserve"> evaluace</w:t>
      </w:r>
      <w:r w:rsidR="003863E2">
        <w:t xml:space="preserve"> a editace</w:t>
      </w:r>
      <w:r w:rsidR="00EC3F07">
        <w:t xml:space="preserve"> vlastních překladů.</w:t>
      </w:r>
    </w:p>
    <w:p w14:paraId="786608A5" w14:textId="77777777" w:rsidR="00E15974" w:rsidRDefault="00E15974" w:rsidP="00E15974">
      <w:pPr>
        <w:pStyle w:val="Odstavecseseznamem"/>
      </w:pPr>
    </w:p>
    <w:p w14:paraId="0143C995" w14:textId="77777777" w:rsidR="00764D43" w:rsidRDefault="00E15974" w:rsidP="002E48F5">
      <w:pPr>
        <w:pStyle w:val="Odstavecseseznamem"/>
        <w:numPr>
          <w:ilvl w:val="0"/>
          <w:numId w:val="2"/>
        </w:numPr>
      </w:pPr>
      <w:r>
        <w:t xml:space="preserve"> </w:t>
      </w:r>
      <w:r w:rsidR="00864EE1">
        <w:t xml:space="preserve">Technologické kompetence – </w:t>
      </w:r>
      <w:r w:rsidR="0099095A">
        <w:t>Použití relevantních informačních technologií,</w:t>
      </w:r>
      <w:r w:rsidR="00DD12DE">
        <w:t xml:space="preserve"> využití nástrojů CAT</w:t>
      </w:r>
      <w:r w:rsidR="0052511B">
        <w:t xml:space="preserve"> (</w:t>
      </w:r>
      <w:proofErr w:type="spellStart"/>
      <w:r w:rsidR="0052511B" w:rsidRPr="0052511B">
        <w:t>Computer-Assisted</w:t>
      </w:r>
      <w:proofErr w:type="spellEnd"/>
      <w:r w:rsidR="0052511B" w:rsidRPr="0052511B">
        <w:t xml:space="preserve"> </w:t>
      </w:r>
      <w:proofErr w:type="spellStart"/>
      <w:r w:rsidR="0052511B" w:rsidRPr="0052511B">
        <w:t>Translation</w:t>
      </w:r>
      <w:proofErr w:type="spellEnd"/>
      <w:r w:rsidR="0052511B" w:rsidRPr="0052511B">
        <w:t xml:space="preserve"> </w:t>
      </w:r>
      <w:proofErr w:type="spellStart"/>
      <w:r w:rsidR="0052511B" w:rsidRPr="0052511B">
        <w:t>Tool</w:t>
      </w:r>
      <w:proofErr w:type="spellEnd"/>
      <w:r w:rsidR="0052511B">
        <w:t>)</w:t>
      </w:r>
      <w:r w:rsidR="0095229E">
        <w:t xml:space="preserve"> a nástrojů pro QA (</w:t>
      </w:r>
      <w:proofErr w:type="spellStart"/>
      <w:r w:rsidR="0095229E">
        <w:t>Quality</w:t>
      </w:r>
      <w:proofErr w:type="spellEnd"/>
      <w:r w:rsidR="0095229E">
        <w:t xml:space="preserve"> </w:t>
      </w:r>
      <w:proofErr w:type="spellStart"/>
      <w:r w:rsidR="0095229E">
        <w:t>Assurance</w:t>
      </w:r>
      <w:proofErr w:type="spellEnd"/>
      <w:r w:rsidR="0095229E">
        <w:t>)</w:t>
      </w:r>
      <w:r w:rsidR="00764D43">
        <w:t>. Dále překladatel akceptuje a umí využívat nástroje pro strojový překlad a zároveň zná limity těchto nástrojů. Je tedy schopen v případě potřeby jejich překlady zpochybňovat.</w:t>
      </w:r>
    </w:p>
    <w:p w14:paraId="20991A52" w14:textId="77777777" w:rsidR="00764D43" w:rsidRDefault="00764D43" w:rsidP="00764D43">
      <w:pPr>
        <w:pStyle w:val="Odstavecseseznamem"/>
      </w:pPr>
    </w:p>
    <w:p w14:paraId="186359D2" w14:textId="5CDD5487" w:rsidR="00FE6272" w:rsidRDefault="00FE6272" w:rsidP="002E48F5">
      <w:pPr>
        <w:pStyle w:val="Odstavecseseznamem"/>
        <w:numPr>
          <w:ilvl w:val="0"/>
          <w:numId w:val="2"/>
        </w:numPr>
      </w:pPr>
      <w:r>
        <w:t xml:space="preserve"> </w:t>
      </w:r>
      <w:r w:rsidR="00273F60">
        <w:t xml:space="preserve">Osobní a mezilidské kompetence </w:t>
      </w:r>
      <w:r w:rsidR="005D07E9">
        <w:t>–</w:t>
      </w:r>
      <w:r w:rsidR="00273F60">
        <w:t xml:space="preserve"> </w:t>
      </w:r>
      <w:r w:rsidR="005D07E9">
        <w:t>Překladatel je schopen správně rozvrhnout svůj čas</w:t>
      </w:r>
      <w:r w:rsidR="004976AF">
        <w:t xml:space="preserve"> i množství práce, které zvládne vykonat. Je také otevřený neustálému zlepšování svých dovedností</w:t>
      </w:r>
      <w:r w:rsidR="004E77A0">
        <w:t>, využívání sociálních sítí čistě pro pracovní účely a je schopný jak samostatné práce, tak práce v</w:t>
      </w:r>
      <w:r w:rsidR="004A4E50">
        <w:t> mezinárodních týmech.</w:t>
      </w:r>
    </w:p>
    <w:p w14:paraId="2EF749E7" w14:textId="77777777" w:rsidR="004A4E50" w:rsidRDefault="004A4E50" w:rsidP="004A4E50">
      <w:pPr>
        <w:pStyle w:val="Odstavecseseznamem"/>
      </w:pPr>
    </w:p>
    <w:p w14:paraId="14D135D2" w14:textId="069E0C06" w:rsidR="006819FF" w:rsidRDefault="004A4E50" w:rsidP="006819FF">
      <w:pPr>
        <w:pStyle w:val="Odstavecseseznamem"/>
        <w:numPr>
          <w:ilvl w:val="0"/>
          <w:numId w:val="2"/>
        </w:numPr>
      </w:pPr>
      <w:r>
        <w:t xml:space="preserve"> Kom</w:t>
      </w:r>
      <w:r w:rsidR="004D2C9F">
        <w:t xml:space="preserve">petence poskytování služeb – </w:t>
      </w:r>
      <w:r w:rsidR="00201A78">
        <w:t xml:space="preserve">Schopnost </w:t>
      </w:r>
      <w:r w:rsidR="002B2EB8">
        <w:t xml:space="preserve">držení kroku s novými požadavky </w:t>
      </w:r>
      <w:r w:rsidR="00BC7E81">
        <w:t>v oboru, vhodná komunikace s</w:t>
      </w:r>
      <w:r w:rsidR="00977FB3">
        <w:t> </w:t>
      </w:r>
      <w:r w:rsidR="00BC7E81">
        <w:t>klienty</w:t>
      </w:r>
      <w:r w:rsidR="00977FB3">
        <w:t xml:space="preserve"> na všech úrovních (</w:t>
      </w:r>
      <w:r w:rsidR="0028383C">
        <w:t>diskuse</w:t>
      </w:r>
      <w:r w:rsidR="002056BD">
        <w:t xml:space="preserve"> o termínech, platu nebo fakturování,</w:t>
      </w:r>
      <w:r w:rsidR="0028383C">
        <w:t xml:space="preserve"> zpětné vazbě a další)</w:t>
      </w:r>
      <w:r w:rsidR="00BC7E81">
        <w:t xml:space="preserve">, </w:t>
      </w:r>
      <w:r w:rsidR="006565EC">
        <w:t>networking</w:t>
      </w:r>
      <w:r w:rsidR="0028383C">
        <w:t>.</w:t>
      </w:r>
    </w:p>
    <w:p w14:paraId="4B638150" w14:textId="77777777" w:rsidR="00A32202" w:rsidRDefault="00A32202" w:rsidP="00A32202"/>
    <w:p w14:paraId="125BA36B" w14:textId="38F06D65" w:rsidR="006819FF" w:rsidRPr="00BC13C9" w:rsidRDefault="006819FF" w:rsidP="00523D84">
      <w:pPr>
        <w:pStyle w:val="Nadpis2"/>
      </w:pPr>
      <w:bookmarkStart w:id="40" w:name="_Toc152011043"/>
      <w:bookmarkStart w:id="41" w:name="_Toc153201350"/>
      <w:bookmarkStart w:id="42" w:name="_Toc153201482"/>
      <w:bookmarkStart w:id="43" w:name="_Toc153227829"/>
      <w:r w:rsidRPr="00BC13C9">
        <w:t>PACTE model kompetence</w:t>
      </w:r>
      <w:bookmarkEnd w:id="40"/>
      <w:bookmarkEnd w:id="41"/>
      <w:bookmarkEnd w:id="42"/>
      <w:bookmarkEnd w:id="43"/>
    </w:p>
    <w:p w14:paraId="6102CBF5" w14:textId="2CFCD0D4" w:rsidR="006819FF" w:rsidRDefault="001E7078" w:rsidP="00B47FFE">
      <w:r>
        <w:tab/>
      </w:r>
      <w:r w:rsidR="00B47FFE">
        <w:t xml:space="preserve">PACTE </w:t>
      </w:r>
      <w:r w:rsidR="002721C4">
        <w:t>(</w:t>
      </w:r>
      <w:proofErr w:type="spellStart"/>
      <w:r w:rsidR="002721C4">
        <w:t>Process</w:t>
      </w:r>
      <w:proofErr w:type="spellEnd"/>
      <w:r w:rsidR="002721C4">
        <w:t xml:space="preserve"> in </w:t>
      </w:r>
      <w:proofErr w:type="spellStart"/>
      <w:r w:rsidR="002721C4">
        <w:t>the</w:t>
      </w:r>
      <w:proofErr w:type="spellEnd"/>
      <w:r w:rsidR="002721C4">
        <w:t xml:space="preserve"> </w:t>
      </w:r>
      <w:proofErr w:type="spellStart"/>
      <w:r w:rsidR="002721C4">
        <w:t>Acquisition</w:t>
      </w:r>
      <w:proofErr w:type="spellEnd"/>
      <w:r w:rsidR="002721C4">
        <w:t xml:space="preserve"> </w:t>
      </w:r>
      <w:proofErr w:type="spellStart"/>
      <w:r w:rsidR="002721C4">
        <w:t>of</w:t>
      </w:r>
      <w:proofErr w:type="spellEnd"/>
      <w:r w:rsidR="002721C4">
        <w:t xml:space="preserve"> </w:t>
      </w:r>
      <w:proofErr w:type="spellStart"/>
      <w:r w:rsidR="002721C4">
        <w:t>Translation</w:t>
      </w:r>
      <w:proofErr w:type="spellEnd"/>
      <w:r w:rsidR="002721C4">
        <w:t xml:space="preserve"> </w:t>
      </w:r>
      <w:proofErr w:type="spellStart"/>
      <w:r w:rsidR="00E527E5">
        <w:t>Competence</w:t>
      </w:r>
      <w:proofErr w:type="spellEnd"/>
      <w:r w:rsidR="00E527E5">
        <w:t xml:space="preserve"> and </w:t>
      </w:r>
      <w:proofErr w:type="spellStart"/>
      <w:r w:rsidR="00E527E5">
        <w:t>Evaluation</w:t>
      </w:r>
      <w:proofErr w:type="spellEnd"/>
      <w:r w:rsidR="00E527E5">
        <w:t xml:space="preserve">) </w:t>
      </w:r>
      <w:r w:rsidR="00B47FFE">
        <w:t xml:space="preserve">je výzkumná skupina </w:t>
      </w:r>
      <w:r w:rsidR="002721C4">
        <w:t>založená</w:t>
      </w:r>
      <w:r w:rsidR="00E527E5">
        <w:t xml:space="preserve"> v roce 1997</w:t>
      </w:r>
      <w:r w:rsidR="00F20820">
        <w:t xml:space="preserve">, aby, jak již její anglický název napovídá, </w:t>
      </w:r>
      <w:r w:rsidR="00761576">
        <w:t xml:space="preserve">zkoumala </w:t>
      </w:r>
      <w:r w:rsidR="007421BE">
        <w:t>osvojování překladatelských kompetencí v</w:t>
      </w:r>
      <w:r w:rsidR="00AC0A9B">
        <w:t> překladu do cizího jazyka i zpět</w:t>
      </w:r>
      <w:r w:rsidR="0024563B">
        <w:t xml:space="preserve"> (</w:t>
      </w:r>
      <w:r w:rsidR="005759DB">
        <w:t>PACTE 2003)</w:t>
      </w:r>
      <w:r w:rsidR="0024563B">
        <w:t>.</w:t>
      </w:r>
    </w:p>
    <w:p w14:paraId="16A066D7" w14:textId="0480825A" w:rsidR="00EF4818" w:rsidRDefault="00E47DE2" w:rsidP="00B47FFE">
      <w:r>
        <w:tab/>
        <w:t>Svůj první model kompetence skupina PACTE představila v roce 1998</w:t>
      </w:r>
      <w:r w:rsidR="00B8087B">
        <w:t xml:space="preserve"> a následně jej několikrát upravovala</w:t>
      </w:r>
      <w:r w:rsidR="00520778">
        <w:t xml:space="preserve"> i na základě testů, které probíhaly v roce 2000</w:t>
      </w:r>
      <w:r w:rsidR="008F580D">
        <w:t>. Výsledný model z roku 2003 (Obrázek 2)</w:t>
      </w:r>
      <w:r w:rsidR="006E6A91">
        <w:t xml:space="preserve"> tato skupina rozdělila do pěti </w:t>
      </w:r>
      <w:r w:rsidR="003F1571">
        <w:t>podkategorií</w:t>
      </w:r>
      <w:r w:rsidR="00520778">
        <w:t xml:space="preserve"> </w:t>
      </w:r>
      <w:r w:rsidR="00D46AD8">
        <w:t xml:space="preserve">a jedné psychologické složky </w:t>
      </w:r>
      <w:r w:rsidR="00520778">
        <w:t>(PACTE 2003).</w:t>
      </w:r>
    </w:p>
    <w:p w14:paraId="1173F513" w14:textId="77777777" w:rsidR="003F1571" w:rsidRDefault="003F1571" w:rsidP="00B47FFE"/>
    <w:p w14:paraId="5B3D833F" w14:textId="1F81E89F" w:rsidR="00552D49" w:rsidRDefault="00F72FB2" w:rsidP="00552D49">
      <w:pPr>
        <w:keepNext/>
        <w:jc w:val="center"/>
      </w:pPr>
      <w:r>
        <w:lastRenderedPageBreak/>
        <w:fldChar w:fldCharType="begin"/>
      </w:r>
      <w:r w:rsidR="004004AD">
        <w:instrText xml:space="preserve"> INCLUDEPICTURE "https://upolomouc-my.sharepoint.com/Users/Honza/Library/Group%20Containers/UBF8T346G9.ms/WebArchiveCopyPasteTempFiles/com.microsoft.Word/011004arf001n.jpg" \* MERGEFORMAT </w:instrText>
      </w:r>
      <w:r>
        <w:fldChar w:fldCharType="separate"/>
      </w:r>
      <w:r>
        <w:rPr>
          <w:noProof/>
        </w:rPr>
        <w:drawing>
          <wp:inline distT="0" distB="0" distL="0" distR="0" wp14:anchorId="1847D262" wp14:editId="1F984F09">
            <wp:extent cx="3600231" cy="4346872"/>
            <wp:effectExtent l="0" t="0" r="0" b="0"/>
            <wp:docPr id="2133032242" name="Obrázek 2133032242"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32242" name="Obrázek 3" descr="Obsah obrázku text, snímek obrazovky, diagram, řada/pruh&#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1007" cy="4371957"/>
                    </a:xfrm>
                    <a:prstGeom prst="rect">
                      <a:avLst/>
                    </a:prstGeom>
                    <a:noFill/>
                    <a:ln>
                      <a:noFill/>
                    </a:ln>
                  </pic:spPr>
                </pic:pic>
              </a:graphicData>
            </a:graphic>
          </wp:inline>
        </w:drawing>
      </w:r>
      <w:r>
        <w:fldChar w:fldCharType="end"/>
      </w:r>
    </w:p>
    <w:p w14:paraId="2BA86B10" w14:textId="0528BD04" w:rsidR="00F72FB2" w:rsidRDefault="00552D49" w:rsidP="00552D49">
      <w:pPr>
        <w:pStyle w:val="Titulek"/>
        <w:jc w:val="center"/>
      </w:pPr>
      <w:r>
        <w:t xml:space="preserve">Obrázek </w:t>
      </w:r>
      <w:fldSimple w:instr=" SEQ Obrázek \* ARABIC ">
        <w:r w:rsidR="00A85B08">
          <w:rPr>
            <w:noProof/>
          </w:rPr>
          <w:t>2</w:t>
        </w:r>
      </w:fldSimple>
      <w:r>
        <w:t xml:space="preserve">: </w:t>
      </w:r>
      <w:r w:rsidRPr="00713BBB">
        <w:t>PACTE model kompetence (PACTE 2003)</w:t>
      </w:r>
    </w:p>
    <w:p w14:paraId="4D6F813A" w14:textId="67354F2B" w:rsidR="00F95B38" w:rsidRDefault="00F95B38" w:rsidP="00F72FB2">
      <w:pPr>
        <w:jc w:val="center"/>
      </w:pPr>
    </w:p>
    <w:p w14:paraId="093475E9" w14:textId="77777777" w:rsidR="00643B7E" w:rsidRPr="00643B7E" w:rsidRDefault="00643B7E" w:rsidP="00F72FB2">
      <w:pPr>
        <w:jc w:val="center"/>
        <w:rPr>
          <w:b/>
          <w:bCs/>
        </w:rPr>
      </w:pPr>
    </w:p>
    <w:p w14:paraId="60CAF239" w14:textId="717E4A38" w:rsidR="00066F7B" w:rsidRDefault="00643B7E" w:rsidP="00066F7B">
      <w:pPr>
        <w:pStyle w:val="Nadpis3"/>
      </w:pPr>
      <w:bookmarkStart w:id="44" w:name="_Toc153201351"/>
      <w:bookmarkStart w:id="45" w:name="_Toc153201483"/>
      <w:bookmarkStart w:id="46" w:name="_Toc153227830"/>
      <w:r w:rsidRPr="00BC13C9">
        <w:t>Podkategorie</w:t>
      </w:r>
      <w:bookmarkEnd w:id="44"/>
      <w:bookmarkEnd w:id="45"/>
      <w:bookmarkEnd w:id="46"/>
    </w:p>
    <w:p w14:paraId="54C92428" w14:textId="66D7E705" w:rsidR="007B2BD1" w:rsidRDefault="007A47A5" w:rsidP="007B2BD1">
      <w:r>
        <w:t xml:space="preserve">Kategorie z obrázku 2 </w:t>
      </w:r>
      <w:r w:rsidR="00102804">
        <w:t>PACTE samozřejmě rozebírá podrobněji, jejich stručný popis</w:t>
      </w:r>
      <w:r w:rsidR="005909B6">
        <w:rPr>
          <w:rStyle w:val="Znakapoznpodarou"/>
        </w:rPr>
        <w:footnoteReference w:id="7"/>
      </w:r>
      <w:r w:rsidR="00C5039D">
        <w:t xml:space="preserve"> </w:t>
      </w:r>
      <w:r w:rsidR="00102804">
        <w:t>je k nalezení níže</w:t>
      </w:r>
      <w:r w:rsidR="00C5039D">
        <w:t xml:space="preserve"> (p</w:t>
      </w:r>
      <w:r w:rsidR="00C5039D" w:rsidRPr="00B41C07">
        <w:t>opis podkategorií modelu je převzat z</w:t>
      </w:r>
      <w:r w:rsidR="00C5039D">
        <w:t>e zdroje v poznámce pod čarou)</w:t>
      </w:r>
      <w:r w:rsidR="00102804">
        <w:t>:</w:t>
      </w:r>
    </w:p>
    <w:p w14:paraId="20D07F19" w14:textId="77777777" w:rsidR="005909B6" w:rsidRPr="007B2BD1" w:rsidRDefault="005909B6" w:rsidP="007B2BD1"/>
    <w:p w14:paraId="7E1AC68B" w14:textId="43FC27D7" w:rsidR="001E3B80" w:rsidRDefault="006C3698" w:rsidP="001E3B80">
      <w:pPr>
        <w:pStyle w:val="Odstavecseseznamem"/>
        <w:numPr>
          <w:ilvl w:val="0"/>
          <w:numId w:val="3"/>
        </w:numPr>
        <w:jc w:val="left"/>
      </w:pPr>
      <w:r>
        <w:t>Bilin</w:t>
      </w:r>
      <w:r w:rsidR="006812F2">
        <w:t xml:space="preserve">gvní kompetence – znalosti pragmatické, </w:t>
      </w:r>
      <w:r w:rsidR="004D51B8">
        <w:t>gramatické, sociálně-lingvistické</w:t>
      </w:r>
      <w:r w:rsidR="001E3B80">
        <w:t>, textové</w:t>
      </w:r>
      <w:r w:rsidR="00C11F5A">
        <w:t>.</w:t>
      </w:r>
    </w:p>
    <w:p w14:paraId="407E02CD" w14:textId="1C0A67CE" w:rsidR="001E3B80" w:rsidRDefault="00C11F5A" w:rsidP="001E3B80">
      <w:pPr>
        <w:pStyle w:val="Odstavecseseznamem"/>
        <w:numPr>
          <w:ilvl w:val="0"/>
          <w:numId w:val="3"/>
        </w:numPr>
        <w:jc w:val="left"/>
      </w:pPr>
      <w:r>
        <w:t xml:space="preserve">Extra-lingvistické kompetence – znalosti </w:t>
      </w:r>
      <w:r w:rsidR="00C3741D">
        <w:t>encyklopedické, tematické, i znalosti kultur obou jazyků.</w:t>
      </w:r>
    </w:p>
    <w:p w14:paraId="7CE061AD" w14:textId="024CE410" w:rsidR="00C3741D" w:rsidRDefault="00C72431" w:rsidP="001E3B80">
      <w:pPr>
        <w:pStyle w:val="Odstavecseseznamem"/>
        <w:numPr>
          <w:ilvl w:val="0"/>
          <w:numId w:val="3"/>
        </w:numPr>
        <w:jc w:val="left"/>
      </w:pPr>
      <w:r>
        <w:lastRenderedPageBreak/>
        <w:t xml:space="preserve">Překladatelské kompetence </w:t>
      </w:r>
      <w:r w:rsidR="002D106F">
        <w:t>–</w:t>
      </w:r>
      <w:r>
        <w:t xml:space="preserve"> </w:t>
      </w:r>
      <w:r w:rsidR="002D106F">
        <w:t xml:space="preserve">znalosti </w:t>
      </w:r>
      <w:r w:rsidR="00772754">
        <w:t>překladatelských principů, strategií a profese jako takové.</w:t>
      </w:r>
    </w:p>
    <w:p w14:paraId="5A33F61E" w14:textId="33455373" w:rsidR="00772754" w:rsidRDefault="0031366E" w:rsidP="001E3B80">
      <w:pPr>
        <w:pStyle w:val="Odstavecseseznamem"/>
        <w:numPr>
          <w:ilvl w:val="0"/>
          <w:numId w:val="3"/>
        </w:numPr>
        <w:jc w:val="left"/>
      </w:pPr>
      <w:r>
        <w:t>Nástrojové kompetence – znalosti způsobů, jakými zacházet s</w:t>
      </w:r>
      <w:r w:rsidR="00D07035">
        <w:t>e zdrojovými dokumenty</w:t>
      </w:r>
      <w:r w:rsidR="00E2662E">
        <w:t xml:space="preserve"> a schopnost využívat </w:t>
      </w:r>
      <w:r w:rsidR="009C7324">
        <w:t>relevantní překladatelské technologie.</w:t>
      </w:r>
    </w:p>
    <w:p w14:paraId="47475DB1" w14:textId="73EE3FE6" w:rsidR="009C7324" w:rsidRDefault="00600E0D" w:rsidP="001E3B80">
      <w:pPr>
        <w:pStyle w:val="Odstavecseseznamem"/>
        <w:numPr>
          <w:ilvl w:val="0"/>
          <w:numId w:val="3"/>
        </w:numPr>
        <w:jc w:val="left"/>
      </w:pPr>
      <w:r>
        <w:t xml:space="preserve">Strategické kompetence </w:t>
      </w:r>
      <w:r w:rsidR="00B94E8E">
        <w:t>–</w:t>
      </w:r>
      <w:r>
        <w:t xml:space="preserve"> </w:t>
      </w:r>
      <w:r w:rsidR="00B94E8E">
        <w:t>schopnost řešení problémů a plánování času</w:t>
      </w:r>
      <w:r w:rsidR="00A666C7">
        <w:t xml:space="preserve"> a schopnost zpětné evaluace překladů.</w:t>
      </w:r>
    </w:p>
    <w:p w14:paraId="75957EF6" w14:textId="0AB89920" w:rsidR="00F650F3" w:rsidRDefault="004716F3" w:rsidP="00D801F2">
      <w:pPr>
        <w:pStyle w:val="Odstavecseseznamem"/>
        <w:numPr>
          <w:ilvl w:val="0"/>
          <w:numId w:val="3"/>
        </w:numPr>
        <w:jc w:val="left"/>
      </w:pPr>
      <w:r>
        <w:t xml:space="preserve">Psychologická složka </w:t>
      </w:r>
      <w:r w:rsidR="00C04CEC">
        <w:t>–</w:t>
      </w:r>
      <w:r>
        <w:t xml:space="preserve"> </w:t>
      </w:r>
      <w:r w:rsidR="00C04CEC">
        <w:t xml:space="preserve">kognitivní a behaviorální dovednosti </w:t>
      </w:r>
      <w:r w:rsidR="00A8214F">
        <w:t xml:space="preserve">jakými jsou například paměť nebo kritické myšlení. </w:t>
      </w:r>
    </w:p>
    <w:p w14:paraId="2D9B32BD" w14:textId="422B6668" w:rsidR="00D801F2" w:rsidRDefault="00D801F2" w:rsidP="00D801F2">
      <w:pPr>
        <w:ind w:left="927"/>
        <w:jc w:val="left"/>
      </w:pPr>
    </w:p>
    <w:p w14:paraId="23AADFEE" w14:textId="47AA664E" w:rsidR="00F650F3" w:rsidRDefault="00F650F3" w:rsidP="00630006">
      <w:pPr>
        <w:pStyle w:val="Nadpis2"/>
      </w:pPr>
      <w:bookmarkStart w:id="47" w:name="_Toc153201352"/>
      <w:bookmarkStart w:id="48" w:name="_Toc153201484"/>
      <w:bookmarkStart w:id="49" w:name="_Toc153227831"/>
      <w:r>
        <w:t>Porovnání modelů</w:t>
      </w:r>
      <w:bookmarkEnd w:id="47"/>
      <w:bookmarkEnd w:id="48"/>
      <w:bookmarkEnd w:id="49"/>
    </w:p>
    <w:p w14:paraId="43C585B1" w14:textId="4416EE8B" w:rsidR="00F7306F" w:rsidRDefault="00EC49C0" w:rsidP="00F7306F">
      <w:r>
        <w:tab/>
      </w:r>
      <w:r w:rsidR="00F7306F">
        <w:t xml:space="preserve">Tato </w:t>
      </w:r>
      <w:r w:rsidR="00510C06">
        <w:t>pod</w:t>
      </w:r>
      <w:r w:rsidR="00F7306F">
        <w:t xml:space="preserve">kapitola se </w:t>
      </w:r>
      <w:r w:rsidR="00655447">
        <w:t>soustředí na</w:t>
      </w:r>
      <w:r w:rsidR="00F7306F">
        <w:t xml:space="preserve"> porovnán</w:t>
      </w:r>
      <w:r w:rsidR="00655447">
        <w:t>í</w:t>
      </w:r>
      <w:r w:rsidR="00F7306F">
        <w:t xml:space="preserve"> uvedených modelů</w:t>
      </w:r>
      <w:r w:rsidR="00FA2961">
        <w:t xml:space="preserve">, specificky na konkrétní kompetence, kterou jsou nejvíce potřebné pro překonání defektů VT. </w:t>
      </w:r>
      <w:r w:rsidR="00433D09">
        <w:t xml:space="preserve">Cílem této </w:t>
      </w:r>
      <w:r w:rsidR="00483693">
        <w:t>pod</w:t>
      </w:r>
      <w:r w:rsidR="00433D09">
        <w:t xml:space="preserve">kapitoly je zodpovědět, zdali se různé modely na </w:t>
      </w:r>
      <w:r>
        <w:t xml:space="preserve">tyto kompetence dívají odlišně, </w:t>
      </w:r>
      <w:r w:rsidRPr="005417C8">
        <w:t>a pokud ano, zjistit</w:t>
      </w:r>
      <w:r w:rsidR="00291DE7" w:rsidRPr="005417C8">
        <w:t>,</w:t>
      </w:r>
      <w:r w:rsidRPr="005417C8">
        <w:t xml:space="preserve"> do jaké míry se liší.</w:t>
      </w:r>
    </w:p>
    <w:p w14:paraId="4AC2C556" w14:textId="19C7E9D7" w:rsidR="0005783D" w:rsidRDefault="0005783D" w:rsidP="00F7306F">
      <w:r>
        <w:tab/>
        <w:t>Model EMT jako první popisuje kompetence jazykové a kulturní</w:t>
      </w:r>
      <w:r w:rsidR="00781D9D">
        <w:t xml:space="preserve">. </w:t>
      </w:r>
      <w:r w:rsidR="001D2396">
        <w:t>Ač j</w:t>
      </w:r>
      <w:r w:rsidR="00FA31B4">
        <w:t>sou jazyko</w:t>
      </w:r>
      <w:r w:rsidR="00496064">
        <w:t xml:space="preserve">vé kompetence nepochybně nezbytné pro jakýkoliv překlad, v tomto případě tedy i pro překonání defektů, kulturní znalosti již nejsou tolik klíčové. </w:t>
      </w:r>
      <w:r w:rsidR="00A253E1">
        <w:t>Kulturní znalosti mohou být jistou výhodou při velmi</w:t>
      </w:r>
      <w:r w:rsidR="00B33D85">
        <w:t xml:space="preserve"> specifických situacích</w:t>
      </w:r>
      <w:r w:rsidR="0045231D">
        <w:t xml:space="preserve">, zde je ovšem důležité běžné užití. </w:t>
      </w:r>
      <w:r w:rsidR="001B4856">
        <w:t xml:space="preserve">Model PACTE </w:t>
      </w:r>
      <w:r w:rsidR="004E7A3A">
        <w:t xml:space="preserve">na tyto kompetence nahlíží jinak a rozděluje je </w:t>
      </w:r>
      <w:r w:rsidR="009D1D70">
        <w:t>na kompetence bilingvní</w:t>
      </w:r>
      <w:r w:rsidR="00202CCD">
        <w:t xml:space="preserve">, které </w:t>
      </w:r>
      <w:r w:rsidR="006D0933">
        <w:t xml:space="preserve">budou stejně důležité jako kompetence jazykové v modelu předchozím, </w:t>
      </w:r>
      <w:r w:rsidR="009D1D70">
        <w:t>a</w:t>
      </w:r>
      <w:r w:rsidR="006D0933">
        <w:t xml:space="preserve"> následně</w:t>
      </w:r>
      <w:r w:rsidR="009D1D70">
        <w:t xml:space="preserve"> </w:t>
      </w:r>
      <w:r w:rsidR="006D0933">
        <w:t xml:space="preserve">kompetence </w:t>
      </w:r>
      <w:r w:rsidR="009D1D70">
        <w:t>extra-lingvistické</w:t>
      </w:r>
      <w:r w:rsidR="006D0933">
        <w:t>, které</w:t>
      </w:r>
      <w:r w:rsidR="00821EB7">
        <w:t xml:space="preserve">, opět </w:t>
      </w:r>
      <w:r w:rsidR="002A03AF">
        <w:t>nejsou tak důležitými.</w:t>
      </w:r>
    </w:p>
    <w:p w14:paraId="6E02176F" w14:textId="78067B1B" w:rsidR="002E7247" w:rsidRDefault="002E7247" w:rsidP="00F7306F">
      <w:r>
        <w:tab/>
        <w:t xml:space="preserve">Oba modely </w:t>
      </w:r>
      <w:r w:rsidR="00AC0D8E">
        <w:t xml:space="preserve">dále </w:t>
      </w:r>
      <w:r w:rsidR="009B197F">
        <w:t xml:space="preserve">zmiňují </w:t>
      </w:r>
      <w:r w:rsidR="00AC0D8E">
        <w:t>kompetence překladatelské</w:t>
      </w:r>
      <w:r w:rsidR="006B3720">
        <w:t xml:space="preserve">, na které nahlíží velmi podobně. </w:t>
      </w:r>
      <w:r w:rsidR="00B50D55">
        <w:t xml:space="preserve">Model PACTE </w:t>
      </w:r>
      <w:r w:rsidR="00D00EC1">
        <w:t xml:space="preserve">také hovoří o kompetencích strategických, které </w:t>
      </w:r>
      <w:r w:rsidR="00604C19">
        <w:t>s těmi překladatelskými částečně souvisí. Všechny t</w:t>
      </w:r>
      <w:r w:rsidR="005F32D1">
        <w:t xml:space="preserve">yto kompetence jsou </w:t>
      </w:r>
      <w:r w:rsidR="006E7863">
        <w:t xml:space="preserve">bezesporu důležité při všech typech překladů, ovšem při překonávání defektů jsou </w:t>
      </w:r>
      <w:r w:rsidR="006C688F">
        <w:t xml:space="preserve">naprosto nedocenitelnými, </w:t>
      </w:r>
      <w:r w:rsidR="00DC0F3B">
        <w:t xml:space="preserve">jelikož překladatel </w:t>
      </w:r>
      <w:r w:rsidR="00FE48FB">
        <w:t xml:space="preserve">mimo běžných voleb překladatelských strategií musí také </w:t>
      </w:r>
      <w:r w:rsidR="00045932">
        <w:t xml:space="preserve">volit vhodné strategie pro defektní místa. Ta totiž, jak je tomu i v některých případech ve VT v této práci, nejsou </w:t>
      </w:r>
      <w:r w:rsidR="007A1CEA">
        <w:t>vždy vhodně zvolena autorem VT.</w:t>
      </w:r>
    </w:p>
    <w:p w14:paraId="388F2EF4" w14:textId="1A458D59" w:rsidR="00E1727D" w:rsidRDefault="00E85CA0" w:rsidP="00F7306F">
      <w:r>
        <w:tab/>
        <w:t xml:space="preserve">EMT dále zmiňuje kompetence technologické, osobní a mezilidské a kompetence poskytování služeb, žádná z nich ovšem výrazně nepřispívá k překonávání defektů ve VT. </w:t>
      </w:r>
      <w:r w:rsidR="00144297">
        <w:t xml:space="preserve">Podobně je na tom i model PACTE, ten ovšem nabízí </w:t>
      </w:r>
      <w:r w:rsidR="0027776F">
        <w:lastRenderedPageBreak/>
        <w:t xml:space="preserve">navíc </w:t>
      </w:r>
      <w:r w:rsidR="00144297">
        <w:t xml:space="preserve">psychologickou složku, která uvádí </w:t>
      </w:r>
      <w:r w:rsidR="00D04E86">
        <w:t>například schopnost kritického myšlení, kter</w:t>
      </w:r>
      <w:r w:rsidR="0027776F">
        <w:t>á</w:t>
      </w:r>
      <w:r w:rsidR="00D04E86">
        <w:t xml:space="preserve"> při potýkání se s defekty hraje opět důležitou roli</w:t>
      </w:r>
      <w:r w:rsidR="008B327D">
        <w:t>, jelikož jsou to právě defekty, ke kterým je potřeba přistupovat velmi kriticky.</w:t>
      </w:r>
    </w:p>
    <w:p w14:paraId="2A63AB38" w14:textId="71D2F16B" w:rsidR="00250764" w:rsidRDefault="00C64D65" w:rsidP="00F7306F">
      <w:r>
        <w:tab/>
        <w:t xml:space="preserve">Modely se tedy v přístupu k defektům v textech nijak zásadně neliší, </w:t>
      </w:r>
      <w:r w:rsidR="00F775F6">
        <w:t xml:space="preserve">oba popisují poměrně podobné </w:t>
      </w:r>
      <w:r w:rsidR="00203610">
        <w:t xml:space="preserve">typy kompetencí, které pro řešení defektů hrají rozdílně důležité role. </w:t>
      </w:r>
      <w:r w:rsidR="00D114BC">
        <w:t>Mezi nejdůležitější kompetence z obou modelů tak patří ty, které se zaobírají</w:t>
      </w:r>
      <w:r w:rsidR="00151E73">
        <w:t xml:space="preserve"> ovládáním jazyka, volbou překladatelských strategií, kritickým myšlením a schopností vlastní rešerše. </w:t>
      </w:r>
    </w:p>
    <w:p w14:paraId="61E4B3DF" w14:textId="2CEE5EF6" w:rsidR="00EC49C0" w:rsidRPr="00F7306F" w:rsidRDefault="00EC49C0" w:rsidP="00F7306F">
      <w:r>
        <w:tab/>
      </w:r>
    </w:p>
    <w:p w14:paraId="69096CB9" w14:textId="77777777" w:rsidR="004835BC" w:rsidRDefault="004835BC">
      <w:pPr>
        <w:tabs>
          <w:tab w:val="clear" w:pos="567"/>
        </w:tabs>
        <w:spacing w:line="240" w:lineRule="auto"/>
        <w:jc w:val="left"/>
        <w:rPr>
          <w:b/>
          <w:sz w:val="32"/>
          <w:szCs w:val="32"/>
        </w:rPr>
      </w:pPr>
      <w:bookmarkStart w:id="50" w:name="_Toc152011045"/>
      <w:bookmarkStart w:id="51" w:name="_Toc153201353"/>
      <w:bookmarkStart w:id="52" w:name="_Toc153201485"/>
      <w:r>
        <w:br w:type="page"/>
      </w:r>
    </w:p>
    <w:p w14:paraId="7685722E" w14:textId="0D0DE4A6" w:rsidR="001A7305" w:rsidRDefault="001A7305" w:rsidP="00523D84">
      <w:pPr>
        <w:pStyle w:val="Nadpis1"/>
      </w:pPr>
      <w:bookmarkStart w:id="53" w:name="_Toc153227832"/>
      <w:r w:rsidRPr="00523D84">
        <w:lastRenderedPageBreak/>
        <w:t>Metodologie</w:t>
      </w:r>
      <w:bookmarkEnd w:id="50"/>
      <w:bookmarkEnd w:id="51"/>
      <w:bookmarkEnd w:id="52"/>
      <w:bookmarkEnd w:id="53"/>
    </w:p>
    <w:p w14:paraId="7BD50518" w14:textId="0CD8E1A6" w:rsidR="001A7305" w:rsidRPr="001A7305" w:rsidRDefault="001A408B" w:rsidP="001A7305">
      <w:r>
        <w:tab/>
        <w:t xml:space="preserve">Následující kapitola popisuje </w:t>
      </w:r>
      <w:r w:rsidR="009E6C37">
        <w:t xml:space="preserve">způsob přípravy materiálu pro </w:t>
      </w:r>
      <w:r w:rsidR="00E54F9A">
        <w:t>překlad</w:t>
      </w:r>
      <w:r w:rsidR="00CC09BB">
        <w:t>, výběr</w:t>
      </w:r>
      <w:r w:rsidR="007C45F9">
        <w:t xml:space="preserve"> skupiny překládajících studentů a způsob, jakým jim byla práce zadána. </w:t>
      </w:r>
      <w:r w:rsidR="0037284A">
        <w:t>Zahrnuje také</w:t>
      </w:r>
      <w:r w:rsidR="000A3072">
        <w:t xml:space="preserve"> popis přípravy dotazníkového šetření společně se sběrem dat a jejich následnou analýzou.</w:t>
      </w:r>
      <w:r w:rsidR="00DE2384">
        <w:t xml:space="preserve"> </w:t>
      </w:r>
    </w:p>
    <w:p w14:paraId="5591B1B1" w14:textId="7A50F9A4" w:rsidR="001A7305" w:rsidRPr="006428D9" w:rsidRDefault="007B72B5" w:rsidP="001A7305">
      <w:pPr>
        <w:pStyle w:val="Nadpis2"/>
      </w:pPr>
      <w:bookmarkStart w:id="54" w:name="_Toc152011046"/>
      <w:bookmarkStart w:id="55" w:name="_Toc153201354"/>
      <w:bookmarkStart w:id="56" w:name="_Toc153201486"/>
      <w:bookmarkStart w:id="57" w:name="_Toc153227833"/>
      <w:r>
        <w:t>Materiál</w:t>
      </w:r>
      <w:bookmarkEnd w:id="54"/>
      <w:bookmarkEnd w:id="55"/>
      <w:bookmarkEnd w:id="56"/>
      <w:bookmarkEnd w:id="57"/>
    </w:p>
    <w:p w14:paraId="09198382" w14:textId="08C3FF00" w:rsidR="001A7305" w:rsidRDefault="001A7305" w:rsidP="001A7305">
      <w:r>
        <w:tab/>
        <w:t>Pro potřeby tohoto výzkumu bylo třeba nalézt odpovídající technický text s vhodnými defekty, které musely být pro účel výzkumu dostatečně závažné, ovšem nesměly text znehodnotit natolik, aby byl čtenářem naprosto nepochopitelný. Bylo třeba najít takový text, aby byl původní záměr autora stále k rozeznání a pochopení.</w:t>
      </w:r>
    </w:p>
    <w:p w14:paraId="75649C47" w14:textId="5986C401" w:rsidR="00D97309" w:rsidRDefault="00D97309" w:rsidP="00D97309">
      <w:bookmarkStart w:id="58" w:name="_Toc152011047"/>
      <w:r>
        <w:tab/>
        <w:t>Konečným zdrojovým textem se stal návod pro používání malé bezdrátové klávesnice. Po nalezení textu jej bylo zapotřebí řádně analyzovat a po pečlivém uvážení zvolit vhodnou délku a část z tohoto textu, která bude následně předložena studentům k vypracování překladu.</w:t>
      </w:r>
      <w:r w:rsidR="006F6ECF">
        <w:t xml:space="preserve"> </w:t>
      </w:r>
      <w:r w:rsidR="005C50BD">
        <w:t xml:space="preserve">Také bylo třeba </w:t>
      </w:r>
      <w:r w:rsidR="00A65B28">
        <w:t>zvolit vhodný rozsah zadání</w:t>
      </w:r>
      <w:r w:rsidR="00CB16D8">
        <w:t xml:space="preserve">. </w:t>
      </w:r>
      <w:r w:rsidR="00AF688A">
        <w:t xml:space="preserve">Příliš krátký úsek by mohl </w:t>
      </w:r>
      <w:r w:rsidR="00F63836">
        <w:t xml:space="preserve">způsobit </w:t>
      </w:r>
      <w:r w:rsidR="00E41E1F">
        <w:t>nedostatečně</w:t>
      </w:r>
      <w:r w:rsidR="00385F27">
        <w:t xml:space="preserve"> pestrý materiál k</w:t>
      </w:r>
      <w:r w:rsidR="00D403BF">
        <w:t> </w:t>
      </w:r>
      <w:r w:rsidR="00385F27">
        <w:t>analýze</w:t>
      </w:r>
      <w:r w:rsidR="00D403BF">
        <w:t>.</w:t>
      </w:r>
      <w:r w:rsidR="00D1685E">
        <w:t xml:space="preserve"> A</w:t>
      </w:r>
      <w:r w:rsidR="00D403BF">
        <w:t xml:space="preserve"> </w:t>
      </w:r>
      <w:r w:rsidR="00D1685E">
        <w:t>v</w:t>
      </w:r>
      <w:r w:rsidR="006C61BB">
        <w:t>zhledem k faktu, že se nejednalo o běžnou překladatelskou zakázku</w:t>
      </w:r>
      <w:r w:rsidR="00BD4C30">
        <w:t xml:space="preserve">, nýbrž o zadání studentům v průběhu </w:t>
      </w:r>
      <w:r w:rsidR="00532FE6">
        <w:t>akademického roku</w:t>
      </w:r>
      <w:r w:rsidR="0029538F">
        <w:rPr>
          <w:rStyle w:val="Znakapoznpodarou"/>
        </w:rPr>
        <w:footnoteReference w:id="8"/>
      </w:r>
      <w:r w:rsidR="00532FE6">
        <w:t xml:space="preserve"> (</w:t>
      </w:r>
      <w:r w:rsidR="00503148">
        <w:t>další informace níže),</w:t>
      </w:r>
      <w:r w:rsidR="004A23EF">
        <w:t xml:space="preserve"> </w:t>
      </w:r>
      <w:r w:rsidR="00B041E0">
        <w:t xml:space="preserve">bylo zapotřebí </w:t>
      </w:r>
      <w:r w:rsidR="00FB21DE">
        <w:t xml:space="preserve">délku volit ohleduplně tak, aby si na překlad studenti dokázali </w:t>
      </w:r>
      <w:r w:rsidR="00C97E6D">
        <w:t>vymezit</w:t>
      </w:r>
      <w:r w:rsidR="00FB21DE">
        <w:t xml:space="preserve"> dostate</w:t>
      </w:r>
      <w:r w:rsidR="00EB0676">
        <w:t xml:space="preserve">k </w:t>
      </w:r>
      <w:r w:rsidR="002E6097">
        <w:t xml:space="preserve">volného </w:t>
      </w:r>
      <w:r w:rsidR="00EB0676">
        <w:t>času</w:t>
      </w:r>
      <w:r w:rsidR="004E1214">
        <w:t xml:space="preserve">. </w:t>
      </w:r>
      <w:r w:rsidR="00B32AE1">
        <w:t xml:space="preserve">Proto </w:t>
      </w:r>
      <w:r w:rsidR="002B28C4">
        <w:t xml:space="preserve">úsek nesměl být zvolen ani příliš dlouhý. </w:t>
      </w:r>
      <w:r w:rsidR="005D389F">
        <w:t xml:space="preserve">S vědomím těchto </w:t>
      </w:r>
      <w:r w:rsidR="00F63C2F">
        <w:t>informací byl ve spolupráci s vedoucím práce zvolen rozsah přibližně dvou normostran.</w:t>
      </w:r>
      <w:r w:rsidR="00620512">
        <w:t xml:space="preserve"> </w:t>
      </w:r>
      <w:r w:rsidR="00B754B6">
        <w:t xml:space="preserve">Byla </w:t>
      </w:r>
      <w:r w:rsidR="00F63C2F">
        <w:t xml:space="preserve">tedy </w:t>
      </w:r>
      <w:r w:rsidR="00B754B6">
        <w:t>zvolena část o necelých čtyřech tisících znaků</w:t>
      </w:r>
      <w:r w:rsidR="005E1285">
        <w:t>, která</w:t>
      </w:r>
      <w:r w:rsidR="00E54599">
        <w:t xml:space="preserve"> zastává hlavní část celého </w:t>
      </w:r>
      <w:r w:rsidR="007A1DF7">
        <w:t>návodu</w:t>
      </w:r>
      <w:r w:rsidR="00AB7E5E">
        <w:t xml:space="preserve">. </w:t>
      </w:r>
      <w:r w:rsidR="00B57129">
        <w:t xml:space="preserve">Celý VT je k nalezení v příloze práce, úsek </w:t>
      </w:r>
      <w:r w:rsidR="00D92E24">
        <w:t xml:space="preserve">vymezený pro </w:t>
      </w:r>
      <w:r w:rsidR="00B57129">
        <w:t>překlady je poté vyznačen žlutou barvou.</w:t>
      </w:r>
      <w:r w:rsidR="006F6ECF">
        <w:t xml:space="preserve"> </w:t>
      </w:r>
    </w:p>
    <w:p w14:paraId="2FCC437C" w14:textId="03FA05C2" w:rsidR="00D97309" w:rsidRDefault="00D97309" w:rsidP="00D97309">
      <w:r>
        <w:tab/>
        <w:t xml:space="preserve">Skupinou překladatelů se stali studenti anglické filologie společně se studenty angličtiny se zaměřením na komunitní tlumočení a překlad na Filozofické fakultě Univerzity Palackého v Olomouci, konkrétně studenti překladatelského semináře 3 v zimním semestru akademického roku 2021/2022, kterým byl v rámci tohoto semináře překlad zadán k vypracování. Tato skupina zahrnovala celkem 20 studentů. Zadání proběhlo v průběhu vyučovací části semináře. Termínem pro </w:t>
      </w:r>
      <w:r>
        <w:lastRenderedPageBreak/>
        <w:t>vypracování se studentům stal začátek stejného semináře následující týden, na překlad studenti tedy měli sedm dní.</w:t>
      </w:r>
      <w:r w:rsidR="00621529">
        <w:t xml:space="preserve"> </w:t>
      </w:r>
    </w:p>
    <w:p w14:paraId="4A45B0E8" w14:textId="273B690D" w:rsidR="00D97309" w:rsidRDefault="00D97309" w:rsidP="00D97309">
      <w:r>
        <w:tab/>
        <w:t xml:space="preserve">Samotný překlad následně studenti prováděli na místě vlastní volby. Studenti při překladatelském procesu nebyli nijak monitorováni, ovšem nebyli ani svazováni jakýmikoliv předepsanými postupy nebo zákazy. Mohli proto svévolně využívat jakékoliv dostupné zdroje jakožto </w:t>
      </w:r>
      <w:r w:rsidR="00D66534">
        <w:t>paralelní</w:t>
      </w:r>
      <w:r>
        <w:t xml:space="preserve"> texty, slovníky, překladatelské paměti, CAT nástroje, či nástroje pro strojový překlad. Jedinou podmínkou bylo následné pravdivé zodpovídání otázek v dotazníku, který se jejich překladatelského procesu týkal.</w:t>
      </w:r>
    </w:p>
    <w:p w14:paraId="039B4EA2" w14:textId="77777777" w:rsidR="00B92EC9" w:rsidRDefault="00B92EC9" w:rsidP="00B92EC9">
      <w:r>
        <w:tab/>
        <w:t>Poté, co studenti odevzdali vypracované překlady spolu s vyplněnými dotazníky, byla provedena krátká prvotní analýza překladů, která si dávala za úkol vytvoření stručné zpětné vazby pro studenty během týdne od odevzdání. To z důvodu, aby i studenti měli ze své práce užitek. Jednalo se o chyby různé míry závažnosti, které se velmi často opakovaly napříč takřka všemi odevzdanými texty.</w:t>
      </w:r>
    </w:p>
    <w:p w14:paraId="78244AA1" w14:textId="05821EBF" w:rsidR="00B92EC9" w:rsidRDefault="00B92EC9" w:rsidP="00B92EC9">
      <w:r>
        <w:tab/>
        <w:t>Analýza</w:t>
      </w:r>
      <w:r w:rsidRPr="00746319">
        <w:t xml:space="preserve"> vypracovaných překladů probíhal</w:t>
      </w:r>
      <w:r>
        <w:t>a</w:t>
      </w:r>
      <w:r w:rsidRPr="00746319">
        <w:t xml:space="preserve"> ve spolupráci s vedoucím práce. Jak pro účely </w:t>
      </w:r>
      <w:r>
        <w:t>analýzy</w:t>
      </w:r>
      <w:r w:rsidRPr="00746319">
        <w:t xml:space="preserve">, tak pro účely zpětné vazby pro studenty, byl vyhotoven </w:t>
      </w:r>
      <w:r>
        <w:t xml:space="preserve">vzorový překlad, </w:t>
      </w:r>
      <w:r w:rsidRPr="00746319">
        <w:t xml:space="preserve">který sloužil jako šablona, se kterou byly tyto texty porovnávány. Vzorový překlad opět vznikl za konzultace s vedoucím práce a při jeho tvorbě byly využity náležité nástroje strojového překladu v kombinaci s CAT nástroji a </w:t>
      </w:r>
      <w:r>
        <w:t>paralelními</w:t>
      </w:r>
      <w:r>
        <w:rPr>
          <w:rStyle w:val="Odkaznakoment"/>
        </w:rPr>
        <w:t xml:space="preserve"> </w:t>
      </w:r>
      <w:r>
        <w:rPr>
          <w:rStyle w:val="Odkaznakoment"/>
          <w:sz w:val="24"/>
          <w:szCs w:val="24"/>
        </w:rPr>
        <w:t>te</w:t>
      </w:r>
      <w:r w:rsidRPr="00746319">
        <w:t>xty – jinými manuály a uživatelskými příručkami. Překlad se neobešel také bez zásahů do samotné výstavby textu pro lepší</w:t>
      </w:r>
      <w:r>
        <w:t xml:space="preserve"> návaznost a </w:t>
      </w:r>
      <w:r w:rsidRPr="00746319">
        <w:t>srozumitelnost.</w:t>
      </w:r>
      <w:r>
        <w:t xml:space="preserve"> Finální podobu vzorového překladu</w:t>
      </w:r>
      <w:r w:rsidR="00A934FB">
        <w:t xml:space="preserve"> i všechny studenty vyhotovené překlady s vyplněnými dotazníky</w:t>
      </w:r>
      <w:r>
        <w:t xml:space="preserve"> je možné nalézt v příloze práce.</w:t>
      </w:r>
    </w:p>
    <w:p w14:paraId="371A3621" w14:textId="0E49465A" w:rsidR="00B92EC9" w:rsidRDefault="00B92EC9" w:rsidP="00D97309">
      <w:r>
        <w:tab/>
        <w:t>Dalším krokem byla opětovná analýza jak výchozího, tak i cílových textů, která měla za cíl odhalit nejproblémovější místa výchozího textu, také s ohledem na odpovědi studentů na korespondující otázku v dotazníku. Výsledkem bylo nalezení osmi problematických míst různých kategorií, které byly následně sestaveny do tabulky a zanalyzovány u každého překladu individuálně. Z odpovědí v dotazníku vznikla druhá tabulka, která pro účely analýzy některé odpovědi zobecňuje.  </w:t>
      </w:r>
    </w:p>
    <w:p w14:paraId="0B4445F2" w14:textId="77777777" w:rsidR="005A7594" w:rsidRDefault="005A7594" w:rsidP="00D97309"/>
    <w:p w14:paraId="3C22677A" w14:textId="03667592" w:rsidR="005A7594" w:rsidRPr="00BC13C9" w:rsidRDefault="005A7594" w:rsidP="00577A72">
      <w:pPr>
        <w:pStyle w:val="Nadpis3"/>
      </w:pPr>
      <w:bookmarkStart w:id="59" w:name="_Toc153201355"/>
      <w:bookmarkStart w:id="60" w:name="_Toc153201487"/>
      <w:bookmarkStart w:id="61" w:name="_Toc153227834"/>
      <w:r w:rsidRPr="00BC13C9">
        <w:lastRenderedPageBreak/>
        <w:t xml:space="preserve">Účast </w:t>
      </w:r>
      <w:r>
        <w:t>v</w:t>
      </w:r>
      <w:r w:rsidRPr="00BC13C9">
        <w:t xml:space="preserve"> překladatelském seminář</w:t>
      </w:r>
      <w:r>
        <w:t>i</w:t>
      </w:r>
      <w:bookmarkEnd w:id="59"/>
      <w:bookmarkEnd w:id="60"/>
      <w:bookmarkEnd w:id="61"/>
      <w:r w:rsidRPr="007C4A1A">
        <w:rPr>
          <w:highlight w:val="magenta"/>
        </w:rPr>
        <w:t xml:space="preserve"> </w:t>
      </w:r>
    </w:p>
    <w:p w14:paraId="0EE88A2A" w14:textId="42171B60" w:rsidR="005A7594" w:rsidRDefault="005A7594" w:rsidP="005A7594">
      <w:r>
        <w:tab/>
        <w:t xml:space="preserve">Výzkumu se účastnili studenti ze dvou různých oborů </w:t>
      </w:r>
      <w:r w:rsidRPr="00960E7C">
        <w:t xml:space="preserve">(viz kapitoly </w:t>
      </w:r>
      <w:r w:rsidR="00960E7C" w:rsidRPr="00960E7C">
        <w:t>5.1 a 7.1</w:t>
      </w:r>
      <w:r w:rsidRPr="00960E7C">
        <w:t>),</w:t>
      </w:r>
      <w:r>
        <w:t xml:space="preserve"> proto je v rámci popisu prostředí třeba zahrnout i seminář, kterého byl překlad součástí.</w:t>
      </w:r>
    </w:p>
    <w:p w14:paraId="0A0934BE" w14:textId="27827A39" w:rsidR="005A7594" w:rsidRPr="00BC13C9" w:rsidRDefault="005A7594" w:rsidP="005A7594">
      <w:r>
        <w:tab/>
        <w:t>Oba studijní programy musí během svého bakalářského studia získat celkem alespoň 180</w:t>
      </w:r>
      <w:r w:rsidR="000F5372">
        <w:t> </w:t>
      </w:r>
      <w:r>
        <w:t>kreditů, ovšem jednotlivé moduly jsou v těchto programech koncipovány tak, aby studenti obou oborů mohli seminář TR03 kompletně vynechat.</w:t>
      </w:r>
      <w:r w:rsidR="0083439C">
        <w:rPr>
          <w:rStyle w:val="Znakapoznpodarou"/>
        </w:rPr>
        <w:footnoteReference w:id="9"/>
      </w:r>
      <w:r w:rsidR="004C5362">
        <w:rPr>
          <w:vertAlign w:val="superscript"/>
        </w:rPr>
        <w:t>,</w:t>
      </w:r>
      <w:r w:rsidR="004C5362">
        <w:rPr>
          <w:rStyle w:val="Znakapoznpodarou"/>
        </w:rPr>
        <w:footnoteReference w:id="10"/>
      </w:r>
      <w:r>
        <w:t xml:space="preserve"> Proto je třeba přejít do pravděpodobnostní roviny a uvést, že studenti, kteří si pro své studium vybrali </w:t>
      </w:r>
      <w:r w:rsidR="00CE4B07">
        <w:t xml:space="preserve">obor </w:t>
      </w:r>
      <w:r>
        <w:t>ATP budou tíhnout větší potřebou absolvovat více (nejen) překladatelských seminářů než studenti AF, aby se mohli dále zdokonalovat ve své potenciální budoucí profesi. Toto tvrzení podporují také data. Součástí dotazníku bylo studentské hodnocení jejich vlastního zájmu o oblast výchozího textu (tedy o oblast technických typů textu). V tomto hodnocení si studenti AF s průměrem 2,83 vedli téměř dvojnásobně lépe oproti studentům ATP s průměrem 1,57</w:t>
      </w:r>
      <w:r w:rsidR="007C4A1A">
        <w:t xml:space="preserve"> </w:t>
      </w:r>
      <w:r w:rsidR="007C4A1A" w:rsidRPr="008A5C7B">
        <w:t xml:space="preserve">(více v kapitole </w:t>
      </w:r>
      <w:r w:rsidR="008A5C7B" w:rsidRPr="008A5C7B">
        <w:t>7</w:t>
      </w:r>
      <w:r w:rsidR="007C4A1A" w:rsidRPr="008A5C7B">
        <w:t>.</w:t>
      </w:r>
      <w:r w:rsidR="008A5C7B" w:rsidRPr="008A5C7B">
        <w:t>1</w:t>
      </w:r>
      <w:r w:rsidR="007C4A1A" w:rsidRPr="008A5C7B">
        <w:t>)</w:t>
      </w:r>
      <w:r w:rsidR="007C4A1A">
        <w:t>.</w:t>
      </w:r>
    </w:p>
    <w:p w14:paraId="4EF41FA8" w14:textId="77777777" w:rsidR="005A7594" w:rsidRDefault="005A7594" w:rsidP="00D97309"/>
    <w:p w14:paraId="34D38E4D" w14:textId="7670FAD5" w:rsidR="001A7305" w:rsidRPr="006428D9" w:rsidRDefault="001A7305" w:rsidP="001A7305">
      <w:pPr>
        <w:pStyle w:val="Nadpis2"/>
      </w:pPr>
      <w:bookmarkStart w:id="62" w:name="_Toc153201356"/>
      <w:bookmarkStart w:id="63" w:name="_Toc153201488"/>
      <w:bookmarkStart w:id="64" w:name="_Toc153227835"/>
      <w:r>
        <w:t>Dotazník</w:t>
      </w:r>
      <w:bookmarkEnd w:id="58"/>
      <w:bookmarkEnd w:id="62"/>
      <w:bookmarkEnd w:id="63"/>
      <w:bookmarkEnd w:id="64"/>
    </w:p>
    <w:p w14:paraId="3306E3C9" w14:textId="77BBFFBB" w:rsidR="001A7305" w:rsidRDefault="001A7305" w:rsidP="001A7305">
      <w:r>
        <w:tab/>
        <w:t xml:space="preserve">Při překladu byli studenti vyzváni k vyplnění dotazníku, který se k danému překladu vázal. Tento dotazník </w:t>
      </w:r>
      <w:r w:rsidR="00BB2FEE">
        <w:t>se skládal z následujících otázek</w:t>
      </w:r>
      <w:r w:rsidR="00812769">
        <w:t xml:space="preserve"> pro pozdější účely analýzy</w:t>
      </w:r>
      <w:r>
        <w:t>:</w:t>
      </w:r>
    </w:p>
    <w:p w14:paraId="2A5D5842" w14:textId="2B46A014" w:rsidR="001A7305" w:rsidRPr="006428D9" w:rsidRDefault="001A7305" w:rsidP="001A7305">
      <w:pPr>
        <w:pStyle w:val="Nadpis3"/>
        <w:rPr>
          <w:sz w:val="22"/>
          <w:szCs w:val="22"/>
        </w:rPr>
      </w:pPr>
      <w:bookmarkStart w:id="65" w:name="_Toc152011048"/>
      <w:bookmarkStart w:id="66" w:name="_Toc153201357"/>
      <w:bookmarkStart w:id="67" w:name="_Toc153201489"/>
      <w:bookmarkStart w:id="68" w:name="_Toc153227836"/>
      <w:r w:rsidRPr="006428D9">
        <w:t>Obor studia</w:t>
      </w:r>
      <w:bookmarkEnd w:id="65"/>
      <w:bookmarkEnd w:id="66"/>
      <w:bookmarkEnd w:id="67"/>
      <w:bookmarkEnd w:id="68"/>
    </w:p>
    <w:p w14:paraId="2546810D" w14:textId="539A2DD9" w:rsidR="001A7305" w:rsidRPr="001A7305" w:rsidRDefault="001A7305" w:rsidP="001A7305">
      <w:r>
        <w:tab/>
        <w:t>Od studentů byla vyžádána informace o studijním oboru, který si pro své studium zvolili, za účelem následného porovnání výsledných překladů všech studentů a analýzy, zdali má vybraný obor vliv na kvalitu cílového textu a řešení problémů při překladu.</w:t>
      </w:r>
    </w:p>
    <w:p w14:paraId="30352413" w14:textId="39F66D3F" w:rsidR="001A7305" w:rsidRPr="001A7305" w:rsidRDefault="001A7305" w:rsidP="001A7305">
      <w:pPr>
        <w:pStyle w:val="Nadpis3"/>
      </w:pPr>
      <w:bookmarkStart w:id="69" w:name="_Toc152011049"/>
      <w:bookmarkStart w:id="70" w:name="_Toc153201358"/>
      <w:bookmarkStart w:id="71" w:name="_Toc153201490"/>
      <w:bookmarkStart w:id="72" w:name="_Toc153227837"/>
      <w:r>
        <w:lastRenderedPageBreak/>
        <w:t>Střední škola</w:t>
      </w:r>
      <w:bookmarkEnd w:id="69"/>
      <w:bookmarkEnd w:id="70"/>
      <w:bookmarkEnd w:id="71"/>
      <w:bookmarkEnd w:id="72"/>
    </w:p>
    <w:p w14:paraId="34994414" w14:textId="44D99E4E" w:rsidR="001A7305" w:rsidRPr="003E1A83" w:rsidRDefault="001A7305" w:rsidP="003E1A83">
      <w:r>
        <w:tab/>
        <w:t>Za účelem následného porovnání výsledných překladů všech studentů a analýzy, zdali má vystudovaná střední škola vliv na kvalitu cílového textu a řešení problémů při překladu, měl dotazník za úkol zjistit typ střední školy, kterou studenti navštěvovali.</w:t>
      </w:r>
    </w:p>
    <w:p w14:paraId="765D1278" w14:textId="0C5F71C5" w:rsidR="001A7305" w:rsidRPr="003E1A83" w:rsidRDefault="001A7305" w:rsidP="003E1A83">
      <w:pPr>
        <w:pStyle w:val="Nadpis3"/>
        <w:rPr>
          <w:sz w:val="22"/>
          <w:szCs w:val="22"/>
        </w:rPr>
      </w:pPr>
      <w:bookmarkStart w:id="73" w:name="_Toc152011050"/>
      <w:bookmarkStart w:id="74" w:name="_Toc153201359"/>
      <w:bookmarkStart w:id="75" w:name="_Toc153201491"/>
      <w:bookmarkStart w:id="76" w:name="_Toc153227838"/>
      <w:r w:rsidRPr="00F43030">
        <w:t>Dosavadní zkušenosti s překladem</w:t>
      </w:r>
      <w:bookmarkEnd w:id="73"/>
      <w:bookmarkEnd w:id="74"/>
      <w:bookmarkEnd w:id="75"/>
      <w:bookmarkEnd w:id="76"/>
    </w:p>
    <w:p w14:paraId="1F095785" w14:textId="65CD8F7C" w:rsidR="001A7305" w:rsidRPr="003E1A83" w:rsidRDefault="001A7305" w:rsidP="003E1A83">
      <w:r>
        <w:tab/>
        <w:t>Odhadovaný počet doposud přeložených normostran včetně seminárních překladů byl dalším z faktorů, které při překladu mohou hrát zásadní roli. Účelem této otázky bylo</w:t>
      </w:r>
      <w:r w:rsidR="009B243C">
        <w:t xml:space="preserve"> zjistit</w:t>
      </w:r>
      <w:r>
        <w:t xml:space="preserve">, zdali se rozdílné zkušenosti jednotlivců projeví i při </w:t>
      </w:r>
      <w:r w:rsidR="00906533">
        <w:t>tomto překladu.</w:t>
      </w:r>
    </w:p>
    <w:p w14:paraId="7A428C00" w14:textId="498CD354" w:rsidR="001A7305" w:rsidRPr="003E1A83" w:rsidRDefault="00BB1AA4" w:rsidP="003E1A83">
      <w:pPr>
        <w:pStyle w:val="Nadpis3"/>
      </w:pPr>
      <w:bookmarkStart w:id="77" w:name="_Toc152011051"/>
      <w:bookmarkStart w:id="78" w:name="_Toc153201360"/>
      <w:bookmarkStart w:id="79" w:name="_Toc153201492"/>
      <w:bookmarkStart w:id="80" w:name="_Toc153227839"/>
      <w:r>
        <w:t>Zájem</w:t>
      </w:r>
      <w:r w:rsidR="001A7305" w:rsidRPr="00B90C86">
        <w:t xml:space="preserve"> o oblast</w:t>
      </w:r>
      <w:bookmarkEnd w:id="77"/>
      <w:bookmarkEnd w:id="78"/>
      <w:bookmarkEnd w:id="79"/>
      <w:bookmarkEnd w:id="80"/>
    </w:p>
    <w:p w14:paraId="7132BF95" w14:textId="1A63553B" w:rsidR="001A7305" w:rsidRPr="003E1A83" w:rsidRDefault="001A7305" w:rsidP="003E1A83">
      <w:r>
        <w:tab/>
        <w:t xml:space="preserve">Jelikož se jednalo o překlad manuálu k bezdrátové klávesnici, bylo nutné od studentů zjistit, jaký mají k dané oblasti osobní vztah, což by následně </w:t>
      </w:r>
      <w:r w:rsidR="00D97309">
        <w:t xml:space="preserve">mohla reflektovat i kvalita </w:t>
      </w:r>
      <w:r>
        <w:t>vypracovaného překladu.</w:t>
      </w:r>
    </w:p>
    <w:p w14:paraId="0C3F80B4" w14:textId="01145FD6" w:rsidR="001A7305" w:rsidRPr="003E1A83" w:rsidRDefault="001A7305" w:rsidP="003E1A83">
      <w:pPr>
        <w:pStyle w:val="Nadpis3"/>
      </w:pPr>
      <w:bookmarkStart w:id="81" w:name="_Toc152011052"/>
      <w:bookmarkStart w:id="82" w:name="_Toc153201361"/>
      <w:bookmarkStart w:id="83" w:name="_Toc153201493"/>
      <w:bookmarkStart w:id="84" w:name="_Toc153227840"/>
      <w:r w:rsidRPr="00B90C86">
        <w:t>Strojový překlad</w:t>
      </w:r>
      <w:bookmarkEnd w:id="81"/>
      <w:bookmarkEnd w:id="82"/>
      <w:bookmarkEnd w:id="83"/>
      <w:bookmarkEnd w:id="84"/>
    </w:p>
    <w:p w14:paraId="5CBA23F7" w14:textId="26A32AD8" w:rsidR="001A7305" w:rsidRPr="003E1A83" w:rsidRDefault="001A7305" w:rsidP="003E1A83">
      <w:r>
        <w:tab/>
      </w:r>
      <w:r w:rsidR="00D97309">
        <w:tab/>
        <w:t>Pátá otázka byla položena z důvodu budoucího porovnání překladů i na základě využití nástrojů pro strojový překlad a jeho případného užitku. V dnešním světě jsou tyto nástroje využívány stále více. Proto bylo i pro účel tohoto výzkumu nezbytné zjistit, jestli kvalita cílového textu souvisí s využitím nástrojů strojového překladu.</w:t>
      </w:r>
    </w:p>
    <w:p w14:paraId="3A6C3251" w14:textId="0E7FE7BB" w:rsidR="001A7305" w:rsidRPr="003E1A83" w:rsidRDefault="001A7305" w:rsidP="003E1A83">
      <w:pPr>
        <w:pStyle w:val="Nadpis3"/>
      </w:pPr>
      <w:bookmarkStart w:id="85" w:name="_Toc152011053"/>
      <w:bookmarkStart w:id="86" w:name="_Toc153201362"/>
      <w:bookmarkStart w:id="87" w:name="_Toc153201494"/>
      <w:bookmarkStart w:id="88" w:name="_Toc153227841"/>
      <w:r w:rsidRPr="00815491">
        <w:t>Tři nejproblematičtější místa překladu</w:t>
      </w:r>
      <w:bookmarkEnd w:id="85"/>
      <w:bookmarkEnd w:id="86"/>
      <w:bookmarkEnd w:id="87"/>
      <w:bookmarkEnd w:id="88"/>
    </w:p>
    <w:p w14:paraId="32C4D959" w14:textId="59B61B44" w:rsidR="001A7305" w:rsidRPr="003E1A83" w:rsidRDefault="001A7305" w:rsidP="003E1A83">
      <w:r>
        <w:tab/>
      </w:r>
      <w:r w:rsidR="00D97309">
        <w:t>Důležitou součástí výzkumu bylo také pochopit, jaká místa dělala studentům největší problémy z jejich vlastního pohledu, a také z jakého důvodu jimi byla zrovna tato místa označena jako nejproblematičtější. </w:t>
      </w:r>
    </w:p>
    <w:p w14:paraId="6BAB9AFC" w14:textId="1D42CA43" w:rsidR="001A7305" w:rsidRPr="003E1A83" w:rsidRDefault="001A7305" w:rsidP="003E1A83">
      <w:pPr>
        <w:pStyle w:val="Nadpis3"/>
      </w:pPr>
      <w:bookmarkStart w:id="89" w:name="_Toc152011054"/>
      <w:bookmarkStart w:id="90" w:name="_Toc153201363"/>
      <w:bookmarkStart w:id="91" w:name="_Toc153201495"/>
      <w:bookmarkStart w:id="92" w:name="_Toc153227842"/>
      <w:r w:rsidRPr="00815491">
        <w:t>Nejobtížnější aspekt překladu</w:t>
      </w:r>
      <w:bookmarkEnd w:id="89"/>
      <w:bookmarkEnd w:id="90"/>
      <w:bookmarkEnd w:id="91"/>
      <w:bookmarkEnd w:id="92"/>
    </w:p>
    <w:p w14:paraId="5F8AA4DC" w14:textId="328A6DBA" w:rsidR="00B92EC9" w:rsidRDefault="001A7305" w:rsidP="001A7305">
      <w:r>
        <w:tab/>
      </w:r>
      <w:r w:rsidR="00D97309">
        <w:t>Jde o poslední otázku, která mírně souvisí s otázkou předchozí. Měla za úkol zjistit, jaký z</w:t>
      </w:r>
      <w:r w:rsidR="0051281E">
        <w:t> </w:t>
      </w:r>
      <w:r w:rsidR="00D97309">
        <w:t>aspektů</w:t>
      </w:r>
      <w:r w:rsidR="0051281E">
        <w:t xml:space="preserve"> </w:t>
      </w:r>
      <w:r w:rsidR="00D97309">
        <w:t xml:space="preserve">výchozího textu činil studentům největší obtíže. </w:t>
      </w:r>
      <w:r w:rsidR="00BA7972">
        <w:t>Narozdíl od přechozí ot</w:t>
      </w:r>
      <w:r w:rsidR="0051281E">
        <w:t>ázky (podkapitola 6.2.6) nebylo účelem</w:t>
      </w:r>
      <w:r w:rsidR="00762686">
        <w:t xml:space="preserve"> od studentů zjistit </w:t>
      </w:r>
      <w:r w:rsidR="006561E5">
        <w:t>konkrétní slova, slovní spojení či větné celky</w:t>
      </w:r>
      <w:r w:rsidR="00B0417B">
        <w:t xml:space="preserve">, </w:t>
      </w:r>
      <w:r w:rsidR="006F0B7A">
        <w:t xml:space="preserve">nýbrž </w:t>
      </w:r>
      <w:r w:rsidR="00B25D8B">
        <w:t xml:space="preserve">aspekty </w:t>
      </w:r>
      <w:r w:rsidR="008601BB">
        <w:t>typu</w:t>
      </w:r>
      <w:r w:rsidR="00B25D8B">
        <w:t xml:space="preserve"> gramatika, lexikologie, </w:t>
      </w:r>
      <w:r w:rsidR="00B25D8B">
        <w:lastRenderedPageBreak/>
        <w:t>pragmatika a</w:t>
      </w:r>
      <w:r w:rsidR="008601BB">
        <w:t xml:space="preserve"> podobně, aby při následné analýze bylo </w:t>
      </w:r>
      <w:r w:rsidR="000B1D0C">
        <w:t>jednodušší pochopit případné chyby.</w:t>
      </w:r>
    </w:p>
    <w:p w14:paraId="63905143" w14:textId="740A9ED6" w:rsidR="00B92EC9" w:rsidRDefault="00B92EC9" w:rsidP="00B92EC9">
      <w:pPr>
        <w:tabs>
          <w:tab w:val="clear" w:pos="567"/>
        </w:tabs>
        <w:spacing w:line="240" w:lineRule="auto"/>
        <w:jc w:val="left"/>
      </w:pPr>
      <w:r>
        <w:br w:type="page"/>
      </w:r>
    </w:p>
    <w:p w14:paraId="18FD1B86" w14:textId="048B6EE7" w:rsidR="00D60BD6" w:rsidRPr="00D60BD6" w:rsidRDefault="00D60BD6" w:rsidP="00B92EC9">
      <w:pPr>
        <w:pStyle w:val="Nadpis1"/>
      </w:pPr>
      <w:bookmarkStart w:id="93" w:name="_Toc152011057"/>
      <w:bookmarkStart w:id="94" w:name="_Toc153201364"/>
      <w:bookmarkStart w:id="95" w:name="_Toc153201496"/>
      <w:bookmarkStart w:id="96" w:name="_Toc153227843"/>
      <w:r>
        <w:lastRenderedPageBreak/>
        <w:t>Problematická místa překladu</w:t>
      </w:r>
      <w:bookmarkEnd w:id="93"/>
      <w:bookmarkEnd w:id="94"/>
      <w:bookmarkEnd w:id="95"/>
      <w:bookmarkEnd w:id="96"/>
    </w:p>
    <w:p w14:paraId="44F7C92B" w14:textId="05CBFB04" w:rsidR="00275609" w:rsidRPr="00275609" w:rsidRDefault="00B407D9" w:rsidP="00B407D9">
      <w:r>
        <w:tab/>
      </w:r>
      <w:r w:rsidR="00275609">
        <w:t>Ve zdrojovém defektním textu bylo ve spolupráci s vedoucím práce nalezeno osm problematických míst</w:t>
      </w:r>
      <w:r>
        <w:t xml:space="preserve"> k překladu. Ta byla rozdělena do kategorií dle typu pro pozdější výzkum a následně náležitě bodově ohodnocena (vysvětlení bodového ohodnocení ve spodní části tabulky 1). Body z</w:t>
      </w:r>
      <w:r w:rsidR="007011EB">
        <w:t> </w:t>
      </w:r>
      <w:r>
        <w:t>jednotlivých</w:t>
      </w:r>
      <w:r w:rsidR="007011EB">
        <w:t xml:space="preserve"> otázek a jejich</w:t>
      </w:r>
      <w:r>
        <w:t xml:space="preserve"> kategorií jsou následně sečteny do sloupce vpravo a vypovídají o celkové úspěšnosti daného překladu. </w:t>
      </w:r>
    </w:p>
    <w:p w14:paraId="19E3EB39" w14:textId="42C7CE8C" w:rsidR="00552D49" w:rsidRDefault="00552D49" w:rsidP="00552D49">
      <w:pPr>
        <w:keepNext/>
        <w:tabs>
          <w:tab w:val="clear" w:pos="567"/>
        </w:tabs>
        <w:spacing w:line="240" w:lineRule="auto"/>
        <w:jc w:val="left"/>
      </w:pPr>
    </w:p>
    <w:p w14:paraId="284D43AE" w14:textId="6CFD0BB9" w:rsidR="00594638" w:rsidRDefault="00B73D39" w:rsidP="00552D49">
      <w:pPr>
        <w:keepNext/>
        <w:tabs>
          <w:tab w:val="clear" w:pos="567"/>
        </w:tabs>
        <w:spacing w:line="240" w:lineRule="auto"/>
        <w:jc w:val="left"/>
      </w:pPr>
      <w:r w:rsidRPr="00B73D39">
        <w:rPr>
          <w:noProof/>
        </w:rPr>
        <w:drawing>
          <wp:inline distT="0" distB="0" distL="0" distR="0" wp14:anchorId="42B7B82F" wp14:editId="09419551">
            <wp:extent cx="5759450" cy="4386580"/>
            <wp:effectExtent l="0" t="0" r="6350" b="0"/>
            <wp:docPr id="21199664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66453" name=""/>
                    <pic:cNvPicPr/>
                  </pic:nvPicPr>
                  <pic:blipFill>
                    <a:blip r:embed="rId17"/>
                    <a:stretch>
                      <a:fillRect/>
                    </a:stretch>
                  </pic:blipFill>
                  <pic:spPr>
                    <a:xfrm>
                      <a:off x="0" y="0"/>
                      <a:ext cx="5759450" cy="4386580"/>
                    </a:xfrm>
                    <a:prstGeom prst="rect">
                      <a:avLst/>
                    </a:prstGeom>
                  </pic:spPr>
                </pic:pic>
              </a:graphicData>
            </a:graphic>
          </wp:inline>
        </w:drawing>
      </w:r>
    </w:p>
    <w:p w14:paraId="2FC3D710" w14:textId="26F246D2" w:rsidR="00467F0D" w:rsidRDefault="00552D49" w:rsidP="00552D49">
      <w:pPr>
        <w:pStyle w:val="Titulek"/>
        <w:jc w:val="left"/>
      </w:pPr>
      <w:bookmarkStart w:id="97" w:name="_Toc152010717"/>
      <w:bookmarkStart w:id="98" w:name="_Toc153212515"/>
      <w:r>
        <w:t xml:space="preserve">Tabulka </w:t>
      </w:r>
      <w:fldSimple w:instr=" SEQ Tabulka \* ARABIC ">
        <w:r w:rsidR="00AD409D">
          <w:rPr>
            <w:noProof/>
          </w:rPr>
          <w:t>2</w:t>
        </w:r>
      </w:fldSimple>
      <w:r>
        <w:t xml:space="preserve">: </w:t>
      </w:r>
      <w:r w:rsidRPr="00AE46F6">
        <w:t>Hodnocení problematických míst jednotlivých anonymních překladů</w:t>
      </w:r>
      <w:bookmarkEnd w:id="97"/>
      <w:bookmarkEnd w:id="98"/>
    </w:p>
    <w:p w14:paraId="3515DAE7" w14:textId="77777777" w:rsidR="00D97309" w:rsidRDefault="00D97309" w:rsidP="00D97309">
      <w:pPr>
        <w:tabs>
          <w:tab w:val="clear" w:pos="567"/>
        </w:tabs>
        <w:spacing w:line="240" w:lineRule="auto"/>
        <w:jc w:val="left"/>
      </w:pPr>
    </w:p>
    <w:p w14:paraId="73C14D1C" w14:textId="62184C34" w:rsidR="00D60BD6" w:rsidRDefault="00D97309" w:rsidP="00D97309">
      <w:r>
        <w:tab/>
        <w:t>Celkem bylo za překlad možné získat jedenáct bodů v několika různých kategoriích dle typů jednotlivých problémů. První kategorií se stala terminologická problematická místa (</w:t>
      </w:r>
      <w:r w:rsidRPr="008A5C7B">
        <w:t xml:space="preserve">viz kapitola </w:t>
      </w:r>
      <w:r w:rsidR="008A5C7B" w:rsidRPr="008A5C7B">
        <w:t>6.1</w:t>
      </w:r>
      <w:r w:rsidRPr="008A5C7B">
        <w:t>), dále se hodnocení zaměřovalo na místa s problematickou logickou výstavbou (viz kapitola</w:t>
      </w:r>
      <w:r w:rsidR="008A5C7B" w:rsidRPr="008A5C7B">
        <w:t xml:space="preserve"> 6.2</w:t>
      </w:r>
      <w:r w:rsidRPr="008A5C7B">
        <w:t xml:space="preserve">) a poslední hodnocenou kategorií byla problematická místa z hlediska pragmatiky (viz kapitola </w:t>
      </w:r>
      <w:r w:rsidR="008A5C7B" w:rsidRPr="008A5C7B">
        <w:t>6.3</w:t>
      </w:r>
      <w:r w:rsidRPr="008A5C7B">
        <w:t>).</w:t>
      </w:r>
      <w:r>
        <w:t xml:space="preserve"> V následujících podkapitolách se práce zaměřuje na jednotlivé kategorie těchto problematických míst a podrobněji je objasňuje.</w:t>
      </w:r>
    </w:p>
    <w:p w14:paraId="08370148" w14:textId="73F8FD92" w:rsidR="00D60BD6" w:rsidRDefault="00DE56D0" w:rsidP="00523D84">
      <w:pPr>
        <w:pStyle w:val="Nadpis2"/>
      </w:pPr>
      <w:bookmarkStart w:id="99" w:name="_Toc152011058"/>
      <w:bookmarkStart w:id="100" w:name="_Toc153201365"/>
      <w:bookmarkStart w:id="101" w:name="_Toc153201497"/>
      <w:bookmarkStart w:id="102" w:name="_Toc153227844"/>
      <w:r>
        <w:lastRenderedPageBreak/>
        <w:t>Terminologie</w:t>
      </w:r>
      <w:bookmarkEnd w:id="99"/>
      <w:bookmarkEnd w:id="100"/>
      <w:bookmarkEnd w:id="101"/>
      <w:bookmarkEnd w:id="102"/>
    </w:p>
    <w:p w14:paraId="7BAD459D" w14:textId="48D49EFB" w:rsidR="004210EA" w:rsidRDefault="0005491B" w:rsidP="0005491B">
      <w:r>
        <w:tab/>
      </w:r>
      <w:r w:rsidR="004210EA">
        <w:t xml:space="preserve">V rámci terminologie byl zvolen přístup </w:t>
      </w:r>
      <w:r w:rsidR="005462DF">
        <w:t>definování</w:t>
      </w:r>
      <w:r w:rsidR="00EE6DDE">
        <w:t xml:space="preserve"> specifických termínů. Byla zvolena tři místa (tři termíny), </w:t>
      </w:r>
      <w:r w:rsidR="004C399A">
        <w:t xml:space="preserve">u kterých bylo následně hodnoceno, zdali je </w:t>
      </w:r>
      <w:r w:rsidR="003B789B">
        <w:t xml:space="preserve">studenti </w:t>
      </w:r>
      <w:r w:rsidR="004C399A">
        <w:t>vhodně přeložili vzhledem ke kontextu</w:t>
      </w:r>
      <w:r>
        <w:t xml:space="preserve"> zbytku textu. </w:t>
      </w:r>
      <w:r w:rsidR="004210EA">
        <w:t xml:space="preserve"> </w:t>
      </w:r>
    </w:p>
    <w:p w14:paraId="40730D66" w14:textId="37006A14" w:rsidR="00D97309" w:rsidRPr="00D60BD6" w:rsidRDefault="004210EA" w:rsidP="00D97309">
      <w:r>
        <w:tab/>
      </w:r>
      <w:r w:rsidR="00D97309">
        <w:t xml:space="preserve">První z nich se týká překladu termínu </w:t>
      </w:r>
      <w:proofErr w:type="spellStart"/>
      <w:r w:rsidR="00D97309">
        <w:rPr>
          <w:i/>
          <w:iCs/>
        </w:rPr>
        <w:t>scrollbar</w:t>
      </w:r>
      <w:proofErr w:type="spellEnd"/>
      <w:r w:rsidR="00D67251">
        <w:t xml:space="preserve">. </w:t>
      </w:r>
      <w:r w:rsidR="009D7678">
        <w:t>Jak dokazuje</w:t>
      </w:r>
      <w:r w:rsidR="0008056C">
        <w:t xml:space="preserve"> sborník technologické terminologie</w:t>
      </w:r>
      <w:r w:rsidR="00EB0C49">
        <w:t xml:space="preserve"> společnosti Microsoft</w:t>
      </w:r>
      <w:r w:rsidR="00EB0C49">
        <w:rPr>
          <w:rStyle w:val="Znakapoznpodarou"/>
        </w:rPr>
        <w:footnoteReference w:id="11"/>
      </w:r>
      <w:r w:rsidR="00444F35">
        <w:t>,</w:t>
      </w:r>
      <w:r w:rsidR="00A7672C">
        <w:t xml:space="preserve"> v češtině se jedná o posuvník. Ten lze znát například z</w:t>
      </w:r>
      <w:r w:rsidR="007E2C0D">
        <w:t> webových stránek</w:t>
      </w:r>
      <w:r w:rsidR="00AD10D1">
        <w:t xml:space="preserve"> </w:t>
      </w:r>
      <w:r w:rsidR="007E2C0D">
        <w:t>jakožto posuvnou lištu.</w:t>
      </w:r>
      <w:r w:rsidR="00D97309">
        <w:t xml:space="preserve"> </w:t>
      </w:r>
      <w:r w:rsidR="003152E8">
        <w:t>Autor se pravděpodobně</w:t>
      </w:r>
      <w:r w:rsidR="00D97309">
        <w:t xml:space="preserve"> snažil tímto označením cílit na pravou část dotykové plochy, která </w:t>
      </w:r>
      <w:r w:rsidR="00C14EBB">
        <w:t xml:space="preserve">slouží ke stejnému účelu, tedy </w:t>
      </w:r>
      <w:r w:rsidR="00793C69">
        <w:t>svislému posunu v oknech aplikací.</w:t>
      </w:r>
      <w:r w:rsidR="00D97309">
        <w:t xml:space="preserve"> </w:t>
      </w:r>
      <w:r w:rsidR="00216B32">
        <w:t>Hodnocení se zakládalo na</w:t>
      </w:r>
      <w:r w:rsidR="00330117">
        <w:t xml:space="preserve"> vhodném překladu tohoto </w:t>
      </w:r>
      <w:r w:rsidR="00083D34">
        <w:t>termínu</w:t>
      </w:r>
      <w:r w:rsidR="00330117">
        <w:t xml:space="preserve">, zároveň s funkčním překladem popisu funkce </w:t>
      </w:r>
      <w:r w:rsidR="00505352">
        <w:t>zmiňovaného posuvníku dále ve VT (</w:t>
      </w:r>
      <w:r w:rsidR="005D4364">
        <w:t xml:space="preserve">v </w:t>
      </w:r>
      <w:r w:rsidR="00505352">
        <w:t>kapitol</w:t>
      </w:r>
      <w:r w:rsidR="005D4364">
        <w:t>e</w:t>
      </w:r>
      <w:r w:rsidR="00505352">
        <w:t xml:space="preserve"> </w:t>
      </w:r>
      <w:r w:rsidR="00505352">
        <w:rPr>
          <w:i/>
          <w:iCs/>
        </w:rPr>
        <w:t>Touchpad</w:t>
      </w:r>
      <w:r w:rsidR="00505352">
        <w:t>)</w:t>
      </w:r>
      <w:r w:rsidR="005D4364">
        <w:t>.</w:t>
      </w:r>
      <w:r w:rsidR="0026436F">
        <w:t xml:space="preserve"> Pokud byly obě kritéria úspěšně splněny, překlad získal bod.</w:t>
      </w:r>
    </w:p>
    <w:p w14:paraId="18D5D6F3" w14:textId="0AE56903" w:rsidR="00D97309" w:rsidRDefault="00D97309" w:rsidP="00D97309">
      <w:r>
        <w:tab/>
        <w:t xml:space="preserve">Dalším zvoleným problémem byl překlad slovního spojení </w:t>
      </w:r>
      <w:r>
        <w:rPr>
          <w:i/>
          <w:iCs/>
        </w:rPr>
        <w:t>USB</w:t>
      </w:r>
      <w:r w:rsidR="00F26C98">
        <w:rPr>
          <w:i/>
          <w:iCs/>
        </w:rPr>
        <w:t xml:space="preserve"> a</w:t>
      </w:r>
      <w:r>
        <w:rPr>
          <w:i/>
          <w:iCs/>
        </w:rPr>
        <w:t>dapter</w:t>
      </w:r>
      <w:r>
        <w:t xml:space="preserve">, u nějž se jedná o přijímač signálu. Toto zjištění se zakládá na informaci dále v textu, kde </w:t>
      </w:r>
      <w:r w:rsidR="001D5391">
        <w:t>je</w:t>
      </w:r>
      <w:r>
        <w:t xml:space="preserve"> stejná součást klávesnice </w:t>
      </w:r>
      <w:r w:rsidR="001D5391">
        <w:t>označena</w:t>
      </w:r>
      <w:r>
        <w:t xml:space="preserve"> jako </w:t>
      </w:r>
      <w:r>
        <w:rPr>
          <w:i/>
          <w:iCs/>
        </w:rPr>
        <w:t xml:space="preserve">USB </w:t>
      </w:r>
      <w:proofErr w:type="spellStart"/>
      <w:r>
        <w:rPr>
          <w:i/>
          <w:iCs/>
        </w:rPr>
        <w:t>receiver</w:t>
      </w:r>
      <w:proofErr w:type="spellEnd"/>
      <w:r>
        <w:t>.</w:t>
      </w:r>
      <w:r w:rsidR="0026436F">
        <w:t xml:space="preserve"> Pokud </w:t>
      </w:r>
      <w:r w:rsidR="00947E69">
        <w:t xml:space="preserve">se tato souvislost odrazila na výsledném překladu, </w:t>
      </w:r>
      <w:r w:rsidR="005F7A17">
        <w:t>tedy obě varianty byly přeloženy správně jakožto přijímač signálu, překlad získal další bod.</w:t>
      </w:r>
    </w:p>
    <w:p w14:paraId="40C16739" w14:textId="515282B0" w:rsidR="00D60BD6" w:rsidRPr="00CC6996" w:rsidRDefault="00D97309" w:rsidP="00D97309">
      <w:r>
        <w:tab/>
        <w:t xml:space="preserve">Posledním zkoumaným terminologickým problémem se stal výraz </w:t>
      </w:r>
      <w:proofErr w:type="spellStart"/>
      <w:r>
        <w:rPr>
          <w:i/>
          <w:iCs/>
        </w:rPr>
        <w:t>battery</w:t>
      </w:r>
      <w:proofErr w:type="spellEnd"/>
      <w:r w:rsidR="00132901">
        <w:rPr>
          <w:i/>
          <w:iCs/>
        </w:rPr>
        <w:t xml:space="preserve"> </w:t>
      </w:r>
      <w:r w:rsidR="00963E18">
        <w:t>v</w:t>
      </w:r>
      <w:r w:rsidR="00794BE5">
        <w:t> </w:t>
      </w:r>
      <w:r w:rsidR="00963E18">
        <w:t>kapitol</w:t>
      </w:r>
      <w:r w:rsidR="00794BE5">
        <w:t xml:space="preserve">ách </w:t>
      </w:r>
      <w:proofErr w:type="spellStart"/>
      <w:r w:rsidR="00794BE5">
        <w:rPr>
          <w:i/>
          <w:iCs/>
        </w:rPr>
        <w:t>Safety</w:t>
      </w:r>
      <w:proofErr w:type="spellEnd"/>
      <w:r w:rsidR="00794BE5">
        <w:rPr>
          <w:i/>
          <w:iCs/>
        </w:rPr>
        <w:t xml:space="preserve"> </w:t>
      </w:r>
      <w:proofErr w:type="spellStart"/>
      <w:r w:rsidR="00794BE5">
        <w:rPr>
          <w:i/>
          <w:iCs/>
        </w:rPr>
        <w:t>Matters</w:t>
      </w:r>
      <w:proofErr w:type="spellEnd"/>
      <w:r w:rsidR="00794BE5">
        <w:t xml:space="preserve"> a následně</w:t>
      </w:r>
      <w:r w:rsidR="00963E18">
        <w:t xml:space="preserve"> </w:t>
      </w:r>
      <w:proofErr w:type="spellStart"/>
      <w:r w:rsidR="00963E18">
        <w:rPr>
          <w:i/>
          <w:iCs/>
        </w:rPr>
        <w:t>Charging</w:t>
      </w:r>
      <w:proofErr w:type="spellEnd"/>
      <w:r w:rsidR="00963E18">
        <w:rPr>
          <w:i/>
          <w:iCs/>
        </w:rPr>
        <w:t xml:space="preserve"> </w:t>
      </w:r>
      <w:proofErr w:type="spellStart"/>
      <w:r w:rsidR="00963E18">
        <w:rPr>
          <w:i/>
          <w:iCs/>
        </w:rPr>
        <w:t>the</w:t>
      </w:r>
      <w:proofErr w:type="spellEnd"/>
      <w:r w:rsidR="00963E18">
        <w:rPr>
          <w:i/>
          <w:iCs/>
        </w:rPr>
        <w:t xml:space="preserve"> </w:t>
      </w:r>
      <w:proofErr w:type="spellStart"/>
      <w:r w:rsidR="00963E18">
        <w:rPr>
          <w:i/>
          <w:iCs/>
        </w:rPr>
        <w:t>battery</w:t>
      </w:r>
      <w:proofErr w:type="spellEnd"/>
      <w:r w:rsidR="00963E18">
        <w:rPr>
          <w:i/>
          <w:iCs/>
        </w:rPr>
        <w:t xml:space="preserve"> (</w:t>
      </w:r>
      <w:proofErr w:type="spellStart"/>
      <w:r w:rsidR="00963E18">
        <w:rPr>
          <w:i/>
          <w:iCs/>
        </w:rPr>
        <w:t>Only</w:t>
      </w:r>
      <w:proofErr w:type="spellEnd"/>
      <w:r w:rsidR="00963E18">
        <w:rPr>
          <w:i/>
          <w:iCs/>
        </w:rPr>
        <w:t xml:space="preserve"> </w:t>
      </w:r>
      <w:proofErr w:type="spellStart"/>
      <w:r w:rsidR="00963E18">
        <w:rPr>
          <w:i/>
          <w:iCs/>
        </w:rPr>
        <w:t>for</w:t>
      </w:r>
      <w:proofErr w:type="spellEnd"/>
      <w:r w:rsidR="00963E18">
        <w:rPr>
          <w:i/>
          <w:iCs/>
        </w:rPr>
        <w:t xml:space="preserve"> </w:t>
      </w:r>
      <w:proofErr w:type="spellStart"/>
      <w:r w:rsidR="00963E18">
        <w:rPr>
          <w:i/>
          <w:iCs/>
        </w:rPr>
        <w:t>Configure</w:t>
      </w:r>
      <w:proofErr w:type="spellEnd"/>
      <w:r w:rsidR="00963E18">
        <w:rPr>
          <w:i/>
          <w:iCs/>
        </w:rPr>
        <w:t xml:space="preserve"> A)</w:t>
      </w:r>
      <w:r>
        <w:t xml:space="preserve">, který </w:t>
      </w:r>
      <w:r w:rsidR="00963E18">
        <w:t>je možné přeložit</w:t>
      </w:r>
      <w:r>
        <w:t xml:space="preserve"> dvěm</w:t>
      </w:r>
      <w:r w:rsidR="00963E18">
        <w:t>a</w:t>
      </w:r>
      <w:r>
        <w:t xml:space="preserve"> způsoby. Překládající studenti volili mezi českými ekvivalenty </w:t>
      </w:r>
      <w:r>
        <w:rPr>
          <w:i/>
          <w:iCs/>
        </w:rPr>
        <w:t xml:space="preserve">baterie </w:t>
      </w:r>
      <w:r>
        <w:t xml:space="preserve">a </w:t>
      </w:r>
      <w:r>
        <w:rPr>
          <w:i/>
          <w:iCs/>
        </w:rPr>
        <w:t>akumulátor</w:t>
      </w:r>
      <w:r>
        <w:t>. Ač se tato dvě slova často zaměňují a jde o dvě podobné věci, je to hlavně možnost dobíjení, co činí mezi těmito dvěma slovy rozdíl.</w:t>
      </w:r>
      <w:r w:rsidR="00F209AA">
        <w:t xml:space="preserve"> </w:t>
      </w:r>
      <w:r w:rsidR="00947420">
        <w:t>Nepochybně je</w:t>
      </w:r>
      <w:r w:rsidR="00F209AA">
        <w:t xml:space="preserve"> možné diskutovat o možnosti dobíjecích baterií, </w:t>
      </w:r>
      <w:r w:rsidR="007002C8">
        <w:t xml:space="preserve">ovšem autor VT </w:t>
      </w:r>
      <w:r w:rsidR="004540FB">
        <w:t>v textu zmiňuje</w:t>
      </w:r>
      <w:r w:rsidR="005B117E">
        <w:t xml:space="preserve"> dvě možnosti konfigurace zařízení</w:t>
      </w:r>
      <w:r w:rsidR="00D70824">
        <w:t xml:space="preserve">. </w:t>
      </w:r>
      <w:r w:rsidR="00E87E64">
        <w:t xml:space="preserve">V té první </w:t>
      </w:r>
      <w:r w:rsidR="00BF03EB">
        <w:t>poukazuje na fakt</w:t>
      </w:r>
      <w:r w:rsidR="00E87E64">
        <w:t>,</w:t>
      </w:r>
      <w:r w:rsidR="00416478">
        <w:t xml:space="preserve"> že se jedná o dobíjecí zařízení, je</w:t>
      </w:r>
      <w:r w:rsidR="00E87E64">
        <w:t xml:space="preserve"> tedy</w:t>
      </w:r>
      <w:r w:rsidR="00416478">
        <w:t xml:space="preserve"> vhodné zvolit slovo </w:t>
      </w:r>
      <w:r w:rsidR="00416478">
        <w:rPr>
          <w:i/>
          <w:iCs/>
        </w:rPr>
        <w:t>akumulátor</w:t>
      </w:r>
      <w:r w:rsidR="00416478">
        <w:t xml:space="preserve">. </w:t>
      </w:r>
      <w:r w:rsidR="005F7A17">
        <w:t xml:space="preserve">Pokud byl tento výraz zvolen, překlad se zasloužil o další bod. </w:t>
      </w:r>
      <w:r w:rsidR="007F7B37">
        <w:t>Druhou</w:t>
      </w:r>
      <w:r w:rsidR="00D70824">
        <w:t xml:space="preserve"> </w:t>
      </w:r>
      <w:r w:rsidR="00BF03EB">
        <w:t>konfigurací</w:t>
      </w:r>
      <w:r w:rsidR="00D70824">
        <w:t xml:space="preserve"> je verze s tužkovými AAA bateriemi</w:t>
      </w:r>
      <w:r w:rsidR="00C73B17">
        <w:t xml:space="preserve"> a autor při jejím popisu</w:t>
      </w:r>
      <w:r w:rsidR="00AA1914">
        <w:t xml:space="preserve"> také</w:t>
      </w:r>
      <w:r w:rsidR="00C73B17">
        <w:t xml:space="preserve"> zmiňuje</w:t>
      </w:r>
      <w:r w:rsidR="00D87555">
        <w:t xml:space="preserve"> </w:t>
      </w:r>
      <w:r w:rsidR="00D87555">
        <w:lastRenderedPageBreak/>
        <w:t xml:space="preserve">nemožnost </w:t>
      </w:r>
      <w:r w:rsidR="00872B2F">
        <w:t xml:space="preserve">nabíjení. </w:t>
      </w:r>
      <w:r w:rsidR="00947420">
        <w:t xml:space="preserve">V této konfiguraci už je samozřejmě </w:t>
      </w:r>
      <w:r w:rsidR="00823D27">
        <w:t>vhodné</w:t>
      </w:r>
      <w:r w:rsidR="00CC6996">
        <w:t xml:space="preserve"> při překladu volit slovo </w:t>
      </w:r>
      <w:r w:rsidR="00CC6996">
        <w:rPr>
          <w:i/>
          <w:iCs/>
        </w:rPr>
        <w:t>baterie.</w:t>
      </w:r>
    </w:p>
    <w:p w14:paraId="4847ECAD" w14:textId="6B96458F" w:rsidR="00986D64" w:rsidRDefault="00702619" w:rsidP="00523D84">
      <w:pPr>
        <w:pStyle w:val="Nadpis2"/>
      </w:pPr>
      <w:bookmarkStart w:id="103" w:name="_Toc152011059"/>
      <w:bookmarkStart w:id="104" w:name="_Toc153201366"/>
      <w:bookmarkStart w:id="105" w:name="_Toc153201498"/>
      <w:bookmarkStart w:id="106" w:name="_Toc153227845"/>
      <w:r>
        <w:t>Logická výstavba</w:t>
      </w:r>
      <w:bookmarkEnd w:id="103"/>
      <w:bookmarkEnd w:id="104"/>
      <w:bookmarkEnd w:id="105"/>
      <w:bookmarkEnd w:id="106"/>
    </w:p>
    <w:p w14:paraId="212453C2" w14:textId="66D79A0A" w:rsidR="005C7156" w:rsidRPr="005C7156" w:rsidRDefault="0082779E" w:rsidP="0082779E">
      <w:r>
        <w:tab/>
      </w:r>
      <w:r w:rsidR="00B967B7">
        <w:t xml:space="preserve">V této kategorii se hodnocení zaměřuje na místa, </w:t>
      </w:r>
      <w:r w:rsidR="00FF2D98">
        <w:t>na kterých byla zapotřebí restrukturalizace textu</w:t>
      </w:r>
      <w:r w:rsidR="00B73AD1">
        <w:t>. Při výstavbě textu je třeba myslet na ko</w:t>
      </w:r>
      <w:r w:rsidR="009F05B7">
        <w:t xml:space="preserve">herenci a kohezi, </w:t>
      </w:r>
      <w:r w:rsidR="006C1FF7">
        <w:t xml:space="preserve">text tedy musí být srozumitelný, ale zároveň také </w:t>
      </w:r>
      <w:r w:rsidR="00A11750">
        <w:t xml:space="preserve">vhodně provázaný – to představují například vhodně </w:t>
      </w:r>
      <w:r>
        <w:t>a přehledně zvolené reference.</w:t>
      </w:r>
    </w:p>
    <w:p w14:paraId="48F7E78F" w14:textId="75EB8168" w:rsidR="00D97309" w:rsidRPr="0063782C" w:rsidRDefault="009212E5" w:rsidP="00D97309">
      <w:r>
        <w:tab/>
      </w:r>
      <w:r w:rsidR="00D97309">
        <w:t xml:space="preserve">Jako první byl hodnocen překlad kapitoly </w:t>
      </w:r>
      <w:proofErr w:type="spellStart"/>
      <w:r w:rsidR="00D97309">
        <w:rPr>
          <w:i/>
          <w:iCs/>
        </w:rPr>
        <w:t>Overview</w:t>
      </w:r>
      <w:proofErr w:type="spellEnd"/>
      <w:r w:rsidR="00D97309">
        <w:t xml:space="preserve"> jakožto celku. Tato kapitola byla pravděpodobně ze všech nejnáročnější na překlad pro své chaotické uspořádání se spoustou informací, které</w:t>
      </w:r>
      <w:r w:rsidR="00F86BE0">
        <w:t xml:space="preserve"> se, jak ukazuje analýza paralelních textů, v návodech obecně nevyskytují.</w:t>
      </w:r>
      <w:r w:rsidR="00D97309">
        <w:t xml:space="preserve"> Jako příklad těchto „nadbytečných“ informací poslouží výčet všemožných televizních stanic, které lze v televizi díky tomuto zařízení ovládat.</w:t>
      </w:r>
      <w:r w:rsidR="006E1744">
        <w:t xml:space="preserve"> Tato část byla hodnocena z pohledu vhodnosti a funkčnosti překladu. Za funkční překlad byly uděleny dva body, za překlad vhodný pro mírné úpravy byl udělen jeden bod a za </w:t>
      </w:r>
      <w:r w:rsidR="00F414F0">
        <w:t xml:space="preserve">překlad nevhodný nebyly </w:t>
      </w:r>
      <w:r w:rsidR="009C54FA">
        <w:t xml:space="preserve">body </w:t>
      </w:r>
      <w:r w:rsidR="00F414F0">
        <w:t>obdrženy ani strženy</w:t>
      </w:r>
      <w:r w:rsidR="009C54FA">
        <w:t>.</w:t>
      </w:r>
    </w:p>
    <w:p w14:paraId="697B28BF" w14:textId="524FD826" w:rsidR="00D97309" w:rsidRDefault="00D97309" w:rsidP="00D97309">
      <w:r>
        <w:tab/>
        <w:t xml:space="preserve">V kapitole </w:t>
      </w:r>
      <w:r w:rsidR="00DB791E">
        <w:t>VT</w:t>
      </w:r>
      <w:r>
        <w:t xml:space="preserve"> s názvem </w:t>
      </w:r>
      <w:proofErr w:type="spellStart"/>
      <w:r>
        <w:rPr>
          <w:i/>
          <w:iCs/>
        </w:rPr>
        <w:t>Safety</w:t>
      </w:r>
      <w:proofErr w:type="spellEnd"/>
      <w:r>
        <w:rPr>
          <w:i/>
          <w:iCs/>
        </w:rPr>
        <w:t xml:space="preserve"> </w:t>
      </w:r>
      <w:proofErr w:type="spellStart"/>
      <w:r>
        <w:rPr>
          <w:i/>
          <w:iCs/>
        </w:rPr>
        <w:t>Matters</w:t>
      </w:r>
      <w:proofErr w:type="spellEnd"/>
      <w:r>
        <w:t xml:space="preserve"> se nachází zmínka o akumulátoru („</w:t>
      </w:r>
      <w:proofErr w:type="spellStart"/>
      <w:r w:rsidRPr="00986D64">
        <w:rPr>
          <w:i/>
          <w:iCs/>
        </w:rPr>
        <w:t>Battery</w:t>
      </w:r>
      <w:proofErr w:type="spellEnd"/>
      <w:r w:rsidRPr="00986D64">
        <w:rPr>
          <w:i/>
          <w:iCs/>
        </w:rPr>
        <w:t xml:space="preserve">: </w:t>
      </w:r>
      <w:proofErr w:type="spellStart"/>
      <w:r w:rsidRPr="00986D64">
        <w:rPr>
          <w:i/>
          <w:iCs/>
        </w:rPr>
        <w:t>there</w:t>
      </w:r>
      <w:proofErr w:type="spellEnd"/>
      <w:r w:rsidRPr="00986D64">
        <w:rPr>
          <w:i/>
          <w:iCs/>
        </w:rPr>
        <w:t xml:space="preserve"> </w:t>
      </w:r>
      <w:proofErr w:type="spellStart"/>
      <w:r w:rsidRPr="00986D64">
        <w:rPr>
          <w:i/>
          <w:iCs/>
        </w:rPr>
        <w:t>is</w:t>
      </w:r>
      <w:proofErr w:type="spellEnd"/>
      <w:r w:rsidRPr="00986D64">
        <w:rPr>
          <w:i/>
          <w:iCs/>
        </w:rPr>
        <w:t xml:space="preserve"> a lithium-ion </w:t>
      </w:r>
      <w:proofErr w:type="spellStart"/>
      <w:r w:rsidRPr="00986D64">
        <w:rPr>
          <w:i/>
          <w:iCs/>
        </w:rPr>
        <w:t>rechargeable</w:t>
      </w:r>
      <w:proofErr w:type="spellEnd"/>
      <w:r w:rsidRPr="00986D64">
        <w:rPr>
          <w:i/>
          <w:iCs/>
        </w:rPr>
        <w:t xml:space="preserve"> </w:t>
      </w:r>
      <w:proofErr w:type="spellStart"/>
      <w:r w:rsidRPr="00986D64">
        <w:rPr>
          <w:i/>
          <w:iCs/>
        </w:rPr>
        <w:t>battery</w:t>
      </w:r>
      <w:proofErr w:type="spellEnd"/>
      <w:r w:rsidRPr="00986D64">
        <w:rPr>
          <w:i/>
          <w:iCs/>
        </w:rPr>
        <w:t xml:space="preserve"> in </w:t>
      </w:r>
      <w:proofErr w:type="spellStart"/>
      <w:r w:rsidRPr="00986D64">
        <w:rPr>
          <w:i/>
          <w:iCs/>
        </w:rPr>
        <w:t>this</w:t>
      </w:r>
      <w:proofErr w:type="spellEnd"/>
      <w:r w:rsidRPr="00986D64">
        <w:rPr>
          <w:i/>
          <w:iCs/>
        </w:rPr>
        <w:t xml:space="preserve"> </w:t>
      </w:r>
      <w:proofErr w:type="spellStart"/>
      <w:r w:rsidRPr="00986D64">
        <w:rPr>
          <w:i/>
          <w:iCs/>
        </w:rPr>
        <w:t>device</w:t>
      </w:r>
      <w:proofErr w:type="spellEnd"/>
      <w:r>
        <w:rPr>
          <w:i/>
          <w:iCs/>
        </w:rPr>
        <w:t>.“</w:t>
      </w:r>
      <w:r>
        <w:t>)</w:t>
      </w:r>
      <w:r w:rsidR="00661872">
        <w:t>, která byla druhým hodnoceným prvkem v</w:t>
      </w:r>
      <w:r w:rsidR="00E0534C">
        <w:t> </w:t>
      </w:r>
      <w:r w:rsidR="00661872">
        <w:t>této</w:t>
      </w:r>
      <w:r w:rsidR="00E0534C">
        <w:t xml:space="preserve"> kategorii</w:t>
      </w:r>
      <w:r>
        <w:t>. Věta stojí uprostřed odstavce na první pohled bezdůvodně. Ovšem cílem autora bylo pravděpodobně navázat větou další a zmínit, že by se kvůli tomuto akumulátoru nemělo zařízení dostat do styku s vodou. Toto místo mělo tak za cíl otestovat překladatelovu orientaci v </w:t>
      </w:r>
      <w:r w:rsidR="00661872">
        <w:t>textu</w:t>
      </w:r>
      <w:r>
        <w:t>. Překladatel měl na výběr, zdali informaci o akumulátoru absolutně vynechá, slepě přeloží bez zapojení do kontextu, či ji zakomponuje do zbytku odstavce.</w:t>
      </w:r>
      <w:r w:rsidR="00ED7FA0">
        <w:t xml:space="preserve"> Na základě tohoto rozhodnutí byl udělen příslušný počet bodů.</w:t>
      </w:r>
      <w:r w:rsidR="00496E72">
        <w:t xml:space="preserve"> Ač se hodnocení překladu akumulátoru objevuje již v předchozí kapitole, </w:t>
      </w:r>
      <w:r w:rsidR="00607764">
        <w:t>je třeba uvést, že se jedná o hodnocení dvou odlišných aspekt</w:t>
      </w:r>
      <w:r w:rsidR="008F0FB0">
        <w:t xml:space="preserve">ů. Proto slovo, které bylo pro překlad termínu </w:t>
      </w:r>
      <w:proofErr w:type="spellStart"/>
      <w:r w:rsidR="008F0FB0">
        <w:rPr>
          <w:i/>
          <w:iCs/>
        </w:rPr>
        <w:t>battery</w:t>
      </w:r>
      <w:proofErr w:type="spellEnd"/>
      <w:r w:rsidR="008F0FB0">
        <w:t xml:space="preserve"> studentem zvoleno,</w:t>
      </w:r>
      <w:r w:rsidR="00160B41">
        <w:t xml:space="preserve"> nehrálo v tomto hodnocení žádnou roli.</w:t>
      </w:r>
    </w:p>
    <w:p w14:paraId="4579D692" w14:textId="1F8B9FE4" w:rsidR="004C6300" w:rsidRDefault="00D97309" w:rsidP="00D97309">
      <w:r>
        <w:tab/>
        <w:t>Třetím zkoumaným místem v této kategorii se stalo logické uspořádání původně velmi chaoticky uspořádaných informací zmiňujících, kdy je vhodné přístroj vypnout.</w:t>
      </w:r>
      <w:r w:rsidR="0002274C">
        <w:t xml:space="preserve"> Výchozí text </w:t>
      </w:r>
      <w:r w:rsidR="0083617C">
        <w:t>tyto informace neřadí k</w:t>
      </w:r>
      <w:r w:rsidR="00EC50F1">
        <w:t xml:space="preserve"> sobě, </w:t>
      </w:r>
      <w:r w:rsidR="004024A9">
        <w:t xml:space="preserve">nejsou uspořádány do logických celků </w:t>
      </w:r>
      <w:r w:rsidR="003507E5">
        <w:t xml:space="preserve">a </w:t>
      </w:r>
      <w:r w:rsidR="007251FD">
        <w:t>nemají jednotný tvar.</w:t>
      </w:r>
      <w:r>
        <w:t xml:space="preserve"> </w:t>
      </w:r>
      <w:r w:rsidR="00FA37E5">
        <w:t xml:space="preserve">Pokud </w:t>
      </w:r>
      <w:r w:rsidR="00883B0D">
        <w:t xml:space="preserve">byly tyto informace řádně uspořádány, překlad obdržel další bod. </w:t>
      </w:r>
      <w:r>
        <w:t>Součástí dobrého manuálu</w:t>
      </w:r>
      <w:r w:rsidR="00416B3D">
        <w:t xml:space="preserve"> či návodu</w:t>
      </w:r>
      <w:r>
        <w:t xml:space="preserve"> </w:t>
      </w:r>
      <w:r>
        <w:lastRenderedPageBreak/>
        <w:t>k použití je jako u každého jiného textu i jeho správná výstavba. Proto je třeba se na takto defektní text dívat z pohledu celku a nepřekládat jednotlivě větu za větou, případně odstavec za odstavcem. Pro překladatele je v tomto případě velmi důležité si udržet nadhled a stále se snažit o maximální možnou orientaci v textu, ač za podmínek ztížených mnoha defekty</w:t>
      </w:r>
      <w:r w:rsidR="00906533">
        <w:t>.</w:t>
      </w:r>
    </w:p>
    <w:p w14:paraId="550768E6" w14:textId="77777777" w:rsidR="009B419F" w:rsidRDefault="009B419F" w:rsidP="009B419F"/>
    <w:p w14:paraId="57BF3D43" w14:textId="595E1038" w:rsidR="009B419F" w:rsidRDefault="009B419F" w:rsidP="00523D84">
      <w:pPr>
        <w:pStyle w:val="Nadpis2"/>
      </w:pPr>
      <w:bookmarkStart w:id="107" w:name="_Toc152011060"/>
      <w:bookmarkStart w:id="108" w:name="_Toc153201367"/>
      <w:bookmarkStart w:id="109" w:name="_Toc153201499"/>
      <w:bookmarkStart w:id="110" w:name="_Toc153227846"/>
      <w:r>
        <w:t>Pragmati</w:t>
      </w:r>
      <w:r w:rsidR="00702619">
        <w:t>ka</w:t>
      </w:r>
      <w:bookmarkEnd w:id="107"/>
      <w:bookmarkEnd w:id="108"/>
      <w:bookmarkEnd w:id="109"/>
      <w:bookmarkEnd w:id="110"/>
    </w:p>
    <w:p w14:paraId="33509706" w14:textId="29E611ED" w:rsidR="002C07AD" w:rsidRPr="002C07AD" w:rsidRDefault="00C16524" w:rsidP="00C16524">
      <w:r>
        <w:tab/>
      </w:r>
      <w:r w:rsidR="002B554A">
        <w:t>Úkolem kategorie pragmatiky bylo nalézt</w:t>
      </w:r>
      <w:r w:rsidR="00180FD8">
        <w:t xml:space="preserve"> místa, která jsou problémová </w:t>
      </w:r>
      <w:r w:rsidR="00021A26">
        <w:t>nejen v rámci gramatických a pravopisných pravidel</w:t>
      </w:r>
      <w:r>
        <w:t>. Primárn</w:t>
      </w:r>
      <w:r w:rsidR="006330E7">
        <w:t xml:space="preserve">í </w:t>
      </w:r>
      <w:r w:rsidR="007B22AB">
        <w:t>zaměření této kategorie je na taková místa, jejichž problém tkví v</w:t>
      </w:r>
      <w:r w:rsidR="006330E7">
        <w:t xml:space="preserve"> řešení vyjádření záměru autora VT. </w:t>
      </w:r>
      <w:r w:rsidR="00CC742E">
        <w:t>Ve zvolených místech tedy nelze VT analyzovat pouze z</w:t>
      </w:r>
      <w:r w:rsidR="00673DCF">
        <w:t> </w:t>
      </w:r>
      <w:r w:rsidR="00CC742E">
        <w:t>gramatické</w:t>
      </w:r>
      <w:r w:rsidR="00673DCF">
        <w:t xml:space="preserve"> stránky, pro</w:t>
      </w:r>
      <w:r w:rsidR="00D1081F">
        <w:t xml:space="preserve"> úspěšné rozpoznání autorova záměru je text třeba analyzovat </w:t>
      </w:r>
      <w:r w:rsidR="009F239C">
        <w:t xml:space="preserve">přinejmenším v </w:t>
      </w:r>
      <w:r w:rsidR="00D1081F">
        <w:t>rámci kontextu</w:t>
      </w:r>
      <w:r w:rsidR="00BE324D">
        <w:t xml:space="preserve"> </w:t>
      </w:r>
      <w:r w:rsidR="009F239C">
        <w:t>odstavce, ideálně však v kontextu celého textu.</w:t>
      </w:r>
    </w:p>
    <w:p w14:paraId="6D59B4EE" w14:textId="2550E681" w:rsidR="00D97309" w:rsidRPr="000F2042" w:rsidRDefault="009B419F" w:rsidP="00D97309">
      <w:r>
        <w:tab/>
      </w:r>
      <w:r w:rsidR="00D97309">
        <w:t xml:space="preserve">První </w:t>
      </w:r>
      <w:r w:rsidR="006148D3">
        <w:t>zkoumaným místem se stala</w:t>
      </w:r>
      <w:r w:rsidR="00D97309">
        <w:t xml:space="preserve"> součást kapitoly </w:t>
      </w:r>
      <w:proofErr w:type="spellStart"/>
      <w:r w:rsidR="00D97309">
        <w:rPr>
          <w:i/>
          <w:iCs/>
        </w:rPr>
        <w:t>Overview</w:t>
      </w:r>
      <w:proofErr w:type="spellEnd"/>
      <w:r w:rsidR="00D97309">
        <w:t xml:space="preserve"> (</w:t>
      </w:r>
      <w:r w:rsidR="00D97309" w:rsidRPr="001618A5">
        <w:t xml:space="preserve">viz </w:t>
      </w:r>
      <w:r w:rsidR="007104D4" w:rsidRPr="001618A5">
        <w:t>kapitola</w:t>
      </w:r>
      <w:r w:rsidR="00D97309" w:rsidRPr="001618A5">
        <w:t xml:space="preserve"> </w:t>
      </w:r>
      <w:r w:rsidR="001618A5">
        <w:t>6</w:t>
      </w:r>
      <w:r w:rsidR="00F85D68" w:rsidRPr="001618A5">
        <w:t>.2</w:t>
      </w:r>
      <w:r w:rsidR="00D97309">
        <w:t xml:space="preserve">). Zde bylo cílem zjistit </w:t>
      </w:r>
      <w:r w:rsidR="00C37FE4">
        <w:t>způsob řešení překladu</w:t>
      </w:r>
      <w:r w:rsidR="006118EE">
        <w:t xml:space="preserve"> televizních</w:t>
      </w:r>
      <w:r w:rsidR="00C37FE4">
        <w:t xml:space="preserve"> </w:t>
      </w:r>
      <w:r w:rsidR="00D97309">
        <w:t>specifik.</w:t>
      </w:r>
      <w:r w:rsidR="00345536">
        <w:t xml:space="preserve"> </w:t>
      </w:r>
      <w:r w:rsidR="00E51FE7">
        <w:t xml:space="preserve">Je pravdou, že </w:t>
      </w:r>
      <w:r w:rsidR="00E3769D">
        <w:t>jelikož je toto téma součástí předchozí kapitoly,</w:t>
      </w:r>
      <w:r w:rsidR="00AA6FE2">
        <w:t xml:space="preserve"> mohlo by se jevit, že </w:t>
      </w:r>
      <w:r w:rsidR="005E16EF">
        <w:t>došlo ke dvojímu hodnocení</w:t>
      </w:r>
      <w:r w:rsidR="006F56B4">
        <w:t xml:space="preserve"> totožného as</w:t>
      </w:r>
      <w:r w:rsidR="00502BC0">
        <w:t>pektu. Proto je třeba zmínit, že</w:t>
      </w:r>
      <w:r w:rsidR="00EB0357">
        <w:t xml:space="preserve"> v předchozí kapitole byla televizní specifika </w:t>
      </w:r>
      <w:r w:rsidR="007D383D">
        <w:t>uvedena</w:t>
      </w:r>
      <w:r w:rsidR="00EB0357">
        <w:t xml:space="preserve"> pouze jako příkla</w:t>
      </w:r>
      <w:r w:rsidR="00326E3E">
        <w:t>d. H</w:t>
      </w:r>
      <w:r w:rsidR="00467162">
        <w:t xml:space="preserve">odnocení </w:t>
      </w:r>
      <w:r w:rsidR="00E81414">
        <w:t>v </w:t>
      </w:r>
      <w:r w:rsidR="00E81414" w:rsidRPr="001618A5">
        <w:t xml:space="preserve">kapitole </w:t>
      </w:r>
      <w:r w:rsidR="001618A5" w:rsidRPr="001618A5">
        <w:t>6</w:t>
      </w:r>
      <w:r w:rsidR="00E81414" w:rsidRPr="001618A5">
        <w:t>.2</w:t>
      </w:r>
      <w:r w:rsidR="00E81414">
        <w:t xml:space="preserve"> nebylo </w:t>
      </w:r>
      <w:r w:rsidR="00467162">
        <w:t>vynecháním</w:t>
      </w:r>
      <w:r w:rsidR="00137939">
        <w:t xml:space="preserve"> či zakomponováním</w:t>
      </w:r>
      <w:r w:rsidR="00DA3497">
        <w:t xml:space="preserve"> těchto specifik</w:t>
      </w:r>
      <w:r w:rsidR="00137939">
        <w:t xml:space="preserve"> </w:t>
      </w:r>
      <w:r w:rsidR="003264F3">
        <w:t>nijak</w:t>
      </w:r>
      <w:r w:rsidR="00137939">
        <w:t xml:space="preserve"> ovlivněno</w:t>
      </w:r>
      <w:r w:rsidR="00203600">
        <w:t>,</w:t>
      </w:r>
      <w:r w:rsidR="00E81414">
        <w:t xml:space="preserve"> </w:t>
      </w:r>
      <w:r w:rsidR="00203600">
        <w:t>jelikož byla hodnocena pouze logická výstavba</w:t>
      </w:r>
      <w:r w:rsidR="00E81414">
        <w:t xml:space="preserve"> textu</w:t>
      </w:r>
      <w:r w:rsidR="00E6106B">
        <w:t>.</w:t>
      </w:r>
      <w:r w:rsidR="00326E3E">
        <w:t xml:space="preserve"> </w:t>
      </w:r>
      <w:r w:rsidR="00E6106B">
        <w:t xml:space="preserve">Způsob překladu specifik </w:t>
      </w:r>
      <w:r w:rsidR="003264F3">
        <w:t>se stal předmětem hodnocení až</w:t>
      </w:r>
      <w:r w:rsidR="00B24E5B">
        <w:t xml:space="preserve"> v rámci hodnocení z pragmatického hlediska.</w:t>
      </w:r>
      <w:r w:rsidR="00980506">
        <w:t xml:space="preserve"> Překlad těchto specifik byl hodnocen opět na </w:t>
      </w:r>
      <w:r w:rsidR="00621C84">
        <w:t>vhodnosti a funkčnosti překladu. Za funkční překlad byly uděleny dva body, za překlad vhodný pro mírné úpravy byl udělen jeden bod a za překlad nevhodný nebyly body obdrženy ani strženy.</w:t>
      </w:r>
      <w:r w:rsidR="007738ED">
        <w:t xml:space="preserve"> To proto, jeli</w:t>
      </w:r>
      <w:r w:rsidR="00A46BD9">
        <w:t xml:space="preserve">kož překlad nelze hodnotit z pohledu zakomponování či vynechání, jako tomu bylo u </w:t>
      </w:r>
      <w:r w:rsidR="000F2042">
        <w:t xml:space="preserve">akumulátoru v kapitole </w:t>
      </w:r>
      <w:proofErr w:type="spellStart"/>
      <w:r w:rsidR="000F2042">
        <w:rPr>
          <w:i/>
          <w:iCs/>
        </w:rPr>
        <w:t>Safety</w:t>
      </w:r>
      <w:proofErr w:type="spellEnd"/>
      <w:r w:rsidR="000F2042">
        <w:rPr>
          <w:i/>
          <w:iCs/>
        </w:rPr>
        <w:t xml:space="preserve"> </w:t>
      </w:r>
      <w:proofErr w:type="spellStart"/>
      <w:r w:rsidR="000F2042">
        <w:rPr>
          <w:i/>
          <w:iCs/>
        </w:rPr>
        <w:t>Matters</w:t>
      </w:r>
      <w:proofErr w:type="spellEnd"/>
      <w:r w:rsidR="000F2042">
        <w:rPr>
          <w:i/>
          <w:iCs/>
        </w:rPr>
        <w:t xml:space="preserve"> </w:t>
      </w:r>
      <w:r w:rsidR="000F2042">
        <w:t xml:space="preserve">ve VT, </w:t>
      </w:r>
      <w:r w:rsidR="003946EB">
        <w:t xml:space="preserve">jelikož ani jedna z možností není nutně správným řešením. </w:t>
      </w:r>
      <w:r w:rsidR="000B3EED">
        <w:t xml:space="preserve">Specifika lze </w:t>
      </w:r>
      <w:r w:rsidR="00306A43">
        <w:t xml:space="preserve">vynechat, ale stejně tak je lze také </w:t>
      </w:r>
      <w:r w:rsidR="00B1253B">
        <w:t>nenásilně zakomponovat v editované podobě.</w:t>
      </w:r>
    </w:p>
    <w:p w14:paraId="1B180C8F" w14:textId="2A6AA782" w:rsidR="00EC17D0" w:rsidRDefault="00D97309" w:rsidP="00D97309">
      <w:r>
        <w:tab/>
        <w:t xml:space="preserve">Posledním zkoumaným místem se stal druhý výskyt nadpisu </w:t>
      </w:r>
      <w:r>
        <w:rPr>
          <w:i/>
          <w:iCs/>
        </w:rPr>
        <w:t>Interference</w:t>
      </w:r>
      <w:r>
        <w:t xml:space="preserve">, který ovšem absolutně neodpovídá obsahu následujícího odstavce. Ten totiž </w:t>
      </w:r>
      <w:r>
        <w:lastRenderedPageBreak/>
        <w:t xml:space="preserve">pojednává o procesu vypnutí zařízení a slovo </w:t>
      </w:r>
      <w:r>
        <w:rPr>
          <w:i/>
          <w:iCs/>
        </w:rPr>
        <w:t>Interference</w:t>
      </w:r>
      <w:r>
        <w:rPr>
          <w:rStyle w:val="Znakapoznpodarou"/>
          <w:i/>
          <w:iCs/>
        </w:rPr>
        <w:footnoteReference w:id="12"/>
      </w:r>
      <w:r>
        <w:rPr>
          <w:i/>
          <w:iCs/>
        </w:rPr>
        <w:t xml:space="preserve"> </w:t>
      </w:r>
      <w:r>
        <w:t>tedy v žádném případě nezapadá do kontextu</w:t>
      </w:r>
      <w:r w:rsidR="00EC17D0">
        <w:t>.</w:t>
      </w:r>
      <w:r w:rsidR="001577E0">
        <w:t xml:space="preserve"> </w:t>
      </w:r>
      <w:r w:rsidR="00854748">
        <w:t xml:space="preserve">Bylo zapotřebí upustit od původního slova a zvolit překlad vhodný pro </w:t>
      </w:r>
      <w:r w:rsidR="004A7423">
        <w:t xml:space="preserve">obsah odstavce. </w:t>
      </w:r>
      <w:r w:rsidR="001577E0">
        <w:t xml:space="preserve">Pokud je tato změna </w:t>
      </w:r>
      <w:r w:rsidR="009B232F">
        <w:t xml:space="preserve">významu </w:t>
      </w:r>
      <w:r w:rsidR="001577E0">
        <w:t>nadpisu reflektována ve výsledném překladu, obdržel překlad další bod.</w:t>
      </w:r>
    </w:p>
    <w:p w14:paraId="5737B8D9" w14:textId="77777777" w:rsidR="00687E16" w:rsidRDefault="00687E16" w:rsidP="00D97309"/>
    <w:p w14:paraId="1B1662B4" w14:textId="77777777" w:rsidR="00687E16" w:rsidRPr="00EC17D0" w:rsidRDefault="00687E16" w:rsidP="00D97309"/>
    <w:p w14:paraId="101FAEA3" w14:textId="2A7B56C4" w:rsidR="00D60BD6" w:rsidRDefault="00D60BD6">
      <w:pPr>
        <w:tabs>
          <w:tab w:val="clear" w:pos="567"/>
        </w:tabs>
        <w:spacing w:line="240" w:lineRule="auto"/>
        <w:jc w:val="left"/>
      </w:pPr>
      <w:r>
        <w:br w:type="page"/>
      </w:r>
    </w:p>
    <w:p w14:paraId="0935A458" w14:textId="77777777" w:rsidR="00D97309" w:rsidRDefault="00D97309" w:rsidP="00F13A2A">
      <w:pPr>
        <w:pStyle w:val="Nadpis1"/>
      </w:pPr>
      <w:bookmarkStart w:id="111" w:name="_Toc152011061"/>
      <w:bookmarkStart w:id="112" w:name="_Toc153201368"/>
      <w:bookmarkStart w:id="113" w:name="_Toc153201500"/>
      <w:bookmarkStart w:id="114" w:name="_Toc153227847"/>
      <w:r w:rsidRPr="00D97309">
        <w:lastRenderedPageBreak/>
        <w:t>Analýza</w:t>
      </w:r>
      <w:r>
        <w:t xml:space="preserve"> studentských překladů</w:t>
      </w:r>
      <w:bookmarkEnd w:id="111"/>
      <w:bookmarkEnd w:id="112"/>
      <w:bookmarkEnd w:id="113"/>
      <w:bookmarkEnd w:id="114"/>
    </w:p>
    <w:p w14:paraId="2CF6C124" w14:textId="203DA7C4" w:rsidR="00BC3867" w:rsidRPr="00BC3867" w:rsidRDefault="00306131" w:rsidP="00BC3867">
      <w:r>
        <w:tab/>
      </w:r>
      <w:r w:rsidR="004709A3">
        <w:t xml:space="preserve">Jak již bylo zmíněno </w:t>
      </w:r>
      <w:r w:rsidR="007A23C9">
        <w:t>v kapitole 3.1</w:t>
      </w:r>
      <w:r w:rsidR="004709A3">
        <w:t xml:space="preserve">, </w:t>
      </w:r>
      <w:r w:rsidR="00171C29">
        <w:t xml:space="preserve">překladu se zúčastnilo celkem 20 studentů. </w:t>
      </w:r>
      <w:r w:rsidR="007B71A8">
        <w:t>Tato</w:t>
      </w:r>
      <w:r w:rsidR="00171C29">
        <w:t xml:space="preserve"> kapitola si klade za cíl analyzovat </w:t>
      </w:r>
      <w:r w:rsidR="00817D82">
        <w:t xml:space="preserve">jejich </w:t>
      </w:r>
      <w:r w:rsidR="00171C29">
        <w:t>překlady na základě vyplněného dotazníku</w:t>
      </w:r>
      <w:r w:rsidR="00387F6A">
        <w:t xml:space="preserve"> a zjistit, zdali </w:t>
      </w:r>
      <w:r w:rsidR="00D47B47">
        <w:t xml:space="preserve">zkoumané otázky </w:t>
      </w:r>
      <w:r w:rsidR="00401B6D">
        <w:t>souvisejí s kvalitou vyhotovených překladů</w:t>
      </w:r>
      <w:r w:rsidR="00E76591">
        <w:t xml:space="preserve">. </w:t>
      </w:r>
      <w:r w:rsidR="00913141">
        <w:t xml:space="preserve">V případě, že </w:t>
      </w:r>
      <w:r w:rsidR="00912B5D">
        <w:t xml:space="preserve">dotazované </w:t>
      </w:r>
      <w:r w:rsidR="00D47B47">
        <w:t>otázky</w:t>
      </w:r>
      <w:r w:rsidR="00912B5D">
        <w:t xml:space="preserve"> s kvalitou překladů souvisejí, je nadále cílem zjistit, zdali </w:t>
      </w:r>
      <w:r w:rsidR="00604A62">
        <w:t>je výsledná kvalita ovlivněna pozitivně či negativně.</w:t>
      </w:r>
      <w:r w:rsidR="008D3AD3">
        <w:t xml:space="preserve"> </w:t>
      </w:r>
      <w:r w:rsidR="00604A62">
        <w:t xml:space="preserve">V každé podkapitole se nachází tabulka k příslušné </w:t>
      </w:r>
      <w:r w:rsidR="008D3AD3">
        <w:t>otázce</w:t>
      </w:r>
      <w:r w:rsidR="00604A62">
        <w:t xml:space="preserve">, která </w:t>
      </w:r>
      <w:r w:rsidR="00ED374A">
        <w:t>shromažďuje studentské odpovědi ze zmiňovaného dotazníku</w:t>
      </w:r>
      <w:r w:rsidR="00CB2886">
        <w:t xml:space="preserve"> a následně výsledky studentů průměruje</w:t>
      </w:r>
      <w:r w:rsidR="004751EF">
        <w:t>.</w:t>
      </w:r>
    </w:p>
    <w:p w14:paraId="07040C2C" w14:textId="5CD4E442" w:rsidR="00BC13C9" w:rsidRPr="00BC13C9" w:rsidRDefault="00C93587" w:rsidP="00523D84">
      <w:pPr>
        <w:pStyle w:val="Nadpis2"/>
      </w:pPr>
      <w:bookmarkStart w:id="115" w:name="_Toc152011062"/>
      <w:bookmarkStart w:id="116" w:name="_Toc153201369"/>
      <w:bookmarkStart w:id="117" w:name="_Toc153201501"/>
      <w:bookmarkStart w:id="118" w:name="_Toc153227848"/>
      <w:r w:rsidRPr="00BC13C9">
        <w:t>D</w:t>
      </w:r>
      <w:r w:rsidR="00BC3867" w:rsidRPr="00BC13C9">
        <w:t>le oboru studia</w:t>
      </w:r>
      <w:bookmarkEnd w:id="115"/>
      <w:bookmarkEnd w:id="116"/>
      <w:bookmarkEnd w:id="117"/>
      <w:bookmarkEnd w:id="118"/>
    </w:p>
    <w:tbl>
      <w:tblPr>
        <w:tblStyle w:val="Mkatabulky"/>
        <w:tblW w:w="0" w:type="auto"/>
        <w:tblLook w:val="04A0" w:firstRow="1" w:lastRow="0" w:firstColumn="1" w:lastColumn="0" w:noHBand="0" w:noVBand="1"/>
      </w:tblPr>
      <w:tblGrid>
        <w:gridCol w:w="1617"/>
        <w:gridCol w:w="1723"/>
        <w:gridCol w:w="2577"/>
        <w:gridCol w:w="2010"/>
      </w:tblGrid>
      <w:tr w:rsidR="00F50D4E" w14:paraId="5555CC46" w14:textId="77777777" w:rsidTr="00F50D4E">
        <w:tc>
          <w:tcPr>
            <w:tcW w:w="2265" w:type="dxa"/>
          </w:tcPr>
          <w:p w14:paraId="7C4847FF" w14:textId="5BB90002" w:rsidR="00F50D4E" w:rsidRDefault="00F50D4E" w:rsidP="00BC3867">
            <w:r>
              <w:t>Obor studia</w:t>
            </w:r>
          </w:p>
        </w:tc>
        <w:tc>
          <w:tcPr>
            <w:tcW w:w="2265" w:type="dxa"/>
          </w:tcPr>
          <w:p w14:paraId="7BFEF818" w14:textId="3F25C564" w:rsidR="00F50D4E" w:rsidRDefault="00F50D4E" w:rsidP="00BC3867">
            <w:r>
              <w:t>Celkem studentů</w:t>
            </w:r>
          </w:p>
        </w:tc>
        <w:tc>
          <w:tcPr>
            <w:tcW w:w="2265" w:type="dxa"/>
          </w:tcPr>
          <w:p w14:paraId="7F80B7A9" w14:textId="5D3D925F" w:rsidR="00F50D4E" w:rsidRDefault="00F50D4E" w:rsidP="00BC3867">
            <w:r>
              <w:t>Počet bodů jednotlivých studentů</w:t>
            </w:r>
          </w:p>
        </w:tc>
        <w:tc>
          <w:tcPr>
            <w:tcW w:w="2265" w:type="dxa"/>
          </w:tcPr>
          <w:p w14:paraId="0812D3D8" w14:textId="21967CF3" w:rsidR="00F50D4E" w:rsidRDefault="00F50D4E" w:rsidP="00B44D6B">
            <w:pPr>
              <w:jc w:val="left"/>
            </w:pPr>
            <w:r>
              <w:t>Bodový</w:t>
            </w:r>
            <w:r w:rsidR="00B44D6B">
              <w:t xml:space="preserve"> </w:t>
            </w:r>
            <w:r>
              <w:t>průměr</w:t>
            </w:r>
            <w:r w:rsidR="00B44D6B">
              <w:t xml:space="preserve"> </w:t>
            </w:r>
            <w:r w:rsidR="007F29DA">
              <w:t>(zaokrouhleno)</w:t>
            </w:r>
          </w:p>
        </w:tc>
      </w:tr>
      <w:tr w:rsidR="00F50D4E" w14:paraId="6F1552E7" w14:textId="77777777" w:rsidTr="00F50D4E">
        <w:tc>
          <w:tcPr>
            <w:tcW w:w="2265" w:type="dxa"/>
          </w:tcPr>
          <w:p w14:paraId="578A8C38" w14:textId="08A46BD2" w:rsidR="00F50D4E" w:rsidRDefault="00F50D4E" w:rsidP="00BC3867">
            <w:r>
              <w:t>ATP</w:t>
            </w:r>
          </w:p>
        </w:tc>
        <w:tc>
          <w:tcPr>
            <w:tcW w:w="2265" w:type="dxa"/>
          </w:tcPr>
          <w:p w14:paraId="793224AB" w14:textId="77BE44AA" w:rsidR="00F50D4E" w:rsidRDefault="007F29DA" w:rsidP="00BC3867">
            <w:r>
              <w:t>14</w:t>
            </w:r>
          </w:p>
        </w:tc>
        <w:tc>
          <w:tcPr>
            <w:tcW w:w="2265" w:type="dxa"/>
          </w:tcPr>
          <w:p w14:paraId="13B5BCA5" w14:textId="60A0E17E" w:rsidR="00F50D4E" w:rsidRDefault="007F29DA" w:rsidP="00BC3867">
            <w:r w:rsidRPr="007F29DA">
              <w:t>5;5;2;2;3;3;6;5;9;7;4;1;4</w:t>
            </w:r>
          </w:p>
        </w:tc>
        <w:tc>
          <w:tcPr>
            <w:tcW w:w="2265" w:type="dxa"/>
          </w:tcPr>
          <w:p w14:paraId="3E12B778" w14:textId="1D893FBD" w:rsidR="00F50D4E" w:rsidRDefault="005617F3" w:rsidP="00BC3867">
            <w:r>
              <w:t>4,3</w:t>
            </w:r>
          </w:p>
        </w:tc>
      </w:tr>
      <w:tr w:rsidR="00F50D4E" w14:paraId="0E15DFE3" w14:textId="77777777" w:rsidTr="00F50D4E">
        <w:tc>
          <w:tcPr>
            <w:tcW w:w="2265" w:type="dxa"/>
          </w:tcPr>
          <w:p w14:paraId="201A5FBB" w14:textId="35F289AA" w:rsidR="00F50D4E" w:rsidRDefault="00BE2987" w:rsidP="00BC3867">
            <w:r>
              <w:t>AF</w:t>
            </w:r>
          </w:p>
        </w:tc>
        <w:tc>
          <w:tcPr>
            <w:tcW w:w="2265" w:type="dxa"/>
          </w:tcPr>
          <w:p w14:paraId="2ED74D7F" w14:textId="595D13F5" w:rsidR="00F50D4E" w:rsidRDefault="007F29DA" w:rsidP="00BC3867">
            <w:r>
              <w:t>6</w:t>
            </w:r>
          </w:p>
        </w:tc>
        <w:tc>
          <w:tcPr>
            <w:tcW w:w="2265" w:type="dxa"/>
          </w:tcPr>
          <w:p w14:paraId="14C4BC55" w14:textId="12847846" w:rsidR="00F50D4E" w:rsidRDefault="007F29DA" w:rsidP="00BC3867">
            <w:r w:rsidRPr="007F29DA">
              <w:t>3;3;5;2;3;3</w:t>
            </w:r>
          </w:p>
        </w:tc>
        <w:tc>
          <w:tcPr>
            <w:tcW w:w="2265" w:type="dxa"/>
          </w:tcPr>
          <w:p w14:paraId="5A79CF63" w14:textId="300C6DF6" w:rsidR="00F50D4E" w:rsidRDefault="005617F3" w:rsidP="00552D49">
            <w:pPr>
              <w:keepNext/>
            </w:pPr>
            <w:r>
              <w:t>3,2</w:t>
            </w:r>
          </w:p>
        </w:tc>
      </w:tr>
    </w:tbl>
    <w:p w14:paraId="15CD6D5F" w14:textId="63D74F91" w:rsidR="00BC3867" w:rsidRDefault="00552D49" w:rsidP="00552D49">
      <w:pPr>
        <w:pStyle w:val="Titulek"/>
      </w:pPr>
      <w:bookmarkStart w:id="119" w:name="_Toc152010718"/>
      <w:bookmarkStart w:id="120" w:name="_Toc153212516"/>
      <w:r>
        <w:t xml:space="preserve">Tabulka </w:t>
      </w:r>
      <w:fldSimple w:instr=" SEQ Tabulka \* ARABIC ">
        <w:r w:rsidR="00AD409D">
          <w:rPr>
            <w:noProof/>
          </w:rPr>
          <w:t>3</w:t>
        </w:r>
      </w:fldSimple>
      <w:r>
        <w:t xml:space="preserve">: </w:t>
      </w:r>
      <w:r w:rsidRPr="00E65739">
        <w:t>Analýza překladů dle oboru studia</w:t>
      </w:r>
      <w:bookmarkEnd w:id="119"/>
      <w:bookmarkEnd w:id="120"/>
    </w:p>
    <w:p w14:paraId="517D3898" w14:textId="77777777" w:rsidR="009524F7" w:rsidRDefault="009524F7" w:rsidP="00BC3867"/>
    <w:p w14:paraId="4B8B165B" w14:textId="537E244A" w:rsidR="00D27B54" w:rsidRDefault="001E2012" w:rsidP="00BC3867">
      <w:r>
        <w:tab/>
      </w:r>
      <w:r w:rsidR="00393C59">
        <w:t>V</w:t>
      </w:r>
      <w:r w:rsidR="00807BC2">
        <w:t> </w:t>
      </w:r>
      <w:r w:rsidR="00393C59">
        <w:t>první</w:t>
      </w:r>
      <w:r w:rsidR="00807BC2">
        <w:t xml:space="preserve"> </w:t>
      </w:r>
      <w:r w:rsidR="001A7277">
        <w:t>otázce</w:t>
      </w:r>
      <w:r w:rsidR="004C431E">
        <w:t xml:space="preserve"> hovoří výsledky zcela jasně. Jak je </w:t>
      </w:r>
      <w:r w:rsidR="00785BA1">
        <w:t>z </w:t>
      </w:r>
      <w:r w:rsidR="00F62DF3">
        <w:t>t</w:t>
      </w:r>
      <w:r w:rsidR="00785BA1">
        <w:t>abulky 2 zřejmé, studenti ATP si v porovnání se studenty anglické filologie vedli v</w:t>
      </w:r>
      <w:r w:rsidR="009524F7">
        <w:t> bodovém průměr</w:t>
      </w:r>
      <w:r w:rsidR="00807BC2">
        <w:t>u</w:t>
      </w:r>
      <w:r w:rsidR="009524F7">
        <w:t xml:space="preserve"> o poznání lépe</w:t>
      </w:r>
      <w:r w:rsidR="00807BC2">
        <w:t xml:space="preserve"> s rozdílem o 1,1 bodu</w:t>
      </w:r>
      <w:r w:rsidR="009524F7">
        <w:t>.</w:t>
      </w:r>
    </w:p>
    <w:p w14:paraId="221F4D0A" w14:textId="0167BF9A" w:rsidR="004B0EE6" w:rsidRDefault="00D27B54" w:rsidP="00BC3867">
      <w:r>
        <w:tab/>
        <w:t xml:space="preserve">Ač je pro výsledky výzkumu </w:t>
      </w:r>
      <w:r w:rsidR="0018114A">
        <w:t>důležitou</w:t>
      </w:r>
      <w:r>
        <w:t xml:space="preserve"> jednotkou průměr bodů, s</w:t>
      </w:r>
      <w:r w:rsidR="009524F7">
        <w:t xml:space="preserve">amozřejmě je nutné podotknout </w:t>
      </w:r>
      <w:r w:rsidR="00774283">
        <w:t>více než dvojnásobný počet studentů ATP.</w:t>
      </w:r>
      <w:r>
        <w:t xml:space="preserve"> Tento fakt mohl </w:t>
      </w:r>
      <w:r w:rsidR="003C66F8">
        <w:t>průměr ovlivnit oběm</w:t>
      </w:r>
      <w:r w:rsidR="00E67EAD">
        <w:t xml:space="preserve">a směry. </w:t>
      </w:r>
      <w:r w:rsidR="005058F2">
        <w:t xml:space="preserve">Data v tabulce poukazují na </w:t>
      </w:r>
      <w:r w:rsidR="000C074B">
        <w:t xml:space="preserve">hypotetickou </w:t>
      </w:r>
      <w:r w:rsidR="00BE2987">
        <w:t>možnost – kdyby</w:t>
      </w:r>
      <w:r w:rsidR="000C074B">
        <w:t xml:space="preserve"> se překladu účastnili pouze někteří studenti ATP, výsledek mohl být v porovnání se studenty </w:t>
      </w:r>
      <w:r w:rsidR="0097364C">
        <w:t xml:space="preserve">AF </w:t>
      </w:r>
      <w:r w:rsidR="00C26954">
        <w:t xml:space="preserve">nejen </w:t>
      </w:r>
      <w:r w:rsidR="006822AD">
        <w:t>ještě lepší</w:t>
      </w:r>
      <w:r w:rsidR="00C26954">
        <w:t xml:space="preserve"> nebo </w:t>
      </w:r>
      <w:r w:rsidR="002C6313">
        <w:t>totožný</w:t>
      </w:r>
      <w:r w:rsidR="00C26954">
        <w:t xml:space="preserve">, ale dokonce i </w:t>
      </w:r>
      <w:r w:rsidR="002C6313">
        <w:t>horší</w:t>
      </w:r>
      <w:r w:rsidR="00C26954">
        <w:t>.</w:t>
      </w:r>
    </w:p>
    <w:p w14:paraId="67607D0B" w14:textId="23D2CAB9" w:rsidR="00896A92" w:rsidRPr="00896A92" w:rsidRDefault="00C93587" w:rsidP="00523D84">
      <w:pPr>
        <w:pStyle w:val="Nadpis2"/>
      </w:pPr>
      <w:bookmarkStart w:id="121" w:name="_Toc152011063"/>
      <w:bookmarkStart w:id="122" w:name="_Toc153201370"/>
      <w:bookmarkStart w:id="123" w:name="_Toc153201502"/>
      <w:bookmarkStart w:id="124" w:name="_Toc153227849"/>
      <w:r w:rsidRPr="00BC13C9">
        <w:t>Dle absolvované střední školy</w:t>
      </w:r>
      <w:bookmarkEnd w:id="121"/>
      <w:bookmarkEnd w:id="122"/>
      <w:bookmarkEnd w:id="123"/>
      <w:bookmarkEnd w:id="124"/>
    </w:p>
    <w:tbl>
      <w:tblPr>
        <w:tblStyle w:val="Mkatabulky"/>
        <w:tblW w:w="0" w:type="auto"/>
        <w:tblLook w:val="04A0" w:firstRow="1" w:lastRow="0" w:firstColumn="1" w:lastColumn="0" w:noHBand="0" w:noVBand="1"/>
      </w:tblPr>
      <w:tblGrid>
        <w:gridCol w:w="1992"/>
        <w:gridCol w:w="1468"/>
        <w:gridCol w:w="2577"/>
        <w:gridCol w:w="1890"/>
      </w:tblGrid>
      <w:tr w:rsidR="003C0132" w14:paraId="401873FD" w14:textId="77777777" w:rsidTr="003C0132">
        <w:tc>
          <w:tcPr>
            <w:tcW w:w="2265" w:type="dxa"/>
          </w:tcPr>
          <w:p w14:paraId="47134000" w14:textId="1818C567" w:rsidR="003C0132" w:rsidRDefault="003C0132" w:rsidP="00BC3867">
            <w:r>
              <w:t>Typ střední školy</w:t>
            </w:r>
          </w:p>
        </w:tc>
        <w:tc>
          <w:tcPr>
            <w:tcW w:w="2265" w:type="dxa"/>
          </w:tcPr>
          <w:p w14:paraId="488B198A" w14:textId="157E8743" w:rsidR="003C0132" w:rsidRDefault="00BE05E1" w:rsidP="00BC3867">
            <w:r>
              <w:t>Celkem studentů</w:t>
            </w:r>
          </w:p>
        </w:tc>
        <w:tc>
          <w:tcPr>
            <w:tcW w:w="2265" w:type="dxa"/>
          </w:tcPr>
          <w:p w14:paraId="1B5F9F4C" w14:textId="56037EA6" w:rsidR="003C0132" w:rsidRDefault="00BE05E1" w:rsidP="00BE05E1">
            <w:pPr>
              <w:jc w:val="left"/>
            </w:pPr>
            <w:r>
              <w:t>Počet bodů jednotlivých studentů</w:t>
            </w:r>
          </w:p>
        </w:tc>
        <w:tc>
          <w:tcPr>
            <w:tcW w:w="2265" w:type="dxa"/>
          </w:tcPr>
          <w:p w14:paraId="3E6EEA1F" w14:textId="55BA99FE" w:rsidR="003C0132" w:rsidRDefault="00BE05E1" w:rsidP="00BE05E1">
            <w:pPr>
              <w:jc w:val="left"/>
            </w:pPr>
            <w:r>
              <w:t>Bodový průměr (zaokrouhleno)</w:t>
            </w:r>
          </w:p>
        </w:tc>
      </w:tr>
      <w:tr w:rsidR="003C0132" w14:paraId="0E9ED573" w14:textId="77777777" w:rsidTr="003C0132">
        <w:tc>
          <w:tcPr>
            <w:tcW w:w="2265" w:type="dxa"/>
          </w:tcPr>
          <w:p w14:paraId="05268AC1" w14:textId="24F09AD2" w:rsidR="003C0132" w:rsidRDefault="00771D1A" w:rsidP="00BC3867">
            <w:r>
              <w:t>Ekonomická</w:t>
            </w:r>
          </w:p>
        </w:tc>
        <w:tc>
          <w:tcPr>
            <w:tcW w:w="2265" w:type="dxa"/>
          </w:tcPr>
          <w:p w14:paraId="32A5B96C" w14:textId="239F8F9D" w:rsidR="003C0132" w:rsidRDefault="00013CA4" w:rsidP="00BC3867">
            <w:r>
              <w:t>2</w:t>
            </w:r>
          </w:p>
        </w:tc>
        <w:tc>
          <w:tcPr>
            <w:tcW w:w="2265" w:type="dxa"/>
          </w:tcPr>
          <w:p w14:paraId="1AC73DA0" w14:textId="47CDFF8A" w:rsidR="003C0132" w:rsidRDefault="007B109B" w:rsidP="00BC3867">
            <w:r w:rsidRPr="007B109B">
              <w:t>3;4</w:t>
            </w:r>
          </w:p>
        </w:tc>
        <w:tc>
          <w:tcPr>
            <w:tcW w:w="2265" w:type="dxa"/>
          </w:tcPr>
          <w:p w14:paraId="6893F159" w14:textId="5D77726E" w:rsidR="003C0132" w:rsidRDefault="00BE4204" w:rsidP="00BC3867">
            <w:r>
              <w:t>3,5</w:t>
            </w:r>
          </w:p>
        </w:tc>
      </w:tr>
      <w:tr w:rsidR="003C0132" w14:paraId="48D87E51" w14:textId="77777777" w:rsidTr="003C0132">
        <w:tc>
          <w:tcPr>
            <w:tcW w:w="2265" w:type="dxa"/>
          </w:tcPr>
          <w:p w14:paraId="7E6F68C0" w14:textId="7CF2070A" w:rsidR="003C0132" w:rsidRDefault="00874F20" w:rsidP="00BC3867">
            <w:r>
              <w:t>Elektrotechnická</w:t>
            </w:r>
          </w:p>
        </w:tc>
        <w:tc>
          <w:tcPr>
            <w:tcW w:w="2265" w:type="dxa"/>
          </w:tcPr>
          <w:p w14:paraId="13129500" w14:textId="7A23BB67" w:rsidR="003C0132" w:rsidRDefault="00013CA4" w:rsidP="00BC3867">
            <w:r>
              <w:t>1</w:t>
            </w:r>
          </w:p>
        </w:tc>
        <w:tc>
          <w:tcPr>
            <w:tcW w:w="2265" w:type="dxa"/>
          </w:tcPr>
          <w:p w14:paraId="4AEACF3B" w14:textId="7BD9C147" w:rsidR="003C0132" w:rsidRDefault="00777868" w:rsidP="00BC3867">
            <w:r>
              <w:t>3</w:t>
            </w:r>
          </w:p>
        </w:tc>
        <w:tc>
          <w:tcPr>
            <w:tcW w:w="2265" w:type="dxa"/>
          </w:tcPr>
          <w:p w14:paraId="2D1CE70C" w14:textId="7753B2A7" w:rsidR="003C0132" w:rsidRDefault="00777868" w:rsidP="00BC3867">
            <w:r>
              <w:t>3</w:t>
            </w:r>
          </w:p>
        </w:tc>
      </w:tr>
      <w:tr w:rsidR="003C0132" w14:paraId="377BF8CC" w14:textId="77777777" w:rsidTr="003C0132">
        <w:tc>
          <w:tcPr>
            <w:tcW w:w="2265" w:type="dxa"/>
          </w:tcPr>
          <w:p w14:paraId="3472C3CA" w14:textId="40331DC9" w:rsidR="003C0132" w:rsidRDefault="00777868" w:rsidP="00BC3867">
            <w:r>
              <w:t>Gymnázium</w:t>
            </w:r>
          </w:p>
        </w:tc>
        <w:tc>
          <w:tcPr>
            <w:tcW w:w="2265" w:type="dxa"/>
          </w:tcPr>
          <w:p w14:paraId="31CDF879" w14:textId="27E7599E" w:rsidR="003C0132" w:rsidRDefault="00777868" w:rsidP="00BC3867">
            <w:r>
              <w:t>12</w:t>
            </w:r>
          </w:p>
        </w:tc>
        <w:tc>
          <w:tcPr>
            <w:tcW w:w="2265" w:type="dxa"/>
          </w:tcPr>
          <w:p w14:paraId="45C1F680" w14:textId="313B7442" w:rsidR="003C0132" w:rsidRDefault="00777868" w:rsidP="00BC3867">
            <w:r w:rsidRPr="007B109B">
              <w:t>5;3;5;5;2;2;3;7;6;9;3;4;3</w:t>
            </w:r>
          </w:p>
        </w:tc>
        <w:tc>
          <w:tcPr>
            <w:tcW w:w="2265" w:type="dxa"/>
          </w:tcPr>
          <w:p w14:paraId="3D1A5D59" w14:textId="0BBF6629" w:rsidR="003C0132" w:rsidRDefault="00777868" w:rsidP="00BC3867">
            <w:r>
              <w:t>4,4</w:t>
            </w:r>
          </w:p>
        </w:tc>
      </w:tr>
      <w:tr w:rsidR="003C0132" w14:paraId="6406A434" w14:textId="77777777" w:rsidTr="003C0132">
        <w:tc>
          <w:tcPr>
            <w:tcW w:w="2265" w:type="dxa"/>
          </w:tcPr>
          <w:p w14:paraId="2A047F4E" w14:textId="4C2C9B66" w:rsidR="003C0132" w:rsidRDefault="00777868" w:rsidP="00BC3867">
            <w:r>
              <w:lastRenderedPageBreak/>
              <w:t>Průmyslová</w:t>
            </w:r>
          </w:p>
        </w:tc>
        <w:tc>
          <w:tcPr>
            <w:tcW w:w="2265" w:type="dxa"/>
          </w:tcPr>
          <w:p w14:paraId="09949AF9" w14:textId="06C52EE4" w:rsidR="003C0132" w:rsidRDefault="00777868" w:rsidP="00BC3867">
            <w:r>
              <w:t>2</w:t>
            </w:r>
          </w:p>
        </w:tc>
        <w:tc>
          <w:tcPr>
            <w:tcW w:w="2265" w:type="dxa"/>
          </w:tcPr>
          <w:p w14:paraId="2509E873" w14:textId="4FD63726" w:rsidR="003C0132" w:rsidRDefault="00777868" w:rsidP="00BC3867">
            <w:r>
              <w:t>5;2</w:t>
            </w:r>
          </w:p>
        </w:tc>
        <w:tc>
          <w:tcPr>
            <w:tcW w:w="2265" w:type="dxa"/>
          </w:tcPr>
          <w:p w14:paraId="08273AC7" w14:textId="1D8796B9" w:rsidR="003C0132" w:rsidRDefault="00777868" w:rsidP="00BC3867">
            <w:r>
              <w:t>3,5</w:t>
            </w:r>
          </w:p>
        </w:tc>
      </w:tr>
      <w:tr w:rsidR="003C0132" w14:paraId="5C66EEBE" w14:textId="77777777" w:rsidTr="003C0132">
        <w:tc>
          <w:tcPr>
            <w:tcW w:w="2265" w:type="dxa"/>
          </w:tcPr>
          <w:p w14:paraId="6DD65CC5" w14:textId="5DCF2A28" w:rsidR="003C0132" w:rsidRDefault="00771D1A" w:rsidP="00BC3867">
            <w:r>
              <w:t>SOŠS</w:t>
            </w:r>
          </w:p>
        </w:tc>
        <w:tc>
          <w:tcPr>
            <w:tcW w:w="2265" w:type="dxa"/>
          </w:tcPr>
          <w:p w14:paraId="53B1D166" w14:textId="5C0CFC97" w:rsidR="003C0132" w:rsidRDefault="00013CA4" w:rsidP="00BC3867">
            <w:r>
              <w:t>1</w:t>
            </w:r>
          </w:p>
        </w:tc>
        <w:tc>
          <w:tcPr>
            <w:tcW w:w="2265" w:type="dxa"/>
          </w:tcPr>
          <w:p w14:paraId="67BB1C2E" w14:textId="641F6FC1" w:rsidR="003C0132" w:rsidRDefault="007B109B" w:rsidP="00BC3867">
            <w:r>
              <w:t>7</w:t>
            </w:r>
          </w:p>
        </w:tc>
        <w:tc>
          <w:tcPr>
            <w:tcW w:w="2265" w:type="dxa"/>
          </w:tcPr>
          <w:p w14:paraId="103500A8" w14:textId="4EA819E4" w:rsidR="003C0132" w:rsidRDefault="007B109B" w:rsidP="00BC3867">
            <w:r>
              <w:t>7</w:t>
            </w:r>
          </w:p>
        </w:tc>
      </w:tr>
      <w:tr w:rsidR="003C0132" w14:paraId="3A015779" w14:textId="77777777" w:rsidTr="003C0132">
        <w:tc>
          <w:tcPr>
            <w:tcW w:w="2265" w:type="dxa"/>
          </w:tcPr>
          <w:p w14:paraId="73E1D453" w14:textId="58537737" w:rsidR="003C0132" w:rsidRDefault="00B06B09" w:rsidP="00BC3867">
            <w:r>
              <w:t>Zemědělská</w:t>
            </w:r>
          </w:p>
        </w:tc>
        <w:tc>
          <w:tcPr>
            <w:tcW w:w="2265" w:type="dxa"/>
          </w:tcPr>
          <w:p w14:paraId="399B642C" w14:textId="79432723" w:rsidR="003C0132" w:rsidRDefault="00013CA4" w:rsidP="00BC3867">
            <w:r>
              <w:t>1</w:t>
            </w:r>
          </w:p>
        </w:tc>
        <w:tc>
          <w:tcPr>
            <w:tcW w:w="2265" w:type="dxa"/>
          </w:tcPr>
          <w:p w14:paraId="195EB4BE" w14:textId="250F1D73" w:rsidR="003C0132" w:rsidRDefault="007B109B" w:rsidP="00BC3867">
            <w:r>
              <w:t>1</w:t>
            </w:r>
          </w:p>
        </w:tc>
        <w:tc>
          <w:tcPr>
            <w:tcW w:w="2265" w:type="dxa"/>
          </w:tcPr>
          <w:p w14:paraId="61489ECF" w14:textId="4FE9928D" w:rsidR="003C0132" w:rsidRDefault="007B109B" w:rsidP="00185744">
            <w:pPr>
              <w:keepNext/>
            </w:pPr>
            <w:r>
              <w:t>1</w:t>
            </w:r>
          </w:p>
        </w:tc>
      </w:tr>
    </w:tbl>
    <w:p w14:paraId="13FE6588" w14:textId="0897B109" w:rsidR="00C93587" w:rsidRDefault="00185744" w:rsidP="00185744">
      <w:pPr>
        <w:pStyle w:val="Titulek"/>
      </w:pPr>
      <w:bookmarkStart w:id="125" w:name="_Toc152010719"/>
      <w:bookmarkStart w:id="126" w:name="_Toc153212517"/>
      <w:r>
        <w:t xml:space="preserve">Tabulka </w:t>
      </w:r>
      <w:fldSimple w:instr=" SEQ Tabulka \* ARABIC ">
        <w:r w:rsidR="00AD409D">
          <w:rPr>
            <w:noProof/>
          </w:rPr>
          <w:t>4</w:t>
        </w:r>
      </w:fldSimple>
      <w:r>
        <w:t xml:space="preserve">: </w:t>
      </w:r>
      <w:r w:rsidRPr="008574DE">
        <w:t>Analýza překladů dle absolvované střední školy</w:t>
      </w:r>
      <w:bookmarkEnd w:id="125"/>
      <w:bookmarkEnd w:id="126"/>
    </w:p>
    <w:p w14:paraId="523D0147" w14:textId="77777777" w:rsidR="0062454E" w:rsidRDefault="0062454E" w:rsidP="00BC3867"/>
    <w:p w14:paraId="277C7D95" w14:textId="038CD570" w:rsidR="009A0B34" w:rsidRDefault="00F74C02" w:rsidP="00BC3867">
      <w:r>
        <w:tab/>
        <w:t>Více než polovina studentů absolvovala</w:t>
      </w:r>
      <w:r w:rsidR="005705F8">
        <w:t xml:space="preserve"> střední školu ve formě gymnázia</w:t>
      </w:r>
      <w:r>
        <w:t>, což je vzhledem ke zkoumané skupině (studenti vysoké školy)</w:t>
      </w:r>
      <w:r w:rsidR="00547A9D">
        <w:t xml:space="preserve"> z části očekávaným výsledkem. </w:t>
      </w:r>
      <w:r w:rsidR="0051205A">
        <w:t>Dalo by se předpokládat, že studenti elektrotechnické střední školy budou mít proti ostatním studentům</w:t>
      </w:r>
      <w:r w:rsidR="003C07E3">
        <w:t xml:space="preserve"> v tomto odvětví</w:t>
      </w:r>
      <w:r w:rsidR="0051205A">
        <w:t xml:space="preserve"> mírně navrch</w:t>
      </w:r>
      <w:r w:rsidR="00935DDD">
        <w:t>, vzhledem k povaze jejich předchozího studia</w:t>
      </w:r>
      <w:r w:rsidR="00BE451E">
        <w:t xml:space="preserve">. </w:t>
      </w:r>
      <w:r w:rsidR="006F5A93">
        <w:t>Samozřejmě se nabízí</w:t>
      </w:r>
      <w:r w:rsidR="00F62DF3">
        <w:t xml:space="preserve"> zde také možnost diskuse o možné anticipaci výsledků studentů z</w:t>
      </w:r>
      <w:r w:rsidR="006F5A93">
        <w:t xml:space="preserve"> ostatních škol. </w:t>
      </w:r>
      <w:r w:rsidR="002802A5">
        <w:t xml:space="preserve">Data </w:t>
      </w:r>
      <w:r w:rsidR="006F4429">
        <w:t xml:space="preserve">ovšem nejsou nijak vypovídající, jelikož už tak malá </w:t>
      </w:r>
      <w:r w:rsidR="008C7436">
        <w:t xml:space="preserve">skupina </w:t>
      </w:r>
      <w:r w:rsidR="000842BE">
        <w:t xml:space="preserve">dotazovaných </w:t>
      </w:r>
      <w:r w:rsidR="008C7436">
        <w:t xml:space="preserve">studentů </w:t>
      </w:r>
      <w:r w:rsidR="000521AF">
        <w:t>je v této otázce velmi nerovnoměrně rozdělena</w:t>
      </w:r>
      <w:r w:rsidR="00D43EFA">
        <w:t xml:space="preserve">. Mimo možnost gymnázia </w:t>
      </w:r>
      <w:r w:rsidR="00776FE3">
        <w:t xml:space="preserve">se zde ostatní střední školy vyskytují v nižších jednotkách, což je pro účely výzkumu naprosto </w:t>
      </w:r>
      <w:r w:rsidR="00C7631A">
        <w:t>nevýznamné.</w:t>
      </w:r>
    </w:p>
    <w:p w14:paraId="4C35584C" w14:textId="30A7E76B" w:rsidR="00747F60" w:rsidRDefault="009A0B34" w:rsidP="00523D84">
      <w:pPr>
        <w:pStyle w:val="Nadpis2"/>
      </w:pPr>
      <w:bookmarkStart w:id="127" w:name="_Toc152011064"/>
      <w:bookmarkStart w:id="128" w:name="_Toc153201371"/>
      <w:bookmarkStart w:id="129" w:name="_Toc153201503"/>
      <w:bookmarkStart w:id="130" w:name="_Toc153227850"/>
      <w:r w:rsidRPr="00BC13C9">
        <w:t xml:space="preserve">Dle </w:t>
      </w:r>
      <w:r w:rsidR="00747F60" w:rsidRPr="00BC13C9">
        <w:t xml:space="preserve">dosavadních </w:t>
      </w:r>
      <w:r w:rsidRPr="00BC13C9">
        <w:t>zkušeností s</w:t>
      </w:r>
      <w:r w:rsidR="00747F60" w:rsidRPr="00BC13C9">
        <w:t> </w:t>
      </w:r>
      <w:r w:rsidRPr="00BC13C9">
        <w:t>překladem</w:t>
      </w:r>
      <w:bookmarkEnd w:id="127"/>
      <w:bookmarkEnd w:id="128"/>
      <w:bookmarkEnd w:id="129"/>
      <w:bookmarkEnd w:id="130"/>
    </w:p>
    <w:tbl>
      <w:tblPr>
        <w:tblStyle w:val="Mkatabulky"/>
        <w:tblW w:w="0" w:type="auto"/>
        <w:tblLook w:val="04A0" w:firstRow="1" w:lastRow="0" w:firstColumn="1" w:lastColumn="0" w:noHBand="0" w:noVBand="1"/>
      </w:tblPr>
      <w:tblGrid>
        <w:gridCol w:w="1928"/>
        <w:gridCol w:w="1789"/>
        <w:gridCol w:w="2169"/>
        <w:gridCol w:w="2041"/>
      </w:tblGrid>
      <w:tr w:rsidR="008A27F0" w14:paraId="46B9441F" w14:textId="77777777" w:rsidTr="008A27F0">
        <w:tc>
          <w:tcPr>
            <w:tcW w:w="2265" w:type="dxa"/>
          </w:tcPr>
          <w:p w14:paraId="4FF82B6F" w14:textId="1C2F4897" w:rsidR="008A27F0" w:rsidRDefault="008A27F0" w:rsidP="00563BFC">
            <w:pPr>
              <w:jc w:val="left"/>
            </w:pPr>
            <w:r>
              <w:t>Počet dosud přeložených normostran</w:t>
            </w:r>
          </w:p>
        </w:tc>
        <w:tc>
          <w:tcPr>
            <w:tcW w:w="2265" w:type="dxa"/>
          </w:tcPr>
          <w:p w14:paraId="7EA7214E" w14:textId="33A2903B" w:rsidR="008A27F0" w:rsidRDefault="00563BFC" w:rsidP="00BC3867">
            <w:r>
              <w:t>Celkem studentů</w:t>
            </w:r>
          </w:p>
        </w:tc>
        <w:tc>
          <w:tcPr>
            <w:tcW w:w="2265" w:type="dxa"/>
          </w:tcPr>
          <w:p w14:paraId="6CB5A153" w14:textId="31E75C19" w:rsidR="008A27F0" w:rsidRDefault="00563BFC" w:rsidP="00563BFC">
            <w:pPr>
              <w:jc w:val="left"/>
            </w:pPr>
            <w:r>
              <w:t>Počet bodů jednotlivých studentů</w:t>
            </w:r>
          </w:p>
        </w:tc>
        <w:tc>
          <w:tcPr>
            <w:tcW w:w="2265" w:type="dxa"/>
          </w:tcPr>
          <w:p w14:paraId="0EFACDE3" w14:textId="266E01B8" w:rsidR="008A27F0" w:rsidRDefault="00563BFC" w:rsidP="00563BFC">
            <w:pPr>
              <w:jc w:val="left"/>
            </w:pPr>
            <w:r>
              <w:t>Bodový průměr (zaokrouhleno)</w:t>
            </w:r>
          </w:p>
        </w:tc>
      </w:tr>
      <w:tr w:rsidR="008A27F0" w14:paraId="31D0282B" w14:textId="77777777" w:rsidTr="008A27F0">
        <w:tc>
          <w:tcPr>
            <w:tcW w:w="2265" w:type="dxa"/>
          </w:tcPr>
          <w:p w14:paraId="4C773E1D" w14:textId="59B35304" w:rsidR="008A27F0" w:rsidRDefault="00752651" w:rsidP="00BC3867">
            <w:r>
              <w:t>0-10</w:t>
            </w:r>
          </w:p>
        </w:tc>
        <w:tc>
          <w:tcPr>
            <w:tcW w:w="2265" w:type="dxa"/>
          </w:tcPr>
          <w:p w14:paraId="1596CB1C" w14:textId="4CB97D32" w:rsidR="008A27F0" w:rsidRDefault="00752651" w:rsidP="00BC3867">
            <w:r>
              <w:t>2</w:t>
            </w:r>
          </w:p>
        </w:tc>
        <w:tc>
          <w:tcPr>
            <w:tcW w:w="2265" w:type="dxa"/>
          </w:tcPr>
          <w:p w14:paraId="54FAAC37" w14:textId="30BA18A0" w:rsidR="008A27F0" w:rsidRDefault="00FD720D" w:rsidP="00BC3867">
            <w:r w:rsidRPr="00FD720D">
              <w:t>7;2</w:t>
            </w:r>
          </w:p>
        </w:tc>
        <w:tc>
          <w:tcPr>
            <w:tcW w:w="2265" w:type="dxa"/>
          </w:tcPr>
          <w:p w14:paraId="2FAD98EA" w14:textId="4AA59066" w:rsidR="008A27F0" w:rsidRDefault="00B80CD0" w:rsidP="00BC3867">
            <w:r>
              <w:t>4,5</w:t>
            </w:r>
          </w:p>
        </w:tc>
      </w:tr>
      <w:tr w:rsidR="008A27F0" w14:paraId="31810221" w14:textId="77777777" w:rsidTr="008A27F0">
        <w:tc>
          <w:tcPr>
            <w:tcW w:w="2265" w:type="dxa"/>
          </w:tcPr>
          <w:p w14:paraId="19A1C753" w14:textId="3D764213" w:rsidR="008A27F0" w:rsidRDefault="00752651" w:rsidP="00BC3867">
            <w:r>
              <w:t>11-50</w:t>
            </w:r>
          </w:p>
        </w:tc>
        <w:tc>
          <w:tcPr>
            <w:tcW w:w="2265" w:type="dxa"/>
          </w:tcPr>
          <w:p w14:paraId="6E687C7D" w14:textId="68FFAE70" w:rsidR="008A27F0" w:rsidRDefault="00752651" w:rsidP="00BC3867">
            <w:r>
              <w:t>10</w:t>
            </w:r>
          </w:p>
        </w:tc>
        <w:tc>
          <w:tcPr>
            <w:tcW w:w="2265" w:type="dxa"/>
          </w:tcPr>
          <w:p w14:paraId="397CB03C" w14:textId="3D8ED3C7" w:rsidR="008A27F0" w:rsidRDefault="00FD720D" w:rsidP="00BC3867">
            <w:r w:rsidRPr="00FD720D">
              <w:t>3;3;5;5;2;3;5;3;4;3</w:t>
            </w:r>
          </w:p>
        </w:tc>
        <w:tc>
          <w:tcPr>
            <w:tcW w:w="2265" w:type="dxa"/>
          </w:tcPr>
          <w:p w14:paraId="7F81CC21" w14:textId="3AFEDE28" w:rsidR="008A27F0" w:rsidRDefault="00B80CD0" w:rsidP="00BC3867">
            <w:r>
              <w:t>3,6</w:t>
            </w:r>
          </w:p>
        </w:tc>
      </w:tr>
      <w:tr w:rsidR="008A27F0" w14:paraId="0640006F" w14:textId="77777777" w:rsidTr="008A27F0">
        <w:tc>
          <w:tcPr>
            <w:tcW w:w="2265" w:type="dxa"/>
          </w:tcPr>
          <w:p w14:paraId="3D3B744B" w14:textId="687FBCA7" w:rsidR="008A27F0" w:rsidRDefault="00752651" w:rsidP="00BC3867">
            <w:r>
              <w:t>51-100</w:t>
            </w:r>
          </w:p>
        </w:tc>
        <w:tc>
          <w:tcPr>
            <w:tcW w:w="2265" w:type="dxa"/>
          </w:tcPr>
          <w:p w14:paraId="2CE945F4" w14:textId="33D3EC16" w:rsidR="008A27F0" w:rsidRDefault="00752651" w:rsidP="00BC3867">
            <w:r>
              <w:t>6</w:t>
            </w:r>
          </w:p>
        </w:tc>
        <w:tc>
          <w:tcPr>
            <w:tcW w:w="2265" w:type="dxa"/>
          </w:tcPr>
          <w:p w14:paraId="0C2D59EA" w14:textId="31525C43" w:rsidR="008A27F0" w:rsidRDefault="00FD720D" w:rsidP="00BC3867">
            <w:r w:rsidRPr="00FD720D">
              <w:t>5;2;3;7;4;1</w:t>
            </w:r>
          </w:p>
        </w:tc>
        <w:tc>
          <w:tcPr>
            <w:tcW w:w="2265" w:type="dxa"/>
          </w:tcPr>
          <w:p w14:paraId="42DF294B" w14:textId="0378C7D9" w:rsidR="008A27F0" w:rsidRDefault="00B80CD0" w:rsidP="00BC3867">
            <w:r>
              <w:t>3,7</w:t>
            </w:r>
          </w:p>
        </w:tc>
      </w:tr>
      <w:tr w:rsidR="008A27F0" w14:paraId="77D7A604" w14:textId="77777777" w:rsidTr="008A27F0">
        <w:tc>
          <w:tcPr>
            <w:tcW w:w="2265" w:type="dxa"/>
          </w:tcPr>
          <w:p w14:paraId="605D6229" w14:textId="216F7A74" w:rsidR="008A27F0" w:rsidRDefault="00752651" w:rsidP="00BC3867">
            <w:r>
              <w:t>101-500</w:t>
            </w:r>
          </w:p>
        </w:tc>
        <w:tc>
          <w:tcPr>
            <w:tcW w:w="2265" w:type="dxa"/>
          </w:tcPr>
          <w:p w14:paraId="798BB5CD" w14:textId="6414D9F6" w:rsidR="008A27F0" w:rsidRDefault="00752651" w:rsidP="00BC3867">
            <w:r>
              <w:t>2</w:t>
            </w:r>
          </w:p>
        </w:tc>
        <w:tc>
          <w:tcPr>
            <w:tcW w:w="2265" w:type="dxa"/>
          </w:tcPr>
          <w:p w14:paraId="7FCA83C9" w14:textId="2720C05F" w:rsidR="008A27F0" w:rsidRDefault="00FD720D" w:rsidP="00BC3867">
            <w:r w:rsidRPr="00FD720D">
              <w:t>6;9</w:t>
            </w:r>
          </w:p>
        </w:tc>
        <w:tc>
          <w:tcPr>
            <w:tcW w:w="2265" w:type="dxa"/>
          </w:tcPr>
          <w:p w14:paraId="172EC210" w14:textId="2EA98883" w:rsidR="008A27F0" w:rsidRDefault="00B80CD0" w:rsidP="00185744">
            <w:pPr>
              <w:keepNext/>
            </w:pPr>
            <w:r>
              <w:t>7,5</w:t>
            </w:r>
          </w:p>
        </w:tc>
      </w:tr>
    </w:tbl>
    <w:p w14:paraId="06318F6C" w14:textId="441F3116" w:rsidR="00747F60" w:rsidRDefault="00185744" w:rsidP="00185744">
      <w:pPr>
        <w:pStyle w:val="Titulek"/>
      </w:pPr>
      <w:bookmarkStart w:id="131" w:name="_Toc152010720"/>
      <w:bookmarkStart w:id="132" w:name="_Toc153212518"/>
      <w:r>
        <w:t xml:space="preserve">Tabulka </w:t>
      </w:r>
      <w:fldSimple w:instr=" SEQ Tabulka \* ARABIC ">
        <w:r w:rsidR="00AD409D">
          <w:rPr>
            <w:noProof/>
          </w:rPr>
          <w:t>5</w:t>
        </w:r>
      </w:fldSimple>
      <w:r>
        <w:t xml:space="preserve">: </w:t>
      </w:r>
      <w:r w:rsidRPr="007E21E9">
        <w:t>Analýza překladů dle studentských dosavadních zkušeností s překladem</w:t>
      </w:r>
      <w:bookmarkEnd w:id="131"/>
      <w:bookmarkEnd w:id="132"/>
    </w:p>
    <w:p w14:paraId="6A650487" w14:textId="77777777" w:rsidR="00095AFC" w:rsidRDefault="00095AFC" w:rsidP="00BC3867"/>
    <w:p w14:paraId="25AD2979" w14:textId="74BB5876" w:rsidR="00095AFC" w:rsidRDefault="00095AFC" w:rsidP="00BC3867">
      <w:r>
        <w:tab/>
      </w:r>
      <w:r w:rsidR="00F8555B">
        <w:t xml:space="preserve">Ačkoliv </w:t>
      </w:r>
      <w:r w:rsidR="00186D05">
        <w:t>se v</w:t>
      </w:r>
      <w:r w:rsidR="007F2940">
        <w:t> </w:t>
      </w:r>
      <w:r w:rsidR="00186D05">
        <w:t>t</w:t>
      </w:r>
      <w:r w:rsidR="007F2940">
        <w:t xml:space="preserve">omto bodě výzkumu nejvíce studentů zařadilo do </w:t>
      </w:r>
      <w:r w:rsidR="009A4B44">
        <w:t>rozsahu</w:t>
      </w:r>
      <w:r w:rsidR="007F2940">
        <w:t xml:space="preserve"> 11-50 předložených normostran, </w:t>
      </w:r>
      <w:r w:rsidR="00AA472E">
        <w:t xml:space="preserve">nejedná se o stejnou skupinu, která si vedla bodově nejlépe. Jak </w:t>
      </w:r>
      <w:r w:rsidR="00962879">
        <w:t xml:space="preserve">je z Tabulky 4 zřejmé, dosavadní zkušenosti se značně odráží na kvalitě překladů. </w:t>
      </w:r>
      <w:r w:rsidR="004E0CB8">
        <w:t>Mimo jediné anomálie v</w:t>
      </w:r>
      <w:r w:rsidR="009A4B44">
        <w:t> </w:t>
      </w:r>
      <w:r w:rsidR="004E0CB8">
        <w:t>první</w:t>
      </w:r>
      <w:r w:rsidR="009A4B44">
        <w:t xml:space="preserve">m rozsahu </w:t>
      </w:r>
      <w:r w:rsidR="004E0CB8">
        <w:t>(0-10)</w:t>
      </w:r>
      <w:r w:rsidR="00CF4A5D">
        <w:t>, kdy student za překlad získal 7 bodů a výrazně tím ovlivnil průměr t</w:t>
      </w:r>
      <w:r w:rsidR="009A4B44">
        <w:t>ohoto rozsahu</w:t>
      </w:r>
      <w:r w:rsidR="00CF4A5D">
        <w:t xml:space="preserve">, </w:t>
      </w:r>
      <w:r w:rsidR="00F16696">
        <w:t xml:space="preserve">lze pozorovat vzestupné bodové hodnocení. </w:t>
      </w:r>
      <w:r w:rsidR="00476BCF">
        <w:t xml:space="preserve">Mezi </w:t>
      </w:r>
      <w:r w:rsidR="009A4B44">
        <w:t>rozsahy</w:t>
      </w:r>
      <w:r w:rsidR="00476BCF">
        <w:t xml:space="preserve"> 11-50 a 51-100 </w:t>
      </w:r>
      <w:r w:rsidR="00CA6E99">
        <w:t xml:space="preserve">je rozdíl pouze </w:t>
      </w:r>
      <w:r w:rsidR="00CA6E99">
        <w:lastRenderedPageBreak/>
        <w:t>nepatrný, ovšem</w:t>
      </w:r>
      <w:r w:rsidR="00966F9C">
        <w:t xml:space="preserve"> mezi </w:t>
      </w:r>
      <w:r w:rsidR="009A4B44">
        <w:t xml:space="preserve">rozsahy </w:t>
      </w:r>
      <w:r w:rsidR="00966F9C">
        <w:t>51-100 a následující</w:t>
      </w:r>
      <w:r w:rsidR="009A4B44">
        <w:t>m</w:t>
      </w:r>
      <w:r w:rsidR="00966F9C">
        <w:t xml:space="preserve"> 101-500 se rozdíl zvětšil o více než dvojnásobek.</w:t>
      </w:r>
    </w:p>
    <w:p w14:paraId="00B0140E" w14:textId="648EBFE2" w:rsidR="00095AFC" w:rsidRDefault="00830C18" w:rsidP="00BC3867">
      <w:r>
        <w:tab/>
        <w:t xml:space="preserve">Jelikož dotazník dále </w:t>
      </w:r>
      <w:r w:rsidR="00720606">
        <w:t>nespecifikuje,</w:t>
      </w:r>
      <w:r>
        <w:t xml:space="preserve"> o jaké konkrétní zkušenosti se jedná, </w:t>
      </w:r>
      <w:r w:rsidR="00720606">
        <w:t xml:space="preserve">je možné se pouze domnívat. Je ovšem pravděpodobné, </w:t>
      </w:r>
      <w:r w:rsidR="00AC6F14">
        <w:t xml:space="preserve">mimo zkušeností s překladem jako takovým je v těchto zkušenostech zahrnuta jistá míra zkušeností přímo s překladem defektním. </w:t>
      </w:r>
      <w:r w:rsidR="002248B6">
        <w:t xml:space="preserve">Zároveň je také pravděpodobné, že studenti s těmito </w:t>
      </w:r>
      <w:r w:rsidR="00175CE9">
        <w:t xml:space="preserve">obsáhlejšími </w:t>
      </w:r>
      <w:r w:rsidR="002248B6">
        <w:t xml:space="preserve">zkušenostmi budou </w:t>
      </w:r>
      <w:r w:rsidR="00175CE9">
        <w:t xml:space="preserve">ve svém studiu již pokročilejší, a tedy </w:t>
      </w:r>
      <w:r w:rsidR="003C73DE">
        <w:t xml:space="preserve">jejich teoretické znalosti budou </w:t>
      </w:r>
      <w:r w:rsidR="003F1557">
        <w:t>taktéž obsáhlejší</w:t>
      </w:r>
      <w:r w:rsidR="004772F6">
        <w:t xml:space="preserve"> v porovnání se svými méně zkušenými kolegy.</w:t>
      </w:r>
    </w:p>
    <w:p w14:paraId="6BBF809B" w14:textId="4088C61E" w:rsidR="007A19C9" w:rsidRDefault="007A19C9" w:rsidP="00523D84">
      <w:pPr>
        <w:pStyle w:val="Nadpis2"/>
      </w:pPr>
      <w:bookmarkStart w:id="133" w:name="_Toc152011065"/>
      <w:bookmarkStart w:id="134" w:name="_Toc153201372"/>
      <w:bookmarkStart w:id="135" w:name="_Toc153201504"/>
      <w:bookmarkStart w:id="136" w:name="_Toc153227851"/>
      <w:r w:rsidRPr="00BC13C9">
        <w:t>Dle míry zájmu o oblast výchozího textu</w:t>
      </w:r>
      <w:bookmarkEnd w:id="133"/>
      <w:bookmarkEnd w:id="134"/>
      <w:bookmarkEnd w:id="135"/>
      <w:bookmarkEnd w:id="136"/>
    </w:p>
    <w:tbl>
      <w:tblPr>
        <w:tblStyle w:val="Mkatabulky"/>
        <w:tblW w:w="0" w:type="auto"/>
        <w:tblLook w:val="04A0" w:firstRow="1" w:lastRow="0" w:firstColumn="1" w:lastColumn="0" w:noHBand="0" w:noVBand="1"/>
      </w:tblPr>
      <w:tblGrid>
        <w:gridCol w:w="1859"/>
        <w:gridCol w:w="1923"/>
        <w:gridCol w:w="2041"/>
        <w:gridCol w:w="2104"/>
      </w:tblGrid>
      <w:tr w:rsidR="004E67FA" w14:paraId="3DBE1EFA" w14:textId="77777777" w:rsidTr="004E67FA">
        <w:tc>
          <w:tcPr>
            <w:tcW w:w="2265" w:type="dxa"/>
          </w:tcPr>
          <w:p w14:paraId="4D1DC20E" w14:textId="2E314870" w:rsidR="004E67FA" w:rsidRDefault="004E67FA" w:rsidP="00BC3867">
            <w:r>
              <w:t>Míra zájmu o oblast VT</w:t>
            </w:r>
          </w:p>
        </w:tc>
        <w:tc>
          <w:tcPr>
            <w:tcW w:w="2265" w:type="dxa"/>
          </w:tcPr>
          <w:p w14:paraId="09AA70E6" w14:textId="360BFB3F" w:rsidR="004E67FA" w:rsidRDefault="004E67FA" w:rsidP="00BC3867">
            <w:r>
              <w:t>Celkem studentů</w:t>
            </w:r>
          </w:p>
        </w:tc>
        <w:tc>
          <w:tcPr>
            <w:tcW w:w="2265" w:type="dxa"/>
          </w:tcPr>
          <w:p w14:paraId="6AB9EAEA" w14:textId="297DCCA5" w:rsidR="004E67FA" w:rsidRDefault="004E67FA" w:rsidP="00B1304C">
            <w:pPr>
              <w:jc w:val="left"/>
            </w:pPr>
            <w:r>
              <w:t>Počet bodů jednotlivých studentů</w:t>
            </w:r>
          </w:p>
        </w:tc>
        <w:tc>
          <w:tcPr>
            <w:tcW w:w="2265" w:type="dxa"/>
          </w:tcPr>
          <w:p w14:paraId="7975F828" w14:textId="075E3165" w:rsidR="004E67FA" w:rsidRDefault="004E67FA" w:rsidP="00B1304C">
            <w:pPr>
              <w:jc w:val="left"/>
            </w:pPr>
            <w:r>
              <w:t>Bodový průměr (zaokrouhleno)</w:t>
            </w:r>
          </w:p>
        </w:tc>
      </w:tr>
      <w:tr w:rsidR="00F62DF3" w14:paraId="7162A820" w14:textId="77777777" w:rsidTr="004E67FA">
        <w:tc>
          <w:tcPr>
            <w:tcW w:w="2265" w:type="dxa"/>
          </w:tcPr>
          <w:p w14:paraId="41B72DD1" w14:textId="43F4B263" w:rsidR="00F62DF3" w:rsidRDefault="00F62DF3" w:rsidP="00F62DF3">
            <w:r>
              <w:t>1</w:t>
            </w:r>
          </w:p>
        </w:tc>
        <w:tc>
          <w:tcPr>
            <w:tcW w:w="2265" w:type="dxa"/>
          </w:tcPr>
          <w:p w14:paraId="2B659254" w14:textId="2765DFE0" w:rsidR="00F62DF3" w:rsidRDefault="00F62DF3" w:rsidP="00F62DF3">
            <w:r>
              <w:t>7</w:t>
            </w:r>
          </w:p>
        </w:tc>
        <w:tc>
          <w:tcPr>
            <w:tcW w:w="2265" w:type="dxa"/>
          </w:tcPr>
          <w:p w14:paraId="72AB6D77" w14:textId="7CF3E067" w:rsidR="00F62DF3" w:rsidRDefault="00F62DF3" w:rsidP="00F62DF3">
            <w:r w:rsidRPr="004C1D72">
              <w:t>2;3;7;5;9;4;1</w:t>
            </w:r>
          </w:p>
        </w:tc>
        <w:tc>
          <w:tcPr>
            <w:tcW w:w="2265" w:type="dxa"/>
          </w:tcPr>
          <w:p w14:paraId="35935CFA" w14:textId="762D5136" w:rsidR="00F62DF3" w:rsidRDefault="00F62DF3" w:rsidP="00F62DF3">
            <w:r>
              <w:t>4,4</w:t>
            </w:r>
          </w:p>
        </w:tc>
      </w:tr>
      <w:tr w:rsidR="004E67FA" w14:paraId="6D0186FC" w14:textId="77777777" w:rsidTr="004E67FA">
        <w:tc>
          <w:tcPr>
            <w:tcW w:w="2265" w:type="dxa"/>
          </w:tcPr>
          <w:p w14:paraId="70D8D480" w14:textId="1D6C6B44" w:rsidR="004E67FA" w:rsidRDefault="004C1D72" w:rsidP="00BC3867">
            <w:r>
              <w:t>2</w:t>
            </w:r>
          </w:p>
        </w:tc>
        <w:tc>
          <w:tcPr>
            <w:tcW w:w="2265" w:type="dxa"/>
          </w:tcPr>
          <w:p w14:paraId="495D1C86" w14:textId="0A4A6214" w:rsidR="004E67FA" w:rsidRDefault="004C1D72" w:rsidP="00BC3867">
            <w:r>
              <w:t>6</w:t>
            </w:r>
          </w:p>
        </w:tc>
        <w:tc>
          <w:tcPr>
            <w:tcW w:w="2265" w:type="dxa"/>
          </w:tcPr>
          <w:p w14:paraId="141C1B6C" w14:textId="396DBCF1" w:rsidR="004E67FA" w:rsidRDefault="00B273B4" w:rsidP="00BC3867">
            <w:r w:rsidRPr="00B273B4">
              <w:t>3;5;5;2;3;7</w:t>
            </w:r>
          </w:p>
        </w:tc>
        <w:tc>
          <w:tcPr>
            <w:tcW w:w="2265" w:type="dxa"/>
          </w:tcPr>
          <w:p w14:paraId="1554B070" w14:textId="4C2281C8" w:rsidR="004E67FA" w:rsidRDefault="00B273B4" w:rsidP="00BC3867">
            <w:r>
              <w:t>4</w:t>
            </w:r>
            <w:r w:rsidR="002B6166">
              <w:t>,2</w:t>
            </w:r>
          </w:p>
        </w:tc>
      </w:tr>
      <w:tr w:rsidR="004E67FA" w14:paraId="2EEFEA49" w14:textId="77777777" w:rsidTr="004E67FA">
        <w:tc>
          <w:tcPr>
            <w:tcW w:w="2265" w:type="dxa"/>
          </w:tcPr>
          <w:p w14:paraId="6EA46AA1" w14:textId="10167B0D" w:rsidR="004E67FA" w:rsidRDefault="004C1D72" w:rsidP="00BC3867">
            <w:r>
              <w:t>3</w:t>
            </w:r>
          </w:p>
        </w:tc>
        <w:tc>
          <w:tcPr>
            <w:tcW w:w="2265" w:type="dxa"/>
          </w:tcPr>
          <w:p w14:paraId="349B90B5" w14:textId="62A15A9A" w:rsidR="004E67FA" w:rsidRDefault="004C1D72" w:rsidP="00BC3867">
            <w:r>
              <w:t>6</w:t>
            </w:r>
          </w:p>
        </w:tc>
        <w:tc>
          <w:tcPr>
            <w:tcW w:w="2265" w:type="dxa"/>
          </w:tcPr>
          <w:p w14:paraId="4F0B5116" w14:textId="27BE8243" w:rsidR="004E67FA" w:rsidRDefault="00B273B4" w:rsidP="00BC3867">
            <w:r w:rsidRPr="00B273B4">
              <w:t>5;3;6;3;4;3</w:t>
            </w:r>
          </w:p>
        </w:tc>
        <w:tc>
          <w:tcPr>
            <w:tcW w:w="2265" w:type="dxa"/>
          </w:tcPr>
          <w:p w14:paraId="003290F6" w14:textId="5B86EE25" w:rsidR="004E67FA" w:rsidRDefault="00B273B4" w:rsidP="00BC3867">
            <w:r>
              <w:t>4</w:t>
            </w:r>
          </w:p>
        </w:tc>
      </w:tr>
      <w:tr w:rsidR="004E67FA" w14:paraId="40EED21E" w14:textId="77777777" w:rsidTr="004E67FA">
        <w:tc>
          <w:tcPr>
            <w:tcW w:w="2265" w:type="dxa"/>
          </w:tcPr>
          <w:p w14:paraId="44FBBFD9" w14:textId="497B5CC4" w:rsidR="004E67FA" w:rsidRDefault="004C1D72" w:rsidP="00BC3867">
            <w:r>
              <w:t>4</w:t>
            </w:r>
          </w:p>
        </w:tc>
        <w:tc>
          <w:tcPr>
            <w:tcW w:w="2265" w:type="dxa"/>
          </w:tcPr>
          <w:p w14:paraId="08FBBB15" w14:textId="631DAEC5" w:rsidR="004E67FA" w:rsidRDefault="004C1D72" w:rsidP="00BC3867">
            <w:r>
              <w:t>1</w:t>
            </w:r>
          </w:p>
        </w:tc>
        <w:tc>
          <w:tcPr>
            <w:tcW w:w="2265" w:type="dxa"/>
          </w:tcPr>
          <w:p w14:paraId="3C44C08A" w14:textId="52981DF4" w:rsidR="004E67FA" w:rsidRDefault="00B273B4" w:rsidP="00BC3867">
            <w:r>
              <w:t>2</w:t>
            </w:r>
          </w:p>
        </w:tc>
        <w:tc>
          <w:tcPr>
            <w:tcW w:w="2265" w:type="dxa"/>
          </w:tcPr>
          <w:p w14:paraId="349B328B" w14:textId="48BED1E4" w:rsidR="004E67FA" w:rsidRDefault="00B273B4" w:rsidP="00BC3867">
            <w:r>
              <w:t>2</w:t>
            </w:r>
          </w:p>
        </w:tc>
      </w:tr>
      <w:tr w:rsidR="004E67FA" w14:paraId="48A89355" w14:textId="77777777" w:rsidTr="004E67FA">
        <w:tc>
          <w:tcPr>
            <w:tcW w:w="2265" w:type="dxa"/>
          </w:tcPr>
          <w:p w14:paraId="24FF97A6" w14:textId="1CA2AA24" w:rsidR="004E67FA" w:rsidRDefault="004C1D72" w:rsidP="00BC3867">
            <w:r>
              <w:t>5</w:t>
            </w:r>
          </w:p>
        </w:tc>
        <w:tc>
          <w:tcPr>
            <w:tcW w:w="2265" w:type="dxa"/>
          </w:tcPr>
          <w:p w14:paraId="7C699178" w14:textId="04C699D5" w:rsidR="004E67FA" w:rsidRDefault="004C1D72" w:rsidP="00BC3867">
            <w:r>
              <w:t>0</w:t>
            </w:r>
          </w:p>
        </w:tc>
        <w:tc>
          <w:tcPr>
            <w:tcW w:w="2265" w:type="dxa"/>
          </w:tcPr>
          <w:p w14:paraId="78FEA472" w14:textId="30C1FCC6" w:rsidR="004E67FA" w:rsidRDefault="00B273B4" w:rsidP="00BC3867">
            <w:r>
              <w:t>0</w:t>
            </w:r>
          </w:p>
        </w:tc>
        <w:tc>
          <w:tcPr>
            <w:tcW w:w="2265" w:type="dxa"/>
          </w:tcPr>
          <w:p w14:paraId="5BF7B35B" w14:textId="1D0AF752" w:rsidR="004E67FA" w:rsidRDefault="00B273B4" w:rsidP="00185744">
            <w:pPr>
              <w:keepNext/>
            </w:pPr>
            <w:r>
              <w:t>0</w:t>
            </w:r>
          </w:p>
        </w:tc>
      </w:tr>
    </w:tbl>
    <w:p w14:paraId="3607781F" w14:textId="1B49AC4F" w:rsidR="0096202A" w:rsidRDefault="00185744" w:rsidP="00185744">
      <w:pPr>
        <w:pStyle w:val="Titulek"/>
      </w:pPr>
      <w:bookmarkStart w:id="137" w:name="_Toc152010721"/>
      <w:bookmarkStart w:id="138" w:name="_Toc153212519"/>
      <w:r>
        <w:t xml:space="preserve">Tabulka </w:t>
      </w:r>
      <w:fldSimple w:instr=" SEQ Tabulka \* ARABIC ">
        <w:r w:rsidR="00AD409D">
          <w:rPr>
            <w:noProof/>
          </w:rPr>
          <w:t>6</w:t>
        </w:r>
      </w:fldSimple>
      <w:r>
        <w:t xml:space="preserve">: </w:t>
      </w:r>
      <w:r w:rsidRPr="0051751D">
        <w:t>Analýza překladů dle míry zájmu o oblast výchozího textu</w:t>
      </w:r>
      <w:bookmarkEnd w:id="137"/>
      <w:bookmarkEnd w:id="138"/>
    </w:p>
    <w:p w14:paraId="5384DE29" w14:textId="77777777" w:rsidR="00185744" w:rsidRPr="00185744" w:rsidRDefault="00185744" w:rsidP="00185744"/>
    <w:p w14:paraId="76FEB17B" w14:textId="7715FE86" w:rsidR="000F7F1E" w:rsidRDefault="000F7F1E" w:rsidP="00BC3867">
      <w:r>
        <w:tab/>
      </w:r>
      <w:r w:rsidR="00EE63B7">
        <w:t>Předpokládá se</w:t>
      </w:r>
      <w:r w:rsidR="00C55712">
        <w:t>, že čím větší</w:t>
      </w:r>
      <w:r w:rsidR="003E598D">
        <w:t xml:space="preserve"> bude studentův zájem o oblast výchozího textu, tím </w:t>
      </w:r>
      <w:r w:rsidR="00C87F0B">
        <w:t xml:space="preserve">lépe si povede jeho překlad. Data (Tabulka </w:t>
      </w:r>
      <w:r w:rsidR="00295735">
        <w:t>6</w:t>
      </w:r>
      <w:r w:rsidR="00C87F0B">
        <w:t xml:space="preserve">) ovšem v tomto případě </w:t>
      </w:r>
      <w:r w:rsidR="00D84BBD">
        <w:t>poukazují na opak.</w:t>
      </w:r>
      <w:r w:rsidR="00C434AF">
        <w:t xml:space="preserve"> Bodový průměr se s klesajícím zájmem o oblast </w:t>
      </w:r>
      <w:r w:rsidR="000D3444">
        <w:t>zvyšuje.</w:t>
      </w:r>
    </w:p>
    <w:p w14:paraId="191435EA" w14:textId="1594C9A6" w:rsidR="00B50417" w:rsidRDefault="00B50417" w:rsidP="00BC3867">
      <w:r>
        <w:tab/>
        <w:t xml:space="preserve">Tento jev se </w:t>
      </w:r>
      <w:r w:rsidR="001B0526">
        <w:t xml:space="preserve">na první pohled může zdát </w:t>
      </w:r>
      <w:r w:rsidR="00C6412D">
        <w:t xml:space="preserve">překvapivý, </w:t>
      </w:r>
      <w:r w:rsidR="006820C9">
        <w:t>vysvětlení ale nemusí být</w:t>
      </w:r>
      <w:r w:rsidR="0041049A">
        <w:t xml:space="preserve"> složité.</w:t>
      </w:r>
      <w:r w:rsidR="00636B96">
        <w:t xml:space="preserve"> </w:t>
      </w:r>
      <w:r w:rsidR="00963684">
        <w:t xml:space="preserve">Je možné předpokládat rozdílné přístupy </w:t>
      </w:r>
      <w:r w:rsidR="005838F0">
        <w:t>k vypracovávání překladu na základě zájmu o oblast VT.</w:t>
      </w:r>
      <w:r w:rsidR="00455AF2">
        <w:t xml:space="preserve"> </w:t>
      </w:r>
      <w:r w:rsidR="00FB0D79">
        <w:t>U studenta s vyšší mírou zájmu je pravděpodobnější</w:t>
      </w:r>
      <w:r w:rsidR="009A721A">
        <w:t xml:space="preserve"> laxnější přístup, jelikož nabude pocitu sebevědomí ze znalosti oblasti. </w:t>
      </w:r>
      <w:r w:rsidR="00FA5A72">
        <w:t>To vede k faktu, že nedostatečně pracuje s paralelními texty</w:t>
      </w:r>
      <w:r w:rsidR="00961809">
        <w:t xml:space="preserve"> a</w:t>
      </w:r>
      <w:r w:rsidR="003553C7">
        <w:t> </w:t>
      </w:r>
      <w:r w:rsidR="00961809">
        <w:t xml:space="preserve">dalšími užitečnými zdroji. Naopak u studenta </w:t>
      </w:r>
      <w:r w:rsidR="001D6977">
        <w:t xml:space="preserve">s nízkou mírou zájmu se zvyšuje pozornost, jelikož se v této oblasti necítí natolik komfortně, </w:t>
      </w:r>
      <w:r w:rsidR="008A7F2E">
        <w:t>dává si větší pozor na</w:t>
      </w:r>
      <w:r w:rsidR="00F67188">
        <w:t xml:space="preserve"> případné defekty či jiné chyby v textu a více se </w:t>
      </w:r>
      <w:r w:rsidR="00B53D95">
        <w:t>soustředí na koherenci.</w:t>
      </w:r>
      <w:r w:rsidR="008A7F2E">
        <w:t xml:space="preserve"> </w:t>
      </w:r>
      <w:r w:rsidR="00871DE7">
        <w:t xml:space="preserve">Je třeba uvést, že míněné </w:t>
      </w:r>
      <w:r w:rsidR="00871DE7">
        <w:lastRenderedPageBreak/>
        <w:t>předpoklady se pohybují pouze v hypotetické rovině, jelikož je nemožné znát subjektivní přístupy jednotlivých studentů.</w:t>
      </w:r>
    </w:p>
    <w:p w14:paraId="452B0F3C" w14:textId="1325B828" w:rsidR="00305794" w:rsidRDefault="00746DBC" w:rsidP="00BC13C9">
      <w:r>
        <w:tab/>
      </w:r>
      <w:r w:rsidR="00E66FEE">
        <w:t xml:space="preserve">Ovšem jak je možné pozorovat z tabulky 6, </w:t>
      </w:r>
      <w:r w:rsidR="007C113E">
        <w:t xml:space="preserve">jednotliví </w:t>
      </w:r>
      <w:r w:rsidR="00926C24">
        <w:t xml:space="preserve">studenti, kteří deklarovali míru svého zájmu o oblast překladu jako nejnižší, </w:t>
      </w:r>
      <w:r w:rsidR="008E04C4">
        <w:t xml:space="preserve">se ve finálním hodnocení </w:t>
      </w:r>
      <w:r w:rsidR="00112A3A">
        <w:t>nacházejí</w:t>
      </w:r>
      <w:r w:rsidR="008E04C4">
        <w:t xml:space="preserve"> na obou koncích </w:t>
      </w:r>
      <w:r w:rsidR="007C113E">
        <w:t xml:space="preserve">hodnotící škály. </w:t>
      </w:r>
      <w:r w:rsidR="00CD3A03">
        <w:t xml:space="preserve">Proto bodový průměr nelze považovat za </w:t>
      </w:r>
      <w:r w:rsidR="00806D60">
        <w:t xml:space="preserve">nedotknutelný hodnotící </w:t>
      </w:r>
      <w:r w:rsidR="00AA1E2E">
        <w:t>způsob</w:t>
      </w:r>
      <w:r w:rsidR="00806D60">
        <w:t xml:space="preserve">. </w:t>
      </w:r>
      <w:r w:rsidR="003300BA">
        <w:t xml:space="preserve">Ač se na první pohled může </w:t>
      </w:r>
      <w:r w:rsidR="00D75D41">
        <w:t>jevit</w:t>
      </w:r>
      <w:r w:rsidR="003300BA">
        <w:t xml:space="preserve">, že </w:t>
      </w:r>
      <w:r w:rsidR="007A3D57">
        <w:t xml:space="preserve">se nižší zájem rovná kvalitnějšímu překladu, po bližším </w:t>
      </w:r>
      <w:r w:rsidR="000169A2">
        <w:t>pohledu</w:t>
      </w:r>
      <w:r w:rsidR="007A3D57">
        <w:t xml:space="preserve"> na jednotlivé hodnocení překlad</w:t>
      </w:r>
      <w:r w:rsidR="000169A2">
        <w:t>ů</w:t>
      </w:r>
      <w:r w:rsidR="007A3D57">
        <w:t xml:space="preserve"> </w:t>
      </w:r>
      <w:r w:rsidR="004A29CF">
        <w:t xml:space="preserve">lze pozorovat, že </w:t>
      </w:r>
      <w:r w:rsidR="000169A2">
        <w:t xml:space="preserve">tomu tak není. </w:t>
      </w:r>
      <w:r w:rsidR="00806D60">
        <w:t>D</w:t>
      </w:r>
      <w:r>
        <w:t xml:space="preserve">ata </w:t>
      </w:r>
      <w:r w:rsidR="003743DF">
        <w:t xml:space="preserve">tedy </w:t>
      </w:r>
      <w:r>
        <w:t xml:space="preserve">dokazují, </w:t>
      </w:r>
      <w:r w:rsidR="00775E15">
        <w:t xml:space="preserve">že deklarovaný zájem </w:t>
      </w:r>
      <w:r w:rsidR="00EE2A8A">
        <w:t xml:space="preserve">o oblast překladu zde nepřináší jasnou souvislost s výsledným překladem. </w:t>
      </w:r>
    </w:p>
    <w:p w14:paraId="0A9D1C8B" w14:textId="0FA8AFDE" w:rsidR="00810028" w:rsidRDefault="00810028" w:rsidP="00523D84">
      <w:pPr>
        <w:pStyle w:val="Nadpis2"/>
      </w:pPr>
      <w:bookmarkStart w:id="139" w:name="_Toc152011066"/>
      <w:bookmarkStart w:id="140" w:name="_Toc153201373"/>
      <w:bookmarkStart w:id="141" w:name="_Toc153201505"/>
      <w:bookmarkStart w:id="142" w:name="_Toc153227852"/>
      <w:r w:rsidRPr="00BC13C9">
        <w:t>Dle využití strojového překladu</w:t>
      </w:r>
      <w:bookmarkEnd w:id="139"/>
      <w:bookmarkEnd w:id="140"/>
      <w:bookmarkEnd w:id="141"/>
      <w:bookmarkEnd w:id="142"/>
    </w:p>
    <w:tbl>
      <w:tblPr>
        <w:tblStyle w:val="Mkatabulky"/>
        <w:tblW w:w="0" w:type="auto"/>
        <w:tblLook w:val="04A0" w:firstRow="1" w:lastRow="0" w:firstColumn="1" w:lastColumn="0" w:noHBand="0" w:noVBand="1"/>
      </w:tblPr>
      <w:tblGrid>
        <w:gridCol w:w="1821"/>
        <w:gridCol w:w="1853"/>
        <w:gridCol w:w="2182"/>
        <w:gridCol w:w="2071"/>
      </w:tblGrid>
      <w:tr w:rsidR="00810028" w14:paraId="39169070" w14:textId="77777777" w:rsidTr="00810028">
        <w:tc>
          <w:tcPr>
            <w:tcW w:w="2265" w:type="dxa"/>
          </w:tcPr>
          <w:p w14:paraId="227F5E48" w14:textId="1EF19CC1" w:rsidR="00810028" w:rsidRDefault="00810028" w:rsidP="00BC3867">
            <w:r>
              <w:t xml:space="preserve">Využití </w:t>
            </w:r>
            <w:r w:rsidR="001B1265">
              <w:t>MT</w:t>
            </w:r>
          </w:p>
        </w:tc>
        <w:tc>
          <w:tcPr>
            <w:tcW w:w="2265" w:type="dxa"/>
          </w:tcPr>
          <w:p w14:paraId="0B50B073" w14:textId="7DF3EA14" w:rsidR="00810028" w:rsidRDefault="001B1265" w:rsidP="00BC3867">
            <w:r>
              <w:t>Celkem studentů</w:t>
            </w:r>
          </w:p>
        </w:tc>
        <w:tc>
          <w:tcPr>
            <w:tcW w:w="2265" w:type="dxa"/>
          </w:tcPr>
          <w:p w14:paraId="318DD969" w14:textId="00E51F09" w:rsidR="00810028" w:rsidRDefault="001B1265" w:rsidP="00B1304C">
            <w:pPr>
              <w:jc w:val="left"/>
            </w:pPr>
            <w:r>
              <w:t>Počet bodů jednotlivých studentů</w:t>
            </w:r>
          </w:p>
        </w:tc>
        <w:tc>
          <w:tcPr>
            <w:tcW w:w="2265" w:type="dxa"/>
          </w:tcPr>
          <w:p w14:paraId="29DA5C60" w14:textId="187EA945" w:rsidR="00810028" w:rsidRDefault="001B1265" w:rsidP="00B1304C">
            <w:pPr>
              <w:jc w:val="left"/>
            </w:pPr>
            <w:r>
              <w:t>Bodový průměr (zaokrouhleno)</w:t>
            </w:r>
          </w:p>
        </w:tc>
      </w:tr>
      <w:tr w:rsidR="00810028" w14:paraId="5D31DCBC" w14:textId="77777777" w:rsidTr="00810028">
        <w:tc>
          <w:tcPr>
            <w:tcW w:w="2265" w:type="dxa"/>
          </w:tcPr>
          <w:p w14:paraId="31AFF00E" w14:textId="6131F1B0" w:rsidR="00810028" w:rsidRDefault="001B1265" w:rsidP="00BC3867">
            <w:r>
              <w:t>Ano</w:t>
            </w:r>
          </w:p>
        </w:tc>
        <w:tc>
          <w:tcPr>
            <w:tcW w:w="2265" w:type="dxa"/>
          </w:tcPr>
          <w:p w14:paraId="45991AFC" w14:textId="366004A2" w:rsidR="00810028" w:rsidRDefault="001B1265" w:rsidP="00BC3867">
            <w:r>
              <w:t>10</w:t>
            </w:r>
          </w:p>
        </w:tc>
        <w:tc>
          <w:tcPr>
            <w:tcW w:w="2265" w:type="dxa"/>
          </w:tcPr>
          <w:p w14:paraId="1DACFD7B" w14:textId="658292D2" w:rsidR="00810028" w:rsidRDefault="005C6EEA" w:rsidP="00BC3867">
            <w:r w:rsidRPr="005C6EEA">
              <w:t>3;5;2;2;3;3;6;5;1;3</w:t>
            </w:r>
          </w:p>
        </w:tc>
        <w:tc>
          <w:tcPr>
            <w:tcW w:w="2265" w:type="dxa"/>
          </w:tcPr>
          <w:p w14:paraId="1085198C" w14:textId="5CDFE906" w:rsidR="00810028" w:rsidRDefault="005C6EEA" w:rsidP="00BC3867">
            <w:r>
              <w:t>3,3</w:t>
            </w:r>
          </w:p>
        </w:tc>
      </w:tr>
      <w:tr w:rsidR="00810028" w14:paraId="29BF8CE8" w14:textId="77777777" w:rsidTr="00810028">
        <w:tc>
          <w:tcPr>
            <w:tcW w:w="2265" w:type="dxa"/>
          </w:tcPr>
          <w:p w14:paraId="5CEE0012" w14:textId="499BEB1C" w:rsidR="00810028" w:rsidRDefault="001B1265" w:rsidP="00BC3867">
            <w:r>
              <w:t>Ne</w:t>
            </w:r>
          </w:p>
        </w:tc>
        <w:tc>
          <w:tcPr>
            <w:tcW w:w="2265" w:type="dxa"/>
          </w:tcPr>
          <w:p w14:paraId="3185A255" w14:textId="0B8CF289" w:rsidR="00810028" w:rsidRDefault="001B1265" w:rsidP="00BC3867">
            <w:r>
              <w:t>10</w:t>
            </w:r>
          </w:p>
        </w:tc>
        <w:tc>
          <w:tcPr>
            <w:tcW w:w="2265" w:type="dxa"/>
          </w:tcPr>
          <w:p w14:paraId="6EB17104" w14:textId="16DEC456" w:rsidR="00810028" w:rsidRDefault="005C6EEA" w:rsidP="00BC3867">
            <w:r w:rsidRPr="005C6EEA">
              <w:t>3;5;5;2;7;9;3;7;4;4</w:t>
            </w:r>
          </w:p>
        </w:tc>
        <w:tc>
          <w:tcPr>
            <w:tcW w:w="2265" w:type="dxa"/>
          </w:tcPr>
          <w:p w14:paraId="28499400" w14:textId="24EA71A4" w:rsidR="00810028" w:rsidRDefault="005C6EEA" w:rsidP="00A81B86">
            <w:pPr>
              <w:keepNext/>
            </w:pPr>
            <w:r>
              <w:t>4,9</w:t>
            </w:r>
          </w:p>
        </w:tc>
      </w:tr>
    </w:tbl>
    <w:p w14:paraId="0F24BE80" w14:textId="0DB736FC" w:rsidR="008E7AAC" w:rsidRDefault="00A81B86" w:rsidP="00344636">
      <w:pPr>
        <w:pStyle w:val="Titulek"/>
      </w:pPr>
      <w:bookmarkStart w:id="143" w:name="_Toc152010722"/>
      <w:bookmarkStart w:id="144" w:name="_Toc153212520"/>
      <w:r>
        <w:t xml:space="preserve">Tabulka </w:t>
      </w:r>
      <w:fldSimple w:instr=" SEQ Tabulka \* ARABIC ">
        <w:r w:rsidR="00AD409D">
          <w:rPr>
            <w:noProof/>
          </w:rPr>
          <w:t>7</w:t>
        </w:r>
      </w:fldSimple>
      <w:r>
        <w:t xml:space="preserve">: </w:t>
      </w:r>
      <w:r w:rsidRPr="00AD132A">
        <w:t>Analýza překladů dle využití strojového překladu</w:t>
      </w:r>
      <w:bookmarkEnd w:id="143"/>
      <w:r w:rsidR="00344636">
        <w:rPr>
          <w:rStyle w:val="Znakapoznpodarou"/>
        </w:rPr>
        <w:footnoteReference w:id="13"/>
      </w:r>
      <w:bookmarkEnd w:id="144"/>
    </w:p>
    <w:p w14:paraId="4EBE1694" w14:textId="77777777" w:rsidR="00344636" w:rsidRPr="00344636" w:rsidRDefault="00344636" w:rsidP="00344636"/>
    <w:p w14:paraId="6AE35C5D" w14:textId="003A1BF8" w:rsidR="006B12A2" w:rsidRDefault="00632668" w:rsidP="00BC3867">
      <w:r>
        <w:tab/>
      </w:r>
      <w:r w:rsidR="003C5862">
        <w:t xml:space="preserve">Rozložení studentů v této </w:t>
      </w:r>
      <w:r w:rsidR="009A4B44">
        <w:t xml:space="preserve">otázce </w:t>
      </w:r>
      <w:r w:rsidR="00A654BB">
        <w:t>je ideálním</w:t>
      </w:r>
      <w:r w:rsidR="00A26D3E">
        <w:t xml:space="preserve">, jelikož se skupina rozdělila přesně na dvě poloviny. </w:t>
      </w:r>
      <w:r w:rsidR="00F62DF3">
        <w:t xml:space="preserve">Data </w:t>
      </w:r>
      <w:r w:rsidR="00B06AA2">
        <w:t xml:space="preserve">hovoří </w:t>
      </w:r>
      <w:r w:rsidR="00E507E8">
        <w:t>tak, že studenti, kteří nevyužili nástrojů strojového překladu</w:t>
      </w:r>
      <w:r w:rsidR="00EC323E">
        <w:t>,</w:t>
      </w:r>
      <w:r w:rsidR="00E507E8">
        <w:t xml:space="preserve"> si ve výsledku vedli o poznání lépe narozdíl od jejich protějšku. </w:t>
      </w:r>
      <w:r w:rsidR="00DC5EC7">
        <w:t xml:space="preserve">Bodový průměr těchto studentů se řadí mezi jeden z nejvyšších napříč všemi </w:t>
      </w:r>
      <w:r w:rsidR="00CB23E6">
        <w:t>otázkami</w:t>
      </w:r>
      <w:r w:rsidR="00DC5EC7">
        <w:t>.</w:t>
      </w:r>
    </w:p>
    <w:p w14:paraId="2896704E" w14:textId="31A5C726" w:rsidR="00876447" w:rsidRDefault="00AF7284" w:rsidP="00BC3867">
      <w:r>
        <w:tab/>
        <w:t xml:space="preserve">Jednou z možností takového rozdílného výsledku je samozřejmě rozdíl ve schopnostech a zkušenostech studentů, kteří se rozhodli MT nevyužít. </w:t>
      </w:r>
      <w:r w:rsidR="00687F1D">
        <w:t>Dalš</w:t>
      </w:r>
      <w:r w:rsidR="002525C0">
        <w:t>í, velmi pravděpodobnou možností, je</w:t>
      </w:r>
      <w:r w:rsidR="003B29B7">
        <w:t xml:space="preserve"> také přeceňování schopností MT, </w:t>
      </w:r>
      <w:r w:rsidR="00993EA6">
        <w:t xml:space="preserve">což může vést </w:t>
      </w:r>
      <w:r w:rsidR="00992414">
        <w:t xml:space="preserve">k </w:t>
      </w:r>
      <w:r w:rsidR="002D5FD2">
        <w:t>chybným překladům nejen v rámci defektních textů.</w:t>
      </w:r>
      <w:r w:rsidR="00A747C9">
        <w:t xml:space="preserve"> </w:t>
      </w:r>
      <w:r w:rsidR="00F62DF3">
        <w:t>Je sice pravdou, že technický typ textu</w:t>
      </w:r>
      <w:r w:rsidR="00D174BA">
        <w:t xml:space="preserve">, </w:t>
      </w:r>
      <w:r w:rsidR="00DC7684">
        <w:t>konkrétně</w:t>
      </w:r>
      <w:r w:rsidR="00531188">
        <w:t xml:space="preserve"> jasně formulované a repetitivní texty, jakými jsou právě</w:t>
      </w:r>
      <w:r w:rsidR="00DC7684">
        <w:t xml:space="preserve"> návody</w:t>
      </w:r>
      <w:r w:rsidR="00D174BA">
        <w:t>,</w:t>
      </w:r>
      <w:r w:rsidR="00F62DF3">
        <w:t xml:space="preserve"> j</w:t>
      </w:r>
      <w:r w:rsidR="00D174BA">
        <w:t>sou</w:t>
      </w:r>
      <w:r w:rsidR="00F62DF3">
        <w:t xml:space="preserve"> pro strojový překlad díky své povaze zřejmě nejlepším</w:t>
      </w:r>
      <w:r w:rsidR="00D174BA">
        <w:t>i</w:t>
      </w:r>
      <w:r w:rsidR="00F62DF3">
        <w:t xml:space="preserve"> adept</w:t>
      </w:r>
      <w:r w:rsidR="00D174BA">
        <w:t>y</w:t>
      </w:r>
      <w:r w:rsidR="00F62DF3">
        <w:t xml:space="preserve"> na </w:t>
      </w:r>
      <w:r w:rsidR="00F62DF3">
        <w:lastRenderedPageBreak/>
        <w:t xml:space="preserve">funkční překlad, ovšem tento fakt nelze brát jako pravdivý ve 100 % případů. Tím spíš, pokud se v této „rovnici“ objevuje proměnná v podobě (nejen) těžkých defektů. </w:t>
      </w:r>
      <w:r w:rsidR="001A2742">
        <w:t xml:space="preserve"> </w:t>
      </w:r>
    </w:p>
    <w:p w14:paraId="74DA9B24" w14:textId="0CA47324" w:rsidR="00F46F52" w:rsidRDefault="00876447" w:rsidP="00523D84">
      <w:pPr>
        <w:pStyle w:val="Nadpis2"/>
      </w:pPr>
      <w:bookmarkStart w:id="145" w:name="_Toc152011067"/>
      <w:bookmarkStart w:id="146" w:name="_Toc153201374"/>
      <w:bookmarkStart w:id="147" w:name="_Toc153201506"/>
      <w:bookmarkStart w:id="148" w:name="_Toc153227853"/>
      <w:r w:rsidRPr="00BC13C9">
        <w:t xml:space="preserve">Dle </w:t>
      </w:r>
      <w:r w:rsidR="000A029F" w:rsidRPr="00BC13C9">
        <w:t>užitečnosti strojového překladu</w:t>
      </w:r>
      <w:bookmarkEnd w:id="145"/>
      <w:bookmarkEnd w:id="146"/>
      <w:bookmarkEnd w:id="147"/>
      <w:bookmarkEnd w:id="148"/>
    </w:p>
    <w:tbl>
      <w:tblPr>
        <w:tblStyle w:val="Mkatabulky"/>
        <w:tblW w:w="0" w:type="auto"/>
        <w:tblLook w:val="04A0" w:firstRow="1" w:lastRow="0" w:firstColumn="1" w:lastColumn="0" w:noHBand="0" w:noVBand="1"/>
      </w:tblPr>
      <w:tblGrid>
        <w:gridCol w:w="1954"/>
        <w:gridCol w:w="1884"/>
        <w:gridCol w:w="2003"/>
        <w:gridCol w:w="2086"/>
      </w:tblGrid>
      <w:tr w:rsidR="000A029F" w14:paraId="35DC7596" w14:textId="77777777" w:rsidTr="000A029F">
        <w:tc>
          <w:tcPr>
            <w:tcW w:w="2265" w:type="dxa"/>
          </w:tcPr>
          <w:p w14:paraId="2783DFC7" w14:textId="1F4C5517" w:rsidR="000A029F" w:rsidRDefault="000A029F" w:rsidP="00BC3867">
            <w:r>
              <w:t>Míra užitečnosti MT</w:t>
            </w:r>
          </w:p>
        </w:tc>
        <w:tc>
          <w:tcPr>
            <w:tcW w:w="2265" w:type="dxa"/>
          </w:tcPr>
          <w:p w14:paraId="092C9CC7" w14:textId="40452EEC" w:rsidR="000A029F" w:rsidRDefault="000A029F" w:rsidP="00BC3867">
            <w:r>
              <w:t>Celkem studentů</w:t>
            </w:r>
          </w:p>
        </w:tc>
        <w:tc>
          <w:tcPr>
            <w:tcW w:w="2265" w:type="dxa"/>
          </w:tcPr>
          <w:p w14:paraId="0F873CB6" w14:textId="41149967" w:rsidR="000A029F" w:rsidRDefault="000A029F" w:rsidP="00B1304C">
            <w:pPr>
              <w:jc w:val="left"/>
            </w:pPr>
            <w:r>
              <w:t>Počet bodů jednotlivých studentů</w:t>
            </w:r>
          </w:p>
        </w:tc>
        <w:tc>
          <w:tcPr>
            <w:tcW w:w="2265" w:type="dxa"/>
          </w:tcPr>
          <w:p w14:paraId="5230D15B" w14:textId="4564307A" w:rsidR="000A029F" w:rsidRDefault="000A029F" w:rsidP="00B1304C">
            <w:pPr>
              <w:jc w:val="left"/>
            </w:pPr>
            <w:r>
              <w:t>Bodový průměr (zaokrouhleno)</w:t>
            </w:r>
          </w:p>
        </w:tc>
      </w:tr>
      <w:tr w:rsidR="000A029F" w14:paraId="16D3AC58" w14:textId="77777777" w:rsidTr="000A029F">
        <w:tc>
          <w:tcPr>
            <w:tcW w:w="2265" w:type="dxa"/>
          </w:tcPr>
          <w:p w14:paraId="6597DA0D" w14:textId="4E69142B" w:rsidR="000A029F" w:rsidRDefault="000A029F" w:rsidP="00BC3867">
            <w:r>
              <w:t>2</w:t>
            </w:r>
          </w:p>
        </w:tc>
        <w:tc>
          <w:tcPr>
            <w:tcW w:w="2265" w:type="dxa"/>
          </w:tcPr>
          <w:p w14:paraId="0D950768" w14:textId="3925EA21" w:rsidR="000A029F" w:rsidRDefault="000A029F" w:rsidP="00BC3867">
            <w:r>
              <w:t>5</w:t>
            </w:r>
          </w:p>
        </w:tc>
        <w:tc>
          <w:tcPr>
            <w:tcW w:w="2265" w:type="dxa"/>
          </w:tcPr>
          <w:p w14:paraId="2949DCBA" w14:textId="51573843" w:rsidR="000A029F" w:rsidRDefault="006C26CD" w:rsidP="00BC3867">
            <w:r w:rsidRPr="006C26CD">
              <w:t>2;2;3;3;3</w:t>
            </w:r>
          </w:p>
        </w:tc>
        <w:tc>
          <w:tcPr>
            <w:tcW w:w="2265" w:type="dxa"/>
          </w:tcPr>
          <w:p w14:paraId="11A58B0A" w14:textId="7D7816E4" w:rsidR="000A029F" w:rsidRDefault="006C26CD" w:rsidP="00BC3867">
            <w:r>
              <w:t>2,6</w:t>
            </w:r>
          </w:p>
        </w:tc>
      </w:tr>
      <w:tr w:rsidR="000A029F" w14:paraId="5A6A4921" w14:textId="77777777" w:rsidTr="000A029F">
        <w:tc>
          <w:tcPr>
            <w:tcW w:w="2265" w:type="dxa"/>
          </w:tcPr>
          <w:p w14:paraId="518757CD" w14:textId="30379408" w:rsidR="000A029F" w:rsidRDefault="000A029F" w:rsidP="00BC3867">
            <w:r>
              <w:t>3</w:t>
            </w:r>
          </w:p>
        </w:tc>
        <w:tc>
          <w:tcPr>
            <w:tcW w:w="2265" w:type="dxa"/>
          </w:tcPr>
          <w:p w14:paraId="50403747" w14:textId="7E93B805" w:rsidR="000A029F" w:rsidRDefault="000A029F" w:rsidP="00BC3867">
            <w:r>
              <w:t>5</w:t>
            </w:r>
          </w:p>
        </w:tc>
        <w:tc>
          <w:tcPr>
            <w:tcW w:w="2265" w:type="dxa"/>
          </w:tcPr>
          <w:p w14:paraId="4A957689" w14:textId="5708201C" w:rsidR="000A029F" w:rsidRDefault="006C26CD" w:rsidP="00BC3867">
            <w:r w:rsidRPr="006C26CD">
              <w:t>5;6;5;1;3</w:t>
            </w:r>
          </w:p>
        </w:tc>
        <w:tc>
          <w:tcPr>
            <w:tcW w:w="2265" w:type="dxa"/>
          </w:tcPr>
          <w:p w14:paraId="62F13425" w14:textId="03131614" w:rsidR="000A029F" w:rsidRDefault="006C26CD" w:rsidP="00A81B86">
            <w:pPr>
              <w:keepNext/>
            </w:pPr>
            <w:r>
              <w:t>4</w:t>
            </w:r>
          </w:p>
        </w:tc>
      </w:tr>
    </w:tbl>
    <w:p w14:paraId="2CE7FE02" w14:textId="7323EFA2" w:rsidR="00F46F52" w:rsidRDefault="00A81B86" w:rsidP="00A81B86">
      <w:pPr>
        <w:pStyle w:val="Titulek"/>
      </w:pPr>
      <w:bookmarkStart w:id="149" w:name="_Toc152010723"/>
      <w:bookmarkStart w:id="150" w:name="_Toc153212521"/>
      <w:r>
        <w:t xml:space="preserve">Tabulka </w:t>
      </w:r>
      <w:fldSimple w:instr=" SEQ Tabulka \* ARABIC ">
        <w:r w:rsidR="00AD409D">
          <w:rPr>
            <w:noProof/>
          </w:rPr>
          <w:t>8</w:t>
        </w:r>
      </w:fldSimple>
      <w:r>
        <w:t xml:space="preserve">: </w:t>
      </w:r>
      <w:r w:rsidRPr="00CC5196">
        <w:t>Analýza překladů dle subjektivního hodnocení užitečnosti strojového překladu</w:t>
      </w:r>
      <w:bookmarkEnd w:id="149"/>
      <w:bookmarkEnd w:id="150"/>
    </w:p>
    <w:p w14:paraId="132799DB" w14:textId="77777777" w:rsidR="005617F3" w:rsidRDefault="005617F3" w:rsidP="00BC3867"/>
    <w:p w14:paraId="45055A03" w14:textId="40C07134" w:rsidR="006033AC" w:rsidRDefault="006033AC" w:rsidP="00BC3867">
      <w:r>
        <w:tab/>
      </w:r>
      <w:r w:rsidR="00B9580D">
        <w:t xml:space="preserve">Tabulka 7 vynechává ostatní možnosti </w:t>
      </w:r>
      <w:r w:rsidR="007460C0">
        <w:t xml:space="preserve">míry užitečnosti, jelikož si je žádný respondent nezvolil. </w:t>
      </w:r>
      <w:r w:rsidR="00992414">
        <w:t xml:space="preserve">Jak je tedy z této tabulky patrné, </w:t>
      </w:r>
      <w:r w:rsidR="002B3C92">
        <w:t xml:space="preserve">studenti s překlady MT nebyli příliš spokojeni. </w:t>
      </w:r>
    </w:p>
    <w:p w14:paraId="1C5169A3" w14:textId="7412520E" w:rsidR="000740C6" w:rsidRDefault="00C859DF" w:rsidP="00896A92">
      <w:r>
        <w:tab/>
      </w:r>
      <w:r w:rsidR="00F62DF3">
        <w:t xml:space="preserve">Zajímavým ovšem zůstává fakt, kdy si studenti s menší mírou spokojenosti vedli o poznání hůře v porovnání se studenty spokojenějšími. Na základě výsledků </w:t>
      </w:r>
      <w:r w:rsidR="00F62DF3" w:rsidRPr="005028AB">
        <w:t>z</w:t>
      </w:r>
      <w:r w:rsidR="00B843F3">
        <w:t> </w:t>
      </w:r>
      <w:r w:rsidR="00F62DF3" w:rsidRPr="005028AB">
        <w:t>podkapitoly</w:t>
      </w:r>
      <w:r w:rsidR="00B843F3">
        <w:t xml:space="preserve"> </w:t>
      </w:r>
      <w:r w:rsidR="005028AB" w:rsidRPr="005028AB">
        <w:t>7.5</w:t>
      </w:r>
      <w:r w:rsidR="005028AB">
        <w:t xml:space="preserve"> </w:t>
      </w:r>
      <w:r w:rsidR="00F62DF3">
        <w:t>totiž vzniká tvrzení, že nevyužití MT bylo pro překlady prospěšným řešením. Proto by se dalo očekávat, že menší spokojenost s užitečností MT povede studenty k hledání jiných prostředků a zdrojů, tedy k upuštění od využívání MT a následně lepšímu výsledku. Nelze se tak vyhnout myšlence, zdali se studenti rozhodli dále spoléhat na MT i přes vědomí jeho nedostatečného užitku.</w:t>
      </w:r>
      <w:r w:rsidR="00FE2343">
        <w:t xml:space="preserve"> </w:t>
      </w:r>
      <w:r w:rsidR="00DF554F">
        <w:t xml:space="preserve">Samozřejmě i taková úvaha má své nedostatky, jelikož nelze s jistotou tvrdit, </w:t>
      </w:r>
      <w:r w:rsidR="00E82271">
        <w:t xml:space="preserve">ke které části či aspektům VT se studenti v hodnocení užitečnosti vyjadřují. </w:t>
      </w:r>
      <w:r w:rsidR="001B64BE">
        <w:t>Výběr analyzovaných jevů je pouze malým zlomkem všech možných překladatelských problém</w:t>
      </w:r>
      <w:r w:rsidR="00C05D3F">
        <w:t>ů</w:t>
      </w:r>
      <w:r w:rsidR="001B64BE">
        <w:t xml:space="preserve"> ve VT.</w:t>
      </w:r>
    </w:p>
    <w:p w14:paraId="58BC75D8" w14:textId="3E85CF16" w:rsidR="00D60BD6" w:rsidRDefault="000740C6" w:rsidP="00523D84">
      <w:pPr>
        <w:pStyle w:val="Nadpis2"/>
      </w:pPr>
      <w:bookmarkStart w:id="151" w:name="_Toc152011068"/>
      <w:bookmarkStart w:id="152" w:name="_Toc153201375"/>
      <w:bookmarkStart w:id="153" w:name="_Toc153201507"/>
      <w:bookmarkStart w:id="154" w:name="_Toc153227854"/>
      <w:r w:rsidRPr="00BC13C9">
        <w:t>Dle nejobtížnějšího aspektu překladu</w:t>
      </w:r>
      <w:bookmarkEnd w:id="151"/>
      <w:bookmarkEnd w:id="152"/>
      <w:bookmarkEnd w:id="153"/>
      <w:bookmarkEnd w:id="154"/>
    </w:p>
    <w:tbl>
      <w:tblPr>
        <w:tblStyle w:val="Mkatabulky"/>
        <w:tblW w:w="0" w:type="auto"/>
        <w:tblLook w:val="04A0" w:firstRow="1" w:lastRow="0" w:firstColumn="1" w:lastColumn="0" w:noHBand="0" w:noVBand="1"/>
      </w:tblPr>
      <w:tblGrid>
        <w:gridCol w:w="1976"/>
        <w:gridCol w:w="1802"/>
        <w:gridCol w:w="2102"/>
        <w:gridCol w:w="2047"/>
      </w:tblGrid>
      <w:tr w:rsidR="00994A84" w:rsidRPr="00DD0A92" w14:paraId="700470D2" w14:textId="77777777" w:rsidTr="00994A84">
        <w:tc>
          <w:tcPr>
            <w:tcW w:w="2265" w:type="dxa"/>
          </w:tcPr>
          <w:p w14:paraId="1C40B901" w14:textId="5D607095" w:rsidR="00994A84" w:rsidRPr="00DD0A92" w:rsidRDefault="00994A84" w:rsidP="00145E7C">
            <w:pPr>
              <w:jc w:val="left"/>
              <w:rPr>
                <w:bCs/>
              </w:rPr>
            </w:pPr>
            <w:r w:rsidRPr="00DD0A92">
              <w:rPr>
                <w:bCs/>
              </w:rPr>
              <w:t>Nejobtížnější aspekt překladu</w:t>
            </w:r>
          </w:p>
        </w:tc>
        <w:tc>
          <w:tcPr>
            <w:tcW w:w="2265" w:type="dxa"/>
          </w:tcPr>
          <w:p w14:paraId="7A060A0A" w14:textId="4C7D062C" w:rsidR="00994A84" w:rsidRPr="00DD0A92" w:rsidRDefault="00652C1C" w:rsidP="00896A92">
            <w:pPr>
              <w:rPr>
                <w:bCs/>
              </w:rPr>
            </w:pPr>
            <w:r>
              <w:rPr>
                <w:bCs/>
              </w:rPr>
              <w:t>Celkem studentů</w:t>
            </w:r>
          </w:p>
        </w:tc>
        <w:tc>
          <w:tcPr>
            <w:tcW w:w="2265" w:type="dxa"/>
          </w:tcPr>
          <w:p w14:paraId="54BC280E" w14:textId="6B1D2CE0" w:rsidR="00994A84" w:rsidRPr="00DD0A92" w:rsidRDefault="00652C1C" w:rsidP="00145E7C">
            <w:pPr>
              <w:jc w:val="left"/>
              <w:rPr>
                <w:bCs/>
              </w:rPr>
            </w:pPr>
            <w:r>
              <w:rPr>
                <w:bCs/>
              </w:rPr>
              <w:t>Počet bodů jednotlivých studentů</w:t>
            </w:r>
          </w:p>
        </w:tc>
        <w:tc>
          <w:tcPr>
            <w:tcW w:w="2265" w:type="dxa"/>
          </w:tcPr>
          <w:p w14:paraId="515975AE" w14:textId="079C48B8" w:rsidR="00994A84" w:rsidRPr="00DD0A92" w:rsidRDefault="00652C1C" w:rsidP="00145E7C">
            <w:pPr>
              <w:jc w:val="left"/>
              <w:rPr>
                <w:bCs/>
              </w:rPr>
            </w:pPr>
            <w:r>
              <w:rPr>
                <w:bCs/>
              </w:rPr>
              <w:t>Bodový průměr (zaokrouhleno)</w:t>
            </w:r>
          </w:p>
        </w:tc>
      </w:tr>
      <w:tr w:rsidR="00994A84" w:rsidRPr="00DD0A92" w14:paraId="5477C8AC" w14:textId="77777777" w:rsidTr="00994A84">
        <w:tc>
          <w:tcPr>
            <w:tcW w:w="2265" w:type="dxa"/>
          </w:tcPr>
          <w:p w14:paraId="7569159B" w14:textId="43A25267" w:rsidR="00994A84" w:rsidRPr="00DD0A92" w:rsidRDefault="00DD0A92" w:rsidP="00896A92">
            <w:pPr>
              <w:rPr>
                <w:bCs/>
              </w:rPr>
            </w:pPr>
            <w:r w:rsidRPr="00DD0A92">
              <w:rPr>
                <w:bCs/>
              </w:rPr>
              <w:t>Gramatika</w:t>
            </w:r>
          </w:p>
        </w:tc>
        <w:tc>
          <w:tcPr>
            <w:tcW w:w="2265" w:type="dxa"/>
          </w:tcPr>
          <w:p w14:paraId="5B6EDC1C" w14:textId="348E1BE0" w:rsidR="00994A84" w:rsidRPr="00DD0A92" w:rsidRDefault="00C15BC1" w:rsidP="00896A92">
            <w:pPr>
              <w:rPr>
                <w:bCs/>
              </w:rPr>
            </w:pPr>
            <w:r>
              <w:rPr>
                <w:bCs/>
              </w:rPr>
              <w:t>3</w:t>
            </w:r>
          </w:p>
        </w:tc>
        <w:tc>
          <w:tcPr>
            <w:tcW w:w="2265" w:type="dxa"/>
          </w:tcPr>
          <w:p w14:paraId="46FF014D" w14:textId="5FB4D730" w:rsidR="00994A84" w:rsidRPr="00DD0A92" w:rsidRDefault="00C15BC1" w:rsidP="00896A92">
            <w:pPr>
              <w:rPr>
                <w:bCs/>
              </w:rPr>
            </w:pPr>
            <w:r w:rsidRPr="00C15BC1">
              <w:rPr>
                <w:bCs/>
              </w:rPr>
              <w:t>7;3;2</w:t>
            </w:r>
          </w:p>
        </w:tc>
        <w:tc>
          <w:tcPr>
            <w:tcW w:w="2265" w:type="dxa"/>
          </w:tcPr>
          <w:p w14:paraId="3FE1CCBA" w14:textId="1D877B29" w:rsidR="00994A84" w:rsidRPr="00DD0A92" w:rsidRDefault="00277F94" w:rsidP="00896A92">
            <w:pPr>
              <w:rPr>
                <w:bCs/>
              </w:rPr>
            </w:pPr>
            <w:r>
              <w:rPr>
                <w:bCs/>
              </w:rPr>
              <w:t>4</w:t>
            </w:r>
          </w:p>
        </w:tc>
      </w:tr>
      <w:tr w:rsidR="00994A84" w:rsidRPr="00DD0A92" w14:paraId="337B351E" w14:textId="77777777" w:rsidTr="00994A84">
        <w:tc>
          <w:tcPr>
            <w:tcW w:w="2265" w:type="dxa"/>
          </w:tcPr>
          <w:p w14:paraId="125A44CE" w14:textId="01E13568" w:rsidR="00994A84" w:rsidRPr="00DD0A92" w:rsidRDefault="00DD0A92" w:rsidP="00896A92">
            <w:pPr>
              <w:rPr>
                <w:bCs/>
              </w:rPr>
            </w:pPr>
            <w:r>
              <w:rPr>
                <w:bCs/>
              </w:rPr>
              <w:lastRenderedPageBreak/>
              <w:t>Lexikologie</w:t>
            </w:r>
          </w:p>
        </w:tc>
        <w:tc>
          <w:tcPr>
            <w:tcW w:w="2265" w:type="dxa"/>
          </w:tcPr>
          <w:p w14:paraId="2C0E4FE7" w14:textId="2F26EC3A" w:rsidR="00994A84" w:rsidRPr="00DD0A92" w:rsidRDefault="00C15BC1" w:rsidP="00896A92">
            <w:pPr>
              <w:rPr>
                <w:bCs/>
              </w:rPr>
            </w:pPr>
            <w:r>
              <w:rPr>
                <w:bCs/>
              </w:rPr>
              <w:t>1</w:t>
            </w:r>
          </w:p>
        </w:tc>
        <w:tc>
          <w:tcPr>
            <w:tcW w:w="2265" w:type="dxa"/>
          </w:tcPr>
          <w:p w14:paraId="3C1C2C2E" w14:textId="37B03124" w:rsidR="00994A84" w:rsidRPr="00DD0A92" w:rsidRDefault="00C15BC1" w:rsidP="00896A92">
            <w:pPr>
              <w:rPr>
                <w:bCs/>
              </w:rPr>
            </w:pPr>
            <w:r>
              <w:rPr>
                <w:bCs/>
              </w:rPr>
              <w:t>2</w:t>
            </w:r>
          </w:p>
        </w:tc>
        <w:tc>
          <w:tcPr>
            <w:tcW w:w="2265" w:type="dxa"/>
          </w:tcPr>
          <w:p w14:paraId="1FD7C3B2" w14:textId="718CA424" w:rsidR="00994A84" w:rsidRPr="00DD0A92" w:rsidRDefault="00277F94" w:rsidP="00896A92">
            <w:pPr>
              <w:rPr>
                <w:bCs/>
              </w:rPr>
            </w:pPr>
            <w:r>
              <w:rPr>
                <w:bCs/>
              </w:rPr>
              <w:t>2</w:t>
            </w:r>
          </w:p>
        </w:tc>
      </w:tr>
      <w:tr w:rsidR="00994A84" w:rsidRPr="00DD0A92" w14:paraId="7E9E42BA" w14:textId="77777777" w:rsidTr="00994A84">
        <w:tc>
          <w:tcPr>
            <w:tcW w:w="2265" w:type="dxa"/>
          </w:tcPr>
          <w:p w14:paraId="18B1953F" w14:textId="72A17AA2" w:rsidR="00994A84" w:rsidRPr="00DD0A92" w:rsidRDefault="00DD0A92" w:rsidP="00896A92">
            <w:pPr>
              <w:rPr>
                <w:bCs/>
              </w:rPr>
            </w:pPr>
            <w:r>
              <w:rPr>
                <w:bCs/>
              </w:rPr>
              <w:t>Syntax</w:t>
            </w:r>
          </w:p>
        </w:tc>
        <w:tc>
          <w:tcPr>
            <w:tcW w:w="2265" w:type="dxa"/>
          </w:tcPr>
          <w:p w14:paraId="6FB74117" w14:textId="034126D8" w:rsidR="00994A84" w:rsidRPr="00DD0A92" w:rsidRDefault="00C15BC1" w:rsidP="00896A92">
            <w:pPr>
              <w:rPr>
                <w:bCs/>
              </w:rPr>
            </w:pPr>
            <w:r>
              <w:rPr>
                <w:bCs/>
              </w:rPr>
              <w:t>2</w:t>
            </w:r>
          </w:p>
        </w:tc>
        <w:tc>
          <w:tcPr>
            <w:tcW w:w="2265" w:type="dxa"/>
          </w:tcPr>
          <w:p w14:paraId="6448F9D4" w14:textId="7ACE601B" w:rsidR="00994A84" w:rsidRPr="00DD0A92" w:rsidRDefault="00E30B54" w:rsidP="00896A92">
            <w:pPr>
              <w:rPr>
                <w:bCs/>
              </w:rPr>
            </w:pPr>
            <w:r>
              <w:rPr>
                <w:bCs/>
              </w:rPr>
              <w:t>6;3</w:t>
            </w:r>
          </w:p>
        </w:tc>
        <w:tc>
          <w:tcPr>
            <w:tcW w:w="2265" w:type="dxa"/>
          </w:tcPr>
          <w:p w14:paraId="5EA51833" w14:textId="51736651" w:rsidR="00994A84" w:rsidRPr="00DD0A92" w:rsidRDefault="00277F94" w:rsidP="00896A92">
            <w:pPr>
              <w:rPr>
                <w:bCs/>
              </w:rPr>
            </w:pPr>
            <w:r>
              <w:rPr>
                <w:bCs/>
              </w:rPr>
              <w:t>4,5</w:t>
            </w:r>
          </w:p>
        </w:tc>
      </w:tr>
      <w:tr w:rsidR="00994A84" w:rsidRPr="00DD0A92" w14:paraId="44DAC1CB" w14:textId="77777777" w:rsidTr="00994A84">
        <w:tc>
          <w:tcPr>
            <w:tcW w:w="2265" w:type="dxa"/>
          </w:tcPr>
          <w:p w14:paraId="1872D07C" w14:textId="39DA2D7F" w:rsidR="00994A84" w:rsidRPr="00DD0A92" w:rsidRDefault="00652C1C" w:rsidP="00896A92">
            <w:pPr>
              <w:rPr>
                <w:bCs/>
              </w:rPr>
            </w:pPr>
            <w:r>
              <w:rPr>
                <w:bCs/>
              </w:rPr>
              <w:t>Výstavba textu</w:t>
            </w:r>
          </w:p>
        </w:tc>
        <w:tc>
          <w:tcPr>
            <w:tcW w:w="2265" w:type="dxa"/>
          </w:tcPr>
          <w:p w14:paraId="07B4E2B7" w14:textId="757BE1AA" w:rsidR="00994A84" w:rsidRPr="00DD0A92" w:rsidRDefault="00C15BC1" w:rsidP="00896A92">
            <w:pPr>
              <w:rPr>
                <w:bCs/>
              </w:rPr>
            </w:pPr>
            <w:r>
              <w:rPr>
                <w:bCs/>
              </w:rPr>
              <w:t>5</w:t>
            </w:r>
          </w:p>
        </w:tc>
        <w:tc>
          <w:tcPr>
            <w:tcW w:w="2265" w:type="dxa"/>
          </w:tcPr>
          <w:p w14:paraId="416A4CC3" w14:textId="3BC2E044" w:rsidR="00994A84" w:rsidRPr="00DD0A92" w:rsidRDefault="00E30B54" w:rsidP="00896A92">
            <w:pPr>
              <w:rPr>
                <w:bCs/>
              </w:rPr>
            </w:pPr>
            <w:r w:rsidRPr="00E30B54">
              <w:rPr>
                <w:bCs/>
              </w:rPr>
              <w:t>3;9;5;7;5</w:t>
            </w:r>
          </w:p>
        </w:tc>
        <w:tc>
          <w:tcPr>
            <w:tcW w:w="2265" w:type="dxa"/>
          </w:tcPr>
          <w:p w14:paraId="260FBD38" w14:textId="19BC780D" w:rsidR="00994A84" w:rsidRPr="00DD0A92" w:rsidRDefault="00277F94" w:rsidP="00896A92">
            <w:pPr>
              <w:rPr>
                <w:bCs/>
              </w:rPr>
            </w:pPr>
            <w:r>
              <w:rPr>
                <w:bCs/>
              </w:rPr>
              <w:t>5,8</w:t>
            </w:r>
          </w:p>
        </w:tc>
      </w:tr>
      <w:tr w:rsidR="00994A84" w:rsidRPr="00DD0A92" w14:paraId="4F6AF513" w14:textId="77777777" w:rsidTr="00994A84">
        <w:tc>
          <w:tcPr>
            <w:tcW w:w="2265" w:type="dxa"/>
          </w:tcPr>
          <w:p w14:paraId="17496848" w14:textId="5811E8C1" w:rsidR="00994A84" w:rsidRPr="00DD0A92" w:rsidRDefault="00652C1C" w:rsidP="00896A92">
            <w:pPr>
              <w:rPr>
                <w:bCs/>
              </w:rPr>
            </w:pPr>
            <w:r>
              <w:rPr>
                <w:bCs/>
              </w:rPr>
              <w:t>Význam</w:t>
            </w:r>
          </w:p>
        </w:tc>
        <w:tc>
          <w:tcPr>
            <w:tcW w:w="2265" w:type="dxa"/>
          </w:tcPr>
          <w:p w14:paraId="76325C55" w14:textId="2C8D359E" w:rsidR="00994A84" w:rsidRPr="00DD0A92" w:rsidRDefault="00C15BC1" w:rsidP="00896A92">
            <w:pPr>
              <w:rPr>
                <w:bCs/>
              </w:rPr>
            </w:pPr>
            <w:r>
              <w:rPr>
                <w:bCs/>
              </w:rPr>
              <w:t>9</w:t>
            </w:r>
          </w:p>
        </w:tc>
        <w:tc>
          <w:tcPr>
            <w:tcW w:w="2265" w:type="dxa"/>
          </w:tcPr>
          <w:p w14:paraId="050D2257" w14:textId="0D1D1433" w:rsidR="00994A84" w:rsidRPr="00DD0A92" w:rsidRDefault="00E30B54" w:rsidP="00896A92">
            <w:pPr>
              <w:rPr>
                <w:bCs/>
              </w:rPr>
            </w:pPr>
            <w:r w:rsidRPr="00E30B54">
              <w:rPr>
                <w:bCs/>
              </w:rPr>
              <w:t>4;1;4;3;3;2;5;5;3</w:t>
            </w:r>
          </w:p>
        </w:tc>
        <w:tc>
          <w:tcPr>
            <w:tcW w:w="2265" w:type="dxa"/>
          </w:tcPr>
          <w:p w14:paraId="63EB2803" w14:textId="6432326A" w:rsidR="00994A84" w:rsidRPr="00DD0A92" w:rsidRDefault="00277F94" w:rsidP="00A81B86">
            <w:pPr>
              <w:keepNext/>
              <w:rPr>
                <w:bCs/>
              </w:rPr>
            </w:pPr>
            <w:r>
              <w:rPr>
                <w:bCs/>
              </w:rPr>
              <w:t>3,3</w:t>
            </w:r>
          </w:p>
        </w:tc>
      </w:tr>
    </w:tbl>
    <w:p w14:paraId="79DE26E4" w14:textId="0741C9E8" w:rsidR="00994A84" w:rsidRPr="00DD0A92" w:rsidRDefault="00A81B86" w:rsidP="00A81B86">
      <w:pPr>
        <w:pStyle w:val="Titulek"/>
        <w:rPr>
          <w:bCs/>
        </w:rPr>
      </w:pPr>
      <w:bookmarkStart w:id="155" w:name="_Toc152010724"/>
      <w:bookmarkStart w:id="156" w:name="_Toc153212522"/>
      <w:r>
        <w:t xml:space="preserve">Tabulka </w:t>
      </w:r>
      <w:fldSimple w:instr=" SEQ Tabulka \* ARABIC ">
        <w:r w:rsidR="00AD409D">
          <w:rPr>
            <w:noProof/>
          </w:rPr>
          <w:t>9</w:t>
        </w:r>
      </w:fldSimple>
      <w:r>
        <w:t xml:space="preserve">: </w:t>
      </w:r>
      <w:r w:rsidRPr="00695C68">
        <w:t>Analýza překladů dle nejobtížnějšího aspektu překladu</w:t>
      </w:r>
      <w:bookmarkEnd w:id="155"/>
      <w:bookmarkEnd w:id="156"/>
    </w:p>
    <w:p w14:paraId="0976135B" w14:textId="77777777" w:rsidR="000740C6" w:rsidRDefault="000740C6">
      <w:pPr>
        <w:tabs>
          <w:tab w:val="clear" w:pos="567"/>
        </w:tabs>
        <w:spacing w:line="240" w:lineRule="auto"/>
        <w:jc w:val="left"/>
        <w:rPr>
          <w:b/>
          <w:sz w:val="32"/>
          <w:szCs w:val="32"/>
        </w:rPr>
      </w:pPr>
    </w:p>
    <w:p w14:paraId="22EEEED9" w14:textId="248765E6" w:rsidR="00F62DF3" w:rsidRDefault="00145E7C" w:rsidP="00D51094">
      <w:r>
        <w:tab/>
      </w:r>
      <w:r w:rsidR="00A87EF1">
        <w:t xml:space="preserve">Největší problémy studentům činil nepochopený význam </w:t>
      </w:r>
      <w:r w:rsidR="00622239">
        <w:t>VT</w:t>
      </w:r>
      <w:r w:rsidR="0003778E">
        <w:t xml:space="preserve">, což se značně odrazilo na </w:t>
      </w:r>
      <w:r w:rsidR="000366E1">
        <w:t xml:space="preserve">výsledném bodovém průměru. Význam VT </w:t>
      </w:r>
      <w:r w:rsidR="00241B56">
        <w:t>se stal druhým nejh</w:t>
      </w:r>
      <w:r w:rsidR="009254DF">
        <w:t xml:space="preserve">ůře bodovaným aspektem v této </w:t>
      </w:r>
      <w:r w:rsidR="009A4B44">
        <w:t>otázce</w:t>
      </w:r>
      <w:r w:rsidR="009254DF">
        <w:t>.</w:t>
      </w:r>
      <w:r w:rsidR="002663AB">
        <w:t xml:space="preserve"> Tento aspekt </w:t>
      </w:r>
      <w:r w:rsidR="00DF104D">
        <w:t>by se dal zcela bez problému anticipovat na místě posledním</w:t>
      </w:r>
      <w:r w:rsidR="001C360D">
        <w:t>, jelikož autorova myšlenka je tím základním, co je při překladu takového textu třeba pochopit.</w:t>
      </w:r>
    </w:p>
    <w:p w14:paraId="4A6C52F1" w14:textId="1D48DDC6" w:rsidR="00927A24" w:rsidRDefault="00B126DF" w:rsidP="00D51094">
      <w:r>
        <w:tab/>
        <w:t xml:space="preserve">O něco lépe </w:t>
      </w:r>
      <w:r w:rsidR="00D53765">
        <w:t>dopadly aspekty gramatiky a syntax</w:t>
      </w:r>
      <w:r w:rsidR="00502416">
        <w:t>e</w:t>
      </w:r>
      <w:r w:rsidR="00D53765">
        <w:t>, které se od sebe v porovnání s ostatními aspekty</w:t>
      </w:r>
      <w:r w:rsidR="00CD3F41">
        <w:t xml:space="preserve"> bodově</w:t>
      </w:r>
      <w:r w:rsidR="00D53765">
        <w:t xml:space="preserve"> tolik nelišily. </w:t>
      </w:r>
      <w:r w:rsidR="00F62DF3">
        <w:t>Zajímavý je ovšem bodový rozdíl mezi syntaxí a lexikologií, jelikož na sebe tyto aspekty v podstatě navazují. Jelikož se lexikologie zabývá analyzováním slovní zásoby, používáním slov a vztahy mezi nimi (</w:t>
      </w:r>
      <w:proofErr w:type="spellStart"/>
      <w:r w:rsidR="00F62DF3">
        <w:t>Crystal</w:t>
      </w:r>
      <w:proofErr w:type="spellEnd"/>
      <w:r w:rsidR="00F62DF3">
        <w:t>, 1997), a syntaxe se následně zabývá tvořením větných konstrukcí a slovosledem (</w:t>
      </w:r>
      <w:proofErr w:type="spellStart"/>
      <w:r w:rsidR="00F62DF3">
        <w:t>Chomsky</w:t>
      </w:r>
      <w:proofErr w:type="spellEnd"/>
      <w:r w:rsidR="00F62DF3">
        <w:t xml:space="preserve">, 1957), bylo by při těchto dvou aspektech rozumné předpokládat podobný výsledek. O to více je překvapivý rozdíl mezi nimi o více než dvojnásobek. </w:t>
      </w:r>
    </w:p>
    <w:p w14:paraId="1407EDA9" w14:textId="77777777" w:rsidR="008B1B83" w:rsidRDefault="00927A24" w:rsidP="00D51094">
      <w:r>
        <w:tab/>
        <w:t xml:space="preserve">Nejúspěšnějšími se v této </w:t>
      </w:r>
      <w:r w:rsidR="009A4B44">
        <w:t>otázce</w:t>
      </w:r>
      <w:r>
        <w:t xml:space="preserve"> staly překlady, jejichž auto</w:t>
      </w:r>
      <w:r w:rsidR="00E71056">
        <w:t xml:space="preserve">rům činila největší potíže výstavba textu. </w:t>
      </w:r>
      <w:r w:rsidR="00F62DF3">
        <w:t xml:space="preserve">Takový </w:t>
      </w:r>
      <w:r w:rsidR="003835FC">
        <w:t xml:space="preserve">výsledek </w:t>
      </w:r>
      <w:r w:rsidR="002A7B45">
        <w:t xml:space="preserve">je velmi očekávaným. </w:t>
      </w:r>
      <w:r w:rsidR="00E562EE">
        <w:t xml:space="preserve">Je sice pravdou, že VT byl uspořádán nelogicky, </w:t>
      </w:r>
      <w:r w:rsidR="009F71C5">
        <w:t xml:space="preserve">v některých místech snad i chaoticky, ovšem to nemění nic na faktu, že pokud </w:t>
      </w:r>
      <w:r w:rsidR="00065E99">
        <w:t xml:space="preserve">vše ostatní činilo studentům menší problém, není důvod očekávat jiný výsledek. </w:t>
      </w:r>
      <w:r w:rsidR="00814A45">
        <w:t>Tito studenti dokázali textu dostatečně porozumět i přes veškeré jeho defekty</w:t>
      </w:r>
      <w:r w:rsidR="008F1C7E">
        <w:t xml:space="preserve">, odprostit se od nich a k textu </w:t>
      </w:r>
      <w:r w:rsidR="00F62DF3">
        <w:t xml:space="preserve">přistupovat více otevřeně. </w:t>
      </w:r>
    </w:p>
    <w:p w14:paraId="079B1714" w14:textId="77777777" w:rsidR="008B1B83" w:rsidRDefault="008B1B83" w:rsidP="00D51094"/>
    <w:p w14:paraId="2A947676" w14:textId="77777777" w:rsidR="00F84993" w:rsidRDefault="008B1B83" w:rsidP="008B1B83">
      <w:pPr>
        <w:pStyle w:val="Nadpis2"/>
      </w:pPr>
      <w:bookmarkStart w:id="157" w:name="_Toc153201376"/>
      <w:bookmarkStart w:id="158" w:name="_Toc153201508"/>
      <w:bookmarkStart w:id="159" w:name="_Toc153227855"/>
      <w:r>
        <w:t xml:space="preserve">Dle </w:t>
      </w:r>
      <w:r w:rsidR="00F84993">
        <w:t>problémových míst</w:t>
      </w:r>
      <w:bookmarkEnd w:id="157"/>
      <w:bookmarkEnd w:id="158"/>
      <w:bookmarkEnd w:id="159"/>
    </w:p>
    <w:p w14:paraId="0A72EC2C" w14:textId="3FDD60F3" w:rsidR="00AC67C2" w:rsidRDefault="00840491" w:rsidP="00840491">
      <w:r>
        <w:tab/>
      </w:r>
      <w:r w:rsidR="00BF1A6F">
        <w:t>Jak je již zmíněno v </w:t>
      </w:r>
      <w:r w:rsidR="00BF1A6F" w:rsidRPr="00B843F3">
        <w:t xml:space="preserve">kapitole </w:t>
      </w:r>
      <w:r w:rsidR="00B843F3">
        <w:t>5.2</w:t>
      </w:r>
      <w:r w:rsidR="00BF1A6F">
        <w:t xml:space="preserve">, </w:t>
      </w:r>
      <w:r w:rsidR="00303F27">
        <w:t>součástí dotazníku byl také úkol</w:t>
      </w:r>
      <w:r w:rsidR="001F1FB7">
        <w:t xml:space="preserve"> označit tři nejproblematičtější místa</w:t>
      </w:r>
      <w:r>
        <w:t xml:space="preserve"> při překladu z pohledu jednotlivých studentů. </w:t>
      </w:r>
      <w:r w:rsidR="005309E2">
        <w:t xml:space="preserve">Nejčastější problémy zahrnovaly: </w:t>
      </w:r>
      <w:r w:rsidR="00D904DD">
        <w:t xml:space="preserve">nekonzistentní vyjadřování autora, nejasné informace, </w:t>
      </w:r>
      <w:r w:rsidR="00C446A7">
        <w:t xml:space="preserve">problémy s technickými </w:t>
      </w:r>
      <w:r w:rsidR="00221124">
        <w:t>pasážemi</w:t>
      </w:r>
      <w:r w:rsidR="00C446A7">
        <w:t xml:space="preserve">, </w:t>
      </w:r>
      <w:r w:rsidR="00501A23">
        <w:t>formátování a organizace celého textu</w:t>
      </w:r>
      <w:r w:rsidR="00987823">
        <w:t>, nebo</w:t>
      </w:r>
      <w:r w:rsidR="00501A23">
        <w:t xml:space="preserve"> nevhodně zvolený registr pro </w:t>
      </w:r>
      <w:r w:rsidR="001626AA">
        <w:t>typ textu</w:t>
      </w:r>
      <w:r w:rsidR="00CC5C93">
        <w:t>.</w:t>
      </w:r>
      <w:r w:rsidR="007C4967">
        <w:t xml:space="preserve"> Tato kapitola</w:t>
      </w:r>
      <w:r w:rsidR="00B95112">
        <w:t xml:space="preserve"> se zabývá místy, </w:t>
      </w:r>
      <w:r w:rsidR="004733B9">
        <w:t>která</w:t>
      </w:r>
      <w:r w:rsidR="00B95112">
        <w:t xml:space="preserve"> </w:t>
      </w:r>
      <w:r w:rsidR="00B95112">
        <w:lastRenderedPageBreak/>
        <w:t xml:space="preserve">studenti označili jako problémová a návrhy jejich řešení. </w:t>
      </w:r>
      <w:r w:rsidR="004733B9">
        <w:t>Kvalita provedení těchto řešení v této kapitole nehraje žádnou roli.</w:t>
      </w:r>
      <w:r w:rsidR="00CD35BD">
        <w:t xml:space="preserve"> Mnoho </w:t>
      </w:r>
      <w:r w:rsidR="00756EFA">
        <w:t>studenty označených míst se shoduje s</w:t>
      </w:r>
      <w:r w:rsidR="00877645">
        <w:t xml:space="preserve"> hodnocenými prvky v této práci. Toto zjištění není nijak překvapivé, jelikož hodnocená místa byla volena </w:t>
      </w:r>
      <w:r w:rsidR="0018492E">
        <w:t xml:space="preserve">tak, aby pokryla </w:t>
      </w:r>
      <w:r w:rsidR="003435BA">
        <w:t xml:space="preserve">závažná a zároveň </w:t>
      </w:r>
      <w:r w:rsidR="00BC2F97">
        <w:t>poměrně jasná problematická místa překladu.</w:t>
      </w:r>
    </w:p>
    <w:p w14:paraId="2D1CD1DC" w14:textId="4D1C8057" w:rsidR="00D17C83" w:rsidRDefault="00D17C83" w:rsidP="00D17C83">
      <w:pPr>
        <w:pStyle w:val="Nadpis3"/>
      </w:pPr>
      <w:bookmarkStart w:id="160" w:name="_Toc153201377"/>
      <w:bookmarkStart w:id="161" w:name="_Toc153201509"/>
      <w:bookmarkStart w:id="162" w:name="_Toc153227856"/>
      <w:r>
        <w:t>Nekonzistentní vyjadřování autora</w:t>
      </w:r>
      <w:bookmarkEnd w:id="160"/>
      <w:bookmarkEnd w:id="161"/>
      <w:bookmarkEnd w:id="162"/>
    </w:p>
    <w:p w14:paraId="62A231AB" w14:textId="7D37F01F" w:rsidR="00D43548" w:rsidRPr="00DF182A" w:rsidRDefault="005D52BD" w:rsidP="005D52BD">
      <w:r>
        <w:tab/>
      </w:r>
      <w:r w:rsidR="006B0371">
        <w:t>Zde</w:t>
      </w:r>
      <w:r>
        <w:t xml:space="preserve"> se</w:t>
      </w:r>
      <w:r w:rsidR="006B0371">
        <w:t xml:space="preserve"> </w:t>
      </w:r>
      <w:r w:rsidR="00DF182A">
        <w:t xml:space="preserve">mezi studenty nejvíce vyskytoval problém s dvakrát použitým totožným nadpisem </w:t>
      </w:r>
      <w:r w:rsidR="00DF182A">
        <w:rPr>
          <w:i/>
          <w:iCs/>
        </w:rPr>
        <w:t>Interference</w:t>
      </w:r>
      <w:r w:rsidR="003378C3">
        <w:t xml:space="preserve">. </w:t>
      </w:r>
      <w:r w:rsidR="00A14784">
        <w:t>Jedna ze studentek se k</w:t>
      </w:r>
      <w:r w:rsidR="0055100E">
        <w:t> tomuto místo vyjádřila následovně: „…</w:t>
      </w:r>
      <w:r w:rsidR="0055100E" w:rsidRPr="0055100E">
        <w:t>toto slovo se v textu nachází dvakrát a nebyla jsem si jistá, zda ho v obou případech přeložit do češtiny stejným způsobem. V případě prvního výskytu v textu jsem pojem přeložila jako „rušení signálu“, protože to odpovídá popisu v odstavci, nicméně u druhého výskytu jsem si tím již tak jistá nebyla, přímo o rušení signálu se v odstavci nemluví. Nakonec jsem ale zachovala stejný překlad.</w:t>
      </w:r>
      <w:r w:rsidR="0055100E">
        <w:t>“</w:t>
      </w:r>
      <w:r w:rsidR="009D79B6">
        <w:t xml:space="preserve"> Navrhnuté řešení v</w:t>
      </w:r>
      <w:r w:rsidR="00CE6BB3">
        <w:t> </w:t>
      </w:r>
      <w:r w:rsidR="009D79B6">
        <w:t>prvním</w:t>
      </w:r>
      <w:r w:rsidR="00CE6BB3">
        <w:t xml:space="preserve"> výskytu je </w:t>
      </w:r>
      <w:r w:rsidR="00943147">
        <w:t>ideálním</w:t>
      </w:r>
      <w:r w:rsidR="00C5597A">
        <w:t xml:space="preserve">, ovšem ve výskytu druhém již nikoliv. </w:t>
      </w:r>
      <w:r w:rsidR="003378C3">
        <w:t xml:space="preserve">Téma druhého výskytu </w:t>
      </w:r>
      <w:r w:rsidR="00D04FE2">
        <w:t xml:space="preserve">tohoto nadpisu je více rozebráno </w:t>
      </w:r>
      <w:r w:rsidR="00D04FE2" w:rsidRPr="00AA1FD4">
        <w:t xml:space="preserve">v podkapitole </w:t>
      </w:r>
      <w:r w:rsidR="00AA1FD4" w:rsidRPr="00AA1FD4">
        <w:t>6.3</w:t>
      </w:r>
      <w:r w:rsidR="00D04FE2" w:rsidRPr="00AA1FD4">
        <w:t>.</w:t>
      </w:r>
      <w:r w:rsidR="00EB5424">
        <w:rPr>
          <w:highlight w:val="green"/>
        </w:rPr>
        <w:t xml:space="preserve"> </w:t>
      </w:r>
      <w:r w:rsidR="00EB5424">
        <w:t xml:space="preserve">Zohlednění kontextu </w:t>
      </w:r>
      <w:r w:rsidR="0018736B">
        <w:t>hrálo v tomto řešení zásadní roli, jak popisuje jiný student: „</w:t>
      </w:r>
      <w:r w:rsidR="0018736B" w:rsidRPr="0018736B">
        <w:t>Překlad určitých výrazů, které bylo potřeba dohledat a zohlednit u nich kontext, např. interference, které bylo ve VT použito dvakrát.</w:t>
      </w:r>
      <w:r w:rsidR="0018736B">
        <w:t>“</w:t>
      </w:r>
    </w:p>
    <w:p w14:paraId="6BB4A95C" w14:textId="50861CAE" w:rsidR="005A6353" w:rsidRDefault="007B698E" w:rsidP="005A6353">
      <w:pPr>
        <w:pStyle w:val="Nadpis3"/>
      </w:pPr>
      <w:bookmarkStart w:id="163" w:name="_Toc153201378"/>
      <w:bookmarkStart w:id="164" w:name="_Toc153201510"/>
      <w:bookmarkStart w:id="165" w:name="_Toc153227857"/>
      <w:r>
        <w:t>Nejasné informace</w:t>
      </w:r>
      <w:bookmarkEnd w:id="163"/>
      <w:bookmarkEnd w:id="164"/>
      <w:bookmarkEnd w:id="165"/>
    </w:p>
    <w:p w14:paraId="2059261F" w14:textId="2CED58E4" w:rsidR="006C34D4" w:rsidRPr="00C665CC" w:rsidRDefault="00C665CC" w:rsidP="00C665CC">
      <w:r>
        <w:tab/>
      </w:r>
      <w:r w:rsidR="00287DD5">
        <w:t xml:space="preserve">Jednou z nejtěžších částí překladu byl pro studenty </w:t>
      </w:r>
      <w:r w:rsidR="00D53450">
        <w:t xml:space="preserve">začátek textu, kde se autor pokouší vysvětlit fungování tlačítka </w:t>
      </w:r>
      <w:proofErr w:type="spellStart"/>
      <w:r w:rsidR="00D53450">
        <w:rPr>
          <w:i/>
          <w:iCs/>
        </w:rPr>
        <w:t>Fn</w:t>
      </w:r>
      <w:proofErr w:type="spellEnd"/>
      <w:r w:rsidR="00D53450">
        <w:t xml:space="preserve"> v různých kombinacích: </w:t>
      </w:r>
      <w:proofErr w:type="spellStart"/>
      <w:r w:rsidR="00D53450" w:rsidRPr="00D53450">
        <w:rPr>
          <w:i/>
          <w:iCs/>
        </w:rPr>
        <w:t>FN+Lock</w:t>
      </w:r>
      <w:proofErr w:type="spellEnd"/>
      <w:r w:rsidR="00D53450" w:rsidRPr="00D53450">
        <w:rPr>
          <w:i/>
          <w:iCs/>
        </w:rPr>
        <w:t xml:space="preserve"> </w:t>
      </w:r>
      <w:proofErr w:type="spellStart"/>
      <w:r w:rsidR="00D53450" w:rsidRPr="00D53450">
        <w:rPr>
          <w:i/>
          <w:iCs/>
        </w:rPr>
        <w:t>Selection</w:t>
      </w:r>
      <w:proofErr w:type="spellEnd"/>
      <w:r w:rsidR="00D53450" w:rsidRPr="00D53450">
        <w:rPr>
          <w:i/>
          <w:iCs/>
        </w:rPr>
        <w:t xml:space="preserve"> </w:t>
      </w:r>
      <w:proofErr w:type="spellStart"/>
      <w:r w:rsidR="00D53450" w:rsidRPr="00D53450">
        <w:rPr>
          <w:i/>
          <w:iCs/>
        </w:rPr>
        <w:t>Adjustable</w:t>
      </w:r>
      <w:proofErr w:type="spellEnd"/>
      <w:r w:rsidR="00D53450" w:rsidRPr="00D53450">
        <w:rPr>
          <w:i/>
          <w:iCs/>
        </w:rPr>
        <w:t xml:space="preserve"> </w:t>
      </w:r>
      <w:proofErr w:type="spellStart"/>
      <w:r w:rsidR="00D53450" w:rsidRPr="00D53450">
        <w:rPr>
          <w:i/>
          <w:iCs/>
        </w:rPr>
        <w:t>mouse</w:t>
      </w:r>
      <w:proofErr w:type="spellEnd"/>
      <w:r w:rsidR="00D53450" w:rsidRPr="00D53450">
        <w:rPr>
          <w:i/>
          <w:iCs/>
        </w:rPr>
        <w:t xml:space="preserve"> speed </w:t>
      </w:r>
      <w:proofErr w:type="spellStart"/>
      <w:r w:rsidR="00D53450" w:rsidRPr="00D53450">
        <w:rPr>
          <w:i/>
          <w:iCs/>
        </w:rPr>
        <w:t>two</w:t>
      </w:r>
      <w:proofErr w:type="spellEnd"/>
      <w:r w:rsidR="00D53450" w:rsidRPr="00D53450">
        <w:rPr>
          <w:i/>
          <w:iCs/>
        </w:rPr>
        <w:t xml:space="preserve"> speed </w:t>
      </w:r>
      <w:proofErr w:type="spellStart"/>
      <w:r w:rsidR="00D53450" w:rsidRPr="00D53450">
        <w:rPr>
          <w:i/>
          <w:iCs/>
        </w:rPr>
        <w:t>can</w:t>
      </w:r>
      <w:proofErr w:type="spellEnd"/>
      <w:r w:rsidR="00D53450" w:rsidRPr="00D53450">
        <w:rPr>
          <w:i/>
          <w:iCs/>
        </w:rPr>
        <w:t xml:space="preserve"> </w:t>
      </w:r>
      <w:proofErr w:type="spellStart"/>
      <w:r w:rsidR="00D53450" w:rsidRPr="00D53450">
        <w:rPr>
          <w:i/>
          <w:iCs/>
        </w:rPr>
        <w:t>be</w:t>
      </w:r>
      <w:proofErr w:type="spellEnd"/>
      <w:r w:rsidR="00D53450" w:rsidRPr="00D53450">
        <w:rPr>
          <w:i/>
          <w:iCs/>
        </w:rPr>
        <w:t xml:space="preserve"> </w:t>
      </w:r>
      <w:proofErr w:type="spellStart"/>
      <w:r w:rsidR="00D53450" w:rsidRPr="00D53450">
        <w:rPr>
          <w:i/>
          <w:iCs/>
        </w:rPr>
        <w:t>adjustable</w:t>
      </w:r>
      <w:proofErr w:type="spellEnd"/>
      <w:r w:rsidR="006223E4">
        <w:rPr>
          <w:i/>
          <w:iCs/>
        </w:rPr>
        <w:t>;</w:t>
      </w:r>
      <w:r w:rsidR="00D53450" w:rsidRPr="00D53450">
        <w:rPr>
          <w:i/>
          <w:iCs/>
        </w:rPr>
        <w:t xml:space="preserve"> </w:t>
      </w:r>
      <w:proofErr w:type="spellStart"/>
      <w:r w:rsidR="00D53450" w:rsidRPr="00D53450">
        <w:rPr>
          <w:i/>
          <w:iCs/>
        </w:rPr>
        <w:t>FN+Touch</w:t>
      </w:r>
      <w:proofErr w:type="spellEnd"/>
      <w:r w:rsidR="00D53450" w:rsidRPr="00D53450">
        <w:rPr>
          <w:i/>
          <w:iCs/>
        </w:rPr>
        <w:t xml:space="preserve"> </w:t>
      </w:r>
      <w:proofErr w:type="spellStart"/>
      <w:r w:rsidR="00D53450" w:rsidRPr="00D53450">
        <w:rPr>
          <w:i/>
          <w:iCs/>
        </w:rPr>
        <w:t>the</w:t>
      </w:r>
      <w:proofErr w:type="spellEnd"/>
      <w:r w:rsidR="00D53450" w:rsidRPr="00D53450">
        <w:rPr>
          <w:i/>
          <w:iCs/>
        </w:rPr>
        <w:t xml:space="preserve"> </w:t>
      </w:r>
      <w:proofErr w:type="spellStart"/>
      <w:r w:rsidR="00D53450" w:rsidRPr="00D53450">
        <w:rPr>
          <w:i/>
          <w:iCs/>
        </w:rPr>
        <w:t>board</w:t>
      </w:r>
      <w:proofErr w:type="spellEnd"/>
      <w:r w:rsidR="00D53450" w:rsidRPr="00D53450">
        <w:rPr>
          <w:i/>
          <w:iCs/>
        </w:rPr>
        <w:t xml:space="preserve"> </w:t>
      </w:r>
      <w:proofErr w:type="spellStart"/>
      <w:r w:rsidR="00D53450" w:rsidRPr="00D53450">
        <w:rPr>
          <w:i/>
          <w:iCs/>
        </w:rPr>
        <w:t>the</w:t>
      </w:r>
      <w:proofErr w:type="spellEnd"/>
      <w:r w:rsidR="00D53450" w:rsidRPr="00D53450">
        <w:rPr>
          <w:i/>
          <w:iCs/>
        </w:rPr>
        <w:t xml:space="preserve"> </w:t>
      </w:r>
      <w:proofErr w:type="spellStart"/>
      <w:r w:rsidR="00D53450" w:rsidRPr="00D53450">
        <w:rPr>
          <w:i/>
          <w:iCs/>
        </w:rPr>
        <w:t>scrollbar</w:t>
      </w:r>
      <w:proofErr w:type="spellEnd"/>
      <w:r w:rsidR="00D53450" w:rsidRPr="00D53450">
        <w:rPr>
          <w:i/>
          <w:iCs/>
        </w:rPr>
        <w:t xml:space="preserve"> </w:t>
      </w:r>
      <w:proofErr w:type="spellStart"/>
      <w:r w:rsidR="00D53450" w:rsidRPr="00D53450">
        <w:rPr>
          <w:i/>
          <w:iCs/>
        </w:rPr>
        <w:t>look</w:t>
      </w:r>
      <w:proofErr w:type="spellEnd"/>
      <w:r w:rsidR="00D53450" w:rsidRPr="00D53450">
        <w:rPr>
          <w:i/>
          <w:iCs/>
        </w:rPr>
        <w:t xml:space="preserve"> </w:t>
      </w:r>
      <w:proofErr w:type="spellStart"/>
      <w:r w:rsidR="00D53450" w:rsidRPr="00D53450">
        <w:rPr>
          <w:i/>
          <w:iCs/>
        </w:rPr>
        <w:t>through</w:t>
      </w:r>
      <w:proofErr w:type="spellEnd"/>
      <w:r w:rsidR="00D53450" w:rsidRPr="00D53450">
        <w:rPr>
          <w:i/>
          <w:iCs/>
        </w:rPr>
        <w:t xml:space="preserve"> </w:t>
      </w:r>
      <w:proofErr w:type="spellStart"/>
      <w:r w:rsidR="00D53450" w:rsidRPr="00D53450">
        <w:rPr>
          <w:i/>
          <w:iCs/>
        </w:rPr>
        <w:t>the</w:t>
      </w:r>
      <w:proofErr w:type="spellEnd"/>
      <w:r w:rsidR="00D53450" w:rsidRPr="00D53450">
        <w:rPr>
          <w:i/>
          <w:iCs/>
        </w:rPr>
        <w:t xml:space="preserve"> web</w:t>
      </w:r>
      <w:r w:rsidR="00D53450">
        <w:rPr>
          <w:i/>
          <w:iCs/>
        </w:rPr>
        <w:t>.</w:t>
      </w:r>
      <w:r>
        <w:rPr>
          <w:i/>
          <w:iCs/>
        </w:rPr>
        <w:t xml:space="preserve"> </w:t>
      </w:r>
      <w:r>
        <w:t xml:space="preserve">Toto místo </w:t>
      </w:r>
      <w:r w:rsidR="005549B8">
        <w:t>označil</w:t>
      </w:r>
      <w:r w:rsidR="006538F4">
        <w:t xml:space="preserve">a jako problematické </w:t>
      </w:r>
      <w:r w:rsidR="00512C43">
        <w:t>téměř</w:t>
      </w:r>
      <w:r w:rsidR="006538F4">
        <w:t xml:space="preserve"> polovina studentů</w:t>
      </w:r>
      <w:r w:rsidR="000846C7">
        <w:t xml:space="preserve">. </w:t>
      </w:r>
      <w:r w:rsidR="00982FC9">
        <w:t>„</w:t>
      </w:r>
      <w:r w:rsidR="00982FC9" w:rsidRPr="00982FC9">
        <w:t>Hned jako první překladová jednotka bylo poměrně obtížné pochopit, co se těmito pokyny myslí</w:t>
      </w:r>
      <w:r w:rsidR="00982FC9">
        <w:t xml:space="preserve">,“ </w:t>
      </w:r>
      <w:r w:rsidR="001608ED">
        <w:t xml:space="preserve">zmiňuje jeden ze studentů </w:t>
      </w:r>
      <w:r w:rsidR="004311C1">
        <w:t>a</w:t>
      </w:r>
      <w:r w:rsidR="006C185E">
        <w:t xml:space="preserve"> poukazuje na případ, kdy je třeba </w:t>
      </w:r>
      <w:r w:rsidR="00AD7085">
        <w:t>pozorného čtení a hledání v kontextu celého textu, pro pochopení úvodních informací.</w:t>
      </w:r>
      <w:r w:rsidR="006C185E">
        <w:t xml:space="preserve"> </w:t>
      </w:r>
      <w:r w:rsidR="00EF130D">
        <w:t xml:space="preserve">To potvrzuje i </w:t>
      </w:r>
      <w:r w:rsidR="00B65842">
        <w:t xml:space="preserve">další student, kterému se podařilo z kontextu </w:t>
      </w:r>
      <w:r w:rsidR="009A7D16">
        <w:t>vyvodit způsob, jakým k překladu přistoupit: „</w:t>
      </w:r>
      <w:r w:rsidR="009A7D16" w:rsidRPr="009A7D16">
        <w:t>Bylo nutné pročíst zbytek návodu a důkladně prostudovat nákres klávesnice, abych poznal, co se snaží autor říct</w:t>
      </w:r>
      <w:r w:rsidR="009A7D16">
        <w:t xml:space="preserve">,“ tvrdí. </w:t>
      </w:r>
      <w:r w:rsidR="00923E9B">
        <w:t>N</w:t>
      </w:r>
      <w:r w:rsidR="00A4230C">
        <w:t xml:space="preserve">e vždy se ovšem podaří z kontextu takto defektního textu </w:t>
      </w:r>
      <w:r w:rsidR="007F0800">
        <w:t>informace vyčíst, jak potvrzuje jiná studentka</w:t>
      </w:r>
      <w:r w:rsidR="00525800">
        <w:t xml:space="preserve">: </w:t>
      </w:r>
      <w:r w:rsidR="007F0800">
        <w:t>„</w:t>
      </w:r>
      <w:r w:rsidR="007F0800" w:rsidRPr="007F0800">
        <w:t xml:space="preserve">Musela jsem nějakou dobu přemýšlet co to vlastně znamená, protože mi to sémanticky příliš nedávalo smysl. Dále jsem si </w:t>
      </w:r>
      <w:r w:rsidR="007F0800" w:rsidRPr="007F0800">
        <w:lastRenderedPageBreak/>
        <w:t>musela dohledávat, jak to tedy má být s funkcí myše u mini klávesnice, protože jsem to z výchozího textu nepochopila</w:t>
      </w:r>
      <w:r w:rsidR="00525800">
        <w:t>.</w:t>
      </w:r>
      <w:r w:rsidR="007F0800">
        <w:t>“</w:t>
      </w:r>
      <w:r w:rsidR="00323E3A">
        <w:t xml:space="preserve"> </w:t>
      </w:r>
      <w:r w:rsidR="00A2482B">
        <w:t xml:space="preserve">V takovém případě </w:t>
      </w:r>
      <w:r w:rsidR="00012EE8">
        <w:t xml:space="preserve">je nutno </w:t>
      </w:r>
      <w:r w:rsidR="00AE5747">
        <w:t xml:space="preserve">volit </w:t>
      </w:r>
      <w:r w:rsidR="00012EE8">
        <w:t>mezi dvěma možnostmi, a to buď konzultace s autorem textu, nebo provedení vlastního výzkumu.</w:t>
      </w:r>
      <w:r w:rsidR="008252B1">
        <w:t xml:space="preserve"> Jelikož v tomto případě nebylo možné konzultovat</w:t>
      </w:r>
      <w:r w:rsidR="00AE5747">
        <w:t xml:space="preserve"> </w:t>
      </w:r>
      <w:r w:rsidR="008252B1">
        <w:t>s autorem VT, byla zvolena správná možnost dohledání informací mimo VT.</w:t>
      </w:r>
      <w:r w:rsidR="000E66A4">
        <w:t xml:space="preserve"> </w:t>
      </w:r>
    </w:p>
    <w:p w14:paraId="5828C7AC" w14:textId="19A5D654" w:rsidR="00D17C83" w:rsidRDefault="00D17C83" w:rsidP="00D17C83">
      <w:pPr>
        <w:pStyle w:val="Nadpis3"/>
      </w:pPr>
      <w:bookmarkStart w:id="166" w:name="_Toc153201379"/>
      <w:bookmarkStart w:id="167" w:name="_Toc153201511"/>
      <w:bookmarkStart w:id="168" w:name="_Toc153227858"/>
      <w:r>
        <w:t xml:space="preserve">Technické </w:t>
      </w:r>
      <w:r w:rsidR="00221124">
        <w:t>pasáže</w:t>
      </w:r>
      <w:bookmarkEnd w:id="166"/>
      <w:bookmarkEnd w:id="167"/>
      <w:bookmarkEnd w:id="168"/>
    </w:p>
    <w:p w14:paraId="3FE33104" w14:textId="5E3E0015" w:rsidR="00221124" w:rsidRPr="00E7775D" w:rsidRDefault="00C33B83" w:rsidP="00C33B83">
      <w:r>
        <w:tab/>
      </w:r>
      <w:r w:rsidR="00EC7AE4">
        <w:t>Jednou z pasáží označených jako problémové</w:t>
      </w:r>
      <w:r>
        <w:t xml:space="preserve">, byla i tato: </w:t>
      </w:r>
      <w:r w:rsidRPr="00C33B83">
        <w:rPr>
          <w:i/>
          <w:iCs/>
        </w:rPr>
        <w:t xml:space="preserve">Slide </w:t>
      </w:r>
      <w:proofErr w:type="spellStart"/>
      <w:r w:rsidRPr="00C33B83">
        <w:rPr>
          <w:i/>
          <w:iCs/>
        </w:rPr>
        <w:t>the</w:t>
      </w:r>
      <w:proofErr w:type="spellEnd"/>
      <w:r w:rsidRPr="00C33B83">
        <w:rPr>
          <w:i/>
          <w:iCs/>
        </w:rPr>
        <w:t xml:space="preserve"> </w:t>
      </w:r>
      <w:proofErr w:type="spellStart"/>
      <w:r w:rsidRPr="00C33B83">
        <w:rPr>
          <w:i/>
          <w:iCs/>
        </w:rPr>
        <w:t>receiver</w:t>
      </w:r>
      <w:proofErr w:type="spellEnd"/>
      <w:r w:rsidRPr="00C33B83">
        <w:rPr>
          <w:i/>
          <w:iCs/>
        </w:rPr>
        <w:t xml:space="preserve"> out </w:t>
      </w:r>
      <w:proofErr w:type="spellStart"/>
      <w:r w:rsidRPr="00C33B83">
        <w:rPr>
          <w:i/>
          <w:iCs/>
        </w:rPr>
        <w:t>from</w:t>
      </w:r>
      <w:proofErr w:type="spellEnd"/>
      <w:r w:rsidRPr="00C33B83">
        <w:rPr>
          <w:i/>
          <w:iCs/>
        </w:rPr>
        <w:t xml:space="preserve"> </w:t>
      </w:r>
      <w:proofErr w:type="spellStart"/>
      <w:r w:rsidRPr="00C33B83">
        <w:rPr>
          <w:i/>
          <w:iCs/>
        </w:rPr>
        <w:t>the</w:t>
      </w:r>
      <w:proofErr w:type="spellEnd"/>
      <w:r w:rsidRPr="00C33B83">
        <w:rPr>
          <w:i/>
          <w:iCs/>
        </w:rPr>
        <w:t xml:space="preserve"> </w:t>
      </w:r>
      <w:proofErr w:type="spellStart"/>
      <w:r w:rsidRPr="00C33B83">
        <w:rPr>
          <w:i/>
          <w:iCs/>
        </w:rPr>
        <w:t>side</w:t>
      </w:r>
      <w:proofErr w:type="spellEnd"/>
      <w:r w:rsidRPr="00C33B83">
        <w:rPr>
          <w:i/>
          <w:iCs/>
        </w:rPr>
        <w:t xml:space="preserve"> </w:t>
      </w:r>
      <w:proofErr w:type="spellStart"/>
      <w:r w:rsidRPr="00C33B83">
        <w:rPr>
          <w:i/>
          <w:iCs/>
        </w:rPr>
        <w:t>of</w:t>
      </w:r>
      <w:proofErr w:type="spellEnd"/>
      <w:r w:rsidRPr="00C33B83">
        <w:rPr>
          <w:i/>
          <w:iCs/>
        </w:rPr>
        <w:t xml:space="preserve"> </w:t>
      </w:r>
      <w:proofErr w:type="spellStart"/>
      <w:r w:rsidRPr="00C33B83">
        <w:rPr>
          <w:i/>
          <w:iCs/>
        </w:rPr>
        <w:t>keyboard</w:t>
      </w:r>
      <w:proofErr w:type="spellEnd"/>
      <w:r w:rsidRPr="00C33B83">
        <w:rPr>
          <w:i/>
          <w:iCs/>
        </w:rPr>
        <w:t xml:space="preserve">, and insert </w:t>
      </w:r>
      <w:proofErr w:type="spellStart"/>
      <w:r w:rsidRPr="00C33B83">
        <w:rPr>
          <w:i/>
          <w:iCs/>
        </w:rPr>
        <w:t>into</w:t>
      </w:r>
      <w:proofErr w:type="spellEnd"/>
      <w:r w:rsidRPr="00C33B83">
        <w:rPr>
          <w:i/>
          <w:iCs/>
        </w:rPr>
        <w:t xml:space="preserve"> </w:t>
      </w:r>
      <w:proofErr w:type="spellStart"/>
      <w:r w:rsidRPr="00C33B83">
        <w:rPr>
          <w:i/>
          <w:iCs/>
        </w:rPr>
        <w:t>the</w:t>
      </w:r>
      <w:proofErr w:type="spellEnd"/>
      <w:r w:rsidRPr="00C33B83">
        <w:rPr>
          <w:i/>
          <w:iCs/>
        </w:rPr>
        <w:t xml:space="preserve"> </w:t>
      </w:r>
      <w:proofErr w:type="spellStart"/>
      <w:r w:rsidRPr="00C33B83">
        <w:rPr>
          <w:i/>
          <w:iCs/>
        </w:rPr>
        <w:t>devices</w:t>
      </w:r>
      <w:proofErr w:type="spellEnd"/>
      <w:r w:rsidRPr="00C33B83">
        <w:rPr>
          <w:i/>
          <w:iCs/>
        </w:rPr>
        <w:t xml:space="preserve"> </w:t>
      </w:r>
      <w:proofErr w:type="spellStart"/>
      <w:r w:rsidRPr="00C33B83">
        <w:rPr>
          <w:i/>
          <w:iCs/>
        </w:rPr>
        <w:t>with</w:t>
      </w:r>
      <w:proofErr w:type="spellEnd"/>
      <w:r w:rsidRPr="00C33B83">
        <w:rPr>
          <w:i/>
          <w:iCs/>
        </w:rPr>
        <w:t xml:space="preserve"> a standard USB interface. </w:t>
      </w:r>
      <w:proofErr w:type="spellStart"/>
      <w:r w:rsidRPr="00C33B83">
        <w:rPr>
          <w:i/>
          <w:iCs/>
        </w:rPr>
        <w:t>Once</w:t>
      </w:r>
      <w:proofErr w:type="spellEnd"/>
      <w:r w:rsidRPr="00C33B83">
        <w:rPr>
          <w:i/>
          <w:iCs/>
        </w:rPr>
        <w:t xml:space="preserve"> </w:t>
      </w:r>
      <w:proofErr w:type="spellStart"/>
      <w:r w:rsidRPr="00C33B83">
        <w:rPr>
          <w:i/>
          <w:iCs/>
        </w:rPr>
        <w:t>connected</w:t>
      </w:r>
      <w:proofErr w:type="spellEnd"/>
      <w:r w:rsidRPr="00C33B83">
        <w:rPr>
          <w:i/>
          <w:iCs/>
        </w:rPr>
        <w:t xml:space="preserve">, slide </w:t>
      </w:r>
      <w:proofErr w:type="spellStart"/>
      <w:r w:rsidRPr="00C33B83">
        <w:rPr>
          <w:i/>
          <w:iCs/>
        </w:rPr>
        <w:t>the</w:t>
      </w:r>
      <w:proofErr w:type="spellEnd"/>
      <w:r w:rsidRPr="00C33B83">
        <w:rPr>
          <w:i/>
          <w:iCs/>
        </w:rPr>
        <w:t xml:space="preserve"> </w:t>
      </w:r>
      <w:proofErr w:type="spellStart"/>
      <w:r w:rsidRPr="00C33B83">
        <w:rPr>
          <w:i/>
          <w:iCs/>
        </w:rPr>
        <w:t>power</w:t>
      </w:r>
      <w:proofErr w:type="spellEnd"/>
      <w:r w:rsidRPr="00C33B83">
        <w:rPr>
          <w:i/>
          <w:iCs/>
        </w:rPr>
        <w:t xml:space="preserve"> switch to </w:t>
      </w:r>
      <w:proofErr w:type="spellStart"/>
      <w:r w:rsidRPr="00C33B83">
        <w:rPr>
          <w:i/>
          <w:iCs/>
        </w:rPr>
        <w:t>the</w:t>
      </w:r>
      <w:proofErr w:type="spellEnd"/>
      <w:r w:rsidRPr="00C33B83">
        <w:rPr>
          <w:i/>
          <w:iCs/>
        </w:rPr>
        <w:t xml:space="preserve"> “On” </w:t>
      </w:r>
      <w:proofErr w:type="spellStart"/>
      <w:r w:rsidRPr="00C33B83">
        <w:rPr>
          <w:i/>
          <w:iCs/>
        </w:rPr>
        <w:t>position</w:t>
      </w:r>
      <w:proofErr w:type="spellEnd"/>
      <w:r w:rsidRPr="00C33B83">
        <w:rPr>
          <w:i/>
          <w:iCs/>
        </w:rPr>
        <w:t xml:space="preserve"> </w:t>
      </w:r>
      <w:proofErr w:type="spellStart"/>
      <w:r w:rsidRPr="00C33B83">
        <w:rPr>
          <w:i/>
          <w:iCs/>
        </w:rPr>
        <w:t>which</w:t>
      </w:r>
      <w:proofErr w:type="spellEnd"/>
      <w:r w:rsidRPr="00C33B83">
        <w:rPr>
          <w:i/>
          <w:iCs/>
        </w:rPr>
        <w:t xml:space="preserve"> </w:t>
      </w:r>
      <w:proofErr w:type="spellStart"/>
      <w:r w:rsidRPr="00C33B83">
        <w:rPr>
          <w:i/>
          <w:iCs/>
        </w:rPr>
        <w:t>located</w:t>
      </w:r>
      <w:proofErr w:type="spellEnd"/>
      <w:r w:rsidRPr="00C33B83">
        <w:rPr>
          <w:i/>
          <w:iCs/>
        </w:rPr>
        <w:t xml:space="preserve"> on </w:t>
      </w:r>
      <w:proofErr w:type="spellStart"/>
      <w:r w:rsidRPr="00C33B83">
        <w:rPr>
          <w:i/>
          <w:iCs/>
        </w:rPr>
        <w:t>the</w:t>
      </w:r>
      <w:proofErr w:type="spellEnd"/>
      <w:r w:rsidRPr="00C33B83">
        <w:rPr>
          <w:i/>
          <w:iCs/>
        </w:rPr>
        <w:t xml:space="preserve"> </w:t>
      </w:r>
      <w:proofErr w:type="spellStart"/>
      <w:r w:rsidRPr="00C33B83">
        <w:rPr>
          <w:i/>
          <w:iCs/>
        </w:rPr>
        <w:t>left</w:t>
      </w:r>
      <w:proofErr w:type="spellEnd"/>
      <w:r w:rsidRPr="00C33B83">
        <w:rPr>
          <w:i/>
          <w:iCs/>
        </w:rPr>
        <w:t xml:space="preserve"> </w:t>
      </w:r>
      <w:proofErr w:type="spellStart"/>
      <w:r w:rsidRPr="00C33B83">
        <w:rPr>
          <w:i/>
          <w:iCs/>
        </w:rPr>
        <w:t>side</w:t>
      </w:r>
      <w:proofErr w:type="spellEnd"/>
      <w:r w:rsidRPr="00C33B83">
        <w:rPr>
          <w:i/>
          <w:iCs/>
        </w:rPr>
        <w:t xml:space="preserve"> </w:t>
      </w:r>
      <w:proofErr w:type="spellStart"/>
      <w:r w:rsidRPr="00C33B83">
        <w:rPr>
          <w:i/>
          <w:iCs/>
        </w:rPr>
        <w:t>of</w:t>
      </w:r>
      <w:proofErr w:type="spellEnd"/>
      <w:r w:rsidRPr="00C33B83">
        <w:rPr>
          <w:i/>
          <w:iCs/>
        </w:rPr>
        <w:t xml:space="preserve"> </w:t>
      </w:r>
      <w:proofErr w:type="spellStart"/>
      <w:r w:rsidRPr="00C33B83">
        <w:rPr>
          <w:i/>
          <w:iCs/>
        </w:rPr>
        <w:t>the</w:t>
      </w:r>
      <w:proofErr w:type="spellEnd"/>
      <w:r w:rsidRPr="00C33B83">
        <w:rPr>
          <w:i/>
          <w:iCs/>
        </w:rPr>
        <w:t xml:space="preserve"> unit to </w:t>
      </w:r>
      <w:proofErr w:type="spellStart"/>
      <w:r w:rsidRPr="00C33B83">
        <w:rPr>
          <w:i/>
          <w:iCs/>
        </w:rPr>
        <w:t>establish</w:t>
      </w:r>
      <w:proofErr w:type="spellEnd"/>
      <w:r w:rsidRPr="00C33B83">
        <w:rPr>
          <w:i/>
          <w:iCs/>
        </w:rPr>
        <w:t xml:space="preserve"> </w:t>
      </w:r>
      <w:proofErr w:type="spellStart"/>
      <w:r w:rsidRPr="00C33B83">
        <w:rPr>
          <w:i/>
          <w:iCs/>
        </w:rPr>
        <w:t>the</w:t>
      </w:r>
      <w:proofErr w:type="spellEnd"/>
      <w:r w:rsidRPr="00C33B83">
        <w:rPr>
          <w:i/>
          <w:iCs/>
        </w:rPr>
        <w:t xml:space="preserve"> </w:t>
      </w:r>
      <w:proofErr w:type="spellStart"/>
      <w:r w:rsidRPr="00C33B83">
        <w:rPr>
          <w:i/>
          <w:iCs/>
        </w:rPr>
        <w:t>connectio</w:t>
      </w:r>
      <w:r w:rsidR="00771A56">
        <w:rPr>
          <w:i/>
          <w:iCs/>
        </w:rPr>
        <w:t>n</w:t>
      </w:r>
      <w:proofErr w:type="spellEnd"/>
      <w:r w:rsidR="00771A56">
        <w:rPr>
          <w:i/>
          <w:iCs/>
        </w:rPr>
        <w:t xml:space="preserve">. </w:t>
      </w:r>
      <w:r w:rsidR="0049111A">
        <w:t>Studen</w:t>
      </w:r>
      <w:r w:rsidR="00790B31">
        <w:t>t</w:t>
      </w:r>
      <w:r w:rsidR="00B510E2">
        <w:t>i</w:t>
      </w:r>
      <w:r w:rsidR="00790B31">
        <w:t xml:space="preserve">, </w:t>
      </w:r>
      <w:r w:rsidR="00B510E2">
        <w:t>kteří</w:t>
      </w:r>
      <w:r w:rsidR="00790B31">
        <w:t xml:space="preserve"> tuto pasáž označil</w:t>
      </w:r>
      <w:r w:rsidR="00EE44C2">
        <w:t>i</w:t>
      </w:r>
      <w:r w:rsidR="00790B31">
        <w:t xml:space="preserve"> za problémovou bohužel </w:t>
      </w:r>
      <w:r w:rsidR="00EE44C2">
        <w:t>nenavrhli</w:t>
      </w:r>
      <w:r w:rsidR="00790B31">
        <w:t xml:space="preserve"> řešení, ovšem </w:t>
      </w:r>
      <w:r w:rsidR="00633E1A">
        <w:t xml:space="preserve">jeden z nich </w:t>
      </w:r>
      <w:r w:rsidR="00790B31">
        <w:t>poukázal na důležitý úkaz: „</w:t>
      </w:r>
      <w:r w:rsidR="00790B31" w:rsidRPr="00790B31">
        <w:t>Vzhledem k tomu, že jsem zařízení nikdy nedržel</w:t>
      </w:r>
      <w:r w:rsidR="00E7775D">
        <w:t xml:space="preserve">, </w:t>
      </w:r>
      <w:r w:rsidR="00790B31" w:rsidRPr="00790B31">
        <w:t>nepoužíval, nevěděl jsem, jak správně přeložit instrukce v tomto odstavci</w:t>
      </w:r>
      <w:r w:rsidR="00790B31">
        <w:t>,“</w:t>
      </w:r>
      <w:r w:rsidR="009C18BA">
        <w:rPr>
          <w:i/>
          <w:iCs/>
        </w:rPr>
        <w:t xml:space="preserve"> </w:t>
      </w:r>
      <w:r w:rsidR="00E7775D">
        <w:t xml:space="preserve">tvrdí. </w:t>
      </w:r>
      <w:r w:rsidR="00AE6FEE">
        <w:t>To</w:t>
      </w:r>
      <w:r w:rsidR="0064593B">
        <w:t>to tvrzení</w:t>
      </w:r>
      <w:r w:rsidR="00B6145E">
        <w:t xml:space="preserve"> potvrzuje </w:t>
      </w:r>
      <w:proofErr w:type="spellStart"/>
      <w:r w:rsidR="00183BB1">
        <w:t>Byrnovy</w:t>
      </w:r>
      <w:proofErr w:type="spellEnd"/>
      <w:r w:rsidR="00183BB1">
        <w:t xml:space="preserve"> tipy zmiňované v teoretické části práce (</w:t>
      </w:r>
      <w:r w:rsidR="00183BB1" w:rsidRPr="00AA1FD4">
        <w:t>kapitola</w:t>
      </w:r>
      <w:r w:rsidR="00183BB1" w:rsidRPr="00183BB1">
        <w:rPr>
          <w:highlight w:val="green"/>
        </w:rPr>
        <w:t xml:space="preserve"> </w:t>
      </w:r>
      <w:r w:rsidR="00AA1FD4">
        <w:t>2.2</w:t>
      </w:r>
      <w:r w:rsidR="00183BB1">
        <w:t>), kde</w:t>
      </w:r>
      <w:r w:rsidR="00151076">
        <w:t xml:space="preserve"> mimo jiné </w:t>
      </w:r>
      <w:r w:rsidR="00A64DEF">
        <w:t xml:space="preserve">tvrdí, že technický překladatel by se měl seznamovat se všemožnými typy technických textů, ač může nabývat pocitu, že je nikdy nevyužije. </w:t>
      </w:r>
      <w:r w:rsidR="008542A7">
        <w:t xml:space="preserve">Tyto znalosti totiž neslouží pouze pro konkrétní zařízení, ale díky vědomostem o fungování různých přístrojů získává překladatel </w:t>
      </w:r>
      <w:r w:rsidR="00161B62">
        <w:t>technickou zdatnost a představu, jakým způsobem mohou fungovat i jiné přístroje.</w:t>
      </w:r>
      <w:r w:rsidR="00B6145E">
        <w:t xml:space="preserve"> </w:t>
      </w:r>
      <w:r w:rsidR="00AE6FEE">
        <w:t xml:space="preserve"> </w:t>
      </w:r>
    </w:p>
    <w:p w14:paraId="04163CF5" w14:textId="36ED36A0" w:rsidR="00D17C83" w:rsidRDefault="00D17C83" w:rsidP="00D17C83">
      <w:pPr>
        <w:pStyle w:val="Nadpis3"/>
      </w:pPr>
      <w:bookmarkStart w:id="169" w:name="_Toc153201380"/>
      <w:bookmarkStart w:id="170" w:name="_Toc153201512"/>
      <w:bookmarkStart w:id="171" w:name="_Toc153227859"/>
      <w:r>
        <w:t>Formátování a organizace</w:t>
      </w:r>
      <w:bookmarkEnd w:id="169"/>
      <w:bookmarkEnd w:id="170"/>
      <w:bookmarkEnd w:id="171"/>
    </w:p>
    <w:p w14:paraId="512402C8" w14:textId="0EB43722" w:rsidR="0032110C" w:rsidRDefault="00031DBA" w:rsidP="00031DBA">
      <w:r>
        <w:tab/>
      </w:r>
      <w:r w:rsidR="00FA32E9">
        <w:t xml:space="preserve">Problém formátování a organizace textu se </w:t>
      </w:r>
      <w:r>
        <w:t>vyskytuje napříč celým VT. Proto je častý výběr různých částí s tímto problémem očekáván.</w:t>
      </w:r>
      <w:r w:rsidR="0032110C">
        <w:t xml:space="preserve"> Ostatně to zmiňuje také jedna z dotazovaných studentek: „</w:t>
      </w:r>
      <w:r w:rsidR="0032110C" w:rsidRPr="0032110C">
        <w:t>Organizace celého textu byla zmatečná, nadpisy nedávaly smysl, nebo neměly v textu v podstatě žádnou funkci. Z tohoto důvodu jsem se rozhodla některé z nich vynechat a některé odstavce sdružit pod jeden společný nadpis (Bezpečnost při dopravě, Popis a funkce produktu…)</w:t>
      </w:r>
      <w:r w:rsidR="001A4FB5">
        <w:t>“</w:t>
      </w:r>
      <w:r w:rsidR="0018647F">
        <w:t xml:space="preserve"> Řešení, které zde studentka poskytuje</w:t>
      </w:r>
      <w:r w:rsidR="00F72FBB">
        <w:t>,</w:t>
      </w:r>
      <w:r w:rsidR="0018647F">
        <w:t xml:space="preserve"> je dobrou volbou. </w:t>
      </w:r>
      <w:r w:rsidR="00E55416">
        <w:t>Na stejný jev také poukazuje další student: „</w:t>
      </w:r>
      <w:r w:rsidR="00E55416" w:rsidRPr="00E55416">
        <w:t>Nadpisy obecně: struktura textu byla velice zmatená, proto bylo nutné většinu nadpisů vypustit nebo alespoň přeformulovat</w:t>
      </w:r>
      <w:r w:rsidR="00E55416">
        <w:t>.“ Jak</w:t>
      </w:r>
      <w:r w:rsidR="00836744">
        <w:t xml:space="preserve"> je již uvedeno v </w:t>
      </w:r>
      <w:r w:rsidR="00836744" w:rsidRPr="00AA1FD4">
        <w:t xml:space="preserve">kapitole </w:t>
      </w:r>
      <w:r w:rsidR="001F5BB6">
        <w:t>3.2</w:t>
      </w:r>
      <w:r w:rsidR="00767911">
        <w:t xml:space="preserve"> podle </w:t>
      </w:r>
      <w:proofErr w:type="spellStart"/>
      <w:r w:rsidR="00767911">
        <w:t>Fontanetové</w:t>
      </w:r>
      <w:proofErr w:type="spellEnd"/>
      <w:r w:rsidR="00836744">
        <w:t xml:space="preserve">, </w:t>
      </w:r>
      <w:r w:rsidR="00B07211">
        <w:t xml:space="preserve">při velmi chaotickém VT je možným řešením </w:t>
      </w:r>
      <w:r w:rsidR="00C40E96">
        <w:t xml:space="preserve">jeho překladu </w:t>
      </w:r>
      <w:r w:rsidR="00B07211">
        <w:t>také restrukturalizace celého textu.</w:t>
      </w:r>
    </w:p>
    <w:p w14:paraId="31803A38" w14:textId="29BA08C4" w:rsidR="007A19B7" w:rsidRDefault="0032110C" w:rsidP="00031DBA">
      <w:r>
        <w:lastRenderedPageBreak/>
        <w:tab/>
      </w:r>
      <w:r w:rsidR="007101D6">
        <w:t>Jedním z </w:t>
      </w:r>
      <w:r w:rsidR="001A4FB5">
        <w:t>problematických</w:t>
      </w:r>
      <w:r w:rsidR="007101D6">
        <w:t xml:space="preserve"> míst bylo označeno i již zmiňované místo </w:t>
      </w:r>
      <w:proofErr w:type="spellStart"/>
      <w:r w:rsidR="007B41F0" w:rsidRPr="00D53450">
        <w:rPr>
          <w:i/>
          <w:iCs/>
        </w:rPr>
        <w:t>FN+Lock</w:t>
      </w:r>
      <w:proofErr w:type="spellEnd"/>
      <w:r w:rsidR="007B41F0" w:rsidRPr="00D53450">
        <w:rPr>
          <w:i/>
          <w:iCs/>
        </w:rPr>
        <w:t xml:space="preserve"> </w:t>
      </w:r>
      <w:proofErr w:type="spellStart"/>
      <w:r w:rsidR="007B41F0" w:rsidRPr="00D53450">
        <w:rPr>
          <w:i/>
          <w:iCs/>
        </w:rPr>
        <w:t>Selection</w:t>
      </w:r>
      <w:proofErr w:type="spellEnd"/>
      <w:r w:rsidR="007B41F0" w:rsidRPr="00D53450">
        <w:rPr>
          <w:i/>
          <w:iCs/>
        </w:rPr>
        <w:t xml:space="preserve"> </w:t>
      </w:r>
      <w:proofErr w:type="spellStart"/>
      <w:r w:rsidR="007B41F0" w:rsidRPr="00D53450">
        <w:rPr>
          <w:i/>
          <w:iCs/>
        </w:rPr>
        <w:t>Adjustable</w:t>
      </w:r>
      <w:proofErr w:type="spellEnd"/>
      <w:r w:rsidR="007B41F0" w:rsidRPr="00D53450">
        <w:rPr>
          <w:i/>
          <w:iCs/>
        </w:rPr>
        <w:t xml:space="preserve"> </w:t>
      </w:r>
      <w:proofErr w:type="spellStart"/>
      <w:r w:rsidR="007B41F0" w:rsidRPr="00D53450">
        <w:rPr>
          <w:i/>
          <w:iCs/>
        </w:rPr>
        <w:t>mouse</w:t>
      </w:r>
      <w:proofErr w:type="spellEnd"/>
      <w:r w:rsidR="007B41F0" w:rsidRPr="00D53450">
        <w:rPr>
          <w:i/>
          <w:iCs/>
        </w:rPr>
        <w:t xml:space="preserve"> speed </w:t>
      </w:r>
      <w:proofErr w:type="spellStart"/>
      <w:r w:rsidR="007B41F0" w:rsidRPr="00D53450">
        <w:rPr>
          <w:i/>
          <w:iCs/>
        </w:rPr>
        <w:t>two</w:t>
      </w:r>
      <w:proofErr w:type="spellEnd"/>
      <w:r w:rsidR="007B41F0" w:rsidRPr="00D53450">
        <w:rPr>
          <w:i/>
          <w:iCs/>
        </w:rPr>
        <w:t xml:space="preserve"> speed </w:t>
      </w:r>
      <w:proofErr w:type="spellStart"/>
      <w:r w:rsidR="007B41F0" w:rsidRPr="00D53450">
        <w:rPr>
          <w:i/>
          <w:iCs/>
        </w:rPr>
        <w:t>can</w:t>
      </w:r>
      <w:proofErr w:type="spellEnd"/>
      <w:r w:rsidR="007B41F0" w:rsidRPr="00D53450">
        <w:rPr>
          <w:i/>
          <w:iCs/>
        </w:rPr>
        <w:t xml:space="preserve"> </w:t>
      </w:r>
      <w:proofErr w:type="spellStart"/>
      <w:r w:rsidR="007B41F0" w:rsidRPr="00D53450">
        <w:rPr>
          <w:i/>
          <w:iCs/>
        </w:rPr>
        <w:t>be</w:t>
      </w:r>
      <w:proofErr w:type="spellEnd"/>
      <w:r w:rsidR="007B41F0" w:rsidRPr="00D53450">
        <w:rPr>
          <w:i/>
          <w:iCs/>
        </w:rPr>
        <w:t xml:space="preserve"> </w:t>
      </w:r>
      <w:proofErr w:type="spellStart"/>
      <w:r w:rsidR="007B41F0" w:rsidRPr="00D53450">
        <w:rPr>
          <w:i/>
          <w:iCs/>
        </w:rPr>
        <w:t>adjustable</w:t>
      </w:r>
      <w:proofErr w:type="spellEnd"/>
      <w:r w:rsidR="007B41F0">
        <w:rPr>
          <w:i/>
          <w:iCs/>
        </w:rPr>
        <w:t>;</w:t>
      </w:r>
      <w:r w:rsidR="007B41F0" w:rsidRPr="00D53450">
        <w:rPr>
          <w:i/>
          <w:iCs/>
        </w:rPr>
        <w:t xml:space="preserve"> </w:t>
      </w:r>
      <w:proofErr w:type="spellStart"/>
      <w:r w:rsidR="007B41F0" w:rsidRPr="00D53450">
        <w:rPr>
          <w:i/>
          <w:iCs/>
        </w:rPr>
        <w:t>FN+Touch</w:t>
      </w:r>
      <w:proofErr w:type="spellEnd"/>
      <w:r w:rsidR="007B41F0" w:rsidRPr="00D53450">
        <w:rPr>
          <w:i/>
          <w:iCs/>
        </w:rPr>
        <w:t xml:space="preserve"> </w:t>
      </w:r>
      <w:proofErr w:type="spellStart"/>
      <w:r w:rsidR="007B41F0" w:rsidRPr="00D53450">
        <w:rPr>
          <w:i/>
          <w:iCs/>
        </w:rPr>
        <w:t>the</w:t>
      </w:r>
      <w:proofErr w:type="spellEnd"/>
      <w:r w:rsidR="007B41F0" w:rsidRPr="00D53450">
        <w:rPr>
          <w:i/>
          <w:iCs/>
        </w:rPr>
        <w:t xml:space="preserve"> </w:t>
      </w:r>
      <w:proofErr w:type="spellStart"/>
      <w:r w:rsidR="007B41F0" w:rsidRPr="00D53450">
        <w:rPr>
          <w:i/>
          <w:iCs/>
        </w:rPr>
        <w:t>board</w:t>
      </w:r>
      <w:proofErr w:type="spellEnd"/>
      <w:r w:rsidR="007B41F0" w:rsidRPr="00D53450">
        <w:rPr>
          <w:i/>
          <w:iCs/>
        </w:rPr>
        <w:t xml:space="preserve"> </w:t>
      </w:r>
      <w:proofErr w:type="spellStart"/>
      <w:r w:rsidR="007B41F0" w:rsidRPr="00D53450">
        <w:rPr>
          <w:i/>
          <w:iCs/>
        </w:rPr>
        <w:t>the</w:t>
      </w:r>
      <w:proofErr w:type="spellEnd"/>
      <w:r w:rsidR="007B41F0" w:rsidRPr="00D53450">
        <w:rPr>
          <w:i/>
          <w:iCs/>
        </w:rPr>
        <w:t xml:space="preserve"> </w:t>
      </w:r>
      <w:proofErr w:type="spellStart"/>
      <w:r w:rsidR="007B41F0" w:rsidRPr="00D53450">
        <w:rPr>
          <w:i/>
          <w:iCs/>
        </w:rPr>
        <w:t>scrollbar</w:t>
      </w:r>
      <w:proofErr w:type="spellEnd"/>
      <w:r w:rsidR="007B41F0" w:rsidRPr="00D53450">
        <w:rPr>
          <w:i/>
          <w:iCs/>
        </w:rPr>
        <w:t xml:space="preserve"> </w:t>
      </w:r>
      <w:proofErr w:type="spellStart"/>
      <w:r w:rsidR="007B41F0" w:rsidRPr="00D53450">
        <w:rPr>
          <w:i/>
          <w:iCs/>
        </w:rPr>
        <w:t>look</w:t>
      </w:r>
      <w:proofErr w:type="spellEnd"/>
      <w:r w:rsidR="007B41F0" w:rsidRPr="00D53450">
        <w:rPr>
          <w:i/>
          <w:iCs/>
        </w:rPr>
        <w:t xml:space="preserve"> </w:t>
      </w:r>
      <w:proofErr w:type="spellStart"/>
      <w:r w:rsidR="007B41F0" w:rsidRPr="00D53450">
        <w:rPr>
          <w:i/>
          <w:iCs/>
        </w:rPr>
        <w:t>through</w:t>
      </w:r>
      <w:proofErr w:type="spellEnd"/>
      <w:r w:rsidR="007B41F0" w:rsidRPr="00D53450">
        <w:rPr>
          <w:i/>
          <w:iCs/>
        </w:rPr>
        <w:t xml:space="preserve"> </w:t>
      </w:r>
      <w:proofErr w:type="spellStart"/>
      <w:r w:rsidR="007B41F0" w:rsidRPr="00D53450">
        <w:rPr>
          <w:i/>
          <w:iCs/>
        </w:rPr>
        <w:t>the</w:t>
      </w:r>
      <w:proofErr w:type="spellEnd"/>
      <w:r w:rsidR="007B41F0" w:rsidRPr="00D53450">
        <w:rPr>
          <w:i/>
          <w:iCs/>
        </w:rPr>
        <w:t xml:space="preserve"> web</w:t>
      </w:r>
      <w:r w:rsidR="007B41F0">
        <w:rPr>
          <w:i/>
          <w:iCs/>
        </w:rPr>
        <w:t xml:space="preserve">. </w:t>
      </w:r>
      <w:r w:rsidR="007B41F0">
        <w:t>Tentokrát</w:t>
      </w:r>
      <w:r w:rsidR="006F014D">
        <w:t xml:space="preserve"> ovšem v souvislosti právě s organizací textu. „</w:t>
      </w:r>
      <w:proofErr w:type="spellStart"/>
      <w:r w:rsidR="006F014D">
        <w:t>N</w:t>
      </w:r>
      <w:r w:rsidR="006F014D" w:rsidRPr="006F014D">
        <w:t>ebolo</w:t>
      </w:r>
      <w:proofErr w:type="spellEnd"/>
      <w:r w:rsidR="006F014D" w:rsidRPr="006F014D">
        <w:t xml:space="preserve"> mi jasné, </w:t>
      </w:r>
      <w:proofErr w:type="spellStart"/>
      <w:r w:rsidR="006F014D" w:rsidRPr="006F014D">
        <w:t>čo</w:t>
      </w:r>
      <w:proofErr w:type="spellEnd"/>
      <w:r w:rsidR="006F014D" w:rsidRPr="006F014D">
        <w:t xml:space="preserve"> k </w:t>
      </w:r>
      <w:proofErr w:type="spellStart"/>
      <w:r w:rsidR="006F014D" w:rsidRPr="006F014D">
        <w:t>čomu</w:t>
      </w:r>
      <w:proofErr w:type="spellEnd"/>
      <w:r w:rsidR="006F014D" w:rsidRPr="006F014D">
        <w:t xml:space="preserve"> </w:t>
      </w:r>
      <w:proofErr w:type="spellStart"/>
      <w:r w:rsidR="006F014D" w:rsidRPr="006F014D">
        <w:t>patrí</w:t>
      </w:r>
      <w:proofErr w:type="spellEnd"/>
      <w:r w:rsidR="006F014D" w:rsidRPr="006F014D">
        <w:t xml:space="preserve">, kde je </w:t>
      </w:r>
      <w:proofErr w:type="spellStart"/>
      <w:r w:rsidR="006F014D" w:rsidRPr="006F014D">
        <w:t>koniec</w:t>
      </w:r>
      <w:proofErr w:type="spellEnd"/>
      <w:r w:rsidR="006F014D" w:rsidRPr="006F014D">
        <w:t xml:space="preserve"> vety a </w:t>
      </w:r>
      <w:proofErr w:type="spellStart"/>
      <w:r w:rsidR="006F014D" w:rsidRPr="006F014D">
        <w:t>aká</w:t>
      </w:r>
      <w:proofErr w:type="spellEnd"/>
      <w:r w:rsidR="006F014D" w:rsidRPr="006F014D">
        <w:t xml:space="preserve"> je </w:t>
      </w:r>
      <w:proofErr w:type="spellStart"/>
      <w:r w:rsidR="006F014D" w:rsidRPr="006F014D">
        <w:t>myšlienka</w:t>
      </w:r>
      <w:proofErr w:type="spellEnd"/>
      <w:r w:rsidR="006F014D" w:rsidRPr="006F014D">
        <w:t xml:space="preserve"> textu</w:t>
      </w:r>
      <w:r w:rsidR="006F014D">
        <w:t xml:space="preserve">,“ vyjadřuje se </w:t>
      </w:r>
      <w:r w:rsidR="00CA3183">
        <w:t xml:space="preserve">jedna studentka. </w:t>
      </w:r>
      <w:r w:rsidR="008F6B79">
        <w:t>V tomto případě se skutečně jedná o velmi chaotickou výstavbu</w:t>
      </w:r>
      <w:r w:rsidR="00B60108">
        <w:t>. Text zde sice není v pouze v jednom řádku a konce řádků mohou symbolizovat konce sdělení</w:t>
      </w:r>
      <w:r w:rsidR="000B5AD5">
        <w:t xml:space="preserve"> (VT k dispozici v příloze)</w:t>
      </w:r>
      <w:r w:rsidR="00B60108">
        <w:t xml:space="preserve">, ovšem </w:t>
      </w:r>
      <w:r w:rsidR="000C03AE">
        <w:t>ve skutečnosti tomu tak být nemusí</w:t>
      </w:r>
      <w:r w:rsidR="000B5AD5">
        <w:t xml:space="preserve">. </w:t>
      </w:r>
      <w:r w:rsidR="003C06B7">
        <w:t xml:space="preserve">Absence jasného vymezení </w:t>
      </w:r>
      <w:r w:rsidR="003612F0">
        <w:t>informačních jednotek z tohoto místa tvoří místo velmi obtížné.</w:t>
      </w:r>
    </w:p>
    <w:p w14:paraId="0449B369" w14:textId="1D4E0681" w:rsidR="00E22028" w:rsidRPr="007B41F0" w:rsidRDefault="0092460A" w:rsidP="00031DBA">
      <w:r>
        <w:tab/>
      </w:r>
      <w:r w:rsidR="007B0B1C">
        <w:t xml:space="preserve"> </w:t>
      </w:r>
    </w:p>
    <w:p w14:paraId="78BD1103" w14:textId="0EDFA71E" w:rsidR="00D17C83" w:rsidRDefault="00D17C83" w:rsidP="00D17C83">
      <w:pPr>
        <w:pStyle w:val="Nadpis3"/>
      </w:pPr>
      <w:bookmarkStart w:id="172" w:name="_Toc153201381"/>
      <w:bookmarkStart w:id="173" w:name="_Toc153201513"/>
      <w:bookmarkStart w:id="174" w:name="_Toc153227860"/>
      <w:r>
        <w:t>Volba registru</w:t>
      </w:r>
      <w:bookmarkEnd w:id="172"/>
      <w:bookmarkEnd w:id="173"/>
      <w:bookmarkEnd w:id="174"/>
    </w:p>
    <w:p w14:paraId="733015BD" w14:textId="6C841364" w:rsidR="007B698E" w:rsidRPr="00EA6251" w:rsidRDefault="00AA272C" w:rsidP="00AA272C">
      <w:r>
        <w:tab/>
      </w:r>
      <w:r w:rsidR="000541F2">
        <w:t>Hlavním problémem</w:t>
      </w:r>
      <w:r w:rsidR="003E4F54">
        <w:t xml:space="preserve"> studentů z hlediska registru byl</w:t>
      </w:r>
      <w:r>
        <w:t xml:space="preserve">a slovní spojení a obraty, které se v tomto typu textu nepoužívají. </w:t>
      </w:r>
      <w:r w:rsidR="00381D46">
        <w:t xml:space="preserve">Studenty často identifikovaným problémem se stal </w:t>
      </w:r>
      <w:r w:rsidR="00E12C95">
        <w:t xml:space="preserve">následující úsek: </w:t>
      </w:r>
      <w:proofErr w:type="spellStart"/>
      <w:r w:rsidR="00E12C95" w:rsidRPr="00E12C95">
        <w:rPr>
          <w:i/>
          <w:iCs/>
        </w:rPr>
        <w:t>This</w:t>
      </w:r>
      <w:proofErr w:type="spellEnd"/>
      <w:r w:rsidR="00E12C95" w:rsidRPr="00E12C95">
        <w:rPr>
          <w:i/>
          <w:iCs/>
        </w:rPr>
        <w:t xml:space="preserve"> </w:t>
      </w:r>
      <w:proofErr w:type="spellStart"/>
      <w:r w:rsidR="00E12C95" w:rsidRPr="00E12C95">
        <w:rPr>
          <w:i/>
          <w:iCs/>
        </w:rPr>
        <w:t>is</w:t>
      </w:r>
      <w:proofErr w:type="spellEnd"/>
      <w:r w:rsidR="00E12C95" w:rsidRPr="00E12C95">
        <w:rPr>
          <w:i/>
          <w:iCs/>
        </w:rPr>
        <w:t xml:space="preserve"> a </w:t>
      </w:r>
      <w:proofErr w:type="spellStart"/>
      <w:r w:rsidR="00E12C95" w:rsidRPr="00E12C95">
        <w:rPr>
          <w:i/>
          <w:iCs/>
        </w:rPr>
        <w:t>wonderful</w:t>
      </w:r>
      <w:proofErr w:type="spellEnd"/>
      <w:r w:rsidR="00E12C95" w:rsidRPr="00E12C95">
        <w:rPr>
          <w:i/>
          <w:iCs/>
        </w:rPr>
        <w:t xml:space="preserve"> combo,2.4GHz </w:t>
      </w:r>
      <w:proofErr w:type="spellStart"/>
      <w:r w:rsidR="00E12C95" w:rsidRPr="00E12C95">
        <w:rPr>
          <w:i/>
          <w:iCs/>
        </w:rPr>
        <w:t>MiniWireless</w:t>
      </w:r>
      <w:proofErr w:type="spellEnd"/>
      <w:r w:rsidR="00E12C95" w:rsidRPr="00E12C95">
        <w:rPr>
          <w:i/>
          <w:iCs/>
        </w:rPr>
        <w:t xml:space="preserve"> QWERTY </w:t>
      </w:r>
      <w:proofErr w:type="spellStart"/>
      <w:r w:rsidR="00E12C95" w:rsidRPr="00E12C95">
        <w:rPr>
          <w:i/>
          <w:iCs/>
        </w:rPr>
        <w:t>keyboar</w:t>
      </w:r>
      <w:r w:rsidR="00F02412">
        <w:rPr>
          <w:i/>
          <w:iCs/>
        </w:rPr>
        <w:t>d</w:t>
      </w:r>
      <w:proofErr w:type="spellEnd"/>
      <w:r w:rsidR="00FD013F">
        <w:rPr>
          <w:i/>
          <w:iCs/>
        </w:rPr>
        <w:t>…</w:t>
      </w:r>
      <w:r w:rsidR="00EA6251">
        <w:rPr>
          <w:i/>
          <w:iCs/>
        </w:rPr>
        <w:t xml:space="preserve"> </w:t>
      </w:r>
      <w:r w:rsidR="00EA6251">
        <w:t xml:space="preserve">V případě některých studentů se jednalo o celou kapitolu </w:t>
      </w:r>
      <w:proofErr w:type="spellStart"/>
      <w:r w:rsidR="00EA6251">
        <w:rPr>
          <w:i/>
          <w:iCs/>
        </w:rPr>
        <w:t>Overview</w:t>
      </w:r>
      <w:proofErr w:type="spellEnd"/>
      <w:r w:rsidR="00EA6251">
        <w:t xml:space="preserve">, tento úsek je pouze jejím začátkem. </w:t>
      </w:r>
      <w:r w:rsidR="00454FBB">
        <w:t xml:space="preserve">Tento úsek nepochybně nebyl problematickým pouze </w:t>
      </w:r>
      <w:r w:rsidR="00B04CDE">
        <w:t>z hlediska registru, ovšem v této podkapitole je registr to, na co se analýza zaměřuje.</w:t>
      </w:r>
      <w:r w:rsidR="00DA6EF7">
        <w:t xml:space="preserve"> „</w:t>
      </w:r>
      <w:r w:rsidR="00DA6EF7" w:rsidRPr="00DA6EF7">
        <w:t>Tento segment jsem měl problém formátovat do češtiny, jelikož velká část odstavce neodpovídala vhodnému formátování příručky</w:t>
      </w:r>
      <w:r w:rsidR="00B07098">
        <w:t xml:space="preserve">,“ sděluje jeden ze studentů. </w:t>
      </w:r>
      <w:r w:rsidR="00763381">
        <w:t>Další student</w:t>
      </w:r>
      <w:r w:rsidR="00EB5024">
        <w:t>ka</w:t>
      </w:r>
      <w:r w:rsidR="00763381">
        <w:t xml:space="preserve"> sdílel</w:t>
      </w:r>
      <w:r w:rsidR="00EB5024">
        <w:t>a</w:t>
      </w:r>
      <w:r w:rsidR="00763381">
        <w:t xml:space="preserve"> následovné: „</w:t>
      </w:r>
      <w:r w:rsidR="00763381" w:rsidRPr="00763381">
        <w:t xml:space="preserve">slovíčko </w:t>
      </w:r>
      <w:proofErr w:type="spellStart"/>
      <w:r w:rsidR="00763381" w:rsidRPr="00763381">
        <w:t>wonderful</w:t>
      </w:r>
      <w:proofErr w:type="spellEnd"/>
      <w:r w:rsidR="00763381" w:rsidRPr="00763381">
        <w:t xml:space="preserve"> </w:t>
      </w:r>
      <w:proofErr w:type="spellStart"/>
      <w:r w:rsidR="00763381" w:rsidRPr="00763381">
        <w:t>ma</w:t>
      </w:r>
      <w:proofErr w:type="spellEnd"/>
      <w:r w:rsidR="00763381" w:rsidRPr="00763381">
        <w:t xml:space="preserve"> </w:t>
      </w:r>
      <w:proofErr w:type="spellStart"/>
      <w:r w:rsidR="00763381" w:rsidRPr="00763381">
        <w:t>prekvapilo</w:t>
      </w:r>
      <w:proofErr w:type="spellEnd"/>
      <w:r w:rsidR="00763381" w:rsidRPr="00763381">
        <w:t xml:space="preserve">, </w:t>
      </w:r>
      <w:proofErr w:type="spellStart"/>
      <w:r w:rsidR="00763381" w:rsidRPr="00763381">
        <w:t>keďže</w:t>
      </w:r>
      <w:proofErr w:type="spellEnd"/>
      <w:r w:rsidR="00763381" w:rsidRPr="00763381">
        <w:t xml:space="preserve"> si myslím, že </w:t>
      </w:r>
      <w:proofErr w:type="spellStart"/>
      <w:r w:rsidR="00763381" w:rsidRPr="00763381">
        <w:t>sa</w:t>
      </w:r>
      <w:proofErr w:type="spellEnd"/>
      <w:r w:rsidR="00763381" w:rsidRPr="00763381">
        <w:t xml:space="preserve"> </w:t>
      </w:r>
      <w:proofErr w:type="spellStart"/>
      <w:r w:rsidR="00763381" w:rsidRPr="00763381">
        <w:t>väčšinou</w:t>
      </w:r>
      <w:proofErr w:type="spellEnd"/>
      <w:r w:rsidR="00763381" w:rsidRPr="00763381">
        <w:t xml:space="preserve"> v </w:t>
      </w:r>
      <w:proofErr w:type="spellStart"/>
      <w:r w:rsidR="00763381" w:rsidRPr="00763381">
        <w:t>návodoch</w:t>
      </w:r>
      <w:proofErr w:type="spellEnd"/>
      <w:r w:rsidR="00763381" w:rsidRPr="00763381">
        <w:t xml:space="preserve"> na </w:t>
      </w:r>
      <w:proofErr w:type="spellStart"/>
      <w:r w:rsidR="00763381" w:rsidRPr="00763381">
        <w:t>použitie</w:t>
      </w:r>
      <w:proofErr w:type="spellEnd"/>
      <w:r w:rsidR="00763381" w:rsidRPr="00763381">
        <w:t xml:space="preserve"> nevyskytuje, návody by </w:t>
      </w:r>
      <w:proofErr w:type="spellStart"/>
      <w:proofErr w:type="gramStart"/>
      <w:r w:rsidR="00763381" w:rsidRPr="00763381">
        <w:t>mali</w:t>
      </w:r>
      <w:proofErr w:type="spellEnd"/>
      <w:proofErr w:type="gramEnd"/>
      <w:r w:rsidR="00763381" w:rsidRPr="00763381">
        <w:t xml:space="preserve"> byť </w:t>
      </w:r>
      <w:proofErr w:type="spellStart"/>
      <w:r w:rsidR="00763381" w:rsidRPr="00763381">
        <w:t>viac-menej</w:t>
      </w:r>
      <w:proofErr w:type="spellEnd"/>
      <w:r w:rsidR="00763381" w:rsidRPr="00763381">
        <w:t xml:space="preserve"> </w:t>
      </w:r>
      <w:proofErr w:type="spellStart"/>
      <w:r w:rsidR="00763381" w:rsidRPr="00763381">
        <w:t>objektívne</w:t>
      </w:r>
      <w:proofErr w:type="spellEnd"/>
      <w:r w:rsidR="00763381" w:rsidRPr="00763381">
        <w:t>.</w:t>
      </w:r>
      <w:r w:rsidR="00763381">
        <w:t>“</w:t>
      </w:r>
      <w:r w:rsidR="00EB5024">
        <w:t xml:space="preserve"> </w:t>
      </w:r>
      <w:r w:rsidR="00696E7F">
        <w:t xml:space="preserve">Jiný student </w:t>
      </w:r>
      <w:r w:rsidR="00EB051C">
        <w:t xml:space="preserve">znovu poukazuje na citově zabarvenou informaci na začátku úseku. </w:t>
      </w:r>
      <w:r w:rsidR="00C5451C">
        <w:t xml:space="preserve">Všichni tito studenti </w:t>
      </w:r>
      <w:r w:rsidR="00F05A57">
        <w:t xml:space="preserve">se </w:t>
      </w:r>
      <w:r w:rsidR="001C2B8B">
        <w:t xml:space="preserve">v podstatě shodují </w:t>
      </w:r>
      <w:r w:rsidR="0038463C">
        <w:t xml:space="preserve">a s jejich </w:t>
      </w:r>
      <w:r w:rsidR="00DF029D">
        <w:t xml:space="preserve">výroky </w:t>
      </w:r>
      <w:r w:rsidR="008229FC">
        <w:t xml:space="preserve">se lze ztotožnit. </w:t>
      </w:r>
      <w:r w:rsidR="00FF26F6">
        <w:t xml:space="preserve">Citově zabarvená slova </w:t>
      </w:r>
      <w:r w:rsidR="000E6428">
        <w:t>dle analýzy paralelních textů skutečně do t</w:t>
      </w:r>
      <w:r w:rsidR="0095594E">
        <w:t>ohoto typu textu</w:t>
      </w:r>
      <w:r w:rsidR="000E6428">
        <w:t xml:space="preserve"> nepatří. </w:t>
      </w:r>
      <w:r w:rsidR="008168FC">
        <w:t xml:space="preserve">Dále je studenty zpochybňován také výčet </w:t>
      </w:r>
      <w:r w:rsidR="005B33E9">
        <w:t xml:space="preserve">televizních stanic, </w:t>
      </w:r>
      <w:r w:rsidR="00C47F0D">
        <w:t>t</w:t>
      </w:r>
      <w:r w:rsidR="00BC76AF">
        <w:t xml:space="preserve">en </w:t>
      </w:r>
      <w:r w:rsidR="00C47F0D">
        <w:t xml:space="preserve">ovšem při vhodně zvolených formulacích </w:t>
      </w:r>
      <w:r w:rsidR="00BC76AF">
        <w:t>může</w:t>
      </w:r>
      <w:r w:rsidR="00C47F0D">
        <w:t xml:space="preserve"> posloužit </w:t>
      </w:r>
      <w:r w:rsidR="00E3554F">
        <w:t>alespoň jako vodítko autorova původního záměru</w:t>
      </w:r>
      <w:r w:rsidR="00BC76AF">
        <w:t xml:space="preserve"> (viz vzorový překlad v příloze)</w:t>
      </w:r>
      <w:r w:rsidR="00E3554F">
        <w:t>.</w:t>
      </w:r>
    </w:p>
    <w:p w14:paraId="378E52D7" w14:textId="43540C91" w:rsidR="000F0E17" w:rsidRPr="00771647" w:rsidRDefault="00771647" w:rsidP="00840491">
      <w:r>
        <w:br w:type="page"/>
      </w:r>
    </w:p>
    <w:p w14:paraId="0FEFED3D" w14:textId="56B1D657" w:rsidR="00E076D5" w:rsidRDefault="00B92D4A" w:rsidP="00E076D5">
      <w:pPr>
        <w:pStyle w:val="Nadpis1"/>
      </w:pPr>
      <w:bookmarkStart w:id="175" w:name="_Toc152011069"/>
      <w:bookmarkStart w:id="176" w:name="_Toc153201382"/>
      <w:bookmarkStart w:id="177" w:name="_Toc153201514"/>
      <w:bookmarkStart w:id="178" w:name="_Toc153227861"/>
      <w:r>
        <w:lastRenderedPageBreak/>
        <w:t>Závěr</w:t>
      </w:r>
      <w:bookmarkEnd w:id="175"/>
      <w:bookmarkEnd w:id="176"/>
      <w:bookmarkEnd w:id="177"/>
      <w:bookmarkEnd w:id="178"/>
    </w:p>
    <w:p w14:paraId="13C440AA" w14:textId="77777777" w:rsidR="00F13E16" w:rsidRDefault="005619DB" w:rsidP="005F409E">
      <w:r>
        <w:tab/>
      </w:r>
      <w:r w:rsidR="0044625C">
        <w:t>Cílem této práce</w:t>
      </w:r>
      <w:r w:rsidR="000A1885">
        <w:t xml:space="preserve"> bylo zjisti</w:t>
      </w:r>
      <w:r w:rsidR="00F40E1C">
        <w:t>t</w:t>
      </w:r>
      <w:r w:rsidR="000A1885">
        <w:t>, do jaké míry se defektnost v</w:t>
      </w:r>
      <w:r w:rsidR="00441689">
        <w:t>ýchozího</w:t>
      </w:r>
      <w:r w:rsidR="000A1885">
        <w:t xml:space="preserve"> textu </w:t>
      </w:r>
      <w:r w:rsidR="004E389C">
        <w:t>projevuje v cílových studentských překladech</w:t>
      </w:r>
      <w:r w:rsidR="00E73C6D">
        <w:t xml:space="preserve"> a dále také </w:t>
      </w:r>
      <w:r w:rsidR="00930CB3">
        <w:t>analyzovat</w:t>
      </w:r>
      <w:r w:rsidR="001B517C">
        <w:t xml:space="preserve"> </w:t>
      </w:r>
      <w:r w:rsidR="00E9318F">
        <w:t>míru těchto defekt</w:t>
      </w:r>
      <w:r w:rsidR="00B51BB9">
        <w:t>ů ve vztahu k odpovědím na otázky položené v dotazníkovém šetření.</w:t>
      </w:r>
    </w:p>
    <w:p w14:paraId="4A0BC1AB" w14:textId="4451E4DD" w:rsidR="00AD1DE4" w:rsidRDefault="00F13E16" w:rsidP="005F409E">
      <w:r>
        <w:tab/>
      </w:r>
      <w:r w:rsidR="002D3BA3">
        <w:t xml:space="preserve">V teoretické části byla představena jednoduchá definice technického typu textu </w:t>
      </w:r>
      <w:r w:rsidR="001B0873">
        <w:t>společně s</w:t>
      </w:r>
      <w:r w:rsidR="00C92B96">
        <w:t xml:space="preserve"> požadavky na jeho překlad, které byly vymezeny převážně podle </w:t>
      </w:r>
      <w:proofErr w:type="spellStart"/>
      <w:r w:rsidR="00C92B96">
        <w:t>Jodyho</w:t>
      </w:r>
      <w:proofErr w:type="spellEnd"/>
      <w:r w:rsidR="00C92B96">
        <w:t xml:space="preserve"> </w:t>
      </w:r>
      <w:proofErr w:type="spellStart"/>
      <w:r w:rsidR="00C92B96">
        <w:t>Byrna</w:t>
      </w:r>
      <w:proofErr w:type="spellEnd"/>
      <w:r w:rsidR="006263B3">
        <w:t>. Dále byla také představena problematika defektních výchozích textů</w:t>
      </w:r>
      <w:r w:rsidR="00CF1542">
        <w:t xml:space="preserve"> a mírou závažnosti defektů </w:t>
      </w:r>
      <w:r w:rsidR="007D5E04">
        <w:t xml:space="preserve">s využitím zdrojů od Mathildy </w:t>
      </w:r>
      <w:proofErr w:type="spellStart"/>
      <w:r w:rsidR="007D5E04">
        <w:t>Fontanetové</w:t>
      </w:r>
      <w:proofErr w:type="spellEnd"/>
      <w:r w:rsidR="007D5E04">
        <w:t>, Michala Kubánka a On</w:t>
      </w:r>
      <w:r w:rsidR="00BE3475">
        <w:t>d</w:t>
      </w:r>
      <w:r w:rsidR="007D5E04">
        <w:t>řeje Molnára.</w:t>
      </w:r>
      <w:r w:rsidR="00BE3475">
        <w:t xml:space="preserve"> Nakonec byly v teoretické části představeny</w:t>
      </w:r>
      <w:r w:rsidR="002A4E4E">
        <w:t xml:space="preserve"> modely překladatelských kompetencí dle EMT a PACTE, které byly mezi sebou následně porovnávány</w:t>
      </w:r>
      <w:r w:rsidR="005A13B1">
        <w:t xml:space="preserve"> z pohledu využití jednotlivých kompetencí při potýkání se s defekty ve </w:t>
      </w:r>
      <w:r w:rsidR="00E01107">
        <w:t xml:space="preserve">výchozím textu. Praktická část byla uvedena </w:t>
      </w:r>
      <w:r w:rsidR="00E44106">
        <w:t>představením způsobu</w:t>
      </w:r>
      <w:r w:rsidR="007F575B">
        <w:t xml:space="preserve"> výběru VT, </w:t>
      </w:r>
      <w:r w:rsidR="00465630">
        <w:t xml:space="preserve">následně byl popsán vzorek studentů a </w:t>
      </w:r>
      <w:r w:rsidR="00810E25">
        <w:t>způsob zadání práce s dotazníky.</w:t>
      </w:r>
      <w:r w:rsidR="00A934FB">
        <w:t xml:space="preserve"> </w:t>
      </w:r>
      <w:r w:rsidR="00F80950">
        <w:t xml:space="preserve">V této části lze také nalézt stručný popis tvorby vzorového překladu, který byl </w:t>
      </w:r>
      <w:r w:rsidR="000D49E3">
        <w:t xml:space="preserve">následně používán při hodnocení. </w:t>
      </w:r>
      <w:r w:rsidR="00A934FB">
        <w:t>Finální podobu vzorového překladu i všechny studenty vyhotovené překlady s vyplněnými dotazníky je možné nalézt v příloze práce.</w:t>
      </w:r>
    </w:p>
    <w:p w14:paraId="07CAF76F" w14:textId="0635AD0D" w:rsidR="00451787" w:rsidRDefault="00303E28" w:rsidP="005F409E">
      <w:r>
        <w:tab/>
      </w:r>
      <w:r w:rsidR="001D0901">
        <w:t xml:space="preserve">V rámci analýzy bylo nalezeno </w:t>
      </w:r>
      <w:r w:rsidR="00F962E6">
        <w:t xml:space="preserve">osm problematických </w:t>
      </w:r>
      <w:r w:rsidR="005B5736">
        <w:t>(</w:t>
      </w:r>
      <w:r w:rsidR="00F962E6">
        <w:t>defektních</w:t>
      </w:r>
      <w:r w:rsidR="005B5736">
        <w:t>)</w:t>
      </w:r>
      <w:r w:rsidR="00F962E6">
        <w:t xml:space="preserve"> míst, kter</w:t>
      </w:r>
      <w:r w:rsidR="005D5B11">
        <w:t>á</w:t>
      </w:r>
      <w:r w:rsidR="00F962E6">
        <w:t xml:space="preserve"> byl</w:t>
      </w:r>
      <w:r w:rsidR="005D5B11">
        <w:t>a</w:t>
      </w:r>
      <w:r w:rsidR="005B5736">
        <w:t xml:space="preserve"> v individuálních překladech následně hodnocen</w:t>
      </w:r>
      <w:r w:rsidR="005D5B11">
        <w:t>a</w:t>
      </w:r>
      <w:r w:rsidR="005B5736">
        <w:t>.</w:t>
      </w:r>
      <w:r w:rsidR="00390FBB">
        <w:t xml:space="preserve"> </w:t>
      </w:r>
      <w:r w:rsidR="00DF323D">
        <w:t xml:space="preserve">Tato místa byla </w:t>
      </w:r>
      <w:r w:rsidR="0040098C">
        <w:t>rozdělena</w:t>
      </w:r>
      <w:r w:rsidR="00DF323D">
        <w:t xml:space="preserve"> </w:t>
      </w:r>
      <w:r w:rsidR="0040098C">
        <w:t>do tří</w:t>
      </w:r>
      <w:r w:rsidR="00DF323D">
        <w:t xml:space="preserve"> rozdílných kategorií, a to konkrétně: terminologie, </w:t>
      </w:r>
      <w:r w:rsidR="00667CB8">
        <w:t>logická výstavba a pragmatika.</w:t>
      </w:r>
      <w:r w:rsidR="00F741EF">
        <w:t xml:space="preserve"> </w:t>
      </w:r>
      <w:r w:rsidR="00860613">
        <w:t>S vyhodnocením každého individuálního překladu byl</w:t>
      </w:r>
      <w:r w:rsidR="00EE55FF">
        <w:t xml:space="preserve">o tomuto překladu přiděleno také příslušné bodové hodnocení, které </w:t>
      </w:r>
      <w:r w:rsidR="00126FAD">
        <w:t xml:space="preserve">reprezentovalo úspěšnost v eliminaci </w:t>
      </w:r>
      <w:r w:rsidR="00DA64A9">
        <w:t xml:space="preserve">zkoumaných defektů. </w:t>
      </w:r>
      <w:r w:rsidR="00852767">
        <w:t>Maximální počet bodů, které bylo možné za řešení získat, bylo jedenáct</w:t>
      </w:r>
      <w:r w:rsidR="00C70EDC">
        <w:t>, což se nepodařilo získat žádnému z</w:t>
      </w:r>
      <w:r w:rsidR="00451787">
        <w:t> </w:t>
      </w:r>
      <w:r w:rsidR="00C70EDC">
        <w:t>překladů</w:t>
      </w:r>
      <w:r w:rsidR="00451787">
        <w:t xml:space="preserve"> (viz obrázek 3).</w:t>
      </w:r>
    </w:p>
    <w:p w14:paraId="772B5AED" w14:textId="442D4DA6" w:rsidR="00A85B08" w:rsidRDefault="00D66370" w:rsidP="005F409E">
      <w:pPr>
        <w:jc w:val="center"/>
      </w:pPr>
      <w:r>
        <w:rPr>
          <w:noProof/>
        </w:rPr>
        <w:lastRenderedPageBreak/>
        <w:drawing>
          <wp:inline distT="0" distB="0" distL="0" distR="0" wp14:anchorId="141319DD" wp14:editId="3B6A16EA">
            <wp:extent cx="3743325" cy="2892504"/>
            <wp:effectExtent l="0" t="0" r="3175" b="3175"/>
            <wp:docPr id="5065896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9655" name=""/>
                    <pic:cNvPicPr/>
                  </pic:nvPicPr>
                  <pic:blipFill>
                    <a:blip r:embed="rId18"/>
                    <a:stretch>
                      <a:fillRect/>
                    </a:stretch>
                  </pic:blipFill>
                  <pic:spPr>
                    <a:xfrm>
                      <a:off x="0" y="0"/>
                      <a:ext cx="3785704" cy="2925251"/>
                    </a:xfrm>
                    <a:prstGeom prst="rect">
                      <a:avLst/>
                    </a:prstGeom>
                  </pic:spPr>
                </pic:pic>
              </a:graphicData>
            </a:graphic>
          </wp:inline>
        </w:drawing>
      </w:r>
    </w:p>
    <w:p w14:paraId="76E4D4B3" w14:textId="6BBF6AD9" w:rsidR="00451787" w:rsidRDefault="00A85B08" w:rsidP="000A4B39">
      <w:pPr>
        <w:pStyle w:val="Titulek"/>
        <w:jc w:val="center"/>
      </w:pPr>
      <w:r>
        <w:t xml:space="preserve">Obrázek </w:t>
      </w:r>
      <w:fldSimple w:instr=" SEQ Obrázek \* ARABIC ">
        <w:r>
          <w:rPr>
            <w:noProof/>
          </w:rPr>
          <w:t>3</w:t>
        </w:r>
      </w:fldSimple>
      <w:r>
        <w:t>: Graf s počtem dosažených bodů individuálních překladů</w:t>
      </w:r>
    </w:p>
    <w:p w14:paraId="26B432AA" w14:textId="0253FF0B" w:rsidR="005F6CFF" w:rsidRDefault="006709CF" w:rsidP="000A4B39">
      <w:r>
        <w:t>Maximální počet dosažených bodů byl devět, zatímco</w:t>
      </w:r>
      <w:r w:rsidR="000C351A">
        <w:t xml:space="preserve"> </w:t>
      </w:r>
      <w:r w:rsidR="004E475F">
        <w:t>překlad s minimem dosažených bodů si vysloužil pouze jeden bod. Průměrem ze všech překladů byl následně výsledek 4,1 bodu</w:t>
      </w:r>
      <w:r w:rsidR="005615AD">
        <w:t>, což zodpovídá</w:t>
      </w:r>
      <w:r w:rsidR="007B6C0E">
        <w:t xml:space="preserve"> zkoumanou otázku,</w:t>
      </w:r>
      <w:r w:rsidR="00A03506">
        <w:t xml:space="preserve"> do jaké míry se defektnost výchozího textu odráží do textu cílového.</w:t>
      </w:r>
      <w:r w:rsidR="003405AD">
        <w:t xml:space="preserve"> Zaokrouhleně se jedná o 37% úspěšnost eliminace </w:t>
      </w:r>
      <w:r w:rsidR="004872DB">
        <w:t xml:space="preserve">defektů v cílovém textu, což znamená, že v průměru bylo v překladech zanecháno </w:t>
      </w:r>
      <w:r w:rsidR="00C6621F">
        <w:t>zaokrouhleně 63 % zkoumaných defektů.</w:t>
      </w:r>
      <w:r w:rsidR="00A03506">
        <w:t xml:space="preserve"> V tomto konkrétním výzkumu tedy lze uvést, že </w:t>
      </w:r>
      <w:r w:rsidR="002F77F8">
        <w:t xml:space="preserve">míra ponechání </w:t>
      </w:r>
      <w:r w:rsidR="00A27F71">
        <w:t xml:space="preserve">defektů v cílovém textu je </w:t>
      </w:r>
      <w:r w:rsidR="002E5654">
        <w:t xml:space="preserve">u studentů </w:t>
      </w:r>
      <w:r w:rsidR="00A27F71">
        <w:t>poměrně vysoká.</w:t>
      </w:r>
      <w:r w:rsidR="00D60190">
        <w:t xml:space="preserve"> </w:t>
      </w:r>
    </w:p>
    <w:p w14:paraId="0A61298B" w14:textId="23BE609D" w:rsidR="007A2A89" w:rsidRDefault="005F6CFF" w:rsidP="000A4B39">
      <w:r>
        <w:tab/>
      </w:r>
      <w:r w:rsidR="00BE29E5">
        <w:t>Je ovšem nutné podotknout,</w:t>
      </w:r>
      <w:r w:rsidR="00A44D04">
        <w:t xml:space="preserve"> že ze statistického hlediska s v této </w:t>
      </w:r>
      <w:r w:rsidR="002F1385">
        <w:t>práci</w:t>
      </w:r>
      <w:r w:rsidR="00A44D04">
        <w:t xml:space="preserve"> nejedná o vyloženě významnou skupinu</w:t>
      </w:r>
      <w:r w:rsidR="00440A08">
        <w:t>, nýbrž pouze o omezený vzorek studentů</w:t>
      </w:r>
      <w:r w:rsidR="00880FD2">
        <w:t>, navíc ze dvou různých studijních oborů. Jednotlivé kategorie v rámci analýzy povětšinou nebyly zastoupeny rovnoměrně</w:t>
      </w:r>
      <w:r w:rsidR="00AE12FF">
        <w:t xml:space="preserve"> (viz např. kapitola 7.2)</w:t>
      </w:r>
      <w:r w:rsidR="007B15FD">
        <w:t xml:space="preserve">. </w:t>
      </w:r>
      <w:r>
        <w:t xml:space="preserve">Výsledky analýzy překladů dle </w:t>
      </w:r>
      <w:r w:rsidR="00067062">
        <w:t xml:space="preserve">položených otázek v dotazníku také nehovoří jasně o tom, že by měly různé odpovědi vliv na </w:t>
      </w:r>
      <w:r w:rsidR="006029A8">
        <w:t xml:space="preserve">konečnou míru defektů v CT. Je sice pravdou, že v některých kapitolách se to tak jevit může (viz např. kapitola </w:t>
      </w:r>
      <w:r w:rsidR="009623BD">
        <w:t xml:space="preserve">7.3), ovšem ve všech kapitolách se vyskytuje stále </w:t>
      </w:r>
      <w:r w:rsidR="00D00395">
        <w:t xml:space="preserve">opakující se </w:t>
      </w:r>
      <w:r w:rsidR="009623BD">
        <w:t xml:space="preserve">problém </w:t>
      </w:r>
      <w:r w:rsidR="007A2A89">
        <w:t>nízkého počtu zkoumaných překladů.</w:t>
      </w:r>
    </w:p>
    <w:p w14:paraId="3B40E8B2" w14:textId="0B5076CF" w:rsidR="00A37892" w:rsidRDefault="007A2A89" w:rsidP="000A4B39">
      <w:r>
        <w:tab/>
      </w:r>
      <w:r w:rsidR="004126EB">
        <w:t>Na základě výsledků této prác</w:t>
      </w:r>
      <w:r w:rsidR="007279EC">
        <w:t>e její</w:t>
      </w:r>
      <w:r w:rsidR="004126EB">
        <w:t xml:space="preserve"> autor při dalším výzkum</w:t>
      </w:r>
      <w:r w:rsidR="00AE3ACC">
        <w:t>u</w:t>
      </w:r>
      <w:r w:rsidR="004126EB">
        <w:t xml:space="preserve"> doporučuje podrobit zkoumání větší</w:t>
      </w:r>
      <w:r w:rsidR="00AE3ACC">
        <w:t>mu</w:t>
      </w:r>
      <w:r w:rsidR="004126EB">
        <w:t xml:space="preserve"> počt</w:t>
      </w:r>
      <w:r w:rsidR="00AE3ACC">
        <w:t>u</w:t>
      </w:r>
      <w:r w:rsidR="004126EB">
        <w:t xml:space="preserve"> </w:t>
      </w:r>
      <w:r w:rsidR="00AE3ACC">
        <w:t>překladů</w:t>
      </w:r>
      <w:r w:rsidR="005C2995">
        <w:t xml:space="preserve">, případně i </w:t>
      </w:r>
      <w:r w:rsidR="0003313F">
        <w:t>několika verzím výchozího textu</w:t>
      </w:r>
      <w:r w:rsidR="00C527A1">
        <w:t xml:space="preserve">. </w:t>
      </w:r>
      <w:r w:rsidR="00EA5237">
        <w:t>Jelikož</w:t>
      </w:r>
      <w:r w:rsidR="00A9072A">
        <w:t xml:space="preserve"> měli studenti v tomto výzkumu na překlad sedm dní a překládali </w:t>
      </w:r>
      <w:r w:rsidR="00EB6EAB">
        <w:t>v prostředí vlastní volby, bylo p</w:t>
      </w:r>
      <w:r w:rsidR="00C527A1">
        <w:t xml:space="preserve">ro přesnější výsledky také vhodné zajistit vhodně monitorovaný </w:t>
      </w:r>
      <w:r w:rsidR="00D561C8">
        <w:t>prostor</w:t>
      </w:r>
      <w:r w:rsidR="00130438">
        <w:t xml:space="preserve">, a obdržená data následně </w:t>
      </w:r>
      <w:r w:rsidR="00704402">
        <w:t xml:space="preserve">podrobit skutečnému statistickému </w:t>
      </w:r>
      <w:r w:rsidR="00704402">
        <w:lastRenderedPageBreak/>
        <w:t xml:space="preserve">modelu, namísto </w:t>
      </w:r>
      <w:r w:rsidR="00161B56">
        <w:t xml:space="preserve">bodového </w:t>
      </w:r>
      <w:r w:rsidR="0049148D">
        <w:t>hodnocení vybraných úseků.</w:t>
      </w:r>
      <w:r w:rsidR="002B4DB7">
        <w:t xml:space="preserve"> Překládajícím studentům by také bylo vhodné doporučit využití </w:t>
      </w:r>
      <w:r w:rsidR="00657E2F">
        <w:t xml:space="preserve">konzultace paralelních textů pro lepší představu, jak má </w:t>
      </w:r>
      <w:r w:rsidR="00D82D17">
        <w:t>text takovéhoto typu vypadat, ať už v rámci použitého registru, či formátování a stylizace.</w:t>
      </w:r>
    </w:p>
    <w:p w14:paraId="28726DFD" w14:textId="77777777" w:rsidR="00A37892" w:rsidRDefault="00A37892">
      <w:pPr>
        <w:tabs>
          <w:tab w:val="clear" w:pos="567"/>
        </w:tabs>
        <w:spacing w:line="240" w:lineRule="auto"/>
        <w:jc w:val="left"/>
      </w:pPr>
      <w:r>
        <w:br w:type="page"/>
      </w:r>
    </w:p>
    <w:p w14:paraId="622628A6" w14:textId="43D10FCC" w:rsidR="000A4B39" w:rsidRPr="00044512" w:rsidRDefault="00A37892" w:rsidP="00A37892">
      <w:pPr>
        <w:pStyle w:val="Nadpis1"/>
        <w:rPr>
          <w:lang w:val="en-US"/>
        </w:rPr>
      </w:pPr>
      <w:bookmarkStart w:id="179" w:name="_Toc153227862"/>
      <w:r w:rsidRPr="00044512">
        <w:rPr>
          <w:lang w:val="en-US"/>
        </w:rPr>
        <w:lastRenderedPageBreak/>
        <w:t>Summary</w:t>
      </w:r>
      <w:bookmarkEnd w:id="179"/>
    </w:p>
    <w:p w14:paraId="3803B582" w14:textId="775E473E" w:rsidR="00C9475D" w:rsidRDefault="007C154E" w:rsidP="007C154E">
      <w:pPr>
        <w:rPr>
          <w:lang w:val="en-US"/>
        </w:rPr>
      </w:pPr>
      <w:r>
        <w:rPr>
          <w:lang w:val="en-US"/>
        </w:rPr>
        <w:tab/>
      </w:r>
      <w:r w:rsidRPr="007C154E">
        <w:rPr>
          <w:lang w:val="en-US"/>
        </w:rPr>
        <w:t xml:space="preserve">The aim of this </w:t>
      </w:r>
      <w:r w:rsidR="008C0261">
        <w:rPr>
          <w:lang w:val="en-US"/>
        </w:rPr>
        <w:t>bachelor thesis</w:t>
      </w:r>
      <w:r w:rsidRPr="007C154E">
        <w:rPr>
          <w:lang w:val="en-US"/>
        </w:rPr>
        <w:t xml:space="preserve"> was to find out to what extent the defectiveness of the source text is </w:t>
      </w:r>
      <w:r w:rsidR="005F6A42">
        <w:rPr>
          <w:lang w:val="en-US"/>
        </w:rPr>
        <w:t>reflected</w:t>
      </w:r>
      <w:r w:rsidRPr="007C154E">
        <w:rPr>
          <w:lang w:val="en-US"/>
        </w:rPr>
        <w:t xml:space="preserve"> in the target student translations </w:t>
      </w:r>
      <w:r w:rsidR="008C0261" w:rsidRPr="007C154E">
        <w:rPr>
          <w:lang w:val="en-US"/>
        </w:rPr>
        <w:t>and</w:t>
      </w:r>
      <w:r w:rsidRPr="007C154E">
        <w:rPr>
          <w:lang w:val="en-US"/>
        </w:rPr>
        <w:t xml:space="preserve"> to </w:t>
      </w:r>
      <w:r w:rsidR="005F6A42" w:rsidRPr="007C154E">
        <w:rPr>
          <w:lang w:val="en-US"/>
        </w:rPr>
        <w:t>analyze</w:t>
      </w:r>
      <w:r w:rsidRPr="007C154E">
        <w:rPr>
          <w:lang w:val="en-US"/>
        </w:rPr>
        <w:t xml:space="preserve"> the extent of these defects in relation to the answers to the questions asked in the questionnaire survey.</w:t>
      </w:r>
      <w:r w:rsidR="00C9475D" w:rsidRPr="00044512">
        <w:rPr>
          <w:lang w:val="en-US"/>
        </w:rPr>
        <w:t xml:space="preserve"> </w:t>
      </w:r>
    </w:p>
    <w:p w14:paraId="398507A3" w14:textId="70550A57" w:rsidR="005A20EC" w:rsidRDefault="008C0261" w:rsidP="007C154E">
      <w:pPr>
        <w:rPr>
          <w:lang w:val="en-US"/>
        </w:rPr>
      </w:pPr>
      <w:r>
        <w:rPr>
          <w:lang w:val="en-US"/>
        </w:rPr>
        <w:tab/>
        <w:t xml:space="preserve">This thesis is divided into a theoretical and a practical part. The </w:t>
      </w:r>
      <w:r w:rsidR="00D30EDB">
        <w:rPr>
          <w:lang w:val="en-US"/>
        </w:rPr>
        <w:t xml:space="preserve">first chapter of the theoretical part aims to </w:t>
      </w:r>
      <w:r w:rsidR="007D3DDE">
        <w:rPr>
          <w:lang w:val="en-US"/>
        </w:rPr>
        <w:t xml:space="preserve">briefly introduce the technical </w:t>
      </w:r>
      <w:r w:rsidR="00110945">
        <w:rPr>
          <w:lang w:val="en-US"/>
        </w:rPr>
        <w:t>text, and</w:t>
      </w:r>
      <w:r w:rsidR="007D3DDE">
        <w:rPr>
          <w:lang w:val="en-US"/>
        </w:rPr>
        <w:t xml:space="preserve"> then, for the needs of this thesis, it denotes </w:t>
      </w:r>
      <w:r w:rsidR="00933746">
        <w:rPr>
          <w:lang w:val="en-US"/>
        </w:rPr>
        <w:t>the technical text from the reader’s view</w:t>
      </w:r>
      <w:r w:rsidR="00C21E20">
        <w:rPr>
          <w:lang w:val="en-US"/>
        </w:rPr>
        <w:t xml:space="preserve"> and describes their needs according to Jody Byrne. </w:t>
      </w:r>
      <w:r w:rsidR="00110945">
        <w:rPr>
          <w:lang w:val="en-US"/>
        </w:rPr>
        <w:t xml:space="preserve">The last part of the </w:t>
      </w:r>
      <w:r w:rsidR="00E22C89">
        <w:rPr>
          <w:lang w:val="en-US"/>
        </w:rPr>
        <w:t>first chapter informs about the requirements for the translation of technical text,</w:t>
      </w:r>
      <w:r w:rsidR="009C0DCC">
        <w:rPr>
          <w:lang w:val="en-US"/>
        </w:rPr>
        <w:t xml:space="preserve"> the need to specialize,</w:t>
      </w:r>
      <w:r w:rsidR="00E22C89">
        <w:rPr>
          <w:lang w:val="en-US"/>
        </w:rPr>
        <w:t xml:space="preserve"> </w:t>
      </w:r>
      <w:r w:rsidR="005C3B23">
        <w:rPr>
          <w:lang w:val="en-US"/>
        </w:rPr>
        <w:t>and provides</w:t>
      </w:r>
      <w:r w:rsidR="00AE159D">
        <w:rPr>
          <w:lang w:val="en-US"/>
        </w:rPr>
        <w:t xml:space="preserve"> Byrne’s </w:t>
      </w:r>
      <w:r w:rsidR="00807A1E">
        <w:rPr>
          <w:lang w:val="en-US"/>
        </w:rPr>
        <w:t xml:space="preserve">general </w:t>
      </w:r>
      <w:r w:rsidR="00AE159D">
        <w:rPr>
          <w:lang w:val="en-US"/>
        </w:rPr>
        <w:t xml:space="preserve">tips </w:t>
      </w:r>
      <w:r w:rsidR="005C3B23">
        <w:rPr>
          <w:lang w:val="en-US"/>
        </w:rPr>
        <w:t xml:space="preserve">on how to do </w:t>
      </w:r>
      <w:r w:rsidR="00807A1E">
        <w:rPr>
          <w:lang w:val="en-US"/>
        </w:rPr>
        <w:t>so.</w:t>
      </w:r>
      <w:r w:rsidR="008A1A31">
        <w:rPr>
          <w:lang w:val="en-US"/>
        </w:rPr>
        <w:t xml:space="preserve"> </w:t>
      </w:r>
      <w:r w:rsidR="005A20EC">
        <w:rPr>
          <w:lang w:val="en-US"/>
        </w:rPr>
        <w:t xml:space="preserve">The second chapter of the theoretical part </w:t>
      </w:r>
      <w:r w:rsidR="008D5D32">
        <w:rPr>
          <w:lang w:val="en-US"/>
        </w:rPr>
        <w:t>focuses on</w:t>
      </w:r>
      <w:r w:rsidR="001D2D57">
        <w:rPr>
          <w:lang w:val="en-US"/>
        </w:rPr>
        <w:t xml:space="preserve"> the defectiveness of the source text</w:t>
      </w:r>
      <w:r w:rsidR="008A1A31">
        <w:rPr>
          <w:lang w:val="en-US"/>
        </w:rPr>
        <w:t xml:space="preserve">. It provides a </w:t>
      </w:r>
      <w:r w:rsidR="00DF3A37">
        <w:rPr>
          <w:lang w:val="en-US"/>
        </w:rPr>
        <w:t xml:space="preserve">look into how </w:t>
      </w:r>
      <w:r w:rsidR="002D669B">
        <w:rPr>
          <w:lang w:val="en-US"/>
        </w:rPr>
        <w:t xml:space="preserve">the </w:t>
      </w:r>
      <w:r w:rsidR="008D5D32">
        <w:rPr>
          <w:lang w:val="en-US"/>
        </w:rPr>
        <w:t>source text quality influences the target text quality</w:t>
      </w:r>
      <w:r w:rsidR="00191764">
        <w:rPr>
          <w:lang w:val="en-US"/>
        </w:rPr>
        <w:t xml:space="preserve">, meaning the translator should do a proper analysis of the source text. </w:t>
      </w:r>
      <w:r w:rsidR="0046477A">
        <w:rPr>
          <w:lang w:val="en-US"/>
        </w:rPr>
        <w:t xml:space="preserve">It also provides an idea why do defective texts </w:t>
      </w:r>
      <w:r w:rsidR="00363B17">
        <w:rPr>
          <w:lang w:val="en-US"/>
        </w:rPr>
        <w:t>tend</w:t>
      </w:r>
      <w:r w:rsidR="00832A05">
        <w:rPr>
          <w:lang w:val="en-US"/>
        </w:rPr>
        <w:t xml:space="preserve"> </w:t>
      </w:r>
      <w:r w:rsidR="00E71D6E">
        <w:rPr>
          <w:lang w:val="en-US"/>
        </w:rPr>
        <w:t xml:space="preserve">to appear more often in the recent time, </w:t>
      </w:r>
      <w:r w:rsidR="001C4620">
        <w:rPr>
          <w:lang w:val="en-US"/>
        </w:rPr>
        <w:t xml:space="preserve">and then discusses the </w:t>
      </w:r>
      <w:r w:rsidR="00474E4F">
        <w:rPr>
          <w:lang w:val="en-US"/>
        </w:rPr>
        <w:t xml:space="preserve">severity of various defects </w:t>
      </w:r>
      <w:r w:rsidR="00911C77">
        <w:rPr>
          <w:lang w:val="en-US"/>
        </w:rPr>
        <w:t xml:space="preserve">and </w:t>
      </w:r>
      <w:r w:rsidR="00793BC6">
        <w:rPr>
          <w:lang w:val="en-US"/>
        </w:rPr>
        <w:t xml:space="preserve">delivers the </w:t>
      </w:r>
      <w:r w:rsidR="00B03711">
        <w:rPr>
          <w:lang w:val="en-US"/>
        </w:rPr>
        <w:t xml:space="preserve">suggestion of Fontanet how to approach a defective text. In the next chapter, two </w:t>
      </w:r>
      <w:r w:rsidR="00331C6C">
        <w:rPr>
          <w:lang w:val="en-US"/>
        </w:rPr>
        <w:t xml:space="preserve">major translation competence models can be found. </w:t>
      </w:r>
      <w:r w:rsidR="004A553F">
        <w:rPr>
          <w:lang w:val="en-US"/>
        </w:rPr>
        <w:t xml:space="preserve">The thesis briefly </w:t>
      </w:r>
      <w:r w:rsidR="0059015F">
        <w:rPr>
          <w:lang w:val="en-US"/>
        </w:rPr>
        <w:t xml:space="preserve">describes the individual competences </w:t>
      </w:r>
      <w:r w:rsidR="000D4B88">
        <w:rPr>
          <w:lang w:val="en-US"/>
        </w:rPr>
        <w:t>by EMT and PACTE, then proceeds to compare t</w:t>
      </w:r>
      <w:r w:rsidR="00622804">
        <w:rPr>
          <w:lang w:val="en-US"/>
        </w:rPr>
        <w:t xml:space="preserve">hese individual competences </w:t>
      </w:r>
      <w:r w:rsidR="000D4B88">
        <w:rPr>
          <w:lang w:val="en-US"/>
        </w:rPr>
        <w:t>to the degree of use when dealing with defects in the source text</w:t>
      </w:r>
      <w:r w:rsidR="00622804">
        <w:rPr>
          <w:lang w:val="en-US"/>
        </w:rPr>
        <w:t>.</w:t>
      </w:r>
    </w:p>
    <w:p w14:paraId="54C77098" w14:textId="22336613" w:rsidR="00F102A8" w:rsidRDefault="005372B6" w:rsidP="007C154E">
      <w:pPr>
        <w:rPr>
          <w:lang w:val="en-US"/>
        </w:rPr>
      </w:pPr>
      <w:r>
        <w:rPr>
          <w:lang w:val="en-US"/>
        </w:rPr>
        <w:tab/>
        <w:t xml:space="preserve">The practical part is introduced </w:t>
      </w:r>
      <w:r w:rsidR="007351F6">
        <w:rPr>
          <w:lang w:val="en-US"/>
        </w:rPr>
        <w:t>by</w:t>
      </w:r>
      <w:r w:rsidR="00F7598B">
        <w:rPr>
          <w:lang w:val="en-US"/>
        </w:rPr>
        <w:t xml:space="preserve"> the </w:t>
      </w:r>
      <w:r w:rsidR="00980CF0">
        <w:rPr>
          <w:lang w:val="en-US"/>
        </w:rPr>
        <w:t xml:space="preserve">chapter of </w:t>
      </w:r>
      <w:r w:rsidR="00F7598B">
        <w:rPr>
          <w:lang w:val="en-US"/>
        </w:rPr>
        <w:t>methodology</w:t>
      </w:r>
      <w:r w:rsidR="00EB465C">
        <w:rPr>
          <w:lang w:val="en-US"/>
        </w:rPr>
        <w:t xml:space="preserve">, describing the </w:t>
      </w:r>
      <w:r w:rsidR="000C3831">
        <w:rPr>
          <w:lang w:val="en-US"/>
        </w:rPr>
        <w:t>process of choosing the</w:t>
      </w:r>
      <w:r w:rsidR="00C7153C">
        <w:rPr>
          <w:lang w:val="en-US"/>
        </w:rPr>
        <w:t xml:space="preserve"> defective source text of the ideal length, difficulty</w:t>
      </w:r>
      <w:r w:rsidR="005641D3">
        <w:rPr>
          <w:lang w:val="en-US"/>
        </w:rPr>
        <w:t>, and defectiveness. The chosen source text can be found in the</w:t>
      </w:r>
      <w:r w:rsidR="00A30875">
        <w:rPr>
          <w:lang w:val="en-US"/>
        </w:rPr>
        <w:t xml:space="preserve"> thesis’ attachments along with all the studen</w:t>
      </w:r>
      <w:r w:rsidR="00626F5D">
        <w:rPr>
          <w:lang w:val="en-US"/>
        </w:rPr>
        <w:t>ts’</w:t>
      </w:r>
      <w:r w:rsidR="00FB4C9F">
        <w:rPr>
          <w:lang w:val="en-US"/>
        </w:rPr>
        <w:t xml:space="preserve"> translations, the questionnaire, and the sample translation (more about th</w:t>
      </w:r>
      <w:r w:rsidR="00FE0164">
        <w:rPr>
          <w:lang w:val="en-US"/>
        </w:rPr>
        <w:t xml:space="preserve">ese later in this chapter). Then, the chapter of methodology provides a proper description </w:t>
      </w:r>
      <w:r w:rsidR="007F38CC">
        <w:rPr>
          <w:lang w:val="en-US"/>
        </w:rPr>
        <w:t>of</w:t>
      </w:r>
      <w:r w:rsidR="00FE0164">
        <w:rPr>
          <w:lang w:val="en-US"/>
        </w:rPr>
        <w:t xml:space="preserve"> </w:t>
      </w:r>
      <w:r w:rsidR="006241FE">
        <w:rPr>
          <w:lang w:val="en-US"/>
        </w:rPr>
        <w:t xml:space="preserve">students chosen to </w:t>
      </w:r>
      <w:r w:rsidR="00C261C4">
        <w:rPr>
          <w:lang w:val="en-US"/>
        </w:rPr>
        <w:t>participate in this thesis</w:t>
      </w:r>
      <w:r w:rsidR="006241FE">
        <w:rPr>
          <w:lang w:val="en-US"/>
        </w:rPr>
        <w:t xml:space="preserve">, the </w:t>
      </w:r>
      <w:r w:rsidR="00C261C4">
        <w:rPr>
          <w:lang w:val="en-US"/>
        </w:rPr>
        <w:t xml:space="preserve">conditions under which </w:t>
      </w:r>
      <w:r w:rsidR="00FB0F42">
        <w:rPr>
          <w:lang w:val="en-US"/>
        </w:rPr>
        <w:t xml:space="preserve">the students conducted their translations, </w:t>
      </w:r>
      <w:r w:rsidR="00CB0B32">
        <w:rPr>
          <w:lang w:val="en-US"/>
        </w:rPr>
        <w:t xml:space="preserve">the creation of the sample translation which was used </w:t>
      </w:r>
      <w:r w:rsidR="00CC4886">
        <w:rPr>
          <w:lang w:val="en-US"/>
        </w:rPr>
        <w:t xml:space="preserve">as a model </w:t>
      </w:r>
      <w:r w:rsidR="00CD56B1">
        <w:rPr>
          <w:lang w:val="en-US"/>
        </w:rPr>
        <w:t>which all the students’ translations were compared to.</w:t>
      </w:r>
      <w:r w:rsidR="005209F0">
        <w:rPr>
          <w:lang w:val="en-US"/>
        </w:rPr>
        <w:t xml:space="preserve"> Lastly, the chapter of methodology </w:t>
      </w:r>
      <w:r w:rsidR="00B661E5">
        <w:rPr>
          <w:lang w:val="en-US"/>
        </w:rPr>
        <w:t>describes all the questions in the questionnaire</w:t>
      </w:r>
      <w:r w:rsidR="00D11C4A">
        <w:rPr>
          <w:lang w:val="en-US"/>
        </w:rPr>
        <w:t xml:space="preserve"> individually, explaining </w:t>
      </w:r>
      <w:r w:rsidR="00E050C8">
        <w:rPr>
          <w:lang w:val="en-US"/>
        </w:rPr>
        <w:t xml:space="preserve">why </w:t>
      </w:r>
      <w:r w:rsidR="00D47D95">
        <w:rPr>
          <w:lang w:val="en-US"/>
        </w:rPr>
        <w:t xml:space="preserve">exactly </w:t>
      </w:r>
      <w:r w:rsidR="00E050C8">
        <w:rPr>
          <w:lang w:val="en-US"/>
        </w:rPr>
        <w:t>they were chosen.</w:t>
      </w:r>
      <w:r w:rsidR="00D47D95">
        <w:rPr>
          <w:lang w:val="en-US"/>
        </w:rPr>
        <w:t xml:space="preserve"> The next chapter identifies </w:t>
      </w:r>
      <w:r w:rsidR="00A678AF">
        <w:rPr>
          <w:lang w:val="en-US"/>
        </w:rPr>
        <w:t xml:space="preserve">eight defective areas of the source text and explains the </w:t>
      </w:r>
      <w:r w:rsidR="00F75459">
        <w:rPr>
          <w:lang w:val="en-US"/>
        </w:rPr>
        <w:t xml:space="preserve">point-acquiring system of individual translations. </w:t>
      </w:r>
      <w:r w:rsidR="00125B78">
        <w:rPr>
          <w:lang w:val="en-US"/>
        </w:rPr>
        <w:t>The defective areas are split into three categories, them being: terminology, lo</w:t>
      </w:r>
      <w:r w:rsidR="009561EE">
        <w:rPr>
          <w:lang w:val="en-US"/>
        </w:rPr>
        <w:t>gic construction (formatting), pragmatics.</w:t>
      </w:r>
      <w:r w:rsidR="002876D3">
        <w:rPr>
          <w:lang w:val="en-US"/>
        </w:rPr>
        <w:t xml:space="preserve"> </w:t>
      </w:r>
      <w:r w:rsidR="002876D3">
        <w:rPr>
          <w:lang w:val="en-US"/>
        </w:rPr>
        <w:lastRenderedPageBreak/>
        <w:t xml:space="preserve">As mentioned, each translation would earn </w:t>
      </w:r>
      <w:r w:rsidR="005D6A08">
        <w:rPr>
          <w:lang w:val="en-US"/>
        </w:rPr>
        <w:t>a relevant score of points which were used to evaluate these translations</w:t>
      </w:r>
      <w:r w:rsidR="00E6058D">
        <w:rPr>
          <w:lang w:val="en-US"/>
        </w:rPr>
        <w:t xml:space="preserve">. The better the score, the less defective the target text proved to be. </w:t>
      </w:r>
      <w:r w:rsidR="00E84A76">
        <w:rPr>
          <w:lang w:val="en-US"/>
        </w:rPr>
        <w:t xml:space="preserve">The maximum points that could have been earned was 11, none of the translations being able to reach this. </w:t>
      </w:r>
      <w:r w:rsidR="00836379">
        <w:rPr>
          <w:lang w:val="en-US"/>
        </w:rPr>
        <w:t xml:space="preserve">The best score was nine points, the lowest was a single point. The average score of all the translations was 4,1 points, which means an average of </w:t>
      </w:r>
      <w:r w:rsidR="00066814">
        <w:rPr>
          <w:lang w:val="en-US"/>
        </w:rPr>
        <w:t>37 % succession rate in eliminating the defects in the target text</w:t>
      </w:r>
      <w:r w:rsidR="0048794E">
        <w:rPr>
          <w:lang w:val="en-US"/>
        </w:rPr>
        <w:t xml:space="preserve">, which is quite a low score. Therefore, circa 63 % of defects managed to get </w:t>
      </w:r>
      <w:r w:rsidR="00F102A8">
        <w:rPr>
          <w:lang w:val="en-US"/>
        </w:rPr>
        <w:t xml:space="preserve">all the way through the translation process to the target text. The translations were also analyzed </w:t>
      </w:r>
      <w:r w:rsidR="002B5463">
        <w:rPr>
          <w:lang w:val="en-US"/>
        </w:rPr>
        <w:t>in relation to the responses to the questionnaire, but none of the questions</w:t>
      </w:r>
      <w:r w:rsidR="00E3096D">
        <w:rPr>
          <w:lang w:val="en-US"/>
        </w:rPr>
        <w:t xml:space="preserve"> (or answers)</w:t>
      </w:r>
      <w:r w:rsidR="002B5463">
        <w:rPr>
          <w:lang w:val="en-US"/>
        </w:rPr>
        <w:t xml:space="preserve"> proved</w:t>
      </w:r>
      <w:r w:rsidR="00E3096D">
        <w:rPr>
          <w:lang w:val="en-US"/>
        </w:rPr>
        <w:t xml:space="preserve"> much</w:t>
      </w:r>
      <w:r w:rsidR="002B5463">
        <w:rPr>
          <w:lang w:val="en-US"/>
        </w:rPr>
        <w:t xml:space="preserve"> </w:t>
      </w:r>
      <w:r w:rsidR="001B5C85">
        <w:rPr>
          <w:lang w:val="en-US"/>
        </w:rPr>
        <w:t xml:space="preserve">significant. One of the reasons for this might be the </w:t>
      </w:r>
      <w:r w:rsidR="00E058B3">
        <w:rPr>
          <w:lang w:val="en-US"/>
        </w:rPr>
        <w:t xml:space="preserve">group under the study being rather small. </w:t>
      </w:r>
      <w:r w:rsidR="009A7A50">
        <w:rPr>
          <w:lang w:val="en-US"/>
        </w:rPr>
        <w:t xml:space="preserve">The students also did not share only one field of study, </w:t>
      </w:r>
      <w:r w:rsidR="003D533B">
        <w:rPr>
          <w:lang w:val="en-US"/>
        </w:rPr>
        <w:t xml:space="preserve">since they were mixed students of English philology and students of English translation and interpreting. </w:t>
      </w:r>
    </w:p>
    <w:p w14:paraId="5AE82FCD" w14:textId="55226083" w:rsidR="00617FFE" w:rsidRDefault="007D3A90" w:rsidP="00E53EFC">
      <w:pPr>
        <w:rPr>
          <w:rStyle w:val="Nadpis1Char"/>
        </w:rPr>
      </w:pPr>
      <w:r>
        <w:rPr>
          <w:lang w:val="en-US"/>
        </w:rPr>
        <w:tab/>
        <w:t xml:space="preserve">For </w:t>
      </w:r>
      <w:r w:rsidR="009E6A8A">
        <w:rPr>
          <w:lang w:val="en-US"/>
        </w:rPr>
        <w:t>further</w:t>
      </w:r>
      <w:r>
        <w:rPr>
          <w:lang w:val="en-US"/>
        </w:rPr>
        <w:t xml:space="preserve"> research, the author of this thesis recommends </w:t>
      </w:r>
      <w:r w:rsidR="004839DC">
        <w:rPr>
          <w:lang w:val="en-US"/>
        </w:rPr>
        <w:t>involving</w:t>
      </w:r>
      <w:r w:rsidR="00096588">
        <w:rPr>
          <w:lang w:val="en-US"/>
        </w:rPr>
        <w:t xml:space="preserve"> a bigger group, so the </w:t>
      </w:r>
      <w:r w:rsidR="004839DC">
        <w:rPr>
          <w:lang w:val="en-US"/>
        </w:rPr>
        <w:t xml:space="preserve">data received are much more relevant. </w:t>
      </w:r>
      <w:r w:rsidR="00E53EFC" w:rsidRPr="00E53EFC">
        <w:rPr>
          <w:lang w:val="en-US"/>
        </w:rPr>
        <w:t xml:space="preserve">Since the students in this research had seven days to translate and were translating in a setting of their own choosing, it </w:t>
      </w:r>
      <w:r w:rsidR="00E53EFC">
        <w:rPr>
          <w:lang w:val="en-US"/>
        </w:rPr>
        <w:t>is</w:t>
      </w:r>
      <w:r w:rsidR="00E53EFC" w:rsidRPr="00E53EFC">
        <w:rPr>
          <w:lang w:val="en-US"/>
        </w:rPr>
        <w:t xml:space="preserve"> also </w:t>
      </w:r>
      <w:r w:rsidR="00E53EFC">
        <w:rPr>
          <w:lang w:val="en-US"/>
        </w:rPr>
        <w:t>advised</w:t>
      </w:r>
      <w:r w:rsidR="00E53EFC" w:rsidRPr="00E53EFC">
        <w:rPr>
          <w:lang w:val="en-US"/>
        </w:rPr>
        <w:t xml:space="preserve"> to provide a suitably monitored space for more accurate results, and then subject the data received to a true statistical model, rather than scoring selected sections. </w:t>
      </w:r>
      <w:r w:rsidR="006645BE">
        <w:br w:type="page"/>
      </w:r>
    </w:p>
    <w:p w14:paraId="3C5FD54F" w14:textId="0DD42186" w:rsidR="00D764AE" w:rsidRDefault="00617FFE" w:rsidP="00617FFE">
      <w:pPr>
        <w:pStyle w:val="Nadpis1"/>
      </w:pPr>
      <w:bookmarkStart w:id="180" w:name="_Toc153227863"/>
      <w:r>
        <w:lastRenderedPageBreak/>
        <w:t>Seznam použité literatury</w:t>
      </w:r>
      <w:bookmarkEnd w:id="180"/>
    </w:p>
    <w:p w14:paraId="16AA3DBB" w14:textId="1B29E0FE" w:rsidR="00966C45" w:rsidRDefault="00966C45" w:rsidP="00966C45">
      <w:pPr>
        <w:pStyle w:val="Biblio"/>
      </w:pPr>
      <w:r w:rsidRPr="00966C45">
        <w:t>BYRNE, Jody.</w:t>
      </w:r>
      <w:r>
        <w:t xml:space="preserve"> 2014.</w:t>
      </w:r>
      <w:r w:rsidRPr="00966C45">
        <w:t> </w:t>
      </w:r>
      <w:r w:rsidRPr="006458B1">
        <w:rPr>
          <w:i/>
          <w:iCs/>
        </w:rPr>
        <w:t>Scientific and technical translation explained: A nuts and bolts guide for beginners.</w:t>
      </w:r>
      <w:r w:rsidRPr="00966C45">
        <w:t xml:space="preserve"> Routledge</w:t>
      </w:r>
      <w:r>
        <w:t>.</w:t>
      </w:r>
    </w:p>
    <w:p w14:paraId="6542FD9C" w14:textId="77777777" w:rsidR="00966C45" w:rsidRPr="00966C45" w:rsidRDefault="00966C45" w:rsidP="00966C45">
      <w:pPr>
        <w:pStyle w:val="Biblio"/>
      </w:pPr>
    </w:p>
    <w:p w14:paraId="3D1BAC68" w14:textId="1A7A358F" w:rsidR="00D21554" w:rsidRDefault="00D21554" w:rsidP="00D21554">
      <w:pPr>
        <w:pStyle w:val="Biblio"/>
      </w:pPr>
      <w:r>
        <w:t>CRYSTAL</w:t>
      </w:r>
      <w:r w:rsidRPr="00D21554">
        <w:t>, D</w:t>
      </w:r>
      <w:r w:rsidR="00206CF9">
        <w:t>avid</w:t>
      </w:r>
      <w:r w:rsidRPr="00D21554">
        <w:t xml:space="preserve">. 1997. </w:t>
      </w:r>
      <w:r w:rsidRPr="006458B1">
        <w:rPr>
          <w:i/>
          <w:iCs/>
        </w:rPr>
        <w:t>English as a Global Language</w:t>
      </w:r>
      <w:r w:rsidRPr="00D21554">
        <w:t>. Cambridge University Press.</w:t>
      </w:r>
    </w:p>
    <w:p w14:paraId="72AE29B7" w14:textId="77777777" w:rsidR="00D21554" w:rsidRPr="00D21554" w:rsidRDefault="00D21554" w:rsidP="00D21554">
      <w:pPr>
        <w:pStyle w:val="Biblio"/>
      </w:pPr>
    </w:p>
    <w:p w14:paraId="1DD2B7CE" w14:textId="484D91A1" w:rsidR="00A61D59" w:rsidRDefault="00A61D59" w:rsidP="00D21554">
      <w:pPr>
        <w:pStyle w:val="Biblio"/>
        <w:rPr>
          <w:lang w:val="cs-CZ"/>
        </w:rPr>
      </w:pPr>
      <w:r w:rsidRPr="00A61D59">
        <w:rPr>
          <w:lang w:val="cs-CZ"/>
        </w:rPr>
        <w:t xml:space="preserve">FONTANET, </w:t>
      </w:r>
      <w:proofErr w:type="spellStart"/>
      <w:r w:rsidRPr="00A61D59">
        <w:rPr>
          <w:lang w:val="cs-CZ"/>
        </w:rPr>
        <w:t>Mathilde</w:t>
      </w:r>
      <w:proofErr w:type="spellEnd"/>
      <w:r w:rsidRPr="00A61D59">
        <w:rPr>
          <w:lang w:val="cs-CZ"/>
        </w:rPr>
        <w:t>.</w:t>
      </w:r>
      <w:r w:rsidR="00E8361F">
        <w:rPr>
          <w:lang w:val="cs-CZ"/>
        </w:rPr>
        <w:t xml:space="preserve"> 2013.</w:t>
      </w:r>
      <w:r w:rsidRPr="00A61D59">
        <w:rPr>
          <w:lang w:val="cs-CZ"/>
        </w:rPr>
        <w:t xml:space="preserve"> </w:t>
      </w:r>
      <w:proofErr w:type="spellStart"/>
      <w:r w:rsidRPr="006458B1">
        <w:rPr>
          <w:i/>
          <w:iCs/>
          <w:lang w:val="cs-CZ"/>
        </w:rPr>
        <w:t>The</w:t>
      </w:r>
      <w:proofErr w:type="spellEnd"/>
      <w:r w:rsidRPr="006458B1">
        <w:rPr>
          <w:i/>
          <w:iCs/>
          <w:lang w:val="cs-CZ"/>
        </w:rPr>
        <w:t xml:space="preserve"> </w:t>
      </w:r>
      <w:proofErr w:type="spellStart"/>
      <w:r w:rsidRPr="006458B1">
        <w:rPr>
          <w:i/>
          <w:iCs/>
          <w:lang w:val="cs-CZ"/>
        </w:rPr>
        <w:t>technical</w:t>
      </w:r>
      <w:proofErr w:type="spellEnd"/>
      <w:r w:rsidRPr="006458B1">
        <w:rPr>
          <w:i/>
          <w:iCs/>
          <w:lang w:val="cs-CZ"/>
        </w:rPr>
        <w:t xml:space="preserve"> </w:t>
      </w:r>
      <w:proofErr w:type="spellStart"/>
      <w:r w:rsidRPr="006458B1">
        <w:rPr>
          <w:i/>
          <w:iCs/>
          <w:lang w:val="cs-CZ"/>
        </w:rPr>
        <w:t>Translator</w:t>
      </w:r>
      <w:proofErr w:type="spellEnd"/>
      <w:r w:rsidRPr="006458B1">
        <w:rPr>
          <w:i/>
          <w:iCs/>
          <w:lang w:val="cs-CZ"/>
        </w:rPr>
        <w:t xml:space="preserve">: </w:t>
      </w:r>
      <w:proofErr w:type="spellStart"/>
      <w:r w:rsidRPr="006458B1">
        <w:rPr>
          <w:i/>
          <w:iCs/>
          <w:lang w:val="cs-CZ"/>
        </w:rPr>
        <w:t>the</w:t>
      </w:r>
      <w:proofErr w:type="spellEnd"/>
      <w:r w:rsidRPr="006458B1">
        <w:rPr>
          <w:i/>
          <w:iCs/>
          <w:lang w:val="cs-CZ"/>
        </w:rPr>
        <w:t xml:space="preserve"> Sherlock Holmes </w:t>
      </w:r>
      <w:proofErr w:type="spellStart"/>
      <w:r w:rsidRPr="006458B1">
        <w:rPr>
          <w:i/>
          <w:iCs/>
          <w:lang w:val="cs-CZ"/>
        </w:rPr>
        <w:t>of</w:t>
      </w:r>
      <w:proofErr w:type="spellEnd"/>
      <w:r w:rsidRPr="006458B1">
        <w:rPr>
          <w:i/>
          <w:iCs/>
          <w:lang w:val="cs-CZ"/>
        </w:rPr>
        <w:t xml:space="preserve"> </w:t>
      </w:r>
      <w:proofErr w:type="spellStart"/>
      <w:r w:rsidRPr="006458B1">
        <w:rPr>
          <w:i/>
          <w:iCs/>
          <w:lang w:val="cs-CZ"/>
        </w:rPr>
        <w:t>Translation</w:t>
      </w:r>
      <w:proofErr w:type="spellEnd"/>
      <w:r w:rsidRPr="006458B1">
        <w:rPr>
          <w:i/>
          <w:iCs/>
          <w:lang w:val="cs-CZ"/>
        </w:rPr>
        <w:t>?</w:t>
      </w:r>
      <w:r w:rsidRPr="00A61D59">
        <w:rPr>
          <w:lang w:val="cs-CZ"/>
        </w:rPr>
        <w:t xml:space="preserve"> In:</w:t>
      </w:r>
      <w:r w:rsidR="001E4CA5">
        <w:rPr>
          <w:lang w:val="cs-CZ"/>
        </w:rPr>
        <w:t> </w:t>
      </w:r>
      <w:proofErr w:type="spellStart"/>
      <w:r w:rsidRPr="00A61D59">
        <w:rPr>
          <w:i/>
          <w:iCs/>
          <w:lang w:val="cs-CZ"/>
        </w:rPr>
        <w:t>The</w:t>
      </w:r>
      <w:proofErr w:type="spellEnd"/>
      <w:r w:rsidR="001E4CA5">
        <w:rPr>
          <w:i/>
          <w:iCs/>
          <w:lang w:val="cs-CZ"/>
        </w:rPr>
        <w:t> </w:t>
      </w:r>
      <w:r w:rsidRPr="00A61D59">
        <w:rPr>
          <w:i/>
          <w:iCs/>
          <w:lang w:val="cs-CZ"/>
        </w:rPr>
        <w:t xml:space="preserve">ATA </w:t>
      </w:r>
      <w:proofErr w:type="spellStart"/>
      <w:r w:rsidRPr="00A61D59">
        <w:rPr>
          <w:i/>
          <w:iCs/>
          <w:lang w:val="cs-CZ"/>
        </w:rPr>
        <w:t>chronicle</w:t>
      </w:r>
      <w:proofErr w:type="spellEnd"/>
      <w:r w:rsidRPr="00A61D59">
        <w:rPr>
          <w:lang w:val="cs-CZ"/>
        </w:rPr>
        <w:t>, vol. XLII, n° 7, p. 18–26.</w:t>
      </w:r>
    </w:p>
    <w:p w14:paraId="0F6D3AB5" w14:textId="77777777" w:rsidR="005B20D4" w:rsidRPr="00A61D59" w:rsidRDefault="005B20D4" w:rsidP="00D21554">
      <w:pPr>
        <w:pStyle w:val="Biblio"/>
        <w:rPr>
          <w:lang w:val="cs-CZ"/>
        </w:rPr>
      </w:pPr>
    </w:p>
    <w:p w14:paraId="638E4D2F" w14:textId="733BC2E4" w:rsidR="00A61D59" w:rsidRDefault="005B20D4" w:rsidP="00D21554">
      <w:pPr>
        <w:pStyle w:val="Biblio"/>
      </w:pPr>
      <w:r>
        <w:rPr>
          <w:lang w:val="cs-CZ"/>
        </w:rPr>
        <w:t>CHOMSKY</w:t>
      </w:r>
      <w:r w:rsidRPr="005B20D4">
        <w:rPr>
          <w:lang w:val="cs-CZ"/>
        </w:rPr>
        <w:t>, N</w:t>
      </w:r>
      <w:r w:rsidR="009E41AB">
        <w:rPr>
          <w:lang w:val="cs-CZ"/>
        </w:rPr>
        <w:t>oam</w:t>
      </w:r>
      <w:r w:rsidRPr="005B20D4">
        <w:rPr>
          <w:lang w:val="cs-CZ"/>
        </w:rPr>
        <w:t xml:space="preserve">. 1957. </w:t>
      </w:r>
      <w:proofErr w:type="spellStart"/>
      <w:r w:rsidRPr="005B20D4">
        <w:rPr>
          <w:i/>
          <w:iCs/>
          <w:lang w:val="cs-CZ"/>
        </w:rPr>
        <w:t>Syntactic</w:t>
      </w:r>
      <w:proofErr w:type="spellEnd"/>
      <w:r w:rsidRPr="005B20D4">
        <w:rPr>
          <w:i/>
          <w:iCs/>
          <w:lang w:val="cs-CZ"/>
        </w:rPr>
        <w:t xml:space="preserve"> </w:t>
      </w:r>
      <w:proofErr w:type="spellStart"/>
      <w:r w:rsidRPr="005B20D4">
        <w:rPr>
          <w:i/>
          <w:iCs/>
          <w:lang w:val="cs-CZ"/>
        </w:rPr>
        <w:t>Structures</w:t>
      </w:r>
      <w:proofErr w:type="spellEnd"/>
      <w:r w:rsidRPr="005B20D4">
        <w:rPr>
          <w:i/>
          <w:iCs/>
          <w:lang w:val="cs-CZ"/>
        </w:rPr>
        <w:t>.</w:t>
      </w:r>
      <w:r w:rsidRPr="005B20D4">
        <w:rPr>
          <w:lang w:val="cs-CZ"/>
        </w:rPr>
        <w:t xml:space="preserve"> </w:t>
      </w:r>
      <w:proofErr w:type="spellStart"/>
      <w:r w:rsidRPr="005B20D4">
        <w:rPr>
          <w:lang w:val="cs-CZ"/>
        </w:rPr>
        <w:t>The</w:t>
      </w:r>
      <w:proofErr w:type="spellEnd"/>
      <w:r w:rsidRPr="005B20D4">
        <w:rPr>
          <w:lang w:val="cs-CZ"/>
        </w:rPr>
        <w:t xml:space="preserve"> </w:t>
      </w:r>
      <w:proofErr w:type="spellStart"/>
      <w:r w:rsidRPr="005B20D4">
        <w:rPr>
          <w:lang w:val="cs-CZ"/>
        </w:rPr>
        <w:t>Hague</w:t>
      </w:r>
      <w:proofErr w:type="spellEnd"/>
      <w:r w:rsidRPr="005B20D4">
        <w:rPr>
          <w:lang w:val="cs-CZ"/>
        </w:rPr>
        <w:t xml:space="preserve">/Paris: </w:t>
      </w:r>
      <w:proofErr w:type="spellStart"/>
      <w:r w:rsidRPr="005B20D4">
        <w:rPr>
          <w:lang w:val="cs-CZ"/>
        </w:rPr>
        <w:t>Mouton</w:t>
      </w:r>
      <w:proofErr w:type="spellEnd"/>
      <w:r w:rsidRPr="005B20D4">
        <w:rPr>
          <w:lang w:val="cs-CZ"/>
        </w:rPr>
        <w:t xml:space="preserve"> </w:t>
      </w:r>
      <w:proofErr w:type="spellStart"/>
      <w:r w:rsidRPr="005B20D4">
        <w:rPr>
          <w:lang w:val="cs-CZ"/>
        </w:rPr>
        <w:t>Publishers</w:t>
      </w:r>
      <w:proofErr w:type="spellEnd"/>
      <w:r w:rsidRPr="005B20D4">
        <w:rPr>
          <w:lang w:val="cs-CZ"/>
        </w:rPr>
        <w:t>.</w:t>
      </w:r>
    </w:p>
    <w:p w14:paraId="654D57D8" w14:textId="77777777" w:rsidR="005B20D4" w:rsidRPr="00A61D59" w:rsidRDefault="005B20D4" w:rsidP="00D21554">
      <w:pPr>
        <w:pStyle w:val="Biblio"/>
      </w:pPr>
    </w:p>
    <w:p w14:paraId="2BC17676" w14:textId="39D413B4" w:rsidR="00A61D59" w:rsidRDefault="00752D59" w:rsidP="00D21554">
      <w:pPr>
        <w:pStyle w:val="Biblio"/>
      </w:pPr>
      <w:r w:rsidRPr="008D635A">
        <w:t xml:space="preserve">KUBÁNEK, Michal, a Ondřej Molnár. 2012. </w:t>
      </w:r>
      <w:r w:rsidR="006458B1">
        <w:t>“</w:t>
      </w:r>
      <w:r w:rsidRPr="006458B1">
        <w:rPr>
          <w:i/>
          <w:iCs/>
        </w:rPr>
        <w:t>Sourc</w:t>
      </w:r>
      <w:r w:rsidR="00901EC1" w:rsidRPr="006458B1">
        <w:rPr>
          <w:i/>
          <w:iCs/>
        </w:rPr>
        <w:t xml:space="preserve">e Text Quality in </w:t>
      </w:r>
      <w:r w:rsidR="006458B1" w:rsidRPr="006458B1">
        <w:rPr>
          <w:i/>
          <w:iCs/>
        </w:rPr>
        <w:t>Translation</w:t>
      </w:r>
      <w:r w:rsidR="006458B1">
        <w:rPr>
          <w:i/>
          <w:iCs/>
        </w:rPr>
        <w:t xml:space="preserve">.” </w:t>
      </w:r>
      <w:r w:rsidR="00901EC1" w:rsidRPr="008D635A">
        <w:t xml:space="preserve">Poster </w:t>
      </w:r>
      <w:proofErr w:type="spellStart"/>
      <w:r w:rsidRPr="008D635A">
        <w:t>prezentovaný</w:t>
      </w:r>
      <w:proofErr w:type="spellEnd"/>
      <w:r w:rsidRPr="008D635A">
        <w:t xml:space="preserve"> </w:t>
      </w:r>
      <w:proofErr w:type="spellStart"/>
      <w:r w:rsidRPr="008D635A">
        <w:t>na</w:t>
      </w:r>
      <w:proofErr w:type="spellEnd"/>
      <w:r w:rsidRPr="008D635A">
        <w:t xml:space="preserve"> 20. </w:t>
      </w:r>
      <w:proofErr w:type="spellStart"/>
      <w:r w:rsidRPr="008D635A">
        <w:t>Sympoziu</w:t>
      </w:r>
      <w:proofErr w:type="spellEnd"/>
      <w:r w:rsidRPr="008D635A">
        <w:t xml:space="preserve"> EST: Same Place, Different Times, </w:t>
      </w:r>
      <w:proofErr w:type="spellStart"/>
      <w:r w:rsidRPr="008D635A">
        <w:t>Vídeň</w:t>
      </w:r>
      <w:proofErr w:type="spellEnd"/>
      <w:r w:rsidRPr="008D635A">
        <w:t xml:space="preserve">, 27.–28. </w:t>
      </w:r>
      <w:proofErr w:type="spellStart"/>
      <w:r w:rsidRPr="008D635A">
        <w:t>září</w:t>
      </w:r>
      <w:proofErr w:type="spellEnd"/>
      <w:r w:rsidRPr="008D635A">
        <w:t>.</w:t>
      </w:r>
    </w:p>
    <w:p w14:paraId="5AED19A6" w14:textId="77777777" w:rsidR="00F46FE9" w:rsidRDefault="00F46FE9" w:rsidP="00D21554">
      <w:pPr>
        <w:pStyle w:val="Biblio"/>
      </w:pPr>
    </w:p>
    <w:p w14:paraId="034447E3" w14:textId="2E7A44C4" w:rsidR="00F46FE9" w:rsidRPr="008D635A" w:rsidRDefault="00F46FE9" w:rsidP="00D21554">
      <w:pPr>
        <w:pStyle w:val="Biblio"/>
      </w:pPr>
      <w:r>
        <w:t xml:space="preserve">KUBÁNEK, Michal, a Ondřej Molnár. 2015. </w:t>
      </w:r>
      <w:r w:rsidR="0024563B" w:rsidRPr="006458B1">
        <w:rPr>
          <w:i/>
          <w:iCs/>
        </w:rPr>
        <w:t>“</w:t>
      </w:r>
      <w:proofErr w:type="spellStart"/>
      <w:r w:rsidRPr="006458B1">
        <w:rPr>
          <w:i/>
          <w:iCs/>
        </w:rPr>
        <w:t>Kvalita</w:t>
      </w:r>
      <w:proofErr w:type="spellEnd"/>
      <w:r w:rsidRPr="006458B1">
        <w:rPr>
          <w:i/>
          <w:iCs/>
        </w:rPr>
        <w:t xml:space="preserve"> </w:t>
      </w:r>
      <w:proofErr w:type="spellStart"/>
      <w:r w:rsidRPr="006458B1">
        <w:rPr>
          <w:i/>
          <w:iCs/>
        </w:rPr>
        <w:t>zdrojového</w:t>
      </w:r>
      <w:proofErr w:type="spellEnd"/>
      <w:r w:rsidRPr="006458B1">
        <w:rPr>
          <w:i/>
          <w:iCs/>
        </w:rPr>
        <w:t xml:space="preserve"> </w:t>
      </w:r>
      <w:proofErr w:type="spellStart"/>
      <w:r w:rsidRPr="006458B1">
        <w:rPr>
          <w:i/>
          <w:iCs/>
        </w:rPr>
        <w:t>textu</w:t>
      </w:r>
      <w:proofErr w:type="spellEnd"/>
      <w:r w:rsidRPr="006458B1">
        <w:rPr>
          <w:i/>
          <w:iCs/>
        </w:rPr>
        <w:t xml:space="preserve"> v </w:t>
      </w:r>
      <w:proofErr w:type="spellStart"/>
      <w:r w:rsidRPr="006458B1">
        <w:rPr>
          <w:i/>
          <w:iCs/>
        </w:rPr>
        <w:t>překladatelském</w:t>
      </w:r>
      <w:proofErr w:type="spellEnd"/>
      <w:r w:rsidRPr="006458B1">
        <w:rPr>
          <w:i/>
          <w:iCs/>
        </w:rPr>
        <w:t xml:space="preserve"> </w:t>
      </w:r>
      <w:proofErr w:type="spellStart"/>
      <w:r w:rsidRPr="006458B1">
        <w:rPr>
          <w:i/>
          <w:iCs/>
        </w:rPr>
        <w:t>procesu</w:t>
      </w:r>
      <w:proofErr w:type="spellEnd"/>
      <w:r w:rsidRPr="006458B1">
        <w:rPr>
          <w:i/>
          <w:iCs/>
        </w:rPr>
        <w:t>.</w:t>
      </w:r>
      <w:r w:rsidR="0024563B" w:rsidRPr="006458B1">
        <w:rPr>
          <w:i/>
          <w:iCs/>
        </w:rPr>
        <w:t>”</w:t>
      </w:r>
      <w:r>
        <w:br/>
        <w:t xml:space="preserve">In: </w:t>
      </w:r>
      <w:r w:rsidRPr="008D635A">
        <w:t>ZEHNALOVÁ, Jitka</w:t>
      </w:r>
      <w:r>
        <w:t xml:space="preserve"> (ed.)</w:t>
      </w:r>
      <w:r w:rsidRPr="008D635A">
        <w:t>. </w:t>
      </w:r>
      <w:proofErr w:type="spellStart"/>
      <w:r w:rsidRPr="008D635A">
        <w:t>Kvalita</w:t>
      </w:r>
      <w:proofErr w:type="spellEnd"/>
      <w:r w:rsidRPr="008D635A">
        <w:t xml:space="preserve"> a </w:t>
      </w:r>
      <w:proofErr w:type="spellStart"/>
      <w:r w:rsidRPr="008D635A">
        <w:t>hodnocení</w:t>
      </w:r>
      <w:proofErr w:type="spellEnd"/>
      <w:r w:rsidRPr="008D635A">
        <w:t xml:space="preserve"> </w:t>
      </w:r>
      <w:proofErr w:type="spellStart"/>
      <w:r w:rsidRPr="008D635A">
        <w:t>překladu</w:t>
      </w:r>
      <w:proofErr w:type="spellEnd"/>
      <w:r w:rsidRPr="008D635A">
        <w:t xml:space="preserve">: </w:t>
      </w:r>
      <w:proofErr w:type="spellStart"/>
      <w:r w:rsidRPr="008D635A">
        <w:t>modely</w:t>
      </w:r>
      <w:proofErr w:type="spellEnd"/>
      <w:r w:rsidRPr="008D635A">
        <w:t xml:space="preserve"> </w:t>
      </w:r>
      <w:proofErr w:type="gramStart"/>
      <w:r w:rsidRPr="008D635A">
        <w:t>a</w:t>
      </w:r>
      <w:proofErr w:type="gramEnd"/>
      <w:r w:rsidRPr="008D635A">
        <w:t xml:space="preserve"> </w:t>
      </w:r>
      <w:proofErr w:type="spellStart"/>
      <w:r w:rsidRPr="008D635A">
        <w:t>aplikace</w:t>
      </w:r>
      <w:proofErr w:type="spellEnd"/>
      <w:r w:rsidRPr="008D635A">
        <w:t xml:space="preserve">. Olomouc: </w:t>
      </w:r>
      <w:proofErr w:type="spellStart"/>
      <w:r w:rsidRPr="008D635A">
        <w:t>Univerzita</w:t>
      </w:r>
      <w:proofErr w:type="spellEnd"/>
      <w:r w:rsidRPr="008D635A">
        <w:t xml:space="preserve"> </w:t>
      </w:r>
      <w:proofErr w:type="spellStart"/>
      <w:r w:rsidRPr="008D635A">
        <w:t>Palackého</w:t>
      </w:r>
      <w:proofErr w:type="spellEnd"/>
      <w:r>
        <w:t>,</w:t>
      </w:r>
      <w:r w:rsidRPr="008D635A">
        <w:t xml:space="preserve"> Olomouc modern language monographs.</w:t>
      </w:r>
    </w:p>
    <w:p w14:paraId="14E2D126" w14:textId="77777777" w:rsidR="00752D59" w:rsidRPr="008D635A" w:rsidRDefault="00752D59" w:rsidP="00D21554">
      <w:pPr>
        <w:pStyle w:val="Biblio"/>
      </w:pPr>
    </w:p>
    <w:p w14:paraId="500C2640" w14:textId="000D8E96" w:rsidR="005A0D2A" w:rsidRDefault="00BD70C8" w:rsidP="00D21554">
      <w:pPr>
        <w:pStyle w:val="Biblio"/>
      </w:pPr>
      <w:r w:rsidRPr="008D635A">
        <w:t>LEVÝ, Jiří</w:t>
      </w:r>
      <w:r w:rsidR="009346EB">
        <w:t>. 2012.</w:t>
      </w:r>
      <w:r w:rsidRPr="008D635A">
        <w:t> </w:t>
      </w:r>
      <w:proofErr w:type="spellStart"/>
      <w:r w:rsidRPr="006458B1">
        <w:rPr>
          <w:i/>
          <w:iCs/>
        </w:rPr>
        <w:t>Umění</w:t>
      </w:r>
      <w:proofErr w:type="spellEnd"/>
      <w:r w:rsidRPr="006458B1">
        <w:rPr>
          <w:i/>
          <w:iCs/>
        </w:rPr>
        <w:t xml:space="preserve"> </w:t>
      </w:r>
      <w:proofErr w:type="spellStart"/>
      <w:r w:rsidRPr="006458B1">
        <w:rPr>
          <w:i/>
          <w:iCs/>
        </w:rPr>
        <w:t>překladu</w:t>
      </w:r>
      <w:proofErr w:type="spellEnd"/>
      <w:r w:rsidRPr="008D635A">
        <w:t xml:space="preserve">. 4., </w:t>
      </w:r>
      <w:proofErr w:type="spellStart"/>
      <w:r w:rsidRPr="008D635A">
        <w:t>upr</w:t>
      </w:r>
      <w:proofErr w:type="spellEnd"/>
      <w:r w:rsidRPr="008D635A">
        <w:t xml:space="preserve">. </w:t>
      </w:r>
      <w:proofErr w:type="spellStart"/>
      <w:r w:rsidRPr="008D635A">
        <w:t>vyd</w:t>
      </w:r>
      <w:proofErr w:type="spellEnd"/>
      <w:r w:rsidRPr="008D635A">
        <w:t xml:space="preserve">. Praha: </w:t>
      </w:r>
      <w:proofErr w:type="spellStart"/>
      <w:r w:rsidRPr="008D635A">
        <w:t>Apostrof</w:t>
      </w:r>
      <w:proofErr w:type="spellEnd"/>
      <w:r w:rsidR="009346EB">
        <w:t>.</w:t>
      </w:r>
    </w:p>
    <w:p w14:paraId="0E4F2ED5" w14:textId="77777777" w:rsidR="00C901B6" w:rsidRDefault="00C901B6" w:rsidP="00D21554">
      <w:pPr>
        <w:pStyle w:val="Biblio"/>
      </w:pPr>
    </w:p>
    <w:p w14:paraId="6C80D43F" w14:textId="2A5C0CED" w:rsidR="00C901B6" w:rsidRPr="008D635A" w:rsidRDefault="00C901B6" w:rsidP="00DE117C">
      <w:pPr>
        <w:pStyle w:val="Biblio"/>
      </w:pPr>
      <w:r>
        <w:t xml:space="preserve">MUNDAY, Jeremy. 2009. </w:t>
      </w:r>
      <w:r w:rsidRPr="003C6BE2">
        <w:rPr>
          <w:i/>
          <w:iCs/>
        </w:rPr>
        <w:t>The Routledge Companion to Translation Studies</w:t>
      </w:r>
      <w:r>
        <w:t xml:space="preserve">. </w:t>
      </w:r>
      <w:proofErr w:type="spellStart"/>
      <w:r>
        <w:t>Přeprac</w:t>
      </w:r>
      <w:proofErr w:type="spellEnd"/>
      <w:r>
        <w:t xml:space="preserve">. </w:t>
      </w:r>
      <w:proofErr w:type="spellStart"/>
      <w:r>
        <w:t>vyd</w:t>
      </w:r>
      <w:proofErr w:type="spellEnd"/>
      <w:r>
        <w:t xml:space="preserve">. </w:t>
      </w:r>
      <w:proofErr w:type="spellStart"/>
      <w:r>
        <w:t>Londýn</w:t>
      </w:r>
      <w:proofErr w:type="spellEnd"/>
      <w:r>
        <w:t>:</w:t>
      </w:r>
      <w:r w:rsidR="001E4CA5">
        <w:t> </w:t>
      </w:r>
      <w:r w:rsidRPr="00C901B6">
        <w:t>Routledge</w:t>
      </w:r>
    </w:p>
    <w:p w14:paraId="3E870C31" w14:textId="5DEB95CE" w:rsidR="003A15A0" w:rsidRPr="008D635A" w:rsidRDefault="003A15A0" w:rsidP="00D21554">
      <w:pPr>
        <w:pStyle w:val="Biblio"/>
      </w:pPr>
    </w:p>
    <w:p w14:paraId="31DEF028" w14:textId="671DE2D3" w:rsidR="003A15A0" w:rsidRDefault="003A15A0" w:rsidP="00D21554">
      <w:pPr>
        <w:pStyle w:val="Biblio"/>
      </w:pPr>
      <w:r w:rsidRPr="008D635A">
        <w:t xml:space="preserve">NEUBERT, Albrecht, a Gregory M. Shreve. 1992. </w:t>
      </w:r>
      <w:r w:rsidRPr="003C6BE2">
        <w:rPr>
          <w:i/>
          <w:iCs/>
        </w:rPr>
        <w:t>Translation as Text</w:t>
      </w:r>
      <w:r w:rsidRPr="008D635A">
        <w:t>. Kent: Kent State University Press.</w:t>
      </w:r>
    </w:p>
    <w:p w14:paraId="79CDE16E" w14:textId="77777777" w:rsidR="00C03FFC" w:rsidRDefault="00C03FFC" w:rsidP="00D21554">
      <w:pPr>
        <w:pStyle w:val="Biblio"/>
      </w:pPr>
    </w:p>
    <w:p w14:paraId="55C2F421" w14:textId="17E8AD61" w:rsidR="00C03FFC" w:rsidRPr="008D635A" w:rsidRDefault="00C03FFC" w:rsidP="00D21554">
      <w:pPr>
        <w:pStyle w:val="Biblio"/>
      </w:pPr>
      <w:r w:rsidRPr="00C03FFC">
        <w:rPr>
          <w:lang w:val="cs-CZ"/>
        </w:rPr>
        <w:t>NORD, Christiane.</w:t>
      </w:r>
      <w:r>
        <w:rPr>
          <w:lang w:val="cs-CZ"/>
        </w:rPr>
        <w:t xml:space="preserve"> 1997.</w:t>
      </w:r>
      <w:r w:rsidRPr="00C03FFC">
        <w:rPr>
          <w:lang w:val="cs-CZ"/>
        </w:rPr>
        <w:t xml:space="preserve"> </w:t>
      </w:r>
      <w:proofErr w:type="spellStart"/>
      <w:r w:rsidRPr="003C6BE2">
        <w:rPr>
          <w:i/>
          <w:iCs/>
          <w:lang w:val="cs-CZ"/>
        </w:rPr>
        <w:t>Defining</w:t>
      </w:r>
      <w:proofErr w:type="spellEnd"/>
      <w:r w:rsidRPr="003C6BE2">
        <w:rPr>
          <w:i/>
          <w:iCs/>
          <w:lang w:val="cs-CZ"/>
        </w:rPr>
        <w:t xml:space="preserve"> </w:t>
      </w:r>
      <w:proofErr w:type="spellStart"/>
      <w:r w:rsidRPr="003C6BE2">
        <w:rPr>
          <w:i/>
          <w:iCs/>
          <w:lang w:val="cs-CZ"/>
        </w:rPr>
        <w:t>translation</w:t>
      </w:r>
      <w:proofErr w:type="spellEnd"/>
      <w:r w:rsidRPr="003C6BE2">
        <w:rPr>
          <w:i/>
          <w:iCs/>
          <w:lang w:val="cs-CZ"/>
        </w:rPr>
        <w:t xml:space="preserve"> </w:t>
      </w:r>
      <w:proofErr w:type="spellStart"/>
      <w:r w:rsidRPr="003C6BE2">
        <w:rPr>
          <w:i/>
          <w:iCs/>
          <w:lang w:val="cs-CZ"/>
        </w:rPr>
        <w:t>functions</w:t>
      </w:r>
      <w:proofErr w:type="spellEnd"/>
      <w:r w:rsidRPr="003C6BE2">
        <w:rPr>
          <w:i/>
          <w:iCs/>
          <w:lang w:val="cs-CZ"/>
        </w:rPr>
        <w:t xml:space="preserve">. </w:t>
      </w:r>
      <w:proofErr w:type="spellStart"/>
      <w:r w:rsidRPr="003C6BE2">
        <w:rPr>
          <w:i/>
          <w:iCs/>
          <w:lang w:val="cs-CZ"/>
        </w:rPr>
        <w:t>The</w:t>
      </w:r>
      <w:proofErr w:type="spellEnd"/>
      <w:r w:rsidRPr="003C6BE2">
        <w:rPr>
          <w:i/>
          <w:iCs/>
          <w:lang w:val="cs-CZ"/>
        </w:rPr>
        <w:t xml:space="preserve"> </w:t>
      </w:r>
      <w:proofErr w:type="spellStart"/>
      <w:r w:rsidRPr="003C6BE2">
        <w:rPr>
          <w:i/>
          <w:iCs/>
          <w:lang w:val="cs-CZ"/>
        </w:rPr>
        <w:t>translation</w:t>
      </w:r>
      <w:proofErr w:type="spellEnd"/>
      <w:r w:rsidRPr="003C6BE2">
        <w:rPr>
          <w:i/>
          <w:iCs/>
          <w:lang w:val="cs-CZ"/>
        </w:rPr>
        <w:t xml:space="preserve"> </w:t>
      </w:r>
      <w:proofErr w:type="spellStart"/>
      <w:r w:rsidRPr="003C6BE2">
        <w:rPr>
          <w:i/>
          <w:iCs/>
          <w:lang w:val="cs-CZ"/>
        </w:rPr>
        <w:t>brief</w:t>
      </w:r>
      <w:proofErr w:type="spellEnd"/>
      <w:r w:rsidRPr="003C6BE2">
        <w:rPr>
          <w:i/>
          <w:iCs/>
          <w:lang w:val="cs-CZ"/>
        </w:rPr>
        <w:t xml:space="preserve"> as a </w:t>
      </w:r>
      <w:proofErr w:type="spellStart"/>
      <w:r w:rsidRPr="003C6BE2">
        <w:rPr>
          <w:i/>
          <w:iCs/>
          <w:lang w:val="cs-CZ"/>
        </w:rPr>
        <w:t>guideline</w:t>
      </w:r>
      <w:proofErr w:type="spellEnd"/>
      <w:r w:rsidRPr="003C6BE2">
        <w:rPr>
          <w:i/>
          <w:iCs/>
          <w:lang w:val="cs-CZ"/>
        </w:rPr>
        <w:t xml:space="preserve"> </w:t>
      </w:r>
      <w:proofErr w:type="spellStart"/>
      <w:r w:rsidRPr="003C6BE2">
        <w:rPr>
          <w:i/>
          <w:iCs/>
          <w:lang w:val="cs-CZ"/>
        </w:rPr>
        <w:t>for</w:t>
      </w:r>
      <w:proofErr w:type="spellEnd"/>
      <w:r w:rsidRPr="003C6BE2">
        <w:rPr>
          <w:i/>
          <w:iCs/>
          <w:lang w:val="cs-CZ"/>
        </w:rPr>
        <w:t xml:space="preserve"> </w:t>
      </w:r>
      <w:proofErr w:type="spellStart"/>
      <w:r w:rsidRPr="003C6BE2">
        <w:rPr>
          <w:i/>
          <w:iCs/>
          <w:lang w:val="cs-CZ"/>
        </w:rPr>
        <w:t>the</w:t>
      </w:r>
      <w:proofErr w:type="spellEnd"/>
      <w:r w:rsidRPr="003C6BE2">
        <w:rPr>
          <w:i/>
          <w:iCs/>
          <w:lang w:val="cs-CZ"/>
        </w:rPr>
        <w:t xml:space="preserve"> </w:t>
      </w:r>
      <w:proofErr w:type="spellStart"/>
      <w:r w:rsidRPr="003C6BE2">
        <w:rPr>
          <w:i/>
          <w:iCs/>
          <w:lang w:val="cs-CZ"/>
        </w:rPr>
        <w:t>trainee</w:t>
      </w:r>
      <w:proofErr w:type="spellEnd"/>
      <w:r w:rsidRPr="003C6BE2">
        <w:rPr>
          <w:i/>
          <w:iCs/>
          <w:lang w:val="cs-CZ"/>
        </w:rPr>
        <w:t xml:space="preserve"> </w:t>
      </w:r>
      <w:proofErr w:type="spellStart"/>
      <w:r w:rsidRPr="003C6BE2">
        <w:rPr>
          <w:i/>
          <w:iCs/>
          <w:lang w:val="cs-CZ"/>
        </w:rPr>
        <w:t>translator</w:t>
      </w:r>
      <w:proofErr w:type="spellEnd"/>
      <w:r w:rsidRPr="00C03FFC">
        <w:rPr>
          <w:lang w:val="cs-CZ"/>
        </w:rPr>
        <w:t>. </w:t>
      </w:r>
      <w:proofErr w:type="spellStart"/>
      <w:r w:rsidRPr="00C03FFC">
        <w:rPr>
          <w:i/>
          <w:iCs/>
          <w:lang w:val="cs-CZ"/>
        </w:rPr>
        <w:t>Ilha</w:t>
      </w:r>
      <w:proofErr w:type="spellEnd"/>
      <w:r w:rsidRPr="00C03FFC">
        <w:rPr>
          <w:i/>
          <w:iCs/>
          <w:lang w:val="cs-CZ"/>
        </w:rPr>
        <w:t xml:space="preserve"> do </w:t>
      </w:r>
      <w:proofErr w:type="spellStart"/>
      <w:r w:rsidRPr="00C03FFC">
        <w:rPr>
          <w:i/>
          <w:iCs/>
          <w:lang w:val="cs-CZ"/>
        </w:rPr>
        <w:t>Desterro</w:t>
      </w:r>
      <w:proofErr w:type="spellEnd"/>
      <w:r w:rsidRPr="00C03FFC">
        <w:rPr>
          <w:lang w:val="cs-CZ"/>
        </w:rPr>
        <w:t>, 33: 41-55.</w:t>
      </w:r>
    </w:p>
    <w:p w14:paraId="550AF4D8" w14:textId="7D223154" w:rsidR="00BD70C8" w:rsidRPr="008D635A" w:rsidRDefault="00BD70C8" w:rsidP="00D21554">
      <w:pPr>
        <w:pStyle w:val="Biblio"/>
      </w:pPr>
    </w:p>
    <w:p w14:paraId="443682C9" w14:textId="003A2962" w:rsidR="00BD70C8" w:rsidRPr="008D635A" w:rsidRDefault="00BD70C8" w:rsidP="00D21554">
      <w:pPr>
        <w:pStyle w:val="Biblio"/>
      </w:pPr>
      <w:r w:rsidRPr="008D635A">
        <w:t xml:space="preserve">NIDA. Eugene A., a Charles R. Taber. 1974. </w:t>
      </w:r>
      <w:r w:rsidRPr="003C6BE2">
        <w:rPr>
          <w:i/>
          <w:iCs/>
        </w:rPr>
        <w:t>The Theory and Practice of Translation</w:t>
      </w:r>
      <w:r w:rsidRPr="008D635A">
        <w:t>. Leiden: E. J. Brill.</w:t>
      </w:r>
    </w:p>
    <w:p w14:paraId="26C825E6" w14:textId="77777777" w:rsidR="00E20895" w:rsidRDefault="00E20895" w:rsidP="00D21554">
      <w:pPr>
        <w:pStyle w:val="Biblio"/>
      </w:pPr>
    </w:p>
    <w:p w14:paraId="559E837E" w14:textId="28143276" w:rsidR="00D71A2F" w:rsidRDefault="00D71A2F" w:rsidP="00D21554">
      <w:pPr>
        <w:pStyle w:val="Biblio"/>
      </w:pPr>
      <w:r w:rsidRPr="00D71A2F">
        <w:t>PACTE</w:t>
      </w:r>
      <w:r w:rsidR="00BF577D">
        <w:t xml:space="preserve">. </w:t>
      </w:r>
      <w:r w:rsidRPr="00D71A2F">
        <w:t xml:space="preserve">2003. </w:t>
      </w:r>
      <w:r w:rsidR="0024563B">
        <w:t>“</w:t>
      </w:r>
      <w:r w:rsidRPr="003C6BE2">
        <w:rPr>
          <w:i/>
          <w:iCs/>
        </w:rPr>
        <w:t>Building a Translation Competence Model</w:t>
      </w:r>
      <w:r w:rsidRPr="00D71A2F">
        <w:t>.</w:t>
      </w:r>
      <w:r w:rsidR="0024563B">
        <w:t>”</w:t>
      </w:r>
      <w:r w:rsidRPr="00D71A2F">
        <w:t xml:space="preserve"> In: Alves, F. (ed.), </w:t>
      </w:r>
      <w:r w:rsidRPr="003C6BE2">
        <w:rPr>
          <w:i/>
          <w:iCs/>
        </w:rPr>
        <w:t>Triangulating Translation: Perspectives in Process Oriented Research,</w:t>
      </w:r>
      <w:r w:rsidRPr="00D71A2F">
        <w:t xml:space="preserve"> Amsterdam: John Benjamins.</w:t>
      </w:r>
    </w:p>
    <w:p w14:paraId="2959BA0B" w14:textId="77777777" w:rsidR="00D71A2F" w:rsidRPr="008D635A" w:rsidRDefault="00D71A2F" w:rsidP="00D21554">
      <w:pPr>
        <w:pStyle w:val="Biblio"/>
      </w:pPr>
    </w:p>
    <w:p w14:paraId="046761CA" w14:textId="1C4BCE1A" w:rsidR="008D635A" w:rsidRPr="008D635A" w:rsidRDefault="008D635A" w:rsidP="00D21554">
      <w:pPr>
        <w:pStyle w:val="Biblio"/>
      </w:pPr>
      <w:r w:rsidRPr="008D635A">
        <w:t>POIBEAU, Thierry. </w:t>
      </w:r>
      <w:r w:rsidR="009346EB">
        <w:t xml:space="preserve">2017. </w:t>
      </w:r>
      <w:r w:rsidRPr="003C6BE2">
        <w:rPr>
          <w:i/>
          <w:iCs/>
        </w:rPr>
        <w:t>Machine translation</w:t>
      </w:r>
      <w:r w:rsidRPr="008D635A">
        <w:t>. MIT Press</w:t>
      </w:r>
      <w:r w:rsidR="009346EB">
        <w:t>.</w:t>
      </w:r>
    </w:p>
    <w:p w14:paraId="03DA6E25" w14:textId="77777777" w:rsidR="008D635A" w:rsidRPr="008D635A" w:rsidRDefault="008D635A" w:rsidP="00D21554">
      <w:pPr>
        <w:pStyle w:val="Biblio"/>
      </w:pPr>
    </w:p>
    <w:p w14:paraId="4B4D6C25" w14:textId="37149D62" w:rsidR="00752D59" w:rsidRDefault="00E20895" w:rsidP="00D21554">
      <w:pPr>
        <w:pStyle w:val="Biblio"/>
      </w:pPr>
      <w:r w:rsidRPr="008D635A">
        <w:t>SAVORY, T. H. 19</w:t>
      </w:r>
      <w:r w:rsidR="0007465F">
        <w:t xml:space="preserve">68. </w:t>
      </w:r>
      <w:r w:rsidRPr="003C6BE2">
        <w:rPr>
          <w:i/>
          <w:iCs/>
        </w:rPr>
        <w:t>The Art of Translation</w:t>
      </w:r>
      <w:r w:rsidRPr="008D635A">
        <w:t>. London: Cape.</w:t>
      </w:r>
    </w:p>
    <w:p w14:paraId="0BDFEDFA" w14:textId="77777777" w:rsidR="00ED32C1" w:rsidRDefault="00ED32C1" w:rsidP="00D21554">
      <w:pPr>
        <w:pStyle w:val="Biblio"/>
      </w:pPr>
    </w:p>
    <w:p w14:paraId="4CC02B17" w14:textId="0A82C9CD" w:rsidR="0087720C" w:rsidRPr="0087720C" w:rsidRDefault="00ED32C1" w:rsidP="00D21554">
      <w:pPr>
        <w:pStyle w:val="Biblio"/>
      </w:pPr>
      <w:r w:rsidRPr="00ED32C1">
        <w:rPr>
          <w:lang w:val="cs-CZ"/>
        </w:rPr>
        <w:t>S</w:t>
      </w:r>
      <w:r>
        <w:rPr>
          <w:lang w:val="cs-CZ"/>
        </w:rPr>
        <w:t>HELTON</w:t>
      </w:r>
      <w:r w:rsidRPr="00ED32C1">
        <w:rPr>
          <w:lang w:val="cs-CZ"/>
        </w:rPr>
        <w:t xml:space="preserve">, J. H. </w:t>
      </w:r>
      <w:r w:rsidR="00042D40">
        <w:rPr>
          <w:lang w:val="cs-CZ"/>
        </w:rPr>
        <w:t xml:space="preserve">1994. </w:t>
      </w:r>
      <w:r w:rsidRPr="003C6BE2">
        <w:rPr>
          <w:i/>
          <w:iCs/>
          <w:lang w:val="cs-CZ"/>
        </w:rPr>
        <w:t xml:space="preserve">Handbook </w:t>
      </w:r>
      <w:proofErr w:type="spellStart"/>
      <w:r w:rsidRPr="003C6BE2">
        <w:rPr>
          <w:i/>
          <w:iCs/>
          <w:lang w:val="cs-CZ"/>
        </w:rPr>
        <w:t>for</w:t>
      </w:r>
      <w:proofErr w:type="spellEnd"/>
      <w:r w:rsidRPr="003C6BE2">
        <w:rPr>
          <w:i/>
          <w:iCs/>
          <w:lang w:val="cs-CZ"/>
        </w:rPr>
        <w:t xml:space="preserve"> </w:t>
      </w:r>
      <w:proofErr w:type="spellStart"/>
      <w:r w:rsidRPr="003C6BE2">
        <w:rPr>
          <w:i/>
          <w:iCs/>
          <w:lang w:val="cs-CZ"/>
        </w:rPr>
        <w:t>Technical</w:t>
      </w:r>
      <w:proofErr w:type="spellEnd"/>
      <w:r w:rsidRPr="003C6BE2">
        <w:rPr>
          <w:i/>
          <w:iCs/>
          <w:lang w:val="cs-CZ"/>
        </w:rPr>
        <w:t xml:space="preserve"> </w:t>
      </w:r>
      <w:proofErr w:type="spellStart"/>
      <w:r w:rsidRPr="003C6BE2">
        <w:rPr>
          <w:i/>
          <w:iCs/>
          <w:lang w:val="cs-CZ"/>
        </w:rPr>
        <w:t>Writing</w:t>
      </w:r>
      <w:proofErr w:type="spellEnd"/>
      <w:r w:rsidRPr="003C6BE2">
        <w:rPr>
          <w:i/>
          <w:iCs/>
          <w:lang w:val="cs-CZ"/>
        </w:rPr>
        <w:t>.</w:t>
      </w:r>
      <w:r w:rsidR="005E02C4">
        <w:t xml:space="preserve"> </w:t>
      </w:r>
      <w:r w:rsidR="0087720C" w:rsidRPr="0087720C">
        <w:t>Lincolnwood, Ill., USA: NTC Business Books</w:t>
      </w:r>
    </w:p>
    <w:p w14:paraId="53F07CCA" w14:textId="77777777" w:rsidR="00E20895" w:rsidRPr="008D635A" w:rsidRDefault="00E20895" w:rsidP="005E02C4">
      <w:pPr>
        <w:pStyle w:val="Biblio"/>
        <w:ind w:left="0" w:firstLine="0"/>
      </w:pPr>
    </w:p>
    <w:p w14:paraId="07D43E22" w14:textId="7CEF5E24" w:rsidR="00752D59" w:rsidRPr="003C6BE2" w:rsidRDefault="00A631AF" w:rsidP="003C6BE2">
      <w:pPr>
        <w:pStyle w:val="Biblio"/>
      </w:pPr>
      <w:r w:rsidRPr="003C6BE2">
        <w:lastRenderedPageBreak/>
        <w:t xml:space="preserve">ZEHNALOVÁ, Jitka a </w:t>
      </w:r>
      <w:proofErr w:type="spellStart"/>
      <w:r w:rsidRPr="003C6BE2">
        <w:t>kolektiv</w:t>
      </w:r>
      <w:proofErr w:type="spellEnd"/>
      <w:r w:rsidRPr="003C6BE2">
        <w:t>. 2015. </w:t>
      </w:r>
      <w:proofErr w:type="spellStart"/>
      <w:r w:rsidRPr="003C6BE2">
        <w:rPr>
          <w:rStyle w:val="Zdraznn"/>
        </w:rPr>
        <w:t>Kvalita</w:t>
      </w:r>
      <w:proofErr w:type="spellEnd"/>
      <w:r w:rsidRPr="003C6BE2">
        <w:rPr>
          <w:rStyle w:val="Zdraznn"/>
        </w:rPr>
        <w:t xml:space="preserve"> a </w:t>
      </w:r>
      <w:proofErr w:type="spellStart"/>
      <w:r w:rsidRPr="003C6BE2">
        <w:rPr>
          <w:rStyle w:val="Zdraznn"/>
        </w:rPr>
        <w:t>hodnocení</w:t>
      </w:r>
      <w:proofErr w:type="spellEnd"/>
      <w:r w:rsidRPr="003C6BE2">
        <w:rPr>
          <w:rStyle w:val="Zdraznn"/>
        </w:rPr>
        <w:t xml:space="preserve"> </w:t>
      </w:r>
      <w:proofErr w:type="spellStart"/>
      <w:r w:rsidRPr="003C6BE2">
        <w:rPr>
          <w:rStyle w:val="Zdraznn"/>
        </w:rPr>
        <w:t>překladu</w:t>
      </w:r>
      <w:proofErr w:type="spellEnd"/>
      <w:r w:rsidRPr="003C6BE2">
        <w:rPr>
          <w:rStyle w:val="Zdraznn"/>
        </w:rPr>
        <w:t xml:space="preserve">: </w:t>
      </w:r>
      <w:proofErr w:type="spellStart"/>
      <w:r w:rsidRPr="003C6BE2">
        <w:rPr>
          <w:rStyle w:val="Zdraznn"/>
        </w:rPr>
        <w:t>modely</w:t>
      </w:r>
      <w:proofErr w:type="spellEnd"/>
      <w:r w:rsidRPr="003C6BE2">
        <w:rPr>
          <w:rStyle w:val="Zdraznn"/>
        </w:rPr>
        <w:t xml:space="preserve"> </w:t>
      </w:r>
      <w:proofErr w:type="gramStart"/>
      <w:r w:rsidRPr="003C6BE2">
        <w:rPr>
          <w:rStyle w:val="Zdraznn"/>
        </w:rPr>
        <w:t>a</w:t>
      </w:r>
      <w:proofErr w:type="gramEnd"/>
      <w:r w:rsidRPr="003C6BE2">
        <w:rPr>
          <w:rStyle w:val="Zdraznn"/>
        </w:rPr>
        <w:t xml:space="preserve"> </w:t>
      </w:r>
      <w:proofErr w:type="spellStart"/>
      <w:r w:rsidRPr="003C6BE2">
        <w:rPr>
          <w:rStyle w:val="Zdraznn"/>
        </w:rPr>
        <w:t>aplikace</w:t>
      </w:r>
      <w:proofErr w:type="spellEnd"/>
      <w:r w:rsidRPr="003C6BE2">
        <w:rPr>
          <w:rStyle w:val="Zdraznn"/>
        </w:rPr>
        <w:t>.</w:t>
      </w:r>
      <w:r w:rsidRPr="003C6BE2">
        <w:rPr>
          <w:rStyle w:val="apple-converted-space"/>
        </w:rPr>
        <w:t> </w:t>
      </w:r>
      <w:r w:rsidRPr="003C6BE2">
        <w:t xml:space="preserve">Olomouc: </w:t>
      </w:r>
      <w:proofErr w:type="spellStart"/>
      <w:r w:rsidRPr="003C6BE2">
        <w:t>Univerzita</w:t>
      </w:r>
      <w:proofErr w:type="spellEnd"/>
      <w:r w:rsidRPr="003C6BE2">
        <w:t xml:space="preserve"> </w:t>
      </w:r>
      <w:proofErr w:type="spellStart"/>
      <w:r w:rsidRPr="003C6BE2">
        <w:t>Palackého</w:t>
      </w:r>
      <w:proofErr w:type="spellEnd"/>
      <w:r w:rsidRPr="003C6BE2">
        <w:t xml:space="preserve"> v </w:t>
      </w:r>
      <w:proofErr w:type="spellStart"/>
      <w:r w:rsidRPr="003C6BE2">
        <w:t>Olomouci</w:t>
      </w:r>
      <w:proofErr w:type="spellEnd"/>
      <w:r w:rsidRPr="003C6BE2">
        <w:t>.</w:t>
      </w:r>
    </w:p>
    <w:p w14:paraId="42325774" w14:textId="4913A1F2" w:rsidR="00A37892" w:rsidRDefault="00A37892">
      <w:pPr>
        <w:tabs>
          <w:tab w:val="clear" w:pos="567"/>
        </w:tabs>
        <w:spacing w:line="240" w:lineRule="auto"/>
        <w:jc w:val="left"/>
      </w:pPr>
      <w:r>
        <w:br w:type="page"/>
      </w:r>
    </w:p>
    <w:p w14:paraId="7E2A12EE" w14:textId="2D1F6231" w:rsidR="005A0D2A" w:rsidRDefault="00A37892" w:rsidP="00602FE0">
      <w:pPr>
        <w:pStyle w:val="Nadpis1"/>
      </w:pPr>
      <w:bookmarkStart w:id="181" w:name="_Toc153227864"/>
      <w:r>
        <w:lastRenderedPageBreak/>
        <w:t>Přílohy</w:t>
      </w:r>
      <w:bookmarkEnd w:id="181"/>
    </w:p>
    <w:p w14:paraId="2CBFBB34" w14:textId="271B3070" w:rsidR="00602FE0" w:rsidRDefault="00602FE0" w:rsidP="008C4F1F">
      <w:r>
        <w:t xml:space="preserve">Příloha 1: </w:t>
      </w:r>
      <w:r w:rsidR="00741816">
        <w:t>Originální znění tabulky 1 (</w:t>
      </w:r>
      <w:proofErr w:type="spellStart"/>
      <w:r w:rsidR="00741816">
        <w:t>Byrne</w:t>
      </w:r>
      <w:proofErr w:type="spellEnd"/>
      <w:r w:rsidR="008C4F1F">
        <w:t xml:space="preserve"> 2014, 32)</w:t>
      </w:r>
    </w:p>
    <w:p w14:paraId="6B92F66E" w14:textId="30809EB9" w:rsidR="00602FE0" w:rsidRPr="00602FE0" w:rsidRDefault="00602FE0" w:rsidP="00602FE0">
      <w:r w:rsidRPr="00602FE0">
        <w:rPr>
          <w:noProof/>
        </w:rPr>
        <w:drawing>
          <wp:inline distT="0" distB="0" distL="0" distR="0" wp14:anchorId="5155FBBE" wp14:editId="54D6BEC7">
            <wp:extent cx="5039995" cy="5893435"/>
            <wp:effectExtent l="0" t="0" r="1905" b="0"/>
            <wp:docPr id="162837941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79411" name="Obrázek 1" descr="Obsah obrázku text, snímek obrazovky, Písmo, číslo&#10;&#10;Popis byl vytvořen automaticky"/>
                    <pic:cNvPicPr/>
                  </pic:nvPicPr>
                  <pic:blipFill>
                    <a:blip r:embed="rId19"/>
                    <a:stretch>
                      <a:fillRect/>
                    </a:stretch>
                  </pic:blipFill>
                  <pic:spPr>
                    <a:xfrm>
                      <a:off x="0" y="0"/>
                      <a:ext cx="5039995" cy="5893435"/>
                    </a:xfrm>
                    <a:prstGeom prst="rect">
                      <a:avLst/>
                    </a:prstGeom>
                  </pic:spPr>
                </pic:pic>
              </a:graphicData>
            </a:graphic>
          </wp:inline>
        </w:drawing>
      </w:r>
    </w:p>
    <w:p w14:paraId="4198CD1F" w14:textId="0E527E4C" w:rsidR="00EE1B48" w:rsidRDefault="00EE1B48">
      <w:pPr>
        <w:tabs>
          <w:tab w:val="clear" w:pos="567"/>
        </w:tabs>
        <w:spacing w:line="240" w:lineRule="auto"/>
        <w:jc w:val="left"/>
      </w:pPr>
      <w:r>
        <w:br w:type="page"/>
      </w:r>
    </w:p>
    <w:p w14:paraId="0DC3D37F" w14:textId="77777777" w:rsidR="005A0D2A" w:rsidRDefault="005A0D2A" w:rsidP="00721158">
      <w:pPr>
        <w:pStyle w:val="Seznamcitac"/>
      </w:pPr>
    </w:p>
    <w:p w14:paraId="4A942B12" w14:textId="428DA555" w:rsidR="005A0D2A" w:rsidRPr="00EE1B48" w:rsidRDefault="00874C3C" w:rsidP="00A37892">
      <w:pPr>
        <w:pStyle w:val="Seznamcitac"/>
        <w:ind w:left="0" w:firstLine="0"/>
        <w:rPr>
          <w:b/>
          <w:bCs/>
        </w:rPr>
      </w:pPr>
      <w:r w:rsidRPr="00EE1B48">
        <w:rPr>
          <w:b/>
          <w:bCs/>
        </w:rPr>
        <w:t>Příloha 2: Vzorový překlad VT</w:t>
      </w:r>
    </w:p>
    <w:p w14:paraId="7FB0CEBE" w14:textId="77777777" w:rsidR="00874C3C" w:rsidRPr="00874C3C" w:rsidRDefault="00874C3C" w:rsidP="00874C3C"/>
    <w:p w14:paraId="71E0B536" w14:textId="77777777" w:rsidR="00874C3C" w:rsidRDefault="00874C3C" w:rsidP="00874C3C">
      <w:pPr>
        <w:rPr>
          <w:rFonts w:cs="Times New Roman"/>
        </w:rPr>
      </w:pPr>
      <w:r>
        <w:rPr>
          <w:rFonts w:cs="Times New Roman"/>
        </w:rPr>
        <w:t>Tlačítko FN + Mezerník</w:t>
      </w:r>
    </w:p>
    <w:p w14:paraId="5494CB55" w14:textId="77777777" w:rsidR="00874C3C" w:rsidRDefault="00874C3C" w:rsidP="00874C3C">
      <w:pPr>
        <w:rPr>
          <w:rFonts w:cs="Times New Roman"/>
        </w:rPr>
      </w:pPr>
      <w:r>
        <w:rPr>
          <w:rFonts w:cs="Times New Roman"/>
        </w:rPr>
        <w:t>Umožňuje přepínat citlivost myši</w:t>
      </w:r>
    </w:p>
    <w:p w14:paraId="6B495950" w14:textId="77777777" w:rsidR="00874C3C" w:rsidRDefault="00874C3C" w:rsidP="00874C3C">
      <w:pPr>
        <w:rPr>
          <w:rFonts w:cs="Times New Roman"/>
        </w:rPr>
      </w:pPr>
      <w:r>
        <w:rPr>
          <w:rFonts w:cs="Times New Roman"/>
        </w:rPr>
        <w:t xml:space="preserve">Tlačítko FN + Dotyk </w:t>
      </w:r>
      <w:proofErr w:type="spellStart"/>
      <w:r>
        <w:rPr>
          <w:rFonts w:cs="Times New Roman"/>
        </w:rPr>
        <w:t>scrollovací</w:t>
      </w:r>
      <w:proofErr w:type="spellEnd"/>
      <w:r>
        <w:rPr>
          <w:rFonts w:cs="Times New Roman"/>
        </w:rPr>
        <w:t xml:space="preserve"> části touchpadu</w:t>
      </w:r>
    </w:p>
    <w:p w14:paraId="77F43F4E" w14:textId="77777777" w:rsidR="00874C3C" w:rsidRDefault="00874C3C" w:rsidP="00874C3C">
      <w:pPr>
        <w:rPr>
          <w:rFonts w:cs="Times New Roman"/>
        </w:rPr>
      </w:pPr>
      <w:r>
        <w:rPr>
          <w:rFonts w:cs="Times New Roman"/>
        </w:rPr>
        <w:t>Prohlížení webu</w:t>
      </w:r>
    </w:p>
    <w:p w14:paraId="702D8D18" w14:textId="77777777" w:rsidR="00874C3C" w:rsidRDefault="00874C3C" w:rsidP="00874C3C">
      <w:pPr>
        <w:rPr>
          <w:rFonts w:cs="Times New Roman"/>
          <w:b/>
        </w:rPr>
      </w:pPr>
      <w:r>
        <w:rPr>
          <w:rFonts w:cs="Times New Roman"/>
          <w:b/>
        </w:rPr>
        <w:t>Bezpečnostní upozornění</w:t>
      </w:r>
    </w:p>
    <w:p w14:paraId="1E8AB201" w14:textId="77777777" w:rsidR="00874C3C" w:rsidRDefault="00874C3C" w:rsidP="00874C3C">
      <w:pPr>
        <w:rPr>
          <w:rFonts w:cs="Times New Roman"/>
          <w:b/>
        </w:rPr>
      </w:pPr>
      <w:r>
        <w:rPr>
          <w:rFonts w:cs="Times New Roman"/>
          <w:b/>
        </w:rPr>
        <w:t>Obecně</w:t>
      </w:r>
    </w:p>
    <w:p w14:paraId="49DB9393" w14:textId="77777777" w:rsidR="00874C3C" w:rsidRDefault="00874C3C" w:rsidP="00874C3C">
      <w:pPr>
        <w:rPr>
          <w:rFonts w:cs="Times New Roman"/>
        </w:rPr>
      </w:pPr>
      <w:r>
        <w:rPr>
          <w:rFonts w:cs="Times New Roman"/>
        </w:rPr>
        <w:t>Aby nedošlo ke zranění, úmrtí osob nebo poškození zařízení, dodržujte pokyny obsažené v této uživatelské příručce. Zařízení je vybaveno lithium-iontovým akumulátorem, proto zamezte styku zařízení s vodou a nenechávejte zařízení po delší dobu ve vlhkém prostředí, aby nedošlo k jeho poškození.</w:t>
      </w:r>
    </w:p>
    <w:p w14:paraId="07B9459F" w14:textId="77777777" w:rsidR="00874C3C" w:rsidRDefault="00874C3C" w:rsidP="00874C3C">
      <w:pPr>
        <w:rPr>
          <w:rFonts w:cs="Times New Roman"/>
          <w:b/>
        </w:rPr>
      </w:pPr>
      <w:r>
        <w:rPr>
          <w:rFonts w:cs="Times New Roman"/>
          <w:b/>
        </w:rPr>
        <w:t>Bezpečnost provozu</w:t>
      </w:r>
    </w:p>
    <w:p w14:paraId="69B0A8B8" w14:textId="77777777" w:rsidR="00874C3C" w:rsidRDefault="00874C3C" w:rsidP="00874C3C">
      <w:pPr>
        <w:rPr>
          <w:rFonts w:cs="Times New Roman"/>
        </w:rPr>
      </w:pPr>
      <w:r>
        <w:rPr>
          <w:rFonts w:cs="Times New Roman"/>
        </w:rPr>
        <w:t>Nepoužívejte zařízení během řízení. Před použitím zařízení vždy zastavte na bezpečném místě.</w:t>
      </w:r>
    </w:p>
    <w:p w14:paraId="39459162" w14:textId="77777777" w:rsidR="00874C3C" w:rsidRDefault="00874C3C" w:rsidP="00874C3C">
      <w:pPr>
        <w:rPr>
          <w:rFonts w:cs="Times New Roman"/>
          <w:b/>
        </w:rPr>
      </w:pPr>
      <w:r>
        <w:rPr>
          <w:rFonts w:cs="Times New Roman"/>
          <w:b/>
        </w:rPr>
        <w:t>Zařízení vypněte:</w:t>
      </w:r>
    </w:p>
    <w:p w14:paraId="3CE71DB7" w14:textId="77777777" w:rsidR="00874C3C" w:rsidRDefault="00874C3C" w:rsidP="00874C3C">
      <w:pPr>
        <w:ind w:firstLine="708"/>
        <w:rPr>
          <w:rFonts w:cs="Times New Roman"/>
          <w:b/>
        </w:rPr>
      </w:pPr>
      <w:r>
        <w:rPr>
          <w:rFonts w:cs="Times New Roman"/>
          <w:b/>
        </w:rPr>
        <w:t>1) v letadlech</w:t>
      </w:r>
    </w:p>
    <w:p w14:paraId="096BC967" w14:textId="77777777" w:rsidR="00874C3C" w:rsidRDefault="00874C3C" w:rsidP="00874C3C">
      <w:pPr>
        <w:ind w:left="708"/>
        <w:rPr>
          <w:rFonts w:cs="Times New Roman"/>
        </w:rPr>
      </w:pPr>
      <w:r>
        <w:rPr>
          <w:rFonts w:cs="Times New Roman"/>
        </w:rPr>
        <w:t>Toto elektronické bezdrátové zařízení může rušit komunikační systémy letadel. Proto jej před nástupem do letadla vypněte.</w:t>
      </w:r>
    </w:p>
    <w:p w14:paraId="071A38AE" w14:textId="77777777" w:rsidR="00874C3C" w:rsidRDefault="00874C3C" w:rsidP="00874C3C">
      <w:pPr>
        <w:ind w:firstLine="708"/>
        <w:rPr>
          <w:rFonts w:cs="Times New Roman"/>
          <w:b/>
        </w:rPr>
      </w:pPr>
      <w:r>
        <w:rPr>
          <w:rFonts w:cs="Times New Roman"/>
          <w:b/>
        </w:rPr>
        <w:t>2) v přítomnosti nebezpečných látek</w:t>
      </w:r>
    </w:p>
    <w:p w14:paraId="13FD30E6" w14:textId="45D38FD4" w:rsidR="00874C3C" w:rsidRDefault="00874C3C" w:rsidP="00874C3C">
      <w:pPr>
        <w:ind w:left="708"/>
        <w:rPr>
          <w:rFonts w:cs="Times New Roman"/>
        </w:rPr>
      </w:pPr>
      <w:r>
        <w:rPr>
          <w:rFonts w:cs="Times New Roman"/>
        </w:rPr>
        <w:t>Zařízení vypněte také na čerpacích stanicích, v blízkosti pohonných hmot a</w:t>
      </w:r>
      <w:r w:rsidR="00EE1B48">
        <w:rPr>
          <w:rFonts w:cs="Times New Roman"/>
        </w:rPr>
        <w:t> </w:t>
      </w:r>
      <w:r>
        <w:rPr>
          <w:rFonts w:cs="Times New Roman"/>
        </w:rPr>
        <w:t>chemických látek a v dalších prostorách s nebezpečnými látkami.</w:t>
      </w:r>
    </w:p>
    <w:p w14:paraId="7349982E" w14:textId="77777777" w:rsidR="00874C3C" w:rsidRDefault="00874C3C" w:rsidP="00874C3C">
      <w:pPr>
        <w:ind w:firstLine="708"/>
        <w:rPr>
          <w:rFonts w:cs="Times New Roman"/>
          <w:b/>
        </w:rPr>
      </w:pPr>
      <w:r>
        <w:rPr>
          <w:rFonts w:cs="Times New Roman"/>
          <w:b/>
        </w:rPr>
        <w:t>3) v nemocnici</w:t>
      </w:r>
    </w:p>
    <w:p w14:paraId="6960187E" w14:textId="77777777" w:rsidR="00874C3C" w:rsidRDefault="00874C3C" w:rsidP="00874C3C">
      <w:pPr>
        <w:ind w:left="708"/>
        <w:rPr>
          <w:rFonts w:cs="Times New Roman"/>
        </w:rPr>
      </w:pPr>
      <w:r>
        <w:rPr>
          <w:rFonts w:cs="Times New Roman"/>
        </w:rPr>
        <w:t xml:space="preserve">Dále zařízení vypněte i v oblastech, kde platí zákaz používání bezdrátových zařízení. Bezdrátová zařízení mohou rušit implantované kardiostimulátory, naslouchadla a další zdravotnické implantáty. </w:t>
      </w:r>
    </w:p>
    <w:p w14:paraId="26987650" w14:textId="77777777" w:rsidR="00874C3C" w:rsidRDefault="00874C3C" w:rsidP="00874C3C">
      <w:pPr>
        <w:rPr>
          <w:rFonts w:cs="Times New Roman"/>
          <w:b/>
        </w:rPr>
      </w:pPr>
      <w:r>
        <w:rPr>
          <w:rFonts w:cs="Times New Roman"/>
          <w:b/>
        </w:rPr>
        <w:t>Rušení</w:t>
      </w:r>
    </w:p>
    <w:p w14:paraId="41FF9B0D" w14:textId="77777777" w:rsidR="00874C3C" w:rsidRDefault="00874C3C" w:rsidP="00874C3C">
      <w:pPr>
        <w:rPr>
          <w:rFonts w:cs="Times New Roman"/>
        </w:rPr>
      </w:pPr>
      <w:r>
        <w:rPr>
          <w:rFonts w:cs="Times New Roman"/>
        </w:rPr>
        <w:t>Všechna další bezdrátová zařízení mohou být zdrojem rušení, které může mít vliv na funkci tohoto zařízení.</w:t>
      </w:r>
    </w:p>
    <w:p w14:paraId="05EC2036" w14:textId="77777777" w:rsidR="00874C3C" w:rsidRDefault="00874C3C" w:rsidP="00874C3C">
      <w:pPr>
        <w:rPr>
          <w:rFonts w:cs="Times New Roman"/>
          <w:b/>
        </w:rPr>
      </w:pPr>
      <w:r>
        <w:rPr>
          <w:rFonts w:cs="Times New Roman"/>
          <w:b/>
        </w:rPr>
        <w:t>Příslušenství</w:t>
      </w:r>
    </w:p>
    <w:p w14:paraId="4E9C6CF7" w14:textId="77777777" w:rsidR="00874C3C" w:rsidRDefault="00874C3C" w:rsidP="00874C3C">
      <w:pPr>
        <w:rPr>
          <w:rFonts w:cs="Times New Roman"/>
        </w:rPr>
      </w:pPr>
      <w:r>
        <w:rPr>
          <w:rFonts w:cs="Times New Roman"/>
        </w:rPr>
        <w:t>Používejte pouze příslušenství doporučená výrobcem. Používejte přiložený nabíjecí kabel. Použití jiných nabíjecích zařízení může být nebezpečné.</w:t>
      </w:r>
    </w:p>
    <w:p w14:paraId="7D0B6F24" w14:textId="77777777" w:rsidR="00EE1B48" w:rsidRDefault="00EE1B48" w:rsidP="00874C3C">
      <w:pPr>
        <w:rPr>
          <w:rFonts w:cs="Times New Roman"/>
          <w:b/>
        </w:rPr>
      </w:pPr>
    </w:p>
    <w:p w14:paraId="620D2628" w14:textId="2C957738" w:rsidR="00874C3C" w:rsidRDefault="00874C3C" w:rsidP="00874C3C">
      <w:pPr>
        <w:rPr>
          <w:rFonts w:cs="Times New Roman"/>
          <w:b/>
        </w:rPr>
      </w:pPr>
      <w:r>
        <w:rPr>
          <w:rFonts w:cs="Times New Roman"/>
          <w:b/>
        </w:rPr>
        <w:lastRenderedPageBreak/>
        <w:t>Popis produktu</w:t>
      </w:r>
    </w:p>
    <w:p w14:paraId="2D7DB1FC" w14:textId="7A75A547" w:rsidR="00874C3C" w:rsidRDefault="00874C3C" w:rsidP="00874C3C">
      <w:pPr>
        <w:rPr>
          <w:rFonts w:cs="Times New Roman"/>
        </w:rPr>
      </w:pPr>
      <w:r>
        <w:rPr>
          <w:rFonts w:cs="Times New Roman"/>
        </w:rPr>
        <w:t>Balení obsahuje bezdrátovou multifunkční 2,4GHz klávesnici QWERTY s</w:t>
      </w:r>
      <w:r w:rsidR="00EE1B48">
        <w:rPr>
          <w:rFonts w:cs="Times New Roman"/>
        </w:rPr>
        <w:t> </w:t>
      </w:r>
      <w:r>
        <w:rPr>
          <w:rFonts w:cs="Times New Roman"/>
        </w:rPr>
        <w:t>touchpadem a USB přijímač. Klávesnice je vhodná pro učitele, obchodní zástupce a přednášející, kterým ulehčí práci s prezentací a umožní jim používat počítač bezdrátově v okruhu až 9 metrů. Pomocí bezdrátové klávesnice a myši s</w:t>
      </w:r>
      <w:r w:rsidR="00EE1B48">
        <w:rPr>
          <w:rFonts w:cs="Times New Roman"/>
        </w:rPr>
        <w:t> </w:t>
      </w:r>
      <w:r>
        <w:rPr>
          <w:rFonts w:cs="Times New Roman"/>
        </w:rPr>
        <w:t>touchpadem lze jednoduše procházet snímky v prezentaci, změnit nastavení obrazovky, psát na obrazovku nebo zvýraznit slova a objekty. Pokud chcete sledovat internetovou televizi na standardní televizi s využitím vysokorychlostního připojení a počítače, stačí použít toto bezdrátové zařízení, díky kterému nebudete muset fyzicky dojít k počítači pro zvolení programu, ale zvolíte ho z pohodlí svého křesla.</w:t>
      </w:r>
    </w:p>
    <w:p w14:paraId="1883F86E" w14:textId="77777777" w:rsidR="00EE1B48" w:rsidRDefault="00EE1B48" w:rsidP="00874C3C">
      <w:pPr>
        <w:rPr>
          <w:rFonts w:cs="Times New Roman"/>
        </w:rPr>
      </w:pPr>
    </w:p>
    <w:p w14:paraId="4A21E823" w14:textId="77777777" w:rsidR="00874C3C" w:rsidRDefault="00874C3C" w:rsidP="00874C3C">
      <w:pPr>
        <w:rPr>
          <w:rFonts w:cs="Times New Roman"/>
        </w:rPr>
      </w:pPr>
      <w:r>
        <w:rPr>
          <w:rFonts w:cs="Times New Roman"/>
          <w:b/>
        </w:rPr>
        <w:t>Úvod</w:t>
      </w:r>
    </w:p>
    <w:p w14:paraId="11D36D85" w14:textId="77777777" w:rsidR="00874C3C" w:rsidRDefault="00874C3C" w:rsidP="00874C3C">
      <w:pPr>
        <w:rPr>
          <w:rFonts w:cs="Times New Roman"/>
          <w:b/>
        </w:rPr>
      </w:pPr>
      <w:r>
        <w:rPr>
          <w:rFonts w:cs="Times New Roman"/>
          <w:b/>
        </w:rPr>
        <w:t>Základní informace</w:t>
      </w:r>
    </w:p>
    <w:p w14:paraId="771D42E2" w14:textId="77777777" w:rsidR="00874C3C" w:rsidRDefault="00874C3C" w:rsidP="00874C3C">
      <w:pPr>
        <w:rPr>
          <w:rFonts w:cs="Times New Roman"/>
          <w:b/>
        </w:rPr>
      </w:pPr>
      <w:r>
        <w:rPr>
          <w:rFonts w:cs="Times New Roman"/>
          <w:b/>
        </w:rPr>
        <w:t>Touchpad</w:t>
      </w:r>
    </w:p>
    <w:p w14:paraId="389BC174" w14:textId="77777777" w:rsidR="00874C3C" w:rsidRDefault="00874C3C" w:rsidP="00874C3C">
      <w:pPr>
        <w:rPr>
          <w:rFonts w:cs="Times New Roman"/>
        </w:rPr>
      </w:pPr>
      <w:r>
        <w:rPr>
          <w:rFonts w:cs="Times New Roman"/>
        </w:rPr>
        <w:t xml:space="preserve">Toto zařízení je vybaveno inovativní funkcí simulující použití kolečka myši. Současné stisknutí tlačítka </w:t>
      </w:r>
      <w:proofErr w:type="spellStart"/>
      <w:r>
        <w:rPr>
          <w:rFonts w:cs="Times New Roman"/>
        </w:rPr>
        <w:t>Fn</w:t>
      </w:r>
      <w:proofErr w:type="spellEnd"/>
      <w:r>
        <w:rPr>
          <w:rFonts w:cs="Times New Roman"/>
        </w:rPr>
        <w:t xml:space="preserve"> a pohyb prstu po </w:t>
      </w:r>
      <w:proofErr w:type="spellStart"/>
      <w:r>
        <w:rPr>
          <w:rFonts w:cs="Times New Roman"/>
        </w:rPr>
        <w:t>scrollovací</w:t>
      </w:r>
      <w:proofErr w:type="spellEnd"/>
      <w:r>
        <w:rPr>
          <w:rFonts w:cs="Times New Roman"/>
        </w:rPr>
        <w:t xml:space="preserve"> části touchpadu nahrazuje funkci kolečka myši, což vám usnadní prohlížení webů nebo upravování dokumentů. </w:t>
      </w:r>
    </w:p>
    <w:p w14:paraId="4A594174" w14:textId="77777777" w:rsidR="00874C3C" w:rsidRDefault="00874C3C" w:rsidP="00874C3C">
      <w:pPr>
        <w:rPr>
          <w:rFonts w:cs="Times New Roman"/>
        </w:rPr>
      </w:pPr>
      <w:r>
        <w:rPr>
          <w:rFonts w:cs="Times New Roman"/>
          <w:b/>
        </w:rPr>
        <w:t>Připojení zařízení</w:t>
      </w:r>
    </w:p>
    <w:p w14:paraId="5D30CF76" w14:textId="77777777" w:rsidR="00874C3C" w:rsidRDefault="00874C3C" w:rsidP="00874C3C">
      <w:pPr>
        <w:rPr>
          <w:rFonts w:cs="Times New Roman"/>
        </w:rPr>
      </w:pPr>
      <w:r>
        <w:rPr>
          <w:rFonts w:cs="Times New Roman"/>
        </w:rPr>
        <w:t>Vysuňte přijímač z klávesnice a připojte jej k USB konektoru svého počítače či jiného zařízení. Pro připojení přepněte vypínač na levé straně zařízení do polohy „On“ (Zapnuto).</w:t>
      </w:r>
    </w:p>
    <w:p w14:paraId="3493D748" w14:textId="77777777" w:rsidR="00874C3C" w:rsidRDefault="00874C3C" w:rsidP="00874C3C">
      <w:pPr>
        <w:rPr>
          <w:rFonts w:cs="Times New Roman"/>
          <w:b/>
        </w:rPr>
      </w:pPr>
      <w:r>
        <w:rPr>
          <w:rFonts w:cs="Times New Roman"/>
          <w:b/>
        </w:rPr>
        <w:t>Režim spánku a probuzení</w:t>
      </w:r>
    </w:p>
    <w:p w14:paraId="26B6B0D6" w14:textId="77777777" w:rsidR="00874C3C" w:rsidRDefault="00874C3C" w:rsidP="00874C3C">
      <w:pPr>
        <w:rPr>
          <w:rFonts w:cs="Times New Roman"/>
        </w:rPr>
      </w:pPr>
      <w:r>
        <w:rPr>
          <w:rFonts w:cs="Times New Roman"/>
        </w:rPr>
        <w:t>Zařízení je vybaveno automatickými režimy spánku a probuzení. V případě dlouhodobé neaktivity se zařízení automaticky přepne do režimu spánku. Během režimu spánku lze zařízení probudit stisknutím libovolného tlačítka. Přijímač zůstane i během režimu spánku aktivní, což signalizuje blikání kontrolky rádiového přenosu.</w:t>
      </w:r>
    </w:p>
    <w:p w14:paraId="49AAC6C0" w14:textId="77777777" w:rsidR="00874C3C" w:rsidRDefault="00874C3C" w:rsidP="00874C3C">
      <w:pPr>
        <w:rPr>
          <w:rFonts w:cs="Times New Roman"/>
          <w:b/>
        </w:rPr>
      </w:pPr>
      <w:r>
        <w:rPr>
          <w:rFonts w:cs="Times New Roman"/>
          <w:b/>
        </w:rPr>
        <w:t>Vypnutí zařízení</w:t>
      </w:r>
    </w:p>
    <w:p w14:paraId="379798C1" w14:textId="77777777" w:rsidR="00874C3C" w:rsidRDefault="00874C3C" w:rsidP="00874C3C">
      <w:pPr>
        <w:rPr>
          <w:rFonts w:cs="Times New Roman"/>
        </w:rPr>
      </w:pPr>
      <w:r>
        <w:rPr>
          <w:rFonts w:cs="Times New Roman"/>
        </w:rPr>
        <w:t>Pro vypnutí zařízení přepněte vypínač do polohy „</w:t>
      </w:r>
      <w:proofErr w:type="spellStart"/>
      <w:r>
        <w:rPr>
          <w:rFonts w:cs="Times New Roman"/>
        </w:rPr>
        <w:t>Off</w:t>
      </w:r>
      <w:proofErr w:type="spellEnd"/>
      <w:r>
        <w:rPr>
          <w:rFonts w:cs="Times New Roman"/>
        </w:rPr>
        <w:t>“ (Vypnuto). Z počítače odpojte USB přijímač a vsuňte jej zpět do příslušného slotu v zařízení.</w:t>
      </w:r>
    </w:p>
    <w:p w14:paraId="1BBF2E8D" w14:textId="77777777" w:rsidR="00EE1B48" w:rsidRDefault="00EE1B48">
      <w:pPr>
        <w:tabs>
          <w:tab w:val="clear" w:pos="567"/>
        </w:tabs>
        <w:spacing w:line="240" w:lineRule="auto"/>
        <w:jc w:val="left"/>
        <w:rPr>
          <w:rFonts w:cs="Times New Roman"/>
          <w:b/>
        </w:rPr>
      </w:pPr>
      <w:r>
        <w:rPr>
          <w:rFonts w:cs="Times New Roman"/>
          <w:b/>
        </w:rPr>
        <w:br w:type="page"/>
      </w:r>
    </w:p>
    <w:p w14:paraId="4DCBF842" w14:textId="18194029" w:rsidR="00874C3C" w:rsidRDefault="00874C3C" w:rsidP="00874C3C">
      <w:pPr>
        <w:rPr>
          <w:rFonts w:cs="Times New Roman"/>
          <w:b/>
        </w:rPr>
      </w:pPr>
      <w:r>
        <w:rPr>
          <w:rFonts w:cs="Times New Roman"/>
          <w:b/>
        </w:rPr>
        <w:lastRenderedPageBreak/>
        <w:t>Nabíjení baterie (pouze pro verzi A)</w:t>
      </w:r>
    </w:p>
    <w:p w14:paraId="24FFD525" w14:textId="77777777" w:rsidR="00874C3C" w:rsidRDefault="00874C3C" w:rsidP="00874C3C">
      <w:pPr>
        <w:rPr>
          <w:rFonts w:cs="Times New Roman"/>
        </w:rPr>
      </w:pPr>
      <w:r>
        <w:rPr>
          <w:rFonts w:cs="Times New Roman"/>
        </w:rPr>
        <w:t>Zařízení má vestavěný lithium-iontový akumulátor. Používejte pouze ověřené nabíječky a nabíjecí kabely. Zařízení před prvním použitím plně nabijte. Zařízení lze používat i po dobu nabíjení, ale tím se tato doba prodlouží. Když se baterie blíží k vybití, rozbliká se varovná kontrolka nízkého napětí. Pokud se baterie zcela vybije, zařízení se automaticky vypne.</w:t>
      </w:r>
    </w:p>
    <w:p w14:paraId="05A0A5C4" w14:textId="77777777" w:rsidR="00874C3C" w:rsidRDefault="00874C3C" w:rsidP="00874C3C">
      <w:pPr>
        <w:rPr>
          <w:rFonts w:cs="Times New Roman"/>
        </w:rPr>
      </w:pPr>
      <w:r>
        <w:rPr>
          <w:rFonts w:cs="Times New Roman"/>
        </w:rPr>
        <w:t>Poznámka: Toto zařízení je k dostání ve dvou verzích.</w:t>
      </w:r>
    </w:p>
    <w:p w14:paraId="7F0401F4" w14:textId="77777777" w:rsidR="00874C3C" w:rsidRDefault="00874C3C" w:rsidP="00874C3C">
      <w:pPr>
        <w:ind w:firstLine="708"/>
        <w:rPr>
          <w:rFonts w:cs="Times New Roman"/>
        </w:rPr>
      </w:pPr>
      <w:r>
        <w:rPr>
          <w:rFonts w:cs="Times New Roman"/>
        </w:rPr>
        <w:t>Verze A: vestavěný lithium-iontový akumulátor s dobíjením přes USB.</w:t>
      </w:r>
    </w:p>
    <w:p w14:paraId="57CBDEDB" w14:textId="77777777" w:rsidR="00874C3C" w:rsidRDefault="00874C3C" w:rsidP="00874C3C">
      <w:pPr>
        <w:ind w:firstLine="708"/>
        <w:rPr>
          <w:rFonts w:cs="Times New Roman"/>
        </w:rPr>
      </w:pPr>
      <w:r>
        <w:rPr>
          <w:rFonts w:cs="Times New Roman"/>
        </w:rPr>
        <w:t>Verze B: 2x AAA baterie. Tato verze nepodporuje funkci nabíjení.</w:t>
      </w:r>
    </w:p>
    <w:p w14:paraId="2BE10099" w14:textId="77777777" w:rsidR="00874C3C" w:rsidRPr="00874C3C" w:rsidRDefault="00874C3C" w:rsidP="00874C3C"/>
    <w:p w14:paraId="44B24484" w14:textId="77777777" w:rsidR="005A0D2A" w:rsidRDefault="005A0D2A" w:rsidP="00721158">
      <w:pPr>
        <w:pStyle w:val="Seznamcitac"/>
      </w:pPr>
    </w:p>
    <w:p w14:paraId="14EC2BDF" w14:textId="77777777" w:rsidR="005A0D2A" w:rsidRDefault="005A0D2A" w:rsidP="00721158">
      <w:pPr>
        <w:pStyle w:val="Seznamcitac"/>
      </w:pPr>
    </w:p>
    <w:p w14:paraId="326CEB7A" w14:textId="77777777" w:rsidR="005A0D2A" w:rsidRDefault="005A0D2A" w:rsidP="00721158">
      <w:pPr>
        <w:pStyle w:val="Seznamcitac"/>
      </w:pPr>
    </w:p>
    <w:p w14:paraId="6B7A47AB" w14:textId="77777777" w:rsidR="005A0D2A" w:rsidRDefault="005A0D2A" w:rsidP="00721158">
      <w:pPr>
        <w:pStyle w:val="Seznamcitac"/>
      </w:pPr>
    </w:p>
    <w:p w14:paraId="51299C21" w14:textId="77777777" w:rsidR="005A0D2A" w:rsidRDefault="005A0D2A" w:rsidP="00721158">
      <w:pPr>
        <w:pStyle w:val="Seznamcitac"/>
      </w:pPr>
    </w:p>
    <w:p w14:paraId="6CBC193E" w14:textId="77777777" w:rsidR="005A0D2A" w:rsidRDefault="005A0D2A" w:rsidP="00721158">
      <w:pPr>
        <w:pStyle w:val="Seznamcitac"/>
      </w:pPr>
    </w:p>
    <w:p w14:paraId="24936937" w14:textId="77777777" w:rsidR="005A0D2A" w:rsidRDefault="005A0D2A" w:rsidP="00721158">
      <w:pPr>
        <w:pStyle w:val="Seznamcitac"/>
      </w:pPr>
    </w:p>
    <w:p w14:paraId="7479CD5E" w14:textId="77777777" w:rsidR="005A0D2A" w:rsidRDefault="005A0D2A" w:rsidP="00721158">
      <w:pPr>
        <w:pStyle w:val="Seznamcitac"/>
      </w:pPr>
    </w:p>
    <w:p w14:paraId="48EBC700" w14:textId="77777777" w:rsidR="005A0D2A" w:rsidRDefault="005A0D2A" w:rsidP="00721158">
      <w:pPr>
        <w:pStyle w:val="Seznamcitac"/>
      </w:pPr>
    </w:p>
    <w:p w14:paraId="24880D3A" w14:textId="77777777" w:rsidR="005A0D2A" w:rsidRDefault="005A0D2A" w:rsidP="00721158">
      <w:pPr>
        <w:pStyle w:val="Seznamcitac"/>
      </w:pPr>
    </w:p>
    <w:p w14:paraId="738905C0" w14:textId="77777777" w:rsidR="005A0D2A" w:rsidRDefault="005A0D2A" w:rsidP="00721158">
      <w:pPr>
        <w:pStyle w:val="Seznamcitac"/>
      </w:pPr>
    </w:p>
    <w:p w14:paraId="46356826" w14:textId="77777777" w:rsidR="005A0D2A" w:rsidRDefault="005A0D2A" w:rsidP="00721158">
      <w:pPr>
        <w:pStyle w:val="Seznamcitac"/>
      </w:pPr>
    </w:p>
    <w:p w14:paraId="55046C17" w14:textId="77777777" w:rsidR="005A0D2A" w:rsidRDefault="005A0D2A" w:rsidP="005A0D2A"/>
    <w:p w14:paraId="745A0DE0" w14:textId="77777777" w:rsidR="005A0D2A" w:rsidRDefault="005A0D2A" w:rsidP="005A0D2A"/>
    <w:p w14:paraId="6C401456" w14:textId="77777777" w:rsidR="005A0D2A" w:rsidRDefault="005A0D2A" w:rsidP="005A0D2A"/>
    <w:p w14:paraId="03E0B706" w14:textId="77777777" w:rsidR="005A0D2A" w:rsidRDefault="005A0D2A" w:rsidP="005A0D2A"/>
    <w:p w14:paraId="713A2CF9" w14:textId="77777777" w:rsidR="005A0D2A" w:rsidRDefault="005A0D2A" w:rsidP="005A0D2A"/>
    <w:p w14:paraId="211F8506" w14:textId="77777777" w:rsidR="005A0D2A" w:rsidRDefault="005A0D2A" w:rsidP="005A0D2A"/>
    <w:p w14:paraId="77FEC6B5" w14:textId="77777777" w:rsidR="005A0D2A" w:rsidRDefault="005A0D2A" w:rsidP="005A0D2A"/>
    <w:p w14:paraId="731E09C9" w14:textId="77777777" w:rsidR="005A0D2A" w:rsidRDefault="005A0D2A" w:rsidP="005A0D2A"/>
    <w:p w14:paraId="23F5EEAA" w14:textId="77777777" w:rsidR="005A0D2A" w:rsidRDefault="005A0D2A" w:rsidP="005A0D2A"/>
    <w:p w14:paraId="2D66E143" w14:textId="77777777" w:rsidR="00CB0D14" w:rsidRDefault="00CB0D14" w:rsidP="00CB0D14">
      <w:pPr>
        <w:pStyle w:val="Bezmezer"/>
        <w:rPr>
          <w:rFonts w:ascii="Times New Roman" w:hAnsi="Times New Roman"/>
          <w:b/>
          <w:bCs/>
        </w:rPr>
      </w:pPr>
    </w:p>
    <w:p w14:paraId="6DFAB5EF" w14:textId="77777777" w:rsidR="00CB0D14" w:rsidRDefault="00CB0D14" w:rsidP="00CB0D14">
      <w:pPr>
        <w:pStyle w:val="Bezmezer"/>
        <w:rPr>
          <w:rFonts w:ascii="Times New Roman" w:hAnsi="Times New Roman"/>
          <w:b/>
          <w:bCs/>
        </w:rPr>
      </w:pPr>
    </w:p>
    <w:p w14:paraId="33AB51EF" w14:textId="77777777" w:rsidR="00CB0D14" w:rsidRDefault="00CB0D14" w:rsidP="00CB0D14">
      <w:pPr>
        <w:pStyle w:val="Bezmezer"/>
        <w:rPr>
          <w:rFonts w:ascii="Times New Roman" w:hAnsi="Times New Roman"/>
          <w:b/>
          <w:bCs/>
        </w:rPr>
      </w:pPr>
    </w:p>
    <w:p w14:paraId="2EFE1657" w14:textId="77777777" w:rsidR="00CB0D14" w:rsidRDefault="00CB0D14" w:rsidP="00CB0D14">
      <w:pPr>
        <w:pStyle w:val="Bezmezer"/>
        <w:rPr>
          <w:rFonts w:ascii="Times New Roman" w:hAnsi="Times New Roman"/>
          <w:b/>
          <w:bCs/>
        </w:rPr>
      </w:pPr>
    </w:p>
    <w:p w14:paraId="2C5CF8FB" w14:textId="78A424D9" w:rsidR="00CB0D14" w:rsidRPr="00CB0D14" w:rsidRDefault="00117AD0" w:rsidP="00CB0D14">
      <w:pPr>
        <w:pStyle w:val="Text"/>
      </w:pPr>
      <w:r w:rsidRPr="00CB0D14">
        <w:rPr>
          <w:b/>
          <w:bCs/>
        </w:rPr>
        <w:lastRenderedPageBreak/>
        <w:t xml:space="preserve">Autor: </w:t>
      </w:r>
      <w:r w:rsidRPr="00CB0D14">
        <w:t>Jan Hejtmánek</w:t>
      </w:r>
    </w:p>
    <w:p w14:paraId="070DA16C" w14:textId="723C6F16" w:rsidR="00117AD0" w:rsidRPr="00CB0D14" w:rsidRDefault="00117AD0" w:rsidP="00CB0D14">
      <w:pPr>
        <w:pStyle w:val="Text"/>
        <w:rPr>
          <w:b/>
          <w:bCs/>
        </w:rPr>
      </w:pPr>
      <w:proofErr w:type="spellStart"/>
      <w:r w:rsidRPr="00CB0D14">
        <w:rPr>
          <w:b/>
          <w:bCs/>
        </w:rPr>
        <w:t>Vedouci</w:t>
      </w:r>
      <w:proofErr w:type="spellEnd"/>
      <w:r w:rsidRPr="00CB0D14">
        <w:rPr>
          <w:b/>
          <w:bCs/>
        </w:rPr>
        <w:t xml:space="preserve">́ </w:t>
      </w:r>
      <w:proofErr w:type="spellStart"/>
      <w:r w:rsidRPr="00CB0D14">
        <w:rPr>
          <w:b/>
          <w:bCs/>
        </w:rPr>
        <w:t>práce</w:t>
      </w:r>
      <w:proofErr w:type="spellEnd"/>
      <w:r w:rsidRPr="00CB0D14">
        <w:rPr>
          <w:b/>
          <w:bCs/>
        </w:rPr>
        <w:t xml:space="preserve">: </w:t>
      </w:r>
      <w:r w:rsidRPr="00CB0D14">
        <w:t>Mgr. Michal Kubánek</w:t>
      </w:r>
    </w:p>
    <w:p w14:paraId="4DC7CD3F" w14:textId="6875EF9E" w:rsidR="00117AD0" w:rsidRPr="00CB0D14" w:rsidRDefault="00117AD0" w:rsidP="00CB0D14">
      <w:pPr>
        <w:pStyle w:val="Text"/>
      </w:pPr>
      <w:r w:rsidRPr="00CB0D14">
        <w:rPr>
          <w:b/>
          <w:bCs/>
        </w:rPr>
        <w:t>Katedra:</w:t>
      </w:r>
      <w:r w:rsidR="00114E9E" w:rsidRPr="00CB0D14">
        <w:rPr>
          <w:b/>
          <w:bCs/>
        </w:rPr>
        <w:t xml:space="preserve"> </w:t>
      </w:r>
      <w:r w:rsidR="00114E9E" w:rsidRPr="00CB0D14">
        <w:t>Katedra anglistiky a amerikanistiky</w:t>
      </w:r>
    </w:p>
    <w:p w14:paraId="7A6FBF19" w14:textId="7E6BC983" w:rsidR="00117AD0" w:rsidRPr="00CB0D14" w:rsidRDefault="00117AD0" w:rsidP="00CB0D14">
      <w:pPr>
        <w:pStyle w:val="Text"/>
      </w:pPr>
      <w:proofErr w:type="spellStart"/>
      <w:r w:rsidRPr="00CB0D14">
        <w:rPr>
          <w:b/>
          <w:bCs/>
        </w:rPr>
        <w:t>Studijni</w:t>
      </w:r>
      <w:proofErr w:type="spellEnd"/>
      <w:r w:rsidRPr="00CB0D14">
        <w:rPr>
          <w:b/>
          <w:bCs/>
        </w:rPr>
        <w:t>́ obor:</w:t>
      </w:r>
      <w:r w:rsidR="00114E9E" w:rsidRPr="00CB0D14">
        <w:rPr>
          <w:b/>
          <w:bCs/>
        </w:rPr>
        <w:t xml:space="preserve"> </w:t>
      </w:r>
      <w:proofErr w:type="spellStart"/>
      <w:r w:rsidR="00114E9E" w:rsidRPr="00CB0D14">
        <w:t>Angličtina</w:t>
      </w:r>
      <w:proofErr w:type="spellEnd"/>
      <w:r w:rsidR="00114E9E" w:rsidRPr="00CB0D14">
        <w:t xml:space="preserve"> se </w:t>
      </w:r>
      <w:proofErr w:type="spellStart"/>
      <w:r w:rsidR="00114E9E" w:rsidRPr="00CB0D14">
        <w:t>zaměřením</w:t>
      </w:r>
      <w:proofErr w:type="spellEnd"/>
      <w:r w:rsidR="00114E9E" w:rsidRPr="00CB0D14">
        <w:t xml:space="preserve"> na </w:t>
      </w:r>
      <w:proofErr w:type="spellStart"/>
      <w:r w:rsidR="00114E9E" w:rsidRPr="00CB0D14">
        <w:t>komunitni</w:t>
      </w:r>
      <w:proofErr w:type="spellEnd"/>
      <w:r w:rsidR="00114E9E" w:rsidRPr="00CB0D14">
        <w:t xml:space="preserve">́ </w:t>
      </w:r>
      <w:proofErr w:type="spellStart"/>
      <w:r w:rsidR="00114E9E" w:rsidRPr="00CB0D14">
        <w:t>tlumočeni</w:t>
      </w:r>
      <w:proofErr w:type="spellEnd"/>
      <w:r w:rsidR="00114E9E" w:rsidRPr="00CB0D14">
        <w:t xml:space="preserve">́ a </w:t>
      </w:r>
      <w:proofErr w:type="spellStart"/>
      <w:r w:rsidR="00114E9E" w:rsidRPr="00CB0D14">
        <w:t>překlad</w:t>
      </w:r>
      <w:proofErr w:type="spellEnd"/>
      <w:r w:rsidR="00114E9E" w:rsidRPr="00CB0D14">
        <w:t xml:space="preserve"> </w:t>
      </w:r>
    </w:p>
    <w:p w14:paraId="6F99F6FE" w14:textId="5C2DE881" w:rsidR="00117AD0" w:rsidRPr="00CB0D14" w:rsidRDefault="00117AD0" w:rsidP="00CB0D14">
      <w:pPr>
        <w:pStyle w:val="Text"/>
        <w:rPr>
          <w:szCs w:val="24"/>
        </w:rPr>
      </w:pPr>
      <w:proofErr w:type="spellStart"/>
      <w:r w:rsidRPr="00CB0D14">
        <w:rPr>
          <w:b/>
          <w:bCs/>
        </w:rPr>
        <w:t>Název</w:t>
      </w:r>
      <w:proofErr w:type="spellEnd"/>
      <w:r w:rsidRPr="00CB0D14">
        <w:rPr>
          <w:b/>
          <w:bCs/>
        </w:rPr>
        <w:t xml:space="preserve"> </w:t>
      </w:r>
      <w:proofErr w:type="spellStart"/>
      <w:r w:rsidRPr="00CB0D14">
        <w:rPr>
          <w:b/>
          <w:bCs/>
        </w:rPr>
        <w:t>česky</w:t>
      </w:r>
      <w:proofErr w:type="spellEnd"/>
      <w:r w:rsidRPr="00CB0D14">
        <w:rPr>
          <w:b/>
          <w:bCs/>
        </w:rPr>
        <w:t xml:space="preserve">: </w:t>
      </w:r>
      <w:r w:rsidR="00E04C31" w:rsidRPr="00CB0D14">
        <w:t>Projevy defektů výchozího textu ve studentských překladech</w:t>
      </w:r>
    </w:p>
    <w:p w14:paraId="00A55CA6" w14:textId="6F80059F" w:rsidR="00117AD0" w:rsidRPr="00CB0D14" w:rsidRDefault="00117AD0" w:rsidP="00CB0D14">
      <w:pPr>
        <w:pStyle w:val="Text"/>
      </w:pPr>
      <w:proofErr w:type="spellStart"/>
      <w:r w:rsidRPr="00CB0D14">
        <w:rPr>
          <w:b/>
          <w:bCs/>
        </w:rPr>
        <w:t>Název</w:t>
      </w:r>
      <w:proofErr w:type="spellEnd"/>
      <w:r w:rsidRPr="00CB0D14">
        <w:rPr>
          <w:b/>
          <w:bCs/>
        </w:rPr>
        <w:t xml:space="preserve"> anglicky: </w:t>
      </w:r>
      <w:proofErr w:type="spellStart"/>
      <w:r w:rsidR="004E7186" w:rsidRPr="00CB0D14">
        <w:t>Displays</w:t>
      </w:r>
      <w:proofErr w:type="spellEnd"/>
      <w:r w:rsidR="004E7186" w:rsidRPr="00CB0D14">
        <w:t xml:space="preserve"> </w:t>
      </w:r>
      <w:proofErr w:type="spellStart"/>
      <w:r w:rsidR="004E7186" w:rsidRPr="00CB0D14">
        <w:t>of</w:t>
      </w:r>
      <w:proofErr w:type="spellEnd"/>
      <w:r w:rsidR="004E7186" w:rsidRPr="00CB0D14">
        <w:t xml:space="preserve"> </w:t>
      </w:r>
      <w:proofErr w:type="spellStart"/>
      <w:r w:rsidR="004E7186" w:rsidRPr="00CB0D14">
        <w:t>defects</w:t>
      </w:r>
      <w:proofErr w:type="spellEnd"/>
      <w:r w:rsidR="004E7186" w:rsidRPr="00CB0D14">
        <w:t xml:space="preserve"> </w:t>
      </w:r>
      <w:proofErr w:type="spellStart"/>
      <w:r w:rsidR="004E7186" w:rsidRPr="00CB0D14">
        <w:t>of</w:t>
      </w:r>
      <w:proofErr w:type="spellEnd"/>
      <w:r w:rsidR="004E7186" w:rsidRPr="00CB0D14">
        <w:t xml:space="preserve"> </w:t>
      </w:r>
      <w:proofErr w:type="spellStart"/>
      <w:r w:rsidR="004E7186" w:rsidRPr="00CB0D14">
        <w:t>the</w:t>
      </w:r>
      <w:proofErr w:type="spellEnd"/>
      <w:r w:rsidR="004E7186" w:rsidRPr="00CB0D14">
        <w:t xml:space="preserve"> source text in student </w:t>
      </w:r>
      <w:proofErr w:type="spellStart"/>
      <w:r w:rsidR="004E7186" w:rsidRPr="00CB0D14">
        <w:t>translations</w:t>
      </w:r>
      <w:proofErr w:type="spellEnd"/>
    </w:p>
    <w:p w14:paraId="598E3644" w14:textId="26354973" w:rsidR="00114E9E" w:rsidRPr="00E40D7F" w:rsidRDefault="00117AD0" w:rsidP="00CB0D14">
      <w:pPr>
        <w:pStyle w:val="Text"/>
      </w:pPr>
      <w:proofErr w:type="spellStart"/>
      <w:r w:rsidRPr="00CB0D14">
        <w:rPr>
          <w:b/>
          <w:bCs/>
        </w:rPr>
        <w:t>Počet</w:t>
      </w:r>
      <w:proofErr w:type="spellEnd"/>
      <w:r w:rsidRPr="00CB0D14">
        <w:rPr>
          <w:b/>
          <w:bCs/>
        </w:rPr>
        <w:t xml:space="preserve"> slov:</w:t>
      </w:r>
      <w:r w:rsidR="00E40D7F">
        <w:rPr>
          <w:b/>
          <w:bCs/>
        </w:rPr>
        <w:t xml:space="preserve"> </w:t>
      </w:r>
      <w:r w:rsidR="00E40D7F">
        <w:t>10 663</w:t>
      </w:r>
    </w:p>
    <w:p w14:paraId="7288E50B" w14:textId="01A0C1E2" w:rsidR="00114E9E" w:rsidRDefault="00117AD0" w:rsidP="00CB0D14">
      <w:pPr>
        <w:pStyle w:val="Text"/>
        <w:rPr>
          <w:b/>
          <w:bCs/>
        </w:rPr>
      </w:pPr>
      <w:proofErr w:type="spellStart"/>
      <w:r w:rsidRPr="00CB0D14">
        <w:rPr>
          <w:b/>
          <w:bCs/>
        </w:rPr>
        <w:t>Počet</w:t>
      </w:r>
      <w:proofErr w:type="spellEnd"/>
      <w:r w:rsidRPr="00CB0D14">
        <w:rPr>
          <w:b/>
          <w:bCs/>
        </w:rPr>
        <w:t xml:space="preserve"> znaků:</w:t>
      </w:r>
      <w:r w:rsidR="00E40D7F">
        <w:rPr>
          <w:b/>
          <w:bCs/>
        </w:rPr>
        <w:t xml:space="preserve"> </w:t>
      </w:r>
      <w:r w:rsidR="00E40D7F" w:rsidRPr="00E40D7F">
        <w:t>73 101</w:t>
      </w:r>
    </w:p>
    <w:p w14:paraId="7BC69EE7" w14:textId="77777777" w:rsidR="00CB0D14" w:rsidRPr="00CB0D14" w:rsidRDefault="00CB0D14" w:rsidP="00CB0D14">
      <w:pPr>
        <w:pStyle w:val="Text"/>
        <w:rPr>
          <w:b/>
          <w:bCs/>
        </w:rPr>
      </w:pPr>
    </w:p>
    <w:p w14:paraId="43DACA8F" w14:textId="77777777" w:rsidR="00117AD0" w:rsidRDefault="00117AD0" w:rsidP="00117AD0">
      <w:pPr>
        <w:pStyle w:val="Normlnweb"/>
      </w:pPr>
      <w:r>
        <w:rPr>
          <w:rFonts w:ascii="TimesNewRomanPS" w:hAnsi="TimesNewRomanPS"/>
          <w:b/>
          <w:bCs/>
        </w:rPr>
        <w:t xml:space="preserve">Anotace: </w:t>
      </w:r>
    </w:p>
    <w:p w14:paraId="75FF3C01" w14:textId="02E314C9" w:rsidR="00510805" w:rsidRDefault="007D2C95" w:rsidP="00510805">
      <w:r>
        <w:tab/>
      </w:r>
      <w:r w:rsidR="00510805">
        <w:t xml:space="preserve">Cílem této bakalářské práce je zjistit, do jaké míry se defektnost výchozího textu </w:t>
      </w:r>
      <w:r w:rsidR="000924F4">
        <w:t xml:space="preserve">technického typu </w:t>
      </w:r>
      <w:r w:rsidR="00510805">
        <w:t>odráží do cílových studentských překladů, a také analyzovat tyto překlady ve vztahu k odpovědím dotazníkového šetření.</w:t>
      </w:r>
      <w:r w:rsidR="000924F4">
        <w:t xml:space="preserve"> Te</w:t>
      </w:r>
      <w:r w:rsidR="00A838A1">
        <w:t>oretická část stručně popisuje základní rysy technického textu a s tím spojené náležitosti k jeho překladu.</w:t>
      </w:r>
      <w:r w:rsidR="00CA3E7F">
        <w:t xml:space="preserve"> Věnuje se také holistickému popisu </w:t>
      </w:r>
      <w:r w:rsidR="008D09B9">
        <w:t xml:space="preserve">dvou významných modelů překladatelských kompetencí </w:t>
      </w:r>
      <w:r w:rsidR="007049F0">
        <w:t xml:space="preserve">a </w:t>
      </w:r>
      <w:r w:rsidR="00707B60">
        <w:t>jednotlivé kompetence porovnává ve vztahu k míře upotřebení při potýkání se s defekty ve výchozím textu.</w:t>
      </w:r>
      <w:r w:rsidR="0008047E">
        <w:t xml:space="preserve"> </w:t>
      </w:r>
      <w:r w:rsidR="00A838A1">
        <w:t xml:space="preserve">Praktická část se poté zaobírá analýzou vyhotovených studentských překladů na základě </w:t>
      </w:r>
      <w:r w:rsidR="00381DBD">
        <w:t xml:space="preserve">autorem stanovených kritérií. Dále jsou na základě dotazníků vyhodnoceny </w:t>
      </w:r>
      <w:r w:rsidR="00C437E9">
        <w:t xml:space="preserve">a analyzovány </w:t>
      </w:r>
      <w:r w:rsidR="00381DBD">
        <w:t>korelace mezi odpověďmi studentů a jimi vyhotovenými překlady</w:t>
      </w:r>
      <w:r w:rsidR="00DC324E">
        <w:t>.</w:t>
      </w:r>
    </w:p>
    <w:p w14:paraId="0BE04B8A" w14:textId="77777777" w:rsidR="00A92582" w:rsidRDefault="00A92582" w:rsidP="00510805"/>
    <w:p w14:paraId="6F14BA6D" w14:textId="3C81533E" w:rsidR="00846F0E" w:rsidRDefault="00846F0E" w:rsidP="00510805">
      <w:r>
        <w:rPr>
          <w:b/>
          <w:bCs/>
        </w:rPr>
        <w:t xml:space="preserve">Klíčová slova: </w:t>
      </w:r>
      <w:r w:rsidR="006F1AC3">
        <w:t>překlad, studentský překlad,</w:t>
      </w:r>
      <w:r w:rsidR="002A023F">
        <w:t xml:space="preserve"> překlad z angličtiny do češtiny,</w:t>
      </w:r>
      <w:r w:rsidR="006F1AC3">
        <w:t xml:space="preserve"> defektní text, kvalita výchozího textu, </w:t>
      </w:r>
      <w:r w:rsidR="0017665E">
        <w:t xml:space="preserve">projevy defektů, </w:t>
      </w:r>
      <w:r w:rsidR="00676743">
        <w:t>technický text</w:t>
      </w:r>
    </w:p>
    <w:p w14:paraId="1C6B325E" w14:textId="2DA9ED65" w:rsidR="009D2407" w:rsidRDefault="009D2407" w:rsidP="00510805"/>
    <w:p w14:paraId="1CBE252D" w14:textId="5E796099" w:rsidR="009D2407" w:rsidRPr="00B75082" w:rsidRDefault="009D2407" w:rsidP="00510805">
      <w:pPr>
        <w:rPr>
          <w:b/>
          <w:bCs/>
          <w:lang w:val="en-US"/>
        </w:rPr>
      </w:pPr>
      <w:proofErr w:type="spellStart"/>
      <w:r>
        <w:rPr>
          <w:b/>
          <w:bCs/>
        </w:rPr>
        <w:t>Abstract</w:t>
      </w:r>
      <w:proofErr w:type="spellEnd"/>
      <w:r>
        <w:rPr>
          <w:b/>
          <w:bCs/>
        </w:rPr>
        <w:t>:</w:t>
      </w:r>
    </w:p>
    <w:p w14:paraId="532690C4" w14:textId="365433E2" w:rsidR="00E45B2B" w:rsidRDefault="0008047E" w:rsidP="00510805">
      <w:pPr>
        <w:rPr>
          <w:lang w:val="en-US"/>
        </w:rPr>
      </w:pPr>
      <w:r w:rsidRPr="00B75082">
        <w:rPr>
          <w:lang w:val="en-US"/>
        </w:rPr>
        <w:tab/>
        <w:t xml:space="preserve">The aim of this bachelor thesis is to </w:t>
      </w:r>
      <w:r w:rsidR="00817E94" w:rsidRPr="00B75082">
        <w:rPr>
          <w:lang w:val="en-US"/>
        </w:rPr>
        <w:t xml:space="preserve">find out </w:t>
      </w:r>
      <w:r w:rsidR="00B14FCB" w:rsidRPr="00B75082">
        <w:rPr>
          <w:lang w:val="en-US"/>
        </w:rPr>
        <w:t>to what extent</w:t>
      </w:r>
      <w:r w:rsidR="00B75082" w:rsidRPr="00B75082">
        <w:rPr>
          <w:lang w:val="en-US"/>
        </w:rPr>
        <w:t xml:space="preserve"> the defectiveness</w:t>
      </w:r>
      <w:r w:rsidR="00B75082">
        <w:rPr>
          <w:lang w:val="en-US"/>
        </w:rPr>
        <w:t xml:space="preserve"> </w:t>
      </w:r>
      <w:r w:rsidR="00443FA7">
        <w:rPr>
          <w:lang w:val="en-US"/>
        </w:rPr>
        <w:t xml:space="preserve">of the source technical text is reflected in the target </w:t>
      </w:r>
      <w:r w:rsidR="00E45B2B">
        <w:rPr>
          <w:lang w:val="en-US"/>
        </w:rPr>
        <w:t>students</w:t>
      </w:r>
      <w:r w:rsidR="00E30B92">
        <w:rPr>
          <w:lang w:val="en-US"/>
        </w:rPr>
        <w:t xml:space="preserve">’ </w:t>
      </w:r>
      <w:r w:rsidR="00CC1AC3">
        <w:rPr>
          <w:lang w:val="en-US"/>
        </w:rPr>
        <w:t>translations</w:t>
      </w:r>
      <w:r w:rsidR="007202A3">
        <w:rPr>
          <w:lang w:val="en-US"/>
        </w:rPr>
        <w:t xml:space="preserve"> </w:t>
      </w:r>
      <w:r w:rsidR="00E4146B">
        <w:rPr>
          <w:lang w:val="en-US"/>
        </w:rPr>
        <w:t>and</w:t>
      </w:r>
      <w:r w:rsidR="007202A3">
        <w:rPr>
          <w:lang w:val="en-US"/>
        </w:rPr>
        <w:t xml:space="preserve"> to analyze these translations </w:t>
      </w:r>
      <w:r w:rsidR="00B10D3E">
        <w:rPr>
          <w:lang w:val="en-US"/>
        </w:rPr>
        <w:t xml:space="preserve">in relation to the answers </w:t>
      </w:r>
      <w:r w:rsidR="004D785C">
        <w:rPr>
          <w:lang w:val="en-US"/>
        </w:rPr>
        <w:t>to</w:t>
      </w:r>
      <w:r w:rsidR="00B10D3E">
        <w:rPr>
          <w:lang w:val="en-US"/>
        </w:rPr>
        <w:t xml:space="preserve"> the questionnaire survey. The theoretical part </w:t>
      </w:r>
      <w:r w:rsidR="00E4146B">
        <w:rPr>
          <w:lang w:val="en-US"/>
        </w:rPr>
        <w:t>briefly describes the basic features of a technical text</w:t>
      </w:r>
      <w:r w:rsidR="000F4B03">
        <w:rPr>
          <w:lang w:val="en-US"/>
        </w:rPr>
        <w:t xml:space="preserve"> and the related </w:t>
      </w:r>
      <w:r w:rsidR="00E04F46">
        <w:rPr>
          <w:lang w:val="en-US"/>
        </w:rPr>
        <w:t xml:space="preserve">requirements for its translations. A part of the thesis is also devoted to </w:t>
      </w:r>
      <w:r w:rsidR="00522487">
        <w:rPr>
          <w:lang w:val="en-US"/>
        </w:rPr>
        <w:t>a holistic description of two prominent models of translation competenc</w:t>
      </w:r>
      <w:r w:rsidR="004D785C">
        <w:rPr>
          <w:lang w:val="en-US"/>
        </w:rPr>
        <w:t>i</w:t>
      </w:r>
      <w:r w:rsidR="00522487">
        <w:rPr>
          <w:lang w:val="en-US"/>
        </w:rPr>
        <w:t>es</w:t>
      </w:r>
      <w:r w:rsidR="007049F0">
        <w:rPr>
          <w:lang w:val="en-US"/>
        </w:rPr>
        <w:t xml:space="preserve">, comparing them </w:t>
      </w:r>
      <w:r w:rsidR="00F12DDC">
        <w:rPr>
          <w:lang w:val="en-US"/>
        </w:rPr>
        <w:t xml:space="preserve">to the degree of use </w:t>
      </w:r>
      <w:r w:rsidR="00D36AB1">
        <w:rPr>
          <w:lang w:val="en-US"/>
        </w:rPr>
        <w:t xml:space="preserve">when dealing with defects in the source text. The practical part </w:t>
      </w:r>
      <w:r w:rsidR="00D36AB1">
        <w:rPr>
          <w:lang w:val="en-US"/>
        </w:rPr>
        <w:lastRenderedPageBreak/>
        <w:t xml:space="preserve">deals with an analysis </w:t>
      </w:r>
      <w:r w:rsidR="00832086">
        <w:rPr>
          <w:lang w:val="en-US"/>
        </w:rPr>
        <w:t xml:space="preserve">of </w:t>
      </w:r>
      <w:r w:rsidR="00AC61CF">
        <w:rPr>
          <w:lang w:val="en-US"/>
        </w:rPr>
        <w:t xml:space="preserve">the </w:t>
      </w:r>
      <w:r w:rsidR="00832086">
        <w:rPr>
          <w:lang w:val="en-US"/>
        </w:rPr>
        <w:t>mentioned students</w:t>
      </w:r>
      <w:r w:rsidR="00E30B92">
        <w:rPr>
          <w:lang w:val="en-US"/>
        </w:rPr>
        <w:t>’</w:t>
      </w:r>
      <w:r w:rsidR="00832086">
        <w:rPr>
          <w:lang w:val="en-US"/>
        </w:rPr>
        <w:t xml:space="preserve"> translations</w:t>
      </w:r>
      <w:r w:rsidR="00AC61CF">
        <w:rPr>
          <w:lang w:val="en-US"/>
        </w:rPr>
        <w:t xml:space="preserve"> using the </w:t>
      </w:r>
      <w:r w:rsidR="009D5067">
        <w:rPr>
          <w:lang w:val="en-US"/>
        </w:rPr>
        <w:t xml:space="preserve">author’s </w:t>
      </w:r>
      <w:r w:rsidR="00E30B92">
        <w:rPr>
          <w:lang w:val="en-US"/>
        </w:rPr>
        <w:t>criteria.</w:t>
      </w:r>
      <w:r w:rsidR="00A92582">
        <w:rPr>
          <w:lang w:val="en-US"/>
        </w:rPr>
        <w:t xml:space="preserve"> </w:t>
      </w:r>
      <w:r w:rsidR="00C95741">
        <w:rPr>
          <w:lang w:val="en-US"/>
        </w:rPr>
        <w:t xml:space="preserve">Furthermore, the correlations between students’ </w:t>
      </w:r>
      <w:r w:rsidR="00B55458">
        <w:rPr>
          <w:lang w:val="en-US"/>
        </w:rPr>
        <w:t xml:space="preserve">questionnaire answers and their translations </w:t>
      </w:r>
      <w:r w:rsidR="005359BA">
        <w:rPr>
          <w:lang w:val="en-US"/>
        </w:rPr>
        <w:t>are analyzed and evaluated.</w:t>
      </w:r>
    </w:p>
    <w:p w14:paraId="3E90543F" w14:textId="77777777" w:rsidR="000131CD" w:rsidRDefault="000131CD" w:rsidP="00510805">
      <w:pPr>
        <w:rPr>
          <w:lang w:val="en-US"/>
        </w:rPr>
      </w:pPr>
    </w:p>
    <w:p w14:paraId="1CAA2F31" w14:textId="20CC0509" w:rsidR="000131CD" w:rsidRPr="000131CD" w:rsidRDefault="000131CD" w:rsidP="00510805">
      <w:pPr>
        <w:rPr>
          <w:lang w:val="en-US"/>
        </w:rPr>
      </w:pPr>
      <w:r w:rsidRPr="000131CD">
        <w:rPr>
          <w:b/>
          <w:bCs/>
          <w:lang w:val="en-US"/>
        </w:rPr>
        <w:t>Keywords:</w:t>
      </w:r>
      <w:r>
        <w:rPr>
          <w:b/>
          <w:bCs/>
          <w:lang w:val="en-US"/>
        </w:rPr>
        <w:t xml:space="preserve"> </w:t>
      </w:r>
      <w:r>
        <w:rPr>
          <w:lang w:val="en-US"/>
        </w:rPr>
        <w:t>translation, student translation, translation from English to Czech,</w:t>
      </w:r>
      <w:r w:rsidR="00E805A3">
        <w:rPr>
          <w:lang w:val="en-US"/>
        </w:rPr>
        <w:t xml:space="preserve"> defective text, </w:t>
      </w:r>
      <w:r w:rsidR="00813221">
        <w:rPr>
          <w:lang w:val="en-US"/>
        </w:rPr>
        <w:t>source text quality, displays of defects, technical text</w:t>
      </w:r>
    </w:p>
    <w:p w14:paraId="5E73CF5A" w14:textId="5BADE5FA" w:rsidR="00117AD0" w:rsidRPr="00117AD0" w:rsidRDefault="00117AD0" w:rsidP="00CB0D14"/>
    <w:sectPr w:rsidR="00117AD0" w:rsidRPr="00117AD0" w:rsidSect="00A65C38">
      <w:footerReference w:type="default" r:id="rId20"/>
      <w:pgSz w:w="11906" w:h="16838"/>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864B7" w14:textId="77777777" w:rsidR="00AF5424" w:rsidRDefault="00AF5424" w:rsidP="00B63463">
      <w:r>
        <w:separator/>
      </w:r>
    </w:p>
  </w:endnote>
  <w:endnote w:type="continuationSeparator" w:id="0">
    <w:p w14:paraId="2C069DAB" w14:textId="77777777" w:rsidR="00AF5424" w:rsidRDefault="00AF5424" w:rsidP="00B63463">
      <w:r>
        <w:continuationSeparator/>
      </w:r>
    </w:p>
  </w:endnote>
  <w:endnote w:type="continuationNotice" w:id="1">
    <w:p w14:paraId="428F9C4F" w14:textId="77777777" w:rsidR="00AF5424" w:rsidRDefault="00AF54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464037457"/>
      <w:docPartObj>
        <w:docPartGallery w:val="Page Numbers (Bottom of Page)"/>
        <w:docPartUnique/>
      </w:docPartObj>
    </w:sdtPr>
    <w:sdtContent>
      <w:p w14:paraId="0B17C710" w14:textId="699E1F87" w:rsidR="00841F8D" w:rsidRDefault="00841F8D" w:rsidP="0055767F">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648B9A6E" w14:textId="77777777" w:rsidR="00A65C38" w:rsidRDefault="00A65C38" w:rsidP="00841F8D">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BEE7" w14:textId="77777777" w:rsidR="00A65C38" w:rsidRDefault="00A65C38" w:rsidP="00841F8D">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19E0" w14:textId="48D81FB0" w:rsidR="00A65C38" w:rsidRDefault="00A65C38" w:rsidP="0055767F">
    <w:pPr>
      <w:pStyle w:val="Zpat"/>
      <w:framePr w:wrap="none" w:vAnchor="text" w:hAnchor="margin" w:xAlign="right" w:y="1"/>
      <w:rPr>
        <w:rStyle w:val="slostrnky"/>
      </w:rPr>
    </w:pPr>
  </w:p>
  <w:p w14:paraId="4653EDB3" w14:textId="77777777" w:rsidR="00A65C38" w:rsidRDefault="00A65C38" w:rsidP="00A65C38">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829887216"/>
      <w:docPartObj>
        <w:docPartGallery w:val="Page Numbers (Bottom of Page)"/>
        <w:docPartUnique/>
      </w:docPartObj>
    </w:sdtPr>
    <w:sdtContent>
      <w:p w14:paraId="31429D1D" w14:textId="77777777" w:rsidR="00841F8D" w:rsidRDefault="00841F8D" w:rsidP="0055767F">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10</w:t>
        </w:r>
        <w:r>
          <w:rPr>
            <w:rStyle w:val="slostrnky"/>
          </w:rPr>
          <w:fldChar w:fldCharType="end"/>
        </w:r>
      </w:p>
    </w:sdtContent>
  </w:sdt>
  <w:p w14:paraId="63921DB3" w14:textId="77777777" w:rsidR="00841F8D" w:rsidRDefault="00841F8D" w:rsidP="00841F8D">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049CA" w14:textId="77777777" w:rsidR="00AF5424" w:rsidRDefault="00AF5424" w:rsidP="00B63463">
      <w:r>
        <w:separator/>
      </w:r>
    </w:p>
  </w:footnote>
  <w:footnote w:type="continuationSeparator" w:id="0">
    <w:p w14:paraId="72CDCB13" w14:textId="77777777" w:rsidR="00AF5424" w:rsidRDefault="00AF5424" w:rsidP="00B63463">
      <w:r>
        <w:continuationSeparator/>
      </w:r>
    </w:p>
  </w:footnote>
  <w:footnote w:type="continuationNotice" w:id="1">
    <w:p w14:paraId="4F17D12D" w14:textId="77777777" w:rsidR="00AF5424" w:rsidRDefault="00AF5424">
      <w:pPr>
        <w:spacing w:line="240" w:lineRule="auto"/>
      </w:pPr>
    </w:p>
  </w:footnote>
  <w:footnote w:id="2">
    <w:p w14:paraId="47B5F265" w14:textId="27DA0169" w:rsidR="003E6D29" w:rsidRDefault="003E6D29">
      <w:pPr>
        <w:pStyle w:val="Textpoznpodarou"/>
      </w:pPr>
      <w:r>
        <w:rPr>
          <w:rStyle w:val="Znakapoznpodarou"/>
        </w:rPr>
        <w:footnoteRef/>
      </w:r>
      <w:r>
        <w:t xml:space="preserve"> </w:t>
      </w:r>
      <w:r w:rsidRPr="008C4F1F">
        <w:t>Originální znění k nalezení v příloze práce.</w:t>
      </w:r>
    </w:p>
  </w:footnote>
  <w:footnote w:id="3">
    <w:p w14:paraId="1A8904AE" w14:textId="1EC4CA2A" w:rsidR="00751628" w:rsidRDefault="00751628">
      <w:pPr>
        <w:pStyle w:val="Textpoznpodarou"/>
      </w:pPr>
      <w:r>
        <w:rPr>
          <w:rStyle w:val="Znakapoznpodarou"/>
        </w:rPr>
        <w:footnoteRef/>
      </w:r>
      <w:r>
        <w:t xml:space="preserve"> Sada pravidel překladu, které překladatel obdrží od klienta. </w:t>
      </w:r>
      <w:r w:rsidR="00700E04">
        <w:t>Česky</w:t>
      </w:r>
      <w:r w:rsidR="004F6B35">
        <w:t xml:space="preserve"> </w:t>
      </w:r>
      <w:r w:rsidR="00571952">
        <w:t>„</w:t>
      </w:r>
      <w:r>
        <w:t>překladatelské zadání</w:t>
      </w:r>
      <w:r w:rsidR="00571952">
        <w:t>“</w:t>
      </w:r>
      <w:r>
        <w:t>. „</w:t>
      </w:r>
      <w:r w:rsidRPr="00751628">
        <w:t>Implicitně porovnává překladatele s advokátem, který obdržel základní informace a pokyny, ale poté může (jako odpovědný odborník) tyto pokyny provést, jak uzná za vhodné.</w:t>
      </w:r>
      <w:r>
        <w:t>“ (</w:t>
      </w:r>
      <w:r w:rsidR="00C03FFC">
        <w:t>Nordová, 1997)</w:t>
      </w:r>
    </w:p>
  </w:footnote>
  <w:footnote w:id="4">
    <w:p w14:paraId="2BFAA11B" w14:textId="57DF735A" w:rsidR="00F602C2" w:rsidRDefault="00F602C2">
      <w:pPr>
        <w:pStyle w:val="Textpoznpodarou"/>
      </w:pPr>
      <w:r>
        <w:rPr>
          <w:rStyle w:val="Znakapoznpodarou"/>
        </w:rPr>
        <w:footnoteRef/>
      </w:r>
      <w:r>
        <w:t xml:space="preserve"> </w:t>
      </w:r>
      <w:r w:rsidR="00DA6D27" w:rsidRPr="00DA6D27">
        <w:t>„</w:t>
      </w:r>
      <w:r w:rsidR="00DA6D27" w:rsidRPr="00DA6D27">
        <w:t>the knowledge and skills the translator must possess in order to carry it [the translation process] out.“</w:t>
      </w:r>
    </w:p>
  </w:footnote>
  <w:footnote w:id="5">
    <w:p w14:paraId="1A7B03B4" w14:textId="723DA1DB" w:rsidR="00F602C2" w:rsidRDefault="00F602C2">
      <w:pPr>
        <w:pStyle w:val="Textpoznpodarou"/>
      </w:pPr>
      <w:r>
        <w:rPr>
          <w:rStyle w:val="Znakapoznpodarou"/>
        </w:rPr>
        <w:footnoteRef/>
      </w:r>
      <w:r>
        <w:t xml:space="preserve"> </w:t>
      </w:r>
      <w:r w:rsidR="00DA6D27">
        <w:t>Překlad do češtiny</w:t>
      </w:r>
      <w:r w:rsidR="00BF51CD">
        <w:t xml:space="preserve">: </w:t>
      </w:r>
      <w:r w:rsidR="00BF51CD">
        <w:t>Zehnalová 2015</w:t>
      </w:r>
      <w:r w:rsidR="00231D7B">
        <w:t>,</w:t>
      </w:r>
      <w:r w:rsidR="008D6D75">
        <w:t xml:space="preserve"> 125</w:t>
      </w:r>
    </w:p>
  </w:footnote>
  <w:footnote w:id="6">
    <w:p w14:paraId="672B9D03" w14:textId="77777777" w:rsidR="00D97309" w:rsidRDefault="00D97309" w:rsidP="00D97309">
      <w:pPr>
        <w:pStyle w:val="Textpoznpodarou"/>
      </w:pPr>
      <w:r>
        <w:rPr>
          <w:rStyle w:val="Znakapoznpodarou"/>
        </w:rPr>
        <w:footnoteRef/>
      </w:r>
      <w:r>
        <w:t xml:space="preserve"> </w:t>
      </w:r>
      <w:r w:rsidRPr="00A07EE6">
        <w:t>Directorate-General for Translation</w:t>
      </w:r>
      <w:r w:rsidRPr="004A5EBA">
        <w:t xml:space="preserve">. </w:t>
      </w:r>
      <w:r w:rsidRPr="005C2165">
        <w:t>Updated version of the EMT competence framework now available</w:t>
      </w:r>
      <w:r w:rsidRPr="004A5EBA">
        <w:t>. In:</w:t>
      </w:r>
      <w:r>
        <w:t xml:space="preserve"> </w:t>
      </w:r>
      <w:r w:rsidRPr="00FF135D">
        <w:rPr>
          <w:i/>
          <w:iCs/>
        </w:rPr>
        <w:t>commission.europa.eu</w:t>
      </w:r>
      <w:r>
        <w:rPr>
          <w:i/>
          <w:iCs/>
        </w:rPr>
        <w:t xml:space="preserve"> </w:t>
      </w:r>
      <w:r w:rsidRPr="004A5EBA">
        <w:t xml:space="preserve">[online]. </w:t>
      </w:r>
      <w:r>
        <w:t>Belgie</w:t>
      </w:r>
      <w:r w:rsidRPr="004A5EBA">
        <w:t xml:space="preserve">: </w:t>
      </w:r>
      <w:r>
        <w:t>Brusel</w:t>
      </w:r>
      <w:r w:rsidRPr="004A5EBA">
        <w:t>, ©20</w:t>
      </w:r>
      <w:r>
        <w:t>2</w:t>
      </w:r>
      <w:r w:rsidRPr="004A5EBA">
        <w:t xml:space="preserve">2, </w:t>
      </w:r>
      <w:r w:rsidRPr="006D3F32">
        <w:t>21</w:t>
      </w:r>
      <w:r>
        <w:t>.10.</w:t>
      </w:r>
      <w:r w:rsidRPr="006D3F32">
        <w:t xml:space="preserve">2022 </w:t>
      </w:r>
      <w:r w:rsidRPr="004A5EBA">
        <w:t>[cit. 202</w:t>
      </w:r>
      <w:r>
        <w:t>3</w:t>
      </w:r>
      <w:r w:rsidRPr="004A5EBA">
        <w:t>-</w:t>
      </w:r>
      <w:r>
        <w:t>10</w:t>
      </w:r>
      <w:r w:rsidRPr="004A5EBA">
        <w:t>-1</w:t>
      </w:r>
      <w:r>
        <w:t>1</w:t>
      </w:r>
      <w:r w:rsidRPr="004A5EBA">
        <w:t>]. Dostupné z:</w:t>
      </w:r>
      <w:r>
        <w:t xml:space="preserve"> </w:t>
      </w:r>
      <w:r w:rsidRPr="00C232BF">
        <w:t>https://commission.europa.eu/news/updated-version-emt-competence-framework-now-available-2022-10-21_en</w:t>
      </w:r>
    </w:p>
  </w:footnote>
  <w:footnote w:id="7">
    <w:p w14:paraId="545E9688" w14:textId="2D84903A" w:rsidR="005909B6" w:rsidRDefault="005909B6">
      <w:pPr>
        <w:pStyle w:val="Textpoznpodarou"/>
      </w:pPr>
      <w:r>
        <w:rPr>
          <w:rStyle w:val="Znakapoznpodarou"/>
        </w:rPr>
        <w:footnoteRef/>
      </w:r>
      <w:r>
        <w:t xml:space="preserve"> </w:t>
      </w:r>
      <w:r w:rsidRPr="00B53F16">
        <w:t xml:space="preserve">PACTE </w:t>
      </w:r>
      <w:r w:rsidRPr="00B53F16">
        <w:t>group. "Investigating Translation Competence: Conceptual and Methodological Issues." In: Meta 50, no. 2 (2005): 609–619 [online]. 20.7.2005 [cit. 2023-11-11]. Dostupné z: https://doi.org/10.7202/011004ar</w:t>
      </w:r>
    </w:p>
  </w:footnote>
  <w:footnote w:id="8">
    <w:p w14:paraId="2CFB6774" w14:textId="5BA5A227" w:rsidR="0029538F" w:rsidRDefault="0029538F">
      <w:pPr>
        <w:pStyle w:val="Textpoznpodarou"/>
      </w:pPr>
      <w:r>
        <w:rPr>
          <w:rStyle w:val="Znakapoznpodarou"/>
        </w:rPr>
        <w:footnoteRef/>
      </w:r>
      <w:r>
        <w:t xml:space="preserve"> </w:t>
      </w:r>
      <w:r w:rsidR="009A7105">
        <w:t>Studenti ta</w:t>
      </w:r>
      <w:r w:rsidR="00FD405C">
        <w:t>k překladu nemohli věnovat stejné množství času, jako by tomu bylo u skutečné překladatelské zakázky</w:t>
      </w:r>
      <w:r w:rsidR="00FA7770">
        <w:t>.</w:t>
      </w:r>
    </w:p>
  </w:footnote>
  <w:footnote w:id="9">
    <w:p w14:paraId="572C3C74" w14:textId="1FBA5AB0" w:rsidR="0083439C" w:rsidRDefault="0083439C" w:rsidP="00FE05A8">
      <w:pPr>
        <w:pStyle w:val="Textpoznpodarou"/>
        <w:jc w:val="left"/>
      </w:pPr>
      <w:r>
        <w:rPr>
          <w:rStyle w:val="Znakapoznpodarou"/>
        </w:rPr>
        <w:footnoteRef/>
      </w:r>
      <w:r>
        <w:t xml:space="preserve"> </w:t>
      </w:r>
      <w:r w:rsidR="004C5362">
        <w:t xml:space="preserve">Studijní plán oboru AF: </w:t>
      </w:r>
      <w:r w:rsidR="004C5362" w:rsidRPr="004C5362">
        <w:t>https://www.ff.upol.cz/fileadmin/userdata/FF/studium/st_plany/MD_pdf/141-146.pdf</w:t>
      </w:r>
    </w:p>
  </w:footnote>
  <w:footnote w:id="10">
    <w:p w14:paraId="6E9F37A5" w14:textId="7ED711D2" w:rsidR="004C5362" w:rsidRDefault="004C5362" w:rsidP="00FE05A8">
      <w:pPr>
        <w:pStyle w:val="Textpoznpodarou"/>
        <w:jc w:val="left"/>
      </w:pPr>
      <w:r>
        <w:rPr>
          <w:rStyle w:val="Znakapoznpodarou"/>
        </w:rPr>
        <w:footnoteRef/>
      </w:r>
      <w:r>
        <w:t xml:space="preserve"> </w:t>
      </w:r>
      <w:r w:rsidR="00EE141C">
        <w:t xml:space="preserve">Studijní plán oboru ATP: </w:t>
      </w:r>
      <w:r w:rsidR="00EE141C" w:rsidRPr="00EE141C">
        <w:t>https://www.ff.upol.cz/fileadmin/userdata/FF/studium/st_plany/MD_pdf/147-154.pdf</w:t>
      </w:r>
    </w:p>
  </w:footnote>
  <w:footnote w:id="11">
    <w:p w14:paraId="357A9703" w14:textId="100E5817" w:rsidR="00EB0C49" w:rsidRDefault="00EB0C49" w:rsidP="00376FD2">
      <w:pPr>
        <w:pStyle w:val="Textpoznpodarou"/>
        <w:jc w:val="left"/>
      </w:pPr>
      <w:r>
        <w:rPr>
          <w:rStyle w:val="Znakapoznpodarou"/>
        </w:rPr>
        <w:footnoteRef/>
      </w:r>
      <w:r>
        <w:t xml:space="preserve"> Dostupné z:</w:t>
      </w:r>
      <w:r w:rsidR="00444F35">
        <w:t xml:space="preserve"> </w:t>
      </w:r>
      <w:hyperlink r:id="rId1" w:history="1">
        <w:r w:rsidR="00444F35" w:rsidRPr="0055767F">
          <w:rPr>
            <w:rStyle w:val="Hypertextovodkaz"/>
          </w:rPr>
          <w:t>https://msit.powerbi.com/view?r=eyJrIjoiODJmYjU4Y2YtM2M0ZC00YzYxLWE1YTktNzFjYmYxNTAxNjQ0IiwidCI6IjcyZjk4OGJmLTg2ZjEtNDFhZi05MWFiLTJkN2NkMDExZGI0NyIsImMiOjV9</w:t>
        </w:r>
      </w:hyperlink>
    </w:p>
    <w:p w14:paraId="13E9545C" w14:textId="77777777" w:rsidR="00376FD2" w:rsidRDefault="00376FD2">
      <w:pPr>
        <w:pStyle w:val="Textpoznpodarou"/>
      </w:pPr>
    </w:p>
  </w:footnote>
  <w:footnote w:id="12">
    <w:p w14:paraId="629B1D03" w14:textId="77777777" w:rsidR="00D97309" w:rsidRDefault="00D97309" w:rsidP="00D97309">
      <w:pPr>
        <w:pStyle w:val="Textpoznpodarou"/>
      </w:pPr>
      <w:r>
        <w:rPr>
          <w:rStyle w:val="Znakapoznpodarou"/>
        </w:rPr>
        <w:footnoteRef/>
      </w:r>
      <w:r>
        <w:t xml:space="preserve"> Angl. </w:t>
      </w:r>
      <w:r>
        <w:rPr>
          <w:iCs/>
        </w:rPr>
        <w:t>p</w:t>
      </w:r>
      <w:r w:rsidRPr="00EC17D0">
        <w:rPr>
          <w:iCs/>
        </w:rPr>
        <w:t>ro</w:t>
      </w:r>
      <w:r>
        <w:t xml:space="preserve"> „rušení“</w:t>
      </w:r>
    </w:p>
  </w:footnote>
  <w:footnote w:id="13">
    <w:p w14:paraId="32F7AF83" w14:textId="77777777" w:rsidR="00344636" w:rsidRDefault="00344636" w:rsidP="00344636">
      <w:pPr>
        <w:pStyle w:val="Textpoznpodarou"/>
        <w:jc w:val="left"/>
      </w:pPr>
      <w:r>
        <w:rPr>
          <w:rStyle w:val="Znakapoznpodarou"/>
        </w:rPr>
        <w:footnoteRef/>
      </w:r>
      <w:r>
        <w:t xml:space="preserve"> V době vypracovávání překladů nebyly k dispozici nástroje pro strojový překlad s využitím umělé inteligence.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F77AD"/>
    <w:multiLevelType w:val="hybridMultilevel"/>
    <w:tmpl w:val="823A69D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6FD0A10"/>
    <w:multiLevelType w:val="hybridMultilevel"/>
    <w:tmpl w:val="398622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48573AD"/>
    <w:multiLevelType w:val="hybridMultilevel"/>
    <w:tmpl w:val="E8022EF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49B86B47"/>
    <w:multiLevelType w:val="multilevel"/>
    <w:tmpl w:val="394C8B3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5FC9703E"/>
    <w:multiLevelType w:val="hybridMultilevel"/>
    <w:tmpl w:val="C02607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70277018">
    <w:abstractNumId w:val="3"/>
  </w:num>
  <w:num w:numId="2" w16cid:durableId="1252199031">
    <w:abstractNumId w:val="4"/>
  </w:num>
  <w:num w:numId="3" w16cid:durableId="74596269">
    <w:abstractNumId w:val="2"/>
  </w:num>
  <w:num w:numId="4" w16cid:durableId="1229418779">
    <w:abstractNumId w:val="1"/>
  </w:num>
  <w:num w:numId="5" w16cid:durableId="163868173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GB" w:vendorID="64" w:dllVersion="6" w:nlCheck="1" w:checkStyle="1"/>
  <w:activeWritingStyle w:appName="MSWord" w:lang="en-GB" w:vendorID="64" w:dllVersion="4096" w:nlCheck="1" w:checkStyle="0"/>
  <w:activeWritingStyle w:appName="MSWord" w:lang="cs-CZ" w:vendorID="64" w:dllVersion="4096" w:nlCheck="1" w:checkStyle="0"/>
  <w:activeWritingStyle w:appName="MSWord" w:lang="cs-CZ"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C49"/>
    <w:rsid w:val="00001020"/>
    <w:rsid w:val="00002F7C"/>
    <w:rsid w:val="00005301"/>
    <w:rsid w:val="00006716"/>
    <w:rsid w:val="00006A46"/>
    <w:rsid w:val="0001011C"/>
    <w:rsid w:val="00010C32"/>
    <w:rsid w:val="00010E99"/>
    <w:rsid w:val="00011C41"/>
    <w:rsid w:val="00012EE8"/>
    <w:rsid w:val="000131CD"/>
    <w:rsid w:val="00013A6A"/>
    <w:rsid w:val="00013CA4"/>
    <w:rsid w:val="00014198"/>
    <w:rsid w:val="00014660"/>
    <w:rsid w:val="000149F0"/>
    <w:rsid w:val="00015055"/>
    <w:rsid w:val="000152D7"/>
    <w:rsid w:val="000158CD"/>
    <w:rsid w:val="000169A2"/>
    <w:rsid w:val="0001711A"/>
    <w:rsid w:val="000204CB"/>
    <w:rsid w:val="000211B7"/>
    <w:rsid w:val="00021269"/>
    <w:rsid w:val="00021A26"/>
    <w:rsid w:val="00021AA9"/>
    <w:rsid w:val="00021AE3"/>
    <w:rsid w:val="00021AEB"/>
    <w:rsid w:val="00021CC5"/>
    <w:rsid w:val="0002274C"/>
    <w:rsid w:val="0002290F"/>
    <w:rsid w:val="00022F44"/>
    <w:rsid w:val="0002364D"/>
    <w:rsid w:val="00023750"/>
    <w:rsid w:val="00023E5C"/>
    <w:rsid w:val="00024010"/>
    <w:rsid w:val="0002634A"/>
    <w:rsid w:val="000263CE"/>
    <w:rsid w:val="0002662C"/>
    <w:rsid w:val="00026AD2"/>
    <w:rsid w:val="00030DF6"/>
    <w:rsid w:val="00030FDA"/>
    <w:rsid w:val="00031DBA"/>
    <w:rsid w:val="00032ADC"/>
    <w:rsid w:val="0003313F"/>
    <w:rsid w:val="00033140"/>
    <w:rsid w:val="00033259"/>
    <w:rsid w:val="00034284"/>
    <w:rsid w:val="00034791"/>
    <w:rsid w:val="00034A8D"/>
    <w:rsid w:val="00035A70"/>
    <w:rsid w:val="0003656D"/>
    <w:rsid w:val="000366E1"/>
    <w:rsid w:val="00036CD2"/>
    <w:rsid w:val="00036E2F"/>
    <w:rsid w:val="0003778E"/>
    <w:rsid w:val="00037D8C"/>
    <w:rsid w:val="00037FCC"/>
    <w:rsid w:val="000402B1"/>
    <w:rsid w:val="00040824"/>
    <w:rsid w:val="00040A5D"/>
    <w:rsid w:val="00042D40"/>
    <w:rsid w:val="0004345C"/>
    <w:rsid w:val="00043713"/>
    <w:rsid w:val="00043BFA"/>
    <w:rsid w:val="00043D62"/>
    <w:rsid w:val="00044512"/>
    <w:rsid w:val="00044861"/>
    <w:rsid w:val="00044881"/>
    <w:rsid w:val="00044C46"/>
    <w:rsid w:val="00045094"/>
    <w:rsid w:val="0004526D"/>
    <w:rsid w:val="00045932"/>
    <w:rsid w:val="00045B12"/>
    <w:rsid w:val="000461D8"/>
    <w:rsid w:val="0004622E"/>
    <w:rsid w:val="0004635E"/>
    <w:rsid w:val="00047105"/>
    <w:rsid w:val="00051876"/>
    <w:rsid w:val="000521AF"/>
    <w:rsid w:val="00052C1D"/>
    <w:rsid w:val="00052CA2"/>
    <w:rsid w:val="000541F2"/>
    <w:rsid w:val="00054411"/>
    <w:rsid w:val="0005491B"/>
    <w:rsid w:val="00055836"/>
    <w:rsid w:val="00057000"/>
    <w:rsid w:val="000573DB"/>
    <w:rsid w:val="0005783D"/>
    <w:rsid w:val="000607CF"/>
    <w:rsid w:val="00060D86"/>
    <w:rsid w:val="00063A32"/>
    <w:rsid w:val="00064DEC"/>
    <w:rsid w:val="00065E99"/>
    <w:rsid w:val="00066814"/>
    <w:rsid w:val="00066F7B"/>
    <w:rsid w:val="00067062"/>
    <w:rsid w:val="000671E7"/>
    <w:rsid w:val="00071277"/>
    <w:rsid w:val="000721B9"/>
    <w:rsid w:val="00073219"/>
    <w:rsid w:val="000740C6"/>
    <w:rsid w:val="0007465F"/>
    <w:rsid w:val="00074D4D"/>
    <w:rsid w:val="00075C70"/>
    <w:rsid w:val="0008047E"/>
    <w:rsid w:val="0008056C"/>
    <w:rsid w:val="00080571"/>
    <w:rsid w:val="000810DF"/>
    <w:rsid w:val="000814BC"/>
    <w:rsid w:val="00083D34"/>
    <w:rsid w:val="00083E15"/>
    <w:rsid w:val="000842BE"/>
    <w:rsid w:val="000846C7"/>
    <w:rsid w:val="0008507E"/>
    <w:rsid w:val="000851E2"/>
    <w:rsid w:val="00086957"/>
    <w:rsid w:val="00087010"/>
    <w:rsid w:val="0009057E"/>
    <w:rsid w:val="000908F1"/>
    <w:rsid w:val="00091404"/>
    <w:rsid w:val="0009156B"/>
    <w:rsid w:val="000924F4"/>
    <w:rsid w:val="00092FB4"/>
    <w:rsid w:val="000951C5"/>
    <w:rsid w:val="0009520C"/>
    <w:rsid w:val="0009581D"/>
    <w:rsid w:val="00095AFC"/>
    <w:rsid w:val="00096588"/>
    <w:rsid w:val="0009664E"/>
    <w:rsid w:val="00097066"/>
    <w:rsid w:val="00097193"/>
    <w:rsid w:val="00097610"/>
    <w:rsid w:val="0009783F"/>
    <w:rsid w:val="00097DEB"/>
    <w:rsid w:val="000A004A"/>
    <w:rsid w:val="000A00CF"/>
    <w:rsid w:val="000A029F"/>
    <w:rsid w:val="000A049C"/>
    <w:rsid w:val="000A05B3"/>
    <w:rsid w:val="000A0AC5"/>
    <w:rsid w:val="000A1885"/>
    <w:rsid w:val="000A3072"/>
    <w:rsid w:val="000A3F23"/>
    <w:rsid w:val="000A4ABB"/>
    <w:rsid w:val="000A4B39"/>
    <w:rsid w:val="000A5B70"/>
    <w:rsid w:val="000A6633"/>
    <w:rsid w:val="000A71B8"/>
    <w:rsid w:val="000A78D6"/>
    <w:rsid w:val="000B0A3A"/>
    <w:rsid w:val="000B0A9F"/>
    <w:rsid w:val="000B1BD0"/>
    <w:rsid w:val="000B1D0C"/>
    <w:rsid w:val="000B2188"/>
    <w:rsid w:val="000B33CB"/>
    <w:rsid w:val="000B3EED"/>
    <w:rsid w:val="000B3F22"/>
    <w:rsid w:val="000B4C50"/>
    <w:rsid w:val="000B4D83"/>
    <w:rsid w:val="000B5904"/>
    <w:rsid w:val="000B5AD5"/>
    <w:rsid w:val="000B6486"/>
    <w:rsid w:val="000B658A"/>
    <w:rsid w:val="000B78A2"/>
    <w:rsid w:val="000C0327"/>
    <w:rsid w:val="000C03AE"/>
    <w:rsid w:val="000C074B"/>
    <w:rsid w:val="000C0CF4"/>
    <w:rsid w:val="000C2292"/>
    <w:rsid w:val="000C24B1"/>
    <w:rsid w:val="000C2DB6"/>
    <w:rsid w:val="000C3479"/>
    <w:rsid w:val="000C351A"/>
    <w:rsid w:val="000C3831"/>
    <w:rsid w:val="000C4683"/>
    <w:rsid w:val="000C489A"/>
    <w:rsid w:val="000C4A30"/>
    <w:rsid w:val="000C6B29"/>
    <w:rsid w:val="000C6E04"/>
    <w:rsid w:val="000D034A"/>
    <w:rsid w:val="000D0708"/>
    <w:rsid w:val="000D15D9"/>
    <w:rsid w:val="000D1886"/>
    <w:rsid w:val="000D1917"/>
    <w:rsid w:val="000D288D"/>
    <w:rsid w:val="000D2D7C"/>
    <w:rsid w:val="000D3444"/>
    <w:rsid w:val="000D4199"/>
    <w:rsid w:val="000D49E3"/>
    <w:rsid w:val="000D4B88"/>
    <w:rsid w:val="000D5A4B"/>
    <w:rsid w:val="000D5F02"/>
    <w:rsid w:val="000D7950"/>
    <w:rsid w:val="000E236F"/>
    <w:rsid w:val="000E2F36"/>
    <w:rsid w:val="000E3B72"/>
    <w:rsid w:val="000E4B08"/>
    <w:rsid w:val="000E58D0"/>
    <w:rsid w:val="000E6428"/>
    <w:rsid w:val="000E66A4"/>
    <w:rsid w:val="000E6820"/>
    <w:rsid w:val="000E6B85"/>
    <w:rsid w:val="000F0B06"/>
    <w:rsid w:val="000F0E17"/>
    <w:rsid w:val="000F2042"/>
    <w:rsid w:val="000F2BF3"/>
    <w:rsid w:val="000F44E2"/>
    <w:rsid w:val="000F4B03"/>
    <w:rsid w:val="000F5372"/>
    <w:rsid w:val="000F60B1"/>
    <w:rsid w:val="000F7F1E"/>
    <w:rsid w:val="001005AB"/>
    <w:rsid w:val="00100616"/>
    <w:rsid w:val="001012A5"/>
    <w:rsid w:val="00101E00"/>
    <w:rsid w:val="00101E33"/>
    <w:rsid w:val="00102804"/>
    <w:rsid w:val="00103268"/>
    <w:rsid w:val="00103FA8"/>
    <w:rsid w:val="0010434E"/>
    <w:rsid w:val="00104E6F"/>
    <w:rsid w:val="00105763"/>
    <w:rsid w:val="001061E1"/>
    <w:rsid w:val="0010758D"/>
    <w:rsid w:val="00110018"/>
    <w:rsid w:val="00110945"/>
    <w:rsid w:val="0011155A"/>
    <w:rsid w:val="001129EF"/>
    <w:rsid w:val="00112A3A"/>
    <w:rsid w:val="00112BA3"/>
    <w:rsid w:val="001132D8"/>
    <w:rsid w:val="00114E9E"/>
    <w:rsid w:val="00115032"/>
    <w:rsid w:val="00116F34"/>
    <w:rsid w:val="00116F9E"/>
    <w:rsid w:val="001175FA"/>
    <w:rsid w:val="00117AD0"/>
    <w:rsid w:val="00120190"/>
    <w:rsid w:val="001205D0"/>
    <w:rsid w:val="00120714"/>
    <w:rsid w:val="0012084E"/>
    <w:rsid w:val="001210F3"/>
    <w:rsid w:val="0012115C"/>
    <w:rsid w:val="00121E5B"/>
    <w:rsid w:val="00123363"/>
    <w:rsid w:val="0012376A"/>
    <w:rsid w:val="00123C54"/>
    <w:rsid w:val="0012462E"/>
    <w:rsid w:val="001249FF"/>
    <w:rsid w:val="0012502E"/>
    <w:rsid w:val="00125B78"/>
    <w:rsid w:val="00126DD8"/>
    <w:rsid w:val="00126FAD"/>
    <w:rsid w:val="001273A3"/>
    <w:rsid w:val="001274D0"/>
    <w:rsid w:val="00127501"/>
    <w:rsid w:val="00130438"/>
    <w:rsid w:val="0013092A"/>
    <w:rsid w:val="001320AE"/>
    <w:rsid w:val="00132901"/>
    <w:rsid w:val="0013344E"/>
    <w:rsid w:val="001340C3"/>
    <w:rsid w:val="001341BE"/>
    <w:rsid w:val="0013759A"/>
    <w:rsid w:val="00137939"/>
    <w:rsid w:val="00137F1A"/>
    <w:rsid w:val="0014126A"/>
    <w:rsid w:val="0014158F"/>
    <w:rsid w:val="00142AFE"/>
    <w:rsid w:val="0014372A"/>
    <w:rsid w:val="00144297"/>
    <w:rsid w:val="00145E7C"/>
    <w:rsid w:val="0014660C"/>
    <w:rsid w:val="00146FB3"/>
    <w:rsid w:val="00147EAC"/>
    <w:rsid w:val="00150166"/>
    <w:rsid w:val="001507F9"/>
    <w:rsid w:val="00151076"/>
    <w:rsid w:val="00151E73"/>
    <w:rsid w:val="00152C47"/>
    <w:rsid w:val="00153AFA"/>
    <w:rsid w:val="0015505E"/>
    <w:rsid w:val="00155960"/>
    <w:rsid w:val="00155BD7"/>
    <w:rsid w:val="00156BE8"/>
    <w:rsid w:val="001577E0"/>
    <w:rsid w:val="001608ED"/>
    <w:rsid w:val="00160B41"/>
    <w:rsid w:val="001618A5"/>
    <w:rsid w:val="00161B56"/>
    <w:rsid w:val="00161B62"/>
    <w:rsid w:val="001626AA"/>
    <w:rsid w:val="0016327E"/>
    <w:rsid w:val="00163519"/>
    <w:rsid w:val="0016483B"/>
    <w:rsid w:val="0016532F"/>
    <w:rsid w:val="00165753"/>
    <w:rsid w:val="00165A00"/>
    <w:rsid w:val="001669A5"/>
    <w:rsid w:val="00166D42"/>
    <w:rsid w:val="00166F79"/>
    <w:rsid w:val="0016732B"/>
    <w:rsid w:val="00170446"/>
    <w:rsid w:val="00170A54"/>
    <w:rsid w:val="001719E4"/>
    <w:rsid w:val="00171C29"/>
    <w:rsid w:val="0017226D"/>
    <w:rsid w:val="00172A71"/>
    <w:rsid w:val="00173C70"/>
    <w:rsid w:val="00173FEB"/>
    <w:rsid w:val="001747E5"/>
    <w:rsid w:val="00174BD9"/>
    <w:rsid w:val="00175720"/>
    <w:rsid w:val="00175C65"/>
    <w:rsid w:val="00175CE9"/>
    <w:rsid w:val="0017665E"/>
    <w:rsid w:val="00180FD8"/>
    <w:rsid w:val="0018114A"/>
    <w:rsid w:val="00181EDE"/>
    <w:rsid w:val="0018303C"/>
    <w:rsid w:val="001838EA"/>
    <w:rsid w:val="00183BB1"/>
    <w:rsid w:val="00183CE3"/>
    <w:rsid w:val="00183EFB"/>
    <w:rsid w:val="001848CB"/>
    <w:rsid w:val="0018492E"/>
    <w:rsid w:val="00184FD0"/>
    <w:rsid w:val="0018535E"/>
    <w:rsid w:val="001855D4"/>
    <w:rsid w:val="00185744"/>
    <w:rsid w:val="0018647F"/>
    <w:rsid w:val="001865EC"/>
    <w:rsid w:val="00186D05"/>
    <w:rsid w:val="0018736B"/>
    <w:rsid w:val="00191764"/>
    <w:rsid w:val="001919D4"/>
    <w:rsid w:val="001925CD"/>
    <w:rsid w:val="001926F6"/>
    <w:rsid w:val="00192FFE"/>
    <w:rsid w:val="0019343E"/>
    <w:rsid w:val="00193E27"/>
    <w:rsid w:val="001966F5"/>
    <w:rsid w:val="001A147D"/>
    <w:rsid w:val="001A19F7"/>
    <w:rsid w:val="001A1AD9"/>
    <w:rsid w:val="001A1D04"/>
    <w:rsid w:val="001A2742"/>
    <w:rsid w:val="001A3231"/>
    <w:rsid w:val="001A408B"/>
    <w:rsid w:val="001A4FB5"/>
    <w:rsid w:val="001A7277"/>
    <w:rsid w:val="001A7305"/>
    <w:rsid w:val="001A7FA6"/>
    <w:rsid w:val="001B03C4"/>
    <w:rsid w:val="001B0526"/>
    <w:rsid w:val="001B0873"/>
    <w:rsid w:val="001B0D5F"/>
    <w:rsid w:val="001B0F3E"/>
    <w:rsid w:val="001B11A5"/>
    <w:rsid w:val="001B1265"/>
    <w:rsid w:val="001B294B"/>
    <w:rsid w:val="001B39E8"/>
    <w:rsid w:val="001B4856"/>
    <w:rsid w:val="001B517C"/>
    <w:rsid w:val="001B5203"/>
    <w:rsid w:val="001B5C23"/>
    <w:rsid w:val="001B5C85"/>
    <w:rsid w:val="001B64BE"/>
    <w:rsid w:val="001B741E"/>
    <w:rsid w:val="001C2414"/>
    <w:rsid w:val="001C2B8B"/>
    <w:rsid w:val="001C360D"/>
    <w:rsid w:val="001C3D58"/>
    <w:rsid w:val="001C40B7"/>
    <w:rsid w:val="001C4620"/>
    <w:rsid w:val="001C4CB7"/>
    <w:rsid w:val="001C635D"/>
    <w:rsid w:val="001C6E36"/>
    <w:rsid w:val="001C7933"/>
    <w:rsid w:val="001D067E"/>
    <w:rsid w:val="001D0901"/>
    <w:rsid w:val="001D2396"/>
    <w:rsid w:val="001D2A69"/>
    <w:rsid w:val="001D2D57"/>
    <w:rsid w:val="001D31F6"/>
    <w:rsid w:val="001D4476"/>
    <w:rsid w:val="001D5168"/>
    <w:rsid w:val="001D5391"/>
    <w:rsid w:val="001D60E8"/>
    <w:rsid w:val="001D66F4"/>
    <w:rsid w:val="001D6977"/>
    <w:rsid w:val="001D7450"/>
    <w:rsid w:val="001D766A"/>
    <w:rsid w:val="001E2012"/>
    <w:rsid w:val="001E23C4"/>
    <w:rsid w:val="001E26B0"/>
    <w:rsid w:val="001E30FD"/>
    <w:rsid w:val="001E38F3"/>
    <w:rsid w:val="001E3930"/>
    <w:rsid w:val="001E3B80"/>
    <w:rsid w:val="001E4B14"/>
    <w:rsid w:val="001E4CA5"/>
    <w:rsid w:val="001E5370"/>
    <w:rsid w:val="001E7078"/>
    <w:rsid w:val="001E7528"/>
    <w:rsid w:val="001E7CE6"/>
    <w:rsid w:val="001F0526"/>
    <w:rsid w:val="001F0903"/>
    <w:rsid w:val="001F0B4C"/>
    <w:rsid w:val="001F1FB7"/>
    <w:rsid w:val="001F317D"/>
    <w:rsid w:val="001F3264"/>
    <w:rsid w:val="001F50D9"/>
    <w:rsid w:val="001F54F7"/>
    <w:rsid w:val="001F5BB6"/>
    <w:rsid w:val="001F7820"/>
    <w:rsid w:val="001F7B42"/>
    <w:rsid w:val="00201860"/>
    <w:rsid w:val="00201A78"/>
    <w:rsid w:val="00202AF0"/>
    <w:rsid w:val="00202CCD"/>
    <w:rsid w:val="00203203"/>
    <w:rsid w:val="00203600"/>
    <w:rsid w:val="00203610"/>
    <w:rsid w:val="002038D9"/>
    <w:rsid w:val="00203A63"/>
    <w:rsid w:val="00203F78"/>
    <w:rsid w:val="002056BD"/>
    <w:rsid w:val="002056D0"/>
    <w:rsid w:val="00206843"/>
    <w:rsid w:val="00206CF9"/>
    <w:rsid w:val="00206FBF"/>
    <w:rsid w:val="0020718F"/>
    <w:rsid w:val="002079C8"/>
    <w:rsid w:val="002079D8"/>
    <w:rsid w:val="00207CCB"/>
    <w:rsid w:val="0021268D"/>
    <w:rsid w:val="002131D1"/>
    <w:rsid w:val="00214567"/>
    <w:rsid w:val="002150A2"/>
    <w:rsid w:val="002162EB"/>
    <w:rsid w:val="00216B32"/>
    <w:rsid w:val="00216C24"/>
    <w:rsid w:val="00216EF9"/>
    <w:rsid w:val="002177F1"/>
    <w:rsid w:val="00217A9A"/>
    <w:rsid w:val="00217D02"/>
    <w:rsid w:val="0022042E"/>
    <w:rsid w:val="00220DA0"/>
    <w:rsid w:val="00221124"/>
    <w:rsid w:val="002214E3"/>
    <w:rsid w:val="002216F7"/>
    <w:rsid w:val="00221D09"/>
    <w:rsid w:val="0022231B"/>
    <w:rsid w:val="002223A6"/>
    <w:rsid w:val="00223D87"/>
    <w:rsid w:val="002248B6"/>
    <w:rsid w:val="0022532F"/>
    <w:rsid w:val="002275C3"/>
    <w:rsid w:val="00230286"/>
    <w:rsid w:val="002302FA"/>
    <w:rsid w:val="002305C1"/>
    <w:rsid w:val="00230FA8"/>
    <w:rsid w:val="00231D7B"/>
    <w:rsid w:val="00233508"/>
    <w:rsid w:val="00233761"/>
    <w:rsid w:val="00235EA5"/>
    <w:rsid w:val="00236558"/>
    <w:rsid w:val="002375F8"/>
    <w:rsid w:val="00237B77"/>
    <w:rsid w:val="00237F72"/>
    <w:rsid w:val="002401A6"/>
    <w:rsid w:val="00241709"/>
    <w:rsid w:val="00241B56"/>
    <w:rsid w:val="00242747"/>
    <w:rsid w:val="002440AA"/>
    <w:rsid w:val="002451E2"/>
    <w:rsid w:val="0024563B"/>
    <w:rsid w:val="002456CF"/>
    <w:rsid w:val="00246B5E"/>
    <w:rsid w:val="00247F48"/>
    <w:rsid w:val="00250764"/>
    <w:rsid w:val="002525C0"/>
    <w:rsid w:val="00252F33"/>
    <w:rsid w:val="002531DA"/>
    <w:rsid w:val="00253EE6"/>
    <w:rsid w:val="00254023"/>
    <w:rsid w:val="00255392"/>
    <w:rsid w:val="00255C7B"/>
    <w:rsid w:val="00256E35"/>
    <w:rsid w:val="00257D6F"/>
    <w:rsid w:val="00257EEB"/>
    <w:rsid w:val="00260192"/>
    <w:rsid w:val="00260520"/>
    <w:rsid w:val="00260BEB"/>
    <w:rsid w:val="00261A8A"/>
    <w:rsid w:val="002628F7"/>
    <w:rsid w:val="00262B88"/>
    <w:rsid w:val="00262E3A"/>
    <w:rsid w:val="00263158"/>
    <w:rsid w:val="00263C2D"/>
    <w:rsid w:val="0026436F"/>
    <w:rsid w:val="0026482D"/>
    <w:rsid w:val="00264D3B"/>
    <w:rsid w:val="002663AB"/>
    <w:rsid w:val="00266953"/>
    <w:rsid w:val="0026741D"/>
    <w:rsid w:val="00270994"/>
    <w:rsid w:val="00270FDF"/>
    <w:rsid w:val="002714CE"/>
    <w:rsid w:val="0027189C"/>
    <w:rsid w:val="00271B15"/>
    <w:rsid w:val="002721C4"/>
    <w:rsid w:val="0027350F"/>
    <w:rsid w:val="00273F60"/>
    <w:rsid w:val="002746EF"/>
    <w:rsid w:val="002747F3"/>
    <w:rsid w:val="0027489B"/>
    <w:rsid w:val="00275609"/>
    <w:rsid w:val="0027623E"/>
    <w:rsid w:val="00276BA1"/>
    <w:rsid w:val="0027776F"/>
    <w:rsid w:val="00277F94"/>
    <w:rsid w:val="002802A5"/>
    <w:rsid w:val="00280E05"/>
    <w:rsid w:val="00281060"/>
    <w:rsid w:val="00282CA5"/>
    <w:rsid w:val="0028383C"/>
    <w:rsid w:val="00283B87"/>
    <w:rsid w:val="00284CDE"/>
    <w:rsid w:val="0028675E"/>
    <w:rsid w:val="00286B89"/>
    <w:rsid w:val="002872B6"/>
    <w:rsid w:val="002873DB"/>
    <w:rsid w:val="002876D3"/>
    <w:rsid w:val="00287DC4"/>
    <w:rsid w:val="00287DD5"/>
    <w:rsid w:val="002909D5"/>
    <w:rsid w:val="00291DE7"/>
    <w:rsid w:val="00292044"/>
    <w:rsid w:val="00293B26"/>
    <w:rsid w:val="0029418F"/>
    <w:rsid w:val="0029502D"/>
    <w:rsid w:val="0029538F"/>
    <w:rsid w:val="0029569B"/>
    <w:rsid w:val="00295735"/>
    <w:rsid w:val="00295E86"/>
    <w:rsid w:val="002A023F"/>
    <w:rsid w:val="002A03AF"/>
    <w:rsid w:val="002A3145"/>
    <w:rsid w:val="002A32C4"/>
    <w:rsid w:val="002A373E"/>
    <w:rsid w:val="002A40F0"/>
    <w:rsid w:val="002A4623"/>
    <w:rsid w:val="002A480A"/>
    <w:rsid w:val="002A4899"/>
    <w:rsid w:val="002A4A30"/>
    <w:rsid w:val="002A4DD6"/>
    <w:rsid w:val="002A4E4E"/>
    <w:rsid w:val="002A5048"/>
    <w:rsid w:val="002A7B45"/>
    <w:rsid w:val="002A7D18"/>
    <w:rsid w:val="002B113B"/>
    <w:rsid w:val="002B170B"/>
    <w:rsid w:val="002B179E"/>
    <w:rsid w:val="002B26E7"/>
    <w:rsid w:val="002B28C4"/>
    <w:rsid w:val="002B2EB8"/>
    <w:rsid w:val="002B3C92"/>
    <w:rsid w:val="002B3D7B"/>
    <w:rsid w:val="002B46D2"/>
    <w:rsid w:val="002B4DB7"/>
    <w:rsid w:val="002B4E1C"/>
    <w:rsid w:val="002B5463"/>
    <w:rsid w:val="002B554A"/>
    <w:rsid w:val="002B6166"/>
    <w:rsid w:val="002B6B58"/>
    <w:rsid w:val="002B76C6"/>
    <w:rsid w:val="002C07AD"/>
    <w:rsid w:val="002C0AF1"/>
    <w:rsid w:val="002C1455"/>
    <w:rsid w:val="002C15D3"/>
    <w:rsid w:val="002C169C"/>
    <w:rsid w:val="002C2852"/>
    <w:rsid w:val="002C2CD4"/>
    <w:rsid w:val="002C5036"/>
    <w:rsid w:val="002C510A"/>
    <w:rsid w:val="002C55F7"/>
    <w:rsid w:val="002C6313"/>
    <w:rsid w:val="002C63EE"/>
    <w:rsid w:val="002C732B"/>
    <w:rsid w:val="002D095C"/>
    <w:rsid w:val="002D0B38"/>
    <w:rsid w:val="002D0EEE"/>
    <w:rsid w:val="002D106F"/>
    <w:rsid w:val="002D1BB2"/>
    <w:rsid w:val="002D1DF3"/>
    <w:rsid w:val="002D2547"/>
    <w:rsid w:val="002D3189"/>
    <w:rsid w:val="002D357F"/>
    <w:rsid w:val="002D3874"/>
    <w:rsid w:val="002D3BA3"/>
    <w:rsid w:val="002D3DC9"/>
    <w:rsid w:val="002D5FD2"/>
    <w:rsid w:val="002D669B"/>
    <w:rsid w:val="002E0216"/>
    <w:rsid w:val="002E0936"/>
    <w:rsid w:val="002E204C"/>
    <w:rsid w:val="002E2CB2"/>
    <w:rsid w:val="002E3593"/>
    <w:rsid w:val="002E48F5"/>
    <w:rsid w:val="002E5654"/>
    <w:rsid w:val="002E6097"/>
    <w:rsid w:val="002E6183"/>
    <w:rsid w:val="002E65AC"/>
    <w:rsid w:val="002E6C6A"/>
    <w:rsid w:val="002E7247"/>
    <w:rsid w:val="002E7633"/>
    <w:rsid w:val="002F0707"/>
    <w:rsid w:val="002F11ED"/>
    <w:rsid w:val="002F1385"/>
    <w:rsid w:val="002F1668"/>
    <w:rsid w:val="002F2B89"/>
    <w:rsid w:val="002F324E"/>
    <w:rsid w:val="002F39E6"/>
    <w:rsid w:val="002F4623"/>
    <w:rsid w:val="002F538C"/>
    <w:rsid w:val="002F6DA1"/>
    <w:rsid w:val="002F744E"/>
    <w:rsid w:val="002F77F8"/>
    <w:rsid w:val="002F7A14"/>
    <w:rsid w:val="0030087A"/>
    <w:rsid w:val="00301C87"/>
    <w:rsid w:val="00303E28"/>
    <w:rsid w:val="00303F27"/>
    <w:rsid w:val="0030441D"/>
    <w:rsid w:val="00305794"/>
    <w:rsid w:val="00306131"/>
    <w:rsid w:val="00306A43"/>
    <w:rsid w:val="003078C0"/>
    <w:rsid w:val="003118EA"/>
    <w:rsid w:val="00312944"/>
    <w:rsid w:val="0031366E"/>
    <w:rsid w:val="0031486F"/>
    <w:rsid w:val="0031488A"/>
    <w:rsid w:val="00314DBA"/>
    <w:rsid w:val="003152E8"/>
    <w:rsid w:val="00317A66"/>
    <w:rsid w:val="00317EE6"/>
    <w:rsid w:val="0032110C"/>
    <w:rsid w:val="0032201E"/>
    <w:rsid w:val="00323E3A"/>
    <w:rsid w:val="003244BB"/>
    <w:rsid w:val="003246F6"/>
    <w:rsid w:val="003264F3"/>
    <w:rsid w:val="00326A2E"/>
    <w:rsid w:val="00326E3E"/>
    <w:rsid w:val="00327FAA"/>
    <w:rsid w:val="003300BA"/>
    <w:rsid w:val="00330117"/>
    <w:rsid w:val="003309DC"/>
    <w:rsid w:val="0033131E"/>
    <w:rsid w:val="0033134A"/>
    <w:rsid w:val="00331C6C"/>
    <w:rsid w:val="003325B3"/>
    <w:rsid w:val="003348BE"/>
    <w:rsid w:val="00334B86"/>
    <w:rsid w:val="003357AE"/>
    <w:rsid w:val="00335F60"/>
    <w:rsid w:val="003378C3"/>
    <w:rsid w:val="00337B95"/>
    <w:rsid w:val="003405AD"/>
    <w:rsid w:val="0034160B"/>
    <w:rsid w:val="00341D71"/>
    <w:rsid w:val="00343252"/>
    <w:rsid w:val="003435BA"/>
    <w:rsid w:val="00344636"/>
    <w:rsid w:val="00345536"/>
    <w:rsid w:val="003464AC"/>
    <w:rsid w:val="0034682A"/>
    <w:rsid w:val="00347DA6"/>
    <w:rsid w:val="003507E5"/>
    <w:rsid w:val="0035465A"/>
    <w:rsid w:val="00354BC5"/>
    <w:rsid w:val="003552D3"/>
    <w:rsid w:val="003553C7"/>
    <w:rsid w:val="00355427"/>
    <w:rsid w:val="0035577A"/>
    <w:rsid w:val="00355CDB"/>
    <w:rsid w:val="00355E1D"/>
    <w:rsid w:val="00356A9A"/>
    <w:rsid w:val="003603A1"/>
    <w:rsid w:val="00360ADE"/>
    <w:rsid w:val="003612F0"/>
    <w:rsid w:val="00361379"/>
    <w:rsid w:val="00361A7A"/>
    <w:rsid w:val="00361F0A"/>
    <w:rsid w:val="003625D7"/>
    <w:rsid w:val="00363B17"/>
    <w:rsid w:val="00363BBB"/>
    <w:rsid w:val="003643E9"/>
    <w:rsid w:val="00366D8C"/>
    <w:rsid w:val="00367D11"/>
    <w:rsid w:val="00370FDC"/>
    <w:rsid w:val="003711A4"/>
    <w:rsid w:val="003715C8"/>
    <w:rsid w:val="0037284A"/>
    <w:rsid w:val="00373EED"/>
    <w:rsid w:val="00373F2E"/>
    <w:rsid w:val="003743DF"/>
    <w:rsid w:val="003759D1"/>
    <w:rsid w:val="00376884"/>
    <w:rsid w:val="003768E0"/>
    <w:rsid w:val="00376FD2"/>
    <w:rsid w:val="00377444"/>
    <w:rsid w:val="0038008A"/>
    <w:rsid w:val="003813EB"/>
    <w:rsid w:val="00381C29"/>
    <w:rsid w:val="00381D46"/>
    <w:rsid w:val="00381DBD"/>
    <w:rsid w:val="00382BF2"/>
    <w:rsid w:val="00383043"/>
    <w:rsid w:val="003833CC"/>
    <w:rsid w:val="003835FC"/>
    <w:rsid w:val="00383837"/>
    <w:rsid w:val="00383CDB"/>
    <w:rsid w:val="0038463C"/>
    <w:rsid w:val="00384819"/>
    <w:rsid w:val="00385D92"/>
    <w:rsid w:val="00385ECF"/>
    <w:rsid w:val="00385F27"/>
    <w:rsid w:val="003863E2"/>
    <w:rsid w:val="00386C5E"/>
    <w:rsid w:val="003876FD"/>
    <w:rsid w:val="00387F6A"/>
    <w:rsid w:val="00390836"/>
    <w:rsid w:val="00390D87"/>
    <w:rsid w:val="00390FA5"/>
    <w:rsid w:val="00390FBB"/>
    <w:rsid w:val="00391E53"/>
    <w:rsid w:val="00392E93"/>
    <w:rsid w:val="00393076"/>
    <w:rsid w:val="0039372D"/>
    <w:rsid w:val="0039383E"/>
    <w:rsid w:val="00393C59"/>
    <w:rsid w:val="003946EB"/>
    <w:rsid w:val="003954E2"/>
    <w:rsid w:val="00395958"/>
    <w:rsid w:val="00395E1A"/>
    <w:rsid w:val="00397D89"/>
    <w:rsid w:val="003A15A0"/>
    <w:rsid w:val="003A223B"/>
    <w:rsid w:val="003A4A01"/>
    <w:rsid w:val="003A4D1B"/>
    <w:rsid w:val="003A519C"/>
    <w:rsid w:val="003A5CD0"/>
    <w:rsid w:val="003A61FC"/>
    <w:rsid w:val="003A67FF"/>
    <w:rsid w:val="003A77BA"/>
    <w:rsid w:val="003A7D21"/>
    <w:rsid w:val="003B0098"/>
    <w:rsid w:val="003B1054"/>
    <w:rsid w:val="003B112C"/>
    <w:rsid w:val="003B29B7"/>
    <w:rsid w:val="003B2F23"/>
    <w:rsid w:val="003B37C0"/>
    <w:rsid w:val="003B3D38"/>
    <w:rsid w:val="003B4FF0"/>
    <w:rsid w:val="003B5784"/>
    <w:rsid w:val="003B5967"/>
    <w:rsid w:val="003B789B"/>
    <w:rsid w:val="003C0132"/>
    <w:rsid w:val="003C037D"/>
    <w:rsid w:val="003C0482"/>
    <w:rsid w:val="003C06B7"/>
    <w:rsid w:val="003C07E3"/>
    <w:rsid w:val="003C18AC"/>
    <w:rsid w:val="003C2E87"/>
    <w:rsid w:val="003C353D"/>
    <w:rsid w:val="003C5862"/>
    <w:rsid w:val="003C66F8"/>
    <w:rsid w:val="003C6BE2"/>
    <w:rsid w:val="003C7026"/>
    <w:rsid w:val="003C73DE"/>
    <w:rsid w:val="003C7955"/>
    <w:rsid w:val="003D0FB7"/>
    <w:rsid w:val="003D533B"/>
    <w:rsid w:val="003D5DE4"/>
    <w:rsid w:val="003E1038"/>
    <w:rsid w:val="003E1989"/>
    <w:rsid w:val="003E1A83"/>
    <w:rsid w:val="003E2274"/>
    <w:rsid w:val="003E262A"/>
    <w:rsid w:val="003E2AEE"/>
    <w:rsid w:val="003E4387"/>
    <w:rsid w:val="003E4A75"/>
    <w:rsid w:val="003E4F54"/>
    <w:rsid w:val="003E598D"/>
    <w:rsid w:val="003E6D29"/>
    <w:rsid w:val="003E7DBB"/>
    <w:rsid w:val="003F1510"/>
    <w:rsid w:val="003F1557"/>
    <w:rsid w:val="003F1571"/>
    <w:rsid w:val="004004AD"/>
    <w:rsid w:val="004005C0"/>
    <w:rsid w:val="0040098C"/>
    <w:rsid w:val="004017A9"/>
    <w:rsid w:val="00401B6D"/>
    <w:rsid w:val="004024A9"/>
    <w:rsid w:val="00402FAB"/>
    <w:rsid w:val="0040313C"/>
    <w:rsid w:val="00403AF1"/>
    <w:rsid w:val="004042BA"/>
    <w:rsid w:val="004075BD"/>
    <w:rsid w:val="00407AB6"/>
    <w:rsid w:val="004102CF"/>
    <w:rsid w:val="0041049A"/>
    <w:rsid w:val="00411E5F"/>
    <w:rsid w:val="004126EB"/>
    <w:rsid w:val="00413128"/>
    <w:rsid w:val="00414944"/>
    <w:rsid w:val="0041504C"/>
    <w:rsid w:val="00415950"/>
    <w:rsid w:val="00416478"/>
    <w:rsid w:val="00416B3D"/>
    <w:rsid w:val="00416E9E"/>
    <w:rsid w:val="004171A8"/>
    <w:rsid w:val="0041722B"/>
    <w:rsid w:val="0041767E"/>
    <w:rsid w:val="00417D2C"/>
    <w:rsid w:val="004203A4"/>
    <w:rsid w:val="00420AC8"/>
    <w:rsid w:val="004210EA"/>
    <w:rsid w:val="004222CE"/>
    <w:rsid w:val="004224E4"/>
    <w:rsid w:val="00422708"/>
    <w:rsid w:val="00423345"/>
    <w:rsid w:val="00423C8C"/>
    <w:rsid w:val="00426973"/>
    <w:rsid w:val="00427836"/>
    <w:rsid w:val="004311C1"/>
    <w:rsid w:val="0043144B"/>
    <w:rsid w:val="0043144E"/>
    <w:rsid w:val="00431566"/>
    <w:rsid w:val="004322F4"/>
    <w:rsid w:val="00433008"/>
    <w:rsid w:val="00433D09"/>
    <w:rsid w:val="00434060"/>
    <w:rsid w:val="0043434F"/>
    <w:rsid w:val="004408BF"/>
    <w:rsid w:val="00440A08"/>
    <w:rsid w:val="00441689"/>
    <w:rsid w:val="004439C2"/>
    <w:rsid w:val="00443D6E"/>
    <w:rsid w:val="00443FA7"/>
    <w:rsid w:val="00444F35"/>
    <w:rsid w:val="00445D76"/>
    <w:rsid w:val="0044625C"/>
    <w:rsid w:val="004503F3"/>
    <w:rsid w:val="00450DDE"/>
    <w:rsid w:val="004511C6"/>
    <w:rsid w:val="00451787"/>
    <w:rsid w:val="0045183E"/>
    <w:rsid w:val="004519EF"/>
    <w:rsid w:val="00451A78"/>
    <w:rsid w:val="00451A9A"/>
    <w:rsid w:val="00451E3A"/>
    <w:rsid w:val="0045231D"/>
    <w:rsid w:val="0045275B"/>
    <w:rsid w:val="00452912"/>
    <w:rsid w:val="004540FB"/>
    <w:rsid w:val="00454FBB"/>
    <w:rsid w:val="00455AF2"/>
    <w:rsid w:val="00457179"/>
    <w:rsid w:val="00457688"/>
    <w:rsid w:val="00461425"/>
    <w:rsid w:val="004619D7"/>
    <w:rsid w:val="00461A1F"/>
    <w:rsid w:val="00462818"/>
    <w:rsid w:val="00462868"/>
    <w:rsid w:val="00462D9F"/>
    <w:rsid w:val="004646FA"/>
    <w:rsid w:val="0046477A"/>
    <w:rsid w:val="0046547C"/>
    <w:rsid w:val="00465630"/>
    <w:rsid w:val="00466594"/>
    <w:rsid w:val="00466E33"/>
    <w:rsid w:val="00467162"/>
    <w:rsid w:val="00467F0D"/>
    <w:rsid w:val="004709A3"/>
    <w:rsid w:val="00471362"/>
    <w:rsid w:val="004716F3"/>
    <w:rsid w:val="00471811"/>
    <w:rsid w:val="004733B9"/>
    <w:rsid w:val="0047406C"/>
    <w:rsid w:val="00474E4F"/>
    <w:rsid w:val="004751EF"/>
    <w:rsid w:val="0047612E"/>
    <w:rsid w:val="00476509"/>
    <w:rsid w:val="004765AE"/>
    <w:rsid w:val="00476BCF"/>
    <w:rsid w:val="00476CD3"/>
    <w:rsid w:val="0047705F"/>
    <w:rsid w:val="004772F6"/>
    <w:rsid w:val="00477E76"/>
    <w:rsid w:val="004801C3"/>
    <w:rsid w:val="004803CA"/>
    <w:rsid w:val="00480E7F"/>
    <w:rsid w:val="0048114A"/>
    <w:rsid w:val="00481536"/>
    <w:rsid w:val="004835BC"/>
    <w:rsid w:val="00483693"/>
    <w:rsid w:val="00483794"/>
    <w:rsid w:val="004839DC"/>
    <w:rsid w:val="00485AF6"/>
    <w:rsid w:val="004869BD"/>
    <w:rsid w:val="004872DB"/>
    <w:rsid w:val="0048794E"/>
    <w:rsid w:val="00487CB1"/>
    <w:rsid w:val="00487FD5"/>
    <w:rsid w:val="00487FFD"/>
    <w:rsid w:val="00490E8C"/>
    <w:rsid w:val="0049111A"/>
    <w:rsid w:val="004913BD"/>
    <w:rsid w:val="0049148D"/>
    <w:rsid w:val="00491717"/>
    <w:rsid w:val="004925C1"/>
    <w:rsid w:val="004931BB"/>
    <w:rsid w:val="00493BE1"/>
    <w:rsid w:val="00493E5F"/>
    <w:rsid w:val="00494590"/>
    <w:rsid w:val="00494BFB"/>
    <w:rsid w:val="00496064"/>
    <w:rsid w:val="00496C43"/>
    <w:rsid w:val="00496E72"/>
    <w:rsid w:val="00497614"/>
    <w:rsid w:val="004976AF"/>
    <w:rsid w:val="00497AF9"/>
    <w:rsid w:val="004A1D1E"/>
    <w:rsid w:val="004A22A8"/>
    <w:rsid w:val="004A23EF"/>
    <w:rsid w:val="004A2552"/>
    <w:rsid w:val="004A29C4"/>
    <w:rsid w:val="004A29CF"/>
    <w:rsid w:val="004A2DC3"/>
    <w:rsid w:val="004A34AB"/>
    <w:rsid w:val="004A3873"/>
    <w:rsid w:val="004A38C0"/>
    <w:rsid w:val="004A3BB5"/>
    <w:rsid w:val="004A4E50"/>
    <w:rsid w:val="004A553F"/>
    <w:rsid w:val="004A5AC8"/>
    <w:rsid w:val="004A5EBA"/>
    <w:rsid w:val="004A633E"/>
    <w:rsid w:val="004A7423"/>
    <w:rsid w:val="004B0EE6"/>
    <w:rsid w:val="004B11B5"/>
    <w:rsid w:val="004B11BF"/>
    <w:rsid w:val="004B1B7A"/>
    <w:rsid w:val="004B21E8"/>
    <w:rsid w:val="004B2254"/>
    <w:rsid w:val="004B3672"/>
    <w:rsid w:val="004B5E4B"/>
    <w:rsid w:val="004B66D4"/>
    <w:rsid w:val="004B7018"/>
    <w:rsid w:val="004B7297"/>
    <w:rsid w:val="004C048C"/>
    <w:rsid w:val="004C04C4"/>
    <w:rsid w:val="004C09EF"/>
    <w:rsid w:val="004C0E50"/>
    <w:rsid w:val="004C1D72"/>
    <w:rsid w:val="004C2BB0"/>
    <w:rsid w:val="004C394D"/>
    <w:rsid w:val="004C399A"/>
    <w:rsid w:val="004C3D40"/>
    <w:rsid w:val="004C431E"/>
    <w:rsid w:val="004C51F6"/>
    <w:rsid w:val="004C5362"/>
    <w:rsid w:val="004C6300"/>
    <w:rsid w:val="004C6E67"/>
    <w:rsid w:val="004C74F2"/>
    <w:rsid w:val="004D13E1"/>
    <w:rsid w:val="004D160B"/>
    <w:rsid w:val="004D2A4C"/>
    <w:rsid w:val="004D2C9F"/>
    <w:rsid w:val="004D51B8"/>
    <w:rsid w:val="004D69FF"/>
    <w:rsid w:val="004D6FE6"/>
    <w:rsid w:val="004D785C"/>
    <w:rsid w:val="004E0CB8"/>
    <w:rsid w:val="004E1214"/>
    <w:rsid w:val="004E249C"/>
    <w:rsid w:val="004E2E22"/>
    <w:rsid w:val="004E389C"/>
    <w:rsid w:val="004E475F"/>
    <w:rsid w:val="004E5869"/>
    <w:rsid w:val="004E67FA"/>
    <w:rsid w:val="004E7186"/>
    <w:rsid w:val="004E7284"/>
    <w:rsid w:val="004E75F4"/>
    <w:rsid w:val="004E77A0"/>
    <w:rsid w:val="004E7A3A"/>
    <w:rsid w:val="004E7FCA"/>
    <w:rsid w:val="004F0AF6"/>
    <w:rsid w:val="004F0C20"/>
    <w:rsid w:val="004F1731"/>
    <w:rsid w:val="004F4673"/>
    <w:rsid w:val="004F5448"/>
    <w:rsid w:val="004F6B35"/>
    <w:rsid w:val="004F7767"/>
    <w:rsid w:val="00501A23"/>
    <w:rsid w:val="00502182"/>
    <w:rsid w:val="00502416"/>
    <w:rsid w:val="005028AB"/>
    <w:rsid w:val="00502BC0"/>
    <w:rsid w:val="00503148"/>
    <w:rsid w:val="005037C4"/>
    <w:rsid w:val="00505352"/>
    <w:rsid w:val="005058F2"/>
    <w:rsid w:val="00506263"/>
    <w:rsid w:val="00506762"/>
    <w:rsid w:val="00506D21"/>
    <w:rsid w:val="005075C6"/>
    <w:rsid w:val="00507AAA"/>
    <w:rsid w:val="00510805"/>
    <w:rsid w:val="00510C06"/>
    <w:rsid w:val="00511217"/>
    <w:rsid w:val="0051205A"/>
    <w:rsid w:val="0051281E"/>
    <w:rsid w:val="00512C43"/>
    <w:rsid w:val="00515E34"/>
    <w:rsid w:val="00515EEF"/>
    <w:rsid w:val="005170EA"/>
    <w:rsid w:val="00517CCA"/>
    <w:rsid w:val="005205C7"/>
    <w:rsid w:val="00520778"/>
    <w:rsid w:val="005209F0"/>
    <w:rsid w:val="00521431"/>
    <w:rsid w:val="0052154F"/>
    <w:rsid w:val="00521CAE"/>
    <w:rsid w:val="0052208C"/>
    <w:rsid w:val="00522487"/>
    <w:rsid w:val="00522CD3"/>
    <w:rsid w:val="00523D84"/>
    <w:rsid w:val="0052511B"/>
    <w:rsid w:val="00525800"/>
    <w:rsid w:val="0053052F"/>
    <w:rsid w:val="005309E2"/>
    <w:rsid w:val="00531188"/>
    <w:rsid w:val="005318B4"/>
    <w:rsid w:val="00531A74"/>
    <w:rsid w:val="00531F8F"/>
    <w:rsid w:val="00532E54"/>
    <w:rsid w:val="00532FE6"/>
    <w:rsid w:val="00534098"/>
    <w:rsid w:val="00534C28"/>
    <w:rsid w:val="0053548C"/>
    <w:rsid w:val="005359BA"/>
    <w:rsid w:val="00535DBB"/>
    <w:rsid w:val="0053612A"/>
    <w:rsid w:val="005372B6"/>
    <w:rsid w:val="0053756B"/>
    <w:rsid w:val="005378A7"/>
    <w:rsid w:val="00537AF6"/>
    <w:rsid w:val="00540647"/>
    <w:rsid w:val="00540F0F"/>
    <w:rsid w:val="005416C4"/>
    <w:rsid w:val="005417C8"/>
    <w:rsid w:val="005421FB"/>
    <w:rsid w:val="00542D5F"/>
    <w:rsid w:val="005438E8"/>
    <w:rsid w:val="0054407A"/>
    <w:rsid w:val="00546003"/>
    <w:rsid w:val="0054605E"/>
    <w:rsid w:val="005462DF"/>
    <w:rsid w:val="0054679F"/>
    <w:rsid w:val="005473D8"/>
    <w:rsid w:val="00547A9D"/>
    <w:rsid w:val="0055100E"/>
    <w:rsid w:val="005517BC"/>
    <w:rsid w:val="005517E5"/>
    <w:rsid w:val="00552057"/>
    <w:rsid w:val="00552236"/>
    <w:rsid w:val="00552D49"/>
    <w:rsid w:val="005549B8"/>
    <w:rsid w:val="00554E1D"/>
    <w:rsid w:val="00555360"/>
    <w:rsid w:val="00556E93"/>
    <w:rsid w:val="00560331"/>
    <w:rsid w:val="00560573"/>
    <w:rsid w:val="00560D08"/>
    <w:rsid w:val="005615AD"/>
    <w:rsid w:val="005617F3"/>
    <w:rsid w:val="005619DB"/>
    <w:rsid w:val="00561DD3"/>
    <w:rsid w:val="00561E18"/>
    <w:rsid w:val="00562407"/>
    <w:rsid w:val="00563BFC"/>
    <w:rsid w:val="005641D3"/>
    <w:rsid w:val="00564614"/>
    <w:rsid w:val="0056581F"/>
    <w:rsid w:val="005662C1"/>
    <w:rsid w:val="005676E4"/>
    <w:rsid w:val="005705F8"/>
    <w:rsid w:val="00571871"/>
    <w:rsid w:val="0057192A"/>
    <w:rsid w:val="00571952"/>
    <w:rsid w:val="00571EAA"/>
    <w:rsid w:val="00573238"/>
    <w:rsid w:val="005741A1"/>
    <w:rsid w:val="00574F6B"/>
    <w:rsid w:val="005759DB"/>
    <w:rsid w:val="005815C7"/>
    <w:rsid w:val="00583234"/>
    <w:rsid w:val="0058329A"/>
    <w:rsid w:val="0058345C"/>
    <w:rsid w:val="005838F0"/>
    <w:rsid w:val="00583F3E"/>
    <w:rsid w:val="00584009"/>
    <w:rsid w:val="005847C4"/>
    <w:rsid w:val="00585C24"/>
    <w:rsid w:val="00587543"/>
    <w:rsid w:val="0058765B"/>
    <w:rsid w:val="00587B01"/>
    <w:rsid w:val="0059015F"/>
    <w:rsid w:val="005909B6"/>
    <w:rsid w:val="00590AD9"/>
    <w:rsid w:val="005910ED"/>
    <w:rsid w:val="00591167"/>
    <w:rsid w:val="00591EA0"/>
    <w:rsid w:val="00592630"/>
    <w:rsid w:val="0059342D"/>
    <w:rsid w:val="00594638"/>
    <w:rsid w:val="00594A7E"/>
    <w:rsid w:val="00594D7B"/>
    <w:rsid w:val="00595909"/>
    <w:rsid w:val="005A0D2A"/>
    <w:rsid w:val="005A13B1"/>
    <w:rsid w:val="005A1706"/>
    <w:rsid w:val="005A20EC"/>
    <w:rsid w:val="005A2CF7"/>
    <w:rsid w:val="005A34C5"/>
    <w:rsid w:val="005A4003"/>
    <w:rsid w:val="005A6353"/>
    <w:rsid w:val="005A7594"/>
    <w:rsid w:val="005A7BC0"/>
    <w:rsid w:val="005B04B6"/>
    <w:rsid w:val="005B0DD7"/>
    <w:rsid w:val="005B117E"/>
    <w:rsid w:val="005B1D5C"/>
    <w:rsid w:val="005B20D4"/>
    <w:rsid w:val="005B2551"/>
    <w:rsid w:val="005B2706"/>
    <w:rsid w:val="005B33E9"/>
    <w:rsid w:val="005B5736"/>
    <w:rsid w:val="005B6B3C"/>
    <w:rsid w:val="005B7186"/>
    <w:rsid w:val="005B7B03"/>
    <w:rsid w:val="005B7E3D"/>
    <w:rsid w:val="005B7F92"/>
    <w:rsid w:val="005C17AB"/>
    <w:rsid w:val="005C1A8C"/>
    <w:rsid w:val="005C2165"/>
    <w:rsid w:val="005C22E5"/>
    <w:rsid w:val="005C2995"/>
    <w:rsid w:val="005C3B23"/>
    <w:rsid w:val="005C4338"/>
    <w:rsid w:val="005C475A"/>
    <w:rsid w:val="005C50BD"/>
    <w:rsid w:val="005C615B"/>
    <w:rsid w:val="005C6251"/>
    <w:rsid w:val="005C66DD"/>
    <w:rsid w:val="005C6EEA"/>
    <w:rsid w:val="005C7156"/>
    <w:rsid w:val="005C76E1"/>
    <w:rsid w:val="005D02F7"/>
    <w:rsid w:val="005D07E9"/>
    <w:rsid w:val="005D0C3C"/>
    <w:rsid w:val="005D15FA"/>
    <w:rsid w:val="005D1821"/>
    <w:rsid w:val="005D29A3"/>
    <w:rsid w:val="005D36E5"/>
    <w:rsid w:val="005D382E"/>
    <w:rsid w:val="005D389F"/>
    <w:rsid w:val="005D3F8D"/>
    <w:rsid w:val="005D4364"/>
    <w:rsid w:val="005D52BD"/>
    <w:rsid w:val="005D53A7"/>
    <w:rsid w:val="005D5B11"/>
    <w:rsid w:val="005D69A6"/>
    <w:rsid w:val="005D6A08"/>
    <w:rsid w:val="005E02C4"/>
    <w:rsid w:val="005E0CB0"/>
    <w:rsid w:val="005E0CB5"/>
    <w:rsid w:val="005E1285"/>
    <w:rsid w:val="005E16EF"/>
    <w:rsid w:val="005E17F8"/>
    <w:rsid w:val="005E2928"/>
    <w:rsid w:val="005E393E"/>
    <w:rsid w:val="005E4591"/>
    <w:rsid w:val="005E540C"/>
    <w:rsid w:val="005E6787"/>
    <w:rsid w:val="005E69AD"/>
    <w:rsid w:val="005F0978"/>
    <w:rsid w:val="005F32D1"/>
    <w:rsid w:val="005F3344"/>
    <w:rsid w:val="005F409E"/>
    <w:rsid w:val="005F433D"/>
    <w:rsid w:val="005F5CD2"/>
    <w:rsid w:val="005F6A42"/>
    <w:rsid w:val="005F6CFF"/>
    <w:rsid w:val="005F7A17"/>
    <w:rsid w:val="0060059B"/>
    <w:rsid w:val="00600A63"/>
    <w:rsid w:val="00600E0D"/>
    <w:rsid w:val="006010CD"/>
    <w:rsid w:val="00601705"/>
    <w:rsid w:val="006029A8"/>
    <w:rsid w:val="00602FE0"/>
    <w:rsid w:val="006033AC"/>
    <w:rsid w:val="006035A5"/>
    <w:rsid w:val="006045F9"/>
    <w:rsid w:val="0060470A"/>
    <w:rsid w:val="00604A62"/>
    <w:rsid w:val="00604C19"/>
    <w:rsid w:val="0060658A"/>
    <w:rsid w:val="0060662E"/>
    <w:rsid w:val="006068FE"/>
    <w:rsid w:val="0060720E"/>
    <w:rsid w:val="00607764"/>
    <w:rsid w:val="00607DA8"/>
    <w:rsid w:val="006104FA"/>
    <w:rsid w:val="00610646"/>
    <w:rsid w:val="006118EE"/>
    <w:rsid w:val="00611A59"/>
    <w:rsid w:val="00611AA8"/>
    <w:rsid w:val="006148D3"/>
    <w:rsid w:val="006149E3"/>
    <w:rsid w:val="00616246"/>
    <w:rsid w:val="006175E2"/>
    <w:rsid w:val="00617C49"/>
    <w:rsid w:val="00617FFE"/>
    <w:rsid w:val="00620512"/>
    <w:rsid w:val="00620B83"/>
    <w:rsid w:val="00621529"/>
    <w:rsid w:val="00621C84"/>
    <w:rsid w:val="00621D22"/>
    <w:rsid w:val="00621FFA"/>
    <w:rsid w:val="00622239"/>
    <w:rsid w:val="006223E4"/>
    <w:rsid w:val="00622804"/>
    <w:rsid w:val="00622D25"/>
    <w:rsid w:val="00622D79"/>
    <w:rsid w:val="00623A6E"/>
    <w:rsid w:val="006241FE"/>
    <w:rsid w:val="0062454E"/>
    <w:rsid w:val="0062587E"/>
    <w:rsid w:val="00626178"/>
    <w:rsid w:val="0062637D"/>
    <w:rsid w:val="006263B3"/>
    <w:rsid w:val="00626F47"/>
    <w:rsid w:val="00626F5D"/>
    <w:rsid w:val="00627039"/>
    <w:rsid w:val="00630006"/>
    <w:rsid w:val="00630B70"/>
    <w:rsid w:val="00631068"/>
    <w:rsid w:val="00631E58"/>
    <w:rsid w:val="0063237B"/>
    <w:rsid w:val="00632668"/>
    <w:rsid w:val="006330E7"/>
    <w:rsid w:val="00633CBE"/>
    <w:rsid w:val="00633E1A"/>
    <w:rsid w:val="0063478E"/>
    <w:rsid w:val="00636B96"/>
    <w:rsid w:val="0063716C"/>
    <w:rsid w:val="0063782C"/>
    <w:rsid w:val="006378C2"/>
    <w:rsid w:val="0064147A"/>
    <w:rsid w:val="00642254"/>
    <w:rsid w:val="00642FB4"/>
    <w:rsid w:val="00643510"/>
    <w:rsid w:val="00643B7E"/>
    <w:rsid w:val="00643F2B"/>
    <w:rsid w:val="00644F90"/>
    <w:rsid w:val="006450E1"/>
    <w:rsid w:val="006458B1"/>
    <w:rsid w:val="0064593B"/>
    <w:rsid w:val="00645D2B"/>
    <w:rsid w:val="00645F6B"/>
    <w:rsid w:val="00646E0D"/>
    <w:rsid w:val="00646FCA"/>
    <w:rsid w:val="00647086"/>
    <w:rsid w:val="006470D3"/>
    <w:rsid w:val="006474EA"/>
    <w:rsid w:val="00647EDE"/>
    <w:rsid w:val="00652417"/>
    <w:rsid w:val="00652890"/>
    <w:rsid w:val="00652AC8"/>
    <w:rsid w:val="00652C1C"/>
    <w:rsid w:val="00652E2E"/>
    <w:rsid w:val="006538F4"/>
    <w:rsid w:val="00654593"/>
    <w:rsid w:val="00654C02"/>
    <w:rsid w:val="00655447"/>
    <w:rsid w:val="006561E5"/>
    <w:rsid w:val="006565EC"/>
    <w:rsid w:val="00657D19"/>
    <w:rsid w:val="00657E2F"/>
    <w:rsid w:val="00657F7D"/>
    <w:rsid w:val="00661872"/>
    <w:rsid w:val="00662449"/>
    <w:rsid w:val="00662C2F"/>
    <w:rsid w:val="006637F8"/>
    <w:rsid w:val="006645BE"/>
    <w:rsid w:val="006648ED"/>
    <w:rsid w:val="00664F9B"/>
    <w:rsid w:val="00666457"/>
    <w:rsid w:val="00667905"/>
    <w:rsid w:val="00667CB8"/>
    <w:rsid w:val="006704BC"/>
    <w:rsid w:val="006709CF"/>
    <w:rsid w:val="00673DCF"/>
    <w:rsid w:val="0067448A"/>
    <w:rsid w:val="00675C28"/>
    <w:rsid w:val="00676353"/>
    <w:rsid w:val="00676743"/>
    <w:rsid w:val="006768D2"/>
    <w:rsid w:val="0067767B"/>
    <w:rsid w:val="0067771C"/>
    <w:rsid w:val="00680977"/>
    <w:rsid w:val="006812F2"/>
    <w:rsid w:val="006819FF"/>
    <w:rsid w:val="00681CAA"/>
    <w:rsid w:val="006820C9"/>
    <w:rsid w:val="006822AD"/>
    <w:rsid w:val="00683B68"/>
    <w:rsid w:val="00685F8A"/>
    <w:rsid w:val="00686278"/>
    <w:rsid w:val="00686477"/>
    <w:rsid w:val="0068685E"/>
    <w:rsid w:val="0068772E"/>
    <w:rsid w:val="00687903"/>
    <w:rsid w:val="0068798C"/>
    <w:rsid w:val="00687E16"/>
    <w:rsid w:val="00687F1D"/>
    <w:rsid w:val="0069012F"/>
    <w:rsid w:val="006922CD"/>
    <w:rsid w:val="0069247C"/>
    <w:rsid w:val="00694026"/>
    <w:rsid w:val="00694756"/>
    <w:rsid w:val="00695608"/>
    <w:rsid w:val="006963CA"/>
    <w:rsid w:val="00696E7F"/>
    <w:rsid w:val="00697A80"/>
    <w:rsid w:val="00697A92"/>
    <w:rsid w:val="006A06BB"/>
    <w:rsid w:val="006A34EE"/>
    <w:rsid w:val="006A4D58"/>
    <w:rsid w:val="006A60AB"/>
    <w:rsid w:val="006A66E7"/>
    <w:rsid w:val="006A6AAA"/>
    <w:rsid w:val="006B0361"/>
    <w:rsid w:val="006B0371"/>
    <w:rsid w:val="006B08AB"/>
    <w:rsid w:val="006B0A4F"/>
    <w:rsid w:val="006B0D8A"/>
    <w:rsid w:val="006B12A2"/>
    <w:rsid w:val="006B1A35"/>
    <w:rsid w:val="006B1C67"/>
    <w:rsid w:val="006B2139"/>
    <w:rsid w:val="006B25E8"/>
    <w:rsid w:val="006B299F"/>
    <w:rsid w:val="006B3720"/>
    <w:rsid w:val="006B3AA7"/>
    <w:rsid w:val="006B3D21"/>
    <w:rsid w:val="006B642E"/>
    <w:rsid w:val="006B689F"/>
    <w:rsid w:val="006C0E99"/>
    <w:rsid w:val="006C16B2"/>
    <w:rsid w:val="006C185E"/>
    <w:rsid w:val="006C1FF7"/>
    <w:rsid w:val="006C26CD"/>
    <w:rsid w:val="006C34D4"/>
    <w:rsid w:val="006C3698"/>
    <w:rsid w:val="006C5345"/>
    <w:rsid w:val="006C54C6"/>
    <w:rsid w:val="006C5E37"/>
    <w:rsid w:val="006C61AB"/>
    <w:rsid w:val="006C61BB"/>
    <w:rsid w:val="006C688F"/>
    <w:rsid w:val="006C7482"/>
    <w:rsid w:val="006D0933"/>
    <w:rsid w:val="006D0984"/>
    <w:rsid w:val="006D1CA4"/>
    <w:rsid w:val="006D219D"/>
    <w:rsid w:val="006D2900"/>
    <w:rsid w:val="006D2F02"/>
    <w:rsid w:val="006D39E6"/>
    <w:rsid w:val="006D3F32"/>
    <w:rsid w:val="006D4FF3"/>
    <w:rsid w:val="006D6C14"/>
    <w:rsid w:val="006D7038"/>
    <w:rsid w:val="006E1744"/>
    <w:rsid w:val="006E198C"/>
    <w:rsid w:val="006E1FF0"/>
    <w:rsid w:val="006E3495"/>
    <w:rsid w:val="006E451C"/>
    <w:rsid w:val="006E467A"/>
    <w:rsid w:val="006E5067"/>
    <w:rsid w:val="006E5157"/>
    <w:rsid w:val="006E6A91"/>
    <w:rsid w:val="006E7863"/>
    <w:rsid w:val="006F014D"/>
    <w:rsid w:val="006F06BB"/>
    <w:rsid w:val="006F0B7A"/>
    <w:rsid w:val="006F0EA6"/>
    <w:rsid w:val="006F133F"/>
    <w:rsid w:val="006F1AC3"/>
    <w:rsid w:val="006F1FEB"/>
    <w:rsid w:val="006F2E50"/>
    <w:rsid w:val="006F303D"/>
    <w:rsid w:val="006F3158"/>
    <w:rsid w:val="006F4429"/>
    <w:rsid w:val="006F4FD4"/>
    <w:rsid w:val="006F56B4"/>
    <w:rsid w:val="006F59A7"/>
    <w:rsid w:val="006F5A93"/>
    <w:rsid w:val="006F5B31"/>
    <w:rsid w:val="006F5C62"/>
    <w:rsid w:val="006F6C4B"/>
    <w:rsid w:val="006F6ECF"/>
    <w:rsid w:val="006F78EC"/>
    <w:rsid w:val="007002C8"/>
    <w:rsid w:val="00700C72"/>
    <w:rsid w:val="00700E04"/>
    <w:rsid w:val="007011EB"/>
    <w:rsid w:val="00702619"/>
    <w:rsid w:val="007026C8"/>
    <w:rsid w:val="0070294E"/>
    <w:rsid w:val="00703E70"/>
    <w:rsid w:val="00704213"/>
    <w:rsid w:val="00704402"/>
    <w:rsid w:val="007049F0"/>
    <w:rsid w:val="00704C98"/>
    <w:rsid w:val="00705DC8"/>
    <w:rsid w:val="007067C2"/>
    <w:rsid w:val="00706ED4"/>
    <w:rsid w:val="00707B60"/>
    <w:rsid w:val="007101D6"/>
    <w:rsid w:val="007104D4"/>
    <w:rsid w:val="00711AB5"/>
    <w:rsid w:val="00714460"/>
    <w:rsid w:val="0071531D"/>
    <w:rsid w:val="007165C3"/>
    <w:rsid w:val="00717BC8"/>
    <w:rsid w:val="007202A3"/>
    <w:rsid w:val="0072036E"/>
    <w:rsid w:val="00720606"/>
    <w:rsid w:val="00720652"/>
    <w:rsid w:val="00721158"/>
    <w:rsid w:val="0072276B"/>
    <w:rsid w:val="007237C4"/>
    <w:rsid w:val="00723B6E"/>
    <w:rsid w:val="00724FED"/>
    <w:rsid w:val="00725072"/>
    <w:rsid w:val="007251FD"/>
    <w:rsid w:val="00725A7F"/>
    <w:rsid w:val="00726076"/>
    <w:rsid w:val="007279EC"/>
    <w:rsid w:val="0073030D"/>
    <w:rsid w:val="00730541"/>
    <w:rsid w:val="0073190C"/>
    <w:rsid w:val="007319B7"/>
    <w:rsid w:val="0073236C"/>
    <w:rsid w:val="007351F6"/>
    <w:rsid w:val="007354AE"/>
    <w:rsid w:val="00736B3C"/>
    <w:rsid w:val="00737234"/>
    <w:rsid w:val="00737F3A"/>
    <w:rsid w:val="00740400"/>
    <w:rsid w:val="00740B71"/>
    <w:rsid w:val="007413B6"/>
    <w:rsid w:val="00741672"/>
    <w:rsid w:val="00741816"/>
    <w:rsid w:val="007421BE"/>
    <w:rsid w:val="00743A81"/>
    <w:rsid w:val="0074408F"/>
    <w:rsid w:val="00745733"/>
    <w:rsid w:val="00745779"/>
    <w:rsid w:val="007460C0"/>
    <w:rsid w:val="00746319"/>
    <w:rsid w:val="00746DBC"/>
    <w:rsid w:val="00747625"/>
    <w:rsid w:val="00747A37"/>
    <w:rsid w:val="00747F60"/>
    <w:rsid w:val="007500BC"/>
    <w:rsid w:val="00750996"/>
    <w:rsid w:val="007509A8"/>
    <w:rsid w:val="00751628"/>
    <w:rsid w:val="00752651"/>
    <w:rsid w:val="00752D59"/>
    <w:rsid w:val="0075358B"/>
    <w:rsid w:val="0075540A"/>
    <w:rsid w:val="00755842"/>
    <w:rsid w:val="00756EFA"/>
    <w:rsid w:val="00760CB6"/>
    <w:rsid w:val="00761576"/>
    <w:rsid w:val="00761BC5"/>
    <w:rsid w:val="00762686"/>
    <w:rsid w:val="00762C47"/>
    <w:rsid w:val="00763381"/>
    <w:rsid w:val="0076399A"/>
    <w:rsid w:val="007640E6"/>
    <w:rsid w:val="00764578"/>
    <w:rsid w:val="0076489B"/>
    <w:rsid w:val="007648B7"/>
    <w:rsid w:val="00764D43"/>
    <w:rsid w:val="00766DEB"/>
    <w:rsid w:val="007675FD"/>
    <w:rsid w:val="00767911"/>
    <w:rsid w:val="007704A8"/>
    <w:rsid w:val="00770EE6"/>
    <w:rsid w:val="00771647"/>
    <w:rsid w:val="0077171F"/>
    <w:rsid w:val="00771A56"/>
    <w:rsid w:val="00771D1A"/>
    <w:rsid w:val="00772754"/>
    <w:rsid w:val="00772D30"/>
    <w:rsid w:val="007737BB"/>
    <w:rsid w:val="007738ED"/>
    <w:rsid w:val="00774283"/>
    <w:rsid w:val="00775E15"/>
    <w:rsid w:val="00776CED"/>
    <w:rsid w:val="00776FE3"/>
    <w:rsid w:val="00777868"/>
    <w:rsid w:val="00781D9D"/>
    <w:rsid w:val="0078206C"/>
    <w:rsid w:val="00783419"/>
    <w:rsid w:val="007837A4"/>
    <w:rsid w:val="00784229"/>
    <w:rsid w:val="00784840"/>
    <w:rsid w:val="00785B40"/>
    <w:rsid w:val="00785B8B"/>
    <w:rsid w:val="00785BA1"/>
    <w:rsid w:val="00786000"/>
    <w:rsid w:val="007901C5"/>
    <w:rsid w:val="007904D5"/>
    <w:rsid w:val="00790B31"/>
    <w:rsid w:val="0079242B"/>
    <w:rsid w:val="007938E8"/>
    <w:rsid w:val="00793BC6"/>
    <w:rsid w:val="00793C69"/>
    <w:rsid w:val="0079458F"/>
    <w:rsid w:val="00794BE5"/>
    <w:rsid w:val="00795F77"/>
    <w:rsid w:val="00796E31"/>
    <w:rsid w:val="0079707F"/>
    <w:rsid w:val="00797A19"/>
    <w:rsid w:val="007A19B7"/>
    <w:rsid w:val="007A19C9"/>
    <w:rsid w:val="007A1CEA"/>
    <w:rsid w:val="007A1DF7"/>
    <w:rsid w:val="007A23C9"/>
    <w:rsid w:val="007A2684"/>
    <w:rsid w:val="007A289F"/>
    <w:rsid w:val="007A29FB"/>
    <w:rsid w:val="007A2A89"/>
    <w:rsid w:val="007A2C48"/>
    <w:rsid w:val="007A3D57"/>
    <w:rsid w:val="007A47A5"/>
    <w:rsid w:val="007A5DFB"/>
    <w:rsid w:val="007A7BD5"/>
    <w:rsid w:val="007B061C"/>
    <w:rsid w:val="007B088B"/>
    <w:rsid w:val="007B0B1C"/>
    <w:rsid w:val="007B109B"/>
    <w:rsid w:val="007B15FD"/>
    <w:rsid w:val="007B19ED"/>
    <w:rsid w:val="007B1FD4"/>
    <w:rsid w:val="007B22AB"/>
    <w:rsid w:val="007B2680"/>
    <w:rsid w:val="007B2BD1"/>
    <w:rsid w:val="007B3019"/>
    <w:rsid w:val="007B3122"/>
    <w:rsid w:val="007B3991"/>
    <w:rsid w:val="007B41F0"/>
    <w:rsid w:val="007B50F6"/>
    <w:rsid w:val="007B698E"/>
    <w:rsid w:val="007B6C0E"/>
    <w:rsid w:val="007B71A8"/>
    <w:rsid w:val="007B72B5"/>
    <w:rsid w:val="007B74CE"/>
    <w:rsid w:val="007C0950"/>
    <w:rsid w:val="007C113E"/>
    <w:rsid w:val="007C1259"/>
    <w:rsid w:val="007C154E"/>
    <w:rsid w:val="007C1C4A"/>
    <w:rsid w:val="007C2147"/>
    <w:rsid w:val="007C2459"/>
    <w:rsid w:val="007C4518"/>
    <w:rsid w:val="007C45F9"/>
    <w:rsid w:val="007C4967"/>
    <w:rsid w:val="007C4A1A"/>
    <w:rsid w:val="007C5BCC"/>
    <w:rsid w:val="007C6F9F"/>
    <w:rsid w:val="007D14CA"/>
    <w:rsid w:val="007D2179"/>
    <w:rsid w:val="007D22F6"/>
    <w:rsid w:val="007D2801"/>
    <w:rsid w:val="007D2C95"/>
    <w:rsid w:val="007D383D"/>
    <w:rsid w:val="007D3A3D"/>
    <w:rsid w:val="007D3A90"/>
    <w:rsid w:val="007D3DDE"/>
    <w:rsid w:val="007D47FB"/>
    <w:rsid w:val="007D5599"/>
    <w:rsid w:val="007D5E04"/>
    <w:rsid w:val="007D6715"/>
    <w:rsid w:val="007D6B5A"/>
    <w:rsid w:val="007D7262"/>
    <w:rsid w:val="007D736B"/>
    <w:rsid w:val="007D7DDE"/>
    <w:rsid w:val="007D7E88"/>
    <w:rsid w:val="007E139B"/>
    <w:rsid w:val="007E16D9"/>
    <w:rsid w:val="007E1E00"/>
    <w:rsid w:val="007E1E57"/>
    <w:rsid w:val="007E268D"/>
    <w:rsid w:val="007E2C0D"/>
    <w:rsid w:val="007E7295"/>
    <w:rsid w:val="007E78A4"/>
    <w:rsid w:val="007E7F32"/>
    <w:rsid w:val="007F0800"/>
    <w:rsid w:val="007F1971"/>
    <w:rsid w:val="007F2940"/>
    <w:rsid w:val="007F29DA"/>
    <w:rsid w:val="007F3010"/>
    <w:rsid w:val="007F38CC"/>
    <w:rsid w:val="007F3CBD"/>
    <w:rsid w:val="007F442A"/>
    <w:rsid w:val="007F462C"/>
    <w:rsid w:val="007F49EC"/>
    <w:rsid w:val="007F4B91"/>
    <w:rsid w:val="007F5500"/>
    <w:rsid w:val="007F575B"/>
    <w:rsid w:val="007F6EF4"/>
    <w:rsid w:val="007F7B37"/>
    <w:rsid w:val="00800A3C"/>
    <w:rsid w:val="00800D2D"/>
    <w:rsid w:val="008018A7"/>
    <w:rsid w:val="00804A8A"/>
    <w:rsid w:val="008067DE"/>
    <w:rsid w:val="00806D60"/>
    <w:rsid w:val="00807218"/>
    <w:rsid w:val="00807A1E"/>
    <w:rsid w:val="00807BC2"/>
    <w:rsid w:val="00810028"/>
    <w:rsid w:val="00810DB6"/>
    <w:rsid w:val="00810E25"/>
    <w:rsid w:val="0081270E"/>
    <w:rsid w:val="00812769"/>
    <w:rsid w:val="00813221"/>
    <w:rsid w:val="00813510"/>
    <w:rsid w:val="00813CA1"/>
    <w:rsid w:val="00814665"/>
    <w:rsid w:val="00814A45"/>
    <w:rsid w:val="0081511F"/>
    <w:rsid w:val="008168FC"/>
    <w:rsid w:val="0081757A"/>
    <w:rsid w:val="00817D82"/>
    <w:rsid w:val="00817E94"/>
    <w:rsid w:val="0082067D"/>
    <w:rsid w:val="00820BC2"/>
    <w:rsid w:val="00821EB7"/>
    <w:rsid w:val="008229FC"/>
    <w:rsid w:val="00823D27"/>
    <w:rsid w:val="00824C0B"/>
    <w:rsid w:val="008250B2"/>
    <w:rsid w:val="008252B1"/>
    <w:rsid w:val="0082779E"/>
    <w:rsid w:val="00827C96"/>
    <w:rsid w:val="008303D5"/>
    <w:rsid w:val="00830C18"/>
    <w:rsid w:val="0083104D"/>
    <w:rsid w:val="00832086"/>
    <w:rsid w:val="00832089"/>
    <w:rsid w:val="008325D2"/>
    <w:rsid w:val="00832A05"/>
    <w:rsid w:val="00832E87"/>
    <w:rsid w:val="0083439C"/>
    <w:rsid w:val="008344F4"/>
    <w:rsid w:val="0083617C"/>
    <w:rsid w:val="00836379"/>
    <w:rsid w:val="00836635"/>
    <w:rsid w:val="00836744"/>
    <w:rsid w:val="00836AEB"/>
    <w:rsid w:val="008373DD"/>
    <w:rsid w:val="00840491"/>
    <w:rsid w:val="0084095A"/>
    <w:rsid w:val="00841270"/>
    <w:rsid w:val="00841F8D"/>
    <w:rsid w:val="00842F08"/>
    <w:rsid w:val="00842F5C"/>
    <w:rsid w:val="008430F4"/>
    <w:rsid w:val="008437BF"/>
    <w:rsid w:val="008441A6"/>
    <w:rsid w:val="0084431A"/>
    <w:rsid w:val="00845889"/>
    <w:rsid w:val="00846026"/>
    <w:rsid w:val="0084634D"/>
    <w:rsid w:val="00846F0E"/>
    <w:rsid w:val="00847AD7"/>
    <w:rsid w:val="008508ED"/>
    <w:rsid w:val="00850A1C"/>
    <w:rsid w:val="0085187B"/>
    <w:rsid w:val="00851994"/>
    <w:rsid w:val="0085253B"/>
    <w:rsid w:val="00852767"/>
    <w:rsid w:val="00853666"/>
    <w:rsid w:val="008542A7"/>
    <w:rsid w:val="00854374"/>
    <w:rsid w:val="00854748"/>
    <w:rsid w:val="00857C2E"/>
    <w:rsid w:val="008601BB"/>
    <w:rsid w:val="00860613"/>
    <w:rsid w:val="00862982"/>
    <w:rsid w:val="00863114"/>
    <w:rsid w:val="008637EB"/>
    <w:rsid w:val="00864546"/>
    <w:rsid w:val="00864EE1"/>
    <w:rsid w:val="008669DF"/>
    <w:rsid w:val="00867CDB"/>
    <w:rsid w:val="00867F42"/>
    <w:rsid w:val="0087038F"/>
    <w:rsid w:val="00870CE7"/>
    <w:rsid w:val="00871DE7"/>
    <w:rsid w:val="00872632"/>
    <w:rsid w:val="00872B2F"/>
    <w:rsid w:val="00874238"/>
    <w:rsid w:val="00874578"/>
    <w:rsid w:val="00874C3C"/>
    <w:rsid w:val="00874F20"/>
    <w:rsid w:val="0087505A"/>
    <w:rsid w:val="008759F9"/>
    <w:rsid w:val="00876447"/>
    <w:rsid w:val="0087720C"/>
    <w:rsid w:val="00877645"/>
    <w:rsid w:val="00877AA7"/>
    <w:rsid w:val="00877E3E"/>
    <w:rsid w:val="00880FD2"/>
    <w:rsid w:val="00883B0D"/>
    <w:rsid w:val="008846C1"/>
    <w:rsid w:val="008849F4"/>
    <w:rsid w:val="00885FB4"/>
    <w:rsid w:val="00886088"/>
    <w:rsid w:val="00886D84"/>
    <w:rsid w:val="00886D9B"/>
    <w:rsid w:val="00887EE6"/>
    <w:rsid w:val="00890096"/>
    <w:rsid w:val="00890363"/>
    <w:rsid w:val="008925B9"/>
    <w:rsid w:val="00893EA5"/>
    <w:rsid w:val="00894F1D"/>
    <w:rsid w:val="00896721"/>
    <w:rsid w:val="00896A92"/>
    <w:rsid w:val="00897A28"/>
    <w:rsid w:val="00897E70"/>
    <w:rsid w:val="008A0607"/>
    <w:rsid w:val="008A17C8"/>
    <w:rsid w:val="008A1A31"/>
    <w:rsid w:val="008A27F0"/>
    <w:rsid w:val="008A3261"/>
    <w:rsid w:val="008A523B"/>
    <w:rsid w:val="008A5C7B"/>
    <w:rsid w:val="008A6440"/>
    <w:rsid w:val="008A6B65"/>
    <w:rsid w:val="008A7E72"/>
    <w:rsid w:val="008A7F2E"/>
    <w:rsid w:val="008B04E8"/>
    <w:rsid w:val="008B1B83"/>
    <w:rsid w:val="008B1C6E"/>
    <w:rsid w:val="008B21F4"/>
    <w:rsid w:val="008B327D"/>
    <w:rsid w:val="008B4833"/>
    <w:rsid w:val="008B57BB"/>
    <w:rsid w:val="008B588E"/>
    <w:rsid w:val="008B6CE2"/>
    <w:rsid w:val="008B707E"/>
    <w:rsid w:val="008C0261"/>
    <w:rsid w:val="008C058D"/>
    <w:rsid w:val="008C09E0"/>
    <w:rsid w:val="008C12F1"/>
    <w:rsid w:val="008C148A"/>
    <w:rsid w:val="008C2334"/>
    <w:rsid w:val="008C2581"/>
    <w:rsid w:val="008C3795"/>
    <w:rsid w:val="008C3BDA"/>
    <w:rsid w:val="008C4F1F"/>
    <w:rsid w:val="008C5E26"/>
    <w:rsid w:val="008C5F67"/>
    <w:rsid w:val="008C66C9"/>
    <w:rsid w:val="008C7436"/>
    <w:rsid w:val="008D02EF"/>
    <w:rsid w:val="008D09B9"/>
    <w:rsid w:val="008D11B3"/>
    <w:rsid w:val="008D32E7"/>
    <w:rsid w:val="008D34E3"/>
    <w:rsid w:val="008D3AD3"/>
    <w:rsid w:val="008D5D32"/>
    <w:rsid w:val="008D635A"/>
    <w:rsid w:val="008D6D75"/>
    <w:rsid w:val="008E04C4"/>
    <w:rsid w:val="008E0C59"/>
    <w:rsid w:val="008E0F1C"/>
    <w:rsid w:val="008E31C5"/>
    <w:rsid w:val="008E3321"/>
    <w:rsid w:val="008E3581"/>
    <w:rsid w:val="008E3EFF"/>
    <w:rsid w:val="008E5F92"/>
    <w:rsid w:val="008E6CF0"/>
    <w:rsid w:val="008E7AAC"/>
    <w:rsid w:val="008F00B2"/>
    <w:rsid w:val="008F0441"/>
    <w:rsid w:val="008F061B"/>
    <w:rsid w:val="008F0818"/>
    <w:rsid w:val="008F0E22"/>
    <w:rsid w:val="008F0FB0"/>
    <w:rsid w:val="008F14AA"/>
    <w:rsid w:val="008F1C7E"/>
    <w:rsid w:val="008F2EBF"/>
    <w:rsid w:val="008F5015"/>
    <w:rsid w:val="008F580D"/>
    <w:rsid w:val="008F6B79"/>
    <w:rsid w:val="008F6C61"/>
    <w:rsid w:val="008F733B"/>
    <w:rsid w:val="008F7968"/>
    <w:rsid w:val="00901465"/>
    <w:rsid w:val="00901EC1"/>
    <w:rsid w:val="00902324"/>
    <w:rsid w:val="009029F9"/>
    <w:rsid w:val="00902C45"/>
    <w:rsid w:val="00903BA9"/>
    <w:rsid w:val="009047AA"/>
    <w:rsid w:val="00904B08"/>
    <w:rsid w:val="00904E96"/>
    <w:rsid w:val="00905A5C"/>
    <w:rsid w:val="00906533"/>
    <w:rsid w:val="009066BB"/>
    <w:rsid w:val="00907BA6"/>
    <w:rsid w:val="00910384"/>
    <w:rsid w:val="00910F2F"/>
    <w:rsid w:val="009116B1"/>
    <w:rsid w:val="00911C77"/>
    <w:rsid w:val="00911F33"/>
    <w:rsid w:val="00912B5D"/>
    <w:rsid w:val="00912FFA"/>
    <w:rsid w:val="00913141"/>
    <w:rsid w:val="009141DC"/>
    <w:rsid w:val="0091478F"/>
    <w:rsid w:val="00914FC8"/>
    <w:rsid w:val="0091667D"/>
    <w:rsid w:val="00916EA3"/>
    <w:rsid w:val="009170B1"/>
    <w:rsid w:val="00917321"/>
    <w:rsid w:val="009176CF"/>
    <w:rsid w:val="00917AB9"/>
    <w:rsid w:val="00917C16"/>
    <w:rsid w:val="00920267"/>
    <w:rsid w:val="0092053A"/>
    <w:rsid w:val="009212E5"/>
    <w:rsid w:val="00921A3B"/>
    <w:rsid w:val="009223E8"/>
    <w:rsid w:val="00923CBF"/>
    <w:rsid w:val="00923E9B"/>
    <w:rsid w:val="0092444B"/>
    <w:rsid w:val="009244B4"/>
    <w:rsid w:val="0092460A"/>
    <w:rsid w:val="009254DF"/>
    <w:rsid w:val="009259FD"/>
    <w:rsid w:val="00925E49"/>
    <w:rsid w:val="00925EC6"/>
    <w:rsid w:val="00926B7A"/>
    <w:rsid w:val="00926C24"/>
    <w:rsid w:val="00927A24"/>
    <w:rsid w:val="00927BC6"/>
    <w:rsid w:val="00930661"/>
    <w:rsid w:val="00930C57"/>
    <w:rsid w:val="00930CB3"/>
    <w:rsid w:val="00933746"/>
    <w:rsid w:val="0093431E"/>
    <w:rsid w:val="009343F3"/>
    <w:rsid w:val="009346EB"/>
    <w:rsid w:val="00935DDD"/>
    <w:rsid w:val="009366BA"/>
    <w:rsid w:val="00936F3D"/>
    <w:rsid w:val="00940C1A"/>
    <w:rsid w:val="00940C6E"/>
    <w:rsid w:val="0094207C"/>
    <w:rsid w:val="00943147"/>
    <w:rsid w:val="00944C01"/>
    <w:rsid w:val="00946F29"/>
    <w:rsid w:val="009470A3"/>
    <w:rsid w:val="00947420"/>
    <w:rsid w:val="00947E69"/>
    <w:rsid w:val="0095229E"/>
    <w:rsid w:val="009524F7"/>
    <w:rsid w:val="00952680"/>
    <w:rsid w:val="009528B7"/>
    <w:rsid w:val="009553AC"/>
    <w:rsid w:val="0095542C"/>
    <w:rsid w:val="0095554A"/>
    <w:rsid w:val="0095594E"/>
    <w:rsid w:val="009560BD"/>
    <w:rsid w:val="009561EE"/>
    <w:rsid w:val="009563DC"/>
    <w:rsid w:val="00957C34"/>
    <w:rsid w:val="0096048E"/>
    <w:rsid w:val="00960E7C"/>
    <w:rsid w:val="00961348"/>
    <w:rsid w:val="00961809"/>
    <w:rsid w:val="0096202A"/>
    <w:rsid w:val="009623BD"/>
    <w:rsid w:val="00962879"/>
    <w:rsid w:val="00963037"/>
    <w:rsid w:val="009631B9"/>
    <w:rsid w:val="00963584"/>
    <w:rsid w:val="00963684"/>
    <w:rsid w:val="00963E18"/>
    <w:rsid w:val="00964F1A"/>
    <w:rsid w:val="00966C45"/>
    <w:rsid w:val="00966F9C"/>
    <w:rsid w:val="00967882"/>
    <w:rsid w:val="009716A3"/>
    <w:rsid w:val="00972089"/>
    <w:rsid w:val="0097331D"/>
    <w:rsid w:val="0097364C"/>
    <w:rsid w:val="0097534F"/>
    <w:rsid w:val="009761AF"/>
    <w:rsid w:val="0097629D"/>
    <w:rsid w:val="00976CA9"/>
    <w:rsid w:val="00977FB3"/>
    <w:rsid w:val="0098013F"/>
    <w:rsid w:val="00980506"/>
    <w:rsid w:val="0098051C"/>
    <w:rsid w:val="0098062D"/>
    <w:rsid w:val="0098099E"/>
    <w:rsid w:val="00980CF0"/>
    <w:rsid w:val="00981A8F"/>
    <w:rsid w:val="009822AD"/>
    <w:rsid w:val="00982810"/>
    <w:rsid w:val="00982FC9"/>
    <w:rsid w:val="009830CA"/>
    <w:rsid w:val="00983255"/>
    <w:rsid w:val="009833CA"/>
    <w:rsid w:val="009841C2"/>
    <w:rsid w:val="00984BF1"/>
    <w:rsid w:val="00985AF3"/>
    <w:rsid w:val="0098657D"/>
    <w:rsid w:val="0098670F"/>
    <w:rsid w:val="00986772"/>
    <w:rsid w:val="00986D64"/>
    <w:rsid w:val="009871E3"/>
    <w:rsid w:val="00987823"/>
    <w:rsid w:val="0099095A"/>
    <w:rsid w:val="00991B45"/>
    <w:rsid w:val="00991BA3"/>
    <w:rsid w:val="00991CA1"/>
    <w:rsid w:val="00992414"/>
    <w:rsid w:val="00992418"/>
    <w:rsid w:val="00992CFC"/>
    <w:rsid w:val="00992DBD"/>
    <w:rsid w:val="00993EA6"/>
    <w:rsid w:val="00994A84"/>
    <w:rsid w:val="00997281"/>
    <w:rsid w:val="0099798A"/>
    <w:rsid w:val="00997D56"/>
    <w:rsid w:val="009A0B34"/>
    <w:rsid w:val="009A1328"/>
    <w:rsid w:val="009A194B"/>
    <w:rsid w:val="009A2FB7"/>
    <w:rsid w:val="009A484B"/>
    <w:rsid w:val="009A4B44"/>
    <w:rsid w:val="009A577C"/>
    <w:rsid w:val="009A7105"/>
    <w:rsid w:val="009A721A"/>
    <w:rsid w:val="009A7A50"/>
    <w:rsid w:val="009A7D16"/>
    <w:rsid w:val="009B0A31"/>
    <w:rsid w:val="009B12ED"/>
    <w:rsid w:val="009B197F"/>
    <w:rsid w:val="009B232F"/>
    <w:rsid w:val="009B243C"/>
    <w:rsid w:val="009B419F"/>
    <w:rsid w:val="009B4E8D"/>
    <w:rsid w:val="009B5876"/>
    <w:rsid w:val="009B606F"/>
    <w:rsid w:val="009B7022"/>
    <w:rsid w:val="009B77C9"/>
    <w:rsid w:val="009C0DCC"/>
    <w:rsid w:val="009C18BA"/>
    <w:rsid w:val="009C2E37"/>
    <w:rsid w:val="009C3520"/>
    <w:rsid w:val="009C395D"/>
    <w:rsid w:val="009C3AF1"/>
    <w:rsid w:val="009C4AA2"/>
    <w:rsid w:val="009C4B3C"/>
    <w:rsid w:val="009C4D75"/>
    <w:rsid w:val="009C54FA"/>
    <w:rsid w:val="009C68D5"/>
    <w:rsid w:val="009C7324"/>
    <w:rsid w:val="009C732F"/>
    <w:rsid w:val="009C74B6"/>
    <w:rsid w:val="009C753B"/>
    <w:rsid w:val="009C763E"/>
    <w:rsid w:val="009C7C30"/>
    <w:rsid w:val="009D06DF"/>
    <w:rsid w:val="009D15F1"/>
    <w:rsid w:val="009D17DC"/>
    <w:rsid w:val="009D1D70"/>
    <w:rsid w:val="009D2407"/>
    <w:rsid w:val="009D3BD4"/>
    <w:rsid w:val="009D5067"/>
    <w:rsid w:val="009D61B5"/>
    <w:rsid w:val="009D6615"/>
    <w:rsid w:val="009D6C5E"/>
    <w:rsid w:val="009D7678"/>
    <w:rsid w:val="009D79B6"/>
    <w:rsid w:val="009D7D06"/>
    <w:rsid w:val="009D7DE4"/>
    <w:rsid w:val="009E2C7E"/>
    <w:rsid w:val="009E3B81"/>
    <w:rsid w:val="009E41AB"/>
    <w:rsid w:val="009E4C87"/>
    <w:rsid w:val="009E570D"/>
    <w:rsid w:val="009E65C1"/>
    <w:rsid w:val="009E67B2"/>
    <w:rsid w:val="009E68CD"/>
    <w:rsid w:val="009E6A8A"/>
    <w:rsid w:val="009E6C37"/>
    <w:rsid w:val="009E711A"/>
    <w:rsid w:val="009E71DC"/>
    <w:rsid w:val="009E7EA1"/>
    <w:rsid w:val="009F0407"/>
    <w:rsid w:val="009F05B7"/>
    <w:rsid w:val="009F05F3"/>
    <w:rsid w:val="009F0B65"/>
    <w:rsid w:val="009F0CD4"/>
    <w:rsid w:val="009F1EDC"/>
    <w:rsid w:val="009F239C"/>
    <w:rsid w:val="009F2964"/>
    <w:rsid w:val="009F2BCC"/>
    <w:rsid w:val="009F2CD8"/>
    <w:rsid w:val="009F2EC5"/>
    <w:rsid w:val="009F6167"/>
    <w:rsid w:val="009F68C7"/>
    <w:rsid w:val="009F6E53"/>
    <w:rsid w:val="009F7079"/>
    <w:rsid w:val="009F71C5"/>
    <w:rsid w:val="00A0067A"/>
    <w:rsid w:val="00A0166D"/>
    <w:rsid w:val="00A0188D"/>
    <w:rsid w:val="00A01B37"/>
    <w:rsid w:val="00A021B5"/>
    <w:rsid w:val="00A03506"/>
    <w:rsid w:val="00A038B8"/>
    <w:rsid w:val="00A03F27"/>
    <w:rsid w:val="00A04BFF"/>
    <w:rsid w:val="00A058BD"/>
    <w:rsid w:val="00A05F62"/>
    <w:rsid w:val="00A0672E"/>
    <w:rsid w:val="00A067D2"/>
    <w:rsid w:val="00A07EE6"/>
    <w:rsid w:val="00A102F6"/>
    <w:rsid w:val="00A104DD"/>
    <w:rsid w:val="00A11750"/>
    <w:rsid w:val="00A1252F"/>
    <w:rsid w:val="00A12BD9"/>
    <w:rsid w:val="00A12D79"/>
    <w:rsid w:val="00A1430B"/>
    <w:rsid w:val="00A14375"/>
    <w:rsid w:val="00A143F6"/>
    <w:rsid w:val="00A14784"/>
    <w:rsid w:val="00A14905"/>
    <w:rsid w:val="00A14926"/>
    <w:rsid w:val="00A153E8"/>
    <w:rsid w:val="00A15480"/>
    <w:rsid w:val="00A15B8A"/>
    <w:rsid w:val="00A15DD4"/>
    <w:rsid w:val="00A1650D"/>
    <w:rsid w:val="00A17120"/>
    <w:rsid w:val="00A17A78"/>
    <w:rsid w:val="00A2015A"/>
    <w:rsid w:val="00A202E4"/>
    <w:rsid w:val="00A20D1C"/>
    <w:rsid w:val="00A2443A"/>
    <w:rsid w:val="00A2482B"/>
    <w:rsid w:val="00A253E1"/>
    <w:rsid w:val="00A25A81"/>
    <w:rsid w:val="00A26A1B"/>
    <w:rsid w:val="00A26B5B"/>
    <w:rsid w:val="00A26D3E"/>
    <w:rsid w:val="00A2753C"/>
    <w:rsid w:val="00A27E32"/>
    <w:rsid w:val="00A27F71"/>
    <w:rsid w:val="00A27FA3"/>
    <w:rsid w:val="00A30875"/>
    <w:rsid w:val="00A32202"/>
    <w:rsid w:val="00A326DF"/>
    <w:rsid w:val="00A35602"/>
    <w:rsid w:val="00A35608"/>
    <w:rsid w:val="00A37892"/>
    <w:rsid w:val="00A40D1E"/>
    <w:rsid w:val="00A410DB"/>
    <w:rsid w:val="00A412FA"/>
    <w:rsid w:val="00A4230C"/>
    <w:rsid w:val="00A43A66"/>
    <w:rsid w:val="00A43DD2"/>
    <w:rsid w:val="00A44D04"/>
    <w:rsid w:val="00A45DA2"/>
    <w:rsid w:val="00A45FA9"/>
    <w:rsid w:val="00A46684"/>
    <w:rsid w:val="00A46BD9"/>
    <w:rsid w:val="00A4723F"/>
    <w:rsid w:val="00A501D0"/>
    <w:rsid w:val="00A50549"/>
    <w:rsid w:val="00A50CC2"/>
    <w:rsid w:val="00A51BD1"/>
    <w:rsid w:val="00A52680"/>
    <w:rsid w:val="00A53285"/>
    <w:rsid w:val="00A55314"/>
    <w:rsid w:val="00A567A0"/>
    <w:rsid w:val="00A603A2"/>
    <w:rsid w:val="00A6139B"/>
    <w:rsid w:val="00A61719"/>
    <w:rsid w:val="00A61D59"/>
    <w:rsid w:val="00A62F9D"/>
    <w:rsid w:val="00A631AF"/>
    <w:rsid w:val="00A64705"/>
    <w:rsid w:val="00A64DEF"/>
    <w:rsid w:val="00A654BB"/>
    <w:rsid w:val="00A65B28"/>
    <w:rsid w:val="00A65C38"/>
    <w:rsid w:val="00A666C7"/>
    <w:rsid w:val="00A66F27"/>
    <w:rsid w:val="00A678AF"/>
    <w:rsid w:val="00A67D77"/>
    <w:rsid w:val="00A705D5"/>
    <w:rsid w:val="00A70689"/>
    <w:rsid w:val="00A73BB9"/>
    <w:rsid w:val="00A7451D"/>
    <w:rsid w:val="00A746C0"/>
    <w:rsid w:val="00A747C9"/>
    <w:rsid w:val="00A7583C"/>
    <w:rsid w:val="00A75912"/>
    <w:rsid w:val="00A766F5"/>
    <w:rsid w:val="00A7672C"/>
    <w:rsid w:val="00A7696B"/>
    <w:rsid w:val="00A76DF9"/>
    <w:rsid w:val="00A77712"/>
    <w:rsid w:val="00A8153B"/>
    <w:rsid w:val="00A81822"/>
    <w:rsid w:val="00A81B86"/>
    <w:rsid w:val="00A81E3A"/>
    <w:rsid w:val="00A8214F"/>
    <w:rsid w:val="00A822EA"/>
    <w:rsid w:val="00A83863"/>
    <w:rsid w:val="00A838A1"/>
    <w:rsid w:val="00A84369"/>
    <w:rsid w:val="00A85B08"/>
    <w:rsid w:val="00A85BEB"/>
    <w:rsid w:val="00A87A6B"/>
    <w:rsid w:val="00A87C2A"/>
    <w:rsid w:val="00A87EF1"/>
    <w:rsid w:val="00A9072A"/>
    <w:rsid w:val="00A9079D"/>
    <w:rsid w:val="00A90EEC"/>
    <w:rsid w:val="00A917AA"/>
    <w:rsid w:val="00A92582"/>
    <w:rsid w:val="00A934FB"/>
    <w:rsid w:val="00A93636"/>
    <w:rsid w:val="00A943C1"/>
    <w:rsid w:val="00A95559"/>
    <w:rsid w:val="00A9674F"/>
    <w:rsid w:val="00A96F53"/>
    <w:rsid w:val="00A9721D"/>
    <w:rsid w:val="00AA0ED0"/>
    <w:rsid w:val="00AA1914"/>
    <w:rsid w:val="00AA1E2E"/>
    <w:rsid w:val="00AA1FD4"/>
    <w:rsid w:val="00AA272C"/>
    <w:rsid w:val="00AA2962"/>
    <w:rsid w:val="00AA4365"/>
    <w:rsid w:val="00AA472E"/>
    <w:rsid w:val="00AA5909"/>
    <w:rsid w:val="00AA6FE2"/>
    <w:rsid w:val="00AB113C"/>
    <w:rsid w:val="00AB1165"/>
    <w:rsid w:val="00AB11A3"/>
    <w:rsid w:val="00AB2C3B"/>
    <w:rsid w:val="00AB6449"/>
    <w:rsid w:val="00AB7AE3"/>
    <w:rsid w:val="00AB7E5E"/>
    <w:rsid w:val="00AB7F12"/>
    <w:rsid w:val="00AC0A9B"/>
    <w:rsid w:val="00AC0CBE"/>
    <w:rsid w:val="00AC0D8E"/>
    <w:rsid w:val="00AC145E"/>
    <w:rsid w:val="00AC14EA"/>
    <w:rsid w:val="00AC345E"/>
    <w:rsid w:val="00AC3C3C"/>
    <w:rsid w:val="00AC600F"/>
    <w:rsid w:val="00AC61CF"/>
    <w:rsid w:val="00AC67C2"/>
    <w:rsid w:val="00AC6F14"/>
    <w:rsid w:val="00AC763A"/>
    <w:rsid w:val="00AC791D"/>
    <w:rsid w:val="00AD0BC5"/>
    <w:rsid w:val="00AD10D1"/>
    <w:rsid w:val="00AD1DE4"/>
    <w:rsid w:val="00AD409D"/>
    <w:rsid w:val="00AD43CE"/>
    <w:rsid w:val="00AD485C"/>
    <w:rsid w:val="00AD692F"/>
    <w:rsid w:val="00AD7085"/>
    <w:rsid w:val="00AD747F"/>
    <w:rsid w:val="00AD7669"/>
    <w:rsid w:val="00AD7FB7"/>
    <w:rsid w:val="00AE12FF"/>
    <w:rsid w:val="00AE159D"/>
    <w:rsid w:val="00AE2447"/>
    <w:rsid w:val="00AE338E"/>
    <w:rsid w:val="00AE3ACC"/>
    <w:rsid w:val="00AE4902"/>
    <w:rsid w:val="00AE520B"/>
    <w:rsid w:val="00AE5747"/>
    <w:rsid w:val="00AE6FEE"/>
    <w:rsid w:val="00AE72CB"/>
    <w:rsid w:val="00AE7C9E"/>
    <w:rsid w:val="00AF0D1F"/>
    <w:rsid w:val="00AF10DD"/>
    <w:rsid w:val="00AF3E28"/>
    <w:rsid w:val="00AF4D71"/>
    <w:rsid w:val="00AF5068"/>
    <w:rsid w:val="00AF5424"/>
    <w:rsid w:val="00AF688A"/>
    <w:rsid w:val="00AF7284"/>
    <w:rsid w:val="00AF73CE"/>
    <w:rsid w:val="00AF7ED9"/>
    <w:rsid w:val="00B01A4F"/>
    <w:rsid w:val="00B03597"/>
    <w:rsid w:val="00B03711"/>
    <w:rsid w:val="00B03C30"/>
    <w:rsid w:val="00B03C8F"/>
    <w:rsid w:val="00B0417B"/>
    <w:rsid w:val="00B041E0"/>
    <w:rsid w:val="00B04583"/>
    <w:rsid w:val="00B04CDE"/>
    <w:rsid w:val="00B04D9A"/>
    <w:rsid w:val="00B06441"/>
    <w:rsid w:val="00B06AA2"/>
    <w:rsid w:val="00B06B09"/>
    <w:rsid w:val="00B07098"/>
    <w:rsid w:val="00B07211"/>
    <w:rsid w:val="00B07A45"/>
    <w:rsid w:val="00B100C3"/>
    <w:rsid w:val="00B10781"/>
    <w:rsid w:val="00B10A8C"/>
    <w:rsid w:val="00B10D3E"/>
    <w:rsid w:val="00B1253B"/>
    <w:rsid w:val="00B126DF"/>
    <w:rsid w:val="00B12D43"/>
    <w:rsid w:val="00B1304C"/>
    <w:rsid w:val="00B1456F"/>
    <w:rsid w:val="00B14755"/>
    <w:rsid w:val="00B14FCB"/>
    <w:rsid w:val="00B20494"/>
    <w:rsid w:val="00B2100C"/>
    <w:rsid w:val="00B22DE8"/>
    <w:rsid w:val="00B244C1"/>
    <w:rsid w:val="00B24E5B"/>
    <w:rsid w:val="00B252AF"/>
    <w:rsid w:val="00B25D8B"/>
    <w:rsid w:val="00B26612"/>
    <w:rsid w:val="00B273B4"/>
    <w:rsid w:val="00B30AB9"/>
    <w:rsid w:val="00B31901"/>
    <w:rsid w:val="00B32257"/>
    <w:rsid w:val="00B32A90"/>
    <w:rsid w:val="00B32AE1"/>
    <w:rsid w:val="00B32D3E"/>
    <w:rsid w:val="00B33D85"/>
    <w:rsid w:val="00B3534C"/>
    <w:rsid w:val="00B353E7"/>
    <w:rsid w:val="00B35498"/>
    <w:rsid w:val="00B35614"/>
    <w:rsid w:val="00B35AE2"/>
    <w:rsid w:val="00B35EDA"/>
    <w:rsid w:val="00B35FA1"/>
    <w:rsid w:val="00B36967"/>
    <w:rsid w:val="00B37F4F"/>
    <w:rsid w:val="00B4064D"/>
    <w:rsid w:val="00B407D9"/>
    <w:rsid w:val="00B41390"/>
    <w:rsid w:val="00B41617"/>
    <w:rsid w:val="00B41C07"/>
    <w:rsid w:val="00B42243"/>
    <w:rsid w:val="00B43F4C"/>
    <w:rsid w:val="00B44D6B"/>
    <w:rsid w:val="00B44D70"/>
    <w:rsid w:val="00B45206"/>
    <w:rsid w:val="00B45245"/>
    <w:rsid w:val="00B45861"/>
    <w:rsid w:val="00B45E45"/>
    <w:rsid w:val="00B466BE"/>
    <w:rsid w:val="00B46B22"/>
    <w:rsid w:val="00B47FFE"/>
    <w:rsid w:val="00B50417"/>
    <w:rsid w:val="00B50727"/>
    <w:rsid w:val="00B50A1F"/>
    <w:rsid w:val="00B50D55"/>
    <w:rsid w:val="00B510E2"/>
    <w:rsid w:val="00B51BB9"/>
    <w:rsid w:val="00B51D55"/>
    <w:rsid w:val="00B53D95"/>
    <w:rsid w:val="00B53F16"/>
    <w:rsid w:val="00B54D3A"/>
    <w:rsid w:val="00B55458"/>
    <w:rsid w:val="00B55F8B"/>
    <w:rsid w:val="00B56037"/>
    <w:rsid w:val="00B57129"/>
    <w:rsid w:val="00B574F6"/>
    <w:rsid w:val="00B578DB"/>
    <w:rsid w:val="00B57E90"/>
    <w:rsid w:val="00B60108"/>
    <w:rsid w:val="00B6068D"/>
    <w:rsid w:val="00B60A17"/>
    <w:rsid w:val="00B6145E"/>
    <w:rsid w:val="00B61EDC"/>
    <w:rsid w:val="00B620F9"/>
    <w:rsid w:val="00B62942"/>
    <w:rsid w:val="00B62EA5"/>
    <w:rsid w:val="00B63463"/>
    <w:rsid w:val="00B63D70"/>
    <w:rsid w:val="00B63E76"/>
    <w:rsid w:val="00B640F2"/>
    <w:rsid w:val="00B64ADB"/>
    <w:rsid w:val="00B64B75"/>
    <w:rsid w:val="00B65842"/>
    <w:rsid w:val="00B65C46"/>
    <w:rsid w:val="00B65D1E"/>
    <w:rsid w:val="00B66026"/>
    <w:rsid w:val="00B661E5"/>
    <w:rsid w:val="00B668C5"/>
    <w:rsid w:val="00B73AD1"/>
    <w:rsid w:val="00B73D39"/>
    <w:rsid w:val="00B74033"/>
    <w:rsid w:val="00B75082"/>
    <w:rsid w:val="00B75261"/>
    <w:rsid w:val="00B7535D"/>
    <w:rsid w:val="00B754B6"/>
    <w:rsid w:val="00B756DE"/>
    <w:rsid w:val="00B758CF"/>
    <w:rsid w:val="00B763CD"/>
    <w:rsid w:val="00B76905"/>
    <w:rsid w:val="00B7726A"/>
    <w:rsid w:val="00B8029C"/>
    <w:rsid w:val="00B8087B"/>
    <w:rsid w:val="00B80CD0"/>
    <w:rsid w:val="00B83831"/>
    <w:rsid w:val="00B843F3"/>
    <w:rsid w:val="00B855D4"/>
    <w:rsid w:val="00B85CC8"/>
    <w:rsid w:val="00B87867"/>
    <w:rsid w:val="00B92D4A"/>
    <w:rsid w:val="00B92EC9"/>
    <w:rsid w:val="00B9347E"/>
    <w:rsid w:val="00B94578"/>
    <w:rsid w:val="00B94E8E"/>
    <w:rsid w:val="00B95112"/>
    <w:rsid w:val="00B957FC"/>
    <w:rsid w:val="00B9580D"/>
    <w:rsid w:val="00B9615B"/>
    <w:rsid w:val="00B967B7"/>
    <w:rsid w:val="00B96E01"/>
    <w:rsid w:val="00B9741E"/>
    <w:rsid w:val="00B9754B"/>
    <w:rsid w:val="00BA04EC"/>
    <w:rsid w:val="00BA073E"/>
    <w:rsid w:val="00BA13AE"/>
    <w:rsid w:val="00BA31CD"/>
    <w:rsid w:val="00BA5440"/>
    <w:rsid w:val="00BA7972"/>
    <w:rsid w:val="00BA7FAD"/>
    <w:rsid w:val="00BA7FB2"/>
    <w:rsid w:val="00BB0966"/>
    <w:rsid w:val="00BB1089"/>
    <w:rsid w:val="00BB1AA4"/>
    <w:rsid w:val="00BB1DD3"/>
    <w:rsid w:val="00BB225B"/>
    <w:rsid w:val="00BB2B1F"/>
    <w:rsid w:val="00BB2FEE"/>
    <w:rsid w:val="00BB34C8"/>
    <w:rsid w:val="00BB3C10"/>
    <w:rsid w:val="00BB3E63"/>
    <w:rsid w:val="00BB4896"/>
    <w:rsid w:val="00BC0415"/>
    <w:rsid w:val="00BC13C9"/>
    <w:rsid w:val="00BC14CC"/>
    <w:rsid w:val="00BC1C71"/>
    <w:rsid w:val="00BC2165"/>
    <w:rsid w:val="00BC2352"/>
    <w:rsid w:val="00BC291F"/>
    <w:rsid w:val="00BC2F97"/>
    <w:rsid w:val="00BC3867"/>
    <w:rsid w:val="00BC4C2D"/>
    <w:rsid w:val="00BC5383"/>
    <w:rsid w:val="00BC6C42"/>
    <w:rsid w:val="00BC7514"/>
    <w:rsid w:val="00BC76AF"/>
    <w:rsid w:val="00BC7A5A"/>
    <w:rsid w:val="00BC7E81"/>
    <w:rsid w:val="00BD0770"/>
    <w:rsid w:val="00BD3277"/>
    <w:rsid w:val="00BD37F9"/>
    <w:rsid w:val="00BD4C30"/>
    <w:rsid w:val="00BD4D19"/>
    <w:rsid w:val="00BD5286"/>
    <w:rsid w:val="00BD662F"/>
    <w:rsid w:val="00BD6EE5"/>
    <w:rsid w:val="00BD70C8"/>
    <w:rsid w:val="00BE02AA"/>
    <w:rsid w:val="00BE05E1"/>
    <w:rsid w:val="00BE1474"/>
    <w:rsid w:val="00BE1CEA"/>
    <w:rsid w:val="00BE2710"/>
    <w:rsid w:val="00BE2987"/>
    <w:rsid w:val="00BE29E5"/>
    <w:rsid w:val="00BE2A2F"/>
    <w:rsid w:val="00BE324D"/>
    <w:rsid w:val="00BE3475"/>
    <w:rsid w:val="00BE4204"/>
    <w:rsid w:val="00BE451E"/>
    <w:rsid w:val="00BE505F"/>
    <w:rsid w:val="00BE5A98"/>
    <w:rsid w:val="00BE5B0C"/>
    <w:rsid w:val="00BE6146"/>
    <w:rsid w:val="00BE65A6"/>
    <w:rsid w:val="00BE73DA"/>
    <w:rsid w:val="00BE75FD"/>
    <w:rsid w:val="00BE78CF"/>
    <w:rsid w:val="00BF0316"/>
    <w:rsid w:val="00BF03EB"/>
    <w:rsid w:val="00BF1026"/>
    <w:rsid w:val="00BF1144"/>
    <w:rsid w:val="00BF14F8"/>
    <w:rsid w:val="00BF1A6F"/>
    <w:rsid w:val="00BF296D"/>
    <w:rsid w:val="00BF3E1D"/>
    <w:rsid w:val="00BF438D"/>
    <w:rsid w:val="00BF4C69"/>
    <w:rsid w:val="00BF4FDE"/>
    <w:rsid w:val="00BF51CD"/>
    <w:rsid w:val="00BF577D"/>
    <w:rsid w:val="00BF6678"/>
    <w:rsid w:val="00BF7644"/>
    <w:rsid w:val="00BF7F6B"/>
    <w:rsid w:val="00C00823"/>
    <w:rsid w:val="00C0215C"/>
    <w:rsid w:val="00C027F5"/>
    <w:rsid w:val="00C02FBB"/>
    <w:rsid w:val="00C03FFC"/>
    <w:rsid w:val="00C04364"/>
    <w:rsid w:val="00C04CEC"/>
    <w:rsid w:val="00C05A5C"/>
    <w:rsid w:val="00C05D3F"/>
    <w:rsid w:val="00C0777D"/>
    <w:rsid w:val="00C07AE7"/>
    <w:rsid w:val="00C07AEC"/>
    <w:rsid w:val="00C1186D"/>
    <w:rsid w:val="00C11F5A"/>
    <w:rsid w:val="00C12721"/>
    <w:rsid w:val="00C13BCA"/>
    <w:rsid w:val="00C14EBB"/>
    <w:rsid w:val="00C15BC1"/>
    <w:rsid w:val="00C16524"/>
    <w:rsid w:val="00C16A79"/>
    <w:rsid w:val="00C17945"/>
    <w:rsid w:val="00C20153"/>
    <w:rsid w:val="00C21E20"/>
    <w:rsid w:val="00C229BF"/>
    <w:rsid w:val="00C22E94"/>
    <w:rsid w:val="00C232BF"/>
    <w:rsid w:val="00C24AF5"/>
    <w:rsid w:val="00C261C4"/>
    <w:rsid w:val="00C26954"/>
    <w:rsid w:val="00C27DE8"/>
    <w:rsid w:val="00C3063E"/>
    <w:rsid w:val="00C32557"/>
    <w:rsid w:val="00C32865"/>
    <w:rsid w:val="00C32D2A"/>
    <w:rsid w:val="00C334BD"/>
    <w:rsid w:val="00C33B83"/>
    <w:rsid w:val="00C33CA9"/>
    <w:rsid w:val="00C3741D"/>
    <w:rsid w:val="00C37FE4"/>
    <w:rsid w:val="00C40053"/>
    <w:rsid w:val="00C4061C"/>
    <w:rsid w:val="00C40E96"/>
    <w:rsid w:val="00C410BC"/>
    <w:rsid w:val="00C434AF"/>
    <w:rsid w:val="00C437E9"/>
    <w:rsid w:val="00C43C06"/>
    <w:rsid w:val="00C446A7"/>
    <w:rsid w:val="00C448C6"/>
    <w:rsid w:val="00C44C94"/>
    <w:rsid w:val="00C461F2"/>
    <w:rsid w:val="00C46E86"/>
    <w:rsid w:val="00C47F0D"/>
    <w:rsid w:val="00C5023A"/>
    <w:rsid w:val="00C5039D"/>
    <w:rsid w:val="00C514D4"/>
    <w:rsid w:val="00C52303"/>
    <w:rsid w:val="00C523E2"/>
    <w:rsid w:val="00C52607"/>
    <w:rsid w:val="00C527A1"/>
    <w:rsid w:val="00C5451C"/>
    <w:rsid w:val="00C5453B"/>
    <w:rsid w:val="00C54CFA"/>
    <w:rsid w:val="00C55712"/>
    <w:rsid w:val="00C5597A"/>
    <w:rsid w:val="00C60791"/>
    <w:rsid w:val="00C6134F"/>
    <w:rsid w:val="00C61AAF"/>
    <w:rsid w:val="00C629A6"/>
    <w:rsid w:val="00C631B4"/>
    <w:rsid w:val="00C63AE6"/>
    <w:rsid w:val="00C6412D"/>
    <w:rsid w:val="00C64D65"/>
    <w:rsid w:val="00C6527F"/>
    <w:rsid w:val="00C6617B"/>
    <w:rsid w:val="00C6621F"/>
    <w:rsid w:val="00C665CC"/>
    <w:rsid w:val="00C67199"/>
    <w:rsid w:val="00C67D3F"/>
    <w:rsid w:val="00C67D62"/>
    <w:rsid w:val="00C709A5"/>
    <w:rsid w:val="00C70EDC"/>
    <w:rsid w:val="00C7153C"/>
    <w:rsid w:val="00C71835"/>
    <w:rsid w:val="00C7228B"/>
    <w:rsid w:val="00C72431"/>
    <w:rsid w:val="00C7288E"/>
    <w:rsid w:val="00C730FA"/>
    <w:rsid w:val="00C73B17"/>
    <w:rsid w:val="00C742CD"/>
    <w:rsid w:val="00C74D97"/>
    <w:rsid w:val="00C7631A"/>
    <w:rsid w:val="00C76A90"/>
    <w:rsid w:val="00C774EA"/>
    <w:rsid w:val="00C77E4D"/>
    <w:rsid w:val="00C80E65"/>
    <w:rsid w:val="00C82429"/>
    <w:rsid w:val="00C82B22"/>
    <w:rsid w:val="00C82CEF"/>
    <w:rsid w:val="00C82D61"/>
    <w:rsid w:val="00C83664"/>
    <w:rsid w:val="00C83DD1"/>
    <w:rsid w:val="00C84E8F"/>
    <w:rsid w:val="00C859DF"/>
    <w:rsid w:val="00C861E4"/>
    <w:rsid w:val="00C87F0B"/>
    <w:rsid w:val="00C901B6"/>
    <w:rsid w:val="00C9054C"/>
    <w:rsid w:val="00C908CB"/>
    <w:rsid w:val="00C909CF"/>
    <w:rsid w:val="00C91B2B"/>
    <w:rsid w:val="00C92B96"/>
    <w:rsid w:val="00C933BB"/>
    <w:rsid w:val="00C93587"/>
    <w:rsid w:val="00C93D18"/>
    <w:rsid w:val="00C9475D"/>
    <w:rsid w:val="00C95741"/>
    <w:rsid w:val="00C96B38"/>
    <w:rsid w:val="00C96DA9"/>
    <w:rsid w:val="00C971C1"/>
    <w:rsid w:val="00C97C9C"/>
    <w:rsid w:val="00C97CAE"/>
    <w:rsid w:val="00C97E6D"/>
    <w:rsid w:val="00CA0392"/>
    <w:rsid w:val="00CA0B74"/>
    <w:rsid w:val="00CA1B3D"/>
    <w:rsid w:val="00CA1BA8"/>
    <w:rsid w:val="00CA3183"/>
    <w:rsid w:val="00CA358E"/>
    <w:rsid w:val="00CA3E7F"/>
    <w:rsid w:val="00CA4FF9"/>
    <w:rsid w:val="00CA6877"/>
    <w:rsid w:val="00CA6E99"/>
    <w:rsid w:val="00CB0B32"/>
    <w:rsid w:val="00CB0D14"/>
    <w:rsid w:val="00CB130C"/>
    <w:rsid w:val="00CB16D8"/>
    <w:rsid w:val="00CB23E6"/>
    <w:rsid w:val="00CB2886"/>
    <w:rsid w:val="00CB4C91"/>
    <w:rsid w:val="00CB58F2"/>
    <w:rsid w:val="00CC02E0"/>
    <w:rsid w:val="00CC09BB"/>
    <w:rsid w:val="00CC0D01"/>
    <w:rsid w:val="00CC16DA"/>
    <w:rsid w:val="00CC1AC3"/>
    <w:rsid w:val="00CC2665"/>
    <w:rsid w:val="00CC2861"/>
    <w:rsid w:val="00CC4886"/>
    <w:rsid w:val="00CC5C93"/>
    <w:rsid w:val="00CC6996"/>
    <w:rsid w:val="00CC7149"/>
    <w:rsid w:val="00CC742E"/>
    <w:rsid w:val="00CD01C2"/>
    <w:rsid w:val="00CD02D2"/>
    <w:rsid w:val="00CD12B1"/>
    <w:rsid w:val="00CD1E7C"/>
    <w:rsid w:val="00CD35BD"/>
    <w:rsid w:val="00CD3A03"/>
    <w:rsid w:val="00CD3F41"/>
    <w:rsid w:val="00CD43F6"/>
    <w:rsid w:val="00CD56B1"/>
    <w:rsid w:val="00CD5BFB"/>
    <w:rsid w:val="00CD651A"/>
    <w:rsid w:val="00CD68DD"/>
    <w:rsid w:val="00CD6B43"/>
    <w:rsid w:val="00CD7090"/>
    <w:rsid w:val="00CD7AE5"/>
    <w:rsid w:val="00CE0D2A"/>
    <w:rsid w:val="00CE0D6C"/>
    <w:rsid w:val="00CE1EF9"/>
    <w:rsid w:val="00CE1FDD"/>
    <w:rsid w:val="00CE2680"/>
    <w:rsid w:val="00CE3518"/>
    <w:rsid w:val="00CE3EB9"/>
    <w:rsid w:val="00CE3F51"/>
    <w:rsid w:val="00CE4B07"/>
    <w:rsid w:val="00CE641A"/>
    <w:rsid w:val="00CE6BB3"/>
    <w:rsid w:val="00CF0656"/>
    <w:rsid w:val="00CF147D"/>
    <w:rsid w:val="00CF1542"/>
    <w:rsid w:val="00CF1DA9"/>
    <w:rsid w:val="00CF201D"/>
    <w:rsid w:val="00CF2BCC"/>
    <w:rsid w:val="00CF2F7A"/>
    <w:rsid w:val="00CF320A"/>
    <w:rsid w:val="00CF37DE"/>
    <w:rsid w:val="00CF3A7C"/>
    <w:rsid w:val="00CF3D6D"/>
    <w:rsid w:val="00CF4A5D"/>
    <w:rsid w:val="00CF5901"/>
    <w:rsid w:val="00CF6F56"/>
    <w:rsid w:val="00CF77E4"/>
    <w:rsid w:val="00CF7D74"/>
    <w:rsid w:val="00D00395"/>
    <w:rsid w:val="00D009F8"/>
    <w:rsid w:val="00D00EC1"/>
    <w:rsid w:val="00D0221C"/>
    <w:rsid w:val="00D02B2C"/>
    <w:rsid w:val="00D04598"/>
    <w:rsid w:val="00D04E86"/>
    <w:rsid w:val="00D04FE2"/>
    <w:rsid w:val="00D07035"/>
    <w:rsid w:val="00D1081F"/>
    <w:rsid w:val="00D10928"/>
    <w:rsid w:val="00D114B6"/>
    <w:rsid w:val="00D114BC"/>
    <w:rsid w:val="00D11C4A"/>
    <w:rsid w:val="00D1296C"/>
    <w:rsid w:val="00D140CD"/>
    <w:rsid w:val="00D1463A"/>
    <w:rsid w:val="00D14F29"/>
    <w:rsid w:val="00D155C2"/>
    <w:rsid w:val="00D1640B"/>
    <w:rsid w:val="00D1685E"/>
    <w:rsid w:val="00D174BA"/>
    <w:rsid w:val="00D17C83"/>
    <w:rsid w:val="00D211A0"/>
    <w:rsid w:val="00D21554"/>
    <w:rsid w:val="00D2264C"/>
    <w:rsid w:val="00D231D2"/>
    <w:rsid w:val="00D2405E"/>
    <w:rsid w:val="00D24D32"/>
    <w:rsid w:val="00D27B54"/>
    <w:rsid w:val="00D30EDB"/>
    <w:rsid w:val="00D33841"/>
    <w:rsid w:val="00D35BE5"/>
    <w:rsid w:val="00D36AB1"/>
    <w:rsid w:val="00D36ECC"/>
    <w:rsid w:val="00D374C0"/>
    <w:rsid w:val="00D403BF"/>
    <w:rsid w:val="00D40F30"/>
    <w:rsid w:val="00D43548"/>
    <w:rsid w:val="00D43EFA"/>
    <w:rsid w:val="00D449A7"/>
    <w:rsid w:val="00D44D33"/>
    <w:rsid w:val="00D44E6F"/>
    <w:rsid w:val="00D456A5"/>
    <w:rsid w:val="00D45A05"/>
    <w:rsid w:val="00D46367"/>
    <w:rsid w:val="00D46AD8"/>
    <w:rsid w:val="00D47A54"/>
    <w:rsid w:val="00D47B47"/>
    <w:rsid w:val="00D47D95"/>
    <w:rsid w:val="00D51094"/>
    <w:rsid w:val="00D5231A"/>
    <w:rsid w:val="00D52658"/>
    <w:rsid w:val="00D52AB1"/>
    <w:rsid w:val="00D53450"/>
    <w:rsid w:val="00D53765"/>
    <w:rsid w:val="00D54588"/>
    <w:rsid w:val="00D5564E"/>
    <w:rsid w:val="00D561C8"/>
    <w:rsid w:val="00D5622A"/>
    <w:rsid w:val="00D60190"/>
    <w:rsid w:val="00D605A9"/>
    <w:rsid w:val="00D60BD6"/>
    <w:rsid w:val="00D60C46"/>
    <w:rsid w:val="00D60DC9"/>
    <w:rsid w:val="00D60EF9"/>
    <w:rsid w:val="00D6119A"/>
    <w:rsid w:val="00D63875"/>
    <w:rsid w:val="00D64030"/>
    <w:rsid w:val="00D649D7"/>
    <w:rsid w:val="00D653F3"/>
    <w:rsid w:val="00D6581D"/>
    <w:rsid w:val="00D66370"/>
    <w:rsid w:val="00D66534"/>
    <w:rsid w:val="00D66566"/>
    <w:rsid w:val="00D67251"/>
    <w:rsid w:val="00D70316"/>
    <w:rsid w:val="00D70824"/>
    <w:rsid w:val="00D7126B"/>
    <w:rsid w:val="00D717E9"/>
    <w:rsid w:val="00D71A2F"/>
    <w:rsid w:val="00D7252A"/>
    <w:rsid w:val="00D725B4"/>
    <w:rsid w:val="00D72E62"/>
    <w:rsid w:val="00D7380E"/>
    <w:rsid w:val="00D73A91"/>
    <w:rsid w:val="00D742C7"/>
    <w:rsid w:val="00D75C6C"/>
    <w:rsid w:val="00D75D41"/>
    <w:rsid w:val="00D75F90"/>
    <w:rsid w:val="00D762EB"/>
    <w:rsid w:val="00D764AE"/>
    <w:rsid w:val="00D764C6"/>
    <w:rsid w:val="00D776E5"/>
    <w:rsid w:val="00D801F2"/>
    <w:rsid w:val="00D80DD3"/>
    <w:rsid w:val="00D81DCD"/>
    <w:rsid w:val="00D82CA1"/>
    <w:rsid w:val="00D82D17"/>
    <w:rsid w:val="00D83616"/>
    <w:rsid w:val="00D84BBD"/>
    <w:rsid w:val="00D850E0"/>
    <w:rsid w:val="00D85130"/>
    <w:rsid w:val="00D855CF"/>
    <w:rsid w:val="00D859B3"/>
    <w:rsid w:val="00D87048"/>
    <w:rsid w:val="00D8745B"/>
    <w:rsid w:val="00D87555"/>
    <w:rsid w:val="00D87EBE"/>
    <w:rsid w:val="00D9037D"/>
    <w:rsid w:val="00D904DD"/>
    <w:rsid w:val="00D90996"/>
    <w:rsid w:val="00D92B44"/>
    <w:rsid w:val="00D92E24"/>
    <w:rsid w:val="00D92F4F"/>
    <w:rsid w:val="00D9494D"/>
    <w:rsid w:val="00D950DC"/>
    <w:rsid w:val="00D95BD9"/>
    <w:rsid w:val="00D97309"/>
    <w:rsid w:val="00D97FC0"/>
    <w:rsid w:val="00DA007E"/>
    <w:rsid w:val="00DA1626"/>
    <w:rsid w:val="00DA2C32"/>
    <w:rsid w:val="00DA3497"/>
    <w:rsid w:val="00DA34E4"/>
    <w:rsid w:val="00DA64A9"/>
    <w:rsid w:val="00DA6951"/>
    <w:rsid w:val="00DA6AF1"/>
    <w:rsid w:val="00DA6C57"/>
    <w:rsid w:val="00DA6D27"/>
    <w:rsid w:val="00DA6EF7"/>
    <w:rsid w:val="00DB001F"/>
    <w:rsid w:val="00DB07D2"/>
    <w:rsid w:val="00DB1443"/>
    <w:rsid w:val="00DB23A8"/>
    <w:rsid w:val="00DB3556"/>
    <w:rsid w:val="00DB42CA"/>
    <w:rsid w:val="00DB56A7"/>
    <w:rsid w:val="00DB791E"/>
    <w:rsid w:val="00DB7B27"/>
    <w:rsid w:val="00DB7BB4"/>
    <w:rsid w:val="00DB7D5A"/>
    <w:rsid w:val="00DC0AE3"/>
    <w:rsid w:val="00DC0F3B"/>
    <w:rsid w:val="00DC21BC"/>
    <w:rsid w:val="00DC324E"/>
    <w:rsid w:val="00DC39FC"/>
    <w:rsid w:val="00DC3C54"/>
    <w:rsid w:val="00DC5857"/>
    <w:rsid w:val="00DC5EC7"/>
    <w:rsid w:val="00DC6459"/>
    <w:rsid w:val="00DC6C59"/>
    <w:rsid w:val="00DC6CCC"/>
    <w:rsid w:val="00DC7560"/>
    <w:rsid w:val="00DC7684"/>
    <w:rsid w:val="00DD0A92"/>
    <w:rsid w:val="00DD12DE"/>
    <w:rsid w:val="00DD1B97"/>
    <w:rsid w:val="00DD2E13"/>
    <w:rsid w:val="00DD4D06"/>
    <w:rsid w:val="00DD5BB8"/>
    <w:rsid w:val="00DD68FC"/>
    <w:rsid w:val="00DD72BA"/>
    <w:rsid w:val="00DD72C3"/>
    <w:rsid w:val="00DE0899"/>
    <w:rsid w:val="00DE0E90"/>
    <w:rsid w:val="00DE117C"/>
    <w:rsid w:val="00DE1215"/>
    <w:rsid w:val="00DE2384"/>
    <w:rsid w:val="00DE2A18"/>
    <w:rsid w:val="00DE2B0A"/>
    <w:rsid w:val="00DE3362"/>
    <w:rsid w:val="00DE3E02"/>
    <w:rsid w:val="00DE4EEC"/>
    <w:rsid w:val="00DE56D0"/>
    <w:rsid w:val="00DE63C8"/>
    <w:rsid w:val="00DE749C"/>
    <w:rsid w:val="00DF029D"/>
    <w:rsid w:val="00DF086B"/>
    <w:rsid w:val="00DF0DFF"/>
    <w:rsid w:val="00DF104D"/>
    <w:rsid w:val="00DF1328"/>
    <w:rsid w:val="00DF182A"/>
    <w:rsid w:val="00DF1B68"/>
    <w:rsid w:val="00DF323D"/>
    <w:rsid w:val="00DF3A37"/>
    <w:rsid w:val="00DF3AC5"/>
    <w:rsid w:val="00DF4FE2"/>
    <w:rsid w:val="00DF53E2"/>
    <w:rsid w:val="00DF554F"/>
    <w:rsid w:val="00DF6E69"/>
    <w:rsid w:val="00DF75DB"/>
    <w:rsid w:val="00DF79C2"/>
    <w:rsid w:val="00E01107"/>
    <w:rsid w:val="00E0192F"/>
    <w:rsid w:val="00E01DBF"/>
    <w:rsid w:val="00E02CA4"/>
    <w:rsid w:val="00E04C31"/>
    <w:rsid w:val="00E04F46"/>
    <w:rsid w:val="00E050C8"/>
    <w:rsid w:val="00E0534C"/>
    <w:rsid w:val="00E058B3"/>
    <w:rsid w:val="00E076D5"/>
    <w:rsid w:val="00E11543"/>
    <w:rsid w:val="00E12C95"/>
    <w:rsid w:val="00E13AAB"/>
    <w:rsid w:val="00E1526F"/>
    <w:rsid w:val="00E152F4"/>
    <w:rsid w:val="00E15974"/>
    <w:rsid w:val="00E1727D"/>
    <w:rsid w:val="00E20113"/>
    <w:rsid w:val="00E20212"/>
    <w:rsid w:val="00E2084C"/>
    <w:rsid w:val="00E20895"/>
    <w:rsid w:val="00E20A5A"/>
    <w:rsid w:val="00E215F8"/>
    <w:rsid w:val="00E21C22"/>
    <w:rsid w:val="00E22028"/>
    <w:rsid w:val="00E2299E"/>
    <w:rsid w:val="00E22C0B"/>
    <w:rsid w:val="00E22C89"/>
    <w:rsid w:val="00E238BC"/>
    <w:rsid w:val="00E239C3"/>
    <w:rsid w:val="00E2656F"/>
    <w:rsid w:val="00E2662E"/>
    <w:rsid w:val="00E278DB"/>
    <w:rsid w:val="00E3007F"/>
    <w:rsid w:val="00E3096D"/>
    <w:rsid w:val="00E30B54"/>
    <w:rsid w:val="00E30B92"/>
    <w:rsid w:val="00E30BA3"/>
    <w:rsid w:val="00E322D9"/>
    <w:rsid w:val="00E32BA1"/>
    <w:rsid w:val="00E3347A"/>
    <w:rsid w:val="00E33DC0"/>
    <w:rsid w:val="00E3554F"/>
    <w:rsid w:val="00E356FE"/>
    <w:rsid w:val="00E3616C"/>
    <w:rsid w:val="00E366A2"/>
    <w:rsid w:val="00E3760B"/>
    <w:rsid w:val="00E3769D"/>
    <w:rsid w:val="00E40204"/>
    <w:rsid w:val="00E40632"/>
    <w:rsid w:val="00E40D7F"/>
    <w:rsid w:val="00E4146B"/>
    <w:rsid w:val="00E41E1F"/>
    <w:rsid w:val="00E42180"/>
    <w:rsid w:val="00E427C7"/>
    <w:rsid w:val="00E42A0A"/>
    <w:rsid w:val="00E4347F"/>
    <w:rsid w:val="00E44106"/>
    <w:rsid w:val="00E4452A"/>
    <w:rsid w:val="00E44722"/>
    <w:rsid w:val="00E45B2B"/>
    <w:rsid w:val="00E46AFC"/>
    <w:rsid w:val="00E47DE2"/>
    <w:rsid w:val="00E507E8"/>
    <w:rsid w:val="00E50ADD"/>
    <w:rsid w:val="00E51FE7"/>
    <w:rsid w:val="00E527E5"/>
    <w:rsid w:val="00E52E4E"/>
    <w:rsid w:val="00E5365A"/>
    <w:rsid w:val="00E5382C"/>
    <w:rsid w:val="00E53EFC"/>
    <w:rsid w:val="00E5423F"/>
    <w:rsid w:val="00E54599"/>
    <w:rsid w:val="00E54648"/>
    <w:rsid w:val="00E547CB"/>
    <w:rsid w:val="00E54E17"/>
    <w:rsid w:val="00E54F9A"/>
    <w:rsid w:val="00E55416"/>
    <w:rsid w:val="00E55B02"/>
    <w:rsid w:val="00E562EE"/>
    <w:rsid w:val="00E6058D"/>
    <w:rsid w:val="00E60F04"/>
    <w:rsid w:val="00E6106B"/>
    <w:rsid w:val="00E610A3"/>
    <w:rsid w:val="00E62089"/>
    <w:rsid w:val="00E62218"/>
    <w:rsid w:val="00E627F2"/>
    <w:rsid w:val="00E645D6"/>
    <w:rsid w:val="00E65A2C"/>
    <w:rsid w:val="00E660B7"/>
    <w:rsid w:val="00E66FEE"/>
    <w:rsid w:val="00E67EAD"/>
    <w:rsid w:val="00E71056"/>
    <w:rsid w:val="00E712E9"/>
    <w:rsid w:val="00E717F7"/>
    <w:rsid w:val="00E71D6E"/>
    <w:rsid w:val="00E72AF9"/>
    <w:rsid w:val="00E73737"/>
    <w:rsid w:val="00E7399C"/>
    <w:rsid w:val="00E73AF8"/>
    <w:rsid w:val="00E73C6D"/>
    <w:rsid w:val="00E7563A"/>
    <w:rsid w:val="00E76046"/>
    <w:rsid w:val="00E76591"/>
    <w:rsid w:val="00E76EB6"/>
    <w:rsid w:val="00E77655"/>
    <w:rsid w:val="00E776D4"/>
    <w:rsid w:val="00E7775D"/>
    <w:rsid w:val="00E77A1E"/>
    <w:rsid w:val="00E77BDB"/>
    <w:rsid w:val="00E805A3"/>
    <w:rsid w:val="00E8073A"/>
    <w:rsid w:val="00E81414"/>
    <w:rsid w:val="00E82271"/>
    <w:rsid w:val="00E82A26"/>
    <w:rsid w:val="00E82FC5"/>
    <w:rsid w:val="00E8361F"/>
    <w:rsid w:val="00E83A8B"/>
    <w:rsid w:val="00E84A76"/>
    <w:rsid w:val="00E85CA0"/>
    <w:rsid w:val="00E860B9"/>
    <w:rsid w:val="00E864EC"/>
    <w:rsid w:val="00E86DAA"/>
    <w:rsid w:val="00E87E64"/>
    <w:rsid w:val="00E920BC"/>
    <w:rsid w:val="00E9318F"/>
    <w:rsid w:val="00E967AC"/>
    <w:rsid w:val="00E970B0"/>
    <w:rsid w:val="00E97743"/>
    <w:rsid w:val="00E979CB"/>
    <w:rsid w:val="00EA0F6F"/>
    <w:rsid w:val="00EA1A5F"/>
    <w:rsid w:val="00EA2A92"/>
    <w:rsid w:val="00EA312B"/>
    <w:rsid w:val="00EA3859"/>
    <w:rsid w:val="00EA475E"/>
    <w:rsid w:val="00EA51BF"/>
    <w:rsid w:val="00EA5237"/>
    <w:rsid w:val="00EA6251"/>
    <w:rsid w:val="00EA649E"/>
    <w:rsid w:val="00EA6F15"/>
    <w:rsid w:val="00EA76E8"/>
    <w:rsid w:val="00EA796E"/>
    <w:rsid w:val="00EB0357"/>
    <w:rsid w:val="00EB051C"/>
    <w:rsid w:val="00EB0676"/>
    <w:rsid w:val="00EB0777"/>
    <w:rsid w:val="00EB0C49"/>
    <w:rsid w:val="00EB25E6"/>
    <w:rsid w:val="00EB2719"/>
    <w:rsid w:val="00EB3E79"/>
    <w:rsid w:val="00EB465C"/>
    <w:rsid w:val="00EB5024"/>
    <w:rsid w:val="00EB5424"/>
    <w:rsid w:val="00EB5783"/>
    <w:rsid w:val="00EB6792"/>
    <w:rsid w:val="00EB6B48"/>
    <w:rsid w:val="00EB6EAB"/>
    <w:rsid w:val="00EC109C"/>
    <w:rsid w:val="00EC177F"/>
    <w:rsid w:val="00EC17D0"/>
    <w:rsid w:val="00EC323E"/>
    <w:rsid w:val="00EC32D6"/>
    <w:rsid w:val="00EC34F1"/>
    <w:rsid w:val="00EC3F07"/>
    <w:rsid w:val="00EC3F0E"/>
    <w:rsid w:val="00EC4506"/>
    <w:rsid w:val="00EC49C0"/>
    <w:rsid w:val="00EC4BA7"/>
    <w:rsid w:val="00EC4FC0"/>
    <w:rsid w:val="00EC50F1"/>
    <w:rsid w:val="00EC5995"/>
    <w:rsid w:val="00EC69C9"/>
    <w:rsid w:val="00EC6F81"/>
    <w:rsid w:val="00EC77ED"/>
    <w:rsid w:val="00EC7AE4"/>
    <w:rsid w:val="00ED1301"/>
    <w:rsid w:val="00ED2651"/>
    <w:rsid w:val="00ED2975"/>
    <w:rsid w:val="00ED2B1C"/>
    <w:rsid w:val="00ED2E51"/>
    <w:rsid w:val="00ED32C1"/>
    <w:rsid w:val="00ED3538"/>
    <w:rsid w:val="00ED374A"/>
    <w:rsid w:val="00ED44CC"/>
    <w:rsid w:val="00ED464F"/>
    <w:rsid w:val="00ED7520"/>
    <w:rsid w:val="00ED7802"/>
    <w:rsid w:val="00ED7DE5"/>
    <w:rsid w:val="00ED7FA0"/>
    <w:rsid w:val="00EE0343"/>
    <w:rsid w:val="00EE07EE"/>
    <w:rsid w:val="00EE0FDB"/>
    <w:rsid w:val="00EE141C"/>
    <w:rsid w:val="00EE1B48"/>
    <w:rsid w:val="00EE1EF9"/>
    <w:rsid w:val="00EE2346"/>
    <w:rsid w:val="00EE244B"/>
    <w:rsid w:val="00EE2A8A"/>
    <w:rsid w:val="00EE44C2"/>
    <w:rsid w:val="00EE55FF"/>
    <w:rsid w:val="00EE5E02"/>
    <w:rsid w:val="00EE63B7"/>
    <w:rsid w:val="00EE65CB"/>
    <w:rsid w:val="00EE6DDE"/>
    <w:rsid w:val="00EE70B1"/>
    <w:rsid w:val="00EE7541"/>
    <w:rsid w:val="00EF130D"/>
    <w:rsid w:val="00EF23DF"/>
    <w:rsid w:val="00EF274D"/>
    <w:rsid w:val="00EF2E37"/>
    <w:rsid w:val="00EF2F8E"/>
    <w:rsid w:val="00EF3142"/>
    <w:rsid w:val="00EF348B"/>
    <w:rsid w:val="00EF4123"/>
    <w:rsid w:val="00EF4818"/>
    <w:rsid w:val="00EF4F98"/>
    <w:rsid w:val="00EF673F"/>
    <w:rsid w:val="00EF719E"/>
    <w:rsid w:val="00EF7B35"/>
    <w:rsid w:val="00F0089F"/>
    <w:rsid w:val="00F02412"/>
    <w:rsid w:val="00F039FD"/>
    <w:rsid w:val="00F04D13"/>
    <w:rsid w:val="00F0511A"/>
    <w:rsid w:val="00F05A57"/>
    <w:rsid w:val="00F06636"/>
    <w:rsid w:val="00F069AB"/>
    <w:rsid w:val="00F102A8"/>
    <w:rsid w:val="00F10703"/>
    <w:rsid w:val="00F12930"/>
    <w:rsid w:val="00F12BDB"/>
    <w:rsid w:val="00F12D0B"/>
    <w:rsid w:val="00F12DDC"/>
    <w:rsid w:val="00F12FD5"/>
    <w:rsid w:val="00F1391F"/>
    <w:rsid w:val="00F13A2A"/>
    <w:rsid w:val="00F13E16"/>
    <w:rsid w:val="00F14285"/>
    <w:rsid w:val="00F15CCA"/>
    <w:rsid w:val="00F16696"/>
    <w:rsid w:val="00F17648"/>
    <w:rsid w:val="00F1770B"/>
    <w:rsid w:val="00F20522"/>
    <w:rsid w:val="00F20820"/>
    <w:rsid w:val="00F209AA"/>
    <w:rsid w:val="00F20B2D"/>
    <w:rsid w:val="00F21D7F"/>
    <w:rsid w:val="00F24550"/>
    <w:rsid w:val="00F26C42"/>
    <w:rsid w:val="00F26C98"/>
    <w:rsid w:val="00F26F0E"/>
    <w:rsid w:val="00F26F77"/>
    <w:rsid w:val="00F27325"/>
    <w:rsid w:val="00F275C5"/>
    <w:rsid w:val="00F3175E"/>
    <w:rsid w:val="00F328F8"/>
    <w:rsid w:val="00F34462"/>
    <w:rsid w:val="00F35158"/>
    <w:rsid w:val="00F35F76"/>
    <w:rsid w:val="00F36545"/>
    <w:rsid w:val="00F36565"/>
    <w:rsid w:val="00F3723B"/>
    <w:rsid w:val="00F40766"/>
    <w:rsid w:val="00F40E1C"/>
    <w:rsid w:val="00F414F0"/>
    <w:rsid w:val="00F41958"/>
    <w:rsid w:val="00F41C86"/>
    <w:rsid w:val="00F42324"/>
    <w:rsid w:val="00F434DD"/>
    <w:rsid w:val="00F43B3D"/>
    <w:rsid w:val="00F4490F"/>
    <w:rsid w:val="00F45692"/>
    <w:rsid w:val="00F45D14"/>
    <w:rsid w:val="00F46583"/>
    <w:rsid w:val="00F46F52"/>
    <w:rsid w:val="00F46FE9"/>
    <w:rsid w:val="00F478B5"/>
    <w:rsid w:val="00F47A64"/>
    <w:rsid w:val="00F50193"/>
    <w:rsid w:val="00F501A2"/>
    <w:rsid w:val="00F50CBD"/>
    <w:rsid w:val="00F50D4E"/>
    <w:rsid w:val="00F5203B"/>
    <w:rsid w:val="00F54E72"/>
    <w:rsid w:val="00F55CB7"/>
    <w:rsid w:val="00F574D2"/>
    <w:rsid w:val="00F602C2"/>
    <w:rsid w:val="00F608C3"/>
    <w:rsid w:val="00F61A57"/>
    <w:rsid w:val="00F61D59"/>
    <w:rsid w:val="00F62146"/>
    <w:rsid w:val="00F62DF3"/>
    <w:rsid w:val="00F62E3A"/>
    <w:rsid w:val="00F63836"/>
    <w:rsid w:val="00F6396B"/>
    <w:rsid w:val="00F63C2F"/>
    <w:rsid w:val="00F63F35"/>
    <w:rsid w:val="00F6440F"/>
    <w:rsid w:val="00F64B46"/>
    <w:rsid w:val="00F650F3"/>
    <w:rsid w:val="00F65487"/>
    <w:rsid w:val="00F65BE0"/>
    <w:rsid w:val="00F66A64"/>
    <w:rsid w:val="00F67130"/>
    <w:rsid w:val="00F67188"/>
    <w:rsid w:val="00F67324"/>
    <w:rsid w:val="00F67876"/>
    <w:rsid w:val="00F7025F"/>
    <w:rsid w:val="00F70A32"/>
    <w:rsid w:val="00F71DC2"/>
    <w:rsid w:val="00F71FE0"/>
    <w:rsid w:val="00F72FB2"/>
    <w:rsid w:val="00F72FBB"/>
    <w:rsid w:val="00F7306F"/>
    <w:rsid w:val="00F73284"/>
    <w:rsid w:val="00F73B7E"/>
    <w:rsid w:val="00F741B0"/>
    <w:rsid w:val="00F741EF"/>
    <w:rsid w:val="00F74C02"/>
    <w:rsid w:val="00F75459"/>
    <w:rsid w:val="00F754B8"/>
    <w:rsid w:val="00F7598B"/>
    <w:rsid w:val="00F77234"/>
    <w:rsid w:val="00F775F6"/>
    <w:rsid w:val="00F778CE"/>
    <w:rsid w:val="00F80950"/>
    <w:rsid w:val="00F817BA"/>
    <w:rsid w:val="00F82C64"/>
    <w:rsid w:val="00F832D5"/>
    <w:rsid w:val="00F83C3F"/>
    <w:rsid w:val="00F83D04"/>
    <w:rsid w:val="00F84436"/>
    <w:rsid w:val="00F844F3"/>
    <w:rsid w:val="00F84993"/>
    <w:rsid w:val="00F84E03"/>
    <w:rsid w:val="00F8555B"/>
    <w:rsid w:val="00F85D68"/>
    <w:rsid w:val="00F86BE0"/>
    <w:rsid w:val="00F87755"/>
    <w:rsid w:val="00F91044"/>
    <w:rsid w:val="00F91A48"/>
    <w:rsid w:val="00F91FD3"/>
    <w:rsid w:val="00F92ADF"/>
    <w:rsid w:val="00F92E78"/>
    <w:rsid w:val="00F94879"/>
    <w:rsid w:val="00F94ABB"/>
    <w:rsid w:val="00F94D10"/>
    <w:rsid w:val="00F95B38"/>
    <w:rsid w:val="00F95DE9"/>
    <w:rsid w:val="00F962E6"/>
    <w:rsid w:val="00FA0644"/>
    <w:rsid w:val="00FA1393"/>
    <w:rsid w:val="00FA19B9"/>
    <w:rsid w:val="00FA1BF9"/>
    <w:rsid w:val="00FA1E8C"/>
    <w:rsid w:val="00FA2105"/>
    <w:rsid w:val="00FA2583"/>
    <w:rsid w:val="00FA25DF"/>
    <w:rsid w:val="00FA2961"/>
    <w:rsid w:val="00FA31A6"/>
    <w:rsid w:val="00FA31B4"/>
    <w:rsid w:val="00FA32E9"/>
    <w:rsid w:val="00FA36DD"/>
    <w:rsid w:val="00FA37E5"/>
    <w:rsid w:val="00FA562F"/>
    <w:rsid w:val="00FA5A72"/>
    <w:rsid w:val="00FA5F72"/>
    <w:rsid w:val="00FA7770"/>
    <w:rsid w:val="00FB0784"/>
    <w:rsid w:val="00FB0932"/>
    <w:rsid w:val="00FB0D79"/>
    <w:rsid w:val="00FB0F42"/>
    <w:rsid w:val="00FB1E3F"/>
    <w:rsid w:val="00FB21DE"/>
    <w:rsid w:val="00FB4C9F"/>
    <w:rsid w:val="00FB5482"/>
    <w:rsid w:val="00FB6291"/>
    <w:rsid w:val="00FB6D5E"/>
    <w:rsid w:val="00FB728D"/>
    <w:rsid w:val="00FC0505"/>
    <w:rsid w:val="00FC0B42"/>
    <w:rsid w:val="00FC1668"/>
    <w:rsid w:val="00FC34EE"/>
    <w:rsid w:val="00FC5635"/>
    <w:rsid w:val="00FC5D2B"/>
    <w:rsid w:val="00FC5E2A"/>
    <w:rsid w:val="00FC61CB"/>
    <w:rsid w:val="00FC7E1A"/>
    <w:rsid w:val="00FD013F"/>
    <w:rsid w:val="00FD073A"/>
    <w:rsid w:val="00FD098A"/>
    <w:rsid w:val="00FD1D3D"/>
    <w:rsid w:val="00FD29AF"/>
    <w:rsid w:val="00FD3D0E"/>
    <w:rsid w:val="00FD405C"/>
    <w:rsid w:val="00FD4654"/>
    <w:rsid w:val="00FD5C05"/>
    <w:rsid w:val="00FD5DC0"/>
    <w:rsid w:val="00FD5E11"/>
    <w:rsid w:val="00FD69E1"/>
    <w:rsid w:val="00FD720D"/>
    <w:rsid w:val="00FD7728"/>
    <w:rsid w:val="00FD79F7"/>
    <w:rsid w:val="00FE0164"/>
    <w:rsid w:val="00FE05A8"/>
    <w:rsid w:val="00FE1C75"/>
    <w:rsid w:val="00FE2343"/>
    <w:rsid w:val="00FE2C6B"/>
    <w:rsid w:val="00FE3BEF"/>
    <w:rsid w:val="00FE42D9"/>
    <w:rsid w:val="00FE47C6"/>
    <w:rsid w:val="00FE48FB"/>
    <w:rsid w:val="00FE4B7D"/>
    <w:rsid w:val="00FE6272"/>
    <w:rsid w:val="00FE6587"/>
    <w:rsid w:val="00FF0092"/>
    <w:rsid w:val="00FF0A2B"/>
    <w:rsid w:val="00FF135D"/>
    <w:rsid w:val="00FF18E1"/>
    <w:rsid w:val="00FF26F6"/>
    <w:rsid w:val="00FF2B41"/>
    <w:rsid w:val="00FF2D98"/>
    <w:rsid w:val="00FF4765"/>
    <w:rsid w:val="00FF48A7"/>
    <w:rsid w:val="00FF4F1B"/>
    <w:rsid w:val="00FF6F38"/>
    <w:rsid w:val="00FF718F"/>
    <w:rsid w:val="0977D63D"/>
    <w:rsid w:val="0B4A261A"/>
    <w:rsid w:val="1438D46E"/>
    <w:rsid w:val="1552A3E5"/>
    <w:rsid w:val="20CCC40A"/>
    <w:rsid w:val="20EB6F92"/>
    <w:rsid w:val="229CA9CD"/>
    <w:rsid w:val="240BE998"/>
    <w:rsid w:val="28627B45"/>
    <w:rsid w:val="311D881E"/>
    <w:rsid w:val="326C0F63"/>
    <w:rsid w:val="33C6FD73"/>
    <w:rsid w:val="37D18570"/>
    <w:rsid w:val="3900F956"/>
    <w:rsid w:val="3978DFA5"/>
    <w:rsid w:val="3C7292B6"/>
    <w:rsid w:val="421D2F1B"/>
    <w:rsid w:val="45C65401"/>
    <w:rsid w:val="4B49E99E"/>
    <w:rsid w:val="53CF1978"/>
    <w:rsid w:val="5C14D609"/>
    <w:rsid w:val="6193F508"/>
    <w:rsid w:val="68F2E2F1"/>
    <w:rsid w:val="6CF9D650"/>
    <w:rsid w:val="6D379A7E"/>
    <w:rsid w:val="6F6A881B"/>
    <w:rsid w:val="712A5B8C"/>
    <w:rsid w:val="7CB27B91"/>
    <w:rsid w:val="7F90A9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B2636"/>
  <w15:chartTrackingRefBased/>
  <w15:docId w15:val="{B0921B1A-2052-409C-9B4B-4BF0798F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table of figures" w:uiPriority="99"/>
    <w:lsdException w:name="footnote reference" w:uiPriority="99"/>
    <w:lsdException w:name="annotation reference"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4407A"/>
    <w:pPr>
      <w:tabs>
        <w:tab w:val="left" w:pos="567"/>
      </w:tabs>
      <w:spacing w:line="360" w:lineRule="auto"/>
      <w:jc w:val="both"/>
    </w:pPr>
    <w:rPr>
      <w:rFonts w:cs="Arial"/>
      <w:sz w:val="24"/>
      <w:szCs w:val="24"/>
    </w:rPr>
  </w:style>
  <w:style w:type="paragraph" w:styleId="Nadpis1">
    <w:name w:val="heading 1"/>
    <w:basedOn w:val="Normln"/>
    <w:next w:val="Normln"/>
    <w:link w:val="Nadpis1Char"/>
    <w:qFormat/>
    <w:rsid w:val="009871E3"/>
    <w:pPr>
      <w:keepNext/>
      <w:numPr>
        <w:numId w:val="1"/>
      </w:numPr>
      <w:spacing w:before="360" w:line="480" w:lineRule="auto"/>
      <w:ind w:left="431" w:hanging="431"/>
      <w:outlineLvl w:val="0"/>
    </w:pPr>
    <w:rPr>
      <w:b/>
      <w:sz w:val="32"/>
      <w:szCs w:val="32"/>
    </w:rPr>
  </w:style>
  <w:style w:type="paragraph" w:styleId="Nadpis2">
    <w:name w:val="heading 2"/>
    <w:basedOn w:val="Nadpis1"/>
    <w:next w:val="Normln"/>
    <w:link w:val="Nadpis2Char"/>
    <w:qFormat/>
    <w:rsid w:val="00462818"/>
    <w:pPr>
      <w:numPr>
        <w:ilvl w:val="1"/>
      </w:numPr>
      <w:spacing w:before="240"/>
      <w:ind w:left="578" w:hanging="578"/>
      <w:outlineLvl w:val="1"/>
    </w:pPr>
    <w:rPr>
      <w:sz w:val="28"/>
      <w:szCs w:val="28"/>
    </w:rPr>
  </w:style>
  <w:style w:type="paragraph" w:styleId="Nadpis3">
    <w:name w:val="heading 3"/>
    <w:basedOn w:val="Normln"/>
    <w:next w:val="Normln"/>
    <w:link w:val="Nadpis3Char"/>
    <w:rsid w:val="001A7305"/>
    <w:pPr>
      <w:keepNext/>
      <w:numPr>
        <w:ilvl w:val="2"/>
        <w:numId w:val="1"/>
      </w:numPr>
      <w:spacing w:before="240" w:after="120"/>
      <w:outlineLvl w:val="2"/>
    </w:pPr>
    <w:rPr>
      <w:b/>
      <w:bCs/>
      <w:i/>
      <w:szCs w:val="26"/>
    </w:rPr>
  </w:style>
  <w:style w:type="paragraph" w:styleId="Nadpis4">
    <w:name w:val="heading 4"/>
    <w:basedOn w:val="Normln"/>
    <w:next w:val="Normln"/>
    <w:link w:val="Nadpis4Char"/>
    <w:rsid w:val="000D5F02"/>
    <w:pPr>
      <w:keepNext/>
      <w:numPr>
        <w:ilvl w:val="3"/>
        <w:numId w:val="1"/>
      </w:numPr>
      <w:spacing w:before="240" w:after="60"/>
      <w:outlineLvl w:val="3"/>
    </w:pPr>
    <w:rPr>
      <w:bCs/>
      <w:i/>
      <w:szCs w:val="28"/>
    </w:rPr>
  </w:style>
  <w:style w:type="paragraph" w:styleId="Nadpis5">
    <w:name w:val="heading 5"/>
    <w:basedOn w:val="Normln"/>
    <w:next w:val="Normln"/>
    <w:link w:val="Nadpis5Char"/>
    <w:rsid w:val="00D40F30"/>
    <w:pPr>
      <w:numPr>
        <w:ilvl w:val="4"/>
        <w:numId w:val="1"/>
      </w:numPr>
      <w:spacing w:before="240" w:after="60"/>
      <w:outlineLvl w:val="4"/>
    </w:pPr>
    <w:rPr>
      <w:rFonts w:ascii="Calibri" w:hAnsi="Calibri" w:cs="Times New Roman"/>
      <w:b/>
      <w:bCs/>
      <w:i/>
      <w:iCs/>
      <w:sz w:val="26"/>
      <w:szCs w:val="26"/>
    </w:rPr>
  </w:style>
  <w:style w:type="paragraph" w:styleId="Nadpis6">
    <w:name w:val="heading 6"/>
    <w:basedOn w:val="Normln"/>
    <w:next w:val="Normln"/>
    <w:link w:val="Nadpis6Char"/>
    <w:rsid w:val="00D40F30"/>
    <w:pPr>
      <w:numPr>
        <w:ilvl w:val="5"/>
        <w:numId w:val="1"/>
      </w:numPr>
      <w:spacing w:before="240" w:after="60"/>
      <w:outlineLvl w:val="5"/>
    </w:pPr>
    <w:rPr>
      <w:rFonts w:ascii="Calibri" w:hAnsi="Calibri" w:cs="Times New Roman"/>
      <w:b/>
      <w:bCs/>
      <w:sz w:val="22"/>
      <w:szCs w:val="22"/>
    </w:rPr>
  </w:style>
  <w:style w:type="paragraph" w:styleId="Nadpis7">
    <w:name w:val="heading 7"/>
    <w:basedOn w:val="Normln"/>
    <w:next w:val="Normln"/>
    <w:link w:val="Nadpis7Char"/>
    <w:rsid w:val="00D40F30"/>
    <w:pPr>
      <w:numPr>
        <w:ilvl w:val="6"/>
        <w:numId w:val="1"/>
      </w:numPr>
      <w:spacing w:before="240" w:after="60"/>
      <w:outlineLvl w:val="6"/>
    </w:pPr>
    <w:rPr>
      <w:rFonts w:ascii="Calibri" w:hAnsi="Calibri" w:cs="Times New Roman"/>
    </w:rPr>
  </w:style>
  <w:style w:type="paragraph" w:styleId="Nadpis8">
    <w:name w:val="heading 8"/>
    <w:basedOn w:val="Normln"/>
    <w:next w:val="Normln"/>
    <w:link w:val="Nadpis8Char"/>
    <w:rsid w:val="00D40F30"/>
    <w:pPr>
      <w:numPr>
        <w:ilvl w:val="7"/>
        <w:numId w:val="1"/>
      </w:numPr>
      <w:spacing w:before="240" w:after="60"/>
      <w:outlineLvl w:val="7"/>
    </w:pPr>
    <w:rPr>
      <w:rFonts w:ascii="Calibri" w:hAnsi="Calibri" w:cs="Times New Roman"/>
      <w:i/>
      <w:iCs/>
    </w:rPr>
  </w:style>
  <w:style w:type="paragraph" w:styleId="Nadpis9">
    <w:name w:val="heading 9"/>
    <w:basedOn w:val="Normln"/>
    <w:next w:val="Normln"/>
    <w:link w:val="Nadpis9Char"/>
    <w:rsid w:val="00D40F30"/>
    <w:pPr>
      <w:numPr>
        <w:ilvl w:val="8"/>
        <w:numId w:val="1"/>
      </w:numPr>
      <w:spacing w:before="240" w:after="60"/>
      <w:outlineLvl w:val="8"/>
    </w:pPr>
    <w:rPr>
      <w:rFonts w:ascii="Cambria" w:hAnsi="Cambria" w:cs="Times New Roman"/>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9871E3"/>
    <w:rPr>
      <w:rFonts w:cs="Arial"/>
      <w:b/>
      <w:sz w:val="32"/>
      <w:szCs w:val="32"/>
    </w:rPr>
  </w:style>
  <w:style w:type="character" w:customStyle="1" w:styleId="Nadpis2Char">
    <w:name w:val="Nadpis 2 Char"/>
    <w:link w:val="Nadpis2"/>
    <w:rsid w:val="00462818"/>
    <w:rPr>
      <w:rFonts w:cs="Arial"/>
      <w:b/>
      <w:sz w:val="28"/>
      <w:szCs w:val="28"/>
    </w:rPr>
  </w:style>
  <w:style w:type="character" w:customStyle="1" w:styleId="Nadpis3Char">
    <w:name w:val="Nadpis 3 Char"/>
    <w:link w:val="Nadpis3"/>
    <w:rsid w:val="001A7305"/>
    <w:rPr>
      <w:rFonts w:cs="Arial"/>
      <w:b/>
      <w:bCs/>
      <w:i/>
      <w:sz w:val="24"/>
      <w:szCs w:val="26"/>
    </w:rPr>
  </w:style>
  <w:style w:type="paragraph" w:styleId="Textbubliny">
    <w:name w:val="Balloon Text"/>
    <w:basedOn w:val="Normln"/>
    <w:semiHidden/>
    <w:rsid w:val="00617C49"/>
    <w:rPr>
      <w:rFonts w:ascii="Tahoma" w:hAnsi="Tahoma" w:cs="Tahoma"/>
      <w:sz w:val="16"/>
      <w:szCs w:val="16"/>
    </w:rPr>
  </w:style>
  <w:style w:type="character" w:customStyle="1" w:styleId="Nadpis4Char">
    <w:name w:val="Nadpis 4 Char"/>
    <w:link w:val="Nadpis4"/>
    <w:rsid w:val="000D5F02"/>
    <w:rPr>
      <w:rFonts w:cs="Arial"/>
      <w:bCs/>
      <w:i/>
      <w:sz w:val="24"/>
      <w:szCs w:val="28"/>
    </w:rPr>
  </w:style>
  <w:style w:type="character" w:customStyle="1" w:styleId="Nadpis5Char">
    <w:name w:val="Nadpis 5 Char"/>
    <w:link w:val="Nadpis5"/>
    <w:rsid w:val="00D40F30"/>
    <w:rPr>
      <w:rFonts w:ascii="Calibri" w:hAnsi="Calibri"/>
      <w:b/>
      <w:bCs/>
      <w:i/>
      <w:iCs/>
      <w:sz w:val="26"/>
      <w:szCs w:val="26"/>
    </w:rPr>
  </w:style>
  <w:style w:type="character" w:customStyle="1" w:styleId="Nadpis6Char">
    <w:name w:val="Nadpis 6 Char"/>
    <w:link w:val="Nadpis6"/>
    <w:rsid w:val="00D40F30"/>
    <w:rPr>
      <w:rFonts w:ascii="Calibri" w:hAnsi="Calibri"/>
      <w:b/>
      <w:bCs/>
      <w:sz w:val="22"/>
      <w:szCs w:val="22"/>
    </w:rPr>
  </w:style>
  <w:style w:type="character" w:customStyle="1" w:styleId="Nadpis7Char">
    <w:name w:val="Nadpis 7 Char"/>
    <w:link w:val="Nadpis7"/>
    <w:rsid w:val="00D40F30"/>
    <w:rPr>
      <w:rFonts w:ascii="Calibri" w:hAnsi="Calibri"/>
      <w:sz w:val="24"/>
      <w:szCs w:val="24"/>
    </w:rPr>
  </w:style>
  <w:style w:type="character" w:customStyle="1" w:styleId="Nadpis8Char">
    <w:name w:val="Nadpis 8 Char"/>
    <w:link w:val="Nadpis8"/>
    <w:rsid w:val="00D40F30"/>
    <w:rPr>
      <w:rFonts w:ascii="Calibri" w:hAnsi="Calibri"/>
      <w:i/>
      <w:iCs/>
      <w:sz w:val="24"/>
      <w:szCs w:val="24"/>
    </w:rPr>
  </w:style>
  <w:style w:type="character" w:customStyle="1" w:styleId="Nadpis9Char">
    <w:name w:val="Nadpis 9 Char"/>
    <w:link w:val="Nadpis9"/>
    <w:rsid w:val="00D40F30"/>
    <w:rPr>
      <w:rFonts w:ascii="Cambria" w:hAnsi="Cambria"/>
      <w:sz w:val="22"/>
      <w:szCs w:val="22"/>
    </w:rPr>
  </w:style>
  <w:style w:type="paragraph" w:customStyle="1" w:styleId="Podtitul1">
    <w:name w:val="Podtitul1"/>
    <w:aliases w:val="Nadpis3"/>
    <w:basedOn w:val="Normln"/>
    <w:next w:val="Normln"/>
    <w:link w:val="PodtitulChar"/>
    <w:rsid w:val="008E0C59"/>
    <w:pPr>
      <w:spacing w:after="60"/>
      <w:jc w:val="center"/>
      <w:outlineLvl w:val="1"/>
    </w:pPr>
    <w:rPr>
      <w:rFonts w:cs="Times New Roman"/>
      <w:b/>
    </w:rPr>
  </w:style>
  <w:style w:type="character" w:customStyle="1" w:styleId="PodtitulChar">
    <w:name w:val="Podtitul Char"/>
    <w:aliases w:val="Nadpis3 Char"/>
    <w:link w:val="Podtitul1"/>
    <w:rsid w:val="008E0C59"/>
    <w:rPr>
      <w:rFonts w:eastAsia="Times New Roman" w:cs="Times New Roman"/>
      <w:b/>
      <w:sz w:val="24"/>
      <w:szCs w:val="24"/>
    </w:rPr>
  </w:style>
  <w:style w:type="paragraph" w:styleId="Nzev">
    <w:name w:val="Title"/>
    <w:aliases w:val="Nadpis2"/>
    <w:basedOn w:val="Normln"/>
    <w:next w:val="Normln"/>
    <w:link w:val="NzevChar"/>
    <w:rsid w:val="008E0C59"/>
    <w:pPr>
      <w:spacing w:before="240" w:after="60"/>
      <w:jc w:val="center"/>
      <w:outlineLvl w:val="0"/>
    </w:pPr>
    <w:rPr>
      <w:rFonts w:cs="Times New Roman"/>
      <w:b/>
      <w:bCs/>
      <w:kern w:val="28"/>
      <w:sz w:val="32"/>
      <w:szCs w:val="32"/>
    </w:rPr>
  </w:style>
  <w:style w:type="character" w:customStyle="1" w:styleId="NzevChar">
    <w:name w:val="Název Char"/>
    <w:aliases w:val="Nadpis2 Char"/>
    <w:link w:val="Nzev"/>
    <w:rsid w:val="008E0C59"/>
    <w:rPr>
      <w:rFonts w:eastAsia="Times New Roman" w:cs="Times New Roman"/>
      <w:b/>
      <w:bCs/>
      <w:kern w:val="28"/>
      <w:sz w:val="32"/>
      <w:szCs w:val="32"/>
    </w:rPr>
  </w:style>
  <w:style w:type="paragraph" w:customStyle="1" w:styleId="Bezmezer1">
    <w:name w:val="Bez mezer1"/>
    <w:aliases w:val="Nadpis4"/>
    <w:basedOn w:val="Normln"/>
    <w:uiPriority w:val="1"/>
    <w:qFormat/>
    <w:rsid w:val="002A480A"/>
    <w:rPr>
      <w:u w:val="single"/>
    </w:rPr>
  </w:style>
  <w:style w:type="paragraph" w:styleId="Nadpisobsahu">
    <w:name w:val="TOC Heading"/>
    <w:basedOn w:val="Nadpis1"/>
    <w:next w:val="Normln"/>
    <w:uiPriority w:val="39"/>
    <w:qFormat/>
    <w:rsid w:val="00E20A5A"/>
    <w:pPr>
      <w:keepLines/>
      <w:numPr>
        <w:numId w:val="0"/>
      </w:numPr>
      <w:tabs>
        <w:tab w:val="clear" w:pos="567"/>
      </w:tabs>
      <w:spacing w:before="480" w:line="276" w:lineRule="auto"/>
      <w:jc w:val="left"/>
      <w:outlineLvl w:val="9"/>
    </w:pPr>
    <w:rPr>
      <w:rFonts w:ascii="Cambria" w:hAnsi="Cambria" w:cs="Times New Roman"/>
      <w:color w:val="365F91"/>
      <w:sz w:val="28"/>
      <w:szCs w:val="28"/>
    </w:rPr>
  </w:style>
  <w:style w:type="paragraph" w:styleId="Obsah1">
    <w:name w:val="toc 1"/>
    <w:basedOn w:val="Normln"/>
    <w:next w:val="Normln"/>
    <w:autoRedefine/>
    <w:uiPriority w:val="39"/>
    <w:rsid w:val="006E1FF0"/>
    <w:pPr>
      <w:tabs>
        <w:tab w:val="clear" w:pos="567"/>
      </w:tabs>
      <w:spacing w:before="240" w:after="120"/>
      <w:jc w:val="left"/>
    </w:pPr>
    <w:rPr>
      <w:rFonts w:asciiTheme="minorHAnsi" w:hAnsiTheme="minorHAnsi" w:cstheme="minorHAnsi"/>
      <w:b/>
      <w:bCs/>
      <w:sz w:val="20"/>
      <w:szCs w:val="20"/>
    </w:rPr>
  </w:style>
  <w:style w:type="paragraph" w:styleId="Obsah2">
    <w:name w:val="toc 2"/>
    <w:basedOn w:val="Normln"/>
    <w:next w:val="Normln"/>
    <w:autoRedefine/>
    <w:uiPriority w:val="39"/>
    <w:rsid w:val="00F6396B"/>
    <w:pPr>
      <w:tabs>
        <w:tab w:val="clear" w:pos="567"/>
      </w:tabs>
      <w:spacing w:before="120"/>
      <w:ind w:left="240"/>
      <w:jc w:val="left"/>
    </w:pPr>
    <w:rPr>
      <w:rFonts w:asciiTheme="minorHAnsi" w:hAnsiTheme="minorHAnsi" w:cstheme="minorHAnsi"/>
      <w:i/>
      <w:iCs/>
      <w:sz w:val="20"/>
      <w:szCs w:val="20"/>
    </w:rPr>
  </w:style>
  <w:style w:type="character" w:styleId="Hypertextovodkaz">
    <w:name w:val="Hyperlink"/>
    <w:uiPriority w:val="99"/>
    <w:unhideWhenUsed/>
    <w:rsid w:val="00E20A5A"/>
    <w:rPr>
      <w:color w:val="0000FF"/>
      <w:u w:val="single"/>
    </w:rPr>
  </w:style>
  <w:style w:type="paragraph" w:styleId="Obsah3">
    <w:name w:val="toc 3"/>
    <w:basedOn w:val="Normln"/>
    <w:next w:val="Normln"/>
    <w:autoRedefine/>
    <w:uiPriority w:val="39"/>
    <w:rsid w:val="00F64B46"/>
    <w:pPr>
      <w:tabs>
        <w:tab w:val="clear" w:pos="567"/>
      </w:tabs>
      <w:ind w:left="480"/>
      <w:jc w:val="left"/>
    </w:pPr>
    <w:rPr>
      <w:rFonts w:asciiTheme="minorHAnsi" w:hAnsiTheme="minorHAnsi" w:cstheme="minorHAnsi"/>
      <w:sz w:val="20"/>
      <w:szCs w:val="20"/>
    </w:rPr>
  </w:style>
  <w:style w:type="paragraph" w:styleId="Obsah4">
    <w:name w:val="toc 4"/>
    <w:basedOn w:val="Normln"/>
    <w:next w:val="Normln"/>
    <w:autoRedefine/>
    <w:uiPriority w:val="39"/>
    <w:rsid w:val="00D66566"/>
    <w:pPr>
      <w:tabs>
        <w:tab w:val="clear" w:pos="567"/>
      </w:tabs>
      <w:ind w:left="720"/>
      <w:jc w:val="left"/>
    </w:pPr>
    <w:rPr>
      <w:rFonts w:asciiTheme="minorHAnsi" w:hAnsiTheme="minorHAnsi" w:cstheme="minorHAnsi"/>
      <w:sz w:val="20"/>
      <w:szCs w:val="20"/>
    </w:rPr>
  </w:style>
  <w:style w:type="paragraph" w:styleId="Titulek">
    <w:name w:val="caption"/>
    <w:basedOn w:val="Normln"/>
    <w:next w:val="Normln"/>
    <w:rsid w:val="00EB3E79"/>
  </w:style>
  <w:style w:type="table" w:styleId="Mkatabulky">
    <w:name w:val="Table Grid"/>
    <w:basedOn w:val="Normlntabulka"/>
    <w:rsid w:val="00A14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F434DD"/>
    <w:pPr>
      <w:tabs>
        <w:tab w:val="clear" w:pos="567"/>
        <w:tab w:val="center" w:pos="4536"/>
        <w:tab w:val="right" w:pos="9072"/>
      </w:tabs>
    </w:pPr>
  </w:style>
  <w:style w:type="character" w:customStyle="1" w:styleId="ZhlavChar">
    <w:name w:val="Záhlaví Char"/>
    <w:link w:val="Zhlav"/>
    <w:rsid w:val="00F434DD"/>
    <w:rPr>
      <w:sz w:val="24"/>
      <w:szCs w:val="24"/>
    </w:rPr>
  </w:style>
  <w:style w:type="paragraph" w:styleId="Zpat">
    <w:name w:val="footer"/>
    <w:basedOn w:val="Normln"/>
    <w:link w:val="ZpatChar"/>
    <w:uiPriority w:val="99"/>
    <w:rsid w:val="00F434DD"/>
    <w:pPr>
      <w:tabs>
        <w:tab w:val="clear" w:pos="567"/>
        <w:tab w:val="center" w:pos="4536"/>
        <w:tab w:val="right" w:pos="9072"/>
      </w:tabs>
    </w:pPr>
  </w:style>
  <w:style w:type="character" w:customStyle="1" w:styleId="ZpatChar">
    <w:name w:val="Zápatí Char"/>
    <w:link w:val="Zpat"/>
    <w:uiPriority w:val="99"/>
    <w:rsid w:val="00F434DD"/>
    <w:rPr>
      <w:sz w:val="24"/>
      <w:szCs w:val="24"/>
    </w:rPr>
  </w:style>
  <w:style w:type="paragraph" w:styleId="Textpoznpodarou">
    <w:name w:val="footnote text"/>
    <w:basedOn w:val="Normln"/>
    <w:link w:val="TextpoznpodarouChar"/>
    <w:uiPriority w:val="99"/>
    <w:rsid w:val="009871E3"/>
    <w:pPr>
      <w:ind w:left="170" w:hanging="170"/>
    </w:pPr>
    <w:rPr>
      <w:sz w:val="20"/>
      <w:szCs w:val="20"/>
    </w:rPr>
  </w:style>
  <w:style w:type="character" w:customStyle="1" w:styleId="TextpoznpodarouChar">
    <w:name w:val="Text pozn. pod čarou Char"/>
    <w:link w:val="Textpoznpodarou"/>
    <w:uiPriority w:val="99"/>
    <w:rsid w:val="009871E3"/>
    <w:rPr>
      <w:rFonts w:cs="Arial"/>
    </w:rPr>
  </w:style>
  <w:style w:type="character" w:styleId="Znakapoznpodarou">
    <w:name w:val="footnote reference"/>
    <w:uiPriority w:val="99"/>
    <w:rsid w:val="000C4683"/>
    <w:rPr>
      <w:vertAlign w:val="superscript"/>
    </w:rPr>
  </w:style>
  <w:style w:type="character" w:styleId="Siln">
    <w:name w:val="Strong"/>
    <w:uiPriority w:val="22"/>
    <w:qFormat/>
    <w:rsid w:val="00F82C64"/>
    <w:rPr>
      <w:b/>
      <w:bCs/>
    </w:rPr>
  </w:style>
  <w:style w:type="paragraph" w:customStyle="1" w:styleId="StylVlevo1cm">
    <w:name w:val="Styl Vlevo:  1 cm"/>
    <w:basedOn w:val="Normln"/>
    <w:rsid w:val="00097610"/>
    <w:pPr>
      <w:ind w:left="567" w:right="567"/>
    </w:pPr>
    <w:rPr>
      <w:szCs w:val="20"/>
    </w:rPr>
  </w:style>
  <w:style w:type="paragraph" w:styleId="Bibliografie">
    <w:name w:val="Bibliography"/>
    <w:basedOn w:val="Normln"/>
    <w:next w:val="Normln"/>
    <w:uiPriority w:val="37"/>
    <w:unhideWhenUsed/>
    <w:rsid w:val="00CF37DE"/>
    <w:pPr>
      <w:spacing w:after="120"/>
      <w:ind w:left="567" w:hanging="567"/>
    </w:pPr>
  </w:style>
  <w:style w:type="paragraph" w:customStyle="1" w:styleId="Biblio">
    <w:name w:val="Biblio"/>
    <w:basedOn w:val="Normln"/>
    <w:link w:val="BiblioChar"/>
    <w:qFormat/>
    <w:rsid w:val="00A6139B"/>
    <w:pPr>
      <w:tabs>
        <w:tab w:val="clear" w:pos="567"/>
        <w:tab w:val="left" w:pos="680"/>
      </w:tabs>
      <w:spacing w:before="60" w:line="240" w:lineRule="auto"/>
      <w:ind w:left="397" w:hanging="397"/>
      <w:jc w:val="left"/>
    </w:pPr>
    <w:rPr>
      <w:sz w:val="22"/>
      <w:szCs w:val="22"/>
      <w:lang w:val="en-GB" w:eastAsia="en-US"/>
    </w:rPr>
  </w:style>
  <w:style w:type="character" w:customStyle="1" w:styleId="BiblioChar">
    <w:name w:val="Biblio Char"/>
    <w:link w:val="Biblio"/>
    <w:rsid w:val="00A6139B"/>
    <w:rPr>
      <w:sz w:val="22"/>
      <w:szCs w:val="22"/>
      <w:lang w:eastAsia="en-US"/>
    </w:rPr>
  </w:style>
  <w:style w:type="character" w:styleId="Odkaznakoment">
    <w:name w:val="annotation reference"/>
    <w:uiPriority w:val="99"/>
    <w:unhideWhenUsed/>
    <w:rsid w:val="00C6527F"/>
    <w:rPr>
      <w:sz w:val="16"/>
      <w:szCs w:val="16"/>
    </w:rPr>
  </w:style>
  <w:style w:type="paragraph" w:styleId="Textkomente">
    <w:name w:val="annotation text"/>
    <w:basedOn w:val="Normln"/>
    <w:link w:val="TextkomenteChar"/>
    <w:uiPriority w:val="99"/>
    <w:unhideWhenUsed/>
    <w:rsid w:val="00C6527F"/>
    <w:pPr>
      <w:spacing w:line="240" w:lineRule="auto"/>
    </w:pPr>
    <w:rPr>
      <w:sz w:val="20"/>
      <w:szCs w:val="20"/>
    </w:rPr>
  </w:style>
  <w:style w:type="character" w:customStyle="1" w:styleId="TextkomenteChar">
    <w:name w:val="Text komentáře Char"/>
    <w:link w:val="Textkomente"/>
    <w:uiPriority w:val="99"/>
    <w:rsid w:val="00C6527F"/>
    <w:rPr>
      <w:rFonts w:cs="Arial"/>
    </w:rPr>
  </w:style>
  <w:style w:type="paragraph" w:customStyle="1" w:styleId="Text">
    <w:name w:val="Text"/>
    <w:basedOn w:val="Normln"/>
    <w:link w:val="TextChar"/>
    <w:qFormat/>
    <w:rsid w:val="009047AA"/>
    <w:pPr>
      <w:tabs>
        <w:tab w:val="clear" w:pos="567"/>
      </w:tabs>
      <w:spacing w:after="160" w:line="259" w:lineRule="auto"/>
    </w:pPr>
    <w:rPr>
      <w:rFonts w:eastAsia="Calibri" w:cs="Times New Roman"/>
      <w:szCs w:val="22"/>
      <w:lang w:eastAsia="en-US"/>
    </w:rPr>
  </w:style>
  <w:style w:type="character" w:customStyle="1" w:styleId="TextChar">
    <w:name w:val="Text Char"/>
    <w:link w:val="Text"/>
    <w:rsid w:val="009047AA"/>
    <w:rPr>
      <w:rFonts w:eastAsia="Calibri"/>
      <w:sz w:val="24"/>
      <w:szCs w:val="22"/>
      <w:lang w:eastAsia="en-US"/>
    </w:rPr>
  </w:style>
  <w:style w:type="paragraph" w:styleId="Bezmezer">
    <w:name w:val="No Spacing"/>
    <w:uiPriority w:val="1"/>
    <w:qFormat/>
    <w:rsid w:val="00097DEB"/>
    <w:rPr>
      <w:rFonts w:ascii="Calibri" w:eastAsia="Calibri" w:hAnsi="Calibri"/>
      <w:sz w:val="22"/>
      <w:szCs w:val="22"/>
      <w:lang w:eastAsia="en-US"/>
    </w:rPr>
  </w:style>
  <w:style w:type="character" w:customStyle="1" w:styleId="Nevyeenzmnka1">
    <w:name w:val="Nevyřešená zmínka1"/>
    <w:uiPriority w:val="99"/>
    <w:semiHidden/>
    <w:unhideWhenUsed/>
    <w:rsid w:val="00A81822"/>
    <w:rPr>
      <w:color w:val="605E5C"/>
      <w:shd w:val="clear" w:color="auto" w:fill="E1DFDD"/>
    </w:rPr>
  </w:style>
  <w:style w:type="paragraph" w:styleId="Pedmtkomente">
    <w:name w:val="annotation subject"/>
    <w:basedOn w:val="Textkomente"/>
    <w:next w:val="Textkomente"/>
    <w:link w:val="PedmtkomenteChar"/>
    <w:rsid w:val="000A00CF"/>
    <w:pPr>
      <w:spacing w:line="276" w:lineRule="auto"/>
    </w:pPr>
    <w:rPr>
      <w:b/>
      <w:bCs/>
    </w:rPr>
  </w:style>
  <w:style w:type="character" w:customStyle="1" w:styleId="PedmtkomenteChar">
    <w:name w:val="Předmět komentáře Char"/>
    <w:link w:val="Pedmtkomente"/>
    <w:rsid w:val="000A00CF"/>
    <w:rPr>
      <w:rFonts w:cs="Arial"/>
      <w:b/>
      <w:bCs/>
    </w:rPr>
  </w:style>
  <w:style w:type="paragraph" w:styleId="Textvysvtlivek">
    <w:name w:val="endnote text"/>
    <w:basedOn w:val="Normln"/>
    <w:link w:val="TextvysvtlivekChar"/>
    <w:rsid w:val="006104FA"/>
    <w:rPr>
      <w:sz w:val="20"/>
      <w:szCs w:val="20"/>
    </w:rPr>
  </w:style>
  <w:style w:type="character" w:customStyle="1" w:styleId="TextvysvtlivekChar">
    <w:name w:val="Text vysvětlivek Char"/>
    <w:link w:val="Textvysvtlivek"/>
    <w:rsid w:val="006104FA"/>
    <w:rPr>
      <w:rFonts w:cs="Arial"/>
    </w:rPr>
  </w:style>
  <w:style w:type="character" w:styleId="Odkaznavysvtlivky">
    <w:name w:val="endnote reference"/>
    <w:rsid w:val="006104FA"/>
    <w:rPr>
      <w:vertAlign w:val="superscript"/>
    </w:rPr>
  </w:style>
  <w:style w:type="paragraph" w:styleId="Normlnweb">
    <w:name w:val="Normal (Web)"/>
    <w:basedOn w:val="Normln"/>
    <w:uiPriority w:val="99"/>
    <w:unhideWhenUsed/>
    <w:rsid w:val="001A7305"/>
    <w:pPr>
      <w:tabs>
        <w:tab w:val="clear" w:pos="567"/>
      </w:tabs>
      <w:spacing w:before="100" w:beforeAutospacing="1" w:after="100" w:afterAutospacing="1" w:line="240" w:lineRule="auto"/>
      <w:jc w:val="left"/>
    </w:pPr>
    <w:rPr>
      <w:rFonts w:cs="Times New Roman"/>
    </w:rPr>
  </w:style>
  <w:style w:type="paragraph" w:styleId="Odstavecseseznamem">
    <w:name w:val="List Paragraph"/>
    <w:basedOn w:val="Normln"/>
    <w:uiPriority w:val="34"/>
    <w:rsid w:val="00E40204"/>
    <w:pPr>
      <w:ind w:left="720"/>
      <w:contextualSpacing/>
    </w:pPr>
  </w:style>
  <w:style w:type="paragraph" w:styleId="Seznamcitac">
    <w:name w:val="table of authorities"/>
    <w:basedOn w:val="Normln"/>
    <w:next w:val="Normln"/>
    <w:rsid w:val="00721158"/>
    <w:pPr>
      <w:tabs>
        <w:tab w:val="clear" w:pos="567"/>
      </w:tabs>
      <w:ind w:left="240" w:hanging="240"/>
    </w:pPr>
  </w:style>
  <w:style w:type="character" w:customStyle="1" w:styleId="label">
    <w:name w:val="label"/>
    <w:basedOn w:val="Standardnpsmoodstavce"/>
    <w:rsid w:val="00A61D59"/>
  </w:style>
  <w:style w:type="character" w:customStyle="1" w:styleId="value">
    <w:name w:val="value"/>
    <w:basedOn w:val="Standardnpsmoodstavce"/>
    <w:rsid w:val="00A61D59"/>
  </w:style>
  <w:style w:type="character" w:customStyle="1" w:styleId="apple-converted-space">
    <w:name w:val="apple-converted-space"/>
    <w:basedOn w:val="Standardnpsmoodstavce"/>
    <w:rsid w:val="00A61D59"/>
  </w:style>
  <w:style w:type="character" w:customStyle="1" w:styleId="Nevyeenzmnka2">
    <w:name w:val="Nevyřešená zmínka2"/>
    <w:basedOn w:val="Standardnpsmoodstavce"/>
    <w:uiPriority w:val="99"/>
    <w:semiHidden/>
    <w:unhideWhenUsed/>
    <w:rsid w:val="007C6F9F"/>
    <w:rPr>
      <w:color w:val="605E5C"/>
      <w:shd w:val="clear" w:color="auto" w:fill="E1DFDD"/>
    </w:rPr>
  </w:style>
  <w:style w:type="paragraph" w:styleId="Seznamobrzk">
    <w:name w:val="table of figures"/>
    <w:basedOn w:val="Normln"/>
    <w:next w:val="Normln"/>
    <w:uiPriority w:val="99"/>
    <w:rsid w:val="00985AF3"/>
    <w:pPr>
      <w:tabs>
        <w:tab w:val="clear" w:pos="567"/>
      </w:tabs>
    </w:pPr>
  </w:style>
  <w:style w:type="paragraph" w:styleId="Obsah5">
    <w:name w:val="toc 5"/>
    <w:basedOn w:val="Normln"/>
    <w:next w:val="Normln"/>
    <w:autoRedefine/>
    <w:rsid w:val="00F94879"/>
    <w:pPr>
      <w:tabs>
        <w:tab w:val="clear" w:pos="567"/>
      </w:tabs>
      <w:ind w:left="960"/>
      <w:jc w:val="left"/>
    </w:pPr>
    <w:rPr>
      <w:rFonts w:asciiTheme="minorHAnsi" w:hAnsiTheme="minorHAnsi" w:cstheme="minorHAnsi"/>
      <w:sz w:val="20"/>
      <w:szCs w:val="20"/>
    </w:rPr>
  </w:style>
  <w:style w:type="paragraph" w:styleId="Obsah6">
    <w:name w:val="toc 6"/>
    <w:basedOn w:val="Normln"/>
    <w:next w:val="Normln"/>
    <w:autoRedefine/>
    <w:rsid w:val="00F94879"/>
    <w:pPr>
      <w:tabs>
        <w:tab w:val="clear" w:pos="567"/>
      </w:tabs>
      <w:ind w:left="1200"/>
      <w:jc w:val="left"/>
    </w:pPr>
    <w:rPr>
      <w:rFonts w:asciiTheme="minorHAnsi" w:hAnsiTheme="minorHAnsi" w:cstheme="minorHAnsi"/>
      <w:sz w:val="20"/>
      <w:szCs w:val="20"/>
    </w:rPr>
  </w:style>
  <w:style w:type="paragraph" w:styleId="Obsah7">
    <w:name w:val="toc 7"/>
    <w:basedOn w:val="Normln"/>
    <w:next w:val="Normln"/>
    <w:autoRedefine/>
    <w:rsid w:val="00F94879"/>
    <w:pPr>
      <w:tabs>
        <w:tab w:val="clear" w:pos="567"/>
      </w:tabs>
      <w:ind w:left="1440"/>
      <w:jc w:val="left"/>
    </w:pPr>
    <w:rPr>
      <w:rFonts w:asciiTheme="minorHAnsi" w:hAnsiTheme="minorHAnsi" w:cstheme="minorHAnsi"/>
      <w:sz w:val="20"/>
      <w:szCs w:val="20"/>
    </w:rPr>
  </w:style>
  <w:style w:type="paragraph" w:styleId="Obsah8">
    <w:name w:val="toc 8"/>
    <w:basedOn w:val="Normln"/>
    <w:next w:val="Normln"/>
    <w:autoRedefine/>
    <w:rsid w:val="00F94879"/>
    <w:pPr>
      <w:tabs>
        <w:tab w:val="clear" w:pos="567"/>
      </w:tabs>
      <w:ind w:left="1680"/>
      <w:jc w:val="left"/>
    </w:pPr>
    <w:rPr>
      <w:rFonts w:asciiTheme="minorHAnsi" w:hAnsiTheme="minorHAnsi" w:cstheme="minorHAnsi"/>
      <w:sz w:val="20"/>
      <w:szCs w:val="20"/>
    </w:rPr>
  </w:style>
  <w:style w:type="paragraph" w:styleId="Obsah9">
    <w:name w:val="toc 9"/>
    <w:basedOn w:val="Normln"/>
    <w:next w:val="Normln"/>
    <w:autoRedefine/>
    <w:rsid w:val="00F94879"/>
    <w:pPr>
      <w:tabs>
        <w:tab w:val="clear" w:pos="567"/>
      </w:tabs>
      <w:ind w:left="1920"/>
      <w:jc w:val="left"/>
    </w:pPr>
    <w:rPr>
      <w:rFonts w:asciiTheme="minorHAnsi" w:hAnsiTheme="minorHAnsi" w:cstheme="minorHAnsi"/>
      <w:sz w:val="20"/>
      <w:szCs w:val="20"/>
    </w:rPr>
  </w:style>
  <w:style w:type="character" w:styleId="Nevyeenzmnka">
    <w:name w:val="Unresolved Mention"/>
    <w:basedOn w:val="Standardnpsmoodstavce"/>
    <w:uiPriority w:val="99"/>
    <w:semiHidden/>
    <w:unhideWhenUsed/>
    <w:rsid w:val="00376FD2"/>
    <w:rPr>
      <w:color w:val="605E5C"/>
      <w:shd w:val="clear" w:color="auto" w:fill="E1DFDD"/>
    </w:rPr>
  </w:style>
  <w:style w:type="character" w:styleId="Sledovanodkaz">
    <w:name w:val="FollowedHyperlink"/>
    <w:basedOn w:val="Standardnpsmoodstavce"/>
    <w:rsid w:val="00376FD2"/>
    <w:rPr>
      <w:color w:val="954F72" w:themeColor="followedHyperlink"/>
      <w:u w:val="single"/>
    </w:rPr>
  </w:style>
  <w:style w:type="character" w:styleId="Zdraznn">
    <w:name w:val="Emphasis"/>
    <w:basedOn w:val="Standardnpsmoodstavce"/>
    <w:uiPriority w:val="20"/>
    <w:qFormat/>
    <w:rsid w:val="00A631AF"/>
    <w:rPr>
      <w:i/>
      <w:iCs/>
    </w:rPr>
  </w:style>
  <w:style w:type="character" w:customStyle="1" w:styleId="s5">
    <w:name w:val="s5"/>
    <w:basedOn w:val="Standardnpsmoodstavce"/>
    <w:rsid w:val="00E55416"/>
  </w:style>
  <w:style w:type="character" w:styleId="slostrnky">
    <w:name w:val="page number"/>
    <w:basedOn w:val="Standardnpsmoodstavce"/>
    <w:rsid w:val="00292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707">
      <w:bodyDiv w:val="1"/>
      <w:marLeft w:val="0"/>
      <w:marRight w:val="0"/>
      <w:marTop w:val="0"/>
      <w:marBottom w:val="0"/>
      <w:divBdr>
        <w:top w:val="none" w:sz="0" w:space="0" w:color="auto"/>
        <w:left w:val="none" w:sz="0" w:space="0" w:color="auto"/>
        <w:bottom w:val="none" w:sz="0" w:space="0" w:color="auto"/>
        <w:right w:val="none" w:sz="0" w:space="0" w:color="auto"/>
      </w:divBdr>
    </w:div>
    <w:div w:id="57750474">
      <w:bodyDiv w:val="1"/>
      <w:marLeft w:val="0"/>
      <w:marRight w:val="0"/>
      <w:marTop w:val="0"/>
      <w:marBottom w:val="0"/>
      <w:divBdr>
        <w:top w:val="none" w:sz="0" w:space="0" w:color="auto"/>
        <w:left w:val="none" w:sz="0" w:space="0" w:color="auto"/>
        <w:bottom w:val="none" w:sz="0" w:space="0" w:color="auto"/>
        <w:right w:val="none" w:sz="0" w:space="0" w:color="auto"/>
      </w:divBdr>
    </w:div>
    <w:div w:id="64425502">
      <w:bodyDiv w:val="1"/>
      <w:marLeft w:val="0"/>
      <w:marRight w:val="0"/>
      <w:marTop w:val="0"/>
      <w:marBottom w:val="0"/>
      <w:divBdr>
        <w:top w:val="none" w:sz="0" w:space="0" w:color="auto"/>
        <w:left w:val="none" w:sz="0" w:space="0" w:color="auto"/>
        <w:bottom w:val="none" w:sz="0" w:space="0" w:color="auto"/>
        <w:right w:val="none" w:sz="0" w:space="0" w:color="auto"/>
      </w:divBdr>
    </w:div>
    <w:div w:id="137039747">
      <w:bodyDiv w:val="1"/>
      <w:marLeft w:val="0"/>
      <w:marRight w:val="0"/>
      <w:marTop w:val="0"/>
      <w:marBottom w:val="0"/>
      <w:divBdr>
        <w:top w:val="none" w:sz="0" w:space="0" w:color="auto"/>
        <w:left w:val="none" w:sz="0" w:space="0" w:color="auto"/>
        <w:bottom w:val="none" w:sz="0" w:space="0" w:color="auto"/>
        <w:right w:val="none" w:sz="0" w:space="0" w:color="auto"/>
      </w:divBdr>
      <w:divsChild>
        <w:div w:id="2072654645">
          <w:marLeft w:val="0"/>
          <w:marRight w:val="0"/>
          <w:marTop w:val="0"/>
          <w:marBottom w:val="0"/>
          <w:divBdr>
            <w:top w:val="none" w:sz="0" w:space="0" w:color="auto"/>
            <w:left w:val="none" w:sz="0" w:space="0" w:color="auto"/>
            <w:bottom w:val="none" w:sz="0" w:space="0" w:color="auto"/>
            <w:right w:val="none" w:sz="0" w:space="0" w:color="auto"/>
          </w:divBdr>
          <w:divsChild>
            <w:div w:id="925842973">
              <w:marLeft w:val="0"/>
              <w:marRight w:val="0"/>
              <w:marTop w:val="0"/>
              <w:marBottom w:val="0"/>
              <w:divBdr>
                <w:top w:val="none" w:sz="0" w:space="0" w:color="auto"/>
                <w:left w:val="none" w:sz="0" w:space="0" w:color="auto"/>
                <w:bottom w:val="none" w:sz="0" w:space="0" w:color="auto"/>
                <w:right w:val="none" w:sz="0" w:space="0" w:color="auto"/>
              </w:divBdr>
              <w:divsChild>
                <w:div w:id="1039358780">
                  <w:marLeft w:val="0"/>
                  <w:marRight w:val="0"/>
                  <w:marTop w:val="0"/>
                  <w:marBottom w:val="0"/>
                  <w:divBdr>
                    <w:top w:val="none" w:sz="0" w:space="0" w:color="auto"/>
                    <w:left w:val="none" w:sz="0" w:space="0" w:color="auto"/>
                    <w:bottom w:val="none" w:sz="0" w:space="0" w:color="auto"/>
                    <w:right w:val="none" w:sz="0" w:space="0" w:color="auto"/>
                  </w:divBdr>
                  <w:divsChild>
                    <w:div w:id="20288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44">
      <w:bodyDiv w:val="1"/>
      <w:marLeft w:val="0"/>
      <w:marRight w:val="0"/>
      <w:marTop w:val="0"/>
      <w:marBottom w:val="0"/>
      <w:divBdr>
        <w:top w:val="none" w:sz="0" w:space="0" w:color="auto"/>
        <w:left w:val="none" w:sz="0" w:space="0" w:color="auto"/>
        <w:bottom w:val="none" w:sz="0" w:space="0" w:color="auto"/>
        <w:right w:val="none" w:sz="0" w:space="0" w:color="auto"/>
      </w:divBdr>
    </w:div>
    <w:div w:id="169107992">
      <w:bodyDiv w:val="1"/>
      <w:marLeft w:val="0"/>
      <w:marRight w:val="0"/>
      <w:marTop w:val="0"/>
      <w:marBottom w:val="0"/>
      <w:divBdr>
        <w:top w:val="none" w:sz="0" w:space="0" w:color="auto"/>
        <w:left w:val="none" w:sz="0" w:space="0" w:color="auto"/>
        <w:bottom w:val="none" w:sz="0" w:space="0" w:color="auto"/>
        <w:right w:val="none" w:sz="0" w:space="0" w:color="auto"/>
      </w:divBdr>
      <w:divsChild>
        <w:div w:id="34231719">
          <w:marLeft w:val="0"/>
          <w:marRight w:val="0"/>
          <w:marTop w:val="0"/>
          <w:marBottom w:val="0"/>
          <w:divBdr>
            <w:top w:val="none" w:sz="0" w:space="0" w:color="auto"/>
            <w:left w:val="none" w:sz="0" w:space="0" w:color="auto"/>
            <w:bottom w:val="none" w:sz="0" w:space="0" w:color="auto"/>
            <w:right w:val="none" w:sz="0" w:space="0" w:color="auto"/>
          </w:divBdr>
          <w:divsChild>
            <w:div w:id="13388558">
              <w:marLeft w:val="0"/>
              <w:marRight w:val="0"/>
              <w:marTop w:val="0"/>
              <w:marBottom w:val="0"/>
              <w:divBdr>
                <w:top w:val="none" w:sz="0" w:space="0" w:color="auto"/>
                <w:left w:val="none" w:sz="0" w:space="0" w:color="auto"/>
                <w:bottom w:val="none" w:sz="0" w:space="0" w:color="auto"/>
                <w:right w:val="none" w:sz="0" w:space="0" w:color="auto"/>
              </w:divBdr>
              <w:divsChild>
                <w:div w:id="964771447">
                  <w:marLeft w:val="0"/>
                  <w:marRight w:val="0"/>
                  <w:marTop w:val="0"/>
                  <w:marBottom w:val="0"/>
                  <w:divBdr>
                    <w:top w:val="none" w:sz="0" w:space="0" w:color="auto"/>
                    <w:left w:val="none" w:sz="0" w:space="0" w:color="auto"/>
                    <w:bottom w:val="none" w:sz="0" w:space="0" w:color="auto"/>
                    <w:right w:val="none" w:sz="0" w:space="0" w:color="auto"/>
                  </w:divBdr>
                  <w:divsChild>
                    <w:div w:id="1433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8438">
      <w:bodyDiv w:val="1"/>
      <w:marLeft w:val="0"/>
      <w:marRight w:val="0"/>
      <w:marTop w:val="0"/>
      <w:marBottom w:val="0"/>
      <w:divBdr>
        <w:top w:val="none" w:sz="0" w:space="0" w:color="auto"/>
        <w:left w:val="none" w:sz="0" w:space="0" w:color="auto"/>
        <w:bottom w:val="none" w:sz="0" w:space="0" w:color="auto"/>
        <w:right w:val="none" w:sz="0" w:space="0" w:color="auto"/>
      </w:divBdr>
    </w:div>
    <w:div w:id="234438473">
      <w:bodyDiv w:val="1"/>
      <w:marLeft w:val="0"/>
      <w:marRight w:val="0"/>
      <w:marTop w:val="0"/>
      <w:marBottom w:val="0"/>
      <w:divBdr>
        <w:top w:val="none" w:sz="0" w:space="0" w:color="auto"/>
        <w:left w:val="none" w:sz="0" w:space="0" w:color="auto"/>
        <w:bottom w:val="none" w:sz="0" w:space="0" w:color="auto"/>
        <w:right w:val="none" w:sz="0" w:space="0" w:color="auto"/>
      </w:divBdr>
    </w:div>
    <w:div w:id="410279557">
      <w:bodyDiv w:val="1"/>
      <w:marLeft w:val="0"/>
      <w:marRight w:val="0"/>
      <w:marTop w:val="0"/>
      <w:marBottom w:val="0"/>
      <w:divBdr>
        <w:top w:val="none" w:sz="0" w:space="0" w:color="auto"/>
        <w:left w:val="none" w:sz="0" w:space="0" w:color="auto"/>
        <w:bottom w:val="none" w:sz="0" w:space="0" w:color="auto"/>
        <w:right w:val="none" w:sz="0" w:space="0" w:color="auto"/>
      </w:divBdr>
    </w:div>
    <w:div w:id="428234937">
      <w:bodyDiv w:val="1"/>
      <w:marLeft w:val="0"/>
      <w:marRight w:val="0"/>
      <w:marTop w:val="0"/>
      <w:marBottom w:val="0"/>
      <w:divBdr>
        <w:top w:val="none" w:sz="0" w:space="0" w:color="auto"/>
        <w:left w:val="none" w:sz="0" w:space="0" w:color="auto"/>
        <w:bottom w:val="none" w:sz="0" w:space="0" w:color="auto"/>
        <w:right w:val="none" w:sz="0" w:space="0" w:color="auto"/>
      </w:divBdr>
    </w:div>
    <w:div w:id="458231956">
      <w:bodyDiv w:val="1"/>
      <w:marLeft w:val="0"/>
      <w:marRight w:val="0"/>
      <w:marTop w:val="0"/>
      <w:marBottom w:val="0"/>
      <w:divBdr>
        <w:top w:val="none" w:sz="0" w:space="0" w:color="auto"/>
        <w:left w:val="none" w:sz="0" w:space="0" w:color="auto"/>
        <w:bottom w:val="none" w:sz="0" w:space="0" w:color="auto"/>
        <w:right w:val="none" w:sz="0" w:space="0" w:color="auto"/>
      </w:divBdr>
    </w:div>
    <w:div w:id="476147613">
      <w:bodyDiv w:val="1"/>
      <w:marLeft w:val="0"/>
      <w:marRight w:val="0"/>
      <w:marTop w:val="0"/>
      <w:marBottom w:val="0"/>
      <w:divBdr>
        <w:top w:val="none" w:sz="0" w:space="0" w:color="auto"/>
        <w:left w:val="none" w:sz="0" w:space="0" w:color="auto"/>
        <w:bottom w:val="none" w:sz="0" w:space="0" w:color="auto"/>
        <w:right w:val="none" w:sz="0" w:space="0" w:color="auto"/>
      </w:divBdr>
    </w:div>
    <w:div w:id="587537993">
      <w:bodyDiv w:val="1"/>
      <w:marLeft w:val="0"/>
      <w:marRight w:val="0"/>
      <w:marTop w:val="0"/>
      <w:marBottom w:val="0"/>
      <w:divBdr>
        <w:top w:val="none" w:sz="0" w:space="0" w:color="auto"/>
        <w:left w:val="none" w:sz="0" w:space="0" w:color="auto"/>
        <w:bottom w:val="none" w:sz="0" w:space="0" w:color="auto"/>
        <w:right w:val="none" w:sz="0" w:space="0" w:color="auto"/>
      </w:divBdr>
    </w:div>
    <w:div w:id="618292815">
      <w:bodyDiv w:val="1"/>
      <w:marLeft w:val="0"/>
      <w:marRight w:val="0"/>
      <w:marTop w:val="0"/>
      <w:marBottom w:val="0"/>
      <w:divBdr>
        <w:top w:val="none" w:sz="0" w:space="0" w:color="auto"/>
        <w:left w:val="none" w:sz="0" w:space="0" w:color="auto"/>
        <w:bottom w:val="none" w:sz="0" w:space="0" w:color="auto"/>
        <w:right w:val="none" w:sz="0" w:space="0" w:color="auto"/>
      </w:divBdr>
    </w:div>
    <w:div w:id="654916567">
      <w:bodyDiv w:val="1"/>
      <w:marLeft w:val="0"/>
      <w:marRight w:val="0"/>
      <w:marTop w:val="0"/>
      <w:marBottom w:val="0"/>
      <w:divBdr>
        <w:top w:val="none" w:sz="0" w:space="0" w:color="auto"/>
        <w:left w:val="none" w:sz="0" w:space="0" w:color="auto"/>
        <w:bottom w:val="none" w:sz="0" w:space="0" w:color="auto"/>
        <w:right w:val="none" w:sz="0" w:space="0" w:color="auto"/>
      </w:divBdr>
    </w:div>
    <w:div w:id="680160874">
      <w:bodyDiv w:val="1"/>
      <w:marLeft w:val="0"/>
      <w:marRight w:val="0"/>
      <w:marTop w:val="0"/>
      <w:marBottom w:val="0"/>
      <w:divBdr>
        <w:top w:val="none" w:sz="0" w:space="0" w:color="auto"/>
        <w:left w:val="none" w:sz="0" w:space="0" w:color="auto"/>
        <w:bottom w:val="none" w:sz="0" w:space="0" w:color="auto"/>
        <w:right w:val="none" w:sz="0" w:space="0" w:color="auto"/>
      </w:divBdr>
      <w:divsChild>
        <w:div w:id="437720387">
          <w:marLeft w:val="0"/>
          <w:marRight w:val="0"/>
          <w:marTop w:val="0"/>
          <w:marBottom w:val="0"/>
          <w:divBdr>
            <w:top w:val="none" w:sz="0" w:space="0" w:color="auto"/>
            <w:left w:val="none" w:sz="0" w:space="0" w:color="auto"/>
            <w:bottom w:val="none" w:sz="0" w:space="0" w:color="auto"/>
            <w:right w:val="none" w:sz="0" w:space="0" w:color="auto"/>
          </w:divBdr>
          <w:divsChild>
            <w:div w:id="1250240435">
              <w:marLeft w:val="0"/>
              <w:marRight w:val="0"/>
              <w:marTop w:val="0"/>
              <w:marBottom w:val="0"/>
              <w:divBdr>
                <w:top w:val="none" w:sz="0" w:space="0" w:color="auto"/>
                <w:left w:val="none" w:sz="0" w:space="0" w:color="auto"/>
                <w:bottom w:val="none" w:sz="0" w:space="0" w:color="auto"/>
                <w:right w:val="none" w:sz="0" w:space="0" w:color="auto"/>
              </w:divBdr>
              <w:divsChild>
                <w:div w:id="1113330177">
                  <w:marLeft w:val="0"/>
                  <w:marRight w:val="0"/>
                  <w:marTop w:val="0"/>
                  <w:marBottom w:val="0"/>
                  <w:divBdr>
                    <w:top w:val="none" w:sz="0" w:space="0" w:color="auto"/>
                    <w:left w:val="none" w:sz="0" w:space="0" w:color="auto"/>
                    <w:bottom w:val="none" w:sz="0" w:space="0" w:color="auto"/>
                    <w:right w:val="none" w:sz="0" w:space="0" w:color="auto"/>
                  </w:divBdr>
                  <w:divsChild>
                    <w:div w:id="15279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09769">
      <w:bodyDiv w:val="1"/>
      <w:marLeft w:val="0"/>
      <w:marRight w:val="0"/>
      <w:marTop w:val="0"/>
      <w:marBottom w:val="0"/>
      <w:divBdr>
        <w:top w:val="none" w:sz="0" w:space="0" w:color="auto"/>
        <w:left w:val="none" w:sz="0" w:space="0" w:color="auto"/>
        <w:bottom w:val="none" w:sz="0" w:space="0" w:color="auto"/>
        <w:right w:val="none" w:sz="0" w:space="0" w:color="auto"/>
      </w:divBdr>
    </w:div>
    <w:div w:id="721828178">
      <w:bodyDiv w:val="1"/>
      <w:marLeft w:val="0"/>
      <w:marRight w:val="0"/>
      <w:marTop w:val="0"/>
      <w:marBottom w:val="0"/>
      <w:divBdr>
        <w:top w:val="none" w:sz="0" w:space="0" w:color="auto"/>
        <w:left w:val="none" w:sz="0" w:space="0" w:color="auto"/>
        <w:bottom w:val="none" w:sz="0" w:space="0" w:color="auto"/>
        <w:right w:val="none" w:sz="0" w:space="0" w:color="auto"/>
      </w:divBdr>
    </w:div>
    <w:div w:id="727730315">
      <w:bodyDiv w:val="1"/>
      <w:marLeft w:val="0"/>
      <w:marRight w:val="0"/>
      <w:marTop w:val="0"/>
      <w:marBottom w:val="0"/>
      <w:divBdr>
        <w:top w:val="none" w:sz="0" w:space="0" w:color="auto"/>
        <w:left w:val="none" w:sz="0" w:space="0" w:color="auto"/>
        <w:bottom w:val="none" w:sz="0" w:space="0" w:color="auto"/>
        <w:right w:val="none" w:sz="0" w:space="0" w:color="auto"/>
      </w:divBdr>
    </w:div>
    <w:div w:id="831068613">
      <w:bodyDiv w:val="1"/>
      <w:marLeft w:val="0"/>
      <w:marRight w:val="0"/>
      <w:marTop w:val="0"/>
      <w:marBottom w:val="0"/>
      <w:divBdr>
        <w:top w:val="none" w:sz="0" w:space="0" w:color="auto"/>
        <w:left w:val="none" w:sz="0" w:space="0" w:color="auto"/>
        <w:bottom w:val="none" w:sz="0" w:space="0" w:color="auto"/>
        <w:right w:val="none" w:sz="0" w:space="0" w:color="auto"/>
      </w:divBdr>
    </w:div>
    <w:div w:id="849491181">
      <w:bodyDiv w:val="1"/>
      <w:marLeft w:val="0"/>
      <w:marRight w:val="0"/>
      <w:marTop w:val="0"/>
      <w:marBottom w:val="0"/>
      <w:divBdr>
        <w:top w:val="none" w:sz="0" w:space="0" w:color="auto"/>
        <w:left w:val="none" w:sz="0" w:space="0" w:color="auto"/>
        <w:bottom w:val="none" w:sz="0" w:space="0" w:color="auto"/>
        <w:right w:val="none" w:sz="0" w:space="0" w:color="auto"/>
      </w:divBdr>
    </w:div>
    <w:div w:id="857429957">
      <w:bodyDiv w:val="1"/>
      <w:marLeft w:val="0"/>
      <w:marRight w:val="0"/>
      <w:marTop w:val="0"/>
      <w:marBottom w:val="0"/>
      <w:divBdr>
        <w:top w:val="none" w:sz="0" w:space="0" w:color="auto"/>
        <w:left w:val="none" w:sz="0" w:space="0" w:color="auto"/>
        <w:bottom w:val="none" w:sz="0" w:space="0" w:color="auto"/>
        <w:right w:val="none" w:sz="0" w:space="0" w:color="auto"/>
      </w:divBdr>
    </w:div>
    <w:div w:id="910308500">
      <w:bodyDiv w:val="1"/>
      <w:marLeft w:val="0"/>
      <w:marRight w:val="0"/>
      <w:marTop w:val="0"/>
      <w:marBottom w:val="0"/>
      <w:divBdr>
        <w:top w:val="none" w:sz="0" w:space="0" w:color="auto"/>
        <w:left w:val="none" w:sz="0" w:space="0" w:color="auto"/>
        <w:bottom w:val="none" w:sz="0" w:space="0" w:color="auto"/>
        <w:right w:val="none" w:sz="0" w:space="0" w:color="auto"/>
      </w:divBdr>
    </w:div>
    <w:div w:id="1020159111">
      <w:bodyDiv w:val="1"/>
      <w:marLeft w:val="0"/>
      <w:marRight w:val="0"/>
      <w:marTop w:val="0"/>
      <w:marBottom w:val="0"/>
      <w:divBdr>
        <w:top w:val="none" w:sz="0" w:space="0" w:color="auto"/>
        <w:left w:val="none" w:sz="0" w:space="0" w:color="auto"/>
        <w:bottom w:val="none" w:sz="0" w:space="0" w:color="auto"/>
        <w:right w:val="none" w:sz="0" w:space="0" w:color="auto"/>
      </w:divBdr>
    </w:div>
    <w:div w:id="1050569263">
      <w:bodyDiv w:val="1"/>
      <w:marLeft w:val="0"/>
      <w:marRight w:val="0"/>
      <w:marTop w:val="0"/>
      <w:marBottom w:val="0"/>
      <w:divBdr>
        <w:top w:val="none" w:sz="0" w:space="0" w:color="auto"/>
        <w:left w:val="none" w:sz="0" w:space="0" w:color="auto"/>
        <w:bottom w:val="none" w:sz="0" w:space="0" w:color="auto"/>
        <w:right w:val="none" w:sz="0" w:space="0" w:color="auto"/>
      </w:divBdr>
    </w:div>
    <w:div w:id="1080105083">
      <w:bodyDiv w:val="1"/>
      <w:marLeft w:val="0"/>
      <w:marRight w:val="0"/>
      <w:marTop w:val="0"/>
      <w:marBottom w:val="0"/>
      <w:divBdr>
        <w:top w:val="none" w:sz="0" w:space="0" w:color="auto"/>
        <w:left w:val="none" w:sz="0" w:space="0" w:color="auto"/>
        <w:bottom w:val="none" w:sz="0" w:space="0" w:color="auto"/>
        <w:right w:val="none" w:sz="0" w:space="0" w:color="auto"/>
      </w:divBdr>
      <w:divsChild>
        <w:div w:id="1374496095">
          <w:marLeft w:val="0"/>
          <w:marRight w:val="0"/>
          <w:marTop w:val="0"/>
          <w:marBottom w:val="0"/>
          <w:divBdr>
            <w:top w:val="none" w:sz="0" w:space="0" w:color="auto"/>
            <w:left w:val="none" w:sz="0" w:space="0" w:color="auto"/>
            <w:bottom w:val="none" w:sz="0" w:space="0" w:color="auto"/>
            <w:right w:val="single" w:sz="6" w:space="15" w:color="E0E0E0"/>
          </w:divBdr>
          <w:divsChild>
            <w:div w:id="741872310">
              <w:marLeft w:val="0"/>
              <w:marRight w:val="0"/>
              <w:marTop w:val="0"/>
              <w:marBottom w:val="0"/>
              <w:divBdr>
                <w:top w:val="none" w:sz="0" w:space="0" w:color="auto"/>
                <w:left w:val="none" w:sz="0" w:space="0" w:color="auto"/>
                <w:bottom w:val="none" w:sz="0" w:space="0" w:color="auto"/>
                <w:right w:val="none" w:sz="0" w:space="0" w:color="auto"/>
              </w:divBdr>
              <w:divsChild>
                <w:div w:id="2121532731">
                  <w:marLeft w:val="0"/>
                  <w:marRight w:val="0"/>
                  <w:marTop w:val="0"/>
                  <w:marBottom w:val="0"/>
                  <w:divBdr>
                    <w:top w:val="none" w:sz="0" w:space="0" w:color="auto"/>
                    <w:left w:val="none" w:sz="0" w:space="0" w:color="auto"/>
                    <w:bottom w:val="none" w:sz="0" w:space="0" w:color="auto"/>
                    <w:right w:val="none" w:sz="0" w:space="0" w:color="auto"/>
                  </w:divBdr>
                  <w:divsChild>
                    <w:div w:id="906769161">
                      <w:marLeft w:val="0"/>
                      <w:marRight w:val="0"/>
                      <w:marTop w:val="0"/>
                      <w:marBottom w:val="0"/>
                      <w:divBdr>
                        <w:top w:val="none" w:sz="0" w:space="0" w:color="auto"/>
                        <w:left w:val="none" w:sz="0" w:space="0" w:color="auto"/>
                        <w:bottom w:val="none" w:sz="0" w:space="0" w:color="auto"/>
                        <w:right w:val="none" w:sz="0" w:space="0" w:color="auto"/>
                      </w:divBdr>
                      <w:divsChild>
                        <w:div w:id="397480569">
                          <w:marLeft w:val="0"/>
                          <w:marRight w:val="0"/>
                          <w:marTop w:val="0"/>
                          <w:marBottom w:val="0"/>
                          <w:divBdr>
                            <w:top w:val="none" w:sz="0" w:space="0" w:color="auto"/>
                            <w:left w:val="none" w:sz="0" w:space="0" w:color="auto"/>
                            <w:bottom w:val="none" w:sz="0" w:space="0" w:color="auto"/>
                            <w:right w:val="none" w:sz="0" w:space="0" w:color="auto"/>
                          </w:divBdr>
                          <w:divsChild>
                            <w:div w:id="1110927418">
                              <w:marLeft w:val="0"/>
                              <w:marRight w:val="0"/>
                              <w:marTop w:val="0"/>
                              <w:marBottom w:val="0"/>
                              <w:divBdr>
                                <w:top w:val="none" w:sz="0" w:space="0" w:color="auto"/>
                                <w:left w:val="none" w:sz="0" w:space="0" w:color="auto"/>
                                <w:bottom w:val="none" w:sz="0" w:space="0" w:color="auto"/>
                                <w:right w:val="none" w:sz="0" w:space="0" w:color="auto"/>
                              </w:divBdr>
                              <w:divsChild>
                                <w:div w:id="19336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95267">
          <w:marLeft w:val="0"/>
          <w:marRight w:val="0"/>
          <w:marTop w:val="0"/>
          <w:marBottom w:val="0"/>
          <w:divBdr>
            <w:top w:val="none" w:sz="0" w:space="0" w:color="auto"/>
            <w:left w:val="none" w:sz="0" w:space="0" w:color="auto"/>
            <w:bottom w:val="none" w:sz="0" w:space="0" w:color="auto"/>
            <w:right w:val="none" w:sz="0" w:space="0" w:color="auto"/>
          </w:divBdr>
        </w:div>
      </w:divsChild>
    </w:div>
    <w:div w:id="1098335115">
      <w:bodyDiv w:val="1"/>
      <w:marLeft w:val="0"/>
      <w:marRight w:val="0"/>
      <w:marTop w:val="0"/>
      <w:marBottom w:val="0"/>
      <w:divBdr>
        <w:top w:val="none" w:sz="0" w:space="0" w:color="auto"/>
        <w:left w:val="none" w:sz="0" w:space="0" w:color="auto"/>
        <w:bottom w:val="none" w:sz="0" w:space="0" w:color="auto"/>
        <w:right w:val="none" w:sz="0" w:space="0" w:color="auto"/>
      </w:divBdr>
    </w:div>
    <w:div w:id="1101294422">
      <w:bodyDiv w:val="1"/>
      <w:marLeft w:val="0"/>
      <w:marRight w:val="0"/>
      <w:marTop w:val="0"/>
      <w:marBottom w:val="0"/>
      <w:divBdr>
        <w:top w:val="none" w:sz="0" w:space="0" w:color="auto"/>
        <w:left w:val="none" w:sz="0" w:space="0" w:color="auto"/>
        <w:bottom w:val="none" w:sz="0" w:space="0" w:color="auto"/>
        <w:right w:val="none" w:sz="0" w:space="0" w:color="auto"/>
      </w:divBdr>
    </w:div>
    <w:div w:id="1116682567">
      <w:bodyDiv w:val="1"/>
      <w:marLeft w:val="0"/>
      <w:marRight w:val="0"/>
      <w:marTop w:val="0"/>
      <w:marBottom w:val="0"/>
      <w:divBdr>
        <w:top w:val="none" w:sz="0" w:space="0" w:color="auto"/>
        <w:left w:val="none" w:sz="0" w:space="0" w:color="auto"/>
        <w:bottom w:val="none" w:sz="0" w:space="0" w:color="auto"/>
        <w:right w:val="none" w:sz="0" w:space="0" w:color="auto"/>
      </w:divBdr>
    </w:div>
    <w:div w:id="1154489575">
      <w:bodyDiv w:val="1"/>
      <w:marLeft w:val="0"/>
      <w:marRight w:val="0"/>
      <w:marTop w:val="0"/>
      <w:marBottom w:val="0"/>
      <w:divBdr>
        <w:top w:val="none" w:sz="0" w:space="0" w:color="auto"/>
        <w:left w:val="none" w:sz="0" w:space="0" w:color="auto"/>
        <w:bottom w:val="none" w:sz="0" w:space="0" w:color="auto"/>
        <w:right w:val="none" w:sz="0" w:space="0" w:color="auto"/>
      </w:divBdr>
      <w:divsChild>
        <w:div w:id="1096638339">
          <w:marLeft w:val="0"/>
          <w:marRight w:val="0"/>
          <w:marTop w:val="0"/>
          <w:marBottom w:val="0"/>
          <w:divBdr>
            <w:top w:val="none" w:sz="0" w:space="0" w:color="auto"/>
            <w:left w:val="none" w:sz="0" w:space="0" w:color="auto"/>
            <w:bottom w:val="none" w:sz="0" w:space="0" w:color="auto"/>
            <w:right w:val="none" w:sz="0" w:space="0" w:color="auto"/>
          </w:divBdr>
          <w:divsChild>
            <w:div w:id="1304576463">
              <w:marLeft w:val="0"/>
              <w:marRight w:val="0"/>
              <w:marTop w:val="0"/>
              <w:marBottom w:val="0"/>
              <w:divBdr>
                <w:top w:val="none" w:sz="0" w:space="0" w:color="auto"/>
                <w:left w:val="none" w:sz="0" w:space="0" w:color="auto"/>
                <w:bottom w:val="none" w:sz="0" w:space="0" w:color="auto"/>
                <w:right w:val="none" w:sz="0" w:space="0" w:color="auto"/>
              </w:divBdr>
              <w:divsChild>
                <w:div w:id="1632518004">
                  <w:marLeft w:val="0"/>
                  <w:marRight w:val="0"/>
                  <w:marTop w:val="0"/>
                  <w:marBottom w:val="0"/>
                  <w:divBdr>
                    <w:top w:val="none" w:sz="0" w:space="0" w:color="auto"/>
                    <w:left w:val="none" w:sz="0" w:space="0" w:color="auto"/>
                    <w:bottom w:val="none" w:sz="0" w:space="0" w:color="auto"/>
                    <w:right w:val="none" w:sz="0" w:space="0" w:color="auto"/>
                  </w:divBdr>
                  <w:divsChild>
                    <w:div w:id="15693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497241">
      <w:bodyDiv w:val="1"/>
      <w:marLeft w:val="0"/>
      <w:marRight w:val="0"/>
      <w:marTop w:val="0"/>
      <w:marBottom w:val="0"/>
      <w:divBdr>
        <w:top w:val="none" w:sz="0" w:space="0" w:color="auto"/>
        <w:left w:val="none" w:sz="0" w:space="0" w:color="auto"/>
        <w:bottom w:val="none" w:sz="0" w:space="0" w:color="auto"/>
        <w:right w:val="none" w:sz="0" w:space="0" w:color="auto"/>
      </w:divBdr>
      <w:divsChild>
        <w:div w:id="1592884738">
          <w:marLeft w:val="0"/>
          <w:marRight w:val="0"/>
          <w:marTop w:val="0"/>
          <w:marBottom w:val="0"/>
          <w:divBdr>
            <w:top w:val="none" w:sz="0" w:space="0" w:color="auto"/>
            <w:left w:val="none" w:sz="0" w:space="0" w:color="auto"/>
            <w:bottom w:val="none" w:sz="0" w:space="0" w:color="auto"/>
            <w:right w:val="none" w:sz="0" w:space="0" w:color="auto"/>
          </w:divBdr>
          <w:divsChild>
            <w:div w:id="219561370">
              <w:marLeft w:val="0"/>
              <w:marRight w:val="0"/>
              <w:marTop w:val="0"/>
              <w:marBottom w:val="0"/>
              <w:divBdr>
                <w:top w:val="none" w:sz="0" w:space="0" w:color="auto"/>
                <w:left w:val="none" w:sz="0" w:space="0" w:color="auto"/>
                <w:bottom w:val="none" w:sz="0" w:space="0" w:color="auto"/>
                <w:right w:val="none" w:sz="0" w:space="0" w:color="auto"/>
              </w:divBdr>
              <w:divsChild>
                <w:div w:id="821853382">
                  <w:marLeft w:val="0"/>
                  <w:marRight w:val="0"/>
                  <w:marTop w:val="0"/>
                  <w:marBottom w:val="0"/>
                  <w:divBdr>
                    <w:top w:val="none" w:sz="0" w:space="0" w:color="auto"/>
                    <w:left w:val="none" w:sz="0" w:space="0" w:color="auto"/>
                    <w:bottom w:val="none" w:sz="0" w:space="0" w:color="auto"/>
                    <w:right w:val="none" w:sz="0" w:space="0" w:color="auto"/>
                  </w:divBdr>
                </w:div>
                <w:div w:id="19286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4112">
      <w:bodyDiv w:val="1"/>
      <w:marLeft w:val="0"/>
      <w:marRight w:val="0"/>
      <w:marTop w:val="0"/>
      <w:marBottom w:val="0"/>
      <w:divBdr>
        <w:top w:val="none" w:sz="0" w:space="0" w:color="auto"/>
        <w:left w:val="none" w:sz="0" w:space="0" w:color="auto"/>
        <w:bottom w:val="none" w:sz="0" w:space="0" w:color="auto"/>
        <w:right w:val="none" w:sz="0" w:space="0" w:color="auto"/>
      </w:divBdr>
    </w:div>
    <w:div w:id="1325931989">
      <w:bodyDiv w:val="1"/>
      <w:marLeft w:val="0"/>
      <w:marRight w:val="0"/>
      <w:marTop w:val="0"/>
      <w:marBottom w:val="0"/>
      <w:divBdr>
        <w:top w:val="none" w:sz="0" w:space="0" w:color="auto"/>
        <w:left w:val="none" w:sz="0" w:space="0" w:color="auto"/>
        <w:bottom w:val="none" w:sz="0" w:space="0" w:color="auto"/>
        <w:right w:val="none" w:sz="0" w:space="0" w:color="auto"/>
      </w:divBdr>
    </w:div>
    <w:div w:id="1342510528">
      <w:bodyDiv w:val="1"/>
      <w:marLeft w:val="0"/>
      <w:marRight w:val="0"/>
      <w:marTop w:val="0"/>
      <w:marBottom w:val="0"/>
      <w:divBdr>
        <w:top w:val="none" w:sz="0" w:space="0" w:color="auto"/>
        <w:left w:val="none" w:sz="0" w:space="0" w:color="auto"/>
        <w:bottom w:val="none" w:sz="0" w:space="0" w:color="auto"/>
        <w:right w:val="none" w:sz="0" w:space="0" w:color="auto"/>
      </w:divBdr>
      <w:divsChild>
        <w:div w:id="1231620182">
          <w:marLeft w:val="0"/>
          <w:marRight w:val="0"/>
          <w:marTop w:val="0"/>
          <w:marBottom w:val="0"/>
          <w:divBdr>
            <w:top w:val="none" w:sz="0" w:space="0" w:color="auto"/>
            <w:left w:val="none" w:sz="0" w:space="0" w:color="auto"/>
            <w:bottom w:val="none" w:sz="0" w:space="0" w:color="auto"/>
            <w:right w:val="none" w:sz="0" w:space="0" w:color="auto"/>
          </w:divBdr>
          <w:divsChild>
            <w:div w:id="1344282251">
              <w:marLeft w:val="0"/>
              <w:marRight w:val="0"/>
              <w:marTop w:val="0"/>
              <w:marBottom w:val="0"/>
              <w:divBdr>
                <w:top w:val="none" w:sz="0" w:space="0" w:color="auto"/>
                <w:left w:val="none" w:sz="0" w:space="0" w:color="auto"/>
                <w:bottom w:val="none" w:sz="0" w:space="0" w:color="auto"/>
                <w:right w:val="none" w:sz="0" w:space="0" w:color="auto"/>
              </w:divBdr>
              <w:divsChild>
                <w:div w:id="1164737920">
                  <w:marLeft w:val="0"/>
                  <w:marRight w:val="0"/>
                  <w:marTop w:val="0"/>
                  <w:marBottom w:val="0"/>
                  <w:divBdr>
                    <w:top w:val="none" w:sz="0" w:space="0" w:color="auto"/>
                    <w:left w:val="none" w:sz="0" w:space="0" w:color="auto"/>
                    <w:bottom w:val="none" w:sz="0" w:space="0" w:color="auto"/>
                    <w:right w:val="none" w:sz="0" w:space="0" w:color="auto"/>
                  </w:divBdr>
                  <w:divsChild>
                    <w:div w:id="2571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0261">
      <w:bodyDiv w:val="1"/>
      <w:marLeft w:val="0"/>
      <w:marRight w:val="0"/>
      <w:marTop w:val="0"/>
      <w:marBottom w:val="0"/>
      <w:divBdr>
        <w:top w:val="none" w:sz="0" w:space="0" w:color="auto"/>
        <w:left w:val="none" w:sz="0" w:space="0" w:color="auto"/>
        <w:bottom w:val="none" w:sz="0" w:space="0" w:color="auto"/>
        <w:right w:val="none" w:sz="0" w:space="0" w:color="auto"/>
      </w:divBdr>
    </w:div>
    <w:div w:id="1456756776">
      <w:bodyDiv w:val="1"/>
      <w:marLeft w:val="0"/>
      <w:marRight w:val="0"/>
      <w:marTop w:val="0"/>
      <w:marBottom w:val="0"/>
      <w:divBdr>
        <w:top w:val="none" w:sz="0" w:space="0" w:color="auto"/>
        <w:left w:val="none" w:sz="0" w:space="0" w:color="auto"/>
        <w:bottom w:val="none" w:sz="0" w:space="0" w:color="auto"/>
        <w:right w:val="none" w:sz="0" w:space="0" w:color="auto"/>
      </w:divBdr>
    </w:div>
    <w:div w:id="1523323844">
      <w:bodyDiv w:val="1"/>
      <w:marLeft w:val="0"/>
      <w:marRight w:val="0"/>
      <w:marTop w:val="0"/>
      <w:marBottom w:val="0"/>
      <w:divBdr>
        <w:top w:val="none" w:sz="0" w:space="0" w:color="auto"/>
        <w:left w:val="none" w:sz="0" w:space="0" w:color="auto"/>
        <w:bottom w:val="none" w:sz="0" w:space="0" w:color="auto"/>
        <w:right w:val="none" w:sz="0" w:space="0" w:color="auto"/>
      </w:divBdr>
    </w:div>
    <w:div w:id="1540128004">
      <w:bodyDiv w:val="1"/>
      <w:marLeft w:val="0"/>
      <w:marRight w:val="0"/>
      <w:marTop w:val="0"/>
      <w:marBottom w:val="0"/>
      <w:divBdr>
        <w:top w:val="none" w:sz="0" w:space="0" w:color="auto"/>
        <w:left w:val="none" w:sz="0" w:space="0" w:color="auto"/>
        <w:bottom w:val="none" w:sz="0" w:space="0" w:color="auto"/>
        <w:right w:val="none" w:sz="0" w:space="0" w:color="auto"/>
      </w:divBdr>
    </w:div>
    <w:div w:id="1564179912">
      <w:bodyDiv w:val="1"/>
      <w:marLeft w:val="0"/>
      <w:marRight w:val="0"/>
      <w:marTop w:val="0"/>
      <w:marBottom w:val="0"/>
      <w:divBdr>
        <w:top w:val="none" w:sz="0" w:space="0" w:color="auto"/>
        <w:left w:val="none" w:sz="0" w:space="0" w:color="auto"/>
        <w:bottom w:val="none" w:sz="0" w:space="0" w:color="auto"/>
        <w:right w:val="none" w:sz="0" w:space="0" w:color="auto"/>
      </w:divBdr>
      <w:divsChild>
        <w:div w:id="2055107671">
          <w:marLeft w:val="0"/>
          <w:marRight w:val="0"/>
          <w:marTop w:val="0"/>
          <w:marBottom w:val="0"/>
          <w:divBdr>
            <w:top w:val="none" w:sz="0" w:space="0" w:color="auto"/>
            <w:left w:val="none" w:sz="0" w:space="0" w:color="auto"/>
            <w:bottom w:val="none" w:sz="0" w:space="0" w:color="auto"/>
            <w:right w:val="none" w:sz="0" w:space="0" w:color="auto"/>
          </w:divBdr>
          <w:divsChild>
            <w:div w:id="1083333365">
              <w:marLeft w:val="0"/>
              <w:marRight w:val="0"/>
              <w:marTop w:val="0"/>
              <w:marBottom w:val="0"/>
              <w:divBdr>
                <w:top w:val="none" w:sz="0" w:space="0" w:color="auto"/>
                <w:left w:val="none" w:sz="0" w:space="0" w:color="auto"/>
                <w:bottom w:val="none" w:sz="0" w:space="0" w:color="auto"/>
                <w:right w:val="none" w:sz="0" w:space="0" w:color="auto"/>
              </w:divBdr>
              <w:divsChild>
                <w:div w:id="14338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4769">
      <w:bodyDiv w:val="1"/>
      <w:marLeft w:val="0"/>
      <w:marRight w:val="0"/>
      <w:marTop w:val="0"/>
      <w:marBottom w:val="0"/>
      <w:divBdr>
        <w:top w:val="none" w:sz="0" w:space="0" w:color="auto"/>
        <w:left w:val="none" w:sz="0" w:space="0" w:color="auto"/>
        <w:bottom w:val="none" w:sz="0" w:space="0" w:color="auto"/>
        <w:right w:val="none" w:sz="0" w:space="0" w:color="auto"/>
      </w:divBdr>
    </w:div>
    <w:div w:id="1586651273">
      <w:bodyDiv w:val="1"/>
      <w:marLeft w:val="0"/>
      <w:marRight w:val="0"/>
      <w:marTop w:val="0"/>
      <w:marBottom w:val="0"/>
      <w:divBdr>
        <w:top w:val="none" w:sz="0" w:space="0" w:color="auto"/>
        <w:left w:val="none" w:sz="0" w:space="0" w:color="auto"/>
        <w:bottom w:val="none" w:sz="0" w:space="0" w:color="auto"/>
        <w:right w:val="none" w:sz="0" w:space="0" w:color="auto"/>
      </w:divBdr>
    </w:div>
    <w:div w:id="1675381203">
      <w:bodyDiv w:val="1"/>
      <w:marLeft w:val="0"/>
      <w:marRight w:val="0"/>
      <w:marTop w:val="0"/>
      <w:marBottom w:val="0"/>
      <w:divBdr>
        <w:top w:val="none" w:sz="0" w:space="0" w:color="auto"/>
        <w:left w:val="none" w:sz="0" w:space="0" w:color="auto"/>
        <w:bottom w:val="none" w:sz="0" w:space="0" w:color="auto"/>
        <w:right w:val="none" w:sz="0" w:space="0" w:color="auto"/>
      </w:divBdr>
    </w:div>
    <w:div w:id="1711952517">
      <w:bodyDiv w:val="1"/>
      <w:marLeft w:val="0"/>
      <w:marRight w:val="0"/>
      <w:marTop w:val="0"/>
      <w:marBottom w:val="0"/>
      <w:divBdr>
        <w:top w:val="none" w:sz="0" w:space="0" w:color="auto"/>
        <w:left w:val="none" w:sz="0" w:space="0" w:color="auto"/>
        <w:bottom w:val="none" w:sz="0" w:space="0" w:color="auto"/>
        <w:right w:val="none" w:sz="0" w:space="0" w:color="auto"/>
      </w:divBdr>
    </w:div>
    <w:div w:id="1717198316">
      <w:bodyDiv w:val="1"/>
      <w:marLeft w:val="0"/>
      <w:marRight w:val="0"/>
      <w:marTop w:val="0"/>
      <w:marBottom w:val="0"/>
      <w:divBdr>
        <w:top w:val="none" w:sz="0" w:space="0" w:color="auto"/>
        <w:left w:val="none" w:sz="0" w:space="0" w:color="auto"/>
        <w:bottom w:val="none" w:sz="0" w:space="0" w:color="auto"/>
        <w:right w:val="none" w:sz="0" w:space="0" w:color="auto"/>
      </w:divBdr>
      <w:divsChild>
        <w:div w:id="1303850867">
          <w:marLeft w:val="0"/>
          <w:marRight w:val="0"/>
          <w:marTop w:val="0"/>
          <w:marBottom w:val="0"/>
          <w:divBdr>
            <w:top w:val="none" w:sz="0" w:space="0" w:color="auto"/>
            <w:left w:val="none" w:sz="0" w:space="0" w:color="auto"/>
            <w:bottom w:val="none" w:sz="0" w:space="0" w:color="auto"/>
            <w:right w:val="none" w:sz="0" w:space="0" w:color="auto"/>
          </w:divBdr>
        </w:div>
      </w:divsChild>
    </w:div>
    <w:div w:id="1731339498">
      <w:bodyDiv w:val="1"/>
      <w:marLeft w:val="0"/>
      <w:marRight w:val="0"/>
      <w:marTop w:val="0"/>
      <w:marBottom w:val="0"/>
      <w:divBdr>
        <w:top w:val="none" w:sz="0" w:space="0" w:color="auto"/>
        <w:left w:val="none" w:sz="0" w:space="0" w:color="auto"/>
        <w:bottom w:val="none" w:sz="0" w:space="0" w:color="auto"/>
        <w:right w:val="none" w:sz="0" w:space="0" w:color="auto"/>
      </w:divBdr>
    </w:div>
    <w:div w:id="1751389972">
      <w:bodyDiv w:val="1"/>
      <w:marLeft w:val="0"/>
      <w:marRight w:val="0"/>
      <w:marTop w:val="0"/>
      <w:marBottom w:val="0"/>
      <w:divBdr>
        <w:top w:val="none" w:sz="0" w:space="0" w:color="auto"/>
        <w:left w:val="none" w:sz="0" w:space="0" w:color="auto"/>
        <w:bottom w:val="none" w:sz="0" w:space="0" w:color="auto"/>
        <w:right w:val="none" w:sz="0" w:space="0" w:color="auto"/>
      </w:divBdr>
      <w:divsChild>
        <w:div w:id="625508120">
          <w:marLeft w:val="0"/>
          <w:marRight w:val="0"/>
          <w:marTop w:val="0"/>
          <w:marBottom w:val="0"/>
          <w:divBdr>
            <w:top w:val="none" w:sz="0" w:space="0" w:color="auto"/>
            <w:left w:val="none" w:sz="0" w:space="0" w:color="auto"/>
            <w:bottom w:val="none" w:sz="0" w:space="0" w:color="auto"/>
            <w:right w:val="none" w:sz="0" w:space="0" w:color="auto"/>
          </w:divBdr>
          <w:divsChild>
            <w:div w:id="1787843297">
              <w:marLeft w:val="0"/>
              <w:marRight w:val="0"/>
              <w:marTop w:val="0"/>
              <w:marBottom w:val="0"/>
              <w:divBdr>
                <w:top w:val="none" w:sz="0" w:space="0" w:color="auto"/>
                <w:left w:val="none" w:sz="0" w:space="0" w:color="auto"/>
                <w:bottom w:val="none" w:sz="0" w:space="0" w:color="auto"/>
                <w:right w:val="none" w:sz="0" w:space="0" w:color="auto"/>
              </w:divBdr>
              <w:divsChild>
                <w:div w:id="1976255569">
                  <w:marLeft w:val="0"/>
                  <w:marRight w:val="0"/>
                  <w:marTop w:val="0"/>
                  <w:marBottom w:val="0"/>
                  <w:divBdr>
                    <w:top w:val="none" w:sz="0" w:space="0" w:color="auto"/>
                    <w:left w:val="none" w:sz="0" w:space="0" w:color="auto"/>
                    <w:bottom w:val="none" w:sz="0" w:space="0" w:color="auto"/>
                    <w:right w:val="none" w:sz="0" w:space="0" w:color="auto"/>
                  </w:divBdr>
                  <w:divsChild>
                    <w:div w:id="14763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70187">
      <w:bodyDiv w:val="1"/>
      <w:marLeft w:val="0"/>
      <w:marRight w:val="0"/>
      <w:marTop w:val="0"/>
      <w:marBottom w:val="0"/>
      <w:divBdr>
        <w:top w:val="none" w:sz="0" w:space="0" w:color="auto"/>
        <w:left w:val="none" w:sz="0" w:space="0" w:color="auto"/>
        <w:bottom w:val="none" w:sz="0" w:space="0" w:color="auto"/>
        <w:right w:val="none" w:sz="0" w:space="0" w:color="auto"/>
      </w:divBdr>
    </w:div>
    <w:div w:id="1802533206">
      <w:bodyDiv w:val="1"/>
      <w:marLeft w:val="0"/>
      <w:marRight w:val="0"/>
      <w:marTop w:val="0"/>
      <w:marBottom w:val="0"/>
      <w:divBdr>
        <w:top w:val="none" w:sz="0" w:space="0" w:color="auto"/>
        <w:left w:val="none" w:sz="0" w:space="0" w:color="auto"/>
        <w:bottom w:val="none" w:sz="0" w:space="0" w:color="auto"/>
        <w:right w:val="none" w:sz="0" w:space="0" w:color="auto"/>
      </w:divBdr>
      <w:divsChild>
        <w:div w:id="1441755357">
          <w:marLeft w:val="0"/>
          <w:marRight w:val="0"/>
          <w:marTop w:val="0"/>
          <w:marBottom w:val="0"/>
          <w:divBdr>
            <w:top w:val="none" w:sz="0" w:space="0" w:color="auto"/>
            <w:left w:val="none" w:sz="0" w:space="0" w:color="auto"/>
            <w:bottom w:val="none" w:sz="0" w:space="0" w:color="auto"/>
            <w:right w:val="none" w:sz="0" w:space="0" w:color="auto"/>
          </w:divBdr>
          <w:divsChild>
            <w:div w:id="1536962329">
              <w:marLeft w:val="0"/>
              <w:marRight w:val="0"/>
              <w:marTop w:val="0"/>
              <w:marBottom w:val="0"/>
              <w:divBdr>
                <w:top w:val="none" w:sz="0" w:space="0" w:color="auto"/>
                <w:left w:val="none" w:sz="0" w:space="0" w:color="auto"/>
                <w:bottom w:val="none" w:sz="0" w:space="0" w:color="auto"/>
                <w:right w:val="none" w:sz="0" w:space="0" w:color="auto"/>
              </w:divBdr>
              <w:divsChild>
                <w:div w:id="1556970397">
                  <w:marLeft w:val="0"/>
                  <w:marRight w:val="0"/>
                  <w:marTop w:val="0"/>
                  <w:marBottom w:val="0"/>
                  <w:divBdr>
                    <w:top w:val="none" w:sz="0" w:space="0" w:color="auto"/>
                    <w:left w:val="none" w:sz="0" w:space="0" w:color="auto"/>
                    <w:bottom w:val="none" w:sz="0" w:space="0" w:color="auto"/>
                    <w:right w:val="none" w:sz="0" w:space="0" w:color="auto"/>
                  </w:divBdr>
                  <w:divsChild>
                    <w:div w:id="944308526">
                      <w:marLeft w:val="0"/>
                      <w:marRight w:val="0"/>
                      <w:marTop w:val="0"/>
                      <w:marBottom w:val="0"/>
                      <w:divBdr>
                        <w:top w:val="none" w:sz="0" w:space="0" w:color="auto"/>
                        <w:left w:val="none" w:sz="0" w:space="0" w:color="auto"/>
                        <w:bottom w:val="none" w:sz="0" w:space="0" w:color="auto"/>
                        <w:right w:val="none" w:sz="0" w:space="0" w:color="auto"/>
                      </w:divBdr>
                      <w:divsChild>
                        <w:div w:id="1718623879">
                          <w:marLeft w:val="0"/>
                          <w:marRight w:val="0"/>
                          <w:marTop w:val="0"/>
                          <w:marBottom w:val="0"/>
                          <w:divBdr>
                            <w:top w:val="none" w:sz="0" w:space="0" w:color="auto"/>
                            <w:left w:val="none" w:sz="0" w:space="0" w:color="auto"/>
                            <w:bottom w:val="none" w:sz="0" w:space="0" w:color="auto"/>
                            <w:right w:val="none" w:sz="0" w:space="0" w:color="auto"/>
                          </w:divBdr>
                          <w:divsChild>
                            <w:div w:id="979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022023">
      <w:bodyDiv w:val="1"/>
      <w:marLeft w:val="0"/>
      <w:marRight w:val="0"/>
      <w:marTop w:val="0"/>
      <w:marBottom w:val="0"/>
      <w:divBdr>
        <w:top w:val="none" w:sz="0" w:space="0" w:color="auto"/>
        <w:left w:val="none" w:sz="0" w:space="0" w:color="auto"/>
        <w:bottom w:val="none" w:sz="0" w:space="0" w:color="auto"/>
        <w:right w:val="none" w:sz="0" w:space="0" w:color="auto"/>
      </w:divBdr>
    </w:div>
    <w:div w:id="1889103960">
      <w:bodyDiv w:val="1"/>
      <w:marLeft w:val="0"/>
      <w:marRight w:val="0"/>
      <w:marTop w:val="0"/>
      <w:marBottom w:val="0"/>
      <w:divBdr>
        <w:top w:val="none" w:sz="0" w:space="0" w:color="auto"/>
        <w:left w:val="none" w:sz="0" w:space="0" w:color="auto"/>
        <w:bottom w:val="none" w:sz="0" w:space="0" w:color="auto"/>
        <w:right w:val="none" w:sz="0" w:space="0" w:color="auto"/>
      </w:divBdr>
    </w:div>
    <w:div w:id="1900364834">
      <w:bodyDiv w:val="1"/>
      <w:marLeft w:val="0"/>
      <w:marRight w:val="0"/>
      <w:marTop w:val="0"/>
      <w:marBottom w:val="0"/>
      <w:divBdr>
        <w:top w:val="none" w:sz="0" w:space="0" w:color="auto"/>
        <w:left w:val="none" w:sz="0" w:space="0" w:color="auto"/>
        <w:bottom w:val="none" w:sz="0" w:space="0" w:color="auto"/>
        <w:right w:val="none" w:sz="0" w:space="0" w:color="auto"/>
      </w:divBdr>
    </w:div>
    <w:div w:id="1925917539">
      <w:bodyDiv w:val="1"/>
      <w:marLeft w:val="0"/>
      <w:marRight w:val="0"/>
      <w:marTop w:val="0"/>
      <w:marBottom w:val="0"/>
      <w:divBdr>
        <w:top w:val="none" w:sz="0" w:space="0" w:color="auto"/>
        <w:left w:val="none" w:sz="0" w:space="0" w:color="auto"/>
        <w:bottom w:val="none" w:sz="0" w:space="0" w:color="auto"/>
        <w:right w:val="none" w:sz="0" w:space="0" w:color="auto"/>
      </w:divBdr>
      <w:divsChild>
        <w:div w:id="659697827">
          <w:marLeft w:val="0"/>
          <w:marRight w:val="0"/>
          <w:marTop w:val="0"/>
          <w:marBottom w:val="0"/>
          <w:divBdr>
            <w:top w:val="none" w:sz="0" w:space="0" w:color="auto"/>
            <w:left w:val="none" w:sz="0" w:space="0" w:color="auto"/>
            <w:bottom w:val="none" w:sz="0" w:space="0" w:color="auto"/>
            <w:right w:val="none" w:sz="0" w:space="0" w:color="auto"/>
          </w:divBdr>
        </w:div>
      </w:divsChild>
    </w:div>
    <w:div w:id="1960255481">
      <w:bodyDiv w:val="1"/>
      <w:marLeft w:val="0"/>
      <w:marRight w:val="0"/>
      <w:marTop w:val="0"/>
      <w:marBottom w:val="0"/>
      <w:divBdr>
        <w:top w:val="none" w:sz="0" w:space="0" w:color="auto"/>
        <w:left w:val="none" w:sz="0" w:space="0" w:color="auto"/>
        <w:bottom w:val="none" w:sz="0" w:space="0" w:color="auto"/>
        <w:right w:val="none" w:sz="0" w:space="0" w:color="auto"/>
      </w:divBdr>
    </w:div>
    <w:div w:id="1969705371">
      <w:bodyDiv w:val="1"/>
      <w:marLeft w:val="0"/>
      <w:marRight w:val="0"/>
      <w:marTop w:val="0"/>
      <w:marBottom w:val="0"/>
      <w:divBdr>
        <w:top w:val="none" w:sz="0" w:space="0" w:color="auto"/>
        <w:left w:val="none" w:sz="0" w:space="0" w:color="auto"/>
        <w:bottom w:val="none" w:sz="0" w:space="0" w:color="auto"/>
        <w:right w:val="none" w:sz="0" w:space="0" w:color="auto"/>
      </w:divBdr>
    </w:div>
    <w:div w:id="1998803991">
      <w:bodyDiv w:val="1"/>
      <w:marLeft w:val="0"/>
      <w:marRight w:val="0"/>
      <w:marTop w:val="0"/>
      <w:marBottom w:val="0"/>
      <w:divBdr>
        <w:top w:val="none" w:sz="0" w:space="0" w:color="auto"/>
        <w:left w:val="none" w:sz="0" w:space="0" w:color="auto"/>
        <w:bottom w:val="none" w:sz="0" w:space="0" w:color="auto"/>
        <w:right w:val="none" w:sz="0" w:space="0" w:color="auto"/>
      </w:divBdr>
    </w:div>
    <w:div w:id="212330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sit.powerbi.com/view?r=eyJrIjoiODJmYjU4Y2YtM2M0ZC00YzYxLWE1YTktNzFjYmYxNTAxNjQ0IiwidCI6IjcyZjk4OGJmLTg2ZjEtNDFhZi05MWFiLTJkN2NkMDExZGI0NyIsImMiOjV9"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536ca1-efbe-4394-a95e-e40a4a0d65c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B2D5664B3CE134AB226044F73C03EDC" ma:contentTypeVersion="5" ma:contentTypeDescription="Vytvoří nový dokument" ma:contentTypeScope="" ma:versionID="54e3ff805236a85fecdf39be17f0a051">
  <xsd:schema xmlns:xsd="http://www.w3.org/2001/XMLSchema" xmlns:xs="http://www.w3.org/2001/XMLSchema" xmlns:p="http://schemas.microsoft.com/office/2006/metadata/properties" xmlns:ns3="be536ca1-efbe-4394-a95e-e40a4a0d65ca" targetNamespace="http://schemas.microsoft.com/office/2006/metadata/properties" ma:root="true" ma:fieldsID="da44a18b8dbfedb75ab68c34878dd1db" ns3:_="">
    <xsd:import namespace="be536ca1-efbe-4394-a95e-e40a4a0d65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36ca1-efbe-4394-a95e-e40a4a0d6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08AADB-D1AC-45D6-9A06-663BF7CF5850}">
  <ds:schemaRefs>
    <ds:schemaRef ds:uri="http://schemas.microsoft.com/office/2006/metadata/properties"/>
    <ds:schemaRef ds:uri="http://schemas.microsoft.com/office/infopath/2007/PartnerControls"/>
    <ds:schemaRef ds:uri="be536ca1-efbe-4394-a95e-e40a4a0d65ca"/>
  </ds:schemaRefs>
</ds:datastoreItem>
</file>

<file path=customXml/itemProps2.xml><?xml version="1.0" encoding="utf-8"?>
<ds:datastoreItem xmlns:ds="http://schemas.openxmlformats.org/officeDocument/2006/customXml" ds:itemID="{DE82BF00-2F17-46EB-8EDB-C9839BA6DC3F}">
  <ds:schemaRefs>
    <ds:schemaRef ds:uri="http://schemas.openxmlformats.org/officeDocument/2006/bibliography"/>
  </ds:schemaRefs>
</ds:datastoreItem>
</file>

<file path=customXml/itemProps3.xml><?xml version="1.0" encoding="utf-8"?>
<ds:datastoreItem xmlns:ds="http://schemas.openxmlformats.org/officeDocument/2006/customXml" ds:itemID="{59CB869C-0BBD-4914-89BB-9440DEC02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36ca1-efbe-4394-a95e-e40a4a0d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EF603-24AE-4E37-8DB1-99C39978E0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10998</Words>
  <Characters>64894</Characters>
  <Application>Microsoft Office Word</Application>
  <DocSecurity>0</DocSecurity>
  <Lines>540</Lines>
  <Paragraphs>151</Paragraphs>
  <ScaleCrop>false</ScaleCrop>
  <HeadingPairs>
    <vt:vector size="2" baseType="variant">
      <vt:variant>
        <vt:lpstr>Název</vt:lpstr>
      </vt:variant>
      <vt:variant>
        <vt:i4>1</vt:i4>
      </vt:variant>
    </vt:vector>
  </HeadingPairs>
  <TitlesOfParts>
    <vt:vector size="1" baseType="lpstr">
      <vt:lpstr>Filozofická fakulta Univerzity Palackého</vt:lpstr>
    </vt:vector>
  </TitlesOfParts>
  <Company>UP</Company>
  <LinksUpToDate>false</LinksUpToDate>
  <CharactersWithSpaces>75741</CharactersWithSpaces>
  <SharedDoc>false</SharedDoc>
  <HLinks>
    <vt:vector size="288" baseType="variant">
      <vt:variant>
        <vt:i4>1441853</vt:i4>
      </vt:variant>
      <vt:variant>
        <vt:i4>287</vt:i4>
      </vt:variant>
      <vt:variant>
        <vt:i4>0</vt:i4>
      </vt:variant>
      <vt:variant>
        <vt:i4>5</vt:i4>
      </vt:variant>
      <vt:variant>
        <vt:lpwstr/>
      </vt:variant>
      <vt:variant>
        <vt:lpwstr>_Toc152681637</vt:lpwstr>
      </vt:variant>
      <vt:variant>
        <vt:i4>1441853</vt:i4>
      </vt:variant>
      <vt:variant>
        <vt:i4>281</vt:i4>
      </vt:variant>
      <vt:variant>
        <vt:i4>0</vt:i4>
      </vt:variant>
      <vt:variant>
        <vt:i4>5</vt:i4>
      </vt:variant>
      <vt:variant>
        <vt:lpwstr/>
      </vt:variant>
      <vt:variant>
        <vt:lpwstr>_Toc152681636</vt:lpwstr>
      </vt:variant>
      <vt:variant>
        <vt:i4>1441853</vt:i4>
      </vt:variant>
      <vt:variant>
        <vt:i4>275</vt:i4>
      </vt:variant>
      <vt:variant>
        <vt:i4>0</vt:i4>
      </vt:variant>
      <vt:variant>
        <vt:i4>5</vt:i4>
      </vt:variant>
      <vt:variant>
        <vt:lpwstr/>
      </vt:variant>
      <vt:variant>
        <vt:lpwstr>_Toc152681635</vt:lpwstr>
      </vt:variant>
      <vt:variant>
        <vt:i4>1441853</vt:i4>
      </vt:variant>
      <vt:variant>
        <vt:i4>269</vt:i4>
      </vt:variant>
      <vt:variant>
        <vt:i4>0</vt:i4>
      </vt:variant>
      <vt:variant>
        <vt:i4>5</vt:i4>
      </vt:variant>
      <vt:variant>
        <vt:lpwstr/>
      </vt:variant>
      <vt:variant>
        <vt:lpwstr>_Toc152681634</vt:lpwstr>
      </vt:variant>
      <vt:variant>
        <vt:i4>1441853</vt:i4>
      </vt:variant>
      <vt:variant>
        <vt:i4>263</vt:i4>
      </vt:variant>
      <vt:variant>
        <vt:i4>0</vt:i4>
      </vt:variant>
      <vt:variant>
        <vt:i4>5</vt:i4>
      </vt:variant>
      <vt:variant>
        <vt:lpwstr/>
      </vt:variant>
      <vt:variant>
        <vt:lpwstr>_Toc152681633</vt:lpwstr>
      </vt:variant>
      <vt:variant>
        <vt:i4>1441853</vt:i4>
      </vt:variant>
      <vt:variant>
        <vt:i4>257</vt:i4>
      </vt:variant>
      <vt:variant>
        <vt:i4>0</vt:i4>
      </vt:variant>
      <vt:variant>
        <vt:i4>5</vt:i4>
      </vt:variant>
      <vt:variant>
        <vt:lpwstr/>
      </vt:variant>
      <vt:variant>
        <vt:lpwstr>_Toc152681632</vt:lpwstr>
      </vt:variant>
      <vt:variant>
        <vt:i4>1441853</vt:i4>
      </vt:variant>
      <vt:variant>
        <vt:i4>251</vt:i4>
      </vt:variant>
      <vt:variant>
        <vt:i4>0</vt:i4>
      </vt:variant>
      <vt:variant>
        <vt:i4>5</vt:i4>
      </vt:variant>
      <vt:variant>
        <vt:lpwstr/>
      </vt:variant>
      <vt:variant>
        <vt:lpwstr>_Toc152681631</vt:lpwstr>
      </vt:variant>
      <vt:variant>
        <vt:i4>1441853</vt:i4>
      </vt:variant>
      <vt:variant>
        <vt:i4>245</vt:i4>
      </vt:variant>
      <vt:variant>
        <vt:i4>0</vt:i4>
      </vt:variant>
      <vt:variant>
        <vt:i4>5</vt:i4>
      </vt:variant>
      <vt:variant>
        <vt:lpwstr/>
      </vt:variant>
      <vt:variant>
        <vt:lpwstr>_Toc152681630</vt:lpwstr>
      </vt:variant>
      <vt:variant>
        <vt:i4>1507389</vt:i4>
      </vt:variant>
      <vt:variant>
        <vt:i4>239</vt:i4>
      </vt:variant>
      <vt:variant>
        <vt:i4>0</vt:i4>
      </vt:variant>
      <vt:variant>
        <vt:i4>5</vt:i4>
      </vt:variant>
      <vt:variant>
        <vt:lpwstr/>
      </vt:variant>
      <vt:variant>
        <vt:lpwstr>_Toc152681629</vt:lpwstr>
      </vt:variant>
      <vt:variant>
        <vt:i4>1507389</vt:i4>
      </vt:variant>
      <vt:variant>
        <vt:i4>230</vt:i4>
      </vt:variant>
      <vt:variant>
        <vt:i4>0</vt:i4>
      </vt:variant>
      <vt:variant>
        <vt:i4>5</vt:i4>
      </vt:variant>
      <vt:variant>
        <vt:lpwstr/>
      </vt:variant>
      <vt:variant>
        <vt:lpwstr>_Toc152681628</vt:lpwstr>
      </vt:variant>
      <vt:variant>
        <vt:i4>1507389</vt:i4>
      </vt:variant>
      <vt:variant>
        <vt:i4>224</vt:i4>
      </vt:variant>
      <vt:variant>
        <vt:i4>0</vt:i4>
      </vt:variant>
      <vt:variant>
        <vt:i4>5</vt:i4>
      </vt:variant>
      <vt:variant>
        <vt:lpwstr/>
      </vt:variant>
      <vt:variant>
        <vt:lpwstr>_Toc152681627</vt:lpwstr>
      </vt:variant>
      <vt:variant>
        <vt:i4>1507389</vt:i4>
      </vt:variant>
      <vt:variant>
        <vt:i4>218</vt:i4>
      </vt:variant>
      <vt:variant>
        <vt:i4>0</vt:i4>
      </vt:variant>
      <vt:variant>
        <vt:i4>5</vt:i4>
      </vt:variant>
      <vt:variant>
        <vt:lpwstr/>
      </vt:variant>
      <vt:variant>
        <vt:lpwstr>_Toc152681626</vt:lpwstr>
      </vt:variant>
      <vt:variant>
        <vt:i4>1507389</vt:i4>
      </vt:variant>
      <vt:variant>
        <vt:i4>212</vt:i4>
      </vt:variant>
      <vt:variant>
        <vt:i4>0</vt:i4>
      </vt:variant>
      <vt:variant>
        <vt:i4>5</vt:i4>
      </vt:variant>
      <vt:variant>
        <vt:lpwstr/>
      </vt:variant>
      <vt:variant>
        <vt:lpwstr>_Toc152681625</vt:lpwstr>
      </vt:variant>
      <vt:variant>
        <vt:i4>1507389</vt:i4>
      </vt:variant>
      <vt:variant>
        <vt:i4>206</vt:i4>
      </vt:variant>
      <vt:variant>
        <vt:i4>0</vt:i4>
      </vt:variant>
      <vt:variant>
        <vt:i4>5</vt:i4>
      </vt:variant>
      <vt:variant>
        <vt:lpwstr/>
      </vt:variant>
      <vt:variant>
        <vt:lpwstr>_Toc152681624</vt:lpwstr>
      </vt:variant>
      <vt:variant>
        <vt:i4>1507389</vt:i4>
      </vt:variant>
      <vt:variant>
        <vt:i4>200</vt:i4>
      </vt:variant>
      <vt:variant>
        <vt:i4>0</vt:i4>
      </vt:variant>
      <vt:variant>
        <vt:i4>5</vt:i4>
      </vt:variant>
      <vt:variant>
        <vt:lpwstr/>
      </vt:variant>
      <vt:variant>
        <vt:lpwstr>_Toc152681623</vt:lpwstr>
      </vt:variant>
      <vt:variant>
        <vt:i4>1507389</vt:i4>
      </vt:variant>
      <vt:variant>
        <vt:i4>194</vt:i4>
      </vt:variant>
      <vt:variant>
        <vt:i4>0</vt:i4>
      </vt:variant>
      <vt:variant>
        <vt:i4>5</vt:i4>
      </vt:variant>
      <vt:variant>
        <vt:lpwstr/>
      </vt:variant>
      <vt:variant>
        <vt:lpwstr>_Toc152681622</vt:lpwstr>
      </vt:variant>
      <vt:variant>
        <vt:i4>1507389</vt:i4>
      </vt:variant>
      <vt:variant>
        <vt:i4>188</vt:i4>
      </vt:variant>
      <vt:variant>
        <vt:i4>0</vt:i4>
      </vt:variant>
      <vt:variant>
        <vt:i4>5</vt:i4>
      </vt:variant>
      <vt:variant>
        <vt:lpwstr/>
      </vt:variant>
      <vt:variant>
        <vt:lpwstr>_Toc152681621</vt:lpwstr>
      </vt:variant>
      <vt:variant>
        <vt:i4>1507389</vt:i4>
      </vt:variant>
      <vt:variant>
        <vt:i4>182</vt:i4>
      </vt:variant>
      <vt:variant>
        <vt:i4>0</vt:i4>
      </vt:variant>
      <vt:variant>
        <vt:i4>5</vt:i4>
      </vt:variant>
      <vt:variant>
        <vt:lpwstr/>
      </vt:variant>
      <vt:variant>
        <vt:lpwstr>_Toc152681620</vt:lpwstr>
      </vt:variant>
      <vt:variant>
        <vt:i4>1310781</vt:i4>
      </vt:variant>
      <vt:variant>
        <vt:i4>176</vt:i4>
      </vt:variant>
      <vt:variant>
        <vt:i4>0</vt:i4>
      </vt:variant>
      <vt:variant>
        <vt:i4>5</vt:i4>
      </vt:variant>
      <vt:variant>
        <vt:lpwstr/>
      </vt:variant>
      <vt:variant>
        <vt:lpwstr>_Toc152681619</vt:lpwstr>
      </vt:variant>
      <vt:variant>
        <vt:i4>1310781</vt:i4>
      </vt:variant>
      <vt:variant>
        <vt:i4>170</vt:i4>
      </vt:variant>
      <vt:variant>
        <vt:i4>0</vt:i4>
      </vt:variant>
      <vt:variant>
        <vt:i4>5</vt:i4>
      </vt:variant>
      <vt:variant>
        <vt:lpwstr/>
      </vt:variant>
      <vt:variant>
        <vt:lpwstr>_Toc152681618</vt:lpwstr>
      </vt:variant>
      <vt:variant>
        <vt:i4>1310781</vt:i4>
      </vt:variant>
      <vt:variant>
        <vt:i4>164</vt:i4>
      </vt:variant>
      <vt:variant>
        <vt:i4>0</vt:i4>
      </vt:variant>
      <vt:variant>
        <vt:i4>5</vt:i4>
      </vt:variant>
      <vt:variant>
        <vt:lpwstr/>
      </vt:variant>
      <vt:variant>
        <vt:lpwstr>_Toc152681617</vt:lpwstr>
      </vt:variant>
      <vt:variant>
        <vt:i4>1310781</vt:i4>
      </vt:variant>
      <vt:variant>
        <vt:i4>158</vt:i4>
      </vt:variant>
      <vt:variant>
        <vt:i4>0</vt:i4>
      </vt:variant>
      <vt:variant>
        <vt:i4>5</vt:i4>
      </vt:variant>
      <vt:variant>
        <vt:lpwstr/>
      </vt:variant>
      <vt:variant>
        <vt:lpwstr>_Toc152681616</vt:lpwstr>
      </vt:variant>
      <vt:variant>
        <vt:i4>1310781</vt:i4>
      </vt:variant>
      <vt:variant>
        <vt:i4>152</vt:i4>
      </vt:variant>
      <vt:variant>
        <vt:i4>0</vt:i4>
      </vt:variant>
      <vt:variant>
        <vt:i4>5</vt:i4>
      </vt:variant>
      <vt:variant>
        <vt:lpwstr/>
      </vt:variant>
      <vt:variant>
        <vt:lpwstr>_Toc152681615</vt:lpwstr>
      </vt:variant>
      <vt:variant>
        <vt:i4>1310781</vt:i4>
      </vt:variant>
      <vt:variant>
        <vt:i4>146</vt:i4>
      </vt:variant>
      <vt:variant>
        <vt:i4>0</vt:i4>
      </vt:variant>
      <vt:variant>
        <vt:i4>5</vt:i4>
      </vt:variant>
      <vt:variant>
        <vt:lpwstr/>
      </vt:variant>
      <vt:variant>
        <vt:lpwstr>_Toc152681614</vt:lpwstr>
      </vt:variant>
      <vt:variant>
        <vt:i4>1310781</vt:i4>
      </vt:variant>
      <vt:variant>
        <vt:i4>140</vt:i4>
      </vt:variant>
      <vt:variant>
        <vt:i4>0</vt:i4>
      </vt:variant>
      <vt:variant>
        <vt:i4>5</vt:i4>
      </vt:variant>
      <vt:variant>
        <vt:lpwstr/>
      </vt:variant>
      <vt:variant>
        <vt:lpwstr>_Toc152681613</vt:lpwstr>
      </vt:variant>
      <vt:variant>
        <vt:i4>1310781</vt:i4>
      </vt:variant>
      <vt:variant>
        <vt:i4>134</vt:i4>
      </vt:variant>
      <vt:variant>
        <vt:i4>0</vt:i4>
      </vt:variant>
      <vt:variant>
        <vt:i4>5</vt:i4>
      </vt:variant>
      <vt:variant>
        <vt:lpwstr/>
      </vt:variant>
      <vt:variant>
        <vt:lpwstr>_Toc152681612</vt:lpwstr>
      </vt:variant>
      <vt:variant>
        <vt:i4>1310781</vt:i4>
      </vt:variant>
      <vt:variant>
        <vt:i4>128</vt:i4>
      </vt:variant>
      <vt:variant>
        <vt:i4>0</vt:i4>
      </vt:variant>
      <vt:variant>
        <vt:i4>5</vt:i4>
      </vt:variant>
      <vt:variant>
        <vt:lpwstr/>
      </vt:variant>
      <vt:variant>
        <vt:lpwstr>_Toc152681611</vt:lpwstr>
      </vt:variant>
      <vt:variant>
        <vt:i4>1310781</vt:i4>
      </vt:variant>
      <vt:variant>
        <vt:i4>122</vt:i4>
      </vt:variant>
      <vt:variant>
        <vt:i4>0</vt:i4>
      </vt:variant>
      <vt:variant>
        <vt:i4>5</vt:i4>
      </vt:variant>
      <vt:variant>
        <vt:lpwstr/>
      </vt:variant>
      <vt:variant>
        <vt:lpwstr>_Toc152681610</vt:lpwstr>
      </vt:variant>
      <vt:variant>
        <vt:i4>1376317</vt:i4>
      </vt:variant>
      <vt:variant>
        <vt:i4>116</vt:i4>
      </vt:variant>
      <vt:variant>
        <vt:i4>0</vt:i4>
      </vt:variant>
      <vt:variant>
        <vt:i4>5</vt:i4>
      </vt:variant>
      <vt:variant>
        <vt:lpwstr/>
      </vt:variant>
      <vt:variant>
        <vt:lpwstr>_Toc152681609</vt:lpwstr>
      </vt:variant>
      <vt:variant>
        <vt:i4>1376317</vt:i4>
      </vt:variant>
      <vt:variant>
        <vt:i4>110</vt:i4>
      </vt:variant>
      <vt:variant>
        <vt:i4>0</vt:i4>
      </vt:variant>
      <vt:variant>
        <vt:i4>5</vt:i4>
      </vt:variant>
      <vt:variant>
        <vt:lpwstr/>
      </vt:variant>
      <vt:variant>
        <vt:lpwstr>_Toc152681608</vt:lpwstr>
      </vt:variant>
      <vt:variant>
        <vt:i4>1376317</vt:i4>
      </vt:variant>
      <vt:variant>
        <vt:i4>104</vt:i4>
      </vt:variant>
      <vt:variant>
        <vt:i4>0</vt:i4>
      </vt:variant>
      <vt:variant>
        <vt:i4>5</vt:i4>
      </vt:variant>
      <vt:variant>
        <vt:lpwstr/>
      </vt:variant>
      <vt:variant>
        <vt:lpwstr>_Toc152681607</vt:lpwstr>
      </vt:variant>
      <vt:variant>
        <vt:i4>1376317</vt:i4>
      </vt:variant>
      <vt:variant>
        <vt:i4>98</vt:i4>
      </vt:variant>
      <vt:variant>
        <vt:i4>0</vt:i4>
      </vt:variant>
      <vt:variant>
        <vt:i4>5</vt:i4>
      </vt:variant>
      <vt:variant>
        <vt:lpwstr/>
      </vt:variant>
      <vt:variant>
        <vt:lpwstr>_Toc152681606</vt:lpwstr>
      </vt:variant>
      <vt:variant>
        <vt:i4>1376317</vt:i4>
      </vt:variant>
      <vt:variant>
        <vt:i4>92</vt:i4>
      </vt:variant>
      <vt:variant>
        <vt:i4>0</vt:i4>
      </vt:variant>
      <vt:variant>
        <vt:i4>5</vt:i4>
      </vt:variant>
      <vt:variant>
        <vt:lpwstr/>
      </vt:variant>
      <vt:variant>
        <vt:lpwstr>_Toc152681605</vt:lpwstr>
      </vt:variant>
      <vt:variant>
        <vt:i4>1376317</vt:i4>
      </vt:variant>
      <vt:variant>
        <vt:i4>86</vt:i4>
      </vt:variant>
      <vt:variant>
        <vt:i4>0</vt:i4>
      </vt:variant>
      <vt:variant>
        <vt:i4>5</vt:i4>
      </vt:variant>
      <vt:variant>
        <vt:lpwstr/>
      </vt:variant>
      <vt:variant>
        <vt:lpwstr>_Toc152681604</vt:lpwstr>
      </vt:variant>
      <vt:variant>
        <vt:i4>1376317</vt:i4>
      </vt:variant>
      <vt:variant>
        <vt:i4>80</vt:i4>
      </vt:variant>
      <vt:variant>
        <vt:i4>0</vt:i4>
      </vt:variant>
      <vt:variant>
        <vt:i4>5</vt:i4>
      </vt:variant>
      <vt:variant>
        <vt:lpwstr/>
      </vt:variant>
      <vt:variant>
        <vt:lpwstr>_Toc152681603</vt:lpwstr>
      </vt:variant>
      <vt:variant>
        <vt:i4>1376317</vt:i4>
      </vt:variant>
      <vt:variant>
        <vt:i4>74</vt:i4>
      </vt:variant>
      <vt:variant>
        <vt:i4>0</vt:i4>
      </vt:variant>
      <vt:variant>
        <vt:i4>5</vt:i4>
      </vt:variant>
      <vt:variant>
        <vt:lpwstr/>
      </vt:variant>
      <vt:variant>
        <vt:lpwstr>_Toc152681602</vt:lpwstr>
      </vt:variant>
      <vt:variant>
        <vt:i4>1376317</vt:i4>
      </vt:variant>
      <vt:variant>
        <vt:i4>68</vt:i4>
      </vt:variant>
      <vt:variant>
        <vt:i4>0</vt:i4>
      </vt:variant>
      <vt:variant>
        <vt:i4>5</vt:i4>
      </vt:variant>
      <vt:variant>
        <vt:lpwstr/>
      </vt:variant>
      <vt:variant>
        <vt:lpwstr>_Toc152681601</vt:lpwstr>
      </vt:variant>
      <vt:variant>
        <vt:i4>1376317</vt:i4>
      </vt:variant>
      <vt:variant>
        <vt:i4>62</vt:i4>
      </vt:variant>
      <vt:variant>
        <vt:i4>0</vt:i4>
      </vt:variant>
      <vt:variant>
        <vt:i4>5</vt:i4>
      </vt:variant>
      <vt:variant>
        <vt:lpwstr/>
      </vt:variant>
      <vt:variant>
        <vt:lpwstr>_Toc152681600</vt:lpwstr>
      </vt:variant>
      <vt:variant>
        <vt:i4>1835070</vt:i4>
      </vt:variant>
      <vt:variant>
        <vt:i4>56</vt:i4>
      </vt:variant>
      <vt:variant>
        <vt:i4>0</vt:i4>
      </vt:variant>
      <vt:variant>
        <vt:i4>5</vt:i4>
      </vt:variant>
      <vt:variant>
        <vt:lpwstr/>
      </vt:variant>
      <vt:variant>
        <vt:lpwstr>_Toc152681599</vt:lpwstr>
      </vt:variant>
      <vt:variant>
        <vt:i4>1835070</vt:i4>
      </vt:variant>
      <vt:variant>
        <vt:i4>50</vt:i4>
      </vt:variant>
      <vt:variant>
        <vt:i4>0</vt:i4>
      </vt:variant>
      <vt:variant>
        <vt:i4>5</vt:i4>
      </vt:variant>
      <vt:variant>
        <vt:lpwstr/>
      </vt:variant>
      <vt:variant>
        <vt:lpwstr>_Toc152681598</vt:lpwstr>
      </vt:variant>
      <vt:variant>
        <vt:i4>1835070</vt:i4>
      </vt:variant>
      <vt:variant>
        <vt:i4>44</vt:i4>
      </vt:variant>
      <vt:variant>
        <vt:i4>0</vt:i4>
      </vt:variant>
      <vt:variant>
        <vt:i4>5</vt:i4>
      </vt:variant>
      <vt:variant>
        <vt:lpwstr/>
      </vt:variant>
      <vt:variant>
        <vt:lpwstr>_Toc152681597</vt:lpwstr>
      </vt:variant>
      <vt:variant>
        <vt:i4>1835070</vt:i4>
      </vt:variant>
      <vt:variant>
        <vt:i4>38</vt:i4>
      </vt:variant>
      <vt:variant>
        <vt:i4>0</vt:i4>
      </vt:variant>
      <vt:variant>
        <vt:i4>5</vt:i4>
      </vt:variant>
      <vt:variant>
        <vt:lpwstr/>
      </vt:variant>
      <vt:variant>
        <vt:lpwstr>_Toc152681596</vt:lpwstr>
      </vt:variant>
      <vt:variant>
        <vt:i4>1835070</vt:i4>
      </vt:variant>
      <vt:variant>
        <vt:i4>32</vt:i4>
      </vt:variant>
      <vt:variant>
        <vt:i4>0</vt:i4>
      </vt:variant>
      <vt:variant>
        <vt:i4>5</vt:i4>
      </vt:variant>
      <vt:variant>
        <vt:lpwstr/>
      </vt:variant>
      <vt:variant>
        <vt:lpwstr>_Toc152681595</vt:lpwstr>
      </vt:variant>
      <vt:variant>
        <vt:i4>1835070</vt:i4>
      </vt:variant>
      <vt:variant>
        <vt:i4>26</vt:i4>
      </vt:variant>
      <vt:variant>
        <vt:i4>0</vt:i4>
      </vt:variant>
      <vt:variant>
        <vt:i4>5</vt:i4>
      </vt:variant>
      <vt:variant>
        <vt:lpwstr/>
      </vt:variant>
      <vt:variant>
        <vt:lpwstr>_Toc152681594</vt:lpwstr>
      </vt:variant>
      <vt:variant>
        <vt:i4>1835070</vt:i4>
      </vt:variant>
      <vt:variant>
        <vt:i4>20</vt:i4>
      </vt:variant>
      <vt:variant>
        <vt:i4>0</vt:i4>
      </vt:variant>
      <vt:variant>
        <vt:i4>5</vt:i4>
      </vt:variant>
      <vt:variant>
        <vt:lpwstr/>
      </vt:variant>
      <vt:variant>
        <vt:lpwstr>_Toc152681593</vt:lpwstr>
      </vt:variant>
      <vt:variant>
        <vt:i4>1835070</vt:i4>
      </vt:variant>
      <vt:variant>
        <vt:i4>14</vt:i4>
      </vt:variant>
      <vt:variant>
        <vt:i4>0</vt:i4>
      </vt:variant>
      <vt:variant>
        <vt:i4>5</vt:i4>
      </vt:variant>
      <vt:variant>
        <vt:lpwstr/>
      </vt:variant>
      <vt:variant>
        <vt:lpwstr>_Toc152681592</vt:lpwstr>
      </vt:variant>
      <vt:variant>
        <vt:i4>1835070</vt:i4>
      </vt:variant>
      <vt:variant>
        <vt:i4>8</vt:i4>
      </vt:variant>
      <vt:variant>
        <vt:i4>0</vt:i4>
      </vt:variant>
      <vt:variant>
        <vt:i4>5</vt:i4>
      </vt:variant>
      <vt:variant>
        <vt:lpwstr/>
      </vt:variant>
      <vt:variant>
        <vt:lpwstr>_Toc152681591</vt:lpwstr>
      </vt:variant>
      <vt:variant>
        <vt:i4>1835070</vt:i4>
      </vt:variant>
      <vt:variant>
        <vt:i4>2</vt:i4>
      </vt:variant>
      <vt:variant>
        <vt:i4>0</vt:i4>
      </vt:variant>
      <vt:variant>
        <vt:i4>5</vt:i4>
      </vt:variant>
      <vt:variant>
        <vt:lpwstr/>
      </vt:variant>
      <vt:variant>
        <vt:lpwstr>_Toc152681590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Filozofická fakulta Univerzity Palackého</dc:title>
  <dc:subject/>
  <dc:creator>Hejtmanek Jan</dc:creator>
  <cp:keywords/>
  <cp:lastModifiedBy>Hejtmanek Jan</cp:lastModifiedBy>
  <cp:revision>3</cp:revision>
  <dcterms:created xsi:type="dcterms:W3CDTF">2023-12-11T21:58:00Z</dcterms:created>
  <dcterms:modified xsi:type="dcterms:W3CDTF">2023-12-11T22:02:00Z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0x0101004B2D5664B3CE134AB226044F73C03EDC</vt:lpwstr>
  </property>
</Properties>
</file>