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846A4" w14:textId="77777777" w:rsidR="00A80028" w:rsidRPr="00E131A7" w:rsidRDefault="00A80028" w:rsidP="00A80028">
      <w:pPr>
        <w:jc w:val="center"/>
        <w:rPr>
          <w:rFonts w:ascii="Times New Roman" w:hAnsi="Times New Roman" w:cs="Times New Roman"/>
          <w:sz w:val="40"/>
          <w:szCs w:val="40"/>
        </w:rPr>
      </w:pPr>
      <w:r w:rsidRPr="00E131A7">
        <w:rPr>
          <w:rFonts w:ascii="Times New Roman" w:hAnsi="Times New Roman" w:cs="Times New Roman"/>
          <w:sz w:val="40"/>
          <w:szCs w:val="40"/>
        </w:rPr>
        <w:t>UNIVERZITA PALACKÉHO V OLOMOUCI</w:t>
      </w:r>
    </w:p>
    <w:p w14:paraId="27DAF498" w14:textId="77777777" w:rsidR="00A80028" w:rsidRPr="00E131A7" w:rsidRDefault="00A80028" w:rsidP="00A80028">
      <w:pPr>
        <w:jc w:val="center"/>
        <w:rPr>
          <w:rFonts w:ascii="Times New Roman" w:hAnsi="Times New Roman" w:cs="Times New Roman"/>
          <w:sz w:val="36"/>
          <w:szCs w:val="36"/>
        </w:rPr>
      </w:pPr>
      <w:r w:rsidRPr="00E131A7">
        <w:rPr>
          <w:rFonts w:ascii="Times New Roman" w:hAnsi="Times New Roman" w:cs="Times New Roman"/>
          <w:sz w:val="36"/>
          <w:szCs w:val="36"/>
        </w:rPr>
        <w:t>PEDAGOGICKÁ FAKULTA</w:t>
      </w:r>
    </w:p>
    <w:p w14:paraId="15E63E2B" w14:textId="77777777" w:rsidR="00A80028" w:rsidRPr="00E131A7" w:rsidRDefault="00A80028" w:rsidP="00A80028">
      <w:pPr>
        <w:jc w:val="center"/>
        <w:rPr>
          <w:rFonts w:ascii="Times New Roman" w:hAnsi="Times New Roman" w:cs="Times New Roman"/>
          <w:sz w:val="40"/>
          <w:szCs w:val="40"/>
        </w:rPr>
      </w:pPr>
    </w:p>
    <w:p w14:paraId="3CEBAE05" w14:textId="77777777" w:rsidR="00A80028" w:rsidRPr="00E131A7" w:rsidRDefault="00A80028" w:rsidP="00A80028">
      <w:pPr>
        <w:jc w:val="center"/>
        <w:rPr>
          <w:rFonts w:ascii="Times New Roman" w:hAnsi="Times New Roman" w:cs="Times New Roman"/>
          <w:sz w:val="40"/>
          <w:szCs w:val="40"/>
        </w:rPr>
      </w:pPr>
      <w:r w:rsidRPr="00E131A7">
        <w:rPr>
          <w:rFonts w:ascii="Times New Roman" w:hAnsi="Times New Roman" w:cs="Times New Roman"/>
          <w:noProof/>
          <w:sz w:val="40"/>
          <w:szCs w:val="40"/>
          <w:lang w:eastAsia="cs-CZ"/>
        </w:rPr>
        <w:drawing>
          <wp:inline distT="0" distB="0" distL="0" distR="0" wp14:anchorId="171461AD" wp14:editId="03F3E08D">
            <wp:extent cx="2171700" cy="2171700"/>
            <wp:effectExtent l="0" t="0" r="0" b="0"/>
            <wp:docPr id="9" name="Obrázek 9"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logo&#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inline>
        </w:drawing>
      </w:r>
    </w:p>
    <w:p w14:paraId="387FCAB6" w14:textId="77777777" w:rsidR="00A80028" w:rsidRPr="00E131A7" w:rsidRDefault="00A80028" w:rsidP="00A80028">
      <w:pPr>
        <w:jc w:val="center"/>
        <w:rPr>
          <w:rFonts w:ascii="Times New Roman" w:hAnsi="Times New Roman" w:cs="Times New Roman"/>
          <w:sz w:val="56"/>
          <w:szCs w:val="56"/>
        </w:rPr>
      </w:pPr>
    </w:p>
    <w:p w14:paraId="19907A3E" w14:textId="77777777" w:rsidR="00A80028" w:rsidRPr="00E131A7" w:rsidRDefault="00A80028" w:rsidP="00A80028">
      <w:pPr>
        <w:jc w:val="center"/>
        <w:rPr>
          <w:rFonts w:ascii="Times New Roman" w:hAnsi="Times New Roman" w:cs="Times New Roman"/>
          <w:sz w:val="56"/>
          <w:szCs w:val="56"/>
        </w:rPr>
      </w:pPr>
    </w:p>
    <w:p w14:paraId="56AE52FF" w14:textId="77777777" w:rsidR="00A80028" w:rsidRPr="00E131A7" w:rsidRDefault="00A80028" w:rsidP="00A80028">
      <w:pPr>
        <w:jc w:val="center"/>
        <w:rPr>
          <w:rFonts w:ascii="Times New Roman" w:hAnsi="Times New Roman" w:cs="Times New Roman"/>
          <w:sz w:val="56"/>
          <w:szCs w:val="56"/>
        </w:rPr>
      </w:pPr>
      <w:r w:rsidRPr="00E131A7">
        <w:rPr>
          <w:rFonts w:ascii="Times New Roman" w:hAnsi="Times New Roman" w:cs="Times New Roman"/>
          <w:sz w:val="56"/>
          <w:szCs w:val="56"/>
        </w:rPr>
        <w:t>BAKALÁŘSKÁ PRÁCE</w:t>
      </w:r>
    </w:p>
    <w:p w14:paraId="78B2DC7F" w14:textId="77777777" w:rsidR="00A80028" w:rsidRPr="00E131A7" w:rsidRDefault="00A80028" w:rsidP="00A80028">
      <w:pPr>
        <w:jc w:val="center"/>
        <w:rPr>
          <w:rFonts w:ascii="Times New Roman" w:hAnsi="Times New Roman" w:cs="Times New Roman"/>
          <w:sz w:val="40"/>
          <w:szCs w:val="40"/>
        </w:rPr>
      </w:pPr>
    </w:p>
    <w:p w14:paraId="00C1E881" w14:textId="77777777" w:rsidR="00A80028" w:rsidRPr="00E131A7" w:rsidRDefault="00A80028" w:rsidP="00A80028">
      <w:pPr>
        <w:jc w:val="center"/>
        <w:rPr>
          <w:rFonts w:ascii="Times New Roman" w:hAnsi="Times New Roman" w:cs="Times New Roman"/>
          <w:sz w:val="40"/>
          <w:szCs w:val="40"/>
        </w:rPr>
      </w:pPr>
    </w:p>
    <w:p w14:paraId="2A0153CA" w14:textId="77777777" w:rsidR="00A80028" w:rsidRPr="00E131A7" w:rsidRDefault="00A80028" w:rsidP="00A80028">
      <w:pPr>
        <w:jc w:val="center"/>
        <w:rPr>
          <w:rFonts w:ascii="Times New Roman" w:hAnsi="Times New Roman" w:cs="Times New Roman"/>
          <w:sz w:val="40"/>
          <w:szCs w:val="40"/>
        </w:rPr>
      </w:pPr>
    </w:p>
    <w:p w14:paraId="0FF82555" w14:textId="77777777" w:rsidR="00A80028" w:rsidRPr="00E131A7" w:rsidRDefault="00A80028" w:rsidP="00A80028">
      <w:pPr>
        <w:jc w:val="center"/>
        <w:rPr>
          <w:rFonts w:ascii="Times New Roman" w:hAnsi="Times New Roman" w:cs="Times New Roman"/>
          <w:sz w:val="40"/>
          <w:szCs w:val="40"/>
        </w:rPr>
      </w:pPr>
    </w:p>
    <w:p w14:paraId="3DBCEEA8" w14:textId="77777777" w:rsidR="00A80028" w:rsidRPr="00E131A7" w:rsidRDefault="00A80028" w:rsidP="00A80028">
      <w:pPr>
        <w:rPr>
          <w:rFonts w:ascii="Times New Roman" w:hAnsi="Times New Roman" w:cs="Times New Roman"/>
          <w:sz w:val="40"/>
          <w:szCs w:val="40"/>
        </w:rPr>
      </w:pPr>
    </w:p>
    <w:p w14:paraId="141C6AC7" w14:textId="77777777" w:rsidR="00A80028" w:rsidRPr="00E131A7" w:rsidRDefault="00A80028" w:rsidP="00A80028">
      <w:pPr>
        <w:rPr>
          <w:rFonts w:ascii="Times New Roman" w:hAnsi="Times New Roman" w:cs="Times New Roman"/>
          <w:sz w:val="40"/>
          <w:szCs w:val="40"/>
        </w:rPr>
      </w:pPr>
    </w:p>
    <w:p w14:paraId="213917E1" w14:textId="77777777" w:rsidR="00A80028" w:rsidRPr="00E131A7" w:rsidRDefault="00A80028" w:rsidP="00A80028">
      <w:pPr>
        <w:rPr>
          <w:rFonts w:ascii="Times New Roman" w:hAnsi="Times New Roman" w:cs="Times New Roman"/>
          <w:sz w:val="40"/>
          <w:szCs w:val="40"/>
        </w:rPr>
      </w:pPr>
    </w:p>
    <w:p w14:paraId="2655E66F" w14:textId="77777777" w:rsidR="009F766C" w:rsidRPr="00E131A7" w:rsidRDefault="009F766C" w:rsidP="00A80028">
      <w:pPr>
        <w:rPr>
          <w:rFonts w:ascii="Times New Roman" w:hAnsi="Times New Roman" w:cs="Times New Roman"/>
          <w:sz w:val="40"/>
          <w:szCs w:val="40"/>
        </w:rPr>
      </w:pPr>
    </w:p>
    <w:p w14:paraId="4876060B" w14:textId="77777777" w:rsidR="00A80028" w:rsidRPr="00E131A7" w:rsidRDefault="00A80028" w:rsidP="00A80028">
      <w:pPr>
        <w:rPr>
          <w:rFonts w:ascii="Times New Roman" w:hAnsi="Times New Roman" w:cs="Times New Roman"/>
          <w:sz w:val="32"/>
          <w:szCs w:val="32"/>
        </w:rPr>
      </w:pPr>
      <w:r w:rsidRPr="00E131A7">
        <w:rPr>
          <w:rFonts w:ascii="Times New Roman" w:hAnsi="Times New Roman" w:cs="Times New Roman"/>
          <w:sz w:val="32"/>
          <w:szCs w:val="32"/>
        </w:rPr>
        <w:t>2023</w:t>
      </w:r>
      <w:r w:rsidRPr="00E131A7">
        <w:rPr>
          <w:rFonts w:ascii="Times New Roman" w:hAnsi="Times New Roman" w:cs="Times New Roman"/>
          <w:sz w:val="32"/>
          <w:szCs w:val="32"/>
        </w:rPr>
        <w:tab/>
      </w:r>
      <w:r w:rsidRPr="00E131A7">
        <w:rPr>
          <w:rFonts w:ascii="Times New Roman" w:hAnsi="Times New Roman" w:cs="Times New Roman"/>
          <w:sz w:val="32"/>
          <w:szCs w:val="32"/>
        </w:rPr>
        <w:tab/>
      </w:r>
      <w:r w:rsidRPr="00E131A7">
        <w:rPr>
          <w:rFonts w:ascii="Times New Roman" w:hAnsi="Times New Roman" w:cs="Times New Roman"/>
          <w:sz w:val="32"/>
          <w:szCs w:val="32"/>
        </w:rPr>
        <w:tab/>
      </w:r>
      <w:r w:rsidRPr="00E131A7">
        <w:rPr>
          <w:rFonts w:ascii="Times New Roman" w:hAnsi="Times New Roman" w:cs="Times New Roman"/>
          <w:sz w:val="32"/>
          <w:szCs w:val="32"/>
        </w:rPr>
        <w:tab/>
      </w:r>
      <w:r w:rsidRPr="00E131A7">
        <w:rPr>
          <w:rFonts w:ascii="Times New Roman" w:hAnsi="Times New Roman" w:cs="Times New Roman"/>
          <w:sz w:val="32"/>
          <w:szCs w:val="32"/>
        </w:rPr>
        <w:tab/>
      </w:r>
      <w:r w:rsidRPr="00E131A7">
        <w:rPr>
          <w:rFonts w:ascii="Times New Roman" w:hAnsi="Times New Roman" w:cs="Times New Roman"/>
          <w:sz w:val="32"/>
          <w:szCs w:val="32"/>
        </w:rPr>
        <w:tab/>
      </w:r>
      <w:r w:rsidRPr="00E131A7">
        <w:rPr>
          <w:rFonts w:ascii="Times New Roman" w:hAnsi="Times New Roman" w:cs="Times New Roman"/>
          <w:sz w:val="32"/>
          <w:szCs w:val="32"/>
        </w:rPr>
        <w:tab/>
      </w:r>
      <w:r w:rsidRPr="00E131A7">
        <w:rPr>
          <w:rFonts w:ascii="Times New Roman" w:hAnsi="Times New Roman" w:cs="Times New Roman"/>
          <w:sz w:val="32"/>
          <w:szCs w:val="32"/>
        </w:rPr>
        <w:tab/>
      </w:r>
      <w:r w:rsidRPr="00E131A7">
        <w:rPr>
          <w:rFonts w:ascii="Times New Roman" w:hAnsi="Times New Roman" w:cs="Times New Roman"/>
          <w:sz w:val="32"/>
          <w:szCs w:val="32"/>
        </w:rPr>
        <w:tab/>
      </w:r>
      <w:r w:rsidR="00673B9B" w:rsidRPr="00E131A7">
        <w:rPr>
          <w:rFonts w:ascii="Times New Roman" w:hAnsi="Times New Roman" w:cs="Times New Roman"/>
          <w:sz w:val="32"/>
          <w:szCs w:val="32"/>
        </w:rPr>
        <w:t>Lena Oborná</w:t>
      </w:r>
    </w:p>
    <w:p w14:paraId="72D2A60A" w14:textId="77777777" w:rsidR="00A80028" w:rsidRPr="00E131A7" w:rsidRDefault="00A80028" w:rsidP="00A80028">
      <w:pPr>
        <w:jc w:val="center"/>
        <w:rPr>
          <w:rFonts w:ascii="Times New Roman" w:hAnsi="Times New Roman" w:cs="Times New Roman"/>
          <w:sz w:val="40"/>
          <w:szCs w:val="40"/>
        </w:rPr>
      </w:pPr>
      <w:r w:rsidRPr="00E131A7">
        <w:rPr>
          <w:rFonts w:ascii="Times New Roman" w:hAnsi="Times New Roman" w:cs="Times New Roman"/>
          <w:sz w:val="40"/>
          <w:szCs w:val="40"/>
        </w:rPr>
        <w:lastRenderedPageBreak/>
        <w:t>UNIVERZITA PALACKÉHO V OLOMOUCI</w:t>
      </w:r>
    </w:p>
    <w:p w14:paraId="1638C9DE" w14:textId="77777777" w:rsidR="00A80028" w:rsidRPr="00E131A7" w:rsidRDefault="00A80028" w:rsidP="00A80028">
      <w:pPr>
        <w:jc w:val="center"/>
        <w:rPr>
          <w:rFonts w:ascii="Times New Roman" w:hAnsi="Times New Roman" w:cs="Times New Roman"/>
          <w:sz w:val="36"/>
          <w:szCs w:val="36"/>
        </w:rPr>
      </w:pPr>
      <w:r w:rsidRPr="00E131A7">
        <w:rPr>
          <w:rFonts w:ascii="Times New Roman" w:hAnsi="Times New Roman" w:cs="Times New Roman"/>
          <w:sz w:val="36"/>
          <w:szCs w:val="36"/>
        </w:rPr>
        <w:t>PEDAGOGICKÁ FAKULTA</w:t>
      </w:r>
    </w:p>
    <w:p w14:paraId="1BA5036C" w14:textId="77777777" w:rsidR="00A80028" w:rsidRPr="00E131A7" w:rsidRDefault="00673B9B" w:rsidP="00A80028">
      <w:pPr>
        <w:jc w:val="center"/>
        <w:rPr>
          <w:rFonts w:ascii="Times New Roman" w:hAnsi="Times New Roman" w:cs="Times New Roman"/>
          <w:sz w:val="32"/>
          <w:szCs w:val="32"/>
        </w:rPr>
      </w:pPr>
      <w:r w:rsidRPr="00E131A7">
        <w:rPr>
          <w:rFonts w:ascii="Times New Roman" w:hAnsi="Times New Roman" w:cs="Times New Roman"/>
          <w:sz w:val="32"/>
          <w:szCs w:val="32"/>
        </w:rPr>
        <w:t>Katedra antropologie a zdravovědy</w:t>
      </w:r>
    </w:p>
    <w:p w14:paraId="2480FB6F" w14:textId="77777777" w:rsidR="00A80028" w:rsidRPr="00E131A7" w:rsidRDefault="00A80028" w:rsidP="00A80028">
      <w:pPr>
        <w:jc w:val="center"/>
        <w:rPr>
          <w:rFonts w:ascii="Times New Roman" w:hAnsi="Times New Roman" w:cs="Times New Roman"/>
          <w:sz w:val="32"/>
          <w:szCs w:val="32"/>
        </w:rPr>
      </w:pPr>
    </w:p>
    <w:p w14:paraId="033AA9D2" w14:textId="77777777" w:rsidR="00A80028" w:rsidRPr="00E131A7" w:rsidRDefault="00A80028" w:rsidP="00A80028">
      <w:pPr>
        <w:jc w:val="center"/>
        <w:rPr>
          <w:rFonts w:ascii="Times New Roman" w:hAnsi="Times New Roman" w:cs="Times New Roman"/>
          <w:sz w:val="32"/>
          <w:szCs w:val="32"/>
        </w:rPr>
      </w:pPr>
    </w:p>
    <w:p w14:paraId="7C917E41" w14:textId="77777777" w:rsidR="00A80028" w:rsidRPr="00E131A7" w:rsidRDefault="00A80028" w:rsidP="00A80028">
      <w:pPr>
        <w:jc w:val="center"/>
        <w:rPr>
          <w:rFonts w:ascii="Times New Roman" w:hAnsi="Times New Roman" w:cs="Times New Roman"/>
          <w:sz w:val="32"/>
          <w:szCs w:val="32"/>
        </w:rPr>
      </w:pPr>
    </w:p>
    <w:p w14:paraId="74A580D1" w14:textId="77777777" w:rsidR="00A80028" w:rsidRPr="00E131A7" w:rsidRDefault="00A80028" w:rsidP="00A80028">
      <w:pPr>
        <w:jc w:val="center"/>
        <w:rPr>
          <w:rFonts w:ascii="Times New Roman" w:hAnsi="Times New Roman" w:cs="Times New Roman"/>
          <w:sz w:val="32"/>
          <w:szCs w:val="32"/>
        </w:rPr>
      </w:pPr>
    </w:p>
    <w:p w14:paraId="0C4BD6C7" w14:textId="77777777" w:rsidR="00A80028" w:rsidRPr="00E131A7" w:rsidRDefault="00A80028" w:rsidP="00A80028">
      <w:pPr>
        <w:jc w:val="center"/>
        <w:rPr>
          <w:rFonts w:ascii="Times New Roman" w:hAnsi="Times New Roman" w:cs="Times New Roman"/>
          <w:sz w:val="32"/>
          <w:szCs w:val="32"/>
        </w:rPr>
      </w:pPr>
    </w:p>
    <w:p w14:paraId="547B45B7" w14:textId="77777777" w:rsidR="00A80028" w:rsidRPr="00E131A7" w:rsidRDefault="00A80028" w:rsidP="00A80028">
      <w:pPr>
        <w:jc w:val="center"/>
        <w:rPr>
          <w:rFonts w:ascii="Times New Roman" w:hAnsi="Times New Roman" w:cs="Times New Roman"/>
          <w:sz w:val="40"/>
          <w:szCs w:val="40"/>
        </w:rPr>
      </w:pPr>
      <w:r w:rsidRPr="00E131A7">
        <w:rPr>
          <w:rFonts w:ascii="Times New Roman" w:hAnsi="Times New Roman" w:cs="Times New Roman"/>
          <w:sz w:val="40"/>
          <w:szCs w:val="40"/>
        </w:rPr>
        <w:t>Bakalářská práce</w:t>
      </w:r>
    </w:p>
    <w:p w14:paraId="182E6AE1" w14:textId="77777777" w:rsidR="00A80028" w:rsidRPr="00E131A7" w:rsidRDefault="00673B9B" w:rsidP="00A80028">
      <w:pPr>
        <w:jc w:val="center"/>
        <w:rPr>
          <w:rFonts w:ascii="Times New Roman" w:hAnsi="Times New Roman" w:cs="Times New Roman"/>
          <w:sz w:val="32"/>
          <w:szCs w:val="32"/>
        </w:rPr>
      </w:pPr>
      <w:r w:rsidRPr="00E131A7">
        <w:rPr>
          <w:rFonts w:ascii="Times New Roman" w:hAnsi="Times New Roman" w:cs="Times New Roman"/>
          <w:sz w:val="32"/>
          <w:szCs w:val="32"/>
        </w:rPr>
        <w:t>Lena Oborná</w:t>
      </w:r>
    </w:p>
    <w:p w14:paraId="47C6F4B5" w14:textId="77777777" w:rsidR="00A80028" w:rsidRPr="00E131A7" w:rsidRDefault="00A80028" w:rsidP="00A80028">
      <w:pPr>
        <w:jc w:val="center"/>
        <w:rPr>
          <w:rFonts w:ascii="Times New Roman" w:hAnsi="Times New Roman" w:cs="Times New Roman"/>
          <w:sz w:val="32"/>
          <w:szCs w:val="32"/>
        </w:rPr>
      </w:pPr>
    </w:p>
    <w:p w14:paraId="36A69BB8" w14:textId="77777777" w:rsidR="00A80028" w:rsidRPr="00E131A7" w:rsidRDefault="00673B9B" w:rsidP="00A80028">
      <w:pPr>
        <w:jc w:val="center"/>
        <w:rPr>
          <w:rFonts w:ascii="Times New Roman" w:hAnsi="Times New Roman" w:cs="Times New Roman"/>
          <w:sz w:val="32"/>
          <w:szCs w:val="32"/>
        </w:rPr>
      </w:pPr>
      <w:r w:rsidRPr="00E131A7">
        <w:rPr>
          <w:rFonts w:ascii="Times New Roman" w:hAnsi="Times New Roman" w:cs="Times New Roman"/>
          <w:sz w:val="32"/>
          <w:szCs w:val="32"/>
        </w:rPr>
        <w:t>Vnímání vlastního těla u hráček dorostenecké extraligy volejbalu</w:t>
      </w:r>
    </w:p>
    <w:p w14:paraId="30B0C520" w14:textId="77777777" w:rsidR="00A80028" w:rsidRPr="00E131A7" w:rsidRDefault="00A80028" w:rsidP="00A80028">
      <w:pPr>
        <w:jc w:val="center"/>
        <w:rPr>
          <w:rFonts w:ascii="Times New Roman" w:hAnsi="Times New Roman" w:cs="Times New Roman"/>
          <w:sz w:val="32"/>
          <w:szCs w:val="32"/>
        </w:rPr>
      </w:pPr>
    </w:p>
    <w:p w14:paraId="088729F4" w14:textId="77777777" w:rsidR="00A80028" w:rsidRPr="00E131A7" w:rsidRDefault="00A80028" w:rsidP="00A80028">
      <w:pPr>
        <w:jc w:val="center"/>
        <w:rPr>
          <w:rFonts w:ascii="Times New Roman" w:hAnsi="Times New Roman" w:cs="Times New Roman"/>
          <w:sz w:val="32"/>
          <w:szCs w:val="32"/>
        </w:rPr>
      </w:pPr>
    </w:p>
    <w:p w14:paraId="44613A80" w14:textId="77777777" w:rsidR="00A80028" w:rsidRPr="00E131A7" w:rsidRDefault="00A80028" w:rsidP="00A80028">
      <w:pPr>
        <w:jc w:val="center"/>
        <w:rPr>
          <w:rFonts w:ascii="Times New Roman" w:hAnsi="Times New Roman" w:cs="Times New Roman"/>
          <w:sz w:val="32"/>
          <w:szCs w:val="32"/>
        </w:rPr>
      </w:pPr>
    </w:p>
    <w:p w14:paraId="610E1791" w14:textId="77777777" w:rsidR="00A80028" w:rsidRPr="00E131A7" w:rsidRDefault="00A80028" w:rsidP="00A80028">
      <w:pPr>
        <w:jc w:val="center"/>
        <w:rPr>
          <w:rFonts w:ascii="Times New Roman" w:hAnsi="Times New Roman" w:cs="Times New Roman"/>
          <w:sz w:val="32"/>
          <w:szCs w:val="32"/>
        </w:rPr>
      </w:pPr>
    </w:p>
    <w:p w14:paraId="74AAF20F" w14:textId="77777777" w:rsidR="00A80028" w:rsidRPr="00E131A7" w:rsidRDefault="00A80028" w:rsidP="00A80028">
      <w:pPr>
        <w:jc w:val="center"/>
        <w:rPr>
          <w:rFonts w:ascii="Times New Roman" w:hAnsi="Times New Roman" w:cs="Times New Roman"/>
          <w:sz w:val="32"/>
          <w:szCs w:val="32"/>
        </w:rPr>
      </w:pPr>
    </w:p>
    <w:p w14:paraId="5D15283A" w14:textId="77777777" w:rsidR="00A80028" w:rsidRPr="00E131A7" w:rsidRDefault="00A80028" w:rsidP="00A80028">
      <w:pPr>
        <w:jc w:val="center"/>
        <w:rPr>
          <w:rFonts w:ascii="Times New Roman" w:hAnsi="Times New Roman" w:cs="Times New Roman"/>
          <w:sz w:val="32"/>
          <w:szCs w:val="32"/>
        </w:rPr>
      </w:pPr>
    </w:p>
    <w:p w14:paraId="0FB51FCD" w14:textId="77777777" w:rsidR="00A80028" w:rsidRPr="00E131A7" w:rsidRDefault="00A80028" w:rsidP="00A80028">
      <w:pPr>
        <w:jc w:val="center"/>
        <w:rPr>
          <w:rFonts w:ascii="Times New Roman" w:hAnsi="Times New Roman" w:cs="Times New Roman"/>
          <w:sz w:val="32"/>
          <w:szCs w:val="32"/>
        </w:rPr>
      </w:pPr>
    </w:p>
    <w:p w14:paraId="3291B013" w14:textId="77777777" w:rsidR="00A80028" w:rsidRPr="00E131A7" w:rsidRDefault="00A80028" w:rsidP="00A80028">
      <w:pPr>
        <w:jc w:val="center"/>
        <w:rPr>
          <w:rFonts w:ascii="Times New Roman" w:hAnsi="Times New Roman" w:cs="Times New Roman"/>
          <w:sz w:val="32"/>
          <w:szCs w:val="32"/>
        </w:rPr>
      </w:pPr>
    </w:p>
    <w:p w14:paraId="1A1C9003" w14:textId="77777777" w:rsidR="00A80028" w:rsidRPr="00E131A7" w:rsidRDefault="00A80028" w:rsidP="00A80028">
      <w:pPr>
        <w:jc w:val="center"/>
        <w:rPr>
          <w:rFonts w:ascii="Times New Roman" w:hAnsi="Times New Roman" w:cs="Times New Roman"/>
          <w:sz w:val="32"/>
          <w:szCs w:val="32"/>
        </w:rPr>
      </w:pPr>
    </w:p>
    <w:p w14:paraId="54CD8507" w14:textId="77777777" w:rsidR="00A80028" w:rsidRPr="00E131A7" w:rsidRDefault="00A80028" w:rsidP="00A80028">
      <w:pPr>
        <w:jc w:val="both"/>
        <w:rPr>
          <w:rFonts w:ascii="Times New Roman" w:hAnsi="Times New Roman" w:cs="Times New Roman"/>
          <w:sz w:val="24"/>
          <w:szCs w:val="24"/>
        </w:rPr>
      </w:pPr>
    </w:p>
    <w:p w14:paraId="6B753163" w14:textId="77777777" w:rsidR="00A80028" w:rsidRPr="00E131A7" w:rsidRDefault="00A80028" w:rsidP="00A80028">
      <w:pPr>
        <w:jc w:val="both"/>
        <w:rPr>
          <w:rFonts w:ascii="Times New Roman" w:hAnsi="Times New Roman" w:cs="Times New Roman"/>
          <w:sz w:val="24"/>
          <w:szCs w:val="24"/>
        </w:rPr>
      </w:pPr>
    </w:p>
    <w:p w14:paraId="09F486A0" w14:textId="77777777" w:rsidR="00673B9B" w:rsidRPr="00E131A7" w:rsidRDefault="00673B9B" w:rsidP="00A80028">
      <w:pPr>
        <w:jc w:val="both"/>
        <w:rPr>
          <w:rFonts w:ascii="Times New Roman" w:hAnsi="Times New Roman" w:cs="Times New Roman"/>
          <w:sz w:val="24"/>
          <w:szCs w:val="24"/>
        </w:rPr>
      </w:pPr>
    </w:p>
    <w:p w14:paraId="04DD4BB8" w14:textId="77777777" w:rsidR="00A80028" w:rsidRPr="00E131A7" w:rsidRDefault="00A80028" w:rsidP="00A80028">
      <w:pPr>
        <w:jc w:val="both"/>
        <w:rPr>
          <w:rFonts w:ascii="Times New Roman" w:hAnsi="Times New Roman" w:cs="Times New Roman"/>
          <w:sz w:val="24"/>
          <w:szCs w:val="24"/>
        </w:rPr>
      </w:pPr>
      <w:r w:rsidRPr="00E131A7">
        <w:rPr>
          <w:rFonts w:ascii="Times New Roman" w:hAnsi="Times New Roman" w:cs="Times New Roman"/>
          <w:sz w:val="24"/>
          <w:szCs w:val="24"/>
        </w:rPr>
        <w:t>Olomouc 2023</w:t>
      </w:r>
      <w:r w:rsidRPr="00E131A7">
        <w:rPr>
          <w:rFonts w:ascii="Times New Roman" w:hAnsi="Times New Roman" w:cs="Times New Roman"/>
          <w:sz w:val="24"/>
          <w:szCs w:val="24"/>
        </w:rPr>
        <w:tab/>
      </w:r>
      <w:r w:rsidRPr="00E131A7">
        <w:rPr>
          <w:rFonts w:ascii="Times New Roman" w:hAnsi="Times New Roman" w:cs="Times New Roman"/>
          <w:sz w:val="24"/>
          <w:szCs w:val="24"/>
        </w:rPr>
        <w:tab/>
      </w:r>
      <w:r w:rsidRPr="00E131A7">
        <w:rPr>
          <w:rFonts w:ascii="Times New Roman" w:hAnsi="Times New Roman" w:cs="Times New Roman"/>
          <w:sz w:val="24"/>
          <w:szCs w:val="24"/>
        </w:rPr>
        <w:tab/>
      </w:r>
      <w:r w:rsidRPr="00E131A7">
        <w:rPr>
          <w:rFonts w:ascii="Times New Roman" w:hAnsi="Times New Roman" w:cs="Times New Roman"/>
          <w:sz w:val="24"/>
          <w:szCs w:val="24"/>
        </w:rPr>
        <w:tab/>
        <w:t xml:space="preserve">Vedoucí </w:t>
      </w:r>
      <w:r w:rsidR="00AA3D72" w:rsidRPr="00E131A7">
        <w:rPr>
          <w:rFonts w:ascii="Times New Roman" w:hAnsi="Times New Roman" w:cs="Times New Roman"/>
          <w:sz w:val="24"/>
          <w:szCs w:val="24"/>
        </w:rPr>
        <w:t>práce R</w:t>
      </w:r>
      <w:r w:rsidR="00673B9B" w:rsidRPr="00E131A7">
        <w:rPr>
          <w:rFonts w:ascii="Times New Roman" w:hAnsi="Times New Roman" w:cs="Times New Roman"/>
          <w:sz w:val="24"/>
          <w:szCs w:val="24"/>
        </w:rPr>
        <w:t>N</w:t>
      </w:r>
      <w:r w:rsidR="00AA3D72" w:rsidRPr="00E131A7">
        <w:rPr>
          <w:rFonts w:ascii="Times New Roman" w:hAnsi="Times New Roman" w:cs="Times New Roman"/>
          <w:sz w:val="24"/>
          <w:szCs w:val="24"/>
        </w:rPr>
        <w:t xml:space="preserve">Dr. </w:t>
      </w:r>
      <w:proofErr w:type="spellStart"/>
      <w:r w:rsidR="00AA3D72" w:rsidRPr="00E131A7">
        <w:rPr>
          <w:rFonts w:ascii="Times New Roman" w:hAnsi="Times New Roman" w:cs="Times New Roman"/>
          <w:sz w:val="24"/>
          <w:szCs w:val="24"/>
        </w:rPr>
        <w:t>Kristína</w:t>
      </w:r>
      <w:proofErr w:type="spellEnd"/>
      <w:r w:rsidR="00AA3D72" w:rsidRPr="00E131A7">
        <w:rPr>
          <w:rFonts w:ascii="Times New Roman" w:hAnsi="Times New Roman" w:cs="Times New Roman"/>
          <w:sz w:val="24"/>
          <w:szCs w:val="24"/>
        </w:rPr>
        <w:t xml:space="preserve"> Tománková Ph.D.</w:t>
      </w:r>
    </w:p>
    <w:p w14:paraId="38AE9009" w14:textId="77777777" w:rsidR="00A80028" w:rsidRPr="00E131A7" w:rsidRDefault="00A80028" w:rsidP="00A80028">
      <w:pPr>
        <w:jc w:val="both"/>
        <w:rPr>
          <w:rFonts w:ascii="Times New Roman" w:hAnsi="Times New Roman" w:cs="Times New Roman"/>
          <w:sz w:val="24"/>
          <w:szCs w:val="24"/>
        </w:rPr>
      </w:pPr>
    </w:p>
    <w:p w14:paraId="1BD879F8" w14:textId="77777777" w:rsidR="00A80028" w:rsidRPr="00E131A7" w:rsidRDefault="00A80028" w:rsidP="00A80028">
      <w:pPr>
        <w:jc w:val="both"/>
        <w:rPr>
          <w:rFonts w:ascii="Times New Roman" w:hAnsi="Times New Roman" w:cs="Times New Roman"/>
          <w:sz w:val="24"/>
          <w:szCs w:val="24"/>
        </w:rPr>
      </w:pPr>
    </w:p>
    <w:p w14:paraId="5ACBEA9F" w14:textId="77777777" w:rsidR="00A80028" w:rsidRPr="00E131A7" w:rsidRDefault="00A80028" w:rsidP="00A80028">
      <w:pPr>
        <w:jc w:val="both"/>
        <w:rPr>
          <w:rFonts w:ascii="Times New Roman" w:hAnsi="Times New Roman" w:cs="Times New Roman"/>
          <w:sz w:val="24"/>
          <w:szCs w:val="24"/>
        </w:rPr>
      </w:pPr>
    </w:p>
    <w:p w14:paraId="5BF4B332" w14:textId="77777777" w:rsidR="00A80028" w:rsidRPr="00E131A7" w:rsidRDefault="00A80028" w:rsidP="00A80028">
      <w:pPr>
        <w:ind w:left="567"/>
        <w:jc w:val="both"/>
        <w:rPr>
          <w:rFonts w:ascii="Times New Roman" w:hAnsi="Times New Roman" w:cs="Times New Roman"/>
          <w:sz w:val="24"/>
          <w:szCs w:val="24"/>
        </w:rPr>
      </w:pPr>
    </w:p>
    <w:p w14:paraId="558B7269" w14:textId="77777777" w:rsidR="00A80028" w:rsidRPr="00E131A7" w:rsidRDefault="00A80028" w:rsidP="00A80028">
      <w:pPr>
        <w:ind w:left="567"/>
        <w:jc w:val="both"/>
        <w:rPr>
          <w:rFonts w:ascii="Times New Roman" w:hAnsi="Times New Roman" w:cs="Times New Roman"/>
          <w:sz w:val="24"/>
          <w:szCs w:val="24"/>
        </w:rPr>
      </w:pPr>
    </w:p>
    <w:p w14:paraId="61B0F98A" w14:textId="77777777" w:rsidR="00A80028" w:rsidRPr="00E131A7" w:rsidRDefault="00A80028" w:rsidP="00A80028">
      <w:pPr>
        <w:ind w:left="567"/>
        <w:jc w:val="both"/>
        <w:rPr>
          <w:rFonts w:ascii="Times New Roman" w:hAnsi="Times New Roman" w:cs="Times New Roman"/>
          <w:sz w:val="24"/>
          <w:szCs w:val="24"/>
        </w:rPr>
      </w:pPr>
    </w:p>
    <w:p w14:paraId="5D620357" w14:textId="77777777" w:rsidR="00A80028" w:rsidRPr="00E131A7" w:rsidRDefault="00A80028" w:rsidP="00A80028">
      <w:pPr>
        <w:ind w:left="567"/>
        <w:jc w:val="both"/>
        <w:rPr>
          <w:rFonts w:ascii="Times New Roman" w:hAnsi="Times New Roman" w:cs="Times New Roman"/>
          <w:sz w:val="24"/>
          <w:szCs w:val="24"/>
        </w:rPr>
      </w:pPr>
    </w:p>
    <w:p w14:paraId="14270324" w14:textId="77777777" w:rsidR="00A80028" w:rsidRPr="00E131A7" w:rsidRDefault="00A80028" w:rsidP="00A80028">
      <w:pPr>
        <w:ind w:left="567"/>
        <w:jc w:val="both"/>
        <w:rPr>
          <w:rFonts w:ascii="Times New Roman" w:hAnsi="Times New Roman" w:cs="Times New Roman"/>
          <w:sz w:val="24"/>
          <w:szCs w:val="24"/>
        </w:rPr>
      </w:pPr>
    </w:p>
    <w:p w14:paraId="37B02A16" w14:textId="77777777" w:rsidR="00A80028" w:rsidRPr="00E131A7" w:rsidRDefault="00A80028" w:rsidP="00A80028">
      <w:pPr>
        <w:ind w:left="567"/>
        <w:jc w:val="both"/>
        <w:rPr>
          <w:rFonts w:ascii="Times New Roman" w:hAnsi="Times New Roman" w:cs="Times New Roman"/>
          <w:sz w:val="24"/>
          <w:szCs w:val="24"/>
        </w:rPr>
      </w:pPr>
    </w:p>
    <w:p w14:paraId="7C4B55B2" w14:textId="77777777" w:rsidR="00A80028" w:rsidRPr="00E131A7" w:rsidRDefault="00A80028" w:rsidP="00A80028">
      <w:pPr>
        <w:ind w:left="567"/>
        <w:jc w:val="both"/>
        <w:rPr>
          <w:rFonts w:ascii="Times New Roman" w:hAnsi="Times New Roman" w:cs="Times New Roman"/>
          <w:sz w:val="24"/>
          <w:szCs w:val="24"/>
        </w:rPr>
      </w:pPr>
    </w:p>
    <w:p w14:paraId="71238758" w14:textId="77777777" w:rsidR="00A80028" w:rsidRPr="00E131A7" w:rsidRDefault="00A80028" w:rsidP="00A80028">
      <w:pPr>
        <w:ind w:left="567"/>
        <w:jc w:val="both"/>
        <w:rPr>
          <w:rFonts w:ascii="Times New Roman" w:hAnsi="Times New Roman" w:cs="Times New Roman"/>
          <w:sz w:val="24"/>
          <w:szCs w:val="24"/>
        </w:rPr>
      </w:pPr>
    </w:p>
    <w:p w14:paraId="7B0C3A91" w14:textId="77777777" w:rsidR="00A80028" w:rsidRPr="00E131A7" w:rsidRDefault="00A80028" w:rsidP="00A80028">
      <w:pPr>
        <w:ind w:left="567"/>
        <w:jc w:val="both"/>
        <w:rPr>
          <w:rFonts w:ascii="Times New Roman" w:hAnsi="Times New Roman" w:cs="Times New Roman"/>
          <w:sz w:val="24"/>
          <w:szCs w:val="24"/>
        </w:rPr>
      </w:pPr>
    </w:p>
    <w:p w14:paraId="1F2FD9C5" w14:textId="77777777" w:rsidR="00A80028" w:rsidRPr="00E131A7" w:rsidRDefault="00A80028" w:rsidP="00A80028">
      <w:pPr>
        <w:ind w:left="567"/>
        <w:jc w:val="both"/>
        <w:rPr>
          <w:rFonts w:ascii="Times New Roman" w:hAnsi="Times New Roman" w:cs="Times New Roman"/>
          <w:sz w:val="24"/>
          <w:szCs w:val="24"/>
        </w:rPr>
      </w:pPr>
    </w:p>
    <w:p w14:paraId="09C20F3F" w14:textId="77777777" w:rsidR="00A80028" w:rsidRPr="00E131A7" w:rsidRDefault="00A80028" w:rsidP="00A80028">
      <w:pPr>
        <w:ind w:left="567"/>
        <w:jc w:val="both"/>
        <w:rPr>
          <w:rFonts w:ascii="Times New Roman" w:hAnsi="Times New Roman" w:cs="Times New Roman"/>
          <w:sz w:val="24"/>
          <w:szCs w:val="24"/>
        </w:rPr>
      </w:pPr>
    </w:p>
    <w:p w14:paraId="74CF8B99" w14:textId="77777777" w:rsidR="00A80028" w:rsidRPr="00E131A7" w:rsidRDefault="00A80028" w:rsidP="00A80028">
      <w:pPr>
        <w:ind w:left="567"/>
        <w:jc w:val="both"/>
        <w:rPr>
          <w:rFonts w:ascii="Times New Roman" w:hAnsi="Times New Roman" w:cs="Times New Roman"/>
          <w:sz w:val="24"/>
          <w:szCs w:val="24"/>
        </w:rPr>
      </w:pPr>
    </w:p>
    <w:p w14:paraId="592B50C3" w14:textId="77777777" w:rsidR="00A80028" w:rsidRPr="00E131A7" w:rsidRDefault="00A80028" w:rsidP="00A80028">
      <w:pPr>
        <w:ind w:left="567"/>
        <w:jc w:val="both"/>
        <w:rPr>
          <w:rFonts w:ascii="Times New Roman" w:hAnsi="Times New Roman" w:cs="Times New Roman"/>
          <w:sz w:val="24"/>
          <w:szCs w:val="24"/>
        </w:rPr>
      </w:pPr>
    </w:p>
    <w:p w14:paraId="6DC61D22" w14:textId="77777777" w:rsidR="00A80028" w:rsidRPr="00E131A7" w:rsidRDefault="00A80028" w:rsidP="00A80028">
      <w:pPr>
        <w:ind w:left="567"/>
        <w:jc w:val="both"/>
        <w:rPr>
          <w:rFonts w:ascii="Times New Roman" w:hAnsi="Times New Roman" w:cs="Times New Roman"/>
          <w:sz w:val="24"/>
          <w:szCs w:val="24"/>
        </w:rPr>
      </w:pPr>
    </w:p>
    <w:p w14:paraId="64588873" w14:textId="77777777" w:rsidR="00A80028" w:rsidRPr="00E131A7" w:rsidRDefault="00A80028" w:rsidP="00A80028">
      <w:pPr>
        <w:ind w:left="567"/>
        <w:jc w:val="both"/>
        <w:rPr>
          <w:rStyle w:val="markedcontent"/>
          <w:rFonts w:ascii="Times New Roman" w:hAnsi="Times New Roman" w:cs="Times New Roman"/>
          <w:sz w:val="24"/>
          <w:szCs w:val="24"/>
        </w:rPr>
      </w:pPr>
    </w:p>
    <w:p w14:paraId="3377A195" w14:textId="77777777" w:rsidR="00A80028" w:rsidRPr="00E131A7" w:rsidRDefault="00A80028" w:rsidP="00A80028">
      <w:pPr>
        <w:ind w:left="567"/>
        <w:jc w:val="both"/>
        <w:rPr>
          <w:rStyle w:val="markedcontent"/>
          <w:rFonts w:ascii="Times New Roman" w:hAnsi="Times New Roman" w:cs="Times New Roman"/>
          <w:sz w:val="24"/>
          <w:szCs w:val="24"/>
        </w:rPr>
      </w:pPr>
    </w:p>
    <w:p w14:paraId="0F7EA9FF" w14:textId="77777777" w:rsidR="00A80028" w:rsidRPr="00E131A7" w:rsidRDefault="00A80028" w:rsidP="00A80028">
      <w:pPr>
        <w:ind w:left="567"/>
        <w:jc w:val="both"/>
        <w:rPr>
          <w:rStyle w:val="markedcontent"/>
          <w:rFonts w:ascii="Times New Roman" w:hAnsi="Times New Roman" w:cs="Times New Roman"/>
          <w:sz w:val="24"/>
          <w:szCs w:val="24"/>
        </w:rPr>
      </w:pPr>
    </w:p>
    <w:p w14:paraId="094C5F73" w14:textId="4853C4B3" w:rsidR="00A80028" w:rsidRDefault="00A80028" w:rsidP="00A80028">
      <w:pPr>
        <w:ind w:left="567"/>
        <w:jc w:val="both"/>
        <w:rPr>
          <w:rStyle w:val="markedcontent"/>
          <w:rFonts w:ascii="Times New Roman" w:hAnsi="Times New Roman" w:cs="Times New Roman"/>
          <w:sz w:val="24"/>
          <w:szCs w:val="24"/>
        </w:rPr>
      </w:pPr>
    </w:p>
    <w:p w14:paraId="50ADD879" w14:textId="77777777" w:rsidR="001523F8" w:rsidRPr="00E131A7" w:rsidRDefault="001523F8" w:rsidP="00A80028">
      <w:pPr>
        <w:ind w:left="567"/>
        <w:jc w:val="both"/>
        <w:rPr>
          <w:rStyle w:val="markedcontent"/>
          <w:rFonts w:ascii="Times New Roman" w:hAnsi="Times New Roman" w:cs="Times New Roman"/>
          <w:sz w:val="24"/>
          <w:szCs w:val="24"/>
        </w:rPr>
      </w:pPr>
    </w:p>
    <w:p w14:paraId="51F68103" w14:textId="77777777" w:rsidR="00A80028" w:rsidRPr="00E131A7" w:rsidRDefault="00A80028" w:rsidP="00A80028">
      <w:pPr>
        <w:ind w:left="567"/>
        <w:jc w:val="both"/>
        <w:rPr>
          <w:rStyle w:val="markedcontent"/>
          <w:rFonts w:ascii="Times New Roman" w:hAnsi="Times New Roman" w:cs="Times New Roman"/>
          <w:sz w:val="24"/>
          <w:szCs w:val="24"/>
        </w:rPr>
      </w:pPr>
    </w:p>
    <w:p w14:paraId="78C03FCE" w14:textId="77777777" w:rsidR="00A80028" w:rsidRPr="00E131A7" w:rsidRDefault="00A80028" w:rsidP="00A80028">
      <w:pPr>
        <w:ind w:left="567"/>
        <w:jc w:val="both"/>
        <w:rPr>
          <w:rStyle w:val="markedcontent"/>
          <w:rFonts w:ascii="Times New Roman" w:hAnsi="Times New Roman" w:cs="Times New Roman"/>
          <w:sz w:val="24"/>
          <w:szCs w:val="24"/>
        </w:rPr>
      </w:pPr>
    </w:p>
    <w:p w14:paraId="025CBB60" w14:textId="77777777" w:rsidR="00A80028" w:rsidRPr="00E131A7" w:rsidRDefault="00A80028" w:rsidP="00A80028">
      <w:pPr>
        <w:jc w:val="both"/>
        <w:rPr>
          <w:rStyle w:val="markedcontent"/>
          <w:rFonts w:ascii="Times New Roman" w:hAnsi="Times New Roman" w:cs="Times New Roman"/>
          <w:sz w:val="24"/>
          <w:szCs w:val="24"/>
        </w:rPr>
      </w:pPr>
    </w:p>
    <w:p w14:paraId="3A8CF6F7" w14:textId="77777777" w:rsidR="00A80028" w:rsidRPr="00E131A7" w:rsidRDefault="00A80028" w:rsidP="00A80028">
      <w:pPr>
        <w:spacing w:line="360" w:lineRule="auto"/>
        <w:jc w:val="both"/>
        <w:rPr>
          <w:rStyle w:val="markedcontent"/>
          <w:rFonts w:ascii="Times New Roman" w:hAnsi="Times New Roman" w:cs="Times New Roman"/>
          <w:sz w:val="24"/>
          <w:szCs w:val="24"/>
        </w:rPr>
      </w:pPr>
      <w:r w:rsidRPr="00E131A7">
        <w:rPr>
          <w:rStyle w:val="markedcontent"/>
          <w:rFonts w:ascii="Times New Roman" w:hAnsi="Times New Roman" w:cs="Times New Roman"/>
          <w:sz w:val="24"/>
          <w:szCs w:val="24"/>
        </w:rPr>
        <w:t>Prohlašuji, že jsem bakalářskou práci vypracovala sama pod odborným vedením</w:t>
      </w:r>
      <w:r w:rsidR="00673B9B" w:rsidRPr="00E131A7">
        <w:rPr>
          <w:rStyle w:val="markedcontent"/>
          <w:rFonts w:ascii="Times New Roman" w:hAnsi="Times New Roman" w:cs="Times New Roman"/>
          <w:sz w:val="24"/>
          <w:szCs w:val="24"/>
        </w:rPr>
        <w:t xml:space="preserve"> paní RNDr. </w:t>
      </w:r>
      <w:proofErr w:type="spellStart"/>
      <w:r w:rsidR="00673B9B" w:rsidRPr="00E131A7">
        <w:rPr>
          <w:rStyle w:val="markedcontent"/>
          <w:rFonts w:ascii="Times New Roman" w:hAnsi="Times New Roman" w:cs="Times New Roman"/>
          <w:sz w:val="24"/>
          <w:szCs w:val="24"/>
        </w:rPr>
        <w:t>Kristí</w:t>
      </w:r>
      <w:r w:rsidRPr="00E131A7">
        <w:rPr>
          <w:rStyle w:val="markedcontent"/>
          <w:rFonts w:ascii="Times New Roman" w:hAnsi="Times New Roman" w:cs="Times New Roman"/>
          <w:sz w:val="24"/>
          <w:szCs w:val="24"/>
        </w:rPr>
        <w:t>ny</w:t>
      </w:r>
      <w:proofErr w:type="spellEnd"/>
      <w:r w:rsidRPr="00E131A7">
        <w:rPr>
          <w:rStyle w:val="markedcontent"/>
          <w:rFonts w:ascii="Times New Roman" w:hAnsi="Times New Roman" w:cs="Times New Roman"/>
          <w:sz w:val="24"/>
          <w:szCs w:val="24"/>
        </w:rPr>
        <w:t xml:space="preserve"> Tománkové, Ph.D. Dále prohlašuji, že všechny použité zdroje jsou zahrnuty v seznamu použité literatury.</w:t>
      </w:r>
    </w:p>
    <w:p w14:paraId="4CEB3833" w14:textId="77777777" w:rsidR="00A80028" w:rsidRPr="00E131A7" w:rsidRDefault="00A80028" w:rsidP="00A80028">
      <w:pPr>
        <w:ind w:left="567"/>
        <w:jc w:val="right"/>
        <w:rPr>
          <w:rStyle w:val="markedcontent"/>
          <w:rFonts w:ascii="Times New Roman" w:hAnsi="Times New Roman" w:cs="Times New Roman"/>
          <w:sz w:val="24"/>
          <w:szCs w:val="24"/>
        </w:rPr>
      </w:pP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t>……………………………</w:t>
      </w:r>
    </w:p>
    <w:p w14:paraId="76D7DE88" w14:textId="77777777" w:rsidR="00A80028" w:rsidRPr="00E131A7" w:rsidRDefault="00A80028" w:rsidP="00A80028">
      <w:pPr>
        <w:jc w:val="right"/>
        <w:rPr>
          <w:rStyle w:val="markedcontent"/>
          <w:rFonts w:ascii="Times New Roman" w:hAnsi="Times New Roman" w:cs="Times New Roman"/>
          <w:sz w:val="24"/>
          <w:szCs w:val="24"/>
        </w:rPr>
      </w:pP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r>
      <w:r w:rsidRPr="00E131A7">
        <w:rPr>
          <w:rStyle w:val="markedcontent"/>
          <w:rFonts w:ascii="Times New Roman" w:hAnsi="Times New Roman" w:cs="Times New Roman"/>
          <w:sz w:val="24"/>
          <w:szCs w:val="24"/>
        </w:rPr>
        <w:tab/>
        <w:t>Lena Oborná</w:t>
      </w:r>
    </w:p>
    <w:p w14:paraId="5280F7B9" w14:textId="77777777" w:rsidR="00A80028" w:rsidRPr="00E131A7" w:rsidRDefault="00A80028" w:rsidP="00A80028">
      <w:pPr>
        <w:ind w:left="567"/>
        <w:jc w:val="both"/>
        <w:rPr>
          <w:rStyle w:val="markedcontent"/>
          <w:rFonts w:ascii="Times New Roman" w:hAnsi="Times New Roman" w:cs="Times New Roman"/>
          <w:sz w:val="24"/>
          <w:szCs w:val="24"/>
        </w:rPr>
      </w:pPr>
    </w:p>
    <w:p w14:paraId="38AC58D6" w14:textId="77777777" w:rsidR="00A80028" w:rsidRPr="00E131A7" w:rsidRDefault="00A80028" w:rsidP="00A80028">
      <w:pPr>
        <w:ind w:left="567"/>
        <w:jc w:val="both"/>
        <w:rPr>
          <w:rStyle w:val="markedcontent"/>
          <w:rFonts w:ascii="Times New Roman" w:hAnsi="Times New Roman" w:cs="Times New Roman"/>
          <w:sz w:val="24"/>
          <w:szCs w:val="24"/>
        </w:rPr>
      </w:pPr>
    </w:p>
    <w:p w14:paraId="46D8E168" w14:textId="77777777" w:rsidR="00A80028" w:rsidRPr="00E131A7" w:rsidRDefault="00A80028" w:rsidP="00A80028">
      <w:pPr>
        <w:ind w:left="567"/>
        <w:jc w:val="both"/>
        <w:rPr>
          <w:rStyle w:val="markedcontent"/>
          <w:rFonts w:ascii="Times New Roman" w:hAnsi="Times New Roman" w:cs="Times New Roman"/>
          <w:sz w:val="24"/>
          <w:szCs w:val="24"/>
        </w:rPr>
      </w:pPr>
    </w:p>
    <w:p w14:paraId="094C408E" w14:textId="77777777" w:rsidR="00A80028" w:rsidRPr="00E131A7" w:rsidRDefault="00A80028" w:rsidP="00A80028">
      <w:pPr>
        <w:ind w:left="567"/>
        <w:jc w:val="both"/>
        <w:rPr>
          <w:rStyle w:val="markedcontent"/>
          <w:rFonts w:ascii="Times New Roman" w:hAnsi="Times New Roman" w:cs="Times New Roman"/>
          <w:sz w:val="24"/>
          <w:szCs w:val="24"/>
        </w:rPr>
      </w:pPr>
    </w:p>
    <w:p w14:paraId="4D553F08" w14:textId="77777777" w:rsidR="00A80028" w:rsidRPr="00E131A7" w:rsidRDefault="00A80028" w:rsidP="00A80028">
      <w:pPr>
        <w:ind w:left="567"/>
        <w:jc w:val="both"/>
        <w:rPr>
          <w:rStyle w:val="markedcontent"/>
          <w:rFonts w:ascii="Times New Roman" w:hAnsi="Times New Roman" w:cs="Times New Roman"/>
          <w:sz w:val="24"/>
          <w:szCs w:val="24"/>
        </w:rPr>
      </w:pPr>
    </w:p>
    <w:p w14:paraId="5A5FFFA1" w14:textId="77777777" w:rsidR="00A80028" w:rsidRPr="00E131A7" w:rsidRDefault="00A80028" w:rsidP="00A80028">
      <w:pPr>
        <w:ind w:left="567"/>
        <w:jc w:val="both"/>
        <w:rPr>
          <w:rStyle w:val="markedcontent"/>
          <w:rFonts w:ascii="Times New Roman" w:hAnsi="Times New Roman" w:cs="Times New Roman"/>
          <w:sz w:val="24"/>
          <w:szCs w:val="24"/>
        </w:rPr>
      </w:pPr>
    </w:p>
    <w:p w14:paraId="2FDEA8A5" w14:textId="77777777" w:rsidR="00A80028" w:rsidRPr="00E131A7" w:rsidRDefault="00A80028" w:rsidP="00A80028">
      <w:pPr>
        <w:ind w:left="567"/>
        <w:jc w:val="both"/>
        <w:rPr>
          <w:rStyle w:val="markedcontent"/>
          <w:rFonts w:ascii="Times New Roman" w:hAnsi="Times New Roman" w:cs="Times New Roman"/>
          <w:sz w:val="24"/>
          <w:szCs w:val="24"/>
        </w:rPr>
      </w:pPr>
    </w:p>
    <w:p w14:paraId="0BF87DAA" w14:textId="77777777" w:rsidR="00A80028" w:rsidRPr="00E131A7" w:rsidRDefault="00A80028" w:rsidP="00A80028">
      <w:pPr>
        <w:ind w:left="567"/>
        <w:jc w:val="both"/>
        <w:rPr>
          <w:rStyle w:val="markedcontent"/>
          <w:rFonts w:ascii="Times New Roman" w:hAnsi="Times New Roman" w:cs="Times New Roman"/>
          <w:sz w:val="24"/>
          <w:szCs w:val="24"/>
        </w:rPr>
      </w:pPr>
    </w:p>
    <w:p w14:paraId="56F98D51" w14:textId="77777777" w:rsidR="00A80028" w:rsidRPr="00E131A7" w:rsidRDefault="00A80028" w:rsidP="00A80028">
      <w:pPr>
        <w:ind w:left="567"/>
        <w:jc w:val="both"/>
        <w:rPr>
          <w:rStyle w:val="markedcontent"/>
          <w:rFonts w:ascii="Times New Roman" w:hAnsi="Times New Roman" w:cs="Times New Roman"/>
          <w:sz w:val="24"/>
          <w:szCs w:val="24"/>
        </w:rPr>
      </w:pPr>
    </w:p>
    <w:p w14:paraId="3EAF3CDC" w14:textId="77777777" w:rsidR="00A80028" w:rsidRPr="00E131A7" w:rsidRDefault="00A80028" w:rsidP="00A80028">
      <w:pPr>
        <w:ind w:left="567"/>
        <w:jc w:val="both"/>
        <w:rPr>
          <w:rStyle w:val="markedcontent"/>
          <w:rFonts w:ascii="Times New Roman" w:hAnsi="Times New Roman" w:cs="Times New Roman"/>
          <w:sz w:val="24"/>
          <w:szCs w:val="24"/>
        </w:rPr>
      </w:pPr>
    </w:p>
    <w:p w14:paraId="63BE94FE" w14:textId="77777777" w:rsidR="00A80028" w:rsidRPr="00E131A7" w:rsidRDefault="00A80028" w:rsidP="00A80028">
      <w:pPr>
        <w:ind w:left="567"/>
        <w:jc w:val="both"/>
        <w:rPr>
          <w:rStyle w:val="markedcontent"/>
          <w:rFonts w:ascii="Times New Roman" w:hAnsi="Times New Roman" w:cs="Times New Roman"/>
          <w:sz w:val="24"/>
          <w:szCs w:val="24"/>
        </w:rPr>
      </w:pPr>
    </w:p>
    <w:p w14:paraId="2166C2A5" w14:textId="77777777" w:rsidR="00A80028" w:rsidRPr="00E131A7" w:rsidRDefault="00A80028" w:rsidP="00A80028">
      <w:pPr>
        <w:ind w:left="567"/>
        <w:jc w:val="both"/>
        <w:rPr>
          <w:rStyle w:val="markedcontent"/>
          <w:rFonts w:ascii="Times New Roman" w:hAnsi="Times New Roman" w:cs="Times New Roman"/>
          <w:sz w:val="24"/>
          <w:szCs w:val="24"/>
        </w:rPr>
      </w:pPr>
    </w:p>
    <w:p w14:paraId="7E45FCC5" w14:textId="77777777" w:rsidR="00A80028" w:rsidRPr="00E131A7" w:rsidRDefault="00A80028" w:rsidP="00A80028">
      <w:pPr>
        <w:ind w:left="567"/>
        <w:jc w:val="both"/>
        <w:rPr>
          <w:rStyle w:val="markedcontent"/>
          <w:rFonts w:ascii="Times New Roman" w:hAnsi="Times New Roman" w:cs="Times New Roman"/>
          <w:sz w:val="24"/>
          <w:szCs w:val="24"/>
        </w:rPr>
      </w:pPr>
    </w:p>
    <w:p w14:paraId="5DFF00AF" w14:textId="77777777" w:rsidR="00A80028" w:rsidRPr="00E131A7" w:rsidRDefault="00A80028" w:rsidP="00A80028">
      <w:pPr>
        <w:ind w:left="567"/>
        <w:jc w:val="both"/>
        <w:rPr>
          <w:rStyle w:val="markedcontent"/>
          <w:rFonts w:ascii="Times New Roman" w:hAnsi="Times New Roman" w:cs="Times New Roman"/>
          <w:sz w:val="24"/>
          <w:szCs w:val="24"/>
        </w:rPr>
      </w:pPr>
    </w:p>
    <w:p w14:paraId="1ACA21CD" w14:textId="77777777" w:rsidR="00A80028" w:rsidRPr="00E131A7" w:rsidRDefault="00A80028" w:rsidP="00A80028">
      <w:pPr>
        <w:ind w:left="567"/>
        <w:jc w:val="both"/>
        <w:rPr>
          <w:rStyle w:val="markedcontent"/>
          <w:rFonts w:ascii="Times New Roman" w:hAnsi="Times New Roman" w:cs="Times New Roman"/>
          <w:sz w:val="24"/>
          <w:szCs w:val="24"/>
        </w:rPr>
      </w:pPr>
    </w:p>
    <w:p w14:paraId="577F8259" w14:textId="77777777" w:rsidR="00A80028" w:rsidRPr="00E131A7" w:rsidRDefault="00A80028" w:rsidP="00A80028">
      <w:pPr>
        <w:ind w:left="567"/>
        <w:jc w:val="both"/>
        <w:rPr>
          <w:rStyle w:val="markedcontent"/>
          <w:rFonts w:ascii="Times New Roman" w:hAnsi="Times New Roman" w:cs="Times New Roman"/>
          <w:sz w:val="24"/>
          <w:szCs w:val="24"/>
        </w:rPr>
      </w:pPr>
    </w:p>
    <w:p w14:paraId="51B8781B" w14:textId="77777777" w:rsidR="00A80028" w:rsidRPr="00E131A7" w:rsidRDefault="00A80028" w:rsidP="00A80028">
      <w:pPr>
        <w:ind w:left="567"/>
        <w:jc w:val="both"/>
        <w:rPr>
          <w:rStyle w:val="markedcontent"/>
          <w:rFonts w:ascii="Times New Roman" w:hAnsi="Times New Roman" w:cs="Times New Roman"/>
          <w:sz w:val="24"/>
          <w:szCs w:val="24"/>
        </w:rPr>
      </w:pPr>
    </w:p>
    <w:p w14:paraId="2CE4939A" w14:textId="77777777" w:rsidR="00A80028" w:rsidRPr="00E131A7" w:rsidRDefault="00A80028" w:rsidP="00A80028">
      <w:pPr>
        <w:ind w:left="567"/>
        <w:jc w:val="both"/>
        <w:rPr>
          <w:rStyle w:val="markedcontent"/>
          <w:rFonts w:ascii="Times New Roman" w:hAnsi="Times New Roman" w:cs="Times New Roman"/>
          <w:sz w:val="24"/>
          <w:szCs w:val="24"/>
        </w:rPr>
      </w:pPr>
    </w:p>
    <w:p w14:paraId="57FF5515" w14:textId="77777777" w:rsidR="00A80028" w:rsidRPr="00E131A7" w:rsidRDefault="00A80028" w:rsidP="00A80028">
      <w:pPr>
        <w:ind w:left="567"/>
        <w:jc w:val="both"/>
        <w:rPr>
          <w:rStyle w:val="markedcontent"/>
          <w:rFonts w:ascii="Times New Roman" w:hAnsi="Times New Roman" w:cs="Times New Roman"/>
          <w:sz w:val="24"/>
          <w:szCs w:val="24"/>
        </w:rPr>
      </w:pPr>
    </w:p>
    <w:p w14:paraId="796FF42C" w14:textId="77777777" w:rsidR="00A80028" w:rsidRPr="00E131A7" w:rsidRDefault="00A80028" w:rsidP="00A80028">
      <w:pPr>
        <w:jc w:val="both"/>
        <w:rPr>
          <w:rStyle w:val="markedcontent"/>
          <w:rFonts w:ascii="Times New Roman" w:hAnsi="Times New Roman" w:cs="Times New Roman"/>
          <w:sz w:val="24"/>
          <w:szCs w:val="24"/>
        </w:rPr>
      </w:pPr>
    </w:p>
    <w:p w14:paraId="63432C69" w14:textId="77777777" w:rsidR="00A80028" w:rsidRPr="00E131A7" w:rsidRDefault="00A80028" w:rsidP="00A80028">
      <w:pPr>
        <w:spacing w:line="360" w:lineRule="auto"/>
        <w:jc w:val="both"/>
        <w:rPr>
          <w:rStyle w:val="markedcontent"/>
          <w:rFonts w:ascii="Times New Roman" w:hAnsi="Times New Roman" w:cs="Times New Roman"/>
          <w:sz w:val="24"/>
          <w:szCs w:val="24"/>
        </w:rPr>
      </w:pPr>
    </w:p>
    <w:p w14:paraId="230BA325" w14:textId="77777777" w:rsidR="00A80028" w:rsidRPr="00E131A7" w:rsidRDefault="00A80028" w:rsidP="00A80028">
      <w:pPr>
        <w:spacing w:line="360" w:lineRule="auto"/>
        <w:jc w:val="both"/>
        <w:rPr>
          <w:rStyle w:val="markedcontent"/>
          <w:rFonts w:ascii="Times New Roman" w:hAnsi="Times New Roman" w:cs="Times New Roman"/>
          <w:sz w:val="24"/>
          <w:szCs w:val="24"/>
        </w:rPr>
      </w:pPr>
    </w:p>
    <w:p w14:paraId="107E849B" w14:textId="77777777" w:rsidR="00A80028" w:rsidRPr="00E131A7" w:rsidRDefault="00A80028" w:rsidP="00A80028">
      <w:pPr>
        <w:spacing w:line="360" w:lineRule="auto"/>
        <w:jc w:val="both"/>
        <w:rPr>
          <w:rStyle w:val="markedcontent"/>
          <w:rFonts w:ascii="Times New Roman" w:hAnsi="Times New Roman" w:cs="Times New Roman"/>
          <w:sz w:val="24"/>
          <w:szCs w:val="24"/>
        </w:rPr>
      </w:pPr>
    </w:p>
    <w:p w14:paraId="60B1F0B2" w14:textId="77777777" w:rsidR="00CD529E" w:rsidRPr="00E131A7" w:rsidRDefault="00CD529E" w:rsidP="00A80028">
      <w:pPr>
        <w:spacing w:line="360" w:lineRule="auto"/>
        <w:jc w:val="both"/>
        <w:rPr>
          <w:rStyle w:val="markedcontent"/>
          <w:rFonts w:ascii="Times New Roman" w:hAnsi="Times New Roman" w:cs="Times New Roman"/>
          <w:sz w:val="24"/>
          <w:szCs w:val="24"/>
        </w:rPr>
      </w:pPr>
    </w:p>
    <w:p w14:paraId="256BB3F5" w14:textId="77777777" w:rsidR="00CD529E" w:rsidRPr="00E131A7" w:rsidRDefault="00CD529E" w:rsidP="00A80028">
      <w:pPr>
        <w:spacing w:line="360" w:lineRule="auto"/>
        <w:jc w:val="both"/>
        <w:rPr>
          <w:rStyle w:val="markedcontent"/>
          <w:rFonts w:ascii="Times New Roman" w:hAnsi="Times New Roman" w:cs="Times New Roman"/>
          <w:sz w:val="24"/>
          <w:szCs w:val="24"/>
        </w:rPr>
      </w:pPr>
    </w:p>
    <w:p w14:paraId="2FE388EF" w14:textId="77777777" w:rsidR="00A80028" w:rsidRPr="00E131A7" w:rsidRDefault="00A80028" w:rsidP="00A80028">
      <w:pPr>
        <w:spacing w:line="360" w:lineRule="auto"/>
        <w:jc w:val="both"/>
        <w:rPr>
          <w:rStyle w:val="markedcontent"/>
          <w:rFonts w:ascii="Times New Roman" w:hAnsi="Times New Roman" w:cs="Times New Roman"/>
          <w:sz w:val="24"/>
          <w:szCs w:val="24"/>
        </w:rPr>
      </w:pPr>
      <w:r w:rsidRPr="00E131A7">
        <w:rPr>
          <w:rStyle w:val="markedcontent"/>
          <w:rFonts w:ascii="Times New Roman" w:hAnsi="Times New Roman" w:cs="Times New Roman"/>
          <w:sz w:val="24"/>
          <w:szCs w:val="24"/>
        </w:rPr>
        <w:t>Poděkování</w:t>
      </w:r>
    </w:p>
    <w:p w14:paraId="470904E0" w14:textId="77777777" w:rsidR="00CD529E" w:rsidRPr="00E131A7" w:rsidRDefault="00CD529E" w:rsidP="00CD529E">
      <w:pPr>
        <w:tabs>
          <w:tab w:val="left" w:pos="8505"/>
        </w:tabs>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 xml:space="preserve">Děkuji RNDr. </w:t>
      </w:r>
      <w:proofErr w:type="spellStart"/>
      <w:r w:rsidRPr="00E131A7">
        <w:rPr>
          <w:rFonts w:ascii="Times New Roman" w:hAnsi="Times New Roman" w:cs="Times New Roman"/>
          <w:sz w:val="24"/>
          <w:szCs w:val="24"/>
        </w:rPr>
        <w:t>Kristíně</w:t>
      </w:r>
      <w:proofErr w:type="spellEnd"/>
      <w:r w:rsidRPr="00E131A7">
        <w:rPr>
          <w:rFonts w:ascii="Times New Roman" w:hAnsi="Times New Roman" w:cs="Times New Roman"/>
          <w:sz w:val="24"/>
          <w:szCs w:val="24"/>
        </w:rPr>
        <w:t xml:space="preserve"> TOMÁNKOVÉ, Ph.D. za odborné vedení bakalářské práce, hráčkám juniorské extraligy z volejbalového klubu Přerov za ochotu a vstřícnost účastnit se výzkumného šetření, a také své rodině a přátelům za trpělivost a podporu. </w:t>
      </w:r>
    </w:p>
    <w:p w14:paraId="400CED3A" w14:textId="77777777" w:rsidR="00A80028" w:rsidRPr="00E131A7" w:rsidRDefault="00A80028" w:rsidP="00A80028">
      <w:pPr>
        <w:spacing w:line="360" w:lineRule="auto"/>
        <w:jc w:val="center"/>
        <w:rPr>
          <w:rFonts w:ascii="Times New Roman" w:hAnsi="Times New Roman" w:cs="Times New Roman"/>
          <w:sz w:val="32"/>
          <w:szCs w:val="24"/>
        </w:rPr>
      </w:pPr>
      <w:r w:rsidRPr="00E131A7">
        <w:rPr>
          <w:rFonts w:ascii="Times New Roman" w:hAnsi="Times New Roman" w:cs="Times New Roman"/>
          <w:sz w:val="32"/>
          <w:szCs w:val="24"/>
        </w:rPr>
        <w:lastRenderedPageBreak/>
        <w:t>ANOTACE</w:t>
      </w:r>
    </w:p>
    <w:tbl>
      <w:tblPr>
        <w:tblStyle w:val="Mkatabulky"/>
        <w:tblW w:w="9322" w:type="dxa"/>
        <w:tblLook w:val="04A0" w:firstRow="1" w:lastRow="0" w:firstColumn="1" w:lastColumn="0" w:noHBand="0" w:noVBand="1"/>
      </w:tblPr>
      <w:tblGrid>
        <w:gridCol w:w="2933"/>
        <w:gridCol w:w="6389"/>
      </w:tblGrid>
      <w:tr w:rsidR="00A80028" w:rsidRPr="00E131A7" w14:paraId="1BE42598" w14:textId="77777777" w:rsidTr="00B16C66">
        <w:trPr>
          <w:trHeight w:val="859"/>
        </w:trPr>
        <w:tc>
          <w:tcPr>
            <w:tcW w:w="2933" w:type="dxa"/>
          </w:tcPr>
          <w:p w14:paraId="4AF59A78" w14:textId="77777777" w:rsidR="00A80028" w:rsidRPr="00E131A7" w:rsidRDefault="00A80028" w:rsidP="00B16C66">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Název práce:</w:t>
            </w:r>
          </w:p>
        </w:tc>
        <w:tc>
          <w:tcPr>
            <w:tcW w:w="6389" w:type="dxa"/>
          </w:tcPr>
          <w:p w14:paraId="4B33C39C" w14:textId="77777777" w:rsidR="00A80028" w:rsidRPr="00E131A7" w:rsidRDefault="00673B9B" w:rsidP="00B16C66">
            <w:pPr>
              <w:spacing w:line="360" w:lineRule="auto"/>
              <w:rPr>
                <w:rFonts w:ascii="Times New Roman" w:hAnsi="Times New Roman" w:cs="Times New Roman"/>
                <w:sz w:val="24"/>
                <w:szCs w:val="24"/>
              </w:rPr>
            </w:pPr>
            <w:r w:rsidRPr="00E131A7">
              <w:rPr>
                <w:rFonts w:ascii="Times New Roman" w:hAnsi="Times New Roman" w:cs="Times New Roman"/>
                <w:sz w:val="24"/>
                <w:szCs w:val="24"/>
              </w:rPr>
              <w:t>Vnímání vlastního těla u hráček dorostenecké extraligy volejbalu</w:t>
            </w:r>
          </w:p>
        </w:tc>
      </w:tr>
      <w:tr w:rsidR="00A80028" w:rsidRPr="00E131A7" w14:paraId="162CE181" w14:textId="77777777" w:rsidTr="00B16C66">
        <w:trPr>
          <w:trHeight w:val="920"/>
        </w:trPr>
        <w:tc>
          <w:tcPr>
            <w:tcW w:w="2933" w:type="dxa"/>
          </w:tcPr>
          <w:p w14:paraId="1A82FD9B" w14:textId="77777777" w:rsidR="00A80028" w:rsidRPr="00E131A7" w:rsidRDefault="00A80028" w:rsidP="00B16C66">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Název v angličtině:</w:t>
            </w:r>
          </w:p>
        </w:tc>
        <w:tc>
          <w:tcPr>
            <w:tcW w:w="6389" w:type="dxa"/>
          </w:tcPr>
          <w:p w14:paraId="2E47DE6E" w14:textId="77777777" w:rsidR="00A80028" w:rsidRPr="00E131A7" w:rsidRDefault="009A532B" w:rsidP="00B16C66">
            <w:pPr>
              <w:spacing w:line="360" w:lineRule="auto"/>
              <w:jc w:val="both"/>
              <w:rPr>
                <w:rFonts w:ascii="Times New Roman" w:hAnsi="Times New Roman" w:cs="Times New Roman"/>
                <w:sz w:val="24"/>
                <w:szCs w:val="24"/>
              </w:rPr>
            </w:pPr>
            <w:r w:rsidRPr="00E131A7">
              <w:rPr>
                <w:rFonts w:ascii="Times New Roman" w:eastAsia="Times New Roman" w:hAnsi="Times New Roman" w:cs="Times New Roman"/>
                <w:color w:val="000000"/>
                <w:sz w:val="24"/>
                <w:szCs w:val="24"/>
                <w:lang w:eastAsia="cs-CZ"/>
              </w:rPr>
              <w:t xml:space="preserve">Body </w:t>
            </w:r>
            <w:proofErr w:type="spellStart"/>
            <w:r w:rsidRPr="00E131A7">
              <w:rPr>
                <w:rFonts w:ascii="Times New Roman" w:eastAsia="Times New Roman" w:hAnsi="Times New Roman" w:cs="Times New Roman"/>
                <w:color w:val="000000"/>
                <w:sz w:val="24"/>
                <w:szCs w:val="24"/>
                <w:lang w:eastAsia="cs-CZ"/>
              </w:rPr>
              <w:t>self-perception</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of</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the</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youth</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women</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volleyball</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players</w:t>
            </w:r>
            <w:proofErr w:type="spellEnd"/>
          </w:p>
        </w:tc>
      </w:tr>
      <w:tr w:rsidR="00A80028" w:rsidRPr="00E131A7" w14:paraId="0A1B5770" w14:textId="77777777" w:rsidTr="00B16C66">
        <w:trPr>
          <w:trHeight w:val="2299"/>
        </w:trPr>
        <w:tc>
          <w:tcPr>
            <w:tcW w:w="2933" w:type="dxa"/>
          </w:tcPr>
          <w:p w14:paraId="52D3C689" w14:textId="77777777" w:rsidR="00A80028" w:rsidRPr="00E131A7" w:rsidRDefault="00A80028" w:rsidP="00B16C66">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Anotace práce:</w:t>
            </w:r>
          </w:p>
        </w:tc>
        <w:tc>
          <w:tcPr>
            <w:tcW w:w="6389" w:type="dxa"/>
          </w:tcPr>
          <w:p w14:paraId="21746A36" w14:textId="382C00BE" w:rsidR="00A80028" w:rsidRPr="00E131A7" w:rsidRDefault="009364DD" w:rsidP="00AC091E">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 xml:space="preserve">Bakalářská práce „Vnímání vlastního těla u hráček dorostenecké extraligy volejbalu“ se zabývá problematikou body image u </w:t>
            </w:r>
            <w:r w:rsidR="00A11CB0" w:rsidRPr="00E131A7">
              <w:rPr>
                <w:rFonts w:ascii="Times New Roman" w:hAnsi="Times New Roman" w:cs="Times New Roman"/>
                <w:sz w:val="24"/>
                <w:szCs w:val="24"/>
              </w:rPr>
              <w:t xml:space="preserve">juniorských hráček extraligy. Práce se zabývá </w:t>
            </w:r>
            <w:r w:rsidR="00A11CB0" w:rsidRPr="00E131A7">
              <w:rPr>
                <w:rFonts w:ascii="Times New Roman" w:hAnsi="Times New Roman" w:cs="Times New Roman"/>
                <w:sz w:val="24"/>
              </w:rPr>
              <w:t>souvislostmi mezi (ne)spokojeností a celkovým sebehodnocením hráček, dále mezi (ne)spokojeností a indexem tělesné hmotnosti BMI a v neposlední řadě také souvislosti mezi BMI a celkovým sebehodnocením hráček.</w:t>
            </w:r>
          </w:p>
        </w:tc>
      </w:tr>
      <w:tr w:rsidR="00A80028" w:rsidRPr="00E131A7" w14:paraId="4EDBB90D" w14:textId="77777777" w:rsidTr="00B16C66">
        <w:trPr>
          <w:trHeight w:val="920"/>
        </w:trPr>
        <w:tc>
          <w:tcPr>
            <w:tcW w:w="2933" w:type="dxa"/>
          </w:tcPr>
          <w:p w14:paraId="55F6118B" w14:textId="77777777" w:rsidR="00A80028" w:rsidRPr="00E131A7" w:rsidRDefault="00A80028" w:rsidP="00B16C66">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Klíčová slova:</w:t>
            </w:r>
          </w:p>
        </w:tc>
        <w:tc>
          <w:tcPr>
            <w:tcW w:w="6389" w:type="dxa"/>
          </w:tcPr>
          <w:p w14:paraId="5C0BE1A1" w14:textId="77777777" w:rsidR="00A80028" w:rsidRPr="00E131A7" w:rsidRDefault="00CD529E" w:rsidP="00B16C66">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Adolescence, sebepojetí, body image, volejbal, BMI</w:t>
            </w:r>
          </w:p>
        </w:tc>
      </w:tr>
      <w:tr w:rsidR="00A80028" w:rsidRPr="00E131A7" w14:paraId="5DC8A4E7" w14:textId="77777777" w:rsidTr="00B16C66">
        <w:trPr>
          <w:trHeight w:val="2765"/>
        </w:trPr>
        <w:tc>
          <w:tcPr>
            <w:tcW w:w="2933" w:type="dxa"/>
          </w:tcPr>
          <w:p w14:paraId="5E570036" w14:textId="77777777" w:rsidR="00A80028" w:rsidRPr="00E131A7" w:rsidRDefault="00A80028" w:rsidP="00B16C66">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Anotace v angličtině:</w:t>
            </w:r>
          </w:p>
        </w:tc>
        <w:tc>
          <w:tcPr>
            <w:tcW w:w="6389" w:type="dxa"/>
          </w:tcPr>
          <w:p w14:paraId="4AB00550" w14:textId="39C722E4" w:rsidR="00A80028" w:rsidRPr="00E131A7" w:rsidRDefault="001523F8" w:rsidP="001523F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thesis „</w:t>
            </w:r>
            <w:r w:rsidRPr="00E131A7">
              <w:rPr>
                <w:rFonts w:ascii="Times New Roman" w:eastAsia="Times New Roman" w:hAnsi="Times New Roman" w:cs="Times New Roman"/>
                <w:color w:val="000000"/>
                <w:sz w:val="24"/>
                <w:szCs w:val="24"/>
                <w:lang w:eastAsia="cs-CZ"/>
              </w:rPr>
              <w:t xml:space="preserve">Body </w:t>
            </w:r>
            <w:proofErr w:type="spellStart"/>
            <w:r w:rsidRPr="00E131A7">
              <w:rPr>
                <w:rFonts w:ascii="Times New Roman" w:eastAsia="Times New Roman" w:hAnsi="Times New Roman" w:cs="Times New Roman"/>
                <w:color w:val="000000"/>
                <w:sz w:val="24"/>
                <w:szCs w:val="24"/>
                <w:lang w:eastAsia="cs-CZ"/>
              </w:rPr>
              <w:t>self-perception</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of</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the</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youth</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women</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volleyball</w:t>
            </w:r>
            <w:proofErr w:type="spellEnd"/>
            <w:r w:rsidRPr="00E131A7">
              <w:rPr>
                <w:rFonts w:ascii="Times New Roman" w:eastAsia="Times New Roman" w:hAnsi="Times New Roman" w:cs="Times New Roman"/>
                <w:color w:val="000000"/>
                <w:sz w:val="24"/>
                <w:szCs w:val="24"/>
                <w:lang w:eastAsia="cs-CZ"/>
              </w:rPr>
              <w:t xml:space="preserve"> </w:t>
            </w:r>
            <w:proofErr w:type="spellStart"/>
            <w:r w:rsidRPr="00E131A7">
              <w:rPr>
                <w:rFonts w:ascii="Times New Roman" w:eastAsia="Times New Roman" w:hAnsi="Times New Roman" w:cs="Times New Roman"/>
                <w:color w:val="000000"/>
                <w:sz w:val="24"/>
                <w:szCs w:val="24"/>
                <w:lang w:eastAsia="cs-CZ"/>
              </w:rPr>
              <w:t>players</w:t>
            </w:r>
            <w:proofErr w:type="spellEnd"/>
            <w:r>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The</w:t>
            </w:r>
            <w:proofErr w:type="spellEnd"/>
            <w:r w:rsidR="00A11CB0" w:rsidRPr="00E131A7">
              <w:rPr>
                <w:rFonts w:ascii="Times New Roman" w:hAnsi="Times New Roman" w:cs="Times New Roman"/>
                <w:sz w:val="24"/>
                <w:szCs w:val="24"/>
              </w:rPr>
              <w:t xml:space="preserve"> thesis </w:t>
            </w:r>
            <w:proofErr w:type="spellStart"/>
            <w:r w:rsidR="00A11CB0" w:rsidRPr="00E131A7">
              <w:rPr>
                <w:rFonts w:ascii="Times New Roman" w:hAnsi="Times New Roman" w:cs="Times New Roman"/>
                <w:sz w:val="24"/>
                <w:szCs w:val="24"/>
              </w:rPr>
              <w:t>deals</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with</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the</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relationship</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between</w:t>
            </w:r>
            <w:proofErr w:type="spellEnd"/>
            <w:r w:rsidR="00A11CB0" w:rsidRPr="00E131A7">
              <w:rPr>
                <w:rFonts w:ascii="Times New Roman" w:hAnsi="Times New Roman" w:cs="Times New Roman"/>
                <w:sz w:val="24"/>
                <w:szCs w:val="24"/>
              </w:rPr>
              <w:t xml:space="preserve"> (dis)</w:t>
            </w:r>
            <w:proofErr w:type="spellStart"/>
            <w:r w:rsidR="00A11CB0" w:rsidRPr="00E131A7">
              <w:rPr>
                <w:rFonts w:ascii="Times New Roman" w:hAnsi="Times New Roman" w:cs="Times New Roman"/>
                <w:sz w:val="24"/>
                <w:szCs w:val="24"/>
              </w:rPr>
              <w:t>satisfaction</w:t>
            </w:r>
            <w:proofErr w:type="spellEnd"/>
            <w:r w:rsidR="00A11CB0" w:rsidRPr="00E131A7">
              <w:rPr>
                <w:rFonts w:ascii="Times New Roman" w:hAnsi="Times New Roman" w:cs="Times New Roman"/>
                <w:sz w:val="24"/>
                <w:szCs w:val="24"/>
              </w:rPr>
              <w:t xml:space="preserve"> and </w:t>
            </w:r>
            <w:proofErr w:type="spellStart"/>
            <w:r w:rsidR="00A11CB0" w:rsidRPr="00E131A7">
              <w:rPr>
                <w:rFonts w:ascii="Times New Roman" w:hAnsi="Times New Roman" w:cs="Times New Roman"/>
                <w:sz w:val="24"/>
                <w:szCs w:val="24"/>
              </w:rPr>
              <w:t>overall</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self-assessment</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of</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female</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players</w:t>
            </w:r>
            <w:proofErr w:type="spellEnd"/>
            <w:r w:rsidR="00A11CB0" w:rsidRPr="00E131A7">
              <w:rPr>
                <w:rFonts w:ascii="Times New Roman" w:hAnsi="Times New Roman" w:cs="Times New Roman"/>
                <w:sz w:val="24"/>
                <w:szCs w:val="24"/>
              </w:rPr>
              <w:t xml:space="preserve">, as </w:t>
            </w:r>
            <w:proofErr w:type="spellStart"/>
            <w:r w:rsidR="00A11CB0" w:rsidRPr="00E131A7">
              <w:rPr>
                <w:rFonts w:ascii="Times New Roman" w:hAnsi="Times New Roman" w:cs="Times New Roman"/>
                <w:sz w:val="24"/>
                <w:szCs w:val="24"/>
              </w:rPr>
              <w:t>well</w:t>
            </w:r>
            <w:proofErr w:type="spellEnd"/>
            <w:r w:rsidR="00A11CB0" w:rsidRPr="00E131A7">
              <w:rPr>
                <w:rFonts w:ascii="Times New Roman" w:hAnsi="Times New Roman" w:cs="Times New Roman"/>
                <w:sz w:val="24"/>
                <w:szCs w:val="24"/>
              </w:rPr>
              <w:t xml:space="preserve"> as </w:t>
            </w:r>
            <w:proofErr w:type="spellStart"/>
            <w:r w:rsidR="00A11CB0" w:rsidRPr="00E131A7">
              <w:rPr>
                <w:rFonts w:ascii="Times New Roman" w:hAnsi="Times New Roman" w:cs="Times New Roman"/>
                <w:sz w:val="24"/>
                <w:szCs w:val="24"/>
              </w:rPr>
              <w:t>between</w:t>
            </w:r>
            <w:proofErr w:type="spellEnd"/>
            <w:r w:rsidR="00A11CB0" w:rsidRPr="00E131A7">
              <w:rPr>
                <w:rFonts w:ascii="Times New Roman" w:hAnsi="Times New Roman" w:cs="Times New Roman"/>
                <w:sz w:val="24"/>
                <w:szCs w:val="24"/>
              </w:rPr>
              <w:t xml:space="preserve"> (dis)</w:t>
            </w:r>
            <w:proofErr w:type="spellStart"/>
            <w:r w:rsidR="00A11CB0" w:rsidRPr="00E131A7">
              <w:rPr>
                <w:rFonts w:ascii="Times New Roman" w:hAnsi="Times New Roman" w:cs="Times New Roman"/>
                <w:sz w:val="24"/>
                <w:szCs w:val="24"/>
              </w:rPr>
              <w:t>satisfaction</w:t>
            </w:r>
            <w:proofErr w:type="spellEnd"/>
            <w:r w:rsidR="00A11CB0" w:rsidRPr="00E131A7">
              <w:rPr>
                <w:rFonts w:ascii="Times New Roman" w:hAnsi="Times New Roman" w:cs="Times New Roman"/>
                <w:sz w:val="24"/>
                <w:szCs w:val="24"/>
              </w:rPr>
              <w:t xml:space="preserve"> and body </w:t>
            </w:r>
            <w:proofErr w:type="spellStart"/>
            <w:r w:rsidR="00A11CB0" w:rsidRPr="00E131A7">
              <w:rPr>
                <w:rFonts w:ascii="Times New Roman" w:hAnsi="Times New Roman" w:cs="Times New Roman"/>
                <w:sz w:val="24"/>
                <w:szCs w:val="24"/>
              </w:rPr>
              <w:t>mass</w:t>
            </w:r>
            <w:proofErr w:type="spellEnd"/>
            <w:r w:rsidR="00A11CB0" w:rsidRPr="00E131A7">
              <w:rPr>
                <w:rFonts w:ascii="Times New Roman" w:hAnsi="Times New Roman" w:cs="Times New Roman"/>
                <w:sz w:val="24"/>
                <w:szCs w:val="24"/>
              </w:rPr>
              <w:t xml:space="preserve"> index BMI and last but not least </w:t>
            </w:r>
            <w:proofErr w:type="spellStart"/>
            <w:r w:rsidR="00A11CB0" w:rsidRPr="00E131A7">
              <w:rPr>
                <w:rFonts w:ascii="Times New Roman" w:hAnsi="Times New Roman" w:cs="Times New Roman"/>
                <w:sz w:val="24"/>
                <w:szCs w:val="24"/>
              </w:rPr>
              <w:t>the</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relationship</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between</w:t>
            </w:r>
            <w:proofErr w:type="spellEnd"/>
            <w:r w:rsidR="00A11CB0" w:rsidRPr="00E131A7">
              <w:rPr>
                <w:rFonts w:ascii="Times New Roman" w:hAnsi="Times New Roman" w:cs="Times New Roman"/>
                <w:sz w:val="24"/>
                <w:szCs w:val="24"/>
              </w:rPr>
              <w:t xml:space="preserve"> BMI and </w:t>
            </w:r>
            <w:proofErr w:type="spellStart"/>
            <w:r w:rsidR="00A11CB0" w:rsidRPr="00E131A7">
              <w:rPr>
                <w:rFonts w:ascii="Times New Roman" w:hAnsi="Times New Roman" w:cs="Times New Roman"/>
                <w:sz w:val="24"/>
                <w:szCs w:val="24"/>
              </w:rPr>
              <w:t>overall</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self-assessment</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of</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female</w:t>
            </w:r>
            <w:proofErr w:type="spellEnd"/>
            <w:r w:rsidR="00A11CB0" w:rsidRPr="00E131A7">
              <w:rPr>
                <w:rFonts w:ascii="Times New Roman" w:hAnsi="Times New Roman" w:cs="Times New Roman"/>
                <w:sz w:val="24"/>
                <w:szCs w:val="24"/>
              </w:rPr>
              <w:t xml:space="preserve"> </w:t>
            </w:r>
            <w:proofErr w:type="spellStart"/>
            <w:r w:rsidR="00A11CB0" w:rsidRPr="00E131A7">
              <w:rPr>
                <w:rFonts w:ascii="Times New Roman" w:hAnsi="Times New Roman" w:cs="Times New Roman"/>
                <w:sz w:val="24"/>
                <w:szCs w:val="24"/>
              </w:rPr>
              <w:t>players</w:t>
            </w:r>
            <w:proofErr w:type="spellEnd"/>
            <w:r w:rsidR="00A11CB0" w:rsidRPr="00E131A7">
              <w:rPr>
                <w:rFonts w:ascii="Times New Roman" w:hAnsi="Times New Roman" w:cs="Times New Roman"/>
                <w:sz w:val="24"/>
                <w:szCs w:val="24"/>
              </w:rPr>
              <w:t>.</w:t>
            </w:r>
          </w:p>
        </w:tc>
      </w:tr>
      <w:tr w:rsidR="00A80028" w:rsidRPr="00E131A7" w14:paraId="21BD7314" w14:textId="77777777" w:rsidTr="00B16C66">
        <w:trPr>
          <w:trHeight w:val="1376"/>
        </w:trPr>
        <w:tc>
          <w:tcPr>
            <w:tcW w:w="2933" w:type="dxa"/>
          </w:tcPr>
          <w:p w14:paraId="756B1FC3" w14:textId="77777777" w:rsidR="00A80028" w:rsidRPr="00E131A7" w:rsidRDefault="00A80028" w:rsidP="00B16C66">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Klíčová slova v angličtině:</w:t>
            </w:r>
          </w:p>
        </w:tc>
        <w:tc>
          <w:tcPr>
            <w:tcW w:w="6389" w:type="dxa"/>
          </w:tcPr>
          <w:p w14:paraId="29AE609F" w14:textId="7106C3FD" w:rsidR="00A80028" w:rsidRPr="00E131A7" w:rsidRDefault="009364DD" w:rsidP="00673B9B">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 xml:space="preserve">Adolescence, </w:t>
            </w:r>
            <w:proofErr w:type="spellStart"/>
            <w:r w:rsidRPr="00E131A7">
              <w:rPr>
                <w:rFonts w:ascii="Times New Roman" w:hAnsi="Times New Roman" w:cs="Times New Roman"/>
                <w:sz w:val="24"/>
                <w:szCs w:val="24"/>
              </w:rPr>
              <w:t>self-concept</w:t>
            </w:r>
            <w:proofErr w:type="spellEnd"/>
            <w:r w:rsidRPr="00E131A7">
              <w:rPr>
                <w:rFonts w:ascii="Times New Roman" w:hAnsi="Times New Roman" w:cs="Times New Roman"/>
                <w:sz w:val="24"/>
                <w:szCs w:val="24"/>
              </w:rPr>
              <w:t xml:space="preserve">, body image, </w:t>
            </w:r>
            <w:proofErr w:type="spellStart"/>
            <w:r w:rsidRPr="00E131A7">
              <w:rPr>
                <w:rFonts w:ascii="Times New Roman" w:hAnsi="Times New Roman" w:cs="Times New Roman"/>
                <w:sz w:val="24"/>
                <w:szCs w:val="24"/>
              </w:rPr>
              <w:t>volleyball</w:t>
            </w:r>
            <w:proofErr w:type="spellEnd"/>
            <w:r w:rsidRPr="00E131A7">
              <w:rPr>
                <w:rFonts w:ascii="Times New Roman" w:hAnsi="Times New Roman" w:cs="Times New Roman"/>
                <w:sz w:val="24"/>
                <w:szCs w:val="24"/>
              </w:rPr>
              <w:t>, BMI</w:t>
            </w:r>
          </w:p>
        </w:tc>
      </w:tr>
    </w:tbl>
    <w:p w14:paraId="7BF48C65" w14:textId="77777777" w:rsidR="00A80028" w:rsidRPr="00E131A7" w:rsidRDefault="00A80028" w:rsidP="00A80028">
      <w:pPr>
        <w:spacing w:line="360" w:lineRule="auto"/>
        <w:jc w:val="both"/>
        <w:rPr>
          <w:rFonts w:ascii="Times New Roman" w:hAnsi="Times New Roman" w:cs="Times New Roman"/>
          <w:sz w:val="24"/>
          <w:szCs w:val="24"/>
        </w:rPr>
      </w:pPr>
    </w:p>
    <w:p w14:paraId="6FBAFF7E" w14:textId="77777777" w:rsidR="00061EBA" w:rsidRPr="00E131A7" w:rsidRDefault="00061EBA" w:rsidP="00A80028">
      <w:pPr>
        <w:spacing w:line="360" w:lineRule="auto"/>
        <w:jc w:val="both"/>
        <w:rPr>
          <w:rFonts w:ascii="Times New Roman" w:hAnsi="Times New Roman" w:cs="Times New Roman"/>
          <w:sz w:val="24"/>
          <w:szCs w:val="24"/>
        </w:rPr>
      </w:pPr>
    </w:p>
    <w:p w14:paraId="73E867E7" w14:textId="77777777" w:rsidR="003A526D" w:rsidRPr="00E131A7" w:rsidRDefault="003A526D">
      <w:pPr>
        <w:rPr>
          <w:rFonts w:ascii="Times New Roman" w:hAnsi="Times New Roman" w:cs="Times New Roman"/>
        </w:rPr>
      </w:pPr>
    </w:p>
    <w:p w14:paraId="35E6EEBF" w14:textId="77777777" w:rsidR="00CD529E" w:rsidRPr="00E131A7" w:rsidRDefault="00CD529E">
      <w:pPr>
        <w:rPr>
          <w:rFonts w:ascii="Times New Roman" w:hAnsi="Times New Roman" w:cs="Times New Roman"/>
        </w:rPr>
      </w:pPr>
    </w:p>
    <w:p w14:paraId="7761E987" w14:textId="77777777" w:rsidR="00A80028" w:rsidRPr="00E131A7" w:rsidRDefault="00A80028">
      <w:pPr>
        <w:rPr>
          <w:rFonts w:ascii="Times New Roman" w:hAnsi="Times New Roman" w:cs="Times New Roman"/>
        </w:rPr>
      </w:pPr>
    </w:p>
    <w:p w14:paraId="0248DF93" w14:textId="77777777" w:rsidR="00A80028" w:rsidRPr="00E131A7" w:rsidRDefault="00A80028">
      <w:pPr>
        <w:rPr>
          <w:rFonts w:ascii="Times New Roman" w:hAnsi="Times New Roman" w:cs="Times New Roman"/>
        </w:rPr>
      </w:pPr>
    </w:p>
    <w:p w14:paraId="40B5C3DF" w14:textId="77777777" w:rsidR="00A80028" w:rsidRPr="00E131A7" w:rsidRDefault="00A80028">
      <w:pPr>
        <w:rPr>
          <w:rFonts w:ascii="Times New Roman" w:hAnsi="Times New Roman" w:cs="Times New Roman"/>
        </w:rPr>
      </w:pPr>
    </w:p>
    <w:sdt>
      <w:sdtPr>
        <w:rPr>
          <w:rFonts w:ascii="Times New Roman" w:eastAsiaTheme="minorHAnsi" w:hAnsi="Times New Roman" w:cs="Times New Roman"/>
          <w:color w:val="auto"/>
          <w:sz w:val="22"/>
          <w:szCs w:val="22"/>
          <w:lang w:eastAsia="en-US"/>
        </w:rPr>
        <w:id w:val="-1662611354"/>
        <w:docPartObj>
          <w:docPartGallery w:val="Table of Contents"/>
          <w:docPartUnique/>
        </w:docPartObj>
      </w:sdtPr>
      <w:sdtEndPr>
        <w:rPr>
          <w:b/>
          <w:bCs/>
        </w:rPr>
      </w:sdtEndPr>
      <w:sdtContent>
        <w:p w14:paraId="18282812" w14:textId="77777777" w:rsidR="00AA3D72" w:rsidRPr="0018501E" w:rsidRDefault="00AA3D72">
          <w:pPr>
            <w:pStyle w:val="Nadpisobsahu"/>
            <w:rPr>
              <w:rFonts w:ascii="Times New Roman" w:hAnsi="Times New Roman" w:cs="Times New Roman"/>
              <w:b/>
              <w:color w:val="auto"/>
            </w:rPr>
          </w:pPr>
          <w:r w:rsidRPr="0018501E">
            <w:rPr>
              <w:rFonts w:ascii="Times New Roman" w:hAnsi="Times New Roman" w:cs="Times New Roman"/>
              <w:b/>
              <w:color w:val="auto"/>
            </w:rPr>
            <w:t>Obsah</w:t>
          </w:r>
        </w:p>
        <w:p w14:paraId="6D659EE9" w14:textId="08B80C84" w:rsidR="0018501E" w:rsidRDefault="00AA3D72">
          <w:pPr>
            <w:pStyle w:val="Obsah1"/>
            <w:tabs>
              <w:tab w:val="right" w:leader="dot" w:pos="9061"/>
            </w:tabs>
            <w:rPr>
              <w:rFonts w:eastAsiaTheme="minorEastAsia"/>
              <w:noProof/>
              <w:lang w:eastAsia="cs-CZ"/>
            </w:rPr>
          </w:pPr>
          <w:r w:rsidRPr="00E131A7">
            <w:rPr>
              <w:rFonts w:ascii="Times New Roman" w:hAnsi="Times New Roman" w:cs="Times New Roman"/>
            </w:rPr>
            <w:fldChar w:fldCharType="begin"/>
          </w:r>
          <w:r w:rsidRPr="00E131A7">
            <w:rPr>
              <w:rFonts w:ascii="Times New Roman" w:hAnsi="Times New Roman" w:cs="Times New Roman"/>
            </w:rPr>
            <w:instrText xml:space="preserve"> TOC \o "1-3" \h \z \u </w:instrText>
          </w:r>
          <w:r w:rsidRPr="00E131A7">
            <w:rPr>
              <w:rFonts w:ascii="Times New Roman" w:hAnsi="Times New Roman" w:cs="Times New Roman"/>
            </w:rPr>
            <w:fldChar w:fldCharType="separate"/>
          </w:r>
          <w:hyperlink w:anchor="_Toc138147026" w:history="1">
            <w:r w:rsidR="0018501E" w:rsidRPr="00627F27">
              <w:rPr>
                <w:rStyle w:val="Hypertextovodkaz"/>
                <w:rFonts w:ascii="Times New Roman" w:hAnsi="Times New Roman" w:cs="Times New Roman"/>
                <w:b/>
                <w:noProof/>
              </w:rPr>
              <w:t>ÚVOD</w:t>
            </w:r>
            <w:r w:rsidR="0018501E">
              <w:rPr>
                <w:noProof/>
                <w:webHidden/>
              </w:rPr>
              <w:tab/>
            </w:r>
            <w:r w:rsidR="0018501E">
              <w:rPr>
                <w:noProof/>
                <w:webHidden/>
              </w:rPr>
              <w:fldChar w:fldCharType="begin"/>
            </w:r>
            <w:r w:rsidR="0018501E">
              <w:rPr>
                <w:noProof/>
                <w:webHidden/>
              </w:rPr>
              <w:instrText xml:space="preserve"> PAGEREF _Toc138147026 \h </w:instrText>
            </w:r>
            <w:r w:rsidR="0018501E">
              <w:rPr>
                <w:noProof/>
                <w:webHidden/>
              </w:rPr>
            </w:r>
            <w:r w:rsidR="0018501E">
              <w:rPr>
                <w:noProof/>
                <w:webHidden/>
              </w:rPr>
              <w:fldChar w:fldCharType="separate"/>
            </w:r>
            <w:r w:rsidR="0018501E">
              <w:rPr>
                <w:noProof/>
                <w:webHidden/>
              </w:rPr>
              <w:t>7</w:t>
            </w:r>
            <w:r w:rsidR="0018501E">
              <w:rPr>
                <w:noProof/>
                <w:webHidden/>
              </w:rPr>
              <w:fldChar w:fldCharType="end"/>
            </w:r>
          </w:hyperlink>
        </w:p>
        <w:p w14:paraId="6E8E527E" w14:textId="689F144D" w:rsidR="0018501E" w:rsidRDefault="0018501E">
          <w:pPr>
            <w:pStyle w:val="Obsah1"/>
            <w:tabs>
              <w:tab w:val="right" w:leader="dot" w:pos="9061"/>
            </w:tabs>
            <w:rPr>
              <w:rFonts w:eastAsiaTheme="minorEastAsia"/>
              <w:noProof/>
              <w:lang w:eastAsia="cs-CZ"/>
            </w:rPr>
          </w:pPr>
          <w:hyperlink w:anchor="_Toc138147027" w:history="1">
            <w:r w:rsidRPr="00627F27">
              <w:rPr>
                <w:rStyle w:val="Hypertextovodkaz"/>
                <w:rFonts w:ascii="Times New Roman" w:hAnsi="Times New Roman" w:cs="Times New Roman"/>
                <w:b/>
                <w:noProof/>
              </w:rPr>
              <w:t>I. TEORETICKÁ ČÁST</w:t>
            </w:r>
            <w:r>
              <w:rPr>
                <w:noProof/>
                <w:webHidden/>
              </w:rPr>
              <w:tab/>
            </w:r>
            <w:r>
              <w:rPr>
                <w:noProof/>
                <w:webHidden/>
              </w:rPr>
              <w:fldChar w:fldCharType="begin"/>
            </w:r>
            <w:r>
              <w:rPr>
                <w:noProof/>
                <w:webHidden/>
              </w:rPr>
              <w:instrText xml:space="preserve"> PAGEREF _Toc138147027 \h </w:instrText>
            </w:r>
            <w:r>
              <w:rPr>
                <w:noProof/>
                <w:webHidden/>
              </w:rPr>
            </w:r>
            <w:r>
              <w:rPr>
                <w:noProof/>
                <w:webHidden/>
              </w:rPr>
              <w:fldChar w:fldCharType="separate"/>
            </w:r>
            <w:r>
              <w:rPr>
                <w:noProof/>
                <w:webHidden/>
              </w:rPr>
              <w:t>9</w:t>
            </w:r>
            <w:r>
              <w:rPr>
                <w:noProof/>
                <w:webHidden/>
              </w:rPr>
              <w:fldChar w:fldCharType="end"/>
            </w:r>
          </w:hyperlink>
        </w:p>
        <w:p w14:paraId="64FFA3BB" w14:textId="42B19F47" w:rsidR="0018501E" w:rsidRDefault="0018501E">
          <w:pPr>
            <w:pStyle w:val="Obsah1"/>
            <w:tabs>
              <w:tab w:val="right" w:leader="dot" w:pos="9061"/>
            </w:tabs>
            <w:rPr>
              <w:rFonts w:eastAsiaTheme="minorEastAsia"/>
              <w:noProof/>
              <w:lang w:eastAsia="cs-CZ"/>
            </w:rPr>
          </w:pPr>
          <w:hyperlink w:anchor="_Toc138147028" w:history="1">
            <w:r w:rsidRPr="00627F27">
              <w:rPr>
                <w:rStyle w:val="Hypertextovodkaz"/>
                <w:rFonts w:ascii="Times New Roman" w:hAnsi="Times New Roman" w:cs="Times New Roman"/>
                <w:b/>
                <w:noProof/>
              </w:rPr>
              <w:t>1 Vývojové období adolescence</w:t>
            </w:r>
            <w:r>
              <w:rPr>
                <w:noProof/>
                <w:webHidden/>
              </w:rPr>
              <w:tab/>
            </w:r>
            <w:r>
              <w:rPr>
                <w:noProof/>
                <w:webHidden/>
              </w:rPr>
              <w:fldChar w:fldCharType="begin"/>
            </w:r>
            <w:r>
              <w:rPr>
                <w:noProof/>
                <w:webHidden/>
              </w:rPr>
              <w:instrText xml:space="preserve"> PAGEREF _Toc138147028 \h </w:instrText>
            </w:r>
            <w:r>
              <w:rPr>
                <w:noProof/>
                <w:webHidden/>
              </w:rPr>
            </w:r>
            <w:r>
              <w:rPr>
                <w:noProof/>
                <w:webHidden/>
              </w:rPr>
              <w:fldChar w:fldCharType="separate"/>
            </w:r>
            <w:r>
              <w:rPr>
                <w:noProof/>
                <w:webHidden/>
              </w:rPr>
              <w:t>9</w:t>
            </w:r>
            <w:r>
              <w:rPr>
                <w:noProof/>
                <w:webHidden/>
              </w:rPr>
              <w:fldChar w:fldCharType="end"/>
            </w:r>
          </w:hyperlink>
        </w:p>
        <w:p w14:paraId="3E3935CB" w14:textId="5CCB5A1F" w:rsidR="0018501E" w:rsidRDefault="0018501E">
          <w:pPr>
            <w:pStyle w:val="Obsah2"/>
            <w:tabs>
              <w:tab w:val="right" w:leader="dot" w:pos="9061"/>
            </w:tabs>
            <w:rPr>
              <w:rFonts w:eastAsiaTheme="minorEastAsia"/>
              <w:noProof/>
              <w:lang w:eastAsia="cs-CZ"/>
            </w:rPr>
          </w:pPr>
          <w:hyperlink w:anchor="_Toc138147029" w:history="1">
            <w:r w:rsidRPr="00627F27">
              <w:rPr>
                <w:rStyle w:val="Hypertextovodkaz"/>
                <w:rFonts w:ascii="Times New Roman" w:hAnsi="Times New Roman" w:cs="Times New Roman"/>
                <w:b/>
                <w:noProof/>
              </w:rPr>
              <w:t>1.1 Vývojové změny v adolescenci mezi 15 – 19 lety</w:t>
            </w:r>
            <w:r>
              <w:rPr>
                <w:noProof/>
                <w:webHidden/>
              </w:rPr>
              <w:tab/>
            </w:r>
            <w:r>
              <w:rPr>
                <w:noProof/>
                <w:webHidden/>
              </w:rPr>
              <w:fldChar w:fldCharType="begin"/>
            </w:r>
            <w:r>
              <w:rPr>
                <w:noProof/>
                <w:webHidden/>
              </w:rPr>
              <w:instrText xml:space="preserve"> PAGEREF _Toc138147029 \h </w:instrText>
            </w:r>
            <w:r>
              <w:rPr>
                <w:noProof/>
                <w:webHidden/>
              </w:rPr>
            </w:r>
            <w:r>
              <w:rPr>
                <w:noProof/>
                <w:webHidden/>
              </w:rPr>
              <w:fldChar w:fldCharType="separate"/>
            </w:r>
            <w:r>
              <w:rPr>
                <w:noProof/>
                <w:webHidden/>
              </w:rPr>
              <w:t>10</w:t>
            </w:r>
            <w:r>
              <w:rPr>
                <w:noProof/>
                <w:webHidden/>
              </w:rPr>
              <w:fldChar w:fldCharType="end"/>
            </w:r>
          </w:hyperlink>
        </w:p>
        <w:p w14:paraId="33D18610" w14:textId="13278682" w:rsidR="0018501E" w:rsidRDefault="0018501E">
          <w:pPr>
            <w:pStyle w:val="Obsah1"/>
            <w:tabs>
              <w:tab w:val="right" w:leader="dot" w:pos="9061"/>
            </w:tabs>
            <w:rPr>
              <w:rFonts w:eastAsiaTheme="minorEastAsia"/>
              <w:noProof/>
              <w:lang w:eastAsia="cs-CZ"/>
            </w:rPr>
          </w:pPr>
          <w:hyperlink w:anchor="_Toc138147030" w:history="1">
            <w:r w:rsidRPr="00627F27">
              <w:rPr>
                <w:rStyle w:val="Hypertextovodkaz"/>
                <w:rFonts w:ascii="Times New Roman" w:hAnsi="Times New Roman" w:cs="Times New Roman"/>
                <w:b/>
                <w:noProof/>
              </w:rPr>
              <w:t>2 Sebepojetí a identita v adolescenci</w:t>
            </w:r>
            <w:r>
              <w:rPr>
                <w:noProof/>
                <w:webHidden/>
              </w:rPr>
              <w:tab/>
            </w:r>
            <w:r>
              <w:rPr>
                <w:noProof/>
                <w:webHidden/>
              </w:rPr>
              <w:fldChar w:fldCharType="begin"/>
            </w:r>
            <w:r>
              <w:rPr>
                <w:noProof/>
                <w:webHidden/>
              </w:rPr>
              <w:instrText xml:space="preserve"> PAGEREF _Toc138147030 \h </w:instrText>
            </w:r>
            <w:r>
              <w:rPr>
                <w:noProof/>
                <w:webHidden/>
              </w:rPr>
            </w:r>
            <w:r>
              <w:rPr>
                <w:noProof/>
                <w:webHidden/>
              </w:rPr>
              <w:fldChar w:fldCharType="separate"/>
            </w:r>
            <w:r>
              <w:rPr>
                <w:noProof/>
                <w:webHidden/>
              </w:rPr>
              <w:t>13</w:t>
            </w:r>
            <w:r>
              <w:rPr>
                <w:noProof/>
                <w:webHidden/>
              </w:rPr>
              <w:fldChar w:fldCharType="end"/>
            </w:r>
          </w:hyperlink>
        </w:p>
        <w:p w14:paraId="0810DB13" w14:textId="5F381B4E" w:rsidR="0018501E" w:rsidRDefault="0018501E">
          <w:pPr>
            <w:pStyle w:val="Obsah3"/>
            <w:tabs>
              <w:tab w:val="right" w:leader="dot" w:pos="9061"/>
            </w:tabs>
            <w:rPr>
              <w:rFonts w:eastAsiaTheme="minorEastAsia"/>
              <w:noProof/>
              <w:lang w:eastAsia="cs-CZ"/>
            </w:rPr>
          </w:pPr>
          <w:hyperlink w:anchor="_Toc138147031" w:history="1">
            <w:r w:rsidRPr="00627F27">
              <w:rPr>
                <w:rStyle w:val="Hypertextovodkaz"/>
                <w:rFonts w:ascii="Times New Roman" w:hAnsi="Times New Roman" w:cs="Times New Roman"/>
                <w:b/>
                <w:noProof/>
              </w:rPr>
              <w:t>2.1 Sebepojetí</w:t>
            </w:r>
            <w:r>
              <w:rPr>
                <w:noProof/>
                <w:webHidden/>
              </w:rPr>
              <w:tab/>
            </w:r>
            <w:r>
              <w:rPr>
                <w:noProof/>
                <w:webHidden/>
              </w:rPr>
              <w:fldChar w:fldCharType="begin"/>
            </w:r>
            <w:r>
              <w:rPr>
                <w:noProof/>
                <w:webHidden/>
              </w:rPr>
              <w:instrText xml:space="preserve"> PAGEREF _Toc138147031 \h </w:instrText>
            </w:r>
            <w:r>
              <w:rPr>
                <w:noProof/>
                <w:webHidden/>
              </w:rPr>
            </w:r>
            <w:r>
              <w:rPr>
                <w:noProof/>
                <w:webHidden/>
              </w:rPr>
              <w:fldChar w:fldCharType="separate"/>
            </w:r>
            <w:r>
              <w:rPr>
                <w:noProof/>
                <w:webHidden/>
              </w:rPr>
              <w:t>13</w:t>
            </w:r>
            <w:r>
              <w:rPr>
                <w:noProof/>
                <w:webHidden/>
              </w:rPr>
              <w:fldChar w:fldCharType="end"/>
            </w:r>
          </w:hyperlink>
        </w:p>
        <w:p w14:paraId="09B1116B" w14:textId="480E249D" w:rsidR="0018501E" w:rsidRDefault="0018501E">
          <w:pPr>
            <w:pStyle w:val="Obsah3"/>
            <w:tabs>
              <w:tab w:val="right" w:leader="dot" w:pos="9061"/>
            </w:tabs>
            <w:rPr>
              <w:rFonts w:eastAsiaTheme="minorEastAsia"/>
              <w:noProof/>
              <w:lang w:eastAsia="cs-CZ"/>
            </w:rPr>
          </w:pPr>
          <w:hyperlink w:anchor="_Toc138147032" w:history="1">
            <w:r w:rsidRPr="00627F27">
              <w:rPr>
                <w:rStyle w:val="Hypertextovodkaz"/>
                <w:rFonts w:ascii="Times New Roman" w:hAnsi="Times New Roman" w:cs="Times New Roman"/>
                <w:b/>
                <w:noProof/>
              </w:rPr>
              <w:t>2.2 Identita</w:t>
            </w:r>
            <w:r>
              <w:rPr>
                <w:noProof/>
                <w:webHidden/>
              </w:rPr>
              <w:tab/>
            </w:r>
            <w:r>
              <w:rPr>
                <w:noProof/>
                <w:webHidden/>
              </w:rPr>
              <w:fldChar w:fldCharType="begin"/>
            </w:r>
            <w:r>
              <w:rPr>
                <w:noProof/>
                <w:webHidden/>
              </w:rPr>
              <w:instrText xml:space="preserve"> PAGEREF _Toc138147032 \h </w:instrText>
            </w:r>
            <w:r>
              <w:rPr>
                <w:noProof/>
                <w:webHidden/>
              </w:rPr>
            </w:r>
            <w:r>
              <w:rPr>
                <w:noProof/>
                <w:webHidden/>
              </w:rPr>
              <w:fldChar w:fldCharType="separate"/>
            </w:r>
            <w:r>
              <w:rPr>
                <w:noProof/>
                <w:webHidden/>
              </w:rPr>
              <w:t>15</w:t>
            </w:r>
            <w:r>
              <w:rPr>
                <w:noProof/>
                <w:webHidden/>
              </w:rPr>
              <w:fldChar w:fldCharType="end"/>
            </w:r>
          </w:hyperlink>
        </w:p>
        <w:p w14:paraId="68F5DB1C" w14:textId="54215735" w:rsidR="0018501E" w:rsidRDefault="0018501E">
          <w:pPr>
            <w:pStyle w:val="Obsah1"/>
            <w:tabs>
              <w:tab w:val="right" w:leader="dot" w:pos="9061"/>
            </w:tabs>
            <w:rPr>
              <w:rFonts w:eastAsiaTheme="minorEastAsia"/>
              <w:noProof/>
              <w:lang w:eastAsia="cs-CZ"/>
            </w:rPr>
          </w:pPr>
          <w:hyperlink w:anchor="_Toc138147033" w:history="1">
            <w:r w:rsidRPr="00627F27">
              <w:rPr>
                <w:rStyle w:val="Hypertextovodkaz"/>
                <w:rFonts w:ascii="Times New Roman" w:hAnsi="Times New Roman" w:cs="Times New Roman"/>
                <w:b/>
                <w:bCs/>
                <w:noProof/>
              </w:rPr>
              <w:t>3 Body image a vnímání vlastního těla</w:t>
            </w:r>
            <w:r>
              <w:rPr>
                <w:noProof/>
                <w:webHidden/>
              </w:rPr>
              <w:tab/>
            </w:r>
            <w:r>
              <w:rPr>
                <w:noProof/>
                <w:webHidden/>
              </w:rPr>
              <w:fldChar w:fldCharType="begin"/>
            </w:r>
            <w:r>
              <w:rPr>
                <w:noProof/>
                <w:webHidden/>
              </w:rPr>
              <w:instrText xml:space="preserve"> PAGEREF _Toc138147033 \h </w:instrText>
            </w:r>
            <w:r>
              <w:rPr>
                <w:noProof/>
                <w:webHidden/>
              </w:rPr>
            </w:r>
            <w:r>
              <w:rPr>
                <w:noProof/>
                <w:webHidden/>
              </w:rPr>
              <w:fldChar w:fldCharType="separate"/>
            </w:r>
            <w:r>
              <w:rPr>
                <w:noProof/>
                <w:webHidden/>
              </w:rPr>
              <w:t>17</w:t>
            </w:r>
            <w:r>
              <w:rPr>
                <w:noProof/>
                <w:webHidden/>
              </w:rPr>
              <w:fldChar w:fldCharType="end"/>
            </w:r>
          </w:hyperlink>
        </w:p>
        <w:p w14:paraId="3AE3A594" w14:textId="2C0481CB" w:rsidR="0018501E" w:rsidRDefault="0018501E">
          <w:pPr>
            <w:pStyle w:val="Obsah2"/>
            <w:tabs>
              <w:tab w:val="right" w:leader="dot" w:pos="9061"/>
            </w:tabs>
            <w:rPr>
              <w:rFonts w:eastAsiaTheme="minorEastAsia"/>
              <w:noProof/>
              <w:lang w:eastAsia="cs-CZ"/>
            </w:rPr>
          </w:pPr>
          <w:hyperlink w:anchor="_Toc138147034" w:history="1">
            <w:r w:rsidRPr="00627F27">
              <w:rPr>
                <w:rStyle w:val="Hypertextovodkaz"/>
                <w:rFonts w:ascii="Times New Roman" w:hAnsi="Times New Roman" w:cs="Times New Roman"/>
                <w:b/>
                <w:noProof/>
              </w:rPr>
              <w:t>3.1 Faktory ovlivňující vzhled těla</w:t>
            </w:r>
            <w:r>
              <w:rPr>
                <w:noProof/>
                <w:webHidden/>
              </w:rPr>
              <w:tab/>
            </w:r>
            <w:r>
              <w:rPr>
                <w:noProof/>
                <w:webHidden/>
              </w:rPr>
              <w:fldChar w:fldCharType="begin"/>
            </w:r>
            <w:r>
              <w:rPr>
                <w:noProof/>
                <w:webHidden/>
              </w:rPr>
              <w:instrText xml:space="preserve"> PAGEREF _Toc138147034 \h </w:instrText>
            </w:r>
            <w:r>
              <w:rPr>
                <w:noProof/>
                <w:webHidden/>
              </w:rPr>
            </w:r>
            <w:r>
              <w:rPr>
                <w:noProof/>
                <w:webHidden/>
              </w:rPr>
              <w:fldChar w:fldCharType="separate"/>
            </w:r>
            <w:r>
              <w:rPr>
                <w:noProof/>
                <w:webHidden/>
              </w:rPr>
              <w:t>18</w:t>
            </w:r>
            <w:r>
              <w:rPr>
                <w:noProof/>
                <w:webHidden/>
              </w:rPr>
              <w:fldChar w:fldCharType="end"/>
            </w:r>
          </w:hyperlink>
        </w:p>
        <w:p w14:paraId="4A53E187" w14:textId="06BBC386" w:rsidR="0018501E" w:rsidRDefault="0018501E">
          <w:pPr>
            <w:pStyle w:val="Obsah3"/>
            <w:tabs>
              <w:tab w:val="right" w:leader="dot" w:pos="9061"/>
            </w:tabs>
            <w:rPr>
              <w:rFonts w:eastAsiaTheme="minorEastAsia"/>
              <w:noProof/>
              <w:lang w:eastAsia="cs-CZ"/>
            </w:rPr>
          </w:pPr>
          <w:hyperlink w:anchor="_Toc138147035" w:history="1">
            <w:r w:rsidRPr="00627F27">
              <w:rPr>
                <w:rStyle w:val="Hypertextovodkaz"/>
                <w:rFonts w:ascii="Times New Roman" w:hAnsi="Times New Roman" w:cs="Times New Roman"/>
                <w:b/>
                <w:bCs/>
                <w:noProof/>
              </w:rPr>
              <w:t>3.1.1 Dědičnost</w:t>
            </w:r>
            <w:r>
              <w:rPr>
                <w:noProof/>
                <w:webHidden/>
              </w:rPr>
              <w:tab/>
            </w:r>
            <w:r>
              <w:rPr>
                <w:noProof/>
                <w:webHidden/>
              </w:rPr>
              <w:fldChar w:fldCharType="begin"/>
            </w:r>
            <w:r>
              <w:rPr>
                <w:noProof/>
                <w:webHidden/>
              </w:rPr>
              <w:instrText xml:space="preserve"> PAGEREF _Toc138147035 \h </w:instrText>
            </w:r>
            <w:r>
              <w:rPr>
                <w:noProof/>
                <w:webHidden/>
              </w:rPr>
            </w:r>
            <w:r>
              <w:rPr>
                <w:noProof/>
                <w:webHidden/>
              </w:rPr>
              <w:fldChar w:fldCharType="separate"/>
            </w:r>
            <w:r>
              <w:rPr>
                <w:noProof/>
                <w:webHidden/>
              </w:rPr>
              <w:t>19</w:t>
            </w:r>
            <w:r>
              <w:rPr>
                <w:noProof/>
                <w:webHidden/>
              </w:rPr>
              <w:fldChar w:fldCharType="end"/>
            </w:r>
          </w:hyperlink>
        </w:p>
        <w:p w14:paraId="0EFFCBD1" w14:textId="28AC7287" w:rsidR="0018501E" w:rsidRDefault="0018501E">
          <w:pPr>
            <w:pStyle w:val="Obsah3"/>
            <w:tabs>
              <w:tab w:val="right" w:leader="dot" w:pos="9061"/>
            </w:tabs>
            <w:rPr>
              <w:rFonts w:eastAsiaTheme="minorEastAsia"/>
              <w:noProof/>
              <w:lang w:eastAsia="cs-CZ"/>
            </w:rPr>
          </w:pPr>
          <w:hyperlink w:anchor="_Toc138147036" w:history="1">
            <w:r w:rsidRPr="00627F27">
              <w:rPr>
                <w:rStyle w:val="Hypertextovodkaz"/>
                <w:rFonts w:ascii="Times New Roman" w:hAnsi="Times New Roman" w:cs="Times New Roman"/>
                <w:b/>
                <w:bCs/>
                <w:noProof/>
              </w:rPr>
              <w:t>3.1.2 Výchova a vliv prostředí</w:t>
            </w:r>
            <w:r>
              <w:rPr>
                <w:noProof/>
                <w:webHidden/>
              </w:rPr>
              <w:tab/>
            </w:r>
            <w:r>
              <w:rPr>
                <w:noProof/>
                <w:webHidden/>
              </w:rPr>
              <w:fldChar w:fldCharType="begin"/>
            </w:r>
            <w:r>
              <w:rPr>
                <w:noProof/>
                <w:webHidden/>
              </w:rPr>
              <w:instrText xml:space="preserve"> PAGEREF _Toc138147036 \h </w:instrText>
            </w:r>
            <w:r>
              <w:rPr>
                <w:noProof/>
                <w:webHidden/>
              </w:rPr>
            </w:r>
            <w:r>
              <w:rPr>
                <w:noProof/>
                <w:webHidden/>
              </w:rPr>
              <w:fldChar w:fldCharType="separate"/>
            </w:r>
            <w:r>
              <w:rPr>
                <w:noProof/>
                <w:webHidden/>
              </w:rPr>
              <w:t>19</w:t>
            </w:r>
            <w:r>
              <w:rPr>
                <w:noProof/>
                <w:webHidden/>
              </w:rPr>
              <w:fldChar w:fldCharType="end"/>
            </w:r>
          </w:hyperlink>
        </w:p>
        <w:p w14:paraId="063AC741" w14:textId="68F84BD1" w:rsidR="0018501E" w:rsidRDefault="0018501E">
          <w:pPr>
            <w:pStyle w:val="Obsah3"/>
            <w:tabs>
              <w:tab w:val="right" w:leader="dot" w:pos="9061"/>
            </w:tabs>
            <w:rPr>
              <w:rFonts w:eastAsiaTheme="minorEastAsia"/>
              <w:noProof/>
              <w:lang w:eastAsia="cs-CZ"/>
            </w:rPr>
          </w:pPr>
          <w:hyperlink w:anchor="_Toc138147037" w:history="1">
            <w:r w:rsidRPr="00627F27">
              <w:rPr>
                <w:rStyle w:val="Hypertextovodkaz"/>
                <w:rFonts w:ascii="Times New Roman" w:hAnsi="Times New Roman" w:cs="Times New Roman"/>
                <w:b/>
                <w:bCs/>
                <w:noProof/>
              </w:rPr>
              <w:t>3.1.3 Tělesná cvičení</w:t>
            </w:r>
            <w:r>
              <w:rPr>
                <w:noProof/>
                <w:webHidden/>
              </w:rPr>
              <w:tab/>
            </w:r>
            <w:r>
              <w:rPr>
                <w:noProof/>
                <w:webHidden/>
              </w:rPr>
              <w:fldChar w:fldCharType="begin"/>
            </w:r>
            <w:r>
              <w:rPr>
                <w:noProof/>
                <w:webHidden/>
              </w:rPr>
              <w:instrText xml:space="preserve"> PAGEREF _Toc138147037 \h </w:instrText>
            </w:r>
            <w:r>
              <w:rPr>
                <w:noProof/>
                <w:webHidden/>
              </w:rPr>
            </w:r>
            <w:r>
              <w:rPr>
                <w:noProof/>
                <w:webHidden/>
              </w:rPr>
              <w:fldChar w:fldCharType="separate"/>
            </w:r>
            <w:r>
              <w:rPr>
                <w:noProof/>
                <w:webHidden/>
              </w:rPr>
              <w:t>20</w:t>
            </w:r>
            <w:r>
              <w:rPr>
                <w:noProof/>
                <w:webHidden/>
              </w:rPr>
              <w:fldChar w:fldCharType="end"/>
            </w:r>
          </w:hyperlink>
        </w:p>
        <w:p w14:paraId="17FAB02E" w14:textId="082CD812" w:rsidR="0018501E" w:rsidRDefault="0018501E">
          <w:pPr>
            <w:pStyle w:val="Obsah3"/>
            <w:tabs>
              <w:tab w:val="right" w:leader="dot" w:pos="9061"/>
            </w:tabs>
            <w:rPr>
              <w:rFonts w:eastAsiaTheme="minorEastAsia"/>
              <w:noProof/>
              <w:lang w:eastAsia="cs-CZ"/>
            </w:rPr>
          </w:pPr>
          <w:hyperlink w:anchor="_Toc138147038" w:history="1">
            <w:r w:rsidRPr="00627F27">
              <w:rPr>
                <w:rStyle w:val="Hypertextovodkaz"/>
                <w:rFonts w:ascii="Times New Roman" w:hAnsi="Times New Roman" w:cs="Times New Roman"/>
                <w:b/>
                <w:bCs/>
                <w:noProof/>
              </w:rPr>
              <w:t>3.1.4 Stravovací návyky</w:t>
            </w:r>
            <w:r>
              <w:rPr>
                <w:noProof/>
                <w:webHidden/>
              </w:rPr>
              <w:tab/>
            </w:r>
            <w:r>
              <w:rPr>
                <w:noProof/>
                <w:webHidden/>
              </w:rPr>
              <w:fldChar w:fldCharType="begin"/>
            </w:r>
            <w:r>
              <w:rPr>
                <w:noProof/>
                <w:webHidden/>
              </w:rPr>
              <w:instrText xml:space="preserve"> PAGEREF _Toc138147038 \h </w:instrText>
            </w:r>
            <w:r>
              <w:rPr>
                <w:noProof/>
                <w:webHidden/>
              </w:rPr>
            </w:r>
            <w:r>
              <w:rPr>
                <w:noProof/>
                <w:webHidden/>
              </w:rPr>
              <w:fldChar w:fldCharType="separate"/>
            </w:r>
            <w:r>
              <w:rPr>
                <w:noProof/>
                <w:webHidden/>
              </w:rPr>
              <w:t>20</w:t>
            </w:r>
            <w:r>
              <w:rPr>
                <w:noProof/>
                <w:webHidden/>
              </w:rPr>
              <w:fldChar w:fldCharType="end"/>
            </w:r>
          </w:hyperlink>
        </w:p>
        <w:p w14:paraId="07458498" w14:textId="7E780297" w:rsidR="0018501E" w:rsidRDefault="0018501E">
          <w:pPr>
            <w:pStyle w:val="Obsah3"/>
            <w:tabs>
              <w:tab w:val="right" w:leader="dot" w:pos="9061"/>
            </w:tabs>
            <w:rPr>
              <w:rFonts w:eastAsiaTheme="minorEastAsia"/>
              <w:noProof/>
              <w:lang w:eastAsia="cs-CZ"/>
            </w:rPr>
          </w:pPr>
          <w:hyperlink w:anchor="_Toc138147039" w:history="1">
            <w:r w:rsidRPr="00627F27">
              <w:rPr>
                <w:rStyle w:val="Hypertextovodkaz"/>
                <w:rFonts w:ascii="Times New Roman" w:hAnsi="Times New Roman" w:cs="Times New Roman"/>
                <w:b/>
                <w:bCs/>
                <w:noProof/>
              </w:rPr>
              <w:t>3.1.5 Hormonální poruchy</w:t>
            </w:r>
            <w:r>
              <w:rPr>
                <w:noProof/>
                <w:webHidden/>
              </w:rPr>
              <w:tab/>
            </w:r>
            <w:r>
              <w:rPr>
                <w:noProof/>
                <w:webHidden/>
              </w:rPr>
              <w:fldChar w:fldCharType="begin"/>
            </w:r>
            <w:r>
              <w:rPr>
                <w:noProof/>
                <w:webHidden/>
              </w:rPr>
              <w:instrText xml:space="preserve"> PAGEREF _Toc138147039 \h </w:instrText>
            </w:r>
            <w:r>
              <w:rPr>
                <w:noProof/>
                <w:webHidden/>
              </w:rPr>
            </w:r>
            <w:r>
              <w:rPr>
                <w:noProof/>
                <w:webHidden/>
              </w:rPr>
              <w:fldChar w:fldCharType="separate"/>
            </w:r>
            <w:r>
              <w:rPr>
                <w:noProof/>
                <w:webHidden/>
              </w:rPr>
              <w:t>20</w:t>
            </w:r>
            <w:r>
              <w:rPr>
                <w:noProof/>
                <w:webHidden/>
              </w:rPr>
              <w:fldChar w:fldCharType="end"/>
            </w:r>
          </w:hyperlink>
        </w:p>
        <w:p w14:paraId="10FC7152" w14:textId="32511AD3" w:rsidR="0018501E" w:rsidRDefault="0018501E">
          <w:pPr>
            <w:pStyle w:val="Obsah1"/>
            <w:tabs>
              <w:tab w:val="right" w:leader="dot" w:pos="9061"/>
            </w:tabs>
            <w:rPr>
              <w:rFonts w:eastAsiaTheme="minorEastAsia"/>
              <w:noProof/>
              <w:lang w:eastAsia="cs-CZ"/>
            </w:rPr>
          </w:pPr>
          <w:hyperlink w:anchor="_Toc138147040" w:history="1">
            <w:r w:rsidRPr="00627F27">
              <w:rPr>
                <w:rStyle w:val="Hypertextovodkaz"/>
                <w:rFonts w:ascii="Times New Roman" w:hAnsi="Times New Roman" w:cs="Times New Roman"/>
                <w:b/>
                <w:bCs/>
                <w:noProof/>
              </w:rPr>
              <w:t>4 Rizikové chování v oblasti stravování</w:t>
            </w:r>
            <w:r>
              <w:rPr>
                <w:noProof/>
                <w:webHidden/>
              </w:rPr>
              <w:tab/>
            </w:r>
            <w:r>
              <w:rPr>
                <w:noProof/>
                <w:webHidden/>
              </w:rPr>
              <w:fldChar w:fldCharType="begin"/>
            </w:r>
            <w:r>
              <w:rPr>
                <w:noProof/>
                <w:webHidden/>
              </w:rPr>
              <w:instrText xml:space="preserve"> PAGEREF _Toc138147040 \h </w:instrText>
            </w:r>
            <w:r>
              <w:rPr>
                <w:noProof/>
                <w:webHidden/>
              </w:rPr>
            </w:r>
            <w:r>
              <w:rPr>
                <w:noProof/>
                <w:webHidden/>
              </w:rPr>
              <w:fldChar w:fldCharType="separate"/>
            </w:r>
            <w:r>
              <w:rPr>
                <w:noProof/>
                <w:webHidden/>
              </w:rPr>
              <w:t>21</w:t>
            </w:r>
            <w:r>
              <w:rPr>
                <w:noProof/>
                <w:webHidden/>
              </w:rPr>
              <w:fldChar w:fldCharType="end"/>
            </w:r>
          </w:hyperlink>
        </w:p>
        <w:p w14:paraId="3F940FCF" w14:textId="1DC9DF67" w:rsidR="0018501E" w:rsidRDefault="0018501E">
          <w:pPr>
            <w:pStyle w:val="Obsah2"/>
            <w:tabs>
              <w:tab w:val="right" w:leader="dot" w:pos="9061"/>
            </w:tabs>
            <w:rPr>
              <w:rFonts w:eastAsiaTheme="minorEastAsia"/>
              <w:noProof/>
              <w:lang w:eastAsia="cs-CZ"/>
            </w:rPr>
          </w:pPr>
          <w:hyperlink w:anchor="_Toc138147041" w:history="1">
            <w:r w:rsidRPr="00627F27">
              <w:rPr>
                <w:rStyle w:val="Hypertextovodkaz"/>
                <w:rFonts w:ascii="Times New Roman" w:hAnsi="Times New Roman" w:cs="Times New Roman"/>
                <w:b/>
                <w:noProof/>
              </w:rPr>
              <w:t>4.1 Mentální anorexie</w:t>
            </w:r>
            <w:r>
              <w:rPr>
                <w:noProof/>
                <w:webHidden/>
              </w:rPr>
              <w:tab/>
            </w:r>
            <w:r>
              <w:rPr>
                <w:noProof/>
                <w:webHidden/>
              </w:rPr>
              <w:fldChar w:fldCharType="begin"/>
            </w:r>
            <w:r>
              <w:rPr>
                <w:noProof/>
                <w:webHidden/>
              </w:rPr>
              <w:instrText xml:space="preserve"> PAGEREF _Toc138147041 \h </w:instrText>
            </w:r>
            <w:r>
              <w:rPr>
                <w:noProof/>
                <w:webHidden/>
              </w:rPr>
            </w:r>
            <w:r>
              <w:rPr>
                <w:noProof/>
                <w:webHidden/>
              </w:rPr>
              <w:fldChar w:fldCharType="separate"/>
            </w:r>
            <w:r>
              <w:rPr>
                <w:noProof/>
                <w:webHidden/>
              </w:rPr>
              <w:t>21</w:t>
            </w:r>
            <w:r>
              <w:rPr>
                <w:noProof/>
                <w:webHidden/>
              </w:rPr>
              <w:fldChar w:fldCharType="end"/>
            </w:r>
          </w:hyperlink>
        </w:p>
        <w:p w14:paraId="2E2F5ACE" w14:textId="66F1DA64" w:rsidR="0018501E" w:rsidRDefault="0018501E">
          <w:pPr>
            <w:pStyle w:val="Obsah2"/>
            <w:tabs>
              <w:tab w:val="right" w:leader="dot" w:pos="9061"/>
            </w:tabs>
            <w:rPr>
              <w:rFonts w:eastAsiaTheme="minorEastAsia"/>
              <w:noProof/>
              <w:lang w:eastAsia="cs-CZ"/>
            </w:rPr>
          </w:pPr>
          <w:hyperlink w:anchor="_Toc138147042" w:history="1">
            <w:r w:rsidRPr="00627F27">
              <w:rPr>
                <w:rStyle w:val="Hypertextovodkaz"/>
                <w:rFonts w:ascii="Times New Roman" w:hAnsi="Times New Roman" w:cs="Times New Roman"/>
                <w:b/>
                <w:bCs/>
                <w:noProof/>
              </w:rPr>
              <w:t>4.2 Mentální bulimie</w:t>
            </w:r>
            <w:r>
              <w:rPr>
                <w:noProof/>
                <w:webHidden/>
              </w:rPr>
              <w:tab/>
            </w:r>
            <w:r>
              <w:rPr>
                <w:noProof/>
                <w:webHidden/>
              </w:rPr>
              <w:fldChar w:fldCharType="begin"/>
            </w:r>
            <w:r>
              <w:rPr>
                <w:noProof/>
                <w:webHidden/>
              </w:rPr>
              <w:instrText xml:space="preserve"> PAGEREF _Toc138147042 \h </w:instrText>
            </w:r>
            <w:r>
              <w:rPr>
                <w:noProof/>
                <w:webHidden/>
              </w:rPr>
            </w:r>
            <w:r>
              <w:rPr>
                <w:noProof/>
                <w:webHidden/>
              </w:rPr>
              <w:fldChar w:fldCharType="separate"/>
            </w:r>
            <w:r>
              <w:rPr>
                <w:noProof/>
                <w:webHidden/>
              </w:rPr>
              <w:t>22</w:t>
            </w:r>
            <w:r>
              <w:rPr>
                <w:noProof/>
                <w:webHidden/>
              </w:rPr>
              <w:fldChar w:fldCharType="end"/>
            </w:r>
          </w:hyperlink>
        </w:p>
        <w:p w14:paraId="69BB6C2C" w14:textId="687CFB41" w:rsidR="0018501E" w:rsidRDefault="0018501E">
          <w:pPr>
            <w:pStyle w:val="Obsah1"/>
            <w:tabs>
              <w:tab w:val="right" w:leader="dot" w:pos="9061"/>
            </w:tabs>
            <w:rPr>
              <w:rFonts w:eastAsiaTheme="minorEastAsia"/>
              <w:noProof/>
              <w:lang w:eastAsia="cs-CZ"/>
            </w:rPr>
          </w:pPr>
          <w:hyperlink w:anchor="_Toc138147043" w:history="1">
            <w:r w:rsidRPr="00627F27">
              <w:rPr>
                <w:rStyle w:val="Hypertextovodkaz"/>
                <w:rFonts w:ascii="Times New Roman" w:hAnsi="Times New Roman" w:cs="Times New Roman"/>
                <w:b/>
                <w:noProof/>
              </w:rPr>
              <w:t>5 Metody hodnocení body image</w:t>
            </w:r>
            <w:r>
              <w:rPr>
                <w:noProof/>
                <w:webHidden/>
              </w:rPr>
              <w:tab/>
            </w:r>
            <w:r>
              <w:rPr>
                <w:noProof/>
                <w:webHidden/>
              </w:rPr>
              <w:fldChar w:fldCharType="begin"/>
            </w:r>
            <w:r>
              <w:rPr>
                <w:noProof/>
                <w:webHidden/>
              </w:rPr>
              <w:instrText xml:space="preserve"> PAGEREF _Toc138147043 \h </w:instrText>
            </w:r>
            <w:r>
              <w:rPr>
                <w:noProof/>
                <w:webHidden/>
              </w:rPr>
            </w:r>
            <w:r>
              <w:rPr>
                <w:noProof/>
                <w:webHidden/>
              </w:rPr>
              <w:fldChar w:fldCharType="separate"/>
            </w:r>
            <w:r>
              <w:rPr>
                <w:noProof/>
                <w:webHidden/>
              </w:rPr>
              <w:t>23</w:t>
            </w:r>
            <w:r>
              <w:rPr>
                <w:noProof/>
                <w:webHidden/>
              </w:rPr>
              <w:fldChar w:fldCharType="end"/>
            </w:r>
          </w:hyperlink>
        </w:p>
        <w:p w14:paraId="5631BDEF" w14:textId="7823833E" w:rsidR="0018501E" w:rsidRDefault="0018501E">
          <w:pPr>
            <w:pStyle w:val="Obsah2"/>
            <w:tabs>
              <w:tab w:val="right" w:leader="dot" w:pos="9061"/>
            </w:tabs>
            <w:rPr>
              <w:rFonts w:eastAsiaTheme="minorEastAsia"/>
              <w:noProof/>
              <w:lang w:eastAsia="cs-CZ"/>
            </w:rPr>
          </w:pPr>
          <w:hyperlink w:anchor="_Toc138147044" w:history="1">
            <w:r w:rsidRPr="00627F27">
              <w:rPr>
                <w:rStyle w:val="Hypertextovodkaz"/>
                <w:rFonts w:ascii="Times New Roman" w:hAnsi="Times New Roman" w:cs="Times New Roman"/>
                <w:b/>
                <w:noProof/>
              </w:rPr>
              <w:t>5.1 Objektivní metody hodnocení těla</w:t>
            </w:r>
            <w:r>
              <w:rPr>
                <w:noProof/>
                <w:webHidden/>
              </w:rPr>
              <w:tab/>
            </w:r>
            <w:r>
              <w:rPr>
                <w:noProof/>
                <w:webHidden/>
              </w:rPr>
              <w:fldChar w:fldCharType="begin"/>
            </w:r>
            <w:r>
              <w:rPr>
                <w:noProof/>
                <w:webHidden/>
              </w:rPr>
              <w:instrText xml:space="preserve"> PAGEREF _Toc138147044 \h </w:instrText>
            </w:r>
            <w:r>
              <w:rPr>
                <w:noProof/>
                <w:webHidden/>
              </w:rPr>
            </w:r>
            <w:r>
              <w:rPr>
                <w:noProof/>
                <w:webHidden/>
              </w:rPr>
              <w:fldChar w:fldCharType="separate"/>
            </w:r>
            <w:r>
              <w:rPr>
                <w:noProof/>
                <w:webHidden/>
              </w:rPr>
              <w:t>23</w:t>
            </w:r>
            <w:r>
              <w:rPr>
                <w:noProof/>
                <w:webHidden/>
              </w:rPr>
              <w:fldChar w:fldCharType="end"/>
            </w:r>
          </w:hyperlink>
        </w:p>
        <w:p w14:paraId="4D504D85" w14:textId="22663BA3" w:rsidR="0018501E" w:rsidRDefault="0018501E">
          <w:pPr>
            <w:pStyle w:val="Obsah2"/>
            <w:tabs>
              <w:tab w:val="right" w:leader="dot" w:pos="9061"/>
            </w:tabs>
            <w:rPr>
              <w:rFonts w:eastAsiaTheme="minorEastAsia"/>
              <w:noProof/>
              <w:lang w:eastAsia="cs-CZ"/>
            </w:rPr>
          </w:pPr>
          <w:hyperlink w:anchor="_Toc138147045" w:history="1">
            <w:r w:rsidRPr="00627F27">
              <w:rPr>
                <w:rStyle w:val="Hypertextovodkaz"/>
                <w:rFonts w:ascii="Times New Roman" w:hAnsi="Times New Roman" w:cs="Times New Roman"/>
                <w:b/>
                <w:noProof/>
              </w:rPr>
              <w:t>5.2 Subjektivní metody hodnocení těla</w:t>
            </w:r>
            <w:r>
              <w:rPr>
                <w:noProof/>
                <w:webHidden/>
              </w:rPr>
              <w:tab/>
            </w:r>
            <w:r>
              <w:rPr>
                <w:noProof/>
                <w:webHidden/>
              </w:rPr>
              <w:fldChar w:fldCharType="begin"/>
            </w:r>
            <w:r>
              <w:rPr>
                <w:noProof/>
                <w:webHidden/>
              </w:rPr>
              <w:instrText xml:space="preserve"> PAGEREF _Toc138147045 \h </w:instrText>
            </w:r>
            <w:r>
              <w:rPr>
                <w:noProof/>
                <w:webHidden/>
              </w:rPr>
            </w:r>
            <w:r>
              <w:rPr>
                <w:noProof/>
                <w:webHidden/>
              </w:rPr>
              <w:fldChar w:fldCharType="separate"/>
            </w:r>
            <w:r>
              <w:rPr>
                <w:noProof/>
                <w:webHidden/>
              </w:rPr>
              <w:t>26</w:t>
            </w:r>
            <w:r>
              <w:rPr>
                <w:noProof/>
                <w:webHidden/>
              </w:rPr>
              <w:fldChar w:fldCharType="end"/>
            </w:r>
          </w:hyperlink>
        </w:p>
        <w:p w14:paraId="1CBABD09" w14:textId="2484DE72" w:rsidR="0018501E" w:rsidRDefault="0018501E">
          <w:pPr>
            <w:pStyle w:val="Obsah1"/>
            <w:tabs>
              <w:tab w:val="right" w:leader="dot" w:pos="9061"/>
            </w:tabs>
            <w:rPr>
              <w:rFonts w:eastAsiaTheme="minorEastAsia"/>
              <w:noProof/>
              <w:lang w:eastAsia="cs-CZ"/>
            </w:rPr>
          </w:pPr>
          <w:hyperlink w:anchor="_Toc138147046" w:history="1">
            <w:r w:rsidRPr="00627F27">
              <w:rPr>
                <w:rStyle w:val="Hypertextovodkaz"/>
                <w:rFonts w:ascii="Times New Roman" w:hAnsi="Times New Roman" w:cs="Times New Roman"/>
                <w:b/>
                <w:noProof/>
              </w:rPr>
              <w:t>6 Volejbal</w:t>
            </w:r>
            <w:r>
              <w:rPr>
                <w:noProof/>
                <w:webHidden/>
              </w:rPr>
              <w:tab/>
            </w:r>
            <w:r>
              <w:rPr>
                <w:noProof/>
                <w:webHidden/>
              </w:rPr>
              <w:fldChar w:fldCharType="begin"/>
            </w:r>
            <w:r>
              <w:rPr>
                <w:noProof/>
                <w:webHidden/>
              </w:rPr>
              <w:instrText xml:space="preserve"> PAGEREF _Toc138147046 \h </w:instrText>
            </w:r>
            <w:r>
              <w:rPr>
                <w:noProof/>
                <w:webHidden/>
              </w:rPr>
            </w:r>
            <w:r>
              <w:rPr>
                <w:noProof/>
                <w:webHidden/>
              </w:rPr>
              <w:fldChar w:fldCharType="separate"/>
            </w:r>
            <w:r>
              <w:rPr>
                <w:noProof/>
                <w:webHidden/>
              </w:rPr>
              <w:t>28</w:t>
            </w:r>
            <w:r>
              <w:rPr>
                <w:noProof/>
                <w:webHidden/>
              </w:rPr>
              <w:fldChar w:fldCharType="end"/>
            </w:r>
          </w:hyperlink>
        </w:p>
        <w:p w14:paraId="42F2D451" w14:textId="4E717FA2" w:rsidR="0018501E" w:rsidRDefault="0018501E">
          <w:pPr>
            <w:pStyle w:val="Obsah2"/>
            <w:tabs>
              <w:tab w:val="right" w:leader="dot" w:pos="9061"/>
            </w:tabs>
            <w:rPr>
              <w:rFonts w:eastAsiaTheme="minorEastAsia"/>
              <w:noProof/>
              <w:lang w:eastAsia="cs-CZ"/>
            </w:rPr>
          </w:pPr>
          <w:hyperlink w:anchor="_Toc138147047" w:history="1">
            <w:r w:rsidRPr="00627F27">
              <w:rPr>
                <w:rStyle w:val="Hypertextovodkaz"/>
                <w:rFonts w:ascii="Times New Roman" w:hAnsi="Times New Roman" w:cs="Times New Roman"/>
                <w:b/>
                <w:noProof/>
              </w:rPr>
              <w:t>6.1 Hráčské specializace</w:t>
            </w:r>
            <w:r>
              <w:rPr>
                <w:noProof/>
                <w:webHidden/>
              </w:rPr>
              <w:tab/>
            </w:r>
            <w:r>
              <w:rPr>
                <w:noProof/>
                <w:webHidden/>
              </w:rPr>
              <w:fldChar w:fldCharType="begin"/>
            </w:r>
            <w:r>
              <w:rPr>
                <w:noProof/>
                <w:webHidden/>
              </w:rPr>
              <w:instrText xml:space="preserve"> PAGEREF _Toc138147047 \h </w:instrText>
            </w:r>
            <w:r>
              <w:rPr>
                <w:noProof/>
                <w:webHidden/>
              </w:rPr>
            </w:r>
            <w:r>
              <w:rPr>
                <w:noProof/>
                <w:webHidden/>
              </w:rPr>
              <w:fldChar w:fldCharType="separate"/>
            </w:r>
            <w:r>
              <w:rPr>
                <w:noProof/>
                <w:webHidden/>
              </w:rPr>
              <w:t>29</w:t>
            </w:r>
            <w:r>
              <w:rPr>
                <w:noProof/>
                <w:webHidden/>
              </w:rPr>
              <w:fldChar w:fldCharType="end"/>
            </w:r>
          </w:hyperlink>
        </w:p>
        <w:p w14:paraId="78C7FD4A" w14:textId="4B131AE9" w:rsidR="0018501E" w:rsidRDefault="0018501E">
          <w:pPr>
            <w:pStyle w:val="Obsah2"/>
            <w:tabs>
              <w:tab w:val="right" w:leader="dot" w:pos="9061"/>
            </w:tabs>
            <w:rPr>
              <w:rFonts w:eastAsiaTheme="minorEastAsia"/>
              <w:noProof/>
              <w:lang w:eastAsia="cs-CZ"/>
            </w:rPr>
          </w:pPr>
          <w:hyperlink w:anchor="_Toc138147048" w:history="1">
            <w:r w:rsidRPr="00627F27">
              <w:rPr>
                <w:rStyle w:val="Hypertextovodkaz"/>
                <w:rFonts w:ascii="Times New Roman" w:hAnsi="Times New Roman" w:cs="Times New Roman"/>
                <w:b/>
                <w:noProof/>
              </w:rPr>
              <w:t>6.2 Historie volejbalu</w:t>
            </w:r>
            <w:r>
              <w:rPr>
                <w:noProof/>
                <w:webHidden/>
              </w:rPr>
              <w:tab/>
            </w:r>
            <w:r>
              <w:rPr>
                <w:noProof/>
                <w:webHidden/>
              </w:rPr>
              <w:fldChar w:fldCharType="begin"/>
            </w:r>
            <w:r>
              <w:rPr>
                <w:noProof/>
                <w:webHidden/>
              </w:rPr>
              <w:instrText xml:space="preserve"> PAGEREF _Toc138147048 \h </w:instrText>
            </w:r>
            <w:r>
              <w:rPr>
                <w:noProof/>
                <w:webHidden/>
              </w:rPr>
            </w:r>
            <w:r>
              <w:rPr>
                <w:noProof/>
                <w:webHidden/>
              </w:rPr>
              <w:fldChar w:fldCharType="separate"/>
            </w:r>
            <w:r>
              <w:rPr>
                <w:noProof/>
                <w:webHidden/>
              </w:rPr>
              <w:t>30</w:t>
            </w:r>
            <w:r>
              <w:rPr>
                <w:noProof/>
                <w:webHidden/>
              </w:rPr>
              <w:fldChar w:fldCharType="end"/>
            </w:r>
          </w:hyperlink>
        </w:p>
        <w:p w14:paraId="2B4D063B" w14:textId="0FF6E346" w:rsidR="0018501E" w:rsidRDefault="0018501E">
          <w:pPr>
            <w:pStyle w:val="Obsah1"/>
            <w:tabs>
              <w:tab w:val="right" w:leader="dot" w:pos="9061"/>
            </w:tabs>
            <w:rPr>
              <w:rFonts w:eastAsiaTheme="minorEastAsia"/>
              <w:noProof/>
              <w:lang w:eastAsia="cs-CZ"/>
            </w:rPr>
          </w:pPr>
          <w:hyperlink w:anchor="_Toc138147049" w:history="1">
            <w:r w:rsidRPr="00627F27">
              <w:rPr>
                <w:rStyle w:val="Hypertextovodkaz"/>
                <w:rFonts w:ascii="Times New Roman" w:hAnsi="Times New Roman" w:cs="Times New Roman"/>
                <w:b/>
                <w:noProof/>
              </w:rPr>
              <w:t>II. EMPIRICKÁ ČÁST</w:t>
            </w:r>
            <w:r>
              <w:rPr>
                <w:noProof/>
                <w:webHidden/>
              </w:rPr>
              <w:tab/>
            </w:r>
            <w:r>
              <w:rPr>
                <w:noProof/>
                <w:webHidden/>
              </w:rPr>
              <w:fldChar w:fldCharType="begin"/>
            </w:r>
            <w:r>
              <w:rPr>
                <w:noProof/>
                <w:webHidden/>
              </w:rPr>
              <w:instrText xml:space="preserve"> PAGEREF _Toc138147049 \h </w:instrText>
            </w:r>
            <w:r>
              <w:rPr>
                <w:noProof/>
                <w:webHidden/>
              </w:rPr>
            </w:r>
            <w:r>
              <w:rPr>
                <w:noProof/>
                <w:webHidden/>
              </w:rPr>
              <w:fldChar w:fldCharType="separate"/>
            </w:r>
            <w:r>
              <w:rPr>
                <w:noProof/>
                <w:webHidden/>
              </w:rPr>
              <w:t>32</w:t>
            </w:r>
            <w:r>
              <w:rPr>
                <w:noProof/>
                <w:webHidden/>
              </w:rPr>
              <w:fldChar w:fldCharType="end"/>
            </w:r>
          </w:hyperlink>
        </w:p>
        <w:p w14:paraId="44F4D322" w14:textId="716C3180" w:rsidR="0018501E" w:rsidRDefault="0018501E">
          <w:pPr>
            <w:pStyle w:val="Obsah1"/>
            <w:tabs>
              <w:tab w:val="right" w:leader="dot" w:pos="9061"/>
            </w:tabs>
            <w:rPr>
              <w:rFonts w:eastAsiaTheme="minorEastAsia"/>
              <w:noProof/>
              <w:lang w:eastAsia="cs-CZ"/>
            </w:rPr>
          </w:pPr>
          <w:hyperlink w:anchor="_Toc138147050" w:history="1">
            <w:r w:rsidRPr="00627F27">
              <w:rPr>
                <w:rStyle w:val="Hypertextovodkaz"/>
                <w:rFonts w:ascii="Times New Roman" w:hAnsi="Times New Roman" w:cs="Times New Roman"/>
                <w:b/>
                <w:noProof/>
              </w:rPr>
              <w:t>7 Cíle práce</w:t>
            </w:r>
            <w:r>
              <w:rPr>
                <w:noProof/>
                <w:webHidden/>
              </w:rPr>
              <w:tab/>
            </w:r>
            <w:r>
              <w:rPr>
                <w:noProof/>
                <w:webHidden/>
              </w:rPr>
              <w:fldChar w:fldCharType="begin"/>
            </w:r>
            <w:r>
              <w:rPr>
                <w:noProof/>
                <w:webHidden/>
              </w:rPr>
              <w:instrText xml:space="preserve"> PAGEREF _Toc138147050 \h </w:instrText>
            </w:r>
            <w:r>
              <w:rPr>
                <w:noProof/>
                <w:webHidden/>
              </w:rPr>
            </w:r>
            <w:r>
              <w:rPr>
                <w:noProof/>
                <w:webHidden/>
              </w:rPr>
              <w:fldChar w:fldCharType="separate"/>
            </w:r>
            <w:r>
              <w:rPr>
                <w:noProof/>
                <w:webHidden/>
              </w:rPr>
              <w:t>32</w:t>
            </w:r>
            <w:r>
              <w:rPr>
                <w:noProof/>
                <w:webHidden/>
              </w:rPr>
              <w:fldChar w:fldCharType="end"/>
            </w:r>
          </w:hyperlink>
        </w:p>
        <w:p w14:paraId="7F54A70C" w14:textId="2F1A7C77" w:rsidR="0018501E" w:rsidRDefault="0018501E">
          <w:pPr>
            <w:pStyle w:val="Obsah1"/>
            <w:tabs>
              <w:tab w:val="right" w:leader="dot" w:pos="9061"/>
            </w:tabs>
            <w:rPr>
              <w:rFonts w:eastAsiaTheme="minorEastAsia"/>
              <w:noProof/>
              <w:lang w:eastAsia="cs-CZ"/>
            </w:rPr>
          </w:pPr>
          <w:hyperlink w:anchor="_Toc138147051" w:history="1">
            <w:r w:rsidRPr="00627F27">
              <w:rPr>
                <w:rStyle w:val="Hypertextovodkaz"/>
                <w:rFonts w:ascii="Times New Roman" w:hAnsi="Times New Roman" w:cs="Times New Roman"/>
                <w:b/>
                <w:noProof/>
              </w:rPr>
              <w:t>8 Metodika práce</w:t>
            </w:r>
            <w:r>
              <w:rPr>
                <w:noProof/>
                <w:webHidden/>
              </w:rPr>
              <w:tab/>
            </w:r>
            <w:r>
              <w:rPr>
                <w:noProof/>
                <w:webHidden/>
              </w:rPr>
              <w:fldChar w:fldCharType="begin"/>
            </w:r>
            <w:r>
              <w:rPr>
                <w:noProof/>
                <w:webHidden/>
              </w:rPr>
              <w:instrText xml:space="preserve"> PAGEREF _Toc138147051 \h </w:instrText>
            </w:r>
            <w:r>
              <w:rPr>
                <w:noProof/>
                <w:webHidden/>
              </w:rPr>
            </w:r>
            <w:r>
              <w:rPr>
                <w:noProof/>
                <w:webHidden/>
              </w:rPr>
              <w:fldChar w:fldCharType="separate"/>
            </w:r>
            <w:r>
              <w:rPr>
                <w:noProof/>
                <w:webHidden/>
              </w:rPr>
              <w:t>33</w:t>
            </w:r>
            <w:r>
              <w:rPr>
                <w:noProof/>
                <w:webHidden/>
              </w:rPr>
              <w:fldChar w:fldCharType="end"/>
            </w:r>
          </w:hyperlink>
        </w:p>
        <w:p w14:paraId="6D99868B" w14:textId="36DC1E02" w:rsidR="0018501E" w:rsidRDefault="0018501E">
          <w:pPr>
            <w:pStyle w:val="Obsah2"/>
            <w:tabs>
              <w:tab w:val="right" w:leader="dot" w:pos="9061"/>
            </w:tabs>
            <w:rPr>
              <w:rFonts w:eastAsiaTheme="minorEastAsia"/>
              <w:noProof/>
              <w:lang w:eastAsia="cs-CZ"/>
            </w:rPr>
          </w:pPr>
          <w:hyperlink w:anchor="_Toc138147052" w:history="1">
            <w:r w:rsidRPr="00627F27">
              <w:rPr>
                <w:rStyle w:val="Hypertextovodkaz"/>
                <w:rFonts w:ascii="Times New Roman" w:hAnsi="Times New Roman" w:cs="Times New Roman"/>
                <w:b/>
                <w:noProof/>
              </w:rPr>
              <w:t>8.1 Výzkumný soubor a procedura</w:t>
            </w:r>
            <w:r>
              <w:rPr>
                <w:noProof/>
                <w:webHidden/>
              </w:rPr>
              <w:tab/>
            </w:r>
            <w:r>
              <w:rPr>
                <w:noProof/>
                <w:webHidden/>
              </w:rPr>
              <w:fldChar w:fldCharType="begin"/>
            </w:r>
            <w:r>
              <w:rPr>
                <w:noProof/>
                <w:webHidden/>
              </w:rPr>
              <w:instrText xml:space="preserve"> PAGEREF _Toc138147052 \h </w:instrText>
            </w:r>
            <w:r>
              <w:rPr>
                <w:noProof/>
                <w:webHidden/>
              </w:rPr>
            </w:r>
            <w:r>
              <w:rPr>
                <w:noProof/>
                <w:webHidden/>
              </w:rPr>
              <w:fldChar w:fldCharType="separate"/>
            </w:r>
            <w:r>
              <w:rPr>
                <w:noProof/>
                <w:webHidden/>
              </w:rPr>
              <w:t>33</w:t>
            </w:r>
            <w:r>
              <w:rPr>
                <w:noProof/>
                <w:webHidden/>
              </w:rPr>
              <w:fldChar w:fldCharType="end"/>
            </w:r>
          </w:hyperlink>
        </w:p>
        <w:p w14:paraId="35CB8732" w14:textId="05D67AE5" w:rsidR="0018501E" w:rsidRDefault="0018501E">
          <w:pPr>
            <w:pStyle w:val="Obsah2"/>
            <w:tabs>
              <w:tab w:val="right" w:leader="dot" w:pos="9061"/>
            </w:tabs>
            <w:rPr>
              <w:rFonts w:eastAsiaTheme="minorEastAsia"/>
              <w:noProof/>
              <w:lang w:eastAsia="cs-CZ"/>
            </w:rPr>
          </w:pPr>
          <w:hyperlink w:anchor="_Toc138147053" w:history="1">
            <w:r w:rsidRPr="00627F27">
              <w:rPr>
                <w:rStyle w:val="Hypertextovodkaz"/>
                <w:rFonts w:ascii="Times New Roman" w:hAnsi="Times New Roman" w:cs="Times New Roman"/>
                <w:b/>
                <w:noProof/>
              </w:rPr>
              <w:t>8.2 Použité metody sběru</w:t>
            </w:r>
            <w:r>
              <w:rPr>
                <w:noProof/>
                <w:webHidden/>
              </w:rPr>
              <w:tab/>
            </w:r>
            <w:r>
              <w:rPr>
                <w:noProof/>
                <w:webHidden/>
              </w:rPr>
              <w:fldChar w:fldCharType="begin"/>
            </w:r>
            <w:r>
              <w:rPr>
                <w:noProof/>
                <w:webHidden/>
              </w:rPr>
              <w:instrText xml:space="preserve"> PAGEREF _Toc138147053 \h </w:instrText>
            </w:r>
            <w:r>
              <w:rPr>
                <w:noProof/>
                <w:webHidden/>
              </w:rPr>
            </w:r>
            <w:r>
              <w:rPr>
                <w:noProof/>
                <w:webHidden/>
              </w:rPr>
              <w:fldChar w:fldCharType="separate"/>
            </w:r>
            <w:r>
              <w:rPr>
                <w:noProof/>
                <w:webHidden/>
              </w:rPr>
              <w:t>33</w:t>
            </w:r>
            <w:r>
              <w:rPr>
                <w:noProof/>
                <w:webHidden/>
              </w:rPr>
              <w:fldChar w:fldCharType="end"/>
            </w:r>
          </w:hyperlink>
        </w:p>
        <w:p w14:paraId="5C0E5703" w14:textId="3A1663A8" w:rsidR="0018501E" w:rsidRDefault="0018501E">
          <w:pPr>
            <w:pStyle w:val="Obsah3"/>
            <w:tabs>
              <w:tab w:val="right" w:leader="dot" w:pos="9061"/>
            </w:tabs>
            <w:rPr>
              <w:rFonts w:eastAsiaTheme="minorEastAsia"/>
              <w:noProof/>
              <w:lang w:eastAsia="cs-CZ"/>
            </w:rPr>
          </w:pPr>
          <w:hyperlink w:anchor="_Toc138147054" w:history="1">
            <w:r w:rsidRPr="00627F27">
              <w:rPr>
                <w:rStyle w:val="Hypertextovodkaz"/>
                <w:rFonts w:ascii="Times New Roman" w:hAnsi="Times New Roman" w:cs="Times New Roman"/>
                <w:b/>
                <w:noProof/>
              </w:rPr>
              <w:t>8.2.1 Antropomoterie</w:t>
            </w:r>
            <w:r>
              <w:rPr>
                <w:noProof/>
                <w:webHidden/>
              </w:rPr>
              <w:tab/>
            </w:r>
            <w:r>
              <w:rPr>
                <w:noProof/>
                <w:webHidden/>
              </w:rPr>
              <w:fldChar w:fldCharType="begin"/>
            </w:r>
            <w:r>
              <w:rPr>
                <w:noProof/>
                <w:webHidden/>
              </w:rPr>
              <w:instrText xml:space="preserve"> PAGEREF _Toc138147054 \h </w:instrText>
            </w:r>
            <w:r>
              <w:rPr>
                <w:noProof/>
                <w:webHidden/>
              </w:rPr>
            </w:r>
            <w:r>
              <w:rPr>
                <w:noProof/>
                <w:webHidden/>
              </w:rPr>
              <w:fldChar w:fldCharType="separate"/>
            </w:r>
            <w:r>
              <w:rPr>
                <w:noProof/>
                <w:webHidden/>
              </w:rPr>
              <w:t>33</w:t>
            </w:r>
            <w:r>
              <w:rPr>
                <w:noProof/>
                <w:webHidden/>
              </w:rPr>
              <w:fldChar w:fldCharType="end"/>
            </w:r>
          </w:hyperlink>
        </w:p>
        <w:p w14:paraId="2D2D03BB" w14:textId="4EE2E58C" w:rsidR="0018501E" w:rsidRDefault="0018501E">
          <w:pPr>
            <w:pStyle w:val="Obsah3"/>
            <w:tabs>
              <w:tab w:val="right" w:leader="dot" w:pos="9061"/>
            </w:tabs>
            <w:rPr>
              <w:rFonts w:eastAsiaTheme="minorEastAsia"/>
              <w:noProof/>
              <w:lang w:eastAsia="cs-CZ"/>
            </w:rPr>
          </w:pPr>
          <w:hyperlink w:anchor="_Toc138147055" w:history="1">
            <w:r w:rsidRPr="00627F27">
              <w:rPr>
                <w:rStyle w:val="Hypertextovodkaz"/>
                <w:rFonts w:ascii="Times New Roman" w:hAnsi="Times New Roman" w:cs="Times New Roman"/>
                <w:b/>
                <w:noProof/>
              </w:rPr>
              <w:t>8.2.3 Dotazníkové šetření</w:t>
            </w:r>
            <w:r>
              <w:rPr>
                <w:noProof/>
                <w:webHidden/>
              </w:rPr>
              <w:tab/>
            </w:r>
            <w:r>
              <w:rPr>
                <w:noProof/>
                <w:webHidden/>
              </w:rPr>
              <w:fldChar w:fldCharType="begin"/>
            </w:r>
            <w:r>
              <w:rPr>
                <w:noProof/>
                <w:webHidden/>
              </w:rPr>
              <w:instrText xml:space="preserve"> PAGEREF _Toc138147055 \h </w:instrText>
            </w:r>
            <w:r>
              <w:rPr>
                <w:noProof/>
                <w:webHidden/>
              </w:rPr>
            </w:r>
            <w:r>
              <w:rPr>
                <w:noProof/>
                <w:webHidden/>
              </w:rPr>
              <w:fldChar w:fldCharType="separate"/>
            </w:r>
            <w:r>
              <w:rPr>
                <w:noProof/>
                <w:webHidden/>
              </w:rPr>
              <w:t>34</w:t>
            </w:r>
            <w:r>
              <w:rPr>
                <w:noProof/>
                <w:webHidden/>
              </w:rPr>
              <w:fldChar w:fldCharType="end"/>
            </w:r>
          </w:hyperlink>
        </w:p>
        <w:p w14:paraId="32F4D727" w14:textId="6B960075" w:rsidR="0018501E" w:rsidRDefault="0018501E">
          <w:pPr>
            <w:pStyle w:val="Obsah2"/>
            <w:tabs>
              <w:tab w:val="right" w:leader="dot" w:pos="9061"/>
            </w:tabs>
            <w:rPr>
              <w:rFonts w:eastAsiaTheme="minorEastAsia"/>
              <w:noProof/>
              <w:lang w:eastAsia="cs-CZ"/>
            </w:rPr>
          </w:pPr>
          <w:hyperlink w:anchor="_Toc138147056" w:history="1">
            <w:r w:rsidRPr="00627F27">
              <w:rPr>
                <w:rStyle w:val="Hypertextovodkaz"/>
                <w:rFonts w:ascii="Times New Roman" w:hAnsi="Times New Roman" w:cs="Times New Roman"/>
                <w:b/>
                <w:noProof/>
              </w:rPr>
              <w:t>8.3 Analýza a zpracování dat</w:t>
            </w:r>
            <w:r>
              <w:rPr>
                <w:noProof/>
                <w:webHidden/>
              </w:rPr>
              <w:tab/>
            </w:r>
            <w:r>
              <w:rPr>
                <w:noProof/>
                <w:webHidden/>
              </w:rPr>
              <w:fldChar w:fldCharType="begin"/>
            </w:r>
            <w:r>
              <w:rPr>
                <w:noProof/>
                <w:webHidden/>
              </w:rPr>
              <w:instrText xml:space="preserve"> PAGEREF _Toc138147056 \h </w:instrText>
            </w:r>
            <w:r>
              <w:rPr>
                <w:noProof/>
                <w:webHidden/>
              </w:rPr>
            </w:r>
            <w:r>
              <w:rPr>
                <w:noProof/>
                <w:webHidden/>
              </w:rPr>
              <w:fldChar w:fldCharType="separate"/>
            </w:r>
            <w:r>
              <w:rPr>
                <w:noProof/>
                <w:webHidden/>
              </w:rPr>
              <w:t>35</w:t>
            </w:r>
            <w:r>
              <w:rPr>
                <w:noProof/>
                <w:webHidden/>
              </w:rPr>
              <w:fldChar w:fldCharType="end"/>
            </w:r>
          </w:hyperlink>
        </w:p>
        <w:p w14:paraId="75EED22D" w14:textId="68AB9C07" w:rsidR="0018501E" w:rsidRDefault="0018501E">
          <w:pPr>
            <w:pStyle w:val="Obsah1"/>
            <w:tabs>
              <w:tab w:val="right" w:leader="dot" w:pos="9061"/>
            </w:tabs>
            <w:rPr>
              <w:rFonts w:eastAsiaTheme="minorEastAsia"/>
              <w:noProof/>
              <w:lang w:eastAsia="cs-CZ"/>
            </w:rPr>
          </w:pPr>
          <w:hyperlink w:anchor="_Toc138147057" w:history="1">
            <w:r w:rsidRPr="00627F27">
              <w:rPr>
                <w:rStyle w:val="Hypertextovodkaz"/>
                <w:rFonts w:ascii="Times New Roman" w:hAnsi="Times New Roman" w:cs="Times New Roman"/>
                <w:b/>
                <w:noProof/>
              </w:rPr>
              <w:t>9 VÝSLEDKY</w:t>
            </w:r>
            <w:r>
              <w:rPr>
                <w:noProof/>
                <w:webHidden/>
              </w:rPr>
              <w:tab/>
            </w:r>
            <w:r>
              <w:rPr>
                <w:noProof/>
                <w:webHidden/>
              </w:rPr>
              <w:fldChar w:fldCharType="begin"/>
            </w:r>
            <w:r>
              <w:rPr>
                <w:noProof/>
                <w:webHidden/>
              </w:rPr>
              <w:instrText xml:space="preserve"> PAGEREF _Toc138147057 \h </w:instrText>
            </w:r>
            <w:r>
              <w:rPr>
                <w:noProof/>
                <w:webHidden/>
              </w:rPr>
            </w:r>
            <w:r>
              <w:rPr>
                <w:noProof/>
                <w:webHidden/>
              </w:rPr>
              <w:fldChar w:fldCharType="separate"/>
            </w:r>
            <w:r>
              <w:rPr>
                <w:noProof/>
                <w:webHidden/>
              </w:rPr>
              <w:t>36</w:t>
            </w:r>
            <w:r>
              <w:rPr>
                <w:noProof/>
                <w:webHidden/>
              </w:rPr>
              <w:fldChar w:fldCharType="end"/>
            </w:r>
          </w:hyperlink>
        </w:p>
        <w:p w14:paraId="6601EE79" w14:textId="2D9767D5" w:rsidR="0018501E" w:rsidRDefault="0018501E">
          <w:pPr>
            <w:pStyle w:val="Obsah2"/>
            <w:tabs>
              <w:tab w:val="right" w:leader="dot" w:pos="9061"/>
            </w:tabs>
            <w:rPr>
              <w:rFonts w:eastAsiaTheme="minorEastAsia"/>
              <w:noProof/>
              <w:lang w:eastAsia="cs-CZ"/>
            </w:rPr>
          </w:pPr>
          <w:hyperlink w:anchor="_Toc138147058" w:history="1">
            <w:r w:rsidRPr="00627F27">
              <w:rPr>
                <w:rStyle w:val="Hypertextovodkaz"/>
                <w:rFonts w:ascii="Times New Roman" w:hAnsi="Times New Roman" w:cs="Times New Roman"/>
                <w:b/>
                <w:noProof/>
              </w:rPr>
              <w:t>9.1  Ověření platnosti hypotéz</w:t>
            </w:r>
            <w:r>
              <w:rPr>
                <w:noProof/>
                <w:webHidden/>
              </w:rPr>
              <w:tab/>
            </w:r>
            <w:r>
              <w:rPr>
                <w:noProof/>
                <w:webHidden/>
              </w:rPr>
              <w:fldChar w:fldCharType="begin"/>
            </w:r>
            <w:r>
              <w:rPr>
                <w:noProof/>
                <w:webHidden/>
              </w:rPr>
              <w:instrText xml:space="preserve"> PAGEREF _Toc138147058 \h </w:instrText>
            </w:r>
            <w:r>
              <w:rPr>
                <w:noProof/>
                <w:webHidden/>
              </w:rPr>
            </w:r>
            <w:r>
              <w:rPr>
                <w:noProof/>
                <w:webHidden/>
              </w:rPr>
              <w:fldChar w:fldCharType="separate"/>
            </w:r>
            <w:r>
              <w:rPr>
                <w:noProof/>
                <w:webHidden/>
              </w:rPr>
              <w:t>36</w:t>
            </w:r>
            <w:r>
              <w:rPr>
                <w:noProof/>
                <w:webHidden/>
              </w:rPr>
              <w:fldChar w:fldCharType="end"/>
            </w:r>
          </w:hyperlink>
        </w:p>
        <w:p w14:paraId="732687F9" w14:textId="1C31D5F5" w:rsidR="0018501E" w:rsidRDefault="0018501E">
          <w:pPr>
            <w:pStyle w:val="Obsah1"/>
            <w:tabs>
              <w:tab w:val="right" w:leader="dot" w:pos="9061"/>
            </w:tabs>
            <w:rPr>
              <w:rFonts w:eastAsiaTheme="minorEastAsia"/>
              <w:noProof/>
              <w:lang w:eastAsia="cs-CZ"/>
            </w:rPr>
          </w:pPr>
          <w:hyperlink w:anchor="_Toc138147059" w:history="1">
            <w:r w:rsidRPr="00627F27">
              <w:rPr>
                <w:rStyle w:val="Hypertextovodkaz"/>
                <w:rFonts w:ascii="Times New Roman" w:hAnsi="Times New Roman" w:cs="Times New Roman"/>
                <w:b/>
                <w:noProof/>
              </w:rPr>
              <w:t>10 DALŠÍ VÝSLEDKY</w:t>
            </w:r>
            <w:r>
              <w:rPr>
                <w:noProof/>
                <w:webHidden/>
              </w:rPr>
              <w:tab/>
            </w:r>
            <w:r>
              <w:rPr>
                <w:noProof/>
                <w:webHidden/>
              </w:rPr>
              <w:fldChar w:fldCharType="begin"/>
            </w:r>
            <w:r>
              <w:rPr>
                <w:noProof/>
                <w:webHidden/>
              </w:rPr>
              <w:instrText xml:space="preserve"> PAGEREF _Toc138147059 \h </w:instrText>
            </w:r>
            <w:r>
              <w:rPr>
                <w:noProof/>
                <w:webHidden/>
              </w:rPr>
            </w:r>
            <w:r>
              <w:rPr>
                <w:noProof/>
                <w:webHidden/>
              </w:rPr>
              <w:fldChar w:fldCharType="separate"/>
            </w:r>
            <w:r>
              <w:rPr>
                <w:noProof/>
                <w:webHidden/>
              </w:rPr>
              <w:t>43</w:t>
            </w:r>
            <w:r>
              <w:rPr>
                <w:noProof/>
                <w:webHidden/>
              </w:rPr>
              <w:fldChar w:fldCharType="end"/>
            </w:r>
          </w:hyperlink>
        </w:p>
        <w:p w14:paraId="283B4A81" w14:textId="198DA651" w:rsidR="0018501E" w:rsidRDefault="0018501E">
          <w:pPr>
            <w:pStyle w:val="Obsah2"/>
            <w:tabs>
              <w:tab w:val="right" w:leader="dot" w:pos="9061"/>
            </w:tabs>
            <w:rPr>
              <w:rFonts w:eastAsiaTheme="minorEastAsia"/>
              <w:noProof/>
              <w:lang w:eastAsia="cs-CZ"/>
            </w:rPr>
          </w:pPr>
          <w:hyperlink w:anchor="_Toc138147060" w:history="1">
            <w:r w:rsidRPr="00627F27">
              <w:rPr>
                <w:rStyle w:val="Hypertextovodkaz"/>
                <w:rFonts w:ascii="Times New Roman" w:hAnsi="Times New Roman" w:cs="Times New Roman"/>
                <w:b/>
                <w:noProof/>
              </w:rPr>
              <w:t>Charakteristika souboru</w:t>
            </w:r>
            <w:r>
              <w:rPr>
                <w:noProof/>
                <w:webHidden/>
              </w:rPr>
              <w:tab/>
            </w:r>
            <w:r>
              <w:rPr>
                <w:noProof/>
                <w:webHidden/>
              </w:rPr>
              <w:fldChar w:fldCharType="begin"/>
            </w:r>
            <w:r>
              <w:rPr>
                <w:noProof/>
                <w:webHidden/>
              </w:rPr>
              <w:instrText xml:space="preserve"> PAGEREF _Toc138147060 \h </w:instrText>
            </w:r>
            <w:r>
              <w:rPr>
                <w:noProof/>
                <w:webHidden/>
              </w:rPr>
            </w:r>
            <w:r>
              <w:rPr>
                <w:noProof/>
                <w:webHidden/>
              </w:rPr>
              <w:fldChar w:fldCharType="separate"/>
            </w:r>
            <w:r>
              <w:rPr>
                <w:noProof/>
                <w:webHidden/>
              </w:rPr>
              <w:t>43</w:t>
            </w:r>
            <w:r>
              <w:rPr>
                <w:noProof/>
                <w:webHidden/>
              </w:rPr>
              <w:fldChar w:fldCharType="end"/>
            </w:r>
          </w:hyperlink>
        </w:p>
        <w:p w14:paraId="05A5F1D6" w14:textId="66966D7D" w:rsidR="0018501E" w:rsidRDefault="0018501E">
          <w:pPr>
            <w:pStyle w:val="Obsah1"/>
            <w:tabs>
              <w:tab w:val="right" w:leader="dot" w:pos="9061"/>
            </w:tabs>
            <w:rPr>
              <w:rFonts w:eastAsiaTheme="minorEastAsia"/>
              <w:noProof/>
              <w:lang w:eastAsia="cs-CZ"/>
            </w:rPr>
          </w:pPr>
          <w:hyperlink w:anchor="_Toc138147061" w:history="1">
            <w:r w:rsidRPr="00627F27">
              <w:rPr>
                <w:rStyle w:val="Hypertextovodkaz"/>
                <w:rFonts w:ascii="Times New Roman" w:hAnsi="Times New Roman" w:cs="Times New Roman"/>
                <w:b/>
                <w:noProof/>
              </w:rPr>
              <w:t>DISKUZE</w:t>
            </w:r>
            <w:r>
              <w:rPr>
                <w:noProof/>
                <w:webHidden/>
              </w:rPr>
              <w:tab/>
            </w:r>
            <w:r>
              <w:rPr>
                <w:noProof/>
                <w:webHidden/>
              </w:rPr>
              <w:fldChar w:fldCharType="begin"/>
            </w:r>
            <w:r>
              <w:rPr>
                <w:noProof/>
                <w:webHidden/>
              </w:rPr>
              <w:instrText xml:space="preserve"> PAGEREF _Toc138147061 \h </w:instrText>
            </w:r>
            <w:r>
              <w:rPr>
                <w:noProof/>
                <w:webHidden/>
              </w:rPr>
            </w:r>
            <w:r>
              <w:rPr>
                <w:noProof/>
                <w:webHidden/>
              </w:rPr>
              <w:fldChar w:fldCharType="separate"/>
            </w:r>
            <w:r>
              <w:rPr>
                <w:noProof/>
                <w:webHidden/>
              </w:rPr>
              <w:t>46</w:t>
            </w:r>
            <w:r>
              <w:rPr>
                <w:noProof/>
                <w:webHidden/>
              </w:rPr>
              <w:fldChar w:fldCharType="end"/>
            </w:r>
          </w:hyperlink>
        </w:p>
        <w:p w14:paraId="4A3B5058" w14:textId="24349420" w:rsidR="0018501E" w:rsidRDefault="0018501E">
          <w:pPr>
            <w:pStyle w:val="Obsah1"/>
            <w:tabs>
              <w:tab w:val="right" w:leader="dot" w:pos="9061"/>
            </w:tabs>
            <w:rPr>
              <w:rFonts w:eastAsiaTheme="minorEastAsia"/>
              <w:noProof/>
              <w:lang w:eastAsia="cs-CZ"/>
            </w:rPr>
          </w:pPr>
          <w:hyperlink w:anchor="_Toc138147062" w:history="1">
            <w:r w:rsidRPr="00627F27">
              <w:rPr>
                <w:rStyle w:val="Hypertextovodkaz"/>
                <w:rFonts w:ascii="Times New Roman" w:hAnsi="Times New Roman" w:cs="Times New Roman"/>
                <w:b/>
                <w:noProof/>
              </w:rPr>
              <w:t>ZÁVĚR</w:t>
            </w:r>
            <w:r>
              <w:rPr>
                <w:noProof/>
                <w:webHidden/>
              </w:rPr>
              <w:tab/>
            </w:r>
            <w:r>
              <w:rPr>
                <w:noProof/>
                <w:webHidden/>
              </w:rPr>
              <w:fldChar w:fldCharType="begin"/>
            </w:r>
            <w:r>
              <w:rPr>
                <w:noProof/>
                <w:webHidden/>
              </w:rPr>
              <w:instrText xml:space="preserve"> PAGEREF _Toc138147062 \h </w:instrText>
            </w:r>
            <w:r>
              <w:rPr>
                <w:noProof/>
                <w:webHidden/>
              </w:rPr>
            </w:r>
            <w:r>
              <w:rPr>
                <w:noProof/>
                <w:webHidden/>
              </w:rPr>
              <w:fldChar w:fldCharType="separate"/>
            </w:r>
            <w:r>
              <w:rPr>
                <w:noProof/>
                <w:webHidden/>
              </w:rPr>
              <w:t>47</w:t>
            </w:r>
            <w:r>
              <w:rPr>
                <w:noProof/>
                <w:webHidden/>
              </w:rPr>
              <w:fldChar w:fldCharType="end"/>
            </w:r>
          </w:hyperlink>
        </w:p>
        <w:p w14:paraId="6086233F" w14:textId="7B67459C" w:rsidR="0018501E" w:rsidRDefault="0018501E">
          <w:pPr>
            <w:pStyle w:val="Obsah1"/>
            <w:tabs>
              <w:tab w:val="right" w:leader="dot" w:pos="9061"/>
            </w:tabs>
            <w:rPr>
              <w:rFonts w:eastAsiaTheme="minorEastAsia"/>
              <w:noProof/>
              <w:lang w:eastAsia="cs-CZ"/>
            </w:rPr>
          </w:pPr>
          <w:hyperlink w:anchor="_Toc138147063" w:history="1">
            <w:r w:rsidRPr="00627F27">
              <w:rPr>
                <w:rStyle w:val="Hypertextovodkaz"/>
                <w:rFonts w:ascii="Times New Roman" w:hAnsi="Times New Roman" w:cs="Times New Roman"/>
                <w:b/>
                <w:noProof/>
              </w:rPr>
              <w:t>SEZNAM POUŽITÉ LITERATURY</w:t>
            </w:r>
            <w:r>
              <w:rPr>
                <w:noProof/>
                <w:webHidden/>
              </w:rPr>
              <w:tab/>
            </w:r>
            <w:r>
              <w:rPr>
                <w:noProof/>
                <w:webHidden/>
              </w:rPr>
              <w:fldChar w:fldCharType="begin"/>
            </w:r>
            <w:r>
              <w:rPr>
                <w:noProof/>
                <w:webHidden/>
              </w:rPr>
              <w:instrText xml:space="preserve"> PAGEREF _Toc138147063 \h </w:instrText>
            </w:r>
            <w:r>
              <w:rPr>
                <w:noProof/>
                <w:webHidden/>
              </w:rPr>
            </w:r>
            <w:r>
              <w:rPr>
                <w:noProof/>
                <w:webHidden/>
              </w:rPr>
              <w:fldChar w:fldCharType="separate"/>
            </w:r>
            <w:r>
              <w:rPr>
                <w:noProof/>
                <w:webHidden/>
              </w:rPr>
              <w:t>48</w:t>
            </w:r>
            <w:r>
              <w:rPr>
                <w:noProof/>
                <w:webHidden/>
              </w:rPr>
              <w:fldChar w:fldCharType="end"/>
            </w:r>
          </w:hyperlink>
        </w:p>
        <w:p w14:paraId="15031B94" w14:textId="133BB717" w:rsidR="0018501E" w:rsidRDefault="0018501E">
          <w:pPr>
            <w:pStyle w:val="Obsah1"/>
            <w:tabs>
              <w:tab w:val="right" w:leader="dot" w:pos="9061"/>
            </w:tabs>
            <w:rPr>
              <w:rFonts w:eastAsiaTheme="minorEastAsia"/>
              <w:noProof/>
              <w:lang w:eastAsia="cs-CZ"/>
            </w:rPr>
          </w:pPr>
          <w:hyperlink w:anchor="_Toc138147064" w:history="1">
            <w:r w:rsidRPr="00627F27">
              <w:rPr>
                <w:rStyle w:val="Hypertextovodkaz"/>
                <w:rFonts w:ascii="Times New Roman" w:hAnsi="Times New Roman" w:cs="Times New Roman"/>
                <w:b/>
                <w:noProof/>
              </w:rPr>
              <w:t>SEZNAM ZKRATEK</w:t>
            </w:r>
            <w:r>
              <w:rPr>
                <w:noProof/>
                <w:webHidden/>
              </w:rPr>
              <w:tab/>
            </w:r>
            <w:r>
              <w:rPr>
                <w:noProof/>
                <w:webHidden/>
              </w:rPr>
              <w:fldChar w:fldCharType="begin"/>
            </w:r>
            <w:r>
              <w:rPr>
                <w:noProof/>
                <w:webHidden/>
              </w:rPr>
              <w:instrText xml:space="preserve"> PAGEREF _Toc138147064 \h </w:instrText>
            </w:r>
            <w:r>
              <w:rPr>
                <w:noProof/>
                <w:webHidden/>
              </w:rPr>
            </w:r>
            <w:r>
              <w:rPr>
                <w:noProof/>
                <w:webHidden/>
              </w:rPr>
              <w:fldChar w:fldCharType="separate"/>
            </w:r>
            <w:r>
              <w:rPr>
                <w:noProof/>
                <w:webHidden/>
              </w:rPr>
              <w:t>52</w:t>
            </w:r>
            <w:r>
              <w:rPr>
                <w:noProof/>
                <w:webHidden/>
              </w:rPr>
              <w:fldChar w:fldCharType="end"/>
            </w:r>
          </w:hyperlink>
        </w:p>
        <w:p w14:paraId="3345C1A0" w14:textId="2BC8EDD6" w:rsidR="0018501E" w:rsidRDefault="0018501E">
          <w:pPr>
            <w:pStyle w:val="Obsah1"/>
            <w:tabs>
              <w:tab w:val="right" w:leader="dot" w:pos="9061"/>
            </w:tabs>
            <w:rPr>
              <w:rFonts w:eastAsiaTheme="minorEastAsia"/>
              <w:noProof/>
              <w:lang w:eastAsia="cs-CZ"/>
            </w:rPr>
          </w:pPr>
          <w:hyperlink w:anchor="_Toc138147065" w:history="1">
            <w:r w:rsidRPr="00627F27">
              <w:rPr>
                <w:rStyle w:val="Hypertextovodkaz"/>
                <w:rFonts w:ascii="Times New Roman" w:hAnsi="Times New Roman" w:cs="Times New Roman"/>
                <w:b/>
                <w:noProof/>
              </w:rPr>
              <w:t>SEZNAM TABULEK A GRAFŮ</w:t>
            </w:r>
            <w:r>
              <w:rPr>
                <w:noProof/>
                <w:webHidden/>
              </w:rPr>
              <w:tab/>
            </w:r>
            <w:r>
              <w:rPr>
                <w:noProof/>
                <w:webHidden/>
              </w:rPr>
              <w:fldChar w:fldCharType="begin"/>
            </w:r>
            <w:r>
              <w:rPr>
                <w:noProof/>
                <w:webHidden/>
              </w:rPr>
              <w:instrText xml:space="preserve"> PAGEREF _Toc138147065 \h </w:instrText>
            </w:r>
            <w:r>
              <w:rPr>
                <w:noProof/>
                <w:webHidden/>
              </w:rPr>
            </w:r>
            <w:r>
              <w:rPr>
                <w:noProof/>
                <w:webHidden/>
              </w:rPr>
              <w:fldChar w:fldCharType="separate"/>
            </w:r>
            <w:r>
              <w:rPr>
                <w:noProof/>
                <w:webHidden/>
              </w:rPr>
              <w:t>53</w:t>
            </w:r>
            <w:r>
              <w:rPr>
                <w:noProof/>
                <w:webHidden/>
              </w:rPr>
              <w:fldChar w:fldCharType="end"/>
            </w:r>
          </w:hyperlink>
        </w:p>
        <w:p w14:paraId="1621EE32" w14:textId="7ABD5C26" w:rsidR="0018501E" w:rsidRDefault="0018501E">
          <w:pPr>
            <w:pStyle w:val="Obsah1"/>
            <w:tabs>
              <w:tab w:val="right" w:leader="dot" w:pos="9061"/>
            </w:tabs>
            <w:rPr>
              <w:rFonts w:eastAsiaTheme="minorEastAsia"/>
              <w:noProof/>
              <w:lang w:eastAsia="cs-CZ"/>
            </w:rPr>
          </w:pPr>
          <w:hyperlink w:anchor="_Toc138147066" w:history="1">
            <w:r w:rsidRPr="00627F27">
              <w:rPr>
                <w:rStyle w:val="Hypertextovodkaz"/>
                <w:rFonts w:ascii="Times New Roman" w:hAnsi="Times New Roman" w:cs="Times New Roman"/>
                <w:b/>
                <w:noProof/>
              </w:rPr>
              <w:t>PŘÍLOHY</w:t>
            </w:r>
            <w:r>
              <w:rPr>
                <w:noProof/>
                <w:webHidden/>
              </w:rPr>
              <w:tab/>
            </w:r>
            <w:r>
              <w:rPr>
                <w:noProof/>
                <w:webHidden/>
              </w:rPr>
              <w:fldChar w:fldCharType="begin"/>
            </w:r>
            <w:r>
              <w:rPr>
                <w:noProof/>
                <w:webHidden/>
              </w:rPr>
              <w:instrText xml:space="preserve"> PAGEREF _Toc138147066 \h </w:instrText>
            </w:r>
            <w:r>
              <w:rPr>
                <w:noProof/>
                <w:webHidden/>
              </w:rPr>
            </w:r>
            <w:r>
              <w:rPr>
                <w:noProof/>
                <w:webHidden/>
              </w:rPr>
              <w:fldChar w:fldCharType="separate"/>
            </w:r>
            <w:r>
              <w:rPr>
                <w:noProof/>
                <w:webHidden/>
              </w:rPr>
              <w:t>54</w:t>
            </w:r>
            <w:r>
              <w:rPr>
                <w:noProof/>
                <w:webHidden/>
              </w:rPr>
              <w:fldChar w:fldCharType="end"/>
            </w:r>
          </w:hyperlink>
        </w:p>
        <w:p w14:paraId="67844917" w14:textId="4E3F4C79" w:rsidR="00AA3D72" w:rsidRPr="00E131A7" w:rsidRDefault="00AA3D72">
          <w:pPr>
            <w:rPr>
              <w:rFonts w:ascii="Times New Roman" w:hAnsi="Times New Roman" w:cs="Times New Roman"/>
            </w:rPr>
          </w:pPr>
          <w:r w:rsidRPr="00E131A7">
            <w:rPr>
              <w:rFonts w:ascii="Times New Roman" w:hAnsi="Times New Roman" w:cs="Times New Roman"/>
              <w:b/>
              <w:bCs/>
            </w:rPr>
            <w:fldChar w:fldCharType="end"/>
          </w:r>
        </w:p>
      </w:sdtContent>
    </w:sdt>
    <w:p w14:paraId="58F4ECEB" w14:textId="77777777" w:rsidR="00A80028" w:rsidRPr="00E131A7" w:rsidRDefault="00A80028">
      <w:pPr>
        <w:rPr>
          <w:rFonts w:ascii="Times New Roman" w:hAnsi="Times New Roman" w:cs="Times New Roman"/>
        </w:rPr>
      </w:pPr>
    </w:p>
    <w:p w14:paraId="4731CCFC" w14:textId="77777777" w:rsidR="00A80028" w:rsidRPr="00E131A7" w:rsidRDefault="00A80028">
      <w:pPr>
        <w:rPr>
          <w:rFonts w:ascii="Times New Roman" w:hAnsi="Times New Roman" w:cs="Times New Roman"/>
        </w:rPr>
      </w:pPr>
    </w:p>
    <w:p w14:paraId="5C91C2AD" w14:textId="77777777" w:rsidR="00AA3D72" w:rsidRPr="00E131A7" w:rsidRDefault="00AA3D72">
      <w:pPr>
        <w:rPr>
          <w:rFonts w:ascii="Times New Roman" w:hAnsi="Times New Roman" w:cs="Times New Roman"/>
        </w:rPr>
        <w:sectPr w:rsidR="00AA3D72" w:rsidRPr="00E131A7" w:rsidSect="00AA3D72">
          <w:footerReference w:type="default" r:id="rId9"/>
          <w:pgSz w:w="11906" w:h="16838"/>
          <w:pgMar w:top="1418" w:right="1134" w:bottom="1418" w:left="1701" w:header="709" w:footer="709" w:gutter="0"/>
          <w:pgNumType w:start="1"/>
          <w:cols w:space="708"/>
          <w:docGrid w:linePitch="360"/>
        </w:sectPr>
      </w:pPr>
    </w:p>
    <w:p w14:paraId="5EE64C99" w14:textId="77777777" w:rsidR="00A80028" w:rsidRPr="00E131A7" w:rsidRDefault="00A80028" w:rsidP="00E7471D">
      <w:pPr>
        <w:pStyle w:val="Nadpis1"/>
        <w:spacing w:line="480" w:lineRule="auto"/>
        <w:rPr>
          <w:rFonts w:ascii="Times New Roman" w:hAnsi="Times New Roman" w:cs="Times New Roman"/>
          <w:b/>
          <w:color w:val="auto"/>
        </w:rPr>
      </w:pPr>
      <w:bookmarkStart w:id="0" w:name="_Toc135137872"/>
      <w:bookmarkStart w:id="1" w:name="_Toc138147026"/>
      <w:r w:rsidRPr="00E131A7">
        <w:rPr>
          <w:rFonts w:ascii="Times New Roman" w:hAnsi="Times New Roman" w:cs="Times New Roman"/>
          <w:b/>
          <w:color w:val="auto"/>
        </w:rPr>
        <w:lastRenderedPageBreak/>
        <w:t>ÚVOD</w:t>
      </w:r>
      <w:bookmarkEnd w:id="0"/>
      <w:bookmarkEnd w:id="1"/>
    </w:p>
    <w:p w14:paraId="44157D0C" w14:textId="46B18624" w:rsidR="00E7471D" w:rsidRPr="00E131A7" w:rsidRDefault="001523F8" w:rsidP="007F40E2">
      <w:pPr>
        <w:spacing w:line="360" w:lineRule="auto"/>
        <w:jc w:val="both"/>
        <w:rPr>
          <w:rFonts w:ascii="Times New Roman" w:hAnsi="Times New Roman" w:cs="Times New Roman"/>
          <w:sz w:val="24"/>
        </w:rPr>
      </w:pPr>
      <w:r>
        <w:rPr>
          <w:rFonts w:ascii="Times New Roman" w:hAnsi="Times New Roman" w:cs="Times New Roman"/>
          <w:sz w:val="24"/>
        </w:rPr>
        <w:tab/>
      </w:r>
      <w:r w:rsidR="00E7471D" w:rsidRPr="00E131A7">
        <w:rPr>
          <w:rFonts w:ascii="Times New Roman" w:hAnsi="Times New Roman" w:cs="Times New Roman"/>
          <w:sz w:val="24"/>
        </w:rPr>
        <w:t xml:space="preserve">Téma </w:t>
      </w:r>
      <w:r w:rsidR="00F67DE7" w:rsidRPr="00E131A7">
        <w:rPr>
          <w:rFonts w:ascii="Times New Roman" w:hAnsi="Times New Roman" w:cs="Times New Roman"/>
          <w:sz w:val="24"/>
        </w:rPr>
        <w:t xml:space="preserve">této </w:t>
      </w:r>
      <w:r w:rsidR="00E7471D" w:rsidRPr="00E131A7">
        <w:rPr>
          <w:rFonts w:ascii="Times New Roman" w:hAnsi="Times New Roman" w:cs="Times New Roman"/>
          <w:sz w:val="24"/>
        </w:rPr>
        <w:t>bakalářské práce jsem si vybrala na základě skutečnosti, že jsem trenérkou Extraligy juniorek ve volejbale</w:t>
      </w:r>
      <w:r w:rsidR="007F40E2" w:rsidRPr="00E131A7">
        <w:rPr>
          <w:rFonts w:ascii="Times New Roman" w:hAnsi="Times New Roman" w:cs="Times New Roman"/>
          <w:sz w:val="24"/>
        </w:rPr>
        <w:t xml:space="preserve">. Tyto adolescentní </w:t>
      </w:r>
      <w:r w:rsidR="00E7471D" w:rsidRPr="00E131A7">
        <w:rPr>
          <w:rFonts w:ascii="Times New Roman" w:hAnsi="Times New Roman" w:cs="Times New Roman"/>
          <w:sz w:val="24"/>
        </w:rPr>
        <w:t xml:space="preserve">dívky se prezentují ve společnosti i </w:t>
      </w:r>
      <w:r w:rsidR="00B52906" w:rsidRPr="00E131A7">
        <w:rPr>
          <w:rFonts w:ascii="Times New Roman" w:hAnsi="Times New Roman" w:cs="Times New Roman"/>
          <w:sz w:val="24"/>
        </w:rPr>
        <w:t xml:space="preserve">svým </w:t>
      </w:r>
      <w:r w:rsidR="00E7471D" w:rsidRPr="00E131A7">
        <w:rPr>
          <w:rFonts w:ascii="Times New Roman" w:hAnsi="Times New Roman" w:cs="Times New Roman"/>
          <w:sz w:val="24"/>
        </w:rPr>
        <w:t>vzhledem. A tím</w:t>
      </w:r>
      <w:r w:rsidR="007F40E2" w:rsidRPr="00E131A7">
        <w:rPr>
          <w:rFonts w:ascii="Times New Roman" w:hAnsi="Times New Roman" w:cs="Times New Roman"/>
          <w:sz w:val="24"/>
        </w:rPr>
        <w:t xml:space="preserve"> </w:t>
      </w:r>
      <w:r w:rsidR="00E7471D" w:rsidRPr="00E131A7">
        <w:rPr>
          <w:rFonts w:ascii="Times New Roman" w:hAnsi="Times New Roman" w:cs="Times New Roman"/>
          <w:sz w:val="24"/>
        </w:rPr>
        <w:t xml:space="preserve">rostou </w:t>
      </w:r>
      <w:r w:rsidR="007F40E2" w:rsidRPr="00E131A7">
        <w:rPr>
          <w:rFonts w:ascii="Times New Roman" w:hAnsi="Times New Roman" w:cs="Times New Roman"/>
          <w:sz w:val="24"/>
        </w:rPr>
        <w:t>také</w:t>
      </w:r>
      <w:r w:rsidR="00E7471D" w:rsidRPr="00E131A7">
        <w:rPr>
          <w:rFonts w:ascii="Times New Roman" w:hAnsi="Times New Roman" w:cs="Times New Roman"/>
          <w:sz w:val="24"/>
        </w:rPr>
        <w:t xml:space="preserve"> nároky </w:t>
      </w:r>
      <w:r w:rsidR="00B52906" w:rsidRPr="00E131A7">
        <w:rPr>
          <w:rFonts w:ascii="Times New Roman" w:hAnsi="Times New Roman" w:cs="Times New Roman"/>
          <w:sz w:val="24"/>
        </w:rPr>
        <w:t>na jejich body image.</w:t>
      </w:r>
    </w:p>
    <w:p w14:paraId="076B0BAE" w14:textId="216133B9" w:rsidR="00E7471D" w:rsidRPr="00E131A7" w:rsidRDefault="001523F8" w:rsidP="007F40E2">
      <w:pPr>
        <w:spacing w:line="360" w:lineRule="auto"/>
        <w:jc w:val="both"/>
        <w:rPr>
          <w:rFonts w:ascii="Times New Roman" w:hAnsi="Times New Roman" w:cs="Times New Roman"/>
          <w:sz w:val="24"/>
        </w:rPr>
      </w:pPr>
      <w:r>
        <w:rPr>
          <w:rFonts w:ascii="Times New Roman" w:hAnsi="Times New Roman" w:cs="Times New Roman"/>
          <w:sz w:val="24"/>
        </w:rPr>
        <w:tab/>
      </w:r>
      <w:r w:rsidR="007F40E2" w:rsidRPr="00E131A7">
        <w:rPr>
          <w:rFonts w:ascii="Times New Roman" w:hAnsi="Times New Roman" w:cs="Times New Roman"/>
          <w:sz w:val="24"/>
        </w:rPr>
        <w:t>Problémy s vnímáním vlastního těla a s nespokojeností v sebepojetí člověka se nejvíce projevuje právě u dospívající mládeže.</w:t>
      </w:r>
      <w:r w:rsidR="00E7471D" w:rsidRPr="00E131A7">
        <w:rPr>
          <w:rFonts w:ascii="Times New Roman" w:hAnsi="Times New Roman" w:cs="Times New Roman"/>
          <w:sz w:val="24"/>
        </w:rPr>
        <w:t xml:space="preserve"> V tomto období se </w:t>
      </w:r>
      <w:r w:rsidR="007F40E2" w:rsidRPr="00E131A7">
        <w:rPr>
          <w:rFonts w:ascii="Times New Roman" w:hAnsi="Times New Roman" w:cs="Times New Roman"/>
          <w:sz w:val="24"/>
        </w:rPr>
        <w:t xml:space="preserve">u jedinců </w:t>
      </w:r>
      <w:r w:rsidR="00E7471D" w:rsidRPr="00E131A7">
        <w:rPr>
          <w:rFonts w:ascii="Times New Roman" w:hAnsi="Times New Roman" w:cs="Times New Roman"/>
          <w:sz w:val="24"/>
        </w:rPr>
        <w:t xml:space="preserve">rozvíjí nejen sebepojetí, ale také sebehodnocení. </w:t>
      </w:r>
      <w:r w:rsidR="007F40E2" w:rsidRPr="00E131A7">
        <w:rPr>
          <w:rFonts w:ascii="Times New Roman" w:hAnsi="Times New Roman" w:cs="Times New Roman"/>
          <w:sz w:val="24"/>
        </w:rPr>
        <w:t>Adolescenti p</w:t>
      </w:r>
      <w:r w:rsidR="00E7471D" w:rsidRPr="00E131A7">
        <w:rPr>
          <w:rFonts w:ascii="Times New Roman" w:hAnsi="Times New Roman" w:cs="Times New Roman"/>
          <w:sz w:val="24"/>
        </w:rPr>
        <w:t>rochází náročnou životní etapou</w:t>
      </w:r>
      <w:r w:rsidR="007F40E2" w:rsidRPr="00E131A7">
        <w:rPr>
          <w:rFonts w:ascii="Times New Roman" w:hAnsi="Times New Roman" w:cs="Times New Roman"/>
          <w:sz w:val="24"/>
        </w:rPr>
        <w:t xml:space="preserve"> a</w:t>
      </w:r>
      <w:r w:rsidR="00E7471D" w:rsidRPr="00E131A7">
        <w:rPr>
          <w:rFonts w:ascii="Times New Roman" w:hAnsi="Times New Roman" w:cs="Times New Roman"/>
          <w:sz w:val="24"/>
        </w:rPr>
        <w:t xml:space="preserve"> musí </w:t>
      </w:r>
      <w:r w:rsidR="007F40E2" w:rsidRPr="00E131A7">
        <w:rPr>
          <w:rFonts w:ascii="Times New Roman" w:hAnsi="Times New Roman" w:cs="Times New Roman"/>
          <w:sz w:val="24"/>
        </w:rPr>
        <w:t xml:space="preserve">se </w:t>
      </w:r>
      <w:r w:rsidR="00E7471D" w:rsidRPr="00E131A7">
        <w:rPr>
          <w:rFonts w:ascii="Times New Roman" w:hAnsi="Times New Roman" w:cs="Times New Roman"/>
          <w:sz w:val="24"/>
        </w:rPr>
        <w:t>vyrovnat s množstvím psychických, sociálních a fyzických změn.</w:t>
      </w:r>
    </w:p>
    <w:p w14:paraId="5CBA9578" w14:textId="1F9B34D4" w:rsidR="001104AC" w:rsidRPr="00E131A7" w:rsidRDefault="001523F8" w:rsidP="007F40E2">
      <w:pPr>
        <w:spacing w:line="360" w:lineRule="auto"/>
        <w:jc w:val="both"/>
        <w:rPr>
          <w:rFonts w:ascii="Times New Roman" w:hAnsi="Times New Roman" w:cs="Times New Roman"/>
          <w:sz w:val="24"/>
        </w:rPr>
      </w:pPr>
      <w:r>
        <w:rPr>
          <w:rFonts w:ascii="Times New Roman" w:hAnsi="Times New Roman" w:cs="Times New Roman"/>
          <w:sz w:val="24"/>
        </w:rPr>
        <w:tab/>
      </w:r>
      <w:r w:rsidR="00E7471D" w:rsidRPr="00E131A7">
        <w:rPr>
          <w:rFonts w:ascii="Times New Roman" w:hAnsi="Times New Roman" w:cs="Times New Roman"/>
          <w:sz w:val="24"/>
        </w:rPr>
        <w:t xml:space="preserve">Postupem času se </w:t>
      </w:r>
      <w:r w:rsidR="007F40E2" w:rsidRPr="00E131A7">
        <w:rPr>
          <w:rFonts w:ascii="Times New Roman" w:hAnsi="Times New Roman" w:cs="Times New Roman"/>
          <w:sz w:val="24"/>
        </w:rPr>
        <w:t xml:space="preserve">změnil pohled </w:t>
      </w:r>
      <w:r w:rsidR="00E7471D" w:rsidRPr="00E131A7">
        <w:rPr>
          <w:rFonts w:ascii="Times New Roman" w:hAnsi="Times New Roman" w:cs="Times New Roman"/>
          <w:sz w:val="24"/>
        </w:rPr>
        <w:t>na ženskou krásu</w:t>
      </w:r>
      <w:r w:rsidR="007F40E2" w:rsidRPr="00E131A7">
        <w:rPr>
          <w:rFonts w:ascii="Times New Roman" w:hAnsi="Times New Roman" w:cs="Times New Roman"/>
          <w:sz w:val="24"/>
        </w:rPr>
        <w:t>. Dnes</w:t>
      </w:r>
      <w:r w:rsidR="00E7471D" w:rsidRPr="00E131A7">
        <w:rPr>
          <w:rFonts w:ascii="Times New Roman" w:hAnsi="Times New Roman" w:cs="Times New Roman"/>
          <w:sz w:val="24"/>
        </w:rPr>
        <w:t xml:space="preserve"> už nejsou v kurzu oblé tvary ženskosti, ale </w:t>
      </w:r>
      <w:r w:rsidR="007F40E2" w:rsidRPr="00E131A7">
        <w:rPr>
          <w:rFonts w:ascii="Times New Roman" w:hAnsi="Times New Roman" w:cs="Times New Roman"/>
          <w:sz w:val="24"/>
        </w:rPr>
        <w:t>ideálem krásy je naopak vyhublost</w:t>
      </w:r>
      <w:r w:rsidR="00E7471D" w:rsidRPr="00E131A7">
        <w:rPr>
          <w:rFonts w:ascii="Times New Roman" w:hAnsi="Times New Roman" w:cs="Times New Roman"/>
          <w:sz w:val="24"/>
        </w:rPr>
        <w:t xml:space="preserve">. Proto </w:t>
      </w:r>
      <w:r w:rsidR="007F40E2" w:rsidRPr="00E131A7">
        <w:rPr>
          <w:rFonts w:ascii="Times New Roman" w:hAnsi="Times New Roman" w:cs="Times New Roman"/>
          <w:sz w:val="24"/>
        </w:rPr>
        <w:t xml:space="preserve">bývá často </w:t>
      </w:r>
      <w:r w:rsidR="00E7471D" w:rsidRPr="00E131A7">
        <w:rPr>
          <w:rFonts w:ascii="Times New Roman" w:hAnsi="Times New Roman" w:cs="Times New Roman"/>
          <w:sz w:val="24"/>
        </w:rPr>
        <w:t xml:space="preserve">perfektní vzhled nadřazen nad </w:t>
      </w:r>
      <w:r w:rsidR="007F40E2" w:rsidRPr="00E131A7">
        <w:rPr>
          <w:rFonts w:ascii="Times New Roman" w:hAnsi="Times New Roman" w:cs="Times New Roman"/>
          <w:sz w:val="24"/>
        </w:rPr>
        <w:t>kvalitativními</w:t>
      </w:r>
      <w:r w:rsidR="00E7471D" w:rsidRPr="00E131A7">
        <w:rPr>
          <w:rFonts w:ascii="Times New Roman" w:hAnsi="Times New Roman" w:cs="Times New Roman"/>
          <w:sz w:val="24"/>
        </w:rPr>
        <w:t xml:space="preserve"> vlastnostmi jedince</w:t>
      </w:r>
      <w:r w:rsidR="007F40E2" w:rsidRPr="00E131A7">
        <w:rPr>
          <w:rFonts w:ascii="Times New Roman" w:hAnsi="Times New Roman" w:cs="Times New Roman"/>
          <w:sz w:val="24"/>
        </w:rPr>
        <w:t>,</w:t>
      </w:r>
      <w:r w:rsidR="00E7471D" w:rsidRPr="00E131A7">
        <w:rPr>
          <w:rFonts w:ascii="Times New Roman" w:hAnsi="Times New Roman" w:cs="Times New Roman"/>
          <w:sz w:val="24"/>
        </w:rPr>
        <w:t xml:space="preserve"> a to nejen v osobním životě, ale i v tom sportovním.</w:t>
      </w:r>
      <w:r>
        <w:rPr>
          <w:rFonts w:ascii="Times New Roman" w:hAnsi="Times New Roman" w:cs="Times New Roman"/>
          <w:sz w:val="24"/>
        </w:rPr>
        <w:t xml:space="preserve"> </w:t>
      </w:r>
      <w:r w:rsidR="00E7471D" w:rsidRPr="00E131A7">
        <w:rPr>
          <w:rFonts w:ascii="Times New Roman" w:hAnsi="Times New Roman" w:cs="Times New Roman"/>
          <w:sz w:val="24"/>
        </w:rPr>
        <w:t xml:space="preserve">A právě </w:t>
      </w:r>
      <w:r w:rsidR="00B52906" w:rsidRPr="00E131A7">
        <w:rPr>
          <w:rFonts w:ascii="Times New Roman" w:hAnsi="Times New Roman" w:cs="Times New Roman"/>
          <w:sz w:val="24"/>
        </w:rPr>
        <w:t xml:space="preserve">u </w:t>
      </w:r>
      <w:r w:rsidR="00E7471D" w:rsidRPr="00E131A7">
        <w:rPr>
          <w:rFonts w:ascii="Times New Roman" w:hAnsi="Times New Roman" w:cs="Times New Roman"/>
          <w:sz w:val="24"/>
        </w:rPr>
        <w:t>volejbalist</w:t>
      </w:r>
      <w:r w:rsidR="00B52906" w:rsidRPr="00E131A7">
        <w:rPr>
          <w:rFonts w:ascii="Times New Roman" w:hAnsi="Times New Roman" w:cs="Times New Roman"/>
          <w:sz w:val="24"/>
        </w:rPr>
        <w:t>ek</w:t>
      </w:r>
      <w:r w:rsidR="00E7471D" w:rsidRPr="00E131A7">
        <w:rPr>
          <w:rFonts w:ascii="Times New Roman" w:hAnsi="Times New Roman" w:cs="Times New Roman"/>
          <w:sz w:val="24"/>
        </w:rPr>
        <w:t>,</w:t>
      </w:r>
      <w:r w:rsidR="00B52906" w:rsidRPr="00E131A7">
        <w:rPr>
          <w:rFonts w:ascii="Times New Roman" w:hAnsi="Times New Roman" w:cs="Times New Roman"/>
          <w:sz w:val="24"/>
        </w:rPr>
        <w:t xml:space="preserve"> jakožto vrcholových sportovkyň, </w:t>
      </w:r>
      <w:r w:rsidR="007F40E2" w:rsidRPr="00E131A7">
        <w:rPr>
          <w:rFonts w:ascii="Times New Roman" w:hAnsi="Times New Roman" w:cs="Times New Roman"/>
          <w:sz w:val="24"/>
        </w:rPr>
        <w:t>je vyvíjen</w:t>
      </w:r>
      <w:r w:rsidR="00E7471D" w:rsidRPr="00E131A7">
        <w:rPr>
          <w:rFonts w:ascii="Times New Roman" w:hAnsi="Times New Roman" w:cs="Times New Roman"/>
          <w:sz w:val="24"/>
        </w:rPr>
        <w:t xml:space="preserve"> </w:t>
      </w:r>
      <w:r w:rsidR="00B52906" w:rsidRPr="00E131A7">
        <w:rPr>
          <w:rFonts w:ascii="Times New Roman" w:hAnsi="Times New Roman" w:cs="Times New Roman"/>
          <w:sz w:val="24"/>
        </w:rPr>
        <w:t xml:space="preserve">značný </w:t>
      </w:r>
      <w:r w:rsidR="00E7471D" w:rsidRPr="00E131A7">
        <w:rPr>
          <w:rFonts w:ascii="Times New Roman" w:hAnsi="Times New Roman" w:cs="Times New Roman"/>
          <w:sz w:val="24"/>
        </w:rPr>
        <w:t>t</w:t>
      </w:r>
      <w:r w:rsidR="00B52906" w:rsidRPr="00E131A7">
        <w:rPr>
          <w:rFonts w:ascii="Times New Roman" w:hAnsi="Times New Roman" w:cs="Times New Roman"/>
          <w:sz w:val="24"/>
        </w:rPr>
        <w:t xml:space="preserve">lak na udržování jejich tělesné hmotnosti. Dokonalý vzhled těla se tak stává jednou z hlavních priorit u těchto mladých dívek. </w:t>
      </w:r>
      <w:r w:rsidR="006B4D20" w:rsidRPr="00E131A7">
        <w:rPr>
          <w:rFonts w:ascii="Times New Roman" w:hAnsi="Times New Roman" w:cs="Times New Roman"/>
          <w:sz w:val="24"/>
        </w:rPr>
        <w:t xml:space="preserve">Tímto tlakem ovlivněné sportovkyně se mohou dostat do situace, kdy se stávají nespokojeny </w:t>
      </w:r>
      <w:r w:rsidR="00E7471D" w:rsidRPr="00E131A7">
        <w:rPr>
          <w:rFonts w:ascii="Times New Roman" w:hAnsi="Times New Roman" w:cs="Times New Roman"/>
          <w:sz w:val="24"/>
        </w:rPr>
        <w:t>s</w:t>
      </w:r>
      <w:r w:rsidR="006B4D20" w:rsidRPr="00E131A7">
        <w:rPr>
          <w:rFonts w:ascii="Times New Roman" w:hAnsi="Times New Roman" w:cs="Times New Roman"/>
          <w:sz w:val="24"/>
        </w:rPr>
        <w:t xml:space="preserve"> vlastní</w:t>
      </w:r>
      <w:r w:rsidR="00E7471D" w:rsidRPr="00E131A7">
        <w:rPr>
          <w:rFonts w:ascii="Times New Roman" w:hAnsi="Times New Roman" w:cs="Times New Roman"/>
          <w:sz w:val="24"/>
        </w:rPr>
        <w:t> postavou</w:t>
      </w:r>
      <w:r w:rsidR="006B4D20" w:rsidRPr="00E131A7">
        <w:rPr>
          <w:rFonts w:ascii="Times New Roman" w:hAnsi="Times New Roman" w:cs="Times New Roman"/>
          <w:sz w:val="24"/>
        </w:rPr>
        <w:t>, což může ovlivnit jejich výkon na hřišti.</w:t>
      </w:r>
      <w:r>
        <w:rPr>
          <w:rFonts w:ascii="Times New Roman" w:hAnsi="Times New Roman" w:cs="Times New Roman"/>
          <w:sz w:val="24"/>
        </w:rPr>
        <w:t xml:space="preserve"> </w:t>
      </w:r>
      <w:r w:rsidR="001104AC" w:rsidRPr="00E131A7">
        <w:rPr>
          <w:rFonts w:ascii="Times New Roman" w:hAnsi="Times New Roman" w:cs="Times New Roman"/>
          <w:sz w:val="24"/>
        </w:rPr>
        <w:t>Sportovní aktivity mají nezastupitelné místo při korekci tělesné a duševní vyrovnanosti a jsou důležitou součástí života každého jedince, přesto se problematikou sebepojetí sportovců příliš studií nezabývá.</w:t>
      </w:r>
    </w:p>
    <w:p w14:paraId="43E2B8B1" w14:textId="437542D2" w:rsidR="007A4E93" w:rsidRPr="00E131A7" w:rsidRDefault="001523F8" w:rsidP="001104AC">
      <w:pPr>
        <w:spacing w:line="360" w:lineRule="auto"/>
        <w:jc w:val="both"/>
        <w:rPr>
          <w:rFonts w:ascii="Times New Roman" w:hAnsi="Times New Roman" w:cs="Times New Roman"/>
          <w:sz w:val="24"/>
        </w:rPr>
      </w:pPr>
      <w:r>
        <w:rPr>
          <w:rFonts w:ascii="Times New Roman" w:hAnsi="Times New Roman" w:cs="Times New Roman"/>
          <w:sz w:val="24"/>
        </w:rPr>
        <w:tab/>
      </w:r>
      <w:r w:rsidR="001104AC" w:rsidRPr="00E131A7">
        <w:rPr>
          <w:rFonts w:ascii="Times New Roman" w:hAnsi="Times New Roman" w:cs="Times New Roman"/>
          <w:sz w:val="24"/>
        </w:rPr>
        <w:t xml:space="preserve">Hlavním cílem této bakalářské práce je </w:t>
      </w:r>
      <w:r w:rsidR="007A4E93" w:rsidRPr="00E131A7">
        <w:rPr>
          <w:rFonts w:ascii="Times New Roman" w:hAnsi="Times New Roman" w:cs="Times New Roman"/>
          <w:sz w:val="24"/>
        </w:rPr>
        <w:t xml:space="preserve">zjistit, </w:t>
      </w:r>
      <w:r w:rsidR="00E150B5">
        <w:rPr>
          <w:rFonts w:ascii="Times New Roman" w:hAnsi="Times New Roman" w:cs="Times New Roman"/>
          <w:sz w:val="24"/>
        </w:rPr>
        <w:t xml:space="preserve">jak hráčky vnímají své tělo, </w:t>
      </w:r>
      <w:r w:rsidR="007A4E93" w:rsidRPr="00E131A7">
        <w:rPr>
          <w:rFonts w:ascii="Times New Roman" w:hAnsi="Times New Roman" w:cs="Times New Roman"/>
          <w:sz w:val="24"/>
        </w:rPr>
        <w:t>zda jsou hráčky spokojeny nebo nespokojeny s vlastním tělem. Dílčími cíli bylo zjistit</w:t>
      </w:r>
      <w:r w:rsidR="00D127FF" w:rsidRPr="00E131A7">
        <w:rPr>
          <w:rFonts w:ascii="Times New Roman" w:hAnsi="Times New Roman" w:cs="Times New Roman"/>
          <w:sz w:val="24"/>
        </w:rPr>
        <w:t>, z</w:t>
      </w:r>
      <w:r w:rsidR="007A4E93" w:rsidRPr="00E131A7">
        <w:rPr>
          <w:rFonts w:ascii="Times New Roman" w:hAnsi="Times New Roman" w:cs="Times New Roman"/>
          <w:sz w:val="24"/>
        </w:rPr>
        <w:t xml:space="preserve">da existuje souvislost mezi (ne)spokojeností </w:t>
      </w:r>
      <w:r w:rsidR="00D127FF" w:rsidRPr="00E131A7">
        <w:rPr>
          <w:rFonts w:ascii="Times New Roman" w:hAnsi="Times New Roman" w:cs="Times New Roman"/>
          <w:sz w:val="24"/>
        </w:rPr>
        <w:t>a</w:t>
      </w:r>
      <w:r w:rsidR="007A4E93" w:rsidRPr="00E131A7">
        <w:rPr>
          <w:rFonts w:ascii="Times New Roman" w:hAnsi="Times New Roman" w:cs="Times New Roman"/>
          <w:sz w:val="24"/>
        </w:rPr>
        <w:t xml:space="preserve"> </w:t>
      </w:r>
      <w:r w:rsidR="00D127FF" w:rsidRPr="00E131A7">
        <w:rPr>
          <w:rFonts w:ascii="Times New Roman" w:hAnsi="Times New Roman" w:cs="Times New Roman"/>
          <w:sz w:val="24"/>
        </w:rPr>
        <w:t xml:space="preserve">celkovým </w:t>
      </w:r>
      <w:r w:rsidR="007A4E93" w:rsidRPr="00E131A7">
        <w:rPr>
          <w:rFonts w:ascii="Times New Roman" w:hAnsi="Times New Roman" w:cs="Times New Roman"/>
          <w:sz w:val="24"/>
        </w:rPr>
        <w:t xml:space="preserve">sebehodnocením </w:t>
      </w:r>
      <w:r w:rsidR="00D127FF" w:rsidRPr="00E131A7">
        <w:rPr>
          <w:rFonts w:ascii="Times New Roman" w:hAnsi="Times New Roman" w:cs="Times New Roman"/>
          <w:sz w:val="24"/>
        </w:rPr>
        <w:t xml:space="preserve">hráček, dále mezi (ne)spokojeností a indexem tělesné hmotnosti </w:t>
      </w:r>
      <w:r w:rsidR="007A4E93" w:rsidRPr="00E131A7">
        <w:rPr>
          <w:rFonts w:ascii="Times New Roman" w:hAnsi="Times New Roman" w:cs="Times New Roman"/>
          <w:sz w:val="24"/>
        </w:rPr>
        <w:t>BMI</w:t>
      </w:r>
      <w:r w:rsidR="00D127FF" w:rsidRPr="00E131A7">
        <w:rPr>
          <w:rFonts w:ascii="Times New Roman" w:hAnsi="Times New Roman" w:cs="Times New Roman"/>
          <w:sz w:val="24"/>
        </w:rPr>
        <w:t xml:space="preserve"> a v neposlední řadě také souvislost</w:t>
      </w:r>
      <w:r w:rsidR="004348D6" w:rsidRPr="00E131A7">
        <w:rPr>
          <w:rFonts w:ascii="Times New Roman" w:hAnsi="Times New Roman" w:cs="Times New Roman"/>
          <w:sz w:val="24"/>
        </w:rPr>
        <w:t>i</w:t>
      </w:r>
      <w:r w:rsidR="00D127FF" w:rsidRPr="00E131A7">
        <w:rPr>
          <w:rFonts w:ascii="Times New Roman" w:hAnsi="Times New Roman" w:cs="Times New Roman"/>
          <w:sz w:val="24"/>
        </w:rPr>
        <w:t xml:space="preserve"> mezi BMI a celkovým sebehodnocením hráček.</w:t>
      </w:r>
    </w:p>
    <w:p w14:paraId="153BECA1" w14:textId="0AAA3C4A" w:rsidR="00D76211" w:rsidRPr="00E131A7" w:rsidRDefault="001523F8" w:rsidP="007F40E2">
      <w:pPr>
        <w:spacing w:line="360" w:lineRule="auto"/>
        <w:jc w:val="both"/>
        <w:rPr>
          <w:rFonts w:ascii="Times New Roman" w:hAnsi="Times New Roman" w:cs="Times New Roman"/>
          <w:sz w:val="24"/>
        </w:rPr>
      </w:pPr>
      <w:r>
        <w:rPr>
          <w:rFonts w:ascii="Times New Roman" w:hAnsi="Times New Roman" w:cs="Times New Roman"/>
          <w:sz w:val="24"/>
        </w:rPr>
        <w:tab/>
      </w:r>
      <w:r w:rsidR="00E7471D" w:rsidRPr="00E131A7">
        <w:rPr>
          <w:rFonts w:ascii="Times New Roman" w:hAnsi="Times New Roman" w:cs="Times New Roman"/>
          <w:sz w:val="24"/>
        </w:rPr>
        <w:t xml:space="preserve">Bakalářská práce je rozdělena na teoretickou </w:t>
      </w:r>
      <w:r w:rsidR="00D76211" w:rsidRPr="00E131A7">
        <w:rPr>
          <w:rFonts w:ascii="Times New Roman" w:hAnsi="Times New Roman" w:cs="Times New Roman"/>
          <w:sz w:val="24"/>
        </w:rPr>
        <w:t xml:space="preserve">a empirickou </w:t>
      </w:r>
      <w:r w:rsidR="00E7471D" w:rsidRPr="00E131A7">
        <w:rPr>
          <w:rFonts w:ascii="Times New Roman" w:hAnsi="Times New Roman" w:cs="Times New Roman"/>
          <w:sz w:val="24"/>
        </w:rPr>
        <w:t>část</w:t>
      </w:r>
      <w:r w:rsidR="00D76211" w:rsidRPr="00E131A7">
        <w:rPr>
          <w:rFonts w:ascii="Times New Roman" w:hAnsi="Times New Roman" w:cs="Times New Roman"/>
          <w:sz w:val="24"/>
        </w:rPr>
        <w:t xml:space="preserve">. Teoretická část </w:t>
      </w:r>
      <w:r w:rsidR="000A22F6" w:rsidRPr="00E131A7">
        <w:rPr>
          <w:rFonts w:ascii="Times New Roman" w:hAnsi="Times New Roman" w:cs="Times New Roman"/>
          <w:sz w:val="24"/>
        </w:rPr>
        <w:t>je rozdělena do pěti na sebe navazujících kapitol. První z nich popisuje vývojové období adolescence, kde jsou popsány zásadní změny v životě dospíva</w:t>
      </w:r>
      <w:r w:rsidR="00460CAC">
        <w:rPr>
          <w:rFonts w:ascii="Times New Roman" w:hAnsi="Times New Roman" w:cs="Times New Roman"/>
          <w:sz w:val="24"/>
        </w:rPr>
        <w:t xml:space="preserve">jících jedinců mezi 15-19 lety. </w:t>
      </w:r>
      <w:r w:rsidR="000A22F6" w:rsidRPr="00E131A7">
        <w:rPr>
          <w:rFonts w:ascii="Times New Roman" w:hAnsi="Times New Roman" w:cs="Times New Roman"/>
          <w:sz w:val="24"/>
        </w:rPr>
        <w:t>Ve druhé kapitole je rozebráno sebepojetí a identita v</w:t>
      </w:r>
      <w:r w:rsidR="00D76211" w:rsidRPr="00E131A7">
        <w:rPr>
          <w:rFonts w:ascii="Times New Roman" w:hAnsi="Times New Roman" w:cs="Times New Roman"/>
          <w:sz w:val="24"/>
        </w:rPr>
        <w:t> </w:t>
      </w:r>
      <w:r w:rsidR="000A22F6" w:rsidRPr="00E131A7">
        <w:rPr>
          <w:rFonts w:ascii="Times New Roman" w:hAnsi="Times New Roman" w:cs="Times New Roman"/>
          <w:sz w:val="24"/>
        </w:rPr>
        <w:t>adolescenci</w:t>
      </w:r>
      <w:r w:rsidR="00D76211" w:rsidRPr="00E131A7">
        <w:rPr>
          <w:rFonts w:ascii="Times New Roman" w:hAnsi="Times New Roman" w:cs="Times New Roman"/>
          <w:sz w:val="24"/>
        </w:rPr>
        <w:t xml:space="preserve">. Třetí kapitola je věnována problematice body image a vnímání vlastního těla, kde </w:t>
      </w:r>
      <w:r w:rsidR="001104AC" w:rsidRPr="00E131A7">
        <w:rPr>
          <w:rFonts w:ascii="Times New Roman" w:hAnsi="Times New Roman" w:cs="Times New Roman"/>
          <w:sz w:val="24"/>
        </w:rPr>
        <w:t>jsou popsány faktory ovlivňující vzhled těla.</w:t>
      </w:r>
      <w:r w:rsidR="00D76211" w:rsidRPr="00E131A7">
        <w:rPr>
          <w:rFonts w:ascii="Times New Roman" w:hAnsi="Times New Roman" w:cs="Times New Roman"/>
          <w:sz w:val="24"/>
        </w:rPr>
        <w:t xml:space="preserve"> Čtvrtá kapitola je zaměřena na </w:t>
      </w:r>
      <w:r w:rsidR="00831139" w:rsidRPr="00E131A7">
        <w:rPr>
          <w:rFonts w:ascii="Times New Roman" w:hAnsi="Times New Roman" w:cs="Times New Roman"/>
          <w:sz w:val="24"/>
        </w:rPr>
        <w:t>rizikové faktory v oblasti stravování. Pátá kapitola</w:t>
      </w:r>
      <w:r w:rsidR="00266A14" w:rsidRPr="00E131A7">
        <w:rPr>
          <w:rFonts w:ascii="Times New Roman" w:hAnsi="Times New Roman" w:cs="Times New Roman"/>
          <w:sz w:val="24"/>
        </w:rPr>
        <w:t xml:space="preserve"> </w:t>
      </w:r>
      <w:r w:rsidR="00D76211" w:rsidRPr="00E131A7">
        <w:rPr>
          <w:rFonts w:ascii="Times New Roman" w:hAnsi="Times New Roman" w:cs="Times New Roman"/>
          <w:sz w:val="24"/>
        </w:rPr>
        <w:t>popis</w:t>
      </w:r>
      <w:r w:rsidR="00266A14" w:rsidRPr="00E131A7">
        <w:rPr>
          <w:rFonts w:ascii="Times New Roman" w:hAnsi="Times New Roman" w:cs="Times New Roman"/>
          <w:sz w:val="24"/>
        </w:rPr>
        <w:t>uje metody hodnocení body image.</w:t>
      </w:r>
      <w:r w:rsidR="00D76211" w:rsidRPr="00E131A7">
        <w:rPr>
          <w:rFonts w:ascii="Times New Roman" w:hAnsi="Times New Roman" w:cs="Times New Roman"/>
          <w:sz w:val="24"/>
        </w:rPr>
        <w:t xml:space="preserve"> </w:t>
      </w:r>
      <w:r w:rsidR="00831139" w:rsidRPr="00E131A7">
        <w:rPr>
          <w:rFonts w:ascii="Times New Roman" w:hAnsi="Times New Roman" w:cs="Times New Roman"/>
          <w:sz w:val="24"/>
        </w:rPr>
        <w:t xml:space="preserve">Šestá </w:t>
      </w:r>
      <w:r w:rsidR="00D76211" w:rsidRPr="00E131A7">
        <w:rPr>
          <w:rFonts w:ascii="Times New Roman" w:hAnsi="Times New Roman" w:cs="Times New Roman"/>
          <w:sz w:val="24"/>
        </w:rPr>
        <w:t xml:space="preserve">kapitola </w:t>
      </w:r>
      <w:r w:rsidR="00F67DE7" w:rsidRPr="00E131A7">
        <w:rPr>
          <w:rFonts w:ascii="Times New Roman" w:hAnsi="Times New Roman" w:cs="Times New Roman"/>
          <w:sz w:val="24"/>
        </w:rPr>
        <w:t xml:space="preserve">se věnuje </w:t>
      </w:r>
      <w:r w:rsidR="00D76211" w:rsidRPr="00E131A7">
        <w:rPr>
          <w:rFonts w:ascii="Times New Roman" w:hAnsi="Times New Roman" w:cs="Times New Roman"/>
          <w:sz w:val="24"/>
        </w:rPr>
        <w:t>samotnému volejbalu, jeho historii a hráčským specializacím.</w:t>
      </w:r>
      <w:r w:rsidR="00F67DE7" w:rsidRPr="00E131A7">
        <w:rPr>
          <w:rFonts w:ascii="Times New Roman" w:hAnsi="Times New Roman" w:cs="Times New Roman"/>
          <w:sz w:val="24"/>
        </w:rPr>
        <w:t xml:space="preserve"> </w:t>
      </w:r>
    </w:p>
    <w:p w14:paraId="4455D68A" w14:textId="1D83FF40" w:rsidR="004348D6" w:rsidRPr="00E131A7" w:rsidRDefault="001523F8" w:rsidP="004348D6">
      <w:pPr>
        <w:spacing w:line="360" w:lineRule="auto"/>
        <w:jc w:val="both"/>
        <w:rPr>
          <w:rFonts w:ascii="Times New Roman" w:hAnsi="Times New Roman" w:cs="Times New Roman"/>
          <w:sz w:val="24"/>
        </w:rPr>
      </w:pPr>
      <w:r>
        <w:rPr>
          <w:rFonts w:ascii="Times New Roman" w:hAnsi="Times New Roman" w:cs="Times New Roman"/>
          <w:sz w:val="24"/>
        </w:rPr>
        <w:lastRenderedPageBreak/>
        <w:tab/>
      </w:r>
      <w:r w:rsidR="00063DBA" w:rsidRPr="00E131A7">
        <w:rPr>
          <w:rFonts w:ascii="Times New Roman" w:hAnsi="Times New Roman" w:cs="Times New Roman"/>
          <w:sz w:val="24"/>
        </w:rPr>
        <w:t xml:space="preserve">V empirické části se </w:t>
      </w:r>
      <w:r w:rsidR="00F67DE7" w:rsidRPr="00E131A7">
        <w:rPr>
          <w:rFonts w:ascii="Times New Roman" w:hAnsi="Times New Roman" w:cs="Times New Roman"/>
          <w:sz w:val="24"/>
        </w:rPr>
        <w:t>části</w:t>
      </w:r>
      <w:r w:rsidR="00063DBA" w:rsidRPr="00E131A7">
        <w:rPr>
          <w:rFonts w:ascii="Times New Roman" w:hAnsi="Times New Roman" w:cs="Times New Roman"/>
          <w:sz w:val="24"/>
        </w:rPr>
        <w:t xml:space="preserve"> se zabýváme především ověřováním hypotéz,</w:t>
      </w:r>
      <w:r w:rsidR="00E7471D" w:rsidRPr="00E131A7">
        <w:rPr>
          <w:rFonts w:ascii="Times New Roman" w:hAnsi="Times New Roman" w:cs="Times New Roman"/>
          <w:sz w:val="24"/>
        </w:rPr>
        <w:t xml:space="preserve"> </w:t>
      </w:r>
      <w:r w:rsidR="00F67DE7" w:rsidRPr="00E131A7">
        <w:rPr>
          <w:rFonts w:ascii="Times New Roman" w:hAnsi="Times New Roman" w:cs="Times New Roman"/>
          <w:sz w:val="24"/>
        </w:rPr>
        <w:t>týkající</w:t>
      </w:r>
      <w:r w:rsidR="00063DBA" w:rsidRPr="00E131A7">
        <w:rPr>
          <w:rFonts w:ascii="Times New Roman" w:hAnsi="Times New Roman" w:cs="Times New Roman"/>
          <w:sz w:val="24"/>
        </w:rPr>
        <w:t>ch</w:t>
      </w:r>
      <w:r w:rsidR="00F67DE7" w:rsidRPr="00E131A7">
        <w:rPr>
          <w:rFonts w:ascii="Times New Roman" w:hAnsi="Times New Roman" w:cs="Times New Roman"/>
          <w:sz w:val="24"/>
        </w:rPr>
        <w:t xml:space="preserve"> se</w:t>
      </w:r>
      <w:r w:rsidR="00E7471D" w:rsidRPr="00E131A7">
        <w:rPr>
          <w:rFonts w:ascii="Times New Roman" w:hAnsi="Times New Roman" w:cs="Times New Roman"/>
          <w:sz w:val="24"/>
        </w:rPr>
        <w:t xml:space="preserve"> </w:t>
      </w:r>
      <w:r w:rsidR="00063DBA" w:rsidRPr="00E131A7">
        <w:rPr>
          <w:rFonts w:ascii="Times New Roman" w:hAnsi="Times New Roman" w:cs="Times New Roman"/>
          <w:sz w:val="24"/>
        </w:rPr>
        <w:t>vztahu mezi</w:t>
      </w:r>
      <w:r w:rsidR="004348D6" w:rsidRPr="00E131A7">
        <w:rPr>
          <w:rFonts w:ascii="Times New Roman" w:hAnsi="Times New Roman" w:cs="Times New Roman"/>
          <w:sz w:val="24"/>
        </w:rPr>
        <w:t xml:space="preserve"> (ne)spokojeností a celkovým sebehodnocením hráček, dále mezi (ne)spokojeností a indexem tělesné hmotnosti BMI a v neposlední řadě také souvislosti mezi BMI a celkovým sebehodnocením hráček.</w:t>
      </w:r>
      <w:r w:rsidR="00733A86" w:rsidRPr="00E131A7">
        <w:rPr>
          <w:rFonts w:ascii="Times New Roman" w:hAnsi="Times New Roman" w:cs="Times New Roman"/>
          <w:sz w:val="24"/>
        </w:rPr>
        <w:t xml:space="preserve"> Dále bude zjišťováno procento tělesného tuku a diskrepance mezi reálnou a ideální postavou. </w:t>
      </w:r>
    </w:p>
    <w:p w14:paraId="03E5CF26" w14:textId="77777777" w:rsidR="004348D6" w:rsidRPr="00E131A7" w:rsidRDefault="004348D6" w:rsidP="004348D6">
      <w:pPr>
        <w:spacing w:line="360" w:lineRule="auto"/>
        <w:jc w:val="both"/>
        <w:rPr>
          <w:rFonts w:ascii="Times New Roman" w:hAnsi="Times New Roman" w:cs="Times New Roman"/>
          <w:sz w:val="24"/>
        </w:rPr>
      </w:pPr>
    </w:p>
    <w:p w14:paraId="6108D152" w14:textId="2C1436B0" w:rsidR="007D729A" w:rsidRPr="00E131A7" w:rsidRDefault="007D729A" w:rsidP="007F40E2">
      <w:pPr>
        <w:spacing w:line="360" w:lineRule="auto"/>
        <w:jc w:val="both"/>
        <w:rPr>
          <w:rFonts w:ascii="Times New Roman" w:hAnsi="Times New Roman" w:cs="Times New Roman"/>
          <w:sz w:val="24"/>
        </w:rPr>
      </w:pPr>
    </w:p>
    <w:p w14:paraId="25D6E10D" w14:textId="5A8CEBC2" w:rsidR="00033036" w:rsidRPr="00E131A7" w:rsidRDefault="00033036" w:rsidP="007F40E2">
      <w:pPr>
        <w:spacing w:line="360" w:lineRule="auto"/>
        <w:jc w:val="both"/>
        <w:rPr>
          <w:rFonts w:ascii="Times New Roman" w:hAnsi="Times New Roman" w:cs="Times New Roman"/>
          <w:sz w:val="24"/>
        </w:rPr>
      </w:pPr>
    </w:p>
    <w:p w14:paraId="5786329E" w14:textId="77777777" w:rsidR="00E7471D" w:rsidRPr="00E131A7" w:rsidRDefault="00E7471D" w:rsidP="007F40E2">
      <w:pPr>
        <w:spacing w:line="360" w:lineRule="auto"/>
        <w:jc w:val="both"/>
        <w:rPr>
          <w:rFonts w:ascii="Times New Roman" w:hAnsi="Times New Roman" w:cs="Times New Roman"/>
          <w:sz w:val="24"/>
        </w:rPr>
      </w:pPr>
    </w:p>
    <w:p w14:paraId="5250ACF7" w14:textId="77777777" w:rsidR="00B06FD7" w:rsidRPr="00E131A7" w:rsidRDefault="00B06FD7" w:rsidP="007F40E2">
      <w:pPr>
        <w:jc w:val="both"/>
        <w:rPr>
          <w:rFonts w:ascii="Times New Roman" w:hAnsi="Times New Roman" w:cs="Times New Roman"/>
        </w:rPr>
      </w:pPr>
    </w:p>
    <w:p w14:paraId="7C086A33" w14:textId="77777777" w:rsidR="00B06FD7" w:rsidRPr="00E131A7" w:rsidRDefault="00B06FD7" w:rsidP="00E7471D">
      <w:pPr>
        <w:spacing w:line="360" w:lineRule="auto"/>
        <w:rPr>
          <w:rFonts w:ascii="Times New Roman" w:hAnsi="Times New Roman" w:cs="Times New Roman"/>
          <w:sz w:val="24"/>
        </w:rPr>
      </w:pPr>
    </w:p>
    <w:p w14:paraId="69DF2B00" w14:textId="77777777" w:rsidR="00B06FD7" w:rsidRPr="00E131A7" w:rsidRDefault="00B06FD7" w:rsidP="00B06FD7">
      <w:pPr>
        <w:spacing w:line="360" w:lineRule="auto"/>
        <w:rPr>
          <w:rFonts w:ascii="Times New Roman" w:hAnsi="Times New Roman" w:cs="Times New Roman"/>
          <w:sz w:val="24"/>
        </w:rPr>
      </w:pPr>
    </w:p>
    <w:p w14:paraId="31817E3C" w14:textId="77777777" w:rsidR="00B06FD7" w:rsidRPr="00E131A7" w:rsidRDefault="00B06FD7" w:rsidP="00B06FD7">
      <w:pPr>
        <w:spacing w:line="360" w:lineRule="auto"/>
        <w:rPr>
          <w:rFonts w:ascii="Times New Roman" w:hAnsi="Times New Roman" w:cs="Times New Roman"/>
          <w:sz w:val="24"/>
        </w:rPr>
      </w:pPr>
    </w:p>
    <w:p w14:paraId="4FD49877" w14:textId="77777777" w:rsidR="00B06FD7" w:rsidRPr="00E131A7" w:rsidRDefault="00B06FD7" w:rsidP="00B06FD7">
      <w:pPr>
        <w:spacing w:line="360" w:lineRule="auto"/>
        <w:rPr>
          <w:rFonts w:ascii="Times New Roman" w:hAnsi="Times New Roman" w:cs="Times New Roman"/>
          <w:sz w:val="24"/>
        </w:rPr>
      </w:pPr>
    </w:p>
    <w:p w14:paraId="29E9F0D0" w14:textId="77777777" w:rsidR="00B06FD7" w:rsidRPr="00E131A7" w:rsidRDefault="00B06FD7" w:rsidP="00B06FD7">
      <w:pPr>
        <w:spacing w:line="360" w:lineRule="auto"/>
        <w:rPr>
          <w:rFonts w:ascii="Times New Roman" w:hAnsi="Times New Roman" w:cs="Times New Roman"/>
          <w:sz w:val="24"/>
        </w:rPr>
      </w:pPr>
    </w:p>
    <w:p w14:paraId="0EC81E67" w14:textId="77777777" w:rsidR="00B06FD7" w:rsidRPr="00E131A7" w:rsidRDefault="00B06FD7" w:rsidP="00B06FD7">
      <w:pPr>
        <w:spacing w:line="360" w:lineRule="auto"/>
        <w:rPr>
          <w:rFonts w:ascii="Times New Roman" w:hAnsi="Times New Roman" w:cs="Times New Roman"/>
          <w:sz w:val="24"/>
        </w:rPr>
      </w:pPr>
    </w:p>
    <w:p w14:paraId="2E4309CB" w14:textId="77777777" w:rsidR="00B06FD7" w:rsidRPr="00E131A7" w:rsidRDefault="00B06FD7" w:rsidP="00B06FD7">
      <w:pPr>
        <w:spacing w:line="360" w:lineRule="auto"/>
        <w:rPr>
          <w:rFonts w:ascii="Times New Roman" w:hAnsi="Times New Roman" w:cs="Times New Roman"/>
          <w:sz w:val="24"/>
        </w:rPr>
      </w:pPr>
    </w:p>
    <w:p w14:paraId="5CDB894F" w14:textId="77777777" w:rsidR="00B06FD7" w:rsidRPr="00E131A7" w:rsidRDefault="00B06FD7" w:rsidP="00B06FD7">
      <w:pPr>
        <w:spacing w:line="360" w:lineRule="auto"/>
        <w:rPr>
          <w:rFonts w:ascii="Times New Roman" w:hAnsi="Times New Roman" w:cs="Times New Roman"/>
          <w:sz w:val="24"/>
        </w:rPr>
      </w:pPr>
    </w:p>
    <w:p w14:paraId="6D2F905C" w14:textId="77777777" w:rsidR="00B06FD7" w:rsidRPr="00E131A7" w:rsidRDefault="00B06FD7" w:rsidP="00B06FD7">
      <w:pPr>
        <w:spacing w:line="360" w:lineRule="auto"/>
        <w:rPr>
          <w:rFonts w:ascii="Times New Roman" w:hAnsi="Times New Roman" w:cs="Times New Roman"/>
          <w:sz w:val="24"/>
        </w:rPr>
      </w:pPr>
    </w:p>
    <w:p w14:paraId="54C21281" w14:textId="77777777" w:rsidR="00B06FD7" w:rsidRPr="00E131A7" w:rsidRDefault="00B06FD7" w:rsidP="00B06FD7">
      <w:pPr>
        <w:spacing w:line="360" w:lineRule="auto"/>
        <w:rPr>
          <w:rFonts w:ascii="Times New Roman" w:hAnsi="Times New Roman" w:cs="Times New Roman"/>
          <w:sz w:val="24"/>
        </w:rPr>
      </w:pPr>
    </w:p>
    <w:p w14:paraId="344CCD15" w14:textId="77777777" w:rsidR="00B06FD7" w:rsidRPr="00E131A7" w:rsidRDefault="00B06FD7" w:rsidP="00B06FD7">
      <w:pPr>
        <w:spacing w:line="360" w:lineRule="auto"/>
        <w:rPr>
          <w:rFonts w:ascii="Times New Roman" w:hAnsi="Times New Roman" w:cs="Times New Roman"/>
          <w:sz w:val="24"/>
        </w:rPr>
      </w:pPr>
    </w:p>
    <w:p w14:paraId="01647FE4" w14:textId="77777777" w:rsidR="00B06FD7" w:rsidRPr="00E131A7" w:rsidRDefault="00B06FD7" w:rsidP="00B06FD7">
      <w:pPr>
        <w:spacing w:line="360" w:lineRule="auto"/>
        <w:rPr>
          <w:rFonts w:ascii="Times New Roman" w:hAnsi="Times New Roman" w:cs="Times New Roman"/>
          <w:sz w:val="24"/>
        </w:rPr>
      </w:pPr>
    </w:p>
    <w:p w14:paraId="078AF877" w14:textId="77777777" w:rsidR="00B06FD7" w:rsidRPr="00E131A7" w:rsidRDefault="00B06FD7" w:rsidP="00B06FD7">
      <w:pPr>
        <w:spacing w:line="360" w:lineRule="auto"/>
        <w:rPr>
          <w:rFonts w:ascii="Times New Roman" w:hAnsi="Times New Roman" w:cs="Times New Roman"/>
          <w:sz w:val="24"/>
        </w:rPr>
      </w:pPr>
    </w:p>
    <w:p w14:paraId="796AAE44" w14:textId="77777777" w:rsidR="00B06FD7" w:rsidRPr="00E131A7" w:rsidRDefault="00B06FD7" w:rsidP="00B06FD7">
      <w:pPr>
        <w:spacing w:line="360" w:lineRule="auto"/>
        <w:rPr>
          <w:rFonts w:ascii="Times New Roman" w:hAnsi="Times New Roman" w:cs="Times New Roman"/>
          <w:sz w:val="24"/>
        </w:rPr>
      </w:pPr>
    </w:p>
    <w:p w14:paraId="0CAC6586" w14:textId="77777777" w:rsidR="00B06FD7" w:rsidRPr="00E131A7" w:rsidRDefault="00B06FD7" w:rsidP="00B06FD7">
      <w:pPr>
        <w:spacing w:line="360" w:lineRule="auto"/>
        <w:rPr>
          <w:rFonts w:ascii="Times New Roman" w:hAnsi="Times New Roman" w:cs="Times New Roman"/>
          <w:sz w:val="24"/>
        </w:rPr>
      </w:pPr>
    </w:p>
    <w:p w14:paraId="4CBF7675" w14:textId="77777777" w:rsidR="00B06FD7" w:rsidRPr="00E131A7" w:rsidRDefault="00B06FD7" w:rsidP="00B06FD7">
      <w:pPr>
        <w:spacing w:line="360" w:lineRule="auto"/>
        <w:rPr>
          <w:rFonts w:ascii="Times New Roman" w:hAnsi="Times New Roman" w:cs="Times New Roman"/>
          <w:sz w:val="24"/>
        </w:rPr>
      </w:pPr>
    </w:p>
    <w:p w14:paraId="679BA521" w14:textId="77777777" w:rsidR="00E51C0E" w:rsidRPr="00E131A7" w:rsidRDefault="00E51C0E" w:rsidP="002818FF">
      <w:pPr>
        <w:pStyle w:val="Nadpis1"/>
        <w:spacing w:line="480" w:lineRule="auto"/>
        <w:rPr>
          <w:rFonts w:ascii="Times New Roman" w:hAnsi="Times New Roman" w:cs="Times New Roman"/>
          <w:b/>
          <w:color w:val="auto"/>
        </w:rPr>
      </w:pPr>
      <w:bookmarkStart w:id="2" w:name="_Toc138147027"/>
      <w:r w:rsidRPr="00E131A7">
        <w:rPr>
          <w:rFonts w:ascii="Times New Roman" w:hAnsi="Times New Roman" w:cs="Times New Roman"/>
          <w:b/>
          <w:color w:val="auto"/>
        </w:rPr>
        <w:lastRenderedPageBreak/>
        <w:t>I. TEORETICKÁ ČÁST</w:t>
      </w:r>
      <w:bookmarkEnd w:id="2"/>
    </w:p>
    <w:p w14:paraId="591AD4CE" w14:textId="787770FF" w:rsidR="002818FF" w:rsidRPr="00E131A7" w:rsidRDefault="00C51548" w:rsidP="002818FF">
      <w:pPr>
        <w:pStyle w:val="Nadpis1"/>
        <w:spacing w:line="480" w:lineRule="auto"/>
        <w:rPr>
          <w:rFonts w:ascii="Times New Roman" w:hAnsi="Times New Roman" w:cs="Times New Roman"/>
          <w:b/>
          <w:color w:val="auto"/>
        </w:rPr>
      </w:pPr>
      <w:bookmarkStart w:id="3" w:name="_Toc138147028"/>
      <w:r w:rsidRPr="00E131A7">
        <w:rPr>
          <w:rFonts w:ascii="Times New Roman" w:hAnsi="Times New Roman" w:cs="Times New Roman"/>
          <w:b/>
          <w:color w:val="auto"/>
        </w:rPr>
        <w:t xml:space="preserve">1 </w:t>
      </w:r>
      <w:r w:rsidR="00095DB7" w:rsidRPr="00E131A7">
        <w:rPr>
          <w:rFonts w:ascii="Times New Roman" w:hAnsi="Times New Roman" w:cs="Times New Roman"/>
          <w:b/>
          <w:color w:val="auto"/>
        </w:rPr>
        <w:t>Vývojové období adolescence</w:t>
      </w:r>
      <w:bookmarkEnd w:id="3"/>
    </w:p>
    <w:p w14:paraId="7562B94D" w14:textId="77777777" w:rsidR="00784A47" w:rsidRPr="00E131A7" w:rsidRDefault="00E53BB3" w:rsidP="00993CF8">
      <w:pPr>
        <w:spacing w:line="360" w:lineRule="auto"/>
        <w:jc w:val="both"/>
        <w:rPr>
          <w:rFonts w:ascii="Times New Roman" w:hAnsi="Times New Roman" w:cs="Times New Roman"/>
          <w:sz w:val="24"/>
        </w:rPr>
      </w:pPr>
      <w:r w:rsidRPr="00E131A7">
        <w:rPr>
          <w:rFonts w:ascii="Times New Roman" w:hAnsi="Times New Roman" w:cs="Times New Roman"/>
        </w:rPr>
        <w:tab/>
      </w:r>
      <w:r w:rsidR="00993CF8" w:rsidRPr="00E131A7">
        <w:rPr>
          <w:rFonts w:ascii="Times New Roman" w:hAnsi="Times New Roman" w:cs="Times New Roman"/>
          <w:sz w:val="24"/>
        </w:rPr>
        <w:t xml:space="preserve">Termín adolescence, typický pro psychologii, byl poprvé použit v 15. století, a je odvozen z latinského slova </w:t>
      </w:r>
      <w:proofErr w:type="spellStart"/>
      <w:r w:rsidR="00993CF8" w:rsidRPr="00E131A7">
        <w:rPr>
          <w:rFonts w:ascii="Times New Roman" w:hAnsi="Times New Roman" w:cs="Times New Roman"/>
          <w:sz w:val="24"/>
        </w:rPr>
        <w:t>adolescere</w:t>
      </w:r>
      <w:proofErr w:type="spellEnd"/>
      <w:r w:rsidR="00993CF8" w:rsidRPr="00E131A7">
        <w:rPr>
          <w:rFonts w:ascii="Times New Roman" w:hAnsi="Times New Roman" w:cs="Times New Roman"/>
          <w:sz w:val="24"/>
        </w:rPr>
        <w:t>, což znamená dorůstat či dospívat. V českém jazyce je často zaměňován s označením dospívající či dorost užívaným v lékařství nebo také s označením mládež, které je charakteristické pro sociologii a pedagogiku</w:t>
      </w:r>
      <w:r w:rsidR="00E37EE7" w:rsidRPr="00E131A7">
        <w:rPr>
          <w:rFonts w:ascii="Times New Roman" w:hAnsi="Times New Roman" w:cs="Times New Roman"/>
          <w:sz w:val="24"/>
        </w:rPr>
        <w:t>. Jedná se o vývojové období, které je považováno za most mezi dětstvím a dospělostí, vyplněné řadou biologických, psychických a sociálních změn</w:t>
      </w:r>
      <w:r w:rsidR="00993CF8" w:rsidRPr="00E131A7">
        <w:rPr>
          <w:rFonts w:ascii="Times New Roman" w:hAnsi="Times New Roman" w:cs="Times New Roman"/>
          <w:sz w:val="24"/>
        </w:rPr>
        <w:t xml:space="preserve"> (Macek, 2003</w:t>
      </w:r>
      <w:r w:rsidR="00E37EE7" w:rsidRPr="00E131A7">
        <w:rPr>
          <w:rFonts w:ascii="Times New Roman" w:hAnsi="Times New Roman" w:cs="Times New Roman"/>
          <w:sz w:val="24"/>
        </w:rPr>
        <w:t>; Vágnerová, 2005</w:t>
      </w:r>
      <w:r w:rsidR="00993CF8" w:rsidRPr="00E131A7">
        <w:rPr>
          <w:rFonts w:ascii="Times New Roman" w:hAnsi="Times New Roman" w:cs="Times New Roman"/>
          <w:sz w:val="24"/>
        </w:rPr>
        <w:t>).</w:t>
      </w:r>
    </w:p>
    <w:p w14:paraId="676BB056" w14:textId="77777777" w:rsidR="00E37EE7" w:rsidRPr="00E131A7" w:rsidRDefault="00E37EE7" w:rsidP="00993CF8">
      <w:pPr>
        <w:spacing w:line="360" w:lineRule="auto"/>
        <w:jc w:val="both"/>
        <w:rPr>
          <w:rFonts w:ascii="Times New Roman" w:hAnsi="Times New Roman" w:cs="Times New Roman"/>
          <w:sz w:val="24"/>
        </w:rPr>
      </w:pPr>
      <w:r w:rsidRPr="00E131A7">
        <w:rPr>
          <w:rFonts w:ascii="Times New Roman" w:hAnsi="Times New Roman" w:cs="Times New Roman"/>
          <w:sz w:val="24"/>
        </w:rPr>
        <w:tab/>
        <w:t>Konkr</w:t>
      </w:r>
      <w:r w:rsidR="00711B95" w:rsidRPr="00E131A7">
        <w:rPr>
          <w:rFonts w:ascii="Times New Roman" w:hAnsi="Times New Roman" w:cs="Times New Roman"/>
          <w:sz w:val="24"/>
        </w:rPr>
        <w:t xml:space="preserve">étní časové vymezení  a specifika se u jednotlivých autorů velmi liší. Například </w:t>
      </w:r>
      <w:proofErr w:type="spellStart"/>
      <w:r w:rsidR="00711B95" w:rsidRPr="00E131A7">
        <w:rPr>
          <w:rFonts w:ascii="Times New Roman" w:hAnsi="Times New Roman" w:cs="Times New Roman"/>
          <w:sz w:val="24"/>
        </w:rPr>
        <w:t>Kuric</w:t>
      </w:r>
      <w:proofErr w:type="spellEnd"/>
      <w:r w:rsidR="00711B95" w:rsidRPr="00E131A7">
        <w:rPr>
          <w:rFonts w:ascii="Times New Roman" w:hAnsi="Times New Roman" w:cs="Times New Roman"/>
          <w:sz w:val="24"/>
        </w:rPr>
        <w:t xml:space="preserve"> (1986) uvádí, že adolescence začíná ukončením pohlavního dospívání, tj. v období mezi 15. a 16. rokem, a končí nástupem</w:t>
      </w:r>
      <w:r w:rsidR="0013715F" w:rsidRPr="00E131A7">
        <w:rPr>
          <w:rFonts w:ascii="Times New Roman" w:hAnsi="Times New Roman" w:cs="Times New Roman"/>
          <w:sz w:val="24"/>
        </w:rPr>
        <w:t xml:space="preserve"> dospělosti, kdy horní hranice bývá uváděn 18. až 21. rok věku. Konec tohoto období je spjatý s emocionální a ekonomickou nezávislostí na rodičích, s hledáním svého životního poslání, </w:t>
      </w:r>
      <w:r w:rsidR="00743C1A" w:rsidRPr="00E131A7">
        <w:rPr>
          <w:rFonts w:ascii="Times New Roman" w:hAnsi="Times New Roman" w:cs="Times New Roman"/>
          <w:sz w:val="24"/>
        </w:rPr>
        <w:t>a</w:t>
      </w:r>
      <w:r w:rsidR="0013715F" w:rsidRPr="00E131A7">
        <w:rPr>
          <w:rFonts w:ascii="Times New Roman" w:hAnsi="Times New Roman" w:cs="Times New Roman"/>
          <w:sz w:val="24"/>
        </w:rPr>
        <w:t xml:space="preserve"> také se samostatností</w:t>
      </w:r>
      <w:r w:rsidR="00743C1A" w:rsidRPr="00E131A7">
        <w:rPr>
          <w:rFonts w:ascii="Times New Roman" w:hAnsi="Times New Roman" w:cs="Times New Roman"/>
          <w:sz w:val="24"/>
        </w:rPr>
        <w:t xml:space="preserve"> v řešení různých problémů. </w:t>
      </w:r>
      <w:r w:rsidR="00711B95" w:rsidRPr="00E131A7">
        <w:rPr>
          <w:rFonts w:ascii="Times New Roman" w:hAnsi="Times New Roman" w:cs="Times New Roman"/>
          <w:sz w:val="24"/>
        </w:rPr>
        <w:t xml:space="preserve"> </w:t>
      </w:r>
    </w:p>
    <w:p w14:paraId="2958CCB4" w14:textId="77777777" w:rsidR="00993CF8" w:rsidRPr="00E131A7" w:rsidRDefault="00E37EE7" w:rsidP="00993CF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D60013" w:rsidRPr="00E131A7">
        <w:rPr>
          <w:rFonts w:ascii="Times New Roman" w:hAnsi="Times New Roman" w:cs="Times New Roman"/>
          <w:sz w:val="24"/>
        </w:rPr>
        <w:t>Vágnerová (2000</w:t>
      </w:r>
      <w:r w:rsidR="00E946D6" w:rsidRPr="00E131A7">
        <w:rPr>
          <w:rFonts w:ascii="Times New Roman" w:hAnsi="Times New Roman" w:cs="Times New Roman"/>
          <w:sz w:val="24"/>
        </w:rPr>
        <w:t>, 2005</w:t>
      </w:r>
      <w:r w:rsidR="00D60013" w:rsidRPr="00E131A7">
        <w:rPr>
          <w:rFonts w:ascii="Times New Roman" w:hAnsi="Times New Roman" w:cs="Times New Roman"/>
          <w:sz w:val="24"/>
        </w:rPr>
        <w:t xml:space="preserve">) </w:t>
      </w:r>
      <w:r w:rsidR="00655BB2" w:rsidRPr="00E131A7">
        <w:rPr>
          <w:rFonts w:ascii="Times New Roman" w:hAnsi="Times New Roman" w:cs="Times New Roman"/>
          <w:sz w:val="24"/>
        </w:rPr>
        <w:t xml:space="preserve">charakterizuje období adolescence jako časový úsek trvající od 15. do 20. roku života jedince. </w:t>
      </w:r>
      <w:r w:rsidR="00993CF8" w:rsidRPr="00E131A7">
        <w:rPr>
          <w:rFonts w:ascii="Times New Roman" w:hAnsi="Times New Roman" w:cs="Times New Roman"/>
          <w:sz w:val="24"/>
        </w:rPr>
        <w:t>Vstup do fáze adolescence je biologicky ohraničen pohlavním dozráváním, ale včetně fyziologických změn dochází především k psychosociálním proměnám, kdy se mění osobnost dospívajícíh</w:t>
      </w:r>
      <w:r w:rsidR="00E946D6" w:rsidRPr="00E131A7">
        <w:rPr>
          <w:rFonts w:ascii="Times New Roman" w:hAnsi="Times New Roman" w:cs="Times New Roman"/>
          <w:sz w:val="24"/>
        </w:rPr>
        <w:t xml:space="preserve">o, a také jeho sociální pozice. </w:t>
      </w:r>
      <w:r w:rsidR="00993CF8" w:rsidRPr="00E131A7">
        <w:rPr>
          <w:rFonts w:ascii="Times New Roman" w:hAnsi="Times New Roman" w:cs="Times New Roman"/>
          <w:sz w:val="24"/>
        </w:rPr>
        <w:t xml:space="preserve">Průběh adolescence závisí na konkrétních sociokulturních podmínkách, ze kterých vyplývají požadavky a očekávání společnosti ve vztahu </w:t>
      </w:r>
      <w:r w:rsidR="00E946D6" w:rsidRPr="00E131A7">
        <w:rPr>
          <w:rFonts w:ascii="Times New Roman" w:hAnsi="Times New Roman" w:cs="Times New Roman"/>
          <w:sz w:val="24"/>
        </w:rPr>
        <w:t>k dospívajícím.</w:t>
      </w:r>
      <w:r w:rsidR="003A4DFB" w:rsidRPr="00E131A7">
        <w:rPr>
          <w:rFonts w:ascii="Times New Roman" w:hAnsi="Times New Roman" w:cs="Times New Roman"/>
          <w:sz w:val="24"/>
        </w:rPr>
        <w:t xml:space="preserve"> „</w:t>
      </w:r>
      <w:r w:rsidR="004D2109" w:rsidRPr="00E131A7">
        <w:rPr>
          <w:rFonts w:ascii="Times New Roman" w:hAnsi="Times New Roman" w:cs="Times New Roman"/>
          <w:sz w:val="24"/>
        </w:rPr>
        <w:t xml:space="preserve">Smyslem adolescence je poskytnout jedinci čas a možnost, aby porozuměl sám sobě, zvolil si, čeho chce v budoucnosti dosáhnout a osamostatnil se ve všech oblastech, v nichž </w:t>
      </w:r>
      <w:r w:rsidR="003A4DFB" w:rsidRPr="00E131A7">
        <w:rPr>
          <w:rFonts w:ascii="Times New Roman" w:hAnsi="Times New Roman" w:cs="Times New Roman"/>
          <w:sz w:val="24"/>
        </w:rPr>
        <w:t>to současná společnost vyžaduje“ (Vágnerová, 2005, s. 325).</w:t>
      </w:r>
    </w:p>
    <w:p w14:paraId="4EB1D9BA" w14:textId="77777777" w:rsidR="00655BB2" w:rsidRPr="00E131A7" w:rsidRDefault="00171739" w:rsidP="00993CF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655BB2" w:rsidRPr="00E131A7">
        <w:rPr>
          <w:rFonts w:ascii="Times New Roman" w:hAnsi="Times New Roman" w:cs="Times New Roman"/>
          <w:sz w:val="24"/>
        </w:rPr>
        <w:t>Vašuto</w:t>
      </w:r>
      <w:r w:rsidRPr="00E131A7">
        <w:rPr>
          <w:rFonts w:ascii="Times New Roman" w:hAnsi="Times New Roman" w:cs="Times New Roman"/>
          <w:sz w:val="24"/>
        </w:rPr>
        <w:t>vá</w:t>
      </w:r>
      <w:r w:rsidR="00655BB2" w:rsidRPr="00E131A7">
        <w:rPr>
          <w:rFonts w:ascii="Times New Roman" w:hAnsi="Times New Roman" w:cs="Times New Roman"/>
          <w:sz w:val="24"/>
        </w:rPr>
        <w:t xml:space="preserve"> (</w:t>
      </w:r>
      <w:r w:rsidR="00084FA2" w:rsidRPr="00E131A7">
        <w:rPr>
          <w:rFonts w:ascii="Times New Roman" w:hAnsi="Times New Roman" w:cs="Times New Roman"/>
          <w:sz w:val="24"/>
        </w:rPr>
        <w:t>2005</w:t>
      </w:r>
      <w:r w:rsidR="00330CA5" w:rsidRPr="00E131A7">
        <w:rPr>
          <w:rFonts w:ascii="Times New Roman" w:hAnsi="Times New Roman" w:cs="Times New Roman"/>
          <w:sz w:val="24"/>
        </w:rPr>
        <w:t xml:space="preserve">) </w:t>
      </w:r>
      <w:r w:rsidRPr="00E131A7">
        <w:rPr>
          <w:rFonts w:ascii="Times New Roman" w:hAnsi="Times New Roman" w:cs="Times New Roman"/>
          <w:sz w:val="24"/>
        </w:rPr>
        <w:t xml:space="preserve">uvádí, že období adolescence trvá od 15 do 21/22 let. „Toto období </w:t>
      </w:r>
      <w:r w:rsidR="00330CA5" w:rsidRPr="00E131A7">
        <w:rPr>
          <w:rFonts w:ascii="Times New Roman" w:hAnsi="Times New Roman" w:cs="Times New Roman"/>
          <w:sz w:val="24"/>
        </w:rPr>
        <w:t>je spojeno s určitým zklidněním vývoje, se zakotvením změn, k nimž došlo u pubescentů, a jejich využitím pro již klidnější, ale soustavný rozvoj osobnosti</w:t>
      </w:r>
      <w:r w:rsidRPr="00E131A7">
        <w:rPr>
          <w:rFonts w:ascii="Times New Roman" w:hAnsi="Times New Roman" w:cs="Times New Roman"/>
          <w:sz w:val="24"/>
        </w:rPr>
        <w:t>“ (s. 65).</w:t>
      </w:r>
    </w:p>
    <w:p w14:paraId="17FA813A" w14:textId="77777777" w:rsidR="00066ED6" w:rsidRPr="00E131A7" w:rsidRDefault="00066ED6" w:rsidP="00993CF8">
      <w:pPr>
        <w:spacing w:line="360" w:lineRule="auto"/>
        <w:jc w:val="both"/>
        <w:rPr>
          <w:rFonts w:ascii="Times New Roman" w:hAnsi="Times New Roman" w:cs="Times New Roman"/>
          <w:sz w:val="24"/>
        </w:rPr>
      </w:pPr>
      <w:r w:rsidRPr="00E131A7">
        <w:rPr>
          <w:rFonts w:ascii="Times New Roman" w:hAnsi="Times New Roman" w:cs="Times New Roman"/>
          <w:sz w:val="24"/>
        </w:rPr>
        <w:tab/>
      </w:r>
      <w:proofErr w:type="spellStart"/>
      <w:r w:rsidRPr="00E131A7">
        <w:rPr>
          <w:rFonts w:ascii="Times New Roman" w:hAnsi="Times New Roman" w:cs="Times New Roman"/>
          <w:sz w:val="24"/>
        </w:rPr>
        <w:t>Langmeier</w:t>
      </w:r>
      <w:proofErr w:type="spellEnd"/>
      <w:r w:rsidRPr="00E131A7">
        <w:rPr>
          <w:rFonts w:ascii="Times New Roman" w:hAnsi="Times New Roman" w:cs="Times New Roman"/>
          <w:sz w:val="24"/>
        </w:rPr>
        <w:t xml:space="preserve"> s Krejčířovou (2006) se shodují na</w:t>
      </w:r>
      <w:r w:rsidR="00F659A2" w:rsidRPr="00E131A7">
        <w:rPr>
          <w:rFonts w:ascii="Times New Roman" w:hAnsi="Times New Roman" w:cs="Times New Roman"/>
          <w:sz w:val="24"/>
        </w:rPr>
        <w:t xml:space="preserve"> časovém vymezení adolescence v trvání od 15 do 22 let. </w:t>
      </w:r>
      <w:r w:rsidR="003A4DFB" w:rsidRPr="00E131A7">
        <w:rPr>
          <w:rFonts w:ascii="Times New Roman" w:hAnsi="Times New Roman" w:cs="Times New Roman"/>
          <w:sz w:val="24"/>
        </w:rPr>
        <w:t>Tuto věkovou skupinu označují jako mladiství či dorost. K této periodizaci se přiklání ve své publikaci také Macek (2003), který se zmiňuje o tom, že biologická kritéria už nemají takovou váhu pro ukončení adolescence, důležitější je dosažení autonomie, případně získání role dospělého či ukončení vzdělávání a získání profesní kvalifikace.</w:t>
      </w:r>
      <w:r w:rsidR="000A0045" w:rsidRPr="00E131A7">
        <w:rPr>
          <w:rFonts w:ascii="Times New Roman" w:hAnsi="Times New Roman" w:cs="Times New Roman"/>
          <w:sz w:val="24"/>
        </w:rPr>
        <w:t xml:space="preserve"> Posiluje</w:t>
      </w:r>
      <w:r w:rsidR="00A21B2B" w:rsidRPr="00E131A7">
        <w:rPr>
          <w:rFonts w:ascii="Times New Roman" w:hAnsi="Times New Roman" w:cs="Times New Roman"/>
          <w:sz w:val="24"/>
        </w:rPr>
        <w:t xml:space="preserve"> se </w:t>
      </w:r>
      <w:r w:rsidR="00A21B2B" w:rsidRPr="00E131A7">
        <w:rPr>
          <w:rFonts w:ascii="Times New Roman" w:hAnsi="Times New Roman" w:cs="Times New Roman"/>
          <w:sz w:val="24"/>
        </w:rPr>
        <w:lastRenderedPageBreak/>
        <w:t>sociální aspekt identity, kdy jedinci mají potřebu někam patřit, na něčem se podílet a sdílet něco s druhými.</w:t>
      </w:r>
    </w:p>
    <w:p w14:paraId="003C3A95" w14:textId="77777777" w:rsidR="00993CF8" w:rsidRPr="00E131A7" w:rsidRDefault="00993CF8" w:rsidP="007E6EA2">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Binarová </w:t>
      </w:r>
      <w:r w:rsidR="00C426F1" w:rsidRPr="00E131A7">
        <w:rPr>
          <w:rFonts w:ascii="Times New Roman" w:hAnsi="Times New Roman" w:cs="Times New Roman"/>
          <w:sz w:val="24"/>
        </w:rPr>
        <w:t xml:space="preserve"> </w:t>
      </w:r>
      <w:r w:rsidRPr="00E131A7">
        <w:rPr>
          <w:rFonts w:ascii="Times New Roman" w:hAnsi="Times New Roman" w:cs="Times New Roman"/>
          <w:sz w:val="24"/>
        </w:rPr>
        <w:t>(</w:t>
      </w:r>
      <w:r w:rsidR="00F659A2" w:rsidRPr="00E131A7">
        <w:rPr>
          <w:rFonts w:ascii="Times New Roman" w:hAnsi="Times New Roman" w:cs="Times New Roman"/>
          <w:sz w:val="24"/>
        </w:rPr>
        <w:t>In Šimíčková Čížková, 2003) uvádí, že období adolescence začíná u děvčat kolem 16. roku, a u chlapců přibližně v 17 letech, přičemž horní věkovou hranici adolescence nelze přesně stanovit, jelikož dosažení dospělosti ovlivňuje celá řada skutečností. Důležitou roli zde hrají především sociokulturní podmínky. Období adolescence považuje za velmi náročné pro jedince, jelikož je</w:t>
      </w:r>
      <w:r w:rsidR="00E946D6" w:rsidRPr="00E131A7">
        <w:rPr>
          <w:rFonts w:ascii="Times New Roman" w:hAnsi="Times New Roman" w:cs="Times New Roman"/>
          <w:sz w:val="24"/>
        </w:rPr>
        <w:t>ho „hlavním</w:t>
      </w:r>
      <w:r w:rsidRPr="00E131A7">
        <w:rPr>
          <w:rFonts w:ascii="Times New Roman" w:hAnsi="Times New Roman" w:cs="Times New Roman"/>
          <w:sz w:val="24"/>
        </w:rPr>
        <w:t xml:space="preserve"> úkolem je vytvořit si pocit vlastní identity a vědomí vlastní hodnoty, přijmout za své morální principy dané společnosti, postupně se stávat nezávislým na rodičovské autoritě a vytvářet heterosexuální vztahy. Adolescent se tak postupně stává osobností, získává charakteristické vzorce myšlení, emocí a chování, které ovlivňuj</w:t>
      </w:r>
      <w:r w:rsidR="00C426F1" w:rsidRPr="00E131A7">
        <w:rPr>
          <w:rFonts w:ascii="Times New Roman" w:hAnsi="Times New Roman" w:cs="Times New Roman"/>
          <w:sz w:val="24"/>
        </w:rPr>
        <w:t>í jeho interakce s</w:t>
      </w:r>
      <w:r w:rsidR="00E946D6" w:rsidRPr="00E131A7">
        <w:rPr>
          <w:rFonts w:ascii="Times New Roman" w:hAnsi="Times New Roman" w:cs="Times New Roman"/>
          <w:sz w:val="24"/>
        </w:rPr>
        <w:t> </w:t>
      </w:r>
      <w:r w:rsidR="00C426F1" w:rsidRPr="00E131A7">
        <w:rPr>
          <w:rFonts w:ascii="Times New Roman" w:hAnsi="Times New Roman" w:cs="Times New Roman"/>
          <w:sz w:val="24"/>
        </w:rPr>
        <w:t>prostředím</w:t>
      </w:r>
      <w:r w:rsidR="00E946D6" w:rsidRPr="00E131A7">
        <w:rPr>
          <w:rFonts w:ascii="Times New Roman" w:hAnsi="Times New Roman" w:cs="Times New Roman"/>
          <w:sz w:val="24"/>
        </w:rPr>
        <w:t>“ (s. 111).</w:t>
      </w:r>
    </w:p>
    <w:p w14:paraId="21A01590" w14:textId="77777777" w:rsidR="00723B80" w:rsidRPr="00E131A7" w:rsidRDefault="00723B80" w:rsidP="001A617E">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Podle </w:t>
      </w:r>
      <w:proofErr w:type="spellStart"/>
      <w:r w:rsidRPr="00E131A7">
        <w:rPr>
          <w:rFonts w:ascii="Times New Roman" w:hAnsi="Times New Roman" w:cs="Times New Roman"/>
          <w:sz w:val="24"/>
        </w:rPr>
        <w:t>Eriksona</w:t>
      </w:r>
      <w:proofErr w:type="spellEnd"/>
      <w:r w:rsidRPr="00E131A7">
        <w:rPr>
          <w:rFonts w:ascii="Times New Roman" w:hAnsi="Times New Roman" w:cs="Times New Roman"/>
          <w:sz w:val="24"/>
        </w:rPr>
        <w:t xml:space="preserve"> je „období dospívání charakteristické hledáním vlastní identity, bojem s nejistotou a pochybnostmi o sobě samém, o své pozici ve společnosti atd.“ (In Vágnerová, 2000).</w:t>
      </w:r>
      <w:r w:rsidR="001A617E" w:rsidRPr="00E131A7">
        <w:rPr>
          <w:rFonts w:ascii="Times New Roman" w:hAnsi="Times New Roman" w:cs="Times New Roman"/>
          <w:sz w:val="24"/>
        </w:rPr>
        <w:tab/>
      </w:r>
    </w:p>
    <w:p w14:paraId="1567E7F8" w14:textId="77777777" w:rsidR="001A617E" w:rsidRPr="00E131A7" w:rsidRDefault="00723B80" w:rsidP="001A617E">
      <w:pPr>
        <w:spacing w:line="360" w:lineRule="auto"/>
        <w:jc w:val="both"/>
        <w:rPr>
          <w:rFonts w:ascii="Times New Roman" w:hAnsi="Times New Roman" w:cs="Times New Roman"/>
          <w:iCs/>
          <w:sz w:val="24"/>
        </w:rPr>
      </w:pPr>
      <w:r w:rsidRPr="00E131A7">
        <w:rPr>
          <w:rFonts w:ascii="Times New Roman" w:hAnsi="Times New Roman" w:cs="Times New Roman"/>
          <w:sz w:val="24"/>
        </w:rPr>
        <w:tab/>
      </w:r>
      <w:r w:rsidR="001A617E" w:rsidRPr="00E131A7">
        <w:rPr>
          <w:rFonts w:ascii="Times New Roman" w:hAnsi="Times New Roman" w:cs="Times New Roman"/>
          <w:sz w:val="24"/>
        </w:rPr>
        <w:t xml:space="preserve">Dle Hartla a Hartlové (2015) je adolescence </w:t>
      </w:r>
      <w:r w:rsidR="001A617E" w:rsidRPr="00E131A7">
        <w:rPr>
          <w:rFonts w:ascii="Times New Roman" w:hAnsi="Times New Roman" w:cs="Times New Roman"/>
          <w:iCs/>
          <w:sz w:val="24"/>
        </w:rPr>
        <w:t xml:space="preserve">obdobím ontogenetického vývoje člověka, kdy vrcholí proces sexuálního, emocionálního a sociálního zrání. </w:t>
      </w:r>
    </w:p>
    <w:p w14:paraId="4E3ACEDD" w14:textId="77777777" w:rsidR="001A617E" w:rsidRPr="00E131A7" w:rsidRDefault="001A617E" w:rsidP="001A617E">
      <w:pPr>
        <w:spacing w:line="360" w:lineRule="auto"/>
        <w:jc w:val="both"/>
        <w:rPr>
          <w:rFonts w:ascii="Times New Roman" w:hAnsi="Times New Roman" w:cs="Times New Roman"/>
          <w:sz w:val="24"/>
        </w:rPr>
      </w:pPr>
      <w:r w:rsidRPr="00E131A7">
        <w:rPr>
          <w:rFonts w:ascii="Times New Roman" w:hAnsi="Times New Roman" w:cs="Times New Roman"/>
          <w:iCs/>
          <w:sz w:val="24"/>
        </w:rPr>
        <w:tab/>
      </w:r>
      <w:proofErr w:type="gramStart"/>
      <w:r w:rsidRPr="00E131A7">
        <w:rPr>
          <w:rFonts w:ascii="Times New Roman" w:hAnsi="Times New Roman" w:cs="Times New Roman"/>
          <w:sz w:val="24"/>
        </w:rPr>
        <w:t>G.S.</w:t>
      </w:r>
      <w:proofErr w:type="gramEnd"/>
      <w:r w:rsidRPr="00E131A7">
        <w:rPr>
          <w:rFonts w:ascii="Times New Roman" w:hAnsi="Times New Roman" w:cs="Times New Roman"/>
          <w:sz w:val="24"/>
        </w:rPr>
        <w:t xml:space="preserve"> </w:t>
      </w:r>
      <w:proofErr w:type="spellStart"/>
      <w:r w:rsidRPr="00E131A7">
        <w:rPr>
          <w:rFonts w:ascii="Times New Roman" w:hAnsi="Times New Roman" w:cs="Times New Roman"/>
          <w:sz w:val="24"/>
        </w:rPr>
        <w:t>Hall</w:t>
      </w:r>
      <w:proofErr w:type="spellEnd"/>
      <w:r w:rsidRPr="00E131A7">
        <w:rPr>
          <w:rFonts w:ascii="Times New Roman" w:hAnsi="Times New Roman" w:cs="Times New Roman"/>
          <w:sz w:val="24"/>
        </w:rPr>
        <w:t>, označován také jako „otec adolescence“ charakterizoval adolescenci jako bouři a konflikt, jako nevyhnutelný a dramatický střet protikladných tendencí v člověku (Macek, 2003).</w:t>
      </w:r>
    </w:p>
    <w:p w14:paraId="411ECFD9" w14:textId="77777777" w:rsidR="001A617E" w:rsidRPr="00E131A7" w:rsidRDefault="004D2109" w:rsidP="00993CF8">
      <w:pPr>
        <w:spacing w:line="360" w:lineRule="auto"/>
        <w:jc w:val="both"/>
        <w:rPr>
          <w:rFonts w:ascii="Times New Roman" w:hAnsi="Times New Roman" w:cs="Times New Roman"/>
          <w:sz w:val="24"/>
        </w:rPr>
      </w:pPr>
      <w:r w:rsidRPr="00E131A7">
        <w:rPr>
          <w:rFonts w:ascii="Times New Roman" w:hAnsi="Times New Roman" w:cs="Times New Roman"/>
          <w:sz w:val="24"/>
        </w:rPr>
        <w:tab/>
      </w:r>
      <w:proofErr w:type="spellStart"/>
      <w:r w:rsidRPr="00E131A7">
        <w:rPr>
          <w:rFonts w:ascii="Times New Roman" w:hAnsi="Times New Roman" w:cs="Times New Roman"/>
          <w:sz w:val="24"/>
        </w:rPr>
        <w:t>Marcia</w:t>
      </w:r>
      <w:proofErr w:type="spellEnd"/>
      <w:r w:rsidRPr="00E131A7">
        <w:rPr>
          <w:rFonts w:ascii="Times New Roman" w:hAnsi="Times New Roman" w:cs="Times New Roman"/>
          <w:sz w:val="24"/>
        </w:rPr>
        <w:t xml:space="preserve"> (1980, s. 109) charakterizuje období adolescence „jako období přechodu v přístupu ke kognitivním úkolům - od konkrétních k formálním operacím; v přístupu k morálním otázkám - od uvažování o zákonech a normách ("povinnostech") k transcendentním lidským hodnotám; v přístupu k psychosociálním problémům - od očekávání a pokynů druhých až po vlastní jedinečné uspořádání vlastní historie, dovedností, nedostatků a cílů.“</w:t>
      </w:r>
    </w:p>
    <w:p w14:paraId="56189052" w14:textId="77777777" w:rsidR="00E53BB3" w:rsidRPr="00E131A7" w:rsidRDefault="00E53BB3" w:rsidP="00E53BB3">
      <w:pPr>
        <w:spacing w:line="360" w:lineRule="auto"/>
        <w:rPr>
          <w:rFonts w:ascii="Times New Roman" w:hAnsi="Times New Roman" w:cs="Times New Roman"/>
          <w:sz w:val="24"/>
        </w:rPr>
      </w:pPr>
    </w:p>
    <w:p w14:paraId="0765877D" w14:textId="77777777" w:rsidR="000A0045" w:rsidRPr="00E131A7" w:rsidRDefault="00095DB7" w:rsidP="000A0045">
      <w:pPr>
        <w:pStyle w:val="Nadpis2"/>
        <w:spacing w:line="480" w:lineRule="auto"/>
        <w:rPr>
          <w:rFonts w:ascii="Times New Roman" w:hAnsi="Times New Roman" w:cs="Times New Roman"/>
          <w:b/>
          <w:color w:val="auto"/>
          <w:sz w:val="30"/>
          <w:szCs w:val="30"/>
        </w:rPr>
      </w:pPr>
      <w:bookmarkStart w:id="4" w:name="_Toc138147029"/>
      <w:r w:rsidRPr="00E131A7">
        <w:rPr>
          <w:rFonts w:ascii="Times New Roman" w:hAnsi="Times New Roman" w:cs="Times New Roman"/>
          <w:b/>
          <w:color w:val="auto"/>
          <w:sz w:val="30"/>
          <w:szCs w:val="30"/>
        </w:rPr>
        <w:t>1.1</w:t>
      </w:r>
      <w:r w:rsidR="00993CF8" w:rsidRPr="00E131A7">
        <w:rPr>
          <w:rFonts w:ascii="Times New Roman" w:hAnsi="Times New Roman" w:cs="Times New Roman"/>
          <w:b/>
          <w:color w:val="auto"/>
          <w:sz w:val="30"/>
          <w:szCs w:val="30"/>
        </w:rPr>
        <w:t xml:space="preserve"> </w:t>
      </w:r>
      <w:r w:rsidRPr="00E131A7">
        <w:rPr>
          <w:rFonts w:ascii="Times New Roman" w:hAnsi="Times New Roman" w:cs="Times New Roman"/>
          <w:b/>
          <w:color w:val="auto"/>
          <w:sz w:val="30"/>
          <w:szCs w:val="30"/>
        </w:rPr>
        <w:t>Vývojové změny v adolescenci mezi 15 – 19 lety</w:t>
      </w:r>
      <w:bookmarkEnd w:id="4"/>
    </w:p>
    <w:p w14:paraId="5D0B76E3" w14:textId="77777777" w:rsidR="00A21B2B" w:rsidRPr="00E131A7" w:rsidRDefault="000A0045" w:rsidP="00A21B2B">
      <w:pPr>
        <w:spacing w:line="360" w:lineRule="auto"/>
        <w:jc w:val="both"/>
        <w:rPr>
          <w:rFonts w:ascii="Times New Roman" w:hAnsi="Times New Roman" w:cs="Times New Roman"/>
          <w:sz w:val="24"/>
        </w:rPr>
      </w:pPr>
      <w:r w:rsidRPr="00E131A7">
        <w:rPr>
          <w:rFonts w:ascii="Times New Roman" w:hAnsi="Times New Roman" w:cs="Times New Roman"/>
          <w:sz w:val="24"/>
        </w:rPr>
        <w:tab/>
      </w:r>
      <w:r w:rsidR="00A21B2B" w:rsidRPr="00E131A7">
        <w:rPr>
          <w:rFonts w:ascii="Times New Roman" w:hAnsi="Times New Roman" w:cs="Times New Roman"/>
          <w:sz w:val="24"/>
        </w:rPr>
        <w:t xml:space="preserve">Macek (2003) uvádí, že dle většiny autorů se vývojové změny dají klasifikovat na biologické, kognitivní, emocionální a psychosociální, ale jsou vzájemně propojeny. Všechny tyto uvedené změny mají vysokou </w:t>
      </w:r>
      <w:proofErr w:type="spellStart"/>
      <w:r w:rsidR="00A21B2B" w:rsidRPr="00E131A7">
        <w:rPr>
          <w:rFonts w:ascii="Times New Roman" w:hAnsi="Times New Roman" w:cs="Times New Roman"/>
          <w:sz w:val="24"/>
        </w:rPr>
        <w:t>intraindividuální</w:t>
      </w:r>
      <w:proofErr w:type="spellEnd"/>
      <w:r w:rsidR="00A21B2B" w:rsidRPr="00E131A7">
        <w:rPr>
          <w:rFonts w:ascii="Times New Roman" w:hAnsi="Times New Roman" w:cs="Times New Roman"/>
          <w:sz w:val="24"/>
        </w:rPr>
        <w:t xml:space="preserve"> variabilitu. „Interakce biologického zrání, konkrétních kulturních a historických vlivů a nečekaných (nenormativních) událostí a situací </w:t>
      </w:r>
      <w:r w:rsidR="00A21B2B" w:rsidRPr="00E131A7">
        <w:rPr>
          <w:rFonts w:ascii="Times New Roman" w:hAnsi="Times New Roman" w:cs="Times New Roman"/>
          <w:sz w:val="24"/>
        </w:rPr>
        <w:lastRenderedPageBreak/>
        <w:t xml:space="preserve">vede vždy ke specifické konstelaci změn a ke specifické interpretaci jejich významu v různých etapách období adolescence“ (s. 43). </w:t>
      </w:r>
    </w:p>
    <w:p w14:paraId="01304B7B" w14:textId="10647D7A" w:rsidR="008E499E" w:rsidRPr="00E131A7" w:rsidRDefault="003F25E5" w:rsidP="00A21B2B">
      <w:pPr>
        <w:spacing w:line="360" w:lineRule="auto"/>
        <w:jc w:val="both"/>
        <w:rPr>
          <w:rFonts w:ascii="Times New Roman" w:hAnsi="Times New Roman" w:cs="Times New Roman"/>
          <w:sz w:val="24"/>
        </w:rPr>
      </w:pPr>
      <w:r w:rsidRPr="00E131A7">
        <w:rPr>
          <w:rFonts w:ascii="Times New Roman" w:hAnsi="Times New Roman" w:cs="Times New Roman"/>
          <w:sz w:val="24"/>
        </w:rPr>
        <w:tab/>
      </w:r>
      <w:r w:rsidR="00B16637" w:rsidRPr="00E131A7">
        <w:rPr>
          <w:rFonts w:ascii="Times New Roman" w:hAnsi="Times New Roman" w:cs="Times New Roman"/>
          <w:sz w:val="24"/>
        </w:rPr>
        <w:t xml:space="preserve">Pro toto období je charakteristické dosažení plné reprodukční zralosti a dokončení tělesného růstu, který u dívek končí přibližně v 15 letech a u chlapců mezi 15 až 17 roky. Průměrný chlapec v 15 letech vyroste ze 171 cm na 178 cm v 18 </w:t>
      </w:r>
      <w:r w:rsidR="00306A77" w:rsidRPr="00E131A7">
        <w:rPr>
          <w:rFonts w:ascii="Times New Roman" w:hAnsi="Times New Roman" w:cs="Times New Roman"/>
          <w:sz w:val="24"/>
        </w:rPr>
        <w:t xml:space="preserve">letech, dívka ze 164 </w:t>
      </w:r>
      <w:r w:rsidR="000326FE" w:rsidRPr="00E131A7">
        <w:rPr>
          <w:rFonts w:ascii="Times New Roman" w:hAnsi="Times New Roman" w:cs="Times New Roman"/>
          <w:sz w:val="24"/>
        </w:rPr>
        <w:t xml:space="preserve">na 165 cm. </w:t>
      </w:r>
      <w:r w:rsidR="00D87636" w:rsidRPr="00E131A7">
        <w:rPr>
          <w:rFonts w:ascii="Times New Roman" w:hAnsi="Times New Roman" w:cs="Times New Roman"/>
          <w:sz w:val="24"/>
        </w:rPr>
        <w:t>Zvyšuje se fyzická koordinace, kdy a</w:t>
      </w:r>
      <w:r w:rsidR="000326FE" w:rsidRPr="00E131A7">
        <w:rPr>
          <w:rFonts w:ascii="Times New Roman" w:hAnsi="Times New Roman" w:cs="Times New Roman"/>
          <w:sz w:val="24"/>
        </w:rPr>
        <w:t>dolescent již není „samá ruka a samá noha“ jak tomu bylo na začátku dospívání, jelikož trup roste nyní více než končetiny</w:t>
      </w:r>
      <w:r w:rsidR="00056FCD" w:rsidRPr="00E131A7">
        <w:rPr>
          <w:rFonts w:ascii="Times New Roman" w:hAnsi="Times New Roman" w:cs="Times New Roman"/>
          <w:sz w:val="24"/>
        </w:rPr>
        <w:t>, a tím jeho postava dostává konečné dospělé proporce. Zvýrazňují se také genderové odlišnosti ve stavbě těla. Přibližně mezi 17. a 18. rokem dochází u dívek ke konečnému dorůstání pánve</w:t>
      </w:r>
      <w:r w:rsidR="00521125" w:rsidRPr="00E131A7">
        <w:rPr>
          <w:rFonts w:ascii="Times New Roman" w:hAnsi="Times New Roman" w:cs="Times New Roman"/>
          <w:sz w:val="24"/>
        </w:rPr>
        <w:t>, u chlapců</w:t>
      </w:r>
      <w:r w:rsidR="00D87636" w:rsidRPr="00E131A7">
        <w:rPr>
          <w:rFonts w:ascii="Times New Roman" w:hAnsi="Times New Roman" w:cs="Times New Roman"/>
          <w:sz w:val="24"/>
        </w:rPr>
        <w:t xml:space="preserve"> začíná růst vousů mezi v 15 </w:t>
      </w:r>
      <w:r w:rsidR="004C7F08" w:rsidRPr="00E131A7">
        <w:rPr>
          <w:rFonts w:ascii="Times New Roman" w:hAnsi="Times New Roman" w:cs="Times New Roman"/>
          <w:sz w:val="24"/>
        </w:rPr>
        <w:t xml:space="preserve">až 17 letech života (Říčan, 2014; </w:t>
      </w:r>
      <w:proofErr w:type="spellStart"/>
      <w:r w:rsidR="004C7F08" w:rsidRPr="00E131A7">
        <w:rPr>
          <w:rFonts w:ascii="Times New Roman" w:hAnsi="Times New Roman" w:cs="Times New Roman"/>
          <w:sz w:val="24"/>
        </w:rPr>
        <w:t>Thorová</w:t>
      </w:r>
      <w:proofErr w:type="spellEnd"/>
      <w:r w:rsidR="004C7F08" w:rsidRPr="00E131A7">
        <w:rPr>
          <w:rFonts w:ascii="Times New Roman" w:hAnsi="Times New Roman" w:cs="Times New Roman"/>
          <w:sz w:val="24"/>
        </w:rPr>
        <w:t>, 2015).</w:t>
      </w:r>
      <w:r w:rsidR="00D87636" w:rsidRPr="00E131A7">
        <w:rPr>
          <w:rFonts w:ascii="Times New Roman" w:hAnsi="Times New Roman" w:cs="Times New Roman"/>
          <w:sz w:val="24"/>
        </w:rPr>
        <w:t xml:space="preserve"> </w:t>
      </w:r>
      <w:r w:rsidR="004C7F08" w:rsidRPr="00E131A7">
        <w:rPr>
          <w:rFonts w:ascii="Times New Roman" w:hAnsi="Times New Roman" w:cs="Times New Roman"/>
          <w:sz w:val="24"/>
        </w:rPr>
        <w:t>Charakteristická je také zvýšená fyzická odolnost a výkonnost</w:t>
      </w:r>
      <w:r w:rsidR="00C63404" w:rsidRPr="00E131A7">
        <w:rPr>
          <w:rFonts w:ascii="Times New Roman" w:hAnsi="Times New Roman" w:cs="Times New Roman"/>
          <w:sz w:val="24"/>
        </w:rPr>
        <w:t>, díky které mohou dosáhnout až excelentních sportovních výkonů, ale spíše v krátkodobých a zátěžově intenzivnějších fyzických aktivitách (Binarová In Čížková Šimíčková, 2003).</w:t>
      </w:r>
    </w:p>
    <w:p w14:paraId="34CC6CED" w14:textId="77777777" w:rsidR="00AC3421" w:rsidRPr="00E131A7" w:rsidRDefault="004C7F08" w:rsidP="00C678BB">
      <w:pPr>
        <w:spacing w:line="360" w:lineRule="auto"/>
        <w:jc w:val="both"/>
        <w:rPr>
          <w:rFonts w:ascii="Times New Roman" w:hAnsi="Times New Roman" w:cs="Times New Roman"/>
          <w:sz w:val="24"/>
        </w:rPr>
      </w:pPr>
      <w:r w:rsidRPr="00E131A7">
        <w:rPr>
          <w:rFonts w:ascii="Times New Roman" w:hAnsi="Times New Roman" w:cs="Times New Roman"/>
          <w:color w:val="FF0000"/>
          <w:sz w:val="24"/>
        </w:rPr>
        <w:tab/>
      </w:r>
      <w:r w:rsidR="005C2271" w:rsidRPr="00E131A7">
        <w:rPr>
          <w:rFonts w:ascii="Times New Roman" w:hAnsi="Times New Roman" w:cs="Times New Roman"/>
          <w:sz w:val="24"/>
        </w:rPr>
        <w:t xml:space="preserve">Kromě tělesných změn prochází jedinci také změnami kognitivními. </w:t>
      </w:r>
      <w:r w:rsidR="00AC3421" w:rsidRPr="00E131A7">
        <w:rPr>
          <w:rFonts w:ascii="Times New Roman" w:hAnsi="Times New Roman" w:cs="Times New Roman"/>
          <w:sz w:val="24"/>
        </w:rPr>
        <w:t xml:space="preserve">Vágnerová (2005) popisuje kognitivní vývoj jako výsledek interakce zrání a učení. Aby adolescent mohl dále rozvíjet své poznávací schopnosti, musí být z neurofyziologického hlediska dostatečně vyzrálý a mít potřebné zkušenosti, které získal díky systematickému vzdělávání. </w:t>
      </w:r>
      <w:r w:rsidR="00664766" w:rsidRPr="00E131A7">
        <w:rPr>
          <w:rFonts w:ascii="Times New Roman" w:hAnsi="Times New Roman" w:cs="Times New Roman"/>
          <w:sz w:val="24"/>
        </w:rPr>
        <w:t>Co se týče oblasti myšlení, tak v tomto období jsou konkrétní operace nahrazeny formálními operacemi, jeho směr se ubírá k nereálnému</w:t>
      </w:r>
      <w:r w:rsidR="00777C7F" w:rsidRPr="00E131A7">
        <w:rPr>
          <w:rFonts w:ascii="Times New Roman" w:hAnsi="Times New Roman" w:cs="Times New Roman"/>
          <w:sz w:val="24"/>
        </w:rPr>
        <w:t xml:space="preserve"> a k budoucnosti. </w:t>
      </w:r>
      <w:r w:rsidR="00664766" w:rsidRPr="00E131A7">
        <w:rPr>
          <w:rFonts w:ascii="Times New Roman" w:hAnsi="Times New Roman" w:cs="Times New Roman"/>
          <w:sz w:val="24"/>
        </w:rPr>
        <w:t>„</w:t>
      </w:r>
      <w:r w:rsidR="00664766" w:rsidRPr="00E131A7">
        <w:rPr>
          <w:rFonts w:ascii="Times New Roman" w:hAnsi="Times New Roman" w:cs="Times New Roman"/>
          <w:i/>
          <w:sz w:val="24"/>
        </w:rPr>
        <w:t>Stadium formálních operací se vyznačuje abstraktním myšlením, uspořádaným plánováním či hypotetickým usuzováním</w:t>
      </w:r>
      <w:r w:rsidR="00664766" w:rsidRPr="00E131A7">
        <w:rPr>
          <w:rFonts w:ascii="Times New Roman" w:hAnsi="Times New Roman" w:cs="Times New Roman"/>
          <w:sz w:val="24"/>
        </w:rPr>
        <w:t xml:space="preserve">“ (Suchá a kol., 2016, s. 41). </w:t>
      </w:r>
    </w:p>
    <w:p w14:paraId="217B7F44" w14:textId="77777777" w:rsidR="00664766" w:rsidRPr="00E131A7" w:rsidRDefault="00664766" w:rsidP="00C678BB">
      <w:pPr>
        <w:spacing w:line="360" w:lineRule="auto"/>
        <w:jc w:val="both"/>
        <w:rPr>
          <w:rFonts w:ascii="Times New Roman" w:hAnsi="Times New Roman" w:cs="Times New Roman"/>
          <w:sz w:val="24"/>
        </w:rPr>
      </w:pPr>
      <w:r w:rsidRPr="00E131A7">
        <w:rPr>
          <w:rFonts w:ascii="Times New Roman" w:hAnsi="Times New Roman" w:cs="Times New Roman"/>
          <w:sz w:val="24"/>
        </w:rPr>
        <w:tab/>
      </w:r>
      <w:r w:rsidR="00567087" w:rsidRPr="00E131A7">
        <w:rPr>
          <w:rFonts w:ascii="Times New Roman" w:hAnsi="Times New Roman" w:cs="Times New Roman"/>
          <w:sz w:val="24"/>
        </w:rPr>
        <w:t>Macek (2003, s. 47) uvádí, že „adolescenti jsou stále větší měrou schopni uvažovat stejně jako dospělí, kromě čistě logických argumentů nabývají na významu jejich prožitky, vztahy, zkušenosti a potřeba být v určitém vztahovém rámci efektivní, stabilní a oceňovaný.“</w:t>
      </w:r>
      <w:r w:rsidR="0092268D" w:rsidRPr="00E131A7">
        <w:rPr>
          <w:rFonts w:ascii="Times New Roman" w:hAnsi="Times New Roman" w:cs="Times New Roman"/>
          <w:sz w:val="24"/>
        </w:rPr>
        <w:t xml:space="preserve"> Myšlení je v pozdní adolescenci méně absolutní a více vztahové a sebereflektující.</w:t>
      </w:r>
    </w:p>
    <w:p w14:paraId="19CE1767" w14:textId="77777777" w:rsidR="004F0739" w:rsidRPr="00E131A7" w:rsidRDefault="0092268D" w:rsidP="005C2271">
      <w:pPr>
        <w:spacing w:line="360" w:lineRule="auto"/>
        <w:jc w:val="both"/>
        <w:rPr>
          <w:rFonts w:ascii="Times New Roman" w:hAnsi="Times New Roman" w:cs="Times New Roman"/>
          <w:sz w:val="24"/>
        </w:rPr>
      </w:pPr>
      <w:r w:rsidRPr="00E131A7">
        <w:rPr>
          <w:rFonts w:ascii="Times New Roman" w:hAnsi="Times New Roman" w:cs="Times New Roman"/>
          <w:sz w:val="24"/>
        </w:rPr>
        <w:tab/>
      </w:r>
      <w:r w:rsidR="00E51C0E" w:rsidRPr="00E131A7">
        <w:rPr>
          <w:rFonts w:ascii="Times New Roman" w:hAnsi="Times New Roman" w:cs="Times New Roman"/>
          <w:sz w:val="24"/>
        </w:rPr>
        <w:t>Binarová (In Šimí</w:t>
      </w:r>
      <w:r w:rsidR="00927A1A" w:rsidRPr="00E131A7">
        <w:rPr>
          <w:rFonts w:ascii="Times New Roman" w:hAnsi="Times New Roman" w:cs="Times New Roman"/>
          <w:sz w:val="24"/>
        </w:rPr>
        <w:t>čková</w:t>
      </w:r>
      <w:r w:rsidR="00E51C0E" w:rsidRPr="00E131A7">
        <w:rPr>
          <w:rFonts w:ascii="Times New Roman" w:hAnsi="Times New Roman" w:cs="Times New Roman"/>
          <w:sz w:val="24"/>
        </w:rPr>
        <w:t xml:space="preserve"> Čížková</w:t>
      </w:r>
      <w:r w:rsidR="00927A1A" w:rsidRPr="00E131A7">
        <w:rPr>
          <w:rFonts w:ascii="Times New Roman" w:hAnsi="Times New Roman" w:cs="Times New Roman"/>
          <w:sz w:val="24"/>
        </w:rPr>
        <w:t xml:space="preserve">, 2003) se v rámci kognitivního vývoje zmiňuje o kritickém realismu, který v něm přetrvává, a který se projevuje přezkoumáváním poznatků. </w:t>
      </w:r>
      <w:r w:rsidR="00AF5C37" w:rsidRPr="00E131A7">
        <w:rPr>
          <w:rFonts w:ascii="Times New Roman" w:hAnsi="Times New Roman" w:cs="Times New Roman"/>
          <w:sz w:val="24"/>
        </w:rPr>
        <w:t xml:space="preserve">Mizí naivní romantismus, a více se přiklání k realitě. Typický je pro adolescenta také jeho radikalismus a nekompromisnost, kdy ví jak ihned vyřešit danou situaci, a tento svůj názor </w:t>
      </w:r>
      <w:r w:rsidR="00623474" w:rsidRPr="00E131A7">
        <w:rPr>
          <w:rFonts w:ascii="Times New Roman" w:hAnsi="Times New Roman" w:cs="Times New Roman"/>
          <w:sz w:val="24"/>
        </w:rPr>
        <w:t xml:space="preserve">vehementně prosazuje, a to především ve střetu s dospělými, ale vůbec nepředvídá důsledky svého chování. „Mnohdy projeví velkou míru odvahy, vrhají se do situací, které jsou nové a neotřelé. Toto jejich riskantní chování je vyvoláno touhou po samostatnosti a nezávislosti“ (s. </w:t>
      </w:r>
      <w:r w:rsidR="00623474" w:rsidRPr="00E131A7">
        <w:rPr>
          <w:rFonts w:ascii="Times New Roman" w:hAnsi="Times New Roman" w:cs="Times New Roman"/>
          <w:sz w:val="24"/>
        </w:rPr>
        <w:lastRenderedPageBreak/>
        <w:t>115).</w:t>
      </w:r>
      <w:r w:rsidR="00431CFF" w:rsidRPr="00E131A7">
        <w:rPr>
          <w:rFonts w:ascii="Times New Roman" w:hAnsi="Times New Roman" w:cs="Times New Roman"/>
          <w:sz w:val="24"/>
        </w:rPr>
        <w:t xml:space="preserve"> </w:t>
      </w:r>
      <w:r w:rsidR="00913090" w:rsidRPr="00E131A7">
        <w:rPr>
          <w:rFonts w:ascii="Times New Roman" w:hAnsi="Times New Roman" w:cs="Times New Roman"/>
          <w:sz w:val="24"/>
        </w:rPr>
        <w:t>Adolescent své myšlení obrací do svého nitra, stává se tak introspektivním, analytickým a sebekritickým, což se navenek může projevovat jako lhostejnost vůči ostatním. Tento proces je charakterizován jako odcizení, ale je důležitý pro vytvoření konzistentního a integrovaného já. Tímto má tak možnost</w:t>
      </w:r>
      <w:r w:rsidR="004F0739" w:rsidRPr="00E131A7">
        <w:rPr>
          <w:rFonts w:ascii="Times New Roman" w:hAnsi="Times New Roman" w:cs="Times New Roman"/>
          <w:sz w:val="24"/>
        </w:rPr>
        <w:t>i</w:t>
      </w:r>
      <w:r w:rsidR="00913090" w:rsidRPr="00E131A7">
        <w:rPr>
          <w:rFonts w:ascii="Times New Roman" w:hAnsi="Times New Roman" w:cs="Times New Roman"/>
          <w:sz w:val="24"/>
        </w:rPr>
        <w:t xml:space="preserve"> zvládnout akademické dovednosti, přípravu na budoucí povolání a získat faktické</w:t>
      </w:r>
      <w:r w:rsidR="004F0739" w:rsidRPr="00E131A7">
        <w:rPr>
          <w:rFonts w:ascii="Times New Roman" w:hAnsi="Times New Roman" w:cs="Times New Roman"/>
          <w:sz w:val="24"/>
        </w:rPr>
        <w:t xml:space="preserve"> znalosti o světě,</w:t>
      </w:r>
      <w:r w:rsidR="00913090" w:rsidRPr="00E131A7">
        <w:rPr>
          <w:rFonts w:ascii="Times New Roman" w:hAnsi="Times New Roman" w:cs="Times New Roman"/>
          <w:sz w:val="24"/>
        </w:rPr>
        <w:t xml:space="preserve"> </w:t>
      </w:r>
      <w:r w:rsidR="004F0739" w:rsidRPr="00E131A7">
        <w:rPr>
          <w:rFonts w:ascii="Times New Roman" w:hAnsi="Times New Roman" w:cs="Times New Roman"/>
          <w:sz w:val="24"/>
        </w:rPr>
        <w:t>které se mohou plně uskutečnit v přijatelných sociálních a emočních podmínkách. „Adolescent má tedy kognitivní kapacitu, ale její naplnění je ovlivněno sociálně“ (Binarová In Šimíčková</w:t>
      </w:r>
      <w:r w:rsidR="00E51C0E" w:rsidRPr="00E131A7">
        <w:rPr>
          <w:rFonts w:ascii="Times New Roman" w:hAnsi="Times New Roman" w:cs="Times New Roman"/>
          <w:sz w:val="24"/>
        </w:rPr>
        <w:t xml:space="preserve"> Čížková</w:t>
      </w:r>
      <w:r w:rsidR="004F0739" w:rsidRPr="00E131A7">
        <w:rPr>
          <w:rFonts w:ascii="Times New Roman" w:hAnsi="Times New Roman" w:cs="Times New Roman"/>
          <w:sz w:val="24"/>
        </w:rPr>
        <w:t xml:space="preserve">, 2003, s. 115). U jedince ve věku mezi 15 a 19 lety tak došlo ke zlepšení </w:t>
      </w:r>
      <w:proofErr w:type="spellStart"/>
      <w:r w:rsidR="004F0739" w:rsidRPr="00E131A7">
        <w:rPr>
          <w:rFonts w:ascii="Times New Roman" w:hAnsi="Times New Roman" w:cs="Times New Roman"/>
          <w:sz w:val="24"/>
        </w:rPr>
        <w:t>metakomunikace</w:t>
      </w:r>
      <w:proofErr w:type="spellEnd"/>
      <w:r w:rsidR="004F0739" w:rsidRPr="00E131A7">
        <w:rPr>
          <w:rFonts w:ascii="Times New Roman" w:hAnsi="Times New Roman" w:cs="Times New Roman"/>
          <w:sz w:val="24"/>
        </w:rPr>
        <w:t xml:space="preserve">, </w:t>
      </w:r>
      <w:proofErr w:type="spellStart"/>
      <w:r w:rsidR="004F0739" w:rsidRPr="00E131A7">
        <w:rPr>
          <w:rFonts w:ascii="Times New Roman" w:hAnsi="Times New Roman" w:cs="Times New Roman"/>
          <w:sz w:val="24"/>
        </w:rPr>
        <w:t>metapaměti</w:t>
      </w:r>
      <w:proofErr w:type="spellEnd"/>
      <w:r w:rsidR="004F0739" w:rsidRPr="00E131A7">
        <w:rPr>
          <w:rFonts w:ascii="Times New Roman" w:hAnsi="Times New Roman" w:cs="Times New Roman"/>
          <w:sz w:val="24"/>
        </w:rPr>
        <w:t xml:space="preserve"> a </w:t>
      </w:r>
      <w:proofErr w:type="spellStart"/>
      <w:r w:rsidR="004F0739" w:rsidRPr="00E131A7">
        <w:rPr>
          <w:rFonts w:ascii="Times New Roman" w:hAnsi="Times New Roman" w:cs="Times New Roman"/>
          <w:sz w:val="24"/>
        </w:rPr>
        <w:t>metagonice</w:t>
      </w:r>
      <w:proofErr w:type="spellEnd"/>
      <w:r w:rsidR="004F0739" w:rsidRPr="00E131A7">
        <w:rPr>
          <w:rFonts w:ascii="Times New Roman" w:hAnsi="Times New Roman" w:cs="Times New Roman"/>
          <w:sz w:val="24"/>
        </w:rPr>
        <w:t xml:space="preserve"> (S</w:t>
      </w:r>
      <w:r w:rsidR="005C2271" w:rsidRPr="00E131A7">
        <w:rPr>
          <w:rFonts w:ascii="Times New Roman" w:hAnsi="Times New Roman" w:cs="Times New Roman"/>
          <w:sz w:val="24"/>
        </w:rPr>
        <w:t>uchá a kol., 2016).</w:t>
      </w:r>
    </w:p>
    <w:p w14:paraId="12649563" w14:textId="77777777" w:rsidR="009B4B10" w:rsidRPr="00E131A7" w:rsidRDefault="005C2271" w:rsidP="005C2271">
      <w:pPr>
        <w:spacing w:line="360" w:lineRule="auto"/>
        <w:jc w:val="both"/>
        <w:rPr>
          <w:rFonts w:ascii="Times New Roman" w:hAnsi="Times New Roman" w:cs="Times New Roman"/>
          <w:sz w:val="24"/>
        </w:rPr>
      </w:pPr>
      <w:r w:rsidRPr="00E131A7">
        <w:rPr>
          <w:rFonts w:ascii="Times New Roman" w:hAnsi="Times New Roman" w:cs="Times New Roman"/>
          <w:sz w:val="24"/>
        </w:rPr>
        <w:tab/>
      </w:r>
      <w:r w:rsidR="00B3421C" w:rsidRPr="00E131A7">
        <w:rPr>
          <w:rFonts w:ascii="Times New Roman" w:hAnsi="Times New Roman" w:cs="Times New Roman"/>
          <w:sz w:val="24"/>
        </w:rPr>
        <w:t>Z hlediska citového prožívání je o</w:t>
      </w:r>
      <w:r w:rsidR="00941013" w:rsidRPr="00E131A7">
        <w:rPr>
          <w:rFonts w:ascii="Times New Roman" w:hAnsi="Times New Roman" w:cs="Times New Roman"/>
          <w:sz w:val="24"/>
        </w:rPr>
        <w:t>bdobí adolescence charakteristické odezníváním náladovos</w:t>
      </w:r>
      <w:r w:rsidR="00B3421C" w:rsidRPr="00E131A7">
        <w:rPr>
          <w:rFonts w:ascii="Times New Roman" w:hAnsi="Times New Roman" w:cs="Times New Roman"/>
          <w:sz w:val="24"/>
        </w:rPr>
        <w:t>ti a vysoké emoční lability, a</w:t>
      </w:r>
      <w:r w:rsidR="00941013" w:rsidRPr="00E131A7">
        <w:rPr>
          <w:rFonts w:ascii="Times New Roman" w:hAnsi="Times New Roman" w:cs="Times New Roman"/>
          <w:sz w:val="24"/>
        </w:rPr>
        <w:t xml:space="preserve"> přibýváním silnějšíc</w:t>
      </w:r>
      <w:r w:rsidR="00431CFF" w:rsidRPr="00E131A7">
        <w:rPr>
          <w:rFonts w:ascii="Times New Roman" w:hAnsi="Times New Roman" w:cs="Times New Roman"/>
          <w:sz w:val="24"/>
        </w:rPr>
        <w:t xml:space="preserve">h a diferencovanějších zážitků (Macek, 2003). </w:t>
      </w:r>
      <w:r w:rsidR="000D29D8" w:rsidRPr="00E131A7">
        <w:rPr>
          <w:rFonts w:ascii="Times New Roman" w:hAnsi="Times New Roman" w:cs="Times New Roman"/>
          <w:sz w:val="24"/>
        </w:rPr>
        <w:t>Důvodem je dosažení hormonální vyrovnanosti a adaptace na organismu na pohlavní dospělost. Kromě toho jsou citové výkyvy předcházejícího období korigovány zkušeností, ubývá původního nadšení, veškeré prožitky přestávají být neznámé a překvapující, nabíhá nový stereotyp. Tuto fázi označuje jako „</w:t>
      </w:r>
      <w:r w:rsidR="000D29D8" w:rsidRPr="00E131A7">
        <w:rPr>
          <w:rFonts w:ascii="Times New Roman" w:hAnsi="Times New Roman" w:cs="Times New Roman"/>
          <w:i/>
          <w:sz w:val="24"/>
        </w:rPr>
        <w:t>období vystřízlivění</w:t>
      </w:r>
      <w:r w:rsidR="000D29D8" w:rsidRPr="00E131A7">
        <w:rPr>
          <w:rFonts w:ascii="Times New Roman" w:hAnsi="Times New Roman" w:cs="Times New Roman"/>
          <w:sz w:val="24"/>
        </w:rPr>
        <w:t>“, jenž signalizuje nástup realismu mladé dospělosti (Vágnerová, 2005).</w:t>
      </w:r>
    </w:p>
    <w:p w14:paraId="37C3B352" w14:textId="77777777" w:rsidR="0067460D" w:rsidRPr="00E131A7" w:rsidRDefault="00E46592" w:rsidP="00A21B2B">
      <w:pPr>
        <w:spacing w:line="360" w:lineRule="auto"/>
        <w:jc w:val="both"/>
        <w:rPr>
          <w:rFonts w:ascii="Times New Roman" w:hAnsi="Times New Roman" w:cs="Times New Roman"/>
          <w:sz w:val="24"/>
        </w:rPr>
      </w:pPr>
      <w:r w:rsidRPr="00E131A7">
        <w:rPr>
          <w:rFonts w:ascii="Times New Roman" w:hAnsi="Times New Roman" w:cs="Times New Roman"/>
          <w:sz w:val="24"/>
        </w:rPr>
        <w:tab/>
      </w:r>
      <w:r w:rsidR="000D31D9" w:rsidRPr="00E131A7">
        <w:rPr>
          <w:rFonts w:ascii="Times New Roman" w:hAnsi="Times New Roman" w:cs="Times New Roman"/>
          <w:sz w:val="24"/>
        </w:rPr>
        <w:t xml:space="preserve">V období adolescence dochází k velkému rozvoji </w:t>
      </w:r>
      <w:r w:rsidR="0017722B" w:rsidRPr="00E131A7">
        <w:rPr>
          <w:rFonts w:ascii="Times New Roman" w:hAnsi="Times New Roman" w:cs="Times New Roman"/>
          <w:sz w:val="24"/>
        </w:rPr>
        <w:t>sociálních vazeb, jak po stránce kvalitativní, tak po stránce kvantitativní. Adolescence bývá některými autory charakterizována jako období extroverze, jelikož se u jedinců objevuje značná touha být členem různých skupin, co nejčastěji se pohybovat ve společenských situacích. Touha po společenských zážitcích je dána tím, že se jedinec stává nezávislý na rodičích, ale má potřebu partnerství a citové sounáležitosti</w:t>
      </w:r>
      <w:r w:rsidR="0045107D" w:rsidRPr="00E131A7">
        <w:rPr>
          <w:rFonts w:ascii="Times New Roman" w:hAnsi="Times New Roman" w:cs="Times New Roman"/>
          <w:sz w:val="24"/>
        </w:rPr>
        <w:t>. Tato velká potřeba být součástí nějaké skupiny napomáhá k </w:t>
      </w:r>
      <w:proofErr w:type="spellStart"/>
      <w:r w:rsidR="0045107D" w:rsidRPr="00E131A7">
        <w:rPr>
          <w:rFonts w:ascii="Times New Roman" w:hAnsi="Times New Roman" w:cs="Times New Roman"/>
          <w:sz w:val="24"/>
        </w:rPr>
        <w:t>sebeoceňování</w:t>
      </w:r>
      <w:proofErr w:type="spellEnd"/>
      <w:r w:rsidR="0045107D" w:rsidRPr="00E131A7">
        <w:rPr>
          <w:rFonts w:ascii="Times New Roman" w:hAnsi="Times New Roman" w:cs="Times New Roman"/>
          <w:sz w:val="24"/>
        </w:rPr>
        <w:t xml:space="preserve"> jedince</w:t>
      </w:r>
      <w:r w:rsidR="00232DB2" w:rsidRPr="00E131A7">
        <w:rPr>
          <w:rFonts w:ascii="Times New Roman" w:hAnsi="Times New Roman" w:cs="Times New Roman"/>
          <w:sz w:val="24"/>
        </w:rPr>
        <w:t>. „Sklon ke sdružování se projeví potřebou navazování erotických vztahů s druhým pohlavím</w:t>
      </w:r>
      <w:r w:rsidR="006B18E1" w:rsidRPr="00E131A7">
        <w:rPr>
          <w:rFonts w:ascii="Times New Roman" w:hAnsi="Times New Roman" w:cs="Times New Roman"/>
          <w:sz w:val="24"/>
        </w:rPr>
        <w:t>. Aby adolescent získal subjektivně přijatelné sebevědomí, potřebuje být úspěšný, zažívat pochvalu od svého okolí a mít uspokojivý erotický vztah</w:t>
      </w:r>
      <w:r w:rsidR="00232DB2" w:rsidRPr="00E131A7">
        <w:rPr>
          <w:rFonts w:ascii="Times New Roman" w:hAnsi="Times New Roman" w:cs="Times New Roman"/>
          <w:sz w:val="24"/>
        </w:rPr>
        <w:t>“</w:t>
      </w:r>
      <w:r w:rsidR="0017722B" w:rsidRPr="00E131A7">
        <w:rPr>
          <w:rFonts w:ascii="Times New Roman" w:hAnsi="Times New Roman" w:cs="Times New Roman"/>
          <w:sz w:val="24"/>
        </w:rPr>
        <w:t xml:space="preserve"> (Binarová In Čížková </w:t>
      </w:r>
      <w:proofErr w:type="spellStart"/>
      <w:r w:rsidR="0017722B" w:rsidRPr="00E131A7">
        <w:rPr>
          <w:rFonts w:ascii="Times New Roman" w:hAnsi="Times New Roman" w:cs="Times New Roman"/>
          <w:sz w:val="24"/>
        </w:rPr>
        <w:t>Šímíčková</w:t>
      </w:r>
      <w:proofErr w:type="spellEnd"/>
      <w:r w:rsidR="0017722B" w:rsidRPr="00E131A7">
        <w:rPr>
          <w:rFonts w:ascii="Times New Roman" w:hAnsi="Times New Roman" w:cs="Times New Roman"/>
          <w:sz w:val="24"/>
        </w:rPr>
        <w:t>, 2003</w:t>
      </w:r>
      <w:r w:rsidR="00232DB2" w:rsidRPr="00E131A7">
        <w:rPr>
          <w:rFonts w:ascii="Times New Roman" w:hAnsi="Times New Roman" w:cs="Times New Roman"/>
          <w:sz w:val="24"/>
        </w:rPr>
        <w:t>, s. 116</w:t>
      </w:r>
      <w:r w:rsidR="0017722B" w:rsidRPr="00E131A7">
        <w:rPr>
          <w:rFonts w:ascii="Times New Roman" w:hAnsi="Times New Roman" w:cs="Times New Roman"/>
          <w:sz w:val="24"/>
        </w:rPr>
        <w:t xml:space="preserve">). </w:t>
      </w:r>
      <w:r w:rsidR="008120EB" w:rsidRPr="00E131A7">
        <w:rPr>
          <w:rFonts w:ascii="Times New Roman" w:hAnsi="Times New Roman" w:cs="Times New Roman"/>
          <w:sz w:val="24"/>
        </w:rPr>
        <w:t>Díky členství</w:t>
      </w:r>
      <w:r w:rsidR="00412CF3" w:rsidRPr="00E131A7">
        <w:rPr>
          <w:rFonts w:ascii="Times New Roman" w:hAnsi="Times New Roman" w:cs="Times New Roman"/>
          <w:sz w:val="24"/>
        </w:rPr>
        <w:t xml:space="preserve"> ve vrstevnické skupině</w:t>
      </w:r>
      <w:r w:rsidR="008120EB" w:rsidRPr="00E131A7">
        <w:rPr>
          <w:rFonts w:ascii="Times New Roman" w:hAnsi="Times New Roman" w:cs="Times New Roman"/>
          <w:sz w:val="24"/>
        </w:rPr>
        <w:t xml:space="preserve"> získává jedinec sociální status a pocit vlastní pohody (Kudláček, </w:t>
      </w:r>
      <w:proofErr w:type="spellStart"/>
      <w:r w:rsidR="008120EB" w:rsidRPr="00E131A7">
        <w:rPr>
          <w:rFonts w:ascii="Times New Roman" w:hAnsi="Times New Roman" w:cs="Times New Roman"/>
          <w:sz w:val="24"/>
        </w:rPr>
        <w:t>Frömel</w:t>
      </w:r>
      <w:proofErr w:type="spellEnd"/>
      <w:r w:rsidR="008120EB" w:rsidRPr="00E131A7">
        <w:rPr>
          <w:rFonts w:ascii="Times New Roman" w:hAnsi="Times New Roman" w:cs="Times New Roman"/>
          <w:sz w:val="24"/>
        </w:rPr>
        <w:t>, 2012).</w:t>
      </w:r>
    </w:p>
    <w:p w14:paraId="69C32365" w14:textId="77777777" w:rsidR="00412CF3" w:rsidRPr="00E131A7" w:rsidRDefault="00412CF3" w:rsidP="00A21B2B">
      <w:pPr>
        <w:spacing w:line="360" w:lineRule="auto"/>
        <w:jc w:val="both"/>
        <w:rPr>
          <w:rFonts w:ascii="Times New Roman" w:hAnsi="Times New Roman" w:cs="Times New Roman"/>
          <w:sz w:val="24"/>
        </w:rPr>
      </w:pPr>
      <w:r w:rsidRPr="00E131A7">
        <w:rPr>
          <w:rFonts w:ascii="Times New Roman" w:hAnsi="Times New Roman" w:cs="Times New Roman"/>
          <w:sz w:val="24"/>
        </w:rPr>
        <w:tab/>
        <w:t>„Nová kvalita interpersonálních vztahů je jednou ze základních psychosociálních charakteristik adolescence, jejichž důležitým aspektem je rozvoj komunikačních dovedností“ (Macek, 2003, s. 52).</w:t>
      </w:r>
    </w:p>
    <w:p w14:paraId="7E31D0AD" w14:textId="77777777" w:rsidR="00232DB2" w:rsidRPr="00E131A7" w:rsidRDefault="00232DB2" w:rsidP="00A21B2B">
      <w:pPr>
        <w:spacing w:line="360" w:lineRule="auto"/>
        <w:jc w:val="both"/>
        <w:rPr>
          <w:rFonts w:ascii="Times New Roman" w:hAnsi="Times New Roman" w:cs="Times New Roman"/>
          <w:sz w:val="24"/>
        </w:rPr>
      </w:pPr>
      <w:r w:rsidRPr="00E131A7">
        <w:rPr>
          <w:rFonts w:ascii="Times New Roman" w:hAnsi="Times New Roman" w:cs="Times New Roman"/>
          <w:sz w:val="24"/>
        </w:rPr>
        <w:tab/>
      </w:r>
      <w:r w:rsidR="006B18E1" w:rsidRPr="00E131A7">
        <w:rPr>
          <w:rFonts w:ascii="Times New Roman" w:hAnsi="Times New Roman" w:cs="Times New Roman"/>
          <w:sz w:val="24"/>
        </w:rPr>
        <w:t>Za významný sociální mezník se považuje ukončení profesní přípravy, po kterém následuje nástup do zaměstnání či další pokračování studia (Suchá a kol., 2016).</w:t>
      </w:r>
    </w:p>
    <w:p w14:paraId="581F67C5" w14:textId="2ED3B5CD" w:rsidR="00723B80" w:rsidRPr="00E131A7" w:rsidRDefault="00723B80" w:rsidP="00A21B2B">
      <w:pPr>
        <w:spacing w:line="360" w:lineRule="auto"/>
        <w:jc w:val="both"/>
        <w:rPr>
          <w:rFonts w:ascii="Times New Roman" w:hAnsi="Times New Roman" w:cs="Times New Roman"/>
          <w:sz w:val="24"/>
        </w:rPr>
      </w:pPr>
    </w:p>
    <w:p w14:paraId="47DCD233" w14:textId="3D73FE3A" w:rsidR="00E53BB3" w:rsidRPr="00E131A7" w:rsidRDefault="0018501E" w:rsidP="007E3077">
      <w:pPr>
        <w:pStyle w:val="Nadpis1"/>
        <w:spacing w:line="480" w:lineRule="auto"/>
        <w:rPr>
          <w:rFonts w:ascii="Times New Roman" w:hAnsi="Times New Roman" w:cs="Times New Roman"/>
          <w:b/>
          <w:color w:val="auto"/>
        </w:rPr>
      </w:pPr>
      <w:bookmarkStart w:id="5" w:name="_Toc138147030"/>
      <w:r>
        <w:rPr>
          <w:rFonts w:ascii="Times New Roman" w:hAnsi="Times New Roman" w:cs="Times New Roman"/>
          <w:b/>
          <w:color w:val="auto"/>
        </w:rPr>
        <w:lastRenderedPageBreak/>
        <w:t>2</w:t>
      </w:r>
      <w:r w:rsidR="00AE29DF" w:rsidRPr="00E131A7">
        <w:rPr>
          <w:rFonts w:ascii="Times New Roman" w:hAnsi="Times New Roman" w:cs="Times New Roman"/>
          <w:b/>
          <w:color w:val="auto"/>
        </w:rPr>
        <w:t xml:space="preserve"> </w:t>
      </w:r>
      <w:r w:rsidR="00BE4AB8" w:rsidRPr="00E131A7">
        <w:rPr>
          <w:rFonts w:ascii="Times New Roman" w:hAnsi="Times New Roman" w:cs="Times New Roman"/>
          <w:b/>
          <w:color w:val="auto"/>
        </w:rPr>
        <w:t>Sebepojetí a identita v adolescenci</w:t>
      </w:r>
      <w:bookmarkEnd w:id="5"/>
    </w:p>
    <w:p w14:paraId="7D78BC00" w14:textId="11451EDB" w:rsidR="00BE4AB8" w:rsidRPr="00E131A7" w:rsidRDefault="00BE4AB8" w:rsidP="00BE4AB8">
      <w:pPr>
        <w:pStyle w:val="Nadpis3"/>
        <w:spacing w:line="480" w:lineRule="auto"/>
        <w:rPr>
          <w:rFonts w:ascii="Times New Roman" w:hAnsi="Times New Roman" w:cs="Times New Roman"/>
          <w:b/>
          <w:color w:val="auto"/>
          <w:sz w:val="28"/>
        </w:rPr>
      </w:pPr>
      <w:bookmarkStart w:id="6" w:name="_Toc138147031"/>
      <w:r w:rsidRPr="00E131A7">
        <w:rPr>
          <w:rFonts w:ascii="Times New Roman" w:hAnsi="Times New Roman" w:cs="Times New Roman"/>
          <w:b/>
          <w:color w:val="auto"/>
          <w:sz w:val="28"/>
        </w:rPr>
        <w:t>2.1 Sebepojetí</w:t>
      </w:r>
      <w:bookmarkEnd w:id="6"/>
    </w:p>
    <w:p w14:paraId="1BD14529" w14:textId="77777777" w:rsidR="00BE4AB8" w:rsidRPr="00E131A7" w:rsidRDefault="00BE4AB8" w:rsidP="00BE4AB8">
      <w:pPr>
        <w:spacing w:line="360" w:lineRule="auto"/>
        <w:rPr>
          <w:rFonts w:ascii="Times New Roman" w:hAnsi="Times New Roman" w:cs="Times New Roman"/>
          <w:sz w:val="24"/>
        </w:rPr>
      </w:pPr>
      <w:r w:rsidRPr="00E131A7">
        <w:rPr>
          <w:rFonts w:ascii="Times New Roman" w:hAnsi="Times New Roman" w:cs="Times New Roman"/>
          <w:sz w:val="24"/>
        </w:rPr>
        <w:tab/>
        <w:t xml:space="preserve">Základ sebepojetí vzniká ve třetím roce života, kdy dítě začíná odlišovat já – ty, osoby – předměty. Jako první se vyvíjí „tělové já“, a až poté „sociální já“ (Fialová, 2001). William James (1842 – 1910) byl prvním psychologem, který se zabýval sebepojetím, a rozlišil dva aspekty Já: Já jako subjekt (poznávající) a Já jako objekt (poznávaný, poznaný) (Blatný, 2010). Fialová (2001) označuje ty aspekty jako předmět (např. vlastní tělo vnímáme a hodnotíme) a podnět (ten, kdo vnímá, hodnotí a činí) našeho vědomí. V obou těchto podobách je nám dán prožitek vlastní osoby, z něhož </w:t>
      </w:r>
      <w:proofErr w:type="gramStart"/>
      <w:r w:rsidRPr="00E131A7">
        <w:rPr>
          <w:rFonts w:ascii="Times New Roman" w:hAnsi="Times New Roman" w:cs="Times New Roman"/>
          <w:sz w:val="24"/>
        </w:rPr>
        <w:t>vychází</w:t>
      </w:r>
      <w:proofErr w:type="gramEnd"/>
      <w:r w:rsidRPr="00E131A7">
        <w:rPr>
          <w:rFonts w:ascii="Times New Roman" w:hAnsi="Times New Roman" w:cs="Times New Roman"/>
          <w:sz w:val="24"/>
        </w:rPr>
        <w:t xml:space="preserve"> obraz vlastního já. Základ sebepojetí vzniká ve třetím roce života, kdy dítě začíná odlišovat já – ty, osoby – předměty. Jako první se vyvíjí „tělové já“, a až poté „sociální já.“</w:t>
      </w:r>
    </w:p>
    <w:p w14:paraId="465704CB"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V odborné literatuře se vyskytuje mnoho definic, které vysvětlují tento pojem. Například Blatný (2010, s. 107) vychází z obecně sdílené definice: „</w:t>
      </w:r>
      <w:r w:rsidRPr="00E131A7">
        <w:rPr>
          <w:rFonts w:ascii="Times New Roman" w:hAnsi="Times New Roman" w:cs="Times New Roman"/>
          <w:i/>
          <w:sz w:val="24"/>
        </w:rPr>
        <w:t>Sebepojetí je souhrn představ a hodnotících soudů, které člověk o sobě chová.</w:t>
      </w:r>
      <w:r w:rsidRPr="00E131A7">
        <w:rPr>
          <w:rFonts w:ascii="Times New Roman" w:hAnsi="Times New Roman" w:cs="Times New Roman"/>
          <w:sz w:val="24"/>
        </w:rPr>
        <w:t xml:space="preserve">“ </w:t>
      </w:r>
    </w:p>
    <w:p w14:paraId="135FC3DA"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Macek (2003) ve své publikaci uvádí, že sebepojetí je souborem znalostí a pocitů o vlastním těle, a pro jeho utváření je klíčové období adolescence, jelikož s vývojovým úkolem nalézání identity se střetávají všechny změny charakteristické pro toto období. </w:t>
      </w:r>
    </w:p>
    <w:p w14:paraId="5BE94F72"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Hartl a Hartlová (2015) chápou sebepojetí jako představu o sobě, to, jak vidíme sami sebe, s důrazem na kognitivní složku, a že jeho součástí je sebedůvěra. </w:t>
      </w:r>
    </w:p>
    <w:p w14:paraId="2099ACAC"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Smékal (2002, s. 368) vnímá sebepojetí takto: „Sebepojetí je základem jáství člověka, je souhrnem názorů na sebe sama, na své místo ve světě, a v tomto smyslu je souhrnem pocitů, jimiž prožíváme spokojenost nebo nespokojenost se sebou, větší nebo menší sebedůvěru, sebeúctu a vliv na druhé. Sebepojetí je také uvědomováním si svých osobnostních charakteristik, často zkresleně nebo stylizovaně se záměrem vyvolat o sobě v druhých určitý dojem. Do struktury sebepojetí patří i úroveň </w:t>
      </w:r>
      <w:proofErr w:type="spellStart"/>
      <w:r w:rsidRPr="00E131A7">
        <w:rPr>
          <w:rFonts w:ascii="Times New Roman" w:hAnsi="Times New Roman" w:cs="Times New Roman"/>
          <w:sz w:val="24"/>
        </w:rPr>
        <w:t>sebemonitorování</w:t>
      </w:r>
      <w:proofErr w:type="spellEnd"/>
      <w:r w:rsidRPr="00E131A7">
        <w:rPr>
          <w:rFonts w:ascii="Times New Roman" w:hAnsi="Times New Roman" w:cs="Times New Roman"/>
          <w:sz w:val="24"/>
        </w:rPr>
        <w:t xml:space="preserve"> a sebeprezentace a místo ovládání. Ze sebepojetí vyrůstá charakter.“ Sebepojetí neboli obraz sebe sama dále člení do několika kategorií:</w:t>
      </w:r>
    </w:p>
    <w:p w14:paraId="4281F74F" w14:textId="77777777" w:rsidR="00BE4AB8" w:rsidRPr="00E131A7" w:rsidRDefault="00BE4AB8" w:rsidP="00BE4AB8">
      <w:pPr>
        <w:pStyle w:val="Odstavecseseznamem"/>
        <w:numPr>
          <w:ilvl w:val="0"/>
          <w:numId w:val="20"/>
        </w:numPr>
        <w:spacing w:line="360" w:lineRule="auto"/>
        <w:jc w:val="both"/>
        <w:rPr>
          <w:rFonts w:ascii="Times New Roman" w:hAnsi="Times New Roman" w:cs="Times New Roman"/>
          <w:sz w:val="24"/>
        </w:rPr>
      </w:pPr>
      <w:r w:rsidRPr="00E131A7">
        <w:rPr>
          <w:rFonts w:ascii="Times New Roman" w:hAnsi="Times New Roman" w:cs="Times New Roman"/>
          <w:sz w:val="24"/>
        </w:rPr>
        <w:t>reálné já (reprezentace obsahu a struktury sebepojetí),</w:t>
      </w:r>
    </w:p>
    <w:p w14:paraId="0EF96DB7" w14:textId="77777777" w:rsidR="00BE4AB8" w:rsidRPr="00E131A7" w:rsidRDefault="00BE4AB8" w:rsidP="00BE4AB8">
      <w:pPr>
        <w:pStyle w:val="Odstavecseseznamem"/>
        <w:numPr>
          <w:ilvl w:val="0"/>
          <w:numId w:val="20"/>
        </w:numPr>
        <w:spacing w:line="360" w:lineRule="auto"/>
        <w:jc w:val="both"/>
        <w:rPr>
          <w:rFonts w:ascii="Times New Roman" w:hAnsi="Times New Roman" w:cs="Times New Roman"/>
          <w:sz w:val="24"/>
        </w:rPr>
      </w:pPr>
      <w:r w:rsidRPr="00E131A7">
        <w:rPr>
          <w:rFonts w:ascii="Times New Roman" w:hAnsi="Times New Roman" w:cs="Times New Roman"/>
          <w:sz w:val="24"/>
        </w:rPr>
        <w:t>vnímané já (jak se vidíme v různých kontextech),</w:t>
      </w:r>
    </w:p>
    <w:p w14:paraId="11F2BB0F" w14:textId="77777777" w:rsidR="00BE4AB8" w:rsidRPr="00E131A7" w:rsidRDefault="00BE4AB8" w:rsidP="00BE4AB8">
      <w:pPr>
        <w:pStyle w:val="Odstavecseseznamem"/>
        <w:numPr>
          <w:ilvl w:val="0"/>
          <w:numId w:val="20"/>
        </w:numPr>
        <w:spacing w:line="360" w:lineRule="auto"/>
        <w:jc w:val="both"/>
        <w:rPr>
          <w:rFonts w:ascii="Times New Roman" w:hAnsi="Times New Roman" w:cs="Times New Roman"/>
          <w:sz w:val="24"/>
        </w:rPr>
      </w:pPr>
      <w:r w:rsidRPr="00E131A7">
        <w:rPr>
          <w:rFonts w:ascii="Times New Roman" w:hAnsi="Times New Roman" w:cs="Times New Roman"/>
          <w:sz w:val="24"/>
        </w:rPr>
        <w:t>ideální já (představa ideálního obrazu sebe sama),</w:t>
      </w:r>
    </w:p>
    <w:p w14:paraId="27FEDD0E" w14:textId="77777777" w:rsidR="00BE4AB8" w:rsidRPr="00E131A7" w:rsidRDefault="00BE4AB8" w:rsidP="00BE4AB8">
      <w:pPr>
        <w:pStyle w:val="Odstavecseseznamem"/>
        <w:numPr>
          <w:ilvl w:val="0"/>
          <w:numId w:val="20"/>
        </w:numPr>
        <w:spacing w:line="360" w:lineRule="auto"/>
        <w:jc w:val="both"/>
        <w:rPr>
          <w:rFonts w:ascii="Times New Roman" w:hAnsi="Times New Roman" w:cs="Times New Roman"/>
          <w:sz w:val="24"/>
        </w:rPr>
      </w:pPr>
      <w:r w:rsidRPr="00E131A7">
        <w:rPr>
          <w:rFonts w:ascii="Times New Roman" w:hAnsi="Times New Roman" w:cs="Times New Roman"/>
          <w:sz w:val="24"/>
        </w:rPr>
        <w:lastRenderedPageBreak/>
        <w:t>prezentované já (jak se prezentujeme okolí).</w:t>
      </w:r>
    </w:p>
    <w:p w14:paraId="77733B2C"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K tomuto také dodává, že nejdůležitější je potom srovnání ideálního já a reálného já, jehož ukazatelem je </w:t>
      </w:r>
      <w:proofErr w:type="spellStart"/>
      <w:r w:rsidRPr="00E131A7">
        <w:rPr>
          <w:rFonts w:ascii="Times New Roman" w:hAnsi="Times New Roman" w:cs="Times New Roman"/>
          <w:sz w:val="24"/>
        </w:rPr>
        <w:t>sebepřijetí</w:t>
      </w:r>
      <w:proofErr w:type="spellEnd"/>
      <w:r w:rsidRPr="00E131A7">
        <w:rPr>
          <w:rFonts w:ascii="Times New Roman" w:hAnsi="Times New Roman" w:cs="Times New Roman"/>
          <w:sz w:val="24"/>
        </w:rPr>
        <w:t xml:space="preserve">, kdy platí, že čím větší bude rozdíl, tím více bude adolescent zažívat zklamání ze sebe samého. Macek (2003) považuje tento rozdíl za zdroj nepříjemných pocitů u adolescentů. S tímto tvrzením se ztotožňuje také Fialová (2007), kdy rozpor v těchto představách vytváří v člověku neklid a napětí. </w:t>
      </w:r>
    </w:p>
    <w:p w14:paraId="1AB20611"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Sebepojetí má v životě jedince dvě základní funkce, a to organizační a </w:t>
      </w:r>
      <w:proofErr w:type="spellStart"/>
      <w:r w:rsidRPr="00E131A7">
        <w:rPr>
          <w:rFonts w:ascii="Times New Roman" w:hAnsi="Times New Roman" w:cs="Times New Roman"/>
          <w:sz w:val="24"/>
        </w:rPr>
        <w:t>seberegulačně</w:t>
      </w:r>
      <w:proofErr w:type="spellEnd"/>
      <w:r w:rsidRPr="00E131A7">
        <w:rPr>
          <w:rFonts w:ascii="Times New Roman" w:hAnsi="Times New Roman" w:cs="Times New Roman"/>
          <w:sz w:val="24"/>
        </w:rPr>
        <w:t xml:space="preserve">-exkluzivní. „Mentální struktury prostřednictvím organizační funkce pomáhají jedinci organizovat jeho poznání o sobě, jak o sobě přemýšlí, co si o sobě zapamatuje. </w:t>
      </w:r>
      <w:proofErr w:type="spellStart"/>
      <w:r w:rsidRPr="00E131A7">
        <w:rPr>
          <w:rFonts w:ascii="Times New Roman" w:hAnsi="Times New Roman" w:cs="Times New Roman"/>
          <w:sz w:val="24"/>
        </w:rPr>
        <w:t>Seberegulačně</w:t>
      </w:r>
      <w:proofErr w:type="spellEnd"/>
      <w:r w:rsidRPr="00E131A7">
        <w:rPr>
          <w:rFonts w:ascii="Times New Roman" w:hAnsi="Times New Roman" w:cs="Times New Roman"/>
          <w:sz w:val="24"/>
        </w:rPr>
        <w:t>-exkluzivní funkce se podílí na regulaci chování, voleb a plánů do budoucnosti“ (Fischer, Škoda, 2014, s. 144).</w:t>
      </w:r>
    </w:p>
    <w:p w14:paraId="3A9F700D"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Obsah sebepojetí se z vývojového hlediska diferencuje především ve střední a pozdní adolescenci, a že pro tuto diferenciaci je důležitá jak schopnost abstraktního myšlení, tak i nové sociální zkušenosti, ve kterých jedinec reflektuje sebe sama jako subjekt chování a prožívání. Především v pozdní adolescenci je tato diferenciace provázena úsilím o novou integraci. Je to spojeno s uvědomováním si souvislostí mezi rolemi, které adolescenti na sebe berou. Vědomí vzájemných vazeb, souvislostí a závislostí v pozdní adolescenci vede k potřebě nejen vnitřního sjednocení, ale také hledání vnější rovnováhy mezi vlastními rolemi a rolemi druhých (Macek, 2003). </w:t>
      </w:r>
    </w:p>
    <w:p w14:paraId="119A6D34"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Pro jedince v adolescentním věku je typické sebestředné chování, jelikož se až nadměrně </w:t>
      </w:r>
      <w:proofErr w:type="gramStart"/>
      <w:r w:rsidRPr="00E131A7">
        <w:rPr>
          <w:rFonts w:ascii="Times New Roman" w:hAnsi="Times New Roman" w:cs="Times New Roman"/>
          <w:sz w:val="24"/>
        </w:rPr>
        <w:t>zabývají</w:t>
      </w:r>
      <w:proofErr w:type="gramEnd"/>
      <w:r w:rsidRPr="00E131A7">
        <w:rPr>
          <w:rFonts w:ascii="Times New Roman" w:hAnsi="Times New Roman" w:cs="Times New Roman"/>
          <w:sz w:val="24"/>
        </w:rPr>
        <w:t xml:space="preserve"> pouze o vlastní já, které souvisí s adolescentním egocentrismem. Extroverti se stávají dočasnými introverty, a jejich já se stává měřítkem všech věcí (Fialová, 2001).</w:t>
      </w:r>
    </w:p>
    <w:p w14:paraId="6C5C2C7E"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Blatný (2003) a Fialová (2001) se zmiňují o třech hlavních složkách, které tvoří sebepojetí. První z nich je složka kognitivní</w:t>
      </w:r>
      <w:r w:rsidRPr="00E131A7">
        <w:rPr>
          <w:rFonts w:ascii="Times New Roman" w:hAnsi="Times New Roman" w:cs="Times New Roman"/>
          <w:b/>
          <w:sz w:val="24"/>
        </w:rPr>
        <w:t xml:space="preserve"> </w:t>
      </w:r>
      <w:r w:rsidRPr="00E131A7">
        <w:rPr>
          <w:rFonts w:ascii="Times New Roman" w:hAnsi="Times New Roman" w:cs="Times New Roman"/>
          <w:sz w:val="24"/>
        </w:rPr>
        <w:t>(sebepoznání</w:t>
      </w:r>
      <w:r w:rsidRPr="00E131A7">
        <w:rPr>
          <w:rFonts w:ascii="Times New Roman" w:hAnsi="Times New Roman" w:cs="Times New Roman"/>
          <w:b/>
          <w:sz w:val="24"/>
        </w:rPr>
        <w:t xml:space="preserve">), </w:t>
      </w:r>
      <w:r w:rsidRPr="00E131A7">
        <w:rPr>
          <w:rFonts w:ascii="Times New Roman" w:hAnsi="Times New Roman" w:cs="Times New Roman"/>
          <w:sz w:val="24"/>
        </w:rPr>
        <w:t xml:space="preserve">která se týká obsahu sebepojetí a jeho struktury, dále je to složka emocionální (sebehodnocení) a poslední je složka konativní (sebekontrola). </w:t>
      </w:r>
    </w:p>
    <w:p w14:paraId="2723DE5A"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Za nejvýznamnější aspekt sebepojetí je považováno sebehodnocení. Opět zde zmíníme W. Jamese, který přišel s první definicí pro tento pojem: „Sebehodnocení odpovídá podílu úspěchu a nároků jedince na sebe sama. Jinými slovy, pocit vlastní hodnoty vychází z úspěchů, kterých jedinec dosahuje, tento pocit je ale zároveň ovlivňován tím, co člověk očekával, že dosáhne.“ Morris Rosenberg, který se zabýval měřením úrovně sebehodnocení, vymezuje </w:t>
      </w:r>
      <w:r w:rsidRPr="00E131A7">
        <w:rPr>
          <w:rFonts w:ascii="Times New Roman" w:hAnsi="Times New Roman" w:cs="Times New Roman"/>
          <w:sz w:val="24"/>
        </w:rPr>
        <w:lastRenderedPageBreak/>
        <w:t>sebehodnocení „</w:t>
      </w:r>
      <w:r w:rsidRPr="00E131A7">
        <w:rPr>
          <w:rFonts w:ascii="Times New Roman" w:hAnsi="Times New Roman" w:cs="Times New Roman"/>
          <w:i/>
          <w:sz w:val="24"/>
        </w:rPr>
        <w:t>jako veškeré myšlenky a pocity osobnosti ve vztahu k sobě jako k objektu</w:t>
      </w:r>
      <w:r w:rsidRPr="00E131A7">
        <w:rPr>
          <w:rFonts w:ascii="Times New Roman" w:hAnsi="Times New Roman" w:cs="Times New Roman"/>
          <w:sz w:val="24"/>
        </w:rPr>
        <w:t>“ (Suchá a kol., 2014, s. 10 - 11).</w:t>
      </w:r>
    </w:p>
    <w:p w14:paraId="2615F0D9"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t>Fialová (In Fialová, Krch, 2012) vnímá sebehodnocení jako „</w:t>
      </w:r>
      <w:r w:rsidRPr="00E131A7">
        <w:rPr>
          <w:rFonts w:ascii="Times New Roman" w:hAnsi="Times New Roman" w:cs="Times New Roman"/>
          <w:i/>
          <w:sz w:val="24"/>
        </w:rPr>
        <w:t>názory a soudy o vlastní osobě na pozadí určité normy, ideálu, porovnání s druhými</w:t>
      </w:r>
      <w:r w:rsidRPr="00E131A7">
        <w:rPr>
          <w:rFonts w:ascii="Times New Roman" w:hAnsi="Times New Roman" w:cs="Times New Roman"/>
          <w:sz w:val="24"/>
        </w:rPr>
        <w:t>“. Za základ sebehodnocení je považována znalost vlastních kompetencí, dále je to zkušenost s úspěchem nebo s neúspěchem, ale také hodnocení druhých. „Pokud se člověk chová v souladu s těmito normami, je takový proces oceňován, a toto ocenění slouží jako příznivá zpětná vazba podporující pozitivní sebehodnocení“ (</w:t>
      </w:r>
      <w:proofErr w:type="spellStart"/>
      <w:r w:rsidRPr="00E131A7">
        <w:rPr>
          <w:rFonts w:ascii="Times New Roman" w:hAnsi="Times New Roman" w:cs="Times New Roman"/>
          <w:sz w:val="24"/>
        </w:rPr>
        <w:t>Obereignerů</w:t>
      </w:r>
      <w:proofErr w:type="spellEnd"/>
      <w:r w:rsidRPr="00E131A7">
        <w:rPr>
          <w:rFonts w:ascii="Times New Roman" w:hAnsi="Times New Roman" w:cs="Times New Roman"/>
          <w:sz w:val="24"/>
        </w:rPr>
        <w:t xml:space="preserve"> a kol., 2007, s. 9).</w:t>
      </w:r>
    </w:p>
    <w:p w14:paraId="32C5799E" w14:textId="77777777" w:rsidR="00BE4AB8" w:rsidRPr="00E131A7" w:rsidRDefault="00BE4AB8" w:rsidP="00BE4AB8">
      <w:pPr>
        <w:spacing w:line="360" w:lineRule="auto"/>
        <w:jc w:val="both"/>
        <w:rPr>
          <w:rFonts w:ascii="Times New Roman" w:hAnsi="Times New Roman" w:cs="Times New Roman"/>
          <w:sz w:val="24"/>
        </w:rPr>
      </w:pPr>
      <w:r w:rsidRPr="00E131A7">
        <w:rPr>
          <w:rFonts w:ascii="Times New Roman" w:hAnsi="Times New Roman" w:cs="Times New Roman"/>
          <w:sz w:val="24"/>
        </w:rPr>
        <w:tab/>
      </w:r>
      <w:proofErr w:type="spellStart"/>
      <w:r w:rsidRPr="00E131A7">
        <w:rPr>
          <w:rFonts w:ascii="Times New Roman" w:hAnsi="Times New Roman" w:cs="Times New Roman"/>
          <w:sz w:val="24"/>
        </w:rPr>
        <w:t>Langmeier</w:t>
      </w:r>
      <w:proofErr w:type="spellEnd"/>
      <w:r w:rsidRPr="00E131A7">
        <w:rPr>
          <w:rFonts w:ascii="Times New Roman" w:hAnsi="Times New Roman" w:cs="Times New Roman"/>
          <w:sz w:val="24"/>
        </w:rPr>
        <w:t xml:space="preserve"> a Krejčířová (2006) uvádí, že úroveň sebehodnocení kolem 11-12. roku věku klesá, a kolem 15-16. roku věku začíná opět pomalu narůstat. Jedinec v tomto věku má tendenci se posuzovat podle reakcí druhých na ně samé, a také podle toho, co si sám myslí </w:t>
      </w:r>
      <w:proofErr w:type="gramStart"/>
      <w:r w:rsidRPr="00E131A7">
        <w:rPr>
          <w:rFonts w:ascii="Times New Roman" w:hAnsi="Times New Roman" w:cs="Times New Roman"/>
          <w:sz w:val="24"/>
        </w:rPr>
        <w:t>tom</w:t>
      </w:r>
      <w:proofErr w:type="gramEnd"/>
      <w:r w:rsidRPr="00E131A7">
        <w:rPr>
          <w:rFonts w:ascii="Times New Roman" w:hAnsi="Times New Roman" w:cs="Times New Roman"/>
          <w:sz w:val="24"/>
        </w:rPr>
        <w:t xml:space="preserve">, jak je vidí druzí, a to zejména jeho vrstevníci. </w:t>
      </w:r>
    </w:p>
    <w:p w14:paraId="5CD7727F" w14:textId="23BD81D1" w:rsidR="00DF6540" w:rsidRPr="00E131A7" w:rsidRDefault="00BE4AB8" w:rsidP="00156833">
      <w:pPr>
        <w:pStyle w:val="Nadpis3"/>
        <w:spacing w:line="480" w:lineRule="auto"/>
        <w:jc w:val="both"/>
        <w:rPr>
          <w:rFonts w:ascii="Times New Roman" w:hAnsi="Times New Roman" w:cs="Times New Roman"/>
          <w:b/>
          <w:color w:val="auto"/>
          <w:sz w:val="28"/>
        </w:rPr>
      </w:pPr>
      <w:bookmarkStart w:id="7" w:name="_Toc138147032"/>
      <w:r w:rsidRPr="00E131A7">
        <w:rPr>
          <w:rFonts w:ascii="Times New Roman" w:hAnsi="Times New Roman" w:cs="Times New Roman"/>
          <w:b/>
          <w:color w:val="auto"/>
          <w:sz w:val="28"/>
        </w:rPr>
        <w:t>2.2</w:t>
      </w:r>
      <w:r w:rsidR="00DF6540" w:rsidRPr="00E131A7">
        <w:rPr>
          <w:rFonts w:ascii="Times New Roman" w:hAnsi="Times New Roman" w:cs="Times New Roman"/>
          <w:b/>
          <w:color w:val="auto"/>
          <w:sz w:val="28"/>
        </w:rPr>
        <w:t xml:space="preserve"> Identita</w:t>
      </w:r>
      <w:bookmarkEnd w:id="7"/>
    </w:p>
    <w:p w14:paraId="505052A5" w14:textId="77777777" w:rsidR="00BB47CA" w:rsidRPr="00E131A7" w:rsidRDefault="001A0D08" w:rsidP="00156833">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„Období adolescence je senzitivním obdobím pro nalézání a budování vlastní identity, pro zápas o ni se svým okolím i se sebou samým.“ Pro adolescenty, kteří nesplnili vývojové úkoly v předchozích etapách života, může být tento zápas velmi těžký. </w:t>
      </w:r>
      <w:r w:rsidR="00BB47CA" w:rsidRPr="00E131A7">
        <w:rPr>
          <w:rFonts w:ascii="Times New Roman" w:hAnsi="Times New Roman" w:cs="Times New Roman"/>
          <w:sz w:val="24"/>
        </w:rPr>
        <w:t>Identita je dnes v psychologii adolesc</w:t>
      </w:r>
      <w:r w:rsidR="004A3E4C" w:rsidRPr="00E131A7">
        <w:rPr>
          <w:rFonts w:ascii="Times New Roman" w:hAnsi="Times New Roman" w:cs="Times New Roman"/>
          <w:sz w:val="24"/>
        </w:rPr>
        <w:t>ence jedním ze základních pojmů (Říčan, 2004, s. 216 - 217).</w:t>
      </w:r>
      <w:r w:rsidR="00BB47CA" w:rsidRPr="00E131A7">
        <w:rPr>
          <w:rFonts w:ascii="Times New Roman" w:hAnsi="Times New Roman" w:cs="Times New Roman"/>
          <w:sz w:val="24"/>
        </w:rPr>
        <w:t xml:space="preserve"> </w:t>
      </w:r>
    </w:p>
    <w:p w14:paraId="347F5BFC" w14:textId="77777777" w:rsidR="00805BAA" w:rsidRPr="00E131A7" w:rsidRDefault="00805BAA" w:rsidP="00156833">
      <w:pPr>
        <w:spacing w:line="360" w:lineRule="auto"/>
        <w:jc w:val="both"/>
        <w:rPr>
          <w:rFonts w:ascii="Times New Roman" w:hAnsi="Times New Roman" w:cs="Times New Roman"/>
          <w:sz w:val="24"/>
        </w:rPr>
      </w:pPr>
      <w:r w:rsidRPr="00E131A7">
        <w:rPr>
          <w:rFonts w:ascii="Times New Roman" w:hAnsi="Times New Roman" w:cs="Times New Roman"/>
          <w:sz w:val="24"/>
        </w:rPr>
        <w:tab/>
        <w:t>Fialová (2001, s. 52</w:t>
      </w:r>
      <w:r w:rsidR="004A3E4C" w:rsidRPr="00E131A7">
        <w:rPr>
          <w:rFonts w:ascii="Times New Roman" w:hAnsi="Times New Roman" w:cs="Times New Roman"/>
          <w:sz w:val="24"/>
        </w:rPr>
        <w:t xml:space="preserve">) popisuje identitu </w:t>
      </w:r>
      <w:r w:rsidRPr="00E131A7">
        <w:rPr>
          <w:rFonts w:ascii="Times New Roman" w:hAnsi="Times New Roman" w:cs="Times New Roman"/>
          <w:sz w:val="24"/>
        </w:rPr>
        <w:t xml:space="preserve">jedince </w:t>
      </w:r>
      <w:r w:rsidR="004A3E4C" w:rsidRPr="00E131A7">
        <w:rPr>
          <w:rFonts w:ascii="Times New Roman" w:hAnsi="Times New Roman" w:cs="Times New Roman"/>
          <w:sz w:val="24"/>
        </w:rPr>
        <w:t>„</w:t>
      </w:r>
      <w:r w:rsidRPr="00E131A7">
        <w:rPr>
          <w:rFonts w:ascii="Times New Roman" w:hAnsi="Times New Roman" w:cs="Times New Roman"/>
          <w:sz w:val="24"/>
        </w:rPr>
        <w:t>jako prožívání toho, čím jedinec je jako individuum, či jako člen společnosti. Utváření identity je aktivní proces a je</w:t>
      </w:r>
      <w:r w:rsidR="004A3E4C" w:rsidRPr="00E131A7">
        <w:rPr>
          <w:rFonts w:ascii="Times New Roman" w:hAnsi="Times New Roman" w:cs="Times New Roman"/>
          <w:sz w:val="24"/>
        </w:rPr>
        <w:t>ho výsledkem je sebeuvědomování jednotlivce na základě jeho hledání, rozhodování a vybírání si toho, čím jednotlivec ve světě je nebo bude jako osoba, nebo jako člen různých společenství.“</w:t>
      </w:r>
    </w:p>
    <w:p w14:paraId="14F8966F" w14:textId="77777777" w:rsidR="00156833" w:rsidRPr="00E131A7" w:rsidRDefault="00105B4A" w:rsidP="00156833">
      <w:pPr>
        <w:spacing w:line="360" w:lineRule="auto"/>
        <w:jc w:val="both"/>
        <w:rPr>
          <w:rFonts w:ascii="Times New Roman" w:hAnsi="Times New Roman" w:cs="Times New Roman"/>
          <w:sz w:val="24"/>
        </w:rPr>
      </w:pPr>
      <w:r w:rsidRPr="00E131A7">
        <w:rPr>
          <w:rFonts w:ascii="Times New Roman" w:hAnsi="Times New Roman" w:cs="Times New Roman"/>
          <w:sz w:val="24"/>
        </w:rPr>
        <w:tab/>
      </w:r>
      <w:r w:rsidR="00156833" w:rsidRPr="00E131A7">
        <w:rPr>
          <w:rFonts w:ascii="Times New Roman" w:hAnsi="Times New Roman" w:cs="Times New Roman"/>
          <w:sz w:val="24"/>
        </w:rPr>
        <w:t xml:space="preserve">Binarová  (In Šimíčková Čížková, 2003, s. 112) uvádí, že „proces vytváření identity je charakteristický tím, že probíhá nepřetržitě již od dětství a jde tak postupně o neustálé revidování uvědomění si reality a sebe vzhledem k sociální skutečnosti. Je to tedy subjektivní pocit vlastní kontinuity a totožnosti, uvědomění si svých schopností, dovedností, způsobů myšlení.“ Pocit identity ovšem neovlivňují pouze sociální situace, ale také vrozené vzorce chování, které nazýváme genotyp. Spolu s prostředím jdou v ruku v ruce při vytváření identity od samého počátku. Proto na stejné prostředí nebo situaci mohou jedinci různě reagovat, různě ji prožívat a odlišně interpretovat. </w:t>
      </w:r>
    </w:p>
    <w:p w14:paraId="1FAFE988" w14:textId="77777777" w:rsidR="00156833" w:rsidRPr="00E131A7" w:rsidRDefault="00805BAA" w:rsidP="00156833">
      <w:pPr>
        <w:spacing w:line="360" w:lineRule="auto"/>
        <w:jc w:val="both"/>
        <w:rPr>
          <w:rFonts w:ascii="Times New Roman" w:hAnsi="Times New Roman" w:cs="Times New Roman"/>
          <w:sz w:val="24"/>
        </w:rPr>
      </w:pPr>
      <w:r w:rsidRPr="00E131A7">
        <w:rPr>
          <w:rFonts w:ascii="Times New Roman" w:hAnsi="Times New Roman" w:cs="Times New Roman"/>
          <w:sz w:val="24"/>
        </w:rPr>
        <w:lastRenderedPageBreak/>
        <w:tab/>
      </w:r>
      <w:r w:rsidR="00CC4F79" w:rsidRPr="00E131A7">
        <w:rPr>
          <w:rFonts w:ascii="Times New Roman" w:hAnsi="Times New Roman" w:cs="Times New Roman"/>
          <w:sz w:val="24"/>
        </w:rPr>
        <w:tab/>
      </w:r>
      <w:proofErr w:type="spellStart"/>
      <w:r w:rsidR="00F2781A" w:rsidRPr="00E131A7">
        <w:rPr>
          <w:rFonts w:ascii="Times New Roman" w:hAnsi="Times New Roman" w:cs="Times New Roman"/>
          <w:sz w:val="24"/>
        </w:rPr>
        <w:t>Thorová</w:t>
      </w:r>
      <w:proofErr w:type="spellEnd"/>
      <w:r w:rsidR="00F2781A" w:rsidRPr="00E131A7">
        <w:rPr>
          <w:rFonts w:ascii="Times New Roman" w:hAnsi="Times New Roman" w:cs="Times New Roman"/>
          <w:sz w:val="24"/>
        </w:rPr>
        <w:t xml:space="preserve"> (2015, s. 416)</w:t>
      </w:r>
      <w:r w:rsidR="00CC4F79" w:rsidRPr="00E131A7">
        <w:rPr>
          <w:rFonts w:ascii="Times New Roman" w:hAnsi="Times New Roman" w:cs="Times New Roman"/>
          <w:sz w:val="24"/>
        </w:rPr>
        <w:t xml:space="preserve"> se zmiňuje o </w:t>
      </w:r>
      <w:r w:rsidR="00F2781A" w:rsidRPr="00E131A7">
        <w:rPr>
          <w:rFonts w:ascii="Times New Roman" w:hAnsi="Times New Roman" w:cs="Times New Roman"/>
          <w:sz w:val="24"/>
        </w:rPr>
        <w:t xml:space="preserve"> </w:t>
      </w:r>
      <w:r w:rsidR="00156833" w:rsidRPr="00E131A7">
        <w:rPr>
          <w:rFonts w:ascii="Times New Roman" w:hAnsi="Times New Roman" w:cs="Times New Roman"/>
          <w:sz w:val="24"/>
        </w:rPr>
        <w:t>vytvoření takové identity, která „umožní odpoutání se od rodičů a dosažení takové míry autonomie, která umožní samostatné fungování ve světě.“</w:t>
      </w:r>
    </w:p>
    <w:p w14:paraId="3A9ECBA4" w14:textId="77777777" w:rsidR="004A3E4C" w:rsidRPr="00E131A7" w:rsidRDefault="004A3E4C" w:rsidP="004A3E4C">
      <w:pPr>
        <w:spacing w:line="360" w:lineRule="auto"/>
        <w:jc w:val="both"/>
        <w:rPr>
          <w:rFonts w:ascii="Times New Roman" w:hAnsi="Times New Roman" w:cs="Times New Roman"/>
          <w:sz w:val="24"/>
        </w:rPr>
      </w:pPr>
      <w:r w:rsidRPr="00E131A7">
        <w:rPr>
          <w:rFonts w:ascii="Times New Roman" w:hAnsi="Times New Roman" w:cs="Times New Roman"/>
          <w:sz w:val="24"/>
        </w:rPr>
        <w:tab/>
        <w:t>„Mít identitu znamená znát odpověď na otázku, kdo jsem, znát sám sebe, rozumět svým citům, vědět kam patřím, kam směřuji, čemu doopravdy věřím, v čem je smysl mého života.“ Znamená to být si jistý sám sebou, být zodpovědný za své činy, znát své možnosti a meze, být pevně zakotven v tradici a aktivně se podílet tvorbě osobní i společenské budoucnosti, vědět o své jedinečnosti a nenahraditelnosti celou hloubkou své bytosti (Říčan, 2004, s. 216 - 217).</w:t>
      </w:r>
    </w:p>
    <w:p w14:paraId="78F7261F" w14:textId="77777777" w:rsidR="00967945" w:rsidRPr="00E131A7" w:rsidRDefault="00967945" w:rsidP="00156833">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Dle </w:t>
      </w:r>
      <w:proofErr w:type="spellStart"/>
      <w:r w:rsidR="001C140D" w:rsidRPr="00E131A7">
        <w:rPr>
          <w:rFonts w:ascii="Times New Roman" w:hAnsi="Times New Roman" w:cs="Times New Roman"/>
          <w:sz w:val="24"/>
        </w:rPr>
        <w:t>Eriksona</w:t>
      </w:r>
      <w:proofErr w:type="spellEnd"/>
      <w:r w:rsidR="001C140D" w:rsidRPr="00E131A7">
        <w:rPr>
          <w:rFonts w:ascii="Times New Roman" w:hAnsi="Times New Roman" w:cs="Times New Roman"/>
          <w:sz w:val="24"/>
        </w:rPr>
        <w:t xml:space="preserve"> </w:t>
      </w:r>
      <w:r w:rsidRPr="00E131A7">
        <w:rPr>
          <w:rFonts w:ascii="Times New Roman" w:hAnsi="Times New Roman" w:cs="Times New Roman"/>
          <w:sz w:val="24"/>
        </w:rPr>
        <w:t>znamená dosažení identity získání pocitu vlastní jedinečnosti</w:t>
      </w:r>
      <w:r w:rsidR="00561154" w:rsidRPr="00E131A7">
        <w:rPr>
          <w:rFonts w:ascii="Times New Roman" w:hAnsi="Times New Roman" w:cs="Times New Roman"/>
          <w:sz w:val="24"/>
        </w:rPr>
        <w:t>, celistvosti a</w:t>
      </w:r>
      <w:r w:rsidRPr="00E131A7">
        <w:rPr>
          <w:rFonts w:ascii="Times New Roman" w:hAnsi="Times New Roman" w:cs="Times New Roman"/>
          <w:sz w:val="24"/>
        </w:rPr>
        <w:t xml:space="preserve"> </w:t>
      </w:r>
      <w:r w:rsidR="00561154" w:rsidRPr="00E131A7">
        <w:rPr>
          <w:rFonts w:ascii="Times New Roman" w:hAnsi="Times New Roman" w:cs="Times New Roman"/>
          <w:sz w:val="24"/>
        </w:rPr>
        <w:t xml:space="preserve">osobní stability, dosažení pocitu spolupatřičnosti k určitým hodnotám a ideálům a pocitu vlastní sociální hodnoty a podpory od druhých lidí. </w:t>
      </w:r>
      <w:r w:rsidR="001C140D" w:rsidRPr="00E131A7">
        <w:rPr>
          <w:rFonts w:ascii="Times New Roman" w:hAnsi="Times New Roman" w:cs="Times New Roman"/>
          <w:sz w:val="24"/>
        </w:rPr>
        <w:t>Tato integrace je základem úspěšného vývoje v nadcházejících etapách života (Macek In Čermák a kol., 2003).</w:t>
      </w:r>
    </w:p>
    <w:p w14:paraId="3C7E6168" w14:textId="77777777" w:rsidR="00BB47CA" w:rsidRPr="00E131A7" w:rsidRDefault="00967945" w:rsidP="001C140D">
      <w:pPr>
        <w:spacing w:line="360" w:lineRule="auto"/>
        <w:jc w:val="both"/>
        <w:rPr>
          <w:rFonts w:ascii="Times New Roman" w:hAnsi="Times New Roman" w:cs="Times New Roman"/>
          <w:sz w:val="24"/>
        </w:rPr>
      </w:pPr>
      <w:r w:rsidRPr="00E131A7">
        <w:rPr>
          <w:rFonts w:ascii="Times New Roman" w:hAnsi="Times New Roman" w:cs="Times New Roman"/>
          <w:sz w:val="24"/>
        </w:rPr>
        <w:tab/>
      </w:r>
      <w:r w:rsidR="00FB6032" w:rsidRPr="00E131A7">
        <w:rPr>
          <w:rFonts w:ascii="Times New Roman" w:hAnsi="Times New Roman" w:cs="Times New Roman"/>
          <w:sz w:val="24"/>
        </w:rPr>
        <w:t xml:space="preserve">Proces formování </w:t>
      </w:r>
      <w:r w:rsidR="00D322C2" w:rsidRPr="00E131A7">
        <w:rPr>
          <w:rFonts w:ascii="Times New Roman" w:hAnsi="Times New Roman" w:cs="Times New Roman"/>
          <w:sz w:val="24"/>
        </w:rPr>
        <w:t>vlastní</w:t>
      </w:r>
      <w:r w:rsidR="00FB6032" w:rsidRPr="00E131A7">
        <w:rPr>
          <w:rFonts w:ascii="Times New Roman" w:hAnsi="Times New Roman" w:cs="Times New Roman"/>
          <w:sz w:val="24"/>
        </w:rPr>
        <w:t xml:space="preserve"> identity</w:t>
      </w:r>
      <w:r w:rsidR="00D322C2" w:rsidRPr="00E131A7">
        <w:rPr>
          <w:rFonts w:ascii="Times New Roman" w:hAnsi="Times New Roman" w:cs="Times New Roman"/>
          <w:sz w:val="24"/>
        </w:rPr>
        <w:t xml:space="preserve"> se</w:t>
      </w:r>
      <w:r w:rsidR="00FB6032" w:rsidRPr="00E131A7">
        <w:rPr>
          <w:rFonts w:ascii="Times New Roman" w:hAnsi="Times New Roman" w:cs="Times New Roman"/>
          <w:sz w:val="24"/>
        </w:rPr>
        <w:t xml:space="preserve"> v období </w:t>
      </w:r>
      <w:r w:rsidR="00D322C2" w:rsidRPr="00E131A7">
        <w:rPr>
          <w:rFonts w:ascii="Times New Roman" w:hAnsi="Times New Roman" w:cs="Times New Roman"/>
          <w:sz w:val="24"/>
        </w:rPr>
        <w:t>adolescence označuje jako</w:t>
      </w:r>
      <w:r w:rsidR="00FB6032" w:rsidRPr="00E131A7">
        <w:rPr>
          <w:rFonts w:ascii="Times New Roman" w:hAnsi="Times New Roman" w:cs="Times New Roman"/>
          <w:sz w:val="24"/>
        </w:rPr>
        <w:t xml:space="preserve"> </w:t>
      </w:r>
      <w:r w:rsidR="00084FA2" w:rsidRPr="00E131A7">
        <w:rPr>
          <w:rFonts w:ascii="Times New Roman" w:hAnsi="Times New Roman" w:cs="Times New Roman"/>
          <w:b/>
          <w:sz w:val="24"/>
        </w:rPr>
        <w:t>individuace</w:t>
      </w:r>
      <w:r w:rsidR="00D322C2" w:rsidRPr="00E131A7">
        <w:rPr>
          <w:rFonts w:ascii="Times New Roman" w:hAnsi="Times New Roman" w:cs="Times New Roman"/>
          <w:sz w:val="24"/>
        </w:rPr>
        <w:t xml:space="preserve"> </w:t>
      </w:r>
      <w:proofErr w:type="spellStart"/>
      <w:r w:rsidR="00D322C2" w:rsidRPr="00E131A7">
        <w:rPr>
          <w:rFonts w:ascii="Times New Roman" w:hAnsi="Times New Roman" w:cs="Times New Roman"/>
          <w:sz w:val="24"/>
        </w:rPr>
        <w:t>Josselsonová</w:t>
      </w:r>
      <w:proofErr w:type="spellEnd"/>
      <w:r w:rsidR="00D322C2" w:rsidRPr="00E131A7">
        <w:rPr>
          <w:rFonts w:ascii="Times New Roman" w:hAnsi="Times New Roman" w:cs="Times New Roman"/>
          <w:sz w:val="24"/>
        </w:rPr>
        <w:t xml:space="preserve">, 1980; in Vágnerová, 2005). </w:t>
      </w:r>
      <w:r w:rsidR="00BB47CA" w:rsidRPr="00E131A7">
        <w:rPr>
          <w:rFonts w:ascii="Times New Roman" w:hAnsi="Times New Roman" w:cs="Times New Roman"/>
          <w:sz w:val="24"/>
        </w:rPr>
        <w:t>„K úspěšné individuaci vede psychická diferenciace (vnímání sebe sama jako psychicky odlišného od ostatních) a psychická nezávislost (vnímání svého jednání jako svobodného a nezávislého na ostatních) (Suchá a kol., 2016, s. 41).</w:t>
      </w:r>
      <w:r w:rsidR="00A252FD" w:rsidRPr="00E131A7">
        <w:rPr>
          <w:rFonts w:ascii="Times New Roman" w:hAnsi="Times New Roman" w:cs="Times New Roman"/>
          <w:sz w:val="24"/>
        </w:rPr>
        <w:t xml:space="preserve"> </w:t>
      </w:r>
    </w:p>
    <w:p w14:paraId="576BAD38" w14:textId="77777777" w:rsidR="00BB47CA" w:rsidRPr="00E131A7" w:rsidRDefault="00BB47CA" w:rsidP="001C140D">
      <w:pPr>
        <w:spacing w:line="360" w:lineRule="auto"/>
        <w:jc w:val="both"/>
        <w:rPr>
          <w:rFonts w:ascii="Times New Roman" w:hAnsi="Times New Roman" w:cs="Times New Roman"/>
          <w:sz w:val="24"/>
        </w:rPr>
      </w:pPr>
      <w:r w:rsidRPr="00E131A7">
        <w:rPr>
          <w:rFonts w:ascii="Times New Roman" w:hAnsi="Times New Roman" w:cs="Times New Roman"/>
          <w:sz w:val="24"/>
        </w:rPr>
        <w:tab/>
      </w:r>
      <w:proofErr w:type="spellStart"/>
      <w:r w:rsidR="00723B80" w:rsidRPr="00E131A7">
        <w:rPr>
          <w:rFonts w:ascii="Times New Roman" w:hAnsi="Times New Roman" w:cs="Times New Roman"/>
          <w:sz w:val="24"/>
        </w:rPr>
        <w:t>Marcia</w:t>
      </w:r>
      <w:proofErr w:type="spellEnd"/>
      <w:r w:rsidR="00723B80" w:rsidRPr="00E131A7">
        <w:rPr>
          <w:rFonts w:ascii="Times New Roman" w:hAnsi="Times New Roman" w:cs="Times New Roman"/>
          <w:sz w:val="24"/>
        </w:rPr>
        <w:t xml:space="preserve"> (1980, s. 110) k procesu identity dodává, že „nezačíná ani nekončí dospíváním, ale začíná diferenciací „já – objekt“ v dětství a vrcholí ve stáří integrací „já - člověk.“</w:t>
      </w:r>
    </w:p>
    <w:p w14:paraId="58E12066" w14:textId="77777777" w:rsidR="00AD167E" w:rsidRPr="00E131A7" w:rsidRDefault="00AD167E" w:rsidP="001C140D">
      <w:pPr>
        <w:spacing w:line="360" w:lineRule="auto"/>
        <w:jc w:val="both"/>
        <w:rPr>
          <w:rFonts w:ascii="Times New Roman" w:hAnsi="Times New Roman" w:cs="Times New Roman"/>
          <w:sz w:val="24"/>
        </w:rPr>
      </w:pPr>
      <w:r w:rsidRPr="00E131A7">
        <w:rPr>
          <w:rFonts w:ascii="Times New Roman" w:hAnsi="Times New Roman" w:cs="Times New Roman"/>
          <w:sz w:val="24"/>
        </w:rPr>
        <w:tab/>
        <w:t>Pro naši práci je důležitá zejména tělesná identita</w:t>
      </w:r>
      <w:r w:rsidR="00733F7E" w:rsidRPr="00E131A7">
        <w:rPr>
          <w:rFonts w:ascii="Times New Roman" w:hAnsi="Times New Roman" w:cs="Times New Roman"/>
          <w:sz w:val="24"/>
        </w:rPr>
        <w:t>, kterou rozumíme to, jak vnímáme vzhled těla a pohyb a jakou mají pro nás důležitost (</w:t>
      </w:r>
      <w:proofErr w:type="spellStart"/>
      <w:proofErr w:type="gramStart"/>
      <w:r w:rsidR="00733F7E" w:rsidRPr="00E131A7">
        <w:rPr>
          <w:rFonts w:ascii="Times New Roman" w:hAnsi="Times New Roman" w:cs="Times New Roman"/>
          <w:sz w:val="24"/>
        </w:rPr>
        <w:t>Schlegel,Fialová</w:t>
      </w:r>
      <w:proofErr w:type="spellEnd"/>
      <w:proofErr w:type="gramEnd"/>
      <w:r w:rsidR="00733F7E" w:rsidRPr="00E131A7">
        <w:rPr>
          <w:rFonts w:ascii="Times New Roman" w:hAnsi="Times New Roman" w:cs="Times New Roman"/>
          <w:sz w:val="24"/>
        </w:rPr>
        <w:t>, 2023).</w:t>
      </w:r>
    </w:p>
    <w:p w14:paraId="4FA4C7D7" w14:textId="2612688C" w:rsidR="00E51C0E" w:rsidRPr="00E131A7" w:rsidRDefault="00E51C0E" w:rsidP="00F92F19">
      <w:pPr>
        <w:spacing w:line="360" w:lineRule="auto"/>
        <w:jc w:val="both"/>
        <w:rPr>
          <w:rFonts w:ascii="Times New Roman" w:hAnsi="Times New Roman" w:cs="Times New Roman"/>
          <w:sz w:val="24"/>
        </w:rPr>
      </w:pPr>
    </w:p>
    <w:p w14:paraId="2B4184CC" w14:textId="0B9059F5" w:rsidR="00266A14" w:rsidRPr="00E131A7" w:rsidRDefault="00266A14" w:rsidP="00F92F19">
      <w:pPr>
        <w:spacing w:line="360" w:lineRule="auto"/>
        <w:jc w:val="both"/>
        <w:rPr>
          <w:rFonts w:ascii="Times New Roman" w:hAnsi="Times New Roman" w:cs="Times New Roman"/>
          <w:sz w:val="24"/>
        </w:rPr>
      </w:pPr>
    </w:p>
    <w:p w14:paraId="3BD7C94C" w14:textId="556A1B90" w:rsidR="00266A14" w:rsidRPr="00E131A7" w:rsidRDefault="00266A14" w:rsidP="00F92F19">
      <w:pPr>
        <w:spacing w:line="360" w:lineRule="auto"/>
        <w:jc w:val="both"/>
        <w:rPr>
          <w:rFonts w:ascii="Times New Roman" w:hAnsi="Times New Roman" w:cs="Times New Roman"/>
          <w:sz w:val="24"/>
        </w:rPr>
      </w:pPr>
    </w:p>
    <w:p w14:paraId="62B05474" w14:textId="303F546C" w:rsidR="00266A14" w:rsidRPr="00E131A7" w:rsidRDefault="00266A14" w:rsidP="00F92F19">
      <w:pPr>
        <w:spacing w:line="360" w:lineRule="auto"/>
        <w:jc w:val="both"/>
        <w:rPr>
          <w:rFonts w:ascii="Times New Roman" w:hAnsi="Times New Roman" w:cs="Times New Roman"/>
          <w:sz w:val="24"/>
        </w:rPr>
      </w:pPr>
    </w:p>
    <w:p w14:paraId="0896904D" w14:textId="57CF4DB0" w:rsidR="00266A14" w:rsidRPr="00E131A7" w:rsidRDefault="00266A14" w:rsidP="00F92F19">
      <w:pPr>
        <w:spacing w:line="360" w:lineRule="auto"/>
        <w:jc w:val="both"/>
        <w:rPr>
          <w:rFonts w:ascii="Times New Roman" w:hAnsi="Times New Roman" w:cs="Times New Roman"/>
          <w:sz w:val="24"/>
        </w:rPr>
      </w:pPr>
    </w:p>
    <w:p w14:paraId="46E44D14" w14:textId="4EA2510E" w:rsidR="00266A14" w:rsidRDefault="00266A14" w:rsidP="00F92F19">
      <w:pPr>
        <w:spacing w:line="360" w:lineRule="auto"/>
        <w:jc w:val="both"/>
        <w:rPr>
          <w:rFonts w:ascii="Times New Roman" w:hAnsi="Times New Roman" w:cs="Times New Roman"/>
          <w:sz w:val="24"/>
        </w:rPr>
      </w:pPr>
    </w:p>
    <w:p w14:paraId="440C646C" w14:textId="2A755103" w:rsidR="00F43E49" w:rsidRDefault="00F43E49" w:rsidP="00F92F19">
      <w:pPr>
        <w:spacing w:line="360" w:lineRule="auto"/>
        <w:jc w:val="both"/>
        <w:rPr>
          <w:rFonts w:ascii="Times New Roman" w:hAnsi="Times New Roman" w:cs="Times New Roman"/>
          <w:sz w:val="24"/>
        </w:rPr>
      </w:pPr>
    </w:p>
    <w:p w14:paraId="71B1A865" w14:textId="77777777" w:rsidR="00F43E49" w:rsidRPr="00E131A7" w:rsidRDefault="00F43E49" w:rsidP="00F92F19">
      <w:pPr>
        <w:spacing w:line="360" w:lineRule="auto"/>
        <w:jc w:val="both"/>
        <w:rPr>
          <w:rFonts w:ascii="Times New Roman" w:hAnsi="Times New Roman" w:cs="Times New Roman"/>
          <w:sz w:val="24"/>
        </w:rPr>
      </w:pPr>
    </w:p>
    <w:p w14:paraId="7F935453" w14:textId="758F7C4C" w:rsidR="00B06FD7" w:rsidRPr="00F43E49" w:rsidRDefault="006B7D46" w:rsidP="00F43E49">
      <w:pPr>
        <w:pStyle w:val="Nadpis1"/>
        <w:spacing w:line="480" w:lineRule="auto"/>
        <w:rPr>
          <w:rFonts w:ascii="Times New Roman" w:hAnsi="Times New Roman" w:cs="Times New Roman"/>
          <w:b/>
          <w:bCs/>
          <w:color w:val="auto"/>
        </w:rPr>
      </w:pPr>
      <w:bookmarkStart w:id="8" w:name="_Toc138147033"/>
      <w:r w:rsidRPr="00F43E49">
        <w:rPr>
          <w:rFonts w:ascii="Times New Roman" w:hAnsi="Times New Roman" w:cs="Times New Roman"/>
          <w:b/>
          <w:bCs/>
          <w:color w:val="auto"/>
        </w:rPr>
        <w:lastRenderedPageBreak/>
        <w:t>3</w:t>
      </w:r>
      <w:r w:rsidR="00B06FD7" w:rsidRPr="00F43E49">
        <w:rPr>
          <w:rFonts w:ascii="Times New Roman" w:hAnsi="Times New Roman" w:cs="Times New Roman"/>
          <w:b/>
          <w:bCs/>
          <w:color w:val="auto"/>
        </w:rPr>
        <w:t xml:space="preserve"> </w:t>
      </w:r>
      <w:r w:rsidR="00095DB7" w:rsidRPr="00F43E49">
        <w:rPr>
          <w:rFonts w:ascii="Times New Roman" w:hAnsi="Times New Roman" w:cs="Times New Roman"/>
          <w:b/>
          <w:bCs/>
          <w:color w:val="auto"/>
        </w:rPr>
        <w:t>Body image a vnímání vlastního těla</w:t>
      </w:r>
      <w:bookmarkEnd w:id="8"/>
      <w:r w:rsidR="00B868D7" w:rsidRPr="00F43E49">
        <w:rPr>
          <w:rFonts w:ascii="Times New Roman" w:hAnsi="Times New Roman" w:cs="Times New Roman"/>
          <w:b/>
          <w:bCs/>
          <w:color w:val="auto"/>
        </w:rPr>
        <w:t xml:space="preserve"> </w:t>
      </w:r>
    </w:p>
    <w:p w14:paraId="5216F075" w14:textId="77777777" w:rsidR="00CA083A" w:rsidRPr="00E131A7" w:rsidRDefault="00CA083A" w:rsidP="00CF40D8">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t xml:space="preserve">Pojem body image zavedl v roce 1950 Paul </w:t>
      </w:r>
      <w:proofErr w:type="spellStart"/>
      <w:r w:rsidRPr="00E131A7">
        <w:rPr>
          <w:rFonts w:ascii="Times New Roman" w:hAnsi="Times New Roman" w:cs="Times New Roman"/>
          <w:sz w:val="24"/>
          <w:szCs w:val="23"/>
        </w:rPr>
        <w:t>Schilder</w:t>
      </w:r>
      <w:proofErr w:type="spellEnd"/>
      <w:r w:rsidRPr="00E131A7">
        <w:rPr>
          <w:rFonts w:ascii="Times New Roman" w:hAnsi="Times New Roman" w:cs="Times New Roman"/>
          <w:sz w:val="24"/>
          <w:szCs w:val="23"/>
        </w:rPr>
        <w:t>, který se zabýval psychologickými a sociologickými aspekty vnímání těla. Způsob vnímání těla definoval jako „</w:t>
      </w:r>
      <w:r w:rsidRPr="00E131A7">
        <w:rPr>
          <w:rFonts w:ascii="Times New Roman" w:hAnsi="Times New Roman" w:cs="Times New Roman"/>
          <w:i/>
          <w:sz w:val="24"/>
          <w:szCs w:val="23"/>
        </w:rPr>
        <w:t>obraz vlastního těla, který si vytváříme v mysli, to znamená způsob, jakým se tělo jeví nám samým</w:t>
      </w:r>
      <w:r w:rsidRPr="00E131A7">
        <w:rPr>
          <w:rFonts w:ascii="Times New Roman" w:hAnsi="Times New Roman" w:cs="Times New Roman"/>
          <w:sz w:val="24"/>
          <w:szCs w:val="23"/>
        </w:rPr>
        <w:t>“ (</w:t>
      </w:r>
      <w:proofErr w:type="spellStart"/>
      <w:r w:rsidRPr="00E131A7">
        <w:rPr>
          <w:rFonts w:ascii="Times New Roman" w:hAnsi="Times New Roman" w:cs="Times New Roman"/>
          <w:sz w:val="24"/>
        </w:rPr>
        <w:t>Grogan</w:t>
      </w:r>
      <w:proofErr w:type="spellEnd"/>
      <w:r w:rsidRPr="00E131A7">
        <w:rPr>
          <w:rFonts w:ascii="Times New Roman" w:hAnsi="Times New Roman" w:cs="Times New Roman"/>
          <w:sz w:val="24"/>
        </w:rPr>
        <w:t>, 2000, s. 11)</w:t>
      </w:r>
      <w:r w:rsidRPr="00E131A7">
        <w:rPr>
          <w:rFonts w:ascii="Times New Roman" w:hAnsi="Times New Roman" w:cs="Times New Roman"/>
          <w:sz w:val="24"/>
          <w:szCs w:val="23"/>
        </w:rPr>
        <w:t>.</w:t>
      </w:r>
    </w:p>
    <w:p w14:paraId="55139F88" w14:textId="77777777" w:rsidR="008D4122" w:rsidRPr="00E131A7" w:rsidRDefault="008D4122" w:rsidP="00CF40D8">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r>
      <w:r w:rsidR="00D86B96" w:rsidRPr="00E131A7">
        <w:rPr>
          <w:rFonts w:ascii="Times New Roman" w:hAnsi="Times New Roman" w:cs="Times New Roman"/>
          <w:sz w:val="24"/>
          <w:szCs w:val="23"/>
        </w:rPr>
        <w:t>Body image je vícerozměrný postoj k vlastnímu tělu a vzhledu. Je to konstrukt, zahrnující to</w:t>
      </w:r>
      <w:r w:rsidR="009C77DC" w:rsidRPr="00E131A7">
        <w:rPr>
          <w:rFonts w:ascii="Times New Roman" w:hAnsi="Times New Roman" w:cs="Times New Roman"/>
          <w:sz w:val="24"/>
          <w:szCs w:val="23"/>
        </w:rPr>
        <w:t>, jak vnímáme, myslíme, cítíme a chováme se ke svému tělu (Cash, 2004).</w:t>
      </w:r>
      <w:r w:rsidRPr="00E131A7">
        <w:rPr>
          <w:rFonts w:ascii="Times New Roman" w:hAnsi="Times New Roman" w:cs="Times New Roman"/>
          <w:sz w:val="24"/>
          <w:szCs w:val="23"/>
        </w:rPr>
        <w:t xml:space="preserve"> </w:t>
      </w:r>
    </w:p>
    <w:p w14:paraId="6CDBF4E0" w14:textId="77777777" w:rsidR="008D4122" w:rsidRPr="00E131A7" w:rsidRDefault="008D4122" w:rsidP="00CF40D8">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r>
      <w:proofErr w:type="spellStart"/>
      <w:r w:rsidRPr="00E131A7">
        <w:rPr>
          <w:rFonts w:ascii="Times New Roman" w:hAnsi="Times New Roman" w:cs="Times New Roman"/>
          <w:sz w:val="24"/>
          <w:szCs w:val="23"/>
        </w:rPr>
        <w:t>Healey</w:t>
      </w:r>
      <w:proofErr w:type="spellEnd"/>
      <w:r w:rsidRPr="00E131A7">
        <w:rPr>
          <w:rFonts w:ascii="Times New Roman" w:hAnsi="Times New Roman" w:cs="Times New Roman"/>
          <w:sz w:val="24"/>
          <w:szCs w:val="23"/>
        </w:rPr>
        <w:t xml:space="preserve"> (2014, s. 1) definuje body image takto: „Body image je vnímání, které má člověk o svém fyzickém já, ale především myšlenky a pocity, které člověk prožívá v souvislosti se svým tělem v důsledku tohoto vnímání. Je důležité si uvědomit, že tyto pocity mohou být pozitivní, negativní nebo kombinace obou a jsou ovlivněny individuálními faktory a faktory prostředí“.</w:t>
      </w:r>
    </w:p>
    <w:p w14:paraId="4D4E38B9" w14:textId="77777777" w:rsidR="008D4122" w:rsidRPr="00E131A7" w:rsidRDefault="008D4122" w:rsidP="00CF40D8">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r>
      <w:proofErr w:type="spellStart"/>
      <w:r w:rsidRPr="00E131A7">
        <w:rPr>
          <w:rFonts w:ascii="Times New Roman" w:hAnsi="Times New Roman" w:cs="Times New Roman"/>
          <w:sz w:val="24"/>
          <w:szCs w:val="23"/>
        </w:rPr>
        <w:t>Grogan</w:t>
      </w:r>
      <w:proofErr w:type="spellEnd"/>
      <w:r w:rsidRPr="00E131A7">
        <w:rPr>
          <w:rFonts w:ascii="Times New Roman" w:hAnsi="Times New Roman" w:cs="Times New Roman"/>
          <w:sz w:val="24"/>
          <w:szCs w:val="23"/>
        </w:rPr>
        <w:t xml:space="preserve"> ve své publikaci (2000, s. 11) definuje body image „</w:t>
      </w:r>
      <w:r w:rsidRPr="00E131A7">
        <w:rPr>
          <w:rFonts w:ascii="Times New Roman" w:hAnsi="Times New Roman" w:cs="Times New Roman"/>
          <w:i/>
          <w:sz w:val="24"/>
          <w:szCs w:val="23"/>
        </w:rPr>
        <w:t>jako způsob, jakým člověk přemýšlí o svém těle, jak ho vnímá a cítí</w:t>
      </w:r>
      <w:r w:rsidRPr="00E131A7">
        <w:rPr>
          <w:rFonts w:ascii="Times New Roman" w:hAnsi="Times New Roman" w:cs="Times New Roman"/>
          <w:sz w:val="24"/>
          <w:szCs w:val="23"/>
        </w:rPr>
        <w:t>“</w:t>
      </w:r>
      <w:r w:rsidR="004C3732" w:rsidRPr="00E131A7">
        <w:rPr>
          <w:rFonts w:ascii="Times New Roman" w:hAnsi="Times New Roman" w:cs="Times New Roman"/>
          <w:sz w:val="24"/>
          <w:szCs w:val="23"/>
        </w:rPr>
        <w:t>.</w:t>
      </w:r>
      <w:r w:rsidR="0065212D" w:rsidRPr="00E131A7">
        <w:rPr>
          <w:rFonts w:ascii="Times New Roman" w:hAnsi="Times New Roman" w:cs="Times New Roman"/>
          <w:sz w:val="24"/>
          <w:szCs w:val="23"/>
        </w:rPr>
        <w:t xml:space="preserve"> Dále uvádí,</w:t>
      </w:r>
      <w:r w:rsidR="00B13A0F" w:rsidRPr="00E131A7">
        <w:rPr>
          <w:rFonts w:ascii="Times New Roman" w:hAnsi="Times New Roman" w:cs="Times New Roman"/>
          <w:sz w:val="24"/>
          <w:szCs w:val="23"/>
        </w:rPr>
        <w:t xml:space="preserve"> že vnímání a prožívání vlastního těla je psychologický fenomén, který je ovlivněn nejen osobnostními faktory, ale také sociálními. </w:t>
      </w:r>
      <w:r w:rsidR="009C1C4B" w:rsidRPr="00E131A7">
        <w:rPr>
          <w:rFonts w:ascii="Times New Roman" w:hAnsi="Times New Roman" w:cs="Times New Roman"/>
          <w:sz w:val="24"/>
          <w:szCs w:val="23"/>
        </w:rPr>
        <w:t>Zmiňuje se také o tom, že body i</w:t>
      </w:r>
      <w:r w:rsidR="000D39EA" w:rsidRPr="00E131A7">
        <w:rPr>
          <w:rFonts w:ascii="Times New Roman" w:hAnsi="Times New Roman" w:cs="Times New Roman"/>
          <w:sz w:val="24"/>
          <w:szCs w:val="23"/>
        </w:rPr>
        <w:t xml:space="preserve">mage má dvě důležité vlastnosti, a to </w:t>
      </w:r>
      <w:r w:rsidR="000D39EA" w:rsidRPr="00E131A7">
        <w:rPr>
          <w:rFonts w:ascii="Times New Roman" w:hAnsi="Times New Roman" w:cs="Times New Roman"/>
          <w:b/>
          <w:sz w:val="24"/>
          <w:szCs w:val="23"/>
        </w:rPr>
        <w:t xml:space="preserve">subjektivnost </w:t>
      </w:r>
      <w:r w:rsidR="000D39EA" w:rsidRPr="00E131A7">
        <w:rPr>
          <w:rFonts w:ascii="Times New Roman" w:hAnsi="Times New Roman" w:cs="Times New Roman"/>
          <w:sz w:val="24"/>
          <w:szCs w:val="23"/>
        </w:rPr>
        <w:t xml:space="preserve">a </w:t>
      </w:r>
      <w:r w:rsidR="000D39EA" w:rsidRPr="00E131A7">
        <w:rPr>
          <w:rFonts w:ascii="Times New Roman" w:hAnsi="Times New Roman" w:cs="Times New Roman"/>
          <w:b/>
          <w:sz w:val="24"/>
          <w:szCs w:val="23"/>
        </w:rPr>
        <w:t>elasticitu</w:t>
      </w:r>
      <w:r w:rsidR="008C22A7" w:rsidRPr="00E131A7">
        <w:rPr>
          <w:rFonts w:ascii="Times New Roman" w:hAnsi="Times New Roman" w:cs="Times New Roman"/>
          <w:sz w:val="24"/>
          <w:szCs w:val="23"/>
        </w:rPr>
        <w:t xml:space="preserve">. </w:t>
      </w:r>
      <w:r w:rsidR="000D39EA" w:rsidRPr="00E131A7">
        <w:rPr>
          <w:rFonts w:ascii="Times New Roman" w:hAnsi="Times New Roman" w:cs="Times New Roman"/>
          <w:sz w:val="24"/>
          <w:szCs w:val="23"/>
        </w:rPr>
        <w:t>S</w:t>
      </w:r>
      <w:r w:rsidR="009C1C4B" w:rsidRPr="00E131A7">
        <w:rPr>
          <w:rFonts w:ascii="Times New Roman" w:hAnsi="Times New Roman" w:cs="Times New Roman"/>
          <w:sz w:val="24"/>
          <w:szCs w:val="23"/>
        </w:rPr>
        <w:t>ubjektivnost chápeme jako neshodu mezi subjektivním prožíváním těla</w:t>
      </w:r>
      <w:r w:rsidR="008C22A7" w:rsidRPr="00E131A7">
        <w:rPr>
          <w:rFonts w:ascii="Times New Roman" w:hAnsi="Times New Roman" w:cs="Times New Roman"/>
          <w:sz w:val="24"/>
          <w:szCs w:val="23"/>
        </w:rPr>
        <w:t xml:space="preserve"> a jeho objektivními parametry, ale d</w:t>
      </w:r>
      <w:r w:rsidR="000D39EA" w:rsidRPr="00E131A7">
        <w:rPr>
          <w:rFonts w:ascii="Times New Roman" w:hAnsi="Times New Roman" w:cs="Times New Roman"/>
          <w:sz w:val="24"/>
          <w:szCs w:val="23"/>
        </w:rPr>
        <w:t>íky elasticitě se</w:t>
      </w:r>
      <w:r w:rsidR="008C22A7" w:rsidRPr="00E131A7">
        <w:rPr>
          <w:rFonts w:ascii="Times New Roman" w:hAnsi="Times New Roman" w:cs="Times New Roman"/>
          <w:sz w:val="24"/>
          <w:szCs w:val="23"/>
        </w:rPr>
        <w:t xml:space="preserve"> pod vlivem sociální zkušenosti může t</w:t>
      </w:r>
      <w:r w:rsidR="000D39EA" w:rsidRPr="00E131A7">
        <w:rPr>
          <w:rFonts w:ascii="Times New Roman" w:hAnsi="Times New Roman" w:cs="Times New Roman"/>
          <w:sz w:val="24"/>
          <w:szCs w:val="23"/>
        </w:rPr>
        <w:t>ato neshoda</w:t>
      </w:r>
      <w:r w:rsidR="008C22A7" w:rsidRPr="00E131A7">
        <w:rPr>
          <w:rFonts w:ascii="Times New Roman" w:hAnsi="Times New Roman" w:cs="Times New Roman"/>
          <w:sz w:val="24"/>
          <w:szCs w:val="23"/>
        </w:rPr>
        <w:t xml:space="preserve"> změnit. </w:t>
      </w:r>
    </w:p>
    <w:p w14:paraId="4CE2FB15" w14:textId="77777777" w:rsidR="001C140D" w:rsidRPr="00E131A7" w:rsidRDefault="008D4122" w:rsidP="00CF40D8">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t>V</w:t>
      </w:r>
      <w:r w:rsidR="00105BD6" w:rsidRPr="00E131A7">
        <w:rPr>
          <w:rFonts w:ascii="Times New Roman" w:hAnsi="Times New Roman" w:cs="Times New Roman"/>
          <w:sz w:val="24"/>
          <w:szCs w:val="23"/>
        </w:rPr>
        <w:t xml:space="preserve"> české odborné literatuře </w:t>
      </w:r>
      <w:r w:rsidRPr="00E131A7">
        <w:rPr>
          <w:rFonts w:ascii="Times New Roman" w:hAnsi="Times New Roman" w:cs="Times New Roman"/>
          <w:sz w:val="24"/>
          <w:szCs w:val="23"/>
        </w:rPr>
        <w:t xml:space="preserve">je tento pojem </w:t>
      </w:r>
      <w:r w:rsidR="00CC1D36" w:rsidRPr="00E131A7">
        <w:rPr>
          <w:rFonts w:ascii="Times New Roman" w:hAnsi="Times New Roman" w:cs="Times New Roman"/>
          <w:sz w:val="24"/>
          <w:szCs w:val="23"/>
        </w:rPr>
        <w:t xml:space="preserve">překládán jako </w:t>
      </w:r>
      <w:r w:rsidR="0013531D" w:rsidRPr="00E131A7">
        <w:rPr>
          <w:rFonts w:ascii="Times New Roman" w:hAnsi="Times New Roman" w:cs="Times New Roman"/>
          <w:sz w:val="24"/>
          <w:szCs w:val="23"/>
        </w:rPr>
        <w:t>„</w:t>
      </w:r>
      <w:r w:rsidR="00CC1D36" w:rsidRPr="00E131A7">
        <w:rPr>
          <w:rFonts w:ascii="Times New Roman" w:hAnsi="Times New Roman" w:cs="Times New Roman"/>
          <w:i/>
          <w:sz w:val="24"/>
          <w:szCs w:val="23"/>
        </w:rPr>
        <w:t>tělesné sebepojetí</w:t>
      </w:r>
      <w:r w:rsidR="0013531D" w:rsidRPr="00E131A7">
        <w:rPr>
          <w:rFonts w:ascii="Times New Roman" w:hAnsi="Times New Roman" w:cs="Times New Roman"/>
          <w:sz w:val="24"/>
          <w:szCs w:val="23"/>
        </w:rPr>
        <w:t>“</w:t>
      </w:r>
      <w:r w:rsidR="00105BD6" w:rsidRPr="00E131A7">
        <w:rPr>
          <w:rFonts w:ascii="Times New Roman" w:hAnsi="Times New Roman" w:cs="Times New Roman"/>
          <w:sz w:val="24"/>
          <w:szCs w:val="23"/>
        </w:rPr>
        <w:t xml:space="preserve">, které </w:t>
      </w:r>
      <w:r w:rsidR="00477BB5" w:rsidRPr="00E131A7">
        <w:rPr>
          <w:rFonts w:ascii="Times New Roman" w:hAnsi="Times New Roman" w:cs="Times New Roman"/>
          <w:sz w:val="24"/>
          <w:szCs w:val="23"/>
        </w:rPr>
        <w:t>je součástí celkového sebepojetí, proto v životě člověka sehrává důležitou roli. Z</w:t>
      </w:r>
      <w:r w:rsidR="00105BD6" w:rsidRPr="00E131A7">
        <w:rPr>
          <w:rFonts w:ascii="Times New Roman" w:hAnsi="Times New Roman" w:cs="Times New Roman"/>
          <w:sz w:val="24"/>
          <w:szCs w:val="23"/>
        </w:rPr>
        <w:t xml:space="preserve">ahrnuje postoj k vlastnímu tělu, jeho hodnocení a představy, které si člověk v souvislosti s tělem </w:t>
      </w:r>
      <w:r w:rsidR="00CF40D8" w:rsidRPr="00E131A7">
        <w:rPr>
          <w:rFonts w:ascii="Times New Roman" w:hAnsi="Times New Roman" w:cs="Times New Roman"/>
          <w:sz w:val="24"/>
          <w:szCs w:val="23"/>
        </w:rPr>
        <w:t xml:space="preserve">vytváří. </w:t>
      </w:r>
      <w:r w:rsidR="00BD4DB4" w:rsidRPr="00E131A7">
        <w:rPr>
          <w:rFonts w:ascii="Times New Roman" w:hAnsi="Times New Roman" w:cs="Times New Roman"/>
          <w:sz w:val="24"/>
          <w:szCs w:val="23"/>
        </w:rPr>
        <w:t>Ovšem tyto představy nemusí vždy odpovídat realitě. Veškeré informace, které člověk o svém těle a vzhledu získává, jsou subjektivního charakteru, jelikož jsou ovlivň</w:t>
      </w:r>
      <w:r w:rsidR="00BE3294" w:rsidRPr="00E131A7">
        <w:rPr>
          <w:rFonts w:ascii="Times New Roman" w:hAnsi="Times New Roman" w:cs="Times New Roman"/>
          <w:sz w:val="24"/>
          <w:szCs w:val="23"/>
        </w:rPr>
        <w:t>ovány vnitřními i vnějšími zdroji</w:t>
      </w:r>
      <w:r w:rsidR="00BD4DB4" w:rsidRPr="00E131A7">
        <w:rPr>
          <w:rFonts w:ascii="Times New Roman" w:hAnsi="Times New Roman" w:cs="Times New Roman"/>
          <w:sz w:val="24"/>
          <w:szCs w:val="23"/>
        </w:rPr>
        <w:t>.</w:t>
      </w:r>
      <w:r w:rsidR="00BE3294" w:rsidRPr="00E131A7">
        <w:rPr>
          <w:rFonts w:ascii="Times New Roman" w:hAnsi="Times New Roman" w:cs="Times New Roman"/>
          <w:sz w:val="24"/>
          <w:szCs w:val="23"/>
        </w:rPr>
        <w:t xml:space="preserve"> Výsledkem těchto informací pak bývá postoj k vlastnímu </w:t>
      </w:r>
      <w:r w:rsidR="00713332" w:rsidRPr="00E131A7">
        <w:rPr>
          <w:rFonts w:ascii="Times New Roman" w:hAnsi="Times New Roman" w:cs="Times New Roman"/>
          <w:sz w:val="24"/>
          <w:szCs w:val="23"/>
        </w:rPr>
        <w:t>tělu, který se projevuje spokojeností s vlastním tělem, a ztotožní se s ním, nebo se projevuje nespokojeností se svým těl</w:t>
      </w:r>
      <w:r w:rsidR="00477BB5" w:rsidRPr="00E131A7">
        <w:rPr>
          <w:rFonts w:ascii="Times New Roman" w:hAnsi="Times New Roman" w:cs="Times New Roman"/>
          <w:sz w:val="24"/>
          <w:szCs w:val="23"/>
        </w:rPr>
        <w:t>em, která vede k jeho odmítnutí</w:t>
      </w:r>
      <w:r w:rsidR="00713332" w:rsidRPr="00E131A7">
        <w:rPr>
          <w:rFonts w:ascii="Times New Roman" w:hAnsi="Times New Roman" w:cs="Times New Roman"/>
          <w:sz w:val="24"/>
          <w:szCs w:val="23"/>
        </w:rPr>
        <w:t xml:space="preserve"> </w:t>
      </w:r>
      <w:r w:rsidR="00477BB5" w:rsidRPr="00E131A7">
        <w:rPr>
          <w:rFonts w:ascii="Times New Roman" w:hAnsi="Times New Roman" w:cs="Times New Roman"/>
          <w:sz w:val="24"/>
          <w:szCs w:val="23"/>
        </w:rPr>
        <w:t>(Fialová, 2001, 2006). Důležité je také zmínit to, že nemluvíme pouze o informacích</w:t>
      </w:r>
      <w:r w:rsidR="00D237B1" w:rsidRPr="00E131A7">
        <w:rPr>
          <w:rFonts w:ascii="Times New Roman" w:hAnsi="Times New Roman" w:cs="Times New Roman"/>
          <w:sz w:val="24"/>
          <w:szCs w:val="23"/>
        </w:rPr>
        <w:t xml:space="preserve"> ze současnosti, ale také o informacích z minulosti nebo jako přání budoucího stavu (</w:t>
      </w:r>
      <w:proofErr w:type="spellStart"/>
      <w:r w:rsidR="00D237B1" w:rsidRPr="00E131A7">
        <w:rPr>
          <w:rFonts w:ascii="Times New Roman" w:hAnsi="Times New Roman" w:cs="Times New Roman"/>
          <w:sz w:val="24"/>
          <w:szCs w:val="23"/>
        </w:rPr>
        <w:t>Schlegel</w:t>
      </w:r>
      <w:proofErr w:type="spellEnd"/>
      <w:r w:rsidR="00D237B1" w:rsidRPr="00E131A7">
        <w:rPr>
          <w:rFonts w:ascii="Times New Roman" w:hAnsi="Times New Roman" w:cs="Times New Roman"/>
          <w:sz w:val="24"/>
          <w:szCs w:val="23"/>
        </w:rPr>
        <w:t>, Fialová, 2023).</w:t>
      </w:r>
      <w:r w:rsidR="001E0DB2" w:rsidRPr="00E131A7">
        <w:rPr>
          <w:rFonts w:ascii="Times New Roman" w:hAnsi="Times New Roman" w:cs="Times New Roman"/>
          <w:sz w:val="24"/>
          <w:szCs w:val="23"/>
        </w:rPr>
        <w:t xml:space="preserve"> </w:t>
      </w:r>
    </w:p>
    <w:p w14:paraId="3AC7215B" w14:textId="77777777" w:rsidR="00CA083A" w:rsidRPr="00E131A7" w:rsidRDefault="001C140D" w:rsidP="00CF40D8">
      <w:pPr>
        <w:spacing w:line="360" w:lineRule="auto"/>
        <w:jc w:val="both"/>
        <w:rPr>
          <w:rFonts w:ascii="Times New Roman" w:hAnsi="Times New Roman" w:cs="Times New Roman"/>
          <w:i/>
          <w:sz w:val="24"/>
          <w:szCs w:val="23"/>
        </w:rPr>
      </w:pPr>
      <w:r w:rsidRPr="00E131A7">
        <w:rPr>
          <w:rFonts w:ascii="Times New Roman" w:hAnsi="Times New Roman" w:cs="Times New Roman"/>
          <w:sz w:val="24"/>
          <w:szCs w:val="23"/>
        </w:rPr>
        <w:lastRenderedPageBreak/>
        <w:tab/>
      </w:r>
      <w:r w:rsidR="00F566A0" w:rsidRPr="00E131A7">
        <w:rPr>
          <w:rFonts w:ascii="Times New Roman" w:hAnsi="Times New Roman" w:cs="Times New Roman"/>
          <w:sz w:val="24"/>
          <w:szCs w:val="23"/>
        </w:rPr>
        <w:t>Fialová (In Fialová, Krch, 2012, s. 29) se zmiňuje o tom, že „tělo je považováno za jednu</w:t>
      </w:r>
      <w:r w:rsidR="001E0DB2" w:rsidRPr="00E131A7">
        <w:rPr>
          <w:rFonts w:ascii="Times New Roman" w:hAnsi="Times New Roman" w:cs="Times New Roman"/>
          <w:sz w:val="24"/>
          <w:szCs w:val="23"/>
        </w:rPr>
        <w:t xml:space="preserve"> z nejdůležitějš</w:t>
      </w:r>
      <w:r w:rsidR="00E51C0E" w:rsidRPr="00E131A7">
        <w:rPr>
          <w:rFonts w:ascii="Times New Roman" w:hAnsi="Times New Roman" w:cs="Times New Roman"/>
          <w:sz w:val="24"/>
          <w:szCs w:val="23"/>
        </w:rPr>
        <w:t>ích částí celkového sebepojetí, p</w:t>
      </w:r>
      <w:r w:rsidR="001E0DB2" w:rsidRPr="00E131A7">
        <w:rPr>
          <w:rFonts w:ascii="Times New Roman" w:hAnsi="Times New Roman" w:cs="Times New Roman"/>
          <w:sz w:val="24"/>
          <w:szCs w:val="23"/>
        </w:rPr>
        <w:t>ro jeho správné přijetí jsou důležité především znalosti, uvědomělost</w:t>
      </w:r>
      <w:r w:rsidR="00F566A0" w:rsidRPr="00E131A7">
        <w:rPr>
          <w:rFonts w:ascii="Times New Roman" w:hAnsi="Times New Roman" w:cs="Times New Roman"/>
          <w:sz w:val="24"/>
          <w:szCs w:val="23"/>
        </w:rPr>
        <w:t>, realistické hodnocení a plány jednání</w:t>
      </w:r>
      <w:r w:rsidR="00F566A0" w:rsidRPr="00E131A7">
        <w:rPr>
          <w:rFonts w:ascii="Times New Roman" w:hAnsi="Times New Roman" w:cs="Times New Roman"/>
          <w:i/>
          <w:sz w:val="24"/>
          <w:szCs w:val="23"/>
        </w:rPr>
        <w:t>.“</w:t>
      </w:r>
    </w:p>
    <w:p w14:paraId="045779E7" w14:textId="77777777" w:rsidR="00342407" w:rsidRPr="00E131A7" w:rsidRDefault="00A25442" w:rsidP="00CF40D8">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r>
      <w:r w:rsidR="001C6B8B" w:rsidRPr="00E131A7">
        <w:rPr>
          <w:rFonts w:ascii="Times New Roman" w:hAnsi="Times New Roman" w:cs="Times New Roman"/>
          <w:sz w:val="24"/>
          <w:szCs w:val="23"/>
        </w:rPr>
        <w:t>Body image jako multidimenzionální konstrukt tvoří tyto dimenze:</w:t>
      </w:r>
    </w:p>
    <w:p w14:paraId="2AEC3E3A" w14:textId="77777777" w:rsidR="001C6B8B" w:rsidRPr="00E131A7" w:rsidRDefault="00A25442" w:rsidP="001C6B8B">
      <w:pPr>
        <w:pStyle w:val="Odstavecseseznamem"/>
        <w:numPr>
          <w:ilvl w:val="0"/>
          <w:numId w:val="25"/>
        </w:numPr>
        <w:spacing w:line="360" w:lineRule="auto"/>
        <w:jc w:val="both"/>
        <w:rPr>
          <w:rFonts w:ascii="Times New Roman" w:hAnsi="Times New Roman" w:cs="Times New Roman"/>
          <w:sz w:val="24"/>
          <w:szCs w:val="23"/>
        </w:rPr>
      </w:pPr>
      <w:r w:rsidRPr="00E131A7">
        <w:rPr>
          <w:rFonts w:ascii="Times New Roman" w:hAnsi="Times New Roman" w:cs="Times New Roman"/>
          <w:b/>
          <w:sz w:val="24"/>
          <w:szCs w:val="23"/>
        </w:rPr>
        <w:t>K</w:t>
      </w:r>
      <w:r w:rsidR="001C6B8B" w:rsidRPr="00E131A7">
        <w:rPr>
          <w:rFonts w:ascii="Times New Roman" w:hAnsi="Times New Roman" w:cs="Times New Roman"/>
          <w:b/>
          <w:sz w:val="24"/>
          <w:szCs w:val="23"/>
        </w:rPr>
        <w:t>ognitivní</w:t>
      </w:r>
      <w:r w:rsidR="00860B75" w:rsidRPr="00E131A7">
        <w:rPr>
          <w:rFonts w:ascii="Times New Roman" w:hAnsi="Times New Roman" w:cs="Times New Roman"/>
          <w:sz w:val="24"/>
          <w:szCs w:val="23"/>
        </w:rPr>
        <w:t xml:space="preserve"> – zahrnuje poznání těla, </w:t>
      </w:r>
      <w:r w:rsidR="001C6B8B" w:rsidRPr="00E131A7">
        <w:rPr>
          <w:rFonts w:ascii="Times New Roman" w:hAnsi="Times New Roman" w:cs="Times New Roman"/>
          <w:sz w:val="24"/>
          <w:szCs w:val="23"/>
        </w:rPr>
        <w:t xml:space="preserve">vnímání </w:t>
      </w:r>
      <w:r w:rsidR="00860B75" w:rsidRPr="00E131A7">
        <w:rPr>
          <w:rFonts w:ascii="Times New Roman" w:hAnsi="Times New Roman" w:cs="Times New Roman"/>
          <w:sz w:val="24"/>
          <w:szCs w:val="23"/>
        </w:rPr>
        <w:t xml:space="preserve"> či představu </w:t>
      </w:r>
      <w:r w:rsidR="001C6B8B" w:rsidRPr="00E131A7">
        <w:rPr>
          <w:rFonts w:ascii="Times New Roman" w:hAnsi="Times New Roman" w:cs="Times New Roman"/>
          <w:sz w:val="24"/>
          <w:szCs w:val="23"/>
        </w:rPr>
        <w:t>vlastního těla (jeho tvaru, velikostí, proporcionality atd.).</w:t>
      </w:r>
    </w:p>
    <w:p w14:paraId="441C1076" w14:textId="77777777" w:rsidR="001C6B8B" w:rsidRPr="00E131A7" w:rsidRDefault="00A25442" w:rsidP="001C6B8B">
      <w:pPr>
        <w:pStyle w:val="Odstavecseseznamem"/>
        <w:numPr>
          <w:ilvl w:val="0"/>
          <w:numId w:val="25"/>
        </w:numPr>
        <w:spacing w:line="360" w:lineRule="auto"/>
        <w:jc w:val="both"/>
        <w:rPr>
          <w:rFonts w:ascii="Times New Roman" w:hAnsi="Times New Roman" w:cs="Times New Roman"/>
          <w:sz w:val="24"/>
          <w:szCs w:val="23"/>
        </w:rPr>
      </w:pPr>
      <w:r w:rsidRPr="00E131A7">
        <w:rPr>
          <w:rFonts w:ascii="Times New Roman" w:hAnsi="Times New Roman" w:cs="Times New Roman"/>
          <w:b/>
          <w:sz w:val="24"/>
          <w:szCs w:val="23"/>
        </w:rPr>
        <w:t>E</w:t>
      </w:r>
      <w:r w:rsidR="001C6B8B" w:rsidRPr="00E131A7">
        <w:rPr>
          <w:rFonts w:ascii="Times New Roman" w:hAnsi="Times New Roman" w:cs="Times New Roman"/>
          <w:b/>
          <w:sz w:val="24"/>
          <w:szCs w:val="23"/>
        </w:rPr>
        <w:t>mocionální</w:t>
      </w:r>
      <w:r w:rsidR="001C6B8B" w:rsidRPr="00E131A7">
        <w:rPr>
          <w:rFonts w:ascii="Times New Roman" w:hAnsi="Times New Roman" w:cs="Times New Roman"/>
          <w:sz w:val="24"/>
          <w:szCs w:val="23"/>
        </w:rPr>
        <w:t xml:space="preserve"> – zahrnuje hodnocení těla, tedy míru (ne)spokojenosti s jednotlivými partiemi a jeho důvěru ve vlastní kompetence</w:t>
      </w:r>
      <w:r w:rsidRPr="00E131A7">
        <w:rPr>
          <w:rFonts w:ascii="Times New Roman" w:hAnsi="Times New Roman" w:cs="Times New Roman"/>
          <w:sz w:val="24"/>
          <w:szCs w:val="23"/>
        </w:rPr>
        <w:t>.</w:t>
      </w:r>
    </w:p>
    <w:p w14:paraId="03B04D19" w14:textId="77777777" w:rsidR="00A25442" w:rsidRPr="00E131A7" w:rsidRDefault="00A25442" w:rsidP="001C6B8B">
      <w:pPr>
        <w:pStyle w:val="Odstavecseseznamem"/>
        <w:numPr>
          <w:ilvl w:val="0"/>
          <w:numId w:val="25"/>
        </w:numPr>
        <w:spacing w:line="360" w:lineRule="auto"/>
        <w:jc w:val="both"/>
        <w:rPr>
          <w:rFonts w:ascii="Times New Roman" w:hAnsi="Times New Roman" w:cs="Times New Roman"/>
          <w:sz w:val="24"/>
          <w:szCs w:val="23"/>
        </w:rPr>
      </w:pPr>
      <w:r w:rsidRPr="00E131A7">
        <w:rPr>
          <w:rFonts w:ascii="Times New Roman" w:hAnsi="Times New Roman" w:cs="Times New Roman"/>
          <w:b/>
          <w:sz w:val="24"/>
          <w:szCs w:val="23"/>
        </w:rPr>
        <w:t>Činnostně regulativní</w:t>
      </w:r>
      <w:r w:rsidRPr="00E131A7">
        <w:rPr>
          <w:rFonts w:ascii="Times New Roman" w:hAnsi="Times New Roman" w:cs="Times New Roman"/>
          <w:sz w:val="24"/>
          <w:szCs w:val="23"/>
        </w:rPr>
        <w:t xml:space="preserve"> – zahrnuje životní styl, stravovací a pohybové návyky či držení různých diet (Fialová, Krch, 2012).</w:t>
      </w:r>
    </w:p>
    <w:p w14:paraId="0DB06CF3" w14:textId="52A275C9" w:rsidR="003A403A" w:rsidRPr="00E131A7" w:rsidRDefault="00A25442" w:rsidP="004C7F08">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t>Za základní složky tělesného sebepojetí jsou považovány zdraví, vzhled a zdatnost</w:t>
      </w:r>
      <w:r w:rsidR="003A403A" w:rsidRPr="00E131A7">
        <w:rPr>
          <w:rFonts w:ascii="Times New Roman" w:hAnsi="Times New Roman" w:cs="Times New Roman"/>
          <w:sz w:val="24"/>
          <w:szCs w:val="23"/>
        </w:rPr>
        <w:t>, j</w:t>
      </w:r>
      <w:r w:rsidR="006C0809" w:rsidRPr="00E131A7">
        <w:rPr>
          <w:rFonts w:ascii="Times New Roman" w:hAnsi="Times New Roman" w:cs="Times New Roman"/>
          <w:sz w:val="24"/>
          <w:szCs w:val="23"/>
        </w:rPr>
        <w:t>ejich</w:t>
      </w:r>
      <w:r w:rsidR="003A403A" w:rsidRPr="00E131A7">
        <w:rPr>
          <w:rFonts w:ascii="Times New Roman" w:hAnsi="Times New Roman" w:cs="Times New Roman"/>
          <w:sz w:val="24"/>
          <w:szCs w:val="23"/>
        </w:rPr>
        <w:t>ž</w:t>
      </w:r>
      <w:r w:rsidR="006C0809" w:rsidRPr="00E131A7">
        <w:rPr>
          <w:rFonts w:ascii="Times New Roman" w:hAnsi="Times New Roman" w:cs="Times New Roman"/>
          <w:sz w:val="24"/>
          <w:szCs w:val="23"/>
        </w:rPr>
        <w:t xml:space="preserve"> význam se mění s věkem člověka a je závislý na pohlaví.</w:t>
      </w:r>
      <w:r w:rsidR="003A4C98" w:rsidRPr="00E131A7">
        <w:rPr>
          <w:rFonts w:ascii="Times New Roman" w:hAnsi="Times New Roman" w:cs="Times New Roman"/>
          <w:sz w:val="24"/>
          <w:szCs w:val="23"/>
        </w:rPr>
        <w:tab/>
      </w:r>
    </w:p>
    <w:p w14:paraId="5B3251CB" w14:textId="0EED98A8" w:rsidR="00F32386" w:rsidRPr="00E131A7" w:rsidRDefault="00F32386" w:rsidP="005A2DFC">
      <w:pPr>
        <w:spacing w:line="360" w:lineRule="auto"/>
        <w:jc w:val="both"/>
        <w:rPr>
          <w:rFonts w:ascii="Times New Roman" w:hAnsi="Times New Roman" w:cs="Times New Roman"/>
          <w:sz w:val="24"/>
        </w:rPr>
      </w:pPr>
      <w:r w:rsidRPr="00E131A7">
        <w:rPr>
          <w:rFonts w:ascii="Times New Roman" w:hAnsi="Times New Roman" w:cs="Times New Roman"/>
          <w:sz w:val="24"/>
        </w:rPr>
        <w:tab/>
        <w:t>Důležitou úlohou adolescenta je přijetí vlastního těla a fyzických změn (Macek, 2003). „Tělesné sebepojetí (tělesný vzhled, zdraví a výkonost) je velmi důležitou součástí celkového sebepojetí“ (Fialová, 2007, s. 13).</w:t>
      </w:r>
      <w:r w:rsidR="005A2DFC">
        <w:rPr>
          <w:rFonts w:ascii="Times New Roman" w:hAnsi="Times New Roman" w:cs="Times New Roman"/>
          <w:sz w:val="24"/>
        </w:rPr>
        <w:t xml:space="preserve"> </w:t>
      </w:r>
      <w:r w:rsidR="005A2DFC" w:rsidRPr="00E131A7">
        <w:rPr>
          <w:rFonts w:ascii="Times New Roman" w:hAnsi="Times New Roman" w:cs="Times New Roman"/>
          <w:sz w:val="24"/>
        </w:rPr>
        <w:t>Významným signálem dospívání je tělesná proměna, která bývá intenzivně prožívána, jelikož zevnějšek je součástí identity. V krajním případě může vyvolat pocit ohrožení integrity a vést ke ztrátě sebejistoty. „Tělesná proměna může mít různý subjektivní význam, který závisí na představě o atraktivitě dospělejšího zevnějšku, na psychické vyspělosti jedince i na sociálních interakcích, které tuto změnu doprovázejí“ (Vágnerová, 2005, s. 326). V období dospívání je zevnějšek obrazem vlastní identity, proto jeho význam vzrůstá. V období pozdní adolescence se zevnějšek stává cílem i prostředkem adolescenta, potřebuje se líbit sobě i ostatním. Zevnějšek je prostředkem k dosažení sociální akceptace a prestiže (Vágnerová, 2005).</w:t>
      </w:r>
    </w:p>
    <w:p w14:paraId="40310E8C" w14:textId="7E3AB007" w:rsidR="00CA1E3D" w:rsidRDefault="00CA1E3D" w:rsidP="003E358F">
      <w:pPr>
        <w:spacing w:line="360" w:lineRule="auto"/>
        <w:rPr>
          <w:rFonts w:ascii="Times New Roman" w:hAnsi="Times New Roman" w:cs="Times New Roman"/>
          <w:sz w:val="24"/>
          <w:szCs w:val="23"/>
        </w:rPr>
      </w:pPr>
      <w:r w:rsidRPr="00E131A7">
        <w:rPr>
          <w:rFonts w:ascii="Times New Roman" w:hAnsi="Times New Roman" w:cs="Times New Roman"/>
          <w:sz w:val="24"/>
          <w:szCs w:val="23"/>
        </w:rPr>
        <w:tab/>
      </w:r>
    </w:p>
    <w:p w14:paraId="3EFCA7B5" w14:textId="313B53E1" w:rsidR="00FF0A3B" w:rsidRPr="004A5631" w:rsidRDefault="005A2DFC" w:rsidP="004A5631">
      <w:pPr>
        <w:pStyle w:val="Nadpis2"/>
        <w:spacing w:line="480" w:lineRule="auto"/>
        <w:rPr>
          <w:rFonts w:ascii="Times New Roman" w:hAnsi="Times New Roman" w:cs="Times New Roman"/>
          <w:b/>
          <w:color w:val="auto"/>
          <w:sz w:val="30"/>
          <w:szCs w:val="30"/>
        </w:rPr>
      </w:pPr>
      <w:bookmarkStart w:id="9" w:name="_Toc138147034"/>
      <w:r>
        <w:rPr>
          <w:rFonts w:ascii="Times New Roman" w:hAnsi="Times New Roman" w:cs="Times New Roman"/>
          <w:b/>
          <w:color w:val="auto"/>
          <w:sz w:val="30"/>
          <w:szCs w:val="30"/>
        </w:rPr>
        <w:t>3.1</w:t>
      </w:r>
      <w:r w:rsidR="004A5631">
        <w:rPr>
          <w:rFonts w:ascii="Times New Roman" w:hAnsi="Times New Roman" w:cs="Times New Roman"/>
          <w:b/>
          <w:color w:val="auto"/>
          <w:sz w:val="30"/>
          <w:szCs w:val="30"/>
        </w:rPr>
        <w:t xml:space="preserve"> </w:t>
      </w:r>
      <w:r w:rsidR="0064195F">
        <w:rPr>
          <w:rFonts w:ascii="Times New Roman" w:hAnsi="Times New Roman" w:cs="Times New Roman"/>
          <w:b/>
          <w:color w:val="auto"/>
          <w:sz w:val="30"/>
          <w:szCs w:val="30"/>
        </w:rPr>
        <w:t>Faktory ovlivňující vzhled těla</w:t>
      </w:r>
      <w:bookmarkEnd w:id="9"/>
    </w:p>
    <w:p w14:paraId="7DBAA6FD" w14:textId="77777777" w:rsidR="00FF0A3B" w:rsidRPr="00E131A7" w:rsidRDefault="00FF0A3B" w:rsidP="00FF0A3B">
      <w:pPr>
        <w:spacing w:line="360" w:lineRule="auto"/>
        <w:ind w:firstLine="708"/>
        <w:jc w:val="both"/>
        <w:rPr>
          <w:rFonts w:ascii="Times New Roman" w:hAnsi="Times New Roman" w:cs="Times New Roman"/>
          <w:sz w:val="24"/>
          <w:szCs w:val="24"/>
        </w:rPr>
      </w:pPr>
      <w:r w:rsidRPr="00E131A7">
        <w:rPr>
          <w:rFonts w:ascii="Times New Roman" w:hAnsi="Times New Roman" w:cs="Times New Roman"/>
          <w:sz w:val="24"/>
          <w:szCs w:val="24"/>
        </w:rPr>
        <w:t>Vzhled těla bývá z velké části ovlivněn dědičností. Ta je základním faktorem ovlivňujícím hmotnost, která s tělesným vzhledem úzce souvisí.  Velký podíl na utváření vzhledu jedince má taktéž vliv prostředí. Výzkumy současné doby ukazují, že podíl vlivu těchto dvou faktorů, dědičnosti a prostředí, je vázán jak na úroveň společnosti, ve které daný jedinec vyrůstá, tak také na individualitu daného jedince (Fialová, 2006).</w:t>
      </w:r>
    </w:p>
    <w:p w14:paraId="67193CDE" w14:textId="38606E5F" w:rsidR="00FF0A3B" w:rsidRPr="00E131A7" w:rsidRDefault="00FF0A3B" w:rsidP="00266A14">
      <w:pPr>
        <w:pStyle w:val="Nadpis3"/>
        <w:spacing w:line="480" w:lineRule="auto"/>
        <w:rPr>
          <w:rFonts w:ascii="Times New Roman" w:hAnsi="Times New Roman" w:cs="Times New Roman"/>
          <w:b/>
          <w:bCs/>
          <w:color w:val="auto"/>
          <w:sz w:val="28"/>
          <w:szCs w:val="28"/>
        </w:rPr>
      </w:pPr>
      <w:bookmarkStart w:id="10" w:name="_Toc138147035"/>
      <w:r w:rsidRPr="00E131A7">
        <w:rPr>
          <w:rFonts w:ascii="Times New Roman" w:hAnsi="Times New Roman" w:cs="Times New Roman"/>
          <w:b/>
          <w:bCs/>
          <w:color w:val="auto"/>
          <w:sz w:val="28"/>
          <w:szCs w:val="28"/>
        </w:rPr>
        <w:lastRenderedPageBreak/>
        <w:t>3.</w:t>
      </w:r>
      <w:r w:rsidR="005A2DFC">
        <w:rPr>
          <w:rFonts w:ascii="Times New Roman" w:hAnsi="Times New Roman" w:cs="Times New Roman"/>
          <w:b/>
          <w:bCs/>
          <w:color w:val="auto"/>
          <w:sz w:val="28"/>
          <w:szCs w:val="28"/>
        </w:rPr>
        <w:t>1</w:t>
      </w:r>
      <w:r w:rsidRPr="00E131A7">
        <w:rPr>
          <w:rFonts w:ascii="Times New Roman" w:hAnsi="Times New Roman" w:cs="Times New Roman"/>
          <w:b/>
          <w:bCs/>
          <w:color w:val="auto"/>
          <w:sz w:val="28"/>
          <w:szCs w:val="28"/>
        </w:rPr>
        <w:t>.1 Dědičnost</w:t>
      </w:r>
      <w:bookmarkEnd w:id="10"/>
    </w:p>
    <w:p w14:paraId="4E40F8E0" w14:textId="05F5DF96" w:rsidR="00FF0A3B" w:rsidRPr="00E131A7" w:rsidRDefault="00FF0A3B" w:rsidP="00FF0A3B">
      <w:pPr>
        <w:spacing w:line="360" w:lineRule="auto"/>
        <w:ind w:firstLine="708"/>
        <w:jc w:val="both"/>
        <w:rPr>
          <w:rFonts w:ascii="Times New Roman" w:hAnsi="Times New Roman" w:cs="Times New Roman"/>
          <w:sz w:val="24"/>
          <w:szCs w:val="24"/>
        </w:rPr>
      </w:pPr>
      <w:r w:rsidRPr="00E131A7">
        <w:rPr>
          <w:rFonts w:ascii="Times New Roman" w:hAnsi="Times New Roman" w:cs="Times New Roman"/>
          <w:sz w:val="24"/>
          <w:szCs w:val="24"/>
        </w:rPr>
        <w:t xml:space="preserve">Výsledky studia tělesných typů ukazují významný vliv dědičnosti na některé tělesné parametry. Dle těchto studií je do značné míry dědičně ovlivněna výška postavy, s čímž souvisí i délka kostí, a dále je to také svalová hmota. Nejméně dědičně podmíněno je pak množství tuku, které je závislé spíše na jiných faktorech. Co ale dědičné podmíněno je, je rozmístění tuku v těle. Buňky alfa, které se nalézají v břišní oblasti, se při nadměrném přísunu kalorií rychle naplňují, avšak při snížení kalorií se už tak snadno </w:t>
      </w:r>
      <w:r w:rsidR="00E131A7" w:rsidRPr="00E131A7">
        <w:rPr>
          <w:rFonts w:ascii="Times New Roman" w:hAnsi="Times New Roman" w:cs="Times New Roman"/>
          <w:sz w:val="24"/>
          <w:szCs w:val="24"/>
        </w:rPr>
        <w:t>odbourat nedají</w:t>
      </w:r>
      <w:r w:rsidRPr="00E131A7">
        <w:rPr>
          <w:rFonts w:ascii="Times New Roman" w:hAnsi="Times New Roman" w:cs="Times New Roman"/>
          <w:sz w:val="24"/>
          <w:szCs w:val="24"/>
        </w:rPr>
        <w:t>. Podobně je to i se stehny, kde se hromadí dědičně podmíněné velké tukové buňky. V průběhu života naše tělo prochází neustálou proměnou. Mění se výška, hmotnost i proporce. Od narození po dosažení fyzické dospělosti tělo 3,5krát znásobí svou výšku, 22krát svoji hmotnost a mozek se během vývoje zvětší 3,7krát. Není však pravidlem, že dva stejně vysocí lidé se stejnou váhou mají stejné i postavy. Svaly váží podobně jako tuk, ale opticky člověka zeštíhlují (Fialová, 2006).</w:t>
      </w:r>
    </w:p>
    <w:p w14:paraId="4CFD5D06" w14:textId="121ACECC" w:rsidR="00FF0A3B" w:rsidRPr="00E131A7" w:rsidRDefault="00FF0A3B" w:rsidP="00266A14">
      <w:pPr>
        <w:pStyle w:val="Nadpis3"/>
        <w:spacing w:line="480" w:lineRule="auto"/>
        <w:rPr>
          <w:rFonts w:ascii="Times New Roman" w:hAnsi="Times New Roman" w:cs="Times New Roman"/>
          <w:b/>
          <w:bCs/>
          <w:color w:val="auto"/>
          <w:sz w:val="28"/>
          <w:szCs w:val="28"/>
        </w:rPr>
      </w:pPr>
      <w:bookmarkStart w:id="11" w:name="_Toc138147036"/>
      <w:r w:rsidRPr="00E131A7">
        <w:rPr>
          <w:rFonts w:ascii="Times New Roman" w:hAnsi="Times New Roman" w:cs="Times New Roman"/>
          <w:b/>
          <w:bCs/>
          <w:color w:val="auto"/>
          <w:sz w:val="28"/>
          <w:szCs w:val="28"/>
        </w:rPr>
        <w:t>3.</w:t>
      </w:r>
      <w:r w:rsidR="005A2DFC">
        <w:rPr>
          <w:rFonts w:ascii="Times New Roman" w:hAnsi="Times New Roman" w:cs="Times New Roman"/>
          <w:b/>
          <w:bCs/>
          <w:color w:val="auto"/>
          <w:sz w:val="28"/>
          <w:szCs w:val="28"/>
        </w:rPr>
        <w:t>1</w:t>
      </w:r>
      <w:r w:rsidRPr="00E131A7">
        <w:rPr>
          <w:rFonts w:ascii="Times New Roman" w:hAnsi="Times New Roman" w:cs="Times New Roman"/>
          <w:b/>
          <w:bCs/>
          <w:color w:val="auto"/>
          <w:sz w:val="28"/>
          <w:szCs w:val="28"/>
        </w:rPr>
        <w:t>.2 Výchova a vliv prostředí</w:t>
      </w:r>
      <w:bookmarkEnd w:id="11"/>
    </w:p>
    <w:p w14:paraId="2EE69EF9" w14:textId="77777777" w:rsidR="00FF0A3B" w:rsidRPr="00E131A7" w:rsidRDefault="00FF0A3B" w:rsidP="00FF0A3B">
      <w:pPr>
        <w:spacing w:line="360" w:lineRule="auto"/>
        <w:ind w:firstLine="708"/>
        <w:jc w:val="both"/>
        <w:rPr>
          <w:rFonts w:ascii="Times New Roman" w:hAnsi="Times New Roman" w:cs="Times New Roman"/>
          <w:sz w:val="24"/>
          <w:szCs w:val="24"/>
        </w:rPr>
      </w:pPr>
      <w:r w:rsidRPr="00E131A7">
        <w:rPr>
          <w:rFonts w:ascii="Times New Roman" w:hAnsi="Times New Roman" w:cs="Times New Roman"/>
          <w:sz w:val="24"/>
          <w:szCs w:val="24"/>
        </w:rPr>
        <w:t>Vzhled člověka může být do značné míry ovlivněn taktéž výchovou jedince v rodině. Podobnost rodičů s jejich dětmi je často šokující a zarážející. Rodiče se sklonem k obezitě obvykle vychovávají své děti ke stejnému životnímu stylu, jaký sami vedou. Je tedy velmi pravděpodobné, že takové dítě bude mít také sklon k obezitě. V tomto případě je tedy faktorem nejen dědičnost, ale z velké části je zde patrný právě vliv výchovy. Zde je třeba uvést, že tento trend se netýká jen jednotlivých rodin, ale celkového stavu české populace, která se dle Fialové (2006) řadí mezi nejobéznější státy Evropy.</w:t>
      </w:r>
    </w:p>
    <w:p w14:paraId="606D9098" w14:textId="6214D781" w:rsidR="00FF0A3B" w:rsidRPr="00E131A7" w:rsidRDefault="0064195F" w:rsidP="00FF0A3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FF0A3B" w:rsidRPr="00E131A7">
        <w:rPr>
          <w:rFonts w:ascii="Times New Roman" w:hAnsi="Times New Roman" w:cs="Times New Roman"/>
          <w:sz w:val="24"/>
          <w:szCs w:val="24"/>
        </w:rPr>
        <w:t>Rašticová</w:t>
      </w:r>
      <w:proofErr w:type="spellEnd"/>
      <w:r w:rsidR="00FF0A3B" w:rsidRPr="00E131A7">
        <w:rPr>
          <w:rFonts w:ascii="Times New Roman" w:hAnsi="Times New Roman" w:cs="Times New Roman"/>
          <w:sz w:val="24"/>
          <w:szCs w:val="24"/>
        </w:rPr>
        <w:t xml:space="preserve"> (2009) uvádí, že významným faktorem ovlivňujícím vzhled dospívajících dívek je </w:t>
      </w:r>
      <w:r w:rsidR="00E131A7" w:rsidRPr="00E131A7">
        <w:rPr>
          <w:rFonts w:ascii="Times New Roman" w:hAnsi="Times New Roman" w:cs="Times New Roman"/>
          <w:sz w:val="24"/>
          <w:szCs w:val="24"/>
        </w:rPr>
        <w:t xml:space="preserve">zejména </w:t>
      </w:r>
      <w:r w:rsidR="00FF0A3B" w:rsidRPr="00E131A7">
        <w:rPr>
          <w:rFonts w:ascii="Times New Roman" w:hAnsi="Times New Roman" w:cs="Times New Roman"/>
          <w:sz w:val="24"/>
          <w:szCs w:val="24"/>
        </w:rPr>
        <w:t xml:space="preserve">společenský tlak, kdy je jim neustále předkládán ideál štíhlé krásky. U dospívajících dívek jsou však probíhající tělesné změny v období puberty v rozporu s tímto ideálem, jelikož období puberty u dívek souvisí s nárůstem množství tuku v těle. U chlapců se naopak množství tuku snižuje a dochází k nárůstu svalové hmoty. </w:t>
      </w:r>
    </w:p>
    <w:p w14:paraId="665104C3" w14:textId="37342250" w:rsidR="00FF0A3B" w:rsidRPr="00E131A7" w:rsidRDefault="0064195F" w:rsidP="00FF0A3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131A7" w:rsidRPr="00E131A7">
        <w:rPr>
          <w:rFonts w:ascii="Times New Roman" w:hAnsi="Times New Roman" w:cs="Times New Roman"/>
          <w:sz w:val="24"/>
          <w:szCs w:val="24"/>
        </w:rPr>
        <w:t xml:space="preserve">Fabian a </w:t>
      </w:r>
      <w:r w:rsidR="00FF0A3B" w:rsidRPr="00E131A7">
        <w:rPr>
          <w:rFonts w:ascii="Times New Roman" w:hAnsi="Times New Roman" w:cs="Times New Roman"/>
          <w:sz w:val="24"/>
          <w:szCs w:val="24"/>
        </w:rPr>
        <w:t xml:space="preserve">Thompson </w:t>
      </w:r>
      <w:r w:rsidR="00E131A7" w:rsidRPr="00E131A7">
        <w:rPr>
          <w:rFonts w:ascii="Times New Roman" w:hAnsi="Times New Roman" w:cs="Times New Roman"/>
          <w:sz w:val="24"/>
          <w:szCs w:val="24"/>
        </w:rPr>
        <w:t>(I</w:t>
      </w:r>
      <w:r w:rsidR="00FF0A3B" w:rsidRPr="00E131A7">
        <w:rPr>
          <w:rFonts w:ascii="Times New Roman" w:hAnsi="Times New Roman" w:cs="Times New Roman"/>
          <w:sz w:val="24"/>
          <w:szCs w:val="24"/>
        </w:rPr>
        <w:t xml:space="preserve">n </w:t>
      </w:r>
      <w:proofErr w:type="spellStart"/>
      <w:r w:rsidR="00FF0A3B" w:rsidRPr="00E131A7">
        <w:rPr>
          <w:rFonts w:ascii="Times New Roman" w:hAnsi="Times New Roman" w:cs="Times New Roman"/>
          <w:sz w:val="24"/>
          <w:szCs w:val="24"/>
        </w:rPr>
        <w:t>Rašticová</w:t>
      </w:r>
      <w:proofErr w:type="spellEnd"/>
      <w:r w:rsidR="00E131A7" w:rsidRPr="00E131A7">
        <w:rPr>
          <w:rFonts w:ascii="Times New Roman" w:hAnsi="Times New Roman" w:cs="Times New Roman"/>
          <w:sz w:val="24"/>
          <w:szCs w:val="24"/>
        </w:rPr>
        <w:t>,</w:t>
      </w:r>
      <w:r w:rsidR="00FF0A3B" w:rsidRPr="00E131A7">
        <w:rPr>
          <w:rFonts w:ascii="Times New Roman" w:hAnsi="Times New Roman" w:cs="Times New Roman"/>
          <w:sz w:val="24"/>
          <w:szCs w:val="24"/>
        </w:rPr>
        <w:t xml:space="preserve"> 2009) také dokládají, že posměch a kritika výrazně ovlivňují vnímání vlastního těla, bývají předpokladem pro rozvoj nespokojenosti s vlastní postavou a mohou vést k poruchám stravování. </w:t>
      </w:r>
    </w:p>
    <w:p w14:paraId="4D309C1C" w14:textId="4B6F513F" w:rsidR="00FF0A3B" w:rsidRPr="00E131A7" w:rsidRDefault="00FF0A3B" w:rsidP="00266A14">
      <w:pPr>
        <w:pStyle w:val="Nadpis3"/>
        <w:spacing w:line="480" w:lineRule="auto"/>
        <w:rPr>
          <w:rFonts w:ascii="Times New Roman" w:hAnsi="Times New Roman" w:cs="Times New Roman"/>
          <w:b/>
          <w:bCs/>
          <w:color w:val="auto"/>
          <w:sz w:val="28"/>
          <w:szCs w:val="28"/>
        </w:rPr>
      </w:pPr>
      <w:bookmarkStart w:id="12" w:name="_Toc138147037"/>
      <w:r w:rsidRPr="00E131A7">
        <w:rPr>
          <w:rFonts w:ascii="Times New Roman" w:hAnsi="Times New Roman" w:cs="Times New Roman"/>
          <w:b/>
          <w:bCs/>
          <w:color w:val="auto"/>
          <w:sz w:val="28"/>
          <w:szCs w:val="28"/>
        </w:rPr>
        <w:lastRenderedPageBreak/>
        <w:t>3.</w:t>
      </w:r>
      <w:r w:rsidR="005A2DFC">
        <w:rPr>
          <w:rFonts w:ascii="Times New Roman" w:hAnsi="Times New Roman" w:cs="Times New Roman"/>
          <w:b/>
          <w:bCs/>
          <w:color w:val="auto"/>
          <w:sz w:val="28"/>
          <w:szCs w:val="28"/>
        </w:rPr>
        <w:t>1</w:t>
      </w:r>
      <w:r w:rsidRPr="00E131A7">
        <w:rPr>
          <w:rFonts w:ascii="Times New Roman" w:hAnsi="Times New Roman" w:cs="Times New Roman"/>
          <w:b/>
          <w:bCs/>
          <w:color w:val="auto"/>
          <w:sz w:val="28"/>
          <w:szCs w:val="28"/>
        </w:rPr>
        <w:t>.3 Tělesná cvičení</w:t>
      </w:r>
      <w:bookmarkEnd w:id="12"/>
    </w:p>
    <w:p w14:paraId="5CE1ADE5" w14:textId="72995FA2" w:rsidR="00FF0A3B" w:rsidRPr="00E131A7" w:rsidRDefault="00FF0A3B" w:rsidP="00FF0A3B">
      <w:pPr>
        <w:spacing w:line="360" w:lineRule="auto"/>
        <w:ind w:firstLine="708"/>
        <w:jc w:val="both"/>
        <w:rPr>
          <w:rFonts w:ascii="Times New Roman" w:hAnsi="Times New Roman" w:cs="Times New Roman"/>
          <w:sz w:val="24"/>
          <w:szCs w:val="24"/>
        </w:rPr>
      </w:pPr>
      <w:r w:rsidRPr="00E131A7">
        <w:rPr>
          <w:rFonts w:ascii="Times New Roman" w:hAnsi="Times New Roman" w:cs="Times New Roman"/>
          <w:sz w:val="24"/>
          <w:szCs w:val="24"/>
        </w:rPr>
        <w:t xml:space="preserve">Sport je důležitým prostředkem k ovlivnění zdraví a duševní rovnováhy. Má významný vliv na utváření sebedůvěry a pocitu vlastní hodnoty. V neposlední řadě je sport významným faktorem při boji s civilizačními chorobami. Tělesným cvičením je možno docílit snížení podílu tuku a zvýšení svalové hmoty. Vliv pohybové aktivity při snižování hmotnosti závisí na délce a intenzitě tělesné zátěže a stejně tak i na její frekvenci. Nejúčinnějšími aktivitami při snaze o snižování hmotnosti a tělesného tuku jsou vytrvalé aerobní práce, jako např. rychlá chůze, vytrvalostní běh, plavání apod. Možnosti tvarování postavy však nejsou neomezené. Jasné hranice nám udává především kostra, která je neměnná. Rozložení tuků a svalů je navíc ovlivněno i hormonálně (Fialová, 2006). </w:t>
      </w:r>
    </w:p>
    <w:p w14:paraId="58D90E38" w14:textId="63EBC2D6" w:rsidR="00FF0A3B" w:rsidRPr="00E131A7" w:rsidRDefault="00FF0A3B" w:rsidP="00266A14">
      <w:pPr>
        <w:pStyle w:val="Nadpis3"/>
        <w:spacing w:line="480" w:lineRule="auto"/>
        <w:rPr>
          <w:rFonts w:ascii="Times New Roman" w:hAnsi="Times New Roman" w:cs="Times New Roman"/>
          <w:b/>
          <w:bCs/>
          <w:color w:val="auto"/>
          <w:sz w:val="28"/>
          <w:szCs w:val="28"/>
        </w:rPr>
      </w:pPr>
      <w:bookmarkStart w:id="13" w:name="_Toc138147038"/>
      <w:r w:rsidRPr="00E131A7">
        <w:rPr>
          <w:rFonts w:ascii="Times New Roman" w:hAnsi="Times New Roman" w:cs="Times New Roman"/>
          <w:b/>
          <w:bCs/>
          <w:color w:val="auto"/>
          <w:sz w:val="28"/>
          <w:szCs w:val="28"/>
        </w:rPr>
        <w:t>3.</w:t>
      </w:r>
      <w:r w:rsidR="005A2DFC">
        <w:rPr>
          <w:rFonts w:ascii="Times New Roman" w:hAnsi="Times New Roman" w:cs="Times New Roman"/>
          <w:b/>
          <w:bCs/>
          <w:color w:val="auto"/>
          <w:sz w:val="28"/>
          <w:szCs w:val="28"/>
        </w:rPr>
        <w:t>1</w:t>
      </w:r>
      <w:r w:rsidRPr="00E131A7">
        <w:rPr>
          <w:rFonts w:ascii="Times New Roman" w:hAnsi="Times New Roman" w:cs="Times New Roman"/>
          <w:b/>
          <w:bCs/>
          <w:color w:val="auto"/>
          <w:sz w:val="28"/>
          <w:szCs w:val="28"/>
        </w:rPr>
        <w:t>.4 Stravovací návyky</w:t>
      </w:r>
      <w:bookmarkEnd w:id="13"/>
    </w:p>
    <w:p w14:paraId="1A0366FE" w14:textId="77777777" w:rsidR="00FF0A3B" w:rsidRPr="00E131A7" w:rsidRDefault="00FF0A3B" w:rsidP="00FF0A3B">
      <w:pPr>
        <w:spacing w:line="360" w:lineRule="auto"/>
        <w:jc w:val="both"/>
        <w:rPr>
          <w:rFonts w:ascii="Times New Roman" w:hAnsi="Times New Roman" w:cs="Times New Roman"/>
          <w:sz w:val="24"/>
          <w:szCs w:val="24"/>
        </w:rPr>
      </w:pPr>
      <w:r w:rsidRPr="00E131A7">
        <w:rPr>
          <w:rFonts w:ascii="Times New Roman" w:hAnsi="Times New Roman" w:cs="Times New Roman"/>
          <w:b/>
          <w:bCs/>
          <w:sz w:val="24"/>
          <w:szCs w:val="24"/>
        </w:rPr>
        <w:tab/>
      </w:r>
      <w:r w:rsidRPr="00E131A7">
        <w:rPr>
          <w:rFonts w:ascii="Times New Roman" w:hAnsi="Times New Roman" w:cs="Times New Roman"/>
          <w:sz w:val="24"/>
          <w:szCs w:val="24"/>
        </w:rPr>
        <w:t>Potrava je významným zdrojem energie, její kvalita a složení je proto pro zdraví člověka velmi zásadní. Životní styl lidí žijících v evropských zemích je ovlivněn nedostatkem pohybu a nekvalitními stravovacími návyky. Tolik oblíbené sladké nápoje, bílé pečivo a uzeniny jsou v kombinaci s nedostatkem pohybu tichým zabijákem dlouhověkosti. Nadměrný příjem energie a její nedostatečný výdej je příčinou výskytu civilizačních chorob, jako je obezita a cukrovka II. typu a vede také k výskytu rakoviny tlustého střeva a konečníku. Vysoký přísun soli souvisí se zvyšováním krevního tlaku a rakoviny žaludku. Nesprávný životní styl je také příčinou mnoha dalších chorob, jako jsou např. poruchy štítné žlázy nebo osteoporóza (Fialová, 2006).</w:t>
      </w:r>
    </w:p>
    <w:p w14:paraId="0F92E04A" w14:textId="69282078" w:rsidR="00FF0A3B" w:rsidRPr="00E131A7" w:rsidRDefault="00FF0A3B" w:rsidP="00266A14">
      <w:pPr>
        <w:pStyle w:val="Nadpis3"/>
        <w:spacing w:line="480" w:lineRule="auto"/>
        <w:rPr>
          <w:rFonts w:ascii="Times New Roman" w:hAnsi="Times New Roman" w:cs="Times New Roman"/>
          <w:b/>
          <w:bCs/>
          <w:color w:val="auto"/>
          <w:sz w:val="28"/>
          <w:szCs w:val="28"/>
        </w:rPr>
      </w:pPr>
      <w:bookmarkStart w:id="14" w:name="_Toc138147039"/>
      <w:r w:rsidRPr="00E131A7">
        <w:rPr>
          <w:rFonts w:ascii="Times New Roman" w:hAnsi="Times New Roman" w:cs="Times New Roman"/>
          <w:b/>
          <w:bCs/>
          <w:color w:val="auto"/>
          <w:sz w:val="28"/>
          <w:szCs w:val="28"/>
        </w:rPr>
        <w:t>3.</w:t>
      </w:r>
      <w:r w:rsidR="005A2DFC">
        <w:rPr>
          <w:rFonts w:ascii="Times New Roman" w:hAnsi="Times New Roman" w:cs="Times New Roman"/>
          <w:b/>
          <w:bCs/>
          <w:color w:val="auto"/>
          <w:sz w:val="28"/>
          <w:szCs w:val="28"/>
        </w:rPr>
        <w:t>1</w:t>
      </w:r>
      <w:r w:rsidRPr="00E131A7">
        <w:rPr>
          <w:rFonts w:ascii="Times New Roman" w:hAnsi="Times New Roman" w:cs="Times New Roman"/>
          <w:b/>
          <w:bCs/>
          <w:color w:val="auto"/>
          <w:sz w:val="28"/>
          <w:szCs w:val="28"/>
        </w:rPr>
        <w:t>.5 Hormonální poruchy</w:t>
      </w:r>
      <w:bookmarkEnd w:id="14"/>
    </w:p>
    <w:p w14:paraId="10B32B56" w14:textId="77777777" w:rsidR="00FF0A3B" w:rsidRPr="00E131A7" w:rsidRDefault="00FF0A3B" w:rsidP="00FF0A3B">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 xml:space="preserve"> </w:t>
      </w:r>
      <w:r w:rsidRPr="00E131A7">
        <w:rPr>
          <w:rFonts w:ascii="Times New Roman" w:hAnsi="Times New Roman" w:cs="Times New Roman"/>
          <w:sz w:val="24"/>
          <w:szCs w:val="24"/>
        </w:rPr>
        <w:tab/>
        <w:t>Žlázy s vnitřní sekrecí jsou úzce spojovány s metabolismem. Hormony zásadně působí na látkovou výměnu. Významným centrem řízení látkové výměny je hypotalamus. Odtud je řízena výměna cukru v krvi či látková výměna solí. Vyrábí se zde také látky hormonální povahy, které významně působí na hypofýzu. Ta ovlivňuje funkci nadledvin, štítnou žlázu a také například pohlavní orgány (Fialová, 2006).</w:t>
      </w:r>
    </w:p>
    <w:p w14:paraId="44923B6A" w14:textId="77777777" w:rsidR="00FF0A3B" w:rsidRPr="00E131A7" w:rsidRDefault="00FF0A3B" w:rsidP="00FF0A3B">
      <w:pPr>
        <w:spacing w:line="360" w:lineRule="auto"/>
        <w:jc w:val="both"/>
        <w:rPr>
          <w:rFonts w:ascii="Times New Roman" w:hAnsi="Times New Roman" w:cs="Times New Roman"/>
          <w:sz w:val="24"/>
          <w:szCs w:val="24"/>
        </w:rPr>
      </w:pPr>
    </w:p>
    <w:p w14:paraId="38FE1BB0" w14:textId="397DD719" w:rsidR="00FF0A3B" w:rsidRPr="00E131A7" w:rsidRDefault="00FF0A3B" w:rsidP="00FF0A3B">
      <w:pPr>
        <w:spacing w:line="360" w:lineRule="auto"/>
        <w:ind w:firstLine="708"/>
        <w:jc w:val="both"/>
        <w:rPr>
          <w:rFonts w:ascii="Times New Roman" w:hAnsi="Times New Roman" w:cs="Times New Roman"/>
          <w:sz w:val="24"/>
          <w:szCs w:val="24"/>
        </w:rPr>
      </w:pPr>
    </w:p>
    <w:p w14:paraId="4050663B" w14:textId="6D078CA5" w:rsidR="00E350BD" w:rsidRPr="00E131A7" w:rsidRDefault="004A5631" w:rsidP="00831139">
      <w:pPr>
        <w:pStyle w:val="Nadpis1"/>
        <w:spacing w:line="480" w:lineRule="auto"/>
        <w:rPr>
          <w:rFonts w:ascii="Times New Roman" w:hAnsi="Times New Roman" w:cs="Times New Roman"/>
          <w:b/>
          <w:bCs/>
          <w:color w:val="auto"/>
        </w:rPr>
      </w:pPr>
      <w:bookmarkStart w:id="15" w:name="_Toc138147040"/>
      <w:r>
        <w:rPr>
          <w:rFonts w:ascii="Times New Roman" w:hAnsi="Times New Roman" w:cs="Times New Roman"/>
          <w:b/>
          <w:bCs/>
          <w:color w:val="auto"/>
        </w:rPr>
        <w:lastRenderedPageBreak/>
        <w:t>4</w:t>
      </w:r>
      <w:r w:rsidR="00831139" w:rsidRPr="00E131A7">
        <w:rPr>
          <w:rFonts w:ascii="Times New Roman" w:hAnsi="Times New Roman" w:cs="Times New Roman"/>
          <w:b/>
          <w:bCs/>
          <w:color w:val="auto"/>
        </w:rPr>
        <w:t xml:space="preserve"> </w:t>
      </w:r>
      <w:proofErr w:type="gramStart"/>
      <w:r w:rsidR="00E350BD" w:rsidRPr="00E131A7">
        <w:rPr>
          <w:rFonts w:ascii="Times New Roman" w:hAnsi="Times New Roman" w:cs="Times New Roman"/>
          <w:b/>
          <w:bCs/>
          <w:color w:val="auto"/>
        </w:rPr>
        <w:t>Rizikové</w:t>
      </w:r>
      <w:proofErr w:type="gramEnd"/>
      <w:r w:rsidR="00E350BD" w:rsidRPr="00E131A7">
        <w:rPr>
          <w:rFonts w:ascii="Times New Roman" w:hAnsi="Times New Roman" w:cs="Times New Roman"/>
          <w:b/>
          <w:bCs/>
          <w:color w:val="auto"/>
        </w:rPr>
        <w:t xml:space="preserve"> chování v oblasti stravování</w:t>
      </w:r>
      <w:bookmarkEnd w:id="15"/>
    </w:p>
    <w:p w14:paraId="2381FC2F" w14:textId="77777777" w:rsidR="001070B5" w:rsidRDefault="00E350BD" w:rsidP="001070B5">
      <w:pPr>
        <w:spacing w:after="0" w:line="360" w:lineRule="auto"/>
        <w:jc w:val="both"/>
        <w:rPr>
          <w:rFonts w:ascii="Times New Roman" w:hAnsi="Times New Roman" w:cs="Times New Roman"/>
          <w:sz w:val="24"/>
          <w:szCs w:val="23"/>
        </w:rPr>
      </w:pPr>
      <w:r w:rsidRPr="00E131A7">
        <w:rPr>
          <w:rFonts w:ascii="Times New Roman" w:hAnsi="Times New Roman" w:cs="Times New Roman"/>
          <w:sz w:val="24"/>
          <w:szCs w:val="23"/>
        </w:rPr>
        <w:tab/>
        <w:t>Poruchy příjmu potravy jsou jedním z nejčastějších a nejzávažnějších onemocnění do</w:t>
      </w:r>
      <w:r w:rsidR="00EF3714" w:rsidRPr="00E131A7">
        <w:rPr>
          <w:rFonts w:ascii="Times New Roman" w:hAnsi="Times New Roman" w:cs="Times New Roman"/>
          <w:sz w:val="24"/>
          <w:szCs w:val="23"/>
        </w:rPr>
        <w:t>spívajících dívek a mladých žen (Krch, 1999).</w:t>
      </w:r>
      <w:r w:rsidRPr="00E131A7">
        <w:rPr>
          <w:rFonts w:ascii="Times New Roman" w:hAnsi="Times New Roman" w:cs="Times New Roman"/>
          <w:sz w:val="24"/>
          <w:szCs w:val="23"/>
        </w:rPr>
        <w:t xml:space="preserve"> </w:t>
      </w:r>
      <w:r w:rsidR="00EF3714" w:rsidRPr="00E131A7">
        <w:rPr>
          <w:rFonts w:ascii="Times New Roman" w:hAnsi="Times New Roman" w:cs="Times New Roman"/>
          <w:sz w:val="24"/>
          <w:szCs w:val="23"/>
        </w:rPr>
        <w:t>U mladých lidí jsou třetím nejčastějším</w:t>
      </w:r>
      <w:r w:rsidR="00AF4E62" w:rsidRPr="00E131A7">
        <w:rPr>
          <w:rFonts w:ascii="Times New Roman" w:hAnsi="Times New Roman" w:cs="Times New Roman"/>
          <w:sz w:val="24"/>
          <w:szCs w:val="23"/>
        </w:rPr>
        <w:t xml:space="preserve"> chronickým onemocněním, před obezitou a astmatem (</w:t>
      </w:r>
      <w:proofErr w:type="spellStart"/>
      <w:r w:rsidR="00AF4E62" w:rsidRPr="00E131A7">
        <w:rPr>
          <w:rFonts w:ascii="Times New Roman" w:hAnsi="Times New Roman" w:cs="Times New Roman"/>
          <w:sz w:val="24"/>
          <w:szCs w:val="23"/>
        </w:rPr>
        <w:t>Healey</w:t>
      </w:r>
      <w:proofErr w:type="spellEnd"/>
      <w:r w:rsidR="00AF4E62" w:rsidRPr="00E131A7">
        <w:rPr>
          <w:rFonts w:ascii="Times New Roman" w:hAnsi="Times New Roman" w:cs="Times New Roman"/>
          <w:sz w:val="24"/>
          <w:szCs w:val="23"/>
        </w:rPr>
        <w:t xml:space="preserve">, 2014). </w:t>
      </w:r>
    </w:p>
    <w:p w14:paraId="3065E863" w14:textId="70C5C6AD" w:rsidR="001070B5" w:rsidRDefault="001070B5" w:rsidP="001070B5">
      <w:pPr>
        <w:spacing w:after="0" w:line="360" w:lineRule="auto"/>
        <w:ind w:firstLine="708"/>
        <w:jc w:val="both"/>
        <w:rPr>
          <w:rFonts w:ascii="Times New Roman" w:hAnsi="Times New Roman" w:cs="Times New Roman"/>
          <w:sz w:val="24"/>
          <w:szCs w:val="23"/>
        </w:rPr>
      </w:pPr>
      <w:r>
        <w:rPr>
          <w:rFonts w:ascii="Times New Roman" w:hAnsi="Times New Roman" w:cs="Times New Roman"/>
          <w:sz w:val="24"/>
          <w:szCs w:val="23"/>
        </w:rPr>
        <w:t xml:space="preserve">Vliv vrstevníků má významný podíl na rizikovém stravování adolescentů. Papežová (2014) uvádí, že mentální anorexií a bulimií všeobecně onemocní větší množství žen než mužů. </w:t>
      </w:r>
      <w:r w:rsidR="001E1D0E">
        <w:rPr>
          <w:rFonts w:ascii="Times New Roman" w:hAnsi="Times New Roman" w:cs="Times New Roman"/>
          <w:sz w:val="24"/>
          <w:szCs w:val="23"/>
        </w:rPr>
        <w:t xml:space="preserve"> </w:t>
      </w:r>
    </w:p>
    <w:p w14:paraId="6582BC2F" w14:textId="7016A932" w:rsidR="00F43E49" w:rsidRPr="00E131A7" w:rsidRDefault="00F43E49" w:rsidP="001070B5">
      <w:pPr>
        <w:spacing w:after="0" w:line="360" w:lineRule="auto"/>
        <w:jc w:val="both"/>
        <w:rPr>
          <w:rFonts w:ascii="Times New Roman" w:hAnsi="Times New Roman" w:cs="Times New Roman"/>
          <w:sz w:val="24"/>
          <w:szCs w:val="23"/>
        </w:rPr>
      </w:pPr>
      <w:r>
        <w:rPr>
          <w:rFonts w:ascii="Times New Roman" w:hAnsi="Times New Roman" w:cs="Times New Roman"/>
          <w:sz w:val="24"/>
          <w:szCs w:val="23"/>
        </w:rPr>
        <w:tab/>
      </w:r>
    </w:p>
    <w:p w14:paraId="20CBF9A9" w14:textId="052A8DA9" w:rsidR="00AF4E62" w:rsidRPr="00E131A7" w:rsidRDefault="00831139" w:rsidP="00AF4E62">
      <w:pPr>
        <w:pStyle w:val="Nadpis2"/>
        <w:spacing w:line="480" w:lineRule="auto"/>
        <w:rPr>
          <w:rFonts w:ascii="Times New Roman" w:hAnsi="Times New Roman" w:cs="Times New Roman"/>
          <w:b/>
          <w:color w:val="auto"/>
          <w:sz w:val="30"/>
          <w:szCs w:val="30"/>
        </w:rPr>
      </w:pPr>
      <w:bookmarkStart w:id="16" w:name="_Toc138147041"/>
      <w:r w:rsidRPr="00E131A7">
        <w:rPr>
          <w:rFonts w:ascii="Times New Roman" w:hAnsi="Times New Roman" w:cs="Times New Roman"/>
          <w:b/>
          <w:color w:val="auto"/>
          <w:sz w:val="30"/>
          <w:szCs w:val="30"/>
        </w:rPr>
        <w:t xml:space="preserve">4.1 </w:t>
      </w:r>
      <w:r w:rsidR="00AF4E62" w:rsidRPr="00E131A7">
        <w:rPr>
          <w:rFonts w:ascii="Times New Roman" w:hAnsi="Times New Roman" w:cs="Times New Roman"/>
          <w:b/>
          <w:color w:val="auto"/>
          <w:sz w:val="30"/>
          <w:szCs w:val="30"/>
        </w:rPr>
        <w:t>Mentální anorexie</w:t>
      </w:r>
      <w:bookmarkEnd w:id="16"/>
    </w:p>
    <w:p w14:paraId="4C35962B" w14:textId="77777777" w:rsidR="00E350BD" w:rsidRPr="00E131A7" w:rsidRDefault="00AF4E62" w:rsidP="00E350BD">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t>„</w:t>
      </w:r>
      <w:r w:rsidR="00E350BD" w:rsidRPr="00E131A7">
        <w:rPr>
          <w:rFonts w:ascii="Times New Roman" w:hAnsi="Times New Roman" w:cs="Times New Roman"/>
          <w:sz w:val="24"/>
          <w:szCs w:val="23"/>
        </w:rPr>
        <w:t xml:space="preserve">Mentální anorexie je porucha charakterizována zejména úmyslným </w:t>
      </w:r>
      <w:r w:rsidRPr="00E131A7">
        <w:rPr>
          <w:rFonts w:ascii="Times New Roman" w:hAnsi="Times New Roman" w:cs="Times New Roman"/>
          <w:sz w:val="24"/>
          <w:szCs w:val="23"/>
        </w:rPr>
        <w:t>snižováním  tělesné  hmotnosti „(Krch a kol., 1999, s</w:t>
      </w:r>
      <w:r w:rsidR="00E350BD" w:rsidRPr="00E131A7">
        <w:rPr>
          <w:rFonts w:ascii="Times New Roman" w:hAnsi="Times New Roman" w:cs="Times New Roman"/>
          <w:sz w:val="24"/>
          <w:szCs w:val="23"/>
        </w:rPr>
        <w:t>.</w:t>
      </w:r>
      <w:r w:rsidRPr="00E131A7">
        <w:rPr>
          <w:rFonts w:ascii="Times New Roman" w:hAnsi="Times New Roman" w:cs="Times New Roman"/>
          <w:sz w:val="24"/>
          <w:szCs w:val="23"/>
        </w:rPr>
        <w:t xml:space="preserve"> </w:t>
      </w:r>
      <w:r w:rsidR="00E350BD" w:rsidRPr="00E131A7">
        <w:rPr>
          <w:rFonts w:ascii="Times New Roman" w:hAnsi="Times New Roman" w:cs="Times New Roman"/>
          <w:sz w:val="24"/>
          <w:szCs w:val="23"/>
        </w:rPr>
        <w:t>14).</w:t>
      </w:r>
    </w:p>
    <w:p w14:paraId="3ECEDE4A" w14:textId="539A45C0" w:rsidR="00E350BD" w:rsidRPr="00E131A7" w:rsidRDefault="00AF4E62" w:rsidP="00E350BD">
      <w:p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ab/>
      </w:r>
      <w:r w:rsidR="00E350BD" w:rsidRPr="00E131A7">
        <w:rPr>
          <w:rFonts w:ascii="Times New Roman" w:hAnsi="Times New Roman" w:cs="Times New Roman"/>
          <w:sz w:val="24"/>
          <w:szCs w:val="23"/>
        </w:rPr>
        <w:t xml:space="preserve">Odmítání  jídla je převážně poruchou u mladých žen a dospívajících dívek, které mají strach z tloušťky a z frustrace postavy. Anorexie se rozvíjí </w:t>
      </w:r>
      <w:proofErr w:type="gramStart"/>
      <w:r w:rsidR="00E350BD" w:rsidRPr="00E131A7">
        <w:rPr>
          <w:rFonts w:ascii="Times New Roman" w:hAnsi="Times New Roman" w:cs="Times New Roman"/>
          <w:sz w:val="24"/>
          <w:szCs w:val="23"/>
        </w:rPr>
        <w:t>pomalu a postupně</w:t>
      </w:r>
      <w:proofErr w:type="gramEnd"/>
      <w:r w:rsidR="00E350BD" w:rsidRPr="00E131A7">
        <w:rPr>
          <w:rFonts w:ascii="Times New Roman" w:hAnsi="Times New Roman" w:cs="Times New Roman"/>
          <w:sz w:val="24"/>
          <w:szCs w:val="23"/>
        </w:rPr>
        <w:t xml:space="preserve"> má vlil i na zdravotní stav např. vypadávání vlasů, poruchy spánku, zpomalování růstu, srdeční o</w:t>
      </w:r>
      <w:r w:rsidR="001523F8">
        <w:rPr>
          <w:rFonts w:ascii="Times New Roman" w:hAnsi="Times New Roman" w:cs="Times New Roman"/>
          <w:sz w:val="24"/>
          <w:szCs w:val="23"/>
        </w:rPr>
        <w:t xml:space="preserve">btíže </w:t>
      </w:r>
      <w:proofErr w:type="gramStart"/>
      <w:r w:rsidR="001523F8">
        <w:rPr>
          <w:rFonts w:ascii="Times New Roman" w:hAnsi="Times New Roman" w:cs="Times New Roman"/>
          <w:sz w:val="24"/>
          <w:szCs w:val="23"/>
        </w:rPr>
        <w:t>aj.</w:t>
      </w:r>
      <w:proofErr w:type="gramEnd"/>
      <w:r w:rsidR="001523F8">
        <w:rPr>
          <w:rFonts w:ascii="Times New Roman" w:hAnsi="Times New Roman" w:cs="Times New Roman"/>
          <w:sz w:val="24"/>
          <w:szCs w:val="23"/>
        </w:rPr>
        <w:t xml:space="preserve"> (</w:t>
      </w:r>
      <w:proofErr w:type="spellStart"/>
      <w:r w:rsidR="001523F8">
        <w:rPr>
          <w:rFonts w:ascii="Times New Roman" w:hAnsi="Times New Roman" w:cs="Times New Roman"/>
          <w:sz w:val="24"/>
          <w:szCs w:val="23"/>
        </w:rPr>
        <w:t>Pugnerová</w:t>
      </w:r>
      <w:proofErr w:type="spellEnd"/>
      <w:r w:rsidR="001523F8">
        <w:rPr>
          <w:rFonts w:ascii="Times New Roman" w:hAnsi="Times New Roman" w:cs="Times New Roman"/>
          <w:sz w:val="24"/>
          <w:szCs w:val="23"/>
        </w:rPr>
        <w:t>, 2016, s.</w:t>
      </w:r>
      <w:r w:rsidR="00E350BD" w:rsidRPr="00E131A7">
        <w:rPr>
          <w:rFonts w:ascii="Times New Roman" w:hAnsi="Times New Roman" w:cs="Times New Roman"/>
          <w:sz w:val="24"/>
          <w:szCs w:val="23"/>
        </w:rPr>
        <w:t xml:space="preserve"> 133).</w:t>
      </w:r>
    </w:p>
    <w:p w14:paraId="2132A197" w14:textId="11A01901" w:rsidR="00E350BD" w:rsidRPr="00E131A7" w:rsidRDefault="00095379" w:rsidP="00E350BD">
      <w:pPr>
        <w:spacing w:line="360" w:lineRule="auto"/>
        <w:jc w:val="both"/>
        <w:rPr>
          <w:rFonts w:ascii="Times New Roman" w:hAnsi="Times New Roman" w:cs="Times New Roman"/>
          <w:sz w:val="24"/>
          <w:szCs w:val="23"/>
        </w:rPr>
      </w:pPr>
      <w:r>
        <w:rPr>
          <w:rFonts w:ascii="Times New Roman" w:hAnsi="Times New Roman" w:cs="Times New Roman"/>
          <w:sz w:val="24"/>
          <w:szCs w:val="23"/>
        </w:rPr>
        <w:tab/>
      </w:r>
      <w:r w:rsidR="00E350BD" w:rsidRPr="00E131A7">
        <w:rPr>
          <w:rFonts w:ascii="Times New Roman" w:hAnsi="Times New Roman" w:cs="Times New Roman"/>
          <w:sz w:val="24"/>
          <w:szCs w:val="23"/>
        </w:rPr>
        <w:t xml:space="preserve">U některých pacientů je omezování se v jídle naopak doprovázeno zvýšeným zájmem o jídlo, ale jíst </w:t>
      </w:r>
      <w:r w:rsidR="001523F8">
        <w:rPr>
          <w:rFonts w:ascii="Times New Roman" w:hAnsi="Times New Roman" w:cs="Times New Roman"/>
          <w:sz w:val="24"/>
          <w:szCs w:val="23"/>
        </w:rPr>
        <w:t>nechtějí (Krch a kol., 1999, s</w:t>
      </w:r>
      <w:r w:rsidR="00E350BD" w:rsidRPr="00E131A7">
        <w:rPr>
          <w:rFonts w:ascii="Times New Roman" w:hAnsi="Times New Roman" w:cs="Times New Roman"/>
          <w:sz w:val="24"/>
          <w:szCs w:val="23"/>
        </w:rPr>
        <w:t>.</w:t>
      </w:r>
      <w:r>
        <w:rPr>
          <w:rFonts w:ascii="Times New Roman" w:hAnsi="Times New Roman" w:cs="Times New Roman"/>
          <w:sz w:val="24"/>
          <w:szCs w:val="23"/>
        </w:rPr>
        <w:t xml:space="preserve"> </w:t>
      </w:r>
      <w:r w:rsidR="00E350BD" w:rsidRPr="00E131A7">
        <w:rPr>
          <w:rFonts w:ascii="Times New Roman" w:hAnsi="Times New Roman" w:cs="Times New Roman"/>
          <w:sz w:val="24"/>
          <w:szCs w:val="23"/>
        </w:rPr>
        <w:t>14).</w:t>
      </w:r>
    </w:p>
    <w:p w14:paraId="2E6DD621" w14:textId="433CF213" w:rsidR="00E350BD" w:rsidRPr="00E131A7" w:rsidRDefault="001523F8" w:rsidP="00E350BD">
      <w:pPr>
        <w:spacing w:line="360" w:lineRule="auto"/>
        <w:jc w:val="both"/>
        <w:rPr>
          <w:rFonts w:ascii="Times New Roman" w:hAnsi="Times New Roman" w:cs="Times New Roman"/>
          <w:sz w:val="24"/>
          <w:szCs w:val="23"/>
        </w:rPr>
      </w:pPr>
      <w:r>
        <w:rPr>
          <w:rFonts w:ascii="Times New Roman" w:hAnsi="Times New Roman" w:cs="Times New Roman"/>
          <w:sz w:val="24"/>
          <w:szCs w:val="23"/>
        </w:rPr>
        <w:tab/>
      </w:r>
      <w:r w:rsidR="00E350BD" w:rsidRPr="00E131A7">
        <w:rPr>
          <w:rFonts w:ascii="Times New Roman" w:hAnsi="Times New Roman" w:cs="Times New Roman"/>
          <w:sz w:val="24"/>
          <w:szCs w:val="23"/>
        </w:rPr>
        <w:t>Existuje několik diagnostických kritérií, která byla vytvořena pro rozpoznání přítomnosti anorexie.</w:t>
      </w:r>
    </w:p>
    <w:p w14:paraId="46BC7346" w14:textId="10B6784C" w:rsidR="00E350BD" w:rsidRPr="00E131A7" w:rsidRDefault="00E350BD" w:rsidP="00E350BD">
      <w:pPr>
        <w:spacing w:line="360" w:lineRule="auto"/>
        <w:jc w:val="both"/>
        <w:rPr>
          <w:rFonts w:ascii="Times New Roman" w:hAnsi="Times New Roman" w:cs="Times New Roman"/>
          <w:sz w:val="24"/>
          <w:szCs w:val="23"/>
          <w:u w:val="single"/>
        </w:rPr>
      </w:pPr>
      <w:r w:rsidRPr="00E131A7">
        <w:rPr>
          <w:rFonts w:ascii="Times New Roman" w:hAnsi="Times New Roman" w:cs="Times New Roman"/>
          <w:sz w:val="24"/>
          <w:szCs w:val="23"/>
          <w:u w:val="single"/>
        </w:rPr>
        <w:t>Diagnostická kritéria podle DSM-V (APA2003)</w:t>
      </w:r>
      <w:r w:rsidR="00266A14" w:rsidRPr="00E131A7">
        <w:rPr>
          <w:rFonts w:ascii="Times New Roman" w:hAnsi="Times New Roman" w:cs="Times New Roman"/>
          <w:sz w:val="24"/>
          <w:szCs w:val="23"/>
          <w:u w:val="single"/>
        </w:rPr>
        <w:t>:</w:t>
      </w:r>
      <w:r w:rsidRPr="00E131A7">
        <w:rPr>
          <w:rFonts w:ascii="Times New Roman" w:hAnsi="Times New Roman" w:cs="Times New Roman"/>
          <w:sz w:val="24"/>
          <w:szCs w:val="23"/>
          <w:u w:val="single"/>
        </w:rPr>
        <w:t xml:space="preserve"> </w:t>
      </w:r>
    </w:p>
    <w:p w14:paraId="469F229D" w14:textId="77777777" w:rsidR="00E350BD" w:rsidRPr="00E131A7" w:rsidRDefault="00E350BD" w:rsidP="00E350BD">
      <w:pPr>
        <w:numPr>
          <w:ilvl w:val="0"/>
          <w:numId w:val="28"/>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„Tělesná hmotnost je o 15% nižší, než odpovídá normě pro danou věkovou skupinu, výšku a tělesný typ.</w:t>
      </w:r>
    </w:p>
    <w:p w14:paraId="61FFC73C" w14:textId="77777777" w:rsidR="00E350BD" w:rsidRPr="00E131A7" w:rsidRDefault="00E350BD" w:rsidP="00E350BD">
      <w:pPr>
        <w:numPr>
          <w:ilvl w:val="0"/>
          <w:numId w:val="28"/>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Silná obava z přírůstků hmotnosti a tloustnutí i v případě podváhy. Pokles tělesné hmotnosti se může ještě prohloubit z obavy tloustnutí.</w:t>
      </w:r>
    </w:p>
    <w:p w14:paraId="2C8B3FB6" w14:textId="77777777" w:rsidR="00E350BD" w:rsidRPr="00E131A7" w:rsidRDefault="00E350BD" w:rsidP="00E350BD">
      <w:pPr>
        <w:numPr>
          <w:ilvl w:val="0"/>
          <w:numId w:val="28"/>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Dochází ke zkreslení vnímání  tělového schématu. Někteří jedinci mají pocit, že jsou celkově tlustí, jiní jsou si sice vědomi, že jsou hubení, ale určité části těla (např. břicho, stehna) jim připadají příliš silné.</w:t>
      </w:r>
    </w:p>
    <w:p w14:paraId="7517E6B5" w14:textId="4ABAD261" w:rsidR="00E350BD" w:rsidRPr="00E131A7" w:rsidRDefault="00E350BD" w:rsidP="00E350BD">
      <w:pPr>
        <w:numPr>
          <w:ilvl w:val="0"/>
          <w:numId w:val="28"/>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U žen absence menstruačního cyklu alespoň třikrát za sebou, pokud není jiný důvod vynechání menstruace, kupříkladu amenorea (tj. stav, kdy žena má menstruaci pouze při podá</w:t>
      </w:r>
      <w:r w:rsidR="001523F8">
        <w:rPr>
          <w:rFonts w:ascii="Times New Roman" w:hAnsi="Times New Roman" w:cs="Times New Roman"/>
          <w:sz w:val="24"/>
          <w:szCs w:val="23"/>
        </w:rPr>
        <w:t>vání hormonů, např. estrogenu)“ (</w:t>
      </w:r>
      <w:proofErr w:type="spellStart"/>
      <w:r w:rsidR="001523F8">
        <w:rPr>
          <w:rFonts w:ascii="Times New Roman" w:hAnsi="Times New Roman" w:cs="Times New Roman"/>
          <w:sz w:val="24"/>
          <w:szCs w:val="23"/>
        </w:rPr>
        <w:t>Pugnerová</w:t>
      </w:r>
      <w:proofErr w:type="spellEnd"/>
      <w:r w:rsidR="001523F8">
        <w:rPr>
          <w:rFonts w:ascii="Times New Roman" w:hAnsi="Times New Roman" w:cs="Times New Roman"/>
          <w:sz w:val="24"/>
          <w:szCs w:val="23"/>
        </w:rPr>
        <w:t>,  2016, s</w:t>
      </w:r>
      <w:r w:rsidRPr="00E131A7">
        <w:rPr>
          <w:rFonts w:ascii="Times New Roman" w:hAnsi="Times New Roman" w:cs="Times New Roman"/>
          <w:sz w:val="24"/>
          <w:szCs w:val="23"/>
        </w:rPr>
        <w:t xml:space="preserve">. 132).   </w:t>
      </w:r>
    </w:p>
    <w:p w14:paraId="30FA936F" w14:textId="5AEBE571" w:rsidR="00E350BD" w:rsidRPr="00E131A7" w:rsidRDefault="001523F8" w:rsidP="00E350BD">
      <w:pPr>
        <w:spacing w:line="360" w:lineRule="auto"/>
        <w:jc w:val="both"/>
        <w:rPr>
          <w:rFonts w:ascii="Times New Roman" w:hAnsi="Times New Roman" w:cs="Times New Roman"/>
          <w:sz w:val="24"/>
          <w:szCs w:val="23"/>
          <w:u w:val="single"/>
        </w:rPr>
      </w:pPr>
      <w:r>
        <w:rPr>
          <w:rFonts w:ascii="Times New Roman" w:hAnsi="Times New Roman" w:cs="Times New Roman"/>
          <w:sz w:val="24"/>
          <w:szCs w:val="23"/>
          <w:u w:val="single"/>
        </w:rPr>
        <w:lastRenderedPageBreak/>
        <w:t>Specifické typy mentální anorexie</w:t>
      </w:r>
      <w:r w:rsidR="00095379">
        <w:rPr>
          <w:rFonts w:ascii="Times New Roman" w:hAnsi="Times New Roman" w:cs="Times New Roman"/>
          <w:sz w:val="24"/>
          <w:szCs w:val="23"/>
          <w:u w:val="single"/>
        </w:rPr>
        <w:t>:</w:t>
      </w:r>
    </w:p>
    <w:p w14:paraId="17F6CF89" w14:textId="77777777" w:rsidR="00E350BD" w:rsidRPr="00E131A7" w:rsidRDefault="00E350BD" w:rsidP="00E350BD">
      <w:pPr>
        <w:numPr>
          <w:ilvl w:val="0"/>
          <w:numId w:val="29"/>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w:t>
      </w:r>
      <w:r w:rsidRPr="001523F8">
        <w:rPr>
          <w:rFonts w:ascii="Times New Roman" w:hAnsi="Times New Roman" w:cs="Times New Roman"/>
          <w:b/>
          <w:sz w:val="24"/>
          <w:szCs w:val="23"/>
        </w:rPr>
        <w:t>Nebulimický (restriktivní) typ</w:t>
      </w:r>
      <w:r w:rsidRPr="00E131A7">
        <w:rPr>
          <w:rFonts w:ascii="Times New Roman" w:hAnsi="Times New Roman" w:cs="Times New Roman"/>
          <w:sz w:val="24"/>
          <w:szCs w:val="23"/>
        </w:rPr>
        <w:t>. Během epizody mentální anorexie u pacienta nedochází k opakovaným záchvatům přejídání.</w:t>
      </w:r>
    </w:p>
    <w:p w14:paraId="728475CF" w14:textId="328C38E9" w:rsidR="00E350BD" w:rsidRDefault="00E350BD" w:rsidP="00E350BD">
      <w:pPr>
        <w:numPr>
          <w:ilvl w:val="0"/>
          <w:numId w:val="29"/>
        </w:numPr>
        <w:spacing w:line="360" w:lineRule="auto"/>
        <w:jc w:val="both"/>
        <w:rPr>
          <w:rFonts w:ascii="Times New Roman" w:hAnsi="Times New Roman" w:cs="Times New Roman"/>
          <w:sz w:val="24"/>
          <w:szCs w:val="23"/>
        </w:rPr>
      </w:pPr>
      <w:r w:rsidRPr="001523F8">
        <w:rPr>
          <w:rFonts w:ascii="Times New Roman" w:hAnsi="Times New Roman" w:cs="Times New Roman"/>
          <w:b/>
          <w:sz w:val="24"/>
          <w:szCs w:val="23"/>
        </w:rPr>
        <w:t>Bulimický (purgativní) typ</w:t>
      </w:r>
      <w:r w:rsidRPr="00E131A7">
        <w:rPr>
          <w:rFonts w:ascii="Times New Roman" w:hAnsi="Times New Roman" w:cs="Times New Roman"/>
          <w:sz w:val="24"/>
          <w:szCs w:val="23"/>
        </w:rPr>
        <w:t>. Během epizody mentální anorexie u pacienta dochází k opakovaným záchvatům př</w:t>
      </w:r>
      <w:r w:rsidR="001523F8">
        <w:rPr>
          <w:rFonts w:ascii="Times New Roman" w:hAnsi="Times New Roman" w:cs="Times New Roman"/>
          <w:sz w:val="24"/>
          <w:szCs w:val="23"/>
        </w:rPr>
        <w:t>ejídání“ (Krch a kol., 1999, s</w:t>
      </w:r>
      <w:r w:rsidRPr="00E131A7">
        <w:rPr>
          <w:rFonts w:ascii="Times New Roman" w:hAnsi="Times New Roman" w:cs="Times New Roman"/>
          <w:sz w:val="24"/>
          <w:szCs w:val="23"/>
        </w:rPr>
        <w:t>. 15).</w:t>
      </w:r>
    </w:p>
    <w:p w14:paraId="48700EFF" w14:textId="77777777" w:rsidR="001523F8" w:rsidRPr="00E131A7" w:rsidRDefault="001523F8" w:rsidP="001523F8">
      <w:pPr>
        <w:spacing w:line="360" w:lineRule="auto"/>
        <w:jc w:val="both"/>
        <w:rPr>
          <w:rFonts w:ascii="Times New Roman" w:hAnsi="Times New Roman" w:cs="Times New Roman"/>
          <w:sz w:val="24"/>
          <w:szCs w:val="23"/>
        </w:rPr>
      </w:pPr>
    </w:p>
    <w:p w14:paraId="5EA88B7F" w14:textId="2B3B4D3D" w:rsidR="00E350BD" w:rsidRPr="00E131A7" w:rsidRDefault="00831139" w:rsidP="00831139">
      <w:pPr>
        <w:pStyle w:val="Nadpis2"/>
        <w:spacing w:line="480" w:lineRule="auto"/>
        <w:rPr>
          <w:rFonts w:ascii="Times New Roman" w:hAnsi="Times New Roman" w:cs="Times New Roman"/>
          <w:b/>
          <w:bCs/>
          <w:color w:val="auto"/>
          <w:sz w:val="30"/>
          <w:szCs w:val="30"/>
        </w:rPr>
      </w:pPr>
      <w:bookmarkStart w:id="17" w:name="_Toc138147042"/>
      <w:r w:rsidRPr="00E131A7">
        <w:rPr>
          <w:rFonts w:ascii="Times New Roman" w:hAnsi="Times New Roman" w:cs="Times New Roman"/>
          <w:b/>
          <w:bCs/>
          <w:color w:val="auto"/>
          <w:sz w:val="30"/>
          <w:szCs w:val="30"/>
        </w:rPr>
        <w:t>4.2 Mentální bulimie</w:t>
      </w:r>
      <w:bookmarkEnd w:id="17"/>
    </w:p>
    <w:p w14:paraId="02FC6660" w14:textId="3566A05E" w:rsidR="00E350BD" w:rsidRPr="00E131A7" w:rsidRDefault="001523F8" w:rsidP="00E350BD">
      <w:pPr>
        <w:spacing w:line="360" w:lineRule="auto"/>
        <w:jc w:val="both"/>
        <w:rPr>
          <w:rFonts w:ascii="Times New Roman" w:hAnsi="Times New Roman" w:cs="Times New Roman"/>
          <w:sz w:val="24"/>
          <w:szCs w:val="23"/>
        </w:rPr>
      </w:pPr>
      <w:r>
        <w:rPr>
          <w:rFonts w:ascii="Times New Roman" w:hAnsi="Times New Roman" w:cs="Times New Roman"/>
          <w:sz w:val="24"/>
          <w:szCs w:val="23"/>
        </w:rPr>
        <w:tab/>
      </w:r>
      <w:r w:rsidR="00E350BD" w:rsidRPr="00E131A7">
        <w:rPr>
          <w:rFonts w:ascii="Times New Roman" w:hAnsi="Times New Roman" w:cs="Times New Roman"/>
          <w:sz w:val="24"/>
          <w:szCs w:val="23"/>
        </w:rPr>
        <w:t>„Mentální bulimie je porucha charakterizovaná zejména opakujícími se záchvaty přejídání, spojenými s přehnanou kontrolou tělesné hm</w:t>
      </w:r>
      <w:r>
        <w:rPr>
          <w:rFonts w:ascii="Times New Roman" w:hAnsi="Times New Roman" w:cs="Times New Roman"/>
          <w:sz w:val="24"/>
          <w:szCs w:val="23"/>
        </w:rPr>
        <w:t>otnosti“ (Krch a kol., 1999, s</w:t>
      </w:r>
      <w:r w:rsidR="00E350BD" w:rsidRPr="00E131A7">
        <w:rPr>
          <w:rFonts w:ascii="Times New Roman" w:hAnsi="Times New Roman" w:cs="Times New Roman"/>
          <w:sz w:val="24"/>
          <w:szCs w:val="23"/>
        </w:rPr>
        <w:t>. 17).</w:t>
      </w:r>
    </w:p>
    <w:p w14:paraId="27F01F2F" w14:textId="4410D15F" w:rsidR="00E350BD" w:rsidRPr="00E131A7" w:rsidRDefault="001523F8" w:rsidP="00E350BD">
      <w:pPr>
        <w:spacing w:line="360" w:lineRule="auto"/>
        <w:jc w:val="both"/>
        <w:rPr>
          <w:rFonts w:ascii="Times New Roman" w:hAnsi="Times New Roman" w:cs="Times New Roman"/>
          <w:sz w:val="24"/>
          <w:szCs w:val="23"/>
        </w:rPr>
      </w:pPr>
      <w:r>
        <w:rPr>
          <w:rFonts w:ascii="Times New Roman" w:hAnsi="Times New Roman" w:cs="Times New Roman"/>
          <w:sz w:val="24"/>
          <w:szCs w:val="23"/>
        </w:rPr>
        <w:tab/>
      </w:r>
      <w:r w:rsidR="00E350BD" w:rsidRPr="00E131A7">
        <w:rPr>
          <w:rFonts w:ascii="Times New Roman" w:hAnsi="Times New Roman" w:cs="Times New Roman"/>
          <w:sz w:val="24"/>
          <w:szCs w:val="23"/>
        </w:rPr>
        <w:t>Jedinec je nejistý, má snížené sebehodnocení, prožívá pocit viny a zároveň si uvědomuje své špatné počínání si v přejídání se, a že není schopen to nějak zastavit. Jedinec nemocný bulimií má obdobné osobnostní rysy, jako má jedinec nemocný mentáln</w:t>
      </w:r>
      <w:r>
        <w:rPr>
          <w:rFonts w:ascii="Times New Roman" w:hAnsi="Times New Roman" w:cs="Times New Roman"/>
          <w:sz w:val="24"/>
          <w:szCs w:val="23"/>
        </w:rPr>
        <w:t>í anorexií (Vágnerová, 1999, s</w:t>
      </w:r>
      <w:r w:rsidR="00E350BD" w:rsidRPr="00E131A7">
        <w:rPr>
          <w:rFonts w:ascii="Times New Roman" w:hAnsi="Times New Roman" w:cs="Times New Roman"/>
          <w:sz w:val="24"/>
          <w:szCs w:val="23"/>
        </w:rPr>
        <w:t>. 234 – 236).</w:t>
      </w:r>
    </w:p>
    <w:p w14:paraId="41E90B4B" w14:textId="3EACE6D5" w:rsidR="00E350BD" w:rsidRPr="001523F8" w:rsidRDefault="00E350BD" w:rsidP="00E350BD">
      <w:pPr>
        <w:spacing w:line="360" w:lineRule="auto"/>
        <w:jc w:val="both"/>
        <w:rPr>
          <w:rFonts w:ascii="Times New Roman" w:hAnsi="Times New Roman" w:cs="Times New Roman"/>
          <w:sz w:val="24"/>
          <w:szCs w:val="23"/>
          <w:u w:val="single"/>
        </w:rPr>
      </w:pPr>
      <w:r w:rsidRPr="001523F8">
        <w:rPr>
          <w:rFonts w:ascii="Times New Roman" w:hAnsi="Times New Roman" w:cs="Times New Roman"/>
          <w:sz w:val="24"/>
          <w:szCs w:val="23"/>
          <w:u w:val="single"/>
        </w:rPr>
        <w:t>Diagnostická kritéria mentální bulimie podle MKN-10 (F 50.0)</w:t>
      </w:r>
      <w:r w:rsidR="00095379">
        <w:rPr>
          <w:rFonts w:ascii="Times New Roman" w:hAnsi="Times New Roman" w:cs="Times New Roman"/>
          <w:sz w:val="24"/>
          <w:szCs w:val="23"/>
          <w:u w:val="single"/>
        </w:rPr>
        <w:t>:</w:t>
      </w:r>
    </w:p>
    <w:p w14:paraId="24631616" w14:textId="77777777" w:rsidR="00E350BD" w:rsidRPr="00E131A7" w:rsidRDefault="00E350BD" w:rsidP="00E350BD">
      <w:pPr>
        <w:numPr>
          <w:ilvl w:val="1"/>
          <w:numId w:val="30"/>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„Opakované epizody přejídání (nejméně dvakrát týdně po dobu 3 měsíců), při nichž je v krátkém čase konzumováno velké množství jídla.</w:t>
      </w:r>
    </w:p>
    <w:p w14:paraId="08531BAB" w14:textId="77777777" w:rsidR="00E350BD" w:rsidRPr="00E131A7" w:rsidRDefault="00E350BD" w:rsidP="00E350BD">
      <w:pPr>
        <w:numPr>
          <w:ilvl w:val="1"/>
          <w:numId w:val="30"/>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Neustálé zabývání se jídlem a silná, neodolatelná touha po jídle (žádostivost).</w:t>
      </w:r>
    </w:p>
    <w:p w14:paraId="77592225" w14:textId="77777777" w:rsidR="00E350BD" w:rsidRPr="00E131A7" w:rsidRDefault="00E350BD" w:rsidP="00E350BD">
      <w:pPr>
        <w:numPr>
          <w:ilvl w:val="1"/>
          <w:numId w:val="30"/>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Snaha potlačit „ výkrmný“ účinek jídla jedním nebo více z následujících způsobů: vyprovokované zvracení, zneužívání projímadel, střídavá období hladovění, užívání léků typu anorektik, tyreoidálních preparátů nebo diuretik, diabetici se mohou snažit vynechávat léčbu inzulínem.</w:t>
      </w:r>
    </w:p>
    <w:p w14:paraId="317FDA08" w14:textId="77777777" w:rsidR="00E350BD" w:rsidRPr="00E131A7" w:rsidRDefault="00E350BD" w:rsidP="00E350BD">
      <w:pPr>
        <w:numPr>
          <w:ilvl w:val="1"/>
          <w:numId w:val="30"/>
        </w:numPr>
        <w:spacing w:line="360" w:lineRule="auto"/>
        <w:jc w:val="both"/>
        <w:rPr>
          <w:rFonts w:ascii="Times New Roman" w:hAnsi="Times New Roman" w:cs="Times New Roman"/>
          <w:sz w:val="24"/>
          <w:szCs w:val="23"/>
        </w:rPr>
      </w:pPr>
      <w:r w:rsidRPr="00E131A7">
        <w:rPr>
          <w:rFonts w:ascii="Times New Roman" w:hAnsi="Times New Roman" w:cs="Times New Roman"/>
          <w:sz w:val="24"/>
          <w:szCs w:val="23"/>
        </w:rPr>
        <w:t>Pocit přílišné tloušťky spojený s neodbytnou obavou z tloustnutí (pacient usiluje o nižší než nemorbidní a často přeměřenou hmotnost). Často  (ne vždy) je v anamnéze epizoda anorexie nebo intenzivnějšího omezování se v jídle“ (Krch a kol., 1999, str. 17).</w:t>
      </w:r>
    </w:p>
    <w:p w14:paraId="10DC30A9" w14:textId="3598D57D" w:rsidR="00E350BD" w:rsidRPr="00E131A7" w:rsidRDefault="001523F8" w:rsidP="00E350BD">
      <w:pPr>
        <w:spacing w:line="360" w:lineRule="auto"/>
        <w:jc w:val="both"/>
        <w:rPr>
          <w:rFonts w:ascii="Times New Roman" w:hAnsi="Times New Roman" w:cs="Times New Roman"/>
          <w:sz w:val="24"/>
          <w:szCs w:val="23"/>
          <w:u w:val="single"/>
        </w:rPr>
      </w:pPr>
      <w:r>
        <w:rPr>
          <w:rFonts w:ascii="Times New Roman" w:hAnsi="Times New Roman" w:cs="Times New Roman"/>
          <w:sz w:val="24"/>
          <w:szCs w:val="23"/>
          <w:u w:val="single"/>
        </w:rPr>
        <w:t>Specifické typy</w:t>
      </w:r>
      <w:r w:rsidR="00095379">
        <w:rPr>
          <w:rFonts w:ascii="Times New Roman" w:hAnsi="Times New Roman" w:cs="Times New Roman"/>
          <w:sz w:val="24"/>
          <w:szCs w:val="23"/>
          <w:u w:val="single"/>
        </w:rPr>
        <w:t xml:space="preserve"> mentální bulimie:</w:t>
      </w:r>
    </w:p>
    <w:p w14:paraId="6A438F5F" w14:textId="77777777" w:rsidR="00E350BD" w:rsidRPr="00E131A7" w:rsidRDefault="00E350BD" w:rsidP="00E350BD">
      <w:pPr>
        <w:numPr>
          <w:ilvl w:val="0"/>
          <w:numId w:val="29"/>
        </w:numPr>
        <w:spacing w:line="360" w:lineRule="auto"/>
        <w:jc w:val="both"/>
        <w:rPr>
          <w:rFonts w:ascii="Times New Roman" w:hAnsi="Times New Roman" w:cs="Times New Roman"/>
          <w:sz w:val="24"/>
          <w:szCs w:val="23"/>
        </w:rPr>
      </w:pPr>
      <w:r w:rsidRPr="00095379">
        <w:rPr>
          <w:rFonts w:ascii="Times New Roman" w:hAnsi="Times New Roman" w:cs="Times New Roman"/>
          <w:b/>
          <w:sz w:val="24"/>
          <w:szCs w:val="23"/>
        </w:rPr>
        <w:t>„Purgativní typ</w:t>
      </w:r>
      <w:r w:rsidRPr="00E131A7">
        <w:rPr>
          <w:rFonts w:ascii="Times New Roman" w:hAnsi="Times New Roman" w:cs="Times New Roman"/>
          <w:sz w:val="24"/>
          <w:szCs w:val="23"/>
        </w:rPr>
        <w:t>: provádí pravidelné zvracení, zneužívá laxativa nebo diuretika.</w:t>
      </w:r>
    </w:p>
    <w:p w14:paraId="3CE01065" w14:textId="1501AD4B" w:rsidR="00E350BD" w:rsidRPr="00E131A7" w:rsidRDefault="00E350BD" w:rsidP="00E350BD">
      <w:pPr>
        <w:numPr>
          <w:ilvl w:val="0"/>
          <w:numId w:val="29"/>
        </w:numPr>
        <w:spacing w:line="360" w:lineRule="auto"/>
        <w:jc w:val="both"/>
        <w:rPr>
          <w:rFonts w:ascii="Times New Roman" w:hAnsi="Times New Roman" w:cs="Times New Roman"/>
          <w:sz w:val="24"/>
          <w:szCs w:val="23"/>
        </w:rPr>
      </w:pPr>
      <w:r w:rsidRPr="00095379">
        <w:rPr>
          <w:rFonts w:ascii="Times New Roman" w:hAnsi="Times New Roman" w:cs="Times New Roman"/>
          <w:b/>
          <w:sz w:val="24"/>
          <w:szCs w:val="23"/>
        </w:rPr>
        <w:t>Nepurgativní typ</w:t>
      </w:r>
      <w:r w:rsidRPr="00E131A7">
        <w:rPr>
          <w:rFonts w:ascii="Times New Roman" w:hAnsi="Times New Roman" w:cs="Times New Roman"/>
          <w:sz w:val="24"/>
          <w:szCs w:val="23"/>
        </w:rPr>
        <w:t xml:space="preserve">: používá přísné diety, hladovky nebo intenzivní fyzické cvičení, ne však pravidelné purgativní metody“ (Krch a kol., 1999, s. 18). </w:t>
      </w:r>
    </w:p>
    <w:p w14:paraId="46DE520D" w14:textId="7DFF5A17" w:rsidR="00B06FD7" w:rsidRPr="00E131A7" w:rsidRDefault="00831139" w:rsidP="00440FB7">
      <w:pPr>
        <w:pStyle w:val="Nadpis1"/>
        <w:spacing w:line="480" w:lineRule="auto"/>
        <w:rPr>
          <w:rFonts w:ascii="Times New Roman" w:hAnsi="Times New Roman" w:cs="Times New Roman"/>
          <w:b/>
          <w:color w:val="auto"/>
        </w:rPr>
      </w:pPr>
      <w:bookmarkStart w:id="18" w:name="_Toc138147043"/>
      <w:r w:rsidRPr="00E131A7">
        <w:rPr>
          <w:rFonts w:ascii="Times New Roman" w:hAnsi="Times New Roman" w:cs="Times New Roman"/>
          <w:b/>
          <w:color w:val="auto"/>
        </w:rPr>
        <w:lastRenderedPageBreak/>
        <w:t>5</w:t>
      </w:r>
      <w:r w:rsidR="00C6083A" w:rsidRPr="00E131A7">
        <w:rPr>
          <w:rFonts w:ascii="Times New Roman" w:hAnsi="Times New Roman" w:cs="Times New Roman"/>
          <w:b/>
          <w:color w:val="auto"/>
        </w:rPr>
        <w:t xml:space="preserve"> </w:t>
      </w:r>
      <w:r w:rsidR="007E3077" w:rsidRPr="00E131A7">
        <w:rPr>
          <w:rFonts w:ascii="Times New Roman" w:hAnsi="Times New Roman" w:cs="Times New Roman"/>
          <w:b/>
          <w:color w:val="auto"/>
        </w:rPr>
        <w:t>Metody hodnocení body image</w:t>
      </w:r>
      <w:bookmarkEnd w:id="18"/>
    </w:p>
    <w:p w14:paraId="59FE9C1B" w14:textId="77777777" w:rsidR="008F3E5C" w:rsidRPr="00E131A7" w:rsidRDefault="00C57404"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t>Přirozeností každého člověka</w:t>
      </w:r>
      <w:r w:rsidR="006412E8" w:rsidRPr="00E131A7">
        <w:rPr>
          <w:rFonts w:ascii="Times New Roman" w:hAnsi="Times New Roman" w:cs="Times New Roman"/>
          <w:sz w:val="24"/>
        </w:rPr>
        <w:t>, ale převážně žen</w:t>
      </w:r>
      <w:r w:rsidRPr="00E131A7">
        <w:rPr>
          <w:rFonts w:ascii="Times New Roman" w:hAnsi="Times New Roman" w:cs="Times New Roman"/>
          <w:sz w:val="24"/>
        </w:rPr>
        <w:t xml:space="preserve"> je srovnávání se s druhými </w:t>
      </w:r>
      <w:r w:rsidR="003A2B7D" w:rsidRPr="00E131A7">
        <w:rPr>
          <w:rFonts w:ascii="Times New Roman" w:hAnsi="Times New Roman" w:cs="Times New Roman"/>
          <w:sz w:val="24"/>
        </w:rPr>
        <w:t>lidmi,</w:t>
      </w:r>
      <w:r w:rsidR="00452CA3" w:rsidRPr="00E131A7">
        <w:rPr>
          <w:rFonts w:ascii="Times New Roman" w:hAnsi="Times New Roman" w:cs="Times New Roman"/>
          <w:sz w:val="24"/>
        </w:rPr>
        <w:t xml:space="preserve"> které nejsou schopny objektivně posoudit své tělesné parametry, a nerealistickým subjektivním hodnocením se tak nechávají vést k určitým zásahům do proporcí vlastního těla. Každá žena by měla </w:t>
      </w:r>
      <w:r w:rsidR="003A2B7D" w:rsidRPr="00E131A7">
        <w:rPr>
          <w:rFonts w:ascii="Times New Roman" w:hAnsi="Times New Roman" w:cs="Times New Roman"/>
          <w:sz w:val="24"/>
        </w:rPr>
        <w:t xml:space="preserve">ale znát své možnosti a limity (Fialová, 2001). </w:t>
      </w:r>
    </w:p>
    <w:p w14:paraId="17B79A6B" w14:textId="77777777" w:rsidR="003A2B7D" w:rsidRPr="00E131A7" w:rsidRDefault="003A2B7D"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115658" w:rsidRPr="00E131A7">
        <w:rPr>
          <w:rFonts w:ascii="Times New Roman" w:hAnsi="Times New Roman" w:cs="Times New Roman"/>
          <w:sz w:val="24"/>
        </w:rPr>
        <w:t>Se zvyšujícím se zájmem o způsobu vnímání těla</w:t>
      </w:r>
      <w:r w:rsidR="009B54E7" w:rsidRPr="00E131A7">
        <w:rPr>
          <w:rFonts w:ascii="Times New Roman" w:hAnsi="Times New Roman" w:cs="Times New Roman"/>
          <w:sz w:val="24"/>
        </w:rPr>
        <w:t xml:space="preserve"> přibývá i metod</w:t>
      </w:r>
      <w:r w:rsidR="00115658" w:rsidRPr="00E131A7">
        <w:rPr>
          <w:rFonts w:ascii="Times New Roman" w:hAnsi="Times New Roman" w:cs="Times New Roman"/>
          <w:sz w:val="24"/>
        </w:rPr>
        <w:t xml:space="preserve"> jeho měření. Většina z těchto </w:t>
      </w:r>
      <w:r w:rsidR="009B54E7" w:rsidRPr="00E131A7">
        <w:rPr>
          <w:rFonts w:ascii="Times New Roman" w:hAnsi="Times New Roman" w:cs="Times New Roman"/>
          <w:sz w:val="24"/>
        </w:rPr>
        <w:t>metod</w:t>
      </w:r>
      <w:r w:rsidR="00115658" w:rsidRPr="00E131A7">
        <w:rPr>
          <w:rFonts w:ascii="Times New Roman" w:hAnsi="Times New Roman" w:cs="Times New Roman"/>
          <w:sz w:val="24"/>
        </w:rPr>
        <w:t xml:space="preserve"> byla dříve určena pro ženy trpícími problémy s příjmem potravy. </w:t>
      </w:r>
      <w:r w:rsidR="009B54E7" w:rsidRPr="00E131A7">
        <w:rPr>
          <w:rFonts w:ascii="Times New Roman" w:hAnsi="Times New Roman" w:cs="Times New Roman"/>
          <w:sz w:val="24"/>
        </w:rPr>
        <w:t xml:space="preserve">Postupem času byly ale některé techniky modifikovány </w:t>
      </w:r>
      <w:r w:rsidR="00114E3D" w:rsidRPr="00E131A7">
        <w:rPr>
          <w:rFonts w:ascii="Times New Roman" w:hAnsi="Times New Roman" w:cs="Times New Roman"/>
          <w:sz w:val="24"/>
        </w:rPr>
        <w:t xml:space="preserve"> pro běžnou společnost, a neustále se zdokonalují (Fialová</w:t>
      </w:r>
      <w:r w:rsidR="00AF4172" w:rsidRPr="00E131A7">
        <w:rPr>
          <w:rFonts w:ascii="Times New Roman" w:hAnsi="Times New Roman" w:cs="Times New Roman"/>
          <w:sz w:val="24"/>
        </w:rPr>
        <w:t xml:space="preserve"> a Krch</w:t>
      </w:r>
      <w:r w:rsidR="00114E3D" w:rsidRPr="00E131A7">
        <w:rPr>
          <w:rFonts w:ascii="Times New Roman" w:hAnsi="Times New Roman" w:cs="Times New Roman"/>
          <w:sz w:val="24"/>
        </w:rPr>
        <w:t>, 2012).</w:t>
      </w:r>
    </w:p>
    <w:p w14:paraId="79ABAFD8" w14:textId="77777777" w:rsidR="00114E3D" w:rsidRPr="00E131A7" w:rsidRDefault="00114E3D"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t xml:space="preserve">Pro měření body image se využívají objektivní </w:t>
      </w:r>
      <w:r w:rsidR="00660551" w:rsidRPr="00E131A7">
        <w:rPr>
          <w:rFonts w:ascii="Times New Roman" w:hAnsi="Times New Roman" w:cs="Times New Roman"/>
          <w:sz w:val="24"/>
        </w:rPr>
        <w:t>a subjektivní metody</w:t>
      </w:r>
      <w:r w:rsidR="00F72EAD" w:rsidRPr="00E131A7">
        <w:rPr>
          <w:rFonts w:ascii="Times New Roman" w:hAnsi="Times New Roman" w:cs="Times New Roman"/>
          <w:sz w:val="24"/>
        </w:rPr>
        <w:t xml:space="preserve"> </w:t>
      </w:r>
      <w:r w:rsidRPr="00E131A7">
        <w:rPr>
          <w:rFonts w:ascii="Times New Roman" w:hAnsi="Times New Roman" w:cs="Times New Roman"/>
          <w:sz w:val="24"/>
        </w:rPr>
        <w:t>(Fialová, 2001, F</w:t>
      </w:r>
      <w:r w:rsidR="00C21456" w:rsidRPr="00E131A7">
        <w:rPr>
          <w:rFonts w:ascii="Times New Roman" w:hAnsi="Times New Roman" w:cs="Times New Roman"/>
          <w:sz w:val="24"/>
        </w:rPr>
        <w:t xml:space="preserve">ialová, </w:t>
      </w:r>
      <w:r w:rsidRPr="00E131A7">
        <w:rPr>
          <w:rFonts w:ascii="Times New Roman" w:hAnsi="Times New Roman" w:cs="Times New Roman"/>
          <w:sz w:val="24"/>
        </w:rPr>
        <w:t xml:space="preserve">Krch, 2012; </w:t>
      </w:r>
      <w:proofErr w:type="spellStart"/>
      <w:r w:rsidR="00660551" w:rsidRPr="00E131A7">
        <w:rPr>
          <w:rFonts w:ascii="Times New Roman" w:hAnsi="Times New Roman" w:cs="Times New Roman"/>
          <w:sz w:val="24"/>
        </w:rPr>
        <w:t>Grogan</w:t>
      </w:r>
      <w:proofErr w:type="spellEnd"/>
      <w:r w:rsidR="00660551" w:rsidRPr="00E131A7">
        <w:rPr>
          <w:rFonts w:ascii="Times New Roman" w:hAnsi="Times New Roman" w:cs="Times New Roman"/>
          <w:sz w:val="24"/>
        </w:rPr>
        <w:t xml:space="preserve">, 2000; </w:t>
      </w:r>
      <w:proofErr w:type="spellStart"/>
      <w:r w:rsidRPr="00E131A7">
        <w:rPr>
          <w:rFonts w:ascii="Times New Roman" w:hAnsi="Times New Roman" w:cs="Times New Roman"/>
          <w:sz w:val="24"/>
        </w:rPr>
        <w:t>S</w:t>
      </w:r>
      <w:r w:rsidR="00C21456" w:rsidRPr="00E131A7">
        <w:rPr>
          <w:rFonts w:ascii="Times New Roman" w:hAnsi="Times New Roman" w:cs="Times New Roman"/>
          <w:sz w:val="24"/>
        </w:rPr>
        <w:t>chlegel</w:t>
      </w:r>
      <w:proofErr w:type="spellEnd"/>
      <w:r w:rsidR="00C21456" w:rsidRPr="00E131A7">
        <w:rPr>
          <w:rFonts w:ascii="Times New Roman" w:hAnsi="Times New Roman" w:cs="Times New Roman"/>
          <w:sz w:val="24"/>
        </w:rPr>
        <w:t>,</w:t>
      </w:r>
      <w:r w:rsidR="00660551" w:rsidRPr="00E131A7">
        <w:rPr>
          <w:rFonts w:ascii="Times New Roman" w:hAnsi="Times New Roman" w:cs="Times New Roman"/>
          <w:sz w:val="24"/>
        </w:rPr>
        <w:t xml:space="preserve"> Fialová, 2023</w:t>
      </w:r>
      <w:r w:rsidRPr="00E131A7">
        <w:rPr>
          <w:rFonts w:ascii="Times New Roman" w:hAnsi="Times New Roman" w:cs="Times New Roman"/>
          <w:sz w:val="24"/>
        </w:rPr>
        <w:t>).</w:t>
      </w:r>
    </w:p>
    <w:p w14:paraId="4A85DB6B" w14:textId="77777777" w:rsidR="00114E3D" w:rsidRPr="00E131A7" w:rsidRDefault="00114E3D" w:rsidP="003250B8">
      <w:pPr>
        <w:spacing w:line="360" w:lineRule="auto"/>
        <w:jc w:val="both"/>
        <w:rPr>
          <w:rFonts w:ascii="Times New Roman" w:hAnsi="Times New Roman" w:cs="Times New Roman"/>
          <w:sz w:val="24"/>
        </w:rPr>
      </w:pPr>
    </w:p>
    <w:p w14:paraId="0C3F6BB8" w14:textId="12C90A29" w:rsidR="00B00458" w:rsidRPr="00E131A7" w:rsidRDefault="00831139" w:rsidP="00440FB7">
      <w:pPr>
        <w:pStyle w:val="Nadpis2"/>
        <w:spacing w:line="480" w:lineRule="auto"/>
        <w:jc w:val="both"/>
        <w:rPr>
          <w:rFonts w:ascii="Times New Roman" w:hAnsi="Times New Roman" w:cs="Times New Roman"/>
          <w:b/>
          <w:color w:val="auto"/>
          <w:sz w:val="30"/>
          <w:szCs w:val="30"/>
        </w:rPr>
      </w:pPr>
      <w:bookmarkStart w:id="19" w:name="_Toc138147044"/>
      <w:r w:rsidRPr="00E131A7">
        <w:rPr>
          <w:rFonts w:ascii="Times New Roman" w:hAnsi="Times New Roman" w:cs="Times New Roman"/>
          <w:b/>
          <w:color w:val="auto"/>
          <w:sz w:val="30"/>
          <w:szCs w:val="30"/>
        </w:rPr>
        <w:t>5</w:t>
      </w:r>
      <w:r w:rsidR="00B00458" w:rsidRPr="00E131A7">
        <w:rPr>
          <w:rFonts w:ascii="Times New Roman" w:hAnsi="Times New Roman" w:cs="Times New Roman"/>
          <w:b/>
          <w:color w:val="auto"/>
          <w:sz w:val="30"/>
          <w:szCs w:val="30"/>
        </w:rPr>
        <w:t>.1 Objektivní</w:t>
      </w:r>
      <w:r w:rsidR="00186941" w:rsidRPr="00E131A7">
        <w:rPr>
          <w:rFonts w:ascii="Times New Roman" w:hAnsi="Times New Roman" w:cs="Times New Roman"/>
          <w:b/>
          <w:color w:val="auto"/>
          <w:sz w:val="30"/>
          <w:szCs w:val="30"/>
        </w:rPr>
        <w:t xml:space="preserve"> metody</w:t>
      </w:r>
      <w:r w:rsidR="00B00458" w:rsidRPr="00E131A7">
        <w:rPr>
          <w:rFonts w:ascii="Times New Roman" w:hAnsi="Times New Roman" w:cs="Times New Roman"/>
          <w:b/>
          <w:color w:val="auto"/>
          <w:sz w:val="30"/>
          <w:szCs w:val="30"/>
        </w:rPr>
        <w:t xml:space="preserve"> hodnocení těla</w:t>
      </w:r>
      <w:bookmarkEnd w:id="19"/>
    </w:p>
    <w:p w14:paraId="78142F22" w14:textId="77777777" w:rsidR="003E7D20" w:rsidRPr="00E131A7" w:rsidRDefault="00114E3D"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3250B8" w:rsidRPr="00E131A7">
        <w:rPr>
          <w:rFonts w:ascii="Times New Roman" w:hAnsi="Times New Roman" w:cs="Times New Roman"/>
          <w:sz w:val="24"/>
        </w:rPr>
        <w:t>Objektivní</w:t>
      </w:r>
      <w:r w:rsidR="00AF4172" w:rsidRPr="00E131A7">
        <w:rPr>
          <w:rFonts w:ascii="Times New Roman" w:hAnsi="Times New Roman" w:cs="Times New Roman"/>
          <w:sz w:val="24"/>
        </w:rPr>
        <w:t xml:space="preserve"> metod</w:t>
      </w:r>
      <w:r w:rsidR="003250B8" w:rsidRPr="00E131A7">
        <w:rPr>
          <w:rFonts w:ascii="Times New Roman" w:hAnsi="Times New Roman" w:cs="Times New Roman"/>
          <w:sz w:val="24"/>
        </w:rPr>
        <w:t>y se využívají pro měření určitých tělesných</w:t>
      </w:r>
      <w:r w:rsidR="00AF4172" w:rsidRPr="00E131A7">
        <w:rPr>
          <w:rFonts w:ascii="Times New Roman" w:hAnsi="Times New Roman" w:cs="Times New Roman"/>
          <w:sz w:val="24"/>
        </w:rPr>
        <w:t xml:space="preserve"> parame</w:t>
      </w:r>
      <w:r w:rsidR="003250B8" w:rsidRPr="00E131A7">
        <w:rPr>
          <w:rFonts w:ascii="Times New Roman" w:hAnsi="Times New Roman" w:cs="Times New Roman"/>
          <w:sz w:val="24"/>
        </w:rPr>
        <w:t>trů</w:t>
      </w:r>
      <w:r w:rsidR="003127ED" w:rsidRPr="00E131A7">
        <w:rPr>
          <w:rFonts w:ascii="Times New Roman" w:hAnsi="Times New Roman" w:cs="Times New Roman"/>
          <w:sz w:val="24"/>
        </w:rPr>
        <w:t xml:space="preserve">, </w:t>
      </w:r>
      <w:r w:rsidR="003250B8" w:rsidRPr="00E131A7">
        <w:rPr>
          <w:rFonts w:ascii="Times New Roman" w:hAnsi="Times New Roman" w:cs="Times New Roman"/>
          <w:sz w:val="24"/>
        </w:rPr>
        <w:t xml:space="preserve">díky kterým můžeme určit, </w:t>
      </w:r>
      <w:r w:rsidR="00AF4172" w:rsidRPr="00E131A7">
        <w:rPr>
          <w:rFonts w:ascii="Times New Roman" w:hAnsi="Times New Roman" w:cs="Times New Roman"/>
          <w:sz w:val="24"/>
        </w:rPr>
        <w:t>zda je postava respondenta v normě či vykazuje známky podváhy</w:t>
      </w:r>
      <w:r w:rsidR="003250B8" w:rsidRPr="00E131A7">
        <w:rPr>
          <w:rFonts w:ascii="Times New Roman" w:hAnsi="Times New Roman" w:cs="Times New Roman"/>
          <w:sz w:val="24"/>
        </w:rPr>
        <w:t>, nadváhy nebo také obezity. Provádí se</w:t>
      </w:r>
      <w:r w:rsidR="003127ED" w:rsidRPr="00E131A7">
        <w:rPr>
          <w:rFonts w:ascii="Times New Roman" w:hAnsi="Times New Roman" w:cs="Times New Roman"/>
          <w:sz w:val="24"/>
        </w:rPr>
        <w:t xml:space="preserve"> tzv.</w:t>
      </w:r>
      <w:r w:rsidR="003250B8" w:rsidRPr="00E131A7">
        <w:rPr>
          <w:rFonts w:ascii="Times New Roman" w:hAnsi="Times New Roman" w:cs="Times New Roman"/>
          <w:sz w:val="24"/>
        </w:rPr>
        <w:t xml:space="preserve"> antropometrické vyšetření</w:t>
      </w:r>
      <w:r w:rsidR="003127ED" w:rsidRPr="00E131A7">
        <w:rPr>
          <w:rFonts w:ascii="Times New Roman" w:hAnsi="Times New Roman" w:cs="Times New Roman"/>
          <w:sz w:val="24"/>
        </w:rPr>
        <w:t xml:space="preserve">, které se skládá např. z měření tělesné hmotnosti, výšky, BMI, měření tělních obvodů, </w:t>
      </w:r>
      <w:proofErr w:type="spellStart"/>
      <w:r w:rsidR="003127ED" w:rsidRPr="00E131A7">
        <w:rPr>
          <w:rFonts w:ascii="Times New Roman" w:hAnsi="Times New Roman" w:cs="Times New Roman"/>
          <w:sz w:val="24"/>
        </w:rPr>
        <w:t>kaliperace</w:t>
      </w:r>
      <w:proofErr w:type="spellEnd"/>
      <w:r w:rsidR="003127ED" w:rsidRPr="00E131A7">
        <w:rPr>
          <w:rFonts w:ascii="Times New Roman" w:hAnsi="Times New Roman" w:cs="Times New Roman"/>
          <w:sz w:val="24"/>
        </w:rPr>
        <w:t xml:space="preserve"> atd. </w:t>
      </w:r>
      <w:r w:rsidR="00C21456" w:rsidRPr="00E131A7">
        <w:rPr>
          <w:rFonts w:ascii="Times New Roman" w:hAnsi="Times New Roman" w:cs="Times New Roman"/>
          <w:sz w:val="24"/>
        </w:rPr>
        <w:t xml:space="preserve">(Fialová, 2001; Fialová, Krch 2012; </w:t>
      </w:r>
      <w:proofErr w:type="spellStart"/>
      <w:r w:rsidR="00C21456" w:rsidRPr="00E131A7">
        <w:rPr>
          <w:rFonts w:ascii="Times New Roman" w:hAnsi="Times New Roman" w:cs="Times New Roman"/>
          <w:sz w:val="24"/>
        </w:rPr>
        <w:t>Schlegel</w:t>
      </w:r>
      <w:proofErr w:type="spellEnd"/>
      <w:r w:rsidR="00C21456" w:rsidRPr="00E131A7">
        <w:rPr>
          <w:rFonts w:ascii="Times New Roman" w:hAnsi="Times New Roman" w:cs="Times New Roman"/>
          <w:sz w:val="24"/>
        </w:rPr>
        <w:t>, Fialová, 2023)</w:t>
      </w:r>
    </w:p>
    <w:p w14:paraId="39611B85" w14:textId="77777777" w:rsidR="00336347" w:rsidRPr="00E131A7" w:rsidRDefault="003E7D20"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336347" w:rsidRPr="00E131A7">
        <w:rPr>
          <w:rFonts w:ascii="Times New Roman" w:hAnsi="Times New Roman" w:cs="Times New Roman"/>
          <w:sz w:val="24"/>
        </w:rPr>
        <w:t>Abychom mohli zjistit, zda má nebo nemá respondent ideální tělesné proporce, tak je nutné vycházet minimálně ze tří z těchto parametrů.</w:t>
      </w:r>
    </w:p>
    <w:p w14:paraId="5D699402" w14:textId="77777777" w:rsidR="00B00458" w:rsidRPr="00E131A7" w:rsidRDefault="003127ED" w:rsidP="003250B8">
      <w:pPr>
        <w:spacing w:line="360" w:lineRule="auto"/>
        <w:jc w:val="both"/>
        <w:rPr>
          <w:rFonts w:ascii="Times New Roman" w:hAnsi="Times New Roman" w:cs="Times New Roman"/>
          <w:b/>
          <w:sz w:val="24"/>
        </w:rPr>
      </w:pPr>
      <w:r w:rsidRPr="00E131A7">
        <w:rPr>
          <w:rFonts w:ascii="Times New Roman" w:hAnsi="Times New Roman" w:cs="Times New Roman"/>
          <w:b/>
          <w:sz w:val="24"/>
        </w:rPr>
        <w:t>T</w:t>
      </w:r>
      <w:r w:rsidR="00572BFA" w:rsidRPr="00E131A7">
        <w:rPr>
          <w:rFonts w:ascii="Times New Roman" w:hAnsi="Times New Roman" w:cs="Times New Roman"/>
          <w:b/>
          <w:sz w:val="24"/>
        </w:rPr>
        <w:t>ělesná</w:t>
      </w:r>
      <w:r w:rsidRPr="00E131A7">
        <w:rPr>
          <w:rFonts w:ascii="Times New Roman" w:hAnsi="Times New Roman" w:cs="Times New Roman"/>
          <w:b/>
          <w:sz w:val="24"/>
        </w:rPr>
        <w:t xml:space="preserve"> výška</w:t>
      </w:r>
      <w:r w:rsidR="00572BFA" w:rsidRPr="00E131A7">
        <w:rPr>
          <w:rFonts w:ascii="Times New Roman" w:hAnsi="Times New Roman" w:cs="Times New Roman"/>
          <w:b/>
          <w:sz w:val="24"/>
        </w:rPr>
        <w:t xml:space="preserve"> a hmotnost</w:t>
      </w:r>
    </w:p>
    <w:p w14:paraId="365FF0A3" w14:textId="77777777" w:rsidR="00F72EAD" w:rsidRPr="00E131A7" w:rsidRDefault="003127ED" w:rsidP="003250B8">
      <w:pPr>
        <w:spacing w:line="360" w:lineRule="auto"/>
        <w:jc w:val="both"/>
        <w:rPr>
          <w:rFonts w:ascii="Times New Roman" w:hAnsi="Times New Roman" w:cs="Times New Roman"/>
          <w:sz w:val="24"/>
        </w:rPr>
      </w:pPr>
      <w:r w:rsidRPr="00E131A7">
        <w:rPr>
          <w:rFonts w:ascii="Times New Roman" w:hAnsi="Times New Roman" w:cs="Times New Roman"/>
          <w:b/>
          <w:sz w:val="24"/>
        </w:rPr>
        <w:tab/>
      </w:r>
      <w:r w:rsidRPr="00E131A7">
        <w:rPr>
          <w:rFonts w:ascii="Times New Roman" w:hAnsi="Times New Roman" w:cs="Times New Roman"/>
          <w:sz w:val="24"/>
        </w:rPr>
        <w:t>Tělesná výška je do jisté mír</w:t>
      </w:r>
      <w:r w:rsidR="003E7D20" w:rsidRPr="00E131A7">
        <w:rPr>
          <w:rFonts w:ascii="Times New Roman" w:hAnsi="Times New Roman" w:cs="Times New Roman"/>
          <w:sz w:val="24"/>
        </w:rPr>
        <w:t xml:space="preserve">y předurčena geneticky, kdy </w:t>
      </w:r>
      <w:r w:rsidRPr="00E131A7">
        <w:rPr>
          <w:rFonts w:ascii="Times New Roman" w:hAnsi="Times New Roman" w:cs="Times New Roman"/>
          <w:sz w:val="24"/>
        </w:rPr>
        <w:t>podíl</w:t>
      </w:r>
      <w:r w:rsidR="003E7D20" w:rsidRPr="00E131A7">
        <w:rPr>
          <w:rFonts w:ascii="Times New Roman" w:hAnsi="Times New Roman" w:cs="Times New Roman"/>
          <w:sz w:val="24"/>
        </w:rPr>
        <w:t xml:space="preserve"> vlivu</w:t>
      </w:r>
      <w:r w:rsidRPr="00E131A7">
        <w:rPr>
          <w:rFonts w:ascii="Times New Roman" w:hAnsi="Times New Roman" w:cs="Times New Roman"/>
          <w:sz w:val="24"/>
        </w:rPr>
        <w:t xml:space="preserve"> genetických faktorů je odhadován na 80 %</w:t>
      </w:r>
      <w:r w:rsidR="003E7D20" w:rsidRPr="00E131A7">
        <w:rPr>
          <w:rFonts w:ascii="Times New Roman" w:hAnsi="Times New Roman" w:cs="Times New Roman"/>
          <w:sz w:val="24"/>
        </w:rPr>
        <w:t xml:space="preserve"> a zbývající část připadá na vlivy prostředí. </w:t>
      </w:r>
      <w:r w:rsidR="00572BFA" w:rsidRPr="00E131A7">
        <w:rPr>
          <w:rFonts w:ascii="Times New Roman" w:hAnsi="Times New Roman" w:cs="Times New Roman"/>
          <w:sz w:val="24"/>
        </w:rPr>
        <w:t xml:space="preserve">Údaje o výšce se udávají v centimetrech. </w:t>
      </w:r>
      <w:r w:rsidR="00C21456" w:rsidRPr="00E131A7">
        <w:rPr>
          <w:rFonts w:ascii="Times New Roman" w:hAnsi="Times New Roman" w:cs="Times New Roman"/>
          <w:sz w:val="24"/>
        </w:rPr>
        <w:t>Tělesná hmotnost se zvyšuje s nárůstem svalové hmoty, ale také</w:t>
      </w:r>
      <w:r w:rsidR="00572BFA" w:rsidRPr="00E131A7">
        <w:rPr>
          <w:rFonts w:ascii="Times New Roman" w:hAnsi="Times New Roman" w:cs="Times New Roman"/>
          <w:sz w:val="24"/>
        </w:rPr>
        <w:t xml:space="preserve"> s nárůstem množství tuku. Je důležité zmínit, že tělesná hmotnost se během dne i týdne neustále mění, proto je nutné provádět kontrolní měření na stejné váze a ve stejnou dobu. </w:t>
      </w:r>
      <w:r w:rsidR="00F72EAD" w:rsidRPr="00E131A7">
        <w:rPr>
          <w:rFonts w:ascii="Times New Roman" w:hAnsi="Times New Roman" w:cs="Times New Roman"/>
          <w:sz w:val="24"/>
        </w:rPr>
        <w:t>Stanovení ideální tělesné hmotnosti se provádí na základě vytvoření optimální normy, která respektuje dědičné, psychické i fyzické aspekty (Fialová, 2001).</w:t>
      </w:r>
    </w:p>
    <w:p w14:paraId="199F63E0" w14:textId="77777777" w:rsidR="00703FA3" w:rsidRPr="00E131A7" w:rsidRDefault="0083170C" w:rsidP="003250B8">
      <w:pPr>
        <w:spacing w:line="360" w:lineRule="auto"/>
        <w:jc w:val="both"/>
        <w:rPr>
          <w:rFonts w:ascii="Times New Roman" w:hAnsi="Times New Roman" w:cs="Times New Roman"/>
          <w:sz w:val="24"/>
        </w:rPr>
      </w:pPr>
      <w:r w:rsidRPr="00E131A7">
        <w:rPr>
          <w:rFonts w:ascii="Times New Roman" w:hAnsi="Times New Roman" w:cs="Times New Roman"/>
          <w:b/>
          <w:sz w:val="24"/>
        </w:rPr>
        <w:lastRenderedPageBreak/>
        <w:tab/>
      </w:r>
      <w:r w:rsidRPr="00E131A7">
        <w:rPr>
          <w:rFonts w:ascii="Times New Roman" w:hAnsi="Times New Roman" w:cs="Times New Roman"/>
          <w:sz w:val="24"/>
        </w:rPr>
        <w:t xml:space="preserve">Tělesná hmotnost a výška jsou nejčastějšími údaji, které od respondentů získáváme pro výpočet různých indexů. Nejvíce užívaným a mezinárodně uznávaným tělesným indexem je </w:t>
      </w:r>
      <w:proofErr w:type="spellStart"/>
      <w:r w:rsidRPr="00E131A7">
        <w:rPr>
          <w:rFonts w:ascii="Times New Roman" w:hAnsi="Times New Roman" w:cs="Times New Roman"/>
          <w:b/>
          <w:sz w:val="24"/>
        </w:rPr>
        <w:t>Quetelelův</w:t>
      </w:r>
      <w:proofErr w:type="spellEnd"/>
      <w:r w:rsidRPr="00E131A7">
        <w:rPr>
          <w:rFonts w:ascii="Times New Roman" w:hAnsi="Times New Roman" w:cs="Times New Roman"/>
          <w:b/>
          <w:sz w:val="24"/>
        </w:rPr>
        <w:t xml:space="preserve"> index BMI (Body </w:t>
      </w:r>
      <w:proofErr w:type="spellStart"/>
      <w:r w:rsidRPr="00E131A7">
        <w:rPr>
          <w:rFonts w:ascii="Times New Roman" w:hAnsi="Times New Roman" w:cs="Times New Roman"/>
          <w:b/>
          <w:sz w:val="24"/>
        </w:rPr>
        <w:t>mass</w:t>
      </w:r>
      <w:proofErr w:type="spellEnd"/>
      <w:r w:rsidRPr="00E131A7">
        <w:rPr>
          <w:rFonts w:ascii="Times New Roman" w:hAnsi="Times New Roman" w:cs="Times New Roman"/>
          <w:b/>
          <w:sz w:val="24"/>
        </w:rPr>
        <w:t xml:space="preserve"> index).</w:t>
      </w:r>
      <w:r w:rsidR="0010719D" w:rsidRPr="00E131A7">
        <w:rPr>
          <w:rFonts w:ascii="Times New Roman" w:hAnsi="Times New Roman" w:cs="Times New Roman"/>
          <w:b/>
          <w:sz w:val="24"/>
        </w:rPr>
        <w:t xml:space="preserve"> </w:t>
      </w:r>
      <w:r w:rsidR="0010719D" w:rsidRPr="00E131A7">
        <w:rPr>
          <w:rFonts w:ascii="Times New Roman" w:hAnsi="Times New Roman" w:cs="Times New Roman"/>
          <w:sz w:val="24"/>
        </w:rPr>
        <w:t xml:space="preserve">Vypočítává se dle vzorce: </w:t>
      </w:r>
    </w:p>
    <w:p w14:paraId="12C746DE" w14:textId="77777777" w:rsidR="00703FA3" w:rsidRPr="00E131A7" w:rsidRDefault="0010719D" w:rsidP="00703FA3">
      <w:pPr>
        <w:spacing w:line="360" w:lineRule="auto"/>
        <w:jc w:val="center"/>
        <w:rPr>
          <w:rFonts w:ascii="Times New Roman" w:hAnsi="Times New Roman" w:cs="Times New Roman"/>
          <w:sz w:val="24"/>
        </w:rPr>
      </w:pPr>
      <w:r w:rsidRPr="00E131A7">
        <w:rPr>
          <w:rFonts w:ascii="Times New Roman" w:hAnsi="Times New Roman" w:cs="Times New Roman"/>
          <w:b/>
          <w:i/>
          <w:sz w:val="24"/>
        </w:rPr>
        <w:t>BMI = tělesná váha (kg) / tělesná výška² (m).</w:t>
      </w:r>
      <w:r w:rsidRPr="00E131A7">
        <w:rPr>
          <w:rFonts w:ascii="Times New Roman" w:hAnsi="Times New Roman" w:cs="Times New Roman"/>
          <w:sz w:val="24"/>
        </w:rPr>
        <w:t xml:space="preserve"> </w:t>
      </w:r>
    </w:p>
    <w:p w14:paraId="01F678DC" w14:textId="44C18B56" w:rsidR="0010719D" w:rsidRPr="00E131A7" w:rsidRDefault="00235129" w:rsidP="00703FA3">
      <w:pPr>
        <w:spacing w:line="360" w:lineRule="auto"/>
        <w:rPr>
          <w:rFonts w:ascii="Times New Roman" w:hAnsi="Times New Roman" w:cs="Times New Roman"/>
          <w:b/>
          <w:sz w:val="24"/>
        </w:rPr>
      </w:pPr>
      <w:r>
        <w:rPr>
          <w:rFonts w:ascii="Times New Roman" w:hAnsi="Times New Roman" w:cs="Times New Roman"/>
          <w:b/>
          <w:sz w:val="24"/>
        </w:rPr>
        <w:t xml:space="preserve">Tabulka </w:t>
      </w:r>
      <w:r w:rsidR="00D14A3E" w:rsidRPr="00E131A7">
        <w:rPr>
          <w:rFonts w:ascii="Times New Roman" w:hAnsi="Times New Roman" w:cs="Times New Roman"/>
          <w:b/>
          <w:sz w:val="24"/>
        </w:rPr>
        <w:t>1</w:t>
      </w:r>
      <w:r>
        <w:rPr>
          <w:rFonts w:ascii="Times New Roman" w:hAnsi="Times New Roman" w:cs="Times New Roman"/>
          <w:b/>
          <w:sz w:val="24"/>
        </w:rPr>
        <w:t>.</w:t>
      </w:r>
      <w:r w:rsidR="00D14A3E" w:rsidRPr="00E131A7">
        <w:rPr>
          <w:rFonts w:ascii="Times New Roman" w:hAnsi="Times New Roman" w:cs="Times New Roman"/>
          <w:b/>
          <w:sz w:val="24"/>
        </w:rPr>
        <w:t xml:space="preserve"> </w:t>
      </w:r>
      <w:r w:rsidR="000326FE" w:rsidRPr="00E131A7">
        <w:rPr>
          <w:rFonts w:ascii="Times New Roman" w:hAnsi="Times New Roman" w:cs="Times New Roman"/>
          <w:b/>
          <w:sz w:val="24"/>
        </w:rPr>
        <w:t>Klasifikace hraničních hodnot</w:t>
      </w:r>
      <w:r w:rsidR="00D14A3E" w:rsidRPr="00E131A7">
        <w:rPr>
          <w:rFonts w:ascii="Times New Roman" w:hAnsi="Times New Roman" w:cs="Times New Roman"/>
          <w:b/>
          <w:sz w:val="24"/>
        </w:rPr>
        <w:t xml:space="preserve"> BMI (Fialová, 2001, s. 79)</w:t>
      </w: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3012"/>
        <w:gridCol w:w="3015"/>
      </w:tblGrid>
      <w:tr w:rsidR="0010719D" w:rsidRPr="00E131A7" w14:paraId="2E19595F" w14:textId="77777777" w:rsidTr="0018501E">
        <w:tc>
          <w:tcPr>
            <w:tcW w:w="3020" w:type="dxa"/>
          </w:tcPr>
          <w:p w14:paraId="67874AF7" w14:textId="77777777" w:rsidR="0010719D" w:rsidRPr="00E131A7" w:rsidRDefault="0010719D" w:rsidP="0010719D">
            <w:pPr>
              <w:spacing w:line="360" w:lineRule="auto"/>
              <w:jc w:val="center"/>
              <w:rPr>
                <w:rFonts w:ascii="Times New Roman" w:hAnsi="Times New Roman" w:cs="Times New Roman"/>
                <w:b/>
                <w:sz w:val="24"/>
              </w:rPr>
            </w:pPr>
            <w:r w:rsidRPr="00E131A7">
              <w:rPr>
                <w:rFonts w:ascii="Times New Roman" w:hAnsi="Times New Roman" w:cs="Times New Roman"/>
                <w:b/>
                <w:sz w:val="24"/>
              </w:rPr>
              <w:t>Klasifikace</w:t>
            </w:r>
          </w:p>
        </w:tc>
        <w:tc>
          <w:tcPr>
            <w:tcW w:w="3020" w:type="dxa"/>
          </w:tcPr>
          <w:p w14:paraId="4C53C4AB" w14:textId="77777777" w:rsidR="0010719D" w:rsidRPr="00E131A7" w:rsidRDefault="0010719D" w:rsidP="0010719D">
            <w:pPr>
              <w:spacing w:line="360" w:lineRule="auto"/>
              <w:jc w:val="center"/>
              <w:rPr>
                <w:rFonts w:ascii="Times New Roman" w:hAnsi="Times New Roman" w:cs="Times New Roman"/>
                <w:b/>
                <w:sz w:val="24"/>
              </w:rPr>
            </w:pPr>
            <w:r w:rsidRPr="00E131A7">
              <w:rPr>
                <w:rFonts w:ascii="Times New Roman" w:hAnsi="Times New Roman" w:cs="Times New Roman"/>
                <w:b/>
                <w:sz w:val="24"/>
              </w:rPr>
              <w:t>BMI</w:t>
            </w:r>
          </w:p>
        </w:tc>
        <w:tc>
          <w:tcPr>
            <w:tcW w:w="3021" w:type="dxa"/>
          </w:tcPr>
          <w:p w14:paraId="44ACA3EB" w14:textId="77777777" w:rsidR="0010719D" w:rsidRPr="00E131A7" w:rsidRDefault="0010719D" w:rsidP="0010719D">
            <w:pPr>
              <w:spacing w:line="360" w:lineRule="auto"/>
              <w:jc w:val="center"/>
              <w:rPr>
                <w:rFonts w:ascii="Times New Roman" w:hAnsi="Times New Roman" w:cs="Times New Roman"/>
                <w:b/>
                <w:sz w:val="24"/>
              </w:rPr>
            </w:pPr>
            <w:r w:rsidRPr="00E131A7">
              <w:rPr>
                <w:rFonts w:ascii="Times New Roman" w:hAnsi="Times New Roman" w:cs="Times New Roman"/>
                <w:b/>
                <w:sz w:val="24"/>
              </w:rPr>
              <w:t>Riziko vzniku onemocnění</w:t>
            </w:r>
          </w:p>
        </w:tc>
      </w:tr>
      <w:tr w:rsidR="0010719D" w:rsidRPr="00E131A7" w14:paraId="0EA6A449" w14:textId="77777777" w:rsidTr="0018501E">
        <w:tc>
          <w:tcPr>
            <w:tcW w:w="3020" w:type="dxa"/>
          </w:tcPr>
          <w:p w14:paraId="1D8653AD"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Podváha</w:t>
            </w:r>
          </w:p>
        </w:tc>
        <w:tc>
          <w:tcPr>
            <w:tcW w:w="3020" w:type="dxa"/>
          </w:tcPr>
          <w:p w14:paraId="4544D63C" w14:textId="77777777" w:rsidR="0010719D" w:rsidRPr="00E131A7" w:rsidRDefault="0010719D" w:rsidP="0010719D">
            <w:pPr>
              <w:spacing w:line="360" w:lineRule="auto"/>
              <w:jc w:val="center"/>
              <w:rPr>
                <w:rFonts w:ascii="Times New Roman" w:hAnsi="Times New Roman" w:cs="Times New Roman"/>
                <w:sz w:val="24"/>
              </w:rPr>
            </w:pPr>
            <w:r w:rsidRPr="00E131A7">
              <w:rPr>
                <w:rFonts w:ascii="Times New Roman" w:hAnsi="Times New Roman" w:cs="Times New Roman"/>
                <w:sz w:val="24"/>
              </w:rPr>
              <w:t>Menší než 18,5</w:t>
            </w:r>
          </w:p>
        </w:tc>
        <w:tc>
          <w:tcPr>
            <w:tcW w:w="3021" w:type="dxa"/>
          </w:tcPr>
          <w:p w14:paraId="7CDB9316"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Malé</w:t>
            </w:r>
          </w:p>
        </w:tc>
      </w:tr>
      <w:tr w:rsidR="0010719D" w:rsidRPr="00E131A7" w14:paraId="30BE4E17" w14:textId="77777777" w:rsidTr="0018501E">
        <w:tc>
          <w:tcPr>
            <w:tcW w:w="3020" w:type="dxa"/>
          </w:tcPr>
          <w:p w14:paraId="29F95093"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Normální hmotnost</w:t>
            </w:r>
          </w:p>
        </w:tc>
        <w:tc>
          <w:tcPr>
            <w:tcW w:w="3020" w:type="dxa"/>
          </w:tcPr>
          <w:p w14:paraId="5C94D8E3" w14:textId="77777777" w:rsidR="0010719D" w:rsidRPr="00E131A7" w:rsidRDefault="0010719D" w:rsidP="0010719D">
            <w:pPr>
              <w:spacing w:line="360" w:lineRule="auto"/>
              <w:jc w:val="center"/>
              <w:rPr>
                <w:rFonts w:ascii="Times New Roman" w:hAnsi="Times New Roman" w:cs="Times New Roman"/>
                <w:sz w:val="24"/>
              </w:rPr>
            </w:pPr>
            <w:r w:rsidRPr="00E131A7">
              <w:rPr>
                <w:rFonts w:ascii="Times New Roman" w:hAnsi="Times New Roman" w:cs="Times New Roman"/>
                <w:sz w:val="24"/>
              </w:rPr>
              <w:t>18,5 – 24,5</w:t>
            </w:r>
          </w:p>
        </w:tc>
        <w:tc>
          <w:tcPr>
            <w:tcW w:w="3021" w:type="dxa"/>
          </w:tcPr>
          <w:p w14:paraId="5551733A"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Průměrné</w:t>
            </w:r>
          </w:p>
        </w:tc>
      </w:tr>
      <w:tr w:rsidR="0010719D" w:rsidRPr="00E131A7" w14:paraId="363F051A" w14:textId="77777777" w:rsidTr="0018501E">
        <w:tc>
          <w:tcPr>
            <w:tcW w:w="3020" w:type="dxa"/>
          </w:tcPr>
          <w:p w14:paraId="0FC68FEA"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Nadváha</w:t>
            </w:r>
          </w:p>
        </w:tc>
        <w:tc>
          <w:tcPr>
            <w:tcW w:w="3020" w:type="dxa"/>
          </w:tcPr>
          <w:p w14:paraId="4F8BC964" w14:textId="77777777" w:rsidR="0010719D" w:rsidRPr="00E131A7" w:rsidRDefault="0010719D" w:rsidP="0010719D">
            <w:pPr>
              <w:spacing w:line="360" w:lineRule="auto"/>
              <w:jc w:val="center"/>
              <w:rPr>
                <w:rFonts w:ascii="Times New Roman" w:hAnsi="Times New Roman" w:cs="Times New Roman"/>
                <w:sz w:val="24"/>
              </w:rPr>
            </w:pPr>
            <w:r w:rsidRPr="00E131A7">
              <w:rPr>
                <w:rFonts w:ascii="Times New Roman" w:hAnsi="Times New Roman" w:cs="Times New Roman"/>
                <w:sz w:val="24"/>
              </w:rPr>
              <w:t>25,0 – 29,9</w:t>
            </w:r>
          </w:p>
        </w:tc>
        <w:tc>
          <w:tcPr>
            <w:tcW w:w="3021" w:type="dxa"/>
          </w:tcPr>
          <w:p w14:paraId="40B9E2CF"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Mírně zvýšené</w:t>
            </w:r>
          </w:p>
        </w:tc>
      </w:tr>
      <w:tr w:rsidR="0010719D" w:rsidRPr="00E131A7" w14:paraId="01581846" w14:textId="77777777" w:rsidTr="0018501E">
        <w:tc>
          <w:tcPr>
            <w:tcW w:w="3020" w:type="dxa"/>
          </w:tcPr>
          <w:p w14:paraId="2AB3917C"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Obezita I. stupně</w:t>
            </w:r>
          </w:p>
        </w:tc>
        <w:tc>
          <w:tcPr>
            <w:tcW w:w="3020" w:type="dxa"/>
          </w:tcPr>
          <w:p w14:paraId="45E1101F" w14:textId="77777777" w:rsidR="0010719D" w:rsidRPr="00E131A7" w:rsidRDefault="0010719D" w:rsidP="0010719D">
            <w:pPr>
              <w:spacing w:line="360" w:lineRule="auto"/>
              <w:jc w:val="center"/>
              <w:rPr>
                <w:rFonts w:ascii="Times New Roman" w:hAnsi="Times New Roman" w:cs="Times New Roman"/>
                <w:sz w:val="24"/>
              </w:rPr>
            </w:pPr>
            <w:r w:rsidRPr="00E131A7">
              <w:rPr>
                <w:rFonts w:ascii="Times New Roman" w:hAnsi="Times New Roman" w:cs="Times New Roman"/>
                <w:sz w:val="24"/>
              </w:rPr>
              <w:t>30,0 – 39,9</w:t>
            </w:r>
          </w:p>
        </w:tc>
        <w:tc>
          <w:tcPr>
            <w:tcW w:w="3021" w:type="dxa"/>
          </w:tcPr>
          <w:p w14:paraId="66345970"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Středně zvýšené</w:t>
            </w:r>
          </w:p>
        </w:tc>
      </w:tr>
      <w:tr w:rsidR="0010719D" w:rsidRPr="00E131A7" w14:paraId="4C659559" w14:textId="77777777" w:rsidTr="0018501E">
        <w:tc>
          <w:tcPr>
            <w:tcW w:w="3020" w:type="dxa"/>
          </w:tcPr>
          <w:p w14:paraId="2BA7EF33"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Obezita II. stupně</w:t>
            </w:r>
          </w:p>
        </w:tc>
        <w:tc>
          <w:tcPr>
            <w:tcW w:w="3020" w:type="dxa"/>
          </w:tcPr>
          <w:p w14:paraId="64905317" w14:textId="77777777" w:rsidR="0010719D" w:rsidRPr="00E131A7" w:rsidRDefault="0010719D" w:rsidP="0010719D">
            <w:pPr>
              <w:spacing w:line="360" w:lineRule="auto"/>
              <w:jc w:val="center"/>
              <w:rPr>
                <w:rFonts w:ascii="Times New Roman" w:hAnsi="Times New Roman" w:cs="Times New Roman"/>
                <w:sz w:val="24"/>
              </w:rPr>
            </w:pPr>
            <w:r w:rsidRPr="00E131A7">
              <w:rPr>
                <w:rFonts w:ascii="Times New Roman" w:hAnsi="Times New Roman" w:cs="Times New Roman"/>
                <w:sz w:val="24"/>
              </w:rPr>
              <w:t>35,0 – 39,9</w:t>
            </w:r>
          </w:p>
        </w:tc>
        <w:tc>
          <w:tcPr>
            <w:tcW w:w="3021" w:type="dxa"/>
          </w:tcPr>
          <w:p w14:paraId="0FD07D5A"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Dosti zvýšené</w:t>
            </w:r>
          </w:p>
        </w:tc>
      </w:tr>
      <w:tr w:rsidR="0010719D" w:rsidRPr="00E131A7" w14:paraId="6961E79D" w14:textId="77777777" w:rsidTr="0018501E">
        <w:tc>
          <w:tcPr>
            <w:tcW w:w="3020" w:type="dxa"/>
          </w:tcPr>
          <w:p w14:paraId="701F6540" w14:textId="77777777" w:rsidR="0010719D" w:rsidRPr="00E131A7" w:rsidRDefault="0010719D" w:rsidP="0010719D">
            <w:pPr>
              <w:spacing w:line="360" w:lineRule="auto"/>
              <w:jc w:val="both"/>
              <w:rPr>
                <w:rFonts w:ascii="Times New Roman" w:hAnsi="Times New Roman" w:cs="Times New Roman"/>
                <w:sz w:val="24"/>
              </w:rPr>
            </w:pPr>
            <w:r w:rsidRPr="00E131A7">
              <w:rPr>
                <w:rFonts w:ascii="Times New Roman" w:hAnsi="Times New Roman" w:cs="Times New Roman"/>
                <w:sz w:val="24"/>
              </w:rPr>
              <w:t>Obezita III. stupně</w:t>
            </w:r>
          </w:p>
        </w:tc>
        <w:tc>
          <w:tcPr>
            <w:tcW w:w="3020" w:type="dxa"/>
          </w:tcPr>
          <w:p w14:paraId="7F7C33FE" w14:textId="77777777" w:rsidR="0010719D" w:rsidRPr="00E131A7" w:rsidRDefault="0010719D" w:rsidP="0010719D">
            <w:pPr>
              <w:spacing w:line="360" w:lineRule="auto"/>
              <w:jc w:val="center"/>
              <w:rPr>
                <w:rFonts w:ascii="Times New Roman" w:hAnsi="Times New Roman" w:cs="Times New Roman"/>
                <w:sz w:val="24"/>
              </w:rPr>
            </w:pPr>
            <w:r w:rsidRPr="00E131A7">
              <w:rPr>
                <w:rFonts w:ascii="Times New Roman" w:hAnsi="Times New Roman" w:cs="Times New Roman"/>
                <w:sz w:val="24"/>
              </w:rPr>
              <w:t>Více než 40</w:t>
            </w:r>
          </w:p>
        </w:tc>
        <w:tc>
          <w:tcPr>
            <w:tcW w:w="3021" w:type="dxa"/>
          </w:tcPr>
          <w:p w14:paraId="5AE39F44" w14:textId="77777777" w:rsidR="0010719D" w:rsidRPr="00E131A7" w:rsidRDefault="0010719D" w:rsidP="003250B8">
            <w:pPr>
              <w:spacing w:line="360" w:lineRule="auto"/>
              <w:jc w:val="both"/>
              <w:rPr>
                <w:rFonts w:ascii="Times New Roman" w:hAnsi="Times New Roman" w:cs="Times New Roman"/>
                <w:sz w:val="24"/>
              </w:rPr>
            </w:pPr>
            <w:r w:rsidRPr="00E131A7">
              <w:rPr>
                <w:rFonts w:ascii="Times New Roman" w:hAnsi="Times New Roman" w:cs="Times New Roman"/>
                <w:sz w:val="24"/>
              </w:rPr>
              <w:t>Velmi zvýšené</w:t>
            </w:r>
          </w:p>
        </w:tc>
      </w:tr>
    </w:tbl>
    <w:p w14:paraId="6BFF7229" w14:textId="77777777" w:rsidR="00D14A3E" w:rsidRPr="00E131A7" w:rsidRDefault="00D14A3E" w:rsidP="003250B8">
      <w:pPr>
        <w:spacing w:line="360" w:lineRule="auto"/>
        <w:jc w:val="both"/>
        <w:rPr>
          <w:rFonts w:ascii="Times New Roman" w:hAnsi="Times New Roman" w:cs="Times New Roman"/>
          <w:b/>
          <w:sz w:val="24"/>
        </w:rPr>
      </w:pPr>
    </w:p>
    <w:p w14:paraId="41CB7FF6" w14:textId="77777777" w:rsidR="00EA7DAB" w:rsidRPr="00E131A7" w:rsidRDefault="00E5723D"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9B5323" w:rsidRPr="00E131A7">
        <w:rPr>
          <w:rFonts w:ascii="Times New Roman" w:hAnsi="Times New Roman" w:cs="Times New Roman"/>
          <w:sz w:val="24"/>
        </w:rPr>
        <w:t xml:space="preserve">BMI pod 18,5 znamenají podváhu, podvýživu. Hodnoty BMI v rozmezí 20 – 24 jsou považovány za optimální hodnoty, hodnota nad 25 značí nadváhu a nad 30 obezitu. </w:t>
      </w:r>
      <w:r w:rsidR="00CB52A5" w:rsidRPr="00E131A7">
        <w:rPr>
          <w:rFonts w:ascii="Times New Roman" w:hAnsi="Times New Roman" w:cs="Times New Roman"/>
          <w:sz w:val="24"/>
        </w:rPr>
        <w:t xml:space="preserve">Tento index bývá ale často kritizován, jelikož nezohledňuje rozdíl mezi svaly a tuky. Dalšími faktory jsou např. věk, pohlaví a stavba těla (Fialová, 2001; Fialová, Krch, 2012; </w:t>
      </w:r>
      <w:proofErr w:type="spellStart"/>
      <w:r w:rsidR="00CB52A5" w:rsidRPr="00E131A7">
        <w:rPr>
          <w:rFonts w:ascii="Times New Roman" w:hAnsi="Times New Roman" w:cs="Times New Roman"/>
          <w:sz w:val="24"/>
        </w:rPr>
        <w:t>Schlegel</w:t>
      </w:r>
      <w:proofErr w:type="spellEnd"/>
      <w:r w:rsidR="00CB52A5" w:rsidRPr="00E131A7">
        <w:rPr>
          <w:rFonts w:ascii="Times New Roman" w:hAnsi="Times New Roman" w:cs="Times New Roman"/>
          <w:sz w:val="24"/>
        </w:rPr>
        <w:t>, Fialová, 2023).</w:t>
      </w:r>
    </w:p>
    <w:p w14:paraId="36F8DDF4" w14:textId="77777777" w:rsidR="002E3DDE" w:rsidRPr="00E131A7" w:rsidRDefault="00D540E7" w:rsidP="003250B8">
      <w:pPr>
        <w:spacing w:line="360" w:lineRule="auto"/>
        <w:jc w:val="both"/>
        <w:rPr>
          <w:rFonts w:ascii="Times New Roman" w:hAnsi="Times New Roman" w:cs="Times New Roman"/>
          <w:b/>
          <w:i/>
          <w:sz w:val="24"/>
        </w:rPr>
      </w:pPr>
      <w:r w:rsidRPr="00E131A7">
        <w:rPr>
          <w:rFonts w:ascii="Times New Roman" w:hAnsi="Times New Roman" w:cs="Times New Roman"/>
          <w:b/>
          <w:sz w:val="24"/>
        </w:rPr>
        <w:tab/>
      </w:r>
      <w:r w:rsidR="002E3DDE" w:rsidRPr="00E131A7">
        <w:rPr>
          <w:rFonts w:ascii="Times New Roman" w:hAnsi="Times New Roman" w:cs="Times New Roman"/>
          <w:sz w:val="24"/>
        </w:rPr>
        <w:t xml:space="preserve">Ideální hmotnost podle </w:t>
      </w:r>
      <w:proofErr w:type="spellStart"/>
      <w:r w:rsidR="002E3DDE" w:rsidRPr="00E131A7">
        <w:rPr>
          <w:rFonts w:ascii="Times New Roman" w:hAnsi="Times New Roman" w:cs="Times New Roman"/>
          <w:sz w:val="24"/>
        </w:rPr>
        <w:t>Brocca</w:t>
      </w:r>
      <w:proofErr w:type="spellEnd"/>
      <w:r w:rsidR="002E3DDE" w:rsidRPr="00E131A7">
        <w:rPr>
          <w:rFonts w:ascii="Times New Roman" w:hAnsi="Times New Roman" w:cs="Times New Roman"/>
          <w:b/>
          <w:sz w:val="24"/>
        </w:rPr>
        <w:t xml:space="preserve"> tzv. </w:t>
      </w:r>
      <w:proofErr w:type="spellStart"/>
      <w:r w:rsidR="002E3DDE" w:rsidRPr="00E131A7">
        <w:rPr>
          <w:rFonts w:ascii="Times New Roman" w:hAnsi="Times New Roman" w:cs="Times New Roman"/>
          <w:b/>
          <w:sz w:val="24"/>
        </w:rPr>
        <w:t>Broccův</w:t>
      </w:r>
      <w:proofErr w:type="spellEnd"/>
      <w:r w:rsidR="002E3DDE" w:rsidRPr="00E131A7">
        <w:rPr>
          <w:rFonts w:ascii="Times New Roman" w:hAnsi="Times New Roman" w:cs="Times New Roman"/>
          <w:b/>
          <w:sz w:val="24"/>
        </w:rPr>
        <w:t xml:space="preserve"> index</w:t>
      </w:r>
      <w:r w:rsidR="002E3DDE" w:rsidRPr="00E131A7">
        <w:rPr>
          <w:rFonts w:ascii="Times New Roman" w:hAnsi="Times New Roman" w:cs="Times New Roman"/>
          <w:sz w:val="24"/>
        </w:rPr>
        <w:t>, který je nejdéle užívaný se vypočítá dle vzorce:</w:t>
      </w:r>
      <w:r w:rsidR="004962F1" w:rsidRPr="00E131A7">
        <w:rPr>
          <w:rFonts w:ascii="Times New Roman" w:hAnsi="Times New Roman" w:cs="Times New Roman"/>
          <w:sz w:val="24"/>
        </w:rPr>
        <w:t xml:space="preserve"> </w:t>
      </w:r>
      <w:r w:rsidR="002E3DDE" w:rsidRPr="00E131A7">
        <w:rPr>
          <w:rFonts w:ascii="Times New Roman" w:hAnsi="Times New Roman" w:cs="Times New Roman"/>
          <w:b/>
          <w:i/>
          <w:sz w:val="24"/>
        </w:rPr>
        <w:t>Výška (v cm) – 100 +/- 10 %</w:t>
      </w:r>
      <w:r w:rsidR="004962F1" w:rsidRPr="00E131A7">
        <w:rPr>
          <w:rFonts w:ascii="Times New Roman" w:hAnsi="Times New Roman" w:cs="Times New Roman"/>
          <w:b/>
          <w:i/>
          <w:sz w:val="24"/>
        </w:rPr>
        <w:t>.</w:t>
      </w:r>
    </w:p>
    <w:p w14:paraId="0467AE77" w14:textId="77777777" w:rsidR="004962F1" w:rsidRPr="00E131A7" w:rsidRDefault="004962F1" w:rsidP="003250B8">
      <w:pPr>
        <w:spacing w:line="360" w:lineRule="auto"/>
        <w:jc w:val="both"/>
        <w:rPr>
          <w:rFonts w:ascii="Times New Roman" w:hAnsi="Times New Roman" w:cs="Times New Roman"/>
          <w:sz w:val="24"/>
        </w:rPr>
      </w:pPr>
      <w:r w:rsidRPr="00E131A7">
        <w:rPr>
          <w:rFonts w:ascii="Times New Roman" w:hAnsi="Times New Roman" w:cs="Times New Roman"/>
          <w:b/>
          <w:i/>
          <w:sz w:val="24"/>
        </w:rPr>
        <w:tab/>
      </w:r>
      <w:r w:rsidRPr="00E131A7">
        <w:rPr>
          <w:rFonts w:ascii="Times New Roman" w:hAnsi="Times New Roman" w:cs="Times New Roman"/>
          <w:sz w:val="24"/>
        </w:rPr>
        <w:t xml:space="preserve">Obezitu rozděluje </w:t>
      </w:r>
      <w:proofErr w:type="spellStart"/>
      <w:r w:rsidRPr="00E131A7">
        <w:rPr>
          <w:rFonts w:ascii="Times New Roman" w:hAnsi="Times New Roman" w:cs="Times New Roman"/>
          <w:sz w:val="24"/>
        </w:rPr>
        <w:t>Brocca</w:t>
      </w:r>
      <w:proofErr w:type="spellEnd"/>
      <w:r w:rsidRPr="00E131A7">
        <w:rPr>
          <w:rFonts w:ascii="Times New Roman" w:hAnsi="Times New Roman" w:cs="Times New Roman"/>
          <w:sz w:val="24"/>
        </w:rPr>
        <w:t xml:space="preserve"> do 4 skupin dle % převyšujícího ideální tělesnou hmotnost:</w:t>
      </w:r>
    </w:p>
    <w:p w14:paraId="189CB006" w14:textId="77777777" w:rsidR="004962F1" w:rsidRPr="00E131A7" w:rsidRDefault="009561AA" w:rsidP="009561AA">
      <w:pPr>
        <w:pStyle w:val="Odstavecseseznamem"/>
        <w:numPr>
          <w:ilvl w:val="0"/>
          <w:numId w:val="8"/>
        </w:numPr>
        <w:spacing w:line="360" w:lineRule="auto"/>
        <w:jc w:val="both"/>
        <w:rPr>
          <w:rFonts w:ascii="Times New Roman" w:hAnsi="Times New Roman" w:cs="Times New Roman"/>
          <w:sz w:val="24"/>
        </w:rPr>
      </w:pPr>
      <w:r w:rsidRPr="00E131A7">
        <w:rPr>
          <w:rFonts w:ascii="Times New Roman" w:hAnsi="Times New Roman" w:cs="Times New Roman"/>
          <w:sz w:val="24"/>
        </w:rPr>
        <w:t>stupeň 10 – 24 %</w:t>
      </w:r>
    </w:p>
    <w:p w14:paraId="4E1990C6" w14:textId="77777777" w:rsidR="009561AA" w:rsidRPr="00E131A7" w:rsidRDefault="009561AA" w:rsidP="009561AA">
      <w:pPr>
        <w:pStyle w:val="Odstavecseseznamem"/>
        <w:numPr>
          <w:ilvl w:val="0"/>
          <w:numId w:val="8"/>
        </w:numPr>
        <w:spacing w:line="360" w:lineRule="auto"/>
        <w:jc w:val="both"/>
        <w:rPr>
          <w:rFonts w:ascii="Times New Roman" w:hAnsi="Times New Roman" w:cs="Times New Roman"/>
          <w:sz w:val="24"/>
        </w:rPr>
      </w:pPr>
      <w:r w:rsidRPr="00E131A7">
        <w:rPr>
          <w:rFonts w:ascii="Times New Roman" w:hAnsi="Times New Roman" w:cs="Times New Roman"/>
          <w:sz w:val="24"/>
        </w:rPr>
        <w:t>stupeň 25 – 49 %</w:t>
      </w:r>
    </w:p>
    <w:p w14:paraId="45D3D76B" w14:textId="77777777" w:rsidR="009561AA" w:rsidRPr="00E131A7" w:rsidRDefault="009561AA" w:rsidP="009561AA">
      <w:pPr>
        <w:pStyle w:val="Odstavecseseznamem"/>
        <w:numPr>
          <w:ilvl w:val="0"/>
          <w:numId w:val="8"/>
        </w:numPr>
        <w:spacing w:line="360" w:lineRule="auto"/>
        <w:jc w:val="both"/>
        <w:rPr>
          <w:rFonts w:ascii="Times New Roman" w:hAnsi="Times New Roman" w:cs="Times New Roman"/>
          <w:sz w:val="24"/>
        </w:rPr>
      </w:pPr>
      <w:r w:rsidRPr="00E131A7">
        <w:rPr>
          <w:rFonts w:ascii="Times New Roman" w:hAnsi="Times New Roman" w:cs="Times New Roman"/>
          <w:sz w:val="24"/>
        </w:rPr>
        <w:t>stupeň 50 – 99 %</w:t>
      </w:r>
    </w:p>
    <w:p w14:paraId="6AFBF564" w14:textId="77777777" w:rsidR="009561AA" w:rsidRPr="00E131A7" w:rsidRDefault="009561AA" w:rsidP="009561AA">
      <w:pPr>
        <w:pStyle w:val="Odstavecseseznamem"/>
        <w:numPr>
          <w:ilvl w:val="0"/>
          <w:numId w:val="8"/>
        </w:numPr>
        <w:spacing w:line="360" w:lineRule="auto"/>
        <w:jc w:val="both"/>
        <w:rPr>
          <w:rFonts w:ascii="Times New Roman" w:hAnsi="Times New Roman" w:cs="Times New Roman"/>
          <w:sz w:val="24"/>
        </w:rPr>
      </w:pPr>
      <w:r w:rsidRPr="00E131A7">
        <w:rPr>
          <w:rFonts w:ascii="Times New Roman" w:hAnsi="Times New Roman" w:cs="Times New Roman"/>
          <w:sz w:val="24"/>
        </w:rPr>
        <w:t>stupeň 100 a více %</w:t>
      </w:r>
    </w:p>
    <w:p w14:paraId="5F01EF25" w14:textId="77777777" w:rsidR="00DA6570" w:rsidRPr="00E131A7" w:rsidRDefault="00DA6570" w:rsidP="003250B8">
      <w:pPr>
        <w:spacing w:line="360" w:lineRule="auto"/>
        <w:jc w:val="both"/>
        <w:rPr>
          <w:rFonts w:ascii="Times New Roman" w:hAnsi="Times New Roman" w:cs="Times New Roman"/>
          <w:b/>
          <w:sz w:val="24"/>
        </w:rPr>
      </w:pPr>
      <w:r w:rsidRPr="00E131A7">
        <w:rPr>
          <w:rFonts w:ascii="Times New Roman" w:hAnsi="Times New Roman" w:cs="Times New Roman"/>
          <w:b/>
          <w:sz w:val="24"/>
        </w:rPr>
        <w:tab/>
        <w:t>Robinsonův výpočet ideální hmotnosti</w:t>
      </w:r>
    </w:p>
    <w:p w14:paraId="684034FB" w14:textId="77777777" w:rsidR="00DA6570" w:rsidRPr="00E131A7" w:rsidRDefault="00603DF5" w:rsidP="003250B8">
      <w:pPr>
        <w:spacing w:line="360" w:lineRule="auto"/>
        <w:jc w:val="both"/>
        <w:rPr>
          <w:rFonts w:ascii="Times New Roman" w:hAnsi="Times New Roman" w:cs="Times New Roman"/>
          <w:sz w:val="24"/>
        </w:rPr>
      </w:pPr>
      <w:r w:rsidRPr="00E131A7">
        <w:rPr>
          <w:rFonts w:ascii="Times New Roman" w:hAnsi="Times New Roman" w:cs="Times New Roman"/>
          <w:sz w:val="24"/>
        </w:rPr>
        <w:t>Ideální hmotnost</w:t>
      </w:r>
      <w:r w:rsidR="00DA6570" w:rsidRPr="00E131A7">
        <w:rPr>
          <w:rFonts w:ascii="Times New Roman" w:hAnsi="Times New Roman" w:cs="Times New Roman"/>
          <w:sz w:val="24"/>
        </w:rPr>
        <w:t xml:space="preserve"> ženy</w:t>
      </w:r>
      <w:r w:rsidRPr="00E131A7">
        <w:rPr>
          <w:rFonts w:ascii="Times New Roman" w:hAnsi="Times New Roman" w:cs="Times New Roman"/>
          <w:sz w:val="24"/>
        </w:rPr>
        <w:t xml:space="preserve"> = </w:t>
      </w:r>
      <w:r w:rsidR="00DA6570" w:rsidRPr="00E131A7">
        <w:rPr>
          <w:rFonts w:ascii="Times New Roman" w:hAnsi="Times New Roman" w:cs="Times New Roman"/>
          <w:sz w:val="24"/>
        </w:rPr>
        <w:t xml:space="preserve">výška (v cm – 152,4) x </w:t>
      </w:r>
      <w:r w:rsidRPr="00E131A7">
        <w:rPr>
          <w:rFonts w:ascii="Times New Roman" w:hAnsi="Times New Roman" w:cs="Times New Roman"/>
          <w:sz w:val="24"/>
        </w:rPr>
        <w:t>0,728 + 51,65</w:t>
      </w:r>
    </w:p>
    <w:p w14:paraId="023D7986" w14:textId="77777777" w:rsidR="00603DF5" w:rsidRPr="00E131A7" w:rsidRDefault="00603DF5" w:rsidP="003250B8">
      <w:pPr>
        <w:spacing w:line="360" w:lineRule="auto"/>
        <w:jc w:val="both"/>
        <w:rPr>
          <w:rFonts w:ascii="Times New Roman" w:hAnsi="Times New Roman" w:cs="Times New Roman"/>
          <w:sz w:val="24"/>
        </w:rPr>
      </w:pPr>
      <w:r w:rsidRPr="00E131A7">
        <w:rPr>
          <w:rFonts w:ascii="Times New Roman" w:hAnsi="Times New Roman" w:cs="Times New Roman"/>
          <w:sz w:val="24"/>
        </w:rPr>
        <w:t>Ideální hmotnost muže = výška (v cm – 152,4) x 0,650 + 48,67</w:t>
      </w:r>
    </w:p>
    <w:p w14:paraId="0B6BB238" w14:textId="77777777" w:rsidR="00603DF5" w:rsidRPr="00E131A7" w:rsidRDefault="00603DF5" w:rsidP="003250B8">
      <w:pPr>
        <w:spacing w:line="360" w:lineRule="auto"/>
        <w:jc w:val="both"/>
        <w:rPr>
          <w:rFonts w:ascii="Times New Roman" w:hAnsi="Times New Roman" w:cs="Times New Roman"/>
          <w:b/>
          <w:sz w:val="24"/>
        </w:rPr>
      </w:pPr>
      <w:r w:rsidRPr="00E131A7">
        <w:rPr>
          <w:rFonts w:ascii="Times New Roman" w:hAnsi="Times New Roman" w:cs="Times New Roman"/>
          <w:b/>
          <w:sz w:val="24"/>
        </w:rPr>
        <w:tab/>
      </w:r>
      <w:proofErr w:type="spellStart"/>
      <w:r w:rsidRPr="00E131A7">
        <w:rPr>
          <w:rFonts w:ascii="Times New Roman" w:hAnsi="Times New Roman" w:cs="Times New Roman"/>
          <w:b/>
          <w:sz w:val="24"/>
        </w:rPr>
        <w:t>Verdockův</w:t>
      </w:r>
      <w:proofErr w:type="spellEnd"/>
      <w:r w:rsidRPr="00E131A7">
        <w:rPr>
          <w:rFonts w:ascii="Times New Roman" w:hAnsi="Times New Roman" w:cs="Times New Roman"/>
          <w:b/>
          <w:sz w:val="24"/>
        </w:rPr>
        <w:t xml:space="preserve"> výpočet ideální hmotnosti</w:t>
      </w:r>
    </w:p>
    <w:p w14:paraId="3DA0CC16" w14:textId="77777777" w:rsidR="00603DF5" w:rsidRPr="00E131A7" w:rsidRDefault="00603DF5" w:rsidP="003250B8">
      <w:pPr>
        <w:spacing w:line="360" w:lineRule="auto"/>
        <w:jc w:val="both"/>
        <w:rPr>
          <w:rFonts w:ascii="Times New Roman" w:hAnsi="Times New Roman" w:cs="Times New Roman"/>
          <w:sz w:val="24"/>
        </w:rPr>
      </w:pPr>
      <w:r w:rsidRPr="00E131A7">
        <w:rPr>
          <w:rFonts w:ascii="Times New Roman" w:hAnsi="Times New Roman" w:cs="Times New Roman"/>
          <w:sz w:val="24"/>
        </w:rPr>
        <w:lastRenderedPageBreak/>
        <w:t>Pro ženy: výška (v cm) x 0,75 – 67</w:t>
      </w:r>
    </w:p>
    <w:p w14:paraId="5CC24C3C" w14:textId="77777777" w:rsidR="00603DF5" w:rsidRPr="00E131A7" w:rsidRDefault="00603DF5" w:rsidP="003250B8">
      <w:pPr>
        <w:spacing w:line="360" w:lineRule="auto"/>
        <w:jc w:val="both"/>
        <w:rPr>
          <w:rFonts w:ascii="Times New Roman" w:hAnsi="Times New Roman" w:cs="Times New Roman"/>
          <w:sz w:val="24"/>
        </w:rPr>
      </w:pPr>
      <w:r w:rsidRPr="00E131A7">
        <w:rPr>
          <w:rFonts w:ascii="Times New Roman" w:hAnsi="Times New Roman" w:cs="Times New Roman"/>
          <w:sz w:val="24"/>
        </w:rPr>
        <w:t>Pro muže: výška (v cm) x 0,75 – 64</w:t>
      </w:r>
    </w:p>
    <w:p w14:paraId="24F38C11" w14:textId="77777777" w:rsidR="00494D8A" w:rsidRPr="00E131A7" w:rsidRDefault="00494D8A" w:rsidP="003250B8">
      <w:pPr>
        <w:spacing w:line="360" w:lineRule="auto"/>
        <w:jc w:val="both"/>
        <w:rPr>
          <w:rFonts w:ascii="Times New Roman" w:hAnsi="Times New Roman" w:cs="Times New Roman"/>
          <w:b/>
          <w:sz w:val="24"/>
        </w:rPr>
      </w:pPr>
      <w:r w:rsidRPr="00E131A7">
        <w:rPr>
          <w:rFonts w:ascii="Times New Roman" w:hAnsi="Times New Roman" w:cs="Times New Roman"/>
          <w:b/>
          <w:sz w:val="24"/>
        </w:rPr>
        <w:t>Tělesné obvody</w:t>
      </w:r>
    </w:p>
    <w:p w14:paraId="2E511BBA" w14:textId="77777777" w:rsidR="00494D8A" w:rsidRPr="00E131A7" w:rsidRDefault="006C7507"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B16942" w:rsidRPr="00E131A7">
        <w:rPr>
          <w:rFonts w:ascii="Times New Roman" w:hAnsi="Times New Roman" w:cs="Times New Roman"/>
          <w:sz w:val="24"/>
        </w:rPr>
        <w:t>Tělesné obvody se měří pomocí pásové míry. Tato metoda nám slouží k určení tělesného typu člověka a množství svalové hmoty a její kontrolu. Nejčastěji se měří obvody zápěstí, paže, hrudníku, pasu</w:t>
      </w:r>
      <w:r w:rsidRPr="00E131A7">
        <w:rPr>
          <w:rFonts w:ascii="Times New Roman" w:hAnsi="Times New Roman" w:cs="Times New Roman"/>
          <w:sz w:val="24"/>
        </w:rPr>
        <w:t>, boků, stehna a lýtka. Za nejrychlejší a nejjednodušší ukazatel obezity se považuje obvod pasu (Fialová, 2001, 2006).</w:t>
      </w:r>
    </w:p>
    <w:p w14:paraId="78A18735" w14:textId="77777777" w:rsidR="006C7507" w:rsidRPr="00E131A7" w:rsidRDefault="006C7507" w:rsidP="003250B8">
      <w:pPr>
        <w:spacing w:line="360" w:lineRule="auto"/>
        <w:jc w:val="both"/>
        <w:rPr>
          <w:rFonts w:ascii="Times New Roman" w:hAnsi="Times New Roman" w:cs="Times New Roman"/>
          <w:b/>
          <w:sz w:val="24"/>
        </w:rPr>
      </w:pPr>
      <w:r w:rsidRPr="00E131A7">
        <w:rPr>
          <w:rFonts w:ascii="Times New Roman" w:hAnsi="Times New Roman" w:cs="Times New Roman"/>
          <w:b/>
          <w:sz w:val="24"/>
        </w:rPr>
        <w:t>Tloušťka kožních řas</w:t>
      </w:r>
    </w:p>
    <w:p w14:paraId="67CCF7E2" w14:textId="77777777" w:rsidR="006C7507" w:rsidRPr="00E131A7" w:rsidRDefault="006C7507"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2041E5" w:rsidRPr="00E131A7">
        <w:rPr>
          <w:rFonts w:ascii="Times New Roman" w:hAnsi="Times New Roman" w:cs="Times New Roman"/>
          <w:sz w:val="24"/>
        </w:rPr>
        <w:t xml:space="preserve">Pomocí této metody zjišťujeme množství podkožního tuku. Měření se provádí pomocí </w:t>
      </w:r>
      <w:proofErr w:type="spellStart"/>
      <w:r w:rsidR="002041E5" w:rsidRPr="00E131A7">
        <w:rPr>
          <w:rFonts w:ascii="Times New Roman" w:hAnsi="Times New Roman" w:cs="Times New Roman"/>
          <w:sz w:val="24"/>
        </w:rPr>
        <w:t>kaliperu</w:t>
      </w:r>
      <w:proofErr w:type="spellEnd"/>
      <w:r w:rsidR="002041E5" w:rsidRPr="00E131A7">
        <w:rPr>
          <w:rFonts w:ascii="Times New Roman" w:hAnsi="Times New Roman" w:cs="Times New Roman"/>
          <w:sz w:val="24"/>
        </w:rPr>
        <w:t xml:space="preserve">, a to na určitých tělesných partiích, kde je možné kůži zřasit. </w:t>
      </w:r>
      <w:r w:rsidR="00A809FD" w:rsidRPr="00E131A7">
        <w:rPr>
          <w:rFonts w:ascii="Times New Roman" w:hAnsi="Times New Roman" w:cs="Times New Roman"/>
          <w:sz w:val="24"/>
        </w:rPr>
        <w:t xml:space="preserve">U nás je nejrozšířenější podrobné vyšetření 10 kožních řas dle Pařízkové. </w:t>
      </w:r>
      <w:r w:rsidR="00E35087" w:rsidRPr="00E131A7">
        <w:rPr>
          <w:rFonts w:ascii="Times New Roman" w:hAnsi="Times New Roman" w:cs="Times New Roman"/>
          <w:sz w:val="24"/>
        </w:rPr>
        <w:t>Měří se tyto kožní řasy:</w:t>
      </w:r>
    </w:p>
    <w:p w14:paraId="3D4E8E37"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na tváři,</w:t>
      </w:r>
    </w:p>
    <w:p w14:paraId="09B2AA27"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pod bradou,</w:t>
      </w:r>
    </w:p>
    <w:p w14:paraId="2636494D"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pod klíční kostí,</w:t>
      </w:r>
    </w:p>
    <w:p w14:paraId="0BA6CC1E"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nad loktem (triceps),</w:t>
      </w:r>
    </w:p>
    <w:p w14:paraId="18F156C5"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pod lopatkou,</w:t>
      </w:r>
    </w:p>
    <w:p w14:paraId="7D9A7C0F"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na břiše,</w:t>
      </w:r>
    </w:p>
    <w:p w14:paraId="2A964A01"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pod prsy,</w:t>
      </w:r>
    </w:p>
    <w:p w14:paraId="62A1DA42"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nad spinou,</w:t>
      </w:r>
    </w:p>
    <w:p w14:paraId="763F0445"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kožní řasa nad kolenem,</w:t>
      </w:r>
    </w:p>
    <w:p w14:paraId="6A93B34A" w14:textId="77777777" w:rsidR="00E35087" w:rsidRPr="00E131A7" w:rsidRDefault="00E35087" w:rsidP="00E35087">
      <w:pPr>
        <w:pStyle w:val="Odstavecseseznamem"/>
        <w:numPr>
          <w:ilvl w:val="0"/>
          <w:numId w:val="14"/>
        </w:numPr>
        <w:spacing w:line="360" w:lineRule="auto"/>
        <w:jc w:val="both"/>
        <w:rPr>
          <w:rFonts w:ascii="Times New Roman" w:hAnsi="Times New Roman" w:cs="Times New Roman"/>
          <w:sz w:val="24"/>
        </w:rPr>
      </w:pPr>
      <w:r w:rsidRPr="00E131A7">
        <w:rPr>
          <w:rFonts w:ascii="Times New Roman" w:hAnsi="Times New Roman" w:cs="Times New Roman"/>
          <w:sz w:val="24"/>
        </w:rPr>
        <w:t xml:space="preserve">kožní řasa pod kolenem (Fialová, Krch, 2012; </w:t>
      </w:r>
      <w:proofErr w:type="spellStart"/>
      <w:r w:rsidRPr="00E131A7">
        <w:rPr>
          <w:rFonts w:ascii="Times New Roman" w:hAnsi="Times New Roman" w:cs="Times New Roman"/>
          <w:sz w:val="24"/>
        </w:rPr>
        <w:t>Schlegel</w:t>
      </w:r>
      <w:proofErr w:type="spellEnd"/>
      <w:r w:rsidRPr="00E131A7">
        <w:rPr>
          <w:rFonts w:ascii="Times New Roman" w:hAnsi="Times New Roman" w:cs="Times New Roman"/>
          <w:sz w:val="24"/>
        </w:rPr>
        <w:t>, Fialová, 2023).</w:t>
      </w:r>
    </w:p>
    <w:p w14:paraId="3F521133" w14:textId="77777777" w:rsidR="00603DF5" w:rsidRPr="00E131A7" w:rsidRDefault="00603DF5" w:rsidP="003250B8">
      <w:pPr>
        <w:spacing w:line="360" w:lineRule="auto"/>
        <w:jc w:val="both"/>
        <w:rPr>
          <w:rFonts w:ascii="Times New Roman" w:hAnsi="Times New Roman" w:cs="Times New Roman"/>
          <w:b/>
          <w:sz w:val="24"/>
        </w:rPr>
      </w:pPr>
      <w:r w:rsidRPr="00E131A7">
        <w:rPr>
          <w:rFonts w:ascii="Times New Roman" w:hAnsi="Times New Roman" w:cs="Times New Roman"/>
          <w:b/>
          <w:sz w:val="24"/>
        </w:rPr>
        <w:t>Pohlaví, tělesný typ</w:t>
      </w:r>
    </w:p>
    <w:p w14:paraId="4A6A99E8" w14:textId="77777777" w:rsidR="00484BD5" w:rsidRPr="00E131A7" w:rsidRDefault="00484BD5" w:rsidP="003250B8">
      <w:pPr>
        <w:spacing w:line="360" w:lineRule="auto"/>
        <w:jc w:val="both"/>
        <w:rPr>
          <w:rFonts w:ascii="Times New Roman" w:hAnsi="Times New Roman" w:cs="Times New Roman"/>
          <w:sz w:val="24"/>
        </w:rPr>
      </w:pPr>
      <w:r w:rsidRPr="00E131A7">
        <w:rPr>
          <w:rFonts w:ascii="Times New Roman" w:hAnsi="Times New Roman" w:cs="Times New Roman"/>
          <w:sz w:val="24"/>
        </w:rPr>
        <w:tab/>
      </w:r>
      <w:r w:rsidR="00485AFC" w:rsidRPr="00E131A7">
        <w:rPr>
          <w:rFonts w:ascii="Times New Roman" w:hAnsi="Times New Roman" w:cs="Times New Roman"/>
          <w:sz w:val="24"/>
        </w:rPr>
        <w:t xml:space="preserve">Průkopníkem určování tělesného typu byl antický lékař Hippokrates, který rozlišoval tzv. </w:t>
      </w:r>
      <w:r w:rsidR="00485AFC" w:rsidRPr="00E131A7">
        <w:rPr>
          <w:rFonts w:ascii="Times New Roman" w:hAnsi="Times New Roman" w:cs="Times New Roman"/>
          <w:i/>
          <w:sz w:val="24"/>
        </w:rPr>
        <w:t xml:space="preserve">habitus </w:t>
      </w:r>
      <w:proofErr w:type="spellStart"/>
      <w:r w:rsidR="00485AFC" w:rsidRPr="00E131A7">
        <w:rPr>
          <w:rFonts w:ascii="Times New Roman" w:hAnsi="Times New Roman" w:cs="Times New Roman"/>
          <w:i/>
          <w:sz w:val="24"/>
        </w:rPr>
        <w:t>apoplecticus</w:t>
      </w:r>
      <w:proofErr w:type="spellEnd"/>
      <w:r w:rsidR="00485AFC" w:rsidRPr="00E131A7">
        <w:rPr>
          <w:rFonts w:ascii="Times New Roman" w:hAnsi="Times New Roman" w:cs="Times New Roman"/>
          <w:sz w:val="24"/>
        </w:rPr>
        <w:t xml:space="preserve"> (malý, zavali</w:t>
      </w:r>
      <w:r w:rsidR="000D13B9" w:rsidRPr="00E131A7">
        <w:rPr>
          <w:rFonts w:ascii="Times New Roman" w:hAnsi="Times New Roman" w:cs="Times New Roman"/>
          <w:sz w:val="24"/>
        </w:rPr>
        <w:t>t</w:t>
      </w:r>
      <w:r w:rsidR="00485AFC" w:rsidRPr="00E131A7">
        <w:rPr>
          <w:rFonts w:ascii="Times New Roman" w:hAnsi="Times New Roman" w:cs="Times New Roman"/>
          <w:sz w:val="24"/>
        </w:rPr>
        <w:t xml:space="preserve">ý člověk) a tzv. </w:t>
      </w:r>
      <w:r w:rsidR="00485AFC" w:rsidRPr="00E131A7">
        <w:rPr>
          <w:rFonts w:ascii="Times New Roman" w:hAnsi="Times New Roman" w:cs="Times New Roman"/>
          <w:i/>
          <w:sz w:val="24"/>
        </w:rPr>
        <w:t xml:space="preserve">habitus </w:t>
      </w:r>
      <w:proofErr w:type="spellStart"/>
      <w:r w:rsidR="000D13B9" w:rsidRPr="00E131A7">
        <w:rPr>
          <w:rFonts w:ascii="Times New Roman" w:hAnsi="Times New Roman" w:cs="Times New Roman"/>
          <w:i/>
          <w:sz w:val="24"/>
        </w:rPr>
        <w:t>plitisicus</w:t>
      </w:r>
      <w:proofErr w:type="spellEnd"/>
      <w:r w:rsidR="000D13B9" w:rsidRPr="00E131A7">
        <w:rPr>
          <w:rFonts w:ascii="Times New Roman" w:hAnsi="Times New Roman" w:cs="Times New Roman"/>
          <w:sz w:val="24"/>
        </w:rPr>
        <w:t xml:space="preserve"> (velký, štíhlý člověk). </w:t>
      </w:r>
      <w:proofErr w:type="spellStart"/>
      <w:r w:rsidR="000D13B9" w:rsidRPr="00E131A7">
        <w:rPr>
          <w:rFonts w:ascii="Times New Roman" w:hAnsi="Times New Roman" w:cs="Times New Roman"/>
          <w:sz w:val="24"/>
        </w:rPr>
        <w:t>Walker</w:t>
      </w:r>
      <w:proofErr w:type="spellEnd"/>
      <w:r w:rsidRPr="00E131A7">
        <w:rPr>
          <w:rFonts w:ascii="Times New Roman" w:hAnsi="Times New Roman" w:cs="Times New Roman"/>
          <w:sz w:val="24"/>
        </w:rPr>
        <w:tab/>
      </w:r>
      <w:r w:rsidR="000D13B9" w:rsidRPr="00E131A7">
        <w:rPr>
          <w:rFonts w:ascii="Times New Roman" w:hAnsi="Times New Roman" w:cs="Times New Roman"/>
          <w:sz w:val="24"/>
        </w:rPr>
        <w:t xml:space="preserve"> </w:t>
      </w:r>
      <w:r w:rsidR="00D85228" w:rsidRPr="00E131A7">
        <w:rPr>
          <w:rFonts w:ascii="Times New Roman" w:hAnsi="Times New Roman" w:cs="Times New Roman"/>
          <w:sz w:val="24"/>
        </w:rPr>
        <w:t>rozdělil</w:t>
      </w:r>
      <w:r w:rsidR="000D13B9" w:rsidRPr="00E131A7">
        <w:rPr>
          <w:rFonts w:ascii="Times New Roman" w:hAnsi="Times New Roman" w:cs="Times New Roman"/>
          <w:sz w:val="24"/>
        </w:rPr>
        <w:t xml:space="preserve"> postavy žen</w:t>
      </w:r>
      <w:r w:rsidR="00D85228" w:rsidRPr="00E131A7">
        <w:rPr>
          <w:rFonts w:ascii="Times New Roman" w:hAnsi="Times New Roman" w:cs="Times New Roman"/>
          <w:sz w:val="24"/>
        </w:rPr>
        <w:t xml:space="preserve"> do tří typů podle</w:t>
      </w:r>
      <w:r w:rsidR="000D13B9" w:rsidRPr="00E131A7">
        <w:rPr>
          <w:rFonts w:ascii="Times New Roman" w:hAnsi="Times New Roman" w:cs="Times New Roman"/>
          <w:sz w:val="24"/>
        </w:rPr>
        <w:t> </w:t>
      </w:r>
      <w:r w:rsidR="0073653F" w:rsidRPr="00E131A7">
        <w:rPr>
          <w:rFonts w:ascii="Times New Roman" w:hAnsi="Times New Roman" w:cs="Times New Roman"/>
          <w:sz w:val="24"/>
        </w:rPr>
        <w:t xml:space="preserve">antických </w:t>
      </w:r>
      <w:r w:rsidR="00D85228" w:rsidRPr="00E131A7">
        <w:rPr>
          <w:rFonts w:ascii="Times New Roman" w:hAnsi="Times New Roman" w:cs="Times New Roman"/>
          <w:sz w:val="24"/>
        </w:rPr>
        <w:t>bohyní:</w:t>
      </w:r>
    </w:p>
    <w:p w14:paraId="769F44F3" w14:textId="77777777" w:rsidR="00D85228" w:rsidRPr="00E131A7" w:rsidRDefault="00D85228" w:rsidP="00D85228">
      <w:pPr>
        <w:pStyle w:val="Odstavecseseznamem"/>
        <w:numPr>
          <w:ilvl w:val="0"/>
          <w:numId w:val="9"/>
        </w:numPr>
        <w:spacing w:line="360" w:lineRule="auto"/>
        <w:jc w:val="both"/>
        <w:rPr>
          <w:rFonts w:ascii="Times New Roman" w:hAnsi="Times New Roman" w:cs="Times New Roman"/>
          <w:sz w:val="24"/>
        </w:rPr>
      </w:pPr>
      <w:r w:rsidRPr="00E131A7">
        <w:rPr>
          <w:rFonts w:ascii="Times New Roman" w:hAnsi="Times New Roman" w:cs="Times New Roman"/>
          <w:sz w:val="24"/>
        </w:rPr>
        <w:t>krása duševna – Minerva</w:t>
      </w:r>
      <w:r w:rsidR="0073653F" w:rsidRPr="00E131A7">
        <w:rPr>
          <w:rFonts w:ascii="Times New Roman" w:hAnsi="Times New Roman" w:cs="Times New Roman"/>
          <w:sz w:val="24"/>
        </w:rPr>
        <w:t xml:space="preserve"> (štíhlá),</w:t>
      </w:r>
    </w:p>
    <w:p w14:paraId="57251F27" w14:textId="77777777" w:rsidR="00D85228" w:rsidRPr="00E131A7" w:rsidRDefault="00D85228" w:rsidP="00D85228">
      <w:pPr>
        <w:pStyle w:val="Odstavecseseznamem"/>
        <w:numPr>
          <w:ilvl w:val="0"/>
          <w:numId w:val="9"/>
        </w:numPr>
        <w:spacing w:line="360" w:lineRule="auto"/>
        <w:jc w:val="both"/>
        <w:rPr>
          <w:rFonts w:ascii="Times New Roman" w:hAnsi="Times New Roman" w:cs="Times New Roman"/>
          <w:sz w:val="24"/>
        </w:rPr>
      </w:pPr>
      <w:r w:rsidRPr="00E131A7">
        <w:rPr>
          <w:rFonts w:ascii="Times New Roman" w:hAnsi="Times New Roman" w:cs="Times New Roman"/>
          <w:sz w:val="24"/>
        </w:rPr>
        <w:t>krása pohybu – D</w:t>
      </w:r>
      <w:r w:rsidR="0073653F" w:rsidRPr="00E131A7">
        <w:rPr>
          <w:rFonts w:ascii="Times New Roman" w:hAnsi="Times New Roman" w:cs="Times New Roman"/>
          <w:sz w:val="24"/>
        </w:rPr>
        <w:t>iana (svalnatá),</w:t>
      </w:r>
    </w:p>
    <w:p w14:paraId="46290531" w14:textId="77777777" w:rsidR="00D85228" w:rsidRPr="00E131A7" w:rsidRDefault="00D85228" w:rsidP="00D85228">
      <w:pPr>
        <w:pStyle w:val="Odstavecseseznamem"/>
        <w:numPr>
          <w:ilvl w:val="0"/>
          <w:numId w:val="9"/>
        </w:numPr>
        <w:spacing w:line="360" w:lineRule="auto"/>
        <w:jc w:val="both"/>
        <w:rPr>
          <w:rFonts w:ascii="Times New Roman" w:hAnsi="Times New Roman" w:cs="Times New Roman"/>
          <w:sz w:val="24"/>
        </w:rPr>
      </w:pPr>
      <w:r w:rsidRPr="00E131A7">
        <w:rPr>
          <w:rFonts w:ascii="Times New Roman" w:hAnsi="Times New Roman" w:cs="Times New Roman"/>
          <w:sz w:val="24"/>
        </w:rPr>
        <w:t>symbol dobré výživy – V</w:t>
      </w:r>
      <w:r w:rsidR="0073653F" w:rsidRPr="00E131A7">
        <w:rPr>
          <w:rFonts w:ascii="Times New Roman" w:hAnsi="Times New Roman" w:cs="Times New Roman"/>
          <w:sz w:val="24"/>
        </w:rPr>
        <w:t>enuše (</w:t>
      </w:r>
      <w:r w:rsidR="00601617" w:rsidRPr="00E131A7">
        <w:rPr>
          <w:rFonts w:ascii="Times New Roman" w:hAnsi="Times New Roman" w:cs="Times New Roman"/>
          <w:sz w:val="24"/>
        </w:rPr>
        <w:t xml:space="preserve">s nadváhou) (Fialová, Krch, 2012; </w:t>
      </w:r>
      <w:proofErr w:type="spellStart"/>
      <w:r w:rsidR="00601617" w:rsidRPr="00E131A7">
        <w:rPr>
          <w:rFonts w:ascii="Times New Roman" w:hAnsi="Times New Roman" w:cs="Times New Roman"/>
          <w:sz w:val="24"/>
        </w:rPr>
        <w:t>Schlegel</w:t>
      </w:r>
      <w:proofErr w:type="spellEnd"/>
      <w:r w:rsidR="00601617" w:rsidRPr="00E131A7">
        <w:rPr>
          <w:rFonts w:ascii="Times New Roman" w:hAnsi="Times New Roman" w:cs="Times New Roman"/>
          <w:sz w:val="24"/>
        </w:rPr>
        <w:t>, Fialová, 2023).</w:t>
      </w:r>
    </w:p>
    <w:p w14:paraId="2EB90377" w14:textId="77777777" w:rsidR="00D85228" w:rsidRPr="00E131A7" w:rsidRDefault="00D85228" w:rsidP="00D85228">
      <w:pPr>
        <w:spacing w:line="360" w:lineRule="auto"/>
        <w:jc w:val="both"/>
        <w:rPr>
          <w:rFonts w:ascii="Times New Roman" w:hAnsi="Times New Roman" w:cs="Times New Roman"/>
          <w:sz w:val="24"/>
        </w:rPr>
      </w:pPr>
      <w:r w:rsidRPr="00E131A7">
        <w:rPr>
          <w:rFonts w:ascii="Times New Roman" w:hAnsi="Times New Roman" w:cs="Times New Roman"/>
          <w:sz w:val="24"/>
        </w:rPr>
        <w:lastRenderedPageBreak/>
        <w:tab/>
        <w:t xml:space="preserve">Další využívanou klasifikací byla </w:t>
      </w:r>
      <w:proofErr w:type="spellStart"/>
      <w:r w:rsidRPr="00E131A7">
        <w:rPr>
          <w:rFonts w:ascii="Times New Roman" w:hAnsi="Times New Roman" w:cs="Times New Roman"/>
          <w:sz w:val="24"/>
        </w:rPr>
        <w:t>Kretsc</w:t>
      </w:r>
      <w:r w:rsidR="00D20F02" w:rsidRPr="00E131A7">
        <w:rPr>
          <w:rFonts w:ascii="Times New Roman" w:hAnsi="Times New Roman" w:cs="Times New Roman"/>
          <w:sz w:val="24"/>
        </w:rPr>
        <w:t>h</w:t>
      </w:r>
      <w:r w:rsidRPr="00E131A7">
        <w:rPr>
          <w:rFonts w:ascii="Times New Roman" w:hAnsi="Times New Roman" w:cs="Times New Roman"/>
          <w:sz w:val="24"/>
        </w:rPr>
        <w:t>merova</w:t>
      </w:r>
      <w:proofErr w:type="spellEnd"/>
      <w:r w:rsidRPr="00E131A7">
        <w:rPr>
          <w:rFonts w:ascii="Times New Roman" w:hAnsi="Times New Roman" w:cs="Times New Roman"/>
          <w:sz w:val="24"/>
        </w:rPr>
        <w:t xml:space="preserve"> klasifikace</w:t>
      </w:r>
      <w:r w:rsidR="00D20F02" w:rsidRPr="00E131A7">
        <w:rPr>
          <w:rFonts w:ascii="Times New Roman" w:hAnsi="Times New Roman" w:cs="Times New Roman"/>
          <w:sz w:val="24"/>
        </w:rPr>
        <w:t>, která obsahuje tři typy:</w:t>
      </w:r>
    </w:p>
    <w:p w14:paraId="0AC6BDD5" w14:textId="77777777" w:rsidR="00D20F02" w:rsidRPr="00E131A7" w:rsidRDefault="00D20F02" w:rsidP="00D20F02">
      <w:pPr>
        <w:pStyle w:val="Odstavecseseznamem"/>
        <w:numPr>
          <w:ilvl w:val="0"/>
          <w:numId w:val="10"/>
        </w:numPr>
        <w:spacing w:line="360" w:lineRule="auto"/>
        <w:jc w:val="both"/>
        <w:rPr>
          <w:rFonts w:ascii="Times New Roman" w:hAnsi="Times New Roman" w:cs="Times New Roman"/>
          <w:sz w:val="24"/>
        </w:rPr>
      </w:pPr>
      <w:r w:rsidRPr="00E131A7">
        <w:rPr>
          <w:rFonts w:ascii="Times New Roman" w:hAnsi="Times New Roman" w:cs="Times New Roman"/>
          <w:sz w:val="24"/>
        </w:rPr>
        <w:t>typ astenický – leptosom (štíhlý),</w:t>
      </w:r>
    </w:p>
    <w:p w14:paraId="056D4071" w14:textId="77777777" w:rsidR="00D20F02" w:rsidRPr="00E131A7" w:rsidRDefault="00D20F02" w:rsidP="00D20F02">
      <w:pPr>
        <w:pStyle w:val="Odstavecseseznamem"/>
        <w:numPr>
          <w:ilvl w:val="0"/>
          <w:numId w:val="10"/>
        </w:numPr>
        <w:spacing w:line="360" w:lineRule="auto"/>
        <w:jc w:val="both"/>
        <w:rPr>
          <w:rFonts w:ascii="Times New Roman" w:hAnsi="Times New Roman" w:cs="Times New Roman"/>
          <w:sz w:val="24"/>
        </w:rPr>
      </w:pPr>
      <w:r w:rsidRPr="00E131A7">
        <w:rPr>
          <w:rFonts w:ascii="Times New Roman" w:hAnsi="Times New Roman" w:cs="Times New Roman"/>
          <w:sz w:val="24"/>
        </w:rPr>
        <w:t>typ atletický (svalnatý),</w:t>
      </w:r>
    </w:p>
    <w:p w14:paraId="4B4DDB09" w14:textId="77777777" w:rsidR="00D20F02" w:rsidRPr="00E131A7" w:rsidRDefault="00D20F02" w:rsidP="00D20F02">
      <w:pPr>
        <w:pStyle w:val="Odstavecseseznamem"/>
        <w:numPr>
          <w:ilvl w:val="0"/>
          <w:numId w:val="10"/>
        </w:numPr>
        <w:spacing w:line="360" w:lineRule="auto"/>
        <w:jc w:val="both"/>
        <w:rPr>
          <w:rFonts w:ascii="Times New Roman" w:hAnsi="Times New Roman" w:cs="Times New Roman"/>
          <w:sz w:val="24"/>
        </w:rPr>
      </w:pPr>
      <w:r w:rsidRPr="00E131A7">
        <w:rPr>
          <w:rFonts w:ascii="Times New Roman" w:hAnsi="Times New Roman" w:cs="Times New Roman"/>
          <w:sz w:val="24"/>
        </w:rPr>
        <w:t>typ pyknický (</w:t>
      </w:r>
      <w:r w:rsidR="00601617" w:rsidRPr="00E131A7">
        <w:rPr>
          <w:rFonts w:ascii="Times New Roman" w:hAnsi="Times New Roman" w:cs="Times New Roman"/>
          <w:sz w:val="24"/>
        </w:rPr>
        <w:t>s nadváhou).</w:t>
      </w:r>
    </w:p>
    <w:p w14:paraId="04D8B3A7" w14:textId="77777777" w:rsidR="00AD7974" w:rsidRPr="00E131A7" w:rsidRDefault="001E4744" w:rsidP="00AD7974">
      <w:pPr>
        <w:spacing w:line="360" w:lineRule="auto"/>
        <w:jc w:val="both"/>
        <w:rPr>
          <w:rFonts w:ascii="Times New Roman" w:hAnsi="Times New Roman" w:cs="Times New Roman"/>
          <w:sz w:val="24"/>
        </w:rPr>
      </w:pPr>
      <w:r w:rsidRPr="00E131A7">
        <w:rPr>
          <w:rFonts w:ascii="Times New Roman" w:hAnsi="Times New Roman" w:cs="Times New Roman"/>
          <w:sz w:val="24"/>
        </w:rPr>
        <w:tab/>
      </w:r>
      <w:r w:rsidR="00601617" w:rsidRPr="00E131A7">
        <w:rPr>
          <w:rFonts w:ascii="Times New Roman" w:hAnsi="Times New Roman" w:cs="Times New Roman"/>
          <w:sz w:val="24"/>
        </w:rPr>
        <w:t xml:space="preserve">Jelikož je pro ženy charakteristickým znakem zejména rozmístění a množství tuku, byly </w:t>
      </w:r>
      <w:r w:rsidR="00AD7974" w:rsidRPr="00E131A7">
        <w:rPr>
          <w:rFonts w:ascii="Times New Roman" w:hAnsi="Times New Roman" w:cs="Times New Roman"/>
          <w:sz w:val="24"/>
        </w:rPr>
        <w:t xml:space="preserve">následně </w:t>
      </w:r>
      <w:r w:rsidR="00601617" w:rsidRPr="00E131A7">
        <w:rPr>
          <w:rFonts w:ascii="Times New Roman" w:hAnsi="Times New Roman" w:cs="Times New Roman"/>
          <w:sz w:val="24"/>
        </w:rPr>
        <w:t>tělesné typy žen rozdělen</w:t>
      </w:r>
      <w:r w:rsidR="00AD7974" w:rsidRPr="00E131A7">
        <w:rPr>
          <w:rFonts w:ascii="Times New Roman" w:hAnsi="Times New Roman" w:cs="Times New Roman"/>
          <w:sz w:val="24"/>
        </w:rPr>
        <w:t xml:space="preserve">y dle rozložení podkožního tuku. Jedná se o typ normální (harmonicky rozložený tuk), </w:t>
      </w:r>
      <w:proofErr w:type="spellStart"/>
      <w:r w:rsidR="00AD7974" w:rsidRPr="00E131A7">
        <w:rPr>
          <w:rFonts w:ascii="Times New Roman" w:hAnsi="Times New Roman" w:cs="Times New Roman"/>
          <w:sz w:val="24"/>
        </w:rPr>
        <w:t>rubenovský</w:t>
      </w:r>
      <w:proofErr w:type="spellEnd"/>
      <w:r w:rsidR="00AD7974" w:rsidRPr="00E131A7">
        <w:rPr>
          <w:rFonts w:ascii="Times New Roman" w:hAnsi="Times New Roman" w:cs="Times New Roman"/>
          <w:sz w:val="24"/>
        </w:rPr>
        <w:t xml:space="preserve"> (harmonicky rozložená obezita), superiorní (tuk uložený v horní části těla), inferiorní (tuk v oblasti boků a stehen), </w:t>
      </w:r>
      <w:proofErr w:type="spellStart"/>
      <w:r w:rsidR="00AD7974" w:rsidRPr="00E131A7">
        <w:rPr>
          <w:rFonts w:ascii="Times New Roman" w:hAnsi="Times New Roman" w:cs="Times New Roman"/>
          <w:sz w:val="24"/>
        </w:rPr>
        <w:t>trunciální</w:t>
      </w:r>
      <w:proofErr w:type="spellEnd"/>
      <w:r w:rsidR="00AD7974" w:rsidRPr="00E131A7">
        <w:rPr>
          <w:rFonts w:ascii="Times New Roman" w:hAnsi="Times New Roman" w:cs="Times New Roman"/>
          <w:sz w:val="24"/>
        </w:rPr>
        <w:t xml:space="preserve"> (tukem obalený trup), </w:t>
      </w:r>
      <w:proofErr w:type="spellStart"/>
      <w:r w:rsidR="00AD7974" w:rsidRPr="00E131A7">
        <w:rPr>
          <w:rFonts w:ascii="Times New Roman" w:hAnsi="Times New Roman" w:cs="Times New Roman"/>
          <w:sz w:val="24"/>
        </w:rPr>
        <w:t>extrenitální</w:t>
      </w:r>
      <w:proofErr w:type="spellEnd"/>
      <w:r w:rsidR="00AD7974" w:rsidRPr="00E131A7">
        <w:rPr>
          <w:rFonts w:ascii="Times New Roman" w:hAnsi="Times New Roman" w:cs="Times New Roman"/>
          <w:sz w:val="24"/>
        </w:rPr>
        <w:t xml:space="preserve"> (tuk uložený periferně), </w:t>
      </w:r>
      <w:proofErr w:type="spellStart"/>
      <w:r w:rsidR="00AD7974" w:rsidRPr="00E131A7">
        <w:rPr>
          <w:rFonts w:ascii="Times New Roman" w:hAnsi="Times New Roman" w:cs="Times New Roman"/>
          <w:sz w:val="24"/>
        </w:rPr>
        <w:t>mammální</w:t>
      </w:r>
      <w:proofErr w:type="spellEnd"/>
      <w:r w:rsidR="00AD7974" w:rsidRPr="00E131A7">
        <w:rPr>
          <w:rFonts w:ascii="Times New Roman" w:hAnsi="Times New Roman" w:cs="Times New Roman"/>
          <w:sz w:val="24"/>
        </w:rPr>
        <w:t xml:space="preserve"> (tuk v oblasti prsů) a </w:t>
      </w:r>
      <w:proofErr w:type="spellStart"/>
      <w:r w:rsidR="00AD7974" w:rsidRPr="00E131A7">
        <w:rPr>
          <w:rFonts w:ascii="Times New Roman" w:hAnsi="Times New Roman" w:cs="Times New Roman"/>
          <w:sz w:val="24"/>
        </w:rPr>
        <w:t>trochanterický</w:t>
      </w:r>
      <w:proofErr w:type="spellEnd"/>
      <w:r w:rsidR="00AD7974" w:rsidRPr="00E131A7">
        <w:rPr>
          <w:rFonts w:ascii="Times New Roman" w:hAnsi="Times New Roman" w:cs="Times New Roman"/>
          <w:sz w:val="24"/>
        </w:rPr>
        <w:t xml:space="preserve"> (tuk v oblasti kyčle) (Fialová, 2001, 2006).</w:t>
      </w:r>
    </w:p>
    <w:p w14:paraId="0870B6CF" w14:textId="77777777" w:rsidR="00601617" w:rsidRPr="00E131A7" w:rsidRDefault="008B7CFD" w:rsidP="00601617">
      <w:pPr>
        <w:spacing w:line="360" w:lineRule="auto"/>
        <w:jc w:val="both"/>
        <w:rPr>
          <w:rFonts w:ascii="Times New Roman" w:hAnsi="Times New Roman" w:cs="Times New Roman"/>
          <w:sz w:val="24"/>
        </w:rPr>
      </w:pPr>
      <w:r w:rsidRPr="00E131A7">
        <w:rPr>
          <w:rFonts w:ascii="Times New Roman" w:hAnsi="Times New Roman" w:cs="Times New Roman"/>
          <w:sz w:val="24"/>
        </w:rPr>
        <w:tab/>
      </w:r>
      <w:r w:rsidR="00EB0785" w:rsidRPr="00E131A7">
        <w:rPr>
          <w:rFonts w:ascii="Times New Roman" w:hAnsi="Times New Roman" w:cs="Times New Roman"/>
          <w:sz w:val="24"/>
        </w:rPr>
        <w:t>K</w:t>
      </w:r>
      <w:r w:rsidRPr="00E131A7">
        <w:rPr>
          <w:rFonts w:ascii="Times New Roman" w:hAnsi="Times New Roman" w:cs="Times New Roman"/>
          <w:sz w:val="24"/>
        </w:rPr>
        <w:t> určení somatotypu</w:t>
      </w:r>
      <w:r w:rsidR="001E4744" w:rsidRPr="00E131A7">
        <w:rPr>
          <w:rFonts w:ascii="Times New Roman" w:hAnsi="Times New Roman" w:cs="Times New Roman"/>
          <w:sz w:val="24"/>
        </w:rPr>
        <w:t xml:space="preserve"> se</w:t>
      </w:r>
      <w:r w:rsidRPr="00E131A7">
        <w:rPr>
          <w:rFonts w:ascii="Times New Roman" w:hAnsi="Times New Roman" w:cs="Times New Roman"/>
          <w:sz w:val="24"/>
        </w:rPr>
        <w:t xml:space="preserve"> </w:t>
      </w:r>
      <w:r w:rsidR="00EB0785" w:rsidRPr="00E131A7">
        <w:rPr>
          <w:rFonts w:ascii="Times New Roman" w:hAnsi="Times New Roman" w:cs="Times New Roman"/>
          <w:sz w:val="24"/>
        </w:rPr>
        <w:t>nejčastěji využívala také</w:t>
      </w:r>
      <w:r w:rsidRPr="00E131A7">
        <w:rPr>
          <w:rFonts w:ascii="Times New Roman" w:hAnsi="Times New Roman" w:cs="Times New Roman"/>
          <w:sz w:val="24"/>
        </w:rPr>
        <w:t xml:space="preserve"> </w:t>
      </w:r>
      <w:proofErr w:type="spellStart"/>
      <w:r w:rsidRPr="00E131A7">
        <w:rPr>
          <w:rFonts w:ascii="Times New Roman" w:hAnsi="Times New Roman" w:cs="Times New Roman"/>
          <w:sz w:val="24"/>
        </w:rPr>
        <w:t>Sheldonova</w:t>
      </w:r>
      <w:proofErr w:type="spellEnd"/>
      <w:r w:rsidRPr="00E131A7">
        <w:rPr>
          <w:rFonts w:ascii="Times New Roman" w:hAnsi="Times New Roman" w:cs="Times New Roman"/>
          <w:sz w:val="24"/>
        </w:rPr>
        <w:t xml:space="preserve"> typologie</w:t>
      </w:r>
      <w:r w:rsidR="00EB0785" w:rsidRPr="00E131A7">
        <w:rPr>
          <w:rFonts w:ascii="Times New Roman" w:hAnsi="Times New Roman" w:cs="Times New Roman"/>
          <w:sz w:val="24"/>
        </w:rPr>
        <w:t>, která vycházela z </w:t>
      </w:r>
      <w:proofErr w:type="spellStart"/>
      <w:r w:rsidR="00EB0785" w:rsidRPr="00E131A7">
        <w:rPr>
          <w:rFonts w:ascii="Times New Roman" w:hAnsi="Times New Roman" w:cs="Times New Roman"/>
          <w:sz w:val="24"/>
        </w:rPr>
        <w:t>Kretschmerovy</w:t>
      </w:r>
      <w:proofErr w:type="spellEnd"/>
      <w:r w:rsidR="00EB0785" w:rsidRPr="00E131A7">
        <w:rPr>
          <w:rFonts w:ascii="Times New Roman" w:hAnsi="Times New Roman" w:cs="Times New Roman"/>
          <w:sz w:val="24"/>
        </w:rPr>
        <w:t xml:space="preserve"> typologie, a byla určena hlavně pro muže.</w:t>
      </w:r>
      <w:r w:rsidRPr="00E131A7">
        <w:rPr>
          <w:rFonts w:ascii="Times New Roman" w:hAnsi="Times New Roman" w:cs="Times New Roman"/>
          <w:sz w:val="24"/>
        </w:rPr>
        <w:t xml:space="preserve"> Podle </w:t>
      </w:r>
      <w:proofErr w:type="spellStart"/>
      <w:r w:rsidRPr="00E131A7">
        <w:rPr>
          <w:rFonts w:ascii="Times New Roman" w:hAnsi="Times New Roman" w:cs="Times New Roman"/>
          <w:sz w:val="24"/>
        </w:rPr>
        <w:t>Sheldona</w:t>
      </w:r>
      <w:proofErr w:type="spellEnd"/>
      <w:r w:rsidRPr="00E131A7">
        <w:rPr>
          <w:rFonts w:ascii="Times New Roman" w:hAnsi="Times New Roman" w:cs="Times New Roman"/>
          <w:sz w:val="24"/>
        </w:rPr>
        <w:t xml:space="preserve"> jsou základními </w:t>
      </w:r>
      <w:r w:rsidR="00EB0785" w:rsidRPr="00E131A7">
        <w:rPr>
          <w:rFonts w:ascii="Times New Roman" w:hAnsi="Times New Roman" w:cs="Times New Roman"/>
          <w:sz w:val="24"/>
        </w:rPr>
        <w:t xml:space="preserve">tělesnými </w:t>
      </w:r>
      <w:r w:rsidRPr="00E131A7">
        <w:rPr>
          <w:rFonts w:ascii="Times New Roman" w:hAnsi="Times New Roman" w:cs="Times New Roman"/>
          <w:sz w:val="24"/>
        </w:rPr>
        <w:t>typy</w:t>
      </w:r>
      <w:r w:rsidR="00EB0785" w:rsidRPr="00E131A7">
        <w:rPr>
          <w:rFonts w:ascii="Times New Roman" w:hAnsi="Times New Roman" w:cs="Times New Roman"/>
          <w:sz w:val="24"/>
        </w:rPr>
        <w:t xml:space="preserve"> </w:t>
      </w:r>
      <w:proofErr w:type="spellStart"/>
      <w:r w:rsidR="00EB0785" w:rsidRPr="00E131A7">
        <w:rPr>
          <w:rFonts w:ascii="Times New Roman" w:hAnsi="Times New Roman" w:cs="Times New Roman"/>
          <w:sz w:val="24"/>
        </w:rPr>
        <w:t>endomorf</w:t>
      </w:r>
      <w:proofErr w:type="spellEnd"/>
      <w:r w:rsidR="00EB0785" w:rsidRPr="00E131A7">
        <w:rPr>
          <w:rFonts w:ascii="Times New Roman" w:hAnsi="Times New Roman" w:cs="Times New Roman"/>
          <w:sz w:val="24"/>
        </w:rPr>
        <w:t xml:space="preserve"> (typ </w:t>
      </w:r>
      <w:proofErr w:type="spellStart"/>
      <w:r w:rsidR="00EB0785" w:rsidRPr="00E131A7">
        <w:rPr>
          <w:rFonts w:ascii="Times New Roman" w:hAnsi="Times New Roman" w:cs="Times New Roman"/>
          <w:sz w:val="24"/>
        </w:rPr>
        <w:t>piknický</w:t>
      </w:r>
      <w:proofErr w:type="spellEnd"/>
      <w:r w:rsidR="00EB0785" w:rsidRPr="00E131A7">
        <w:rPr>
          <w:rFonts w:ascii="Times New Roman" w:hAnsi="Times New Roman" w:cs="Times New Roman"/>
          <w:sz w:val="24"/>
        </w:rPr>
        <w:t xml:space="preserve">), </w:t>
      </w:r>
      <w:proofErr w:type="spellStart"/>
      <w:r w:rsidR="00EB0785" w:rsidRPr="00E131A7">
        <w:rPr>
          <w:rFonts w:ascii="Times New Roman" w:hAnsi="Times New Roman" w:cs="Times New Roman"/>
          <w:sz w:val="24"/>
        </w:rPr>
        <w:t>mezomorf</w:t>
      </w:r>
      <w:proofErr w:type="spellEnd"/>
      <w:r w:rsidR="00EB0785" w:rsidRPr="00E131A7">
        <w:rPr>
          <w:rFonts w:ascii="Times New Roman" w:hAnsi="Times New Roman" w:cs="Times New Roman"/>
          <w:sz w:val="24"/>
        </w:rPr>
        <w:t xml:space="preserve"> (typ atletický) a ektomorf (typ astenický) (</w:t>
      </w:r>
      <w:r w:rsidR="001E4744" w:rsidRPr="00E131A7">
        <w:rPr>
          <w:rFonts w:ascii="Times New Roman" w:hAnsi="Times New Roman" w:cs="Times New Roman"/>
          <w:sz w:val="24"/>
        </w:rPr>
        <w:t xml:space="preserve">Fialová, Krch, 2012; </w:t>
      </w:r>
      <w:proofErr w:type="spellStart"/>
      <w:r w:rsidR="001E4744" w:rsidRPr="00E131A7">
        <w:rPr>
          <w:rFonts w:ascii="Times New Roman" w:hAnsi="Times New Roman" w:cs="Times New Roman"/>
          <w:sz w:val="24"/>
        </w:rPr>
        <w:t>Schlegel</w:t>
      </w:r>
      <w:proofErr w:type="spellEnd"/>
      <w:r w:rsidR="001E4744" w:rsidRPr="00E131A7">
        <w:rPr>
          <w:rFonts w:ascii="Times New Roman" w:hAnsi="Times New Roman" w:cs="Times New Roman"/>
          <w:sz w:val="24"/>
        </w:rPr>
        <w:t>, Fialová, 2023).</w:t>
      </w:r>
    </w:p>
    <w:p w14:paraId="6721CBF5" w14:textId="77777777" w:rsidR="001E4744" w:rsidRPr="00E131A7" w:rsidRDefault="001E4744" w:rsidP="00601617">
      <w:pPr>
        <w:spacing w:line="360" w:lineRule="auto"/>
        <w:jc w:val="both"/>
        <w:rPr>
          <w:rFonts w:ascii="Times New Roman" w:hAnsi="Times New Roman" w:cs="Times New Roman"/>
          <w:sz w:val="24"/>
        </w:rPr>
      </w:pPr>
      <w:r w:rsidRPr="00E131A7">
        <w:rPr>
          <w:rFonts w:ascii="Times New Roman" w:hAnsi="Times New Roman" w:cs="Times New Roman"/>
          <w:sz w:val="24"/>
        </w:rPr>
        <w:tab/>
        <w:t>Nejpouží</w:t>
      </w:r>
      <w:r w:rsidR="00F05E57" w:rsidRPr="00E131A7">
        <w:rPr>
          <w:rFonts w:ascii="Times New Roman" w:hAnsi="Times New Roman" w:cs="Times New Roman"/>
          <w:sz w:val="24"/>
        </w:rPr>
        <w:t>vanější</w:t>
      </w:r>
      <w:r w:rsidR="00494D8A" w:rsidRPr="00E131A7">
        <w:rPr>
          <w:rFonts w:ascii="Times New Roman" w:hAnsi="Times New Roman" w:cs="Times New Roman"/>
          <w:sz w:val="24"/>
        </w:rPr>
        <w:t xml:space="preserve"> a nejpřesnější</w:t>
      </w:r>
      <w:r w:rsidR="00F05E57" w:rsidRPr="00E131A7">
        <w:rPr>
          <w:rFonts w:ascii="Times New Roman" w:hAnsi="Times New Roman" w:cs="Times New Roman"/>
          <w:sz w:val="24"/>
        </w:rPr>
        <w:t xml:space="preserve"> metodou pro stanovení</w:t>
      </w:r>
      <w:r w:rsidRPr="00E131A7">
        <w:rPr>
          <w:rFonts w:ascii="Times New Roman" w:hAnsi="Times New Roman" w:cs="Times New Roman"/>
          <w:sz w:val="24"/>
        </w:rPr>
        <w:t xml:space="preserve"> soma</w:t>
      </w:r>
      <w:r w:rsidR="00F05E57" w:rsidRPr="00E131A7">
        <w:rPr>
          <w:rFonts w:ascii="Times New Roman" w:hAnsi="Times New Roman" w:cs="Times New Roman"/>
          <w:sz w:val="24"/>
        </w:rPr>
        <w:t xml:space="preserve">totypu je Modifikace podle </w:t>
      </w:r>
      <w:proofErr w:type="spellStart"/>
      <w:r w:rsidR="00F05E57" w:rsidRPr="00E131A7">
        <w:rPr>
          <w:rFonts w:ascii="Times New Roman" w:hAnsi="Times New Roman" w:cs="Times New Roman"/>
          <w:sz w:val="24"/>
        </w:rPr>
        <w:t>Heatové</w:t>
      </w:r>
      <w:proofErr w:type="spellEnd"/>
      <w:r w:rsidR="00F05E57" w:rsidRPr="00E131A7">
        <w:rPr>
          <w:rFonts w:ascii="Times New Roman" w:hAnsi="Times New Roman" w:cs="Times New Roman"/>
          <w:sz w:val="24"/>
        </w:rPr>
        <w:t xml:space="preserve"> a </w:t>
      </w:r>
      <w:proofErr w:type="spellStart"/>
      <w:r w:rsidR="00F05E57" w:rsidRPr="00E131A7">
        <w:rPr>
          <w:rFonts w:ascii="Times New Roman" w:hAnsi="Times New Roman" w:cs="Times New Roman"/>
          <w:sz w:val="24"/>
        </w:rPr>
        <w:t>Cartera</w:t>
      </w:r>
      <w:proofErr w:type="spellEnd"/>
      <w:r w:rsidR="00F05E57" w:rsidRPr="00E131A7">
        <w:rPr>
          <w:rFonts w:ascii="Times New Roman" w:hAnsi="Times New Roman" w:cs="Times New Roman"/>
          <w:sz w:val="24"/>
        </w:rPr>
        <w:t xml:space="preserve"> (1967), která umožnila vylepšení </w:t>
      </w:r>
      <w:proofErr w:type="spellStart"/>
      <w:r w:rsidR="00F05E57" w:rsidRPr="00E131A7">
        <w:rPr>
          <w:rFonts w:ascii="Times New Roman" w:hAnsi="Times New Roman" w:cs="Times New Roman"/>
          <w:sz w:val="24"/>
        </w:rPr>
        <w:t>Sheldonovy</w:t>
      </w:r>
      <w:proofErr w:type="spellEnd"/>
      <w:r w:rsidR="00F05E57" w:rsidRPr="00E131A7">
        <w:rPr>
          <w:rFonts w:ascii="Times New Roman" w:hAnsi="Times New Roman" w:cs="Times New Roman"/>
          <w:sz w:val="24"/>
        </w:rPr>
        <w:t xml:space="preserve"> typologie. Tato metoda umožňuje hodnotit nejen muže, ale také ženy a děti. Stanovení tělesného vychází z těchto parametrů:</w:t>
      </w:r>
    </w:p>
    <w:p w14:paraId="169A6F04" w14:textId="77777777" w:rsidR="00F05E57" w:rsidRPr="00E131A7" w:rsidRDefault="00F05E57" w:rsidP="00F05E57">
      <w:pPr>
        <w:pStyle w:val="Odstavecseseznamem"/>
        <w:numPr>
          <w:ilvl w:val="0"/>
          <w:numId w:val="13"/>
        </w:numPr>
        <w:spacing w:line="360" w:lineRule="auto"/>
        <w:jc w:val="both"/>
        <w:rPr>
          <w:rFonts w:ascii="Times New Roman" w:hAnsi="Times New Roman" w:cs="Times New Roman"/>
          <w:sz w:val="24"/>
        </w:rPr>
      </w:pPr>
      <w:r w:rsidRPr="00E131A7">
        <w:rPr>
          <w:rFonts w:ascii="Times New Roman" w:hAnsi="Times New Roman" w:cs="Times New Roman"/>
          <w:sz w:val="24"/>
        </w:rPr>
        <w:t>výška a hmotnost,</w:t>
      </w:r>
    </w:p>
    <w:p w14:paraId="3DA1AD57" w14:textId="77777777" w:rsidR="00F05E57" w:rsidRPr="00E131A7" w:rsidRDefault="00F05E57" w:rsidP="00F05E57">
      <w:pPr>
        <w:pStyle w:val="Odstavecseseznamem"/>
        <w:numPr>
          <w:ilvl w:val="0"/>
          <w:numId w:val="13"/>
        </w:numPr>
        <w:spacing w:line="360" w:lineRule="auto"/>
        <w:jc w:val="both"/>
        <w:rPr>
          <w:rFonts w:ascii="Times New Roman" w:hAnsi="Times New Roman" w:cs="Times New Roman"/>
          <w:sz w:val="24"/>
        </w:rPr>
      </w:pPr>
      <w:proofErr w:type="spellStart"/>
      <w:r w:rsidRPr="00E131A7">
        <w:rPr>
          <w:rFonts w:ascii="Times New Roman" w:hAnsi="Times New Roman" w:cs="Times New Roman"/>
          <w:sz w:val="24"/>
        </w:rPr>
        <w:t>biepikondylární</w:t>
      </w:r>
      <w:proofErr w:type="spellEnd"/>
      <w:r w:rsidRPr="00E131A7">
        <w:rPr>
          <w:rFonts w:ascii="Times New Roman" w:hAnsi="Times New Roman" w:cs="Times New Roman"/>
          <w:sz w:val="24"/>
        </w:rPr>
        <w:t xml:space="preserve"> rozměry na paži a dolní končetině,</w:t>
      </w:r>
    </w:p>
    <w:p w14:paraId="7E83C7FB" w14:textId="77777777" w:rsidR="00F05E57" w:rsidRPr="00E131A7" w:rsidRDefault="00F05E57" w:rsidP="00F05E57">
      <w:pPr>
        <w:pStyle w:val="Odstavecseseznamem"/>
        <w:numPr>
          <w:ilvl w:val="0"/>
          <w:numId w:val="13"/>
        </w:numPr>
        <w:spacing w:line="360" w:lineRule="auto"/>
        <w:jc w:val="both"/>
        <w:rPr>
          <w:rFonts w:ascii="Times New Roman" w:hAnsi="Times New Roman" w:cs="Times New Roman"/>
          <w:sz w:val="24"/>
        </w:rPr>
      </w:pPr>
      <w:r w:rsidRPr="00E131A7">
        <w:rPr>
          <w:rFonts w:ascii="Times New Roman" w:hAnsi="Times New Roman" w:cs="Times New Roman"/>
          <w:sz w:val="24"/>
        </w:rPr>
        <w:t>obvod preferované paže ve flexi,</w:t>
      </w:r>
    </w:p>
    <w:p w14:paraId="209BDF2C" w14:textId="77777777" w:rsidR="00494D8A" w:rsidRPr="00E131A7" w:rsidRDefault="00F05E57" w:rsidP="00494D8A">
      <w:pPr>
        <w:pStyle w:val="Odstavecseseznamem"/>
        <w:numPr>
          <w:ilvl w:val="0"/>
          <w:numId w:val="13"/>
        </w:numPr>
        <w:spacing w:line="360" w:lineRule="auto"/>
        <w:jc w:val="both"/>
        <w:rPr>
          <w:rFonts w:ascii="Times New Roman" w:hAnsi="Times New Roman" w:cs="Times New Roman"/>
          <w:sz w:val="24"/>
        </w:rPr>
      </w:pPr>
      <w:r w:rsidRPr="00E131A7">
        <w:rPr>
          <w:rFonts w:ascii="Times New Roman" w:hAnsi="Times New Roman" w:cs="Times New Roman"/>
          <w:sz w:val="24"/>
        </w:rPr>
        <w:t>maximální obvod lýtka, tloušťka čtyř kožních řas (nad tricepsem, pod lopatkou, nad spino</w:t>
      </w:r>
      <w:r w:rsidR="00494D8A" w:rsidRPr="00E131A7">
        <w:rPr>
          <w:rFonts w:ascii="Times New Roman" w:hAnsi="Times New Roman" w:cs="Times New Roman"/>
          <w:sz w:val="24"/>
        </w:rPr>
        <w:t xml:space="preserve">u, na lýtku) (Fialová, Krch, 2012; </w:t>
      </w:r>
      <w:proofErr w:type="spellStart"/>
      <w:r w:rsidR="00494D8A" w:rsidRPr="00E131A7">
        <w:rPr>
          <w:rFonts w:ascii="Times New Roman" w:hAnsi="Times New Roman" w:cs="Times New Roman"/>
          <w:sz w:val="24"/>
        </w:rPr>
        <w:t>Schlegel</w:t>
      </w:r>
      <w:proofErr w:type="spellEnd"/>
      <w:r w:rsidR="00494D8A" w:rsidRPr="00E131A7">
        <w:rPr>
          <w:rFonts w:ascii="Times New Roman" w:hAnsi="Times New Roman" w:cs="Times New Roman"/>
          <w:sz w:val="24"/>
        </w:rPr>
        <w:t>, Fialová, 2023).</w:t>
      </w:r>
    </w:p>
    <w:p w14:paraId="16CD5F8C" w14:textId="77777777" w:rsidR="00494D8A" w:rsidRPr="00E131A7" w:rsidRDefault="00494D8A" w:rsidP="00494D8A">
      <w:pPr>
        <w:spacing w:line="360" w:lineRule="auto"/>
        <w:jc w:val="both"/>
        <w:rPr>
          <w:rFonts w:ascii="Times New Roman" w:hAnsi="Times New Roman" w:cs="Times New Roman"/>
          <w:sz w:val="24"/>
        </w:rPr>
      </w:pPr>
    </w:p>
    <w:p w14:paraId="5FD7390D" w14:textId="45978EE7" w:rsidR="00B00458" w:rsidRPr="00E131A7" w:rsidRDefault="00831139" w:rsidP="00440FB7">
      <w:pPr>
        <w:pStyle w:val="Nadpis2"/>
        <w:spacing w:line="480" w:lineRule="auto"/>
        <w:rPr>
          <w:rFonts w:ascii="Times New Roman" w:hAnsi="Times New Roman" w:cs="Times New Roman"/>
          <w:b/>
          <w:color w:val="auto"/>
          <w:sz w:val="30"/>
          <w:szCs w:val="30"/>
        </w:rPr>
      </w:pPr>
      <w:bookmarkStart w:id="20" w:name="_Toc138147045"/>
      <w:r w:rsidRPr="00E131A7">
        <w:rPr>
          <w:rFonts w:ascii="Times New Roman" w:hAnsi="Times New Roman" w:cs="Times New Roman"/>
          <w:b/>
          <w:color w:val="auto"/>
          <w:sz w:val="30"/>
          <w:szCs w:val="30"/>
        </w:rPr>
        <w:t>5</w:t>
      </w:r>
      <w:r w:rsidR="00B00458" w:rsidRPr="00E131A7">
        <w:rPr>
          <w:rFonts w:ascii="Times New Roman" w:hAnsi="Times New Roman" w:cs="Times New Roman"/>
          <w:b/>
          <w:color w:val="auto"/>
          <w:sz w:val="30"/>
          <w:szCs w:val="30"/>
        </w:rPr>
        <w:t xml:space="preserve">.2 Subjektivní </w:t>
      </w:r>
      <w:r w:rsidR="00186941" w:rsidRPr="00E131A7">
        <w:rPr>
          <w:rFonts w:ascii="Times New Roman" w:hAnsi="Times New Roman" w:cs="Times New Roman"/>
          <w:b/>
          <w:color w:val="auto"/>
          <w:sz w:val="30"/>
          <w:szCs w:val="30"/>
        </w:rPr>
        <w:t xml:space="preserve">metody </w:t>
      </w:r>
      <w:r w:rsidR="00B00458" w:rsidRPr="00E131A7">
        <w:rPr>
          <w:rFonts w:ascii="Times New Roman" w:hAnsi="Times New Roman" w:cs="Times New Roman"/>
          <w:b/>
          <w:color w:val="auto"/>
          <w:sz w:val="30"/>
          <w:szCs w:val="30"/>
        </w:rPr>
        <w:t>hodnocení těla</w:t>
      </w:r>
      <w:bookmarkEnd w:id="20"/>
    </w:p>
    <w:p w14:paraId="5EB49498" w14:textId="77777777" w:rsidR="005F4E18" w:rsidRPr="00E131A7" w:rsidRDefault="00B00458" w:rsidP="00E35087">
      <w:pPr>
        <w:spacing w:line="360" w:lineRule="auto"/>
        <w:jc w:val="both"/>
        <w:rPr>
          <w:rFonts w:ascii="Times New Roman" w:hAnsi="Times New Roman" w:cs="Times New Roman"/>
          <w:sz w:val="24"/>
        </w:rPr>
      </w:pPr>
      <w:r w:rsidRPr="00E131A7">
        <w:rPr>
          <w:rFonts w:ascii="Times New Roman" w:hAnsi="Times New Roman" w:cs="Times New Roman"/>
          <w:sz w:val="24"/>
        </w:rPr>
        <w:tab/>
      </w:r>
      <w:r w:rsidR="00B334A3" w:rsidRPr="00E131A7">
        <w:rPr>
          <w:rFonts w:ascii="Times New Roman" w:hAnsi="Times New Roman" w:cs="Times New Roman"/>
          <w:sz w:val="24"/>
        </w:rPr>
        <w:t>Tyto metody zachycují vnímání těla jedince jako zrcadlo, které odráží jeho vlastní verzi reality. Toto zrcadlo je zkreslené osobními představami a ideály krásy, takže obraz, který v něm vidíme, se může lišit od toho, jak bychom vypadali v zrcadle objektivního světa. Čím větší je rozdíl mezi tímto zkresleným obrazem a naší představou ideálního těla, tím silněji nás negativní body image pohlcuje do propasti nejistoty a nespokojenosti.</w:t>
      </w:r>
    </w:p>
    <w:p w14:paraId="7E5A1A80" w14:textId="77777777" w:rsidR="00266A14" w:rsidRPr="00E131A7" w:rsidRDefault="00266A14" w:rsidP="00E35087">
      <w:pPr>
        <w:spacing w:line="360" w:lineRule="auto"/>
        <w:jc w:val="both"/>
        <w:rPr>
          <w:rFonts w:ascii="Times New Roman" w:hAnsi="Times New Roman" w:cs="Times New Roman"/>
          <w:b/>
          <w:sz w:val="24"/>
        </w:rPr>
      </w:pPr>
    </w:p>
    <w:p w14:paraId="50B56223" w14:textId="6251FCBF" w:rsidR="00B334A3" w:rsidRPr="00E131A7" w:rsidRDefault="00AD6BE3" w:rsidP="00E35087">
      <w:pPr>
        <w:spacing w:line="360" w:lineRule="auto"/>
        <w:jc w:val="both"/>
        <w:rPr>
          <w:rFonts w:ascii="Times New Roman" w:hAnsi="Times New Roman" w:cs="Times New Roman"/>
          <w:b/>
          <w:sz w:val="24"/>
        </w:rPr>
      </w:pPr>
      <w:r w:rsidRPr="00E131A7">
        <w:rPr>
          <w:rFonts w:ascii="Times New Roman" w:hAnsi="Times New Roman" w:cs="Times New Roman"/>
          <w:b/>
          <w:sz w:val="24"/>
        </w:rPr>
        <w:t>Test siluet</w:t>
      </w:r>
    </w:p>
    <w:p w14:paraId="5982A72A" w14:textId="77777777" w:rsidR="00AD6BE3" w:rsidRPr="00E131A7" w:rsidRDefault="00E15D53" w:rsidP="00E35087">
      <w:pPr>
        <w:spacing w:line="360" w:lineRule="auto"/>
        <w:jc w:val="both"/>
        <w:rPr>
          <w:rFonts w:ascii="Times New Roman" w:hAnsi="Times New Roman" w:cs="Times New Roman"/>
          <w:sz w:val="24"/>
        </w:rPr>
      </w:pPr>
      <w:r w:rsidRPr="00E131A7">
        <w:rPr>
          <w:rFonts w:ascii="Times New Roman" w:hAnsi="Times New Roman" w:cs="Times New Roman"/>
          <w:sz w:val="24"/>
        </w:rPr>
        <w:tab/>
      </w:r>
      <w:r w:rsidR="00AD6BE3" w:rsidRPr="00E131A7">
        <w:rPr>
          <w:rFonts w:ascii="Times New Roman" w:hAnsi="Times New Roman" w:cs="Times New Roman"/>
          <w:sz w:val="24"/>
        </w:rPr>
        <w:t xml:space="preserve">Tato technika je jednou z nejvíce </w:t>
      </w:r>
      <w:r w:rsidR="00F37004" w:rsidRPr="00E131A7">
        <w:rPr>
          <w:rFonts w:ascii="Times New Roman" w:hAnsi="Times New Roman" w:cs="Times New Roman"/>
          <w:sz w:val="24"/>
        </w:rPr>
        <w:t>používaných metod. Provádí se tak, že respondentům jsou předloženy siluety postav od velmi štíhlé až po velmi silnou a ti z nich mají nejdříve vybrat tu siluetu, která se nejvíc podobá jejich vlastní postavě, a následně tu siluetu, kterou považují za ideální. Rozdíl mezi těmito dvěma siluetami je poté považován za ukazatele tělesné spokojenosti či nespokojenosti (</w:t>
      </w:r>
      <w:proofErr w:type="spellStart"/>
      <w:r w:rsidR="00F37004" w:rsidRPr="00E131A7">
        <w:rPr>
          <w:rFonts w:ascii="Times New Roman" w:hAnsi="Times New Roman" w:cs="Times New Roman"/>
          <w:sz w:val="24"/>
        </w:rPr>
        <w:t>Grogan</w:t>
      </w:r>
      <w:proofErr w:type="spellEnd"/>
      <w:r w:rsidR="00F37004" w:rsidRPr="00E131A7">
        <w:rPr>
          <w:rFonts w:ascii="Times New Roman" w:hAnsi="Times New Roman" w:cs="Times New Roman"/>
          <w:sz w:val="24"/>
        </w:rPr>
        <w:t xml:space="preserve">, 2000; </w:t>
      </w:r>
      <w:proofErr w:type="spellStart"/>
      <w:r w:rsidR="00F37004" w:rsidRPr="00E131A7">
        <w:rPr>
          <w:rFonts w:ascii="Times New Roman" w:hAnsi="Times New Roman" w:cs="Times New Roman"/>
          <w:sz w:val="24"/>
        </w:rPr>
        <w:t>Schlegel</w:t>
      </w:r>
      <w:proofErr w:type="spellEnd"/>
      <w:r w:rsidR="00F37004" w:rsidRPr="00E131A7">
        <w:rPr>
          <w:rFonts w:ascii="Times New Roman" w:hAnsi="Times New Roman" w:cs="Times New Roman"/>
          <w:sz w:val="24"/>
        </w:rPr>
        <w:t>, Fialová, 2023).</w:t>
      </w:r>
    </w:p>
    <w:p w14:paraId="0453D6EB" w14:textId="77777777" w:rsidR="00E15D53" w:rsidRPr="00E131A7" w:rsidRDefault="00E15D53" w:rsidP="00E35087">
      <w:pPr>
        <w:spacing w:line="360" w:lineRule="auto"/>
        <w:jc w:val="both"/>
        <w:rPr>
          <w:rFonts w:ascii="Times New Roman" w:hAnsi="Times New Roman" w:cs="Times New Roman"/>
          <w:b/>
          <w:sz w:val="24"/>
        </w:rPr>
      </w:pPr>
      <w:r w:rsidRPr="00E131A7">
        <w:rPr>
          <w:rFonts w:ascii="Times New Roman" w:hAnsi="Times New Roman" w:cs="Times New Roman"/>
          <w:b/>
          <w:sz w:val="24"/>
        </w:rPr>
        <w:t>Dotazníkové studie</w:t>
      </w:r>
    </w:p>
    <w:p w14:paraId="1F68B4FD" w14:textId="77777777" w:rsidR="00E15D53" w:rsidRPr="00E131A7" w:rsidRDefault="00E15D53" w:rsidP="00E35087">
      <w:pPr>
        <w:spacing w:line="360" w:lineRule="auto"/>
        <w:jc w:val="both"/>
        <w:rPr>
          <w:rFonts w:ascii="Times New Roman" w:hAnsi="Times New Roman" w:cs="Times New Roman"/>
          <w:sz w:val="24"/>
        </w:rPr>
      </w:pPr>
      <w:r w:rsidRPr="00E131A7">
        <w:rPr>
          <w:rFonts w:ascii="Times New Roman" w:hAnsi="Times New Roman" w:cs="Times New Roman"/>
          <w:sz w:val="24"/>
        </w:rPr>
        <w:tab/>
      </w:r>
      <w:r w:rsidR="007729FE" w:rsidRPr="00E131A7">
        <w:rPr>
          <w:rFonts w:ascii="Times New Roman" w:hAnsi="Times New Roman" w:cs="Times New Roman"/>
          <w:sz w:val="24"/>
        </w:rPr>
        <w:t>Dotazníkové metody jsou dalším velmi častým způsobem, jak zjistit míru spokojenosti či nespokojenosti s vlastním tělem. Většinou jsou koncipovány tak, že dotazovaný</w:t>
      </w:r>
      <w:r w:rsidR="00285DCC" w:rsidRPr="00E131A7">
        <w:rPr>
          <w:rFonts w:ascii="Times New Roman" w:hAnsi="Times New Roman" w:cs="Times New Roman"/>
          <w:sz w:val="24"/>
        </w:rPr>
        <w:t xml:space="preserve"> obvykle vyznačuje stupeň souhlasu či nesouhlasu s tvrzením vztahují</w:t>
      </w:r>
      <w:r w:rsidR="00CD2483" w:rsidRPr="00E131A7">
        <w:rPr>
          <w:rFonts w:ascii="Times New Roman" w:hAnsi="Times New Roman" w:cs="Times New Roman"/>
          <w:sz w:val="24"/>
        </w:rPr>
        <w:t xml:space="preserve">cím se k tělu jako celku i jeho různým částem (Fialová, Krch, 2012; </w:t>
      </w:r>
      <w:proofErr w:type="spellStart"/>
      <w:r w:rsidR="00CD2483" w:rsidRPr="00E131A7">
        <w:rPr>
          <w:rFonts w:ascii="Times New Roman" w:hAnsi="Times New Roman" w:cs="Times New Roman"/>
          <w:sz w:val="24"/>
        </w:rPr>
        <w:t>Schlegel</w:t>
      </w:r>
      <w:proofErr w:type="spellEnd"/>
      <w:r w:rsidR="00CD2483" w:rsidRPr="00E131A7">
        <w:rPr>
          <w:rFonts w:ascii="Times New Roman" w:hAnsi="Times New Roman" w:cs="Times New Roman"/>
          <w:sz w:val="24"/>
        </w:rPr>
        <w:t>, Fialová, 2023).</w:t>
      </w:r>
    </w:p>
    <w:p w14:paraId="0EF4098E" w14:textId="77777777" w:rsidR="00CD2483" w:rsidRPr="00E131A7" w:rsidRDefault="00CD2483" w:rsidP="00E35087">
      <w:pPr>
        <w:spacing w:line="360" w:lineRule="auto"/>
        <w:jc w:val="both"/>
        <w:rPr>
          <w:rFonts w:ascii="Times New Roman" w:hAnsi="Times New Roman" w:cs="Times New Roman"/>
          <w:b/>
          <w:sz w:val="24"/>
        </w:rPr>
      </w:pPr>
      <w:r w:rsidRPr="00E131A7">
        <w:rPr>
          <w:rFonts w:ascii="Times New Roman" w:hAnsi="Times New Roman" w:cs="Times New Roman"/>
          <w:b/>
          <w:sz w:val="24"/>
        </w:rPr>
        <w:t>Rozhovory</w:t>
      </w:r>
    </w:p>
    <w:p w14:paraId="721DC0A2" w14:textId="6B28A9A0" w:rsidR="005F4E18" w:rsidRPr="00E131A7" w:rsidRDefault="006C3BBA" w:rsidP="00E35087">
      <w:pPr>
        <w:spacing w:line="360" w:lineRule="auto"/>
        <w:jc w:val="both"/>
        <w:rPr>
          <w:rFonts w:ascii="Times New Roman" w:hAnsi="Times New Roman" w:cs="Times New Roman"/>
          <w:sz w:val="24"/>
        </w:rPr>
      </w:pPr>
      <w:r w:rsidRPr="00E131A7">
        <w:rPr>
          <w:rFonts w:ascii="Times New Roman" w:hAnsi="Times New Roman" w:cs="Times New Roman"/>
          <w:sz w:val="24"/>
        </w:rPr>
        <w:tab/>
      </w:r>
      <w:r w:rsidR="00310CE3" w:rsidRPr="00E131A7">
        <w:rPr>
          <w:rFonts w:ascii="Times New Roman" w:hAnsi="Times New Roman" w:cs="Times New Roman"/>
          <w:sz w:val="24"/>
        </w:rPr>
        <w:t>Rozhovory zkoumají problematiku těles</w:t>
      </w:r>
      <w:r w:rsidR="00092A5F" w:rsidRPr="00E131A7">
        <w:rPr>
          <w:rFonts w:ascii="Times New Roman" w:hAnsi="Times New Roman" w:cs="Times New Roman"/>
          <w:sz w:val="24"/>
        </w:rPr>
        <w:t xml:space="preserve">ného sebepojetí více do hloubky. Pomocí </w:t>
      </w:r>
      <w:proofErr w:type="spellStart"/>
      <w:r w:rsidR="00310CE3" w:rsidRPr="00E131A7">
        <w:rPr>
          <w:rFonts w:ascii="Times New Roman" w:hAnsi="Times New Roman" w:cs="Times New Roman"/>
          <w:sz w:val="24"/>
        </w:rPr>
        <w:t>polostruktu</w:t>
      </w:r>
      <w:r w:rsidR="00092A5F" w:rsidRPr="00E131A7">
        <w:rPr>
          <w:rFonts w:ascii="Times New Roman" w:hAnsi="Times New Roman" w:cs="Times New Roman"/>
          <w:sz w:val="24"/>
        </w:rPr>
        <w:t>rovaných</w:t>
      </w:r>
      <w:proofErr w:type="spellEnd"/>
      <w:r w:rsidR="00092A5F" w:rsidRPr="00E131A7">
        <w:rPr>
          <w:rFonts w:ascii="Times New Roman" w:hAnsi="Times New Roman" w:cs="Times New Roman"/>
          <w:sz w:val="24"/>
        </w:rPr>
        <w:t xml:space="preserve"> a nestrukturovaných rozhovorů</w:t>
      </w:r>
      <w:r w:rsidR="00310CE3" w:rsidRPr="00E131A7">
        <w:rPr>
          <w:rFonts w:ascii="Times New Roman" w:hAnsi="Times New Roman" w:cs="Times New Roman"/>
          <w:sz w:val="24"/>
        </w:rPr>
        <w:t xml:space="preserve">, můžeme zjistit, co si respondenti myslí o své postavě a tělesných proporcích. </w:t>
      </w:r>
      <w:r w:rsidR="00092A5F" w:rsidRPr="00E131A7">
        <w:rPr>
          <w:rFonts w:ascii="Times New Roman" w:hAnsi="Times New Roman" w:cs="Times New Roman"/>
          <w:sz w:val="24"/>
        </w:rPr>
        <w:t xml:space="preserve">Jejich výhodou je, že dávají větší prostor k vyjádření pocitů (Fialová, 2001; </w:t>
      </w:r>
      <w:proofErr w:type="spellStart"/>
      <w:r w:rsidR="00092A5F" w:rsidRPr="00E131A7">
        <w:rPr>
          <w:rFonts w:ascii="Times New Roman" w:hAnsi="Times New Roman" w:cs="Times New Roman"/>
          <w:sz w:val="24"/>
        </w:rPr>
        <w:t>Grogan</w:t>
      </w:r>
      <w:proofErr w:type="spellEnd"/>
      <w:r w:rsidR="00092A5F" w:rsidRPr="00E131A7">
        <w:rPr>
          <w:rFonts w:ascii="Times New Roman" w:hAnsi="Times New Roman" w:cs="Times New Roman"/>
          <w:sz w:val="24"/>
        </w:rPr>
        <w:t>, 2000).</w:t>
      </w:r>
    </w:p>
    <w:p w14:paraId="12003D8A" w14:textId="2E458584" w:rsidR="00266A14" w:rsidRPr="00E131A7" w:rsidRDefault="00266A14" w:rsidP="00E35087">
      <w:pPr>
        <w:spacing w:line="360" w:lineRule="auto"/>
        <w:jc w:val="both"/>
        <w:rPr>
          <w:rFonts w:ascii="Times New Roman" w:hAnsi="Times New Roman" w:cs="Times New Roman"/>
          <w:sz w:val="24"/>
        </w:rPr>
      </w:pPr>
    </w:p>
    <w:p w14:paraId="3C1FDD23" w14:textId="60A606F7" w:rsidR="00266A14" w:rsidRPr="00E131A7" w:rsidRDefault="00266A14" w:rsidP="00E35087">
      <w:pPr>
        <w:spacing w:line="360" w:lineRule="auto"/>
        <w:jc w:val="both"/>
        <w:rPr>
          <w:rFonts w:ascii="Times New Roman" w:hAnsi="Times New Roman" w:cs="Times New Roman"/>
          <w:sz w:val="24"/>
        </w:rPr>
      </w:pPr>
    </w:p>
    <w:p w14:paraId="5C6611CA" w14:textId="50498648" w:rsidR="00266A14" w:rsidRPr="00E131A7" w:rsidRDefault="00266A14" w:rsidP="00E35087">
      <w:pPr>
        <w:spacing w:line="360" w:lineRule="auto"/>
        <w:jc w:val="both"/>
        <w:rPr>
          <w:rFonts w:ascii="Times New Roman" w:hAnsi="Times New Roman" w:cs="Times New Roman"/>
          <w:sz w:val="24"/>
        </w:rPr>
      </w:pPr>
    </w:p>
    <w:p w14:paraId="2FB15299" w14:textId="70428F33" w:rsidR="00266A14" w:rsidRPr="00E131A7" w:rsidRDefault="00266A14" w:rsidP="00E35087">
      <w:pPr>
        <w:spacing w:line="360" w:lineRule="auto"/>
        <w:jc w:val="both"/>
        <w:rPr>
          <w:rFonts w:ascii="Times New Roman" w:hAnsi="Times New Roman" w:cs="Times New Roman"/>
          <w:sz w:val="24"/>
        </w:rPr>
      </w:pPr>
    </w:p>
    <w:p w14:paraId="447C93D5" w14:textId="190D69C0" w:rsidR="00266A14" w:rsidRPr="00E131A7" w:rsidRDefault="00266A14" w:rsidP="00E35087">
      <w:pPr>
        <w:spacing w:line="360" w:lineRule="auto"/>
        <w:jc w:val="both"/>
        <w:rPr>
          <w:rFonts w:ascii="Times New Roman" w:hAnsi="Times New Roman" w:cs="Times New Roman"/>
          <w:sz w:val="24"/>
        </w:rPr>
      </w:pPr>
    </w:p>
    <w:p w14:paraId="329EBC20" w14:textId="04A2A3A4" w:rsidR="00266A14" w:rsidRPr="00E131A7" w:rsidRDefault="00266A14" w:rsidP="00E35087">
      <w:pPr>
        <w:spacing w:line="360" w:lineRule="auto"/>
        <w:jc w:val="both"/>
        <w:rPr>
          <w:rFonts w:ascii="Times New Roman" w:hAnsi="Times New Roman" w:cs="Times New Roman"/>
          <w:sz w:val="24"/>
        </w:rPr>
      </w:pPr>
    </w:p>
    <w:p w14:paraId="6E6C7E47" w14:textId="5838725A" w:rsidR="00266A14" w:rsidRPr="00E131A7" w:rsidRDefault="00266A14" w:rsidP="00E35087">
      <w:pPr>
        <w:spacing w:line="360" w:lineRule="auto"/>
        <w:jc w:val="both"/>
        <w:rPr>
          <w:rFonts w:ascii="Times New Roman" w:hAnsi="Times New Roman" w:cs="Times New Roman"/>
          <w:sz w:val="24"/>
        </w:rPr>
      </w:pPr>
    </w:p>
    <w:p w14:paraId="0887CA21" w14:textId="5252203B" w:rsidR="00266A14" w:rsidRPr="00E131A7" w:rsidRDefault="00266A14" w:rsidP="00E35087">
      <w:pPr>
        <w:spacing w:line="360" w:lineRule="auto"/>
        <w:jc w:val="both"/>
        <w:rPr>
          <w:rFonts w:ascii="Times New Roman" w:hAnsi="Times New Roman" w:cs="Times New Roman"/>
          <w:sz w:val="24"/>
        </w:rPr>
      </w:pPr>
    </w:p>
    <w:p w14:paraId="33AB4CC7" w14:textId="77777777" w:rsidR="00266A14" w:rsidRPr="00E131A7" w:rsidRDefault="00266A14" w:rsidP="00E35087">
      <w:pPr>
        <w:spacing w:line="360" w:lineRule="auto"/>
        <w:jc w:val="both"/>
        <w:rPr>
          <w:rFonts w:ascii="Times New Roman" w:hAnsi="Times New Roman" w:cs="Times New Roman"/>
          <w:sz w:val="24"/>
        </w:rPr>
      </w:pPr>
    </w:p>
    <w:p w14:paraId="7A73F8BD" w14:textId="0F2F91B8" w:rsidR="00B06FD7" w:rsidRPr="00E131A7" w:rsidRDefault="00831139" w:rsidP="00440FB7">
      <w:pPr>
        <w:pStyle w:val="Nadpis1"/>
        <w:spacing w:line="480" w:lineRule="auto"/>
        <w:rPr>
          <w:rFonts w:ascii="Times New Roman" w:hAnsi="Times New Roman" w:cs="Times New Roman"/>
          <w:b/>
          <w:color w:val="auto"/>
        </w:rPr>
      </w:pPr>
      <w:bookmarkStart w:id="21" w:name="_Toc138147046"/>
      <w:r w:rsidRPr="00E131A7">
        <w:rPr>
          <w:rFonts w:ascii="Times New Roman" w:hAnsi="Times New Roman" w:cs="Times New Roman"/>
          <w:b/>
          <w:color w:val="auto"/>
        </w:rPr>
        <w:lastRenderedPageBreak/>
        <w:t>6</w:t>
      </w:r>
      <w:r w:rsidR="009A532B" w:rsidRPr="00E131A7">
        <w:rPr>
          <w:rFonts w:ascii="Times New Roman" w:hAnsi="Times New Roman" w:cs="Times New Roman"/>
          <w:b/>
          <w:color w:val="auto"/>
        </w:rPr>
        <w:t xml:space="preserve"> </w:t>
      </w:r>
      <w:r w:rsidR="007E3077" w:rsidRPr="00E131A7">
        <w:rPr>
          <w:rFonts w:ascii="Times New Roman" w:hAnsi="Times New Roman" w:cs="Times New Roman"/>
          <w:b/>
          <w:color w:val="auto"/>
        </w:rPr>
        <w:t>Volejbal</w:t>
      </w:r>
      <w:bookmarkEnd w:id="21"/>
    </w:p>
    <w:p w14:paraId="4E1A6E75" w14:textId="77777777" w:rsidR="009A532B" w:rsidRPr="00E131A7" w:rsidRDefault="00424E24" w:rsidP="009A532B">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ab/>
      </w:r>
      <w:r w:rsidR="009A532B" w:rsidRPr="00E131A7">
        <w:rPr>
          <w:rFonts w:ascii="Times New Roman" w:hAnsi="Times New Roman" w:cs="Times New Roman"/>
          <w:sz w:val="24"/>
          <w:szCs w:val="24"/>
        </w:rPr>
        <w:t>Volejbal patří k síťovým hrám a v nynější době je jednou z nejrozšířenějších a nejoblíbenějších kolektivních sportovních her u nás i ve světě. „Sportovní hra je soutěživá činnost dvou soupeřících družstev nebo jednotlivců, kteří se snaží prokázat svou převahu nad soupeřem lepším ovládáním společného předmě</w:t>
      </w:r>
      <w:r w:rsidR="00343417" w:rsidRPr="00E131A7">
        <w:rPr>
          <w:rFonts w:ascii="Times New Roman" w:hAnsi="Times New Roman" w:cs="Times New Roman"/>
          <w:sz w:val="24"/>
          <w:szCs w:val="24"/>
        </w:rPr>
        <w:t>tu – v případě volejbalu míčem“ (</w:t>
      </w:r>
      <w:proofErr w:type="spellStart"/>
      <w:r w:rsidR="00343417" w:rsidRPr="00E131A7">
        <w:rPr>
          <w:rFonts w:ascii="Times New Roman" w:hAnsi="Times New Roman" w:cs="Times New Roman"/>
          <w:sz w:val="24"/>
          <w:szCs w:val="24"/>
        </w:rPr>
        <w:t>Buchtel</w:t>
      </w:r>
      <w:proofErr w:type="spellEnd"/>
      <w:r w:rsidR="00343417" w:rsidRPr="00E131A7">
        <w:rPr>
          <w:rFonts w:ascii="Times New Roman" w:hAnsi="Times New Roman" w:cs="Times New Roman"/>
          <w:sz w:val="24"/>
          <w:szCs w:val="24"/>
        </w:rPr>
        <w:t xml:space="preserve">, 2011, s. 7). </w:t>
      </w:r>
      <w:r w:rsidR="009A532B" w:rsidRPr="00E131A7">
        <w:rPr>
          <w:rFonts w:ascii="Times New Roman" w:hAnsi="Times New Roman" w:cs="Times New Roman"/>
          <w:sz w:val="24"/>
          <w:szCs w:val="24"/>
        </w:rPr>
        <w:t>Volejbal jakožto týmová hra se tedy vyznačuje soutěživostí, připraveností k boji, al</w:t>
      </w:r>
      <w:r w:rsidR="00343417" w:rsidRPr="00E131A7">
        <w:rPr>
          <w:rFonts w:ascii="Times New Roman" w:hAnsi="Times New Roman" w:cs="Times New Roman"/>
          <w:sz w:val="24"/>
          <w:szCs w:val="24"/>
        </w:rPr>
        <w:t>e zejména taktickou dokonalostí</w:t>
      </w:r>
      <w:r w:rsidR="009A532B" w:rsidRPr="00E131A7">
        <w:rPr>
          <w:rFonts w:ascii="Times New Roman" w:hAnsi="Times New Roman" w:cs="Times New Roman"/>
          <w:sz w:val="24"/>
          <w:szCs w:val="24"/>
        </w:rPr>
        <w:t xml:space="preserve"> (Táborský, 2004)</w:t>
      </w:r>
      <w:r w:rsidR="00343417" w:rsidRPr="00E131A7">
        <w:rPr>
          <w:rFonts w:ascii="Times New Roman" w:hAnsi="Times New Roman" w:cs="Times New Roman"/>
          <w:sz w:val="24"/>
          <w:szCs w:val="24"/>
        </w:rPr>
        <w:t>.</w:t>
      </w:r>
      <w:r w:rsidR="009A532B" w:rsidRPr="00E131A7">
        <w:rPr>
          <w:rFonts w:ascii="Times New Roman" w:hAnsi="Times New Roman" w:cs="Times New Roman"/>
          <w:sz w:val="24"/>
          <w:szCs w:val="24"/>
        </w:rPr>
        <w:t xml:space="preserve"> Jedná se o pohybovou činnost, která je orientovaná na kultivaci lidské osobnosti, kde je kultivována nejen tělesná a biologická stránka, ale i stránka duchovní, a také komplex společenský</w:t>
      </w:r>
      <w:r w:rsidR="00343417" w:rsidRPr="00E131A7">
        <w:rPr>
          <w:rFonts w:ascii="Times New Roman" w:hAnsi="Times New Roman" w:cs="Times New Roman"/>
          <w:sz w:val="24"/>
          <w:szCs w:val="24"/>
        </w:rPr>
        <w:t>ch vztahů</w:t>
      </w:r>
      <w:r w:rsidR="009A532B" w:rsidRPr="00E131A7">
        <w:rPr>
          <w:rFonts w:ascii="Times New Roman" w:hAnsi="Times New Roman" w:cs="Times New Roman"/>
          <w:sz w:val="24"/>
          <w:szCs w:val="24"/>
        </w:rPr>
        <w:t xml:space="preserve"> (Kaplan, 1999)</w:t>
      </w:r>
      <w:r w:rsidR="00343417" w:rsidRPr="00E131A7">
        <w:rPr>
          <w:rFonts w:ascii="Times New Roman" w:hAnsi="Times New Roman" w:cs="Times New Roman"/>
          <w:sz w:val="24"/>
          <w:szCs w:val="24"/>
        </w:rPr>
        <w:t>.</w:t>
      </w:r>
      <w:r w:rsidR="009A532B" w:rsidRPr="00E131A7">
        <w:rPr>
          <w:rFonts w:ascii="Times New Roman" w:hAnsi="Times New Roman" w:cs="Times New Roman"/>
          <w:sz w:val="24"/>
          <w:szCs w:val="24"/>
        </w:rPr>
        <w:t xml:space="preserve"> Podle Císaře (2005, s. 9): „Volejbal v sobě spojuje prvky individuální dovednosti a týmové spolupráce, tvořivost s disciplínou a kázní, vypjaté úsilí při dynamické námaze s prvky zábavy a radostného uspokojení ze zvládání obtížných situací a dosahování úspěchů.“ Jedná se o nekontaktní sport, který je oblíbený díky své materiálně technické a prostorové nenáročnosti a jednoduchým pravidlům, která lz</w:t>
      </w:r>
      <w:r w:rsidR="00343417" w:rsidRPr="00E131A7">
        <w:rPr>
          <w:rFonts w:ascii="Times New Roman" w:hAnsi="Times New Roman" w:cs="Times New Roman"/>
          <w:sz w:val="24"/>
          <w:szCs w:val="24"/>
        </w:rPr>
        <w:t>e upravovat pro rekreační formy</w:t>
      </w:r>
      <w:r w:rsidR="009A532B" w:rsidRPr="00E131A7">
        <w:rPr>
          <w:rFonts w:ascii="Times New Roman" w:hAnsi="Times New Roman" w:cs="Times New Roman"/>
          <w:sz w:val="24"/>
          <w:szCs w:val="24"/>
        </w:rPr>
        <w:t xml:space="preserve"> (Stará, </w:t>
      </w:r>
      <w:proofErr w:type="spellStart"/>
      <w:r w:rsidR="009A532B" w:rsidRPr="00E131A7">
        <w:rPr>
          <w:rFonts w:ascii="Times New Roman" w:hAnsi="Times New Roman" w:cs="Times New Roman"/>
          <w:sz w:val="24"/>
          <w:szCs w:val="24"/>
        </w:rPr>
        <w:t>Šamšula</w:t>
      </w:r>
      <w:proofErr w:type="spellEnd"/>
      <w:r w:rsidR="009A532B" w:rsidRPr="00E131A7">
        <w:rPr>
          <w:rFonts w:ascii="Times New Roman" w:hAnsi="Times New Roman" w:cs="Times New Roman"/>
          <w:sz w:val="24"/>
          <w:szCs w:val="24"/>
        </w:rPr>
        <w:t xml:space="preserve"> &amp; Stará, 2012)</w:t>
      </w:r>
      <w:r w:rsidR="00343417" w:rsidRPr="00E131A7">
        <w:rPr>
          <w:rFonts w:ascii="Times New Roman" w:hAnsi="Times New Roman" w:cs="Times New Roman"/>
          <w:sz w:val="24"/>
          <w:szCs w:val="24"/>
        </w:rPr>
        <w:t>.</w:t>
      </w:r>
      <w:r w:rsidR="009A532B" w:rsidRPr="00E131A7">
        <w:rPr>
          <w:rFonts w:ascii="Times New Roman" w:hAnsi="Times New Roman" w:cs="Times New Roman"/>
          <w:sz w:val="24"/>
          <w:szCs w:val="24"/>
        </w:rPr>
        <w:t xml:space="preserve"> Lze jej provozovat celoročně na vrcholové i amatérské úrovni v tělocvičnách, na antuce, písku, trávě, sněhu či dokonce ve vodě. Úkolem hry je odehrát míč přes síť tak, aby dopadl na zem do soupeřova pole, aby ho nemohl vrátit zpět, což vede k zisku bodu. Tato činnost je realizována ve volejbalovém utkání, které je tvořeno jednotlivými sety do 25 bodů. Do každého setu nastupuje 6 hráčů. Sety tvoří rozehry, části utkání, která jsou vždy zahájena podáním a ukončena chybou jednoho z družstev po rozhodnutí sudího jako porušení pravidel. Za chybu se považuje neúspěšný útok či blok, dotyk sítě jakoukoli částí těla, více jak 3 odbití jednoho z týmů, nečisté odbití míče či přešlap hráče na soupeřovu polovinu. Délka rozehry se zvětšuje s počtem přeletů míče přes síť. Ve vrcholovém volejbalu je pro diváky hra zajímavější a přit</w:t>
      </w:r>
      <w:r w:rsidR="00343417" w:rsidRPr="00E131A7">
        <w:rPr>
          <w:rFonts w:ascii="Times New Roman" w:hAnsi="Times New Roman" w:cs="Times New Roman"/>
          <w:sz w:val="24"/>
          <w:szCs w:val="24"/>
        </w:rPr>
        <w:t>ažlivější, čím je rozehra delší</w:t>
      </w:r>
      <w:r w:rsidR="009A532B" w:rsidRPr="00E131A7">
        <w:rPr>
          <w:rFonts w:ascii="Times New Roman" w:hAnsi="Times New Roman" w:cs="Times New Roman"/>
          <w:sz w:val="24"/>
          <w:szCs w:val="24"/>
        </w:rPr>
        <w:t xml:space="preserve"> (Císař, 2005; </w:t>
      </w:r>
      <w:proofErr w:type="spellStart"/>
      <w:r w:rsidR="009A532B" w:rsidRPr="00E131A7">
        <w:rPr>
          <w:rFonts w:ascii="Times New Roman" w:hAnsi="Times New Roman" w:cs="Times New Roman"/>
          <w:sz w:val="24"/>
          <w:szCs w:val="24"/>
        </w:rPr>
        <w:t>Buchtel</w:t>
      </w:r>
      <w:proofErr w:type="spellEnd"/>
      <w:r w:rsidR="009A532B" w:rsidRPr="00E131A7">
        <w:rPr>
          <w:rFonts w:ascii="Times New Roman" w:hAnsi="Times New Roman" w:cs="Times New Roman"/>
          <w:sz w:val="24"/>
          <w:szCs w:val="24"/>
        </w:rPr>
        <w:t>, 2005)</w:t>
      </w:r>
      <w:r w:rsidR="00343417" w:rsidRPr="00E131A7">
        <w:rPr>
          <w:rFonts w:ascii="Times New Roman" w:hAnsi="Times New Roman" w:cs="Times New Roman"/>
          <w:sz w:val="24"/>
          <w:szCs w:val="24"/>
        </w:rPr>
        <w:t>.</w:t>
      </w:r>
    </w:p>
    <w:p w14:paraId="670C6BD2" w14:textId="77777777" w:rsidR="00B06FD7" w:rsidRPr="00E131A7" w:rsidRDefault="00B40E62" w:rsidP="000C4669">
      <w:pPr>
        <w:spacing w:line="360" w:lineRule="auto"/>
        <w:jc w:val="both"/>
        <w:rPr>
          <w:rFonts w:ascii="Times New Roman" w:hAnsi="Times New Roman" w:cs="Times New Roman"/>
          <w:sz w:val="24"/>
        </w:rPr>
      </w:pPr>
      <w:r w:rsidRPr="00E131A7">
        <w:rPr>
          <w:rFonts w:ascii="Times New Roman" w:hAnsi="Times New Roman" w:cs="Times New Roman"/>
        </w:rPr>
        <w:tab/>
      </w:r>
      <w:r w:rsidR="003441DF" w:rsidRPr="00E131A7">
        <w:rPr>
          <w:rFonts w:ascii="Times New Roman" w:hAnsi="Times New Roman" w:cs="Times New Roman"/>
          <w:sz w:val="24"/>
        </w:rPr>
        <w:t xml:space="preserve">Jak už bylo zmíněno výše, volejbal je sportovní hra, která se uskutečňuje v různých formách. </w:t>
      </w:r>
      <w:proofErr w:type="spellStart"/>
      <w:r w:rsidR="00115D81" w:rsidRPr="00E131A7">
        <w:rPr>
          <w:rFonts w:ascii="Times New Roman" w:hAnsi="Times New Roman" w:cs="Times New Roman"/>
          <w:sz w:val="24"/>
        </w:rPr>
        <w:t>Buchtel</w:t>
      </w:r>
      <w:proofErr w:type="spellEnd"/>
      <w:r w:rsidR="00115D81" w:rsidRPr="00E131A7">
        <w:rPr>
          <w:rFonts w:ascii="Times New Roman" w:hAnsi="Times New Roman" w:cs="Times New Roman"/>
          <w:sz w:val="24"/>
        </w:rPr>
        <w:t xml:space="preserve"> (2005) charakterizuje tyto formy z hlediska výkonnostního, zdravotního a organizačního. </w:t>
      </w:r>
      <w:r w:rsidR="00D63C5E" w:rsidRPr="00E131A7">
        <w:rPr>
          <w:rFonts w:ascii="Times New Roman" w:hAnsi="Times New Roman" w:cs="Times New Roman"/>
          <w:sz w:val="24"/>
        </w:rPr>
        <w:t>Jelikož se</w:t>
      </w:r>
      <w:r w:rsidR="00D74CE5" w:rsidRPr="00E131A7">
        <w:rPr>
          <w:rFonts w:ascii="Times New Roman" w:hAnsi="Times New Roman" w:cs="Times New Roman"/>
          <w:sz w:val="24"/>
        </w:rPr>
        <w:t xml:space="preserve"> naše téma týká hráček dorostenecké extraligy, hovoříme o výkonnostní formě, vrcholovém volejbalu, který je určen pro</w:t>
      </w:r>
      <w:r w:rsidR="003A341D" w:rsidRPr="00E131A7">
        <w:rPr>
          <w:rFonts w:ascii="Times New Roman" w:hAnsi="Times New Roman" w:cs="Times New Roman"/>
          <w:sz w:val="24"/>
        </w:rPr>
        <w:t xml:space="preserve"> registrované</w:t>
      </w:r>
      <w:r w:rsidR="00D74CE5" w:rsidRPr="00E131A7">
        <w:rPr>
          <w:rFonts w:ascii="Times New Roman" w:hAnsi="Times New Roman" w:cs="Times New Roman"/>
          <w:sz w:val="24"/>
        </w:rPr>
        <w:t xml:space="preserve"> talentované hráče, v našem případě hráčky, které následně mohou pokračovat až do nejvyšší soutěže extraligy žen a také do reprezentace. </w:t>
      </w:r>
      <w:r w:rsidR="000C4669" w:rsidRPr="00E131A7">
        <w:rPr>
          <w:rFonts w:ascii="Times New Roman" w:hAnsi="Times New Roman" w:cs="Times New Roman"/>
          <w:sz w:val="24"/>
        </w:rPr>
        <w:t xml:space="preserve">Téměř všechna družstva na této úrovni trénují 5x týdně, některá i dvoufázově, ale to je spíše u extraligy žen, u kterých se stal volejbal jejich zaměstnáním. </w:t>
      </w:r>
      <w:r w:rsidR="003A341D" w:rsidRPr="00E131A7">
        <w:rPr>
          <w:rFonts w:ascii="Times New Roman" w:hAnsi="Times New Roman" w:cs="Times New Roman"/>
          <w:sz w:val="24"/>
        </w:rPr>
        <w:t>Vrcholový volejbal je pod záštitou Českého volejbalového svazu.</w:t>
      </w:r>
    </w:p>
    <w:p w14:paraId="7CEA6D89" w14:textId="6756B7CE" w:rsidR="00424E24" w:rsidRPr="00E131A7" w:rsidRDefault="00831139" w:rsidP="00440FB7">
      <w:pPr>
        <w:pStyle w:val="Nadpis2"/>
        <w:spacing w:line="480" w:lineRule="auto"/>
        <w:jc w:val="both"/>
        <w:rPr>
          <w:rFonts w:ascii="Times New Roman" w:hAnsi="Times New Roman" w:cs="Times New Roman"/>
          <w:b/>
          <w:color w:val="auto"/>
          <w:sz w:val="30"/>
          <w:szCs w:val="30"/>
        </w:rPr>
      </w:pPr>
      <w:bookmarkStart w:id="22" w:name="_Toc138147047"/>
      <w:r w:rsidRPr="00E131A7">
        <w:rPr>
          <w:rFonts w:ascii="Times New Roman" w:hAnsi="Times New Roman" w:cs="Times New Roman"/>
          <w:b/>
          <w:color w:val="auto"/>
          <w:sz w:val="30"/>
          <w:szCs w:val="30"/>
        </w:rPr>
        <w:lastRenderedPageBreak/>
        <w:t>6</w:t>
      </w:r>
      <w:r w:rsidR="00FC52F9" w:rsidRPr="00E131A7">
        <w:rPr>
          <w:rFonts w:ascii="Times New Roman" w:hAnsi="Times New Roman" w:cs="Times New Roman"/>
          <w:b/>
          <w:color w:val="auto"/>
          <w:sz w:val="30"/>
          <w:szCs w:val="30"/>
        </w:rPr>
        <w:t>.1</w:t>
      </w:r>
      <w:r w:rsidR="00424E24" w:rsidRPr="00E131A7">
        <w:rPr>
          <w:rFonts w:ascii="Times New Roman" w:hAnsi="Times New Roman" w:cs="Times New Roman"/>
          <w:b/>
          <w:color w:val="auto"/>
          <w:sz w:val="30"/>
          <w:szCs w:val="30"/>
        </w:rPr>
        <w:t xml:space="preserve"> Hráčské specializace</w:t>
      </w:r>
      <w:bookmarkEnd w:id="22"/>
    </w:p>
    <w:p w14:paraId="48792A0A" w14:textId="77777777" w:rsidR="00687C65" w:rsidRPr="00E131A7" w:rsidRDefault="00687C65" w:rsidP="000C4669">
      <w:pPr>
        <w:spacing w:line="360" w:lineRule="auto"/>
        <w:jc w:val="both"/>
        <w:rPr>
          <w:rFonts w:ascii="Times New Roman" w:hAnsi="Times New Roman" w:cs="Times New Roman"/>
          <w:sz w:val="24"/>
        </w:rPr>
      </w:pPr>
      <w:r w:rsidRPr="00E131A7">
        <w:rPr>
          <w:rFonts w:ascii="Times New Roman" w:hAnsi="Times New Roman" w:cs="Times New Roman"/>
        </w:rPr>
        <w:tab/>
      </w:r>
      <w:r w:rsidR="00DA566B" w:rsidRPr="00E131A7">
        <w:rPr>
          <w:rFonts w:ascii="Times New Roman" w:hAnsi="Times New Roman" w:cs="Times New Roman"/>
          <w:sz w:val="24"/>
        </w:rPr>
        <w:t>Volejbal je charakteristický tím, že se jedná o hru se specifickými hráčskými</w:t>
      </w:r>
      <w:r w:rsidR="002D10AF" w:rsidRPr="00E131A7">
        <w:rPr>
          <w:rFonts w:ascii="Times New Roman" w:hAnsi="Times New Roman" w:cs="Times New Roman"/>
          <w:sz w:val="24"/>
        </w:rPr>
        <w:t xml:space="preserve"> specializacemi, každý hráč má svoji funkci na hřišti.</w:t>
      </w:r>
      <w:r w:rsidR="00DA566B" w:rsidRPr="00E131A7">
        <w:rPr>
          <w:rFonts w:ascii="Times New Roman" w:hAnsi="Times New Roman" w:cs="Times New Roman"/>
          <w:sz w:val="24"/>
        </w:rPr>
        <w:t xml:space="preserve"> V</w:t>
      </w:r>
      <w:r w:rsidR="002D10AF" w:rsidRPr="00E131A7">
        <w:rPr>
          <w:rFonts w:ascii="Times New Roman" w:hAnsi="Times New Roman" w:cs="Times New Roman"/>
          <w:sz w:val="24"/>
        </w:rPr>
        <w:t> nynějším moderním světě</w:t>
      </w:r>
      <w:r w:rsidR="00DA566B" w:rsidRPr="00E131A7">
        <w:rPr>
          <w:rFonts w:ascii="Times New Roman" w:hAnsi="Times New Roman" w:cs="Times New Roman"/>
          <w:sz w:val="24"/>
        </w:rPr>
        <w:t xml:space="preserve"> </w:t>
      </w:r>
      <w:r w:rsidR="00660551" w:rsidRPr="00E131A7">
        <w:rPr>
          <w:rFonts w:ascii="Times New Roman" w:hAnsi="Times New Roman" w:cs="Times New Roman"/>
          <w:sz w:val="24"/>
        </w:rPr>
        <w:t>se rozlišují tyto posty (</w:t>
      </w:r>
      <w:r w:rsidR="002D10AF" w:rsidRPr="00E131A7">
        <w:rPr>
          <w:rFonts w:ascii="Times New Roman" w:hAnsi="Times New Roman" w:cs="Times New Roman"/>
          <w:sz w:val="24"/>
        </w:rPr>
        <w:t>funkce</w:t>
      </w:r>
      <w:r w:rsidR="00660551" w:rsidRPr="00E131A7">
        <w:rPr>
          <w:rFonts w:ascii="Times New Roman" w:hAnsi="Times New Roman" w:cs="Times New Roman"/>
          <w:sz w:val="24"/>
        </w:rPr>
        <w:t>)</w:t>
      </w:r>
      <w:r w:rsidR="002D10AF" w:rsidRPr="00E131A7">
        <w:rPr>
          <w:rFonts w:ascii="Times New Roman" w:hAnsi="Times New Roman" w:cs="Times New Roman"/>
          <w:sz w:val="24"/>
        </w:rPr>
        <w:t xml:space="preserve"> hráčů:</w:t>
      </w:r>
    </w:p>
    <w:p w14:paraId="6B4E927A" w14:textId="77777777" w:rsidR="002D10AF" w:rsidRPr="00E131A7" w:rsidRDefault="002D10AF" w:rsidP="000C4669">
      <w:pPr>
        <w:pStyle w:val="Odstavecseseznamem"/>
        <w:numPr>
          <w:ilvl w:val="0"/>
          <w:numId w:val="7"/>
        </w:numPr>
        <w:spacing w:line="360" w:lineRule="auto"/>
        <w:jc w:val="both"/>
        <w:rPr>
          <w:rFonts w:ascii="Times New Roman" w:hAnsi="Times New Roman" w:cs="Times New Roman"/>
          <w:sz w:val="24"/>
        </w:rPr>
      </w:pPr>
      <w:r w:rsidRPr="00E131A7">
        <w:rPr>
          <w:rFonts w:ascii="Times New Roman" w:hAnsi="Times New Roman" w:cs="Times New Roman"/>
          <w:sz w:val="24"/>
        </w:rPr>
        <w:t>nahrávač,</w:t>
      </w:r>
    </w:p>
    <w:p w14:paraId="40565226" w14:textId="77777777" w:rsidR="002D10AF" w:rsidRPr="00E131A7" w:rsidRDefault="002D10AF" w:rsidP="000C4669">
      <w:pPr>
        <w:pStyle w:val="Odstavecseseznamem"/>
        <w:numPr>
          <w:ilvl w:val="0"/>
          <w:numId w:val="7"/>
        </w:numPr>
        <w:spacing w:line="360" w:lineRule="auto"/>
        <w:jc w:val="both"/>
        <w:rPr>
          <w:rFonts w:ascii="Times New Roman" w:hAnsi="Times New Roman" w:cs="Times New Roman"/>
          <w:sz w:val="24"/>
        </w:rPr>
      </w:pPr>
      <w:r w:rsidRPr="00E131A7">
        <w:rPr>
          <w:rFonts w:ascii="Times New Roman" w:hAnsi="Times New Roman" w:cs="Times New Roman"/>
          <w:sz w:val="24"/>
        </w:rPr>
        <w:t>smečař,</w:t>
      </w:r>
    </w:p>
    <w:p w14:paraId="4A9A5126" w14:textId="77777777" w:rsidR="002D10AF" w:rsidRPr="00E131A7" w:rsidRDefault="002D10AF" w:rsidP="000C4669">
      <w:pPr>
        <w:pStyle w:val="Odstavecseseznamem"/>
        <w:numPr>
          <w:ilvl w:val="0"/>
          <w:numId w:val="7"/>
        </w:numPr>
        <w:spacing w:line="360" w:lineRule="auto"/>
        <w:jc w:val="both"/>
        <w:rPr>
          <w:rFonts w:ascii="Times New Roman" w:hAnsi="Times New Roman" w:cs="Times New Roman"/>
          <w:sz w:val="24"/>
        </w:rPr>
      </w:pPr>
      <w:r w:rsidRPr="00E131A7">
        <w:rPr>
          <w:rFonts w:ascii="Times New Roman" w:hAnsi="Times New Roman" w:cs="Times New Roman"/>
          <w:sz w:val="24"/>
        </w:rPr>
        <w:t>diagonální hráč (univerzální hráč),</w:t>
      </w:r>
    </w:p>
    <w:p w14:paraId="1D27F460" w14:textId="77777777" w:rsidR="002D10AF" w:rsidRPr="00E131A7" w:rsidRDefault="002D10AF" w:rsidP="000C4669">
      <w:pPr>
        <w:pStyle w:val="Odstavecseseznamem"/>
        <w:numPr>
          <w:ilvl w:val="0"/>
          <w:numId w:val="7"/>
        </w:numPr>
        <w:spacing w:line="360" w:lineRule="auto"/>
        <w:jc w:val="both"/>
        <w:rPr>
          <w:rFonts w:ascii="Times New Roman" w:hAnsi="Times New Roman" w:cs="Times New Roman"/>
          <w:sz w:val="24"/>
        </w:rPr>
      </w:pPr>
      <w:r w:rsidRPr="00E131A7">
        <w:rPr>
          <w:rFonts w:ascii="Times New Roman" w:hAnsi="Times New Roman" w:cs="Times New Roman"/>
          <w:sz w:val="24"/>
        </w:rPr>
        <w:t>blokař,</w:t>
      </w:r>
    </w:p>
    <w:p w14:paraId="20D6CAFD" w14:textId="77777777" w:rsidR="002D10AF" w:rsidRPr="00E131A7" w:rsidRDefault="002D10AF" w:rsidP="000C4669">
      <w:pPr>
        <w:pStyle w:val="Odstavecseseznamem"/>
        <w:numPr>
          <w:ilvl w:val="0"/>
          <w:numId w:val="7"/>
        </w:numPr>
        <w:spacing w:line="360" w:lineRule="auto"/>
        <w:jc w:val="both"/>
        <w:rPr>
          <w:rFonts w:ascii="Times New Roman" w:hAnsi="Times New Roman" w:cs="Times New Roman"/>
          <w:sz w:val="24"/>
        </w:rPr>
      </w:pPr>
      <w:r w:rsidRPr="00E131A7">
        <w:rPr>
          <w:rFonts w:ascii="Times New Roman" w:hAnsi="Times New Roman" w:cs="Times New Roman"/>
          <w:sz w:val="24"/>
        </w:rPr>
        <w:t>libero (Zapletalová a kol., 2007).</w:t>
      </w:r>
    </w:p>
    <w:p w14:paraId="6B3603A8" w14:textId="77777777" w:rsidR="002D10AF" w:rsidRPr="00E131A7" w:rsidRDefault="00257B53" w:rsidP="000C4669">
      <w:pPr>
        <w:spacing w:line="360" w:lineRule="auto"/>
        <w:jc w:val="both"/>
        <w:rPr>
          <w:rFonts w:ascii="Times New Roman" w:hAnsi="Times New Roman" w:cs="Times New Roman"/>
          <w:sz w:val="24"/>
        </w:rPr>
      </w:pPr>
      <w:r w:rsidRPr="00E131A7">
        <w:rPr>
          <w:rFonts w:ascii="Times New Roman" w:hAnsi="Times New Roman" w:cs="Times New Roman"/>
          <w:sz w:val="24"/>
        </w:rPr>
        <w:tab/>
      </w:r>
      <w:r w:rsidR="00F53934" w:rsidRPr="00E131A7">
        <w:rPr>
          <w:rFonts w:ascii="Times New Roman" w:hAnsi="Times New Roman" w:cs="Times New Roman"/>
          <w:b/>
          <w:sz w:val="24"/>
        </w:rPr>
        <w:t>Nahrávač</w:t>
      </w:r>
      <w:r w:rsidR="00F53934" w:rsidRPr="00E131A7">
        <w:rPr>
          <w:rFonts w:ascii="Times New Roman" w:hAnsi="Times New Roman" w:cs="Times New Roman"/>
          <w:sz w:val="24"/>
        </w:rPr>
        <w:t xml:space="preserve"> je dle Haníka (2014) nejdůležitějším hráčem na hřišti a pravou rukou trenéra. Právě nahrávač</w:t>
      </w:r>
      <w:r w:rsidRPr="00E131A7">
        <w:rPr>
          <w:rFonts w:ascii="Times New Roman" w:hAnsi="Times New Roman" w:cs="Times New Roman"/>
          <w:sz w:val="24"/>
        </w:rPr>
        <w:t xml:space="preserve"> je tím hráčem, který realizuje taktické záměry trenéra. J</w:t>
      </w:r>
      <w:r w:rsidR="00F53934" w:rsidRPr="00E131A7">
        <w:rPr>
          <w:rFonts w:ascii="Times New Roman" w:hAnsi="Times New Roman" w:cs="Times New Roman"/>
          <w:sz w:val="24"/>
        </w:rPr>
        <w:t xml:space="preserve">e </w:t>
      </w:r>
      <w:r w:rsidRPr="00E131A7">
        <w:rPr>
          <w:rFonts w:ascii="Times New Roman" w:hAnsi="Times New Roman" w:cs="Times New Roman"/>
          <w:sz w:val="24"/>
        </w:rPr>
        <w:t>o</w:t>
      </w:r>
      <w:r w:rsidR="00F53934" w:rsidRPr="00E131A7">
        <w:rPr>
          <w:rFonts w:ascii="Times New Roman" w:hAnsi="Times New Roman" w:cs="Times New Roman"/>
          <w:sz w:val="24"/>
        </w:rPr>
        <w:t>rganizátorem a tvůrcem hry,</w:t>
      </w:r>
      <w:r w:rsidRPr="00E131A7">
        <w:rPr>
          <w:rFonts w:ascii="Times New Roman" w:hAnsi="Times New Roman" w:cs="Times New Roman"/>
          <w:sz w:val="24"/>
        </w:rPr>
        <w:t xml:space="preserve"> jelikož zpravidla hraje každý druhý míč. Pro své spoluhráče se snaží vytvořit </w:t>
      </w:r>
      <w:r w:rsidR="00F53934" w:rsidRPr="00E131A7">
        <w:rPr>
          <w:rFonts w:ascii="Times New Roman" w:hAnsi="Times New Roman" w:cs="Times New Roman"/>
          <w:sz w:val="24"/>
        </w:rPr>
        <w:t>co nejlepší výchozí podmínky</w:t>
      </w:r>
      <w:r w:rsidRPr="00E131A7">
        <w:rPr>
          <w:rFonts w:ascii="Times New Roman" w:hAnsi="Times New Roman" w:cs="Times New Roman"/>
          <w:sz w:val="24"/>
        </w:rPr>
        <w:t>, aby byli úspěšní v útoku. Nejenom, že musí znát sílu svého družstva</w:t>
      </w:r>
      <w:r w:rsidR="00853D32" w:rsidRPr="00E131A7">
        <w:rPr>
          <w:rFonts w:ascii="Times New Roman" w:hAnsi="Times New Roman" w:cs="Times New Roman"/>
          <w:sz w:val="24"/>
        </w:rPr>
        <w:t>, ale také svého soupeře. Tento hráč musí mít především komunikativní schopnosti, sociální všímavost a být dominantní. Zároveň, by ale také měl být tolerantní, velkorysý, a umět vzít na sebe chyby za jiné.</w:t>
      </w:r>
      <w:r w:rsidR="00323B3D" w:rsidRPr="00E131A7">
        <w:rPr>
          <w:rFonts w:ascii="Times New Roman" w:hAnsi="Times New Roman" w:cs="Times New Roman"/>
          <w:sz w:val="24"/>
        </w:rPr>
        <w:t xml:space="preserve"> Nahrávač zaujímá postavení na síti v zóně 1 a v poli v zóně 2. </w:t>
      </w:r>
    </w:p>
    <w:p w14:paraId="12372345" w14:textId="77777777" w:rsidR="00853D32" w:rsidRPr="00E131A7" w:rsidRDefault="00853D32" w:rsidP="000C4669">
      <w:pPr>
        <w:spacing w:line="360" w:lineRule="auto"/>
        <w:jc w:val="both"/>
        <w:rPr>
          <w:rFonts w:ascii="Times New Roman" w:hAnsi="Times New Roman" w:cs="Times New Roman"/>
          <w:sz w:val="24"/>
        </w:rPr>
      </w:pPr>
      <w:r w:rsidRPr="00E131A7">
        <w:rPr>
          <w:rFonts w:ascii="Times New Roman" w:hAnsi="Times New Roman" w:cs="Times New Roman"/>
          <w:sz w:val="24"/>
        </w:rPr>
        <w:tab/>
      </w:r>
      <w:r w:rsidR="00323B3D" w:rsidRPr="00E131A7">
        <w:rPr>
          <w:rFonts w:ascii="Times New Roman" w:hAnsi="Times New Roman" w:cs="Times New Roman"/>
          <w:b/>
          <w:sz w:val="24"/>
        </w:rPr>
        <w:t>Smečař</w:t>
      </w:r>
      <w:r w:rsidR="00323B3D" w:rsidRPr="00E131A7">
        <w:rPr>
          <w:rFonts w:ascii="Times New Roman" w:hAnsi="Times New Roman" w:cs="Times New Roman"/>
          <w:sz w:val="24"/>
        </w:rPr>
        <w:t xml:space="preserve"> není pouze útočící hráč, ale také přijímací hráč. Jeho hlavním úkolem je co nejlépe přihrát soupeřov</w:t>
      </w:r>
      <w:r w:rsidR="00191905" w:rsidRPr="00E131A7">
        <w:rPr>
          <w:rFonts w:ascii="Times New Roman" w:hAnsi="Times New Roman" w:cs="Times New Roman"/>
          <w:sz w:val="24"/>
        </w:rPr>
        <w:t xml:space="preserve">o podání na nahrávače, který </w:t>
      </w:r>
      <w:r w:rsidR="00323B3D" w:rsidRPr="00E131A7">
        <w:rPr>
          <w:rFonts w:ascii="Times New Roman" w:hAnsi="Times New Roman" w:cs="Times New Roman"/>
          <w:sz w:val="24"/>
        </w:rPr>
        <w:t xml:space="preserve">následně </w:t>
      </w:r>
      <w:r w:rsidR="00191905" w:rsidRPr="00E131A7">
        <w:rPr>
          <w:rFonts w:ascii="Times New Roman" w:hAnsi="Times New Roman" w:cs="Times New Roman"/>
          <w:sz w:val="24"/>
        </w:rPr>
        <w:t xml:space="preserve">má </w:t>
      </w:r>
      <w:r w:rsidR="00323B3D" w:rsidRPr="00E131A7">
        <w:rPr>
          <w:rFonts w:ascii="Times New Roman" w:hAnsi="Times New Roman" w:cs="Times New Roman"/>
          <w:sz w:val="24"/>
        </w:rPr>
        <w:t xml:space="preserve">možnost vybrat si, kdo bude útočit. </w:t>
      </w:r>
      <w:r w:rsidR="00191905" w:rsidRPr="00E131A7">
        <w:rPr>
          <w:rFonts w:ascii="Times New Roman" w:hAnsi="Times New Roman" w:cs="Times New Roman"/>
          <w:sz w:val="24"/>
        </w:rPr>
        <w:t xml:space="preserve">U smečaře je důležité neustále rozvíjet techniku správného pohybu úderové ruky a rozběhových kroků. Dále by měl zvládat všechny typy útoků. „Útočný úder je koordinačně nejnáročnější činnost, jejíž technická vybroušenost se rozvíjí až do juniorského věku“ (Haník, 2014, s. 208). </w:t>
      </w:r>
      <w:r w:rsidR="000A1FEF" w:rsidRPr="00E131A7">
        <w:rPr>
          <w:rFonts w:ascii="Times New Roman" w:hAnsi="Times New Roman" w:cs="Times New Roman"/>
          <w:sz w:val="24"/>
        </w:rPr>
        <w:t>Postavení tohoto hráče je v zóně 4 na síti, v poli v zóně 6. Na hřišti jsou přítomni vždy dva smečaři, kteří v základním postavení stojí do kříže.</w:t>
      </w:r>
    </w:p>
    <w:p w14:paraId="6850BC72" w14:textId="77777777" w:rsidR="000A1FEF" w:rsidRPr="00E131A7" w:rsidRDefault="000A1FEF" w:rsidP="000C4669">
      <w:pPr>
        <w:spacing w:line="360" w:lineRule="auto"/>
        <w:jc w:val="both"/>
        <w:rPr>
          <w:rFonts w:ascii="Times New Roman" w:hAnsi="Times New Roman" w:cs="Times New Roman"/>
          <w:sz w:val="24"/>
        </w:rPr>
      </w:pPr>
      <w:r w:rsidRPr="00E131A7">
        <w:rPr>
          <w:rFonts w:ascii="Times New Roman" w:hAnsi="Times New Roman" w:cs="Times New Roman"/>
          <w:sz w:val="24"/>
        </w:rPr>
        <w:tab/>
      </w:r>
      <w:r w:rsidRPr="00E131A7">
        <w:rPr>
          <w:rFonts w:ascii="Times New Roman" w:hAnsi="Times New Roman" w:cs="Times New Roman"/>
          <w:b/>
          <w:sz w:val="24"/>
        </w:rPr>
        <w:t>Diagonální hráč</w:t>
      </w:r>
      <w:r w:rsidRPr="00E131A7">
        <w:rPr>
          <w:rFonts w:ascii="Times New Roman" w:hAnsi="Times New Roman" w:cs="Times New Roman"/>
          <w:sz w:val="24"/>
        </w:rPr>
        <w:t xml:space="preserve"> se považuje za nejčastěji útočícího hráče, jelikož je osvobozen od přihrávky. Tento hráč stojí v základním postavení do kříže s nahrávačem. Hlavní útok tohoto hráče je ze zadní zóny 1, dále pak útočí z předních zón 2 a 4 (Zapletalová a kol., 2007). Stejně jako smečař</w:t>
      </w:r>
      <w:r w:rsidR="002B6D1E" w:rsidRPr="00E131A7">
        <w:rPr>
          <w:rFonts w:ascii="Times New Roman" w:hAnsi="Times New Roman" w:cs="Times New Roman"/>
          <w:sz w:val="24"/>
        </w:rPr>
        <w:t xml:space="preserve"> by měl zvládat všechny typy útoků, a neustále svoji techniku ú</w:t>
      </w:r>
      <w:r w:rsidR="00F26DC6" w:rsidRPr="00E131A7">
        <w:rPr>
          <w:rFonts w:ascii="Times New Roman" w:hAnsi="Times New Roman" w:cs="Times New Roman"/>
          <w:sz w:val="24"/>
        </w:rPr>
        <w:t>deru i rozběhu zlepšovat (Haník a kol.,</w:t>
      </w:r>
      <w:r w:rsidR="002B6D1E" w:rsidRPr="00E131A7">
        <w:rPr>
          <w:rFonts w:ascii="Times New Roman" w:hAnsi="Times New Roman" w:cs="Times New Roman"/>
          <w:sz w:val="24"/>
        </w:rPr>
        <w:t xml:space="preserve"> 2014). </w:t>
      </w:r>
    </w:p>
    <w:p w14:paraId="7C5A4BF5" w14:textId="77777777" w:rsidR="002B6D1E" w:rsidRPr="00E131A7" w:rsidRDefault="002B6D1E" w:rsidP="000C4669">
      <w:pPr>
        <w:spacing w:line="360" w:lineRule="auto"/>
        <w:jc w:val="both"/>
        <w:rPr>
          <w:rFonts w:ascii="Times New Roman" w:hAnsi="Times New Roman" w:cs="Times New Roman"/>
          <w:sz w:val="24"/>
        </w:rPr>
      </w:pPr>
      <w:r w:rsidRPr="00E131A7">
        <w:rPr>
          <w:rFonts w:ascii="Times New Roman" w:hAnsi="Times New Roman" w:cs="Times New Roman"/>
          <w:sz w:val="24"/>
        </w:rPr>
        <w:tab/>
      </w:r>
      <w:r w:rsidRPr="00E131A7">
        <w:rPr>
          <w:rFonts w:ascii="Times New Roman" w:hAnsi="Times New Roman" w:cs="Times New Roman"/>
          <w:b/>
          <w:sz w:val="24"/>
        </w:rPr>
        <w:t>Blokař</w:t>
      </w:r>
      <w:r w:rsidRPr="00E131A7">
        <w:rPr>
          <w:rFonts w:ascii="Times New Roman" w:hAnsi="Times New Roman" w:cs="Times New Roman"/>
          <w:sz w:val="24"/>
        </w:rPr>
        <w:t xml:space="preserve"> je často nejvyšším hráčem v týmu, jelikož jeho hlavním úkolem je zablokovat útok soupeře po celé délce sítě. Jeho základní postavení je na síti v zóně 3, kde kromě bloku také útočí. Bohužel někdy se jim nedostává tolik příležitostí, jelikož není kvalitně přihráno. </w:t>
      </w:r>
      <w:r w:rsidRPr="00E131A7">
        <w:rPr>
          <w:rFonts w:ascii="Times New Roman" w:hAnsi="Times New Roman" w:cs="Times New Roman"/>
          <w:sz w:val="24"/>
        </w:rPr>
        <w:lastRenderedPageBreak/>
        <w:t>Tento hráč bývá v zadních zónách střídán liberem (Zaplet</w:t>
      </w:r>
      <w:r w:rsidR="00B16C66" w:rsidRPr="00E131A7">
        <w:rPr>
          <w:rFonts w:ascii="Times New Roman" w:hAnsi="Times New Roman" w:cs="Times New Roman"/>
          <w:sz w:val="24"/>
        </w:rPr>
        <w:t>al</w:t>
      </w:r>
      <w:r w:rsidRPr="00E131A7">
        <w:rPr>
          <w:rFonts w:ascii="Times New Roman" w:hAnsi="Times New Roman" w:cs="Times New Roman"/>
          <w:sz w:val="24"/>
        </w:rPr>
        <w:t xml:space="preserve">ová a kol., 2007). </w:t>
      </w:r>
      <w:r w:rsidR="008179E1" w:rsidRPr="00E131A7">
        <w:rPr>
          <w:rFonts w:ascii="Times New Roman" w:hAnsi="Times New Roman" w:cs="Times New Roman"/>
          <w:sz w:val="24"/>
        </w:rPr>
        <w:t>Blokování se řadí mezi neoblíbené a náročné činnosti ve volejb</w:t>
      </w:r>
      <w:r w:rsidR="00F26DC6" w:rsidRPr="00E131A7">
        <w:rPr>
          <w:rFonts w:ascii="Times New Roman" w:hAnsi="Times New Roman" w:cs="Times New Roman"/>
          <w:sz w:val="24"/>
        </w:rPr>
        <w:t>ale (Haník a kol.,</w:t>
      </w:r>
      <w:r w:rsidR="008179E1" w:rsidRPr="00E131A7">
        <w:rPr>
          <w:rFonts w:ascii="Times New Roman" w:hAnsi="Times New Roman" w:cs="Times New Roman"/>
          <w:sz w:val="24"/>
        </w:rPr>
        <w:t xml:space="preserve"> 2014).</w:t>
      </w:r>
    </w:p>
    <w:p w14:paraId="2F210172" w14:textId="77777777" w:rsidR="008179E1" w:rsidRPr="00E131A7" w:rsidRDefault="008179E1" w:rsidP="000C4669">
      <w:pPr>
        <w:spacing w:line="360" w:lineRule="auto"/>
        <w:jc w:val="both"/>
        <w:rPr>
          <w:rFonts w:ascii="Times New Roman" w:hAnsi="Times New Roman" w:cs="Times New Roman"/>
          <w:sz w:val="24"/>
        </w:rPr>
      </w:pPr>
      <w:r w:rsidRPr="00E131A7">
        <w:rPr>
          <w:rFonts w:ascii="Times New Roman" w:hAnsi="Times New Roman" w:cs="Times New Roman"/>
          <w:sz w:val="24"/>
        </w:rPr>
        <w:tab/>
      </w:r>
      <w:r w:rsidRPr="00E131A7">
        <w:rPr>
          <w:rFonts w:ascii="Times New Roman" w:hAnsi="Times New Roman" w:cs="Times New Roman"/>
          <w:b/>
          <w:sz w:val="24"/>
        </w:rPr>
        <w:t xml:space="preserve">Libero </w:t>
      </w:r>
      <w:r w:rsidRPr="00E131A7">
        <w:rPr>
          <w:rFonts w:ascii="Times New Roman" w:hAnsi="Times New Roman" w:cs="Times New Roman"/>
          <w:sz w:val="24"/>
        </w:rPr>
        <w:t>je zejména hráčem zadních zón, které střídá blokaře. Jeho hlavním úkolem je co nejlépe přihrát soupeřovo podání, a v poli ubránit soupeřův útok. Tento hráč musí být stejně jako nahrávač komunikativní, dominantní a obětavý</w:t>
      </w:r>
      <w:r w:rsidR="00B16C66" w:rsidRPr="00E131A7">
        <w:rPr>
          <w:rFonts w:ascii="Times New Roman" w:hAnsi="Times New Roman" w:cs="Times New Roman"/>
          <w:sz w:val="24"/>
        </w:rPr>
        <w:t>, jelikož je organizátorem obranné hry. Jeho základní postavení je v zóně 5, popřípadě v zóně 6 (Zapletalová a kol., 2007).</w:t>
      </w:r>
    </w:p>
    <w:p w14:paraId="20414D9B" w14:textId="7637E44A" w:rsidR="00B16C66" w:rsidRPr="00E131A7" w:rsidRDefault="00235129" w:rsidP="000C4669">
      <w:pPr>
        <w:spacing w:line="360" w:lineRule="auto"/>
        <w:jc w:val="both"/>
        <w:rPr>
          <w:rFonts w:ascii="Times New Roman" w:hAnsi="Times New Roman" w:cs="Times New Roman"/>
          <w:b/>
          <w:sz w:val="24"/>
        </w:rPr>
      </w:pPr>
      <w:r>
        <w:rPr>
          <w:rFonts w:ascii="Times New Roman" w:hAnsi="Times New Roman" w:cs="Times New Roman"/>
          <w:b/>
          <w:sz w:val="24"/>
        </w:rPr>
        <w:t>Tabulka</w:t>
      </w:r>
      <w:r w:rsidR="003E7312" w:rsidRPr="00E131A7">
        <w:rPr>
          <w:rFonts w:ascii="Times New Roman" w:hAnsi="Times New Roman" w:cs="Times New Roman"/>
          <w:b/>
          <w:sz w:val="24"/>
        </w:rPr>
        <w:t xml:space="preserve"> 2</w:t>
      </w:r>
      <w:r>
        <w:rPr>
          <w:rFonts w:ascii="Times New Roman" w:hAnsi="Times New Roman" w:cs="Times New Roman"/>
          <w:b/>
          <w:sz w:val="24"/>
        </w:rPr>
        <w:t>.</w:t>
      </w:r>
      <w:r w:rsidR="003E7312" w:rsidRPr="00E131A7">
        <w:rPr>
          <w:rFonts w:ascii="Times New Roman" w:hAnsi="Times New Roman" w:cs="Times New Roman"/>
          <w:b/>
          <w:sz w:val="24"/>
        </w:rPr>
        <w:t xml:space="preserve"> Výškové parametry u žen (</w:t>
      </w:r>
      <w:proofErr w:type="spellStart"/>
      <w:r w:rsidR="003E7312" w:rsidRPr="00E131A7">
        <w:rPr>
          <w:rFonts w:ascii="Times New Roman" w:hAnsi="Times New Roman" w:cs="Times New Roman"/>
          <w:b/>
          <w:sz w:val="24"/>
        </w:rPr>
        <w:t>Buchtel</w:t>
      </w:r>
      <w:proofErr w:type="spellEnd"/>
      <w:r w:rsidR="003E7312" w:rsidRPr="00E131A7">
        <w:rPr>
          <w:rFonts w:ascii="Times New Roman" w:hAnsi="Times New Roman" w:cs="Times New Roman"/>
          <w:b/>
          <w:sz w:val="24"/>
        </w:rPr>
        <w:t xml:space="preserve"> a kol., 2005)</w:t>
      </w:r>
    </w:p>
    <w:tbl>
      <w:tblPr>
        <w:tblStyle w:val="Mkatabulky"/>
        <w:tblW w:w="0" w:type="auto"/>
        <w:tblLook w:val="04A0" w:firstRow="1" w:lastRow="0" w:firstColumn="1" w:lastColumn="0" w:noHBand="0" w:noVBand="1"/>
      </w:tblPr>
      <w:tblGrid>
        <w:gridCol w:w="4530"/>
        <w:gridCol w:w="4531"/>
      </w:tblGrid>
      <w:tr w:rsidR="00B16C66" w:rsidRPr="00E131A7" w14:paraId="1BF72486" w14:textId="77777777" w:rsidTr="00B16C66">
        <w:tc>
          <w:tcPr>
            <w:tcW w:w="4530" w:type="dxa"/>
          </w:tcPr>
          <w:p w14:paraId="044AE8F6" w14:textId="77777777" w:rsidR="00B16C66" w:rsidRPr="00E131A7" w:rsidRDefault="00B16C66" w:rsidP="000C4669">
            <w:pPr>
              <w:spacing w:line="360" w:lineRule="auto"/>
              <w:jc w:val="both"/>
              <w:rPr>
                <w:rFonts w:ascii="Times New Roman" w:hAnsi="Times New Roman" w:cs="Times New Roman"/>
                <w:b/>
                <w:sz w:val="24"/>
                <w:szCs w:val="24"/>
              </w:rPr>
            </w:pPr>
            <w:r w:rsidRPr="00E131A7">
              <w:rPr>
                <w:rFonts w:ascii="Times New Roman" w:hAnsi="Times New Roman" w:cs="Times New Roman"/>
                <w:b/>
                <w:sz w:val="24"/>
                <w:szCs w:val="24"/>
              </w:rPr>
              <w:t>Specializace</w:t>
            </w:r>
          </w:p>
        </w:tc>
        <w:tc>
          <w:tcPr>
            <w:tcW w:w="4531" w:type="dxa"/>
          </w:tcPr>
          <w:p w14:paraId="48D7DAF1" w14:textId="77777777" w:rsidR="00B16C66" w:rsidRPr="00E131A7" w:rsidRDefault="00B16C66" w:rsidP="000C4669">
            <w:pPr>
              <w:spacing w:line="360" w:lineRule="auto"/>
              <w:jc w:val="both"/>
              <w:rPr>
                <w:rFonts w:ascii="Times New Roman" w:hAnsi="Times New Roman" w:cs="Times New Roman"/>
                <w:b/>
                <w:sz w:val="24"/>
                <w:szCs w:val="24"/>
              </w:rPr>
            </w:pPr>
            <w:r w:rsidRPr="00E131A7">
              <w:rPr>
                <w:rFonts w:ascii="Times New Roman" w:hAnsi="Times New Roman" w:cs="Times New Roman"/>
                <w:b/>
                <w:sz w:val="24"/>
                <w:szCs w:val="24"/>
              </w:rPr>
              <w:t>Ženy</w:t>
            </w:r>
          </w:p>
        </w:tc>
      </w:tr>
      <w:tr w:rsidR="00B16C66" w:rsidRPr="00E131A7" w14:paraId="7162CD5F" w14:textId="77777777" w:rsidTr="00B16C66">
        <w:tc>
          <w:tcPr>
            <w:tcW w:w="4530" w:type="dxa"/>
          </w:tcPr>
          <w:p w14:paraId="7340DB67"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Smečařka</w:t>
            </w:r>
          </w:p>
        </w:tc>
        <w:tc>
          <w:tcPr>
            <w:tcW w:w="4531" w:type="dxa"/>
          </w:tcPr>
          <w:p w14:paraId="1A2DFD80"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180 – 190 cm</w:t>
            </w:r>
          </w:p>
        </w:tc>
      </w:tr>
      <w:tr w:rsidR="00B16C66" w:rsidRPr="00E131A7" w14:paraId="294C48CA" w14:textId="77777777" w:rsidTr="00B16C66">
        <w:tc>
          <w:tcPr>
            <w:tcW w:w="4530" w:type="dxa"/>
          </w:tcPr>
          <w:p w14:paraId="766DA65A"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Blokařka</w:t>
            </w:r>
          </w:p>
        </w:tc>
        <w:tc>
          <w:tcPr>
            <w:tcW w:w="4531" w:type="dxa"/>
          </w:tcPr>
          <w:p w14:paraId="6793B9D0"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190 – 195 cm</w:t>
            </w:r>
          </w:p>
        </w:tc>
      </w:tr>
      <w:tr w:rsidR="00B16C66" w:rsidRPr="00E131A7" w14:paraId="226BFE9F" w14:textId="77777777" w:rsidTr="00B16C66">
        <w:tc>
          <w:tcPr>
            <w:tcW w:w="4530" w:type="dxa"/>
          </w:tcPr>
          <w:p w14:paraId="6E913A42" w14:textId="77777777" w:rsidR="00B16C66" w:rsidRPr="00E131A7" w:rsidRDefault="00B16C66" w:rsidP="000C4669">
            <w:pPr>
              <w:spacing w:line="360" w:lineRule="auto"/>
              <w:jc w:val="both"/>
              <w:rPr>
                <w:rFonts w:ascii="Times New Roman" w:hAnsi="Times New Roman" w:cs="Times New Roman"/>
                <w:sz w:val="24"/>
                <w:szCs w:val="24"/>
              </w:rPr>
            </w:pPr>
            <w:proofErr w:type="spellStart"/>
            <w:r w:rsidRPr="00E131A7">
              <w:rPr>
                <w:rFonts w:ascii="Times New Roman" w:hAnsi="Times New Roman" w:cs="Times New Roman"/>
                <w:sz w:val="24"/>
                <w:szCs w:val="24"/>
              </w:rPr>
              <w:t>Univerzálka</w:t>
            </w:r>
            <w:proofErr w:type="spellEnd"/>
          </w:p>
        </w:tc>
        <w:tc>
          <w:tcPr>
            <w:tcW w:w="4531" w:type="dxa"/>
          </w:tcPr>
          <w:p w14:paraId="5474DDC0"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190 cm</w:t>
            </w:r>
          </w:p>
        </w:tc>
      </w:tr>
      <w:tr w:rsidR="00B16C66" w:rsidRPr="00E131A7" w14:paraId="6217DA29" w14:textId="77777777" w:rsidTr="00B16C66">
        <w:tc>
          <w:tcPr>
            <w:tcW w:w="4530" w:type="dxa"/>
          </w:tcPr>
          <w:p w14:paraId="2413D482"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Nahrávačka</w:t>
            </w:r>
          </w:p>
        </w:tc>
        <w:tc>
          <w:tcPr>
            <w:tcW w:w="4531" w:type="dxa"/>
          </w:tcPr>
          <w:p w14:paraId="27CC424A"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172 – 185 cm</w:t>
            </w:r>
          </w:p>
        </w:tc>
      </w:tr>
      <w:tr w:rsidR="00B16C66" w:rsidRPr="00E131A7" w14:paraId="399F1C67" w14:textId="77777777" w:rsidTr="00B16C66">
        <w:tc>
          <w:tcPr>
            <w:tcW w:w="4530" w:type="dxa"/>
          </w:tcPr>
          <w:p w14:paraId="48194976"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Libero</w:t>
            </w:r>
          </w:p>
        </w:tc>
        <w:tc>
          <w:tcPr>
            <w:tcW w:w="4531" w:type="dxa"/>
          </w:tcPr>
          <w:p w14:paraId="0D24034B" w14:textId="77777777" w:rsidR="00B16C66" w:rsidRPr="00E131A7" w:rsidRDefault="00B16C66" w:rsidP="000C4669">
            <w:pPr>
              <w:spacing w:line="360" w:lineRule="auto"/>
              <w:jc w:val="both"/>
              <w:rPr>
                <w:rFonts w:ascii="Times New Roman" w:hAnsi="Times New Roman" w:cs="Times New Roman"/>
                <w:sz w:val="24"/>
                <w:szCs w:val="24"/>
              </w:rPr>
            </w:pPr>
            <w:r w:rsidRPr="00E131A7">
              <w:rPr>
                <w:rFonts w:ascii="Times New Roman" w:hAnsi="Times New Roman" w:cs="Times New Roman"/>
                <w:sz w:val="24"/>
                <w:szCs w:val="24"/>
              </w:rPr>
              <w:t>Cca 170 cm</w:t>
            </w:r>
          </w:p>
        </w:tc>
      </w:tr>
    </w:tbl>
    <w:p w14:paraId="28117230" w14:textId="77777777" w:rsidR="009561AA" w:rsidRPr="00E131A7" w:rsidRDefault="009561AA" w:rsidP="000C4669">
      <w:pPr>
        <w:spacing w:line="360" w:lineRule="auto"/>
        <w:jc w:val="both"/>
        <w:rPr>
          <w:rFonts w:ascii="Times New Roman" w:hAnsi="Times New Roman" w:cs="Times New Roman"/>
          <w:sz w:val="24"/>
        </w:rPr>
      </w:pPr>
    </w:p>
    <w:p w14:paraId="40565BF3" w14:textId="29697B6F" w:rsidR="00424E24" w:rsidRPr="00E131A7" w:rsidRDefault="00831139" w:rsidP="00440FB7">
      <w:pPr>
        <w:pStyle w:val="Nadpis2"/>
        <w:spacing w:line="480" w:lineRule="auto"/>
        <w:rPr>
          <w:rFonts w:ascii="Times New Roman" w:hAnsi="Times New Roman" w:cs="Times New Roman"/>
          <w:b/>
          <w:color w:val="auto"/>
          <w:sz w:val="30"/>
          <w:szCs w:val="30"/>
        </w:rPr>
      </w:pPr>
      <w:bookmarkStart w:id="23" w:name="_Toc138147048"/>
      <w:r w:rsidRPr="00E131A7">
        <w:rPr>
          <w:rFonts w:ascii="Times New Roman" w:hAnsi="Times New Roman" w:cs="Times New Roman"/>
          <w:b/>
          <w:color w:val="auto"/>
          <w:sz w:val="30"/>
          <w:szCs w:val="30"/>
        </w:rPr>
        <w:t>6</w:t>
      </w:r>
      <w:r w:rsidR="00424E24" w:rsidRPr="00E131A7">
        <w:rPr>
          <w:rFonts w:ascii="Times New Roman" w:hAnsi="Times New Roman" w:cs="Times New Roman"/>
          <w:b/>
          <w:color w:val="auto"/>
          <w:sz w:val="30"/>
          <w:szCs w:val="30"/>
        </w:rPr>
        <w:t>.</w:t>
      </w:r>
      <w:r w:rsidR="00FC52F9" w:rsidRPr="00E131A7">
        <w:rPr>
          <w:rFonts w:ascii="Times New Roman" w:hAnsi="Times New Roman" w:cs="Times New Roman"/>
          <w:b/>
          <w:color w:val="auto"/>
          <w:sz w:val="30"/>
          <w:szCs w:val="30"/>
        </w:rPr>
        <w:t>2</w:t>
      </w:r>
      <w:r w:rsidR="00424E24" w:rsidRPr="00E131A7">
        <w:rPr>
          <w:rFonts w:ascii="Times New Roman" w:hAnsi="Times New Roman" w:cs="Times New Roman"/>
          <w:b/>
          <w:color w:val="auto"/>
          <w:sz w:val="30"/>
          <w:szCs w:val="30"/>
        </w:rPr>
        <w:t xml:space="preserve"> </w:t>
      </w:r>
      <w:r w:rsidR="00AC091E" w:rsidRPr="00E131A7">
        <w:rPr>
          <w:rFonts w:ascii="Times New Roman" w:hAnsi="Times New Roman" w:cs="Times New Roman"/>
          <w:b/>
          <w:color w:val="auto"/>
          <w:sz w:val="30"/>
          <w:szCs w:val="30"/>
        </w:rPr>
        <w:t>Historie</w:t>
      </w:r>
      <w:r w:rsidR="00BB6E0B" w:rsidRPr="00E131A7">
        <w:rPr>
          <w:rFonts w:ascii="Times New Roman" w:hAnsi="Times New Roman" w:cs="Times New Roman"/>
          <w:b/>
          <w:color w:val="auto"/>
          <w:sz w:val="30"/>
          <w:szCs w:val="30"/>
        </w:rPr>
        <w:t xml:space="preserve"> volejbalu</w:t>
      </w:r>
      <w:bookmarkEnd w:id="23"/>
    </w:p>
    <w:p w14:paraId="4C12622D" w14:textId="77777777" w:rsidR="000C4669" w:rsidRPr="00E131A7" w:rsidRDefault="000C4669" w:rsidP="00693112">
      <w:pPr>
        <w:spacing w:line="360" w:lineRule="auto"/>
        <w:jc w:val="both"/>
        <w:rPr>
          <w:rFonts w:ascii="Times New Roman" w:hAnsi="Times New Roman" w:cs="Times New Roman"/>
          <w:sz w:val="24"/>
        </w:rPr>
      </w:pPr>
      <w:r w:rsidRPr="00E131A7">
        <w:rPr>
          <w:rFonts w:ascii="Times New Roman" w:hAnsi="Times New Roman" w:cs="Times New Roman"/>
        </w:rPr>
        <w:tab/>
      </w:r>
      <w:r w:rsidR="00D22EF5" w:rsidRPr="00E131A7">
        <w:rPr>
          <w:rFonts w:ascii="Times New Roman" w:hAnsi="Times New Roman" w:cs="Times New Roman"/>
          <w:sz w:val="24"/>
        </w:rPr>
        <w:t>Písemné zmínky z různých kontinentů dokládají, že autorem volejbalu byl W</w:t>
      </w:r>
      <w:r w:rsidR="00EE78A5" w:rsidRPr="00E131A7">
        <w:rPr>
          <w:rFonts w:ascii="Times New Roman" w:hAnsi="Times New Roman" w:cs="Times New Roman"/>
          <w:sz w:val="24"/>
        </w:rPr>
        <w:t>.</w:t>
      </w:r>
      <w:r w:rsidR="00D22EF5" w:rsidRPr="00E131A7">
        <w:rPr>
          <w:rFonts w:ascii="Times New Roman" w:hAnsi="Times New Roman" w:cs="Times New Roman"/>
          <w:sz w:val="24"/>
        </w:rPr>
        <w:t xml:space="preserve"> G. Morgan</w:t>
      </w:r>
      <w:r w:rsidR="00EE78A5" w:rsidRPr="00E131A7">
        <w:rPr>
          <w:rFonts w:ascii="Times New Roman" w:hAnsi="Times New Roman" w:cs="Times New Roman"/>
          <w:sz w:val="24"/>
        </w:rPr>
        <w:t>, který působil jako ředidel profesor tělesné výchovy v </w:t>
      </w:r>
      <w:proofErr w:type="spellStart"/>
      <w:r w:rsidR="00EE78A5" w:rsidRPr="00E131A7">
        <w:rPr>
          <w:rFonts w:ascii="Times New Roman" w:hAnsi="Times New Roman" w:cs="Times New Roman"/>
          <w:sz w:val="24"/>
        </w:rPr>
        <w:t>Hollyoku</w:t>
      </w:r>
      <w:proofErr w:type="spellEnd"/>
      <w:r w:rsidR="00EE78A5" w:rsidRPr="00E131A7">
        <w:rPr>
          <w:rFonts w:ascii="Times New Roman" w:hAnsi="Times New Roman" w:cs="Times New Roman"/>
          <w:sz w:val="24"/>
        </w:rPr>
        <w:t xml:space="preserve"> ve </w:t>
      </w:r>
      <w:proofErr w:type="spellStart"/>
      <w:r w:rsidR="00EE78A5" w:rsidRPr="00E131A7">
        <w:rPr>
          <w:rFonts w:ascii="Times New Roman" w:hAnsi="Times New Roman" w:cs="Times New Roman"/>
          <w:sz w:val="24"/>
        </w:rPr>
        <w:t>Springfieldu</w:t>
      </w:r>
      <w:proofErr w:type="spellEnd"/>
      <w:r w:rsidR="00EE78A5" w:rsidRPr="00E131A7">
        <w:rPr>
          <w:rFonts w:ascii="Times New Roman" w:hAnsi="Times New Roman" w:cs="Times New Roman"/>
          <w:sz w:val="24"/>
        </w:rPr>
        <w:t xml:space="preserve"> v Massachusetts (USA). Původní název „</w:t>
      </w:r>
      <w:proofErr w:type="spellStart"/>
      <w:r w:rsidR="00EE78A5" w:rsidRPr="00E131A7">
        <w:rPr>
          <w:rFonts w:ascii="Times New Roman" w:hAnsi="Times New Roman" w:cs="Times New Roman"/>
          <w:sz w:val="24"/>
        </w:rPr>
        <w:t>Minnonette</w:t>
      </w:r>
      <w:proofErr w:type="spellEnd"/>
      <w:r w:rsidR="00EE78A5" w:rsidRPr="00E131A7">
        <w:rPr>
          <w:rFonts w:ascii="Times New Roman" w:hAnsi="Times New Roman" w:cs="Times New Roman"/>
          <w:sz w:val="24"/>
        </w:rPr>
        <w:t>“, kdy se hrálo s basketbalovým míčem a odrazem o zem, byl</w:t>
      </w:r>
      <w:r w:rsidR="003B5B1B" w:rsidRPr="00E131A7">
        <w:rPr>
          <w:rFonts w:ascii="Times New Roman" w:hAnsi="Times New Roman" w:cs="Times New Roman"/>
          <w:sz w:val="24"/>
        </w:rPr>
        <w:t xml:space="preserve"> při jeho předvedení</w:t>
      </w:r>
      <w:r w:rsidR="00EE78A5" w:rsidRPr="00E131A7">
        <w:rPr>
          <w:rFonts w:ascii="Times New Roman" w:hAnsi="Times New Roman" w:cs="Times New Roman"/>
          <w:sz w:val="24"/>
        </w:rPr>
        <w:t xml:space="preserve"> v roce 1896</w:t>
      </w:r>
      <w:r w:rsidR="003B5B1B" w:rsidRPr="00E131A7">
        <w:rPr>
          <w:rFonts w:ascii="Times New Roman" w:hAnsi="Times New Roman" w:cs="Times New Roman"/>
          <w:sz w:val="24"/>
        </w:rPr>
        <w:t xml:space="preserve"> na </w:t>
      </w:r>
      <w:proofErr w:type="spellStart"/>
      <w:r w:rsidR="003B5B1B" w:rsidRPr="00E131A7">
        <w:rPr>
          <w:rFonts w:ascii="Times New Roman" w:hAnsi="Times New Roman" w:cs="Times New Roman"/>
          <w:sz w:val="24"/>
        </w:rPr>
        <w:t>springfieldské</w:t>
      </w:r>
      <w:proofErr w:type="spellEnd"/>
      <w:r w:rsidR="003B5B1B" w:rsidRPr="00E131A7">
        <w:rPr>
          <w:rFonts w:ascii="Times New Roman" w:hAnsi="Times New Roman" w:cs="Times New Roman"/>
          <w:sz w:val="24"/>
        </w:rPr>
        <w:t xml:space="preserve"> konferenci ředitelů tělesné výchovy YMCY (YMCA = </w:t>
      </w:r>
      <w:proofErr w:type="spellStart"/>
      <w:r w:rsidR="003B5B1B" w:rsidRPr="00E131A7">
        <w:rPr>
          <w:rFonts w:ascii="Times New Roman" w:hAnsi="Times New Roman" w:cs="Times New Roman"/>
          <w:sz w:val="24"/>
        </w:rPr>
        <w:t>Young</w:t>
      </w:r>
      <w:proofErr w:type="spellEnd"/>
      <w:r w:rsidR="003B5B1B" w:rsidRPr="00E131A7">
        <w:rPr>
          <w:rFonts w:ascii="Times New Roman" w:hAnsi="Times New Roman" w:cs="Times New Roman"/>
          <w:sz w:val="24"/>
        </w:rPr>
        <w:t xml:space="preserve"> </w:t>
      </w:r>
      <w:proofErr w:type="spellStart"/>
      <w:r w:rsidR="003B5B1B" w:rsidRPr="00E131A7">
        <w:rPr>
          <w:rFonts w:ascii="Times New Roman" w:hAnsi="Times New Roman" w:cs="Times New Roman"/>
          <w:sz w:val="24"/>
        </w:rPr>
        <w:t>men</w:t>
      </w:r>
      <w:proofErr w:type="spellEnd"/>
      <w:r w:rsidR="003B5B1B" w:rsidRPr="00E131A7">
        <w:rPr>
          <w:rFonts w:ascii="Times New Roman" w:hAnsi="Times New Roman" w:cs="Times New Roman"/>
          <w:sz w:val="24"/>
        </w:rPr>
        <w:t xml:space="preserve"> Christian </w:t>
      </w:r>
      <w:proofErr w:type="spellStart"/>
      <w:r w:rsidR="003B5B1B" w:rsidRPr="00E131A7">
        <w:rPr>
          <w:rFonts w:ascii="Times New Roman" w:hAnsi="Times New Roman" w:cs="Times New Roman"/>
          <w:sz w:val="24"/>
        </w:rPr>
        <w:t>Association</w:t>
      </w:r>
      <w:proofErr w:type="spellEnd"/>
      <w:r w:rsidR="003B5B1B" w:rsidRPr="00E131A7">
        <w:rPr>
          <w:rFonts w:ascii="Times New Roman" w:hAnsi="Times New Roman" w:cs="Times New Roman"/>
          <w:sz w:val="24"/>
        </w:rPr>
        <w:t xml:space="preserve"> – chlapecká katolická asociace) změněn na „</w:t>
      </w:r>
      <w:proofErr w:type="spellStart"/>
      <w:r w:rsidR="003B5B1B" w:rsidRPr="00E131A7">
        <w:rPr>
          <w:rFonts w:ascii="Times New Roman" w:hAnsi="Times New Roman" w:cs="Times New Roman"/>
          <w:sz w:val="24"/>
        </w:rPr>
        <w:t>volley</w:t>
      </w:r>
      <w:proofErr w:type="spellEnd"/>
      <w:r w:rsidR="003B5B1B" w:rsidRPr="00E131A7">
        <w:rPr>
          <w:rFonts w:ascii="Times New Roman" w:hAnsi="Times New Roman" w:cs="Times New Roman"/>
          <w:sz w:val="24"/>
        </w:rPr>
        <w:t xml:space="preserve"> – </w:t>
      </w:r>
      <w:proofErr w:type="spellStart"/>
      <w:r w:rsidR="003B5B1B" w:rsidRPr="00E131A7">
        <w:rPr>
          <w:rFonts w:ascii="Times New Roman" w:hAnsi="Times New Roman" w:cs="Times New Roman"/>
          <w:sz w:val="24"/>
        </w:rPr>
        <w:t>ball</w:t>
      </w:r>
      <w:proofErr w:type="spellEnd"/>
      <w:r w:rsidR="003B5B1B" w:rsidRPr="00E131A7">
        <w:rPr>
          <w:rFonts w:ascii="Times New Roman" w:hAnsi="Times New Roman" w:cs="Times New Roman"/>
          <w:sz w:val="24"/>
        </w:rPr>
        <w:t xml:space="preserve">“ dle hlavní ideje: odrážení míče – to </w:t>
      </w:r>
      <w:proofErr w:type="spellStart"/>
      <w:r w:rsidR="003B5B1B" w:rsidRPr="00E131A7">
        <w:rPr>
          <w:rFonts w:ascii="Times New Roman" w:hAnsi="Times New Roman" w:cs="Times New Roman"/>
          <w:sz w:val="24"/>
        </w:rPr>
        <w:t>volley</w:t>
      </w:r>
      <w:proofErr w:type="spellEnd"/>
      <w:r w:rsidR="003B5B1B" w:rsidRPr="00E131A7">
        <w:rPr>
          <w:rFonts w:ascii="Times New Roman" w:hAnsi="Times New Roman" w:cs="Times New Roman"/>
          <w:sz w:val="24"/>
        </w:rPr>
        <w:t xml:space="preserve"> </w:t>
      </w:r>
      <w:proofErr w:type="spellStart"/>
      <w:r w:rsidR="003B5B1B" w:rsidRPr="00E131A7">
        <w:rPr>
          <w:rFonts w:ascii="Times New Roman" w:hAnsi="Times New Roman" w:cs="Times New Roman"/>
          <w:sz w:val="24"/>
        </w:rPr>
        <w:t>the</w:t>
      </w:r>
      <w:proofErr w:type="spellEnd"/>
      <w:r w:rsidR="003B5B1B" w:rsidRPr="00E131A7">
        <w:rPr>
          <w:rFonts w:ascii="Times New Roman" w:hAnsi="Times New Roman" w:cs="Times New Roman"/>
          <w:sz w:val="24"/>
        </w:rPr>
        <w:t xml:space="preserve"> </w:t>
      </w:r>
      <w:proofErr w:type="spellStart"/>
      <w:r w:rsidR="003B5B1B" w:rsidRPr="00E131A7">
        <w:rPr>
          <w:rFonts w:ascii="Times New Roman" w:hAnsi="Times New Roman" w:cs="Times New Roman"/>
          <w:sz w:val="24"/>
        </w:rPr>
        <w:t>ball</w:t>
      </w:r>
      <w:proofErr w:type="spellEnd"/>
      <w:r w:rsidR="003B5B1B" w:rsidRPr="00E131A7">
        <w:rPr>
          <w:rFonts w:ascii="Times New Roman" w:hAnsi="Times New Roman" w:cs="Times New Roman"/>
          <w:sz w:val="24"/>
        </w:rPr>
        <w:t xml:space="preserve">. Basketbalový míč byl vyměněn za lehčí, a došlo také ke změně pravidel, kdy se začalo odbíjet bez odrazu o zem. </w:t>
      </w:r>
      <w:r w:rsidR="00B334D8" w:rsidRPr="00E131A7">
        <w:rPr>
          <w:rFonts w:ascii="Times New Roman" w:hAnsi="Times New Roman" w:cs="Times New Roman"/>
          <w:sz w:val="24"/>
        </w:rPr>
        <w:t>V roce 1917 se volejbal dostal do Evropy díky americkým vojákům, kteří bojovali v 1. světové válce na území Francie. V letech 1915 – 1916 se volejbal začal hrát i v R</w:t>
      </w:r>
      <w:r w:rsidR="003A341D" w:rsidRPr="00E131A7">
        <w:rPr>
          <w:rFonts w:ascii="Times New Roman" w:hAnsi="Times New Roman" w:cs="Times New Roman"/>
          <w:sz w:val="24"/>
        </w:rPr>
        <w:t>usku</w:t>
      </w:r>
      <w:r w:rsidR="00B334D8" w:rsidRPr="00E131A7">
        <w:rPr>
          <w:rFonts w:ascii="Times New Roman" w:hAnsi="Times New Roman" w:cs="Times New Roman"/>
          <w:sz w:val="24"/>
        </w:rPr>
        <w:t xml:space="preserve"> (Haník a kol., 2014; </w:t>
      </w:r>
      <w:proofErr w:type="spellStart"/>
      <w:r w:rsidR="00B334D8" w:rsidRPr="00E131A7">
        <w:rPr>
          <w:rFonts w:ascii="Times New Roman" w:hAnsi="Times New Roman" w:cs="Times New Roman"/>
          <w:sz w:val="24"/>
        </w:rPr>
        <w:t>Buchtel</w:t>
      </w:r>
      <w:proofErr w:type="spellEnd"/>
      <w:r w:rsidR="00B334D8" w:rsidRPr="00E131A7">
        <w:rPr>
          <w:rFonts w:ascii="Times New Roman" w:hAnsi="Times New Roman" w:cs="Times New Roman"/>
          <w:sz w:val="24"/>
        </w:rPr>
        <w:t xml:space="preserve"> a kol., </w:t>
      </w:r>
      <w:r w:rsidR="003A341D" w:rsidRPr="00E131A7">
        <w:rPr>
          <w:rFonts w:ascii="Times New Roman" w:hAnsi="Times New Roman" w:cs="Times New Roman"/>
          <w:sz w:val="24"/>
        </w:rPr>
        <w:t>2005).</w:t>
      </w:r>
    </w:p>
    <w:p w14:paraId="784D3D93" w14:textId="77777777" w:rsidR="003A341D" w:rsidRPr="00E131A7" w:rsidRDefault="003A341D" w:rsidP="00693112">
      <w:pPr>
        <w:spacing w:line="360" w:lineRule="auto"/>
        <w:jc w:val="both"/>
        <w:rPr>
          <w:rFonts w:ascii="Times New Roman" w:hAnsi="Times New Roman" w:cs="Times New Roman"/>
          <w:sz w:val="24"/>
        </w:rPr>
      </w:pPr>
      <w:r w:rsidRPr="00E131A7">
        <w:rPr>
          <w:rFonts w:ascii="Times New Roman" w:hAnsi="Times New Roman" w:cs="Times New Roman"/>
          <w:sz w:val="24"/>
        </w:rPr>
        <w:tab/>
        <w:t>V našich zemích se volej</w:t>
      </w:r>
      <w:r w:rsidR="00596022" w:rsidRPr="00E131A7">
        <w:rPr>
          <w:rFonts w:ascii="Times New Roman" w:hAnsi="Times New Roman" w:cs="Times New Roman"/>
          <w:sz w:val="24"/>
        </w:rPr>
        <w:t xml:space="preserve">bal začal rozvíjet až po 1. světové válce, přesněji v roce 1919, kdy byl předveden v Žilině. Jeho propagátorem byl J. A. </w:t>
      </w:r>
      <w:proofErr w:type="spellStart"/>
      <w:r w:rsidR="00596022" w:rsidRPr="00E131A7">
        <w:rPr>
          <w:rFonts w:ascii="Times New Roman" w:hAnsi="Times New Roman" w:cs="Times New Roman"/>
          <w:sz w:val="24"/>
        </w:rPr>
        <w:t>Pipal</w:t>
      </w:r>
      <w:proofErr w:type="spellEnd"/>
      <w:r w:rsidR="00596022" w:rsidRPr="00E131A7">
        <w:rPr>
          <w:rFonts w:ascii="Times New Roman" w:hAnsi="Times New Roman" w:cs="Times New Roman"/>
          <w:sz w:val="24"/>
        </w:rPr>
        <w:t xml:space="preserve">, který působil v Praze jako ředitel YMCA od roku 1919. </w:t>
      </w:r>
      <w:r w:rsidR="00BB6E0B" w:rsidRPr="00E131A7">
        <w:rPr>
          <w:rFonts w:ascii="Times New Roman" w:hAnsi="Times New Roman" w:cs="Times New Roman"/>
          <w:sz w:val="24"/>
        </w:rPr>
        <w:t xml:space="preserve">Významným mezníkem pro československý volejbal byl rok 1924, kdy byl oficiálně ustanoven Československý volejbalový a basketbalový svaz (ČVBS). </w:t>
      </w:r>
      <w:r w:rsidR="00693112" w:rsidRPr="00E131A7">
        <w:rPr>
          <w:rFonts w:ascii="Times New Roman" w:hAnsi="Times New Roman" w:cs="Times New Roman"/>
          <w:sz w:val="24"/>
        </w:rPr>
        <w:t xml:space="preserve">V roce 1946 došlo ke vzniku samostatného volejbalového svazu pod oficiálním názvem Československý </w:t>
      </w:r>
      <w:proofErr w:type="spellStart"/>
      <w:r w:rsidR="00693112" w:rsidRPr="00E131A7">
        <w:rPr>
          <w:rFonts w:ascii="Times New Roman" w:hAnsi="Times New Roman" w:cs="Times New Roman"/>
          <w:sz w:val="24"/>
        </w:rPr>
        <w:lastRenderedPageBreak/>
        <w:t>volleyballový</w:t>
      </w:r>
      <w:proofErr w:type="spellEnd"/>
      <w:r w:rsidR="00693112" w:rsidRPr="00E131A7">
        <w:rPr>
          <w:rFonts w:ascii="Times New Roman" w:hAnsi="Times New Roman" w:cs="Times New Roman"/>
          <w:sz w:val="24"/>
        </w:rPr>
        <w:t xml:space="preserve"> svaz. Nynější oficiální název Český volejbalový svaz vznikl po rozdělení Československa v roce 1993 (Haník a kol., 2014).</w:t>
      </w:r>
    </w:p>
    <w:p w14:paraId="46401974" w14:textId="77777777" w:rsidR="009561AA" w:rsidRDefault="009561AA" w:rsidP="00693112">
      <w:pPr>
        <w:spacing w:line="360" w:lineRule="auto"/>
        <w:jc w:val="both"/>
        <w:rPr>
          <w:rFonts w:ascii="Times New Roman" w:hAnsi="Times New Roman" w:cs="Times New Roman"/>
          <w:sz w:val="24"/>
        </w:rPr>
      </w:pPr>
    </w:p>
    <w:p w14:paraId="241D4418" w14:textId="77777777" w:rsidR="009561AA" w:rsidRDefault="009561AA" w:rsidP="00693112">
      <w:pPr>
        <w:spacing w:line="360" w:lineRule="auto"/>
        <w:jc w:val="both"/>
        <w:rPr>
          <w:rFonts w:ascii="Times New Roman" w:hAnsi="Times New Roman" w:cs="Times New Roman"/>
          <w:sz w:val="24"/>
        </w:rPr>
      </w:pPr>
    </w:p>
    <w:p w14:paraId="11CA151A" w14:textId="77777777" w:rsidR="009561AA" w:rsidRDefault="009561AA" w:rsidP="00693112">
      <w:pPr>
        <w:spacing w:line="360" w:lineRule="auto"/>
        <w:jc w:val="both"/>
        <w:rPr>
          <w:rFonts w:ascii="Times New Roman" w:hAnsi="Times New Roman" w:cs="Times New Roman"/>
          <w:sz w:val="24"/>
        </w:rPr>
      </w:pPr>
    </w:p>
    <w:p w14:paraId="10984BC2" w14:textId="77777777" w:rsidR="009561AA" w:rsidRDefault="009561AA" w:rsidP="00693112">
      <w:pPr>
        <w:spacing w:line="360" w:lineRule="auto"/>
        <w:jc w:val="both"/>
        <w:rPr>
          <w:rFonts w:ascii="Times New Roman" w:hAnsi="Times New Roman" w:cs="Times New Roman"/>
          <w:sz w:val="24"/>
        </w:rPr>
      </w:pPr>
    </w:p>
    <w:p w14:paraId="3D9F05A1" w14:textId="77777777" w:rsidR="009561AA" w:rsidRDefault="009561AA" w:rsidP="00693112">
      <w:pPr>
        <w:spacing w:line="360" w:lineRule="auto"/>
        <w:jc w:val="both"/>
        <w:rPr>
          <w:rFonts w:ascii="Times New Roman" w:hAnsi="Times New Roman" w:cs="Times New Roman"/>
          <w:sz w:val="24"/>
        </w:rPr>
      </w:pPr>
    </w:p>
    <w:p w14:paraId="18A7B527" w14:textId="77777777" w:rsidR="009561AA" w:rsidRDefault="009561AA" w:rsidP="00693112">
      <w:pPr>
        <w:spacing w:line="360" w:lineRule="auto"/>
        <w:jc w:val="both"/>
        <w:rPr>
          <w:rFonts w:ascii="Times New Roman" w:hAnsi="Times New Roman" w:cs="Times New Roman"/>
          <w:sz w:val="24"/>
        </w:rPr>
      </w:pPr>
    </w:p>
    <w:p w14:paraId="74DD4D77" w14:textId="77777777" w:rsidR="0087636E" w:rsidRDefault="0087636E" w:rsidP="00693112">
      <w:pPr>
        <w:spacing w:line="360" w:lineRule="auto"/>
        <w:jc w:val="both"/>
        <w:rPr>
          <w:rFonts w:ascii="Times New Roman" w:hAnsi="Times New Roman" w:cs="Times New Roman"/>
          <w:sz w:val="24"/>
        </w:rPr>
      </w:pPr>
    </w:p>
    <w:p w14:paraId="68F1C630" w14:textId="77777777" w:rsidR="0087636E" w:rsidRDefault="0087636E" w:rsidP="00693112">
      <w:pPr>
        <w:spacing w:line="360" w:lineRule="auto"/>
        <w:jc w:val="both"/>
        <w:rPr>
          <w:rFonts w:ascii="Times New Roman" w:hAnsi="Times New Roman" w:cs="Times New Roman"/>
          <w:sz w:val="24"/>
        </w:rPr>
      </w:pPr>
    </w:p>
    <w:p w14:paraId="1E4D184D" w14:textId="77777777" w:rsidR="0087636E" w:rsidRDefault="0087636E" w:rsidP="00693112">
      <w:pPr>
        <w:spacing w:line="360" w:lineRule="auto"/>
        <w:jc w:val="both"/>
        <w:rPr>
          <w:rFonts w:ascii="Times New Roman" w:hAnsi="Times New Roman" w:cs="Times New Roman"/>
          <w:sz w:val="24"/>
        </w:rPr>
      </w:pPr>
    </w:p>
    <w:p w14:paraId="0EA9F4ED" w14:textId="77777777" w:rsidR="0087636E" w:rsidRDefault="0087636E" w:rsidP="00693112">
      <w:pPr>
        <w:spacing w:line="360" w:lineRule="auto"/>
        <w:jc w:val="both"/>
        <w:rPr>
          <w:rFonts w:ascii="Times New Roman" w:hAnsi="Times New Roman" w:cs="Times New Roman"/>
          <w:sz w:val="24"/>
        </w:rPr>
      </w:pPr>
    </w:p>
    <w:p w14:paraId="2925EF5B" w14:textId="77777777" w:rsidR="00E51C0E" w:rsidRDefault="00E51C0E" w:rsidP="00424E24"/>
    <w:p w14:paraId="2F5C45EF" w14:textId="77777777" w:rsidR="00FC52F9" w:rsidRDefault="00FC52F9" w:rsidP="00424E24"/>
    <w:p w14:paraId="01F3AD6E" w14:textId="77777777" w:rsidR="00424E24" w:rsidRPr="00424E24" w:rsidRDefault="00424E24" w:rsidP="00424E24"/>
    <w:p w14:paraId="7C511300" w14:textId="77777777" w:rsidR="00B06FD7" w:rsidRDefault="00B06FD7" w:rsidP="00B06FD7"/>
    <w:p w14:paraId="4D52D020" w14:textId="77777777" w:rsidR="00B06FD7" w:rsidRPr="00B06FD7" w:rsidRDefault="00B06FD7" w:rsidP="00B06FD7"/>
    <w:p w14:paraId="7D074665" w14:textId="77777777" w:rsidR="00B06FD7" w:rsidRDefault="00B06FD7" w:rsidP="00B06FD7"/>
    <w:p w14:paraId="1B248AAD" w14:textId="77777777" w:rsidR="00E47304" w:rsidRDefault="00E47304" w:rsidP="00B06FD7"/>
    <w:p w14:paraId="63E8DD98" w14:textId="77777777" w:rsidR="00E47304" w:rsidRDefault="00E47304" w:rsidP="00B06FD7"/>
    <w:p w14:paraId="778A0CBF" w14:textId="77777777" w:rsidR="00E47304" w:rsidRDefault="00E47304" w:rsidP="00B06FD7"/>
    <w:p w14:paraId="0617F73F" w14:textId="77777777" w:rsidR="00E47304" w:rsidRDefault="00E47304" w:rsidP="00B06FD7"/>
    <w:p w14:paraId="6074E91A" w14:textId="77777777" w:rsidR="00E47304" w:rsidRDefault="00E47304" w:rsidP="00B06FD7"/>
    <w:p w14:paraId="001F73A6" w14:textId="77777777" w:rsidR="00E47304" w:rsidRDefault="00E47304" w:rsidP="00B06FD7"/>
    <w:p w14:paraId="60114A88" w14:textId="77777777" w:rsidR="00AA3D72" w:rsidRDefault="00AA3D72" w:rsidP="00A80028"/>
    <w:p w14:paraId="12652BA2" w14:textId="77777777" w:rsidR="00AA3D72" w:rsidRDefault="00AA3D72" w:rsidP="00A80028"/>
    <w:p w14:paraId="2CBD3F0F" w14:textId="628A3E13" w:rsidR="00634404" w:rsidRDefault="00634404" w:rsidP="00634404">
      <w:pPr>
        <w:pStyle w:val="Nadpis1"/>
        <w:rPr>
          <w:rFonts w:asciiTheme="minorHAnsi" w:eastAsiaTheme="minorHAnsi" w:hAnsiTheme="minorHAnsi" w:cstheme="minorBidi"/>
          <w:color w:val="auto"/>
          <w:sz w:val="22"/>
          <w:szCs w:val="22"/>
        </w:rPr>
      </w:pPr>
    </w:p>
    <w:p w14:paraId="6C7C52E4" w14:textId="4A2503DC" w:rsidR="00634404" w:rsidRDefault="00634404" w:rsidP="00634404"/>
    <w:p w14:paraId="087DDA7F" w14:textId="77777777" w:rsidR="006E1D94" w:rsidRDefault="006E1D94" w:rsidP="006E1D94">
      <w:pPr>
        <w:pStyle w:val="Nadpis1"/>
        <w:spacing w:line="480" w:lineRule="auto"/>
        <w:jc w:val="both"/>
        <w:rPr>
          <w:rFonts w:ascii="Times New Roman" w:hAnsi="Times New Roman" w:cs="Times New Roman"/>
          <w:b/>
          <w:color w:val="auto"/>
        </w:rPr>
      </w:pPr>
      <w:bookmarkStart w:id="24" w:name="_Toc138147049"/>
      <w:r w:rsidRPr="005A73FC">
        <w:rPr>
          <w:rFonts w:ascii="Times New Roman" w:hAnsi="Times New Roman" w:cs="Times New Roman"/>
          <w:b/>
          <w:color w:val="auto"/>
        </w:rPr>
        <w:lastRenderedPageBreak/>
        <w:t>II. EMPIRICKÁ ČÁST</w:t>
      </w:r>
      <w:bookmarkEnd w:id="24"/>
    </w:p>
    <w:p w14:paraId="5F33EE0F" w14:textId="49E8754F" w:rsidR="006E1D94" w:rsidRDefault="00E150B5" w:rsidP="006E1D94">
      <w:pPr>
        <w:pStyle w:val="Nadpis1"/>
        <w:spacing w:line="480" w:lineRule="auto"/>
        <w:jc w:val="both"/>
        <w:rPr>
          <w:rFonts w:ascii="Times New Roman" w:hAnsi="Times New Roman" w:cs="Times New Roman"/>
          <w:b/>
          <w:color w:val="auto"/>
        </w:rPr>
      </w:pPr>
      <w:bookmarkStart w:id="25" w:name="_Toc138147050"/>
      <w:r>
        <w:rPr>
          <w:rFonts w:ascii="Times New Roman" w:hAnsi="Times New Roman" w:cs="Times New Roman"/>
          <w:b/>
          <w:color w:val="auto"/>
        </w:rPr>
        <w:t>7</w:t>
      </w:r>
      <w:r w:rsidR="006E1D94" w:rsidRPr="005A73FC">
        <w:rPr>
          <w:rFonts w:ascii="Times New Roman" w:hAnsi="Times New Roman" w:cs="Times New Roman"/>
          <w:b/>
          <w:color w:val="auto"/>
        </w:rPr>
        <w:t xml:space="preserve"> Cíle práce</w:t>
      </w:r>
      <w:bookmarkEnd w:id="25"/>
    </w:p>
    <w:p w14:paraId="6640B0EE" w14:textId="77777777" w:rsidR="006E1D94" w:rsidRPr="00DC677E" w:rsidRDefault="006E1D94" w:rsidP="006E1D94">
      <w:pPr>
        <w:spacing w:line="360" w:lineRule="auto"/>
        <w:jc w:val="both"/>
        <w:rPr>
          <w:rFonts w:ascii="Times New Roman" w:hAnsi="Times New Roman" w:cs="Times New Roman"/>
          <w:b/>
          <w:sz w:val="24"/>
        </w:rPr>
      </w:pPr>
      <w:r w:rsidRPr="00DC677E">
        <w:rPr>
          <w:rFonts w:ascii="Times New Roman" w:hAnsi="Times New Roman" w:cs="Times New Roman"/>
          <w:b/>
          <w:sz w:val="24"/>
        </w:rPr>
        <w:t>Hlavní cíl:</w:t>
      </w:r>
    </w:p>
    <w:p w14:paraId="5AD0817C" w14:textId="3259DAE2" w:rsidR="006E1D94" w:rsidRDefault="00E150B5" w:rsidP="006E1D94">
      <w:pPr>
        <w:spacing w:line="360" w:lineRule="auto"/>
        <w:jc w:val="both"/>
        <w:rPr>
          <w:rFonts w:ascii="Times New Roman" w:hAnsi="Times New Roman" w:cs="Times New Roman"/>
          <w:sz w:val="24"/>
        </w:rPr>
      </w:pPr>
      <w:r>
        <w:rPr>
          <w:rFonts w:ascii="Times New Roman" w:hAnsi="Times New Roman" w:cs="Times New Roman"/>
          <w:sz w:val="24"/>
        </w:rPr>
        <w:t>Zmapovat</w:t>
      </w:r>
      <w:r w:rsidR="0064195F">
        <w:rPr>
          <w:rFonts w:ascii="Times New Roman" w:hAnsi="Times New Roman" w:cs="Times New Roman"/>
          <w:sz w:val="24"/>
        </w:rPr>
        <w:t xml:space="preserve"> vztah</w:t>
      </w:r>
      <w:r w:rsidR="006E1D94">
        <w:rPr>
          <w:rFonts w:ascii="Times New Roman" w:hAnsi="Times New Roman" w:cs="Times New Roman"/>
          <w:sz w:val="24"/>
        </w:rPr>
        <w:t xml:space="preserve"> k vlastnímu tělu u hráček dorostenecké extraligy.</w:t>
      </w:r>
    </w:p>
    <w:p w14:paraId="0C0468E3" w14:textId="77777777" w:rsidR="006E1D94" w:rsidRDefault="006E1D94" w:rsidP="006E1D94">
      <w:pPr>
        <w:spacing w:line="360" w:lineRule="auto"/>
        <w:jc w:val="both"/>
        <w:rPr>
          <w:rFonts w:ascii="Times New Roman" w:hAnsi="Times New Roman" w:cs="Times New Roman"/>
          <w:sz w:val="24"/>
        </w:rPr>
      </w:pPr>
    </w:p>
    <w:p w14:paraId="20388317" w14:textId="77777777" w:rsidR="006E1D94" w:rsidRDefault="006E1D94" w:rsidP="006E1D94">
      <w:pPr>
        <w:spacing w:line="360" w:lineRule="auto"/>
        <w:jc w:val="both"/>
        <w:rPr>
          <w:rFonts w:ascii="Times New Roman" w:hAnsi="Times New Roman" w:cs="Times New Roman"/>
          <w:b/>
          <w:sz w:val="24"/>
        </w:rPr>
      </w:pPr>
      <w:r w:rsidRPr="00DC677E">
        <w:rPr>
          <w:rFonts w:ascii="Times New Roman" w:hAnsi="Times New Roman" w:cs="Times New Roman"/>
          <w:b/>
          <w:sz w:val="24"/>
        </w:rPr>
        <w:t>Dílčí cíle:</w:t>
      </w:r>
    </w:p>
    <w:p w14:paraId="3309CCCB"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Zjistit výskyt (ne)spokojenosti s vlastním tělem.</w:t>
      </w:r>
    </w:p>
    <w:p w14:paraId="1A024D82"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Zjistit vztah mezi (ne)spokojeností s vlastním tělem a sebehodnocením.</w:t>
      </w:r>
    </w:p>
    <w:p w14:paraId="65642BD2"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Zjistit, zda (ne)spokojenost s tělem a sebehodnocení závisí na hodnotě BMI.</w:t>
      </w:r>
    </w:p>
    <w:p w14:paraId="4EF20EF3" w14:textId="77777777" w:rsidR="006E1D94" w:rsidRPr="00C457C7" w:rsidRDefault="006E1D94" w:rsidP="006E1D94">
      <w:pPr>
        <w:spacing w:line="360" w:lineRule="auto"/>
        <w:rPr>
          <w:rFonts w:ascii="Times New Roman" w:hAnsi="Times New Roman" w:cs="Times New Roman"/>
          <w:sz w:val="24"/>
        </w:rPr>
      </w:pPr>
    </w:p>
    <w:p w14:paraId="37345D30" w14:textId="77777777" w:rsidR="006E1D94" w:rsidRDefault="006E1D94" w:rsidP="006E1D94">
      <w:pPr>
        <w:spacing w:line="360" w:lineRule="auto"/>
        <w:rPr>
          <w:rFonts w:ascii="Times New Roman" w:hAnsi="Times New Roman" w:cs="Times New Roman"/>
          <w:b/>
          <w:sz w:val="24"/>
        </w:rPr>
      </w:pPr>
      <w:r w:rsidRPr="00CC215E">
        <w:rPr>
          <w:rFonts w:ascii="Times New Roman" w:hAnsi="Times New Roman" w:cs="Times New Roman"/>
          <w:b/>
          <w:sz w:val="24"/>
        </w:rPr>
        <w:t>Stanovené hypotézy:</w:t>
      </w:r>
    </w:p>
    <w:p w14:paraId="6EE7DD44" w14:textId="77777777" w:rsidR="006E1D94" w:rsidRDefault="006E1D94" w:rsidP="006E1D94">
      <w:pPr>
        <w:spacing w:line="360" w:lineRule="auto"/>
        <w:rPr>
          <w:rFonts w:ascii="Times New Roman" w:hAnsi="Times New Roman" w:cs="Times New Roman"/>
          <w:sz w:val="24"/>
        </w:rPr>
      </w:pPr>
      <w:r>
        <w:rPr>
          <w:rFonts w:ascii="Times New Roman" w:hAnsi="Times New Roman" w:cs="Times New Roman"/>
          <w:sz w:val="24"/>
        </w:rPr>
        <w:t>H1: Hráčky spokojené se svým tělem budou mít také vyšší sebehodnocení.</w:t>
      </w:r>
    </w:p>
    <w:p w14:paraId="502069F2" w14:textId="77777777" w:rsidR="006E1D94" w:rsidRDefault="006E1D94" w:rsidP="006E1D94">
      <w:pPr>
        <w:spacing w:line="360" w:lineRule="auto"/>
        <w:rPr>
          <w:rFonts w:ascii="Times New Roman" w:hAnsi="Times New Roman" w:cs="Times New Roman"/>
          <w:sz w:val="24"/>
        </w:rPr>
      </w:pPr>
      <w:r>
        <w:rPr>
          <w:rFonts w:ascii="Times New Roman" w:hAnsi="Times New Roman" w:cs="Times New Roman"/>
          <w:sz w:val="24"/>
        </w:rPr>
        <w:t>H2: Fyzická spokojenost hráček klesá s rostoucím BMI.</w:t>
      </w:r>
    </w:p>
    <w:p w14:paraId="068D46A7" w14:textId="77777777" w:rsidR="006E1D94" w:rsidRDefault="006E1D94" w:rsidP="006E1D94">
      <w:pPr>
        <w:spacing w:line="360" w:lineRule="auto"/>
        <w:rPr>
          <w:rFonts w:ascii="Times New Roman" w:hAnsi="Times New Roman" w:cs="Times New Roman"/>
          <w:sz w:val="24"/>
        </w:rPr>
      </w:pPr>
      <w:r>
        <w:rPr>
          <w:rFonts w:ascii="Times New Roman" w:hAnsi="Times New Roman" w:cs="Times New Roman"/>
          <w:sz w:val="24"/>
        </w:rPr>
        <w:t>H3: Hráčky s rostoucím BMI budou mít nižší sebehodnocení.</w:t>
      </w:r>
    </w:p>
    <w:p w14:paraId="74DC310F" w14:textId="77777777" w:rsidR="006E1D94" w:rsidRDefault="006E1D94" w:rsidP="006E1D94">
      <w:pPr>
        <w:spacing w:line="360" w:lineRule="auto"/>
        <w:rPr>
          <w:rFonts w:ascii="Times New Roman" w:hAnsi="Times New Roman" w:cs="Times New Roman"/>
          <w:sz w:val="24"/>
        </w:rPr>
      </w:pPr>
    </w:p>
    <w:p w14:paraId="3E52F5B9" w14:textId="77777777" w:rsidR="006E1D94" w:rsidRDefault="006E1D94" w:rsidP="006E1D94">
      <w:pPr>
        <w:spacing w:line="360" w:lineRule="auto"/>
        <w:rPr>
          <w:rFonts w:ascii="Times New Roman" w:hAnsi="Times New Roman" w:cs="Times New Roman"/>
          <w:sz w:val="24"/>
        </w:rPr>
      </w:pPr>
    </w:p>
    <w:p w14:paraId="0FA99BFE" w14:textId="77777777" w:rsidR="006E1D94" w:rsidRDefault="006E1D94" w:rsidP="006E1D94">
      <w:pPr>
        <w:spacing w:line="360" w:lineRule="auto"/>
        <w:rPr>
          <w:rFonts w:ascii="Times New Roman" w:hAnsi="Times New Roman" w:cs="Times New Roman"/>
          <w:sz w:val="24"/>
        </w:rPr>
      </w:pPr>
    </w:p>
    <w:p w14:paraId="78D21452" w14:textId="77777777" w:rsidR="006E1D94" w:rsidRDefault="006E1D94" w:rsidP="006E1D94">
      <w:pPr>
        <w:spacing w:line="360" w:lineRule="auto"/>
        <w:rPr>
          <w:rFonts w:ascii="Times New Roman" w:hAnsi="Times New Roman" w:cs="Times New Roman"/>
          <w:sz w:val="24"/>
        </w:rPr>
      </w:pPr>
    </w:p>
    <w:p w14:paraId="2E627EB5" w14:textId="77777777" w:rsidR="006E1D94" w:rsidRDefault="006E1D94" w:rsidP="006E1D94">
      <w:pPr>
        <w:spacing w:line="360" w:lineRule="auto"/>
        <w:rPr>
          <w:rFonts w:ascii="Times New Roman" w:hAnsi="Times New Roman" w:cs="Times New Roman"/>
          <w:sz w:val="24"/>
        </w:rPr>
      </w:pPr>
    </w:p>
    <w:p w14:paraId="13A3B568" w14:textId="77777777" w:rsidR="006E1D94" w:rsidRDefault="006E1D94" w:rsidP="006E1D94">
      <w:pPr>
        <w:spacing w:line="360" w:lineRule="auto"/>
        <w:rPr>
          <w:rFonts w:ascii="Times New Roman" w:hAnsi="Times New Roman" w:cs="Times New Roman"/>
          <w:sz w:val="24"/>
        </w:rPr>
      </w:pPr>
    </w:p>
    <w:p w14:paraId="0A730D7C" w14:textId="77777777" w:rsidR="006E1D94" w:rsidRDefault="006E1D94" w:rsidP="006E1D94">
      <w:pPr>
        <w:spacing w:line="360" w:lineRule="auto"/>
        <w:rPr>
          <w:rFonts w:ascii="Times New Roman" w:hAnsi="Times New Roman" w:cs="Times New Roman"/>
          <w:sz w:val="24"/>
        </w:rPr>
      </w:pPr>
    </w:p>
    <w:p w14:paraId="7AD8F216" w14:textId="031E1DB1" w:rsidR="006E1D94" w:rsidRDefault="00E150B5" w:rsidP="006E1D94">
      <w:pPr>
        <w:pStyle w:val="Nadpis1"/>
        <w:spacing w:line="480" w:lineRule="auto"/>
        <w:rPr>
          <w:rFonts w:ascii="Times New Roman" w:hAnsi="Times New Roman" w:cs="Times New Roman"/>
          <w:b/>
          <w:color w:val="auto"/>
        </w:rPr>
      </w:pPr>
      <w:bookmarkStart w:id="26" w:name="_Toc138147051"/>
      <w:r>
        <w:rPr>
          <w:rFonts w:ascii="Times New Roman" w:hAnsi="Times New Roman" w:cs="Times New Roman"/>
          <w:b/>
          <w:color w:val="auto"/>
        </w:rPr>
        <w:lastRenderedPageBreak/>
        <w:t>8</w:t>
      </w:r>
      <w:r w:rsidR="006E1D94" w:rsidRPr="00EA2EA9">
        <w:rPr>
          <w:rFonts w:ascii="Times New Roman" w:hAnsi="Times New Roman" w:cs="Times New Roman"/>
          <w:b/>
          <w:color w:val="auto"/>
        </w:rPr>
        <w:t xml:space="preserve"> Metodika práce</w:t>
      </w:r>
      <w:bookmarkEnd w:id="26"/>
    </w:p>
    <w:p w14:paraId="6FCC1DFD" w14:textId="21174FC1" w:rsidR="006E1D94" w:rsidRDefault="00E150B5" w:rsidP="006E1D94">
      <w:pPr>
        <w:pStyle w:val="Nadpis2"/>
        <w:spacing w:line="480" w:lineRule="auto"/>
        <w:rPr>
          <w:rFonts w:ascii="Times New Roman" w:hAnsi="Times New Roman" w:cs="Times New Roman"/>
          <w:b/>
          <w:color w:val="auto"/>
          <w:sz w:val="30"/>
          <w:szCs w:val="30"/>
        </w:rPr>
      </w:pPr>
      <w:bookmarkStart w:id="27" w:name="_Toc138147052"/>
      <w:r>
        <w:rPr>
          <w:rFonts w:ascii="Times New Roman" w:hAnsi="Times New Roman" w:cs="Times New Roman"/>
          <w:b/>
          <w:color w:val="auto"/>
          <w:sz w:val="30"/>
          <w:szCs w:val="30"/>
        </w:rPr>
        <w:t>8</w:t>
      </w:r>
      <w:r w:rsidR="0018501E">
        <w:rPr>
          <w:rFonts w:ascii="Times New Roman" w:hAnsi="Times New Roman" w:cs="Times New Roman"/>
          <w:b/>
          <w:color w:val="auto"/>
          <w:sz w:val="30"/>
          <w:szCs w:val="30"/>
        </w:rPr>
        <w:t>.1</w:t>
      </w:r>
      <w:r w:rsidR="006E1D94">
        <w:rPr>
          <w:rFonts w:ascii="Times New Roman" w:hAnsi="Times New Roman" w:cs="Times New Roman"/>
          <w:b/>
          <w:color w:val="auto"/>
          <w:sz w:val="30"/>
          <w:szCs w:val="30"/>
        </w:rPr>
        <w:t xml:space="preserve"> Výzkumný soubor a procedura</w:t>
      </w:r>
      <w:bookmarkEnd w:id="27"/>
    </w:p>
    <w:p w14:paraId="04A7779D" w14:textId="77777777" w:rsidR="006E1D94" w:rsidRDefault="006E1D94" w:rsidP="006E1D94">
      <w:pPr>
        <w:spacing w:line="360" w:lineRule="auto"/>
        <w:jc w:val="both"/>
        <w:rPr>
          <w:rFonts w:ascii="Times New Roman" w:hAnsi="Times New Roman" w:cs="Times New Roman"/>
          <w:sz w:val="24"/>
        </w:rPr>
      </w:pPr>
      <w:r>
        <w:tab/>
      </w:r>
      <w:r>
        <w:rPr>
          <w:rFonts w:ascii="Times New Roman" w:hAnsi="Times New Roman" w:cs="Times New Roman"/>
          <w:sz w:val="24"/>
        </w:rPr>
        <w:t xml:space="preserve">Výzkumného šetření se zúčastnilo celkem 16 hráček ve věku od 17 do 19 let. Jednalo se o hráčky volejbalového klubu Přerov, hrající nejvyšší soutěž ve své věkové kategorii, tedy extraligu juniorek. </w:t>
      </w:r>
    </w:p>
    <w:p w14:paraId="27A46986"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ab/>
        <w:t xml:space="preserve">Data k výzkumnému šetření byla sbírána pomocí tištěných anonymních dotazníků a antropometrického vyšetření v rámci volejbalového tréninku v Městské sportovní hale v Přerově v listopadu 2022, díky tomu byla zajištěna úplná návratnost všech dotazníků. Na začátku byly hráčky stručně seznámeny s danou problematikou a cílem tohoto výzkumu. Dále byly také ujištěny, že dotazníkové šetření je anonymní a je pouze součástí bakalářské práce. Zároveň byly také požádány o pravdivé odpovědi. Všechny hráčky se tohoto výzkumu zúčastnily dobrovolně.   </w:t>
      </w:r>
    </w:p>
    <w:p w14:paraId="697108F4" w14:textId="77777777" w:rsidR="006E1D94" w:rsidRDefault="006E1D94" w:rsidP="006E1D94">
      <w:pPr>
        <w:spacing w:line="360" w:lineRule="auto"/>
        <w:jc w:val="both"/>
        <w:rPr>
          <w:rFonts w:ascii="Times New Roman" w:hAnsi="Times New Roman" w:cs="Times New Roman"/>
          <w:sz w:val="24"/>
        </w:rPr>
      </w:pPr>
    </w:p>
    <w:p w14:paraId="30715939" w14:textId="67D6430D" w:rsidR="006E1D94" w:rsidRDefault="00E150B5" w:rsidP="006E1D94">
      <w:pPr>
        <w:pStyle w:val="Nadpis2"/>
        <w:spacing w:line="480" w:lineRule="auto"/>
        <w:rPr>
          <w:rFonts w:ascii="Times New Roman" w:hAnsi="Times New Roman" w:cs="Times New Roman"/>
          <w:b/>
          <w:color w:val="auto"/>
          <w:sz w:val="30"/>
          <w:szCs w:val="30"/>
        </w:rPr>
      </w:pPr>
      <w:bookmarkStart w:id="28" w:name="_Toc138147053"/>
      <w:r>
        <w:rPr>
          <w:rFonts w:ascii="Times New Roman" w:hAnsi="Times New Roman" w:cs="Times New Roman"/>
          <w:b/>
          <w:color w:val="auto"/>
          <w:sz w:val="30"/>
          <w:szCs w:val="30"/>
        </w:rPr>
        <w:t>8</w:t>
      </w:r>
      <w:r w:rsidR="006E1D94">
        <w:rPr>
          <w:rFonts w:ascii="Times New Roman" w:hAnsi="Times New Roman" w:cs="Times New Roman"/>
          <w:b/>
          <w:color w:val="auto"/>
          <w:sz w:val="30"/>
          <w:szCs w:val="30"/>
        </w:rPr>
        <w:t>.2 Použité metody sběru</w:t>
      </w:r>
      <w:bookmarkEnd w:id="28"/>
    </w:p>
    <w:p w14:paraId="0778BEB8" w14:textId="598685AB" w:rsidR="006E1D94" w:rsidRDefault="00E150B5" w:rsidP="006E1D94">
      <w:pPr>
        <w:pStyle w:val="Nadpis3"/>
        <w:spacing w:line="480" w:lineRule="auto"/>
        <w:rPr>
          <w:rFonts w:ascii="Times New Roman" w:hAnsi="Times New Roman" w:cs="Times New Roman"/>
          <w:b/>
          <w:color w:val="auto"/>
          <w:sz w:val="28"/>
        </w:rPr>
      </w:pPr>
      <w:bookmarkStart w:id="29" w:name="_Toc138147054"/>
      <w:r>
        <w:rPr>
          <w:rFonts w:ascii="Times New Roman" w:hAnsi="Times New Roman" w:cs="Times New Roman"/>
          <w:b/>
          <w:color w:val="auto"/>
          <w:sz w:val="28"/>
        </w:rPr>
        <w:t>8</w:t>
      </w:r>
      <w:r w:rsidR="006E1D94" w:rsidRPr="00534028">
        <w:rPr>
          <w:rFonts w:ascii="Times New Roman" w:hAnsi="Times New Roman" w:cs="Times New Roman"/>
          <w:b/>
          <w:color w:val="auto"/>
          <w:sz w:val="28"/>
        </w:rPr>
        <w:t xml:space="preserve">.2.1 </w:t>
      </w:r>
      <w:proofErr w:type="spellStart"/>
      <w:r w:rsidR="006E1D94" w:rsidRPr="00534028">
        <w:rPr>
          <w:rFonts w:ascii="Times New Roman" w:hAnsi="Times New Roman" w:cs="Times New Roman"/>
          <w:b/>
          <w:color w:val="auto"/>
          <w:sz w:val="28"/>
        </w:rPr>
        <w:t>Antropomoterie</w:t>
      </w:r>
      <w:bookmarkEnd w:id="29"/>
      <w:proofErr w:type="spellEnd"/>
    </w:p>
    <w:p w14:paraId="3E39589C" w14:textId="77777777" w:rsidR="006E1D94" w:rsidRPr="0083690C" w:rsidRDefault="006E1D94" w:rsidP="006E1D94">
      <w:pPr>
        <w:spacing w:line="360" w:lineRule="auto"/>
        <w:rPr>
          <w:rFonts w:ascii="Times New Roman" w:hAnsi="Times New Roman" w:cs="Times New Roman"/>
          <w:b/>
          <w:sz w:val="24"/>
        </w:rPr>
      </w:pPr>
      <w:r w:rsidRPr="0083690C">
        <w:rPr>
          <w:rFonts w:ascii="Times New Roman" w:hAnsi="Times New Roman" w:cs="Times New Roman"/>
          <w:b/>
          <w:sz w:val="24"/>
        </w:rPr>
        <w:t>Tělesná výška</w:t>
      </w:r>
    </w:p>
    <w:p w14:paraId="39092241" w14:textId="77777777" w:rsidR="006E1D94" w:rsidRDefault="006E1D94" w:rsidP="006E1D94">
      <w:pPr>
        <w:spacing w:line="360" w:lineRule="auto"/>
        <w:rPr>
          <w:rFonts w:ascii="Times New Roman" w:hAnsi="Times New Roman" w:cs="Times New Roman"/>
          <w:sz w:val="24"/>
        </w:rPr>
      </w:pPr>
      <w:r>
        <w:rPr>
          <w:rFonts w:ascii="Times New Roman" w:hAnsi="Times New Roman" w:cs="Times New Roman"/>
          <w:sz w:val="24"/>
        </w:rPr>
        <w:tab/>
        <w:t>Tělesná výška (cm) byla měřena pomocí digitálního výškoměru BSM – 170 (In Body, Korea) s přípustnou chybou měření ± 0,1 cm.</w:t>
      </w:r>
    </w:p>
    <w:p w14:paraId="2E73D954" w14:textId="77777777" w:rsidR="006E1D94" w:rsidRPr="0083690C" w:rsidRDefault="006E1D94" w:rsidP="006E1D94">
      <w:pPr>
        <w:spacing w:line="360" w:lineRule="auto"/>
        <w:rPr>
          <w:rFonts w:ascii="Times New Roman" w:hAnsi="Times New Roman" w:cs="Times New Roman"/>
          <w:b/>
          <w:sz w:val="24"/>
        </w:rPr>
      </w:pPr>
      <w:r w:rsidRPr="0083690C">
        <w:rPr>
          <w:rFonts w:ascii="Times New Roman" w:hAnsi="Times New Roman" w:cs="Times New Roman"/>
          <w:b/>
          <w:sz w:val="24"/>
        </w:rPr>
        <w:t>Tělesná hmotnost</w:t>
      </w:r>
    </w:p>
    <w:p w14:paraId="2D652A75" w14:textId="77777777" w:rsidR="006E1D94" w:rsidRDefault="006E1D94" w:rsidP="006E1D94">
      <w:pPr>
        <w:spacing w:line="360" w:lineRule="auto"/>
        <w:rPr>
          <w:rFonts w:ascii="Times New Roman" w:hAnsi="Times New Roman" w:cs="Times New Roman"/>
          <w:sz w:val="24"/>
        </w:rPr>
      </w:pPr>
      <w:r>
        <w:rPr>
          <w:rFonts w:ascii="Times New Roman" w:hAnsi="Times New Roman" w:cs="Times New Roman"/>
          <w:sz w:val="24"/>
        </w:rPr>
        <w:tab/>
        <w:t>Tělesná hmotnost (kg) byla měřena na osobní digitální váze PT718. Měření při určení tělesné hmotnosti bylo prováděno s přesností 0,1 kg. Přesnost měření probíhala ve spodním prádle.</w:t>
      </w:r>
    </w:p>
    <w:p w14:paraId="1D1A9429" w14:textId="77777777" w:rsidR="006E1D94" w:rsidRDefault="006E1D94" w:rsidP="006E1D94">
      <w:pPr>
        <w:spacing w:line="360" w:lineRule="auto"/>
        <w:rPr>
          <w:rFonts w:ascii="Times New Roman" w:hAnsi="Times New Roman" w:cs="Times New Roman"/>
          <w:b/>
          <w:sz w:val="24"/>
        </w:rPr>
      </w:pPr>
      <w:r w:rsidRPr="0083690C">
        <w:rPr>
          <w:rFonts w:ascii="Times New Roman" w:hAnsi="Times New Roman" w:cs="Times New Roman"/>
          <w:b/>
          <w:sz w:val="24"/>
        </w:rPr>
        <w:t xml:space="preserve">BMI (Body </w:t>
      </w:r>
      <w:proofErr w:type="spellStart"/>
      <w:r w:rsidRPr="0083690C">
        <w:rPr>
          <w:rFonts w:ascii="Times New Roman" w:hAnsi="Times New Roman" w:cs="Times New Roman"/>
          <w:b/>
          <w:sz w:val="24"/>
        </w:rPr>
        <w:t>mass</w:t>
      </w:r>
      <w:proofErr w:type="spellEnd"/>
      <w:r w:rsidRPr="0083690C">
        <w:rPr>
          <w:rFonts w:ascii="Times New Roman" w:hAnsi="Times New Roman" w:cs="Times New Roman"/>
          <w:b/>
          <w:sz w:val="24"/>
        </w:rPr>
        <w:t xml:space="preserve"> index)</w:t>
      </w:r>
    </w:p>
    <w:p w14:paraId="1FB2B194" w14:textId="77777777" w:rsidR="006E1D94" w:rsidRDefault="006E1D94" w:rsidP="006E1D94">
      <w:pPr>
        <w:spacing w:line="360" w:lineRule="auto"/>
        <w:rPr>
          <w:rFonts w:ascii="Times New Roman" w:hAnsi="Times New Roman" w:cs="Times New Roman"/>
          <w:sz w:val="24"/>
        </w:rPr>
      </w:pPr>
      <w:r>
        <w:rPr>
          <w:rFonts w:ascii="Times New Roman" w:hAnsi="Times New Roman" w:cs="Times New Roman"/>
          <w:sz w:val="24"/>
        </w:rPr>
        <w:tab/>
        <w:t>Z naměřených parametrů tělesné hmotnosti a výšky byl vypočítán BMI. Index tělesné hmotnosti byl vypočítán dle následujícího vzorce:</w:t>
      </w:r>
    </w:p>
    <w:p w14:paraId="25533596" w14:textId="77777777" w:rsidR="006E1D94" w:rsidRDefault="006E1D94" w:rsidP="006E1D94">
      <w:pPr>
        <w:spacing w:line="360" w:lineRule="auto"/>
        <w:jc w:val="center"/>
        <w:rPr>
          <w:rFonts w:ascii="Times New Roman" w:hAnsi="Times New Roman" w:cs="Times New Roman"/>
          <w:b/>
          <w:bCs/>
          <w:sz w:val="24"/>
        </w:rPr>
      </w:pPr>
      <w:r w:rsidRPr="0019439A">
        <w:rPr>
          <w:rFonts w:ascii="Times New Roman" w:hAnsi="Times New Roman" w:cs="Times New Roman"/>
          <w:b/>
          <w:bCs/>
          <w:sz w:val="24"/>
        </w:rPr>
        <w:t>BMI = hmotnost (kg) / tělesná výška (m2)</w:t>
      </w:r>
    </w:p>
    <w:p w14:paraId="043B8586" w14:textId="77777777" w:rsidR="006E1D94" w:rsidRDefault="006E1D94" w:rsidP="006E1D94">
      <w:pPr>
        <w:spacing w:line="360" w:lineRule="auto"/>
        <w:rPr>
          <w:rFonts w:ascii="Times New Roman" w:hAnsi="Times New Roman" w:cs="Times New Roman"/>
          <w:bCs/>
          <w:sz w:val="24"/>
        </w:rPr>
      </w:pPr>
      <w:r>
        <w:rPr>
          <w:rFonts w:ascii="Times New Roman" w:hAnsi="Times New Roman" w:cs="Times New Roman"/>
          <w:b/>
          <w:bCs/>
          <w:sz w:val="24"/>
        </w:rPr>
        <w:lastRenderedPageBreak/>
        <w:tab/>
      </w:r>
      <w:r w:rsidRPr="0083690C">
        <w:rPr>
          <w:rFonts w:ascii="Times New Roman" w:hAnsi="Times New Roman" w:cs="Times New Roman"/>
          <w:bCs/>
          <w:sz w:val="24"/>
        </w:rPr>
        <w:t>Tento index nám umožňuje stanovit optimální hmotnost. Na základě hodnot BMI dále členěny do vymezeného hmotnostního pásma, které je uvedeno v tabulce.</w:t>
      </w:r>
    </w:p>
    <w:p w14:paraId="7A7E2AD6" w14:textId="282F4CE9" w:rsidR="006E1D94" w:rsidRPr="00D14A3E" w:rsidRDefault="00235129" w:rsidP="006E1D94">
      <w:pPr>
        <w:spacing w:line="360" w:lineRule="auto"/>
        <w:rPr>
          <w:rFonts w:ascii="Times New Roman" w:hAnsi="Times New Roman" w:cs="Times New Roman"/>
          <w:b/>
          <w:sz w:val="24"/>
        </w:rPr>
      </w:pPr>
      <w:r>
        <w:rPr>
          <w:rFonts w:ascii="Times New Roman" w:hAnsi="Times New Roman" w:cs="Times New Roman"/>
          <w:b/>
          <w:sz w:val="24"/>
        </w:rPr>
        <w:t>Tabulka</w:t>
      </w:r>
      <w:r w:rsidR="006E1D94">
        <w:rPr>
          <w:rFonts w:ascii="Times New Roman" w:hAnsi="Times New Roman" w:cs="Times New Roman"/>
          <w:b/>
          <w:sz w:val="24"/>
        </w:rPr>
        <w:t xml:space="preserve"> 3</w:t>
      </w:r>
      <w:r>
        <w:rPr>
          <w:rFonts w:ascii="Times New Roman" w:hAnsi="Times New Roman" w:cs="Times New Roman"/>
          <w:b/>
          <w:sz w:val="24"/>
        </w:rPr>
        <w:t>.</w:t>
      </w:r>
      <w:r w:rsidR="006E1D94" w:rsidRPr="00D14A3E">
        <w:rPr>
          <w:rFonts w:ascii="Times New Roman" w:hAnsi="Times New Roman" w:cs="Times New Roman"/>
          <w:b/>
          <w:sz w:val="24"/>
        </w:rPr>
        <w:t xml:space="preserve"> </w:t>
      </w:r>
      <w:r w:rsidR="006E1D94">
        <w:rPr>
          <w:rFonts w:ascii="Times New Roman" w:hAnsi="Times New Roman" w:cs="Times New Roman"/>
          <w:b/>
          <w:sz w:val="24"/>
        </w:rPr>
        <w:t>Klasifikace hraničních hodnot</w:t>
      </w:r>
      <w:r w:rsidR="006E1D94" w:rsidRPr="00D14A3E">
        <w:rPr>
          <w:rFonts w:ascii="Times New Roman" w:hAnsi="Times New Roman" w:cs="Times New Roman"/>
          <w:b/>
          <w:sz w:val="24"/>
        </w:rPr>
        <w:t xml:space="preserve"> BMI (Fialová, 2001, s. 79)</w:t>
      </w:r>
    </w:p>
    <w:tbl>
      <w:tblPr>
        <w:tblStyle w:val="Mkatabulky"/>
        <w:tblW w:w="0" w:type="auto"/>
        <w:tblLook w:val="04A0" w:firstRow="1" w:lastRow="0" w:firstColumn="1" w:lastColumn="0" w:noHBand="0" w:noVBand="1"/>
      </w:tblPr>
      <w:tblGrid>
        <w:gridCol w:w="3020"/>
        <w:gridCol w:w="3020"/>
        <w:gridCol w:w="3021"/>
      </w:tblGrid>
      <w:tr w:rsidR="006E1D94" w:rsidRPr="0010719D" w14:paraId="4F394F38" w14:textId="77777777" w:rsidTr="006E1D94">
        <w:tc>
          <w:tcPr>
            <w:tcW w:w="3020" w:type="dxa"/>
          </w:tcPr>
          <w:p w14:paraId="553E46AE" w14:textId="77777777" w:rsidR="006E1D94" w:rsidRPr="0010719D" w:rsidRDefault="006E1D94" w:rsidP="006E1D94">
            <w:pPr>
              <w:spacing w:line="360" w:lineRule="auto"/>
              <w:jc w:val="center"/>
              <w:rPr>
                <w:rFonts w:ascii="Times New Roman" w:hAnsi="Times New Roman" w:cs="Times New Roman"/>
                <w:b/>
                <w:sz w:val="24"/>
              </w:rPr>
            </w:pPr>
            <w:r w:rsidRPr="0010719D">
              <w:rPr>
                <w:rFonts w:ascii="Times New Roman" w:hAnsi="Times New Roman" w:cs="Times New Roman"/>
                <w:b/>
                <w:sz w:val="24"/>
              </w:rPr>
              <w:t>Klasifikace</w:t>
            </w:r>
          </w:p>
        </w:tc>
        <w:tc>
          <w:tcPr>
            <w:tcW w:w="3020" w:type="dxa"/>
          </w:tcPr>
          <w:p w14:paraId="512A73A0" w14:textId="77777777" w:rsidR="006E1D94" w:rsidRPr="0010719D" w:rsidRDefault="006E1D94" w:rsidP="006E1D94">
            <w:pPr>
              <w:spacing w:line="360" w:lineRule="auto"/>
              <w:jc w:val="center"/>
              <w:rPr>
                <w:rFonts w:ascii="Times New Roman" w:hAnsi="Times New Roman" w:cs="Times New Roman"/>
                <w:b/>
                <w:sz w:val="24"/>
              </w:rPr>
            </w:pPr>
            <w:r w:rsidRPr="0010719D">
              <w:rPr>
                <w:rFonts w:ascii="Times New Roman" w:hAnsi="Times New Roman" w:cs="Times New Roman"/>
                <w:b/>
                <w:sz w:val="24"/>
              </w:rPr>
              <w:t>BMI</w:t>
            </w:r>
          </w:p>
        </w:tc>
        <w:tc>
          <w:tcPr>
            <w:tcW w:w="3021" w:type="dxa"/>
          </w:tcPr>
          <w:p w14:paraId="64A2A8F9" w14:textId="77777777" w:rsidR="006E1D94" w:rsidRPr="0010719D" w:rsidRDefault="006E1D94" w:rsidP="006E1D94">
            <w:pPr>
              <w:spacing w:line="360" w:lineRule="auto"/>
              <w:jc w:val="center"/>
              <w:rPr>
                <w:rFonts w:ascii="Times New Roman" w:hAnsi="Times New Roman" w:cs="Times New Roman"/>
                <w:b/>
                <w:sz w:val="24"/>
              </w:rPr>
            </w:pPr>
            <w:r w:rsidRPr="0010719D">
              <w:rPr>
                <w:rFonts w:ascii="Times New Roman" w:hAnsi="Times New Roman" w:cs="Times New Roman"/>
                <w:b/>
                <w:sz w:val="24"/>
              </w:rPr>
              <w:t>Riziko vzniku onemocnění</w:t>
            </w:r>
          </w:p>
        </w:tc>
      </w:tr>
      <w:tr w:rsidR="006E1D94" w14:paraId="5F47AF2D" w14:textId="77777777" w:rsidTr="006E1D94">
        <w:tc>
          <w:tcPr>
            <w:tcW w:w="3020" w:type="dxa"/>
          </w:tcPr>
          <w:p w14:paraId="64A0ED5C"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Podváha</w:t>
            </w:r>
          </w:p>
        </w:tc>
        <w:tc>
          <w:tcPr>
            <w:tcW w:w="3020" w:type="dxa"/>
          </w:tcPr>
          <w:p w14:paraId="0CBED058"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Menší než 18,5</w:t>
            </w:r>
          </w:p>
        </w:tc>
        <w:tc>
          <w:tcPr>
            <w:tcW w:w="3021" w:type="dxa"/>
          </w:tcPr>
          <w:p w14:paraId="0F4B855B"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Malé</w:t>
            </w:r>
          </w:p>
        </w:tc>
      </w:tr>
      <w:tr w:rsidR="006E1D94" w14:paraId="6FF2042E" w14:textId="77777777" w:rsidTr="006E1D94">
        <w:tc>
          <w:tcPr>
            <w:tcW w:w="3020" w:type="dxa"/>
          </w:tcPr>
          <w:p w14:paraId="5C183740"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Normální hmotnost</w:t>
            </w:r>
          </w:p>
        </w:tc>
        <w:tc>
          <w:tcPr>
            <w:tcW w:w="3020" w:type="dxa"/>
          </w:tcPr>
          <w:p w14:paraId="280C6D4A"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18,5 – 24,5</w:t>
            </w:r>
          </w:p>
        </w:tc>
        <w:tc>
          <w:tcPr>
            <w:tcW w:w="3021" w:type="dxa"/>
          </w:tcPr>
          <w:p w14:paraId="7FC97DF4"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Průměrné</w:t>
            </w:r>
          </w:p>
        </w:tc>
      </w:tr>
      <w:tr w:rsidR="006E1D94" w14:paraId="4BAE030E" w14:textId="77777777" w:rsidTr="006E1D94">
        <w:tc>
          <w:tcPr>
            <w:tcW w:w="3020" w:type="dxa"/>
          </w:tcPr>
          <w:p w14:paraId="3297535F"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Nadváha</w:t>
            </w:r>
          </w:p>
        </w:tc>
        <w:tc>
          <w:tcPr>
            <w:tcW w:w="3020" w:type="dxa"/>
          </w:tcPr>
          <w:p w14:paraId="72662452"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25,0 – 29,9</w:t>
            </w:r>
          </w:p>
        </w:tc>
        <w:tc>
          <w:tcPr>
            <w:tcW w:w="3021" w:type="dxa"/>
          </w:tcPr>
          <w:p w14:paraId="538C6290"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Mírně zvýšené</w:t>
            </w:r>
          </w:p>
        </w:tc>
      </w:tr>
      <w:tr w:rsidR="006E1D94" w14:paraId="6C5A5250" w14:textId="77777777" w:rsidTr="006E1D94">
        <w:tc>
          <w:tcPr>
            <w:tcW w:w="3020" w:type="dxa"/>
          </w:tcPr>
          <w:p w14:paraId="6DB81AA2"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Obezita I. stupně</w:t>
            </w:r>
          </w:p>
        </w:tc>
        <w:tc>
          <w:tcPr>
            <w:tcW w:w="3020" w:type="dxa"/>
          </w:tcPr>
          <w:p w14:paraId="4AE29DEE"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30,0 – 39,9</w:t>
            </w:r>
          </w:p>
        </w:tc>
        <w:tc>
          <w:tcPr>
            <w:tcW w:w="3021" w:type="dxa"/>
          </w:tcPr>
          <w:p w14:paraId="72D18EA5"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Středně zvýšené</w:t>
            </w:r>
          </w:p>
        </w:tc>
      </w:tr>
      <w:tr w:rsidR="006E1D94" w14:paraId="29ED6F80" w14:textId="77777777" w:rsidTr="006E1D94">
        <w:tc>
          <w:tcPr>
            <w:tcW w:w="3020" w:type="dxa"/>
          </w:tcPr>
          <w:p w14:paraId="6014C95C"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Obezita II. stupně</w:t>
            </w:r>
          </w:p>
        </w:tc>
        <w:tc>
          <w:tcPr>
            <w:tcW w:w="3020" w:type="dxa"/>
          </w:tcPr>
          <w:p w14:paraId="187DC9D5"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35,0 – 39,9</w:t>
            </w:r>
          </w:p>
        </w:tc>
        <w:tc>
          <w:tcPr>
            <w:tcW w:w="3021" w:type="dxa"/>
          </w:tcPr>
          <w:p w14:paraId="2CB4AA13"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Dosti zvýšené</w:t>
            </w:r>
          </w:p>
        </w:tc>
      </w:tr>
      <w:tr w:rsidR="006E1D94" w14:paraId="5BEE2BFC" w14:textId="77777777" w:rsidTr="006E1D94">
        <w:tc>
          <w:tcPr>
            <w:tcW w:w="3020" w:type="dxa"/>
          </w:tcPr>
          <w:p w14:paraId="14DB37C0"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Obezita III. stupně</w:t>
            </w:r>
          </w:p>
        </w:tc>
        <w:tc>
          <w:tcPr>
            <w:tcW w:w="3020" w:type="dxa"/>
          </w:tcPr>
          <w:p w14:paraId="38F687B5"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Více než 40</w:t>
            </w:r>
          </w:p>
        </w:tc>
        <w:tc>
          <w:tcPr>
            <w:tcW w:w="3021" w:type="dxa"/>
          </w:tcPr>
          <w:p w14:paraId="64C1051E"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Velmi zvýšené</w:t>
            </w:r>
          </w:p>
        </w:tc>
      </w:tr>
    </w:tbl>
    <w:p w14:paraId="5B1A4573" w14:textId="77777777" w:rsidR="006E1D94" w:rsidRDefault="006E1D94" w:rsidP="006E1D94">
      <w:pPr>
        <w:spacing w:line="360" w:lineRule="auto"/>
        <w:rPr>
          <w:rFonts w:ascii="Times New Roman" w:hAnsi="Times New Roman" w:cs="Times New Roman"/>
          <w:sz w:val="24"/>
        </w:rPr>
      </w:pPr>
    </w:p>
    <w:p w14:paraId="48C51A2F" w14:textId="5C6AC895" w:rsidR="006E1D94" w:rsidRDefault="00E150B5" w:rsidP="006E1D94">
      <w:pPr>
        <w:pStyle w:val="Nadpis3"/>
        <w:spacing w:line="480" w:lineRule="auto"/>
        <w:rPr>
          <w:rFonts w:ascii="Times New Roman" w:hAnsi="Times New Roman" w:cs="Times New Roman"/>
          <w:b/>
          <w:color w:val="auto"/>
          <w:sz w:val="28"/>
          <w:szCs w:val="28"/>
        </w:rPr>
      </w:pPr>
      <w:bookmarkStart w:id="30" w:name="_Toc138147055"/>
      <w:r>
        <w:rPr>
          <w:rFonts w:ascii="Times New Roman" w:hAnsi="Times New Roman" w:cs="Times New Roman"/>
          <w:b/>
          <w:color w:val="auto"/>
          <w:sz w:val="28"/>
          <w:szCs w:val="28"/>
        </w:rPr>
        <w:t>8</w:t>
      </w:r>
      <w:r w:rsidR="0018501E">
        <w:rPr>
          <w:rFonts w:ascii="Times New Roman" w:hAnsi="Times New Roman" w:cs="Times New Roman"/>
          <w:b/>
          <w:color w:val="auto"/>
          <w:sz w:val="28"/>
          <w:szCs w:val="28"/>
        </w:rPr>
        <w:t>.2.3</w:t>
      </w:r>
      <w:r w:rsidR="006E1D94" w:rsidRPr="00327032">
        <w:rPr>
          <w:rFonts w:ascii="Times New Roman" w:hAnsi="Times New Roman" w:cs="Times New Roman"/>
          <w:b/>
          <w:color w:val="auto"/>
          <w:sz w:val="28"/>
          <w:szCs w:val="28"/>
        </w:rPr>
        <w:t xml:space="preserve"> Dotazníkové šetření</w:t>
      </w:r>
      <w:bookmarkEnd w:id="30"/>
    </w:p>
    <w:p w14:paraId="4C8A660C" w14:textId="77777777" w:rsidR="006E1D94" w:rsidRDefault="006E1D94" w:rsidP="006E1D94">
      <w:pPr>
        <w:spacing w:line="360" w:lineRule="auto"/>
        <w:rPr>
          <w:rFonts w:ascii="Times New Roman" w:hAnsi="Times New Roman" w:cs="Times New Roman"/>
          <w:sz w:val="24"/>
          <w:szCs w:val="24"/>
        </w:rPr>
      </w:pPr>
      <w:r>
        <w:rPr>
          <w:rFonts w:ascii="Times New Roman" w:hAnsi="Times New Roman" w:cs="Times New Roman"/>
          <w:sz w:val="24"/>
          <w:szCs w:val="24"/>
        </w:rPr>
        <w:tab/>
        <w:t>V rámci výzkumného šetření bylo dále požito tištěného standardizovaného dotazníku obsahující výzkumnou baterii skládající se z následujících testových metod:</w:t>
      </w:r>
    </w:p>
    <w:p w14:paraId="7479C68E" w14:textId="77777777" w:rsidR="006E1D94" w:rsidRDefault="006E1D94" w:rsidP="006E1D94">
      <w:pPr>
        <w:pStyle w:val="Odstavecseseznamem"/>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Škála tělesné </w:t>
      </w:r>
      <w:proofErr w:type="spellStart"/>
      <w:r>
        <w:rPr>
          <w:rFonts w:ascii="Times New Roman" w:hAnsi="Times New Roman" w:cs="Times New Roman"/>
          <w:sz w:val="24"/>
          <w:szCs w:val="24"/>
        </w:rPr>
        <w:t>katexie</w:t>
      </w:r>
      <w:proofErr w:type="spellEnd"/>
      <w:r>
        <w:rPr>
          <w:rFonts w:ascii="Times New Roman" w:hAnsi="Times New Roman" w:cs="Times New Roman"/>
          <w:sz w:val="24"/>
          <w:szCs w:val="24"/>
        </w:rPr>
        <w:t xml:space="preserve"> - Body </w:t>
      </w:r>
      <w:proofErr w:type="spellStart"/>
      <w:r>
        <w:rPr>
          <w:rFonts w:ascii="Times New Roman" w:hAnsi="Times New Roman" w:cs="Times New Roman"/>
          <w:sz w:val="24"/>
          <w:szCs w:val="24"/>
        </w:rPr>
        <w:t>Cathexis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scale</w:t>
      </w:r>
      <w:proofErr w:type="spellEnd"/>
      <w:r>
        <w:rPr>
          <w:rFonts w:ascii="Times New Roman" w:hAnsi="Times New Roman" w:cs="Times New Roman"/>
          <w:sz w:val="24"/>
          <w:szCs w:val="24"/>
        </w:rPr>
        <w:t xml:space="preserve"> (BCS)</w:t>
      </w:r>
    </w:p>
    <w:p w14:paraId="7EC31A83" w14:textId="77777777" w:rsidR="006E1D94" w:rsidRPr="00C457C7" w:rsidRDefault="006E1D94" w:rsidP="006E1D94">
      <w:pPr>
        <w:pStyle w:val="Odstavecseseznamem"/>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Rosenbergova škála sebehodnocení (RSES)</w:t>
      </w:r>
    </w:p>
    <w:p w14:paraId="1DDD0735" w14:textId="77777777" w:rsidR="006E1D94" w:rsidRDefault="006E1D94" w:rsidP="006E1D94">
      <w:pPr>
        <w:pStyle w:val="Odstavecseseznamem"/>
        <w:numPr>
          <w:ilvl w:val="0"/>
          <w:numId w:val="3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Stunkardův</w:t>
      </w:r>
      <w:proofErr w:type="spellEnd"/>
      <w:r>
        <w:rPr>
          <w:rFonts w:ascii="Times New Roman" w:hAnsi="Times New Roman" w:cs="Times New Roman"/>
          <w:sz w:val="24"/>
          <w:szCs w:val="24"/>
        </w:rPr>
        <w:t xml:space="preserve"> Test siluet postav</w:t>
      </w:r>
    </w:p>
    <w:p w14:paraId="436A3A38" w14:textId="77777777" w:rsidR="006E1D94" w:rsidRDefault="006E1D94" w:rsidP="006E1D9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Dotazník </w:t>
      </w:r>
      <w:r w:rsidRPr="006D05C6">
        <w:rPr>
          <w:rFonts w:ascii="Times New Roman" w:hAnsi="Times New Roman" w:cs="Times New Roman"/>
          <w:b/>
          <w:sz w:val="24"/>
          <w:szCs w:val="24"/>
          <w:u w:val="single"/>
        </w:rPr>
        <w:t xml:space="preserve">Body </w:t>
      </w:r>
      <w:proofErr w:type="spellStart"/>
      <w:r w:rsidRPr="006D05C6">
        <w:rPr>
          <w:rFonts w:ascii="Times New Roman" w:hAnsi="Times New Roman" w:cs="Times New Roman"/>
          <w:b/>
          <w:sz w:val="24"/>
          <w:szCs w:val="24"/>
          <w:u w:val="single"/>
        </w:rPr>
        <w:t>Cathexis</w:t>
      </w:r>
      <w:proofErr w:type="spellEnd"/>
      <w:r w:rsidRPr="006D05C6">
        <w:rPr>
          <w:rFonts w:ascii="Times New Roman" w:hAnsi="Times New Roman" w:cs="Times New Roman"/>
          <w:b/>
          <w:sz w:val="24"/>
          <w:szCs w:val="24"/>
          <w:u w:val="single"/>
        </w:rPr>
        <w:t xml:space="preserve"> </w:t>
      </w:r>
      <w:proofErr w:type="spellStart"/>
      <w:r w:rsidRPr="006D05C6">
        <w:rPr>
          <w:rFonts w:ascii="Times New Roman" w:hAnsi="Times New Roman" w:cs="Times New Roman"/>
          <w:b/>
          <w:sz w:val="24"/>
          <w:szCs w:val="24"/>
          <w:u w:val="single"/>
        </w:rPr>
        <w:t>Scale</w:t>
      </w:r>
      <w:proofErr w:type="spellEnd"/>
      <w:r w:rsidRPr="006D05C6">
        <w:rPr>
          <w:rFonts w:ascii="Times New Roman" w:hAnsi="Times New Roman" w:cs="Times New Roman"/>
          <w:b/>
          <w:sz w:val="24"/>
          <w:szCs w:val="24"/>
          <w:u w:val="single"/>
        </w:rPr>
        <w:t xml:space="preserve"> (BCS)</w:t>
      </w:r>
      <w:r>
        <w:rPr>
          <w:rFonts w:ascii="Times New Roman" w:hAnsi="Times New Roman" w:cs="Times New Roman"/>
          <w:b/>
          <w:sz w:val="24"/>
          <w:szCs w:val="24"/>
          <w:u w:val="single"/>
        </w:rPr>
        <w:t xml:space="preserve"> – spokojenost s tělem</w:t>
      </w:r>
    </w:p>
    <w:p w14:paraId="5D485880" w14:textId="77777777" w:rsidR="006E1D94" w:rsidRDefault="006E1D94" w:rsidP="006E1D9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Škálu tělesné </w:t>
      </w:r>
      <w:proofErr w:type="spellStart"/>
      <w:r>
        <w:rPr>
          <w:rFonts w:ascii="Times New Roman" w:hAnsi="Times New Roman" w:cs="Times New Roman"/>
          <w:sz w:val="24"/>
          <w:szCs w:val="24"/>
        </w:rPr>
        <w:t>katexie</w:t>
      </w:r>
      <w:proofErr w:type="spellEnd"/>
      <w:r>
        <w:rPr>
          <w:rFonts w:ascii="Times New Roman" w:hAnsi="Times New Roman" w:cs="Times New Roman"/>
          <w:sz w:val="24"/>
          <w:szCs w:val="24"/>
        </w:rPr>
        <w:t xml:space="preserve"> (viz Příloha 1) vyvinuli </w:t>
      </w:r>
      <w:proofErr w:type="spellStart"/>
      <w:r>
        <w:rPr>
          <w:rFonts w:ascii="Times New Roman" w:hAnsi="Times New Roman" w:cs="Times New Roman"/>
          <w:sz w:val="24"/>
          <w:szCs w:val="24"/>
        </w:rPr>
        <w:t>Secourd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Jourard</w:t>
      </w:r>
      <w:proofErr w:type="spellEnd"/>
      <w:r>
        <w:rPr>
          <w:rFonts w:ascii="Times New Roman" w:hAnsi="Times New Roman" w:cs="Times New Roman"/>
          <w:sz w:val="24"/>
          <w:szCs w:val="24"/>
        </w:rPr>
        <w:t xml:space="preserve"> (1953), která</w:t>
      </w:r>
      <w:r>
        <w:rPr>
          <w:rFonts w:ascii="Times New Roman" w:hAnsi="Times New Roman" w:cs="Times New Roman"/>
          <w:sz w:val="24"/>
        </w:rPr>
        <w:t xml:space="preserve"> zjišťuje míru spokojenosti s vlastním tělem a jeho jednotlivými částmi. Jedná se o hodnocení 12 částí těla, kdy dotazovaný vybírá z bodové škály 1 – 7, kdy 1 označuje naprostou spokojenost a 7 úplnou nespokojenost. Platí, že čím je nižší skóre, tím pozitivněji vnímají respondenti své tělo. </w:t>
      </w:r>
      <w:proofErr w:type="spellStart"/>
      <w:r>
        <w:rPr>
          <w:rFonts w:ascii="Times New Roman" w:hAnsi="Times New Roman" w:cs="Times New Roman"/>
          <w:sz w:val="24"/>
        </w:rPr>
        <w:t>Secourd</w:t>
      </w:r>
      <w:proofErr w:type="spellEnd"/>
      <w:r>
        <w:rPr>
          <w:rFonts w:ascii="Times New Roman" w:hAnsi="Times New Roman" w:cs="Times New Roman"/>
          <w:sz w:val="24"/>
        </w:rPr>
        <w:t xml:space="preserve"> a </w:t>
      </w:r>
      <w:proofErr w:type="spellStart"/>
      <w:r>
        <w:rPr>
          <w:rFonts w:ascii="Times New Roman" w:hAnsi="Times New Roman" w:cs="Times New Roman"/>
          <w:sz w:val="24"/>
        </w:rPr>
        <w:t>Jourard</w:t>
      </w:r>
      <w:proofErr w:type="spellEnd"/>
      <w:r>
        <w:rPr>
          <w:rFonts w:ascii="Times New Roman" w:hAnsi="Times New Roman" w:cs="Times New Roman"/>
          <w:sz w:val="24"/>
        </w:rPr>
        <w:t xml:space="preserve"> uvádějí, že spokojenost s vlastním tělem úzce souvisí s celkovým sebevědomím (Fialová, Krch, 2012). Celková spokojenost byla určena součtem spokojeností s jednotlivými částmi těla. </w:t>
      </w:r>
    </w:p>
    <w:p w14:paraId="3B77FE64" w14:textId="77777777" w:rsidR="006E1D94" w:rsidRDefault="006E1D94" w:rsidP="006E1D94">
      <w:pPr>
        <w:spacing w:line="360" w:lineRule="auto"/>
        <w:jc w:val="both"/>
        <w:rPr>
          <w:rFonts w:ascii="Times New Roman" w:hAnsi="Times New Roman" w:cs="Times New Roman"/>
          <w:b/>
          <w:sz w:val="24"/>
          <w:szCs w:val="24"/>
          <w:u w:val="single"/>
        </w:rPr>
      </w:pPr>
      <w:r w:rsidRPr="005D5D02">
        <w:rPr>
          <w:rFonts w:ascii="Times New Roman" w:hAnsi="Times New Roman" w:cs="Times New Roman"/>
          <w:b/>
          <w:sz w:val="24"/>
          <w:szCs w:val="24"/>
          <w:u w:val="single"/>
        </w:rPr>
        <w:t>Rosenbergova škála sebehodnocení (RSES)</w:t>
      </w:r>
    </w:p>
    <w:p w14:paraId="05671EA5" w14:textId="77777777" w:rsidR="006E1D94" w:rsidRDefault="006E1D94" w:rsidP="006E1D94">
      <w:pPr>
        <w:spacing w:line="360" w:lineRule="auto"/>
        <w:jc w:val="both"/>
        <w:rPr>
          <w:rFonts w:ascii="Times New Roman" w:hAnsi="Times New Roman" w:cs="Times New Roman"/>
          <w:sz w:val="24"/>
          <w:szCs w:val="24"/>
        </w:rPr>
      </w:pPr>
      <w:r w:rsidRPr="00AA0723">
        <w:rPr>
          <w:rFonts w:ascii="Times New Roman" w:hAnsi="Times New Roman" w:cs="Times New Roman"/>
          <w:sz w:val="24"/>
          <w:szCs w:val="24"/>
        </w:rPr>
        <w:tab/>
        <w:t xml:space="preserve">Globální sebehodnocení bylo zjištěno pomocí 10 </w:t>
      </w:r>
      <w:r>
        <w:rPr>
          <w:rFonts w:ascii="Times New Roman" w:hAnsi="Times New Roman" w:cs="Times New Roman"/>
          <w:sz w:val="24"/>
          <w:szCs w:val="24"/>
        </w:rPr>
        <w:t>–</w:t>
      </w:r>
      <w:r w:rsidRPr="00AA0723">
        <w:rPr>
          <w:rFonts w:ascii="Times New Roman" w:hAnsi="Times New Roman" w:cs="Times New Roman"/>
          <w:sz w:val="24"/>
          <w:szCs w:val="24"/>
        </w:rPr>
        <w:t xml:space="preserve"> položkové</w:t>
      </w:r>
      <w:r>
        <w:rPr>
          <w:rFonts w:ascii="Times New Roman" w:hAnsi="Times New Roman" w:cs="Times New Roman"/>
          <w:sz w:val="24"/>
          <w:szCs w:val="24"/>
        </w:rPr>
        <w:t xml:space="preserve"> </w:t>
      </w:r>
      <w:r w:rsidRPr="00AA0723">
        <w:rPr>
          <w:rFonts w:ascii="Times New Roman" w:hAnsi="Times New Roman" w:cs="Times New Roman"/>
          <w:sz w:val="24"/>
          <w:szCs w:val="24"/>
        </w:rPr>
        <w:t xml:space="preserve">Rosenbergovy škály sebehodnocení (Rosenberg </w:t>
      </w:r>
      <w:proofErr w:type="spellStart"/>
      <w:r w:rsidRPr="00AA0723">
        <w:rPr>
          <w:rFonts w:ascii="Times New Roman" w:hAnsi="Times New Roman" w:cs="Times New Roman"/>
          <w:sz w:val="24"/>
          <w:szCs w:val="24"/>
        </w:rPr>
        <w:t>Self</w:t>
      </w:r>
      <w:proofErr w:type="spellEnd"/>
      <w:r w:rsidRPr="00AA0723">
        <w:rPr>
          <w:rFonts w:ascii="Times New Roman" w:hAnsi="Times New Roman" w:cs="Times New Roman"/>
          <w:sz w:val="24"/>
          <w:szCs w:val="24"/>
        </w:rPr>
        <w:t xml:space="preserve"> – </w:t>
      </w:r>
      <w:proofErr w:type="spellStart"/>
      <w:r w:rsidRPr="00AA0723">
        <w:rPr>
          <w:rFonts w:ascii="Times New Roman" w:hAnsi="Times New Roman" w:cs="Times New Roman"/>
          <w:sz w:val="24"/>
          <w:szCs w:val="24"/>
        </w:rPr>
        <w:t>esteem</w:t>
      </w:r>
      <w:proofErr w:type="spellEnd"/>
      <w:r w:rsidRPr="00AA0723">
        <w:rPr>
          <w:rFonts w:ascii="Times New Roman" w:hAnsi="Times New Roman" w:cs="Times New Roman"/>
          <w:sz w:val="24"/>
          <w:szCs w:val="24"/>
        </w:rPr>
        <w:t xml:space="preserve"> </w:t>
      </w:r>
      <w:proofErr w:type="spellStart"/>
      <w:r w:rsidRPr="00AA0723">
        <w:rPr>
          <w:rFonts w:ascii="Times New Roman" w:hAnsi="Times New Roman" w:cs="Times New Roman"/>
          <w:sz w:val="24"/>
          <w:szCs w:val="24"/>
        </w:rPr>
        <w:t>Scale</w:t>
      </w:r>
      <w:proofErr w:type="spellEnd"/>
      <w:r w:rsidRPr="00AA0723">
        <w:rPr>
          <w:rFonts w:ascii="Times New Roman" w:hAnsi="Times New Roman" w:cs="Times New Roman"/>
          <w:sz w:val="24"/>
          <w:szCs w:val="24"/>
        </w:rPr>
        <w:t>)</w:t>
      </w:r>
      <w:r>
        <w:rPr>
          <w:rFonts w:ascii="Times New Roman" w:hAnsi="Times New Roman" w:cs="Times New Roman"/>
          <w:sz w:val="24"/>
          <w:szCs w:val="24"/>
        </w:rPr>
        <w:t xml:space="preserve"> (viz Příloha 2)</w:t>
      </w:r>
      <w:r w:rsidRPr="00AA0723">
        <w:rPr>
          <w:rFonts w:ascii="Times New Roman" w:hAnsi="Times New Roman" w:cs="Times New Roman"/>
          <w:sz w:val="24"/>
          <w:szCs w:val="24"/>
        </w:rPr>
        <w:t xml:space="preserve">, která byla původně vyvinuta pro adolescenty, ale nyní má své uplatnění také u jiných vzorků populace. Je jednou z nejrozšířenějších metod s poměrně dobrou reliabilitou, která se používá pro kvantitativní </w:t>
      </w:r>
      <w:r w:rsidRPr="00AA0723">
        <w:rPr>
          <w:rFonts w:ascii="Times New Roman" w:hAnsi="Times New Roman" w:cs="Times New Roman"/>
          <w:sz w:val="24"/>
          <w:szCs w:val="24"/>
        </w:rPr>
        <w:lastRenderedPageBreak/>
        <w:t>zhodnocení míry vlastní sebeúcty. Sestává</w:t>
      </w:r>
      <w:r>
        <w:rPr>
          <w:rFonts w:ascii="Times New Roman" w:hAnsi="Times New Roman" w:cs="Times New Roman"/>
          <w:sz w:val="24"/>
          <w:szCs w:val="24"/>
        </w:rPr>
        <w:t xml:space="preserve"> se z pěti pozitivních a pěti negativních položek. Respondenti na 4 bodové </w:t>
      </w:r>
      <w:proofErr w:type="spellStart"/>
      <w:r>
        <w:rPr>
          <w:rFonts w:ascii="Times New Roman" w:hAnsi="Times New Roman" w:cs="Times New Roman"/>
          <w:sz w:val="24"/>
          <w:szCs w:val="24"/>
        </w:rPr>
        <w:t>Likertově</w:t>
      </w:r>
      <w:proofErr w:type="spellEnd"/>
      <w:r>
        <w:rPr>
          <w:rFonts w:ascii="Times New Roman" w:hAnsi="Times New Roman" w:cs="Times New Roman"/>
          <w:sz w:val="24"/>
          <w:szCs w:val="24"/>
        </w:rPr>
        <w:t xml:space="preserve"> škále určují, jak silně souhlasí či nesouhlasí s daným výrokem. Škála může nabývat 10 – 40 bodů, kdy platí, že čím vyšší skór, tím vyšší má respondent sebehodnocení. O český překlad se zasloužil Blatný a Osecká (1994).</w:t>
      </w:r>
    </w:p>
    <w:p w14:paraId="600F4B06" w14:textId="77777777" w:rsidR="006E1D94" w:rsidRDefault="006E1D94" w:rsidP="006E1D94">
      <w:pPr>
        <w:spacing w:line="360" w:lineRule="auto"/>
        <w:jc w:val="both"/>
        <w:rPr>
          <w:rFonts w:ascii="Times New Roman" w:hAnsi="Times New Roman" w:cs="Times New Roman"/>
          <w:b/>
          <w:sz w:val="24"/>
          <w:szCs w:val="24"/>
          <w:u w:val="single"/>
        </w:rPr>
      </w:pPr>
      <w:r w:rsidRPr="00427D84">
        <w:rPr>
          <w:rFonts w:ascii="Times New Roman" w:hAnsi="Times New Roman" w:cs="Times New Roman"/>
          <w:b/>
          <w:sz w:val="24"/>
          <w:szCs w:val="24"/>
          <w:u w:val="single"/>
        </w:rPr>
        <w:t>Test siluet</w:t>
      </w:r>
    </w:p>
    <w:p w14:paraId="45BE1007" w14:textId="77777777" w:rsidR="006E1D94" w:rsidRDefault="006E1D94" w:rsidP="006E1D9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Test siluet neboli také technika siluet vytvořena </w:t>
      </w:r>
      <w:proofErr w:type="spellStart"/>
      <w:r>
        <w:rPr>
          <w:rFonts w:ascii="Times New Roman" w:hAnsi="Times New Roman" w:cs="Times New Roman"/>
          <w:sz w:val="24"/>
          <w:szCs w:val="24"/>
        </w:rPr>
        <w:t>Stunkardem</w:t>
      </w:r>
      <w:proofErr w:type="spellEnd"/>
      <w:r>
        <w:rPr>
          <w:rFonts w:ascii="Times New Roman" w:hAnsi="Times New Roman" w:cs="Times New Roman"/>
          <w:sz w:val="24"/>
          <w:szCs w:val="24"/>
        </w:rPr>
        <w:t xml:space="preserve"> a kolektivem (1983) je jednou z nejužívanějších metod, pomocí které můžeme zjišťovat emocionálně – kognitivní aspekty vnímání vlastního těla ve smyslu subjektivní spokojenosti s postavou. Siluety  jsou seřazeny od nejštíhlejší po nejsilnější. Respondentky mají za úkol z devíti ženských siluet vybrat nejprve tu, která se nejvíce podobá jejich vlastní postavě, a následně vybrat tu, kterou považují za ideální. Nespokojenost s vlastním tělem je dána diskrepancí mezi těmito dvěma postavami. Čím větší bude tato diskrepance, tím větší bude nespokojenost. </w:t>
      </w:r>
    </w:p>
    <w:p w14:paraId="2779B722" w14:textId="77777777" w:rsidR="006E1D94" w:rsidRDefault="006E1D94" w:rsidP="006E1D94">
      <w:pPr>
        <w:spacing w:line="360" w:lineRule="auto"/>
        <w:jc w:val="both"/>
        <w:rPr>
          <w:rFonts w:ascii="Times New Roman" w:hAnsi="Times New Roman" w:cs="Times New Roman"/>
          <w:sz w:val="24"/>
          <w:szCs w:val="24"/>
        </w:rPr>
      </w:pPr>
    </w:p>
    <w:p w14:paraId="03735DFC" w14:textId="534DF0C2" w:rsidR="006E1D94" w:rsidRDefault="00E150B5" w:rsidP="006E1D94">
      <w:pPr>
        <w:pStyle w:val="Nadpis2"/>
        <w:spacing w:line="480" w:lineRule="auto"/>
        <w:jc w:val="both"/>
        <w:rPr>
          <w:rFonts w:ascii="Times New Roman" w:hAnsi="Times New Roman" w:cs="Times New Roman"/>
          <w:b/>
          <w:color w:val="auto"/>
          <w:sz w:val="30"/>
          <w:szCs w:val="30"/>
        </w:rPr>
      </w:pPr>
      <w:bookmarkStart w:id="31" w:name="_Toc138147056"/>
      <w:r>
        <w:rPr>
          <w:rFonts w:ascii="Times New Roman" w:hAnsi="Times New Roman" w:cs="Times New Roman"/>
          <w:b/>
          <w:color w:val="auto"/>
          <w:sz w:val="30"/>
          <w:szCs w:val="30"/>
        </w:rPr>
        <w:t>8</w:t>
      </w:r>
      <w:r w:rsidR="0018501E">
        <w:rPr>
          <w:rFonts w:ascii="Times New Roman" w:hAnsi="Times New Roman" w:cs="Times New Roman"/>
          <w:b/>
          <w:color w:val="auto"/>
          <w:sz w:val="30"/>
          <w:szCs w:val="30"/>
        </w:rPr>
        <w:t>.3</w:t>
      </w:r>
      <w:r w:rsidR="006E1D94" w:rsidRPr="0002773C">
        <w:rPr>
          <w:rFonts w:ascii="Times New Roman" w:hAnsi="Times New Roman" w:cs="Times New Roman"/>
          <w:b/>
          <w:color w:val="auto"/>
          <w:sz w:val="30"/>
          <w:szCs w:val="30"/>
        </w:rPr>
        <w:t xml:space="preserve"> Analýza a zpracování dat</w:t>
      </w:r>
      <w:bookmarkEnd w:id="31"/>
    </w:p>
    <w:p w14:paraId="7BE93CB9" w14:textId="77777777" w:rsidR="006E1D94" w:rsidRDefault="006E1D94" w:rsidP="006E1D94">
      <w:pPr>
        <w:spacing w:line="360" w:lineRule="auto"/>
        <w:jc w:val="both"/>
        <w:rPr>
          <w:rFonts w:ascii="Times New Roman" w:hAnsi="Times New Roman" w:cs="Times New Roman"/>
          <w:sz w:val="24"/>
        </w:rPr>
      </w:pPr>
      <w:r>
        <w:tab/>
      </w:r>
      <w:r>
        <w:rPr>
          <w:rFonts w:ascii="Times New Roman" w:hAnsi="Times New Roman" w:cs="Times New Roman"/>
          <w:sz w:val="24"/>
        </w:rPr>
        <w:t xml:space="preserve">Získaná data z výzkumného šetření byla analyzována a zpracována pomocí programu Microsoft Excel 2016. Pro jednoduché deskriptivní výsledky jsme použili základních popisných statistik. Pro lepší interpretaci dat byly vytvořeny tabulky četností, grafy a kontingenční tabulky. Pro ověření platnosti hypotéz byl využit </w:t>
      </w:r>
      <w:proofErr w:type="spellStart"/>
      <w:r>
        <w:rPr>
          <w:rFonts w:ascii="Times New Roman" w:hAnsi="Times New Roman" w:cs="Times New Roman"/>
          <w:sz w:val="24"/>
        </w:rPr>
        <w:t>Pearsonův</w:t>
      </w:r>
      <w:proofErr w:type="spellEnd"/>
      <w:r>
        <w:rPr>
          <w:rFonts w:ascii="Times New Roman" w:hAnsi="Times New Roman" w:cs="Times New Roman"/>
          <w:sz w:val="24"/>
        </w:rPr>
        <w:t xml:space="preserve"> korelační koeficient. Pro veškeré statistické usuzování ve výzkumu byla stanovena hladina významnosti α = 0,05. </w:t>
      </w:r>
    </w:p>
    <w:p w14:paraId="3DCB7D8B" w14:textId="77777777" w:rsidR="006E1D94" w:rsidRDefault="006E1D94" w:rsidP="006E1D94">
      <w:pPr>
        <w:spacing w:line="360" w:lineRule="auto"/>
        <w:rPr>
          <w:rFonts w:ascii="Times New Roman" w:hAnsi="Times New Roman" w:cs="Times New Roman"/>
          <w:sz w:val="24"/>
        </w:rPr>
      </w:pPr>
    </w:p>
    <w:p w14:paraId="429C0C8C" w14:textId="77777777" w:rsidR="006E1D94" w:rsidRPr="00F211D8" w:rsidRDefault="006E1D94" w:rsidP="006E1D94">
      <w:pPr>
        <w:spacing w:line="360" w:lineRule="auto"/>
      </w:pPr>
    </w:p>
    <w:p w14:paraId="779A2289" w14:textId="77777777" w:rsidR="006E1D94" w:rsidRPr="00327032" w:rsidRDefault="006E1D94" w:rsidP="006E1D94">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6F2BCD24" w14:textId="77777777" w:rsidR="006E1D94" w:rsidRPr="00327032" w:rsidRDefault="006E1D94" w:rsidP="006E1D94">
      <w:pPr>
        <w:spacing w:line="360" w:lineRule="auto"/>
        <w:rPr>
          <w:rFonts w:ascii="Times New Roman" w:hAnsi="Times New Roman" w:cs="Times New Roman"/>
          <w:sz w:val="24"/>
          <w:szCs w:val="24"/>
        </w:rPr>
      </w:pPr>
    </w:p>
    <w:p w14:paraId="7E69C327" w14:textId="77777777" w:rsidR="006E1D94" w:rsidRPr="00EE43D4" w:rsidRDefault="006E1D94" w:rsidP="006E1D94">
      <w:pPr>
        <w:spacing w:line="360" w:lineRule="auto"/>
        <w:jc w:val="center"/>
        <w:rPr>
          <w:rFonts w:ascii="Times New Roman" w:hAnsi="Times New Roman" w:cs="Times New Roman"/>
          <w:b/>
          <w:sz w:val="24"/>
        </w:rPr>
      </w:pPr>
    </w:p>
    <w:p w14:paraId="3A70B0B8" w14:textId="77777777" w:rsidR="006E1D94" w:rsidRDefault="006E1D94" w:rsidP="006E1D94">
      <w:pPr>
        <w:spacing w:line="360" w:lineRule="auto"/>
        <w:rPr>
          <w:rFonts w:ascii="Times New Roman" w:hAnsi="Times New Roman" w:cs="Times New Roman"/>
          <w:sz w:val="24"/>
        </w:rPr>
      </w:pPr>
    </w:p>
    <w:p w14:paraId="10385EEF" w14:textId="77777777" w:rsidR="006E1D94" w:rsidRPr="009850CD" w:rsidRDefault="006E1D94" w:rsidP="006E1D94">
      <w:pPr>
        <w:spacing w:line="360" w:lineRule="auto"/>
        <w:rPr>
          <w:rFonts w:ascii="Times New Roman" w:hAnsi="Times New Roman" w:cs="Times New Roman"/>
          <w:sz w:val="24"/>
        </w:rPr>
      </w:pPr>
    </w:p>
    <w:p w14:paraId="5D9EB35D" w14:textId="77777777" w:rsidR="006E1D94" w:rsidRPr="00534028" w:rsidRDefault="006E1D94" w:rsidP="006E1D94"/>
    <w:p w14:paraId="2C53EDFF" w14:textId="77777777" w:rsidR="006E1D94" w:rsidRPr="00EA2EA9" w:rsidRDefault="006E1D94" w:rsidP="006E1D94"/>
    <w:p w14:paraId="13FBC9F9" w14:textId="0FCF2509" w:rsidR="006E1D94" w:rsidRPr="00EC3D52" w:rsidRDefault="00E150B5" w:rsidP="006E1D94">
      <w:pPr>
        <w:pStyle w:val="Nadpis1"/>
        <w:spacing w:line="480" w:lineRule="auto"/>
        <w:jc w:val="both"/>
        <w:rPr>
          <w:rFonts w:ascii="Times New Roman" w:hAnsi="Times New Roman" w:cs="Times New Roman"/>
          <w:b/>
          <w:color w:val="000000" w:themeColor="text1"/>
        </w:rPr>
      </w:pPr>
      <w:bookmarkStart w:id="32" w:name="_Toc138147057"/>
      <w:r>
        <w:rPr>
          <w:rFonts w:ascii="Times New Roman" w:hAnsi="Times New Roman" w:cs="Times New Roman"/>
          <w:b/>
          <w:color w:val="000000" w:themeColor="text1"/>
        </w:rPr>
        <w:lastRenderedPageBreak/>
        <w:t>9</w:t>
      </w:r>
      <w:r w:rsidR="006E1D94">
        <w:rPr>
          <w:rFonts w:ascii="Times New Roman" w:hAnsi="Times New Roman" w:cs="Times New Roman"/>
          <w:b/>
          <w:color w:val="000000" w:themeColor="text1"/>
        </w:rPr>
        <w:t xml:space="preserve"> </w:t>
      </w:r>
      <w:r>
        <w:rPr>
          <w:rFonts w:ascii="Times New Roman" w:hAnsi="Times New Roman" w:cs="Times New Roman"/>
          <w:b/>
          <w:color w:val="000000" w:themeColor="text1"/>
        </w:rPr>
        <w:t>VÝSLEDKY</w:t>
      </w:r>
      <w:bookmarkEnd w:id="32"/>
    </w:p>
    <w:p w14:paraId="3D800C74" w14:textId="0CEC05AC" w:rsidR="006E1D94" w:rsidRDefault="00E150B5" w:rsidP="006E1D94">
      <w:pPr>
        <w:pStyle w:val="Nadpis2"/>
        <w:spacing w:line="480" w:lineRule="auto"/>
        <w:jc w:val="both"/>
        <w:rPr>
          <w:rFonts w:ascii="Times New Roman" w:hAnsi="Times New Roman" w:cs="Times New Roman"/>
          <w:b/>
          <w:color w:val="000000" w:themeColor="text1"/>
          <w:sz w:val="30"/>
          <w:szCs w:val="30"/>
        </w:rPr>
      </w:pPr>
      <w:bookmarkStart w:id="33" w:name="_Toc138147058"/>
      <w:r>
        <w:rPr>
          <w:rFonts w:ascii="Times New Roman" w:hAnsi="Times New Roman" w:cs="Times New Roman"/>
          <w:b/>
          <w:color w:val="000000" w:themeColor="text1"/>
          <w:sz w:val="30"/>
          <w:szCs w:val="30"/>
        </w:rPr>
        <w:t>9</w:t>
      </w:r>
      <w:r w:rsidR="006E1D94" w:rsidRPr="00EA378A">
        <w:rPr>
          <w:rFonts w:ascii="Times New Roman" w:hAnsi="Times New Roman" w:cs="Times New Roman"/>
          <w:b/>
          <w:color w:val="000000" w:themeColor="text1"/>
          <w:sz w:val="30"/>
          <w:szCs w:val="30"/>
        </w:rPr>
        <w:t xml:space="preserve">.1  </w:t>
      </w:r>
      <w:r w:rsidR="006E1D94">
        <w:rPr>
          <w:rFonts w:ascii="Times New Roman" w:hAnsi="Times New Roman" w:cs="Times New Roman"/>
          <w:b/>
          <w:color w:val="000000" w:themeColor="text1"/>
          <w:sz w:val="30"/>
          <w:szCs w:val="30"/>
        </w:rPr>
        <w:t>Ověření platnosti hypotéz</w:t>
      </w:r>
      <w:bookmarkEnd w:id="33"/>
    </w:p>
    <w:p w14:paraId="746AA46A" w14:textId="77777777" w:rsidR="006E1D94" w:rsidRPr="00EC3D52" w:rsidRDefault="006E1D94" w:rsidP="006E1D94">
      <w:pPr>
        <w:spacing w:line="360" w:lineRule="auto"/>
        <w:jc w:val="both"/>
        <w:rPr>
          <w:rFonts w:ascii="Times New Roman" w:hAnsi="Times New Roman" w:cs="Times New Roman"/>
          <w:b/>
          <w:i/>
          <w:sz w:val="24"/>
        </w:rPr>
      </w:pPr>
      <w:r w:rsidRPr="00EC3D52">
        <w:rPr>
          <w:rFonts w:ascii="Times New Roman" w:hAnsi="Times New Roman" w:cs="Times New Roman"/>
          <w:b/>
          <w:sz w:val="24"/>
        </w:rPr>
        <w:t xml:space="preserve">H1: </w:t>
      </w:r>
      <w:r w:rsidRPr="00EC3D52">
        <w:rPr>
          <w:rFonts w:ascii="Times New Roman" w:hAnsi="Times New Roman" w:cs="Times New Roman"/>
          <w:b/>
          <w:i/>
          <w:color w:val="000000" w:themeColor="text1"/>
          <w:sz w:val="24"/>
        </w:rPr>
        <w:t>Hráčky spokojené se svým tělem budou mít také vyšší sebehodnocení.</w:t>
      </w:r>
    </w:p>
    <w:p w14:paraId="3A327463"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ab/>
        <w:t>V rámci této hypotézy se budeme zabývat vztahem mezi spokojeností s vlastním tělem a globálním sebehodnocením, tedy tím, zda to jak jsou hráčky (ne)spokojené se svým tělem ovlivňuje také jejich globální sebehodnocení.</w:t>
      </w:r>
    </w:p>
    <w:p w14:paraId="3CA7D9CC"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ab/>
        <w:t xml:space="preserve">Spokojenost se svým tělem byla zjišťována pomocí dotazníku Body </w:t>
      </w:r>
      <w:proofErr w:type="spellStart"/>
      <w:r>
        <w:rPr>
          <w:rFonts w:ascii="Times New Roman" w:hAnsi="Times New Roman" w:cs="Times New Roman"/>
          <w:sz w:val="24"/>
        </w:rPr>
        <w:t>Cathexis</w:t>
      </w:r>
      <w:proofErr w:type="spellEnd"/>
      <w:r>
        <w:rPr>
          <w:rFonts w:ascii="Times New Roman" w:hAnsi="Times New Roman" w:cs="Times New Roman"/>
          <w:sz w:val="24"/>
        </w:rPr>
        <w:t xml:space="preserve"> </w:t>
      </w:r>
      <w:proofErr w:type="spellStart"/>
      <w:r>
        <w:rPr>
          <w:rFonts w:ascii="Times New Roman" w:hAnsi="Times New Roman" w:cs="Times New Roman"/>
          <w:sz w:val="24"/>
        </w:rPr>
        <w:t>Scale</w:t>
      </w:r>
      <w:proofErr w:type="spellEnd"/>
      <w:r>
        <w:rPr>
          <w:rFonts w:ascii="Times New Roman" w:hAnsi="Times New Roman" w:cs="Times New Roman"/>
          <w:sz w:val="24"/>
        </w:rPr>
        <w:t xml:space="preserve">. Hodnocení tohoto dotazníku je na škále 1 – 7 bodů, přičemž platí, že čím méně bodů hráčka získá, tím lepší je její tělová </w:t>
      </w:r>
      <w:proofErr w:type="spellStart"/>
      <w:r>
        <w:rPr>
          <w:rFonts w:ascii="Times New Roman" w:hAnsi="Times New Roman" w:cs="Times New Roman"/>
          <w:sz w:val="24"/>
        </w:rPr>
        <w:t>katexie</w:t>
      </w:r>
      <w:proofErr w:type="spellEnd"/>
      <w:r>
        <w:rPr>
          <w:rFonts w:ascii="Times New Roman" w:hAnsi="Times New Roman" w:cs="Times New Roman"/>
          <w:sz w:val="24"/>
        </w:rPr>
        <w:t>.</w:t>
      </w:r>
    </w:p>
    <w:p w14:paraId="0E5B4D2A"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sz w:val="24"/>
        </w:rPr>
        <w:tab/>
        <w:t>Pomocí Rosenbergovy škály sebehodnocení bylo měřeno celkové sebehodnocení, kde je možné dosáhnout minimálně 10 bodů a maximálně 40 bodů. Teoretický průměr je 25 bodů, na základě toho jsme vytvořili 2 kategorie: nízké sebehodnocení (10 – 25 bodů) a vysoké sebehodnocení (25 – 40 bodů). Zde platí, čím vyšší bude skóre, tím vyšší bude sebehodnocení.</w:t>
      </w:r>
    </w:p>
    <w:p w14:paraId="5FAC06DE" w14:textId="77777777" w:rsidR="006E1D94" w:rsidRDefault="006E1D94" w:rsidP="006E1D94">
      <w:pPr>
        <w:spacing w:line="360" w:lineRule="auto"/>
        <w:rPr>
          <w:rFonts w:ascii="Times New Roman" w:hAnsi="Times New Roman" w:cs="Times New Roman"/>
          <w:sz w:val="24"/>
        </w:rPr>
      </w:pPr>
    </w:p>
    <w:p w14:paraId="65905ED8" w14:textId="5AD6EC0A" w:rsidR="006E1D94" w:rsidRPr="00692C73" w:rsidRDefault="00235129" w:rsidP="006E1D94">
      <w:pPr>
        <w:spacing w:line="360" w:lineRule="auto"/>
        <w:rPr>
          <w:rFonts w:ascii="Times New Roman" w:hAnsi="Times New Roman" w:cs="Times New Roman"/>
          <w:b/>
          <w:sz w:val="24"/>
        </w:rPr>
      </w:pPr>
      <w:r>
        <w:rPr>
          <w:rFonts w:ascii="Times New Roman" w:hAnsi="Times New Roman" w:cs="Times New Roman"/>
          <w:b/>
          <w:sz w:val="24"/>
        </w:rPr>
        <w:t>Tabulka</w:t>
      </w:r>
      <w:r w:rsidR="006E1D94" w:rsidRPr="00820539">
        <w:rPr>
          <w:rFonts w:ascii="Times New Roman" w:hAnsi="Times New Roman" w:cs="Times New Roman"/>
          <w:b/>
          <w:sz w:val="24"/>
        </w:rPr>
        <w:t xml:space="preserve"> 4</w:t>
      </w:r>
      <w:r>
        <w:rPr>
          <w:rFonts w:ascii="Times New Roman" w:hAnsi="Times New Roman" w:cs="Times New Roman"/>
          <w:b/>
          <w:sz w:val="24"/>
        </w:rPr>
        <w:t>.</w:t>
      </w:r>
      <w:r w:rsidR="006E1D94" w:rsidRPr="00820539">
        <w:rPr>
          <w:rFonts w:ascii="Times New Roman" w:hAnsi="Times New Roman" w:cs="Times New Roman"/>
          <w:b/>
          <w:sz w:val="24"/>
        </w:rPr>
        <w:t xml:space="preserve"> Hodnocení tělesné spokojenosti BCS</w:t>
      </w:r>
    </w:p>
    <w:tbl>
      <w:tblPr>
        <w:tblStyle w:val="Mkatabulky"/>
        <w:tblW w:w="0" w:type="auto"/>
        <w:tblLook w:val="04A0" w:firstRow="1" w:lastRow="0" w:firstColumn="1" w:lastColumn="0" w:noHBand="0" w:noVBand="1"/>
      </w:tblPr>
      <w:tblGrid>
        <w:gridCol w:w="3020"/>
        <w:gridCol w:w="1510"/>
        <w:gridCol w:w="1510"/>
      </w:tblGrid>
      <w:tr w:rsidR="006E1D94" w:rsidRPr="00692C73" w14:paraId="1CD023DF" w14:textId="77777777" w:rsidTr="006E1D94">
        <w:trPr>
          <w:trHeight w:val="414"/>
        </w:trPr>
        <w:tc>
          <w:tcPr>
            <w:tcW w:w="3020" w:type="dxa"/>
            <w:vMerge w:val="restart"/>
            <w:tcBorders>
              <w:top w:val="double" w:sz="4" w:space="0" w:color="auto"/>
              <w:left w:val="double" w:sz="4" w:space="0" w:color="auto"/>
              <w:right w:val="single" w:sz="4" w:space="0" w:color="auto"/>
            </w:tcBorders>
          </w:tcPr>
          <w:p w14:paraId="6E936965" w14:textId="77777777" w:rsidR="006E1D94" w:rsidRPr="00360CCA" w:rsidRDefault="006E1D94" w:rsidP="006E1D94">
            <w:pPr>
              <w:spacing w:line="360" w:lineRule="auto"/>
              <w:jc w:val="center"/>
              <w:rPr>
                <w:rFonts w:ascii="Times New Roman" w:hAnsi="Times New Roman" w:cs="Times New Roman"/>
                <w:b/>
                <w:sz w:val="24"/>
              </w:rPr>
            </w:pPr>
            <w:r w:rsidRPr="00360CCA">
              <w:rPr>
                <w:rFonts w:ascii="Times New Roman" w:hAnsi="Times New Roman" w:cs="Times New Roman"/>
                <w:b/>
                <w:sz w:val="24"/>
              </w:rPr>
              <w:t>Hodnocení tělesné spokojenosti - průměr</w:t>
            </w:r>
          </w:p>
        </w:tc>
        <w:tc>
          <w:tcPr>
            <w:tcW w:w="3020" w:type="dxa"/>
            <w:gridSpan w:val="2"/>
            <w:tcBorders>
              <w:top w:val="double" w:sz="4" w:space="0" w:color="auto"/>
              <w:left w:val="single" w:sz="4" w:space="0" w:color="auto"/>
              <w:right w:val="double" w:sz="4" w:space="0" w:color="auto"/>
            </w:tcBorders>
          </w:tcPr>
          <w:p w14:paraId="283F3B3C" w14:textId="77777777" w:rsidR="006E1D94" w:rsidRPr="00360CCA" w:rsidRDefault="006E1D94" w:rsidP="006E1D94">
            <w:pPr>
              <w:spacing w:line="360" w:lineRule="auto"/>
              <w:jc w:val="center"/>
              <w:rPr>
                <w:rFonts w:ascii="Times New Roman" w:hAnsi="Times New Roman" w:cs="Times New Roman"/>
                <w:b/>
                <w:sz w:val="24"/>
              </w:rPr>
            </w:pPr>
            <w:r w:rsidRPr="00360CCA">
              <w:rPr>
                <w:rFonts w:ascii="Times New Roman" w:hAnsi="Times New Roman" w:cs="Times New Roman"/>
                <w:b/>
                <w:sz w:val="24"/>
              </w:rPr>
              <w:t>Hráčky</w:t>
            </w:r>
          </w:p>
        </w:tc>
      </w:tr>
      <w:tr w:rsidR="006E1D94" w:rsidRPr="00692C73" w14:paraId="5D26136D" w14:textId="77777777" w:rsidTr="006E1D94">
        <w:trPr>
          <w:trHeight w:val="414"/>
        </w:trPr>
        <w:tc>
          <w:tcPr>
            <w:tcW w:w="3020" w:type="dxa"/>
            <w:vMerge/>
            <w:tcBorders>
              <w:left w:val="double" w:sz="4" w:space="0" w:color="auto"/>
              <w:bottom w:val="single" w:sz="4" w:space="0" w:color="auto"/>
              <w:right w:val="single" w:sz="4" w:space="0" w:color="auto"/>
            </w:tcBorders>
          </w:tcPr>
          <w:p w14:paraId="77FCE8E4" w14:textId="77777777" w:rsidR="006E1D94" w:rsidRPr="00692C73" w:rsidRDefault="006E1D94" w:rsidP="006E1D94">
            <w:pPr>
              <w:spacing w:line="360" w:lineRule="auto"/>
              <w:rPr>
                <w:rFonts w:ascii="Times New Roman" w:hAnsi="Times New Roman" w:cs="Times New Roman"/>
                <w:b/>
                <w:sz w:val="24"/>
              </w:rPr>
            </w:pPr>
          </w:p>
        </w:tc>
        <w:tc>
          <w:tcPr>
            <w:tcW w:w="1510" w:type="dxa"/>
            <w:tcBorders>
              <w:top w:val="single" w:sz="4" w:space="0" w:color="auto"/>
              <w:left w:val="single" w:sz="4" w:space="0" w:color="auto"/>
              <w:bottom w:val="single" w:sz="4" w:space="0" w:color="auto"/>
            </w:tcBorders>
          </w:tcPr>
          <w:p w14:paraId="3C7F6C96" w14:textId="77777777" w:rsidR="006E1D94" w:rsidRPr="00692C73" w:rsidRDefault="006E1D94" w:rsidP="006E1D94">
            <w:pPr>
              <w:spacing w:line="360" w:lineRule="auto"/>
              <w:jc w:val="center"/>
              <w:rPr>
                <w:rFonts w:ascii="Times New Roman" w:hAnsi="Times New Roman" w:cs="Times New Roman"/>
                <w:b/>
                <w:sz w:val="24"/>
              </w:rPr>
            </w:pPr>
            <w:r w:rsidRPr="00692C73">
              <w:rPr>
                <w:rFonts w:ascii="Times New Roman" w:hAnsi="Times New Roman" w:cs="Times New Roman"/>
                <w:b/>
                <w:sz w:val="24"/>
              </w:rPr>
              <w:t>N</w:t>
            </w:r>
          </w:p>
        </w:tc>
        <w:tc>
          <w:tcPr>
            <w:tcW w:w="1510" w:type="dxa"/>
            <w:tcBorders>
              <w:top w:val="single" w:sz="4" w:space="0" w:color="auto"/>
              <w:bottom w:val="single" w:sz="4" w:space="0" w:color="auto"/>
              <w:right w:val="double" w:sz="4" w:space="0" w:color="auto"/>
            </w:tcBorders>
          </w:tcPr>
          <w:p w14:paraId="7F7596C6" w14:textId="77777777" w:rsidR="006E1D94" w:rsidRPr="00692C73" w:rsidRDefault="006E1D94" w:rsidP="006E1D94">
            <w:pPr>
              <w:spacing w:line="360" w:lineRule="auto"/>
              <w:jc w:val="center"/>
              <w:rPr>
                <w:rFonts w:ascii="Times New Roman" w:hAnsi="Times New Roman" w:cs="Times New Roman"/>
                <w:b/>
                <w:sz w:val="24"/>
              </w:rPr>
            </w:pPr>
            <w:r w:rsidRPr="00692C73">
              <w:rPr>
                <w:rFonts w:ascii="Times New Roman" w:hAnsi="Times New Roman" w:cs="Times New Roman"/>
                <w:b/>
                <w:sz w:val="24"/>
              </w:rPr>
              <w:t>%</w:t>
            </w:r>
          </w:p>
        </w:tc>
      </w:tr>
      <w:tr w:rsidR="006E1D94" w14:paraId="345179A7" w14:textId="77777777" w:rsidTr="006E1D94">
        <w:tc>
          <w:tcPr>
            <w:tcW w:w="3020" w:type="dxa"/>
            <w:tcBorders>
              <w:top w:val="single" w:sz="4" w:space="0" w:color="auto"/>
              <w:left w:val="double" w:sz="4" w:space="0" w:color="auto"/>
              <w:right w:val="single" w:sz="4" w:space="0" w:color="auto"/>
            </w:tcBorders>
          </w:tcPr>
          <w:p w14:paraId="18C43336"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1</w:t>
            </w:r>
          </w:p>
        </w:tc>
        <w:tc>
          <w:tcPr>
            <w:tcW w:w="1510" w:type="dxa"/>
            <w:tcBorders>
              <w:top w:val="single" w:sz="4" w:space="0" w:color="auto"/>
              <w:left w:val="single" w:sz="4" w:space="0" w:color="auto"/>
            </w:tcBorders>
          </w:tcPr>
          <w:p w14:paraId="39ED66B3"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w:t>
            </w:r>
          </w:p>
        </w:tc>
        <w:tc>
          <w:tcPr>
            <w:tcW w:w="1510" w:type="dxa"/>
            <w:tcBorders>
              <w:top w:val="single" w:sz="4" w:space="0" w:color="auto"/>
              <w:right w:val="double" w:sz="4" w:space="0" w:color="auto"/>
            </w:tcBorders>
          </w:tcPr>
          <w:p w14:paraId="6389B0D3"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0,00 %</w:t>
            </w:r>
          </w:p>
        </w:tc>
      </w:tr>
      <w:tr w:rsidR="006E1D94" w14:paraId="2475F711" w14:textId="77777777" w:rsidTr="006E1D94">
        <w:tc>
          <w:tcPr>
            <w:tcW w:w="3020" w:type="dxa"/>
            <w:tcBorders>
              <w:left w:val="double" w:sz="4" w:space="0" w:color="auto"/>
              <w:right w:val="single" w:sz="4" w:space="0" w:color="auto"/>
            </w:tcBorders>
          </w:tcPr>
          <w:p w14:paraId="34B4BDD5"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2</w:t>
            </w:r>
          </w:p>
        </w:tc>
        <w:tc>
          <w:tcPr>
            <w:tcW w:w="1510" w:type="dxa"/>
            <w:tcBorders>
              <w:left w:val="single" w:sz="4" w:space="0" w:color="auto"/>
            </w:tcBorders>
          </w:tcPr>
          <w:p w14:paraId="14E356C5"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4</w:t>
            </w:r>
          </w:p>
        </w:tc>
        <w:tc>
          <w:tcPr>
            <w:tcW w:w="1510" w:type="dxa"/>
            <w:tcBorders>
              <w:right w:val="double" w:sz="4" w:space="0" w:color="auto"/>
            </w:tcBorders>
          </w:tcPr>
          <w:p w14:paraId="7084747E"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25,00 %</w:t>
            </w:r>
          </w:p>
        </w:tc>
      </w:tr>
      <w:tr w:rsidR="006E1D94" w14:paraId="664F5B5E" w14:textId="77777777" w:rsidTr="006E1D94">
        <w:tc>
          <w:tcPr>
            <w:tcW w:w="3020" w:type="dxa"/>
            <w:tcBorders>
              <w:left w:val="double" w:sz="4" w:space="0" w:color="auto"/>
              <w:right w:val="single" w:sz="4" w:space="0" w:color="auto"/>
            </w:tcBorders>
          </w:tcPr>
          <w:p w14:paraId="5C94133A"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3</w:t>
            </w:r>
          </w:p>
        </w:tc>
        <w:tc>
          <w:tcPr>
            <w:tcW w:w="1510" w:type="dxa"/>
            <w:tcBorders>
              <w:left w:val="single" w:sz="4" w:space="0" w:color="auto"/>
            </w:tcBorders>
          </w:tcPr>
          <w:p w14:paraId="37B27FEC"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3</w:t>
            </w:r>
          </w:p>
        </w:tc>
        <w:tc>
          <w:tcPr>
            <w:tcW w:w="1510" w:type="dxa"/>
            <w:tcBorders>
              <w:right w:val="double" w:sz="4" w:space="0" w:color="auto"/>
            </w:tcBorders>
          </w:tcPr>
          <w:p w14:paraId="55E25122"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18,75 %</w:t>
            </w:r>
          </w:p>
        </w:tc>
      </w:tr>
      <w:tr w:rsidR="006E1D94" w14:paraId="5B02D4E2" w14:textId="77777777" w:rsidTr="006E1D94">
        <w:tc>
          <w:tcPr>
            <w:tcW w:w="3020" w:type="dxa"/>
            <w:tcBorders>
              <w:left w:val="double" w:sz="4" w:space="0" w:color="auto"/>
              <w:right w:val="single" w:sz="4" w:space="0" w:color="auto"/>
            </w:tcBorders>
          </w:tcPr>
          <w:p w14:paraId="0D711312"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4</w:t>
            </w:r>
          </w:p>
        </w:tc>
        <w:tc>
          <w:tcPr>
            <w:tcW w:w="1510" w:type="dxa"/>
            <w:tcBorders>
              <w:left w:val="single" w:sz="4" w:space="0" w:color="auto"/>
            </w:tcBorders>
          </w:tcPr>
          <w:p w14:paraId="45F55EEC"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9</w:t>
            </w:r>
          </w:p>
        </w:tc>
        <w:tc>
          <w:tcPr>
            <w:tcW w:w="1510" w:type="dxa"/>
            <w:tcBorders>
              <w:right w:val="double" w:sz="4" w:space="0" w:color="auto"/>
            </w:tcBorders>
          </w:tcPr>
          <w:p w14:paraId="71476537"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56,25 %</w:t>
            </w:r>
          </w:p>
        </w:tc>
      </w:tr>
      <w:tr w:rsidR="006E1D94" w14:paraId="6ACE328D" w14:textId="77777777" w:rsidTr="006E1D94">
        <w:tc>
          <w:tcPr>
            <w:tcW w:w="3020" w:type="dxa"/>
            <w:tcBorders>
              <w:left w:val="double" w:sz="4" w:space="0" w:color="auto"/>
              <w:right w:val="single" w:sz="4" w:space="0" w:color="auto"/>
            </w:tcBorders>
          </w:tcPr>
          <w:p w14:paraId="16ADBD24"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5</w:t>
            </w:r>
          </w:p>
        </w:tc>
        <w:tc>
          <w:tcPr>
            <w:tcW w:w="1510" w:type="dxa"/>
            <w:tcBorders>
              <w:left w:val="single" w:sz="4" w:space="0" w:color="auto"/>
            </w:tcBorders>
          </w:tcPr>
          <w:p w14:paraId="223DDC28"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w:t>
            </w:r>
          </w:p>
        </w:tc>
        <w:tc>
          <w:tcPr>
            <w:tcW w:w="1510" w:type="dxa"/>
            <w:tcBorders>
              <w:right w:val="double" w:sz="4" w:space="0" w:color="auto"/>
            </w:tcBorders>
          </w:tcPr>
          <w:p w14:paraId="3A33A859"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0,00 %</w:t>
            </w:r>
          </w:p>
        </w:tc>
      </w:tr>
      <w:tr w:rsidR="006E1D94" w14:paraId="03F12FD7" w14:textId="77777777" w:rsidTr="006E1D94">
        <w:tc>
          <w:tcPr>
            <w:tcW w:w="3020" w:type="dxa"/>
            <w:tcBorders>
              <w:left w:val="double" w:sz="4" w:space="0" w:color="auto"/>
              <w:right w:val="single" w:sz="4" w:space="0" w:color="auto"/>
            </w:tcBorders>
          </w:tcPr>
          <w:p w14:paraId="03762B5C"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6</w:t>
            </w:r>
          </w:p>
        </w:tc>
        <w:tc>
          <w:tcPr>
            <w:tcW w:w="1510" w:type="dxa"/>
            <w:tcBorders>
              <w:left w:val="single" w:sz="4" w:space="0" w:color="auto"/>
            </w:tcBorders>
          </w:tcPr>
          <w:p w14:paraId="676A1DB2"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w:t>
            </w:r>
          </w:p>
        </w:tc>
        <w:tc>
          <w:tcPr>
            <w:tcW w:w="1510" w:type="dxa"/>
            <w:tcBorders>
              <w:right w:val="double" w:sz="4" w:space="0" w:color="auto"/>
            </w:tcBorders>
          </w:tcPr>
          <w:p w14:paraId="6D02151F"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0,00%</w:t>
            </w:r>
          </w:p>
        </w:tc>
      </w:tr>
      <w:tr w:rsidR="006E1D94" w14:paraId="4F96F59E" w14:textId="77777777" w:rsidTr="006E1D94">
        <w:tc>
          <w:tcPr>
            <w:tcW w:w="3020" w:type="dxa"/>
            <w:tcBorders>
              <w:left w:val="double" w:sz="4" w:space="0" w:color="auto"/>
              <w:right w:val="single" w:sz="4" w:space="0" w:color="auto"/>
            </w:tcBorders>
          </w:tcPr>
          <w:p w14:paraId="56C4FC08"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7</w:t>
            </w:r>
          </w:p>
        </w:tc>
        <w:tc>
          <w:tcPr>
            <w:tcW w:w="1510" w:type="dxa"/>
            <w:tcBorders>
              <w:left w:val="single" w:sz="4" w:space="0" w:color="auto"/>
            </w:tcBorders>
          </w:tcPr>
          <w:p w14:paraId="5E05B032"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w:t>
            </w:r>
          </w:p>
        </w:tc>
        <w:tc>
          <w:tcPr>
            <w:tcW w:w="1510" w:type="dxa"/>
            <w:tcBorders>
              <w:right w:val="double" w:sz="4" w:space="0" w:color="auto"/>
            </w:tcBorders>
          </w:tcPr>
          <w:p w14:paraId="1B456095"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0,00%</w:t>
            </w:r>
          </w:p>
        </w:tc>
      </w:tr>
      <w:tr w:rsidR="006E1D94" w14:paraId="7214133E" w14:textId="77777777" w:rsidTr="006E1D94">
        <w:tc>
          <w:tcPr>
            <w:tcW w:w="3020" w:type="dxa"/>
            <w:tcBorders>
              <w:left w:val="double" w:sz="4" w:space="0" w:color="auto"/>
              <w:bottom w:val="double" w:sz="4" w:space="0" w:color="auto"/>
              <w:right w:val="single" w:sz="4" w:space="0" w:color="auto"/>
            </w:tcBorders>
          </w:tcPr>
          <w:p w14:paraId="6D597ECB" w14:textId="77777777" w:rsidR="006E1D94" w:rsidRPr="00692C73" w:rsidRDefault="006E1D94" w:rsidP="006E1D94">
            <w:pPr>
              <w:spacing w:line="360" w:lineRule="auto"/>
              <w:rPr>
                <w:rFonts w:ascii="Times New Roman" w:hAnsi="Times New Roman" w:cs="Times New Roman"/>
                <w:b/>
                <w:sz w:val="24"/>
              </w:rPr>
            </w:pPr>
            <w:r w:rsidRPr="00692C73">
              <w:rPr>
                <w:rFonts w:ascii="Times New Roman" w:hAnsi="Times New Roman" w:cs="Times New Roman"/>
                <w:b/>
                <w:sz w:val="24"/>
              </w:rPr>
              <w:t xml:space="preserve">Celkem </w:t>
            </w:r>
          </w:p>
        </w:tc>
        <w:tc>
          <w:tcPr>
            <w:tcW w:w="1510" w:type="dxa"/>
            <w:tcBorders>
              <w:left w:val="single" w:sz="4" w:space="0" w:color="auto"/>
              <w:bottom w:val="double" w:sz="4" w:space="0" w:color="auto"/>
            </w:tcBorders>
          </w:tcPr>
          <w:p w14:paraId="1D622E21"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16</w:t>
            </w:r>
          </w:p>
        </w:tc>
        <w:tc>
          <w:tcPr>
            <w:tcW w:w="1510" w:type="dxa"/>
            <w:tcBorders>
              <w:bottom w:val="double" w:sz="4" w:space="0" w:color="auto"/>
              <w:right w:val="double" w:sz="4" w:space="0" w:color="auto"/>
            </w:tcBorders>
          </w:tcPr>
          <w:p w14:paraId="5A906F8B"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100 %</w:t>
            </w:r>
          </w:p>
        </w:tc>
      </w:tr>
    </w:tbl>
    <w:p w14:paraId="07331302" w14:textId="77777777" w:rsidR="006E1D94" w:rsidRDefault="006E1D94" w:rsidP="006E1D94">
      <w:pPr>
        <w:spacing w:line="360" w:lineRule="auto"/>
        <w:rPr>
          <w:rFonts w:ascii="Times New Roman" w:hAnsi="Times New Roman" w:cs="Times New Roman"/>
          <w:sz w:val="24"/>
        </w:rPr>
      </w:pPr>
    </w:p>
    <w:p w14:paraId="4D6CF357" w14:textId="77777777" w:rsidR="006E1D94" w:rsidRDefault="006E1D94" w:rsidP="006E1D94">
      <w:pPr>
        <w:spacing w:line="360" w:lineRule="auto"/>
        <w:rPr>
          <w:rFonts w:ascii="Times New Roman" w:hAnsi="Times New Roman" w:cs="Times New Roman"/>
          <w:sz w:val="24"/>
        </w:rPr>
      </w:pPr>
    </w:p>
    <w:p w14:paraId="67C0329C" w14:textId="77777777" w:rsidR="006E1D94" w:rsidRDefault="006E1D94" w:rsidP="006E1D94">
      <w:pPr>
        <w:spacing w:line="360" w:lineRule="auto"/>
        <w:jc w:val="both"/>
        <w:rPr>
          <w:rFonts w:ascii="Times New Roman" w:hAnsi="Times New Roman" w:cs="Times New Roman"/>
          <w:b/>
          <w:sz w:val="24"/>
        </w:rPr>
      </w:pPr>
    </w:p>
    <w:p w14:paraId="53627AFD" w14:textId="07A5EF43" w:rsidR="006E1D94" w:rsidRDefault="00235129" w:rsidP="006E1D94">
      <w:pPr>
        <w:spacing w:line="360" w:lineRule="auto"/>
        <w:jc w:val="both"/>
        <w:rPr>
          <w:rFonts w:ascii="Times New Roman" w:hAnsi="Times New Roman" w:cs="Times New Roman"/>
          <w:sz w:val="24"/>
        </w:rPr>
      </w:pPr>
      <w:r>
        <w:rPr>
          <w:rFonts w:ascii="Times New Roman" w:hAnsi="Times New Roman" w:cs="Times New Roman"/>
          <w:sz w:val="24"/>
        </w:rPr>
        <w:lastRenderedPageBreak/>
        <w:tab/>
        <w:t xml:space="preserve">Výsledky v tabulce </w:t>
      </w:r>
      <w:r w:rsidR="006E1D94">
        <w:rPr>
          <w:rFonts w:ascii="Times New Roman" w:hAnsi="Times New Roman" w:cs="Times New Roman"/>
          <w:sz w:val="24"/>
        </w:rPr>
        <w:t>4 nám ukazují, že 9 hráč</w:t>
      </w:r>
      <w:r w:rsidR="00346221">
        <w:rPr>
          <w:rFonts w:ascii="Times New Roman" w:hAnsi="Times New Roman" w:cs="Times New Roman"/>
          <w:sz w:val="24"/>
        </w:rPr>
        <w:t>ek (56,25 %) dosáhlo v testu</w:t>
      </w:r>
      <w:r w:rsidR="006E1D94">
        <w:rPr>
          <w:rFonts w:ascii="Times New Roman" w:hAnsi="Times New Roman" w:cs="Times New Roman"/>
          <w:sz w:val="24"/>
        </w:rPr>
        <w:t xml:space="preserve"> BCS průměrně 4 body. Nejméně (%) pak průměrně 1, 6 a 7 bodů. Průměrná spokojenost u hráček byla v intervalu 3,3 bodů.</w:t>
      </w:r>
    </w:p>
    <w:p w14:paraId="04152078" w14:textId="429F4DC1" w:rsidR="006E1D94" w:rsidRPr="00360CCA" w:rsidRDefault="00235129" w:rsidP="006E1D94">
      <w:pPr>
        <w:spacing w:line="360" w:lineRule="auto"/>
        <w:rPr>
          <w:rFonts w:ascii="Times New Roman" w:hAnsi="Times New Roman" w:cs="Times New Roman"/>
          <w:b/>
          <w:sz w:val="24"/>
        </w:rPr>
      </w:pPr>
      <w:r>
        <w:rPr>
          <w:rFonts w:ascii="Times New Roman" w:hAnsi="Times New Roman" w:cs="Times New Roman"/>
          <w:b/>
          <w:sz w:val="24"/>
        </w:rPr>
        <w:t xml:space="preserve">Tabulka </w:t>
      </w:r>
      <w:r w:rsidR="006E1D94" w:rsidRPr="00360CCA">
        <w:rPr>
          <w:rFonts w:ascii="Times New Roman" w:hAnsi="Times New Roman" w:cs="Times New Roman"/>
          <w:b/>
          <w:sz w:val="24"/>
        </w:rPr>
        <w:t>5</w:t>
      </w:r>
      <w:r>
        <w:rPr>
          <w:rFonts w:ascii="Times New Roman" w:hAnsi="Times New Roman" w:cs="Times New Roman"/>
          <w:b/>
          <w:sz w:val="24"/>
        </w:rPr>
        <w:t>.</w:t>
      </w:r>
      <w:r w:rsidR="006E1D94" w:rsidRPr="00360CCA">
        <w:rPr>
          <w:rFonts w:ascii="Times New Roman" w:hAnsi="Times New Roman" w:cs="Times New Roman"/>
          <w:b/>
          <w:sz w:val="24"/>
        </w:rPr>
        <w:t xml:space="preserve"> Rosenbergova škála sebehodnocení</w:t>
      </w: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20"/>
        <w:gridCol w:w="1510"/>
        <w:gridCol w:w="1510"/>
      </w:tblGrid>
      <w:tr w:rsidR="006E1D94" w14:paraId="28757559" w14:textId="77777777" w:rsidTr="006E1D94">
        <w:tc>
          <w:tcPr>
            <w:tcW w:w="3020" w:type="dxa"/>
            <w:vMerge w:val="restart"/>
          </w:tcPr>
          <w:p w14:paraId="398B45EE" w14:textId="77777777" w:rsidR="006E1D94" w:rsidRDefault="006E1D94" w:rsidP="006E1D94">
            <w:pPr>
              <w:spacing w:line="360" w:lineRule="auto"/>
              <w:rPr>
                <w:rFonts w:ascii="Times New Roman" w:hAnsi="Times New Roman" w:cs="Times New Roman"/>
                <w:sz w:val="24"/>
              </w:rPr>
            </w:pPr>
          </w:p>
        </w:tc>
        <w:tc>
          <w:tcPr>
            <w:tcW w:w="3020" w:type="dxa"/>
            <w:gridSpan w:val="2"/>
          </w:tcPr>
          <w:p w14:paraId="2F0686FD" w14:textId="77777777" w:rsidR="006E1D94" w:rsidRPr="00820539" w:rsidRDefault="006E1D94" w:rsidP="006E1D94">
            <w:pPr>
              <w:spacing w:line="360" w:lineRule="auto"/>
              <w:jc w:val="center"/>
              <w:rPr>
                <w:rFonts w:ascii="Times New Roman" w:hAnsi="Times New Roman" w:cs="Times New Roman"/>
                <w:b/>
                <w:sz w:val="24"/>
              </w:rPr>
            </w:pPr>
            <w:r w:rsidRPr="00820539">
              <w:rPr>
                <w:rFonts w:ascii="Times New Roman" w:hAnsi="Times New Roman" w:cs="Times New Roman"/>
                <w:b/>
                <w:sz w:val="24"/>
              </w:rPr>
              <w:t>Hráčky</w:t>
            </w:r>
          </w:p>
        </w:tc>
      </w:tr>
      <w:tr w:rsidR="006E1D94" w14:paraId="3F22CE29" w14:textId="77777777" w:rsidTr="006E1D94">
        <w:tc>
          <w:tcPr>
            <w:tcW w:w="3020" w:type="dxa"/>
            <w:vMerge/>
          </w:tcPr>
          <w:p w14:paraId="3D239E37" w14:textId="77777777" w:rsidR="006E1D94" w:rsidRDefault="006E1D94" w:rsidP="006E1D94">
            <w:pPr>
              <w:spacing w:line="360" w:lineRule="auto"/>
              <w:rPr>
                <w:rFonts w:ascii="Times New Roman" w:hAnsi="Times New Roman" w:cs="Times New Roman"/>
                <w:sz w:val="24"/>
              </w:rPr>
            </w:pPr>
          </w:p>
        </w:tc>
        <w:tc>
          <w:tcPr>
            <w:tcW w:w="1510" w:type="dxa"/>
          </w:tcPr>
          <w:p w14:paraId="1A797761" w14:textId="77777777" w:rsidR="006E1D94" w:rsidRPr="00820539" w:rsidRDefault="006E1D94" w:rsidP="006E1D94">
            <w:pPr>
              <w:spacing w:line="360" w:lineRule="auto"/>
              <w:jc w:val="center"/>
              <w:rPr>
                <w:rFonts w:ascii="Times New Roman" w:hAnsi="Times New Roman" w:cs="Times New Roman"/>
                <w:b/>
                <w:sz w:val="24"/>
              </w:rPr>
            </w:pPr>
            <w:r w:rsidRPr="00820539">
              <w:rPr>
                <w:rFonts w:ascii="Times New Roman" w:hAnsi="Times New Roman" w:cs="Times New Roman"/>
                <w:b/>
                <w:sz w:val="24"/>
              </w:rPr>
              <w:t>N</w:t>
            </w:r>
          </w:p>
        </w:tc>
        <w:tc>
          <w:tcPr>
            <w:tcW w:w="1510" w:type="dxa"/>
          </w:tcPr>
          <w:p w14:paraId="40E57E15" w14:textId="77777777" w:rsidR="006E1D94" w:rsidRPr="00820539" w:rsidRDefault="006E1D94" w:rsidP="006E1D94">
            <w:pPr>
              <w:spacing w:line="360" w:lineRule="auto"/>
              <w:jc w:val="center"/>
              <w:rPr>
                <w:rFonts w:ascii="Times New Roman" w:hAnsi="Times New Roman" w:cs="Times New Roman"/>
                <w:b/>
                <w:sz w:val="24"/>
              </w:rPr>
            </w:pPr>
            <w:r w:rsidRPr="00820539">
              <w:rPr>
                <w:rFonts w:ascii="Times New Roman" w:hAnsi="Times New Roman" w:cs="Times New Roman"/>
                <w:b/>
                <w:sz w:val="24"/>
              </w:rPr>
              <w:t>%</w:t>
            </w:r>
          </w:p>
        </w:tc>
      </w:tr>
      <w:tr w:rsidR="006E1D94" w14:paraId="550C6478" w14:textId="77777777" w:rsidTr="006E1D94">
        <w:tc>
          <w:tcPr>
            <w:tcW w:w="3020" w:type="dxa"/>
          </w:tcPr>
          <w:p w14:paraId="354BCF44" w14:textId="77777777" w:rsidR="006E1D94" w:rsidRPr="00820539" w:rsidRDefault="006E1D94" w:rsidP="006E1D94">
            <w:pPr>
              <w:spacing w:line="360" w:lineRule="auto"/>
              <w:rPr>
                <w:rFonts w:ascii="Times New Roman" w:hAnsi="Times New Roman" w:cs="Times New Roman"/>
                <w:b/>
                <w:sz w:val="24"/>
              </w:rPr>
            </w:pPr>
            <w:r w:rsidRPr="00820539">
              <w:rPr>
                <w:rFonts w:ascii="Times New Roman" w:hAnsi="Times New Roman" w:cs="Times New Roman"/>
                <w:b/>
                <w:sz w:val="24"/>
              </w:rPr>
              <w:t>Nízké sebehodnocení</w:t>
            </w:r>
          </w:p>
        </w:tc>
        <w:tc>
          <w:tcPr>
            <w:tcW w:w="1510" w:type="dxa"/>
          </w:tcPr>
          <w:p w14:paraId="385B2B69"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5</w:t>
            </w:r>
          </w:p>
        </w:tc>
        <w:tc>
          <w:tcPr>
            <w:tcW w:w="1510" w:type="dxa"/>
          </w:tcPr>
          <w:p w14:paraId="1C9D2E78"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31,25 %</w:t>
            </w:r>
          </w:p>
        </w:tc>
      </w:tr>
      <w:tr w:rsidR="006E1D94" w14:paraId="32565571" w14:textId="77777777" w:rsidTr="006E1D94">
        <w:tc>
          <w:tcPr>
            <w:tcW w:w="3020" w:type="dxa"/>
          </w:tcPr>
          <w:p w14:paraId="5777363F" w14:textId="77777777" w:rsidR="006E1D94" w:rsidRPr="00820539" w:rsidRDefault="006E1D94" w:rsidP="006E1D94">
            <w:pPr>
              <w:spacing w:line="360" w:lineRule="auto"/>
              <w:rPr>
                <w:rFonts w:ascii="Times New Roman" w:hAnsi="Times New Roman" w:cs="Times New Roman"/>
                <w:b/>
                <w:sz w:val="24"/>
              </w:rPr>
            </w:pPr>
            <w:r w:rsidRPr="00820539">
              <w:rPr>
                <w:rFonts w:ascii="Times New Roman" w:hAnsi="Times New Roman" w:cs="Times New Roman"/>
                <w:b/>
                <w:sz w:val="24"/>
              </w:rPr>
              <w:t>Vysoké sebehodnocení</w:t>
            </w:r>
          </w:p>
        </w:tc>
        <w:tc>
          <w:tcPr>
            <w:tcW w:w="1510" w:type="dxa"/>
          </w:tcPr>
          <w:p w14:paraId="1368E2E2"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11</w:t>
            </w:r>
          </w:p>
        </w:tc>
        <w:tc>
          <w:tcPr>
            <w:tcW w:w="1510" w:type="dxa"/>
          </w:tcPr>
          <w:p w14:paraId="39D4C355"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68,75 %</w:t>
            </w:r>
          </w:p>
        </w:tc>
      </w:tr>
      <w:tr w:rsidR="006E1D94" w14:paraId="6E78565C" w14:textId="77777777" w:rsidTr="006E1D94">
        <w:tc>
          <w:tcPr>
            <w:tcW w:w="3020" w:type="dxa"/>
          </w:tcPr>
          <w:p w14:paraId="3518A76B" w14:textId="77777777" w:rsidR="006E1D94" w:rsidRPr="00820539" w:rsidRDefault="006E1D94" w:rsidP="006E1D94">
            <w:pPr>
              <w:spacing w:line="360" w:lineRule="auto"/>
              <w:rPr>
                <w:rFonts w:ascii="Times New Roman" w:hAnsi="Times New Roman" w:cs="Times New Roman"/>
                <w:b/>
                <w:sz w:val="24"/>
              </w:rPr>
            </w:pPr>
            <w:r w:rsidRPr="00820539">
              <w:rPr>
                <w:rFonts w:ascii="Times New Roman" w:hAnsi="Times New Roman" w:cs="Times New Roman"/>
                <w:b/>
                <w:sz w:val="24"/>
              </w:rPr>
              <w:t>Celkem</w:t>
            </w:r>
          </w:p>
        </w:tc>
        <w:tc>
          <w:tcPr>
            <w:tcW w:w="1510" w:type="dxa"/>
          </w:tcPr>
          <w:p w14:paraId="0DDB85C5"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16</w:t>
            </w:r>
          </w:p>
        </w:tc>
        <w:tc>
          <w:tcPr>
            <w:tcW w:w="1510" w:type="dxa"/>
          </w:tcPr>
          <w:p w14:paraId="39A79E80" w14:textId="77777777" w:rsidR="006E1D94" w:rsidRDefault="006E1D94" w:rsidP="006E1D94">
            <w:pPr>
              <w:spacing w:line="360" w:lineRule="auto"/>
              <w:jc w:val="center"/>
              <w:rPr>
                <w:rFonts w:ascii="Times New Roman" w:hAnsi="Times New Roman" w:cs="Times New Roman"/>
                <w:sz w:val="24"/>
              </w:rPr>
            </w:pPr>
            <w:r>
              <w:rPr>
                <w:rFonts w:ascii="Times New Roman" w:hAnsi="Times New Roman" w:cs="Times New Roman"/>
                <w:sz w:val="24"/>
              </w:rPr>
              <w:t>100 %</w:t>
            </w:r>
          </w:p>
        </w:tc>
      </w:tr>
    </w:tbl>
    <w:p w14:paraId="1995FAAA" w14:textId="77777777" w:rsidR="006E1D94" w:rsidRDefault="006E1D94" w:rsidP="006E1D94">
      <w:pPr>
        <w:spacing w:line="360" w:lineRule="auto"/>
        <w:rPr>
          <w:rFonts w:ascii="Times New Roman" w:hAnsi="Times New Roman" w:cs="Times New Roman"/>
          <w:sz w:val="24"/>
        </w:rPr>
      </w:pPr>
    </w:p>
    <w:p w14:paraId="29BE0D52" w14:textId="77777777" w:rsidR="006E1D94" w:rsidRDefault="006E1D94" w:rsidP="006E1D94">
      <w:pPr>
        <w:spacing w:line="360" w:lineRule="auto"/>
        <w:rPr>
          <w:rFonts w:ascii="Times New Roman" w:hAnsi="Times New Roman" w:cs="Times New Roman"/>
          <w:b/>
          <w:sz w:val="24"/>
        </w:rPr>
      </w:pPr>
      <w:r>
        <w:rPr>
          <w:rFonts w:ascii="Times New Roman" w:hAnsi="Times New Roman" w:cs="Times New Roman"/>
          <w:b/>
          <w:sz w:val="24"/>
        </w:rPr>
        <w:t>Graf 1:</w:t>
      </w:r>
      <w:r w:rsidRPr="00360CCA">
        <w:rPr>
          <w:rFonts w:ascii="Times New Roman" w:hAnsi="Times New Roman" w:cs="Times New Roman"/>
          <w:b/>
          <w:sz w:val="24"/>
        </w:rPr>
        <w:t xml:space="preserve"> Rosenbergova škála sebehodnocení</w:t>
      </w:r>
    </w:p>
    <w:p w14:paraId="7B11DA27" w14:textId="77777777" w:rsidR="006E1D94" w:rsidRDefault="006E1D94" w:rsidP="006E1D94">
      <w:pPr>
        <w:spacing w:line="360" w:lineRule="auto"/>
        <w:rPr>
          <w:rFonts w:ascii="Times New Roman" w:hAnsi="Times New Roman" w:cs="Times New Roman"/>
          <w:sz w:val="24"/>
        </w:rPr>
      </w:pPr>
      <w:r>
        <w:rPr>
          <w:noProof/>
          <w:lang w:eastAsia="cs-CZ"/>
        </w:rPr>
        <w:drawing>
          <wp:inline distT="0" distB="0" distL="0" distR="0" wp14:anchorId="481A33D9" wp14:editId="3043E12D">
            <wp:extent cx="45720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EB026D" w14:textId="17C97585" w:rsidR="006E1D94" w:rsidRDefault="00235129" w:rsidP="006E1D94">
      <w:pPr>
        <w:spacing w:line="360" w:lineRule="auto"/>
        <w:jc w:val="both"/>
        <w:rPr>
          <w:rFonts w:ascii="Times New Roman" w:hAnsi="Times New Roman" w:cs="Times New Roman"/>
          <w:sz w:val="24"/>
        </w:rPr>
      </w:pPr>
      <w:r>
        <w:rPr>
          <w:rFonts w:ascii="Times New Roman" w:hAnsi="Times New Roman" w:cs="Times New Roman"/>
          <w:sz w:val="24"/>
        </w:rPr>
        <w:tab/>
        <w:t>Výsledky v tabulce 5</w:t>
      </w:r>
      <w:r w:rsidR="006E1D94">
        <w:rPr>
          <w:rFonts w:ascii="Times New Roman" w:hAnsi="Times New Roman" w:cs="Times New Roman"/>
          <w:sz w:val="24"/>
        </w:rPr>
        <w:t xml:space="preserve"> nám ukazují, že nízkého sebehodnocení dosáhlo 5 hráček (31,25 %) a vysokého sebehodnocení dosáhlo 11 hráček (68,75%). Průměrná hodnota sebehodnocení byla u hráček 28,19 bodů.</w:t>
      </w:r>
    </w:p>
    <w:p w14:paraId="30C8FDF8" w14:textId="77777777" w:rsidR="006E1D94" w:rsidRDefault="006E1D94" w:rsidP="006E1D94">
      <w:pPr>
        <w:spacing w:line="360" w:lineRule="auto"/>
        <w:rPr>
          <w:rFonts w:ascii="Times New Roman" w:hAnsi="Times New Roman" w:cs="Times New Roman"/>
          <w:sz w:val="24"/>
        </w:rPr>
      </w:pPr>
    </w:p>
    <w:p w14:paraId="29C3DC00" w14:textId="77777777" w:rsidR="006E1D94" w:rsidRDefault="006E1D94" w:rsidP="006E1D94">
      <w:pPr>
        <w:spacing w:line="360" w:lineRule="auto"/>
        <w:rPr>
          <w:rFonts w:ascii="Times New Roman" w:hAnsi="Times New Roman" w:cs="Times New Roman"/>
          <w:sz w:val="24"/>
        </w:rPr>
      </w:pPr>
    </w:p>
    <w:p w14:paraId="59DBBBB9" w14:textId="77777777" w:rsidR="006E1D94" w:rsidRDefault="006E1D94" w:rsidP="006E1D94">
      <w:pPr>
        <w:spacing w:line="360" w:lineRule="auto"/>
        <w:rPr>
          <w:rFonts w:ascii="Times New Roman" w:hAnsi="Times New Roman" w:cs="Times New Roman"/>
          <w:sz w:val="24"/>
        </w:rPr>
      </w:pPr>
    </w:p>
    <w:p w14:paraId="5DBD8C3C" w14:textId="77777777" w:rsidR="006E1D94" w:rsidRDefault="006E1D94" w:rsidP="006E1D94">
      <w:pPr>
        <w:spacing w:line="360" w:lineRule="auto"/>
        <w:rPr>
          <w:rFonts w:ascii="Times New Roman" w:hAnsi="Times New Roman" w:cs="Times New Roman"/>
          <w:sz w:val="24"/>
        </w:rPr>
      </w:pPr>
    </w:p>
    <w:p w14:paraId="4BB9C671" w14:textId="77777777" w:rsidR="006E1D94" w:rsidRDefault="006E1D94" w:rsidP="006E1D94">
      <w:pPr>
        <w:spacing w:line="360" w:lineRule="auto"/>
        <w:rPr>
          <w:rFonts w:ascii="Times New Roman" w:hAnsi="Times New Roman" w:cs="Times New Roman"/>
          <w:sz w:val="24"/>
        </w:rPr>
      </w:pPr>
    </w:p>
    <w:p w14:paraId="30FEC56D" w14:textId="4632FB88" w:rsidR="006E1D94" w:rsidRDefault="00235129" w:rsidP="006E1D94">
      <w:pPr>
        <w:spacing w:line="360" w:lineRule="auto"/>
        <w:rPr>
          <w:rFonts w:ascii="Times New Roman" w:hAnsi="Times New Roman" w:cs="Times New Roman"/>
          <w:b/>
          <w:sz w:val="24"/>
        </w:rPr>
      </w:pPr>
      <w:r>
        <w:rPr>
          <w:rFonts w:ascii="Times New Roman" w:hAnsi="Times New Roman" w:cs="Times New Roman"/>
          <w:b/>
          <w:sz w:val="24"/>
        </w:rPr>
        <w:lastRenderedPageBreak/>
        <w:t>Tabulka 6.</w:t>
      </w:r>
      <w:r w:rsidR="006E1D94" w:rsidRPr="00327D50">
        <w:rPr>
          <w:rFonts w:ascii="Times New Roman" w:hAnsi="Times New Roman" w:cs="Times New Roman"/>
          <w:b/>
          <w:sz w:val="24"/>
        </w:rPr>
        <w:t xml:space="preserve"> Vztah mezi tělesnou spokojeností a sebehodnocením u hráček</w:t>
      </w:r>
    </w:p>
    <w:tbl>
      <w:tblPr>
        <w:tblStyle w:val="Mkatabulky"/>
        <w:tblW w:w="0" w:type="auto"/>
        <w:tblLook w:val="04A0" w:firstRow="1" w:lastRow="0" w:firstColumn="1" w:lastColumn="0" w:noHBand="0" w:noVBand="1"/>
      </w:tblPr>
      <w:tblGrid>
        <w:gridCol w:w="1506"/>
        <w:gridCol w:w="1506"/>
        <w:gridCol w:w="1507"/>
        <w:gridCol w:w="1507"/>
        <w:gridCol w:w="1508"/>
      </w:tblGrid>
      <w:tr w:rsidR="006E1D94" w14:paraId="6379C279" w14:textId="77777777" w:rsidTr="006E1D94">
        <w:tc>
          <w:tcPr>
            <w:tcW w:w="1506" w:type="dxa"/>
            <w:vMerge w:val="restart"/>
            <w:tcBorders>
              <w:top w:val="double" w:sz="4" w:space="0" w:color="auto"/>
              <w:left w:val="double" w:sz="4" w:space="0" w:color="auto"/>
            </w:tcBorders>
          </w:tcPr>
          <w:p w14:paraId="38E8C169" w14:textId="77777777" w:rsidR="006E1D94" w:rsidRDefault="006E1D94" w:rsidP="006E1D94">
            <w:pPr>
              <w:spacing w:line="360" w:lineRule="auto"/>
              <w:rPr>
                <w:rFonts w:ascii="Times New Roman" w:hAnsi="Times New Roman" w:cs="Times New Roman"/>
                <w:b/>
                <w:sz w:val="24"/>
              </w:rPr>
            </w:pPr>
          </w:p>
        </w:tc>
        <w:tc>
          <w:tcPr>
            <w:tcW w:w="1506" w:type="dxa"/>
            <w:vMerge w:val="restart"/>
            <w:tcBorders>
              <w:top w:val="double" w:sz="4" w:space="0" w:color="auto"/>
            </w:tcBorders>
          </w:tcPr>
          <w:p w14:paraId="5450B8AD" w14:textId="77777777" w:rsidR="006E1D94" w:rsidRDefault="006E1D94" w:rsidP="006E1D94">
            <w:pPr>
              <w:spacing w:line="360" w:lineRule="auto"/>
              <w:rPr>
                <w:rFonts w:ascii="Times New Roman" w:hAnsi="Times New Roman" w:cs="Times New Roman"/>
                <w:b/>
                <w:sz w:val="24"/>
              </w:rPr>
            </w:pPr>
          </w:p>
        </w:tc>
        <w:tc>
          <w:tcPr>
            <w:tcW w:w="3014" w:type="dxa"/>
            <w:gridSpan w:val="2"/>
            <w:tcBorders>
              <w:top w:val="double" w:sz="4" w:space="0" w:color="auto"/>
            </w:tcBorders>
          </w:tcPr>
          <w:p w14:paraId="37C9B564" w14:textId="77777777" w:rsidR="006E1D94" w:rsidRDefault="006E1D94" w:rsidP="006E1D94">
            <w:pPr>
              <w:spacing w:line="360" w:lineRule="auto"/>
              <w:jc w:val="center"/>
              <w:rPr>
                <w:rFonts w:ascii="Times New Roman" w:hAnsi="Times New Roman" w:cs="Times New Roman"/>
                <w:b/>
                <w:sz w:val="24"/>
              </w:rPr>
            </w:pPr>
            <w:r>
              <w:rPr>
                <w:rFonts w:ascii="Times New Roman" w:hAnsi="Times New Roman" w:cs="Times New Roman"/>
                <w:b/>
                <w:sz w:val="24"/>
              </w:rPr>
              <w:t>Sebehodnocení</w:t>
            </w:r>
          </w:p>
        </w:tc>
        <w:tc>
          <w:tcPr>
            <w:tcW w:w="1508" w:type="dxa"/>
            <w:vMerge w:val="restart"/>
            <w:tcBorders>
              <w:top w:val="double" w:sz="4" w:space="0" w:color="auto"/>
              <w:right w:val="double" w:sz="4" w:space="0" w:color="auto"/>
            </w:tcBorders>
          </w:tcPr>
          <w:p w14:paraId="5040906C" w14:textId="77777777" w:rsidR="006E1D94" w:rsidRDefault="006E1D94" w:rsidP="006E1D94">
            <w:pPr>
              <w:spacing w:line="360" w:lineRule="auto"/>
              <w:jc w:val="center"/>
              <w:rPr>
                <w:rFonts w:ascii="Times New Roman" w:hAnsi="Times New Roman" w:cs="Times New Roman"/>
                <w:b/>
                <w:sz w:val="24"/>
              </w:rPr>
            </w:pPr>
          </w:p>
          <w:p w14:paraId="57F169EE" w14:textId="77777777" w:rsidR="006E1D94" w:rsidRDefault="006E1D94" w:rsidP="006E1D94">
            <w:pPr>
              <w:spacing w:line="360" w:lineRule="auto"/>
              <w:jc w:val="center"/>
              <w:rPr>
                <w:rFonts w:ascii="Times New Roman" w:hAnsi="Times New Roman" w:cs="Times New Roman"/>
                <w:b/>
                <w:sz w:val="24"/>
              </w:rPr>
            </w:pPr>
            <w:r>
              <w:rPr>
                <w:rFonts w:ascii="Times New Roman" w:hAnsi="Times New Roman" w:cs="Times New Roman"/>
                <w:b/>
                <w:sz w:val="24"/>
              </w:rPr>
              <w:t>Celkem</w:t>
            </w:r>
          </w:p>
        </w:tc>
      </w:tr>
      <w:tr w:rsidR="006E1D94" w14:paraId="188054AA" w14:textId="77777777" w:rsidTr="006E1D94">
        <w:tc>
          <w:tcPr>
            <w:tcW w:w="1506" w:type="dxa"/>
            <w:vMerge/>
            <w:tcBorders>
              <w:left w:val="double" w:sz="4" w:space="0" w:color="auto"/>
            </w:tcBorders>
          </w:tcPr>
          <w:p w14:paraId="51269531" w14:textId="77777777" w:rsidR="006E1D94" w:rsidRDefault="006E1D94" w:rsidP="006E1D94">
            <w:pPr>
              <w:spacing w:line="360" w:lineRule="auto"/>
              <w:rPr>
                <w:rFonts w:ascii="Times New Roman" w:hAnsi="Times New Roman" w:cs="Times New Roman"/>
                <w:b/>
                <w:sz w:val="24"/>
              </w:rPr>
            </w:pPr>
          </w:p>
        </w:tc>
        <w:tc>
          <w:tcPr>
            <w:tcW w:w="1506" w:type="dxa"/>
            <w:vMerge/>
          </w:tcPr>
          <w:p w14:paraId="50364E98" w14:textId="77777777" w:rsidR="006E1D94" w:rsidRDefault="006E1D94" w:rsidP="006E1D94">
            <w:pPr>
              <w:spacing w:line="360" w:lineRule="auto"/>
              <w:rPr>
                <w:rFonts w:ascii="Times New Roman" w:hAnsi="Times New Roman" w:cs="Times New Roman"/>
                <w:b/>
                <w:sz w:val="24"/>
              </w:rPr>
            </w:pPr>
          </w:p>
        </w:tc>
        <w:tc>
          <w:tcPr>
            <w:tcW w:w="1507" w:type="dxa"/>
          </w:tcPr>
          <w:p w14:paraId="4E71F63C" w14:textId="77777777" w:rsidR="006E1D94" w:rsidRDefault="006E1D94" w:rsidP="006E1D94">
            <w:pPr>
              <w:spacing w:line="360" w:lineRule="auto"/>
              <w:jc w:val="center"/>
              <w:rPr>
                <w:rFonts w:ascii="Times New Roman" w:hAnsi="Times New Roman" w:cs="Times New Roman"/>
                <w:b/>
                <w:sz w:val="24"/>
              </w:rPr>
            </w:pPr>
            <w:r>
              <w:rPr>
                <w:rFonts w:ascii="Times New Roman" w:hAnsi="Times New Roman" w:cs="Times New Roman"/>
                <w:b/>
                <w:sz w:val="24"/>
              </w:rPr>
              <w:t>Nízké</w:t>
            </w:r>
          </w:p>
        </w:tc>
        <w:tc>
          <w:tcPr>
            <w:tcW w:w="1507" w:type="dxa"/>
          </w:tcPr>
          <w:p w14:paraId="05002D8C" w14:textId="77777777" w:rsidR="006E1D94" w:rsidRDefault="006E1D94" w:rsidP="006E1D94">
            <w:pPr>
              <w:spacing w:line="360" w:lineRule="auto"/>
              <w:jc w:val="center"/>
              <w:rPr>
                <w:rFonts w:ascii="Times New Roman" w:hAnsi="Times New Roman" w:cs="Times New Roman"/>
                <w:b/>
                <w:sz w:val="24"/>
              </w:rPr>
            </w:pPr>
            <w:r>
              <w:rPr>
                <w:rFonts w:ascii="Times New Roman" w:hAnsi="Times New Roman" w:cs="Times New Roman"/>
                <w:b/>
                <w:sz w:val="24"/>
              </w:rPr>
              <w:t>Vysoké</w:t>
            </w:r>
          </w:p>
        </w:tc>
        <w:tc>
          <w:tcPr>
            <w:tcW w:w="1508" w:type="dxa"/>
            <w:vMerge/>
            <w:tcBorders>
              <w:right w:val="double" w:sz="4" w:space="0" w:color="auto"/>
            </w:tcBorders>
          </w:tcPr>
          <w:p w14:paraId="72E00DDA" w14:textId="77777777" w:rsidR="006E1D94" w:rsidRDefault="006E1D94" w:rsidP="006E1D94">
            <w:pPr>
              <w:spacing w:line="360" w:lineRule="auto"/>
              <w:jc w:val="center"/>
              <w:rPr>
                <w:rFonts w:ascii="Times New Roman" w:hAnsi="Times New Roman" w:cs="Times New Roman"/>
                <w:b/>
                <w:sz w:val="24"/>
              </w:rPr>
            </w:pPr>
          </w:p>
        </w:tc>
      </w:tr>
      <w:tr w:rsidR="006E1D94" w14:paraId="4AEBD399" w14:textId="77777777" w:rsidTr="006E1D94">
        <w:tc>
          <w:tcPr>
            <w:tcW w:w="1506" w:type="dxa"/>
            <w:vMerge w:val="restart"/>
            <w:tcBorders>
              <w:left w:val="double" w:sz="4" w:space="0" w:color="auto"/>
            </w:tcBorders>
          </w:tcPr>
          <w:p w14:paraId="0E3CC9F7" w14:textId="77777777" w:rsidR="006E1D94" w:rsidRDefault="006E1D94" w:rsidP="006E1D94">
            <w:pPr>
              <w:spacing w:line="360" w:lineRule="auto"/>
              <w:rPr>
                <w:rFonts w:ascii="Times New Roman" w:hAnsi="Times New Roman" w:cs="Times New Roman"/>
                <w:b/>
                <w:sz w:val="24"/>
              </w:rPr>
            </w:pPr>
          </w:p>
          <w:p w14:paraId="4D1CB1CA" w14:textId="77777777" w:rsidR="006E1D94" w:rsidRDefault="006E1D94" w:rsidP="006E1D94">
            <w:pPr>
              <w:spacing w:line="360" w:lineRule="auto"/>
              <w:rPr>
                <w:rFonts w:ascii="Times New Roman" w:hAnsi="Times New Roman" w:cs="Times New Roman"/>
                <w:b/>
                <w:sz w:val="24"/>
              </w:rPr>
            </w:pPr>
          </w:p>
          <w:p w14:paraId="60DD80E6" w14:textId="77777777" w:rsidR="006E1D94" w:rsidRDefault="006E1D94" w:rsidP="006E1D94">
            <w:pPr>
              <w:spacing w:line="360" w:lineRule="auto"/>
              <w:rPr>
                <w:rFonts w:ascii="Times New Roman" w:hAnsi="Times New Roman" w:cs="Times New Roman"/>
                <w:b/>
                <w:sz w:val="24"/>
              </w:rPr>
            </w:pPr>
            <w:r>
              <w:rPr>
                <w:rFonts w:ascii="Times New Roman" w:hAnsi="Times New Roman" w:cs="Times New Roman"/>
                <w:b/>
                <w:sz w:val="24"/>
              </w:rPr>
              <w:t>Body</w:t>
            </w:r>
          </w:p>
          <w:p w14:paraId="2CA6F4B0" w14:textId="77777777" w:rsidR="006E1D94" w:rsidRDefault="006E1D94" w:rsidP="006E1D94">
            <w:pPr>
              <w:spacing w:line="360" w:lineRule="auto"/>
              <w:rPr>
                <w:rFonts w:ascii="Times New Roman" w:hAnsi="Times New Roman" w:cs="Times New Roman"/>
                <w:b/>
                <w:sz w:val="24"/>
              </w:rPr>
            </w:pPr>
            <w:proofErr w:type="spellStart"/>
            <w:r>
              <w:rPr>
                <w:rFonts w:ascii="Times New Roman" w:hAnsi="Times New Roman" w:cs="Times New Roman"/>
                <w:b/>
                <w:sz w:val="24"/>
              </w:rPr>
              <w:t>Cathexis</w:t>
            </w:r>
            <w:proofErr w:type="spellEnd"/>
          </w:p>
          <w:p w14:paraId="1C05C474" w14:textId="77777777" w:rsidR="006E1D94" w:rsidRDefault="006E1D94" w:rsidP="006E1D94">
            <w:pPr>
              <w:spacing w:line="360" w:lineRule="auto"/>
              <w:rPr>
                <w:rFonts w:ascii="Times New Roman" w:hAnsi="Times New Roman" w:cs="Times New Roman"/>
                <w:b/>
                <w:sz w:val="24"/>
              </w:rPr>
            </w:pPr>
            <w:proofErr w:type="spellStart"/>
            <w:r>
              <w:rPr>
                <w:rFonts w:ascii="Times New Roman" w:hAnsi="Times New Roman" w:cs="Times New Roman"/>
                <w:b/>
                <w:sz w:val="24"/>
              </w:rPr>
              <w:t>Scale</w:t>
            </w:r>
            <w:proofErr w:type="spellEnd"/>
          </w:p>
        </w:tc>
        <w:tc>
          <w:tcPr>
            <w:tcW w:w="1506" w:type="dxa"/>
          </w:tcPr>
          <w:p w14:paraId="244E58AE" w14:textId="77777777" w:rsidR="006E1D94" w:rsidRPr="00FB3A51" w:rsidRDefault="006E1D94" w:rsidP="006E1D94">
            <w:pPr>
              <w:spacing w:line="360" w:lineRule="auto"/>
              <w:rPr>
                <w:rFonts w:ascii="Times New Roman" w:hAnsi="Times New Roman" w:cs="Times New Roman"/>
                <w:b/>
                <w:sz w:val="24"/>
              </w:rPr>
            </w:pPr>
            <w:r w:rsidRPr="00FB3A51">
              <w:rPr>
                <w:rFonts w:ascii="Times New Roman" w:hAnsi="Times New Roman" w:cs="Times New Roman"/>
                <w:b/>
                <w:sz w:val="24"/>
              </w:rPr>
              <w:t>1</w:t>
            </w:r>
          </w:p>
        </w:tc>
        <w:tc>
          <w:tcPr>
            <w:tcW w:w="1507" w:type="dxa"/>
          </w:tcPr>
          <w:p w14:paraId="6CACCA13"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7" w:type="dxa"/>
          </w:tcPr>
          <w:p w14:paraId="3BD123F4" w14:textId="77777777" w:rsidR="006E1D94" w:rsidRPr="00FB3A51" w:rsidRDefault="006E1D94" w:rsidP="006E1D94">
            <w:pPr>
              <w:spacing w:line="360" w:lineRule="auto"/>
              <w:rPr>
                <w:rFonts w:ascii="Times New Roman" w:hAnsi="Times New Roman" w:cs="Times New Roman"/>
                <w:sz w:val="24"/>
              </w:rPr>
            </w:pPr>
            <w:r>
              <w:rPr>
                <w:rFonts w:ascii="Times New Roman" w:hAnsi="Times New Roman" w:cs="Times New Roman"/>
                <w:sz w:val="24"/>
              </w:rPr>
              <w:t>0</w:t>
            </w:r>
          </w:p>
        </w:tc>
        <w:tc>
          <w:tcPr>
            <w:tcW w:w="1508" w:type="dxa"/>
            <w:tcBorders>
              <w:right w:val="double" w:sz="4" w:space="0" w:color="auto"/>
            </w:tcBorders>
          </w:tcPr>
          <w:p w14:paraId="615D1497" w14:textId="77777777" w:rsidR="006E1D94" w:rsidRPr="00FB3A51" w:rsidRDefault="006E1D94" w:rsidP="006E1D94">
            <w:pPr>
              <w:spacing w:line="360" w:lineRule="auto"/>
              <w:rPr>
                <w:rFonts w:ascii="Times New Roman" w:hAnsi="Times New Roman" w:cs="Times New Roman"/>
                <w:sz w:val="24"/>
              </w:rPr>
            </w:pPr>
            <w:r>
              <w:rPr>
                <w:rFonts w:ascii="Times New Roman" w:hAnsi="Times New Roman" w:cs="Times New Roman"/>
                <w:sz w:val="24"/>
              </w:rPr>
              <w:t>0</w:t>
            </w:r>
          </w:p>
        </w:tc>
      </w:tr>
      <w:tr w:rsidR="006E1D94" w14:paraId="15E0B2BA" w14:textId="77777777" w:rsidTr="006E1D94">
        <w:tc>
          <w:tcPr>
            <w:tcW w:w="1506" w:type="dxa"/>
            <w:vMerge/>
            <w:tcBorders>
              <w:left w:val="double" w:sz="4" w:space="0" w:color="auto"/>
            </w:tcBorders>
          </w:tcPr>
          <w:p w14:paraId="54218041" w14:textId="77777777" w:rsidR="006E1D94" w:rsidRDefault="006E1D94" w:rsidP="006E1D94">
            <w:pPr>
              <w:spacing w:line="360" w:lineRule="auto"/>
              <w:rPr>
                <w:rFonts w:ascii="Times New Roman" w:hAnsi="Times New Roman" w:cs="Times New Roman"/>
                <w:b/>
                <w:sz w:val="24"/>
              </w:rPr>
            </w:pPr>
          </w:p>
        </w:tc>
        <w:tc>
          <w:tcPr>
            <w:tcW w:w="1506" w:type="dxa"/>
          </w:tcPr>
          <w:p w14:paraId="24421821" w14:textId="77777777" w:rsidR="006E1D94" w:rsidRPr="00FB3A51" w:rsidRDefault="006E1D94" w:rsidP="006E1D94">
            <w:pPr>
              <w:spacing w:line="360" w:lineRule="auto"/>
              <w:rPr>
                <w:rFonts w:ascii="Times New Roman" w:hAnsi="Times New Roman" w:cs="Times New Roman"/>
                <w:b/>
                <w:sz w:val="24"/>
              </w:rPr>
            </w:pPr>
            <w:r w:rsidRPr="00FB3A51">
              <w:rPr>
                <w:rFonts w:ascii="Times New Roman" w:hAnsi="Times New Roman" w:cs="Times New Roman"/>
                <w:b/>
                <w:sz w:val="24"/>
              </w:rPr>
              <w:t>2</w:t>
            </w:r>
          </w:p>
        </w:tc>
        <w:tc>
          <w:tcPr>
            <w:tcW w:w="1507" w:type="dxa"/>
          </w:tcPr>
          <w:p w14:paraId="16A46DA7"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7" w:type="dxa"/>
          </w:tcPr>
          <w:p w14:paraId="3D0F53F8"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4</w:t>
            </w:r>
          </w:p>
        </w:tc>
        <w:tc>
          <w:tcPr>
            <w:tcW w:w="1508" w:type="dxa"/>
            <w:tcBorders>
              <w:right w:val="double" w:sz="4" w:space="0" w:color="auto"/>
            </w:tcBorders>
          </w:tcPr>
          <w:p w14:paraId="101522B2"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4</w:t>
            </w:r>
          </w:p>
        </w:tc>
      </w:tr>
      <w:tr w:rsidR="006E1D94" w14:paraId="31B02679" w14:textId="77777777" w:rsidTr="006E1D94">
        <w:tc>
          <w:tcPr>
            <w:tcW w:w="1506" w:type="dxa"/>
            <w:vMerge/>
            <w:tcBorders>
              <w:left w:val="double" w:sz="4" w:space="0" w:color="auto"/>
            </w:tcBorders>
          </w:tcPr>
          <w:p w14:paraId="6835358D" w14:textId="77777777" w:rsidR="006E1D94" w:rsidRDefault="006E1D94" w:rsidP="006E1D94">
            <w:pPr>
              <w:spacing w:line="360" w:lineRule="auto"/>
              <w:rPr>
                <w:rFonts w:ascii="Times New Roman" w:hAnsi="Times New Roman" w:cs="Times New Roman"/>
                <w:b/>
                <w:sz w:val="24"/>
              </w:rPr>
            </w:pPr>
          </w:p>
        </w:tc>
        <w:tc>
          <w:tcPr>
            <w:tcW w:w="1506" w:type="dxa"/>
          </w:tcPr>
          <w:p w14:paraId="5C5453F6" w14:textId="77777777" w:rsidR="006E1D94" w:rsidRPr="00FB3A51" w:rsidRDefault="006E1D94" w:rsidP="006E1D94">
            <w:pPr>
              <w:spacing w:line="360" w:lineRule="auto"/>
              <w:rPr>
                <w:rFonts w:ascii="Times New Roman" w:hAnsi="Times New Roman" w:cs="Times New Roman"/>
                <w:b/>
                <w:sz w:val="24"/>
              </w:rPr>
            </w:pPr>
            <w:r w:rsidRPr="00FB3A51">
              <w:rPr>
                <w:rFonts w:ascii="Times New Roman" w:hAnsi="Times New Roman" w:cs="Times New Roman"/>
                <w:b/>
                <w:sz w:val="24"/>
              </w:rPr>
              <w:t>3</w:t>
            </w:r>
          </w:p>
        </w:tc>
        <w:tc>
          <w:tcPr>
            <w:tcW w:w="1507" w:type="dxa"/>
          </w:tcPr>
          <w:p w14:paraId="2A25FA3B"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2</w:t>
            </w:r>
          </w:p>
        </w:tc>
        <w:tc>
          <w:tcPr>
            <w:tcW w:w="1507" w:type="dxa"/>
          </w:tcPr>
          <w:p w14:paraId="0DFD7890"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1</w:t>
            </w:r>
          </w:p>
        </w:tc>
        <w:tc>
          <w:tcPr>
            <w:tcW w:w="1508" w:type="dxa"/>
            <w:tcBorders>
              <w:right w:val="double" w:sz="4" w:space="0" w:color="auto"/>
            </w:tcBorders>
          </w:tcPr>
          <w:p w14:paraId="5006D898"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3</w:t>
            </w:r>
          </w:p>
        </w:tc>
      </w:tr>
      <w:tr w:rsidR="006E1D94" w14:paraId="10F57041" w14:textId="77777777" w:rsidTr="006E1D94">
        <w:tc>
          <w:tcPr>
            <w:tcW w:w="1506" w:type="dxa"/>
            <w:vMerge/>
            <w:tcBorders>
              <w:left w:val="double" w:sz="4" w:space="0" w:color="auto"/>
            </w:tcBorders>
          </w:tcPr>
          <w:p w14:paraId="4DC0AEF9" w14:textId="77777777" w:rsidR="006E1D94" w:rsidRDefault="006E1D94" w:rsidP="006E1D94">
            <w:pPr>
              <w:spacing w:line="360" w:lineRule="auto"/>
              <w:rPr>
                <w:rFonts w:ascii="Times New Roman" w:hAnsi="Times New Roman" w:cs="Times New Roman"/>
                <w:b/>
                <w:sz w:val="24"/>
              </w:rPr>
            </w:pPr>
          </w:p>
        </w:tc>
        <w:tc>
          <w:tcPr>
            <w:tcW w:w="1506" w:type="dxa"/>
          </w:tcPr>
          <w:p w14:paraId="74055714" w14:textId="77777777" w:rsidR="006E1D94" w:rsidRPr="00FB3A51" w:rsidRDefault="006E1D94" w:rsidP="006E1D94">
            <w:pPr>
              <w:spacing w:line="360" w:lineRule="auto"/>
              <w:rPr>
                <w:rFonts w:ascii="Times New Roman" w:hAnsi="Times New Roman" w:cs="Times New Roman"/>
                <w:b/>
                <w:sz w:val="24"/>
              </w:rPr>
            </w:pPr>
            <w:r w:rsidRPr="00FB3A51">
              <w:rPr>
                <w:rFonts w:ascii="Times New Roman" w:hAnsi="Times New Roman" w:cs="Times New Roman"/>
                <w:b/>
                <w:sz w:val="24"/>
              </w:rPr>
              <w:t>4</w:t>
            </w:r>
          </w:p>
        </w:tc>
        <w:tc>
          <w:tcPr>
            <w:tcW w:w="1507" w:type="dxa"/>
          </w:tcPr>
          <w:p w14:paraId="0BEA8531"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4</w:t>
            </w:r>
          </w:p>
        </w:tc>
        <w:tc>
          <w:tcPr>
            <w:tcW w:w="1507" w:type="dxa"/>
          </w:tcPr>
          <w:p w14:paraId="3F046412"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5</w:t>
            </w:r>
          </w:p>
        </w:tc>
        <w:tc>
          <w:tcPr>
            <w:tcW w:w="1508" w:type="dxa"/>
            <w:tcBorders>
              <w:right w:val="double" w:sz="4" w:space="0" w:color="auto"/>
            </w:tcBorders>
          </w:tcPr>
          <w:p w14:paraId="267FD404"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9</w:t>
            </w:r>
          </w:p>
        </w:tc>
      </w:tr>
      <w:tr w:rsidR="006E1D94" w14:paraId="5111100D" w14:textId="77777777" w:rsidTr="006E1D94">
        <w:tc>
          <w:tcPr>
            <w:tcW w:w="1506" w:type="dxa"/>
            <w:vMerge/>
            <w:tcBorders>
              <w:left w:val="double" w:sz="4" w:space="0" w:color="auto"/>
            </w:tcBorders>
          </w:tcPr>
          <w:p w14:paraId="32E01613" w14:textId="77777777" w:rsidR="006E1D94" w:rsidRDefault="006E1D94" w:rsidP="006E1D94">
            <w:pPr>
              <w:spacing w:line="360" w:lineRule="auto"/>
              <w:rPr>
                <w:rFonts w:ascii="Times New Roman" w:hAnsi="Times New Roman" w:cs="Times New Roman"/>
                <w:b/>
                <w:sz w:val="24"/>
              </w:rPr>
            </w:pPr>
          </w:p>
        </w:tc>
        <w:tc>
          <w:tcPr>
            <w:tcW w:w="1506" w:type="dxa"/>
          </w:tcPr>
          <w:p w14:paraId="59BBB409" w14:textId="77777777" w:rsidR="006E1D94" w:rsidRPr="00FB3A51" w:rsidRDefault="006E1D94" w:rsidP="006E1D94">
            <w:pPr>
              <w:spacing w:line="360" w:lineRule="auto"/>
              <w:rPr>
                <w:rFonts w:ascii="Times New Roman" w:hAnsi="Times New Roman" w:cs="Times New Roman"/>
                <w:b/>
                <w:sz w:val="24"/>
              </w:rPr>
            </w:pPr>
            <w:r w:rsidRPr="00FB3A51">
              <w:rPr>
                <w:rFonts w:ascii="Times New Roman" w:hAnsi="Times New Roman" w:cs="Times New Roman"/>
                <w:b/>
                <w:sz w:val="24"/>
              </w:rPr>
              <w:t>5</w:t>
            </w:r>
          </w:p>
        </w:tc>
        <w:tc>
          <w:tcPr>
            <w:tcW w:w="1507" w:type="dxa"/>
          </w:tcPr>
          <w:p w14:paraId="10F6B502"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7" w:type="dxa"/>
          </w:tcPr>
          <w:p w14:paraId="638ACB3E"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8" w:type="dxa"/>
            <w:tcBorders>
              <w:right w:val="double" w:sz="4" w:space="0" w:color="auto"/>
            </w:tcBorders>
          </w:tcPr>
          <w:p w14:paraId="5EA3E83B"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r>
      <w:tr w:rsidR="006E1D94" w14:paraId="53066F09" w14:textId="77777777" w:rsidTr="006E1D94">
        <w:tc>
          <w:tcPr>
            <w:tcW w:w="1506" w:type="dxa"/>
            <w:vMerge/>
            <w:tcBorders>
              <w:left w:val="double" w:sz="4" w:space="0" w:color="auto"/>
            </w:tcBorders>
          </w:tcPr>
          <w:p w14:paraId="16A19CCA" w14:textId="77777777" w:rsidR="006E1D94" w:rsidRDefault="006E1D94" w:rsidP="006E1D94">
            <w:pPr>
              <w:spacing w:line="360" w:lineRule="auto"/>
              <w:rPr>
                <w:rFonts w:ascii="Times New Roman" w:hAnsi="Times New Roman" w:cs="Times New Roman"/>
                <w:b/>
                <w:sz w:val="24"/>
              </w:rPr>
            </w:pPr>
          </w:p>
        </w:tc>
        <w:tc>
          <w:tcPr>
            <w:tcW w:w="1506" w:type="dxa"/>
          </w:tcPr>
          <w:p w14:paraId="5108B198" w14:textId="77777777" w:rsidR="006E1D94" w:rsidRPr="00FB3A51" w:rsidRDefault="006E1D94" w:rsidP="006E1D94">
            <w:pPr>
              <w:spacing w:line="360" w:lineRule="auto"/>
              <w:rPr>
                <w:rFonts w:ascii="Times New Roman" w:hAnsi="Times New Roman" w:cs="Times New Roman"/>
                <w:b/>
                <w:sz w:val="24"/>
              </w:rPr>
            </w:pPr>
            <w:r w:rsidRPr="00FB3A51">
              <w:rPr>
                <w:rFonts w:ascii="Times New Roman" w:hAnsi="Times New Roman" w:cs="Times New Roman"/>
                <w:b/>
                <w:sz w:val="24"/>
              </w:rPr>
              <w:t>6</w:t>
            </w:r>
          </w:p>
        </w:tc>
        <w:tc>
          <w:tcPr>
            <w:tcW w:w="1507" w:type="dxa"/>
          </w:tcPr>
          <w:p w14:paraId="5592079B"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7" w:type="dxa"/>
          </w:tcPr>
          <w:p w14:paraId="5E3ABB05"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8" w:type="dxa"/>
            <w:tcBorders>
              <w:right w:val="double" w:sz="4" w:space="0" w:color="auto"/>
            </w:tcBorders>
          </w:tcPr>
          <w:p w14:paraId="0E25965F"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r>
      <w:tr w:rsidR="006E1D94" w14:paraId="7C64D81D" w14:textId="77777777" w:rsidTr="006E1D94">
        <w:tc>
          <w:tcPr>
            <w:tcW w:w="1506" w:type="dxa"/>
            <w:vMerge/>
            <w:tcBorders>
              <w:left w:val="double" w:sz="4" w:space="0" w:color="auto"/>
              <w:bottom w:val="single" w:sz="4" w:space="0" w:color="auto"/>
            </w:tcBorders>
          </w:tcPr>
          <w:p w14:paraId="38DE92C6" w14:textId="77777777" w:rsidR="006E1D94" w:rsidRDefault="006E1D94" w:rsidP="006E1D94">
            <w:pPr>
              <w:spacing w:line="360" w:lineRule="auto"/>
              <w:rPr>
                <w:rFonts w:ascii="Times New Roman" w:hAnsi="Times New Roman" w:cs="Times New Roman"/>
                <w:b/>
                <w:sz w:val="24"/>
              </w:rPr>
            </w:pPr>
          </w:p>
        </w:tc>
        <w:tc>
          <w:tcPr>
            <w:tcW w:w="1506" w:type="dxa"/>
            <w:tcBorders>
              <w:bottom w:val="single" w:sz="4" w:space="0" w:color="auto"/>
            </w:tcBorders>
          </w:tcPr>
          <w:p w14:paraId="4DB17BFD" w14:textId="77777777" w:rsidR="006E1D94" w:rsidRPr="00FB3A51" w:rsidRDefault="006E1D94" w:rsidP="006E1D94">
            <w:pPr>
              <w:spacing w:line="360" w:lineRule="auto"/>
              <w:rPr>
                <w:rFonts w:ascii="Times New Roman" w:hAnsi="Times New Roman" w:cs="Times New Roman"/>
                <w:b/>
                <w:sz w:val="24"/>
              </w:rPr>
            </w:pPr>
            <w:r w:rsidRPr="00FB3A51">
              <w:rPr>
                <w:rFonts w:ascii="Times New Roman" w:hAnsi="Times New Roman" w:cs="Times New Roman"/>
                <w:b/>
                <w:sz w:val="24"/>
              </w:rPr>
              <w:t>7</w:t>
            </w:r>
          </w:p>
        </w:tc>
        <w:tc>
          <w:tcPr>
            <w:tcW w:w="1507" w:type="dxa"/>
            <w:tcBorders>
              <w:bottom w:val="single" w:sz="4" w:space="0" w:color="auto"/>
            </w:tcBorders>
          </w:tcPr>
          <w:p w14:paraId="2CEE6C62"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7" w:type="dxa"/>
            <w:tcBorders>
              <w:bottom w:val="single" w:sz="4" w:space="0" w:color="auto"/>
            </w:tcBorders>
          </w:tcPr>
          <w:p w14:paraId="51C0AC6A"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c>
          <w:tcPr>
            <w:tcW w:w="1508" w:type="dxa"/>
            <w:tcBorders>
              <w:bottom w:val="single" w:sz="4" w:space="0" w:color="auto"/>
              <w:right w:val="double" w:sz="4" w:space="0" w:color="auto"/>
            </w:tcBorders>
          </w:tcPr>
          <w:p w14:paraId="67A33CEA" w14:textId="77777777" w:rsidR="006E1D94" w:rsidRPr="00FB3A51" w:rsidRDefault="006E1D94" w:rsidP="006E1D94">
            <w:pPr>
              <w:spacing w:line="360" w:lineRule="auto"/>
              <w:rPr>
                <w:rFonts w:ascii="Times New Roman" w:hAnsi="Times New Roman" w:cs="Times New Roman"/>
                <w:sz w:val="24"/>
              </w:rPr>
            </w:pPr>
            <w:r w:rsidRPr="00FB3A51">
              <w:rPr>
                <w:rFonts w:ascii="Times New Roman" w:hAnsi="Times New Roman" w:cs="Times New Roman"/>
                <w:sz w:val="24"/>
              </w:rPr>
              <w:t>0</w:t>
            </w:r>
          </w:p>
        </w:tc>
      </w:tr>
      <w:tr w:rsidR="006E1D94" w14:paraId="755342C3" w14:textId="77777777" w:rsidTr="006E1D94">
        <w:tc>
          <w:tcPr>
            <w:tcW w:w="3012" w:type="dxa"/>
            <w:gridSpan w:val="2"/>
            <w:tcBorders>
              <w:top w:val="single" w:sz="4" w:space="0" w:color="auto"/>
              <w:left w:val="double" w:sz="4" w:space="0" w:color="auto"/>
              <w:bottom w:val="double" w:sz="4" w:space="0" w:color="auto"/>
            </w:tcBorders>
          </w:tcPr>
          <w:p w14:paraId="43C3BB15" w14:textId="77777777" w:rsidR="006E1D94" w:rsidRDefault="006E1D94" w:rsidP="006E1D94">
            <w:pPr>
              <w:spacing w:line="360" w:lineRule="auto"/>
              <w:jc w:val="center"/>
              <w:rPr>
                <w:rFonts w:ascii="Times New Roman" w:hAnsi="Times New Roman" w:cs="Times New Roman"/>
                <w:b/>
                <w:sz w:val="24"/>
              </w:rPr>
            </w:pPr>
            <w:r>
              <w:rPr>
                <w:rFonts w:ascii="Times New Roman" w:hAnsi="Times New Roman" w:cs="Times New Roman"/>
                <w:b/>
                <w:sz w:val="24"/>
              </w:rPr>
              <w:t>Celkem</w:t>
            </w:r>
          </w:p>
        </w:tc>
        <w:tc>
          <w:tcPr>
            <w:tcW w:w="1507" w:type="dxa"/>
            <w:tcBorders>
              <w:top w:val="single" w:sz="4" w:space="0" w:color="auto"/>
              <w:bottom w:val="double" w:sz="4" w:space="0" w:color="auto"/>
            </w:tcBorders>
          </w:tcPr>
          <w:p w14:paraId="46ECF9DB" w14:textId="77777777" w:rsidR="006E1D94" w:rsidRDefault="006E1D94" w:rsidP="006E1D94">
            <w:pPr>
              <w:spacing w:line="360" w:lineRule="auto"/>
              <w:rPr>
                <w:rFonts w:ascii="Times New Roman" w:hAnsi="Times New Roman" w:cs="Times New Roman"/>
                <w:b/>
                <w:sz w:val="24"/>
              </w:rPr>
            </w:pPr>
            <w:r>
              <w:rPr>
                <w:rFonts w:ascii="Times New Roman" w:hAnsi="Times New Roman" w:cs="Times New Roman"/>
                <w:b/>
                <w:sz w:val="24"/>
              </w:rPr>
              <w:t>6</w:t>
            </w:r>
          </w:p>
        </w:tc>
        <w:tc>
          <w:tcPr>
            <w:tcW w:w="1507" w:type="dxa"/>
            <w:tcBorders>
              <w:top w:val="single" w:sz="4" w:space="0" w:color="auto"/>
              <w:bottom w:val="double" w:sz="4" w:space="0" w:color="auto"/>
            </w:tcBorders>
          </w:tcPr>
          <w:p w14:paraId="0C3A2F9D" w14:textId="77777777" w:rsidR="006E1D94" w:rsidRDefault="006E1D94" w:rsidP="006E1D94">
            <w:pPr>
              <w:spacing w:line="360" w:lineRule="auto"/>
              <w:rPr>
                <w:rFonts w:ascii="Times New Roman" w:hAnsi="Times New Roman" w:cs="Times New Roman"/>
                <w:b/>
                <w:sz w:val="24"/>
              </w:rPr>
            </w:pPr>
            <w:r>
              <w:rPr>
                <w:rFonts w:ascii="Times New Roman" w:hAnsi="Times New Roman" w:cs="Times New Roman"/>
                <w:b/>
                <w:sz w:val="24"/>
              </w:rPr>
              <w:t>10</w:t>
            </w:r>
          </w:p>
        </w:tc>
        <w:tc>
          <w:tcPr>
            <w:tcW w:w="1508" w:type="dxa"/>
            <w:tcBorders>
              <w:top w:val="single" w:sz="4" w:space="0" w:color="auto"/>
              <w:bottom w:val="double" w:sz="4" w:space="0" w:color="auto"/>
              <w:right w:val="double" w:sz="4" w:space="0" w:color="auto"/>
            </w:tcBorders>
          </w:tcPr>
          <w:p w14:paraId="2F41407A" w14:textId="77777777" w:rsidR="006E1D94" w:rsidRDefault="006E1D94" w:rsidP="006E1D94">
            <w:pPr>
              <w:spacing w:line="360" w:lineRule="auto"/>
              <w:rPr>
                <w:rFonts w:ascii="Times New Roman" w:hAnsi="Times New Roman" w:cs="Times New Roman"/>
                <w:b/>
                <w:sz w:val="24"/>
              </w:rPr>
            </w:pPr>
            <w:r>
              <w:rPr>
                <w:rFonts w:ascii="Times New Roman" w:hAnsi="Times New Roman" w:cs="Times New Roman"/>
                <w:b/>
                <w:sz w:val="24"/>
              </w:rPr>
              <w:t>0</w:t>
            </w:r>
          </w:p>
        </w:tc>
      </w:tr>
    </w:tbl>
    <w:p w14:paraId="163526C2" w14:textId="77777777" w:rsidR="006E1D94" w:rsidRDefault="006E1D94" w:rsidP="006E1D94">
      <w:pPr>
        <w:spacing w:line="360" w:lineRule="auto"/>
        <w:rPr>
          <w:rFonts w:ascii="Times New Roman" w:hAnsi="Times New Roman" w:cs="Times New Roman"/>
          <w:b/>
          <w:sz w:val="24"/>
        </w:rPr>
      </w:pPr>
    </w:p>
    <w:p w14:paraId="101C93F5" w14:textId="77777777" w:rsidR="006E1D94" w:rsidRDefault="006E1D94" w:rsidP="006E1D94">
      <w:pPr>
        <w:spacing w:line="360" w:lineRule="auto"/>
        <w:rPr>
          <w:rFonts w:ascii="Times New Roman" w:hAnsi="Times New Roman" w:cs="Times New Roman"/>
          <w:b/>
          <w:sz w:val="24"/>
        </w:rPr>
      </w:pPr>
    </w:p>
    <w:p w14:paraId="3364C950" w14:textId="77777777" w:rsidR="006E1D94" w:rsidRDefault="006E1D94" w:rsidP="006E1D94">
      <w:pPr>
        <w:spacing w:line="360" w:lineRule="auto"/>
        <w:rPr>
          <w:rFonts w:ascii="Times New Roman" w:hAnsi="Times New Roman" w:cs="Times New Roman"/>
          <w:b/>
          <w:sz w:val="24"/>
        </w:rPr>
      </w:pPr>
      <w:r>
        <w:rPr>
          <w:rFonts w:ascii="Times New Roman" w:hAnsi="Times New Roman" w:cs="Times New Roman"/>
          <w:b/>
          <w:sz w:val="24"/>
        </w:rPr>
        <w:t xml:space="preserve">Graf 2: Vztah mezi tělesnou </w:t>
      </w:r>
      <w:r w:rsidRPr="00327D50">
        <w:rPr>
          <w:rFonts w:ascii="Times New Roman" w:hAnsi="Times New Roman" w:cs="Times New Roman"/>
          <w:b/>
          <w:sz w:val="24"/>
        </w:rPr>
        <w:t>spokojeností a sebehodnocením u hráček</w:t>
      </w:r>
    </w:p>
    <w:p w14:paraId="3C8BDB74" w14:textId="77777777" w:rsidR="006E1D94" w:rsidRDefault="006E1D94" w:rsidP="006E1D94">
      <w:pPr>
        <w:spacing w:line="360" w:lineRule="auto"/>
        <w:rPr>
          <w:rFonts w:ascii="Times New Roman" w:hAnsi="Times New Roman" w:cs="Times New Roman"/>
          <w:b/>
          <w:sz w:val="24"/>
        </w:rPr>
      </w:pPr>
      <w:r>
        <w:rPr>
          <w:noProof/>
          <w:lang w:eastAsia="cs-CZ"/>
        </w:rPr>
        <w:drawing>
          <wp:inline distT="0" distB="0" distL="0" distR="0" wp14:anchorId="372250EB" wp14:editId="3A870B7B">
            <wp:extent cx="4823460" cy="2743200"/>
            <wp:effectExtent l="0" t="0" r="1524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6EBF5D" w14:textId="06A0AB2A" w:rsidR="006E1D94" w:rsidRDefault="006E1D94" w:rsidP="006E1D94">
      <w:pPr>
        <w:spacing w:line="360" w:lineRule="auto"/>
        <w:rPr>
          <w:rFonts w:ascii="Times New Roman" w:hAnsi="Times New Roman" w:cs="Times New Roman"/>
          <w:sz w:val="24"/>
        </w:rPr>
      </w:pPr>
      <w:r>
        <w:rPr>
          <w:rFonts w:ascii="Times New Roman" w:hAnsi="Times New Roman" w:cs="Times New Roman"/>
          <w:b/>
          <w:sz w:val="24"/>
        </w:rPr>
        <w:tab/>
      </w:r>
      <w:r w:rsidR="00235129">
        <w:rPr>
          <w:rFonts w:ascii="Times New Roman" w:hAnsi="Times New Roman" w:cs="Times New Roman"/>
          <w:sz w:val="24"/>
        </w:rPr>
        <w:t xml:space="preserve">Z tabulky </w:t>
      </w:r>
      <w:r>
        <w:rPr>
          <w:rFonts w:ascii="Times New Roman" w:hAnsi="Times New Roman" w:cs="Times New Roman"/>
          <w:sz w:val="24"/>
        </w:rPr>
        <w:t xml:space="preserve">6 a grafu 2 je zřejmá silná závislost mezi výší Body </w:t>
      </w:r>
      <w:proofErr w:type="spellStart"/>
      <w:r>
        <w:rPr>
          <w:rFonts w:ascii="Times New Roman" w:hAnsi="Times New Roman" w:cs="Times New Roman"/>
          <w:sz w:val="24"/>
        </w:rPr>
        <w:t>Cathexis</w:t>
      </w:r>
      <w:proofErr w:type="spellEnd"/>
      <w:r>
        <w:rPr>
          <w:rFonts w:ascii="Times New Roman" w:hAnsi="Times New Roman" w:cs="Times New Roman"/>
          <w:sz w:val="24"/>
        </w:rPr>
        <w:t xml:space="preserve"> </w:t>
      </w:r>
      <w:proofErr w:type="spellStart"/>
      <w:r>
        <w:rPr>
          <w:rFonts w:ascii="Times New Roman" w:hAnsi="Times New Roman" w:cs="Times New Roman"/>
          <w:sz w:val="24"/>
        </w:rPr>
        <w:t>Scale</w:t>
      </w:r>
      <w:proofErr w:type="spellEnd"/>
      <w:r>
        <w:rPr>
          <w:rFonts w:ascii="Times New Roman" w:hAnsi="Times New Roman" w:cs="Times New Roman"/>
          <w:sz w:val="24"/>
        </w:rPr>
        <w:t xml:space="preserve"> a celkovým sebehodnocením hráček. Korelace mezi celkovým sebehodnocením hráček a spokojeností s tělesným vzhledem je r = </w:t>
      </w:r>
      <w:r>
        <w:rPr>
          <w:rFonts w:ascii="Times New Roman" w:hAnsi="Times New Roman" w:cs="Times New Roman"/>
          <w:sz w:val="24"/>
        </w:rPr>
        <w:sym w:font="Symbol" w:char="F02D"/>
      </w:r>
      <w:r>
        <w:rPr>
          <w:rFonts w:ascii="Times New Roman" w:hAnsi="Times New Roman" w:cs="Times New Roman"/>
          <w:sz w:val="24"/>
        </w:rPr>
        <w:t xml:space="preserve"> 0,66. Hypotéza se nám potvrdila.</w:t>
      </w:r>
    </w:p>
    <w:p w14:paraId="1FB044E7" w14:textId="77777777" w:rsidR="006E1D94" w:rsidRDefault="006E1D94" w:rsidP="006E1D94">
      <w:pPr>
        <w:spacing w:line="360" w:lineRule="auto"/>
        <w:rPr>
          <w:rFonts w:ascii="Times New Roman" w:hAnsi="Times New Roman" w:cs="Times New Roman"/>
          <w:sz w:val="24"/>
        </w:rPr>
      </w:pPr>
    </w:p>
    <w:p w14:paraId="48501DE5" w14:textId="77777777" w:rsidR="006E1D94" w:rsidRDefault="006E1D94" w:rsidP="006E1D94">
      <w:pPr>
        <w:spacing w:line="360" w:lineRule="auto"/>
        <w:rPr>
          <w:rFonts w:ascii="Times New Roman" w:hAnsi="Times New Roman" w:cs="Times New Roman"/>
          <w:sz w:val="24"/>
        </w:rPr>
      </w:pPr>
    </w:p>
    <w:p w14:paraId="4497BB13" w14:textId="77777777" w:rsidR="006E1D94" w:rsidRDefault="006E1D94" w:rsidP="006E1D94">
      <w:pPr>
        <w:spacing w:line="360" w:lineRule="auto"/>
        <w:jc w:val="both"/>
        <w:rPr>
          <w:rFonts w:ascii="Times New Roman" w:hAnsi="Times New Roman" w:cs="Times New Roman"/>
          <w:b/>
          <w:sz w:val="24"/>
        </w:rPr>
      </w:pPr>
      <w:r w:rsidRPr="00BB755B">
        <w:rPr>
          <w:rFonts w:ascii="Times New Roman" w:hAnsi="Times New Roman" w:cs="Times New Roman"/>
          <w:b/>
          <w:sz w:val="24"/>
        </w:rPr>
        <w:lastRenderedPageBreak/>
        <w:t>H2</w:t>
      </w:r>
      <w:r w:rsidRPr="006E5A59">
        <w:rPr>
          <w:rFonts w:ascii="Times New Roman" w:hAnsi="Times New Roman" w:cs="Times New Roman"/>
          <w:b/>
          <w:i/>
          <w:sz w:val="24"/>
        </w:rPr>
        <w:t>: Fyzická spokojenost hráček klesá s rostoucím BMI</w:t>
      </w:r>
      <w:r>
        <w:rPr>
          <w:rFonts w:ascii="Times New Roman" w:hAnsi="Times New Roman" w:cs="Times New Roman"/>
          <w:b/>
          <w:sz w:val="24"/>
        </w:rPr>
        <w:t>.</w:t>
      </w:r>
    </w:p>
    <w:p w14:paraId="0BF09C6D" w14:textId="77777777" w:rsidR="006E1D94" w:rsidRDefault="006E1D94" w:rsidP="006E1D94">
      <w:pPr>
        <w:spacing w:line="360" w:lineRule="auto"/>
        <w:jc w:val="both"/>
        <w:rPr>
          <w:rFonts w:ascii="Times New Roman" w:hAnsi="Times New Roman" w:cs="Times New Roman"/>
          <w:sz w:val="24"/>
        </w:rPr>
      </w:pPr>
      <w:r>
        <w:rPr>
          <w:rFonts w:ascii="Times New Roman" w:hAnsi="Times New Roman" w:cs="Times New Roman"/>
          <w:b/>
          <w:sz w:val="24"/>
        </w:rPr>
        <w:tab/>
      </w:r>
      <w:r w:rsidRPr="00B20740">
        <w:rPr>
          <w:rFonts w:ascii="Times New Roman" w:hAnsi="Times New Roman" w:cs="Times New Roman"/>
          <w:sz w:val="24"/>
        </w:rPr>
        <w:t xml:space="preserve">V této hypotéze se budeme zabývat vztahem mezi </w:t>
      </w:r>
      <w:r>
        <w:rPr>
          <w:rFonts w:ascii="Times New Roman" w:hAnsi="Times New Roman" w:cs="Times New Roman"/>
          <w:sz w:val="24"/>
        </w:rPr>
        <w:t xml:space="preserve">tělesnou spokojeností a indexem tělesné hmotnosti, tedy BMI. Tělesná spokojenost je měřena opět pomocí testu Body </w:t>
      </w:r>
      <w:proofErr w:type="spellStart"/>
      <w:r>
        <w:rPr>
          <w:rFonts w:ascii="Times New Roman" w:hAnsi="Times New Roman" w:cs="Times New Roman"/>
          <w:sz w:val="24"/>
        </w:rPr>
        <w:t>Cathexis</w:t>
      </w:r>
      <w:proofErr w:type="spellEnd"/>
      <w:r>
        <w:rPr>
          <w:rFonts w:ascii="Times New Roman" w:hAnsi="Times New Roman" w:cs="Times New Roman"/>
          <w:sz w:val="24"/>
        </w:rPr>
        <w:t xml:space="preserve"> </w:t>
      </w:r>
      <w:proofErr w:type="spellStart"/>
      <w:r>
        <w:rPr>
          <w:rFonts w:ascii="Times New Roman" w:hAnsi="Times New Roman" w:cs="Times New Roman"/>
          <w:sz w:val="24"/>
        </w:rPr>
        <w:t>Scale</w:t>
      </w:r>
      <w:proofErr w:type="spellEnd"/>
      <w:r>
        <w:rPr>
          <w:rFonts w:ascii="Times New Roman" w:hAnsi="Times New Roman" w:cs="Times New Roman"/>
          <w:sz w:val="24"/>
        </w:rPr>
        <w:t>. Index tělesné hmotnosti byl hodnocen dle rozmezí indexu do těchto kategorií:</w:t>
      </w:r>
    </w:p>
    <w:p w14:paraId="28ADB0E1" w14:textId="77777777" w:rsidR="006E1D94" w:rsidRDefault="006E1D94" w:rsidP="006E1D94">
      <w:pPr>
        <w:pStyle w:val="Odstavecseseznamem"/>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Podváha (BMI &lt; 18, 5)</w:t>
      </w:r>
    </w:p>
    <w:p w14:paraId="2A6772D1" w14:textId="77777777" w:rsidR="006E1D94" w:rsidRDefault="006E1D94" w:rsidP="006E1D94">
      <w:pPr>
        <w:pStyle w:val="Odstavecseseznamem"/>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Normální hmotnost (BMI 18,5 – 24,9)</w:t>
      </w:r>
    </w:p>
    <w:p w14:paraId="5DAC95EA" w14:textId="77777777" w:rsidR="006E1D94" w:rsidRDefault="006E1D94" w:rsidP="006E1D94">
      <w:pPr>
        <w:pStyle w:val="Odstavecseseznamem"/>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Nadváha a obezita (BMI  25 a více)</w:t>
      </w:r>
    </w:p>
    <w:p w14:paraId="4100119E" w14:textId="77777777" w:rsidR="006E1D94" w:rsidRDefault="006E1D94" w:rsidP="006E1D94">
      <w:pPr>
        <w:spacing w:line="360" w:lineRule="auto"/>
        <w:rPr>
          <w:rFonts w:ascii="Times New Roman" w:hAnsi="Times New Roman" w:cs="Times New Roman"/>
          <w:sz w:val="24"/>
        </w:rPr>
      </w:pPr>
    </w:p>
    <w:p w14:paraId="3AB0AB8C" w14:textId="77777777" w:rsidR="006E1D94" w:rsidRDefault="006E1D94" w:rsidP="006E1D94">
      <w:pPr>
        <w:spacing w:line="360" w:lineRule="auto"/>
        <w:rPr>
          <w:rFonts w:ascii="Times New Roman" w:hAnsi="Times New Roman" w:cs="Times New Roman"/>
          <w:b/>
          <w:sz w:val="24"/>
        </w:rPr>
      </w:pPr>
      <w:r>
        <w:rPr>
          <w:rFonts w:ascii="Times New Roman" w:hAnsi="Times New Roman" w:cs="Times New Roman"/>
          <w:b/>
          <w:sz w:val="24"/>
        </w:rPr>
        <w:t>Graf 3:</w:t>
      </w:r>
      <w:r w:rsidRPr="00ED5B84">
        <w:rPr>
          <w:rFonts w:ascii="Times New Roman" w:hAnsi="Times New Roman" w:cs="Times New Roman"/>
          <w:b/>
          <w:sz w:val="24"/>
        </w:rPr>
        <w:t xml:space="preserve"> Hodnota BMI hráček</w:t>
      </w:r>
    </w:p>
    <w:p w14:paraId="26B1E8D6" w14:textId="77777777" w:rsidR="006E1D94" w:rsidRPr="00EE1F33" w:rsidRDefault="006E1D94" w:rsidP="006E1D94">
      <w:pPr>
        <w:spacing w:line="360" w:lineRule="auto"/>
        <w:rPr>
          <w:rFonts w:ascii="Times New Roman" w:hAnsi="Times New Roman" w:cs="Times New Roman"/>
          <w:noProof/>
          <w:lang w:eastAsia="cs-CZ"/>
        </w:rPr>
      </w:pPr>
      <w:r>
        <w:rPr>
          <w:noProof/>
          <w:lang w:eastAsia="cs-CZ"/>
        </w:rPr>
        <w:drawing>
          <wp:inline distT="0" distB="0" distL="0" distR="0" wp14:anchorId="69D04BCB" wp14:editId="76F889FA">
            <wp:extent cx="4061460" cy="2743200"/>
            <wp:effectExtent l="0" t="0" r="1524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3E1E74" w14:textId="77777777" w:rsidR="006E1D94" w:rsidRDefault="006E1D94" w:rsidP="006E1D94">
      <w:pPr>
        <w:spacing w:line="360" w:lineRule="auto"/>
        <w:jc w:val="both"/>
        <w:rPr>
          <w:rFonts w:ascii="Times New Roman" w:hAnsi="Times New Roman" w:cs="Times New Roman"/>
          <w:noProof/>
          <w:color w:val="000000" w:themeColor="text1"/>
          <w:sz w:val="24"/>
          <w:lang w:eastAsia="cs-CZ"/>
        </w:rPr>
      </w:pPr>
      <w:r>
        <w:rPr>
          <w:noProof/>
          <w:lang w:eastAsia="cs-CZ"/>
        </w:rPr>
        <w:tab/>
      </w:r>
      <w:r>
        <w:rPr>
          <w:rFonts w:ascii="Times New Roman" w:hAnsi="Times New Roman" w:cs="Times New Roman"/>
          <w:noProof/>
          <w:color w:val="000000" w:themeColor="text1"/>
          <w:sz w:val="24"/>
          <w:lang w:eastAsia="cs-CZ"/>
        </w:rPr>
        <w:t xml:space="preserve">Z grafu 3 můžeme vyčíst, že nejvíce dívek 37,5 % mělo hodnotu BMI v inetrvalu 21 – 23. Shodně po 12,5% dívek se náchazelo v intervalu 18 – 19 a v intervalu 19 – 21. </w:t>
      </w:r>
    </w:p>
    <w:p w14:paraId="74231145" w14:textId="77777777" w:rsidR="006E1D94" w:rsidRDefault="006E1D94" w:rsidP="006E1D94">
      <w:pPr>
        <w:spacing w:line="360" w:lineRule="auto"/>
        <w:rPr>
          <w:rFonts w:ascii="Times New Roman" w:hAnsi="Times New Roman" w:cs="Times New Roman"/>
          <w:noProof/>
          <w:color w:val="000000" w:themeColor="text1"/>
          <w:sz w:val="24"/>
          <w:lang w:eastAsia="cs-CZ"/>
        </w:rPr>
      </w:pPr>
    </w:p>
    <w:p w14:paraId="005A68B3" w14:textId="77777777" w:rsidR="006E1D94" w:rsidRDefault="006E1D94" w:rsidP="006E1D94">
      <w:pPr>
        <w:spacing w:line="360" w:lineRule="auto"/>
        <w:rPr>
          <w:rFonts w:ascii="Times New Roman" w:hAnsi="Times New Roman" w:cs="Times New Roman"/>
          <w:noProof/>
          <w:color w:val="000000" w:themeColor="text1"/>
          <w:sz w:val="24"/>
          <w:lang w:eastAsia="cs-CZ"/>
        </w:rPr>
      </w:pPr>
    </w:p>
    <w:p w14:paraId="276F4C68" w14:textId="77777777" w:rsidR="006E1D94" w:rsidRDefault="006E1D94" w:rsidP="006E1D94">
      <w:pPr>
        <w:spacing w:line="360" w:lineRule="auto"/>
        <w:rPr>
          <w:rFonts w:ascii="Times New Roman" w:hAnsi="Times New Roman" w:cs="Times New Roman"/>
          <w:noProof/>
          <w:color w:val="000000" w:themeColor="text1"/>
          <w:sz w:val="24"/>
          <w:lang w:eastAsia="cs-CZ"/>
        </w:rPr>
      </w:pPr>
    </w:p>
    <w:p w14:paraId="73D30028" w14:textId="77777777" w:rsidR="006E1D94" w:rsidRDefault="006E1D94" w:rsidP="006E1D94">
      <w:pPr>
        <w:spacing w:line="360" w:lineRule="auto"/>
        <w:rPr>
          <w:rFonts w:ascii="Times New Roman" w:hAnsi="Times New Roman" w:cs="Times New Roman"/>
          <w:noProof/>
          <w:color w:val="000000" w:themeColor="text1"/>
          <w:sz w:val="24"/>
          <w:lang w:eastAsia="cs-CZ"/>
        </w:rPr>
      </w:pPr>
    </w:p>
    <w:p w14:paraId="00B9E69C" w14:textId="77777777" w:rsidR="006E1D94" w:rsidRDefault="006E1D94" w:rsidP="006E1D94">
      <w:pPr>
        <w:spacing w:line="360" w:lineRule="auto"/>
        <w:rPr>
          <w:rFonts w:ascii="Times New Roman" w:hAnsi="Times New Roman" w:cs="Times New Roman"/>
          <w:noProof/>
          <w:color w:val="000000" w:themeColor="text1"/>
          <w:sz w:val="24"/>
          <w:lang w:eastAsia="cs-CZ"/>
        </w:rPr>
      </w:pPr>
    </w:p>
    <w:p w14:paraId="76D0ADAF" w14:textId="77777777" w:rsidR="006E1D94" w:rsidRDefault="006E1D94" w:rsidP="006E1D94">
      <w:pPr>
        <w:spacing w:line="360" w:lineRule="auto"/>
        <w:rPr>
          <w:rFonts w:ascii="Times New Roman" w:hAnsi="Times New Roman" w:cs="Times New Roman"/>
          <w:noProof/>
          <w:color w:val="000000" w:themeColor="text1"/>
          <w:sz w:val="24"/>
          <w:lang w:eastAsia="cs-CZ"/>
        </w:rPr>
      </w:pPr>
    </w:p>
    <w:p w14:paraId="3EA40990" w14:textId="77777777" w:rsidR="006E1D94" w:rsidRDefault="006E1D94" w:rsidP="006E1D94">
      <w:pPr>
        <w:spacing w:line="360" w:lineRule="auto"/>
        <w:rPr>
          <w:rFonts w:ascii="Times New Roman" w:hAnsi="Times New Roman" w:cs="Times New Roman"/>
          <w:noProof/>
          <w:color w:val="000000" w:themeColor="text1"/>
          <w:sz w:val="24"/>
          <w:lang w:eastAsia="cs-CZ"/>
        </w:rPr>
      </w:pPr>
    </w:p>
    <w:p w14:paraId="360FA969" w14:textId="77777777" w:rsidR="006E1D94" w:rsidRPr="00222129" w:rsidRDefault="006E1D94" w:rsidP="006E1D94">
      <w:pPr>
        <w:spacing w:line="360" w:lineRule="auto"/>
        <w:rPr>
          <w:rFonts w:ascii="Times New Roman" w:hAnsi="Times New Roman" w:cs="Times New Roman"/>
          <w:b/>
          <w:noProof/>
          <w:color w:val="000000" w:themeColor="text1"/>
          <w:sz w:val="24"/>
          <w:lang w:eastAsia="cs-CZ"/>
        </w:rPr>
      </w:pPr>
      <w:r>
        <w:rPr>
          <w:rFonts w:ascii="Times New Roman" w:hAnsi="Times New Roman" w:cs="Times New Roman"/>
          <w:b/>
          <w:noProof/>
          <w:color w:val="000000" w:themeColor="text1"/>
          <w:sz w:val="24"/>
          <w:lang w:eastAsia="cs-CZ"/>
        </w:rPr>
        <w:lastRenderedPageBreak/>
        <w:t>Graf 4:</w:t>
      </w:r>
      <w:r w:rsidRPr="00222129">
        <w:rPr>
          <w:rFonts w:ascii="Times New Roman" w:hAnsi="Times New Roman" w:cs="Times New Roman"/>
          <w:b/>
          <w:noProof/>
          <w:color w:val="000000" w:themeColor="text1"/>
          <w:sz w:val="24"/>
          <w:lang w:eastAsia="cs-CZ"/>
        </w:rPr>
        <w:t xml:space="preserve"> Klasifikace hmotnosti BMI</w:t>
      </w:r>
    </w:p>
    <w:p w14:paraId="11E301A8" w14:textId="77777777" w:rsidR="006E1D94" w:rsidRDefault="006E1D94" w:rsidP="006E1D94">
      <w:pPr>
        <w:spacing w:line="360" w:lineRule="auto"/>
        <w:rPr>
          <w:noProof/>
          <w:lang w:eastAsia="cs-CZ"/>
        </w:rPr>
      </w:pPr>
      <w:r>
        <w:rPr>
          <w:noProof/>
          <w:lang w:eastAsia="cs-CZ"/>
        </w:rPr>
        <w:drawing>
          <wp:inline distT="0" distB="0" distL="0" distR="0" wp14:anchorId="37D236DA" wp14:editId="168F2CED">
            <wp:extent cx="4297680" cy="2743200"/>
            <wp:effectExtent l="0" t="0" r="762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C33BB5" w14:textId="77777777" w:rsidR="006E1D94" w:rsidRDefault="006E1D94" w:rsidP="006E1D94">
      <w:pPr>
        <w:spacing w:line="360" w:lineRule="auto"/>
        <w:rPr>
          <w:rFonts w:ascii="Times New Roman" w:hAnsi="Times New Roman" w:cs="Times New Roman"/>
          <w:noProof/>
          <w:sz w:val="24"/>
          <w:lang w:eastAsia="cs-CZ"/>
        </w:rPr>
      </w:pPr>
      <w:r>
        <w:rPr>
          <w:noProof/>
          <w:lang w:eastAsia="cs-CZ"/>
        </w:rPr>
        <w:tab/>
      </w:r>
      <w:r>
        <w:rPr>
          <w:rFonts w:ascii="Times New Roman" w:hAnsi="Times New Roman" w:cs="Times New Roman"/>
          <w:noProof/>
          <w:sz w:val="24"/>
          <w:lang w:eastAsia="cs-CZ"/>
        </w:rPr>
        <w:t>Graf 4 nám ukazuje, že 12 hráček (75,0 %) spadá do klasifikace normální hmotnosti, 1 hráčka (6,25 %) spadá do klasifikace podváhy a 3 hráčky (18,75 %) do klasifikace nadváhy.</w:t>
      </w:r>
    </w:p>
    <w:p w14:paraId="78D67900" w14:textId="77777777" w:rsidR="006E1D94" w:rsidRDefault="006E1D94" w:rsidP="006E1D94">
      <w:pPr>
        <w:spacing w:line="360" w:lineRule="auto"/>
        <w:rPr>
          <w:rFonts w:ascii="Times New Roman" w:hAnsi="Times New Roman" w:cs="Times New Roman"/>
          <w:noProof/>
          <w:sz w:val="24"/>
          <w:lang w:eastAsia="cs-CZ"/>
        </w:rPr>
      </w:pPr>
    </w:p>
    <w:p w14:paraId="56ECE491" w14:textId="1359B8A5" w:rsidR="006E1D94" w:rsidRDefault="00235129" w:rsidP="006E1D94">
      <w:pPr>
        <w:spacing w:line="360" w:lineRule="auto"/>
        <w:rPr>
          <w:rFonts w:ascii="Times New Roman" w:hAnsi="Times New Roman" w:cs="Times New Roman"/>
          <w:b/>
          <w:noProof/>
          <w:sz w:val="24"/>
          <w:lang w:eastAsia="cs-CZ"/>
        </w:rPr>
      </w:pPr>
      <w:r>
        <w:rPr>
          <w:rFonts w:ascii="Times New Roman" w:hAnsi="Times New Roman" w:cs="Times New Roman"/>
          <w:b/>
          <w:noProof/>
          <w:sz w:val="24"/>
          <w:lang w:eastAsia="cs-CZ"/>
        </w:rPr>
        <w:t xml:space="preserve">Tabulka </w:t>
      </w:r>
      <w:r w:rsidR="006E1D94" w:rsidRPr="005E732F">
        <w:rPr>
          <w:rFonts w:ascii="Times New Roman" w:hAnsi="Times New Roman" w:cs="Times New Roman"/>
          <w:b/>
          <w:noProof/>
          <w:sz w:val="24"/>
          <w:lang w:eastAsia="cs-CZ"/>
        </w:rPr>
        <w:t>7</w:t>
      </w:r>
      <w:r>
        <w:rPr>
          <w:rFonts w:ascii="Times New Roman" w:hAnsi="Times New Roman" w:cs="Times New Roman"/>
          <w:b/>
          <w:noProof/>
          <w:sz w:val="24"/>
          <w:lang w:eastAsia="cs-CZ"/>
        </w:rPr>
        <w:t>.</w:t>
      </w:r>
      <w:r w:rsidR="006E1D94" w:rsidRPr="005E732F">
        <w:rPr>
          <w:rFonts w:ascii="Times New Roman" w:hAnsi="Times New Roman" w:cs="Times New Roman"/>
          <w:b/>
          <w:noProof/>
          <w:sz w:val="24"/>
          <w:lang w:eastAsia="cs-CZ"/>
        </w:rPr>
        <w:t xml:space="preserve"> Vztah mezi tělesnou spokojeností a BMI u hráček </w:t>
      </w: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8"/>
        <w:gridCol w:w="1504"/>
        <w:gridCol w:w="1506"/>
        <w:gridCol w:w="1508"/>
        <w:gridCol w:w="1507"/>
        <w:gridCol w:w="1508"/>
      </w:tblGrid>
      <w:tr w:rsidR="006E1D94" w14:paraId="7617F848" w14:textId="77777777" w:rsidTr="006E1D94">
        <w:tc>
          <w:tcPr>
            <w:tcW w:w="3020" w:type="dxa"/>
            <w:gridSpan w:val="2"/>
            <w:vMerge w:val="restart"/>
          </w:tcPr>
          <w:p w14:paraId="59097A59" w14:textId="77777777" w:rsidR="006E1D94" w:rsidRDefault="006E1D94" w:rsidP="006E1D94">
            <w:pPr>
              <w:spacing w:line="360" w:lineRule="auto"/>
              <w:rPr>
                <w:rFonts w:ascii="Times New Roman" w:hAnsi="Times New Roman" w:cs="Times New Roman"/>
                <w:noProof/>
                <w:sz w:val="24"/>
                <w:lang w:eastAsia="cs-CZ"/>
              </w:rPr>
            </w:pPr>
          </w:p>
        </w:tc>
        <w:tc>
          <w:tcPr>
            <w:tcW w:w="4530" w:type="dxa"/>
            <w:gridSpan w:val="3"/>
          </w:tcPr>
          <w:p w14:paraId="5BA782D8" w14:textId="77777777" w:rsidR="006E1D94" w:rsidRPr="005E732F" w:rsidRDefault="006E1D94" w:rsidP="006E1D94">
            <w:pPr>
              <w:spacing w:line="360" w:lineRule="auto"/>
              <w:jc w:val="center"/>
              <w:rPr>
                <w:rFonts w:ascii="Times New Roman" w:hAnsi="Times New Roman" w:cs="Times New Roman"/>
                <w:b/>
                <w:noProof/>
                <w:sz w:val="24"/>
                <w:lang w:eastAsia="cs-CZ"/>
              </w:rPr>
            </w:pPr>
            <w:r w:rsidRPr="005E732F">
              <w:rPr>
                <w:rFonts w:ascii="Times New Roman" w:hAnsi="Times New Roman" w:cs="Times New Roman"/>
                <w:b/>
                <w:noProof/>
                <w:sz w:val="24"/>
                <w:lang w:eastAsia="cs-CZ"/>
              </w:rPr>
              <w:t>BMI</w:t>
            </w:r>
          </w:p>
        </w:tc>
        <w:tc>
          <w:tcPr>
            <w:tcW w:w="1511" w:type="dxa"/>
            <w:vMerge w:val="restart"/>
          </w:tcPr>
          <w:p w14:paraId="4453827E" w14:textId="77777777" w:rsidR="006E1D94" w:rsidRDefault="006E1D94" w:rsidP="006E1D94">
            <w:pPr>
              <w:spacing w:line="360" w:lineRule="auto"/>
              <w:rPr>
                <w:rFonts w:ascii="Times New Roman" w:hAnsi="Times New Roman" w:cs="Times New Roman"/>
                <w:b/>
                <w:noProof/>
                <w:sz w:val="24"/>
                <w:lang w:eastAsia="cs-CZ"/>
              </w:rPr>
            </w:pPr>
          </w:p>
          <w:p w14:paraId="52C1F670"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b/>
                <w:noProof/>
                <w:sz w:val="24"/>
                <w:lang w:eastAsia="cs-CZ"/>
              </w:rPr>
              <w:t>C</w:t>
            </w:r>
            <w:r w:rsidRPr="005E732F">
              <w:rPr>
                <w:rFonts w:ascii="Times New Roman" w:hAnsi="Times New Roman" w:cs="Times New Roman"/>
                <w:b/>
                <w:noProof/>
                <w:sz w:val="24"/>
                <w:lang w:eastAsia="cs-CZ"/>
              </w:rPr>
              <w:t>elkem</w:t>
            </w:r>
          </w:p>
        </w:tc>
      </w:tr>
      <w:tr w:rsidR="006E1D94" w14:paraId="085E0839" w14:textId="77777777" w:rsidTr="006E1D94">
        <w:tc>
          <w:tcPr>
            <w:tcW w:w="3020" w:type="dxa"/>
            <w:gridSpan w:val="2"/>
            <w:vMerge/>
          </w:tcPr>
          <w:p w14:paraId="109CDAF2" w14:textId="77777777" w:rsidR="006E1D94" w:rsidRDefault="006E1D94" w:rsidP="006E1D94">
            <w:pPr>
              <w:spacing w:line="360" w:lineRule="auto"/>
              <w:rPr>
                <w:rFonts w:ascii="Times New Roman" w:hAnsi="Times New Roman" w:cs="Times New Roman"/>
                <w:noProof/>
                <w:sz w:val="24"/>
                <w:lang w:eastAsia="cs-CZ"/>
              </w:rPr>
            </w:pPr>
          </w:p>
        </w:tc>
        <w:tc>
          <w:tcPr>
            <w:tcW w:w="1510" w:type="dxa"/>
          </w:tcPr>
          <w:p w14:paraId="6C8821E5"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Nízké</w:t>
            </w:r>
          </w:p>
        </w:tc>
        <w:tc>
          <w:tcPr>
            <w:tcW w:w="1510" w:type="dxa"/>
          </w:tcPr>
          <w:p w14:paraId="3D893FEF"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Normální</w:t>
            </w:r>
          </w:p>
        </w:tc>
        <w:tc>
          <w:tcPr>
            <w:tcW w:w="1510" w:type="dxa"/>
          </w:tcPr>
          <w:p w14:paraId="55668379" w14:textId="77777777" w:rsidR="006E1D94" w:rsidRPr="005E732F" w:rsidRDefault="006E1D94" w:rsidP="006E1D94">
            <w:pPr>
              <w:spacing w:line="360" w:lineRule="auto"/>
              <w:rPr>
                <w:rFonts w:ascii="Times New Roman" w:hAnsi="Times New Roman" w:cs="Times New Roman"/>
                <w:b/>
                <w:noProof/>
                <w:sz w:val="24"/>
                <w:lang w:eastAsia="cs-CZ"/>
              </w:rPr>
            </w:pPr>
            <w:r>
              <w:rPr>
                <w:rFonts w:ascii="Times New Roman" w:hAnsi="Times New Roman" w:cs="Times New Roman"/>
                <w:b/>
                <w:noProof/>
                <w:sz w:val="24"/>
                <w:lang w:eastAsia="cs-CZ"/>
              </w:rPr>
              <w:t>V</w:t>
            </w:r>
            <w:r w:rsidRPr="005E732F">
              <w:rPr>
                <w:rFonts w:ascii="Times New Roman" w:hAnsi="Times New Roman" w:cs="Times New Roman"/>
                <w:b/>
                <w:noProof/>
                <w:sz w:val="24"/>
                <w:lang w:eastAsia="cs-CZ"/>
              </w:rPr>
              <w:t>ysoké</w:t>
            </w:r>
          </w:p>
        </w:tc>
        <w:tc>
          <w:tcPr>
            <w:tcW w:w="1511" w:type="dxa"/>
            <w:vMerge/>
          </w:tcPr>
          <w:p w14:paraId="58CE9604" w14:textId="77777777" w:rsidR="006E1D94" w:rsidRPr="005E732F" w:rsidRDefault="006E1D94" w:rsidP="006E1D94">
            <w:pPr>
              <w:spacing w:line="360" w:lineRule="auto"/>
              <w:rPr>
                <w:rFonts w:ascii="Times New Roman" w:hAnsi="Times New Roman" w:cs="Times New Roman"/>
                <w:b/>
                <w:noProof/>
                <w:sz w:val="24"/>
                <w:lang w:eastAsia="cs-CZ"/>
              </w:rPr>
            </w:pPr>
          </w:p>
        </w:tc>
      </w:tr>
      <w:tr w:rsidR="006E1D94" w14:paraId="77E04759" w14:textId="77777777" w:rsidTr="006E1D94">
        <w:tc>
          <w:tcPr>
            <w:tcW w:w="1510" w:type="dxa"/>
            <w:vMerge w:val="restart"/>
          </w:tcPr>
          <w:p w14:paraId="1A6E3459" w14:textId="77777777" w:rsidR="006E1D94" w:rsidRPr="005E732F" w:rsidRDefault="006E1D94" w:rsidP="006E1D94">
            <w:pPr>
              <w:spacing w:line="360" w:lineRule="auto"/>
              <w:rPr>
                <w:rFonts w:ascii="Times New Roman" w:hAnsi="Times New Roman" w:cs="Times New Roman"/>
                <w:b/>
                <w:noProof/>
                <w:sz w:val="24"/>
                <w:lang w:eastAsia="cs-CZ"/>
              </w:rPr>
            </w:pPr>
          </w:p>
          <w:p w14:paraId="10DAF24F" w14:textId="77777777" w:rsidR="006E1D94" w:rsidRPr="005E732F" w:rsidRDefault="006E1D94" w:rsidP="006E1D94">
            <w:pPr>
              <w:spacing w:line="360" w:lineRule="auto"/>
              <w:rPr>
                <w:rFonts w:ascii="Times New Roman" w:hAnsi="Times New Roman" w:cs="Times New Roman"/>
                <w:b/>
                <w:noProof/>
                <w:sz w:val="24"/>
                <w:lang w:eastAsia="cs-CZ"/>
              </w:rPr>
            </w:pPr>
          </w:p>
          <w:p w14:paraId="3A8E681D"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 xml:space="preserve">Body </w:t>
            </w:r>
          </w:p>
          <w:p w14:paraId="043CE8D8"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Cathexis</w:t>
            </w:r>
          </w:p>
          <w:p w14:paraId="2FBD64CF"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Scale</w:t>
            </w:r>
          </w:p>
        </w:tc>
        <w:tc>
          <w:tcPr>
            <w:tcW w:w="1510" w:type="dxa"/>
          </w:tcPr>
          <w:p w14:paraId="0FD137D6"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1</w:t>
            </w:r>
          </w:p>
        </w:tc>
        <w:tc>
          <w:tcPr>
            <w:tcW w:w="1510" w:type="dxa"/>
          </w:tcPr>
          <w:p w14:paraId="6857D007"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0BD47ABB"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717517C5"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1" w:type="dxa"/>
          </w:tcPr>
          <w:p w14:paraId="341DD77B"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r>
      <w:tr w:rsidR="006E1D94" w14:paraId="5C02E76C" w14:textId="77777777" w:rsidTr="006E1D94">
        <w:tc>
          <w:tcPr>
            <w:tcW w:w="1510" w:type="dxa"/>
            <w:vMerge/>
          </w:tcPr>
          <w:p w14:paraId="721E0DFA" w14:textId="77777777" w:rsidR="006E1D94" w:rsidRPr="005E732F" w:rsidRDefault="006E1D94" w:rsidP="006E1D94">
            <w:pPr>
              <w:spacing w:line="360" w:lineRule="auto"/>
              <w:rPr>
                <w:rFonts w:ascii="Times New Roman" w:hAnsi="Times New Roman" w:cs="Times New Roman"/>
                <w:b/>
                <w:noProof/>
                <w:sz w:val="24"/>
                <w:lang w:eastAsia="cs-CZ"/>
              </w:rPr>
            </w:pPr>
          </w:p>
        </w:tc>
        <w:tc>
          <w:tcPr>
            <w:tcW w:w="1510" w:type="dxa"/>
          </w:tcPr>
          <w:p w14:paraId="060B1859"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2</w:t>
            </w:r>
          </w:p>
        </w:tc>
        <w:tc>
          <w:tcPr>
            <w:tcW w:w="1510" w:type="dxa"/>
          </w:tcPr>
          <w:p w14:paraId="72B1D0CA"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1</w:t>
            </w:r>
          </w:p>
        </w:tc>
        <w:tc>
          <w:tcPr>
            <w:tcW w:w="1510" w:type="dxa"/>
          </w:tcPr>
          <w:p w14:paraId="2AA3DA02"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3</w:t>
            </w:r>
          </w:p>
        </w:tc>
        <w:tc>
          <w:tcPr>
            <w:tcW w:w="1510" w:type="dxa"/>
          </w:tcPr>
          <w:p w14:paraId="6AEF45AE"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1" w:type="dxa"/>
          </w:tcPr>
          <w:p w14:paraId="785124EF"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4</w:t>
            </w:r>
          </w:p>
        </w:tc>
      </w:tr>
      <w:tr w:rsidR="006E1D94" w14:paraId="161728D9" w14:textId="77777777" w:rsidTr="006E1D94">
        <w:tc>
          <w:tcPr>
            <w:tcW w:w="1510" w:type="dxa"/>
            <w:vMerge/>
          </w:tcPr>
          <w:p w14:paraId="76750B26" w14:textId="77777777" w:rsidR="006E1D94" w:rsidRPr="005E732F" w:rsidRDefault="006E1D94" w:rsidP="006E1D94">
            <w:pPr>
              <w:spacing w:line="360" w:lineRule="auto"/>
              <w:rPr>
                <w:rFonts w:ascii="Times New Roman" w:hAnsi="Times New Roman" w:cs="Times New Roman"/>
                <w:b/>
                <w:noProof/>
                <w:sz w:val="24"/>
                <w:lang w:eastAsia="cs-CZ"/>
              </w:rPr>
            </w:pPr>
          </w:p>
        </w:tc>
        <w:tc>
          <w:tcPr>
            <w:tcW w:w="1510" w:type="dxa"/>
          </w:tcPr>
          <w:p w14:paraId="0339A6BF"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3</w:t>
            </w:r>
          </w:p>
        </w:tc>
        <w:tc>
          <w:tcPr>
            <w:tcW w:w="1510" w:type="dxa"/>
          </w:tcPr>
          <w:p w14:paraId="55BE9D44"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0CA4162C"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3</w:t>
            </w:r>
          </w:p>
        </w:tc>
        <w:tc>
          <w:tcPr>
            <w:tcW w:w="1510" w:type="dxa"/>
          </w:tcPr>
          <w:p w14:paraId="0DF33FA6"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1" w:type="dxa"/>
          </w:tcPr>
          <w:p w14:paraId="47DD767B"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3</w:t>
            </w:r>
          </w:p>
        </w:tc>
      </w:tr>
      <w:tr w:rsidR="006E1D94" w14:paraId="21F1B0F6" w14:textId="77777777" w:rsidTr="006E1D94">
        <w:tc>
          <w:tcPr>
            <w:tcW w:w="1510" w:type="dxa"/>
            <w:vMerge/>
          </w:tcPr>
          <w:p w14:paraId="1186D058" w14:textId="77777777" w:rsidR="006E1D94" w:rsidRPr="005E732F" w:rsidRDefault="006E1D94" w:rsidP="006E1D94">
            <w:pPr>
              <w:spacing w:line="360" w:lineRule="auto"/>
              <w:rPr>
                <w:rFonts w:ascii="Times New Roman" w:hAnsi="Times New Roman" w:cs="Times New Roman"/>
                <w:b/>
                <w:noProof/>
                <w:sz w:val="24"/>
                <w:lang w:eastAsia="cs-CZ"/>
              </w:rPr>
            </w:pPr>
          </w:p>
        </w:tc>
        <w:tc>
          <w:tcPr>
            <w:tcW w:w="1510" w:type="dxa"/>
          </w:tcPr>
          <w:p w14:paraId="7BF38CB1"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4</w:t>
            </w:r>
          </w:p>
        </w:tc>
        <w:tc>
          <w:tcPr>
            <w:tcW w:w="1510" w:type="dxa"/>
          </w:tcPr>
          <w:p w14:paraId="49696281"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6AF4C09C"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7</w:t>
            </w:r>
          </w:p>
        </w:tc>
        <w:tc>
          <w:tcPr>
            <w:tcW w:w="1510" w:type="dxa"/>
          </w:tcPr>
          <w:p w14:paraId="4A8E0108"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2</w:t>
            </w:r>
          </w:p>
        </w:tc>
        <w:tc>
          <w:tcPr>
            <w:tcW w:w="1511" w:type="dxa"/>
          </w:tcPr>
          <w:p w14:paraId="44CA5A29"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9</w:t>
            </w:r>
          </w:p>
        </w:tc>
      </w:tr>
      <w:tr w:rsidR="006E1D94" w14:paraId="137CB79A" w14:textId="77777777" w:rsidTr="006E1D94">
        <w:tc>
          <w:tcPr>
            <w:tcW w:w="1510" w:type="dxa"/>
            <w:vMerge/>
          </w:tcPr>
          <w:p w14:paraId="501E8D95" w14:textId="77777777" w:rsidR="006E1D94" w:rsidRPr="005E732F" w:rsidRDefault="006E1D94" w:rsidP="006E1D94">
            <w:pPr>
              <w:spacing w:line="360" w:lineRule="auto"/>
              <w:rPr>
                <w:rFonts w:ascii="Times New Roman" w:hAnsi="Times New Roman" w:cs="Times New Roman"/>
                <w:b/>
                <w:noProof/>
                <w:sz w:val="24"/>
                <w:lang w:eastAsia="cs-CZ"/>
              </w:rPr>
            </w:pPr>
          </w:p>
        </w:tc>
        <w:tc>
          <w:tcPr>
            <w:tcW w:w="1510" w:type="dxa"/>
          </w:tcPr>
          <w:p w14:paraId="3F2A5A28"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5</w:t>
            </w:r>
          </w:p>
        </w:tc>
        <w:tc>
          <w:tcPr>
            <w:tcW w:w="1510" w:type="dxa"/>
          </w:tcPr>
          <w:p w14:paraId="56D17FE1"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3E23C24A"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7CE16BC4"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1" w:type="dxa"/>
          </w:tcPr>
          <w:p w14:paraId="6EF04B11"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r>
      <w:tr w:rsidR="006E1D94" w14:paraId="425A37D1" w14:textId="77777777" w:rsidTr="006E1D94">
        <w:tc>
          <w:tcPr>
            <w:tcW w:w="1510" w:type="dxa"/>
            <w:vMerge/>
          </w:tcPr>
          <w:p w14:paraId="329C3C21" w14:textId="77777777" w:rsidR="006E1D94" w:rsidRPr="005E732F" w:rsidRDefault="006E1D94" w:rsidP="006E1D94">
            <w:pPr>
              <w:spacing w:line="360" w:lineRule="auto"/>
              <w:rPr>
                <w:rFonts w:ascii="Times New Roman" w:hAnsi="Times New Roman" w:cs="Times New Roman"/>
                <w:b/>
                <w:noProof/>
                <w:sz w:val="24"/>
                <w:lang w:eastAsia="cs-CZ"/>
              </w:rPr>
            </w:pPr>
          </w:p>
        </w:tc>
        <w:tc>
          <w:tcPr>
            <w:tcW w:w="1510" w:type="dxa"/>
          </w:tcPr>
          <w:p w14:paraId="2EBB85C5"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6</w:t>
            </w:r>
          </w:p>
        </w:tc>
        <w:tc>
          <w:tcPr>
            <w:tcW w:w="1510" w:type="dxa"/>
          </w:tcPr>
          <w:p w14:paraId="6B07B0DA"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211896AE"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475951E0"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1" w:type="dxa"/>
          </w:tcPr>
          <w:p w14:paraId="48A6CED9"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r>
      <w:tr w:rsidR="006E1D94" w14:paraId="5429F249" w14:textId="77777777" w:rsidTr="006E1D94">
        <w:tc>
          <w:tcPr>
            <w:tcW w:w="1510" w:type="dxa"/>
            <w:vMerge/>
          </w:tcPr>
          <w:p w14:paraId="1A1C36BA" w14:textId="77777777" w:rsidR="006E1D94" w:rsidRPr="005E732F" w:rsidRDefault="006E1D94" w:rsidP="006E1D94">
            <w:pPr>
              <w:spacing w:line="360" w:lineRule="auto"/>
              <w:rPr>
                <w:rFonts w:ascii="Times New Roman" w:hAnsi="Times New Roman" w:cs="Times New Roman"/>
                <w:b/>
                <w:noProof/>
                <w:sz w:val="24"/>
                <w:lang w:eastAsia="cs-CZ"/>
              </w:rPr>
            </w:pPr>
          </w:p>
        </w:tc>
        <w:tc>
          <w:tcPr>
            <w:tcW w:w="1510" w:type="dxa"/>
          </w:tcPr>
          <w:p w14:paraId="476C4354" w14:textId="77777777" w:rsidR="006E1D94" w:rsidRPr="005E732F" w:rsidRDefault="006E1D94" w:rsidP="006E1D94">
            <w:pPr>
              <w:spacing w:line="360" w:lineRule="auto"/>
              <w:rPr>
                <w:rFonts w:ascii="Times New Roman" w:hAnsi="Times New Roman" w:cs="Times New Roman"/>
                <w:b/>
                <w:noProof/>
                <w:sz w:val="24"/>
                <w:lang w:eastAsia="cs-CZ"/>
              </w:rPr>
            </w:pPr>
            <w:r w:rsidRPr="005E732F">
              <w:rPr>
                <w:rFonts w:ascii="Times New Roman" w:hAnsi="Times New Roman" w:cs="Times New Roman"/>
                <w:b/>
                <w:noProof/>
                <w:sz w:val="24"/>
                <w:lang w:eastAsia="cs-CZ"/>
              </w:rPr>
              <w:t>7</w:t>
            </w:r>
          </w:p>
        </w:tc>
        <w:tc>
          <w:tcPr>
            <w:tcW w:w="1510" w:type="dxa"/>
          </w:tcPr>
          <w:p w14:paraId="1F5FCB7A"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390DD89E"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0" w:type="dxa"/>
          </w:tcPr>
          <w:p w14:paraId="633C024F"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c>
          <w:tcPr>
            <w:tcW w:w="1511" w:type="dxa"/>
          </w:tcPr>
          <w:p w14:paraId="10317388"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0</w:t>
            </w:r>
          </w:p>
        </w:tc>
      </w:tr>
      <w:tr w:rsidR="006E1D94" w14:paraId="7C378F7F" w14:textId="77777777" w:rsidTr="006E1D94">
        <w:tc>
          <w:tcPr>
            <w:tcW w:w="3020" w:type="dxa"/>
            <w:gridSpan w:val="2"/>
          </w:tcPr>
          <w:p w14:paraId="6840B81A" w14:textId="77777777" w:rsidR="006E1D94" w:rsidRPr="005E732F" w:rsidRDefault="006E1D94" w:rsidP="006E1D94">
            <w:pPr>
              <w:spacing w:line="360" w:lineRule="auto"/>
              <w:jc w:val="center"/>
              <w:rPr>
                <w:rFonts w:ascii="Times New Roman" w:hAnsi="Times New Roman" w:cs="Times New Roman"/>
                <w:b/>
                <w:noProof/>
                <w:sz w:val="24"/>
                <w:lang w:eastAsia="cs-CZ"/>
              </w:rPr>
            </w:pPr>
            <w:r w:rsidRPr="005E732F">
              <w:rPr>
                <w:rFonts w:ascii="Times New Roman" w:hAnsi="Times New Roman" w:cs="Times New Roman"/>
                <w:b/>
                <w:noProof/>
                <w:sz w:val="24"/>
                <w:lang w:eastAsia="cs-CZ"/>
              </w:rPr>
              <w:t>Celkem</w:t>
            </w:r>
          </w:p>
        </w:tc>
        <w:tc>
          <w:tcPr>
            <w:tcW w:w="1510" w:type="dxa"/>
          </w:tcPr>
          <w:p w14:paraId="15E3B8A1"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1</w:t>
            </w:r>
          </w:p>
        </w:tc>
        <w:tc>
          <w:tcPr>
            <w:tcW w:w="1510" w:type="dxa"/>
          </w:tcPr>
          <w:p w14:paraId="5C2EC3A4"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13</w:t>
            </w:r>
          </w:p>
        </w:tc>
        <w:tc>
          <w:tcPr>
            <w:tcW w:w="1510" w:type="dxa"/>
          </w:tcPr>
          <w:p w14:paraId="09144B8A"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2</w:t>
            </w:r>
          </w:p>
        </w:tc>
        <w:tc>
          <w:tcPr>
            <w:tcW w:w="1511" w:type="dxa"/>
          </w:tcPr>
          <w:p w14:paraId="6AA2A241" w14:textId="77777777" w:rsidR="006E1D94" w:rsidRDefault="006E1D94" w:rsidP="006E1D94">
            <w:pPr>
              <w:spacing w:line="360" w:lineRule="auto"/>
              <w:rPr>
                <w:rFonts w:ascii="Times New Roman" w:hAnsi="Times New Roman" w:cs="Times New Roman"/>
                <w:noProof/>
                <w:sz w:val="24"/>
                <w:lang w:eastAsia="cs-CZ"/>
              </w:rPr>
            </w:pPr>
            <w:r>
              <w:rPr>
                <w:rFonts w:ascii="Times New Roman" w:hAnsi="Times New Roman" w:cs="Times New Roman"/>
                <w:noProof/>
                <w:sz w:val="24"/>
                <w:lang w:eastAsia="cs-CZ"/>
              </w:rPr>
              <w:t>16</w:t>
            </w:r>
          </w:p>
        </w:tc>
      </w:tr>
    </w:tbl>
    <w:p w14:paraId="7A88ECF3" w14:textId="77777777" w:rsidR="006E1D94" w:rsidRDefault="006E1D94" w:rsidP="006E1D94">
      <w:pPr>
        <w:spacing w:line="360" w:lineRule="auto"/>
        <w:rPr>
          <w:rFonts w:ascii="Times New Roman" w:hAnsi="Times New Roman" w:cs="Times New Roman"/>
          <w:noProof/>
          <w:sz w:val="24"/>
          <w:lang w:eastAsia="cs-CZ"/>
        </w:rPr>
      </w:pPr>
    </w:p>
    <w:p w14:paraId="71F7232E" w14:textId="77777777" w:rsidR="006E1D94" w:rsidRDefault="006E1D94" w:rsidP="006E1D94">
      <w:pPr>
        <w:spacing w:line="360" w:lineRule="auto"/>
        <w:rPr>
          <w:rFonts w:ascii="Times New Roman" w:hAnsi="Times New Roman" w:cs="Times New Roman"/>
          <w:noProof/>
          <w:sz w:val="24"/>
          <w:lang w:eastAsia="cs-CZ"/>
        </w:rPr>
      </w:pPr>
    </w:p>
    <w:p w14:paraId="310D941F" w14:textId="77777777" w:rsidR="006E1D94" w:rsidRDefault="006E1D94" w:rsidP="006E1D94">
      <w:pPr>
        <w:spacing w:line="360" w:lineRule="auto"/>
        <w:rPr>
          <w:rFonts w:ascii="Times New Roman" w:hAnsi="Times New Roman" w:cs="Times New Roman"/>
          <w:noProof/>
          <w:sz w:val="24"/>
          <w:lang w:eastAsia="cs-CZ"/>
        </w:rPr>
      </w:pPr>
    </w:p>
    <w:p w14:paraId="70F83F34" w14:textId="77777777" w:rsidR="006E1D94" w:rsidRDefault="006E1D94" w:rsidP="006E1D94">
      <w:pPr>
        <w:spacing w:line="360" w:lineRule="auto"/>
        <w:rPr>
          <w:rFonts w:ascii="Times New Roman" w:hAnsi="Times New Roman" w:cs="Times New Roman"/>
          <w:noProof/>
          <w:sz w:val="24"/>
          <w:lang w:eastAsia="cs-CZ"/>
        </w:rPr>
      </w:pPr>
    </w:p>
    <w:p w14:paraId="7E9D94D7" w14:textId="77777777" w:rsidR="006E1D94" w:rsidRDefault="006E1D94" w:rsidP="006E1D94">
      <w:pPr>
        <w:spacing w:line="360" w:lineRule="auto"/>
        <w:rPr>
          <w:rFonts w:ascii="Times New Roman" w:hAnsi="Times New Roman" w:cs="Times New Roman"/>
          <w:b/>
          <w:noProof/>
          <w:sz w:val="24"/>
          <w:lang w:eastAsia="cs-CZ"/>
        </w:rPr>
      </w:pPr>
      <w:r>
        <w:rPr>
          <w:rFonts w:ascii="Times New Roman" w:hAnsi="Times New Roman" w:cs="Times New Roman"/>
          <w:b/>
          <w:noProof/>
          <w:sz w:val="24"/>
          <w:lang w:eastAsia="cs-CZ"/>
        </w:rPr>
        <w:lastRenderedPageBreak/>
        <w:t>Graf 5:</w:t>
      </w:r>
      <w:r w:rsidRPr="009341EC">
        <w:rPr>
          <w:rFonts w:ascii="Times New Roman" w:hAnsi="Times New Roman" w:cs="Times New Roman"/>
          <w:b/>
          <w:noProof/>
          <w:sz w:val="24"/>
          <w:lang w:eastAsia="cs-CZ"/>
        </w:rPr>
        <w:t xml:space="preserve"> Vztah mezi tělesnou spokojeností a BMI u hráček</w:t>
      </w:r>
    </w:p>
    <w:p w14:paraId="7E63EC1F" w14:textId="77777777" w:rsidR="006E1D94" w:rsidRDefault="006E1D94" w:rsidP="006E1D94">
      <w:pPr>
        <w:spacing w:line="360" w:lineRule="auto"/>
        <w:jc w:val="both"/>
        <w:rPr>
          <w:rFonts w:ascii="Times New Roman" w:hAnsi="Times New Roman" w:cs="Times New Roman"/>
          <w:sz w:val="24"/>
        </w:rPr>
      </w:pPr>
      <w:r>
        <w:rPr>
          <w:noProof/>
          <w:lang w:eastAsia="cs-CZ"/>
        </w:rPr>
        <w:drawing>
          <wp:inline distT="0" distB="0" distL="0" distR="0" wp14:anchorId="0DBB50E0" wp14:editId="661A4D81">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665061" w14:textId="176BFB93" w:rsidR="006E1D94" w:rsidRPr="00ED5B84" w:rsidRDefault="00235129" w:rsidP="006E1D94">
      <w:pPr>
        <w:spacing w:line="360" w:lineRule="auto"/>
        <w:jc w:val="both"/>
        <w:rPr>
          <w:rFonts w:ascii="Times New Roman" w:hAnsi="Times New Roman" w:cs="Times New Roman"/>
          <w:sz w:val="24"/>
        </w:rPr>
      </w:pPr>
      <w:r>
        <w:rPr>
          <w:rFonts w:ascii="Times New Roman" w:hAnsi="Times New Roman" w:cs="Times New Roman"/>
          <w:sz w:val="24"/>
        </w:rPr>
        <w:tab/>
        <w:t xml:space="preserve">Z tabulky </w:t>
      </w:r>
      <w:r w:rsidR="006E1D94">
        <w:rPr>
          <w:rFonts w:ascii="Times New Roman" w:hAnsi="Times New Roman" w:cs="Times New Roman"/>
          <w:sz w:val="24"/>
        </w:rPr>
        <w:t>7 i grafu 5 je zřejmá slabá závislost mezi výší BMI a tělesnou spokojeností hráček. Korelace mezi hodnotou BMI a tělesnou spokojeností je r = 0,39. Hypotéza se nám nepotvrdila.</w:t>
      </w:r>
    </w:p>
    <w:p w14:paraId="22268177" w14:textId="77777777" w:rsidR="006E1D94" w:rsidRDefault="006E1D94" w:rsidP="006E1D94">
      <w:pPr>
        <w:jc w:val="both"/>
      </w:pPr>
    </w:p>
    <w:p w14:paraId="3A417F1C" w14:textId="77777777" w:rsidR="006E1D94" w:rsidRPr="0000228C" w:rsidRDefault="006E1D94" w:rsidP="006E1D94">
      <w:pPr>
        <w:spacing w:line="360" w:lineRule="auto"/>
        <w:jc w:val="both"/>
        <w:rPr>
          <w:rFonts w:ascii="Times New Roman" w:hAnsi="Times New Roman" w:cs="Times New Roman"/>
          <w:b/>
          <w:sz w:val="24"/>
        </w:rPr>
      </w:pPr>
      <w:r w:rsidRPr="0000228C">
        <w:rPr>
          <w:rFonts w:ascii="Times New Roman" w:hAnsi="Times New Roman" w:cs="Times New Roman"/>
          <w:b/>
          <w:sz w:val="24"/>
        </w:rPr>
        <w:t xml:space="preserve">H3: </w:t>
      </w:r>
      <w:r w:rsidRPr="0000228C">
        <w:rPr>
          <w:rFonts w:ascii="Times New Roman" w:hAnsi="Times New Roman" w:cs="Times New Roman"/>
          <w:b/>
          <w:i/>
          <w:sz w:val="24"/>
        </w:rPr>
        <w:t>Hráčky s rostoucím BMI budou mít také nižší sebehodnocení.</w:t>
      </w:r>
    </w:p>
    <w:p w14:paraId="7DB61695" w14:textId="77777777" w:rsidR="006E1D94" w:rsidRPr="0000228C" w:rsidRDefault="006E1D94" w:rsidP="006E1D94">
      <w:pPr>
        <w:spacing w:line="360" w:lineRule="auto"/>
        <w:jc w:val="both"/>
        <w:rPr>
          <w:rFonts w:ascii="Times New Roman" w:hAnsi="Times New Roman" w:cs="Times New Roman"/>
          <w:sz w:val="24"/>
        </w:rPr>
      </w:pPr>
      <w:r w:rsidRPr="0000228C">
        <w:rPr>
          <w:rFonts w:ascii="Times New Roman" w:hAnsi="Times New Roman" w:cs="Times New Roman"/>
          <w:sz w:val="24"/>
        </w:rPr>
        <w:tab/>
        <w:t>V rámci této hypotézy budeme chtít zjistit, jaký je vztah mezi BMI a celkovým sebehodnocením u hráček. Zda index tělesné hmotnosti ovlivňuje celkové sebehodnocení.</w:t>
      </w:r>
    </w:p>
    <w:p w14:paraId="4D8D41EC" w14:textId="77777777" w:rsidR="006E1D94" w:rsidRPr="0000228C" w:rsidRDefault="006E1D94" w:rsidP="006E1D94">
      <w:pPr>
        <w:spacing w:line="360" w:lineRule="auto"/>
        <w:jc w:val="both"/>
        <w:rPr>
          <w:rFonts w:ascii="Times New Roman" w:hAnsi="Times New Roman" w:cs="Times New Roman"/>
          <w:b/>
          <w:sz w:val="24"/>
        </w:rPr>
      </w:pPr>
    </w:p>
    <w:p w14:paraId="3F26D4E0" w14:textId="4B475D2F" w:rsidR="006E1D94" w:rsidRPr="0000228C" w:rsidRDefault="00235129" w:rsidP="006E1D94">
      <w:pPr>
        <w:spacing w:line="360" w:lineRule="auto"/>
        <w:jc w:val="both"/>
        <w:rPr>
          <w:rFonts w:ascii="Times New Roman" w:hAnsi="Times New Roman" w:cs="Times New Roman"/>
          <w:b/>
          <w:sz w:val="24"/>
        </w:rPr>
      </w:pPr>
      <w:r>
        <w:rPr>
          <w:rFonts w:ascii="Times New Roman" w:hAnsi="Times New Roman" w:cs="Times New Roman"/>
          <w:b/>
          <w:sz w:val="24"/>
        </w:rPr>
        <w:t xml:space="preserve">Tabulka </w:t>
      </w:r>
      <w:r w:rsidR="006E1D94" w:rsidRPr="0000228C">
        <w:rPr>
          <w:rFonts w:ascii="Times New Roman" w:hAnsi="Times New Roman" w:cs="Times New Roman"/>
          <w:b/>
          <w:sz w:val="24"/>
        </w:rPr>
        <w:t>8</w:t>
      </w:r>
      <w:r>
        <w:rPr>
          <w:rFonts w:ascii="Times New Roman" w:hAnsi="Times New Roman" w:cs="Times New Roman"/>
          <w:b/>
          <w:sz w:val="24"/>
        </w:rPr>
        <w:t>.</w:t>
      </w:r>
      <w:r w:rsidR="006E1D94" w:rsidRPr="0000228C">
        <w:rPr>
          <w:rFonts w:ascii="Times New Roman" w:hAnsi="Times New Roman" w:cs="Times New Roman"/>
          <w:b/>
          <w:sz w:val="24"/>
        </w:rPr>
        <w:t xml:space="preserve"> Vztah mezi BMI a celkovým sebehodnocením</w:t>
      </w: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8"/>
        <w:gridCol w:w="1809"/>
        <w:gridCol w:w="1807"/>
        <w:gridCol w:w="1808"/>
        <w:gridCol w:w="1809"/>
      </w:tblGrid>
      <w:tr w:rsidR="006E1D94" w14:paraId="64073B38" w14:textId="77777777" w:rsidTr="006E1D94">
        <w:tc>
          <w:tcPr>
            <w:tcW w:w="1812" w:type="dxa"/>
          </w:tcPr>
          <w:p w14:paraId="4FC15C8E" w14:textId="77777777" w:rsidR="006E1D94" w:rsidRDefault="006E1D94" w:rsidP="006E1D94">
            <w:pPr>
              <w:spacing w:line="360" w:lineRule="auto"/>
              <w:jc w:val="both"/>
              <w:rPr>
                <w:rFonts w:ascii="Times New Roman" w:hAnsi="Times New Roman" w:cs="Times New Roman"/>
                <w:b/>
                <w:sz w:val="24"/>
              </w:rPr>
            </w:pPr>
          </w:p>
        </w:tc>
        <w:tc>
          <w:tcPr>
            <w:tcW w:w="1812" w:type="dxa"/>
          </w:tcPr>
          <w:p w14:paraId="4808A2DB" w14:textId="77777777" w:rsidR="006E1D94" w:rsidRDefault="006E1D94" w:rsidP="006E1D94">
            <w:pPr>
              <w:spacing w:line="360" w:lineRule="auto"/>
              <w:jc w:val="both"/>
              <w:rPr>
                <w:rFonts w:ascii="Times New Roman" w:hAnsi="Times New Roman" w:cs="Times New Roman"/>
                <w:b/>
                <w:sz w:val="24"/>
              </w:rPr>
            </w:pPr>
          </w:p>
        </w:tc>
        <w:tc>
          <w:tcPr>
            <w:tcW w:w="3624" w:type="dxa"/>
            <w:gridSpan w:val="2"/>
          </w:tcPr>
          <w:p w14:paraId="0E5C7B49" w14:textId="77777777" w:rsidR="006E1D94" w:rsidRDefault="006E1D94" w:rsidP="006E1D94">
            <w:pPr>
              <w:spacing w:line="360" w:lineRule="auto"/>
              <w:jc w:val="center"/>
              <w:rPr>
                <w:rFonts w:ascii="Times New Roman" w:hAnsi="Times New Roman" w:cs="Times New Roman"/>
                <w:b/>
                <w:sz w:val="24"/>
              </w:rPr>
            </w:pPr>
            <w:r>
              <w:rPr>
                <w:rFonts w:ascii="Times New Roman" w:hAnsi="Times New Roman" w:cs="Times New Roman"/>
                <w:b/>
                <w:sz w:val="24"/>
              </w:rPr>
              <w:t>Sebehodnocení</w:t>
            </w:r>
          </w:p>
        </w:tc>
        <w:tc>
          <w:tcPr>
            <w:tcW w:w="1813" w:type="dxa"/>
            <w:vMerge w:val="restart"/>
          </w:tcPr>
          <w:p w14:paraId="0CF25D30" w14:textId="77777777" w:rsidR="006E1D94" w:rsidRDefault="006E1D94" w:rsidP="006E1D94">
            <w:pPr>
              <w:spacing w:line="360" w:lineRule="auto"/>
              <w:jc w:val="both"/>
              <w:rPr>
                <w:rFonts w:ascii="Times New Roman" w:hAnsi="Times New Roman" w:cs="Times New Roman"/>
                <w:b/>
                <w:sz w:val="24"/>
              </w:rPr>
            </w:pPr>
          </w:p>
          <w:p w14:paraId="48EDC0B8"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Celkem</w:t>
            </w:r>
          </w:p>
        </w:tc>
      </w:tr>
      <w:tr w:rsidR="006E1D94" w14:paraId="71EA5F89" w14:textId="77777777" w:rsidTr="006E1D94">
        <w:tc>
          <w:tcPr>
            <w:tcW w:w="1812" w:type="dxa"/>
            <w:vMerge w:val="restart"/>
          </w:tcPr>
          <w:p w14:paraId="0477AE29" w14:textId="77777777" w:rsidR="006E1D94" w:rsidRDefault="006E1D94" w:rsidP="006E1D94">
            <w:pPr>
              <w:spacing w:line="360" w:lineRule="auto"/>
              <w:jc w:val="both"/>
              <w:rPr>
                <w:rFonts w:ascii="Times New Roman" w:hAnsi="Times New Roman" w:cs="Times New Roman"/>
                <w:b/>
                <w:sz w:val="24"/>
              </w:rPr>
            </w:pPr>
          </w:p>
          <w:p w14:paraId="7E611410"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Body</w:t>
            </w:r>
          </w:p>
          <w:p w14:paraId="6D4B9A5A" w14:textId="77777777" w:rsidR="006E1D94" w:rsidRDefault="006E1D94" w:rsidP="006E1D94">
            <w:pPr>
              <w:spacing w:line="360" w:lineRule="auto"/>
              <w:jc w:val="both"/>
              <w:rPr>
                <w:rFonts w:ascii="Times New Roman" w:hAnsi="Times New Roman" w:cs="Times New Roman"/>
                <w:b/>
                <w:sz w:val="24"/>
              </w:rPr>
            </w:pPr>
            <w:proofErr w:type="spellStart"/>
            <w:r>
              <w:rPr>
                <w:rFonts w:ascii="Times New Roman" w:hAnsi="Times New Roman" w:cs="Times New Roman"/>
                <w:b/>
                <w:sz w:val="24"/>
              </w:rPr>
              <w:t>Mass</w:t>
            </w:r>
            <w:proofErr w:type="spellEnd"/>
          </w:p>
          <w:p w14:paraId="086D684F"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Index</w:t>
            </w:r>
          </w:p>
        </w:tc>
        <w:tc>
          <w:tcPr>
            <w:tcW w:w="1812" w:type="dxa"/>
          </w:tcPr>
          <w:p w14:paraId="68474AAE" w14:textId="77777777" w:rsidR="006E1D94" w:rsidRDefault="006E1D94" w:rsidP="006E1D94">
            <w:pPr>
              <w:spacing w:line="360" w:lineRule="auto"/>
              <w:jc w:val="both"/>
              <w:rPr>
                <w:rFonts w:ascii="Times New Roman" w:hAnsi="Times New Roman" w:cs="Times New Roman"/>
                <w:b/>
                <w:sz w:val="24"/>
              </w:rPr>
            </w:pPr>
          </w:p>
        </w:tc>
        <w:tc>
          <w:tcPr>
            <w:tcW w:w="1812" w:type="dxa"/>
          </w:tcPr>
          <w:p w14:paraId="1208E6F5"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Nízké</w:t>
            </w:r>
          </w:p>
        </w:tc>
        <w:tc>
          <w:tcPr>
            <w:tcW w:w="1812" w:type="dxa"/>
          </w:tcPr>
          <w:p w14:paraId="7A90EE23"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Vysoké</w:t>
            </w:r>
          </w:p>
        </w:tc>
        <w:tc>
          <w:tcPr>
            <w:tcW w:w="1813" w:type="dxa"/>
            <w:vMerge/>
          </w:tcPr>
          <w:p w14:paraId="250CAA34" w14:textId="77777777" w:rsidR="006E1D94" w:rsidRDefault="006E1D94" w:rsidP="006E1D94">
            <w:pPr>
              <w:spacing w:line="360" w:lineRule="auto"/>
              <w:jc w:val="both"/>
              <w:rPr>
                <w:rFonts w:ascii="Times New Roman" w:hAnsi="Times New Roman" w:cs="Times New Roman"/>
                <w:b/>
                <w:sz w:val="24"/>
              </w:rPr>
            </w:pPr>
          </w:p>
        </w:tc>
      </w:tr>
      <w:tr w:rsidR="006E1D94" w14:paraId="07CFA06C" w14:textId="77777777" w:rsidTr="006E1D94">
        <w:tc>
          <w:tcPr>
            <w:tcW w:w="1812" w:type="dxa"/>
            <w:vMerge/>
          </w:tcPr>
          <w:p w14:paraId="475FF205" w14:textId="77777777" w:rsidR="006E1D94" w:rsidRDefault="006E1D94" w:rsidP="006E1D94">
            <w:pPr>
              <w:spacing w:line="360" w:lineRule="auto"/>
              <w:jc w:val="both"/>
              <w:rPr>
                <w:rFonts w:ascii="Times New Roman" w:hAnsi="Times New Roman" w:cs="Times New Roman"/>
                <w:b/>
                <w:sz w:val="24"/>
              </w:rPr>
            </w:pPr>
          </w:p>
        </w:tc>
        <w:tc>
          <w:tcPr>
            <w:tcW w:w="1812" w:type="dxa"/>
          </w:tcPr>
          <w:p w14:paraId="46D48F58"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Nízké</w:t>
            </w:r>
          </w:p>
        </w:tc>
        <w:tc>
          <w:tcPr>
            <w:tcW w:w="1812" w:type="dxa"/>
          </w:tcPr>
          <w:p w14:paraId="638C0187"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0</w:t>
            </w:r>
          </w:p>
        </w:tc>
        <w:tc>
          <w:tcPr>
            <w:tcW w:w="1812" w:type="dxa"/>
          </w:tcPr>
          <w:p w14:paraId="0D237ABA"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1</w:t>
            </w:r>
          </w:p>
        </w:tc>
        <w:tc>
          <w:tcPr>
            <w:tcW w:w="1813" w:type="dxa"/>
          </w:tcPr>
          <w:p w14:paraId="2527ED84"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1</w:t>
            </w:r>
          </w:p>
        </w:tc>
      </w:tr>
      <w:tr w:rsidR="006E1D94" w14:paraId="49CFFFB3" w14:textId="77777777" w:rsidTr="006E1D94">
        <w:tc>
          <w:tcPr>
            <w:tcW w:w="1812" w:type="dxa"/>
            <w:vMerge/>
          </w:tcPr>
          <w:p w14:paraId="4349FCF1" w14:textId="77777777" w:rsidR="006E1D94" w:rsidRDefault="006E1D94" w:rsidP="006E1D94">
            <w:pPr>
              <w:spacing w:line="360" w:lineRule="auto"/>
              <w:jc w:val="both"/>
              <w:rPr>
                <w:rFonts w:ascii="Times New Roman" w:hAnsi="Times New Roman" w:cs="Times New Roman"/>
                <w:b/>
                <w:sz w:val="24"/>
              </w:rPr>
            </w:pPr>
          </w:p>
        </w:tc>
        <w:tc>
          <w:tcPr>
            <w:tcW w:w="1812" w:type="dxa"/>
          </w:tcPr>
          <w:p w14:paraId="08797BC0"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 xml:space="preserve">Normální </w:t>
            </w:r>
          </w:p>
        </w:tc>
        <w:tc>
          <w:tcPr>
            <w:tcW w:w="1812" w:type="dxa"/>
          </w:tcPr>
          <w:p w14:paraId="378D3231"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4</w:t>
            </w:r>
          </w:p>
        </w:tc>
        <w:tc>
          <w:tcPr>
            <w:tcW w:w="1812" w:type="dxa"/>
          </w:tcPr>
          <w:p w14:paraId="3ECB598B"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8</w:t>
            </w:r>
          </w:p>
        </w:tc>
        <w:tc>
          <w:tcPr>
            <w:tcW w:w="1813" w:type="dxa"/>
          </w:tcPr>
          <w:p w14:paraId="1A36F7E0"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12</w:t>
            </w:r>
          </w:p>
        </w:tc>
      </w:tr>
      <w:tr w:rsidR="006E1D94" w14:paraId="0F1CA43B" w14:textId="77777777" w:rsidTr="006E1D94">
        <w:tc>
          <w:tcPr>
            <w:tcW w:w="1812" w:type="dxa"/>
            <w:vMerge/>
          </w:tcPr>
          <w:p w14:paraId="4B916020" w14:textId="77777777" w:rsidR="006E1D94" w:rsidRDefault="006E1D94" w:rsidP="006E1D94">
            <w:pPr>
              <w:spacing w:line="360" w:lineRule="auto"/>
              <w:jc w:val="both"/>
              <w:rPr>
                <w:rFonts w:ascii="Times New Roman" w:hAnsi="Times New Roman" w:cs="Times New Roman"/>
                <w:b/>
                <w:sz w:val="24"/>
              </w:rPr>
            </w:pPr>
          </w:p>
        </w:tc>
        <w:tc>
          <w:tcPr>
            <w:tcW w:w="1812" w:type="dxa"/>
          </w:tcPr>
          <w:p w14:paraId="23218D42" w14:textId="77777777" w:rsidR="006E1D94" w:rsidRDefault="006E1D94" w:rsidP="006E1D94">
            <w:pPr>
              <w:spacing w:line="360" w:lineRule="auto"/>
              <w:jc w:val="both"/>
              <w:rPr>
                <w:rFonts w:ascii="Times New Roman" w:hAnsi="Times New Roman" w:cs="Times New Roman"/>
                <w:b/>
                <w:sz w:val="24"/>
              </w:rPr>
            </w:pPr>
            <w:r>
              <w:rPr>
                <w:rFonts w:ascii="Times New Roman" w:hAnsi="Times New Roman" w:cs="Times New Roman"/>
                <w:b/>
                <w:sz w:val="24"/>
              </w:rPr>
              <w:t>Vysoké</w:t>
            </w:r>
          </w:p>
        </w:tc>
        <w:tc>
          <w:tcPr>
            <w:tcW w:w="1812" w:type="dxa"/>
          </w:tcPr>
          <w:p w14:paraId="5934EA74"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2</w:t>
            </w:r>
          </w:p>
        </w:tc>
        <w:tc>
          <w:tcPr>
            <w:tcW w:w="1812" w:type="dxa"/>
          </w:tcPr>
          <w:p w14:paraId="5E1336EF"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1</w:t>
            </w:r>
          </w:p>
        </w:tc>
        <w:tc>
          <w:tcPr>
            <w:tcW w:w="1813" w:type="dxa"/>
          </w:tcPr>
          <w:p w14:paraId="222F6404"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3</w:t>
            </w:r>
          </w:p>
        </w:tc>
      </w:tr>
      <w:tr w:rsidR="006E1D94" w14:paraId="2263503B" w14:textId="77777777" w:rsidTr="006E1D94">
        <w:tc>
          <w:tcPr>
            <w:tcW w:w="3624" w:type="dxa"/>
            <w:gridSpan w:val="2"/>
          </w:tcPr>
          <w:p w14:paraId="58D51671" w14:textId="77777777" w:rsidR="006E1D94" w:rsidRDefault="006E1D94" w:rsidP="006E1D94">
            <w:pPr>
              <w:spacing w:line="360" w:lineRule="auto"/>
              <w:jc w:val="center"/>
              <w:rPr>
                <w:rFonts w:ascii="Times New Roman" w:hAnsi="Times New Roman" w:cs="Times New Roman"/>
                <w:b/>
                <w:sz w:val="24"/>
              </w:rPr>
            </w:pPr>
            <w:r>
              <w:rPr>
                <w:rFonts w:ascii="Times New Roman" w:hAnsi="Times New Roman" w:cs="Times New Roman"/>
                <w:b/>
                <w:sz w:val="24"/>
              </w:rPr>
              <w:t>Celkem</w:t>
            </w:r>
          </w:p>
        </w:tc>
        <w:tc>
          <w:tcPr>
            <w:tcW w:w="1812" w:type="dxa"/>
          </w:tcPr>
          <w:p w14:paraId="01CAD0EF"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6</w:t>
            </w:r>
          </w:p>
        </w:tc>
        <w:tc>
          <w:tcPr>
            <w:tcW w:w="1812" w:type="dxa"/>
          </w:tcPr>
          <w:p w14:paraId="5CBE192B"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10</w:t>
            </w:r>
          </w:p>
        </w:tc>
        <w:tc>
          <w:tcPr>
            <w:tcW w:w="1813" w:type="dxa"/>
          </w:tcPr>
          <w:p w14:paraId="03D8773F" w14:textId="77777777" w:rsidR="006E1D94" w:rsidRPr="00F516F9" w:rsidRDefault="006E1D94" w:rsidP="006E1D94">
            <w:pPr>
              <w:spacing w:line="360" w:lineRule="auto"/>
              <w:jc w:val="both"/>
              <w:rPr>
                <w:rFonts w:ascii="Times New Roman" w:hAnsi="Times New Roman" w:cs="Times New Roman"/>
                <w:sz w:val="24"/>
              </w:rPr>
            </w:pPr>
            <w:r w:rsidRPr="00F516F9">
              <w:rPr>
                <w:rFonts w:ascii="Times New Roman" w:hAnsi="Times New Roman" w:cs="Times New Roman"/>
                <w:sz w:val="24"/>
              </w:rPr>
              <w:t>16</w:t>
            </w:r>
          </w:p>
        </w:tc>
      </w:tr>
    </w:tbl>
    <w:p w14:paraId="57099E94" w14:textId="77777777" w:rsidR="006E1D94" w:rsidRPr="0000228C" w:rsidRDefault="006E1D94" w:rsidP="006E1D94">
      <w:pPr>
        <w:spacing w:line="360" w:lineRule="auto"/>
        <w:jc w:val="both"/>
        <w:rPr>
          <w:rFonts w:ascii="Times New Roman" w:hAnsi="Times New Roman" w:cs="Times New Roman"/>
          <w:b/>
          <w:sz w:val="24"/>
        </w:rPr>
      </w:pPr>
    </w:p>
    <w:p w14:paraId="271587FB" w14:textId="77777777" w:rsidR="006E1D94" w:rsidRDefault="006E1D94" w:rsidP="006E1D94">
      <w:pPr>
        <w:spacing w:line="360" w:lineRule="auto"/>
        <w:jc w:val="both"/>
        <w:rPr>
          <w:rFonts w:ascii="Times New Roman" w:hAnsi="Times New Roman" w:cs="Times New Roman"/>
          <w:b/>
          <w:sz w:val="24"/>
        </w:rPr>
      </w:pPr>
    </w:p>
    <w:p w14:paraId="000E7776" w14:textId="77777777" w:rsidR="006E1D94" w:rsidRDefault="006E1D94" w:rsidP="006E1D94">
      <w:pPr>
        <w:spacing w:line="360" w:lineRule="auto"/>
        <w:jc w:val="both"/>
        <w:rPr>
          <w:rFonts w:ascii="Times New Roman" w:hAnsi="Times New Roman" w:cs="Times New Roman"/>
          <w:b/>
          <w:sz w:val="24"/>
        </w:rPr>
      </w:pPr>
    </w:p>
    <w:p w14:paraId="4609A416" w14:textId="77777777" w:rsidR="006E1D94" w:rsidRDefault="006E1D94" w:rsidP="006E1D94">
      <w:pPr>
        <w:spacing w:line="360" w:lineRule="auto"/>
        <w:jc w:val="both"/>
        <w:rPr>
          <w:rFonts w:ascii="Times New Roman" w:hAnsi="Times New Roman" w:cs="Times New Roman"/>
          <w:b/>
          <w:sz w:val="24"/>
        </w:rPr>
      </w:pPr>
      <w:r w:rsidRPr="0000228C">
        <w:rPr>
          <w:rFonts w:ascii="Times New Roman" w:hAnsi="Times New Roman" w:cs="Times New Roman"/>
          <w:b/>
          <w:sz w:val="24"/>
        </w:rPr>
        <w:lastRenderedPageBreak/>
        <w:t>Graf 6: Vztah mezi BMI a celkovým sebehodnocením</w:t>
      </w:r>
    </w:p>
    <w:p w14:paraId="7AE8BF00" w14:textId="77777777" w:rsidR="006E1D94" w:rsidRPr="00F516F9" w:rsidRDefault="006E1D94" w:rsidP="006E1D94">
      <w:pPr>
        <w:spacing w:line="360" w:lineRule="auto"/>
        <w:jc w:val="both"/>
        <w:rPr>
          <w:rFonts w:ascii="Times New Roman" w:hAnsi="Times New Roman" w:cs="Times New Roman"/>
          <w:sz w:val="24"/>
        </w:rPr>
      </w:pPr>
      <w:r>
        <w:rPr>
          <w:noProof/>
          <w:lang w:eastAsia="cs-CZ"/>
        </w:rPr>
        <w:drawing>
          <wp:inline distT="0" distB="0" distL="0" distR="0" wp14:anchorId="1A1C4D8B" wp14:editId="1EE82C22">
            <wp:extent cx="4572000" cy="2743200"/>
            <wp:effectExtent l="0" t="0" r="0" b="0"/>
            <wp:docPr id="2" name="Graf 2">
              <a:extLst xmlns:a="http://schemas.openxmlformats.org/drawingml/2006/main">
                <a:ext uri="{FF2B5EF4-FFF2-40B4-BE49-F238E27FC236}">
                  <a16:creationId xmlns:a16="http://schemas.microsoft.com/office/drawing/2014/main" id="{0E5E9502-107A-C649-E2C4-860970105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F456C4" w14:textId="5C516D0C" w:rsidR="006E1D94" w:rsidRDefault="006E1D94" w:rsidP="006E1D94">
      <w:pPr>
        <w:spacing w:line="36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ab/>
      </w:r>
      <w:r w:rsidR="00235129">
        <w:rPr>
          <w:rFonts w:ascii="Times New Roman" w:hAnsi="Times New Roman" w:cs="Times New Roman"/>
          <w:color w:val="000000" w:themeColor="text1"/>
          <w:sz w:val="24"/>
        </w:rPr>
        <w:t xml:space="preserve">Z tabulky </w:t>
      </w:r>
      <w:r>
        <w:rPr>
          <w:rFonts w:ascii="Times New Roman" w:hAnsi="Times New Roman" w:cs="Times New Roman"/>
          <w:color w:val="000000" w:themeColor="text1"/>
          <w:sz w:val="24"/>
        </w:rPr>
        <w:t xml:space="preserve">8 a grafu 6 je zřejmá slabá závislost mezi celkovým sebehodnocením hráček a výší Body </w:t>
      </w:r>
      <w:proofErr w:type="spellStart"/>
      <w:r>
        <w:rPr>
          <w:rFonts w:ascii="Times New Roman" w:hAnsi="Times New Roman" w:cs="Times New Roman"/>
          <w:color w:val="000000" w:themeColor="text1"/>
          <w:sz w:val="24"/>
        </w:rPr>
        <w:t>Mass</w:t>
      </w:r>
      <w:proofErr w:type="spellEnd"/>
      <w:r>
        <w:rPr>
          <w:rFonts w:ascii="Times New Roman" w:hAnsi="Times New Roman" w:cs="Times New Roman"/>
          <w:color w:val="000000" w:themeColor="text1"/>
          <w:sz w:val="24"/>
        </w:rPr>
        <w:t xml:space="preserve"> indexu. Korelace mezi celkovým sebehodnocením a BMI je r = </w:t>
      </w:r>
      <w:r>
        <w:rPr>
          <w:rFonts w:ascii="Times New Roman" w:hAnsi="Times New Roman" w:cs="Times New Roman"/>
          <w:color w:val="000000" w:themeColor="text1"/>
          <w:sz w:val="24"/>
        </w:rPr>
        <w:sym w:font="Symbol" w:char="F02D"/>
      </w:r>
      <w:r>
        <w:rPr>
          <w:rFonts w:ascii="Times New Roman" w:hAnsi="Times New Roman" w:cs="Times New Roman"/>
          <w:color w:val="000000" w:themeColor="text1"/>
          <w:sz w:val="24"/>
        </w:rPr>
        <w:t xml:space="preserve"> 0,34. Hypotéza se nám nepotvrdila.</w:t>
      </w:r>
    </w:p>
    <w:p w14:paraId="0911F102" w14:textId="57FFCFD9" w:rsidR="006E1D94" w:rsidRDefault="006E1D94" w:rsidP="00634404"/>
    <w:p w14:paraId="0BD594D2" w14:textId="7D9038AF" w:rsidR="006E1D94" w:rsidRDefault="006E1D94" w:rsidP="00634404"/>
    <w:p w14:paraId="20DB8318" w14:textId="16D03729" w:rsidR="006E1D94" w:rsidRDefault="006E1D94" w:rsidP="00634404"/>
    <w:p w14:paraId="4CE0EE7E" w14:textId="50E9FDEE" w:rsidR="006E1D94" w:rsidRDefault="006E1D94" w:rsidP="00634404"/>
    <w:p w14:paraId="3BBF83B4" w14:textId="1917693E" w:rsidR="006E1D94" w:rsidRDefault="006E1D94" w:rsidP="00634404"/>
    <w:p w14:paraId="322D392E" w14:textId="3DA3A69F" w:rsidR="006E1D94" w:rsidRDefault="006E1D94" w:rsidP="00634404"/>
    <w:p w14:paraId="4A3BE6EC" w14:textId="7AF19C15" w:rsidR="006E1D94" w:rsidRDefault="006E1D94" w:rsidP="00634404"/>
    <w:p w14:paraId="21FDC911" w14:textId="27029730" w:rsidR="006E1D94" w:rsidRDefault="006E1D94" w:rsidP="00634404"/>
    <w:p w14:paraId="296EC6E2" w14:textId="79A8F61E" w:rsidR="006E1D94" w:rsidRDefault="006E1D94" w:rsidP="00634404"/>
    <w:p w14:paraId="61F6D562" w14:textId="19CCD2B7" w:rsidR="006E1D94" w:rsidRDefault="006E1D94" w:rsidP="00634404"/>
    <w:p w14:paraId="61BC6FE0" w14:textId="75B6796C" w:rsidR="006E1D94" w:rsidRDefault="006E1D94" w:rsidP="00634404"/>
    <w:p w14:paraId="745D28DB" w14:textId="47ECA167" w:rsidR="006E1D94" w:rsidRDefault="006E1D94" w:rsidP="00634404"/>
    <w:p w14:paraId="5BF8CB33" w14:textId="64229DA0" w:rsidR="006E1D94" w:rsidRDefault="006E1D94" w:rsidP="00634404"/>
    <w:p w14:paraId="1F05F35F" w14:textId="22D9FEAC" w:rsidR="006E1D94" w:rsidRDefault="006E1D94" w:rsidP="00634404"/>
    <w:p w14:paraId="200BDFCF" w14:textId="26712DD3" w:rsidR="006E1D94" w:rsidRDefault="006E1D94" w:rsidP="00634404"/>
    <w:p w14:paraId="5EF7BE02" w14:textId="5FDF75B9" w:rsidR="006E1D94" w:rsidRDefault="006E1D94" w:rsidP="00634404"/>
    <w:p w14:paraId="1AB41D57" w14:textId="0E6EC941" w:rsidR="004A5631" w:rsidRDefault="00E150B5" w:rsidP="00E3781C">
      <w:pPr>
        <w:pStyle w:val="Nadpis1"/>
        <w:spacing w:line="480" w:lineRule="auto"/>
        <w:jc w:val="both"/>
        <w:rPr>
          <w:rFonts w:ascii="Times New Roman" w:hAnsi="Times New Roman" w:cs="Times New Roman"/>
          <w:b/>
          <w:color w:val="auto"/>
        </w:rPr>
      </w:pPr>
      <w:bookmarkStart w:id="34" w:name="_Toc138147059"/>
      <w:r>
        <w:rPr>
          <w:rFonts w:ascii="Times New Roman" w:hAnsi="Times New Roman" w:cs="Times New Roman"/>
          <w:b/>
          <w:color w:val="auto"/>
        </w:rPr>
        <w:lastRenderedPageBreak/>
        <w:t>10</w:t>
      </w:r>
      <w:r w:rsidR="004A5631" w:rsidRPr="004A5631">
        <w:rPr>
          <w:rFonts w:ascii="Times New Roman" w:hAnsi="Times New Roman" w:cs="Times New Roman"/>
          <w:b/>
          <w:color w:val="auto"/>
        </w:rPr>
        <w:t xml:space="preserve"> </w:t>
      </w:r>
      <w:r w:rsidR="0064195F">
        <w:rPr>
          <w:rFonts w:ascii="Times New Roman" w:hAnsi="Times New Roman" w:cs="Times New Roman"/>
          <w:b/>
          <w:color w:val="auto"/>
        </w:rPr>
        <w:t>DALŠÍ VÝSLEDKY</w:t>
      </w:r>
      <w:bookmarkEnd w:id="34"/>
    </w:p>
    <w:p w14:paraId="189C465A" w14:textId="77777777" w:rsidR="00E3781C" w:rsidRDefault="00E3781C" w:rsidP="00E3781C">
      <w:pPr>
        <w:pStyle w:val="Nadpis2"/>
        <w:spacing w:line="480" w:lineRule="auto"/>
        <w:jc w:val="both"/>
        <w:rPr>
          <w:rFonts w:ascii="Times New Roman" w:hAnsi="Times New Roman" w:cs="Times New Roman"/>
          <w:b/>
          <w:color w:val="000000" w:themeColor="text1"/>
          <w:sz w:val="30"/>
          <w:szCs w:val="30"/>
        </w:rPr>
      </w:pPr>
      <w:bookmarkStart w:id="35" w:name="_Toc138147060"/>
      <w:r w:rsidRPr="008C5F38">
        <w:rPr>
          <w:rFonts w:ascii="Times New Roman" w:hAnsi="Times New Roman" w:cs="Times New Roman"/>
          <w:b/>
          <w:color w:val="000000" w:themeColor="text1"/>
          <w:sz w:val="30"/>
          <w:szCs w:val="30"/>
        </w:rPr>
        <w:t>Charakteristika souboru</w:t>
      </w:r>
      <w:bookmarkEnd w:id="35"/>
    </w:p>
    <w:p w14:paraId="3E43A19E" w14:textId="24349153" w:rsidR="00E3781C" w:rsidRPr="008C5F38" w:rsidRDefault="00E3781C" w:rsidP="00E3781C">
      <w:pPr>
        <w:spacing w:line="360" w:lineRule="auto"/>
        <w:jc w:val="both"/>
        <w:rPr>
          <w:rFonts w:ascii="Times New Roman" w:hAnsi="Times New Roman" w:cs="Times New Roman"/>
          <w:sz w:val="24"/>
        </w:rPr>
      </w:pPr>
      <w:r>
        <w:rPr>
          <w:rFonts w:ascii="Times New Roman" w:hAnsi="Times New Roman" w:cs="Times New Roman"/>
          <w:sz w:val="24"/>
        </w:rPr>
        <w:tab/>
        <w:t xml:space="preserve">Zkoumaný soubor tvořilo 16 dívek ve věku 17 – 19 let. Průměrný věk byl 17,8 roků. Průměrná výška dívek byla 174,5 cm a průměrná váha dívek byla 67,56 kg. Průměrné BMI souboru bylo 22,21 ± 2,29 kg/m². Z hlediska hodnocení BMI měly 3 dívky (18,75 %) podváhu, 10 dívek (62,5 %) normální hmotnost a 3 dívky (18,75 %) nadváhu (graf 1). Průměrné množství tuku neměřené pomocí metody </w:t>
      </w:r>
      <w:proofErr w:type="spellStart"/>
      <w:r>
        <w:rPr>
          <w:rFonts w:ascii="Times New Roman" w:hAnsi="Times New Roman" w:cs="Times New Roman"/>
          <w:sz w:val="24"/>
        </w:rPr>
        <w:t>kaliperace</w:t>
      </w:r>
      <w:proofErr w:type="spellEnd"/>
      <w:r>
        <w:rPr>
          <w:rFonts w:ascii="Times New Roman" w:hAnsi="Times New Roman" w:cs="Times New Roman"/>
          <w:sz w:val="24"/>
        </w:rPr>
        <w:t xml:space="preserve"> činilo u sledovaného souboru 21,10 ± 4,40 % z tělesné hmotnosti.</w:t>
      </w:r>
    </w:p>
    <w:p w14:paraId="439C09B5" w14:textId="482FFB51" w:rsidR="00E3781C" w:rsidRPr="00E3781C" w:rsidRDefault="00460CAC" w:rsidP="00E3781C">
      <w:pPr>
        <w:spacing w:line="360" w:lineRule="auto"/>
        <w:jc w:val="both"/>
        <w:rPr>
          <w:rFonts w:ascii="Times New Roman" w:hAnsi="Times New Roman" w:cs="Times New Roman"/>
          <w:b/>
          <w:sz w:val="24"/>
        </w:rPr>
      </w:pPr>
      <w:r>
        <w:rPr>
          <w:rFonts w:ascii="Times New Roman" w:hAnsi="Times New Roman" w:cs="Times New Roman"/>
          <w:b/>
          <w:sz w:val="24"/>
        </w:rPr>
        <w:t>Tabulka 9.</w:t>
      </w:r>
      <w:r w:rsidR="00E3781C" w:rsidRPr="00E3781C">
        <w:rPr>
          <w:rFonts w:ascii="Times New Roman" w:hAnsi="Times New Roman" w:cs="Times New Roman"/>
          <w:b/>
          <w:sz w:val="24"/>
        </w:rPr>
        <w:t xml:space="preserve"> Charakteristika respondentek (N=16)</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3"/>
        <w:gridCol w:w="1701"/>
        <w:gridCol w:w="1560"/>
        <w:gridCol w:w="1718"/>
        <w:gridCol w:w="1809"/>
      </w:tblGrid>
      <w:tr w:rsidR="00E3781C" w14:paraId="2CE3EC44" w14:textId="77777777" w:rsidTr="00E3781C">
        <w:trPr>
          <w:trHeight w:val="858"/>
        </w:trPr>
        <w:tc>
          <w:tcPr>
            <w:tcW w:w="2253" w:type="dxa"/>
          </w:tcPr>
          <w:p w14:paraId="4F1AE98E" w14:textId="77777777" w:rsidR="00E3781C" w:rsidRPr="00E3781C" w:rsidRDefault="00E3781C" w:rsidP="00E3781C">
            <w:pPr>
              <w:spacing w:line="360" w:lineRule="auto"/>
              <w:rPr>
                <w:rFonts w:ascii="Times New Roman" w:hAnsi="Times New Roman" w:cs="Times New Roman"/>
                <w:b/>
                <w:sz w:val="24"/>
              </w:rPr>
            </w:pPr>
            <w:r w:rsidRPr="00E3781C">
              <w:rPr>
                <w:rFonts w:ascii="Times New Roman" w:hAnsi="Times New Roman" w:cs="Times New Roman"/>
                <w:b/>
                <w:sz w:val="24"/>
              </w:rPr>
              <w:t>Hráčky</w:t>
            </w:r>
          </w:p>
          <w:p w14:paraId="5FF736D9" w14:textId="3C76C7AC" w:rsidR="00E3781C" w:rsidRPr="00E3781C" w:rsidRDefault="00E3781C" w:rsidP="00E3781C">
            <w:pPr>
              <w:spacing w:line="360" w:lineRule="auto"/>
              <w:rPr>
                <w:rFonts w:ascii="Times New Roman" w:hAnsi="Times New Roman" w:cs="Times New Roman"/>
                <w:b/>
                <w:sz w:val="24"/>
              </w:rPr>
            </w:pPr>
            <w:r w:rsidRPr="00E3781C">
              <w:rPr>
                <w:rFonts w:ascii="Times New Roman" w:hAnsi="Times New Roman" w:cs="Times New Roman"/>
                <w:b/>
                <w:sz w:val="24"/>
              </w:rPr>
              <w:t>(N = 16)</w:t>
            </w:r>
          </w:p>
        </w:tc>
        <w:tc>
          <w:tcPr>
            <w:tcW w:w="1701" w:type="dxa"/>
          </w:tcPr>
          <w:p w14:paraId="61FC83E7" w14:textId="77777777" w:rsidR="00E3781C" w:rsidRPr="00E3781C" w:rsidRDefault="00E3781C" w:rsidP="00E3781C">
            <w:pPr>
              <w:spacing w:line="360" w:lineRule="auto"/>
              <w:jc w:val="center"/>
              <w:rPr>
                <w:rFonts w:ascii="Times New Roman" w:hAnsi="Times New Roman" w:cs="Times New Roman"/>
                <w:b/>
                <w:sz w:val="24"/>
              </w:rPr>
            </w:pPr>
          </w:p>
          <w:p w14:paraId="2A0008E3" w14:textId="1CE5D440" w:rsidR="00E3781C" w:rsidRPr="00E3781C" w:rsidRDefault="00E3781C" w:rsidP="00E3781C">
            <w:pPr>
              <w:spacing w:line="360" w:lineRule="auto"/>
              <w:jc w:val="center"/>
              <w:rPr>
                <w:rFonts w:ascii="Times New Roman" w:hAnsi="Times New Roman" w:cs="Times New Roman"/>
                <w:b/>
                <w:sz w:val="24"/>
              </w:rPr>
            </w:pPr>
            <w:r w:rsidRPr="00E3781C">
              <w:rPr>
                <w:rFonts w:ascii="Times New Roman" w:hAnsi="Times New Roman" w:cs="Times New Roman"/>
                <w:b/>
                <w:sz w:val="24"/>
              </w:rPr>
              <w:t>Průměr</w:t>
            </w:r>
          </w:p>
        </w:tc>
        <w:tc>
          <w:tcPr>
            <w:tcW w:w="1560" w:type="dxa"/>
          </w:tcPr>
          <w:p w14:paraId="36954D2B" w14:textId="77777777" w:rsidR="00E3781C" w:rsidRPr="00E3781C" w:rsidRDefault="00E3781C" w:rsidP="00E3781C">
            <w:pPr>
              <w:spacing w:line="360" w:lineRule="auto"/>
              <w:jc w:val="center"/>
              <w:rPr>
                <w:rFonts w:ascii="Times New Roman" w:hAnsi="Times New Roman" w:cs="Times New Roman"/>
                <w:b/>
                <w:sz w:val="24"/>
              </w:rPr>
            </w:pPr>
          </w:p>
          <w:p w14:paraId="5E61AF13" w14:textId="7E163B75" w:rsidR="00E3781C" w:rsidRPr="00E3781C" w:rsidRDefault="00E3781C" w:rsidP="00E3781C">
            <w:pPr>
              <w:spacing w:line="360" w:lineRule="auto"/>
              <w:jc w:val="center"/>
              <w:rPr>
                <w:rFonts w:ascii="Times New Roman" w:hAnsi="Times New Roman" w:cs="Times New Roman"/>
                <w:b/>
                <w:sz w:val="24"/>
              </w:rPr>
            </w:pPr>
            <w:r w:rsidRPr="00E3781C">
              <w:rPr>
                <w:rFonts w:ascii="Times New Roman" w:hAnsi="Times New Roman" w:cs="Times New Roman"/>
                <w:b/>
                <w:sz w:val="24"/>
              </w:rPr>
              <w:t>SD</w:t>
            </w:r>
          </w:p>
        </w:tc>
        <w:tc>
          <w:tcPr>
            <w:tcW w:w="1718" w:type="dxa"/>
          </w:tcPr>
          <w:p w14:paraId="4F580863" w14:textId="77777777" w:rsidR="00E3781C" w:rsidRPr="00E3781C" w:rsidRDefault="00E3781C" w:rsidP="00E3781C">
            <w:pPr>
              <w:spacing w:line="360" w:lineRule="auto"/>
              <w:jc w:val="center"/>
              <w:rPr>
                <w:rFonts w:ascii="Times New Roman" w:hAnsi="Times New Roman" w:cs="Times New Roman"/>
                <w:b/>
                <w:sz w:val="24"/>
              </w:rPr>
            </w:pPr>
          </w:p>
          <w:p w14:paraId="64865819" w14:textId="1B4C0B3E" w:rsidR="00E3781C" w:rsidRPr="00E3781C" w:rsidRDefault="00E3781C" w:rsidP="00E3781C">
            <w:pPr>
              <w:spacing w:line="360" w:lineRule="auto"/>
              <w:jc w:val="center"/>
              <w:rPr>
                <w:rFonts w:ascii="Times New Roman" w:hAnsi="Times New Roman" w:cs="Times New Roman"/>
                <w:b/>
                <w:sz w:val="24"/>
              </w:rPr>
            </w:pPr>
            <w:r w:rsidRPr="00E3781C">
              <w:rPr>
                <w:rFonts w:ascii="Times New Roman" w:hAnsi="Times New Roman" w:cs="Times New Roman"/>
                <w:b/>
                <w:sz w:val="24"/>
              </w:rPr>
              <w:t>Minimum</w:t>
            </w:r>
          </w:p>
        </w:tc>
        <w:tc>
          <w:tcPr>
            <w:tcW w:w="1809" w:type="dxa"/>
          </w:tcPr>
          <w:p w14:paraId="3F78D8F6" w14:textId="77777777" w:rsidR="00E3781C" w:rsidRPr="00E3781C" w:rsidRDefault="00E3781C" w:rsidP="00E3781C">
            <w:pPr>
              <w:spacing w:line="360" w:lineRule="auto"/>
              <w:jc w:val="center"/>
              <w:rPr>
                <w:rFonts w:ascii="Times New Roman" w:hAnsi="Times New Roman" w:cs="Times New Roman"/>
                <w:b/>
                <w:sz w:val="24"/>
              </w:rPr>
            </w:pPr>
          </w:p>
          <w:p w14:paraId="10EE9C03" w14:textId="06D7BB16" w:rsidR="00E3781C" w:rsidRPr="00E3781C" w:rsidRDefault="00E3781C" w:rsidP="00E3781C">
            <w:pPr>
              <w:spacing w:line="360" w:lineRule="auto"/>
              <w:jc w:val="center"/>
              <w:rPr>
                <w:rFonts w:ascii="Times New Roman" w:hAnsi="Times New Roman" w:cs="Times New Roman"/>
                <w:b/>
                <w:sz w:val="24"/>
              </w:rPr>
            </w:pPr>
            <w:r w:rsidRPr="00E3781C">
              <w:rPr>
                <w:rFonts w:ascii="Times New Roman" w:hAnsi="Times New Roman" w:cs="Times New Roman"/>
                <w:b/>
                <w:sz w:val="24"/>
              </w:rPr>
              <w:t>Maximum</w:t>
            </w:r>
          </w:p>
        </w:tc>
      </w:tr>
      <w:tr w:rsidR="00E3781C" w14:paraId="63688D12" w14:textId="77777777" w:rsidTr="00E3781C">
        <w:tc>
          <w:tcPr>
            <w:tcW w:w="2253" w:type="dxa"/>
          </w:tcPr>
          <w:p w14:paraId="5BAE9D04" w14:textId="4A67A943" w:rsidR="00E3781C" w:rsidRPr="00E3781C" w:rsidRDefault="00E3781C" w:rsidP="00E3781C">
            <w:pPr>
              <w:spacing w:line="360" w:lineRule="auto"/>
              <w:rPr>
                <w:rFonts w:ascii="Times New Roman" w:hAnsi="Times New Roman" w:cs="Times New Roman"/>
                <w:b/>
                <w:sz w:val="24"/>
              </w:rPr>
            </w:pPr>
            <w:r w:rsidRPr="00E3781C">
              <w:rPr>
                <w:rFonts w:ascii="Times New Roman" w:hAnsi="Times New Roman" w:cs="Times New Roman"/>
                <w:b/>
                <w:sz w:val="24"/>
              </w:rPr>
              <w:t xml:space="preserve">Věk </w:t>
            </w:r>
          </w:p>
        </w:tc>
        <w:tc>
          <w:tcPr>
            <w:tcW w:w="1701" w:type="dxa"/>
          </w:tcPr>
          <w:p w14:paraId="54CA95EB" w14:textId="6F0B7415"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17,8</w:t>
            </w:r>
          </w:p>
        </w:tc>
        <w:tc>
          <w:tcPr>
            <w:tcW w:w="1560" w:type="dxa"/>
          </w:tcPr>
          <w:p w14:paraId="7AE62EAF" w14:textId="5D8EFB4B"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0,83</w:t>
            </w:r>
          </w:p>
        </w:tc>
        <w:tc>
          <w:tcPr>
            <w:tcW w:w="1718" w:type="dxa"/>
          </w:tcPr>
          <w:p w14:paraId="6B99F95D" w14:textId="7A37DC4E"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17</w:t>
            </w:r>
          </w:p>
        </w:tc>
        <w:tc>
          <w:tcPr>
            <w:tcW w:w="1809" w:type="dxa"/>
          </w:tcPr>
          <w:p w14:paraId="0D00667D" w14:textId="62F01168"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19</w:t>
            </w:r>
          </w:p>
        </w:tc>
      </w:tr>
      <w:tr w:rsidR="00E3781C" w14:paraId="65F0CBC6" w14:textId="77777777" w:rsidTr="00E3781C">
        <w:tc>
          <w:tcPr>
            <w:tcW w:w="2253" w:type="dxa"/>
          </w:tcPr>
          <w:p w14:paraId="3CF8C634" w14:textId="75B6418E" w:rsidR="00E3781C" w:rsidRPr="00E3781C" w:rsidRDefault="00E3781C" w:rsidP="00E3781C">
            <w:pPr>
              <w:spacing w:line="360" w:lineRule="auto"/>
              <w:rPr>
                <w:rFonts w:ascii="Times New Roman" w:hAnsi="Times New Roman" w:cs="Times New Roman"/>
                <w:b/>
                <w:sz w:val="24"/>
              </w:rPr>
            </w:pPr>
            <w:r w:rsidRPr="00E3781C">
              <w:rPr>
                <w:rFonts w:ascii="Times New Roman" w:hAnsi="Times New Roman" w:cs="Times New Roman"/>
                <w:b/>
                <w:sz w:val="24"/>
              </w:rPr>
              <w:t>Výška (cm)</w:t>
            </w:r>
          </w:p>
        </w:tc>
        <w:tc>
          <w:tcPr>
            <w:tcW w:w="1701" w:type="dxa"/>
          </w:tcPr>
          <w:p w14:paraId="2ED88A7D" w14:textId="36BA7EAC"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174,5</w:t>
            </w:r>
          </w:p>
        </w:tc>
        <w:tc>
          <w:tcPr>
            <w:tcW w:w="1560" w:type="dxa"/>
          </w:tcPr>
          <w:p w14:paraId="4445AFD5" w14:textId="47C289BD"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5,96</w:t>
            </w:r>
          </w:p>
        </w:tc>
        <w:tc>
          <w:tcPr>
            <w:tcW w:w="1718" w:type="dxa"/>
          </w:tcPr>
          <w:p w14:paraId="407750BA" w14:textId="7DD1980F"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167,5</w:t>
            </w:r>
          </w:p>
        </w:tc>
        <w:tc>
          <w:tcPr>
            <w:tcW w:w="1809" w:type="dxa"/>
          </w:tcPr>
          <w:p w14:paraId="3C60BAF3" w14:textId="0E63158E"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186,2</w:t>
            </w:r>
          </w:p>
        </w:tc>
      </w:tr>
      <w:tr w:rsidR="00E3781C" w14:paraId="1AB6BBDD" w14:textId="77777777" w:rsidTr="00E3781C">
        <w:tc>
          <w:tcPr>
            <w:tcW w:w="2253" w:type="dxa"/>
          </w:tcPr>
          <w:p w14:paraId="61C6606A" w14:textId="7A613038" w:rsidR="00E3781C" w:rsidRPr="00E3781C" w:rsidRDefault="00E3781C" w:rsidP="00E3781C">
            <w:pPr>
              <w:spacing w:line="360" w:lineRule="auto"/>
              <w:rPr>
                <w:rFonts w:ascii="Times New Roman" w:hAnsi="Times New Roman" w:cs="Times New Roman"/>
                <w:b/>
                <w:sz w:val="24"/>
              </w:rPr>
            </w:pPr>
            <w:r w:rsidRPr="00E3781C">
              <w:rPr>
                <w:rFonts w:ascii="Times New Roman" w:hAnsi="Times New Roman" w:cs="Times New Roman"/>
                <w:b/>
                <w:sz w:val="24"/>
              </w:rPr>
              <w:t>Váha (kg)</w:t>
            </w:r>
          </w:p>
        </w:tc>
        <w:tc>
          <w:tcPr>
            <w:tcW w:w="1701" w:type="dxa"/>
          </w:tcPr>
          <w:p w14:paraId="126DBB85" w14:textId="0761B86A"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67,56</w:t>
            </w:r>
          </w:p>
        </w:tc>
        <w:tc>
          <w:tcPr>
            <w:tcW w:w="1560" w:type="dxa"/>
          </w:tcPr>
          <w:p w14:paraId="16BF9E35" w14:textId="36F559DF"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6,81</w:t>
            </w:r>
          </w:p>
        </w:tc>
        <w:tc>
          <w:tcPr>
            <w:tcW w:w="1718" w:type="dxa"/>
          </w:tcPr>
          <w:p w14:paraId="50251645" w14:textId="4E0694FF"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52,3</w:t>
            </w:r>
          </w:p>
        </w:tc>
        <w:tc>
          <w:tcPr>
            <w:tcW w:w="1809" w:type="dxa"/>
          </w:tcPr>
          <w:p w14:paraId="39D425B1" w14:textId="5E51ECE4"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81,4</w:t>
            </w:r>
          </w:p>
        </w:tc>
      </w:tr>
      <w:tr w:rsidR="00E3781C" w14:paraId="33013E38" w14:textId="77777777" w:rsidTr="00E3781C">
        <w:tc>
          <w:tcPr>
            <w:tcW w:w="2253" w:type="dxa"/>
          </w:tcPr>
          <w:p w14:paraId="73A195EE" w14:textId="3EE9A953" w:rsidR="00E3781C" w:rsidRPr="00E3781C" w:rsidRDefault="00E3781C" w:rsidP="00E3781C">
            <w:pPr>
              <w:spacing w:line="360" w:lineRule="auto"/>
              <w:rPr>
                <w:rFonts w:ascii="Times New Roman" w:hAnsi="Times New Roman" w:cs="Times New Roman"/>
                <w:b/>
                <w:sz w:val="24"/>
              </w:rPr>
            </w:pPr>
            <w:r w:rsidRPr="00E3781C">
              <w:rPr>
                <w:rFonts w:ascii="Times New Roman" w:hAnsi="Times New Roman" w:cs="Times New Roman"/>
                <w:b/>
                <w:sz w:val="24"/>
              </w:rPr>
              <w:t>BMI (kg/m²)</w:t>
            </w:r>
          </w:p>
        </w:tc>
        <w:tc>
          <w:tcPr>
            <w:tcW w:w="1701" w:type="dxa"/>
          </w:tcPr>
          <w:p w14:paraId="1901CC31" w14:textId="4EF0DB65"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22,21</w:t>
            </w:r>
          </w:p>
        </w:tc>
        <w:tc>
          <w:tcPr>
            <w:tcW w:w="1560" w:type="dxa"/>
          </w:tcPr>
          <w:p w14:paraId="750329AC" w14:textId="73E7C1E4"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2,29</w:t>
            </w:r>
          </w:p>
        </w:tc>
        <w:tc>
          <w:tcPr>
            <w:tcW w:w="1718" w:type="dxa"/>
          </w:tcPr>
          <w:p w14:paraId="15629C54" w14:textId="03D5FC68"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18,3</w:t>
            </w:r>
          </w:p>
        </w:tc>
        <w:tc>
          <w:tcPr>
            <w:tcW w:w="1809" w:type="dxa"/>
          </w:tcPr>
          <w:p w14:paraId="03140B46" w14:textId="29D11859" w:rsidR="00E3781C" w:rsidRDefault="00E3781C" w:rsidP="00E3781C">
            <w:pPr>
              <w:spacing w:line="360" w:lineRule="auto"/>
              <w:rPr>
                <w:rFonts w:ascii="Times New Roman" w:hAnsi="Times New Roman" w:cs="Times New Roman"/>
                <w:sz w:val="24"/>
              </w:rPr>
            </w:pPr>
            <w:r>
              <w:rPr>
                <w:rFonts w:ascii="Times New Roman" w:hAnsi="Times New Roman" w:cs="Times New Roman"/>
                <w:sz w:val="24"/>
              </w:rPr>
              <w:t>25,9</w:t>
            </w:r>
          </w:p>
        </w:tc>
      </w:tr>
    </w:tbl>
    <w:p w14:paraId="62CA42D4" w14:textId="056759A9" w:rsidR="00E3781C" w:rsidRDefault="00E3781C" w:rsidP="00391C35">
      <w:pPr>
        <w:spacing w:line="360" w:lineRule="auto"/>
        <w:jc w:val="both"/>
        <w:rPr>
          <w:rFonts w:ascii="Times New Roman" w:hAnsi="Times New Roman" w:cs="Times New Roman"/>
          <w:sz w:val="24"/>
        </w:rPr>
      </w:pPr>
    </w:p>
    <w:p w14:paraId="44ACC51D" w14:textId="759079CF" w:rsidR="00391C35" w:rsidRPr="00642BAF" w:rsidRDefault="00391C35" w:rsidP="00391C35">
      <w:pPr>
        <w:spacing w:line="360" w:lineRule="auto"/>
        <w:rPr>
          <w:rFonts w:ascii="Times New Roman" w:hAnsi="Times New Roman" w:cs="Times New Roman"/>
          <w:sz w:val="24"/>
        </w:rPr>
      </w:pPr>
      <w:r w:rsidRPr="00EF0C19">
        <w:rPr>
          <w:rFonts w:ascii="Times New Roman" w:hAnsi="Times New Roman" w:cs="Times New Roman"/>
          <w:b/>
          <w:sz w:val="24"/>
        </w:rPr>
        <w:t>Tabulka</w:t>
      </w:r>
      <w:r>
        <w:rPr>
          <w:rFonts w:ascii="Times New Roman" w:hAnsi="Times New Roman" w:cs="Times New Roman"/>
          <w:b/>
          <w:sz w:val="24"/>
        </w:rPr>
        <w:t xml:space="preserve"> 10</w:t>
      </w:r>
      <w:r w:rsidR="00460CAC">
        <w:rPr>
          <w:rFonts w:ascii="Times New Roman" w:hAnsi="Times New Roman" w:cs="Times New Roman"/>
          <w:b/>
          <w:sz w:val="24"/>
        </w:rPr>
        <w:t>.</w:t>
      </w:r>
      <w:r>
        <w:rPr>
          <w:rFonts w:ascii="Times New Roman" w:hAnsi="Times New Roman" w:cs="Times New Roman"/>
          <w:sz w:val="24"/>
        </w:rPr>
        <w:t xml:space="preserve"> </w:t>
      </w:r>
      <w:r w:rsidRPr="00642BAF">
        <w:rPr>
          <w:rFonts w:ascii="Times New Roman" w:hAnsi="Times New Roman" w:cs="Times New Roman"/>
          <w:b/>
          <w:sz w:val="24"/>
        </w:rPr>
        <w:t xml:space="preserve">Popisné statistiky </w:t>
      </w:r>
      <w:proofErr w:type="spellStart"/>
      <w:r w:rsidRPr="00642BAF">
        <w:rPr>
          <w:rFonts w:ascii="Times New Roman" w:hAnsi="Times New Roman" w:cs="Times New Roman"/>
          <w:b/>
          <w:sz w:val="24"/>
        </w:rPr>
        <w:t>Stunkardových</w:t>
      </w:r>
      <w:proofErr w:type="spellEnd"/>
      <w:r w:rsidRPr="00642BAF">
        <w:rPr>
          <w:rFonts w:ascii="Times New Roman" w:hAnsi="Times New Roman" w:cs="Times New Roman"/>
          <w:b/>
          <w:sz w:val="24"/>
        </w:rPr>
        <w:t xml:space="preserve"> siluet (reálná postava)</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3"/>
        <w:gridCol w:w="1134"/>
        <w:gridCol w:w="1276"/>
      </w:tblGrid>
      <w:tr w:rsidR="00391C35" w:rsidRPr="00642BAF" w14:paraId="501D60D3" w14:textId="77777777" w:rsidTr="00460CAC">
        <w:tc>
          <w:tcPr>
            <w:tcW w:w="1413" w:type="dxa"/>
          </w:tcPr>
          <w:p w14:paraId="3312CADE"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Silueta</w:t>
            </w:r>
          </w:p>
        </w:tc>
        <w:tc>
          <w:tcPr>
            <w:tcW w:w="1134" w:type="dxa"/>
          </w:tcPr>
          <w:p w14:paraId="72FD7E9D" w14:textId="77777777" w:rsidR="00391C35" w:rsidRPr="00642BAF" w:rsidRDefault="00391C35" w:rsidP="00391C35">
            <w:pPr>
              <w:spacing w:line="360" w:lineRule="auto"/>
              <w:rPr>
                <w:rFonts w:ascii="Times New Roman" w:hAnsi="Times New Roman" w:cs="Times New Roman"/>
                <w:b/>
                <w:sz w:val="24"/>
              </w:rPr>
            </w:pPr>
            <w:r>
              <w:rPr>
                <w:rFonts w:ascii="Times New Roman" w:hAnsi="Times New Roman" w:cs="Times New Roman"/>
                <w:b/>
                <w:sz w:val="24"/>
              </w:rPr>
              <w:t>N</w:t>
            </w:r>
          </w:p>
        </w:tc>
        <w:tc>
          <w:tcPr>
            <w:tcW w:w="1276" w:type="dxa"/>
          </w:tcPr>
          <w:p w14:paraId="01EF3052" w14:textId="77777777" w:rsidR="00391C35" w:rsidRPr="00642BAF" w:rsidRDefault="00391C35" w:rsidP="00391C35">
            <w:pPr>
              <w:spacing w:line="360" w:lineRule="auto"/>
              <w:rPr>
                <w:rFonts w:ascii="Times New Roman" w:hAnsi="Times New Roman" w:cs="Times New Roman"/>
                <w:b/>
                <w:sz w:val="24"/>
              </w:rPr>
            </w:pPr>
            <w:r>
              <w:rPr>
                <w:rFonts w:ascii="Times New Roman" w:hAnsi="Times New Roman" w:cs="Times New Roman"/>
                <w:b/>
                <w:sz w:val="24"/>
              </w:rPr>
              <w:t>%</w:t>
            </w:r>
          </w:p>
        </w:tc>
      </w:tr>
      <w:tr w:rsidR="00391C35" w14:paraId="7BF63464" w14:textId="77777777" w:rsidTr="00460CAC">
        <w:tc>
          <w:tcPr>
            <w:tcW w:w="1413" w:type="dxa"/>
          </w:tcPr>
          <w:p w14:paraId="121870D9"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1</w:t>
            </w:r>
          </w:p>
        </w:tc>
        <w:tc>
          <w:tcPr>
            <w:tcW w:w="1134" w:type="dxa"/>
          </w:tcPr>
          <w:p w14:paraId="4EADF86B"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w:t>
            </w:r>
          </w:p>
        </w:tc>
        <w:tc>
          <w:tcPr>
            <w:tcW w:w="1276" w:type="dxa"/>
          </w:tcPr>
          <w:p w14:paraId="031FF492"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w:t>
            </w:r>
          </w:p>
        </w:tc>
      </w:tr>
      <w:tr w:rsidR="00391C35" w14:paraId="6978459A" w14:textId="77777777" w:rsidTr="00460CAC">
        <w:tc>
          <w:tcPr>
            <w:tcW w:w="1413" w:type="dxa"/>
          </w:tcPr>
          <w:p w14:paraId="2F44D8BE"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2</w:t>
            </w:r>
          </w:p>
        </w:tc>
        <w:tc>
          <w:tcPr>
            <w:tcW w:w="1134" w:type="dxa"/>
          </w:tcPr>
          <w:p w14:paraId="7F3BB787"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2</w:t>
            </w:r>
          </w:p>
        </w:tc>
        <w:tc>
          <w:tcPr>
            <w:tcW w:w="1276" w:type="dxa"/>
          </w:tcPr>
          <w:p w14:paraId="30FCB353"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12,5 %</w:t>
            </w:r>
          </w:p>
        </w:tc>
      </w:tr>
      <w:tr w:rsidR="00391C35" w14:paraId="2364BFFB" w14:textId="77777777" w:rsidTr="00460CAC">
        <w:tc>
          <w:tcPr>
            <w:tcW w:w="1413" w:type="dxa"/>
          </w:tcPr>
          <w:p w14:paraId="4613059A"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3</w:t>
            </w:r>
          </w:p>
        </w:tc>
        <w:tc>
          <w:tcPr>
            <w:tcW w:w="1134" w:type="dxa"/>
          </w:tcPr>
          <w:p w14:paraId="62CACAEC"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3</w:t>
            </w:r>
          </w:p>
        </w:tc>
        <w:tc>
          <w:tcPr>
            <w:tcW w:w="1276" w:type="dxa"/>
          </w:tcPr>
          <w:p w14:paraId="18D7A1BE"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18,75 %</w:t>
            </w:r>
          </w:p>
        </w:tc>
      </w:tr>
      <w:tr w:rsidR="00391C35" w14:paraId="3A3472C5" w14:textId="77777777" w:rsidTr="00460CAC">
        <w:tc>
          <w:tcPr>
            <w:tcW w:w="1413" w:type="dxa"/>
          </w:tcPr>
          <w:p w14:paraId="6B25BE5F"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4</w:t>
            </w:r>
          </w:p>
        </w:tc>
        <w:tc>
          <w:tcPr>
            <w:tcW w:w="1134" w:type="dxa"/>
          </w:tcPr>
          <w:p w14:paraId="22053993"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9</w:t>
            </w:r>
          </w:p>
        </w:tc>
        <w:tc>
          <w:tcPr>
            <w:tcW w:w="1276" w:type="dxa"/>
          </w:tcPr>
          <w:p w14:paraId="3D7E8801"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56,25 %</w:t>
            </w:r>
          </w:p>
        </w:tc>
      </w:tr>
      <w:tr w:rsidR="00391C35" w14:paraId="6220EC2D" w14:textId="77777777" w:rsidTr="00460CAC">
        <w:tc>
          <w:tcPr>
            <w:tcW w:w="1413" w:type="dxa"/>
          </w:tcPr>
          <w:p w14:paraId="0923B255"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5</w:t>
            </w:r>
          </w:p>
        </w:tc>
        <w:tc>
          <w:tcPr>
            <w:tcW w:w="1134" w:type="dxa"/>
          </w:tcPr>
          <w:p w14:paraId="397D1449"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2</w:t>
            </w:r>
          </w:p>
        </w:tc>
        <w:tc>
          <w:tcPr>
            <w:tcW w:w="1276" w:type="dxa"/>
          </w:tcPr>
          <w:p w14:paraId="0E801136"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12,5 %</w:t>
            </w:r>
          </w:p>
        </w:tc>
      </w:tr>
      <w:tr w:rsidR="00391C35" w14:paraId="322ABE9F" w14:textId="77777777" w:rsidTr="00460CAC">
        <w:tc>
          <w:tcPr>
            <w:tcW w:w="1413" w:type="dxa"/>
          </w:tcPr>
          <w:p w14:paraId="241176F5"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6</w:t>
            </w:r>
          </w:p>
        </w:tc>
        <w:tc>
          <w:tcPr>
            <w:tcW w:w="1134" w:type="dxa"/>
          </w:tcPr>
          <w:p w14:paraId="4D0D4B1A"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w:t>
            </w:r>
          </w:p>
        </w:tc>
        <w:tc>
          <w:tcPr>
            <w:tcW w:w="1276" w:type="dxa"/>
          </w:tcPr>
          <w:p w14:paraId="120703D5"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0,00 %</w:t>
            </w:r>
          </w:p>
        </w:tc>
      </w:tr>
      <w:tr w:rsidR="00391C35" w14:paraId="7CC051A9" w14:textId="77777777" w:rsidTr="00460CAC">
        <w:tc>
          <w:tcPr>
            <w:tcW w:w="1413" w:type="dxa"/>
          </w:tcPr>
          <w:p w14:paraId="2CDFB51A"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7</w:t>
            </w:r>
          </w:p>
        </w:tc>
        <w:tc>
          <w:tcPr>
            <w:tcW w:w="1134" w:type="dxa"/>
          </w:tcPr>
          <w:p w14:paraId="1D336A08"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w:t>
            </w:r>
          </w:p>
        </w:tc>
        <w:tc>
          <w:tcPr>
            <w:tcW w:w="1276" w:type="dxa"/>
          </w:tcPr>
          <w:p w14:paraId="5877889A"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0,00 %</w:t>
            </w:r>
          </w:p>
        </w:tc>
      </w:tr>
      <w:tr w:rsidR="00391C35" w14:paraId="53393B43" w14:textId="77777777" w:rsidTr="00460CAC">
        <w:tc>
          <w:tcPr>
            <w:tcW w:w="1413" w:type="dxa"/>
          </w:tcPr>
          <w:p w14:paraId="7909B8CD"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8</w:t>
            </w:r>
          </w:p>
        </w:tc>
        <w:tc>
          <w:tcPr>
            <w:tcW w:w="1134" w:type="dxa"/>
          </w:tcPr>
          <w:p w14:paraId="05038CC8"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w:t>
            </w:r>
          </w:p>
        </w:tc>
        <w:tc>
          <w:tcPr>
            <w:tcW w:w="1276" w:type="dxa"/>
          </w:tcPr>
          <w:p w14:paraId="743C9551"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0,00 %</w:t>
            </w:r>
          </w:p>
        </w:tc>
      </w:tr>
      <w:tr w:rsidR="00391C35" w14:paraId="6361947E" w14:textId="77777777" w:rsidTr="00460CAC">
        <w:tc>
          <w:tcPr>
            <w:tcW w:w="1413" w:type="dxa"/>
          </w:tcPr>
          <w:p w14:paraId="55A3567A"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9</w:t>
            </w:r>
          </w:p>
        </w:tc>
        <w:tc>
          <w:tcPr>
            <w:tcW w:w="1134" w:type="dxa"/>
          </w:tcPr>
          <w:p w14:paraId="763957B1"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w:t>
            </w:r>
          </w:p>
        </w:tc>
        <w:tc>
          <w:tcPr>
            <w:tcW w:w="1276" w:type="dxa"/>
          </w:tcPr>
          <w:p w14:paraId="10E6052F"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0,00 %</w:t>
            </w:r>
          </w:p>
        </w:tc>
      </w:tr>
      <w:tr w:rsidR="00391C35" w14:paraId="2953C22B" w14:textId="77777777" w:rsidTr="00460CAC">
        <w:tc>
          <w:tcPr>
            <w:tcW w:w="1413" w:type="dxa"/>
          </w:tcPr>
          <w:p w14:paraId="318A9D5C" w14:textId="77777777" w:rsidR="00391C35" w:rsidRPr="00075C8A" w:rsidRDefault="00391C35" w:rsidP="00391C35">
            <w:pPr>
              <w:spacing w:line="360" w:lineRule="auto"/>
              <w:rPr>
                <w:rFonts w:ascii="Times New Roman" w:hAnsi="Times New Roman" w:cs="Times New Roman"/>
                <w:b/>
                <w:sz w:val="24"/>
              </w:rPr>
            </w:pPr>
            <w:r w:rsidRPr="00075C8A">
              <w:rPr>
                <w:rFonts w:ascii="Times New Roman" w:hAnsi="Times New Roman" w:cs="Times New Roman"/>
                <w:b/>
                <w:sz w:val="24"/>
              </w:rPr>
              <w:t>Celkem</w:t>
            </w:r>
          </w:p>
        </w:tc>
        <w:tc>
          <w:tcPr>
            <w:tcW w:w="1134" w:type="dxa"/>
          </w:tcPr>
          <w:p w14:paraId="2DC3A85E"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16</w:t>
            </w:r>
          </w:p>
        </w:tc>
        <w:tc>
          <w:tcPr>
            <w:tcW w:w="1276" w:type="dxa"/>
          </w:tcPr>
          <w:p w14:paraId="461EDEBD" w14:textId="77777777"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100 %</w:t>
            </w:r>
          </w:p>
        </w:tc>
      </w:tr>
    </w:tbl>
    <w:p w14:paraId="460FF78E" w14:textId="3717BE5D" w:rsidR="00391C35" w:rsidRDefault="00391C35" w:rsidP="00391C35">
      <w:pPr>
        <w:spacing w:line="360" w:lineRule="auto"/>
        <w:jc w:val="both"/>
        <w:rPr>
          <w:rFonts w:ascii="Times New Roman" w:hAnsi="Times New Roman" w:cs="Times New Roman"/>
          <w:sz w:val="24"/>
        </w:rPr>
      </w:pPr>
    </w:p>
    <w:p w14:paraId="68EDE018" w14:textId="4CC01524" w:rsidR="00391C35" w:rsidRDefault="00391C35" w:rsidP="00391C35">
      <w:pPr>
        <w:spacing w:line="360" w:lineRule="auto"/>
        <w:rPr>
          <w:rFonts w:ascii="Times New Roman" w:hAnsi="Times New Roman" w:cs="Times New Roman"/>
          <w:b/>
          <w:sz w:val="24"/>
        </w:rPr>
      </w:pPr>
      <w:r>
        <w:rPr>
          <w:rFonts w:ascii="Times New Roman" w:hAnsi="Times New Roman" w:cs="Times New Roman"/>
          <w:b/>
          <w:sz w:val="24"/>
        </w:rPr>
        <w:lastRenderedPageBreak/>
        <w:t>Graf 7:</w:t>
      </w:r>
      <w:r>
        <w:rPr>
          <w:rFonts w:ascii="Times New Roman" w:hAnsi="Times New Roman" w:cs="Times New Roman"/>
          <w:sz w:val="24"/>
        </w:rPr>
        <w:t xml:space="preserve"> </w:t>
      </w:r>
      <w:r w:rsidRPr="00642BAF">
        <w:rPr>
          <w:rFonts w:ascii="Times New Roman" w:hAnsi="Times New Roman" w:cs="Times New Roman"/>
          <w:b/>
          <w:sz w:val="24"/>
        </w:rPr>
        <w:t xml:space="preserve">Popisné statistiky </w:t>
      </w:r>
      <w:proofErr w:type="spellStart"/>
      <w:r w:rsidRPr="00642BAF">
        <w:rPr>
          <w:rFonts w:ascii="Times New Roman" w:hAnsi="Times New Roman" w:cs="Times New Roman"/>
          <w:b/>
          <w:sz w:val="24"/>
        </w:rPr>
        <w:t>Stunkardových</w:t>
      </w:r>
      <w:proofErr w:type="spellEnd"/>
      <w:r w:rsidRPr="00642BAF">
        <w:rPr>
          <w:rFonts w:ascii="Times New Roman" w:hAnsi="Times New Roman" w:cs="Times New Roman"/>
          <w:b/>
          <w:sz w:val="24"/>
        </w:rPr>
        <w:t xml:space="preserve"> siluet (reálná postava)</w:t>
      </w:r>
    </w:p>
    <w:p w14:paraId="079DBEDF" w14:textId="26183623" w:rsidR="00391C35" w:rsidRDefault="00391C35" w:rsidP="00E3781C">
      <w:pPr>
        <w:jc w:val="both"/>
      </w:pPr>
      <w:r>
        <w:rPr>
          <w:noProof/>
          <w:lang w:eastAsia="cs-CZ"/>
        </w:rPr>
        <w:drawing>
          <wp:inline distT="0" distB="0" distL="0" distR="0" wp14:anchorId="09E1A8B2" wp14:editId="3CB4A2F1">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875D04" w14:textId="2FC579B5" w:rsidR="00391C35" w:rsidRDefault="00391C35" w:rsidP="00391C35">
      <w:pPr>
        <w:spacing w:line="360" w:lineRule="auto"/>
        <w:jc w:val="both"/>
        <w:rPr>
          <w:rFonts w:ascii="Times New Roman" w:hAnsi="Times New Roman" w:cs="Times New Roman"/>
          <w:sz w:val="24"/>
        </w:rPr>
      </w:pPr>
      <w:r>
        <w:rPr>
          <w:rFonts w:ascii="Times New Roman" w:hAnsi="Times New Roman" w:cs="Times New Roman"/>
          <w:sz w:val="24"/>
        </w:rPr>
        <w:tab/>
        <w:t>Ke zjištění spokojenosti s tělem byla použita technika siluet, které jsou seřazeny od velmi štíhle (1) až po velmi silnou (9). Za reálnou postavu byla považována ta, kterou respondentky označily jako nejvíce se podobající je</w:t>
      </w:r>
      <w:r w:rsidR="00460CAC">
        <w:rPr>
          <w:rFonts w:ascii="Times New Roman" w:hAnsi="Times New Roman" w:cs="Times New Roman"/>
          <w:sz w:val="24"/>
        </w:rPr>
        <w:t>jich skutečné postavě. Tabulka 10</w:t>
      </w:r>
      <w:r>
        <w:rPr>
          <w:rFonts w:ascii="Times New Roman" w:hAnsi="Times New Roman" w:cs="Times New Roman"/>
          <w:sz w:val="24"/>
        </w:rPr>
        <w:t xml:space="preserve"> a graf 7 nám udávají výsledky, že nejvíce dívek (56,25 %) označilo jako reálnou postavu siluetu číslo 4, dále pak siluetu 3 (18,75 %), siluetu 2 (12,5 %) a siluetu 5 (12,5 %).</w:t>
      </w:r>
    </w:p>
    <w:p w14:paraId="1CE8AC24" w14:textId="01DEED40" w:rsidR="00391C35" w:rsidRDefault="00391C35" w:rsidP="00391C35">
      <w:pPr>
        <w:spacing w:line="360" w:lineRule="auto"/>
        <w:jc w:val="both"/>
        <w:rPr>
          <w:rFonts w:ascii="Times New Roman" w:hAnsi="Times New Roman" w:cs="Times New Roman"/>
          <w:sz w:val="24"/>
        </w:rPr>
      </w:pPr>
    </w:p>
    <w:p w14:paraId="450D8373" w14:textId="31973724" w:rsidR="00460CAC" w:rsidRDefault="00460CAC" w:rsidP="00460CAC">
      <w:pPr>
        <w:spacing w:line="360" w:lineRule="auto"/>
        <w:jc w:val="both"/>
        <w:rPr>
          <w:rFonts w:ascii="Times New Roman" w:hAnsi="Times New Roman" w:cs="Times New Roman"/>
          <w:b/>
          <w:sz w:val="24"/>
        </w:rPr>
      </w:pPr>
      <w:r>
        <w:rPr>
          <w:rFonts w:ascii="Times New Roman" w:hAnsi="Times New Roman" w:cs="Times New Roman"/>
          <w:b/>
          <w:sz w:val="24"/>
        </w:rPr>
        <w:t>Tabulka 11. Rozdíl mezi reálnou postavou (RP) a ideální postavou (IP)</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0"/>
        <w:gridCol w:w="1510"/>
        <w:gridCol w:w="1510"/>
        <w:gridCol w:w="1510"/>
      </w:tblGrid>
      <w:tr w:rsidR="00460CAC" w14:paraId="42B50F7D" w14:textId="77777777" w:rsidTr="00460CAC">
        <w:tc>
          <w:tcPr>
            <w:tcW w:w="1510" w:type="dxa"/>
            <w:vMerge w:val="restart"/>
          </w:tcPr>
          <w:p w14:paraId="3278BB9A" w14:textId="77777777" w:rsidR="00460CAC" w:rsidRPr="002C70F5" w:rsidRDefault="00460CAC" w:rsidP="008F17FA">
            <w:pPr>
              <w:spacing w:line="360" w:lineRule="auto"/>
              <w:rPr>
                <w:rFonts w:ascii="Times New Roman" w:hAnsi="Times New Roman" w:cs="Times New Roman"/>
                <w:b/>
                <w:sz w:val="24"/>
              </w:rPr>
            </w:pPr>
          </w:p>
        </w:tc>
        <w:tc>
          <w:tcPr>
            <w:tcW w:w="1510" w:type="dxa"/>
            <w:vMerge w:val="restart"/>
          </w:tcPr>
          <w:p w14:paraId="5CC1E134" w14:textId="77777777" w:rsidR="00460CAC" w:rsidRPr="006A6734" w:rsidRDefault="00460CAC" w:rsidP="008F17FA">
            <w:pPr>
              <w:spacing w:line="360" w:lineRule="auto"/>
              <w:jc w:val="center"/>
              <w:rPr>
                <w:rFonts w:ascii="Times New Roman" w:hAnsi="Times New Roman" w:cs="Times New Roman"/>
                <w:b/>
                <w:sz w:val="24"/>
              </w:rPr>
            </w:pPr>
            <w:r w:rsidRPr="006A6734">
              <w:rPr>
                <w:rFonts w:ascii="Times New Roman" w:hAnsi="Times New Roman" w:cs="Times New Roman"/>
                <w:b/>
                <w:sz w:val="24"/>
              </w:rPr>
              <w:t xml:space="preserve">Rozdíl </w:t>
            </w:r>
          </w:p>
          <w:p w14:paraId="14E97510" w14:textId="77777777" w:rsidR="00460CAC" w:rsidRDefault="00460CAC" w:rsidP="008F17FA">
            <w:pPr>
              <w:spacing w:line="360" w:lineRule="auto"/>
              <w:jc w:val="center"/>
              <w:rPr>
                <w:rFonts w:ascii="Times New Roman" w:hAnsi="Times New Roman" w:cs="Times New Roman"/>
                <w:sz w:val="24"/>
              </w:rPr>
            </w:pPr>
            <w:r w:rsidRPr="006A6734">
              <w:rPr>
                <w:rFonts w:ascii="Times New Roman" w:hAnsi="Times New Roman" w:cs="Times New Roman"/>
                <w:b/>
                <w:sz w:val="24"/>
              </w:rPr>
              <w:t>RP a IP</w:t>
            </w:r>
          </w:p>
        </w:tc>
        <w:tc>
          <w:tcPr>
            <w:tcW w:w="3020" w:type="dxa"/>
            <w:gridSpan w:val="2"/>
          </w:tcPr>
          <w:p w14:paraId="5B3CB33D" w14:textId="77777777" w:rsidR="00460CAC" w:rsidRPr="006A6734" w:rsidRDefault="00460CAC" w:rsidP="008F17FA">
            <w:pPr>
              <w:spacing w:line="360" w:lineRule="auto"/>
              <w:jc w:val="center"/>
              <w:rPr>
                <w:rFonts w:ascii="Times New Roman" w:hAnsi="Times New Roman" w:cs="Times New Roman"/>
                <w:b/>
                <w:sz w:val="24"/>
              </w:rPr>
            </w:pPr>
            <w:r w:rsidRPr="006A6734">
              <w:rPr>
                <w:rFonts w:ascii="Times New Roman" w:hAnsi="Times New Roman" w:cs="Times New Roman"/>
                <w:b/>
                <w:sz w:val="24"/>
              </w:rPr>
              <w:t>Dívky</w:t>
            </w:r>
          </w:p>
        </w:tc>
      </w:tr>
      <w:tr w:rsidR="00460CAC" w14:paraId="0C8A2CFC" w14:textId="77777777" w:rsidTr="00460CAC">
        <w:tc>
          <w:tcPr>
            <w:tcW w:w="1510" w:type="dxa"/>
            <w:vMerge/>
          </w:tcPr>
          <w:p w14:paraId="37201091" w14:textId="77777777" w:rsidR="00460CAC" w:rsidRPr="002C70F5" w:rsidRDefault="00460CAC" w:rsidP="008F17FA">
            <w:pPr>
              <w:spacing w:line="360" w:lineRule="auto"/>
              <w:rPr>
                <w:rFonts w:ascii="Times New Roman" w:hAnsi="Times New Roman" w:cs="Times New Roman"/>
                <w:b/>
                <w:sz w:val="24"/>
              </w:rPr>
            </w:pPr>
          </w:p>
        </w:tc>
        <w:tc>
          <w:tcPr>
            <w:tcW w:w="1510" w:type="dxa"/>
            <w:vMerge/>
          </w:tcPr>
          <w:p w14:paraId="64286291" w14:textId="77777777" w:rsidR="00460CAC" w:rsidRDefault="00460CAC" w:rsidP="008F17FA">
            <w:pPr>
              <w:spacing w:line="360" w:lineRule="auto"/>
              <w:rPr>
                <w:rFonts w:ascii="Times New Roman" w:hAnsi="Times New Roman" w:cs="Times New Roman"/>
                <w:sz w:val="24"/>
              </w:rPr>
            </w:pPr>
          </w:p>
        </w:tc>
        <w:tc>
          <w:tcPr>
            <w:tcW w:w="1510" w:type="dxa"/>
          </w:tcPr>
          <w:p w14:paraId="7C5A30FC" w14:textId="77777777" w:rsidR="00460CAC" w:rsidRPr="006A6734" w:rsidRDefault="00460CAC" w:rsidP="008F17FA">
            <w:pPr>
              <w:spacing w:line="360" w:lineRule="auto"/>
              <w:jc w:val="center"/>
              <w:rPr>
                <w:rFonts w:ascii="Times New Roman" w:hAnsi="Times New Roman" w:cs="Times New Roman"/>
                <w:b/>
                <w:sz w:val="24"/>
              </w:rPr>
            </w:pPr>
            <w:r w:rsidRPr="006A6734">
              <w:rPr>
                <w:rFonts w:ascii="Times New Roman" w:hAnsi="Times New Roman" w:cs="Times New Roman"/>
                <w:b/>
                <w:sz w:val="24"/>
              </w:rPr>
              <w:t>N</w:t>
            </w:r>
          </w:p>
        </w:tc>
        <w:tc>
          <w:tcPr>
            <w:tcW w:w="1510" w:type="dxa"/>
          </w:tcPr>
          <w:p w14:paraId="2B162B5C" w14:textId="77777777" w:rsidR="00460CAC" w:rsidRPr="006A6734" w:rsidRDefault="00460CAC" w:rsidP="008F17FA">
            <w:pPr>
              <w:spacing w:line="360" w:lineRule="auto"/>
              <w:jc w:val="center"/>
              <w:rPr>
                <w:rFonts w:ascii="Times New Roman" w:hAnsi="Times New Roman" w:cs="Times New Roman"/>
                <w:b/>
                <w:sz w:val="24"/>
              </w:rPr>
            </w:pPr>
            <w:r w:rsidRPr="006A6734">
              <w:rPr>
                <w:rFonts w:ascii="Times New Roman" w:hAnsi="Times New Roman" w:cs="Times New Roman"/>
                <w:b/>
                <w:sz w:val="24"/>
              </w:rPr>
              <w:t>%</w:t>
            </w:r>
          </w:p>
        </w:tc>
      </w:tr>
      <w:tr w:rsidR="00460CAC" w14:paraId="3D1C479A" w14:textId="77777777" w:rsidTr="00460CAC">
        <w:tc>
          <w:tcPr>
            <w:tcW w:w="1510" w:type="dxa"/>
          </w:tcPr>
          <w:p w14:paraId="2BEC7ABE" w14:textId="77777777" w:rsidR="00460CAC" w:rsidRPr="002C70F5" w:rsidRDefault="00460CAC" w:rsidP="008F17FA">
            <w:pPr>
              <w:spacing w:line="360" w:lineRule="auto"/>
              <w:rPr>
                <w:rFonts w:ascii="Times New Roman" w:hAnsi="Times New Roman" w:cs="Times New Roman"/>
                <w:b/>
                <w:sz w:val="24"/>
              </w:rPr>
            </w:pPr>
            <w:r w:rsidRPr="002C70F5">
              <w:rPr>
                <w:rFonts w:ascii="Times New Roman" w:hAnsi="Times New Roman" w:cs="Times New Roman"/>
                <w:b/>
                <w:sz w:val="24"/>
              </w:rPr>
              <w:t>Zhubnout</w:t>
            </w:r>
          </w:p>
        </w:tc>
        <w:tc>
          <w:tcPr>
            <w:tcW w:w="1510" w:type="dxa"/>
          </w:tcPr>
          <w:p w14:paraId="2A2D9188"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- 2</w:t>
            </w:r>
          </w:p>
        </w:tc>
        <w:tc>
          <w:tcPr>
            <w:tcW w:w="1510" w:type="dxa"/>
          </w:tcPr>
          <w:p w14:paraId="3134E553"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3</w:t>
            </w:r>
          </w:p>
        </w:tc>
        <w:tc>
          <w:tcPr>
            <w:tcW w:w="1510" w:type="dxa"/>
          </w:tcPr>
          <w:p w14:paraId="554E6F9A"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18,75 %</w:t>
            </w:r>
          </w:p>
        </w:tc>
      </w:tr>
      <w:tr w:rsidR="00460CAC" w14:paraId="7FC88FB8" w14:textId="77777777" w:rsidTr="00460CAC">
        <w:tc>
          <w:tcPr>
            <w:tcW w:w="1510" w:type="dxa"/>
          </w:tcPr>
          <w:p w14:paraId="00F3C4ED" w14:textId="77777777" w:rsidR="00460CAC" w:rsidRPr="002C70F5" w:rsidRDefault="00460CAC" w:rsidP="008F17FA">
            <w:pPr>
              <w:spacing w:line="360" w:lineRule="auto"/>
              <w:rPr>
                <w:rFonts w:ascii="Times New Roman" w:hAnsi="Times New Roman" w:cs="Times New Roman"/>
                <w:b/>
                <w:sz w:val="24"/>
              </w:rPr>
            </w:pPr>
            <w:r w:rsidRPr="002C70F5">
              <w:rPr>
                <w:rFonts w:ascii="Times New Roman" w:hAnsi="Times New Roman" w:cs="Times New Roman"/>
                <w:b/>
                <w:sz w:val="24"/>
              </w:rPr>
              <w:t>Zhubnout</w:t>
            </w:r>
          </w:p>
        </w:tc>
        <w:tc>
          <w:tcPr>
            <w:tcW w:w="1510" w:type="dxa"/>
          </w:tcPr>
          <w:p w14:paraId="22D673BE"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- 1</w:t>
            </w:r>
          </w:p>
        </w:tc>
        <w:tc>
          <w:tcPr>
            <w:tcW w:w="1510" w:type="dxa"/>
          </w:tcPr>
          <w:p w14:paraId="182309FB"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8</w:t>
            </w:r>
          </w:p>
        </w:tc>
        <w:tc>
          <w:tcPr>
            <w:tcW w:w="1510" w:type="dxa"/>
          </w:tcPr>
          <w:p w14:paraId="1342ABE1"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50,00 %</w:t>
            </w:r>
          </w:p>
        </w:tc>
      </w:tr>
      <w:tr w:rsidR="00460CAC" w14:paraId="62E8ABA5" w14:textId="77777777" w:rsidTr="00460CAC">
        <w:tc>
          <w:tcPr>
            <w:tcW w:w="1510" w:type="dxa"/>
          </w:tcPr>
          <w:p w14:paraId="4C3E7825" w14:textId="77777777" w:rsidR="00460CAC" w:rsidRPr="002C70F5" w:rsidRDefault="00460CAC" w:rsidP="008F17FA">
            <w:pPr>
              <w:spacing w:line="360" w:lineRule="auto"/>
              <w:rPr>
                <w:rFonts w:ascii="Times New Roman" w:hAnsi="Times New Roman" w:cs="Times New Roman"/>
                <w:b/>
                <w:sz w:val="24"/>
              </w:rPr>
            </w:pPr>
            <w:r w:rsidRPr="002C70F5">
              <w:rPr>
                <w:rFonts w:ascii="Times New Roman" w:hAnsi="Times New Roman" w:cs="Times New Roman"/>
                <w:b/>
                <w:sz w:val="24"/>
              </w:rPr>
              <w:t>Neměnit</w:t>
            </w:r>
          </w:p>
        </w:tc>
        <w:tc>
          <w:tcPr>
            <w:tcW w:w="1510" w:type="dxa"/>
          </w:tcPr>
          <w:p w14:paraId="13941410"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0</w:t>
            </w:r>
          </w:p>
        </w:tc>
        <w:tc>
          <w:tcPr>
            <w:tcW w:w="1510" w:type="dxa"/>
          </w:tcPr>
          <w:p w14:paraId="32D25D84"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2</w:t>
            </w:r>
          </w:p>
        </w:tc>
        <w:tc>
          <w:tcPr>
            <w:tcW w:w="1510" w:type="dxa"/>
          </w:tcPr>
          <w:p w14:paraId="4B5A512B"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12,5 %</w:t>
            </w:r>
          </w:p>
        </w:tc>
      </w:tr>
      <w:tr w:rsidR="00460CAC" w14:paraId="502AB13F" w14:textId="77777777" w:rsidTr="00460CAC">
        <w:tc>
          <w:tcPr>
            <w:tcW w:w="1510" w:type="dxa"/>
          </w:tcPr>
          <w:p w14:paraId="130DCEA8" w14:textId="77777777" w:rsidR="00460CAC" w:rsidRPr="002C70F5" w:rsidRDefault="00460CAC" w:rsidP="008F17FA">
            <w:pPr>
              <w:spacing w:line="360" w:lineRule="auto"/>
              <w:rPr>
                <w:rFonts w:ascii="Times New Roman" w:hAnsi="Times New Roman" w:cs="Times New Roman"/>
                <w:b/>
                <w:sz w:val="24"/>
              </w:rPr>
            </w:pPr>
            <w:r w:rsidRPr="002C70F5">
              <w:rPr>
                <w:rFonts w:ascii="Times New Roman" w:hAnsi="Times New Roman" w:cs="Times New Roman"/>
                <w:b/>
                <w:sz w:val="24"/>
              </w:rPr>
              <w:t>Přibrat</w:t>
            </w:r>
          </w:p>
        </w:tc>
        <w:tc>
          <w:tcPr>
            <w:tcW w:w="1510" w:type="dxa"/>
          </w:tcPr>
          <w:p w14:paraId="13BDC439"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1</w:t>
            </w:r>
          </w:p>
        </w:tc>
        <w:tc>
          <w:tcPr>
            <w:tcW w:w="1510" w:type="dxa"/>
          </w:tcPr>
          <w:p w14:paraId="721D733B"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2</w:t>
            </w:r>
          </w:p>
        </w:tc>
        <w:tc>
          <w:tcPr>
            <w:tcW w:w="1510" w:type="dxa"/>
          </w:tcPr>
          <w:p w14:paraId="6EDA84EF"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12,5 %</w:t>
            </w:r>
          </w:p>
        </w:tc>
      </w:tr>
      <w:tr w:rsidR="00460CAC" w14:paraId="0C93588F" w14:textId="77777777" w:rsidTr="00460CAC">
        <w:tc>
          <w:tcPr>
            <w:tcW w:w="1510" w:type="dxa"/>
          </w:tcPr>
          <w:p w14:paraId="10DE916F" w14:textId="77777777" w:rsidR="00460CAC" w:rsidRPr="002C70F5" w:rsidRDefault="00460CAC" w:rsidP="008F17FA">
            <w:pPr>
              <w:spacing w:line="360" w:lineRule="auto"/>
              <w:rPr>
                <w:rFonts w:ascii="Times New Roman" w:hAnsi="Times New Roman" w:cs="Times New Roman"/>
                <w:b/>
                <w:sz w:val="24"/>
              </w:rPr>
            </w:pPr>
            <w:r w:rsidRPr="002C70F5">
              <w:rPr>
                <w:rFonts w:ascii="Times New Roman" w:hAnsi="Times New Roman" w:cs="Times New Roman"/>
                <w:b/>
                <w:sz w:val="24"/>
              </w:rPr>
              <w:t>Přibrat</w:t>
            </w:r>
          </w:p>
        </w:tc>
        <w:tc>
          <w:tcPr>
            <w:tcW w:w="1510" w:type="dxa"/>
          </w:tcPr>
          <w:p w14:paraId="457E171B"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2</w:t>
            </w:r>
          </w:p>
        </w:tc>
        <w:tc>
          <w:tcPr>
            <w:tcW w:w="1510" w:type="dxa"/>
          </w:tcPr>
          <w:p w14:paraId="1149411A"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0</w:t>
            </w:r>
          </w:p>
        </w:tc>
        <w:tc>
          <w:tcPr>
            <w:tcW w:w="1510" w:type="dxa"/>
          </w:tcPr>
          <w:p w14:paraId="42533133"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0,00 %</w:t>
            </w:r>
          </w:p>
        </w:tc>
      </w:tr>
      <w:tr w:rsidR="00460CAC" w14:paraId="0B43C2A4" w14:textId="77777777" w:rsidTr="00460CAC">
        <w:tc>
          <w:tcPr>
            <w:tcW w:w="1510" w:type="dxa"/>
          </w:tcPr>
          <w:p w14:paraId="0BB91010" w14:textId="77777777" w:rsidR="00460CAC" w:rsidRPr="002C70F5" w:rsidRDefault="00460CAC" w:rsidP="008F17FA">
            <w:pPr>
              <w:spacing w:line="360" w:lineRule="auto"/>
              <w:rPr>
                <w:rFonts w:ascii="Times New Roman" w:hAnsi="Times New Roman" w:cs="Times New Roman"/>
                <w:b/>
                <w:sz w:val="24"/>
              </w:rPr>
            </w:pPr>
          </w:p>
        </w:tc>
        <w:tc>
          <w:tcPr>
            <w:tcW w:w="1510" w:type="dxa"/>
          </w:tcPr>
          <w:p w14:paraId="55A9EC6F" w14:textId="77777777" w:rsidR="00460CAC" w:rsidRPr="002C70F5" w:rsidRDefault="00460CAC" w:rsidP="008F17FA">
            <w:pPr>
              <w:spacing w:line="360" w:lineRule="auto"/>
              <w:rPr>
                <w:rFonts w:ascii="Times New Roman" w:hAnsi="Times New Roman" w:cs="Times New Roman"/>
                <w:b/>
                <w:sz w:val="24"/>
              </w:rPr>
            </w:pPr>
            <w:r w:rsidRPr="002C70F5">
              <w:rPr>
                <w:rFonts w:ascii="Times New Roman" w:hAnsi="Times New Roman" w:cs="Times New Roman"/>
                <w:b/>
                <w:sz w:val="24"/>
              </w:rPr>
              <w:t>Celkem</w:t>
            </w:r>
          </w:p>
        </w:tc>
        <w:tc>
          <w:tcPr>
            <w:tcW w:w="1510" w:type="dxa"/>
          </w:tcPr>
          <w:p w14:paraId="72E0481F"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16</w:t>
            </w:r>
          </w:p>
        </w:tc>
        <w:tc>
          <w:tcPr>
            <w:tcW w:w="1510" w:type="dxa"/>
          </w:tcPr>
          <w:p w14:paraId="213BB963" w14:textId="77777777" w:rsidR="00460CAC" w:rsidRDefault="00460CAC" w:rsidP="008F17FA">
            <w:pPr>
              <w:spacing w:line="360" w:lineRule="auto"/>
              <w:rPr>
                <w:rFonts w:ascii="Times New Roman" w:hAnsi="Times New Roman" w:cs="Times New Roman"/>
                <w:sz w:val="24"/>
              </w:rPr>
            </w:pPr>
            <w:r>
              <w:rPr>
                <w:rFonts w:ascii="Times New Roman" w:hAnsi="Times New Roman" w:cs="Times New Roman"/>
                <w:sz w:val="24"/>
              </w:rPr>
              <w:t>100%</w:t>
            </w:r>
          </w:p>
        </w:tc>
      </w:tr>
    </w:tbl>
    <w:p w14:paraId="604068F8" w14:textId="77777777" w:rsidR="00460CAC" w:rsidRDefault="00460CAC" w:rsidP="00391C35">
      <w:pPr>
        <w:spacing w:line="360" w:lineRule="auto"/>
        <w:jc w:val="both"/>
        <w:rPr>
          <w:rFonts w:ascii="Times New Roman" w:hAnsi="Times New Roman" w:cs="Times New Roman"/>
          <w:sz w:val="24"/>
        </w:rPr>
      </w:pPr>
    </w:p>
    <w:p w14:paraId="75990CC6" w14:textId="77777777" w:rsidR="00460CAC" w:rsidRDefault="00460CAC" w:rsidP="00391C35">
      <w:pPr>
        <w:spacing w:line="360" w:lineRule="auto"/>
        <w:jc w:val="both"/>
        <w:rPr>
          <w:rFonts w:ascii="Times New Roman" w:hAnsi="Times New Roman" w:cs="Times New Roman"/>
          <w:b/>
          <w:sz w:val="24"/>
        </w:rPr>
      </w:pPr>
    </w:p>
    <w:p w14:paraId="49B91148" w14:textId="77777777" w:rsidR="00460CAC" w:rsidRDefault="00460CAC" w:rsidP="00391C35">
      <w:pPr>
        <w:spacing w:line="360" w:lineRule="auto"/>
        <w:jc w:val="both"/>
        <w:rPr>
          <w:rFonts w:ascii="Times New Roman" w:hAnsi="Times New Roman" w:cs="Times New Roman"/>
          <w:b/>
          <w:sz w:val="24"/>
        </w:rPr>
      </w:pPr>
    </w:p>
    <w:p w14:paraId="600F0490" w14:textId="77777777" w:rsidR="00460CAC" w:rsidRDefault="00460CAC" w:rsidP="00391C35">
      <w:pPr>
        <w:spacing w:line="360" w:lineRule="auto"/>
        <w:jc w:val="both"/>
        <w:rPr>
          <w:rFonts w:ascii="Times New Roman" w:hAnsi="Times New Roman" w:cs="Times New Roman"/>
          <w:b/>
          <w:sz w:val="24"/>
        </w:rPr>
      </w:pPr>
    </w:p>
    <w:p w14:paraId="66B7D0D2" w14:textId="5119A656" w:rsidR="00391C35" w:rsidRPr="00391C35" w:rsidRDefault="00391C35" w:rsidP="00391C35">
      <w:pPr>
        <w:spacing w:line="360" w:lineRule="auto"/>
        <w:jc w:val="both"/>
        <w:rPr>
          <w:rFonts w:ascii="Times New Roman" w:hAnsi="Times New Roman" w:cs="Times New Roman"/>
          <w:b/>
          <w:sz w:val="24"/>
        </w:rPr>
      </w:pPr>
      <w:r w:rsidRPr="00391C35">
        <w:rPr>
          <w:rFonts w:ascii="Times New Roman" w:hAnsi="Times New Roman" w:cs="Times New Roman"/>
          <w:b/>
          <w:sz w:val="24"/>
        </w:rPr>
        <w:lastRenderedPageBreak/>
        <w:t>Graf 8. Rozdíl mezi reálnou a ideální postavou</w:t>
      </w:r>
    </w:p>
    <w:p w14:paraId="3143AD3B" w14:textId="27432CC4" w:rsidR="00391C35" w:rsidRDefault="00391C35" w:rsidP="00E3781C">
      <w:pPr>
        <w:jc w:val="both"/>
      </w:pPr>
      <w:r>
        <w:rPr>
          <w:noProof/>
          <w:lang w:eastAsia="cs-CZ"/>
        </w:rPr>
        <w:drawing>
          <wp:inline distT="0" distB="0" distL="0" distR="0" wp14:anchorId="571921B6" wp14:editId="00E0EAC8">
            <wp:extent cx="4572000" cy="2743200"/>
            <wp:effectExtent l="0" t="0" r="0" b="0"/>
            <wp:docPr id="7" name="Graf 7">
              <a:extLst xmlns:a="http://schemas.openxmlformats.org/drawingml/2006/main">
                <a:ext uri="{FF2B5EF4-FFF2-40B4-BE49-F238E27FC236}">
                  <a16:creationId xmlns:a16="http://schemas.microsoft.com/office/drawing/2014/main" id="{BAA2F97E-1390-D8D4-92BF-E8F5A172E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A447F7" w14:textId="2D917B04" w:rsidR="00391C35" w:rsidRDefault="00391C35" w:rsidP="00391C35">
      <w:pPr>
        <w:spacing w:line="360" w:lineRule="auto"/>
        <w:rPr>
          <w:rFonts w:ascii="Times New Roman" w:hAnsi="Times New Roman" w:cs="Times New Roman"/>
          <w:sz w:val="24"/>
        </w:rPr>
      </w:pPr>
      <w:r>
        <w:rPr>
          <w:rFonts w:ascii="Times New Roman" w:hAnsi="Times New Roman" w:cs="Times New Roman"/>
          <w:sz w:val="24"/>
        </w:rPr>
        <w:tab/>
        <w:t>Za měřítko nespokojenosti s tělem se považuje rozdíl mezi současnou a</w:t>
      </w:r>
      <w:r w:rsidR="00460CAC">
        <w:rPr>
          <w:rFonts w:ascii="Times New Roman" w:hAnsi="Times New Roman" w:cs="Times New Roman"/>
          <w:sz w:val="24"/>
        </w:rPr>
        <w:t xml:space="preserve"> požadovanou postavou. Tabulka 11 a graf 8</w:t>
      </w:r>
      <w:r>
        <w:rPr>
          <w:rFonts w:ascii="Times New Roman" w:hAnsi="Times New Roman" w:cs="Times New Roman"/>
          <w:sz w:val="24"/>
        </w:rPr>
        <w:t xml:space="preserve"> nám ukazují výsledky, kdy nejvíce dívek (68,75 %) chce mít hubenější postavu, z toho 50 % o jednu siluetu a 18,75 % o dvě siluety. Přibrat chtělo pouze 12,5 % dívek, a to o jednu siluetu. Svoji postavu by nechtělo měnit 12,5 % dívek.</w:t>
      </w:r>
    </w:p>
    <w:p w14:paraId="1062D435" w14:textId="66D2E2FD" w:rsidR="00E3781C" w:rsidRPr="00391C35" w:rsidRDefault="00E3781C" w:rsidP="00391C35">
      <w:pPr>
        <w:spacing w:line="360" w:lineRule="auto"/>
        <w:jc w:val="both"/>
        <w:rPr>
          <w:rFonts w:ascii="Times New Roman" w:hAnsi="Times New Roman" w:cs="Times New Roman"/>
          <w:sz w:val="24"/>
        </w:rPr>
      </w:pPr>
    </w:p>
    <w:p w14:paraId="435AE47E" w14:textId="10D52416" w:rsidR="00E3781C" w:rsidRDefault="00E3781C" w:rsidP="000E159C">
      <w:pPr>
        <w:jc w:val="both"/>
      </w:pPr>
    </w:p>
    <w:p w14:paraId="5BD6078E" w14:textId="447F9D23" w:rsidR="00460CAC" w:rsidRDefault="00460CAC" w:rsidP="000E159C">
      <w:pPr>
        <w:jc w:val="both"/>
      </w:pPr>
    </w:p>
    <w:p w14:paraId="6EBC290B" w14:textId="2C10B38E" w:rsidR="00460CAC" w:rsidRDefault="00460CAC" w:rsidP="000E159C">
      <w:pPr>
        <w:jc w:val="both"/>
      </w:pPr>
    </w:p>
    <w:p w14:paraId="17C50BCE" w14:textId="6F74AD99" w:rsidR="00460CAC" w:rsidRDefault="00460CAC" w:rsidP="000E159C">
      <w:pPr>
        <w:jc w:val="both"/>
      </w:pPr>
    </w:p>
    <w:p w14:paraId="6A34BAB8" w14:textId="24351260" w:rsidR="00460CAC" w:rsidRDefault="00460CAC" w:rsidP="000E159C">
      <w:pPr>
        <w:jc w:val="both"/>
      </w:pPr>
    </w:p>
    <w:p w14:paraId="230EC046" w14:textId="4FD53DE6" w:rsidR="00460CAC" w:rsidRDefault="00460CAC" w:rsidP="000E159C">
      <w:pPr>
        <w:jc w:val="both"/>
      </w:pPr>
    </w:p>
    <w:p w14:paraId="42B48BB4" w14:textId="76A03105" w:rsidR="00460CAC" w:rsidRDefault="00460CAC" w:rsidP="000E159C">
      <w:pPr>
        <w:jc w:val="both"/>
      </w:pPr>
    </w:p>
    <w:p w14:paraId="7A857689" w14:textId="50FC0050" w:rsidR="00460CAC" w:rsidRDefault="00460CAC" w:rsidP="000E159C">
      <w:pPr>
        <w:jc w:val="both"/>
      </w:pPr>
    </w:p>
    <w:p w14:paraId="6EA4D434" w14:textId="54E0D159" w:rsidR="00460CAC" w:rsidRDefault="00460CAC" w:rsidP="000E159C">
      <w:pPr>
        <w:jc w:val="both"/>
      </w:pPr>
    </w:p>
    <w:p w14:paraId="4FCC2D48" w14:textId="351C9425" w:rsidR="00E150B5" w:rsidRDefault="00E150B5" w:rsidP="000E159C">
      <w:pPr>
        <w:jc w:val="both"/>
      </w:pPr>
    </w:p>
    <w:p w14:paraId="246C1E45" w14:textId="77777777" w:rsidR="00E150B5" w:rsidRDefault="00E150B5" w:rsidP="000E159C">
      <w:pPr>
        <w:jc w:val="both"/>
      </w:pPr>
    </w:p>
    <w:p w14:paraId="5B1103C3" w14:textId="4BA28BCA" w:rsidR="00460CAC" w:rsidRDefault="00460CAC" w:rsidP="000E159C">
      <w:pPr>
        <w:jc w:val="both"/>
      </w:pPr>
    </w:p>
    <w:p w14:paraId="35D9ADF5" w14:textId="77777777" w:rsidR="00460CAC" w:rsidRDefault="00460CAC" w:rsidP="000E159C">
      <w:pPr>
        <w:jc w:val="both"/>
      </w:pPr>
    </w:p>
    <w:p w14:paraId="37556A8B" w14:textId="1AC873D4" w:rsidR="0064195F" w:rsidRDefault="0064195F" w:rsidP="000E159C">
      <w:pPr>
        <w:pStyle w:val="Nadpis1"/>
        <w:spacing w:line="480" w:lineRule="auto"/>
        <w:jc w:val="both"/>
        <w:rPr>
          <w:rFonts w:ascii="Times New Roman" w:hAnsi="Times New Roman" w:cs="Times New Roman"/>
          <w:b/>
          <w:color w:val="auto"/>
        </w:rPr>
      </w:pPr>
      <w:bookmarkStart w:id="36" w:name="_Toc138147061"/>
      <w:r w:rsidRPr="0064195F">
        <w:rPr>
          <w:rFonts w:ascii="Times New Roman" w:hAnsi="Times New Roman" w:cs="Times New Roman"/>
          <w:b/>
          <w:color w:val="auto"/>
        </w:rPr>
        <w:lastRenderedPageBreak/>
        <w:t>DISKUZE</w:t>
      </w:r>
      <w:bookmarkEnd w:id="36"/>
    </w:p>
    <w:p w14:paraId="4B32DFDF" w14:textId="01143B2E" w:rsidR="00E150B5" w:rsidRDefault="00E150B5" w:rsidP="008C2B92">
      <w:pPr>
        <w:spacing w:line="360" w:lineRule="auto"/>
        <w:jc w:val="both"/>
        <w:rPr>
          <w:rFonts w:ascii="Times New Roman" w:hAnsi="Times New Roman" w:cs="Times New Roman"/>
          <w:sz w:val="24"/>
        </w:rPr>
      </w:pPr>
      <w:r>
        <w:rPr>
          <w:rFonts w:ascii="Times New Roman" w:hAnsi="Times New Roman" w:cs="Times New Roman"/>
          <w:sz w:val="24"/>
        </w:rPr>
        <w:tab/>
        <w:t>C</w:t>
      </w:r>
      <w:r w:rsidR="008A5684">
        <w:rPr>
          <w:rFonts w:ascii="Times New Roman" w:hAnsi="Times New Roman" w:cs="Times New Roman"/>
          <w:sz w:val="24"/>
        </w:rPr>
        <w:t>ílem naší práce bylo zjistit, zda jsou hráčky volejbalu (ne)spokojeny se svým tělesným vzhledem, dále jestli vzhled těla ovlivňuje celkové sebehodnocení a zda BMI ovlivňuje vnímání těla a sebehodnocení.</w:t>
      </w:r>
    </w:p>
    <w:p w14:paraId="118B62D1" w14:textId="3BEE5D2E" w:rsidR="008C2B92" w:rsidRDefault="008A5684" w:rsidP="008C2B92">
      <w:pPr>
        <w:spacing w:line="360" w:lineRule="auto"/>
        <w:jc w:val="both"/>
        <w:rPr>
          <w:rFonts w:ascii="Times New Roman" w:hAnsi="Times New Roman" w:cs="Times New Roman"/>
          <w:sz w:val="24"/>
        </w:rPr>
      </w:pPr>
      <w:r>
        <w:rPr>
          <w:rFonts w:ascii="Times New Roman" w:hAnsi="Times New Roman" w:cs="Times New Roman"/>
          <w:sz w:val="24"/>
        </w:rPr>
        <w:tab/>
      </w:r>
      <w:r w:rsidR="008C2B92">
        <w:rPr>
          <w:rFonts w:ascii="Times New Roman" w:hAnsi="Times New Roman" w:cs="Times New Roman"/>
          <w:sz w:val="24"/>
        </w:rPr>
        <w:t xml:space="preserve">V rámci první hypotézy jsme se zabývali problematikou, zda spokojenost s vlastním tělem ovlivňuje také sebehodnocení. Tato hypotéza byla potvrzena, jelikož koeficient závislosti byl </w:t>
      </w:r>
      <w:r w:rsidR="008C2B92">
        <w:rPr>
          <w:rFonts w:ascii="Times New Roman" w:hAnsi="Times New Roman" w:cs="Times New Roman"/>
          <w:sz w:val="24"/>
        </w:rPr>
        <w:sym w:font="Symbol" w:char="F02D"/>
      </w:r>
      <w:r w:rsidR="008C2B92">
        <w:rPr>
          <w:rFonts w:ascii="Times New Roman" w:hAnsi="Times New Roman" w:cs="Times New Roman"/>
          <w:sz w:val="24"/>
        </w:rPr>
        <w:t xml:space="preserve"> 0,66.</w:t>
      </w:r>
      <w:r w:rsidR="002A765A">
        <w:rPr>
          <w:rFonts w:ascii="Times New Roman" w:hAnsi="Times New Roman" w:cs="Times New Roman"/>
          <w:sz w:val="24"/>
        </w:rPr>
        <w:t xml:space="preserve"> </w:t>
      </w:r>
    </w:p>
    <w:p w14:paraId="2B5A9D01" w14:textId="77777777" w:rsidR="008C2B92" w:rsidRDefault="008C2B92" w:rsidP="008C2B92">
      <w:pPr>
        <w:spacing w:line="360" w:lineRule="auto"/>
        <w:jc w:val="both"/>
        <w:rPr>
          <w:rFonts w:ascii="Times New Roman" w:hAnsi="Times New Roman" w:cs="Times New Roman"/>
          <w:sz w:val="24"/>
        </w:rPr>
      </w:pPr>
      <w:r>
        <w:rPr>
          <w:rFonts w:ascii="Times New Roman" w:hAnsi="Times New Roman" w:cs="Times New Roman"/>
          <w:sz w:val="24"/>
        </w:rPr>
        <w:tab/>
        <w:t>Druhá hypotéza se zabývala vztahem mezi tělesnou nespokojeností a BMI, respektive tím, zda tělesná spokojenost klesá s rostoucím BMI. Tato hypotéza se nám nepotvrdila, jelikož koeficient závislosti byl 0,39.</w:t>
      </w:r>
    </w:p>
    <w:p w14:paraId="4E46083A" w14:textId="267C0AC5" w:rsidR="008C2B92" w:rsidRDefault="00A46DB9" w:rsidP="008C2B92">
      <w:pPr>
        <w:spacing w:line="360" w:lineRule="auto"/>
        <w:jc w:val="both"/>
        <w:rPr>
          <w:rFonts w:ascii="Times New Roman" w:hAnsi="Times New Roman" w:cs="Times New Roman"/>
          <w:sz w:val="24"/>
        </w:rPr>
      </w:pPr>
      <w:r>
        <w:rPr>
          <w:rFonts w:ascii="Times New Roman" w:hAnsi="Times New Roman" w:cs="Times New Roman"/>
          <w:sz w:val="24"/>
        </w:rPr>
        <w:tab/>
        <w:t>Třetí hypotéza zkoumající fakt, zda hodnota BMI ovlivňuje či neovlivňuje celkové sebehodnocení, se nám nepotvrdila, jelikož koeficient závislosti byl pouze 0,34.</w:t>
      </w:r>
    </w:p>
    <w:p w14:paraId="5B85F433" w14:textId="1B807B20" w:rsidR="0064195F" w:rsidRDefault="009B71A8" w:rsidP="000E159C">
      <w:pPr>
        <w:spacing w:line="360" w:lineRule="auto"/>
        <w:jc w:val="both"/>
        <w:rPr>
          <w:rFonts w:ascii="Times New Roman" w:hAnsi="Times New Roman" w:cs="Times New Roman"/>
          <w:sz w:val="24"/>
        </w:rPr>
      </w:pPr>
      <w:r>
        <w:rPr>
          <w:rFonts w:ascii="Times New Roman" w:hAnsi="Times New Roman" w:cs="Times New Roman"/>
          <w:sz w:val="24"/>
        </w:rPr>
        <w:tab/>
        <w:t>Hráčky byly nejvíce spokojeny se svojí tělesnou výškou, což je velmi zajímavé zjiště</w:t>
      </w:r>
      <w:r w:rsidR="00B33297">
        <w:rPr>
          <w:rFonts w:ascii="Times New Roman" w:hAnsi="Times New Roman" w:cs="Times New Roman"/>
          <w:sz w:val="24"/>
        </w:rPr>
        <w:t>ní,</w:t>
      </w:r>
      <w:r>
        <w:rPr>
          <w:rFonts w:ascii="Times New Roman" w:hAnsi="Times New Roman" w:cs="Times New Roman"/>
          <w:sz w:val="24"/>
        </w:rPr>
        <w:t xml:space="preserve"> jelikož jejich průměrná výška se pohybuje okolo 175,6 cm., což není úplně ideální výška pro téměř většinu hráčských specializací. Hráčky byly také spokojeny se svými ňadry, což náš také velice překvapilo</w:t>
      </w:r>
      <w:r w:rsidR="00B33297">
        <w:rPr>
          <w:rFonts w:ascii="Times New Roman" w:hAnsi="Times New Roman" w:cs="Times New Roman"/>
          <w:sz w:val="24"/>
        </w:rPr>
        <w:t>,</w:t>
      </w:r>
      <w:r>
        <w:rPr>
          <w:rFonts w:ascii="Times New Roman" w:hAnsi="Times New Roman" w:cs="Times New Roman"/>
          <w:sz w:val="24"/>
        </w:rPr>
        <w:t xml:space="preserve"> jelikož ňadra jsou nejčastější partií</w:t>
      </w:r>
      <w:r w:rsidR="00B33297">
        <w:rPr>
          <w:rFonts w:ascii="Times New Roman" w:hAnsi="Times New Roman" w:cs="Times New Roman"/>
          <w:sz w:val="24"/>
        </w:rPr>
        <w:t xml:space="preserve">, </w:t>
      </w:r>
      <w:r>
        <w:rPr>
          <w:rFonts w:ascii="Times New Roman" w:hAnsi="Times New Roman" w:cs="Times New Roman"/>
          <w:sz w:val="24"/>
        </w:rPr>
        <w:t>se kterou bývají většinou dívky a ženy nespokojeny. Naopak nejméně spokojeny byly s dolními partiemi obzvláště</w:t>
      </w:r>
      <w:r w:rsidR="00B33297">
        <w:rPr>
          <w:rFonts w:ascii="Times New Roman" w:hAnsi="Times New Roman" w:cs="Times New Roman"/>
          <w:sz w:val="24"/>
        </w:rPr>
        <w:t xml:space="preserve"> se</w:t>
      </w:r>
      <w:r>
        <w:rPr>
          <w:rFonts w:ascii="Times New Roman" w:hAnsi="Times New Roman" w:cs="Times New Roman"/>
          <w:sz w:val="24"/>
        </w:rPr>
        <w:t xml:space="preserve"> stehny což</w:t>
      </w:r>
      <w:r w:rsidR="00B33297">
        <w:rPr>
          <w:rFonts w:ascii="Times New Roman" w:hAnsi="Times New Roman" w:cs="Times New Roman"/>
          <w:sz w:val="24"/>
        </w:rPr>
        <w:t xml:space="preserve">, </w:t>
      </w:r>
      <w:r>
        <w:rPr>
          <w:rFonts w:ascii="Times New Roman" w:hAnsi="Times New Roman" w:cs="Times New Roman"/>
          <w:sz w:val="24"/>
        </w:rPr>
        <w:t>ale můž</w:t>
      </w:r>
      <w:r w:rsidR="00B33297">
        <w:rPr>
          <w:rFonts w:ascii="Times New Roman" w:hAnsi="Times New Roman" w:cs="Times New Roman"/>
          <w:sz w:val="24"/>
        </w:rPr>
        <w:t>e</w:t>
      </w:r>
      <w:r w:rsidR="005B4133">
        <w:rPr>
          <w:rFonts w:ascii="Times New Roman" w:hAnsi="Times New Roman" w:cs="Times New Roman"/>
          <w:sz w:val="24"/>
        </w:rPr>
        <w:t xml:space="preserve"> být</w:t>
      </w:r>
      <w:r w:rsidR="009B50F6">
        <w:rPr>
          <w:rFonts w:ascii="Times New Roman" w:hAnsi="Times New Roman" w:cs="Times New Roman"/>
          <w:sz w:val="24"/>
        </w:rPr>
        <w:t xml:space="preserve"> zapříčiněno právě tím, že stehna jsou jednou z nejvíce zatěžujících partií ve volejbale. Přestože většina hráček byla spokojena se svým tělesným vzhledem, tak by si přály být štíhlejší</w:t>
      </w:r>
      <w:r w:rsidR="0039282F">
        <w:rPr>
          <w:rFonts w:ascii="Times New Roman" w:hAnsi="Times New Roman" w:cs="Times New Roman"/>
          <w:sz w:val="24"/>
        </w:rPr>
        <w:t xml:space="preserve">.  </w:t>
      </w:r>
      <w:r w:rsidR="009B50F6">
        <w:rPr>
          <w:rFonts w:ascii="Times New Roman" w:hAnsi="Times New Roman" w:cs="Times New Roman"/>
          <w:sz w:val="24"/>
        </w:rPr>
        <w:t xml:space="preserve">  </w:t>
      </w:r>
      <w:r w:rsidR="005B4133">
        <w:rPr>
          <w:rFonts w:ascii="Times New Roman" w:hAnsi="Times New Roman" w:cs="Times New Roman"/>
          <w:sz w:val="24"/>
        </w:rPr>
        <w:t xml:space="preserve"> </w:t>
      </w:r>
    </w:p>
    <w:p w14:paraId="42E537C2" w14:textId="33BDCF70" w:rsidR="00711329" w:rsidRDefault="00711329" w:rsidP="000E159C">
      <w:pPr>
        <w:spacing w:line="360" w:lineRule="auto"/>
        <w:jc w:val="both"/>
        <w:rPr>
          <w:rFonts w:ascii="Times New Roman" w:hAnsi="Times New Roman" w:cs="Times New Roman"/>
          <w:sz w:val="24"/>
        </w:rPr>
      </w:pPr>
    </w:p>
    <w:p w14:paraId="13CBB922" w14:textId="0549219F" w:rsidR="00711329" w:rsidRDefault="00711329" w:rsidP="000E159C">
      <w:pPr>
        <w:spacing w:line="360" w:lineRule="auto"/>
        <w:jc w:val="both"/>
        <w:rPr>
          <w:rFonts w:ascii="Times New Roman" w:hAnsi="Times New Roman" w:cs="Times New Roman"/>
          <w:sz w:val="24"/>
        </w:rPr>
      </w:pPr>
    </w:p>
    <w:p w14:paraId="619B891B" w14:textId="2FDF2A66" w:rsidR="00711329" w:rsidRDefault="00711329" w:rsidP="000E159C">
      <w:pPr>
        <w:spacing w:line="360" w:lineRule="auto"/>
        <w:jc w:val="both"/>
        <w:rPr>
          <w:rFonts w:ascii="Times New Roman" w:hAnsi="Times New Roman" w:cs="Times New Roman"/>
          <w:sz w:val="24"/>
        </w:rPr>
      </w:pPr>
    </w:p>
    <w:p w14:paraId="1F6A4C52" w14:textId="733234AD" w:rsidR="00711329" w:rsidRDefault="00711329" w:rsidP="000E159C">
      <w:pPr>
        <w:spacing w:line="360" w:lineRule="auto"/>
        <w:jc w:val="both"/>
        <w:rPr>
          <w:rFonts w:ascii="Times New Roman" w:hAnsi="Times New Roman" w:cs="Times New Roman"/>
          <w:sz w:val="24"/>
        </w:rPr>
      </w:pPr>
    </w:p>
    <w:p w14:paraId="681BC210" w14:textId="07349C20" w:rsidR="00711329" w:rsidRDefault="00711329" w:rsidP="000E159C">
      <w:pPr>
        <w:spacing w:line="360" w:lineRule="auto"/>
        <w:jc w:val="both"/>
        <w:rPr>
          <w:rFonts w:ascii="Times New Roman" w:hAnsi="Times New Roman" w:cs="Times New Roman"/>
          <w:sz w:val="24"/>
        </w:rPr>
      </w:pPr>
    </w:p>
    <w:p w14:paraId="08562689" w14:textId="4EB9B0A0" w:rsidR="00711329" w:rsidRDefault="00711329" w:rsidP="000E159C">
      <w:pPr>
        <w:spacing w:line="360" w:lineRule="auto"/>
        <w:jc w:val="both"/>
        <w:rPr>
          <w:rFonts w:ascii="Times New Roman" w:hAnsi="Times New Roman" w:cs="Times New Roman"/>
          <w:sz w:val="24"/>
        </w:rPr>
      </w:pPr>
    </w:p>
    <w:p w14:paraId="44B9C0D1" w14:textId="34B2929F" w:rsidR="00711329" w:rsidRDefault="00711329" w:rsidP="000E159C">
      <w:pPr>
        <w:spacing w:line="360" w:lineRule="auto"/>
        <w:jc w:val="both"/>
        <w:rPr>
          <w:rFonts w:ascii="Times New Roman" w:hAnsi="Times New Roman" w:cs="Times New Roman"/>
          <w:sz w:val="24"/>
        </w:rPr>
      </w:pPr>
    </w:p>
    <w:p w14:paraId="41AF9EBA" w14:textId="5E9E56B9" w:rsidR="00E150B5" w:rsidRDefault="00E150B5" w:rsidP="000E159C">
      <w:pPr>
        <w:spacing w:line="360" w:lineRule="auto"/>
        <w:jc w:val="both"/>
        <w:rPr>
          <w:rFonts w:ascii="Times New Roman" w:hAnsi="Times New Roman" w:cs="Times New Roman"/>
          <w:sz w:val="24"/>
        </w:rPr>
      </w:pPr>
    </w:p>
    <w:p w14:paraId="7B71D5D7" w14:textId="33F10CF2" w:rsidR="00E150B5" w:rsidRDefault="00E150B5" w:rsidP="000E159C">
      <w:pPr>
        <w:spacing w:line="360" w:lineRule="auto"/>
        <w:jc w:val="both"/>
        <w:rPr>
          <w:rFonts w:ascii="Times New Roman" w:hAnsi="Times New Roman" w:cs="Times New Roman"/>
          <w:sz w:val="24"/>
        </w:rPr>
      </w:pPr>
    </w:p>
    <w:p w14:paraId="4FD262EE" w14:textId="1008F9E6" w:rsidR="000E159C" w:rsidRDefault="000E159C" w:rsidP="000E159C">
      <w:pPr>
        <w:pStyle w:val="Nadpis1"/>
        <w:spacing w:line="480" w:lineRule="auto"/>
        <w:jc w:val="both"/>
        <w:rPr>
          <w:rFonts w:ascii="Times New Roman" w:hAnsi="Times New Roman" w:cs="Times New Roman"/>
          <w:b/>
          <w:color w:val="auto"/>
        </w:rPr>
      </w:pPr>
      <w:bookmarkStart w:id="37" w:name="_Toc138147062"/>
      <w:r w:rsidRPr="000E159C">
        <w:rPr>
          <w:rFonts w:ascii="Times New Roman" w:hAnsi="Times New Roman" w:cs="Times New Roman"/>
          <w:b/>
          <w:color w:val="auto"/>
        </w:rPr>
        <w:lastRenderedPageBreak/>
        <w:t>ZÁVĚR</w:t>
      </w:r>
      <w:bookmarkEnd w:id="37"/>
    </w:p>
    <w:p w14:paraId="707331ED" w14:textId="61CFD929" w:rsidR="00346221" w:rsidRDefault="000E159C" w:rsidP="000E159C">
      <w:pPr>
        <w:spacing w:line="360" w:lineRule="auto"/>
        <w:jc w:val="both"/>
        <w:rPr>
          <w:rFonts w:ascii="Times New Roman" w:hAnsi="Times New Roman" w:cs="Times New Roman"/>
          <w:sz w:val="24"/>
        </w:rPr>
      </w:pPr>
      <w:r>
        <w:rPr>
          <w:rFonts w:ascii="Times New Roman" w:hAnsi="Times New Roman" w:cs="Times New Roman"/>
          <w:sz w:val="24"/>
        </w:rPr>
        <w:tab/>
      </w:r>
      <w:r w:rsidR="00005CE6">
        <w:rPr>
          <w:rFonts w:ascii="Times New Roman" w:hAnsi="Times New Roman" w:cs="Times New Roman"/>
          <w:sz w:val="24"/>
        </w:rPr>
        <w:t xml:space="preserve">Tématem bakalářské práce bylo vnímání vlastního těla u hráček dorostenecké extraligy volejbalu. </w:t>
      </w:r>
      <w:r w:rsidR="00346221">
        <w:rPr>
          <w:rFonts w:ascii="Times New Roman" w:hAnsi="Times New Roman" w:cs="Times New Roman"/>
          <w:sz w:val="24"/>
        </w:rPr>
        <w:t>Výzkumného šetření se zúčastnilo celkem 16 hráček volejbalového klubu Přerov, hrající nejvyšší soutěž ve své věkové kategorii, tedy extraligu juniorek. Pro zjištění dat by</w:t>
      </w:r>
      <w:r w:rsidR="0062018E">
        <w:rPr>
          <w:rFonts w:ascii="Times New Roman" w:hAnsi="Times New Roman" w:cs="Times New Roman"/>
          <w:sz w:val="24"/>
        </w:rPr>
        <w:t xml:space="preserve">lo využito standardizovaného dotazníku, sestávajícího z Rosenbergovy škály sebehodnocení, testu Body </w:t>
      </w:r>
      <w:proofErr w:type="spellStart"/>
      <w:r w:rsidR="0062018E">
        <w:rPr>
          <w:rFonts w:ascii="Times New Roman" w:hAnsi="Times New Roman" w:cs="Times New Roman"/>
          <w:sz w:val="24"/>
        </w:rPr>
        <w:t>Cathexis</w:t>
      </w:r>
      <w:proofErr w:type="spellEnd"/>
      <w:r w:rsidR="0062018E">
        <w:rPr>
          <w:rFonts w:ascii="Times New Roman" w:hAnsi="Times New Roman" w:cs="Times New Roman"/>
          <w:sz w:val="24"/>
        </w:rPr>
        <w:t xml:space="preserve"> </w:t>
      </w:r>
      <w:proofErr w:type="spellStart"/>
      <w:r w:rsidR="0062018E">
        <w:rPr>
          <w:rFonts w:ascii="Times New Roman" w:hAnsi="Times New Roman" w:cs="Times New Roman"/>
          <w:sz w:val="24"/>
        </w:rPr>
        <w:t>Scale</w:t>
      </w:r>
      <w:proofErr w:type="spellEnd"/>
      <w:r w:rsidR="0062018E">
        <w:rPr>
          <w:rFonts w:ascii="Times New Roman" w:hAnsi="Times New Roman" w:cs="Times New Roman"/>
          <w:sz w:val="24"/>
        </w:rPr>
        <w:t xml:space="preserve"> a testu siluet. Tělesné parametry </w:t>
      </w:r>
      <w:r w:rsidR="005A2DFC">
        <w:rPr>
          <w:rFonts w:ascii="Times New Roman" w:hAnsi="Times New Roman" w:cs="Times New Roman"/>
          <w:sz w:val="24"/>
        </w:rPr>
        <w:t>byly zjišťovány</w:t>
      </w:r>
      <w:r w:rsidR="0062018E">
        <w:rPr>
          <w:rFonts w:ascii="Times New Roman" w:hAnsi="Times New Roman" w:cs="Times New Roman"/>
          <w:sz w:val="24"/>
        </w:rPr>
        <w:t xml:space="preserve"> pomocí antropometrické diagnostiky. </w:t>
      </w:r>
    </w:p>
    <w:p w14:paraId="0C7BB329" w14:textId="7F671F7D" w:rsidR="00005CE6" w:rsidRDefault="00005CE6" w:rsidP="000E159C">
      <w:pPr>
        <w:spacing w:line="360" w:lineRule="auto"/>
        <w:jc w:val="both"/>
        <w:rPr>
          <w:rFonts w:ascii="Times New Roman" w:hAnsi="Times New Roman" w:cs="Times New Roman"/>
          <w:sz w:val="24"/>
        </w:rPr>
      </w:pPr>
      <w:r>
        <w:rPr>
          <w:rFonts w:ascii="Times New Roman" w:hAnsi="Times New Roman" w:cs="Times New Roman"/>
          <w:sz w:val="24"/>
        </w:rPr>
        <w:tab/>
      </w:r>
      <w:r w:rsidRPr="00E131A7">
        <w:rPr>
          <w:rFonts w:ascii="Times New Roman" w:hAnsi="Times New Roman" w:cs="Times New Roman"/>
          <w:sz w:val="24"/>
        </w:rPr>
        <w:t>Hlavní</w:t>
      </w:r>
      <w:r>
        <w:rPr>
          <w:rFonts w:ascii="Times New Roman" w:hAnsi="Times New Roman" w:cs="Times New Roman"/>
          <w:sz w:val="24"/>
        </w:rPr>
        <w:t>m cílem této bakalářské práce bylo</w:t>
      </w:r>
      <w:r w:rsidRPr="00E131A7">
        <w:rPr>
          <w:rFonts w:ascii="Times New Roman" w:hAnsi="Times New Roman" w:cs="Times New Roman"/>
          <w:sz w:val="24"/>
        </w:rPr>
        <w:t xml:space="preserve"> zjistit</w:t>
      </w:r>
      <w:r>
        <w:rPr>
          <w:rFonts w:ascii="Times New Roman" w:hAnsi="Times New Roman" w:cs="Times New Roman"/>
          <w:sz w:val="24"/>
        </w:rPr>
        <w:t xml:space="preserve">, zda jsou hráčky spokojeny či nespokojeny s vlastním tělem. Pomocí testu Body </w:t>
      </w:r>
      <w:proofErr w:type="spellStart"/>
      <w:r>
        <w:rPr>
          <w:rFonts w:ascii="Times New Roman" w:hAnsi="Times New Roman" w:cs="Times New Roman"/>
          <w:sz w:val="24"/>
        </w:rPr>
        <w:t>Cathexis</w:t>
      </w:r>
      <w:proofErr w:type="spellEnd"/>
      <w:r>
        <w:rPr>
          <w:rFonts w:ascii="Times New Roman" w:hAnsi="Times New Roman" w:cs="Times New Roman"/>
          <w:sz w:val="24"/>
        </w:rPr>
        <w:t xml:space="preserve"> </w:t>
      </w:r>
      <w:proofErr w:type="spellStart"/>
      <w:r>
        <w:rPr>
          <w:rFonts w:ascii="Times New Roman" w:hAnsi="Times New Roman" w:cs="Times New Roman"/>
          <w:sz w:val="24"/>
        </w:rPr>
        <w:t>Scale</w:t>
      </w:r>
      <w:proofErr w:type="spellEnd"/>
      <w:r>
        <w:rPr>
          <w:rFonts w:ascii="Times New Roman" w:hAnsi="Times New Roman" w:cs="Times New Roman"/>
          <w:sz w:val="24"/>
        </w:rPr>
        <w:t xml:space="preserve"> jsme zjistili, že většina hráček je se svým tělem spokojena</w:t>
      </w:r>
      <w:r w:rsidR="004C0405">
        <w:rPr>
          <w:rFonts w:ascii="Times New Roman" w:hAnsi="Times New Roman" w:cs="Times New Roman"/>
          <w:sz w:val="24"/>
        </w:rPr>
        <w:t xml:space="preserve">, </w:t>
      </w:r>
      <w:r w:rsidR="008C2B92">
        <w:rPr>
          <w:rFonts w:ascii="Times New Roman" w:hAnsi="Times New Roman" w:cs="Times New Roman"/>
          <w:sz w:val="24"/>
        </w:rPr>
        <w:t>ale i přesto by si přály být štíhlejší. N</w:t>
      </w:r>
      <w:r w:rsidR="004C0405">
        <w:rPr>
          <w:rFonts w:ascii="Times New Roman" w:hAnsi="Times New Roman" w:cs="Times New Roman"/>
          <w:sz w:val="24"/>
        </w:rPr>
        <w:t>ejvětší výhrady měly ke s</w:t>
      </w:r>
      <w:r w:rsidR="008C2B92">
        <w:rPr>
          <w:rFonts w:ascii="Times New Roman" w:hAnsi="Times New Roman" w:cs="Times New Roman"/>
          <w:sz w:val="24"/>
        </w:rPr>
        <w:t>vé hmotnosti a spodním partiím, n</w:t>
      </w:r>
      <w:r w:rsidR="004C0405">
        <w:rPr>
          <w:rFonts w:ascii="Times New Roman" w:hAnsi="Times New Roman" w:cs="Times New Roman"/>
          <w:sz w:val="24"/>
        </w:rPr>
        <w:t xml:space="preserve">aopak nejvíce byly spokojeny se svoji výškou a </w:t>
      </w:r>
      <w:r w:rsidR="008C2B92">
        <w:rPr>
          <w:rFonts w:ascii="Times New Roman" w:hAnsi="Times New Roman" w:cs="Times New Roman"/>
          <w:sz w:val="24"/>
        </w:rPr>
        <w:t xml:space="preserve">ňadry. </w:t>
      </w:r>
    </w:p>
    <w:p w14:paraId="322FFA45" w14:textId="0BE18245" w:rsidR="008C2B92" w:rsidRDefault="008C2B92" w:rsidP="000E159C">
      <w:pPr>
        <w:spacing w:line="360" w:lineRule="auto"/>
        <w:jc w:val="both"/>
        <w:rPr>
          <w:rFonts w:ascii="Times New Roman" w:hAnsi="Times New Roman" w:cs="Times New Roman"/>
          <w:sz w:val="24"/>
        </w:rPr>
      </w:pPr>
      <w:r>
        <w:rPr>
          <w:rFonts w:ascii="Times New Roman" w:hAnsi="Times New Roman" w:cs="Times New Roman"/>
          <w:sz w:val="24"/>
        </w:rPr>
        <w:tab/>
      </w:r>
      <w:r w:rsidR="000075E5">
        <w:rPr>
          <w:rFonts w:ascii="Times New Roman" w:hAnsi="Times New Roman" w:cs="Times New Roman"/>
          <w:sz w:val="24"/>
        </w:rPr>
        <w:t xml:space="preserve">V rámci první hypotézy byl u hráček prokázán vztah mezi fyzickou spokojeností a celkovým sebehodnocením. </w:t>
      </w:r>
      <w:r w:rsidR="003B1AB0">
        <w:rPr>
          <w:rFonts w:ascii="Times New Roman" w:hAnsi="Times New Roman" w:cs="Times New Roman"/>
          <w:sz w:val="24"/>
        </w:rPr>
        <w:t xml:space="preserve">Hypotéza prokazující vztah mezi </w:t>
      </w:r>
      <w:r w:rsidR="008F1EF2">
        <w:rPr>
          <w:rFonts w:ascii="Times New Roman" w:hAnsi="Times New Roman" w:cs="Times New Roman"/>
          <w:sz w:val="24"/>
        </w:rPr>
        <w:t>ne</w:t>
      </w:r>
      <w:r w:rsidR="003B1AB0">
        <w:rPr>
          <w:rFonts w:ascii="Times New Roman" w:hAnsi="Times New Roman" w:cs="Times New Roman"/>
          <w:sz w:val="24"/>
        </w:rPr>
        <w:t xml:space="preserve">spokojeností s vlastním tělem </w:t>
      </w:r>
      <w:r w:rsidR="007060E0">
        <w:rPr>
          <w:rFonts w:ascii="Times New Roman" w:hAnsi="Times New Roman" w:cs="Times New Roman"/>
          <w:sz w:val="24"/>
        </w:rPr>
        <w:t>a indexem tělesné hmotnosti</w:t>
      </w:r>
      <w:r w:rsidR="00711329">
        <w:rPr>
          <w:rFonts w:ascii="Times New Roman" w:hAnsi="Times New Roman" w:cs="Times New Roman"/>
          <w:sz w:val="24"/>
        </w:rPr>
        <w:t xml:space="preserve"> prokázá</w:t>
      </w:r>
      <w:r w:rsidR="008F1EF2">
        <w:rPr>
          <w:rFonts w:ascii="Times New Roman" w:hAnsi="Times New Roman" w:cs="Times New Roman"/>
          <w:sz w:val="24"/>
        </w:rPr>
        <w:t>na</w:t>
      </w:r>
      <w:r w:rsidR="00711329">
        <w:rPr>
          <w:rFonts w:ascii="Times New Roman" w:hAnsi="Times New Roman" w:cs="Times New Roman"/>
          <w:sz w:val="24"/>
        </w:rPr>
        <w:t xml:space="preserve"> nebyla</w:t>
      </w:r>
      <w:r w:rsidR="008F1EF2">
        <w:rPr>
          <w:rFonts w:ascii="Times New Roman" w:hAnsi="Times New Roman" w:cs="Times New Roman"/>
          <w:sz w:val="24"/>
        </w:rPr>
        <w:t xml:space="preserve">. </w:t>
      </w:r>
      <w:r w:rsidR="00711329">
        <w:rPr>
          <w:rFonts w:ascii="Times New Roman" w:hAnsi="Times New Roman" w:cs="Times New Roman"/>
          <w:sz w:val="24"/>
        </w:rPr>
        <w:t>Hypotéza popisující vztah mezi BMI a celkovým sebehodnocením nebyla také prokázána.</w:t>
      </w:r>
    </w:p>
    <w:p w14:paraId="654F4C8F" w14:textId="1312283A" w:rsidR="00711329" w:rsidRDefault="00711329" w:rsidP="000E159C">
      <w:pPr>
        <w:spacing w:line="360" w:lineRule="auto"/>
        <w:jc w:val="both"/>
        <w:rPr>
          <w:rFonts w:ascii="Times New Roman" w:hAnsi="Times New Roman" w:cs="Times New Roman"/>
          <w:sz w:val="24"/>
        </w:rPr>
      </w:pPr>
      <w:r>
        <w:rPr>
          <w:rFonts w:ascii="Times New Roman" w:hAnsi="Times New Roman" w:cs="Times New Roman"/>
          <w:sz w:val="24"/>
        </w:rPr>
        <w:tab/>
      </w:r>
    </w:p>
    <w:p w14:paraId="7831BAC4" w14:textId="37503B88" w:rsidR="00711329" w:rsidRDefault="00711329" w:rsidP="000E159C">
      <w:pPr>
        <w:spacing w:line="360" w:lineRule="auto"/>
        <w:jc w:val="both"/>
        <w:rPr>
          <w:rFonts w:ascii="Times New Roman" w:hAnsi="Times New Roman" w:cs="Times New Roman"/>
          <w:sz w:val="24"/>
        </w:rPr>
      </w:pPr>
      <w:r>
        <w:rPr>
          <w:rFonts w:ascii="Times New Roman" w:hAnsi="Times New Roman" w:cs="Times New Roman"/>
          <w:sz w:val="24"/>
        </w:rPr>
        <w:tab/>
      </w:r>
    </w:p>
    <w:p w14:paraId="4367B96E" w14:textId="593B07E5" w:rsidR="000E159C" w:rsidRPr="000E159C" w:rsidRDefault="0062018E" w:rsidP="0099108B">
      <w:pPr>
        <w:spacing w:line="360" w:lineRule="auto"/>
        <w:jc w:val="both"/>
        <w:rPr>
          <w:rFonts w:ascii="Times New Roman" w:hAnsi="Times New Roman" w:cs="Times New Roman"/>
          <w:sz w:val="24"/>
        </w:rPr>
      </w:pPr>
      <w:r>
        <w:rPr>
          <w:rFonts w:ascii="Times New Roman" w:hAnsi="Times New Roman" w:cs="Times New Roman"/>
          <w:sz w:val="24"/>
        </w:rPr>
        <w:tab/>
      </w:r>
    </w:p>
    <w:p w14:paraId="55089FD3" w14:textId="77777777" w:rsidR="000E159C" w:rsidRPr="000E159C" w:rsidRDefault="000E159C" w:rsidP="000E159C"/>
    <w:p w14:paraId="3BDA479F" w14:textId="6F24D594" w:rsidR="004A5631" w:rsidRDefault="004A5631" w:rsidP="00634404"/>
    <w:p w14:paraId="73228167" w14:textId="75CB3BF7" w:rsidR="0018501E" w:rsidRDefault="0018501E" w:rsidP="00634404"/>
    <w:p w14:paraId="10C85A36" w14:textId="1B967883" w:rsidR="0018501E" w:rsidRDefault="0018501E" w:rsidP="00634404"/>
    <w:p w14:paraId="769A0185" w14:textId="191CCA82" w:rsidR="0018501E" w:rsidRDefault="0018501E" w:rsidP="00634404"/>
    <w:p w14:paraId="00918CCF" w14:textId="43BBDE5D" w:rsidR="0018501E" w:rsidRDefault="0018501E" w:rsidP="00634404"/>
    <w:p w14:paraId="194E7AA4" w14:textId="766B3760" w:rsidR="0018501E" w:rsidRDefault="0018501E" w:rsidP="00634404"/>
    <w:p w14:paraId="0A38510B" w14:textId="64DD81B9" w:rsidR="0018501E" w:rsidRDefault="0018501E" w:rsidP="00634404"/>
    <w:p w14:paraId="20C6870D" w14:textId="3A7A34DC" w:rsidR="0018501E" w:rsidRDefault="0018501E" w:rsidP="00634404"/>
    <w:p w14:paraId="7D4AA0A1" w14:textId="77777777" w:rsidR="0018501E" w:rsidRDefault="0018501E" w:rsidP="00634404"/>
    <w:p w14:paraId="7AEF8642" w14:textId="77777777" w:rsidR="004A5631" w:rsidRDefault="004A5631" w:rsidP="00634404"/>
    <w:p w14:paraId="62DB2D08" w14:textId="77777777" w:rsidR="00634404" w:rsidRDefault="00634404" w:rsidP="00634404">
      <w:pPr>
        <w:pStyle w:val="Nadpis1"/>
        <w:rPr>
          <w:rFonts w:ascii="Times New Roman" w:hAnsi="Times New Roman" w:cs="Times New Roman"/>
          <w:b/>
          <w:color w:val="auto"/>
        </w:rPr>
      </w:pPr>
      <w:bookmarkStart w:id="38" w:name="_Toc137893715"/>
      <w:bookmarkStart w:id="39" w:name="_Toc138147063"/>
      <w:r w:rsidRPr="005F54AF">
        <w:rPr>
          <w:rFonts w:ascii="Times New Roman" w:hAnsi="Times New Roman" w:cs="Times New Roman"/>
          <w:b/>
          <w:color w:val="auto"/>
        </w:rPr>
        <w:lastRenderedPageBreak/>
        <w:t>SEZNAM POUŽITÉ LITERATURY</w:t>
      </w:r>
      <w:bookmarkEnd w:id="38"/>
      <w:bookmarkEnd w:id="39"/>
    </w:p>
    <w:p w14:paraId="0D5B83CC" w14:textId="77777777" w:rsidR="00634404" w:rsidRPr="005F54AF" w:rsidRDefault="00634404" w:rsidP="00634404"/>
    <w:p w14:paraId="0ADBCE34" w14:textId="632E9E8F" w:rsidR="00634404" w:rsidRDefault="00634404" w:rsidP="00634404">
      <w:pPr>
        <w:spacing w:after="0" w:line="360" w:lineRule="auto"/>
        <w:jc w:val="both"/>
        <w:rPr>
          <w:rFonts w:ascii="Times New Roman" w:hAnsi="Times New Roman" w:cs="Times New Roman"/>
          <w:sz w:val="24"/>
          <w:szCs w:val="24"/>
        </w:rPr>
      </w:pPr>
      <w:r w:rsidRPr="002428FE">
        <w:rPr>
          <w:rFonts w:ascii="Times New Roman" w:hAnsi="Times New Roman" w:cs="Times New Roman"/>
          <w:sz w:val="24"/>
          <w:szCs w:val="24"/>
        </w:rPr>
        <w:t>BLATNÝ, Marek, </w:t>
      </w:r>
      <w:r w:rsidRPr="002428FE">
        <w:rPr>
          <w:rFonts w:ascii="Times New Roman" w:hAnsi="Times New Roman" w:cs="Times New Roman"/>
          <w:i/>
          <w:iCs/>
          <w:sz w:val="24"/>
          <w:szCs w:val="24"/>
        </w:rPr>
        <w:t>Psychologie osobnosti: hlavní témata, současné přístupy</w:t>
      </w:r>
      <w:r w:rsidRPr="002428FE">
        <w:rPr>
          <w:rFonts w:ascii="Times New Roman" w:hAnsi="Times New Roman" w:cs="Times New Roman"/>
          <w:sz w:val="24"/>
          <w:szCs w:val="24"/>
        </w:rPr>
        <w:t xml:space="preserve">. Praha: </w:t>
      </w:r>
      <w:proofErr w:type="spellStart"/>
      <w:r w:rsidRPr="002428FE">
        <w:rPr>
          <w:rFonts w:ascii="Times New Roman" w:hAnsi="Times New Roman" w:cs="Times New Roman"/>
          <w:sz w:val="24"/>
          <w:szCs w:val="24"/>
        </w:rPr>
        <w:t>Grada</w:t>
      </w:r>
      <w:proofErr w:type="spellEnd"/>
      <w:r w:rsidRPr="002428FE">
        <w:rPr>
          <w:rFonts w:ascii="Times New Roman" w:hAnsi="Times New Roman" w:cs="Times New Roman"/>
          <w:sz w:val="24"/>
          <w:szCs w:val="24"/>
        </w:rPr>
        <w:t xml:space="preserve"> </w:t>
      </w:r>
      <w:proofErr w:type="spellStart"/>
      <w:r w:rsidRPr="002428FE">
        <w:rPr>
          <w:rFonts w:ascii="Times New Roman" w:hAnsi="Times New Roman" w:cs="Times New Roman"/>
          <w:sz w:val="24"/>
          <w:szCs w:val="24"/>
        </w:rPr>
        <w:t>Publishing</w:t>
      </w:r>
      <w:proofErr w:type="spellEnd"/>
      <w:r w:rsidRPr="002428FE">
        <w:rPr>
          <w:rFonts w:ascii="Times New Roman" w:hAnsi="Times New Roman" w:cs="Times New Roman"/>
          <w:sz w:val="24"/>
          <w:szCs w:val="24"/>
        </w:rPr>
        <w:t>, 2010, 301 s. Psyché. ISBN 978-80-247-3434-7.</w:t>
      </w:r>
    </w:p>
    <w:p w14:paraId="0E85C76B" w14:textId="65EF8FDE" w:rsidR="004A5631" w:rsidRPr="004A5631" w:rsidRDefault="004A5631" w:rsidP="00634404">
      <w:pPr>
        <w:spacing w:after="0" w:line="360" w:lineRule="auto"/>
        <w:jc w:val="both"/>
        <w:rPr>
          <w:rFonts w:ascii="Times New Roman" w:hAnsi="Times New Roman" w:cs="Times New Roman"/>
          <w:sz w:val="24"/>
          <w:szCs w:val="24"/>
        </w:rPr>
      </w:pPr>
      <w:r w:rsidRPr="004A5631">
        <w:rPr>
          <w:rFonts w:ascii="Times New Roman" w:hAnsi="Times New Roman" w:cs="Times New Roman"/>
          <w:sz w:val="24"/>
          <w:szCs w:val="24"/>
        </w:rPr>
        <w:t>BLATNÝ, M., OSECKÁ, L. Rosenbergova škála sebehodnocení: struktura globálního vztahu k sobě. </w:t>
      </w:r>
      <w:r w:rsidRPr="004A5631">
        <w:rPr>
          <w:rFonts w:ascii="Times New Roman" w:hAnsi="Times New Roman" w:cs="Times New Roman"/>
          <w:i/>
          <w:iCs/>
          <w:sz w:val="24"/>
          <w:szCs w:val="24"/>
        </w:rPr>
        <w:t>Československá psychologie. </w:t>
      </w:r>
      <w:r w:rsidRPr="004A5631">
        <w:rPr>
          <w:rFonts w:ascii="Times New Roman" w:hAnsi="Times New Roman" w:cs="Times New Roman"/>
          <w:sz w:val="24"/>
          <w:szCs w:val="24"/>
        </w:rPr>
        <w:t>1994, </w:t>
      </w:r>
      <w:r w:rsidRPr="004A5631">
        <w:rPr>
          <w:rFonts w:ascii="Times New Roman" w:hAnsi="Times New Roman" w:cs="Times New Roman"/>
          <w:bCs/>
          <w:sz w:val="24"/>
          <w:szCs w:val="24"/>
        </w:rPr>
        <w:t>38</w:t>
      </w:r>
      <w:r w:rsidRPr="004A5631">
        <w:rPr>
          <w:rFonts w:ascii="Times New Roman" w:hAnsi="Times New Roman" w:cs="Times New Roman"/>
          <w:sz w:val="24"/>
          <w:szCs w:val="24"/>
        </w:rPr>
        <w:t>(6), 481-488. ISSN 0009-062X. E-ISSN 1804-6436.</w:t>
      </w:r>
    </w:p>
    <w:p w14:paraId="2D8250FF" w14:textId="7C38B420" w:rsidR="00634404"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BLATNÝ, Marek, PLHÁKOVÁ, Alena, </w:t>
      </w:r>
      <w:r w:rsidRPr="002428FE">
        <w:rPr>
          <w:rFonts w:ascii="Times New Roman" w:hAnsi="Times New Roman" w:cs="Times New Roman"/>
          <w:i/>
          <w:color w:val="000000" w:themeColor="text1"/>
          <w:sz w:val="24"/>
          <w:szCs w:val="24"/>
        </w:rPr>
        <w:t>Temperament, inteligence, sebepojetí: nové pohledy na tradiční témata psychologického výzkumu</w:t>
      </w:r>
      <w:r w:rsidRPr="002428FE">
        <w:rPr>
          <w:rFonts w:ascii="Times New Roman" w:hAnsi="Times New Roman" w:cs="Times New Roman"/>
          <w:color w:val="000000" w:themeColor="text1"/>
          <w:sz w:val="24"/>
          <w:szCs w:val="24"/>
        </w:rPr>
        <w:t>. Brno: Psychologický ústav AV ČR, 2003.</w:t>
      </w:r>
    </w:p>
    <w:p w14:paraId="7B6A11A3"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BINAROVÁ Ivana. Období adolescence. In ŠIMÍČKOVÁ-ČÍŽKOVÁ J. a kol. </w:t>
      </w:r>
      <w:r w:rsidRPr="002428FE">
        <w:rPr>
          <w:rFonts w:ascii="Times New Roman" w:hAnsi="Times New Roman" w:cs="Times New Roman"/>
          <w:i/>
          <w:iCs/>
          <w:color w:val="000000" w:themeColor="text1"/>
          <w:sz w:val="24"/>
          <w:szCs w:val="24"/>
        </w:rPr>
        <w:t>Přehled vývojové psychologie</w:t>
      </w:r>
      <w:r w:rsidRPr="002428FE">
        <w:rPr>
          <w:rFonts w:ascii="Times New Roman" w:hAnsi="Times New Roman" w:cs="Times New Roman"/>
          <w:color w:val="000000" w:themeColor="text1"/>
          <w:sz w:val="24"/>
          <w:szCs w:val="24"/>
        </w:rPr>
        <w:t xml:space="preserve">. 2. </w:t>
      </w:r>
      <w:proofErr w:type="spellStart"/>
      <w:r w:rsidRPr="002428FE">
        <w:rPr>
          <w:rFonts w:ascii="Times New Roman" w:hAnsi="Times New Roman" w:cs="Times New Roman"/>
          <w:color w:val="000000" w:themeColor="text1"/>
          <w:sz w:val="24"/>
          <w:szCs w:val="24"/>
        </w:rPr>
        <w:t>nezm</w:t>
      </w:r>
      <w:proofErr w:type="spellEnd"/>
      <w:r w:rsidRPr="002428FE">
        <w:rPr>
          <w:rFonts w:ascii="Times New Roman" w:hAnsi="Times New Roman" w:cs="Times New Roman"/>
          <w:color w:val="000000" w:themeColor="text1"/>
          <w:sz w:val="24"/>
          <w:szCs w:val="24"/>
        </w:rPr>
        <w:t>. vyd. Olomouc: Univerzita Palackého, 2003, 175 s. ISBN 80-244-0629-2.</w:t>
      </w:r>
    </w:p>
    <w:p w14:paraId="2F33939A"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BUCHTEL, Jaroslav. </w:t>
      </w:r>
      <w:r w:rsidRPr="002428FE">
        <w:rPr>
          <w:rFonts w:ascii="Times New Roman" w:hAnsi="Times New Roman" w:cs="Times New Roman"/>
          <w:i/>
          <w:iCs/>
          <w:color w:val="000000" w:themeColor="text1"/>
          <w:sz w:val="24"/>
          <w:szCs w:val="24"/>
        </w:rPr>
        <w:t>Teorie a didaktika volejbalu</w:t>
      </w:r>
      <w:r w:rsidRPr="002428FE">
        <w:rPr>
          <w:rFonts w:ascii="Times New Roman" w:hAnsi="Times New Roman" w:cs="Times New Roman"/>
          <w:color w:val="000000" w:themeColor="text1"/>
          <w:sz w:val="24"/>
          <w:szCs w:val="24"/>
        </w:rPr>
        <w:t>. Praha: Karolinum, 2005, 194 s. ISBN 80-246-1011-6.</w:t>
      </w:r>
    </w:p>
    <w:p w14:paraId="68B2384F"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BUCHTEL, Jaroslav, EJEM Miloslav a VORÁLEK Rostislav. </w:t>
      </w:r>
      <w:r w:rsidRPr="002428FE">
        <w:rPr>
          <w:rFonts w:ascii="Times New Roman" w:hAnsi="Times New Roman" w:cs="Times New Roman"/>
          <w:i/>
          <w:iCs/>
          <w:color w:val="000000" w:themeColor="text1"/>
          <w:sz w:val="24"/>
          <w:szCs w:val="24"/>
        </w:rPr>
        <w:t>Trénink volejbalu</w:t>
      </w:r>
      <w:r w:rsidRPr="002428FE">
        <w:rPr>
          <w:rFonts w:ascii="Times New Roman" w:hAnsi="Times New Roman" w:cs="Times New Roman"/>
          <w:color w:val="000000" w:themeColor="text1"/>
          <w:sz w:val="24"/>
          <w:szCs w:val="24"/>
        </w:rPr>
        <w:t>. Praha: Karolinum, 2011, 256 s. ISBN 978-80-246-1967-5.</w:t>
      </w:r>
    </w:p>
    <w:p w14:paraId="182725D7"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CASH, Thomas. F. (2004). Body image: Past, </w:t>
      </w:r>
      <w:proofErr w:type="spellStart"/>
      <w:r w:rsidRPr="002428FE">
        <w:rPr>
          <w:rFonts w:ascii="Times New Roman" w:hAnsi="Times New Roman" w:cs="Times New Roman"/>
          <w:color w:val="000000" w:themeColor="text1"/>
          <w:sz w:val="24"/>
          <w:szCs w:val="24"/>
        </w:rPr>
        <w:t>present</w:t>
      </w:r>
      <w:proofErr w:type="spellEnd"/>
      <w:r w:rsidRPr="002428FE">
        <w:rPr>
          <w:rFonts w:ascii="Times New Roman" w:hAnsi="Times New Roman" w:cs="Times New Roman"/>
          <w:color w:val="000000" w:themeColor="text1"/>
          <w:sz w:val="24"/>
          <w:szCs w:val="24"/>
        </w:rPr>
        <w:t xml:space="preserve">, and </w:t>
      </w:r>
      <w:proofErr w:type="spellStart"/>
      <w:r w:rsidRPr="002428FE">
        <w:rPr>
          <w:rFonts w:ascii="Times New Roman" w:hAnsi="Times New Roman" w:cs="Times New Roman"/>
          <w:color w:val="000000" w:themeColor="text1"/>
          <w:sz w:val="24"/>
          <w:szCs w:val="24"/>
        </w:rPr>
        <w:t>future</w:t>
      </w:r>
      <w:proofErr w:type="spellEnd"/>
      <w:r w:rsidRPr="002428FE">
        <w:rPr>
          <w:rFonts w:ascii="Times New Roman" w:hAnsi="Times New Roman" w:cs="Times New Roman"/>
          <w:color w:val="000000" w:themeColor="text1"/>
          <w:sz w:val="24"/>
          <w:szCs w:val="24"/>
        </w:rPr>
        <w:t xml:space="preserve">. </w:t>
      </w:r>
      <w:r w:rsidRPr="002428FE">
        <w:rPr>
          <w:rFonts w:ascii="Times New Roman" w:hAnsi="Times New Roman" w:cs="Times New Roman"/>
          <w:i/>
          <w:iCs/>
          <w:color w:val="000000" w:themeColor="text1"/>
          <w:sz w:val="24"/>
          <w:szCs w:val="24"/>
        </w:rPr>
        <w:t>Body Image, 1</w:t>
      </w:r>
      <w:r w:rsidRPr="002428FE">
        <w:rPr>
          <w:rFonts w:ascii="Times New Roman" w:hAnsi="Times New Roman" w:cs="Times New Roman"/>
          <w:color w:val="000000" w:themeColor="text1"/>
          <w:sz w:val="24"/>
          <w:szCs w:val="24"/>
        </w:rPr>
        <w:t>, 1–5.</w:t>
      </w:r>
      <w:r w:rsidRPr="002428FE">
        <w:rPr>
          <w:rFonts w:ascii="Times New Roman" w:hAnsi="Times New Roman" w:cs="Times New Roman"/>
          <w:i/>
          <w:sz w:val="24"/>
          <w:szCs w:val="24"/>
        </w:rPr>
        <w:t xml:space="preserve"> </w:t>
      </w:r>
      <w:r w:rsidRPr="002428FE">
        <w:rPr>
          <w:rFonts w:ascii="Times New Roman" w:hAnsi="Times New Roman" w:cs="Times New Roman"/>
          <w:sz w:val="24"/>
          <w:szCs w:val="24"/>
        </w:rPr>
        <w:t>© 2023 [cit. 2023-04-23]. Dostupné z:</w:t>
      </w:r>
      <w:r w:rsidRPr="002428FE">
        <w:rPr>
          <w:rFonts w:ascii="Times New Roman" w:hAnsi="Times New Roman" w:cs="Times New Roman"/>
          <w:i/>
          <w:sz w:val="24"/>
          <w:szCs w:val="24"/>
        </w:rPr>
        <w:t xml:space="preserve"> </w:t>
      </w:r>
      <w:hyperlink r:id="rId18" w:history="1">
        <w:r w:rsidRPr="002428FE">
          <w:rPr>
            <w:rStyle w:val="Hypertextovodkaz"/>
            <w:rFonts w:ascii="Times New Roman" w:hAnsi="Times New Roman" w:cs="Times New Roman"/>
            <w:color w:val="000000" w:themeColor="text1"/>
            <w:sz w:val="24"/>
            <w:szCs w:val="24"/>
          </w:rPr>
          <w:t>https://doi.org/10.1016/S1740-1445(03)00011-1</w:t>
        </w:r>
      </w:hyperlink>
      <w:r w:rsidRPr="002428FE">
        <w:rPr>
          <w:rFonts w:ascii="Times New Roman" w:hAnsi="Times New Roman" w:cs="Times New Roman"/>
          <w:color w:val="000000" w:themeColor="text1"/>
          <w:sz w:val="24"/>
          <w:szCs w:val="24"/>
        </w:rPr>
        <w:t>.</w:t>
      </w:r>
    </w:p>
    <w:p w14:paraId="30E3553D"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CÍSAŘ, Václav. </w:t>
      </w:r>
      <w:r w:rsidRPr="002428FE">
        <w:rPr>
          <w:rFonts w:ascii="Times New Roman" w:hAnsi="Times New Roman" w:cs="Times New Roman"/>
          <w:i/>
          <w:iCs/>
          <w:color w:val="000000" w:themeColor="text1"/>
          <w:sz w:val="24"/>
          <w:szCs w:val="24"/>
        </w:rPr>
        <w:t>Volejbal: technika a taktika hry: průpravná cvičení</w:t>
      </w:r>
      <w:r w:rsidRPr="002428FE">
        <w:rPr>
          <w:rFonts w:ascii="Times New Roman" w:hAnsi="Times New Roman" w:cs="Times New Roman"/>
          <w:color w:val="000000" w:themeColor="text1"/>
          <w:sz w:val="24"/>
          <w:szCs w:val="24"/>
        </w:rPr>
        <w:t xml:space="preserve">. Ilustroval: Monika WOLFOVÁ.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Publishing</w:t>
      </w:r>
      <w:proofErr w:type="spellEnd"/>
      <w:r w:rsidRPr="002428FE">
        <w:rPr>
          <w:rFonts w:ascii="Times New Roman" w:hAnsi="Times New Roman" w:cs="Times New Roman"/>
          <w:color w:val="000000" w:themeColor="text1"/>
          <w:sz w:val="24"/>
          <w:szCs w:val="24"/>
        </w:rPr>
        <w:t>, 2005, 165 s. ISBN 80-247-0502-8.</w:t>
      </w:r>
    </w:p>
    <w:p w14:paraId="58E8B593"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shd w:val="clear" w:color="auto" w:fill="FFFFFF"/>
        </w:rPr>
        <w:t xml:space="preserve">ČERMÁK, Ivo, HŘEBÍČKOVÁ Martina a MACEK Petr, </w:t>
      </w:r>
      <w:proofErr w:type="spellStart"/>
      <w:r w:rsidRPr="002428FE">
        <w:rPr>
          <w:rFonts w:ascii="Times New Roman" w:hAnsi="Times New Roman" w:cs="Times New Roman"/>
          <w:color w:val="000000" w:themeColor="text1"/>
          <w:sz w:val="24"/>
          <w:szCs w:val="24"/>
          <w:shd w:val="clear" w:color="auto" w:fill="FFFFFF"/>
        </w:rPr>
        <w:t>ed</w:t>
      </w:r>
      <w:proofErr w:type="spellEnd"/>
      <w:r w:rsidRPr="002428FE">
        <w:rPr>
          <w:rFonts w:ascii="Times New Roman" w:hAnsi="Times New Roman" w:cs="Times New Roman"/>
          <w:color w:val="000000" w:themeColor="text1"/>
          <w:sz w:val="24"/>
          <w:szCs w:val="24"/>
          <w:shd w:val="clear" w:color="auto" w:fill="FFFFFF"/>
        </w:rPr>
        <w:t>. </w:t>
      </w:r>
      <w:r w:rsidRPr="002428FE">
        <w:rPr>
          <w:rFonts w:ascii="Times New Roman" w:hAnsi="Times New Roman" w:cs="Times New Roman"/>
          <w:i/>
          <w:iCs/>
          <w:color w:val="000000" w:themeColor="text1"/>
          <w:sz w:val="24"/>
          <w:szCs w:val="24"/>
          <w:shd w:val="clear" w:color="auto" w:fill="FFFFFF"/>
        </w:rPr>
        <w:t>Agrese, identita, osobnost</w:t>
      </w:r>
      <w:r w:rsidRPr="002428FE">
        <w:rPr>
          <w:rFonts w:ascii="Times New Roman" w:hAnsi="Times New Roman" w:cs="Times New Roman"/>
          <w:color w:val="000000" w:themeColor="text1"/>
          <w:sz w:val="24"/>
          <w:szCs w:val="24"/>
          <w:shd w:val="clear" w:color="auto" w:fill="FFFFFF"/>
        </w:rPr>
        <w:t>. Brno: Psychologický ústav AV ČR, 2003, 315 s. ISBN 80-866-2006-9.</w:t>
      </w:r>
    </w:p>
    <w:p w14:paraId="728ABEA3"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DOLEJŠ, Martin, SKOPAL Ondřej a SUCHÁ Jaroslava. </w:t>
      </w:r>
      <w:r w:rsidRPr="002428FE">
        <w:rPr>
          <w:rFonts w:ascii="Times New Roman" w:hAnsi="Times New Roman" w:cs="Times New Roman"/>
          <w:i/>
          <w:iCs/>
          <w:color w:val="000000" w:themeColor="text1"/>
          <w:sz w:val="24"/>
          <w:szCs w:val="24"/>
        </w:rPr>
        <w:t>Protektivní a rizikové osobnostní rysy u adolescentů</w:t>
      </w:r>
      <w:r w:rsidRPr="002428FE">
        <w:rPr>
          <w:rFonts w:ascii="Times New Roman" w:hAnsi="Times New Roman" w:cs="Times New Roman"/>
          <w:color w:val="000000" w:themeColor="text1"/>
          <w:sz w:val="24"/>
          <w:szCs w:val="24"/>
        </w:rPr>
        <w:t>. Olomouc: Univerzita Palackého v Olomouci, 2014, 153 s. Monografie. ISBN 978-80-244-4181-8.</w:t>
      </w:r>
    </w:p>
    <w:p w14:paraId="4FC0652E"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FIALOVÁ, Ludmila. </w:t>
      </w:r>
      <w:r w:rsidRPr="002428FE">
        <w:rPr>
          <w:rFonts w:ascii="Times New Roman" w:hAnsi="Times New Roman" w:cs="Times New Roman"/>
          <w:i/>
          <w:iCs/>
          <w:color w:val="000000" w:themeColor="text1"/>
          <w:sz w:val="24"/>
          <w:szCs w:val="24"/>
        </w:rPr>
        <w:t>Body image jako součást sebepojetí člověka</w:t>
      </w:r>
      <w:r w:rsidRPr="002428FE">
        <w:rPr>
          <w:rFonts w:ascii="Times New Roman" w:hAnsi="Times New Roman" w:cs="Times New Roman"/>
          <w:color w:val="000000" w:themeColor="text1"/>
          <w:sz w:val="24"/>
          <w:szCs w:val="24"/>
        </w:rPr>
        <w:t>. Praha: Karolinum, 2001, 269 s. ISBN 80-246-0173-7.</w:t>
      </w:r>
    </w:p>
    <w:p w14:paraId="22F67A31"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FIALOVÁ, Ludmila. </w:t>
      </w:r>
      <w:r w:rsidRPr="002428FE">
        <w:rPr>
          <w:rFonts w:ascii="Times New Roman" w:hAnsi="Times New Roman" w:cs="Times New Roman"/>
          <w:i/>
          <w:iCs/>
          <w:color w:val="000000" w:themeColor="text1"/>
          <w:sz w:val="24"/>
          <w:szCs w:val="24"/>
        </w:rPr>
        <w:t>Jak dosáhnout postavy snů: možnosti a limity korekce postavy: pohyb a postava, výživa a udržení hmotnosti, lékařské zákroky a kosmetická péče</w:t>
      </w:r>
      <w:r w:rsidRPr="002428FE">
        <w:rPr>
          <w:rFonts w:ascii="Times New Roman" w:hAnsi="Times New Roman" w:cs="Times New Roman"/>
          <w:color w:val="000000" w:themeColor="text1"/>
          <w:sz w:val="24"/>
          <w:szCs w:val="24"/>
        </w:rPr>
        <w:t xml:space="preserve">.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Publishing</w:t>
      </w:r>
      <w:proofErr w:type="spellEnd"/>
      <w:r w:rsidRPr="002428FE">
        <w:rPr>
          <w:rFonts w:ascii="Times New Roman" w:hAnsi="Times New Roman" w:cs="Times New Roman"/>
          <w:color w:val="000000" w:themeColor="text1"/>
          <w:sz w:val="24"/>
          <w:szCs w:val="24"/>
        </w:rPr>
        <w:t xml:space="preserve">, 2007, 136 s., [6] s. barev. </w:t>
      </w:r>
      <w:proofErr w:type="gramStart"/>
      <w:r w:rsidRPr="002428FE">
        <w:rPr>
          <w:rFonts w:ascii="Times New Roman" w:hAnsi="Times New Roman" w:cs="Times New Roman"/>
          <w:color w:val="000000" w:themeColor="text1"/>
          <w:sz w:val="24"/>
          <w:szCs w:val="24"/>
        </w:rPr>
        <w:t>obr.</w:t>
      </w:r>
      <w:proofErr w:type="gram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Příl</w:t>
      </w:r>
      <w:proofErr w:type="spellEnd"/>
      <w:r w:rsidRPr="002428FE">
        <w:rPr>
          <w:rFonts w:ascii="Times New Roman" w:hAnsi="Times New Roman" w:cs="Times New Roman"/>
          <w:color w:val="000000" w:themeColor="text1"/>
          <w:sz w:val="24"/>
          <w:szCs w:val="24"/>
        </w:rPr>
        <w:t>.,ISBN 978-80-247-1622-0.</w:t>
      </w:r>
    </w:p>
    <w:p w14:paraId="6CC32D78" w14:textId="13CB2CE9" w:rsidR="0064195F" w:rsidRDefault="0064195F" w:rsidP="00634404">
      <w:pPr>
        <w:spacing w:after="0" w:line="360" w:lineRule="auto"/>
        <w:jc w:val="both"/>
        <w:rPr>
          <w:rFonts w:ascii="Times New Roman" w:hAnsi="Times New Roman" w:cs="Times New Roman"/>
          <w:color w:val="000000" w:themeColor="text1"/>
          <w:sz w:val="24"/>
          <w:szCs w:val="24"/>
        </w:rPr>
      </w:pPr>
      <w:r w:rsidRPr="0064195F">
        <w:rPr>
          <w:rFonts w:ascii="Times New Roman" w:hAnsi="Times New Roman" w:cs="Times New Roman"/>
          <w:color w:val="000000" w:themeColor="text1"/>
          <w:sz w:val="24"/>
          <w:szCs w:val="24"/>
        </w:rPr>
        <w:t>FIALOVÁ, Ludmila. </w:t>
      </w:r>
      <w:r w:rsidRPr="0064195F">
        <w:rPr>
          <w:rFonts w:ascii="Times New Roman" w:hAnsi="Times New Roman" w:cs="Times New Roman"/>
          <w:i/>
          <w:iCs/>
          <w:color w:val="000000" w:themeColor="text1"/>
          <w:sz w:val="24"/>
          <w:szCs w:val="24"/>
        </w:rPr>
        <w:t>Moderní body image: jak se vyrovnat s kultem štíhlého těla</w:t>
      </w:r>
      <w:r w:rsidRPr="0064195F">
        <w:rPr>
          <w:rFonts w:ascii="Times New Roman" w:hAnsi="Times New Roman" w:cs="Times New Roman"/>
          <w:color w:val="000000" w:themeColor="text1"/>
          <w:sz w:val="24"/>
          <w:szCs w:val="24"/>
        </w:rPr>
        <w:t xml:space="preserve">. Praha: </w:t>
      </w:r>
      <w:proofErr w:type="spellStart"/>
      <w:r w:rsidRPr="0064195F">
        <w:rPr>
          <w:rFonts w:ascii="Times New Roman" w:hAnsi="Times New Roman" w:cs="Times New Roman"/>
          <w:color w:val="000000" w:themeColor="text1"/>
          <w:sz w:val="24"/>
          <w:szCs w:val="24"/>
        </w:rPr>
        <w:t>Grada</w:t>
      </w:r>
      <w:proofErr w:type="spellEnd"/>
      <w:r w:rsidRPr="0064195F">
        <w:rPr>
          <w:rFonts w:ascii="Times New Roman" w:hAnsi="Times New Roman" w:cs="Times New Roman"/>
          <w:color w:val="000000" w:themeColor="text1"/>
          <w:sz w:val="24"/>
          <w:szCs w:val="24"/>
        </w:rPr>
        <w:t xml:space="preserve"> </w:t>
      </w:r>
      <w:proofErr w:type="spellStart"/>
      <w:r w:rsidRPr="0064195F">
        <w:rPr>
          <w:rFonts w:ascii="Times New Roman" w:hAnsi="Times New Roman" w:cs="Times New Roman"/>
          <w:color w:val="000000" w:themeColor="text1"/>
          <w:sz w:val="24"/>
          <w:szCs w:val="24"/>
        </w:rPr>
        <w:t>Publishing</w:t>
      </w:r>
      <w:proofErr w:type="spellEnd"/>
      <w:r w:rsidRPr="0064195F">
        <w:rPr>
          <w:rFonts w:ascii="Times New Roman" w:hAnsi="Times New Roman" w:cs="Times New Roman"/>
          <w:color w:val="000000" w:themeColor="text1"/>
          <w:sz w:val="24"/>
          <w:szCs w:val="24"/>
        </w:rPr>
        <w:t>, 2006, 92 s. ISBN 8024713500.</w:t>
      </w:r>
    </w:p>
    <w:p w14:paraId="7486970C" w14:textId="2BCACCDF" w:rsidR="0064195F" w:rsidRDefault="0064195F" w:rsidP="00634404">
      <w:pPr>
        <w:spacing w:after="0" w:line="360" w:lineRule="auto"/>
        <w:jc w:val="both"/>
        <w:rPr>
          <w:rFonts w:ascii="Times New Roman" w:hAnsi="Times New Roman" w:cs="Times New Roman"/>
          <w:color w:val="000000" w:themeColor="text1"/>
          <w:sz w:val="24"/>
          <w:szCs w:val="24"/>
        </w:rPr>
      </w:pPr>
      <w:r w:rsidRPr="0064195F">
        <w:rPr>
          <w:rFonts w:ascii="Times New Roman" w:hAnsi="Times New Roman" w:cs="Times New Roman"/>
          <w:color w:val="000000" w:themeColor="text1"/>
          <w:sz w:val="24"/>
          <w:szCs w:val="24"/>
        </w:rPr>
        <w:t>FIALOVÁ, Ludmila a František David KRCH. </w:t>
      </w:r>
      <w:r w:rsidRPr="0064195F">
        <w:rPr>
          <w:rFonts w:ascii="Times New Roman" w:hAnsi="Times New Roman" w:cs="Times New Roman"/>
          <w:i/>
          <w:iCs/>
          <w:color w:val="000000" w:themeColor="text1"/>
          <w:sz w:val="24"/>
          <w:szCs w:val="24"/>
        </w:rPr>
        <w:t>Pojetí vlastního těla: zdraví, zdatnost, vzhled</w:t>
      </w:r>
      <w:r w:rsidRPr="0064195F">
        <w:rPr>
          <w:rFonts w:ascii="Times New Roman" w:hAnsi="Times New Roman" w:cs="Times New Roman"/>
          <w:color w:val="000000" w:themeColor="text1"/>
          <w:sz w:val="24"/>
          <w:szCs w:val="24"/>
        </w:rPr>
        <w:t>. Praha: Karolinum, 2012, 278 s. ISBN 978-80-246-2160-9.</w:t>
      </w:r>
    </w:p>
    <w:p w14:paraId="64BA7387" w14:textId="3384126A"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lastRenderedPageBreak/>
        <w:t xml:space="preserve">FISCHER, Slavomil, ŠKODA Jiří. </w:t>
      </w:r>
      <w:r w:rsidRPr="002428FE">
        <w:rPr>
          <w:rFonts w:ascii="Times New Roman" w:hAnsi="Times New Roman" w:cs="Times New Roman"/>
          <w:i/>
          <w:iCs/>
          <w:color w:val="000000" w:themeColor="text1"/>
          <w:sz w:val="24"/>
          <w:szCs w:val="24"/>
        </w:rPr>
        <w:t>Sociální patologie: závažné sociálně patologické jevy, příčiny, prevence, možnosti řešení</w:t>
      </w:r>
      <w:r w:rsidRPr="002428FE">
        <w:rPr>
          <w:rFonts w:ascii="Times New Roman" w:hAnsi="Times New Roman" w:cs="Times New Roman"/>
          <w:color w:val="000000" w:themeColor="text1"/>
          <w:sz w:val="24"/>
          <w:szCs w:val="24"/>
        </w:rPr>
        <w:t xml:space="preserve">. 2., rozšířené a aktualizované vydání.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Publishing</w:t>
      </w:r>
      <w:proofErr w:type="spellEnd"/>
      <w:r w:rsidRPr="002428FE">
        <w:rPr>
          <w:rFonts w:ascii="Times New Roman" w:hAnsi="Times New Roman" w:cs="Times New Roman"/>
          <w:color w:val="000000" w:themeColor="text1"/>
          <w:sz w:val="24"/>
          <w:szCs w:val="24"/>
        </w:rPr>
        <w:t>, 2014, 232 s. Psyché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ISBN 978-80-247-5046-0.</w:t>
      </w:r>
    </w:p>
    <w:p w14:paraId="5FEEF80E"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GROGAN, Sarah. </w:t>
      </w:r>
      <w:r w:rsidRPr="002428FE">
        <w:rPr>
          <w:rFonts w:ascii="Times New Roman" w:hAnsi="Times New Roman" w:cs="Times New Roman"/>
          <w:i/>
          <w:iCs/>
          <w:color w:val="000000" w:themeColor="text1"/>
          <w:sz w:val="24"/>
          <w:szCs w:val="24"/>
        </w:rPr>
        <w:t>Body image: psychologie nespokojenosti s vlastním tělem</w:t>
      </w:r>
      <w:r w:rsidRPr="002428FE">
        <w:rPr>
          <w:rFonts w:ascii="Times New Roman" w:hAnsi="Times New Roman" w:cs="Times New Roman"/>
          <w:color w:val="000000" w:themeColor="text1"/>
          <w:sz w:val="24"/>
          <w:szCs w:val="24"/>
        </w:rPr>
        <w:t xml:space="preserve">. Přeložil: Jana KRCHOVÁ.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Publishing</w:t>
      </w:r>
      <w:proofErr w:type="spellEnd"/>
      <w:r w:rsidRPr="002428FE">
        <w:rPr>
          <w:rFonts w:ascii="Times New Roman" w:hAnsi="Times New Roman" w:cs="Times New Roman"/>
          <w:color w:val="000000" w:themeColor="text1"/>
          <w:sz w:val="24"/>
          <w:szCs w:val="24"/>
        </w:rPr>
        <w:t>, 2000, 184 s. ISBN 80-716-9907-1.</w:t>
      </w:r>
    </w:p>
    <w:p w14:paraId="6DAF0E25"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HANÍK, Zdeněk. </w:t>
      </w:r>
      <w:r w:rsidRPr="002428FE">
        <w:rPr>
          <w:rFonts w:ascii="Times New Roman" w:hAnsi="Times New Roman" w:cs="Times New Roman"/>
          <w:i/>
          <w:iCs/>
          <w:color w:val="000000" w:themeColor="text1"/>
          <w:sz w:val="24"/>
          <w:szCs w:val="24"/>
        </w:rPr>
        <w:t>Volejbal: učebnice pro trenéry mládeže</w:t>
      </w:r>
      <w:r w:rsidRPr="002428FE">
        <w:rPr>
          <w:rFonts w:ascii="Times New Roman" w:hAnsi="Times New Roman" w:cs="Times New Roman"/>
          <w:color w:val="000000" w:themeColor="text1"/>
          <w:sz w:val="24"/>
          <w:szCs w:val="24"/>
        </w:rPr>
        <w:t>. Praha: Mladá fronta, 2014, 503 s. Edice Českého olympijského výboru. Žlutá řada. ISBN 978-80-204-3380-0.</w:t>
      </w:r>
    </w:p>
    <w:p w14:paraId="6FBE9235"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HARTL, Pavel a Helena HARTLOVÁ. </w:t>
      </w:r>
      <w:r w:rsidRPr="002428FE">
        <w:rPr>
          <w:rFonts w:ascii="Times New Roman" w:hAnsi="Times New Roman" w:cs="Times New Roman"/>
          <w:i/>
          <w:iCs/>
          <w:color w:val="000000" w:themeColor="text1"/>
          <w:sz w:val="24"/>
          <w:szCs w:val="24"/>
        </w:rPr>
        <w:t>Psychologický slovník</w:t>
      </w:r>
      <w:r w:rsidRPr="002428FE">
        <w:rPr>
          <w:rFonts w:ascii="Times New Roman" w:hAnsi="Times New Roman" w:cs="Times New Roman"/>
          <w:color w:val="000000" w:themeColor="text1"/>
          <w:sz w:val="24"/>
          <w:szCs w:val="24"/>
        </w:rPr>
        <w:t>. Třetí, aktualizované vydání. Praha: Portál, 2015, 774 s. ISBN 978-80-262-0873-0.</w:t>
      </w:r>
    </w:p>
    <w:p w14:paraId="7CFBE353"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HEALEY, Justin. (2014). </w:t>
      </w:r>
      <w:r w:rsidRPr="002428FE">
        <w:rPr>
          <w:rFonts w:ascii="Times New Roman" w:hAnsi="Times New Roman" w:cs="Times New Roman"/>
          <w:i/>
          <w:iCs/>
          <w:color w:val="000000" w:themeColor="text1"/>
          <w:sz w:val="24"/>
          <w:szCs w:val="24"/>
        </w:rPr>
        <w:t>Positive body image</w:t>
      </w:r>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Thirroul</w:t>
      </w:r>
      <w:proofErr w:type="spellEnd"/>
      <w:r w:rsidRPr="002428FE">
        <w:rPr>
          <w:rFonts w:ascii="Times New Roman" w:hAnsi="Times New Roman" w:cs="Times New Roman"/>
          <w:color w:val="000000" w:themeColor="text1"/>
          <w:sz w:val="24"/>
          <w:szCs w:val="24"/>
        </w:rPr>
        <w:t xml:space="preserve">, New </w:t>
      </w:r>
      <w:proofErr w:type="spellStart"/>
      <w:r w:rsidRPr="002428FE">
        <w:rPr>
          <w:rFonts w:ascii="Times New Roman" w:hAnsi="Times New Roman" w:cs="Times New Roman"/>
          <w:color w:val="000000" w:themeColor="text1"/>
          <w:sz w:val="24"/>
          <w:szCs w:val="24"/>
        </w:rPr>
        <w:t>South</w:t>
      </w:r>
      <w:proofErr w:type="spellEnd"/>
      <w:r w:rsidRPr="002428FE">
        <w:rPr>
          <w:rFonts w:ascii="Times New Roman" w:hAnsi="Times New Roman" w:cs="Times New Roman"/>
          <w:color w:val="000000" w:themeColor="text1"/>
          <w:sz w:val="24"/>
          <w:szCs w:val="24"/>
        </w:rPr>
        <w:t xml:space="preserve"> Wales: </w:t>
      </w:r>
      <w:proofErr w:type="spellStart"/>
      <w:r w:rsidRPr="002428FE">
        <w:rPr>
          <w:rFonts w:ascii="Times New Roman" w:hAnsi="Times New Roman" w:cs="Times New Roman"/>
          <w:color w:val="000000" w:themeColor="text1"/>
          <w:sz w:val="24"/>
          <w:szCs w:val="24"/>
        </w:rPr>
        <w:t>The</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Spinney</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Press</w:t>
      </w:r>
      <w:proofErr w:type="spellEnd"/>
      <w:r w:rsidRPr="002428FE">
        <w:rPr>
          <w:rFonts w:ascii="Times New Roman" w:hAnsi="Times New Roman" w:cs="Times New Roman"/>
          <w:color w:val="000000" w:themeColor="text1"/>
          <w:sz w:val="24"/>
          <w:szCs w:val="24"/>
        </w:rPr>
        <w:t>.</w:t>
      </w:r>
    </w:p>
    <w:p w14:paraId="664CF2E4"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HŘEBÍČKOVÁ Martina, MACEK, Petr. </w:t>
      </w:r>
      <w:proofErr w:type="spellStart"/>
      <w:r w:rsidRPr="002428FE">
        <w:rPr>
          <w:rFonts w:ascii="Times New Roman" w:hAnsi="Times New Roman" w:cs="Times New Roman"/>
          <w:color w:val="000000" w:themeColor="text1"/>
          <w:sz w:val="24"/>
          <w:szCs w:val="24"/>
        </w:rPr>
        <w:t>ed</w:t>
      </w:r>
      <w:proofErr w:type="spellEnd"/>
      <w:r w:rsidRPr="002428FE">
        <w:rPr>
          <w:rFonts w:ascii="Times New Roman" w:hAnsi="Times New Roman" w:cs="Times New Roman"/>
          <w:color w:val="000000" w:themeColor="text1"/>
          <w:sz w:val="24"/>
          <w:szCs w:val="24"/>
        </w:rPr>
        <w:t>. </w:t>
      </w:r>
      <w:r w:rsidRPr="002428FE">
        <w:rPr>
          <w:rFonts w:ascii="Times New Roman" w:hAnsi="Times New Roman" w:cs="Times New Roman"/>
          <w:i/>
          <w:iCs/>
          <w:color w:val="000000" w:themeColor="text1"/>
          <w:sz w:val="24"/>
          <w:szCs w:val="24"/>
        </w:rPr>
        <w:t>Agrese, identita, osobnost</w:t>
      </w:r>
      <w:r w:rsidRPr="002428FE">
        <w:rPr>
          <w:rFonts w:ascii="Times New Roman" w:hAnsi="Times New Roman" w:cs="Times New Roman"/>
          <w:color w:val="000000" w:themeColor="text1"/>
          <w:sz w:val="24"/>
          <w:szCs w:val="24"/>
        </w:rPr>
        <w:t>. Brno: Psychologický ústav AV ČR, 2003, 315 s. ISBN 80-866-2006-9.</w:t>
      </w:r>
    </w:p>
    <w:p w14:paraId="310F0BE4"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KAPLAN, Oldřich. </w:t>
      </w:r>
      <w:r w:rsidRPr="002428FE">
        <w:rPr>
          <w:rFonts w:ascii="Times New Roman" w:hAnsi="Times New Roman" w:cs="Times New Roman"/>
          <w:i/>
          <w:iCs/>
          <w:color w:val="000000" w:themeColor="text1"/>
          <w:sz w:val="24"/>
          <w:szCs w:val="24"/>
        </w:rPr>
        <w:t>Volejbal: technika, pravidla, herní systémy, průpravná cvičení</w:t>
      </w:r>
      <w:r w:rsidRPr="002428FE">
        <w:rPr>
          <w:rFonts w:ascii="Times New Roman" w:hAnsi="Times New Roman" w:cs="Times New Roman"/>
          <w:color w:val="000000" w:themeColor="text1"/>
          <w:sz w:val="24"/>
          <w:szCs w:val="24"/>
        </w:rPr>
        <w:t xml:space="preserve">. Ilustroval Bronislav KRAČMAR.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1999, 101 s. ISBN 80-716-9762-1.</w:t>
      </w:r>
    </w:p>
    <w:p w14:paraId="2947F55C"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KRCH, František David. </w:t>
      </w:r>
      <w:r w:rsidRPr="002428FE">
        <w:rPr>
          <w:rFonts w:ascii="Times New Roman" w:hAnsi="Times New Roman" w:cs="Times New Roman"/>
          <w:i/>
          <w:iCs/>
          <w:color w:val="000000" w:themeColor="text1"/>
          <w:sz w:val="24"/>
          <w:szCs w:val="24"/>
        </w:rPr>
        <w:t>Poruchy příjmu potravy: vymezení a terapie</w:t>
      </w:r>
      <w:r w:rsidRPr="002428FE">
        <w:rPr>
          <w:rFonts w:ascii="Times New Roman" w:hAnsi="Times New Roman" w:cs="Times New Roman"/>
          <w:color w:val="000000" w:themeColor="text1"/>
          <w:sz w:val="24"/>
          <w:szCs w:val="24"/>
        </w:rPr>
        <w:t xml:space="preserve">. Přeložil: Hana DRÁBKOVÁ.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Publishing</w:t>
      </w:r>
      <w:proofErr w:type="spellEnd"/>
      <w:r w:rsidRPr="002428FE">
        <w:rPr>
          <w:rFonts w:ascii="Times New Roman" w:hAnsi="Times New Roman" w:cs="Times New Roman"/>
          <w:color w:val="000000" w:themeColor="text1"/>
          <w:sz w:val="24"/>
          <w:szCs w:val="24"/>
        </w:rPr>
        <w:t>, 1999, 238 s. Psyché. ISBN 80-716-9627-7.</w:t>
      </w:r>
    </w:p>
    <w:p w14:paraId="489C817E"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KRCH, František David. </w:t>
      </w:r>
      <w:r w:rsidRPr="002428FE">
        <w:rPr>
          <w:rFonts w:ascii="Times New Roman" w:hAnsi="Times New Roman" w:cs="Times New Roman"/>
          <w:i/>
          <w:color w:val="000000" w:themeColor="text1"/>
          <w:sz w:val="24"/>
          <w:szCs w:val="24"/>
        </w:rPr>
        <w:t>Vztah mezi tělesnou spokojeností a kvalitou života českých adolescentů.</w:t>
      </w:r>
      <w:r w:rsidRPr="002428FE">
        <w:rPr>
          <w:rFonts w:ascii="Times New Roman" w:hAnsi="Times New Roman" w:cs="Times New Roman"/>
          <w:color w:val="000000" w:themeColor="text1"/>
          <w:sz w:val="24"/>
          <w:szCs w:val="24"/>
        </w:rPr>
        <w:t xml:space="preserve"> </w:t>
      </w:r>
      <w:r w:rsidRPr="002428FE">
        <w:rPr>
          <w:rFonts w:ascii="Times New Roman" w:hAnsi="Times New Roman" w:cs="Times New Roman"/>
          <w:i/>
          <w:color w:val="000000" w:themeColor="text1"/>
          <w:sz w:val="24"/>
          <w:szCs w:val="24"/>
        </w:rPr>
        <w:t>Psychiatrie</w:t>
      </w:r>
      <w:r w:rsidRPr="002428FE">
        <w:rPr>
          <w:rFonts w:ascii="Times New Roman" w:hAnsi="Times New Roman" w:cs="Times New Roman"/>
          <w:color w:val="000000" w:themeColor="text1"/>
          <w:sz w:val="24"/>
          <w:szCs w:val="24"/>
        </w:rPr>
        <w:t xml:space="preserve">, </w:t>
      </w:r>
      <w:r w:rsidRPr="002428FE">
        <w:rPr>
          <w:rFonts w:ascii="Times New Roman" w:hAnsi="Times New Roman" w:cs="Times New Roman"/>
          <w:i/>
          <w:color w:val="000000" w:themeColor="text1"/>
          <w:sz w:val="24"/>
          <w:szCs w:val="24"/>
        </w:rPr>
        <w:t>4</w:t>
      </w:r>
      <w:r w:rsidRPr="002428FE">
        <w:rPr>
          <w:rFonts w:ascii="Times New Roman" w:hAnsi="Times New Roman" w:cs="Times New Roman"/>
          <w:color w:val="000000" w:themeColor="text1"/>
          <w:sz w:val="24"/>
          <w:szCs w:val="24"/>
        </w:rPr>
        <w:t xml:space="preserve">, 231-235. </w:t>
      </w:r>
      <w:r w:rsidRPr="002428FE">
        <w:rPr>
          <w:rFonts w:ascii="Times New Roman" w:hAnsi="Times New Roman" w:cs="Times New Roman"/>
          <w:sz w:val="24"/>
          <w:szCs w:val="24"/>
        </w:rPr>
        <w:t xml:space="preserve">© 2023 [cit. 2023-04-23]. </w:t>
      </w:r>
      <w:r w:rsidRPr="002428FE">
        <w:rPr>
          <w:rFonts w:ascii="Times New Roman" w:hAnsi="Times New Roman" w:cs="Times New Roman"/>
          <w:color w:val="000000" w:themeColor="text1"/>
          <w:sz w:val="24"/>
          <w:szCs w:val="24"/>
        </w:rPr>
        <w:t>Dostupné také z:</w:t>
      </w:r>
      <w:r w:rsidRPr="002428FE">
        <w:rPr>
          <w:rFonts w:ascii="Times New Roman" w:hAnsi="Times New Roman" w:cs="Times New Roman"/>
          <w:sz w:val="24"/>
          <w:szCs w:val="24"/>
        </w:rPr>
        <w:br/>
      </w:r>
      <w:hyperlink r:id="rId19" w:history="1">
        <w:r w:rsidRPr="002428FE">
          <w:rPr>
            <w:rStyle w:val="Hypertextovodkaz"/>
            <w:rFonts w:ascii="Times New Roman" w:hAnsi="Times New Roman" w:cs="Times New Roman"/>
            <w:sz w:val="24"/>
            <w:szCs w:val="24"/>
            <w:shd w:val="clear" w:color="auto" w:fill="FFFFFF"/>
          </w:rPr>
          <w:t>https://docplayer.cz/13273063-Vztah-mezi-telesnou-spokojenosti-a-kvalitou-zivota-ceskych-adolescentu.html</w:t>
        </w:r>
      </w:hyperlink>
    </w:p>
    <w:p w14:paraId="3720AC05"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KUDLÁČEK, Michal a Karel FRÖMEL. </w:t>
      </w:r>
      <w:r w:rsidRPr="002428FE">
        <w:rPr>
          <w:rFonts w:ascii="Times New Roman" w:hAnsi="Times New Roman" w:cs="Times New Roman"/>
          <w:i/>
          <w:iCs/>
          <w:color w:val="000000" w:themeColor="text1"/>
          <w:sz w:val="24"/>
          <w:szCs w:val="24"/>
        </w:rPr>
        <w:t>Sportovní preference a pohybová aktivita studentek a studentů středních škol: aktivní či inaktivní životní styl středoškoláků</w:t>
      </w:r>
      <w:r w:rsidRPr="002428FE">
        <w:rPr>
          <w:rFonts w:ascii="Times New Roman" w:hAnsi="Times New Roman" w:cs="Times New Roman"/>
          <w:color w:val="000000" w:themeColor="text1"/>
          <w:sz w:val="24"/>
          <w:szCs w:val="24"/>
        </w:rPr>
        <w:t>. Olomouc: Univerzita Palackého v Olomouci, 2012, 184 s. ISBN 978-80-244-3128-4.</w:t>
      </w:r>
    </w:p>
    <w:p w14:paraId="7B740F35" w14:textId="77777777" w:rsidR="00634404" w:rsidRPr="002428FE" w:rsidRDefault="00634404" w:rsidP="00634404">
      <w:pPr>
        <w:spacing w:after="0" w:line="360" w:lineRule="auto"/>
        <w:jc w:val="both"/>
        <w:rPr>
          <w:rFonts w:ascii="Times New Roman" w:hAnsi="Times New Roman" w:cs="Times New Roman"/>
          <w:sz w:val="24"/>
          <w:szCs w:val="24"/>
        </w:rPr>
      </w:pPr>
      <w:r w:rsidRPr="002428FE">
        <w:rPr>
          <w:rFonts w:ascii="Times New Roman" w:hAnsi="Times New Roman" w:cs="Times New Roman"/>
          <w:color w:val="000000" w:themeColor="text1"/>
          <w:sz w:val="24"/>
          <w:szCs w:val="24"/>
          <w:shd w:val="clear" w:color="auto" w:fill="FFFFFF"/>
        </w:rPr>
        <w:t xml:space="preserve">KURIC, Jozef a kol. </w:t>
      </w:r>
      <w:r w:rsidRPr="002428FE">
        <w:rPr>
          <w:rFonts w:ascii="Times New Roman" w:hAnsi="Times New Roman" w:cs="Times New Roman"/>
          <w:i/>
          <w:iCs/>
          <w:color w:val="000000" w:themeColor="text1"/>
          <w:sz w:val="24"/>
          <w:szCs w:val="24"/>
          <w:shd w:val="clear" w:color="auto" w:fill="FFFFFF"/>
        </w:rPr>
        <w:t>Ontogenetická psychologie</w:t>
      </w:r>
      <w:r w:rsidRPr="002428FE">
        <w:rPr>
          <w:rFonts w:ascii="Times New Roman" w:hAnsi="Times New Roman" w:cs="Times New Roman"/>
          <w:color w:val="000000" w:themeColor="text1"/>
          <w:sz w:val="24"/>
          <w:szCs w:val="24"/>
          <w:shd w:val="clear" w:color="auto" w:fill="FFFFFF"/>
        </w:rPr>
        <w:t xml:space="preserve">. Přeložil Jana VYHLÍDKOVÁ, </w:t>
      </w:r>
      <w:proofErr w:type="gramStart"/>
      <w:r w:rsidRPr="002428FE">
        <w:rPr>
          <w:rFonts w:ascii="Times New Roman" w:hAnsi="Times New Roman" w:cs="Times New Roman"/>
          <w:color w:val="000000" w:themeColor="text1"/>
          <w:sz w:val="24"/>
          <w:szCs w:val="24"/>
          <w:shd w:val="clear" w:color="auto" w:fill="FFFFFF"/>
        </w:rPr>
        <w:t>přeložil</w:t>
      </w:r>
      <w:proofErr w:type="gramEnd"/>
      <w:r w:rsidRPr="002428FE">
        <w:rPr>
          <w:rFonts w:ascii="Times New Roman" w:hAnsi="Times New Roman" w:cs="Times New Roman"/>
          <w:color w:val="000000" w:themeColor="text1"/>
          <w:sz w:val="24"/>
          <w:szCs w:val="24"/>
          <w:shd w:val="clear" w:color="auto" w:fill="FFFFFF"/>
        </w:rPr>
        <w:t xml:space="preserve"> Alena KYNCLOVÁ. Praha: Státní pedagogické nakladatelství, 1986, 264 s. Učebnice pro vysoké školy. ISBN: </w:t>
      </w:r>
      <w:r w:rsidRPr="002428FE">
        <w:rPr>
          <w:rFonts w:ascii="Times New Roman" w:hAnsi="Times New Roman" w:cs="Times New Roman"/>
          <w:color w:val="4D5156"/>
          <w:sz w:val="24"/>
          <w:szCs w:val="24"/>
          <w:shd w:val="clear" w:color="auto" w:fill="FFFFFF"/>
        </w:rPr>
        <w:t> </w:t>
      </w:r>
      <w:r w:rsidRPr="002428FE">
        <w:rPr>
          <w:rFonts w:ascii="Times New Roman" w:hAnsi="Times New Roman" w:cs="Times New Roman"/>
          <w:sz w:val="24"/>
          <w:szCs w:val="24"/>
          <w:shd w:val="clear" w:color="auto" w:fill="FFFFFF"/>
        </w:rPr>
        <w:t>978-80-214-1844-8.</w:t>
      </w:r>
    </w:p>
    <w:p w14:paraId="2E786AD4"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LANGMEIER, Josef a KREJČÍŘOVÁ Dana. </w:t>
      </w:r>
      <w:r w:rsidRPr="002428FE">
        <w:rPr>
          <w:rFonts w:ascii="Times New Roman" w:hAnsi="Times New Roman" w:cs="Times New Roman"/>
          <w:i/>
          <w:iCs/>
          <w:color w:val="000000" w:themeColor="text1"/>
          <w:sz w:val="24"/>
          <w:szCs w:val="24"/>
        </w:rPr>
        <w:t>Vývojová psychologie</w:t>
      </w:r>
      <w:r w:rsidRPr="002428FE">
        <w:rPr>
          <w:rFonts w:ascii="Times New Roman" w:hAnsi="Times New Roman" w:cs="Times New Roman"/>
          <w:color w:val="000000" w:themeColor="text1"/>
          <w:sz w:val="24"/>
          <w:szCs w:val="24"/>
        </w:rPr>
        <w:t xml:space="preserve">. 2., aktualizované vydání.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2006, 368 s. Psyché. ISBN 80-247-1284-9.</w:t>
      </w:r>
    </w:p>
    <w:p w14:paraId="5CA7032E"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MACEK, Petr. </w:t>
      </w:r>
      <w:r w:rsidRPr="002428FE">
        <w:rPr>
          <w:rFonts w:ascii="Times New Roman" w:hAnsi="Times New Roman" w:cs="Times New Roman"/>
          <w:i/>
          <w:iCs/>
          <w:color w:val="000000" w:themeColor="text1"/>
          <w:sz w:val="24"/>
          <w:szCs w:val="24"/>
        </w:rPr>
        <w:t>Adolescence</w:t>
      </w:r>
      <w:r w:rsidRPr="002428FE">
        <w:rPr>
          <w:rFonts w:ascii="Times New Roman" w:hAnsi="Times New Roman" w:cs="Times New Roman"/>
          <w:color w:val="000000" w:themeColor="text1"/>
          <w:sz w:val="24"/>
          <w:szCs w:val="24"/>
        </w:rPr>
        <w:t xml:space="preserve">. Vyd. 2., </w:t>
      </w:r>
      <w:proofErr w:type="spellStart"/>
      <w:r w:rsidRPr="002428FE">
        <w:rPr>
          <w:rFonts w:ascii="Times New Roman" w:hAnsi="Times New Roman" w:cs="Times New Roman"/>
          <w:color w:val="000000" w:themeColor="text1"/>
          <w:sz w:val="24"/>
          <w:szCs w:val="24"/>
        </w:rPr>
        <w:t>upr</w:t>
      </w:r>
      <w:proofErr w:type="spellEnd"/>
      <w:r w:rsidRPr="002428FE">
        <w:rPr>
          <w:rFonts w:ascii="Times New Roman" w:hAnsi="Times New Roman" w:cs="Times New Roman"/>
          <w:color w:val="000000" w:themeColor="text1"/>
          <w:sz w:val="24"/>
          <w:szCs w:val="24"/>
        </w:rPr>
        <w:t>. Praha: Portál, 2003, 141 s. ISBN 80-717-8747-7.</w:t>
      </w:r>
    </w:p>
    <w:p w14:paraId="0E31F672"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MACEK, Petr.  </w:t>
      </w:r>
      <w:r w:rsidRPr="002428FE">
        <w:rPr>
          <w:rFonts w:ascii="Times New Roman" w:hAnsi="Times New Roman" w:cs="Times New Roman"/>
          <w:i/>
          <w:color w:val="000000" w:themeColor="text1"/>
          <w:sz w:val="24"/>
          <w:szCs w:val="24"/>
        </w:rPr>
        <w:t xml:space="preserve">Identita jako proces: Vývojový přístup a styly </w:t>
      </w:r>
      <w:proofErr w:type="spellStart"/>
      <w:r w:rsidRPr="002428FE">
        <w:rPr>
          <w:rFonts w:ascii="Times New Roman" w:hAnsi="Times New Roman" w:cs="Times New Roman"/>
          <w:i/>
          <w:color w:val="000000" w:themeColor="text1"/>
          <w:sz w:val="24"/>
          <w:szCs w:val="24"/>
        </w:rPr>
        <w:t>sebedefinování</w:t>
      </w:r>
      <w:proofErr w:type="spellEnd"/>
      <w:r w:rsidRPr="002428FE">
        <w:rPr>
          <w:rFonts w:ascii="Times New Roman" w:hAnsi="Times New Roman" w:cs="Times New Roman"/>
          <w:color w:val="000000" w:themeColor="text1"/>
          <w:sz w:val="24"/>
          <w:szCs w:val="24"/>
        </w:rPr>
        <w:t xml:space="preserve">. In ČERMÁK, Ivo, </w:t>
      </w:r>
      <w:proofErr w:type="spellStart"/>
      <w:r w:rsidRPr="002428FE">
        <w:rPr>
          <w:rFonts w:ascii="Times New Roman" w:hAnsi="Times New Roman" w:cs="Times New Roman"/>
          <w:color w:val="000000" w:themeColor="text1"/>
          <w:sz w:val="24"/>
          <w:szCs w:val="24"/>
          <w:shd w:val="clear" w:color="auto" w:fill="FFFFFF"/>
        </w:rPr>
        <w:t>Marcia</w:t>
      </w:r>
      <w:proofErr w:type="spellEnd"/>
      <w:r w:rsidRPr="002428FE">
        <w:rPr>
          <w:rFonts w:ascii="Times New Roman" w:hAnsi="Times New Roman" w:cs="Times New Roman"/>
          <w:color w:val="000000" w:themeColor="text1"/>
          <w:sz w:val="24"/>
          <w:szCs w:val="24"/>
          <w:shd w:val="clear" w:color="auto" w:fill="FFFFFF"/>
        </w:rPr>
        <w:t xml:space="preserve">, J. E. (1980). Identity in Adolescence. Handbook </w:t>
      </w:r>
      <w:proofErr w:type="spellStart"/>
      <w:r w:rsidRPr="002428FE">
        <w:rPr>
          <w:rFonts w:ascii="Times New Roman" w:hAnsi="Times New Roman" w:cs="Times New Roman"/>
          <w:color w:val="000000" w:themeColor="text1"/>
          <w:sz w:val="24"/>
          <w:szCs w:val="24"/>
          <w:shd w:val="clear" w:color="auto" w:fill="FFFFFF"/>
        </w:rPr>
        <w:t>of</w:t>
      </w:r>
      <w:proofErr w:type="spellEnd"/>
      <w:r w:rsidRPr="002428FE">
        <w:rPr>
          <w:rFonts w:ascii="Times New Roman" w:hAnsi="Times New Roman" w:cs="Times New Roman"/>
          <w:color w:val="000000" w:themeColor="text1"/>
          <w:sz w:val="24"/>
          <w:szCs w:val="24"/>
          <w:shd w:val="clear" w:color="auto" w:fill="FFFFFF"/>
        </w:rPr>
        <w:t xml:space="preserve"> </w:t>
      </w:r>
      <w:proofErr w:type="gramStart"/>
      <w:r w:rsidRPr="002428FE">
        <w:rPr>
          <w:rFonts w:ascii="Times New Roman" w:hAnsi="Times New Roman" w:cs="Times New Roman"/>
          <w:color w:val="000000" w:themeColor="text1"/>
          <w:sz w:val="24"/>
          <w:szCs w:val="24"/>
          <w:shd w:val="clear" w:color="auto" w:fill="FFFFFF"/>
        </w:rPr>
        <w:t>Adolescent</w:t>
      </w:r>
      <w:proofErr w:type="gramEnd"/>
      <w:r w:rsidRPr="002428FE">
        <w:rPr>
          <w:rFonts w:ascii="Times New Roman" w:hAnsi="Times New Roman" w:cs="Times New Roman"/>
          <w:color w:val="000000" w:themeColor="text1"/>
          <w:sz w:val="24"/>
          <w:szCs w:val="24"/>
          <w:shd w:val="clear" w:color="auto" w:fill="FFFFFF"/>
        </w:rPr>
        <w:t xml:space="preserve"> Psychology, 9, 159-187. </w:t>
      </w:r>
      <w:r w:rsidRPr="002428FE">
        <w:rPr>
          <w:rFonts w:ascii="Times New Roman" w:hAnsi="Times New Roman" w:cs="Times New Roman"/>
          <w:sz w:val="24"/>
          <w:szCs w:val="24"/>
        </w:rPr>
        <w:t xml:space="preserve">© 2023 [cit. 2023-04-23]. </w:t>
      </w:r>
      <w:r w:rsidRPr="002428FE">
        <w:rPr>
          <w:rFonts w:ascii="Times New Roman" w:hAnsi="Times New Roman" w:cs="Times New Roman"/>
          <w:color w:val="000000" w:themeColor="text1"/>
          <w:sz w:val="24"/>
          <w:szCs w:val="24"/>
          <w:shd w:val="clear" w:color="auto" w:fill="FFFFFF"/>
        </w:rPr>
        <w:t xml:space="preserve"> Dostupné z: </w:t>
      </w:r>
      <w:hyperlink r:id="rId20" w:history="1">
        <w:r w:rsidRPr="002428FE">
          <w:rPr>
            <w:rStyle w:val="Hypertextovodkaz"/>
            <w:rFonts w:ascii="Times New Roman" w:hAnsi="Times New Roman" w:cs="Times New Roman"/>
            <w:color w:val="000000" w:themeColor="text1"/>
            <w:sz w:val="24"/>
            <w:szCs w:val="24"/>
          </w:rPr>
          <w:t>https://www.researchgate.net/publication/233896997_Identity_in_adolescence</w:t>
        </w:r>
      </w:hyperlink>
    </w:p>
    <w:p w14:paraId="2DC83B1F"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shd w:val="clear" w:color="auto" w:fill="FFFFFF"/>
        </w:rPr>
        <w:lastRenderedPageBreak/>
        <w:t>NAKONEČNÝ, Milan. </w:t>
      </w:r>
      <w:r w:rsidRPr="002428FE">
        <w:rPr>
          <w:rFonts w:ascii="Times New Roman" w:hAnsi="Times New Roman" w:cs="Times New Roman"/>
          <w:i/>
          <w:iCs/>
          <w:color w:val="000000" w:themeColor="text1"/>
          <w:sz w:val="24"/>
          <w:szCs w:val="24"/>
          <w:shd w:val="clear" w:color="auto" w:fill="FFFFFF"/>
        </w:rPr>
        <w:t>Psychologie: přehled základních oborů</w:t>
      </w:r>
      <w:r w:rsidRPr="002428FE">
        <w:rPr>
          <w:rFonts w:ascii="Times New Roman" w:hAnsi="Times New Roman" w:cs="Times New Roman"/>
          <w:color w:val="000000" w:themeColor="text1"/>
          <w:sz w:val="24"/>
          <w:szCs w:val="24"/>
          <w:shd w:val="clear" w:color="auto" w:fill="FFFFFF"/>
        </w:rPr>
        <w:t xml:space="preserve">. Praha: Stanislav </w:t>
      </w:r>
      <w:proofErr w:type="spellStart"/>
      <w:r w:rsidRPr="002428FE">
        <w:rPr>
          <w:rFonts w:ascii="Times New Roman" w:hAnsi="Times New Roman" w:cs="Times New Roman"/>
          <w:color w:val="000000" w:themeColor="text1"/>
          <w:sz w:val="24"/>
          <w:szCs w:val="24"/>
          <w:shd w:val="clear" w:color="auto" w:fill="FFFFFF"/>
        </w:rPr>
        <w:t>Juhaňák</w:t>
      </w:r>
      <w:proofErr w:type="spellEnd"/>
      <w:r w:rsidRPr="002428FE">
        <w:rPr>
          <w:rFonts w:ascii="Times New Roman" w:hAnsi="Times New Roman" w:cs="Times New Roman"/>
          <w:color w:val="000000" w:themeColor="text1"/>
          <w:sz w:val="24"/>
          <w:szCs w:val="24"/>
          <w:shd w:val="clear" w:color="auto" w:fill="FFFFFF"/>
        </w:rPr>
        <w:t xml:space="preserve"> - Triton, 2011, 863 s. ISBN 978-80-7387-443-8.</w:t>
      </w:r>
    </w:p>
    <w:p w14:paraId="7590E794"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PIPOVÁ, Helena, DOLEJŠ Martin, SUCHÁ Jaroslava, KOSTKOVÁ Markéta a UREŠOVÁ Anna. </w:t>
      </w:r>
      <w:r w:rsidRPr="002428FE">
        <w:rPr>
          <w:rFonts w:ascii="Times New Roman" w:hAnsi="Times New Roman" w:cs="Times New Roman"/>
          <w:i/>
          <w:iCs/>
          <w:color w:val="000000" w:themeColor="text1"/>
          <w:sz w:val="24"/>
          <w:szCs w:val="24"/>
        </w:rPr>
        <w:t>Stravování a vztah k jídlu u českých adolescentů ve 21. století</w:t>
      </w:r>
      <w:r w:rsidRPr="002428FE">
        <w:rPr>
          <w:rFonts w:ascii="Times New Roman" w:hAnsi="Times New Roman" w:cs="Times New Roman"/>
          <w:color w:val="000000" w:themeColor="text1"/>
          <w:sz w:val="24"/>
          <w:szCs w:val="24"/>
        </w:rPr>
        <w:t xml:space="preserve">. Praha: </w:t>
      </w:r>
      <w:proofErr w:type="spellStart"/>
      <w:r w:rsidRPr="002428FE">
        <w:rPr>
          <w:rFonts w:ascii="Times New Roman" w:hAnsi="Times New Roman" w:cs="Times New Roman"/>
          <w:color w:val="000000" w:themeColor="text1"/>
          <w:sz w:val="24"/>
          <w:szCs w:val="24"/>
        </w:rPr>
        <w:t>Togga</w:t>
      </w:r>
      <w:proofErr w:type="spellEnd"/>
      <w:r w:rsidRPr="002428FE">
        <w:rPr>
          <w:rFonts w:ascii="Times New Roman" w:hAnsi="Times New Roman" w:cs="Times New Roman"/>
          <w:color w:val="000000" w:themeColor="text1"/>
          <w:sz w:val="24"/>
          <w:szCs w:val="24"/>
        </w:rPr>
        <w:t xml:space="preserve"> ve spolupráci s Univerzitou Palackého v Olomouci, 2021, 361 s. ISBN 978-80-7476-217-8.</w:t>
      </w:r>
    </w:p>
    <w:p w14:paraId="5311185E" w14:textId="10A1C041" w:rsidR="00634404"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PUGNEROVÁ, Michaela a Jana KVINTOVÁ. </w:t>
      </w:r>
      <w:r w:rsidRPr="002428FE">
        <w:rPr>
          <w:rFonts w:ascii="Times New Roman" w:hAnsi="Times New Roman" w:cs="Times New Roman"/>
          <w:i/>
          <w:iCs/>
          <w:color w:val="000000" w:themeColor="text1"/>
          <w:sz w:val="24"/>
          <w:szCs w:val="24"/>
        </w:rPr>
        <w:t>Přehled poruch psychického vývoje: psychická deprivace, neurotické obtíže v dětském věku, poruchy chování a syndrom hyperaktivity, psychologie jedinců s různými typy postižení</w:t>
      </w:r>
      <w:r w:rsidRPr="002428FE">
        <w:rPr>
          <w:rFonts w:ascii="Times New Roman" w:hAnsi="Times New Roman" w:cs="Times New Roman"/>
          <w:color w:val="000000" w:themeColor="text1"/>
          <w:sz w:val="24"/>
          <w:szCs w:val="24"/>
        </w:rPr>
        <w:t xml:space="preserve">. Praha: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2016, 293 s. Psyché (</w:t>
      </w:r>
      <w:proofErr w:type="spellStart"/>
      <w:r w:rsidRPr="002428FE">
        <w:rPr>
          <w:rFonts w:ascii="Times New Roman" w:hAnsi="Times New Roman" w:cs="Times New Roman"/>
          <w:color w:val="000000" w:themeColor="text1"/>
          <w:sz w:val="24"/>
          <w:szCs w:val="24"/>
        </w:rPr>
        <w:t>Grada</w:t>
      </w:r>
      <w:proofErr w:type="spellEnd"/>
      <w:r w:rsidRPr="002428FE">
        <w:rPr>
          <w:rFonts w:ascii="Times New Roman" w:hAnsi="Times New Roman" w:cs="Times New Roman"/>
          <w:color w:val="000000" w:themeColor="text1"/>
          <w:sz w:val="24"/>
          <w:szCs w:val="24"/>
        </w:rPr>
        <w:t>). ISBN 978-80-247-5452-9.</w:t>
      </w:r>
    </w:p>
    <w:p w14:paraId="28592A6C" w14:textId="4D4DE1AA" w:rsidR="004A5631" w:rsidRDefault="004A5631" w:rsidP="004A5631">
      <w:pPr>
        <w:spacing w:after="0" w:line="360" w:lineRule="auto"/>
        <w:jc w:val="both"/>
        <w:rPr>
          <w:rFonts w:ascii="Times New Roman" w:hAnsi="Times New Roman" w:cs="Times New Roman"/>
          <w:color w:val="000000" w:themeColor="text1"/>
          <w:sz w:val="24"/>
          <w:szCs w:val="24"/>
        </w:rPr>
      </w:pPr>
      <w:r w:rsidRPr="004A5631">
        <w:rPr>
          <w:rFonts w:ascii="Times New Roman" w:hAnsi="Times New Roman" w:cs="Times New Roman"/>
          <w:color w:val="000000" w:themeColor="text1"/>
          <w:sz w:val="24"/>
          <w:szCs w:val="24"/>
        </w:rPr>
        <w:t>RAŠTICOVÁ, Martina. Prediktory nespokojenosti s tělem a souvislost s depresí v adolescenci (</w:t>
      </w:r>
      <w:proofErr w:type="spellStart"/>
      <w:r w:rsidRPr="004A5631">
        <w:rPr>
          <w:rFonts w:ascii="Times New Roman" w:hAnsi="Times New Roman" w:cs="Times New Roman"/>
          <w:color w:val="000000" w:themeColor="text1"/>
          <w:sz w:val="24"/>
          <w:szCs w:val="24"/>
        </w:rPr>
        <w:t>Predictors</w:t>
      </w:r>
      <w:proofErr w:type="spellEnd"/>
      <w:r w:rsidRPr="004A5631">
        <w:rPr>
          <w:rFonts w:ascii="Times New Roman" w:hAnsi="Times New Roman" w:cs="Times New Roman"/>
          <w:color w:val="000000" w:themeColor="text1"/>
          <w:sz w:val="24"/>
          <w:szCs w:val="24"/>
        </w:rPr>
        <w:t xml:space="preserve"> </w:t>
      </w:r>
      <w:proofErr w:type="spellStart"/>
      <w:r w:rsidRPr="004A5631">
        <w:rPr>
          <w:rFonts w:ascii="Times New Roman" w:hAnsi="Times New Roman" w:cs="Times New Roman"/>
          <w:color w:val="000000" w:themeColor="text1"/>
          <w:sz w:val="24"/>
          <w:szCs w:val="24"/>
        </w:rPr>
        <w:t>of</w:t>
      </w:r>
      <w:proofErr w:type="spellEnd"/>
      <w:r w:rsidRPr="004A5631">
        <w:rPr>
          <w:rFonts w:ascii="Times New Roman" w:hAnsi="Times New Roman" w:cs="Times New Roman"/>
          <w:color w:val="000000" w:themeColor="text1"/>
          <w:sz w:val="24"/>
          <w:szCs w:val="24"/>
        </w:rPr>
        <w:t xml:space="preserve"> body image </w:t>
      </w:r>
      <w:proofErr w:type="spellStart"/>
      <w:r w:rsidRPr="004A5631">
        <w:rPr>
          <w:rFonts w:ascii="Times New Roman" w:hAnsi="Times New Roman" w:cs="Times New Roman"/>
          <w:color w:val="000000" w:themeColor="text1"/>
          <w:sz w:val="24"/>
          <w:szCs w:val="24"/>
        </w:rPr>
        <w:t>dissatisfaction</w:t>
      </w:r>
      <w:proofErr w:type="spellEnd"/>
      <w:r w:rsidRPr="004A5631">
        <w:rPr>
          <w:rFonts w:ascii="Times New Roman" w:hAnsi="Times New Roman" w:cs="Times New Roman"/>
          <w:color w:val="000000" w:themeColor="text1"/>
          <w:sz w:val="24"/>
          <w:szCs w:val="24"/>
        </w:rPr>
        <w:t xml:space="preserve"> and </w:t>
      </w:r>
      <w:proofErr w:type="spellStart"/>
      <w:r w:rsidRPr="004A5631">
        <w:rPr>
          <w:rFonts w:ascii="Times New Roman" w:hAnsi="Times New Roman" w:cs="Times New Roman"/>
          <w:color w:val="000000" w:themeColor="text1"/>
          <w:sz w:val="24"/>
          <w:szCs w:val="24"/>
        </w:rPr>
        <w:t>depression</w:t>
      </w:r>
      <w:proofErr w:type="spellEnd"/>
      <w:r w:rsidRPr="004A5631">
        <w:rPr>
          <w:rFonts w:ascii="Times New Roman" w:hAnsi="Times New Roman" w:cs="Times New Roman"/>
          <w:color w:val="000000" w:themeColor="text1"/>
          <w:sz w:val="24"/>
          <w:szCs w:val="24"/>
        </w:rPr>
        <w:t xml:space="preserve"> in adolescence). E-psychologie. 2009, vol. 3, No 1, p. 30-42. ISSN 1802-8853.</w:t>
      </w:r>
    </w:p>
    <w:p w14:paraId="102D84E3" w14:textId="65C3436D"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634404">
        <w:rPr>
          <w:rFonts w:ascii="Times New Roman" w:hAnsi="Times New Roman" w:cs="Times New Roman"/>
          <w:color w:val="000000" w:themeColor="text1"/>
          <w:sz w:val="24"/>
          <w:szCs w:val="24"/>
        </w:rPr>
        <w:t>RIEGEROVÁ, Jarmila, Miroslava PŘIDALOVÁ a Marie ULBRICHOVÁ. </w:t>
      </w:r>
      <w:r w:rsidRPr="00634404">
        <w:rPr>
          <w:rFonts w:ascii="Times New Roman" w:hAnsi="Times New Roman" w:cs="Times New Roman"/>
          <w:i/>
          <w:iCs/>
          <w:color w:val="000000" w:themeColor="text1"/>
          <w:sz w:val="24"/>
          <w:szCs w:val="24"/>
        </w:rPr>
        <w:t>Aplikace fyzické antropologie v tělesné výchově a sportu: (příručka funkční antropologie)</w:t>
      </w:r>
      <w:r w:rsidRPr="00634404">
        <w:rPr>
          <w:rFonts w:ascii="Times New Roman" w:hAnsi="Times New Roman" w:cs="Times New Roman"/>
          <w:color w:val="000000" w:themeColor="text1"/>
          <w:sz w:val="24"/>
          <w:szCs w:val="24"/>
        </w:rPr>
        <w:t xml:space="preserve">. 3. vyd. Olomouc: </w:t>
      </w:r>
      <w:proofErr w:type="spellStart"/>
      <w:r w:rsidRPr="00634404">
        <w:rPr>
          <w:rFonts w:ascii="Times New Roman" w:hAnsi="Times New Roman" w:cs="Times New Roman"/>
          <w:color w:val="000000" w:themeColor="text1"/>
          <w:sz w:val="24"/>
          <w:szCs w:val="24"/>
        </w:rPr>
        <w:t>Hanex</w:t>
      </w:r>
      <w:proofErr w:type="spellEnd"/>
      <w:r w:rsidRPr="00634404">
        <w:rPr>
          <w:rFonts w:ascii="Times New Roman" w:hAnsi="Times New Roman" w:cs="Times New Roman"/>
          <w:color w:val="000000" w:themeColor="text1"/>
          <w:sz w:val="24"/>
          <w:szCs w:val="24"/>
        </w:rPr>
        <w:t>, 2006, 262 s. ISBN 80-85783-52-5.</w:t>
      </w:r>
    </w:p>
    <w:p w14:paraId="51E0B4E0" w14:textId="77777777" w:rsidR="00634404"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ŘÍČAN, Pavel. </w:t>
      </w:r>
      <w:r w:rsidRPr="002428FE">
        <w:rPr>
          <w:rFonts w:ascii="Times New Roman" w:hAnsi="Times New Roman" w:cs="Times New Roman"/>
          <w:i/>
          <w:iCs/>
          <w:color w:val="000000" w:themeColor="text1"/>
          <w:sz w:val="24"/>
          <w:szCs w:val="24"/>
        </w:rPr>
        <w:t>Cesta životem: [vývojová psychologie] : přepracované vydání</w:t>
      </w:r>
      <w:r w:rsidRPr="002428FE">
        <w:rPr>
          <w:rFonts w:ascii="Times New Roman" w:hAnsi="Times New Roman" w:cs="Times New Roman"/>
          <w:color w:val="000000" w:themeColor="text1"/>
          <w:sz w:val="24"/>
          <w:szCs w:val="24"/>
        </w:rPr>
        <w:t>. Vyd. 3. Praha: Portál, 2014, 390 s. ISBN 978-80-262-0772-6.</w:t>
      </w:r>
    </w:p>
    <w:p w14:paraId="3487D057"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ŞANAL, Sanem &amp; </w:t>
      </w:r>
      <w:proofErr w:type="spellStart"/>
      <w:r w:rsidRPr="002428FE">
        <w:rPr>
          <w:rFonts w:ascii="Times New Roman" w:hAnsi="Times New Roman" w:cs="Times New Roman"/>
          <w:color w:val="000000" w:themeColor="text1"/>
          <w:sz w:val="24"/>
          <w:szCs w:val="24"/>
        </w:rPr>
        <w:t>Turker</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Perim</w:t>
      </w:r>
      <w:proofErr w:type="spellEnd"/>
      <w:r w:rsidRPr="002428FE">
        <w:rPr>
          <w:rFonts w:ascii="Times New Roman" w:hAnsi="Times New Roman" w:cs="Times New Roman"/>
          <w:color w:val="000000" w:themeColor="text1"/>
          <w:sz w:val="24"/>
          <w:szCs w:val="24"/>
        </w:rPr>
        <w:t xml:space="preserve"> &amp; </w:t>
      </w:r>
      <w:proofErr w:type="spellStart"/>
      <w:r w:rsidRPr="002428FE">
        <w:rPr>
          <w:rFonts w:ascii="Times New Roman" w:hAnsi="Times New Roman" w:cs="Times New Roman"/>
          <w:color w:val="000000" w:themeColor="text1"/>
          <w:sz w:val="24"/>
          <w:szCs w:val="24"/>
        </w:rPr>
        <w:t>Köse</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Beril</w:t>
      </w:r>
      <w:proofErr w:type="spellEnd"/>
      <w:r w:rsidRPr="002428FE">
        <w:rPr>
          <w:rFonts w:ascii="Times New Roman" w:hAnsi="Times New Roman" w:cs="Times New Roman"/>
          <w:color w:val="000000" w:themeColor="text1"/>
          <w:sz w:val="24"/>
          <w:szCs w:val="24"/>
        </w:rPr>
        <w:t xml:space="preserve"> &amp; </w:t>
      </w:r>
      <w:proofErr w:type="spellStart"/>
      <w:r w:rsidRPr="002428FE">
        <w:rPr>
          <w:rFonts w:ascii="Times New Roman" w:hAnsi="Times New Roman" w:cs="Times New Roman"/>
          <w:color w:val="000000" w:themeColor="text1"/>
          <w:sz w:val="24"/>
          <w:szCs w:val="24"/>
        </w:rPr>
        <w:t>Yeşil</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Esen</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i/>
          <w:color w:val="000000" w:themeColor="text1"/>
          <w:sz w:val="24"/>
          <w:szCs w:val="24"/>
        </w:rPr>
        <w:t>The</w:t>
      </w:r>
      <w:proofErr w:type="spellEnd"/>
      <w:r w:rsidRPr="002428FE">
        <w:rPr>
          <w:rFonts w:ascii="Times New Roman" w:hAnsi="Times New Roman" w:cs="Times New Roman"/>
          <w:i/>
          <w:color w:val="000000" w:themeColor="text1"/>
          <w:sz w:val="24"/>
          <w:szCs w:val="24"/>
        </w:rPr>
        <w:t xml:space="preserve"> </w:t>
      </w:r>
      <w:proofErr w:type="spellStart"/>
      <w:r w:rsidRPr="002428FE">
        <w:rPr>
          <w:rFonts w:ascii="Times New Roman" w:hAnsi="Times New Roman" w:cs="Times New Roman"/>
          <w:i/>
          <w:color w:val="000000" w:themeColor="text1"/>
          <w:sz w:val="24"/>
          <w:szCs w:val="24"/>
        </w:rPr>
        <w:t>relationship</w:t>
      </w:r>
      <w:proofErr w:type="spellEnd"/>
      <w:r w:rsidRPr="002428FE">
        <w:rPr>
          <w:rFonts w:ascii="Times New Roman" w:hAnsi="Times New Roman" w:cs="Times New Roman"/>
          <w:i/>
          <w:color w:val="000000" w:themeColor="text1"/>
          <w:sz w:val="24"/>
          <w:szCs w:val="24"/>
        </w:rPr>
        <w:t xml:space="preserve"> </w:t>
      </w:r>
      <w:proofErr w:type="spellStart"/>
      <w:r w:rsidRPr="002428FE">
        <w:rPr>
          <w:rFonts w:ascii="Times New Roman" w:hAnsi="Times New Roman" w:cs="Times New Roman"/>
          <w:i/>
          <w:color w:val="000000" w:themeColor="text1"/>
          <w:sz w:val="24"/>
          <w:szCs w:val="24"/>
        </w:rPr>
        <w:t>between</w:t>
      </w:r>
      <w:proofErr w:type="spellEnd"/>
      <w:r w:rsidRPr="002428FE">
        <w:rPr>
          <w:rFonts w:ascii="Times New Roman" w:hAnsi="Times New Roman" w:cs="Times New Roman"/>
          <w:i/>
          <w:color w:val="000000" w:themeColor="text1"/>
          <w:sz w:val="24"/>
          <w:szCs w:val="24"/>
        </w:rPr>
        <w:t xml:space="preserve"> media image, body image, and </w:t>
      </w:r>
      <w:proofErr w:type="spellStart"/>
      <w:r w:rsidRPr="002428FE">
        <w:rPr>
          <w:rFonts w:ascii="Times New Roman" w:hAnsi="Times New Roman" w:cs="Times New Roman"/>
          <w:i/>
          <w:color w:val="000000" w:themeColor="text1"/>
          <w:sz w:val="24"/>
          <w:szCs w:val="24"/>
        </w:rPr>
        <w:t>nutritional</w:t>
      </w:r>
      <w:proofErr w:type="spellEnd"/>
      <w:r w:rsidRPr="002428FE">
        <w:rPr>
          <w:rFonts w:ascii="Times New Roman" w:hAnsi="Times New Roman" w:cs="Times New Roman"/>
          <w:i/>
          <w:color w:val="000000" w:themeColor="text1"/>
          <w:sz w:val="24"/>
          <w:szCs w:val="24"/>
        </w:rPr>
        <w:t xml:space="preserve"> status: </w:t>
      </w:r>
      <w:proofErr w:type="spellStart"/>
      <w:r w:rsidRPr="002428FE">
        <w:rPr>
          <w:rFonts w:ascii="Times New Roman" w:hAnsi="Times New Roman" w:cs="Times New Roman"/>
          <w:i/>
          <w:color w:val="000000" w:themeColor="text1"/>
          <w:sz w:val="24"/>
          <w:szCs w:val="24"/>
        </w:rPr>
        <w:t>research</w:t>
      </w:r>
      <w:proofErr w:type="spellEnd"/>
      <w:r w:rsidRPr="002428FE">
        <w:rPr>
          <w:rFonts w:ascii="Times New Roman" w:hAnsi="Times New Roman" w:cs="Times New Roman"/>
          <w:i/>
          <w:color w:val="000000" w:themeColor="text1"/>
          <w:sz w:val="24"/>
          <w:szCs w:val="24"/>
        </w:rPr>
        <w:t xml:space="preserve"> on </w:t>
      </w:r>
      <w:proofErr w:type="spellStart"/>
      <w:r w:rsidRPr="002428FE">
        <w:rPr>
          <w:rFonts w:ascii="Times New Roman" w:hAnsi="Times New Roman" w:cs="Times New Roman"/>
          <w:i/>
          <w:color w:val="000000" w:themeColor="text1"/>
          <w:sz w:val="24"/>
          <w:szCs w:val="24"/>
        </w:rPr>
        <w:t>professional</w:t>
      </w:r>
      <w:proofErr w:type="spellEnd"/>
      <w:r w:rsidRPr="002428FE">
        <w:rPr>
          <w:rFonts w:ascii="Times New Roman" w:hAnsi="Times New Roman" w:cs="Times New Roman"/>
          <w:i/>
          <w:color w:val="000000" w:themeColor="text1"/>
          <w:sz w:val="24"/>
          <w:szCs w:val="24"/>
        </w:rPr>
        <w:t xml:space="preserve"> </w:t>
      </w:r>
      <w:proofErr w:type="spellStart"/>
      <w:r w:rsidRPr="002428FE">
        <w:rPr>
          <w:rFonts w:ascii="Times New Roman" w:hAnsi="Times New Roman" w:cs="Times New Roman"/>
          <w:i/>
          <w:color w:val="000000" w:themeColor="text1"/>
          <w:sz w:val="24"/>
          <w:szCs w:val="24"/>
        </w:rPr>
        <w:t>female</w:t>
      </w:r>
      <w:proofErr w:type="spellEnd"/>
      <w:r w:rsidRPr="002428FE">
        <w:rPr>
          <w:rFonts w:ascii="Times New Roman" w:hAnsi="Times New Roman" w:cs="Times New Roman"/>
          <w:i/>
          <w:color w:val="000000" w:themeColor="text1"/>
          <w:sz w:val="24"/>
          <w:szCs w:val="24"/>
        </w:rPr>
        <w:t xml:space="preserve"> </w:t>
      </w:r>
      <w:proofErr w:type="spellStart"/>
      <w:r w:rsidRPr="002428FE">
        <w:rPr>
          <w:rFonts w:ascii="Times New Roman" w:hAnsi="Times New Roman" w:cs="Times New Roman"/>
          <w:i/>
          <w:color w:val="000000" w:themeColor="text1"/>
          <w:sz w:val="24"/>
          <w:szCs w:val="24"/>
        </w:rPr>
        <w:t>volleyball</w:t>
      </w:r>
      <w:proofErr w:type="spellEnd"/>
      <w:r w:rsidRPr="002428FE">
        <w:rPr>
          <w:rFonts w:ascii="Times New Roman" w:hAnsi="Times New Roman" w:cs="Times New Roman"/>
          <w:i/>
          <w:color w:val="000000" w:themeColor="text1"/>
          <w:sz w:val="24"/>
          <w:szCs w:val="24"/>
        </w:rPr>
        <w:t xml:space="preserve"> </w:t>
      </w:r>
      <w:proofErr w:type="spellStart"/>
      <w:r w:rsidRPr="002428FE">
        <w:rPr>
          <w:rFonts w:ascii="Times New Roman" w:hAnsi="Times New Roman" w:cs="Times New Roman"/>
          <w:i/>
          <w:color w:val="000000" w:themeColor="text1"/>
          <w:sz w:val="24"/>
          <w:szCs w:val="24"/>
        </w:rPr>
        <w:t>players</w:t>
      </w:r>
      <w:proofErr w:type="spellEnd"/>
      <w:r w:rsidRPr="002428FE">
        <w:rPr>
          <w:rFonts w:ascii="Times New Roman" w:hAnsi="Times New Roman" w:cs="Times New Roman"/>
          <w:i/>
          <w:color w:val="000000" w:themeColor="text1"/>
          <w:sz w:val="24"/>
          <w:szCs w:val="24"/>
        </w:rPr>
        <w:t>.</w:t>
      </w:r>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World</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Nutrition</w:t>
      </w:r>
      <w:proofErr w:type="spellEnd"/>
      <w:r w:rsidRPr="002428FE">
        <w:rPr>
          <w:rFonts w:ascii="Times New Roman" w:hAnsi="Times New Roman" w:cs="Times New Roman"/>
          <w:color w:val="000000" w:themeColor="text1"/>
          <w:sz w:val="24"/>
          <w:szCs w:val="24"/>
        </w:rPr>
        <w:t xml:space="preserve">. 13. 76-87. </w:t>
      </w:r>
      <w:r w:rsidRPr="002428FE">
        <w:rPr>
          <w:rFonts w:ascii="Times New Roman" w:hAnsi="Times New Roman" w:cs="Times New Roman"/>
          <w:sz w:val="24"/>
          <w:szCs w:val="24"/>
        </w:rPr>
        <w:t xml:space="preserve">© 2023 [cit. 2023-04-23]. </w:t>
      </w:r>
      <w:r w:rsidRPr="002428FE">
        <w:rPr>
          <w:rFonts w:ascii="Times New Roman" w:hAnsi="Times New Roman" w:cs="Times New Roman"/>
          <w:color w:val="000000" w:themeColor="text1"/>
          <w:sz w:val="24"/>
          <w:szCs w:val="24"/>
        </w:rPr>
        <w:t xml:space="preserve">Dostupné z: </w:t>
      </w:r>
      <w:hyperlink r:id="rId21" w:history="1">
        <w:r w:rsidRPr="002428FE">
          <w:rPr>
            <w:rStyle w:val="Hypertextovodkaz"/>
            <w:rFonts w:ascii="Times New Roman" w:hAnsi="Times New Roman" w:cs="Times New Roman"/>
            <w:color w:val="000000" w:themeColor="text1"/>
            <w:sz w:val="24"/>
            <w:szCs w:val="24"/>
          </w:rPr>
          <w:t>https://doi.org/10.26596/wn.202213176-87</w:t>
        </w:r>
      </w:hyperlink>
      <w:r w:rsidRPr="002428FE">
        <w:rPr>
          <w:rFonts w:ascii="Times New Roman" w:hAnsi="Times New Roman" w:cs="Times New Roman"/>
          <w:color w:val="000000" w:themeColor="text1"/>
          <w:sz w:val="24"/>
          <w:szCs w:val="24"/>
        </w:rPr>
        <w:t>.</w:t>
      </w:r>
    </w:p>
    <w:p w14:paraId="595060B6"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SCHLEGEL, Petr a FIALOVÁ, Ludmila. </w:t>
      </w:r>
      <w:r w:rsidRPr="002428FE">
        <w:rPr>
          <w:rFonts w:ascii="Times New Roman" w:hAnsi="Times New Roman" w:cs="Times New Roman"/>
          <w:i/>
          <w:iCs/>
          <w:color w:val="000000" w:themeColor="text1"/>
          <w:sz w:val="24"/>
          <w:szCs w:val="24"/>
        </w:rPr>
        <w:t>Body image a pohybové aktivity mládeže</w:t>
      </w:r>
      <w:r w:rsidRPr="002428FE">
        <w:rPr>
          <w:rFonts w:ascii="Times New Roman" w:hAnsi="Times New Roman" w:cs="Times New Roman"/>
          <w:color w:val="000000" w:themeColor="text1"/>
          <w:sz w:val="24"/>
          <w:szCs w:val="24"/>
        </w:rPr>
        <w:t>. Praha: Univerzita Karlova, Nakladatelství Karolinum, 2023, 202 s. ISBN 978-80-246-5406-5.</w:t>
      </w:r>
    </w:p>
    <w:p w14:paraId="7B9B0E6A"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shd w:val="clear" w:color="auto" w:fill="FFFFFF"/>
        </w:rPr>
      </w:pPr>
      <w:r w:rsidRPr="002428FE">
        <w:rPr>
          <w:rFonts w:ascii="Times New Roman" w:hAnsi="Times New Roman" w:cs="Times New Roman"/>
          <w:color w:val="000000" w:themeColor="text1"/>
          <w:sz w:val="24"/>
          <w:szCs w:val="24"/>
          <w:shd w:val="clear" w:color="auto" w:fill="FFFFFF"/>
        </w:rPr>
        <w:t>SMÉKAL, Vladimír. </w:t>
      </w:r>
      <w:r w:rsidRPr="002428FE">
        <w:rPr>
          <w:rFonts w:ascii="Times New Roman" w:hAnsi="Times New Roman" w:cs="Times New Roman"/>
          <w:i/>
          <w:iCs/>
          <w:color w:val="000000" w:themeColor="text1"/>
          <w:sz w:val="24"/>
          <w:szCs w:val="24"/>
          <w:shd w:val="clear" w:color="auto" w:fill="FFFFFF"/>
        </w:rPr>
        <w:t>Pozvání do psychologie osobnosti: člověk v zrcadle vědomí a jednání</w:t>
      </w:r>
      <w:r w:rsidRPr="002428FE">
        <w:rPr>
          <w:rFonts w:ascii="Times New Roman" w:hAnsi="Times New Roman" w:cs="Times New Roman"/>
          <w:color w:val="000000" w:themeColor="text1"/>
          <w:sz w:val="24"/>
          <w:szCs w:val="24"/>
          <w:shd w:val="clear" w:color="auto" w:fill="FFFFFF"/>
        </w:rPr>
        <w:t xml:space="preserve">. Brno: </w:t>
      </w:r>
      <w:proofErr w:type="spellStart"/>
      <w:r w:rsidRPr="002428FE">
        <w:rPr>
          <w:rFonts w:ascii="Times New Roman" w:hAnsi="Times New Roman" w:cs="Times New Roman"/>
          <w:color w:val="000000" w:themeColor="text1"/>
          <w:sz w:val="24"/>
          <w:szCs w:val="24"/>
          <w:shd w:val="clear" w:color="auto" w:fill="FFFFFF"/>
        </w:rPr>
        <w:t>Barrister</w:t>
      </w:r>
      <w:proofErr w:type="spellEnd"/>
      <w:r w:rsidRPr="002428FE">
        <w:rPr>
          <w:rFonts w:ascii="Times New Roman" w:hAnsi="Times New Roman" w:cs="Times New Roman"/>
          <w:color w:val="000000" w:themeColor="text1"/>
          <w:sz w:val="24"/>
          <w:szCs w:val="24"/>
          <w:shd w:val="clear" w:color="auto" w:fill="FFFFFF"/>
        </w:rPr>
        <w:t xml:space="preserve"> &amp; </w:t>
      </w:r>
      <w:proofErr w:type="spellStart"/>
      <w:r w:rsidRPr="002428FE">
        <w:rPr>
          <w:rFonts w:ascii="Times New Roman" w:hAnsi="Times New Roman" w:cs="Times New Roman"/>
          <w:color w:val="000000" w:themeColor="text1"/>
          <w:sz w:val="24"/>
          <w:szCs w:val="24"/>
          <w:shd w:val="clear" w:color="auto" w:fill="FFFFFF"/>
        </w:rPr>
        <w:t>Principal</w:t>
      </w:r>
      <w:proofErr w:type="spellEnd"/>
      <w:r w:rsidRPr="002428FE">
        <w:rPr>
          <w:rFonts w:ascii="Times New Roman" w:hAnsi="Times New Roman" w:cs="Times New Roman"/>
          <w:color w:val="000000" w:themeColor="text1"/>
          <w:sz w:val="24"/>
          <w:szCs w:val="24"/>
          <w:shd w:val="clear" w:color="auto" w:fill="FFFFFF"/>
        </w:rPr>
        <w:t>, 2002, 517 s. ISBN 80-8594-780-3.</w:t>
      </w:r>
    </w:p>
    <w:p w14:paraId="0684F2B8"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shd w:val="clear" w:color="auto" w:fill="FFFFFF"/>
        </w:rPr>
        <w:t>SUCHÁ, Jaroslava, DOLEJŠ Martin. </w:t>
      </w:r>
      <w:r w:rsidRPr="002428FE">
        <w:rPr>
          <w:rFonts w:ascii="Times New Roman" w:hAnsi="Times New Roman" w:cs="Times New Roman"/>
          <w:i/>
          <w:iCs/>
          <w:color w:val="000000" w:themeColor="text1"/>
          <w:sz w:val="24"/>
          <w:szCs w:val="24"/>
          <w:shd w:val="clear" w:color="auto" w:fill="FFFFFF"/>
        </w:rPr>
        <w:t xml:space="preserve">Agresivita, </w:t>
      </w:r>
      <w:proofErr w:type="spellStart"/>
      <w:r w:rsidRPr="002428FE">
        <w:rPr>
          <w:rFonts w:ascii="Times New Roman" w:hAnsi="Times New Roman" w:cs="Times New Roman"/>
          <w:i/>
          <w:iCs/>
          <w:color w:val="000000" w:themeColor="text1"/>
          <w:sz w:val="24"/>
          <w:szCs w:val="24"/>
          <w:shd w:val="clear" w:color="auto" w:fill="FFFFFF"/>
        </w:rPr>
        <w:t>depresivita</w:t>
      </w:r>
      <w:proofErr w:type="spellEnd"/>
      <w:r w:rsidRPr="002428FE">
        <w:rPr>
          <w:rFonts w:ascii="Times New Roman" w:hAnsi="Times New Roman" w:cs="Times New Roman"/>
          <w:i/>
          <w:iCs/>
          <w:color w:val="000000" w:themeColor="text1"/>
          <w:sz w:val="24"/>
          <w:szCs w:val="24"/>
          <w:shd w:val="clear" w:color="auto" w:fill="FFFFFF"/>
        </w:rPr>
        <w:t>, sebehodnocení a impulzivita u českých adolescentů</w:t>
      </w:r>
      <w:r w:rsidRPr="002428FE">
        <w:rPr>
          <w:rFonts w:ascii="Times New Roman" w:hAnsi="Times New Roman" w:cs="Times New Roman"/>
          <w:color w:val="000000" w:themeColor="text1"/>
          <w:sz w:val="24"/>
          <w:szCs w:val="24"/>
          <w:shd w:val="clear" w:color="auto" w:fill="FFFFFF"/>
        </w:rPr>
        <w:t>. Olomouc: Univerzita Palackého v Olomouci, 2016, 93 s. Monografie. ISBN 978-80-244-5044-5.</w:t>
      </w:r>
    </w:p>
    <w:p w14:paraId="35603A36"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STACKEOVÁ, D. Tělesné sebepojetí v kontextu psychosomatiky a možnosti jeho ovlivnění. V. ročník 2007, č. 2, str. 47-54. ISSN 1214-6102. </w:t>
      </w:r>
      <w:r w:rsidRPr="002428FE">
        <w:rPr>
          <w:rFonts w:ascii="Times New Roman" w:hAnsi="Times New Roman" w:cs="Times New Roman"/>
          <w:sz w:val="24"/>
          <w:szCs w:val="24"/>
        </w:rPr>
        <w:t xml:space="preserve">© 2023 [cit. 2023-04-23]. </w:t>
      </w:r>
      <w:r w:rsidRPr="002428FE">
        <w:rPr>
          <w:rFonts w:ascii="Times New Roman" w:hAnsi="Times New Roman" w:cs="Times New Roman"/>
          <w:color w:val="000000" w:themeColor="text1"/>
          <w:sz w:val="24"/>
          <w:szCs w:val="24"/>
        </w:rPr>
        <w:t>Dostupné z: https://www.lirtaps.cz/psychosomatika/psomweb2007_2/konference_stacke</w:t>
      </w:r>
    </w:p>
    <w:p w14:paraId="47A5FA64" w14:textId="3E07F03F" w:rsidR="00634404" w:rsidRPr="002428FE" w:rsidRDefault="00634404" w:rsidP="00634404">
      <w:pPr>
        <w:spacing w:after="0" w:line="360" w:lineRule="auto"/>
        <w:jc w:val="both"/>
        <w:rPr>
          <w:rFonts w:ascii="Times New Roman" w:hAnsi="Times New Roman" w:cs="Times New Roman"/>
          <w:sz w:val="24"/>
          <w:szCs w:val="24"/>
        </w:rPr>
      </w:pPr>
      <w:r w:rsidRPr="002428FE">
        <w:rPr>
          <w:rFonts w:ascii="Times New Roman" w:hAnsi="Times New Roman" w:cs="Times New Roman"/>
          <w:sz w:val="24"/>
          <w:szCs w:val="24"/>
        </w:rPr>
        <w:t>STARÁ Alena, ŠAMŠULA Jaroslav, a STARÁ Jana. Základy volejbalu. 1. vydání. Brno: Fakulta sportovních studií, 2014. 518 s. ISBN 978-80-210-7675-4</w:t>
      </w:r>
      <w:r>
        <w:rPr>
          <w:rFonts w:ascii="Times New Roman" w:hAnsi="Times New Roman" w:cs="Times New Roman"/>
          <w:sz w:val="24"/>
          <w:szCs w:val="24"/>
        </w:rPr>
        <w:t>.</w:t>
      </w:r>
    </w:p>
    <w:p w14:paraId="4583A0D3"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shd w:val="clear" w:color="auto" w:fill="FFFFFF"/>
        </w:rPr>
      </w:pPr>
      <w:r w:rsidRPr="002428FE">
        <w:rPr>
          <w:rFonts w:ascii="Times New Roman" w:hAnsi="Times New Roman" w:cs="Times New Roman"/>
          <w:color w:val="000000" w:themeColor="text1"/>
          <w:sz w:val="24"/>
          <w:szCs w:val="24"/>
          <w:shd w:val="clear" w:color="auto" w:fill="FFFFFF"/>
        </w:rPr>
        <w:lastRenderedPageBreak/>
        <w:t>TÁBORSKÝ, František. </w:t>
      </w:r>
      <w:r w:rsidRPr="002428FE">
        <w:rPr>
          <w:rFonts w:ascii="Times New Roman" w:hAnsi="Times New Roman" w:cs="Times New Roman"/>
          <w:i/>
          <w:iCs/>
          <w:color w:val="000000" w:themeColor="text1"/>
          <w:sz w:val="24"/>
          <w:szCs w:val="24"/>
          <w:shd w:val="clear" w:color="auto" w:fill="FFFFFF"/>
        </w:rPr>
        <w:t>Sportovní hry: sporty známé i neznámé</w:t>
      </w:r>
      <w:r w:rsidRPr="002428FE">
        <w:rPr>
          <w:rFonts w:ascii="Times New Roman" w:hAnsi="Times New Roman" w:cs="Times New Roman"/>
          <w:color w:val="000000" w:themeColor="text1"/>
          <w:sz w:val="24"/>
          <w:szCs w:val="24"/>
          <w:shd w:val="clear" w:color="auto" w:fill="FFFFFF"/>
        </w:rPr>
        <w:t xml:space="preserve">. Praha: </w:t>
      </w:r>
      <w:proofErr w:type="spellStart"/>
      <w:r w:rsidRPr="002428FE">
        <w:rPr>
          <w:rFonts w:ascii="Times New Roman" w:hAnsi="Times New Roman" w:cs="Times New Roman"/>
          <w:color w:val="000000" w:themeColor="text1"/>
          <w:sz w:val="24"/>
          <w:szCs w:val="24"/>
          <w:shd w:val="clear" w:color="auto" w:fill="FFFFFF"/>
        </w:rPr>
        <w:t>Grada</w:t>
      </w:r>
      <w:proofErr w:type="spellEnd"/>
      <w:r w:rsidRPr="002428FE">
        <w:rPr>
          <w:rFonts w:ascii="Times New Roman" w:hAnsi="Times New Roman" w:cs="Times New Roman"/>
          <w:color w:val="000000" w:themeColor="text1"/>
          <w:sz w:val="24"/>
          <w:szCs w:val="24"/>
          <w:shd w:val="clear" w:color="auto" w:fill="FFFFFF"/>
        </w:rPr>
        <w:t xml:space="preserve"> </w:t>
      </w:r>
      <w:proofErr w:type="spellStart"/>
      <w:r w:rsidRPr="002428FE">
        <w:rPr>
          <w:rFonts w:ascii="Times New Roman" w:hAnsi="Times New Roman" w:cs="Times New Roman"/>
          <w:color w:val="000000" w:themeColor="text1"/>
          <w:sz w:val="24"/>
          <w:szCs w:val="24"/>
          <w:shd w:val="clear" w:color="auto" w:fill="FFFFFF"/>
        </w:rPr>
        <w:t>Publishing</w:t>
      </w:r>
      <w:proofErr w:type="spellEnd"/>
      <w:r w:rsidRPr="002428FE">
        <w:rPr>
          <w:rFonts w:ascii="Times New Roman" w:hAnsi="Times New Roman" w:cs="Times New Roman"/>
          <w:color w:val="000000" w:themeColor="text1"/>
          <w:sz w:val="24"/>
          <w:szCs w:val="24"/>
          <w:shd w:val="clear" w:color="auto" w:fill="FFFFFF"/>
        </w:rPr>
        <w:t>, 2004, 159 s. ISBN 80-2470-875-2.</w:t>
      </w:r>
    </w:p>
    <w:p w14:paraId="65BD97F7"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THOROVÁ, Kateřina. </w:t>
      </w:r>
      <w:r w:rsidRPr="002428FE">
        <w:rPr>
          <w:rFonts w:ascii="Times New Roman" w:hAnsi="Times New Roman" w:cs="Times New Roman"/>
          <w:i/>
          <w:iCs/>
          <w:color w:val="000000" w:themeColor="text1"/>
          <w:sz w:val="24"/>
          <w:szCs w:val="24"/>
        </w:rPr>
        <w:t>Vývojová psychologie: proměny lidské psychiky od početí po smrt</w:t>
      </w:r>
      <w:r w:rsidRPr="002428FE">
        <w:rPr>
          <w:rFonts w:ascii="Times New Roman" w:hAnsi="Times New Roman" w:cs="Times New Roman"/>
          <w:color w:val="000000" w:themeColor="text1"/>
          <w:sz w:val="24"/>
          <w:szCs w:val="24"/>
        </w:rPr>
        <w:t>. Praha: Portál, 2015, 575 s. ISBN 978-80-262-0714-6.</w:t>
      </w:r>
    </w:p>
    <w:p w14:paraId="357BCC5A"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TIGGEMANN, Marika. </w:t>
      </w:r>
      <w:proofErr w:type="spellStart"/>
      <w:r w:rsidRPr="002428FE">
        <w:rPr>
          <w:rFonts w:ascii="Times New Roman" w:hAnsi="Times New Roman" w:cs="Times New Roman"/>
          <w:color w:val="000000" w:themeColor="text1"/>
          <w:sz w:val="24"/>
          <w:szCs w:val="24"/>
        </w:rPr>
        <w:t>Mc</w:t>
      </w:r>
      <w:proofErr w:type="spellEnd"/>
      <w:r w:rsidRPr="002428FE">
        <w:rPr>
          <w:rFonts w:ascii="Times New Roman" w:hAnsi="Times New Roman" w:cs="Times New Roman"/>
          <w:color w:val="000000" w:themeColor="text1"/>
          <w:sz w:val="24"/>
          <w:szCs w:val="24"/>
        </w:rPr>
        <w:t xml:space="preserve"> COURT, Alice. Body </w:t>
      </w:r>
      <w:proofErr w:type="spellStart"/>
      <w:r w:rsidRPr="002428FE">
        <w:rPr>
          <w:rFonts w:ascii="Times New Roman" w:hAnsi="Times New Roman" w:cs="Times New Roman"/>
          <w:color w:val="000000" w:themeColor="text1"/>
          <w:sz w:val="24"/>
          <w:szCs w:val="24"/>
        </w:rPr>
        <w:t>appreciation</w:t>
      </w:r>
      <w:proofErr w:type="spellEnd"/>
      <w:r w:rsidRPr="002428FE">
        <w:rPr>
          <w:rFonts w:ascii="Times New Roman" w:hAnsi="Times New Roman" w:cs="Times New Roman"/>
          <w:color w:val="000000" w:themeColor="text1"/>
          <w:sz w:val="24"/>
          <w:szCs w:val="24"/>
        </w:rPr>
        <w:t xml:space="preserve"> in </w:t>
      </w:r>
      <w:proofErr w:type="spellStart"/>
      <w:r w:rsidRPr="002428FE">
        <w:rPr>
          <w:rFonts w:ascii="Times New Roman" w:hAnsi="Times New Roman" w:cs="Times New Roman"/>
          <w:color w:val="000000" w:themeColor="text1"/>
          <w:sz w:val="24"/>
          <w:szCs w:val="24"/>
        </w:rPr>
        <w:t>adult</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women</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Relationships</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with</w:t>
      </w:r>
      <w:proofErr w:type="spellEnd"/>
      <w:r w:rsidRPr="002428FE">
        <w:rPr>
          <w:rFonts w:ascii="Times New Roman" w:hAnsi="Times New Roman" w:cs="Times New Roman"/>
          <w:color w:val="000000" w:themeColor="text1"/>
          <w:sz w:val="24"/>
          <w:szCs w:val="24"/>
        </w:rPr>
        <w:t xml:space="preserve"> </w:t>
      </w:r>
      <w:proofErr w:type="spellStart"/>
      <w:r w:rsidRPr="002428FE">
        <w:rPr>
          <w:rFonts w:ascii="Times New Roman" w:hAnsi="Times New Roman" w:cs="Times New Roman"/>
          <w:color w:val="000000" w:themeColor="text1"/>
          <w:sz w:val="24"/>
          <w:szCs w:val="24"/>
        </w:rPr>
        <w:t>age</w:t>
      </w:r>
      <w:proofErr w:type="spellEnd"/>
      <w:r w:rsidRPr="002428FE">
        <w:rPr>
          <w:rFonts w:ascii="Times New Roman" w:hAnsi="Times New Roman" w:cs="Times New Roman"/>
          <w:color w:val="000000" w:themeColor="text1"/>
          <w:sz w:val="24"/>
          <w:szCs w:val="24"/>
        </w:rPr>
        <w:t xml:space="preserve"> and body </w:t>
      </w:r>
      <w:proofErr w:type="spellStart"/>
      <w:r w:rsidRPr="002428FE">
        <w:rPr>
          <w:rFonts w:ascii="Times New Roman" w:hAnsi="Times New Roman" w:cs="Times New Roman"/>
          <w:color w:val="000000" w:themeColor="text1"/>
          <w:sz w:val="24"/>
          <w:szCs w:val="24"/>
        </w:rPr>
        <w:t>satisfaction</w:t>
      </w:r>
      <w:proofErr w:type="spellEnd"/>
      <w:r w:rsidRPr="002428FE">
        <w:rPr>
          <w:rFonts w:ascii="Times New Roman" w:hAnsi="Times New Roman" w:cs="Times New Roman"/>
          <w:color w:val="000000" w:themeColor="text1"/>
          <w:sz w:val="24"/>
          <w:szCs w:val="24"/>
        </w:rPr>
        <w:t xml:space="preserve">, Body Image, </w:t>
      </w:r>
      <w:proofErr w:type="spellStart"/>
      <w:r w:rsidRPr="002428FE">
        <w:rPr>
          <w:rFonts w:ascii="Times New Roman" w:hAnsi="Times New Roman" w:cs="Times New Roman"/>
          <w:color w:val="000000" w:themeColor="text1"/>
          <w:sz w:val="24"/>
          <w:szCs w:val="24"/>
        </w:rPr>
        <w:t>Volume</w:t>
      </w:r>
      <w:proofErr w:type="spellEnd"/>
      <w:r w:rsidRPr="002428FE">
        <w:rPr>
          <w:rFonts w:ascii="Times New Roman" w:hAnsi="Times New Roman" w:cs="Times New Roman"/>
          <w:color w:val="000000" w:themeColor="text1"/>
          <w:sz w:val="24"/>
          <w:szCs w:val="24"/>
        </w:rPr>
        <w:t xml:space="preserve"> 10, </w:t>
      </w:r>
      <w:proofErr w:type="spellStart"/>
      <w:r w:rsidRPr="002428FE">
        <w:rPr>
          <w:rFonts w:ascii="Times New Roman" w:hAnsi="Times New Roman" w:cs="Times New Roman"/>
          <w:color w:val="000000" w:themeColor="text1"/>
          <w:sz w:val="24"/>
          <w:szCs w:val="24"/>
        </w:rPr>
        <w:t>Issue</w:t>
      </w:r>
      <w:proofErr w:type="spellEnd"/>
      <w:r w:rsidRPr="002428FE">
        <w:rPr>
          <w:rFonts w:ascii="Times New Roman" w:hAnsi="Times New Roman" w:cs="Times New Roman"/>
          <w:color w:val="000000" w:themeColor="text1"/>
          <w:sz w:val="24"/>
          <w:szCs w:val="24"/>
        </w:rPr>
        <w:t xml:space="preserve"> 4, 2013, </w:t>
      </w:r>
      <w:proofErr w:type="spellStart"/>
      <w:r w:rsidRPr="002428FE">
        <w:rPr>
          <w:rFonts w:ascii="Times New Roman" w:hAnsi="Times New Roman" w:cs="Times New Roman"/>
          <w:color w:val="000000" w:themeColor="text1"/>
          <w:sz w:val="24"/>
          <w:szCs w:val="24"/>
        </w:rPr>
        <w:t>Pages</w:t>
      </w:r>
      <w:proofErr w:type="spellEnd"/>
      <w:r w:rsidRPr="002428FE">
        <w:rPr>
          <w:rFonts w:ascii="Times New Roman" w:hAnsi="Times New Roman" w:cs="Times New Roman"/>
          <w:color w:val="000000" w:themeColor="text1"/>
          <w:sz w:val="24"/>
          <w:szCs w:val="24"/>
        </w:rPr>
        <w:t xml:space="preserve"> 624-627, ISSN 1740-1445. </w:t>
      </w:r>
      <w:r w:rsidRPr="002428FE">
        <w:rPr>
          <w:rFonts w:ascii="Times New Roman" w:hAnsi="Times New Roman" w:cs="Times New Roman"/>
          <w:sz w:val="24"/>
          <w:szCs w:val="24"/>
        </w:rPr>
        <w:t xml:space="preserve">© 2023 [cit. 2023-04-23]. </w:t>
      </w:r>
      <w:r w:rsidRPr="002428FE">
        <w:rPr>
          <w:rFonts w:ascii="Times New Roman" w:hAnsi="Times New Roman" w:cs="Times New Roman"/>
          <w:color w:val="000000" w:themeColor="text1"/>
          <w:sz w:val="24"/>
          <w:szCs w:val="24"/>
        </w:rPr>
        <w:t xml:space="preserve">Dostupné z: </w:t>
      </w:r>
      <w:hyperlink r:id="rId22" w:history="1">
        <w:r w:rsidRPr="002428FE">
          <w:rPr>
            <w:rStyle w:val="Hypertextovodkaz"/>
            <w:rFonts w:ascii="Times New Roman" w:hAnsi="Times New Roman" w:cs="Times New Roman"/>
            <w:color w:val="000000" w:themeColor="text1"/>
            <w:sz w:val="24"/>
            <w:szCs w:val="24"/>
          </w:rPr>
          <w:t>https://doi.org/10.1016/j.bodyim.2013.07.003</w:t>
        </w:r>
      </w:hyperlink>
      <w:r w:rsidRPr="002428FE">
        <w:rPr>
          <w:rFonts w:ascii="Times New Roman" w:hAnsi="Times New Roman" w:cs="Times New Roman"/>
          <w:color w:val="000000" w:themeColor="text1"/>
          <w:sz w:val="24"/>
          <w:szCs w:val="24"/>
        </w:rPr>
        <w:t>.</w:t>
      </w:r>
    </w:p>
    <w:p w14:paraId="695B6891"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TOMEŠOVÁ, Eva. Profil tělesného sebehodnocení. </w:t>
      </w:r>
      <w:r w:rsidRPr="002428FE">
        <w:rPr>
          <w:rFonts w:ascii="Times New Roman" w:hAnsi="Times New Roman" w:cs="Times New Roman"/>
          <w:i/>
          <w:color w:val="000000" w:themeColor="text1"/>
          <w:sz w:val="24"/>
          <w:szCs w:val="24"/>
        </w:rPr>
        <w:t xml:space="preserve">Manuál. </w:t>
      </w:r>
      <w:r w:rsidRPr="002428FE">
        <w:rPr>
          <w:rFonts w:ascii="Times New Roman" w:hAnsi="Times New Roman" w:cs="Times New Roman"/>
          <w:color w:val="000000" w:themeColor="text1"/>
          <w:sz w:val="24"/>
          <w:szCs w:val="24"/>
        </w:rPr>
        <w:t>Praha: Fakulta tělesné výchovy a sportu University Karlovy, 2003.</w:t>
      </w:r>
    </w:p>
    <w:p w14:paraId="72C774A4"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 xml:space="preserve">VÁGNEROVÁ, Marie a </w:t>
      </w:r>
      <w:proofErr w:type="spellStart"/>
      <w:r w:rsidRPr="002428FE">
        <w:rPr>
          <w:rFonts w:ascii="Times New Roman" w:hAnsi="Times New Roman" w:cs="Times New Roman"/>
          <w:color w:val="000000" w:themeColor="text1"/>
          <w:sz w:val="24"/>
          <w:szCs w:val="24"/>
        </w:rPr>
        <w:t>Youcef</w:t>
      </w:r>
      <w:proofErr w:type="spellEnd"/>
      <w:r w:rsidRPr="002428FE">
        <w:rPr>
          <w:rFonts w:ascii="Times New Roman" w:hAnsi="Times New Roman" w:cs="Times New Roman"/>
          <w:color w:val="000000" w:themeColor="text1"/>
          <w:sz w:val="24"/>
          <w:szCs w:val="24"/>
        </w:rPr>
        <w:t xml:space="preserve"> HADJ MOUSSA. </w:t>
      </w:r>
      <w:r w:rsidRPr="002428FE">
        <w:rPr>
          <w:rFonts w:ascii="Times New Roman" w:hAnsi="Times New Roman" w:cs="Times New Roman"/>
          <w:i/>
          <w:iCs/>
          <w:color w:val="000000" w:themeColor="text1"/>
          <w:sz w:val="24"/>
          <w:szCs w:val="24"/>
        </w:rPr>
        <w:t>Vývojová psychologie: dětství, dospělost, stáří</w:t>
      </w:r>
      <w:r w:rsidRPr="002428FE">
        <w:rPr>
          <w:rFonts w:ascii="Times New Roman" w:hAnsi="Times New Roman" w:cs="Times New Roman"/>
          <w:color w:val="000000" w:themeColor="text1"/>
          <w:sz w:val="24"/>
          <w:szCs w:val="24"/>
        </w:rPr>
        <w:t>. Praha: Portál, 2000, 522 s. ISBN 80-7178-308-0.</w:t>
      </w:r>
    </w:p>
    <w:p w14:paraId="68D29BFB"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VÁGNEROVÁ, Marie. </w:t>
      </w:r>
      <w:r w:rsidRPr="002428FE">
        <w:rPr>
          <w:rFonts w:ascii="Times New Roman" w:hAnsi="Times New Roman" w:cs="Times New Roman"/>
          <w:i/>
          <w:iCs/>
          <w:color w:val="000000" w:themeColor="text1"/>
          <w:sz w:val="24"/>
          <w:szCs w:val="24"/>
        </w:rPr>
        <w:t>Základy psychologie</w:t>
      </w:r>
      <w:r w:rsidRPr="002428FE">
        <w:rPr>
          <w:rFonts w:ascii="Times New Roman" w:hAnsi="Times New Roman" w:cs="Times New Roman"/>
          <w:color w:val="000000" w:themeColor="text1"/>
          <w:sz w:val="24"/>
          <w:szCs w:val="24"/>
        </w:rPr>
        <w:t>. V Praze: Nakladatelství Karolinum, 2004, 356 s. ISBN 80-246-0841-3.</w:t>
      </w:r>
    </w:p>
    <w:p w14:paraId="72B6D54E"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VÁGNEROVÁ, Marie. </w:t>
      </w:r>
      <w:r w:rsidRPr="002428FE">
        <w:rPr>
          <w:rFonts w:ascii="Times New Roman" w:hAnsi="Times New Roman" w:cs="Times New Roman"/>
          <w:i/>
          <w:iCs/>
          <w:color w:val="000000" w:themeColor="text1"/>
          <w:sz w:val="24"/>
          <w:szCs w:val="24"/>
        </w:rPr>
        <w:t>Vývojová psychologie</w:t>
      </w:r>
      <w:r w:rsidRPr="002428FE">
        <w:rPr>
          <w:rFonts w:ascii="Times New Roman" w:hAnsi="Times New Roman" w:cs="Times New Roman"/>
          <w:color w:val="000000" w:themeColor="text1"/>
          <w:sz w:val="24"/>
          <w:szCs w:val="24"/>
        </w:rPr>
        <w:t>. I, Dětství a dospívání. V Praze: Karolinum, 2005, 467 s. ISBN 80-246-0956-8.</w:t>
      </w:r>
    </w:p>
    <w:p w14:paraId="6B220B77"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rPr>
        <w:t>VÁGNEROVÁ, Marie. </w:t>
      </w:r>
      <w:r w:rsidRPr="002428FE">
        <w:rPr>
          <w:rFonts w:ascii="Times New Roman" w:hAnsi="Times New Roman" w:cs="Times New Roman"/>
          <w:i/>
          <w:iCs/>
          <w:color w:val="000000" w:themeColor="text1"/>
          <w:sz w:val="24"/>
          <w:szCs w:val="24"/>
        </w:rPr>
        <w:t>Psychologie osobnosti</w:t>
      </w:r>
      <w:r w:rsidRPr="002428FE">
        <w:rPr>
          <w:rFonts w:ascii="Times New Roman" w:hAnsi="Times New Roman" w:cs="Times New Roman"/>
          <w:color w:val="000000" w:themeColor="text1"/>
          <w:sz w:val="24"/>
          <w:szCs w:val="24"/>
        </w:rPr>
        <w:t>. Praha: Univerzita Karlova v Praze, nakladatelství Karolinum, 2010, 467 s. ISBN 978-80-246-1832-6.</w:t>
      </w:r>
    </w:p>
    <w:p w14:paraId="141ED76F" w14:textId="77777777" w:rsidR="00634404" w:rsidRPr="002428FE" w:rsidRDefault="00634404" w:rsidP="00634404">
      <w:pPr>
        <w:spacing w:after="0" w:line="360" w:lineRule="auto"/>
        <w:jc w:val="both"/>
        <w:rPr>
          <w:rFonts w:ascii="Times New Roman" w:hAnsi="Times New Roman" w:cs="Times New Roman"/>
          <w:color w:val="000000" w:themeColor="text1"/>
          <w:sz w:val="24"/>
          <w:szCs w:val="24"/>
        </w:rPr>
      </w:pPr>
      <w:r w:rsidRPr="002428FE">
        <w:rPr>
          <w:rFonts w:ascii="Times New Roman" w:hAnsi="Times New Roman" w:cs="Times New Roman"/>
          <w:color w:val="000000" w:themeColor="text1"/>
          <w:sz w:val="24"/>
          <w:szCs w:val="24"/>
          <w:shd w:val="clear" w:color="auto" w:fill="FFFFFF"/>
        </w:rPr>
        <w:t>VAŠUTOVÁ, Maria. </w:t>
      </w:r>
      <w:r w:rsidRPr="002428FE">
        <w:rPr>
          <w:rFonts w:ascii="Times New Roman" w:hAnsi="Times New Roman" w:cs="Times New Roman"/>
          <w:i/>
          <w:iCs/>
          <w:color w:val="000000" w:themeColor="text1"/>
          <w:sz w:val="24"/>
          <w:szCs w:val="24"/>
          <w:shd w:val="clear" w:color="auto" w:fill="FFFFFF"/>
        </w:rPr>
        <w:t>Pedagogické a psychologické problémy dětství a dospívání</w:t>
      </w:r>
      <w:r w:rsidRPr="002428FE">
        <w:rPr>
          <w:rFonts w:ascii="Times New Roman" w:hAnsi="Times New Roman" w:cs="Times New Roman"/>
          <w:color w:val="000000" w:themeColor="text1"/>
          <w:sz w:val="24"/>
          <w:szCs w:val="24"/>
          <w:shd w:val="clear" w:color="auto" w:fill="FFFFFF"/>
        </w:rPr>
        <w:t>. Ostrava: Ostravská univerzita, 2005, 278 s. ISBN 80-7042-691-8.</w:t>
      </w:r>
    </w:p>
    <w:p w14:paraId="4E8C6E8C" w14:textId="0F32F34C" w:rsidR="00634404" w:rsidRDefault="00634404" w:rsidP="00634404"/>
    <w:p w14:paraId="30AC71F1" w14:textId="77777777" w:rsidR="00634404" w:rsidRPr="00634404" w:rsidRDefault="00634404" w:rsidP="00634404"/>
    <w:p w14:paraId="59400522" w14:textId="2095767C" w:rsidR="00634404" w:rsidRDefault="00634404" w:rsidP="00A80028"/>
    <w:p w14:paraId="20EF3C2E" w14:textId="128A36D2" w:rsidR="00634404" w:rsidRDefault="00634404" w:rsidP="00A80028"/>
    <w:p w14:paraId="5B65CDBC" w14:textId="051FAE89" w:rsidR="00634404" w:rsidRDefault="00634404" w:rsidP="00A80028"/>
    <w:p w14:paraId="2B777511" w14:textId="297D98B1" w:rsidR="00634404" w:rsidRDefault="00634404" w:rsidP="00A80028"/>
    <w:p w14:paraId="5257966A" w14:textId="779C2E2D" w:rsidR="00634404" w:rsidRDefault="00634404" w:rsidP="00A80028"/>
    <w:p w14:paraId="3DA47227" w14:textId="36650DC2" w:rsidR="00634404" w:rsidRDefault="00634404" w:rsidP="00A80028"/>
    <w:p w14:paraId="5DCD9534" w14:textId="34ACF00C" w:rsidR="00634404" w:rsidRDefault="00634404" w:rsidP="00A80028"/>
    <w:p w14:paraId="6981DF0A" w14:textId="215FEC7F" w:rsidR="00634404" w:rsidRDefault="00634404" w:rsidP="00A80028"/>
    <w:p w14:paraId="78008CAA" w14:textId="085AEDF9" w:rsidR="00634404" w:rsidRDefault="00634404" w:rsidP="00A80028"/>
    <w:p w14:paraId="23682A0C" w14:textId="6A336A5B" w:rsidR="00634404" w:rsidRDefault="00634404" w:rsidP="00A80028"/>
    <w:p w14:paraId="51841B85" w14:textId="404CDDC2" w:rsidR="00E150B5" w:rsidRDefault="00E150B5" w:rsidP="00A80028"/>
    <w:p w14:paraId="5949879E" w14:textId="06EBD59B" w:rsidR="00634404" w:rsidRDefault="00634404" w:rsidP="00634404">
      <w:pPr>
        <w:pStyle w:val="Nadpis1"/>
        <w:spacing w:line="480" w:lineRule="auto"/>
        <w:rPr>
          <w:rFonts w:ascii="Times New Roman" w:hAnsi="Times New Roman" w:cs="Times New Roman"/>
          <w:b/>
          <w:color w:val="auto"/>
        </w:rPr>
      </w:pPr>
      <w:bookmarkStart w:id="40" w:name="_Toc138147064"/>
      <w:r w:rsidRPr="00634404">
        <w:rPr>
          <w:rFonts w:ascii="Times New Roman" w:hAnsi="Times New Roman" w:cs="Times New Roman"/>
          <w:b/>
          <w:color w:val="auto"/>
        </w:rPr>
        <w:lastRenderedPageBreak/>
        <w:t>S</w:t>
      </w:r>
      <w:r w:rsidR="005A2DFC">
        <w:rPr>
          <w:rFonts w:ascii="Times New Roman" w:hAnsi="Times New Roman" w:cs="Times New Roman"/>
          <w:b/>
          <w:color w:val="auto"/>
        </w:rPr>
        <w:t>EZNAM ZKRATEK</w:t>
      </w:r>
      <w:bookmarkEnd w:id="40"/>
    </w:p>
    <w:p w14:paraId="4C81E4C1" w14:textId="3FDE7E3C" w:rsidR="00634404" w:rsidRDefault="00634404" w:rsidP="00634404">
      <w:pPr>
        <w:spacing w:line="360" w:lineRule="auto"/>
        <w:rPr>
          <w:rFonts w:ascii="Times New Roman" w:hAnsi="Times New Roman" w:cs="Times New Roman"/>
          <w:sz w:val="24"/>
          <w:szCs w:val="24"/>
        </w:rPr>
      </w:pPr>
      <w:r>
        <w:rPr>
          <w:rFonts w:ascii="Times New Roman" w:hAnsi="Times New Roman" w:cs="Times New Roman"/>
          <w:sz w:val="24"/>
          <w:szCs w:val="24"/>
        </w:rPr>
        <w:t>apod.</w:t>
      </w:r>
      <w:r w:rsidR="00235129">
        <w:rPr>
          <w:rFonts w:ascii="Times New Roman" w:hAnsi="Times New Roman" w:cs="Times New Roman"/>
          <w:sz w:val="24"/>
          <w:szCs w:val="24"/>
        </w:rPr>
        <w:tab/>
      </w:r>
      <w:r w:rsidR="00235129">
        <w:rPr>
          <w:rFonts w:ascii="Times New Roman" w:hAnsi="Times New Roman" w:cs="Times New Roman"/>
          <w:sz w:val="24"/>
          <w:szCs w:val="24"/>
        </w:rPr>
        <w:tab/>
      </w:r>
      <w:r>
        <w:rPr>
          <w:rFonts w:ascii="Times New Roman" w:hAnsi="Times New Roman" w:cs="Times New Roman"/>
          <w:sz w:val="24"/>
          <w:szCs w:val="24"/>
        </w:rPr>
        <w:t>a podobně</w:t>
      </w:r>
    </w:p>
    <w:p w14:paraId="40FCAEED" w14:textId="78F27BD8" w:rsidR="00634404" w:rsidRDefault="00634404" w:rsidP="00634404">
      <w:pPr>
        <w:spacing w:line="360" w:lineRule="auto"/>
        <w:rPr>
          <w:rFonts w:ascii="Times New Roman" w:hAnsi="Times New Roman" w:cs="Times New Roman"/>
          <w:sz w:val="24"/>
          <w:szCs w:val="24"/>
        </w:rPr>
      </w:pPr>
      <w:r>
        <w:rPr>
          <w:rFonts w:ascii="Times New Roman" w:hAnsi="Times New Roman" w:cs="Times New Roman"/>
          <w:sz w:val="24"/>
          <w:szCs w:val="24"/>
        </w:rPr>
        <w:t>atd.</w:t>
      </w:r>
      <w:r w:rsidR="00235129">
        <w:rPr>
          <w:rFonts w:ascii="Times New Roman" w:hAnsi="Times New Roman" w:cs="Times New Roman"/>
          <w:sz w:val="24"/>
          <w:szCs w:val="24"/>
        </w:rPr>
        <w:tab/>
      </w:r>
      <w:r w:rsidR="00235129">
        <w:rPr>
          <w:rFonts w:ascii="Times New Roman" w:hAnsi="Times New Roman" w:cs="Times New Roman"/>
          <w:sz w:val="24"/>
          <w:szCs w:val="24"/>
        </w:rPr>
        <w:tab/>
      </w:r>
      <w:r>
        <w:rPr>
          <w:rFonts w:ascii="Times New Roman" w:hAnsi="Times New Roman" w:cs="Times New Roman"/>
          <w:sz w:val="24"/>
          <w:szCs w:val="24"/>
        </w:rPr>
        <w:t>a tak dále</w:t>
      </w:r>
    </w:p>
    <w:p w14:paraId="3C4EE1D0" w14:textId="15997262" w:rsidR="006E1D94" w:rsidRDefault="00235129" w:rsidP="0063440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např</w:t>
      </w:r>
      <w:proofErr w:type="spellEnd"/>
      <w:r>
        <w:rPr>
          <w:rFonts w:ascii="Times New Roman" w:hAnsi="Times New Roman" w:cs="Times New Roman"/>
          <w:sz w:val="24"/>
          <w:szCs w:val="24"/>
        </w:rPr>
        <w:tab/>
      </w:r>
      <w:r>
        <w:rPr>
          <w:rFonts w:ascii="Times New Roman" w:hAnsi="Times New Roman" w:cs="Times New Roman"/>
          <w:sz w:val="24"/>
          <w:szCs w:val="24"/>
        </w:rPr>
        <w:tab/>
      </w:r>
      <w:r w:rsidR="006E1D94">
        <w:rPr>
          <w:rFonts w:ascii="Times New Roman" w:hAnsi="Times New Roman" w:cs="Times New Roman"/>
          <w:sz w:val="24"/>
          <w:szCs w:val="24"/>
        </w:rPr>
        <w:t>například</w:t>
      </w:r>
    </w:p>
    <w:p w14:paraId="3AC5D10D" w14:textId="629396F9" w:rsidR="00235129" w:rsidRDefault="00235129" w:rsidP="00634404">
      <w:pPr>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strana</w:t>
      </w:r>
    </w:p>
    <w:p w14:paraId="4ECF80DE" w14:textId="6E604A26" w:rsidR="006E1D94" w:rsidRDefault="006E1D94" w:rsidP="00634404">
      <w:pPr>
        <w:spacing w:line="360" w:lineRule="auto"/>
        <w:rPr>
          <w:rFonts w:ascii="Times New Roman" w:hAnsi="Times New Roman" w:cs="Times New Roman"/>
          <w:sz w:val="24"/>
          <w:szCs w:val="24"/>
        </w:rPr>
      </w:pPr>
      <w:r>
        <w:rPr>
          <w:rFonts w:ascii="Times New Roman" w:hAnsi="Times New Roman" w:cs="Times New Roman"/>
          <w:sz w:val="24"/>
          <w:szCs w:val="24"/>
        </w:rPr>
        <w:t>BMI</w:t>
      </w:r>
      <w:r w:rsidR="00235129">
        <w:rPr>
          <w:rFonts w:ascii="Times New Roman" w:hAnsi="Times New Roman" w:cs="Times New Roman"/>
          <w:sz w:val="24"/>
          <w:szCs w:val="24"/>
        </w:rPr>
        <w:tab/>
      </w:r>
      <w:r w:rsidR="00235129">
        <w:rPr>
          <w:rFonts w:ascii="Times New Roman" w:hAnsi="Times New Roman" w:cs="Times New Roman"/>
          <w:sz w:val="24"/>
          <w:szCs w:val="24"/>
        </w:rPr>
        <w:tab/>
      </w:r>
      <w:r>
        <w:rPr>
          <w:rFonts w:ascii="Times New Roman" w:hAnsi="Times New Roman" w:cs="Times New Roman"/>
          <w:sz w:val="24"/>
          <w:szCs w:val="24"/>
        </w:rPr>
        <w:t xml:space="preserve">Body </w:t>
      </w:r>
      <w:proofErr w:type="spellStart"/>
      <w:r>
        <w:rPr>
          <w:rFonts w:ascii="Times New Roman" w:hAnsi="Times New Roman" w:cs="Times New Roman"/>
          <w:sz w:val="24"/>
          <w:szCs w:val="24"/>
        </w:rPr>
        <w:t>Mass</w:t>
      </w:r>
      <w:proofErr w:type="spellEnd"/>
      <w:r>
        <w:rPr>
          <w:rFonts w:ascii="Times New Roman" w:hAnsi="Times New Roman" w:cs="Times New Roman"/>
          <w:sz w:val="24"/>
          <w:szCs w:val="24"/>
        </w:rPr>
        <w:t xml:space="preserve"> Index</w:t>
      </w:r>
    </w:p>
    <w:p w14:paraId="644FE598" w14:textId="6C796AB9" w:rsidR="006E1D94" w:rsidRDefault="006E1D94" w:rsidP="00634404">
      <w:pPr>
        <w:spacing w:line="360" w:lineRule="auto"/>
        <w:rPr>
          <w:rFonts w:ascii="Times New Roman" w:hAnsi="Times New Roman" w:cs="Times New Roman"/>
          <w:sz w:val="24"/>
          <w:szCs w:val="24"/>
        </w:rPr>
      </w:pPr>
      <w:r>
        <w:rPr>
          <w:rFonts w:ascii="Times New Roman" w:hAnsi="Times New Roman" w:cs="Times New Roman"/>
          <w:sz w:val="24"/>
          <w:szCs w:val="24"/>
        </w:rPr>
        <w:t>BCS</w:t>
      </w:r>
      <w:r w:rsidR="00235129">
        <w:rPr>
          <w:rFonts w:ascii="Times New Roman" w:hAnsi="Times New Roman" w:cs="Times New Roman"/>
          <w:sz w:val="24"/>
          <w:szCs w:val="24"/>
        </w:rPr>
        <w:tab/>
      </w:r>
      <w:r w:rsidR="00235129">
        <w:rPr>
          <w:rFonts w:ascii="Times New Roman" w:hAnsi="Times New Roman" w:cs="Times New Roman"/>
          <w:sz w:val="24"/>
          <w:szCs w:val="24"/>
        </w:rPr>
        <w:tab/>
      </w:r>
      <w:r>
        <w:rPr>
          <w:rFonts w:ascii="Times New Roman" w:hAnsi="Times New Roman" w:cs="Times New Roman"/>
          <w:sz w:val="24"/>
          <w:szCs w:val="24"/>
        </w:rPr>
        <w:t xml:space="preserve">Body </w:t>
      </w:r>
      <w:proofErr w:type="spellStart"/>
      <w:r>
        <w:rPr>
          <w:rFonts w:ascii="Times New Roman" w:hAnsi="Times New Roman" w:cs="Times New Roman"/>
          <w:sz w:val="24"/>
          <w:szCs w:val="24"/>
        </w:rPr>
        <w:t>Cathexis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Scale</w:t>
      </w:r>
      <w:proofErr w:type="spellEnd"/>
    </w:p>
    <w:p w14:paraId="09002DDA" w14:textId="7FBB641A" w:rsidR="00235129" w:rsidRDefault="00235129" w:rsidP="00634404">
      <w:pPr>
        <w:spacing w:line="360" w:lineRule="auto"/>
        <w:rPr>
          <w:rFonts w:ascii="Times New Roman" w:hAnsi="Times New Roman" w:cs="Times New Roman"/>
          <w:sz w:val="24"/>
          <w:szCs w:val="24"/>
        </w:rPr>
      </w:pPr>
      <w:r>
        <w:rPr>
          <w:rFonts w:ascii="Times New Roman" w:hAnsi="Times New Roman" w:cs="Times New Roman"/>
          <w:sz w:val="24"/>
          <w:szCs w:val="24"/>
        </w:rPr>
        <w:t>DSM</w:t>
      </w:r>
      <w:r w:rsidR="004A5631">
        <w:rPr>
          <w:rFonts w:ascii="Times New Roman" w:hAnsi="Times New Roman" w:cs="Times New Roman"/>
          <w:sz w:val="24"/>
          <w:szCs w:val="24"/>
        </w:rPr>
        <w:tab/>
      </w:r>
      <w:r w:rsidR="004A5631">
        <w:rPr>
          <w:rFonts w:ascii="Times New Roman" w:hAnsi="Times New Roman" w:cs="Times New Roman"/>
          <w:sz w:val="24"/>
          <w:szCs w:val="24"/>
        </w:rPr>
        <w:tab/>
        <w:t>Diagnostický a statistický manuál duševních chorob</w:t>
      </w:r>
    </w:p>
    <w:p w14:paraId="2CBDFF4D" w14:textId="2257673A" w:rsidR="00235129" w:rsidRDefault="00235129" w:rsidP="00634404">
      <w:pPr>
        <w:spacing w:line="360" w:lineRule="auto"/>
        <w:rPr>
          <w:rFonts w:ascii="Times New Roman" w:hAnsi="Times New Roman" w:cs="Times New Roman"/>
          <w:sz w:val="24"/>
          <w:szCs w:val="24"/>
        </w:rPr>
      </w:pPr>
      <w:r>
        <w:rPr>
          <w:rFonts w:ascii="Times New Roman" w:hAnsi="Times New Roman" w:cs="Times New Roman"/>
          <w:sz w:val="24"/>
          <w:szCs w:val="24"/>
        </w:rPr>
        <w:t>MKN</w:t>
      </w:r>
      <w:r w:rsidR="004A5631">
        <w:rPr>
          <w:rFonts w:ascii="Times New Roman" w:hAnsi="Times New Roman" w:cs="Times New Roman"/>
          <w:sz w:val="24"/>
          <w:szCs w:val="24"/>
        </w:rPr>
        <w:tab/>
      </w:r>
      <w:r w:rsidR="004A5631">
        <w:rPr>
          <w:rFonts w:ascii="Times New Roman" w:hAnsi="Times New Roman" w:cs="Times New Roman"/>
          <w:sz w:val="24"/>
          <w:szCs w:val="24"/>
        </w:rPr>
        <w:tab/>
        <w:t>Mezinárodní klasifikace nemocí</w:t>
      </w:r>
    </w:p>
    <w:p w14:paraId="25ED625B" w14:textId="63F0877D" w:rsidR="006E1D94" w:rsidRDefault="006E1D94" w:rsidP="00634404">
      <w:pPr>
        <w:spacing w:line="360" w:lineRule="auto"/>
        <w:rPr>
          <w:rFonts w:ascii="Times New Roman" w:hAnsi="Times New Roman" w:cs="Times New Roman"/>
          <w:sz w:val="24"/>
          <w:szCs w:val="24"/>
        </w:rPr>
      </w:pPr>
      <w:r>
        <w:rPr>
          <w:rFonts w:ascii="Times New Roman" w:hAnsi="Times New Roman" w:cs="Times New Roman"/>
          <w:sz w:val="24"/>
          <w:szCs w:val="24"/>
        </w:rPr>
        <w:t>RSES</w:t>
      </w:r>
      <w:r w:rsidR="00235129">
        <w:rPr>
          <w:rFonts w:ascii="Times New Roman" w:hAnsi="Times New Roman" w:cs="Times New Roman"/>
          <w:sz w:val="24"/>
          <w:szCs w:val="24"/>
        </w:rPr>
        <w:tab/>
      </w:r>
      <w:r w:rsidR="00235129">
        <w:rPr>
          <w:rFonts w:ascii="Times New Roman" w:hAnsi="Times New Roman" w:cs="Times New Roman"/>
          <w:sz w:val="24"/>
          <w:szCs w:val="24"/>
        </w:rPr>
        <w:tab/>
      </w:r>
      <w:r w:rsidR="004A5631">
        <w:rPr>
          <w:rFonts w:ascii="Times New Roman" w:hAnsi="Times New Roman" w:cs="Times New Roman"/>
          <w:sz w:val="24"/>
          <w:szCs w:val="24"/>
        </w:rPr>
        <w:t xml:space="preserve">Rosenberg </w:t>
      </w:r>
      <w:proofErr w:type="spellStart"/>
      <w:r w:rsidR="004A5631">
        <w:rPr>
          <w:rFonts w:ascii="Times New Roman" w:hAnsi="Times New Roman" w:cs="Times New Roman"/>
          <w:sz w:val="24"/>
          <w:szCs w:val="24"/>
        </w:rPr>
        <w:t>Self-Esteem</w:t>
      </w:r>
      <w:proofErr w:type="spellEnd"/>
      <w:r w:rsidR="004A5631">
        <w:rPr>
          <w:rFonts w:ascii="Times New Roman" w:hAnsi="Times New Roman" w:cs="Times New Roman"/>
          <w:sz w:val="24"/>
          <w:szCs w:val="24"/>
        </w:rPr>
        <w:t xml:space="preserve"> </w:t>
      </w:r>
      <w:proofErr w:type="spellStart"/>
      <w:r w:rsidR="004A5631">
        <w:rPr>
          <w:rFonts w:ascii="Times New Roman" w:hAnsi="Times New Roman" w:cs="Times New Roman"/>
          <w:sz w:val="24"/>
          <w:szCs w:val="24"/>
        </w:rPr>
        <w:t>Scale</w:t>
      </w:r>
      <w:proofErr w:type="spellEnd"/>
    </w:p>
    <w:p w14:paraId="53B8EF92" w14:textId="17483AAB" w:rsidR="00634404" w:rsidRDefault="00235129" w:rsidP="00634404">
      <w:pPr>
        <w:spacing w:line="360" w:lineRule="auto"/>
        <w:rPr>
          <w:rFonts w:ascii="Times New Roman" w:hAnsi="Times New Roman" w:cs="Times New Roman"/>
          <w:sz w:val="24"/>
        </w:rPr>
      </w:pPr>
      <w:r>
        <w:rPr>
          <w:rFonts w:ascii="Times New Roman" w:hAnsi="Times New Roman" w:cs="Times New Roman"/>
          <w:sz w:val="24"/>
        </w:rPr>
        <w:t>YMCA</w:t>
      </w:r>
      <w:r>
        <w:rPr>
          <w:rFonts w:ascii="Times New Roman" w:hAnsi="Times New Roman" w:cs="Times New Roman"/>
          <w:sz w:val="24"/>
        </w:rPr>
        <w:tab/>
      </w:r>
      <w:proofErr w:type="spellStart"/>
      <w:r w:rsidR="00BE6AF7" w:rsidRPr="00E131A7">
        <w:rPr>
          <w:rFonts w:ascii="Times New Roman" w:hAnsi="Times New Roman" w:cs="Times New Roman"/>
          <w:sz w:val="24"/>
        </w:rPr>
        <w:t>Young</w:t>
      </w:r>
      <w:proofErr w:type="spellEnd"/>
      <w:r w:rsidR="00BE6AF7" w:rsidRPr="00E131A7">
        <w:rPr>
          <w:rFonts w:ascii="Times New Roman" w:hAnsi="Times New Roman" w:cs="Times New Roman"/>
          <w:sz w:val="24"/>
        </w:rPr>
        <w:t xml:space="preserve"> </w:t>
      </w:r>
      <w:proofErr w:type="spellStart"/>
      <w:r w:rsidR="00BE6AF7" w:rsidRPr="00E131A7">
        <w:rPr>
          <w:rFonts w:ascii="Times New Roman" w:hAnsi="Times New Roman" w:cs="Times New Roman"/>
          <w:sz w:val="24"/>
        </w:rPr>
        <w:t>men</w:t>
      </w:r>
      <w:proofErr w:type="spellEnd"/>
      <w:r w:rsidR="00BE6AF7" w:rsidRPr="00E131A7">
        <w:rPr>
          <w:rFonts w:ascii="Times New Roman" w:hAnsi="Times New Roman" w:cs="Times New Roman"/>
          <w:sz w:val="24"/>
        </w:rPr>
        <w:t xml:space="preserve"> Christian </w:t>
      </w:r>
      <w:proofErr w:type="spellStart"/>
      <w:r w:rsidR="00BE6AF7" w:rsidRPr="00E131A7">
        <w:rPr>
          <w:rFonts w:ascii="Times New Roman" w:hAnsi="Times New Roman" w:cs="Times New Roman"/>
          <w:sz w:val="24"/>
        </w:rPr>
        <w:t>Association</w:t>
      </w:r>
      <w:proofErr w:type="spellEnd"/>
      <w:r w:rsidR="00BE6AF7">
        <w:rPr>
          <w:rFonts w:ascii="Times New Roman" w:hAnsi="Times New Roman" w:cs="Times New Roman"/>
          <w:sz w:val="24"/>
        </w:rPr>
        <w:t xml:space="preserve"> </w:t>
      </w:r>
    </w:p>
    <w:p w14:paraId="5B93E3B4" w14:textId="221FBCC8" w:rsidR="006E1D94" w:rsidRDefault="006E1D94" w:rsidP="00634404">
      <w:pPr>
        <w:spacing w:line="360" w:lineRule="auto"/>
        <w:rPr>
          <w:rFonts w:ascii="Times New Roman" w:hAnsi="Times New Roman" w:cs="Times New Roman"/>
          <w:sz w:val="24"/>
        </w:rPr>
      </w:pPr>
    </w:p>
    <w:p w14:paraId="369A1BB9" w14:textId="0BD4956E" w:rsidR="006E1D94" w:rsidRDefault="006E1D94" w:rsidP="00634404">
      <w:pPr>
        <w:spacing w:line="360" w:lineRule="auto"/>
        <w:rPr>
          <w:rFonts w:ascii="Times New Roman" w:hAnsi="Times New Roman" w:cs="Times New Roman"/>
          <w:sz w:val="24"/>
        </w:rPr>
      </w:pPr>
    </w:p>
    <w:p w14:paraId="7575438C" w14:textId="76624D6C" w:rsidR="006E1D94" w:rsidRDefault="006E1D94" w:rsidP="00634404">
      <w:pPr>
        <w:spacing w:line="360" w:lineRule="auto"/>
        <w:rPr>
          <w:rFonts w:ascii="Times New Roman" w:hAnsi="Times New Roman" w:cs="Times New Roman"/>
          <w:sz w:val="24"/>
        </w:rPr>
      </w:pPr>
    </w:p>
    <w:p w14:paraId="34412BF6" w14:textId="5EBA2B72" w:rsidR="006E1D94" w:rsidRDefault="006E1D94" w:rsidP="00634404">
      <w:pPr>
        <w:spacing w:line="360" w:lineRule="auto"/>
        <w:rPr>
          <w:rFonts w:ascii="Times New Roman" w:hAnsi="Times New Roman" w:cs="Times New Roman"/>
          <w:sz w:val="24"/>
        </w:rPr>
      </w:pPr>
    </w:p>
    <w:p w14:paraId="2721A6AE" w14:textId="0CC6A39C" w:rsidR="006E1D94" w:rsidRDefault="006E1D94" w:rsidP="00634404">
      <w:pPr>
        <w:spacing w:line="360" w:lineRule="auto"/>
        <w:rPr>
          <w:rFonts w:ascii="Times New Roman" w:hAnsi="Times New Roman" w:cs="Times New Roman"/>
          <w:sz w:val="24"/>
        </w:rPr>
      </w:pPr>
    </w:p>
    <w:p w14:paraId="3B7F46A7" w14:textId="0AF621C8" w:rsidR="006E1D94" w:rsidRDefault="006E1D94" w:rsidP="00634404">
      <w:pPr>
        <w:spacing w:line="360" w:lineRule="auto"/>
        <w:rPr>
          <w:rFonts w:ascii="Times New Roman" w:hAnsi="Times New Roman" w:cs="Times New Roman"/>
          <w:sz w:val="24"/>
        </w:rPr>
      </w:pPr>
    </w:p>
    <w:p w14:paraId="1F7A9D25" w14:textId="6251B41A" w:rsidR="006E1D94" w:rsidRDefault="006E1D94" w:rsidP="00634404">
      <w:pPr>
        <w:spacing w:line="360" w:lineRule="auto"/>
        <w:rPr>
          <w:rFonts w:ascii="Times New Roman" w:hAnsi="Times New Roman" w:cs="Times New Roman"/>
          <w:sz w:val="24"/>
        </w:rPr>
      </w:pPr>
    </w:p>
    <w:p w14:paraId="7377344A" w14:textId="31478BA3" w:rsidR="006E1D94" w:rsidRDefault="006E1D94" w:rsidP="00634404">
      <w:pPr>
        <w:spacing w:line="360" w:lineRule="auto"/>
        <w:rPr>
          <w:rFonts w:ascii="Times New Roman" w:hAnsi="Times New Roman" w:cs="Times New Roman"/>
          <w:sz w:val="24"/>
        </w:rPr>
      </w:pPr>
    </w:p>
    <w:p w14:paraId="20C4C994" w14:textId="760A6E40" w:rsidR="006E1D94" w:rsidRDefault="006E1D94" w:rsidP="00634404">
      <w:pPr>
        <w:spacing w:line="360" w:lineRule="auto"/>
        <w:rPr>
          <w:rFonts w:ascii="Times New Roman" w:hAnsi="Times New Roman" w:cs="Times New Roman"/>
          <w:sz w:val="24"/>
        </w:rPr>
      </w:pPr>
    </w:p>
    <w:p w14:paraId="09348909" w14:textId="2423E84A" w:rsidR="006E1D94" w:rsidRDefault="006E1D94" w:rsidP="00634404">
      <w:pPr>
        <w:spacing w:line="360" w:lineRule="auto"/>
        <w:rPr>
          <w:rFonts w:ascii="Times New Roman" w:hAnsi="Times New Roman" w:cs="Times New Roman"/>
          <w:sz w:val="24"/>
        </w:rPr>
      </w:pPr>
    </w:p>
    <w:p w14:paraId="10932A90" w14:textId="6CC41ECC" w:rsidR="006E1D94" w:rsidRDefault="006E1D94" w:rsidP="00634404">
      <w:pPr>
        <w:spacing w:line="360" w:lineRule="auto"/>
        <w:rPr>
          <w:rFonts w:ascii="Times New Roman" w:hAnsi="Times New Roman" w:cs="Times New Roman"/>
          <w:sz w:val="24"/>
        </w:rPr>
      </w:pPr>
    </w:p>
    <w:p w14:paraId="3ADE6D13" w14:textId="1BB59B98" w:rsidR="006E1D94" w:rsidRDefault="006E1D94" w:rsidP="00634404">
      <w:pPr>
        <w:spacing w:line="360" w:lineRule="auto"/>
        <w:rPr>
          <w:rFonts w:ascii="Times New Roman" w:hAnsi="Times New Roman" w:cs="Times New Roman"/>
          <w:sz w:val="24"/>
        </w:rPr>
      </w:pPr>
    </w:p>
    <w:p w14:paraId="211EDA41" w14:textId="5939996B" w:rsidR="006E1D94" w:rsidRDefault="006E1D94" w:rsidP="00634404">
      <w:pPr>
        <w:spacing w:line="360" w:lineRule="auto"/>
        <w:rPr>
          <w:rFonts w:ascii="Times New Roman" w:hAnsi="Times New Roman" w:cs="Times New Roman"/>
          <w:sz w:val="24"/>
        </w:rPr>
      </w:pPr>
    </w:p>
    <w:p w14:paraId="1C45C51F" w14:textId="68BAA894" w:rsidR="006E1D94" w:rsidRDefault="006E1D94" w:rsidP="006E1D94">
      <w:pPr>
        <w:pStyle w:val="Nadpis1"/>
        <w:spacing w:line="480" w:lineRule="auto"/>
        <w:rPr>
          <w:rFonts w:ascii="Times New Roman" w:hAnsi="Times New Roman" w:cs="Times New Roman"/>
          <w:b/>
          <w:color w:val="auto"/>
        </w:rPr>
      </w:pPr>
      <w:bookmarkStart w:id="41" w:name="_Toc138147065"/>
      <w:r w:rsidRPr="006E1D94">
        <w:rPr>
          <w:rFonts w:ascii="Times New Roman" w:hAnsi="Times New Roman" w:cs="Times New Roman"/>
          <w:b/>
          <w:color w:val="auto"/>
        </w:rPr>
        <w:lastRenderedPageBreak/>
        <w:t>S</w:t>
      </w:r>
      <w:r w:rsidR="005A2DFC">
        <w:rPr>
          <w:rFonts w:ascii="Times New Roman" w:hAnsi="Times New Roman" w:cs="Times New Roman"/>
          <w:b/>
          <w:color w:val="auto"/>
        </w:rPr>
        <w:t>EZNAM TABULEK A GRAFŮ</w:t>
      </w:r>
      <w:bookmarkEnd w:id="41"/>
    </w:p>
    <w:p w14:paraId="5A3A3BF7" w14:textId="5E93780F" w:rsidR="00235129" w:rsidRDefault="00235129" w:rsidP="00235129">
      <w:pPr>
        <w:spacing w:line="360" w:lineRule="auto"/>
        <w:rPr>
          <w:rFonts w:ascii="Times New Roman" w:hAnsi="Times New Roman" w:cs="Times New Roman"/>
          <w:sz w:val="24"/>
        </w:rPr>
      </w:pPr>
      <w:r w:rsidRPr="00235129">
        <w:rPr>
          <w:rFonts w:ascii="Times New Roman" w:hAnsi="Times New Roman" w:cs="Times New Roman"/>
          <w:sz w:val="24"/>
        </w:rPr>
        <w:t>Graf 1: Rosenbergova škála sebehodnocení</w:t>
      </w:r>
    </w:p>
    <w:p w14:paraId="0C05AABE" w14:textId="77777777" w:rsidR="00235129" w:rsidRPr="00235129" w:rsidRDefault="00235129" w:rsidP="00235129">
      <w:pPr>
        <w:spacing w:line="360" w:lineRule="auto"/>
        <w:rPr>
          <w:rFonts w:ascii="Times New Roman" w:hAnsi="Times New Roman" w:cs="Times New Roman"/>
          <w:sz w:val="24"/>
        </w:rPr>
      </w:pPr>
      <w:r w:rsidRPr="00235129">
        <w:rPr>
          <w:rFonts w:ascii="Times New Roman" w:hAnsi="Times New Roman" w:cs="Times New Roman"/>
          <w:sz w:val="24"/>
        </w:rPr>
        <w:t>Graf 2: Vztah mezi tělesnou spokojeností a sebehodnocením u hráček</w:t>
      </w:r>
    </w:p>
    <w:p w14:paraId="68442328" w14:textId="77777777" w:rsidR="00235129" w:rsidRPr="00235129" w:rsidRDefault="00235129" w:rsidP="00235129">
      <w:pPr>
        <w:spacing w:line="360" w:lineRule="auto"/>
        <w:rPr>
          <w:rFonts w:ascii="Times New Roman" w:hAnsi="Times New Roman" w:cs="Times New Roman"/>
          <w:sz w:val="24"/>
        </w:rPr>
      </w:pPr>
      <w:r w:rsidRPr="00235129">
        <w:rPr>
          <w:rFonts w:ascii="Times New Roman" w:hAnsi="Times New Roman" w:cs="Times New Roman"/>
          <w:sz w:val="24"/>
        </w:rPr>
        <w:t>Graf 3: Hodnota BMI hráček</w:t>
      </w:r>
    </w:p>
    <w:p w14:paraId="7DB26041" w14:textId="77777777" w:rsidR="00235129" w:rsidRPr="00235129" w:rsidRDefault="00235129" w:rsidP="00235129">
      <w:pPr>
        <w:spacing w:line="360" w:lineRule="auto"/>
        <w:rPr>
          <w:rFonts w:ascii="Times New Roman" w:hAnsi="Times New Roman" w:cs="Times New Roman"/>
          <w:noProof/>
          <w:color w:val="000000" w:themeColor="text1"/>
          <w:sz w:val="24"/>
          <w:lang w:eastAsia="cs-CZ"/>
        </w:rPr>
      </w:pPr>
      <w:r w:rsidRPr="00235129">
        <w:rPr>
          <w:rFonts w:ascii="Times New Roman" w:hAnsi="Times New Roman" w:cs="Times New Roman"/>
          <w:noProof/>
          <w:color w:val="000000" w:themeColor="text1"/>
          <w:sz w:val="24"/>
          <w:lang w:eastAsia="cs-CZ"/>
        </w:rPr>
        <w:t>Graf 4: Klasifikace hmotnosti BMI</w:t>
      </w:r>
    </w:p>
    <w:p w14:paraId="5E798525" w14:textId="77777777" w:rsidR="00235129" w:rsidRPr="00235129" w:rsidRDefault="00235129" w:rsidP="00235129">
      <w:pPr>
        <w:spacing w:line="360" w:lineRule="auto"/>
        <w:rPr>
          <w:rFonts w:ascii="Times New Roman" w:hAnsi="Times New Roman" w:cs="Times New Roman"/>
          <w:noProof/>
          <w:sz w:val="24"/>
          <w:lang w:eastAsia="cs-CZ"/>
        </w:rPr>
      </w:pPr>
      <w:r w:rsidRPr="00235129">
        <w:rPr>
          <w:rFonts w:ascii="Times New Roman" w:hAnsi="Times New Roman" w:cs="Times New Roman"/>
          <w:noProof/>
          <w:sz w:val="24"/>
          <w:lang w:eastAsia="cs-CZ"/>
        </w:rPr>
        <w:t>Graf 5: Vztah mezi tělesnou spokojeností a BMI u hráček</w:t>
      </w:r>
    </w:p>
    <w:p w14:paraId="3640DA5F" w14:textId="2602A649" w:rsidR="00235129" w:rsidRDefault="00235129" w:rsidP="00235129">
      <w:pPr>
        <w:spacing w:line="360" w:lineRule="auto"/>
        <w:jc w:val="both"/>
        <w:rPr>
          <w:rFonts w:ascii="Times New Roman" w:hAnsi="Times New Roman" w:cs="Times New Roman"/>
          <w:sz w:val="24"/>
        </w:rPr>
      </w:pPr>
      <w:r w:rsidRPr="00235129">
        <w:rPr>
          <w:rFonts w:ascii="Times New Roman" w:hAnsi="Times New Roman" w:cs="Times New Roman"/>
          <w:sz w:val="24"/>
        </w:rPr>
        <w:t>Graf 6: Vztah mezi BMI a celkovým sebehodnocením</w:t>
      </w:r>
    </w:p>
    <w:p w14:paraId="75DE243D" w14:textId="77777777" w:rsidR="00391C35" w:rsidRPr="00391C35" w:rsidRDefault="00391C35" w:rsidP="00391C35">
      <w:pPr>
        <w:spacing w:line="360" w:lineRule="auto"/>
        <w:rPr>
          <w:rFonts w:ascii="Times New Roman" w:hAnsi="Times New Roman" w:cs="Times New Roman"/>
          <w:sz w:val="24"/>
        </w:rPr>
      </w:pPr>
      <w:r w:rsidRPr="00391C35">
        <w:rPr>
          <w:rFonts w:ascii="Times New Roman" w:hAnsi="Times New Roman" w:cs="Times New Roman"/>
          <w:sz w:val="24"/>
        </w:rPr>
        <w:t xml:space="preserve">Graf 7: Popisné statistiky </w:t>
      </w:r>
      <w:proofErr w:type="spellStart"/>
      <w:r w:rsidRPr="00391C35">
        <w:rPr>
          <w:rFonts w:ascii="Times New Roman" w:hAnsi="Times New Roman" w:cs="Times New Roman"/>
          <w:sz w:val="24"/>
        </w:rPr>
        <w:t>Stunkardových</w:t>
      </w:r>
      <w:proofErr w:type="spellEnd"/>
      <w:r w:rsidRPr="00391C35">
        <w:rPr>
          <w:rFonts w:ascii="Times New Roman" w:hAnsi="Times New Roman" w:cs="Times New Roman"/>
          <w:sz w:val="24"/>
        </w:rPr>
        <w:t xml:space="preserve"> siluet (reálná postava)</w:t>
      </w:r>
    </w:p>
    <w:p w14:paraId="4B1F1464" w14:textId="77777777" w:rsidR="00460CAC" w:rsidRPr="00460CAC" w:rsidRDefault="00460CAC" w:rsidP="00460CAC">
      <w:pPr>
        <w:spacing w:line="360" w:lineRule="auto"/>
        <w:jc w:val="both"/>
        <w:rPr>
          <w:rFonts w:ascii="Times New Roman" w:hAnsi="Times New Roman" w:cs="Times New Roman"/>
          <w:sz w:val="24"/>
        </w:rPr>
      </w:pPr>
      <w:r w:rsidRPr="00460CAC">
        <w:rPr>
          <w:rFonts w:ascii="Times New Roman" w:hAnsi="Times New Roman" w:cs="Times New Roman"/>
          <w:sz w:val="24"/>
        </w:rPr>
        <w:t>Graf 8. Rozdíl mezi reálnou a ideální postavou</w:t>
      </w:r>
    </w:p>
    <w:p w14:paraId="46E41FB7" w14:textId="77777777" w:rsidR="004A5631" w:rsidRPr="00235129" w:rsidRDefault="004A5631" w:rsidP="00235129">
      <w:pPr>
        <w:spacing w:line="360" w:lineRule="auto"/>
        <w:jc w:val="both"/>
        <w:rPr>
          <w:rFonts w:ascii="Times New Roman" w:hAnsi="Times New Roman" w:cs="Times New Roman"/>
          <w:sz w:val="24"/>
        </w:rPr>
      </w:pPr>
    </w:p>
    <w:p w14:paraId="536F68A2" w14:textId="77E0F7E2" w:rsidR="00235129" w:rsidRPr="00235129" w:rsidRDefault="00235129" w:rsidP="00235129">
      <w:pPr>
        <w:spacing w:line="360" w:lineRule="auto"/>
        <w:rPr>
          <w:rFonts w:ascii="Times New Roman" w:hAnsi="Times New Roman" w:cs="Times New Roman"/>
          <w:sz w:val="24"/>
        </w:rPr>
      </w:pPr>
      <w:r w:rsidRPr="00235129">
        <w:rPr>
          <w:rFonts w:ascii="Times New Roman" w:hAnsi="Times New Roman" w:cs="Times New Roman"/>
          <w:sz w:val="24"/>
        </w:rPr>
        <w:t xml:space="preserve">Tabulka 1. Klasifikace hraničních hodnot BMI </w:t>
      </w:r>
    </w:p>
    <w:p w14:paraId="1ABADFF4" w14:textId="40D1EDB2" w:rsidR="006E1D94" w:rsidRDefault="00235129" w:rsidP="006E1D94">
      <w:pPr>
        <w:spacing w:line="360" w:lineRule="auto"/>
        <w:jc w:val="both"/>
        <w:rPr>
          <w:rFonts w:ascii="Times New Roman" w:hAnsi="Times New Roman" w:cs="Times New Roman"/>
          <w:sz w:val="24"/>
        </w:rPr>
      </w:pPr>
      <w:r w:rsidRPr="00235129">
        <w:rPr>
          <w:rFonts w:ascii="Times New Roman" w:hAnsi="Times New Roman" w:cs="Times New Roman"/>
          <w:sz w:val="24"/>
        </w:rPr>
        <w:t>Tabulka 2. Výškové parametry u žen</w:t>
      </w:r>
    </w:p>
    <w:p w14:paraId="5098A5DF" w14:textId="0F445CBE" w:rsidR="00235129" w:rsidRDefault="00235129" w:rsidP="006E1D94">
      <w:pPr>
        <w:spacing w:line="360" w:lineRule="auto"/>
        <w:jc w:val="both"/>
        <w:rPr>
          <w:rFonts w:ascii="Times New Roman" w:hAnsi="Times New Roman" w:cs="Times New Roman"/>
          <w:sz w:val="24"/>
        </w:rPr>
      </w:pPr>
      <w:r w:rsidRPr="00235129">
        <w:rPr>
          <w:rFonts w:ascii="Times New Roman" w:hAnsi="Times New Roman" w:cs="Times New Roman"/>
          <w:sz w:val="24"/>
        </w:rPr>
        <w:t>Tabulka 3. Klasifikace hraničních hodnot BMI</w:t>
      </w:r>
    </w:p>
    <w:p w14:paraId="6B5A339B" w14:textId="09C909EA" w:rsidR="00235129" w:rsidRDefault="00235129" w:rsidP="00235129">
      <w:pPr>
        <w:spacing w:line="360" w:lineRule="auto"/>
        <w:jc w:val="both"/>
        <w:rPr>
          <w:rFonts w:ascii="Times New Roman" w:hAnsi="Times New Roman" w:cs="Times New Roman"/>
          <w:sz w:val="24"/>
        </w:rPr>
      </w:pPr>
      <w:r w:rsidRPr="00235129">
        <w:rPr>
          <w:rFonts w:ascii="Times New Roman" w:hAnsi="Times New Roman" w:cs="Times New Roman"/>
          <w:sz w:val="24"/>
        </w:rPr>
        <w:t>Tabulka 4. Hodnocení tělesné spokojenosti BCS</w:t>
      </w:r>
    </w:p>
    <w:p w14:paraId="7FE5C25C" w14:textId="77777777" w:rsidR="00235129" w:rsidRPr="00235129" w:rsidRDefault="00235129" w:rsidP="00235129">
      <w:pPr>
        <w:spacing w:line="360" w:lineRule="auto"/>
        <w:jc w:val="both"/>
        <w:rPr>
          <w:rFonts w:ascii="Times New Roman" w:hAnsi="Times New Roman" w:cs="Times New Roman"/>
          <w:sz w:val="24"/>
        </w:rPr>
      </w:pPr>
      <w:r w:rsidRPr="00235129">
        <w:rPr>
          <w:rFonts w:ascii="Times New Roman" w:hAnsi="Times New Roman" w:cs="Times New Roman"/>
          <w:sz w:val="24"/>
        </w:rPr>
        <w:t>Tabulka 5. Rosenbergova škála sebehodnocení</w:t>
      </w:r>
    </w:p>
    <w:p w14:paraId="67D3C903" w14:textId="0F0F44D2" w:rsidR="00235129" w:rsidRDefault="00235129" w:rsidP="00235129">
      <w:pPr>
        <w:spacing w:line="360" w:lineRule="auto"/>
        <w:rPr>
          <w:rFonts w:ascii="Times New Roman" w:hAnsi="Times New Roman" w:cs="Times New Roman"/>
          <w:sz w:val="24"/>
        </w:rPr>
      </w:pPr>
      <w:r w:rsidRPr="00235129">
        <w:rPr>
          <w:rFonts w:ascii="Times New Roman" w:hAnsi="Times New Roman" w:cs="Times New Roman"/>
          <w:sz w:val="24"/>
        </w:rPr>
        <w:t>Tabulka 6. Vztah mezi tělesnou spokojeností a sebehodnocením u hráček</w:t>
      </w:r>
    </w:p>
    <w:p w14:paraId="7F6C7D39" w14:textId="1A06E3F0" w:rsidR="00235129" w:rsidRDefault="00235129" w:rsidP="00235129">
      <w:pPr>
        <w:spacing w:line="360" w:lineRule="auto"/>
        <w:rPr>
          <w:rFonts w:ascii="Times New Roman" w:hAnsi="Times New Roman" w:cs="Times New Roman"/>
          <w:noProof/>
          <w:sz w:val="24"/>
          <w:lang w:eastAsia="cs-CZ"/>
        </w:rPr>
      </w:pPr>
      <w:r w:rsidRPr="00235129">
        <w:rPr>
          <w:rFonts w:ascii="Times New Roman" w:hAnsi="Times New Roman" w:cs="Times New Roman"/>
          <w:noProof/>
          <w:sz w:val="24"/>
          <w:lang w:eastAsia="cs-CZ"/>
        </w:rPr>
        <w:t xml:space="preserve">Tabulka 7. Vztah mezi tělesnou spokojeností a BMI u hráček </w:t>
      </w:r>
    </w:p>
    <w:p w14:paraId="3946B140" w14:textId="77777777" w:rsidR="00235129" w:rsidRPr="00235129" w:rsidRDefault="00235129" w:rsidP="00235129">
      <w:pPr>
        <w:spacing w:line="360" w:lineRule="auto"/>
        <w:jc w:val="both"/>
        <w:rPr>
          <w:rFonts w:ascii="Times New Roman" w:hAnsi="Times New Roman" w:cs="Times New Roman"/>
          <w:sz w:val="24"/>
        </w:rPr>
      </w:pPr>
      <w:r w:rsidRPr="00235129">
        <w:rPr>
          <w:rFonts w:ascii="Times New Roman" w:hAnsi="Times New Roman" w:cs="Times New Roman"/>
          <w:sz w:val="24"/>
        </w:rPr>
        <w:t>Tabulka 8. Vztah mezi BMI a celkovým sebehodnocením</w:t>
      </w:r>
    </w:p>
    <w:p w14:paraId="067C733A" w14:textId="1A257AD7" w:rsidR="00133053" w:rsidRPr="00133053" w:rsidRDefault="00460CAC" w:rsidP="00133053">
      <w:pPr>
        <w:spacing w:line="360" w:lineRule="auto"/>
        <w:jc w:val="both"/>
        <w:rPr>
          <w:rFonts w:ascii="Times New Roman" w:hAnsi="Times New Roman" w:cs="Times New Roman"/>
          <w:sz w:val="24"/>
        </w:rPr>
      </w:pPr>
      <w:r>
        <w:rPr>
          <w:rFonts w:ascii="Times New Roman" w:hAnsi="Times New Roman" w:cs="Times New Roman"/>
          <w:sz w:val="24"/>
        </w:rPr>
        <w:t>Tabulka 9.</w:t>
      </w:r>
      <w:r w:rsidR="00133053" w:rsidRPr="00133053">
        <w:rPr>
          <w:rFonts w:ascii="Times New Roman" w:hAnsi="Times New Roman" w:cs="Times New Roman"/>
          <w:sz w:val="24"/>
        </w:rPr>
        <w:t xml:space="preserve"> Charakteristika respondentek </w:t>
      </w:r>
      <w:r w:rsidR="00133053">
        <w:rPr>
          <w:rFonts w:ascii="Times New Roman" w:hAnsi="Times New Roman" w:cs="Times New Roman"/>
          <w:sz w:val="24"/>
        </w:rPr>
        <w:t>(N=16)</w:t>
      </w:r>
    </w:p>
    <w:p w14:paraId="6D2904E6" w14:textId="01D9D406" w:rsidR="00460CAC" w:rsidRPr="00460CAC" w:rsidRDefault="00460CAC" w:rsidP="00460CAC">
      <w:pPr>
        <w:spacing w:line="360" w:lineRule="auto"/>
        <w:rPr>
          <w:rFonts w:ascii="Times New Roman" w:hAnsi="Times New Roman" w:cs="Times New Roman"/>
          <w:sz w:val="24"/>
        </w:rPr>
      </w:pPr>
      <w:r w:rsidRPr="00460CAC">
        <w:rPr>
          <w:rFonts w:ascii="Times New Roman" w:hAnsi="Times New Roman" w:cs="Times New Roman"/>
          <w:sz w:val="24"/>
        </w:rPr>
        <w:t>Tabulka 10</w:t>
      </w:r>
      <w:r>
        <w:rPr>
          <w:rFonts w:ascii="Times New Roman" w:hAnsi="Times New Roman" w:cs="Times New Roman"/>
          <w:sz w:val="24"/>
        </w:rPr>
        <w:t>.</w:t>
      </w:r>
      <w:r w:rsidRPr="00460CAC">
        <w:rPr>
          <w:rFonts w:ascii="Times New Roman" w:hAnsi="Times New Roman" w:cs="Times New Roman"/>
          <w:sz w:val="24"/>
        </w:rPr>
        <w:t xml:space="preserve"> Popisné statistiky </w:t>
      </w:r>
      <w:proofErr w:type="spellStart"/>
      <w:r w:rsidRPr="00460CAC">
        <w:rPr>
          <w:rFonts w:ascii="Times New Roman" w:hAnsi="Times New Roman" w:cs="Times New Roman"/>
          <w:sz w:val="24"/>
        </w:rPr>
        <w:t>Stunkardových</w:t>
      </w:r>
      <w:proofErr w:type="spellEnd"/>
      <w:r w:rsidRPr="00460CAC">
        <w:rPr>
          <w:rFonts w:ascii="Times New Roman" w:hAnsi="Times New Roman" w:cs="Times New Roman"/>
          <w:sz w:val="24"/>
        </w:rPr>
        <w:t xml:space="preserve"> siluet (reálná postava)</w:t>
      </w:r>
    </w:p>
    <w:p w14:paraId="3EB25505" w14:textId="77777777" w:rsidR="00460CAC" w:rsidRPr="00460CAC" w:rsidRDefault="00460CAC" w:rsidP="00460CAC">
      <w:pPr>
        <w:spacing w:line="360" w:lineRule="auto"/>
        <w:jc w:val="both"/>
        <w:rPr>
          <w:rFonts w:ascii="Times New Roman" w:hAnsi="Times New Roman" w:cs="Times New Roman"/>
          <w:sz w:val="24"/>
        </w:rPr>
      </w:pPr>
      <w:r w:rsidRPr="00460CAC">
        <w:rPr>
          <w:rFonts w:ascii="Times New Roman" w:hAnsi="Times New Roman" w:cs="Times New Roman"/>
          <w:sz w:val="24"/>
        </w:rPr>
        <w:t>Tabulka 11. Rozdíl mezi reálnou postavou (RP) a ideální postavou (IP)</w:t>
      </w:r>
    </w:p>
    <w:p w14:paraId="15633346" w14:textId="77777777" w:rsidR="00235129" w:rsidRPr="00235129" w:rsidRDefault="00235129" w:rsidP="00235129">
      <w:pPr>
        <w:spacing w:line="360" w:lineRule="auto"/>
        <w:rPr>
          <w:rFonts w:ascii="Times New Roman" w:hAnsi="Times New Roman" w:cs="Times New Roman"/>
          <w:noProof/>
          <w:sz w:val="24"/>
          <w:lang w:eastAsia="cs-CZ"/>
        </w:rPr>
      </w:pPr>
    </w:p>
    <w:p w14:paraId="57CFE30F" w14:textId="77777777" w:rsidR="00235129" w:rsidRPr="00235129" w:rsidRDefault="00235129" w:rsidP="00235129">
      <w:pPr>
        <w:spacing w:line="360" w:lineRule="auto"/>
        <w:rPr>
          <w:rFonts w:ascii="Times New Roman" w:hAnsi="Times New Roman" w:cs="Times New Roman"/>
          <w:sz w:val="24"/>
        </w:rPr>
      </w:pPr>
    </w:p>
    <w:p w14:paraId="008E176D" w14:textId="4B047E23" w:rsidR="00235129" w:rsidRDefault="00235129" w:rsidP="00235129">
      <w:pPr>
        <w:spacing w:line="360" w:lineRule="auto"/>
        <w:jc w:val="both"/>
        <w:rPr>
          <w:rFonts w:ascii="Times New Roman" w:hAnsi="Times New Roman" w:cs="Times New Roman"/>
          <w:sz w:val="24"/>
        </w:rPr>
      </w:pPr>
    </w:p>
    <w:p w14:paraId="2FA07159" w14:textId="06783353" w:rsidR="006C5265" w:rsidRDefault="006C5265" w:rsidP="006C5265">
      <w:pPr>
        <w:pStyle w:val="Nadpis1"/>
        <w:spacing w:line="480" w:lineRule="auto"/>
        <w:rPr>
          <w:rFonts w:ascii="Times New Roman" w:hAnsi="Times New Roman" w:cs="Times New Roman"/>
          <w:b/>
          <w:color w:val="auto"/>
        </w:rPr>
      </w:pPr>
      <w:bookmarkStart w:id="42" w:name="_Toc138147066"/>
      <w:r w:rsidRPr="006C5265">
        <w:rPr>
          <w:rFonts w:ascii="Times New Roman" w:hAnsi="Times New Roman" w:cs="Times New Roman"/>
          <w:b/>
          <w:color w:val="auto"/>
        </w:rPr>
        <w:lastRenderedPageBreak/>
        <w:t>P</w:t>
      </w:r>
      <w:r w:rsidR="005A2DFC">
        <w:rPr>
          <w:rFonts w:ascii="Times New Roman" w:hAnsi="Times New Roman" w:cs="Times New Roman"/>
          <w:b/>
          <w:color w:val="auto"/>
        </w:rPr>
        <w:t>ŘÍLOHY</w:t>
      </w:r>
      <w:bookmarkEnd w:id="42"/>
    </w:p>
    <w:p w14:paraId="39292CC3" w14:textId="77777777" w:rsidR="006C5265" w:rsidRDefault="006C5265" w:rsidP="006C5265">
      <w:pPr>
        <w:spacing w:line="360" w:lineRule="auto"/>
        <w:rPr>
          <w:rFonts w:ascii="Times New Roman" w:hAnsi="Times New Roman" w:cs="Times New Roman"/>
          <w:sz w:val="24"/>
        </w:rPr>
      </w:pPr>
      <w:r>
        <w:rPr>
          <w:rFonts w:ascii="Times New Roman" w:hAnsi="Times New Roman" w:cs="Times New Roman"/>
          <w:sz w:val="24"/>
        </w:rPr>
        <w:t xml:space="preserve">1. Dotazník Body </w:t>
      </w:r>
      <w:proofErr w:type="spellStart"/>
      <w:r>
        <w:rPr>
          <w:rFonts w:ascii="Times New Roman" w:hAnsi="Times New Roman" w:cs="Times New Roman"/>
          <w:sz w:val="24"/>
        </w:rPr>
        <w:t>Cathexis</w:t>
      </w:r>
      <w:proofErr w:type="spellEnd"/>
      <w:r>
        <w:rPr>
          <w:rFonts w:ascii="Times New Roman" w:hAnsi="Times New Roman" w:cs="Times New Roman"/>
          <w:sz w:val="24"/>
        </w:rPr>
        <w:t xml:space="preserve"> </w:t>
      </w:r>
      <w:proofErr w:type="spellStart"/>
      <w:r>
        <w:rPr>
          <w:rFonts w:ascii="Times New Roman" w:hAnsi="Times New Roman" w:cs="Times New Roman"/>
          <w:sz w:val="24"/>
        </w:rPr>
        <w:t>Scale</w:t>
      </w:r>
      <w:proofErr w:type="spellEnd"/>
      <w:r>
        <w:rPr>
          <w:rFonts w:ascii="Times New Roman" w:hAnsi="Times New Roman" w:cs="Times New Roman"/>
          <w:sz w:val="24"/>
        </w:rPr>
        <w:t xml:space="preserve"> (BCS)</w:t>
      </w:r>
      <w:r w:rsidR="00C923ED">
        <w:rPr>
          <w:rFonts w:ascii="Times New Roman" w:hAnsi="Times New Roman" w:cs="Times New Roman"/>
          <w:sz w:val="24"/>
        </w:rPr>
        <w:t xml:space="preserve"> – spokojenost s tělem</w:t>
      </w:r>
    </w:p>
    <w:p w14:paraId="7BA70EFA" w14:textId="77777777" w:rsidR="006C5265" w:rsidRDefault="006C5265" w:rsidP="006C5265">
      <w:pPr>
        <w:spacing w:line="360" w:lineRule="auto"/>
        <w:rPr>
          <w:rFonts w:ascii="Times New Roman" w:hAnsi="Times New Roman" w:cs="Times New Roman"/>
          <w:sz w:val="24"/>
        </w:rPr>
      </w:pPr>
      <w:r>
        <w:rPr>
          <w:rFonts w:ascii="Times New Roman" w:hAnsi="Times New Roman" w:cs="Times New Roman"/>
          <w:sz w:val="24"/>
        </w:rPr>
        <w:t>2. Rosenbergova škála sebehodnocení</w:t>
      </w:r>
      <w:r w:rsidR="00C923ED">
        <w:rPr>
          <w:rFonts w:ascii="Times New Roman" w:hAnsi="Times New Roman" w:cs="Times New Roman"/>
          <w:sz w:val="24"/>
        </w:rPr>
        <w:t xml:space="preserve"> (RSES)</w:t>
      </w:r>
    </w:p>
    <w:p w14:paraId="52F67A5D" w14:textId="77777777" w:rsidR="00C923ED" w:rsidRDefault="00C923ED" w:rsidP="006C5265">
      <w:pPr>
        <w:spacing w:line="360" w:lineRule="auto"/>
        <w:rPr>
          <w:rFonts w:ascii="Times New Roman" w:hAnsi="Times New Roman" w:cs="Times New Roman"/>
          <w:sz w:val="24"/>
        </w:rPr>
      </w:pPr>
      <w:r>
        <w:rPr>
          <w:rFonts w:ascii="Times New Roman" w:hAnsi="Times New Roman" w:cs="Times New Roman"/>
          <w:sz w:val="24"/>
        </w:rPr>
        <w:t>3. Test siluet</w:t>
      </w:r>
    </w:p>
    <w:p w14:paraId="54C13134" w14:textId="77777777" w:rsidR="006C5265" w:rsidRDefault="006C5265" w:rsidP="006C5265">
      <w:pPr>
        <w:spacing w:line="360" w:lineRule="auto"/>
        <w:rPr>
          <w:rFonts w:ascii="Times New Roman" w:hAnsi="Times New Roman" w:cs="Times New Roman"/>
          <w:sz w:val="24"/>
        </w:rPr>
      </w:pPr>
    </w:p>
    <w:p w14:paraId="1289758E" w14:textId="77777777" w:rsidR="006C5265" w:rsidRDefault="006C5265" w:rsidP="006C5265">
      <w:pPr>
        <w:spacing w:line="360" w:lineRule="auto"/>
        <w:rPr>
          <w:rFonts w:ascii="Times New Roman" w:hAnsi="Times New Roman" w:cs="Times New Roman"/>
          <w:sz w:val="24"/>
        </w:rPr>
      </w:pPr>
    </w:p>
    <w:p w14:paraId="3E6F7E03" w14:textId="77777777" w:rsidR="006C5265" w:rsidRDefault="006C5265" w:rsidP="006C5265">
      <w:pPr>
        <w:spacing w:line="360" w:lineRule="auto"/>
        <w:rPr>
          <w:rFonts w:ascii="Times New Roman" w:hAnsi="Times New Roman" w:cs="Times New Roman"/>
          <w:sz w:val="24"/>
        </w:rPr>
      </w:pPr>
    </w:p>
    <w:p w14:paraId="5642001F" w14:textId="77777777" w:rsidR="006C5265" w:rsidRDefault="006C5265" w:rsidP="006C5265">
      <w:pPr>
        <w:spacing w:line="360" w:lineRule="auto"/>
        <w:rPr>
          <w:rFonts w:ascii="Times New Roman" w:hAnsi="Times New Roman" w:cs="Times New Roman"/>
          <w:sz w:val="24"/>
        </w:rPr>
      </w:pPr>
    </w:p>
    <w:p w14:paraId="3D0B8698" w14:textId="77777777" w:rsidR="006C5265" w:rsidRDefault="006C5265" w:rsidP="006C5265">
      <w:pPr>
        <w:spacing w:line="360" w:lineRule="auto"/>
        <w:rPr>
          <w:rFonts w:ascii="Times New Roman" w:hAnsi="Times New Roman" w:cs="Times New Roman"/>
          <w:sz w:val="24"/>
        </w:rPr>
      </w:pPr>
    </w:p>
    <w:p w14:paraId="7E374D2E" w14:textId="77777777" w:rsidR="006C5265" w:rsidRDefault="006C5265" w:rsidP="006C5265">
      <w:pPr>
        <w:spacing w:line="360" w:lineRule="auto"/>
        <w:rPr>
          <w:rFonts w:ascii="Times New Roman" w:hAnsi="Times New Roman" w:cs="Times New Roman"/>
          <w:sz w:val="24"/>
        </w:rPr>
      </w:pPr>
    </w:p>
    <w:p w14:paraId="2A98E75B" w14:textId="77777777" w:rsidR="006C5265" w:rsidRDefault="006C5265" w:rsidP="006C5265">
      <w:pPr>
        <w:spacing w:line="360" w:lineRule="auto"/>
        <w:rPr>
          <w:rFonts w:ascii="Times New Roman" w:hAnsi="Times New Roman" w:cs="Times New Roman"/>
          <w:sz w:val="24"/>
        </w:rPr>
      </w:pPr>
    </w:p>
    <w:p w14:paraId="46F05B76" w14:textId="77777777" w:rsidR="006C5265" w:rsidRDefault="006C5265" w:rsidP="006C5265">
      <w:pPr>
        <w:spacing w:line="360" w:lineRule="auto"/>
        <w:rPr>
          <w:rFonts w:ascii="Times New Roman" w:hAnsi="Times New Roman" w:cs="Times New Roman"/>
          <w:sz w:val="24"/>
        </w:rPr>
      </w:pPr>
    </w:p>
    <w:p w14:paraId="0DF189B3" w14:textId="77777777" w:rsidR="006C5265" w:rsidRDefault="006C5265" w:rsidP="006C5265">
      <w:pPr>
        <w:spacing w:line="360" w:lineRule="auto"/>
        <w:rPr>
          <w:rFonts w:ascii="Times New Roman" w:hAnsi="Times New Roman" w:cs="Times New Roman"/>
          <w:sz w:val="24"/>
        </w:rPr>
      </w:pPr>
    </w:p>
    <w:p w14:paraId="063C449D" w14:textId="77777777" w:rsidR="006C5265" w:rsidRDefault="006C5265" w:rsidP="006C5265">
      <w:pPr>
        <w:spacing w:line="360" w:lineRule="auto"/>
        <w:rPr>
          <w:rFonts w:ascii="Times New Roman" w:hAnsi="Times New Roman" w:cs="Times New Roman"/>
          <w:sz w:val="24"/>
        </w:rPr>
      </w:pPr>
    </w:p>
    <w:p w14:paraId="5120F16F" w14:textId="77777777" w:rsidR="006C5265" w:rsidRDefault="006C5265" w:rsidP="006C5265">
      <w:pPr>
        <w:spacing w:line="360" w:lineRule="auto"/>
        <w:rPr>
          <w:rFonts w:ascii="Times New Roman" w:hAnsi="Times New Roman" w:cs="Times New Roman"/>
          <w:sz w:val="24"/>
        </w:rPr>
      </w:pPr>
    </w:p>
    <w:p w14:paraId="77DB0437" w14:textId="77777777" w:rsidR="006C5265" w:rsidRDefault="006C5265" w:rsidP="006C5265">
      <w:pPr>
        <w:spacing w:line="360" w:lineRule="auto"/>
        <w:rPr>
          <w:rFonts w:ascii="Times New Roman" w:hAnsi="Times New Roman" w:cs="Times New Roman"/>
          <w:sz w:val="24"/>
        </w:rPr>
      </w:pPr>
    </w:p>
    <w:p w14:paraId="283DAA78" w14:textId="77777777" w:rsidR="00AA3D72" w:rsidRDefault="00AA3D72" w:rsidP="00A80028"/>
    <w:p w14:paraId="60C17411" w14:textId="77777777" w:rsidR="00AA3D72" w:rsidRDefault="00AA3D72" w:rsidP="00A80028"/>
    <w:p w14:paraId="788E8C09" w14:textId="77777777" w:rsidR="00AA3D72" w:rsidRDefault="00AA3D72" w:rsidP="00A80028"/>
    <w:p w14:paraId="0F9F29A3" w14:textId="77777777" w:rsidR="00AA3D72" w:rsidRDefault="00AA3D72" w:rsidP="00A80028"/>
    <w:p w14:paraId="680D0923" w14:textId="77777777" w:rsidR="00AA3D72" w:rsidRDefault="00AA3D72" w:rsidP="00A80028"/>
    <w:p w14:paraId="57246306" w14:textId="77777777" w:rsidR="00AA3D72" w:rsidRDefault="00AA3D72" w:rsidP="00A80028"/>
    <w:p w14:paraId="29F7B8D2" w14:textId="77777777" w:rsidR="00AA3D72" w:rsidRDefault="00AA3D72" w:rsidP="00A80028"/>
    <w:p w14:paraId="1F7A0963" w14:textId="77777777" w:rsidR="00AA3D72" w:rsidRDefault="00AA3D72" w:rsidP="00A80028"/>
    <w:p w14:paraId="27C6DE2D" w14:textId="77777777" w:rsidR="00AA3D72" w:rsidRDefault="00AA3D72" w:rsidP="00A80028"/>
    <w:p w14:paraId="13463B91" w14:textId="77777777" w:rsidR="00AA3D72" w:rsidRDefault="00AA3D72" w:rsidP="00A80028"/>
    <w:p w14:paraId="0867EDA4" w14:textId="77777777" w:rsidR="00AA3D72" w:rsidRDefault="00AA3D72" w:rsidP="00A80028"/>
    <w:p w14:paraId="16145664" w14:textId="77777777" w:rsidR="00AA3D72" w:rsidRDefault="00AA3D72" w:rsidP="00A80028"/>
    <w:p w14:paraId="2542FB71" w14:textId="1BE5BC8D" w:rsidR="00C923ED" w:rsidRPr="00C923ED" w:rsidRDefault="004A5631" w:rsidP="00A80028">
      <w:pPr>
        <w:rPr>
          <w:rFonts w:ascii="Times New Roman" w:hAnsi="Times New Roman" w:cs="Times New Roman"/>
          <w:b/>
          <w:sz w:val="24"/>
        </w:rPr>
      </w:pPr>
      <w:r>
        <w:rPr>
          <w:rFonts w:ascii="Times New Roman" w:hAnsi="Times New Roman" w:cs="Times New Roman"/>
          <w:b/>
          <w:sz w:val="24"/>
        </w:rPr>
        <w:t xml:space="preserve">Příloha </w:t>
      </w:r>
      <w:r w:rsidR="006C5265" w:rsidRPr="00C923ED">
        <w:rPr>
          <w:rFonts w:ascii="Times New Roman" w:hAnsi="Times New Roman" w:cs="Times New Roman"/>
          <w:b/>
          <w:sz w:val="24"/>
        </w:rPr>
        <w:t>1</w:t>
      </w:r>
      <w:r>
        <w:rPr>
          <w:rFonts w:ascii="Times New Roman" w:hAnsi="Times New Roman" w:cs="Times New Roman"/>
          <w:b/>
          <w:sz w:val="24"/>
        </w:rPr>
        <w:t>.</w:t>
      </w:r>
      <w:r w:rsidR="00C923ED">
        <w:rPr>
          <w:rFonts w:ascii="Times New Roman" w:hAnsi="Times New Roman" w:cs="Times New Roman"/>
          <w:sz w:val="24"/>
        </w:rPr>
        <w:t xml:space="preserve"> </w:t>
      </w:r>
      <w:r w:rsidR="00C923ED" w:rsidRPr="00C923ED">
        <w:rPr>
          <w:rFonts w:ascii="Times New Roman" w:hAnsi="Times New Roman" w:cs="Times New Roman"/>
          <w:b/>
          <w:sz w:val="24"/>
        </w:rPr>
        <w:t xml:space="preserve">Dotazník Body </w:t>
      </w:r>
      <w:proofErr w:type="spellStart"/>
      <w:r w:rsidR="00C923ED" w:rsidRPr="00C923ED">
        <w:rPr>
          <w:rFonts w:ascii="Times New Roman" w:hAnsi="Times New Roman" w:cs="Times New Roman"/>
          <w:b/>
          <w:sz w:val="24"/>
        </w:rPr>
        <w:t>Cathexis</w:t>
      </w:r>
      <w:proofErr w:type="spellEnd"/>
      <w:r w:rsidR="00C923ED" w:rsidRPr="00C923ED">
        <w:rPr>
          <w:rFonts w:ascii="Times New Roman" w:hAnsi="Times New Roman" w:cs="Times New Roman"/>
          <w:b/>
          <w:sz w:val="24"/>
        </w:rPr>
        <w:t xml:space="preserve"> </w:t>
      </w:r>
      <w:proofErr w:type="spellStart"/>
      <w:r w:rsidR="00C923ED" w:rsidRPr="00C923ED">
        <w:rPr>
          <w:rFonts w:ascii="Times New Roman" w:hAnsi="Times New Roman" w:cs="Times New Roman"/>
          <w:b/>
          <w:sz w:val="24"/>
        </w:rPr>
        <w:t>Scale</w:t>
      </w:r>
      <w:proofErr w:type="spellEnd"/>
      <w:r w:rsidR="00C923ED" w:rsidRPr="00C923ED">
        <w:rPr>
          <w:rFonts w:ascii="Times New Roman" w:hAnsi="Times New Roman" w:cs="Times New Roman"/>
          <w:b/>
          <w:sz w:val="24"/>
        </w:rPr>
        <w:t xml:space="preserve"> – spokojenost s tělem</w:t>
      </w:r>
    </w:p>
    <w:p w14:paraId="15B4F1F9" w14:textId="77777777" w:rsidR="006C5265" w:rsidRDefault="006C5265" w:rsidP="006C5265">
      <w:pPr>
        <w:spacing w:line="360" w:lineRule="auto"/>
        <w:rPr>
          <w:rFonts w:ascii="Times New Roman" w:hAnsi="Times New Roman" w:cs="Times New Roman"/>
          <w:b/>
          <w:sz w:val="28"/>
        </w:rPr>
      </w:pPr>
    </w:p>
    <w:p w14:paraId="59B3A1B7" w14:textId="77777777" w:rsidR="00C923ED" w:rsidRPr="00C923ED" w:rsidRDefault="00C923ED" w:rsidP="006C5265">
      <w:pPr>
        <w:spacing w:line="360" w:lineRule="auto"/>
        <w:rPr>
          <w:rFonts w:ascii="Times New Roman" w:hAnsi="Times New Roman" w:cs="Times New Roman"/>
          <w:sz w:val="24"/>
        </w:rPr>
      </w:pPr>
      <w:r w:rsidRPr="00C923ED">
        <w:rPr>
          <w:rFonts w:ascii="Times New Roman" w:hAnsi="Times New Roman" w:cs="Times New Roman"/>
          <w:sz w:val="24"/>
        </w:rPr>
        <w:t>Ohodnoť spokojenost s vlastním tělem na škále 1 – 7. V řádku zaškrtni vždy jedno políčko</w:t>
      </w:r>
      <w:r>
        <w:rPr>
          <w:rFonts w:ascii="Times New Roman" w:hAnsi="Times New Roman" w:cs="Times New Roman"/>
          <w:sz w:val="24"/>
        </w:rPr>
        <w:t>.</w:t>
      </w:r>
    </w:p>
    <w:tbl>
      <w:tblPr>
        <w:tblStyle w:val="Mkatabulky"/>
        <w:tblW w:w="8784" w:type="dxa"/>
        <w:tblLook w:val="04A0" w:firstRow="1" w:lastRow="0" w:firstColumn="1" w:lastColumn="0" w:noHBand="0" w:noVBand="1"/>
      </w:tblPr>
      <w:tblGrid>
        <w:gridCol w:w="3823"/>
        <w:gridCol w:w="708"/>
        <w:gridCol w:w="709"/>
        <w:gridCol w:w="709"/>
        <w:gridCol w:w="709"/>
        <w:gridCol w:w="708"/>
        <w:gridCol w:w="709"/>
        <w:gridCol w:w="709"/>
      </w:tblGrid>
      <w:tr w:rsidR="006C5265" w:rsidRPr="00691077" w14:paraId="1618BE27" w14:textId="77777777" w:rsidTr="00D353EF">
        <w:tc>
          <w:tcPr>
            <w:tcW w:w="3823" w:type="dxa"/>
          </w:tcPr>
          <w:p w14:paraId="5B4FD587" w14:textId="77777777" w:rsidR="006C5265" w:rsidRPr="00691077" w:rsidRDefault="006C5265" w:rsidP="00D353EF">
            <w:pPr>
              <w:spacing w:line="276" w:lineRule="auto"/>
              <w:rPr>
                <w:rFonts w:ascii="Times New Roman" w:hAnsi="Times New Roman" w:cs="Times New Roman"/>
                <w:b/>
                <w:sz w:val="24"/>
              </w:rPr>
            </w:pPr>
            <w:r w:rsidRPr="00691077">
              <w:rPr>
                <w:rFonts w:ascii="Times New Roman" w:hAnsi="Times New Roman" w:cs="Times New Roman"/>
                <w:b/>
                <w:sz w:val="24"/>
              </w:rPr>
              <w:t xml:space="preserve">1 naprostá spokojenost – </w:t>
            </w:r>
          </w:p>
          <w:p w14:paraId="20BF7309" w14:textId="77777777" w:rsidR="006C5265" w:rsidRPr="00691077" w:rsidRDefault="006C5265" w:rsidP="00D353EF">
            <w:pPr>
              <w:spacing w:line="276" w:lineRule="auto"/>
              <w:rPr>
                <w:rFonts w:ascii="Times New Roman" w:hAnsi="Times New Roman" w:cs="Times New Roman"/>
                <w:b/>
                <w:sz w:val="24"/>
              </w:rPr>
            </w:pPr>
            <w:r w:rsidRPr="00691077">
              <w:rPr>
                <w:rFonts w:ascii="Times New Roman" w:hAnsi="Times New Roman" w:cs="Times New Roman"/>
                <w:b/>
                <w:sz w:val="24"/>
              </w:rPr>
              <w:t>7 úplná nespokojenost</w:t>
            </w:r>
          </w:p>
        </w:tc>
        <w:tc>
          <w:tcPr>
            <w:tcW w:w="708" w:type="dxa"/>
          </w:tcPr>
          <w:p w14:paraId="6BACF5AF" w14:textId="77777777" w:rsidR="006C5265" w:rsidRPr="00691077" w:rsidRDefault="006C5265" w:rsidP="00D353EF">
            <w:pPr>
              <w:spacing w:line="276" w:lineRule="auto"/>
              <w:jc w:val="center"/>
              <w:rPr>
                <w:rFonts w:ascii="Times New Roman" w:hAnsi="Times New Roman" w:cs="Times New Roman"/>
                <w:b/>
                <w:sz w:val="24"/>
              </w:rPr>
            </w:pPr>
            <w:r>
              <w:rPr>
                <w:rFonts w:ascii="Times New Roman" w:hAnsi="Times New Roman" w:cs="Times New Roman"/>
                <w:b/>
                <w:sz w:val="24"/>
              </w:rPr>
              <w:t>1</w:t>
            </w:r>
          </w:p>
        </w:tc>
        <w:tc>
          <w:tcPr>
            <w:tcW w:w="709" w:type="dxa"/>
          </w:tcPr>
          <w:p w14:paraId="655A3D79" w14:textId="77777777" w:rsidR="006C5265" w:rsidRPr="00691077" w:rsidRDefault="006C5265" w:rsidP="00D353EF">
            <w:pPr>
              <w:spacing w:line="276" w:lineRule="auto"/>
              <w:jc w:val="center"/>
              <w:rPr>
                <w:rFonts w:ascii="Times New Roman" w:hAnsi="Times New Roman" w:cs="Times New Roman"/>
                <w:b/>
                <w:sz w:val="24"/>
              </w:rPr>
            </w:pPr>
            <w:r>
              <w:rPr>
                <w:rFonts w:ascii="Times New Roman" w:hAnsi="Times New Roman" w:cs="Times New Roman"/>
                <w:b/>
                <w:sz w:val="24"/>
              </w:rPr>
              <w:t>2</w:t>
            </w:r>
          </w:p>
        </w:tc>
        <w:tc>
          <w:tcPr>
            <w:tcW w:w="709" w:type="dxa"/>
          </w:tcPr>
          <w:p w14:paraId="51F53162" w14:textId="77777777" w:rsidR="006C5265" w:rsidRPr="00691077" w:rsidRDefault="006C5265" w:rsidP="00D353EF">
            <w:pPr>
              <w:spacing w:line="276" w:lineRule="auto"/>
              <w:jc w:val="center"/>
              <w:rPr>
                <w:rFonts w:ascii="Times New Roman" w:hAnsi="Times New Roman" w:cs="Times New Roman"/>
                <w:b/>
                <w:sz w:val="24"/>
              </w:rPr>
            </w:pPr>
            <w:r>
              <w:rPr>
                <w:rFonts w:ascii="Times New Roman" w:hAnsi="Times New Roman" w:cs="Times New Roman"/>
                <w:b/>
                <w:sz w:val="24"/>
              </w:rPr>
              <w:t>3</w:t>
            </w:r>
          </w:p>
        </w:tc>
        <w:tc>
          <w:tcPr>
            <w:tcW w:w="709" w:type="dxa"/>
          </w:tcPr>
          <w:p w14:paraId="4674620E" w14:textId="77777777" w:rsidR="006C5265" w:rsidRPr="00691077" w:rsidRDefault="006C5265" w:rsidP="00D353EF">
            <w:pPr>
              <w:spacing w:line="276" w:lineRule="auto"/>
              <w:jc w:val="center"/>
              <w:rPr>
                <w:rFonts w:ascii="Times New Roman" w:hAnsi="Times New Roman" w:cs="Times New Roman"/>
                <w:b/>
                <w:sz w:val="24"/>
              </w:rPr>
            </w:pPr>
            <w:r>
              <w:rPr>
                <w:rFonts w:ascii="Times New Roman" w:hAnsi="Times New Roman" w:cs="Times New Roman"/>
                <w:b/>
                <w:sz w:val="24"/>
              </w:rPr>
              <w:t>4</w:t>
            </w:r>
          </w:p>
        </w:tc>
        <w:tc>
          <w:tcPr>
            <w:tcW w:w="708" w:type="dxa"/>
          </w:tcPr>
          <w:p w14:paraId="79E28AAD" w14:textId="77777777" w:rsidR="006C5265" w:rsidRPr="00691077" w:rsidRDefault="006C5265" w:rsidP="00D353EF">
            <w:pPr>
              <w:spacing w:line="276" w:lineRule="auto"/>
              <w:jc w:val="center"/>
              <w:rPr>
                <w:rFonts w:ascii="Times New Roman" w:hAnsi="Times New Roman" w:cs="Times New Roman"/>
                <w:b/>
                <w:sz w:val="24"/>
              </w:rPr>
            </w:pPr>
            <w:r>
              <w:rPr>
                <w:rFonts w:ascii="Times New Roman" w:hAnsi="Times New Roman" w:cs="Times New Roman"/>
                <w:b/>
                <w:sz w:val="24"/>
              </w:rPr>
              <w:t>5</w:t>
            </w:r>
          </w:p>
        </w:tc>
        <w:tc>
          <w:tcPr>
            <w:tcW w:w="709" w:type="dxa"/>
          </w:tcPr>
          <w:p w14:paraId="02EEF5A7" w14:textId="77777777" w:rsidR="006C5265" w:rsidRPr="00691077" w:rsidRDefault="006C5265" w:rsidP="00D353EF">
            <w:pPr>
              <w:spacing w:line="276" w:lineRule="auto"/>
              <w:jc w:val="center"/>
              <w:rPr>
                <w:rFonts w:ascii="Times New Roman" w:hAnsi="Times New Roman" w:cs="Times New Roman"/>
                <w:b/>
                <w:sz w:val="24"/>
              </w:rPr>
            </w:pPr>
            <w:r>
              <w:rPr>
                <w:rFonts w:ascii="Times New Roman" w:hAnsi="Times New Roman" w:cs="Times New Roman"/>
                <w:b/>
                <w:sz w:val="24"/>
              </w:rPr>
              <w:t>6</w:t>
            </w:r>
          </w:p>
        </w:tc>
        <w:tc>
          <w:tcPr>
            <w:tcW w:w="709" w:type="dxa"/>
          </w:tcPr>
          <w:p w14:paraId="2452C33D" w14:textId="77777777" w:rsidR="006C5265" w:rsidRPr="00691077" w:rsidRDefault="006C5265" w:rsidP="00D353EF">
            <w:pPr>
              <w:spacing w:line="276" w:lineRule="auto"/>
              <w:jc w:val="center"/>
              <w:rPr>
                <w:rFonts w:ascii="Times New Roman" w:hAnsi="Times New Roman" w:cs="Times New Roman"/>
                <w:b/>
                <w:sz w:val="24"/>
              </w:rPr>
            </w:pPr>
            <w:r>
              <w:rPr>
                <w:rFonts w:ascii="Times New Roman" w:hAnsi="Times New Roman" w:cs="Times New Roman"/>
                <w:b/>
                <w:sz w:val="24"/>
              </w:rPr>
              <w:t>7</w:t>
            </w:r>
          </w:p>
        </w:tc>
      </w:tr>
      <w:tr w:rsidR="006C5265" w:rsidRPr="00691077" w14:paraId="1C3F4CB0" w14:textId="77777777" w:rsidTr="00D353EF">
        <w:tc>
          <w:tcPr>
            <w:tcW w:w="3823" w:type="dxa"/>
          </w:tcPr>
          <w:p w14:paraId="4E43911E"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Vzhled obličeje</w:t>
            </w:r>
          </w:p>
        </w:tc>
        <w:tc>
          <w:tcPr>
            <w:tcW w:w="708" w:type="dxa"/>
          </w:tcPr>
          <w:p w14:paraId="11231986"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A96D332"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5730CA67"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5D1B5D3"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5939226A"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FEA1046"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517F507B"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7C35EAFD" w14:textId="77777777" w:rsidTr="00D353EF">
        <w:tc>
          <w:tcPr>
            <w:tcW w:w="3823" w:type="dxa"/>
          </w:tcPr>
          <w:p w14:paraId="436DB2C9"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Výška</w:t>
            </w:r>
          </w:p>
        </w:tc>
        <w:tc>
          <w:tcPr>
            <w:tcW w:w="708" w:type="dxa"/>
          </w:tcPr>
          <w:p w14:paraId="6270A15C"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5EB262F"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92491CB"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AFA05D8"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34BEF4E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CC7108D"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BD2ACA5"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0EC5CEB8" w14:textId="77777777" w:rsidTr="00D353EF">
        <w:tc>
          <w:tcPr>
            <w:tcW w:w="3823" w:type="dxa"/>
          </w:tcPr>
          <w:p w14:paraId="3B84DCD4"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Rozložení hmotnosti</w:t>
            </w:r>
          </w:p>
        </w:tc>
        <w:tc>
          <w:tcPr>
            <w:tcW w:w="708" w:type="dxa"/>
          </w:tcPr>
          <w:p w14:paraId="731880A9"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E0CD6D2"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D9A00D8"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81F2E0B"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1F363217"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D2C6AE0"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2C0D215E"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0282DDE9" w14:textId="77777777" w:rsidTr="00D353EF">
        <w:tc>
          <w:tcPr>
            <w:tcW w:w="3823" w:type="dxa"/>
          </w:tcPr>
          <w:p w14:paraId="55982BD4"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Šíře ramen</w:t>
            </w:r>
          </w:p>
        </w:tc>
        <w:tc>
          <w:tcPr>
            <w:tcW w:w="708" w:type="dxa"/>
          </w:tcPr>
          <w:p w14:paraId="49D64CB1"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D48F2A0"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290B32D"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4369106"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6C667E8D"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311CC4D"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4CD78129"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596C98D5" w14:textId="77777777" w:rsidTr="00D353EF">
        <w:tc>
          <w:tcPr>
            <w:tcW w:w="3823" w:type="dxa"/>
          </w:tcPr>
          <w:p w14:paraId="7187E937"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Hruď</w:t>
            </w:r>
          </w:p>
        </w:tc>
        <w:tc>
          <w:tcPr>
            <w:tcW w:w="708" w:type="dxa"/>
          </w:tcPr>
          <w:p w14:paraId="060ADE52"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69FF933A"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CC0150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FF46CAA"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1EF9808A"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64C4EC3F"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1A81CFA"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004FC3C0" w14:textId="77777777" w:rsidTr="00D353EF">
        <w:tc>
          <w:tcPr>
            <w:tcW w:w="3823" w:type="dxa"/>
          </w:tcPr>
          <w:p w14:paraId="36300084"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Prsa</w:t>
            </w:r>
          </w:p>
        </w:tc>
        <w:tc>
          <w:tcPr>
            <w:tcW w:w="708" w:type="dxa"/>
          </w:tcPr>
          <w:p w14:paraId="6A909953"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4856E908"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4936B69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530895A7"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0B6201BC"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49E94983"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5B5F39E"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2F2F8636" w14:textId="77777777" w:rsidTr="00D353EF">
        <w:tc>
          <w:tcPr>
            <w:tcW w:w="3823" w:type="dxa"/>
          </w:tcPr>
          <w:p w14:paraId="0F155DF1"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Pas</w:t>
            </w:r>
          </w:p>
        </w:tc>
        <w:tc>
          <w:tcPr>
            <w:tcW w:w="708" w:type="dxa"/>
          </w:tcPr>
          <w:p w14:paraId="41C19B14"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B671CC6"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DC7A10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6E7AA113"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71825401"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2FDD9F2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64306214"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65FB3E17" w14:textId="77777777" w:rsidTr="00D353EF">
        <w:tc>
          <w:tcPr>
            <w:tcW w:w="3823" w:type="dxa"/>
          </w:tcPr>
          <w:p w14:paraId="4D3CA380"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Boky</w:t>
            </w:r>
          </w:p>
        </w:tc>
        <w:tc>
          <w:tcPr>
            <w:tcW w:w="708" w:type="dxa"/>
          </w:tcPr>
          <w:p w14:paraId="2A595632"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404C76D5"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5077ABD6"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A07FE25"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3FAD9D45"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2773304"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1ECD6DA"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44F11523" w14:textId="77777777" w:rsidTr="00D353EF">
        <w:tc>
          <w:tcPr>
            <w:tcW w:w="3823" w:type="dxa"/>
          </w:tcPr>
          <w:p w14:paraId="7289E17A"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Stehna</w:t>
            </w:r>
          </w:p>
        </w:tc>
        <w:tc>
          <w:tcPr>
            <w:tcW w:w="708" w:type="dxa"/>
          </w:tcPr>
          <w:p w14:paraId="2E9BFF74"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1A3E1FA"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7210FA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4A637A93"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656236B0"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3D8DD40"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1AC9586"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61405AD0" w14:textId="77777777" w:rsidTr="00D353EF">
        <w:tc>
          <w:tcPr>
            <w:tcW w:w="3823" w:type="dxa"/>
          </w:tcPr>
          <w:p w14:paraId="6FC4C949"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Tvar nohou</w:t>
            </w:r>
          </w:p>
        </w:tc>
        <w:tc>
          <w:tcPr>
            <w:tcW w:w="708" w:type="dxa"/>
          </w:tcPr>
          <w:p w14:paraId="6B6AF319"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0FCF069"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29F9609"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F4B78FD"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4D6D5D35"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79D9CE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49A5F21"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0754E484" w14:textId="77777777" w:rsidTr="00D353EF">
        <w:tc>
          <w:tcPr>
            <w:tcW w:w="3823" w:type="dxa"/>
          </w:tcPr>
          <w:p w14:paraId="7CE8D811"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 xml:space="preserve">Paže </w:t>
            </w:r>
          </w:p>
        </w:tc>
        <w:tc>
          <w:tcPr>
            <w:tcW w:w="708" w:type="dxa"/>
          </w:tcPr>
          <w:p w14:paraId="0BB603B5"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60B8F039"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31E4A0C3"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2AF81B74"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0B41F6FA"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7CAC9362"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039F0A25" w14:textId="77777777" w:rsidR="006C5265" w:rsidRPr="00691077" w:rsidRDefault="006C5265" w:rsidP="00D353EF">
            <w:pPr>
              <w:spacing w:line="276" w:lineRule="auto"/>
              <w:rPr>
                <w:rFonts w:ascii="Times New Roman" w:hAnsi="Times New Roman" w:cs="Times New Roman"/>
                <w:sz w:val="24"/>
                <w:szCs w:val="24"/>
              </w:rPr>
            </w:pPr>
          </w:p>
        </w:tc>
      </w:tr>
      <w:tr w:rsidR="006C5265" w:rsidRPr="00691077" w14:paraId="0EAB063F" w14:textId="77777777" w:rsidTr="00D353EF">
        <w:tc>
          <w:tcPr>
            <w:tcW w:w="3823" w:type="dxa"/>
          </w:tcPr>
          <w:p w14:paraId="5ECF62D5" w14:textId="77777777" w:rsidR="006C5265" w:rsidRPr="00691077" w:rsidRDefault="006C5265" w:rsidP="00D353EF">
            <w:pPr>
              <w:spacing w:line="276" w:lineRule="auto"/>
              <w:rPr>
                <w:rFonts w:ascii="Times New Roman" w:hAnsi="Times New Roman" w:cs="Times New Roman"/>
                <w:sz w:val="24"/>
                <w:szCs w:val="24"/>
              </w:rPr>
            </w:pPr>
            <w:r w:rsidRPr="00691077">
              <w:rPr>
                <w:rFonts w:ascii="Times New Roman" w:hAnsi="Times New Roman" w:cs="Times New Roman"/>
                <w:sz w:val="24"/>
                <w:szCs w:val="24"/>
              </w:rPr>
              <w:t>Celkový vzhled</w:t>
            </w:r>
          </w:p>
        </w:tc>
        <w:tc>
          <w:tcPr>
            <w:tcW w:w="708" w:type="dxa"/>
          </w:tcPr>
          <w:p w14:paraId="550F7F23"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4E8D41EC"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C26DD45"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1A034E13" w14:textId="77777777" w:rsidR="006C5265" w:rsidRPr="00691077" w:rsidRDefault="006C5265" w:rsidP="00D353EF">
            <w:pPr>
              <w:spacing w:line="276" w:lineRule="auto"/>
              <w:rPr>
                <w:rFonts w:ascii="Times New Roman" w:hAnsi="Times New Roman" w:cs="Times New Roman"/>
                <w:sz w:val="24"/>
                <w:szCs w:val="24"/>
              </w:rPr>
            </w:pPr>
          </w:p>
        </w:tc>
        <w:tc>
          <w:tcPr>
            <w:tcW w:w="708" w:type="dxa"/>
          </w:tcPr>
          <w:p w14:paraId="0BD6F69D"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50BF91FE" w14:textId="77777777" w:rsidR="006C5265" w:rsidRPr="00691077" w:rsidRDefault="006C5265" w:rsidP="00D353EF">
            <w:pPr>
              <w:spacing w:line="276" w:lineRule="auto"/>
              <w:rPr>
                <w:rFonts w:ascii="Times New Roman" w:hAnsi="Times New Roman" w:cs="Times New Roman"/>
                <w:sz w:val="24"/>
                <w:szCs w:val="24"/>
              </w:rPr>
            </w:pPr>
          </w:p>
        </w:tc>
        <w:tc>
          <w:tcPr>
            <w:tcW w:w="709" w:type="dxa"/>
          </w:tcPr>
          <w:p w14:paraId="60509683" w14:textId="77777777" w:rsidR="006C5265" w:rsidRPr="00691077" w:rsidRDefault="006C5265" w:rsidP="00D353EF">
            <w:pPr>
              <w:spacing w:line="276" w:lineRule="auto"/>
              <w:rPr>
                <w:rFonts w:ascii="Times New Roman" w:hAnsi="Times New Roman" w:cs="Times New Roman"/>
                <w:sz w:val="24"/>
                <w:szCs w:val="24"/>
              </w:rPr>
            </w:pPr>
          </w:p>
        </w:tc>
      </w:tr>
    </w:tbl>
    <w:p w14:paraId="521B4C84" w14:textId="77777777" w:rsidR="006C5265" w:rsidRPr="006C5265" w:rsidRDefault="006C5265" w:rsidP="00A80028">
      <w:pPr>
        <w:rPr>
          <w:rFonts w:ascii="Times New Roman" w:hAnsi="Times New Roman" w:cs="Times New Roman"/>
          <w:sz w:val="24"/>
        </w:rPr>
      </w:pPr>
    </w:p>
    <w:p w14:paraId="7C53558B" w14:textId="77777777" w:rsidR="00AA3D72" w:rsidRDefault="00AA3D72" w:rsidP="00A80028"/>
    <w:p w14:paraId="24059D6C" w14:textId="77777777" w:rsidR="00AA3D72" w:rsidRPr="00A80028" w:rsidRDefault="00AA3D72" w:rsidP="00A80028"/>
    <w:p w14:paraId="06750FAE" w14:textId="77777777" w:rsidR="00A80028" w:rsidRDefault="00A80028" w:rsidP="00A80028"/>
    <w:p w14:paraId="53E738B6" w14:textId="77777777" w:rsidR="00C923ED" w:rsidRDefault="00C923ED" w:rsidP="00A80028">
      <w:bookmarkStart w:id="43" w:name="_GoBack"/>
      <w:bookmarkEnd w:id="43"/>
    </w:p>
    <w:p w14:paraId="6877884A" w14:textId="77777777" w:rsidR="00C923ED" w:rsidRDefault="00C923ED" w:rsidP="00A80028"/>
    <w:p w14:paraId="4CB4677B" w14:textId="77777777" w:rsidR="00C923ED" w:rsidRDefault="00C923ED" w:rsidP="00A80028"/>
    <w:p w14:paraId="3FF2C967" w14:textId="77777777" w:rsidR="00C923ED" w:rsidRDefault="00C923ED" w:rsidP="00A80028"/>
    <w:p w14:paraId="60254796" w14:textId="77777777" w:rsidR="00C923ED" w:rsidRDefault="00C923ED" w:rsidP="00A80028"/>
    <w:p w14:paraId="11383729" w14:textId="77777777" w:rsidR="00C923ED" w:rsidRDefault="00C923ED" w:rsidP="00A80028"/>
    <w:p w14:paraId="34A8E86D" w14:textId="77777777" w:rsidR="00C923ED" w:rsidRDefault="00C923ED" w:rsidP="00A80028"/>
    <w:p w14:paraId="4EE970D8" w14:textId="77777777" w:rsidR="00C923ED" w:rsidRDefault="00C923ED" w:rsidP="00A80028"/>
    <w:p w14:paraId="6C9AE0BD" w14:textId="77777777" w:rsidR="00C923ED" w:rsidRDefault="00C923ED" w:rsidP="00A80028"/>
    <w:p w14:paraId="0CAC9D70" w14:textId="77777777" w:rsidR="00C923ED" w:rsidRDefault="00C923ED" w:rsidP="00A80028"/>
    <w:p w14:paraId="55207F05" w14:textId="77777777" w:rsidR="00C923ED" w:rsidRDefault="00C923ED" w:rsidP="00A80028"/>
    <w:p w14:paraId="5AB5B888" w14:textId="77777777" w:rsidR="00C923ED" w:rsidRDefault="00C923ED" w:rsidP="00A80028"/>
    <w:p w14:paraId="087531D2" w14:textId="77777777" w:rsidR="00C923ED" w:rsidRDefault="00C923ED" w:rsidP="00A80028"/>
    <w:p w14:paraId="1304F4CC" w14:textId="77777777" w:rsidR="00C923ED" w:rsidRDefault="00C923ED" w:rsidP="00A80028"/>
    <w:p w14:paraId="402FEFBB" w14:textId="186031BA" w:rsidR="00C923ED" w:rsidRDefault="004A5631" w:rsidP="00C923ED">
      <w:pPr>
        <w:spacing w:line="360" w:lineRule="auto"/>
        <w:rPr>
          <w:rFonts w:ascii="Times New Roman" w:hAnsi="Times New Roman" w:cs="Times New Roman"/>
          <w:b/>
          <w:sz w:val="24"/>
        </w:rPr>
      </w:pPr>
      <w:r>
        <w:rPr>
          <w:rFonts w:ascii="Times New Roman" w:hAnsi="Times New Roman" w:cs="Times New Roman"/>
          <w:b/>
          <w:sz w:val="24"/>
        </w:rPr>
        <w:t>Příloha</w:t>
      </w:r>
      <w:r w:rsidR="00C923ED" w:rsidRPr="00C923ED">
        <w:rPr>
          <w:rFonts w:ascii="Times New Roman" w:hAnsi="Times New Roman" w:cs="Times New Roman"/>
          <w:b/>
          <w:sz w:val="24"/>
        </w:rPr>
        <w:t xml:space="preserve"> 2</w:t>
      </w:r>
      <w:r>
        <w:rPr>
          <w:rFonts w:ascii="Times New Roman" w:hAnsi="Times New Roman" w:cs="Times New Roman"/>
          <w:b/>
          <w:sz w:val="24"/>
        </w:rPr>
        <w:t>.</w:t>
      </w:r>
      <w:r w:rsidR="00C923ED" w:rsidRPr="00C923ED">
        <w:rPr>
          <w:rFonts w:ascii="Times New Roman" w:hAnsi="Times New Roman" w:cs="Times New Roman"/>
          <w:b/>
          <w:sz w:val="24"/>
        </w:rPr>
        <w:t xml:space="preserve"> Rosenbergova škála sebehodnocení (RSES)</w:t>
      </w:r>
    </w:p>
    <w:p w14:paraId="0A0CA690" w14:textId="77777777" w:rsidR="00C923ED" w:rsidRDefault="00C923ED" w:rsidP="00C923ED">
      <w:pPr>
        <w:pStyle w:val="Zkladntext"/>
        <w:spacing w:before="246"/>
        <w:ind w:left="115"/>
      </w:pPr>
      <w:r>
        <w:t>Zaškrtněte</w:t>
      </w:r>
      <w:r>
        <w:rPr>
          <w:spacing w:val="-5"/>
        </w:rPr>
        <w:t xml:space="preserve"> </w:t>
      </w:r>
      <w:r>
        <w:t>prosím</w:t>
      </w:r>
      <w:r>
        <w:rPr>
          <w:spacing w:val="-1"/>
        </w:rPr>
        <w:t xml:space="preserve"> </w:t>
      </w:r>
      <w:r>
        <w:t>políčko,</w:t>
      </w:r>
      <w:r>
        <w:rPr>
          <w:spacing w:val="-4"/>
        </w:rPr>
        <w:t xml:space="preserve"> </w:t>
      </w:r>
      <w:r>
        <w:t>které</w:t>
      </w:r>
      <w:r>
        <w:rPr>
          <w:spacing w:val="-10"/>
        </w:rPr>
        <w:t xml:space="preserve"> </w:t>
      </w:r>
      <w:r>
        <w:t>nejlépe</w:t>
      </w:r>
      <w:r>
        <w:rPr>
          <w:spacing w:val="-4"/>
        </w:rPr>
        <w:t xml:space="preserve"> </w:t>
      </w:r>
      <w:r>
        <w:t>vyjadřuje</w:t>
      </w:r>
      <w:r>
        <w:rPr>
          <w:spacing w:val="-5"/>
        </w:rPr>
        <w:t xml:space="preserve"> </w:t>
      </w:r>
      <w:r>
        <w:t>váš</w:t>
      </w:r>
      <w:r>
        <w:rPr>
          <w:spacing w:val="-5"/>
        </w:rPr>
        <w:t xml:space="preserve"> </w:t>
      </w:r>
      <w:r>
        <w:t>postoj</w:t>
      </w:r>
      <w:r>
        <w:rPr>
          <w:spacing w:val="-5"/>
        </w:rPr>
        <w:t xml:space="preserve"> </w:t>
      </w:r>
      <w:r>
        <w:t>k</w:t>
      </w:r>
      <w:r>
        <w:rPr>
          <w:spacing w:val="-4"/>
        </w:rPr>
        <w:t xml:space="preserve"> </w:t>
      </w:r>
      <w:r>
        <w:t>danému</w:t>
      </w:r>
      <w:r>
        <w:rPr>
          <w:spacing w:val="-5"/>
        </w:rPr>
        <w:t xml:space="preserve"> </w:t>
      </w:r>
      <w:r>
        <w:rPr>
          <w:spacing w:val="-2"/>
        </w:rPr>
        <w:t>výroku:</w:t>
      </w:r>
    </w:p>
    <w:p w14:paraId="225E9CAF" w14:textId="77777777" w:rsidR="00C923ED" w:rsidRDefault="00C923ED" w:rsidP="00C923ED">
      <w:pPr>
        <w:pStyle w:val="Zkladntext"/>
        <w:spacing w:before="7"/>
        <w:ind w:left="0"/>
        <w:rPr>
          <w:sz w:val="22"/>
        </w:rPr>
      </w:pPr>
    </w:p>
    <w:tbl>
      <w:tblPr>
        <w:tblStyle w:val="TableNormal"/>
        <w:tblW w:w="0" w:type="auto"/>
        <w:tblInd w:w="29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593"/>
        <w:gridCol w:w="2909"/>
        <w:gridCol w:w="1243"/>
        <w:gridCol w:w="1279"/>
        <w:gridCol w:w="1497"/>
        <w:gridCol w:w="1543"/>
      </w:tblGrid>
      <w:tr w:rsidR="00C923ED" w14:paraId="662AD72E" w14:textId="77777777" w:rsidTr="00D353EF">
        <w:trPr>
          <w:trHeight w:val="828"/>
        </w:trPr>
        <w:tc>
          <w:tcPr>
            <w:tcW w:w="3502" w:type="dxa"/>
            <w:gridSpan w:val="2"/>
            <w:tcBorders>
              <w:left w:val="thickThinMediumGap" w:sz="12" w:space="0" w:color="000000"/>
              <w:bottom w:val="single" w:sz="6" w:space="0" w:color="000000"/>
              <w:right w:val="double" w:sz="6" w:space="0" w:color="000000"/>
            </w:tcBorders>
          </w:tcPr>
          <w:p w14:paraId="22ADAC29" w14:textId="77777777" w:rsidR="00C923ED" w:rsidRDefault="00C923ED" w:rsidP="00D353EF">
            <w:pPr>
              <w:pStyle w:val="TableParagraph"/>
            </w:pPr>
          </w:p>
        </w:tc>
        <w:tc>
          <w:tcPr>
            <w:tcW w:w="1243" w:type="dxa"/>
            <w:tcBorders>
              <w:left w:val="double" w:sz="6" w:space="0" w:color="000000"/>
              <w:bottom w:val="single" w:sz="6" w:space="0" w:color="000000"/>
              <w:right w:val="double" w:sz="6" w:space="0" w:color="000000"/>
            </w:tcBorders>
          </w:tcPr>
          <w:p w14:paraId="7BB2586A" w14:textId="77777777" w:rsidR="00C923ED" w:rsidRDefault="00C923ED" w:rsidP="00D353EF">
            <w:pPr>
              <w:pStyle w:val="TableParagraph"/>
              <w:spacing w:before="148"/>
              <w:ind w:left="164" w:firstLine="38"/>
            </w:pPr>
            <w:proofErr w:type="spellStart"/>
            <w:r>
              <w:rPr>
                <w:spacing w:val="-2"/>
                <w:w w:val="105"/>
              </w:rPr>
              <w:t>Naprosto</w:t>
            </w:r>
            <w:proofErr w:type="spellEnd"/>
            <w:r>
              <w:rPr>
                <w:spacing w:val="-2"/>
                <w:w w:val="105"/>
              </w:rPr>
              <w:t xml:space="preserve"> </w:t>
            </w:r>
            <w:proofErr w:type="spellStart"/>
            <w:r>
              <w:rPr>
                <w:spacing w:val="-2"/>
              </w:rPr>
              <w:t>souhlasím</w:t>
            </w:r>
            <w:proofErr w:type="spellEnd"/>
          </w:p>
        </w:tc>
        <w:tc>
          <w:tcPr>
            <w:tcW w:w="1279" w:type="dxa"/>
            <w:tcBorders>
              <w:left w:val="double" w:sz="6" w:space="0" w:color="000000"/>
              <w:bottom w:val="single" w:sz="6" w:space="0" w:color="000000"/>
              <w:right w:val="double" w:sz="6" w:space="0" w:color="000000"/>
            </w:tcBorders>
          </w:tcPr>
          <w:p w14:paraId="03F6CB34" w14:textId="77777777" w:rsidR="00C923ED" w:rsidRDefault="00C923ED" w:rsidP="00D353EF">
            <w:pPr>
              <w:pStyle w:val="TableParagraph"/>
              <w:spacing w:before="148"/>
              <w:ind w:left="164"/>
            </w:pPr>
            <w:proofErr w:type="spellStart"/>
            <w:r>
              <w:rPr>
                <w:spacing w:val="-2"/>
              </w:rPr>
              <w:t>Souhlasím</w:t>
            </w:r>
            <w:proofErr w:type="spellEnd"/>
          </w:p>
        </w:tc>
        <w:tc>
          <w:tcPr>
            <w:tcW w:w="1497" w:type="dxa"/>
            <w:tcBorders>
              <w:left w:val="double" w:sz="6" w:space="0" w:color="000000"/>
              <w:bottom w:val="single" w:sz="6" w:space="0" w:color="000000"/>
              <w:right w:val="double" w:sz="6" w:space="0" w:color="000000"/>
            </w:tcBorders>
          </w:tcPr>
          <w:p w14:paraId="2DDE4490" w14:textId="77777777" w:rsidR="00C923ED" w:rsidRDefault="00C923ED" w:rsidP="00D353EF">
            <w:pPr>
              <w:pStyle w:val="TableParagraph"/>
              <w:spacing w:before="148"/>
              <w:ind w:left="162"/>
            </w:pPr>
            <w:proofErr w:type="spellStart"/>
            <w:r>
              <w:rPr>
                <w:spacing w:val="-2"/>
              </w:rPr>
              <w:t>Nesouhlasím</w:t>
            </w:r>
            <w:proofErr w:type="spellEnd"/>
          </w:p>
        </w:tc>
        <w:tc>
          <w:tcPr>
            <w:tcW w:w="1543" w:type="dxa"/>
            <w:tcBorders>
              <w:left w:val="double" w:sz="6" w:space="0" w:color="000000"/>
              <w:bottom w:val="single" w:sz="6" w:space="0" w:color="000000"/>
              <w:right w:val="single" w:sz="36" w:space="0" w:color="000000"/>
            </w:tcBorders>
          </w:tcPr>
          <w:p w14:paraId="42F90468" w14:textId="77777777" w:rsidR="00C923ED" w:rsidRDefault="00C923ED" w:rsidP="00D353EF">
            <w:pPr>
              <w:pStyle w:val="TableParagraph"/>
              <w:spacing w:before="148"/>
              <w:ind w:left="201" w:firstLine="148"/>
            </w:pPr>
            <w:proofErr w:type="spellStart"/>
            <w:r>
              <w:rPr>
                <w:spacing w:val="-2"/>
                <w:w w:val="105"/>
              </w:rPr>
              <w:t>Naprosto</w:t>
            </w:r>
            <w:proofErr w:type="spellEnd"/>
            <w:r>
              <w:rPr>
                <w:spacing w:val="-2"/>
                <w:w w:val="105"/>
              </w:rPr>
              <w:t xml:space="preserve"> </w:t>
            </w:r>
            <w:proofErr w:type="spellStart"/>
            <w:r>
              <w:rPr>
                <w:spacing w:val="-2"/>
              </w:rPr>
              <w:t>nesouhlasím</w:t>
            </w:r>
            <w:proofErr w:type="spellEnd"/>
          </w:p>
        </w:tc>
      </w:tr>
      <w:tr w:rsidR="00C923ED" w14:paraId="1208C937" w14:textId="77777777" w:rsidTr="00D353EF">
        <w:trPr>
          <w:trHeight w:val="1258"/>
        </w:trPr>
        <w:tc>
          <w:tcPr>
            <w:tcW w:w="593" w:type="dxa"/>
            <w:tcBorders>
              <w:top w:val="single" w:sz="6" w:space="0" w:color="000000"/>
              <w:left w:val="thickThinMediumGap" w:sz="12" w:space="0" w:color="000000"/>
              <w:bottom w:val="double" w:sz="6" w:space="0" w:color="000000"/>
              <w:right w:val="double" w:sz="6" w:space="0" w:color="000000"/>
            </w:tcBorders>
          </w:tcPr>
          <w:p w14:paraId="148DF1E8" w14:textId="77777777" w:rsidR="00C923ED" w:rsidRDefault="00C923ED" w:rsidP="00D353EF">
            <w:pPr>
              <w:pStyle w:val="TableParagraph"/>
              <w:spacing w:before="116"/>
              <w:ind w:left="159"/>
            </w:pPr>
            <w:r>
              <w:rPr>
                <w:spacing w:val="-5"/>
              </w:rPr>
              <w:t>1.</w:t>
            </w:r>
          </w:p>
        </w:tc>
        <w:tc>
          <w:tcPr>
            <w:tcW w:w="2909" w:type="dxa"/>
            <w:tcBorders>
              <w:top w:val="single" w:sz="6" w:space="0" w:color="000000"/>
              <w:left w:val="double" w:sz="6" w:space="0" w:color="000000"/>
              <w:bottom w:val="double" w:sz="6" w:space="0" w:color="000000"/>
              <w:right w:val="double" w:sz="6" w:space="0" w:color="000000"/>
            </w:tcBorders>
          </w:tcPr>
          <w:p w14:paraId="2485FDDE" w14:textId="77777777" w:rsidR="00C923ED" w:rsidRDefault="00C923ED" w:rsidP="00D353EF">
            <w:pPr>
              <w:pStyle w:val="TableParagraph"/>
              <w:spacing w:before="116"/>
              <w:ind w:left="164" w:right="153"/>
            </w:pPr>
            <w:proofErr w:type="spellStart"/>
            <w:r>
              <w:rPr>
                <w:w w:val="105"/>
              </w:rPr>
              <w:t>Mám</w:t>
            </w:r>
            <w:proofErr w:type="spellEnd"/>
            <w:r>
              <w:rPr>
                <w:w w:val="105"/>
              </w:rPr>
              <w:t xml:space="preserve"> </w:t>
            </w:r>
            <w:proofErr w:type="spellStart"/>
            <w:r>
              <w:rPr>
                <w:w w:val="105"/>
              </w:rPr>
              <w:t>pocit</w:t>
            </w:r>
            <w:proofErr w:type="spellEnd"/>
            <w:r>
              <w:rPr>
                <w:w w:val="105"/>
              </w:rPr>
              <w:t xml:space="preserve">, </w:t>
            </w:r>
            <w:proofErr w:type="spellStart"/>
            <w:r>
              <w:rPr>
                <w:w w:val="105"/>
              </w:rPr>
              <w:t>že</w:t>
            </w:r>
            <w:proofErr w:type="spellEnd"/>
            <w:r>
              <w:rPr>
                <w:w w:val="105"/>
              </w:rPr>
              <w:t xml:space="preserve"> </w:t>
            </w:r>
            <w:proofErr w:type="spellStart"/>
            <w:r>
              <w:rPr>
                <w:w w:val="105"/>
              </w:rPr>
              <w:t>jsem</w:t>
            </w:r>
            <w:proofErr w:type="spellEnd"/>
            <w:r>
              <w:rPr>
                <w:w w:val="105"/>
              </w:rPr>
              <w:t xml:space="preserve"> </w:t>
            </w:r>
            <w:proofErr w:type="spellStart"/>
            <w:r>
              <w:rPr>
                <w:w w:val="105"/>
              </w:rPr>
              <w:t>jako</w:t>
            </w:r>
            <w:proofErr w:type="spellEnd"/>
            <w:r>
              <w:rPr>
                <w:w w:val="105"/>
              </w:rPr>
              <w:t xml:space="preserve"> </w:t>
            </w:r>
            <w:proofErr w:type="spellStart"/>
            <w:r>
              <w:rPr>
                <w:w w:val="105"/>
              </w:rPr>
              <w:t>člověk</w:t>
            </w:r>
            <w:proofErr w:type="spellEnd"/>
            <w:r>
              <w:rPr>
                <w:spacing w:val="-5"/>
                <w:w w:val="105"/>
              </w:rPr>
              <w:t xml:space="preserve"> </w:t>
            </w:r>
            <w:proofErr w:type="spellStart"/>
            <w:r>
              <w:rPr>
                <w:w w:val="105"/>
              </w:rPr>
              <w:t>přinejmenším</w:t>
            </w:r>
            <w:proofErr w:type="spellEnd"/>
            <w:r>
              <w:rPr>
                <w:spacing w:val="-9"/>
                <w:w w:val="105"/>
              </w:rPr>
              <w:t xml:space="preserve"> </w:t>
            </w:r>
            <w:proofErr w:type="spellStart"/>
            <w:r>
              <w:rPr>
                <w:w w:val="105"/>
              </w:rPr>
              <w:t>stejně</w:t>
            </w:r>
            <w:proofErr w:type="spellEnd"/>
            <w:r>
              <w:rPr>
                <w:w w:val="105"/>
              </w:rPr>
              <w:t xml:space="preserve"> </w:t>
            </w:r>
            <w:proofErr w:type="spellStart"/>
            <w:r>
              <w:rPr>
                <w:w w:val="105"/>
              </w:rPr>
              <w:t>hodnotný</w:t>
            </w:r>
            <w:proofErr w:type="spellEnd"/>
            <w:r>
              <w:rPr>
                <w:w w:val="105"/>
              </w:rPr>
              <w:t xml:space="preserve"> </w:t>
            </w:r>
            <w:proofErr w:type="spellStart"/>
            <w:r>
              <w:rPr>
                <w:w w:val="105"/>
              </w:rPr>
              <w:t>stejně</w:t>
            </w:r>
            <w:proofErr w:type="spellEnd"/>
            <w:r>
              <w:rPr>
                <w:w w:val="105"/>
              </w:rPr>
              <w:t xml:space="preserve"> </w:t>
            </w:r>
            <w:proofErr w:type="spellStart"/>
            <w:r>
              <w:rPr>
                <w:w w:val="105"/>
              </w:rPr>
              <w:t>dobrý</w:t>
            </w:r>
            <w:proofErr w:type="spellEnd"/>
            <w:r>
              <w:rPr>
                <w:w w:val="105"/>
              </w:rPr>
              <w:t>,</w:t>
            </w:r>
            <w:r>
              <w:rPr>
                <w:spacing w:val="40"/>
                <w:w w:val="105"/>
              </w:rPr>
              <w:t xml:space="preserve"> </w:t>
            </w:r>
            <w:proofErr w:type="spellStart"/>
            <w:r>
              <w:rPr>
                <w:w w:val="105"/>
              </w:rPr>
              <w:t>jako</w:t>
            </w:r>
            <w:proofErr w:type="spellEnd"/>
            <w:r>
              <w:rPr>
                <w:w w:val="105"/>
              </w:rPr>
              <w:t xml:space="preserve"> </w:t>
            </w:r>
            <w:proofErr w:type="spellStart"/>
            <w:r>
              <w:rPr>
                <w:w w:val="105"/>
              </w:rPr>
              <w:t>ostatní</w:t>
            </w:r>
            <w:proofErr w:type="spellEnd"/>
            <w:r>
              <w:rPr>
                <w:w w:val="105"/>
              </w:rPr>
              <w:t>.</w:t>
            </w:r>
          </w:p>
        </w:tc>
        <w:tc>
          <w:tcPr>
            <w:tcW w:w="1243" w:type="dxa"/>
            <w:tcBorders>
              <w:top w:val="single" w:sz="6" w:space="0" w:color="000000"/>
              <w:left w:val="double" w:sz="6" w:space="0" w:color="000000"/>
              <w:bottom w:val="double" w:sz="6" w:space="0" w:color="000000"/>
              <w:right w:val="double" w:sz="6" w:space="0" w:color="000000"/>
            </w:tcBorders>
          </w:tcPr>
          <w:p w14:paraId="4368E40C" w14:textId="77777777" w:rsidR="00C923ED" w:rsidRDefault="00C923ED" w:rsidP="00D353EF">
            <w:pPr>
              <w:pStyle w:val="TableParagraph"/>
            </w:pPr>
          </w:p>
        </w:tc>
        <w:tc>
          <w:tcPr>
            <w:tcW w:w="1279" w:type="dxa"/>
            <w:tcBorders>
              <w:top w:val="single" w:sz="6" w:space="0" w:color="000000"/>
              <w:left w:val="double" w:sz="6" w:space="0" w:color="000000"/>
              <w:bottom w:val="double" w:sz="6" w:space="0" w:color="000000"/>
              <w:right w:val="double" w:sz="6" w:space="0" w:color="000000"/>
            </w:tcBorders>
          </w:tcPr>
          <w:p w14:paraId="2A017541" w14:textId="77777777" w:rsidR="00C923ED" w:rsidRDefault="00C923ED" w:rsidP="00D353EF">
            <w:pPr>
              <w:pStyle w:val="TableParagraph"/>
            </w:pPr>
          </w:p>
        </w:tc>
        <w:tc>
          <w:tcPr>
            <w:tcW w:w="1497" w:type="dxa"/>
            <w:tcBorders>
              <w:top w:val="single" w:sz="6" w:space="0" w:color="000000"/>
              <w:left w:val="double" w:sz="6" w:space="0" w:color="000000"/>
              <w:bottom w:val="double" w:sz="6" w:space="0" w:color="000000"/>
              <w:right w:val="double" w:sz="6" w:space="0" w:color="000000"/>
            </w:tcBorders>
          </w:tcPr>
          <w:p w14:paraId="14FC10BD" w14:textId="77777777" w:rsidR="00C923ED" w:rsidRDefault="00C923ED" w:rsidP="00D353EF">
            <w:pPr>
              <w:pStyle w:val="TableParagraph"/>
            </w:pPr>
          </w:p>
        </w:tc>
        <w:tc>
          <w:tcPr>
            <w:tcW w:w="1543" w:type="dxa"/>
            <w:tcBorders>
              <w:top w:val="single" w:sz="6" w:space="0" w:color="000000"/>
              <w:left w:val="double" w:sz="6" w:space="0" w:color="000000"/>
              <w:bottom w:val="double" w:sz="6" w:space="0" w:color="000000"/>
              <w:right w:val="single" w:sz="36" w:space="0" w:color="000000"/>
            </w:tcBorders>
          </w:tcPr>
          <w:p w14:paraId="251AD923" w14:textId="77777777" w:rsidR="00C923ED" w:rsidRDefault="00C923ED" w:rsidP="00D353EF">
            <w:pPr>
              <w:pStyle w:val="TableParagraph"/>
            </w:pPr>
          </w:p>
        </w:tc>
      </w:tr>
      <w:tr w:rsidR="00C923ED" w14:paraId="6647E059" w14:textId="77777777" w:rsidTr="00D353EF">
        <w:trPr>
          <w:trHeight w:val="761"/>
        </w:trPr>
        <w:tc>
          <w:tcPr>
            <w:tcW w:w="593" w:type="dxa"/>
            <w:tcBorders>
              <w:top w:val="double" w:sz="6" w:space="0" w:color="000000"/>
              <w:left w:val="thickThinMediumGap" w:sz="12" w:space="0" w:color="000000"/>
              <w:bottom w:val="double" w:sz="6" w:space="0" w:color="000000"/>
              <w:right w:val="double" w:sz="6" w:space="0" w:color="000000"/>
            </w:tcBorders>
          </w:tcPr>
          <w:p w14:paraId="761C10FA" w14:textId="77777777" w:rsidR="00C923ED" w:rsidRDefault="00C923ED" w:rsidP="00D353EF">
            <w:pPr>
              <w:pStyle w:val="TableParagraph"/>
              <w:spacing w:before="122"/>
              <w:ind w:left="159"/>
            </w:pPr>
            <w:r>
              <w:rPr>
                <w:spacing w:val="-5"/>
              </w:rPr>
              <w:t>2.</w:t>
            </w:r>
          </w:p>
        </w:tc>
        <w:tc>
          <w:tcPr>
            <w:tcW w:w="2909" w:type="dxa"/>
            <w:tcBorders>
              <w:top w:val="double" w:sz="6" w:space="0" w:color="000000"/>
              <w:left w:val="double" w:sz="6" w:space="0" w:color="000000"/>
              <w:bottom w:val="double" w:sz="6" w:space="0" w:color="000000"/>
              <w:right w:val="double" w:sz="6" w:space="0" w:color="000000"/>
            </w:tcBorders>
          </w:tcPr>
          <w:p w14:paraId="2DC44A65" w14:textId="77777777" w:rsidR="00C923ED" w:rsidRDefault="00C923ED" w:rsidP="00D353EF">
            <w:pPr>
              <w:pStyle w:val="TableParagraph"/>
              <w:spacing w:before="122"/>
              <w:ind w:left="164" w:right="102"/>
            </w:pPr>
            <w:proofErr w:type="spellStart"/>
            <w:r>
              <w:rPr>
                <w:w w:val="105"/>
              </w:rPr>
              <w:t>Myslím</w:t>
            </w:r>
            <w:proofErr w:type="spellEnd"/>
            <w:r>
              <w:rPr>
                <w:spacing w:val="-10"/>
                <w:w w:val="105"/>
              </w:rPr>
              <w:t xml:space="preserve"> </w:t>
            </w:r>
            <w:proofErr w:type="spellStart"/>
            <w:r>
              <w:rPr>
                <w:w w:val="105"/>
              </w:rPr>
              <w:t>si</w:t>
            </w:r>
            <w:proofErr w:type="spellEnd"/>
            <w:r>
              <w:rPr>
                <w:w w:val="105"/>
              </w:rPr>
              <w:t>,</w:t>
            </w:r>
            <w:r>
              <w:rPr>
                <w:spacing w:val="-10"/>
                <w:w w:val="105"/>
              </w:rPr>
              <w:t xml:space="preserve"> </w:t>
            </w:r>
            <w:proofErr w:type="spellStart"/>
            <w:r>
              <w:rPr>
                <w:w w:val="105"/>
              </w:rPr>
              <w:t>že</w:t>
            </w:r>
            <w:proofErr w:type="spellEnd"/>
            <w:r>
              <w:rPr>
                <w:spacing w:val="-6"/>
                <w:w w:val="105"/>
              </w:rPr>
              <w:t xml:space="preserve"> </w:t>
            </w:r>
            <w:proofErr w:type="spellStart"/>
            <w:r>
              <w:rPr>
                <w:w w:val="105"/>
              </w:rPr>
              <w:t>mám</w:t>
            </w:r>
            <w:proofErr w:type="spellEnd"/>
            <w:r>
              <w:rPr>
                <w:spacing w:val="-6"/>
                <w:w w:val="105"/>
              </w:rPr>
              <w:t xml:space="preserve"> </w:t>
            </w:r>
            <w:proofErr w:type="spellStart"/>
            <w:r>
              <w:rPr>
                <w:w w:val="105"/>
              </w:rPr>
              <w:t>řadu</w:t>
            </w:r>
            <w:proofErr w:type="spellEnd"/>
            <w:r>
              <w:rPr>
                <w:w w:val="105"/>
              </w:rPr>
              <w:t xml:space="preserve"> </w:t>
            </w:r>
            <w:proofErr w:type="spellStart"/>
            <w:r>
              <w:rPr>
                <w:w w:val="105"/>
              </w:rPr>
              <w:t>dobrých</w:t>
            </w:r>
            <w:proofErr w:type="spellEnd"/>
            <w:r>
              <w:rPr>
                <w:w w:val="105"/>
              </w:rPr>
              <w:t xml:space="preserve"> </w:t>
            </w:r>
            <w:proofErr w:type="spellStart"/>
            <w:r>
              <w:rPr>
                <w:w w:val="105"/>
              </w:rPr>
              <w:t>vlastností</w:t>
            </w:r>
            <w:proofErr w:type="spellEnd"/>
            <w:r>
              <w:rPr>
                <w:w w:val="105"/>
              </w:rPr>
              <w:t>.</w:t>
            </w:r>
          </w:p>
        </w:tc>
        <w:tc>
          <w:tcPr>
            <w:tcW w:w="1243" w:type="dxa"/>
            <w:tcBorders>
              <w:top w:val="double" w:sz="6" w:space="0" w:color="000000"/>
              <w:left w:val="double" w:sz="6" w:space="0" w:color="000000"/>
              <w:bottom w:val="double" w:sz="6" w:space="0" w:color="000000"/>
              <w:right w:val="double" w:sz="6" w:space="0" w:color="000000"/>
            </w:tcBorders>
          </w:tcPr>
          <w:p w14:paraId="5E66DD08"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2B3A5BAB"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78DB67D7"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142B9034" w14:textId="77777777" w:rsidR="00C923ED" w:rsidRDefault="00C923ED" w:rsidP="00D353EF">
            <w:pPr>
              <w:pStyle w:val="TableParagraph"/>
            </w:pPr>
          </w:p>
        </w:tc>
      </w:tr>
      <w:tr w:rsidR="00C923ED" w14:paraId="08D61209" w14:textId="77777777" w:rsidTr="00D353EF">
        <w:trPr>
          <w:trHeight w:val="1015"/>
        </w:trPr>
        <w:tc>
          <w:tcPr>
            <w:tcW w:w="593" w:type="dxa"/>
            <w:tcBorders>
              <w:top w:val="double" w:sz="6" w:space="0" w:color="000000"/>
              <w:left w:val="thickThinMediumGap" w:sz="12" w:space="0" w:color="000000"/>
              <w:bottom w:val="double" w:sz="6" w:space="0" w:color="000000"/>
              <w:right w:val="double" w:sz="6" w:space="0" w:color="000000"/>
            </w:tcBorders>
          </w:tcPr>
          <w:p w14:paraId="6E769EC8" w14:textId="77777777" w:rsidR="00C923ED" w:rsidRDefault="00C923ED" w:rsidP="00D353EF">
            <w:pPr>
              <w:pStyle w:val="TableParagraph"/>
              <w:spacing w:before="122"/>
              <w:ind w:left="159"/>
            </w:pPr>
            <w:r>
              <w:rPr>
                <w:spacing w:val="-5"/>
              </w:rPr>
              <w:t>3.</w:t>
            </w:r>
          </w:p>
        </w:tc>
        <w:tc>
          <w:tcPr>
            <w:tcW w:w="2909" w:type="dxa"/>
            <w:tcBorders>
              <w:top w:val="double" w:sz="6" w:space="0" w:color="000000"/>
              <w:left w:val="double" w:sz="6" w:space="0" w:color="000000"/>
              <w:bottom w:val="double" w:sz="6" w:space="0" w:color="000000"/>
              <w:right w:val="double" w:sz="6" w:space="0" w:color="000000"/>
            </w:tcBorders>
          </w:tcPr>
          <w:p w14:paraId="57B64070" w14:textId="77777777" w:rsidR="00C923ED" w:rsidRDefault="00C923ED" w:rsidP="00D353EF">
            <w:pPr>
              <w:pStyle w:val="TableParagraph"/>
              <w:spacing w:before="122"/>
              <w:ind w:left="164" w:right="102"/>
            </w:pPr>
            <w:proofErr w:type="spellStart"/>
            <w:r>
              <w:t>Celkově</w:t>
            </w:r>
            <w:proofErr w:type="spellEnd"/>
            <w:r>
              <w:t xml:space="preserve"> </w:t>
            </w:r>
            <w:proofErr w:type="spellStart"/>
            <w:r>
              <w:t>mívám</w:t>
            </w:r>
            <w:proofErr w:type="spellEnd"/>
            <w:r>
              <w:t xml:space="preserve"> </w:t>
            </w:r>
            <w:proofErr w:type="spellStart"/>
            <w:r>
              <w:t>tendenci</w:t>
            </w:r>
            <w:proofErr w:type="spellEnd"/>
            <w:r>
              <w:t xml:space="preserve"> </w:t>
            </w:r>
            <w:proofErr w:type="spellStart"/>
            <w:r>
              <w:t>považovat</w:t>
            </w:r>
            <w:proofErr w:type="spellEnd"/>
            <w:r>
              <w:t xml:space="preserve"> se </w:t>
            </w:r>
            <w:proofErr w:type="spellStart"/>
            <w:r>
              <w:t>neúspěšného</w:t>
            </w:r>
            <w:proofErr w:type="spellEnd"/>
            <w:r>
              <w:t xml:space="preserve"> </w:t>
            </w:r>
            <w:proofErr w:type="spellStart"/>
            <w:r>
              <w:rPr>
                <w:spacing w:val="-2"/>
              </w:rPr>
              <w:t>člověka</w:t>
            </w:r>
            <w:proofErr w:type="spellEnd"/>
            <w:r>
              <w:rPr>
                <w:spacing w:val="-2"/>
              </w:rPr>
              <w:t xml:space="preserve">. </w:t>
            </w:r>
          </w:p>
        </w:tc>
        <w:tc>
          <w:tcPr>
            <w:tcW w:w="1243" w:type="dxa"/>
            <w:tcBorders>
              <w:top w:val="double" w:sz="6" w:space="0" w:color="000000"/>
              <w:left w:val="double" w:sz="6" w:space="0" w:color="000000"/>
              <w:bottom w:val="double" w:sz="6" w:space="0" w:color="000000"/>
              <w:right w:val="double" w:sz="6" w:space="0" w:color="000000"/>
            </w:tcBorders>
          </w:tcPr>
          <w:p w14:paraId="05D2E42E"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068863E0"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396C2D77"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061904B4" w14:textId="77777777" w:rsidR="00C923ED" w:rsidRDefault="00C923ED" w:rsidP="00D353EF">
            <w:pPr>
              <w:pStyle w:val="TableParagraph"/>
            </w:pPr>
          </w:p>
        </w:tc>
      </w:tr>
      <w:tr w:rsidR="00C923ED" w14:paraId="1D1E4340" w14:textId="77777777" w:rsidTr="00D353EF">
        <w:trPr>
          <w:trHeight w:val="1011"/>
        </w:trPr>
        <w:tc>
          <w:tcPr>
            <w:tcW w:w="593" w:type="dxa"/>
            <w:tcBorders>
              <w:top w:val="double" w:sz="6" w:space="0" w:color="000000"/>
              <w:left w:val="thickThinMediumGap" w:sz="12" w:space="0" w:color="000000"/>
              <w:bottom w:val="double" w:sz="6" w:space="0" w:color="000000"/>
              <w:right w:val="double" w:sz="6" w:space="0" w:color="000000"/>
            </w:tcBorders>
          </w:tcPr>
          <w:p w14:paraId="177E8FEE" w14:textId="77777777" w:rsidR="00C923ED" w:rsidRDefault="00C923ED" w:rsidP="00D353EF">
            <w:pPr>
              <w:pStyle w:val="TableParagraph"/>
              <w:spacing w:before="122"/>
              <w:ind w:left="159"/>
            </w:pPr>
            <w:r>
              <w:rPr>
                <w:spacing w:val="-5"/>
              </w:rPr>
              <w:t>4.</w:t>
            </w:r>
          </w:p>
        </w:tc>
        <w:tc>
          <w:tcPr>
            <w:tcW w:w="2909" w:type="dxa"/>
            <w:tcBorders>
              <w:top w:val="double" w:sz="6" w:space="0" w:color="000000"/>
              <w:left w:val="double" w:sz="6" w:space="0" w:color="000000"/>
              <w:bottom w:val="double" w:sz="6" w:space="0" w:color="000000"/>
              <w:right w:val="double" w:sz="6" w:space="0" w:color="000000"/>
            </w:tcBorders>
          </w:tcPr>
          <w:p w14:paraId="6D645AD3" w14:textId="77777777" w:rsidR="00C923ED" w:rsidRDefault="00C923ED" w:rsidP="00D353EF">
            <w:pPr>
              <w:pStyle w:val="TableParagraph"/>
              <w:spacing w:before="122"/>
              <w:ind w:left="164" w:right="177"/>
              <w:jc w:val="both"/>
            </w:pPr>
            <w:proofErr w:type="spellStart"/>
            <w:r>
              <w:rPr>
                <w:w w:val="105"/>
              </w:rPr>
              <w:t>Jsem</w:t>
            </w:r>
            <w:proofErr w:type="spellEnd"/>
            <w:r>
              <w:rPr>
                <w:spacing w:val="-6"/>
                <w:w w:val="105"/>
              </w:rPr>
              <w:t xml:space="preserve"> </w:t>
            </w:r>
            <w:proofErr w:type="spellStart"/>
            <w:r>
              <w:rPr>
                <w:w w:val="105"/>
              </w:rPr>
              <w:t>schopný</w:t>
            </w:r>
            <w:proofErr w:type="spellEnd"/>
            <w:r>
              <w:rPr>
                <w:spacing w:val="-6"/>
                <w:w w:val="105"/>
              </w:rPr>
              <w:t xml:space="preserve"> </w:t>
            </w:r>
            <w:proofErr w:type="spellStart"/>
            <w:r>
              <w:rPr>
                <w:w w:val="105"/>
              </w:rPr>
              <w:t>dělat</w:t>
            </w:r>
            <w:proofErr w:type="spellEnd"/>
            <w:r>
              <w:rPr>
                <w:spacing w:val="-2"/>
                <w:w w:val="105"/>
              </w:rPr>
              <w:t xml:space="preserve"> </w:t>
            </w:r>
            <w:proofErr w:type="spellStart"/>
            <w:r>
              <w:rPr>
                <w:w w:val="105"/>
              </w:rPr>
              <w:t>mnoho</w:t>
            </w:r>
            <w:proofErr w:type="spellEnd"/>
            <w:r>
              <w:rPr>
                <w:w w:val="105"/>
              </w:rPr>
              <w:t xml:space="preserve"> </w:t>
            </w:r>
            <w:proofErr w:type="spellStart"/>
            <w:r>
              <w:rPr>
                <w:w w:val="105"/>
              </w:rPr>
              <w:t>věcí</w:t>
            </w:r>
            <w:proofErr w:type="spellEnd"/>
            <w:r>
              <w:rPr>
                <w:spacing w:val="-4"/>
                <w:w w:val="105"/>
              </w:rPr>
              <w:t xml:space="preserve"> </w:t>
            </w:r>
            <w:proofErr w:type="spellStart"/>
            <w:r>
              <w:rPr>
                <w:w w:val="105"/>
              </w:rPr>
              <w:t>stejně</w:t>
            </w:r>
            <w:proofErr w:type="spellEnd"/>
            <w:r>
              <w:rPr>
                <w:spacing w:val="-4"/>
                <w:w w:val="105"/>
              </w:rPr>
              <w:t xml:space="preserve"> </w:t>
            </w:r>
            <w:proofErr w:type="spellStart"/>
            <w:r>
              <w:rPr>
                <w:w w:val="105"/>
              </w:rPr>
              <w:t>dobře</w:t>
            </w:r>
            <w:proofErr w:type="spellEnd"/>
            <w:r>
              <w:rPr>
                <w:w w:val="105"/>
              </w:rPr>
              <w:t>,</w:t>
            </w:r>
            <w:r>
              <w:rPr>
                <w:spacing w:val="-4"/>
                <w:w w:val="105"/>
              </w:rPr>
              <w:t xml:space="preserve"> </w:t>
            </w:r>
            <w:proofErr w:type="spellStart"/>
            <w:r>
              <w:rPr>
                <w:w w:val="105"/>
              </w:rPr>
              <w:t>jako</w:t>
            </w:r>
            <w:proofErr w:type="spellEnd"/>
            <w:r>
              <w:rPr>
                <w:spacing w:val="-4"/>
                <w:w w:val="105"/>
              </w:rPr>
              <w:t xml:space="preserve"> </w:t>
            </w:r>
            <w:proofErr w:type="spellStart"/>
            <w:r>
              <w:rPr>
                <w:w w:val="105"/>
              </w:rPr>
              <w:t>vět</w:t>
            </w:r>
            <w:proofErr w:type="spellEnd"/>
            <w:r>
              <w:rPr>
                <w:w w:val="105"/>
              </w:rPr>
              <w:t xml:space="preserve">- </w:t>
            </w:r>
            <w:proofErr w:type="spellStart"/>
            <w:r>
              <w:rPr>
                <w:w w:val="105"/>
              </w:rPr>
              <w:t>šina</w:t>
            </w:r>
            <w:proofErr w:type="spellEnd"/>
            <w:r>
              <w:rPr>
                <w:w w:val="105"/>
              </w:rPr>
              <w:t xml:space="preserve"> </w:t>
            </w:r>
            <w:proofErr w:type="spellStart"/>
            <w:r>
              <w:rPr>
                <w:w w:val="105"/>
              </w:rPr>
              <w:t>ostatních</w:t>
            </w:r>
            <w:proofErr w:type="spellEnd"/>
            <w:r>
              <w:rPr>
                <w:w w:val="105"/>
              </w:rPr>
              <w:t xml:space="preserve"> </w:t>
            </w:r>
            <w:proofErr w:type="spellStart"/>
            <w:r>
              <w:rPr>
                <w:w w:val="105"/>
              </w:rPr>
              <w:t>lidí</w:t>
            </w:r>
            <w:proofErr w:type="spellEnd"/>
            <w:r>
              <w:rPr>
                <w:w w:val="105"/>
              </w:rPr>
              <w:t>.</w:t>
            </w:r>
          </w:p>
        </w:tc>
        <w:tc>
          <w:tcPr>
            <w:tcW w:w="1243" w:type="dxa"/>
            <w:tcBorders>
              <w:top w:val="double" w:sz="6" w:space="0" w:color="000000"/>
              <w:left w:val="double" w:sz="6" w:space="0" w:color="000000"/>
              <w:bottom w:val="double" w:sz="6" w:space="0" w:color="000000"/>
              <w:right w:val="double" w:sz="6" w:space="0" w:color="000000"/>
            </w:tcBorders>
          </w:tcPr>
          <w:p w14:paraId="3DFD47CA"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38B7E308"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018D6ACC"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2946D320" w14:textId="77777777" w:rsidR="00C923ED" w:rsidRDefault="00C923ED" w:rsidP="00D353EF">
            <w:pPr>
              <w:pStyle w:val="TableParagraph"/>
            </w:pPr>
          </w:p>
        </w:tc>
      </w:tr>
      <w:tr w:rsidR="00C923ED" w14:paraId="62E0C6B6" w14:textId="77777777" w:rsidTr="00D353EF">
        <w:trPr>
          <w:trHeight w:val="1015"/>
        </w:trPr>
        <w:tc>
          <w:tcPr>
            <w:tcW w:w="593" w:type="dxa"/>
            <w:tcBorders>
              <w:top w:val="double" w:sz="6" w:space="0" w:color="000000"/>
              <w:left w:val="thickThinMediumGap" w:sz="12" w:space="0" w:color="000000"/>
              <w:bottom w:val="double" w:sz="6" w:space="0" w:color="000000"/>
              <w:right w:val="double" w:sz="6" w:space="0" w:color="000000"/>
            </w:tcBorders>
          </w:tcPr>
          <w:p w14:paraId="2D06BE50" w14:textId="77777777" w:rsidR="00C923ED" w:rsidRDefault="00C923ED" w:rsidP="00D353EF">
            <w:pPr>
              <w:pStyle w:val="TableParagraph"/>
              <w:spacing w:before="122"/>
              <w:ind w:left="159"/>
            </w:pPr>
            <w:r>
              <w:rPr>
                <w:spacing w:val="-5"/>
              </w:rPr>
              <w:t>5.</w:t>
            </w:r>
          </w:p>
        </w:tc>
        <w:tc>
          <w:tcPr>
            <w:tcW w:w="2909" w:type="dxa"/>
            <w:tcBorders>
              <w:top w:val="double" w:sz="6" w:space="0" w:color="000000"/>
              <w:left w:val="double" w:sz="6" w:space="0" w:color="000000"/>
              <w:bottom w:val="double" w:sz="6" w:space="0" w:color="000000"/>
              <w:right w:val="double" w:sz="6" w:space="0" w:color="000000"/>
            </w:tcBorders>
          </w:tcPr>
          <w:p w14:paraId="76BFCCE7" w14:textId="77777777" w:rsidR="00C923ED" w:rsidRDefault="00C923ED" w:rsidP="00D353EF">
            <w:pPr>
              <w:pStyle w:val="TableParagraph"/>
              <w:spacing w:before="122"/>
              <w:ind w:left="164" w:right="102"/>
            </w:pPr>
            <w:proofErr w:type="spellStart"/>
            <w:r>
              <w:rPr>
                <w:w w:val="105"/>
              </w:rPr>
              <w:t>Mám</w:t>
            </w:r>
            <w:proofErr w:type="spellEnd"/>
            <w:r>
              <w:rPr>
                <w:spacing w:val="-9"/>
                <w:w w:val="105"/>
              </w:rPr>
              <w:t xml:space="preserve"> </w:t>
            </w:r>
            <w:proofErr w:type="spellStart"/>
            <w:r>
              <w:rPr>
                <w:w w:val="105"/>
              </w:rPr>
              <w:t>pocit</w:t>
            </w:r>
            <w:proofErr w:type="spellEnd"/>
            <w:r>
              <w:rPr>
                <w:w w:val="105"/>
              </w:rPr>
              <w:t>,</w:t>
            </w:r>
            <w:r>
              <w:rPr>
                <w:spacing w:val="-13"/>
                <w:w w:val="105"/>
              </w:rPr>
              <w:t xml:space="preserve"> </w:t>
            </w:r>
            <w:proofErr w:type="spellStart"/>
            <w:r>
              <w:rPr>
                <w:w w:val="105"/>
              </w:rPr>
              <w:t>že</w:t>
            </w:r>
            <w:proofErr w:type="spellEnd"/>
            <w:r>
              <w:rPr>
                <w:spacing w:val="-9"/>
                <w:w w:val="105"/>
              </w:rPr>
              <w:t xml:space="preserve"> </w:t>
            </w:r>
            <w:proofErr w:type="spellStart"/>
            <w:r>
              <w:rPr>
                <w:w w:val="105"/>
              </w:rPr>
              <w:t>nemám</w:t>
            </w:r>
            <w:proofErr w:type="spellEnd"/>
            <w:r>
              <w:rPr>
                <w:spacing w:val="-9"/>
                <w:w w:val="105"/>
              </w:rPr>
              <w:t xml:space="preserve"> </w:t>
            </w:r>
            <w:proofErr w:type="spellStart"/>
            <w:r>
              <w:rPr>
                <w:w w:val="105"/>
              </w:rPr>
              <w:t>moc</w:t>
            </w:r>
            <w:proofErr w:type="spellEnd"/>
            <w:r>
              <w:rPr>
                <w:w w:val="105"/>
              </w:rPr>
              <w:t xml:space="preserve"> </w:t>
            </w:r>
            <w:proofErr w:type="spellStart"/>
            <w:r>
              <w:rPr>
                <w:w w:val="105"/>
              </w:rPr>
              <w:t>vlastností</w:t>
            </w:r>
            <w:proofErr w:type="spellEnd"/>
            <w:r>
              <w:rPr>
                <w:w w:val="105"/>
              </w:rPr>
              <w:t xml:space="preserve">, </w:t>
            </w:r>
            <w:proofErr w:type="spellStart"/>
            <w:r>
              <w:rPr>
                <w:w w:val="105"/>
              </w:rPr>
              <w:t>na</w:t>
            </w:r>
            <w:proofErr w:type="spellEnd"/>
            <w:r>
              <w:rPr>
                <w:w w:val="105"/>
              </w:rPr>
              <w:t xml:space="preserve"> </w:t>
            </w:r>
            <w:proofErr w:type="spellStart"/>
            <w:r>
              <w:rPr>
                <w:w w:val="105"/>
              </w:rPr>
              <w:t>které</w:t>
            </w:r>
            <w:proofErr w:type="spellEnd"/>
            <w:r>
              <w:rPr>
                <w:w w:val="105"/>
              </w:rPr>
              <w:t xml:space="preserve"> </w:t>
            </w:r>
            <w:proofErr w:type="spellStart"/>
            <w:r>
              <w:rPr>
                <w:w w:val="105"/>
              </w:rPr>
              <w:t>mohu</w:t>
            </w:r>
            <w:proofErr w:type="spellEnd"/>
            <w:r>
              <w:rPr>
                <w:w w:val="105"/>
              </w:rPr>
              <w:t xml:space="preserve"> </w:t>
            </w:r>
            <w:proofErr w:type="spellStart"/>
            <w:r>
              <w:rPr>
                <w:w w:val="105"/>
              </w:rPr>
              <w:t>být</w:t>
            </w:r>
            <w:proofErr w:type="spellEnd"/>
            <w:r>
              <w:rPr>
                <w:w w:val="105"/>
              </w:rPr>
              <w:t xml:space="preserve"> </w:t>
            </w:r>
            <w:proofErr w:type="spellStart"/>
            <w:r>
              <w:rPr>
                <w:w w:val="105"/>
              </w:rPr>
              <w:t>hrdý</w:t>
            </w:r>
            <w:proofErr w:type="spellEnd"/>
            <w:r>
              <w:rPr>
                <w:w w:val="105"/>
              </w:rPr>
              <w:t xml:space="preserve">. </w:t>
            </w:r>
          </w:p>
        </w:tc>
        <w:tc>
          <w:tcPr>
            <w:tcW w:w="1243" w:type="dxa"/>
            <w:tcBorders>
              <w:top w:val="double" w:sz="6" w:space="0" w:color="000000"/>
              <w:left w:val="double" w:sz="6" w:space="0" w:color="000000"/>
              <w:bottom w:val="double" w:sz="6" w:space="0" w:color="000000"/>
              <w:right w:val="double" w:sz="6" w:space="0" w:color="000000"/>
            </w:tcBorders>
          </w:tcPr>
          <w:p w14:paraId="3724A734"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142F39B4"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72C570A0"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1B7E99D8" w14:textId="77777777" w:rsidR="00C923ED" w:rsidRDefault="00C923ED" w:rsidP="00D353EF">
            <w:pPr>
              <w:pStyle w:val="TableParagraph"/>
            </w:pPr>
          </w:p>
        </w:tc>
      </w:tr>
      <w:tr w:rsidR="00C923ED" w14:paraId="56D8F4A7" w14:textId="77777777" w:rsidTr="00D353EF">
        <w:trPr>
          <w:trHeight w:val="507"/>
        </w:trPr>
        <w:tc>
          <w:tcPr>
            <w:tcW w:w="593" w:type="dxa"/>
            <w:tcBorders>
              <w:top w:val="double" w:sz="6" w:space="0" w:color="000000"/>
              <w:left w:val="thickThinMediumGap" w:sz="12" w:space="0" w:color="000000"/>
              <w:bottom w:val="double" w:sz="6" w:space="0" w:color="000000"/>
              <w:right w:val="double" w:sz="6" w:space="0" w:color="000000"/>
            </w:tcBorders>
          </w:tcPr>
          <w:p w14:paraId="64342CC0" w14:textId="77777777" w:rsidR="00C923ED" w:rsidRDefault="00C923ED" w:rsidP="00D353EF">
            <w:pPr>
              <w:pStyle w:val="TableParagraph"/>
              <w:spacing w:before="122"/>
              <w:ind w:left="159"/>
            </w:pPr>
            <w:r>
              <w:rPr>
                <w:spacing w:val="-5"/>
              </w:rPr>
              <w:t>6.</w:t>
            </w:r>
          </w:p>
        </w:tc>
        <w:tc>
          <w:tcPr>
            <w:tcW w:w="2909" w:type="dxa"/>
            <w:tcBorders>
              <w:top w:val="double" w:sz="6" w:space="0" w:color="000000"/>
              <w:left w:val="double" w:sz="6" w:space="0" w:color="000000"/>
              <w:bottom w:val="double" w:sz="6" w:space="0" w:color="000000"/>
              <w:right w:val="double" w:sz="6" w:space="0" w:color="000000"/>
            </w:tcBorders>
          </w:tcPr>
          <w:p w14:paraId="40A5AC86" w14:textId="77777777" w:rsidR="00C923ED" w:rsidRDefault="00C923ED" w:rsidP="00D353EF">
            <w:pPr>
              <w:pStyle w:val="TableParagraph"/>
              <w:spacing w:before="122"/>
              <w:ind w:left="164"/>
            </w:pPr>
            <w:proofErr w:type="spellStart"/>
            <w:r>
              <w:rPr>
                <w:w w:val="105"/>
              </w:rPr>
              <w:t>Mám</w:t>
            </w:r>
            <w:proofErr w:type="spellEnd"/>
            <w:r>
              <w:rPr>
                <w:spacing w:val="7"/>
                <w:w w:val="105"/>
              </w:rPr>
              <w:t xml:space="preserve"> </w:t>
            </w:r>
            <w:r>
              <w:rPr>
                <w:w w:val="105"/>
              </w:rPr>
              <w:t>k</w:t>
            </w:r>
            <w:r>
              <w:rPr>
                <w:spacing w:val="-3"/>
                <w:w w:val="105"/>
              </w:rPr>
              <w:t xml:space="preserve"> </w:t>
            </w:r>
            <w:proofErr w:type="spellStart"/>
            <w:r>
              <w:rPr>
                <w:w w:val="105"/>
              </w:rPr>
              <w:t>sobě</w:t>
            </w:r>
            <w:proofErr w:type="spellEnd"/>
            <w:r>
              <w:rPr>
                <w:spacing w:val="2"/>
                <w:w w:val="105"/>
              </w:rPr>
              <w:t xml:space="preserve"> </w:t>
            </w:r>
            <w:proofErr w:type="spellStart"/>
            <w:r>
              <w:rPr>
                <w:w w:val="105"/>
              </w:rPr>
              <w:t>kladný</w:t>
            </w:r>
            <w:proofErr w:type="spellEnd"/>
            <w:r>
              <w:rPr>
                <w:spacing w:val="-2"/>
                <w:w w:val="105"/>
              </w:rPr>
              <w:t xml:space="preserve"> </w:t>
            </w:r>
            <w:proofErr w:type="spellStart"/>
            <w:r>
              <w:rPr>
                <w:spacing w:val="-2"/>
                <w:w w:val="105"/>
              </w:rPr>
              <w:t>vztah</w:t>
            </w:r>
            <w:proofErr w:type="spellEnd"/>
            <w:r>
              <w:rPr>
                <w:spacing w:val="-2"/>
                <w:w w:val="105"/>
              </w:rPr>
              <w:t>.</w:t>
            </w:r>
          </w:p>
        </w:tc>
        <w:tc>
          <w:tcPr>
            <w:tcW w:w="1243" w:type="dxa"/>
            <w:tcBorders>
              <w:top w:val="double" w:sz="6" w:space="0" w:color="000000"/>
              <w:left w:val="double" w:sz="6" w:space="0" w:color="000000"/>
              <w:bottom w:val="double" w:sz="6" w:space="0" w:color="000000"/>
              <w:right w:val="double" w:sz="6" w:space="0" w:color="000000"/>
            </w:tcBorders>
          </w:tcPr>
          <w:p w14:paraId="2ED8644D"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3E8CACB9"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35CB0B60"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4980375E" w14:textId="77777777" w:rsidR="00C923ED" w:rsidRDefault="00C923ED" w:rsidP="00D353EF">
            <w:pPr>
              <w:pStyle w:val="TableParagraph"/>
            </w:pPr>
          </w:p>
        </w:tc>
      </w:tr>
      <w:tr w:rsidR="00C923ED" w14:paraId="1FE62908" w14:textId="77777777" w:rsidTr="00D353EF">
        <w:trPr>
          <w:trHeight w:val="761"/>
        </w:trPr>
        <w:tc>
          <w:tcPr>
            <w:tcW w:w="593" w:type="dxa"/>
            <w:tcBorders>
              <w:top w:val="double" w:sz="6" w:space="0" w:color="000000"/>
              <w:left w:val="thickThinMediumGap" w:sz="12" w:space="0" w:color="000000"/>
              <w:bottom w:val="double" w:sz="6" w:space="0" w:color="000000"/>
              <w:right w:val="double" w:sz="6" w:space="0" w:color="000000"/>
            </w:tcBorders>
          </w:tcPr>
          <w:p w14:paraId="5C2E8CE6" w14:textId="77777777" w:rsidR="00C923ED" w:rsidRDefault="00C923ED" w:rsidP="00D353EF">
            <w:pPr>
              <w:pStyle w:val="TableParagraph"/>
              <w:spacing w:before="122"/>
              <w:ind w:left="159"/>
            </w:pPr>
            <w:r>
              <w:rPr>
                <w:spacing w:val="-5"/>
              </w:rPr>
              <w:t>7.</w:t>
            </w:r>
          </w:p>
        </w:tc>
        <w:tc>
          <w:tcPr>
            <w:tcW w:w="2909" w:type="dxa"/>
            <w:tcBorders>
              <w:top w:val="double" w:sz="6" w:space="0" w:color="000000"/>
              <w:left w:val="double" w:sz="6" w:space="0" w:color="000000"/>
              <w:bottom w:val="double" w:sz="6" w:space="0" w:color="000000"/>
              <w:right w:val="double" w:sz="6" w:space="0" w:color="000000"/>
            </w:tcBorders>
          </w:tcPr>
          <w:p w14:paraId="00E0326B" w14:textId="77777777" w:rsidR="00C923ED" w:rsidRDefault="00C923ED" w:rsidP="00D353EF">
            <w:pPr>
              <w:pStyle w:val="TableParagraph"/>
              <w:spacing w:before="122"/>
              <w:ind w:left="164" w:right="102"/>
            </w:pPr>
            <w:proofErr w:type="spellStart"/>
            <w:r>
              <w:t>Celkově</w:t>
            </w:r>
            <w:proofErr w:type="spellEnd"/>
            <w:r>
              <w:t xml:space="preserve"> </w:t>
            </w:r>
            <w:proofErr w:type="spellStart"/>
            <w:r>
              <w:t>jsem</w:t>
            </w:r>
            <w:proofErr w:type="spellEnd"/>
            <w:r>
              <w:t xml:space="preserve"> se </w:t>
            </w:r>
            <w:proofErr w:type="spellStart"/>
            <w:r>
              <w:t>sebou</w:t>
            </w:r>
            <w:proofErr w:type="spellEnd"/>
            <w:r>
              <w:t xml:space="preserve"> </w:t>
            </w:r>
          </w:p>
          <w:p w14:paraId="33FAE4B3" w14:textId="77777777" w:rsidR="00C923ED" w:rsidRDefault="00C923ED" w:rsidP="00D353EF">
            <w:pPr>
              <w:pStyle w:val="TableParagraph"/>
              <w:spacing w:before="122"/>
              <w:ind w:left="164" w:right="102"/>
            </w:pPr>
            <w:proofErr w:type="spellStart"/>
            <w:proofErr w:type="gramStart"/>
            <w:r>
              <w:t>spo</w:t>
            </w:r>
            <w:r>
              <w:rPr>
                <w:spacing w:val="-2"/>
              </w:rPr>
              <w:t>kojený</w:t>
            </w:r>
            <w:proofErr w:type="spellEnd"/>
            <w:proofErr w:type="gramEnd"/>
            <w:r>
              <w:rPr>
                <w:spacing w:val="-2"/>
              </w:rPr>
              <w:t>.</w:t>
            </w:r>
          </w:p>
        </w:tc>
        <w:tc>
          <w:tcPr>
            <w:tcW w:w="1243" w:type="dxa"/>
            <w:tcBorders>
              <w:top w:val="double" w:sz="6" w:space="0" w:color="000000"/>
              <w:left w:val="double" w:sz="6" w:space="0" w:color="000000"/>
              <w:bottom w:val="double" w:sz="6" w:space="0" w:color="000000"/>
              <w:right w:val="double" w:sz="6" w:space="0" w:color="000000"/>
            </w:tcBorders>
          </w:tcPr>
          <w:p w14:paraId="3B2478DA"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013D0FAA"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1E8E9B11"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5FDF9864" w14:textId="77777777" w:rsidR="00C923ED" w:rsidRDefault="00C923ED" w:rsidP="00D353EF">
            <w:pPr>
              <w:pStyle w:val="TableParagraph"/>
            </w:pPr>
          </w:p>
        </w:tc>
      </w:tr>
      <w:tr w:rsidR="00C923ED" w14:paraId="0E97E4CB" w14:textId="77777777" w:rsidTr="00D353EF">
        <w:trPr>
          <w:trHeight w:val="761"/>
        </w:trPr>
        <w:tc>
          <w:tcPr>
            <w:tcW w:w="593" w:type="dxa"/>
            <w:tcBorders>
              <w:top w:val="double" w:sz="6" w:space="0" w:color="000000"/>
              <w:left w:val="thickThinMediumGap" w:sz="12" w:space="0" w:color="000000"/>
              <w:bottom w:val="double" w:sz="6" w:space="0" w:color="000000"/>
              <w:right w:val="double" w:sz="6" w:space="0" w:color="000000"/>
            </w:tcBorders>
          </w:tcPr>
          <w:p w14:paraId="5BC0DAE4" w14:textId="77777777" w:rsidR="00C923ED" w:rsidRDefault="00C923ED" w:rsidP="00D353EF">
            <w:pPr>
              <w:pStyle w:val="TableParagraph"/>
              <w:spacing w:before="122"/>
              <w:ind w:left="159"/>
            </w:pPr>
            <w:r>
              <w:rPr>
                <w:spacing w:val="-5"/>
              </w:rPr>
              <w:t>8.</w:t>
            </w:r>
          </w:p>
        </w:tc>
        <w:tc>
          <w:tcPr>
            <w:tcW w:w="2909" w:type="dxa"/>
            <w:tcBorders>
              <w:top w:val="double" w:sz="6" w:space="0" w:color="000000"/>
              <w:left w:val="double" w:sz="6" w:space="0" w:color="000000"/>
              <w:bottom w:val="double" w:sz="6" w:space="0" w:color="000000"/>
              <w:right w:val="double" w:sz="6" w:space="0" w:color="000000"/>
            </w:tcBorders>
          </w:tcPr>
          <w:p w14:paraId="109A4582" w14:textId="77777777" w:rsidR="00C923ED" w:rsidRDefault="00C923ED" w:rsidP="00D353EF">
            <w:pPr>
              <w:pStyle w:val="TableParagraph"/>
              <w:spacing w:before="122"/>
              <w:ind w:left="164" w:right="102"/>
            </w:pPr>
            <w:proofErr w:type="spellStart"/>
            <w:r>
              <w:t>Chtěl</w:t>
            </w:r>
            <w:proofErr w:type="spellEnd"/>
            <w:r>
              <w:t xml:space="preserve"> </w:t>
            </w:r>
            <w:proofErr w:type="spellStart"/>
            <w:r>
              <w:t>bych</w:t>
            </w:r>
            <w:proofErr w:type="spellEnd"/>
            <w:r>
              <w:t xml:space="preserve"> </w:t>
            </w:r>
            <w:proofErr w:type="spellStart"/>
            <w:r>
              <w:t>si</w:t>
            </w:r>
            <w:proofErr w:type="spellEnd"/>
            <w:r>
              <w:t xml:space="preserve"> </w:t>
            </w:r>
            <w:proofErr w:type="spellStart"/>
            <w:r>
              <w:t>sám</w:t>
            </w:r>
            <w:proofErr w:type="spellEnd"/>
            <w:r>
              <w:t xml:space="preserve"> </w:t>
            </w:r>
            <w:proofErr w:type="spellStart"/>
            <w:r>
              <w:t>sebe</w:t>
            </w:r>
            <w:proofErr w:type="spellEnd"/>
            <w:r>
              <w:t xml:space="preserve"> </w:t>
            </w:r>
            <w:proofErr w:type="spellStart"/>
            <w:r>
              <w:t>víc</w:t>
            </w:r>
            <w:proofErr w:type="spellEnd"/>
            <w:r>
              <w:t xml:space="preserve"> </w:t>
            </w:r>
            <w:proofErr w:type="spellStart"/>
            <w:r>
              <w:rPr>
                <w:spacing w:val="-2"/>
              </w:rPr>
              <w:t>vážit</w:t>
            </w:r>
            <w:proofErr w:type="spellEnd"/>
            <w:r>
              <w:rPr>
                <w:spacing w:val="-2"/>
              </w:rPr>
              <w:t xml:space="preserve">. </w:t>
            </w:r>
          </w:p>
        </w:tc>
        <w:tc>
          <w:tcPr>
            <w:tcW w:w="1243" w:type="dxa"/>
            <w:tcBorders>
              <w:top w:val="double" w:sz="6" w:space="0" w:color="000000"/>
              <w:left w:val="double" w:sz="6" w:space="0" w:color="000000"/>
              <w:bottom w:val="double" w:sz="6" w:space="0" w:color="000000"/>
              <w:right w:val="double" w:sz="6" w:space="0" w:color="000000"/>
            </w:tcBorders>
          </w:tcPr>
          <w:p w14:paraId="09693631"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24509E7D"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43DCED16"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0D80505E" w14:textId="77777777" w:rsidR="00C923ED" w:rsidRDefault="00C923ED" w:rsidP="00D353EF">
            <w:pPr>
              <w:pStyle w:val="TableParagraph"/>
            </w:pPr>
          </w:p>
        </w:tc>
      </w:tr>
      <w:tr w:rsidR="00C923ED" w14:paraId="15EED2E4" w14:textId="77777777" w:rsidTr="00D353EF">
        <w:trPr>
          <w:trHeight w:val="761"/>
        </w:trPr>
        <w:tc>
          <w:tcPr>
            <w:tcW w:w="593" w:type="dxa"/>
            <w:tcBorders>
              <w:top w:val="double" w:sz="6" w:space="0" w:color="000000"/>
              <w:left w:val="thickThinMediumGap" w:sz="12" w:space="0" w:color="000000"/>
              <w:bottom w:val="double" w:sz="6" w:space="0" w:color="000000"/>
              <w:right w:val="double" w:sz="6" w:space="0" w:color="000000"/>
            </w:tcBorders>
          </w:tcPr>
          <w:p w14:paraId="7430ED86" w14:textId="77777777" w:rsidR="00C923ED" w:rsidRDefault="00C923ED" w:rsidP="00D353EF">
            <w:pPr>
              <w:pStyle w:val="TableParagraph"/>
              <w:spacing w:before="122"/>
              <w:ind w:left="159"/>
            </w:pPr>
            <w:r>
              <w:rPr>
                <w:spacing w:val="-5"/>
              </w:rPr>
              <w:t>9.</w:t>
            </w:r>
          </w:p>
        </w:tc>
        <w:tc>
          <w:tcPr>
            <w:tcW w:w="2909" w:type="dxa"/>
            <w:tcBorders>
              <w:top w:val="double" w:sz="6" w:space="0" w:color="000000"/>
              <w:left w:val="double" w:sz="6" w:space="0" w:color="000000"/>
              <w:bottom w:val="double" w:sz="6" w:space="0" w:color="000000"/>
              <w:right w:val="double" w:sz="6" w:space="0" w:color="000000"/>
            </w:tcBorders>
          </w:tcPr>
          <w:p w14:paraId="14152D36" w14:textId="77777777" w:rsidR="00C923ED" w:rsidRDefault="00C923ED" w:rsidP="00D353EF">
            <w:pPr>
              <w:pStyle w:val="TableParagraph"/>
              <w:spacing w:before="124" w:line="237" w:lineRule="auto"/>
              <w:ind w:left="164" w:right="102"/>
            </w:pPr>
            <w:proofErr w:type="spellStart"/>
            <w:r>
              <w:t>Občas</w:t>
            </w:r>
            <w:proofErr w:type="spellEnd"/>
            <w:r>
              <w:t xml:space="preserve"> </w:t>
            </w:r>
            <w:proofErr w:type="spellStart"/>
            <w:r>
              <w:t>mám</w:t>
            </w:r>
            <w:proofErr w:type="spellEnd"/>
            <w:r>
              <w:t xml:space="preserve"> dost </w:t>
            </w:r>
            <w:proofErr w:type="spellStart"/>
            <w:r>
              <w:t>pocit</w:t>
            </w:r>
            <w:proofErr w:type="spellEnd"/>
            <w:r>
              <w:t xml:space="preserve">, </w:t>
            </w:r>
            <w:proofErr w:type="spellStart"/>
            <w:r>
              <w:t>že</w:t>
            </w:r>
            <w:proofErr w:type="spellEnd"/>
            <w:r>
              <w:t xml:space="preserve"> </w:t>
            </w:r>
            <w:proofErr w:type="spellStart"/>
            <w:r>
              <w:t>nejsem</w:t>
            </w:r>
            <w:proofErr w:type="spellEnd"/>
            <w:r>
              <w:t xml:space="preserve"> </w:t>
            </w:r>
            <w:proofErr w:type="spellStart"/>
            <w:r>
              <w:t>užitečný</w:t>
            </w:r>
            <w:proofErr w:type="spellEnd"/>
            <w:r>
              <w:t xml:space="preserve">. </w:t>
            </w:r>
          </w:p>
        </w:tc>
        <w:tc>
          <w:tcPr>
            <w:tcW w:w="1243" w:type="dxa"/>
            <w:tcBorders>
              <w:top w:val="double" w:sz="6" w:space="0" w:color="000000"/>
              <w:left w:val="double" w:sz="6" w:space="0" w:color="000000"/>
              <w:bottom w:val="double" w:sz="6" w:space="0" w:color="000000"/>
              <w:right w:val="double" w:sz="6" w:space="0" w:color="000000"/>
            </w:tcBorders>
          </w:tcPr>
          <w:p w14:paraId="0B742A17" w14:textId="77777777" w:rsidR="00C923ED" w:rsidRDefault="00C923ED" w:rsidP="00D353EF">
            <w:pPr>
              <w:pStyle w:val="TableParagraph"/>
            </w:pPr>
          </w:p>
        </w:tc>
        <w:tc>
          <w:tcPr>
            <w:tcW w:w="1279" w:type="dxa"/>
            <w:tcBorders>
              <w:top w:val="double" w:sz="6" w:space="0" w:color="000000"/>
              <w:left w:val="double" w:sz="6" w:space="0" w:color="000000"/>
              <w:bottom w:val="double" w:sz="6" w:space="0" w:color="000000"/>
              <w:right w:val="double" w:sz="6" w:space="0" w:color="000000"/>
            </w:tcBorders>
          </w:tcPr>
          <w:p w14:paraId="027F740C" w14:textId="77777777" w:rsidR="00C923ED" w:rsidRDefault="00C923ED" w:rsidP="00D353EF">
            <w:pPr>
              <w:pStyle w:val="TableParagraph"/>
            </w:pPr>
          </w:p>
        </w:tc>
        <w:tc>
          <w:tcPr>
            <w:tcW w:w="1497" w:type="dxa"/>
            <w:tcBorders>
              <w:top w:val="double" w:sz="6" w:space="0" w:color="000000"/>
              <w:left w:val="double" w:sz="6" w:space="0" w:color="000000"/>
              <w:bottom w:val="double" w:sz="6" w:space="0" w:color="000000"/>
              <w:right w:val="double" w:sz="6" w:space="0" w:color="000000"/>
            </w:tcBorders>
          </w:tcPr>
          <w:p w14:paraId="6E93B2F8" w14:textId="77777777" w:rsidR="00C923ED" w:rsidRDefault="00C923ED" w:rsidP="00D353EF">
            <w:pPr>
              <w:pStyle w:val="TableParagraph"/>
            </w:pPr>
          </w:p>
        </w:tc>
        <w:tc>
          <w:tcPr>
            <w:tcW w:w="1543" w:type="dxa"/>
            <w:tcBorders>
              <w:top w:val="double" w:sz="6" w:space="0" w:color="000000"/>
              <w:left w:val="double" w:sz="6" w:space="0" w:color="000000"/>
              <w:bottom w:val="double" w:sz="6" w:space="0" w:color="000000"/>
              <w:right w:val="single" w:sz="36" w:space="0" w:color="000000"/>
            </w:tcBorders>
          </w:tcPr>
          <w:p w14:paraId="3345C04B" w14:textId="77777777" w:rsidR="00C923ED" w:rsidRDefault="00C923ED" w:rsidP="00D353EF">
            <w:pPr>
              <w:pStyle w:val="TableParagraph"/>
            </w:pPr>
          </w:p>
        </w:tc>
      </w:tr>
      <w:tr w:rsidR="00C923ED" w14:paraId="6EC03268" w14:textId="77777777" w:rsidTr="00D353EF">
        <w:trPr>
          <w:trHeight w:val="782"/>
        </w:trPr>
        <w:tc>
          <w:tcPr>
            <w:tcW w:w="593" w:type="dxa"/>
            <w:tcBorders>
              <w:top w:val="double" w:sz="6" w:space="0" w:color="000000"/>
              <w:left w:val="thickThinMediumGap" w:sz="12" w:space="0" w:color="000000"/>
              <w:right w:val="double" w:sz="6" w:space="0" w:color="000000"/>
            </w:tcBorders>
          </w:tcPr>
          <w:p w14:paraId="061D3FE9" w14:textId="77777777" w:rsidR="00C923ED" w:rsidRDefault="00C923ED" w:rsidP="00D353EF">
            <w:pPr>
              <w:pStyle w:val="TableParagraph"/>
              <w:spacing w:before="122"/>
              <w:ind w:left="159"/>
            </w:pPr>
            <w:r>
              <w:rPr>
                <w:spacing w:val="-5"/>
              </w:rPr>
              <w:t>10.</w:t>
            </w:r>
          </w:p>
        </w:tc>
        <w:tc>
          <w:tcPr>
            <w:tcW w:w="2909" w:type="dxa"/>
            <w:tcBorders>
              <w:top w:val="double" w:sz="6" w:space="0" w:color="000000"/>
              <w:left w:val="double" w:sz="6" w:space="0" w:color="000000"/>
              <w:right w:val="double" w:sz="6" w:space="0" w:color="000000"/>
            </w:tcBorders>
          </w:tcPr>
          <w:p w14:paraId="2B298146" w14:textId="77777777" w:rsidR="00C923ED" w:rsidRDefault="00C923ED" w:rsidP="00D353EF">
            <w:pPr>
              <w:pStyle w:val="TableParagraph"/>
              <w:spacing w:before="124" w:line="237" w:lineRule="auto"/>
              <w:ind w:left="164" w:right="102"/>
            </w:pPr>
            <w:proofErr w:type="spellStart"/>
            <w:r>
              <w:t>Někdy</w:t>
            </w:r>
            <w:proofErr w:type="spellEnd"/>
            <w:r>
              <w:t xml:space="preserve"> </w:t>
            </w:r>
            <w:proofErr w:type="spellStart"/>
            <w:r>
              <w:t>si</w:t>
            </w:r>
            <w:proofErr w:type="spellEnd"/>
            <w:r>
              <w:t xml:space="preserve"> </w:t>
            </w:r>
            <w:proofErr w:type="spellStart"/>
            <w:r>
              <w:t>myslím</w:t>
            </w:r>
            <w:proofErr w:type="spellEnd"/>
            <w:r>
              <w:t xml:space="preserve">, </w:t>
            </w:r>
            <w:proofErr w:type="spellStart"/>
            <w:r>
              <w:t>že</w:t>
            </w:r>
            <w:proofErr w:type="spellEnd"/>
            <w:r>
              <w:t xml:space="preserve"> </w:t>
            </w:r>
            <w:proofErr w:type="spellStart"/>
            <w:r>
              <w:t>jsem</w:t>
            </w:r>
            <w:proofErr w:type="spellEnd"/>
            <w:r>
              <w:t xml:space="preserve"> </w:t>
            </w:r>
            <w:proofErr w:type="spellStart"/>
            <w:r>
              <w:t>naprosto</w:t>
            </w:r>
            <w:proofErr w:type="spellEnd"/>
            <w:r>
              <w:t xml:space="preserve"> </w:t>
            </w:r>
            <w:proofErr w:type="spellStart"/>
            <w:r>
              <w:t>nemožný</w:t>
            </w:r>
            <w:proofErr w:type="spellEnd"/>
            <w:r>
              <w:t xml:space="preserve">. </w:t>
            </w:r>
          </w:p>
        </w:tc>
        <w:tc>
          <w:tcPr>
            <w:tcW w:w="1243" w:type="dxa"/>
            <w:tcBorders>
              <w:top w:val="double" w:sz="6" w:space="0" w:color="000000"/>
              <w:left w:val="double" w:sz="6" w:space="0" w:color="000000"/>
              <w:right w:val="double" w:sz="6" w:space="0" w:color="000000"/>
            </w:tcBorders>
          </w:tcPr>
          <w:p w14:paraId="725113AC" w14:textId="77777777" w:rsidR="00C923ED" w:rsidRDefault="00C923ED" w:rsidP="00D353EF">
            <w:pPr>
              <w:pStyle w:val="TableParagraph"/>
            </w:pPr>
          </w:p>
        </w:tc>
        <w:tc>
          <w:tcPr>
            <w:tcW w:w="1279" w:type="dxa"/>
            <w:tcBorders>
              <w:top w:val="double" w:sz="6" w:space="0" w:color="000000"/>
              <w:left w:val="double" w:sz="6" w:space="0" w:color="000000"/>
              <w:right w:val="double" w:sz="6" w:space="0" w:color="000000"/>
            </w:tcBorders>
          </w:tcPr>
          <w:p w14:paraId="2B6CA4FF" w14:textId="77777777" w:rsidR="00C923ED" w:rsidRDefault="00C923ED" w:rsidP="00D353EF">
            <w:pPr>
              <w:pStyle w:val="TableParagraph"/>
            </w:pPr>
          </w:p>
        </w:tc>
        <w:tc>
          <w:tcPr>
            <w:tcW w:w="1497" w:type="dxa"/>
            <w:tcBorders>
              <w:top w:val="double" w:sz="6" w:space="0" w:color="000000"/>
              <w:left w:val="double" w:sz="6" w:space="0" w:color="000000"/>
              <w:right w:val="double" w:sz="6" w:space="0" w:color="000000"/>
            </w:tcBorders>
          </w:tcPr>
          <w:p w14:paraId="020299B1" w14:textId="77777777" w:rsidR="00C923ED" w:rsidRDefault="00C923ED" w:rsidP="00D353EF">
            <w:pPr>
              <w:pStyle w:val="TableParagraph"/>
            </w:pPr>
          </w:p>
        </w:tc>
        <w:tc>
          <w:tcPr>
            <w:tcW w:w="1543" w:type="dxa"/>
            <w:tcBorders>
              <w:top w:val="double" w:sz="6" w:space="0" w:color="000000"/>
              <w:left w:val="double" w:sz="6" w:space="0" w:color="000000"/>
              <w:right w:val="single" w:sz="36" w:space="0" w:color="000000"/>
            </w:tcBorders>
          </w:tcPr>
          <w:p w14:paraId="38CEC09E" w14:textId="77777777" w:rsidR="00C923ED" w:rsidRDefault="00C923ED" w:rsidP="00D353EF">
            <w:pPr>
              <w:pStyle w:val="TableParagraph"/>
            </w:pPr>
          </w:p>
        </w:tc>
      </w:tr>
    </w:tbl>
    <w:p w14:paraId="5E5ABBC9" w14:textId="77777777" w:rsidR="00C923ED" w:rsidRDefault="00C923ED" w:rsidP="00C923ED">
      <w:pPr>
        <w:pStyle w:val="Zkladntext"/>
        <w:ind w:left="0"/>
      </w:pPr>
    </w:p>
    <w:p w14:paraId="59E2FF89" w14:textId="77777777" w:rsidR="00C923ED" w:rsidRDefault="00C923ED" w:rsidP="00C923ED">
      <w:pPr>
        <w:spacing w:line="360" w:lineRule="auto"/>
        <w:rPr>
          <w:rFonts w:ascii="Times New Roman" w:hAnsi="Times New Roman" w:cs="Times New Roman"/>
          <w:b/>
          <w:sz w:val="24"/>
        </w:rPr>
      </w:pPr>
    </w:p>
    <w:p w14:paraId="74720BB9" w14:textId="77777777" w:rsidR="00C923ED" w:rsidRDefault="00C923ED" w:rsidP="00C923ED">
      <w:pPr>
        <w:spacing w:line="360" w:lineRule="auto"/>
        <w:rPr>
          <w:rFonts w:ascii="Times New Roman" w:hAnsi="Times New Roman" w:cs="Times New Roman"/>
          <w:b/>
          <w:sz w:val="24"/>
        </w:rPr>
      </w:pPr>
    </w:p>
    <w:p w14:paraId="5638BA0F" w14:textId="77777777" w:rsidR="00C923ED" w:rsidRDefault="00C923ED" w:rsidP="00C923ED">
      <w:pPr>
        <w:spacing w:line="360" w:lineRule="auto"/>
        <w:rPr>
          <w:rFonts w:ascii="Times New Roman" w:hAnsi="Times New Roman" w:cs="Times New Roman"/>
          <w:b/>
          <w:sz w:val="24"/>
        </w:rPr>
      </w:pPr>
    </w:p>
    <w:p w14:paraId="5946A30B" w14:textId="77777777" w:rsidR="00C923ED" w:rsidRDefault="00C923ED" w:rsidP="00C923ED">
      <w:pPr>
        <w:spacing w:line="360" w:lineRule="auto"/>
        <w:rPr>
          <w:rFonts w:ascii="Times New Roman" w:hAnsi="Times New Roman" w:cs="Times New Roman"/>
          <w:b/>
          <w:sz w:val="24"/>
        </w:rPr>
      </w:pPr>
    </w:p>
    <w:p w14:paraId="05E9D5C9" w14:textId="05CDC415" w:rsidR="00C923ED" w:rsidRDefault="004A5631" w:rsidP="00C923ED">
      <w:pPr>
        <w:spacing w:line="360" w:lineRule="auto"/>
        <w:rPr>
          <w:rFonts w:ascii="Times New Roman" w:hAnsi="Times New Roman" w:cs="Times New Roman"/>
          <w:b/>
          <w:sz w:val="24"/>
        </w:rPr>
      </w:pPr>
      <w:r>
        <w:rPr>
          <w:rFonts w:ascii="Times New Roman" w:hAnsi="Times New Roman" w:cs="Times New Roman"/>
          <w:b/>
          <w:sz w:val="24"/>
        </w:rPr>
        <w:t>Příloha</w:t>
      </w:r>
      <w:r w:rsidR="00C923ED">
        <w:rPr>
          <w:rFonts w:ascii="Times New Roman" w:hAnsi="Times New Roman" w:cs="Times New Roman"/>
          <w:b/>
          <w:sz w:val="24"/>
        </w:rPr>
        <w:t xml:space="preserve"> 3</w:t>
      </w:r>
      <w:r>
        <w:rPr>
          <w:rFonts w:ascii="Times New Roman" w:hAnsi="Times New Roman" w:cs="Times New Roman"/>
          <w:b/>
          <w:sz w:val="24"/>
        </w:rPr>
        <w:t>.</w:t>
      </w:r>
      <w:r w:rsidR="00C923ED">
        <w:rPr>
          <w:rFonts w:ascii="Times New Roman" w:hAnsi="Times New Roman" w:cs="Times New Roman"/>
          <w:b/>
          <w:sz w:val="24"/>
        </w:rPr>
        <w:t xml:space="preserve"> Test siluet</w:t>
      </w:r>
    </w:p>
    <w:p w14:paraId="76BB2C00" w14:textId="77777777" w:rsidR="00C923ED" w:rsidRDefault="00C923ED" w:rsidP="00C923ED">
      <w:pPr>
        <w:spacing w:line="360" w:lineRule="auto"/>
        <w:rPr>
          <w:rFonts w:ascii="Times New Roman" w:hAnsi="Times New Roman" w:cs="Times New Roman"/>
          <w:b/>
          <w:sz w:val="24"/>
        </w:rPr>
      </w:pPr>
      <w:r>
        <w:rPr>
          <w:noProof/>
          <w:lang w:eastAsia="cs-CZ"/>
        </w:rPr>
        <w:drawing>
          <wp:inline distT="0" distB="0" distL="0" distR="0" wp14:anchorId="3DFA2543" wp14:editId="40746357">
            <wp:extent cx="5760085" cy="4035121"/>
            <wp:effectExtent l="0" t="0" r="0" b="3810"/>
            <wp:docPr id="1" name="Obrázek 1" descr="Body shape dissatisfaction is a ‘normative discontent’ in a young-ad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shape dissatisfaction is a ‘normative discontent’ in a young-adult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85" cy="4035121"/>
                    </a:xfrm>
                    <a:prstGeom prst="rect">
                      <a:avLst/>
                    </a:prstGeom>
                    <a:noFill/>
                    <a:ln>
                      <a:noFill/>
                    </a:ln>
                  </pic:spPr>
                </pic:pic>
              </a:graphicData>
            </a:graphic>
          </wp:inline>
        </w:drawing>
      </w:r>
    </w:p>
    <w:p w14:paraId="0593EDBF" w14:textId="77777777" w:rsidR="00C923ED" w:rsidRPr="00C923ED" w:rsidRDefault="00C923ED" w:rsidP="00C923ED">
      <w:pPr>
        <w:spacing w:line="360" w:lineRule="auto"/>
        <w:rPr>
          <w:rFonts w:ascii="Times New Roman" w:hAnsi="Times New Roman" w:cs="Times New Roman"/>
          <w:b/>
          <w:sz w:val="24"/>
        </w:rPr>
      </w:pPr>
    </w:p>
    <w:sectPr w:rsidR="00C923ED" w:rsidRPr="00C923ED" w:rsidSect="00AA3D72">
      <w:footerReference w:type="default" r:id="rId24"/>
      <w:pgSz w:w="11906" w:h="16838"/>
      <w:pgMar w:top="1418" w:right="1134" w:bottom="1418"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9C1C" w14:textId="77777777" w:rsidR="0095002B" w:rsidRDefault="0095002B" w:rsidP="00AA3D72">
      <w:pPr>
        <w:spacing w:after="0" w:line="240" w:lineRule="auto"/>
      </w:pPr>
      <w:r>
        <w:separator/>
      </w:r>
    </w:p>
  </w:endnote>
  <w:endnote w:type="continuationSeparator" w:id="0">
    <w:p w14:paraId="59031136" w14:textId="77777777" w:rsidR="0095002B" w:rsidRDefault="0095002B" w:rsidP="00AA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EC15" w14:textId="77777777" w:rsidR="005B4133" w:rsidRDefault="005B4133">
    <w:pPr>
      <w:pStyle w:val="Zpat"/>
      <w:jc w:val="center"/>
    </w:pPr>
  </w:p>
  <w:p w14:paraId="295AC270" w14:textId="77777777" w:rsidR="005B4133" w:rsidRDefault="005B4133" w:rsidP="00AA3D72">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48933"/>
      <w:docPartObj>
        <w:docPartGallery w:val="Page Numbers (Bottom of Page)"/>
        <w:docPartUnique/>
      </w:docPartObj>
    </w:sdtPr>
    <w:sdtContent>
      <w:p w14:paraId="1095CDED" w14:textId="6C62843E" w:rsidR="005B4133" w:rsidRDefault="005B4133">
        <w:pPr>
          <w:pStyle w:val="Zpat"/>
          <w:jc w:val="center"/>
        </w:pPr>
        <w:r>
          <w:fldChar w:fldCharType="begin"/>
        </w:r>
        <w:r>
          <w:instrText>PAGE   \* MERGEFORMAT</w:instrText>
        </w:r>
        <w:r>
          <w:fldChar w:fldCharType="separate"/>
        </w:r>
        <w:r w:rsidR="000A2DFA">
          <w:rPr>
            <w:noProof/>
          </w:rPr>
          <w:t>29</w:t>
        </w:r>
        <w:r>
          <w:fldChar w:fldCharType="end"/>
        </w:r>
      </w:p>
    </w:sdtContent>
  </w:sdt>
  <w:p w14:paraId="5E09C7CD" w14:textId="77777777" w:rsidR="005B4133" w:rsidRDefault="005B41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54EA7" w14:textId="77777777" w:rsidR="0095002B" w:rsidRDefault="0095002B" w:rsidP="00AA3D72">
      <w:pPr>
        <w:spacing w:after="0" w:line="240" w:lineRule="auto"/>
      </w:pPr>
      <w:r>
        <w:separator/>
      </w:r>
    </w:p>
  </w:footnote>
  <w:footnote w:type="continuationSeparator" w:id="0">
    <w:p w14:paraId="1708535B" w14:textId="77777777" w:rsidR="0095002B" w:rsidRDefault="0095002B" w:rsidP="00AA3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62A"/>
    <w:multiLevelType w:val="hybridMultilevel"/>
    <w:tmpl w:val="4F48E87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 w15:restartNumberingAfterBreak="0">
    <w:nsid w:val="0A8C509E"/>
    <w:multiLevelType w:val="hybridMultilevel"/>
    <w:tmpl w:val="19D09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D27DBE"/>
    <w:multiLevelType w:val="hybridMultilevel"/>
    <w:tmpl w:val="6D327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97777"/>
    <w:multiLevelType w:val="hybridMultilevel"/>
    <w:tmpl w:val="A4C6DA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FEF7C39"/>
    <w:multiLevelType w:val="hybridMultilevel"/>
    <w:tmpl w:val="CB7629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73217"/>
    <w:multiLevelType w:val="hybridMultilevel"/>
    <w:tmpl w:val="93325EB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15:restartNumberingAfterBreak="0">
    <w:nsid w:val="1AEC173B"/>
    <w:multiLevelType w:val="hybridMultilevel"/>
    <w:tmpl w:val="EF927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127B82"/>
    <w:multiLevelType w:val="hybridMultilevel"/>
    <w:tmpl w:val="F7643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6277CA"/>
    <w:multiLevelType w:val="hybridMultilevel"/>
    <w:tmpl w:val="B19EA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5C48BD"/>
    <w:multiLevelType w:val="hybridMultilevel"/>
    <w:tmpl w:val="19D09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B722A8"/>
    <w:multiLevelType w:val="hybridMultilevel"/>
    <w:tmpl w:val="6CA2F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142A81"/>
    <w:multiLevelType w:val="hybridMultilevel"/>
    <w:tmpl w:val="7E2AB3FE"/>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29E025BA"/>
    <w:multiLevelType w:val="hybridMultilevel"/>
    <w:tmpl w:val="FD286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3878FB"/>
    <w:multiLevelType w:val="hybridMultilevel"/>
    <w:tmpl w:val="B62AE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F26A85"/>
    <w:multiLevelType w:val="hybridMultilevel"/>
    <w:tmpl w:val="7026CC1A"/>
    <w:lvl w:ilvl="0" w:tplc="04050001">
      <w:start w:val="1"/>
      <w:numFmt w:val="bullet"/>
      <w:lvlText w:val=""/>
      <w:lvlJc w:val="left"/>
      <w:pPr>
        <w:ind w:left="810" w:hanging="360"/>
      </w:pPr>
      <w:rPr>
        <w:rFonts w:ascii="Symbol" w:hAnsi="Symbo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15" w15:restartNumberingAfterBreak="0">
    <w:nsid w:val="32E245C5"/>
    <w:multiLevelType w:val="hybridMultilevel"/>
    <w:tmpl w:val="ADD67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606C71"/>
    <w:multiLevelType w:val="hybridMultilevel"/>
    <w:tmpl w:val="DB525E5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6441C7F"/>
    <w:multiLevelType w:val="hybridMultilevel"/>
    <w:tmpl w:val="E4B22E7E"/>
    <w:lvl w:ilvl="0" w:tplc="126AEAF4">
      <w:start w:val="1"/>
      <w:numFmt w:val="decimal"/>
      <w:lvlText w:val="%1."/>
      <w:lvlJc w:val="left"/>
      <w:pPr>
        <w:ind w:left="720" w:hanging="360"/>
      </w:pPr>
      <w:rPr>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9B7AEF"/>
    <w:multiLevelType w:val="hybridMultilevel"/>
    <w:tmpl w:val="1B0AC72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424F249F"/>
    <w:multiLevelType w:val="hybridMultilevel"/>
    <w:tmpl w:val="31366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C92648"/>
    <w:multiLevelType w:val="hybridMultilevel"/>
    <w:tmpl w:val="A6B04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23351A"/>
    <w:multiLevelType w:val="hybridMultilevel"/>
    <w:tmpl w:val="E3DAD2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FC2BA3"/>
    <w:multiLevelType w:val="hybridMultilevel"/>
    <w:tmpl w:val="815E8F6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0">
    <w:nsid w:val="53D73361"/>
    <w:multiLevelType w:val="hybridMultilevel"/>
    <w:tmpl w:val="9EF6C42E"/>
    <w:lvl w:ilvl="0" w:tplc="6A6870EC">
      <w:numFmt w:val="bullet"/>
      <w:lvlText w:val="-"/>
      <w:lvlJc w:val="left"/>
      <w:pPr>
        <w:ind w:left="450" w:hanging="360"/>
      </w:pPr>
      <w:rPr>
        <w:rFonts w:ascii="Calibri" w:eastAsiaTheme="minorHAnsi" w:hAnsi="Calibri" w:cstheme="minorBidi"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24" w15:restartNumberingAfterBreak="0">
    <w:nsid w:val="54E654AA"/>
    <w:multiLevelType w:val="hybridMultilevel"/>
    <w:tmpl w:val="83829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7542D0"/>
    <w:multiLevelType w:val="hybridMultilevel"/>
    <w:tmpl w:val="AC642AFC"/>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609B6DF3"/>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6760675"/>
    <w:multiLevelType w:val="hybridMultilevel"/>
    <w:tmpl w:val="E1C83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8113D2"/>
    <w:multiLevelType w:val="hybridMultilevel"/>
    <w:tmpl w:val="1B5E6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7F0A8A"/>
    <w:multiLevelType w:val="hybridMultilevel"/>
    <w:tmpl w:val="1B0AC72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77ED02A4"/>
    <w:multiLevelType w:val="hybridMultilevel"/>
    <w:tmpl w:val="F45CF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3B13ED"/>
    <w:multiLevelType w:val="hybridMultilevel"/>
    <w:tmpl w:val="58063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18"/>
  </w:num>
  <w:num w:numId="5">
    <w:abstractNumId w:val="11"/>
  </w:num>
  <w:num w:numId="6">
    <w:abstractNumId w:val="6"/>
  </w:num>
  <w:num w:numId="7">
    <w:abstractNumId w:val="28"/>
  </w:num>
  <w:num w:numId="8">
    <w:abstractNumId w:val="29"/>
  </w:num>
  <w:num w:numId="9">
    <w:abstractNumId w:val="8"/>
  </w:num>
  <w:num w:numId="10">
    <w:abstractNumId w:val="27"/>
  </w:num>
  <w:num w:numId="11">
    <w:abstractNumId w:val="15"/>
  </w:num>
  <w:num w:numId="12">
    <w:abstractNumId w:val="12"/>
  </w:num>
  <w:num w:numId="13">
    <w:abstractNumId w:val="31"/>
  </w:num>
  <w:num w:numId="14">
    <w:abstractNumId w:val="7"/>
  </w:num>
  <w:num w:numId="15">
    <w:abstractNumId w:val="9"/>
  </w:num>
  <w:num w:numId="16">
    <w:abstractNumId w:val="13"/>
  </w:num>
  <w:num w:numId="17">
    <w:abstractNumId w:val="1"/>
  </w:num>
  <w:num w:numId="18">
    <w:abstractNumId w:val="19"/>
  </w:num>
  <w:num w:numId="19">
    <w:abstractNumId w:val="17"/>
  </w:num>
  <w:num w:numId="20">
    <w:abstractNumId w:val="30"/>
  </w:num>
  <w:num w:numId="21">
    <w:abstractNumId w:val="24"/>
  </w:num>
  <w:num w:numId="22">
    <w:abstractNumId w:val="4"/>
  </w:num>
  <w:num w:numId="23">
    <w:abstractNumId w:val="5"/>
  </w:num>
  <w:num w:numId="24">
    <w:abstractNumId w:val="22"/>
  </w:num>
  <w:num w:numId="25">
    <w:abstractNumId w:val="0"/>
  </w:num>
  <w:num w:numId="26">
    <w:abstractNumId w:val="25"/>
  </w:num>
  <w:num w:numId="27">
    <w:abstractNumId w:val="16"/>
  </w:num>
  <w:num w:numId="28">
    <w:abstractNumId w:val="14"/>
  </w:num>
  <w:num w:numId="29">
    <w:abstractNumId w:val="23"/>
  </w:num>
  <w:num w:numId="30">
    <w:abstractNumId w:val="26"/>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8"/>
    <w:rsid w:val="00005CE6"/>
    <w:rsid w:val="000075E5"/>
    <w:rsid w:val="000326FE"/>
    <w:rsid w:val="00033036"/>
    <w:rsid w:val="000344EC"/>
    <w:rsid w:val="00035AC9"/>
    <w:rsid w:val="00042D93"/>
    <w:rsid w:val="00047748"/>
    <w:rsid w:val="0005587B"/>
    <w:rsid w:val="00056FCD"/>
    <w:rsid w:val="00061EBA"/>
    <w:rsid w:val="00063DBA"/>
    <w:rsid w:val="00066ED6"/>
    <w:rsid w:val="00084FA2"/>
    <w:rsid w:val="00092455"/>
    <w:rsid w:val="00092A5F"/>
    <w:rsid w:val="00095379"/>
    <w:rsid w:val="00095DB7"/>
    <w:rsid w:val="000A0045"/>
    <w:rsid w:val="000A13CA"/>
    <w:rsid w:val="000A1FEF"/>
    <w:rsid w:val="000A22F6"/>
    <w:rsid w:val="000A2DFA"/>
    <w:rsid w:val="000A3E62"/>
    <w:rsid w:val="000B5C64"/>
    <w:rsid w:val="000B7105"/>
    <w:rsid w:val="000C3C24"/>
    <w:rsid w:val="000C465D"/>
    <w:rsid w:val="000C4669"/>
    <w:rsid w:val="000D13B9"/>
    <w:rsid w:val="000D29D8"/>
    <w:rsid w:val="000D31D9"/>
    <w:rsid w:val="000D39EA"/>
    <w:rsid w:val="000D4BF1"/>
    <w:rsid w:val="000E159C"/>
    <w:rsid w:val="000E4AD9"/>
    <w:rsid w:val="000F7178"/>
    <w:rsid w:val="00103FF3"/>
    <w:rsid w:val="00105847"/>
    <w:rsid w:val="00105B4A"/>
    <w:rsid w:val="00105BD6"/>
    <w:rsid w:val="001070B5"/>
    <w:rsid w:val="0010719D"/>
    <w:rsid w:val="001104AC"/>
    <w:rsid w:val="00113532"/>
    <w:rsid w:val="00114E3D"/>
    <w:rsid w:val="00115658"/>
    <w:rsid w:val="00115D81"/>
    <w:rsid w:val="00133053"/>
    <w:rsid w:val="0013531D"/>
    <w:rsid w:val="00136E93"/>
    <w:rsid w:val="0013715F"/>
    <w:rsid w:val="00137877"/>
    <w:rsid w:val="0013796A"/>
    <w:rsid w:val="00137DDB"/>
    <w:rsid w:val="001523F8"/>
    <w:rsid w:val="001545D0"/>
    <w:rsid w:val="00156833"/>
    <w:rsid w:val="001633BF"/>
    <w:rsid w:val="00166C27"/>
    <w:rsid w:val="0017104B"/>
    <w:rsid w:val="00171739"/>
    <w:rsid w:val="00171A5D"/>
    <w:rsid w:val="00175238"/>
    <w:rsid w:val="0017722B"/>
    <w:rsid w:val="00182D19"/>
    <w:rsid w:val="00182DD9"/>
    <w:rsid w:val="0018501E"/>
    <w:rsid w:val="00186941"/>
    <w:rsid w:val="00187DE2"/>
    <w:rsid w:val="00191905"/>
    <w:rsid w:val="001A0D08"/>
    <w:rsid w:val="001A56A3"/>
    <w:rsid w:val="001A617E"/>
    <w:rsid w:val="001B0F1B"/>
    <w:rsid w:val="001B32F9"/>
    <w:rsid w:val="001B347B"/>
    <w:rsid w:val="001B5EFF"/>
    <w:rsid w:val="001C140D"/>
    <w:rsid w:val="001C18BB"/>
    <w:rsid w:val="001C5EDC"/>
    <w:rsid w:val="001C6491"/>
    <w:rsid w:val="001C680E"/>
    <w:rsid w:val="001C6B8B"/>
    <w:rsid w:val="001D251B"/>
    <w:rsid w:val="001E0DB2"/>
    <w:rsid w:val="001E1D0E"/>
    <w:rsid w:val="001E4744"/>
    <w:rsid w:val="001E68BF"/>
    <w:rsid w:val="001F3584"/>
    <w:rsid w:val="001F3A44"/>
    <w:rsid w:val="001F7D8E"/>
    <w:rsid w:val="002041E5"/>
    <w:rsid w:val="002131D4"/>
    <w:rsid w:val="00217E73"/>
    <w:rsid w:val="00232DB2"/>
    <w:rsid w:val="00235129"/>
    <w:rsid w:val="00255807"/>
    <w:rsid w:val="00257B53"/>
    <w:rsid w:val="00266A14"/>
    <w:rsid w:val="002818FF"/>
    <w:rsid w:val="00285DCC"/>
    <w:rsid w:val="00287FA9"/>
    <w:rsid w:val="002A765A"/>
    <w:rsid w:val="002B6D1E"/>
    <w:rsid w:val="002D10AF"/>
    <w:rsid w:val="002E041B"/>
    <w:rsid w:val="002E3DDE"/>
    <w:rsid w:val="002F13CF"/>
    <w:rsid w:val="00304C2C"/>
    <w:rsid w:val="00306A77"/>
    <w:rsid w:val="00310CE3"/>
    <w:rsid w:val="003127ED"/>
    <w:rsid w:val="003172CA"/>
    <w:rsid w:val="003205A5"/>
    <w:rsid w:val="00323B3D"/>
    <w:rsid w:val="003250B8"/>
    <w:rsid w:val="00330CA5"/>
    <w:rsid w:val="00336347"/>
    <w:rsid w:val="00342407"/>
    <w:rsid w:val="00343417"/>
    <w:rsid w:val="003440EA"/>
    <w:rsid w:val="003441DF"/>
    <w:rsid w:val="00346221"/>
    <w:rsid w:val="00350EFB"/>
    <w:rsid w:val="00383A94"/>
    <w:rsid w:val="00385E51"/>
    <w:rsid w:val="00391C35"/>
    <w:rsid w:val="0039282F"/>
    <w:rsid w:val="003A2B7D"/>
    <w:rsid w:val="003A341D"/>
    <w:rsid w:val="003A403A"/>
    <w:rsid w:val="003A4C98"/>
    <w:rsid w:val="003A4DFB"/>
    <w:rsid w:val="003A50CE"/>
    <w:rsid w:val="003A526D"/>
    <w:rsid w:val="003A6644"/>
    <w:rsid w:val="003A6F96"/>
    <w:rsid w:val="003B1AB0"/>
    <w:rsid w:val="003B5B1B"/>
    <w:rsid w:val="003B6AF5"/>
    <w:rsid w:val="003C05FC"/>
    <w:rsid w:val="003C2A69"/>
    <w:rsid w:val="003C4E08"/>
    <w:rsid w:val="003C5BF7"/>
    <w:rsid w:val="003D3A15"/>
    <w:rsid w:val="003D79FF"/>
    <w:rsid w:val="003E00E9"/>
    <w:rsid w:val="003E2CD7"/>
    <w:rsid w:val="003E2CDA"/>
    <w:rsid w:val="003E358F"/>
    <w:rsid w:val="003E4DCF"/>
    <w:rsid w:val="003E7312"/>
    <w:rsid w:val="003E7D20"/>
    <w:rsid w:val="003F0474"/>
    <w:rsid w:val="003F25E5"/>
    <w:rsid w:val="00407038"/>
    <w:rsid w:val="00412CF3"/>
    <w:rsid w:val="00414F24"/>
    <w:rsid w:val="0041651E"/>
    <w:rsid w:val="00424E24"/>
    <w:rsid w:val="00431CFF"/>
    <w:rsid w:val="00433A3F"/>
    <w:rsid w:val="004348D6"/>
    <w:rsid w:val="0043612A"/>
    <w:rsid w:val="00440FB7"/>
    <w:rsid w:val="00443EAB"/>
    <w:rsid w:val="0045107D"/>
    <w:rsid w:val="00452CA3"/>
    <w:rsid w:val="00460CAC"/>
    <w:rsid w:val="00465E2A"/>
    <w:rsid w:val="004737C2"/>
    <w:rsid w:val="00475BA7"/>
    <w:rsid w:val="00477BB5"/>
    <w:rsid w:val="00484BD5"/>
    <w:rsid w:val="00485AFC"/>
    <w:rsid w:val="00493FBE"/>
    <w:rsid w:val="00494D8A"/>
    <w:rsid w:val="004962F1"/>
    <w:rsid w:val="004A3E4C"/>
    <w:rsid w:val="004A5631"/>
    <w:rsid w:val="004C0405"/>
    <w:rsid w:val="004C3732"/>
    <w:rsid w:val="004C4B94"/>
    <w:rsid w:val="004C7F08"/>
    <w:rsid w:val="004D2109"/>
    <w:rsid w:val="004D487C"/>
    <w:rsid w:val="004E12CE"/>
    <w:rsid w:val="004E6AD2"/>
    <w:rsid w:val="004F0739"/>
    <w:rsid w:val="004F62FF"/>
    <w:rsid w:val="0050164C"/>
    <w:rsid w:val="0050282D"/>
    <w:rsid w:val="00513E94"/>
    <w:rsid w:val="0051716F"/>
    <w:rsid w:val="00521125"/>
    <w:rsid w:val="0052335B"/>
    <w:rsid w:val="00525E0A"/>
    <w:rsid w:val="00530419"/>
    <w:rsid w:val="00532E70"/>
    <w:rsid w:val="00537397"/>
    <w:rsid w:val="00537560"/>
    <w:rsid w:val="00554598"/>
    <w:rsid w:val="0056095F"/>
    <w:rsid w:val="00561154"/>
    <w:rsid w:val="0056492C"/>
    <w:rsid w:val="00567087"/>
    <w:rsid w:val="005710BA"/>
    <w:rsid w:val="00572BFA"/>
    <w:rsid w:val="00577739"/>
    <w:rsid w:val="00583BEF"/>
    <w:rsid w:val="005851B8"/>
    <w:rsid w:val="00596022"/>
    <w:rsid w:val="005A0972"/>
    <w:rsid w:val="005A2DFC"/>
    <w:rsid w:val="005B4133"/>
    <w:rsid w:val="005B4488"/>
    <w:rsid w:val="005C0F11"/>
    <w:rsid w:val="005C2271"/>
    <w:rsid w:val="005C75FB"/>
    <w:rsid w:val="005F0ADA"/>
    <w:rsid w:val="005F2671"/>
    <w:rsid w:val="005F4210"/>
    <w:rsid w:val="005F4E18"/>
    <w:rsid w:val="00601617"/>
    <w:rsid w:val="00603DF5"/>
    <w:rsid w:val="0061347A"/>
    <w:rsid w:val="0062018E"/>
    <w:rsid w:val="006217ED"/>
    <w:rsid w:val="00623474"/>
    <w:rsid w:val="0063173B"/>
    <w:rsid w:val="00634404"/>
    <w:rsid w:val="006412E8"/>
    <w:rsid w:val="00641386"/>
    <w:rsid w:val="0064195F"/>
    <w:rsid w:val="006452C3"/>
    <w:rsid w:val="0065212D"/>
    <w:rsid w:val="00654995"/>
    <w:rsid w:val="00655BB2"/>
    <w:rsid w:val="00660551"/>
    <w:rsid w:val="006627BC"/>
    <w:rsid w:val="00664766"/>
    <w:rsid w:val="006666A6"/>
    <w:rsid w:val="00671DF6"/>
    <w:rsid w:val="00673B9B"/>
    <w:rsid w:val="0067460D"/>
    <w:rsid w:val="00674CA2"/>
    <w:rsid w:val="006820D4"/>
    <w:rsid w:val="00686914"/>
    <w:rsid w:val="00686A2A"/>
    <w:rsid w:val="00687C65"/>
    <w:rsid w:val="00687ED9"/>
    <w:rsid w:val="00693112"/>
    <w:rsid w:val="006A0B2C"/>
    <w:rsid w:val="006B07C0"/>
    <w:rsid w:val="006B18E1"/>
    <w:rsid w:val="006B4D20"/>
    <w:rsid w:val="006B7D46"/>
    <w:rsid w:val="006C0809"/>
    <w:rsid w:val="006C29E7"/>
    <w:rsid w:val="006C3AD9"/>
    <w:rsid w:val="006C3BBA"/>
    <w:rsid w:val="006C5043"/>
    <w:rsid w:val="006C5265"/>
    <w:rsid w:val="006C697C"/>
    <w:rsid w:val="006C7507"/>
    <w:rsid w:val="006D7425"/>
    <w:rsid w:val="006E1D94"/>
    <w:rsid w:val="006E3852"/>
    <w:rsid w:val="006F3C03"/>
    <w:rsid w:val="00703FA3"/>
    <w:rsid w:val="007060E0"/>
    <w:rsid w:val="00711329"/>
    <w:rsid w:val="00711B95"/>
    <w:rsid w:val="00711D79"/>
    <w:rsid w:val="00713332"/>
    <w:rsid w:val="00723B80"/>
    <w:rsid w:val="00724EDA"/>
    <w:rsid w:val="00733A86"/>
    <w:rsid w:val="00733F7E"/>
    <w:rsid w:val="0073653F"/>
    <w:rsid w:val="00736E43"/>
    <w:rsid w:val="007405D7"/>
    <w:rsid w:val="00743C1A"/>
    <w:rsid w:val="007562E4"/>
    <w:rsid w:val="0076425B"/>
    <w:rsid w:val="007729FE"/>
    <w:rsid w:val="00777C7F"/>
    <w:rsid w:val="00780FF2"/>
    <w:rsid w:val="00784A47"/>
    <w:rsid w:val="007A4E93"/>
    <w:rsid w:val="007A7A20"/>
    <w:rsid w:val="007B13E3"/>
    <w:rsid w:val="007C7203"/>
    <w:rsid w:val="007D729A"/>
    <w:rsid w:val="007D7870"/>
    <w:rsid w:val="007E3077"/>
    <w:rsid w:val="007E4DA3"/>
    <w:rsid w:val="007E562D"/>
    <w:rsid w:val="007E6EA2"/>
    <w:rsid w:val="007F40E2"/>
    <w:rsid w:val="007F7A1B"/>
    <w:rsid w:val="00800D58"/>
    <w:rsid w:val="0080296E"/>
    <w:rsid w:val="00805BAA"/>
    <w:rsid w:val="008120EB"/>
    <w:rsid w:val="008179E1"/>
    <w:rsid w:val="00822F5E"/>
    <w:rsid w:val="0082339B"/>
    <w:rsid w:val="00824EE5"/>
    <w:rsid w:val="00830AC6"/>
    <w:rsid w:val="00831139"/>
    <w:rsid w:val="0083170C"/>
    <w:rsid w:val="008318B5"/>
    <w:rsid w:val="00834987"/>
    <w:rsid w:val="00835133"/>
    <w:rsid w:val="00853D32"/>
    <w:rsid w:val="008578BD"/>
    <w:rsid w:val="00860B75"/>
    <w:rsid w:val="0087636E"/>
    <w:rsid w:val="0088440F"/>
    <w:rsid w:val="00887049"/>
    <w:rsid w:val="008871B5"/>
    <w:rsid w:val="008A3C94"/>
    <w:rsid w:val="008A5684"/>
    <w:rsid w:val="008B1004"/>
    <w:rsid w:val="008B145B"/>
    <w:rsid w:val="008B7CFD"/>
    <w:rsid w:val="008B7D5B"/>
    <w:rsid w:val="008C1037"/>
    <w:rsid w:val="008C22A7"/>
    <w:rsid w:val="008C2B92"/>
    <w:rsid w:val="008D2F26"/>
    <w:rsid w:val="008D4122"/>
    <w:rsid w:val="008E0BF4"/>
    <w:rsid w:val="008E0C0E"/>
    <w:rsid w:val="008E2852"/>
    <w:rsid w:val="008E499E"/>
    <w:rsid w:val="008F17FA"/>
    <w:rsid w:val="008F1EF2"/>
    <w:rsid w:val="008F3E5C"/>
    <w:rsid w:val="00913090"/>
    <w:rsid w:val="0092268D"/>
    <w:rsid w:val="00927A1A"/>
    <w:rsid w:val="00932504"/>
    <w:rsid w:val="009364DD"/>
    <w:rsid w:val="00941013"/>
    <w:rsid w:val="00947ED7"/>
    <w:rsid w:val="0095002B"/>
    <w:rsid w:val="00950FBE"/>
    <w:rsid w:val="009511A4"/>
    <w:rsid w:val="0095602C"/>
    <w:rsid w:val="009561AA"/>
    <w:rsid w:val="00961BC6"/>
    <w:rsid w:val="00967945"/>
    <w:rsid w:val="009838F1"/>
    <w:rsid w:val="009869F5"/>
    <w:rsid w:val="0099108B"/>
    <w:rsid w:val="00993BAC"/>
    <w:rsid w:val="00993CF8"/>
    <w:rsid w:val="009A532B"/>
    <w:rsid w:val="009A67AB"/>
    <w:rsid w:val="009B46A0"/>
    <w:rsid w:val="009B4B10"/>
    <w:rsid w:val="009B50F6"/>
    <w:rsid w:val="009B5323"/>
    <w:rsid w:val="009B54E7"/>
    <w:rsid w:val="009B71A8"/>
    <w:rsid w:val="009B799D"/>
    <w:rsid w:val="009C11A5"/>
    <w:rsid w:val="009C1C4B"/>
    <w:rsid w:val="009C32F1"/>
    <w:rsid w:val="009C77DC"/>
    <w:rsid w:val="009D322D"/>
    <w:rsid w:val="009D359B"/>
    <w:rsid w:val="009E4B10"/>
    <w:rsid w:val="009E4D8B"/>
    <w:rsid w:val="009E67C8"/>
    <w:rsid w:val="009E75F1"/>
    <w:rsid w:val="009E7646"/>
    <w:rsid w:val="009F08AB"/>
    <w:rsid w:val="009F3D68"/>
    <w:rsid w:val="009F41EE"/>
    <w:rsid w:val="009F766C"/>
    <w:rsid w:val="00A04426"/>
    <w:rsid w:val="00A11B6A"/>
    <w:rsid w:val="00A11CB0"/>
    <w:rsid w:val="00A16C2B"/>
    <w:rsid w:val="00A21B2B"/>
    <w:rsid w:val="00A252FD"/>
    <w:rsid w:val="00A25442"/>
    <w:rsid w:val="00A25E81"/>
    <w:rsid w:val="00A36328"/>
    <w:rsid w:val="00A36A66"/>
    <w:rsid w:val="00A36BA8"/>
    <w:rsid w:val="00A435D3"/>
    <w:rsid w:val="00A46DB9"/>
    <w:rsid w:val="00A5399E"/>
    <w:rsid w:val="00A71270"/>
    <w:rsid w:val="00A74C46"/>
    <w:rsid w:val="00A80028"/>
    <w:rsid w:val="00A809FD"/>
    <w:rsid w:val="00A933D8"/>
    <w:rsid w:val="00A951C4"/>
    <w:rsid w:val="00AA3D72"/>
    <w:rsid w:val="00AB1E70"/>
    <w:rsid w:val="00AC091E"/>
    <w:rsid w:val="00AC3421"/>
    <w:rsid w:val="00AD167E"/>
    <w:rsid w:val="00AD412A"/>
    <w:rsid w:val="00AD6BE3"/>
    <w:rsid w:val="00AD7974"/>
    <w:rsid w:val="00AE29DF"/>
    <w:rsid w:val="00AE4F62"/>
    <w:rsid w:val="00AF150D"/>
    <w:rsid w:val="00AF4172"/>
    <w:rsid w:val="00AF4E62"/>
    <w:rsid w:val="00AF5C37"/>
    <w:rsid w:val="00B00458"/>
    <w:rsid w:val="00B0204C"/>
    <w:rsid w:val="00B05E27"/>
    <w:rsid w:val="00B06FD7"/>
    <w:rsid w:val="00B13A0F"/>
    <w:rsid w:val="00B16637"/>
    <w:rsid w:val="00B16942"/>
    <w:rsid w:val="00B16C66"/>
    <w:rsid w:val="00B20003"/>
    <w:rsid w:val="00B255CD"/>
    <w:rsid w:val="00B26C50"/>
    <w:rsid w:val="00B33297"/>
    <w:rsid w:val="00B334A3"/>
    <w:rsid w:val="00B334D8"/>
    <w:rsid w:val="00B3421C"/>
    <w:rsid w:val="00B34B3A"/>
    <w:rsid w:val="00B4034D"/>
    <w:rsid w:val="00B40E62"/>
    <w:rsid w:val="00B433C9"/>
    <w:rsid w:val="00B52906"/>
    <w:rsid w:val="00B60D73"/>
    <w:rsid w:val="00B61FE9"/>
    <w:rsid w:val="00B626A9"/>
    <w:rsid w:val="00B70288"/>
    <w:rsid w:val="00B8537D"/>
    <w:rsid w:val="00B868D7"/>
    <w:rsid w:val="00B976AB"/>
    <w:rsid w:val="00BA2038"/>
    <w:rsid w:val="00BA671F"/>
    <w:rsid w:val="00BA791B"/>
    <w:rsid w:val="00BB19AE"/>
    <w:rsid w:val="00BB47CA"/>
    <w:rsid w:val="00BB6E0B"/>
    <w:rsid w:val="00BC5C99"/>
    <w:rsid w:val="00BD1876"/>
    <w:rsid w:val="00BD4DB4"/>
    <w:rsid w:val="00BE3294"/>
    <w:rsid w:val="00BE37D5"/>
    <w:rsid w:val="00BE4AB8"/>
    <w:rsid w:val="00BE650B"/>
    <w:rsid w:val="00BE6AF7"/>
    <w:rsid w:val="00BF057A"/>
    <w:rsid w:val="00BF3F88"/>
    <w:rsid w:val="00BF566E"/>
    <w:rsid w:val="00C10863"/>
    <w:rsid w:val="00C201B1"/>
    <w:rsid w:val="00C21456"/>
    <w:rsid w:val="00C2229B"/>
    <w:rsid w:val="00C22D09"/>
    <w:rsid w:val="00C426F1"/>
    <w:rsid w:val="00C4426D"/>
    <w:rsid w:val="00C51548"/>
    <w:rsid w:val="00C51E46"/>
    <w:rsid w:val="00C57404"/>
    <w:rsid w:val="00C6083A"/>
    <w:rsid w:val="00C622A2"/>
    <w:rsid w:val="00C63404"/>
    <w:rsid w:val="00C678BB"/>
    <w:rsid w:val="00C67975"/>
    <w:rsid w:val="00C74DD7"/>
    <w:rsid w:val="00C923ED"/>
    <w:rsid w:val="00C97264"/>
    <w:rsid w:val="00CA083A"/>
    <w:rsid w:val="00CA1E3D"/>
    <w:rsid w:val="00CB4361"/>
    <w:rsid w:val="00CB52A5"/>
    <w:rsid w:val="00CC1D36"/>
    <w:rsid w:val="00CC4F79"/>
    <w:rsid w:val="00CC75A0"/>
    <w:rsid w:val="00CD2483"/>
    <w:rsid w:val="00CD529E"/>
    <w:rsid w:val="00CE4B94"/>
    <w:rsid w:val="00CF40D8"/>
    <w:rsid w:val="00CF49CE"/>
    <w:rsid w:val="00CF4F77"/>
    <w:rsid w:val="00D127FF"/>
    <w:rsid w:val="00D14A3E"/>
    <w:rsid w:val="00D20F02"/>
    <w:rsid w:val="00D22EF5"/>
    <w:rsid w:val="00D237B1"/>
    <w:rsid w:val="00D3095C"/>
    <w:rsid w:val="00D322C2"/>
    <w:rsid w:val="00D353EF"/>
    <w:rsid w:val="00D447CE"/>
    <w:rsid w:val="00D451FD"/>
    <w:rsid w:val="00D466F6"/>
    <w:rsid w:val="00D540E7"/>
    <w:rsid w:val="00D60013"/>
    <w:rsid w:val="00D63C5E"/>
    <w:rsid w:val="00D653A9"/>
    <w:rsid w:val="00D72448"/>
    <w:rsid w:val="00D74CE5"/>
    <w:rsid w:val="00D76211"/>
    <w:rsid w:val="00D83688"/>
    <w:rsid w:val="00D85228"/>
    <w:rsid w:val="00D863A1"/>
    <w:rsid w:val="00D86B96"/>
    <w:rsid w:val="00D87636"/>
    <w:rsid w:val="00D87754"/>
    <w:rsid w:val="00D87EA7"/>
    <w:rsid w:val="00D93E79"/>
    <w:rsid w:val="00D968CA"/>
    <w:rsid w:val="00DA3902"/>
    <w:rsid w:val="00DA4662"/>
    <w:rsid w:val="00DA4838"/>
    <w:rsid w:val="00DA566B"/>
    <w:rsid w:val="00DA611A"/>
    <w:rsid w:val="00DA6570"/>
    <w:rsid w:val="00DB0317"/>
    <w:rsid w:val="00DB0D9D"/>
    <w:rsid w:val="00DC1BE7"/>
    <w:rsid w:val="00DC7B1F"/>
    <w:rsid w:val="00DD134E"/>
    <w:rsid w:val="00DE49D8"/>
    <w:rsid w:val="00DF3707"/>
    <w:rsid w:val="00DF6540"/>
    <w:rsid w:val="00E131A7"/>
    <w:rsid w:val="00E150B5"/>
    <w:rsid w:val="00E1558D"/>
    <w:rsid w:val="00E15D53"/>
    <w:rsid w:val="00E20C55"/>
    <w:rsid w:val="00E2723B"/>
    <w:rsid w:val="00E27E0B"/>
    <w:rsid w:val="00E32962"/>
    <w:rsid w:val="00E35087"/>
    <w:rsid w:val="00E350BD"/>
    <w:rsid w:val="00E3781C"/>
    <w:rsid w:val="00E37EE7"/>
    <w:rsid w:val="00E43B16"/>
    <w:rsid w:val="00E4593A"/>
    <w:rsid w:val="00E45F08"/>
    <w:rsid w:val="00E46592"/>
    <w:rsid w:val="00E47304"/>
    <w:rsid w:val="00E51C0E"/>
    <w:rsid w:val="00E5339A"/>
    <w:rsid w:val="00E53BB3"/>
    <w:rsid w:val="00E558ED"/>
    <w:rsid w:val="00E55921"/>
    <w:rsid w:val="00E5723D"/>
    <w:rsid w:val="00E70D3B"/>
    <w:rsid w:val="00E720FB"/>
    <w:rsid w:val="00E7471D"/>
    <w:rsid w:val="00E76034"/>
    <w:rsid w:val="00E946D6"/>
    <w:rsid w:val="00EA534A"/>
    <w:rsid w:val="00EA7DAB"/>
    <w:rsid w:val="00EB0785"/>
    <w:rsid w:val="00EC25AD"/>
    <w:rsid w:val="00ED3383"/>
    <w:rsid w:val="00ED52CD"/>
    <w:rsid w:val="00EE3F15"/>
    <w:rsid w:val="00EE78A5"/>
    <w:rsid w:val="00EF0C37"/>
    <w:rsid w:val="00EF143F"/>
    <w:rsid w:val="00EF2438"/>
    <w:rsid w:val="00EF3714"/>
    <w:rsid w:val="00F05E57"/>
    <w:rsid w:val="00F147A9"/>
    <w:rsid w:val="00F26DC6"/>
    <w:rsid w:val="00F2781A"/>
    <w:rsid w:val="00F32386"/>
    <w:rsid w:val="00F37004"/>
    <w:rsid w:val="00F43E49"/>
    <w:rsid w:val="00F53934"/>
    <w:rsid w:val="00F566A0"/>
    <w:rsid w:val="00F638CA"/>
    <w:rsid w:val="00F659A2"/>
    <w:rsid w:val="00F66857"/>
    <w:rsid w:val="00F67DE7"/>
    <w:rsid w:val="00F72EAD"/>
    <w:rsid w:val="00F811FB"/>
    <w:rsid w:val="00F92F19"/>
    <w:rsid w:val="00F93954"/>
    <w:rsid w:val="00F94181"/>
    <w:rsid w:val="00FA10F6"/>
    <w:rsid w:val="00FB6032"/>
    <w:rsid w:val="00FC03F2"/>
    <w:rsid w:val="00FC14CD"/>
    <w:rsid w:val="00FC52F9"/>
    <w:rsid w:val="00FD2EFA"/>
    <w:rsid w:val="00FF0A3B"/>
    <w:rsid w:val="00FF22B5"/>
    <w:rsid w:val="00FF6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D683F"/>
  <w15:chartTrackingRefBased/>
  <w15:docId w15:val="{F371531F-1C02-4236-9AE3-CFFE76CB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0028"/>
  </w:style>
  <w:style w:type="paragraph" w:styleId="Nadpis1">
    <w:name w:val="heading 1"/>
    <w:basedOn w:val="Normln"/>
    <w:next w:val="Normln"/>
    <w:link w:val="Nadpis1Char"/>
    <w:uiPriority w:val="9"/>
    <w:qFormat/>
    <w:rsid w:val="00A800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06F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15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A80028"/>
  </w:style>
  <w:style w:type="table" w:styleId="Mkatabulky">
    <w:name w:val="Table Grid"/>
    <w:basedOn w:val="Normlntabulka"/>
    <w:uiPriority w:val="39"/>
    <w:rsid w:val="00A8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80028"/>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A80028"/>
    <w:pPr>
      <w:outlineLvl w:val="9"/>
    </w:pPr>
    <w:rPr>
      <w:lang w:eastAsia="cs-CZ"/>
    </w:rPr>
  </w:style>
  <w:style w:type="paragraph" w:styleId="Obsah1">
    <w:name w:val="toc 1"/>
    <w:basedOn w:val="Normln"/>
    <w:next w:val="Normln"/>
    <w:autoRedefine/>
    <w:uiPriority w:val="39"/>
    <w:unhideWhenUsed/>
    <w:rsid w:val="00A80028"/>
    <w:pPr>
      <w:spacing w:after="100"/>
    </w:pPr>
  </w:style>
  <w:style w:type="character" w:styleId="Hypertextovodkaz">
    <w:name w:val="Hyperlink"/>
    <w:basedOn w:val="Standardnpsmoodstavce"/>
    <w:uiPriority w:val="99"/>
    <w:unhideWhenUsed/>
    <w:rsid w:val="00A80028"/>
    <w:rPr>
      <w:color w:val="0563C1" w:themeColor="hyperlink"/>
      <w:u w:val="single"/>
    </w:rPr>
  </w:style>
  <w:style w:type="paragraph" w:styleId="Zhlav">
    <w:name w:val="header"/>
    <w:basedOn w:val="Normln"/>
    <w:link w:val="ZhlavChar"/>
    <w:uiPriority w:val="99"/>
    <w:unhideWhenUsed/>
    <w:rsid w:val="00AA3D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D72"/>
  </w:style>
  <w:style w:type="paragraph" w:styleId="Zpat">
    <w:name w:val="footer"/>
    <w:basedOn w:val="Normln"/>
    <w:link w:val="ZpatChar"/>
    <w:uiPriority w:val="99"/>
    <w:unhideWhenUsed/>
    <w:rsid w:val="00AA3D72"/>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D72"/>
  </w:style>
  <w:style w:type="character" w:customStyle="1" w:styleId="Nadpis2Char">
    <w:name w:val="Nadpis 2 Char"/>
    <w:basedOn w:val="Standardnpsmoodstavce"/>
    <w:link w:val="Nadpis2"/>
    <w:uiPriority w:val="9"/>
    <w:rsid w:val="00B06FD7"/>
    <w:rPr>
      <w:rFonts w:asciiTheme="majorHAnsi" w:eastAsiaTheme="majorEastAsia" w:hAnsiTheme="majorHAnsi" w:cstheme="majorBidi"/>
      <w:color w:val="2E74B5" w:themeColor="accent1" w:themeShade="BF"/>
      <w:sz w:val="26"/>
      <w:szCs w:val="26"/>
    </w:rPr>
  </w:style>
  <w:style w:type="paragraph" w:styleId="Obsah2">
    <w:name w:val="toc 2"/>
    <w:basedOn w:val="Normln"/>
    <w:next w:val="Normln"/>
    <w:autoRedefine/>
    <w:uiPriority w:val="39"/>
    <w:unhideWhenUsed/>
    <w:rsid w:val="00CD529E"/>
    <w:pPr>
      <w:spacing w:after="100"/>
      <w:ind w:left="220"/>
    </w:pPr>
  </w:style>
  <w:style w:type="paragraph" w:styleId="Odstavecseseznamem">
    <w:name w:val="List Paragraph"/>
    <w:basedOn w:val="Normln"/>
    <w:uiPriority w:val="34"/>
    <w:qFormat/>
    <w:rsid w:val="00BD1876"/>
    <w:pPr>
      <w:ind w:left="720"/>
      <w:contextualSpacing/>
    </w:pPr>
  </w:style>
  <w:style w:type="character" w:customStyle="1" w:styleId="Nadpis3Char">
    <w:name w:val="Nadpis 3 Char"/>
    <w:basedOn w:val="Standardnpsmoodstavce"/>
    <w:link w:val="Nadpis3"/>
    <w:uiPriority w:val="9"/>
    <w:rsid w:val="00115D81"/>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AC091E"/>
    <w:pPr>
      <w:spacing w:after="100"/>
      <w:ind w:left="440"/>
    </w:pPr>
  </w:style>
  <w:style w:type="paragraph" w:styleId="Bezmezer">
    <w:name w:val="No Spacing"/>
    <w:uiPriority w:val="1"/>
    <w:qFormat/>
    <w:rsid w:val="00B26C50"/>
    <w:pPr>
      <w:spacing w:after="0" w:line="240" w:lineRule="auto"/>
    </w:pPr>
  </w:style>
  <w:style w:type="paragraph" w:customStyle="1" w:styleId="Default">
    <w:name w:val="Default"/>
    <w:rsid w:val="002131D4"/>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F66857"/>
    <w:rPr>
      <w:color w:val="954F72" w:themeColor="followedHyperlink"/>
      <w:u w:val="single"/>
    </w:rPr>
  </w:style>
  <w:style w:type="paragraph" w:styleId="Textbubliny">
    <w:name w:val="Balloon Text"/>
    <w:basedOn w:val="Normln"/>
    <w:link w:val="TextbublinyChar"/>
    <w:uiPriority w:val="99"/>
    <w:semiHidden/>
    <w:unhideWhenUsed/>
    <w:rsid w:val="002E04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041B"/>
    <w:rPr>
      <w:rFonts w:ascii="Segoe UI" w:hAnsi="Segoe UI" w:cs="Segoe UI"/>
      <w:sz w:val="18"/>
      <w:szCs w:val="18"/>
    </w:rPr>
  </w:style>
  <w:style w:type="table" w:customStyle="1" w:styleId="TableNormal">
    <w:name w:val="Table Normal"/>
    <w:uiPriority w:val="2"/>
    <w:semiHidden/>
    <w:unhideWhenUsed/>
    <w:qFormat/>
    <w:rsid w:val="00C923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C923ED"/>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C923ED"/>
    <w:rPr>
      <w:rFonts w:ascii="Times New Roman" w:eastAsia="Times New Roman" w:hAnsi="Times New Roman" w:cs="Times New Roman"/>
      <w:sz w:val="24"/>
      <w:szCs w:val="24"/>
    </w:rPr>
  </w:style>
  <w:style w:type="paragraph" w:styleId="Nzev">
    <w:name w:val="Title"/>
    <w:basedOn w:val="Normln"/>
    <w:link w:val="NzevChar"/>
    <w:uiPriority w:val="1"/>
    <w:qFormat/>
    <w:rsid w:val="00C923ED"/>
    <w:pPr>
      <w:widowControl w:val="0"/>
      <w:autoSpaceDE w:val="0"/>
      <w:autoSpaceDN w:val="0"/>
      <w:spacing w:before="65" w:after="0" w:line="240" w:lineRule="auto"/>
      <w:ind w:left="999"/>
    </w:pPr>
    <w:rPr>
      <w:rFonts w:ascii="Cambria" w:eastAsia="Cambria" w:hAnsi="Cambria" w:cs="Cambria"/>
      <w:sz w:val="26"/>
      <w:szCs w:val="26"/>
    </w:rPr>
  </w:style>
  <w:style w:type="character" w:customStyle="1" w:styleId="NzevChar">
    <w:name w:val="Název Char"/>
    <w:basedOn w:val="Standardnpsmoodstavce"/>
    <w:link w:val="Nzev"/>
    <w:uiPriority w:val="1"/>
    <w:rsid w:val="00C923ED"/>
    <w:rPr>
      <w:rFonts w:ascii="Cambria" w:eastAsia="Cambria" w:hAnsi="Cambria" w:cs="Cambria"/>
      <w:sz w:val="26"/>
      <w:szCs w:val="26"/>
    </w:rPr>
  </w:style>
  <w:style w:type="paragraph" w:customStyle="1" w:styleId="TableParagraph">
    <w:name w:val="Table Paragraph"/>
    <w:basedOn w:val="Normln"/>
    <w:uiPriority w:val="1"/>
    <w:qFormat/>
    <w:rsid w:val="00C923E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9148">
      <w:bodyDiv w:val="1"/>
      <w:marLeft w:val="0"/>
      <w:marRight w:val="0"/>
      <w:marTop w:val="0"/>
      <w:marBottom w:val="0"/>
      <w:divBdr>
        <w:top w:val="none" w:sz="0" w:space="0" w:color="auto"/>
        <w:left w:val="none" w:sz="0" w:space="0" w:color="auto"/>
        <w:bottom w:val="none" w:sz="0" w:space="0" w:color="auto"/>
        <w:right w:val="none" w:sz="0" w:space="0" w:color="auto"/>
      </w:divBdr>
    </w:div>
    <w:div w:id="1470703718">
      <w:bodyDiv w:val="1"/>
      <w:marLeft w:val="0"/>
      <w:marRight w:val="0"/>
      <w:marTop w:val="0"/>
      <w:marBottom w:val="0"/>
      <w:divBdr>
        <w:top w:val="none" w:sz="0" w:space="0" w:color="auto"/>
        <w:left w:val="none" w:sz="0" w:space="0" w:color="auto"/>
        <w:bottom w:val="none" w:sz="0" w:space="0" w:color="auto"/>
        <w:right w:val="none" w:sz="0" w:space="0" w:color="auto"/>
      </w:divBdr>
    </w:div>
    <w:div w:id="20318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doi.org/10.1016/S1740-1445(03)0001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6596/wn.202213176-87"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researchgate.net/publication/233896997_Identity_in_adolesc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2.jpeg"/><Relationship Id="rId10" Type="http://schemas.openxmlformats.org/officeDocument/2006/relationships/chart" Target="charts/chart1.xml"/><Relationship Id="rId19" Type="http://schemas.openxmlformats.org/officeDocument/2006/relationships/hyperlink" Target="https://docplayer.cz/13273063-Vztah-mezi-telesnou-spokojenosti-a-kvalitou-zivota-ceskych-adolescent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doi.org/10.1016/j.bodyim.2013.07.0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ka\OneDrive\Plocha\Nov&#225;%20slo&#382;ka\M&#283;&#345;en&#23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ka\OneDrive\Plocha\Nov&#225;%20slo&#382;ka\M&#283;&#345;en&#23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ka\OneDrive\Plocha\Nov&#225;%20slo&#382;ka\Dotazn&#237;k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ka\OneDrive\Plocha\Nov&#225;%20slo&#382;ka\Dotazn&#237;k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ka\OneDrive\Plocha\Nov&#225;%20slo&#382;ka\M&#283;&#345;en&#23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ka\Downloads\M&#283;&#345;en&#237;%20(1)%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ka\Downloads\M&#283;&#345;en&#23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nka\Downloads\Se&#353;it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List3!$A$1:$A$6</c:f>
              <c:strCache>
                <c:ptCount val="6"/>
                <c:pt idx="0">
                  <c:v>10 až 15</c:v>
                </c:pt>
                <c:pt idx="1">
                  <c:v>16 až 20</c:v>
                </c:pt>
                <c:pt idx="2">
                  <c:v>21 až 25</c:v>
                </c:pt>
                <c:pt idx="3">
                  <c:v>26 až 30</c:v>
                </c:pt>
                <c:pt idx="4">
                  <c:v>31 až 35</c:v>
                </c:pt>
                <c:pt idx="5">
                  <c:v>36 až 40</c:v>
                </c:pt>
              </c:strCache>
            </c:strRef>
          </c:cat>
          <c:val>
            <c:numRef>
              <c:f>List3!$B$1:$B$6</c:f>
            </c:numRef>
          </c:val>
          <c:extLst>
            <c:ext xmlns:c16="http://schemas.microsoft.com/office/drawing/2014/chart" uri="{C3380CC4-5D6E-409C-BE32-E72D297353CC}">
              <c16:uniqueId val="{00000000-3AED-4E00-8AC3-4053631DA546}"/>
            </c:ext>
          </c:extLst>
        </c:ser>
        <c:ser>
          <c:idx val="1"/>
          <c:order val="1"/>
          <c:spPr>
            <a:solidFill>
              <a:schemeClr val="accent1"/>
            </a:solidFill>
            <a:ln>
              <a:noFill/>
            </a:ln>
            <a:effectLst/>
          </c:spPr>
          <c:invertIfNegative val="0"/>
          <c:cat>
            <c:strRef>
              <c:f>List3!$A$1:$A$6</c:f>
              <c:strCache>
                <c:ptCount val="6"/>
                <c:pt idx="0">
                  <c:v>10 až 15</c:v>
                </c:pt>
                <c:pt idx="1">
                  <c:v>16 až 20</c:v>
                </c:pt>
                <c:pt idx="2">
                  <c:v>21 až 25</c:v>
                </c:pt>
                <c:pt idx="3">
                  <c:v>26 až 30</c:v>
                </c:pt>
                <c:pt idx="4">
                  <c:v>31 až 35</c:v>
                </c:pt>
                <c:pt idx="5">
                  <c:v>36 až 40</c:v>
                </c:pt>
              </c:strCache>
            </c:strRef>
          </c:cat>
          <c:val>
            <c:numRef>
              <c:f>List3!$C$1:$C$6</c:f>
              <c:numCache>
                <c:formatCode>0%</c:formatCode>
                <c:ptCount val="6"/>
                <c:pt idx="0">
                  <c:v>0</c:v>
                </c:pt>
                <c:pt idx="1">
                  <c:v>0.125</c:v>
                </c:pt>
                <c:pt idx="2">
                  <c:v>0.25</c:v>
                </c:pt>
                <c:pt idx="3">
                  <c:v>0.1875</c:v>
                </c:pt>
                <c:pt idx="4">
                  <c:v>0.3125</c:v>
                </c:pt>
                <c:pt idx="5">
                  <c:v>0.125</c:v>
                </c:pt>
              </c:numCache>
            </c:numRef>
          </c:val>
          <c:extLst>
            <c:ext xmlns:c16="http://schemas.microsoft.com/office/drawing/2014/chart" uri="{C3380CC4-5D6E-409C-BE32-E72D297353CC}">
              <c16:uniqueId val="{00000001-3AED-4E00-8AC3-4053631DA546}"/>
            </c:ext>
          </c:extLst>
        </c:ser>
        <c:dLbls>
          <c:showLegendKey val="0"/>
          <c:showVal val="0"/>
          <c:showCatName val="0"/>
          <c:showSerName val="0"/>
          <c:showPercent val="0"/>
          <c:showBubbleSize val="0"/>
        </c:dLbls>
        <c:gapWidth val="219"/>
        <c:overlap val="-27"/>
        <c:axId val="608296360"/>
        <c:axId val="608290456"/>
      </c:barChart>
      <c:catAx>
        <c:axId val="608296360"/>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608290456"/>
        <c:crosses val="autoZero"/>
        <c:auto val="1"/>
        <c:lblAlgn val="ctr"/>
        <c:lblOffset val="100"/>
        <c:noMultiLvlLbl val="0"/>
      </c:catAx>
      <c:valAx>
        <c:axId val="608290456"/>
        <c:scaling>
          <c:orientation val="minMax"/>
        </c:scaling>
        <c:delete val="0"/>
        <c:axPos val="l"/>
        <c:majorGridlines>
          <c:spPr>
            <a:ln w="9525" cap="flat" cmpd="sng" algn="ctr">
              <a:solidFill>
                <a:schemeClr val="tx1"/>
              </a:solidFill>
              <a:round/>
            </a:ln>
            <a:effectLst/>
          </c:spPr>
        </c:majorGridlines>
        <c:numFmt formatCode="0.00%" sourceLinked="0"/>
        <c:majorTickMark val="out"/>
        <c:minorTickMark val="none"/>
        <c:tickLblPos val="nextTo"/>
        <c:spPr>
          <a:noFill/>
          <a:ln>
            <a:solidFill>
              <a:schemeClr val="tx1"/>
            </a:solidFill>
            <a:prstDash val="soli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608296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25048409233206"/>
          <c:y val="2.5428331875182269E-2"/>
          <c:w val="0.83898985375643209"/>
          <c:h val="0.74676727909011376"/>
        </c:manualLayout>
      </c:layout>
      <c:scatterChart>
        <c:scatterStyle val="lineMarker"/>
        <c:varyColors val="0"/>
        <c:ser>
          <c:idx val="0"/>
          <c:order val="0"/>
          <c:tx>
            <c:strRef>
              <c:f>'bcs a sebevědomí'!$G$1</c:f>
              <c:strCache>
                <c:ptCount val="1"/>
                <c:pt idx="0">
                  <c:v>sebehodnocení</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9525" cap="rnd">
                <a:solidFill>
                  <a:schemeClr val="tx1"/>
                </a:solidFill>
                <a:prstDash val="solid"/>
              </a:ln>
              <a:effectLst/>
            </c:spPr>
            <c:trendlineType val="linear"/>
            <c:dispRSqr val="0"/>
            <c:dispEq val="0"/>
          </c:trendline>
          <c:xVal>
            <c:numRef>
              <c:f>'bcs a sebevědomí'!$F$2:$F$17</c:f>
              <c:numCache>
                <c:formatCode>0.0</c:formatCode>
                <c:ptCount val="16"/>
                <c:pt idx="0">
                  <c:v>4.166666666666667</c:v>
                </c:pt>
                <c:pt idx="1">
                  <c:v>2.4166666666666665</c:v>
                </c:pt>
                <c:pt idx="2">
                  <c:v>3.5</c:v>
                </c:pt>
                <c:pt idx="3">
                  <c:v>3.5833333333333335</c:v>
                </c:pt>
                <c:pt idx="4">
                  <c:v>1.8333333333333333</c:v>
                </c:pt>
                <c:pt idx="5">
                  <c:v>3.8333333333333335</c:v>
                </c:pt>
                <c:pt idx="6">
                  <c:v>2.4166666666666665</c:v>
                </c:pt>
                <c:pt idx="7">
                  <c:v>3.1666666666666665</c:v>
                </c:pt>
                <c:pt idx="8">
                  <c:v>3.4166666666666665</c:v>
                </c:pt>
                <c:pt idx="9">
                  <c:v>3.6666666666666665</c:v>
                </c:pt>
                <c:pt idx="10">
                  <c:v>2.1666666666666665</c:v>
                </c:pt>
                <c:pt idx="11">
                  <c:v>3.6666666666666665</c:v>
                </c:pt>
                <c:pt idx="12">
                  <c:v>4.083333333333333</c:v>
                </c:pt>
                <c:pt idx="13">
                  <c:v>4.083333333333333</c:v>
                </c:pt>
                <c:pt idx="14">
                  <c:v>3.8333333333333335</c:v>
                </c:pt>
                <c:pt idx="15">
                  <c:v>3.25</c:v>
                </c:pt>
              </c:numCache>
            </c:numRef>
          </c:xVal>
          <c:yVal>
            <c:numRef>
              <c:f>'bcs a sebevědomí'!$G$2:$G$17</c:f>
              <c:numCache>
                <c:formatCode>General</c:formatCode>
                <c:ptCount val="16"/>
                <c:pt idx="0">
                  <c:v>21</c:v>
                </c:pt>
                <c:pt idx="1">
                  <c:v>33</c:v>
                </c:pt>
                <c:pt idx="2">
                  <c:v>22</c:v>
                </c:pt>
                <c:pt idx="3">
                  <c:v>27</c:v>
                </c:pt>
                <c:pt idx="4">
                  <c:v>40</c:v>
                </c:pt>
                <c:pt idx="5">
                  <c:v>25</c:v>
                </c:pt>
                <c:pt idx="6">
                  <c:v>37</c:v>
                </c:pt>
                <c:pt idx="7">
                  <c:v>20</c:v>
                </c:pt>
                <c:pt idx="8">
                  <c:v>33</c:v>
                </c:pt>
                <c:pt idx="9">
                  <c:v>28</c:v>
                </c:pt>
                <c:pt idx="10">
                  <c:v>34</c:v>
                </c:pt>
                <c:pt idx="11">
                  <c:v>32</c:v>
                </c:pt>
                <c:pt idx="12">
                  <c:v>28</c:v>
                </c:pt>
                <c:pt idx="13">
                  <c:v>21</c:v>
                </c:pt>
                <c:pt idx="14">
                  <c:v>31</c:v>
                </c:pt>
                <c:pt idx="15">
                  <c:v>19</c:v>
                </c:pt>
              </c:numCache>
            </c:numRef>
          </c:yVal>
          <c:smooth val="0"/>
          <c:extLst>
            <c:ext xmlns:c16="http://schemas.microsoft.com/office/drawing/2014/chart" uri="{C3380CC4-5D6E-409C-BE32-E72D297353CC}">
              <c16:uniqueId val="{00000000-1339-4742-970B-197BB3751463}"/>
            </c:ext>
          </c:extLst>
        </c:ser>
        <c:dLbls>
          <c:showLegendKey val="0"/>
          <c:showVal val="0"/>
          <c:showCatName val="0"/>
          <c:showSerName val="0"/>
          <c:showPercent val="0"/>
          <c:showBubbleSize val="0"/>
        </c:dLbls>
        <c:axId val="525858440"/>
        <c:axId val="525858768"/>
      </c:scatterChart>
      <c:valAx>
        <c:axId val="525858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b="1">
                    <a:solidFill>
                      <a:sysClr val="windowText" lastClr="000000"/>
                    </a:solidFill>
                    <a:latin typeface="Times New Roman" panose="02020603050405020304" pitchFamily="18" charset="0"/>
                    <a:cs typeface="Times New Roman" panose="02020603050405020304" pitchFamily="18" charset="0"/>
                  </a:rPr>
                  <a:t>Body</a:t>
                </a:r>
                <a:r>
                  <a:rPr lang="cs-CZ" b="1" baseline="0">
                    <a:solidFill>
                      <a:sysClr val="windowText" lastClr="000000"/>
                    </a:solidFill>
                    <a:latin typeface="Times New Roman" panose="02020603050405020304" pitchFamily="18" charset="0"/>
                    <a:cs typeface="Times New Roman" panose="02020603050405020304" pitchFamily="18" charset="0"/>
                  </a:rPr>
                  <a:t> Cathexis Scale</a:t>
                </a:r>
                <a:endParaRPr lang="cs-CZ"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525858768"/>
        <c:crossesAt val="0"/>
        <c:crossBetween val="midCat"/>
      </c:valAx>
      <c:valAx>
        <c:axId val="525858768"/>
        <c:scaling>
          <c:orientation val="minMax"/>
          <c:max val="45"/>
        </c:scaling>
        <c:delete val="0"/>
        <c:axPos val="l"/>
        <c:majorGridlines>
          <c:spPr>
            <a:ln w="9525" cap="flat" cmpd="sng" algn="ctr">
              <a:solidFill>
                <a:schemeClr val="bg1">
                  <a:lumMod val="7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Sebehodnocení</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525858440"/>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List2!$E$1</c:f>
              <c:strCache>
                <c:ptCount val="1"/>
                <c:pt idx="0">
                  <c:v>počet</c:v>
                </c:pt>
              </c:strCache>
            </c:strRef>
          </c:tx>
          <c:spPr>
            <a:solidFill>
              <a:schemeClr val="accent1"/>
            </a:solidFill>
            <a:ln>
              <a:noFill/>
            </a:ln>
            <a:effectLst/>
          </c:spPr>
          <c:invertIfNegative val="0"/>
          <c:cat>
            <c:strRef>
              <c:f>List2!$D$2:$D$6</c:f>
              <c:strCache>
                <c:ptCount val="5"/>
                <c:pt idx="0">
                  <c:v>18-19</c:v>
                </c:pt>
                <c:pt idx="1">
                  <c:v>19-21</c:v>
                </c:pt>
                <c:pt idx="2">
                  <c:v>21-23</c:v>
                </c:pt>
                <c:pt idx="3">
                  <c:v>23-25</c:v>
                </c:pt>
                <c:pt idx="4">
                  <c:v>25-27</c:v>
                </c:pt>
              </c:strCache>
            </c:strRef>
          </c:cat>
          <c:val>
            <c:numRef>
              <c:f>List2!$E$2:$E$6</c:f>
            </c:numRef>
          </c:val>
          <c:extLst>
            <c:ext xmlns:c16="http://schemas.microsoft.com/office/drawing/2014/chart" uri="{C3380CC4-5D6E-409C-BE32-E72D297353CC}">
              <c16:uniqueId val="{00000000-D8AA-4D21-B8A3-D5B20F7F0569}"/>
            </c:ext>
          </c:extLst>
        </c:ser>
        <c:ser>
          <c:idx val="1"/>
          <c:order val="1"/>
          <c:tx>
            <c:strRef>
              <c:f>List2!$F$1</c:f>
              <c:strCache>
                <c:ptCount val="1"/>
                <c:pt idx="0">
                  <c:v>procenta</c:v>
                </c:pt>
              </c:strCache>
            </c:strRef>
          </c:tx>
          <c:spPr>
            <a:solidFill>
              <a:schemeClr val="accent1"/>
            </a:solidFill>
            <a:ln>
              <a:noFill/>
            </a:ln>
            <a:effectLst/>
          </c:spPr>
          <c:invertIfNegative val="0"/>
          <c:cat>
            <c:strRef>
              <c:f>List2!$D$2:$D$6</c:f>
              <c:strCache>
                <c:ptCount val="5"/>
                <c:pt idx="0">
                  <c:v>18-19</c:v>
                </c:pt>
                <c:pt idx="1">
                  <c:v>19-21</c:v>
                </c:pt>
                <c:pt idx="2">
                  <c:v>21-23</c:v>
                </c:pt>
                <c:pt idx="3">
                  <c:v>23-25</c:v>
                </c:pt>
                <c:pt idx="4">
                  <c:v>25-27</c:v>
                </c:pt>
              </c:strCache>
            </c:strRef>
          </c:cat>
          <c:val>
            <c:numRef>
              <c:f>List2!$F$2:$F$6</c:f>
              <c:numCache>
                <c:formatCode>0.00%</c:formatCode>
                <c:ptCount val="5"/>
                <c:pt idx="0">
                  <c:v>0.125</c:v>
                </c:pt>
                <c:pt idx="1">
                  <c:v>0.125</c:v>
                </c:pt>
                <c:pt idx="2">
                  <c:v>0.375</c:v>
                </c:pt>
                <c:pt idx="3">
                  <c:v>0.1875</c:v>
                </c:pt>
                <c:pt idx="4">
                  <c:v>0.1875</c:v>
                </c:pt>
              </c:numCache>
            </c:numRef>
          </c:val>
          <c:extLst>
            <c:ext xmlns:c16="http://schemas.microsoft.com/office/drawing/2014/chart" uri="{C3380CC4-5D6E-409C-BE32-E72D297353CC}">
              <c16:uniqueId val="{00000001-D8AA-4D21-B8A3-D5B20F7F0569}"/>
            </c:ext>
          </c:extLst>
        </c:ser>
        <c:dLbls>
          <c:showLegendKey val="0"/>
          <c:showVal val="0"/>
          <c:showCatName val="0"/>
          <c:showSerName val="0"/>
          <c:showPercent val="0"/>
          <c:showBubbleSize val="0"/>
        </c:dLbls>
        <c:gapWidth val="219"/>
        <c:overlap val="-27"/>
        <c:axId val="640900640"/>
        <c:axId val="640900968"/>
      </c:barChart>
      <c:catAx>
        <c:axId val="640900640"/>
        <c:scaling>
          <c:orientation val="minMax"/>
        </c:scaling>
        <c:delete val="0"/>
        <c:axPos val="b"/>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640900968"/>
        <c:crossesAt val="0"/>
        <c:auto val="1"/>
        <c:lblAlgn val="ctr"/>
        <c:lblOffset val="100"/>
        <c:noMultiLvlLbl val="0"/>
      </c:catAx>
      <c:valAx>
        <c:axId val="640900968"/>
        <c:scaling>
          <c:orientation val="minMax"/>
        </c:scaling>
        <c:delete val="0"/>
        <c:axPos val="l"/>
        <c:majorGridlines>
          <c:spPr>
            <a:ln w="6350" cap="flat" cmpd="sng" algn="ctr">
              <a:solidFill>
                <a:schemeClr val="dk1"/>
              </a:solidFill>
              <a:prstDash val="solid"/>
              <a:miter lim="800000"/>
            </a:ln>
            <a:effectLst/>
          </c:spPr>
        </c:majorGridlines>
        <c:numFmt formatCode="0.00%"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64090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List2!$I$1</c:f>
              <c:strCache>
                <c:ptCount val="1"/>
                <c:pt idx="0">
                  <c:v>počet</c:v>
                </c:pt>
              </c:strCache>
            </c:strRef>
          </c:tx>
          <c:spPr>
            <a:solidFill>
              <a:schemeClr val="accent1"/>
            </a:solidFill>
            <a:ln>
              <a:noFill/>
            </a:ln>
            <a:effectLst/>
          </c:spPr>
          <c:invertIfNegative val="0"/>
          <c:cat>
            <c:strRef>
              <c:f>List2!$H$2:$H$4</c:f>
              <c:strCache>
                <c:ptCount val="3"/>
                <c:pt idx="0">
                  <c:v>Podváha</c:v>
                </c:pt>
                <c:pt idx="1">
                  <c:v>Normální hmotnost</c:v>
                </c:pt>
                <c:pt idx="2">
                  <c:v>Nadváha</c:v>
                </c:pt>
              </c:strCache>
            </c:strRef>
          </c:cat>
          <c:val>
            <c:numRef>
              <c:f>List2!$I$2:$I$4</c:f>
            </c:numRef>
          </c:val>
          <c:extLst>
            <c:ext xmlns:c16="http://schemas.microsoft.com/office/drawing/2014/chart" uri="{C3380CC4-5D6E-409C-BE32-E72D297353CC}">
              <c16:uniqueId val="{00000000-16A0-4BB6-B197-076D638EB9A1}"/>
            </c:ext>
          </c:extLst>
        </c:ser>
        <c:ser>
          <c:idx val="1"/>
          <c:order val="1"/>
          <c:tx>
            <c:strRef>
              <c:f>List2!$J$1</c:f>
              <c:strCache>
                <c:ptCount val="1"/>
                <c:pt idx="0">
                  <c:v>procenta</c:v>
                </c:pt>
              </c:strCache>
            </c:strRef>
          </c:tx>
          <c:spPr>
            <a:solidFill>
              <a:schemeClr val="accent1"/>
            </a:solidFill>
            <a:ln>
              <a:noFill/>
            </a:ln>
            <a:effectLst/>
          </c:spPr>
          <c:invertIfNegative val="0"/>
          <c:cat>
            <c:strRef>
              <c:f>List2!$H$2:$H$4</c:f>
              <c:strCache>
                <c:ptCount val="3"/>
                <c:pt idx="0">
                  <c:v>Podváha</c:v>
                </c:pt>
                <c:pt idx="1">
                  <c:v>Normální hmotnost</c:v>
                </c:pt>
                <c:pt idx="2">
                  <c:v>Nadváha</c:v>
                </c:pt>
              </c:strCache>
            </c:strRef>
          </c:cat>
          <c:val>
            <c:numRef>
              <c:f>List2!$J$2:$J$4</c:f>
              <c:numCache>
                <c:formatCode>0.00%</c:formatCode>
                <c:ptCount val="3"/>
                <c:pt idx="0">
                  <c:v>6.25E-2</c:v>
                </c:pt>
                <c:pt idx="1">
                  <c:v>0.75</c:v>
                </c:pt>
                <c:pt idx="2">
                  <c:v>0.1875</c:v>
                </c:pt>
              </c:numCache>
            </c:numRef>
          </c:val>
          <c:extLst>
            <c:ext xmlns:c16="http://schemas.microsoft.com/office/drawing/2014/chart" uri="{C3380CC4-5D6E-409C-BE32-E72D297353CC}">
              <c16:uniqueId val="{00000001-16A0-4BB6-B197-076D638EB9A1}"/>
            </c:ext>
          </c:extLst>
        </c:ser>
        <c:dLbls>
          <c:showLegendKey val="0"/>
          <c:showVal val="0"/>
          <c:showCatName val="0"/>
          <c:showSerName val="0"/>
          <c:showPercent val="0"/>
          <c:showBubbleSize val="0"/>
        </c:dLbls>
        <c:gapWidth val="219"/>
        <c:overlap val="-27"/>
        <c:axId val="639949488"/>
        <c:axId val="639949816"/>
      </c:barChart>
      <c:catAx>
        <c:axId val="63994948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639949816"/>
        <c:crosses val="autoZero"/>
        <c:auto val="1"/>
        <c:lblAlgn val="ctr"/>
        <c:lblOffset val="100"/>
        <c:noMultiLvlLbl val="0"/>
      </c:catAx>
      <c:valAx>
        <c:axId val="639949816"/>
        <c:scaling>
          <c:orientation val="minMax"/>
        </c:scaling>
        <c:delete val="0"/>
        <c:axPos val="l"/>
        <c:majorGridlines>
          <c:spPr>
            <a:ln w="9525" cap="flat" cmpd="sng" algn="ctr">
              <a:solidFill>
                <a:schemeClr val="tx1"/>
              </a:solidFill>
              <a:prstDash val="sysDash"/>
              <a:round/>
            </a:ln>
            <a:effectLst/>
          </c:spPr>
        </c:majorGridlines>
        <c:numFmt formatCode="0.00%" sourceLinked="1"/>
        <c:majorTickMark val="out"/>
        <c:minorTickMark val="none"/>
        <c:tickLblPos val="nextTo"/>
        <c:spPr>
          <a:noFill/>
          <a:ln>
            <a:solidFill>
              <a:schemeClr val="tx1"/>
            </a:solidFill>
            <a:prstDash val="soli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639949488"/>
        <c:crosses val="autoZero"/>
        <c:crossBetween val="between"/>
      </c:valAx>
      <c:spPr>
        <a:noFill/>
        <a:ln cmpd="sng">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'besaa a bmi'!$C$21</c:f>
              <c:strCache>
                <c:ptCount val="1"/>
                <c:pt idx="0">
                  <c:v>BMI</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9525" cap="rnd">
                <a:solidFill>
                  <a:sysClr val="windowText" lastClr="000000"/>
                </a:solidFill>
                <a:prstDash val="solid"/>
              </a:ln>
              <a:effectLst/>
            </c:spPr>
            <c:trendlineType val="linear"/>
            <c:dispRSqr val="0"/>
            <c:dispEq val="0"/>
          </c:trendline>
          <c:xVal>
            <c:numRef>
              <c:f>'besaa a bmi'!$B$22:$B$37</c:f>
              <c:numCache>
                <c:formatCode>0.0</c:formatCode>
                <c:ptCount val="16"/>
                <c:pt idx="0">
                  <c:v>4.166666666666667</c:v>
                </c:pt>
                <c:pt idx="1">
                  <c:v>2.4166666666666665</c:v>
                </c:pt>
                <c:pt idx="2">
                  <c:v>3.5</c:v>
                </c:pt>
                <c:pt idx="3">
                  <c:v>3.5833333333333335</c:v>
                </c:pt>
                <c:pt idx="4">
                  <c:v>1.8333333333333333</c:v>
                </c:pt>
                <c:pt idx="5">
                  <c:v>3.8333333333333335</c:v>
                </c:pt>
                <c:pt idx="6">
                  <c:v>2.4166666666666665</c:v>
                </c:pt>
                <c:pt idx="7">
                  <c:v>3.1666666666666665</c:v>
                </c:pt>
                <c:pt idx="8">
                  <c:v>3.4166666666666665</c:v>
                </c:pt>
                <c:pt idx="9">
                  <c:v>3.6666666666666665</c:v>
                </c:pt>
                <c:pt idx="10">
                  <c:v>2.1666666666666665</c:v>
                </c:pt>
                <c:pt idx="11">
                  <c:v>3.6666666666666665</c:v>
                </c:pt>
                <c:pt idx="12">
                  <c:v>4.083333333333333</c:v>
                </c:pt>
                <c:pt idx="13">
                  <c:v>4.083333333333333</c:v>
                </c:pt>
                <c:pt idx="14">
                  <c:v>3.8333333333333335</c:v>
                </c:pt>
                <c:pt idx="15">
                  <c:v>3.25</c:v>
                </c:pt>
              </c:numCache>
            </c:numRef>
          </c:xVal>
          <c:yVal>
            <c:numRef>
              <c:f>'besaa a bmi'!$C$22:$C$37</c:f>
              <c:numCache>
                <c:formatCode>General</c:formatCode>
                <c:ptCount val="16"/>
                <c:pt idx="0">
                  <c:v>25.5</c:v>
                </c:pt>
                <c:pt idx="1">
                  <c:v>23.2</c:v>
                </c:pt>
                <c:pt idx="2">
                  <c:v>25.1</c:v>
                </c:pt>
                <c:pt idx="3">
                  <c:v>19.3</c:v>
                </c:pt>
                <c:pt idx="4">
                  <c:v>21.7</c:v>
                </c:pt>
                <c:pt idx="5">
                  <c:v>22.3</c:v>
                </c:pt>
                <c:pt idx="6">
                  <c:v>21.3</c:v>
                </c:pt>
                <c:pt idx="7">
                  <c:v>18.8</c:v>
                </c:pt>
                <c:pt idx="8">
                  <c:v>21.9</c:v>
                </c:pt>
                <c:pt idx="9">
                  <c:v>25.9</c:v>
                </c:pt>
                <c:pt idx="10">
                  <c:v>18.2</c:v>
                </c:pt>
                <c:pt idx="11">
                  <c:v>20.5</c:v>
                </c:pt>
                <c:pt idx="12">
                  <c:v>22.5</c:v>
                </c:pt>
                <c:pt idx="13">
                  <c:v>23.2</c:v>
                </c:pt>
                <c:pt idx="14">
                  <c:v>21.9</c:v>
                </c:pt>
                <c:pt idx="15">
                  <c:v>24</c:v>
                </c:pt>
              </c:numCache>
            </c:numRef>
          </c:yVal>
          <c:smooth val="0"/>
          <c:extLst>
            <c:ext xmlns:c16="http://schemas.microsoft.com/office/drawing/2014/chart" uri="{C3380CC4-5D6E-409C-BE32-E72D297353CC}">
              <c16:uniqueId val="{00000000-8389-4BA5-BEBD-312FD4F30E0C}"/>
            </c:ext>
          </c:extLst>
        </c:ser>
        <c:dLbls>
          <c:showLegendKey val="0"/>
          <c:showVal val="0"/>
          <c:showCatName val="0"/>
          <c:showSerName val="0"/>
          <c:showPercent val="0"/>
          <c:showBubbleSize val="0"/>
        </c:dLbls>
        <c:axId val="602194360"/>
        <c:axId val="602196328"/>
      </c:scatterChart>
      <c:valAx>
        <c:axId val="60219436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Body Cathexis Scale</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02196328"/>
        <c:crosses val="autoZero"/>
        <c:crossBetween val="midCat"/>
      </c:valAx>
      <c:valAx>
        <c:axId val="602196328"/>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sz="1000" b="1">
                    <a:solidFill>
                      <a:sysClr val="windowText" lastClr="000000"/>
                    </a:solidFill>
                    <a:latin typeface="Times New Roman" panose="02020603050405020304" pitchFamily="18" charset="0"/>
                    <a:cs typeface="Times New Roman" panose="02020603050405020304" pitchFamily="18" charset="0"/>
                  </a:rPr>
                  <a:t>Body Mass Index</a:t>
                </a:r>
                <a:endParaRPr lang="en-US"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02194360"/>
        <c:crosses val="autoZero"/>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'[Měření (1) (1).xlsx]besaa a sebehodnocení'!$B$21</c:f>
              <c:strCache>
                <c:ptCount val="1"/>
                <c:pt idx="0">
                  <c:v>sebehodnocení</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9525" cap="rnd">
                <a:solidFill>
                  <a:schemeClr val="tx1"/>
                </a:solidFill>
                <a:prstDash val="solid"/>
              </a:ln>
              <a:effectLst/>
            </c:spPr>
            <c:trendlineType val="linear"/>
            <c:dispRSqr val="0"/>
            <c:dispEq val="0"/>
          </c:trendline>
          <c:xVal>
            <c:numRef>
              <c:f>'[Měření (1) (1).xlsx]besaa a sebehodnocení'!$A$22:$A$37</c:f>
              <c:numCache>
                <c:formatCode>General</c:formatCode>
                <c:ptCount val="16"/>
                <c:pt idx="0">
                  <c:v>25.5</c:v>
                </c:pt>
                <c:pt idx="1">
                  <c:v>23.2</c:v>
                </c:pt>
                <c:pt idx="2">
                  <c:v>25.1</c:v>
                </c:pt>
                <c:pt idx="3">
                  <c:v>19.3</c:v>
                </c:pt>
                <c:pt idx="4">
                  <c:v>21.7</c:v>
                </c:pt>
                <c:pt idx="5">
                  <c:v>22.3</c:v>
                </c:pt>
                <c:pt idx="6">
                  <c:v>21.3</c:v>
                </c:pt>
                <c:pt idx="7">
                  <c:v>18.8</c:v>
                </c:pt>
                <c:pt idx="8">
                  <c:v>21.9</c:v>
                </c:pt>
                <c:pt idx="9">
                  <c:v>25.9</c:v>
                </c:pt>
                <c:pt idx="10">
                  <c:v>18.2</c:v>
                </c:pt>
                <c:pt idx="11">
                  <c:v>20.5</c:v>
                </c:pt>
                <c:pt idx="12">
                  <c:v>22.5</c:v>
                </c:pt>
                <c:pt idx="13">
                  <c:v>23.2</c:v>
                </c:pt>
                <c:pt idx="14">
                  <c:v>21.9</c:v>
                </c:pt>
                <c:pt idx="15">
                  <c:v>24</c:v>
                </c:pt>
              </c:numCache>
            </c:numRef>
          </c:xVal>
          <c:yVal>
            <c:numRef>
              <c:f>'[Měření (1) (1).xlsx]besaa a sebehodnocení'!$B$22:$B$37</c:f>
              <c:numCache>
                <c:formatCode>General</c:formatCode>
                <c:ptCount val="16"/>
                <c:pt idx="0">
                  <c:v>21</c:v>
                </c:pt>
                <c:pt idx="1">
                  <c:v>33</c:v>
                </c:pt>
                <c:pt idx="2">
                  <c:v>22</c:v>
                </c:pt>
                <c:pt idx="3">
                  <c:v>27</c:v>
                </c:pt>
                <c:pt idx="4">
                  <c:v>40</c:v>
                </c:pt>
                <c:pt idx="5">
                  <c:v>25</c:v>
                </c:pt>
                <c:pt idx="6">
                  <c:v>37</c:v>
                </c:pt>
                <c:pt idx="7">
                  <c:v>20</c:v>
                </c:pt>
                <c:pt idx="8">
                  <c:v>33</c:v>
                </c:pt>
                <c:pt idx="9">
                  <c:v>28</c:v>
                </c:pt>
                <c:pt idx="10">
                  <c:v>34</c:v>
                </c:pt>
                <c:pt idx="11">
                  <c:v>32</c:v>
                </c:pt>
                <c:pt idx="12">
                  <c:v>28</c:v>
                </c:pt>
                <c:pt idx="13">
                  <c:v>21</c:v>
                </c:pt>
                <c:pt idx="14">
                  <c:v>31</c:v>
                </c:pt>
                <c:pt idx="15">
                  <c:v>19</c:v>
                </c:pt>
              </c:numCache>
            </c:numRef>
          </c:yVal>
          <c:smooth val="0"/>
          <c:extLst>
            <c:ext xmlns:c16="http://schemas.microsoft.com/office/drawing/2014/chart" uri="{C3380CC4-5D6E-409C-BE32-E72D297353CC}">
              <c16:uniqueId val="{00000000-0910-4EC7-A2BD-411B25092E24}"/>
            </c:ext>
          </c:extLst>
        </c:ser>
        <c:dLbls>
          <c:showLegendKey val="0"/>
          <c:showVal val="0"/>
          <c:showCatName val="0"/>
          <c:showSerName val="0"/>
          <c:showPercent val="0"/>
          <c:showBubbleSize val="0"/>
        </c:dLbls>
        <c:axId val="146227279"/>
        <c:axId val="146223919"/>
      </c:scatterChart>
      <c:valAx>
        <c:axId val="146227279"/>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Body Mass Index</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6223919"/>
        <c:crosses val="autoZero"/>
        <c:crossBetween val="midCat"/>
      </c:valAx>
      <c:valAx>
        <c:axId val="146223919"/>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Sebehodnocení</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6227279"/>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List1!$H$16:$H$24</c:f>
              <c:numCache>
                <c:formatCode>General</c:formatCode>
                <c:ptCount val="9"/>
                <c:pt idx="0">
                  <c:v>1</c:v>
                </c:pt>
                <c:pt idx="1">
                  <c:v>2</c:v>
                </c:pt>
                <c:pt idx="2">
                  <c:v>3</c:v>
                </c:pt>
                <c:pt idx="3">
                  <c:v>4</c:v>
                </c:pt>
                <c:pt idx="4">
                  <c:v>5</c:v>
                </c:pt>
                <c:pt idx="5">
                  <c:v>6</c:v>
                </c:pt>
                <c:pt idx="6">
                  <c:v>7</c:v>
                </c:pt>
                <c:pt idx="7">
                  <c:v>8</c:v>
                </c:pt>
                <c:pt idx="8">
                  <c:v>9</c:v>
                </c:pt>
              </c:numCache>
            </c:numRef>
          </c:cat>
          <c:val>
            <c:numRef>
              <c:f>List1!$I$16:$I$24</c:f>
            </c:numRef>
          </c:val>
          <c:extLst>
            <c:ext xmlns:c16="http://schemas.microsoft.com/office/drawing/2014/chart" uri="{C3380CC4-5D6E-409C-BE32-E72D297353CC}">
              <c16:uniqueId val="{00000000-ECBB-44B7-8404-2EF982992E38}"/>
            </c:ext>
          </c:extLst>
        </c:ser>
        <c:ser>
          <c:idx val="1"/>
          <c:order val="1"/>
          <c:spPr>
            <a:solidFill>
              <a:schemeClr val="accent1"/>
            </a:solidFill>
            <a:ln>
              <a:solidFill>
                <a:schemeClr val="accent1"/>
              </a:solidFill>
            </a:ln>
            <a:effectLst/>
          </c:spPr>
          <c:invertIfNegative val="0"/>
          <c:cat>
            <c:numRef>
              <c:f>List1!$H$16:$H$24</c:f>
              <c:numCache>
                <c:formatCode>General</c:formatCode>
                <c:ptCount val="9"/>
                <c:pt idx="0">
                  <c:v>1</c:v>
                </c:pt>
                <c:pt idx="1">
                  <c:v>2</c:v>
                </c:pt>
                <c:pt idx="2">
                  <c:v>3</c:v>
                </c:pt>
                <c:pt idx="3">
                  <c:v>4</c:v>
                </c:pt>
                <c:pt idx="4">
                  <c:v>5</c:v>
                </c:pt>
                <c:pt idx="5">
                  <c:v>6</c:v>
                </c:pt>
                <c:pt idx="6">
                  <c:v>7</c:v>
                </c:pt>
                <c:pt idx="7">
                  <c:v>8</c:v>
                </c:pt>
                <c:pt idx="8">
                  <c:v>9</c:v>
                </c:pt>
              </c:numCache>
            </c:numRef>
          </c:cat>
          <c:val>
            <c:numRef>
              <c:f>List1!$J$16:$J$24</c:f>
              <c:numCache>
                <c:formatCode>0.00%</c:formatCode>
                <c:ptCount val="9"/>
                <c:pt idx="0" formatCode="0%">
                  <c:v>0</c:v>
                </c:pt>
                <c:pt idx="1">
                  <c:v>0.125</c:v>
                </c:pt>
                <c:pt idx="2">
                  <c:v>0.1875</c:v>
                </c:pt>
                <c:pt idx="3">
                  <c:v>0.5625</c:v>
                </c:pt>
                <c:pt idx="4">
                  <c:v>0.125</c:v>
                </c:pt>
                <c:pt idx="5" formatCode="0%">
                  <c:v>0</c:v>
                </c:pt>
                <c:pt idx="6" formatCode="0%">
                  <c:v>0</c:v>
                </c:pt>
                <c:pt idx="7" formatCode="0%">
                  <c:v>0</c:v>
                </c:pt>
                <c:pt idx="8" formatCode="0%">
                  <c:v>0</c:v>
                </c:pt>
              </c:numCache>
            </c:numRef>
          </c:val>
          <c:extLst>
            <c:ext xmlns:c16="http://schemas.microsoft.com/office/drawing/2014/chart" uri="{C3380CC4-5D6E-409C-BE32-E72D297353CC}">
              <c16:uniqueId val="{00000001-ECBB-44B7-8404-2EF982992E38}"/>
            </c:ext>
          </c:extLst>
        </c:ser>
        <c:dLbls>
          <c:showLegendKey val="0"/>
          <c:showVal val="0"/>
          <c:showCatName val="0"/>
          <c:showSerName val="0"/>
          <c:showPercent val="0"/>
          <c:showBubbleSize val="0"/>
        </c:dLbls>
        <c:gapWidth val="219"/>
        <c:overlap val="-27"/>
        <c:axId val="438127984"/>
        <c:axId val="438133560"/>
      </c:barChart>
      <c:catAx>
        <c:axId val="43812798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Typy siluet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8133560"/>
        <c:crosses val="autoZero"/>
        <c:auto val="1"/>
        <c:lblAlgn val="ctr"/>
        <c:lblOffset val="100"/>
        <c:noMultiLvlLbl val="0"/>
      </c:catAx>
      <c:valAx>
        <c:axId val="438133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8127984"/>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List1!$A$1:$A$5</c:f>
              <c:strCache>
                <c:ptCount val="5"/>
                <c:pt idx="0">
                  <c:v>-2
zhubnout</c:v>
                </c:pt>
                <c:pt idx="1">
                  <c:v>-1
-</c:v>
                </c:pt>
                <c:pt idx="2">
                  <c:v>0
neměnit</c:v>
                </c:pt>
                <c:pt idx="3">
                  <c:v>1
+</c:v>
                </c:pt>
                <c:pt idx="4">
                  <c:v>2
přibrat</c:v>
                </c:pt>
              </c:strCache>
            </c:strRef>
          </c:cat>
          <c:val>
            <c:numRef>
              <c:f>List1!$B$1:$B$5</c:f>
              <c:numCache>
                <c:formatCode>0%</c:formatCode>
                <c:ptCount val="5"/>
                <c:pt idx="0" formatCode="0.00%">
                  <c:v>0.1875</c:v>
                </c:pt>
                <c:pt idx="1">
                  <c:v>0.5</c:v>
                </c:pt>
                <c:pt idx="2" formatCode="0.00%">
                  <c:v>0.125</c:v>
                </c:pt>
                <c:pt idx="3" formatCode="0.00%">
                  <c:v>0.125</c:v>
                </c:pt>
                <c:pt idx="4" formatCode="0.00%">
                  <c:v>0</c:v>
                </c:pt>
              </c:numCache>
            </c:numRef>
          </c:val>
          <c:extLst>
            <c:ext xmlns:c16="http://schemas.microsoft.com/office/drawing/2014/chart" uri="{C3380CC4-5D6E-409C-BE32-E72D297353CC}">
              <c16:uniqueId val="{00000000-B181-428F-99E3-F62479EEF241}"/>
            </c:ext>
          </c:extLst>
        </c:ser>
        <c:dLbls>
          <c:showLegendKey val="0"/>
          <c:showVal val="0"/>
          <c:showCatName val="0"/>
          <c:showSerName val="0"/>
          <c:showPercent val="0"/>
          <c:showBubbleSize val="0"/>
        </c:dLbls>
        <c:gapWidth val="150"/>
        <c:axId val="644690607"/>
        <c:axId val="641105343"/>
      </c:barChart>
      <c:catAx>
        <c:axId val="644690607"/>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641105343"/>
        <c:crosses val="autoZero"/>
        <c:auto val="0"/>
        <c:lblAlgn val="ctr"/>
        <c:lblOffset val="100"/>
        <c:noMultiLvlLbl val="0"/>
      </c:catAx>
      <c:valAx>
        <c:axId val="6411053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644690607"/>
        <c:crosses val="autoZero"/>
        <c:crossBetween val="between"/>
      </c:valAx>
      <c:spPr>
        <a:solidFill>
          <a:schemeClr val="bg1"/>
        </a:solidFill>
        <a:ln w="9525" cmpd="sng">
          <a:solidFill>
            <a:schemeClr val="tx1"/>
          </a:solidFill>
          <a:prstDash val="solid"/>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201CE0CF-20D8-4384-A284-6420D750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58</Pages>
  <Words>11283</Words>
  <Characters>65221</Characters>
  <Application>Microsoft Office Word</Application>
  <DocSecurity>0</DocSecurity>
  <Lines>1966</Lines>
  <Paragraphs>783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Oborná</dc:creator>
  <cp:keywords/>
  <dc:description/>
  <cp:lastModifiedBy>Lenka Oborná</cp:lastModifiedBy>
  <cp:revision>14</cp:revision>
  <cp:lastPrinted>2023-06-17T10:09:00Z</cp:lastPrinted>
  <dcterms:created xsi:type="dcterms:W3CDTF">2023-06-19T19:30:00Z</dcterms:created>
  <dcterms:modified xsi:type="dcterms:W3CDTF">2023-06-20T07:58:00Z</dcterms:modified>
</cp:coreProperties>
</file>