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D5C114" w14:textId="77777777" w:rsidR="00716983" w:rsidRPr="000D7461" w:rsidRDefault="00716983" w:rsidP="00716983">
      <w:pPr>
        <w:autoSpaceDE w:val="0"/>
        <w:autoSpaceDN w:val="0"/>
        <w:adjustRightInd w:val="0"/>
        <w:spacing w:line="360" w:lineRule="auto"/>
        <w:jc w:val="center"/>
        <w:rPr>
          <w:sz w:val="32"/>
          <w:szCs w:val="32"/>
        </w:rPr>
      </w:pPr>
      <w:r w:rsidRPr="000D7461">
        <w:rPr>
          <w:sz w:val="32"/>
          <w:szCs w:val="32"/>
        </w:rPr>
        <w:t>Univerzita Palackého</w:t>
      </w:r>
      <w:r>
        <w:rPr>
          <w:sz w:val="32"/>
          <w:szCs w:val="32"/>
        </w:rPr>
        <w:t xml:space="preserve"> v </w:t>
      </w:r>
      <w:r w:rsidRPr="000D7461">
        <w:rPr>
          <w:sz w:val="32"/>
          <w:szCs w:val="32"/>
        </w:rPr>
        <w:t>Olomouci</w:t>
      </w:r>
    </w:p>
    <w:p w14:paraId="0E5CFF19" w14:textId="77777777" w:rsidR="00716983" w:rsidRPr="000D7461" w:rsidRDefault="00716983" w:rsidP="00716983">
      <w:pPr>
        <w:autoSpaceDE w:val="0"/>
        <w:autoSpaceDN w:val="0"/>
        <w:adjustRightInd w:val="0"/>
        <w:spacing w:line="360" w:lineRule="auto"/>
        <w:jc w:val="center"/>
        <w:rPr>
          <w:sz w:val="32"/>
          <w:szCs w:val="32"/>
        </w:rPr>
      </w:pPr>
      <w:r w:rsidRPr="000D7461">
        <w:rPr>
          <w:sz w:val="32"/>
          <w:szCs w:val="32"/>
        </w:rPr>
        <w:t>Cyrilometodějská teologická fakulta</w:t>
      </w:r>
    </w:p>
    <w:p w14:paraId="20B32BF7" w14:textId="77777777" w:rsidR="00716983" w:rsidRPr="000D7461" w:rsidRDefault="00716983" w:rsidP="00716983">
      <w:pPr>
        <w:autoSpaceDE w:val="0"/>
        <w:autoSpaceDN w:val="0"/>
        <w:adjustRightInd w:val="0"/>
        <w:spacing w:line="360" w:lineRule="auto"/>
        <w:jc w:val="center"/>
        <w:rPr>
          <w:sz w:val="32"/>
          <w:szCs w:val="32"/>
        </w:rPr>
      </w:pPr>
      <w:r w:rsidRPr="000D7461">
        <w:rPr>
          <w:sz w:val="32"/>
          <w:szCs w:val="32"/>
        </w:rPr>
        <w:t>Katedra křesťanské sociální práce</w:t>
      </w:r>
    </w:p>
    <w:p w14:paraId="14AA59F5" w14:textId="77777777" w:rsidR="00716983" w:rsidRPr="000D7461" w:rsidRDefault="00716983" w:rsidP="00716983">
      <w:pPr>
        <w:autoSpaceDE w:val="0"/>
        <w:autoSpaceDN w:val="0"/>
        <w:adjustRightInd w:val="0"/>
        <w:spacing w:line="360" w:lineRule="auto"/>
        <w:jc w:val="center"/>
      </w:pPr>
    </w:p>
    <w:p w14:paraId="6649BA75" w14:textId="77777777" w:rsidR="00716983" w:rsidRPr="000D7461" w:rsidRDefault="00716983" w:rsidP="00716983">
      <w:pPr>
        <w:autoSpaceDE w:val="0"/>
        <w:autoSpaceDN w:val="0"/>
        <w:adjustRightInd w:val="0"/>
        <w:spacing w:line="360" w:lineRule="auto"/>
        <w:jc w:val="center"/>
      </w:pPr>
    </w:p>
    <w:p w14:paraId="35830C05" w14:textId="77777777" w:rsidR="00716983" w:rsidRPr="000D7461" w:rsidRDefault="00716983" w:rsidP="00716983">
      <w:pPr>
        <w:autoSpaceDE w:val="0"/>
        <w:autoSpaceDN w:val="0"/>
        <w:adjustRightInd w:val="0"/>
        <w:spacing w:line="360" w:lineRule="auto"/>
        <w:jc w:val="center"/>
      </w:pPr>
    </w:p>
    <w:p w14:paraId="7F70FCC5" w14:textId="77777777" w:rsidR="00716983" w:rsidRPr="009A084B" w:rsidRDefault="00716983" w:rsidP="00716983">
      <w:pPr>
        <w:autoSpaceDE w:val="0"/>
        <w:autoSpaceDN w:val="0"/>
        <w:adjustRightInd w:val="0"/>
        <w:spacing w:line="360" w:lineRule="auto"/>
        <w:jc w:val="center"/>
        <w:rPr>
          <w:b/>
          <w:sz w:val="40"/>
          <w:szCs w:val="40"/>
        </w:rPr>
      </w:pPr>
    </w:p>
    <w:p w14:paraId="2C9E136B" w14:textId="17CFC862" w:rsidR="00716983" w:rsidRPr="000D7461" w:rsidRDefault="004C057A" w:rsidP="00716983">
      <w:pPr>
        <w:autoSpaceDE w:val="0"/>
        <w:autoSpaceDN w:val="0"/>
        <w:adjustRightInd w:val="0"/>
        <w:spacing w:line="360" w:lineRule="auto"/>
        <w:jc w:val="center"/>
        <w:rPr>
          <w:b/>
          <w:bCs/>
          <w:sz w:val="40"/>
          <w:szCs w:val="40"/>
        </w:rPr>
      </w:pPr>
      <w:hyperlink r:id="rId10" w:anchor="heading=h.3ih1aome8szm" w:history="1">
        <w:r w:rsidR="009A084B" w:rsidRPr="009A084B">
          <w:rPr>
            <w:rStyle w:val="Hypertextovodkaz"/>
            <w:b/>
            <w:bCs/>
            <w:color w:val="000000"/>
            <w:sz w:val="40"/>
            <w:szCs w:val="40"/>
          </w:rPr>
          <w:t>Metodika práce s pacientem a jeho rodinou pro sociální pracovníky Krajské nemocnice T. Bati, a. s. Zlín při propuštění nesoběstačného pacienta nebo pacienta se sníženou soběstačností</w:t>
        </w:r>
      </w:hyperlink>
    </w:p>
    <w:p w14:paraId="475BC178" w14:textId="77777777" w:rsidR="00716983" w:rsidRPr="000D7461" w:rsidRDefault="00716983" w:rsidP="00716983">
      <w:pPr>
        <w:autoSpaceDE w:val="0"/>
        <w:autoSpaceDN w:val="0"/>
        <w:adjustRightInd w:val="0"/>
        <w:spacing w:line="360" w:lineRule="auto"/>
        <w:jc w:val="center"/>
        <w:rPr>
          <w:b/>
          <w:bCs/>
          <w:sz w:val="40"/>
          <w:szCs w:val="40"/>
        </w:rPr>
      </w:pPr>
    </w:p>
    <w:p w14:paraId="2619EB04" w14:textId="5D8C4672" w:rsidR="00716983" w:rsidRPr="000D7461" w:rsidRDefault="00716983" w:rsidP="00716983">
      <w:pPr>
        <w:autoSpaceDE w:val="0"/>
        <w:autoSpaceDN w:val="0"/>
        <w:adjustRightInd w:val="0"/>
        <w:spacing w:line="360" w:lineRule="auto"/>
        <w:jc w:val="center"/>
        <w:rPr>
          <w:b/>
          <w:bCs/>
          <w:sz w:val="32"/>
          <w:szCs w:val="32"/>
        </w:rPr>
      </w:pPr>
      <w:r w:rsidRPr="000D7461">
        <w:rPr>
          <w:b/>
          <w:bCs/>
          <w:sz w:val="32"/>
          <w:szCs w:val="32"/>
        </w:rPr>
        <w:t>Bakalářská</w:t>
      </w:r>
      <w:r w:rsidR="009A084B">
        <w:rPr>
          <w:b/>
          <w:bCs/>
          <w:sz w:val="32"/>
          <w:szCs w:val="32"/>
        </w:rPr>
        <w:t xml:space="preserve"> práce</w:t>
      </w:r>
    </w:p>
    <w:p w14:paraId="4B59CACD" w14:textId="77777777" w:rsidR="00716983" w:rsidRPr="000D7461" w:rsidRDefault="00716983" w:rsidP="00716983">
      <w:pPr>
        <w:autoSpaceDE w:val="0"/>
        <w:autoSpaceDN w:val="0"/>
        <w:adjustRightInd w:val="0"/>
        <w:spacing w:line="360" w:lineRule="auto"/>
        <w:jc w:val="center"/>
        <w:rPr>
          <w:b/>
          <w:bCs/>
          <w:sz w:val="32"/>
          <w:szCs w:val="32"/>
        </w:rPr>
      </w:pPr>
    </w:p>
    <w:p w14:paraId="4EC5E5DA" w14:textId="17AC6BA1" w:rsidR="00716983" w:rsidRDefault="0066226B" w:rsidP="00716983">
      <w:pPr>
        <w:autoSpaceDE w:val="0"/>
        <w:autoSpaceDN w:val="0"/>
        <w:adjustRightInd w:val="0"/>
        <w:spacing w:line="360" w:lineRule="auto"/>
        <w:jc w:val="center"/>
        <w:rPr>
          <w:b/>
          <w:bCs/>
          <w:color w:val="000000" w:themeColor="text1"/>
          <w:sz w:val="32"/>
          <w:szCs w:val="32"/>
        </w:rPr>
      </w:pPr>
      <w:r>
        <w:rPr>
          <w:b/>
          <w:bCs/>
          <w:color w:val="000000" w:themeColor="text1"/>
          <w:sz w:val="32"/>
          <w:szCs w:val="32"/>
        </w:rPr>
        <w:t>S</w:t>
      </w:r>
      <w:r w:rsidR="00716983">
        <w:rPr>
          <w:b/>
          <w:bCs/>
          <w:color w:val="000000" w:themeColor="text1"/>
          <w:sz w:val="32"/>
          <w:szCs w:val="32"/>
        </w:rPr>
        <w:t>tudijní program</w:t>
      </w:r>
    </w:p>
    <w:p w14:paraId="093A9ACB" w14:textId="67C178E9" w:rsidR="00716983" w:rsidRPr="000D7461" w:rsidRDefault="0066226B" w:rsidP="00716983">
      <w:pPr>
        <w:autoSpaceDE w:val="0"/>
        <w:autoSpaceDN w:val="0"/>
        <w:adjustRightInd w:val="0"/>
        <w:spacing w:line="360" w:lineRule="auto"/>
        <w:jc w:val="center"/>
        <w:rPr>
          <w:b/>
          <w:bCs/>
          <w:sz w:val="32"/>
          <w:szCs w:val="32"/>
        </w:rPr>
      </w:pPr>
      <w:r>
        <w:rPr>
          <w:b/>
          <w:bCs/>
          <w:color w:val="000000" w:themeColor="text1"/>
          <w:sz w:val="32"/>
          <w:szCs w:val="32"/>
        </w:rPr>
        <w:t>Sociální práce</w:t>
      </w:r>
    </w:p>
    <w:p w14:paraId="28510A08" w14:textId="77777777" w:rsidR="00716983" w:rsidRPr="000D7461" w:rsidRDefault="00716983" w:rsidP="00716983">
      <w:pPr>
        <w:autoSpaceDE w:val="0"/>
        <w:autoSpaceDN w:val="0"/>
        <w:adjustRightInd w:val="0"/>
        <w:spacing w:line="360" w:lineRule="auto"/>
        <w:jc w:val="center"/>
        <w:rPr>
          <w:b/>
          <w:bCs/>
          <w:sz w:val="32"/>
          <w:szCs w:val="32"/>
        </w:rPr>
      </w:pPr>
    </w:p>
    <w:p w14:paraId="47FA95CB" w14:textId="77777777" w:rsidR="00716983" w:rsidRPr="000D7461" w:rsidRDefault="00716983" w:rsidP="00716983">
      <w:pPr>
        <w:autoSpaceDE w:val="0"/>
        <w:autoSpaceDN w:val="0"/>
        <w:adjustRightInd w:val="0"/>
        <w:spacing w:line="360" w:lineRule="auto"/>
        <w:jc w:val="center"/>
        <w:rPr>
          <w:b/>
          <w:bCs/>
          <w:sz w:val="32"/>
          <w:szCs w:val="32"/>
        </w:rPr>
      </w:pPr>
    </w:p>
    <w:tbl>
      <w:tblPr>
        <w:tblStyle w:val="Mkatabulky"/>
        <w:tblW w:w="73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0"/>
        <w:gridCol w:w="4171"/>
      </w:tblGrid>
      <w:tr w:rsidR="00716983" w:rsidRPr="000D7461" w14:paraId="47C089CF" w14:textId="77777777" w:rsidTr="009A084B">
        <w:trPr>
          <w:trHeight w:val="419"/>
          <w:jc w:val="center"/>
        </w:trPr>
        <w:tc>
          <w:tcPr>
            <w:tcW w:w="3170" w:type="dxa"/>
          </w:tcPr>
          <w:p w14:paraId="7351721F" w14:textId="77777777" w:rsidR="00716983" w:rsidRPr="000D7461" w:rsidRDefault="00716983" w:rsidP="009A084B">
            <w:pPr>
              <w:autoSpaceDE w:val="0"/>
              <w:autoSpaceDN w:val="0"/>
              <w:adjustRightInd w:val="0"/>
              <w:spacing w:line="360" w:lineRule="auto"/>
              <w:ind w:right="284"/>
              <w:jc w:val="right"/>
            </w:pPr>
            <w:r w:rsidRPr="000D7461">
              <w:t>Autor:</w:t>
            </w:r>
          </w:p>
        </w:tc>
        <w:tc>
          <w:tcPr>
            <w:tcW w:w="4171" w:type="dxa"/>
          </w:tcPr>
          <w:p w14:paraId="16940640" w14:textId="7060B984" w:rsidR="00716983" w:rsidRPr="000D7461" w:rsidRDefault="0066226B" w:rsidP="0066226B">
            <w:pPr>
              <w:autoSpaceDE w:val="0"/>
              <w:autoSpaceDN w:val="0"/>
              <w:adjustRightInd w:val="0"/>
              <w:spacing w:line="360" w:lineRule="auto"/>
            </w:pPr>
            <w:r>
              <w:t>Mgr. Manuela Chovancová</w:t>
            </w:r>
          </w:p>
        </w:tc>
      </w:tr>
      <w:tr w:rsidR="00716983" w:rsidRPr="000D7461" w14:paraId="44865577" w14:textId="77777777" w:rsidTr="009A084B">
        <w:trPr>
          <w:trHeight w:val="389"/>
          <w:jc w:val="center"/>
        </w:trPr>
        <w:tc>
          <w:tcPr>
            <w:tcW w:w="3170" w:type="dxa"/>
          </w:tcPr>
          <w:p w14:paraId="4073ABC2" w14:textId="77777777" w:rsidR="00716983" w:rsidRPr="000D7461" w:rsidRDefault="00716983" w:rsidP="009A084B">
            <w:pPr>
              <w:autoSpaceDE w:val="0"/>
              <w:autoSpaceDN w:val="0"/>
              <w:adjustRightInd w:val="0"/>
              <w:spacing w:line="360" w:lineRule="auto"/>
              <w:ind w:right="284"/>
              <w:jc w:val="right"/>
            </w:pPr>
            <w:r w:rsidRPr="000D7461">
              <w:t>Vedoucí práce:</w:t>
            </w:r>
          </w:p>
        </w:tc>
        <w:tc>
          <w:tcPr>
            <w:tcW w:w="4171" w:type="dxa"/>
          </w:tcPr>
          <w:p w14:paraId="3090F7FC" w14:textId="0DA02834" w:rsidR="00716983" w:rsidRPr="000D7461" w:rsidRDefault="0066226B" w:rsidP="0066226B">
            <w:pPr>
              <w:autoSpaceDE w:val="0"/>
              <w:autoSpaceDN w:val="0"/>
              <w:adjustRightInd w:val="0"/>
              <w:spacing w:line="360" w:lineRule="auto"/>
            </w:pPr>
            <w:r>
              <w:t>Mgr. Iva Linhartová</w:t>
            </w:r>
          </w:p>
        </w:tc>
      </w:tr>
    </w:tbl>
    <w:p w14:paraId="708984AE" w14:textId="77777777" w:rsidR="00716983" w:rsidRPr="000D7461" w:rsidRDefault="00716983" w:rsidP="00716983">
      <w:pPr>
        <w:autoSpaceDE w:val="0"/>
        <w:autoSpaceDN w:val="0"/>
        <w:adjustRightInd w:val="0"/>
        <w:spacing w:line="360" w:lineRule="auto"/>
        <w:jc w:val="center"/>
      </w:pPr>
    </w:p>
    <w:p w14:paraId="1ED315C7" w14:textId="77777777" w:rsidR="00716983" w:rsidRPr="000D7461" w:rsidRDefault="00716983" w:rsidP="00716983">
      <w:pPr>
        <w:autoSpaceDE w:val="0"/>
        <w:autoSpaceDN w:val="0"/>
        <w:adjustRightInd w:val="0"/>
        <w:spacing w:line="360" w:lineRule="auto"/>
        <w:jc w:val="center"/>
      </w:pPr>
    </w:p>
    <w:p w14:paraId="1AA0744C" w14:textId="77777777" w:rsidR="00716983" w:rsidRDefault="00716983" w:rsidP="00716983">
      <w:pPr>
        <w:jc w:val="center"/>
      </w:pPr>
      <w:r w:rsidRPr="000D7461">
        <w:t>Olomouc 20</w:t>
      </w:r>
      <w:r>
        <w:t>23</w:t>
      </w:r>
    </w:p>
    <w:p w14:paraId="12DB6207" w14:textId="01E71F17" w:rsidR="00716983" w:rsidRPr="00314BB6" w:rsidRDefault="00716983" w:rsidP="00716983">
      <w:pPr>
        <w:jc w:val="center"/>
        <w:rPr>
          <w:sz w:val="22"/>
          <w:szCs w:val="22"/>
        </w:rPr>
        <w:sectPr w:rsidR="00716983" w:rsidRPr="00314BB6" w:rsidSect="009B5DAB">
          <w:headerReference w:type="default" r:id="rId11"/>
          <w:type w:val="oddPage"/>
          <w:pgSz w:w="11906" w:h="16838" w:code="9"/>
          <w:pgMar w:top="3459" w:right="1134" w:bottom="964" w:left="1134" w:header="709" w:footer="709" w:gutter="0"/>
          <w:pgNumType w:start="1"/>
          <w:cols w:space="708"/>
          <w:vAlign w:val="both"/>
          <w:docGrid w:linePitch="360"/>
        </w:sectPr>
      </w:pPr>
    </w:p>
    <w:p w14:paraId="054C5B4C" w14:textId="77777777" w:rsidR="007C1DB7" w:rsidRPr="009C478F" w:rsidRDefault="00453E32" w:rsidP="00F4466E">
      <w:pPr>
        <w:spacing w:line="360" w:lineRule="auto"/>
      </w:pPr>
      <w:r>
        <w:lastRenderedPageBreak/>
        <w:t>P</w:t>
      </w:r>
      <w:r w:rsidR="007C1DB7" w:rsidRPr="009C478F">
        <w:t>rohlášení</w:t>
      </w:r>
    </w:p>
    <w:p w14:paraId="5D57214A" w14:textId="77777777" w:rsidR="007C1DB7" w:rsidRPr="00733EA0" w:rsidRDefault="007C1DB7" w:rsidP="00F4466E">
      <w:pPr>
        <w:pStyle w:val="AP-Odstaveczapedlem"/>
        <w:rPr>
          <w:b/>
        </w:rPr>
      </w:pPr>
      <w:r w:rsidRPr="00733EA0">
        <w:t>Prohlašuji,</w:t>
      </w:r>
      <w:r w:rsidR="00A16662">
        <w:t xml:space="preserve"> </w:t>
      </w:r>
      <w:r w:rsidRPr="00733EA0">
        <w:t>že</w:t>
      </w:r>
      <w:r w:rsidR="00A16662">
        <w:t xml:space="preserve"> </w:t>
      </w:r>
      <w:r w:rsidRPr="00733EA0">
        <w:t>jsem</w:t>
      </w:r>
      <w:r w:rsidR="00A16662">
        <w:t xml:space="preserve"> </w:t>
      </w:r>
      <w:r w:rsidRPr="00733EA0">
        <w:t>tuto</w:t>
      </w:r>
      <w:r w:rsidR="00A16662">
        <w:t xml:space="preserve"> </w:t>
      </w:r>
      <w:r w:rsidRPr="00733EA0">
        <w:t>práci</w:t>
      </w:r>
      <w:r w:rsidR="00A16662">
        <w:t xml:space="preserve"> </w:t>
      </w:r>
      <w:r w:rsidRPr="00733EA0">
        <w:t>zpracovala</w:t>
      </w:r>
      <w:r w:rsidR="00A16662">
        <w:t xml:space="preserve"> </w:t>
      </w:r>
      <w:r w:rsidRPr="00733EA0">
        <w:t>samostatně</w:t>
      </w:r>
      <w:r w:rsidR="00A16662">
        <w:t xml:space="preserve"> </w:t>
      </w:r>
      <w:r w:rsidRPr="00733EA0">
        <w:t>na</w:t>
      </w:r>
      <w:r w:rsidR="00A16662">
        <w:t xml:space="preserve"> </w:t>
      </w:r>
      <w:r w:rsidRPr="00733EA0">
        <w:t>základě</w:t>
      </w:r>
      <w:r w:rsidR="00A16662">
        <w:t xml:space="preserve"> </w:t>
      </w:r>
      <w:r w:rsidRPr="00733EA0">
        <w:t>použitých</w:t>
      </w:r>
      <w:r w:rsidR="00A16662">
        <w:t xml:space="preserve"> </w:t>
      </w:r>
      <w:r w:rsidRPr="00733EA0">
        <w:t>pramenů</w:t>
      </w:r>
      <w:r w:rsidR="00DE2B6B">
        <w:t xml:space="preserve"> a </w:t>
      </w:r>
      <w:r w:rsidRPr="00733EA0">
        <w:t>literatury</w:t>
      </w:r>
      <w:r w:rsidR="00A16662">
        <w:t xml:space="preserve"> </w:t>
      </w:r>
      <w:r w:rsidRPr="00733EA0">
        <w:t>uvedených</w:t>
      </w:r>
      <w:r w:rsidR="00AD7555">
        <w:t xml:space="preserve"> v </w:t>
      </w:r>
      <w:r w:rsidRPr="00733EA0">
        <w:t>bibliografickém</w:t>
      </w:r>
      <w:r w:rsidR="00A16662">
        <w:t xml:space="preserve"> </w:t>
      </w:r>
      <w:r w:rsidRPr="00733EA0">
        <w:t>seznamu.</w:t>
      </w:r>
    </w:p>
    <w:p w14:paraId="72A4F3F0" w14:textId="77777777" w:rsidR="009C478F" w:rsidRDefault="009C478F" w:rsidP="009C478F">
      <w:pPr>
        <w:tabs>
          <w:tab w:val="center" w:pos="6663"/>
        </w:tabs>
      </w:pPr>
    </w:p>
    <w:p w14:paraId="3D2F3925" w14:textId="529C2942" w:rsidR="009C478F" w:rsidRDefault="007C1DB7" w:rsidP="00D11680">
      <w:pPr>
        <w:tabs>
          <w:tab w:val="center" w:pos="7655"/>
        </w:tabs>
      </w:pPr>
      <w:r>
        <w:t>V</w:t>
      </w:r>
      <w:r w:rsidR="00A16662">
        <w:t xml:space="preserve"> </w:t>
      </w:r>
      <w:r>
        <w:t>Olomouci</w:t>
      </w:r>
      <w:r w:rsidR="00A16662">
        <w:t xml:space="preserve"> </w:t>
      </w:r>
      <w:r w:rsidR="00F4466E">
        <w:t>18</w:t>
      </w:r>
      <w:r w:rsidR="0066226B">
        <w:t>. 4. 2024</w:t>
      </w:r>
      <w:r w:rsidR="009C478F">
        <w:tab/>
      </w:r>
      <w:r w:rsidR="0066226B">
        <w:t>Manuela Chovancová</w:t>
      </w:r>
    </w:p>
    <w:p w14:paraId="57B01D20" w14:textId="77777777" w:rsidR="009C478F" w:rsidRDefault="009C478F" w:rsidP="00D11680">
      <w:pPr>
        <w:tabs>
          <w:tab w:val="left" w:pos="567"/>
        </w:tabs>
        <w:sectPr w:rsidR="009C478F" w:rsidSect="009B5DAB">
          <w:headerReference w:type="default" r:id="rId12"/>
          <w:type w:val="oddPage"/>
          <w:pgSz w:w="11906" w:h="16838" w:code="9"/>
          <w:pgMar w:top="1417" w:right="1417" w:bottom="1417" w:left="1417" w:header="709" w:footer="709" w:gutter="0"/>
          <w:cols w:space="708"/>
          <w:vAlign w:val="bottom"/>
          <w:docGrid w:linePitch="360"/>
        </w:sectPr>
      </w:pPr>
    </w:p>
    <w:p w14:paraId="1A5A48EB" w14:textId="77777777" w:rsidR="007C1DB7" w:rsidRDefault="007C1DB7" w:rsidP="00F4466E">
      <w:pPr>
        <w:spacing w:line="360" w:lineRule="auto"/>
      </w:pPr>
      <w:r w:rsidRPr="00597D7D">
        <w:lastRenderedPageBreak/>
        <w:t>Poděkování</w:t>
      </w:r>
    </w:p>
    <w:p w14:paraId="14AC0F41" w14:textId="0D1C2E1D" w:rsidR="00021D12" w:rsidRDefault="00597D7D" w:rsidP="00F4466E">
      <w:pPr>
        <w:pStyle w:val="AP-Odstaveczapedlem"/>
      </w:pPr>
      <w:r>
        <w:t>Na</w:t>
      </w:r>
      <w:r w:rsidR="00A16662">
        <w:t xml:space="preserve"> </w:t>
      </w:r>
      <w:r>
        <w:t>tomto</w:t>
      </w:r>
      <w:r w:rsidR="00A16662">
        <w:t xml:space="preserve"> </w:t>
      </w:r>
      <w:r>
        <w:t>místě</w:t>
      </w:r>
      <w:r w:rsidR="00A16662">
        <w:t xml:space="preserve"> </w:t>
      </w:r>
      <w:r>
        <w:t>chci</w:t>
      </w:r>
      <w:r w:rsidR="00291568">
        <w:t xml:space="preserve"> </w:t>
      </w:r>
      <w:r>
        <w:t>poděkovat</w:t>
      </w:r>
      <w:r w:rsidR="00A16662">
        <w:t xml:space="preserve"> </w:t>
      </w:r>
      <w:r>
        <w:t>vedoucí</w:t>
      </w:r>
      <w:r w:rsidR="00A16662">
        <w:t xml:space="preserve"> </w:t>
      </w:r>
      <w:r>
        <w:t>práce,</w:t>
      </w:r>
      <w:r w:rsidR="00A16662">
        <w:t xml:space="preserve"> </w:t>
      </w:r>
      <w:r>
        <w:t>pan</w:t>
      </w:r>
      <w:r w:rsidR="009769A7">
        <w:t>í</w:t>
      </w:r>
      <w:r w:rsidR="00A16662">
        <w:t xml:space="preserve"> </w:t>
      </w:r>
      <w:r>
        <w:t>Mgr.</w:t>
      </w:r>
      <w:r w:rsidR="00A16662">
        <w:t xml:space="preserve"> </w:t>
      </w:r>
      <w:r w:rsidR="009769A7">
        <w:t>Ivě Linhartové</w:t>
      </w:r>
      <w:r w:rsidR="00A16662">
        <w:t xml:space="preserve"> </w:t>
      </w:r>
      <w:r>
        <w:t>za</w:t>
      </w:r>
      <w:r w:rsidR="00A16662">
        <w:t xml:space="preserve"> </w:t>
      </w:r>
      <w:r>
        <w:t>je</w:t>
      </w:r>
      <w:r w:rsidR="009769A7">
        <w:t>jí</w:t>
      </w:r>
      <w:r w:rsidR="00A16662">
        <w:t xml:space="preserve"> </w:t>
      </w:r>
      <w:r>
        <w:t>obětavé</w:t>
      </w:r>
      <w:r w:rsidR="00DE2B6B">
        <w:t xml:space="preserve"> a </w:t>
      </w:r>
      <w:r>
        <w:t>vstřícné</w:t>
      </w:r>
      <w:r w:rsidR="00A16662">
        <w:t xml:space="preserve"> </w:t>
      </w:r>
      <w:r>
        <w:t>vedení</w:t>
      </w:r>
      <w:r w:rsidR="00AD7555">
        <w:t xml:space="preserve"> v </w:t>
      </w:r>
      <w:r>
        <w:t>průběhu</w:t>
      </w:r>
      <w:r w:rsidR="00A16662">
        <w:t xml:space="preserve"> </w:t>
      </w:r>
      <w:r>
        <w:t>psaní</w:t>
      </w:r>
      <w:r w:rsidR="00A16662">
        <w:t xml:space="preserve"> </w:t>
      </w:r>
      <w:r>
        <w:t>práce.</w:t>
      </w:r>
      <w:r w:rsidR="00A16662">
        <w:t xml:space="preserve"> </w:t>
      </w:r>
      <w:r>
        <w:t>Jsem</w:t>
      </w:r>
      <w:r w:rsidR="00A16662">
        <w:t xml:space="preserve"> </w:t>
      </w:r>
      <w:r>
        <w:t>vděčná</w:t>
      </w:r>
      <w:r w:rsidR="00A16662">
        <w:t xml:space="preserve"> </w:t>
      </w:r>
      <w:r>
        <w:t>za</w:t>
      </w:r>
      <w:r w:rsidR="00A16662">
        <w:t xml:space="preserve"> </w:t>
      </w:r>
      <w:r>
        <w:t>připomínky,</w:t>
      </w:r>
      <w:r w:rsidR="00A16662">
        <w:t xml:space="preserve"> </w:t>
      </w:r>
      <w:r>
        <w:t>trpělivost</w:t>
      </w:r>
      <w:r w:rsidR="00DE2B6B">
        <w:t xml:space="preserve"> a </w:t>
      </w:r>
      <w:r>
        <w:t>zpětnou</w:t>
      </w:r>
      <w:r w:rsidR="00A16662">
        <w:t xml:space="preserve"> </w:t>
      </w:r>
      <w:r>
        <w:t>vazbu,</w:t>
      </w:r>
      <w:r w:rsidR="00A16662">
        <w:t xml:space="preserve"> </w:t>
      </w:r>
      <w:r>
        <w:t>kterou</w:t>
      </w:r>
      <w:r w:rsidR="00A16662">
        <w:t xml:space="preserve"> </w:t>
      </w:r>
      <w:r>
        <w:t>mi</w:t>
      </w:r>
      <w:r w:rsidR="00A16662">
        <w:t xml:space="preserve"> </w:t>
      </w:r>
      <w:r>
        <w:t>vždy</w:t>
      </w:r>
      <w:r w:rsidR="00A16662">
        <w:t xml:space="preserve"> </w:t>
      </w:r>
      <w:r>
        <w:t>ochotně</w:t>
      </w:r>
      <w:r w:rsidR="00A16662">
        <w:t xml:space="preserve"> </w:t>
      </w:r>
      <w:r>
        <w:t>poskytl</w:t>
      </w:r>
      <w:r w:rsidR="009769A7">
        <w:t>a</w:t>
      </w:r>
      <w:r>
        <w:t>.</w:t>
      </w:r>
      <w:r w:rsidR="00A16662">
        <w:t xml:space="preserve"> </w:t>
      </w:r>
      <w:r w:rsidR="00D11680">
        <w:t>Poděkování</w:t>
      </w:r>
      <w:r w:rsidR="00A16662">
        <w:t xml:space="preserve"> </w:t>
      </w:r>
      <w:r>
        <w:t>také</w:t>
      </w:r>
      <w:r w:rsidR="00A16662">
        <w:t xml:space="preserve"> </w:t>
      </w:r>
      <w:r>
        <w:t>patří</w:t>
      </w:r>
      <w:r w:rsidR="00A16662">
        <w:t xml:space="preserve"> </w:t>
      </w:r>
      <w:r>
        <w:t>celé</w:t>
      </w:r>
      <w:r w:rsidR="00A16662">
        <w:t xml:space="preserve"> </w:t>
      </w:r>
      <w:r>
        <w:t>mé</w:t>
      </w:r>
      <w:r w:rsidR="00A16662">
        <w:t xml:space="preserve"> </w:t>
      </w:r>
      <w:r>
        <w:t>rodině,</w:t>
      </w:r>
      <w:r w:rsidR="00A16662">
        <w:t xml:space="preserve"> </w:t>
      </w:r>
      <w:r w:rsidR="009769A7">
        <w:t xml:space="preserve">především manželovi, </w:t>
      </w:r>
      <w:r>
        <w:t>za</w:t>
      </w:r>
      <w:r w:rsidR="00A16662">
        <w:t xml:space="preserve"> </w:t>
      </w:r>
      <w:r>
        <w:t>podporu</w:t>
      </w:r>
      <w:r w:rsidR="00A16662">
        <w:t xml:space="preserve"> </w:t>
      </w:r>
      <w:r>
        <w:t>ve</w:t>
      </w:r>
      <w:r w:rsidR="00A16662">
        <w:t xml:space="preserve"> </w:t>
      </w:r>
      <w:r>
        <w:t>studiu</w:t>
      </w:r>
      <w:r w:rsidR="005228CC">
        <w:t>.</w:t>
      </w:r>
    </w:p>
    <w:p w14:paraId="27D1E6B7" w14:textId="77777777" w:rsidR="00021D12" w:rsidRDefault="00021D12" w:rsidP="009C478F">
      <w:pPr>
        <w:sectPr w:rsidR="00021D12" w:rsidSect="009B5DAB">
          <w:type w:val="oddPage"/>
          <w:pgSz w:w="11906" w:h="16838" w:code="9"/>
          <w:pgMar w:top="1417" w:right="1417" w:bottom="1417" w:left="1417" w:header="709" w:footer="709" w:gutter="0"/>
          <w:cols w:space="708"/>
          <w:vAlign w:val="bottom"/>
          <w:docGrid w:linePitch="360"/>
        </w:sectPr>
      </w:pPr>
    </w:p>
    <w:p w14:paraId="3A8CB380" w14:textId="77777777" w:rsidR="00545185" w:rsidRDefault="00545185" w:rsidP="00BB7CE0">
      <w:pPr>
        <w:pStyle w:val="Nadpisobsahu"/>
      </w:pPr>
      <w:r w:rsidRPr="00FA4358">
        <w:lastRenderedPageBreak/>
        <w:t>Obsah</w:t>
      </w:r>
    </w:p>
    <w:p w14:paraId="3CE9A34D" w14:textId="51AF8BE1" w:rsidR="00230F39" w:rsidRDefault="00BB7CE0">
      <w:pPr>
        <w:pStyle w:val="Obsah1"/>
        <w:rPr>
          <w:rFonts w:asciiTheme="minorHAnsi" w:eastAsiaTheme="minorEastAsia" w:hAnsiTheme="minorHAnsi" w:cstheme="minorBidi"/>
          <w:sz w:val="22"/>
          <w:szCs w:val="22"/>
        </w:rPr>
      </w:pPr>
      <w:r>
        <w:fldChar w:fldCharType="begin"/>
      </w:r>
      <w:r>
        <w:instrText xml:space="preserve"> TOC \o "1-3" \h \z \u </w:instrText>
      </w:r>
      <w:r>
        <w:fldChar w:fldCharType="separate"/>
      </w:r>
      <w:hyperlink w:anchor="_Toc164336237" w:history="1">
        <w:r w:rsidR="00230F39" w:rsidRPr="00157770">
          <w:rPr>
            <w:rStyle w:val="Hypertextovodkaz"/>
          </w:rPr>
          <w:t>Seznam zkratek</w:t>
        </w:r>
        <w:r w:rsidR="00230F39">
          <w:rPr>
            <w:webHidden/>
          </w:rPr>
          <w:tab/>
        </w:r>
        <w:r w:rsidR="00230F39">
          <w:rPr>
            <w:webHidden/>
          </w:rPr>
          <w:fldChar w:fldCharType="begin"/>
        </w:r>
        <w:r w:rsidR="00230F39">
          <w:rPr>
            <w:webHidden/>
          </w:rPr>
          <w:instrText xml:space="preserve"> PAGEREF _Toc164336237 \h </w:instrText>
        </w:r>
        <w:r w:rsidR="00230F39">
          <w:rPr>
            <w:webHidden/>
          </w:rPr>
        </w:r>
        <w:r w:rsidR="00230F39">
          <w:rPr>
            <w:webHidden/>
          </w:rPr>
          <w:fldChar w:fldCharType="separate"/>
        </w:r>
        <w:r w:rsidR="004C057A">
          <w:rPr>
            <w:webHidden/>
          </w:rPr>
          <w:t>9</w:t>
        </w:r>
        <w:r w:rsidR="00230F39">
          <w:rPr>
            <w:webHidden/>
          </w:rPr>
          <w:fldChar w:fldCharType="end"/>
        </w:r>
      </w:hyperlink>
    </w:p>
    <w:p w14:paraId="6A2A9B1C" w14:textId="28E251B3" w:rsidR="00230F39" w:rsidRDefault="004C057A">
      <w:pPr>
        <w:pStyle w:val="Obsah1"/>
        <w:rPr>
          <w:rFonts w:asciiTheme="minorHAnsi" w:eastAsiaTheme="minorEastAsia" w:hAnsiTheme="minorHAnsi" w:cstheme="minorBidi"/>
          <w:sz w:val="22"/>
          <w:szCs w:val="22"/>
        </w:rPr>
      </w:pPr>
      <w:hyperlink w:anchor="_Toc164336238" w:history="1">
        <w:r w:rsidR="00230F39" w:rsidRPr="00157770">
          <w:rPr>
            <w:rStyle w:val="Hypertextovodkaz"/>
          </w:rPr>
          <w:t>Úvod</w:t>
        </w:r>
        <w:r w:rsidR="00230F39">
          <w:rPr>
            <w:webHidden/>
          </w:rPr>
          <w:tab/>
        </w:r>
        <w:r w:rsidR="00230F39">
          <w:rPr>
            <w:webHidden/>
          </w:rPr>
          <w:fldChar w:fldCharType="begin"/>
        </w:r>
        <w:r w:rsidR="00230F39">
          <w:rPr>
            <w:webHidden/>
          </w:rPr>
          <w:instrText xml:space="preserve"> PAGEREF _Toc164336238 \h </w:instrText>
        </w:r>
        <w:r w:rsidR="00230F39">
          <w:rPr>
            <w:webHidden/>
          </w:rPr>
        </w:r>
        <w:r w:rsidR="00230F39">
          <w:rPr>
            <w:webHidden/>
          </w:rPr>
          <w:fldChar w:fldCharType="separate"/>
        </w:r>
        <w:r>
          <w:rPr>
            <w:webHidden/>
          </w:rPr>
          <w:t>10</w:t>
        </w:r>
        <w:r w:rsidR="00230F39">
          <w:rPr>
            <w:webHidden/>
          </w:rPr>
          <w:fldChar w:fldCharType="end"/>
        </w:r>
      </w:hyperlink>
    </w:p>
    <w:p w14:paraId="7F8D6EB7" w14:textId="7A33D01A" w:rsidR="00230F39" w:rsidRDefault="004C057A">
      <w:pPr>
        <w:pStyle w:val="Obsah1"/>
        <w:rPr>
          <w:rFonts w:asciiTheme="minorHAnsi" w:eastAsiaTheme="minorEastAsia" w:hAnsiTheme="minorHAnsi" w:cstheme="minorBidi"/>
          <w:sz w:val="22"/>
          <w:szCs w:val="22"/>
        </w:rPr>
      </w:pPr>
      <w:hyperlink w:anchor="_Toc164336239" w:history="1">
        <w:r w:rsidR="00230F39" w:rsidRPr="00157770">
          <w:rPr>
            <w:rStyle w:val="Hypertextovodkaz"/>
          </w:rPr>
          <w:t>1</w:t>
        </w:r>
        <w:r w:rsidR="00230F39">
          <w:rPr>
            <w:rFonts w:asciiTheme="minorHAnsi" w:eastAsiaTheme="minorEastAsia" w:hAnsiTheme="minorHAnsi" w:cstheme="minorBidi"/>
            <w:sz w:val="22"/>
            <w:szCs w:val="22"/>
          </w:rPr>
          <w:tab/>
        </w:r>
        <w:r w:rsidR="00230F39" w:rsidRPr="00157770">
          <w:rPr>
            <w:rStyle w:val="Hypertextovodkaz"/>
          </w:rPr>
          <w:t>Představení tématu</w:t>
        </w:r>
        <w:r w:rsidR="00230F39">
          <w:rPr>
            <w:webHidden/>
          </w:rPr>
          <w:tab/>
        </w:r>
        <w:r w:rsidR="00230F39">
          <w:rPr>
            <w:webHidden/>
          </w:rPr>
          <w:fldChar w:fldCharType="begin"/>
        </w:r>
        <w:r w:rsidR="00230F39">
          <w:rPr>
            <w:webHidden/>
          </w:rPr>
          <w:instrText xml:space="preserve"> PAGEREF _Toc164336239 \h </w:instrText>
        </w:r>
        <w:r w:rsidR="00230F39">
          <w:rPr>
            <w:webHidden/>
          </w:rPr>
        </w:r>
        <w:r w:rsidR="00230F39">
          <w:rPr>
            <w:webHidden/>
          </w:rPr>
          <w:fldChar w:fldCharType="separate"/>
        </w:r>
        <w:r>
          <w:rPr>
            <w:webHidden/>
          </w:rPr>
          <w:t>13</w:t>
        </w:r>
        <w:r w:rsidR="00230F39">
          <w:rPr>
            <w:webHidden/>
          </w:rPr>
          <w:fldChar w:fldCharType="end"/>
        </w:r>
      </w:hyperlink>
    </w:p>
    <w:p w14:paraId="6FDD51BF" w14:textId="554E956F" w:rsidR="00230F39" w:rsidRDefault="004C057A">
      <w:pPr>
        <w:pStyle w:val="Obsah2"/>
        <w:rPr>
          <w:rFonts w:asciiTheme="minorHAnsi" w:eastAsiaTheme="minorEastAsia" w:hAnsiTheme="minorHAnsi" w:cstheme="minorBidi"/>
          <w:noProof/>
          <w:sz w:val="22"/>
          <w:szCs w:val="22"/>
        </w:rPr>
      </w:pPr>
      <w:hyperlink w:anchor="_Toc164336240" w:history="1">
        <w:r w:rsidR="00230F39" w:rsidRPr="00157770">
          <w:rPr>
            <w:rStyle w:val="Hypertextovodkaz"/>
            <w:noProof/>
          </w:rPr>
          <w:t>1.1</w:t>
        </w:r>
        <w:r w:rsidR="00230F39">
          <w:rPr>
            <w:rFonts w:asciiTheme="minorHAnsi" w:eastAsiaTheme="minorEastAsia" w:hAnsiTheme="minorHAnsi" w:cstheme="minorBidi"/>
            <w:noProof/>
            <w:sz w:val="22"/>
            <w:szCs w:val="22"/>
          </w:rPr>
          <w:tab/>
        </w:r>
        <w:r w:rsidR="00230F39" w:rsidRPr="00157770">
          <w:rPr>
            <w:rStyle w:val="Hypertextovodkaz"/>
            <w:noProof/>
            <w:shd w:val="clear" w:color="auto" w:fill="FDFDFE"/>
          </w:rPr>
          <w:t>Nesoběstačný pacient</w:t>
        </w:r>
        <w:r w:rsidR="00230F39">
          <w:rPr>
            <w:noProof/>
            <w:webHidden/>
          </w:rPr>
          <w:tab/>
        </w:r>
        <w:r w:rsidR="00230F39">
          <w:rPr>
            <w:noProof/>
            <w:webHidden/>
          </w:rPr>
          <w:fldChar w:fldCharType="begin"/>
        </w:r>
        <w:r w:rsidR="00230F39">
          <w:rPr>
            <w:noProof/>
            <w:webHidden/>
          </w:rPr>
          <w:instrText xml:space="preserve"> PAGEREF _Toc164336240 \h </w:instrText>
        </w:r>
        <w:r w:rsidR="00230F39">
          <w:rPr>
            <w:noProof/>
            <w:webHidden/>
          </w:rPr>
        </w:r>
        <w:r w:rsidR="00230F39">
          <w:rPr>
            <w:noProof/>
            <w:webHidden/>
          </w:rPr>
          <w:fldChar w:fldCharType="separate"/>
        </w:r>
        <w:r>
          <w:rPr>
            <w:noProof/>
            <w:webHidden/>
          </w:rPr>
          <w:t>13</w:t>
        </w:r>
        <w:r w:rsidR="00230F39">
          <w:rPr>
            <w:noProof/>
            <w:webHidden/>
          </w:rPr>
          <w:fldChar w:fldCharType="end"/>
        </w:r>
      </w:hyperlink>
    </w:p>
    <w:p w14:paraId="1896028D" w14:textId="7F1043FC" w:rsidR="00230F39" w:rsidRDefault="004C057A">
      <w:pPr>
        <w:pStyle w:val="Obsah2"/>
        <w:rPr>
          <w:rFonts w:asciiTheme="minorHAnsi" w:eastAsiaTheme="minorEastAsia" w:hAnsiTheme="minorHAnsi" w:cstheme="minorBidi"/>
          <w:noProof/>
          <w:sz w:val="22"/>
          <w:szCs w:val="22"/>
        </w:rPr>
      </w:pPr>
      <w:hyperlink w:anchor="_Toc164336241" w:history="1">
        <w:r w:rsidR="00230F39" w:rsidRPr="00157770">
          <w:rPr>
            <w:rStyle w:val="Hypertextovodkaz"/>
            <w:noProof/>
          </w:rPr>
          <w:t>1.2</w:t>
        </w:r>
        <w:r w:rsidR="00230F39">
          <w:rPr>
            <w:rFonts w:asciiTheme="minorHAnsi" w:eastAsiaTheme="minorEastAsia" w:hAnsiTheme="minorHAnsi" w:cstheme="minorBidi"/>
            <w:noProof/>
            <w:sz w:val="22"/>
            <w:szCs w:val="22"/>
          </w:rPr>
          <w:tab/>
        </w:r>
        <w:r w:rsidR="00230F39" w:rsidRPr="00157770">
          <w:rPr>
            <w:rStyle w:val="Hypertextovodkaz"/>
            <w:noProof/>
            <w:shd w:val="clear" w:color="auto" w:fill="FDFDFE"/>
          </w:rPr>
          <w:t>Dlouhodobá péče</w:t>
        </w:r>
        <w:r w:rsidR="00230F39">
          <w:rPr>
            <w:noProof/>
            <w:webHidden/>
          </w:rPr>
          <w:tab/>
        </w:r>
        <w:r w:rsidR="00230F39">
          <w:rPr>
            <w:noProof/>
            <w:webHidden/>
          </w:rPr>
          <w:fldChar w:fldCharType="begin"/>
        </w:r>
        <w:r w:rsidR="00230F39">
          <w:rPr>
            <w:noProof/>
            <w:webHidden/>
          </w:rPr>
          <w:instrText xml:space="preserve"> PAGEREF _Toc164336241 \h </w:instrText>
        </w:r>
        <w:r w:rsidR="00230F39">
          <w:rPr>
            <w:noProof/>
            <w:webHidden/>
          </w:rPr>
        </w:r>
        <w:r w:rsidR="00230F39">
          <w:rPr>
            <w:noProof/>
            <w:webHidden/>
          </w:rPr>
          <w:fldChar w:fldCharType="separate"/>
        </w:r>
        <w:r>
          <w:rPr>
            <w:noProof/>
            <w:webHidden/>
          </w:rPr>
          <w:t>14</w:t>
        </w:r>
        <w:r w:rsidR="00230F39">
          <w:rPr>
            <w:noProof/>
            <w:webHidden/>
          </w:rPr>
          <w:fldChar w:fldCharType="end"/>
        </w:r>
      </w:hyperlink>
    </w:p>
    <w:p w14:paraId="4DEC9FEE" w14:textId="49F2D076" w:rsidR="00230F39" w:rsidRDefault="004C057A">
      <w:pPr>
        <w:pStyle w:val="Obsah2"/>
        <w:rPr>
          <w:rFonts w:asciiTheme="minorHAnsi" w:eastAsiaTheme="minorEastAsia" w:hAnsiTheme="minorHAnsi" w:cstheme="minorBidi"/>
          <w:noProof/>
          <w:sz w:val="22"/>
          <w:szCs w:val="22"/>
        </w:rPr>
      </w:pPr>
      <w:hyperlink w:anchor="_Toc164336242" w:history="1">
        <w:r w:rsidR="00230F39" w:rsidRPr="00157770">
          <w:rPr>
            <w:rStyle w:val="Hypertextovodkaz"/>
            <w:noProof/>
          </w:rPr>
          <w:t>1.3</w:t>
        </w:r>
        <w:r w:rsidR="00230F39">
          <w:rPr>
            <w:rFonts w:asciiTheme="minorHAnsi" w:eastAsiaTheme="minorEastAsia" w:hAnsiTheme="minorHAnsi" w:cstheme="minorBidi"/>
            <w:noProof/>
            <w:sz w:val="22"/>
            <w:szCs w:val="22"/>
          </w:rPr>
          <w:tab/>
        </w:r>
        <w:r w:rsidR="00230F39" w:rsidRPr="00157770">
          <w:rPr>
            <w:rStyle w:val="Hypertextovodkaz"/>
            <w:noProof/>
            <w:shd w:val="clear" w:color="auto" w:fill="FDFDFE"/>
          </w:rPr>
          <w:t>Komunitní pánování sociálních služeb</w:t>
        </w:r>
        <w:r w:rsidR="00230F39">
          <w:rPr>
            <w:noProof/>
            <w:webHidden/>
          </w:rPr>
          <w:tab/>
        </w:r>
        <w:r w:rsidR="00230F39">
          <w:rPr>
            <w:noProof/>
            <w:webHidden/>
          </w:rPr>
          <w:fldChar w:fldCharType="begin"/>
        </w:r>
        <w:r w:rsidR="00230F39">
          <w:rPr>
            <w:noProof/>
            <w:webHidden/>
          </w:rPr>
          <w:instrText xml:space="preserve"> PAGEREF _Toc164336242 \h </w:instrText>
        </w:r>
        <w:r w:rsidR="00230F39">
          <w:rPr>
            <w:noProof/>
            <w:webHidden/>
          </w:rPr>
        </w:r>
        <w:r w:rsidR="00230F39">
          <w:rPr>
            <w:noProof/>
            <w:webHidden/>
          </w:rPr>
          <w:fldChar w:fldCharType="separate"/>
        </w:r>
        <w:r>
          <w:rPr>
            <w:noProof/>
            <w:webHidden/>
          </w:rPr>
          <w:t>15</w:t>
        </w:r>
        <w:r w:rsidR="00230F39">
          <w:rPr>
            <w:noProof/>
            <w:webHidden/>
          </w:rPr>
          <w:fldChar w:fldCharType="end"/>
        </w:r>
      </w:hyperlink>
    </w:p>
    <w:p w14:paraId="09C05CF5" w14:textId="021D387D" w:rsidR="00230F39" w:rsidRDefault="004C057A">
      <w:pPr>
        <w:pStyle w:val="Obsah2"/>
        <w:rPr>
          <w:rFonts w:asciiTheme="minorHAnsi" w:eastAsiaTheme="minorEastAsia" w:hAnsiTheme="minorHAnsi" w:cstheme="minorBidi"/>
          <w:noProof/>
          <w:sz w:val="22"/>
          <w:szCs w:val="22"/>
        </w:rPr>
      </w:pPr>
      <w:hyperlink w:anchor="_Toc164336243" w:history="1">
        <w:r w:rsidR="00230F39" w:rsidRPr="00157770">
          <w:rPr>
            <w:rStyle w:val="Hypertextovodkaz"/>
            <w:noProof/>
          </w:rPr>
          <w:t>1.4</w:t>
        </w:r>
        <w:r w:rsidR="00230F39">
          <w:rPr>
            <w:rFonts w:asciiTheme="minorHAnsi" w:eastAsiaTheme="minorEastAsia" w:hAnsiTheme="minorHAnsi" w:cstheme="minorBidi"/>
            <w:noProof/>
            <w:sz w:val="22"/>
            <w:szCs w:val="22"/>
          </w:rPr>
          <w:tab/>
        </w:r>
        <w:r w:rsidR="00230F39" w:rsidRPr="00157770">
          <w:rPr>
            <w:rStyle w:val="Hypertextovodkaz"/>
            <w:noProof/>
            <w:shd w:val="clear" w:color="auto" w:fill="FDFDFE"/>
          </w:rPr>
          <w:t>Sociální práce ve zdravotnictví</w:t>
        </w:r>
        <w:r w:rsidR="00230F39">
          <w:rPr>
            <w:noProof/>
            <w:webHidden/>
          </w:rPr>
          <w:tab/>
        </w:r>
        <w:r w:rsidR="00230F39">
          <w:rPr>
            <w:noProof/>
            <w:webHidden/>
          </w:rPr>
          <w:fldChar w:fldCharType="begin"/>
        </w:r>
        <w:r w:rsidR="00230F39">
          <w:rPr>
            <w:noProof/>
            <w:webHidden/>
          </w:rPr>
          <w:instrText xml:space="preserve"> PAGEREF _Toc164336243 \h </w:instrText>
        </w:r>
        <w:r w:rsidR="00230F39">
          <w:rPr>
            <w:noProof/>
            <w:webHidden/>
          </w:rPr>
        </w:r>
        <w:r w:rsidR="00230F39">
          <w:rPr>
            <w:noProof/>
            <w:webHidden/>
          </w:rPr>
          <w:fldChar w:fldCharType="separate"/>
        </w:r>
        <w:r>
          <w:rPr>
            <w:noProof/>
            <w:webHidden/>
          </w:rPr>
          <w:t>16</w:t>
        </w:r>
        <w:r w:rsidR="00230F39">
          <w:rPr>
            <w:noProof/>
            <w:webHidden/>
          </w:rPr>
          <w:fldChar w:fldCharType="end"/>
        </w:r>
      </w:hyperlink>
    </w:p>
    <w:p w14:paraId="33BAE145" w14:textId="22BB40B3" w:rsidR="00230F39" w:rsidRDefault="004C057A">
      <w:pPr>
        <w:pStyle w:val="Obsah2"/>
        <w:rPr>
          <w:rFonts w:asciiTheme="minorHAnsi" w:eastAsiaTheme="minorEastAsia" w:hAnsiTheme="minorHAnsi" w:cstheme="minorBidi"/>
          <w:noProof/>
          <w:sz w:val="22"/>
          <w:szCs w:val="22"/>
        </w:rPr>
      </w:pPr>
      <w:hyperlink w:anchor="_Toc164336244" w:history="1">
        <w:r w:rsidR="00230F39" w:rsidRPr="00157770">
          <w:rPr>
            <w:rStyle w:val="Hypertextovodkaz"/>
            <w:noProof/>
          </w:rPr>
          <w:t>1.5</w:t>
        </w:r>
        <w:r w:rsidR="00230F39">
          <w:rPr>
            <w:rFonts w:asciiTheme="minorHAnsi" w:eastAsiaTheme="minorEastAsia" w:hAnsiTheme="minorHAnsi" w:cstheme="minorBidi"/>
            <w:noProof/>
            <w:sz w:val="22"/>
            <w:szCs w:val="22"/>
          </w:rPr>
          <w:tab/>
        </w:r>
        <w:r w:rsidR="00230F39" w:rsidRPr="00157770">
          <w:rPr>
            <w:rStyle w:val="Hypertextovodkaz"/>
            <w:noProof/>
            <w:shd w:val="clear" w:color="auto" w:fill="FDFDFE"/>
          </w:rPr>
          <w:t>Krajská nemocnice T. Bati, a. s. Zlín</w:t>
        </w:r>
        <w:r w:rsidR="00230F39">
          <w:rPr>
            <w:noProof/>
            <w:webHidden/>
          </w:rPr>
          <w:tab/>
        </w:r>
        <w:r w:rsidR="00230F39">
          <w:rPr>
            <w:noProof/>
            <w:webHidden/>
          </w:rPr>
          <w:fldChar w:fldCharType="begin"/>
        </w:r>
        <w:r w:rsidR="00230F39">
          <w:rPr>
            <w:noProof/>
            <w:webHidden/>
          </w:rPr>
          <w:instrText xml:space="preserve"> PAGEREF _Toc164336244 \h </w:instrText>
        </w:r>
        <w:r w:rsidR="00230F39">
          <w:rPr>
            <w:noProof/>
            <w:webHidden/>
          </w:rPr>
        </w:r>
        <w:r w:rsidR="00230F39">
          <w:rPr>
            <w:noProof/>
            <w:webHidden/>
          </w:rPr>
          <w:fldChar w:fldCharType="separate"/>
        </w:r>
        <w:r>
          <w:rPr>
            <w:noProof/>
            <w:webHidden/>
          </w:rPr>
          <w:t>18</w:t>
        </w:r>
        <w:r w:rsidR="00230F39">
          <w:rPr>
            <w:noProof/>
            <w:webHidden/>
          </w:rPr>
          <w:fldChar w:fldCharType="end"/>
        </w:r>
      </w:hyperlink>
    </w:p>
    <w:p w14:paraId="2360EBBC" w14:textId="1AA20928" w:rsidR="00230F39" w:rsidRDefault="004C057A">
      <w:pPr>
        <w:pStyle w:val="Obsah1"/>
        <w:rPr>
          <w:rFonts w:asciiTheme="minorHAnsi" w:eastAsiaTheme="minorEastAsia" w:hAnsiTheme="minorHAnsi" w:cstheme="minorBidi"/>
          <w:sz w:val="22"/>
          <w:szCs w:val="22"/>
        </w:rPr>
      </w:pPr>
      <w:hyperlink w:anchor="_Toc164336245" w:history="1">
        <w:r w:rsidR="00230F39" w:rsidRPr="00157770">
          <w:rPr>
            <w:rStyle w:val="Hypertextovodkaz"/>
          </w:rPr>
          <w:t>2</w:t>
        </w:r>
        <w:r w:rsidR="00230F39">
          <w:rPr>
            <w:rFonts w:asciiTheme="minorHAnsi" w:eastAsiaTheme="minorEastAsia" w:hAnsiTheme="minorHAnsi" w:cstheme="minorBidi"/>
            <w:sz w:val="22"/>
            <w:szCs w:val="22"/>
          </w:rPr>
          <w:tab/>
        </w:r>
        <w:r w:rsidR="00230F39" w:rsidRPr="00157770">
          <w:rPr>
            <w:rStyle w:val="Hypertextovodkaz"/>
          </w:rPr>
          <w:t>Propojení</w:t>
        </w:r>
        <w:r w:rsidR="00230F39" w:rsidRPr="00157770">
          <w:rPr>
            <w:rStyle w:val="Hypertextovodkaz"/>
            <w:shd w:val="clear" w:color="auto" w:fill="FDFDFE"/>
          </w:rPr>
          <w:t xml:space="preserve"> tématu se </w:t>
        </w:r>
        <w:r w:rsidR="00230F39" w:rsidRPr="00157770">
          <w:rPr>
            <w:rStyle w:val="Hypertextovodkaz"/>
          </w:rPr>
          <w:t>sociální</w:t>
        </w:r>
        <w:r w:rsidR="00230F39" w:rsidRPr="00157770">
          <w:rPr>
            <w:rStyle w:val="Hypertextovodkaz"/>
            <w:shd w:val="clear" w:color="auto" w:fill="FDFDFE"/>
          </w:rPr>
          <w:t xml:space="preserve"> politikou</w:t>
        </w:r>
        <w:r w:rsidR="00230F39">
          <w:rPr>
            <w:webHidden/>
          </w:rPr>
          <w:tab/>
        </w:r>
        <w:r w:rsidR="00230F39">
          <w:rPr>
            <w:webHidden/>
          </w:rPr>
          <w:fldChar w:fldCharType="begin"/>
        </w:r>
        <w:r w:rsidR="00230F39">
          <w:rPr>
            <w:webHidden/>
          </w:rPr>
          <w:instrText xml:space="preserve"> PAGEREF _Toc164336245 \h </w:instrText>
        </w:r>
        <w:r w:rsidR="00230F39">
          <w:rPr>
            <w:webHidden/>
          </w:rPr>
        </w:r>
        <w:r w:rsidR="00230F39">
          <w:rPr>
            <w:webHidden/>
          </w:rPr>
          <w:fldChar w:fldCharType="separate"/>
        </w:r>
        <w:r>
          <w:rPr>
            <w:webHidden/>
          </w:rPr>
          <w:t>20</w:t>
        </w:r>
        <w:r w:rsidR="00230F39">
          <w:rPr>
            <w:webHidden/>
          </w:rPr>
          <w:fldChar w:fldCharType="end"/>
        </w:r>
      </w:hyperlink>
    </w:p>
    <w:p w14:paraId="584052B4" w14:textId="7B3575F6" w:rsidR="00230F39" w:rsidRDefault="004C057A">
      <w:pPr>
        <w:pStyle w:val="Obsah2"/>
        <w:rPr>
          <w:rFonts w:asciiTheme="minorHAnsi" w:eastAsiaTheme="minorEastAsia" w:hAnsiTheme="minorHAnsi" w:cstheme="minorBidi"/>
          <w:noProof/>
          <w:sz w:val="22"/>
          <w:szCs w:val="22"/>
        </w:rPr>
      </w:pPr>
      <w:hyperlink w:anchor="_Toc164336246" w:history="1">
        <w:r w:rsidR="00230F39" w:rsidRPr="00157770">
          <w:rPr>
            <w:rStyle w:val="Hypertextovodkaz"/>
            <w:noProof/>
          </w:rPr>
          <w:t>2.1</w:t>
        </w:r>
        <w:r w:rsidR="00230F39">
          <w:rPr>
            <w:rFonts w:asciiTheme="minorHAnsi" w:eastAsiaTheme="minorEastAsia" w:hAnsiTheme="minorHAnsi" w:cstheme="minorBidi"/>
            <w:noProof/>
            <w:sz w:val="22"/>
            <w:szCs w:val="22"/>
          </w:rPr>
          <w:tab/>
        </w:r>
        <w:r w:rsidR="00230F39" w:rsidRPr="00157770">
          <w:rPr>
            <w:rStyle w:val="Hypertextovodkaz"/>
            <w:noProof/>
            <w:shd w:val="clear" w:color="auto" w:fill="FDFDFE"/>
          </w:rPr>
          <w:t>Legislativa sociálně-zdravotního pomezí</w:t>
        </w:r>
        <w:r w:rsidR="00230F39">
          <w:rPr>
            <w:noProof/>
            <w:webHidden/>
          </w:rPr>
          <w:tab/>
        </w:r>
        <w:r w:rsidR="00230F39">
          <w:rPr>
            <w:noProof/>
            <w:webHidden/>
          </w:rPr>
          <w:fldChar w:fldCharType="begin"/>
        </w:r>
        <w:r w:rsidR="00230F39">
          <w:rPr>
            <w:noProof/>
            <w:webHidden/>
          </w:rPr>
          <w:instrText xml:space="preserve"> PAGEREF _Toc164336246 \h </w:instrText>
        </w:r>
        <w:r w:rsidR="00230F39">
          <w:rPr>
            <w:noProof/>
            <w:webHidden/>
          </w:rPr>
        </w:r>
        <w:r w:rsidR="00230F39">
          <w:rPr>
            <w:noProof/>
            <w:webHidden/>
          </w:rPr>
          <w:fldChar w:fldCharType="separate"/>
        </w:r>
        <w:r>
          <w:rPr>
            <w:noProof/>
            <w:webHidden/>
          </w:rPr>
          <w:t>20</w:t>
        </w:r>
        <w:r w:rsidR="00230F39">
          <w:rPr>
            <w:noProof/>
            <w:webHidden/>
          </w:rPr>
          <w:fldChar w:fldCharType="end"/>
        </w:r>
      </w:hyperlink>
    </w:p>
    <w:p w14:paraId="36B1A134" w14:textId="5FD87645" w:rsidR="00230F39" w:rsidRDefault="004C057A">
      <w:pPr>
        <w:pStyle w:val="Obsah2"/>
        <w:rPr>
          <w:rFonts w:asciiTheme="minorHAnsi" w:eastAsiaTheme="minorEastAsia" w:hAnsiTheme="minorHAnsi" w:cstheme="minorBidi"/>
          <w:noProof/>
          <w:sz w:val="22"/>
          <w:szCs w:val="22"/>
        </w:rPr>
      </w:pPr>
      <w:hyperlink w:anchor="_Toc164336247" w:history="1">
        <w:r w:rsidR="00230F39" w:rsidRPr="00157770">
          <w:rPr>
            <w:rStyle w:val="Hypertextovodkaz"/>
            <w:noProof/>
          </w:rPr>
          <w:t>2.2</w:t>
        </w:r>
        <w:r w:rsidR="00230F39">
          <w:rPr>
            <w:rFonts w:asciiTheme="minorHAnsi" w:eastAsiaTheme="minorEastAsia" w:hAnsiTheme="minorHAnsi" w:cstheme="minorBidi"/>
            <w:noProof/>
            <w:sz w:val="22"/>
            <w:szCs w:val="22"/>
          </w:rPr>
          <w:tab/>
        </w:r>
        <w:r w:rsidR="00230F39" w:rsidRPr="00157770">
          <w:rPr>
            <w:rStyle w:val="Hypertextovodkaz"/>
            <w:noProof/>
            <w:shd w:val="clear" w:color="auto" w:fill="FDFDFE"/>
          </w:rPr>
          <w:t>Financování zdravotních a sociálních služeb</w:t>
        </w:r>
        <w:r w:rsidR="00230F39">
          <w:rPr>
            <w:noProof/>
            <w:webHidden/>
          </w:rPr>
          <w:tab/>
        </w:r>
        <w:r w:rsidR="00230F39">
          <w:rPr>
            <w:noProof/>
            <w:webHidden/>
          </w:rPr>
          <w:fldChar w:fldCharType="begin"/>
        </w:r>
        <w:r w:rsidR="00230F39">
          <w:rPr>
            <w:noProof/>
            <w:webHidden/>
          </w:rPr>
          <w:instrText xml:space="preserve"> PAGEREF _Toc164336247 \h </w:instrText>
        </w:r>
        <w:r w:rsidR="00230F39">
          <w:rPr>
            <w:noProof/>
            <w:webHidden/>
          </w:rPr>
        </w:r>
        <w:r w:rsidR="00230F39">
          <w:rPr>
            <w:noProof/>
            <w:webHidden/>
          </w:rPr>
          <w:fldChar w:fldCharType="separate"/>
        </w:r>
        <w:r>
          <w:rPr>
            <w:noProof/>
            <w:webHidden/>
          </w:rPr>
          <w:t>21</w:t>
        </w:r>
        <w:r w:rsidR="00230F39">
          <w:rPr>
            <w:noProof/>
            <w:webHidden/>
          </w:rPr>
          <w:fldChar w:fldCharType="end"/>
        </w:r>
      </w:hyperlink>
    </w:p>
    <w:p w14:paraId="57820B40" w14:textId="019D201E" w:rsidR="00230F39" w:rsidRDefault="004C057A">
      <w:pPr>
        <w:pStyle w:val="Obsah2"/>
        <w:rPr>
          <w:rFonts w:asciiTheme="minorHAnsi" w:eastAsiaTheme="minorEastAsia" w:hAnsiTheme="minorHAnsi" w:cstheme="minorBidi"/>
          <w:noProof/>
          <w:sz w:val="22"/>
          <w:szCs w:val="22"/>
        </w:rPr>
      </w:pPr>
      <w:hyperlink w:anchor="_Toc164336248" w:history="1">
        <w:r w:rsidR="00230F39" w:rsidRPr="00157770">
          <w:rPr>
            <w:rStyle w:val="Hypertextovodkaz"/>
            <w:noProof/>
          </w:rPr>
          <w:t>2.3</w:t>
        </w:r>
        <w:r w:rsidR="00230F39">
          <w:rPr>
            <w:rFonts w:asciiTheme="minorHAnsi" w:eastAsiaTheme="minorEastAsia" w:hAnsiTheme="minorHAnsi" w:cstheme="minorBidi"/>
            <w:noProof/>
            <w:sz w:val="22"/>
            <w:szCs w:val="22"/>
          </w:rPr>
          <w:tab/>
        </w:r>
        <w:r w:rsidR="00230F39" w:rsidRPr="00157770">
          <w:rPr>
            <w:rStyle w:val="Hypertextovodkaz"/>
            <w:noProof/>
            <w:shd w:val="clear" w:color="auto" w:fill="FDFDFE"/>
          </w:rPr>
          <w:t>Možnost propojení sociálních a zdravotních služeb</w:t>
        </w:r>
        <w:r w:rsidR="00230F39">
          <w:rPr>
            <w:noProof/>
            <w:webHidden/>
          </w:rPr>
          <w:tab/>
        </w:r>
        <w:r w:rsidR="00230F39">
          <w:rPr>
            <w:noProof/>
            <w:webHidden/>
          </w:rPr>
          <w:fldChar w:fldCharType="begin"/>
        </w:r>
        <w:r w:rsidR="00230F39">
          <w:rPr>
            <w:noProof/>
            <w:webHidden/>
          </w:rPr>
          <w:instrText xml:space="preserve"> PAGEREF _Toc164336248 \h </w:instrText>
        </w:r>
        <w:r w:rsidR="00230F39">
          <w:rPr>
            <w:noProof/>
            <w:webHidden/>
          </w:rPr>
        </w:r>
        <w:r w:rsidR="00230F39">
          <w:rPr>
            <w:noProof/>
            <w:webHidden/>
          </w:rPr>
          <w:fldChar w:fldCharType="separate"/>
        </w:r>
        <w:r>
          <w:rPr>
            <w:noProof/>
            <w:webHidden/>
          </w:rPr>
          <w:t>23</w:t>
        </w:r>
        <w:r w:rsidR="00230F39">
          <w:rPr>
            <w:noProof/>
            <w:webHidden/>
          </w:rPr>
          <w:fldChar w:fldCharType="end"/>
        </w:r>
      </w:hyperlink>
    </w:p>
    <w:p w14:paraId="32F67B68" w14:textId="204EFADF" w:rsidR="00230F39" w:rsidRDefault="004C057A">
      <w:pPr>
        <w:pStyle w:val="Obsah2"/>
        <w:rPr>
          <w:rFonts w:asciiTheme="minorHAnsi" w:eastAsiaTheme="minorEastAsia" w:hAnsiTheme="minorHAnsi" w:cstheme="minorBidi"/>
          <w:noProof/>
          <w:sz w:val="22"/>
          <w:szCs w:val="22"/>
        </w:rPr>
      </w:pPr>
      <w:hyperlink w:anchor="_Toc164336249" w:history="1">
        <w:r w:rsidR="00230F39" w:rsidRPr="00157770">
          <w:rPr>
            <w:rStyle w:val="Hypertextovodkaz"/>
            <w:noProof/>
          </w:rPr>
          <w:t>2.4</w:t>
        </w:r>
        <w:r w:rsidR="00230F39">
          <w:rPr>
            <w:rFonts w:asciiTheme="minorHAnsi" w:eastAsiaTheme="minorEastAsia" w:hAnsiTheme="minorHAnsi" w:cstheme="minorBidi"/>
            <w:noProof/>
            <w:sz w:val="22"/>
            <w:szCs w:val="22"/>
          </w:rPr>
          <w:tab/>
        </w:r>
        <w:r w:rsidR="00230F39" w:rsidRPr="00157770">
          <w:rPr>
            <w:rStyle w:val="Hypertextovodkaz"/>
            <w:noProof/>
            <w:shd w:val="clear" w:color="auto" w:fill="FDFDFE"/>
          </w:rPr>
          <w:t>Pilotní projekt Tvorba systému sociálně zdravotního pomezí v kraji Vysočina</w:t>
        </w:r>
        <w:r w:rsidR="00230F39">
          <w:rPr>
            <w:noProof/>
            <w:webHidden/>
          </w:rPr>
          <w:tab/>
        </w:r>
        <w:r w:rsidR="00230F39">
          <w:rPr>
            <w:noProof/>
            <w:webHidden/>
          </w:rPr>
          <w:fldChar w:fldCharType="begin"/>
        </w:r>
        <w:r w:rsidR="00230F39">
          <w:rPr>
            <w:noProof/>
            <w:webHidden/>
          </w:rPr>
          <w:instrText xml:space="preserve"> PAGEREF _Toc164336249 \h </w:instrText>
        </w:r>
        <w:r w:rsidR="00230F39">
          <w:rPr>
            <w:noProof/>
            <w:webHidden/>
          </w:rPr>
        </w:r>
        <w:r w:rsidR="00230F39">
          <w:rPr>
            <w:noProof/>
            <w:webHidden/>
          </w:rPr>
          <w:fldChar w:fldCharType="separate"/>
        </w:r>
        <w:r>
          <w:rPr>
            <w:noProof/>
            <w:webHidden/>
          </w:rPr>
          <w:t>23</w:t>
        </w:r>
        <w:r w:rsidR="00230F39">
          <w:rPr>
            <w:noProof/>
            <w:webHidden/>
          </w:rPr>
          <w:fldChar w:fldCharType="end"/>
        </w:r>
      </w:hyperlink>
    </w:p>
    <w:p w14:paraId="34E90080" w14:textId="0A95C937" w:rsidR="00230F39" w:rsidRDefault="004C057A">
      <w:pPr>
        <w:pStyle w:val="Obsah2"/>
        <w:rPr>
          <w:rFonts w:asciiTheme="minorHAnsi" w:eastAsiaTheme="minorEastAsia" w:hAnsiTheme="minorHAnsi" w:cstheme="minorBidi"/>
          <w:noProof/>
          <w:sz w:val="22"/>
          <w:szCs w:val="22"/>
        </w:rPr>
      </w:pPr>
      <w:hyperlink w:anchor="_Toc164336250" w:history="1">
        <w:r w:rsidR="00230F39" w:rsidRPr="00157770">
          <w:rPr>
            <w:rStyle w:val="Hypertextovodkaz"/>
            <w:noProof/>
          </w:rPr>
          <w:t>2.5</w:t>
        </w:r>
        <w:r w:rsidR="00230F39">
          <w:rPr>
            <w:rFonts w:asciiTheme="minorHAnsi" w:eastAsiaTheme="minorEastAsia" w:hAnsiTheme="minorHAnsi" w:cstheme="minorBidi"/>
            <w:noProof/>
            <w:sz w:val="22"/>
            <w:szCs w:val="22"/>
          </w:rPr>
          <w:tab/>
        </w:r>
        <w:r w:rsidR="00230F39" w:rsidRPr="00157770">
          <w:rPr>
            <w:rStyle w:val="Hypertextovodkaz"/>
            <w:noProof/>
          </w:rPr>
          <w:t>Národní strategie rozvoje sociálních služeb na období 2016–2025 (NSRSS)</w:t>
        </w:r>
        <w:r w:rsidR="00230F39">
          <w:rPr>
            <w:noProof/>
            <w:webHidden/>
          </w:rPr>
          <w:tab/>
        </w:r>
        <w:r w:rsidR="00230F39">
          <w:rPr>
            <w:noProof/>
            <w:webHidden/>
          </w:rPr>
          <w:fldChar w:fldCharType="begin"/>
        </w:r>
        <w:r w:rsidR="00230F39">
          <w:rPr>
            <w:noProof/>
            <w:webHidden/>
          </w:rPr>
          <w:instrText xml:space="preserve"> PAGEREF _Toc164336250 \h </w:instrText>
        </w:r>
        <w:r w:rsidR="00230F39">
          <w:rPr>
            <w:noProof/>
            <w:webHidden/>
          </w:rPr>
        </w:r>
        <w:r w:rsidR="00230F39">
          <w:rPr>
            <w:noProof/>
            <w:webHidden/>
          </w:rPr>
          <w:fldChar w:fldCharType="separate"/>
        </w:r>
        <w:r>
          <w:rPr>
            <w:noProof/>
            <w:webHidden/>
          </w:rPr>
          <w:t>25</w:t>
        </w:r>
        <w:r w:rsidR="00230F39">
          <w:rPr>
            <w:noProof/>
            <w:webHidden/>
          </w:rPr>
          <w:fldChar w:fldCharType="end"/>
        </w:r>
      </w:hyperlink>
    </w:p>
    <w:p w14:paraId="69C4FF6C" w14:textId="6AC319A0" w:rsidR="00230F39" w:rsidRDefault="004C057A">
      <w:pPr>
        <w:pStyle w:val="Obsah2"/>
        <w:rPr>
          <w:rFonts w:asciiTheme="minorHAnsi" w:eastAsiaTheme="minorEastAsia" w:hAnsiTheme="minorHAnsi" w:cstheme="minorBidi"/>
          <w:noProof/>
          <w:sz w:val="22"/>
          <w:szCs w:val="22"/>
        </w:rPr>
      </w:pPr>
      <w:hyperlink w:anchor="_Toc164336251" w:history="1">
        <w:r w:rsidR="00230F39" w:rsidRPr="00157770">
          <w:rPr>
            <w:rStyle w:val="Hypertextovodkaz"/>
            <w:noProof/>
          </w:rPr>
          <w:t>2.6</w:t>
        </w:r>
        <w:r w:rsidR="00230F39">
          <w:rPr>
            <w:rFonts w:asciiTheme="minorHAnsi" w:eastAsiaTheme="minorEastAsia" w:hAnsiTheme="minorHAnsi" w:cstheme="minorBidi"/>
            <w:noProof/>
            <w:sz w:val="22"/>
            <w:szCs w:val="22"/>
          </w:rPr>
          <w:tab/>
        </w:r>
        <w:r w:rsidR="00230F39" w:rsidRPr="00157770">
          <w:rPr>
            <w:rStyle w:val="Hypertextovodkaz"/>
            <w:noProof/>
          </w:rPr>
          <w:t>Strategie rozvoje Zlínského kraje 2030</w:t>
        </w:r>
        <w:r w:rsidR="00230F39">
          <w:rPr>
            <w:noProof/>
            <w:webHidden/>
          </w:rPr>
          <w:tab/>
        </w:r>
        <w:r w:rsidR="00230F39">
          <w:rPr>
            <w:noProof/>
            <w:webHidden/>
          </w:rPr>
          <w:fldChar w:fldCharType="begin"/>
        </w:r>
        <w:r w:rsidR="00230F39">
          <w:rPr>
            <w:noProof/>
            <w:webHidden/>
          </w:rPr>
          <w:instrText xml:space="preserve"> PAGEREF _Toc164336251 \h </w:instrText>
        </w:r>
        <w:r w:rsidR="00230F39">
          <w:rPr>
            <w:noProof/>
            <w:webHidden/>
          </w:rPr>
        </w:r>
        <w:r w:rsidR="00230F39">
          <w:rPr>
            <w:noProof/>
            <w:webHidden/>
          </w:rPr>
          <w:fldChar w:fldCharType="separate"/>
        </w:r>
        <w:r>
          <w:rPr>
            <w:noProof/>
            <w:webHidden/>
          </w:rPr>
          <w:t>26</w:t>
        </w:r>
        <w:r w:rsidR="00230F39">
          <w:rPr>
            <w:noProof/>
            <w:webHidden/>
          </w:rPr>
          <w:fldChar w:fldCharType="end"/>
        </w:r>
      </w:hyperlink>
    </w:p>
    <w:p w14:paraId="4587B2AB" w14:textId="74D9B2A8" w:rsidR="00230F39" w:rsidRDefault="004C057A">
      <w:pPr>
        <w:pStyle w:val="Obsah2"/>
        <w:rPr>
          <w:rFonts w:asciiTheme="minorHAnsi" w:eastAsiaTheme="minorEastAsia" w:hAnsiTheme="minorHAnsi" w:cstheme="minorBidi"/>
          <w:noProof/>
          <w:sz w:val="22"/>
          <w:szCs w:val="22"/>
        </w:rPr>
      </w:pPr>
      <w:hyperlink w:anchor="_Toc164336252" w:history="1">
        <w:r w:rsidR="00230F39" w:rsidRPr="00157770">
          <w:rPr>
            <w:rStyle w:val="Hypertextovodkaz"/>
            <w:noProof/>
          </w:rPr>
          <w:t>2.7</w:t>
        </w:r>
        <w:r w:rsidR="00230F39">
          <w:rPr>
            <w:rFonts w:asciiTheme="minorHAnsi" w:eastAsiaTheme="minorEastAsia" w:hAnsiTheme="minorHAnsi" w:cstheme="minorBidi"/>
            <w:noProof/>
            <w:sz w:val="22"/>
            <w:szCs w:val="22"/>
          </w:rPr>
          <w:tab/>
        </w:r>
        <w:r w:rsidR="00230F39" w:rsidRPr="00157770">
          <w:rPr>
            <w:rStyle w:val="Hypertextovodkaz"/>
            <w:noProof/>
            <w:shd w:val="clear" w:color="auto" w:fill="FDFDFE"/>
          </w:rPr>
          <w:t>Střednědobý plán rozvoje sociálních služeb ve Zlínském kraji pro období 2023–2025</w:t>
        </w:r>
        <w:r w:rsidR="00230F39">
          <w:rPr>
            <w:noProof/>
            <w:webHidden/>
          </w:rPr>
          <w:tab/>
        </w:r>
        <w:r w:rsidR="00230F39">
          <w:rPr>
            <w:noProof/>
            <w:webHidden/>
          </w:rPr>
          <w:fldChar w:fldCharType="begin"/>
        </w:r>
        <w:r w:rsidR="00230F39">
          <w:rPr>
            <w:noProof/>
            <w:webHidden/>
          </w:rPr>
          <w:instrText xml:space="preserve"> PAGEREF _Toc164336252 \h </w:instrText>
        </w:r>
        <w:r w:rsidR="00230F39">
          <w:rPr>
            <w:noProof/>
            <w:webHidden/>
          </w:rPr>
        </w:r>
        <w:r w:rsidR="00230F39">
          <w:rPr>
            <w:noProof/>
            <w:webHidden/>
          </w:rPr>
          <w:fldChar w:fldCharType="separate"/>
        </w:r>
        <w:r>
          <w:rPr>
            <w:noProof/>
            <w:webHidden/>
          </w:rPr>
          <w:t>27</w:t>
        </w:r>
        <w:r w:rsidR="00230F39">
          <w:rPr>
            <w:noProof/>
            <w:webHidden/>
          </w:rPr>
          <w:fldChar w:fldCharType="end"/>
        </w:r>
      </w:hyperlink>
    </w:p>
    <w:p w14:paraId="01DE1B33" w14:textId="66553D6C" w:rsidR="00230F39" w:rsidRDefault="004C057A">
      <w:pPr>
        <w:pStyle w:val="Obsah2"/>
        <w:rPr>
          <w:rFonts w:asciiTheme="minorHAnsi" w:eastAsiaTheme="minorEastAsia" w:hAnsiTheme="minorHAnsi" w:cstheme="minorBidi"/>
          <w:noProof/>
          <w:sz w:val="22"/>
          <w:szCs w:val="22"/>
        </w:rPr>
      </w:pPr>
      <w:hyperlink w:anchor="_Toc164336253" w:history="1">
        <w:r w:rsidR="00230F39" w:rsidRPr="00157770">
          <w:rPr>
            <w:rStyle w:val="Hypertextovodkaz"/>
            <w:noProof/>
          </w:rPr>
          <w:t>2.8</w:t>
        </w:r>
        <w:r w:rsidR="00230F39">
          <w:rPr>
            <w:rFonts w:asciiTheme="minorHAnsi" w:eastAsiaTheme="minorEastAsia" w:hAnsiTheme="minorHAnsi" w:cstheme="minorBidi"/>
            <w:noProof/>
            <w:sz w:val="22"/>
            <w:szCs w:val="22"/>
          </w:rPr>
          <w:tab/>
        </w:r>
        <w:r w:rsidR="00230F39" w:rsidRPr="00157770">
          <w:rPr>
            <w:rStyle w:val="Hypertextovodkaz"/>
            <w:noProof/>
            <w:shd w:val="clear" w:color="auto" w:fill="FDFDFE"/>
          </w:rPr>
          <w:t>Projekt Zlínského kraje “Nejste na to sami”</w:t>
        </w:r>
        <w:r w:rsidR="00230F39">
          <w:rPr>
            <w:noProof/>
            <w:webHidden/>
          </w:rPr>
          <w:tab/>
        </w:r>
        <w:r w:rsidR="00230F39">
          <w:rPr>
            <w:noProof/>
            <w:webHidden/>
          </w:rPr>
          <w:fldChar w:fldCharType="begin"/>
        </w:r>
        <w:r w:rsidR="00230F39">
          <w:rPr>
            <w:noProof/>
            <w:webHidden/>
          </w:rPr>
          <w:instrText xml:space="preserve"> PAGEREF _Toc164336253 \h </w:instrText>
        </w:r>
        <w:r w:rsidR="00230F39">
          <w:rPr>
            <w:noProof/>
            <w:webHidden/>
          </w:rPr>
        </w:r>
        <w:r w:rsidR="00230F39">
          <w:rPr>
            <w:noProof/>
            <w:webHidden/>
          </w:rPr>
          <w:fldChar w:fldCharType="separate"/>
        </w:r>
        <w:r>
          <w:rPr>
            <w:noProof/>
            <w:webHidden/>
          </w:rPr>
          <w:t>29</w:t>
        </w:r>
        <w:r w:rsidR="00230F39">
          <w:rPr>
            <w:noProof/>
            <w:webHidden/>
          </w:rPr>
          <w:fldChar w:fldCharType="end"/>
        </w:r>
      </w:hyperlink>
    </w:p>
    <w:p w14:paraId="40C6152C" w14:textId="12CFFC10" w:rsidR="00230F39" w:rsidRDefault="004C057A">
      <w:pPr>
        <w:pStyle w:val="Obsah1"/>
        <w:rPr>
          <w:rFonts w:asciiTheme="minorHAnsi" w:eastAsiaTheme="minorEastAsia" w:hAnsiTheme="minorHAnsi" w:cstheme="minorBidi"/>
          <w:sz w:val="22"/>
          <w:szCs w:val="22"/>
        </w:rPr>
      </w:pPr>
      <w:hyperlink w:anchor="_Toc164336254" w:history="1">
        <w:r w:rsidR="00230F39" w:rsidRPr="00157770">
          <w:rPr>
            <w:rStyle w:val="Hypertextovodkaz"/>
          </w:rPr>
          <w:t>3</w:t>
        </w:r>
        <w:r w:rsidR="00230F39">
          <w:rPr>
            <w:rFonts w:asciiTheme="minorHAnsi" w:eastAsiaTheme="minorEastAsia" w:hAnsiTheme="minorHAnsi" w:cstheme="minorBidi"/>
            <w:sz w:val="22"/>
            <w:szCs w:val="22"/>
          </w:rPr>
          <w:tab/>
        </w:r>
        <w:r w:rsidR="00230F39" w:rsidRPr="00157770">
          <w:rPr>
            <w:rStyle w:val="Hypertextovodkaz"/>
          </w:rPr>
          <w:t>Propojení tématu s teorií a metodami sociální práce</w:t>
        </w:r>
        <w:r w:rsidR="00230F39">
          <w:rPr>
            <w:webHidden/>
          </w:rPr>
          <w:tab/>
        </w:r>
        <w:r w:rsidR="00230F39">
          <w:rPr>
            <w:webHidden/>
          </w:rPr>
          <w:fldChar w:fldCharType="begin"/>
        </w:r>
        <w:r w:rsidR="00230F39">
          <w:rPr>
            <w:webHidden/>
          </w:rPr>
          <w:instrText xml:space="preserve"> PAGEREF _Toc164336254 \h </w:instrText>
        </w:r>
        <w:r w:rsidR="00230F39">
          <w:rPr>
            <w:webHidden/>
          </w:rPr>
        </w:r>
        <w:r w:rsidR="00230F39">
          <w:rPr>
            <w:webHidden/>
          </w:rPr>
          <w:fldChar w:fldCharType="separate"/>
        </w:r>
        <w:r>
          <w:rPr>
            <w:webHidden/>
          </w:rPr>
          <w:t>32</w:t>
        </w:r>
        <w:r w:rsidR="00230F39">
          <w:rPr>
            <w:webHidden/>
          </w:rPr>
          <w:fldChar w:fldCharType="end"/>
        </w:r>
      </w:hyperlink>
    </w:p>
    <w:p w14:paraId="0A2701D2" w14:textId="03E7D674" w:rsidR="00230F39" w:rsidRDefault="004C057A">
      <w:pPr>
        <w:pStyle w:val="Obsah2"/>
        <w:rPr>
          <w:rFonts w:asciiTheme="minorHAnsi" w:eastAsiaTheme="minorEastAsia" w:hAnsiTheme="minorHAnsi" w:cstheme="minorBidi"/>
          <w:noProof/>
          <w:sz w:val="22"/>
          <w:szCs w:val="22"/>
        </w:rPr>
      </w:pPr>
      <w:hyperlink w:anchor="_Toc164336255" w:history="1">
        <w:r w:rsidR="00230F39" w:rsidRPr="00157770">
          <w:rPr>
            <w:rStyle w:val="Hypertextovodkaz"/>
            <w:noProof/>
          </w:rPr>
          <w:t>3.1</w:t>
        </w:r>
        <w:r w:rsidR="00230F39">
          <w:rPr>
            <w:rFonts w:asciiTheme="minorHAnsi" w:eastAsiaTheme="minorEastAsia" w:hAnsiTheme="minorHAnsi" w:cstheme="minorBidi"/>
            <w:noProof/>
            <w:sz w:val="22"/>
            <w:szCs w:val="22"/>
          </w:rPr>
          <w:tab/>
        </w:r>
        <w:r w:rsidR="00230F39" w:rsidRPr="00157770">
          <w:rPr>
            <w:rStyle w:val="Hypertextovodkaz"/>
            <w:noProof/>
            <w:shd w:val="clear" w:color="auto" w:fill="FDFDFE"/>
          </w:rPr>
          <w:t>Metoda case managementu</w:t>
        </w:r>
        <w:r w:rsidR="00230F39">
          <w:rPr>
            <w:noProof/>
            <w:webHidden/>
          </w:rPr>
          <w:tab/>
        </w:r>
        <w:r w:rsidR="00230F39">
          <w:rPr>
            <w:noProof/>
            <w:webHidden/>
          </w:rPr>
          <w:fldChar w:fldCharType="begin"/>
        </w:r>
        <w:r w:rsidR="00230F39">
          <w:rPr>
            <w:noProof/>
            <w:webHidden/>
          </w:rPr>
          <w:instrText xml:space="preserve"> PAGEREF _Toc164336255 \h </w:instrText>
        </w:r>
        <w:r w:rsidR="00230F39">
          <w:rPr>
            <w:noProof/>
            <w:webHidden/>
          </w:rPr>
        </w:r>
        <w:r w:rsidR="00230F39">
          <w:rPr>
            <w:noProof/>
            <w:webHidden/>
          </w:rPr>
          <w:fldChar w:fldCharType="separate"/>
        </w:r>
        <w:r>
          <w:rPr>
            <w:noProof/>
            <w:webHidden/>
          </w:rPr>
          <w:t>32</w:t>
        </w:r>
        <w:r w:rsidR="00230F39">
          <w:rPr>
            <w:noProof/>
            <w:webHidden/>
          </w:rPr>
          <w:fldChar w:fldCharType="end"/>
        </w:r>
      </w:hyperlink>
    </w:p>
    <w:p w14:paraId="157D8EB0" w14:textId="5290CAE9" w:rsidR="00230F39" w:rsidRDefault="004C057A">
      <w:pPr>
        <w:pStyle w:val="Obsah2"/>
        <w:rPr>
          <w:rFonts w:asciiTheme="minorHAnsi" w:eastAsiaTheme="minorEastAsia" w:hAnsiTheme="minorHAnsi" w:cstheme="minorBidi"/>
          <w:noProof/>
          <w:sz w:val="22"/>
          <w:szCs w:val="22"/>
        </w:rPr>
      </w:pPr>
      <w:hyperlink w:anchor="_Toc164336256" w:history="1">
        <w:r w:rsidR="00230F39" w:rsidRPr="00157770">
          <w:rPr>
            <w:rStyle w:val="Hypertextovodkaz"/>
            <w:noProof/>
          </w:rPr>
          <w:t>3.2</w:t>
        </w:r>
        <w:r w:rsidR="00230F39">
          <w:rPr>
            <w:rFonts w:asciiTheme="minorHAnsi" w:eastAsiaTheme="minorEastAsia" w:hAnsiTheme="minorHAnsi" w:cstheme="minorBidi"/>
            <w:noProof/>
            <w:sz w:val="22"/>
            <w:szCs w:val="22"/>
          </w:rPr>
          <w:tab/>
        </w:r>
        <w:r w:rsidR="00230F39" w:rsidRPr="00157770">
          <w:rPr>
            <w:rStyle w:val="Hypertextovodkaz"/>
            <w:noProof/>
            <w:shd w:val="clear" w:color="auto" w:fill="FDFDFE"/>
          </w:rPr>
          <w:t>Případová konference</w:t>
        </w:r>
        <w:r w:rsidR="00230F39">
          <w:rPr>
            <w:noProof/>
            <w:webHidden/>
          </w:rPr>
          <w:tab/>
        </w:r>
        <w:r w:rsidR="00230F39">
          <w:rPr>
            <w:noProof/>
            <w:webHidden/>
          </w:rPr>
          <w:fldChar w:fldCharType="begin"/>
        </w:r>
        <w:r w:rsidR="00230F39">
          <w:rPr>
            <w:noProof/>
            <w:webHidden/>
          </w:rPr>
          <w:instrText xml:space="preserve"> PAGEREF _Toc164336256 \h </w:instrText>
        </w:r>
        <w:r w:rsidR="00230F39">
          <w:rPr>
            <w:noProof/>
            <w:webHidden/>
          </w:rPr>
        </w:r>
        <w:r w:rsidR="00230F39">
          <w:rPr>
            <w:noProof/>
            <w:webHidden/>
          </w:rPr>
          <w:fldChar w:fldCharType="separate"/>
        </w:r>
        <w:r>
          <w:rPr>
            <w:noProof/>
            <w:webHidden/>
          </w:rPr>
          <w:t>34</w:t>
        </w:r>
        <w:r w:rsidR="00230F39">
          <w:rPr>
            <w:noProof/>
            <w:webHidden/>
          </w:rPr>
          <w:fldChar w:fldCharType="end"/>
        </w:r>
      </w:hyperlink>
    </w:p>
    <w:p w14:paraId="0CD7AEA9" w14:textId="03DA9845" w:rsidR="00230F39" w:rsidRDefault="004C057A">
      <w:pPr>
        <w:pStyle w:val="Obsah2"/>
        <w:rPr>
          <w:rFonts w:asciiTheme="minorHAnsi" w:eastAsiaTheme="minorEastAsia" w:hAnsiTheme="minorHAnsi" w:cstheme="minorBidi"/>
          <w:noProof/>
          <w:sz w:val="22"/>
          <w:szCs w:val="22"/>
        </w:rPr>
      </w:pPr>
      <w:hyperlink w:anchor="_Toc164336257" w:history="1">
        <w:r w:rsidR="00230F39" w:rsidRPr="00157770">
          <w:rPr>
            <w:rStyle w:val="Hypertextovodkaz"/>
            <w:noProof/>
          </w:rPr>
          <w:t>3.3</w:t>
        </w:r>
        <w:r w:rsidR="00230F39">
          <w:rPr>
            <w:rFonts w:asciiTheme="minorHAnsi" w:eastAsiaTheme="minorEastAsia" w:hAnsiTheme="minorHAnsi" w:cstheme="minorBidi"/>
            <w:noProof/>
            <w:sz w:val="22"/>
            <w:szCs w:val="22"/>
          </w:rPr>
          <w:tab/>
        </w:r>
        <w:r w:rsidR="00230F39" w:rsidRPr="00157770">
          <w:rPr>
            <w:rStyle w:val="Hypertextovodkaz"/>
            <w:noProof/>
            <w:shd w:val="clear" w:color="auto" w:fill="FDFDFE"/>
          </w:rPr>
          <w:t>Síťování</w:t>
        </w:r>
        <w:r w:rsidR="00230F39">
          <w:rPr>
            <w:noProof/>
            <w:webHidden/>
          </w:rPr>
          <w:tab/>
        </w:r>
        <w:r w:rsidR="00230F39">
          <w:rPr>
            <w:noProof/>
            <w:webHidden/>
          </w:rPr>
          <w:fldChar w:fldCharType="begin"/>
        </w:r>
        <w:r w:rsidR="00230F39">
          <w:rPr>
            <w:noProof/>
            <w:webHidden/>
          </w:rPr>
          <w:instrText xml:space="preserve"> PAGEREF _Toc164336257 \h </w:instrText>
        </w:r>
        <w:r w:rsidR="00230F39">
          <w:rPr>
            <w:noProof/>
            <w:webHidden/>
          </w:rPr>
        </w:r>
        <w:r w:rsidR="00230F39">
          <w:rPr>
            <w:noProof/>
            <w:webHidden/>
          </w:rPr>
          <w:fldChar w:fldCharType="separate"/>
        </w:r>
        <w:r>
          <w:rPr>
            <w:noProof/>
            <w:webHidden/>
          </w:rPr>
          <w:t>35</w:t>
        </w:r>
        <w:r w:rsidR="00230F39">
          <w:rPr>
            <w:noProof/>
            <w:webHidden/>
          </w:rPr>
          <w:fldChar w:fldCharType="end"/>
        </w:r>
      </w:hyperlink>
    </w:p>
    <w:p w14:paraId="49545020" w14:textId="30E0C8A2" w:rsidR="00230F39" w:rsidRDefault="004C057A">
      <w:pPr>
        <w:pStyle w:val="Obsah2"/>
        <w:rPr>
          <w:rFonts w:asciiTheme="minorHAnsi" w:eastAsiaTheme="minorEastAsia" w:hAnsiTheme="minorHAnsi" w:cstheme="minorBidi"/>
          <w:noProof/>
          <w:sz w:val="22"/>
          <w:szCs w:val="22"/>
        </w:rPr>
      </w:pPr>
      <w:hyperlink w:anchor="_Toc164336258" w:history="1">
        <w:r w:rsidR="00230F39" w:rsidRPr="00157770">
          <w:rPr>
            <w:rStyle w:val="Hypertextovodkaz"/>
            <w:noProof/>
          </w:rPr>
          <w:t>3.4</w:t>
        </w:r>
        <w:r w:rsidR="00230F39">
          <w:rPr>
            <w:rFonts w:asciiTheme="minorHAnsi" w:eastAsiaTheme="minorEastAsia" w:hAnsiTheme="minorHAnsi" w:cstheme="minorBidi"/>
            <w:noProof/>
            <w:sz w:val="22"/>
            <w:szCs w:val="22"/>
          </w:rPr>
          <w:tab/>
        </w:r>
        <w:r w:rsidR="00230F39" w:rsidRPr="00157770">
          <w:rPr>
            <w:rStyle w:val="Hypertextovodkaz"/>
            <w:noProof/>
            <w:shd w:val="clear" w:color="auto" w:fill="FDFDFE"/>
          </w:rPr>
          <w:t>Mlčenlivost</w:t>
        </w:r>
        <w:r w:rsidR="00230F39">
          <w:rPr>
            <w:noProof/>
            <w:webHidden/>
          </w:rPr>
          <w:tab/>
        </w:r>
        <w:r w:rsidR="00230F39">
          <w:rPr>
            <w:noProof/>
            <w:webHidden/>
          </w:rPr>
          <w:fldChar w:fldCharType="begin"/>
        </w:r>
        <w:r w:rsidR="00230F39">
          <w:rPr>
            <w:noProof/>
            <w:webHidden/>
          </w:rPr>
          <w:instrText xml:space="preserve"> PAGEREF _Toc164336258 \h </w:instrText>
        </w:r>
        <w:r w:rsidR="00230F39">
          <w:rPr>
            <w:noProof/>
            <w:webHidden/>
          </w:rPr>
        </w:r>
        <w:r w:rsidR="00230F39">
          <w:rPr>
            <w:noProof/>
            <w:webHidden/>
          </w:rPr>
          <w:fldChar w:fldCharType="separate"/>
        </w:r>
        <w:r>
          <w:rPr>
            <w:noProof/>
            <w:webHidden/>
          </w:rPr>
          <w:t>36</w:t>
        </w:r>
        <w:r w:rsidR="00230F39">
          <w:rPr>
            <w:noProof/>
            <w:webHidden/>
          </w:rPr>
          <w:fldChar w:fldCharType="end"/>
        </w:r>
      </w:hyperlink>
    </w:p>
    <w:p w14:paraId="4292C772" w14:textId="034D2539" w:rsidR="00230F39" w:rsidRDefault="004C057A">
      <w:pPr>
        <w:pStyle w:val="Obsah2"/>
        <w:rPr>
          <w:rFonts w:asciiTheme="minorHAnsi" w:eastAsiaTheme="minorEastAsia" w:hAnsiTheme="minorHAnsi" w:cstheme="minorBidi"/>
          <w:noProof/>
          <w:sz w:val="22"/>
          <w:szCs w:val="22"/>
        </w:rPr>
      </w:pPr>
      <w:hyperlink w:anchor="_Toc164336259" w:history="1">
        <w:r w:rsidR="00230F39" w:rsidRPr="00157770">
          <w:rPr>
            <w:rStyle w:val="Hypertextovodkaz"/>
            <w:noProof/>
          </w:rPr>
          <w:t>3.5</w:t>
        </w:r>
        <w:r w:rsidR="00230F39">
          <w:rPr>
            <w:rFonts w:asciiTheme="minorHAnsi" w:eastAsiaTheme="minorEastAsia" w:hAnsiTheme="minorHAnsi" w:cstheme="minorBidi"/>
            <w:noProof/>
            <w:sz w:val="22"/>
            <w:szCs w:val="22"/>
          </w:rPr>
          <w:tab/>
        </w:r>
        <w:r w:rsidR="00230F39" w:rsidRPr="00157770">
          <w:rPr>
            <w:rStyle w:val="Hypertextovodkaz"/>
            <w:noProof/>
            <w:shd w:val="clear" w:color="auto" w:fill="FDFDFE"/>
          </w:rPr>
          <w:t>Souhrn relevantních částí Etického kodexu Společnosti sociálních pracovníků ČR</w:t>
        </w:r>
        <w:r w:rsidR="00230F39">
          <w:rPr>
            <w:noProof/>
            <w:webHidden/>
          </w:rPr>
          <w:tab/>
        </w:r>
        <w:r w:rsidR="00230F39">
          <w:rPr>
            <w:noProof/>
            <w:webHidden/>
          </w:rPr>
          <w:fldChar w:fldCharType="begin"/>
        </w:r>
        <w:r w:rsidR="00230F39">
          <w:rPr>
            <w:noProof/>
            <w:webHidden/>
          </w:rPr>
          <w:instrText xml:space="preserve"> PAGEREF _Toc164336259 \h </w:instrText>
        </w:r>
        <w:r w:rsidR="00230F39">
          <w:rPr>
            <w:noProof/>
            <w:webHidden/>
          </w:rPr>
        </w:r>
        <w:r w:rsidR="00230F39">
          <w:rPr>
            <w:noProof/>
            <w:webHidden/>
          </w:rPr>
          <w:fldChar w:fldCharType="separate"/>
        </w:r>
        <w:r>
          <w:rPr>
            <w:noProof/>
            <w:webHidden/>
          </w:rPr>
          <w:t>36</w:t>
        </w:r>
        <w:r w:rsidR="00230F39">
          <w:rPr>
            <w:noProof/>
            <w:webHidden/>
          </w:rPr>
          <w:fldChar w:fldCharType="end"/>
        </w:r>
      </w:hyperlink>
    </w:p>
    <w:p w14:paraId="13FA48DE" w14:textId="3F7534AA" w:rsidR="00230F39" w:rsidRDefault="004C057A">
      <w:pPr>
        <w:pStyle w:val="Obsah2"/>
        <w:rPr>
          <w:rFonts w:asciiTheme="minorHAnsi" w:eastAsiaTheme="minorEastAsia" w:hAnsiTheme="minorHAnsi" w:cstheme="minorBidi"/>
          <w:noProof/>
          <w:sz w:val="22"/>
          <w:szCs w:val="22"/>
        </w:rPr>
      </w:pPr>
      <w:hyperlink w:anchor="_Toc164336260" w:history="1">
        <w:r w:rsidR="00230F39" w:rsidRPr="00157770">
          <w:rPr>
            <w:rStyle w:val="Hypertextovodkaz"/>
            <w:noProof/>
          </w:rPr>
          <w:t>3.6</w:t>
        </w:r>
        <w:r w:rsidR="00230F39">
          <w:rPr>
            <w:rFonts w:asciiTheme="minorHAnsi" w:eastAsiaTheme="minorEastAsia" w:hAnsiTheme="minorHAnsi" w:cstheme="minorBidi"/>
            <w:noProof/>
            <w:sz w:val="22"/>
            <w:szCs w:val="22"/>
          </w:rPr>
          <w:tab/>
        </w:r>
        <w:r w:rsidR="00230F39" w:rsidRPr="00157770">
          <w:rPr>
            <w:rStyle w:val="Hypertextovodkaz"/>
            <w:noProof/>
            <w:shd w:val="clear" w:color="auto" w:fill="FDFDFE"/>
          </w:rPr>
          <w:t>Výčet typických porušení etického kodexu v oblasti sociální práce v nemocnici</w:t>
        </w:r>
        <w:r w:rsidR="00230F39">
          <w:rPr>
            <w:noProof/>
            <w:webHidden/>
          </w:rPr>
          <w:tab/>
        </w:r>
        <w:r w:rsidR="00230F39">
          <w:rPr>
            <w:noProof/>
            <w:webHidden/>
          </w:rPr>
          <w:fldChar w:fldCharType="begin"/>
        </w:r>
        <w:r w:rsidR="00230F39">
          <w:rPr>
            <w:noProof/>
            <w:webHidden/>
          </w:rPr>
          <w:instrText xml:space="preserve"> PAGEREF _Toc164336260 \h </w:instrText>
        </w:r>
        <w:r w:rsidR="00230F39">
          <w:rPr>
            <w:noProof/>
            <w:webHidden/>
          </w:rPr>
        </w:r>
        <w:r w:rsidR="00230F39">
          <w:rPr>
            <w:noProof/>
            <w:webHidden/>
          </w:rPr>
          <w:fldChar w:fldCharType="separate"/>
        </w:r>
        <w:r>
          <w:rPr>
            <w:noProof/>
            <w:webHidden/>
          </w:rPr>
          <w:t>37</w:t>
        </w:r>
        <w:r w:rsidR="00230F39">
          <w:rPr>
            <w:noProof/>
            <w:webHidden/>
          </w:rPr>
          <w:fldChar w:fldCharType="end"/>
        </w:r>
      </w:hyperlink>
    </w:p>
    <w:p w14:paraId="03CA2812" w14:textId="4CE5F01C" w:rsidR="00230F39" w:rsidRDefault="004C057A">
      <w:pPr>
        <w:pStyle w:val="Obsah2"/>
        <w:rPr>
          <w:rFonts w:asciiTheme="minorHAnsi" w:eastAsiaTheme="minorEastAsia" w:hAnsiTheme="minorHAnsi" w:cstheme="minorBidi"/>
          <w:noProof/>
          <w:sz w:val="22"/>
          <w:szCs w:val="22"/>
        </w:rPr>
      </w:pPr>
      <w:hyperlink w:anchor="_Toc164336261" w:history="1">
        <w:r w:rsidR="00230F39" w:rsidRPr="00157770">
          <w:rPr>
            <w:rStyle w:val="Hypertextovodkaz"/>
            <w:noProof/>
          </w:rPr>
          <w:t>3.7</w:t>
        </w:r>
        <w:r w:rsidR="00230F39">
          <w:rPr>
            <w:rFonts w:asciiTheme="minorHAnsi" w:eastAsiaTheme="minorEastAsia" w:hAnsiTheme="minorHAnsi" w:cstheme="minorBidi"/>
            <w:noProof/>
            <w:sz w:val="22"/>
            <w:szCs w:val="22"/>
          </w:rPr>
          <w:tab/>
        </w:r>
        <w:r w:rsidR="00230F39" w:rsidRPr="00157770">
          <w:rPr>
            <w:rStyle w:val="Hypertextovodkaz"/>
            <w:noProof/>
            <w:shd w:val="clear" w:color="auto" w:fill="FDFDFE"/>
          </w:rPr>
          <w:t xml:space="preserve">Příklady běžných </w:t>
        </w:r>
        <w:r w:rsidR="00230F39" w:rsidRPr="00157770">
          <w:rPr>
            <w:rStyle w:val="Hypertextovodkaz"/>
            <w:noProof/>
          </w:rPr>
          <w:t>etických</w:t>
        </w:r>
        <w:r w:rsidR="00230F39" w:rsidRPr="00157770">
          <w:rPr>
            <w:rStyle w:val="Hypertextovodkaz"/>
            <w:noProof/>
            <w:shd w:val="clear" w:color="auto" w:fill="FDFDFE"/>
          </w:rPr>
          <w:t xml:space="preserve"> dilemat v oblasti sociální práce v nemocnici</w:t>
        </w:r>
        <w:r w:rsidR="00230F39">
          <w:rPr>
            <w:noProof/>
            <w:webHidden/>
          </w:rPr>
          <w:tab/>
        </w:r>
        <w:r w:rsidR="00230F39">
          <w:rPr>
            <w:noProof/>
            <w:webHidden/>
          </w:rPr>
          <w:fldChar w:fldCharType="begin"/>
        </w:r>
        <w:r w:rsidR="00230F39">
          <w:rPr>
            <w:noProof/>
            <w:webHidden/>
          </w:rPr>
          <w:instrText xml:space="preserve"> PAGEREF _Toc164336261 \h </w:instrText>
        </w:r>
        <w:r w:rsidR="00230F39">
          <w:rPr>
            <w:noProof/>
            <w:webHidden/>
          </w:rPr>
        </w:r>
        <w:r w:rsidR="00230F39">
          <w:rPr>
            <w:noProof/>
            <w:webHidden/>
          </w:rPr>
          <w:fldChar w:fldCharType="separate"/>
        </w:r>
        <w:r>
          <w:rPr>
            <w:noProof/>
            <w:webHidden/>
          </w:rPr>
          <w:t>38</w:t>
        </w:r>
        <w:r w:rsidR="00230F39">
          <w:rPr>
            <w:noProof/>
            <w:webHidden/>
          </w:rPr>
          <w:fldChar w:fldCharType="end"/>
        </w:r>
      </w:hyperlink>
    </w:p>
    <w:p w14:paraId="7D6FEF96" w14:textId="2B91E753" w:rsidR="00230F39" w:rsidRDefault="004C057A">
      <w:pPr>
        <w:pStyle w:val="Obsah1"/>
        <w:rPr>
          <w:rFonts w:asciiTheme="minorHAnsi" w:eastAsiaTheme="minorEastAsia" w:hAnsiTheme="minorHAnsi" w:cstheme="minorBidi"/>
          <w:sz w:val="22"/>
          <w:szCs w:val="22"/>
        </w:rPr>
      </w:pPr>
      <w:hyperlink w:anchor="_Toc164336262" w:history="1">
        <w:r w:rsidR="00230F39" w:rsidRPr="00157770">
          <w:rPr>
            <w:rStyle w:val="Hypertextovodkaz"/>
            <w:rFonts w:eastAsia="ProximaNova-Bold"/>
          </w:rPr>
          <w:t>4</w:t>
        </w:r>
        <w:r w:rsidR="00230F39">
          <w:rPr>
            <w:rFonts w:asciiTheme="minorHAnsi" w:eastAsiaTheme="minorEastAsia" w:hAnsiTheme="minorHAnsi" w:cstheme="minorBidi"/>
            <w:sz w:val="22"/>
            <w:szCs w:val="22"/>
          </w:rPr>
          <w:tab/>
        </w:r>
        <w:r w:rsidR="00230F39" w:rsidRPr="00157770">
          <w:rPr>
            <w:rStyle w:val="Hypertextovodkaz"/>
            <w:rFonts w:eastAsia="ProximaNova-Bold"/>
          </w:rPr>
          <w:t>Identifikace problému, jeho příčin a příležitosti ke zkvalitnění výkonu sociální práce</w:t>
        </w:r>
        <w:r w:rsidR="00230F39">
          <w:rPr>
            <w:webHidden/>
          </w:rPr>
          <w:tab/>
        </w:r>
        <w:r w:rsidR="00230F39">
          <w:rPr>
            <w:webHidden/>
          </w:rPr>
          <w:fldChar w:fldCharType="begin"/>
        </w:r>
        <w:r w:rsidR="00230F39">
          <w:rPr>
            <w:webHidden/>
          </w:rPr>
          <w:instrText xml:space="preserve"> PAGEREF _Toc164336262 \h </w:instrText>
        </w:r>
        <w:r w:rsidR="00230F39">
          <w:rPr>
            <w:webHidden/>
          </w:rPr>
        </w:r>
        <w:r w:rsidR="00230F39">
          <w:rPr>
            <w:webHidden/>
          </w:rPr>
          <w:fldChar w:fldCharType="separate"/>
        </w:r>
        <w:r>
          <w:rPr>
            <w:webHidden/>
          </w:rPr>
          <w:t>40</w:t>
        </w:r>
        <w:r w:rsidR="00230F39">
          <w:rPr>
            <w:webHidden/>
          </w:rPr>
          <w:fldChar w:fldCharType="end"/>
        </w:r>
      </w:hyperlink>
    </w:p>
    <w:p w14:paraId="4A473E69" w14:textId="75699E75" w:rsidR="00230F39" w:rsidRDefault="004C057A">
      <w:pPr>
        <w:pStyle w:val="Obsah1"/>
        <w:rPr>
          <w:rFonts w:asciiTheme="minorHAnsi" w:eastAsiaTheme="minorEastAsia" w:hAnsiTheme="minorHAnsi" w:cstheme="minorBidi"/>
          <w:sz w:val="22"/>
          <w:szCs w:val="22"/>
        </w:rPr>
      </w:pPr>
      <w:hyperlink w:anchor="_Toc164336263" w:history="1">
        <w:r w:rsidR="00230F39" w:rsidRPr="00157770">
          <w:rPr>
            <w:rStyle w:val="Hypertextovodkaz"/>
          </w:rPr>
          <w:t>5</w:t>
        </w:r>
        <w:r w:rsidR="00230F39">
          <w:rPr>
            <w:rFonts w:asciiTheme="minorHAnsi" w:eastAsiaTheme="minorEastAsia" w:hAnsiTheme="minorHAnsi" w:cstheme="minorBidi"/>
            <w:sz w:val="22"/>
            <w:szCs w:val="22"/>
          </w:rPr>
          <w:tab/>
        </w:r>
        <w:r w:rsidR="00230F39" w:rsidRPr="00157770">
          <w:rPr>
            <w:rStyle w:val="Hypertextovodkaz"/>
            <w:shd w:val="clear" w:color="auto" w:fill="FDFDFE"/>
          </w:rPr>
          <w:t>Analýza potřebnosti</w:t>
        </w:r>
        <w:r w:rsidR="00230F39">
          <w:rPr>
            <w:webHidden/>
          </w:rPr>
          <w:tab/>
        </w:r>
        <w:r w:rsidR="00230F39">
          <w:rPr>
            <w:webHidden/>
          </w:rPr>
          <w:fldChar w:fldCharType="begin"/>
        </w:r>
        <w:r w:rsidR="00230F39">
          <w:rPr>
            <w:webHidden/>
          </w:rPr>
          <w:instrText xml:space="preserve"> PAGEREF _Toc164336263 \h </w:instrText>
        </w:r>
        <w:r w:rsidR="00230F39">
          <w:rPr>
            <w:webHidden/>
          </w:rPr>
        </w:r>
        <w:r w:rsidR="00230F39">
          <w:rPr>
            <w:webHidden/>
          </w:rPr>
          <w:fldChar w:fldCharType="separate"/>
        </w:r>
        <w:r>
          <w:rPr>
            <w:webHidden/>
          </w:rPr>
          <w:t>41</w:t>
        </w:r>
        <w:r w:rsidR="00230F39">
          <w:rPr>
            <w:webHidden/>
          </w:rPr>
          <w:fldChar w:fldCharType="end"/>
        </w:r>
      </w:hyperlink>
    </w:p>
    <w:p w14:paraId="2A3211CC" w14:textId="089DCBF5" w:rsidR="00230F39" w:rsidRDefault="004C057A">
      <w:pPr>
        <w:pStyle w:val="Obsah2"/>
        <w:rPr>
          <w:rFonts w:asciiTheme="minorHAnsi" w:eastAsiaTheme="minorEastAsia" w:hAnsiTheme="minorHAnsi" w:cstheme="minorBidi"/>
          <w:noProof/>
          <w:sz w:val="22"/>
          <w:szCs w:val="22"/>
        </w:rPr>
      </w:pPr>
      <w:hyperlink w:anchor="_Toc164336264" w:history="1">
        <w:r w:rsidR="00230F39" w:rsidRPr="00157770">
          <w:rPr>
            <w:rStyle w:val="Hypertextovodkaz"/>
            <w:noProof/>
          </w:rPr>
          <w:t>5.1</w:t>
        </w:r>
        <w:r w:rsidR="00230F39">
          <w:rPr>
            <w:rFonts w:asciiTheme="minorHAnsi" w:eastAsiaTheme="minorEastAsia" w:hAnsiTheme="minorHAnsi" w:cstheme="minorBidi"/>
            <w:noProof/>
            <w:sz w:val="22"/>
            <w:szCs w:val="22"/>
          </w:rPr>
          <w:tab/>
        </w:r>
        <w:r w:rsidR="00230F39" w:rsidRPr="00157770">
          <w:rPr>
            <w:rStyle w:val="Hypertextovodkaz"/>
            <w:noProof/>
            <w:shd w:val="clear" w:color="auto" w:fill="FDFDFE"/>
          </w:rPr>
          <w:t>Popis metod získání předložených dat a vyhodnocení výchozího stavu</w:t>
        </w:r>
        <w:r w:rsidR="00230F39">
          <w:rPr>
            <w:noProof/>
            <w:webHidden/>
          </w:rPr>
          <w:tab/>
        </w:r>
        <w:r w:rsidR="00230F39">
          <w:rPr>
            <w:noProof/>
            <w:webHidden/>
          </w:rPr>
          <w:fldChar w:fldCharType="begin"/>
        </w:r>
        <w:r w:rsidR="00230F39">
          <w:rPr>
            <w:noProof/>
            <w:webHidden/>
          </w:rPr>
          <w:instrText xml:space="preserve"> PAGEREF _Toc164336264 \h </w:instrText>
        </w:r>
        <w:r w:rsidR="00230F39">
          <w:rPr>
            <w:noProof/>
            <w:webHidden/>
          </w:rPr>
        </w:r>
        <w:r w:rsidR="00230F39">
          <w:rPr>
            <w:noProof/>
            <w:webHidden/>
          </w:rPr>
          <w:fldChar w:fldCharType="separate"/>
        </w:r>
        <w:r>
          <w:rPr>
            <w:noProof/>
            <w:webHidden/>
          </w:rPr>
          <w:t>41</w:t>
        </w:r>
        <w:r w:rsidR="00230F39">
          <w:rPr>
            <w:noProof/>
            <w:webHidden/>
          </w:rPr>
          <w:fldChar w:fldCharType="end"/>
        </w:r>
      </w:hyperlink>
    </w:p>
    <w:p w14:paraId="5DE175CE" w14:textId="082235EA" w:rsidR="00230F39" w:rsidRDefault="004C057A">
      <w:pPr>
        <w:pStyle w:val="Obsah2"/>
        <w:rPr>
          <w:rFonts w:asciiTheme="minorHAnsi" w:eastAsiaTheme="minorEastAsia" w:hAnsiTheme="minorHAnsi" w:cstheme="minorBidi"/>
          <w:noProof/>
          <w:sz w:val="22"/>
          <w:szCs w:val="22"/>
        </w:rPr>
      </w:pPr>
      <w:hyperlink w:anchor="_Toc164336265" w:history="1">
        <w:r w:rsidR="00230F39" w:rsidRPr="00157770">
          <w:rPr>
            <w:rStyle w:val="Hypertextovodkaz"/>
            <w:noProof/>
          </w:rPr>
          <w:t>5.2</w:t>
        </w:r>
        <w:r w:rsidR="00230F39">
          <w:rPr>
            <w:rFonts w:asciiTheme="minorHAnsi" w:eastAsiaTheme="minorEastAsia" w:hAnsiTheme="minorHAnsi" w:cstheme="minorBidi"/>
            <w:noProof/>
            <w:sz w:val="22"/>
            <w:szCs w:val="22"/>
          </w:rPr>
          <w:tab/>
        </w:r>
        <w:r w:rsidR="00230F39" w:rsidRPr="00157770">
          <w:rPr>
            <w:rStyle w:val="Hypertextovodkaz"/>
            <w:noProof/>
            <w:shd w:val="clear" w:color="auto" w:fill="FDFDFE"/>
          </w:rPr>
          <w:t>Příčiny problému a jeho dopady na cílovou skupinu a společnost obecně</w:t>
        </w:r>
        <w:r w:rsidR="00230F39">
          <w:rPr>
            <w:noProof/>
            <w:webHidden/>
          </w:rPr>
          <w:tab/>
        </w:r>
        <w:r w:rsidR="00230F39">
          <w:rPr>
            <w:noProof/>
            <w:webHidden/>
          </w:rPr>
          <w:fldChar w:fldCharType="begin"/>
        </w:r>
        <w:r w:rsidR="00230F39">
          <w:rPr>
            <w:noProof/>
            <w:webHidden/>
          </w:rPr>
          <w:instrText xml:space="preserve"> PAGEREF _Toc164336265 \h </w:instrText>
        </w:r>
        <w:r w:rsidR="00230F39">
          <w:rPr>
            <w:noProof/>
            <w:webHidden/>
          </w:rPr>
        </w:r>
        <w:r w:rsidR="00230F39">
          <w:rPr>
            <w:noProof/>
            <w:webHidden/>
          </w:rPr>
          <w:fldChar w:fldCharType="separate"/>
        </w:r>
        <w:r>
          <w:rPr>
            <w:noProof/>
            <w:webHidden/>
          </w:rPr>
          <w:t>41</w:t>
        </w:r>
        <w:r w:rsidR="00230F39">
          <w:rPr>
            <w:noProof/>
            <w:webHidden/>
          </w:rPr>
          <w:fldChar w:fldCharType="end"/>
        </w:r>
      </w:hyperlink>
    </w:p>
    <w:p w14:paraId="2D71509B" w14:textId="400D090C" w:rsidR="00230F39" w:rsidRDefault="004C057A">
      <w:pPr>
        <w:pStyle w:val="Obsah2"/>
        <w:rPr>
          <w:rFonts w:asciiTheme="minorHAnsi" w:eastAsiaTheme="minorEastAsia" w:hAnsiTheme="minorHAnsi" w:cstheme="minorBidi"/>
          <w:noProof/>
          <w:sz w:val="22"/>
          <w:szCs w:val="22"/>
        </w:rPr>
      </w:pPr>
      <w:hyperlink w:anchor="_Toc164336266" w:history="1">
        <w:r w:rsidR="00230F39" w:rsidRPr="00157770">
          <w:rPr>
            <w:rStyle w:val="Hypertextovodkaz"/>
            <w:noProof/>
          </w:rPr>
          <w:t>5.3</w:t>
        </w:r>
        <w:r w:rsidR="00230F39">
          <w:rPr>
            <w:rFonts w:asciiTheme="minorHAnsi" w:eastAsiaTheme="minorEastAsia" w:hAnsiTheme="minorHAnsi" w:cstheme="minorBidi"/>
            <w:noProof/>
            <w:sz w:val="22"/>
            <w:szCs w:val="22"/>
          </w:rPr>
          <w:tab/>
        </w:r>
        <w:r w:rsidR="00230F39" w:rsidRPr="00157770">
          <w:rPr>
            <w:rStyle w:val="Hypertextovodkaz"/>
            <w:noProof/>
            <w:shd w:val="clear" w:color="auto" w:fill="FDFDFE"/>
          </w:rPr>
          <w:t>Základní informace o velikosti cílové skupiny</w:t>
        </w:r>
        <w:r w:rsidR="00230F39">
          <w:rPr>
            <w:noProof/>
            <w:webHidden/>
          </w:rPr>
          <w:tab/>
        </w:r>
        <w:r w:rsidR="00230F39">
          <w:rPr>
            <w:noProof/>
            <w:webHidden/>
          </w:rPr>
          <w:fldChar w:fldCharType="begin"/>
        </w:r>
        <w:r w:rsidR="00230F39">
          <w:rPr>
            <w:noProof/>
            <w:webHidden/>
          </w:rPr>
          <w:instrText xml:space="preserve"> PAGEREF _Toc164336266 \h </w:instrText>
        </w:r>
        <w:r w:rsidR="00230F39">
          <w:rPr>
            <w:noProof/>
            <w:webHidden/>
          </w:rPr>
        </w:r>
        <w:r w:rsidR="00230F39">
          <w:rPr>
            <w:noProof/>
            <w:webHidden/>
          </w:rPr>
          <w:fldChar w:fldCharType="separate"/>
        </w:r>
        <w:r>
          <w:rPr>
            <w:noProof/>
            <w:webHidden/>
          </w:rPr>
          <w:t>42</w:t>
        </w:r>
        <w:r w:rsidR="00230F39">
          <w:rPr>
            <w:noProof/>
            <w:webHidden/>
          </w:rPr>
          <w:fldChar w:fldCharType="end"/>
        </w:r>
      </w:hyperlink>
    </w:p>
    <w:p w14:paraId="6F2E0BF1" w14:textId="3F1F3BDA" w:rsidR="00230F39" w:rsidRDefault="004C057A">
      <w:pPr>
        <w:pStyle w:val="Obsah2"/>
        <w:rPr>
          <w:rFonts w:asciiTheme="minorHAnsi" w:eastAsiaTheme="minorEastAsia" w:hAnsiTheme="minorHAnsi" w:cstheme="minorBidi"/>
          <w:noProof/>
          <w:sz w:val="22"/>
          <w:szCs w:val="22"/>
        </w:rPr>
      </w:pPr>
      <w:hyperlink w:anchor="_Toc164336267" w:history="1">
        <w:r w:rsidR="00230F39" w:rsidRPr="00157770">
          <w:rPr>
            <w:rStyle w:val="Hypertextovodkaz"/>
            <w:noProof/>
          </w:rPr>
          <w:t>5.4</w:t>
        </w:r>
        <w:r w:rsidR="00230F39">
          <w:rPr>
            <w:rFonts w:asciiTheme="minorHAnsi" w:eastAsiaTheme="minorEastAsia" w:hAnsiTheme="minorHAnsi" w:cstheme="minorBidi"/>
            <w:noProof/>
            <w:sz w:val="22"/>
            <w:szCs w:val="22"/>
          </w:rPr>
          <w:tab/>
        </w:r>
        <w:r w:rsidR="00230F39" w:rsidRPr="00157770">
          <w:rPr>
            <w:rStyle w:val="Hypertextovodkaz"/>
            <w:noProof/>
            <w:shd w:val="clear" w:color="auto" w:fill="FDFDFE"/>
          </w:rPr>
          <w:t>Příklady řešení dané problematiky v ČR a v zahraničí</w:t>
        </w:r>
        <w:r w:rsidR="00230F39">
          <w:rPr>
            <w:noProof/>
            <w:webHidden/>
          </w:rPr>
          <w:tab/>
        </w:r>
        <w:r w:rsidR="00230F39">
          <w:rPr>
            <w:noProof/>
            <w:webHidden/>
          </w:rPr>
          <w:fldChar w:fldCharType="begin"/>
        </w:r>
        <w:r w:rsidR="00230F39">
          <w:rPr>
            <w:noProof/>
            <w:webHidden/>
          </w:rPr>
          <w:instrText xml:space="preserve"> PAGEREF _Toc164336267 \h </w:instrText>
        </w:r>
        <w:r w:rsidR="00230F39">
          <w:rPr>
            <w:noProof/>
            <w:webHidden/>
          </w:rPr>
        </w:r>
        <w:r w:rsidR="00230F39">
          <w:rPr>
            <w:noProof/>
            <w:webHidden/>
          </w:rPr>
          <w:fldChar w:fldCharType="separate"/>
        </w:r>
        <w:r>
          <w:rPr>
            <w:noProof/>
            <w:webHidden/>
          </w:rPr>
          <w:t>44</w:t>
        </w:r>
        <w:r w:rsidR="00230F39">
          <w:rPr>
            <w:noProof/>
            <w:webHidden/>
          </w:rPr>
          <w:fldChar w:fldCharType="end"/>
        </w:r>
      </w:hyperlink>
    </w:p>
    <w:p w14:paraId="548D213F" w14:textId="5F081356" w:rsidR="00230F39" w:rsidRDefault="004C057A">
      <w:pPr>
        <w:pStyle w:val="Obsah2"/>
        <w:rPr>
          <w:rFonts w:asciiTheme="minorHAnsi" w:eastAsiaTheme="minorEastAsia" w:hAnsiTheme="minorHAnsi" w:cstheme="minorBidi"/>
          <w:noProof/>
          <w:sz w:val="22"/>
          <w:szCs w:val="22"/>
        </w:rPr>
      </w:pPr>
      <w:hyperlink w:anchor="_Toc164336268" w:history="1">
        <w:r w:rsidR="00230F39" w:rsidRPr="00157770">
          <w:rPr>
            <w:rStyle w:val="Hypertextovodkaz"/>
            <w:noProof/>
          </w:rPr>
          <w:t>5.5</w:t>
        </w:r>
        <w:r w:rsidR="00230F39">
          <w:rPr>
            <w:rFonts w:asciiTheme="minorHAnsi" w:eastAsiaTheme="minorEastAsia" w:hAnsiTheme="minorHAnsi" w:cstheme="minorBidi"/>
            <w:noProof/>
            <w:sz w:val="22"/>
            <w:szCs w:val="22"/>
          </w:rPr>
          <w:tab/>
        </w:r>
        <w:r w:rsidR="00230F39" w:rsidRPr="00157770">
          <w:rPr>
            <w:rStyle w:val="Hypertextovodkaz"/>
            <w:noProof/>
            <w:shd w:val="clear" w:color="auto" w:fill="FDFDFE"/>
          </w:rPr>
          <w:t>Specifikace stakeholderů</w:t>
        </w:r>
        <w:r w:rsidR="00230F39">
          <w:rPr>
            <w:noProof/>
            <w:webHidden/>
          </w:rPr>
          <w:tab/>
        </w:r>
        <w:r w:rsidR="00230F39">
          <w:rPr>
            <w:noProof/>
            <w:webHidden/>
          </w:rPr>
          <w:fldChar w:fldCharType="begin"/>
        </w:r>
        <w:r w:rsidR="00230F39">
          <w:rPr>
            <w:noProof/>
            <w:webHidden/>
          </w:rPr>
          <w:instrText xml:space="preserve"> PAGEREF _Toc164336268 \h </w:instrText>
        </w:r>
        <w:r w:rsidR="00230F39">
          <w:rPr>
            <w:noProof/>
            <w:webHidden/>
          </w:rPr>
        </w:r>
        <w:r w:rsidR="00230F39">
          <w:rPr>
            <w:noProof/>
            <w:webHidden/>
          </w:rPr>
          <w:fldChar w:fldCharType="separate"/>
        </w:r>
        <w:r>
          <w:rPr>
            <w:noProof/>
            <w:webHidden/>
          </w:rPr>
          <w:t>46</w:t>
        </w:r>
        <w:r w:rsidR="00230F39">
          <w:rPr>
            <w:noProof/>
            <w:webHidden/>
          </w:rPr>
          <w:fldChar w:fldCharType="end"/>
        </w:r>
      </w:hyperlink>
    </w:p>
    <w:p w14:paraId="4541621A" w14:textId="098460E3" w:rsidR="00230F39" w:rsidRDefault="004C057A">
      <w:pPr>
        <w:pStyle w:val="Obsah1"/>
        <w:rPr>
          <w:rFonts w:asciiTheme="minorHAnsi" w:eastAsiaTheme="minorEastAsia" w:hAnsiTheme="minorHAnsi" w:cstheme="minorBidi"/>
          <w:sz w:val="22"/>
          <w:szCs w:val="22"/>
        </w:rPr>
      </w:pPr>
      <w:hyperlink w:anchor="_Toc164336269" w:history="1">
        <w:r w:rsidR="00230F39" w:rsidRPr="00157770">
          <w:rPr>
            <w:rStyle w:val="Hypertextovodkaz"/>
          </w:rPr>
          <w:t>6</w:t>
        </w:r>
        <w:r w:rsidR="00230F39">
          <w:rPr>
            <w:rFonts w:asciiTheme="minorHAnsi" w:eastAsiaTheme="minorEastAsia" w:hAnsiTheme="minorHAnsi" w:cstheme="minorBidi"/>
            <w:sz w:val="22"/>
            <w:szCs w:val="22"/>
          </w:rPr>
          <w:tab/>
        </w:r>
        <w:r w:rsidR="00230F39" w:rsidRPr="00157770">
          <w:rPr>
            <w:rStyle w:val="Hypertextovodkaz"/>
            <w:shd w:val="clear" w:color="auto" w:fill="FDFDFE"/>
          </w:rPr>
          <w:t>Metodický dokument</w:t>
        </w:r>
        <w:r w:rsidR="00230F39">
          <w:rPr>
            <w:webHidden/>
          </w:rPr>
          <w:tab/>
        </w:r>
        <w:r w:rsidR="00230F39">
          <w:rPr>
            <w:webHidden/>
          </w:rPr>
          <w:fldChar w:fldCharType="begin"/>
        </w:r>
        <w:r w:rsidR="00230F39">
          <w:rPr>
            <w:webHidden/>
          </w:rPr>
          <w:instrText xml:space="preserve"> PAGEREF _Toc164336269 \h </w:instrText>
        </w:r>
        <w:r w:rsidR="00230F39">
          <w:rPr>
            <w:webHidden/>
          </w:rPr>
        </w:r>
        <w:r w:rsidR="00230F39">
          <w:rPr>
            <w:webHidden/>
          </w:rPr>
          <w:fldChar w:fldCharType="separate"/>
        </w:r>
        <w:r>
          <w:rPr>
            <w:webHidden/>
          </w:rPr>
          <w:t>47</w:t>
        </w:r>
        <w:r w:rsidR="00230F39">
          <w:rPr>
            <w:webHidden/>
          </w:rPr>
          <w:fldChar w:fldCharType="end"/>
        </w:r>
      </w:hyperlink>
    </w:p>
    <w:p w14:paraId="785D4EB7" w14:textId="3CB89A85" w:rsidR="00230F39" w:rsidRDefault="004C057A">
      <w:pPr>
        <w:pStyle w:val="Obsah2"/>
        <w:rPr>
          <w:rFonts w:asciiTheme="minorHAnsi" w:eastAsiaTheme="minorEastAsia" w:hAnsiTheme="minorHAnsi" w:cstheme="minorBidi"/>
          <w:noProof/>
          <w:sz w:val="22"/>
          <w:szCs w:val="22"/>
        </w:rPr>
      </w:pPr>
      <w:hyperlink w:anchor="_Toc164336270" w:history="1">
        <w:r w:rsidR="00230F39" w:rsidRPr="00157770">
          <w:rPr>
            <w:rStyle w:val="Hypertextovodkaz"/>
            <w:noProof/>
          </w:rPr>
          <w:t>6.1</w:t>
        </w:r>
        <w:r w:rsidR="00230F39">
          <w:rPr>
            <w:rFonts w:asciiTheme="minorHAnsi" w:eastAsiaTheme="minorEastAsia" w:hAnsiTheme="minorHAnsi" w:cstheme="minorBidi"/>
            <w:noProof/>
            <w:sz w:val="22"/>
            <w:szCs w:val="22"/>
          </w:rPr>
          <w:tab/>
        </w:r>
        <w:r w:rsidR="00230F39" w:rsidRPr="00157770">
          <w:rPr>
            <w:rStyle w:val="Hypertextovodkaz"/>
            <w:noProof/>
            <w:shd w:val="clear" w:color="auto" w:fill="FDFDFE"/>
          </w:rPr>
          <w:t>Očekávaná změna a popis cílového stavu vzhledem k navrženému řešení</w:t>
        </w:r>
        <w:r w:rsidR="00230F39">
          <w:rPr>
            <w:noProof/>
            <w:webHidden/>
          </w:rPr>
          <w:tab/>
        </w:r>
        <w:r w:rsidR="00230F39">
          <w:rPr>
            <w:noProof/>
            <w:webHidden/>
          </w:rPr>
          <w:fldChar w:fldCharType="begin"/>
        </w:r>
        <w:r w:rsidR="00230F39">
          <w:rPr>
            <w:noProof/>
            <w:webHidden/>
          </w:rPr>
          <w:instrText xml:space="preserve"> PAGEREF _Toc164336270 \h </w:instrText>
        </w:r>
        <w:r w:rsidR="00230F39">
          <w:rPr>
            <w:noProof/>
            <w:webHidden/>
          </w:rPr>
        </w:r>
        <w:r w:rsidR="00230F39">
          <w:rPr>
            <w:noProof/>
            <w:webHidden/>
          </w:rPr>
          <w:fldChar w:fldCharType="separate"/>
        </w:r>
        <w:r>
          <w:rPr>
            <w:noProof/>
            <w:webHidden/>
          </w:rPr>
          <w:t>47</w:t>
        </w:r>
        <w:r w:rsidR="00230F39">
          <w:rPr>
            <w:noProof/>
            <w:webHidden/>
          </w:rPr>
          <w:fldChar w:fldCharType="end"/>
        </w:r>
      </w:hyperlink>
    </w:p>
    <w:p w14:paraId="2EA1C96D" w14:textId="2D9101C3" w:rsidR="00230F39" w:rsidRDefault="004C057A">
      <w:pPr>
        <w:pStyle w:val="Obsah2"/>
        <w:rPr>
          <w:rFonts w:asciiTheme="minorHAnsi" w:eastAsiaTheme="minorEastAsia" w:hAnsiTheme="minorHAnsi" w:cstheme="minorBidi"/>
          <w:noProof/>
          <w:sz w:val="22"/>
          <w:szCs w:val="22"/>
        </w:rPr>
      </w:pPr>
      <w:hyperlink w:anchor="_Toc164336271" w:history="1">
        <w:r w:rsidR="00230F39" w:rsidRPr="00157770">
          <w:rPr>
            <w:rStyle w:val="Hypertextovodkaz"/>
            <w:noProof/>
          </w:rPr>
          <w:t>6.2</w:t>
        </w:r>
        <w:r w:rsidR="00230F39">
          <w:rPr>
            <w:rFonts w:asciiTheme="minorHAnsi" w:eastAsiaTheme="minorEastAsia" w:hAnsiTheme="minorHAnsi" w:cstheme="minorBidi"/>
            <w:noProof/>
            <w:sz w:val="22"/>
            <w:szCs w:val="22"/>
          </w:rPr>
          <w:tab/>
        </w:r>
        <w:r w:rsidR="00230F39" w:rsidRPr="00157770">
          <w:rPr>
            <w:rStyle w:val="Hypertextovodkaz"/>
            <w:noProof/>
            <w:shd w:val="clear" w:color="auto" w:fill="FDFDFE"/>
          </w:rPr>
          <w:t>Popis navrhovaného metodického dokumentu</w:t>
        </w:r>
        <w:r w:rsidR="00230F39">
          <w:rPr>
            <w:noProof/>
            <w:webHidden/>
          </w:rPr>
          <w:tab/>
        </w:r>
        <w:r w:rsidR="00230F39">
          <w:rPr>
            <w:noProof/>
            <w:webHidden/>
          </w:rPr>
          <w:fldChar w:fldCharType="begin"/>
        </w:r>
        <w:r w:rsidR="00230F39">
          <w:rPr>
            <w:noProof/>
            <w:webHidden/>
          </w:rPr>
          <w:instrText xml:space="preserve"> PAGEREF _Toc164336271 \h </w:instrText>
        </w:r>
        <w:r w:rsidR="00230F39">
          <w:rPr>
            <w:noProof/>
            <w:webHidden/>
          </w:rPr>
        </w:r>
        <w:r w:rsidR="00230F39">
          <w:rPr>
            <w:noProof/>
            <w:webHidden/>
          </w:rPr>
          <w:fldChar w:fldCharType="separate"/>
        </w:r>
        <w:r>
          <w:rPr>
            <w:noProof/>
            <w:webHidden/>
          </w:rPr>
          <w:t>48</w:t>
        </w:r>
        <w:r w:rsidR="00230F39">
          <w:rPr>
            <w:noProof/>
            <w:webHidden/>
          </w:rPr>
          <w:fldChar w:fldCharType="end"/>
        </w:r>
      </w:hyperlink>
    </w:p>
    <w:p w14:paraId="0FB939AF" w14:textId="4717ACE8" w:rsidR="00230F39" w:rsidRDefault="004C057A">
      <w:pPr>
        <w:pStyle w:val="Obsah2"/>
        <w:rPr>
          <w:rFonts w:asciiTheme="minorHAnsi" w:eastAsiaTheme="minorEastAsia" w:hAnsiTheme="minorHAnsi" w:cstheme="minorBidi"/>
          <w:noProof/>
          <w:sz w:val="22"/>
          <w:szCs w:val="22"/>
        </w:rPr>
      </w:pPr>
      <w:hyperlink w:anchor="_Toc164336272" w:history="1">
        <w:r w:rsidR="00230F39" w:rsidRPr="00157770">
          <w:rPr>
            <w:rStyle w:val="Hypertextovodkaz"/>
            <w:noProof/>
          </w:rPr>
          <w:t>6.3</w:t>
        </w:r>
        <w:r w:rsidR="00230F39">
          <w:rPr>
            <w:rFonts w:asciiTheme="minorHAnsi" w:eastAsiaTheme="minorEastAsia" w:hAnsiTheme="minorHAnsi" w:cstheme="minorBidi"/>
            <w:noProof/>
            <w:sz w:val="22"/>
            <w:szCs w:val="22"/>
          </w:rPr>
          <w:tab/>
        </w:r>
        <w:r w:rsidR="00230F39" w:rsidRPr="00157770">
          <w:rPr>
            <w:rStyle w:val="Hypertextovodkaz"/>
            <w:noProof/>
            <w:shd w:val="clear" w:color="auto" w:fill="FDFDFE"/>
          </w:rPr>
          <w:t>Fáze case managementu</w:t>
        </w:r>
        <w:r w:rsidR="00230F39">
          <w:rPr>
            <w:noProof/>
            <w:webHidden/>
          </w:rPr>
          <w:tab/>
        </w:r>
        <w:r w:rsidR="00230F39">
          <w:rPr>
            <w:noProof/>
            <w:webHidden/>
          </w:rPr>
          <w:fldChar w:fldCharType="begin"/>
        </w:r>
        <w:r w:rsidR="00230F39">
          <w:rPr>
            <w:noProof/>
            <w:webHidden/>
          </w:rPr>
          <w:instrText xml:space="preserve"> PAGEREF _Toc164336272 \h </w:instrText>
        </w:r>
        <w:r w:rsidR="00230F39">
          <w:rPr>
            <w:noProof/>
            <w:webHidden/>
          </w:rPr>
        </w:r>
        <w:r w:rsidR="00230F39">
          <w:rPr>
            <w:noProof/>
            <w:webHidden/>
          </w:rPr>
          <w:fldChar w:fldCharType="separate"/>
        </w:r>
        <w:r>
          <w:rPr>
            <w:noProof/>
            <w:webHidden/>
          </w:rPr>
          <w:t>49</w:t>
        </w:r>
        <w:r w:rsidR="00230F39">
          <w:rPr>
            <w:noProof/>
            <w:webHidden/>
          </w:rPr>
          <w:fldChar w:fldCharType="end"/>
        </w:r>
      </w:hyperlink>
    </w:p>
    <w:p w14:paraId="4FE6B54E" w14:textId="2C91E6DE" w:rsidR="00230F39" w:rsidRDefault="004C057A">
      <w:pPr>
        <w:pStyle w:val="Obsah3"/>
        <w:rPr>
          <w:rFonts w:asciiTheme="minorHAnsi" w:eastAsiaTheme="minorEastAsia" w:hAnsiTheme="minorHAnsi" w:cstheme="minorBidi"/>
          <w:noProof/>
          <w:sz w:val="22"/>
          <w:szCs w:val="22"/>
        </w:rPr>
      </w:pPr>
      <w:hyperlink w:anchor="_Toc164336273" w:history="1">
        <w:r w:rsidR="00230F39" w:rsidRPr="00157770">
          <w:rPr>
            <w:rStyle w:val="Hypertextovodkaz"/>
            <w:noProof/>
          </w:rPr>
          <w:t>6.3.1</w:t>
        </w:r>
        <w:r w:rsidR="00230F39">
          <w:rPr>
            <w:rFonts w:asciiTheme="minorHAnsi" w:eastAsiaTheme="minorEastAsia" w:hAnsiTheme="minorHAnsi" w:cstheme="minorBidi"/>
            <w:noProof/>
            <w:sz w:val="22"/>
            <w:szCs w:val="22"/>
          </w:rPr>
          <w:tab/>
        </w:r>
        <w:r w:rsidR="00230F39" w:rsidRPr="00157770">
          <w:rPr>
            <w:rStyle w:val="Hypertextovodkaz"/>
            <w:noProof/>
            <w:shd w:val="clear" w:color="auto" w:fill="FDFDFE"/>
          </w:rPr>
          <w:t>Navázání kontaktu</w:t>
        </w:r>
        <w:r w:rsidR="00230F39">
          <w:rPr>
            <w:noProof/>
            <w:webHidden/>
          </w:rPr>
          <w:tab/>
        </w:r>
        <w:r w:rsidR="00230F39">
          <w:rPr>
            <w:noProof/>
            <w:webHidden/>
          </w:rPr>
          <w:fldChar w:fldCharType="begin"/>
        </w:r>
        <w:r w:rsidR="00230F39">
          <w:rPr>
            <w:noProof/>
            <w:webHidden/>
          </w:rPr>
          <w:instrText xml:space="preserve"> PAGEREF _Toc164336273 \h </w:instrText>
        </w:r>
        <w:r w:rsidR="00230F39">
          <w:rPr>
            <w:noProof/>
            <w:webHidden/>
          </w:rPr>
        </w:r>
        <w:r w:rsidR="00230F39">
          <w:rPr>
            <w:noProof/>
            <w:webHidden/>
          </w:rPr>
          <w:fldChar w:fldCharType="separate"/>
        </w:r>
        <w:r>
          <w:rPr>
            <w:noProof/>
            <w:webHidden/>
          </w:rPr>
          <w:t>49</w:t>
        </w:r>
        <w:r w:rsidR="00230F39">
          <w:rPr>
            <w:noProof/>
            <w:webHidden/>
          </w:rPr>
          <w:fldChar w:fldCharType="end"/>
        </w:r>
      </w:hyperlink>
    </w:p>
    <w:p w14:paraId="60C65D28" w14:textId="1E82B932" w:rsidR="00230F39" w:rsidRDefault="004C057A">
      <w:pPr>
        <w:pStyle w:val="Obsah3"/>
        <w:rPr>
          <w:rFonts w:asciiTheme="minorHAnsi" w:eastAsiaTheme="minorEastAsia" w:hAnsiTheme="minorHAnsi" w:cstheme="minorBidi"/>
          <w:noProof/>
          <w:sz w:val="22"/>
          <w:szCs w:val="22"/>
        </w:rPr>
      </w:pPr>
      <w:hyperlink w:anchor="_Toc164336274" w:history="1">
        <w:r w:rsidR="00230F39" w:rsidRPr="00157770">
          <w:rPr>
            <w:rStyle w:val="Hypertextovodkaz"/>
            <w:noProof/>
          </w:rPr>
          <w:t>6.3.2</w:t>
        </w:r>
        <w:r w:rsidR="00230F39">
          <w:rPr>
            <w:rFonts w:asciiTheme="minorHAnsi" w:eastAsiaTheme="minorEastAsia" w:hAnsiTheme="minorHAnsi" w:cstheme="minorBidi"/>
            <w:noProof/>
            <w:sz w:val="22"/>
            <w:szCs w:val="22"/>
          </w:rPr>
          <w:tab/>
        </w:r>
        <w:r w:rsidR="00230F39" w:rsidRPr="00157770">
          <w:rPr>
            <w:rStyle w:val="Hypertextovodkaz"/>
            <w:noProof/>
            <w:shd w:val="clear" w:color="auto" w:fill="FDFDFE"/>
          </w:rPr>
          <w:t>Identifikace (mapování) potřeb</w:t>
        </w:r>
        <w:r w:rsidR="00230F39">
          <w:rPr>
            <w:noProof/>
            <w:webHidden/>
          </w:rPr>
          <w:tab/>
        </w:r>
        <w:r w:rsidR="00230F39">
          <w:rPr>
            <w:noProof/>
            <w:webHidden/>
          </w:rPr>
          <w:fldChar w:fldCharType="begin"/>
        </w:r>
        <w:r w:rsidR="00230F39">
          <w:rPr>
            <w:noProof/>
            <w:webHidden/>
          </w:rPr>
          <w:instrText xml:space="preserve"> PAGEREF _Toc164336274 \h </w:instrText>
        </w:r>
        <w:r w:rsidR="00230F39">
          <w:rPr>
            <w:noProof/>
            <w:webHidden/>
          </w:rPr>
        </w:r>
        <w:r w:rsidR="00230F39">
          <w:rPr>
            <w:noProof/>
            <w:webHidden/>
          </w:rPr>
          <w:fldChar w:fldCharType="separate"/>
        </w:r>
        <w:r>
          <w:rPr>
            <w:noProof/>
            <w:webHidden/>
          </w:rPr>
          <w:t>50</w:t>
        </w:r>
        <w:r w:rsidR="00230F39">
          <w:rPr>
            <w:noProof/>
            <w:webHidden/>
          </w:rPr>
          <w:fldChar w:fldCharType="end"/>
        </w:r>
      </w:hyperlink>
    </w:p>
    <w:p w14:paraId="34F0AFFB" w14:textId="6EB4765A" w:rsidR="00230F39" w:rsidRDefault="004C057A">
      <w:pPr>
        <w:pStyle w:val="Obsah3"/>
        <w:rPr>
          <w:rFonts w:asciiTheme="minorHAnsi" w:eastAsiaTheme="minorEastAsia" w:hAnsiTheme="minorHAnsi" w:cstheme="minorBidi"/>
          <w:noProof/>
          <w:sz w:val="22"/>
          <w:szCs w:val="22"/>
        </w:rPr>
      </w:pPr>
      <w:hyperlink w:anchor="_Toc164336275" w:history="1">
        <w:r w:rsidR="00230F39" w:rsidRPr="00157770">
          <w:rPr>
            <w:rStyle w:val="Hypertextovodkaz"/>
            <w:noProof/>
          </w:rPr>
          <w:t>6.3.3</w:t>
        </w:r>
        <w:r w:rsidR="00230F39">
          <w:rPr>
            <w:rFonts w:asciiTheme="minorHAnsi" w:eastAsiaTheme="minorEastAsia" w:hAnsiTheme="minorHAnsi" w:cstheme="minorBidi"/>
            <w:noProof/>
            <w:sz w:val="22"/>
            <w:szCs w:val="22"/>
          </w:rPr>
          <w:tab/>
        </w:r>
        <w:r w:rsidR="00230F39" w:rsidRPr="00157770">
          <w:rPr>
            <w:rStyle w:val="Hypertextovodkaz"/>
            <w:noProof/>
            <w:shd w:val="clear" w:color="auto" w:fill="FDFDFE"/>
          </w:rPr>
          <w:t>Plánování podpory</w:t>
        </w:r>
        <w:r w:rsidR="00230F39">
          <w:rPr>
            <w:noProof/>
            <w:webHidden/>
          </w:rPr>
          <w:tab/>
        </w:r>
        <w:r w:rsidR="00230F39">
          <w:rPr>
            <w:noProof/>
            <w:webHidden/>
          </w:rPr>
          <w:fldChar w:fldCharType="begin"/>
        </w:r>
        <w:r w:rsidR="00230F39">
          <w:rPr>
            <w:noProof/>
            <w:webHidden/>
          </w:rPr>
          <w:instrText xml:space="preserve"> PAGEREF _Toc164336275 \h </w:instrText>
        </w:r>
        <w:r w:rsidR="00230F39">
          <w:rPr>
            <w:noProof/>
            <w:webHidden/>
          </w:rPr>
        </w:r>
        <w:r w:rsidR="00230F39">
          <w:rPr>
            <w:noProof/>
            <w:webHidden/>
          </w:rPr>
          <w:fldChar w:fldCharType="separate"/>
        </w:r>
        <w:r>
          <w:rPr>
            <w:noProof/>
            <w:webHidden/>
          </w:rPr>
          <w:t>51</w:t>
        </w:r>
        <w:r w:rsidR="00230F39">
          <w:rPr>
            <w:noProof/>
            <w:webHidden/>
          </w:rPr>
          <w:fldChar w:fldCharType="end"/>
        </w:r>
      </w:hyperlink>
    </w:p>
    <w:p w14:paraId="109C11F8" w14:textId="1086D804" w:rsidR="00230F39" w:rsidRDefault="004C057A">
      <w:pPr>
        <w:pStyle w:val="Obsah3"/>
        <w:rPr>
          <w:rFonts w:asciiTheme="minorHAnsi" w:eastAsiaTheme="minorEastAsia" w:hAnsiTheme="minorHAnsi" w:cstheme="minorBidi"/>
          <w:noProof/>
          <w:sz w:val="22"/>
          <w:szCs w:val="22"/>
        </w:rPr>
      </w:pPr>
      <w:hyperlink w:anchor="_Toc164336276" w:history="1">
        <w:r w:rsidR="00230F39" w:rsidRPr="00157770">
          <w:rPr>
            <w:rStyle w:val="Hypertextovodkaz"/>
            <w:noProof/>
          </w:rPr>
          <w:t>6.3.4</w:t>
        </w:r>
        <w:r w:rsidR="00230F39">
          <w:rPr>
            <w:rFonts w:asciiTheme="minorHAnsi" w:eastAsiaTheme="minorEastAsia" w:hAnsiTheme="minorHAnsi" w:cstheme="minorBidi"/>
            <w:noProof/>
            <w:sz w:val="22"/>
            <w:szCs w:val="22"/>
          </w:rPr>
          <w:tab/>
        </w:r>
        <w:r w:rsidR="00230F39" w:rsidRPr="00157770">
          <w:rPr>
            <w:rStyle w:val="Hypertextovodkaz"/>
            <w:noProof/>
            <w:shd w:val="clear" w:color="auto" w:fill="FDFDFE"/>
          </w:rPr>
          <w:t>Realizace intervence (propojení se službami; vzdělávání neformálně pečujících a jejich setkávání)</w:t>
        </w:r>
        <w:r w:rsidR="00230F39">
          <w:rPr>
            <w:noProof/>
            <w:webHidden/>
          </w:rPr>
          <w:tab/>
        </w:r>
        <w:r w:rsidR="00230F39">
          <w:rPr>
            <w:noProof/>
            <w:webHidden/>
          </w:rPr>
          <w:fldChar w:fldCharType="begin"/>
        </w:r>
        <w:r w:rsidR="00230F39">
          <w:rPr>
            <w:noProof/>
            <w:webHidden/>
          </w:rPr>
          <w:instrText xml:space="preserve"> PAGEREF _Toc164336276 \h </w:instrText>
        </w:r>
        <w:r w:rsidR="00230F39">
          <w:rPr>
            <w:noProof/>
            <w:webHidden/>
          </w:rPr>
        </w:r>
        <w:r w:rsidR="00230F39">
          <w:rPr>
            <w:noProof/>
            <w:webHidden/>
          </w:rPr>
          <w:fldChar w:fldCharType="separate"/>
        </w:r>
        <w:r>
          <w:rPr>
            <w:noProof/>
            <w:webHidden/>
          </w:rPr>
          <w:t>52</w:t>
        </w:r>
        <w:r w:rsidR="00230F39">
          <w:rPr>
            <w:noProof/>
            <w:webHidden/>
          </w:rPr>
          <w:fldChar w:fldCharType="end"/>
        </w:r>
      </w:hyperlink>
    </w:p>
    <w:p w14:paraId="4E6A0C24" w14:textId="17BE8EF9" w:rsidR="00230F39" w:rsidRDefault="004C057A">
      <w:pPr>
        <w:pStyle w:val="Obsah3"/>
        <w:rPr>
          <w:rFonts w:asciiTheme="minorHAnsi" w:eastAsiaTheme="minorEastAsia" w:hAnsiTheme="minorHAnsi" w:cstheme="minorBidi"/>
          <w:noProof/>
          <w:sz w:val="22"/>
          <w:szCs w:val="22"/>
        </w:rPr>
      </w:pPr>
      <w:hyperlink w:anchor="_Toc164336277" w:history="1">
        <w:r w:rsidR="00230F39" w:rsidRPr="00157770">
          <w:rPr>
            <w:rStyle w:val="Hypertextovodkaz"/>
            <w:noProof/>
          </w:rPr>
          <w:t>6.3.5</w:t>
        </w:r>
        <w:r w:rsidR="00230F39">
          <w:rPr>
            <w:rFonts w:asciiTheme="minorHAnsi" w:eastAsiaTheme="minorEastAsia" w:hAnsiTheme="minorHAnsi" w:cstheme="minorBidi"/>
            <w:noProof/>
            <w:sz w:val="22"/>
            <w:szCs w:val="22"/>
          </w:rPr>
          <w:tab/>
        </w:r>
        <w:r w:rsidR="00230F39" w:rsidRPr="00157770">
          <w:rPr>
            <w:rStyle w:val="Hypertextovodkaz"/>
            <w:noProof/>
            <w:shd w:val="clear" w:color="auto" w:fill="FDFDFE"/>
          </w:rPr>
          <w:t>Hodnocení výsledku</w:t>
        </w:r>
        <w:r w:rsidR="00230F39">
          <w:rPr>
            <w:noProof/>
            <w:webHidden/>
          </w:rPr>
          <w:tab/>
        </w:r>
        <w:r w:rsidR="00230F39">
          <w:rPr>
            <w:noProof/>
            <w:webHidden/>
          </w:rPr>
          <w:fldChar w:fldCharType="begin"/>
        </w:r>
        <w:r w:rsidR="00230F39">
          <w:rPr>
            <w:noProof/>
            <w:webHidden/>
          </w:rPr>
          <w:instrText xml:space="preserve"> PAGEREF _Toc164336277 \h </w:instrText>
        </w:r>
        <w:r w:rsidR="00230F39">
          <w:rPr>
            <w:noProof/>
            <w:webHidden/>
          </w:rPr>
        </w:r>
        <w:r w:rsidR="00230F39">
          <w:rPr>
            <w:noProof/>
            <w:webHidden/>
          </w:rPr>
          <w:fldChar w:fldCharType="separate"/>
        </w:r>
        <w:r>
          <w:rPr>
            <w:noProof/>
            <w:webHidden/>
          </w:rPr>
          <w:t>55</w:t>
        </w:r>
        <w:r w:rsidR="00230F39">
          <w:rPr>
            <w:noProof/>
            <w:webHidden/>
          </w:rPr>
          <w:fldChar w:fldCharType="end"/>
        </w:r>
      </w:hyperlink>
    </w:p>
    <w:p w14:paraId="5560B1FE" w14:textId="2E60D613" w:rsidR="00230F39" w:rsidRDefault="004C057A">
      <w:pPr>
        <w:pStyle w:val="Obsah2"/>
        <w:rPr>
          <w:rFonts w:asciiTheme="minorHAnsi" w:eastAsiaTheme="minorEastAsia" w:hAnsiTheme="minorHAnsi" w:cstheme="minorBidi"/>
          <w:noProof/>
          <w:sz w:val="22"/>
          <w:szCs w:val="22"/>
        </w:rPr>
      </w:pPr>
      <w:hyperlink w:anchor="_Toc164336278" w:history="1">
        <w:r w:rsidR="00230F39" w:rsidRPr="00157770">
          <w:rPr>
            <w:rStyle w:val="Hypertextovodkaz"/>
            <w:noProof/>
          </w:rPr>
          <w:t>6.4</w:t>
        </w:r>
        <w:r w:rsidR="00230F39">
          <w:rPr>
            <w:rFonts w:asciiTheme="minorHAnsi" w:eastAsiaTheme="minorEastAsia" w:hAnsiTheme="minorHAnsi" w:cstheme="minorBidi"/>
            <w:noProof/>
            <w:sz w:val="22"/>
            <w:szCs w:val="22"/>
          </w:rPr>
          <w:tab/>
        </w:r>
        <w:r w:rsidR="00230F39" w:rsidRPr="00157770">
          <w:rPr>
            <w:rStyle w:val="Hypertextovodkaz"/>
            <w:noProof/>
            <w:shd w:val="clear" w:color="auto" w:fill="FDFDFE"/>
          </w:rPr>
          <w:t>Praktické tipy pro podporu vnitřního case managementu</w:t>
        </w:r>
        <w:r w:rsidR="00230F39">
          <w:rPr>
            <w:noProof/>
            <w:webHidden/>
          </w:rPr>
          <w:tab/>
        </w:r>
        <w:r w:rsidR="00230F39">
          <w:rPr>
            <w:noProof/>
            <w:webHidden/>
          </w:rPr>
          <w:fldChar w:fldCharType="begin"/>
        </w:r>
        <w:r w:rsidR="00230F39">
          <w:rPr>
            <w:noProof/>
            <w:webHidden/>
          </w:rPr>
          <w:instrText xml:space="preserve"> PAGEREF _Toc164336278 \h </w:instrText>
        </w:r>
        <w:r w:rsidR="00230F39">
          <w:rPr>
            <w:noProof/>
            <w:webHidden/>
          </w:rPr>
        </w:r>
        <w:r w:rsidR="00230F39">
          <w:rPr>
            <w:noProof/>
            <w:webHidden/>
          </w:rPr>
          <w:fldChar w:fldCharType="separate"/>
        </w:r>
        <w:r>
          <w:rPr>
            <w:noProof/>
            <w:webHidden/>
          </w:rPr>
          <w:t>56</w:t>
        </w:r>
        <w:r w:rsidR="00230F39">
          <w:rPr>
            <w:noProof/>
            <w:webHidden/>
          </w:rPr>
          <w:fldChar w:fldCharType="end"/>
        </w:r>
      </w:hyperlink>
    </w:p>
    <w:p w14:paraId="79995335" w14:textId="5532677F" w:rsidR="00230F39" w:rsidRDefault="004C057A">
      <w:pPr>
        <w:pStyle w:val="Obsah2"/>
        <w:rPr>
          <w:rFonts w:asciiTheme="minorHAnsi" w:eastAsiaTheme="minorEastAsia" w:hAnsiTheme="minorHAnsi" w:cstheme="minorBidi"/>
          <w:noProof/>
          <w:sz w:val="22"/>
          <w:szCs w:val="22"/>
        </w:rPr>
      </w:pPr>
      <w:hyperlink w:anchor="_Toc164336279" w:history="1">
        <w:r w:rsidR="00230F39" w:rsidRPr="00157770">
          <w:rPr>
            <w:rStyle w:val="Hypertextovodkaz"/>
            <w:noProof/>
          </w:rPr>
          <w:t>6.5</w:t>
        </w:r>
        <w:r w:rsidR="00230F39">
          <w:rPr>
            <w:rFonts w:asciiTheme="minorHAnsi" w:eastAsiaTheme="minorEastAsia" w:hAnsiTheme="minorHAnsi" w:cstheme="minorBidi"/>
            <w:noProof/>
            <w:sz w:val="22"/>
            <w:szCs w:val="22"/>
          </w:rPr>
          <w:tab/>
        </w:r>
        <w:r w:rsidR="00230F39" w:rsidRPr="00157770">
          <w:rPr>
            <w:rStyle w:val="Hypertextovodkaz"/>
            <w:noProof/>
            <w:shd w:val="clear" w:color="auto" w:fill="FDFDFE"/>
          </w:rPr>
          <w:t>Vývojový diagram implementace metodických pokynů</w:t>
        </w:r>
        <w:r w:rsidR="00230F39">
          <w:rPr>
            <w:noProof/>
            <w:webHidden/>
          </w:rPr>
          <w:tab/>
        </w:r>
        <w:r w:rsidR="00230F39">
          <w:rPr>
            <w:noProof/>
            <w:webHidden/>
          </w:rPr>
          <w:fldChar w:fldCharType="begin"/>
        </w:r>
        <w:r w:rsidR="00230F39">
          <w:rPr>
            <w:noProof/>
            <w:webHidden/>
          </w:rPr>
          <w:instrText xml:space="preserve"> PAGEREF _Toc164336279 \h </w:instrText>
        </w:r>
        <w:r w:rsidR="00230F39">
          <w:rPr>
            <w:noProof/>
            <w:webHidden/>
          </w:rPr>
        </w:r>
        <w:r w:rsidR="00230F39">
          <w:rPr>
            <w:noProof/>
            <w:webHidden/>
          </w:rPr>
          <w:fldChar w:fldCharType="separate"/>
        </w:r>
        <w:r>
          <w:rPr>
            <w:noProof/>
            <w:webHidden/>
          </w:rPr>
          <w:t>56</w:t>
        </w:r>
        <w:r w:rsidR="00230F39">
          <w:rPr>
            <w:noProof/>
            <w:webHidden/>
          </w:rPr>
          <w:fldChar w:fldCharType="end"/>
        </w:r>
      </w:hyperlink>
    </w:p>
    <w:p w14:paraId="0A1A14B7" w14:textId="285FDB3D" w:rsidR="00230F39" w:rsidRDefault="004C057A">
      <w:pPr>
        <w:pStyle w:val="Obsah2"/>
        <w:rPr>
          <w:rFonts w:asciiTheme="minorHAnsi" w:eastAsiaTheme="minorEastAsia" w:hAnsiTheme="minorHAnsi" w:cstheme="minorBidi"/>
          <w:noProof/>
          <w:sz w:val="22"/>
          <w:szCs w:val="22"/>
        </w:rPr>
      </w:pPr>
      <w:hyperlink w:anchor="_Toc164336280" w:history="1">
        <w:r w:rsidR="00230F39" w:rsidRPr="00157770">
          <w:rPr>
            <w:rStyle w:val="Hypertextovodkaz"/>
            <w:noProof/>
          </w:rPr>
          <w:t>6.6</w:t>
        </w:r>
        <w:r w:rsidR="00230F39">
          <w:rPr>
            <w:rFonts w:asciiTheme="minorHAnsi" w:eastAsiaTheme="minorEastAsia" w:hAnsiTheme="minorHAnsi" w:cstheme="minorBidi"/>
            <w:noProof/>
            <w:sz w:val="22"/>
            <w:szCs w:val="22"/>
          </w:rPr>
          <w:tab/>
        </w:r>
        <w:r w:rsidR="00230F39" w:rsidRPr="00157770">
          <w:rPr>
            <w:rStyle w:val="Hypertextovodkaz"/>
            <w:noProof/>
            <w:shd w:val="clear" w:color="auto" w:fill="FDFDFE"/>
          </w:rPr>
          <w:t>Prediktivní analýza rizik a dopadů v cílovém prostředí</w:t>
        </w:r>
        <w:r w:rsidR="00230F39">
          <w:rPr>
            <w:noProof/>
            <w:webHidden/>
          </w:rPr>
          <w:tab/>
        </w:r>
        <w:r w:rsidR="00230F39">
          <w:rPr>
            <w:noProof/>
            <w:webHidden/>
          </w:rPr>
          <w:fldChar w:fldCharType="begin"/>
        </w:r>
        <w:r w:rsidR="00230F39">
          <w:rPr>
            <w:noProof/>
            <w:webHidden/>
          </w:rPr>
          <w:instrText xml:space="preserve"> PAGEREF _Toc164336280 \h </w:instrText>
        </w:r>
        <w:r w:rsidR="00230F39">
          <w:rPr>
            <w:noProof/>
            <w:webHidden/>
          </w:rPr>
        </w:r>
        <w:r w:rsidR="00230F39">
          <w:rPr>
            <w:noProof/>
            <w:webHidden/>
          </w:rPr>
          <w:fldChar w:fldCharType="separate"/>
        </w:r>
        <w:r>
          <w:rPr>
            <w:noProof/>
            <w:webHidden/>
          </w:rPr>
          <w:t>58</w:t>
        </w:r>
        <w:r w:rsidR="00230F39">
          <w:rPr>
            <w:noProof/>
            <w:webHidden/>
          </w:rPr>
          <w:fldChar w:fldCharType="end"/>
        </w:r>
      </w:hyperlink>
    </w:p>
    <w:p w14:paraId="259958B8" w14:textId="1114FD2B" w:rsidR="00230F39" w:rsidRDefault="004C057A">
      <w:pPr>
        <w:pStyle w:val="Obsah2"/>
        <w:rPr>
          <w:rFonts w:asciiTheme="minorHAnsi" w:eastAsiaTheme="minorEastAsia" w:hAnsiTheme="minorHAnsi" w:cstheme="minorBidi"/>
          <w:noProof/>
          <w:sz w:val="22"/>
          <w:szCs w:val="22"/>
        </w:rPr>
      </w:pPr>
      <w:hyperlink w:anchor="_Toc164336281" w:history="1">
        <w:r w:rsidR="00230F39" w:rsidRPr="00157770">
          <w:rPr>
            <w:rStyle w:val="Hypertextovodkaz"/>
            <w:noProof/>
          </w:rPr>
          <w:t>6.7</w:t>
        </w:r>
        <w:r w:rsidR="00230F39">
          <w:rPr>
            <w:rFonts w:asciiTheme="minorHAnsi" w:eastAsiaTheme="minorEastAsia" w:hAnsiTheme="minorHAnsi" w:cstheme="minorBidi"/>
            <w:noProof/>
            <w:sz w:val="22"/>
            <w:szCs w:val="22"/>
          </w:rPr>
          <w:tab/>
        </w:r>
        <w:r w:rsidR="00230F39" w:rsidRPr="00157770">
          <w:rPr>
            <w:rStyle w:val="Hypertextovodkaz"/>
            <w:noProof/>
            <w:shd w:val="clear" w:color="auto" w:fill="FDFDFE"/>
          </w:rPr>
          <w:t>Návrh pilotního ověření zavádění metodického postupu v organizaci, včetně harmonogramu a návrhu evaluace</w:t>
        </w:r>
        <w:r w:rsidR="00230F39">
          <w:rPr>
            <w:noProof/>
            <w:webHidden/>
          </w:rPr>
          <w:tab/>
        </w:r>
        <w:r w:rsidR="00230F39">
          <w:rPr>
            <w:noProof/>
            <w:webHidden/>
          </w:rPr>
          <w:fldChar w:fldCharType="begin"/>
        </w:r>
        <w:r w:rsidR="00230F39">
          <w:rPr>
            <w:noProof/>
            <w:webHidden/>
          </w:rPr>
          <w:instrText xml:space="preserve"> PAGEREF _Toc164336281 \h </w:instrText>
        </w:r>
        <w:r w:rsidR="00230F39">
          <w:rPr>
            <w:noProof/>
            <w:webHidden/>
          </w:rPr>
        </w:r>
        <w:r w:rsidR="00230F39">
          <w:rPr>
            <w:noProof/>
            <w:webHidden/>
          </w:rPr>
          <w:fldChar w:fldCharType="separate"/>
        </w:r>
        <w:r>
          <w:rPr>
            <w:noProof/>
            <w:webHidden/>
          </w:rPr>
          <w:t>62</w:t>
        </w:r>
        <w:r w:rsidR="00230F39">
          <w:rPr>
            <w:noProof/>
            <w:webHidden/>
          </w:rPr>
          <w:fldChar w:fldCharType="end"/>
        </w:r>
      </w:hyperlink>
    </w:p>
    <w:p w14:paraId="06ED5314" w14:textId="75C93B1A" w:rsidR="00230F39" w:rsidRDefault="004C057A">
      <w:pPr>
        <w:pStyle w:val="Obsah1"/>
        <w:rPr>
          <w:rFonts w:asciiTheme="minorHAnsi" w:eastAsiaTheme="minorEastAsia" w:hAnsiTheme="minorHAnsi" w:cstheme="minorBidi"/>
          <w:sz w:val="22"/>
          <w:szCs w:val="22"/>
        </w:rPr>
      </w:pPr>
      <w:hyperlink w:anchor="_Toc164336282" w:history="1">
        <w:r w:rsidR="00230F39" w:rsidRPr="00157770">
          <w:rPr>
            <w:rStyle w:val="Hypertextovodkaz"/>
          </w:rPr>
          <w:t>Závěr</w:t>
        </w:r>
        <w:r w:rsidR="00230F39">
          <w:rPr>
            <w:webHidden/>
          </w:rPr>
          <w:tab/>
        </w:r>
        <w:r w:rsidR="00230F39">
          <w:rPr>
            <w:webHidden/>
          </w:rPr>
          <w:fldChar w:fldCharType="begin"/>
        </w:r>
        <w:r w:rsidR="00230F39">
          <w:rPr>
            <w:webHidden/>
          </w:rPr>
          <w:instrText xml:space="preserve"> PAGEREF _Toc164336282 \h </w:instrText>
        </w:r>
        <w:r w:rsidR="00230F39">
          <w:rPr>
            <w:webHidden/>
          </w:rPr>
        </w:r>
        <w:r w:rsidR="00230F39">
          <w:rPr>
            <w:webHidden/>
          </w:rPr>
          <w:fldChar w:fldCharType="separate"/>
        </w:r>
        <w:r>
          <w:rPr>
            <w:webHidden/>
          </w:rPr>
          <w:t>63</w:t>
        </w:r>
        <w:r w:rsidR="00230F39">
          <w:rPr>
            <w:webHidden/>
          </w:rPr>
          <w:fldChar w:fldCharType="end"/>
        </w:r>
      </w:hyperlink>
    </w:p>
    <w:p w14:paraId="5998DDA3" w14:textId="03A9EC7C" w:rsidR="00230F39" w:rsidRDefault="004C057A">
      <w:pPr>
        <w:pStyle w:val="Obsah1"/>
        <w:rPr>
          <w:rFonts w:asciiTheme="minorHAnsi" w:eastAsiaTheme="minorEastAsia" w:hAnsiTheme="minorHAnsi" w:cstheme="minorBidi"/>
          <w:sz w:val="22"/>
          <w:szCs w:val="22"/>
        </w:rPr>
      </w:pPr>
      <w:hyperlink w:anchor="_Toc164336283" w:history="1">
        <w:r w:rsidR="00230F39" w:rsidRPr="00157770">
          <w:rPr>
            <w:rStyle w:val="Hypertextovodkaz"/>
          </w:rPr>
          <w:t>Bibliografie</w:t>
        </w:r>
        <w:r w:rsidR="00230F39">
          <w:rPr>
            <w:webHidden/>
          </w:rPr>
          <w:tab/>
        </w:r>
        <w:r w:rsidR="00230F39">
          <w:rPr>
            <w:webHidden/>
          </w:rPr>
          <w:fldChar w:fldCharType="begin"/>
        </w:r>
        <w:r w:rsidR="00230F39">
          <w:rPr>
            <w:webHidden/>
          </w:rPr>
          <w:instrText xml:space="preserve"> PAGEREF _Toc164336283 \h </w:instrText>
        </w:r>
        <w:r w:rsidR="00230F39">
          <w:rPr>
            <w:webHidden/>
          </w:rPr>
        </w:r>
        <w:r w:rsidR="00230F39">
          <w:rPr>
            <w:webHidden/>
          </w:rPr>
          <w:fldChar w:fldCharType="separate"/>
        </w:r>
        <w:r>
          <w:rPr>
            <w:webHidden/>
          </w:rPr>
          <w:t>66</w:t>
        </w:r>
        <w:r w:rsidR="00230F39">
          <w:rPr>
            <w:webHidden/>
          </w:rPr>
          <w:fldChar w:fldCharType="end"/>
        </w:r>
      </w:hyperlink>
    </w:p>
    <w:p w14:paraId="587B98F8" w14:textId="03192BBE" w:rsidR="00230F39" w:rsidRDefault="004C057A">
      <w:pPr>
        <w:pStyle w:val="Obsah1"/>
        <w:rPr>
          <w:rFonts w:asciiTheme="minorHAnsi" w:eastAsiaTheme="minorEastAsia" w:hAnsiTheme="minorHAnsi" w:cstheme="minorBidi"/>
          <w:sz w:val="22"/>
          <w:szCs w:val="22"/>
        </w:rPr>
      </w:pPr>
      <w:hyperlink w:anchor="_Toc164336284" w:history="1">
        <w:r w:rsidR="00230F39" w:rsidRPr="00157770">
          <w:rPr>
            <w:rStyle w:val="Hypertextovodkaz"/>
          </w:rPr>
          <w:t>Seznam příloh</w:t>
        </w:r>
        <w:r w:rsidR="00230F39">
          <w:rPr>
            <w:webHidden/>
          </w:rPr>
          <w:tab/>
        </w:r>
        <w:r w:rsidR="00230F39">
          <w:rPr>
            <w:webHidden/>
          </w:rPr>
          <w:fldChar w:fldCharType="begin"/>
        </w:r>
        <w:r w:rsidR="00230F39">
          <w:rPr>
            <w:webHidden/>
          </w:rPr>
          <w:instrText xml:space="preserve"> PAGEREF _Toc164336284 \h </w:instrText>
        </w:r>
        <w:r w:rsidR="00230F39">
          <w:rPr>
            <w:webHidden/>
          </w:rPr>
        </w:r>
        <w:r w:rsidR="00230F39">
          <w:rPr>
            <w:webHidden/>
          </w:rPr>
          <w:fldChar w:fldCharType="separate"/>
        </w:r>
        <w:r>
          <w:rPr>
            <w:webHidden/>
          </w:rPr>
          <w:t>79</w:t>
        </w:r>
        <w:r w:rsidR="00230F39">
          <w:rPr>
            <w:webHidden/>
          </w:rPr>
          <w:fldChar w:fldCharType="end"/>
        </w:r>
      </w:hyperlink>
    </w:p>
    <w:p w14:paraId="18A84B5F" w14:textId="2D416922" w:rsidR="00230F39" w:rsidRDefault="004C057A">
      <w:pPr>
        <w:pStyle w:val="Obsah1"/>
        <w:rPr>
          <w:rFonts w:asciiTheme="minorHAnsi" w:eastAsiaTheme="minorEastAsia" w:hAnsiTheme="minorHAnsi" w:cstheme="minorBidi"/>
          <w:sz w:val="22"/>
          <w:szCs w:val="22"/>
        </w:rPr>
      </w:pPr>
      <w:hyperlink w:anchor="_Toc164336285" w:history="1">
        <w:r w:rsidR="00230F39" w:rsidRPr="00157770">
          <w:rPr>
            <w:rStyle w:val="Hypertextovodkaz"/>
          </w:rPr>
          <w:t>Přílohy</w:t>
        </w:r>
        <w:r w:rsidR="00230F39">
          <w:rPr>
            <w:webHidden/>
          </w:rPr>
          <w:tab/>
        </w:r>
        <w:r w:rsidR="00230F39">
          <w:rPr>
            <w:webHidden/>
          </w:rPr>
          <w:fldChar w:fldCharType="begin"/>
        </w:r>
        <w:r w:rsidR="00230F39">
          <w:rPr>
            <w:webHidden/>
          </w:rPr>
          <w:instrText xml:space="preserve"> PAGEREF _Toc164336285 \h </w:instrText>
        </w:r>
        <w:r w:rsidR="00230F39">
          <w:rPr>
            <w:webHidden/>
          </w:rPr>
        </w:r>
        <w:r w:rsidR="00230F39">
          <w:rPr>
            <w:webHidden/>
          </w:rPr>
          <w:fldChar w:fldCharType="separate"/>
        </w:r>
        <w:r>
          <w:rPr>
            <w:webHidden/>
          </w:rPr>
          <w:t>81</w:t>
        </w:r>
        <w:r w:rsidR="00230F39">
          <w:rPr>
            <w:webHidden/>
          </w:rPr>
          <w:fldChar w:fldCharType="end"/>
        </w:r>
      </w:hyperlink>
    </w:p>
    <w:p w14:paraId="1D38E11B" w14:textId="5A71056A" w:rsidR="00BB7CE0" w:rsidRDefault="00BB7CE0" w:rsidP="009C478F">
      <w:r>
        <w:fldChar w:fldCharType="end"/>
      </w:r>
    </w:p>
    <w:p w14:paraId="2A208F3E" w14:textId="77777777" w:rsidR="009C478F" w:rsidRDefault="009C478F" w:rsidP="009C478F">
      <w:pPr>
        <w:sectPr w:rsidR="009C478F" w:rsidSect="009B5DAB">
          <w:footerReference w:type="default" r:id="rId13"/>
          <w:type w:val="oddPage"/>
          <w:pgSz w:w="11906" w:h="16838" w:code="9"/>
          <w:pgMar w:top="1417" w:right="1417" w:bottom="1417" w:left="1417" w:header="708" w:footer="708" w:gutter="0"/>
          <w:cols w:space="708"/>
          <w:docGrid w:linePitch="360"/>
        </w:sectPr>
      </w:pPr>
    </w:p>
    <w:p w14:paraId="286D1392" w14:textId="21F9F242" w:rsidR="00AD5240" w:rsidRDefault="00AD5240" w:rsidP="00AD5240">
      <w:pPr>
        <w:pStyle w:val="Nadpis1"/>
        <w:numPr>
          <w:ilvl w:val="0"/>
          <w:numId w:val="0"/>
        </w:numPr>
      </w:pPr>
      <w:bookmarkStart w:id="0" w:name="_Toc164336237"/>
      <w:bookmarkStart w:id="1" w:name="_Toc7173305"/>
      <w:r>
        <w:lastRenderedPageBreak/>
        <w:t xml:space="preserve">Seznam </w:t>
      </w:r>
      <w:r w:rsidR="009E221D">
        <w:t>zkratek</w:t>
      </w:r>
      <w:bookmarkEnd w:id="0"/>
    </w:p>
    <w:p w14:paraId="21EF96F1" w14:textId="77777777" w:rsidR="00C26A65" w:rsidRDefault="00C26A65" w:rsidP="000C3B10">
      <w:pPr>
        <w:pStyle w:val="AP-Odstaveczapedlem"/>
        <w:spacing w:after="0"/>
      </w:pPr>
      <w:r>
        <w:t>CM</w:t>
      </w:r>
      <w:r>
        <w:tab/>
      </w:r>
      <w:r>
        <w:tab/>
        <w:t>case management</w:t>
      </w:r>
    </w:p>
    <w:p w14:paraId="7F7E68CC" w14:textId="64FFE79E" w:rsidR="00C26A65" w:rsidRDefault="00C26A65" w:rsidP="000C3B10">
      <w:pPr>
        <w:pStyle w:val="AP-Odstaveczapedlem"/>
        <w:spacing w:after="0"/>
      </w:pPr>
      <w:r>
        <w:t>CMS UK</w:t>
      </w:r>
      <w:r>
        <w:tab/>
      </w:r>
      <w:r w:rsidRPr="007F0DD8">
        <w:t>Case Management Society United Kingdom</w:t>
      </w:r>
    </w:p>
    <w:p w14:paraId="486592AE" w14:textId="10E61FDA" w:rsidR="000F20B4" w:rsidRPr="000F20B4" w:rsidRDefault="000F20B4" w:rsidP="000C3B10">
      <w:pPr>
        <w:pStyle w:val="AP-Odstavec"/>
        <w:spacing w:line="360" w:lineRule="auto"/>
        <w:ind w:firstLine="0"/>
      </w:pPr>
      <w:r>
        <w:t>ČALS</w:t>
      </w:r>
      <w:r>
        <w:tab/>
      </w:r>
      <w:r>
        <w:tab/>
        <w:t>Česká alzheimerovská společnost</w:t>
      </w:r>
    </w:p>
    <w:p w14:paraId="3D23E868" w14:textId="1A15ABFD" w:rsidR="006953AC" w:rsidRDefault="006953AC" w:rsidP="000C3B10">
      <w:pPr>
        <w:pStyle w:val="AP-Odstavec"/>
        <w:spacing w:line="360" w:lineRule="auto"/>
        <w:ind w:firstLine="0"/>
      </w:pPr>
      <w:r>
        <w:t>ČAP</w:t>
      </w:r>
      <w:r>
        <w:tab/>
      </w:r>
      <w:r>
        <w:tab/>
        <w:t>Česká asociace pojišťoven</w:t>
      </w:r>
    </w:p>
    <w:p w14:paraId="4C73B7F7" w14:textId="149E529F" w:rsidR="000F20B4" w:rsidRDefault="000F20B4" w:rsidP="000C3B10">
      <w:pPr>
        <w:pStyle w:val="AP-Odstavec"/>
        <w:spacing w:line="360" w:lineRule="auto"/>
        <w:ind w:firstLine="0"/>
      </w:pPr>
      <w:r>
        <w:t>ČAPS</w:t>
      </w:r>
      <w:r>
        <w:tab/>
      </w:r>
      <w:r>
        <w:tab/>
        <w:t>Česká asociace pečovatelské služby</w:t>
      </w:r>
    </w:p>
    <w:p w14:paraId="27E80CAF" w14:textId="67912CD2" w:rsidR="000F20B4" w:rsidRPr="006953AC" w:rsidRDefault="000F20B4" w:rsidP="000C3B10">
      <w:pPr>
        <w:pStyle w:val="AP-Odstavec"/>
        <w:spacing w:line="360" w:lineRule="auto"/>
        <w:ind w:firstLine="0"/>
      </w:pPr>
      <w:r>
        <w:t>ČIS</w:t>
      </w:r>
      <w:r>
        <w:tab/>
      </w:r>
      <w:r>
        <w:tab/>
        <w:t>Český institut pro supervizi</w:t>
      </w:r>
    </w:p>
    <w:p w14:paraId="2F8764BA" w14:textId="77777777" w:rsidR="00C26A65" w:rsidRDefault="00C26A65" w:rsidP="000C3B10">
      <w:pPr>
        <w:pStyle w:val="AP-Odstaveczapedlem"/>
        <w:spacing w:after="0"/>
      </w:pPr>
      <w:r>
        <w:t>ČR</w:t>
      </w:r>
      <w:r>
        <w:tab/>
      </w:r>
      <w:r>
        <w:tab/>
        <w:t>Česká republika</w:t>
      </w:r>
    </w:p>
    <w:p w14:paraId="78300EE8" w14:textId="5FD7AC05" w:rsidR="00C26A65" w:rsidRDefault="00C26A65" w:rsidP="000C3B10">
      <w:pPr>
        <w:pStyle w:val="AP-Odstaveczapedlem"/>
        <w:spacing w:after="0"/>
      </w:pPr>
      <w:r>
        <w:t>ČSSZ</w:t>
      </w:r>
      <w:r>
        <w:tab/>
      </w:r>
      <w:r>
        <w:tab/>
        <w:t>Česká správa sociálního zabezpečení</w:t>
      </w:r>
    </w:p>
    <w:p w14:paraId="6FEF2C48" w14:textId="74755E7A" w:rsidR="00697C2C" w:rsidRPr="00697C2C" w:rsidRDefault="00697C2C" w:rsidP="000C3B10">
      <w:pPr>
        <w:pStyle w:val="AP-Odstavec"/>
        <w:spacing w:line="360" w:lineRule="auto"/>
        <w:ind w:firstLine="0"/>
      </w:pPr>
      <w:r>
        <w:t>ČSÚ</w:t>
      </w:r>
      <w:r>
        <w:tab/>
      </w:r>
      <w:r>
        <w:tab/>
        <w:t>Český statistický úřad</w:t>
      </w:r>
    </w:p>
    <w:p w14:paraId="66B8C43A" w14:textId="77777777" w:rsidR="00C26A65" w:rsidRPr="008327D5" w:rsidRDefault="00C26A65" w:rsidP="000C3B10">
      <w:pPr>
        <w:pStyle w:val="AP-Odstavec"/>
        <w:spacing w:line="360" w:lineRule="auto"/>
        <w:ind w:firstLine="0"/>
      </w:pPr>
      <w:r>
        <w:t>EU</w:t>
      </w:r>
      <w:r>
        <w:tab/>
      </w:r>
      <w:r>
        <w:tab/>
        <w:t>Evropská unie</w:t>
      </w:r>
    </w:p>
    <w:p w14:paraId="594CDF47" w14:textId="77777777" w:rsidR="00C26A65" w:rsidRDefault="00C26A65" w:rsidP="000C3B10">
      <w:pPr>
        <w:pStyle w:val="AP-Odstaveczapedlem"/>
        <w:spacing w:after="0"/>
      </w:pPr>
      <w:r>
        <w:t>KNTB</w:t>
      </w:r>
      <w:r>
        <w:tab/>
      </w:r>
      <w:r>
        <w:tab/>
        <w:t>Krajská nemocnice T. Bati, a. s. Zlín</w:t>
      </w:r>
    </w:p>
    <w:p w14:paraId="751E8A72" w14:textId="77777777" w:rsidR="00C26A65" w:rsidRDefault="00C26A65" w:rsidP="000C3B10">
      <w:pPr>
        <w:pStyle w:val="AP-Odstaveczapedlem"/>
        <w:spacing w:after="0"/>
      </w:pPr>
      <w:r>
        <w:t>LDN</w:t>
      </w:r>
      <w:r>
        <w:tab/>
      </w:r>
      <w:r>
        <w:tab/>
        <w:t>léčebna dlouhodobě nemocných</w:t>
      </w:r>
    </w:p>
    <w:p w14:paraId="2FB22795" w14:textId="77777777" w:rsidR="00C26A65" w:rsidRDefault="00C26A65" w:rsidP="000C3B10">
      <w:pPr>
        <w:pStyle w:val="AP-Odstaveczapedlem"/>
        <w:spacing w:after="0"/>
        <w:rPr>
          <w:shd w:val="clear" w:color="auto" w:fill="FDFDFE"/>
        </w:rPr>
      </w:pPr>
      <w:r>
        <w:t xml:space="preserve">LTC </w:t>
      </w:r>
      <w:r>
        <w:tab/>
      </w:r>
      <w:r>
        <w:tab/>
      </w:r>
      <w:r>
        <w:rPr>
          <w:shd w:val="clear" w:color="auto" w:fill="FDFDFE"/>
        </w:rPr>
        <w:t>long term care, dlouhodobá péče</w:t>
      </w:r>
    </w:p>
    <w:p w14:paraId="60A555D2" w14:textId="77777777" w:rsidR="00C26A65" w:rsidRPr="002C1816" w:rsidRDefault="00C26A65" w:rsidP="000C3B10">
      <w:pPr>
        <w:pStyle w:val="AP-Odstaveczapedlem"/>
        <w:spacing w:after="0"/>
      </w:pPr>
      <w:r w:rsidRPr="002C1816">
        <w:t>MPSV</w:t>
      </w:r>
      <w:r w:rsidRPr="002C1816">
        <w:tab/>
      </w:r>
      <w:r w:rsidRPr="002C1816">
        <w:tab/>
        <w:t>Ministerstvo práce a sociálních věcí</w:t>
      </w:r>
    </w:p>
    <w:p w14:paraId="41DA3933" w14:textId="77777777" w:rsidR="00C26A65" w:rsidRDefault="00C26A65" w:rsidP="000C3B10">
      <w:pPr>
        <w:pStyle w:val="AP-Odstaveczapedlem"/>
        <w:spacing w:after="0"/>
      </w:pPr>
      <w:r w:rsidRPr="002C1816">
        <w:t>MZ</w:t>
      </w:r>
      <w:r w:rsidRPr="002C1816">
        <w:tab/>
      </w:r>
      <w:r w:rsidRPr="002C1816">
        <w:tab/>
        <w:t>Ministerstvo zdravotni</w:t>
      </w:r>
      <w:r>
        <w:t>c</w:t>
      </w:r>
      <w:r w:rsidRPr="002C1816">
        <w:t>tví</w:t>
      </w:r>
    </w:p>
    <w:p w14:paraId="6BD1202F" w14:textId="6B5C0D8F" w:rsidR="00C26A65" w:rsidRDefault="00C26A65" w:rsidP="000C3B10">
      <w:pPr>
        <w:pStyle w:val="AP-Odstaveczapedlem"/>
        <w:spacing w:after="0"/>
      </w:pPr>
      <w:r>
        <w:t>NIS</w:t>
      </w:r>
      <w:r>
        <w:tab/>
      </w:r>
      <w:r>
        <w:tab/>
        <w:t>nemocniční informační systém</w:t>
      </w:r>
    </w:p>
    <w:p w14:paraId="458105F5" w14:textId="21EDEDB3" w:rsidR="0010583C" w:rsidRPr="0010583C" w:rsidRDefault="0010583C" w:rsidP="000C3B10">
      <w:pPr>
        <w:pStyle w:val="AP-Odstavec"/>
        <w:spacing w:line="360" w:lineRule="auto"/>
        <w:ind w:firstLine="0"/>
      </w:pPr>
      <w:r>
        <w:t>NRZP ČR</w:t>
      </w:r>
      <w:r>
        <w:tab/>
        <w:t>Národní rada osob se zdravotním postižením České republiky</w:t>
      </w:r>
    </w:p>
    <w:p w14:paraId="50CC8FED" w14:textId="77777777" w:rsidR="00C26A65" w:rsidRDefault="00C26A65" w:rsidP="000C3B10">
      <w:pPr>
        <w:pStyle w:val="AP-Odstaveczapedlem"/>
        <w:spacing w:after="0"/>
      </w:pPr>
      <w:r>
        <w:t>NSRSS</w:t>
      </w:r>
      <w:r>
        <w:tab/>
        <w:t>Národní strategie rozvoje sociálních služeb</w:t>
      </w:r>
    </w:p>
    <w:p w14:paraId="52BA63D1" w14:textId="77777777" w:rsidR="00C26A65" w:rsidRDefault="00C26A65" w:rsidP="000C3B10">
      <w:pPr>
        <w:pStyle w:val="AP-Odstaveczapedlem"/>
        <w:spacing w:after="0"/>
      </w:pPr>
      <w:r>
        <w:t>NZIP</w:t>
      </w:r>
      <w:r>
        <w:tab/>
      </w:r>
      <w:r>
        <w:tab/>
        <w:t>Národní zdravotní informační portál</w:t>
      </w:r>
    </w:p>
    <w:p w14:paraId="53943845" w14:textId="77777777" w:rsidR="00C26A65" w:rsidRDefault="00C26A65" w:rsidP="000C3B10">
      <w:pPr>
        <w:pStyle w:val="AP-Odstaveczapedlem"/>
        <w:spacing w:after="0"/>
      </w:pPr>
      <w:r>
        <w:t>ORP</w:t>
      </w:r>
      <w:r>
        <w:tab/>
      </w:r>
      <w:r>
        <w:tab/>
        <w:t>obec s rozšířenou působností</w:t>
      </w:r>
    </w:p>
    <w:p w14:paraId="783F85C1" w14:textId="77777777" w:rsidR="00C26A65" w:rsidRDefault="00C26A65" w:rsidP="000C3B10">
      <w:pPr>
        <w:pStyle w:val="AP-Odstaveczapedlem"/>
        <w:spacing w:after="0"/>
      </w:pPr>
      <w:r>
        <w:t>OSVČ</w:t>
      </w:r>
      <w:r>
        <w:tab/>
      </w:r>
      <w:r>
        <w:tab/>
        <w:t>osoba samostatně výdělečně činná</w:t>
      </w:r>
    </w:p>
    <w:p w14:paraId="37FB4363" w14:textId="77777777" w:rsidR="00C26A65" w:rsidRDefault="00C26A65" w:rsidP="000C3B10">
      <w:pPr>
        <w:pStyle w:val="AP-Odstaveczapedlem"/>
        <w:spacing w:after="0"/>
      </w:pPr>
      <w:r>
        <w:t>PK</w:t>
      </w:r>
      <w:r>
        <w:tab/>
      </w:r>
      <w:r>
        <w:tab/>
        <w:t>případová konference</w:t>
      </w:r>
    </w:p>
    <w:p w14:paraId="3D54F39F" w14:textId="77777777" w:rsidR="00C26A65" w:rsidRDefault="00C26A65" w:rsidP="000C3B10">
      <w:pPr>
        <w:pStyle w:val="AP-Odstavec"/>
        <w:spacing w:line="360" w:lineRule="auto"/>
        <w:ind w:firstLine="0"/>
      </w:pPr>
      <w:r>
        <w:t>PSP ČR</w:t>
      </w:r>
      <w:r>
        <w:tab/>
        <w:t>Poslanecká sněmovna Parlamentu České republiky</w:t>
      </w:r>
    </w:p>
    <w:p w14:paraId="7F12FF9D" w14:textId="77777777" w:rsidR="00C26A65" w:rsidRPr="0077374A" w:rsidRDefault="00C26A65" w:rsidP="000C3B10">
      <w:pPr>
        <w:pStyle w:val="AP-Odstavec"/>
        <w:spacing w:line="360" w:lineRule="auto"/>
        <w:ind w:firstLine="0"/>
      </w:pPr>
      <w:r>
        <w:t>RSPV</w:t>
      </w:r>
      <w:r>
        <w:tab/>
      </w:r>
      <w:r>
        <w:tab/>
        <w:t>Revue pro sociální politiku a výzkum</w:t>
      </w:r>
    </w:p>
    <w:p w14:paraId="16E5169C" w14:textId="77777777" w:rsidR="00C26A65" w:rsidRDefault="00C26A65" w:rsidP="000C3B10">
      <w:pPr>
        <w:pStyle w:val="AP-Odstaveczapedlem"/>
        <w:spacing w:after="0"/>
      </w:pPr>
      <w:r>
        <w:t>SAK</w:t>
      </w:r>
      <w:r>
        <w:tab/>
      </w:r>
      <w:r>
        <w:tab/>
        <w:t>Spojená akreditační komise</w:t>
      </w:r>
    </w:p>
    <w:p w14:paraId="6DA119CA" w14:textId="57B798BF" w:rsidR="00C26A65" w:rsidRDefault="00C26A65" w:rsidP="000C3B10">
      <w:pPr>
        <w:pStyle w:val="AP-Odstavec"/>
        <w:spacing w:line="360" w:lineRule="auto"/>
        <w:ind w:firstLine="0"/>
      </w:pPr>
      <w:r>
        <w:t>SSP ČR</w:t>
      </w:r>
      <w:r>
        <w:tab/>
        <w:t>Společnost sociálních pracovníků České republiky</w:t>
      </w:r>
    </w:p>
    <w:p w14:paraId="396BB460" w14:textId="7705A931" w:rsidR="006953AC" w:rsidRPr="009E3585" w:rsidRDefault="006953AC" w:rsidP="000C3B10">
      <w:pPr>
        <w:pStyle w:val="AP-Odstavec"/>
        <w:spacing w:line="360" w:lineRule="auto"/>
        <w:ind w:firstLine="0"/>
      </w:pPr>
      <w:r>
        <w:t>ÚZIS</w:t>
      </w:r>
      <w:r w:rsidR="002976A5">
        <w:t xml:space="preserve"> ČR</w:t>
      </w:r>
      <w:r>
        <w:tab/>
        <w:t>Ústav zdravotnický informací a statistiky</w:t>
      </w:r>
      <w:r w:rsidR="002976A5">
        <w:t xml:space="preserve"> České republiky</w:t>
      </w:r>
    </w:p>
    <w:p w14:paraId="58674049" w14:textId="77777777" w:rsidR="00C26A65" w:rsidRDefault="00C26A65" w:rsidP="000C3B10">
      <w:pPr>
        <w:pStyle w:val="AP-Odstaveczapedlem"/>
        <w:spacing w:after="0"/>
      </w:pPr>
      <w:r>
        <w:t>VZP ČR</w:t>
      </w:r>
      <w:r>
        <w:tab/>
        <w:t>Všeobecná zdravotní pojišťovna České republiky</w:t>
      </w:r>
    </w:p>
    <w:p w14:paraId="44C00C09" w14:textId="6F67DE7A" w:rsidR="009E221D" w:rsidRDefault="00C26A65" w:rsidP="000C3B10">
      <w:pPr>
        <w:pStyle w:val="AP-Odstaveczapedlem"/>
        <w:spacing w:after="0"/>
      </w:pPr>
      <w:r>
        <w:t>WHO</w:t>
      </w:r>
      <w:r>
        <w:tab/>
      </w:r>
      <w:r>
        <w:tab/>
      </w:r>
      <w:r>
        <w:rPr>
          <w:shd w:val="clear" w:color="auto" w:fill="FFFFFF"/>
        </w:rPr>
        <w:t xml:space="preserve">World Health Organization, Světová zdravotnická </w:t>
      </w:r>
    </w:p>
    <w:p w14:paraId="1049A3F5" w14:textId="0A0E3FBB" w:rsidR="00AD5240" w:rsidRDefault="00AD5240" w:rsidP="00C26A65">
      <w:pPr>
        <w:spacing w:after="120" w:line="360" w:lineRule="auto"/>
        <w:rPr>
          <w:b/>
          <w:sz w:val="32"/>
        </w:rPr>
      </w:pPr>
      <w:r>
        <w:br w:type="page"/>
      </w:r>
    </w:p>
    <w:p w14:paraId="3E240D79" w14:textId="30211448" w:rsidR="00ED1205" w:rsidRDefault="00613D11" w:rsidP="00400C2B">
      <w:pPr>
        <w:pStyle w:val="Nadpis1"/>
        <w:numPr>
          <w:ilvl w:val="0"/>
          <w:numId w:val="0"/>
        </w:numPr>
      </w:pPr>
      <w:bookmarkStart w:id="2" w:name="_Toc164336238"/>
      <w:r>
        <w:lastRenderedPageBreak/>
        <w:t>Úvod</w:t>
      </w:r>
      <w:bookmarkEnd w:id="1"/>
      <w:bookmarkEnd w:id="2"/>
    </w:p>
    <w:p w14:paraId="57093B04" w14:textId="4840C285" w:rsidR="003478A5" w:rsidRDefault="000D442C" w:rsidP="000D442C">
      <w:pPr>
        <w:spacing w:after="120" w:line="360" w:lineRule="auto"/>
        <w:jc w:val="both"/>
        <w:rPr>
          <w:color w:val="000000"/>
          <w:shd w:val="clear" w:color="auto" w:fill="FDFDFE"/>
        </w:rPr>
      </w:pPr>
      <w:r>
        <w:rPr>
          <w:color w:val="000000"/>
          <w:shd w:val="clear" w:color="auto" w:fill="FDFDFE"/>
        </w:rPr>
        <w:t xml:space="preserve">Bakalářská práce se zabývá </w:t>
      </w:r>
      <w:r w:rsidRPr="007C5A57">
        <w:rPr>
          <w:color w:val="000000"/>
          <w:shd w:val="clear" w:color="auto" w:fill="FDFDFE"/>
        </w:rPr>
        <w:t>téma</w:t>
      </w:r>
      <w:r>
        <w:rPr>
          <w:color w:val="000000"/>
          <w:shd w:val="clear" w:color="auto" w:fill="FDFDFE"/>
        </w:rPr>
        <w:t>tem</w:t>
      </w:r>
      <w:r w:rsidRPr="007C5A57">
        <w:rPr>
          <w:color w:val="000000"/>
          <w:shd w:val="clear" w:color="auto" w:fill="FDFDFE"/>
        </w:rPr>
        <w:t xml:space="preserve"> sociální práce s pacientem a jeho rodinou při propuštění nesoběstačného pacienta nebo pacienta se sníženou soběstačností. </w:t>
      </w:r>
      <w:r w:rsidR="00884657">
        <w:rPr>
          <w:color w:val="000000"/>
          <w:shd w:val="clear" w:color="auto" w:fill="FDFDFE"/>
        </w:rPr>
        <w:t>Cílem bakalář</w:t>
      </w:r>
      <w:r w:rsidR="00034D73">
        <w:rPr>
          <w:color w:val="000000"/>
          <w:shd w:val="clear" w:color="auto" w:fill="FDFDFE"/>
        </w:rPr>
        <w:t>ské práce je </w:t>
      </w:r>
      <w:r w:rsidR="00884657">
        <w:rPr>
          <w:color w:val="000000"/>
          <w:shd w:val="clear" w:color="auto" w:fill="FDFDFE"/>
        </w:rPr>
        <w:t>vytvoření metodických pokynů pro pracovníky sociálního oddělení Krajské</w:t>
      </w:r>
      <w:r w:rsidR="00034D73">
        <w:rPr>
          <w:color w:val="000000"/>
          <w:shd w:val="clear" w:color="auto" w:fill="FDFDFE"/>
        </w:rPr>
        <w:t xml:space="preserve"> nemocnice T. </w:t>
      </w:r>
      <w:r w:rsidR="00884657">
        <w:rPr>
          <w:color w:val="000000"/>
          <w:shd w:val="clear" w:color="auto" w:fill="FDFDFE"/>
        </w:rPr>
        <w:t xml:space="preserve">Bati, a. s. Zlín, které by měly vést ke zkvalitnění práce, </w:t>
      </w:r>
      <w:r w:rsidR="00FA2DA4">
        <w:rPr>
          <w:color w:val="000000"/>
          <w:shd w:val="clear" w:color="auto" w:fill="FDFDFE"/>
        </w:rPr>
        <w:t xml:space="preserve">zavedení </w:t>
      </w:r>
      <w:r w:rsidR="00884657">
        <w:rPr>
          <w:color w:val="000000"/>
          <w:shd w:val="clear" w:color="auto" w:fill="FDFDFE"/>
        </w:rPr>
        <w:t>jednotn</w:t>
      </w:r>
      <w:r w:rsidR="00FA2DA4">
        <w:rPr>
          <w:color w:val="000000"/>
          <w:shd w:val="clear" w:color="auto" w:fill="FDFDFE"/>
        </w:rPr>
        <w:t>ého</w:t>
      </w:r>
      <w:r w:rsidR="00884657">
        <w:rPr>
          <w:color w:val="000000"/>
          <w:shd w:val="clear" w:color="auto" w:fill="FDFDFE"/>
        </w:rPr>
        <w:t xml:space="preserve"> postup</w:t>
      </w:r>
      <w:r w:rsidR="00FA2DA4">
        <w:rPr>
          <w:color w:val="000000"/>
          <w:shd w:val="clear" w:color="auto" w:fill="FDFDFE"/>
        </w:rPr>
        <w:t>u</w:t>
      </w:r>
      <w:r w:rsidR="00884657">
        <w:rPr>
          <w:color w:val="000000"/>
          <w:shd w:val="clear" w:color="auto" w:fill="FDFDFE"/>
        </w:rPr>
        <w:t>, předví</w:t>
      </w:r>
      <w:r w:rsidR="00034D73">
        <w:rPr>
          <w:color w:val="000000"/>
          <w:shd w:val="clear" w:color="auto" w:fill="FDFDFE"/>
        </w:rPr>
        <w:t>datelnost</w:t>
      </w:r>
      <w:r w:rsidR="00FA2DA4">
        <w:rPr>
          <w:color w:val="000000"/>
          <w:shd w:val="clear" w:color="auto" w:fill="FDFDFE"/>
        </w:rPr>
        <w:t>i</w:t>
      </w:r>
      <w:r w:rsidR="00034D73">
        <w:rPr>
          <w:color w:val="000000"/>
          <w:shd w:val="clear" w:color="auto" w:fill="FDFDFE"/>
        </w:rPr>
        <w:t xml:space="preserve"> a opakovatelnost</w:t>
      </w:r>
      <w:r w:rsidR="00FA2DA4">
        <w:rPr>
          <w:color w:val="000000"/>
          <w:shd w:val="clear" w:color="auto" w:fill="FDFDFE"/>
        </w:rPr>
        <w:t>i</w:t>
      </w:r>
      <w:r w:rsidR="00034D73">
        <w:rPr>
          <w:color w:val="000000"/>
          <w:shd w:val="clear" w:color="auto" w:fill="FDFDFE"/>
        </w:rPr>
        <w:t xml:space="preserve"> pracovních postupů sociálních pracovníků nemocnice. Dále by zavedení metodických pokynů mělo vést ke včasnému propuštění pacienta z akutní péče, zkrácení hospitalizace a zajištění návaznosti zdravotních a sociálních služeb.</w:t>
      </w:r>
      <w:r w:rsidR="00FA2DA4">
        <w:rPr>
          <w:color w:val="000000"/>
          <w:shd w:val="clear" w:color="auto" w:fill="FDFDFE"/>
        </w:rPr>
        <w:t xml:space="preserve"> Vedlejším dopadem by mohlo být šetření finančních prostředků na zdravotní péči.</w:t>
      </w:r>
    </w:p>
    <w:p w14:paraId="1B81255B" w14:textId="2743C7D0" w:rsidR="003478A5" w:rsidRDefault="00884657" w:rsidP="000D442C">
      <w:pPr>
        <w:spacing w:after="120" w:line="360" w:lineRule="auto"/>
        <w:jc w:val="both"/>
        <w:rPr>
          <w:color w:val="000000"/>
          <w:shd w:val="clear" w:color="auto" w:fill="FDFDFE"/>
        </w:rPr>
      </w:pPr>
      <w:r>
        <w:rPr>
          <w:color w:val="000000"/>
          <w:shd w:val="clear" w:color="auto" w:fill="FDFDFE"/>
        </w:rPr>
        <w:t xml:space="preserve">Práce je rozdělena do šesti hlavních kapitol. </w:t>
      </w:r>
      <w:r w:rsidR="000D442C" w:rsidRPr="007C5A57">
        <w:rPr>
          <w:color w:val="000000"/>
          <w:shd w:val="clear" w:color="auto" w:fill="FDFDFE"/>
        </w:rPr>
        <w:t xml:space="preserve">V první kapitole </w:t>
      </w:r>
      <w:r w:rsidR="0090386E">
        <w:rPr>
          <w:color w:val="000000"/>
          <w:shd w:val="clear" w:color="auto" w:fill="FDFDFE"/>
        </w:rPr>
        <w:t xml:space="preserve">s názvem </w:t>
      </w:r>
      <w:r w:rsidR="000D442C" w:rsidRPr="007C5A57">
        <w:rPr>
          <w:color w:val="000000"/>
          <w:shd w:val="clear" w:color="auto" w:fill="FDFDFE"/>
        </w:rPr>
        <w:t>představení tématu vysvětl</w:t>
      </w:r>
      <w:r w:rsidR="00034D73">
        <w:rPr>
          <w:color w:val="000000"/>
          <w:shd w:val="clear" w:color="auto" w:fill="FDFDFE"/>
        </w:rPr>
        <w:t>uji</w:t>
      </w:r>
      <w:r w:rsidR="000D442C" w:rsidRPr="007C5A57">
        <w:rPr>
          <w:color w:val="000000"/>
          <w:shd w:val="clear" w:color="auto" w:fill="FDFDFE"/>
        </w:rPr>
        <w:t xml:space="preserve"> základní pojmy nesoběstačný pacient a způsoby posuzování soběstačnosti pacientů, rozdíl mezi následnou a dlouhodobou péči</w:t>
      </w:r>
      <w:r w:rsidR="003478A5">
        <w:rPr>
          <w:color w:val="000000"/>
          <w:shd w:val="clear" w:color="auto" w:fill="FDFDFE"/>
        </w:rPr>
        <w:t xml:space="preserve"> a </w:t>
      </w:r>
      <w:r w:rsidR="000D442C" w:rsidRPr="007C5A57">
        <w:rPr>
          <w:color w:val="000000"/>
          <w:shd w:val="clear" w:color="auto" w:fill="FDFDFE"/>
        </w:rPr>
        <w:t>způsob plánování, této péče vzhledem k její dostupnosti, respektive tvorbu komunitního plánu. Dále představím specifika sociální práce ve</w:t>
      </w:r>
      <w:r w:rsidR="000D442C">
        <w:rPr>
          <w:color w:val="000000"/>
          <w:shd w:val="clear" w:color="auto" w:fill="FDFDFE"/>
        </w:rPr>
        <w:t> </w:t>
      </w:r>
      <w:r w:rsidR="000D442C" w:rsidRPr="007C5A57">
        <w:rPr>
          <w:color w:val="000000"/>
          <w:shd w:val="clear" w:color="auto" w:fill="FDFDFE"/>
        </w:rPr>
        <w:t>zdravotnictví</w:t>
      </w:r>
      <w:r w:rsidR="003478A5">
        <w:rPr>
          <w:color w:val="000000"/>
          <w:shd w:val="clear" w:color="auto" w:fill="FDFDFE"/>
        </w:rPr>
        <w:t xml:space="preserve"> a konkrétní nemocnici ve Zlíně, protože se této nemocnice týká hlavní část práce. </w:t>
      </w:r>
      <w:r w:rsidR="00034D73">
        <w:rPr>
          <w:color w:val="000000"/>
          <w:shd w:val="clear" w:color="auto" w:fill="FDFDFE"/>
        </w:rPr>
        <w:t xml:space="preserve"> </w:t>
      </w:r>
      <w:r w:rsidR="003478A5">
        <w:rPr>
          <w:color w:val="000000"/>
          <w:shd w:val="clear" w:color="auto" w:fill="FDFDFE"/>
        </w:rPr>
        <w:t xml:space="preserve">Druhá kapitola </w:t>
      </w:r>
      <w:r w:rsidR="0090386E">
        <w:rPr>
          <w:color w:val="000000"/>
          <w:shd w:val="clear" w:color="auto" w:fill="FDFDFE"/>
        </w:rPr>
        <w:t xml:space="preserve">se zabývá </w:t>
      </w:r>
      <w:r w:rsidR="000D442C" w:rsidRPr="007C5A57">
        <w:rPr>
          <w:color w:val="000000"/>
          <w:shd w:val="clear" w:color="auto" w:fill="FDFDFE"/>
        </w:rPr>
        <w:t>propojení</w:t>
      </w:r>
      <w:r w:rsidR="0090386E">
        <w:rPr>
          <w:color w:val="000000"/>
          <w:shd w:val="clear" w:color="auto" w:fill="FDFDFE"/>
        </w:rPr>
        <w:t>m</w:t>
      </w:r>
      <w:r w:rsidR="000D442C" w:rsidRPr="007C5A57">
        <w:rPr>
          <w:color w:val="000000"/>
          <w:shd w:val="clear" w:color="auto" w:fill="FDFDFE"/>
        </w:rPr>
        <w:t xml:space="preserve"> tématu se sociální po</w:t>
      </w:r>
      <w:r w:rsidR="000D442C">
        <w:rPr>
          <w:color w:val="000000"/>
          <w:shd w:val="clear" w:color="auto" w:fill="FDFDFE"/>
        </w:rPr>
        <w:t>l</w:t>
      </w:r>
      <w:r w:rsidR="000D442C" w:rsidRPr="007C5A57">
        <w:rPr>
          <w:color w:val="000000"/>
          <w:shd w:val="clear" w:color="auto" w:fill="FDFDFE"/>
        </w:rPr>
        <w:t xml:space="preserve">itikou </w:t>
      </w:r>
      <w:r w:rsidR="003478A5">
        <w:rPr>
          <w:color w:val="000000"/>
          <w:shd w:val="clear" w:color="auto" w:fill="FDFDFE"/>
        </w:rPr>
        <w:t xml:space="preserve">a </w:t>
      </w:r>
      <w:r w:rsidR="0090386E">
        <w:rPr>
          <w:color w:val="000000"/>
          <w:shd w:val="clear" w:color="auto" w:fill="FDFDFE"/>
        </w:rPr>
        <w:t>ozřejmuje, že </w:t>
      </w:r>
      <w:r w:rsidR="003478A5">
        <w:rPr>
          <w:color w:val="000000"/>
          <w:shd w:val="clear" w:color="auto" w:fill="FDFDFE"/>
        </w:rPr>
        <w:t>zvolené téma je na </w:t>
      </w:r>
      <w:r w:rsidR="000D442C" w:rsidRPr="007C5A57">
        <w:rPr>
          <w:color w:val="000000"/>
          <w:shd w:val="clear" w:color="auto" w:fill="FDFDFE"/>
        </w:rPr>
        <w:t>tzv. zdravotně sociálním pomezí a spadá tak pod dva resorty, které mají různou legislativu a různé financování, což způsobuje značné potíže. Tématiku zdravotně sociálního p</w:t>
      </w:r>
      <w:r w:rsidR="003478A5">
        <w:rPr>
          <w:color w:val="000000"/>
          <w:shd w:val="clear" w:color="auto" w:fill="FDFDFE"/>
        </w:rPr>
        <w:t xml:space="preserve">omezí </w:t>
      </w:r>
      <w:r w:rsidR="008B13FA">
        <w:rPr>
          <w:color w:val="000000"/>
          <w:shd w:val="clear" w:color="auto" w:fill="FDFDFE"/>
        </w:rPr>
        <w:t>řeší</w:t>
      </w:r>
      <w:r w:rsidR="000D442C">
        <w:rPr>
          <w:color w:val="000000"/>
          <w:shd w:val="clear" w:color="auto" w:fill="FDFDFE"/>
        </w:rPr>
        <w:t xml:space="preserve"> K</w:t>
      </w:r>
      <w:r w:rsidR="000D442C" w:rsidRPr="007C5A57">
        <w:rPr>
          <w:color w:val="000000"/>
          <w:shd w:val="clear" w:color="auto" w:fill="FDFDFE"/>
        </w:rPr>
        <w:t>raj Vysočina v pilotním projektu Tvorba systému sociálně zdravotního pomezí a navazujícím projektu Rozvoj a</w:t>
      </w:r>
      <w:r w:rsidR="000D442C">
        <w:rPr>
          <w:color w:val="000000"/>
          <w:shd w:val="clear" w:color="auto" w:fill="FDFDFE"/>
        </w:rPr>
        <w:t> </w:t>
      </w:r>
      <w:r w:rsidR="000D442C" w:rsidRPr="007C5A57">
        <w:rPr>
          <w:color w:val="000000"/>
          <w:shd w:val="clear" w:color="auto" w:fill="FDFDFE"/>
        </w:rPr>
        <w:t>podpora procesů pro zkvalitnění poskytování služeb sociálně zdravotního pomezí v Kraji Vysočina financovaných Evropskou unií z Operačního pro</w:t>
      </w:r>
      <w:r w:rsidR="0090386E">
        <w:rPr>
          <w:color w:val="000000"/>
          <w:shd w:val="clear" w:color="auto" w:fill="FDFDFE"/>
        </w:rPr>
        <w:t>gramu Zaměstnanost, jak popisuji</w:t>
      </w:r>
      <w:r w:rsidR="000D442C" w:rsidRPr="007C5A57">
        <w:rPr>
          <w:color w:val="000000"/>
          <w:shd w:val="clear" w:color="auto" w:fill="FDFDFE"/>
        </w:rPr>
        <w:t xml:space="preserve"> v</w:t>
      </w:r>
      <w:r w:rsidR="000D442C">
        <w:rPr>
          <w:color w:val="000000"/>
          <w:shd w:val="clear" w:color="auto" w:fill="FDFDFE"/>
        </w:rPr>
        <w:t> </w:t>
      </w:r>
      <w:r w:rsidR="000D442C" w:rsidRPr="007C5A57">
        <w:rPr>
          <w:color w:val="000000"/>
          <w:shd w:val="clear" w:color="auto" w:fill="FDFDFE"/>
        </w:rPr>
        <w:t>další části práce. Výsledky těchto projektů by měly být uplatnitelné ve všech krajích. Dále krátce představím Národní strategii rozvoje sociálních služeb na období 2016–2025, Strategii rozvoje Zlínského kraje 2030 a Střednědobý plán rozvoje sociálních služeb ve</w:t>
      </w:r>
      <w:r w:rsidR="000D442C">
        <w:rPr>
          <w:color w:val="000000"/>
          <w:shd w:val="clear" w:color="auto" w:fill="FDFDFE"/>
        </w:rPr>
        <w:t> </w:t>
      </w:r>
      <w:r w:rsidR="000D442C" w:rsidRPr="007C5A57">
        <w:rPr>
          <w:color w:val="000000"/>
          <w:shd w:val="clear" w:color="auto" w:fill="FDFDFE"/>
        </w:rPr>
        <w:t xml:space="preserve">Zlínském kraji pro období 2023–2025. </w:t>
      </w:r>
      <w:r w:rsidR="008B13FA">
        <w:rPr>
          <w:color w:val="000000"/>
          <w:shd w:val="clear" w:color="auto" w:fill="FDFDFE"/>
        </w:rPr>
        <w:t>V</w:t>
      </w:r>
      <w:r w:rsidR="0090386E">
        <w:rPr>
          <w:color w:val="000000"/>
          <w:shd w:val="clear" w:color="auto" w:fill="FDFDFE"/>
        </w:rPr>
        <w:t>e Zlínském kraji se v </w:t>
      </w:r>
      <w:r w:rsidR="000D442C" w:rsidRPr="007C5A57">
        <w:rPr>
          <w:color w:val="000000"/>
          <w:shd w:val="clear" w:color="auto" w:fill="FDFDFE"/>
        </w:rPr>
        <w:t>letošním roce</w:t>
      </w:r>
      <w:r w:rsidR="008B13FA">
        <w:rPr>
          <w:color w:val="000000"/>
          <w:shd w:val="clear" w:color="auto" w:fill="FDFDFE"/>
        </w:rPr>
        <w:t xml:space="preserve"> také</w:t>
      </w:r>
      <w:r w:rsidR="000D442C" w:rsidRPr="007C5A57">
        <w:rPr>
          <w:color w:val="000000"/>
          <w:shd w:val="clear" w:color="auto" w:fill="FDFDFE"/>
        </w:rPr>
        <w:t xml:space="preserve"> rozběhl projek</w:t>
      </w:r>
      <w:r w:rsidR="000D442C">
        <w:rPr>
          <w:color w:val="000000"/>
          <w:shd w:val="clear" w:color="auto" w:fill="FDFDFE"/>
        </w:rPr>
        <w:t>t</w:t>
      </w:r>
      <w:r w:rsidR="003478A5">
        <w:rPr>
          <w:color w:val="000000"/>
          <w:shd w:val="clear" w:color="auto" w:fill="FDFDFE"/>
        </w:rPr>
        <w:t xml:space="preserve"> financovaný Evropskou unií z </w:t>
      </w:r>
      <w:r w:rsidR="000D442C" w:rsidRPr="007C5A57">
        <w:rPr>
          <w:color w:val="000000"/>
          <w:shd w:val="clear" w:color="auto" w:fill="FDFDFE"/>
        </w:rPr>
        <w:t xml:space="preserve">Operačního programu Zaměstnanost plus, který </w:t>
      </w:r>
      <w:r w:rsidR="008B13FA">
        <w:rPr>
          <w:color w:val="000000"/>
          <w:shd w:val="clear" w:color="auto" w:fill="FDFDFE"/>
        </w:rPr>
        <w:t>úzce souvis</w:t>
      </w:r>
      <w:r w:rsidR="000D442C" w:rsidRPr="007C5A57">
        <w:rPr>
          <w:color w:val="000000"/>
          <w:shd w:val="clear" w:color="auto" w:fill="FDFDFE"/>
        </w:rPr>
        <w:t>í</w:t>
      </w:r>
      <w:r w:rsidR="008B13FA">
        <w:rPr>
          <w:color w:val="000000"/>
          <w:shd w:val="clear" w:color="auto" w:fill="FDFDFE"/>
        </w:rPr>
        <w:t xml:space="preserve"> s</w:t>
      </w:r>
      <w:r w:rsidR="000D442C" w:rsidRPr="007C5A57">
        <w:rPr>
          <w:color w:val="000000"/>
          <w:shd w:val="clear" w:color="auto" w:fill="FDFDFE"/>
        </w:rPr>
        <w:t xml:space="preserve"> propojení</w:t>
      </w:r>
      <w:r w:rsidR="008B13FA">
        <w:rPr>
          <w:color w:val="000000"/>
          <w:shd w:val="clear" w:color="auto" w:fill="FDFDFE"/>
        </w:rPr>
        <w:t>m</w:t>
      </w:r>
      <w:r w:rsidR="000D442C" w:rsidRPr="007C5A57">
        <w:rPr>
          <w:color w:val="000000"/>
          <w:shd w:val="clear" w:color="auto" w:fill="FDFDFE"/>
        </w:rPr>
        <w:t xml:space="preserve"> sociálních služeb, sociálních pracovníků různých institucí a pečujících</w:t>
      </w:r>
      <w:r w:rsidR="008B13FA">
        <w:rPr>
          <w:color w:val="000000"/>
          <w:shd w:val="clear" w:color="auto" w:fill="FDFDFE"/>
        </w:rPr>
        <w:t xml:space="preserve"> s názvem Nejste na to sami.</w:t>
      </w:r>
      <w:r w:rsidR="003478A5">
        <w:rPr>
          <w:color w:val="000000"/>
          <w:shd w:val="clear" w:color="auto" w:fill="FDFDFE"/>
        </w:rPr>
        <w:t xml:space="preserve"> Obsahem třetí </w:t>
      </w:r>
      <w:r w:rsidR="000D442C" w:rsidRPr="007C5A57">
        <w:rPr>
          <w:color w:val="000000"/>
          <w:shd w:val="clear" w:color="auto" w:fill="FDFDFE"/>
        </w:rPr>
        <w:t>kapitol</w:t>
      </w:r>
      <w:r w:rsidR="003478A5">
        <w:rPr>
          <w:color w:val="000000"/>
          <w:shd w:val="clear" w:color="auto" w:fill="FDFDFE"/>
        </w:rPr>
        <w:t>y je </w:t>
      </w:r>
      <w:r w:rsidR="0090386E">
        <w:rPr>
          <w:color w:val="000000"/>
          <w:shd w:val="clear" w:color="auto" w:fill="FDFDFE"/>
        </w:rPr>
        <w:t>výklad</w:t>
      </w:r>
      <w:r w:rsidR="003478A5">
        <w:rPr>
          <w:color w:val="000000"/>
          <w:shd w:val="clear" w:color="auto" w:fill="FDFDFE"/>
        </w:rPr>
        <w:t xml:space="preserve"> metody</w:t>
      </w:r>
      <w:r w:rsidR="000D442C" w:rsidRPr="007C5A57">
        <w:rPr>
          <w:color w:val="000000"/>
          <w:shd w:val="clear" w:color="auto" w:fill="FDFDFE"/>
        </w:rPr>
        <w:t xml:space="preserve"> case managementu, kterou jsem zvolila jako nejvhodněj</w:t>
      </w:r>
      <w:r w:rsidR="000D442C">
        <w:rPr>
          <w:color w:val="000000"/>
          <w:shd w:val="clear" w:color="auto" w:fill="FDFDFE"/>
        </w:rPr>
        <w:t>š</w:t>
      </w:r>
      <w:r w:rsidR="000D442C" w:rsidRPr="007C5A57">
        <w:rPr>
          <w:color w:val="000000"/>
          <w:shd w:val="clear" w:color="auto" w:fill="FDFDFE"/>
        </w:rPr>
        <w:t>í metodu prác</w:t>
      </w:r>
      <w:r w:rsidR="008B13FA">
        <w:rPr>
          <w:color w:val="000000"/>
          <w:shd w:val="clear" w:color="auto" w:fill="FDFDFE"/>
        </w:rPr>
        <w:t>e</w:t>
      </w:r>
      <w:r w:rsidR="000D442C" w:rsidRPr="007C5A57">
        <w:rPr>
          <w:color w:val="000000"/>
          <w:shd w:val="clear" w:color="auto" w:fill="FDFDFE"/>
        </w:rPr>
        <w:t xml:space="preserve"> so</w:t>
      </w:r>
      <w:r w:rsidR="000D442C">
        <w:rPr>
          <w:color w:val="000000"/>
          <w:shd w:val="clear" w:color="auto" w:fill="FDFDFE"/>
        </w:rPr>
        <w:t>c</w:t>
      </w:r>
      <w:r w:rsidR="000D442C" w:rsidRPr="007C5A57">
        <w:rPr>
          <w:color w:val="000000"/>
          <w:shd w:val="clear" w:color="auto" w:fill="FDFDFE"/>
        </w:rPr>
        <w:t>iálních pracovníků v nemocnici. Tuto volbu jsem provedla na základě analýzy dostupné odborné literatury. Dále popisuji techniky case managementu a</w:t>
      </w:r>
      <w:r w:rsidR="000D442C">
        <w:rPr>
          <w:color w:val="000000"/>
          <w:shd w:val="clear" w:color="auto" w:fill="FDFDFE"/>
        </w:rPr>
        <w:t> </w:t>
      </w:r>
      <w:r w:rsidR="000D442C" w:rsidRPr="007C5A57">
        <w:rPr>
          <w:color w:val="000000"/>
          <w:shd w:val="clear" w:color="auto" w:fill="FDFDFE"/>
        </w:rPr>
        <w:t>etické souvislosti s prací soc</w:t>
      </w:r>
      <w:r w:rsidR="000D442C">
        <w:rPr>
          <w:color w:val="000000"/>
          <w:shd w:val="clear" w:color="auto" w:fill="FDFDFE"/>
        </w:rPr>
        <w:t>i</w:t>
      </w:r>
      <w:r w:rsidR="000D442C" w:rsidRPr="007C5A57">
        <w:rPr>
          <w:color w:val="000000"/>
          <w:shd w:val="clear" w:color="auto" w:fill="FDFDFE"/>
        </w:rPr>
        <w:t>álního pracovníka v prostředí nemocnice.</w:t>
      </w:r>
      <w:r w:rsidR="008B13FA">
        <w:rPr>
          <w:color w:val="000000"/>
          <w:shd w:val="clear" w:color="auto" w:fill="FDFDFE"/>
        </w:rPr>
        <w:t xml:space="preserve"> </w:t>
      </w:r>
      <w:r w:rsidR="003478A5">
        <w:rPr>
          <w:color w:val="000000"/>
          <w:shd w:val="clear" w:color="auto" w:fill="FDFDFE"/>
        </w:rPr>
        <w:t>Ve čtvrté kapitole</w:t>
      </w:r>
      <w:r w:rsidR="003A1A2E">
        <w:rPr>
          <w:color w:val="000000"/>
          <w:shd w:val="clear" w:color="auto" w:fill="FDFDFE"/>
        </w:rPr>
        <w:t xml:space="preserve"> identifikuji problém, který může nastat při propuštění nesoběstačného pacienta a možný způsob řešení tohoto problému. </w:t>
      </w:r>
      <w:r w:rsidR="00FA2DA4">
        <w:rPr>
          <w:color w:val="000000"/>
          <w:shd w:val="clear" w:color="auto" w:fill="FDFDFE"/>
        </w:rPr>
        <w:t xml:space="preserve">Pátá kapitola se zabývá analýzou potřebnosti, která slouží jako východisko pro zpracování metodického </w:t>
      </w:r>
      <w:r w:rsidR="00FA2DA4">
        <w:rPr>
          <w:color w:val="000000"/>
          <w:shd w:val="clear" w:color="auto" w:fill="FDFDFE"/>
        </w:rPr>
        <w:lastRenderedPageBreak/>
        <w:t>dokumentu pro sociální pracovníky nemocnice. Metodický dokument společně s plánem implementace a analýzou rizik je předložen v poslední kapitole bakalářské práce.</w:t>
      </w:r>
    </w:p>
    <w:p w14:paraId="2B51F7F5" w14:textId="0FB4028C" w:rsidR="000D442C" w:rsidRDefault="0090386E" w:rsidP="000D442C">
      <w:pPr>
        <w:spacing w:after="120" w:line="360" w:lineRule="auto"/>
        <w:jc w:val="both"/>
        <w:sectPr w:rsidR="000D442C" w:rsidSect="00856E4F">
          <w:footerReference w:type="even" r:id="rId14"/>
          <w:footerReference w:type="default" r:id="rId15"/>
          <w:type w:val="oddPage"/>
          <w:pgSz w:w="11906" w:h="16838" w:code="9"/>
          <w:pgMar w:top="1417" w:right="1417" w:bottom="1417" w:left="1417" w:header="708" w:footer="708" w:gutter="0"/>
          <w:cols w:space="708"/>
          <w:docGrid w:linePitch="360"/>
        </w:sectPr>
      </w:pPr>
      <w:r>
        <w:rPr>
          <w:color w:val="000000"/>
          <w:shd w:val="clear" w:color="auto" w:fill="FDFDFE"/>
        </w:rPr>
        <w:t>T</w:t>
      </w:r>
      <w:r w:rsidR="000D442C" w:rsidRPr="007C5A57">
        <w:rPr>
          <w:color w:val="000000"/>
          <w:shd w:val="clear" w:color="auto" w:fill="FDFDFE"/>
        </w:rPr>
        <w:t xml:space="preserve">éma </w:t>
      </w:r>
      <w:r>
        <w:rPr>
          <w:color w:val="000000"/>
          <w:shd w:val="clear" w:color="auto" w:fill="FDFDFE"/>
        </w:rPr>
        <w:t>bakalářs</w:t>
      </w:r>
      <w:r w:rsidR="000D442C" w:rsidRPr="007C5A57">
        <w:rPr>
          <w:color w:val="000000"/>
          <w:shd w:val="clear" w:color="auto" w:fill="FDFDFE"/>
        </w:rPr>
        <w:t>ké práce je mi blízké z více důvodů. V KNTB pracuji již více než třicet let, ale</w:t>
      </w:r>
      <w:r w:rsidR="000D442C">
        <w:rPr>
          <w:color w:val="000000"/>
          <w:shd w:val="clear" w:color="auto" w:fill="FDFDFE"/>
        </w:rPr>
        <w:t> </w:t>
      </w:r>
      <w:r w:rsidR="00F4466E">
        <w:rPr>
          <w:color w:val="000000"/>
          <w:shd w:val="clear" w:color="auto" w:fill="FDFDFE"/>
        </w:rPr>
        <w:t>ne </w:t>
      </w:r>
      <w:r w:rsidR="000D442C" w:rsidRPr="007C5A57">
        <w:rPr>
          <w:color w:val="000000"/>
          <w:shd w:val="clear" w:color="auto" w:fill="FDFDFE"/>
        </w:rPr>
        <w:t>na pozici soc</w:t>
      </w:r>
      <w:r w:rsidR="000D442C">
        <w:rPr>
          <w:color w:val="000000"/>
          <w:shd w:val="clear" w:color="auto" w:fill="FDFDFE"/>
        </w:rPr>
        <w:t>i</w:t>
      </w:r>
      <w:r w:rsidR="000D442C" w:rsidRPr="007C5A57">
        <w:rPr>
          <w:color w:val="000000"/>
          <w:shd w:val="clear" w:color="auto" w:fill="FDFDFE"/>
        </w:rPr>
        <w:t>álního pracovníka. Sociální oddělení v nemocnici vzniklo v roce 2018, do</w:t>
      </w:r>
      <w:r w:rsidR="000D442C">
        <w:rPr>
          <w:color w:val="000000"/>
          <w:shd w:val="clear" w:color="auto" w:fill="FDFDFE"/>
        </w:rPr>
        <w:t> </w:t>
      </w:r>
      <w:r w:rsidR="000D442C" w:rsidRPr="007C5A57">
        <w:rPr>
          <w:color w:val="000000"/>
          <w:shd w:val="clear" w:color="auto" w:fill="FDFDFE"/>
        </w:rPr>
        <w:t>té doby v nemocnici fungovala v rámci Centra klinické gerontologie pouze Ambulance sociálního poradenství (KNTB, 2019). Chtěla jsem poznat činnost sociálního oddělení, proto jsem zde ve druhém ročníku studia Caritas vykonávala jednu ze školních odborných praxí. Při</w:t>
      </w:r>
      <w:r w:rsidR="000D442C">
        <w:rPr>
          <w:color w:val="000000"/>
          <w:shd w:val="clear" w:color="auto" w:fill="FDFDFE"/>
        </w:rPr>
        <w:t> </w:t>
      </w:r>
      <w:r w:rsidR="000D442C" w:rsidRPr="007C5A57">
        <w:rPr>
          <w:color w:val="000000"/>
          <w:shd w:val="clear" w:color="auto" w:fill="FDFDFE"/>
        </w:rPr>
        <w:t>jejím vykonávání jsem zjistila, že je velmi obtížné propustit některé pacienty z nemocnice. Jedná se většinou o pacienty, kteří jsou závislí na pomoci jiné osoby, viz níže, u kterých se</w:t>
      </w:r>
      <w:r w:rsidR="000D442C">
        <w:rPr>
          <w:color w:val="000000"/>
          <w:shd w:val="clear" w:color="auto" w:fill="FDFDFE"/>
        </w:rPr>
        <w:t> </w:t>
      </w:r>
      <w:r w:rsidR="000D442C" w:rsidRPr="007C5A57">
        <w:rPr>
          <w:color w:val="000000"/>
          <w:shd w:val="clear" w:color="auto" w:fill="FDFDFE"/>
        </w:rPr>
        <w:t>náhle změnil jejich zdravotní stav, kteří nemají dobré rodinné zázemí, žijí osamoceně, nebo jsou to</w:t>
      </w:r>
      <w:r w:rsidR="000D442C">
        <w:rPr>
          <w:color w:val="000000"/>
          <w:shd w:val="clear" w:color="auto" w:fill="FDFDFE"/>
        </w:rPr>
        <w:t> </w:t>
      </w:r>
      <w:r w:rsidR="000D442C" w:rsidRPr="007C5A57">
        <w:rPr>
          <w:color w:val="000000"/>
          <w:shd w:val="clear" w:color="auto" w:fill="FDFDFE"/>
        </w:rPr>
        <w:t>osoby bez přístřeší. Zákon o zdravotních službách říká, že pacient, který není vzhledem ke</w:t>
      </w:r>
      <w:r w:rsidR="000D442C">
        <w:rPr>
          <w:color w:val="000000"/>
          <w:shd w:val="clear" w:color="auto" w:fill="FDFDFE"/>
        </w:rPr>
        <w:t> </w:t>
      </w:r>
      <w:r w:rsidR="000D442C" w:rsidRPr="007C5A57">
        <w:rPr>
          <w:color w:val="000000"/>
          <w:shd w:val="clear" w:color="auto" w:fill="FDFDFE"/>
        </w:rPr>
        <w:t>svému zdravotnímu stavu schopen se obejít bez pomoci druhé osoby, může být propuštěn až</w:t>
      </w:r>
      <w:r w:rsidR="000D442C">
        <w:rPr>
          <w:color w:val="000000"/>
          <w:shd w:val="clear" w:color="auto" w:fill="FDFDFE"/>
        </w:rPr>
        <w:t> </w:t>
      </w:r>
      <w:r w:rsidR="000D442C" w:rsidRPr="007C5A57">
        <w:rPr>
          <w:color w:val="000000"/>
          <w:shd w:val="clear" w:color="auto" w:fill="FDFDFE"/>
        </w:rPr>
        <w:t>po zajištění této péče jinou osobou, většinou někým z rodiny, nebo mu tuto péči má zajistit obec s rozšířenou působností (Zákon č. 372/2011 Sb. §47 odst. 2). K tomu, aby obec s</w:t>
      </w:r>
      <w:r w:rsidR="000D442C">
        <w:rPr>
          <w:color w:val="000000"/>
          <w:shd w:val="clear" w:color="auto" w:fill="FDFDFE"/>
        </w:rPr>
        <w:t> </w:t>
      </w:r>
      <w:r w:rsidR="000D442C" w:rsidRPr="007C5A57">
        <w:rPr>
          <w:color w:val="000000"/>
          <w:shd w:val="clear" w:color="auto" w:fill="FDFDFE"/>
        </w:rPr>
        <w:t>rozšířenou působností mohla zajišťovat péči o tyto vybrané pacienty</w:t>
      </w:r>
      <w:r w:rsidR="000D442C">
        <w:rPr>
          <w:color w:val="000000"/>
          <w:shd w:val="clear" w:color="auto" w:fill="FDFDFE"/>
        </w:rPr>
        <w:t>,</w:t>
      </w:r>
      <w:r w:rsidR="000D442C" w:rsidRPr="007C5A57">
        <w:rPr>
          <w:color w:val="000000"/>
          <w:shd w:val="clear" w:color="auto" w:fill="FDFDFE"/>
        </w:rPr>
        <w:t xml:space="preserve"> je nutné, aby k tomu měla dostatečnou kapacitu sociální sítě a sociálních služeb v této síti. Sociální pracovníci v</w:t>
      </w:r>
      <w:r w:rsidR="000D442C">
        <w:rPr>
          <w:color w:val="000000"/>
          <w:shd w:val="clear" w:color="auto" w:fill="FDFDFE"/>
        </w:rPr>
        <w:t> </w:t>
      </w:r>
      <w:r w:rsidR="000D442C" w:rsidRPr="007C5A57">
        <w:rPr>
          <w:color w:val="000000"/>
          <w:shd w:val="clear" w:color="auto" w:fill="FDFDFE"/>
        </w:rPr>
        <w:t>nemocnici se snaží, aby byli pacienti propouštěni až po zajištění potřebné péče. Tvrdí ale, že</w:t>
      </w:r>
      <w:r w:rsidR="000D442C">
        <w:rPr>
          <w:color w:val="000000"/>
          <w:shd w:val="clear" w:color="auto" w:fill="FDFDFE"/>
        </w:rPr>
        <w:t> </w:t>
      </w:r>
      <w:r w:rsidR="000D442C" w:rsidRPr="007C5A57">
        <w:rPr>
          <w:color w:val="000000"/>
          <w:shd w:val="clear" w:color="auto" w:fill="FDFDFE"/>
        </w:rPr>
        <w:t>kapacita následné péče je nedostatečná. Zajímalo mě, proč z jakých důvodů nastává problém s propouštěním nesoběstačných pacientů. Proto jsem se ve třetím ročníku rozhodla pro výkon odborné praxe na odboru sociálních věcí Krajského úřadu ve Zlíně. Zde jsem se dozvěděla, že</w:t>
      </w:r>
      <w:r w:rsidR="000D442C">
        <w:rPr>
          <w:color w:val="000000"/>
          <w:shd w:val="clear" w:color="auto" w:fill="FDFDFE"/>
        </w:rPr>
        <w:t> </w:t>
      </w:r>
      <w:r w:rsidR="000D442C" w:rsidRPr="007C5A57">
        <w:rPr>
          <w:color w:val="000000"/>
          <w:shd w:val="clear" w:color="auto" w:fill="FDFDFE"/>
        </w:rPr>
        <w:t>ve Zlínském kraji máme největší kapacitu pobytových sociálních služeb vzhledem k počtu obyvatel kraje, což je zřejmé i ze Strategie rozvoje Zlínského kraje 2030 (Zlínský kraj, 2019</w:t>
      </w:r>
      <w:r w:rsidR="000D442C">
        <w:rPr>
          <w:color w:val="000000"/>
          <w:shd w:val="clear" w:color="auto" w:fill="FDFDFE"/>
        </w:rPr>
        <w:t>, s. 51</w:t>
      </w:r>
      <w:r w:rsidR="000D442C" w:rsidRPr="007C5A57">
        <w:rPr>
          <w:color w:val="000000"/>
          <w:shd w:val="clear" w:color="auto" w:fill="FDFDFE"/>
        </w:rPr>
        <w:t>–</w:t>
      </w:r>
      <w:r w:rsidR="000D442C">
        <w:rPr>
          <w:color w:val="000000"/>
          <w:shd w:val="clear" w:color="auto" w:fill="FDFDFE"/>
        </w:rPr>
        <w:t>57</w:t>
      </w:r>
      <w:r w:rsidR="000D442C" w:rsidRPr="007C5A57">
        <w:rPr>
          <w:color w:val="000000"/>
          <w:shd w:val="clear" w:color="auto" w:fill="FDFDFE"/>
        </w:rPr>
        <w:t>) a</w:t>
      </w:r>
      <w:r w:rsidR="000D442C">
        <w:rPr>
          <w:color w:val="000000"/>
          <w:shd w:val="clear" w:color="auto" w:fill="FDFDFE"/>
        </w:rPr>
        <w:t> </w:t>
      </w:r>
      <w:r w:rsidR="000D442C" w:rsidRPr="007C5A57">
        <w:rPr>
          <w:color w:val="000000"/>
          <w:shd w:val="clear" w:color="auto" w:fill="FDFDFE"/>
        </w:rPr>
        <w:t>Zlínský kraj neplánuje jejich rozšíření, spíše pracuje na deinstitucionalizaci</w:t>
      </w:r>
      <w:r w:rsidR="000D442C">
        <w:rPr>
          <w:rStyle w:val="Znakapoznpodarou"/>
          <w:color w:val="000000"/>
          <w:shd w:val="clear" w:color="auto" w:fill="FDFDFE"/>
        </w:rPr>
        <w:footnoteReference w:id="2"/>
      </w:r>
      <w:r w:rsidR="000D442C" w:rsidRPr="007C5A57">
        <w:rPr>
          <w:color w:val="000000"/>
          <w:shd w:val="clear" w:color="auto" w:fill="FDFDFE"/>
        </w:rPr>
        <w:t xml:space="preserve"> pobytových služeb, což často vede ke snížení počtu lůžek pobytových sociálních zařízení. Toto zjištění se</w:t>
      </w:r>
      <w:r w:rsidR="000D442C">
        <w:rPr>
          <w:color w:val="000000"/>
          <w:shd w:val="clear" w:color="auto" w:fill="FDFDFE"/>
        </w:rPr>
        <w:t> </w:t>
      </w:r>
      <w:r w:rsidR="000D442C" w:rsidRPr="007C5A57">
        <w:rPr>
          <w:color w:val="000000"/>
          <w:shd w:val="clear" w:color="auto" w:fill="FDFDFE"/>
        </w:rPr>
        <w:t>ale neslučovalo se zkušeností z nemocnice. Chtěla jsem tedy zjistit, proč nastává problém s</w:t>
      </w:r>
      <w:r w:rsidR="000D442C">
        <w:rPr>
          <w:color w:val="000000"/>
          <w:shd w:val="clear" w:color="auto" w:fill="FDFDFE"/>
        </w:rPr>
        <w:t> </w:t>
      </w:r>
      <w:r w:rsidR="000D442C" w:rsidRPr="007C5A57">
        <w:rPr>
          <w:color w:val="000000"/>
          <w:shd w:val="clear" w:color="auto" w:fill="FDFDFE"/>
        </w:rPr>
        <w:t>propouštěním nesoběstačných pacientů a jak by se dala tato situace řešit.</w:t>
      </w:r>
      <w:r w:rsidR="000B6230">
        <w:rPr>
          <w:color w:val="000000"/>
          <w:shd w:val="clear" w:color="auto" w:fill="FDFDFE"/>
        </w:rPr>
        <w:t xml:space="preserve"> Odpovědí by snad mohl být metodický dokument pro sociální pracovníky nemocnice, který je výsledkem mé bakalářské práce.</w:t>
      </w:r>
    </w:p>
    <w:p w14:paraId="56BA28EE" w14:textId="2F36AE5D" w:rsidR="00C26A65" w:rsidRDefault="00C26A65" w:rsidP="00C26A65">
      <w:pPr>
        <w:pStyle w:val="Nadpis1"/>
      </w:pPr>
      <w:bookmarkStart w:id="3" w:name="_Toc163475424"/>
      <w:bookmarkStart w:id="4" w:name="_Toc164336239"/>
      <w:bookmarkStart w:id="5" w:name="_Hlk117656487"/>
      <w:r>
        <w:lastRenderedPageBreak/>
        <w:t>Představení tématu</w:t>
      </w:r>
      <w:bookmarkEnd w:id="3"/>
      <w:bookmarkEnd w:id="4"/>
    </w:p>
    <w:p w14:paraId="3EC105DB" w14:textId="77777777" w:rsidR="00C26A65" w:rsidRPr="003948B0" w:rsidRDefault="00C26A65" w:rsidP="000C3B10">
      <w:pPr>
        <w:pStyle w:val="AP-Odstaveczapedlem"/>
      </w:pPr>
      <w:r w:rsidRPr="003948B0">
        <w:t>V absolventské práci se zaměřím na teoretické ukotvení sociální práce v nemocnici s</w:t>
      </w:r>
      <w:r>
        <w:t> </w:t>
      </w:r>
      <w:r w:rsidRPr="003948B0">
        <w:t xml:space="preserve">nesoběstačným pacientem nebo s pacientem se sníženou soběstačností a jeho rodinou, respektive neformálně pečujícími při propuštění pacienta z hospitalizace a na definici nejdůležitějších pojmů a zakotvení v odborné </w:t>
      </w:r>
      <w:r w:rsidRPr="00AD4647">
        <w:t>literatuře</w:t>
      </w:r>
      <w:r w:rsidRPr="003948B0">
        <w:t>.</w:t>
      </w:r>
    </w:p>
    <w:p w14:paraId="0E0A82C5" w14:textId="77777777" w:rsidR="00C26A65" w:rsidRDefault="00C26A65" w:rsidP="00C26A65">
      <w:pPr>
        <w:pStyle w:val="Nadpis2"/>
        <w:spacing w:before="240"/>
        <w:jc w:val="both"/>
        <w:rPr>
          <w:sz w:val="36"/>
          <w:szCs w:val="36"/>
        </w:rPr>
      </w:pPr>
      <w:bookmarkStart w:id="6" w:name="_Toc163475425"/>
      <w:bookmarkStart w:id="7" w:name="_Toc164336240"/>
      <w:r>
        <w:rPr>
          <w:color w:val="000000"/>
          <w:szCs w:val="28"/>
          <w:shd w:val="clear" w:color="auto" w:fill="FDFDFE"/>
        </w:rPr>
        <w:t>Nesoběstačný pacient</w:t>
      </w:r>
      <w:bookmarkEnd w:id="6"/>
      <w:bookmarkEnd w:id="7"/>
      <w:r>
        <w:rPr>
          <w:color w:val="000000"/>
          <w:szCs w:val="28"/>
          <w:shd w:val="clear" w:color="auto" w:fill="FDFDFE"/>
        </w:rPr>
        <w:t> </w:t>
      </w:r>
    </w:p>
    <w:p w14:paraId="44477BBC" w14:textId="77777777" w:rsidR="00C26A65" w:rsidRPr="00B77CB0" w:rsidRDefault="00C26A65" w:rsidP="00C26A65">
      <w:pPr>
        <w:spacing w:after="120" w:line="360" w:lineRule="auto"/>
        <w:jc w:val="both"/>
      </w:pPr>
      <w:r w:rsidRPr="00B77CB0">
        <w:t>Nesoběstačný pacient je termín používaný v ošetřovatelství pro označení pacienta, který je</w:t>
      </w:r>
      <w:r>
        <w:t> </w:t>
      </w:r>
      <w:r w:rsidRPr="00B77CB0">
        <w:t>závislý na pomoci jiných lidí při vykonávání základních denních aktivit. Tito pacienti jsou často upoutáni na lůžko, které neopouští. Hodnocení soběstačnosti pacienta je součástí ošetřovatelského procesu. Existují různé testy a škály, které se používají k hodnocení soběstačnosti, jako je například Barthelův test základních všedních činností (Activities of Daily Living – ADL) nebo Lawton-Brodyho test instrumentálních činností (Instrumental Activities of Daily Living – IADL)</w:t>
      </w:r>
      <w:r>
        <w:t xml:space="preserve"> (Beharková a</w:t>
      </w:r>
      <w:r w:rsidRPr="00B77CB0">
        <w:t xml:space="preserve"> Soldánová</w:t>
      </w:r>
      <w:r>
        <w:t>,</w:t>
      </w:r>
      <w:r w:rsidRPr="00B77CB0">
        <w:t xml:space="preserve"> 2016). Pacienti mohou být kategorizováni podle míry soběstačnosti. Vyhláška 467/2012 Sb., kterou se vydává seznam zdravotních výkonů s bodovými hodnotami, ve znění pozdějších předpisů v příloze v kapitole 6 člení pacienty do kategorií. Pro účely této absolventské práce jsou zajímavé kategorie pacient částečně soběstačný, pacient vyžadující zvláštní dohled, pacient imobilní a pacient v</w:t>
      </w:r>
      <w:r>
        <w:t> </w:t>
      </w:r>
      <w:r w:rsidRPr="00B77CB0">
        <w:t>bezvědomí.</w:t>
      </w:r>
    </w:p>
    <w:p w14:paraId="0562AFAC" w14:textId="77777777" w:rsidR="00C26A65" w:rsidRPr="00B77CB0" w:rsidRDefault="00C26A65" w:rsidP="00C26A65">
      <w:pPr>
        <w:spacing w:after="120" w:line="360" w:lineRule="auto"/>
        <w:jc w:val="both"/>
      </w:pPr>
      <w:r w:rsidRPr="00B77CB0">
        <w:t>Pacienta částečně soběstačného specifikuje vyhláška jako pacienta, který se sám obslouží s</w:t>
      </w:r>
      <w:r>
        <w:t> </w:t>
      </w:r>
      <w:r w:rsidRPr="00B77CB0">
        <w:t>dopomocí, je schopen pohybu mimo lůžko s dopomocí či samostatně na invalidním vozíku, pacient vykazující mírné příznaky duševní poruchy nebo spolupracující dítě od 6 do 10 let. Pacienta vyžadujícího zvláštní dohled definuje vyhláška jako pacienta lucidního, což znamená při plném vědomí, ale neschopného pohybu mimo lůžko ani s dopomocí či samostatně na</w:t>
      </w:r>
      <w:r>
        <w:t> </w:t>
      </w:r>
      <w:r w:rsidRPr="00B77CB0">
        <w:t>invalidním vozíku. Vyžadujícího téměř úplnou obsluhu. Může to být pacient psychicky alterovaný nebo pacient vykazující středně těžké příznaky duševní poruchy vyžadující zvýšený dohled, případně přechodné omezení pohybu či farmakologické zklidnění nebo dítě od</w:t>
      </w:r>
      <w:r>
        <w:t> </w:t>
      </w:r>
      <w:r w:rsidRPr="00B77CB0">
        <w:t>2</w:t>
      </w:r>
      <w:r>
        <w:t> </w:t>
      </w:r>
      <w:r w:rsidRPr="00B77CB0">
        <w:t>do</w:t>
      </w:r>
      <w:r>
        <w:t> </w:t>
      </w:r>
      <w:r w:rsidRPr="00B77CB0">
        <w:t>6</w:t>
      </w:r>
      <w:r>
        <w:t> </w:t>
      </w:r>
      <w:r w:rsidRPr="00B77CB0">
        <w:t>let. Pacient imobilní je podle této vyhlášky lucidní, zcela imobilní, případně inkontinentní, vyžaduje ošetřovatelskou pomoc při všech úkonech. Vykazuje příznaky závažné duševní poruchy vyžadující omezení pohybu a farmakologické zklidnění nebo dítě do 2 let věku. Poslední kategorií je pacient v bezvědomí, případně v del</w:t>
      </w:r>
      <w:r>
        <w:t>i</w:t>
      </w:r>
      <w:r w:rsidRPr="00B77CB0">
        <w:t xml:space="preserve">riózním stavu, pacient vykazující příznaky těžké duševní poruchy, nebezpečný sobě či okolí, vyžadující trvalý </w:t>
      </w:r>
      <w:r w:rsidRPr="00B77CB0">
        <w:lastRenderedPageBreak/>
        <w:t>ošetřovatelský dohled, případně použití omezovacích prostředků intenzivní psychiatrické péče. Pacienti mohou být členění i jiným způsobem než podle Vyhlášky 467/2012 Sb.</w:t>
      </w:r>
    </w:p>
    <w:p w14:paraId="35F9FAD4" w14:textId="462E3E68" w:rsidR="00C26A65" w:rsidRPr="00B77CB0" w:rsidRDefault="00C26A65" w:rsidP="00C26A65">
      <w:pPr>
        <w:spacing w:after="120" w:line="360" w:lineRule="auto"/>
        <w:jc w:val="both"/>
      </w:pPr>
      <w:r w:rsidRPr="00B77CB0">
        <w:t>Míru soběstačnosti pacienta je také možné h</w:t>
      </w:r>
      <w:r w:rsidR="00C47083">
        <w:t xml:space="preserve">odnotit podle </w:t>
      </w:r>
      <w:r w:rsidRPr="00B77CB0">
        <w:t>108/2006 Sb., o sociálních službách. Podle tohoto zákona se posuzuje soběstačnost na základě schopnosti jedince zvládat základní životní potřeby, které zahrnují mobilitu, orientaci, komunikaci, stravování, oblékání a</w:t>
      </w:r>
      <w:r>
        <w:t> </w:t>
      </w:r>
      <w:r w:rsidRPr="00B77CB0">
        <w:t>obouvání, tělesnou hygienu, výkon fyziologické potřeby, péče o zdraví, osobní aktivity a péči o domácnost. Z hodnocení míry závislosti podle tohoto zákona se vychází při přiznání výše příspěvku na péči, ale také je to například hodnotící kritérium při podávání žádosti o poskytnutí sociální služby v pobytovém sociálním zařízení</w:t>
      </w:r>
      <w:r>
        <w:t xml:space="preserve">, jam mi sdělila vedoucí sociální pracovnice Domova pro seniory v Lukově při výkonu odborné školní praxe </w:t>
      </w:r>
      <w:r w:rsidRPr="00B77CB0">
        <w:t>(Bartošová, 2023)</w:t>
      </w:r>
      <w:r>
        <w:t>,</w:t>
      </w:r>
      <w:r w:rsidRPr="00B77CB0">
        <w:t xml:space="preserve"> a vychází z něj například i</w:t>
      </w:r>
      <w:r>
        <w:t> </w:t>
      </w:r>
      <w:r w:rsidR="00C47083">
        <w:t>z</w:t>
      </w:r>
      <w:r w:rsidRPr="00B77CB0">
        <w:t>ákon 262/2006 Sb. (zákoník práce) v § 240 až 241a.</w:t>
      </w:r>
    </w:p>
    <w:p w14:paraId="52186A56" w14:textId="77777777" w:rsidR="00C26A65" w:rsidRDefault="00C26A65" w:rsidP="00C26A65">
      <w:pPr>
        <w:spacing w:after="120" w:line="360" w:lineRule="auto"/>
        <w:jc w:val="both"/>
      </w:pPr>
      <w:r w:rsidRPr="00B77CB0">
        <w:t>Je důležité poznamenat, že míra soběstačnosti může být ovlivněna různými faktory. Zdravotním stavem pacienta, věkem, dědičností a dalšími socioekonomickými a environmentálními faktory (Beharková</w:t>
      </w:r>
      <w:r>
        <w:t xml:space="preserve"> a</w:t>
      </w:r>
      <w:r w:rsidRPr="00B77CB0">
        <w:t xml:space="preserve"> Soldánová</w:t>
      </w:r>
      <w:r>
        <w:t>,</w:t>
      </w:r>
      <w:r w:rsidRPr="00B77CB0">
        <w:t xml:space="preserve"> 2016).</w:t>
      </w:r>
    </w:p>
    <w:p w14:paraId="0DB43E7C" w14:textId="77777777" w:rsidR="00C26A65" w:rsidRDefault="00C26A65" w:rsidP="00C26A65">
      <w:pPr>
        <w:pStyle w:val="Nadpis2"/>
        <w:spacing w:before="240"/>
        <w:jc w:val="both"/>
        <w:rPr>
          <w:color w:val="000000"/>
          <w:szCs w:val="28"/>
          <w:shd w:val="clear" w:color="auto" w:fill="FDFDFE"/>
        </w:rPr>
      </w:pPr>
      <w:bookmarkStart w:id="8" w:name="_Toc163475426"/>
      <w:bookmarkStart w:id="9" w:name="_Toc164336241"/>
      <w:r>
        <w:rPr>
          <w:color w:val="000000"/>
          <w:szCs w:val="28"/>
          <w:shd w:val="clear" w:color="auto" w:fill="FDFDFE"/>
        </w:rPr>
        <w:t>Dlouhodobá péče</w:t>
      </w:r>
      <w:bookmarkEnd w:id="8"/>
      <w:bookmarkEnd w:id="9"/>
      <w:r>
        <w:rPr>
          <w:color w:val="000000"/>
          <w:szCs w:val="28"/>
          <w:shd w:val="clear" w:color="auto" w:fill="FDFDFE"/>
        </w:rPr>
        <w:t> </w:t>
      </w:r>
    </w:p>
    <w:p w14:paraId="56CDDB56" w14:textId="77777777" w:rsidR="00C26A65" w:rsidRDefault="00C26A65" w:rsidP="000C3B10">
      <w:pPr>
        <w:pStyle w:val="AP-Odstaveczapedlem"/>
      </w:pPr>
      <w:r>
        <w:t xml:space="preserve">Dlouhodobá péče je zásadním faktorem při propouštění pacienta z nemocnice. Její význam spočívá v tom, že se zaměřuje na dlouhodobou podporu a péči o pacienta po jeho návratu domů. Dlouhodobá péče může trvat měsíce nebo dokonce roky. Je to klíčový aspekt, který pomáhá pacientům přizpůsobit se novým podmínkám a zlepšit jejich kvalitu života. Pro správné chápání rozdílu mezi dlouhodobou péči a následnou péčí, je potřeba definovat oba způsoby péče (Holmerová, 2024). </w:t>
      </w:r>
    </w:p>
    <w:p w14:paraId="3264463D" w14:textId="77777777" w:rsidR="00C26A65" w:rsidRDefault="00C26A65" w:rsidP="000C3B10">
      <w:pPr>
        <w:pStyle w:val="AP-Odstaveczapedlem"/>
      </w:pPr>
      <w:r>
        <w:t xml:space="preserve">Následná péče je poskytována pacientovi, u kterého byla stanovena základní diagnóza a došlo ke stabilizaci jeho zdravotního stavu, zvládnutí náhlé nemoci nebo náhlého zhoršení chronické nemoci, a jehož zdravotní stav vyžaduje doléčení nebo poskytnutí zejména léčebně rehabilitační péče. Tato péče může být poskytována v odborných léčebných ústavech, léčebnách dlouhodobě nemocných, nebo jako sociální služba v rámci sociální prevence (Holmerová, 2024). Takto chápaný termín následné péče se zcela nekryje se službami následné péče, jak jsou chápány zákonem o sociálních službách 108/2006 Sb. v § 64. V této práci bude následná péče chápána ve výše uvedeném smyslu a ne podle zákona o sociálních službách.  </w:t>
      </w:r>
    </w:p>
    <w:p w14:paraId="4BE75D63" w14:textId="77777777" w:rsidR="00C26A65" w:rsidRDefault="00C26A65" w:rsidP="000C3B10">
      <w:pPr>
        <w:pStyle w:val="AP-Odstaveczapedlem"/>
      </w:pPr>
      <w:r>
        <w:t xml:space="preserve">Na druhé straně, dlouhodobá péče (long term care = LTC) je poskytována pacientovi, jehož zdravotní stav nelze léčebnou péčí podstatně zlepšit a bez soustavného poskytování </w:t>
      </w:r>
      <w:r>
        <w:lastRenderedPageBreak/>
        <w:t>ošetřovatelské péče se zhoršuje. Hlavní rozdíl mezi následnou a LTC spočívá v cíli a délce péče. Následná péče je zaměřena na doléčení a rehabilitaci pacienta po akutním zdravotním stavu nebo operaci, zatímco LTC péče je poskytována pacientům, kteří potřebují trvalou péči a jejich zdravotní stav nelze podstatně zlepšit (Holmerová, 2024).</w:t>
      </w:r>
    </w:p>
    <w:p w14:paraId="05F686E5" w14:textId="77777777" w:rsidR="00C26A65" w:rsidRDefault="00C26A65" w:rsidP="000C3B10">
      <w:pPr>
        <w:pStyle w:val="AP-Odstaveczapedlem"/>
      </w:pPr>
      <w:r>
        <w:t>Cílem LTC je zachovat co nejvyšší možnou kvalitu života v souladu s individuálními preferencemi, co nejvyšší míru nezávislosti, autonomie, participace, osobního naplnění a důstojnosti (WHO, 2002). LTC je chápána jako soubor služeb poskytovaných osobám s omezenou funkční, fyzickou nebo kognitivní schopností, které jsou dlouhodobě závislé na asistenci při základních činnostech denního života (activities of daily living = ADL). Tato “osobní” péče je často kombinovaná se základní zdravotní péčí, která zahrnuje ošetřovatelskou péči (například ošetřování ran, léčení bolesti, předepisování a podávání léků, sledování zdravotního stavu) a také prevenci, rehabilitaci nebo paliativní péči (Wija a kol., 2019, s. 7).</w:t>
      </w:r>
    </w:p>
    <w:p w14:paraId="5DA1B031" w14:textId="77777777" w:rsidR="00C26A65" w:rsidRDefault="00C26A65" w:rsidP="000C3B10">
      <w:pPr>
        <w:pStyle w:val="AP-Odstaveczapedlem"/>
      </w:pPr>
      <w:r>
        <w:t>V LTC se podle potřeb osob vyžadujících péči uplatňuje formální i neformální péče. Formální péče je odborná péče poskytovaná profesionály jako součást jejich pracovní role a může být poskytována v různých nastaveních, včetně nemocnic, domovů pro seniory, domácí péče a dalších. Na druhé straně, neformální péče je péče poskytovaná osobě závislé na podpoře, pomoci a péči jejími blízkými rodinnými příslušníky, příbuznými nebo známými. Tato péče je poskytována bez formálního vzdělání nebo odborné přípravy. Neformální pečovatelé často poskytují péči bez jakékoliv finanční kompenzace a jejich role je zásadní pro systém dlouhodobé péče (Pro stáří, 2017).</w:t>
      </w:r>
    </w:p>
    <w:p w14:paraId="1EF14010" w14:textId="77777777" w:rsidR="00C26A65" w:rsidRDefault="00C26A65" w:rsidP="00C26A65">
      <w:pPr>
        <w:pStyle w:val="Nadpis2"/>
        <w:spacing w:before="240"/>
        <w:jc w:val="both"/>
        <w:rPr>
          <w:color w:val="000000"/>
          <w:szCs w:val="28"/>
          <w:shd w:val="clear" w:color="auto" w:fill="FDFDFE"/>
        </w:rPr>
      </w:pPr>
      <w:bookmarkStart w:id="10" w:name="_Toc163475427"/>
      <w:bookmarkStart w:id="11" w:name="_Toc164336242"/>
      <w:r>
        <w:rPr>
          <w:color w:val="000000"/>
          <w:szCs w:val="28"/>
          <w:shd w:val="clear" w:color="auto" w:fill="FDFDFE"/>
        </w:rPr>
        <w:t>Komunitní pánování sociálních služeb</w:t>
      </w:r>
      <w:bookmarkEnd w:id="10"/>
      <w:bookmarkEnd w:id="11"/>
    </w:p>
    <w:p w14:paraId="28336DBF" w14:textId="77777777" w:rsidR="00C26A65" w:rsidRDefault="00C26A65" w:rsidP="000C3B10">
      <w:pPr>
        <w:pStyle w:val="AP-Odstaveczapedlem"/>
      </w:pPr>
      <w:r>
        <w:t>K tomu, aby byla dlouhodobá péče dostupná, je nutné nastavit podmínky k jejímu poskytování na úrovni politiky státu, kraje a obcí s rozšířenou působností podle principu subsidiarity. Jedním z nástrojů této politiky je komunitní plánování sociálních služeb (Horecký a kol, 2021, s. 9</w:t>
      </w:r>
      <w:r w:rsidRPr="007C5A57">
        <w:rPr>
          <w:color w:val="000000"/>
          <w:shd w:val="clear" w:color="auto" w:fill="FDFDFE"/>
        </w:rPr>
        <w:t>–</w:t>
      </w:r>
      <w:r>
        <w:t>10).</w:t>
      </w:r>
    </w:p>
    <w:p w14:paraId="5805FA3F" w14:textId="77777777" w:rsidR="00C26A65" w:rsidRDefault="00C26A65" w:rsidP="000C3B10">
      <w:pPr>
        <w:pStyle w:val="AP-Odstaveczapedlem"/>
      </w:pPr>
      <w:r>
        <w:t xml:space="preserve">Komunitní plánování sociálních služeb je proces, který napomáhá zajišťovat územní dostupnost sociálních služeb v jednotlivých obcích nebo regionech. Jeho cílem je zajistit dostupnost kvalitních sociálních služeb v dané lokalitě a zároveň identifikovat potřeby, které nejsou naplněny. Základem komunitního plánování je spolupráce zadavatelů, což jsou zejména obce a kraje, s poskytovateli a uživateli sociálních služeb při vytváření plánu, užívat vyjednávání o budoucí podobě služeb a realizaci konkrétních kroků. Při tomto plánování se vychází </w:t>
      </w:r>
      <w:r>
        <w:lastRenderedPageBreak/>
        <w:t xml:space="preserve">z porovnání existující nabídky sociálních služeb se zjištěnými potřebami uživatelů služeb, a to i těch potencionálních. Výsledek provedeného srovnání slouží jako jeden z klíčových podkladů pro zformulování priorit v oblasti sociálních služeb (MPSV, 2020). </w:t>
      </w:r>
    </w:p>
    <w:p w14:paraId="785E3620" w14:textId="77777777" w:rsidR="00C26A65" w:rsidRDefault="00C26A65" w:rsidP="000C3B10">
      <w:pPr>
        <w:pStyle w:val="AP-Odstaveczapedlem"/>
      </w:pPr>
      <w:r>
        <w:t>Aby byl komunitním plánováním vytvořen systém sociálních služeb, který odpovídá zjištěným potřebám komunity, je nutné, aby se do tohoto plánování zapojily všechny zúčastněné strany. Potřeby proto musí být společně formulovány všemi, koho se sociální služby dotýkají. Nesmí být v žádném případě zanedbány potřeby kterékoliv strany (Krausová, 2007, s. 160</w:t>
      </w:r>
      <w:r w:rsidRPr="007C5A57">
        <w:rPr>
          <w:color w:val="000000"/>
          <w:shd w:val="clear" w:color="auto" w:fill="FDFDFE"/>
        </w:rPr>
        <w:t>–</w:t>
      </w:r>
      <w:r>
        <w:t xml:space="preserve">164). Mluvíme o principu triády, tzn., aktivně se komunitního plánování účastní tři strany, uživatelé, poskytovatelé a zadavatelé sociálních služeb. Jak bylo napsáno výše, účastnit by se měla i široká veřejnost (Kuzníková, 2011, s. 91). </w:t>
      </w:r>
    </w:p>
    <w:p w14:paraId="514F5166" w14:textId="77777777" w:rsidR="00C26A65" w:rsidRDefault="00C26A65" w:rsidP="000C3B10">
      <w:pPr>
        <w:pStyle w:val="AP-Odstaveczapedlem"/>
      </w:pPr>
      <w:r>
        <w:t>Na rozdíl od komunitního plánování je komunitní péče v sociálních službách součástí procesu deinstitucionalizace, který se zaměřuje na transformaci institucionální (ústavní) péče o osoby se zdravotním postižením do péče komunitní. Cílem je zkvalitnit život lidem se zdravotním postižením a umožnit jim žít běžný život srovnatelný s životem jejich vrstevníků. Během deinstitucionalizace dochází k řízenému rušení ústavů a rozvoji komunitních sociálních služeb. Výsledná struktura a provoz sociálních služeb jsou primárně orientovány na potřeby uživatelů služeb a jejich sociální začleňování. Komunitní péče může zahrnovat různé formy poskytování péče, včetně terénních služeb, ambulantních služeb a pobytových služeb (MPSV, 2022).</w:t>
      </w:r>
    </w:p>
    <w:p w14:paraId="6AF2A5EC" w14:textId="77777777" w:rsidR="00C26A65" w:rsidRDefault="00C26A65" w:rsidP="00C26A65">
      <w:pPr>
        <w:pStyle w:val="Nadpis2"/>
        <w:spacing w:before="240"/>
        <w:jc w:val="both"/>
        <w:rPr>
          <w:sz w:val="36"/>
          <w:szCs w:val="36"/>
        </w:rPr>
      </w:pPr>
      <w:bookmarkStart w:id="12" w:name="_Toc163475428"/>
      <w:bookmarkStart w:id="13" w:name="_Toc164336243"/>
      <w:r>
        <w:rPr>
          <w:color w:val="000000"/>
          <w:szCs w:val="28"/>
          <w:shd w:val="clear" w:color="auto" w:fill="FDFDFE"/>
        </w:rPr>
        <w:t>Sociální práce ve zdravotnictví</w:t>
      </w:r>
      <w:bookmarkEnd w:id="12"/>
      <w:bookmarkEnd w:id="13"/>
    </w:p>
    <w:p w14:paraId="79D42FD7" w14:textId="77777777" w:rsidR="00C26A65" w:rsidRDefault="00C26A65" w:rsidP="00C26A65">
      <w:pPr>
        <w:pStyle w:val="AP-Odstavec"/>
        <w:spacing w:after="120" w:line="360" w:lineRule="auto"/>
        <w:ind w:firstLine="0"/>
      </w:pPr>
      <w:r>
        <w:t xml:space="preserve">V období od roku 1949 do roku 1990 se v České republice sociální práce v oblasti zdravotnictví prakticky nevyvíjela. Možnosti využití sociálních služeb v tomto sektoru jsou i dnes velmi omezené. Rozhodnutí o zaměstnávání sociálních pracovníků v zdravotnických zařízeních je plně v rukou managementu dané organizace. Ministerstvo zdravotnictví vydalo pouze doporučení k přijetí sociálního pracovníka na určitý počet lůžek. Stále jsou v platnosti normy z roku 1988, které stanovují, že na 350 akutních lůžek, 100 chronických lůžek (typu Léčebna dlouhodobě nemocných </w:t>
      </w:r>
      <w:r w:rsidRPr="007C5A57">
        <w:rPr>
          <w:color w:val="000000"/>
          <w:shd w:val="clear" w:color="auto" w:fill="FDFDFE"/>
        </w:rPr>
        <w:t>–</w:t>
      </w:r>
      <w:r>
        <w:rPr>
          <w:color w:val="000000"/>
          <w:shd w:val="clear" w:color="auto" w:fill="FDFDFE"/>
        </w:rPr>
        <w:t xml:space="preserve"> </w:t>
      </w:r>
      <w:r>
        <w:t>LDN), 50 psychiatrických lůžek by měl připadat jeden sociální pracovník. Pokud zdravotnické zařízení nemá sociální oddělení a nezaměstnává sociální pracovnici, mají lékaři možnost obrátit se přímo na sociální odbor nejbližšího úřadu (Vorlíček a kol., 2004, s. 487</w:t>
      </w:r>
      <w:r w:rsidRPr="007C5A57">
        <w:rPr>
          <w:color w:val="000000"/>
          <w:shd w:val="clear" w:color="auto" w:fill="FDFDFE"/>
        </w:rPr>
        <w:t>–</w:t>
      </w:r>
      <w:r>
        <w:rPr>
          <w:color w:val="000000"/>
          <w:shd w:val="clear" w:color="auto" w:fill="FDFDFE"/>
        </w:rPr>
        <w:t>488</w:t>
      </w:r>
      <w:r>
        <w:t xml:space="preserve">). Dle informací vedoucí sociálního oddělení KNTB a metodičky sociální práce Zlínského kraje neplatí dnes žádná norma, která by stanovovala počet sociálních pracovníků na počet lůžek v nemocnici a zaměstnávání sociálních pracovníků je stále plně pouze v rukou managementu příslušné organizace (Mlčková, 2024). </w:t>
      </w:r>
    </w:p>
    <w:p w14:paraId="5C3C3487" w14:textId="77777777" w:rsidR="00C26A65" w:rsidRDefault="00C26A65" w:rsidP="00C26A65">
      <w:pPr>
        <w:pStyle w:val="AP-Odstavec"/>
        <w:spacing w:after="120" w:line="360" w:lineRule="auto"/>
        <w:ind w:firstLine="0"/>
      </w:pPr>
      <w:r>
        <w:lastRenderedPageBreak/>
        <w:t xml:space="preserve">Sociální práce ve zdravotnictví hraje klíčovou roli v poskytování komplexní a soustavné péče o pacienty a je nedílnou součástí léčebného a ošetřovatelského procesu. Cílem sociální práce ve zdravotnictví je pomoc pacientům, kteří se pro své onemocnění nebo jeho následkům dostali do nepříznivé sociální situace, prostřednictvím kompenzace, adaptace nebo integrace pacienta do společnosti (Havlíková a Hubíková, 2011, s. 198). Zaměřuje se na poskytování nezbytného sociálního poradenství a podpory všem pacientům, kteří se ocitají v obtížné životní situaci v důsledku svého zdravotního stavu. Jejím cílem je zlepšit kvalitu života pacientů, usnadnit jejich návrat do běžného života po ukončení hospitalizace nebo akutní fáze nemoci a pomoci jim lépe zvládnout výzvy, které přináší jejich zdravotní stav (Sociální práce/Sociálna práca, 2020). </w:t>
      </w:r>
    </w:p>
    <w:p w14:paraId="0CB80EC4" w14:textId="1D76B2A4" w:rsidR="00C26A65" w:rsidRDefault="00C26A65" w:rsidP="00C26A65">
      <w:pPr>
        <w:pStyle w:val="AP-Odstavec"/>
        <w:spacing w:after="120" w:line="360" w:lineRule="auto"/>
        <w:ind w:firstLine="0"/>
      </w:pPr>
      <w:r>
        <w:t xml:space="preserve">Sociální pracovník </w:t>
      </w:r>
      <w:r w:rsidR="00C47083">
        <w:t>v nemocnici je definován podle z</w:t>
      </w:r>
      <w:r>
        <w:t>ákona č. 96/2004 Sb., o nelékařských zdravotnických povoláních ve znění pozdějších předpisů. Zdravotně sociální pracovníci poskytují pomoc při odstraňování negativních faktorů ovlivňujících pacienta v důsledku ztráty či omezení jeho fyzické, psychické nebo intelektuální autonomie. Zprostředkovávají pacientům v nepříznivé sociální situaci podle konkrétní potřeby, kromě zdravotně sociálního poradenství, podporu ke zvýšení jejich orientace ve vlastních právech a povinnostech v dané situaci (Šlenkrtová a Marková, 2012). Zdravotně sociální pracovník by měl umět navázat vztah s pacientem, který je definován kompetencemi pracovníka a charakteristikami klienta</w:t>
      </w:r>
      <w:r>
        <w:rPr>
          <w:rStyle w:val="Znakapoznpodarou"/>
        </w:rPr>
        <w:footnoteReference w:id="3"/>
      </w:r>
      <w:r>
        <w:t xml:space="preserve">. Základními osobnostními dovednostmi zdravotně sociálního pracovníka by měli být </w:t>
      </w:r>
      <w:r w:rsidR="00F4466E">
        <w:t> </w:t>
      </w:r>
      <w:r>
        <w:t>pravdovost, pozitivní přijetí a empatické porozumění (Kuzníková, 2011, s. 108</w:t>
      </w:r>
      <w:r w:rsidRPr="007C5A57">
        <w:rPr>
          <w:color w:val="000000"/>
          <w:shd w:val="clear" w:color="auto" w:fill="FDFDFE"/>
        </w:rPr>
        <w:t>–</w:t>
      </w:r>
      <w:r w:rsidR="00F4466E">
        <w:t>111). Jako </w:t>
      </w:r>
      <w:r>
        <w:t>case manager, viz níže, by měl mít organizační dovednosti, strategické myšlení, schopnost a dovednost motivovat lidi, komunikační a vyjednávací dovednosti (Solařová, 2013, s. 9</w:t>
      </w:r>
      <w:r w:rsidRPr="007C5A57">
        <w:rPr>
          <w:color w:val="000000"/>
          <w:shd w:val="clear" w:color="auto" w:fill="FDFDFE"/>
        </w:rPr>
        <w:t>–</w:t>
      </w:r>
      <w:r>
        <w:t>10).</w:t>
      </w:r>
    </w:p>
    <w:p w14:paraId="0C1B2204" w14:textId="18E78713" w:rsidR="00C26A65" w:rsidRDefault="00C26A65" w:rsidP="00C26A65">
      <w:pPr>
        <w:pStyle w:val="AP-Odstavec"/>
        <w:spacing w:after="120" w:line="360" w:lineRule="auto"/>
        <w:ind w:firstLine="0"/>
      </w:pPr>
      <w:r>
        <w:t xml:space="preserve">Hlavním úkolem sociálního oddělení je poskytování poradenských služeb všem pacientům, kteří jsou hospitalizováni a ocitají se v obtížné životní situaci, která je přímo spojena s jejich zdravotním stavem. Mnohdy se stává, že si nejsou schopni poradit sami a ani s pomocí svých rodin nejsou schopni najít řešení své situace. Zdravotně sociální pracovníci zde působí jako průvodci a informátoři pro pacienty a jejich rodiny. Jejich cílem je pomoci najít řešení nepříznivé sociální a zdravotní situace, ve které se pacienti nacházejí. Tato podpora může zahrnovat různé formy pomoci, včetně poradenství v oblasti sociálních dávek, zprostředkování kontaktů na další odborné služby, nebo pomoc s koordinací péče po propuštění z nemocnice. Zdravotně sociální pracovníci také mohou pomoci pacientům a jejich rodinám lépe porozumět </w:t>
      </w:r>
      <w:r>
        <w:lastRenderedPageBreak/>
        <w:t>diagnóze a léčebnému plánu, a mohou poskytnout emocionální podporu v těžkých chvílích. Všechny tyto služby jsou poskytovány s cílem zlepšit kvalitu života pacientů, usnadnit jejich návrat do běžného života a pomoci jim lépe zvládnout výzvy, které přináší jejich zdravotní stav a zabránit, pokud možno, časné rehospitalizaci</w:t>
      </w:r>
      <w:r w:rsidR="000B19A3">
        <w:rPr>
          <w:rStyle w:val="Znakapoznpodarou"/>
        </w:rPr>
        <w:footnoteReference w:id="4"/>
      </w:r>
      <w:r>
        <w:t xml:space="preserve"> pacienta. Sociální oddělení tak hraje klíčovou roli v poskytování komplexní a soustavné péče o pacienty (KNTB, </w:t>
      </w:r>
      <w:r w:rsidR="00F10344">
        <w:rPr>
          <w:color w:val="000000"/>
          <w:shd w:val="clear" w:color="auto" w:fill="FDFDFE"/>
        </w:rPr>
        <w:t>[b.d.]</w:t>
      </w:r>
      <w:r>
        <w:t>).</w:t>
      </w:r>
    </w:p>
    <w:p w14:paraId="07F49866" w14:textId="48A77096" w:rsidR="00C26A65" w:rsidRDefault="00C26A65" w:rsidP="00C26A65">
      <w:pPr>
        <w:pStyle w:val="AP-Odstavec"/>
        <w:spacing w:after="120" w:line="360" w:lineRule="auto"/>
        <w:ind w:firstLine="0"/>
      </w:pPr>
      <w:r>
        <w:t xml:space="preserve">Sociální oddělení nemocnice také </w:t>
      </w:r>
      <w:r w:rsidR="00C47083">
        <w:t>napomáhá tomu, aby byl naplněn z</w:t>
      </w:r>
      <w:r>
        <w:t>ákon o zdravotních službách, který v §41 odstavec 2 stanovuje, za jakých okolností může být propuštěn pacient, který není schopen odejít z nemocnice bez pomoci druhé osoby.</w:t>
      </w:r>
    </w:p>
    <w:p w14:paraId="4D872339" w14:textId="77777777" w:rsidR="00C26A65" w:rsidRDefault="00C26A65" w:rsidP="009769A7">
      <w:pPr>
        <w:pStyle w:val="Nadpis2"/>
        <w:spacing w:before="240"/>
        <w:rPr>
          <w:shd w:val="clear" w:color="auto" w:fill="FDFDFE"/>
        </w:rPr>
      </w:pPr>
      <w:bookmarkStart w:id="14" w:name="_Toc163475429"/>
      <w:bookmarkStart w:id="15" w:name="_Toc164336244"/>
      <w:r>
        <w:rPr>
          <w:shd w:val="clear" w:color="auto" w:fill="FDFDFE"/>
        </w:rPr>
        <w:t>Krajská nemocnice T. Bati, a. s. Zlín</w:t>
      </w:r>
      <w:bookmarkEnd w:id="14"/>
      <w:bookmarkEnd w:id="15"/>
    </w:p>
    <w:p w14:paraId="545F14F4" w14:textId="7EF4A403" w:rsidR="00C26A65" w:rsidRDefault="00C26A65" w:rsidP="000C3B10">
      <w:pPr>
        <w:pStyle w:val="AP-Odstaveczapedlem"/>
      </w:pPr>
      <w:r>
        <w:t>Krajská nemocnice T. Bati, a. s. Zlín je jednou z největších krajských nemocnic v České republice. Zaměstnává více než 2400 lidí na různých odborných pracovištích a ročně poskytuje péči přes 45 tisícům pacientů. Nemocnice disponuje téměř tisícem lůžek, z nichž téměř 800 je určeno pro akutní péči a 200 pro následnou péči. KNTB je akciovou společností, kterou plně vlastní Zlínský kraj. Hlavním posláním KNTB je poskytovat pacientům kvalitní péči ve všech jejích specializovaných odděleních. V listopadu 2019 KNTB úspěšně prošla akreditačním šetřením a vyhověla standardům Spojené akreditační komise (SAK), o. p. s. Zároveň splnila všechny minimální standardy pro hodnocení kvality a bezpečnosti, jak je stanoveno v §105 zákona č. 372/2011 Sb. o zdravotních službách a podmínkách jejich poskytování, a v souladu s vyhláškou č. 102/2012 Sb. o hodnocení kvality a bezpečí lůžkové zdravotní péče. Platnost certifikátu SAK byla do 14. 11. 2022. KNTB se v současné době připravuje na reakreditaci, která by měla proběhnout v roce 2024</w:t>
      </w:r>
      <w:r w:rsidR="00491474">
        <w:t xml:space="preserve"> (</w:t>
      </w:r>
      <w:r w:rsidR="00491474">
        <w:rPr>
          <w:shd w:val="clear" w:color="auto" w:fill="FDFDFE"/>
        </w:rPr>
        <w:t>KNTB, [b.d.]a)</w:t>
      </w:r>
      <w:r>
        <w:t xml:space="preserve">. </w:t>
      </w:r>
    </w:p>
    <w:p w14:paraId="5EB3A6E9" w14:textId="339E2B83" w:rsidR="00F75914" w:rsidRDefault="00C26A65" w:rsidP="000C3B10">
      <w:pPr>
        <w:pStyle w:val="AP-Odstaveczapedlem"/>
      </w:pPr>
      <w:r>
        <w:t>KNTB má zpracován interní dokument, tak zvaný specifický ošetřovatelský postup s názvem Sociální péče o pacienty v sociální tísni, který může částečně suplovat metodický dokument. Nemocnice má také vytvořen informační leták Služby v Krajské nemocnici T. Bati, který obsahuje informaci o sociálním oddělení nemocnice a jím poskytovaných službách, včetně telefonického kontaktu</w:t>
      </w:r>
      <w:r>
        <w:rPr>
          <w:rStyle w:val="Znakapoznpodarou"/>
        </w:rPr>
        <w:footnoteReference w:id="5"/>
      </w:r>
      <w:r>
        <w:t>. Podobnou informaci obsahuje také informační leták Informace pro pacienty</w:t>
      </w:r>
      <w:r>
        <w:rPr>
          <w:rStyle w:val="Znakapoznpodarou"/>
        </w:rPr>
        <w:footnoteReference w:id="6"/>
      </w:r>
      <w:r>
        <w:t xml:space="preserve">. A nemocnice také pravidelně pořádá krátký cca. hodinový kurz pro neformálně </w:t>
      </w:r>
      <w:r>
        <w:lastRenderedPageBreak/>
        <w:t>pečující, kde se rodinní příslušníci dozvědí praktické rady, jakým způsobem a pomocí jakých pomůcek pečovat o svého příbuzného. O tomto kurzu je veřejnost informována pomocí letáčků</w:t>
      </w:r>
      <w:r>
        <w:rPr>
          <w:rStyle w:val="Znakapoznpodarou"/>
        </w:rPr>
        <w:footnoteReference w:id="7"/>
      </w:r>
      <w:r>
        <w:t xml:space="preserve"> a sociálních sítí nemocnice.   </w:t>
      </w:r>
      <w:r w:rsidR="00F75914">
        <w:br w:type="page"/>
      </w:r>
    </w:p>
    <w:p w14:paraId="2D17236B" w14:textId="77777777" w:rsidR="00C26A65" w:rsidRDefault="00C26A65" w:rsidP="00C26A65">
      <w:pPr>
        <w:pStyle w:val="Nadpis1"/>
        <w:rPr>
          <w:sz w:val="48"/>
          <w:szCs w:val="48"/>
        </w:rPr>
      </w:pPr>
      <w:bookmarkStart w:id="16" w:name="_Toc163475430"/>
      <w:bookmarkStart w:id="17" w:name="_Toc164336245"/>
      <w:r w:rsidRPr="00855EF9">
        <w:lastRenderedPageBreak/>
        <w:t>Propojení</w:t>
      </w:r>
      <w:r>
        <w:rPr>
          <w:shd w:val="clear" w:color="auto" w:fill="FDFDFE"/>
        </w:rPr>
        <w:t xml:space="preserve"> tématu se </w:t>
      </w:r>
      <w:r w:rsidRPr="00855EF9">
        <w:t>sociální</w:t>
      </w:r>
      <w:r>
        <w:rPr>
          <w:shd w:val="clear" w:color="auto" w:fill="FDFDFE"/>
        </w:rPr>
        <w:t xml:space="preserve"> politikou</w:t>
      </w:r>
      <w:bookmarkEnd w:id="16"/>
      <w:bookmarkEnd w:id="17"/>
    </w:p>
    <w:p w14:paraId="6BB6937D" w14:textId="77777777" w:rsidR="00C26A65" w:rsidRDefault="00C26A65" w:rsidP="00AD4647">
      <w:pPr>
        <w:pStyle w:val="AP-Odstavec"/>
        <w:spacing w:before="240" w:after="120" w:line="360" w:lineRule="auto"/>
        <w:ind w:firstLine="0"/>
      </w:pPr>
      <w:r w:rsidRPr="00D964DC">
        <w:t>Základním cílem sociální politiky je vytvoření lidsky důstojných podmínek života a zajištění rovných příležitostí všem lidem. Role státu v sociální politice je nezastupitelná a v jistém smyslu i nejvýznamnější. Stát se angažuje jako konc</w:t>
      </w:r>
      <w:r>
        <w:t>eptor, vymezuje právní rámec, a </w:t>
      </w:r>
      <w:r w:rsidRPr="00D964DC">
        <w:t>vykonavatel, poskytuje konkrétní dávky podpory apod., sociálně politických opatření (</w:t>
      </w:r>
      <w:r>
        <w:t>Mertl a kol.</w:t>
      </w:r>
      <w:r w:rsidRPr="00D964DC">
        <w:t>, 20</w:t>
      </w:r>
      <w:r>
        <w:t>23, s. 70</w:t>
      </w:r>
      <w:r w:rsidRPr="00D964DC">
        <w:t>). To, zda propuštění pacienta proběhne hladce</w:t>
      </w:r>
      <w:r>
        <w:t>,</w:t>
      </w:r>
      <w:r w:rsidRPr="00D964DC">
        <w:t xml:space="preserve"> souvisí úzce se sociální politikou státu. S tím, jak je nastaveno financování a p</w:t>
      </w:r>
      <w:r>
        <w:t>rovázanost systémů sociálních a </w:t>
      </w:r>
      <w:r w:rsidRPr="00D964DC">
        <w:t>zdravotních služeb. S ohledem na to, zda za srovnatelné služby ve zdravotním a sociálním sektoru nejsou příliš velké rozdíly v přímých úhradách od klientů a také zda existuje dostatečná kapacita sociálních služeb následné a dlouhodobé péče. Tato kapacita je podmíněna finanční udržitelností sítě služeb</w:t>
      </w:r>
      <w:r>
        <w:t>,</w:t>
      </w:r>
      <w:r w:rsidRPr="00D964DC">
        <w:t xml:space="preserve"> ze které vychází plánování sítě </w:t>
      </w:r>
      <w:r>
        <w:t>služeb na úrovni krajů a obcí s </w:t>
      </w:r>
      <w:r w:rsidRPr="00D964DC">
        <w:t>rozšířeno</w:t>
      </w:r>
      <w:r>
        <w:t>u</w:t>
      </w:r>
      <w:r w:rsidRPr="00D964DC">
        <w:t xml:space="preserve"> působností (Horecký a kol., 2021, s. 19).</w:t>
      </w:r>
    </w:p>
    <w:p w14:paraId="56451786" w14:textId="77777777" w:rsidR="00C26A65" w:rsidRDefault="00C26A65" w:rsidP="00C26A65">
      <w:pPr>
        <w:pStyle w:val="Nadpis2"/>
        <w:spacing w:before="240"/>
        <w:jc w:val="both"/>
        <w:rPr>
          <w:sz w:val="36"/>
          <w:szCs w:val="36"/>
        </w:rPr>
      </w:pPr>
      <w:bookmarkStart w:id="18" w:name="_Toc163475431"/>
      <w:bookmarkStart w:id="19" w:name="_Toc164336246"/>
      <w:r>
        <w:rPr>
          <w:color w:val="000000"/>
          <w:szCs w:val="28"/>
          <w:shd w:val="clear" w:color="auto" w:fill="FDFDFE"/>
        </w:rPr>
        <w:t>Legislativa sociálně</w:t>
      </w:r>
      <w:r>
        <w:rPr>
          <w:color w:val="000000"/>
          <w:shd w:val="clear" w:color="auto" w:fill="FDFDFE"/>
        </w:rPr>
        <w:t>-</w:t>
      </w:r>
      <w:r>
        <w:rPr>
          <w:color w:val="000000"/>
          <w:szCs w:val="28"/>
          <w:shd w:val="clear" w:color="auto" w:fill="FDFDFE"/>
        </w:rPr>
        <w:t>zdravotního pomezí</w:t>
      </w:r>
      <w:bookmarkEnd w:id="18"/>
      <w:bookmarkEnd w:id="19"/>
    </w:p>
    <w:p w14:paraId="33A445EC" w14:textId="5EE7CDFC" w:rsidR="00C26A65" w:rsidRDefault="00C26A65" w:rsidP="00C26A65">
      <w:pPr>
        <w:pStyle w:val="AP-Odstavec"/>
        <w:spacing w:after="120" w:line="360" w:lineRule="auto"/>
        <w:ind w:firstLine="0"/>
      </w:pPr>
      <w:r w:rsidRPr="00DF1914">
        <w:t>Sociální práce ve zdravotnictví je specifická tím, že podléhá l</w:t>
      </w:r>
      <w:r>
        <w:t>egislativě v oblasti sociální i </w:t>
      </w:r>
      <w:r w:rsidRPr="00DF1914">
        <w:t xml:space="preserve">zdravotní. Poskytování zdravotních služeb jimiž se rozumí poskytování zdravotní péče zdravotnickými pracovníky a jinými odbornými pracovníky v souvislosti s poskytováním zdravotní péče podle </w:t>
      </w:r>
      <w:r w:rsidR="00C47083">
        <w:t>zákonů v oblasti zdravotnictví z</w:t>
      </w:r>
      <w:r w:rsidRPr="00DF1914">
        <w:t>ákon č. 372/2011 Sb., o zdravotních službách a podmínkách jejich poskytování (zákon o zdravotní</w:t>
      </w:r>
      <w:r>
        <w:t xml:space="preserve">ch službách), </w:t>
      </w:r>
      <w:r w:rsidR="00C47083">
        <w:t>z</w:t>
      </w:r>
      <w:r>
        <w:t>ákon č. 373/2011 </w:t>
      </w:r>
      <w:r w:rsidRPr="00DF1914">
        <w:t>Sb., o spec</w:t>
      </w:r>
      <w:r w:rsidR="00C47083">
        <w:t>ifických zdravotních službách, z</w:t>
      </w:r>
      <w:r w:rsidRPr="00DF1914">
        <w:t>ákon č. 258/2000 Sb., o ochraně veřejného zdra</w:t>
      </w:r>
      <w:r w:rsidR="00C47083">
        <w:t>ví a o změně některých zákonů, z</w:t>
      </w:r>
      <w:r w:rsidRPr="00DF1914">
        <w:t>ákon 48/1997 Sb</w:t>
      </w:r>
      <w:r>
        <w:t>.</w:t>
      </w:r>
      <w:r w:rsidRPr="00DF1914">
        <w:t>, o veřejném zdravotním pojištění a o změně a doplnění některých související</w:t>
      </w:r>
      <w:r w:rsidR="00C47083">
        <w:t>ch zákonů, z</w:t>
      </w:r>
      <w:r>
        <w:t>ákon 96/2004 Sb., o </w:t>
      </w:r>
      <w:r w:rsidRPr="00DF1914">
        <w:t>podmínkách získávání a uznávání způsobilosti k výkonu nelékařských zdravotnických povolání a k výkonu činnosti souvisejících s poskytováním zdravotní péče a o změně některých souvisejících zákonů (zákon o nelékařský</w:t>
      </w:r>
      <w:r w:rsidR="00C47083">
        <w:t>ch zdravotnických povoláních), z</w:t>
      </w:r>
      <w:r w:rsidRPr="00DF1914">
        <w:t>ákon 375/2022 Sb., o zdravotnických prostředcích a diagnostických zdravotnických prostředcích in vitro, Vyhláška 55/2011 Sb., o činnostech zdravotnických pracovníků a jiných odborných pracovníků a také vnitřní předpisy konkrétní nemocnice.</w:t>
      </w:r>
    </w:p>
    <w:p w14:paraId="401B4B32" w14:textId="2B38F8BE" w:rsidR="00C26A65" w:rsidRDefault="00C26A65" w:rsidP="00C26A65">
      <w:pPr>
        <w:pStyle w:val="AP-Odstavec"/>
        <w:spacing w:after="120" w:line="360" w:lineRule="auto"/>
        <w:ind w:firstLine="0"/>
      </w:pPr>
      <w:r w:rsidRPr="00B06684">
        <w:t>Sociální služby jsou činnosti zajišťující pomoc a podp</w:t>
      </w:r>
      <w:r>
        <w:t>oru osobám, které se dostaly do </w:t>
      </w:r>
      <w:r w:rsidRPr="00B06684">
        <w:t xml:space="preserve">nepříznivé životní situace například z důvodu věku, zdravotního stavu či životních návyků, a tím jsou vyloučeny ze společnosti nebo jsou tímto vyloučením ohroženy. Posláním sociálních a souvisejících služeb je pomoci těmto lidem navracet se zpět do běžného života ve společnosti. </w:t>
      </w:r>
      <w:r w:rsidRPr="00B06684">
        <w:lastRenderedPageBreak/>
        <w:t>Poskytování sociálníc</w:t>
      </w:r>
      <w:r w:rsidR="00C47083">
        <w:t>h služeb je upraveno především z</w:t>
      </w:r>
      <w:r w:rsidRPr="00B06684">
        <w:t>ákonem 108/2006 Sb., o sociálních službách, Úmluvou o ochraně lidských práv a základních sv</w:t>
      </w:r>
      <w:r>
        <w:t>obod, sdělení č. 209/1992 Sb. a </w:t>
      </w:r>
      <w:r w:rsidRPr="00B06684">
        <w:t>ústavní zákon č. 2/1993 Sb., Listinou základních práv a svo</w:t>
      </w:r>
      <w:r w:rsidR="00C47083">
        <w:t>bod, z</w:t>
      </w:r>
      <w:r>
        <w:t>ákonem č. 110/2006 Sb., o </w:t>
      </w:r>
      <w:r w:rsidRPr="00B06684">
        <w:t xml:space="preserve">životním a existenčním minimu, </w:t>
      </w:r>
      <w:r w:rsidR="00C47083">
        <w:t>z</w:t>
      </w:r>
      <w:r w:rsidRPr="00B06684">
        <w:t>ákonem č. 111/2006 Sb.</w:t>
      </w:r>
      <w:r>
        <w:t>, o pomoci v hmotné nouzi a pro </w:t>
      </w:r>
      <w:r w:rsidRPr="00B06684">
        <w:t xml:space="preserve">obě oblasti platí </w:t>
      </w:r>
      <w:r w:rsidR="00C47083">
        <w:t>z</w:t>
      </w:r>
      <w:r w:rsidRPr="00B06684">
        <w:t xml:space="preserve">ákon č. 110/2019 Sb., o zpracování osobních údajů, </w:t>
      </w:r>
      <w:r w:rsidR="00C47083">
        <w:t>z</w:t>
      </w:r>
      <w:r w:rsidRPr="00B06684">
        <w:t>ákon č. 89/2012 Sb., občanský zákoník (Sociální práce</w:t>
      </w:r>
      <w:r>
        <w:t>/Sociálna práca</w:t>
      </w:r>
      <w:r w:rsidRPr="00B06684">
        <w:t>, 2020).</w:t>
      </w:r>
    </w:p>
    <w:p w14:paraId="72209C8C" w14:textId="77777777" w:rsidR="00C26A65" w:rsidRDefault="00C26A65" w:rsidP="00C26A65">
      <w:pPr>
        <w:pStyle w:val="Nadpis2"/>
        <w:spacing w:before="240"/>
        <w:jc w:val="both"/>
        <w:rPr>
          <w:sz w:val="36"/>
          <w:szCs w:val="36"/>
        </w:rPr>
      </w:pPr>
      <w:bookmarkStart w:id="20" w:name="_Toc163475432"/>
      <w:bookmarkStart w:id="21" w:name="_Toc164336247"/>
      <w:r>
        <w:rPr>
          <w:color w:val="000000"/>
          <w:szCs w:val="28"/>
          <w:shd w:val="clear" w:color="auto" w:fill="FDFDFE"/>
        </w:rPr>
        <w:t>Financování zdravotních a sociálních služeb</w:t>
      </w:r>
      <w:bookmarkEnd w:id="20"/>
      <w:bookmarkEnd w:id="21"/>
      <w:r>
        <w:rPr>
          <w:color w:val="000000"/>
          <w:szCs w:val="28"/>
          <w:shd w:val="clear" w:color="auto" w:fill="FDFDFE"/>
        </w:rPr>
        <w:t> </w:t>
      </w:r>
    </w:p>
    <w:p w14:paraId="68228976" w14:textId="77777777" w:rsidR="00C26A65" w:rsidRDefault="00C26A65" w:rsidP="00C26A65">
      <w:pPr>
        <w:pStyle w:val="AP-Odstavec"/>
        <w:spacing w:after="120" w:line="360" w:lineRule="auto"/>
        <w:ind w:firstLine="0"/>
      </w:pPr>
      <w:r w:rsidRPr="008B740B">
        <w:t>Problematika sociálně zdravotního pomezí spadá pod Ministerstvo práce a sociálních věcí ČR (MPSV) a pod Ministerstvo zdravotnictví ČR (MZ). Tak, jak je celá problematika rozpolcená mezi dvě ministerstva, tak je problematické i financování.</w:t>
      </w:r>
    </w:p>
    <w:p w14:paraId="10007592" w14:textId="7EDDE9DD" w:rsidR="00C26A65" w:rsidRDefault="00C26A65" w:rsidP="00C26A65">
      <w:pPr>
        <w:pStyle w:val="AP-Odstavec"/>
        <w:spacing w:after="120" w:line="360" w:lineRule="auto"/>
        <w:ind w:firstLine="0"/>
      </w:pPr>
      <w:r w:rsidRPr="008B740B">
        <w:t>Financování, a tedy i poskytování a rozvoj zdravotních služeb a služeb domácí ošetřovatelské péče ovlivňují zdravotní pojišťovny a do jisté míry v případě domácí ošetřovatelské péče lékaři, kteří mohou, ale mnohdy nechtějí tuto péči ordinovat. V České republice je v současné době sedm zdravotních pojišťoven. Ty jsou samostatnými právn</w:t>
      </w:r>
      <w:r>
        <w:t>ími subjekty, jejichž úkolem je </w:t>
      </w:r>
      <w:r w:rsidRPr="008B740B">
        <w:t xml:space="preserve">provádění veřejného zdravotního pojištění a poskytování hrazených služeb svým pojištěncům. Zdravotní pojišťovny jsou ale limitovány </w:t>
      </w:r>
      <w:r w:rsidR="00C47083">
        <w:t>z</w:t>
      </w:r>
      <w:r w:rsidRPr="008B740B">
        <w:t>ákonem 48/1997 Sb</w:t>
      </w:r>
      <w:r>
        <w:t>.</w:t>
      </w:r>
      <w:r w:rsidRPr="008B740B">
        <w:t xml:space="preserve">, o veřejném zdravotním pojištění a úhradovou vyhláškou MZ. Pojišťovny </w:t>
      </w:r>
      <w:r>
        <w:t>prakticky neovlivní, co je a co </w:t>
      </w:r>
      <w:r w:rsidRPr="008B740B">
        <w:t>není hrazeno z veřejného zdravotního pojištění. Pacienti si platí pouze lékařem neindikované výkony, léčivé přípravky apod. Běžně jsou tedy zdravot</w:t>
      </w:r>
      <w:r>
        <w:t>ní služby hrazeny ze </w:t>
      </w:r>
      <w:r w:rsidRPr="008B740B">
        <w:t>zdravotního pojištění a hospitalizovaný pacient neplatí přímo za tyto služby nic (VZP ČR</w:t>
      </w:r>
      <w:r>
        <w:t>,</w:t>
      </w:r>
      <w:r w:rsidRPr="008B740B">
        <w:t xml:space="preserve"> </w:t>
      </w:r>
      <w:r>
        <w:rPr>
          <w:color w:val="000000"/>
          <w:shd w:val="clear" w:color="auto" w:fill="FDFDFE"/>
        </w:rPr>
        <w:t>[b.d.]</w:t>
      </w:r>
      <w:r w:rsidRPr="008B740B">
        <w:t>).</w:t>
      </w:r>
    </w:p>
    <w:p w14:paraId="7CAB259F" w14:textId="2B4E81EC" w:rsidR="00C26A65" w:rsidRDefault="00C26A65" w:rsidP="00C26A65">
      <w:pPr>
        <w:pStyle w:val="AP-Odstavec"/>
        <w:spacing w:after="120" w:line="360" w:lineRule="auto"/>
        <w:ind w:firstLine="0"/>
      </w:pPr>
      <w:r w:rsidRPr="008B740B">
        <w:t>Financování sociálních služeb je podle Vočky (2019) povinností státu, i když to není přímo zmíněno v ústavně právní rovině, jako je tomu u zdravotní péč</w:t>
      </w:r>
      <w:r>
        <w:t>e, ale tato povinnost vyplývá z </w:t>
      </w:r>
      <w:r w:rsidRPr="008B740B">
        <w:t>Listiny základních práv a svobod v článku 30. (Usnesení č. 2/1993 Sb.). Hlavní úlohu při tom hrají vyšší územně samosprávné celky, tedy kraje, které podle</w:t>
      </w:r>
      <w:r w:rsidR="00C47083">
        <w:t xml:space="preserve"> zákona o sociálních službách (z</w:t>
      </w:r>
      <w:r w:rsidRPr="008B740B">
        <w:t>ákon č. 108/2006 Sb.) na tuto činnost dostávají účelově vázané dotace ze státního rozpočtu. Výše této dotace určuje do jisté míry i komunitní plán, protože síť sociálních služeb musí být dlouhodobě finančně udržitelná, viz níže. Ze současné reálné situace je zřejmé, že financování sociálních služeb je vícezdrojové. Klienti sami hradí určité částky, přesto žádný právní předpis o vícezdrojovém financování nehovoří (Vočka, 2019</w:t>
      </w:r>
      <w:r>
        <w:t>, s. 30</w:t>
      </w:r>
      <w:r w:rsidRPr="007C5A57">
        <w:rPr>
          <w:color w:val="000000"/>
          <w:shd w:val="clear" w:color="auto" w:fill="FDFDFE"/>
        </w:rPr>
        <w:t>–</w:t>
      </w:r>
      <w:r>
        <w:t>32</w:t>
      </w:r>
      <w:r w:rsidRPr="008B740B">
        <w:t>).</w:t>
      </w:r>
    </w:p>
    <w:p w14:paraId="4CCF3ED2" w14:textId="77777777" w:rsidR="00C26A65" w:rsidRDefault="00C26A65" w:rsidP="00C26A65">
      <w:pPr>
        <w:pStyle w:val="AP-Odstavec"/>
        <w:spacing w:after="120" w:line="360" w:lineRule="auto"/>
        <w:ind w:firstLine="0"/>
      </w:pPr>
      <w:r>
        <w:t>Vočka (2019, s. 30</w:t>
      </w:r>
      <w:r w:rsidRPr="007C5A57">
        <w:rPr>
          <w:color w:val="000000"/>
          <w:shd w:val="clear" w:color="auto" w:fill="FDFDFE"/>
        </w:rPr>
        <w:t>–</w:t>
      </w:r>
      <w:r>
        <w:t>32) sice píše, že f</w:t>
      </w:r>
      <w:r w:rsidRPr="008B740B">
        <w:t>inancování sociálních služeb je povinností státu, fakticky je ale vícezdrojové. Jedním ze zdrojů financování těchto služeb jsou i přísp</w:t>
      </w:r>
      <w:r>
        <w:t xml:space="preserve">ěvky přímo </w:t>
      </w:r>
      <w:r>
        <w:lastRenderedPageBreak/>
        <w:t>od </w:t>
      </w:r>
      <w:r w:rsidRPr="008B740B">
        <w:t>klientů (příspěvek na péči, část invalidního, čí starobního důchodu, úspory, pojištění dlouhodobé péče). Zatímco zdravotní služby jsou přím</w:t>
      </w:r>
      <w:r>
        <w:t>o pro pacienta zdarma, platí je </w:t>
      </w:r>
      <w:r w:rsidRPr="008B740B">
        <w:t>prostřednictvím zdravotního pojištění, za sociální služby musí platit</w:t>
      </w:r>
      <w:r>
        <w:t xml:space="preserve"> </w:t>
      </w:r>
      <w:r w:rsidRPr="008B740B">
        <w:t>přímo.</w:t>
      </w:r>
    </w:p>
    <w:p w14:paraId="45A9D415" w14:textId="77777777" w:rsidR="00C26A65" w:rsidRDefault="00C26A65" w:rsidP="00C26A65">
      <w:pPr>
        <w:pStyle w:val="AP-Odstavec"/>
        <w:spacing w:after="120" w:line="360" w:lineRule="auto"/>
        <w:ind w:firstLine="0"/>
      </w:pPr>
      <w:r w:rsidRPr="00F82DDA">
        <w:t>V současnosti je systém dlouhodobé péče nastaven tak, že pacienti s podobným zdravotním stavem mohou být umístěni v zařízeních zdravotnických i sociálních, Tato zařízení jsou však financována odlišně. Rozdrobenost zodpovědnosti za dlouhodobou péči me</w:t>
      </w:r>
      <w:r>
        <w:t>zi MZ a MPSV, na </w:t>
      </w:r>
      <w:r w:rsidRPr="00F82DDA">
        <w:t>regionální úrovni mezi kraje, obce, zdravotní pojišťovny a samotné domácnosti klientů vede k zn</w:t>
      </w:r>
      <w:r>
        <w:t>a</w:t>
      </w:r>
      <w:r w:rsidRPr="00F82DDA">
        <w:t>čné nerovnosti v péči o klienty se srovnat</w:t>
      </w:r>
      <w:r>
        <w:t>elnými potřebami a nedochází ke </w:t>
      </w:r>
      <w:r w:rsidRPr="00F82DDA">
        <w:t>koordinovanému kontinuálnímu přechodu klienta mezi systémem poskytování zdravotnické a sociální péče (</w:t>
      </w:r>
      <w:r>
        <w:t>RSPV,</w:t>
      </w:r>
      <w:r w:rsidRPr="00F82DDA">
        <w:t xml:space="preserve"> 2017).</w:t>
      </w:r>
    </w:p>
    <w:p w14:paraId="1F3A02A5" w14:textId="77777777" w:rsidR="00C26A65" w:rsidRPr="00F82DDA" w:rsidRDefault="00C26A65" w:rsidP="00C26A65">
      <w:pPr>
        <w:pStyle w:val="AP-Odstavec"/>
        <w:spacing w:after="120" w:line="360" w:lineRule="auto"/>
        <w:ind w:firstLine="0"/>
      </w:pPr>
      <w:r w:rsidRPr="003A69ED">
        <w:t>Klienti závislí při zvládání svých základních životních potřeb z důvodu dlouhodobého nepříznivého zdravotního stavu na pomoci druhé osoby mohou podle stupně své závislosti čerpat příspěvek na péči. Jde o sociální dávku, která je hrazena ze státního rozpočtu a klienti jejím prostřednictvím mohou hradit služby, nebo alespoň jejich část, které jim poskytuje registrovaný poskytovatel sociálních služeb nebo jinou for</w:t>
      </w:r>
      <w:r>
        <w:t>mu pomoci. Příspěvek na péči je </w:t>
      </w:r>
      <w:r w:rsidRPr="003A69ED">
        <w:t>poskytován na základě zákona č. 108/2006 Sb., o sociálních službách a vyhlášky č. 505/2006 Sb., kterou se provádějí některá ustanovení zákona o sociálních službách, ve znění pozdějších předpisů (MPSV, 2024).</w:t>
      </w:r>
    </w:p>
    <w:p w14:paraId="0F8445B1" w14:textId="77777777" w:rsidR="00C26A65" w:rsidRDefault="00C26A65" w:rsidP="00C26A65">
      <w:pPr>
        <w:spacing w:after="120" w:line="360" w:lineRule="auto"/>
        <w:jc w:val="both"/>
      </w:pPr>
      <w:r w:rsidRPr="003A69ED">
        <w:t>Neformálně pečující, kteří mají účast na nemocenském pojištění (odvádí pojistné na sociální zabezpečení, alespoň 90 dnů v posledních 4 měsících př</w:t>
      </w:r>
      <w:r>
        <w:t>ed nástupem ošetřování, OSVČ se </w:t>
      </w:r>
      <w:r w:rsidRPr="003A69ED">
        <w:t>dobrovolně účastní nemocenského pojištění alespoň 3 měsíce bezprostředně před nástupem na ošetřovné a v době pobírání dávky nevykonávají osobně samostatnou výdělečnou činnost) mohou ze systému nemocenského pojištění čerpat dávku dlouhodobého ošetřovného. Současně musí být u ošetřované osoby splněna podmínka hospitalizace, která trvala minimálně 4 po sobě jdoucích kalendářní dny. Hospitalizace není vyžadována u osoby v inkurabilním stavu, který vyžaduje poskytování paliativní péče. Minimální délka potřeby celodenního ošetřování je jeden měsíc a dávku je možné čerpat maximálně 90 dní. Pečující, který není v přímém příbuzenském vztahu k</w:t>
      </w:r>
      <w:r>
        <w:t> </w:t>
      </w:r>
      <w:r w:rsidRPr="003A69ED">
        <w:t>ošetřovanému</w:t>
      </w:r>
      <w:r>
        <w:t>,</w:t>
      </w:r>
      <w:r w:rsidRPr="003A69ED">
        <w:t xml:space="preserve"> musí mít pro ná</w:t>
      </w:r>
      <w:r>
        <w:t>r</w:t>
      </w:r>
      <w:r w:rsidRPr="003A69ED">
        <w:t>ok na dávku s ošetřovaným stejný trvalý pobyt. Dávku je možné čerpat opakovaně nejdříve po uplynutí 12 měsíců u téže ošetřované osoby. Specifickou podmínkou pro nárok na dlouhodobé ošetřovné je, že ošetřovaná osoba</w:t>
      </w:r>
      <w:r>
        <w:t xml:space="preserve"> souhlasí s </w:t>
      </w:r>
      <w:r w:rsidRPr="003A69ED">
        <w:t>poskytováním dlouhodobé péče ošetřující osobou (ČSSZ, 2024).</w:t>
      </w:r>
    </w:p>
    <w:p w14:paraId="6072514B" w14:textId="77777777" w:rsidR="00C26A65" w:rsidRDefault="00C26A65" w:rsidP="00C26A65">
      <w:pPr>
        <w:spacing w:after="120" w:line="360" w:lineRule="auto"/>
        <w:jc w:val="both"/>
      </w:pPr>
      <w:r w:rsidRPr="003A69ED">
        <w:t>Pro případ dlouhodobé péče je možné si také sjednat komerční p</w:t>
      </w:r>
      <w:r>
        <w:t>ojištění dlouhodobé péče, které </w:t>
      </w:r>
      <w:r w:rsidRPr="003A69ED">
        <w:t xml:space="preserve">může doplnit státní příspěvek na péči a rozšířit tak možnosti dlouhodobé péče. Od ledna </w:t>
      </w:r>
      <w:r w:rsidRPr="003A69ED">
        <w:lastRenderedPageBreak/>
        <w:t>2024 podporuje stát toto pojištění podle zákona 462/2023 Sb., kterým se mění některé zákony v souvislosti s rozvojem finančního trhu a s podporou zajištění na stáří, možností daňové úlevy až do výše 48 tisíc Kč ročně, podobně jako u penzijního připojištění, doplňkového penzijního spoření nebo dlouhodobého investičního produktu. Také na něj může přispívat zaměstnavatel částkou až 50 tisíc Kč ročně. Nárok na pojistné plnění u pojištění dlouhodobé péče vznikne pojištěnci, který potřebuje pomoc jiné fyzické osoby ve stupni závislosti III nebo IV podle zákona o sociálních službách. Pokud pojištěnec splní podmí</w:t>
      </w:r>
      <w:r>
        <w:t>nky pro výplatu pojistného, bude </w:t>
      </w:r>
      <w:r w:rsidRPr="003A69ED">
        <w:t>mu sjednaná částka vyplácena až do smrti. Kooperativa chystá i jiné než finanční plnění. Slibují, že klientům zajistí umístění v zařízení dlouhodobé p</w:t>
      </w:r>
      <w:r>
        <w:t>éče v dostupné vzdálenosti a do </w:t>
      </w:r>
      <w:r w:rsidRPr="003A69ED">
        <w:t>určité doby (Svoboda, 2024).</w:t>
      </w:r>
    </w:p>
    <w:p w14:paraId="1CA59AB7" w14:textId="77777777" w:rsidR="00C26A65" w:rsidRDefault="00C26A65" w:rsidP="00F75914">
      <w:pPr>
        <w:pStyle w:val="Nadpis2"/>
        <w:spacing w:before="240"/>
        <w:rPr>
          <w:shd w:val="clear" w:color="auto" w:fill="FDFDFE"/>
        </w:rPr>
      </w:pPr>
      <w:bookmarkStart w:id="22" w:name="_Toc163475433"/>
      <w:bookmarkStart w:id="23" w:name="_Toc164336248"/>
      <w:r>
        <w:rPr>
          <w:shd w:val="clear" w:color="auto" w:fill="FDFDFE"/>
        </w:rPr>
        <w:t>Možnost propojení sociálních a zdravotních služeb</w:t>
      </w:r>
      <w:bookmarkEnd w:id="22"/>
      <w:bookmarkEnd w:id="23"/>
    </w:p>
    <w:p w14:paraId="182D2A9C" w14:textId="77777777" w:rsidR="00C26A65" w:rsidRDefault="00C26A65" w:rsidP="000C3B10">
      <w:pPr>
        <w:pStyle w:val="AP-Odstaveczapedlem"/>
        <w:rPr>
          <w:shd w:val="clear" w:color="auto" w:fill="FDFDFE"/>
        </w:rPr>
      </w:pPr>
      <w:r>
        <w:rPr>
          <w:shd w:val="clear" w:color="auto" w:fill="FDFDFE"/>
        </w:rPr>
        <w:t>Odborníci z oblasti zdravotnictví, sociální péče a demografie se shodují, že současný systém péče o pacienty na sociálně zdravotním pomezí je nevyhovující a potřebuje zásadní změny. Stárnutí populace a demografické predikce do roku 2050 zvyšují naléhavost této problematiky. Propojení zdravotního a sociálního systému a vytvoření funkčního systému poskytování komplexní zdravotně sociální péče však dosud neexistuje v ideální podobě v celé Evropské unii (Citores, 2022).</w:t>
      </w:r>
    </w:p>
    <w:p w14:paraId="17C86B21" w14:textId="77777777" w:rsidR="00C26A65" w:rsidRDefault="00C26A65" w:rsidP="00F4466E">
      <w:pPr>
        <w:pStyle w:val="AP-Odstavec"/>
        <w:spacing w:after="120" w:line="360" w:lineRule="auto"/>
        <w:ind w:firstLine="0"/>
      </w:pPr>
      <w:r w:rsidRPr="003A69ED">
        <w:t xml:space="preserve">Vývoj demografické křivky, který popisuje stárnutí </w:t>
      </w:r>
      <w:r>
        <w:t>populace, a nárůst počtu osob s </w:t>
      </w:r>
      <w:r w:rsidRPr="003A69ED">
        <w:t>chronickými onemocněními jsou klíčovými výzvami. MZ Č</w:t>
      </w:r>
      <w:r>
        <w:t>R zařadilo tuto problematiku do </w:t>
      </w:r>
      <w:r w:rsidRPr="003A69ED">
        <w:t>svého Strategického rámce rozvoje péče o zdraví v ČR d</w:t>
      </w:r>
      <w:r>
        <w:t>o roku 2030 (MZČR, 2020). Tyto </w:t>
      </w:r>
      <w:r w:rsidRPr="003A69ED">
        <w:t>výzvy budou mít dopad nejen na zdravotní a sociální služby, ale také na obce s rozšířenou působností, kraje, rodiny pacientů a samotné pacienty. Hlavním indikátorem systémového problému je převis poptávky po zajištění kvalitních a dostupných služeb. Je potřeba nastavit podmínky pro poskytování dlouhodobé péče na jednom místě dle aktuálních potřeb klienta (Citores</w:t>
      </w:r>
      <w:r>
        <w:t>,</w:t>
      </w:r>
      <w:r w:rsidRPr="003A69ED">
        <w:t xml:space="preserve"> 2022).</w:t>
      </w:r>
    </w:p>
    <w:p w14:paraId="7EC29D43" w14:textId="77777777" w:rsidR="00C26A65" w:rsidRDefault="00C26A65" w:rsidP="00C26A65">
      <w:pPr>
        <w:pStyle w:val="AP-Odstavec"/>
        <w:spacing w:line="360" w:lineRule="auto"/>
        <w:ind w:firstLine="0"/>
      </w:pPr>
    </w:p>
    <w:p w14:paraId="0B181019" w14:textId="77777777" w:rsidR="00C26A65" w:rsidRDefault="00C26A65" w:rsidP="00C26A65">
      <w:pPr>
        <w:pStyle w:val="Nadpis2"/>
        <w:spacing w:before="240"/>
        <w:jc w:val="both"/>
        <w:rPr>
          <w:sz w:val="36"/>
          <w:szCs w:val="36"/>
        </w:rPr>
      </w:pPr>
      <w:bookmarkStart w:id="24" w:name="_Toc163475434"/>
      <w:bookmarkStart w:id="25" w:name="_Toc164336249"/>
      <w:r>
        <w:rPr>
          <w:color w:val="000000"/>
          <w:szCs w:val="28"/>
          <w:shd w:val="clear" w:color="auto" w:fill="FDFDFE"/>
        </w:rPr>
        <w:t>Pilotní projekt Tvorba systému sociálně zdravotního pomezí v kraji Vysočina</w:t>
      </w:r>
      <w:bookmarkEnd w:id="24"/>
      <w:bookmarkEnd w:id="25"/>
    </w:p>
    <w:p w14:paraId="352E5331" w14:textId="77777777" w:rsidR="00C26A65" w:rsidRDefault="00C26A65" w:rsidP="00C26A65">
      <w:pPr>
        <w:pStyle w:val="AP-Odstavec"/>
        <w:spacing w:line="360" w:lineRule="auto"/>
        <w:ind w:firstLine="0"/>
      </w:pPr>
      <w:r w:rsidRPr="003A69ED">
        <w:t>Jedním z prvních kroků k řešení problému propojení sociálních a zdravotních služeb je pilotní projekt Tvorba systému sociálně zdravotního pomezí</w:t>
      </w:r>
      <w:r>
        <w:t xml:space="preserve"> v kraji Vysočina, financovaný </w:t>
      </w:r>
      <w:r w:rsidRPr="003A69ED">
        <w:t xml:space="preserve">v rámci Operačního programu Zaměstnanost. Jeho cílem je úzká spolupráce kraje, obcí s rozšířenou </w:t>
      </w:r>
      <w:r w:rsidRPr="003A69ED">
        <w:lastRenderedPageBreak/>
        <w:t>působností, poskytovatelů sociálních a zdravotních služeb, zavedení centrálního registru poskytovatelů služeb, snížení zbytečných sociálních hospitalizací ve zdravotnických zařízeních, zvýšení kvality života klientů skrze zlepšení dostupnosti služeb, zkrácení čekacích dob na umístění do pobytových zařízení sociálních služeb, zkrácení doby ho</w:t>
      </w:r>
      <w:r>
        <w:t>spitalizace a </w:t>
      </w:r>
      <w:r w:rsidRPr="003A69ED">
        <w:t>zlepšení individuálního a komplexního posouzení konkrétní životní situace klienta. Efektivitu fungování systému mají zajistit krajští koordinátoři, kteří pracují ve všech obcích s rozšířenou působností a všech krajských nemocnicích. Projekt počítá i s potřebou péče o neformálně pečující. Výsledkem by měli být návrhy úpravy legislativy (Citores</w:t>
      </w:r>
      <w:r>
        <w:t>,</w:t>
      </w:r>
      <w:r w:rsidRPr="003A69ED">
        <w:t xml:space="preserve"> 2022), vytvoření metodiky práce pro sociální pracovníky a propojení nemocničn</w:t>
      </w:r>
      <w:r>
        <w:t xml:space="preserve">ích informačních systémů (NIS) </w:t>
      </w:r>
      <w:r w:rsidRPr="003A69ED">
        <w:t>mezi nemocnicemi a poskytovateli lůžkových sociálních služeb (Citores</w:t>
      </w:r>
      <w:r>
        <w:t>,</w:t>
      </w:r>
      <w:r w:rsidRPr="003A69ED">
        <w:t xml:space="preserve"> 2022a). Nicméně otázka, zda řešení z tohoto projektu budou aplikovatelná na celou Českou republiku, zůstává otevřená (Citores</w:t>
      </w:r>
      <w:r>
        <w:t>,</w:t>
      </w:r>
      <w:r w:rsidRPr="003A69ED">
        <w:t xml:space="preserve"> 2022).</w:t>
      </w:r>
    </w:p>
    <w:p w14:paraId="4D3A5CE9" w14:textId="77777777" w:rsidR="00C26A65" w:rsidRDefault="00C26A65" w:rsidP="00C26A65">
      <w:pPr>
        <w:pStyle w:val="AP-Odstavec"/>
        <w:spacing w:line="360" w:lineRule="auto"/>
        <w:ind w:firstLine="0"/>
      </w:pPr>
      <w:r w:rsidRPr="001728FB">
        <w:t>Projekt Tvorba systému sociálně zdravotního pomezí v kraji Vysočina byl již ukončen a jeho výsledkem je Metodika poskytování sociálně zdravotní péče pro sociální pracovníky (</w:t>
      </w:r>
      <w:r>
        <w:t>EU,</w:t>
      </w:r>
      <w:r w:rsidRPr="001728FB">
        <w:t xml:space="preserve"> 2023). Zda došlo také k p</w:t>
      </w:r>
      <w:r>
        <w:t>ropojení NIS mezi nemocnicemi a </w:t>
      </w:r>
      <w:r w:rsidRPr="001728FB">
        <w:t>poskytovateli lůžkových sociálních služeb se mi nepodařilo ověřit.</w:t>
      </w:r>
    </w:p>
    <w:p w14:paraId="530B35E1" w14:textId="77777777" w:rsidR="00C26A65" w:rsidRDefault="00C26A65" w:rsidP="00C26A65">
      <w:pPr>
        <w:pStyle w:val="AP-Odstavec"/>
        <w:spacing w:line="360" w:lineRule="auto"/>
        <w:ind w:firstLine="0"/>
      </w:pPr>
      <w:r w:rsidRPr="001728FB">
        <w:t>Na tento projekt plynule navazuje projekt Rozvoj a podpora procesů pro zkvalitnění poskytování služeb sociálně zdravotního pomezí v Kraji V</w:t>
      </w:r>
      <w:r>
        <w:t>ysočina, který bude probíhat od </w:t>
      </w:r>
      <w:r w:rsidRPr="001728FB">
        <w:t>dubna 2023 do března 2026. Cílem navazujícího projektu je vzdělávání sociálně zdravotních pracovníků, pilotní provoz krizových lůžek, systémové řešení situace vybraných cílových skupin, plánování služeb s cílem zvýšit dostupnost terénních sociálních služeb, zvýšit dostupnost zdravotní péče pro klienty sociálních pobytových služeb prostřednictvím hybridní telemedicíny. Posílením sociální práce dojde ke snížení rehospitalizací pacientů a klientů sociálně zdravotního pomezí (Kraj Vysočina</w:t>
      </w:r>
      <w:r>
        <w:t>,</w:t>
      </w:r>
      <w:r w:rsidRPr="001728FB">
        <w:t xml:space="preserve"> 2023)</w:t>
      </w:r>
      <w:r>
        <w:t>.</w:t>
      </w:r>
    </w:p>
    <w:p w14:paraId="701ECD68" w14:textId="77777777" w:rsidR="00C26A65" w:rsidRDefault="00C26A65" w:rsidP="00C26A65">
      <w:pPr>
        <w:pStyle w:val="AP-Odstavec"/>
        <w:spacing w:after="120" w:line="360" w:lineRule="auto"/>
        <w:ind w:firstLine="0"/>
      </w:pPr>
      <w:r w:rsidRPr="001728FB">
        <w:t>Ambicí Kraje Vysočina je vytvořit pravidla nebo metodiku sociální práce pro zdravotně sociální pracovníky nemocnic včetně návrhu kontinuálního vzdělávání těchto pracovníků. Tato pravidla by měla být hotová na konci prvního čtvrtletí roku 2026. Spolupracovat na tvorbě tohoto dokumentu budou zkušené zdravotně sociální pracovnice, náměstkyně ošetřovatelské péče nemocnice, zástupci vysokých škol a metodici sociální práce</w:t>
      </w:r>
      <w:r>
        <w:t>. Průběžně budou konzultována i </w:t>
      </w:r>
      <w:r w:rsidRPr="001728FB">
        <w:t xml:space="preserve">se zástupci MPSV a MZ (e-mailová komunikace únor 2023 </w:t>
      </w:r>
      <w:r>
        <w:t>mezi Ing. Lenkou Mikletičovou z </w:t>
      </w:r>
      <w:r w:rsidRPr="001728FB">
        <w:t>Krajského úřadu Kraje Vysočina a autorkou práce)</w:t>
      </w:r>
      <w:r>
        <w:t>.</w:t>
      </w:r>
    </w:p>
    <w:p w14:paraId="68BAF25C" w14:textId="77777777" w:rsidR="00C26A65" w:rsidRPr="00400528" w:rsidRDefault="00C26A65" w:rsidP="009769A7">
      <w:pPr>
        <w:pStyle w:val="Nadpis2"/>
        <w:spacing w:before="0"/>
      </w:pPr>
      <w:bookmarkStart w:id="26" w:name="_Toc163475435"/>
      <w:bookmarkStart w:id="27" w:name="_Toc164336250"/>
      <w:r w:rsidRPr="00400528">
        <w:lastRenderedPageBreak/>
        <w:t>Národní strategie rozvoje sociálních služeb na období 2016–2025 (NSRSS)</w:t>
      </w:r>
      <w:bookmarkEnd w:id="26"/>
      <w:bookmarkEnd w:id="27"/>
    </w:p>
    <w:p w14:paraId="66F09CB2" w14:textId="77777777" w:rsidR="00C26A65" w:rsidRDefault="00C26A65" w:rsidP="00C26A65">
      <w:pPr>
        <w:pStyle w:val="AP-Odstavec"/>
        <w:spacing w:after="120" w:line="360" w:lineRule="auto"/>
        <w:ind w:firstLine="0"/>
      </w:pPr>
      <w:r w:rsidRPr="001728FB">
        <w:t xml:space="preserve">Národní strategie rozvoje sociálních služeb na období 2016–2025 (NSRSS) je základním dokumentem politiky sociálních služeb ČR. Byla zpracována </w:t>
      </w:r>
      <w:r>
        <w:t>na základě usnesení vlády č. 38 ze </w:t>
      </w:r>
      <w:r w:rsidRPr="001728FB">
        <w:t xml:space="preserve">dne 19. ledna 2015, bodu c) v průběhu roku 2015 </w:t>
      </w:r>
      <w:r>
        <w:t>v gesci MPSV.  Celková vize, ke </w:t>
      </w:r>
      <w:r w:rsidRPr="001728FB">
        <w:t>které systém sociálních služeb v ČR směřuje a k jejímuž naplně</w:t>
      </w:r>
      <w:r>
        <w:t>ní by měla strategie přispět je </w:t>
      </w:r>
      <w:r w:rsidRPr="001728FB">
        <w:t>zformulována: „</w:t>
      </w:r>
      <w:r w:rsidRPr="00727341">
        <w:rPr>
          <w:i/>
        </w:rPr>
        <w:t>V ČR existuje flexibilní síť sociálních služeb, která pomáhá řešit potřeby osob nacházejících se v nepříznivé sociální situaci a je financována transparentním, efektivním a spravedlivým systémem.</w:t>
      </w:r>
      <w:r w:rsidRPr="001728FB">
        <w:t>“ Globální cíl, jehož splnění je realistické v období platnosti strategie</w:t>
      </w:r>
      <w:r>
        <w:t>,</w:t>
      </w:r>
      <w:r w:rsidRPr="001728FB">
        <w:t xml:space="preserve"> zní: „</w:t>
      </w:r>
      <w:r w:rsidRPr="00727341">
        <w:rPr>
          <w:i/>
        </w:rPr>
        <w:t>Nastavit dlouhodobě udržitelný systém dostupných sociálních služeb a podpory neformální péče pro osoby v nepříznivé sociální situaci.</w:t>
      </w:r>
      <w:r w:rsidRPr="001728FB">
        <w:t>“ (MPSV, 2015) Tento cíl se dále dělí do deseti strategických cílů:</w:t>
      </w:r>
    </w:p>
    <w:p w14:paraId="37B83A5F" w14:textId="77777777" w:rsidR="00C26A65" w:rsidRDefault="00C26A65" w:rsidP="00E84B7A">
      <w:pPr>
        <w:pStyle w:val="AP-Seznam"/>
        <w:spacing w:line="360" w:lineRule="auto"/>
        <w:jc w:val="both"/>
      </w:pPr>
      <w:r>
        <w:t>Zajistit přechod od institucionálního modelu péče k podpoře osob v přirozeném prostředí.</w:t>
      </w:r>
    </w:p>
    <w:p w14:paraId="31A422F5" w14:textId="77777777" w:rsidR="00C26A65" w:rsidRDefault="00C26A65" w:rsidP="00E84B7A">
      <w:pPr>
        <w:pStyle w:val="AP-Seznam"/>
        <w:spacing w:line="360" w:lineRule="auto"/>
        <w:jc w:val="both"/>
      </w:pPr>
      <w:r>
        <w:t>Zajistit dlouhodobou udržitelnost financování sociálních služeb, která bude odpovídat potřebám uživatelů.</w:t>
      </w:r>
    </w:p>
    <w:p w14:paraId="00DDDFAF" w14:textId="77777777" w:rsidR="00C26A65" w:rsidRDefault="00C26A65" w:rsidP="00E84B7A">
      <w:pPr>
        <w:pStyle w:val="AP-Seznam"/>
        <w:spacing w:line="360" w:lineRule="auto"/>
        <w:jc w:val="both"/>
      </w:pPr>
      <w:r>
        <w:t>Prostřednictvím prostupných sociálních a zdravotních služeb naplňovat potřeby uživatelů/ pacientů.</w:t>
      </w:r>
    </w:p>
    <w:p w14:paraId="5ADAE569" w14:textId="77777777" w:rsidR="00C26A65" w:rsidRDefault="00C26A65" w:rsidP="00E84B7A">
      <w:pPr>
        <w:pStyle w:val="AP-Seznam"/>
        <w:spacing w:line="360" w:lineRule="auto"/>
        <w:jc w:val="both"/>
      </w:pPr>
      <w:r>
        <w:t>Zlepšit postavení pečujících osob a pečující rodiny.</w:t>
      </w:r>
    </w:p>
    <w:p w14:paraId="1A9FC6C3" w14:textId="77777777" w:rsidR="00C26A65" w:rsidRDefault="00C26A65" w:rsidP="00E84B7A">
      <w:pPr>
        <w:pStyle w:val="AP-Seznam"/>
        <w:spacing w:line="360" w:lineRule="auto"/>
        <w:jc w:val="both"/>
      </w:pPr>
      <w:r>
        <w:t>Upravit nastavení systému inspekcí s důrazem na sledování kvality sociálních služeb.</w:t>
      </w:r>
    </w:p>
    <w:p w14:paraId="7E98EF11" w14:textId="77777777" w:rsidR="00C26A65" w:rsidRDefault="00C26A65" w:rsidP="00E84B7A">
      <w:pPr>
        <w:pStyle w:val="AP-Seznam"/>
        <w:spacing w:line="360" w:lineRule="auto"/>
        <w:jc w:val="both"/>
      </w:pPr>
      <w:r>
        <w:t>Upravit způsob vstupu do systému sociálních služeb.</w:t>
      </w:r>
    </w:p>
    <w:p w14:paraId="4C186346" w14:textId="6ABC0BEC" w:rsidR="00C26A65" w:rsidRDefault="00C26A65" w:rsidP="00E84B7A">
      <w:pPr>
        <w:pStyle w:val="AP-Seznam"/>
        <w:spacing w:line="360" w:lineRule="auto"/>
        <w:jc w:val="both"/>
      </w:pPr>
      <w:r>
        <w:t>Rozvoj sociální práce a profese sociálního pracovník</w:t>
      </w:r>
      <w:r w:rsidR="00E84B7A">
        <w:t>a. Rozvoj povolání pracovníků v </w:t>
      </w:r>
      <w:r>
        <w:t>sociálních službách.</w:t>
      </w:r>
    </w:p>
    <w:p w14:paraId="5EA55742" w14:textId="77777777" w:rsidR="00C26A65" w:rsidRDefault="00C26A65" w:rsidP="00E84B7A">
      <w:pPr>
        <w:pStyle w:val="AP-Seznam"/>
        <w:spacing w:line="360" w:lineRule="auto"/>
        <w:jc w:val="both"/>
      </w:pPr>
      <w:r>
        <w:t>Vytvářet sítě sociálních služeb, které reagují na nepříznivou sociální situaci obyvatel.</w:t>
      </w:r>
    </w:p>
    <w:p w14:paraId="08116F39" w14:textId="77777777" w:rsidR="00C26A65" w:rsidRDefault="00C26A65" w:rsidP="00E84B7A">
      <w:pPr>
        <w:pStyle w:val="AP-Seznam"/>
        <w:spacing w:line="360" w:lineRule="auto"/>
        <w:jc w:val="both"/>
      </w:pPr>
      <w:r>
        <w:t>Zajistit jednotné chápání a používání základních pojmů včetně revize současných druhů sociálních služeb.</w:t>
      </w:r>
    </w:p>
    <w:p w14:paraId="1FE494EE" w14:textId="77777777" w:rsidR="00C26A65" w:rsidRDefault="00C26A65" w:rsidP="00E84B7A">
      <w:pPr>
        <w:pStyle w:val="AP-Seznam"/>
        <w:spacing w:after="120" w:line="360" w:lineRule="auto"/>
        <w:jc w:val="both"/>
      </w:pPr>
      <w:r>
        <w:t>Podporovat tripartitní vyjednávání v oblasti rozvoje sociálních služeb. (MPSV, 2015)</w:t>
      </w:r>
    </w:p>
    <w:p w14:paraId="1F324348" w14:textId="77777777" w:rsidR="00C26A65" w:rsidRDefault="00C26A65" w:rsidP="00C26A65">
      <w:pPr>
        <w:pStyle w:val="AP-Odstavec"/>
        <w:spacing w:after="120" w:line="360" w:lineRule="auto"/>
        <w:ind w:firstLine="0"/>
      </w:pPr>
      <w:r w:rsidRPr="00CE169E">
        <w:t>Národní strategie identifikovala několik základních oblastí, které se v ČR dlouhodobě systémově neřešily a přímo se dotýkají tématu mé práce. Jde o oblasti sociálně-zdravotního pomezí, pečujících osob, financování sociálních služeb, potlačování nelegálních sociálních služeb, poddimenzovanost a profesionální výkon sociální práce a oblast plánování a tvorby sítě sociálních služeb (</w:t>
      </w:r>
      <w:r>
        <w:t>RSPV,</w:t>
      </w:r>
      <w:r w:rsidRPr="00CE169E">
        <w:t xml:space="preserve"> 2017).</w:t>
      </w:r>
    </w:p>
    <w:p w14:paraId="664BEC4F" w14:textId="77777777" w:rsidR="00C26A65" w:rsidRDefault="00C26A65" w:rsidP="00C26A65">
      <w:pPr>
        <w:pStyle w:val="AP-Odstavec"/>
        <w:spacing w:after="120" w:line="360" w:lineRule="auto"/>
        <w:ind w:firstLine="0"/>
      </w:pPr>
      <w:r w:rsidRPr="00CE169E">
        <w:lastRenderedPageBreak/>
        <w:t>V souladu s NSRSS pořádal Výbor pro sociální politiku Poslanecké sněmovny ČR v dubnu loňského roku konferenci s názvem “Problematika sociál</w:t>
      </w:r>
      <w:r>
        <w:t>ně-zdravotního pomezí v ČR jako </w:t>
      </w:r>
      <w:r w:rsidRPr="00CE169E">
        <w:t>výzva i příležitost”. Součástí programu bylo i vyhodnocení projektu Tvorba systému sociálně zdravotního pomezí v Kraji Vysočina (P</w:t>
      </w:r>
      <w:r>
        <w:t>SP</w:t>
      </w:r>
      <w:r w:rsidRPr="00CE169E">
        <w:t xml:space="preserve"> ČR, 2023). </w:t>
      </w:r>
    </w:p>
    <w:p w14:paraId="09B573A9" w14:textId="77777777" w:rsidR="00C26A65" w:rsidRDefault="00C26A65" w:rsidP="00C26A65">
      <w:pPr>
        <w:pStyle w:val="AP-Odstavec"/>
        <w:spacing w:after="120" w:line="360" w:lineRule="auto"/>
        <w:ind w:firstLine="0"/>
        <w:rPr>
          <w:color w:val="000000"/>
          <w:shd w:val="clear" w:color="auto" w:fill="FDFDFE"/>
        </w:rPr>
      </w:pPr>
      <w:r w:rsidRPr="00CE169E">
        <w:t>MPSV ve spolupráci s MZ předložilo v lednu 2024 návrh nove</w:t>
      </w:r>
      <w:r>
        <w:t>ly několika zákonů, který má za </w:t>
      </w:r>
      <w:r w:rsidRPr="00CE169E">
        <w:t>cíl efektivně propojit zdravotně-sociální služby. Tento krok umožní poskytování komplexní péče v zdravotnických zařízeních, domovech pro seniory a centrech duševního zdraví. Cílem je řešit aktuální problémy spojené s oddělenými systémy péče pro jednotlivé pacienty. Návrh je momentálně v procesu meziresortního připomínkového řízení. Ministr práce a sociálních věcí Marian Jurečka (KDU-ČSL) k tomu řekl: „</w:t>
      </w:r>
      <w:r w:rsidRPr="00CE169E">
        <w:rPr>
          <w:i/>
        </w:rPr>
        <w:t>Dlouhodobě usilujeme o rozšíření a zkvalitnění služeb sociální péče, k čemuž tento návrh významně přispěje. Vzájemné propojení poskytne mnohem efektivnější péči pacientům, což je pro nás to hlavní. Očekáváme, že v souvislosti s touto změnou se některé léčebny a domovy pro seniory transformují na sociálně-zdravotní zařízení a budou žádat o registraci a oprávnění poskytování péče. Na to jsme připraveni a máme také několik projektů v rámci evropských fondů, například Národní plán obnovy, kde je alokováno 8,3 miliardy korun. Chceme tak maximálně podpořit investice do infrastruktury zařízení sociální péče a rozvoje infrastruktury sociálních služeb pro prevenci a poradenství.</w:t>
      </w:r>
      <w:r w:rsidRPr="00CE169E">
        <w:t>“</w:t>
      </w:r>
      <w:r>
        <w:t xml:space="preserve"> </w:t>
      </w:r>
      <w:r>
        <w:rPr>
          <w:color w:val="000000"/>
          <w:shd w:val="clear" w:color="auto" w:fill="FDFDFE"/>
        </w:rPr>
        <w:t>(MPSV, 2024a).</w:t>
      </w:r>
    </w:p>
    <w:p w14:paraId="1122CF86" w14:textId="77777777" w:rsidR="00C26A65" w:rsidRDefault="00C26A65" w:rsidP="00C26A65">
      <w:pPr>
        <w:pStyle w:val="AP-Odstavec"/>
        <w:spacing w:after="120" w:line="360" w:lineRule="auto"/>
        <w:ind w:firstLine="0"/>
      </w:pPr>
      <w:r w:rsidRPr="00CE169E">
        <w:t>Klienti v sociálních zařízeních aktuálně hradí stravu a ubytování, což bude platit i v sociálně-zdravotních službách. Maximální výše této platby je stanovena na 560 korun denně, přičemž seniorům</w:t>
      </w:r>
      <w:r>
        <w:rPr>
          <w:rStyle w:val="Znakapoznpodarou"/>
        </w:rPr>
        <w:footnoteReference w:id="8"/>
      </w:r>
      <w:r w:rsidRPr="00CE169E">
        <w:t xml:space="preserve"> musí po zaplacení těchto výdajů zůstat alespoň 15 % příjmu. Podle stejných pravidel by mělo docházet k úhradám také v zařízeních, kde je poskyto</w:t>
      </w:r>
      <w:r>
        <w:t>vána dlouhodobá péče a které si </w:t>
      </w:r>
      <w:r w:rsidRPr="00CE169E">
        <w:t xml:space="preserve">zřídí sociálně-zdravotní péči, a to od roku 2027. Pokud </w:t>
      </w:r>
      <w:r>
        <w:t xml:space="preserve">bude klient v daném zařízení z </w:t>
      </w:r>
      <w:r w:rsidRPr="00CE169E">
        <w:t>jiných než zdravotních důvodů, bude si hradit stravu a ubytování. V případě, když revizní lékař zdravotní pojišťovny shledá, že zdravotní důvody k hospitalizaci trvají, bude péče nadále hrazena pojišťovnou (MPSV</w:t>
      </w:r>
      <w:r>
        <w:t>,</w:t>
      </w:r>
      <w:r w:rsidRPr="00CE169E">
        <w:t xml:space="preserve"> 2024</w:t>
      </w:r>
      <w:r>
        <w:t>a</w:t>
      </w:r>
      <w:r w:rsidRPr="00CE169E">
        <w:t>).</w:t>
      </w:r>
    </w:p>
    <w:p w14:paraId="7F7FF2D6" w14:textId="77777777" w:rsidR="00C26A65" w:rsidRPr="00400528" w:rsidRDefault="00C26A65" w:rsidP="0058412A">
      <w:pPr>
        <w:pStyle w:val="Nadpis2"/>
        <w:spacing w:before="0"/>
      </w:pPr>
      <w:bookmarkStart w:id="28" w:name="_Toc163475436"/>
      <w:bookmarkStart w:id="29" w:name="_Toc164336251"/>
      <w:r w:rsidRPr="00400528">
        <w:t>Strategie rozvoje Zlínského kraje 2030</w:t>
      </w:r>
      <w:bookmarkEnd w:id="28"/>
      <w:bookmarkEnd w:id="29"/>
    </w:p>
    <w:p w14:paraId="6A93ED8E" w14:textId="77777777" w:rsidR="00C26A65" w:rsidRPr="003609D5" w:rsidRDefault="00C26A65" w:rsidP="00C26A65">
      <w:pPr>
        <w:pStyle w:val="AP-Odstavec"/>
        <w:spacing w:after="120" w:line="360" w:lineRule="auto"/>
        <w:ind w:firstLine="0"/>
      </w:pPr>
      <w:r w:rsidRPr="003609D5">
        <w:t>Česká republika čelí problému stárnutí obyvatel. Demogr</w:t>
      </w:r>
      <w:r>
        <w:t>afické projekce obyvatelstva ve </w:t>
      </w:r>
      <w:r w:rsidRPr="003609D5">
        <w:t>Zlínském kraji predikují, že bude ve Zlínském kraji v roce 2050 nejvyšší hodnota indexu stáří z celé ČR (Zlínský kraj</w:t>
      </w:r>
      <w:r>
        <w:t>,</w:t>
      </w:r>
      <w:r w:rsidRPr="003609D5">
        <w:t xml:space="preserve"> 2019</w:t>
      </w:r>
      <w:r>
        <w:t>, s. 33</w:t>
      </w:r>
      <w:r w:rsidRPr="002129BF">
        <w:t>–</w:t>
      </w:r>
      <w:r>
        <w:t>37</w:t>
      </w:r>
      <w:r w:rsidRPr="003609D5">
        <w:t xml:space="preserve">). Ve Zlínském kraji je v porovnání s ostatními kraji </w:t>
      </w:r>
      <w:r w:rsidRPr="003609D5">
        <w:lastRenderedPageBreak/>
        <w:t>ČR nejvyšší průměrný věk obyvatel a v projekčním období do roku 2071 by si kraj toto prvenství měl i zachovat (Zlínský kraj</w:t>
      </w:r>
      <w:r>
        <w:t>,</w:t>
      </w:r>
      <w:r w:rsidRPr="003609D5">
        <w:t xml:space="preserve"> 2022</w:t>
      </w:r>
      <w:r>
        <w:t>, s. 21</w:t>
      </w:r>
      <w:r w:rsidRPr="002129BF">
        <w:t>–</w:t>
      </w:r>
      <w:r>
        <w:t>25</w:t>
      </w:r>
      <w:r w:rsidRPr="003609D5">
        <w:t>).</w:t>
      </w:r>
      <w:r>
        <w:t xml:space="preserve"> </w:t>
      </w:r>
      <w:r w:rsidRPr="003609D5">
        <w:t>Negativním důsledkem stárnutí je mimo jiné i rostoucí tlak na zdravotní a sociální péči. Lze předpokládat, že s prodlužující se délkou života se bude zvyšovat i počet onemocnění typických pro vyšší věk. Bude nutné zajistit poskytování sociálních služeb pro tuto cílovou skupinu a také skupinu pečujících osob (Zlínský kraj</w:t>
      </w:r>
      <w:r>
        <w:t>,</w:t>
      </w:r>
      <w:r w:rsidRPr="003609D5">
        <w:t xml:space="preserve"> 2019</w:t>
      </w:r>
      <w:r>
        <w:t>, s. 51</w:t>
      </w:r>
      <w:r w:rsidRPr="002129BF">
        <w:t>–</w:t>
      </w:r>
      <w:r>
        <w:t>58</w:t>
      </w:r>
      <w:r w:rsidRPr="003609D5">
        <w:t>).</w:t>
      </w:r>
    </w:p>
    <w:p w14:paraId="480D5D7E" w14:textId="77777777" w:rsidR="00C26A65" w:rsidRDefault="00C26A65" w:rsidP="00C26A65">
      <w:pPr>
        <w:pStyle w:val="AP-Odstavec"/>
        <w:spacing w:after="120" w:line="360" w:lineRule="auto"/>
        <w:ind w:firstLine="0"/>
      </w:pPr>
      <w:r w:rsidRPr="00DC6477">
        <w:t>Prioritní oblastí 2.3.2 Strategie rozvoje Zlínského kraje 2030 je zajistit efektivní a rovnoměrně rozložené sociální služby s ohledem na měnící se potřeby obyvatel. Jedním z typových opatření této priority je rozvoj návaznosti zdravotní a sociální péče. Vývojové trendy jsou stále více spojeny s logickou propojeností zdravotn</w:t>
      </w:r>
      <w:r>
        <w:t>í</w:t>
      </w:r>
      <w:r w:rsidRPr="00DC6477">
        <w:t>ch a sociálních</w:t>
      </w:r>
      <w:r>
        <w:t xml:space="preserve"> služeb především vzhledem ke </w:t>
      </w:r>
      <w:r w:rsidRPr="00DC6477">
        <w:t>stárnutí populace (Zlínský kraj</w:t>
      </w:r>
      <w:r>
        <w:t>,</w:t>
      </w:r>
      <w:r w:rsidRPr="00DC6477">
        <w:t xml:space="preserve"> 2019</w:t>
      </w:r>
      <w:r>
        <w:t>, s. 202</w:t>
      </w:r>
      <w:r w:rsidRPr="002129BF">
        <w:t>–</w:t>
      </w:r>
      <w:r>
        <w:t>204</w:t>
      </w:r>
      <w:r w:rsidRPr="00DC6477">
        <w:t>).</w:t>
      </w:r>
    </w:p>
    <w:p w14:paraId="43C87CBF" w14:textId="77777777" w:rsidR="00C26A65" w:rsidRDefault="00C26A65" w:rsidP="00C26A65">
      <w:pPr>
        <w:pStyle w:val="AP-Odstavec"/>
        <w:spacing w:after="120" w:line="360" w:lineRule="auto"/>
        <w:ind w:firstLine="0"/>
      </w:pPr>
      <w:r w:rsidRPr="00E36B76">
        <w:t>V budoucnosti bude nutné řešit provázanost těchto služeb, protože nemocnice v kraji nemají dostatečný počet lůžek sociální péče a kapacity současných léčeben dlouhodobě nemocných využívají především pacienti vyžadující primárně sociální péči. Síť zdravotni</w:t>
      </w:r>
      <w:r>
        <w:t>ckých zařízení by </w:t>
      </w:r>
      <w:r w:rsidRPr="00E36B76">
        <w:t>měla reagovat na tuto potřebu a vytvářet kapacity, které tuto návaznost zajistí vytvořením přiměřeného počtu sociálních lůžek v každé nemocnici (Zlínský kraj</w:t>
      </w:r>
      <w:r>
        <w:t>,</w:t>
      </w:r>
      <w:r w:rsidRPr="00E36B76">
        <w:t xml:space="preserve"> 2019</w:t>
      </w:r>
      <w:r>
        <w:t>, s. 203</w:t>
      </w:r>
      <w:r w:rsidRPr="002129BF">
        <w:t>–</w:t>
      </w:r>
      <w:r>
        <w:t>204</w:t>
      </w:r>
      <w:r w:rsidRPr="00E36B76">
        <w:t xml:space="preserve">).  </w:t>
      </w:r>
    </w:p>
    <w:p w14:paraId="7D667A48" w14:textId="77777777" w:rsidR="00C26A65" w:rsidRDefault="00C26A65" w:rsidP="00C26A65">
      <w:pPr>
        <w:pStyle w:val="AP-Odstavec"/>
        <w:spacing w:after="120" w:line="360" w:lineRule="auto"/>
        <w:ind w:firstLine="0"/>
      </w:pPr>
      <w:r w:rsidRPr="00E36B76">
        <w:t>Ve Zlínském kraji je ve srovnání s obdobně lidnatými kraji (Plzeňský, Královéhradecký) méně lůžek v nemocnicích a na základě projektu KlientPro bylo zjištěno, že se pacienti s trvalým bydlištěm ve Zlínském kraji čerpají podstatně méně zdravot</w:t>
      </w:r>
      <w:r>
        <w:t>ní péče, než je průměr v ČR. Ve </w:t>
      </w:r>
      <w:r w:rsidRPr="00E36B76">
        <w:t>Zlínském kraji je tedy nižší dostupnost zdravotních služeb (Zlínský kraj</w:t>
      </w:r>
      <w:r>
        <w:t>,</w:t>
      </w:r>
      <w:r w:rsidRPr="00E36B76">
        <w:t xml:space="preserve"> 2019</w:t>
      </w:r>
      <w:r>
        <w:t>, s. 58</w:t>
      </w:r>
      <w:r w:rsidRPr="002129BF">
        <w:t>–</w:t>
      </w:r>
      <w:r>
        <w:t>59</w:t>
      </w:r>
      <w:r w:rsidRPr="00E36B76">
        <w:t>).</w:t>
      </w:r>
    </w:p>
    <w:p w14:paraId="5F6E269F" w14:textId="77777777" w:rsidR="00C26A65" w:rsidRDefault="00C26A65" w:rsidP="00C26A65">
      <w:pPr>
        <w:spacing w:after="120" w:line="360" w:lineRule="auto"/>
        <w:jc w:val="both"/>
      </w:pPr>
      <w:r w:rsidRPr="00E36B76">
        <w:t>Zlínský kraj má nejvyšší počet lůžek pobytových sociálníc</w:t>
      </w:r>
      <w:r>
        <w:t>h služeb pro seniory v poměru k </w:t>
      </w:r>
      <w:r w:rsidRPr="00E36B76">
        <w:t>počtu obyvatel starších 65 let vzhledem k ostatním krajům (Zlínský kraj</w:t>
      </w:r>
      <w:r>
        <w:t>,</w:t>
      </w:r>
      <w:r w:rsidRPr="00E36B76">
        <w:t xml:space="preserve"> 2019</w:t>
      </w:r>
      <w:r>
        <w:t>, s. 56</w:t>
      </w:r>
      <w:r w:rsidRPr="00E36B76">
        <w:t>).</w:t>
      </w:r>
    </w:p>
    <w:p w14:paraId="1FCC9561" w14:textId="77777777" w:rsidR="00C26A65" w:rsidRDefault="00C26A65" w:rsidP="009A084B">
      <w:pPr>
        <w:pStyle w:val="Nadpis2"/>
        <w:spacing w:before="240"/>
        <w:rPr>
          <w:shd w:val="clear" w:color="auto" w:fill="FDFDFE"/>
        </w:rPr>
      </w:pPr>
      <w:bookmarkStart w:id="30" w:name="_Toc163475437"/>
      <w:bookmarkStart w:id="31" w:name="_Toc164336252"/>
      <w:r>
        <w:rPr>
          <w:shd w:val="clear" w:color="auto" w:fill="FDFDFE"/>
        </w:rPr>
        <w:t>Střednědobý plán rozvoje sociálních služeb ve Zlínském kraji pro období 2023–2025</w:t>
      </w:r>
      <w:bookmarkEnd w:id="30"/>
      <w:bookmarkEnd w:id="31"/>
    </w:p>
    <w:p w14:paraId="068B6822" w14:textId="77777777" w:rsidR="00C26A65" w:rsidRDefault="00C26A65" w:rsidP="000C3B10">
      <w:pPr>
        <w:pStyle w:val="AP-Odstaveczapedlem"/>
      </w:pPr>
      <w:r w:rsidRPr="001069E8">
        <w:t xml:space="preserve">Ve všech krajích ČR probíhá plánování sociálních služeb v souladu se zákonem o sociálních službách. Střednědobý plán je zpracováván v tříletých intervalech. </w:t>
      </w:r>
      <w:r>
        <w:t>Obsahuje informace o </w:t>
      </w:r>
      <w:r w:rsidRPr="001069E8">
        <w:t xml:space="preserve">potřebách osob ve Zlínském kraji a definuje, které z nich je možné zabezpečit sociálními službami a které jsou na pomezí jiných resortů a jsou zabezpečovány jinými prostředky. Střednědobý plán </w:t>
      </w:r>
      <w:r>
        <w:t xml:space="preserve">se </w:t>
      </w:r>
      <w:r w:rsidRPr="001069E8">
        <w:t>zabývá výhradně sociálními službami dle zákona o sociálních službách. Plánování sociálních služeb musí vycházet z predikovaného demografického vývoje v kraji, zvyšování věku dožití a počtu osob nad 65 let. (Zlínský kraj, 2022, s. 12</w:t>
      </w:r>
      <w:r w:rsidRPr="002129BF">
        <w:t>–</w:t>
      </w:r>
      <w:r w:rsidRPr="001069E8">
        <w:t>15).</w:t>
      </w:r>
    </w:p>
    <w:p w14:paraId="2D26952D" w14:textId="77777777" w:rsidR="00C26A65" w:rsidRDefault="00C26A65" w:rsidP="00C26A65">
      <w:pPr>
        <w:pStyle w:val="AP-Odstavec"/>
        <w:spacing w:after="120" w:line="360" w:lineRule="auto"/>
        <w:ind w:firstLine="0"/>
      </w:pPr>
      <w:r w:rsidRPr="001069E8">
        <w:lastRenderedPageBreak/>
        <w:t>Pro plánování je důležitá identifikace nepokrytých potřeb osob na daném území a hledání způsobů jejich uspokojení s využitím všech dostupných zdrojů. Sběr nepokrytých potřeb probíhá na úrovni obcí, kraje a území správních obvodů obcí s rozšířenou působností (ORP), popř. z územních celků, jakými mohou být místní akční skupiny, svazky obcí nebo území mikroregionu apod. Kraj je dle zákona o sociálních službách garantem sítě sociálních služeb. Tato síť musí pokrýt potřeby osob na území kraje a musí být také finančně udržitelná. Obecní úřady obcí s rozšířenou působností koordinují poskytování sociálních služeb, provádí činnosti sociální práce vedoucí k řešení nepříznivé sociální situace osob na svém území. Pro období 2023</w:t>
      </w:r>
      <w:r w:rsidRPr="002129BF">
        <w:t>–</w:t>
      </w:r>
      <w:r w:rsidRPr="001069E8">
        <w:t>2025 bylo identifikováno 13 potřeb. Přímo této práce se dotýká potřeba 1. Bezprostřední péče po ukončení hospitalizace, která je popsána jako</w:t>
      </w:r>
      <w:r>
        <w:t xml:space="preserve"> nedostatek sociálních lůžek ve </w:t>
      </w:r>
      <w:r w:rsidRPr="001069E8">
        <w:t>zdravotnických zařízeních pro osoby s ukončenou hospi</w:t>
      </w:r>
      <w:r>
        <w:t>talizací, ale které nemohou být </w:t>
      </w:r>
      <w:r w:rsidRPr="001069E8">
        <w:t>propuštěny do domácího prostředí z důvodu nepřiprave</w:t>
      </w:r>
      <w:r>
        <w:t>nosti rodiny na péči doma, nebo </w:t>
      </w:r>
      <w:r w:rsidRPr="001069E8">
        <w:t>nemožnosti zajistit vhodné sociální služby. Rozšíření nebo vznik sociálních lůžek by mohl překlenout dobu přípravy domácího prostředí a zajišt</w:t>
      </w:r>
      <w:r>
        <w:t>ění terénních a ambulantních, v </w:t>
      </w:r>
      <w:r w:rsidRPr="001069E8">
        <w:t>nezbytných případech pobytových, sociálních služeb. Tato pot</w:t>
      </w:r>
      <w:r>
        <w:t>řeba byla identifikována v 8 ze </w:t>
      </w:r>
      <w:r w:rsidRPr="001069E8">
        <w:t xml:space="preserve">13 území správních obvodů ORP Zlínského kraje pro </w:t>
      </w:r>
      <w:r>
        <w:t>cílové skupiny seniorů, osob se </w:t>
      </w:r>
      <w:r w:rsidRPr="001069E8">
        <w:t>zdravotním postižením a osob ohrožených sociálním vyloučením. Kraj tuto potřebu chápe jako obtížně řešitelnou a jako téma k diskuzi. Jeho cílem je vytvořit nástroje pro řešení tohoto problému. Nástrojem k diskuzi mají být meziresortní kulaté stoly. (Zlínský kraj, 2022, s. 26</w:t>
      </w:r>
      <w:r w:rsidRPr="002129BF">
        <w:t>–</w:t>
      </w:r>
      <w:r w:rsidRPr="001069E8">
        <w:t>61).</w:t>
      </w:r>
    </w:p>
    <w:p w14:paraId="3C35BB5C" w14:textId="77777777" w:rsidR="00C26A65" w:rsidRDefault="00C26A65" w:rsidP="00C26A65">
      <w:pPr>
        <w:pStyle w:val="AP-Odstavec"/>
        <w:spacing w:after="120" w:line="360" w:lineRule="auto"/>
        <w:ind w:firstLine="0"/>
      </w:pPr>
      <w:r w:rsidRPr="002129BF">
        <w:t>Potřeba 9. Celodenní péče včetně bydlení a základní zdravotní péče, která je popsána jako zajištění celodenní péče s velkým rozsahem potřebné podpory při uspokojování základních biologických a fyziologických potřeb osob, kteří již nemohou zůstat v domácím prostředí ani</w:t>
      </w:r>
      <w:r>
        <w:t> </w:t>
      </w:r>
      <w:r w:rsidRPr="002129BF">
        <w:t>s</w:t>
      </w:r>
      <w:r>
        <w:t> </w:t>
      </w:r>
      <w:r w:rsidRPr="002129BF">
        <w:t>pomocí terénních a ambulantních sociálních a zdravotních služeb. Důležitý je rozsah potřebné podpory při zajišťování potřeb v kombinaci se sníženou mobilitou či imobilitou osob. Potřeba byla identifikována v 9 ze 13 území správních obvod</w:t>
      </w:r>
      <w:r>
        <w:t>ů ORP Zlínského kraje a měla by </w:t>
      </w:r>
      <w:r w:rsidRPr="002129BF">
        <w:t>být zajištěna vznikem služby sociální péče – Domovy se zvláštním režimem, pro cílovou skupinu osob ohrožených sociálním vyloučením, s alkoholovou závislostí, bez příjmů. Kapacita lůžek pobytových sociálních služeb byla v roce 2020 v celém Z</w:t>
      </w:r>
      <w:r>
        <w:t>línském kraji 4421 lůžek. K 20. </w:t>
      </w:r>
      <w:r w:rsidRPr="002129BF">
        <w:t>10. 2021 bylo evidováno celkem 2531 žadatelů, kteří nemohli být do pobytových zařízení z kapacitních důvodů přijati. Aby mohli být uspokojeni všichni žadatelé o pobytové služby sociální péče, musela by být kapacita těchto služeb navýšena asi o 57% (Zlínský kraj, 2022, s. 59–65).</w:t>
      </w:r>
    </w:p>
    <w:p w14:paraId="7461945B" w14:textId="77777777" w:rsidR="00C26A65" w:rsidRDefault="00C26A65" w:rsidP="00C26A65">
      <w:pPr>
        <w:pStyle w:val="AP-Odstavec"/>
        <w:spacing w:after="120" w:line="360" w:lineRule="auto"/>
        <w:ind w:firstLine="0"/>
      </w:pPr>
      <w:r w:rsidRPr="002129BF">
        <w:lastRenderedPageBreak/>
        <w:t xml:space="preserve">Potřeba 12. Péče v domácím prostředí, včetně odlehčení pečujícím, popsána jako zajištění potřebné péče o osobu, jež vyžaduje pomoc jiné osoby v domácím prostředí. Jde o potřebnou podporu při naplňování základních biologických a </w:t>
      </w:r>
      <w:r>
        <w:t xml:space="preserve">fyziologických potřeb, pomoc s </w:t>
      </w:r>
      <w:r w:rsidRPr="002129BF">
        <w:t>chodem domácnosti při zachování stávající autonomie. Také sem patří podpora osobě z důvodu mimořádné situace (úraz, akutního onemocnění člena domácnosti</w:t>
      </w:r>
      <w:r>
        <w:t xml:space="preserve"> aj.). Potřeba zahrnuje i </w:t>
      </w:r>
      <w:r w:rsidRPr="002129BF">
        <w:t>potřebu odpočinku osoby pečující o osobu blízkou, které je zajištěn krátkodobý oddech tak, že je zastoupena sociální službou. Potřeba byla identifikována v 9 ze 13 území správních obvodů ORP Zlínského kraje. Zajištění péče pro neformální pečující na dvou územích (Uherský Brod a Zlín) tzv. Odlehčovací služba zcela chybí (Zlínský kraj, 2022, s. 60–61).</w:t>
      </w:r>
    </w:p>
    <w:p w14:paraId="5E856264" w14:textId="6E689ECD" w:rsidR="00C26A65" w:rsidRDefault="00C26A65" w:rsidP="00C26A65">
      <w:pPr>
        <w:pStyle w:val="AP-Odstavec"/>
        <w:spacing w:after="120" w:line="360" w:lineRule="auto"/>
        <w:ind w:firstLine="0"/>
      </w:pPr>
      <w:r w:rsidRPr="002129BF">
        <w:t>Do nepokrytých potřeb, které spadají do meziresortní obl</w:t>
      </w:r>
      <w:r>
        <w:t>asti, zařazuje mimo jiné Kraj ve </w:t>
      </w:r>
      <w:r w:rsidRPr="002129BF">
        <w:t xml:space="preserve">střednědobém plánu spolupráci s nemocnicemi a lékaři. Pro zajištění péče o seniory, osoby se zdravotním postižením a osoby ohrožené sociálním vyloučením je nutná efektivní komunikace mezi resorty zdravotnictví a sociálních věcí. Cílem </w:t>
      </w:r>
      <w:r>
        <w:t>je, aby osoba se zhoršujícím se </w:t>
      </w:r>
      <w:r w:rsidRPr="002129BF">
        <w:t>zdravotním stavem mohla plynule přecházet od te</w:t>
      </w:r>
      <w:r>
        <w:t>rénních a ambulantních služeb k </w:t>
      </w:r>
      <w:r w:rsidRPr="002129BF">
        <w:t>pobytovým. Spolu s pečovatelskou službou je nutné zajistit i ošetřovatelskou péči. Praktičtí lékaři nepředepisují v potřebné míře terénní zdravotní sl</w:t>
      </w:r>
      <w:r>
        <w:t>užby u pacientů propuštěných do </w:t>
      </w:r>
      <w:r w:rsidRPr="002129BF">
        <w:t>domácího ošetřování. Je potřeba řešit problematiku zajištění financování ze strany zdravotních pojišťoven. Chybí propojení všech forem podpory, chybí psychiatrické ambulance, je nedostatek psychiatrů a psychologů což se projevuje především v práci s osobami ohroženými sociálním vyloučením. Dalším meziresortním problémem dle střednědobého plánu je zajištění bydlení pro osoby se zdravotním postižením, nízkopříjmové seniory, osoby ohrožené sociálním vyloučením a rodiny s dětmi.</w:t>
      </w:r>
      <w:r>
        <w:t xml:space="preserve"> Kraj konstatuje, že obce mají povinnost dle </w:t>
      </w:r>
      <w:r w:rsidR="00C47083">
        <w:t>z</w:t>
      </w:r>
      <w:r w:rsidRPr="002129BF">
        <w:t>ákona č. 128/2000 Sb. § 35(2) uspokojovat potřeby svých občanů v oblasti bydlení a</w:t>
      </w:r>
      <w:r>
        <w:t> </w:t>
      </w:r>
      <w:r w:rsidRPr="002129BF">
        <w:t>rozvíjení sociální péče, ale nedisponují dostatečným bytovým fondem pro realizaci sociální bytové politiky. Meziresortní charakter má dle Kraje také řešení kritické situace v oblasti stárnutí. Je nutné vytvářet tlak na přední orgány státní správy a vrcholnou politickou reprezentaci, aby řešení sociální situace, kdy vyšší procento obyvatelstva než dnes nebude schopno se o sebe postarat, bylo jejím prioritním úkolem (Zlínský kraj, 2022, s. 83–</w:t>
      </w:r>
      <w:r>
        <w:t>85)</w:t>
      </w:r>
      <w:r w:rsidRPr="002129BF">
        <w:t>.</w:t>
      </w:r>
    </w:p>
    <w:p w14:paraId="3E1C6F91" w14:textId="77777777" w:rsidR="00C26A65" w:rsidRDefault="00C26A65" w:rsidP="0058412A">
      <w:pPr>
        <w:pStyle w:val="Nadpis2"/>
        <w:spacing w:before="0"/>
        <w:rPr>
          <w:shd w:val="clear" w:color="auto" w:fill="FDFDFE"/>
        </w:rPr>
      </w:pPr>
      <w:bookmarkStart w:id="32" w:name="_Toc163475438"/>
      <w:bookmarkStart w:id="33" w:name="_Toc164336253"/>
      <w:r>
        <w:rPr>
          <w:shd w:val="clear" w:color="auto" w:fill="FDFDFE"/>
        </w:rPr>
        <w:t>Projekt Zlínského kraje “Nejste na to sami”</w:t>
      </w:r>
      <w:bookmarkEnd w:id="32"/>
      <w:bookmarkEnd w:id="33"/>
    </w:p>
    <w:p w14:paraId="63F0F453" w14:textId="77777777" w:rsidR="00C26A65" w:rsidRDefault="00C26A65" w:rsidP="000C3B10">
      <w:pPr>
        <w:pStyle w:val="AP-Odstaveczapedlem"/>
      </w:pPr>
      <w:r w:rsidRPr="008C0A6E">
        <w:t xml:space="preserve">Projekt má za cíl posílit a lépe koordinovat spolupráci mezi pracovníky v sociálních službách, zdravotnictví, školství, městských úřadů a dalších subjektů ve Zlínském kraji, kteří pomáhají lidem v těžkostech. Tito lidé se mohou ocitnout v problémech kvůli nepříznivým životním </w:t>
      </w:r>
      <w:r w:rsidRPr="008C0A6E">
        <w:lastRenderedPageBreak/>
        <w:t>okolnostem, jako je ztráta blízkého nebo pečujícího člověka, nebo kvůli zhoršení svého zdravotního stavu. Někteří z nich se mohou potýkat s těmito problémy dlouhodobě. Bez pomoci odborníků, svého okolí nebo využití podpůrných služeb nejsou schopni řešit svou současnou životní situaci vlastními silami (Elfmark, 2023).</w:t>
      </w:r>
    </w:p>
    <w:p w14:paraId="2DDA0E83" w14:textId="77777777" w:rsidR="00C26A65" w:rsidRDefault="00C26A65" w:rsidP="00C26A65">
      <w:pPr>
        <w:pStyle w:val="AP-Odstavec"/>
        <w:spacing w:after="120" w:line="360" w:lineRule="auto"/>
        <w:ind w:firstLine="0"/>
      </w:pPr>
      <w:r w:rsidRPr="008C0A6E">
        <w:t>V rámci projektu se plánuje realizace mnoha aktivit. Mezi ně patří semináře a konference zaměřené na místní osvětu, vzdělávání a podporu pr</w:t>
      </w:r>
      <w:r>
        <w:t>acovníků zapojených institucí a </w:t>
      </w:r>
      <w:r w:rsidRPr="008C0A6E">
        <w:t>dobrovolníků, kteří pracují s lidmi v obtížích. Kraj také plánuje</w:t>
      </w:r>
      <w:r>
        <w:t xml:space="preserve"> vytvořit elektronický portál a </w:t>
      </w:r>
      <w:r w:rsidRPr="008C0A6E">
        <w:t>informační kampaň. Další z aktivit bude zřízení platforem, které se budou zabývat sjednocením postupů práce s lidmi v nesnázích a expertní tým</w:t>
      </w:r>
      <w:r>
        <w:t>, který bude hodnotit výstupy a </w:t>
      </w:r>
      <w:r w:rsidRPr="008C0A6E">
        <w:t xml:space="preserve">doporučení těchto platforem. Projekt také zahrnuje aktivity zaměřené přímo na pečující osoby. Cílem je poskytnout těmto lidem prostředky pro </w:t>
      </w:r>
      <w:r>
        <w:t>získání informací, dovedností a </w:t>
      </w:r>
      <w:r w:rsidRPr="008C0A6E">
        <w:t>zkušeností potřebných pro domácí péči, včetně informací o pomůckách, které mohou péči usnadnit. Projekt také usiluje o propojení těchto osob, navázání</w:t>
      </w:r>
      <w:r>
        <w:t xml:space="preserve"> kontaktů a sdílení zkušeností </w:t>
      </w:r>
      <w:r w:rsidRPr="008C0A6E">
        <w:t>(Elfmark, 2023).</w:t>
      </w:r>
    </w:p>
    <w:p w14:paraId="216B82D2" w14:textId="77777777" w:rsidR="00C26A65" w:rsidRDefault="00C26A65" w:rsidP="00C26A65">
      <w:pPr>
        <w:pStyle w:val="AP-Odstavec"/>
        <w:spacing w:after="120" w:line="360" w:lineRule="auto"/>
        <w:ind w:firstLine="0"/>
      </w:pPr>
      <w:r w:rsidRPr="008C0A6E">
        <w:t>Statutární náměstkyně hejtmana odpovědná za sociální oblast k tomu řekla: „</w:t>
      </w:r>
      <w:r w:rsidRPr="008C0A6E">
        <w:rPr>
          <w:i/>
        </w:rPr>
        <w:t>Současná forma pomoci lidem v nesnázích je značně roztříštěná a nepropojená. B</w:t>
      </w:r>
      <w:r>
        <w:rPr>
          <w:i/>
        </w:rPr>
        <w:t>ohužel se stává, že lidé, kteří se </w:t>
      </w:r>
      <w:r w:rsidRPr="008C0A6E">
        <w:rPr>
          <w:i/>
        </w:rPr>
        <w:t>ocitnou v sociálně nepříznivé situaci nebo ti, kdo o ně</w:t>
      </w:r>
      <w:r>
        <w:rPr>
          <w:i/>
        </w:rPr>
        <w:t xml:space="preserve"> pečují, často neví, na koho se </w:t>
      </w:r>
      <w:r w:rsidRPr="008C0A6E">
        <w:rPr>
          <w:i/>
        </w:rPr>
        <w:t>mají obrátit, kdo a jak jim může pomoci. To chceme změnit.</w:t>
      </w:r>
      <w:r w:rsidRPr="008C0A6E">
        <w:t>“ (Elfmark, 2023).</w:t>
      </w:r>
    </w:p>
    <w:p w14:paraId="348673DA" w14:textId="77777777" w:rsidR="00C26A65" w:rsidRDefault="00C26A65" w:rsidP="00C26A65">
      <w:pPr>
        <w:pStyle w:val="AP-Odstavec"/>
        <w:spacing w:after="120" w:line="360" w:lineRule="auto"/>
        <w:ind w:firstLine="0"/>
      </w:pPr>
      <w:r w:rsidRPr="008C0A6E">
        <w:t>Projekt je financován z Evropskou unií z operačního programu Zaměstnanost plus. V první fázi od 1. 1. 2024 do 31. 12. 2026 bude realizován ve dvou vybraných obcích s rozšířenou působností, a to v Kroměříži a v Uherském Brodě. Výběr těchto obcí vycházel z důvodu pilotního ověření realizace jednotlivých projektových aktivit a ze zájmu obcí posunout kvalitu sociální práce k multidisciplinaritě. Sociálním pracovníkům těchto obcí byly v tomto smyslu posíleny kompetence (Zlínský kraj, 2024).</w:t>
      </w:r>
    </w:p>
    <w:p w14:paraId="25174990" w14:textId="77777777" w:rsidR="00C26A65" w:rsidRDefault="00C26A65" w:rsidP="00C26A65">
      <w:pPr>
        <w:pStyle w:val="AP-Odstavec"/>
        <w:spacing w:after="120" w:line="360" w:lineRule="auto"/>
        <w:ind w:firstLine="0"/>
      </w:pPr>
      <w:r w:rsidRPr="00855EF9">
        <w:t>Vzhledem k cíli projektu, který počítá hlavně s efektivnější multidisciplinární spolu</w:t>
      </w:r>
      <w:r>
        <w:t>pra</w:t>
      </w:r>
      <w:r w:rsidRPr="00855EF9">
        <w:t>cí sociálních pracovníků již existujících institucí, nepředpokládá</w:t>
      </w:r>
      <w:r>
        <w:t>m výrazné posílení kompetencí a </w:t>
      </w:r>
      <w:r w:rsidRPr="00855EF9">
        <w:t>počtu sociálních pracovníků v nemocnicích, které zřizuje Kraj, tedy ani v KNTB, a. s. Zlín. Ale v podstatě ve vybraných ORP budou jejich sociální pracovníci s rozšířenými kompetencemi pracovat jako case manageři. Jak říká Kalvach: “</w:t>
      </w:r>
      <w:r w:rsidRPr="00855EF9">
        <w:rPr>
          <w:i/>
        </w:rPr>
        <w:t xml:space="preserve">Case-manager by měl stát „nad“ či „mezi“ jednotlivými poskytovateli, být nezávislý a fungovat jako pracovník obce … důležitá je víceoborová či interdisciplinární spolupráce v průběhu procesu podpory a poskytování </w:t>
      </w:r>
      <w:r w:rsidRPr="00855EF9">
        <w:rPr>
          <w:i/>
        </w:rPr>
        <w:lastRenderedPageBreak/>
        <w:t>služeb.</w:t>
      </w:r>
      <w:r w:rsidRPr="00855EF9">
        <w:t>”(Kalvach a Wija, 2015, s. 11). Tam, kde zatím nejsou tito case manageři na ORP, můžou tuto funkci zastávat, a prakticky tak již dnes činí, sociální pracovníci nemocnice</w:t>
      </w:r>
      <w:r>
        <w:rPr>
          <w:rStyle w:val="Znakapoznpodarou"/>
        </w:rPr>
        <w:footnoteReference w:id="9"/>
      </w:r>
      <w:r w:rsidRPr="00855EF9">
        <w:t>.</w:t>
      </w:r>
    </w:p>
    <w:p w14:paraId="096DEB36" w14:textId="79FD4F35" w:rsidR="009A084B" w:rsidRDefault="00C26A65" w:rsidP="00C26A65">
      <w:pPr>
        <w:pStyle w:val="AP-Odstavec"/>
        <w:spacing w:after="120" w:line="360" w:lineRule="auto"/>
        <w:ind w:firstLine="0"/>
      </w:pPr>
      <w:r w:rsidRPr="00855EF9">
        <w:t>Výbornou pomůckou pro sociální pracovníky i pro klienty a pečující osoby, která v souvislosti s projektem vnikla</w:t>
      </w:r>
      <w:r>
        <w:t>,</w:t>
      </w:r>
      <w:r w:rsidRPr="00855EF9">
        <w:t xml:space="preserve"> je informační brožura Nejste na to sami. Brožura obsahuje pomoc s rych</w:t>
      </w:r>
      <w:r>
        <w:t>l</w:t>
      </w:r>
      <w:r w:rsidRPr="00855EF9">
        <w:t>ou orientací v možnostech pomoci v sociální a zdravotní oblasti v celém Zlínském kraji (nejen ve</w:t>
      </w:r>
      <w:r>
        <w:t> </w:t>
      </w:r>
      <w:r w:rsidRPr="00855EF9">
        <w:t xml:space="preserve">vybraných ORP), popis jednotlivých druhů sociálních služeb, možnosti získání finanční pomoci a postupy, jak v jednotlivých situacích postupovat (Zlínský kraj, 2024a). Součástí projektu je také vznik webových stránek </w:t>
      </w:r>
      <w:hyperlink r:id="rId16" w:history="1">
        <w:r w:rsidRPr="006C4F4E">
          <w:rPr>
            <w:rStyle w:val="Hypertextovodkaz"/>
          </w:rPr>
          <w:t>www.nejstenatosamizk.cz</w:t>
        </w:r>
      </w:hyperlink>
      <w:r w:rsidRPr="00855EF9">
        <w:t>, které obsahují stejné informace jako tištěná brožura.</w:t>
      </w:r>
    </w:p>
    <w:p w14:paraId="05D49972" w14:textId="77777777" w:rsidR="009A084B" w:rsidRDefault="009A084B">
      <w:pPr>
        <w:spacing w:line="240" w:lineRule="auto"/>
      </w:pPr>
      <w:r>
        <w:br w:type="page"/>
      </w:r>
    </w:p>
    <w:p w14:paraId="58E53E8C" w14:textId="77777777" w:rsidR="00C26A65" w:rsidRDefault="00C26A65" w:rsidP="00C26A65">
      <w:pPr>
        <w:pStyle w:val="Nadpis1"/>
      </w:pPr>
      <w:bookmarkStart w:id="34" w:name="_Toc163475439"/>
      <w:bookmarkStart w:id="35" w:name="_Toc164336254"/>
      <w:r w:rsidRPr="00855EF9">
        <w:lastRenderedPageBreak/>
        <w:t>Propojení tématu s teorií a metodami sociální práce</w:t>
      </w:r>
      <w:bookmarkEnd w:id="34"/>
      <w:bookmarkEnd w:id="35"/>
    </w:p>
    <w:p w14:paraId="6D9D6915" w14:textId="77777777" w:rsidR="00C26A65" w:rsidRDefault="00C26A65" w:rsidP="000C3B10">
      <w:pPr>
        <w:pStyle w:val="AP-Odstaveczapedlem"/>
      </w:pPr>
      <w:r w:rsidRPr="006C4F4E">
        <w:t>Služby, které nejsou integrované a poskytují LTC, bývají často duplicitní a méně efektivní, protože nejsou komplexní. Nezahrnují potřeby seniorů s omezenou soběstačností z důvodu zdravotního stavu jako celek na jednom místě nebo v návaznosti, což je nákladné a neefektivní. Účinnost lze obecně dosáhnout spíše optimalizací, propojením</w:t>
      </w:r>
      <w:r>
        <w:t>, vytvářením sítí a rychlejší a </w:t>
      </w:r>
      <w:r w:rsidRPr="006C4F4E">
        <w:t>přesnější identifikací potřeb. V ČR však v současnosti v oblasti dlouhodobé podpory prakticky chybí koordinační case management, včetně odborného poradenství a poskytování souhrnných informací o všech dostupných podpůrných možnostech, bez ohledu na rezortní hranice, kompetence poskytovatelů nebo způsob úhrady. To v</w:t>
      </w:r>
      <w:r>
        <w:t>ážně zasahuje rodiny pečující o </w:t>
      </w:r>
      <w:r w:rsidRPr="006C4F4E">
        <w:t>seniory, respektive neformální pečovatele, znemožňuje identifikaci a sledování ohrožených osob a komplikuje systémové uplatňování klíčových principů – solidarity a zodpovědnosti (Kalvach a kol., 2015, s. 3–5).</w:t>
      </w:r>
    </w:p>
    <w:p w14:paraId="4AD53DDE" w14:textId="77777777" w:rsidR="00C26A65" w:rsidRDefault="00C26A65" w:rsidP="009A084B">
      <w:pPr>
        <w:pStyle w:val="Nadpis2"/>
        <w:spacing w:before="240"/>
        <w:rPr>
          <w:shd w:val="clear" w:color="auto" w:fill="FDFDFE"/>
        </w:rPr>
      </w:pPr>
      <w:bookmarkStart w:id="36" w:name="_Toc163475440"/>
      <w:bookmarkStart w:id="37" w:name="_Toc164336255"/>
      <w:r>
        <w:rPr>
          <w:shd w:val="clear" w:color="auto" w:fill="FDFDFE"/>
        </w:rPr>
        <w:t>Metoda case managementu</w:t>
      </w:r>
      <w:bookmarkEnd w:id="36"/>
      <w:bookmarkEnd w:id="37"/>
    </w:p>
    <w:p w14:paraId="71B35592" w14:textId="77777777" w:rsidR="00C26A65" w:rsidRDefault="00C26A65" w:rsidP="000C3B10">
      <w:pPr>
        <w:pStyle w:val="AP-Odstaveczapedlem"/>
      </w:pPr>
      <w:r w:rsidRPr="006C4F4E">
        <w:t>Case management (CM) je široký celostní přístup, který může být účinným nástrojem koordinace a integrace zdravotně sociálních služeb (Janebová, 2014, s. 9–10). Vznikl v Severní Americe v cca. 60.–70. letech 20. století v oblasti péče o duševně nemocné s potřebou dlouhodobé komplexní péče. Postupně se tato metoda rozšiřovala a byla přebírána do systémů sociální péče a služeb. V poslední době se uplatňuje také v zajištění pomoci v péči o seniory, aby mohli co nejdéle setrvat v přirozeném prostředí bez nutnosti institucionální (pobytové) péče (Hubíková, 2018, s. 35–36).  Do ČR se CM začal dostávat také prostřednictvím práce s duševně nemocnými v 90. letech 20. století. Dnes se uplatňuje v dalších</w:t>
      </w:r>
      <w:r>
        <w:t xml:space="preserve"> oblastech sociální práce, jako je </w:t>
      </w:r>
      <w:r w:rsidRPr="006C4F4E">
        <w:t>sociální práce na obcích, sociálně právní ochrana dětí, pr</w:t>
      </w:r>
      <w:r>
        <w:t>áce se sociálně vyloučenými, ve </w:t>
      </w:r>
      <w:r w:rsidRPr="006C4F4E">
        <w:t xml:space="preserve">službách pro uživatele drog atd. (Janebová, 2014, s. </w:t>
      </w:r>
      <w:r>
        <w:t>68</w:t>
      </w:r>
      <w:r w:rsidRPr="006C4F4E">
        <w:t>).</w:t>
      </w:r>
    </w:p>
    <w:p w14:paraId="07E6BFC6" w14:textId="77777777" w:rsidR="00C26A65" w:rsidRDefault="00C26A65" w:rsidP="00C26A65">
      <w:pPr>
        <w:pStyle w:val="AP-Odstavec"/>
        <w:spacing w:after="120" w:line="360" w:lineRule="auto"/>
        <w:ind w:firstLine="0"/>
      </w:pPr>
      <w:r w:rsidRPr="00D77618">
        <w:t>Podle obecn</w:t>
      </w:r>
      <w:r>
        <w:t>é</w:t>
      </w:r>
      <w:r w:rsidRPr="00D77618">
        <w:t xml:space="preserve"> definice je CM proces spolupráce, který posuzuje, plánuje, realizuje, koordinuje, monitoruje a vyhodnocuje možnosti a služby potřebné k uspokojení zdravotních, sociálních, vzdělávacích a pracovních potřeb jednotlivce, přičemž využívá komunikaci a dostupné zdroje k podpoře kvalitních a nákladově efektivních výsledků (CMS</w:t>
      </w:r>
      <w:r>
        <w:t xml:space="preserve"> </w:t>
      </w:r>
      <w:r w:rsidRPr="00D77618">
        <w:t xml:space="preserve">UK, </w:t>
      </w:r>
      <w:r>
        <w:rPr>
          <w:color w:val="000000"/>
          <w:shd w:val="clear" w:color="auto" w:fill="FDFDFE"/>
        </w:rPr>
        <w:t>[b.d.]</w:t>
      </w:r>
      <w:r w:rsidRPr="00D77618">
        <w:t>).</w:t>
      </w:r>
    </w:p>
    <w:p w14:paraId="3A57BA9D" w14:textId="77777777" w:rsidR="00C26A65" w:rsidRDefault="00C26A65" w:rsidP="00C26A65">
      <w:pPr>
        <w:pStyle w:val="AP-Odstavec"/>
        <w:spacing w:after="120" w:line="360" w:lineRule="auto"/>
        <w:ind w:firstLine="0"/>
      </w:pPr>
      <w:r w:rsidRPr="00BD4AB7">
        <w:t xml:space="preserve">Ke koordinaci sociálních, psychologických, zdravotnických a dalších služeb v zájmu uživatele, jehož potřeby přesahují možnosti jediné služby a je pro něj nutné účelně koordinovaného postupu několika poskytovatelů služeb, péče či pomoci je vhodné využívat právě case management. Případové řízení je obvykle realizováno v rámci multidisciplinárního týmu </w:t>
      </w:r>
      <w:r w:rsidRPr="00BD4AB7">
        <w:lastRenderedPageBreak/>
        <w:t>různých poskytovatelů služeb. Case management uskutečň</w:t>
      </w:r>
      <w:r>
        <w:t>ovaný v rámci sociální práce je </w:t>
      </w:r>
      <w:r w:rsidRPr="00BD4AB7">
        <w:t>charakteristický tím, že se obrací na úroveň klienta a jeho rodiny, tak na systém, ve kterém se realizuje (Haasová, 2008, 306</w:t>
      </w:r>
      <w:r w:rsidRPr="007C5A57">
        <w:rPr>
          <w:color w:val="000000"/>
          <w:shd w:val="clear" w:color="auto" w:fill="FDFDFE"/>
        </w:rPr>
        <w:t>–</w:t>
      </w:r>
      <w:r w:rsidRPr="00BD4AB7">
        <w:t>311).</w:t>
      </w:r>
    </w:p>
    <w:p w14:paraId="529EEEE7" w14:textId="77777777" w:rsidR="00C26A65" w:rsidRDefault="00C26A65" w:rsidP="00C26A65">
      <w:pPr>
        <w:pStyle w:val="AP-Odstavec"/>
        <w:spacing w:after="120" w:line="360" w:lineRule="auto"/>
        <w:ind w:firstLine="0"/>
      </w:pPr>
      <w:r w:rsidRPr="00BD4AB7">
        <w:t>Klasický model CM probíhá ve fázích: navázání kontaktu, identifikace potřeb, plánování podpory, realizace intervencí a hodnocení výsledků. Můžeme ho rozdělit do dvou základních typů individuálního a týmového. U individuálního CM má jeden pracovník na starosti řízení případu klienta. Jeho úkolem je ve spolupráci s klientem identifikovat jeho potřeby, vytvořit plán intervence, který zahrnuje propojení klienta s re</w:t>
      </w:r>
      <w:r>
        <w:t>levantními návaznými službami a </w:t>
      </w:r>
      <w:r w:rsidRPr="00BD4AB7">
        <w:t>hodnocení efektivity intervence. Týmový CM konkrétního klienta je chápán jako nástroj, který je charakteristický koordinovanou týmovou spoluprací zainteresovaných služeb. Týmový case management lze rozlišovat na vnitřní a vnější. Vnitřní case management je charakteristický pro velké organizace, kde case manageři jsou zde zaměstnanci jedné organizace. I v tomto pojetí se obvykle volí hlavní koordinátor týmu, ale na hodnocení potřeb klienta, tvorbě plánu a</w:t>
      </w:r>
      <w:r>
        <w:t> </w:t>
      </w:r>
      <w:r w:rsidRPr="00BD4AB7">
        <w:t>evaluaci se podílejí všechny zainteresované služby. Na rozd</w:t>
      </w:r>
      <w:r>
        <w:t>íl od individuálního CM, kde se </w:t>
      </w:r>
      <w:r w:rsidRPr="00BD4AB7">
        <w:t>informace shromažďují u case managera a ostatní služby mezi sebou nemusí komunikovat, v případě týmového CM existuje plánovaná vzájemná komunikace mezi službami, která se obvykle realizuje prostřednictvím případových setkání nebo případových konferencí. Rozdíl mezi případovými setkáními a případovými konferencemi je obvykle chápán tak, že případová konference je formalizovaná technika práce s jasnou strukturou, pravidly fungování včetně nutnosti moderátora (facilitátora), zatímco případová setkání nejsou tak formalizovaná, není vyžadován moderátor, ani nemusí být předem jasná jejich struktura (Janebová, 2014, s. 68</w:t>
      </w:r>
      <w:r w:rsidRPr="007C5A57">
        <w:rPr>
          <w:color w:val="000000"/>
          <w:shd w:val="clear" w:color="auto" w:fill="FDFDFE"/>
        </w:rPr>
        <w:t>–</w:t>
      </w:r>
      <w:r w:rsidRPr="00BD4AB7">
        <w:t>71).</w:t>
      </w:r>
    </w:p>
    <w:p w14:paraId="363FF3E7" w14:textId="77777777" w:rsidR="00C26A65" w:rsidRDefault="00C26A65" w:rsidP="00C26A65">
      <w:pPr>
        <w:pStyle w:val="AP-Odstavec"/>
        <w:spacing w:after="120" w:line="360" w:lineRule="auto"/>
        <w:ind w:firstLine="0"/>
      </w:pPr>
      <w:r w:rsidRPr="00BD4AB7">
        <w:t>Zkušeností ze zahraničí dosvědčují, že pro integraci a návaznost sociálních a zdravotních služeb, zajištění dostupnosti informací a poradenství v životn</w:t>
      </w:r>
      <w:r>
        <w:t>í situaci (řešení zdravotních i </w:t>
      </w:r>
      <w:r w:rsidRPr="00BD4AB7">
        <w:t>sociálních potřeb) je role koordinátora podpory klíčová. Tato osoba působí jako nestranný průvodce procesem LTC a case manager, funguje jako advokát osoby s potřebou komplexní podpory a péče. Součástí jeho role by měla být depistáž a dispenzarizace ohrožených osob (Kalvach a kol.</w:t>
      </w:r>
      <w:r>
        <w:t>,</w:t>
      </w:r>
      <w:r w:rsidRPr="00BD4AB7">
        <w:t xml:space="preserve"> 2015, s.</w:t>
      </w:r>
      <w:r>
        <w:t xml:space="preserve"> </w:t>
      </w:r>
      <w:r w:rsidRPr="00BD4AB7">
        <w:t>16</w:t>
      </w:r>
      <w:r w:rsidRPr="007C5A57">
        <w:rPr>
          <w:color w:val="000000"/>
          <w:shd w:val="clear" w:color="auto" w:fill="FDFDFE"/>
        </w:rPr>
        <w:t>–</w:t>
      </w:r>
      <w:r w:rsidRPr="00BD4AB7">
        <w:t>21).</w:t>
      </w:r>
    </w:p>
    <w:p w14:paraId="4E7CB28B" w14:textId="46D29BF7" w:rsidR="00C26A65" w:rsidRDefault="00C26A65" w:rsidP="00C26A65">
      <w:pPr>
        <w:pStyle w:val="AP-Odstavec"/>
        <w:spacing w:after="120" w:line="360" w:lineRule="auto"/>
        <w:ind w:firstLine="0"/>
      </w:pPr>
      <w:r w:rsidRPr="005947CB">
        <w:t xml:space="preserve">Case manager by měl být nezávislý a fungovat jako pracovník obce. Jeho role zahrnují zajišťování návazných služeb a poradenství (například po propuštění ze zdravotnického zařízení nebo při zhoršení soběstačnosti), poskytování informací a podpory klientům a rodině, podpora spolupráce mezi jednotlivými službami a usnadňování předávání informací mezi zdravotnickými a sociálními službami a pracovníky (předávání informací o službách </w:t>
      </w:r>
      <w:r w:rsidRPr="005947CB">
        <w:lastRenderedPageBreak/>
        <w:t xml:space="preserve">praktickému lékaři, předávání informace o zdravotním stavu klienta při akutní hospitalizaci atd.). Case manager může mít různý vzdělanostní profil a </w:t>
      </w:r>
      <w:r w:rsidR="00A22536">
        <w:t>profesní zaměření, s důrazem na </w:t>
      </w:r>
      <w:r w:rsidRPr="005947CB">
        <w:t>propojení zdravotních a sociálních kompetencí (Kalvach a kol.</w:t>
      </w:r>
      <w:r w:rsidR="0058412A">
        <w:t>,</w:t>
      </w:r>
      <w:r w:rsidRPr="005947CB">
        <w:t xml:space="preserve"> 2015, s. 11</w:t>
      </w:r>
      <w:r w:rsidRPr="007C5A57">
        <w:rPr>
          <w:color w:val="000000"/>
          <w:shd w:val="clear" w:color="auto" w:fill="FDFDFE"/>
        </w:rPr>
        <w:t>–</w:t>
      </w:r>
      <w:r w:rsidRPr="005947CB">
        <w:t>12). V některých zemích v zahraničí je case manager vnímán jako specializovaná profese a pro výkon práce musí být profesionálně vyškolen a certifikován (Šibravová, Josková, Holasová, 2021).</w:t>
      </w:r>
    </w:p>
    <w:p w14:paraId="20DA5F3B" w14:textId="77777777" w:rsidR="00C26A65" w:rsidRDefault="00C26A65" w:rsidP="00C26A65">
      <w:pPr>
        <w:pStyle w:val="Nadpis2"/>
        <w:spacing w:before="240"/>
        <w:jc w:val="both"/>
        <w:rPr>
          <w:sz w:val="36"/>
          <w:szCs w:val="36"/>
        </w:rPr>
      </w:pPr>
      <w:bookmarkStart w:id="38" w:name="_Toc163475441"/>
      <w:bookmarkStart w:id="39" w:name="_Toc164336256"/>
      <w:r>
        <w:rPr>
          <w:color w:val="000000"/>
          <w:szCs w:val="28"/>
          <w:shd w:val="clear" w:color="auto" w:fill="FDFDFE"/>
        </w:rPr>
        <w:t>Případová konference</w:t>
      </w:r>
      <w:bookmarkEnd w:id="38"/>
      <w:bookmarkEnd w:id="39"/>
    </w:p>
    <w:p w14:paraId="74842103" w14:textId="77777777" w:rsidR="00C26A65" w:rsidRDefault="00C26A65" w:rsidP="00C26A65">
      <w:pPr>
        <w:pStyle w:val="AP-Odstavec"/>
        <w:spacing w:after="120" w:line="360" w:lineRule="auto"/>
        <w:ind w:firstLine="0"/>
      </w:pPr>
      <w:r w:rsidRPr="005947CB">
        <w:t>Případové konference (PK) představují plánované, koordinované a strukturované setkání pracovníků, kteří jsou nebo by mohli být zapojeni do řešení životní situace klienta a klienta, který může, ale nemusí být přítomen. Cílem je posoudit klientovu situaci, vytvořit plán intervence a jeho budoucí hodnocení. PK je sdíleným prostorem, kde lze sladit potřeby klienta a jeho přání s představami zapojených odborníků o budoucím ř</w:t>
      </w:r>
      <w:r>
        <w:t>ešení situace. Klient může, ale </w:t>
      </w:r>
      <w:r w:rsidRPr="005947CB">
        <w:t>nemusí být na konferenci přítomen. Rozhodnutí o jeho účasti je vždy individuální. Někdy je možné konferenci rozdělit a klient se dostaví až na druhou část konference. Pokud se nepodaří zapojit klienta do tvorby a realizace plánu, snižuje se šan</w:t>
      </w:r>
      <w:r>
        <w:t>ce na úspěšné řešení situace. V </w:t>
      </w:r>
      <w:r w:rsidRPr="005947CB">
        <w:t>takových případech je situace spíše řešena direktivně, což může být někdy legitimní (Janebová, 2014, s. 73</w:t>
      </w:r>
      <w:r w:rsidRPr="007C5A57">
        <w:rPr>
          <w:color w:val="000000"/>
          <w:shd w:val="clear" w:color="auto" w:fill="FDFDFE"/>
        </w:rPr>
        <w:t>–</w:t>
      </w:r>
      <w:r w:rsidRPr="005947CB">
        <w:t>82).</w:t>
      </w:r>
    </w:p>
    <w:p w14:paraId="0BF37457" w14:textId="77777777" w:rsidR="00C26A65" w:rsidRDefault="00C26A65" w:rsidP="00C26A65">
      <w:pPr>
        <w:pStyle w:val="AP-Odstavec"/>
        <w:spacing w:after="120" w:line="360" w:lineRule="auto"/>
        <w:ind w:firstLine="0"/>
      </w:pPr>
      <w:r w:rsidRPr="00E72B1F">
        <w:t>Podle Bechyňové (2012) se PK dělí do pěti typů. Klasickou PK</w:t>
      </w:r>
      <w:r>
        <w:t>, která je nejběžnějším typem a </w:t>
      </w:r>
      <w:r w:rsidRPr="00E72B1F">
        <w:t>využívá se v případě, kdy nehrozí riziko z prodlení, klient je motivován k spolupráci a případ nevyžaduje expertní řešen</w:t>
      </w:r>
      <w:r>
        <w:t>í</w:t>
      </w:r>
      <w:r w:rsidRPr="00E72B1F">
        <w:t>. Urgentní PK, která se svolává v případě významného ohrožení klienta z důvodu prodlení. Motivační PK se koná v případech, kdy klient odmítá nebo se vyhýbá řešení své situace. Zaměřují se na vytváření motivačního plánu pro zajištění spolupráce klienta. Metodická PK je obvykle svolávána vyšším metodickým orgánem (nejčastěji městským nebo krajským úřadem) v situacích, kdy se tyto orgány musí zabývat složitými případy. Expertní PK má přinést odborný názor v situacích, kdy je pro hodnocení situace a vytváření plánu potřeba získat další informace od nezávislého experta (například na téma sekt, drog nebo extremistických hnutí).</w:t>
      </w:r>
    </w:p>
    <w:p w14:paraId="15C2F803" w14:textId="77777777" w:rsidR="00C26A65" w:rsidRDefault="00C26A65" w:rsidP="00C26A65">
      <w:pPr>
        <w:pStyle w:val="AP-Odstavec"/>
        <w:spacing w:after="120" w:line="360" w:lineRule="auto"/>
        <w:ind w:firstLine="0"/>
      </w:pPr>
      <w:r w:rsidRPr="00E72B1F">
        <w:t>Občas dochází k záměně mezi případovou konferencí a rodinnou konferencí. Rodinné konference se účastní členové rodiny, kteří pod kteří pod facilitací či moderováním sociální pracovnice identifikují své potřeby a hledají vlastní řešení. Nejde tedy o organizované setkání týmu pracovníků, ale o facilitované setkání členů rodiny (Janebová, 2014, s. 76</w:t>
      </w:r>
      <w:r w:rsidRPr="007C5A57">
        <w:rPr>
          <w:color w:val="000000"/>
          <w:shd w:val="clear" w:color="auto" w:fill="FDFDFE"/>
        </w:rPr>
        <w:t>–</w:t>
      </w:r>
      <w:r w:rsidRPr="00E72B1F">
        <w:t>82).</w:t>
      </w:r>
    </w:p>
    <w:p w14:paraId="73B14CB9" w14:textId="77777777" w:rsidR="00C26A65" w:rsidRDefault="00C26A65" w:rsidP="0058412A">
      <w:pPr>
        <w:pStyle w:val="Nadpis2"/>
        <w:spacing w:before="0"/>
        <w:jc w:val="both"/>
        <w:rPr>
          <w:sz w:val="36"/>
          <w:szCs w:val="36"/>
        </w:rPr>
      </w:pPr>
      <w:bookmarkStart w:id="40" w:name="_Toc163475442"/>
      <w:bookmarkStart w:id="41" w:name="_Toc164336257"/>
      <w:r>
        <w:rPr>
          <w:color w:val="000000"/>
          <w:szCs w:val="28"/>
          <w:shd w:val="clear" w:color="auto" w:fill="FDFDFE"/>
        </w:rPr>
        <w:lastRenderedPageBreak/>
        <w:t>Síťování</w:t>
      </w:r>
      <w:bookmarkEnd w:id="40"/>
      <w:bookmarkEnd w:id="41"/>
    </w:p>
    <w:p w14:paraId="73D959E7" w14:textId="77777777" w:rsidR="00C26A65" w:rsidRDefault="00C26A65" w:rsidP="00C26A65">
      <w:pPr>
        <w:pStyle w:val="AP-Odstavec"/>
        <w:spacing w:after="120" w:line="360" w:lineRule="auto"/>
        <w:ind w:firstLine="0"/>
      </w:pPr>
      <w:r w:rsidRPr="00E72B1F">
        <w:t>Podmínkou kvalitního CM je síťování, tvorba sociální sítě, neboli postup vytváření a udržení propojení a spolupráce organizací, institucí a dalších subjektů, které pracují s uživateli dané služby. Subjekty v síti mohou navzájem sdílet zdroje, dovednosti, kontakty a znalosti a usilují o dosažení stejných nebo podobných cílů. Tvorbu sociální sítě lze rozdělit do několika kroků. Zmapování aktuálního stavu služeb a organizací v regionu zaměřených na danou cílovou skupinu, tzv. síťová analýza. Kontaktování organizací, navázání spolupráce a vytvoření databáze institucí. Spolupráce a průběžná aktualizace kontaktů</w:t>
      </w:r>
      <w:r>
        <w:t xml:space="preserve"> v databázi (Janebová, 2014, s. </w:t>
      </w:r>
      <w:r w:rsidRPr="00E72B1F">
        <w:t>71</w:t>
      </w:r>
      <w:r w:rsidRPr="007C5A57">
        <w:rPr>
          <w:color w:val="000000"/>
          <w:shd w:val="clear" w:color="auto" w:fill="FDFDFE"/>
        </w:rPr>
        <w:t>–</w:t>
      </w:r>
      <w:r w:rsidRPr="00E72B1F">
        <w:t>73).</w:t>
      </w:r>
    </w:p>
    <w:p w14:paraId="745AE721" w14:textId="468EE6D9" w:rsidR="00C26A65" w:rsidRDefault="00C26A65" w:rsidP="00C26A65">
      <w:pPr>
        <w:pStyle w:val="AP-Odstavec"/>
        <w:spacing w:after="120" w:line="360" w:lineRule="auto"/>
        <w:ind w:firstLine="0"/>
      </w:pPr>
      <w:r w:rsidRPr="00E72B1F">
        <w:t>Síťování je chápáno jako forma koordinace, která se může uplatnit jak v přímé práci s klienty, tak v budování spolupráce mezi poskytovateli sociálních služe</w:t>
      </w:r>
      <w:r>
        <w:t>b a dalšími aktéry. Síťování se </w:t>
      </w:r>
      <w:r w:rsidRPr="00E72B1F">
        <w:t>neomezuje pouze na formální vztahy a organizace, ale mohou být zapojeny i neformální sítě, jako jsou manželé, partneři, rodina, sousedé, kolegové, známí, dobrovolníci atd., které zahrnují řadu zdrojů (například materiální, vztahové, informační atd.). Tvorba sítě je také součástí komunitního plánování. V rámci síťování se vytváře</w:t>
      </w:r>
      <w:r>
        <w:t>jí podmínky pro výměnu zdrojů a </w:t>
      </w:r>
      <w:r w:rsidRPr="00E72B1F">
        <w:t>vzájemnou spolupráci zúčastněných. Výhodou sítí je, že jsou flexibilní a dynamické a mohou rychleji reagovat na měnící se podmínky a problémy ve společnosti než samotné izolované organizace sociální práce (Gojová, 2007).</w:t>
      </w:r>
    </w:p>
    <w:p w14:paraId="5E61D2B3" w14:textId="50582A90" w:rsidR="00C26A65" w:rsidRDefault="00C26A65" w:rsidP="00C26A65">
      <w:pPr>
        <w:pStyle w:val="AP-Odstavec"/>
        <w:spacing w:after="120" w:line="360" w:lineRule="auto"/>
        <w:ind w:firstLine="0"/>
      </w:pPr>
      <w:r w:rsidRPr="00E72B1F">
        <w:t xml:space="preserve">Při síťování je důležité zaměřit se na vztahy a spojení mezi subjekty, nikoli na jednotlivé aktéry. Je nutné se zaměřit na všechny subjekty (organizace, skupiny a jednotlivce), které jsou vzhledem k problému nebo cíli ve vzájemném vztahu, a </w:t>
      </w:r>
      <w:r>
        <w:t>zkoumat povahu tohoto vztahu. U </w:t>
      </w:r>
      <w:r w:rsidRPr="00E72B1F">
        <w:t>spojení mezi jednotlivými subjekty je důležitá jejich intenz</w:t>
      </w:r>
      <w:r>
        <w:t>ita, frekvence a kvalita (např. zda </w:t>
      </w:r>
      <w:r w:rsidRPr="00E72B1F">
        <w:t>jsou vztahy konfliktní nebo dobré). Někteří aktéři mohou mít hodně kontaktů a být v centru sítě, zatímco jiné subjekty mohou být izolované, bez spojení. V sítích jsou jednotliví aktéři v různé míře závislí na sobě. Pokud se navzájem nepotřebují, budování sítí ztrácí svůj smysl. Jeden subjekt může být členem více sítí a sítě se mohou navzájem překrývat. Sítě fungují za předpokladu, že všechny subjekty do sítě investují a jsou ak</w:t>
      </w:r>
      <w:r w:rsidR="007D03E0">
        <w:t>tivními členy (Gojová, 2007</w:t>
      </w:r>
      <w:r w:rsidRPr="00E72B1F">
        <w:t>)</w:t>
      </w:r>
      <w:r>
        <w:t>.</w:t>
      </w:r>
    </w:p>
    <w:p w14:paraId="69DD04A7" w14:textId="3DED6701" w:rsidR="00C26A65" w:rsidRDefault="00C26A65" w:rsidP="00C26A65">
      <w:pPr>
        <w:pStyle w:val="AP-Odstavec"/>
        <w:spacing w:after="120" w:line="360" w:lineRule="auto"/>
        <w:ind w:firstLine="0"/>
      </w:pPr>
      <w:r w:rsidRPr="00E72B1F">
        <w:t>Při síťování se používá tzv. síťová analýza, která je metodou pro vytváření strategického plánu. Používá se především u sítí, které vznikly jako reakce na konkr</w:t>
      </w:r>
      <w:r>
        <w:t>étní problém, nebo potřebu. Při </w:t>
      </w:r>
      <w:r w:rsidRPr="00E72B1F">
        <w:t xml:space="preserve">síťové analýze se zkoumá možná role jednotlivých subjektů </w:t>
      </w:r>
      <w:r>
        <w:t>při řešení problému, hledají se </w:t>
      </w:r>
      <w:r w:rsidRPr="00E72B1F">
        <w:t xml:space="preserve">partneři pro spolupráci, zjišťuje se, který subjekt již v dané věci něco udělal, aby se předešlo možným duplicitám, identifikují se možné překážky, formuluje se strategie pro tvorbu sítě. </w:t>
      </w:r>
      <w:r w:rsidRPr="00E72B1F">
        <w:lastRenderedPageBreak/>
        <w:t>Jakmile jsou sítě vytvořeny, je třeba klienta na ně napojit. Jej</w:t>
      </w:r>
      <w:r>
        <w:t>ich využití je vhodné zejména u </w:t>
      </w:r>
      <w:r w:rsidRPr="00E72B1F">
        <w:t>klientů s mnoha problémy, kde je potřeba zapojení více subjektů pomoci. Na základě zjištění potřeb klienta dochází k výběru vhodných zdrojů pomoci a napojení klienta na síť. Napojení neznamená pouze odkázání klienta na zdroje, ale někdy je nut</w:t>
      </w:r>
      <w:r>
        <w:t>né klientovi domluvit schůzku s </w:t>
      </w:r>
      <w:r w:rsidRPr="00E72B1F">
        <w:t>návaznou službou, nebo ho dokonce doprovodit. (Gojová</w:t>
      </w:r>
      <w:r>
        <w:t>,</w:t>
      </w:r>
      <w:r w:rsidRPr="00E72B1F">
        <w:t xml:space="preserve"> 2007).</w:t>
      </w:r>
    </w:p>
    <w:p w14:paraId="5F085C86" w14:textId="77777777" w:rsidR="00C26A65" w:rsidRDefault="00C26A65" w:rsidP="0058412A">
      <w:pPr>
        <w:pStyle w:val="Nadpis2"/>
        <w:spacing w:before="0"/>
        <w:rPr>
          <w:shd w:val="clear" w:color="auto" w:fill="FDFDFE"/>
        </w:rPr>
      </w:pPr>
      <w:bookmarkStart w:id="42" w:name="_Toc163475443"/>
      <w:bookmarkStart w:id="43" w:name="_Toc164336258"/>
      <w:r>
        <w:rPr>
          <w:shd w:val="clear" w:color="auto" w:fill="FDFDFE"/>
        </w:rPr>
        <w:t>Mlčenlivost</w:t>
      </w:r>
      <w:bookmarkEnd w:id="42"/>
      <w:bookmarkEnd w:id="43"/>
    </w:p>
    <w:p w14:paraId="5ED2630F" w14:textId="77777777" w:rsidR="00C26A65" w:rsidRDefault="00C26A65" w:rsidP="000C3B10">
      <w:pPr>
        <w:pStyle w:val="AP-Odstaveczapedlem"/>
      </w:pPr>
      <w:r w:rsidRPr="00031755">
        <w:t>Důležitá pro spolupráci při týmovém CM je mlčenlivost, kterou musí pracovníci poskytující sociální služby dodržovat podle zákona o sociálních službách. Pokud situace klienta vyžaduje zapojení dalších odborníků z jiných organizací, je nutné se s ním dohodnout na rozsahu sdílených informací. O rozsahu souhlasu sdílení informací je vytvořen písemný záznam, který klient podepisuje. Je také možné s dalším subjektem, klientem a týmem organizace poskytující CM podepsat dohodu o spolupráci, která řeší sdílení informací (Dosoudilová, 2020, s. 8</w:t>
      </w:r>
      <w:r w:rsidRPr="002129BF">
        <w:t>–</w:t>
      </w:r>
      <w:r w:rsidRPr="00031755">
        <w:t>10).</w:t>
      </w:r>
    </w:p>
    <w:p w14:paraId="482F233F" w14:textId="77777777" w:rsidR="00C26A65" w:rsidRDefault="00C26A65" w:rsidP="00C26A65">
      <w:pPr>
        <w:pStyle w:val="AP-Odstavec"/>
        <w:spacing w:after="120" w:line="360" w:lineRule="auto"/>
        <w:ind w:firstLine="0"/>
      </w:pPr>
      <w:r w:rsidRPr="00031755">
        <w:t>V nemocnici na pozici sociálního pracovníka pracují zdravotně sociální pracovníci, kteří patří mezi nelékařské zdravotnické pracovníky, podobně jako zdravotní sestry, sanitáři apod. Musí se tedy v případě mlčenlivosti řídit současně i zákonem o zdravotních službách, který</w:t>
      </w:r>
      <w:r>
        <w:t> </w:t>
      </w:r>
      <w:r w:rsidRPr="00031755">
        <w:t>nepovažuje za prolomení mlčenlivosti předávání informací nezbytných pro zajištění návaznosti zdravotních služeb. V případě zajištění návaznosti sociálních služeb platí stejná pravidla, která jsou uvedena výše. Pacient sám může určit osoby, které mají být informovány o</w:t>
      </w:r>
      <w:r>
        <w:t> </w:t>
      </w:r>
      <w:r w:rsidRPr="00031755">
        <w:t>jeho zdravotním stavu, popřípadě mohou nahlížet do jeho zdravotnické dokumentace, tato</w:t>
      </w:r>
      <w:r>
        <w:t> </w:t>
      </w:r>
      <w:r w:rsidRPr="00031755">
        <w:t>jeho vůle je součástí zdravotnické dokumentace. Pacient má právo na srozumitelné informace o svém onemocnění a možných způsobech léčby včetně jejich rizik, alternativ a</w:t>
      </w:r>
      <w:r>
        <w:t> </w:t>
      </w:r>
      <w:r w:rsidRPr="00031755">
        <w:t>prognózy. Informace mohou pacientovi zdravotničtí pracovníci sdělovat pouze v rozsahu svých kompetencí (NZIP, 2024). Mlčenlivost uvnitř organizace je řešena interními předpisy a</w:t>
      </w:r>
      <w:r>
        <w:t> </w:t>
      </w:r>
      <w:r w:rsidRPr="00031755">
        <w:t>je obsahem pracovněprávního vztahu. Povinnost mlčenlivosti trvá i po skončení pracovněprávního vztahu (Uherek, 2019; Mlčková, 2020; Lacinová, 2022).</w:t>
      </w:r>
    </w:p>
    <w:p w14:paraId="5367F7D6" w14:textId="77777777" w:rsidR="00C26A65" w:rsidRDefault="00C26A65" w:rsidP="00C26A65">
      <w:pPr>
        <w:pStyle w:val="Nadpis2"/>
        <w:spacing w:before="240"/>
        <w:jc w:val="both"/>
        <w:rPr>
          <w:color w:val="000000"/>
          <w:szCs w:val="28"/>
          <w:shd w:val="clear" w:color="auto" w:fill="FDFDFE"/>
        </w:rPr>
      </w:pPr>
      <w:bookmarkStart w:id="44" w:name="_Toc163475444"/>
      <w:bookmarkStart w:id="45" w:name="_Toc164336259"/>
      <w:r>
        <w:rPr>
          <w:color w:val="000000"/>
          <w:szCs w:val="28"/>
          <w:shd w:val="clear" w:color="auto" w:fill="FDFDFE"/>
        </w:rPr>
        <w:t>Souhrn relevantních částí Etického kodexu Společnosti sociálních pracovníků ČR</w:t>
      </w:r>
      <w:bookmarkEnd w:id="44"/>
      <w:bookmarkEnd w:id="45"/>
    </w:p>
    <w:p w14:paraId="569B9F50" w14:textId="77777777" w:rsidR="00C26A65" w:rsidRDefault="00C26A65" w:rsidP="000C3B10">
      <w:pPr>
        <w:pStyle w:val="AP-Odstaveczapedlem"/>
      </w:pPr>
      <w:r w:rsidRPr="00031755">
        <w:t>Při práci s klientem sociální pracovník respektuje jedinečnost každého člověka a jeho právo na</w:t>
      </w:r>
      <w:r>
        <w:t> </w:t>
      </w:r>
      <w:r w:rsidRPr="00031755">
        <w:t xml:space="preserve">seberealizaci. U klientů podporuje vědomí vlastní odpovědnosti a důstojnosti. S každým člověkem jedná jako s celostní bytostí bio-psycho-socio-spirituální, která je součástí rodiny, komunity, společenského a přirozeného prostředí. Sociální pracovník se zaměřuje na silné </w:t>
      </w:r>
      <w:r w:rsidRPr="00031755">
        <w:lastRenderedPageBreak/>
        <w:t>stránky klientů, jejich rodin a komunit a podporuje jejich zmocnění. Chrání u klientů jejich právo na soukromí a důvěrnost jejich sdělení. Podporuje klienty při využívání všech služeb a</w:t>
      </w:r>
      <w:r>
        <w:t> </w:t>
      </w:r>
      <w:r w:rsidRPr="00031755">
        <w:t>dávek sociálního zabezpečení, na které mají nárok, a to ze všech příslušných zdrojů. Sociální pracovník předá klientovi všechny informace o dalších možných formách pomoci. Při své práci s klienty jedná s účastí, empatií a péči (S</w:t>
      </w:r>
      <w:r>
        <w:t>SP</w:t>
      </w:r>
      <w:r w:rsidRPr="00031755">
        <w:t xml:space="preserve"> ČR, 20</w:t>
      </w:r>
      <w:r>
        <w:t>22</w:t>
      </w:r>
      <w:r w:rsidRPr="00031755">
        <w:t>).</w:t>
      </w:r>
    </w:p>
    <w:p w14:paraId="2B3BA059" w14:textId="34623417" w:rsidR="00C26A65" w:rsidRDefault="00C26A65" w:rsidP="00A22536">
      <w:pPr>
        <w:pStyle w:val="AP-Odstavec"/>
        <w:spacing w:after="120" w:line="360" w:lineRule="auto"/>
        <w:ind w:firstLine="0"/>
      </w:pPr>
      <w:r w:rsidRPr="002661A4">
        <w:t>Sociální pracovník respektuje své kolegy, vyhledává a rozšiřuje</w:t>
      </w:r>
      <w:r w:rsidR="00A22536">
        <w:t xml:space="preserve"> spolupráci s nimi nejen ve své </w:t>
      </w:r>
      <w:r w:rsidRPr="002661A4">
        <w:t>vlastní organizaci, ale i v komunitě. Snaží se ovlivňovat sociální politiku, zasazuje se</w:t>
      </w:r>
      <w:r>
        <w:t> </w:t>
      </w:r>
      <w:r w:rsidRPr="002661A4">
        <w:t>o</w:t>
      </w:r>
      <w:r>
        <w:t> </w:t>
      </w:r>
      <w:r w:rsidRPr="002661A4">
        <w:t>zvyšování sociální spravedlnosti podněcováním změn v zákonech a upozorňuje na případy porušování zákonů a oprávněných zájmů občanů (S</w:t>
      </w:r>
      <w:r>
        <w:t>SP</w:t>
      </w:r>
      <w:r w:rsidRPr="002661A4">
        <w:t xml:space="preserve"> ČR, 20</w:t>
      </w:r>
      <w:r>
        <w:t>22</w:t>
      </w:r>
      <w:r w:rsidRPr="002661A4">
        <w:t>).</w:t>
      </w:r>
    </w:p>
    <w:p w14:paraId="29833978" w14:textId="77777777" w:rsidR="00C26A65" w:rsidRDefault="00C26A65" w:rsidP="009A084B">
      <w:pPr>
        <w:pStyle w:val="Nadpis2"/>
        <w:spacing w:before="240"/>
        <w:rPr>
          <w:shd w:val="clear" w:color="auto" w:fill="FDFDFE"/>
        </w:rPr>
      </w:pPr>
      <w:bookmarkStart w:id="46" w:name="_Toc163475445"/>
      <w:bookmarkStart w:id="47" w:name="_Toc164336260"/>
      <w:r>
        <w:rPr>
          <w:shd w:val="clear" w:color="auto" w:fill="FDFDFE"/>
        </w:rPr>
        <w:t>Výčet typických porušení etického kodexu v oblasti sociální práce v nemocnici</w:t>
      </w:r>
      <w:bookmarkEnd w:id="46"/>
      <w:bookmarkEnd w:id="47"/>
    </w:p>
    <w:p w14:paraId="2A4080D8" w14:textId="4F9BE763" w:rsidR="00C26A65" w:rsidRDefault="00C26A65" w:rsidP="000C3B10">
      <w:pPr>
        <w:pStyle w:val="AP-Odstaveczapedlem"/>
      </w:pPr>
      <w:r w:rsidRPr="002661A4">
        <w:t>Klienti nejsou respektování ve své jedinečnosti, zachází se s nimi jako s věcmi, stávají se</w:t>
      </w:r>
      <w:r>
        <w:t> </w:t>
      </w:r>
      <w:r w:rsidRPr="002661A4">
        <w:t>předmětem zisku zdravotnického zařízení, což vede k odosobnění a je nedůstojné. Pacienti bývají přehlížení a ignorováni, nikdo jim nenaslouchá a neodpovídá na jejich otázky a obavy. Bývá s nimi zacházeno hrubě a bývají ponižování poznámkami typu “už mu to nemyslí”, “je</w:t>
      </w:r>
      <w:r>
        <w:t> </w:t>
      </w:r>
      <w:r w:rsidRPr="002661A4">
        <w:t>starý a zmatený”. Velmi často bývají pacienti oslovování nevhodným a ponižujícím způsobem “babi” a “dědo” bez ohledu na individualitu a jedinečnost. Nebývají respektována individuální přání a potřeby pacientů, například na co se chce dívat v televizi, kdy chce jíst a</w:t>
      </w:r>
      <w:r>
        <w:t> </w:t>
      </w:r>
      <w:r w:rsidRPr="002661A4">
        <w:t>co</w:t>
      </w:r>
      <w:r>
        <w:t> </w:t>
      </w:r>
      <w:r w:rsidRPr="002661A4">
        <w:t xml:space="preserve">mu nechutná, kde bude jíst (v jídelně nebo na pokoji), jak bude teplo na pokoji, jakým způsobem se bude </w:t>
      </w:r>
      <w:r w:rsidR="0047413E" w:rsidRPr="002661A4">
        <w:t>větrat…</w:t>
      </w:r>
      <w:r w:rsidRPr="002661A4">
        <w:t xml:space="preserve"> Může docházet i k nepřiměřenému omezování jejich osobní svobody. Z důvodu bezpečnosti bývají i běžná oddělení uzamčena. Právo na soukromí bývá porušováno sdělováním informací před ostatními pacienty, nepřiměřeným a nerespektujícím obnažováním při vyšetřeních </w:t>
      </w:r>
      <w:r>
        <w:rPr>
          <w:color w:val="000000"/>
        </w:rPr>
        <w:t>(Nedělníková, 2008)</w:t>
      </w:r>
      <w:r w:rsidRPr="002661A4">
        <w:t>.</w:t>
      </w:r>
    </w:p>
    <w:p w14:paraId="079BA68E" w14:textId="77777777" w:rsidR="00C26A65" w:rsidRDefault="00C26A65" w:rsidP="00C26A65">
      <w:pPr>
        <w:pStyle w:val="AP-Odstavec"/>
        <w:spacing w:after="120" w:line="360" w:lineRule="auto"/>
        <w:ind w:firstLine="0"/>
      </w:pPr>
      <w:r w:rsidRPr="002661A4">
        <w:t>Pacienti jsou často omezení i ve své seberealizaci, kdy nemohou rozhodovat o péči o svou osobu, včetně volby lékaře a místa péče. Z důvodu nedostatku a nepřiměřenosti informací o</w:t>
      </w:r>
      <w:r>
        <w:t> </w:t>
      </w:r>
      <w:r w:rsidRPr="002661A4">
        <w:t>svém zdravotním stavu, o všech možnostech další péče, o všech dostupných zdrojích pomoci, službách a dávkách sociálního zabezpečení, nemohou relevantně rozhodovat o další péči o svou osobu. Často jsou manipulování do forem pomoci, které vyhovují více rodině, lékaři, nemocnici a nastavení společnosti než samotnému pacientovi. Různými formami nátlaku bývají nuceni k</w:t>
      </w:r>
      <w:r>
        <w:t> </w:t>
      </w:r>
      <w:r w:rsidRPr="002661A4">
        <w:t>podpisu žádosti o umístění v pobytových zařízeních (Mlčková, 2022).</w:t>
      </w:r>
    </w:p>
    <w:p w14:paraId="79513F05" w14:textId="77777777" w:rsidR="00C26A65" w:rsidRDefault="00C26A65" w:rsidP="00C26A65">
      <w:pPr>
        <w:pStyle w:val="AP-Odstavec"/>
        <w:spacing w:after="120" w:line="360" w:lineRule="auto"/>
        <w:ind w:firstLine="0"/>
      </w:pPr>
      <w:r w:rsidRPr="00BD3F87">
        <w:t xml:space="preserve">V léčebnách pro dlouhodobě nemocné se často v českém prostředí stává, že jsou spíše respektována přání rodiny než přání pacienta, přestože tento postup nemá žádné opodstatnění </w:t>
      </w:r>
      <w:r w:rsidRPr="00BD3F87">
        <w:lastRenderedPageBreak/>
        <w:t>v legislativě. Tomuto by se dalo předejít, pokud by lidé byli včas informování o institutu dříve vysloveného přání podle zákona o zdravotních službách. Většina klientů LDN o tomto institutu nic neví, přitom ale řada z nich má poměrně jasnou představu o své budoucí léčbě a péči. Sociální pracovníci by měli klienty o této možnosti informovat a mohou také dělat prostředníka mezi klientem, lékařem a případně rodinou. Možnost dříve vysloveného přání zvyšuje autonomii klientů v oblasti léčby a péče (Macková, 2018).</w:t>
      </w:r>
    </w:p>
    <w:p w14:paraId="3CEB8DD1" w14:textId="77777777" w:rsidR="00C26A65" w:rsidRDefault="00C26A65" w:rsidP="009A084B">
      <w:pPr>
        <w:pStyle w:val="Nadpis2"/>
        <w:spacing w:before="240"/>
        <w:rPr>
          <w:shd w:val="clear" w:color="auto" w:fill="FDFDFE"/>
        </w:rPr>
      </w:pPr>
      <w:bookmarkStart w:id="48" w:name="_Toc163475446"/>
      <w:bookmarkStart w:id="49" w:name="_Toc164336261"/>
      <w:r>
        <w:rPr>
          <w:shd w:val="clear" w:color="auto" w:fill="FDFDFE"/>
        </w:rPr>
        <w:t xml:space="preserve">Příklady běžných </w:t>
      </w:r>
      <w:r w:rsidRPr="00BD3F87">
        <w:t>etických</w:t>
      </w:r>
      <w:r>
        <w:rPr>
          <w:shd w:val="clear" w:color="auto" w:fill="FDFDFE"/>
        </w:rPr>
        <w:t xml:space="preserve"> dilemat v oblasti sociální práce v nemocnici</w:t>
      </w:r>
      <w:bookmarkEnd w:id="48"/>
      <w:bookmarkEnd w:id="49"/>
    </w:p>
    <w:p w14:paraId="33AC4D17" w14:textId="77777777" w:rsidR="00C26A65" w:rsidRDefault="00C26A65" w:rsidP="000C3B10">
      <w:pPr>
        <w:pStyle w:val="AP-Odstaveczapedlem"/>
      </w:pPr>
      <w:r w:rsidRPr="00BD3F87">
        <w:t>Kdy vstupovat a zasahovat do života pacienta a jeho rodiny, když pacient počítá po propuštění s péči své rodiny, tato péče mu byla přislíbena a rodina tuto péči nyní odmítá z důvodů vlastních zájmů. Jak posoudit, zda jsou zájmy rodiny opodstatněné a zda má sociální pracovník právo posuzovat nakolik péče, případně dlouhodobá péče negativně zasáhne do fungování rodiny (Mlčková, 2022).</w:t>
      </w:r>
    </w:p>
    <w:p w14:paraId="74162DBD" w14:textId="77777777" w:rsidR="00C26A65" w:rsidRDefault="00C26A65" w:rsidP="00C26A65">
      <w:pPr>
        <w:pStyle w:val="AP-Odstavec"/>
        <w:spacing w:after="120" w:line="360" w:lineRule="auto"/>
        <w:ind w:firstLine="0"/>
      </w:pPr>
      <w:r w:rsidRPr="00BD3F87">
        <w:t>Kdy a kam propustit pacienta bez přístřeší, který již nepotřebuje lékařskou péči a bylo by možné ho propustit do domácího ošetřování, v nemocnici odčerpává prostředky pro akutní pacienty, kteří tuto péči potřebují, ale potřebuje následnou péči a není možné mu ji zajistit. V azylovém domě mu nemohou zajistit zdravotní péči a ostatní zařízení mají jinou cílovou skupinu uživatel (Mlčková, 2022).</w:t>
      </w:r>
    </w:p>
    <w:p w14:paraId="11E5A951" w14:textId="77777777" w:rsidR="00C26A65" w:rsidRDefault="00C26A65" w:rsidP="00C26A65">
      <w:pPr>
        <w:pStyle w:val="AP-Odstavec"/>
        <w:spacing w:after="120" w:line="360" w:lineRule="auto"/>
        <w:ind w:firstLine="0"/>
      </w:pPr>
      <w:r w:rsidRPr="00BD3F87">
        <w:t>Jak moc podrobně informovat o zdravotním stavu pacienta v žádosti o umístění do domova se</w:t>
      </w:r>
      <w:r>
        <w:t> </w:t>
      </w:r>
      <w:r w:rsidRPr="00BD3F87">
        <w:t>zvláštním režimem. Pacient s alkoholovou demencí nebude v domově se zvláštním režimem umístitelný. Pacient</w:t>
      </w:r>
      <w:r>
        <w:t>a</w:t>
      </w:r>
      <w:r w:rsidRPr="00BD3F87">
        <w:t xml:space="preserve"> s</w:t>
      </w:r>
      <w:r>
        <w:t> </w:t>
      </w:r>
      <w:r w:rsidRPr="00BD3F87">
        <w:t>demencí</w:t>
      </w:r>
      <w:r>
        <w:t xml:space="preserve"> bude možné v domově umístit</w:t>
      </w:r>
      <w:r w:rsidRPr="00BD3F87">
        <w:t xml:space="preserve"> (Bartošová, 2023).</w:t>
      </w:r>
    </w:p>
    <w:p w14:paraId="329D536E" w14:textId="77777777" w:rsidR="00C26A65" w:rsidRDefault="00C26A65" w:rsidP="00C26A65">
      <w:pPr>
        <w:pStyle w:val="AP-Odstavec"/>
        <w:spacing w:after="120" w:line="360" w:lineRule="auto"/>
        <w:ind w:firstLine="0"/>
      </w:pPr>
      <w:r w:rsidRPr="000D0ADE">
        <w:t>Řešit komplexní situaci klienta nebo volit zjednodušený cíl. Kdy zjednodušeným řešením může být propuštění pacienta do léčebně rehabilitační péče a tím ukončit péči o něho anebo řešit jeho situaci komplexně. Jak bude pacient z dlouhodobého hlediska fungovat v domácím prostředí (Musil, 2004, s. 35</w:t>
      </w:r>
      <w:r w:rsidRPr="002129BF">
        <w:t>–</w:t>
      </w:r>
      <w:r w:rsidRPr="000D0ADE">
        <w:t>45).</w:t>
      </w:r>
    </w:p>
    <w:p w14:paraId="589675FB" w14:textId="77777777" w:rsidR="00C26A65" w:rsidRDefault="00C26A65" w:rsidP="00C26A65">
      <w:pPr>
        <w:pStyle w:val="AP-Odstavec"/>
        <w:spacing w:after="120" w:line="360" w:lineRule="auto"/>
        <w:ind w:firstLine="0"/>
      </w:pPr>
      <w:r w:rsidRPr="000D0ADE">
        <w:t>Velkým dilematem je volba mezi množstvím klientů a kvalitou poskytované péče. Čím více klientů zvládnu, tím bude má péče méně kvalitní a časem se kvalita bude ještě více zmenšovat v důsledku mého přepracování a případného vyhoření (Musil, 2004, s. 35</w:t>
      </w:r>
      <w:r w:rsidRPr="002129BF">
        <w:t>–</w:t>
      </w:r>
      <w:r w:rsidRPr="000D0ADE">
        <w:t>45).</w:t>
      </w:r>
    </w:p>
    <w:p w14:paraId="1F3901EA" w14:textId="77777777" w:rsidR="00C26A65" w:rsidRDefault="00C26A65" w:rsidP="00C26A65">
      <w:pPr>
        <w:pStyle w:val="AP-Odstavec"/>
        <w:spacing w:after="120" w:line="360" w:lineRule="auto"/>
        <w:ind w:firstLine="0"/>
      </w:pPr>
      <w:r w:rsidRPr="002376D5">
        <w:t>Určení hranice mezi důvěrností a bezpečností klienta. Například když se sociální pracovník dozví, že klient má v úmyslu si po propuštění ublížit, musí se pracovník rozhodnout, zda poruší důvěrnost sdělení a informuje lékaře nebo rodinu (Musil, 2004, s. 35</w:t>
      </w:r>
      <w:r w:rsidRPr="002129BF">
        <w:t>–</w:t>
      </w:r>
      <w:r w:rsidRPr="002376D5">
        <w:t>45).</w:t>
      </w:r>
    </w:p>
    <w:p w14:paraId="690B3EC7" w14:textId="258A0A05" w:rsidR="00C26A65" w:rsidRDefault="00C26A65" w:rsidP="00C26A65">
      <w:pPr>
        <w:pStyle w:val="AP-Odstavec"/>
        <w:spacing w:after="120" w:line="360" w:lineRule="auto"/>
        <w:ind w:firstLine="0"/>
      </w:pPr>
      <w:r w:rsidRPr="002376D5">
        <w:lastRenderedPageBreak/>
        <w:t>Stanovení profesionální hranice. Klient, který je dlouhodobě hospitalizován, žádá po sociálním, aby s klientem trávil čas i mimo svou pracovní dobu, prot</w:t>
      </w:r>
      <w:r w:rsidR="00A22536">
        <w:t>ože za ním nikdo nechodí a cítí </w:t>
      </w:r>
      <w:r w:rsidRPr="002376D5">
        <w:t>se</w:t>
      </w:r>
      <w:r>
        <w:t> </w:t>
      </w:r>
      <w:r w:rsidRPr="002376D5">
        <w:t>osaměle (Musil, 2004, s. 35</w:t>
      </w:r>
      <w:r w:rsidRPr="002129BF">
        <w:t>–</w:t>
      </w:r>
      <w:r w:rsidRPr="002376D5">
        <w:t>45).</w:t>
      </w:r>
    </w:p>
    <w:p w14:paraId="6F745126" w14:textId="77777777" w:rsidR="00C26A65" w:rsidRDefault="00C26A65" w:rsidP="00C26A65">
      <w:pPr>
        <w:pStyle w:val="AP-Odstavec"/>
        <w:spacing w:after="120" w:line="360" w:lineRule="auto"/>
        <w:ind w:firstLine="0"/>
      </w:pPr>
      <w:r w:rsidRPr="002376D5">
        <w:t>Volba mezi autonomií klienta a péči o jeho blaho (pomocí). Klient v terminálním stádiu nemoci odmítá další léčbu, která by mu mohla prodloužit život. Nebo odmítá přijímat stravu. Sociální pracovník musí respektovat autonomii klienta, ale zároveň se obává o jeho zdraví a chtěl by</w:t>
      </w:r>
      <w:r>
        <w:t> </w:t>
      </w:r>
      <w:r w:rsidRPr="002376D5">
        <w:t>mu</w:t>
      </w:r>
      <w:r>
        <w:t> </w:t>
      </w:r>
      <w:r w:rsidRPr="002376D5">
        <w:t>pomoci (Musil, 2004, s. 35</w:t>
      </w:r>
      <w:r w:rsidRPr="002129BF">
        <w:t>–</w:t>
      </w:r>
      <w:r w:rsidRPr="002376D5">
        <w:t>45).</w:t>
      </w:r>
    </w:p>
    <w:p w14:paraId="5C5A1E7B" w14:textId="1F033784" w:rsidR="009A084B" w:rsidRDefault="00C26A65" w:rsidP="00C26A65">
      <w:pPr>
        <w:pStyle w:val="AP-Odstavec"/>
        <w:spacing w:after="120" w:line="360" w:lineRule="auto"/>
        <w:ind w:firstLine="0"/>
      </w:pPr>
      <w:r w:rsidRPr="002376D5">
        <w:t>Nutnost vyvážit hranici mezi kontrolou a pomocí. Například při propuštění dítěte do rizikové rodiny. Za jakých okolností a kdy vzhledem k prospěchu dítěte propustit křehkého novorozence z nemocniční péče do rizikové rodiny a jak kontrolovat jeho bezpečí a jeho blaho (Musil, 2004, s. 35</w:t>
      </w:r>
      <w:r w:rsidRPr="002129BF">
        <w:t>–</w:t>
      </w:r>
      <w:r w:rsidRPr="002376D5">
        <w:t>45).</w:t>
      </w:r>
      <w:r w:rsidR="009A084B">
        <w:br w:type="page"/>
      </w:r>
    </w:p>
    <w:p w14:paraId="0850424F" w14:textId="77777777" w:rsidR="00C26A65" w:rsidRDefault="00C26A65" w:rsidP="00C26A65">
      <w:pPr>
        <w:pStyle w:val="Nadpis1"/>
        <w:rPr>
          <w:rFonts w:eastAsia="ProximaNova-Bold"/>
        </w:rPr>
      </w:pPr>
      <w:bookmarkStart w:id="50" w:name="_Toc163475447"/>
      <w:bookmarkStart w:id="51" w:name="_Toc164336262"/>
      <w:r>
        <w:rPr>
          <w:rFonts w:eastAsia="ProximaNova-Bold"/>
        </w:rPr>
        <w:lastRenderedPageBreak/>
        <w:t>Identifikace problému, jeho p</w:t>
      </w:r>
      <w:r>
        <w:rPr>
          <w:rFonts w:eastAsia="ProximaNova-Bold" w:hint="eastAsia"/>
        </w:rPr>
        <w:t>ř</w:t>
      </w:r>
      <w:r>
        <w:rPr>
          <w:rFonts w:eastAsia="ProximaNova-Bold"/>
        </w:rPr>
        <w:t>í</w:t>
      </w:r>
      <w:r>
        <w:rPr>
          <w:rFonts w:eastAsia="ProximaNova-Bold" w:hint="eastAsia"/>
        </w:rPr>
        <w:t>č</w:t>
      </w:r>
      <w:r>
        <w:rPr>
          <w:rFonts w:eastAsia="ProximaNova-Bold"/>
        </w:rPr>
        <w:t>in a p</w:t>
      </w:r>
      <w:r>
        <w:rPr>
          <w:rFonts w:eastAsia="ProximaNova-Bold" w:hint="eastAsia"/>
        </w:rPr>
        <w:t>ř</w:t>
      </w:r>
      <w:r>
        <w:rPr>
          <w:rFonts w:eastAsia="ProximaNova-Bold"/>
        </w:rPr>
        <w:t>íle</w:t>
      </w:r>
      <w:r>
        <w:rPr>
          <w:rFonts w:eastAsia="ProximaNova-Bold" w:hint="eastAsia"/>
        </w:rPr>
        <w:t>ž</w:t>
      </w:r>
      <w:r>
        <w:rPr>
          <w:rFonts w:eastAsia="ProximaNova-Bold"/>
        </w:rPr>
        <w:t>itosti ke zkvalitn</w:t>
      </w:r>
      <w:r>
        <w:rPr>
          <w:rFonts w:eastAsia="ProximaNova-Bold" w:hint="eastAsia"/>
        </w:rPr>
        <w:t>ě</w:t>
      </w:r>
      <w:r>
        <w:rPr>
          <w:rFonts w:eastAsia="ProximaNova-Bold"/>
        </w:rPr>
        <w:t>ní výkonu sociální práce</w:t>
      </w:r>
      <w:bookmarkEnd w:id="50"/>
      <w:bookmarkEnd w:id="51"/>
      <w:r>
        <w:rPr>
          <w:rFonts w:eastAsia="ProximaNova-Bold"/>
        </w:rPr>
        <w:t xml:space="preserve"> </w:t>
      </w:r>
    </w:p>
    <w:p w14:paraId="0A0C7A37" w14:textId="41B4B90F" w:rsidR="00C26A65" w:rsidRDefault="00C26A65" w:rsidP="000C3B10">
      <w:pPr>
        <w:pStyle w:val="AP-Odstaveczapedlem"/>
      </w:pPr>
      <w:r>
        <w:t xml:space="preserve">V případě propuštění pacienta, který není </w:t>
      </w:r>
      <w:r w:rsidR="00C47083">
        <w:t>plně soběstačný, nebo jak říká z</w:t>
      </w:r>
      <w:r>
        <w:t>ákon o zdravotních službách, není schopen obejít se bez pomoci další osoby (</w:t>
      </w:r>
      <w:r w:rsidR="00C47083">
        <w:t>z</w:t>
      </w:r>
      <w:r>
        <w:t xml:space="preserve">ákon č. 372/2011 Sb. §47 od. 2), může vzniknout problém, kdy není možné pacienta propustit, přestože již jeho stav nevyžaduje hospitalizaci. </w:t>
      </w:r>
    </w:p>
    <w:p w14:paraId="1BB93539" w14:textId="12DA76EA" w:rsidR="00C26A65" w:rsidRDefault="00C26A65" w:rsidP="00C26A65">
      <w:pPr>
        <w:pStyle w:val="AP-Odstavec"/>
        <w:spacing w:after="120" w:line="360" w:lineRule="auto"/>
        <w:ind w:firstLine="0"/>
      </w:pPr>
      <w:r>
        <w:t>Důvodem může být to, že se v domácím prostředí nemá kdo o pacienta postarat. Domácí prostředí není připraveno na příchod závislého pacienta (byt není bezbariérový, chybí kompenzační pomůcky). Nenajde se žádný neformálně pečující nebo má potencionální pečovatel obavy z péče, protože není zaškolen, nejsou nasmlou</w:t>
      </w:r>
      <w:r w:rsidR="00A22536">
        <w:t>vány žádné terénní služby, nebo </w:t>
      </w:r>
      <w:r>
        <w:t>je pacient vysoce závislý a potřeboval by celodenní péči nejl</w:t>
      </w:r>
      <w:r w:rsidR="00A22536">
        <w:t>épe v pobytovém zařízení, které ale </w:t>
      </w:r>
      <w:r>
        <w:t>nemá volnou kapacitu nebo pro danou cílovou skupinu v kraji neexistuje.</w:t>
      </w:r>
    </w:p>
    <w:p w14:paraId="09681DB9" w14:textId="25877FB6" w:rsidR="007318D7" w:rsidRPr="00884657" w:rsidRDefault="00C26A65" w:rsidP="007318D7">
      <w:pPr>
        <w:pStyle w:val="Normlnweb"/>
        <w:spacing w:before="0" w:beforeAutospacing="0" w:after="0" w:afterAutospacing="0" w:line="360" w:lineRule="auto"/>
        <w:jc w:val="both"/>
        <w:rPr>
          <w:color w:val="000000"/>
          <w:shd w:val="clear" w:color="auto" w:fill="FDFDFE"/>
        </w:rPr>
      </w:pPr>
      <w:r>
        <w:t xml:space="preserve">Zlínský kraj si je vědom nedostatečné kapacity lůžek následné péče </w:t>
      </w:r>
      <w:r>
        <w:rPr>
          <w:color w:val="000000"/>
          <w:shd w:val="clear" w:color="auto" w:fill="FDFDFE"/>
        </w:rPr>
        <w:t>(Zlínský kraj, 2022, s. 83</w:t>
      </w:r>
      <w:r w:rsidRPr="002129BF">
        <w:t>–</w:t>
      </w:r>
      <w:r>
        <w:rPr>
          <w:color w:val="000000"/>
          <w:shd w:val="clear" w:color="auto" w:fill="FDFDFE"/>
        </w:rPr>
        <w:t>85)</w:t>
      </w:r>
      <w:r>
        <w:t xml:space="preserve">, ale jejich zajištění není v dohledné době plánováno. Proto se jeví jako nejlepší způsob zajištění kontinuity péče o nesoběstačné pacienty zlepšení výkonu sociální práce v nemocnici, což je možné zavedením metody case managementu, jak tvrdí Kalvach a Wija </w:t>
      </w:r>
      <w:r>
        <w:rPr>
          <w:color w:val="000000"/>
          <w:shd w:val="clear" w:color="auto" w:fill="FDFDFE"/>
        </w:rPr>
        <w:t xml:space="preserve">(2015) a jak to zkoušeli v Kraji Vysočina </w:t>
      </w:r>
      <w:r w:rsidRPr="001728FB">
        <w:t>(Kraj Vysočina</w:t>
      </w:r>
      <w:r>
        <w:t>,</w:t>
      </w:r>
      <w:r w:rsidRPr="001728FB">
        <w:t xml:space="preserve"> 2023)</w:t>
      </w:r>
      <w:r>
        <w:rPr>
          <w:color w:val="000000"/>
          <w:shd w:val="clear" w:color="auto" w:fill="FDFDFE"/>
        </w:rPr>
        <w:t xml:space="preserve">. </w:t>
      </w:r>
      <w:r w:rsidR="003A1A2E">
        <w:rPr>
          <w:color w:val="000000"/>
          <w:shd w:val="clear" w:color="auto" w:fill="FDFDFE"/>
        </w:rPr>
        <w:t xml:space="preserve">K provádění této metody v běžné denní praxi sociálních pracovníků v nemocnici by bylo vhodné </w:t>
      </w:r>
      <w:r w:rsidR="00884657">
        <w:rPr>
          <w:color w:val="000000"/>
          <w:shd w:val="clear" w:color="auto" w:fill="FDFDFE"/>
        </w:rPr>
        <w:t>zavedení metodiky práce a </w:t>
      </w:r>
      <w:r w:rsidR="003A1A2E">
        <w:rPr>
          <w:color w:val="000000"/>
          <w:shd w:val="clear" w:color="auto" w:fill="FDFDFE"/>
        </w:rPr>
        <w:t xml:space="preserve">proškolení sociálních pracovníků v metodě case managementu. </w:t>
      </w:r>
      <w:r w:rsidR="00A83156">
        <w:rPr>
          <w:color w:val="000000"/>
          <w:shd w:val="clear" w:color="auto" w:fill="FDFDFE"/>
        </w:rPr>
        <w:t>Prospěšná by byla také účast sociálních pracovníků nemocnice na komunitním plánování, komunikace problému s veřejností a vytváření tlaku</w:t>
      </w:r>
      <w:r w:rsidR="00884657">
        <w:rPr>
          <w:color w:val="000000"/>
          <w:shd w:val="clear" w:color="auto" w:fill="FDFDFE"/>
        </w:rPr>
        <w:t xml:space="preserve"> na</w:t>
      </w:r>
      <w:r w:rsidR="00A83156">
        <w:rPr>
          <w:color w:val="000000"/>
          <w:shd w:val="clear" w:color="auto" w:fill="FDFDFE"/>
        </w:rPr>
        <w:t xml:space="preserve"> </w:t>
      </w:r>
      <w:r w:rsidR="00884657">
        <w:rPr>
          <w:color w:val="000000"/>
          <w:shd w:val="clear" w:color="auto" w:fill="FDFDFE"/>
        </w:rPr>
        <w:t xml:space="preserve">doplnění chybějících </w:t>
      </w:r>
      <w:r w:rsidR="00A83156">
        <w:rPr>
          <w:color w:val="000000"/>
          <w:shd w:val="clear" w:color="auto" w:fill="FDFDFE"/>
        </w:rPr>
        <w:t>služeb</w:t>
      </w:r>
      <w:r w:rsidR="00884657">
        <w:rPr>
          <w:color w:val="000000"/>
          <w:shd w:val="clear" w:color="auto" w:fill="FDFDFE"/>
        </w:rPr>
        <w:t xml:space="preserve"> v rámci komunitního plánování.</w:t>
      </w:r>
      <w:r w:rsidR="007318D7">
        <w:rPr>
          <w:color w:val="000000"/>
          <w:shd w:val="clear" w:color="auto" w:fill="FDFDFE"/>
        </w:rPr>
        <w:t xml:space="preserve"> (Dosoudilová, 2020, s. 13-14). </w:t>
      </w:r>
    </w:p>
    <w:p w14:paraId="2B3B89C0" w14:textId="35450CF4" w:rsidR="009A084B" w:rsidRDefault="009A084B" w:rsidP="000C3B10">
      <w:pPr>
        <w:pStyle w:val="AP-Odstaveczapedlem"/>
        <w:rPr>
          <w:shd w:val="clear" w:color="auto" w:fill="FDFDFE"/>
        </w:rPr>
      </w:pPr>
      <w:r>
        <w:rPr>
          <w:shd w:val="clear" w:color="auto" w:fill="FDFDFE"/>
        </w:rPr>
        <w:br w:type="page"/>
      </w:r>
    </w:p>
    <w:p w14:paraId="14F35B73" w14:textId="77777777" w:rsidR="009A084B" w:rsidRDefault="009A084B" w:rsidP="0058412A">
      <w:pPr>
        <w:pStyle w:val="Nadpis1"/>
        <w:jc w:val="both"/>
        <w:rPr>
          <w:sz w:val="48"/>
          <w:szCs w:val="48"/>
        </w:rPr>
      </w:pPr>
      <w:bookmarkStart w:id="52" w:name="_Toc164336263"/>
      <w:bookmarkEnd w:id="5"/>
      <w:r>
        <w:rPr>
          <w:color w:val="000000"/>
          <w:szCs w:val="32"/>
          <w:shd w:val="clear" w:color="auto" w:fill="FDFDFE"/>
        </w:rPr>
        <w:lastRenderedPageBreak/>
        <w:t>Analýza potřebnosti</w:t>
      </w:r>
      <w:bookmarkEnd w:id="52"/>
    </w:p>
    <w:p w14:paraId="570801EC" w14:textId="1D351ADA" w:rsidR="009A084B" w:rsidRDefault="009A084B" w:rsidP="00AD4647">
      <w:pPr>
        <w:pStyle w:val="Normlnweb"/>
        <w:spacing w:before="240" w:beforeAutospacing="0" w:after="120" w:afterAutospacing="0" w:line="360" w:lineRule="auto"/>
        <w:jc w:val="both"/>
      </w:pPr>
      <w:r>
        <w:rPr>
          <w:color w:val="000000"/>
          <w:shd w:val="clear" w:color="auto" w:fill="FDFDFE"/>
        </w:rPr>
        <w:t xml:space="preserve">V analýze potřebnosti chci </w:t>
      </w:r>
      <w:r w:rsidR="0047413E">
        <w:rPr>
          <w:color w:val="000000"/>
          <w:shd w:val="clear" w:color="auto" w:fill="FDFDFE"/>
        </w:rPr>
        <w:t>nastínit, koho</w:t>
      </w:r>
      <w:r>
        <w:rPr>
          <w:color w:val="000000"/>
          <w:shd w:val="clear" w:color="auto" w:fill="FDFDFE"/>
        </w:rPr>
        <w:t xml:space="preserve"> se dané téma týká, kdo mohou být pacienti, kteří</w:t>
      </w:r>
      <w:r w:rsidR="00375A93">
        <w:rPr>
          <w:color w:val="000000"/>
          <w:shd w:val="clear" w:color="auto" w:fill="FDFDFE"/>
        </w:rPr>
        <w:t> </w:t>
      </w:r>
      <w:r>
        <w:rPr>
          <w:color w:val="000000"/>
          <w:shd w:val="clear" w:color="auto" w:fill="FDFDFE"/>
        </w:rPr>
        <w:t>potřebují pomoc při propuštění z hospitalizace, komu je metodika určena, přesněji komu by mohlo její vytvoření pomoci. Kdo všechno je do dané problematiky v různých rolích zapojen. A jak a zda vůbec je toto téma řešeno v zahraničí, ale také v jiných nemocnicích v ČR. Výsledkem by mělo být zodpovězení dotazu, zda existuje nepokrytá potřeba vypracování metodiky sociální práce s nesoběstačným pacientem a jeho rodinou při propouštění z KNTB. Součástí analýzy je také popis metod získání předložených dat.</w:t>
      </w:r>
    </w:p>
    <w:p w14:paraId="693EAEF2" w14:textId="77777777" w:rsidR="009A084B" w:rsidRDefault="009A084B" w:rsidP="00375A93">
      <w:pPr>
        <w:pStyle w:val="Nadpis2"/>
        <w:spacing w:before="240"/>
        <w:jc w:val="both"/>
      </w:pPr>
      <w:bookmarkStart w:id="53" w:name="_Toc164336264"/>
      <w:r>
        <w:rPr>
          <w:color w:val="000000"/>
          <w:szCs w:val="28"/>
          <w:shd w:val="clear" w:color="auto" w:fill="FDFDFE"/>
        </w:rPr>
        <w:t>Popis metod získání předložených dat a vyhodnocení výchozího stavu</w:t>
      </w:r>
      <w:bookmarkEnd w:id="53"/>
    </w:p>
    <w:p w14:paraId="24CA6F8E" w14:textId="4049B73B" w:rsidR="009A084B" w:rsidRDefault="009A084B" w:rsidP="00375A93">
      <w:pPr>
        <w:pStyle w:val="Normlnweb"/>
        <w:spacing w:before="0" w:beforeAutospacing="0" w:after="120" w:afterAutospacing="0" w:line="360" w:lineRule="auto"/>
        <w:jc w:val="both"/>
      </w:pPr>
      <w:r>
        <w:rPr>
          <w:color w:val="000000"/>
          <w:shd w:val="clear" w:color="auto" w:fill="FDFDFE"/>
        </w:rPr>
        <w:t>Pro zpracování analýzy potřebnosti jsem využila údaje ze strategických dokumentů a informací zveřejněných na portálech M</w:t>
      </w:r>
      <w:r w:rsidR="006953AC">
        <w:rPr>
          <w:color w:val="000000"/>
          <w:shd w:val="clear" w:color="auto" w:fill="FDFDFE"/>
        </w:rPr>
        <w:t xml:space="preserve">Z </w:t>
      </w:r>
      <w:r>
        <w:rPr>
          <w:color w:val="000000"/>
          <w:shd w:val="clear" w:color="auto" w:fill="FDFDFE"/>
        </w:rPr>
        <w:t>ČR, M</w:t>
      </w:r>
      <w:r w:rsidR="006953AC">
        <w:rPr>
          <w:color w:val="000000"/>
          <w:shd w:val="clear" w:color="auto" w:fill="FDFDFE"/>
        </w:rPr>
        <w:t xml:space="preserve">PSV </w:t>
      </w:r>
      <w:r>
        <w:rPr>
          <w:color w:val="000000"/>
          <w:shd w:val="clear" w:color="auto" w:fill="FDFDFE"/>
        </w:rPr>
        <w:t>ČR, Českého statistického úřadu, Ústavu zdravotnických informací a statistiky</w:t>
      </w:r>
      <w:r w:rsidR="006953AC">
        <w:rPr>
          <w:color w:val="000000"/>
          <w:shd w:val="clear" w:color="auto" w:fill="FDFDFE"/>
        </w:rPr>
        <w:t xml:space="preserve"> (ÚZIS)</w:t>
      </w:r>
      <w:r>
        <w:rPr>
          <w:color w:val="000000"/>
          <w:shd w:val="clear" w:color="auto" w:fill="FDFDFE"/>
        </w:rPr>
        <w:t xml:space="preserve">, Spojené akreditační komise, o. p. s. a Krajské nemocnice T. Bati, a. s. Zlín. Některé údaje byly zjištěny z odborných webových portálů </w:t>
      </w:r>
      <w:r w:rsidR="00520B20" w:rsidRPr="002129BF">
        <w:t>–</w:t>
      </w:r>
      <w:r w:rsidR="0047413E">
        <w:t xml:space="preserve"> </w:t>
      </w:r>
      <w:r>
        <w:rPr>
          <w:color w:val="000000"/>
          <w:shd w:val="clear" w:color="auto" w:fill="FDFDFE"/>
        </w:rPr>
        <w:t>České asociace pojišťoven</w:t>
      </w:r>
      <w:r w:rsidR="006953AC">
        <w:rPr>
          <w:color w:val="000000"/>
          <w:shd w:val="clear" w:color="auto" w:fill="FDFDFE"/>
        </w:rPr>
        <w:t xml:space="preserve"> (ČAP)</w:t>
      </w:r>
      <w:r>
        <w:rPr>
          <w:color w:val="000000"/>
          <w:shd w:val="clear" w:color="auto" w:fill="FDFDFE"/>
        </w:rPr>
        <w:t>, Institut důstojného stárnutí Diakonie ČCE, Asociace poskytovatelů sociálních služeb ČR, Starám se a pracuji.cz. Část informací byla čerpána ze</w:t>
      </w:r>
      <w:r w:rsidR="006953AC">
        <w:rPr>
          <w:color w:val="000000"/>
          <w:shd w:val="clear" w:color="auto" w:fill="FDFDFE"/>
        </w:rPr>
        <w:t> </w:t>
      </w:r>
      <w:r>
        <w:rPr>
          <w:color w:val="000000"/>
          <w:shd w:val="clear" w:color="auto" w:fill="FDFDFE"/>
        </w:rPr>
        <w:t>Strategického rámce rozvoje péče o zdraví v České republice do roku 2030 a jeho implementačních plánů „Zdraví 2030“.</w:t>
      </w:r>
    </w:p>
    <w:p w14:paraId="052654CF" w14:textId="4ACF0124" w:rsidR="009A084B" w:rsidRDefault="009A084B" w:rsidP="00375A93">
      <w:pPr>
        <w:pStyle w:val="Normlnweb"/>
        <w:spacing w:before="0" w:beforeAutospacing="0" w:after="120" w:afterAutospacing="0" w:line="360" w:lineRule="auto"/>
        <w:jc w:val="both"/>
      </w:pPr>
      <w:r>
        <w:rPr>
          <w:color w:val="000000"/>
          <w:shd w:val="clear" w:color="auto" w:fill="FDFDFE"/>
        </w:rPr>
        <w:t>Data o konkrétních nemocnicích jsem získala e-mailovou komunikací. Na portále Hlídač státu jsem našla 20 největších nemocnic ČR. Na webových stránkách konkrétních nemocnic jsem vyhledala kontakt na vedoucí pracovníky sociálních oddělení a ty jsem oslovila e-mailem. V</w:t>
      </w:r>
      <w:r w:rsidR="006A6EF6">
        <w:rPr>
          <w:color w:val="000000"/>
          <w:shd w:val="clear" w:color="auto" w:fill="FDFDFE"/>
        </w:rPr>
        <w:t> </w:t>
      </w:r>
      <w:r>
        <w:rPr>
          <w:color w:val="000000"/>
          <w:shd w:val="clear" w:color="auto" w:fill="FDFDFE"/>
        </w:rPr>
        <w:t>KNTB jsem uskutečnila rozhovor s vedoucí pracovníci sociálního oddělení a referentkou oddělení řízení kvality.</w:t>
      </w:r>
    </w:p>
    <w:p w14:paraId="2A9041D9" w14:textId="77855E4E" w:rsidR="009A084B" w:rsidRDefault="009A084B" w:rsidP="006A6EF6">
      <w:pPr>
        <w:pStyle w:val="Normlnweb"/>
        <w:spacing w:before="0" w:beforeAutospacing="0" w:after="120" w:afterAutospacing="0" w:line="360" w:lineRule="auto"/>
        <w:jc w:val="both"/>
      </w:pPr>
      <w:r>
        <w:rPr>
          <w:color w:val="000000"/>
          <w:shd w:val="clear" w:color="auto" w:fill="FDFDFE"/>
        </w:rPr>
        <w:t>Z analýzy vyplývá potřeba vytvoření metodického dokumentu pro sociální práci s pacientem a</w:t>
      </w:r>
      <w:r w:rsidR="006A6EF6">
        <w:rPr>
          <w:color w:val="000000"/>
          <w:shd w:val="clear" w:color="auto" w:fill="FDFDFE"/>
        </w:rPr>
        <w:t> </w:t>
      </w:r>
      <w:r>
        <w:rPr>
          <w:color w:val="000000"/>
          <w:shd w:val="clear" w:color="auto" w:fill="FDFDFE"/>
        </w:rPr>
        <w:t>jeho rodinou v KNTB při propuštění nesoběstačného pacienta nebo pacienta se sníženou soběstačností. Přispěje to i k reakreditaci SAK, která proběhne v roce 2024.</w:t>
      </w:r>
    </w:p>
    <w:p w14:paraId="7B3AE198" w14:textId="77777777" w:rsidR="009A084B" w:rsidRDefault="009A084B" w:rsidP="009A084B">
      <w:pPr>
        <w:pStyle w:val="Nadpis2"/>
        <w:spacing w:before="240"/>
        <w:jc w:val="both"/>
      </w:pPr>
      <w:bookmarkStart w:id="54" w:name="_Toc164336265"/>
      <w:r>
        <w:rPr>
          <w:color w:val="000000"/>
          <w:szCs w:val="28"/>
          <w:shd w:val="clear" w:color="auto" w:fill="FDFDFE"/>
        </w:rPr>
        <w:t>Příčiny problému a jeho dopady na cílovou skupinu a společnost obecně</w:t>
      </w:r>
      <w:bookmarkEnd w:id="54"/>
    </w:p>
    <w:p w14:paraId="1CED742A" w14:textId="34D0C27D" w:rsidR="009A084B" w:rsidRDefault="009A084B" w:rsidP="006A6EF6">
      <w:pPr>
        <w:spacing w:after="120" w:line="360" w:lineRule="auto"/>
        <w:jc w:val="both"/>
      </w:pPr>
      <w:r>
        <w:rPr>
          <w:shd w:val="clear" w:color="auto" w:fill="FDFDFE"/>
        </w:rPr>
        <w:t>Příčinou problémů v oblasti propuštění pacienta se sníženou schopností soběstačnosti nebo</w:t>
      </w:r>
      <w:r w:rsidR="006A6EF6">
        <w:rPr>
          <w:shd w:val="clear" w:color="auto" w:fill="FDFDFE"/>
        </w:rPr>
        <w:t> </w:t>
      </w:r>
      <w:r>
        <w:rPr>
          <w:shd w:val="clear" w:color="auto" w:fill="FDFDFE"/>
        </w:rPr>
        <w:t>nesoběstačného pacienta je na první pohled nedostatečná kapacita navazujících pobytových sociálních služeb</w:t>
      </w:r>
      <w:r w:rsidR="006A6EF6">
        <w:rPr>
          <w:shd w:val="clear" w:color="auto" w:fill="FDFDFE"/>
        </w:rPr>
        <w:t xml:space="preserve"> (Mlčková, 2022)</w:t>
      </w:r>
      <w:r>
        <w:rPr>
          <w:shd w:val="clear" w:color="auto" w:fill="FDFDFE"/>
        </w:rPr>
        <w:t xml:space="preserve">. Při podrobnějším zkoumání situace v České republice se zdá, že kořenem problému je odkládání a neřešení problému dlouhodobé péče </w:t>
      </w:r>
      <w:r>
        <w:rPr>
          <w:shd w:val="clear" w:color="auto" w:fill="FDFDFE"/>
        </w:rPr>
        <w:lastRenderedPageBreak/>
        <w:t>(long</w:t>
      </w:r>
      <w:r w:rsidR="006A6EF6">
        <w:rPr>
          <w:shd w:val="clear" w:color="auto" w:fill="FDFDFE"/>
        </w:rPr>
        <w:t> </w:t>
      </w:r>
      <w:r>
        <w:rPr>
          <w:shd w:val="clear" w:color="auto" w:fill="FDFDFE"/>
        </w:rPr>
        <w:t>term care = LTC), oddělení systémů zdravotní a sociální péče, jejich rozdílné financování, nekoordinovanost, špatné komunitní plánování, nepřevzetí odpovědnosti obcemi s rozšířenou působností a nevyužití všech možností těchto obcí (Horecký a kol., 2021, s. 32</w:t>
      </w:r>
      <w:r w:rsidR="00520B20" w:rsidRPr="002129BF">
        <w:t>–</w:t>
      </w:r>
      <w:r>
        <w:rPr>
          <w:shd w:val="clear" w:color="auto" w:fill="FDFDFE"/>
        </w:rPr>
        <w:t>33; Kalvach a</w:t>
      </w:r>
      <w:r w:rsidR="006953AC">
        <w:rPr>
          <w:shd w:val="clear" w:color="auto" w:fill="FDFDFE"/>
        </w:rPr>
        <w:t> </w:t>
      </w:r>
      <w:r>
        <w:rPr>
          <w:shd w:val="clear" w:color="auto" w:fill="FDFDFE"/>
        </w:rPr>
        <w:t>kol., 2015, s. 7; Angel</w:t>
      </w:r>
      <w:r w:rsidR="00C47083">
        <w:rPr>
          <w:shd w:val="clear" w:color="auto" w:fill="FDFDFE"/>
        </w:rPr>
        <w:t>ovská a Janečková 2023)  podle z</w:t>
      </w:r>
      <w:r>
        <w:rPr>
          <w:shd w:val="clear" w:color="auto" w:fill="FDFDFE"/>
        </w:rPr>
        <w:t>ákona 372/2011 Sb. §</w:t>
      </w:r>
      <w:r w:rsidR="006A6EF6">
        <w:rPr>
          <w:shd w:val="clear" w:color="auto" w:fill="FDFDFE"/>
        </w:rPr>
        <w:t> </w:t>
      </w:r>
      <w:r>
        <w:rPr>
          <w:shd w:val="clear" w:color="auto" w:fill="FDFDFE"/>
        </w:rPr>
        <w:t>47</w:t>
      </w:r>
      <w:r w:rsidR="006A6EF6">
        <w:rPr>
          <w:shd w:val="clear" w:color="auto" w:fill="FDFDFE"/>
        </w:rPr>
        <w:t> </w:t>
      </w:r>
      <w:r w:rsidR="00D845E8">
        <w:rPr>
          <w:shd w:val="clear" w:color="auto" w:fill="FDFDFE"/>
        </w:rPr>
        <w:t>odst. 2a </w:t>
      </w:r>
      <w:r w:rsidR="00C47083">
        <w:rPr>
          <w:shd w:val="clear" w:color="auto" w:fill="FDFDFE"/>
        </w:rPr>
        <w:t>z</w:t>
      </w:r>
      <w:r>
        <w:rPr>
          <w:shd w:val="clear" w:color="auto" w:fill="FDFDFE"/>
        </w:rPr>
        <w:t>ákona 108/2006 Sb. § 94. Důsledkem je umělé prodlužování hospitalizace, zneschopňování pacienta, porušování bezpečnosti a důstojnosti lidí se sníženou soběstačností (Kalvach a kol.</w:t>
      </w:r>
      <w:r w:rsidR="0058412A">
        <w:rPr>
          <w:shd w:val="clear" w:color="auto" w:fill="FDFDFE"/>
        </w:rPr>
        <w:t>,</w:t>
      </w:r>
      <w:r>
        <w:rPr>
          <w:shd w:val="clear" w:color="auto" w:fill="FDFDFE"/>
        </w:rPr>
        <w:t xml:space="preserve"> 2015). Umělým prodlužováním hospitalizace dochází k odčerpávání peněz z</w:t>
      </w:r>
      <w:r w:rsidR="006A6EF6">
        <w:rPr>
          <w:shd w:val="clear" w:color="auto" w:fill="FDFDFE"/>
        </w:rPr>
        <w:t> </w:t>
      </w:r>
      <w:r>
        <w:rPr>
          <w:shd w:val="clear" w:color="auto" w:fill="FDFDFE"/>
        </w:rPr>
        <w:t xml:space="preserve">veřejného zdravotního pojištění a také k blokování lůžka </w:t>
      </w:r>
      <w:r w:rsidR="00E07BA8">
        <w:rPr>
          <w:shd w:val="clear" w:color="auto" w:fill="FDFDFE"/>
        </w:rPr>
        <w:t>v nemocnici, které by mohlo být </w:t>
      </w:r>
      <w:r>
        <w:rPr>
          <w:shd w:val="clear" w:color="auto" w:fill="FDFDFE"/>
        </w:rPr>
        <w:t>lépe využito pro potřebnějšího pacienta.</w:t>
      </w:r>
    </w:p>
    <w:p w14:paraId="5C8E311E" w14:textId="28435D03" w:rsidR="009A084B" w:rsidRDefault="009A084B" w:rsidP="006A6EF6">
      <w:pPr>
        <w:pStyle w:val="Normlnweb"/>
        <w:spacing w:before="0" w:beforeAutospacing="0" w:after="120" w:afterAutospacing="0" w:line="360" w:lineRule="auto"/>
        <w:jc w:val="both"/>
      </w:pPr>
      <w:r>
        <w:rPr>
          <w:color w:val="000000"/>
          <w:shd w:val="clear" w:color="auto" w:fill="FDFDFE"/>
        </w:rPr>
        <w:t>Dalším dopadem na společnost je často potřeba neformálně pečujících opustit dosavadní zaměstnání. Pečující přichází o svůj dosavadní příjem, který může být částečně nahrazen příspěvkem na péči, nebo po dobu 90 dní dlouhodobým ošetřovným (Špaková</w:t>
      </w:r>
      <w:r w:rsidR="006A6EF6">
        <w:rPr>
          <w:color w:val="000000"/>
          <w:shd w:val="clear" w:color="auto" w:fill="FDFDFE"/>
        </w:rPr>
        <w:t>,</w:t>
      </w:r>
      <w:r>
        <w:rPr>
          <w:color w:val="000000"/>
          <w:shd w:val="clear" w:color="auto" w:fill="FDFDFE"/>
        </w:rPr>
        <w:t xml:space="preserve"> 2021). Ztrácí ale kontakt se svou profesí a zaměstnavatelem, který za něho musí hledat adekvátní náhradu a</w:t>
      </w:r>
      <w:r w:rsidR="006A6EF6">
        <w:rPr>
          <w:color w:val="000000"/>
          <w:shd w:val="clear" w:color="auto" w:fill="FDFDFE"/>
        </w:rPr>
        <w:t> </w:t>
      </w:r>
      <w:r>
        <w:rPr>
          <w:color w:val="000000"/>
          <w:shd w:val="clear" w:color="auto" w:fill="FDFDFE"/>
        </w:rPr>
        <w:t>vynaložit náklady na její zaškolení, riskovat zhoršení kvality svých služeb či výrobků a</w:t>
      </w:r>
      <w:r w:rsidR="006A6EF6">
        <w:rPr>
          <w:color w:val="000000"/>
          <w:shd w:val="clear" w:color="auto" w:fill="FDFDFE"/>
        </w:rPr>
        <w:t> </w:t>
      </w:r>
      <w:r>
        <w:rPr>
          <w:color w:val="000000"/>
          <w:shd w:val="clear" w:color="auto" w:fill="FDFDFE"/>
        </w:rPr>
        <w:t>v</w:t>
      </w:r>
      <w:r w:rsidR="006A6EF6">
        <w:rPr>
          <w:color w:val="000000"/>
          <w:shd w:val="clear" w:color="auto" w:fill="FDFDFE"/>
        </w:rPr>
        <w:t> </w:t>
      </w:r>
      <w:r>
        <w:rPr>
          <w:color w:val="000000"/>
          <w:shd w:val="clear" w:color="auto" w:fill="FDFDFE"/>
        </w:rPr>
        <w:t>neposlední řadě státu vznikne výpadek v odvedených daních a pojistném z důvodu odchodu pečujícího z trhu práce. Z plátce daní se stane příjemce sociálních dávek (Č</w:t>
      </w:r>
      <w:r w:rsidR="00B753C3">
        <w:rPr>
          <w:color w:val="000000"/>
          <w:shd w:val="clear" w:color="auto" w:fill="FDFDFE"/>
        </w:rPr>
        <w:t>AP</w:t>
      </w:r>
      <w:r w:rsidR="006A6EF6">
        <w:rPr>
          <w:color w:val="000000"/>
          <w:shd w:val="clear" w:color="auto" w:fill="FDFDFE"/>
        </w:rPr>
        <w:t>,</w:t>
      </w:r>
      <w:r>
        <w:rPr>
          <w:color w:val="000000"/>
          <w:shd w:val="clear" w:color="auto" w:fill="FDFDFE"/>
        </w:rPr>
        <w:t xml:space="preserve"> 2020).</w:t>
      </w:r>
    </w:p>
    <w:p w14:paraId="55FF3F23" w14:textId="77777777" w:rsidR="009A084B" w:rsidRDefault="009A084B" w:rsidP="009A084B">
      <w:pPr>
        <w:pStyle w:val="Nadpis2"/>
        <w:spacing w:before="360" w:after="80"/>
        <w:jc w:val="both"/>
      </w:pPr>
      <w:bookmarkStart w:id="55" w:name="_Toc164336266"/>
      <w:r>
        <w:rPr>
          <w:color w:val="000000"/>
          <w:szCs w:val="28"/>
          <w:shd w:val="clear" w:color="auto" w:fill="FDFDFE"/>
        </w:rPr>
        <w:t>Základní informace o velikosti cílové skupiny</w:t>
      </w:r>
      <w:bookmarkEnd w:id="55"/>
    </w:p>
    <w:p w14:paraId="3C26097E" w14:textId="4E12264B" w:rsidR="009A084B" w:rsidRDefault="009A084B" w:rsidP="00E07BA8">
      <w:pPr>
        <w:pStyle w:val="Normlnweb"/>
        <w:spacing w:before="0" w:beforeAutospacing="0" w:after="120" w:afterAutospacing="0" w:line="360" w:lineRule="auto"/>
        <w:jc w:val="both"/>
      </w:pPr>
      <w:r>
        <w:rPr>
          <w:color w:val="000000"/>
          <w:shd w:val="clear" w:color="auto" w:fill="FDFDFE"/>
        </w:rPr>
        <w:t xml:space="preserve">Primární cílovou skupinou řešeného problému jsou sociální </w:t>
      </w:r>
      <w:r w:rsidR="00E07BA8">
        <w:rPr>
          <w:color w:val="000000"/>
          <w:shd w:val="clear" w:color="auto" w:fill="FDFDFE"/>
        </w:rPr>
        <w:t>pracovníci Krajské nemocnice T. </w:t>
      </w:r>
      <w:r>
        <w:rPr>
          <w:color w:val="000000"/>
          <w:shd w:val="clear" w:color="auto" w:fill="FDFDFE"/>
        </w:rPr>
        <w:t>Bati, a. s. Zlín. Sekundární cílovou skupinou jsou pacienti t</w:t>
      </w:r>
      <w:r w:rsidR="00E07BA8">
        <w:rPr>
          <w:color w:val="000000"/>
          <w:shd w:val="clear" w:color="auto" w:fill="FDFDFE"/>
        </w:rPr>
        <w:t>éto nemocnice, kteří nejsou při </w:t>
      </w:r>
      <w:r>
        <w:rPr>
          <w:color w:val="000000"/>
          <w:shd w:val="clear" w:color="auto" w:fill="FDFDFE"/>
        </w:rPr>
        <w:t>propuštění z nemocnice soběstační nebo jsou závislí na péči jiné osoby.</w:t>
      </w:r>
    </w:p>
    <w:p w14:paraId="1A46F035" w14:textId="19DC06FA" w:rsidR="009A084B" w:rsidRDefault="009A084B" w:rsidP="00E07BA8">
      <w:pPr>
        <w:pStyle w:val="Normlnweb"/>
        <w:spacing w:before="0" w:beforeAutospacing="0" w:after="120" w:afterAutospacing="0" w:line="360" w:lineRule="auto"/>
        <w:jc w:val="both"/>
      </w:pPr>
      <w:r>
        <w:rPr>
          <w:color w:val="000000"/>
          <w:shd w:val="clear" w:color="auto" w:fill="FDFDFE"/>
        </w:rPr>
        <w:t>KNTB patří mezi největší krajské nemocnice v České republice. Zaměstnává více než 2400 lidí na různých odborných pracovištích, ročně se zde léčí přes 45 tisíc pacientů. Nemocnice disponuje téměř tisícem lůžek, z nichž téměř 800 je určeno pro akutní péči a 200 pro následnou péči. Od ledna 2006 je KNTB akciovou společností. Společnost je plně vlastněna Zlínským krajem a jejím hlavním posláním je poskytovat pacientům kvalitní péči ve všech jejích specializovaných odděleních. V listopadu 2019 KNTB úspěšně</w:t>
      </w:r>
      <w:r w:rsidR="00E07BA8">
        <w:rPr>
          <w:color w:val="000000"/>
          <w:shd w:val="clear" w:color="auto" w:fill="FDFDFE"/>
        </w:rPr>
        <w:t xml:space="preserve"> prošla akreditačním šetřením a </w:t>
      </w:r>
      <w:r>
        <w:rPr>
          <w:color w:val="000000"/>
          <w:shd w:val="clear" w:color="auto" w:fill="FDFDFE"/>
        </w:rPr>
        <w:t>vyhověla standardům Spojené akreditační komise (SAK), o. p. s. Zároveň splnila všechny minimální standardy pro hodnocení kvality a bezpečnosti, ja</w:t>
      </w:r>
      <w:r w:rsidR="00E07BA8">
        <w:rPr>
          <w:color w:val="000000"/>
          <w:shd w:val="clear" w:color="auto" w:fill="FDFDFE"/>
        </w:rPr>
        <w:t>k je stanoveno v §105 zákona č. </w:t>
      </w:r>
      <w:r>
        <w:rPr>
          <w:color w:val="000000"/>
          <w:shd w:val="clear" w:color="auto" w:fill="FDFDFE"/>
        </w:rPr>
        <w:t>372/2011 Sb. o zdravotních službách a podmínkách je</w:t>
      </w:r>
      <w:r w:rsidR="00E07BA8">
        <w:rPr>
          <w:color w:val="000000"/>
          <w:shd w:val="clear" w:color="auto" w:fill="FDFDFE"/>
        </w:rPr>
        <w:t>jich poskytování, a v souladu s </w:t>
      </w:r>
      <w:r>
        <w:rPr>
          <w:color w:val="000000"/>
          <w:shd w:val="clear" w:color="auto" w:fill="FDFDFE"/>
        </w:rPr>
        <w:t xml:space="preserve">vyhláškou č. 102/2012 Sb. o hodnocení kvality a bezpečí lůžkové zdravotní péče. Platnost certifikátu SAK byl do 14. 11. 2022. Nemocnice se v současné chvíli připravuje na reakreditaci, která by měla proběhnout v roce 2024. KNTB má zpracován interní dokument, tak zvaný </w:t>
      </w:r>
      <w:r>
        <w:rPr>
          <w:color w:val="000000"/>
          <w:shd w:val="clear" w:color="auto" w:fill="FDFDFE"/>
        </w:rPr>
        <w:lastRenderedPageBreak/>
        <w:t>specifický ošetřovatelský postup s názvem Sociální péče o pacienty v sociální tísni, který může částečně suplovat metodický dokument (Mlčková, 2021).</w:t>
      </w:r>
    </w:p>
    <w:p w14:paraId="2E79D508" w14:textId="77777777" w:rsidR="009A084B" w:rsidRDefault="009A084B" w:rsidP="00E07BA8">
      <w:pPr>
        <w:pStyle w:val="Normlnweb"/>
        <w:spacing w:before="0" w:beforeAutospacing="0" w:after="120" w:afterAutospacing="0" w:line="360" w:lineRule="auto"/>
        <w:jc w:val="both"/>
      </w:pPr>
      <w:r>
        <w:rPr>
          <w:color w:val="000000"/>
          <w:shd w:val="clear" w:color="auto" w:fill="FDFDFE"/>
        </w:rPr>
        <w:t>Metodický dokument pro sociální práci s pacientem a jeho rodinou v KNTB při propuštění nesoběstačného pacienta nebo pacienta se sníženou soběstačností by se dal použít i v dalších nemocnicích. Souhlas s vypracováním tohoto metodického dokumentu pro KNTB vyslovil předseda představenstva KNTB pan ing. Jan Hrdý na schůzi vedoucích nezdravotnických provozů v listopadu 2023.</w:t>
      </w:r>
    </w:p>
    <w:p w14:paraId="12EE5B17" w14:textId="14D587E2" w:rsidR="009A084B" w:rsidRDefault="009A084B" w:rsidP="00E07BA8">
      <w:pPr>
        <w:pStyle w:val="Normlnweb"/>
        <w:spacing w:before="0" w:beforeAutospacing="0" w:after="120" w:afterAutospacing="0" w:line="360" w:lineRule="auto"/>
        <w:jc w:val="both"/>
      </w:pPr>
      <w:r>
        <w:rPr>
          <w:color w:val="000000"/>
          <w:shd w:val="clear" w:color="auto" w:fill="FDFDFE"/>
        </w:rPr>
        <w:t>Velikost sekundární cílové skupiny se podle předpokladů České</w:t>
      </w:r>
      <w:r w:rsidR="00E07BA8">
        <w:rPr>
          <w:color w:val="000000"/>
          <w:shd w:val="clear" w:color="auto" w:fill="FDFDFE"/>
        </w:rPr>
        <w:t>ho statistického úřadu (</w:t>
      </w:r>
      <w:r w:rsidR="00697C2C">
        <w:rPr>
          <w:color w:val="000000"/>
          <w:shd w:val="clear" w:color="auto" w:fill="FDFDFE"/>
        </w:rPr>
        <w:t xml:space="preserve">ČSÚ, </w:t>
      </w:r>
      <w:r w:rsidR="00E07BA8">
        <w:rPr>
          <w:color w:val="000000"/>
          <w:shd w:val="clear" w:color="auto" w:fill="FDFDFE"/>
        </w:rPr>
        <w:t>2018) a </w:t>
      </w:r>
      <w:r>
        <w:rPr>
          <w:color w:val="000000"/>
          <w:shd w:val="clear" w:color="auto" w:fill="FDFDFE"/>
        </w:rPr>
        <w:t>Úřadu zdravotnických informací a statistiky (</w:t>
      </w:r>
      <w:r w:rsidR="00697C2C">
        <w:rPr>
          <w:color w:val="000000"/>
          <w:shd w:val="clear" w:color="auto" w:fill="FDFDFE"/>
        </w:rPr>
        <w:t xml:space="preserve">ÚZIS, </w:t>
      </w:r>
      <w:r>
        <w:rPr>
          <w:color w:val="000000"/>
          <w:shd w:val="clear" w:color="auto" w:fill="FDFDFE"/>
        </w:rPr>
        <w:t>2021) bude v budoucnosti zvětšovat. Důvodem je stárnutí populace. Podle Projekce obyvatelstva České Republiky 2018</w:t>
      </w:r>
      <w:r w:rsidR="00D845E8" w:rsidRPr="002129BF">
        <w:t>–</w:t>
      </w:r>
      <w:r>
        <w:rPr>
          <w:color w:val="000000"/>
          <w:shd w:val="clear" w:color="auto" w:fill="FDFDFE"/>
        </w:rPr>
        <w:t>2100 Č</w:t>
      </w:r>
      <w:r w:rsidR="00697C2C">
        <w:rPr>
          <w:color w:val="000000"/>
          <w:shd w:val="clear" w:color="auto" w:fill="FDFDFE"/>
        </w:rPr>
        <w:t>SÚ</w:t>
      </w:r>
      <w:r>
        <w:rPr>
          <w:color w:val="000000"/>
          <w:shd w:val="clear" w:color="auto" w:fill="FDFDFE"/>
        </w:rPr>
        <w:t xml:space="preserve"> bude kolem roku 2059 o 57% více obyvatel v seniorském věku 65 a více let (ČSÚ</w:t>
      </w:r>
      <w:r w:rsidR="00697C2C">
        <w:rPr>
          <w:color w:val="000000"/>
          <w:shd w:val="clear" w:color="auto" w:fill="FDFDFE"/>
        </w:rPr>
        <w:t>,</w:t>
      </w:r>
      <w:r>
        <w:rPr>
          <w:color w:val="000000"/>
          <w:shd w:val="clear" w:color="auto" w:fill="FDFDFE"/>
        </w:rPr>
        <w:t xml:space="preserve"> 2018). S rostoucím věkem se markantně zvyšuje pravděpodobnost hospitalizace. Například, zatímco u věkové kategorie 10 až 14 let bylo evidováno 82 hospitalizací na každý tisíc obyvatel, u osob starších 85 let tento počet vzrostl 8,9 krát, na 732 hospitalizací. Nejvýraznější zvýšení potřeby hospitalizace je pozorováno od 55 let věku. V kat</w:t>
      </w:r>
      <w:r w:rsidR="00697C2C">
        <w:rPr>
          <w:color w:val="000000"/>
          <w:shd w:val="clear" w:color="auto" w:fill="FDFDFE"/>
        </w:rPr>
        <w:t>egorii 50 až 54 let je to 161,8 </w:t>
      </w:r>
      <w:r>
        <w:rPr>
          <w:color w:val="000000"/>
          <w:shd w:val="clear" w:color="auto" w:fill="FDFDFE"/>
        </w:rPr>
        <w:t>hospitalizací na tisíc obyvatel, což je dvojnás</w:t>
      </w:r>
      <w:r w:rsidR="00697C2C">
        <w:rPr>
          <w:color w:val="000000"/>
          <w:shd w:val="clear" w:color="auto" w:fill="FDFDFE"/>
        </w:rPr>
        <w:t>obek oproti skupině 10–14 let a </w:t>
      </w:r>
      <w:r>
        <w:rPr>
          <w:color w:val="000000"/>
          <w:shd w:val="clear" w:color="auto" w:fill="FDFDFE"/>
        </w:rPr>
        <w:t>zároveň pouze 22,1 % ve srovnání s věkovou skupinou 85 let a starších. Podobně se zvyšuje i průměrná délka hospitalizace, která je do 45 let kratší než 4 d</w:t>
      </w:r>
      <w:r w:rsidR="00697C2C">
        <w:rPr>
          <w:color w:val="000000"/>
          <w:shd w:val="clear" w:color="auto" w:fill="FDFDFE"/>
        </w:rPr>
        <w:t>ny, ale u osob ve věku 85 let a </w:t>
      </w:r>
      <w:r>
        <w:rPr>
          <w:color w:val="000000"/>
          <w:shd w:val="clear" w:color="auto" w:fill="FDFDFE"/>
        </w:rPr>
        <w:t>více dosahuje průměru 12,1 dne. Většina hospitalizovaných pacientů (74,1 %) byla po léčbě propuštěna domů. Dalších 21,1 % pacientů bylo po hospitalizaci převedeno na jiné oddělení nebo do jiného zdravotnického zařízení. Po propuštění potřebovalo ambulantní péči 69,1 % pacientů, zatímco 10,3 % pacientů po propuštění již nevyžadovalo další péči (ÚZIS</w:t>
      </w:r>
      <w:r w:rsidR="00697C2C">
        <w:rPr>
          <w:color w:val="000000"/>
          <w:shd w:val="clear" w:color="auto" w:fill="FDFDFE"/>
        </w:rPr>
        <w:t>,</w:t>
      </w:r>
      <w:r>
        <w:rPr>
          <w:color w:val="000000"/>
          <w:shd w:val="clear" w:color="auto" w:fill="FDFDFE"/>
        </w:rPr>
        <w:t xml:space="preserve"> 2021).</w:t>
      </w:r>
    </w:p>
    <w:p w14:paraId="5D294A42" w14:textId="75D3DEF3" w:rsidR="009A084B" w:rsidRDefault="009A084B" w:rsidP="00697C2C">
      <w:pPr>
        <w:pStyle w:val="Normlnweb"/>
        <w:spacing w:before="0" w:beforeAutospacing="0" w:after="120" w:afterAutospacing="0" w:line="360" w:lineRule="auto"/>
        <w:jc w:val="both"/>
      </w:pPr>
      <w:r>
        <w:rPr>
          <w:color w:val="000000"/>
          <w:shd w:val="clear" w:color="auto" w:fill="FDFDFE"/>
        </w:rPr>
        <w:t>Stárnutí má vliv také na zvyšující se poptávku po dlouhodobé péči. Očekává se, že do roku 2050 vzroste procento obyvatel ve věku 80 let a starších ze 4 % v roce 2015 na 9 %. Stávající systém organizace a financování dlouhodobé péče není připraven na zvládnutí takto výrazného nárůstu poptávky. Náklady na dlouhodobou péči dosáhly v roce 2015 1,3 % HDP, přičemž 82 % z toho bylo vynaloženo na péči poskytovanou v lůžkových zařízeních (ÚZIS</w:t>
      </w:r>
      <w:r w:rsidR="00697C2C">
        <w:rPr>
          <w:color w:val="000000"/>
          <w:shd w:val="clear" w:color="auto" w:fill="FDFDFE"/>
        </w:rPr>
        <w:t>,</w:t>
      </w:r>
      <w:r>
        <w:rPr>
          <w:color w:val="000000"/>
          <w:shd w:val="clear" w:color="auto" w:fill="FDFDFE"/>
        </w:rPr>
        <w:t xml:space="preserve"> 2020).</w:t>
      </w:r>
    </w:p>
    <w:p w14:paraId="1412BC11" w14:textId="5B2E3B9C" w:rsidR="009A084B" w:rsidRDefault="009A084B" w:rsidP="00697C2C">
      <w:pPr>
        <w:pStyle w:val="Normlnweb"/>
        <w:spacing w:before="0" w:beforeAutospacing="0" w:after="120" w:afterAutospacing="0" w:line="360" w:lineRule="auto"/>
        <w:jc w:val="both"/>
      </w:pPr>
      <w:r>
        <w:rPr>
          <w:color w:val="000000"/>
          <w:shd w:val="clear" w:color="auto" w:fill="FDFDFE"/>
        </w:rPr>
        <w:t>I ve statistikách sociálního oddělení KNTB můžeme sledovat významný nárůst sociálních šetření, kterých v roce 2019 provedlo oddělení 2259 (KNTB</w:t>
      </w:r>
      <w:r w:rsidR="00697C2C">
        <w:rPr>
          <w:color w:val="000000"/>
          <w:shd w:val="clear" w:color="auto" w:fill="FDFDFE"/>
        </w:rPr>
        <w:t>,</w:t>
      </w:r>
      <w:r>
        <w:rPr>
          <w:color w:val="000000"/>
          <w:shd w:val="clear" w:color="auto" w:fill="FDFDFE"/>
        </w:rPr>
        <w:t xml:space="preserve"> 2020) a v roce 2022 téměř dvojnásobek, a to 4363 (KNTB</w:t>
      </w:r>
      <w:r w:rsidR="00697C2C">
        <w:rPr>
          <w:color w:val="000000"/>
          <w:shd w:val="clear" w:color="auto" w:fill="FDFDFE"/>
        </w:rPr>
        <w:t>,</w:t>
      </w:r>
      <w:r>
        <w:rPr>
          <w:color w:val="000000"/>
          <w:shd w:val="clear" w:color="auto" w:fill="FDFDFE"/>
        </w:rPr>
        <w:t xml:space="preserve"> 2023). Velký nárůst můžeme sledovat i v případě sociálních šetření převedených u osob bez přístřeší hospitalizovaných v K</w:t>
      </w:r>
      <w:r w:rsidR="00697C2C">
        <w:rPr>
          <w:color w:val="000000"/>
          <w:shd w:val="clear" w:color="auto" w:fill="FDFDFE"/>
        </w:rPr>
        <w:t>NTB, a. s. Zlín. V roce 2019 to </w:t>
      </w:r>
      <w:r>
        <w:rPr>
          <w:color w:val="000000"/>
          <w:shd w:val="clear" w:color="auto" w:fill="FDFDFE"/>
        </w:rPr>
        <w:t>bylo 19 setření (KNTB</w:t>
      </w:r>
      <w:r w:rsidR="00697C2C">
        <w:rPr>
          <w:color w:val="000000"/>
          <w:shd w:val="clear" w:color="auto" w:fill="FDFDFE"/>
        </w:rPr>
        <w:t>,</w:t>
      </w:r>
      <w:r>
        <w:rPr>
          <w:color w:val="000000"/>
          <w:shd w:val="clear" w:color="auto" w:fill="FDFDFE"/>
        </w:rPr>
        <w:t xml:space="preserve"> 2020) a v roce 2022</w:t>
      </w:r>
      <w:r w:rsidR="00697C2C">
        <w:rPr>
          <w:color w:val="000000"/>
          <w:shd w:val="clear" w:color="auto" w:fill="FDFDFE"/>
        </w:rPr>
        <w:t xml:space="preserve"> to bylo 83 šetření (KNTB, </w:t>
      </w:r>
      <w:r>
        <w:rPr>
          <w:color w:val="000000"/>
          <w:shd w:val="clear" w:color="auto" w:fill="FDFDFE"/>
        </w:rPr>
        <w:t>2023).</w:t>
      </w:r>
    </w:p>
    <w:p w14:paraId="2DC595D8" w14:textId="77777777" w:rsidR="009A084B" w:rsidRDefault="009A084B" w:rsidP="00697C2C">
      <w:pPr>
        <w:pStyle w:val="Nadpis2"/>
        <w:spacing w:before="0"/>
        <w:jc w:val="both"/>
      </w:pPr>
      <w:bookmarkStart w:id="56" w:name="_Toc164336267"/>
      <w:r>
        <w:rPr>
          <w:color w:val="000000"/>
          <w:szCs w:val="28"/>
          <w:shd w:val="clear" w:color="auto" w:fill="FDFDFE"/>
        </w:rPr>
        <w:lastRenderedPageBreak/>
        <w:t>Příklady řešení dané problematiky v ČR a v zahraničí</w:t>
      </w:r>
      <w:bookmarkEnd w:id="56"/>
    </w:p>
    <w:p w14:paraId="101245C1" w14:textId="7564EC3F" w:rsidR="009A084B" w:rsidRDefault="009A084B" w:rsidP="00697C2C">
      <w:pPr>
        <w:pStyle w:val="Normlnweb"/>
        <w:spacing w:before="0" w:beforeAutospacing="0" w:after="120" w:afterAutospacing="0" w:line="360" w:lineRule="auto"/>
        <w:jc w:val="both"/>
      </w:pPr>
      <w:r>
        <w:rPr>
          <w:color w:val="000000"/>
          <w:shd w:val="clear" w:color="auto" w:fill="FDFDFE"/>
        </w:rPr>
        <w:t>V České republice není problematika propouštění pacientů se sníženou soběstačností systemati</w:t>
      </w:r>
      <w:r w:rsidR="00697C2C">
        <w:rPr>
          <w:color w:val="000000"/>
          <w:shd w:val="clear" w:color="auto" w:fill="FDFDFE"/>
        </w:rPr>
        <w:t>cky formálně řešena (Angelovská a</w:t>
      </w:r>
      <w:r>
        <w:rPr>
          <w:color w:val="000000"/>
          <w:shd w:val="clear" w:color="auto" w:fill="FDFDFE"/>
        </w:rPr>
        <w:t xml:space="preserve"> Janečková</w:t>
      </w:r>
      <w:r w:rsidR="00697C2C">
        <w:rPr>
          <w:color w:val="000000"/>
          <w:shd w:val="clear" w:color="auto" w:fill="FDFDFE"/>
        </w:rPr>
        <w:t>,</w:t>
      </w:r>
      <w:r>
        <w:rPr>
          <w:color w:val="000000"/>
          <w:shd w:val="clear" w:color="auto" w:fill="FDFDFE"/>
        </w:rPr>
        <w:t xml:space="preserve"> 2023</w:t>
      </w:r>
      <w:r w:rsidR="00C47083">
        <w:rPr>
          <w:color w:val="000000"/>
          <w:shd w:val="clear" w:color="auto" w:fill="FDFDFE"/>
        </w:rPr>
        <w:t xml:space="preserve">). </w:t>
      </w:r>
      <w:r w:rsidR="0047413E">
        <w:rPr>
          <w:color w:val="000000"/>
          <w:shd w:val="clear" w:color="auto" w:fill="FDFDFE"/>
        </w:rPr>
        <w:t>Zákon</w:t>
      </w:r>
      <w:r w:rsidR="008814C8">
        <w:rPr>
          <w:color w:val="000000"/>
          <w:shd w:val="clear" w:color="auto" w:fill="FDFDFE"/>
        </w:rPr>
        <w:t xml:space="preserve"> 372/2011 </w:t>
      </w:r>
      <w:r>
        <w:rPr>
          <w:color w:val="000000"/>
          <w:shd w:val="clear" w:color="auto" w:fill="FDFDFE"/>
        </w:rPr>
        <w:t>Sb. v odstavci 2 §48 uvádí konkrétní situace</w:t>
      </w:r>
      <w:r w:rsidR="008814C8">
        <w:rPr>
          <w:color w:val="000000"/>
          <w:shd w:val="clear" w:color="auto" w:fill="FDFDFE"/>
        </w:rPr>
        <w:t>, za kterých může být pacient z </w:t>
      </w:r>
      <w:r>
        <w:rPr>
          <w:color w:val="000000"/>
          <w:shd w:val="clear" w:color="auto" w:fill="FDFDFE"/>
        </w:rPr>
        <w:t>nemocnice pr</w:t>
      </w:r>
      <w:r w:rsidR="00A22536">
        <w:rPr>
          <w:color w:val="000000"/>
          <w:shd w:val="clear" w:color="auto" w:fill="FDFDFE"/>
        </w:rPr>
        <w:t>opuštěn a dále v </w:t>
      </w:r>
      <w:r>
        <w:rPr>
          <w:color w:val="000000"/>
          <w:shd w:val="clear" w:color="auto" w:fill="FDFDFE"/>
        </w:rPr>
        <w:t xml:space="preserve">odstavci 1c §46 ukládá poskytovateli zdravotních služeb </w:t>
      </w:r>
      <w:r w:rsidR="00A22536">
        <w:rPr>
          <w:color w:val="000000"/>
          <w:shd w:val="clear" w:color="auto" w:fill="FDFDFE"/>
        </w:rPr>
        <w:t>povinnost informovat pacienta o </w:t>
      </w:r>
      <w:r>
        <w:rPr>
          <w:color w:val="000000"/>
          <w:shd w:val="clear" w:color="auto" w:fill="FDFDFE"/>
        </w:rPr>
        <w:t>návazných službách a odstavec 2g §45 ukládá povinnost informovat jiné poskytovatele zdravotních a sociálních služe</w:t>
      </w:r>
      <w:r w:rsidR="008814C8">
        <w:rPr>
          <w:color w:val="000000"/>
          <w:shd w:val="clear" w:color="auto" w:fill="FDFDFE"/>
        </w:rPr>
        <w:t>b o zdravotním stavu pacienta k </w:t>
      </w:r>
      <w:r>
        <w:rPr>
          <w:color w:val="000000"/>
          <w:shd w:val="clear" w:color="auto" w:fill="FDFDFE"/>
        </w:rPr>
        <w:t>zajištění návaznosti služeb.  Dalším vodítkem při propouštění pacientů je Standard 3.4. S</w:t>
      </w:r>
      <w:r w:rsidR="008814C8">
        <w:rPr>
          <w:color w:val="000000"/>
          <w:shd w:val="clear" w:color="auto" w:fill="FDFDFE"/>
        </w:rPr>
        <w:t>pojené akreditační komise (Marx a</w:t>
      </w:r>
      <w:r>
        <w:rPr>
          <w:color w:val="000000"/>
          <w:shd w:val="clear" w:color="auto" w:fill="FDFDFE"/>
        </w:rPr>
        <w:t xml:space="preserve"> Franková</w:t>
      </w:r>
      <w:r w:rsidR="008814C8">
        <w:rPr>
          <w:color w:val="000000"/>
          <w:shd w:val="clear" w:color="auto" w:fill="FDFDFE"/>
        </w:rPr>
        <w:t>,</w:t>
      </w:r>
      <w:r>
        <w:rPr>
          <w:color w:val="000000"/>
          <w:shd w:val="clear" w:color="auto" w:fill="FDFDFE"/>
        </w:rPr>
        <w:t xml:space="preserve"> 2023</w:t>
      </w:r>
      <w:r w:rsidR="008814C8">
        <w:rPr>
          <w:color w:val="000000"/>
          <w:shd w:val="clear" w:color="auto" w:fill="FDFDFE"/>
        </w:rPr>
        <w:t>, s. 42</w:t>
      </w:r>
      <w:r>
        <w:rPr>
          <w:color w:val="000000"/>
          <w:shd w:val="clear" w:color="auto" w:fill="FDFDFE"/>
        </w:rPr>
        <w:t>), který ovšem zavazuje pouze akreditované nemocnice. Aktuální seznam těchto nemocnic je možné najít na webových stránká</w:t>
      </w:r>
      <w:r w:rsidR="00A22536">
        <w:rPr>
          <w:color w:val="000000"/>
          <w:shd w:val="clear" w:color="auto" w:fill="FDFDFE"/>
        </w:rPr>
        <w:t>ch Spojené akreditační komise v </w:t>
      </w:r>
      <w:r>
        <w:rPr>
          <w:color w:val="000000"/>
          <w:shd w:val="clear" w:color="auto" w:fill="FDFDFE"/>
        </w:rPr>
        <w:t>části akreditovaná zařízení (</w:t>
      </w:r>
      <w:r w:rsidR="00C3161E">
        <w:rPr>
          <w:color w:val="000000"/>
          <w:shd w:val="clear" w:color="auto" w:fill="FDFDFE"/>
        </w:rPr>
        <w:t>SAK</w:t>
      </w:r>
      <w:r>
        <w:rPr>
          <w:color w:val="000000"/>
          <w:shd w:val="clear" w:color="auto" w:fill="FDFDFE"/>
        </w:rPr>
        <w:t xml:space="preserve">, </w:t>
      </w:r>
      <w:r w:rsidR="00C3161E">
        <w:rPr>
          <w:color w:val="000000"/>
          <w:shd w:val="clear" w:color="auto" w:fill="FDFDFE"/>
        </w:rPr>
        <w:t>[b.d.]</w:t>
      </w:r>
      <w:r>
        <w:rPr>
          <w:color w:val="000000"/>
          <w:shd w:val="clear" w:color="auto" w:fill="FDFDFE"/>
        </w:rPr>
        <w:t>). Zdravotnická zařízení nemají povinnost se podle tohoto standardu akreditovat.</w:t>
      </w:r>
    </w:p>
    <w:p w14:paraId="280ABF20" w14:textId="00C96C9B" w:rsidR="009A084B" w:rsidRDefault="009A084B" w:rsidP="007F776D">
      <w:pPr>
        <w:pStyle w:val="Normlnweb"/>
        <w:spacing w:before="0" w:beforeAutospacing="0" w:after="120" w:afterAutospacing="0" w:line="360" w:lineRule="auto"/>
        <w:jc w:val="both"/>
      </w:pPr>
      <w:r>
        <w:rPr>
          <w:color w:val="000000"/>
          <w:shd w:val="clear" w:color="auto" w:fill="FDFDFE"/>
        </w:rPr>
        <w:t>Některé nemocnice v ČR mají zpracovány interní dokumenty, například Ústřední vojenská nemocnice v Praze má metodický návod „Péče o nemocné s potřebou následných, zdravotně sociálních služeb v ÚVN", Všeobecná fakultní nemocnice v Praze má zpracovány dokumenty “Organizaci péče o nemocné s potřebou zdravotně sociálních služeb a Postup při zajištění nemocného.”, Fakultní nemocnice v Olomouci má zpracovanou směrnici “Poskytování sociálních služeb”, která popisuje sociální práci a stanoví rozsah poskytování sociálního poradenství a pomoci. Jsou v ní uvedeny pravidla pro spolupráci a postup práce mezi zdravotně-sociálními pracovníky a nelékařským zdravotnickým personálem. Dále je rozepsán výčet úkonů pro práci s dospělými a dětskými pacienty, matkami a ohroženými dětmi. Jednotlivé specifické situace jsou dále rozpracovány v osmi Standardních ošetřovatelských postupech, které jsou převážně zaměřeny na ohrožené matky a děti. Metodiku p</w:t>
      </w:r>
      <w:r w:rsidR="007F776D">
        <w:rPr>
          <w:color w:val="000000"/>
          <w:shd w:val="clear" w:color="auto" w:fill="FDFDFE"/>
        </w:rPr>
        <w:t>ráce s rodinou pacienta ani zde </w:t>
      </w:r>
      <w:r>
        <w:rPr>
          <w:color w:val="000000"/>
          <w:shd w:val="clear" w:color="auto" w:fill="FDFDFE"/>
        </w:rPr>
        <w:t>nemají. S rodinami komunikují osobně jak u lůžka pacienta, tak v kanceláři zdravotně-sociálních pracovníků, dále také telefonicky, e mailem, datovou schránkou. Jednají s úřady, poskytovateli sociálních služeb i zdravotní pomoci, domlouvají následné sociální služby, umístění v domovech, překlady na lůžka následné péče. Při jed</w:t>
      </w:r>
      <w:r w:rsidR="007F776D">
        <w:rPr>
          <w:color w:val="000000"/>
          <w:shd w:val="clear" w:color="auto" w:fill="FDFDFE"/>
        </w:rPr>
        <w:t>nání s rodinami často naráží na p</w:t>
      </w:r>
      <w:r>
        <w:rPr>
          <w:color w:val="000000"/>
          <w:shd w:val="clear" w:color="auto" w:fill="FDFDFE"/>
        </w:rPr>
        <w:t xml:space="preserve">roblémy, které jejich interní Standardy nepokrývají. Práce olomouckých zdravotně-sociálních pracovníků je založená na zkušenostech a ochotě sledovat novinky v sociální oblasti. A Oblastní nemocnice Náchod má zpracován interní dokument, který je v souladu se standardy Spojené akreditační komise, (e-mailová komunikace říjen 2023 mezi vedoucími pracovníky uvedených nemocnic a autorkou práce). Kraj Vysočina v rámci projektu Rozvoj a podpora procesů pro zkvalitnění poskytování služeb sociálně zdravotního pomezí v Kraji Vysočina </w:t>
      </w:r>
      <w:r>
        <w:rPr>
          <w:color w:val="000000"/>
          <w:shd w:val="clear" w:color="auto" w:fill="FDFDFE"/>
        </w:rPr>
        <w:lastRenderedPageBreak/>
        <w:t>pracuje na tvorbě metodiky sociální práce pro zdravotně sociální pracovníky včetně návrhu jejich kontinuálního vzdělávání (e-mailová komunikace únor 2023 mezi Ing. Lenkou Mikletičovou z Krajského úřadu Kraje Vysočina a autorkou práce).</w:t>
      </w:r>
    </w:p>
    <w:p w14:paraId="3F530970" w14:textId="66540811" w:rsidR="009A084B" w:rsidRDefault="009A084B" w:rsidP="007F776D">
      <w:pPr>
        <w:pStyle w:val="Normlnweb"/>
        <w:spacing w:before="0" w:beforeAutospacing="0" w:after="120" w:afterAutospacing="0" w:line="360" w:lineRule="auto"/>
        <w:jc w:val="both"/>
      </w:pPr>
      <w:r>
        <w:rPr>
          <w:color w:val="000000"/>
          <w:shd w:val="clear" w:color="auto" w:fill="FDFDFE"/>
        </w:rPr>
        <w:t>Kořenem problému návaznosti zdravotní a sociální péče a zp</w:t>
      </w:r>
      <w:r w:rsidR="007F776D">
        <w:rPr>
          <w:color w:val="000000"/>
          <w:shd w:val="clear" w:color="auto" w:fill="FDFDFE"/>
        </w:rPr>
        <w:t>ožďování propouštění pacientů z </w:t>
      </w:r>
      <w:r>
        <w:rPr>
          <w:color w:val="000000"/>
          <w:shd w:val="clear" w:color="auto" w:fill="FDFDFE"/>
        </w:rPr>
        <w:t>nemocnice se zdá být řešení dlouhodobé péče v ČR. O řešení tohoto problému se odborníci snaží již od 90. let minulého století. V roce 1994 byly za</w:t>
      </w:r>
      <w:r w:rsidR="00A22536">
        <w:rPr>
          <w:color w:val="000000"/>
          <w:shd w:val="clear" w:color="auto" w:fill="FDFDFE"/>
        </w:rPr>
        <w:t>hájeny rozhovory mezi MPSV ČR a </w:t>
      </w:r>
      <w:r>
        <w:rPr>
          <w:color w:val="000000"/>
          <w:shd w:val="clear" w:color="auto" w:fill="FDFDFE"/>
        </w:rPr>
        <w:t>MZ ČR. Ty se ale nepromítly ani do exekutivních rozhodnutí, ani do legislativních návrhů. Oba resorty předložily v letech 2010</w:t>
      </w:r>
      <w:r w:rsidR="00D845E8" w:rsidRPr="002129BF">
        <w:t>–</w:t>
      </w:r>
      <w:r>
        <w:rPr>
          <w:color w:val="000000"/>
          <w:shd w:val="clear" w:color="auto" w:fill="FDFDFE"/>
        </w:rPr>
        <w:t>2011 do připomínkového řízení návrh věcného záměru zákona o dlouhodobé péči, který předpokládal zásadní na</w:t>
      </w:r>
      <w:r w:rsidR="00A22536">
        <w:rPr>
          <w:color w:val="000000"/>
          <w:shd w:val="clear" w:color="auto" w:fill="FDFDFE"/>
        </w:rPr>
        <w:t>výšení kapacit domácí péče, ale </w:t>
      </w:r>
      <w:r>
        <w:rPr>
          <w:color w:val="000000"/>
          <w:shd w:val="clear" w:color="auto" w:fill="FDFDFE"/>
        </w:rPr>
        <w:t>Legislativní rada vlády ČR nedoporučila tento návrh projednávat. Místo něho navrhovala volit raději novelizaci existujících právních předpisů, co</w:t>
      </w:r>
      <w:r w:rsidR="00A22536">
        <w:rPr>
          <w:color w:val="000000"/>
          <w:shd w:val="clear" w:color="auto" w:fill="FDFDFE"/>
        </w:rPr>
        <w:t>ž se nepodařilo. V roce 2013 se </w:t>
      </w:r>
      <w:r>
        <w:rPr>
          <w:color w:val="000000"/>
          <w:shd w:val="clear" w:color="auto" w:fill="FDFDFE"/>
        </w:rPr>
        <w:t>nepodařila dílčí úprava dlouhodobé péče, která navrhovala zavedení obdobných podmínek pro poskytování dlouhodobé péče v sociálních službách, jako mají lůžková zdravotnická zařízení, čímž by došlo k transformaci části lůžkového fondu. V letech 2010</w:t>
      </w:r>
      <w:r w:rsidR="00D845E8" w:rsidRPr="002129BF">
        <w:t>–</w:t>
      </w:r>
      <w:r>
        <w:rPr>
          <w:color w:val="000000"/>
          <w:shd w:val="clear" w:color="auto" w:fill="FDFDFE"/>
        </w:rPr>
        <w:t>2015 byl realizován systémový projekt MPSV ČR jehož výsledkem je dokument Analýza a následná syntéza všech existujících dokumentů k LTC a reflexe připra</w:t>
      </w:r>
      <w:r w:rsidR="00A22536">
        <w:rPr>
          <w:color w:val="000000"/>
          <w:shd w:val="clear" w:color="auto" w:fill="FDFDFE"/>
        </w:rPr>
        <w:t>vované nebo realizované změny v </w:t>
      </w:r>
      <w:r>
        <w:rPr>
          <w:color w:val="000000"/>
          <w:shd w:val="clear" w:color="auto" w:fill="FDFDFE"/>
        </w:rPr>
        <w:t>souvisejících segmentech. (MPSV 2015a). Vláda v letech 2014</w:t>
      </w:r>
      <w:r w:rsidR="00D845E8" w:rsidRPr="002129BF">
        <w:t>–</w:t>
      </w:r>
      <w:r>
        <w:rPr>
          <w:color w:val="000000"/>
          <w:shd w:val="clear" w:color="auto" w:fill="FDFDFE"/>
        </w:rPr>
        <w:t>2017 založila meziresortní pracovní skupinu, která měla zpracovat změnový zákon, ale ten nebyl k projednání vládě předložen. MPSV ČR a MZ ČR připravují vlastní návrhy ře</w:t>
      </w:r>
      <w:r w:rsidR="00A22536">
        <w:rPr>
          <w:color w:val="000000"/>
          <w:shd w:val="clear" w:color="auto" w:fill="FDFDFE"/>
        </w:rPr>
        <w:t>šení dlouhodobé péče (Horecký a </w:t>
      </w:r>
      <w:r>
        <w:rPr>
          <w:color w:val="000000"/>
          <w:shd w:val="clear" w:color="auto" w:fill="FDFDFE"/>
        </w:rPr>
        <w:t>kol., 2021, s. 11</w:t>
      </w:r>
      <w:r w:rsidR="00D845E8" w:rsidRPr="002129BF">
        <w:t>–</w:t>
      </w:r>
      <w:r>
        <w:rPr>
          <w:color w:val="000000"/>
          <w:shd w:val="clear" w:color="auto" w:fill="FDFDFE"/>
        </w:rPr>
        <w:t xml:space="preserve">12). V lednu letošního roku vyšla tisková zpráva, že Ministerstvo práce </w:t>
      </w:r>
      <w:r w:rsidR="00A22536">
        <w:rPr>
          <w:color w:val="000000"/>
          <w:shd w:val="clear" w:color="auto" w:fill="FDFDFE"/>
        </w:rPr>
        <w:t>a </w:t>
      </w:r>
      <w:r w:rsidR="007F776D">
        <w:rPr>
          <w:color w:val="000000"/>
          <w:shd w:val="clear" w:color="auto" w:fill="FDFDFE"/>
        </w:rPr>
        <w:t>sociálních věcí předložilo ve </w:t>
      </w:r>
      <w:r>
        <w:rPr>
          <w:color w:val="000000"/>
          <w:shd w:val="clear" w:color="auto" w:fill="FDFDFE"/>
        </w:rPr>
        <w:t xml:space="preserve">spolupráci s Ministerstvem zdravotnictví návrh novely </w:t>
      </w:r>
      <w:r w:rsidR="007F776D">
        <w:rPr>
          <w:color w:val="000000"/>
          <w:shd w:val="clear" w:color="auto" w:fill="FDFDFE"/>
        </w:rPr>
        <w:t>několika zákonů, který počítá s </w:t>
      </w:r>
      <w:r>
        <w:rPr>
          <w:color w:val="000000"/>
          <w:shd w:val="clear" w:color="auto" w:fill="FDFDFE"/>
        </w:rPr>
        <w:t xml:space="preserve">efektivním propojením zdravotně-sociálních služeb. K úpravě nyní probíhá meziresortní připomínkové řízení ((MPSV Tisková </w:t>
      </w:r>
      <w:r w:rsidR="00A22536">
        <w:rPr>
          <w:color w:val="000000"/>
          <w:shd w:val="clear" w:color="auto" w:fill="FDFDFE"/>
        </w:rPr>
        <w:t>zpráva, 2024). Od ledna 2024 je </w:t>
      </w:r>
      <w:r>
        <w:rPr>
          <w:color w:val="000000"/>
          <w:shd w:val="clear" w:color="auto" w:fill="FDFDFE"/>
        </w:rPr>
        <w:t>možné daňově uplatnit komerční pojištění dlouhodobé péče do výše 48 tisíc Kč za</w:t>
      </w:r>
      <w:r w:rsidR="00A22536">
        <w:rPr>
          <w:color w:val="000000"/>
          <w:shd w:val="clear" w:color="auto" w:fill="FDFDFE"/>
        </w:rPr>
        <w:t xml:space="preserve"> rok a je </w:t>
      </w:r>
      <w:r>
        <w:rPr>
          <w:color w:val="000000"/>
          <w:shd w:val="clear" w:color="auto" w:fill="FDFDFE"/>
        </w:rPr>
        <w:t xml:space="preserve">také možný příspěvek od  zaměstnavatele až do výše 50 tisíc Kč za rok. Dále bylo </w:t>
      </w:r>
      <w:r w:rsidR="0047413E">
        <w:rPr>
          <w:color w:val="000000"/>
          <w:shd w:val="clear" w:color="auto" w:fill="FDFDFE"/>
        </w:rPr>
        <w:t>avizováno</w:t>
      </w:r>
      <w:r>
        <w:rPr>
          <w:color w:val="000000"/>
          <w:shd w:val="clear" w:color="auto" w:fill="FDFDFE"/>
        </w:rPr>
        <w:t xml:space="preserve"> významné zvýšení příspěvku na péči, které by mělo</w:t>
      </w:r>
      <w:r w:rsidR="00A22536">
        <w:rPr>
          <w:color w:val="000000"/>
          <w:shd w:val="clear" w:color="auto" w:fill="FDFDFE"/>
        </w:rPr>
        <w:t xml:space="preserve"> platit od 1. července 2024. Od </w:t>
      </w:r>
      <w:r>
        <w:rPr>
          <w:color w:val="000000"/>
          <w:shd w:val="clear" w:color="auto" w:fill="FDFDFE"/>
        </w:rPr>
        <w:t>tohoto data by měla platit novela zákona o sociálních službách, která ještě pro podporu dlouhodobé péče počítá s prodloužením času, který může závislá osoba strávit v odlehčovacích služb</w:t>
      </w:r>
      <w:r w:rsidR="007F776D">
        <w:rPr>
          <w:color w:val="000000"/>
          <w:shd w:val="clear" w:color="auto" w:fill="FDFDFE"/>
        </w:rPr>
        <w:t>ách. Dnes je tato doba 90 dnů a </w:t>
      </w:r>
      <w:r>
        <w:rPr>
          <w:color w:val="000000"/>
          <w:shd w:val="clear" w:color="auto" w:fill="FDFDFE"/>
        </w:rPr>
        <w:t>nově bude 180 dní v roce za podmínky, že celá tato doba bude čerpána u jednoho poskytovatele sociálních služeb (Dubnová, 2024). </w:t>
      </w:r>
    </w:p>
    <w:p w14:paraId="6F9DED38" w14:textId="133C7263" w:rsidR="009A084B" w:rsidRDefault="009A084B" w:rsidP="007F776D">
      <w:pPr>
        <w:pStyle w:val="Normlnweb"/>
        <w:spacing w:before="0" w:beforeAutospacing="0" w:after="120" w:afterAutospacing="0" w:line="360" w:lineRule="auto"/>
        <w:jc w:val="both"/>
      </w:pPr>
      <w:r>
        <w:rPr>
          <w:color w:val="000000"/>
          <w:shd w:val="clear" w:color="auto" w:fill="FDFDFE"/>
        </w:rPr>
        <w:t>V zahraničí, např. ve Skandinávii a Velké Británii je prop</w:t>
      </w:r>
      <w:r w:rsidR="007F776D">
        <w:rPr>
          <w:color w:val="000000"/>
          <w:shd w:val="clear" w:color="auto" w:fill="FDFDFE"/>
        </w:rPr>
        <w:t>ouštění pacienta systematické a </w:t>
      </w:r>
      <w:r>
        <w:rPr>
          <w:color w:val="000000"/>
          <w:shd w:val="clear" w:color="auto" w:fill="FDFDFE"/>
        </w:rPr>
        <w:t>formální. Je spojeno s detailní legislativou a je plánováno od začátku hospitalizace, případně ještě před přijetím pa</w:t>
      </w:r>
      <w:r w:rsidR="007F776D">
        <w:rPr>
          <w:color w:val="000000"/>
          <w:shd w:val="clear" w:color="auto" w:fill="FDFDFE"/>
        </w:rPr>
        <w:t>cienta do nemocnice (Angelovská a</w:t>
      </w:r>
      <w:r>
        <w:rPr>
          <w:color w:val="000000"/>
          <w:shd w:val="clear" w:color="auto" w:fill="FDFDFE"/>
        </w:rPr>
        <w:t xml:space="preserve"> Janečková</w:t>
      </w:r>
      <w:r w:rsidR="007F776D">
        <w:rPr>
          <w:color w:val="000000"/>
          <w:shd w:val="clear" w:color="auto" w:fill="FDFDFE"/>
        </w:rPr>
        <w:t>,</w:t>
      </w:r>
      <w:r>
        <w:rPr>
          <w:color w:val="000000"/>
          <w:shd w:val="clear" w:color="auto" w:fill="FDFDFE"/>
        </w:rPr>
        <w:t xml:space="preserve"> 2023). V</w:t>
      </w:r>
      <w:r w:rsidR="007F776D">
        <w:rPr>
          <w:color w:val="000000"/>
          <w:shd w:val="clear" w:color="auto" w:fill="FDFDFE"/>
        </w:rPr>
        <w:t> </w:t>
      </w:r>
      <w:r>
        <w:rPr>
          <w:color w:val="000000"/>
          <w:shd w:val="clear" w:color="auto" w:fill="FDFDFE"/>
        </w:rPr>
        <w:t xml:space="preserve">těchto zemích </w:t>
      </w:r>
      <w:r>
        <w:rPr>
          <w:color w:val="000000"/>
          <w:shd w:val="clear" w:color="auto" w:fill="FDFDFE"/>
        </w:rPr>
        <w:lastRenderedPageBreak/>
        <w:t>používají také nejefektivnější způsob, jak propouštět nemocné, tzv. “case management”. Každý pacient je posuzován individuálně a pro každého je stanov</w:t>
      </w:r>
      <w:r w:rsidR="00A22536">
        <w:rPr>
          <w:color w:val="000000"/>
          <w:shd w:val="clear" w:color="auto" w:fill="FDFDFE"/>
        </w:rPr>
        <w:t>en individuální plán činností k </w:t>
      </w:r>
      <w:r>
        <w:rPr>
          <w:color w:val="000000"/>
          <w:shd w:val="clear" w:color="auto" w:fill="FDFDFE"/>
        </w:rPr>
        <w:t>zajištění jeho bezpečného propuštění, které probíhá ve čtyřech fázích. V první fázi, při příjmu nebo ještě před přijetím pacienta vyplní zdravot</w:t>
      </w:r>
      <w:r w:rsidR="007F776D">
        <w:rPr>
          <w:color w:val="000000"/>
          <w:shd w:val="clear" w:color="auto" w:fill="FDFDFE"/>
        </w:rPr>
        <w:t>ní sestra formulář společný pro </w:t>
      </w:r>
      <w:r>
        <w:rPr>
          <w:color w:val="000000"/>
          <w:shd w:val="clear" w:color="auto" w:fill="FDFDFE"/>
        </w:rPr>
        <w:t>ošetřovatelskou i sociální péči, jehož cílem je anticipo</w:t>
      </w:r>
      <w:r w:rsidR="007F776D">
        <w:rPr>
          <w:color w:val="000000"/>
          <w:shd w:val="clear" w:color="auto" w:fill="FDFDFE"/>
        </w:rPr>
        <w:t>vat potencionální problémy. Při </w:t>
      </w:r>
      <w:r>
        <w:rPr>
          <w:color w:val="000000"/>
          <w:shd w:val="clear" w:color="auto" w:fill="FDFDFE"/>
        </w:rPr>
        <w:t>předpokládaných problémech při propouštění je pacient předán propouštěcím k</w:t>
      </w:r>
      <w:r w:rsidR="00A22536">
        <w:rPr>
          <w:color w:val="000000"/>
          <w:shd w:val="clear" w:color="auto" w:fill="FDFDFE"/>
        </w:rPr>
        <w:t>oordinátorům, což je tým, který </w:t>
      </w:r>
      <w:r>
        <w:rPr>
          <w:color w:val="000000"/>
          <w:shd w:val="clear" w:color="auto" w:fill="FDFDFE"/>
        </w:rPr>
        <w:t>hladký průběh pro</w:t>
      </w:r>
      <w:r w:rsidR="007F776D">
        <w:rPr>
          <w:color w:val="000000"/>
          <w:shd w:val="clear" w:color="auto" w:fill="FDFDFE"/>
        </w:rPr>
        <w:t>pouštění zajistí. Další fází je </w:t>
      </w:r>
      <w:r>
        <w:rPr>
          <w:color w:val="000000"/>
          <w:shd w:val="clear" w:color="auto" w:fill="FDFDFE"/>
        </w:rPr>
        <w:t>multidisciplinární zhodnocení pacienta, které koordinuje zdravotní sestra. Členy multidisciplinárního týmu jsou lékař, zdravotní sestra, fyzioterapeut, ergoterapeut a logoped. Zohledňují se také přání pacienta a jeho rodiny. Zjišťují se všechna potenciální rizika. V případě potřeby se hodnocení provádí opakovaně. V třetí fázi je tvorba a realizace plánu péče. Pacient a jeho příbuzní jsou v</w:t>
      </w:r>
      <w:r w:rsidR="00A22536">
        <w:rPr>
          <w:color w:val="000000"/>
          <w:shd w:val="clear" w:color="auto" w:fill="FDFDFE"/>
        </w:rPr>
        <w:t>čas informování o tomto plánu i </w:t>
      </w:r>
      <w:r>
        <w:rPr>
          <w:color w:val="000000"/>
          <w:shd w:val="clear" w:color="auto" w:fill="FDFDFE"/>
        </w:rPr>
        <w:t>o termínu propuštění. Těsně před propuštěním se provádí ještě konečná kontrola, zda je vše připraveno. Poslední čtvrtou fází j</w:t>
      </w:r>
      <w:r w:rsidR="007F776D">
        <w:rPr>
          <w:color w:val="000000"/>
          <w:shd w:val="clear" w:color="auto" w:fill="FDFDFE"/>
        </w:rPr>
        <w:t>e </w:t>
      </w:r>
      <w:r>
        <w:rPr>
          <w:color w:val="000000"/>
          <w:shd w:val="clear" w:color="auto" w:fill="FDFDFE"/>
        </w:rPr>
        <w:t>kontrola procesu propuštěn</w:t>
      </w:r>
      <w:r w:rsidR="00230F39">
        <w:rPr>
          <w:color w:val="000000"/>
          <w:shd w:val="clear" w:color="auto" w:fill="FDFDFE"/>
        </w:rPr>
        <w:t>í. Identifikují se opakující se </w:t>
      </w:r>
      <w:r>
        <w:rPr>
          <w:color w:val="000000"/>
          <w:shd w:val="clear" w:color="auto" w:fill="FDFDFE"/>
        </w:rPr>
        <w:t>problémy a monitorují se zpožděná propuštění a jejich příčiny (Šimek</w:t>
      </w:r>
      <w:r w:rsidR="007F776D">
        <w:rPr>
          <w:color w:val="000000"/>
          <w:shd w:val="clear" w:color="auto" w:fill="FDFDFE"/>
        </w:rPr>
        <w:t>,</w:t>
      </w:r>
      <w:r>
        <w:rPr>
          <w:color w:val="000000"/>
          <w:shd w:val="clear" w:color="auto" w:fill="FDFDFE"/>
        </w:rPr>
        <w:t xml:space="preserve"> 2003).</w:t>
      </w:r>
    </w:p>
    <w:p w14:paraId="18A26DE4" w14:textId="3527532F" w:rsidR="009A084B" w:rsidRDefault="009A084B" w:rsidP="009A084B">
      <w:pPr>
        <w:pStyle w:val="Nadpis2"/>
        <w:spacing w:before="360" w:after="80"/>
        <w:jc w:val="both"/>
      </w:pPr>
      <w:bookmarkStart w:id="57" w:name="_Toc164336268"/>
      <w:r>
        <w:rPr>
          <w:color w:val="000000"/>
          <w:szCs w:val="28"/>
          <w:shd w:val="clear" w:color="auto" w:fill="FDFDFE"/>
        </w:rPr>
        <w:t>Specifikace stakeholderů</w:t>
      </w:r>
      <w:bookmarkEnd w:id="57"/>
    </w:p>
    <w:p w14:paraId="0416C864" w14:textId="61751D32" w:rsidR="009A084B" w:rsidRDefault="009A084B" w:rsidP="007F776D">
      <w:pPr>
        <w:pStyle w:val="Normlnweb"/>
        <w:spacing w:before="0" w:beforeAutospacing="0" w:after="120" w:afterAutospacing="0" w:line="360" w:lineRule="auto"/>
        <w:jc w:val="both"/>
      </w:pPr>
      <w:r>
        <w:rPr>
          <w:color w:val="000000"/>
          <w:shd w:val="clear" w:color="auto" w:fill="FDFDFE"/>
        </w:rPr>
        <w:t>Propuštění pacienta se sníženou soběstačností se týká především lůžkového zdravotnického zařízení, ze kterého je pacient propouštěn, v případě navrho</w:t>
      </w:r>
      <w:r w:rsidR="007F776D">
        <w:rPr>
          <w:color w:val="000000"/>
          <w:shd w:val="clear" w:color="auto" w:fill="FDFDFE"/>
        </w:rPr>
        <w:t>vaného metodického dokumentu je </w:t>
      </w:r>
      <w:r>
        <w:rPr>
          <w:color w:val="000000"/>
          <w:shd w:val="clear" w:color="auto" w:fill="FDFDFE"/>
        </w:rPr>
        <w:t xml:space="preserve">to KNTB, a jeho jednotliví zaměstnanci, kterých se propuštění týká </w:t>
      </w:r>
      <w:r w:rsidR="00D845E8" w:rsidRPr="002129BF">
        <w:t>–</w:t>
      </w:r>
      <w:r>
        <w:rPr>
          <w:color w:val="000000"/>
          <w:shd w:val="clear" w:color="auto" w:fill="FDFDFE"/>
        </w:rPr>
        <w:t xml:space="preserve"> ošetřující lékař, zdravotní sestra, nutriční terapeut, fyzioterapeut, logoped, erg</w:t>
      </w:r>
      <w:r w:rsidR="00C9310D">
        <w:rPr>
          <w:color w:val="000000"/>
          <w:shd w:val="clear" w:color="auto" w:fill="FDFDFE"/>
        </w:rPr>
        <w:t>oterapeut, psycholog, psychiatr,</w:t>
      </w:r>
      <w:r>
        <w:rPr>
          <w:color w:val="000000"/>
          <w:shd w:val="clear" w:color="auto" w:fill="FDFDFE"/>
        </w:rPr>
        <w:t xml:space="preserve"> sociální či zdravotně-sociální pracovník.</w:t>
      </w:r>
      <w:r w:rsidR="007F776D">
        <w:t xml:space="preserve"> </w:t>
      </w:r>
      <w:r>
        <w:rPr>
          <w:color w:val="000000"/>
          <w:shd w:val="clear" w:color="auto" w:fill="FDFDFE"/>
        </w:rPr>
        <w:t>Podle zdravotní péče, kterou bude po propuštění pacient potřebovat, jsou to dále ambulantní zdravotnická zařízení primární a specializované péče.</w:t>
      </w:r>
    </w:p>
    <w:p w14:paraId="791268BC" w14:textId="05359CDD" w:rsidR="009A084B" w:rsidRDefault="009A084B" w:rsidP="007F776D">
      <w:pPr>
        <w:pStyle w:val="Normlnweb"/>
        <w:spacing w:before="0" w:beforeAutospacing="0" w:after="120" w:afterAutospacing="0" w:line="360" w:lineRule="auto"/>
        <w:jc w:val="both"/>
      </w:pPr>
      <w:r>
        <w:rPr>
          <w:color w:val="000000"/>
          <w:shd w:val="clear" w:color="auto" w:fill="FDFDFE"/>
        </w:rPr>
        <w:t xml:space="preserve">Při propuštění pacienta do domácího prostředí jsou nejdůležitějšími stakeholdery rodinní příslušníci a neformální pečující. Dle situace a stavu pacienta to může být domácí zdravotní ošetřovatelská péče, popřípadě domácí hospicová péče a terénní sociální služby </w:t>
      </w:r>
      <w:r w:rsidR="00D845E8" w:rsidRPr="002129BF">
        <w:t>–</w:t>
      </w:r>
      <w:r>
        <w:rPr>
          <w:color w:val="000000"/>
          <w:shd w:val="clear" w:color="auto" w:fill="FDFDFE"/>
        </w:rPr>
        <w:t xml:space="preserve"> pečovatelská služba, osobní asistence, tísňová péče (nepřetržitá hlas</w:t>
      </w:r>
      <w:r w:rsidR="00E126ED">
        <w:rPr>
          <w:color w:val="000000"/>
          <w:shd w:val="clear" w:color="auto" w:fill="FDFDFE"/>
        </w:rPr>
        <w:t>ová a elektronická komunikace s </w:t>
      </w:r>
      <w:r>
        <w:rPr>
          <w:color w:val="000000"/>
          <w:shd w:val="clear" w:color="auto" w:fill="FDFDFE"/>
        </w:rPr>
        <w:t>osobami vystavenými vysokému riziku ohrožení zdraví nebo života), odlehčovací pobytové služby, ale i stacionáře a centra denních služeb (Starám se a pracuji</w:t>
      </w:r>
      <w:r w:rsidR="007F776D">
        <w:rPr>
          <w:color w:val="000000"/>
          <w:shd w:val="clear" w:color="auto" w:fill="FDFDFE"/>
        </w:rPr>
        <w:t>,</w:t>
      </w:r>
      <w:r>
        <w:rPr>
          <w:color w:val="000000"/>
          <w:shd w:val="clear" w:color="auto" w:fill="FDFDFE"/>
        </w:rPr>
        <w:t xml:space="preserve"> 2022).</w:t>
      </w:r>
    </w:p>
    <w:p w14:paraId="5248EE48" w14:textId="77777777" w:rsidR="009A084B" w:rsidRDefault="009A084B" w:rsidP="00E126ED">
      <w:pPr>
        <w:pStyle w:val="Normlnweb"/>
        <w:spacing w:before="0" w:beforeAutospacing="0" w:after="120" w:afterAutospacing="0" w:line="360" w:lineRule="auto"/>
        <w:jc w:val="both"/>
      </w:pPr>
      <w:r>
        <w:rPr>
          <w:color w:val="000000"/>
          <w:shd w:val="clear" w:color="auto" w:fill="FDFDFE"/>
        </w:rPr>
        <w:t>V případě, že propuštění do domácí péče není možné, to můžou být domovy pro seniory, domovy se zvláštním režimem, domovy pro osoby se zdravotním postižením a azylové domy. V určitých případech to můžou být i zařízení poskytující lázeňskou léčebnou rehabilitační péči.</w:t>
      </w:r>
    </w:p>
    <w:p w14:paraId="784AB072" w14:textId="5B031281" w:rsidR="009A084B" w:rsidRDefault="009A084B" w:rsidP="00E126ED">
      <w:pPr>
        <w:pStyle w:val="Normlnweb"/>
        <w:spacing w:before="0" w:beforeAutospacing="0" w:after="120" w:afterAutospacing="0" w:line="360" w:lineRule="auto"/>
        <w:jc w:val="both"/>
      </w:pPr>
      <w:r>
        <w:rPr>
          <w:color w:val="000000"/>
          <w:shd w:val="clear" w:color="auto" w:fill="FDFDFE"/>
        </w:rPr>
        <w:lastRenderedPageBreak/>
        <w:t>Na národní úrovni jsou důležitými stakeholdery ministerstva. Sociální oblast je v kompetenci M</w:t>
      </w:r>
      <w:r w:rsidR="00E126ED">
        <w:rPr>
          <w:color w:val="000000"/>
          <w:shd w:val="clear" w:color="auto" w:fill="FDFDFE"/>
        </w:rPr>
        <w:t>PSV</w:t>
      </w:r>
      <w:r>
        <w:rPr>
          <w:color w:val="000000"/>
          <w:shd w:val="clear" w:color="auto" w:fill="FDFDFE"/>
        </w:rPr>
        <w:t xml:space="preserve"> ČR, zdravotnickou oblast řeší M</w:t>
      </w:r>
      <w:r w:rsidR="00E126ED">
        <w:rPr>
          <w:color w:val="000000"/>
          <w:shd w:val="clear" w:color="auto" w:fill="FDFDFE"/>
        </w:rPr>
        <w:t>Z</w:t>
      </w:r>
      <w:r>
        <w:rPr>
          <w:color w:val="000000"/>
          <w:shd w:val="clear" w:color="auto" w:fill="FDFDFE"/>
        </w:rPr>
        <w:t xml:space="preserve"> ČR. Na regionální a lokální úrovni jsou to kraje, které mají povinnost vytvářet střednědobé plány rozvoje sociálních služeb a zajišťovat dostupnost těchto služeb na svém území a obce, které mají zjišťovat potřeby poskytování sociálních služeb osobám na svém území, informovat tyto osoby o těchto služ</w:t>
      </w:r>
      <w:r w:rsidR="00E126ED">
        <w:rPr>
          <w:color w:val="000000"/>
          <w:shd w:val="clear" w:color="auto" w:fill="FDFDFE"/>
        </w:rPr>
        <w:t>bách a spolupracovat s kraji na </w:t>
      </w:r>
      <w:r>
        <w:rPr>
          <w:color w:val="000000"/>
          <w:shd w:val="clear" w:color="auto" w:fill="FDFDFE"/>
        </w:rPr>
        <w:t>tvorbě plánů rozvoje sociálníc</w:t>
      </w:r>
      <w:r w:rsidR="00C47083">
        <w:rPr>
          <w:color w:val="000000"/>
          <w:shd w:val="clear" w:color="auto" w:fill="FDFDFE"/>
        </w:rPr>
        <w:t>h služeb (z</w:t>
      </w:r>
      <w:r w:rsidR="00E126ED">
        <w:rPr>
          <w:color w:val="000000"/>
          <w:shd w:val="clear" w:color="auto" w:fill="FDFDFE"/>
        </w:rPr>
        <w:t>ákon č. 108/2006 Sb.</w:t>
      </w:r>
      <w:r>
        <w:rPr>
          <w:color w:val="000000"/>
          <w:shd w:val="clear" w:color="auto" w:fill="FDFDFE"/>
        </w:rPr>
        <w:t xml:space="preserve"> § 94</w:t>
      </w:r>
      <w:r w:rsidR="00D845E8" w:rsidRPr="002129BF">
        <w:t>–</w:t>
      </w:r>
      <w:r>
        <w:rPr>
          <w:color w:val="000000"/>
          <w:shd w:val="clear" w:color="auto" w:fill="FDFDFE"/>
        </w:rPr>
        <w:t>95).</w:t>
      </w:r>
      <w:r w:rsidR="00E126ED">
        <w:rPr>
          <w:color w:val="000000"/>
          <w:shd w:val="clear" w:color="auto" w:fill="FDFDFE"/>
        </w:rPr>
        <w:t xml:space="preserve"> </w:t>
      </w:r>
      <w:r>
        <w:rPr>
          <w:color w:val="000000"/>
          <w:shd w:val="clear" w:color="auto" w:fill="FDFDFE"/>
        </w:rPr>
        <w:t>Dalšími aktéry jsou také Úřad práce ČR, Č</w:t>
      </w:r>
      <w:r w:rsidR="00E126ED">
        <w:rPr>
          <w:color w:val="000000"/>
          <w:shd w:val="clear" w:color="auto" w:fill="FDFDFE"/>
        </w:rPr>
        <w:t>SSZ a</w:t>
      </w:r>
      <w:r>
        <w:rPr>
          <w:color w:val="000000"/>
          <w:shd w:val="clear" w:color="auto" w:fill="FDFDFE"/>
        </w:rPr>
        <w:t xml:space="preserve"> Okresní správa sociálního zabezpečení.</w:t>
      </w:r>
    </w:p>
    <w:p w14:paraId="64600145" w14:textId="77777777" w:rsidR="009A084B" w:rsidRDefault="009A084B" w:rsidP="009A084B">
      <w:pPr>
        <w:pStyle w:val="Nadpis1"/>
        <w:spacing w:before="240"/>
        <w:jc w:val="both"/>
      </w:pPr>
      <w:bookmarkStart w:id="58" w:name="_Toc164336269"/>
      <w:r>
        <w:rPr>
          <w:color w:val="000000"/>
          <w:szCs w:val="32"/>
          <w:shd w:val="clear" w:color="auto" w:fill="FDFDFE"/>
        </w:rPr>
        <w:t>Metodický dokument</w:t>
      </w:r>
      <w:bookmarkEnd w:id="58"/>
    </w:p>
    <w:p w14:paraId="521D97A5" w14:textId="1FFAFB7A" w:rsidR="009A084B" w:rsidRDefault="009A084B" w:rsidP="00AD4647">
      <w:pPr>
        <w:pStyle w:val="Normlnweb"/>
        <w:spacing w:before="240" w:beforeAutospacing="0" w:after="120" w:afterAutospacing="0" w:line="360" w:lineRule="auto"/>
        <w:jc w:val="both"/>
      </w:pPr>
      <w:r>
        <w:rPr>
          <w:color w:val="000000"/>
          <w:shd w:val="clear" w:color="auto" w:fill="FDFDFE"/>
        </w:rPr>
        <w:t>Cílem bakalářské práce je vytvořit metodiku pro sociální p</w:t>
      </w:r>
      <w:r w:rsidR="00E126ED">
        <w:rPr>
          <w:color w:val="000000"/>
          <w:shd w:val="clear" w:color="auto" w:fill="FDFDFE"/>
        </w:rPr>
        <w:t>racovníky Krajské nemocnice T. </w:t>
      </w:r>
      <w:r>
        <w:rPr>
          <w:color w:val="000000"/>
          <w:shd w:val="clear" w:color="auto" w:fill="FDFDFE"/>
        </w:rPr>
        <w:t xml:space="preserve">Bati, a. s. ve Zlíně, která by jim měla usnadnit práci při propouštění nesoběstačného pacienta, nebo pacienta s omezenou soběstačností. Měla by jim pomoci při hledání nejlepšího řešení následné, ideálně dlouhodobé péče pro konkrétního pacienta </w:t>
      </w:r>
      <w:r w:rsidR="00230F39">
        <w:rPr>
          <w:color w:val="000000"/>
          <w:shd w:val="clear" w:color="auto" w:fill="FDFDFE"/>
        </w:rPr>
        <w:t>a při práci s jeho rodinou jako </w:t>
      </w:r>
      <w:r>
        <w:rPr>
          <w:color w:val="000000"/>
          <w:shd w:val="clear" w:color="auto" w:fill="FDFDFE"/>
        </w:rPr>
        <w:t>potencionálně neformálně pečujícími o tohoto pacienta. </w:t>
      </w:r>
    </w:p>
    <w:p w14:paraId="544F7E24" w14:textId="161EAA4A" w:rsidR="009A084B" w:rsidRDefault="009A084B" w:rsidP="00E126ED">
      <w:pPr>
        <w:pStyle w:val="Normlnweb"/>
        <w:spacing w:before="0" w:beforeAutospacing="0" w:after="120" w:afterAutospacing="0" w:line="360" w:lineRule="auto"/>
        <w:jc w:val="both"/>
      </w:pPr>
      <w:r>
        <w:rPr>
          <w:color w:val="000000"/>
          <w:shd w:val="clear" w:color="auto" w:fill="FDFDFE"/>
        </w:rPr>
        <w:t>Pokud v některých nemocnicích taková metodika existuje, je to interní dokument</w:t>
      </w:r>
      <w:r w:rsidR="0047413E">
        <w:rPr>
          <w:color w:val="000000"/>
          <w:shd w:val="clear" w:color="auto" w:fill="FDFDFE"/>
        </w:rPr>
        <w:t>,</w:t>
      </w:r>
      <w:r>
        <w:rPr>
          <w:color w:val="000000"/>
          <w:shd w:val="clear" w:color="auto" w:fill="FDFDFE"/>
        </w:rPr>
        <w:t xml:space="preserve"> ke kterému nemají přístup lidé, kteří nejsou v dané organizaci zaměstnáni.</w:t>
      </w:r>
      <w:r w:rsidR="00E126ED">
        <w:rPr>
          <w:color w:val="000000"/>
          <w:shd w:val="clear" w:color="auto" w:fill="FDFDFE"/>
        </w:rPr>
        <w:t xml:space="preserve"> V Krajské nemocnici T. Bati a. </w:t>
      </w:r>
      <w:r>
        <w:rPr>
          <w:color w:val="000000"/>
          <w:shd w:val="clear" w:color="auto" w:fill="FDFDFE"/>
        </w:rPr>
        <w:t>s., Zlín taková metodika zatím není k dispozici, exist</w:t>
      </w:r>
      <w:r w:rsidR="00E126ED">
        <w:rPr>
          <w:color w:val="000000"/>
          <w:shd w:val="clear" w:color="auto" w:fill="FDFDFE"/>
        </w:rPr>
        <w:t>uje pouze interní dokument, tak </w:t>
      </w:r>
      <w:r>
        <w:rPr>
          <w:color w:val="000000"/>
          <w:shd w:val="clear" w:color="auto" w:fill="FDFDFE"/>
        </w:rPr>
        <w:t>zvaný specifický ošetřovatelský postup s názvem Sociální péče o pacienty v sociální tísni, který může částečně tento metodický dokument suplovat (Mlčková</w:t>
      </w:r>
      <w:r w:rsidR="00E126ED">
        <w:rPr>
          <w:color w:val="000000"/>
          <w:shd w:val="clear" w:color="auto" w:fill="FDFDFE"/>
        </w:rPr>
        <w:t>,</w:t>
      </w:r>
      <w:r>
        <w:rPr>
          <w:color w:val="000000"/>
          <w:shd w:val="clear" w:color="auto" w:fill="FDFDFE"/>
        </w:rPr>
        <w:t xml:space="preserve"> 2021).</w:t>
      </w:r>
    </w:p>
    <w:p w14:paraId="08A705D2" w14:textId="19DBF860" w:rsidR="009A084B" w:rsidRDefault="009A084B" w:rsidP="00E126ED">
      <w:pPr>
        <w:pStyle w:val="Normlnweb"/>
        <w:spacing w:before="0" w:beforeAutospacing="0" w:after="120" w:afterAutospacing="0" w:line="360" w:lineRule="auto"/>
        <w:jc w:val="both"/>
      </w:pPr>
      <w:r>
        <w:rPr>
          <w:color w:val="000000"/>
          <w:shd w:val="clear" w:color="auto" w:fill="FDFDFE"/>
        </w:rPr>
        <w:t>Hlavním smyslem písemných metodických dokumentů je definovat závazná pravidla a postupy pro řešení situací, které se mohou</w:t>
      </w:r>
      <w:r w:rsidR="00E126ED">
        <w:rPr>
          <w:color w:val="000000"/>
          <w:shd w:val="clear" w:color="auto" w:fill="FDFDFE"/>
        </w:rPr>
        <w:t>,</w:t>
      </w:r>
      <w:r>
        <w:rPr>
          <w:color w:val="000000"/>
          <w:shd w:val="clear" w:color="auto" w:fill="FDFDFE"/>
        </w:rPr>
        <w:t xml:space="preserve"> nebo se očekává, že nastanou během poskytování sociálních služeb. Cílem je zajistit kvalitu poskytovaných služeb a </w:t>
      </w:r>
      <w:r w:rsidR="00E126ED">
        <w:rPr>
          <w:color w:val="000000"/>
          <w:shd w:val="clear" w:color="auto" w:fill="FDFDFE"/>
        </w:rPr>
        <w:t>podmínky pro uplatňování práv a </w:t>
      </w:r>
      <w:r>
        <w:rPr>
          <w:color w:val="000000"/>
          <w:shd w:val="clear" w:color="auto" w:fill="FDFDFE"/>
        </w:rPr>
        <w:t xml:space="preserve">svobod uživatelů služby. Dobře připravené metodické </w:t>
      </w:r>
      <w:r w:rsidR="00E126ED">
        <w:rPr>
          <w:color w:val="000000"/>
          <w:shd w:val="clear" w:color="auto" w:fill="FDFDFE"/>
        </w:rPr>
        <w:t>materiály přinášejí jistotu jak </w:t>
      </w:r>
      <w:r>
        <w:rPr>
          <w:color w:val="000000"/>
          <w:shd w:val="clear" w:color="auto" w:fill="FDFDFE"/>
        </w:rPr>
        <w:t>pracovníkům, tak uživatelům (Holková</w:t>
      </w:r>
      <w:r w:rsidR="00E126ED">
        <w:rPr>
          <w:color w:val="000000"/>
          <w:shd w:val="clear" w:color="auto" w:fill="FDFDFE"/>
        </w:rPr>
        <w:t xml:space="preserve"> a</w:t>
      </w:r>
      <w:r>
        <w:rPr>
          <w:color w:val="000000"/>
          <w:shd w:val="clear" w:color="auto" w:fill="FDFDFE"/>
        </w:rPr>
        <w:t xml:space="preserve"> Gabrysz, 2011).</w:t>
      </w:r>
    </w:p>
    <w:p w14:paraId="5D3ADF12" w14:textId="77777777" w:rsidR="009A084B" w:rsidRDefault="009A084B" w:rsidP="009A084B">
      <w:pPr>
        <w:pStyle w:val="Nadpis2"/>
        <w:spacing w:before="240"/>
        <w:jc w:val="both"/>
      </w:pPr>
      <w:bookmarkStart w:id="59" w:name="_Toc164336270"/>
      <w:r>
        <w:rPr>
          <w:color w:val="000000"/>
          <w:szCs w:val="28"/>
          <w:shd w:val="clear" w:color="auto" w:fill="FDFDFE"/>
        </w:rPr>
        <w:t>Očekávaná změna a popis cílového stavu vzhledem k navrženému řešení</w:t>
      </w:r>
      <w:bookmarkEnd w:id="59"/>
    </w:p>
    <w:p w14:paraId="368CAEA0" w14:textId="1B551964" w:rsidR="009A084B" w:rsidRDefault="009A084B" w:rsidP="00382065">
      <w:pPr>
        <w:pStyle w:val="Normlnweb"/>
        <w:spacing w:before="0" w:beforeAutospacing="0" w:after="120" w:afterAutospacing="0" w:line="360" w:lineRule="auto"/>
        <w:jc w:val="both"/>
      </w:pPr>
      <w:r>
        <w:rPr>
          <w:color w:val="000000"/>
          <w:shd w:val="clear" w:color="auto" w:fill="FDFDFE"/>
        </w:rPr>
        <w:t>Obecně od zavedení metodiky práce očekáváme sbírku doporučených principů a postupů použitelných v praxi  pro zkvalitnění práce sociálních pracovníků, jednotný postup, předvídatelnost a opakovatelnost pracovních postupů. Cílem j</w:t>
      </w:r>
      <w:r w:rsidR="00382065">
        <w:rPr>
          <w:color w:val="000000"/>
          <w:shd w:val="clear" w:color="auto" w:fill="FDFDFE"/>
        </w:rPr>
        <w:t>e definovat soubor kroků, které </w:t>
      </w:r>
      <w:r>
        <w:rPr>
          <w:color w:val="000000"/>
          <w:shd w:val="clear" w:color="auto" w:fill="FDFDFE"/>
        </w:rPr>
        <w:t>na sebe logicky a věcně navazují a jejichž pomocí chceme dosáhnout zlepšení kvality péče o pacienty a pracovníkům sociálního oddělení poskytnout oporu při výkonu jejich práce. Navíc by mělo dojít k zlepšení komunikace a spoluprá</w:t>
      </w:r>
      <w:r w:rsidR="00382065">
        <w:rPr>
          <w:color w:val="000000"/>
          <w:shd w:val="clear" w:color="auto" w:fill="FDFDFE"/>
        </w:rPr>
        <w:t>ce mezi sociálními pracovníky a </w:t>
      </w:r>
      <w:r>
        <w:rPr>
          <w:color w:val="000000"/>
          <w:shd w:val="clear" w:color="auto" w:fill="FDFDFE"/>
        </w:rPr>
        <w:t>ostatními členy týmu, což by mělo vést k lepší koordinaci péče.</w:t>
      </w:r>
    </w:p>
    <w:p w14:paraId="4E13F7FB" w14:textId="6A5C89FC" w:rsidR="009A084B" w:rsidRDefault="009A084B" w:rsidP="00382065">
      <w:pPr>
        <w:pStyle w:val="Normlnweb"/>
        <w:spacing w:before="0" w:beforeAutospacing="0" w:after="120" w:afterAutospacing="0" w:line="360" w:lineRule="auto"/>
        <w:jc w:val="both"/>
      </w:pPr>
      <w:r>
        <w:rPr>
          <w:color w:val="000000"/>
          <w:shd w:val="clear" w:color="auto" w:fill="FDFDFE"/>
        </w:rPr>
        <w:lastRenderedPageBreak/>
        <w:t>Konkrétním cílem je včasné propuštění pacienta z nemocnice, pokud možno do přirozeného prostředí</w:t>
      </w:r>
      <w:r w:rsidR="00382065">
        <w:rPr>
          <w:color w:val="000000"/>
          <w:shd w:val="clear" w:color="auto" w:fill="FDFDFE"/>
        </w:rPr>
        <w:t xml:space="preserve">, </w:t>
      </w:r>
      <w:r>
        <w:rPr>
          <w:color w:val="000000"/>
          <w:shd w:val="clear" w:color="auto" w:fill="FDFDFE"/>
        </w:rPr>
        <w:t>ve kterém nezůstane sám a bez pomoci. Navrhovaný metodický dokument by měl zpřesnit a pojmenovat pracovní postupy, které jsou částečně používané již dnes sociálními pracovníky v KNTB v souladu s interními předpisy (Mlčková</w:t>
      </w:r>
      <w:r w:rsidR="00382065">
        <w:rPr>
          <w:color w:val="000000"/>
          <w:shd w:val="clear" w:color="auto" w:fill="FDFDFE"/>
        </w:rPr>
        <w:t>,</w:t>
      </w:r>
      <w:r>
        <w:rPr>
          <w:color w:val="000000"/>
          <w:shd w:val="clear" w:color="auto" w:fill="FDFDFE"/>
        </w:rPr>
        <w:t xml:space="preserve"> 2020, 2021</w:t>
      </w:r>
      <w:r w:rsidR="00382065">
        <w:rPr>
          <w:color w:val="000000"/>
          <w:shd w:val="clear" w:color="auto" w:fill="FDFDFE"/>
        </w:rPr>
        <w:t>;</w:t>
      </w:r>
      <w:r>
        <w:rPr>
          <w:color w:val="000000"/>
          <w:shd w:val="clear" w:color="auto" w:fill="FDFDFE"/>
        </w:rPr>
        <w:t xml:space="preserve"> Uherek</w:t>
      </w:r>
      <w:r w:rsidR="00382065">
        <w:rPr>
          <w:color w:val="000000"/>
          <w:shd w:val="clear" w:color="auto" w:fill="FDFDFE"/>
        </w:rPr>
        <w:t>, 2019). Měl </w:t>
      </w:r>
      <w:r>
        <w:rPr>
          <w:color w:val="000000"/>
          <w:shd w:val="clear" w:color="auto" w:fill="FDFDFE"/>
        </w:rPr>
        <w:t>by přispět k reakreditaci SAK, zkvalitnit poskytované služby pacientům, zkrátit dobu hospitalizace, zajistit návaznost služeb, vytvořit databázi institucí poskytujících sociální služby, udržovat tuto databázi aktuální, navázat spolupráci mezi organizacemi poskytujícími sociální služby, poskytovat poradenství, informovat o všech možnostech pomoci včetně možnosti pravidelného školení neformálně pečujících a setkávání pečujících, upozornit na chybějící služby v sociální síti Zlínského kraje a pomoci vytvořit tlak na jejich zřízení.</w:t>
      </w:r>
    </w:p>
    <w:p w14:paraId="4F31750C" w14:textId="22BFE9E3" w:rsidR="009A084B" w:rsidRDefault="009A084B" w:rsidP="009A084B">
      <w:pPr>
        <w:pStyle w:val="Nadpis2"/>
        <w:spacing w:before="240"/>
        <w:jc w:val="both"/>
      </w:pPr>
      <w:bookmarkStart w:id="60" w:name="_Toc164336271"/>
      <w:r>
        <w:rPr>
          <w:color w:val="000000"/>
          <w:szCs w:val="28"/>
          <w:shd w:val="clear" w:color="auto" w:fill="FDFDFE"/>
        </w:rPr>
        <w:t>Popis navrhovaného metodického dokumentu</w:t>
      </w:r>
      <w:bookmarkEnd w:id="60"/>
    </w:p>
    <w:p w14:paraId="350BDC80" w14:textId="00FB9C4F" w:rsidR="009A084B" w:rsidRDefault="009A084B" w:rsidP="00382065">
      <w:pPr>
        <w:pStyle w:val="Normlnweb"/>
        <w:spacing w:before="0" w:beforeAutospacing="0" w:after="120" w:afterAutospacing="0" w:line="360" w:lineRule="auto"/>
        <w:jc w:val="both"/>
      </w:pPr>
      <w:r>
        <w:rPr>
          <w:color w:val="000000"/>
          <w:shd w:val="clear" w:color="auto" w:fill="FDFDFE"/>
        </w:rPr>
        <w:t>CM je metoda sociální práce, kterou lze efektivně využít při so</w:t>
      </w:r>
      <w:r w:rsidR="00382065">
        <w:rPr>
          <w:color w:val="000000"/>
          <w:shd w:val="clear" w:color="auto" w:fill="FDFDFE"/>
        </w:rPr>
        <w:t>ciální práci v nemocnici. Je to </w:t>
      </w:r>
      <w:r>
        <w:rPr>
          <w:color w:val="000000"/>
          <w:shd w:val="clear" w:color="auto" w:fill="FDFDFE"/>
        </w:rPr>
        <w:t>proces systematické a společně tvořené spolupráce mezi klientem, case managerem, pečujícími, poskytovateli sociálních a zdravotních sl</w:t>
      </w:r>
      <w:r w:rsidR="00382065">
        <w:rPr>
          <w:color w:val="000000"/>
          <w:shd w:val="clear" w:color="auto" w:fill="FDFDFE"/>
        </w:rPr>
        <w:t>užeb a ostatními profesionály i </w:t>
      </w:r>
      <w:r>
        <w:rPr>
          <w:color w:val="000000"/>
          <w:shd w:val="clear" w:color="auto" w:fill="FDFDFE"/>
        </w:rPr>
        <w:t>neprofesionály podílejícími se na řešení nepříznivé životní situace klienta. Case manager pomáhá pojmenovat změny v životě klienta, odborně ho doprovází při řešení nepříznivé životní situace, aktivizuje formální a neformální možnosti péče. Pracuje s klientem, jeho rodinou, blízkými a institucemi, kteří mohou být pečujícími (Šibravová, Josková, Holasová, 2021).</w:t>
      </w:r>
    </w:p>
    <w:p w14:paraId="2316F17E" w14:textId="3CDDCCE9" w:rsidR="009A084B" w:rsidRDefault="009A084B" w:rsidP="00A4599F">
      <w:pPr>
        <w:pStyle w:val="Normlnweb"/>
        <w:spacing w:before="0" w:beforeAutospacing="0" w:after="120" w:afterAutospacing="0" w:line="360" w:lineRule="auto"/>
        <w:jc w:val="both"/>
      </w:pPr>
      <w:r>
        <w:rPr>
          <w:color w:val="000000"/>
          <w:shd w:val="clear" w:color="auto" w:fill="FDFDFE"/>
        </w:rPr>
        <w:t>CM v sociální práci v nemocnici má dvě roviny. První, kdy pracovník klientovi doporučuje další služby, které se svými činnostmi odrážejí v řešení klientova problému (individuální CM), druhou, kdy pracovník spolupracuje v CM týmu, který se soustředí na řešení klientova problému jako celku (týmový CM). Při spolupráci s klientem, organizacemi, institu</w:t>
      </w:r>
      <w:r w:rsidR="00230F39">
        <w:rPr>
          <w:color w:val="000000"/>
          <w:shd w:val="clear" w:color="auto" w:fill="FDFDFE"/>
        </w:rPr>
        <w:t>cemi se </w:t>
      </w:r>
      <w:r>
        <w:rPr>
          <w:color w:val="000000"/>
          <w:shd w:val="clear" w:color="auto" w:fill="FDFDFE"/>
        </w:rPr>
        <w:t>osvědčuje nenazývat se case managerem a činnosti charakteristické pro CM spíše vysvětlovat, než zahrnovat pod tento poje</w:t>
      </w:r>
      <w:r w:rsidR="00E039E7">
        <w:rPr>
          <w:color w:val="000000"/>
          <w:shd w:val="clear" w:color="auto" w:fill="FDFDFE"/>
        </w:rPr>
        <w:t>m (Dosoudilová, 2008).</w:t>
      </w:r>
    </w:p>
    <w:p w14:paraId="423B4431" w14:textId="5E4BCD58" w:rsidR="009A084B" w:rsidRDefault="009A084B" w:rsidP="00E039E7">
      <w:pPr>
        <w:pStyle w:val="Normlnweb"/>
        <w:spacing w:before="0" w:beforeAutospacing="0" w:after="120" w:afterAutospacing="0" w:line="360" w:lineRule="auto"/>
        <w:jc w:val="both"/>
      </w:pPr>
      <w:r>
        <w:rPr>
          <w:color w:val="000000"/>
          <w:shd w:val="clear" w:color="auto" w:fill="FDFDFE"/>
        </w:rPr>
        <w:t>V nemocnici se využívá převážně vnitřní týmový CM. Na př</w:t>
      </w:r>
      <w:r w:rsidR="00E039E7">
        <w:rPr>
          <w:color w:val="000000"/>
          <w:shd w:val="clear" w:color="auto" w:fill="FDFDFE"/>
        </w:rPr>
        <w:t>ípadech jednotlivých pacientů v </w:t>
      </w:r>
      <w:r>
        <w:rPr>
          <w:color w:val="000000"/>
          <w:shd w:val="clear" w:color="auto" w:fill="FDFDFE"/>
        </w:rPr>
        <w:t>týmu spolupracují všichni, kdo s pacientem nějakým způsobem pracují, zdravotnický záchranář, lékař, zdravotní sestra, rehabilitační pracovní, logoped, psycholog… Za poskytování zdravotních služeb je odpovědný ošetřující lékař pacient</w:t>
      </w:r>
      <w:r w:rsidR="00E039E7">
        <w:rPr>
          <w:color w:val="000000"/>
          <w:shd w:val="clear" w:color="auto" w:fill="FDFDFE"/>
        </w:rPr>
        <w:t>a. Klíčovým pracovníkem týmu, v </w:t>
      </w:r>
      <w:r>
        <w:rPr>
          <w:color w:val="000000"/>
          <w:shd w:val="clear" w:color="auto" w:fill="FDFDFE"/>
        </w:rPr>
        <w:t>rámci svých kompetencí, je stanoven některý z pracovník</w:t>
      </w:r>
      <w:r w:rsidR="00E039E7">
        <w:rPr>
          <w:color w:val="000000"/>
          <w:shd w:val="clear" w:color="auto" w:fill="FDFDFE"/>
        </w:rPr>
        <w:t>ů sociálního oddělení, který má </w:t>
      </w:r>
      <w:r>
        <w:rPr>
          <w:color w:val="000000"/>
          <w:shd w:val="clear" w:color="auto" w:fill="FDFDFE"/>
        </w:rPr>
        <w:t xml:space="preserve">přehled o všech činnostech v klientově případu, má přístup do NISu a řídí proces poskytování sociálních služeb klientovi. Vede klientův případ a ručí za kvalitu zvolených </w:t>
      </w:r>
      <w:r>
        <w:rPr>
          <w:color w:val="000000"/>
          <w:shd w:val="clear" w:color="auto" w:fill="FDFDFE"/>
        </w:rPr>
        <w:lastRenderedPageBreak/>
        <w:t>postupů. Pracovník společně s klientem volí, kdy a jaká sociální služba, instituce, organizace vstoupí do řešení klientovy zakázky</w:t>
      </w:r>
      <w:r w:rsidR="00E039E7">
        <w:rPr>
          <w:color w:val="000000"/>
          <w:shd w:val="clear" w:color="auto" w:fill="FDFDFE"/>
        </w:rPr>
        <w:t xml:space="preserve"> (Haasová, 2008).</w:t>
      </w:r>
    </w:p>
    <w:p w14:paraId="76B3E856" w14:textId="23B20DD6" w:rsidR="009A084B" w:rsidRDefault="009A084B" w:rsidP="009A084B">
      <w:pPr>
        <w:pStyle w:val="Nadpis2"/>
        <w:spacing w:before="240"/>
        <w:jc w:val="both"/>
        <w:rPr>
          <w:color w:val="000000"/>
          <w:szCs w:val="28"/>
          <w:shd w:val="clear" w:color="auto" w:fill="FDFDFE"/>
        </w:rPr>
      </w:pPr>
      <w:bookmarkStart w:id="61" w:name="_Toc164336272"/>
      <w:r>
        <w:rPr>
          <w:color w:val="000000"/>
          <w:szCs w:val="28"/>
          <w:shd w:val="clear" w:color="auto" w:fill="FDFDFE"/>
        </w:rPr>
        <w:t>Fáze case managementu</w:t>
      </w:r>
      <w:bookmarkEnd w:id="61"/>
    </w:p>
    <w:p w14:paraId="00C98D0F" w14:textId="2B67E8FE" w:rsidR="007D03E0" w:rsidRPr="007D03E0" w:rsidRDefault="007D03E0" w:rsidP="000C3B10">
      <w:pPr>
        <w:pStyle w:val="AP-Odstaveczapedlem"/>
      </w:pPr>
      <w:r>
        <w:t>Podle Haasové (2008) pr</w:t>
      </w:r>
      <w:r w:rsidR="00465C71">
        <w:t>acují</w:t>
      </w:r>
      <w:r>
        <w:t xml:space="preserve"> case manage</w:t>
      </w:r>
      <w:r w:rsidR="00465C71">
        <w:t xml:space="preserve">ři s klientem </w:t>
      </w:r>
      <w:r>
        <w:t>v následujících fázích.</w:t>
      </w:r>
    </w:p>
    <w:p w14:paraId="6EE51197" w14:textId="77777777" w:rsidR="009A084B" w:rsidRPr="007D03E0" w:rsidRDefault="009A084B" w:rsidP="007D03E0">
      <w:pPr>
        <w:pStyle w:val="Nadpis3"/>
        <w:spacing w:before="240"/>
      </w:pPr>
      <w:bookmarkStart w:id="62" w:name="_Toc164336273"/>
      <w:r w:rsidRPr="007D03E0">
        <w:rPr>
          <w:shd w:val="clear" w:color="auto" w:fill="FDFDFE"/>
        </w:rPr>
        <w:t>Navázání kontaktu</w:t>
      </w:r>
      <w:bookmarkEnd w:id="62"/>
    </w:p>
    <w:p w14:paraId="64E0D2DA" w14:textId="5B0BA2A4" w:rsidR="009A084B" w:rsidRDefault="009A084B" w:rsidP="000F6B4C">
      <w:pPr>
        <w:pStyle w:val="Normlnweb"/>
        <w:spacing w:before="0" w:beforeAutospacing="0" w:after="120" w:afterAutospacing="0" w:line="360" w:lineRule="auto"/>
        <w:jc w:val="both"/>
      </w:pPr>
      <w:r>
        <w:rPr>
          <w:color w:val="000000"/>
          <w:shd w:val="clear" w:color="auto" w:fill="FDFDFE"/>
        </w:rPr>
        <w:t>V této první fázi se sociální pracovník snaží o vznik a budování</w:t>
      </w:r>
      <w:r w:rsidR="00230F39">
        <w:rPr>
          <w:color w:val="000000"/>
          <w:shd w:val="clear" w:color="auto" w:fill="FDFDFE"/>
        </w:rPr>
        <w:t xml:space="preserve"> vztahu s klientem.  Je při tom </w:t>
      </w:r>
      <w:r>
        <w:rPr>
          <w:color w:val="000000"/>
          <w:shd w:val="clear" w:color="auto" w:fill="FDFDFE"/>
        </w:rPr>
        <w:t>nutné si uvědomovat, že pacientem se nikdo nestává dobrovolně a službu sociálního oddělení využívá pouze proto, že je donucen nějakými okolnostmi př</w:t>
      </w:r>
      <w:r w:rsidR="00465C71">
        <w:rPr>
          <w:color w:val="000000"/>
          <w:shd w:val="clear" w:color="auto" w:fill="FDFDFE"/>
        </w:rPr>
        <w:t>ijmout pomoc. Nemoc může mít na </w:t>
      </w:r>
      <w:r>
        <w:rPr>
          <w:color w:val="000000"/>
          <w:shd w:val="clear" w:color="auto" w:fill="FDFDFE"/>
        </w:rPr>
        <w:t xml:space="preserve">pacienta fyzický i psychický dopad. Fyzicky může nemoc způsobit bolest, únavu, ztrátu chuti k jídlu, narušení spánku a bdění nebo jiné nepříjemné příznaky. Psychicky může nemoc způsobit frustraci, hněv, stres, úzkost, strach, pocit </w:t>
      </w:r>
      <w:r w:rsidR="00230F39">
        <w:rPr>
          <w:color w:val="000000"/>
          <w:shd w:val="clear" w:color="auto" w:fill="FDFDFE"/>
        </w:rPr>
        <w:t>ohrožení nebo depresi. Tyto </w:t>
      </w:r>
      <w:r>
        <w:rPr>
          <w:color w:val="000000"/>
          <w:shd w:val="clear" w:color="auto" w:fill="FDFDFE"/>
        </w:rPr>
        <w:t>faktory mohou pacienta oslabit a ztížit mu interakci se sociálním pracovníkem (Kuzníková</w:t>
      </w:r>
      <w:r w:rsidR="000F6B4C">
        <w:rPr>
          <w:color w:val="000000"/>
          <w:shd w:val="clear" w:color="auto" w:fill="FDFDFE"/>
        </w:rPr>
        <w:t>,</w:t>
      </w:r>
      <w:r>
        <w:rPr>
          <w:color w:val="000000"/>
          <w:shd w:val="clear" w:color="auto" w:fill="FDFDFE"/>
        </w:rPr>
        <w:t xml:space="preserve"> 2011, s. 104</w:t>
      </w:r>
      <w:r w:rsidR="00D845E8" w:rsidRPr="002129BF">
        <w:t>–</w:t>
      </w:r>
      <w:r>
        <w:rPr>
          <w:color w:val="000000"/>
          <w:shd w:val="clear" w:color="auto" w:fill="FDFDFE"/>
        </w:rPr>
        <w:t>106). Sociální pracovník by měl umět citlivě, rozumně a rychle navázat vztah s klie</w:t>
      </w:r>
      <w:r w:rsidR="000F6B4C">
        <w:rPr>
          <w:color w:val="000000"/>
          <w:shd w:val="clear" w:color="auto" w:fill="FDFDFE"/>
        </w:rPr>
        <w:t>n</w:t>
      </w:r>
      <w:r>
        <w:rPr>
          <w:color w:val="000000"/>
          <w:shd w:val="clear" w:color="auto" w:fill="FDFDFE"/>
        </w:rPr>
        <w:t xml:space="preserve">tem, získat jeho důvěru a využít jeho silné stránky. Sám musí vyhodnotit </w:t>
      </w:r>
      <w:r w:rsidR="00465C71">
        <w:rPr>
          <w:color w:val="000000"/>
          <w:shd w:val="clear" w:color="auto" w:fill="FDFDFE"/>
        </w:rPr>
        <w:t>vhodnou míru svého zapojení, se </w:t>
      </w:r>
      <w:r>
        <w:rPr>
          <w:color w:val="000000"/>
          <w:shd w:val="clear" w:color="auto" w:fill="FDFDFE"/>
        </w:rPr>
        <w:t>kterým vstupuje do vztahu s klientem (Šibravová, Josková, Holasová, 2021).</w:t>
      </w:r>
    </w:p>
    <w:p w14:paraId="2005DEEC" w14:textId="3202ECA8" w:rsidR="009A084B" w:rsidRDefault="009A084B" w:rsidP="000F6B4C">
      <w:pPr>
        <w:pStyle w:val="Normlnweb"/>
        <w:spacing w:before="0" w:beforeAutospacing="0" w:after="120" w:afterAutospacing="0" w:line="360" w:lineRule="auto"/>
        <w:jc w:val="both"/>
      </w:pPr>
      <w:r>
        <w:rPr>
          <w:color w:val="000000"/>
          <w:shd w:val="clear" w:color="auto" w:fill="FDFDFE"/>
        </w:rPr>
        <w:t>Ke klientovi se case manager dostává tak, že je sociální oddělení kontaktováno ošetřujícím lékařem, zdravotní sestrou, pacientem nebo jeho blízkými s požadavkem na řešení pacientovy sociální situace. Vedoucí sociálního oddělení určí, kdo bude v jednotlivých případech klíčovým pracovníkem týmu (Haasová</w:t>
      </w:r>
      <w:r w:rsidR="00230F39">
        <w:rPr>
          <w:color w:val="000000"/>
          <w:shd w:val="clear" w:color="auto" w:fill="FDFDFE"/>
        </w:rPr>
        <w:t>,</w:t>
      </w:r>
      <w:r>
        <w:rPr>
          <w:color w:val="000000"/>
          <w:shd w:val="clear" w:color="auto" w:fill="FDFDFE"/>
        </w:rPr>
        <w:t xml:space="preserve"> 2008).  </w:t>
      </w:r>
    </w:p>
    <w:p w14:paraId="1C45C287" w14:textId="2FEC1906" w:rsidR="009A084B" w:rsidRDefault="009A084B" w:rsidP="000F6B4C">
      <w:pPr>
        <w:pStyle w:val="Normlnweb"/>
        <w:spacing w:before="0" w:beforeAutospacing="0" w:after="120" w:afterAutospacing="0" w:line="360" w:lineRule="auto"/>
        <w:jc w:val="both"/>
      </w:pPr>
      <w:r>
        <w:rPr>
          <w:color w:val="000000"/>
          <w:shd w:val="clear" w:color="auto" w:fill="FDFDFE"/>
        </w:rPr>
        <w:t>Před prvním kontaktem s pacientem je nutné situaci pacienta zmapovat. Shromáždit co nejvíce informací o pacientovi nejdříve z NIS. Po té sociální pracovník projedná situaci s ošetřujícím personálem, aby si udělal představu o aktuálním zdravotním stavu pacienta a jeho předpokládaném vývoji. Je-li to možné</w:t>
      </w:r>
      <w:r w:rsidR="000F6B4C">
        <w:rPr>
          <w:color w:val="000000"/>
          <w:shd w:val="clear" w:color="auto" w:fill="FDFDFE"/>
        </w:rPr>
        <w:t>,</w:t>
      </w:r>
      <w:r>
        <w:rPr>
          <w:color w:val="000000"/>
          <w:shd w:val="clear" w:color="auto" w:fill="FDFDFE"/>
        </w:rPr>
        <w:t xml:space="preserve"> shromáždí také alespoň nějaké informace o sociální situaci pacienta. Je třeba respektovat zvláštnosti pacienta – např. pacient potřebuje tlumočníka, je omezen zdravotním stavem apod. Je vhodné vyjít jeho potřebám a preferencím vstříc. Na</w:t>
      </w:r>
      <w:r w:rsidR="000F6B4C">
        <w:rPr>
          <w:color w:val="000000"/>
          <w:shd w:val="clear" w:color="auto" w:fill="FDFDFE"/>
        </w:rPr>
        <w:t> </w:t>
      </w:r>
      <w:r>
        <w:rPr>
          <w:color w:val="000000"/>
          <w:shd w:val="clear" w:color="auto" w:fill="FDFDFE"/>
        </w:rPr>
        <w:t>první setkání by měl být pacient připraven tím, že je o návštěvě sociálního pracovníka informován předem. Proto se sociální pracovník před sociáln</w:t>
      </w:r>
      <w:r w:rsidR="000F6B4C">
        <w:rPr>
          <w:color w:val="000000"/>
          <w:shd w:val="clear" w:color="auto" w:fill="FDFDFE"/>
        </w:rPr>
        <w:t>ím šetřením u lůžka pacienta na </w:t>
      </w:r>
      <w:r>
        <w:rPr>
          <w:color w:val="000000"/>
          <w:shd w:val="clear" w:color="auto" w:fill="FDFDFE"/>
        </w:rPr>
        <w:t>oddělení, kde je hospitalizován předem telefonicky ohlásí a poprosit ošetřující zdravotní sestru, aby pacienta informovala o jeho plánovaném příchodu (Haasová</w:t>
      </w:r>
      <w:r w:rsidR="00230F39">
        <w:rPr>
          <w:color w:val="000000"/>
          <w:shd w:val="clear" w:color="auto" w:fill="FDFDFE"/>
        </w:rPr>
        <w:t>,</w:t>
      </w:r>
      <w:r>
        <w:rPr>
          <w:color w:val="000000"/>
          <w:shd w:val="clear" w:color="auto" w:fill="FDFDFE"/>
        </w:rPr>
        <w:t xml:space="preserve"> 2008).</w:t>
      </w:r>
    </w:p>
    <w:p w14:paraId="3B4470C3" w14:textId="2A54A6A0" w:rsidR="009A084B" w:rsidRDefault="009A084B" w:rsidP="000F6B4C">
      <w:pPr>
        <w:pStyle w:val="Normlnweb"/>
        <w:spacing w:before="0" w:beforeAutospacing="0" w:after="120" w:afterAutospacing="0" w:line="360" w:lineRule="auto"/>
        <w:jc w:val="both"/>
      </w:pPr>
      <w:r>
        <w:rPr>
          <w:color w:val="000000"/>
          <w:shd w:val="clear" w:color="auto" w:fill="FDFDFE"/>
        </w:rPr>
        <w:lastRenderedPageBreak/>
        <w:t>Při provádění sociálního šetření u lůžka klienta musí sociální pracovník umět citlivě vysvětlit, proč ke klientovi přichází. Musí se správně představit nejprve jménem, pak profesí, musí být označen jmenovkou. Měl by se prezentovat jako člověk, který stoj</w:t>
      </w:r>
      <w:r w:rsidR="008C1B42">
        <w:rPr>
          <w:color w:val="000000"/>
          <w:shd w:val="clear" w:color="auto" w:fill="FDFDFE"/>
        </w:rPr>
        <w:t>í na straně klienta a přišel mu </w:t>
      </w:r>
      <w:r>
        <w:rPr>
          <w:color w:val="000000"/>
          <w:shd w:val="clear" w:color="auto" w:fill="FDFDFE"/>
        </w:rPr>
        <w:t>pomoci. Poté zjistí, jak si klient přeje být oslovován a respektuje to. Pokud je to možné, může si přizvat k prvnímu setkání osoby, kterým klient důvěřuje (Haasová, 2008). Na úrovni vztahu se case manager zajímá o to, jaký klient je. Kvalita spolupráce a dosažených výsledků je z velké části ovlivněna dobrým prvotním odhadem osobnosti klienta, který case manager vytvoří. Sociální pracovník si odpovídá na otázky jaké je oso</w:t>
      </w:r>
      <w:r w:rsidR="008C1B42">
        <w:rPr>
          <w:color w:val="000000"/>
          <w:shd w:val="clear" w:color="auto" w:fill="FDFDFE"/>
        </w:rPr>
        <w:t>bnostní nastavení pacienta, jak </w:t>
      </w:r>
      <w:r>
        <w:rPr>
          <w:color w:val="000000"/>
          <w:shd w:val="clear" w:color="auto" w:fill="FDFDFE"/>
        </w:rPr>
        <w:t>pracovat s jeho důvěrou, cítí se pacient respektován a v bezpečí</w:t>
      </w:r>
      <w:r w:rsidR="008C1B42">
        <w:rPr>
          <w:color w:val="000000"/>
          <w:shd w:val="clear" w:color="auto" w:fill="FDFDFE"/>
        </w:rPr>
        <w:t xml:space="preserve"> (Šibravová, Josková, Holasová, </w:t>
      </w:r>
      <w:r>
        <w:rPr>
          <w:color w:val="000000"/>
          <w:shd w:val="clear" w:color="auto" w:fill="FDFDFE"/>
        </w:rPr>
        <w:t>2021)? </w:t>
      </w:r>
    </w:p>
    <w:p w14:paraId="4BA6B9C3" w14:textId="77777777" w:rsidR="009A084B" w:rsidRDefault="009A084B" w:rsidP="008C1B42">
      <w:pPr>
        <w:pStyle w:val="Nadpis3"/>
        <w:spacing w:before="240"/>
      </w:pPr>
      <w:bookmarkStart w:id="63" w:name="_Toc164336274"/>
      <w:r>
        <w:rPr>
          <w:shd w:val="clear" w:color="auto" w:fill="FDFDFE"/>
        </w:rPr>
        <w:t>Identifikace (mapování) potřeb</w:t>
      </w:r>
      <w:bookmarkEnd w:id="63"/>
    </w:p>
    <w:p w14:paraId="56314E46" w14:textId="77777777" w:rsidR="009A084B" w:rsidRDefault="009A084B" w:rsidP="008C1B42">
      <w:pPr>
        <w:pStyle w:val="Normlnweb"/>
        <w:spacing w:before="0" w:beforeAutospacing="0" w:after="120" w:afterAutospacing="0" w:line="360" w:lineRule="auto"/>
        <w:jc w:val="both"/>
      </w:pPr>
      <w:r>
        <w:rPr>
          <w:color w:val="000000"/>
          <w:shd w:val="clear" w:color="auto" w:fill="FDFDFE"/>
        </w:rPr>
        <w:t>Tato fáze probíhá současně s budováním vztahu. Je charakteristická shromažďováním, tříděním a rozborem informací. Šetřením sociální pracovník zjišťuje jaké má klient potřeby, požadavky a přání (Haasová, 2008). Sociální pracovník začíná provázet pacienta procesem zajištění pomoci. Spolu s ním pojmenovává okolnosti případu, zjišťuje schopnosti a dovednosti klienta, jeho omezení, možnosti, jak se cítí zdravotně a psychicky, jeho schopnost sebepéče, jeho zdroje, sociální zázemí a životní prostředí. S klientem rozebírá například otázky kdo je pro pacienta oporou, co mu dosud v životě fungovalo a co naopak ne a proč, jak se to projevuje, jakou pomoc měl dosud k dispozici, jak si představuje řešení své situace a jaká řešení nejsou akceptovatelná. Musí posoudit také rizika, která s aktuální životní situací klienta souvisí a svou povahou vyžadují, aby s nimi bylo od počátku pracováno (Šibravová, Josková, Holasová, 2021). </w:t>
      </w:r>
    </w:p>
    <w:p w14:paraId="3C94A481" w14:textId="5810236C" w:rsidR="009A084B" w:rsidRDefault="009A084B" w:rsidP="008C1B42">
      <w:pPr>
        <w:pStyle w:val="Normlnweb"/>
        <w:spacing w:before="0" w:beforeAutospacing="0" w:after="120" w:afterAutospacing="0" w:line="360" w:lineRule="auto"/>
        <w:jc w:val="both"/>
      </w:pPr>
      <w:r>
        <w:rPr>
          <w:color w:val="000000"/>
          <w:shd w:val="clear" w:color="auto" w:fill="FDFDFE"/>
        </w:rPr>
        <w:t>Zjištěné informace si sociální pracovník jako hlavní koordinátor case managementu ujasňuje spolu s ošetřujícím lékařem a případně jinými ošetřujícími specialisty pří případovém setkání, v nemocničním prostředí nazývaném též konzilium, schopnost</w:t>
      </w:r>
      <w:r w:rsidR="008C1B42">
        <w:rPr>
          <w:color w:val="000000"/>
          <w:shd w:val="clear" w:color="auto" w:fill="FDFDFE"/>
        </w:rPr>
        <w:t>i a omezení klienta ve vztahu k </w:t>
      </w:r>
      <w:r>
        <w:rPr>
          <w:color w:val="000000"/>
          <w:shd w:val="clear" w:color="auto" w:fill="FDFDFE"/>
        </w:rPr>
        <w:t xml:space="preserve">nezávislému realizování přání či uspokojení potřeb. </w:t>
      </w:r>
      <w:r w:rsidR="0047413E">
        <w:rPr>
          <w:color w:val="000000"/>
          <w:shd w:val="clear" w:color="auto" w:fill="FDFDFE"/>
        </w:rPr>
        <w:t>Mapuje, jaké</w:t>
      </w:r>
      <w:r w:rsidR="008C1B42">
        <w:rPr>
          <w:color w:val="000000"/>
          <w:shd w:val="clear" w:color="auto" w:fill="FDFDFE"/>
        </w:rPr>
        <w:t xml:space="preserve"> jsou možnosti podpory a </w:t>
      </w:r>
      <w:r>
        <w:rPr>
          <w:color w:val="000000"/>
          <w:shd w:val="clear" w:color="auto" w:fill="FDFDFE"/>
        </w:rPr>
        <w:t>zdroje pomoci, jaké jsou možnosti a omezení prostředí ve vztahu k nejvyšší možné kvalitě života klienta. Informace získává z několika zdrojů. V prvé řadě od klienta a z vlastního pozorování, dále od členů rodiny nebo dalších blízkých os</w:t>
      </w:r>
      <w:r w:rsidR="008C1B42">
        <w:rPr>
          <w:color w:val="000000"/>
          <w:shd w:val="clear" w:color="auto" w:fill="FDFDFE"/>
        </w:rPr>
        <w:t>ob, od ošetřujícího personálu a </w:t>
      </w:r>
      <w:r>
        <w:rPr>
          <w:color w:val="000000"/>
          <w:shd w:val="clear" w:color="auto" w:fill="FDFDFE"/>
        </w:rPr>
        <w:t>ostatních členů pečujícího týmu, z jiných služeb, se kterými klient dříve spolupracoval atd. Při sběru informací zprostředkovaných z jiných služeb a od dalších osob je vždy potřeba svolení klienta. Klient má právo vidět veškeré písemné záznamy, které se o něm vedou. Výsledkem této fáze je přehled přání, schopností, překážek, potřeb a zdro</w:t>
      </w:r>
      <w:r w:rsidR="008C1B42">
        <w:rPr>
          <w:color w:val="000000"/>
          <w:shd w:val="clear" w:color="auto" w:fill="FDFDFE"/>
        </w:rPr>
        <w:t xml:space="preserve">jů podpory. Ve fázi mapování </w:t>
      </w:r>
      <w:r w:rsidR="008C1B42">
        <w:rPr>
          <w:color w:val="000000"/>
          <w:shd w:val="clear" w:color="auto" w:fill="FDFDFE"/>
        </w:rPr>
        <w:lastRenderedPageBreak/>
        <w:t>se </w:t>
      </w:r>
      <w:r>
        <w:rPr>
          <w:color w:val="000000"/>
          <w:shd w:val="clear" w:color="auto" w:fill="FDFDFE"/>
        </w:rPr>
        <w:t>musí sociální pracovník vyvarovat chyb, kterými může být nedostatečné reflektování přání klienta, soustředění se pouze na jedno přání a přehlížení skutečných potřeb, přehlížení schopností klienta a soustředění se pouze na jeho omezení, ne</w:t>
      </w:r>
      <w:r w:rsidR="008C1B42">
        <w:rPr>
          <w:color w:val="000000"/>
          <w:shd w:val="clear" w:color="auto" w:fill="FDFDFE"/>
        </w:rPr>
        <w:t>docenění členů rodiny klienta a </w:t>
      </w:r>
      <w:r>
        <w:rPr>
          <w:color w:val="000000"/>
          <w:shd w:val="clear" w:color="auto" w:fill="FDFDFE"/>
        </w:rPr>
        <w:t>dalších důležitých osob z jeho okolí (Haasová, 2008). </w:t>
      </w:r>
    </w:p>
    <w:p w14:paraId="2D77B0DF" w14:textId="77777777" w:rsidR="009A084B" w:rsidRDefault="009A084B" w:rsidP="008C1B42">
      <w:pPr>
        <w:pStyle w:val="Nadpis3"/>
        <w:spacing w:before="240"/>
      </w:pPr>
      <w:bookmarkStart w:id="64" w:name="_Toc164336275"/>
      <w:r>
        <w:rPr>
          <w:shd w:val="clear" w:color="auto" w:fill="FDFDFE"/>
        </w:rPr>
        <w:t>Plánování podpory</w:t>
      </w:r>
      <w:bookmarkEnd w:id="64"/>
    </w:p>
    <w:p w14:paraId="63C923D7" w14:textId="37B1DD6E" w:rsidR="009A084B" w:rsidRDefault="009A084B" w:rsidP="008C1B42">
      <w:pPr>
        <w:pStyle w:val="Normlnweb"/>
        <w:spacing w:before="0" w:beforeAutospacing="0" w:after="120" w:afterAutospacing="0" w:line="360" w:lineRule="auto"/>
        <w:jc w:val="both"/>
      </w:pPr>
      <w:r>
        <w:rPr>
          <w:color w:val="000000"/>
          <w:shd w:val="clear" w:color="auto" w:fill="FDFDFE"/>
        </w:rPr>
        <w:t>Cílem podpory je spárovat sociální služby s potřebami klienta a co nejdříve ho p</w:t>
      </w:r>
      <w:r w:rsidR="008C1B42">
        <w:rPr>
          <w:color w:val="000000"/>
          <w:shd w:val="clear" w:color="auto" w:fill="FDFDFE"/>
        </w:rPr>
        <w:t>ropustit z </w:t>
      </w:r>
      <w:r>
        <w:rPr>
          <w:color w:val="000000"/>
          <w:shd w:val="clear" w:color="auto" w:fill="FDFDFE"/>
        </w:rPr>
        <w:t>nemocnice za podmínky, že o něj bude postaráno tak, aby nedošlo časné k rehospitalizaci. Case manager spolu s klientem identifikuje cíle, který je třeba dosáhnout, aby byly us</w:t>
      </w:r>
      <w:r w:rsidR="00505E26">
        <w:rPr>
          <w:color w:val="000000"/>
          <w:shd w:val="clear" w:color="auto" w:fill="FDFDFE"/>
        </w:rPr>
        <w:t>p</w:t>
      </w:r>
      <w:r>
        <w:rPr>
          <w:color w:val="000000"/>
          <w:shd w:val="clear" w:color="auto" w:fill="FDFDFE"/>
        </w:rPr>
        <w:t>o</w:t>
      </w:r>
      <w:r w:rsidR="00505E26">
        <w:rPr>
          <w:color w:val="000000"/>
          <w:shd w:val="clear" w:color="auto" w:fill="FDFDFE"/>
        </w:rPr>
        <w:t>ko</w:t>
      </w:r>
      <w:r>
        <w:rPr>
          <w:color w:val="000000"/>
          <w:shd w:val="clear" w:color="auto" w:fill="FDFDFE"/>
        </w:rPr>
        <w:t>jeny jeho přání a potřeby, hledají odpo</w:t>
      </w:r>
      <w:r w:rsidR="00505E26">
        <w:rPr>
          <w:color w:val="000000"/>
          <w:shd w:val="clear" w:color="auto" w:fill="FDFDFE"/>
        </w:rPr>
        <w:t>v</w:t>
      </w:r>
      <w:r>
        <w:rPr>
          <w:color w:val="000000"/>
          <w:shd w:val="clear" w:color="auto" w:fill="FDFDFE"/>
        </w:rPr>
        <w:t>ědi na otázky kdo, co, kdy</w:t>
      </w:r>
      <w:r w:rsidR="008C1B42">
        <w:rPr>
          <w:color w:val="000000"/>
          <w:shd w:val="clear" w:color="auto" w:fill="FDFDFE"/>
        </w:rPr>
        <w:t>, jak, případně přes koho. Je </w:t>
      </w:r>
      <w:r>
        <w:rPr>
          <w:color w:val="000000"/>
          <w:shd w:val="clear" w:color="auto" w:fill="FDFDFE"/>
        </w:rPr>
        <w:t>důležité odpovědět si na otázky</w:t>
      </w:r>
      <w:r w:rsidR="00505E26">
        <w:rPr>
          <w:color w:val="000000"/>
          <w:shd w:val="clear" w:color="auto" w:fill="FDFDFE"/>
        </w:rPr>
        <w:t>,</w:t>
      </w:r>
      <w:r>
        <w:rPr>
          <w:color w:val="000000"/>
          <w:shd w:val="clear" w:color="auto" w:fill="FDFDFE"/>
        </w:rPr>
        <w:t xml:space="preserve"> které cíle může zabezpečit klie</w:t>
      </w:r>
      <w:r w:rsidR="00505E26">
        <w:rPr>
          <w:color w:val="000000"/>
          <w:shd w:val="clear" w:color="auto" w:fill="FDFDFE"/>
        </w:rPr>
        <w:t>n</w:t>
      </w:r>
      <w:r>
        <w:rPr>
          <w:color w:val="000000"/>
          <w:shd w:val="clear" w:color="auto" w:fill="FDFDFE"/>
        </w:rPr>
        <w:t>t sám, které s pomocí rodiny či blí</w:t>
      </w:r>
      <w:r w:rsidR="00505E26">
        <w:rPr>
          <w:color w:val="000000"/>
          <w:shd w:val="clear" w:color="auto" w:fill="FDFDFE"/>
        </w:rPr>
        <w:t>z</w:t>
      </w:r>
      <w:r>
        <w:rPr>
          <w:color w:val="000000"/>
          <w:shd w:val="clear" w:color="auto" w:fill="FDFDFE"/>
        </w:rPr>
        <w:t>kých, které pomocí formálních poskytovatelů služeb, jak je možné podpořit zdroje klienta (Šibravová, Josková, Holasová, 2021). </w:t>
      </w:r>
    </w:p>
    <w:p w14:paraId="3670DE3A" w14:textId="3BD22EC0" w:rsidR="009A084B" w:rsidRDefault="009A084B" w:rsidP="008C1B42">
      <w:pPr>
        <w:pStyle w:val="Normlnweb"/>
        <w:spacing w:before="0" w:beforeAutospacing="0" w:after="0" w:afterAutospacing="0" w:line="360" w:lineRule="auto"/>
        <w:jc w:val="both"/>
      </w:pPr>
      <w:r>
        <w:rPr>
          <w:color w:val="000000"/>
          <w:shd w:val="clear" w:color="auto" w:fill="FDFDFE"/>
        </w:rPr>
        <w:t>Pro plánování podpory je nejdříve nutné provést síťovou analýzu. To znamená zmapovat stav služeb v regionu zaměřených na cílové skupiny, kterých se týká plánování podpory sociálním oddělením nemocnice, tedy pacienty, které je možné propustit z akutní péče</w:t>
      </w:r>
      <w:r w:rsidR="00354D7B">
        <w:rPr>
          <w:rStyle w:val="Znakapoznpodarou"/>
          <w:color w:val="000000"/>
          <w:shd w:val="clear" w:color="auto" w:fill="FDFDFE"/>
        </w:rPr>
        <w:footnoteReference w:id="10"/>
      </w:r>
      <w:r>
        <w:rPr>
          <w:color w:val="000000"/>
          <w:shd w:val="clear" w:color="auto" w:fill="FDFDFE"/>
        </w:rPr>
        <w:t>, ale jsou nesoběstační nebo mají omezenu soběstačnost. Jedná se o tyto cílové skupiny:</w:t>
      </w:r>
    </w:p>
    <w:p w14:paraId="230A18DC" w14:textId="77777777" w:rsidR="009A084B" w:rsidRDefault="009A084B" w:rsidP="00E84B7A">
      <w:pPr>
        <w:pStyle w:val="AP-Seznam"/>
        <w:spacing w:line="360" w:lineRule="auto"/>
      </w:pPr>
      <w:r>
        <w:rPr>
          <w:shd w:val="clear" w:color="auto" w:fill="FDFDFE"/>
        </w:rPr>
        <w:t>osoby se zdravotním postižením</w:t>
      </w:r>
    </w:p>
    <w:p w14:paraId="556875D4" w14:textId="77777777" w:rsidR="009A084B" w:rsidRDefault="009A084B" w:rsidP="00E84B7A">
      <w:pPr>
        <w:pStyle w:val="AP-Seznam"/>
        <w:spacing w:line="360" w:lineRule="auto"/>
      </w:pPr>
      <w:r>
        <w:rPr>
          <w:shd w:val="clear" w:color="auto" w:fill="FDFDFE"/>
        </w:rPr>
        <w:t>osoby s duševním onemocněním</w:t>
      </w:r>
    </w:p>
    <w:p w14:paraId="237D31EA" w14:textId="77777777" w:rsidR="009A084B" w:rsidRDefault="009A084B" w:rsidP="00E84B7A">
      <w:pPr>
        <w:pStyle w:val="AP-Seznam"/>
        <w:spacing w:line="360" w:lineRule="auto"/>
      </w:pPr>
      <w:r>
        <w:rPr>
          <w:shd w:val="clear" w:color="auto" w:fill="FDFDFE"/>
        </w:rPr>
        <w:t>senioři</w:t>
      </w:r>
    </w:p>
    <w:p w14:paraId="14F0A711" w14:textId="77777777" w:rsidR="009A084B" w:rsidRDefault="009A084B" w:rsidP="00E84B7A">
      <w:pPr>
        <w:pStyle w:val="AP-Seznam"/>
        <w:spacing w:line="360" w:lineRule="auto"/>
      </w:pPr>
      <w:r>
        <w:rPr>
          <w:shd w:val="clear" w:color="auto" w:fill="FDFDFE"/>
        </w:rPr>
        <w:t>osoby ohrožené sociálním vyloučením</w:t>
      </w:r>
    </w:p>
    <w:p w14:paraId="6F45EE78" w14:textId="77777777" w:rsidR="009A084B" w:rsidRDefault="009A084B" w:rsidP="00E84B7A">
      <w:pPr>
        <w:pStyle w:val="AP-Seznam"/>
        <w:spacing w:line="360" w:lineRule="auto"/>
      </w:pPr>
      <w:r>
        <w:rPr>
          <w:shd w:val="clear" w:color="auto" w:fill="FDFDFE"/>
        </w:rPr>
        <w:t>osoby bez přístřeší</w:t>
      </w:r>
    </w:p>
    <w:p w14:paraId="68DA73BE" w14:textId="77777777" w:rsidR="009A084B" w:rsidRDefault="009A084B" w:rsidP="00E84B7A">
      <w:pPr>
        <w:pStyle w:val="AP-Seznam"/>
        <w:spacing w:line="360" w:lineRule="auto"/>
      </w:pPr>
      <w:r>
        <w:rPr>
          <w:shd w:val="clear" w:color="auto" w:fill="FDFDFE"/>
        </w:rPr>
        <w:t>osoby v terminálním stádiu nemoci (potřebující paliativní péči)</w:t>
      </w:r>
    </w:p>
    <w:p w14:paraId="1F972D7F" w14:textId="77777777" w:rsidR="009A084B" w:rsidRDefault="009A084B" w:rsidP="00E84B7A">
      <w:pPr>
        <w:pStyle w:val="AP-Seznam"/>
        <w:spacing w:line="360" w:lineRule="auto"/>
      </w:pPr>
      <w:r>
        <w:rPr>
          <w:shd w:val="clear" w:color="auto" w:fill="FDFDFE"/>
        </w:rPr>
        <w:t>neformální pečovatelé</w:t>
      </w:r>
    </w:p>
    <w:p w14:paraId="05B92314" w14:textId="77777777" w:rsidR="009A084B" w:rsidRDefault="009A084B" w:rsidP="00E84B7A">
      <w:pPr>
        <w:pStyle w:val="AP-Seznam"/>
        <w:spacing w:line="360" w:lineRule="auto"/>
      </w:pPr>
      <w:r>
        <w:rPr>
          <w:shd w:val="clear" w:color="auto" w:fill="FDFDFE"/>
        </w:rPr>
        <w:t>nezletilé matky</w:t>
      </w:r>
    </w:p>
    <w:p w14:paraId="2A8363C0" w14:textId="77777777" w:rsidR="009A084B" w:rsidRDefault="009A084B" w:rsidP="00E84B7A">
      <w:pPr>
        <w:pStyle w:val="AP-Seznam"/>
        <w:spacing w:after="120" w:line="360" w:lineRule="auto"/>
      </w:pPr>
      <w:r>
        <w:rPr>
          <w:shd w:val="clear" w:color="auto" w:fill="FDFDFE"/>
        </w:rPr>
        <w:t>ohrožení nezletilí</w:t>
      </w:r>
    </w:p>
    <w:p w14:paraId="0D967A0B" w14:textId="10A7FA4F" w:rsidR="009A084B" w:rsidRDefault="009A084B" w:rsidP="008C1B42">
      <w:pPr>
        <w:pStyle w:val="Normlnweb"/>
        <w:spacing w:before="0" w:beforeAutospacing="0" w:after="120" w:afterAutospacing="0" w:line="360" w:lineRule="auto"/>
        <w:jc w:val="both"/>
      </w:pPr>
      <w:r>
        <w:rPr>
          <w:color w:val="000000"/>
          <w:shd w:val="clear" w:color="auto" w:fill="FDFDFE"/>
        </w:rPr>
        <w:t>Při mapování služeb v regionu je vhodné vycházet z webovéh</w:t>
      </w:r>
      <w:r w:rsidR="00505E26">
        <w:rPr>
          <w:color w:val="000000"/>
          <w:shd w:val="clear" w:color="auto" w:fill="FDFDFE"/>
        </w:rPr>
        <w:t>o Katalogu sociálních služeb ve </w:t>
      </w:r>
      <w:r>
        <w:rPr>
          <w:color w:val="000000"/>
          <w:shd w:val="clear" w:color="auto" w:fill="FDFDFE"/>
        </w:rPr>
        <w:t xml:space="preserve">Zlínském kraji </w:t>
      </w:r>
      <w:hyperlink r:id="rId17" w:history="1">
        <w:r>
          <w:rPr>
            <w:rStyle w:val="Hypertextovodkaz"/>
            <w:color w:val="1155CC"/>
            <w:shd w:val="clear" w:color="auto" w:fill="FDFDFE"/>
          </w:rPr>
          <w:t>(socialnisluzbyzk.cz)</w:t>
        </w:r>
      </w:hyperlink>
      <w:r>
        <w:rPr>
          <w:color w:val="000000"/>
          <w:shd w:val="clear" w:color="auto" w:fill="FDFDFE"/>
        </w:rPr>
        <w:t xml:space="preserve"> ve kterém j</w:t>
      </w:r>
      <w:r w:rsidR="00505E26">
        <w:rPr>
          <w:color w:val="000000"/>
          <w:shd w:val="clear" w:color="auto" w:fill="FDFDFE"/>
        </w:rPr>
        <w:t>e možné získat rychlý přehled o </w:t>
      </w:r>
      <w:r>
        <w:rPr>
          <w:color w:val="000000"/>
          <w:shd w:val="clear" w:color="auto" w:fill="FDFDFE"/>
        </w:rPr>
        <w:t xml:space="preserve">sociálních službách poskytovaných na území Zlínského kraje. Výhodou elektronického katalogu je jeho průběžná aktualizace a možnost vyhledávat podle různých kritérií, např. podle cílové skupiny, </w:t>
      </w:r>
      <w:r>
        <w:rPr>
          <w:color w:val="000000"/>
          <w:shd w:val="clear" w:color="auto" w:fill="FDFDFE"/>
        </w:rPr>
        <w:lastRenderedPageBreak/>
        <w:t>druhu sociální služby, životní situace, ale je možné i fulltextové vyhledávání (Zlínsk</w:t>
      </w:r>
      <w:r w:rsidR="00D00312">
        <w:rPr>
          <w:color w:val="000000"/>
          <w:shd w:val="clear" w:color="auto" w:fill="FDFDFE"/>
        </w:rPr>
        <w:t>ý</w:t>
      </w:r>
      <w:r>
        <w:rPr>
          <w:color w:val="000000"/>
          <w:shd w:val="clear" w:color="auto" w:fill="FDFDFE"/>
        </w:rPr>
        <w:t xml:space="preserve"> kraj, </w:t>
      </w:r>
      <w:r w:rsidR="00D00312">
        <w:rPr>
          <w:color w:val="000000"/>
          <w:shd w:val="clear" w:color="auto" w:fill="FDFDFE"/>
        </w:rPr>
        <w:t>[b.d.]</w:t>
      </w:r>
      <w:r>
        <w:rPr>
          <w:color w:val="000000"/>
          <w:shd w:val="clear" w:color="auto" w:fill="FDFDFE"/>
        </w:rPr>
        <w:t>). Nevýhodou je jeho elektronická podoba</w:t>
      </w:r>
      <w:r w:rsidR="008C1B42">
        <w:rPr>
          <w:color w:val="000000"/>
          <w:shd w:val="clear" w:color="auto" w:fill="FDFDFE"/>
        </w:rPr>
        <w:t>,</w:t>
      </w:r>
      <w:r>
        <w:rPr>
          <w:color w:val="000000"/>
          <w:shd w:val="clear" w:color="auto" w:fill="FDFDFE"/>
        </w:rPr>
        <w:t xml:space="preserve"> ke které nemají možnost přístupu všichni klienti a jejich neformální pečovatelé. Proto je vhodné vytvořit a neustále aktualizovat tištěnou podobu existujících sociálních služeb. Při síťové analýze nezapomene sociální pracovník kontaktovat rodinu či blízké klienta a zjistí možnosti péče o klienta v domácím prostředí s tím, že klientovi a/nebo neformálně pečujícím vysvětlí</w:t>
      </w:r>
      <w:r w:rsidR="008C1B42">
        <w:rPr>
          <w:color w:val="000000"/>
          <w:shd w:val="clear" w:color="auto" w:fill="FDFDFE"/>
        </w:rPr>
        <w:t>,</w:t>
      </w:r>
      <w:r>
        <w:rPr>
          <w:color w:val="000000"/>
          <w:shd w:val="clear" w:color="auto" w:fill="FDFDFE"/>
        </w:rPr>
        <w:t xml:space="preserve"> jak je možné zajistit péči v domácím prostředí s pomocí sociálních služeb a s finančním zabezpečením ze strany státu</w:t>
      </w:r>
      <w:r w:rsidR="00505E26">
        <w:rPr>
          <w:color w:val="000000"/>
          <w:shd w:val="clear" w:color="auto" w:fill="FDFDFE"/>
        </w:rPr>
        <w:t xml:space="preserve"> (Mlčková, 2021)</w:t>
      </w:r>
      <w:r>
        <w:rPr>
          <w:color w:val="000000"/>
          <w:shd w:val="clear" w:color="auto" w:fill="FDFDFE"/>
        </w:rPr>
        <w:t>. </w:t>
      </w:r>
    </w:p>
    <w:p w14:paraId="60D4C1CC" w14:textId="43FA78D0" w:rsidR="009A084B" w:rsidRDefault="009A084B" w:rsidP="00505E26">
      <w:pPr>
        <w:pStyle w:val="Normlnweb"/>
        <w:spacing w:before="0" w:beforeAutospacing="0" w:after="120" w:afterAutospacing="0" w:line="360" w:lineRule="auto"/>
        <w:jc w:val="both"/>
      </w:pPr>
      <w:r>
        <w:rPr>
          <w:color w:val="000000"/>
          <w:shd w:val="clear" w:color="auto" w:fill="FDFDFE"/>
        </w:rPr>
        <w:t>Po vytipování služeb, které odpovídají potřebám klientů s ohledem na možnou prognózu jejich zdravotního stavu, kontaktuje sociální pracovník tyto služby</w:t>
      </w:r>
      <w:r w:rsidR="00505E26">
        <w:rPr>
          <w:color w:val="000000"/>
          <w:shd w:val="clear" w:color="auto" w:fill="FDFDFE"/>
        </w:rPr>
        <w:t xml:space="preserve"> a naváže s nimi spolupráci. Je </w:t>
      </w:r>
      <w:r>
        <w:rPr>
          <w:color w:val="000000"/>
          <w:shd w:val="clear" w:color="auto" w:fill="FDFDFE"/>
        </w:rPr>
        <w:t>nezbytné, aby s poskytovateli služeb měl dobré vztahy a neustál</w:t>
      </w:r>
      <w:r w:rsidR="00505E26">
        <w:rPr>
          <w:color w:val="000000"/>
          <w:shd w:val="clear" w:color="auto" w:fill="FDFDFE"/>
        </w:rPr>
        <w:t xml:space="preserve">e je udržoval a rozvíjel. Věděl, </w:t>
      </w:r>
      <w:r>
        <w:rPr>
          <w:color w:val="000000"/>
          <w:shd w:val="clear" w:color="auto" w:fill="FDFDFE"/>
        </w:rPr>
        <w:t>jaké jsou podmínky pro přijetí do těchto služeb, jak se vyhodnocují potřeby klientů pr</w:t>
      </w:r>
      <w:r w:rsidR="00505E26">
        <w:rPr>
          <w:color w:val="000000"/>
          <w:shd w:val="clear" w:color="auto" w:fill="FDFDFE"/>
        </w:rPr>
        <w:t>o </w:t>
      </w:r>
      <w:r>
        <w:rPr>
          <w:color w:val="000000"/>
          <w:shd w:val="clear" w:color="auto" w:fill="FDFDFE"/>
        </w:rPr>
        <w:t>zařazení do služby a znal kapacitu a možnosti služeb v</w:t>
      </w:r>
      <w:r w:rsidR="00505E26">
        <w:rPr>
          <w:color w:val="000000"/>
          <w:shd w:val="clear" w:color="auto" w:fill="FDFDFE"/>
        </w:rPr>
        <w:t> </w:t>
      </w:r>
      <w:r>
        <w:rPr>
          <w:color w:val="000000"/>
          <w:shd w:val="clear" w:color="auto" w:fill="FDFDFE"/>
        </w:rPr>
        <w:t>regionu</w:t>
      </w:r>
      <w:r w:rsidR="00505E26">
        <w:rPr>
          <w:color w:val="000000"/>
          <w:shd w:val="clear" w:color="auto" w:fill="FDFDFE"/>
        </w:rPr>
        <w:t xml:space="preserve"> (Mlčková, 2021)</w:t>
      </w:r>
      <w:r>
        <w:rPr>
          <w:color w:val="000000"/>
          <w:shd w:val="clear" w:color="auto" w:fill="FDFDFE"/>
        </w:rPr>
        <w:t>.</w:t>
      </w:r>
    </w:p>
    <w:p w14:paraId="5D1BAC17" w14:textId="77777777" w:rsidR="009A084B" w:rsidRDefault="009A084B" w:rsidP="00505E26">
      <w:pPr>
        <w:pStyle w:val="Nadpis3"/>
        <w:spacing w:before="240"/>
      </w:pPr>
      <w:bookmarkStart w:id="65" w:name="_Toc164336276"/>
      <w:r>
        <w:rPr>
          <w:shd w:val="clear" w:color="auto" w:fill="FDFDFE"/>
        </w:rPr>
        <w:t>Realizace intervence (propojení se službami; vzdělávání neformálně pečujících a jejich setkávání)</w:t>
      </w:r>
      <w:bookmarkEnd w:id="65"/>
    </w:p>
    <w:p w14:paraId="09A5C74D" w14:textId="0103DF62" w:rsidR="009A084B" w:rsidRDefault="009A084B" w:rsidP="00505E26">
      <w:pPr>
        <w:pStyle w:val="Normlnweb"/>
        <w:spacing w:before="0" w:beforeAutospacing="0" w:after="120" w:afterAutospacing="0" w:line="360" w:lineRule="auto"/>
        <w:jc w:val="both"/>
      </w:pPr>
      <w:r>
        <w:rPr>
          <w:color w:val="000000"/>
          <w:shd w:val="clear" w:color="auto" w:fill="FDFDFE"/>
        </w:rPr>
        <w:t>Po vyhodnocení klientových potřeb v návaznosti na prog</w:t>
      </w:r>
      <w:r w:rsidR="00505E26">
        <w:rPr>
          <w:color w:val="000000"/>
          <w:shd w:val="clear" w:color="auto" w:fill="FDFDFE"/>
        </w:rPr>
        <w:t>nózu jeho zdravotního stavu a s </w:t>
      </w:r>
      <w:r>
        <w:rPr>
          <w:color w:val="000000"/>
          <w:shd w:val="clear" w:color="auto" w:fill="FDFDFE"/>
        </w:rPr>
        <w:t>ohledem na klientova přání a všechny možnosti vzhledem</w:t>
      </w:r>
      <w:r w:rsidR="00505E26">
        <w:rPr>
          <w:color w:val="000000"/>
          <w:shd w:val="clear" w:color="auto" w:fill="FDFDFE"/>
        </w:rPr>
        <w:t xml:space="preserve"> ke kapacitě návazných služeb a </w:t>
      </w:r>
      <w:r>
        <w:rPr>
          <w:color w:val="000000"/>
          <w:shd w:val="clear" w:color="auto" w:fill="FDFDFE"/>
        </w:rPr>
        <w:t>v</w:t>
      </w:r>
      <w:r w:rsidR="00ED729C">
        <w:rPr>
          <w:color w:val="000000"/>
          <w:shd w:val="clear" w:color="auto" w:fill="FDFDFE"/>
        </w:rPr>
        <w:t> </w:t>
      </w:r>
      <w:r>
        <w:rPr>
          <w:color w:val="000000"/>
          <w:shd w:val="clear" w:color="auto" w:fill="FDFDFE"/>
        </w:rPr>
        <w:t>případě potřeby po konzultaci s týmem pečujícím o klienta navrhne sociální pracovník vhodné řešení sociální situace klienta</w:t>
      </w:r>
      <w:r w:rsidR="00505E26">
        <w:rPr>
          <w:color w:val="000000"/>
          <w:shd w:val="clear" w:color="auto" w:fill="FDFDFE"/>
        </w:rPr>
        <w:t xml:space="preserve"> (Mlčková, 2021)</w:t>
      </w:r>
      <w:r>
        <w:rPr>
          <w:color w:val="000000"/>
          <w:shd w:val="clear" w:color="auto" w:fill="FDFDFE"/>
        </w:rPr>
        <w:t>.</w:t>
      </w:r>
    </w:p>
    <w:p w14:paraId="37DB7963" w14:textId="7D407640" w:rsidR="009A084B" w:rsidRDefault="009A084B" w:rsidP="00505E26">
      <w:pPr>
        <w:pStyle w:val="Normlnweb"/>
        <w:spacing w:before="0" w:beforeAutospacing="0" w:after="120" w:afterAutospacing="0" w:line="360" w:lineRule="auto"/>
        <w:jc w:val="both"/>
      </w:pPr>
      <w:r>
        <w:rPr>
          <w:color w:val="000000"/>
          <w:shd w:val="clear" w:color="auto" w:fill="FDFDFE"/>
        </w:rPr>
        <w:t>Je-li vhodným řešením propuštění do domácí péče, informuje p</w:t>
      </w:r>
      <w:r w:rsidR="00505E26">
        <w:rPr>
          <w:color w:val="000000"/>
          <w:shd w:val="clear" w:color="auto" w:fill="FDFDFE"/>
        </w:rPr>
        <w:t>acienta i neformálně pečující o </w:t>
      </w:r>
      <w:r>
        <w:rPr>
          <w:color w:val="000000"/>
          <w:shd w:val="clear" w:color="auto" w:fill="FDFDFE"/>
        </w:rPr>
        <w:t>možnosti podat žádost na příspěvek na péči a jiné sociální dávky a vysvětlí jim podmínky vzniku nároku a účel těchto dávek. Je možné, aby sociální pracovnice Úřadu práce provedla pro účely rozhodování o příspěvku na péči sociální šetření ještě v době, kdy je pacient hospitalizován přímo v nemocnici. Dále informuje o možnosti využití dlouhodobého ošetřovatelského volna a vysvětlí podmínky jeho poskytnutí. Další informace, které je nutné sdělit</w:t>
      </w:r>
      <w:r w:rsidR="00505E26">
        <w:rPr>
          <w:color w:val="000000"/>
          <w:shd w:val="clear" w:color="auto" w:fill="FDFDFE"/>
        </w:rPr>
        <w:t>,</w:t>
      </w:r>
      <w:r>
        <w:rPr>
          <w:color w:val="000000"/>
          <w:shd w:val="clear" w:color="auto" w:fill="FDFDFE"/>
        </w:rPr>
        <w:t xml:space="preserve"> se týkají vhodných kompenzačních pomůcek. Ko</w:t>
      </w:r>
      <w:r w:rsidR="00505E26">
        <w:rPr>
          <w:color w:val="000000"/>
          <w:shd w:val="clear" w:color="auto" w:fill="FDFDFE"/>
        </w:rPr>
        <w:t>mpenzační pomůcky doplňují nebo </w:t>
      </w:r>
      <w:r>
        <w:rPr>
          <w:color w:val="000000"/>
          <w:shd w:val="clear" w:color="auto" w:fill="FDFDFE"/>
        </w:rPr>
        <w:t>podporují chybějící nebo oslabené funkce pohy</w:t>
      </w:r>
      <w:r w:rsidR="00505E26">
        <w:rPr>
          <w:color w:val="000000"/>
          <w:shd w:val="clear" w:color="auto" w:fill="FDFDFE"/>
        </w:rPr>
        <w:t>bového systému, kognitivních či </w:t>
      </w:r>
      <w:r>
        <w:rPr>
          <w:color w:val="000000"/>
          <w:shd w:val="clear" w:color="auto" w:fill="FDFDFE"/>
        </w:rPr>
        <w:t>komunikačních funkcí a zvyšují samostatnost pacienta a usnadňují péči o něj. Kompenzační pomůcky mohou být hrazeny zcela nebo částečně ze zdravot</w:t>
      </w:r>
      <w:r w:rsidR="00505E26">
        <w:rPr>
          <w:color w:val="000000"/>
          <w:shd w:val="clear" w:color="auto" w:fill="FDFDFE"/>
        </w:rPr>
        <w:t>ního pojištění v případě, že je </w:t>
      </w:r>
      <w:r>
        <w:rPr>
          <w:color w:val="000000"/>
          <w:shd w:val="clear" w:color="auto" w:fill="FDFDFE"/>
        </w:rPr>
        <w:t>doporučí a předepíše ošetřující lékař dle seznamu zdravotnických prostředků hrazených na poukaz. Nebo je možné si je zapůjčit, popřípadě koupit ve specializovaných prodejnách. Pracovníci půjčovny, či pro</w:t>
      </w:r>
      <w:r w:rsidR="00505E26">
        <w:rPr>
          <w:color w:val="000000"/>
          <w:shd w:val="clear" w:color="auto" w:fill="FDFDFE"/>
        </w:rPr>
        <w:t>dejny naučí pe</w:t>
      </w:r>
      <w:r>
        <w:rPr>
          <w:color w:val="000000"/>
          <w:shd w:val="clear" w:color="auto" w:fill="FDFDFE"/>
        </w:rPr>
        <w:t xml:space="preserve">čujícího nebo pečovaného, jak pomůcku správně </w:t>
      </w:r>
      <w:r>
        <w:rPr>
          <w:color w:val="000000"/>
          <w:shd w:val="clear" w:color="auto" w:fill="FDFDFE"/>
        </w:rPr>
        <w:lastRenderedPageBreak/>
        <w:t>používat (Buchtová, 2022</w:t>
      </w:r>
      <w:r w:rsidR="00505E26">
        <w:rPr>
          <w:color w:val="000000"/>
          <w:shd w:val="clear" w:color="auto" w:fill="FDFDFE"/>
        </w:rPr>
        <w:t>, s. 123</w:t>
      </w:r>
      <w:r w:rsidR="00D845E8" w:rsidRPr="002129BF">
        <w:t>–</w:t>
      </w:r>
      <w:r w:rsidR="00505E26">
        <w:rPr>
          <w:color w:val="000000"/>
          <w:shd w:val="clear" w:color="auto" w:fill="FDFDFE"/>
        </w:rPr>
        <w:t>126</w:t>
      </w:r>
      <w:r>
        <w:rPr>
          <w:color w:val="000000"/>
          <w:shd w:val="clear" w:color="auto" w:fill="FDFDFE"/>
        </w:rPr>
        <w:t xml:space="preserve">). Sociální pracovník </w:t>
      </w:r>
      <w:r w:rsidR="00505E26">
        <w:rPr>
          <w:color w:val="000000"/>
          <w:shd w:val="clear" w:color="auto" w:fill="FDFDFE"/>
        </w:rPr>
        <w:t>poskytne kontakty na prodejny a </w:t>
      </w:r>
      <w:r>
        <w:rPr>
          <w:color w:val="000000"/>
          <w:shd w:val="clear" w:color="auto" w:fill="FDFDFE"/>
        </w:rPr>
        <w:t>půjčovny těchto pomůcek. Pokud to vyžaduje zdravotní stav pacienta</w:t>
      </w:r>
      <w:r w:rsidR="00505E26">
        <w:rPr>
          <w:color w:val="000000"/>
          <w:shd w:val="clear" w:color="auto" w:fill="FDFDFE"/>
        </w:rPr>
        <w:t>,</w:t>
      </w:r>
      <w:r>
        <w:rPr>
          <w:color w:val="000000"/>
          <w:shd w:val="clear" w:color="auto" w:fill="FDFDFE"/>
        </w:rPr>
        <w:t xml:space="preserve"> navrhne sociální pracovník pečujícím možnost využití terénních pečovatelskýc</w:t>
      </w:r>
      <w:r w:rsidR="00505E26">
        <w:rPr>
          <w:color w:val="000000"/>
          <w:shd w:val="clear" w:color="auto" w:fill="FDFDFE"/>
        </w:rPr>
        <w:t>h služeb a denních stacionářů a </w:t>
      </w:r>
      <w:r>
        <w:rPr>
          <w:color w:val="000000"/>
          <w:shd w:val="clear" w:color="auto" w:fill="FDFDFE"/>
        </w:rPr>
        <w:t>vysvětlí princip a podmínky poskytování těchto služeb. Nezapomene</w:t>
      </w:r>
      <w:r w:rsidR="00505E26">
        <w:rPr>
          <w:color w:val="000000"/>
          <w:shd w:val="clear" w:color="auto" w:fill="FDFDFE"/>
        </w:rPr>
        <w:t xml:space="preserve"> také na informace o možnosti a </w:t>
      </w:r>
      <w:r>
        <w:rPr>
          <w:color w:val="000000"/>
          <w:shd w:val="clear" w:color="auto" w:fill="FDFDFE"/>
        </w:rPr>
        <w:t>principu ošetřovatelských služeb, které musí být indikovány lékařem</w:t>
      </w:r>
      <w:r w:rsidR="00505E26">
        <w:rPr>
          <w:color w:val="000000"/>
          <w:shd w:val="clear" w:color="auto" w:fill="FDFDFE"/>
        </w:rPr>
        <w:t xml:space="preserve"> (Mlčková, 2021)</w:t>
      </w:r>
      <w:r>
        <w:rPr>
          <w:color w:val="000000"/>
          <w:shd w:val="clear" w:color="auto" w:fill="FDFDFE"/>
        </w:rPr>
        <w:t>.</w:t>
      </w:r>
    </w:p>
    <w:p w14:paraId="79CCAF71" w14:textId="731B5FD8" w:rsidR="009A084B" w:rsidRDefault="009A084B" w:rsidP="003E0B46">
      <w:pPr>
        <w:pStyle w:val="Normlnweb"/>
        <w:spacing w:before="0" w:beforeAutospacing="0" w:after="120" w:afterAutospacing="0" w:line="360" w:lineRule="auto"/>
        <w:jc w:val="both"/>
      </w:pPr>
      <w:r>
        <w:rPr>
          <w:color w:val="000000"/>
          <w:shd w:val="clear" w:color="auto" w:fill="FDFDFE"/>
        </w:rPr>
        <w:t xml:space="preserve">Pečující může mít obavy, že péči doma nezvládne, nebude </w:t>
      </w:r>
      <w:r w:rsidR="003E0B46">
        <w:rPr>
          <w:color w:val="000000"/>
          <w:shd w:val="clear" w:color="auto" w:fill="FDFDFE"/>
        </w:rPr>
        <w:t>to umět, nebude si vědět rady s </w:t>
      </w:r>
      <w:r>
        <w:rPr>
          <w:color w:val="000000"/>
          <w:shd w:val="clear" w:color="auto" w:fill="FDFDFE"/>
        </w:rPr>
        <w:t xml:space="preserve">používáním pomůcek, bude si chtít některé věci ohledně péče vyzkoušet, nebo se je naučit. Může mít také potřebu se sdílet s těmito obavami. Pro tyto pečující probíhá pravidelně v KNTB každý měsíc krátký seminář s názvem Péče o nemocného v domácím prostředí, který může navštívit kdokoliv zdarma a to i opakovaně. Seminář vede staniční sestra centra klinické gerontologie, rehabilitační pracovník a sociální pracovník, kteří jsou připraveni ochotně odpovědět na jakékoliv dotazy. Zde si také pečující mohou </w:t>
      </w:r>
      <w:r w:rsidR="003E0B46">
        <w:rPr>
          <w:color w:val="000000"/>
          <w:shd w:val="clear" w:color="auto" w:fill="FDFDFE"/>
        </w:rPr>
        <w:t>vyzkoušet techniky manipulace s </w:t>
      </w:r>
      <w:r>
        <w:rPr>
          <w:color w:val="000000"/>
          <w:shd w:val="clear" w:color="auto" w:fill="FDFDFE"/>
        </w:rPr>
        <w:t xml:space="preserve">nemocným na lůžku, zásady správné hygieny a výživy včetně praktických ukázek a pomůcek. Ze semináře si účastníci mohou odnést stručnou příručku jak připravit domácí prostředí </w:t>
      </w:r>
      <w:r w:rsidR="003E0B46">
        <w:rPr>
          <w:color w:val="000000"/>
          <w:shd w:val="clear" w:color="auto" w:fill="FDFDFE"/>
        </w:rPr>
        <w:t>na </w:t>
      </w:r>
      <w:r>
        <w:rPr>
          <w:color w:val="000000"/>
          <w:shd w:val="clear" w:color="auto" w:fill="FDFDFE"/>
        </w:rPr>
        <w:t>propuštění závislého pacienta, která obsahuje jak upravit lů</w:t>
      </w:r>
      <w:r w:rsidR="003E0B46">
        <w:rPr>
          <w:color w:val="000000"/>
          <w:shd w:val="clear" w:color="auto" w:fill="FDFDFE"/>
        </w:rPr>
        <w:t>žko, jaké hygienické pomůcky si </w:t>
      </w:r>
      <w:r>
        <w:rPr>
          <w:color w:val="000000"/>
          <w:shd w:val="clear" w:color="auto" w:fill="FDFDFE"/>
        </w:rPr>
        <w:t>opatřit, jakou stravu bude nemocný potřebovat, jak na vyprazdňování pacienta, jak pečovat o permanentní močový katétr a co u něj nutné sledovat, polohování pacie</w:t>
      </w:r>
      <w:r w:rsidR="003E0B46">
        <w:rPr>
          <w:color w:val="000000"/>
          <w:shd w:val="clear" w:color="auto" w:fill="FDFDFE"/>
        </w:rPr>
        <w:t>nta, jak upravit byt a </w:t>
      </w:r>
      <w:r>
        <w:rPr>
          <w:color w:val="000000"/>
          <w:shd w:val="clear" w:color="auto" w:fill="FDFDFE"/>
        </w:rPr>
        <w:t>jaké vhodné rehabilitační pomůcky si opatřit. Sociální pracovnice na semináři vysvětli</w:t>
      </w:r>
      <w:r w:rsidR="003E0B46">
        <w:rPr>
          <w:color w:val="000000"/>
          <w:shd w:val="clear" w:color="auto" w:fill="FDFDFE"/>
        </w:rPr>
        <w:t>, co </w:t>
      </w:r>
      <w:r>
        <w:rPr>
          <w:color w:val="000000"/>
          <w:shd w:val="clear" w:color="auto" w:fill="FDFDFE"/>
        </w:rPr>
        <w:t>jsou to terénní, ambulantní a pobytové sociální služby a na j</w:t>
      </w:r>
      <w:r w:rsidR="003E0B46">
        <w:rPr>
          <w:color w:val="000000"/>
          <w:shd w:val="clear" w:color="auto" w:fill="FDFDFE"/>
        </w:rPr>
        <w:t>aké dávky mají pečující nárok a </w:t>
      </w:r>
      <w:r>
        <w:rPr>
          <w:color w:val="000000"/>
          <w:shd w:val="clear" w:color="auto" w:fill="FDFDFE"/>
        </w:rPr>
        <w:t>za jakých podmínek. V případě zájmu vysvětlí, jak je to</w:t>
      </w:r>
      <w:r w:rsidR="00C47083">
        <w:rPr>
          <w:color w:val="000000"/>
          <w:shd w:val="clear" w:color="auto" w:fill="FDFDFE"/>
        </w:rPr>
        <w:t xml:space="preserve"> s omezením svéprávnosti podle z</w:t>
      </w:r>
      <w:r>
        <w:rPr>
          <w:color w:val="000000"/>
          <w:shd w:val="clear" w:color="auto" w:fill="FDFDFE"/>
        </w:rPr>
        <w:t>ákona 89/2012 Sb. občanského zákoníku</w:t>
      </w:r>
      <w:r w:rsidR="003E0B46">
        <w:rPr>
          <w:color w:val="000000"/>
          <w:shd w:val="clear" w:color="auto" w:fill="FDFDFE"/>
        </w:rPr>
        <w:t xml:space="preserve"> </w:t>
      </w:r>
      <w:r w:rsidR="00C9310D">
        <w:rPr>
          <w:color w:val="000000"/>
          <w:shd w:val="clear" w:color="auto" w:fill="FDFDFE"/>
        </w:rPr>
        <w:t>(KNTB, 2024)</w:t>
      </w:r>
      <w:r>
        <w:rPr>
          <w:color w:val="000000"/>
          <w:shd w:val="clear" w:color="auto" w:fill="FDFDFE"/>
        </w:rPr>
        <w:t>.</w:t>
      </w:r>
    </w:p>
    <w:p w14:paraId="3C737225" w14:textId="20E997D6" w:rsidR="009A084B" w:rsidRDefault="009A084B" w:rsidP="00C9310D">
      <w:pPr>
        <w:pStyle w:val="Normlnweb"/>
        <w:spacing w:before="0" w:beforeAutospacing="0" w:after="120" w:afterAutospacing="0" w:line="360" w:lineRule="auto"/>
        <w:jc w:val="both"/>
      </w:pPr>
      <w:r>
        <w:rPr>
          <w:color w:val="000000"/>
          <w:shd w:val="clear" w:color="auto" w:fill="FDFDFE"/>
        </w:rPr>
        <w:t>Vhodné je také předat neformálně pečujícím kontakt na setkávání</w:t>
      </w:r>
      <w:r w:rsidR="00C9310D">
        <w:rPr>
          <w:color w:val="000000"/>
          <w:shd w:val="clear" w:color="auto" w:fill="FDFDFE"/>
        </w:rPr>
        <w:t xml:space="preserve"> pečujících, která probíhají ve </w:t>
      </w:r>
      <w:r>
        <w:rPr>
          <w:color w:val="000000"/>
          <w:shd w:val="clear" w:color="auto" w:fill="FDFDFE"/>
        </w:rPr>
        <w:t>Family Pointu a které organizuje Unie pečujících (Family Point, 2024) a pravidelně probíhají také v Charitě Zlín</w:t>
      </w:r>
      <w:r w:rsidR="00520B20">
        <w:rPr>
          <w:color w:val="000000"/>
          <w:shd w:val="clear" w:color="auto" w:fill="FDFDFE"/>
        </w:rPr>
        <w:t>,</w:t>
      </w:r>
      <w:r>
        <w:rPr>
          <w:color w:val="000000"/>
          <w:shd w:val="clear" w:color="auto" w:fill="FDFDFE"/>
        </w:rPr>
        <w:t xml:space="preserve"> pod názvem Pečující rovněž potřebují péči (Charita Zlín, 2024). </w:t>
      </w:r>
    </w:p>
    <w:p w14:paraId="33EEC517" w14:textId="71FF475F" w:rsidR="009A084B" w:rsidRDefault="009A084B" w:rsidP="00520B20">
      <w:pPr>
        <w:pStyle w:val="Normlnweb"/>
        <w:spacing w:before="0" w:beforeAutospacing="0" w:after="120" w:afterAutospacing="0" w:line="360" w:lineRule="auto"/>
        <w:jc w:val="both"/>
      </w:pPr>
      <w:r>
        <w:rPr>
          <w:color w:val="000000"/>
          <w:shd w:val="clear" w:color="auto" w:fill="FDFDFE"/>
        </w:rPr>
        <w:t xml:space="preserve">Nástrojem pomoci neformálně pečujícím může být i webová stránka projektu Zlínského kraje Nejste na to sami </w:t>
      </w:r>
      <w:hyperlink r:id="rId18" w:history="1">
        <w:r>
          <w:rPr>
            <w:rStyle w:val="Hypertextovodkaz"/>
            <w:color w:val="1155CC"/>
            <w:shd w:val="clear" w:color="auto" w:fill="FDFDFE"/>
          </w:rPr>
          <w:t>https://nejstenatosamizk.cz/</w:t>
        </w:r>
      </w:hyperlink>
      <w:r>
        <w:rPr>
          <w:color w:val="000000"/>
          <w:shd w:val="clear" w:color="auto" w:fill="FDFDFE"/>
        </w:rPr>
        <w:t xml:space="preserve"> a nebo její tištěná verze, kterou si sociální pracovníci</w:t>
      </w:r>
      <w:r w:rsidR="00520B20">
        <w:rPr>
          <w:color w:val="000000"/>
          <w:shd w:val="clear" w:color="auto" w:fill="FDFDFE"/>
        </w:rPr>
        <w:t xml:space="preserve"> mohou</w:t>
      </w:r>
      <w:r>
        <w:rPr>
          <w:color w:val="000000"/>
          <w:shd w:val="clear" w:color="auto" w:fill="FDFDFE"/>
        </w:rPr>
        <w:t xml:space="preserve"> zajist</w:t>
      </w:r>
      <w:r w:rsidR="00520B20">
        <w:rPr>
          <w:color w:val="000000"/>
          <w:shd w:val="clear" w:color="auto" w:fill="FDFDFE"/>
        </w:rPr>
        <w:t>it</w:t>
      </w:r>
      <w:r>
        <w:rPr>
          <w:color w:val="000000"/>
          <w:shd w:val="clear" w:color="auto" w:fill="FDFDFE"/>
        </w:rPr>
        <w:t xml:space="preserve"> na Odboru sociálních věcí Zlínského kraje.</w:t>
      </w:r>
    </w:p>
    <w:p w14:paraId="6A0BE06A" w14:textId="7DA0CEC1" w:rsidR="009A084B" w:rsidRDefault="009A084B" w:rsidP="00E84B7A">
      <w:pPr>
        <w:pStyle w:val="Normlnweb"/>
        <w:spacing w:before="0" w:beforeAutospacing="0" w:after="0" w:afterAutospacing="0" w:line="360" w:lineRule="auto"/>
        <w:jc w:val="both"/>
      </w:pPr>
      <w:r>
        <w:rPr>
          <w:color w:val="000000"/>
          <w:shd w:val="clear" w:color="auto" w:fill="FDFDFE"/>
        </w:rPr>
        <w:t>Pro neformálně pečující existují i organizace zabýv</w:t>
      </w:r>
      <w:r w:rsidR="00520B20">
        <w:rPr>
          <w:color w:val="000000"/>
          <w:shd w:val="clear" w:color="auto" w:fill="FDFDFE"/>
        </w:rPr>
        <w:t>a</w:t>
      </w:r>
      <w:r>
        <w:rPr>
          <w:color w:val="000000"/>
          <w:shd w:val="clear" w:color="auto" w:fill="FDFDFE"/>
        </w:rPr>
        <w:t>jící se hájením práv osob se zdravotním postižením a pečujících osob</w:t>
      </w:r>
      <w:r w:rsidR="00520B20">
        <w:rPr>
          <w:color w:val="000000"/>
          <w:shd w:val="clear" w:color="auto" w:fill="FDFDFE"/>
        </w:rPr>
        <w:t>. P</w:t>
      </w:r>
      <w:r>
        <w:rPr>
          <w:color w:val="000000"/>
          <w:shd w:val="clear" w:color="auto" w:fill="FDFDFE"/>
        </w:rPr>
        <w:t>ečovatelům posk</w:t>
      </w:r>
      <w:r w:rsidR="00520B20">
        <w:rPr>
          <w:color w:val="000000"/>
          <w:shd w:val="clear" w:color="auto" w:fill="FDFDFE"/>
        </w:rPr>
        <w:t>ytnou informace, právní pomoc a </w:t>
      </w:r>
      <w:r>
        <w:rPr>
          <w:color w:val="000000"/>
          <w:shd w:val="clear" w:color="auto" w:fill="FDFDFE"/>
        </w:rPr>
        <w:t>zprostředkování dalších služeb. Jsou to:</w:t>
      </w:r>
    </w:p>
    <w:p w14:paraId="64AD3346" w14:textId="156F6590" w:rsidR="009A084B" w:rsidRDefault="009A084B" w:rsidP="00E84B7A">
      <w:pPr>
        <w:pStyle w:val="AP-Seznam"/>
        <w:spacing w:after="120" w:line="360" w:lineRule="auto"/>
        <w:jc w:val="both"/>
      </w:pPr>
      <w:r>
        <w:rPr>
          <w:shd w:val="clear" w:color="auto" w:fill="FDFDFE"/>
        </w:rPr>
        <w:lastRenderedPageBreak/>
        <w:t xml:space="preserve">Organizace Pečuj doma </w:t>
      </w:r>
      <w:r w:rsidR="00D845E8" w:rsidRPr="002129BF">
        <w:t>–</w:t>
      </w:r>
      <w:r>
        <w:rPr>
          <w:shd w:val="clear" w:color="auto" w:fill="FDFDFE"/>
        </w:rPr>
        <w:t xml:space="preserve"> </w:t>
      </w:r>
      <w:hyperlink r:id="rId19" w:history="1">
        <w:r>
          <w:rPr>
            <w:rStyle w:val="Hypertextovodkaz"/>
            <w:color w:val="1155CC"/>
            <w:shd w:val="clear" w:color="auto" w:fill="FDFDFE"/>
          </w:rPr>
          <w:t>https://www.pecujdoma.cz/</w:t>
        </w:r>
      </w:hyperlink>
      <w:r>
        <w:rPr>
          <w:shd w:val="clear" w:color="auto" w:fill="FDFDFE"/>
        </w:rPr>
        <w:t xml:space="preserve"> na odkazu lze vyhledat pomáhající organizace v okolí. Na stránkách jsou uvede</w:t>
      </w:r>
      <w:r w:rsidR="00520B20">
        <w:rPr>
          <w:shd w:val="clear" w:color="auto" w:fill="FDFDFE"/>
        </w:rPr>
        <w:t>ny základní informace pro </w:t>
      </w:r>
      <w:r w:rsidR="00E84B7A">
        <w:rPr>
          <w:shd w:val="clear" w:color="auto" w:fill="FDFDFE"/>
        </w:rPr>
        <w:t>pečující a </w:t>
      </w:r>
      <w:r>
        <w:rPr>
          <w:shd w:val="clear" w:color="auto" w:fill="FDFDFE"/>
        </w:rPr>
        <w:t>organizace provozuje i bezplatnou t</w:t>
      </w:r>
      <w:r w:rsidR="00520B20">
        <w:rPr>
          <w:shd w:val="clear" w:color="auto" w:fill="FDFDFE"/>
        </w:rPr>
        <w:t>elefonní linku pro pečující 800 </w:t>
      </w:r>
      <w:r>
        <w:rPr>
          <w:shd w:val="clear" w:color="auto" w:fill="FDFDFE"/>
        </w:rPr>
        <w:t>915 915.</w:t>
      </w:r>
    </w:p>
    <w:p w14:paraId="6394EC6E" w14:textId="45739FC4" w:rsidR="009A084B" w:rsidRDefault="009A084B" w:rsidP="00E84B7A">
      <w:pPr>
        <w:pStyle w:val="AP-Seznam"/>
        <w:spacing w:after="120" w:line="360" w:lineRule="auto"/>
        <w:jc w:val="both"/>
      </w:pPr>
      <w:r>
        <w:rPr>
          <w:shd w:val="clear" w:color="auto" w:fill="FDFDFE"/>
        </w:rPr>
        <w:t>Národní rada osob se zdravotním postižením ČR</w:t>
      </w:r>
      <w:r w:rsidR="000F20B4">
        <w:rPr>
          <w:shd w:val="clear" w:color="auto" w:fill="FDFDFE"/>
        </w:rPr>
        <w:t xml:space="preserve"> (NRZP ČR)</w:t>
      </w:r>
      <w:r>
        <w:rPr>
          <w:shd w:val="clear" w:color="auto" w:fill="FDFDFE"/>
        </w:rPr>
        <w:t xml:space="preserve"> </w:t>
      </w:r>
      <w:r w:rsidR="00D845E8" w:rsidRPr="002129BF">
        <w:t>–</w:t>
      </w:r>
      <w:r w:rsidR="00520B20">
        <w:rPr>
          <w:shd w:val="clear" w:color="auto" w:fill="FDFDFE"/>
        </w:rPr>
        <w:t xml:space="preserve"> </w:t>
      </w:r>
      <w:r>
        <w:rPr>
          <w:shd w:val="clear" w:color="auto" w:fill="FDFDFE"/>
        </w:rPr>
        <w:t>poskytuje registrovanou sociální službu dle zákona o sociálních službách odborné sociální poraden</w:t>
      </w:r>
      <w:r w:rsidR="00520B20">
        <w:rPr>
          <w:shd w:val="clear" w:color="auto" w:fill="FDFDFE"/>
        </w:rPr>
        <w:t>ství, jejímž cílem je </w:t>
      </w:r>
      <w:r>
        <w:rPr>
          <w:shd w:val="clear" w:color="auto" w:fill="FDFDFE"/>
        </w:rPr>
        <w:t>řešení nepříznivé sociální situace, do které se lidé mohou dostat v důsledku neznalosti svých práv a povinností, a to v návaznosti na svů</w:t>
      </w:r>
      <w:r w:rsidR="00520B20">
        <w:rPr>
          <w:shd w:val="clear" w:color="auto" w:fill="FDFDFE"/>
        </w:rPr>
        <w:t>j zdravotní stav, věk nebo jiné </w:t>
      </w:r>
      <w:r>
        <w:rPr>
          <w:shd w:val="clear" w:color="auto" w:fill="FDFDFE"/>
        </w:rPr>
        <w:t>okolnosti. Za tímto účelem provozuje Národní rada osob se zdravotním postižením ČR celostátní síť poraden pro osoby se z</w:t>
      </w:r>
      <w:r w:rsidR="00520B20">
        <w:rPr>
          <w:shd w:val="clear" w:color="auto" w:fill="FDFDFE"/>
        </w:rPr>
        <w:t>dravotním postižením, seniory a </w:t>
      </w:r>
      <w:r>
        <w:rPr>
          <w:shd w:val="clear" w:color="auto" w:fill="FDFDFE"/>
        </w:rPr>
        <w:t xml:space="preserve">další skupiny občanů, které jsou ohroženy sociálním vyloučením. Poradny je možné navštívit osobně, či je kontaktovat e-mailem nebo telefonicky, případně využít formu e-poradny, která je dostupná na webu </w:t>
      </w:r>
      <w:hyperlink r:id="rId20" w:history="1">
        <w:r>
          <w:rPr>
            <w:rStyle w:val="Hypertextovodkaz"/>
            <w:color w:val="1155CC"/>
            <w:shd w:val="clear" w:color="auto" w:fill="FDFDFE"/>
          </w:rPr>
          <w:t>http://poradna.nrzp.cz/</w:t>
        </w:r>
      </w:hyperlink>
      <w:r>
        <w:rPr>
          <w:shd w:val="clear" w:color="auto" w:fill="FDFDFE"/>
        </w:rPr>
        <w:t>. </w:t>
      </w:r>
    </w:p>
    <w:p w14:paraId="633F164B" w14:textId="5F1BAAAB" w:rsidR="009A084B" w:rsidRDefault="009A084B" w:rsidP="00E84B7A">
      <w:pPr>
        <w:pStyle w:val="AP-Seznam"/>
        <w:spacing w:after="120" w:line="360" w:lineRule="auto"/>
        <w:jc w:val="both"/>
      </w:pPr>
      <w:r>
        <w:rPr>
          <w:shd w:val="clear" w:color="auto" w:fill="FDFDFE"/>
        </w:rPr>
        <w:t>Aliance pro individualizovanou podporu</w:t>
      </w:r>
      <w:r w:rsidR="00520B20">
        <w:rPr>
          <w:shd w:val="clear" w:color="auto" w:fill="FDFDFE"/>
        </w:rPr>
        <w:t xml:space="preserve"> </w:t>
      </w:r>
      <w:r w:rsidR="00D845E8" w:rsidRPr="002129BF">
        <w:t>–</w:t>
      </w:r>
      <w:r>
        <w:rPr>
          <w:shd w:val="clear" w:color="auto" w:fill="FDFDFE"/>
        </w:rPr>
        <w:t xml:space="preserve"> sdružuje cca 40 převážně rodičovských, pacientských a zastřešujících organizací a spolků, které hájí zájmy osob se zdravotním postižením či chronickým onemocněním a vyššími nároky na podporu a péči. Webové stránky: </w:t>
      </w:r>
      <w:hyperlink r:id="rId21" w:history="1">
        <w:r>
          <w:rPr>
            <w:rStyle w:val="Hypertextovodkaz"/>
            <w:color w:val="1155CC"/>
            <w:shd w:val="clear" w:color="auto" w:fill="FDFDFE"/>
          </w:rPr>
          <w:t>https://aipp.cz/o-alianci/</w:t>
        </w:r>
      </w:hyperlink>
      <w:r>
        <w:rPr>
          <w:shd w:val="clear" w:color="auto" w:fill="FDFDFE"/>
        </w:rPr>
        <w:t>.</w:t>
      </w:r>
    </w:p>
    <w:p w14:paraId="06472F64" w14:textId="11936570" w:rsidR="009A084B" w:rsidRDefault="009A084B" w:rsidP="00E84B7A">
      <w:pPr>
        <w:pStyle w:val="AP-Seznam"/>
        <w:spacing w:after="120" w:line="360" w:lineRule="auto"/>
        <w:jc w:val="both"/>
      </w:pPr>
      <w:r>
        <w:rPr>
          <w:shd w:val="clear" w:color="auto" w:fill="FDFDFE"/>
        </w:rPr>
        <w:t>Česká asociace pečovatelské služby</w:t>
      </w:r>
      <w:r w:rsidR="000F20B4">
        <w:rPr>
          <w:shd w:val="clear" w:color="auto" w:fill="FDFDFE"/>
        </w:rPr>
        <w:t xml:space="preserve"> (ČAPS)</w:t>
      </w:r>
      <w:r w:rsidR="00520B20">
        <w:rPr>
          <w:shd w:val="clear" w:color="auto" w:fill="FDFDFE"/>
        </w:rPr>
        <w:t xml:space="preserve"> </w:t>
      </w:r>
      <w:r w:rsidR="00D845E8" w:rsidRPr="002129BF">
        <w:t>–</w:t>
      </w:r>
      <w:r>
        <w:rPr>
          <w:shd w:val="clear" w:color="auto" w:fill="FDFDFE"/>
        </w:rPr>
        <w:t xml:space="preserve"> sdružuje více než 200 organizací poskytujících terénní sociálně-zdravotní služby. Na webu </w:t>
      </w:r>
      <w:hyperlink r:id="rId22" w:history="1">
        <w:r>
          <w:rPr>
            <w:rStyle w:val="Hypertextovodkaz"/>
            <w:color w:val="1155CC"/>
            <w:shd w:val="clear" w:color="auto" w:fill="FDFDFE"/>
          </w:rPr>
          <w:t>https://www.caps-os.cz/</w:t>
        </w:r>
      </w:hyperlink>
      <w:r>
        <w:rPr>
          <w:shd w:val="clear" w:color="auto" w:fill="FDFDFE"/>
        </w:rPr>
        <w:t>  můžete získat nejen aktuální informace, ale i konkrétní rady „co dělat, když…“ (MPSV, 2020a).</w:t>
      </w:r>
    </w:p>
    <w:p w14:paraId="73F1B145" w14:textId="68BCED91" w:rsidR="009A084B" w:rsidRDefault="009A084B" w:rsidP="00E84B7A">
      <w:pPr>
        <w:pStyle w:val="AP-Seznam"/>
        <w:spacing w:after="120" w:line="360" w:lineRule="auto"/>
        <w:jc w:val="both"/>
      </w:pPr>
      <w:r>
        <w:rPr>
          <w:shd w:val="clear" w:color="auto" w:fill="FDFDFE"/>
        </w:rPr>
        <w:t xml:space="preserve">Česká alzheimerovská společnost, o.p.s., (ČALS) </w:t>
      </w:r>
      <w:r w:rsidR="00D845E8" w:rsidRPr="002129BF">
        <w:t>–</w:t>
      </w:r>
      <w:r w:rsidR="00520B20">
        <w:rPr>
          <w:shd w:val="clear" w:color="auto" w:fill="FDFDFE"/>
        </w:rPr>
        <w:t xml:space="preserve"> </w:t>
      </w:r>
      <w:r>
        <w:rPr>
          <w:shd w:val="clear" w:color="auto" w:fill="FDFDFE"/>
        </w:rPr>
        <w:t>je nezisková organizace, jejímž cílem je pomoc lidem s demencí a těm, kteří o ně pečují. Z</w:t>
      </w:r>
      <w:r w:rsidR="00E84B7A">
        <w:rPr>
          <w:shd w:val="clear" w:color="auto" w:fill="FDFDFE"/>
        </w:rPr>
        <w:t>a tímto účelem provozuje ČALS v </w:t>
      </w:r>
      <w:r>
        <w:rPr>
          <w:shd w:val="clear" w:color="auto" w:fill="FDFDFE"/>
        </w:rPr>
        <w:t>ČR celostátní síť poraden pro osoby s demencí a nef</w:t>
      </w:r>
      <w:r w:rsidR="00E84B7A">
        <w:rPr>
          <w:shd w:val="clear" w:color="auto" w:fill="FDFDFE"/>
        </w:rPr>
        <w:t>ormální pečovatele. Informace o </w:t>
      </w:r>
      <w:r>
        <w:rPr>
          <w:shd w:val="clear" w:color="auto" w:fill="FDFDFE"/>
        </w:rPr>
        <w:t xml:space="preserve">poradenství a aktivitách je možné nalézt na webu Pro rodinné pečující </w:t>
      </w:r>
      <w:hyperlink r:id="rId23" w:history="1">
        <w:r>
          <w:rPr>
            <w:rStyle w:val="Hypertextovodkaz"/>
            <w:color w:val="1155CC"/>
            <w:shd w:val="clear" w:color="auto" w:fill="FDFDFE"/>
          </w:rPr>
          <w:t>https://www.alzheimer.cz/pro-rodinne-pecujici/</w:t>
        </w:r>
      </w:hyperlink>
      <w:r>
        <w:rPr>
          <w:shd w:val="clear" w:color="auto" w:fill="FDFDFE"/>
        </w:rPr>
        <w:t>. </w:t>
      </w:r>
    </w:p>
    <w:p w14:paraId="1A2A88C6" w14:textId="60FA45C4" w:rsidR="009A084B" w:rsidRDefault="009A084B" w:rsidP="003F17D6">
      <w:pPr>
        <w:pStyle w:val="Normlnweb"/>
        <w:spacing w:before="0" w:beforeAutospacing="0" w:after="120" w:afterAutospacing="0" w:line="360" w:lineRule="auto"/>
        <w:jc w:val="both"/>
      </w:pPr>
      <w:r>
        <w:rPr>
          <w:color w:val="000000"/>
          <w:shd w:val="clear" w:color="auto" w:fill="FDFDFE"/>
        </w:rPr>
        <w:t>Pokud z jakýchkoliv důvodů nelze o pacienta po ukončení hospitalizace pečovat v domácím prostředí, navrhne sociální pracovník pacientovi a jeho rodině vhodný typ pobytové sociální služby. Informuje je o podmínkách, za kterých je tato služba poskytována a nabídne jim konkrétní zařízení, která by byla pro pacienta nejvhodnější. Pokud je neformálně pečující schopen zajistit službu sám, předá mu sociální pracovník kontakty na vytipované pobytové služby a vysvětlí formality spojené s podáváním žádosti do této služby</w:t>
      </w:r>
      <w:r w:rsidR="003F17D6">
        <w:rPr>
          <w:color w:val="000000"/>
          <w:shd w:val="clear" w:color="auto" w:fill="FDFDFE"/>
        </w:rPr>
        <w:t xml:space="preserve"> (Mlčková, 2021)</w:t>
      </w:r>
    </w:p>
    <w:p w14:paraId="6CCDCC33" w14:textId="1E7EB9D8" w:rsidR="009A084B" w:rsidRDefault="009A084B" w:rsidP="003F17D6">
      <w:pPr>
        <w:pStyle w:val="Normlnweb"/>
        <w:spacing w:before="0" w:beforeAutospacing="0" w:after="120" w:afterAutospacing="0" w:line="360" w:lineRule="auto"/>
        <w:jc w:val="both"/>
      </w:pPr>
      <w:r>
        <w:rPr>
          <w:color w:val="000000"/>
          <w:shd w:val="clear" w:color="auto" w:fill="FDFDFE"/>
        </w:rPr>
        <w:lastRenderedPageBreak/>
        <w:t>Když to situace vyžaduje, pomůže sociální pracovník pacientovi s řádným vyplněním všech formulářů a žádostí a zajistí k žádosti posudek praktického lé</w:t>
      </w:r>
      <w:r w:rsidR="003F17D6">
        <w:rPr>
          <w:color w:val="000000"/>
          <w:shd w:val="clear" w:color="auto" w:fill="FDFDFE"/>
        </w:rPr>
        <w:t>kaře pacienta. V případě, že to </w:t>
      </w:r>
      <w:r>
        <w:rPr>
          <w:color w:val="000000"/>
          <w:shd w:val="clear" w:color="auto" w:fill="FDFDFE"/>
        </w:rPr>
        <w:t>není možné (např. osoba bez přístřeší) zajistí k žádosti alespoň vyjádření ošetřujícího lékaře</w:t>
      </w:r>
      <w:r w:rsidR="003F17D6">
        <w:rPr>
          <w:color w:val="000000"/>
          <w:shd w:val="clear" w:color="auto" w:fill="FDFDFE"/>
        </w:rPr>
        <w:t xml:space="preserve"> (Mlčková, 2021)</w:t>
      </w:r>
      <w:r>
        <w:rPr>
          <w:color w:val="000000"/>
          <w:shd w:val="clear" w:color="auto" w:fill="FDFDFE"/>
        </w:rPr>
        <w:t>.</w:t>
      </w:r>
    </w:p>
    <w:p w14:paraId="2E1FAA2D" w14:textId="12CE696F" w:rsidR="009A084B" w:rsidRDefault="009A084B" w:rsidP="00FF1535">
      <w:pPr>
        <w:pStyle w:val="Normlnweb"/>
        <w:spacing w:before="0" w:beforeAutospacing="0" w:after="120" w:afterAutospacing="0" w:line="360" w:lineRule="auto"/>
        <w:jc w:val="both"/>
      </w:pPr>
      <w:r>
        <w:rPr>
          <w:color w:val="000000"/>
          <w:shd w:val="clear" w:color="auto" w:fill="FDFDFE"/>
        </w:rPr>
        <w:t>V případě, že se nepodaří pro pacienta zajistit potřebnou péči například z důvodu nedostatečné kapacity služby, neexistence služby pro danou cílovou skupinu, apod. obrátí se sociální pracovník na sociálního pracovníka ORP, v případě trvalé</w:t>
      </w:r>
      <w:r w:rsidR="003F17D6">
        <w:rPr>
          <w:color w:val="000000"/>
          <w:shd w:val="clear" w:color="auto" w:fill="FDFDFE"/>
        </w:rPr>
        <w:t>ho bydliště klienta ve Zlíně na </w:t>
      </w:r>
      <w:r>
        <w:rPr>
          <w:color w:val="000000"/>
          <w:shd w:val="clear" w:color="auto" w:fill="FDFDFE"/>
        </w:rPr>
        <w:t>Magistrát města Zlína (Portál občana Zlín, 2024).</w:t>
      </w:r>
    </w:p>
    <w:p w14:paraId="0FD05EB0" w14:textId="74BA3B79" w:rsidR="009A084B" w:rsidRDefault="009A084B" w:rsidP="00FF1535">
      <w:pPr>
        <w:pStyle w:val="Normlnweb"/>
        <w:spacing w:before="0" w:beforeAutospacing="0" w:after="120" w:afterAutospacing="0" w:line="360" w:lineRule="auto"/>
        <w:jc w:val="both"/>
      </w:pPr>
      <w:r>
        <w:rPr>
          <w:color w:val="000000"/>
          <w:shd w:val="clear" w:color="auto" w:fill="FDFDFE"/>
        </w:rPr>
        <w:t>O výsledku jednání s pacientem a jeho rodinou, popřípadě jinými pečujícími informuje sociální pracovník ošetřujícího lékaře a zbytek týmu</w:t>
      </w:r>
      <w:r w:rsidR="00FF1535">
        <w:rPr>
          <w:color w:val="000000"/>
          <w:shd w:val="clear" w:color="auto" w:fill="FDFDFE"/>
        </w:rPr>
        <w:t xml:space="preserve"> (Mlčková, 2021)</w:t>
      </w:r>
      <w:r>
        <w:rPr>
          <w:color w:val="000000"/>
          <w:shd w:val="clear" w:color="auto" w:fill="FDFDFE"/>
        </w:rPr>
        <w:t>.</w:t>
      </w:r>
    </w:p>
    <w:p w14:paraId="47CD2D5A" w14:textId="77777777" w:rsidR="009A084B" w:rsidRDefault="009A084B" w:rsidP="0091033B">
      <w:pPr>
        <w:pStyle w:val="Normlnweb"/>
        <w:spacing w:before="0" w:beforeAutospacing="0" w:after="120" w:afterAutospacing="0" w:line="360" w:lineRule="auto"/>
        <w:jc w:val="both"/>
      </w:pPr>
      <w:r>
        <w:rPr>
          <w:color w:val="000000"/>
          <w:shd w:val="clear" w:color="auto" w:fill="FDFDFE"/>
        </w:rPr>
        <w:t>Všechny zjištěné skutečnosti průběžně zapisuje do NISu v souladu se zákonem o sociálních službám a interními předpisy KNTB (Mlčková, 2020).</w:t>
      </w:r>
    </w:p>
    <w:p w14:paraId="25519E01" w14:textId="235AE2E7" w:rsidR="009A084B" w:rsidRDefault="009A084B" w:rsidP="0091033B">
      <w:pPr>
        <w:pStyle w:val="Normlnweb"/>
        <w:spacing w:before="0" w:beforeAutospacing="0" w:after="120" w:afterAutospacing="0" w:line="360" w:lineRule="auto"/>
        <w:jc w:val="both"/>
      </w:pPr>
      <w:r>
        <w:rPr>
          <w:color w:val="000000"/>
          <w:shd w:val="clear" w:color="auto" w:fill="FDFDFE"/>
        </w:rPr>
        <w:t>Ve fázi realizace jde o naplňování naplánovaných kroků. Case manager se v této fázi může dopustit chyb</w:t>
      </w:r>
      <w:r w:rsidR="0091033B">
        <w:rPr>
          <w:color w:val="000000"/>
          <w:shd w:val="clear" w:color="auto" w:fill="FDFDFE"/>
        </w:rPr>
        <w:t>,</w:t>
      </w:r>
      <w:r>
        <w:rPr>
          <w:color w:val="000000"/>
          <w:shd w:val="clear" w:color="auto" w:fill="FDFDFE"/>
        </w:rPr>
        <w:t xml:space="preserve"> jako jsou nerespektování klientova tempa, přílišné soustředění na realizaci obsahu plánu a ztrácení vztahu s klientem a neformálně pečujícími (Haasová, 2008).</w:t>
      </w:r>
    </w:p>
    <w:p w14:paraId="47274AB4" w14:textId="77777777" w:rsidR="009A084B" w:rsidRDefault="009A084B" w:rsidP="0091033B">
      <w:pPr>
        <w:pStyle w:val="Nadpis3"/>
        <w:spacing w:before="240"/>
      </w:pPr>
      <w:bookmarkStart w:id="66" w:name="_Toc164336277"/>
      <w:r>
        <w:rPr>
          <w:shd w:val="clear" w:color="auto" w:fill="FDFDFE"/>
        </w:rPr>
        <w:t>Hodnocení výsledku</w:t>
      </w:r>
      <w:bookmarkEnd w:id="66"/>
    </w:p>
    <w:p w14:paraId="4969BA06" w14:textId="0947A52D" w:rsidR="009A084B" w:rsidRDefault="009A084B" w:rsidP="0091033B">
      <w:pPr>
        <w:pStyle w:val="Normlnweb"/>
        <w:spacing w:before="0" w:beforeAutospacing="0" w:after="120" w:afterAutospacing="0" w:line="360" w:lineRule="auto"/>
        <w:jc w:val="both"/>
      </w:pPr>
      <w:r>
        <w:rPr>
          <w:color w:val="000000"/>
          <w:shd w:val="clear" w:color="auto" w:fill="FDFDFE"/>
        </w:rPr>
        <w:t>Od počátku až do konce spolupráce sociálního pracovníka</w:t>
      </w:r>
      <w:r w:rsidR="001B4B6B">
        <w:rPr>
          <w:color w:val="000000"/>
          <w:shd w:val="clear" w:color="auto" w:fill="FDFDFE"/>
        </w:rPr>
        <w:t xml:space="preserve"> s klientem probíhá hodnocení a </w:t>
      </w:r>
      <w:r>
        <w:rPr>
          <w:color w:val="000000"/>
          <w:shd w:val="clear" w:color="auto" w:fill="FDFDFE"/>
        </w:rPr>
        <w:t>zpětná vazba. Hlavním cílem hodnocení je přezkoumat a upravit předchozí práci. Rozlišujeme dva druhy hodnocení. Hodnocení zaměřené na proces a hodnocení zaměřené n</w:t>
      </w:r>
      <w:r w:rsidR="001B4B6B">
        <w:rPr>
          <w:color w:val="000000"/>
          <w:shd w:val="clear" w:color="auto" w:fill="FDFDFE"/>
        </w:rPr>
        <w:t>a cíle. V </w:t>
      </w:r>
      <w:r>
        <w:rPr>
          <w:color w:val="000000"/>
          <w:shd w:val="clear" w:color="auto" w:fill="FDFDFE"/>
        </w:rPr>
        <w:t>procesním hodnocení se zaměřujeme na tři klíčové oblasti. Vztah, který zahrnuje kvalitu vztahu, komunikaci, vyváženost profesionálních a osobních aspektů vztahu, Čas, kam patří načasování a přizpůsobení se tempu klienta. Činnosti, které zahrnují připravenost plánu tak, aby odrážel potřeby, schopnosti a omezení klienta. Při hodnoce</w:t>
      </w:r>
      <w:r w:rsidR="001B4B6B">
        <w:rPr>
          <w:color w:val="000000"/>
          <w:shd w:val="clear" w:color="auto" w:fill="FDFDFE"/>
        </w:rPr>
        <w:t>ní cílů se snažíme odpovědět na </w:t>
      </w:r>
      <w:r w:rsidR="0047413E">
        <w:rPr>
          <w:color w:val="000000"/>
          <w:shd w:val="clear" w:color="auto" w:fill="FDFDFE"/>
        </w:rPr>
        <w:t>otázky, zda</w:t>
      </w:r>
      <w:r>
        <w:rPr>
          <w:color w:val="000000"/>
          <w:shd w:val="clear" w:color="auto" w:fill="FDFDFE"/>
        </w:rPr>
        <w:t xml:space="preserve"> byly naše cíle správně formulovány, zda </w:t>
      </w:r>
      <w:r w:rsidR="0047413E">
        <w:rPr>
          <w:color w:val="000000"/>
          <w:shd w:val="clear" w:color="auto" w:fill="FDFDFE"/>
        </w:rPr>
        <w:t>jsme</w:t>
      </w:r>
      <w:r>
        <w:rPr>
          <w:color w:val="000000"/>
          <w:shd w:val="clear" w:color="auto" w:fill="FDFDFE"/>
        </w:rPr>
        <w:t xml:space="preserve"> jich dosáhli, co přispělo k dosažení cílů, nebo co bylo příčinou nedosažení cíle. Někdy se stane, že po hodnocení musíme cíle revidovat a vrátit se zpět do fáze plánování. Mohli jsme například narazit na nové překážky, které jsme při stanovení cílů přehlédli. Tyto překážky mohou mít svůj původ již ve fázi šetření, kdy jsme například nesprávně zmapovali některou z oblast</w:t>
      </w:r>
      <w:r w:rsidR="001B4B6B">
        <w:rPr>
          <w:color w:val="000000"/>
          <w:shd w:val="clear" w:color="auto" w:fill="FDFDFE"/>
        </w:rPr>
        <w:t>í. Jedná se o cyklický proces a </w:t>
      </w:r>
      <w:r>
        <w:rPr>
          <w:color w:val="000000"/>
          <w:shd w:val="clear" w:color="auto" w:fill="FDFDFE"/>
        </w:rPr>
        <w:t xml:space="preserve">hodnocení a zpětnou vazbu můžeme provádět kdykoli během procesu spolupráce. Výsledky hodnocení používáme k vylepšení kvality výsledků v dalších fázích. I v této fázi se můžeme dopustit několika chyb. Například hodnocení může probíhat výhradně nebo převážně z pohledu </w:t>
      </w:r>
      <w:r>
        <w:rPr>
          <w:color w:val="000000"/>
          <w:shd w:val="clear" w:color="auto" w:fill="FDFDFE"/>
        </w:rPr>
        <w:lastRenderedPageBreak/>
        <w:t>profesionálů bez dodatečného zapojení klienta a/nebo jeho rodiny, či jiných neformálně pečujících. Hodnocení se zaměřuje pouze na cíle a opomíjí proces, nebo naopak (Haasová, 2008).</w:t>
      </w:r>
    </w:p>
    <w:p w14:paraId="781261D3" w14:textId="77777777" w:rsidR="009A084B" w:rsidRDefault="009A084B" w:rsidP="001B4B6B">
      <w:pPr>
        <w:pStyle w:val="Nadpis2"/>
        <w:spacing w:before="0"/>
        <w:jc w:val="both"/>
      </w:pPr>
      <w:bookmarkStart w:id="67" w:name="_Toc164336278"/>
      <w:r>
        <w:rPr>
          <w:color w:val="000000"/>
          <w:szCs w:val="28"/>
          <w:shd w:val="clear" w:color="auto" w:fill="FDFDFE"/>
        </w:rPr>
        <w:t>Praktické tipy pro podporu vnitřního case managementu</w:t>
      </w:r>
      <w:bookmarkEnd w:id="67"/>
    </w:p>
    <w:p w14:paraId="743FE033" w14:textId="34DB02E2" w:rsidR="009A084B" w:rsidRDefault="009A084B" w:rsidP="00433405">
      <w:pPr>
        <w:pStyle w:val="Normlnweb"/>
        <w:spacing w:before="0" w:beforeAutospacing="0" w:after="120" w:afterAutospacing="0" w:line="360" w:lineRule="auto"/>
        <w:jc w:val="both"/>
      </w:pPr>
      <w:r>
        <w:rPr>
          <w:color w:val="000000"/>
          <w:shd w:val="clear" w:color="auto" w:fill="FDFDFE"/>
        </w:rPr>
        <w:t>Pro efektivní vykonávání práce case managera by měli sociální pracovníci nemocnice absolv</w:t>
      </w:r>
      <w:r w:rsidR="00433405">
        <w:rPr>
          <w:color w:val="000000"/>
          <w:shd w:val="clear" w:color="auto" w:fill="FDFDFE"/>
        </w:rPr>
        <w:t>ovat</w:t>
      </w:r>
      <w:r>
        <w:rPr>
          <w:color w:val="000000"/>
          <w:shd w:val="clear" w:color="auto" w:fill="FDFDFE"/>
        </w:rPr>
        <w:t xml:space="preserve"> kurz case managementu. Doporučit je možné především akreditované kurzy MPSV zaměřené na case management, např. kurz Case management v sociální práci realizovaný Vzdělávacím střediskem Caritas VOŠ sociální Olomouc (Caritas VOŠ sociální, </w:t>
      </w:r>
      <w:r w:rsidR="00433405">
        <w:rPr>
          <w:color w:val="000000"/>
          <w:shd w:val="clear" w:color="auto" w:fill="FDFDFE"/>
        </w:rPr>
        <w:t>[b.d.]</w:t>
      </w:r>
      <w:r>
        <w:rPr>
          <w:color w:val="000000"/>
          <w:shd w:val="clear" w:color="auto" w:fill="FDFDFE"/>
        </w:rPr>
        <w:t>).</w:t>
      </w:r>
    </w:p>
    <w:p w14:paraId="5188EACE" w14:textId="07F4D06B" w:rsidR="009A084B" w:rsidRDefault="009A084B" w:rsidP="00433405">
      <w:pPr>
        <w:pStyle w:val="Normlnweb"/>
        <w:spacing w:before="0" w:beforeAutospacing="0" w:after="120" w:afterAutospacing="0" w:line="360" w:lineRule="auto"/>
        <w:jc w:val="both"/>
      </w:pPr>
      <w:r>
        <w:rPr>
          <w:color w:val="000000"/>
          <w:shd w:val="clear" w:color="auto" w:fill="FDFDFE"/>
        </w:rPr>
        <w:t>Dalším tipem je absolvování stáží, které je možné zahrnout do povinnosti dalšího vzdělávání podle zákona o sociálních službách. Stážisti získají nejen informace</w:t>
      </w:r>
      <w:r w:rsidR="00433405">
        <w:rPr>
          <w:color w:val="000000"/>
          <w:shd w:val="clear" w:color="auto" w:fill="FDFDFE"/>
        </w:rPr>
        <w:t xml:space="preserve"> o službě a instituci, ve které </w:t>
      </w:r>
      <w:r>
        <w:rPr>
          <w:color w:val="000000"/>
          <w:shd w:val="clear" w:color="auto" w:fill="FDFDFE"/>
        </w:rPr>
        <w:t>stáž vykonávají, ale současně mohou navázat tak</w:t>
      </w:r>
      <w:r w:rsidR="00433405">
        <w:rPr>
          <w:color w:val="000000"/>
          <w:shd w:val="clear" w:color="auto" w:fill="FDFDFE"/>
        </w:rPr>
        <w:t>ové vztahy, na které by mohli v </w:t>
      </w:r>
      <w:r>
        <w:rPr>
          <w:color w:val="000000"/>
          <w:shd w:val="clear" w:color="auto" w:fill="FDFDFE"/>
        </w:rPr>
        <w:t xml:space="preserve">budoucnu navázat a využít je pro CM. Na stáž je dobré se předem připravit, vědět jaké může sociální pracovník získat informace a čím by mohly být užitečné </w:t>
      </w:r>
      <w:r w:rsidR="00433405">
        <w:rPr>
          <w:color w:val="000000"/>
          <w:shd w:val="clear" w:color="auto" w:fill="FDFDFE"/>
        </w:rPr>
        <w:t>pro jeho práci a klienty. I při </w:t>
      </w:r>
      <w:r>
        <w:rPr>
          <w:color w:val="000000"/>
          <w:shd w:val="clear" w:color="auto" w:fill="FDFDFE"/>
        </w:rPr>
        <w:t xml:space="preserve">účasti na konferencích, workshopech a seminářích je </w:t>
      </w:r>
      <w:r w:rsidR="00433405">
        <w:rPr>
          <w:color w:val="000000"/>
          <w:shd w:val="clear" w:color="auto" w:fill="FDFDFE"/>
        </w:rPr>
        <w:t>možné navázat profesní vztahy a </w:t>
      </w:r>
      <w:r>
        <w:rPr>
          <w:color w:val="000000"/>
          <w:shd w:val="clear" w:color="auto" w:fill="FDFDFE"/>
        </w:rPr>
        <w:t>seznámit se s odborníky a službami, se kterými je možné v budoucnosti spolupracovat (</w:t>
      </w:r>
      <w:r w:rsidR="00186627">
        <w:rPr>
          <w:color w:val="000000"/>
          <w:shd w:val="clear" w:color="auto" w:fill="FDFDFE"/>
        </w:rPr>
        <w:t>Dosoudilová</w:t>
      </w:r>
      <w:r>
        <w:rPr>
          <w:color w:val="000000"/>
          <w:shd w:val="clear" w:color="auto" w:fill="FDFDFE"/>
        </w:rPr>
        <w:t>, 2020</w:t>
      </w:r>
      <w:r w:rsidR="00186627">
        <w:rPr>
          <w:color w:val="000000"/>
          <w:shd w:val="clear" w:color="auto" w:fill="FDFDFE"/>
        </w:rPr>
        <w:t>, s. 13-14</w:t>
      </w:r>
      <w:r>
        <w:rPr>
          <w:color w:val="000000"/>
          <w:shd w:val="clear" w:color="auto" w:fill="FDFDFE"/>
        </w:rPr>
        <w:t>).</w:t>
      </w:r>
    </w:p>
    <w:p w14:paraId="0CA4B86E" w14:textId="3F8A1339" w:rsidR="009A084B" w:rsidRDefault="009A084B" w:rsidP="00433405">
      <w:pPr>
        <w:pStyle w:val="Normlnweb"/>
        <w:spacing w:before="0" w:beforeAutospacing="0" w:after="0" w:afterAutospacing="0" w:line="360" w:lineRule="auto"/>
        <w:jc w:val="both"/>
      </w:pPr>
      <w:r>
        <w:rPr>
          <w:color w:val="000000"/>
          <w:shd w:val="clear" w:color="auto" w:fill="FDFDFE"/>
        </w:rPr>
        <w:t>Je výhodné, když se sociální pracovník nemocnice stane členem skupiny komunitního plánování a spoluvytváří strategický plán rozvoje sociálních služeb, má možnost navázat vztahy s ostatními odborníky v síti. Snaží zjistit co nejvíce o jejich služ</w:t>
      </w:r>
      <w:r w:rsidR="00433405">
        <w:rPr>
          <w:color w:val="000000"/>
          <w:shd w:val="clear" w:color="auto" w:fill="FDFDFE"/>
        </w:rPr>
        <w:t>bách a rozvíjet s nimi vztahy a </w:t>
      </w:r>
      <w:r>
        <w:rPr>
          <w:color w:val="000000"/>
          <w:shd w:val="clear" w:color="auto" w:fill="FDFDFE"/>
        </w:rPr>
        <w:t>současně upozorňovat na chybějící služby a snažit se je doplnit v rámci komunitního plánování (</w:t>
      </w:r>
      <w:r w:rsidR="00186627">
        <w:rPr>
          <w:color w:val="000000"/>
          <w:shd w:val="clear" w:color="auto" w:fill="FDFDFE"/>
        </w:rPr>
        <w:t>Dosoudilová</w:t>
      </w:r>
      <w:r>
        <w:rPr>
          <w:color w:val="000000"/>
          <w:shd w:val="clear" w:color="auto" w:fill="FDFDFE"/>
        </w:rPr>
        <w:t>, 2020</w:t>
      </w:r>
      <w:r w:rsidR="00186627">
        <w:rPr>
          <w:color w:val="000000"/>
          <w:shd w:val="clear" w:color="auto" w:fill="FDFDFE"/>
        </w:rPr>
        <w:t>, s. 13-14</w:t>
      </w:r>
      <w:r>
        <w:rPr>
          <w:color w:val="000000"/>
          <w:shd w:val="clear" w:color="auto" w:fill="FDFDFE"/>
        </w:rPr>
        <w:t>). </w:t>
      </w:r>
    </w:p>
    <w:p w14:paraId="26441467" w14:textId="77777777" w:rsidR="009A084B" w:rsidRDefault="009A084B" w:rsidP="009A084B">
      <w:pPr>
        <w:pStyle w:val="Nadpis2"/>
        <w:spacing w:before="240"/>
        <w:jc w:val="both"/>
      </w:pPr>
      <w:bookmarkStart w:id="68" w:name="_Toc164336279"/>
      <w:r>
        <w:rPr>
          <w:color w:val="000000"/>
          <w:szCs w:val="28"/>
          <w:shd w:val="clear" w:color="auto" w:fill="FDFDFE"/>
        </w:rPr>
        <w:t>Vývojový diagram implementace metodických pokynů</w:t>
      </w:r>
      <w:bookmarkEnd w:id="68"/>
    </w:p>
    <w:p w14:paraId="1CCF6EFD" w14:textId="765543E8" w:rsidR="00C07CCD" w:rsidRDefault="009A084B" w:rsidP="00186627">
      <w:pPr>
        <w:pStyle w:val="Normlnweb"/>
        <w:spacing w:before="0" w:beforeAutospacing="0" w:after="120" w:afterAutospacing="0" w:line="360" w:lineRule="auto"/>
        <w:jc w:val="both"/>
        <w:rPr>
          <w:color w:val="000000"/>
          <w:shd w:val="clear" w:color="auto" w:fill="FDFDFE"/>
        </w:rPr>
      </w:pPr>
      <w:r>
        <w:rPr>
          <w:color w:val="000000"/>
          <w:shd w:val="clear" w:color="auto" w:fill="FDFDFE"/>
        </w:rPr>
        <w:t>Zavedení metodických pokynů do praxe sociální práce v org</w:t>
      </w:r>
      <w:r w:rsidR="00186627">
        <w:rPr>
          <w:color w:val="000000"/>
          <w:shd w:val="clear" w:color="auto" w:fill="FDFDFE"/>
        </w:rPr>
        <w:t>anizaci znamená určitou změnu v </w:t>
      </w:r>
      <w:r>
        <w:rPr>
          <w:color w:val="000000"/>
          <w:shd w:val="clear" w:color="auto" w:fill="FDFDFE"/>
        </w:rPr>
        <w:t xml:space="preserve">pracovních postupech, v organizaci práce, v myšlení sociálních pracovníků a spolupráci dalších zaměstnanců. </w:t>
      </w:r>
      <w:r w:rsidR="00235F21">
        <w:rPr>
          <w:color w:val="000000"/>
          <w:shd w:val="clear" w:color="auto" w:fill="FDFDFE"/>
        </w:rPr>
        <w:t xml:space="preserve">Obrázek číslo 1: </w:t>
      </w:r>
      <w:r>
        <w:rPr>
          <w:color w:val="000000"/>
          <w:shd w:val="clear" w:color="auto" w:fill="FDFDFE"/>
        </w:rPr>
        <w:t>Ganttův diagram implementace</w:t>
      </w:r>
      <w:r w:rsidR="00186627">
        <w:rPr>
          <w:color w:val="000000"/>
          <w:shd w:val="clear" w:color="auto" w:fill="FDFDFE"/>
        </w:rPr>
        <w:t xml:space="preserve"> metodických pokynů pro práci s </w:t>
      </w:r>
      <w:r>
        <w:rPr>
          <w:color w:val="000000"/>
          <w:shd w:val="clear" w:color="auto" w:fill="FDFDFE"/>
        </w:rPr>
        <w:t>pacientem a jeho rodinou pro sociální pracovníky KNTB při propuštění nesoběstačného pacienta nebo pacienta se sníženou soběstačností graficky znázorňuje proces implementace těchto pokynů</w:t>
      </w:r>
      <w:r w:rsidR="002256EE">
        <w:rPr>
          <w:color w:val="000000"/>
          <w:shd w:val="clear" w:color="auto" w:fill="FDFDFE"/>
        </w:rPr>
        <w:t xml:space="preserve"> v jednotlivých krocích s časovým harmonogramem</w:t>
      </w:r>
      <w:r>
        <w:rPr>
          <w:color w:val="000000"/>
          <w:shd w:val="clear" w:color="auto" w:fill="FDFDFE"/>
        </w:rPr>
        <w:t>. Cílem je</w:t>
      </w:r>
      <w:r w:rsidR="002256EE">
        <w:rPr>
          <w:color w:val="000000"/>
          <w:shd w:val="clear" w:color="auto" w:fill="FDFDFE"/>
        </w:rPr>
        <w:t> </w:t>
      </w:r>
      <w:r>
        <w:rPr>
          <w:color w:val="000000"/>
          <w:shd w:val="clear" w:color="auto" w:fill="FDFDFE"/>
        </w:rPr>
        <w:t>poskytnout přehled o procesu implementace, snadnější orientaci v něm a kontrolu tohoto procesu. Zdrojem k tvorbě diagramu pro mě byly konzultace se sociálními pracovníky KNTB a znalost prostředí této organizace.</w:t>
      </w:r>
    </w:p>
    <w:p w14:paraId="006DF501" w14:textId="5035C158" w:rsidR="00C07CCD" w:rsidRPr="00C07CCD" w:rsidRDefault="00C07CCD" w:rsidP="003B1A23">
      <w:pPr>
        <w:pStyle w:val="Normlnweb"/>
        <w:spacing w:before="0" w:beforeAutospacing="0" w:after="120" w:afterAutospacing="0" w:line="360" w:lineRule="auto"/>
        <w:rPr>
          <w:sz w:val="20"/>
          <w:szCs w:val="20"/>
        </w:rPr>
      </w:pPr>
      <w:r w:rsidRPr="00C07CCD">
        <w:rPr>
          <w:color w:val="000000"/>
          <w:sz w:val="20"/>
          <w:szCs w:val="20"/>
          <w:shd w:val="clear" w:color="auto" w:fill="FDFDFE"/>
        </w:rPr>
        <w:lastRenderedPageBreak/>
        <w:t>Obrázek 1: Ganttův diagram implementace</w:t>
      </w:r>
    </w:p>
    <w:p w14:paraId="7B86C5D5" w14:textId="64923C00" w:rsidR="004C379B" w:rsidRPr="004C379B" w:rsidRDefault="004C379B" w:rsidP="004C379B">
      <w:pPr>
        <w:pStyle w:val="Normlnweb"/>
        <w:spacing w:before="0" w:beforeAutospacing="0" w:after="120" w:afterAutospacing="0"/>
        <w:rPr>
          <w:noProof/>
        </w:rPr>
      </w:pPr>
      <w:r w:rsidRPr="004C379B">
        <w:rPr>
          <w:noProof/>
        </w:rPr>
        <w:drawing>
          <wp:inline distT="0" distB="0" distL="0" distR="0" wp14:anchorId="377AC28F" wp14:editId="445701B3">
            <wp:extent cx="5809488" cy="2582376"/>
            <wp:effectExtent l="0" t="0" r="1270" b="8890"/>
            <wp:docPr id="4" name="Obrázek 4" descr="C:\Users\2451\AppData\Local\Packages\Microsoft.Windows.Photos_8wekyb3d8bbwe\TempState\ShareServiceTempFolder\viz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451\AppData\Local\Packages\Microsoft.Windows.Photos_8wekyb3d8bbwe\TempState\ShareServiceTempFolder\viz (11).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46677" cy="2598907"/>
                    </a:xfrm>
                    <a:prstGeom prst="rect">
                      <a:avLst/>
                    </a:prstGeom>
                    <a:noFill/>
                    <a:ln>
                      <a:noFill/>
                    </a:ln>
                  </pic:spPr>
                </pic:pic>
              </a:graphicData>
            </a:graphic>
          </wp:inline>
        </w:drawing>
      </w:r>
    </w:p>
    <w:p w14:paraId="573313DD" w14:textId="4A0539FD" w:rsidR="009A084B" w:rsidRPr="00C07CCD" w:rsidRDefault="00C07CCD" w:rsidP="004C379B">
      <w:pPr>
        <w:pStyle w:val="Normlnweb"/>
        <w:spacing w:before="0" w:beforeAutospacing="0" w:after="360" w:afterAutospacing="0"/>
        <w:rPr>
          <w:sz w:val="20"/>
          <w:szCs w:val="20"/>
        </w:rPr>
      </w:pPr>
      <w:r w:rsidRPr="00C07CCD">
        <w:rPr>
          <w:color w:val="000000"/>
          <w:sz w:val="20"/>
          <w:szCs w:val="20"/>
          <w:shd w:val="clear" w:color="auto" w:fill="FDFDFE"/>
        </w:rPr>
        <w:t>Zdroj: vlastní zpracování</w:t>
      </w:r>
    </w:p>
    <w:p w14:paraId="2B084E82" w14:textId="08F380A4" w:rsidR="009A084B" w:rsidRDefault="009A084B" w:rsidP="002256EE">
      <w:pPr>
        <w:pStyle w:val="Normlnweb"/>
        <w:spacing w:before="0" w:beforeAutospacing="0" w:after="120" w:afterAutospacing="0" w:line="360" w:lineRule="auto"/>
        <w:jc w:val="both"/>
      </w:pPr>
      <w:r>
        <w:rPr>
          <w:color w:val="000000"/>
          <w:shd w:val="clear" w:color="auto" w:fill="FDFDFE"/>
        </w:rPr>
        <w:t>V první fázi implementace metodiky navrhuji představit dokument představenstvu KNTB k</w:t>
      </w:r>
      <w:r w:rsidR="00910B5D">
        <w:rPr>
          <w:color w:val="000000"/>
          <w:shd w:val="clear" w:color="auto" w:fill="FDFDFE"/>
        </w:rPr>
        <w:t> </w:t>
      </w:r>
      <w:r>
        <w:rPr>
          <w:color w:val="000000"/>
          <w:shd w:val="clear" w:color="auto" w:fill="FDFDFE"/>
        </w:rPr>
        <w:t>připomínkování. V této fázi může představenstvo klást dotazy k dokumentu a jeho zavedení v organizaci. Připomínky představenstva budou zapracovány do dokumentu před</w:t>
      </w:r>
      <w:r w:rsidR="00910B5D">
        <w:rPr>
          <w:color w:val="000000"/>
          <w:shd w:val="clear" w:color="auto" w:fill="FDFDFE"/>
        </w:rPr>
        <w:t> </w:t>
      </w:r>
      <w:r>
        <w:rPr>
          <w:color w:val="000000"/>
          <w:shd w:val="clear" w:color="auto" w:fill="FDFDFE"/>
        </w:rPr>
        <w:t>jeho</w:t>
      </w:r>
      <w:r w:rsidR="00910B5D">
        <w:rPr>
          <w:color w:val="000000"/>
          <w:shd w:val="clear" w:color="auto" w:fill="FDFDFE"/>
        </w:rPr>
        <w:t> </w:t>
      </w:r>
      <w:r>
        <w:rPr>
          <w:color w:val="000000"/>
          <w:shd w:val="clear" w:color="auto" w:fill="FDFDFE"/>
        </w:rPr>
        <w:t>konečným schválením a začátkem jeho využívání v organizaci.</w:t>
      </w:r>
    </w:p>
    <w:p w14:paraId="78B89CE7" w14:textId="77777777" w:rsidR="009A084B" w:rsidRDefault="009A084B" w:rsidP="00910B5D">
      <w:pPr>
        <w:pStyle w:val="Normlnweb"/>
        <w:spacing w:before="0" w:beforeAutospacing="0" w:after="120" w:afterAutospacing="0" w:line="360" w:lineRule="auto"/>
        <w:jc w:val="both"/>
      </w:pPr>
      <w:r>
        <w:rPr>
          <w:color w:val="000000"/>
          <w:shd w:val="clear" w:color="auto" w:fill="FDFDFE"/>
        </w:rPr>
        <w:t>V další fázi budou s definitivní podobou dokumentu, schválenou představenstvem KNTB, seznámeni sociální pracovníci KNTB. K seznámení s dokumentem mají sociální pracovníci jeden měsíc, zároveň však již mohou absolvovat kurz CM, který je akreditovaný MPSV. Vzhledem k vypsaným termínům akreditovaných kurzů CM je trvání třetí fáze 3 měsíce. Pokud se v této době nenajde volný termín k absolvování vhodného kurzu, je možné tuto dobu prodloužit. </w:t>
      </w:r>
    </w:p>
    <w:p w14:paraId="5D68354A" w14:textId="50B6B4A3" w:rsidR="009A084B" w:rsidRDefault="009A084B" w:rsidP="00910B5D">
      <w:pPr>
        <w:pStyle w:val="Normlnweb"/>
        <w:spacing w:before="0" w:beforeAutospacing="0" w:after="120" w:afterAutospacing="0" w:line="360" w:lineRule="auto"/>
        <w:jc w:val="both"/>
      </w:pPr>
      <w:r>
        <w:rPr>
          <w:color w:val="000000"/>
          <w:shd w:val="clear" w:color="auto" w:fill="FDFDFE"/>
        </w:rPr>
        <w:t>Po seznámení sociálních pracovníků s metodickým dokumentem začíná fáze aplikace metodického dokumentu, tedy konkrétní práce s klienty metodou CM. Ideální by bylo, kdyby</w:t>
      </w:r>
      <w:r w:rsidR="00910B5D">
        <w:rPr>
          <w:color w:val="000000"/>
          <w:shd w:val="clear" w:color="auto" w:fill="FDFDFE"/>
        </w:rPr>
        <w:t> </w:t>
      </w:r>
      <w:r>
        <w:rPr>
          <w:color w:val="000000"/>
          <w:shd w:val="clear" w:color="auto" w:fill="FDFDFE"/>
        </w:rPr>
        <w:t>v</w:t>
      </w:r>
      <w:r w:rsidR="00910B5D">
        <w:rPr>
          <w:color w:val="000000"/>
          <w:shd w:val="clear" w:color="auto" w:fill="FDFDFE"/>
        </w:rPr>
        <w:t> </w:t>
      </w:r>
      <w:r>
        <w:rPr>
          <w:color w:val="000000"/>
          <w:shd w:val="clear" w:color="auto" w:fill="FDFDFE"/>
        </w:rPr>
        <w:t>této době byli sociální pracovníci již absolventy akreditovaného kurzu, není</w:t>
      </w:r>
      <w:r w:rsidR="00910B5D">
        <w:rPr>
          <w:color w:val="000000"/>
          <w:shd w:val="clear" w:color="auto" w:fill="FDFDFE"/>
        </w:rPr>
        <w:t> </w:t>
      </w:r>
      <w:r>
        <w:rPr>
          <w:color w:val="000000"/>
          <w:shd w:val="clear" w:color="auto" w:fill="FDFDFE"/>
        </w:rPr>
        <w:t>to</w:t>
      </w:r>
      <w:r w:rsidR="00910B5D">
        <w:rPr>
          <w:color w:val="000000"/>
          <w:shd w:val="clear" w:color="auto" w:fill="FDFDFE"/>
        </w:rPr>
        <w:t> </w:t>
      </w:r>
      <w:r>
        <w:rPr>
          <w:color w:val="000000"/>
          <w:shd w:val="clear" w:color="auto" w:fill="FDFDFE"/>
        </w:rPr>
        <w:t>ale</w:t>
      </w:r>
      <w:r w:rsidR="00910B5D">
        <w:rPr>
          <w:color w:val="000000"/>
          <w:shd w:val="clear" w:color="auto" w:fill="FDFDFE"/>
        </w:rPr>
        <w:t> </w:t>
      </w:r>
      <w:r>
        <w:rPr>
          <w:color w:val="000000"/>
          <w:shd w:val="clear" w:color="auto" w:fill="FDFDFE"/>
        </w:rPr>
        <w:t>podmínka pro zavedení CM do praxe. Zároveň se zavedením metodického dokumentu do praxe začnou sociální praco</w:t>
      </w:r>
      <w:r w:rsidR="00910B5D">
        <w:rPr>
          <w:color w:val="000000"/>
          <w:shd w:val="clear" w:color="auto" w:fill="FDFDFE"/>
        </w:rPr>
        <w:t>v</w:t>
      </w:r>
      <w:r>
        <w:rPr>
          <w:color w:val="000000"/>
          <w:shd w:val="clear" w:color="auto" w:fill="FDFDFE"/>
        </w:rPr>
        <w:t>níci provádět sí</w:t>
      </w:r>
      <w:r w:rsidR="00910B5D">
        <w:rPr>
          <w:color w:val="000000"/>
          <w:shd w:val="clear" w:color="auto" w:fill="FDFDFE"/>
        </w:rPr>
        <w:t>ť</w:t>
      </w:r>
      <w:r>
        <w:rPr>
          <w:color w:val="000000"/>
          <w:shd w:val="clear" w:color="auto" w:fill="FDFDFE"/>
        </w:rPr>
        <w:t>ov</w:t>
      </w:r>
      <w:r w:rsidR="00910B5D">
        <w:rPr>
          <w:color w:val="000000"/>
          <w:shd w:val="clear" w:color="auto" w:fill="FDFDFE"/>
        </w:rPr>
        <w:t>o</w:t>
      </w:r>
      <w:r>
        <w:rPr>
          <w:color w:val="000000"/>
          <w:shd w:val="clear" w:color="auto" w:fill="FDFDFE"/>
        </w:rPr>
        <w:t>u analýzu a vytvářet databázi služeb, které mohou v regionu navazovat na hospitalizaci u cílových skupin klientů, kteří</w:t>
      </w:r>
      <w:r w:rsidR="00910B5D">
        <w:rPr>
          <w:color w:val="000000"/>
          <w:shd w:val="clear" w:color="auto" w:fill="FDFDFE"/>
        </w:rPr>
        <w:t> </w:t>
      </w:r>
      <w:r>
        <w:rPr>
          <w:color w:val="000000"/>
          <w:shd w:val="clear" w:color="auto" w:fill="FDFDFE"/>
        </w:rPr>
        <w:t>jsou</w:t>
      </w:r>
      <w:r w:rsidR="00910B5D">
        <w:rPr>
          <w:color w:val="000000"/>
          <w:shd w:val="clear" w:color="auto" w:fill="FDFDFE"/>
        </w:rPr>
        <w:t> </w:t>
      </w:r>
      <w:r>
        <w:rPr>
          <w:color w:val="000000"/>
          <w:shd w:val="clear" w:color="auto" w:fill="FDFDFE"/>
        </w:rPr>
        <w:t>z</w:t>
      </w:r>
      <w:r w:rsidR="00910B5D">
        <w:rPr>
          <w:color w:val="000000"/>
          <w:shd w:val="clear" w:color="auto" w:fill="FDFDFE"/>
        </w:rPr>
        <w:t> </w:t>
      </w:r>
      <w:r>
        <w:rPr>
          <w:color w:val="000000"/>
          <w:shd w:val="clear" w:color="auto" w:fill="FDFDFE"/>
        </w:rPr>
        <w:t xml:space="preserve">nemocnice propouštění jako </w:t>
      </w:r>
      <w:r w:rsidR="00910B5D">
        <w:rPr>
          <w:color w:val="000000"/>
          <w:shd w:val="clear" w:color="auto" w:fill="FDFDFE"/>
        </w:rPr>
        <w:t>závislí na pomoci jiné osoby</w:t>
      </w:r>
      <w:r>
        <w:rPr>
          <w:color w:val="000000"/>
          <w:shd w:val="clear" w:color="auto" w:fill="FDFDFE"/>
        </w:rPr>
        <w:t xml:space="preserve"> a potřebují další zdravotní a sociální péči. Začnou se síťovou analýzou týkající se konkrétních klientů a síť budou postupně rozšiřovat spolu s prací na konkrétních případech. Postupným síťováním bude vznikat databáze, kterou musí neustále udržovat aktuální a v případě potřeby z ní budou tisknout výstupy </w:t>
      </w:r>
      <w:r>
        <w:rPr>
          <w:color w:val="000000"/>
          <w:shd w:val="clear" w:color="auto" w:fill="FDFDFE"/>
        </w:rPr>
        <w:lastRenderedPageBreak/>
        <w:t>s</w:t>
      </w:r>
      <w:r w:rsidR="00910B5D">
        <w:rPr>
          <w:color w:val="000000"/>
          <w:shd w:val="clear" w:color="auto" w:fill="FDFDFE"/>
        </w:rPr>
        <w:t> </w:t>
      </w:r>
      <w:r>
        <w:rPr>
          <w:color w:val="000000"/>
          <w:shd w:val="clear" w:color="auto" w:fill="FDFDFE"/>
        </w:rPr>
        <w:t>kontakty, které budou předávat pečujícím a/nebo klientům. V této fázi také kontaktují vytipované služby a navážou s nimi spolupráci, která by měla být kontinuální. Pokud dosud nespolupracují se sociálním pracovníkem ORP, kontaktují ho a navážou s ním úzkou spolupráci</w:t>
      </w:r>
      <w:r w:rsidR="00910B5D">
        <w:rPr>
          <w:color w:val="000000"/>
          <w:shd w:val="clear" w:color="auto" w:fill="FDFDFE"/>
        </w:rPr>
        <w:t>,</w:t>
      </w:r>
      <w:r>
        <w:rPr>
          <w:color w:val="000000"/>
          <w:shd w:val="clear" w:color="auto" w:fill="FDFDFE"/>
        </w:rPr>
        <w:t xml:space="preserve"> a to nejen v ORP do které patří KNTB, ale i s ORP v celém Zlínském kraji, protože nemocnice je krajská a hospitalizovaní pacienti mohou mít trvalé bydliště kdekoliv v kraji. V</w:t>
      </w:r>
      <w:r w:rsidR="00910B5D">
        <w:rPr>
          <w:color w:val="000000"/>
          <w:shd w:val="clear" w:color="auto" w:fill="FDFDFE"/>
        </w:rPr>
        <w:t> </w:t>
      </w:r>
      <w:r>
        <w:rPr>
          <w:color w:val="000000"/>
          <w:shd w:val="clear" w:color="auto" w:fill="FDFDFE"/>
        </w:rPr>
        <w:t>případě, že by se klientem stala osoba s trvalým bydlištěm mimo Zlínský kraj, řešila by</w:t>
      </w:r>
      <w:r w:rsidR="00910B5D">
        <w:rPr>
          <w:color w:val="000000"/>
          <w:shd w:val="clear" w:color="auto" w:fill="FDFDFE"/>
        </w:rPr>
        <w:t> </w:t>
      </w:r>
      <w:r>
        <w:rPr>
          <w:color w:val="000000"/>
          <w:shd w:val="clear" w:color="auto" w:fill="FDFDFE"/>
        </w:rPr>
        <w:t>se</w:t>
      </w:r>
      <w:r w:rsidR="00910B5D">
        <w:rPr>
          <w:color w:val="000000"/>
          <w:shd w:val="clear" w:color="auto" w:fill="FDFDFE"/>
        </w:rPr>
        <w:t> </w:t>
      </w:r>
      <w:r>
        <w:rPr>
          <w:color w:val="000000"/>
          <w:shd w:val="clear" w:color="auto" w:fill="FDFDFE"/>
        </w:rPr>
        <w:t>tato situace až při CM konkrétního klienta s příslušnou ORP. </w:t>
      </w:r>
    </w:p>
    <w:p w14:paraId="01D13CF7" w14:textId="1E521A64" w:rsidR="009A084B" w:rsidRDefault="009A084B" w:rsidP="00910B5D">
      <w:pPr>
        <w:pStyle w:val="Normlnweb"/>
        <w:spacing w:before="0" w:beforeAutospacing="0" w:after="120" w:afterAutospacing="0" w:line="360" w:lineRule="auto"/>
        <w:jc w:val="both"/>
      </w:pPr>
      <w:r>
        <w:rPr>
          <w:color w:val="000000"/>
          <w:shd w:val="clear" w:color="auto" w:fill="FDFDFE"/>
        </w:rPr>
        <w:t>Po pěti až šesti měsících od zavedení metodického dokumentu do praxe navrhuji týmovou supervizi, což je metoda poradenství, s jejíž pomocí osoby, týmy, skupiny a organizace hodnotí svou profesionální aktivitu (Supervize, 2006). Supervize by se měla opakovat pravidelně dvakrát za rok a</w:t>
      </w:r>
      <w:r w:rsidR="00910B5D">
        <w:rPr>
          <w:color w:val="000000"/>
          <w:shd w:val="clear" w:color="auto" w:fill="FDFDFE"/>
        </w:rPr>
        <w:t xml:space="preserve"> měla by se</w:t>
      </w:r>
      <w:r>
        <w:rPr>
          <w:color w:val="000000"/>
          <w:shd w:val="clear" w:color="auto" w:fill="FDFDFE"/>
        </w:rPr>
        <w:t xml:space="preserve"> zaměř</w:t>
      </w:r>
      <w:r w:rsidR="00910B5D">
        <w:rPr>
          <w:color w:val="000000"/>
          <w:shd w:val="clear" w:color="auto" w:fill="FDFDFE"/>
        </w:rPr>
        <w:t>i</w:t>
      </w:r>
      <w:r>
        <w:rPr>
          <w:color w:val="000000"/>
          <w:shd w:val="clear" w:color="auto" w:fill="FDFDFE"/>
        </w:rPr>
        <w:t>t na problémy týmu. Neměla by být povinná, ale každý člen týmu by měl mít možnost se jí podle svých po</w:t>
      </w:r>
      <w:r w:rsidR="00910B5D">
        <w:rPr>
          <w:color w:val="000000"/>
          <w:shd w:val="clear" w:color="auto" w:fill="FDFDFE"/>
        </w:rPr>
        <w:t>t</w:t>
      </w:r>
      <w:r>
        <w:rPr>
          <w:color w:val="000000"/>
          <w:shd w:val="clear" w:color="auto" w:fill="FDFDFE"/>
        </w:rPr>
        <w:t>řeb účastnit. </w:t>
      </w:r>
    </w:p>
    <w:p w14:paraId="531C847B" w14:textId="01870F31" w:rsidR="009A084B" w:rsidRDefault="009A084B" w:rsidP="00B46874">
      <w:pPr>
        <w:pStyle w:val="Normlnweb"/>
        <w:spacing w:before="0" w:beforeAutospacing="0" w:after="120" w:afterAutospacing="0" w:line="360" w:lineRule="auto"/>
        <w:jc w:val="both"/>
      </w:pPr>
      <w:r>
        <w:rPr>
          <w:color w:val="000000"/>
          <w:shd w:val="clear" w:color="auto" w:fill="FDFDFE"/>
        </w:rPr>
        <w:t>V poslední osmé fázi po pěti měsících od zavedení metodiky vedení KNTB spolu se</w:t>
      </w:r>
      <w:r w:rsidR="00B46874">
        <w:rPr>
          <w:color w:val="000000"/>
          <w:shd w:val="clear" w:color="auto" w:fill="FDFDFE"/>
        </w:rPr>
        <w:t> </w:t>
      </w:r>
      <w:r>
        <w:rPr>
          <w:color w:val="000000"/>
          <w:shd w:val="clear" w:color="auto" w:fill="FDFDFE"/>
        </w:rPr>
        <w:t xml:space="preserve">spolupracujícím týmem vyhodnotí výsledky zavedení metodického dokumentu a v případě potřeby provedou změny v tomto dokumentu. Metodický dokument by měl být i nadále využíván a pravidelně cca. každé dva roky revidován s ohledem na cíl, kterým je spárování sociální služby s potřebami klienta a </w:t>
      </w:r>
      <w:r w:rsidR="00354D7B">
        <w:rPr>
          <w:color w:val="000000"/>
          <w:shd w:val="clear" w:color="auto" w:fill="FDFDFE"/>
        </w:rPr>
        <w:t>brzké</w:t>
      </w:r>
      <w:r w:rsidRPr="00354D7B">
        <w:rPr>
          <w:color w:val="000000"/>
          <w:shd w:val="clear" w:color="auto" w:fill="FDFDFE"/>
        </w:rPr>
        <w:t xml:space="preserve"> propu</w:t>
      </w:r>
      <w:r w:rsidR="00B46874" w:rsidRPr="00354D7B">
        <w:rPr>
          <w:color w:val="000000"/>
          <w:shd w:val="clear" w:color="auto" w:fill="FDFDFE"/>
        </w:rPr>
        <w:t>š</w:t>
      </w:r>
      <w:r w:rsidRPr="00354D7B">
        <w:rPr>
          <w:color w:val="000000"/>
          <w:shd w:val="clear" w:color="auto" w:fill="FDFDFE"/>
        </w:rPr>
        <w:t>t</w:t>
      </w:r>
      <w:r w:rsidR="00B46874" w:rsidRPr="00354D7B">
        <w:rPr>
          <w:color w:val="000000"/>
          <w:shd w:val="clear" w:color="auto" w:fill="FDFDFE"/>
        </w:rPr>
        <w:t>ění</w:t>
      </w:r>
      <w:r>
        <w:rPr>
          <w:color w:val="000000"/>
          <w:shd w:val="clear" w:color="auto" w:fill="FDFDFE"/>
        </w:rPr>
        <w:t xml:space="preserve"> z akutní </w:t>
      </w:r>
      <w:r w:rsidR="0051589C">
        <w:rPr>
          <w:color w:val="000000"/>
          <w:shd w:val="clear" w:color="auto" w:fill="FDFDFE"/>
        </w:rPr>
        <w:t>péče (</w:t>
      </w:r>
      <w:r>
        <w:rPr>
          <w:color w:val="000000"/>
          <w:shd w:val="clear" w:color="auto" w:fill="FDFDFE"/>
        </w:rPr>
        <w:t>hospitalizace</w:t>
      </w:r>
      <w:r w:rsidR="0051589C">
        <w:rPr>
          <w:color w:val="000000"/>
          <w:shd w:val="clear" w:color="auto" w:fill="FDFDFE"/>
        </w:rPr>
        <w:t>)</w:t>
      </w:r>
      <w:r w:rsidR="00C228C5">
        <w:rPr>
          <w:color w:val="000000"/>
          <w:shd w:val="clear" w:color="auto" w:fill="FDFDFE"/>
        </w:rPr>
        <w:t>, tak aby </w:t>
      </w:r>
      <w:r>
        <w:rPr>
          <w:color w:val="000000"/>
          <w:shd w:val="clear" w:color="auto" w:fill="FDFDFE"/>
        </w:rPr>
        <w:t>nedošlo časné k rehospitalizaci.  </w:t>
      </w:r>
    </w:p>
    <w:p w14:paraId="081337BC" w14:textId="77777777" w:rsidR="009A084B" w:rsidRDefault="009A084B" w:rsidP="009A084B">
      <w:pPr>
        <w:pStyle w:val="Nadpis2"/>
        <w:spacing w:before="240"/>
        <w:jc w:val="both"/>
      </w:pPr>
      <w:bookmarkStart w:id="69" w:name="_Toc164336280"/>
      <w:r>
        <w:rPr>
          <w:color w:val="000000"/>
          <w:szCs w:val="28"/>
          <w:shd w:val="clear" w:color="auto" w:fill="FDFDFE"/>
        </w:rPr>
        <w:t>Prediktivní analýza rizik a dopadů v cílovém prostředí</w:t>
      </w:r>
      <w:bookmarkEnd w:id="69"/>
      <w:r>
        <w:rPr>
          <w:color w:val="000000"/>
          <w:szCs w:val="28"/>
          <w:shd w:val="clear" w:color="auto" w:fill="FDFDFE"/>
        </w:rPr>
        <w:t> </w:t>
      </w:r>
    </w:p>
    <w:p w14:paraId="4A892674" w14:textId="3828147B" w:rsidR="00C228C5" w:rsidRDefault="009A084B" w:rsidP="00223DE9">
      <w:pPr>
        <w:pStyle w:val="Normlnweb"/>
        <w:spacing w:before="0" w:beforeAutospacing="0" w:after="120" w:afterAutospacing="0" w:line="360" w:lineRule="auto"/>
        <w:jc w:val="both"/>
        <w:rPr>
          <w:color w:val="000000"/>
        </w:rPr>
      </w:pPr>
      <w:r>
        <w:rPr>
          <w:color w:val="000000"/>
          <w:shd w:val="clear" w:color="auto" w:fill="FDFDFE"/>
        </w:rPr>
        <w:t>Prediktivní analýza rizik a dopadů v cílovém prostředí je proces,</w:t>
      </w:r>
      <w:r w:rsidR="00C228C5">
        <w:rPr>
          <w:color w:val="000000"/>
          <w:shd w:val="clear" w:color="auto" w:fill="FDFDFE"/>
        </w:rPr>
        <w:t xml:space="preserve"> který se zabývá identifikací a </w:t>
      </w:r>
      <w:r>
        <w:rPr>
          <w:color w:val="000000"/>
          <w:shd w:val="clear" w:color="auto" w:fill="FDFDFE"/>
        </w:rPr>
        <w:t>hodnocením potenciálních rizik a jejich dopadů ve specifickém prostředí před jejich vznikem, v případě mé práce ještě před zavedením metodiky práce s pacientem a jeho rodinou pro sociální pracovníky Krajské nemocnice T. Bati, a. s. Zlín při propuštění nesoběstačného</w:t>
      </w:r>
      <w:r w:rsidR="00C228C5">
        <w:rPr>
          <w:color w:val="000000"/>
          <w:shd w:val="clear" w:color="auto" w:fill="FDFDFE"/>
        </w:rPr>
        <w:t xml:space="preserve"> pacienta nebo </w:t>
      </w:r>
      <w:r>
        <w:rPr>
          <w:color w:val="000000"/>
          <w:shd w:val="clear" w:color="auto" w:fill="FDFDFE"/>
        </w:rPr>
        <w:t xml:space="preserve">pacienta se sníženou soběstačností. Analýza zahrnuje kroky identifikace rizik, hodnocení rizik z hlediska pravděpodobnosti jejich výskytu, prioritizace rizik, plánování opatření k jejich minimalizaci nebo vyhnutí se rizikům a monitorování, čímž se myslí průběžné sledování, aktualizace hodnocení rizik a implementace opatření pro jejich řízení </w:t>
      </w:r>
      <w:r>
        <w:rPr>
          <w:color w:val="000000"/>
        </w:rPr>
        <w:t>(</w:t>
      </w:r>
      <w:r w:rsidR="00FF41EE">
        <w:rPr>
          <w:shd w:val="clear" w:color="auto" w:fill="FFFFFF"/>
        </w:rPr>
        <w:t>BL4</w:t>
      </w:r>
      <w:r w:rsidR="00FF41EE" w:rsidRPr="00FF41EE">
        <w:rPr>
          <w:shd w:val="clear" w:color="auto" w:fill="FFFFFF"/>
        </w:rPr>
        <w:t>U</w:t>
      </w:r>
      <w:r>
        <w:rPr>
          <w:color w:val="000000"/>
        </w:rPr>
        <w:t>, 20</w:t>
      </w:r>
      <w:r w:rsidR="00FF41EE">
        <w:rPr>
          <w:color w:val="000000"/>
        </w:rPr>
        <w:t>2</w:t>
      </w:r>
      <w:r>
        <w:rPr>
          <w:color w:val="000000"/>
        </w:rPr>
        <w:t>3)</w:t>
      </w:r>
      <w:r>
        <w:rPr>
          <w:color w:val="000000"/>
          <w:shd w:val="clear" w:color="auto" w:fill="FDFDFE"/>
        </w:rPr>
        <w:t xml:space="preserve">. </w:t>
      </w:r>
      <w:r w:rsidR="00C228C5">
        <w:rPr>
          <w:color w:val="000000"/>
        </w:rPr>
        <w:t>Na </w:t>
      </w:r>
      <w:r>
        <w:rPr>
          <w:color w:val="000000"/>
        </w:rPr>
        <w:t>základě znalosti prostředí a rozhovorů se sociálními pracovníky KNTB</w:t>
      </w:r>
      <w:r w:rsidR="00C228C5">
        <w:rPr>
          <w:color w:val="000000"/>
        </w:rPr>
        <w:t xml:space="preserve"> a komunikací s </w:t>
      </w:r>
      <w:r w:rsidR="00C228C5">
        <w:t>Ing. Lenkou Mikletičovou z </w:t>
      </w:r>
      <w:r w:rsidR="00C228C5" w:rsidRPr="001728FB">
        <w:t>Krajského úřadu Kraje Vysočina</w:t>
      </w:r>
      <w:r w:rsidR="00C228C5">
        <w:t xml:space="preserve">, kde mají za sebou již </w:t>
      </w:r>
      <w:r w:rsidR="00C228C5">
        <w:rPr>
          <w:color w:val="000000"/>
          <w:shd w:val="clear" w:color="auto" w:fill="FDFDFE"/>
        </w:rPr>
        <w:t xml:space="preserve">projekt Tvorba systému sociálně zdravotního pomezí, </w:t>
      </w:r>
      <w:r>
        <w:rPr>
          <w:color w:val="000000"/>
        </w:rPr>
        <w:t xml:space="preserve">jsem sestavila prediktivní analýzu rizik. Identifikovala jsem možná rizika, která by mohla zavedení metodiky provázet nebo ohrozit. Určila jsem míru pravděpodobnosti rizika, zvolila jsem preventivní opatření k jejich </w:t>
      </w:r>
      <w:r>
        <w:rPr>
          <w:color w:val="000000"/>
        </w:rPr>
        <w:lastRenderedPageBreak/>
        <w:t>předcházení a navrhla možná řešení v případě, že by se riz</w:t>
      </w:r>
      <w:r w:rsidR="00186627">
        <w:rPr>
          <w:color w:val="000000"/>
        </w:rPr>
        <w:t>ika  naplnila. Vše je uvedeno ní</w:t>
      </w:r>
      <w:r w:rsidR="00EC2C49">
        <w:rPr>
          <w:color w:val="000000"/>
        </w:rPr>
        <w:t>že v </w:t>
      </w:r>
      <w:r>
        <w:rPr>
          <w:color w:val="000000"/>
        </w:rPr>
        <w:t>tabulce. </w:t>
      </w:r>
    </w:p>
    <w:p w14:paraId="186FFF62" w14:textId="1C36BC0D" w:rsidR="009A084B" w:rsidRPr="00C07CCD" w:rsidRDefault="00C07CCD" w:rsidP="00235F21">
      <w:pPr>
        <w:spacing w:after="120"/>
        <w:rPr>
          <w:sz w:val="20"/>
          <w:szCs w:val="20"/>
        </w:rPr>
      </w:pPr>
      <w:r w:rsidRPr="00C07CCD">
        <w:rPr>
          <w:sz w:val="20"/>
          <w:szCs w:val="20"/>
        </w:rPr>
        <w:t>Tabulka 1: Tabulka rizik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17"/>
        <w:gridCol w:w="808"/>
        <w:gridCol w:w="2929"/>
        <w:gridCol w:w="3008"/>
      </w:tblGrid>
      <w:tr w:rsidR="00960F8E" w:rsidRPr="00223DE9" w14:paraId="0228B2BE" w14:textId="77777777" w:rsidTr="00960F8E">
        <w:trPr>
          <w:trHeight w:val="768"/>
        </w:trPr>
        <w:tc>
          <w:tcPr>
            <w:tcW w:w="0" w:type="auto"/>
            <w:shd w:val="clear" w:color="auto" w:fill="B6D7A8"/>
            <w:tcMar>
              <w:top w:w="40" w:type="dxa"/>
              <w:left w:w="40" w:type="dxa"/>
              <w:bottom w:w="40" w:type="dxa"/>
              <w:right w:w="40" w:type="dxa"/>
            </w:tcMar>
            <w:vAlign w:val="center"/>
            <w:hideMark/>
          </w:tcPr>
          <w:p w14:paraId="1BA509AD" w14:textId="77777777" w:rsidR="009A084B" w:rsidRPr="00223DE9" w:rsidRDefault="009A084B">
            <w:pPr>
              <w:pStyle w:val="Normlnweb"/>
              <w:spacing w:before="0" w:beforeAutospacing="0" w:after="0" w:afterAutospacing="0"/>
              <w:jc w:val="center"/>
            </w:pPr>
            <w:r w:rsidRPr="00223DE9">
              <w:rPr>
                <w:b/>
                <w:bCs/>
                <w:color w:val="000000"/>
              </w:rPr>
              <w:t>Riziko</w:t>
            </w:r>
          </w:p>
        </w:tc>
        <w:tc>
          <w:tcPr>
            <w:tcW w:w="0" w:type="auto"/>
            <w:shd w:val="clear" w:color="auto" w:fill="B6D7A8"/>
            <w:tcMar>
              <w:top w:w="40" w:type="dxa"/>
              <w:left w:w="40" w:type="dxa"/>
              <w:bottom w:w="40" w:type="dxa"/>
              <w:right w:w="40" w:type="dxa"/>
            </w:tcMar>
            <w:vAlign w:val="center"/>
            <w:hideMark/>
          </w:tcPr>
          <w:p w14:paraId="2570F8BB" w14:textId="77777777" w:rsidR="009A084B" w:rsidRPr="00223DE9" w:rsidRDefault="009A084B">
            <w:pPr>
              <w:pStyle w:val="Normlnweb"/>
              <w:spacing w:before="0" w:beforeAutospacing="0" w:after="0" w:afterAutospacing="0"/>
              <w:jc w:val="center"/>
            </w:pPr>
            <w:r w:rsidRPr="00223DE9">
              <w:rPr>
                <w:b/>
                <w:bCs/>
                <w:color w:val="000000"/>
              </w:rPr>
              <w:t>Míra rizika</w:t>
            </w:r>
          </w:p>
        </w:tc>
        <w:tc>
          <w:tcPr>
            <w:tcW w:w="0" w:type="auto"/>
            <w:shd w:val="clear" w:color="auto" w:fill="B6D7A8"/>
            <w:tcMar>
              <w:top w:w="40" w:type="dxa"/>
              <w:left w:w="40" w:type="dxa"/>
              <w:bottom w:w="40" w:type="dxa"/>
              <w:right w:w="40" w:type="dxa"/>
            </w:tcMar>
            <w:vAlign w:val="center"/>
            <w:hideMark/>
          </w:tcPr>
          <w:p w14:paraId="7A02F153" w14:textId="77777777" w:rsidR="009A084B" w:rsidRPr="00223DE9" w:rsidRDefault="009A084B">
            <w:pPr>
              <w:pStyle w:val="Normlnweb"/>
              <w:spacing w:before="0" w:beforeAutospacing="0" w:after="0" w:afterAutospacing="0"/>
              <w:jc w:val="center"/>
            </w:pPr>
            <w:r w:rsidRPr="00223DE9">
              <w:rPr>
                <w:b/>
                <w:bCs/>
                <w:color w:val="000000"/>
              </w:rPr>
              <w:t>Řešení</w:t>
            </w:r>
          </w:p>
        </w:tc>
        <w:tc>
          <w:tcPr>
            <w:tcW w:w="0" w:type="auto"/>
            <w:shd w:val="clear" w:color="auto" w:fill="B6D7A8"/>
            <w:tcMar>
              <w:top w:w="40" w:type="dxa"/>
              <w:left w:w="40" w:type="dxa"/>
              <w:bottom w:w="40" w:type="dxa"/>
              <w:right w:w="40" w:type="dxa"/>
            </w:tcMar>
            <w:vAlign w:val="center"/>
            <w:hideMark/>
          </w:tcPr>
          <w:p w14:paraId="5DF103B9" w14:textId="77777777" w:rsidR="009A084B" w:rsidRPr="00223DE9" w:rsidRDefault="009A084B">
            <w:pPr>
              <w:pStyle w:val="Normlnweb"/>
              <w:spacing w:before="0" w:beforeAutospacing="0" w:after="0" w:afterAutospacing="0"/>
              <w:jc w:val="center"/>
            </w:pPr>
            <w:r w:rsidRPr="00223DE9">
              <w:rPr>
                <w:b/>
                <w:bCs/>
                <w:color w:val="000000"/>
              </w:rPr>
              <w:t>Preventivní opatření</w:t>
            </w:r>
          </w:p>
        </w:tc>
      </w:tr>
      <w:tr w:rsidR="00960F8E" w:rsidRPr="00223DE9" w14:paraId="66D17FB1" w14:textId="77777777" w:rsidTr="00960F8E">
        <w:trPr>
          <w:trHeight w:val="2010"/>
        </w:trPr>
        <w:tc>
          <w:tcPr>
            <w:tcW w:w="0" w:type="auto"/>
            <w:tcMar>
              <w:top w:w="40" w:type="dxa"/>
              <w:left w:w="40" w:type="dxa"/>
              <w:bottom w:w="40" w:type="dxa"/>
              <w:right w:w="40" w:type="dxa"/>
            </w:tcMar>
            <w:vAlign w:val="center"/>
            <w:hideMark/>
          </w:tcPr>
          <w:p w14:paraId="6E5DD107" w14:textId="723DB357" w:rsidR="009A084B" w:rsidRPr="00223DE9" w:rsidRDefault="00960F8E">
            <w:pPr>
              <w:pStyle w:val="Normlnweb"/>
              <w:spacing w:before="0" w:beforeAutospacing="0" w:after="0" w:afterAutospacing="0"/>
            </w:pPr>
            <w:r>
              <w:rPr>
                <w:color w:val="000000"/>
              </w:rPr>
              <w:t>finanční náročnost řešení</w:t>
            </w:r>
          </w:p>
        </w:tc>
        <w:tc>
          <w:tcPr>
            <w:tcW w:w="0" w:type="auto"/>
            <w:tcMar>
              <w:top w:w="40" w:type="dxa"/>
              <w:left w:w="40" w:type="dxa"/>
              <w:bottom w:w="40" w:type="dxa"/>
              <w:right w:w="40" w:type="dxa"/>
            </w:tcMar>
            <w:vAlign w:val="center"/>
            <w:hideMark/>
          </w:tcPr>
          <w:p w14:paraId="2028E79E" w14:textId="60B4DF54" w:rsidR="009A084B" w:rsidRPr="00223DE9" w:rsidRDefault="00960F8E" w:rsidP="00223DE9">
            <w:pPr>
              <w:pStyle w:val="Normlnweb"/>
              <w:spacing w:before="0" w:beforeAutospacing="0" w:after="0" w:afterAutospacing="0"/>
            </w:pPr>
            <w:r>
              <w:rPr>
                <w:color w:val="000000"/>
              </w:rPr>
              <w:t>v</w:t>
            </w:r>
            <w:r w:rsidR="009A084B" w:rsidRPr="00223DE9">
              <w:rPr>
                <w:color w:val="000000"/>
              </w:rPr>
              <w:t>ysoká</w:t>
            </w:r>
          </w:p>
        </w:tc>
        <w:tc>
          <w:tcPr>
            <w:tcW w:w="0" w:type="auto"/>
            <w:tcMar>
              <w:top w:w="40" w:type="dxa"/>
              <w:left w:w="40" w:type="dxa"/>
              <w:bottom w:w="40" w:type="dxa"/>
              <w:right w:w="40" w:type="dxa"/>
            </w:tcMar>
            <w:vAlign w:val="center"/>
            <w:hideMark/>
          </w:tcPr>
          <w:p w14:paraId="5C4A5C5B" w14:textId="05DE9762" w:rsidR="009A084B" w:rsidRPr="00223DE9" w:rsidRDefault="00960F8E" w:rsidP="00960F8E">
            <w:pPr>
              <w:pStyle w:val="Normlnweb"/>
              <w:spacing w:before="0" w:beforeAutospacing="0" w:after="0" w:afterAutospacing="0"/>
              <w:jc w:val="center"/>
            </w:pPr>
            <w:r>
              <w:rPr>
                <w:color w:val="000000"/>
              </w:rPr>
              <w:t>f</w:t>
            </w:r>
            <w:r w:rsidR="009A084B" w:rsidRPr="00223DE9">
              <w:rPr>
                <w:color w:val="000000"/>
              </w:rPr>
              <w:t>inanční ohodnocení ze strany státu, kraje, města,</w:t>
            </w:r>
            <w:r>
              <w:rPr>
                <w:color w:val="000000"/>
              </w:rPr>
              <w:t xml:space="preserve"> zřizovatele; změna úhradové vyhlášky; novelizace z</w:t>
            </w:r>
            <w:r w:rsidR="009A084B" w:rsidRPr="00223DE9">
              <w:rPr>
                <w:color w:val="000000"/>
              </w:rPr>
              <w:t>á</w:t>
            </w:r>
            <w:r w:rsidR="00223DE9" w:rsidRPr="00223DE9">
              <w:rPr>
                <w:color w:val="000000"/>
              </w:rPr>
              <w:t>k</w:t>
            </w:r>
            <w:r>
              <w:rPr>
                <w:color w:val="000000"/>
              </w:rPr>
              <w:t>ona o sociálních službách;</w:t>
            </w:r>
            <w:r w:rsidR="009A084B" w:rsidRPr="00223DE9">
              <w:rPr>
                <w:color w:val="000000"/>
              </w:rPr>
              <w:t xml:space="preserve"> legislativní řešení otá</w:t>
            </w:r>
            <w:r>
              <w:rPr>
                <w:color w:val="000000"/>
              </w:rPr>
              <w:t>zky zdravotně sociálního pomezí</w:t>
            </w:r>
          </w:p>
        </w:tc>
        <w:tc>
          <w:tcPr>
            <w:tcW w:w="0" w:type="auto"/>
            <w:tcMar>
              <w:top w:w="40" w:type="dxa"/>
              <w:left w:w="40" w:type="dxa"/>
              <w:bottom w:w="40" w:type="dxa"/>
              <w:right w:w="40" w:type="dxa"/>
            </w:tcMar>
            <w:vAlign w:val="center"/>
            <w:hideMark/>
          </w:tcPr>
          <w:p w14:paraId="2BC60599" w14:textId="67019ED2" w:rsidR="009A084B" w:rsidRPr="00223DE9" w:rsidRDefault="00141464" w:rsidP="00141464">
            <w:pPr>
              <w:pStyle w:val="Normlnweb"/>
              <w:spacing w:before="0" w:beforeAutospacing="0" w:after="0" w:afterAutospacing="0"/>
              <w:jc w:val="center"/>
            </w:pPr>
            <w:r>
              <w:rPr>
                <w:color w:val="000000"/>
              </w:rPr>
              <w:t>f</w:t>
            </w:r>
            <w:r w:rsidRPr="00223DE9">
              <w:rPr>
                <w:color w:val="000000"/>
              </w:rPr>
              <w:t>inanční ohodnocení ze strany státu, kraje, města,</w:t>
            </w:r>
            <w:r>
              <w:rPr>
                <w:color w:val="000000"/>
              </w:rPr>
              <w:t xml:space="preserve"> zřizovatele; změna úhradové vyhlášky; novelizace z</w:t>
            </w:r>
            <w:r w:rsidRPr="00223DE9">
              <w:rPr>
                <w:color w:val="000000"/>
              </w:rPr>
              <w:t>ák</w:t>
            </w:r>
            <w:r>
              <w:rPr>
                <w:color w:val="000000"/>
              </w:rPr>
              <w:t>ona o sociálních službách;</w:t>
            </w:r>
            <w:r w:rsidRPr="00223DE9">
              <w:rPr>
                <w:color w:val="000000"/>
              </w:rPr>
              <w:t xml:space="preserve"> legislativní řešení otá</w:t>
            </w:r>
            <w:r>
              <w:rPr>
                <w:color w:val="000000"/>
              </w:rPr>
              <w:t>zky zdravotně sociálního pomezí</w:t>
            </w:r>
          </w:p>
        </w:tc>
      </w:tr>
      <w:tr w:rsidR="00960F8E" w:rsidRPr="00223DE9" w14:paraId="2AF0E19B" w14:textId="77777777" w:rsidTr="00960F8E">
        <w:trPr>
          <w:trHeight w:val="2010"/>
        </w:trPr>
        <w:tc>
          <w:tcPr>
            <w:tcW w:w="0" w:type="auto"/>
            <w:tcMar>
              <w:top w:w="40" w:type="dxa"/>
              <w:left w:w="40" w:type="dxa"/>
              <w:bottom w:w="40" w:type="dxa"/>
              <w:right w:w="40" w:type="dxa"/>
            </w:tcMar>
            <w:vAlign w:val="center"/>
            <w:hideMark/>
          </w:tcPr>
          <w:p w14:paraId="0E1CA396" w14:textId="604FE1EF" w:rsidR="009A084B" w:rsidRPr="00223DE9" w:rsidRDefault="00141464">
            <w:pPr>
              <w:pStyle w:val="Normlnweb"/>
              <w:spacing w:before="0" w:beforeAutospacing="0" w:after="0" w:afterAutospacing="0"/>
            </w:pPr>
            <w:r>
              <w:rPr>
                <w:color w:val="000000"/>
              </w:rPr>
              <w:t>n</w:t>
            </w:r>
            <w:r w:rsidR="009A084B" w:rsidRPr="00223DE9">
              <w:rPr>
                <w:color w:val="000000"/>
              </w:rPr>
              <w:t>eochota představenstva KNTB k vytvoření nových pracovních pozic zdravotně</w:t>
            </w:r>
            <w:r w:rsidR="00223DE9" w:rsidRPr="00223DE9">
              <w:rPr>
                <w:color w:val="000000"/>
              </w:rPr>
              <w:t xml:space="preserve"> </w:t>
            </w:r>
            <w:r>
              <w:rPr>
                <w:color w:val="000000"/>
              </w:rPr>
              <w:t>sociálních pracovníků</w:t>
            </w:r>
          </w:p>
        </w:tc>
        <w:tc>
          <w:tcPr>
            <w:tcW w:w="0" w:type="auto"/>
            <w:tcMar>
              <w:top w:w="40" w:type="dxa"/>
              <w:left w:w="40" w:type="dxa"/>
              <w:bottom w:w="40" w:type="dxa"/>
              <w:right w:w="40" w:type="dxa"/>
            </w:tcMar>
            <w:vAlign w:val="center"/>
            <w:hideMark/>
          </w:tcPr>
          <w:p w14:paraId="7BBC75C0" w14:textId="287A35FD" w:rsidR="009A084B" w:rsidRPr="00223DE9" w:rsidRDefault="00141464" w:rsidP="00223DE9">
            <w:pPr>
              <w:pStyle w:val="Normlnweb"/>
              <w:spacing w:before="0" w:beforeAutospacing="0" w:after="0" w:afterAutospacing="0"/>
            </w:pPr>
            <w:r>
              <w:rPr>
                <w:color w:val="000000"/>
              </w:rPr>
              <w:t>v</w:t>
            </w:r>
            <w:r w:rsidR="009A084B" w:rsidRPr="00223DE9">
              <w:rPr>
                <w:color w:val="000000"/>
              </w:rPr>
              <w:t>ysoká</w:t>
            </w:r>
          </w:p>
        </w:tc>
        <w:tc>
          <w:tcPr>
            <w:tcW w:w="0" w:type="auto"/>
            <w:tcMar>
              <w:top w:w="40" w:type="dxa"/>
              <w:left w:w="40" w:type="dxa"/>
              <w:bottom w:w="40" w:type="dxa"/>
              <w:right w:w="40" w:type="dxa"/>
            </w:tcMar>
            <w:vAlign w:val="center"/>
            <w:hideMark/>
          </w:tcPr>
          <w:p w14:paraId="07FE32CD" w14:textId="79F90F75" w:rsidR="009A084B" w:rsidRPr="00223DE9" w:rsidRDefault="00141464" w:rsidP="00223DE9">
            <w:pPr>
              <w:pStyle w:val="Normlnweb"/>
              <w:spacing w:before="0" w:beforeAutospacing="0" w:after="0" w:afterAutospacing="0"/>
              <w:jc w:val="center"/>
            </w:pPr>
            <w:r>
              <w:rPr>
                <w:color w:val="000000"/>
              </w:rPr>
              <w:t>v</w:t>
            </w:r>
            <w:r w:rsidR="009A084B" w:rsidRPr="00223DE9">
              <w:rPr>
                <w:color w:val="000000"/>
              </w:rPr>
              <w:t>časné vyjasnění a vyžá</w:t>
            </w:r>
            <w:r w:rsidR="00B54055">
              <w:rPr>
                <w:color w:val="000000"/>
              </w:rPr>
              <w:t>dání souhlasného stanoviska pro </w:t>
            </w:r>
            <w:r w:rsidR="009A084B" w:rsidRPr="00223DE9">
              <w:rPr>
                <w:color w:val="000000"/>
              </w:rPr>
              <w:t>zavedení nového pos</w:t>
            </w:r>
            <w:r w:rsidR="00B54055">
              <w:rPr>
                <w:color w:val="000000"/>
              </w:rPr>
              <w:t>tupu do praxe včetně souhlasu s </w:t>
            </w:r>
            <w:r w:rsidR="009A084B" w:rsidRPr="00223DE9">
              <w:rPr>
                <w:color w:val="000000"/>
              </w:rPr>
              <w:t>vytvořením nových pracov</w:t>
            </w:r>
            <w:r>
              <w:rPr>
                <w:color w:val="000000"/>
              </w:rPr>
              <w:t>ních míst sociálních pracovníků</w:t>
            </w:r>
          </w:p>
        </w:tc>
        <w:tc>
          <w:tcPr>
            <w:tcW w:w="0" w:type="auto"/>
            <w:tcMar>
              <w:top w:w="40" w:type="dxa"/>
              <w:left w:w="40" w:type="dxa"/>
              <w:bottom w:w="40" w:type="dxa"/>
              <w:right w:w="40" w:type="dxa"/>
            </w:tcMar>
            <w:vAlign w:val="center"/>
            <w:hideMark/>
          </w:tcPr>
          <w:p w14:paraId="3DEF9340" w14:textId="0BD94535" w:rsidR="009A084B" w:rsidRPr="00223DE9" w:rsidRDefault="00141464" w:rsidP="00223DE9">
            <w:pPr>
              <w:pStyle w:val="Normlnweb"/>
              <w:spacing w:before="0" w:beforeAutospacing="0" w:after="0" w:afterAutospacing="0"/>
              <w:jc w:val="center"/>
            </w:pPr>
            <w:r>
              <w:rPr>
                <w:color w:val="000000"/>
              </w:rPr>
              <w:t>p</w:t>
            </w:r>
            <w:r w:rsidR="009A084B" w:rsidRPr="00223DE9">
              <w:rPr>
                <w:color w:val="000000"/>
              </w:rPr>
              <w:t>růběžná evaluace reali</w:t>
            </w:r>
            <w:r>
              <w:rPr>
                <w:color w:val="000000"/>
              </w:rPr>
              <w:t>zace, s</w:t>
            </w:r>
            <w:r w:rsidR="009A084B" w:rsidRPr="00223DE9">
              <w:rPr>
                <w:color w:val="000000"/>
              </w:rPr>
              <w:t>polečné porady mana</w:t>
            </w:r>
            <w:r>
              <w:rPr>
                <w:color w:val="000000"/>
              </w:rPr>
              <w:t>gementu a sociálních pracovníků</w:t>
            </w:r>
          </w:p>
        </w:tc>
      </w:tr>
      <w:tr w:rsidR="00960F8E" w:rsidRPr="00223DE9" w14:paraId="1E62176B" w14:textId="77777777" w:rsidTr="00960F8E">
        <w:trPr>
          <w:trHeight w:val="900"/>
        </w:trPr>
        <w:tc>
          <w:tcPr>
            <w:tcW w:w="0" w:type="auto"/>
            <w:tcMar>
              <w:top w:w="40" w:type="dxa"/>
              <w:left w:w="40" w:type="dxa"/>
              <w:bottom w:w="40" w:type="dxa"/>
              <w:right w:w="40" w:type="dxa"/>
            </w:tcMar>
            <w:vAlign w:val="center"/>
            <w:hideMark/>
          </w:tcPr>
          <w:p w14:paraId="760BCB9A" w14:textId="382EE3D1" w:rsidR="009A084B" w:rsidRPr="00223DE9" w:rsidRDefault="00141464">
            <w:pPr>
              <w:pStyle w:val="Normlnweb"/>
              <w:spacing w:before="0" w:beforeAutospacing="0" w:after="0" w:afterAutospacing="0"/>
            </w:pPr>
            <w:r>
              <w:rPr>
                <w:color w:val="000000"/>
              </w:rPr>
              <w:t>m</w:t>
            </w:r>
            <w:r w:rsidR="009A084B" w:rsidRPr="00223DE9">
              <w:rPr>
                <w:color w:val="000000"/>
              </w:rPr>
              <w:t>alý počet so</w:t>
            </w:r>
            <w:r w:rsidR="00223DE9" w:rsidRPr="00223DE9">
              <w:rPr>
                <w:color w:val="000000"/>
              </w:rPr>
              <w:t>ci</w:t>
            </w:r>
            <w:r>
              <w:rPr>
                <w:color w:val="000000"/>
              </w:rPr>
              <w:t>álních pracovníků v nemocnici</w:t>
            </w:r>
          </w:p>
        </w:tc>
        <w:tc>
          <w:tcPr>
            <w:tcW w:w="0" w:type="auto"/>
            <w:tcMar>
              <w:top w:w="40" w:type="dxa"/>
              <w:left w:w="40" w:type="dxa"/>
              <w:bottom w:w="40" w:type="dxa"/>
              <w:right w:w="40" w:type="dxa"/>
            </w:tcMar>
            <w:vAlign w:val="center"/>
            <w:hideMark/>
          </w:tcPr>
          <w:p w14:paraId="3D8EBA0C" w14:textId="7A460104" w:rsidR="009A084B" w:rsidRPr="00223DE9" w:rsidRDefault="00141464" w:rsidP="00223DE9">
            <w:pPr>
              <w:pStyle w:val="Normlnweb"/>
              <w:spacing w:before="0" w:beforeAutospacing="0" w:after="0" w:afterAutospacing="0"/>
            </w:pPr>
            <w:r>
              <w:rPr>
                <w:color w:val="000000"/>
              </w:rPr>
              <w:t>v</w:t>
            </w:r>
            <w:r w:rsidR="009A084B" w:rsidRPr="00223DE9">
              <w:rPr>
                <w:color w:val="000000"/>
              </w:rPr>
              <w:t>ysoká</w:t>
            </w:r>
          </w:p>
        </w:tc>
        <w:tc>
          <w:tcPr>
            <w:tcW w:w="0" w:type="auto"/>
            <w:tcMar>
              <w:top w:w="40" w:type="dxa"/>
              <w:left w:w="40" w:type="dxa"/>
              <w:bottom w:w="40" w:type="dxa"/>
              <w:right w:w="40" w:type="dxa"/>
            </w:tcMar>
            <w:vAlign w:val="center"/>
            <w:hideMark/>
          </w:tcPr>
          <w:p w14:paraId="278435CD" w14:textId="52FDC2AB" w:rsidR="009A084B" w:rsidRPr="00223DE9" w:rsidRDefault="00141464" w:rsidP="00223DE9">
            <w:pPr>
              <w:pStyle w:val="Normlnweb"/>
              <w:spacing w:before="0" w:beforeAutospacing="0" w:after="0" w:afterAutospacing="0"/>
              <w:jc w:val="center"/>
            </w:pPr>
            <w:r>
              <w:rPr>
                <w:color w:val="000000"/>
              </w:rPr>
              <w:t>p</w:t>
            </w:r>
            <w:r w:rsidR="009A084B" w:rsidRPr="00223DE9">
              <w:rPr>
                <w:color w:val="000000"/>
              </w:rPr>
              <w:t>řijetí dalších sociálních praco</w:t>
            </w:r>
            <w:r w:rsidR="00223DE9" w:rsidRPr="00223DE9">
              <w:rPr>
                <w:color w:val="000000"/>
              </w:rPr>
              <w:t>v</w:t>
            </w:r>
            <w:r>
              <w:rPr>
                <w:color w:val="000000"/>
              </w:rPr>
              <w:t>níků do týmu</w:t>
            </w:r>
          </w:p>
        </w:tc>
        <w:tc>
          <w:tcPr>
            <w:tcW w:w="0" w:type="auto"/>
            <w:tcMar>
              <w:top w:w="40" w:type="dxa"/>
              <w:left w:w="40" w:type="dxa"/>
              <w:bottom w:w="40" w:type="dxa"/>
              <w:right w:w="40" w:type="dxa"/>
            </w:tcMar>
            <w:vAlign w:val="center"/>
            <w:hideMark/>
          </w:tcPr>
          <w:p w14:paraId="1610D257" w14:textId="3EA55A7B" w:rsidR="009A084B" w:rsidRPr="00223DE9" w:rsidRDefault="00141464" w:rsidP="00141464">
            <w:pPr>
              <w:pStyle w:val="Normlnweb"/>
              <w:spacing w:before="0" w:beforeAutospacing="0" w:after="0" w:afterAutospacing="0"/>
              <w:jc w:val="center"/>
            </w:pPr>
            <w:r>
              <w:rPr>
                <w:color w:val="000000"/>
              </w:rPr>
              <w:t>s</w:t>
            </w:r>
            <w:r w:rsidR="009A084B" w:rsidRPr="00223DE9">
              <w:rPr>
                <w:color w:val="000000"/>
              </w:rPr>
              <w:t>tanovení počtu sociálních pracovníků na počet pacientů</w:t>
            </w:r>
            <w:r>
              <w:rPr>
                <w:color w:val="000000"/>
              </w:rPr>
              <w:t xml:space="preserve"> </w:t>
            </w:r>
            <w:r w:rsidRPr="00223DE9">
              <w:rPr>
                <w:color w:val="000000"/>
              </w:rPr>
              <w:t>normativním předpisem</w:t>
            </w:r>
          </w:p>
        </w:tc>
      </w:tr>
      <w:tr w:rsidR="00960F8E" w:rsidRPr="00223DE9" w14:paraId="47AAE90D" w14:textId="77777777" w:rsidTr="00960F8E">
        <w:trPr>
          <w:trHeight w:val="900"/>
        </w:trPr>
        <w:tc>
          <w:tcPr>
            <w:tcW w:w="0" w:type="auto"/>
            <w:tcMar>
              <w:top w:w="40" w:type="dxa"/>
              <w:left w:w="40" w:type="dxa"/>
              <w:bottom w:w="40" w:type="dxa"/>
              <w:right w:w="40" w:type="dxa"/>
            </w:tcMar>
            <w:vAlign w:val="center"/>
            <w:hideMark/>
          </w:tcPr>
          <w:p w14:paraId="3429261C" w14:textId="4E3F3DB1" w:rsidR="009A084B" w:rsidRPr="00223DE9" w:rsidRDefault="00141464">
            <w:pPr>
              <w:pStyle w:val="Normlnweb"/>
              <w:spacing w:before="0" w:beforeAutospacing="0" w:after="0" w:afterAutospacing="0"/>
            </w:pPr>
            <w:r>
              <w:rPr>
                <w:color w:val="000000"/>
              </w:rPr>
              <w:t>m</w:t>
            </w:r>
            <w:r w:rsidR="009A084B" w:rsidRPr="00223DE9">
              <w:rPr>
                <w:color w:val="000000"/>
              </w:rPr>
              <w:t>alá kapacita nás</w:t>
            </w:r>
            <w:r>
              <w:rPr>
                <w:color w:val="000000"/>
              </w:rPr>
              <w:t>ledné péče (LDN)</w:t>
            </w:r>
          </w:p>
        </w:tc>
        <w:tc>
          <w:tcPr>
            <w:tcW w:w="0" w:type="auto"/>
            <w:tcMar>
              <w:top w:w="40" w:type="dxa"/>
              <w:left w:w="40" w:type="dxa"/>
              <w:bottom w:w="40" w:type="dxa"/>
              <w:right w:w="40" w:type="dxa"/>
            </w:tcMar>
            <w:vAlign w:val="center"/>
            <w:hideMark/>
          </w:tcPr>
          <w:p w14:paraId="29A7C987" w14:textId="19B84DE0" w:rsidR="009A084B" w:rsidRPr="00223DE9" w:rsidRDefault="00141464" w:rsidP="00223DE9">
            <w:pPr>
              <w:pStyle w:val="Normlnweb"/>
              <w:spacing w:before="0" w:beforeAutospacing="0" w:after="0" w:afterAutospacing="0"/>
            </w:pPr>
            <w:r>
              <w:rPr>
                <w:color w:val="000000"/>
              </w:rPr>
              <w:t>v</w:t>
            </w:r>
            <w:r w:rsidR="009A084B" w:rsidRPr="00223DE9">
              <w:rPr>
                <w:color w:val="000000"/>
              </w:rPr>
              <w:t>ysoká</w:t>
            </w:r>
          </w:p>
        </w:tc>
        <w:tc>
          <w:tcPr>
            <w:tcW w:w="0" w:type="auto"/>
            <w:tcMar>
              <w:top w:w="40" w:type="dxa"/>
              <w:left w:w="40" w:type="dxa"/>
              <w:bottom w:w="40" w:type="dxa"/>
              <w:right w:w="40" w:type="dxa"/>
            </w:tcMar>
            <w:vAlign w:val="center"/>
            <w:hideMark/>
          </w:tcPr>
          <w:p w14:paraId="24EB1337" w14:textId="0E32436A" w:rsidR="009A084B" w:rsidRPr="00223DE9" w:rsidRDefault="00141464" w:rsidP="00223DE9">
            <w:pPr>
              <w:pStyle w:val="Normlnweb"/>
              <w:spacing w:before="0" w:beforeAutospacing="0" w:after="0" w:afterAutospacing="0"/>
              <w:jc w:val="center"/>
            </w:pPr>
            <w:r>
              <w:rPr>
                <w:color w:val="000000"/>
              </w:rPr>
              <w:t>zvýšení kapacity následné péče; vybudování nového oddělení následné péče</w:t>
            </w:r>
          </w:p>
        </w:tc>
        <w:tc>
          <w:tcPr>
            <w:tcW w:w="0" w:type="auto"/>
            <w:tcMar>
              <w:top w:w="40" w:type="dxa"/>
              <w:left w:w="40" w:type="dxa"/>
              <w:bottom w:w="40" w:type="dxa"/>
              <w:right w:w="40" w:type="dxa"/>
            </w:tcMar>
            <w:vAlign w:val="center"/>
            <w:hideMark/>
          </w:tcPr>
          <w:p w14:paraId="694CF048" w14:textId="531976A8" w:rsidR="009A084B" w:rsidRPr="00223DE9" w:rsidRDefault="00141464" w:rsidP="00223DE9">
            <w:pPr>
              <w:pStyle w:val="Normlnweb"/>
              <w:spacing w:before="0" w:beforeAutospacing="0" w:after="0" w:afterAutospacing="0"/>
              <w:jc w:val="center"/>
            </w:pPr>
            <w:r>
              <w:rPr>
                <w:color w:val="000000"/>
              </w:rPr>
              <w:t>n</w:t>
            </w:r>
            <w:r w:rsidR="009A084B" w:rsidRPr="00223DE9">
              <w:rPr>
                <w:color w:val="000000"/>
              </w:rPr>
              <w:t>avýšení plateb za následnou péči úhradovou vy</w:t>
            </w:r>
            <w:r>
              <w:rPr>
                <w:color w:val="000000"/>
              </w:rPr>
              <w:t>hláškou (Medical Tribune, 2019)</w:t>
            </w:r>
          </w:p>
        </w:tc>
      </w:tr>
      <w:tr w:rsidR="00960F8E" w:rsidRPr="00223DE9" w14:paraId="7C356515" w14:textId="77777777" w:rsidTr="00960F8E">
        <w:trPr>
          <w:trHeight w:val="900"/>
        </w:trPr>
        <w:tc>
          <w:tcPr>
            <w:tcW w:w="0" w:type="auto"/>
            <w:tcMar>
              <w:top w:w="40" w:type="dxa"/>
              <w:left w:w="40" w:type="dxa"/>
              <w:bottom w:w="40" w:type="dxa"/>
              <w:right w:w="40" w:type="dxa"/>
            </w:tcMar>
            <w:vAlign w:val="center"/>
            <w:hideMark/>
          </w:tcPr>
          <w:p w14:paraId="02BB6AF9" w14:textId="14BB9B3A" w:rsidR="009A084B" w:rsidRPr="00223DE9" w:rsidRDefault="00141464">
            <w:pPr>
              <w:pStyle w:val="Normlnweb"/>
              <w:spacing w:before="0" w:beforeAutospacing="0" w:after="0" w:afterAutospacing="0"/>
            </w:pPr>
            <w:r>
              <w:rPr>
                <w:color w:val="000000"/>
              </w:rPr>
              <w:t>n</w:t>
            </w:r>
            <w:r w:rsidR="009A084B" w:rsidRPr="00223DE9">
              <w:rPr>
                <w:color w:val="000000"/>
              </w:rPr>
              <w:t>eexistence služeb pro danou cílovou skupinu (např.</w:t>
            </w:r>
            <w:r>
              <w:rPr>
                <w:color w:val="000000"/>
              </w:rPr>
              <w:t xml:space="preserve"> bezbariérovost azylových domů)</w:t>
            </w:r>
          </w:p>
        </w:tc>
        <w:tc>
          <w:tcPr>
            <w:tcW w:w="0" w:type="auto"/>
            <w:tcMar>
              <w:top w:w="40" w:type="dxa"/>
              <w:left w:w="40" w:type="dxa"/>
              <w:bottom w:w="40" w:type="dxa"/>
              <w:right w:w="40" w:type="dxa"/>
            </w:tcMar>
            <w:vAlign w:val="center"/>
            <w:hideMark/>
          </w:tcPr>
          <w:p w14:paraId="6B037E5D" w14:textId="7173BB11" w:rsidR="009A084B" w:rsidRPr="00223DE9" w:rsidRDefault="00141464" w:rsidP="00223DE9">
            <w:pPr>
              <w:pStyle w:val="Normlnweb"/>
              <w:spacing w:before="0" w:beforeAutospacing="0" w:after="0" w:afterAutospacing="0"/>
            </w:pPr>
            <w:r>
              <w:rPr>
                <w:color w:val="000000"/>
              </w:rPr>
              <w:t>v</w:t>
            </w:r>
            <w:r w:rsidR="009A084B" w:rsidRPr="00223DE9">
              <w:rPr>
                <w:color w:val="000000"/>
              </w:rPr>
              <w:t>ysoká</w:t>
            </w:r>
          </w:p>
        </w:tc>
        <w:tc>
          <w:tcPr>
            <w:tcW w:w="0" w:type="auto"/>
            <w:tcMar>
              <w:top w:w="40" w:type="dxa"/>
              <w:left w:w="40" w:type="dxa"/>
              <w:bottom w:w="40" w:type="dxa"/>
              <w:right w:w="40" w:type="dxa"/>
            </w:tcMar>
            <w:vAlign w:val="center"/>
            <w:hideMark/>
          </w:tcPr>
          <w:p w14:paraId="0013A091" w14:textId="074D6B66" w:rsidR="009A084B" w:rsidRPr="00223DE9" w:rsidRDefault="00141464" w:rsidP="00141464">
            <w:pPr>
              <w:pStyle w:val="Normlnweb"/>
              <w:spacing w:before="0" w:beforeAutospacing="0" w:after="0" w:afterAutospacing="0"/>
              <w:jc w:val="center"/>
            </w:pPr>
            <w:r>
              <w:rPr>
                <w:color w:val="000000"/>
              </w:rPr>
              <w:t>z</w:t>
            </w:r>
            <w:r w:rsidR="009A084B" w:rsidRPr="00223DE9">
              <w:rPr>
                <w:color w:val="000000"/>
              </w:rPr>
              <w:t>řízení chybějících služeb</w:t>
            </w:r>
          </w:p>
        </w:tc>
        <w:tc>
          <w:tcPr>
            <w:tcW w:w="0" w:type="auto"/>
            <w:tcMar>
              <w:top w:w="40" w:type="dxa"/>
              <w:left w:w="40" w:type="dxa"/>
              <w:bottom w:w="40" w:type="dxa"/>
              <w:right w:w="40" w:type="dxa"/>
            </w:tcMar>
            <w:vAlign w:val="center"/>
            <w:hideMark/>
          </w:tcPr>
          <w:p w14:paraId="0C037893" w14:textId="5B76CDE6" w:rsidR="009A084B" w:rsidRPr="00223DE9" w:rsidRDefault="00141464" w:rsidP="00223DE9">
            <w:pPr>
              <w:pStyle w:val="Normlnweb"/>
              <w:spacing w:before="0" w:beforeAutospacing="0" w:after="0" w:afterAutospacing="0"/>
              <w:jc w:val="center"/>
            </w:pPr>
            <w:r>
              <w:rPr>
                <w:color w:val="000000"/>
              </w:rPr>
              <w:t>k</w:t>
            </w:r>
            <w:r w:rsidR="009A084B" w:rsidRPr="00223DE9">
              <w:rPr>
                <w:color w:val="000000"/>
              </w:rPr>
              <w:t>omunitní plánování a zaplňování práz</w:t>
            </w:r>
            <w:r w:rsidR="00223DE9" w:rsidRPr="00223DE9">
              <w:rPr>
                <w:color w:val="000000"/>
              </w:rPr>
              <w:t>d</w:t>
            </w:r>
            <w:r w:rsidR="009A084B" w:rsidRPr="00223DE9">
              <w:rPr>
                <w:color w:val="000000"/>
              </w:rPr>
              <w:t>n</w:t>
            </w:r>
            <w:r w:rsidR="00B54055">
              <w:rPr>
                <w:color w:val="000000"/>
              </w:rPr>
              <w:t>ých míst v </w:t>
            </w:r>
            <w:r>
              <w:rPr>
                <w:color w:val="000000"/>
              </w:rPr>
              <w:t>sociální síti služeb</w:t>
            </w:r>
          </w:p>
        </w:tc>
      </w:tr>
      <w:tr w:rsidR="00960F8E" w:rsidRPr="00223DE9" w14:paraId="105D4CEE" w14:textId="77777777" w:rsidTr="00960F8E">
        <w:trPr>
          <w:trHeight w:val="345"/>
        </w:trPr>
        <w:tc>
          <w:tcPr>
            <w:tcW w:w="0" w:type="auto"/>
            <w:tcMar>
              <w:top w:w="40" w:type="dxa"/>
              <w:left w:w="40" w:type="dxa"/>
              <w:bottom w:w="40" w:type="dxa"/>
              <w:right w:w="40" w:type="dxa"/>
            </w:tcMar>
            <w:vAlign w:val="center"/>
            <w:hideMark/>
          </w:tcPr>
          <w:p w14:paraId="2773E1A4" w14:textId="5642FBED" w:rsidR="009A084B" w:rsidRPr="00223DE9" w:rsidRDefault="00141464">
            <w:pPr>
              <w:pStyle w:val="Normlnweb"/>
              <w:spacing w:before="0" w:beforeAutospacing="0" w:after="0" w:afterAutospacing="0"/>
            </w:pPr>
            <w:r>
              <w:rPr>
                <w:color w:val="000000"/>
              </w:rPr>
              <w:t>vyhoření sociálních pracovníků</w:t>
            </w:r>
          </w:p>
        </w:tc>
        <w:tc>
          <w:tcPr>
            <w:tcW w:w="0" w:type="auto"/>
            <w:tcMar>
              <w:top w:w="40" w:type="dxa"/>
              <w:left w:w="40" w:type="dxa"/>
              <w:bottom w:w="40" w:type="dxa"/>
              <w:right w:w="40" w:type="dxa"/>
            </w:tcMar>
            <w:vAlign w:val="center"/>
            <w:hideMark/>
          </w:tcPr>
          <w:p w14:paraId="23A42087" w14:textId="132448C5" w:rsidR="009A084B" w:rsidRPr="00223DE9" w:rsidRDefault="00141464" w:rsidP="00223DE9">
            <w:pPr>
              <w:pStyle w:val="Normlnweb"/>
              <w:spacing w:before="0" w:beforeAutospacing="0" w:after="0" w:afterAutospacing="0"/>
            </w:pPr>
            <w:r>
              <w:rPr>
                <w:color w:val="000000"/>
              </w:rPr>
              <w:t>v</w:t>
            </w:r>
            <w:r w:rsidR="009A084B" w:rsidRPr="00223DE9">
              <w:rPr>
                <w:color w:val="000000"/>
              </w:rPr>
              <w:t>ysoká</w:t>
            </w:r>
          </w:p>
        </w:tc>
        <w:tc>
          <w:tcPr>
            <w:tcW w:w="0" w:type="auto"/>
            <w:tcMar>
              <w:top w:w="40" w:type="dxa"/>
              <w:left w:w="40" w:type="dxa"/>
              <w:bottom w:w="40" w:type="dxa"/>
              <w:right w:w="40" w:type="dxa"/>
            </w:tcMar>
            <w:vAlign w:val="center"/>
            <w:hideMark/>
          </w:tcPr>
          <w:p w14:paraId="6A80AD9D" w14:textId="22CDA2A1" w:rsidR="009A084B" w:rsidRPr="00223DE9" w:rsidRDefault="00141464" w:rsidP="00141464">
            <w:pPr>
              <w:pStyle w:val="Normlnweb"/>
              <w:spacing w:before="0" w:beforeAutospacing="0" w:after="0" w:afterAutospacing="0"/>
              <w:jc w:val="center"/>
            </w:pPr>
            <w:r>
              <w:rPr>
                <w:color w:val="000000"/>
              </w:rPr>
              <w:t>s</w:t>
            </w:r>
            <w:r w:rsidR="009A084B" w:rsidRPr="00223DE9">
              <w:rPr>
                <w:color w:val="000000"/>
              </w:rPr>
              <w:t>upervize, intervize</w:t>
            </w:r>
          </w:p>
        </w:tc>
        <w:tc>
          <w:tcPr>
            <w:tcW w:w="0" w:type="auto"/>
            <w:tcMar>
              <w:top w:w="40" w:type="dxa"/>
              <w:left w:w="40" w:type="dxa"/>
              <w:bottom w:w="40" w:type="dxa"/>
              <w:right w:w="40" w:type="dxa"/>
            </w:tcMar>
            <w:vAlign w:val="center"/>
            <w:hideMark/>
          </w:tcPr>
          <w:p w14:paraId="65914051" w14:textId="1A39BE05" w:rsidR="009A084B" w:rsidRPr="00223DE9" w:rsidRDefault="00141464" w:rsidP="00141464">
            <w:pPr>
              <w:pStyle w:val="Normlnweb"/>
              <w:spacing w:before="0" w:beforeAutospacing="0" w:after="0" w:afterAutospacing="0"/>
              <w:jc w:val="center"/>
            </w:pPr>
            <w:r>
              <w:rPr>
                <w:color w:val="000000"/>
              </w:rPr>
              <w:t>s</w:t>
            </w:r>
            <w:r w:rsidR="009A084B" w:rsidRPr="00223DE9">
              <w:rPr>
                <w:color w:val="000000"/>
              </w:rPr>
              <w:t>upervize, intervize</w:t>
            </w:r>
          </w:p>
        </w:tc>
      </w:tr>
    </w:tbl>
    <w:p w14:paraId="51D7800D" w14:textId="77777777" w:rsidR="00960F8E" w:rsidRDefault="00960F8E">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27"/>
        <w:gridCol w:w="734"/>
        <w:gridCol w:w="2831"/>
        <w:gridCol w:w="2870"/>
      </w:tblGrid>
      <w:tr w:rsidR="001C543C" w:rsidRPr="00223DE9" w14:paraId="00603C68" w14:textId="77777777" w:rsidTr="00960F8E">
        <w:trPr>
          <w:trHeight w:val="1725"/>
        </w:trPr>
        <w:tc>
          <w:tcPr>
            <w:tcW w:w="0" w:type="auto"/>
            <w:tcMar>
              <w:top w:w="40" w:type="dxa"/>
              <w:left w:w="40" w:type="dxa"/>
              <w:bottom w:w="40" w:type="dxa"/>
              <w:right w:w="40" w:type="dxa"/>
            </w:tcMar>
            <w:vAlign w:val="center"/>
            <w:hideMark/>
          </w:tcPr>
          <w:p w14:paraId="665CF058" w14:textId="7C4CC81B" w:rsidR="009A084B" w:rsidRPr="00223DE9" w:rsidRDefault="00141464" w:rsidP="00141464">
            <w:pPr>
              <w:pStyle w:val="Normlnweb"/>
              <w:spacing w:before="0" w:beforeAutospacing="0" w:after="0" w:afterAutospacing="0"/>
            </w:pPr>
            <w:r>
              <w:rPr>
                <w:color w:val="000000"/>
              </w:rPr>
              <w:lastRenderedPageBreak/>
              <w:t>m</w:t>
            </w:r>
            <w:r w:rsidR="009A084B" w:rsidRPr="00223DE9">
              <w:rPr>
                <w:color w:val="000000"/>
              </w:rPr>
              <w:t>alá kapacita terénních, ambulantních a pobytových služeb</w:t>
            </w:r>
          </w:p>
        </w:tc>
        <w:tc>
          <w:tcPr>
            <w:tcW w:w="0" w:type="auto"/>
            <w:tcMar>
              <w:top w:w="40" w:type="dxa"/>
              <w:left w:w="40" w:type="dxa"/>
              <w:bottom w:w="40" w:type="dxa"/>
              <w:right w:w="40" w:type="dxa"/>
            </w:tcMar>
            <w:vAlign w:val="center"/>
            <w:hideMark/>
          </w:tcPr>
          <w:p w14:paraId="167D4E6A" w14:textId="3D2FDA34" w:rsidR="009A084B" w:rsidRPr="00223DE9" w:rsidRDefault="00141464" w:rsidP="00223DE9">
            <w:pPr>
              <w:pStyle w:val="Normlnweb"/>
              <w:spacing w:before="0" w:beforeAutospacing="0" w:after="0" w:afterAutospacing="0"/>
            </w:pPr>
            <w:r>
              <w:rPr>
                <w:color w:val="000000"/>
              </w:rPr>
              <w:t>s</w:t>
            </w:r>
            <w:r w:rsidR="009A084B" w:rsidRPr="00223DE9">
              <w:rPr>
                <w:color w:val="000000"/>
              </w:rPr>
              <w:t>třední</w:t>
            </w:r>
          </w:p>
        </w:tc>
        <w:tc>
          <w:tcPr>
            <w:tcW w:w="0" w:type="auto"/>
            <w:tcMar>
              <w:top w:w="40" w:type="dxa"/>
              <w:left w:w="40" w:type="dxa"/>
              <w:bottom w:w="40" w:type="dxa"/>
              <w:right w:w="40" w:type="dxa"/>
            </w:tcMar>
            <w:vAlign w:val="center"/>
            <w:hideMark/>
          </w:tcPr>
          <w:p w14:paraId="6036084E" w14:textId="1EB475BF" w:rsidR="009A084B" w:rsidRPr="00223DE9" w:rsidRDefault="00141464" w:rsidP="00223DE9">
            <w:pPr>
              <w:pStyle w:val="Normlnweb"/>
              <w:spacing w:before="0" w:beforeAutospacing="0" w:after="0" w:afterAutospacing="0"/>
              <w:jc w:val="center"/>
            </w:pPr>
            <w:r>
              <w:rPr>
                <w:color w:val="000000"/>
              </w:rPr>
              <w:t>z</w:t>
            </w:r>
            <w:r w:rsidR="009A084B" w:rsidRPr="00223DE9">
              <w:rPr>
                <w:color w:val="000000"/>
              </w:rPr>
              <w:t>výšení kapacity terénních, ambul</w:t>
            </w:r>
            <w:r>
              <w:rPr>
                <w:color w:val="000000"/>
              </w:rPr>
              <w:t>antních a pobytových služeb</w:t>
            </w:r>
          </w:p>
        </w:tc>
        <w:tc>
          <w:tcPr>
            <w:tcW w:w="0" w:type="auto"/>
            <w:tcMar>
              <w:top w:w="40" w:type="dxa"/>
              <w:left w:w="40" w:type="dxa"/>
              <w:bottom w:w="40" w:type="dxa"/>
              <w:right w:w="40" w:type="dxa"/>
            </w:tcMar>
            <w:vAlign w:val="center"/>
            <w:hideMark/>
          </w:tcPr>
          <w:p w14:paraId="13E98356" w14:textId="3FC22609" w:rsidR="009A084B" w:rsidRPr="00223DE9" w:rsidRDefault="00141464" w:rsidP="00223DE9">
            <w:pPr>
              <w:pStyle w:val="Normlnweb"/>
              <w:spacing w:before="0" w:beforeAutospacing="0" w:after="0" w:afterAutospacing="0"/>
              <w:jc w:val="center"/>
            </w:pPr>
            <w:r>
              <w:rPr>
                <w:color w:val="000000"/>
              </w:rPr>
              <w:t>v</w:t>
            </w:r>
            <w:r w:rsidR="009A084B" w:rsidRPr="00223DE9">
              <w:rPr>
                <w:color w:val="000000"/>
              </w:rPr>
              <w:t xml:space="preserve">ytváření tlaku na ORP a Krajský úřad, </w:t>
            </w:r>
            <w:r w:rsidR="00B54055">
              <w:rPr>
                <w:color w:val="000000"/>
              </w:rPr>
              <w:t>aby byly vytvořeny podmínky pro </w:t>
            </w:r>
            <w:r w:rsidR="009A084B" w:rsidRPr="00223DE9">
              <w:rPr>
                <w:color w:val="000000"/>
              </w:rPr>
              <w:t>vznik nebo rozšíření kapacit terénních, ambulantních a pobytových služeb</w:t>
            </w:r>
          </w:p>
        </w:tc>
      </w:tr>
      <w:tr w:rsidR="001C543C" w:rsidRPr="00223DE9" w14:paraId="385A2BD5" w14:textId="77777777" w:rsidTr="00960F8E">
        <w:trPr>
          <w:trHeight w:val="900"/>
        </w:trPr>
        <w:tc>
          <w:tcPr>
            <w:tcW w:w="0" w:type="auto"/>
            <w:tcMar>
              <w:top w:w="40" w:type="dxa"/>
              <w:left w:w="40" w:type="dxa"/>
              <w:bottom w:w="40" w:type="dxa"/>
              <w:right w:w="40" w:type="dxa"/>
            </w:tcMar>
            <w:vAlign w:val="center"/>
            <w:hideMark/>
          </w:tcPr>
          <w:p w14:paraId="06FA242C" w14:textId="418B584B" w:rsidR="009A084B" w:rsidRPr="00223DE9" w:rsidRDefault="00141464">
            <w:pPr>
              <w:pStyle w:val="Normlnweb"/>
              <w:spacing w:before="0" w:beforeAutospacing="0" w:after="0" w:afterAutospacing="0"/>
            </w:pPr>
            <w:r>
              <w:rPr>
                <w:color w:val="000000"/>
              </w:rPr>
              <w:t>s</w:t>
            </w:r>
            <w:r w:rsidR="009A084B" w:rsidRPr="00223DE9">
              <w:rPr>
                <w:color w:val="000000"/>
              </w:rPr>
              <w:t xml:space="preserve">ociální pracovník je v týmu </w:t>
            </w:r>
            <w:r w:rsidR="0047413E" w:rsidRPr="00223DE9">
              <w:rPr>
                <w:color w:val="000000"/>
              </w:rPr>
              <w:t>marginalizován</w:t>
            </w:r>
            <w:r w:rsidR="009A084B" w:rsidRPr="00223DE9">
              <w:rPr>
                <w:color w:val="000000"/>
              </w:rPr>
              <w:t>, zdravotníci ho nepovažují za rovnoce</w:t>
            </w:r>
            <w:r>
              <w:rPr>
                <w:color w:val="000000"/>
              </w:rPr>
              <w:t>nného</w:t>
            </w:r>
          </w:p>
        </w:tc>
        <w:tc>
          <w:tcPr>
            <w:tcW w:w="0" w:type="auto"/>
            <w:tcMar>
              <w:top w:w="40" w:type="dxa"/>
              <w:left w:w="40" w:type="dxa"/>
              <w:bottom w:w="40" w:type="dxa"/>
              <w:right w:w="40" w:type="dxa"/>
            </w:tcMar>
            <w:vAlign w:val="center"/>
            <w:hideMark/>
          </w:tcPr>
          <w:p w14:paraId="454A5CEA" w14:textId="23137EF8" w:rsidR="009A084B" w:rsidRPr="00223DE9" w:rsidRDefault="00141464" w:rsidP="00223DE9">
            <w:pPr>
              <w:pStyle w:val="Normlnweb"/>
              <w:spacing w:before="0" w:beforeAutospacing="0" w:after="0" w:afterAutospacing="0"/>
            </w:pPr>
            <w:r>
              <w:rPr>
                <w:color w:val="000000"/>
              </w:rPr>
              <w:t>s</w:t>
            </w:r>
            <w:r w:rsidR="009A084B" w:rsidRPr="00223DE9">
              <w:rPr>
                <w:color w:val="000000"/>
              </w:rPr>
              <w:t>třední</w:t>
            </w:r>
          </w:p>
        </w:tc>
        <w:tc>
          <w:tcPr>
            <w:tcW w:w="0" w:type="auto"/>
            <w:tcMar>
              <w:top w:w="40" w:type="dxa"/>
              <w:left w:w="40" w:type="dxa"/>
              <w:bottom w:w="40" w:type="dxa"/>
              <w:right w:w="40" w:type="dxa"/>
            </w:tcMar>
            <w:vAlign w:val="center"/>
            <w:hideMark/>
          </w:tcPr>
          <w:p w14:paraId="50DB5650" w14:textId="4DA1305C" w:rsidR="009A084B" w:rsidRPr="00223DE9" w:rsidRDefault="00141464" w:rsidP="00223DE9">
            <w:pPr>
              <w:pStyle w:val="Normlnweb"/>
              <w:spacing w:before="0" w:beforeAutospacing="0" w:after="0" w:afterAutospacing="0"/>
              <w:jc w:val="center"/>
            </w:pPr>
            <w:r>
              <w:rPr>
                <w:color w:val="000000"/>
              </w:rPr>
              <w:t>z</w:t>
            </w:r>
            <w:r w:rsidR="009A084B" w:rsidRPr="00223DE9">
              <w:rPr>
                <w:color w:val="000000"/>
              </w:rPr>
              <w:t>výšení</w:t>
            </w:r>
            <w:r>
              <w:rPr>
                <w:color w:val="000000"/>
              </w:rPr>
              <w:t xml:space="preserve"> prestiže sociálních pracovníků</w:t>
            </w:r>
          </w:p>
        </w:tc>
        <w:tc>
          <w:tcPr>
            <w:tcW w:w="0" w:type="auto"/>
            <w:tcMar>
              <w:top w:w="40" w:type="dxa"/>
              <w:left w:w="40" w:type="dxa"/>
              <w:bottom w:w="40" w:type="dxa"/>
              <w:right w:w="40" w:type="dxa"/>
            </w:tcMar>
            <w:vAlign w:val="center"/>
            <w:hideMark/>
          </w:tcPr>
          <w:p w14:paraId="098B1967" w14:textId="7AFE594C" w:rsidR="009A084B" w:rsidRPr="00223DE9" w:rsidRDefault="00141464" w:rsidP="00223DE9">
            <w:pPr>
              <w:pStyle w:val="Normlnweb"/>
              <w:spacing w:before="0" w:beforeAutospacing="0" w:after="0" w:afterAutospacing="0"/>
              <w:jc w:val="center"/>
            </w:pPr>
            <w:r>
              <w:rPr>
                <w:color w:val="000000"/>
              </w:rPr>
              <w:t>d</w:t>
            </w:r>
            <w:r w:rsidR="009A084B" w:rsidRPr="00223DE9">
              <w:rPr>
                <w:color w:val="000000"/>
              </w:rPr>
              <w:t xml:space="preserve">alší vzdělávání sociálních pracovníků, </w:t>
            </w:r>
            <w:r>
              <w:rPr>
                <w:color w:val="000000"/>
              </w:rPr>
              <w:t xml:space="preserve">jejich </w:t>
            </w:r>
            <w:r w:rsidR="009A084B" w:rsidRPr="00223DE9">
              <w:rPr>
                <w:color w:val="000000"/>
              </w:rPr>
              <w:t>o</w:t>
            </w:r>
            <w:r>
              <w:rPr>
                <w:color w:val="000000"/>
              </w:rPr>
              <w:t>dpovídající finanční ohodnocení</w:t>
            </w:r>
          </w:p>
        </w:tc>
      </w:tr>
      <w:tr w:rsidR="001C543C" w:rsidRPr="00223DE9" w14:paraId="6443E313" w14:textId="77777777" w:rsidTr="00960F8E">
        <w:trPr>
          <w:trHeight w:val="900"/>
        </w:trPr>
        <w:tc>
          <w:tcPr>
            <w:tcW w:w="0" w:type="auto"/>
            <w:tcMar>
              <w:top w:w="40" w:type="dxa"/>
              <w:left w:w="40" w:type="dxa"/>
              <w:bottom w:w="40" w:type="dxa"/>
              <w:right w:w="40" w:type="dxa"/>
            </w:tcMar>
            <w:vAlign w:val="center"/>
            <w:hideMark/>
          </w:tcPr>
          <w:p w14:paraId="765052AF" w14:textId="50F289A6" w:rsidR="009A084B" w:rsidRPr="00223DE9" w:rsidRDefault="00141464">
            <w:pPr>
              <w:pStyle w:val="Normlnweb"/>
              <w:spacing w:before="0" w:beforeAutospacing="0" w:after="0" w:afterAutospacing="0"/>
            </w:pPr>
            <w:r>
              <w:rPr>
                <w:color w:val="000000"/>
              </w:rPr>
              <w:t>č</w:t>
            </w:r>
            <w:r w:rsidR="009A084B" w:rsidRPr="00223DE9">
              <w:rPr>
                <w:color w:val="000000"/>
              </w:rPr>
              <w:t>asový tlak na propuštění pac</w:t>
            </w:r>
            <w:r>
              <w:rPr>
                <w:color w:val="000000"/>
              </w:rPr>
              <w:t>ienta a uvolnění akutního lůžka</w:t>
            </w:r>
          </w:p>
        </w:tc>
        <w:tc>
          <w:tcPr>
            <w:tcW w:w="0" w:type="auto"/>
            <w:tcMar>
              <w:top w:w="40" w:type="dxa"/>
              <w:left w:w="40" w:type="dxa"/>
              <w:bottom w:w="40" w:type="dxa"/>
              <w:right w:w="40" w:type="dxa"/>
            </w:tcMar>
            <w:vAlign w:val="center"/>
            <w:hideMark/>
          </w:tcPr>
          <w:p w14:paraId="0280E848" w14:textId="375C77C3" w:rsidR="009A084B" w:rsidRPr="00223DE9" w:rsidRDefault="00141464" w:rsidP="00223DE9">
            <w:pPr>
              <w:pStyle w:val="Normlnweb"/>
              <w:spacing w:before="0" w:beforeAutospacing="0" w:after="0" w:afterAutospacing="0"/>
            </w:pPr>
            <w:r>
              <w:rPr>
                <w:color w:val="000000"/>
              </w:rPr>
              <w:t>s</w:t>
            </w:r>
            <w:r w:rsidR="009A084B" w:rsidRPr="00223DE9">
              <w:rPr>
                <w:color w:val="000000"/>
              </w:rPr>
              <w:t>třední</w:t>
            </w:r>
          </w:p>
        </w:tc>
        <w:tc>
          <w:tcPr>
            <w:tcW w:w="0" w:type="auto"/>
            <w:tcMar>
              <w:top w:w="40" w:type="dxa"/>
              <w:left w:w="40" w:type="dxa"/>
              <w:bottom w:w="40" w:type="dxa"/>
              <w:right w:w="40" w:type="dxa"/>
            </w:tcMar>
            <w:vAlign w:val="center"/>
            <w:hideMark/>
          </w:tcPr>
          <w:p w14:paraId="265BCA6E" w14:textId="7A0D4C47" w:rsidR="009A084B" w:rsidRPr="00223DE9" w:rsidRDefault="00141464" w:rsidP="00141464">
            <w:pPr>
              <w:pStyle w:val="Normlnweb"/>
              <w:spacing w:before="0" w:beforeAutospacing="0" w:after="0" w:afterAutospacing="0"/>
              <w:jc w:val="center"/>
            </w:pPr>
            <w:r>
              <w:rPr>
                <w:color w:val="000000"/>
              </w:rPr>
              <w:t>z</w:t>
            </w:r>
            <w:r w:rsidR="009A084B" w:rsidRPr="00223DE9">
              <w:rPr>
                <w:color w:val="000000"/>
              </w:rPr>
              <w:t>v</w:t>
            </w:r>
            <w:r>
              <w:rPr>
                <w:color w:val="000000"/>
              </w:rPr>
              <w:t>ýšení kapacity následné péče</w:t>
            </w:r>
            <w:r w:rsidR="009A084B" w:rsidRPr="00223DE9">
              <w:rPr>
                <w:color w:val="000000"/>
              </w:rPr>
              <w:t xml:space="preserve"> (LDN)</w:t>
            </w:r>
          </w:p>
        </w:tc>
        <w:tc>
          <w:tcPr>
            <w:tcW w:w="0" w:type="auto"/>
            <w:tcMar>
              <w:top w:w="40" w:type="dxa"/>
              <w:left w:w="40" w:type="dxa"/>
              <w:bottom w:w="40" w:type="dxa"/>
              <w:right w:w="40" w:type="dxa"/>
            </w:tcMar>
            <w:vAlign w:val="center"/>
            <w:hideMark/>
          </w:tcPr>
          <w:p w14:paraId="2A71A140" w14:textId="255F8C51" w:rsidR="009A084B" w:rsidRPr="00223DE9" w:rsidRDefault="00141464" w:rsidP="00223DE9">
            <w:pPr>
              <w:pStyle w:val="Normlnweb"/>
              <w:spacing w:before="0" w:beforeAutospacing="0" w:after="0" w:afterAutospacing="0"/>
              <w:jc w:val="center"/>
            </w:pPr>
            <w:r>
              <w:rPr>
                <w:color w:val="000000"/>
              </w:rPr>
              <w:t>n</w:t>
            </w:r>
            <w:r w:rsidR="009A084B" w:rsidRPr="00223DE9">
              <w:rPr>
                <w:color w:val="000000"/>
              </w:rPr>
              <w:t>avýšení plateb za následnou péči úhradovou vy</w:t>
            </w:r>
            <w:r>
              <w:rPr>
                <w:color w:val="000000"/>
              </w:rPr>
              <w:t>hláškou (Medical Tribune, 2019)</w:t>
            </w:r>
          </w:p>
        </w:tc>
      </w:tr>
      <w:tr w:rsidR="001C543C" w:rsidRPr="00223DE9" w14:paraId="2B04B8EC" w14:textId="77777777" w:rsidTr="00960F8E">
        <w:trPr>
          <w:trHeight w:val="900"/>
        </w:trPr>
        <w:tc>
          <w:tcPr>
            <w:tcW w:w="0" w:type="auto"/>
            <w:tcMar>
              <w:top w:w="40" w:type="dxa"/>
              <w:left w:w="40" w:type="dxa"/>
              <w:bottom w:w="40" w:type="dxa"/>
              <w:right w:w="40" w:type="dxa"/>
            </w:tcMar>
            <w:vAlign w:val="center"/>
            <w:hideMark/>
          </w:tcPr>
          <w:p w14:paraId="1B6B2D0A" w14:textId="4390B6F7" w:rsidR="009A084B" w:rsidRPr="00223DE9" w:rsidRDefault="00B54055">
            <w:pPr>
              <w:pStyle w:val="Normlnweb"/>
              <w:spacing w:before="0" w:beforeAutospacing="0" w:after="0" w:afterAutospacing="0"/>
            </w:pPr>
            <w:r>
              <w:rPr>
                <w:color w:val="000000"/>
              </w:rPr>
              <w:t>č</w:t>
            </w:r>
            <w:r w:rsidR="009A084B" w:rsidRPr="00223DE9">
              <w:rPr>
                <w:color w:val="000000"/>
              </w:rPr>
              <w:t>asově náročná řeše</w:t>
            </w:r>
            <w:r>
              <w:rPr>
                <w:color w:val="000000"/>
              </w:rPr>
              <w:t>ní (řešení jsou tvořena tzv. na míru klientovi, účast na komunitním plánování)</w:t>
            </w:r>
          </w:p>
        </w:tc>
        <w:tc>
          <w:tcPr>
            <w:tcW w:w="0" w:type="auto"/>
            <w:tcMar>
              <w:top w:w="40" w:type="dxa"/>
              <w:left w:w="40" w:type="dxa"/>
              <w:bottom w:w="40" w:type="dxa"/>
              <w:right w:w="40" w:type="dxa"/>
            </w:tcMar>
            <w:vAlign w:val="center"/>
            <w:hideMark/>
          </w:tcPr>
          <w:p w14:paraId="79ABAA00" w14:textId="5302B57C" w:rsidR="009A084B" w:rsidRPr="00223DE9" w:rsidRDefault="00B54055" w:rsidP="00223DE9">
            <w:pPr>
              <w:pStyle w:val="Normlnweb"/>
              <w:spacing w:before="0" w:beforeAutospacing="0" w:after="0" w:afterAutospacing="0"/>
            </w:pPr>
            <w:r>
              <w:rPr>
                <w:color w:val="000000"/>
              </w:rPr>
              <w:t>s</w:t>
            </w:r>
            <w:r w:rsidR="009A084B" w:rsidRPr="00223DE9">
              <w:rPr>
                <w:color w:val="000000"/>
              </w:rPr>
              <w:t>třední</w:t>
            </w:r>
          </w:p>
        </w:tc>
        <w:tc>
          <w:tcPr>
            <w:tcW w:w="0" w:type="auto"/>
            <w:tcMar>
              <w:top w:w="40" w:type="dxa"/>
              <w:left w:w="40" w:type="dxa"/>
              <w:bottom w:w="40" w:type="dxa"/>
              <w:right w:w="40" w:type="dxa"/>
            </w:tcMar>
            <w:vAlign w:val="center"/>
            <w:hideMark/>
          </w:tcPr>
          <w:p w14:paraId="49A5CC3E" w14:textId="7C479C56" w:rsidR="009A084B" w:rsidRPr="00223DE9" w:rsidRDefault="00B54055" w:rsidP="00223DE9">
            <w:pPr>
              <w:pStyle w:val="Normlnweb"/>
              <w:spacing w:before="0" w:beforeAutospacing="0" w:after="0" w:afterAutospacing="0"/>
              <w:jc w:val="center"/>
            </w:pPr>
            <w:r>
              <w:rPr>
                <w:color w:val="000000"/>
              </w:rPr>
              <w:t>p</w:t>
            </w:r>
            <w:r w:rsidR="009A084B" w:rsidRPr="00223DE9">
              <w:rPr>
                <w:color w:val="000000"/>
              </w:rPr>
              <w:t>řijetí dalšíc</w:t>
            </w:r>
            <w:r>
              <w:rPr>
                <w:color w:val="000000"/>
              </w:rPr>
              <w:t>h sociálních pracovníků do týmu</w:t>
            </w:r>
          </w:p>
        </w:tc>
        <w:tc>
          <w:tcPr>
            <w:tcW w:w="0" w:type="auto"/>
            <w:tcMar>
              <w:top w:w="40" w:type="dxa"/>
              <w:left w:w="40" w:type="dxa"/>
              <w:bottom w:w="40" w:type="dxa"/>
              <w:right w:w="40" w:type="dxa"/>
            </w:tcMar>
            <w:vAlign w:val="center"/>
            <w:hideMark/>
          </w:tcPr>
          <w:p w14:paraId="7899454E" w14:textId="06D0BB5B" w:rsidR="009A084B" w:rsidRPr="00223DE9" w:rsidRDefault="00B54055" w:rsidP="00223DE9">
            <w:pPr>
              <w:pStyle w:val="Normlnweb"/>
              <w:spacing w:before="0" w:beforeAutospacing="0" w:after="0" w:afterAutospacing="0"/>
              <w:jc w:val="center"/>
            </w:pPr>
            <w:r>
              <w:rPr>
                <w:color w:val="000000"/>
              </w:rPr>
              <w:t>p</w:t>
            </w:r>
            <w:r w:rsidR="009A084B" w:rsidRPr="00223DE9">
              <w:rPr>
                <w:color w:val="000000"/>
              </w:rPr>
              <w:t>řijetí dalších sociálních pracovník</w:t>
            </w:r>
            <w:r>
              <w:rPr>
                <w:color w:val="000000"/>
              </w:rPr>
              <w:t>ů do týmu</w:t>
            </w:r>
          </w:p>
        </w:tc>
      </w:tr>
      <w:tr w:rsidR="001C543C" w:rsidRPr="00223DE9" w14:paraId="1B4D3F4E" w14:textId="77777777" w:rsidTr="00960F8E">
        <w:trPr>
          <w:trHeight w:val="1170"/>
        </w:trPr>
        <w:tc>
          <w:tcPr>
            <w:tcW w:w="0" w:type="auto"/>
            <w:tcMar>
              <w:top w:w="40" w:type="dxa"/>
              <w:left w:w="40" w:type="dxa"/>
              <w:bottom w:w="40" w:type="dxa"/>
              <w:right w:w="40" w:type="dxa"/>
            </w:tcMar>
            <w:vAlign w:val="center"/>
            <w:hideMark/>
          </w:tcPr>
          <w:p w14:paraId="6F370BAD" w14:textId="3CC12430" w:rsidR="009A084B" w:rsidRPr="00223DE9" w:rsidRDefault="00B54055">
            <w:pPr>
              <w:pStyle w:val="Normlnweb"/>
              <w:spacing w:before="0" w:beforeAutospacing="0" w:after="0" w:afterAutospacing="0"/>
            </w:pPr>
            <w:r>
              <w:rPr>
                <w:color w:val="000000"/>
              </w:rPr>
              <w:t>n</w:t>
            </w:r>
            <w:r w:rsidR="009A084B" w:rsidRPr="00223DE9">
              <w:rPr>
                <w:color w:val="000000"/>
              </w:rPr>
              <w:t xml:space="preserve">ezkušenost </w:t>
            </w:r>
            <w:r>
              <w:rPr>
                <w:color w:val="000000"/>
              </w:rPr>
              <w:t>zdravotně sociálního pracovníka</w:t>
            </w:r>
          </w:p>
        </w:tc>
        <w:tc>
          <w:tcPr>
            <w:tcW w:w="0" w:type="auto"/>
            <w:tcMar>
              <w:top w:w="40" w:type="dxa"/>
              <w:left w:w="40" w:type="dxa"/>
              <w:bottom w:w="40" w:type="dxa"/>
              <w:right w:w="40" w:type="dxa"/>
            </w:tcMar>
            <w:vAlign w:val="center"/>
            <w:hideMark/>
          </w:tcPr>
          <w:p w14:paraId="2DC7D2CD" w14:textId="4564D28E" w:rsidR="009A084B" w:rsidRPr="00223DE9" w:rsidRDefault="00B54055" w:rsidP="00223DE9">
            <w:pPr>
              <w:pStyle w:val="Normlnweb"/>
              <w:spacing w:before="0" w:beforeAutospacing="0" w:after="0" w:afterAutospacing="0"/>
            </w:pPr>
            <w:r>
              <w:rPr>
                <w:color w:val="000000"/>
              </w:rPr>
              <w:t>s</w:t>
            </w:r>
            <w:r w:rsidR="009A084B" w:rsidRPr="00223DE9">
              <w:rPr>
                <w:color w:val="000000"/>
              </w:rPr>
              <w:t>třední</w:t>
            </w:r>
          </w:p>
        </w:tc>
        <w:tc>
          <w:tcPr>
            <w:tcW w:w="0" w:type="auto"/>
            <w:tcMar>
              <w:top w:w="40" w:type="dxa"/>
              <w:left w:w="40" w:type="dxa"/>
              <w:bottom w:w="40" w:type="dxa"/>
              <w:right w:w="40" w:type="dxa"/>
            </w:tcMar>
            <w:vAlign w:val="center"/>
            <w:hideMark/>
          </w:tcPr>
          <w:p w14:paraId="65EECC20" w14:textId="7A0ADC84" w:rsidR="009A084B" w:rsidRPr="00223DE9" w:rsidRDefault="00B54055" w:rsidP="00223DE9">
            <w:pPr>
              <w:pStyle w:val="Normlnweb"/>
              <w:spacing w:before="0" w:beforeAutospacing="0" w:after="0" w:afterAutospacing="0"/>
              <w:jc w:val="center"/>
            </w:pPr>
            <w:r>
              <w:rPr>
                <w:color w:val="000000"/>
              </w:rPr>
              <w:t>stáže v organizacích, kde </w:t>
            </w:r>
            <w:r w:rsidR="009A084B" w:rsidRPr="00223DE9">
              <w:rPr>
                <w:color w:val="000000"/>
              </w:rPr>
              <w:t>je case management efektivně uplatňován, dalš</w:t>
            </w:r>
            <w:r>
              <w:rPr>
                <w:color w:val="000000"/>
              </w:rPr>
              <w:t>í školení, intervize, supervize</w:t>
            </w:r>
          </w:p>
        </w:tc>
        <w:tc>
          <w:tcPr>
            <w:tcW w:w="0" w:type="auto"/>
            <w:tcMar>
              <w:top w:w="40" w:type="dxa"/>
              <w:left w:w="40" w:type="dxa"/>
              <w:bottom w:w="40" w:type="dxa"/>
              <w:right w:w="40" w:type="dxa"/>
            </w:tcMar>
            <w:vAlign w:val="center"/>
            <w:hideMark/>
          </w:tcPr>
          <w:p w14:paraId="1519D6AC" w14:textId="60707D6A" w:rsidR="009A084B" w:rsidRPr="00223DE9" w:rsidRDefault="00B54055" w:rsidP="00223DE9">
            <w:pPr>
              <w:pStyle w:val="Normlnweb"/>
              <w:spacing w:before="0" w:beforeAutospacing="0" w:after="0" w:afterAutospacing="0"/>
              <w:jc w:val="center"/>
            </w:pPr>
            <w:r>
              <w:rPr>
                <w:color w:val="000000"/>
              </w:rPr>
              <w:t>s</w:t>
            </w:r>
            <w:r w:rsidR="009A084B" w:rsidRPr="00223DE9">
              <w:rPr>
                <w:color w:val="000000"/>
              </w:rPr>
              <w:t>táže v organizacích, kde je case management efektivně uplatňován, další školení, inter</w:t>
            </w:r>
            <w:r>
              <w:rPr>
                <w:color w:val="000000"/>
              </w:rPr>
              <w:t>vize, supervize</w:t>
            </w:r>
          </w:p>
        </w:tc>
      </w:tr>
      <w:tr w:rsidR="001C543C" w:rsidRPr="00223DE9" w14:paraId="7D917277" w14:textId="77777777" w:rsidTr="00960F8E">
        <w:trPr>
          <w:trHeight w:val="900"/>
        </w:trPr>
        <w:tc>
          <w:tcPr>
            <w:tcW w:w="0" w:type="auto"/>
            <w:tcMar>
              <w:top w:w="40" w:type="dxa"/>
              <w:left w:w="40" w:type="dxa"/>
              <w:bottom w:w="40" w:type="dxa"/>
              <w:right w:w="40" w:type="dxa"/>
            </w:tcMar>
            <w:vAlign w:val="center"/>
            <w:hideMark/>
          </w:tcPr>
          <w:p w14:paraId="7D825D5D" w14:textId="63C3CEF6" w:rsidR="009A084B" w:rsidRPr="00223DE9" w:rsidRDefault="00B54055" w:rsidP="00B54055">
            <w:pPr>
              <w:pStyle w:val="Normlnweb"/>
              <w:spacing w:before="0" w:beforeAutospacing="0" w:after="0" w:afterAutospacing="0"/>
            </w:pPr>
            <w:r>
              <w:rPr>
                <w:color w:val="000000"/>
              </w:rPr>
              <w:t>n</w:t>
            </w:r>
            <w:r w:rsidR="009A084B" w:rsidRPr="00223DE9">
              <w:rPr>
                <w:color w:val="000000"/>
              </w:rPr>
              <w:t>edostatečné zapojení všech členů týmu</w:t>
            </w:r>
          </w:p>
        </w:tc>
        <w:tc>
          <w:tcPr>
            <w:tcW w:w="0" w:type="auto"/>
            <w:tcMar>
              <w:top w:w="40" w:type="dxa"/>
              <w:left w:w="40" w:type="dxa"/>
              <w:bottom w:w="40" w:type="dxa"/>
              <w:right w:w="40" w:type="dxa"/>
            </w:tcMar>
            <w:vAlign w:val="center"/>
            <w:hideMark/>
          </w:tcPr>
          <w:p w14:paraId="0D44A450" w14:textId="059F6CAD" w:rsidR="009A084B" w:rsidRPr="00223DE9" w:rsidRDefault="00B54055" w:rsidP="00223DE9">
            <w:pPr>
              <w:pStyle w:val="Normlnweb"/>
              <w:spacing w:before="0" w:beforeAutospacing="0" w:after="0" w:afterAutospacing="0"/>
            </w:pPr>
            <w:r>
              <w:rPr>
                <w:color w:val="000000"/>
              </w:rPr>
              <w:t>s</w:t>
            </w:r>
            <w:r w:rsidR="009A084B" w:rsidRPr="00223DE9">
              <w:rPr>
                <w:color w:val="000000"/>
              </w:rPr>
              <w:t>třední</w:t>
            </w:r>
          </w:p>
        </w:tc>
        <w:tc>
          <w:tcPr>
            <w:tcW w:w="0" w:type="auto"/>
            <w:tcMar>
              <w:top w:w="40" w:type="dxa"/>
              <w:left w:w="40" w:type="dxa"/>
              <w:bottom w:w="40" w:type="dxa"/>
              <w:right w:w="40" w:type="dxa"/>
            </w:tcMar>
            <w:vAlign w:val="center"/>
            <w:hideMark/>
          </w:tcPr>
          <w:p w14:paraId="1D60375A" w14:textId="3575FB54" w:rsidR="009A084B" w:rsidRPr="00223DE9" w:rsidRDefault="00B54055" w:rsidP="00223DE9">
            <w:pPr>
              <w:pStyle w:val="Normlnweb"/>
              <w:spacing w:before="0" w:beforeAutospacing="0" w:after="0" w:afterAutospacing="0"/>
              <w:jc w:val="center"/>
            </w:pPr>
            <w:r>
              <w:rPr>
                <w:color w:val="000000"/>
              </w:rPr>
              <w:t>edukace, finanční a mimo finanční ohodnocení pracovníků</w:t>
            </w:r>
          </w:p>
        </w:tc>
        <w:tc>
          <w:tcPr>
            <w:tcW w:w="0" w:type="auto"/>
            <w:tcMar>
              <w:top w:w="40" w:type="dxa"/>
              <w:left w:w="40" w:type="dxa"/>
              <w:bottom w:w="40" w:type="dxa"/>
              <w:right w:w="40" w:type="dxa"/>
            </w:tcMar>
            <w:vAlign w:val="center"/>
            <w:hideMark/>
          </w:tcPr>
          <w:p w14:paraId="0F384A92" w14:textId="77D204F0" w:rsidR="009A084B" w:rsidRPr="00223DE9" w:rsidRDefault="00B54055" w:rsidP="00223DE9">
            <w:pPr>
              <w:pStyle w:val="Normlnweb"/>
              <w:spacing w:before="0" w:beforeAutospacing="0" w:after="0" w:afterAutospacing="0"/>
              <w:jc w:val="center"/>
            </w:pPr>
            <w:r>
              <w:rPr>
                <w:color w:val="000000"/>
              </w:rPr>
              <w:t>edukace, finanční a mimo </w:t>
            </w:r>
            <w:r w:rsidR="009A084B" w:rsidRPr="00223DE9">
              <w:rPr>
                <w:color w:val="000000"/>
              </w:rPr>
              <w:t>finanční ohodnocení pracovníků</w:t>
            </w:r>
          </w:p>
        </w:tc>
      </w:tr>
      <w:tr w:rsidR="00B54055" w:rsidRPr="00223DE9" w14:paraId="3C358043" w14:textId="77777777" w:rsidTr="00960F8E">
        <w:trPr>
          <w:trHeight w:val="630"/>
        </w:trPr>
        <w:tc>
          <w:tcPr>
            <w:tcW w:w="0" w:type="auto"/>
            <w:tcMar>
              <w:top w:w="40" w:type="dxa"/>
              <w:left w:w="40" w:type="dxa"/>
              <w:bottom w:w="40" w:type="dxa"/>
              <w:right w:w="40" w:type="dxa"/>
            </w:tcMar>
            <w:vAlign w:val="center"/>
            <w:hideMark/>
          </w:tcPr>
          <w:p w14:paraId="4FE13E9C" w14:textId="5FE34312" w:rsidR="009A084B" w:rsidRPr="00223DE9" w:rsidRDefault="00B54055">
            <w:pPr>
              <w:pStyle w:val="Normlnweb"/>
              <w:spacing w:before="0" w:beforeAutospacing="0" w:after="0" w:afterAutospacing="0"/>
            </w:pPr>
            <w:r>
              <w:rPr>
                <w:color w:val="000000"/>
              </w:rPr>
              <w:t>neochota rodiny pečovat</w:t>
            </w:r>
          </w:p>
        </w:tc>
        <w:tc>
          <w:tcPr>
            <w:tcW w:w="0" w:type="auto"/>
            <w:tcMar>
              <w:top w:w="40" w:type="dxa"/>
              <w:left w:w="40" w:type="dxa"/>
              <w:bottom w:w="40" w:type="dxa"/>
              <w:right w:w="40" w:type="dxa"/>
            </w:tcMar>
            <w:vAlign w:val="center"/>
            <w:hideMark/>
          </w:tcPr>
          <w:p w14:paraId="0F2BB86C" w14:textId="1694F862" w:rsidR="009A084B" w:rsidRPr="00223DE9" w:rsidRDefault="00B54055" w:rsidP="00223DE9">
            <w:pPr>
              <w:pStyle w:val="Normlnweb"/>
              <w:spacing w:before="0" w:beforeAutospacing="0" w:after="0" w:afterAutospacing="0"/>
            </w:pPr>
            <w:r>
              <w:rPr>
                <w:color w:val="000000"/>
              </w:rPr>
              <w:t>s</w:t>
            </w:r>
            <w:r w:rsidR="009A084B" w:rsidRPr="00223DE9">
              <w:rPr>
                <w:color w:val="000000"/>
              </w:rPr>
              <w:t>třední</w:t>
            </w:r>
          </w:p>
        </w:tc>
        <w:tc>
          <w:tcPr>
            <w:tcW w:w="0" w:type="auto"/>
            <w:tcMar>
              <w:top w:w="40" w:type="dxa"/>
              <w:left w:w="40" w:type="dxa"/>
              <w:bottom w:w="40" w:type="dxa"/>
              <w:right w:w="40" w:type="dxa"/>
            </w:tcMar>
            <w:vAlign w:val="center"/>
            <w:hideMark/>
          </w:tcPr>
          <w:p w14:paraId="1B4EC13B" w14:textId="7DAA4504" w:rsidR="009A084B" w:rsidRPr="00223DE9" w:rsidRDefault="00B54055" w:rsidP="00B54055">
            <w:pPr>
              <w:pStyle w:val="Normlnweb"/>
              <w:spacing w:before="0" w:beforeAutospacing="0" w:after="0" w:afterAutospacing="0"/>
              <w:jc w:val="center"/>
            </w:pPr>
            <w:r>
              <w:rPr>
                <w:color w:val="000000"/>
              </w:rPr>
              <w:t>s</w:t>
            </w:r>
            <w:r w:rsidRPr="00223DE9">
              <w:rPr>
                <w:color w:val="000000"/>
              </w:rPr>
              <w:t>ociáln</w:t>
            </w:r>
            <w:r>
              <w:rPr>
                <w:color w:val="000000"/>
              </w:rPr>
              <w:t>í poradenství, case management, podpora pečujících státem, podpora změny pohledu na pečující ze strany společnosti</w:t>
            </w:r>
            <w:r w:rsidR="001C543C">
              <w:rPr>
                <w:color w:val="000000"/>
              </w:rPr>
              <w:t>, marketing</w:t>
            </w:r>
          </w:p>
        </w:tc>
        <w:tc>
          <w:tcPr>
            <w:tcW w:w="0" w:type="auto"/>
            <w:tcMar>
              <w:top w:w="40" w:type="dxa"/>
              <w:left w:w="40" w:type="dxa"/>
              <w:bottom w:w="40" w:type="dxa"/>
              <w:right w:w="40" w:type="dxa"/>
            </w:tcMar>
            <w:vAlign w:val="center"/>
            <w:hideMark/>
          </w:tcPr>
          <w:p w14:paraId="3757BE8A" w14:textId="7F2D3543" w:rsidR="009A084B" w:rsidRPr="00223DE9" w:rsidRDefault="00B54055" w:rsidP="00B54055">
            <w:pPr>
              <w:pStyle w:val="Normlnweb"/>
              <w:spacing w:before="0" w:beforeAutospacing="0" w:after="0" w:afterAutospacing="0"/>
              <w:jc w:val="center"/>
            </w:pPr>
            <w:r>
              <w:rPr>
                <w:color w:val="000000"/>
              </w:rPr>
              <w:t>s</w:t>
            </w:r>
            <w:r w:rsidRPr="00223DE9">
              <w:rPr>
                <w:color w:val="000000"/>
              </w:rPr>
              <w:t>ociáln</w:t>
            </w:r>
            <w:r>
              <w:rPr>
                <w:color w:val="000000"/>
              </w:rPr>
              <w:t>í poradenství, case management, podpora pečujících státem, podpora změny pohledu na pečující ze strany společnosti</w:t>
            </w:r>
            <w:r w:rsidR="001C543C">
              <w:rPr>
                <w:color w:val="000000"/>
              </w:rPr>
              <w:t>, marketing</w:t>
            </w:r>
          </w:p>
        </w:tc>
      </w:tr>
      <w:tr w:rsidR="00B54055" w:rsidRPr="00223DE9" w14:paraId="42E4406D" w14:textId="77777777" w:rsidTr="00960F8E">
        <w:trPr>
          <w:trHeight w:val="1170"/>
        </w:trPr>
        <w:tc>
          <w:tcPr>
            <w:tcW w:w="0" w:type="auto"/>
            <w:tcMar>
              <w:top w:w="40" w:type="dxa"/>
              <w:left w:w="40" w:type="dxa"/>
              <w:bottom w:w="40" w:type="dxa"/>
              <w:right w:w="40" w:type="dxa"/>
            </w:tcMar>
            <w:vAlign w:val="center"/>
            <w:hideMark/>
          </w:tcPr>
          <w:p w14:paraId="6B8652CB" w14:textId="7CF47156" w:rsidR="009A084B" w:rsidRPr="00223DE9" w:rsidRDefault="00B54055" w:rsidP="00B54055">
            <w:pPr>
              <w:pStyle w:val="Normlnweb"/>
              <w:spacing w:before="0" w:beforeAutospacing="0" w:after="0" w:afterAutospacing="0"/>
            </w:pPr>
            <w:r>
              <w:rPr>
                <w:color w:val="000000"/>
              </w:rPr>
              <w:t>nedostatečné informace od </w:t>
            </w:r>
            <w:r w:rsidR="009A084B" w:rsidRPr="00223DE9">
              <w:rPr>
                <w:color w:val="000000"/>
              </w:rPr>
              <w:t xml:space="preserve">klienta vedoucí k </w:t>
            </w:r>
            <w:r>
              <w:rPr>
                <w:color w:val="000000"/>
              </w:rPr>
              <w:t> nesprávným postupům</w:t>
            </w:r>
          </w:p>
        </w:tc>
        <w:tc>
          <w:tcPr>
            <w:tcW w:w="0" w:type="auto"/>
            <w:tcMar>
              <w:top w:w="40" w:type="dxa"/>
              <w:left w:w="40" w:type="dxa"/>
              <w:bottom w:w="40" w:type="dxa"/>
              <w:right w:w="40" w:type="dxa"/>
            </w:tcMar>
            <w:vAlign w:val="center"/>
            <w:hideMark/>
          </w:tcPr>
          <w:p w14:paraId="1B232864" w14:textId="61BDF81A" w:rsidR="009A084B" w:rsidRPr="00223DE9" w:rsidRDefault="00B54055" w:rsidP="00223DE9">
            <w:pPr>
              <w:pStyle w:val="Normlnweb"/>
              <w:spacing w:before="0" w:beforeAutospacing="0" w:after="0" w:afterAutospacing="0"/>
            </w:pPr>
            <w:r>
              <w:rPr>
                <w:color w:val="000000"/>
              </w:rPr>
              <w:t>s</w:t>
            </w:r>
            <w:r w:rsidR="009A084B" w:rsidRPr="00223DE9">
              <w:rPr>
                <w:color w:val="000000"/>
              </w:rPr>
              <w:t>třední</w:t>
            </w:r>
          </w:p>
        </w:tc>
        <w:tc>
          <w:tcPr>
            <w:tcW w:w="0" w:type="auto"/>
            <w:tcMar>
              <w:top w:w="40" w:type="dxa"/>
              <w:left w:w="40" w:type="dxa"/>
              <w:bottom w:w="40" w:type="dxa"/>
              <w:right w:w="40" w:type="dxa"/>
            </w:tcMar>
            <w:vAlign w:val="center"/>
            <w:hideMark/>
          </w:tcPr>
          <w:p w14:paraId="2ED13482" w14:textId="1C374EE5" w:rsidR="009A084B" w:rsidRPr="00223DE9" w:rsidRDefault="00B54055" w:rsidP="00223DE9">
            <w:pPr>
              <w:pStyle w:val="Normlnweb"/>
              <w:spacing w:before="0" w:beforeAutospacing="0" w:after="0" w:afterAutospacing="0"/>
              <w:jc w:val="center"/>
            </w:pPr>
            <w:r>
              <w:rPr>
                <w:color w:val="000000"/>
              </w:rPr>
              <w:t>trpělivá komunikace s </w:t>
            </w:r>
            <w:r w:rsidR="009A084B" w:rsidRPr="00223DE9">
              <w:rPr>
                <w:color w:val="000000"/>
              </w:rPr>
              <w:t xml:space="preserve">klientem a ověřování </w:t>
            </w:r>
            <w:r>
              <w:rPr>
                <w:color w:val="000000"/>
              </w:rPr>
              <w:t>informací u rodiny a pečujících</w:t>
            </w:r>
          </w:p>
        </w:tc>
        <w:tc>
          <w:tcPr>
            <w:tcW w:w="0" w:type="auto"/>
            <w:tcMar>
              <w:top w:w="40" w:type="dxa"/>
              <w:left w:w="40" w:type="dxa"/>
              <w:bottom w:w="40" w:type="dxa"/>
              <w:right w:w="40" w:type="dxa"/>
            </w:tcMar>
            <w:vAlign w:val="center"/>
            <w:hideMark/>
          </w:tcPr>
          <w:p w14:paraId="2AD83133" w14:textId="452F0A45" w:rsidR="009A084B" w:rsidRPr="00223DE9" w:rsidRDefault="00B54055" w:rsidP="00223DE9">
            <w:pPr>
              <w:pStyle w:val="Normlnweb"/>
              <w:spacing w:before="0" w:beforeAutospacing="0" w:after="0" w:afterAutospacing="0"/>
              <w:jc w:val="center"/>
            </w:pPr>
            <w:r>
              <w:rPr>
                <w:color w:val="000000"/>
              </w:rPr>
              <w:t>trpělivá komunikace s </w:t>
            </w:r>
            <w:r w:rsidR="009A084B" w:rsidRPr="00223DE9">
              <w:rPr>
                <w:color w:val="000000"/>
              </w:rPr>
              <w:t xml:space="preserve">klientem, aktivní naslouchání a ověřování </w:t>
            </w:r>
            <w:r>
              <w:rPr>
                <w:color w:val="000000"/>
              </w:rPr>
              <w:t>informací u rodiny a pečujících</w:t>
            </w:r>
          </w:p>
        </w:tc>
      </w:tr>
      <w:tr w:rsidR="001C543C" w:rsidRPr="00223DE9" w14:paraId="3FA09AB0" w14:textId="77777777" w:rsidTr="00960F8E">
        <w:trPr>
          <w:trHeight w:val="630"/>
        </w:trPr>
        <w:tc>
          <w:tcPr>
            <w:tcW w:w="0" w:type="auto"/>
            <w:tcMar>
              <w:top w:w="40" w:type="dxa"/>
              <w:left w:w="40" w:type="dxa"/>
              <w:bottom w:w="40" w:type="dxa"/>
              <w:right w:w="40" w:type="dxa"/>
            </w:tcMar>
            <w:vAlign w:val="center"/>
            <w:hideMark/>
          </w:tcPr>
          <w:p w14:paraId="498879B4" w14:textId="65131238" w:rsidR="009A084B" w:rsidRPr="00223DE9" w:rsidRDefault="00B54055" w:rsidP="00B54055">
            <w:pPr>
              <w:pStyle w:val="Normlnweb"/>
              <w:spacing w:before="0" w:beforeAutospacing="0" w:after="0" w:afterAutospacing="0"/>
            </w:pPr>
            <w:r>
              <w:rPr>
                <w:color w:val="000000"/>
              </w:rPr>
              <w:t>e</w:t>
            </w:r>
            <w:r w:rsidR="009A084B" w:rsidRPr="00223DE9">
              <w:rPr>
                <w:color w:val="000000"/>
              </w:rPr>
              <w:t xml:space="preserve">tické dilema </w:t>
            </w:r>
            <w:r w:rsidR="00D845E8" w:rsidRPr="00223DE9">
              <w:t>–</w:t>
            </w:r>
            <w:r w:rsidR="009A084B" w:rsidRPr="00223DE9">
              <w:rPr>
                <w:color w:val="000000"/>
              </w:rPr>
              <w:t xml:space="preserve"> členové rodiny mají protichůdné zájmy</w:t>
            </w:r>
          </w:p>
        </w:tc>
        <w:tc>
          <w:tcPr>
            <w:tcW w:w="0" w:type="auto"/>
            <w:tcMar>
              <w:top w:w="40" w:type="dxa"/>
              <w:left w:w="40" w:type="dxa"/>
              <w:bottom w:w="40" w:type="dxa"/>
              <w:right w:w="40" w:type="dxa"/>
            </w:tcMar>
            <w:vAlign w:val="center"/>
            <w:hideMark/>
          </w:tcPr>
          <w:p w14:paraId="13B1BBA5" w14:textId="3EFA2C75" w:rsidR="009A084B" w:rsidRPr="00223DE9" w:rsidRDefault="00B54055" w:rsidP="00223DE9">
            <w:pPr>
              <w:pStyle w:val="Normlnweb"/>
              <w:spacing w:before="0" w:beforeAutospacing="0" w:after="0" w:afterAutospacing="0"/>
            </w:pPr>
            <w:r>
              <w:rPr>
                <w:color w:val="000000"/>
              </w:rPr>
              <w:t>s</w:t>
            </w:r>
            <w:r w:rsidR="009A084B" w:rsidRPr="00223DE9">
              <w:rPr>
                <w:color w:val="000000"/>
              </w:rPr>
              <w:t>třední</w:t>
            </w:r>
          </w:p>
        </w:tc>
        <w:tc>
          <w:tcPr>
            <w:tcW w:w="0" w:type="auto"/>
            <w:tcMar>
              <w:top w:w="40" w:type="dxa"/>
              <w:left w:w="40" w:type="dxa"/>
              <w:bottom w:w="40" w:type="dxa"/>
              <w:right w:w="40" w:type="dxa"/>
            </w:tcMar>
            <w:vAlign w:val="center"/>
            <w:hideMark/>
          </w:tcPr>
          <w:p w14:paraId="247866D6" w14:textId="179F54A8" w:rsidR="009A084B" w:rsidRPr="00223DE9" w:rsidRDefault="00B54055" w:rsidP="00223DE9">
            <w:pPr>
              <w:pStyle w:val="Normlnweb"/>
              <w:spacing w:before="0" w:beforeAutospacing="0" w:after="0" w:afterAutospacing="0"/>
              <w:jc w:val="center"/>
            </w:pPr>
            <w:r>
              <w:rPr>
                <w:color w:val="000000"/>
              </w:rPr>
              <w:t>upřednostňování zájmů klienta</w:t>
            </w:r>
          </w:p>
        </w:tc>
        <w:tc>
          <w:tcPr>
            <w:tcW w:w="0" w:type="auto"/>
            <w:tcMar>
              <w:top w:w="40" w:type="dxa"/>
              <w:left w:w="40" w:type="dxa"/>
              <w:bottom w:w="40" w:type="dxa"/>
              <w:right w:w="40" w:type="dxa"/>
            </w:tcMar>
            <w:vAlign w:val="center"/>
            <w:hideMark/>
          </w:tcPr>
          <w:p w14:paraId="3A0DD491" w14:textId="3C9270A5" w:rsidR="009A084B" w:rsidRPr="00223DE9" w:rsidRDefault="00B54055" w:rsidP="00223DE9">
            <w:pPr>
              <w:pStyle w:val="Normlnweb"/>
              <w:spacing w:before="0" w:beforeAutospacing="0" w:after="0" w:afterAutospacing="0"/>
              <w:jc w:val="center"/>
            </w:pPr>
            <w:r>
              <w:rPr>
                <w:color w:val="000000"/>
              </w:rPr>
              <w:t>supervize, intervize</w:t>
            </w:r>
          </w:p>
        </w:tc>
      </w:tr>
      <w:tr w:rsidR="001C543C" w:rsidRPr="00223DE9" w14:paraId="1657AB7F" w14:textId="77777777" w:rsidTr="00960F8E">
        <w:trPr>
          <w:trHeight w:val="900"/>
        </w:trPr>
        <w:tc>
          <w:tcPr>
            <w:tcW w:w="0" w:type="auto"/>
            <w:tcMar>
              <w:top w:w="40" w:type="dxa"/>
              <w:left w:w="40" w:type="dxa"/>
              <w:bottom w:w="40" w:type="dxa"/>
              <w:right w:w="40" w:type="dxa"/>
            </w:tcMar>
            <w:vAlign w:val="center"/>
            <w:hideMark/>
          </w:tcPr>
          <w:p w14:paraId="0F5B2DE1" w14:textId="70BB752A" w:rsidR="009A084B" w:rsidRPr="00223DE9" w:rsidRDefault="00B54055">
            <w:pPr>
              <w:pStyle w:val="Normlnweb"/>
              <w:spacing w:before="0" w:beforeAutospacing="0" w:after="0" w:afterAutospacing="0"/>
            </w:pPr>
            <w:r>
              <w:rPr>
                <w:color w:val="000000"/>
              </w:rPr>
              <w:t>d</w:t>
            </w:r>
            <w:r w:rsidR="009A084B" w:rsidRPr="00223DE9">
              <w:rPr>
                <w:color w:val="000000"/>
              </w:rPr>
              <w:t>ilema pomoci a kontroly (dilema volby způsobu řešení; pracovník rozhoduje nebo spolurozhodu</w:t>
            </w:r>
            <w:r w:rsidR="001C543C">
              <w:rPr>
                <w:color w:val="000000"/>
              </w:rPr>
              <w:t>je?)</w:t>
            </w:r>
          </w:p>
        </w:tc>
        <w:tc>
          <w:tcPr>
            <w:tcW w:w="0" w:type="auto"/>
            <w:tcMar>
              <w:top w:w="40" w:type="dxa"/>
              <w:left w:w="40" w:type="dxa"/>
              <w:bottom w:w="40" w:type="dxa"/>
              <w:right w:w="40" w:type="dxa"/>
            </w:tcMar>
            <w:vAlign w:val="center"/>
            <w:hideMark/>
          </w:tcPr>
          <w:p w14:paraId="37FBBF58" w14:textId="73B88D11" w:rsidR="009A084B" w:rsidRPr="00223DE9" w:rsidRDefault="001C543C" w:rsidP="00223DE9">
            <w:pPr>
              <w:pStyle w:val="Normlnweb"/>
              <w:spacing w:before="0" w:beforeAutospacing="0" w:after="0" w:afterAutospacing="0"/>
            </w:pPr>
            <w:r>
              <w:rPr>
                <w:color w:val="000000"/>
              </w:rPr>
              <w:t>s</w:t>
            </w:r>
            <w:r w:rsidR="009A084B" w:rsidRPr="00223DE9">
              <w:rPr>
                <w:color w:val="000000"/>
              </w:rPr>
              <w:t>třední</w:t>
            </w:r>
          </w:p>
        </w:tc>
        <w:tc>
          <w:tcPr>
            <w:tcW w:w="0" w:type="auto"/>
            <w:tcMar>
              <w:top w:w="40" w:type="dxa"/>
              <w:left w:w="40" w:type="dxa"/>
              <w:bottom w:w="40" w:type="dxa"/>
              <w:right w:w="40" w:type="dxa"/>
            </w:tcMar>
            <w:vAlign w:val="center"/>
            <w:hideMark/>
          </w:tcPr>
          <w:p w14:paraId="4FE86C0F" w14:textId="2C0AC70C" w:rsidR="009A084B" w:rsidRPr="00223DE9" w:rsidRDefault="001C543C" w:rsidP="00223DE9">
            <w:pPr>
              <w:pStyle w:val="Normlnweb"/>
              <w:spacing w:before="0" w:beforeAutospacing="0" w:after="0" w:afterAutospacing="0"/>
              <w:jc w:val="center"/>
            </w:pPr>
            <w:r>
              <w:rPr>
                <w:color w:val="000000"/>
              </w:rPr>
              <w:t>š</w:t>
            </w:r>
            <w:r w:rsidR="009A084B" w:rsidRPr="00223DE9">
              <w:rPr>
                <w:color w:val="000000"/>
              </w:rPr>
              <w:t>kolení a další v</w:t>
            </w:r>
            <w:r>
              <w:rPr>
                <w:color w:val="000000"/>
              </w:rPr>
              <w:t>zdělávání ve zvládání dilemat v sociální práci</w:t>
            </w:r>
          </w:p>
        </w:tc>
        <w:tc>
          <w:tcPr>
            <w:tcW w:w="0" w:type="auto"/>
            <w:tcMar>
              <w:top w:w="40" w:type="dxa"/>
              <w:left w:w="40" w:type="dxa"/>
              <w:bottom w:w="40" w:type="dxa"/>
              <w:right w:w="40" w:type="dxa"/>
            </w:tcMar>
            <w:vAlign w:val="center"/>
            <w:hideMark/>
          </w:tcPr>
          <w:p w14:paraId="2286542B" w14:textId="000DBA32" w:rsidR="009A084B" w:rsidRPr="00223DE9" w:rsidRDefault="001C543C" w:rsidP="001C543C">
            <w:pPr>
              <w:pStyle w:val="Normlnweb"/>
              <w:spacing w:before="0" w:beforeAutospacing="0" w:after="0" w:afterAutospacing="0"/>
              <w:jc w:val="center"/>
            </w:pPr>
            <w:r>
              <w:rPr>
                <w:color w:val="000000"/>
              </w:rPr>
              <w:t>s</w:t>
            </w:r>
            <w:r w:rsidR="009A084B" w:rsidRPr="00223DE9">
              <w:rPr>
                <w:color w:val="000000"/>
              </w:rPr>
              <w:t>upervize, intervize</w:t>
            </w:r>
          </w:p>
        </w:tc>
      </w:tr>
      <w:tr w:rsidR="001C543C" w:rsidRPr="00223DE9" w14:paraId="41783A28" w14:textId="77777777" w:rsidTr="00960F8E">
        <w:trPr>
          <w:trHeight w:val="630"/>
        </w:trPr>
        <w:tc>
          <w:tcPr>
            <w:tcW w:w="0" w:type="auto"/>
            <w:tcMar>
              <w:top w:w="40" w:type="dxa"/>
              <w:left w:w="40" w:type="dxa"/>
              <w:bottom w:w="40" w:type="dxa"/>
              <w:right w:w="40" w:type="dxa"/>
            </w:tcMar>
            <w:vAlign w:val="center"/>
            <w:hideMark/>
          </w:tcPr>
          <w:p w14:paraId="3C5AF19E" w14:textId="3245DBF9" w:rsidR="009A084B" w:rsidRPr="00223DE9" w:rsidRDefault="001C543C">
            <w:pPr>
              <w:pStyle w:val="Normlnweb"/>
              <w:spacing w:before="0" w:beforeAutospacing="0" w:after="0" w:afterAutospacing="0"/>
            </w:pPr>
            <w:r>
              <w:rPr>
                <w:color w:val="000000"/>
              </w:rPr>
              <w:lastRenderedPageBreak/>
              <w:t>neochota klientů platit za sociální služby (v nemocnici nic neplatí)</w:t>
            </w:r>
          </w:p>
        </w:tc>
        <w:tc>
          <w:tcPr>
            <w:tcW w:w="0" w:type="auto"/>
            <w:tcMar>
              <w:top w:w="40" w:type="dxa"/>
              <w:left w:w="40" w:type="dxa"/>
              <w:bottom w:w="40" w:type="dxa"/>
              <w:right w:w="40" w:type="dxa"/>
            </w:tcMar>
            <w:vAlign w:val="center"/>
            <w:hideMark/>
          </w:tcPr>
          <w:p w14:paraId="07F40302" w14:textId="592CA759" w:rsidR="009A084B" w:rsidRPr="00223DE9" w:rsidRDefault="001C543C" w:rsidP="00223DE9">
            <w:pPr>
              <w:pStyle w:val="Normlnweb"/>
              <w:spacing w:before="0" w:beforeAutospacing="0" w:after="0" w:afterAutospacing="0"/>
            </w:pPr>
            <w:r>
              <w:rPr>
                <w:color w:val="000000"/>
              </w:rPr>
              <w:t>s</w:t>
            </w:r>
            <w:r w:rsidR="009A084B" w:rsidRPr="00223DE9">
              <w:rPr>
                <w:color w:val="000000"/>
              </w:rPr>
              <w:t>třední</w:t>
            </w:r>
          </w:p>
        </w:tc>
        <w:tc>
          <w:tcPr>
            <w:tcW w:w="0" w:type="auto"/>
            <w:tcMar>
              <w:top w:w="40" w:type="dxa"/>
              <w:left w:w="40" w:type="dxa"/>
              <w:bottom w:w="40" w:type="dxa"/>
              <w:right w:w="40" w:type="dxa"/>
            </w:tcMar>
            <w:vAlign w:val="center"/>
            <w:hideMark/>
          </w:tcPr>
          <w:p w14:paraId="37241794" w14:textId="001A0799" w:rsidR="009A084B" w:rsidRPr="00223DE9" w:rsidRDefault="001C543C" w:rsidP="00223DE9">
            <w:pPr>
              <w:pStyle w:val="Normlnweb"/>
              <w:spacing w:before="0" w:beforeAutospacing="0" w:after="0" w:afterAutospacing="0"/>
              <w:jc w:val="center"/>
            </w:pPr>
            <w:r>
              <w:rPr>
                <w:color w:val="000000"/>
              </w:rPr>
              <w:t>l</w:t>
            </w:r>
            <w:r w:rsidR="009A084B" w:rsidRPr="00223DE9">
              <w:rPr>
                <w:color w:val="000000"/>
              </w:rPr>
              <w:t>egislativní vyřešení otá</w:t>
            </w:r>
            <w:r>
              <w:rPr>
                <w:color w:val="000000"/>
              </w:rPr>
              <w:t>zky zdravotně sociálního pomezí</w:t>
            </w:r>
          </w:p>
        </w:tc>
        <w:tc>
          <w:tcPr>
            <w:tcW w:w="0" w:type="auto"/>
            <w:tcMar>
              <w:top w:w="40" w:type="dxa"/>
              <w:left w:w="40" w:type="dxa"/>
              <w:bottom w:w="40" w:type="dxa"/>
              <w:right w:w="40" w:type="dxa"/>
            </w:tcMar>
            <w:vAlign w:val="center"/>
            <w:hideMark/>
          </w:tcPr>
          <w:p w14:paraId="7EA956EA" w14:textId="0E48FAFD" w:rsidR="009A084B" w:rsidRPr="00223DE9" w:rsidRDefault="001C543C" w:rsidP="001C543C">
            <w:pPr>
              <w:pStyle w:val="Normlnweb"/>
              <w:spacing w:before="0" w:beforeAutospacing="0" w:after="0" w:afterAutospacing="0"/>
              <w:jc w:val="center"/>
            </w:pPr>
            <w:r>
              <w:rPr>
                <w:color w:val="000000"/>
              </w:rPr>
              <w:t>l</w:t>
            </w:r>
            <w:r w:rsidR="009A084B" w:rsidRPr="00223DE9">
              <w:rPr>
                <w:color w:val="000000"/>
              </w:rPr>
              <w:t>egislativní vyřešení otázky zdravotně sociálního pomezí</w:t>
            </w:r>
          </w:p>
        </w:tc>
      </w:tr>
      <w:tr w:rsidR="001C543C" w:rsidRPr="00223DE9" w14:paraId="759F3006" w14:textId="77777777" w:rsidTr="00960F8E">
        <w:trPr>
          <w:trHeight w:val="1170"/>
        </w:trPr>
        <w:tc>
          <w:tcPr>
            <w:tcW w:w="0" w:type="auto"/>
            <w:tcMar>
              <w:top w:w="40" w:type="dxa"/>
              <w:left w:w="40" w:type="dxa"/>
              <w:bottom w:w="40" w:type="dxa"/>
              <w:right w:w="40" w:type="dxa"/>
            </w:tcMar>
            <w:vAlign w:val="center"/>
            <w:hideMark/>
          </w:tcPr>
          <w:p w14:paraId="3C5BE0C8" w14:textId="2689F63E" w:rsidR="009A084B" w:rsidRPr="00223DE9" w:rsidRDefault="001C543C" w:rsidP="001C543C">
            <w:pPr>
              <w:pStyle w:val="Normlnweb"/>
              <w:spacing w:before="0" w:beforeAutospacing="0" w:after="0" w:afterAutospacing="0"/>
            </w:pPr>
            <w:r>
              <w:rPr>
                <w:color w:val="000000"/>
              </w:rPr>
              <w:t>c</w:t>
            </w:r>
            <w:r w:rsidR="009A084B" w:rsidRPr="00223DE9">
              <w:rPr>
                <w:color w:val="000000"/>
              </w:rPr>
              <w:t xml:space="preserve">hybí legislativní vymezení case managera, spolupráce sociálních pracovníků funguje na </w:t>
            </w:r>
            <w:r>
              <w:rPr>
                <w:color w:val="000000"/>
              </w:rPr>
              <w:t> b</w:t>
            </w:r>
            <w:r w:rsidR="009A084B" w:rsidRPr="00223DE9">
              <w:rPr>
                <w:color w:val="000000"/>
              </w:rPr>
              <w:t>ázi dobrovolnosti</w:t>
            </w:r>
          </w:p>
        </w:tc>
        <w:tc>
          <w:tcPr>
            <w:tcW w:w="0" w:type="auto"/>
            <w:tcMar>
              <w:top w:w="40" w:type="dxa"/>
              <w:left w:w="40" w:type="dxa"/>
              <w:bottom w:w="40" w:type="dxa"/>
              <w:right w:w="40" w:type="dxa"/>
            </w:tcMar>
            <w:vAlign w:val="center"/>
            <w:hideMark/>
          </w:tcPr>
          <w:p w14:paraId="2BCB20BD" w14:textId="65444039" w:rsidR="009A084B" w:rsidRPr="00223DE9" w:rsidRDefault="001C543C" w:rsidP="00223DE9">
            <w:pPr>
              <w:pStyle w:val="Normlnweb"/>
              <w:spacing w:before="0" w:beforeAutospacing="0" w:after="0" w:afterAutospacing="0"/>
            </w:pPr>
            <w:r>
              <w:rPr>
                <w:color w:val="000000"/>
              </w:rPr>
              <w:t>n</w:t>
            </w:r>
            <w:r w:rsidR="009A084B" w:rsidRPr="00223DE9">
              <w:rPr>
                <w:color w:val="000000"/>
              </w:rPr>
              <w:t>ízká</w:t>
            </w:r>
          </w:p>
        </w:tc>
        <w:tc>
          <w:tcPr>
            <w:tcW w:w="0" w:type="auto"/>
            <w:tcMar>
              <w:top w:w="40" w:type="dxa"/>
              <w:left w:w="40" w:type="dxa"/>
              <w:bottom w:w="40" w:type="dxa"/>
              <w:right w:w="40" w:type="dxa"/>
            </w:tcMar>
            <w:vAlign w:val="center"/>
            <w:hideMark/>
          </w:tcPr>
          <w:p w14:paraId="2AB3C276" w14:textId="723AC150" w:rsidR="009A084B" w:rsidRPr="00223DE9" w:rsidRDefault="001C543C" w:rsidP="001C543C">
            <w:pPr>
              <w:pStyle w:val="Normlnweb"/>
              <w:spacing w:before="0" w:beforeAutospacing="0" w:after="0" w:afterAutospacing="0"/>
              <w:jc w:val="center"/>
            </w:pPr>
            <w:r>
              <w:rPr>
                <w:color w:val="000000"/>
              </w:rPr>
              <w:t>l</w:t>
            </w:r>
            <w:r w:rsidR="009A084B" w:rsidRPr="00223DE9">
              <w:rPr>
                <w:color w:val="000000"/>
              </w:rPr>
              <w:t>egislativní vyřešení otázky zdravotně sociálního pomezí</w:t>
            </w:r>
          </w:p>
        </w:tc>
        <w:tc>
          <w:tcPr>
            <w:tcW w:w="0" w:type="auto"/>
            <w:tcMar>
              <w:top w:w="40" w:type="dxa"/>
              <w:left w:w="40" w:type="dxa"/>
              <w:bottom w:w="40" w:type="dxa"/>
              <w:right w:w="40" w:type="dxa"/>
            </w:tcMar>
            <w:vAlign w:val="center"/>
            <w:hideMark/>
          </w:tcPr>
          <w:p w14:paraId="4D37ED80" w14:textId="413BA4C7" w:rsidR="009A084B" w:rsidRPr="00223DE9" w:rsidRDefault="001C543C" w:rsidP="001C543C">
            <w:pPr>
              <w:pStyle w:val="Normlnweb"/>
              <w:spacing w:before="0" w:beforeAutospacing="0" w:after="0" w:afterAutospacing="0"/>
              <w:jc w:val="center"/>
            </w:pPr>
            <w:r>
              <w:rPr>
                <w:color w:val="000000"/>
              </w:rPr>
              <w:t>n</w:t>
            </w:r>
            <w:r w:rsidR="009A084B" w:rsidRPr="00223DE9">
              <w:rPr>
                <w:color w:val="000000"/>
              </w:rPr>
              <w:t xml:space="preserve">ovelizace </w:t>
            </w:r>
            <w:r>
              <w:rPr>
                <w:color w:val="000000"/>
              </w:rPr>
              <w:t>zákona o sociálních službách s </w:t>
            </w:r>
            <w:r w:rsidR="009A084B" w:rsidRPr="00223DE9">
              <w:rPr>
                <w:color w:val="000000"/>
              </w:rPr>
              <w:t>vy</w:t>
            </w:r>
            <w:r>
              <w:rPr>
                <w:color w:val="000000"/>
              </w:rPr>
              <w:t>mezením role case managera</w:t>
            </w:r>
          </w:p>
        </w:tc>
      </w:tr>
      <w:tr w:rsidR="001C543C" w:rsidRPr="00223DE9" w14:paraId="4175FA82" w14:textId="77777777" w:rsidTr="00960F8E">
        <w:trPr>
          <w:trHeight w:val="1170"/>
        </w:trPr>
        <w:tc>
          <w:tcPr>
            <w:tcW w:w="0" w:type="auto"/>
            <w:tcMar>
              <w:top w:w="40" w:type="dxa"/>
              <w:left w:w="40" w:type="dxa"/>
              <w:bottom w:w="40" w:type="dxa"/>
              <w:right w:w="40" w:type="dxa"/>
            </w:tcMar>
            <w:vAlign w:val="center"/>
            <w:hideMark/>
          </w:tcPr>
          <w:p w14:paraId="77023EED" w14:textId="7C7A689A" w:rsidR="009A084B" w:rsidRPr="00223DE9" w:rsidRDefault="001C543C">
            <w:pPr>
              <w:pStyle w:val="Normlnweb"/>
              <w:spacing w:before="0" w:beforeAutospacing="0" w:after="0" w:afterAutospacing="0"/>
            </w:pPr>
            <w:r>
              <w:rPr>
                <w:color w:val="000000"/>
              </w:rPr>
              <w:t>s</w:t>
            </w:r>
            <w:r w:rsidR="009A084B" w:rsidRPr="00223DE9">
              <w:rPr>
                <w:color w:val="000000"/>
              </w:rPr>
              <w:t>tra</w:t>
            </w:r>
            <w:r>
              <w:rPr>
                <w:color w:val="000000"/>
              </w:rPr>
              <w:t>ch neformálně pečujících z péče</w:t>
            </w:r>
          </w:p>
        </w:tc>
        <w:tc>
          <w:tcPr>
            <w:tcW w:w="0" w:type="auto"/>
            <w:tcMar>
              <w:top w:w="40" w:type="dxa"/>
              <w:left w:w="40" w:type="dxa"/>
              <w:bottom w:w="40" w:type="dxa"/>
              <w:right w:w="40" w:type="dxa"/>
            </w:tcMar>
            <w:vAlign w:val="center"/>
            <w:hideMark/>
          </w:tcPr>
          <w:p w14:paraId="2C3507E7" w14:textId="29A74BC8" w:rsidR="009A084B" w:rsidRPr="00223DE9" w:rsidRDefault="001C543C" w:rsidP="00223DE9">
            <w:pPr>
              <w:pStyle w:val="Normlnweb"/>
              <w:spacing w:before="0" w:beforeAutospacing="0" w:after="0" w:afterAutospacing="0"/>
            </w:pPr>
            <w:r>
              <w:rPr>
                <w:color w:val="000000"/>
              </w:rPr>
              <w:t>n</w:t>
            </w:r>
            <w:r w:rsidR="009A084B" w:rsidRPr="00223DE9">
              <w:rPr>
                <w:color w:val="000000"/>
              </w:rPr>
              <w:t>ízká</w:t>
            </w:r>
          </w:p>
        </w:tc>
        <w:tc>
          <w:tcPr>
            <w:tcW w:w="0" w:type="auto"/>
            <w:tcMar>
              <w:top w:w="40" w:type="dxa"/>
              <w:left w:w="40" w:type="dxa"/>
              <w:bottom w:w="40" w:type="dxa"/>
              <w:right w:w="40" w:type="dxa"/>
            </w:tcMar>
            <w:vAlign w:val="center"/>
            <w:hideMark/>
          </w:tcPr>
          <w:p w14:paraId="097D01DD" w14:textId="588DCF97" w:rsidR="009A084B" w:rsidRPr="00223DE9" w:rsidRDefault="001C543C" w:rsidP="00223DE9">
            <w:pPr>
              <w:pStyle w:val="Normlnweb"/>
              <w:spacing w:before="0" w:beforeAutospacing="0" w:after="0" w:afterAutospacing="0"/>
              <w:jc w:val="center"/>
            </w:pPr>
            <w:r>
              <w:rPr>
                <w:color w:val="000000"/>
              </w:rPr>
              <w:t>n</w:t>
            </w:r>
            <w:r w:rsidR="009A084B" w:rsidRPr="00223DE9">
              <w:rPr>
                <w:color w:val="000000"/>
              </w:rPr>
              <w:t>abídka podpory</w:t>
            </w:r>
            <w:r>
              <w:rPr>
                <w:color w:val="000000"/>
              </w:rPr>
              <w:t>, školení, odlehčovacích služeb</w:t>
            </w:r>
          </w:p>
        </w:tc>
        <w:tc>
          <w:tcPr>
            <w:tcW w:w="0" w:type="auto"/>
            <w:tcMar>
              <w:top w:w="40" w:type="dxa"/>
              <w:left w:w="40" w:type="dxa"/>
              <w:bottom w:w="40" w:type="dxa"/>
              <w:right w:w="40" w:type="dxa"/>
            </w:tcMar>
            <w:vAlign w:val="center"/>
            <w:hideMark/>
          </w:tcPr>
          <w:p w14:paraId="1BBD1FB4" w14:textId="43387E4B" w:rsidR="009A084B" w:rsidRPr="00223DE9" w:rsidRDefault="001C543C" w:rsidP="00223DE9">
            <w:pPr>
              <w:pStyle w:val="Normlnweb"/>
              <w:spacing w:before="0" w:beforeAutospacing="0" w:after="0" w:afterAutospacing="0"/>
              <w:jc w:val="center"/>
            </w:pPr>
            <w:r>
              <w:rPr>
                <w:color w:val="000000"/>
              </w:rPr>
              <w:t>p</w:t>
            </w:r>
            <w:r w:rsidR="009A084B" w:rsidRPr="00223DE9">
              <w:rPr>
                <w:color w:val="000000"/>
              </w:rPr>
              <w:t>ozitivní hod</w:t>
            </w:r>
            <w:r>
              <w:rPr>
                <w:color w:val="000000"/>
              </w:rPr>
              <w:t>nocení neformálně pečujících ze </w:t>
            </w:r>
            <w:r w:rsidR="009A084B" w:rsidRPr="00223DE9">
              <w:rPr>
                <w:color w:val="000000"/>
              </w:rPr>
              <w:t>strany spol</w:t>
            </w:r>
            <w:r>
              <w:rPr>
                <w:color w:val="000000"/>
              </w:rPr>
              <w:t>ečnosti, marketing, poradenství</w:t>
            </w:r>
          </w:p>
        </w:tc>
      </w:tr>
      <w:tr w:rsidR="001C543C" w:rsidRPr="00223DE9" w14:paraId="234F2A3F" w14:textId="77777777" w:rsidTr="00960F8E">
        <w:trPr>
          <w:trHeight w:val="1530"/>
        </w:trPr>
        <w:tc>
          <w:tcPr>
            <w:tcW w:w="0" w:type="auto"/>
            <w:tcMar>
              <w:top w:w="40" w:type="dxa"/>
              <w:left w:w="40" w:type="dxa"/>
              <w:bottom w:w="40" w:type="dxa"/>
              <w:right w:w="40" w:type="dxa"/>
            </w:tcMar>
            <w:vAlign w:val="center"/>
            <w:hideMark/>
          </w:tcPr>
          <w:p w14:paraId="661816F4" w14:textId="0EBB56E7" w:rsidR="009A084B" w:rsidRPr="00223DE9" w:rsidRDefault="001C543C">
            <w:pPr>
              <w:pStyle w:val="Normlnweb"/>
              <w:spacing w:before="0" w:beforeAutospacing="0" w:after="0" w:afterAutospacing="0"/>
            </w:pPr>
            <w:r>
              <w:rPr>
                <w:color w:val="000000"/>
              </w:rPr>
              <w:t>n</w:t>
            </w:r>
            <w:r w:rsidR="009A084B" w:rsidRPr="00223DE9">
              <w:rPr>
                <w:color w:val="000000"/>
              </w:rPr>
              <w:t>evy</w:t>
            </w:r>
            <w:r>
              <w:rPr>
                <w:color w:val="000000"/>
              </w:rPr>
              <w:t>hovující domácí zázemí pro péči</w:t>
            </w:r>
          </w:p>
        </w:tc>
        <w:tc>
          <w:tcPr>
            <w:tcW w:w="0" w:type="auto"/>
            <w:tcMar>
              <w:top w:w="40" w:type="dxa"/>
              <w:left w:w="40" w:type="dxa"/>
              <w:bottom w:w="40" w:type="dxa"/>
              <w:right w:w="40" w:type="dxa"/>
            </w:tcMar>
            <w:vAlign w:val="center"/>
            <w:hideMark/>
          </w:tcPr>
          <w:p w14:paraId="453584A7" w14:textId="729AC917" w:rsidR="009A084B" w:rsidRPr="00223DE9" w:rsidRDefault="001C543C" w:rsidP="00223DE9">
            <w:pPr>
              <w:pStyle w:val="Normlnweb"/>
              <w:spacing w:before="0" w:beforeAutospacing="0" w:after="0" w:afterAutospacing="0"/>
            </w:pPr>
            <w:r>
              <w:rPr>
                <w:color w:val="000000"/>
              </w:rPr>
              <w:t>n</w:t>
            </w:r>
            <w:r w:rsidR="009A084B" w:rsidRPr="00223DE9">
              <w:rPr>
                <w:color w:val="000000"/>
              </w:rPr>
              <w:t>ízká</w:t>
            </w:r>
          </w:p>
        </w:tc>
        <w:tc>
          <w:tcPr>
            <w:tcW w:w="0" w:type="auto"/>
            <w:tcMar>
              <w:top w:w="40" w:type="dxa"/>
              <w:left w:w="40" w:type="dxa"/>
              <w:bottom w:w="40" w:type="dxa"/>
              <w:right w:w="40" w:type="dxa"/>
            </w:tcMar>
            <w:vAlign w:val="center"/>
            <w:hideMark/>
          </w:tcPr>
          <w:p w14:paraId="312ED7BB" w14:textId="3D7496E7" w:rsidR="009A084B" w:rsidRPr="00223DE9" w:rsidRDefault="001C543C" w:rsidP="001C543C">
            <w:pPr>
              <w:pStyle w:val="Normlnweb"/>
              <w:spacing w:before="0" w:beforeAutospacing="0" w:after="0" w:afterAutospacing="0"/>
              <w:jc w:val="center"/>
            </w:pPr>
            <w:r>
              <w:rPr>
                <w:color w:val="000000"/>
              </w:rPr>
              <w:t>ú</w:t>
            </w:r>
            <w:r w:rsidR="009A084B" w:rsidRPr="00223DE9">
              <w:rPr>
                <w:color w:val="000000"/>
              </w:rPr>
              <w:t>prava bytu, kompenzační pomůcky</w:t>
            </w:r>
          </w:p>
        </w:tc>
        <w:tc>
          <w:tcPr>
            <w:tcW w:w="0" w:type="auto"/>
            <w:tcMar>
              <w:top w:w="40" w:type="dxa"/>
              <w:left w:w="40" w:type="dxa"/>
              <w:bottom w:w="40" w:type="dxa"/>
              <w:right w:w="40" w:type="dxa"/>
            </w:tcMar>
            <w:vAlign w:val="center"/>
            <w:hideMark/>
          </w:tcPr>
          <w:p w14:paraId="6D16EB56" w14:textId="6E0980E1" w:rsidR="009A084B" w:rsidRPr="00223DE9" w:rsidRDefault="001C543C" w:rsidP="00223DE9">
            <w:pPr>
              <w:pStyle w:val="Normlnweb"/>
              <w:spacing w:before="0" w:beforeAutospacing="0" w:after="0" w:afterAutospacing="0"/>
              <w:jc w:val="center"/>
            </w:pPr>
            <w:r>
              <w:rPr>
                <w:color w:val="000000"/>
              </w:rPr>
              <w:t>p</w:t>
            </w:r>
            <w:r w:rsidR="009A084B" w:rsidRPr="00223DE9">
              <w:rPr>
                <w:color w:val="000000"/>
              </w:rPr>
              <w:t>říspěvek na zvláštní pomůcku, půjčovny kompenzačních pomůcek, předpi</w:t>
            </w:r>
            <w:r>
              <w:rPr>
                <w:color w:val="000000"/>
              </w:rPr>
              <w:t>s kompenzačních pomůcek lékařem</w:t>
            </w:r>
          </w:p>
        </w:tc>
      </w:tr>
      <w:tr w:rsidR="001C543C" w:rsidRPr="00223DE9" w14:paraId="04FDC5C4" w14:textId="77777777" w:rsidTr="00960F8E">
        <w:trPr>
          <w:trHeight w:val="1170"/>
        </w:trPr>
        <w:tc>
          <w:tcPr>
            <w:tcW w:w="0" w:type="auto"/>
            <w:tcMar>
              <w:top w:w="40" w:type="dxa"/>
              <w:left w:w="40" w:type="dxa"/>
              <w:bottom w:w="40" w:type="dxa"/>
              <w:right w:w="40" w:type="dxa"/>
            </w:tcMar>
            <w:vAlign w:val="center"/>
            <w:hideMark/>
          </w:tcPr>
          <w:p w14:paraId="2F146ADC" w14:textId="5E18C579" w:rsidR="009A084B" w:rsidRPr="00223DE9" w:rsidRDefault="001C543C" w:rsidP="001C543C">
            <w:pPr>
              <w:pStyle w:val="Normlnweb"/>
              <w:spacing w:before="0" w:beforeAutospacing="0" w:after="0" w:afterAutospacing="0"/>
            </w:pPr>
            <w:r>
              <w:rPr>
                <w:color w:val="000000"/>
              </w:rPr>
              <w:t>n</w:t>
            </w:r>
            <w:r w:rsidR="009A084B" w:rsidRPr="00223DE9">
              <w:rPr>
                <w:color w:val="000000"/>
              </w:rPr>
              <w:t>eochota sociálních pracovníků k přijetí nové metodiky</w:t>
            </w:r>
          </w:p>
        </w:tc>
        <w:tc>
          <w:tcPr>
            <w:tcW w:w="0" w:type="auto"/>
            <w:tcMar>
              <w:top w:w="40" w:type="dxa"/>
              <w:left w:w="40" w:type="dxa"/>
              <w:bottom w:w="40" w:type="dxa"/>
              <w:right w:w="40" w:type="dxa"/>
            </w:tcMar>
            <w:vAlign w:val="center"/>
            <w:hideMark/>
          </w:tcPr>
          <w:p w14:paraId="3D5447B3" w14:textId="4743D234" w:rsidR="009A084B" w:rsidRPr="00223DE9" w:rsidRDefault="001C543C" w:rsidP="00223DE9">
            <w:pPr>
              <w:pStyle w:val="Normlnweb"/>
              <w:spacing w:before="0" w:beforeAutospacing="0" w:after="0" w:afterAutospacing="0"/>
            </w:pPr>
            <w:r>
              <w:rPr>
                <w:color w:val="000000"/>
              </w:rPr>
              <w:t>n</w:t>
            </w:r>
            <w:r w:rsidR="009A084B" w:rsidRPr="00223DE9">
              <w:rPr>
                <w:color w:val="000000"/>
              </w:rPr>
              <w:t>ízká</w:t>
            </w:r>
          </w:p>
        </w:tc>
        <w:tc>
          <w:tcPr>
            <w:tcW w:w="0" w:type="auto"/>
            <w:tcMar>
              <w:top w:w="40" w:type="dxa"/>
              <w:left w:w="40" w:type="dxa"/>
              <w:bottom w:w="40" w:type="dxa"/>
              <w:right w:w="40" w:type="dxa"/>
            </w:tcMar>
            <w:vAlign w:val="center"/>
            <w:hideMark/>
          </w:tcPr>
          <w:p w14:paraId="654F6655" w14:textId="09864D2B" w:rsidR="009A084B" w:rsidRPr="00223DE9" w:rsidRDefault="001C543C" w:rsidP="00223DE9">
            <w:pPr>
              <w:pStyle w:val="Normlnweb"/>
              <w:spacing w:before="0" w:beforeAutospacing="0" w:after="0" w:afterAutospacing="0"/>
              <w:jc w:val="center"/>
            </w:pPr>
            <w:r>
              <w:rPr>
                <w:color w:val="000000"/>
              </w:rPr>
              <w:t>s</w:t>
            </w:r>
            <w:r w:rsidR="009A084B" w:rsidRPr="00223DE9">
              <w:rPr>
                <w:color w:val="000000"/>
              </w:rPr>
              <w:t>táže v organizacích, kde je case management efektivně uplatňován, dalš</w:t>
            </w:r>
            <w:r>
              <w:rPr>
                <w:color w:val="000000"/>
              </w:rPr>
              <w:t>í školení, intervize, supervize</w:t>
            </w:r>
          </w:p>
        </w:tc>
        <w:tc>
          <w:tcPr>
            <w:tcW w:w="0" w:type="auto"/>
            <w:tcMar>
              <w:top w:w="40" w:type="dxa"/>
              <w:left w:w="40" w:type="dxa"/>
              <w:bottom w:w="40" w:type="dxa"/>
              <w:right w:w="40" w:type="dxa"/>
            </w:tcMar>
            <w:vAlign w:val="center"/>
            <w:hideMark/>
          </w:tcPr>
          <w:p w14:paraId="3215AF95" w14:textId="15504F6A" w:rsidR="009A084B" w:rsidRPr="00223DE9" w:rsidRDefault="001C543C" w:rsidP="00223DE9">
            <w:pPr>
              <w:pStyle w:val="Normlnweb"/>
              <w:spacing w:before="0" w:beforeAutospacing="0" w:after="0" w:afterAutospacing="0"/>
              <w:jc w:val="center"/>
            </w:pPr>
            <w:r>
              <w:rPr>
                <w:color w:val="000000"/>
              </w:rPr>
              <w:t>f</w:t>
            </w:r>
            <w:r w:rsidR="009A084B" w:rsidRPr="00223DE9">
              <w:rPr>
                <w:color w:val="000000"/>
              </w:rPr>
              <w:t>inanční a mimo finanční o</w:t>
            </w:r>
            <w:r>
              <w:rPr>
                <w:color w:val="000000"/>
              </w:rPr>
              <w:t>hodnocení sociálních pracovníků</w:t>
            </w:r>
          </w:p>
        </w:tc>
      </w:tr>
      <w:tr w:rsidR="001C543C" w:rsidRPr="00223DE9" w14:paraId="101E749D" w14:textId="77777777" w:rsidTr="00960F8E">
        <w:trPr>
          <w:trHeight w:val="1170"/>
        </w:trPr>
        <w:tc>
          <w:tcPr>
            <w:tcW w:w="0" w:type="auto"/>
            <w:tcMar>
              <w:top w:w="40" w:type="dxa"/>
              <w:left w:w="40" w:type="dxa"/>
              <w:bottom w:w="40" w:type="dxa"/>
              <w:right w:w="40" w:type="dxa"/>
            </w:tcMar>
            <w:vAlign w:val="center"/>
            <w:hideMark/>
          </w:tcPr>
          <w:p w14:paraId="1698B37E" w14:textId="13DE62FC" w:rsidR="009A084B" w:rsidRPr="00223DE9" w:rsidRDefault="001C543C">
            <w:pPr>
              <w:pStyle w:val="Normlnweb"/>
              <w:spacing w:before="0" w:beforeAutospacing="0" w:after="0" w:afterAutospacing="0"/>
            </w:pPr>
            <w:r>
              <w:rPr>
                <w:color w:val="000000"/>
              </w:rPr>
              <w:t>n</w:t>
            </w:r>
            <w:r w:rsidR="009A084B" w:rsidRPr="00223DE9">
              <w:rPr>
                <w:color w:val="000000"/>
              </w:rPr>
              <w:t>eochota sociální pracovníků absolvovat škole</w:t>
            </w:r>
            <w:r>
              <w:rPr>
                <w:color w:val="000000"/>
              </w:rPr>
              <w:t>ní CM a učit se nové dovednosti</w:t>
            </w:r>
          </w:p>
        </w:tc>
        <w:tc>
          <w:tcPr>
            <w:tcW w:w="0" w:type="auto"/>
            <w:tcMar>
              <w:top w:w="40" w:type="dxa"/>
              <w:left w:w="40" w:type="dxa"/>
              <w:bottom w:w="40" w:type="dxa"/>
              <w:right w:w="40" w:type="dxa"/>
            </w:tcMar>
            <w:vAlign w:val="center"/>
            <w:hideMark/>
          </w:tcPr>
          <w:p w14:paraId="7B2AA097" w14:textId="6C416CB0" w:rsidR="009A084B" w:rsidRPr="00223DE9" w:rsidRDefault="001C543C" w:rsidP="00223DE9">
            <w:pPr>
              <w:pStyle w:val="Normlnweb"/>
              <w:spacing w:before="0" w:beforeAutospacing="0" w:after="0" w:afterAutospacing="0"/>
            </w:pPr>
            <w:r>
              <w:rPr>
                <w:color w:val="000000"/>
              </w:rPr>
              <w:t>n</w:t>
            </w:r>
            <w:r w:rsidR="009A084B" w:rsidRPr="00223DE9">
              <w:rPr>
                <w:color w:val="000000"/>
              </w:rPr>
              <w:t>ízká</w:t>
            </w:r>
          </w:p>
        </w:tc>
        <w:tc>
          <w:tcPr>
            <w:tcW w:w="0" w:type="auto"/>
            <w:tcMar>
              <w:top w:w="40" w:type="dxa"/>
              <w:left w:w="40" w:type="dxa"/>
              <w:bottom w:w="40" w:type="dxa"/>
              <w:right w:w="40" w:type="dxa"/>
            </w:tcMar>
            <w:vAlign w:val="center"/>
            <w:hideMark/>
          </w:tcPr>
          <w:p w14:paraId="2D5FCD6C" w14:textId="0C75F647" w:rsidR="009A084B" w:rsidRPr="00223DE9" w:rsidRDefault="001C543C" w:rsidP="00223DE9">
            <w:pPr>
              <w:pStyle w:val="Normlnweb"/>
              <w:spacing w:before="0" w:beforeAutospacing="0" w:after="0" w:afterAutospacing="0"/>
              <w:jc w:val="center"/>
            </w:pPr>
            <w:r>
              <w:rPr>
                <w:color w:val="000000"/>
              </w:rPr>
              <w:t>f</w:t>
            </w:r>
            <w:r w:rsidR="009A084B" w:rsidRPr="00223DE9">
              <w:rPr>
                <w:color w:val="000000"/>
              </w:rPr>
              <w:t>inanční a mimo finanční ohodnocení pracovníků, stáže, supervize, in</w:t>
            </w:r>
            <w:r>
              <w:rPr>
                <w:color w:val="000000"/>
              </w:rPr>
              <w:t>tervize</w:t>
            </w:r>
          </w:p>
        </w:tc>
        <w:tc>
          <w:tcPr>
            <w:tcW w:w="0" w:type="auto"/>
            <w:tcMar>
              <w:top w:w="40" w:type="dxa"/>
              <w:left w:w="40" w:type="dxa"/>
              <w:bottom w:w="40" w:type="dxa"/>
              <w:right w:w="40" w:type="dxa"/>
            </w:tcMar>
            <w:vAlign w:val="center"/>
            <w:hideMark/>
          </w:tcPr>
          <w:p w14:paraId="4F5878C8" w14:textId="539D8C64" w:rsidR="009A084B" w:rsidRPr="00223DE9" w:rsidRDefault="001C543C" w:rsidP="00223DE9">
            <w:pPr>
              <w:pStyle w:val="Normlnweb"/>
              <w:spacing w:before="0" w:beforeAutospacing="0" w:after="0" w:afterAutospacing="0"/>
              <w:jc w:val="center"/>
            </w:pPr>
            <w:r>
              <w:rPr>
                <w:color w:val="000000"/>
              </w:rPr>
              <w:t>f</w:t>
            </w:r>
            <w:r w:rsidR="009A084B" w:rsidRPr="00223DE9">
              <w:rPr>
                <w:color w:val="000000"/>
              </w:rPr>
              <w:t>inanční a mimo fi</w:t>
            </w:r>
            <w:r>
              <w:rPr>
                <w:color w:val="000000"/>
              </w:rPr>
              <w:t>nanční ohodnocení pracovníků za </w:t>
            </w:r>
            <w:r w:rsidR="009A084B" w:rsidRPr="00223DE9">
              <w:rPr>
                <w:color w:val="000000"/>
              </w:rPr>
              <w:t>ochotu vzděláv</w:t>
            </w:r>
            <w:r>
              <w:rPr>
                <w:color w:val="000000"/>
              </w:rPr>
              <w:t>at se a zvyšovat své kompetence</w:t>
            </w:r>
          </w:p>
        </w:tc>
      </w:tr>
      <w:tr w:rsidR="001C543C" w:rsidRPr="00223DE9" w14:paraId="6EF918F2" w14:textId="77777777" w:rsidTr="00960F8E">
        <w:trPr>
          <w:trHeight w:val="900"/>
        </w:trPr>
        <w:tc>
          <w:tcPr>
            <w:tcW w:w="0" w:type="auto"/>
            <w:tcMar>
              <w:top w:w="40" w:type="dxa"/>
              <w:left w:w="40" w:type="dxa"/>
              <w:bottom w:w="40" w:type="dxa"/>
              <w:right w:w="40" w:type="dxa"/>
            </w:tcMar>
            <w:vAlign w:val="center"/>
            <w:hideMark/>
          </w:tcPr>
          <w:p w14:paraId="7B6C6A59" w14:textId="66900988" w:rsidR="009A084B" w:rsidRPr="00223DE9" w:rsidRDefault="001C543C">
            <w:pPr>
              <w:pStyle w:val="Normlnweb"/>
              <w:spacing w:before="0" w:beforeAutospacing="0" w:after="0" w:afterAutospacing="0"/>
            </w:pPr>
            <w:r>
              <w:rPr>
                <w:color w:val="000000"/>
              </w:rPr>
              <w:t>neinformování klienta o </w:t>
            </w:r>
            <w:r w:rsidR="009A084B" w:rsidRPr="00223DE9">
              <w:rPr>
                <w:color w:val="000000"/>
              </w:rPr>
              <w:t>všech možnoste</w:t>
            </w:r>
            <w:r>
              <w:rPr>
                <w:color w:val="000000"/>
              </w:rPr>
              <w:t>ch (zdrojích) péče včetně dávek</w:t>
            </w:r>
          </w:p>
        </w:tc>
        <w:tc>
          <w:tcPr>
            <w:tcW w:w="0" w:type="auto"/>
            <w:tcMar>
              <w:top w:w="40" w:type="dxa"/>
              <w:left w:w="40" w:type="dxa"/>
              <w:bottom w:w="40" w:type="dxa"/>
              <w:right w:w="40" w:type="dxa"/>
            </w:tcMar>
            <w:vAlign w:val="center"/>
            <w:hideMark/>
          </w:tcPr>
          <w:p w14:paraId="0938C4D5" w14:textId="2DF4EE41" w:rsidR="009A084B" w:rsidRPr="00223DE9" w:rsidRDefault="001C543C" w:rsidP="00223DE9">
            <w:pPr>
              <w:pStyle w:val="Normlnweb"/>
              <w:spacing w:before="0" w:beforeAutospacing="0" w:after="0" w:afterAutospacing="0"/>
            </w:pPr>
            <w:r>
              <w:rPr>
                <w:color w:val="000000"/>
              </w:rPr>
              <w:t>n</w:t>
            </w:r>
            <w:r w:rsidR="009A084B" w:rsidRPr="00223DE9">
              <w:rPr>
                <w:color w:val="000000"/>
              </w:rPr>
              <w:t>ízká</w:t>
            </w:r>
          </w:p>
        </w:tc>
        <w:tc>
          <w:tcPr>
            <w:tcW w:w="0" w:type="auto"/>
            <w:tcMar>
              <w:top w:w="40" w:type="dxa"/>
              <w:left w:w="40" w:type="dxa"/>
              <w:bottom w:w="40" w:type="dxa"/>
              <w:right w:w="40" w:type="dxa"/>
            </w:tcMar>
            <w:vAlign w:val="center"/>
            <w:hideMark/>
          </w:tcPr>
          <w:p w14:paraId="61E3D374" w14:textId="483A2D8B" w:rsidR="009A084B" w:rsidRPr="00223DE9" w:rsidRDefault="001C543C" w:rsidP="00223DE9">
            <w:pPr>
              <w:pStyle w:val="Normlnweb"/>
              <w:spacing w:before="0" w:beforeAutospacing="0" w:after="0" w:afterAutospacing="0"/>
              <w:jc w:val="center"/>
            </w:pPr>
            <w:r>
              <w:rPr>
                <w:color w:val="000000"/>
              </w:rPr>
              <w:t>i</w:t>
            </w:r>
            <w:r w:rsidR="009A084B" w:rsidRPr="00223DE9">
              <w:rPr>
                <w:color w:val="000000"/>
              </w:rPr>
              <w:t>nterní předpisy organizace, v</w:t>
            </w:r>
            <w:r>
              <w:rPr>
                <w:color w:val="000000"/>
              </w:rPr>
              <w:t>zdělávání sociálních pracovníků</w:t>
            </w:r>
          </w:p>
        </w:tc>
        <w:tc>
          <w:tcPr>
            <w:tcW w:w="0" w:type="auto"/>
            <w:tcMar>
              <w:top w:w="40" w:type="dxa"/>
              <w:left w:w="40" w:type="dxa"/>
              <w:bottom w:w="40" w:type="dxa"/>
              <w:right w:w="40" w:type="dxa"/>
            </w:tcMar>
            <w:vAlign w:val="center"/>
            <w:hideMark/>
          </w:tcPr>
          <w:p w14:paraId="7C33EC31" w14:textId="178BB7B4" w:rsidR="009A084B" w:rsidRPr="00223DE9" w:rsidRDefault="001C543C" w:rsidP="00223DE9">
            <w:pPr>
              <w:pStyle w:val="Normlnweb"/>
              <w:spacing w:before="0" w:beforeAutospacing="0" w:after="0" w:afterAutospacing="0"/>
              <w:jc w:val="center"/>
            </w:pPr>
            <w:r>
              <w:rPr>
                <w:color w:val="000000"/>
              </w:rPr>
              <w:t>i</w:t>
            </w:r>
            <w:r w:rsidR="009A084B" w:rsidRPr="00223DE9">
              <w:rPr>
                <w:color w:val="000000"/>
              </w:rPr>
              <w:t>nterní předpisy organizace, v</w:t>
            </w:r>
            <w:r>
              <w:rPr>
                <w:color w:val="000000"/>
              </w:rPr>
              <w:t>zdělávání sociálních pracovníků</w:t>
            </w:r>
          </w:p>
        </w:tc>
      </w:tr>
      <w:tr w:rsidR="001C543C" w:rsidRPr="00223DE9" w14:paraId="129C9D55" w14:textId="77777777" w:rsidTr="00960F8E">
        <w:trPr>
          <w:trHeight w:val="900"/>
        </w:trPr>
        <w:tc>
          <w:tcPr>
            <w:tcW w:w="0" w:type="auto"/>
            <w:tcMar>
              <w:top w:w="40" w:type="dxa"/>
              <w:left w:w="40" w:type="dxa"/>
              <w:bottom w:w="40" w:type="dxa"/>
              <w:right w:w="40" w:type="dxa"/>
            </w:tcMar>
            <w:vAlign w:val="center"/>
            <w:hideMark/>
          </w:tcPr>
          <w:p w14:paraId="653EF393" w14:textId="769899B9" w:rsidR="009A084B" w:rsidRPr="00223DE9" w:rsidRDefault="001C543C">
            <w:pPr>
              <w:pStyle w:val="Normlnweb"/>
              <w:spacing w:before="0" w:beforeAutospacing="0" w:after="0" w:afterAutospacing="0"/>
            </w:pPr>
            <w:r>
              <w:rPr>
                <w:color w:val="000000"/>
              </w:rPr>
              <w:t>p</w:t>
            </w:r>
            <w:r w:rsidR="009A084B" w:rsidRPr="00223DE9">
              <w:rPr>
                <w:color w:val="000000"/>
              </w:rPr>
              <w:t>rob</w:t>
            </w:r>
            <w:r>
              <w:rPr>
                <w:color w:val="000000"/>
              </w:rPr>
              <w:t>lémy s dodržováním mlčenlivosti</w:t>
            </w:r>
          </w:p>
        </w:tc>
        <w:tc>
          <w:tcPr>
            <w:tcW w:w="0" w:type="auto"/>
            <w:tcMar>
              <w:top w:w="40" w:type="dxa"/>
              <w:left w:w="40" w:type="dxa"/>
              <w:bottom w:w="40" w:type="dxa"/>
              <w:right w:w="40" w:type="dxa"/>
            </w:tcMar>
            <w:vAlign w:val="center"/>
            <w:hideMark/>
          </w:tcPr>
          <w:p w14:paraId="3B132B64" w14:textId="63A64DE7" w:rsidR="009A084B" w:rsidRPr="00223DE9" w:rsidRDefault="001C543C" w:rsidP="00223DE9">
            <w:pPr>
              <w:pStyle w:val="Normlnweb"/>
              <w:spacing w:before="0" w:beforeAutospacing="0" w:after="0" w:afterAutospacing="0"/>
            </w:pPr>
            <w:r>
              <w:rPr>
                <w:color w:val="000000"/>
              </w:rPr>
              <w:t>n</w:t>
            </w:r>
            <w:r w:rsidR="009A084B" w:rsidRPr="00223DE9">
              <w:rPr>
                <w:color w:val="000000"/>
              </w:rPr>
              <w:t>ízká</w:t>
            </w:r>
          </w:p>
        </w:tc>
        <w:tc>
          <w:tcPr>
            <w:tcW w:w="0" w:type="auto"/>
            <w:tcMar>
              <w:top w:w="40" w:type="dxa"/>
              <w:left w:w="40" w:type="dxa"/>
              <w:bottom w:w="40" w:type="dxa"/>
              <w:right w:w="40" w:type="dxa"/>
            </w:tcMar>
            <w:vAlign w:val="center"/>
            <w:hideMark/>
          </w:tcPr>
          <w:p w14:paraId="69745EC3" w14:textId="03EA085B" w:rsidR="009A084B" w:rsidRPr="00223DE9" w:rsidRDefault="001C543C" w:rsidP="00223DE9">
            <w:pPr>
              <w:pStyle w:val="Normlnweb"/>
              <w:spacing w:before="0" w:beforeAutospacing="0" w:after="0" w:afterAutospacing="0"/>
              <w:jc w:val="center"/>
            </w:pPr>
            <w:r>
              <w:rPr>
                <w:color w:val="000000"/>
              </w:rPr>
              <w:t>i</w:t>
            </w:r>
            <w:r w:rsidR="009A084B" w:rsidRPr="00223DE9">
              <w:rPr>
                <w:color w:val="000000"/>
              </w:rPr>
              <w:t>nterní předpisy organizace a kontrola jejich d</w:t>
            </w:r>
            <w:r>
              <w:rPr>
                <w:color w:val="000000"/>
              </w:rPr>
              <w:t>održování, supervize, intervize</w:t>
            </w:r>
          </w:p>
        </w:tc>
        <w:tc>
          <w:tcPr>
            <w:tcW w:w="0" w:type="auto"/>
            <w:tcMar>
              <w:top w:w="40" w:type="dxa"/>
              <w:left w:w="40" w:type="dxa"/>
              <w:bottom w:w="40" w:type="dxa"/>
              <w:right w:w="40" w:type="dxa"/>
            </w:tcMar>
            <w:vAlign w:val="center"/>
            <w:hideMark/>
          </w:tcPr>
          <w:p w14:paraId="30644AF6" w14:textId="6F0346D1" w:rsidR="009A084B" w:rsidRPr="00223DE9" w:rsidRDefault="001C543C" w:rsidP="00223DE9">
            <w:pPr>
              <w:pStyle w:val="Normlnweb"/>
              <w:spacing w:before="0" w:beforeAutospacing="0" w:after="0" w:afterAutospacing="0"/>
              <w:jc w:val="center"/>
            </w:pPr>
            <w:r>
              <w:rPr>
                <w:color w:val="000000"/>
              </w:rPr>
              <w:t>z</w:t>
            </w:r>
            <w:r w:rsidR="009A084B" w:rsidRPr="00223DE9">
              <w:rPr>
                <w:color w:val="000000"/>
              </w:rPr>
              <w:t>pracov</w:t>
            </w:r>
            <w:r>
              <w:rPr>
                <w:color w:val="000000"/>
              </w:rPr>
              <w:t>ání problematiky v </w:t>
            </w:r>
            <w:r w:rsidR="009A084B" w:rsidRPr="00223DE9">
              <w:rPr>
                <w:color w:val="000000"/>
              </w:rPr>
              <w:t>interních p</w:t>
            </w:r>
            <w:r>
              <w:rPr>
                <w:color w:val="000000"/>
              </w:rPr>
              <w:t>ředpisech, supervize, intervize</w:t>
            </w:r>
          </w:p>
        </w:tc>
      </w:tr>
    </w:tbl>
    <w:p w14:paraId="2A960953" w14:textId="11A8E2BA" w:rsidR="001C543C" w:rsidRDefault="00235F21" w:rsidP="00235F21">
      <w:pPr>
        <w:spacing w:before="240" w:after="240"/>
        <w:rPr>
          <w:sz w:val="20"/>
          <w:szCs w:val="20"/>
        </w:rPr>
      </w:pPr>
      <w:r w:rsidRPr="00235F21">
        <w:rPr>
          <w:sz w:val="20"/>
          <w:szCs w:val="20"/>
        </w:rPr>
        <w:t>Zdroj: vlastní zpracování</w:t>
      </w:r>
    </w:p>
    <w:p w14:paraId="170EB3DE" w14:textId="77777777" w:rsidR="001C543C" w:rsidRDefault="001C543C">
      <w:pPr>
        <w:spacing w:line="240" w:lineRule="auto"/>
        <w:rPr>
          <w:sz w:val="20"/>
          <w:szCs w:val="20"/>
        </w:rPr>
      </w:pPr>
      <w:r>
        <w:rPr>
          <w:sz w:val="20"/>
          <w:szCs w:val="20"/>
        </w:rPr>
        <w:br w:type="page"/>
      </w:r>
    </w:p>
    <w:p w14:paraId="1890B87A" w14:textId="77777777" w:rsidR="009A084B" w:rsidRDefault="009A084B" w:rsidP="009A084B">
      <w:pPr>
        <w:pStyle w:val="Nadpis2"/>
        <w:spacing w:before="240"/>
        <w:jc w:val="both"/>
      </w:pPr>
      <w:bookmarkStart w:id="70" w:name="_Toc164336281"/>
      <w:r>
        <w:rPr>
          <w:color w:val="000000"/>
          <w:szCs w:val="28"/>
          <w:shd w:val="clear" w:color="auto" w:fill="FDFDFE"/>
        </w:rPr>
        <w:lastRenderedPageBreak/>
        <w:t>Návrh pilotního ověření zavádění metodického postupu v organizaci, včetně harmonogramu a návrhu evaluace</w:t>
      </w:r>
      <w:bookmarkEnd w:id="70"/>
    </w:p>
    <w:p w14:paraId="3509542F" w14:textId="1ED13E2E" w:rsidR="00833566" w:rsidRDefault="000E340C" w:rsidP="002F02A2">
      <w:pPr>
        <w:pStyle w:val="Normlnweb"/>
        <w:spacing w:before="0" w:beforeAutospacing="0" w:after="120" w:afterAutospacing="0" w:line="360" w:lineRule="auto"/>
        <w:ind w:left="91" w:right="-5"/>
        <w:jc w:val="both"/>
        <w:rPr>
          <w:color w:val="1F1F1F"/>
          <w:shd w:val="clear" w:color="auto" w:fill="FFFFFF"/>
        </w:rPr>
      </w:pPr>
      <w:r>
        <w:rPr>
          <w:color w:val="1F1F1F"/>
          <w:shd w:val="clear" w:color="auto" w:fill="FFFFFF"/>
        </w:rPr>
        <w:t>Před plným zavedením metodického dokumentu</w:t>
      </w:r>
      <w:r w:rsidR="00833566" w:rsidRPr="00833566">
        <w:rPr>
          <w:color w:val="1F1F1F"/>
          <w:shd w:val="clear" w:color="auto" w:fill="FFFFFF"/>
        </w:rPr>
        <w:t xml:space="preserve"> do praxe je nezbytné provést jeh</w:t>
      </w:r>
      <w:r>
        <w:rPr>
          <w:color w:val="1F1F1F"/>
          <w:shd w:val="clear" w:color="auto" w:fill="FFFFFF"/>
        </w:rPr>
        <w:t>o</w:t>
      </w:r>
      <w:r w:rsidR="00833566" w:rsidRPr="00833566">
        <w:rPr>
          <w:color w:val="1F1F1F"/>
          <w:shd w:val="clear" w:color="auto" w:fill="FFFFFF"/>
        </w:rPr>
        <w:t xml:space="preserve"> pilotní ověření. Pilotní ověření umožňuje ověřit použitelnost </w:t>
      </w:r>
      <w:r w:rsidR="00833566">
        <w:rPr>
          <w:color w:val="1F1F1F"/>
          <w:shd w:val="clear" w:color="auto" w:fill="FFFFFF"/>
        </w:rPr>
        <w:t xml:space="preserve">metodických </w:t>
      </w:r>
      <w:r w:rsidR="00833566" w:rsidRPr="00833566">
        <w:rPr>
          <w:color w:val="1F1F1F"/>
          <w:shd w:val="clear" w:color="auto" w:fill="FFFFFF"/>
        </w:rPr>
        <w:t xml:space="preserve">pokynů v reálném prostředí a získat cennou zpětnou vazbu od </w:t>
      </w:r>
      <w:r w:rsidR="00833566">
        <w:rPr>
          <w:color w:val="1F1F1F"/>
          <w:shd w:val="clear" w:color="auto" w:fill="FFFFFF"/>
        </w:rPr>
        <w:t xml:space="preserve">sociálních </w:t>
      </w:r>
      <w:r w:rsidR="00833566" w:rsidRPr="00833566">
        <w:rPr>
          <w:color w:val="1F1F1F"/>
          <w:shd w:val="clear" w:color="auto" w:fill="FFFFFF"/>
        </w:rPr>
        <w:t>pracovníků</w:t>
      </w:r>
      <w:r w:rsidR="00833566">
        <w:rPr>
          <w:color w:val="1F1F1F"/>
          <w:shd w:val="clear" w:color="auto" w:fill="FFFFFF"/>
        </w:rPr>
        <w:t xml:space="preserve"> a ostatních členů týmu CM. Tato </w:t>
      </w:r>
      <w:r w:rsidR="00833566" w:rsidRPr="00833566">
        <w:rPr>
          <w:color w:val="1F1F1F"/>
          <w:shd w:val="clear" w:color="auto" w:fill="FFFFFF"/>
        </w:rPr>
        <w:t>zpětná vazba slouží k identifikaci případných prob</w:t>
      </w:r>
      <w:r w:rsidR="00833566">
        <w:rPr>
          <w:color w:val="1F1F1F"/>
          <w:shd w:val="clear" w:color="auto" w:fill="FFFFFF"/>
        </w:rPr>
        <w:t>lémů, nedostatků a nejasností v </w:t>
      </w:r>
      <w:r w:rsidR="00833566" w:rsidRPr="00833566">
        <w:rPr>
          <w:color w:val="1F1F1F"/>
          <w:shd w:val="clear" w:color="auto" w:fill="FFFFFF"/>
        </w:rPr>
        <w:t>metodick</w:t>
      </w:r>
      <w:r>
        <w:rPr>
          <w:color w:val="1F1F1F"/>
          <w:shd w:val="clear" w:color="auto" w:fill="FFFFFF"/>
        </w:rPr>
        <w:t>ém</w:t>
      </w:r>
      <w:r w:rsidR="00833566" w:rsidRPr="00833566">
        <w:rPr>
          <w:color w:val="1F1F1F"/>
          <w:shd w:val="clear" w:color="auto" w:fill="FFFFFF"/>
        </w:rPr>
        <w:t xml:space="preserve"> </w:t>
      </w:r>
      <w:r>
        <w:rPr>
          <w:color w:val="1F1F1F"/>
          <w:shd w:val="clear" w:color="auto" w:fill="FFFFFF"/>
        </w:rPr>
        <w:t>dokumentu</w:t>
      </w:r>
      <w:r w:rsidR="00833566" w:rsidRPr="00833566">
        <w:rPr>
          <w:color w:val="1F1F1F"/>
          <w:shd w:val="clear" w:color="auto" w:fill="FFFFFF"/>
        </w:rPr>
        <w:t>, které je nutné před finálním zavedením vyřešit</w:t>
      </w:r>
      <w:r w:rsidR="003C57AC">
        <w:rPr>
          <w:color w:val="1F1F1F"/>
          <w:shd w:val="clear" w:color="auto" w:fill="FFFFFF"/>
        </w:rPr>
        <w:t xml:space="preserve"> a zvýšit tím šanci na úspěšné zavedení </w:t>
      </w:r>
      <w:r>
        <w:rPr>
          <w:color w:val="1F1F1F"/>
          <w:shd w:val="clear" w:color="auto" w:fill="FFFFFF"/>
        </w:rPr>
        <w:t>dokumentu</w:t>
      </w:r>
      <w:r w:rsidR="003C57AC">
        <w:rPr>
          <w:color w:val="1F1F1F"/>
          <w:shd w:val="clear" w:color="auto" w:fill="FFFFFF"/>
        </w:rPr>
        <w:t xml:space="preserve"> do praxe</w:t>
      </w:r>
      <w:r w:rsidR="00833566" w:rsidRPr="00833566">
        <w:rPr>
          <w:color w:val="1F1F1F"/>
          <w:shd w:val="clear" w:color="auto" w:fill="FFFFFF"/>
        </w:rPr>
        <w:t>.</w:t>
      </w:r>
      <w:r w:rsidR="003C57AC">
        <w:rPr>
          <w:color w:val="1F1F1F"/>
          <w:shd w:val="clear" w:color="auto" w:fill="FFFFFF"/>
        </w:rPr>
        <w:t xml:space="preserve"> </w:t>
      </w:r>
    </w:p>
    <w:p w14:paraId="0EB50BC3" w14:textId="34A3A530" w:rsidR="003C57AC" w:rsidRDefault="003C57AC" w:rsidP="002F02A2">
      <w:pPr>
        <w:pStyle w:val="Normlnweb"/>
        <w:spacing w:before="0" w:beforeAutospacing="0" w:after="120" w:afterAutospacing="0" w:line="360" w:lineRule="auto"/>
        <w:ind w:left="91" w:right="-5"/>
        <w:jc w:val="both"/>
        <w:rPr>
          <w:color w:val="1F1F1F"/>
          <w:shd w:val="clear" w:color="auto" w:fill="FFFFFF"/>
        </w:rPr>
      </w:pPr>
      <w:r>
        <w:rPr>
          <w:color w:val="1F1F1F"/>
          <w:shd w:val="clear" w:color="auto" w:fill="FFFFFF"/>
        </w:rPr>
        <w:t>Pilotní ověření navrhují provést v malém měřítku s</w:t>
      </w:r>
      <w:r w:rsidR="002F02A2">
        <w:rPr>
          <w:color w:val="1F1F1F"/>
          <w:shd w:val="clear" w:color="auto" w:fill="FFFFFF"/>
        </w:rPr>
        <w:t xml:space="preserve"> dvěma sociálními pracovníky, z nichž jeden by měl být vedoucí sociálního oddělení </w:t>
      </w:r>
      <w:r w:rsidR="000E340C">
        <w:rPr>
          <w:color w:val="1F1F1F"/>
          <w:shd w:val="clear" w:color="auto" w:fill="FFFFFF"/>
        </w:rPr>
        <w:t xml:space="preserve">KNTB </w:t>
      </w:r>
      <w:r w:rsidR="002F02A2">
        <w:rPr>
          <w:color w:val="1F1F1F"/>
          <w:shd w:val="clear" w:color="auto" w:fill="FFFFFF"/>
        </w:rPr>
        <w:t xml:space="preserve">a skupinou pacientů, kterou by bylo ideální </w:t>
      </w:r>
      <w:r>
        <w:rPr>
          <w:color w:val="1F1F1F"/>
          <w:shd w:val="clear" w:color="auto" w:fill="FFFFFF"/>
        </w:rPr>
        <w:t>vybrat tak, aby byly zastoupeny všechny cílové skupiny</w:t>
      </w:r>
      <w:r w:rsidR="002F02A2">
        <w:rPr>
          <w:color w:val="1F1F1F"/>
          <w:shd w:val="clear" w:color="auto" w:fill="FFFFFF"/>
        </w:rPr>
        <w:t>,</w:t>
      </w:r>
      <w:r>
        <w:rPr>
          <w:color w:val="1F1F1F"/>
          <w:shd w:val="clear" w:color="auto" w:fill="FFFFFF"/>
        </w:rPr>
        <w:t xml:space="preserve"> viz kapitola 6.3.3</w:t>
      </w:r>
      <w:r w:rsidR="002F02A2">
        <w:rPr>
          <w:color w:val="1F1F1F"/>
          <w:shd w:val="clear" w:color="auto" w:fill="FFFFFF"/>
        </w:rPr>
        <w:t xml:space="preserve">. </w:t>
      </w:r>
    </w:p>
    <w:p w14:paraId="7317C338" w14:textId="77777777" w:rsidR="000E340C" w:rsidRDefault="002F02A2" w:rsidP="000E340C">
      <w:pPr>
        <w:pStyle w:val="Normlnweb"/>
        <w:spacing w:before="0" w:beforeAutospacing="0" w:after="120" w:afterAutospacing="0" w:line="360" w:lineRule="auto"/>
        <w:ind w:left="91" w:right="-5"/>
        <w:jc w:val="both"/>
        <w:rPr>
          <w:color w:val="1F1F1F"/>
          <w:shd w:val="clear" w:color="auto" w:fill="FFFFFF"/>
        </w:rPr>
      </w:pPr>
      <w:r>
        <w:rPr>
          <w:color w:val="1F1F1F"/>
          <w:shd w:val="clear" w:color="auto" w:fill="FFFFFF"/>
        </w:rPr>
        <w:t xml:space="preserve">Vybraní sociální pracovníci </w:t>
      </w:r>
      <w:r w:rsidR="004C379B">
        <w:rPr>
          <w:color w:val="1F1F1F"/>
          <w:shd w:val="clear" w:color="auto" w:fill="FFFFFF"/>
        </w:rPr>
        <w:t>se seznámí s navrhovaným metodickým dokumentem a v květnu až červenci 2024 ho budou testovat v praxi a zaznamenají své postřehy, připomínky a případné problémy. V srpnu 2024 budou své záznamy analyzovat a vytvoří hodnotící zprávu, která bude obsahovat hodnocení použitelnosti metodických pokynů v praxi,</w:t>
      </w:r>
      <w:r w:rsidR="000E340C">
        <w:rPr>
          <w:color w:val="1F1F1F"/>
          <w:shd w:val="clear" w:color="auto" w:fill="FFFFFF"/>
        </w:rPr>
        <w:t xml:space="preserve"> identifikované problémy, nedostatky a nejasnosti v metodických pokynech a návrhy na jejich úpravu a vylepšení.</w:t>
      </w:r>
    </w:p>
    <w:p w14:paraId="658267FB" w14:textId="1DE0B233" w:rsidR="0045413D" w:rsidRDefault="003C57AC" w:rsidP="000E340C">
      <w:pPr>
        <w:pStyle w:val="Normlnweb"/>
        <w:spacing w:before="0" w:beforeAutospacing="0" w:after="120" w:afterAutospacing="0" w:line="360" w:lineRule="auto"/>
        <w:ind w:left="91" w:right="-5"/>
        <w:jc w:val="both"/>
        <w:rPr>
          <w:color w:val="1F1F1F"/>
        </w:rPr>
      </w:pPr>
      <w:r w:rsidRPr="000E340C">
        <w:rPr>
          <w:color w:val="1F1F1F"/>
        </w:rPr>
        <w:t>Pilotní ověření je nezbytným krokem pro úspěšné zavedení metodick</w:t>
      </w:r>
      <w:r w:rsidR="000E340C">
        <w:rPr>
          <w:color w:val="1F1F1F"/>
        </w:rPr>
        <w:t>ého</w:t>
      </w:r>
      <w:r w:rsidRPr="000E340C">
        <w:rPr>
          <w:color w:val="1F1F1F"/>
        </w:rPr>
        <w:t xml:space="preserve"> </w:t>
      </w:r>
      <w:r w:rsidR="000E340C">
        <w:rPr>
          <w:color w:val="1F1F1F"/>
        </w:rPr>
        <w:t>dokumentu</w:t>
      </w:r>
      <w:r w:rsidRPr="000E340C">
        <w:rPr>
          <w:color w:val="1F1F1F"/>
        </w:rPr>
        <w:t xml:space="preserve"> do praxe. Poskytuje c</w:t>
      </w:r>
      <w:r w:rsidR="000E340C">
        <w:rPr>
          <w:color w:val="1F1F1F"/>
        </w:rPr>
        <w:t>ennou zpětnou vazbu, která umožní</w:t>
      </w:r>
      <w:r w:rsidRPr="000E340C">
        <w:rPr>
          <w:color w:val="1F1F1F"/>
        </w:rPr>
        <w:t xml:space="preserve"> optimalizo</w:t>
      </w:r>
      <w:r w:rsidR="000E340C">
        <w:rPr>
          <w:color w:val="1F1F1F"/>
        </w:rPr>
        <w:t>vat dokument pro reálné použití a </w:t>
      </w:r>
      <w:r w:rsidRPr="000E340C">
        <w:rPr>
          <w:color w:val="1F1F1F"/>
        </w:rPr>
        <w:t xml:space="preserve">minimalizovat chyby. Výsledky pilotního ověření </w:t>
      </w:r>
      <w:r w:rsidR="000E340C">
        <w:rPr>
          <w:color w:val="1F1F1F"/>
        </w:rPr>
        <w:t>budou</w:t>
      </w:r>
      <w:r w:rsidRPr="000E340C">
        <w:rPr>
          <w:color w:val="1F1F1F"/>
        </w:rPr>
        <w:t xml:space="preserve"> zohledněny při </w:t>
      </w:r>
      <w:r w:rsidR="000E340C">
        <w:rPr>
          <w:color w:val="1F1F1F"/>
        </w:rPr>
        <w:t xml:space="preserve">finální verzi metodického dokumentu před jeho </w:t>
      </w:r>
      <w:r w:rsidR="0045413D">
        <w:rPr>
          <w:color w:val="1F1F1F"/>
        </w:rPr>
        <w:t>zavedením do praxe</w:t>
      </w:r>
      <w:r w:rsidR="0047413E">
        <w:rPr>
          <w:color w:val="1F1F1F"/>
        </w:rPr>
        <w:t>,</w:t>
      </w:r>
      <w:r w:rsidR="0045413D">
        <w:rPr>
          <w:color w:val="1F1F1F"/>
        </w:rPr>
        <w:t xml:space="preserve"> </w:t>
      </w:r>
      <w:r w:rsidR="0045413D" w:rsidRPr="0045413D">
        <w:rPr>
          <w:color w:val="1F1F1F"/>
        </w:rPr>
        <w:t xml:space="preserve">viz </w:t>
      </w:r>
      <w:r w:rsidR="0045413D" w:rsidRPr="0045413D">
        <w:rPr>
          <w:color w:val="000000"/>
          <w:shd w:val="clear" w:color="auto" w:fill="FDFDFE"/>
        </w:rPr>
        <w:t>Ganttův diagram implementace</w:t>
      </w:r>
      <w:r w:rsidR="0045413D">
        <w:rPr>
          <w:color w:val="000000"/>
          <w:shd w:val="clear" w:color="auto" w:fill="FDFDFE"/>
        </w:rPr>
        <w:t xml:space="preserve"> v kapitole 6.5</w:t>
      </w:r>
      <w:r w:rsidRPr="000E340C">
        <w:rPr>
          <w:color w:val="1F1F1F"/>
        </w:rPr>
        <w:t>.</w:t>
      </w:r>
    </w:p>
    <w:p w14:paraId="1E48D7B2" w14:textId="2B219201" w:rsidR="00291568" w:rsidRDefault="0045413D" w:rsidP="0045413D">
      <w:pPr>
        <w:spacing w:line="240" w:lineRule="auto"/>
        <w:sectPr w:rsidR="00291568" w:rsidSect="009B5DAB">
          <w:footerReference w:type="even" r:id="rId25"/>
          <w:footerReference w:type="default" r:id="rId26"/>
          <w:type w:val="oddPage"/>
          <w:pgSz w:w="11906" w:h="16838" w:code="9"/>
          <w:pgMar w:top="1417" w:right="1417" w:bottom="1417" w:left="1417" w:header="708" w:footer="708" w:gutter="0"/>
          <w:cols w:space="708"/>
          <w:docGrid w:linePitch="360"/>
        </w:sectPr>
      </w:pPr>
      <w:r>
        <w:rPr>
          <w:color w:val="1F1F1F"/>
        </w:rPr>
        <w:br w:type="page"/>
      </w:r>
    </w:p>
    <w:p w14:paraId="6B87913E" w14:textId="46FF339E" w:rsidR="00CE7D50" w:rsidRDefault="00CE7D50" w:rsidP="00400C2B">
      <w:pPr>
        <w:pStyle w:val="Nadpis1"/>
        <w:numPr>
          <w:ilvl w:val="0"/>
          <w:numId w:val="0"/>
        </w:numPr>
      </w:pPr>
      <w:bookmarkStart w:id="71" w:name="_Toc164336282"/>
      <w:r>
        <w:lastRenderedPageBreak/>
        <w:t>Závěr</w:t>
      </w:r>
      <w:bookmarkEnd w:id="71"/>
    </w:p>
    <w:p w14:paraId="034FB853" w14:textId="3B10B829" w:rsidR="002B4831" w:rsidRDefault="00856029" w:rsidP="00856029">
      <w:pPr>
        <w:spacing w:after="120" w:line="360" w:lineRule="auto"/>
        <w:jc w:val="both"/>
        <w:rPr>
          <w:color w:val="000000"/>
          <w:shd w:val="clear" w:color="auto" w:fill="FDFDFE"/>
        </w:rPr>
      </w:pPr>
      <w:r>
        <w:rPr>
          <w:color w:val="000000"/>
          <w:shd w:val="clear" w:color="auto" w:fill="FDFDFE"/>
        </w:rPr>
        <w:t>Propuštění</w:t>
      </w:r>
      <w:r w:rsidRPr="007C5A57">
        <w:rPr>
          <w:color w:val="000000"/>
          <w:shd w:val="clear" w:color="auto" w:fill="FDFDFE"/>
        </w:rPr>
        <w:t xml:space="preserve"> pacient</w:t>
      </w:r>
      <w:r>
        <w:rPr>
          <w:color w:val="000000"/>
          <w:shd w:val="clear" w:color="auto" w:fill="FDFDFE"/>
        </w:rPr>
        <w:t>a, který je závislý na pomoci jiné osoby z akutní péče, nebo z hospitalizace, popřípadě zajištění dlouhodobé péče o takového pacienta je narůstající problém se kterým se</w:t>
      </w:r>
      <w:r w:rsidR="00A671DA">
        <w:rPr>
          <w:color w:val="000000"/>
          <w:shd w:val="clear" w:color="auto" w:fill="FDFDFE"/>
        </w:rPr>
        <w:t> </w:t>
      </w:r>
      <w:r>
        <w:rPr>
          <w:color w:val="000000"/>
          <w:shd w:val="clear" w:color="auto" w:fill="FDFDFE"/>
        </w:rPr>
        <w:t xml:space="preserve">potýkají nejen tito pacienti, ale i jejich pečující a blízké osoby, </w:t>
      </w:r>
      <w:r w:rsidR="00A671DA">
        <w:rPr>
          <w:color w:val="000000"/>
          <w:shd w:val="clear" w:color="auto" w:fill="FDFDFE"/>
        </w:rPr>
        <w:t>sociální pracovníci, lékaři ale </w:t>
      </w:r>
      <w:r>
        <w:rPr>
          <w:color w:val="000000"/>
          <w:shd w:val="clear" w:color="auto" w:fill="FDFDFE"/>
        </w:rPr>
        <w:t xml:space="preserve">také zdravotní a sociální systém. </w:t>
      </w:r>
    </w:p>
    <w:p w14:paraId="7947714A" w14:textId="0FAC54BC" w:rsidR="002B4831" w:rsidRDefault="002B4831" w:rsidP="002B4831">
      <w:pPr>
        <w:pStyle w:val="AP-Odstavec"/>
        <w:spacing w:after="120" w:line="360" w:lineRule="auto"/>
        <w:ind w:firstLine="0"/>
      </w:pPr>
      <w:r w:rsidRPr="00064A49">
        <w:t xml:space="preserve">V poslední době můžeme </w:t>
      </w:r>
      <w:r>
        <w:t>vidět</w:t>
      </w:r>
      <w:r w:rsidRPr="00064A49">
        <w:t xml:space="preserve"> aktivitu ministerstev v oblasti dlouhodobé péče a propojení zdravotní a sociální péče. </w:t>
      </w:r>
      <w:r w:rsidR="0041520F">
        <w:t xml:space="preserve">Vláda </w:t>
      </w:r>
      <w:r w:rsidRPr="00064A49">
        <w:t>začíná s propojením zd</w:t>
      </w:r>
      <w:r w:rsidR="00A671DA">
        <w:t>ravotních a sociálních služeb a </w:t>
      </w:r>
      <w:r w:rsidRPr="00064A49">
        <w:t>aktualizací systému úhrad dlouhodobé péče o pacienta, jak jsme v lednu tohoto roku slyšeli od ministra práce a sociálních věcí Mariana Jurečky (MPSV</w:t>
      </w:r>
      <w:r>
        <w:t>,</w:t>
      </w:r>
      <w:r w:rsidRPr="00064A49">
        <w:t xml:space="preserve"> 2024</w:t>
      </w:r>
      <w:r>
        <w:t>a). Od </w:t>
      </w:r>
      <w:r w:rsidRPr="00064A49">
        <w:t>ledna 2024 je možné daňově uplatnit komerční pojištění dlouhodobé péče do výše 48</w:t>
      </w:r>
      <w:r>
        <w:t> </w:t>
      </w:r>
      <w:r w:rsidRPr="00064A49">
        <w:t>tisíc</w:t>
      </w:r>
      <w:r>
        <w:t> </w:t>
      </w:r>
      <w:r w:rsidRPr="00064A49">
        <w:t>Kč za rok a je také možný příspěvek od zaměstnavatele až do výše 50 tisíc Kč za</w:t>
      </w:r>
      <w:r>
        <w:t> </w:t>
      </w:r>
      <w:r w:rsidRPr="00064A49">
        <w:t>rok. Dále bylo avizováno významné zvýšení příspěvku na péči, které by mělo platit od</w:t>
      </w:r>
      <w:r>
        <w:t> </w:t>
      </w:r>
      <w:r w:rsidRPr="00064A49">
        <w:t>1.</w:t>
      </w:r>
      <w:r>
        <w:t> července 2024. Od </w:t>
      </w:r>
      <w:r w:rsidRPr="00064A49">
        <w:t>tohoto data by měla platit novela zákona o sociálních službách, která ještě pro</w:t>
      </w:r>
      <w:r>
        <w:t> </w:t>
      </w:r>
      <w:r w:rsidRPr="00064A49">
        <w:t>podporu dlouhodobé péče počítá s</w:t>
      </w:r>
      <w:r w:rsidR="00A671DA">
        <w:t> </w:t>
      </w:r>
      <w:r w:rsidRPr="00064A49">
        <w:t>prodloužením času, který může závislá osoba strávit v</w:t>
      </w:r>
      <w:r>
        <w:t> </w:t>
      </w:r>
      <w:r w:rsidRPr="00064A49">
        <w:t>odlehčovacích službách. Dnes je tato doba 90 dnů a nově bude 180 dní v roce za podmínky, že celá tato doba bude čerpána u jednoho poskytovatele sociálních služeb (Dubnová, 2024).</w:t>
      </w:r>
    </w:p>
    <w:p w14:paraId="003894B9" w14:textId="77777777" w:rsidR="0041520F" w:rsidRDefault="002B4831" w:rsidP="0041520F">
      <w:pPr>
        <w:pStyle w:val="AP-Odstavec"/>
        <w:spacing w:after="120" w:line="360" w:lineRule="auto"/>
        <w:ind w:firstLine="0"/>
      </w:pPr>
      <w:r w:rsidRPr="00064A49">
        <w:t>Tyto kroky vlády jsou v souladu s Národní strategií, ve které je identifikováno několik klíčových oblastí, které byly v České republice dlouhodobě opomíjeny. Jde o oblast sociálně-zdravotního pomezí, pečujících osob, financování sociálních služeb a také plánování a</w:t>
      </w:r>
      <w:r>
        <w:t> </w:t>
      </w:r>
      <w:r w:rsidRPr="00064A49">
        <w:t>vytváření sítě sociálních služeb</w:t>
      </w:r>
      <w:r>
        <w:t xml:space="preserve"> (RSPV, 2017)</w:t>
      </w:r>
      <w:r w:rsidRPr="00064A49">
        <w:t>.</w:t>
      </w:r>
      <w:r w:rsidR="0041520F" w:rsidRPr="0041520F">
        <w:t xml:space="preserve"> </w:t>
      </w:r>
    </w:p>
    <w:p w14:paraId="64A7D231" w14:textId="66EF0CAF" w:rsidR="0041520F" w:rsidRDefault="0041520F" w:rsidP="0041520F">
      <w:pPr>
        <w:pStyle w:val="AP-Odstavec"/>
        <w:spacing w:after="120" w:line="360" w:lineRule="auto"/>
        <w:ind w:firstLine="0"/>
      </w:pPr>
      <w:r>
        <w:t xml:space="preserve">Problém propouštění nesoběstačných pacientů se týká také Zlínského kraje. </w:t>
      </w:r>
      <w:r w:rsidRPr="002376D5">
        <w:t>Ve Strategii rozvoje konstatuje Kraj, že v roce 2050 bude v našem kraji nejvyšší index stáří v</w:t>
      </w:r>
      <w:r>
        <w:t> </w:t>
      </w:r>
      <w:r w:rsidR="00A671DA">
        <w:t>celé ČR, což </w:t>
      </w:r>
      <w:r w:rsidRPr="002376D5">
        <w:t>s</w:t>
      </w:r>
      <w:r w:rsidR="00A671DA">
        <w:t> </w:t>
      </w:r>
      <w:r w:rsidRPr="002376D5">
        <w:t>sebou ponese větší tlak na zdravotní a sociální služby a také na neformálně pe</w:t>
      </w:r>
      <w:r w:rsidR="00A671DA">
        <w:t>čující a k </w:t>
      </w:r>
      <w:r w:rsidRPr="002376D5">
        <w:t>zajištění péče bude nutné vytvořit přiměřené množství sociálních lůžek v každé nemocnici. Situaci by měla dle tohoto dokumentu řešit zdravotnická zařízení (Zlínský kraj</w:t>
      </w:r>
      <w:r>
        <w:t>,</w:t>
      </w:r>
      <w:r w:rsidRPr="002376D5">
        <w:t xml:space="preserve"> 2019</w:t>
      </w:r>
      <w:r>
        <w:t>, s. 203</w:t>
      </w:r>
      <w:r w:rsidRPr="002129BF">
        <w:t>–</w:t>
      </w:r>
      <w:r>
        <w:t>204</w:t>
      </w:r>
      <w:r w:rsidRPr="002376D5">
        <w:t xml:space="preserve">). Konkrétně naše zdravotnické zařízení, tedy KNTB se chystá na výstavbu centrálního polybloku urgentní medicíny, což s sebou </w:t>
      </w:r>
      <w:r w:rsidR="00755780">
        <w:t>po</w:t>
      </w:r>
      <w:r w:rsidRPr="002376D5">
        <w:t>nese demolici dvou budov následné péče Centra klinické gerontologie (</w:t>
      </w:r>
      <w:r>
        <w:t xml:space="preserve">KNTB, </w:t>
      </w:r>
      <w:r>
        <w:rPr>
          <w:color w:val="000000"/>
          <w:shd w:val="clear" w:color="auto" w:fill="FDFDFE"/>
        </w:rPr>
        <w:t>[b.d.]</w:t>
      </w:r>
      <w:r w:rsidR="00491474">
        <w:rPr>
          <w:color w:val="000000"/>
          <w:shd w:val="clear" w:color="auto" w:fill="FDFDFE"/>
        </w:rPr>
        <w:t>b</w:t>
      </w:r>
      <w:r>
        <w:t xml:space="preserve">). </w:t>
      </w:r>
      <w:r w:rsidRPr="002376D5">
        <w:t>Vytváření nových lůžek následné péče není momentálně v plánu.</w:t>
      </w:r>
    </w:p>
    <w:p w14:paraId="4E4AB8EA" w14:textId="62EAA041" w:rsidR="0041520F" w:rsidRDefault="0041520F" w:rsidP="0041520F">
      <w:pPr>
        <w:pStyle w:val="AP-Odstaveczapedlem"/>
      </w:pPr>
      <w:r>
        <w:t xml:space="preserve">Malá kapacita </w:t>
      </w:r>
      <w:r w:rsidRPr="002376D5">
        <w:t>následné péče, jak se v minulosti říkalo léčebny dlouhodobě nemocných (LDN)</w:t>
      </w:r>
      <w:r>
        <w:t>, je p</w:t>
      </w:r>
      <w:r w:rsidRPr="002376D5">
        <w:t xml:space="preserve">odle sociálních pracovníků KNTB hlavním problémem při propouštění nesoběstačného pacienta. Kraj si je dle Střednědobého plánu rozvoje sociálních služeb ve Zlínském kraji </w:t>
      </w:r>
      <w:r w:rsidRPr="002376D5">
        <w:lastRenderedPageBreak/>
        <w:t>pro</w:t>
      </w:r>
      <w:r w:rsidR="00A671DA">
        <w:t> </w:t>
      </w:r>
      <w:r w:rsidRPr="002376D5">
        <w:t>období 2023</w:t>
      </w:r>
      <w:r w:rsidRPr="002129BF">
        <w:t>–</w:t>
      </w:r>
      <w:r w:rsidRPr="002376D5">
        <w:t xml:space="preserve">2025 vědom tohoto nedostatku, který identifikoval jako nepokrytou potřebu v 8 ze 13 území správních obvodů ORP Zlínského kraje pro </w:t>
      </w:r>
      <w:r w:rsidR="00A671DA">
        <w:t>cílové sk</w:t>
      </w:r>
      <w:r w:rsidR="00755780">
        <w:t>upiny seniorů, osob </w:t>
      </w:r>
      <w:r w:rsidR="00A671DA">
        <w:t>se </w:t>
      </w:r>
      <w:r w:rsidRPr="002376D5">
        <w:t>zdravotním postižením a osob ohrožených sociálním vyloučením, ale chápe ho</w:t>
      </w:r>
      <w:r>
        <w:t> </w:t>
      </w:r>
      <w:r w:rsidRPr="002376D5">
        <w:t xml:space="preserve">pouze jako téma k diskuzi, přestože je zřizovatelem a </w:t>
      </w:r>
      <w:r w:rsidR="00755780">
        <w:t xml:space="preserve">výhradním </w:t>
      </w:r>
      <w:r w:rsidRPr="002376D5">
        <w:t>vlastníkem KNTB</w:t>
      </w:r>
      <w:r>
        <w:t xml:space="preserve"> </w:t>
      </w:r>
      <w:r>
        <w:rPr>
          <w:color w:val="000000"/>
          <w:shd w:val="clear" w:color="auto" w:fill="FDFDFE"/>
        </w:rPr>
        <w:t>(Zlínský kraj, 2022, s. 83</w:t>
      </w:r>
      <w:r w:rsidRPr="002129BF">
        <w:t>–</w:t>
      </w:r>
      <w:r>
        <w:rPr>
          <w:color w:val="000000"/>
          <w:shd w:val="clear" w:color="auto" w:fill="FDFDFE"/>
        </w:rPr>
        <w:t>85)</w:t>
      </w:r>
      <w:r w:rsidRPr="002376D5">
        <w:t>.</w:t>
      </w:r>
    </w:p>
    <w:p w14:paraId="23A4D4E8" w14:textId="10E7D2DF" w:rsidR="0041520F" w:rsidRDefault="0041520F" w:rsidP="0041520F">
      <w:pPr>
        <w:pStyle w:val="AP-Odstavec"/>
        <w:spacing w:after="120" w:line="360" w:lineRule="auto"/>
        <w:ind w:firstLine="0"/>
      </w:pPr>
      <w:r w:rsidRPr="00064A49">
        <w:t>Pokud tedy neplánujeme zřízení nových lůžek následné péče v KNTB, ani jinde ve Zlínském kraji, tak jako to udělal profesor Kvapil v Motole (Neklepat! Podcast</w:t>
      </w:r>
      <w:r>
        <w:t>,</w:t>
      </w:r>
      <w:r w:rsidRPr="00064A49">
        <w:t xml:space="preserve"> 2023). A dlouhodobá péče se má přednostně poskytovat v přirozeném sociálním prostředí klienta, což má souvislosti i s deinstitucionalizací sociálních služeb (P</w:t>
      </w:r>
      <w:r>
        <w:t>SP</w:t>
      </w:r>
      <w:r w:rsidRPr="00064A49">
        <w:t xml:space="preserve"> ČR, 2024). Je</w:t>
      </w:r>
      <w:r>
        <w:t> </w:t>
      </w:r>
      <w:r w:rsidRPr="00064A49">
        <w:t>nezbytné, pro včasné propouštění pacientů z nemocnice, posílení sociální práce v</w:t>
      </w:r>
      <w:r>
        <w:t> </w:t>
      </w:r>
      <w:r w:rsidRPr="00064A49">
        <w:t>nemocnicích, a to počtem pracovníků i</w:t>
      </w:r>
      <w:r>
        <w:t> </w:t>
      </w:r>
      <w:r w:rsidRPr="00064A49">
        <w:t>rozšířením jejich pravomocí. Tak aby mohli metodou case managementu pomoci klientům rychle se zorientovat v možnostech, které jim nabízí sociální zabezpečení a sociální služby, aby</w:t>
      </w:r>
      <w:r>
        <w:t> </w:t>
      </w:r>
      <w:r w:rsidRPr="00064A49">
        <w:t>klienti nezůstávali v nemocnici ze sociálních důvodů. Díky síťování pomůžou v zajištění návaznosti služeb, poskytnou podporu a informace, v případě, kde to je možné, navážou spolupráci s rodinou pacienta</w:t>
      </w:r>
      <w:r>
        <w:t xml:space="preserve"> </w:t>
      </w:r>
      <w:r>
        <w:rPr>
          <w:color w:val="000000"/>
          <w:shd w:val="clear" w:color="auto" w:fill="FDFDFE"/>
        </w:rPr>
        <w:t>(Gojová, 2007, 143</w:t>
      </w:r>
      <w:r w:rsidRPr="002129BF">
        <w:t>–</w:t>
      </w:r>
      <w:r>
        <w:rPr>
          <w:color w:val="000000"/>
          <w:shd w:val="clear" w:color="auto" w:fill="FDFDFE"/>
        </w:rPr>
        <w:t>158)</w:t>
      </w:r>
      <w:r w:rsidRPr="00064A49">
        <w:t>. Vzhledem ke svému zdravotně sociálnímu vzdělání mohou usnadnit předávání informací mezi zdravotnickými a</w:t>
      </w:r>
      <w:r>
        <w:t> </w:t>
      </w:r>
      <w:r w:rsidRPr="00064A49">
        <w:t>sociálními službami a pracovníky</w:t>
      </w:r>
      <w:r>
        <w:t xml:space="preserve"> </w:t>
      </w:r>
      <w:r>
        <w:rPr>
          <w:color w:val="000000"/>
          <w:shd w:val="clear" w:color="auto" w:fill="FDFDFE"/>
        </w:rPr>
        <w:t>(Kalvach a kol. 2015, s. 11</w:t>
      </w:r>
      <w:r w:rsidRPr="002129BF">
        <w:t>–</w:t>
      </w:r>
      <w:r>
        <w:rPr>
          <w:color w:val="000000"/>
          <w:shd w:val="clear" w:color="auto" w:fill="FDFDFE"/>
        </w:rPr>
        <w:t>21)</w:t>
      </w:r>
      <w:r w:rsidRPr="00064A49">
        <w:t>. Dobrou pomůckou ve Zlínském kraji je projekt Nejste na</w:t>
      </w:r>
      <w:r>
        <w:t> </w:t>
      </w:r>
      <w:r w:rsidRPr="00064A49">
        <w:t>to sami, v současné době hlavně tištěná brožura a webové stránky</w:t>
      </w:r>
      <w:r>
        <w:t xml:space="preserve"> (Nejste na to sami, 2024, 2024a)</w:t>
      </w:r>
      <w:r w:rsidRPr="00064A49">
        <w:t>. Práci sociálních pracovníků nemocnice je možné zkvalitnit metodikou práce, která by</w:t>
      </w:r>
      <w:r>
        <w:t> </w:t>
      </w:r>
      <w:r w:rsidRPr="00064A49">
        <w:t>byla nástrojem pro</w:t>
      </w:r>
      <w:r>
        <w:t> </w:t>
      </w:r>
      <w:r w:rsidRPr="00064A49">
        <w:t>zajištění kvality a efektivity plánování, provádění a</w:t>
      </w:r>
      <w:r>
        <w:t> </w:t>
      </w:r>
      <w:r w:rsidRPr="00064A49">
        <w:t>hodnocení sociální práce.</w:t>
      </w:r>
      <w:r w:rsidR="00E9101B">
        <w:t xml:space="preserve"> </w:t>
      </w:r>
    </w:p>
    <w:p w14:paraId="0D8F5A83" w14:textId="07452058" w:rsidR="00856029" w:rsidRDefault="00856029" w:rsidP="00856029">
      <w:pPr>
        <w:spacing w:after="120" w:line="360" w:lineRule="auto"/>
        <w:jc w:val="both"/>
        <w:rPr>
          <w:color w:val="000000"/>
          <w:shd w:val="clear" w:color="auto" w:fill="FDFDFE"/>
        </w:rPr>
      </w:pPr>
      <w:r>
        <w:rPr>
          <w:color w:val="000000"/>
          <w:shd w:val="clear" w:color="auto" w:fill="FDFDFE"/>
        </w:rPr>
        <w:t>Cílem bakalářské práce</w:t>
      </w:r>
      <w:r w:rsidR="00E9101B">
        <w:rPr>
          <w:color w:val="000000"/>
          <w:shd w:val="clear" w:color="auto" w:fill="FDFDFE"/>
        </w:rPr>
        <w:t xml:space="preserve"> bylo </w:t>
      </w:r>
      <w:r>
        <w:rPr>
          <w:color w:val="000000"/>
          <w:shd w:val="clear" w:color="auto" w:fill="FDFDFE"/>
        </w:rPr>
        <w:t xml:space="preserve">vytvoření </w:t>
      </w:r>
      <w:r w:rsidR="00E9101B">
        <w:rPr>
          <w:color w:val="000000"/>
          <w:shd w:val="clear" w:color="auto" w:fill="FDFDFE"/>
        </w:rPr>
        <w:t>takové metodicky</w:t>
      </w:r>
      <w:r>
        <w:rPr>
          <w:color w:val="000000"/>
          <w:shd w:val="clear" w:color="auto" w:fill="FDFDFE"/>
        </w:rPr>
        <w:t xml:space="preserve"> pro pracovníky sociálního oddělení Krajské nemocnice T. </w:t>
      </w:r>
      <w:r w:rsidR="00E9101B">
        <w:rPr>
          <w:color w:val="000000"/>
          <w:shd w:val="clear" w:color="auto" w:fill="FDFDFE"/>
        </w:rPr>
        <w:t>Bati, a. s. Zlín. Tyto metodické pokyny</w:t>
      </w:r>
      <w:r>
        <w:rPr>
          <w:color w:val="000000"/>
          <w:shd w:val="clear" w:color="auto" w:fill="FDFDFE"/>
        </w:rPr>
        <w:t xml:space="preserve"> by měl</w:t>
      </w:r>
      <w:r w:rsidR="00E9101B">
        <w:rPr>
          <w:color w:val="000000"/>
          <w:shd w:val="clear" w:color="auto" w:fill="FDFDFE"/>
        </w:rPr>
        <w:t>y</w:t>
      </w:r>
      <w:r>
        <w:rPr>
          <w:color w:val="000000"/>
          <w:shd w:val="clear" w:color="auto" w:fill="FDFDFE"/>
        </w:rPr>
        <w:t xml:space="preserve"> vést ke zkvalitnění práce, zavedení jednotného postupu, předvídatelnosti a opakovatelnosti pracovních postupů sociálních pracovníků nemocnice. Dále by zavedení </w:t>
      </w:r>
      <w:r w:rsidR="00A671DA">
        <w:rPr>
          <w:color w:val="000000"/>
          <w:shd w:val="clear" w:color="auto" w:fill="FDFDFE"/>
        </w:rPr>
        <w:t>metodických pokynů mělo vést ke </w:t>
      </w:r>
      <w:r>
        <w:rPr>
          <w:color w:val="000000"/>
          <w:shd w:val="clear" w:color="auto" w:fill="FDFDFE"/>
        </w:rPr>
        <w:t>včasnému propuštění pacienta z akutní péče, zkrácení hospitalizace a zajištění návaznosti zdravotních a sociálních služeb. Vedlejším dopadem by mohlo být šetření finančních prostředků na zdravotní péči.</w:t>
      </w:r>
    </w:p>
    <w:p w14:paraId="57732FBF" w14:textId="4E896538" w:rsidR="00F3528E" w:rsidRDefault="00856029" w:rsidP="00856029">
      <w:pPr>
        <w:spacing w:after="120" w:line="360" w:lineRule="auto"/>
        <w:jc w:val="both"/>
        <w:rPr>
          <w:color w:val="000000"/>
          <w:shd w:val="clear" w:color="auto" w:fill="FDFDFE"/>
        </w:rPr>
      </w:pPr>
      <w:r w:rsidRPr="007C5A57">
        <w:rPr>
          <w:color w:val="000000"/>
          <w:shd w:val="clear" w:color="auto" w:fill="FDFDFE"/>
        </w:rPr>
        <w:t xml:space="preserve">V první </w:t>
      </w:r>
      <w:r w:rsidR="00E9101B">
        <w:rPr>
          <w:color w:val="000000"/>
          <w:shd w:val="clear" w:color="auto" w:fill="FDFDFE"/>
        </w:rPr>
        <w:t xml:space="preserve">části práce jsem </w:t>
      </w:r>
      <w:r w:rsidRPr="007C5A57">
        <w:rPr>
          <w:color w:val="000000"/>
          <w:shd w:val="clear" w:color="auto" w:fill="FDFDFE"/>
        </w:rPr>
        <w:t>vysvětl</w:t>
      </w:r>
      <w:r w:rsidR="00E9101B">
        <w:rPr>
          <w:color w:val="000000"/>
          <w:shd w:val="clear" w:color="auto" w:fill="FDFDFE"/>
        </w:rPr>
        <w:t>ila</w:t>
      </w:r>
      <w:r w:rsidRPr="007C5A57">
        <w:rPr>
          <w:color w:val="000000"/>
          <w:shd w:val="clear" w:color="auto" w:fill="FDFDFE"/>
        </w:rPr>
        <w:t xml:space="preserve"> základní pojmy nesoběstačný pacient a způsoby posuzování soběstačnosti pacientů, rozdíl mezi následnou a dlouhodobou péči</w:t>
      </w:r>
      <w:r>
        <w:rPr>
          <w:color w:val="000000"/>
          <w:shd w:val="clear" w:color="auto" w:fill="FDFDFE"/>
        </w:rPr>
        <w:t xml:space="preserve"> a </w:t>
      </w:r>
      <w:r w:rsidR="00A671DA">
        <w:rPr>
          <w:color w:val="000000"/>
          <w:shd w:val="clear" w:color="auto" w:fill="FDFDFE"/>
        </w:rPr>
        <w:t>způsob plánování, této </w:t>
      </w:r>
      <w:r w:rsidRPr="007C5A57">
        <w:rPr>
          <w:color w:val="000000"/>
          <w:shd w:val="clear" w:color="auto" w:fill="FDFDFE"/>
        </w:rPr>
        <w:t>péče vzhledem k její dostupnosti, respektive tvorb</w:t>
      </w:r>
      <w:r w:rsidR="00E9101B">
        <w:rPr>
          <w:color w:val="000000"/>
          <w:shd w:val="clear" w:color="auto" w:fill="FDFDFE"/>
        </w:rPr>
        <w:t>ě</w:t>
      </w:r>
      <w:r w:rsidRPr="007C5A57">
        <w:rPr>
          <w:color w:val="000000"/>
          <w:shd w:val="clear" w:color="auto" w:fill="FDFDFE"/>
        </w:rPr>
        <w:t xml:space="preserve"> komunitního plánu. </w:t>
      </w:r>
      <w:r w:rsidR="00E9101B">
        <w:rPr>
          <w:color w:val="000000"/>
          <w:shd w:val="clear" w:color="auto" w:fill="FDFDFE"/>
        </w:rPr>
        <w:t>P</w:t>
      </w:r>
      <w:r w:rsidRPr="007C5A57">
        <w:rPr>
          <w:color w:val="000000"/>
          <w:shd w:val="clear" w:color="auto" w:fill="FDFDFE"/>
        </w:rPr>
        <w:t>ředstav</w:t>
      </w:r>
      <w:r w:rsidR="00E9101B">
        <w:rPr>
          <w:color w:val="000000"/>
          <w:shd w:val="clear" w:color="auto" w:fill="FDFDFE"/>
        </w:rPr>
        <w:t>ila jsem</w:t>
      </w:r>
      <w:r w:rsidRPr="007C5A57">
        <w:rPr>
          <w:color w:val="000000"/>
          <w:shd w:val="clear" w:color="auto" w:fill="FDFDFE"/>
        </w:rPr>
        <w:t xml:space="preserve"> specifika sociální práce ve</w:t>
      </w:r>
      <w:r>
        <w:rPr>
          <w:color w:val="000000"/>
          <w:shd w:val="clear" w:color="auto" w:fill="FDFDFE"/>
        </w:rPr>
        <w:t> </w:t>
      </w:r>
      <w:r w:rsidRPr="007C5A57">
        <w:rPr>
          <w:color w:val="000000"/>
          <w:shd w:val="clear" w:color="auto" w:fill="FDFDFE"/>
        </w:rPr>
        <w:t>zdravotnictví</w:t>
      </w:r>
      <w:r>
        <w:rPr>
          <w:color w:val="000000"/>
          <w:shd w:val="clear" w:color="auto" w:fill="FDFDFE"/>
        </w:rPr>
        <w:t xml:space="preserve"> a konkrétní nemocnici ve Zlíně. </w:t>
      </w:r>
      <w:r w:rsidR="00E9101B">
        <w:rPr>
          <w:color w:val="000000"/>
          <w:shd w:val="clear" w:color="auto" w:fill="FDFDFE"/>
        </w:rPr>
        <w:t xml:space="preserve">Dále jsem </w:t>
      </w:r>
      <w:r>
        <w:rPr>
          <w:color w:val="000000"/>
          <w:shd w:val="clear" w:color="auto" w:fill="FDFDFE"/>
        </w:rPr>
        <w:t>se zabýv</w:t>
      </w:r>
      <w:r w:rsidR="00E9101B">
        <w:rPr>
          <w:color w:val="000000"/>
          <w:shd w:val="clear" w:color="auto" w:fill="FDFDFE"/>
        </w:rPr>
        <w:t>ala</w:t>
      </w:r>
      <w:r>
        <w:rPr>
          <w:color w:val="000000"/>
          <w:shd w:val="clear" w:color="auto" w:fill="FDFDFE"/>
        </w:rPr>
        <w:t xml:space="preserve"> </w:t>
      </w:r>
      <w:r w:rsidRPr="007C5A57">
        <w:rPr>
          <w:color w:val="000000"/>
          <w:shd w:val="clear" w:color="auto" w:fill="FDFDFE"/>
        </w:rPr>
        <w:t>propojení</w:t>
      </w:r>
      <w:r>
        <w:rPr>
          <w:color w:val="000000"/>
          <w:shd w:val="clear" w:color="auto" w:fill="FDFDFE"/>
        </w:rPr>
        <w:t>m</w:t>
      </w:r>
      <w:r w:rsidRPr="007C5A57">
        <w:rPr>
          <w:color w:val="000000"/>
          <w:shd w:val="clear" w:color="auto" w:fill="FDFDFE"/>
        </w:rPr>
        <w:t xml:space="preserve"> tématu se sociální po</w:t>
      </w:r>
      <w:r>
        <w:rPr>
          <w:color w:val="000000"/>
          <w:shd w:val="clear" w:color="auto" w:fill="FDFDFE"/>
        </w:rPr>
        <w:t>l</w:t>
      </w:r>
      <w:r w:rsidRPr="007C5A57">
        <w:rPr>
          <w:color w:val="000000"/>
          <w:shd w:val="clear" w:color="auto" w:fill="FDFDFE"/>
        </w:rPr>
        <w:t xml:space="preserve">itikou </w:t>
      </w:r>
      <w:r>
        <w:rPr>
          <w:color w:val="000000"/>
          <w:shd w:val="clear" w:color="auto" w:fill="FDFDFE"/>
        </w:rPr>
        <w:t xml:space="preserve">a </w:t>
      </w:r>
      <w:r w:rsidR="00F3528E">
        <w:rPr>
          <w:color w:val="000000"/>
          <w:shd w:val="clear" w:color="auto" w:fill="FDFDFE"/>
        </w:rPr>
        <w:t>vysvětlením</w:t>
      </w:r>
      <w:r>
        <w:rPr>
          <w:color w:val="000000"/>
          <w:shd w:val="clear" w:color="auto" w:fill="FDFDFE"/>
        </w:rPr>
        <w:t>, že zvolené téma je na </w:t>
      </w:r>
      <w:r w:rsidRPr="007C5A57">
        <w:rPr>
          <w:color w:val="000000"/>
          <w:shd w:val="clear" w:color="auto" w:fill="FDFDFE"/>
        </w:rPr>
        <w:t xml:space="preserve">tzv. zdravotně </w:t>
      </w:r>
      <w:r w:rsidRPr="007C5A57">
        <w:rPr>
          <w:color w:val="000000"/>
          <w:shd w:val="clear" w:color="auto" w:fill="FDFDFE"/>
        </w:rPr>
        <w:lastRenderedPageBreak/>
        <w:t xml:space="preserve">sociálním pomezí a spadá tak pod dva resorty, které mají různou legislativu a různé financování, což způsobuje značné potíže. </w:t>
      </w:r>
      <w:r w:rsidR="00F3528E">
        <w:rPr>
          <w:color w:val="000000"/>
          <w:shd w:val="clear" w:color="auto" w:fill="FDFDFE"/>
        </w:rPr>
        <w:t xml:space="preserve">Aktuálnost řešené tématiky potvrzují i představené projekty </w:t>
      </w:r>
      <w:r>
        <w:rPr>
          <w:color w:val="000000"/>
          <w:shd w:val="clear" w:color="auto" w:fill="FDFDFE"/>
        </w:rPr>
        <w:t>K</w:t>
      </w:r>
      <w:r w:rsidRPr="007C5A57">
        <w:rPr>
          <w:color w:val="000000"/>
          <w:shd w:val="clear" w:color="auto" w:fill="FDFDFE"/>
        </w:rPr>
        <w:t>raj</w:t>
      </w:r>
      <w:r w:rsidR="00F3528E">
        <w:rPr>
          <w:color w:val="000000"/>
          <w:shd w:val="clear" w:color="auto" w:fill="FDFDFE"/>
        </w:rPr>
        <w:t>e</w:t>
      </w:r>
      <w:r w:rsidRPr="007C5A57">
        <w:rPr>
          <w:color w:val="000000"/>
          <w:shd w:val="clear" w:color="auto" w:fill="FDFDFE"/>
        </w:rPr>
        <w:t xml:space="preserve"> Vysočina Tvorba systému sociálně </w:t>
      </w:r>
      <w:r w:rsidR="00F3528E">
        <w:rPr>
          <w:color w:val="000000"/>
          <w:shd w:val="clear" w:color="auto" w:fill="FDFDFE"/>
        </w:rPr>
        <w:t>zdravotního pomezí a navazující</w:t>
      </w:r>
      <w:r w:rsidRPr="007C5A57">
        <w:rPr>
          <w:color w:val="000000"/>
          <w:shd w:val="clear" w:color="auto" w:fill="FDFDFE"/>
        </w:rPr>
        <w:t xml:space="preserve"> projekt Rozvoj a</w:t>
      </w:r>
      <w:r>
        <w:rPr>
          <w:color w:val="000000"/>
          <w:shd w:val="clear" w:color="auto" w:fill="FDFDFE"/>
        </w:rPr>
        <w:t> </w:t>
      </w:r>
      <w:r w:rsidRPr="007C5A57">
        <w:rPr>
          <w:color w:val="000000"/>
          <w:shd w:val="clear" w:color="auto" w:fill="FDFDFE"/>
        </w:rPr>
        <w:t>podpora procesů pro zkvalitnění poskytování služeb sociálně zdravotního pomezí v Kraji Vysočina financovan</w:t>
      </w:r>
      <w:r w:rsidR="00F3528E">
        <w:rPr>
          <w:color w:val="000000"/>
          <w:shd w:val="clear" w:color="auto" w:fill="FDFDFE"/>
        </w:rPr>
        <w:t>é</w:t>
      </w:r>
      <w:r w:rsidRPr="007C5A57">
        <w:rPr>
          <w:color w:val="000000"/>
          <w:shd w:val="clear" w:color="auto" w:fill="FDFDFE"/>
        </w:rPr>
        <w:t xml:space="preserve"> Evropskou unií z Operačního pro</w:t>
      </w:r>
      <w:r w:rsidR="00F3528E">
        <w:rPr>
          <w:color w:val="000000"/>
          <w:shd w:val="clear" w:color="auto" w:fill="FDFDFE"/>
        </w:rPr>
        <w:t>gramu Zaměstnanost.</w:t>
      </w:r>
      <w:r w:rsidRPr="007C5A57">
        <w:rPr>
          <w:color w:val="000000"/>
          <w:shd w:val="clear" w:color="auto" w:fill="FDFDFE"/>
        </w:rPr>
        <w:t xml:space="preserve"> Výsledky těchto projektů by měly být uplatnitelné ve všech krajích. Dále </w:t>
      </w:r>
      <w:r w:rsidR="00F3528E">
        <w:rPr>
          <w:color w:val="000000"/>
          <w:shd w:val="clear" w:color="auto" w:fill="FDFDFE"/>
        </w:rPr>
        <w:t>jsem krátce</w:t>
      </w:r>
      <w:r w:rsidRPr="007C5A57">
        <w:rPr>
          <w:color w:val="000000"/>
          <w:shd w:val="clear" w:color="auto" w:fill="FDFDFE"/>
        </w:rPr>
        <w:t xml:space="preserve"> představ</w:t>
      </w:r>
      <w:r w:rsidR="00F3528E">
        <w:rPr>
          <w:color w:val="000000"/>
          <w:shd w:val="clear" w:color="auto" w:fill="FDFDFE"/>
        </w:rPr>
        <w:t>ila</w:t>
      </w:r>
      <w:r w:rsidRPr="007C5A57">
        <w:rPr>
          <w:color w:val="000000"/>
          <w:shd w:val="clear" w:color="auto" w:fill="FDFDFE"/>
        </w:rPr>
        <w:t xml:space="preserve"> Národní strategii rozvoje sociálních služeb na období 2016–2025, Strategii rozvoje Zlínského kraje 2030 a Střednědobý plán rozvoje sociálních služeb ve</w:t>
      </w:r>
      <w:r>
        <w:rPr>
          <w:color w:val="000000"/>
          <w:shd w:val="clear" w:color="auto" w:fill="FDFDFE"/>
        </w:rPr>
        <w:t> </w:t>
      </w:r>
      <w:r w:rsidRPr="007C5A57">
        <w:rPr>
          <w:color w:val="000000"/>
          <w:shd w:val="clear" w:color="auto" w:fill="FDFDFE"/>
        </w:rPr>
        <w:t xml:space="preserve">Zlínském kraji pro období 2023–2025. </w:t>
      </w:r>
      <w:r>
        <w:rPr>
          <w:color w:val="000000"/>
          <w:shd w:val="clear" w:color="auto" w:fill="FDFDFE"/>
        </w:rPr>
        <w:t>Ve Zlínském kraji se v </w:t>
      </w:r>
      <w:r w:rsidRPr="007C5A57">
        <w:rPr>
          <w:color w:val="000000"/>
          <w:shd w:val="clear" w:color="auto" w:fill="FDFDFE"/>
        </w:rPr>
        <w:t>letošním roce</w:t>
      </w:r>
      <w:r>
        <w:rPr>
          <w:color w:val="000000"/>
          <w:shd w:val="clear" w:color="auto" w:fill="FDFDFE"/>
        </w:rPr>
        <w:t xml:space="preserve"> také</w:t>
      </w:r>
      <w:r w:rsidRPr="007C5A57">
        <w:rPr>
          <w:color w:val="000000"/>
          <w:shd w:val="clear" w:color="auto" w:fill="FDFDFE"/>
        </w:rPr>
        <w:t xml:space="preserve"> rozběhl projek</w:t>
      </w:r>
      <w:r>
        <w:rPr>
          <w:color w:val="000000"/>
          <w:shd w:val="clear" w:color="auto" w:fill="FDFDFE"/>
        </w:rPr>
        <w:t>t financovaný Evropskou unií z </w:t>
      </w:r>
      <w:r w:rsidRPr="007C5A57">
        <w:rPr>
          <w:color w:val="000000"/>
          <w:shd w:val="clear" w:color="auto" w:fill="FDFDFE"/>
        </w:rPr>
        <w:t xml:space="preserve">Operačního programu Zaměstnanost plus, který </w:t>
      </w:r>
      <w:r>
        <w:rPr>
          <w:color w:val="000000"/>
          <w:shd w:val="clear" w:color="auto" w:fill="FDFDFE"/>
        </w:rPr>
        <w:t>úzce souvis</w:t>
      </w:r>
      <w:r w:rsidRPr="007C5A57">
        <w:rPr>
          <w:color w:val="000000"/>
          <w:shd w:val="clear" w:color="auto" w:fill="FDFDFE"/>
        </w:rPr>
        <w:t>í</w:t>
      </w:r>
      <w:r>
        <w:rPr>
          <w:color w:val="000000"/>
          <w:shd w:val="clear" w:color="auto" w:fill="FDFDFE"/>
        </w:rPr>
        <w:t xml:space="preserve"> s</w:t>
      </w:r>
      <w:r w:rsidRPr="007C5A57">
        <w:rPr>
          <w:color w:val="000000"/>
          <w:shd w:val="clear" w:color="auto" w:fill="FDFDFE"/>
        </w:rPr>
        <w:t xml:space="preserve"> propojení</w:t>
      </w:r>
      <w:r>
        <w:rPr>
          <w:color w:val="000000"/>
          <w:shd w:val="clear" w:color="auto" w:fill="FDFDFE"/>
        </w:rPr>
        <w:t>m</w:t>
      </w:r>
      <w:r w:rsidRPr="007C5A57">
        <w:rPr>
          <w:color w:val="000000"/>
          <w:shd w:val="clear" w:color="auto" w:fill="FDFDFE"/>
        </w:rPr>
        <w:t xml:space="preserve"> sociálních služeb, sociálních pracovníků různých institucí a pečujících</w:t>
      </w:r>
      <w:r>
        <w:rPr>
          <w:color w:val="000000"/>
          <w:shd w:val="clear" w:color="auto" w:fill="FDFDFE"/>
        </w:rPr>
        <w:t xml:space="preserve"> s názvem Nejste na to sami. </w:t>
      </w:r>
    </w:p>
    <w:p w14:paraId="74F0CD66" w14:textId="67E010A0" w:rsidR="00F043E4" w:rsidRDefault="00F3528E" w:rsidP="00856029">
      <w:pPr>
        <w:spacing w:after="120" w:line="360" w:lineRule="auto"/>
        <w:jc w:val="both"/>
        <w:rPr>
          <w:color w:val="000000"/>
          <w:shd w:val="clear" w:color="auto" w:fill="FDFDFE"/>
        </w:rPr>
      </w:pPr>
      <w:r>
        <w:rPr>
          <w:color w:val="000000"/>
          <w:shd w:val="clear" w:color="auto" w:fill="FDFDFE"/>
        </w:rPr>
        <w:t>Jako metodu sociální práce pro sociální pracovníky v</w:t>
      </w:r>
      <w:r w:rsidR="00F043E4">
        <w:rPr>
          <w:color w:val="000000"/>
          <w:shd w:val="clear" w:color="auto" w:fill="FDFDFE"/>
        </w:rPr>
        <w:t> </w:t>
      </w:r>
      <w:r>
        <w:rPr>
          <w:color w:val="000000"/>
          <w:shd w:val="clear" w:color="auto" w:fill="FDFDFE"/>
        </w:rPr>
        <w:t>nemocnice</w:t>
      </w:r>
      <w:r w:rsidR="00F043E4">
        <w:rPr>
          <w:color w:val="000000"/>
          <w:shd w:val="clear" w:color="auto" w:fill="FDFDFE"/>
        </w:rPr>
        <w:t xml:space="preserve"> jsem zvolila </w:t>
      </w:r>
      <w:r w:rsidR="00F043E4" w:rsidRPr="007C5A57">
        <w:rPr>
          <w:color w:val="000000"/>
          <w:shd w:val="clear" w:color="auto" w:fill="FDFDFE"/>
        </w:rPr>
        <w:t>na základě anal</w:t>
      </w:r>
      <w:r w:rsidR="00F043E4">
        <w:rPr>
          <w:color w:val="000000"/>
          <w:shd w:val="clear" w:color="auto" w:fill="FDFDFE"/>
        </w:rPr>
        <w:t xml:space="preserve">ýzy dostupné odborné literatury case management. V bakalářské práci </w:t>
      </w:r>
      <w:r w:rsidR="00856029" w:rsidRPr="007C5A57">
        <w:rPr>
          <w:color w:val="000000"/>
          <w:shd w:val="clear" w:color="auto" w:fill="FDFDFE"/>
        </w:rPr>
        <w:t>popisuji techniky case managementu a</w:t>
      </w:r>
      <w:r w:rsidR="00856029">
        <w:rPr>
          <w:color w:val="000000"/>
          <w:shd w:val="clear" w:color="auto" w:fill="FDFDFE"/>
        </w:rPr>
        <w:t> </w:t>
      </w:r>
      <w:r w:rsidR="00856029" w:rsidRPr="007C5A57">
        <w:rPr>
          <w:color w:val="000000"/>
          <w:shd w:val="clear" w:color="auto" w:fill="FDFDFE"/>
        </w:rPr>
        <w:t>etické souvislosti s prací soc</w:t>
      </w:r>
      <w:r w:rsidR="00856029">
        <w:rPr>
          <w:color w:val="000000"/>
          <w:shd w:val="clear" w:color="auto" w:fill="FDFDFE"/>
        </w:rPr>
        <w:t>i</w:t>
      </w:r>
      <w:r w:rsidR="00856029" w:rsidRPr="007C5A57">
        <w:rPr>
          <w:color w:val="000000"/>
          <w:shd w:val="clear" w:color="auto" w:fill="FDFDFE"/>
        </w:rPr>
        <w:t>álního pracovníka v prostředí nemocnice.</w:t>
      </w:r>
    </w:p>
    <w:p w14:paraId="19EAC0BD" w14:textId="288D4102" w:rsidR="00AC0F2B" w:rsidRDefault="00F043E4" w:rsidP="00F043E4">
      <w:pPr>
        <w:spacing w:after="120" w:line="360" w:lineRule="auto"/>
        <w:jc w:val="both"/>
      </w:pPr>
      <w:r w:rsidRPr="00F043E4">
        <w:t xml:space="preserve">Zpracovala jsem metodické pokyny, které </w:t>
      </w:r>
      <w:r>
        <w:t xml:space="preserve">vychází z identifikovaného problému a </w:t>
      </w:r>
      <w:r w:rsidR="00A671DA">
        <w:t>jsou v </w:t>
      </w:r>
      <w:r w:rsidRPr="00F043E4">
        <w:t>souladu s</w:t>
      </w:r>
      <w:r>
        <w:t> </w:t>
      </w:r>
      <w:r w:rsidRPr="00F043E4">
        <w:t>odborn</w:t>
      </w:r>
      <w:r>
        <w:t>ou literaturou,</w:t>
      </w:r>
      <w:r w:rsidRPr="00F043E4">
        <w:t xml:space="preserve"> standardy a etickými principy sociální práce. </w:t>
      </w:r>
      <w:r w:rsidR="00431745">
        <w:t xml:space="preserve">Definovala jsem soubor kroků, které na sebe logicky a věcně navazují. </w:t>
      </w:r>
      <w:r w:rsidRPr="00F043E4">
        <w:t>Implementací těchto pokynů</w:t>
      </w:r>
      <w:r w:rsidR="007D0D01">
        <w:t xml:space="preserve"> by mohlo</w:t>
      </w:r>
      <w:r w:rsidRPr="00F043E4">
        <w:t xml:space="preserve"> být </w:t>
      </w:r>
      <w:r w:rsidR="00431745">
        <w:t xml:space="preserve">dosaženo zlepšení kvality péče o pacienty, zlepšení komunikace a </w:t>
      </w:r>
      <w:r w:rsidR="00A671DA">
        <w:t>spolupráce mezi </w:t>
      </w:r>
      <w:r w:rsidR="00431745">
        <w:t>sociálními pracovníky a ostatními členy týmu pečujícího o pacienta</w:t>
      </w:r>
      <w:r w:rsidR="007D0D01">
        <w:t>,</w:t>
      </w:r>
      <w:r w:rsidR="00431745">
        <w:t xml:space="preserve"> </w:t>
      </w:r>
      <w:r w:rsidR="007D0D01">
        <w:t>zlepšení</w:t>
      </w:r>
      <w:r w:rsidR="00431745">
        <w:t xml:space="preserve"> </w:t>
      </w:r>
      <w:r w:rsidR="007D0D01">
        <w:t>koordinace</w:t>
      </w:r>
      <w:r w:rsidR="00431745">
        <w:t xml:space="preserve"> </w:t>
      </w:r>
      <w:r w:rsidR="007D0D01">
        <w:t xml:space="preserve">a návaznosti </w:t>
      </w:r>
      <w:r w:rsidR="00431745">
        <w:t xml:space="preserve">péče a s tím </w:t>
      </w:r>
      <w:r w:rsidR="007D0D01">
        <w:t>spojené</w:t>
      </w:r>
      <w:r w:rsidR="00431745">
        <w:t xml:space="preserve"> včasn</w:t>
      </w:r>
      <w:r w:rsidR="007D0D01">
        <w:t>é</w:t>
      </w:r>
      <w:r w:rsidR="00431745">
        <w:t xml:space="preserve"> propuštění pacienta</w:t>
      </w:r>
      <w:r w:rsidR="007D0D01">
        <w:t>. Zároveň dojde k vytvoření</w:t>
      </w:r>
      <w:r w:rsidR="00431745">
        <w:rPr>
          <w:color w:val="000000"/>
          <w:shd w:val="clear" w:color="auto" w:fill="FDFDFE"/>
        </w:rPr>
        <w:t xml:space="preserve"> databáz</w:t>
      </w:r>
      <w:r w:rsidR="007D0D01">
        <w:rPr>
          <w:color w:val="000000"/>
          <w:shd w:val="clear" w:color="auto" w:fill="FDFDFE"/>
        </w:rPr>
        <w:t>e</w:t>
      </w:r>
      <w:r w:rsidR="00431745">
        <w:rPr>
          <w:color w:val="000000"/>
          <w:shd w:val="clear" w:color="auto" w:fill="FDFDFE"/>
        </w:rPr>
        <w:t xml:space="preserve"> institucí poskytujících sociální služby</w:t>
      </w:r>
      <w:r w:rsidR="007D0D01">
        <w:rPr>
          <w:color w:val="000000"/>
          <w:shd w:val="clear" w:color="auto" w:fill="FDFDFE"/>
        </w:rPr>
        <w:t xml:space="preserve"> a jejich užší spolupráci. </w:t>
      </w:r>
      <w:r w:rsidR="007D0D01">
        <w:t>Sociálním pracovníkům metodické pokyny poskytnou oporu při výkonu jejich práce.</w:t>
      </w:r>
      <w:r w:rsidR="00CF778B">
        <w:t xml:space="preserve"> A možná se podaří vytvořit tlak na Zlínský kraj na zřízení chybějících služeb v sociální síti kraje. Metodický dokument se může </w:t>
      </w:r>
      <w:r w:rsidRPr="00F043E4">
        <w:t>stát podpůrným dokumentem i pro další zařízení podobného typu.</w:t>
      </w:r>
    </w:p>
    <w:p w14:paraId="4E03AFC9" w14:textId="77777777" w:rsidR="00AC0F2B" w:rsidRDefault="00AC0F2B">
      <w:pPr>
        <w:spacing w:line="240" w:lineRule="auto"/>
      </w:pPr>
      <w:r>
        <w:br w:type="page"/>
      </w:r>
    </w:p>
    <w:p w14:paraId="7662B475" w14:textId="77777777" w:rsidR="00702FE4" w:rsidRDefault="00B87D8B" w:rsidP="00702FE4">
      <w:pPr>
        <w:pStyle w:val="Nadpis1"/>
        <w:numPr>
          <w:ilvl w:val="0"/>
          <w:numId w:val="0"/>
        </w:numPr>
      </w:pPr>
      <w:bookmarkStart w:id="72" w:name="_Toc7173346"/>
      <w:bookmarkStart w:id="73" w:name="_Toc164336283"/>
      <w:r w:rsidRPr="00DD4817">
        <w:lastRenderedPageBreak/>
        <w:t>Bibliografie</w:t>
      </w:r>
      <w:bookmarkEnd w:id="72"/>
      <w:bookmarkEnd w:id="73"/>
    </w:p>
    <w:p w14:paraId="0B8161D1" w14:textId="77777777" w:rsidR="00AC0F2B" w:rsidRDefault="00AC0F2B" w:rsidP="007F2148">
      <w:pPr>
        <w:pStyle w:val="AP-Seznam-Zhlav"/>
        <w:rPr>
          <w:shd w:val="clear" w:color="auto" w:fill="FDFDFE"/>
        </w:rPr>
      </w:pPr>
      <w:r>
        <w:rPr>
          <w:shd w:val="clear" w:color="auto" w:fill="FDFDFE"/>
        </w:rPr>
        <w:t xml:space="preserve">ALIANCE PRO INDIVIDUALIZOVANOU PODPORU (AIP), 2020-2024. </w:t>
      </w:r>
      <w:r>
        <w:rPr>
          <w:i/>
          <w:shd w:val="clear" w:color="auto" w:fill="FDFDFE"/>
        </w:rPr>
        <w:t xml:space="preserve">O Alianci pro individualizovanou podporu. </w:t>
      </w:r>
      <w:r>
        <w:rPr>
          <w:shd w:val="clear" w:color="auto" w:fill="FDFDFE"/>
        </w:rPr>
        <w:t xml:space="preserve">Online. AIP. Dostupné z: </w:t>
      </w:r>
      <w:hyperlink r:id="rId27" w:history="1">
        <w:r w:rsidRPr="002F67BC">
          <w:rPr>
            <w:rStyle w:val="Hypertextovodkaz"/>
            <w:shd w:val="clear" w:color="auto" w:fill="FDFDFE"/>
          </w:rPr>
          <w:t>https://aipp.cz/o-alianci/</w:t>
        </w:r>
      </w:hyperlink>
      <w:r>
        <w:rPr>
          <w:shd w:val="clear" w:color="auto" w:fill="FDFDFE"/>
        </w:rPr>
        <w:t>. [citováno 2024-04-09].</w:t>
      </w:r>
    </w:p>
    <w:p w14:paraId="1E209132" w14:textId="77777777" w:rsidR="009A084B" w:rsidRDefault="009A084B" w:rsidP="007F2148">
      <w:pPr>
        <w:pStyle w:val="AP-Seznam-Zhlav"/>
      </w:pPr>
      <w:r>
        <w:rPr>
          <w:shd w:val="clear" w:color="auto" w:fill="FDFDFE"/>
        </w:rPr>
        <w:t xml:space="preserve">ANGELOVSKÁ, Olga a Hana JANEČKOVÁ, 2023. Integrace zdravotní a sociální péče při propuštění pacientů z nemocnice do následné péče. In: Eva KŘÍŽOVÁ. </w:t>
      </w:r>
      <w:r>
        <w:rPr>
          <w:i/>
          <w:iCs/>
          <w:shd w:val="clear" w:color="auto" w:fill="FDFDFE"/>
        </w:rPr>
        <w:t>Sociální práce v mezioborové perspektivě.</w:t>
      </w:r>
      <w:r>
        <w:rPr>
          <w:shd w:val="clear" w:color="auto" w:fill="FDFDFE"/>
        </w:rPr>
        <w:t xml:space="preserve"> Praha: Karolinum, s. 136-151. ISBN 978-80-246-5076-0.</w:t>
      </w:r>
    </w:p>
    <w:p w14:paraId="626EF3D8" w14:textId="77777777" w:rsidR="009A084B" w:rsidRDefault="009A084B" w:rsidP="007F2148">
      <w:pPr>
        <w:pStyle w:val="AP-Seznam-Zhlav"/>
      </w:pPr>
      <w:r>
        <w:rPr>
          <w:shd w:val="clear" w:color="auto" w:fill="FDFDFE"/>
        </w:rPr>
        <w:t>BARTOŠOVÁ, E</w:t>
      </w:r>
      <w:r w:rsidRPr="00C517F2">
        <w:rPr>
          <w:shd w:val="clear" w:color="auto" w:fill="FDFDFE"/>
        </w:rPr>
        <w:t xml:space="preserve">. </w:t>
      </w:r>
      <w:r w:rsidRPr="00C517F2">
        <w:rPr>
          <w:iCs/>
          <w:shd w:val="clear" w:color="auto" w:fill="FDFDFE"/>
        </w:rPr>
        <w:t>Výkon odborné praxe v Domově pro seniory Lukov, p. o. Zlín</w:t>
      </w:r>
      <w:r w:rsidRPr="00C517F2">
        <w:rPr>
          <w:shd w:val="clear" w:color="auto" w:fill="FDFDFE"/>
        </w:rPr>
        <w:t>. Rozhovor,</w:t>
      </w:r>
      <w:r>
        <w:rPr>
          <w:shd w:val="clear" w:color="auto" w:fill="FDFDFE"/>
        </w:rPr>
        <w:t xml:space="preserve"> Zlín, prosinec 2023.</w:t>
      </w:r>
    </w:p>
    <w:p w14:paraId="558D86A6" w14:textId="77777777" w:rsidR="009A084B" w:rsidRDefault="009A084B" w:rsidP="007F2148">
      <w:pPr>
        <w:pStyle w:val="AP-Seznam-Zhlav"/>
      </w:pPr>
      <w:r w:rsidRPr="00382583">
        <w:t xml:space="preserve">BEHARKOVÁ, Natália a </w:t>
      </w:r>
      <w:r>
        <w:t xml:space="preserve">Dana </w:t>
      </w:r>
      <w:r w:rsidRPr="00382583">
        <w:t>SOLDÁNOVÁ, 2016. Základy ošetřovatelských postupů a</w:t>
      </w:r>
      <w:r>
        <w:t> </w:t>
      </w:r>
      <w:r w:rsidRPr="00382583">
        <w:t>intervencí. Online. Masarykova univerzita Brno. ISBN 978-80-210-8608-1. Dostupné z:</w:t>
      </w:r>
      <w:r>
        <w:t> </w:t>
      </w:r>
      <w:hyperlink r:id="rId28" w:history="1">
        <w:r w:rsidRPr="003E0481">
          <w:rPr>
            <w:rStyle w:val="Hypertextovodkaz"/>
          </w:rPr>
          <w:t>https://is.muni.cz/do/rect/el/estud/lf/ps16/osetrovatelske_postupy/web/index.html.</w:t>
        </w:r>
      </w:hyperlink>
      <w:r>
        <w:t xml:space="preserve"> </w:t>
      </w:r>
      <w:r w:rsidRPr="00382583">
        <w:t>[citováno 2024-01-18].</w:t>
      </w:r>
    </w:p>
    <w:p w14:paraId="3145E2D5" w14:textId="77777777" w:rsidR="00B23F05" w:rsidRDefault="009A084B" w:rsidP="007F2148">
      <w:pPr>
        <w:pStyle w:val="AP-Seznam-Zhlav"/>
        <w:rPr>
          <w:shd w:val="clear" w:color="auto" w:fill="FDFDFE"/>
        </w:rPr>
      </w:pPr>
      <w:r>
        <w:rPr>
          <w:shd w:val="clear" w:color="auto" w:fill="FDFDFE"/>
        </w:rPr>
        <w:t>BECHYŇOVÁ, Věra, 2012. Případové konference: praktický průvodce pro práci s ohroženou rodinou. Praha: Portál. ISBN 978-80-262-0181-6.  </w:t>
      </w:r>
    </w:p>
    <w:p w14:paraId="6ED4BCAB" w14:textId="306D05F2" w:rsidR="00B23F05" w:rsidRDefault="00B23F05" w:rsidP="007F2148">
      <w:pPr>
        <w:pStyle w:val="AP-Seznam-Zhlav"/>
        <w:rPr>
          <w:shd w:val="clear" w:color="auto" w:fill="FDFDFE"/>
        </w:rPr>
      </w:pPr>
      <w:r>
        <w:rPr>
          <w:shd w:val="clear" w:color="auto" w:fill="FDFDFE"/>
        </w:rPr>
        <w:t xml:space="preserve">BUCHTOVÁ, Marie, Markéta ČOŽÍKOVÁ, Anna FEJFAROVÁ, Pavlína RABASOVÁ a Vít SVOZIL et al., [2022]. </w:t>
      </w:r>
      <w:r>
        <w:rPr>
          <w:i/>
          <w:iCs/>
          <w:shd w:val="clear" w:color="auto" w:fill="FDFDFE"/>
        </w:rPr>
        <w:t>Malý průvodce pro velké hrdiny: nebojte se pečovat</w:t>
      </w:r>
      <w:r>
        <w:rPr>
          <w:shd w:val="clear" w:color="auto" w:fill="FDFDFE"/>
        </w:rPr>
        <w:t>. [Ostrava]: Moravskoslezský kraj. ISBN 978-80-7576-074-6.</w:t>
      </w:r>
    </w:p>
    <w:p w14:paraId="1C1738AA" w14:textId="77777777" w:rsidR="00B23F05" w:rsidRPr="00FF41EE" w:rsidRDefault="00B23F05" w:rsidP="007F2148">
      <w:pPr>
        <w:pStyle w:val="AP-Seznam-Zhlav"/>
      </w:pPr>
      <w:r w:rsidRPr="00FF41EE">
        <w:rPr>
          <w:iCs/>
          <w:shd w:val="clear" w:color="auto" w:fill="FFFFFF"/>
        </w:rPr>
        <w:t>BUSINESS LEADERS 4U</w:t>
      </w:r>
      <w:r>
        <w:rPr>
          <w:iCs/>
          <w:shd w:val="clear" w:color="auto" w:fill="FFFFFF"/>
        </w:rPr>
        <w:t xml:space="preserve"> (BL4U)</w:t>
      </w:r>
      <w:r w:rsidRPr="00FF41EE">
        <w:rPr>
          <w:iCs/>
          <w:shd w:val="clear" w:color="auto" w:fill="FFFFFF"/>
        </w:rPr>
        <w:t>, 202</w:t>
      </w:r>
      <w:r>
        <w:rPr>
          <w:iCs/>
          <w:shd w:val="clear" w:color="auto" w:fill="FFFFFF"/>
        </w:rPr>
        <w:t>3</w:t>
      </w:r>
      <w:r w:rsidRPr="00FF41EE">
        <w:rPr>
          <w:iCs/>
          <w:shd w:val="clear" w:color="auto" w:fill="FFFFFF"/>
        </w:rPr>
        <w:t xml:space="preserve">. </w:t>
      </w:r>
      <w:r w:rsidRPr="00FF41EE">
        <w:rPr>
          <w:i/>
          <w:iCs/>
          <w:shd w:val="clear" w:color="auto" w:fill="FFFFFF"/>
        </w:rPr>
        <w:t>Pochopení a zvládnutí rizik II: Průvodce efektivní analýzou a řízením rizik ve vašem podniku</w:t>
      </w:r>
      <w:r w:rsidRPr="00FF41EE">
        <w:rPr>
          <w:shd w:val="clear" w:color="auto" w:fill="FFFFFF"/>
        </w:rPr>
        <w:t xml:space="preserve">. Online. </w:t>
      </w:r>
      <w:r>
        <w:rPr>
          <w:shd w:val="clear" w:color="auto" w:fill="FFFFFF"/>
        </w:rPr>
        <w:t>BL4</w:t>
      </w:r>
      <w:r w:rsidRPr="00FF41EE">
        <w:rPr>
          <w:shd w:val="clear" w:color="auto" w:fill="FFFFFF"/>
        </w:rPr>
        <w:t xml:space="preserve">U. Dostupné z: </w:t>
      </w:r>
      <w:hyperlink r:id="rId29" w:history="1">
        <w:r w:rsidRPr="00FF41EE">
          <w:rPr>
            <w:rStyle w:val="Hypertextovodkaz"/>
            <w:rFonts w:eastAsia="Calibri"/>
            <w:color w:val="007BFF"/>
            <w:shd w:val="clear" w:color="auto" w:fill="FFFFFF"/>
          </w:rPr>
          <w:t>https://www.bl4u.cz/2023/07/12/pochopeni-a-zvladnuti-rizik-pruvodce-efektivni-analyzou-a-rizenim-rizik-ve-vasem-podniku/</w:t>
        </w:r>
      </w:hyperlink>
      <w:r w:rsidRPr="00FF41EE">
        <w:rPr>
          <w:color w:val="212529"/>
          <w:shd w:val="clear" w:color="auto" w:fill="FFFFFF"/>
        </w:rPr>
        <w:t>. [cit</w:t>
      </w:r>
      <w:r>
        <w:rPr>
          <w:color w:val="212529"/>
          <w:shd w:val="clear" w:color="auto" w:fill="FFFFFF"/>
        </w:rPr>
        <w:t>ováno</w:t>
      </w:r>
      <w:r w:rsidRPr="00FF41EE">
        <w:rPr>
          <w:color w:val="212529"/>
          <w:shd w:val="clear" w:color="auto" w:fill="FFFFFF"/>
        </w:rPr>
        <w:t xml:space="preserve"> 2024-03-27].</w:t>
      </w:r>
    </w:p>
    <w:p w14:paraId="7AD11FB2" w14:textId="32C4C8BE" w:rsidR="00AC0F2B" w:rsidRDefault="00AC0F2B" w:rsidP="007F2148">
      <w:pPr>
        <w:pStyle w:val="AP-Seznam-Zhlav"/>
        <w:rPr>
          <w:shd w:val="clear" w:color="auto" w:fill="FDFDFE"/>
        </w:rPr>
      </w:pPr>
      <w:r>
        <w:rPr>
          <w:iCs/>
          <w:shd w:val="clear" w:color="auto" w:fill="FDFDFE"/>
        </w:rPr>
        <w:t xml:space="preserve">CARITAS VOŠ SOCIÁLNÍ, </w:t>
      </w:r>
      <w:r>
        <w:rPr>
          <w:shd w:val="clear" w:color="auto" w:fill="FDFDFE"/>
        </w:rPr>
        <w:t>[b.d.</w:t>
      </w:r>
      <w:r w:rsidR="007F2148" w:rsidRPr="007F2148">
        <w:rPr>
          <w:rStyle w:val="TextpoznpodarouChar"/>
          <w:color w:val="000000"/>
          <w:shd w:val="clear" w:color="auto" w:fill="FDFDFE"/>
        </w:rPr>
        <w:t xml:space="preserve"> </w:t>
      </w:r>
      <w:r w:rsidR="007F2148">
        <w:rPr>
          <w:rStyle w:val="Znakapoznpodarou"/>
          <w:color w:val="000000"/>
          <w:shd w:val="clear" w:color="auto" w:fill="FDFDFE"/>
        </w:rPr>
        <w:footnoteReference w:id="11"/>
      </w:r>
      <w:r>
        <w:rPr>
          <w:shd w:val="clear" w:color="auto" w:fill="FDFDFE"/>
        </w:rPr>
        <w:t xml:space="preserve">]. </w:t>
      </w:r>
      <w:r>
        <w:rPr>
          <w:i/>
          <w:shd w:val="clear" w:color="auto" w:fill="FDFDFE"/>
        </w:rPr>
        <w:t xml:space="preserve">Vzdělávací středisko. </w:t>
      </w:r>
      <w:r>
        <w:rPr>
          <w:i/>
          <w:iCs/>
          <w:shd w:val="clear" w:color="auto" w:fill="FDFDFE"/>
        </w:rPr>
        <w:t>Case management v sociální práci.</w:t>
      </w:r>
      <w:r>
        <w:rPr>
          <w:shd w:val="clear" w:color="auto" w:fill="FDFDFE"/>
        </w:rPr>
        <w:t xml:space="preserve"> Online. Caritas VOŠ sociální. Dostupné z: </w:t>
      </w:r>
      <w:hyperlink r:id="rId30" w:history="1">
        <w:r>
          <w:rPr>
            <w:rStyle w:val="Hypertextovodkaz"/>
            <w:rFonts w:eastAsia="Calibri"/>
            <w:color w:val="1155CC"/>
            <w:shd w:val="clear" w:color="auto" w:fill="FDFDFE"/>
          </w:rPr>
          <w:t>http://vzdelavani.caritas-vos.cz/index.php?page=kurznaklic&amp;kurzid=833</w:t>
        </w:r>
      </w:hyperlink>
      <w:r>
        <w:rPr>
          <w:shd w:val="clear" w:color="auto" w:fill="FDFDFE"/>
        </w:rPr>
        <w:t>. [citováno 2024-03-16].</w:t>
      </w:r>
    </w:p>
    <w:p w14:paraId="36D05E30" w14:textId="19296E52" w:rsidR="009A084B" w:rsidRDefault="009A084B" w:rsidP="007F2148">
      <w:pPr>
        <w:pStyle w:val="AP-Seznam-Zhlav"/>
        <w:rPr>
          <w:shd w:val="clear" w:color="auto" w:fill="FDFDFE"/>
        </w:rPr>
      </w:pPr>
      <w:r>
        <w:rPr>
          <w:shd w:val="clear" w:color="auto" w:fill="FDFDFE"/>
        </w:rPr>
        <w:t xml:space="preserve">CASE MANAGEMENT SOCIETY UK (CMS UK), [b.d.]. </w:t>
      </w:r>
      <w:r w:rsidRPr="00017E26">
        <w:rPr>
          <w:i/>
          <w:shd w:val="clear" w:color="auto" w:fill="FDFDFE"/>
        </w:rPr>
        <w:t xml:space="preserve">What is Case Management? </w:t>
      </w:r>
      <w:r>
        <w:rPr>
          <w:shd w:val="clear" w:color="auto" w:fill="FDFDFE"/>
        </w:rPr>
        <w:t xml:space="preserve">Online. CMS UK. Dostupné z: </w:t>
      </w:r>
      <w:hyperlink r:id="rId31" w:history="1">
        <w:r>
          <w:rPr>
            <w:rStyle w:val="Hypertextovodkaz"/>
            <w:rFonts w:eastAsia="Calibri"/>
            <w:color w:val="1155CC"/>
            <w:shd w:val="clear" w:color="auto" w:fill="FDFDFE"/>
          </w:rPr>
          <w:t>https://www.cmsuk.org/case-management/what-is-case-management</w:t>
        </w:r>
      </w:hyperlink>
      <w:r>
        <w:rPr>
          <w:shd w:val="clear" w:color="auto" w:fill="FDFDFE"/>
        </w:rPr>
        <w:t>. [citováno 2024-02-23].</w:t>
      </w:r>
    </w:p>
    <w:p w14:paraId="72BA2403" w14:textId="77777777" w:rsidR="009A084B" w:rsidRDefault="009A084B" w:rsidP="007F2148">
      <w:pPr>
        <w:pStyle w:val="AP-Seznam-Zhlav"/>
      </w:pPr>
      <w:r>
        <w:rPr>
          <w:shd w:val="clear" w:color="auto" w:fill="FDFDFE"/>
        </w:rPr>
        <w:lastRenderedPageBreak/>
        <w:t xml:space="preserve">CITORES, Felipe Kut, 2022. Sociálně zdravotní pomezí – jak propojit nepropojitelné? Online. In: </w:t>
      </w:r>
      <w:r w:rsidRPr="00382583">
        <w:rPr>
          <w:i/>
          <w:shd w:val="clear" w:color="auto" w:fill="FDFDFE"/>
        </w:rPr>
        <w:t>Medical Tribune</w:t>
      </w:r>
      <w:r>
        <w:rPr>
          <w:shd w:val="clear" w:color="auto" w:fill="FDFDFE"/>
        </w:rPr>
        <w:t xml:space="preserve">. Dostupné z: </w:t>
      </w:r>
      <w:hyperlink r:id="rId32" w:history="1">
        <w:r>
          <w:rPr>
            <w:rStyle w:val="Hypertextovodkaz"/>
            <w:color w:val="1155CC"/>
            <w:shd w:val="clear" w:color="auto" w:fill="FDFDFE"/>
          </w:rPr>
          <w:t>https://www.tribune.cz/zdravotnictvi/socialne-zdravotni-pomezi-jak-propojit-nepropojitelne/</w:t>
        </w:r>
      </w:hyperlink>
      <w:r>
        <w:rPr>
          <w:shd w:val="clear" w:color="auto" w:fill="FDFDFE"/>
        </w:rPr>
        <w:t>. [citováno 2024-02-08].</w:t>
      </w:r>
    </w:p>
    <w:p w14:paraId="6A04795A" w14:textId="32802B45" w:rsidR="009A084B" w:rsidRDefault="009A084B" w:rsidP="007F2148">
      <w:pPr>
        <w:pStyle w:val="AP-Seznam-Zhlav"/>
        <w:rPr>
          <w:shd w:val="clear" w:color="auto" w:fill="FDFDFE"/>
        </w:rPr>
      </w:pPr>
      <w:r>
        <w:rPr>
          <w:shd w:val="clear" w:color="auto" w:fill="FDFDFE"/>
        </w:rPr>
        <w:t xml:space="preserve">CITORES, Felipe Kut, 2022a. S problémy na sociálně zdravotním pomezí se potýkají v celé Evropě. Online. In: </w:t>
      </w:r>
      <w:r w:rsidRPr="00382583">
        <w:rPr>
          <w:i/>
          <w:shd w:val="clear" w:color="auto" w:fill="FDFDFE"/>
        </w:rPr>
        <w:t>Medical Tribune</w:t>
      </w:r>
      <w:r>
        <w:rPr>
          <w:shd w:val="clear" w:color="auto" w:fill="FDFDFE"/>
        </w:rPr>
        <w:t xml:space="preserve">. Dostupné z: </w:t>
      </w:r>
      <w:hyperlink r:id="rId33" w:history="1">
        <w:r>
          <w:rPr>
            <w:rStyle w:val="Hypertextovodkaz"/>
            <w:rFonts w:eastAsia="Calibri"/>
            <w:color w:val="1155CC"/>
            <w:shd w:val="clear" w:color="auto" w:fill="FDFDFE"/>
          </w:rPr>
          <w:t>https://www.tribune.cz/zdravotnictvi/s-problemy-na-socialne-zdravotnim-pomezi-se-potykaji-v-cele-evrope/</w:t>
        </w:r>
      </w:hyperlink>
      <w:r>
        <w:rPr>
          <w:shd w:val="clear" w:color="auto" w:fill="FDFDFE"/>
        </w:rPr>
        <w:t>. [citováno 2024-02-11].</w:t>
      </w:r>
    </w:p>
    <w:p w14:paraId="00E02739" w14:textId="560063DB" w:rsidR="00AC0F2B" w:rsidRDefault="00AC0F2B" w:rsidP="007F2148">
      <w:pPr>
        <w:pStyle w:val="AP-Seznam-Zhlav"/>
        <w:rPr>
          <w:shd w:val="clear" w:color="auto" w:fill="FDFDFE"/>
        </w:rPr>
      </w:pPr>
      <w:r>
        <w:rPr>
          <w:shd w:val="clear" w:color="auto" w:fill="FDFDFE"/>
        </w:rPr>
        <w:t xml:space="preserve">ČESKÁ ALZHEIMEROVSKÁ SLOPEČNOST (ČALS), 2015. </w:t>
      </w:r>
      <w:r>
        <w:rPr>
          <w:i/>
          <w:shd w:val="clear" w:color="auto" w:fill="FDFDFE"/>
        </w:rPr>
        <w:t xml:space="preserve">Pro rodinné pečující. </w:t>
      </w:r>
      <w:r>
        <w:rPr>
          <w:shd w:val="clear" w:color="auto" w:fill="FDFDFE"/>
        </w:rPr>
        <w:t xml:space="preserve">Online. ČALS. Dostupné z: </w:t>
      </w:r>
      <w:hyperlink r:id="rId34" w:history="1">
        <w:r w:rsidRPr="00543DA2">
          <w:rPr>
            <w:rStyle w:val="Hypertextovodkaz"/>
            <w:shd w:val="clear" w:color="auto" w:fill="FDFDFE"/>
          </w:rPr>
          <w:t>https://www.alzheimer.cz/pro-rodinne-pecujici/</w:t>
        </w:r>
      </w:hyperlink>
      <w:r>
        <w:rPr>
          <w:shd w:val="clear" w:color="auto" w:fill="FDFDFE"/>
        </w:rPr>
        <w:t>. [citováno 2024-04-09].</w:t>
      </w:r>
    </w:p>
    <w:p w14:paraId="7F2BF082" w14:textId="77777777" w:rsidR="00AC0F2B" w:rsidRDefault="00AC0F2B" w:rsidP="007F2148">
      <w:pPr>
        <w:pStyle w:val="AP-Seznam-Zhlav"/>
        <w:rPr>
          <w:shd w:val="clear" w:color="auto" w:fill="FDFDFE"/>
        </w:rPr>
      </w:pPr>
      <w:r>
        <w:rPr>
          <w:shd w:val="clear" w:color="auto" w:fill="FDFDFE"/>
        </w:rPr>
        <w:t xml:space="preserve">ČESKÁ ASOCIACE PEČOVATELSKÉ SLUŽBY (ČAPS), 2017. </w:t>
      </w:r>
      <w:r>
        <w:rPr>
          <w:i/>
          <w:shd w:val="clear" w:color="auto" w:fill="FDFDFE"/>
        </w:rPr>
        <w:t xml:space="preserve">Česká asociace pečovatelské služby. </w:t>
      </w:r>
      <w:r>
        <w:rPr>
          <w:shd w:val="clear" w:color="auto" w:fill="FDFDFE"/>
        </w:rPr>
        <w:t xml:space="preserve">Online. ČAPS. Dostupné z: </w:t>
      </w:r>
      <w:hyperlink r:id="rId35" w:history="1">
        <w:r w:rsidRPr="002F67BC">
          <w:rPr>
            <w:rStyle w:val="Hypertextovodkaz"/>
            <w:shd w:val="clear" w:color="auto" w:fill="FDFDFE"/>
          </w:rPr>
          <w:t>https://www.caps-os.cz/</w:t>
        </w:r>
      </w:hyperlink>
      <w:r>
        <w:rPr>
          <w:shd w:val="clear" w:color="auto" w:fill="FDFDFE"/>
        </w:rPr>
        <w:t>. [citováno 2024-04-09].</w:t>
      </w:r>
    </w:p>
    <w:p w14:paraId="00E41351" w14:textId="77777777" w:rsidR="00AC0F2B" w:rsidRDefault="00AC0F2B" w:rsidP="007F2148">
      <w:pPr>
        <w:pStyle w:val="AP-Seznam-Zhlav"/>
        <w:rPr>
          <w:shd w:val="clear" w:color="auto" w:fill="FDFDFE"/>
        </w:rPr>
      </w:pPr>
      <w:r>
        <w:rPr>
          <w:iCs/>
          <w:shd w:val="clear" w:color="auto" w:fill="FDFDFE"/>
        </w:rPr>
        <w:t xml:space="preserve">ČESKÁ ASOCIACE POJIŠŤOVEN (ČAP), 2020. </w:t>
      </w:r>
      <w:r>
        <w:rPr>
          <w:i/>
          <w:iCs/>
          <w:shd w:val="clear" w:color="auto" w:fill="FDFDFE"/>
        </w:rPr>
        <w:t>Dlouhodobá péče na rozcestí: Jak mohou komerční pojišťovny pomoci?</w:t>
      </w:r>
      <w:r>
        <w:rPr>
          <w:shd w:val="clear" w:color="auto" w:fill="FDFDFE"/>
        </w:rPr>
        <w:t xml:space="preserve"> Online. ČAP. Dostupné z:</w:t>
      </w:r>
      <w:hyperlink r:id="rId36" w:history="1">
        <w:r>
          <w:rPr>
            <w:rStyle w:val="Hypertextovodkaz"/>
            <w:rFonts w:eastAsia="Calibri"/>
            <w:color w:val="000000"/>
            <w:shd w:val="clear" w:color="auto" w:fill="FDFDFE"/>
          </w:rPr>
          <w:t xml:space="preserve"> </w:t>
        </w:r>
        <w:r>
          <w:rPr>
            <w:rStyle w:val="Hypertextovodkaz"/>
            <w:rFonts w:eastAsia="Calibri"/>
            <w:color w:val="1155CC"/>
            <w:shd w:val="clear" w:color="auto" w:fill="FDFDFE"/>
          </w:rPr>
          <w:t>https://cap.cz/images/Analyzy/Position_paper_LTC.pdf</w:t>
        </w:r>
      </w:hyperlink>
      <w:r>
        <w:rPr>
          <w:shd w:val="clear" w:color="auto" w:fill="FDFDFE"/>
        </w:rPr>
        <w:t>. [citováno 2023-11-22].</w:t>
      </w:r>
    </w:p>
    <w:p w14:paraId="48B0720C" w14:textId="54D84B81" w:rsidR="009A084B" w:rsidRDefault="009A084B" w:rsidP="007F2148">
      <w:pPr>
        <w:pStyle w:val="AP-Seznam-Zhlav"/>
        <w:rPr>
          <w:shd w:val="clear" w:color="auto" w:fill="FDFDFE"/>
        </w:rPr>
      </w:pPr>
      <w:r>
        <w:rPr>
          <w:iCs/>
          <w:shd w:val="clear" w:color="auto" w:fill="FDFDFE"/>
        </w:rPr>
        <w:t xml:space="preserve">ČESKÁ SPRÁVA SOCIÁLNÍHO ZABEZPEČENÍ (ČSSZ), 2024. </w:t>
      </w:r>
      <w:r>
        <w:rPr>
          <w:i/>
          <w:iCs/>
          <w:shd w:val="clear" w:color="auto" w:fill="FDFDFE"/>
        </w:rPr>
        <w:t>Dlouhodobé ošetřovné.</w:t>
      </w:r>
      <w:r>
        <w:rPr>
          <w:shd w:val="clear" w:color="auto" w:fill="FDFDFE"/>
        </w:rPr>
        <w:t xml:space="preserve"> Online. Dostupné z: </w:t>
      </w:r>
      <w:hyperlink r:id="rId37" w:history="1">
        <w:r>
          <w:rPr>
            <w:rStyle w:val="Hypertextovodkaz"/>
            <w:rFonts w:eastAsia="Calibri"/>
            <w:color w:val="1155CC"/>
            <w:shd w:val="clear" w:color="auto" w:fill="FDFDFE"/>
          </w:rPr>
          <w:t>https://www.cssz.cz/dlouhodobe-osetrovne</w:t>
        </w:r>
      </w:hyperlink>
      <w:r>
        <w:rPr>
          <w:shd w:val="clear" w:color="auto" w:fill="FDFDFE"/>
        </w:rPr>
        <w:t>. [citováno 2024-02-28].</w:t>
      </w:r>
    </w:p>
    <w:p w14:paraId="59054CE5" w14:textId="36577BA7" w:rsidR="00464964" w:rsidRDefault="00464964" w:rsidP="007F2148">
      <w:pPr>
        <w:pStyle w:val="AP-Seznam-Zhlav"/>
        <w:rPr>
          <w:shd w:val="clear" w:color="auto" w:fill="FDFDFE"/>
        </w:rPr>
      </w:pPr>
      <w:r>
        <w:rPr>
          <w:iCs/>
          <w:shd w:val="clear" w:color="auto" w:fill="FDFDFE"/>
        </w:rPr>
        <w:t xml:space="preserve">ČESKÝ INSTITUT PRO SUPERVIZI (ČIS), 2006. </w:t>
      </w:r>
      <w:r>
        <w:rPr>
          <w:i/>
          <w:iCs/>
          <w:shd w:val="clear" w:color="auto" w:fill="FDFDFE"/>
        </w:rPr>
        <w:t>Co je supervize.</w:t>
      </w:r>
      <w:r>
        <w:rPr>
          <w:shd w:val="clear" w:color="auto" w:fill="FDFDFE"/>
        </w:rPr>
        <w:t xml:space="preserve"> Online. ČIS. Dostupné z: </w:t>
      </w:r>
      <w:hyperlink r:id="rId38" w:history="1">
        <w:r>
          <w:rPr>
            <w:rStyle w:val="Hypertextovodkaz"/>
            <w:rFonts w:eastAsia="Calibri"/>
            <w:color w:val="1155CC"/>
            <w:shd w:val="clear" w:color="auto" w:fill="FDFDFE"/>
          </w:rPr>
          <w:t>https://www.supervize.eu/o-supervizi/co-je-supervize/</w:t>
        </w:r>
      </w:hyperlink>
      <w:r>
        <w:rPr>
          <w:shd w:val="clear" w:color="auto" w:fill="FDFDFE"/>
        </w:rPr>
        <w:t>. [citováno 2024-03-19].</w:t>
      </w:r>
    </w:p>
    <w:p w14:paraId="4E528D75" w14:textId="6333F93D" w:rsidR="00464964" w:rsidRDefault="00464964" w:rsidP="007F2148">
      <w:pPr>
        <w:pStyle w:val="AP-Seznam-Zhlav"/>
        <w:rPr>
          <w:shd w:val="clear" w:color="auto" w:fill="FDFDFE"/>
        </w:rPr>
      </w:pPr>
      <w:r>
        <w:rPr>
          <w:iCs/>
          <w:shd w:val="clear" w:color="auto" w:fill="FDFDFE"/>
        </w:rPr>
        <w:t xml:space="preserve">ČESKÝ STATISTICKÝ ÚŘAD (ČSÚ), 2018. </w:t>
      </w:r>
      <w:r>
        <w:rPr>
          <w:i/>
          <w:iCs/>
          <w:shd w:val="clear" w:color="auto" w:fill="FDFDFE"/>
        </w:rPr>
        <w:t>Projekce obyvatelstva České republiky - 2018-2100.</w:t>
      </w:r>
      <w:r>
        <w:rPr>
          <w:shd w:val="clear" w:color="auto" w:fill="FDFDFE"/>
        </w:rPr>
        <w:t xml:space="preserve"> Online. ČSÚ. Dostupné z:</w:t>
      </w:r>
      <w:hyperlink r:id="rId39" w:history="1">
        <w:r>
          <w:rPr>
            <w:rStyle w:val="Hypertextovodkaz"/>
            <w:rFonts w:eastAsia="Calibri"/>
            <w:color w:val="000000"/>
            <w:shd w:val="clear" w:color="auto" w:fill="FDFDFE"/>
          </w:rPr>
          <w:t xml:space="preserve"> </w:t>
        </w:r>
        <w:r>
          <w:rPr>
            <w:rStyle w:val="Hypertextovodkaz"/>
            <w:rFonts w:eastAsia="Calibri"/>
            <w:color w:val="1155CC"/>
            <w:shd w:val="clear" w:color="auto" w:fill="FDFDFE"/>
          </w:rPr>
          <w:t>https://www.czso.cz/csu/czso/projekce-obyvatelstva-ceske-republiky-2018-2100</w:t>
        </w:r>
      </w:hyperlink>
      <w:r>
        <w:rPr>
          <w:shd w:val="clear" w:color="auto" w:fill="FDFDFE"/>
        </w:rPr>
        <w:t>. [citováno 2023-12-13].</w:t>
      </w:r>
    </w:p>
    <w:p w14:paraId="3A748B60" w14:textId="77777777" w:rsidR="00B23F05" w:rsidRPr="00DF04BF" w:rsidRDefault="00B23F05" w:rsidP="007F2148">
      <w:pPr>
        <w:pStyle w:val="AP-Seznam-Zhlav"/>
      </w:pPr>
      <w:r>
        <w:t xml:space="preserve">DOSOUDILOVÁ, </w:t>
      </w:r>
      <w:r w:rsidRPr="00F36AB4">
        <w:t>K</w:t>
      </w:r>
      <w:r w:rsidRPr="00F36AB4">
        <w:rPr>
          <w:shd w:val="clear" w:color="auto" w:fill="FFFFFF"/>
        </w:rPr>
        <w:t>ateřina</w:t>
      </w:r>
      <w:r>
        <w:rPr>
          <w:shd w:val="clear" w:color="auto" w:fill="FFFFFF"/>
        </w:rPr>
        <w:t>, 2008</w:t>
      </w:r>
      <w:r w:rsidRPr="00F36AB4">
        <w:rPr>
          <w:shd w:val="clear" w:color="auto" w:fill="FFFFFF"/>
        </w:rPr>
        <w:t xml:space="preserve">. Aplikace case managementu v terénní sociální práci. In: </w:t>
      </w:r>
      <w:r>
        <w:rPr>
          <w:shd w:val="clear" w:color="auto" w:fill="FFFFFF"/>
        </w:rPr>
        <w:t>Klára</w:t>
      </w:r>
      <w:r w:rsidRPr="00F36AB4">
        <w:rPr>
          <w:shd w:val="clear" w:color="auto" w:fill="FFFFFF"/>
        </w:rPr>
        <w:t xml:space="preserve"> JANOUŠKOVÁ a </w:t>
      </w:r>
      <w:r>
        <w:rPr>
          <w:shd w:val="clear" w:color="auto" w:fill="FFFFFF"/>
        </w:rPr>
        <w:t xml:space="preserve">Dana </w:t>
      </w:r>
      <w:r w:rsidRPr="00F36AB4">
        <w:rPr>
          <w:shd w:val="clear" w:color="auto" w:fill="FFFFFF"/>
        </w:rPr>
        <w:t>NEDĚLNÍKOVÁ</w:t>
      </w:r>
      <w:r>
        <w:rPr>
          <w:shd w:val="clear" w:color="auto" w:fill="FFFFFF"/>
        </w:rPr>
        <w:t xml:space="preserve"> </w:t>
      </w:r>
      <w:r w:rsidRPr="00F36AB4">
        <w:rPr>
          <w:shd w:val="clear" w:color="auto" w:fill="FFFFFF"/>
        </w:rPr>
        <w:t xml:space="preserve">(ed.). </w:t>
      </w:r>
      <w:r w:rsidRPr="00F36AB4">
        <w:rPr>
          <w:i/>
          <w:iCs/>
          <w:shd w:val="clear" w:color="auto" w:fill="FFFFFF"/>
        </w:rPr>
        <w:t>Profesní dovednosti terénních sociálních pracovníků</w:t>
      </w:r>
      <w:r w:rsidRPr="00F36AB4">
        <w:rPr>
          <w:shd w:val="clear" w:color="auto" w:fill="FFFFFF"/>
        </w:rPr>
        <w:t>, s. 324-328. Ostrava: Ostravská univerzita v Ostravě</w:t>
      </w:r>
      <w:r w:rsidRPr="00DF04BF">
        <w:rPr>
          <w:shd w:val="clear" w:color="auto" w:fill="FFFFFF"/>
        </w:rPr>
        <w:t>. ISBN 978-80-7368-504-1.</w:t>
      </w:r>
    </w:p>
    <w:p w14:paraId="341415F8" w14:textId="77777777" w:rsidR="009A084B" w:rsidRDefault="009A084B" w:rsidP="007F2148">
      <w:pPr>
        <w:pStyle w:val="AP-Seznam-Zhlav"/>
        <w:rPr>
          <w:shd w:val="clear" w:color="auto" w:fill="FDFDFE"/>
        </w:rPr>
      </w:pPr>
      <w:r>
        <w:rPr>
          <w:shd w:val="clear" w:color="auto" w:fill="FDFDFE"/>
        </w:rPr>
        <w:t xml:space="preserve">DOSOUDILOVÁ, Kateřina, 2020. </w:t>
      </w:r>
      <w:r w:rsidRPr="00186627">
        <w:rPr>
          <w:i/>
          <w:shd w:val="clear" w:color="auto" w:fill="FDFDFE"/>
        </w:rPr>
        <w:t>Metodika case managementu</w:t>
      </w:r>
      <w:r>
        <w:rPr>
          <w:shd w:val="clear" w:color="auto" w:fill="FDFDFE"/>
        </w:rPr>
        <w:t>. Online. Člověk v tísni. ISBN 978-80-7591-041-7. Dostupné z: </w:t>
      </w:r>
      <w:hyperlink r:id="rId40" w:history="1">
        <w:r w:rsidRPr="003E0481">
          <w:rPr>
            <w:rStyle w:val="Hypertextovodkaz"/>
            <w:rFonts w:eastAsia="Calibri"/>
            <w:shd w:val="clear" w:color="auto" w:fill="FDFDFE"/>
          </w:rPr>
          <w:t>https://www.clovekvtisni.cz/media/publications/1462/file/metodika-case_ok_opr2.pdf</w:t>
        </w:r>
      </w:hyperlink>
      <w:r>
        <w:rPr>
          <w:shd w:val="clear" w:color="auto" w:fill="FDFDFE"/>
        </w:rPr>
        <w:t>. [citováno 2024-02-23].</w:t>
      </w:r>
    </w:p>
    <w:p w14:paraId="019B9C3F" w14:textId="77777777" w:rsidR="009A084B" w:rsidRDefault="009A084B" w:rsidP="007F2148">
      <w:pPr>
        <w:pStyle w:val="AP-Seznam-Zhlav"/>
        <w:rPr>
          <w:shd w:val="clear" w:color="auto" w:fill="FDFDFE"/>
        </w:rPr>
      </w:pPr>
      <w:r>
        <w:rPr>
          <w:shd w:val="clear" w:color="auto" w:fill="FDFDFE"/>
        </w:rPr>
        <w:lastRenderedPageBreak/>
        <w:t xml:space="preserve">DUBNOVÁ, Ivana Bondareva, 2024. </w:t>
      </w:r>
      <w:r>
        <w:rPr>
          <w:i/>
          <w:iCs/>
          <w:shd w:val="clear" w:color="auto" w:fill="FDFDFE"/>
        </w:rPr>
        <w:t xml:space="preserve">Příspěvky na péči se od července 2024 zřejmě zvýší. Rozdíl jde i do tisíců korun. </w:t>
      </w:r>
      <w:r>
        <w:rPr>
          <w:shd w:val="clear" w:color="auto" w:fill="FDFDFE"/>
        </w:rPr>
        <w:t>Online. Měšec.cz. Dostupné z: </w:t>
      </w:r>
      <w:hyperlink r:id="rId41" w:history="1">
        <w:r w:rsidRPr="003E0481">
          <w:rPr>
            <w:rStyle w:val="Hypertextovodkaz"/>
            <w:rFonts w:eastAsia="Calibri"/>
            <w:shd w:val="clear" w:color="auto" w:fill="FDFDFE"/>
          </w:rPr>
          <w:t>https://www.mesec.cz/clanky/prispevky-na-peci-se-od-cervence-2024-zrejme-zvysi/</w:t>
        </w:r>
      </w:hyperlink>
      <w:r>
        <w:rPr>
          <w:shd w:val="clear" w:color="auto" w:fill="FDFDFE"/>
        </w:rPr>
        <w:t>. [citováno 2024-03-08].</w:t>
      </w:r>
    </w:p>
    <w:p w14:paraId="49C5C57F" w14:textId="77777777" w:rsidR="009A084B" w:rsidRDefault="009A084B" w:rsidP="007F2148">
      <w:pPr>
        <w:pStyle w:val="AP-Seznam-Zhlav"/>
        <w:rPr>
          <w:shd w:val="clear" w:color="auto" w:fill="FDFDFE"/>
        </w:rPr>
      </w:pPr>
      <w:r>
        <w:rPr>
          <w:shd w:val="clear" w:color="auto" w:fill="FDFDFE"/>
        </w:rPr>
        <w:t xml:space="preserve">ELFMARK, František, 2023. </w:t>
      </w:r>
      <w:r>
        <w:rPr>
          <w:i/>
          <w:iCs/>
          <w:shd w:val="clear" w:color="auto" w:fill="FDFDFE"/>
        </w:rPr>
        <w:t>Projekt “Nejste na to sami” pomůže osobám v nesnázích a propojí odborníky napříč krajem.</w:t>
      </w:r>
      <w:r>
        <w:rPr>
          <w:shd w:val="clear" w:color="auto" w:fill="FDFDFE"/>
        </w:rPr>
        <w:t xml:space="preserve"> Online. Piráti Zlínského kraje. Dostupné z: </w:t>
      </w:r>
      <w:hyperlink r:id="rId42" w:history="1">
        <w:r w:rsidRPr="003E0481">
          <w:rPr>
            <w:rStyle w:val="Hypertextovodkaz"/>
            <w:rFonts w:eastAsia="Calibri"/>
            <w:shd w:val="clear" w:color="auto" w:fill="FDFDFE"/>
          </w:rPr>
          <w:t>https://zlinsky.pirati.cz/tiskove-zpravy/projekt-nejste-na-to-sami-pomuze-osobam-v-nesnazich-a-propoji-odborniky-napric-krajem/</w:t>
        </w:r>
      </w:hyperlink>
      <w:r>
        <w:rPr>
          <w:shd w:val="clear" w:color="auto" w:fill="FDFDFE"/>
        </w:rPr>
        <w:t>. [citováno 2024-03-04].</w:t>
      </w:r>
    </w:p>
    <w:p w14:paraId="43368436" w14:textId="12FE56EC" w:rsidR="009A084B" w:rsidRDefault="009A084B" w:rsidP="007F2148">
      <w:pPr>
        <w:pStyle w:val="AP-Seznam-Zhlav"/>
        <w:rPr>
          <w:shd w:val="clear" w:color="auto" w:fill="FDFDFE"/>
        </w:rPr>
      </w:pPr>
      <w:r>
        <w:rPr>
          <w:iCs/>
          <w:shd w:val="clear" w:color="auto" w:fill="FDFDFE"/>
        </w:rPr>
        <w:t xml:space="preserve">EVROPSKÁ UNIE (EU), 2023. </w:t>
      </w:r>
      <w:r>
        <w:rPr>
          <w:i/>
          <w:iCs/>
          <w:shd w:val="clear" w:color="auto" w:fill="FDFDFE"/>
        </w:rPr>
        <w:t>Produkt.</w:t>
      </w:r>
      <w:r>
        <w:rPr>
          <w:shd w:val="clear" w:color="auto" w:fill="FDFDFE"/>
        </w:rPr>
        <w:t xml:space="preserve"> Online. EU. Dostupné z: </w:t>
      </w:r>
      <w:hyperlink r:id="rId43" w:history="1">
        <w:r w:rsidRPr="003E0481">
          <w:rPr>
            <w:rStyle w:val="Hypertextovodkaz"/>
            <w:rFonts w:eastAsia="Calibri"/>
            <w:shd w:val="clear" w:color="auto" w:fill="FDFDFE"/>
          </w:rPr>
          <w:t>https://esf2014.esfcr.cz/dap/LW/Views/Core/Detail?action=get&amp;id=984ED1FD-D807-4497-B589-BD33CCEB2E24&amp;idForm=72365cd6-f664-4c8f-8b75-c637c9bfc32b&amp;idbo=f42266a2-71fa-4be1-8242-eda4dd92cb4c</w:t>
        </w:r>
      </w:hyperlink>
      <w:r>
        <w:rPr>
          <w:shd w:val="clear" w:color="auto" w:fill="FDFDFE"/>
        </w:rPr>
        <w:t>. [citováno 2024-02-16].</w:t>
      </w:r>
    </w:p>
    <w:p w14:paraId="0C31910C" w14:textId="77777777" w:rsidR="00AC0F2B" w:rsidRDefault="00AC0F2B" w:rsidP="007F2148">
      <w:pPr>
        <w:pStyle w:val="AP-Seznam-Zhlav"/>
        <w:rPr>
          <w:shd w:val="clear" w:color="auto" w:fill="FDFDFE"/>
        </w:rPr>
      </w:pPr>
      <w:r>
        <w:t xml:space="preserve">FAMILY POINT, 2024. </w:t>
      </w:r>
      <w:r>
        <w:rPr>
          <w:i/>
        </w:rPr>
        <w:t xml:space="preserve">Setkání pečujících. </w:t>
      </w:r>
      <w:r>
        <w:t xml:space="preserve">Podpůrné setkání. Family point. Pozvánka dostupná z: </w:t>
      </w:r>
      <w:hyperlink r:id="rId44" w:history="1">
        <w:r>
          <w:rPr>
            <w:rStyle w:val="Hypertextovodkaz"/>
          </w:rPr>
          <w:t>SETKÁNÍ PEČUJÍCÍCH – pondělí 30. října 2023 v 13-15 h – Zlín | FAMILY POINT místo pro rodinu®</w:t>
        </w:r>
      </w:hyperlink>
      <w:r>
        <w:t xml:space="preserve">. </w:t>
      </w:r>
      <w:r>
        <w:rPr>
          <w:shd w:val="clear" w:color="auto" w:fill="FDFDFE"/>
        </w:rPr>
        <w:t>[citováno 2024-04-09].</w:t>
      </w:r>
    </w:p>
    <w:p w14:paraId="1D7AE037" w14:textId="659EF85E" w:rsidR="009A084B" w:rsidRDefault="009A084B" w:rsidP="007F2148">
      <w:pPr>
        <w:pStyle w:val="AP-Seznam-Zhlav"/>
      </w:pPr>
      <w:r w:rsidRPr="00312F64">
        <w:t>GOJOVÁ, Alice</w:t>
      </w:r>
      <w:r>
        <w:t>, 2007</w:t>
      </w:r>
      <w:r w:rsidRPr="00312F64">
        <w:t xml:space="preserve">. Sítě a síťování. In: </w:t>
      </w:r>
      <w:r>
        <w:t xml:space="preserve">Klára </w:t>
      </w:r>
      <w:r w:rsidRPr="00312F64">
        <w:t>JANOUŠKOVÁ</w:t>
      </w:r>
      <w:r>
        <w:t xml:space="preserve"> </w:t>
      </w:r>
      <w:r w:rsidRPr="00312F64">
        <w:t xml:space="preserve">(ed.). </w:t>
      </w:r>
      <w:r w:rsidRPr="00312F64">
        <w:rPr>
          <w:i/>
        </w:rPr>
        <w:t>Metodické a</w:t>
      </w:r>
      <w:r>
        <w:rPr>
          <w:i/>
        </w:rPr>
        <w:t> </w:t>
      </w:r>
      <w:r w:rsidRPr="00312F64">
        <w:rPr>
          <w:i/>
        </w:rPr>
        <w:t>koordinační dovednosti v sociálních službách.</w:t>
      </w:r>
      <w:r w:rsidRPr="00312F64">
        <w:t xml:space="preserve"> Ostrava: Ostravská univerzita v Ostravě, Zdravotně sociální fakulta-katedra sociální práce, s. 143-158. ISBN 978-80-7368-229-3.</w:t>
      </w:r>
    </w:p>
    <w:p w14:paraId="5301949D" w14:textId="77777777" w:rsidR="00B23F05" w:rsidRPr="00DF04BF" w:rsidRDefault="00B23F05" w:rsidP="007F2148">
      <w:pPr>
        <w:pStyle w:val="AP-Seznam-Zhlav"/>
      </w:pPr>
      <w:r w:rsidRPr="00F36AB4">
        <w:rPr>
          <w:shd w:val="clear" w:color="auto" w:fill="FFFFFF"/>
        </w:rPr>
        <w:t>HAASOVÁ, Kateřina</w:t>
      </w:r>
      <w:r>
        <w:rPr>
          <w:shd w:val="clear" w:color="auto" w:fill="FFFFFF"/>
        </w:rPr>
        <w:t>,</w:t>
      </w:r>
      <w:r w:rsidRPr="00F36AB4">
        <w:rPr>
          <w:shd w:val="clear" w:color="auto" w:fill="FFFFFF"/>
        </w:rPr>
        <w:t xml:space="preserve"> </w:t>
      </w:r>
      <w:r>
        <w:rPr>
          <w:shd w:val="clear" w:color="auto" w:fill="FFFFFF"/>
        </w:rPr>
        <w:t>2008</w:t>
      </w:r>
      <w:r w:rsidRPr="00F36AB4">
        <w:rPr>
          <w:shd w:val="clear" w:color="auto" w:fill="FFFFFF"/>
        </w:rPr>
        <w:t>. Úvod do case managementu. In:</w:t>
      </w:r>
      <w:r>
        <w:rPr>
          <w:shd w:val="clear" w:color="auto" w:fill="FFFFFF"/>
        </w:rPr>
        <w:t xml:space="preserve"> Klára</w:t>
      </w:r>
      <w:r w:rsidRPr="00F36AB4">
        <w:rPr>
          <w:shd w:val="clear" w:color="auto" w:fill="FFFFFF"/>
        </w:rPr>
        <w:t xml:space="preserve"> JANOUŠKOVÁ a </w:t>
      </w:r>
      <w:r>
        <w:rPr>
          <w:shd w:val="clear" w:color="auto" w:fill="FFFFFF"/>
        </w:rPr>
        <w:t xml:space="preserve">Dana </w:t>
      </w:r>
      <w:r w:rsidRPr="00F36AB4">
        <w:rPr>
          <w:shd w:val="clear" w:color="auto" w:fill="FFFFFF"/>
        </w:rPr>
        <w:t>NEDĚLNÍKOVÁ</w:t>
      </w:r>
      <w:r>
        <w:rPr>
          <w:shd w:val="clear" w:color="auto" w:fill="FFFFFF"/>
        </w:rPr>
        <w:t xml:space="preserve"> </w:t>
      </w:r>
      <w:r w:rsidRPr="00F36AB4">
        <w:rPr>
          <w:shd w:val="clear" w:color="auto" w:fill="FFFFFF"/>
        </w:rPr>
        <w:t xml:space="preserve">(ed.). </w:t>
      </w:r>
      <w:r w:rsidRPr="00F36AB4">
        <w:rPr>
          <w:i/>
          <w:iCs/>
          <w:shd w:val="clear" w:color="auto" w:fill="FFFFFF"/>
        </w:rPr>
        <w:t>Profesní dovednosti terénních sociálních pracovníků</w:t>
      </w:r>
      <w:r>
        <w:rPr>
          <w:i/>
          <w:iCs/>
          <w:shd w:val="clear" w:color="auto" w:fill="FFFFFF"/>
        </w:rPr>
        <w:t xml:space="preserve">, </w:t>
      </w:r>
      <w:r w:rsidRPr="00F36AB4">
        <w:rPr>
          <w:shd w:val="clear" w:color="auto" w:fill="FFFFFF"/>
        </w:rPr>
        <w:t>s. 306-323. Ostrava: Ostravská univerzita v Ostravě.</w:t>
      </w:r>
      <w:r>
        <w:rPr>
          <w:shd w:val="clear" w:color="auto" w:fill="FFFFFF"/>
        </w:rPr>
        <w:t xml:space="preserve"> </w:t>
      </w:r>
      <w:r w:rsidRPr="00DF04BF">
        <w:rPr>
          <w:shd w:val="clear" w:color="auto" w:fill="FFFFFF"/>
        </w:rPr>
        <w:t>ISBN 978-80-7368-504-1.</w:t>
      </w:r>
    </w:p>
    <w:p w14:paraId="0DF8543B" w14:textId="52615837" w:rsidR="009A084B" w:rsidRDefault="009A084B" w:rsidP="007F2148">
      <w:pPr>
        <w:pStyle w:val="AP-Seznam-Zhlav"/>
        <w:rPr>
          <w:shd w:val="clear" w:color="auto" w:fill="FDFDFE"/>
        </w:rPr>
      </w:pPr>
      <w:r>
        <w:rPr>
          <w:shd w:val="clear" w:color="auto" w:fill="FDFDFE"/>
        </w:rPr>
        <w:t>HAVLÍKOVÁ, Jana a Olga HUBÍKOVÁ. Organizace působící v resortu zdravotnictví. In: Libor MUSIL, Pavel BAREŠ a Jana HAVLÍKOVÁ, 2011. Výkon profese sociální práce v systémech sociální ochrany ČR. Praha: VÚPSV, s. 198-235.</w:t>
      </w:r>
    </w:p>
    <w:p w14:paraId="7D609DEA" w14:textId="77777777" w:rsidR="00B23F05" w:rsidRPr="00DB3BDC" w:rsidRDefault="00B23F05" w:rsidP="007F2148">
      <w:pPr>
        <w:pStyle w:val="AP-Seznam-Zhlav"/>
      </w:pPr>
      <w:r w:rsidRPr="00DB3BDC">
        <w:rPr>
          <w:shd w:val="clear" w:color="auto" w:fill="FFFFFF"/>
        </w:rPr>
        <w:t>HOLKOVÁ, Ilona a</w:t>
      </w:r>
      <w:r>
        <w:rPr>
          <w:shd w:val="clear" w:color="auto" w:fill="FFFFFF"/>
        </w:rPr>
        <w:t xml:space="preserve"> Aleš</w:t>
      </w:r>
      <w:r w:rsidRPr="00DB3BDC">
        <w:rPr>
          <w:shd w:val="clear" w:color="auto" w:fill="FFFFFF"/>
        </w:rPr>
        <w:t xml:space="preserve"> GABRYSZ</w:t>
      </w:r>
      <w:r>
        <w:rPr>
          <w:shd w:val="clear" w:color="auto" w:fill="FFFFFF"/>
        </w:rPr>
        <w:t>, 2011</w:t>
      </w:r>
      <w:r w:rsidRPr="00DB3BDC">
        <w:rPr>
          <w:shd w:val="clear" w:color="auto" w:fill="FFFFFF"/>
        </w:rPr>
        <w:t xml:space="preserve">. </w:t>
      </w:r>
      <w:r w:rsidRPr="00DB3BDC">
        <w:rPr>
          <w:i/>
          <w:iCs/>
          <w:shd w:val="clear" w:color="auto" w:fill="FFFFFF"/>
        </w:rPr>
        <w:t>Manuál pro metodiky v sociálních službách</w:t>
      </w:r>
      <w:r w:rsidRPr="00DB3BDC">
        <w:rPr>
          <w:shd w:val="clear" w:color="auto" w:fill="FFFFFF"/>
        </w:rPr>
        <w:t>. Online.</w:t>
      </w:r>
      <w:r>
        <w:rPr>
          <w:shd w:val="clear" w:color="auto" w:fill="FFFFFF"/>
        </w:rPr>
        <w:t xml:space="preserve"> </w:t>
      </w:r>
      <w:r w:rsidRPr="00DB3BDC">
        <w:rPr>
          <w:shd w:val="clear" w:color="auto" w:fill="FFFFFF"/>
        </w:rPr>
        <w:t>Instand</w:t>
      </w:r>
      <w:r>
        <w:rPr>
          <w:shd w:val="clear" w:color="auto" w:fill="FFFFFF"/>
        </w:rPr>
        <w:t>, o. s.</w:t>
      </w:r>
      <w:r w:rsidRPr="00DB3BDC">
        <w:rPr>
          <w:shd w:val="clear" w:color="auto" w:fill="FFFFFF"/>
        </w:rPr>
        <w:t xml:space="preserve"> Dostupné z: </w:t>
      </w:r>
      <w:hyperlink r:id="rId45" w:history="1">
        <w:r w:rsidRPr="00DB3BDC">
          <w:rPr>
            <w:rStyle w:val="Hypertextovodkaz"/>
            <w:rFonts w:eastAsia="Calibri"/>
            <w:color w:val="007BFF"/>
            <w:shd w:val="clear" w:color="auto" w:fill="FFFFFF"/>
          </w:rPr>
          <w:t>https://instandjinak.cz/wp-content/uploads/2023/04/Manual-pro-metodiky-v-socialnich-sluzbach.pdf</w:t>
        </w:r>
      </w:hyperlink>
      <w:r w:rsidRPr="00DB3BDC">
        <w:rPr>
          <w:color w:val="212529"/>
          <w:shd w:val="clear" w:color="auto" w:fill="FFFFFF"/>
        </w:rPr>
        <w:t>. [cit</w:t>
      </w:r>
      <w:r>
        <w:rPr>
          <w:color w:val="212529"/>
          <w:shd w:val="clear" w:color="auto" w:fill="FFFFFF"/>
        </w:rPr>
        <w:t>ováno</w:t>
      </w:r>
      <w:r w:rsidRPr="00DB3BDC">
        <w:rPr>
          <w:color w:val="212529"/>
          <w:shd w:val="clear" w:color="auto" w:fill="FFFFFF"/>
        </w:rPr>
        <w:t xml:space="preserve"> 2024-03-13].</w:t>
      </w:r>
    </w:p>
    <w:p w14:paraId="0AC42265" w14:textId="77777777" w:rsidR="009A084B" w:rsidRDefault="009A084B" w:rsidP="007F2148">
      <w:pPr>
        <w:pStyle w:val="AP-Seznam-Zhlav"/>
      </w:pPr>
      <w:r>
        <w:t xml:space="preserve">HOLMEROVÁ, Iva. </w:t>
      </w:r>
      <w:r>
        <w:rPr>
          <w:i/>
          <w:iCs/>
        </w:rPr>
        <w:t>Systém zdravotně-sociálních služeb je třeba budovat odspodu, podle potřeb pacientů</w:t>
      </w:r>
      <w:r>
        <w:t>. Rozhovor, Praha, Český rozhlas, 17. 1. 2024</w:t>
      </w:r>
    </w:p>
    <w:p w14:paraId="216830B2" w14:textId="77777777" w:rsidR="009A084B" w:rsidRDefault="009A084B" w:rsidP="007F2148">
      <w:pPr>
        <w:pStyle w:val="AP-Seznam-Zhlav"/>
        <w:rPr>
          <w:shd w:val="clear" w:color="auto" w:fill="FDFDFE"/>
        </w:rPr>
      </w:pPr>
      <w:r>
        <w:rPr>
          <w:shd w:val="clear" w:color="auto" w:fill="FDFDFE"/>
        </w:rPr>
        <w:lastRenderedPageBreak/>
        <w:t xml:space="preserve">HORECKÝ, Jiří, Martin POTŮČEK, Milan CABRNOCH a Zdeněk KALVACH, 2021. </w:t>
      </w:r>
      <w:r>
        <w:rPr>
          <w:i/>
          <w:iCs/>
          <w:shd w:val="clear" w:color="auto" w:fill="FDFDFE"/>
        </w:rPr>
        <w:t>Reforma dlouhodobé péče pro Českou republiku.</w:t>
      </w:r>
      <w:r>
        <w:rPr>
          <w:shd w:val="clear" w:color="auto" w:fill="FDFDFE"/>
        </w:rPr>
        <w:t xml:space="preserve"> Tábor: Asociace poskytovatelů sociálních služeb ČR. ISBN 978-80-88361-14-5.</w:t>
      </w:r>
    </w:p>
    <w:p w14:paraId="3520D263" w14:textId="77777777" w:rsidR="009A084B" w:rsidRDefault="009A084B" w:rsidP="007F2148">
      <w:pPr>
        <w:pStyle w:val="AP-Seznam-Zhlav"/>
        <w:rPr>
          <w:shd w:val="clear" w:color="auto" w:fill="FDFDFE"/>
        </w:rPr>
      </w:pPr>
      <w:r>
        <w:rPr>
          <w:shd w:val="clear" w:color="auto" w:fill="FDFDFE"/>
        </w:rPr>
        <w:t xml:space="preserve">HRDÝ, J. </w:t>
      </w:r>
      <w:r w:rsidRPr="00C517F2">
        <w:rPr>
          <w:iCs/>
          <w:shd w:val="clear" w:color="auto" w:fill="FDFDFE"/>
        </w:rPr>
        <w:t>Souhlas s vypracováním metodiky pro KNTB, a. s. Zlín</w:t>
      </w:r>
      <w:r w:rsidRPr="00C517F2">
        <w:rPr>
          <w:shd w:val="clear" w:color="auto" w:fill="FDFDFE"/>
        </w:rPr>
        <w:t>.</w:t>
      </w:r>
      <w:r>
        <w:rPr>
          <w:shd w:val="clear" w:color="auto" w:fill="FDFDFE"/>
        </w:rPr>
        <w:t xml:space="preserve"> Rozhovor, Zlín, 30. 11. 2023.</w:t>
      </w:r>
    </w:p>
    <w:p w14:paraId="473402DF" w14:textId="4E0F0BA4" w:rsidR="009A084B" w:rsidRDefault="009A084B" w:rsidP="007F2148">
      <w:pPr>
        <w:pStyle w:val="AP-Seznam-Zhlav"/>
        <w:rPr>
          <w:shd w:val="clear" w:color="auto" w:fill="FDFDFE"/>
        </w:rPr>
      </w:pPr>
      <w:r>
        <w:rPr>
          <w:shd w:val="clear" w:color="auto" w:fill="FDFDFE"/>
        </w:rPr>
        <w:t>HUBÍKOVÁ, Olga, 2018. Case management zaměřený na životní situace dlouhodobé péče v sociální práci na obecních úřadech. Praha: VÚPSV, v. v. i. ISBN 978-80-7416-334-0.</w:t>
      </w:r>
    </w:p>
    <w:p w14:paraId="4C40B32C" w14:textId="77777777" w:rsidR="00AC0F2B" w:rsidRDefault="00AC0F2B" w:rsidP="007F2148">
      <w:pPr>
        <w:pStyle w:val="AP-Seznam-Zhlav"/>
        <w:rPr>
          <w:shd w:val="clear" w:color="auto" w:fill="FDFDFE"/>
        </w:rPr>
      </w:pPr>
      <w:r>
        <w:rPr>
          <w:shd w:val="clear" w:color="auto" w:fill="FDFDFE"/>
        </w:rPr>
        <w:t xml:space="preserve">CHARITA ZLÍN, 2024. </w:t>
      </w:r>
      <w:r>
        <w:rPr>
          <w:i/>
          <w:shd w:val="clear" w:color="auto" w:fill="FDFDFE"/>
        </w:rPr>
        <w:t xml:space="preserve">Pečující rovněž potřebují péči. </w:t>
      </w:r>
      <w:r>
        <w:rPr>
          <w:shd w:val="clear" w:color="auto" w:fill="FDFDFE"/>
        </w:rPr>
        <w:t xml:space="preserve">Akce. Charita Zlín. Pozvánka dostupná z: </w:t>
      </w:r>
      <w:hyperlink r:id="rId46" w:history="1">
        <w:r>
          <w:rPr>
            <w:rStyle w:val="Hypertextovodkaz"/>
          </w:rPr>
          <w:t>Pečující rovněž potřebují péči (2024.3) (charita.cz)</w:t>
        </w:r>
      </w:hyperlink>
      <w:r>
        <w:t xml:space="preserve">. </w:t>
      </w:r>
      <w:r>
        <w:rPr>
          <w:shd w:val="clear" w:color="auto" w:fill="FDFDFE"/>
        </w:rPr>
        <w:t>[citováno 2024-04-09].</w:t>
      </w:r>
    </w:p>
    <w:p w14:paraId="315EF5DC" w14:textId="77777777" w:rsidR="009A084B" w:rsidRDefault="009A084B" w:rsidP="007F2148">
      <w:pPr>
        <w:pStyle w:val="AP-Seznam-Zhlav"/>
        <w:rPr>
          <w:shd w:val="clear" w:color="auto" w:fill="FDFDFE"/>
        </w:rPr>
      </w:pPr>
      <w:r>
        <w:rPr>
          <w:shd w:val="clear" w:color="auto" w:fill="FDFDFE"/>
        </w:rPr>
        <w:t xml:space="preserve">JANEBOVÁ, Radka, 2014. </w:t>
      </w:r>
      <w:r w:rsidRPr="0016033C">
        <w:rPr>
          <w:i/>
          <w:shd w:val="clear" w:color="auto" w:fill="FDFDFE"/>
        </w:rPr>
        <w:t>Teorie a metody sociální práce-reflexivní přístup</w:t>
      </w:r>
      <w:r>
        <w:rPr>
          <w:shd w:val="clear" w:color="auto" w:fill="FDFDFE"/>
        </w:rPr>
        <w:t>. Online. Hradec Králové: Gaudeamus. ISBN 978-80-7435-374-1. Dostupné z: </w:t>
      </w:r>
      <w:hyperlink r:id="rId47" w:history="1">
        <w:r w:rsidRPr="003E0481">
          <w:rPr>
            <w:rStyle w:val="Hypertextovodkaz"/>
            <w:rFonts w:eastAsia="Calibri"/>
            <w:shd w:val="clear" w:color="auto" w:fill="FDFDFE"/>
          </w:rPr>
          <w:t>https://www.uhk.cz/file/edee/filozoficka-fakulta/studium/janebova_-_teorie_a_metody_socialni_prace.pdf</w:t>
        </w:r>
      </w:hyperlink>
      <w:r>
        <w:rPr>
          <w:shd w:val="clear" w:color="auto" w:fill="FDFDFE"/>
        </w:rPr>
        <w:t>. [citováno 2024-02-23].</w:t>
      </w:r>
    </w:p>
    <w:p w14:paraId="230AD263" w14:textId="77777777" w:rsidR="009A084B" w:rsidRDefault="009A084B" w:rsidP="007F2148">
      <w:pPr>
        <w:pStyle w:val="AP-Seznam-Zhlav"/>
        <w:rPr>
          <w:shd w:val="clear" w:color="auto" w:fill="FDFDFE"/>
        </w:rPr>
      </w:pPr>
      <w:r>
        <w:rPr>
          <w:shd w:val="clear" w:color="auto" w:fill="FDFDFE"/>
        </w:rPr>
        <w:t xml:space="preserve">KALVACH, Zdeněk, Olga, MUTLOVÁ, Karel, SCHWARZ, Olga, STAROSTOVÁ, Hana, ŘEZÁČOVÁ et al., 2015. </w:t>
      </w:r>
      <w:r>
        <w:rPr>
          <w:i/>
          <w:iCs/>
          <w:shd w:val="clear" w:color="auto" w:fill="FDFDFE"/>
        </w:rPr>
        <w:t>Systém Integrovaných Podpůrných Služeb. Nástin uplatnění modelu SIPS v obcích.</w:t>
      </w:r>
      <w:r>
        <w:rPr>
          <w:shd w:val="clear" w:color="auto" w:fill="FDFDFE"/>
        </w:rPr>
        <w:t xml:space="preserve"> Online. Praha: Institut důstojného stárnutí Diakonie ČCE. Dostupné z:</w:t>
      </w:r>
      <w:hyperlink r:id="rId48" w:history="1">
        <w:r>
          <w:rPr>
            <w:rStyle w:val="Hypertextovodkaz"/>
            <w:rFonts w:eastAsia="Calibri"/>
            <w:color w:val="000000"/>
            <w:shd w:val="clear" w:color="auto" w:fill="FDFDFE"/>
          </w:rPr>
          <w:t xml:space="preserve"> </w:t>
        </w:r>
        <w:r>
          <w:rPr>
            <w:rStyle w:val="Hypertextovodkaz"/>
            <w:rFonts w:eastAsia="Calibri"/>
            <w:color w:val="1155CC"/>
            <w:shd w:val="clear" w:color="auto" w:fill="FDFDFE"/>
          </w:rPr>
          <w:t>https://socialnipolitika.eu/wp-content/uploads/2019/02/Syst%C3%A9m-integrovan%C3%BDch-podp%C5%AFrn%C3%BDch-slu%C5%BEeb-N%C3%A1stin-uplatn%C4%9Bn%C3%AD-modelu-SIPS-v-obc%C3%ADch.pdf</w:t>
        </w:r>
      </w:hyperlink>
      <w:r>
        <w:rPr>
          <w:shd w:val="clear" w:color="auto" w:fill="FDFDFE"/>
        </w:rPr>
        <w:t>. [cit. 2023-11-15].</w:t>
      </w:r>
    </w:p>
    <w:p w14:paraId="7135F528" w14:textId="09A07192" w:rsidR="009A084B" w:rsidRDefault="009A084B" w:rsidP="007F2148">
      <w:pPr>
        <w:pStyle w:val="AP-Seznam-Zhlav"/>
        <w:rPr>
          <w:shd w:val="clear" w:color="auto" w:fill="FDFDFE"/>
        </w:rPr>
      </w:pPr>
      <w:r>
        <w:rPr>
          <w:shd w:val="clear" w:color="auto" w:fill="FDFDFE"/>
        </w:rPr>
        <w:t xml:space="preserve">KRAJ VYSOČINA, 2023. </w:t>
      </w:r>
      <w:r w:rsidRPr="0025221F">
        <w:rPr>
          <w:i/>
          <w:shd w:val="clear" w:color="auto" w:fill="FDFDFE"/>
        </w:rPr>
        <w:t>Rozvoj a podpora procesů pro zkvalitnění poskytování služeb sociálně zdravotního pomezí v Kraji Vysočina.</w:t>
      </w:r>
      <w:r>
        <w:rPr>
          <w:shd w:val="clear" w:color="auto" w:fill="FDFDFE"/>
        </w:rPr>
        <w:t xml:space="preserve"> Online. Kraj Vysočina. Dostupné z: </w:t>
      </w:r>
      <w:hyperlink r:id="rId49" w:history="1">
        <w:r w:rsidRPr="003E0481">
          <w:rPr>
            <w:rStyle w:val="Hypertextovodkaz"/>
            <w:rFonts w:eastAsia="Calibri"/>
            <w:shd w:val="clear" w:color="auto" w:fill="FDFDFE"/>
          </w:rPr>
          <w:t>https://www.kr-vysocina.cz/rozvoj%2Da%2Dpodpora%2Dprocesu%2Dpro%2Dzkvalitneni%2Dposkytovani%2Dsluzeb%2Dsocialne%2Dzdravotniho%2Dpomezi%2Dv%2Dkraji%2Dvysocina/d-4123359</w:t>
        </w:r>
      </w:hyperlink>
      <w:r>
        <w:rPr>
          <w:shd w:val="clear" w:color="auto" w:fill="FDFDFE"/>
        </w:rPr>
        <w:t>. [citováno 2024-02-16].</w:t>
      </w:r>
    </w:p>
    <w:p w14:paraId="1DE5ACC4" w14:textId="77777777" w:rsidR="00491474" w:rsidRDefault="00491474" w:rsidP="00491474">
      <w:pPr>
        <w:pStyle w:val="AP-Seznam-Zhlav"/>
        <w:rPr>
          <w:shd w:val="clear" w:color="auto" w:fill="FDFDFE"/>
        </w:rPr>
      </w:pPr>
      <w:r>
        <w:rPr>
          <w:shd w:val="clear" w:color="auto" w:fill="FDFDFE"/>
        </w:rPr>
        <w:t xml:space="preserve">KRAJSKÁ NEMOCNICE TOMÁŠE BATI (KNTB), [b.d.]. </w:t>
      </w:r>
      <w:r w:rsidRPr="008117B7">
        <w:rPr>
          <w:i/>
          <w:shd w:val="clear" w:color="auto" w:fill="FDFDFE"/>
        </w:rPr>
        <w:t>Sociální oddělení: O nás</w:t>
      </w:r>
      <w:r>
        <w:rPr>
          <w:shd w:val="clear" w:color="auto" w:fill="FDFDFE"/>
        </w:rPr>
        <w:t xml:space="preserve">. Online. KNTB. Dostupné z: </w:t>
      </w:r>
      <w:hyperlink r:id="rId50" w:history="1">
        <w:r>
          <w:rPr>
            <w:rStyle w:val="Hypertextovodkaz"/>
            <w:rFonts w:eastAsia="Calibri"/>
            <w:color w:val="1155CC"/>
            <w:shd w:val="clear" w:color="auto" w:fill="FDFDFE"/>
          </w:rPr>
          <w:t>https://www.kntb.cz/socialni-oddeleni-o-nas</w:t>
        </w:r>
      </w:hyperlink>
      <w:r>
        <w:rPr>
          <w:shd w:val="clear" w:color="auto" w:fill="FDFDFE"/>
        </w:rPr>
        <w:t>. [citováno 2024-02-04].</w:t>
      </w:r>
    </w:p>
    <w:p w14:paraId="0F219CEB" w14:textId="77777777" w:rsidR="00491474" w:rsidRDefault="00491474" w:rsidP="00491474">
      <w:pPr>
        <w:pStyle w:val="AP-Seznam-Zhlav"/>
        <w:rPr>
          <w:shd w:val="clear" w:color="auto" w:fill="FDFDFE"/>
        </w:rPr>
      </w:pPr>
      <w:r>
        <w:rPr>
          <w:shd w:val="clear" w:color="auto" w:fill="FDFDFE"/>
        </w:rPr>
        <w:t xml:space="preserve">KRAJSKÁ NEMOCNICE TOMÁŠE BATI (KNTB), [b.d.]a. </w:t>
      </w:r>
      <w:r w:rsidRPr="00844911">
        <w:rPr>
          <w:i/>
          <w:shd w:val="clear" w:color="auto" w:fill="FDFDFE"/>
        </w:rPr>
        <w:t>O nemocnici</w:t>
      </w:r>
      <w:r>
        <w:rPr>
          <w:shd w:val="clear" w:color="auto" w:fill="FDFDFE"/>
        </w:rPr>
        <w:t xml:space="preserve">. Online. KNTB. Dostupné z: </w:t>
      </w:r>
      <w:hyperlink r:id="rId51" w:history="1">
        <w:r w:rsidRPr="000301DF">
          <w:rPr>
            <w:rStyle w:val="Hypertextovodkaz"/>
            <w:shd w:val="clear" w:color="auto" w:fill="FDFDFE"/>
          </w:rPr>
          <w:t>https://www.kntb.cz/o-nemocnici</w:t>
        </w:r>
      </w:hyperlink>
      <w:r>
        <w:rPr>
          <w:shd w:val="clear" w:color="auto" w:fill="FDFDFE"/>
        </w:rPr>
        <w:t>. [citováno 2024-02-16].</w:t>
      </w:r>
    </w:p>
    <w:p w14:paraId="178DA250" w14:textId="77777777" w:rsidR="00491474" w:rsidRDefault="00491474" w:rsidP="00491474">
      <w:pPr>
        <w:pStyle w:val="AP-Seznam-Zhlav"/>
        <w:rPr>
          <w:shd w:val="clear" w:color="auto" w:fill="FDFDFE"/>
        </w:rPr>
      </w:pPr>
      <w:r>
        <w:rPr>
          <w:iCs/>
          <w:shd w:val="clear" w:color="auto" w:fill="FDFDFE"/>
        </w:rPr>
        <w:lastRenderedPageBreak/>
        <w:t xml:space="preserve">KRAJSKÁ NEMOCNICE TOMÁŠE BATI (KNTB), </w:t>
      </w:r>
      <w:r>
        <w:rPr>
          <w:shd w:val="clear" w:color="auto" w:fill="FDFDFE"/>
        </w:rPr>
        <w:t>[b.d.]b.</w:t>
      </w:r>
      <w:r>
        <w:rPr>
          <w:iCs/>
          <w:shd w:val="clear" w:color="auto" w:fill="FDFDFE"/>
        </w:rPr>
        <w:t xml:space="preserve"> </w:t>
      </w:r>
      <w:r>
        <w:rPr>
          <w:i/>
          <w:iCs/>
          <w:shd w:val="clear" w:color="auto" w:fill="FDFDFE"/>
        </w:rPr>
        <w:t>Demolice budov 16, 17, 18</w:t>
      </w:r>
      <w:r>
        <w:rPr>
          <w:shd w:val="clear" w:color="auto" w:fill="FDFDFE"/>
        </w:rPr>
        <w:t xml:space="preserve">. Online. KNTB. Dostupné z: </w:t>
      </w:r>
      <w:hyperlink r:id="rId52" w:history="1">
        <w:r>
          <w:rPr>
            <w:rStyle w:val="Hypertextovodkaz"/>
            <w:rFonts w:eastAsia="Calibri"/>
            <w:color w:val="1155CC"/>
            <w:shd w:val="clear" w:color="auto" w:fill="FDFDFE"/>
          </w:rPr>
          <w:t>https://www.budoucnostbatovky.cz/demolice-budov-16-17-18</w:t>
        </w:r>
      </w:hyperlink>
      <w:r>
        <w:rPr>
          <w:shd w:val="clear" w:color="auto" w:fill="FDFDFE"/>
        </w:rPr>
        <w:t>. [citováno 2024-03-06].</w:t>
      </w:r>
    </w:p>
    <w:p w14:paraId="6930E2CB" w14:textId="77777777" w:rsidR="00464964" w:rsidRDefault="00464964" w:rsidP="007F2148">
      <w:pPr>
        <w:pStyle w:val="AP-Seznam-Zhlav"/>
      </w:pPr>
      <w:r>
        <w:rPr>
          <w:iCs/>
          <w:shd w:val="clear" w:color="auto" w:fill="FDFDFE"/>
        </w:rPr>
        <w:t xml:space="preserve">KRAJSKÁ NEMOCNICE TOMÁŠE BATI (KNTB), 2019. </w:t>
      </w:r>
      <w:r w:rsidRPr="00780D91">
        <w:rPr>
          <w:i/>
          <w:iCs/>
          <w:shd w:val="clear" w:color="auto" w:fill="FDFDFE"/>
        </w:rPr>
        <w:t>Výroční zpráva 2018</w:t>
      </w:r>
      <w:r>
        <w:rPr>
          <w:shd w:val="clear" w:color="auto" w:fill="FDFDFE"/>
        </w:rPr>
        <w:t xml:space="preserve">. Online. KNTB. Dostupné z: </w:t>
      </w:r>
      <w:hyperlink r:id="rId53" w:history="1">
        <w:r>
          <w:rPr>
            <w:rStyle w:val="Hypertextovodkaz"/>
            <w:rFonts w:eastAsia="Calibri"/>
            <w:color w:val="1155CC"/>
            <w:shd w:val="clear" w:color="auto" w:fill="FDFDFE"/>
          </w:rPr>
          <w:t>Dokumenty uveřejňované dle zákona č. 90/2012 Sb., o obchodních korporacích • Krajská nemocnice T. Bati, a. s. (kntb.cz)</w:t>
        </w:r>
      </w:hyperlink>
      <w:r>
        <w:rPr>
          <w:shd w:val="clear" w:color="auto" w:fill="FDFDFE"/>
        </w:rPr>
        <w:t>. [citováno 2024-03-29].</w:t>
      </w:r>
    </w:p>
    <w:p w14:paraId="137965CF" w14:textId="77777777" w:rsidR="00464964" w:rsidRDefault="00464964" w:rsidP="007F2148">
      <w:pPr>
        <w:pStyle w:val="AP-Seznam-Zhlav"/>
      </w:pPr>
      <w:r>
        <w:rPr>
          <w:shd w:val="clear" w:color="auto" w:fill="FDFDFE"/>
        </w:rPr>
        <w:t xml:space="preserve">KRAJSKÁ NEMOCNICE TOMÁŠE BATI (KNTB), 2020. </w:t>
      </w:r>
      <w:r>
        <w:rPr>
          <w:i/>
          <w:iCs/>
          <w:shd w:val="clear" w:color="auto" w:fill="FFFFFF"/>
        </w:rPr>
        <w:t>Výroční zpráva 2019</w:t>
      </w:r>
      <w:r>
        <w:rPr>
          <w:shd w:val="clear" w:color="auto" w:fill="FFFFFF"/>
        </w:rPr>
        <w:t xml:space="preserve">. Online. KNTB. Dostupné z: </w:t>
      </w:r>
      <w:hyperlink r:id="rId54" w:history="1">
        <w:r>
          <w:rPr>
            <w:rStyle w:val="Hypertextovodkaz"/>
            <w:rFonts w:eastAsia="Calibri"/>
            <w:color w:val="1155CC"/>
            <w:shd w:val="clear" w:color="auto" w:fill="FFFFFF"/>
          </w:rPr>
          <w:t>Dokumenty uveřejňované dle zákona č. 90/2012 Sb., o obchodních korporacích • Krajská nemocnice T. Bati, a. s. (kntb.cz)</w:t>
        </w:r>
      </w:hyperlink>
      <w:r>
        <w:rPr>
          <w:color w:val="212529"/>
          <w:shd w:val="clear" w:color="auto" w:fill="FFFFFF"/>
        </w:rPr>
        <w:t>.</w:t>
      </w:r>
      <w:r>
        <w:rPr>
          <w:shd w:val="clear" w:color="auto" w:fill="FFFFFF"/>
        </w:rPr>
        <w:t xml:space="preserve"> [citováno 2023-12-13].</w:t>
      </w:r>
    </w:p>
    <w:p w14:paraId="3343646E" w14:textId="77777777" w:rsidR="00464964" w:rsidRDefault="00464964" w:rsidP="007F2148">
      <w:pPr>
        <w:pStyle w:val="AP-Seznam-Zhlav"/>
        <w:rPr>
          <w:shd w:val="clear" w:color="auto" w:fill="FFFFFF"/>
        </w:rPr>
      </w:pPr>
      <w:r>
        <w:rPr>
          <w:shd w:val="clear" w:color="auto" w:fill="FDFDFE"/>
        </w:rPr>
        <w:t xml:space="preserve">KRAJSKÁ NEMOCNICE TOMÁŠE BATI (KNTB), 2023. </w:t>
      </w:r>
      <w:r>
        <w:rPr>
          <w:i/>
          <w:iCs/>
          <w:shd w:val="clear" w:color="auto" w:fill="FFFFFF"/>
        </w:rPr>
        <w:t>Výroční zpráva 2022</w:t>
      </w:r>
      <w:r>
        <w:rPr>
          <w:shd w:val="clear" w:color="auto" w:fill="FFFFFF"/>
        </w:rPr>
        <w:t xml:space="preserve">. Online. KNTB. Dostupné z: </w:t>
      </w:r>
      <w:hyperlink r:id="rId55" w:history="1">
        <w:r>
          <w:rPr>
            <w:rStyle w:val="Hypertextovodkaz"/>
            <w:rFonts w:eastAsia="Calibri"/>
            <w:color w:val="1155CC"/>
            <w:shd w:val="clear" w:color="auto" w:fill="FFFFFF"/>
          </w:rPr>
          <w:t>Dokumenty uveřejňované dle zákona č. 90/2012 Sb., o obchodních korporacích • Krajská nemocnice T. Bati, a. s. (kntb.cz)</w:t>
        </w:r>
      </w:hyperlink>
      <w:r>
        <w:rPr>
          <w:color w:val="212529"/>
          <w:shd w:val="clear" w:color="auto" w:fill="FFFFFF"/>
        </w:rPr>
        <w:t>.</w:t>
      </w:r>
      <w:r>
        <w:rPr>
          <w:shd w:val="clear" w:color="auto" w:fill="FFFFFF"/>
        </w:rPr>
        <w:t xml:space="preserve"> [citováno 2023-12-13].</w:t>
      </w:r>
    </w:p>
    <w:p w14:paraId="01587CDA" w14:textId="048E7A58" w:rsidR="00AC0F2B" w:rsidRDefault="00464964" w:rsidP="007F2148">
      <w:pPr>
        <w:pStyle w:val="AP-Seznam-Zhlav"/>
      </w:pPr>
      <w:r>
        <w:t>KRAJSKÁ NEMOCNICE TOMÁŠE</w:t>
      </w:r>
      <w:r w:rsidR="00AC0F2B">
        <w:t xml:space="preserve"> BATI</w:t>
      </w:r>
      <w:r>
        <w:t xml:space="preserve"> (KNTB)</w:t>
      </w:r>
      <w:r w:rsidR="00AC0F2B">
        <w:t xml:space="preserve">, 2024. </w:t>
      </w:r>
      <w:r w:rsidR="00AC0F2B" w:rsidRPr="003E0B46">
        <w:rPr>
          <w:i/>
        </w:rPr>
        <w:t>Péče o nemocného v domácím prostředí.</w:t>
      </w:r>
      <w:r w:rsidR="00AC0F2B">
        <w:rPr>
          <w:i/>
        </w:rPr>
        <w:t xml:space="preserve"> </w:t>
      </w:r>
      <w:r w:rsidR="00AC0F2B" w:rsidRPr="003E0B46">
        <w:t>Edukační odpoledne</w:t>
      </w:r>
      <w:r w:rsidR="00AC0F2B">
        <w:t>. KNTB Zlín.</w:t>
      </w:r>
    </w:p>
    <w:p w14:paraId="77B2A00D" w14:textId="77777777" w:rsidR="009A084B" w:rsidRDefault="009A084B" w:rsidP="007F2148">
      <w:pPr>
        <w:pStyle w:val="AP-Seznam-Zhlav"/>
      </w:pPr>
      <w:r w:rsidRPr="00AE119D">
        <w:t>KRAUSOVÁ, Anna</w:t>
      </w:r>
      <w:r>
        <w:t>, 2007</w:t>
      </w:r>
      <w:r w:rsidRPr="00AE119D">
        <w:t xml:space="preserve">. Komunitní plánování/strategické plánování. In: </w:t>
      </w:r>
      <w:r>
        <w:t xml:space="preserve">Klára </w:t>
      </w:r>
      <w:r w:rsidRPr="00AE119D">
        <w:t xml:space="preserve">JANOUŠKOVÁ (ed.). </w:t>
      </w:r>
      <w:r w:rsidRPr="00AE119D">
        <w:rPr>
          <w:i/>
        </w:rPr>
        <w:t>Metodické a koordinační dovednosti v sociálních službách.</w:t>
      </w:r>
      <w:r w:rsidRPr="00AE119D">
        <w:t xml:space="preserve"> Ostrava: Ostravská univerzita v Ostravě, Zdravotně sociální fakulta-katedra sociální práce, s. 159-195. ISBN 978-80-7368-229-3.</w:t>
      </w:r>
    </w:p>
    <w:p w14:paraId="1AB2F901" w14:textId="77777777" w:rsidR="009A084B" w:rsidRDefault="009A084B" w:rsidP="007F2148">
      <w:pPr>
        <w:pStyle w:val="AP-Seznam-Zhlav"/>
        <w:rPr>
          <w:shd w:val="clear" w:color="auto" w:fill="FDFDFE"/>
        </w:rPr>
      </w:pPr>
      <w:r>
        <w:rPr>
          <w:shd w:val="clear" w:color="auto" w:fill="FDFDFE"/>
        </w:rPr>
        <w:t xml:space="preserve">KUZNÍKOVÁ, Iva, 2011. </w:t>
      </w:r>
      <w:r w:rsidRPr="00312F64">
        <w:rPr>
          <w:iCs/>
          <w:shd w:val="clear" w:color="auto" w:fill="FDFDFE"/>
        </w:rPr>
        <w:t>Sociální práce ve zdravotnictví</w:t>
      </w:r>
      <w:r>
        <w:rPr>
          <w:shd w:val="clear" w:color="auto" w:fill="FDFDFE"/>
        </w:rPr>
        <w:t>. Praha: Grada. ISBN 978-80-247-3676-1.</w:t>
      </w:r>
    </w:p>
    <w:p w14:paraId="5F074C97" w14:textId="77777777" w:rsidR="009A084B" w:rsidRDefault="009A084B" w:rsidP="007F2148">
      <w:pPr>
        <w:pStyle w:val="AP-Seznam-Zhlav"/>
        <w:rPr>
          <w:shd w:val="clear" w:color="auto" w:fill="FDFDFE"/>
        </w:rPr>
      </w:pPr>
      <w:r w:rsidRPr="0016033C">
        <w:rPr>
          <w:shd w:val="clear" w:color="auto" w:fill="FDFDFE"/>
        </w:rPr>
        <w:t>LACINOVÁ, Hana</w:t>
      </w:r>
      <w:r>
        <w:rPr>
          <w:shd w:val="clear" w:color="auto" w:fill="FDFDFE"/>
        </w:rPr>
        <w:t>,</w:t>
      </w:r>
      <w:r w:rsidRPr="0016033C">
        <w:rPr>
          <w:shd w:val="clear" w:color="auto" w:fill="FDFDFE"/>
        </w:rPr>
        <w:t xml:space="preserve"> 2022. </w:t>
      </w:r>
      <w:r w:rsidRPr="0016033C">
        <w:rPr>
          <w:i/>
          <w:iCs/>
          <w:shd w:val="clear" w:color="auto" w:fill="FDFDFE"/>
        </w:rPr>
        <w:t>Systém řízení bezpečnosti informací</w:t>
      </w:r>
      <w:r w:rsidRPr="0016033C">
        <w:rPr>
          <w:shd w:val="clear" w:color="auto" w:fill="FDFDFE"/>
        </w:rPr>
        <w:t>. Krajská nemocnice T. Bati, a.</w:t>
      </w:r>
      <w:r>
        <w:rPr>
          <w:shd w:val="clear" w:color="auto" w:fill="FDFDFE"/>
        </w:rPr>
        <w:t> </w:t>
      </w:r>
      <w:r w:rsidRPr="0016033C">
        <w:rPr>
          <w:shd w:val="clear" w:color="auto" w:fill="FDFDFE"/>
        </w:rPr>
        <w:t>s. Zlín.</w:t>
      </w:r>
    </w:p>
    <w:p w14:paraId="361223A8" w14:textId="013C1C16" w:rsidR="009A084B" w:rsidRDefault="009A084B" w:rsidP="007F2148">
      <w:pPr>
        <w:pStyle w:val="AP-Seznam-Zhlav"/>
        <w:rPr>
          <w:shd w:val="clear" w:color="auto" w:fill="FDFDFE"/>
        </w:rPr>
      </w:pPr>
      <w:r>
        <w:rPr>
          <w:shd w:val="clear" w:color="auto" w:fill="FDFDFE"/>
        </w:rPr>
        <w:t>MACKOVÁ, Marie, 2018. Dlouhodobá zdravotně-sociální péče o seniory v kontextu využití institutu dříve vysloveného přání. Online.</w:t>
      </w:r>
      <w:r>
        <w:rPr>
          <w:i/>
          <w:iCs/>
          <w:shd w:val="clear" w:color="auto" w:fill="FDFDFE"/>
        </w:rPr>
        <w:t xml:space="preserve"> Listy sociální práce</w:t>
      </w:r>
      <w:r>
        <w:rPr>
          <w:shd w:val="clear" w:color="auto" w:fill="FDFDFE"/>
        </w:rPr>
        <w:t xml:space="preserve">. roč. VI., č. 15, s. 15-16. ISSN 2336-2332. Dostupné z: </w:t>
      </w:r>
      <w:hyperlink r:id="rId56" w:history="1">
        <w:r>
          <w:rPr>
            <w:rStyle w:val="Hypertextovodkaz"/>
            <w:rFonts w:eastAsia="Calibri"/>
            <w:color w:val="1155CC"/>
            <w:shd w:val="clear" w:color="auto" w:fill="FDFDFE"/>
          </w:rPr>
          <w:t>https://www.listysp.cz/images/obr/1625142296_lsp-podzim-final.pdf</w:t>
        </w:r>
      </w:hyperlink>
      <w:r>
        <w:rPr>
          <w:shd w:val="clear" w:color="auto" w:fill="FDFDFE"/>
        </w:rPr>
        <w:t>. [citováno 2024-03-04].</w:t>
      </w:r>
    </w:p>
    <w:p w14:paraId="4DDE776C" w14:textId="0691D698" w:rsidR="00464964" w:rsidRDefault="00464964" w:rsidP="007F2148">
      <w:pPr>
        <w:pStyle w:val="AP-Seznam-Zhlav"/>
        <w:rPr>
          <w:shd w:val="clear" w:color="auto" w:fill="FDFDFE"/>
        </w:rPr>
      </w:pPr>
      <w:r>
        <w:rPr>
          <w:shd w:val="clear" w:color="auto" w:fill="FDFDFE"/>
        </w:rPr>
        <w:t xml:space="preserve">MARX, David a Gabriela FRANKOVÁ (ed.), 2023. </w:t>
      </w:r>
      <w:r>
        <w:rPr>
          <w:i/>
          <w:iCs/>
          <w:shd w:val="clear" w:color="auto" w:fill="FDFDFE"/>
        </w:rPr>
        <w:t xml:space="preserve">Akreditační standardy pro nemocnice. </w:t>
      </w:r>
      <w:r>
        <w:rPr>
          <w:shd w:val="clear" w:color="auto" w:fill="FDFDFE"/>
        </w:rPr>
        <w:t>4. vydání. Opava: H&amp;B Tisk. ISBN 978-80-905886-1-5. Spojená akreditační komise. Dostupné z:</w:t>
      </w:r>
      <w:hyperlink r:id="rId57" w:history="1">
        <w:r>
          <w:rPr>
            <w:rStyle w:val="Hypertextovodkaz"/>
            <w:rFonts w:eastAsia="Calibri"/>
            <w:color w:val="000000"/>
            <w:shd w:val="clear" w:color="auto" w:fill="FDFDFE"/>
          </w:rPr>
          <w:t xml:space="preserve"> </w:t>
        </w:r>
      </w:hyperlink>
      <w:hyperlink r:id="rId58" w:history="1">
        <w:r>
          <w:rPr>
            <w:rStyle w:val="Hypertextovodkaz"/>
            <w:rFonts w:eastAsia="Calibri"/>
            <w:color w:val="1155CC"/>
            <w:shd w:val="clear" w:color="auto" w:fill="FDFDFE"/>
          </w:rPr>
          <w:t>Standardy | Spojená akreditační komise, o.p.s. (sakcr.cz)</w:t>
        </w:r>
      </w:hyperlink>
      <w:r>
        <w:rPr>
          <w:shd w:val="clear" w:color="auto" w:fill="FDFDFE"/>
        </w:rPr>
        <w:t xml:space="preserve"> [citováno 2023-11-29].</w:t>
      </w:r>
    </w:p>
    <w:p w14:paraId="1ABEEC1F" w14:textId="77777777" w:rsidR="00B23F05" w:rsidRPr="00141464" w:rsidRDefault="00B23F05" w:rsidP="007F2148">
      <w:pPr>
        <w:pStyle w:val="AP-Seznam-Zhlav"/>
      </w:pPr>
      <w:r w:rsidRPr="00780D91">
        <w:rPr>
          <w:iCs/>
          <w:shd w:val="clear" w:color="auto" w:fill="FFFFFF"/>
        </w:rPr>
        <w:lastRenderedPageBreak/>
        <w:t xml:space="preserve">MEDICAL TRIBUNE, 2019. </w:t>
      </w:r>
      <w:r w:rsidRPr="00780D91">
        <w:rPr>
          <w:i/>
          <w:iCs/>
          <w:shd w:val="clear" w:color="auto" w:fill="FFFFFF"/>
        </w:rPr>
        <w:t>Následná péče v Česku je ztrátová</w:t>
      </w:r>
      <w:r w:rsidRPr="00780D91">
        <w:rPr>
          <w:shd w:val="clear" w:color="auto" w:fill="FFFFFF"/>
        </w:rPr>
        <w:t xml:space="preserve">. Online. Medical Tribune. Dostupné z: </w:t>
      </w:r>
      <w:hyperlink r:id="rId59" w:history="1">
        <w:r w:rsidRPr="00141464">
          <w:rPr>
            <w:rStyle w:val="Hypertextovodkaz"/>
            <w:rFonts w:eastAsia="Calibri"/>
            <w:color w:val="007BFF"/>
            <w:shd w:val="clear" w:color="auto" w:fill="FFFFFF"/>
          </w:rPr>
          <w:t>https://www.tribune.cz/zdravotnictvi/nasledna-pece-v-cesku-je-ztratova/</w:t>
        </w:r>
      </w:hyperlink>
      <w:r>
        <w:rPr>
          <w:color w:val="212529"/>
          <w:shd w:val="clear" w:color="auto" w:fill="FFFFFF"/>
        </w:rPr>
        <w:t>. [citováno</w:t>
      </w:r>
      <w:r w:rsidRPr="00141464">
        <w:rPr>
          <w:color w:val="212529"/>
          <w:shd w:val="clear" w:color="auto" w:fill="FFFFFF"/>
        </w:rPr>
        <w:t xml:space="preserve"> 2024-03-25].</w:t>
      </w:r>
    </w:p>
    <w:p w14:paraId="00816222" w14:textId="77777777" w:rsidR="00B23F05" w:rsidRDefault="00B23F05" w:rsidP="007F2148">
      <w:pPr>
        <w:pStyle w:val="AP-Seznam-Zhlav"/>
      </w:pPr>
      <w:r>
        <w:rPr>
          <w:shd w:val="clear" w:color="auto" w:fill="FDFDFE"/>
        </w:rPr>
        <w:t xml:space="preserve">MERTL, Jan, Vladimír Barák, Lucia Bartůsková, Petr Brabec, Jaroslava Durdisová, Vojtěch Krebs, Jan Mertl, Ladislav Průša, Dagmar Špalková, Helena Vychová a Jana Žižková, 2023. </w:t>
      </w:r>
      <w:r>
        <w:rPr>
          <w:i/>
          <w:iCs/>
          <w:shd w:val="clear" w:color="auto" w:fill="FDFDFE"/>
        </w:rPr>
        <w:t>Sociální politika.</w:t>
      </w:r>
      <w:r>
        <w:rPr>
          <w:shd w:val="clear" w:color="auto" w:fill="FDFDFE"/>
        </w:rPr>
        <w:t xml:space="preserve"> 7., aktualizované a doplněné vydání. Praha: Wolters Kluwer. ISBN 978-80-7676-675-4.</w:t>
      </w:r>
    </w:p>
    <w:p w14:paraId="70EEC5F6" w14:textId="6B9943C1" w:rsidR="009A084B" w:rsidRDefault="009A084B" w:rsidP="007F2148">
      <w:pPr>
        <w:pStyle w:val="AP-Seznam-Zhlav"/>
        <w:rPr>
          <w:shd w:val="clear" w:color="auto" w:fill="FDFDFE"/>
        </w:rPr>
      </w:pPr>
      <w:r>
        <w:rPr>
          <w:iCs/>
          <w:shd w:val="clear" w:color="auto" w:fill="FDFDFE"/>
        </w:rPr>
        <w:t xml:space="preserve">MINISTERSTVO PRÁCE A SOCIÁLNÍCH VĚCÍ (MPSV), 2015. </w:t>
      </w:r>
      <w:r>
        <w:rPr>
          <w:i/>
          <w:iCs/>
          <w:shd w:val="clear" w:color="auto" w:fill="FDFDFE"/>
        </w:rPr>
        <w:t>Národní strategie rozvoje sociálních služeb na období 2016–2025</w:t>
      </w:r>
      <w:r>
        <w:rPr>
          <w:shd w:val="clear" w:color="auto" w:fill="FDFDFE"/>
        </w:rPr>
        <w:t>. Praha: MPSV. ISBN 978-80-7421-126-3.</w:t>
      </w:r>
    </w:p>
    <w:p w14:paraId="5CFF2EE2" w14:textId="77777777" w:rsidR="00B23F05" w:rsidRDefault="00B23F05" w:rsidP="007F2148">
      <w:pPr>
        <w:pStyle w:val="AP-Seznam-Zhlav"/>
      </w:pPr>
      <w:r>
        <w:rPr>
          <w:shd w:val="clear" w:color="auto" w:fill="FDFDFE"/>
        </w:rPr>
        <w:t xml:space="preserve">MINISTRSTVO PRPÁCE A SOCIÁLÍCH VĚCÍ (MPSV), 2015a. </w:t>
      </w:r>
      <w:r w:rsidRPr="00EA39C4">
        <w:rPr>
          <w:i/>
          <w:shd w:val="clear" w:color="auto" w:fill="FDFDFE"/>
        </w:rPr>
        <w:t>Analýza a následná syntéza všech existujících dokumentů k LTC a reflexe připravované nebo realizované změny v souvisejících segmentech</w:t>
      </w:r>
      <w:r>
        <w:rPr>
          <w:shd w:val="clear" w:color="auto" w:fill="FDFDFE"/>
        </w:rPr>
        <w:t>. Online. MPSV. Dostupné z:</w:t>
      </w:r>
      <w:hyperlink r:id="rId60" w:history="1">
        <w:r>
          <w:rPr>
            <w:rStyle w:val="Hypertextovodkaz"/>
            <w:rFonts w:eastAsia="Calibri"/>
            <w:color w:val="1155CC"/>
            <w:shd w:val="clear" w:color="auto" w:fill="FDFDFE"/>
          </w:rPr>
          <w:t xml:space="preserve"> http://www.podporaprocesu.cz/wp-content/uploads/2013/01/SOUHRNN%C3%9DDOKUMENT-anal%C3%BDza-a-n%C3%A1sledn%C3%A1-synt%C3%A9zav%C5%A1ech-existuj%C3%ADc%C3%ADch-dokument%C5%AF-k-LTC-a-reflexep%C5%99ipravovan%C3%A9-nebo-realizovan%C3%A9-zm%C4%9Bny-vsouvisej%C3%ADc%C3%ADch-segmentech.pdf</w:t>
        </w:r>
      </w:hyperlink>
      <w:r>
        <w:rPr>
          <w:shd w:val="clear" w:color="auto" w:fill="FDFDFE"/>
        </w:rPr>
        <w:t>. [citováno 2023-11-22].</w:t>
      </w:r>
    </w:p>
    <w:p w14:paraId="132D57B8" w14:textId="34837C2B" w:rsidR="009A084B" w:rsidRDefault="009A084B" w:rsidP="007F2148">
      <w:pPr>
        <w:pStyle w:val="AP-Seznam-Zhlav"/>
      </w:pPr>
      <w:r>
        <w:rPr>
          <w:iCs/>
        </w:rPr>
        <w:t xml:space="preserve">MINISTERSTVO PRÁCE A SOCIÁLNÍCH VĚCÍ (MPSV), 2020. </w:t>
      </w:r>
      <w:r>
        <w:rPr>
          <w:i/>
          <w:iCs/>
        </w:rPr>
        <w:t>Základní informace o komunitním plánování sociálních služeb</w:t>
      </w:r>
      <w:r>
        <w:t>. Online. MPSV. Dostupné z: </w:t>
      </w:r>
      <w:hyperlink r:id="rId61" w:history="1">
        <w:r w:rsidRPr="003E0481">
          <w:rPr>
            <w:rStyle w:val="Hypertextovodkaz"/>
            <w:rFonts w:eastAsia="Calibri"/>
          </w:rPr>
          <w:t>https://www.mpsv.cz/zakladni-informace-o-komunitnim-planovani-socialnich-sluzeb</w:t>
        </w:r>
      </w:hyperlink>
      <w:r>
        <w:t>. [citováno 2024-01-20].</w:t>
      </w:r>
    </w:p>
    <w:p w14:paraId="10560FA9" w14:textId="77777777" w:rsidR="00B23F05" w:rsidRDefault="00B23F05" w:rsidP="007F2148">
      <w:pPr>
        <w:pStyle w:val="AP-Seznam-Zhlav"/>
      </w:pPr>
      <w:r>
        <w:rPr>
          <w:iCs/>
          <w:shd w:val="clear" w:color="auto" w:fill="FDFDFE"/>
        </w:rPr>
        <w:t xml:space="preserve">MINISTERSTVO PRÁCE A SOCIÁLNÍCH VĚCÍ (MPSV), 2020a. </w:t>
      </w:r>
      <w:r>
        <w:rPr>
          <w:i/>
          <w:iCs/>
          <w:shd w:val="clear" w:color="auto" w:fill="FDFDFE"/>
        </w:rPr>
        <w:t>Doporučení pro sociální pracovníky krajských a obecních úřadů při podpoře neformálně pečujících v situaci pandemie COVID-19.</w:t>
      </w:r>
      <w:r>
        <w:rPr>
          <w:shd w:val="clear" w:color="auto" w:fill="FDFDFE"/>
        </w:rPr>
        <w:t xml:space="preserve"> Online. MPSV. Dostupné z: </w:t>
      </w:r>
      <w:hyperlink r:id="rId62" w:history="1">
        <w:r>
          <w:rPr>
            <w:rStyle w:val="Hypertextovodkaz"/>
            <w:rFonts w:eastAsia="Calibri"/>
            <w:color w:val="1155CC"/>
            <w:shd w:val="clear" w:color="auto" w:fill="FDFDFE"/>
          </w:rPr>
          <w:t>https://www.mpsv.cz/documents/20142/1443715/Doporu%C4%8Den%C3%BD+postup+%C4%8D.+16_2020_Doporu%C4%8Den%C3%AD+pro+SP+jak+podpo%C5%99it+neform%C3%A1ln%C4%9B+pe%C4%8Duj%C3%ADc%C3%AD_27102020.pdf</w:t>
        </w:r>
      </w:hyperlink>
      <w:r>
        <w:rPr>
          <w:shd w:val="clear" w:color="auto" w:fill="FDFDFE"/>
        </w:rPr>
        <w:t>. [citováno 2024-03-16].</w:t>
      </w:r>
    </w:p>
    <w:p w14:paraId="4D8AF04E" w14:textId="77777777" w:rsidR="009A084B" w:rsidRDefault="009A084B" w:rsidP="007F2148">
      <w:pPr>
        <w:pStyle w:val="AP-Seznam-Zhlav"/>
      </w:pPr>
      <w:r>
        <w:rPr>
          <w:iCs/>
        </w:rPr>
        <w:lastRenderedPageBreak/>
        <w:t xml:space="preserve">MINISTERSTVO PRÁCE A SOCIÁLNÍCH VĚCÍ (MPSV), 2022. </w:t>
      </w:r>
      <w:r>
        <w:rPr>
          <w:i/>
          <w:iCs/>
        </w:rPr>
        <w:t>Kritéria sociálních služeb komunitního charakteru a kritéria transformace a deinstitucionalizace</w:t>
      </w:r>
      <w:r>
        <w:t xml:space="preserve">. Online. MPSV. Dostupné z: </w:t>
      </w:r>
      <w:hyperlink r:id="rId63" w:history="1">
        <w:r w:rsidRPr="003E0481">
          <w:rPr>
            <w:rStyle w:val="Hypertextovodkaz"/>
            <w:rFonts w:eastAsia="Calibri"/>
          </w:rPr>
          <w:t>https://www.mpsv.cz/documents/20142/1060378/Krit%C3%A9ria+transformace+a+DI.pdf/f9b9cf13-724c-8b35-7f03-7870a2e68b91</w:t>
        </w:r>
      </w:hyperlink>
      <w:r>
        <w:t>. [citováno 2024-01-20].</w:t>
      </w:r>
    </w:p>
    <w:p w14:paraId="6631BE98" w14:textId="77777777" w:rsidR="009A084B" w:rsidRDefault="009A084B" w:rsidP="007F2148">
      <w:pPr>
        <w:pStyle w:val="AP-Seznam-Zhlav"/>
        <w:rPr>
          <w:shd w:val="clear" w:color="auto" w:fill="FDFDFE"/>
        </w:rPr>
      </w:pPr>
      <w:r>
        <w:rPr>
          <w:iCs/>
          <w:shd w:val="clear" w:color="auto" w:fill="FDFDFE"/>
        </w:rPr>
        <w:t xml:space="preserve">MINISTERSTVO PRÁCE A SOCIÁLNÍCH VĚCÍ (MPSV), 2024. </w:t>
      </w:r>
      <w:r>
        <w:rPr>
          <w:i/>
          <w:iCs/>
          <w:shd w:val="clear" w:color="auto" w:fill="FDFDFE"/>
        </w:rPr>
        <w:t>Příspěvek na péči</w:t>
      </w:r>
      <w:r>
        <w:rPr>
          <w:shd w:val="clear" w:color="auto" w:fill="FDFDFE"/>
        </w:rPr>
        <w:t xml:space="preserve">. Online.  MPSV. Dostupné z: </w:t>
      </w:r>
      <w:hyperlink r:id="rId64" w:history="1">
        <w:r>
          <w:rPr>
            <w:rStyle w:val="Hypertextovodkaz"/>
            <w:rFonts w:eastAsia="Calibri"/>
            <w:color w:val="1155CC"/>
            <w:shd w:val="clear" w:color="auto" w:fill="FDFDFE"/>
          </w:rPr>
          <w:t>https://www.mpsv.cz/-/prispevek-na-peci</w:t>
        </w:r>
      </w:hyperlink>
      <w:r>
        <w:rPr>
          <w:shd w:val="clear" w:color="auto" w:fill="FDFDFE"/>
        </w:rPr>
        <w:t>. [citováno 2024-02-25].</w:t>
      </w:r>
    </w:p>
    <w:p w14:paraId="1D69BA64" w14:textId="321CAE9D" w:rsidR="009A084B" w:rsidRDefault="009A084B" w:rsidP="007F2148">
      <w:pPr>
        <w:pStyle w:val="AP-Seznam-Zhlav"/>
        <w:rPr>
          <w:shd w:val="clear" w:color="auto" w:fill="FDFDFE"/>
        </w:rPr>
      </w:pPr>
      <w:r>
        <w:rPr>
          <w:shd w:val="clear" w:color="auto" w:fill="FDFDFE"/>
        </w:rPr>
        <w:t xml:space="preserve">MINISTERSTVO PRÁCE A SOCIÁLNÍCH VĚCÍ (MPSV), 2024a. Tisková zpráva: </w:t>
      </w:r>
      <w:r>
        <w:rPr>
          <w:i/>
          <w:iCs/>
          <w:shd w:val="clear" w:color="auto" w:fill="FDFDFE"/>
        </w:rPr>
        <w:t xml:space="preserve">MPSV a MZd navrhují efektivnější způsob poskytování zdravotně sociálních služeb a aktualizaci systému úhrad dlouhodobé. </w:t>
      </w:r>
      <w:r>
        <w:rPr>
          <w:shd w:val="clear" w:color="auto" w:fill="FDFDFE"/>
        </w:rPr>
        <w:t>Online. MPSV. Dostupné z: </w:t>
      </w:r>
      <w:hyperlink r:id="rId65" w:history="1">
        <w:r w:rsidRPr="003E0481">
          <w:rPr>
            <w:rStyle w:val="Hypertextovodkaz"/>
            <w:rFonts w:eastAsia="Calibri"/>
            <w:shd w:val="clear" w:color="auto" w:fill="FDFDFE"/>
          </w:rPr>
          <w:t>https://www.mpsv.cz/documents/20142/7095934/TZ_socialne_zdravotni_pomezi_17012024.pdf/d95107e7-accd-3f08-a291-d094f82dac5f</w:t>
        </w:r>
      </w:hyperlink>
      <w:r>
        <w:rPr>
          <w:shd w:val="clear" w:color="auto" w:fill="FDFDFE"/>
        </w:rPr>
        <w:t>. [citováno 2024-02-13].</w:t>
      </w:r>
    </w:p>
    <w:p w14:paraId="7C205AC0" w14:textId="77777777" w:rsidR="009A084B" w:rsidRDefault="009A084B" w:rsidP="007F2148">
      <w:pPr>
        <w:pStyle w:val="AP-Seznam-Zhlav"/>
      </w:pPr>
      <w:bookmarkStart w:id="74" w:name="_Hlk163317105"/>
      <w:r>
        <w:rPr>
          <w:iCs/>
          <w:shd w:val="clear" w:color="auto" w:fill="FDFDFE"/>
        </w:rPr>
        <w:t xml:space="preserve">MINISTERSTVO ZDRAVOTNICTVÍ ČESKÉ REPUBLIKY (MZČR), 2020. </w:t>
      </w:r>
      <w:r>
        <w:rPr>
          <w:i/>
          <w:iCs/>
          <w:shd w:val="clear" w:color="auto" w:fill="FDFDFE"/>
        </w:rPr>
        <w:t>Zdraví 2030: Strategický rámec rozvoje péče o zdraví v České republice do roku 2030</w:t>
      </w:r>
      <w:bookmarkEnd w:id="74"/>
      <w:r>
        <w:rPr>
          <w:shd w:val="clear" w:color="auto" w:fill="FDFDFE"/>
        </w:rPr>
        <w:t>.</w:t>
      </w:r>
      <w:r>
        <w:rPr>
          <w:i/>
          <w:iCs/>
          <w:shd w:val="clear" w:color="auto" w:fill="FDFDFE"/>
        </w:rPr>
        <w:t xml:space="preserve"> </w:t>
      </w:r>
      <w:r>
        <w:rPr>
          <w:shd w:val="clear" w:color="auto" w:fill="FDFDFE"/>
        </w:rPr>
        <w:t>Online. MZČR. Dostupné z:</w:t>
      </w:r>
      <w:r w:rsidRPr="009E3585">
        <w:rPr>
          <w:rFonts w:eastAsia="Calibri"/>
          <w:shd w:val="clear" w:color="auto" w:fill="FDFDFE"/>
        </w:rPr>
        <w:t xml:space="preserve"> </w:t>
      </w:r>
      <w:hyperlink r:id="rId66" w:history="1">
        <w:r w:rsidRPr="009E3585">
          <w:rPr>
            <w:rStyle w:val="Hypertextovodkaz"/>
            <w:rFonts w:eastAsia="Calibri"/>
            <w:shd w:val="clear" w:color="auto" w:fill="FDFDFE"/>
          </w:rPr>
          <w:t>https://zdravi2030.mzcr.cz/zdravi-2030-analyticka-studie.pdf</w:t>
        </w:r>
      </w:hyperlink>
      <w:r>
        <w:rPr>
          <w:rFonts w:eastAsia="Calibri"/>
          <w:shd w:val="clear" w:color="auto" w:fill="FDFDFE"/>
        </w:rPr>
        <w:t xml:space="preserve"> </w:t>
      </w:r>
      <w:r>
        <w:rPr>
          <w:shd w:val="clear" w:color="auto" w:fill="FDFDFE"/>
        </w:rPr>
        <w:t>[citováno 2023-12-13].</w:t>
      </w:r>
    </w:p>
    <w:p w14:paraId="00468272" w14:textId="77777777" w:rsidR="009A084B" w:rsidRDefault="009A084B" w:rsidP="007F2148">
      <w:pPr>
        <w:pStyle w:val="AP-Seznam-Zhlav"/>
        <w:rPr>
          <w:shd w:val="clear" w:color="auto" w:fill="FDFDFE"/>
        </w:rPr>
      </w:pPr>
      <w:r w:rsidRPr="0016033C">
        <w:rPr>
          <w:shd w:val="clear" w:color="auto" w:fill="FDFDFE"/>
        </w:rPr>
        <w:t>MLČKOVÁ, Michaela</w:t>
      </w:r>
      <w:r>
        <w:rPr>
          <w:shd w:val="clear" w:color="auto" w:fill="FDFDFE"/>
        </w:rPr>
        <w:t>,</w:t>
      </w:r>
      <w:r w:rsidRPr="0016033C">
        <w:rPr>
          <w:shd w:val="clear" w:color="auto" w:fill="FDFDFE"/>
        </w:rPr>
        <w:t xml:space="preserve"> 2020. </w:t>
      </w:r>
      <w:r w:rsidRPr="0016033C">
        <w:rPr>
          <w:i/>
          <w:iCs/>
          <w:shd w:val="clear" w:color="auto" w:fill="FDFDFE"/>
        </w:rPr>
        <w:t>Vedení dokumentace o poskytování sociální služby</w:t>
      </w:r>
      <w:r w:rsidRPr="0016033C">
        <w:rPr>
          <w:shd w:val="clear" w:color="auto" w:fill="FDFDFE"/>
        </w:rPr>
        <w:t>. Krajská nemocnice T. Bati, a. s. Zlín.</w:t>
      </w:r>
    </w:p>
    <w:p w14:paraId="2C070B49" w14:textId="77777777" w:rsidR="009A084B" w:rsidRPr="0016033C" w:rsidRDefault="009A084B" w:rsidP="007F2148">
      <w:pPr>
        <w:pStyle w:val="AP-Seznam-Zhlav"/>
      </w:pPr>
      <w:r w:rsidRPr="0016033C">
        <w:rPr>
          <w:shd w:val="clear" w:color="auto" w:fill="FDFDFE"/>
        </w:rPr>
        <w:t>MLČKOVÁ, Michaela</w:t>
      </w:r>
      <w:r>
        <w:rPr>
          <w:shd w:val="clear" w:color="auto" w:fill="FDFDFE"/>
        </w:rPr>
        <w:t>,</w:t>
      </w:r>
      <w:r w:rsidRPr="0016033C">
        <w:rPr>
          <w:shd w:val="clear" w:color="auto" w:fill="FDFDFE"/>
        </w:rPr>
        <w:t xml:space="preserve"> 2021. </w:t>
      </w:r>
      <w:r w:rsidRPr="0016033C">
        <w:rPr>
          <w:i/>
          <w:iCs/>
          <w:shd w:val="clear" w:color="auto" w:fill="FDFDFE"/>
        </w:rPr>
        <w:t>Sociální péče o pacienty v sociální tísni</w:t>
      </w:r>
      <w:r w:rsidRPr="0016033C">
        <w:rPr>
          <w:shd w:val="clear" w:color="auto" w:fill="FDFDFE"/>
        </w:rPr>
        <w:t>. Krajská nemocnice T.</w:t>
      </w:r>
      <w:r>
        <w:rPr>
          <w:shd w:val="clear" w:color="auto" w:fill="FDFDFE"/>
        </w:rPr>
        <w:t> </w:t>
      </w:r>
      <w:r w:rsidRPr="0016033C">
        <w:rPr>
          <w:shd w:val="clear" w:color="auto" w:fill="FDFDFE"/>
        </w:rPr>
        <w:t>Bati, a. s. Zlín.</w:t>
      </w:r>
    </w:p>
    <w:p w14:paraId="2548A805" w14:textId="77777777" w:rsidR="009A084B" w:rsidRDefault="009A084B" w:rsidP="007F2148">
      <w:pPr>
        <w:pStyle w:val="AP-Seznam-Zhlav"/>
      </w:pPr>
      <w:r>
        <w:rPr>
          <w:shd w:val="clear" w:color="auto" w:fill="FDFDFE"/>
        </w:rPr>
        <w:t xml:space="preserve">MLČKOVÁ, M. </w:t>
      </w:r>
      <w:r w:rsidRPr="00C517F2">
        <w:rPr>
          <w:iCs/>
          <w:shd w:val="clear" w:color="auto" w:fill="FDFDFE"/>
        </w:rPr>
        <w:t>Výkon odborné praxe v KNTB</w:t>
      </w:r>
      <w:r w:rsidRPr="00C517F2">
        <w:rPr>
          <w:shd w:val="clear" w:color="auto" w:fill="FDFDFE"/>
        </w:rPr>
        <w:t>,</w:t>
      </w:r>
      <w:r w:rsidRPr="00C517F2">
        <w:rPr>
          <w:iCs/>
          <w:shd w:val="clear" w:color="auto" w:fill="FDFDFE"/>
        </w:rPr>
        <w:t xml:space="preserve"> a. s. Zlín</w:t>
      </w:r>
      <w:r w:rsidRPr="00C517F2">
        <w:rPr>
          <w:shd w:val="clear" w:color="auto" w:fill="FDFDFE"/>
        </w:rPr>
        <w:t xml:space="preserve">. </w:t>
      </w:r>
      <w:r>
        <w:rPr>
          <w:shd w:val="clear" w:color="auto" w:fill="FDFDFE"/>
        </w:rPr>
        <w:t>Rozhovor, Zlín, listopad 2022.</w:t>
      </w:r>
    </w:p>
    <w:p w14:paraId="6F628807" w14:textId="77777777" w:rsidR="009A084B" w:rsidRDefault="009A084B" w:rsidP="007F2148">
      <w:pPr>
        <w:pStyle w:val="AP-Seznam-Zhlav"/>
        <w:rPr>
          <w:shd w:val="clear" w:color="auto" w:fill="FDFDFE"/>
        </w:rPr>
      </w:pPr>
      <w:r>
        <w:rPr>
          <w:shd w:val="clear" w:color="auto" w:fill="FDFDFE"/>
        </w:rPr>
        <w:t>MLČKOVÁ, M.</w:t>
      </w:r>
      <w:r>
        <w:rPr>
          <w:i/>
          <w:iCs/>
          <w:shd w:val="clear" w:color="auto" w:fill="FDFDFE"/>
        </w:rPr>
        <w:t xml:space="preserve"> </w:t>
      </w:r>
      <w:r w:rsidRPr="00C517F2">
        <w:rPr>
          <w:iCs/>
          <w:shd w:val="clear" w:color="auto" w:fill="FDFDFE"/>
        </w:rPr>
        <w:t>Dotaz na normu stanovující počet zdravotně sociálních pracovníků na počet lůžek v nemocnici.</w:t>
      </w:r>
      <w:r w:rsidRPr="00C517F2">
        <w:rPr>
          <w:shd w:val="clear" w:color="auto" w:fill="FDFDFE"/>
        </w:rPr>
        <w:t xml:space="preserve"> </w:t>
      </w:r>
      <w:r>
        <w:rPr>
          <w:shd w:val="clear" w:color="auto" w:fill="FDFDFE"/>
        </w:rPr>
        <w:t>Rozhovor, Zlín, 7. 2. 2024.</w:t>
      </w:r>
    </w:p>
    <w:p w14:paraId="320967EF" w14:textId="2F810872" w:rsidR="009A084B" w:rsidRDefault="009A084B" w:rsidP="007F2148">
      <w:pPr>
        <w:pStyle w:val="AP-Seznam-Zhlav"/>
        <w:rPr>
          <w:shd w:val="clear" w:color="auto" w:fill="FDFDFE"/>
        </w:rPr>
      </w:pPr>
      <w:r>
        <w:t>MUSIL, Libor, 2004</w:t>
      </w:r>
      <w:r w:rsidRPr="002319BB">
        <w:rPr>
          <w:i/>
        </w:rPr>
        <w:t xml:space="preserve">. </w:t>
      </w:r>
      <w:r w:rsidRPr="002319BB">
        <w:rPr>
          <w:iCs/>
        </w:rPr>
        <w:t xml:space="preserve">Ráda bych Vám pomohla, </w:t>
      </w:r>
      <w:r w:rsidRPr="002319BB">
        <w:rPr>
          <w:iCs/>
          <w:shd w:val="clear" w:color="auto" w:fill="FDFDFE"/>
        </w:rPr>
        <w:t>ale--: dilemata práce s klienty v organizacích.</w:t>
      </w:r>
      <w:r>
        <w:rPr>
          <w:i/>
          <w:iCs/>
          <w:shd w:val="clear" w:color="auto" w:fill="FDFDFE"/>
        </w:rPr>
        <w:t xml:space="preserve"> </w:t>
      </w:r>
      <w:r>
        <w:rPr>
          <w:shd w:val="clear" w:color="auto" w:fill="FDFDFE"/>
        </w:rPr>
        <w:t>Brno: Marek Zeman. ISBN 80-903070-1-9.</w:t>
      </w:r>
    </w:p>
    <w:p w14:paraId="51D57B45" w14:textId="77777777" w:rsidR="00AC0F2B" w:rsidRDefault="00AC0F2B" w:rsidP="007F2148">
      <w:pPr>
        <w:pStyle w:val="AP-Seznam-Zhlav"/>
        <w:rPr>
          <w:shd w:val="clear" w:color="auto" w:fill="FDFDFE"/>
        </w:rPr>
      </w:pPr>
      <w:r>
        <w:rPr>
          <w:shd w:val="clear" w:color="auto" w:fill="FDFDFE"/>
        </w:rPr>
        <w:t xml:space="preserve">NÁRODNÍ RADA OSOB SE ZDRAVOTNÍM POSTIŽENÍM (NRZP ČR), 2024. </w:t>
      </w:r>
      <w:r w:rsidRPr="0010583C">
        <w:rPr>
          <w:i/>
          <w:shd w:val="clear" w:color="auto" w:fill="FDFDFE"/>
        </w:rPr>
        <w:t>E-poradna</w:t>
      </w:r>
      <w:r>
        <w:rPr>
          <w:shd w:val="clear" w:color="auto" w:fill="FDFDFE"/>
        </w:rPr>
        <w:t xml:space="preserve">. Online. NRZP ČR. Dostupné z: </w:t>
      </w:r>
      <w:hyperlink r:id="rId67" w:history="1">
        <w:r w:rsidRPr="00543DA2">
          <w:rPr>
            <w:rStyle w:val="Hypertextovodkaz"/>
            <w:shd w:val="clear" w:color="auto" w:fill="FDFDFE"/>
          </w:rPr>
          <w:t>http://poradna.nrzp.cz/</w:t>
        </w:r>
      </w:hyperlink>
      <w:r>
        <w:rPr>
          <w:shd w:val="clear" w:color="auto" w:fill="FDFDFE"/>
        </w:rPr>
        <w:t>. [citováno 2024-04-09].</w:t>
      </w:r>
    </w:p>
    <w:p w14:paraId="2DE50B2D" w14:textId="6B8360BB" w:rsidR="009A084B" w:rsidRDefault="009A084B" w:rsidP="007F2148">
      <w:pPr>
        <w:pStyle w:val="AP-Seznam-Zhlav"/>
        <w:rPr>
          <w:shd w:val="clear" w:color="auto" w:fill="FDFDFE"/>
        </w:rPr>
      </w:pPr>
      <w:r>
        <w:rPr>
          <w:iCs/>
          <w:shd w:val="clear" w:color="auto" w:fill="FDFDFE"/>
        </w:rPr>
        <w:t xml:space="preserve">NÁRODNÍ ZDRAVOTNICKÝ INFORMAČNÍ PORTÁL (NZIP), 2024. </w:t>
      </w:r>
      <w:r>
        <w:rPr>
          <w:i/>
          <w:iCs/>
          <w:shd w:val="clear" w:color="auto" w:fill="FDFDFE"/>
        </w:rPr>
        <w:t>Právo na informace o vašem zdravotním stavu.</w:t>
      </w:r>
      <w:r>
        <w:rPr>
          <w:shd w:val="clear" w:color="auto" w:fill="FDFDFE"/>
        </w:rPr>
        <w:t xml:space="preserve"> Online. Dostupné z: </w:t>
      </w:r>
      <w:hyperlink r:id="rId68" w:history="1">
        <w:r>
          <w:rPr>
            <w:rStyle w:val="Hypertextovodkaz"/>
            <w:rFonts w:eastAsia="Calibri"/>
            <w:color w:val="1155CC"/>
            <w:shd w:val="clear" w:color="auto" w:fill="FDFDFE"/>
          </w:rPr>
          <w:t>https://www.nzip.cz/clanek/230-pravo-na-informace-o-vasem-zdravotnim-stavu</w:t>
        </w:r>
      </w:hyperlink>
      <w:r>
        <w:rPr>
          <w:shd w:val="clear" w:color="auto" w:fill="FDFDFE"/>
        </w:rPr>
        <w:t>. [citováno 2024-02-26].</w:t>
      </w:r>
    </w:p>
    <w:p w14:paraId="5BF411DC" w14:textId="5B814EBA" w:rsidR="00464964" w:rsidRDefault="00464964" w:rsidP="007F2148">
      <w:pPr>
        <w:pStyle w:val="AP-Seznam-Zhlav"/>
      </w:pPr>
      <w:r>
        <w:rPr>
          <w:shd w:val="clear" w:color="auto" w:fill="FDFDFE"/>
        </w:rPr>
        <w:lastRenderedPageBreak/>
        <w:t xml:space="preserve">NÁRODNÍ ZDRAVOTNICKÝ INFORMAČNÍ PORTÁL (NZIP), 2024a. </w:t>
      </w:r>
      <w:r>
        <w:rPr>
          <w:i/>
          <w:shd w:val="clear" w:color="auto" w:fill="FDFDFE"/>
        </w:rPr>
        <w:t xml:space="preserve">Druhy a formy zdravotní péče. </w:t>
      </w:r>
      <w:r>
        <w:rPr>
          <w:shd w:val="clear" w:color="auto" w:fill="FDFDFE"/>
        </w:rPr>
        <w:t xml:space="preserve">Online. NZIP. Dostupné z: </w:t>
      </w:r>
      <w:hyperlink r:id="rId69" w:history="1">
        <w:r>
          <w:rPr>
            <w:rStyle w:val="Hypertextovodkaz"/>
          </w:rPr>
          <w:t>Druhy a formy zdravotní péče | NZIP</w:t>
        </w:r>
      </w:hyperlink>
      <w:r w:rsidRPr="0051589C">
        <w:t>.</w:t>
      </w:r>
      <w:r>
        <w:t xml:space="preserve"> </w:t>
      </w:r>
      <w:r>
        <w:rPr>
          <w:shd w:val="clear" w:color="auto" w:fill="FDFDFE"/>
        </w:rPr>
        <w:t>[citováno 2024-04-09].</w:t>
      </w:r>
      <w:r w:rsidRPr="0051589C">
        <w:t xml:space="preserve"> </w:t>
      </w:r>
    </w:p>
    <w:p w14:paraId="46EA7E89" w14:textId="77777777" w:rsidR="009A084B" w:rsidRDefault="009A084B" w:rsidP="007F2148">
      <w:pPr>
        <w:pStyle w:val="AP-Seznam-Zhlav"/>
        <w:rPr>
          <w:shd w:val="clear" w:color="auto" w:fill="FDFDFE"/>
        </w:rPr>
      </w:pPr>
      <w:r>
        <w:rPr>
          <w:shd w:val="clear" w:color="auto" w:fill="FDFDFE"/>
        </w:rPr>
        <w:t xml:space="preserve">NEDĚLNÍKOVÁ, Dana, 2008. Etická dilemata v terénní sociální práci. In: JANOUŠKOVÁ, Klára a Dana NEDĚLNÍKOVÁ (ed.). </w:t>
      </w:r>
      <w:r>
        <w:rPr>
          <w:i/>
          <w:iCs/>
          <w:shd w:val="clear" w:color="auto" w:fill="FDFDFE"/>
        </w:rPr>
        <w:t>Profesní dovednosti terénních sociálních pracovníků,</w:t>
      </w:r>
      <w:r>
        <w:rPr>
          <w:iCs/>
          <w:shd w:val="clear" w:color="auto" w:fill="FDFDFE"/>
        </w:rPr>
        <w:t xml:space="preserve"> s. 378-391</w:t>
      </w:r>
      <w:r>
        <w:rPr>
          <w:shd w:val="clear" w:color="auto" w:fill="FDFDFE"/>
        </w:rPr>
        <w:t>. Ostrava: Ostravská univerzita v Ostravě. ISBN 978-80-7368-504-1.</w:t>
      </w:r>
    </w:p>
    <w:p w14:paraId="2D0528A9" w14:textId="4E0D219A" w:rsidR="009A084B" w:rsidRDefault="009A084B" w:rsidP="007F2148">
      <w:pPr>
        <w:pStyle w:val="AP-Seznam-Zhlav"/>
        <w:rPr>
          <w:shd w:val="clear" w:color="auto" w:fill="FDFDFE"/>
        </w:rPr>
      </w:pPr>
      <w:r>
        <w:rPr>
          <w:iCs/>
          <w:shd w:val="clear" w:color="auto" w:fill="FDFDFE"/>
        </w:rPr>
        <w:t xml:space="preserve">NEKLEPAT! PODCAST, 2023. </w:t>
      </w:r>
      <w:r>
        <w:rPr>
          <w:i/>
          <w:iCs/>
          <w:shd w:val="clear" w:color="auto" w:fill="FDFDFE"/>
        </w:rPr>
        <w:t>Specifická péče o pacienty vyššího věku zde chyběla. Tak jsem otevřel geriatrickou kliniku, říká profesor Kvapil.</w:t>
      </w:r>
      <w:r>
        <w:rPr>
          <w:shd w:val="clear" w:color="auto" w:fill="FDFDFE"/>
        </w:rPr>
        <w:t xml:space="preserve"> Online. Dostupné z: </w:t>
      </w:r>
      <w:hyperlink r:id="rId70" w:history="1">
        <w:r w:rsidRPr="003E0481">
          <w:rPr>
            <w:rStyle w:val="Hypertextovodkaz"/>
            <w:rFonts w:eastAsia="Calibri"/>
            <w:shd w:val="clear" w:color="auto" w:fill="FDFDFE"/>
          </w:rPr>
          <w:t>https://www.novinky.cz/clanek/podcasty-neklepat-specificka-pece-o-pacienty-vyssiho-veku-zde-chybela-tak-jsem-otevrel-geriatrickou-kliniku-rika-profesor-kvapil-40444998?fbclid=IwAR2IrVFbIg6qhWUpww1H7i93-BBgvi6UOprM7zWI3WoF8luqFTFzKqmMVyI</w:t>
        </w:r>
      </w:hyperlink>
      <w:r>
        <w:rPr>
          <w:shd w:val="clear" w:color="auto" w:fill="FDFDFE"/>
        </w:rPr>
        <w:t>. [citováno 2024-03-07].</w:t>
      </w:r>
    </w:p>
    <w:p w14:paraId="3FA7ABC4" w14:textId="77777777" w:rsidR="00AC0F2B" w:rsidRDefault="00AC0F2B" w:rsidP="007F2148">
      <w:pPr>
        <w:pStyle w:val="AP-Seznam-Zhlav"/>
        <w:rPr>
          <w:shd w:val="clear" w:color="auto" w:fill="FDFDFE"/>
        </w:rPr>
      </w:pPr>
      <w:r>
        <w:t xml:space="preserve">PEČUJ DOMA, 2024. Online. Pečuj doma. Dostupné z: </w:t>
      </w:r>
      <w:hyperlink r:id="rId71" w:history="1">
        <w:r w:rsidRPr="002F67BC">
          <w:rPr>
            <w:rStyle w:val="Hypertextovodkaz"/>
          </w:rPr>
          <w:t>https://www.pecujdoma.cz/</w:t>
        </w:r>
      </w:hyperlink>
      <w:r>
        <w:t xml:space="preserve">. </w:t>
      </w:r>
      <w:r>
        <w:rPr>
          <w:shd w:val="clear" w:color="auto" w:fill="FDFDFE"/>
        </w:rPr>
        <w:t>[citováno 2024-04-09].</w:t>
      </w:r>
    </w:p>
    <w:p w14:paraId="39F59B89" w14:textId="77777777" w:rsidR="009A084B" w:rsidRDefault="009A084B" w:rsidP="007F2148">
      <w:pPr>
        <w:pStyle w:val="AP-Seznam-Zhlav"/>
        <w:rPr>
          <w:shd w:val="clear" w:color="auto" w:fill="FDFDFE"/>
        </w:rPr>
      </w:pPr>
      <w:r>
        <w:rPr>
          <w:iCs/>
          <w:shd w:val="clear" w:color="auto" w:fill="FDFDFE"/>
        </w:rPr>
        <w:t xml:space="preserve">POSLANECKÁ SNĚMOVNA PARLAMENTU ČR (PSP ČR), 2023. </w:t>
      </w:r>
      <w:r>
        <w:rPr>
          <w:i/>
          <w:iCs/>
          <w:shd w:val="clear" w:color="auto" w:fill="FDFDFE"/>
        </w:rPr>
        <w:t xml:space="preserve">Problematika sociálně-zdravotního pomezí v ČR jako výzva i příležitost </w:t>
      </w:r>
      <w:r>
        <w:rPr>
          <w:shd w:val="clear" w:color="auto" w:fill="FDFDFE"/>
        </w:rPr>
        <w:t xml:space="preserve">(13. dubna 2023). Online. PSP ČR. Dostupné z: </w:t>
      </w:r>
      <w:hyperlink r:id="rId72" w:history="1">
        <w:r>
          <w:rPr>
            <w:rStyle w:val="Hypertextovodkaz"/>
            <w:rFonts w:eastAsia="Calibri"/>
            <w:color w:val="1155CC"/>
            <w:shd w:val="clear" w:color="auto" w:fill="FDFDFE"/>
          </w:rPr>
          <w:t>https://www.psp.cz/sqw/text/text2.sqw?idd=239571</w:t>
        </w:r>
      </w:hyperlink>
      <w:r>
        <w:rPr>
          <w:shd w:val="clear" w:color="auto" w:fill="FDFDFE"/>
        </w:rPr>
        <w:t>. [citováno 2024-02-13].</w:t>
      </w:r>
    </w:p>
    <w:p w14:paraId="1E5C9CD4" w14:textId="77777777" w:rsidR="009A084B" w:rsidRDefault="009A084B" w:rsidP="007F2148">
      <w:pPr>
        <w:pStyle w:val="AP-Seznam-Zhlav"/>
        <w:rPr>
          <w:shd w:val="clear" w:color="auto" w:fill="FDFDFE"/>
        </w:rPr>
      </w:pPr>
      <w:r>
        <w:rPr>
          <w:iCs/>
          <w:shd w:val="clear" w:color="auto" w:fill="FDFDFE"/>
        </w:rPr>
        <w:t xml:space="preserve">POSLANECKÁ SNĚMOVNA PARLAMENTU ČR (PSP ČR), 2024. </w:t>
      </w:r>
      <w:r>
        <w:rPr>
          <w:i/>
          <w:iCs/>
          <w:shd w:val="clear" w:color="auto" w:fill="FDFDFE"/>
        </w:rPr>
        <w:t>Důvodová zpráva návrhu zákona, kterým se mění zákon č. 108/2006 Sb., o sociálních službách, ve znění pozdějších předpisů.</w:t>
      </w:r>
      <w:r>
        <w:rPr>
          <w:shd w:val="clear" w:color="auto" w:fill="FDFDFE"/>
        </w:rPr>
        <w:t xml:space="preserve"> Online. PSP ČR. Dostupné z: </w:t>
      </w:r>
      <w:hyperlink r:id="rId73" w:history="1">
        <w:r w:rsidRPr="003E0481">
          <w:rPr>
            <w:rStyle w:val="Hypertextovodkaz"/>
            <w:rFonts w:eastAsia="Calibri"/>
            <w:shd w:val="clear" w:color="auto" w:fill="FDFDFE"/>
          </w:rPr>
          <w:t>https://www.psp.cz/sqw/text/orig2.sqw?idd=240404</w:t>
        </w:r>
      </w:hyperlink>
      <w:r>
        <w:rPr>
          <w:shd w:val="clear" w:color="auto" w:fill="FDFDFE"/>
        </w:rPr>
        <w:t>. [citováno 2024-03-09].</w:t>
      </w:r>
    </w:p>
    <w:p w14:paraId="61F9447C" w14:textId="77777777" w:rsidR="009A084B" w:rsidRDefault="009A084B" w:rsidP="007F2148">
      <w:pPr>
        <w:pStyle w:val="AP-Seznam-Zhlav"/>
        <w:rPr>
          <w:shd w:val="clear" w:color="auto" w:fill="FDFDFE"/>
        </w:rPr>
      </w:pPr>
      <w:r>
        <w:rPr>
          <w:shd w:val="clear" w:color="auto" w:fill="FDFDFE"/>
        </w:rPr>
        <w:t xml:space="preserve">PRO STÁŘÍ, z. s., 2017. </w:t>
      </w:r>
      <w:r w:rsidRPr="00575BAB">
        <w:rPr>
          <w:i/>
          <w:shd w:val="clear" w:color="auto" w:fill="FDFDFE"/>
        </w:rPr>
        <w:t>Pečující osoby a neformální péče: Národní strategie rozvoje sociálních služeb 2016–2025</w:t>
      </w:r>
      <w:r>
        <w:rPr>
          <w:shd w:val="clear" w:color="auto" w:fill="FDFDFE"/>
        </w:rPr>
        <w:t xml:space="preserve">. Online. Pro stáří, z. s. Dostupné z: </w:t>
      </w:r>
      <w:hyperlink r:id="rId74" w:history="1">
        <w:r>
          <w:rPr>
            <w:rStyle w:val="Hypertextovodkaz"/>
            <w:rFonts w:eastAsia="Calibri"/>
            <w:color w:val="1155CC"/>
            <w:shd w:val="clear" w:color="auto" w:fill="FDFDFE"/>
          </w:rPr>
          <w:t>https://prostari.cz/pecujici-osoby-a-neformalni-pece-narodni-strategie-rozvoje-socialnich-sluzeb-2016-2025/</w:t>
        </w:r>
      </w:hyperlink>
      <w:r>
        <w:rPr>
          <w:shd w:val="clear" w:color="auto" w:fill="FDFDFE"/>
        </w:rPr>
        <w:t>. [citováno 2024-01-20].</w:t>
      </w:r>
    </w:p>
    <w:p w14:paraId="32C53039" w14:textId="77777777" w:rsidR="009A084B" w:rsidRDefault="009A084B" w:rsidP="007F2148">
      <w:pPr>
        <w:pStyle w:val="AP-Seznam-Zhlav"/>
        <w:rPr>
          <w:shd w:val="clear" w:color="auto" w:fill="FDFDFE"/>
        </w:rPr>
      </w:pPr>
      <w:r>
        <w:rPr>
          <w:shd w:val="clear" w:color="auto" w:fill="FDFDFE"/>
        </w:rPr>
        <w:t xml:space="preserve">REVUE PRO SOCIÁLNÍ POLITIKU A VÝZKUM (RSPV), 2017. </w:t>
      </w:r>
      <w:r w:rsidRPr="00801491">
        <w:rPr>
          <w:i/>
          <w:shd w:val="clear" w:color="auto" w:fill="FDFDFE"/>
        </w:rPr>
        <w:t>Sociálně-zdravotní pomezí (Národní strategie rozvoje sociálních služeb 2016–2025)</w:t>
      </w:r>
      <w:r>
        <w:rPr>
          <w:shd w:val="clear" w:color="auto" w:fill="FDFDFE"/>
        </w:rPr>
        <w:t>. Online. RSPV. Dostupné z: </w:t>
      </w:r>
      <w:hyperlink r:id="rId75" w:history="1">
        <w:r w:rsidRPr="003E0481">
          <w:rPr>
            <w:rStyle w:val="Hypertextovodkaz"/>
            <w:rFonts w:eastAsia="Calibri"/>
            <w:shd w:val="clear" w:color="auto" w:fill="FDFDFE"/>
          </w:rPr>
          <w:t>https://socialnipolitika.eu/2017/04/socialne-zdravotni-pomezi-narodni-strategie-rozvoje-socialnich-sluzeb-2016-2025/</w:t>
        </w:r>
      </w:hyperlink>
      <w:r>
        <w:rPr>
          <w:shd w:val="clear" w:color="auto" w:fill="FDFDFE"/>
        </w:rPr>
        <w:t>. [citováno 2024-02-12].</w:t>
      </w:r>
    </w:p>
    <w:p w14:paraId="51D7D91E" w14:textId="77777777" w:rsidR="009A084B" w:rsidRPr="00731EFC" w:rsidRDefault="009A084B" w:rsidP="007F2148">
      <w:pPr>
        <w:pStyle w:val="AP-Seznam-Zhlav"/>
        <w:rPr>
          <w:shd w:val="clear" w:color="auto" w:fill="FDFDFE"/>
        </w:rPr>
      </w:pPr>
      <w:r>
        <w:rPr>
          <w:shd w:val="clear" w:color="auto" w:fill="FDFDFE"/>
        </w:rPr>
        <w:t xml:space="preserve">Sdělení 209/1992 ze dne 18. 3. 1992, </w:t>
      </w:r>
      <w:r w:rsidRPr="00731EFC">
        <w:rPr>
          <w:iCs/>
          <w:shd w:val="clear" w:color="auto" w:fill="FFFFFF"/>
        </w:rPr>
        <w:t>federálního ministerstva zahraničních věcí o sjednání Úmluvy o ochraně lidských práv a základních svobod a Protokolů na tuto Úmluvu navazujících</w:t>
      </w:r>
      <w:r>
        <w:rPr>
          <w:iCs/>
          <w:shd w:val="clear" w:color="auto" w:fill="FFFFFF"/>
        </w:rPr>
        <w:t>.</w:t>
      </w:r>
    </w:p>
    <w:p w14:paraId="60B128A4" w14:textId="77777777" w:rsidR="009A084B" w:rsidRDefault="009A084B" w:rsidP="007F2148">
      <w:pPr>
        <w:pStyle w:val="AP-Seznam-Zhlav"/>
        <w:rPr>
          <w:shd w:val="clear" w:color="auto" w:fill="FDFDFE"/>
        </w:rPr>
      </w:pPr>
      <w:r>
        <w:rPr>
          <w:shd w:val="clear" w:color="auto" w:fill="FDFDFE"/>
        </w:rPr>
        <w:lastRenderedPageBreak/>
        <w:t xml:space="preserve">Sociální pracovník ve zdravotnictví/zdravotně sociální pracovník, 2020. Online. In: </w:t>
      </w:r>
      <w:r w:rsidRPr="00C517F2">
        <w:rPr>
          <w:i/>
          <w:shd w:val="clear" w:color="auto" w:fill="FDFDFE"/>
        </w:rPr>
        <w:t>Sociální práce/Sociálna práca.</w:t>
      </w:r>
      <w:r>
        <w:rPr>
          <w:shd w:val="clear" w:color="auto" w:fill="FDFDFE"/>
        </w:rPr>
        <w:t xml:space="preserve"> 2020. Dostupné z: </w:t>
      </w:r>
      <w:hyperlink r:id="rId76" w:history="1">
        <w:r>
          <w:rPr>
            <w:rStyle w:val="Hypertextovodkaz"/>
            <w:rFonts w:eastAsia="Calibri"/>
            <w:color w:val="1155CC"/>
            <w:shd w:val="clear" w:color="auto" w:fill="FDFDFE"/>
          </w:rPr>
          <w:t>https://socialniprace.cz/profesiogramy/socialni-pracovnik-ve-zdravotnictvi-zdravotne-socialni-pracovnik/</w:t>
        </w:r>
      </w:hyperlink>
      <w:r>
        <w:rPr>
          <w:shd w:val="clear" w:color="auto" w:fill="FDFDFE"/>
        </w:rPr>
        <w:t>. [citováno 2024-02-04].</w:t>
      </w:r>
    </w:p>
    <w:p w14:paraId="07710621" w14:textId="1DE2B9EB" w:rsidR="009A084B" w:rsidRDefault="009A084B" w:rsidP="007F2148">
      <w:pPr>
        <w:pStyle w:val="AP-Seznam-Zhlav"/>
        <w:rPr>
          <w:shd w:val="clear" w:color="auto" w:fill="FDFDFE"/>
        </w:rPr>
      </w:pPr>
      <w:r>
        <w:rPr>
          <w:shd w:val="clear" w:color="auto" w:fill="FDFDFE"/>
        </w:rPr>
        <w:t xml:space="preserve">SOLAŘOVÁ, Hana, 2013. Case management aneb případové konference v praxi. 2. rozšířené a upravené vydání. Online. Dostupné z: </w:t>
      </w:r>
      <w:hyperlink r:id="rId77" w:history="1">
        <w:r>
          <w:rPr>
            <w:rStyle w:val="Hypertextovodkaz"/>
            <w:color w:val="1155CC"/>
            <w:shd w:val="clear" w:color="auto" w:fill="FDFDFE"/>
          </w:rPr>
          <w:t>https://www.benepal.cz/files/project_4_file/CASE-MANAGEMENT.PDF</w:t>
        </w:r>
      </w:hyperlink>
      <w:r>
        <w:rPr>
          <w:shd w:val="clear" w:color="auto" w:fill="FDFDFE"/>
        </w:rPr>
        <w:t>. [citováno 2024-02-24]. </w:t>
      </w:r>
    </w:p>
    <w:p w14:paraId="19D077D4" w14:textId="77777777" w:rsidR="00AC0F2B" w:rsidRDefault="00AC0F2B" w:rsidP="007F2148">
      <w:pPr>
        <w:pStyle w:val="AP-Seznam-Zhlav"/>
        <w:rPr>
          <w:shd w:val="clear" w:color="auto" w:fill="FDFDFE"/>
        </w:rPr>
      </w:pPr>
      <w:r>
        <w:rPr>
          <w:shd w:val="clear" w:color="auto" w:fill="FDFDFE"/>
        </w:rPr>
        <w:t xml:space="preserve">SPOJENÁ AKREDITAČNÍ KOMISE (SAK), [b.d.]. </w:t>
      </w:r>
      <w:r w:rsidRPr="007F776D">
        <w:rPr>
          <w:i/>
          <w:shd w:val="clear" w:color="auto" w:fill="FDFDFE"/>
        </w:rPr>
        <w:t>Akreditovaná zařízení.</w:t>
      </w:r>
      <w:r>
        <w:rPr>
          <w:shd w:val="clear" w:color="auto" w:fill="FDFDFE"/>
        </w:rPr>
        <w:t xml:space="preserve"> Online. SAK. Dostupné z: </w:t>
      </w:r>
      <w:hyperlink r:id="rId78" w:history="1">
        <w:r>
          <w:rPr>
            <w:rStyle w:val="Hypertextovodkaz"/>
          </w:rPr>
          <w:t>Akreditovaná zařízení | Spojená akreditační komise, o.p.s. (sakcr.cz)</w:t>
        </w:r>
      </w:hyperlink>
      <w:r>
        <w:t xml:space="preserve">. </w:t>
      </w:r>
      <w:r>
        <w:rPr>
          <w:shd w:val="clear" w:color="auto" w:fill="FDFDFE"/>
        </w:rPr>
        <w:t>[citováno 2023-11-22].</w:t>
      </w:r>
    </w:p>
    <w:p w14:paraId="1604DEB5" w14:textId="480D051D" w:rsidR="009A084B" w:rsidRDefault="009A084B" w:rsidP="007F2148">
      <w:pPr>
        <w:pStyle w:val="AP-Seznam-Zhlav"/>
      </w:pPr>
      <w:r w:rsidRPr="009E3585">
        <w:rPr>
          <w:iCs/>
        </w:rPr>
        <w:t xml:space="preserve">SPOLEČNOST SOICÁLNÍCH PRACOVNÍKŮ ČR (SSP ČR), 2022. </w:t>
      </w:r>
      <w:r w:rsidRPr="009E3585">
        <w:rPr>
          <w:i/>
          <w:iCs/>
        </w:rPr>
        <w:t>Etický kodex Společnosti sociálních pracovníků ČR.</w:t>
      </w:r>
      <w:r w:rsidRPr="009E3585">
        <w:t xml:space="preserve"> Online. SSP ČR. Dostupné z: </w:t>
      </w:r>
      <w:hyperlink r:id="rId79" w:history="1">
        <w:r>
          <w:rPr>
            <w:rStyle w:val="Hypertextovodkaz"/>
            <w:rFonts w:eastAsia="Calibri"/>
            <w:color w:val="1155CC"/>
          </w:rPr>
          <w:t>https://www.socialnipracovnici.cz/ke-stazeni</w:t>
        </w:r>
      </w:hyperlink>
      <w:r>
        <w:t xml:space="preserve">. </w:t>
      </w:r>
      <w:r w:rsidRPr="009E3585">
        <w:t>[citováno 2024-01-20].</w:t>
      </w:r>
    </w:p>
    <w:p w14:paraId="78ECD4BD" w14:textId="77777777" w:rsidR="00AC0F2B" w:rsidRDefault="00AC0F2B" w:rsidP="007F2148">
      <w:pPr>
        <w:pStyle w:val="AP-Seznam-Zhlav"/>
      </w:pPr>
      <w:r>
        <w:rPr>
          <w:iCs/>
          <w:shd w:val="clear" w:color="auto" w:fill="FDFDFE"/>
        </w:rPr>
        <w:t xml:space="preserve">STARÁM SE A PRACUJI, 2022. </w:t>
      </w:r>
      <w:r>
        <w:rPr>
          <w:i/>
          <w:iCs/>
          <w:shd w:val="clear" w:color="auto" w:fill="FDFDFE"/>
        </w:rPr>
        <w:t>Sociální a zdravotní služby, které můžete při péči využít.</w:t>
      </w:r>
      <w:r>
        <w:rPr>
          <w:shd w:val="clear" w:color="auto" w:fill="FDFDFE"/>
        </w:rPr>
        <w:t xml:space="preserve"> Online. Starám se a pracuji. Dostupné z:</w:t>
      </w:r>
      <w:hyperlink r:id="rId80" w:history="1">
        <w:r>
          <w:rPr>
            <w:rStyle w:val="Hypertextovodkaz"/>
            <w:rFonts w:eastAsia="Calibri"/>
            <w:color w:val="000000"/>
            <w:shd w:val="clear" w:color="auto" w:fill="FDFDFE"/>
          </w:rPr>
          <w:t xml:space="preserve"> </w:t>
        </w:r>
        <w:r>
          <w:rPr>
            <w:rStyle w:val="Hypertextovodkaz"/>
            <w:rFonts w:eastAsia="Calibri"/>
            <w:color w:val="1155CC"/>
            <w:shd w:val="clear" w:color="auto" w:fill="FDFDFE"/>
          </w:rPr>
          <w:t>https://staramseapracuji.cz/pro-pecujici/socialni-a-zdravotni-sluzby-ktere-muzete-pri-peci-vyuzit-210.html</w:t>
        </w:r>
      </w:hyperlink>
      <w:r>
        <w:rPr>
          <w:shd w:val="clear" w:color="auto" w:fill="FDFDFE"/>
        </w:rPr>
        <w:t>. [citováno 2023-11-30].</w:t>
      </w:r>
    </w:p>
    <w:p w14:paraId="53E07A81" w14:textId="77777777" w:rsidR="009A084B" w:rsidRDefault="009A084B" w:rsidP="007F2148">
      <w:pPr>
        <w:pStyle w:val="AP-Seznam-Zhlav"/>
        <w:rPr>
          <w:shd w:val="clear" w:color="auto" w:fill="FDFDFE"/>
        </w:rPr>
      </w:pPr>
      <w:r>
        <w:rPr>
          <w:shd w:val="clear" w:color="auto" w:fill="FDFDFE"/>
        </w:rPr>
        <w:t xml:space="preserve">SVOBODA, Jakub, 2024. </w:t>
      </w:r>
      <w:r>
        <w:rPr>
          <w:i/>
          <w:iCs/>
          <w:shd w:val="clear" w:color="auto" w:fill="FDFDFE"/>
        </w:rPr>
        <w:t>Pojištění dlouhodobé péče lze nyní odečíst z daní.</w:t>
      </w:r>
      <w:r>
        <w:rPr>
          <w:shd w:val="clear" w:color="auto" w:fill="FDFDFE"/>
        </w:rPr>
        <w:t xml:space="preserve"> Online. Novinky.cz. Dostupné z: </w:t>
      </w:r>
      <w:hyperlink r:id="rId81" w:history="1">
        <w:r>
          <w:rPr>
            <w:rStyle w:val="Hypertextovodkaz"/>
            <w:rFonts w:eastAsia="Calibri"/>
            <w:color w:val="1155CC"/>
            <w:shd w:val="clear" w:color="auto" w:fill="FDFDFE"/>
          </w:rPr>
          <w:t>https://www.novinky.cz/clanek/finance-pojisteni-dlouhodobe-pece-lze-nyni-odecist-z-dani-40462046</w:t>
        </w:r>
      </w:hyperlink>
      <w:r>
        <w:rPr>
          <w:shd w:val="clear" w:color="auto" w:fill="FDFDFE"/>
        </w:rPr>
        <w:t>. [citováno 2024-02-28].</w:t>
      </w:r>
    </w:p>
    <w:p w14:paraId="65C87BE8" w14:textId="55EE9701" w:rsidR="009A084B" w:rsidRDefault="009A084B" w:rsidP="007F2148">
      <w:pPr>
        <w:pStyle w:val="AP-Seznam-Zhlav"/>
        <w:rPr>
          <w:shd w:val="clear" w:color="auto" w:fill="FDFDFE"/>
        </w:rPr>
      </w:pPr>
      <w:r>
        <w:rPr>
          <w:shd w:val="clear" w:color="auto" w:fill="FDFDFE"/>
        </w:rPr>
        <w:t xml:space="preserve">ŠIBRAVOVÁ, Jaroslava, Lenka JOSKOVÁ a Lenka HOLASOVÁ, 2021. </w:t>
      </w:r>
      <w:r>
        <w:rPr>
          <w:i/>
          <w:iCs/>
          <w:shd w:val="clear" w:color="auto" w:fill="FDFDFE"/>
        </w:rPr>
        <w:t>Využití metody case managementu při řešení nepříznivé životní situace seniorů.</w:t>
      </w:r>
      <w:r>
        <w:rPr>
          <w:shd w:val="clear" w:color="auto" w:fill="FDFDFE"/>
        </w:rPr>
        <w:t xml:space="preserve"> Online. Fórum sociální práce, roč. 6, č. Speciál, s. 51-57. ISSN 2336-6664. Dostupné z: </w:t>
      </w:r>
      <w:hyperlink r:id="rId82" w:history="1">
        <w:r w:rsidRPr="003E0481">
          <w:rPr>
            <w:rStyle w:val="Hypertextovodkaz"/>
            <w:rFonts w:eastAsia="Calibri"/>
            <w:shd w:val="clear" w:color="auto" w:fill="FDFDFE"/>
          </w:rPr>
          <w:t>https://forumsocialniprace.ff.cuni.cz/wp-content/uploads/sites/10/2021/06/Jaroslava_Sibravova_-_Lenka_Joskova_-_Lenka_Holasova_51-57.pdf</w:t>
        </w:r>
      </w:hyperlink>
      <w:r>
        <w:rPr>
          <w:shd w:val="clear" w:color="auto" w:fill="FDFDFE"/>
        </w:rPr>
        <w:t>. [citováno 2024-03-20].</w:t>
      </w:r>
    </w:p>
    <w:p w14:paraId="664C9703" w14:textId="77777777" w:rsidR="00B23F05" w:rsidRPr="00DB3BDC" w:rsidRDefault="00B23F05" w:rsidP="007F2148">
      <w:pPr>
        <w:pStyle w:val="AP-Seznam-Zhlav"/>
      </w:pPr>
      <w:r>
        <w:rPr>
          <w:shd w:val="clear" w:color="auto" w:fill="FDFDFE"/>
        </w:rPr>
        <w:t xml:space="preserve">ŠIMEK, Jiří, J. CHLUMECKÁ a M. KOLÍNOVÁ, 2003. Problém propouštění pacientů </w:t>
      </w:r>
      <w:r w:rsidRPr="00DB3BDC">
        <w:rPr>
          <w:shd w:val="clear" w:color="auto" w:fill="FDFDFE"/>
        </w:rPr>
        <w:t>vyššího věku z nemocnice.</w:t>
      </w:r>
      <w:r w:rsidRPr="00DB3BDC">
        <w:rPr>
          <w:i/>
          <w:iCs/>
          <w:shd w:val="clear" w:color="auto" w:fill="FDFDFE"/>
        </w:rPr>
        <w:t xml:space="preserve"> Praktický lékař</w:t>
      </w:r>
      <w:r w:rsidRPr="00DB3BDC">
        <w:rPr>
          <w:shd w:val="clear" w:color="auto" w:fill="FDFDFE"/>
        </w:rPr>
        <w:t xml:space="preserve">, roč. 83, č. 6, s. 334-335. </w:t>
      </w:r>
    </w:p>
    <w:p w14:paraId="57465357" w14:textId="002C85AD" w:rsidR="009A084B" w:rsidRDefault="009A084B" w:rsidP="007F2148">
      <w:pPr>
        <w:pStyle w:val="AP-Seznam-Zhlav"/>
        <w:rPr>
          <w:shd w:val="clear" w:color="auto" w:fill="FDFDFE"/>
        </w:rPr>
      </w:pPr>
      <w:r>
        <w:rPr>
          <w:shd w:val="clear" w:color="auto" w:fill="FDFDFE"/>
        </w:rPr>
        <w:t xml:space="preserve">ŠLENKRTOVÁ, Helena a Věra MARKOVÁ, 2012. </w:t>
      </w:r>
      <w:r>
        <w:rPr>
          <w:i/>
          <w:iCs/>
          <w:shd w:val="clear" w:color="auto" w:fill="FDFDFE"/>
        </w:rPr>
        <w:t>Proces sociální práce ve zdravotnických zařízeních.</w:t>
      </w:r>
      <w:r>
        <w:rPr>
          <w:shd w:val="clear" w:color="auto" w:fill="FDFDFE"/>
        </w:rPr>
        <w:t xml:space="preserve"> Online. Česká asociace sester. Dostupné z: </w:t>
      </w:r>
      <w:hyperlink r:id="rId83" w:history="1">
        <w:r w:rsidRPr="003E0481">
          <w:rPr>
            <w:rStyle w:val="Hypertextovodkaz"/>
            <w:rFonts w:eastAsia="Calibri"/>
            <w:shd w:val="clear" w:color="auto" w:fill="FDFDFE"/>
          </w:rPr>
          <w:t>https://www.cnna.cz/docs/tiskoviny/cas_pp_2008_0003_revize_3.pdf</w:t>
        </w:r>
      </w:hyperlink>
      <w:r>
        <w:rPr>
          <w:shd w:val="clear" w:color="auto" w:fill="FDFDFE"/>
        </w:rPr>
        <w:t>. [citováno 2024-01-20].</w:t>
      </w:r>
    </w:p>
    <w:p w14:paraId="06687487" w14:textId="77777777" w:rsidR="00AC0F2B" w:rsidRDefault="00AC0F2B" w:rsidP="007F2148">
      <w:pPr>
        <w:pStyle w:val="AP-Seznam-Zhlav"/>
      </w:pPr>
      <w:r>
        <w:rPr>
          <w:shd w:val="clear" w:color="auto" w:fill="FDFDFE"/>
        </w:rPr>
        <w:lastRenderedPageBreak/>
        <w:t xml:space="preserve">ŠPAKOVÁ, Lenka. 2021. Sendvičová generace. </w:t>
      </w:r>
      <w:r>
        <w:rPr>
          <w:i/>
          <w:iCs/>
          <w:shd w:val="clear" w:color="auto" w:fill="FDFDFE"/>
        </w:rPr>
        <w:t>Sociální služby</w:t>
      </w:r>
      <w:r>
        <w:rPr>
          <w:shd w:val="clear" w:color="auto" w:fill="FDFDFE"/>
        </w:rPr>
        <w:t>, roč. 23, č. 8-9, s. 14-15. ISSN 1803-7348.</w:t>
      </w:r>
    </w:p>
    <w:p w14:paraId="3FF80533" w14:textId="77777777" w:rsidR="009A084B" w:rsidRDefault="009A084B" w:rsidP="007F2148">
      <w:pPr>
        <w:pStyle w:val="AP-Seznam-Zhlav"/>
        <w:rPr>
          <w:shd w:val="clear" w:color="auto" w:fill="FDFDFE"/>
        </w:rPr>
      </w:pPr>
      <w:r w:rsidRPr="0016033C">
        <w:rPr>
          <w:shd w:val="clear" w:color="auto" w:fill="FDFDFE"/>
        </w:rPr>
        <w:t>UHEREK, Pavel</w:t>
      </w:r>
      <w:r>
        <w:rPr>
          <w:shd w:val="clear" w:color="auto" w:fill="FDFDFE"/>
        </w:rPr>
        <w:t>,</w:t>
      </w:r>
      <w:r w:rsidRPr="0016033C">
        <w:rPr>
          <w:shd w:val="clear" w:color="auto" w:fill="FDFDFE"/>
        </w:rPr>
        <w:t xml:space="preserve"> 2019.</w:t>
      </w:r>
      <w:r w:rsidRPr="0016033C">
        <w:rPr>
          <w:i/>
          <w:iCs/>
          <w:shd w:val="clear" w:color="auto" w:fill="FDFDFE"/>
        </w:rPr>
        <w:t xml:space="preserve"> Etický kodex KNTB</w:t>
      </w:r>
      <w:r w:rsidRPr="0016033C">
        <w:rPr>
          <w:shd w:val="clear" w:color="auto" w:fill="FDFDFE"/>
        </w:rPr>
        <w:t>. Krajská nemocnice T. Bati, a. s. Zlín.</w:t>
      </w:r>
    </w:p>
    <w:p w14:paraId="28EC5224" w14:textId="2970E009" w:rsidR="009A084B" w:rsidRDefault="009A084B" w:rsidP="007F2148">
      <w:pPr>
        <w:pStyle w:val="AP-Seznam-Zhlav"/>
        <w:rPr>
          <w:iCs/>
          <w:shd w:val="clear" w:color="auto" w:fill="FDFDFE"/>
        </w:rPr>
      </w:pPr>
      <w:r w:rsidRPr="00C517F2">
        <w:rPr>
          <w:iCs/>
          <w:shd w:val="clear" w:color="auto" w:fill="FDFDFE"/>
        </w:rPr>
        <w:t>Usnesení 2/1993 Sb</w:t>
      </w:r>
      <w:r>
        <w:rPr>
          <w:iCs/>
          <w:shd w:val="clear" w:color="auto" w:fill="FDFDFE"/>
        </w:rPr>
        <w:t>. ze dne 28. 12. 1992,</w:t>
      </w:r>
      <w:r w:rsidRPr="00C517F2">
        <w:rPr>
          <w:iCs/>
          <w:shd w:val="clear" w:color="auto" w:fill="FDFDFE"/>
        </w:rPr>
        <w:t xml:space="preserve"> předsednictva České národní rady o vyhlášení LISTINY ZÁKLADNÍCH PRÁV A SVOBOD jako součástí ústavního pořádku České republiky</w:t>
      </w:r>
      <w:r>
        <w:rPr>
          <w:iCs/>
          <w:shd w:val="clear" w:color="auto" w:fill="FDFDFE"/>
        </w:rPr>
        <w:t>.</w:t>
      </w:r>
    </w:p>
    <w:p w14:paraId="2AC627B9" w14:textId="77777777" w:rsidR="00464964" w:rsidRDefault="00464964" w:rsidP="007F2148">
      <w:pPr>
        <w:pStyle w:val="AP-Seznam-Zhlav"/>
      </w:pPr>
      <w:r>
        <w:rPr>
          <w:shd w:val="clear" w:color="auto" w:fill="FDFDFE"/>
        </w:rPr>
        <w:t xml:space="preserve">ÚSTAV ZDRAVOTNICKÝCH INFORMACÍ A STATISTIKY ČR (ÚZIS ČR), 2021. </w:t>
      </w:r>
      <w:r>
        <w:rPr>
          <w:i/>
          <w:iCs/>
          <w:shd w:val="clear" w:color="auto" w:fill="FDFDFE"/>
        </w:rPr>
        <w:t xml:space="preserve">Hospitalizovaní v nemocnicích ČR 2019. </w:t>
      </w:r>
      <w:r w:rsidRPr="002976A5">
        <w:rPr>
          <w:iCs/>
          <w:shd w:val="clear" w:color="auto" w:fill="FDFDFE"/>
        </w:rPr>
        <w:t>Zdravotnická statistika ČR</w:t>
      </w:r>
      <w:r>
        <w:rPr>
          <w:shd w:val="clear" w:color="auto" w:fill="FDFDFE"/>
        </w:rPr>
        <w:t>. Online. ÚZIS ČR. Dostupné z:</w:t>
      </w:r>
      <w:hyperlink r:id="rId84" w:history="1">
        <w:r>
          <w:rPr>
            <w:rStyle w:val="Hypertextovodkaz"/>
            <w:rFonts w:eastAsia="Calibri"/>
            <w:color w:val="000000"/>
            <w:shd w:val="clear" w:color="auto" w:fill="FDFDFE"/>
          </w:rPr>
          <w:t xml:space="preserve"> </w:t>
        </w:r>
        <w:r>
          <w:rPr>
            <w:rStyle w:val="Hypertextovodkaz"/>
            <w:rFonts w:eastAsia="Calibri"/>
            <w:color w:val="1155CC"/>
            <w:shd w:val="clear" w:color="auto" w:fill="FDFDFE"/>
          </w:rPr>
          <w:t>https://www.uzis.cz/res/f/008357/hospit2019.pdf</w:t>
        </w:r>
      </w:hyperlink>
      <w:r>
        <w:rPr>
          <w:shd w:val="clear" w:color="auto" w:fill="FDFDFE"/>
        </w:rPr>
        <w:t>. [citováno 2023-12-13].</w:t>
      </w:r>
    </w:p>
    <w:p w14:paraId="0D17F60A" w14:textId="77777777" w:rsidR="009A084B" w:rsidRDefault="009A084B" w:rsidP="007F2148">
      <w:pPr>
        <w:pStyle w:val="AP-Seznam-Zhlav"/>
        <w:rPr>
          <w:shd w:val="clear" w:color="auto" w:fill="FDFDFE"/>
        </w:rPr>
      </w:pPr>
      <w:r>
        <w:rPr>
          <w:shd w:val="clear" w:color="auto" w:fill="FDFDFE"/>
        </w:rPr>
        <w:t xml:space="preserve">VOČKA, Zbyněk, 2019. Financování sociálních služeb je povinností státu, ne krajů. </w:t>
      </w:r>
      <w:r>
        <w:rPr>
          <w:i/>
          <w:iCs/>
          <w:shd w:val="clear" w:color="auto" w:fill="FDFDFE"/>
        </w:rPr>
        <w:t>Sociální služby</w:t>
      </w:r>
      <w:r>
        <w:rPr>
          <w:shd w:val="clear" w:color="auto" w:fill="FDFDFE"/>
        </w:rPr>
        <w:t>, roč. 21, č. 6-7, s. 30-32. ISSN 1803-7348.</w:t>
      </w:r>
    </w:p>
    <w:p w14:paraId="6B4691A1" w14:textId="77777777" w:rsidR="009A084B" w:rsidRDefault="009A084B" w:rsidP="007F2148">
      <w:pPr>
        <w:pStyle w:val="AP-Seznam-Zhlav"/>
        <w:rPr>
          <w:shd w:val="clear" w:color="auto" w:fill="FDFDFE"/>
        </w:rPr>
      </w:pPr>
      <w:r>
        <w:rPr>
          <w:shd w:val="clear" w:color="auto" w:fill="FDFDFE"/>
        </w:rPr>
        <w:t>VORLÍČEK, Jiří, Zdeněk ADAM a Yvona POSPÍŠILOVÁ (ed.), 2004. Paliativní medicína. 2. vyd. Praha: Grada. s. 487-488. ISBN 80-247-0279-7.</w:t>
      </w:r>
    </w:p>
    <w:p w14:paraId="0D4DCFF1" w14:textId="77777777" w:rsidR="009A084B" w:rsidRDefault="009A084B" w:rsidP="007F2148">
      <w:pPr>
        <w:pStyle w:val="AP-Seznam-Zhlav"/>
        <w:rPr>
          <w:shd w:val="clear" w:color="auto" w:fill="FDFDFE"/>
        </w:rPr>
      </w:pPr>
      <w:r>
        <w:rPr>
          <w:iCs/>
          <w:shd w:val="clear" w:color="auto" w:fill="FDFDFE"/>
        </w:rPr>
        <w:t xml:space="preserve">VŠEOBECNÁ ZDRAVOTNÍ POJIŠŤOVNA ČESKÉ REPUBLIKY (VZP ČR), </w:t>
      </w:r>
      <w:r>
        <w:rPr>
          <w:shd w:val="clear" w:color="auto" w:fill="FDFDFE"/>
        </w:rPr>
        <w:t xml:space="preserve">[b.d.]. </w:t>
      </w:r>
      <w:r>
        <w:rPr>
          <w:i/>
          <w:iCs/>
          <w:shd w:val="clear" w:color="auto" w:fill="FDFDFE"/>
        </w:rPr>
        <w:t xml:space="preserve">Víte co je hlavním úkolem zdravotní pojišťovny, jak funguje systém zdravotního pojištění a na co máte ze zákona nárok? </w:t>
      </w:r>
      <w:r>
        <w:rPr>
          <w:shd w:val="clear" w:color="auto" w:fill="FDFDFE"/>
        </w:rPr>
        <w:t xml:space="preserve">Online. VZP ČR. Dostupné z: </w:t>
      </w:r>
      <w:hyperlink r:id="rId85" w:history="1">
        <w:r>
          <w:rPr>
            <w:rStyle w:val="Hypertextovodkaz"/>
            <w:color w:val="1155CC"/>
            <w:shd w:val="clear" w:color="auto" w:fill="FDFDFE"/>
          </w:rPr>
          <w:t>https://www.vzp.cz/o-nas/kdo-jsme/jak-funguje-system-zdravotniho-pojisteni</w:t>
        </w:r>
      </w:hyperlink>
      <w:r>
        <w:rPr>
          <w:shd w:val="clear" w:color="auto" w:fill="FDFDFE"/>
        </w:rPr>
        <w:t>. [citováno 2024-02-08].</w:t>
      </w:r>
    </w:p>
    <w:p w14:paraId="7D2F0D2A" w14:textId="77777777" w:rsidR="009A084B" w:rsidRPr="001B1558" w:rsidRDefault="009A084B" w:rsidP="007F2148">
      <w:pPr>
        <w:pStyle w:val="AP-Seznam-Zhlav"/>
        <w:rPr>
          <w:shd w:val="clear" w:color="auto" w:fill="FDFDFE"/>
        </w:rPr>
      </w:pPr>
      <w:r>
        <w:rPr>
          <w:shd w:val="clear" w:color="auto" w:fill="FDFDFE"/>
        </w:rPr>
        <w:t>Vyhláška 505/2006 Sb. ze dne 29. 11. 2006</w:t>
      </w:r>
      <w:r w:rsidRPr="001B1558">
        <w:rPr>
          <w:shd w:val="clear" w:color="auto" w:fill="FDFDFE"/>
        </w:rPr>
        <w:t xml:space="preserve">, </w:t>
      </w:r>
      <w:r w:rsidRPr="001B1558">
        <w:rPr>
          <w:iCs/>
          <w:shd w:val="clear" w:color="auto" w:fill="FFFFFF"/>
        </w:rPr>
        <w:t>kterou se provádějí některá ustanovení zákona o sociálních službách</w:t>
      </w:r>
      <w:r>
        <w:rPr>
          <w:iCs/>
          <w:shd w:val="clear" w:color="auto" w:fill="FFFFFF"/>
        </w:rPr>
        <w:t>.</w:t>
      </w:r>
    </w:p>
    <w:p w14:paraId="11190271" w14:textId="77777777" w:rsidR="009A084B" w:rsidRDefault="009A084B" w:rsidP="007F2148">
      <w:pPr>
        <w:pStyle w:val="AP-Seznam-Zhlav"/>
        <w:rPr>
          <w:iCs/>
          <w:shd w:val="clear" w:color="auto" w:fill="FFFFFF"/>
        </w:rPr>
      </w:pPr>
      <w:r>
        <w:rPr>
          <w:shd w:val="clear" w:color="auto" w:fill="FDFDFE"/>
        </w:rPr>
        <w:t xml:space="preserve">Vyhláška 55/2011 Sb. ze dne 14. 3. </w:t>
      </w:r>
      <w:r w:rsidRPr="009C45DD">
        <w:rPr>
          <w:shd w:val="clear" w:color="auto" w:fill="FDFDFE"/>
        </w:rPr>
        <w:t>2011</w:t>
      </w:r>
      <w:r>
        <w:rPr>
          <w:shd w:val="clear" w:color="auto" w:fill="FDFDFE"/>
        </w:rPr>
        <w:t>,</w:t>
      </w:r>
      <w:r w:rsidRPr="009C45DD">
        <w:rPr>
          <w:shd w:val="clear" w:color="auto" w:fill="FDFDFE"/>
        </w:rPr>
        <w:t xml:space="preserve"> </w:t>
      </w:r>
      <w:r w:rsidRPr="009C45DD">
        <w:rPr>
          <w:iCs/>
          <w:shd w:val="clear" w:color="auto" w:fill="FFFFFF"/>
        </w:rPr>
        <w:t>o činnostech zdravotnických pracovníků a jiných odborných pracovníků</w:t>
      </w:r>
      <w:r>
        <w:rPr>
          <w:iCs/>
          <w:shd w:val="clear" w:color="auto" w:fill="FFFFFF"/>
        </w:rPr>
        <w:t>.</w:t>
      </w:r>
    </w:p>
    <w:p w14:paraId="077F5809" w14:textId="77777777" w:rsidR="009A084B" w:rsidRPr="001B1558" w:rsidRDefault="009A084B" w:rsidP="007F2148">
      <w:pPr>
        <w:pStyle w:val="AP-Seznam-Zhlav"/>
        <w:rPr>
          <w:shd w:val="clear" w:color="auto" w:fill="FDFDFE"/>
        </w:rPr>
      </w:pPr>
      <w:r>
        <w:rPr>
          <w:iCs/>
          <w:shd w:val="clear" w:color="auto" w:fill="FFFFFF"/>
        </w:rPr>
        <w:t xml:space="preserve">Vyhláška 102/2012 Sb. ze dne 30. 3. 2012, </w:t>
      </w:r>
      <w:r w:rsidRPr="001B1558">
        <w:rPr>
          <w:iCs/>
          <w:shd w:val="clear" w:color="auto" w:fill="FFFFFF"/>
        </w:rPr>
        <w:t>o hodnocení kvality a bezpečí lůžkové zdravotní péče</w:t>
      </w:r>
      <w:r>
        <w:rPr>
          <w:iCs/>
          <w:shd w:val="clear" w:color="auto" w:fill="FFFFFF"/>
        </w:rPr>
        <w:t>.</w:t>
      </w:r>
    </w:p>
    <w:p w14:paraId="3B61007A" w14:textId="77777777" w:rsidR="009A084B" w:rsidRDefault="009A084B" w:rsidP="007F2148">
      <w:pPr>
        <w:pStyle w:val="AP-Seznam-Zhlav"/>
      </w:pPr>
      <w:r>
        <w:rPr>
          <w:shd w:val="clear" w:color="auto" w:fill="FDFDFE"/>
        </w:rPr>
        <w:t>Vyhláška 467/2012 Sb. ze dne 27. 12. 2012, kterou se mění vyhláška Ministerstva zdravotnictví č. 134/1998 Sb., kterou se vydává seznam zdravotních výkonů s bodovými hodnotami, ve znění pozdějších předpisů.</w:t>
      </w:r>
    </w:p>
    <w:p w14:paraId="135C0C6F" w14:textId="77777777" w:rsidR="009A084B" w:rsidRDefault="009A084B" w:rsidP="007F2148">
      <w:pPr>
        <w:pStyle w:val="AP-Seznam-Zhlav"/>
        <w:rPr>
          <w:shd w:val="clear" w:color="auto" w:fill="FDFDFE"/>
        </w:rPr>
      </w:pPr>
      <w:r>
        <w:rPr>
          <w:shd w:val="clear" w:color="auto" w:fill="FDFDFE"/>
        </w:rPr>
        <w:t xml:space="preserve">WIJA, Petr, Pavel BAREŠ a Jan ŽOFKA, 2019. </w:t>
      </w:r>
      <w:r>
        <w:rPr>
          <w:i/>
          <w:iCs/>
          <w:shd w:val="clear" w:color="auto" w:fill="FDFDFE"/>
        </w:rPr>
        <w:t>Analýza sociálních a zdravotních služeb dlouhodobé péče v ČR</w:t>
      </w:r>
      <w:r>
        <w:rPr>
          <w:shd w:val="clear" w:color="auto" w:fill="FDFDFE"/>
        </w:rPr>
        <w:t xml:space="preserve">. Online. Praha: Institut pro sociální politiku a výzkum. ISBN 978-80-907662-2-8. Dostupné z: </w:t>
      </w:r>
      <w:hyperlink r:id="rId86" w:history="1">
        <w:r>
          <w:rPr>
            <w:rStyle w:val="Hypertextovodkaz"/>
            <w:rFonts w:eastAsia="Calibri"/>
            <w:color w:val="1155CC"/>
            <w:shd w:val="clear" w:color="auto" w:fill="FDFDFE"/>
          </w:rPr>
          <w:t>https://socialnipolitika.eu/wp-content/uploads/2019/09/Analyza-socialnich-a-zdravotnich-sluzeb-dlouhodobe-pece-v-CR.pdf</w:t>
        </w:r>
      </w:hyperlink>
      <w:r>
        <w:rPr>
          <w:shd w:val="clear" w:color="auto" w:fill="FDFDFE"/>
        </w:rPr>
        <w:t>. [citováno 2024-02-19].</w:t>
      </w:r>
    </w:p>
    <w:p w14:paraId="4D55B612" w14:textId="77777777" w:rsidR="009A084B" w:rsidRDefault="009A084B" w:rsidP="007F2148">
      <w:pPr>
        <w:pStyle w:val="AP-Seznam-Zhlav"/>
        <w:rPr>
          <w:shd w:val="clear" w:color="auto" w:fill="FDFDFE"/>
        </w:rPr>
      </w:pPr>
      <w:r>
        <w:rPr>
          <w:shd w:val="clear" w:color="auto" w:fill="FDFDFE"/>
        </w:rPr>
        <w:lastRenderedPageBreak/>
        <w:t xml:space="preserve">WORLD HEALTH ORGANIZATION (WHO), 2002. </w:t>
      </w:r>
      <w:r w:rsidRPr="0025221F">
        <w:rPr>
          <w:i/>
          <w:shd w:val="clear" w:color="auto" w:fill="FDFDFE"/>
        </w:rPr>
        <w:t>Active ageing: a policy framework</w:t>
      </w:r>
      <w:r>
        <w:rPr>
          <w:shd w:val="clear" w:color="auto" w:fill="FDFDFE"/>
        </w:rPr>
        <w:t xml:space="preserve">. Online. WHO. Dostupné z: </w:t>
      </w:r>
      <w:hyperlink r:id="rId87" w:history="1">
        <w:r>
          <w:rPr>
            <w:rStyle w:val="Hypertextovodkaz"/>
            <w:rFonts w:eastAsia="Calibri"/>
            <w:color w:val="1155CC"/>
            <w:shd w:val="clear" w:color="auto" w:fill="FDFDFE"/>
          </w:rPr>
          <w:t>https://iris.who.int/handle/10665/67215</w:t>
        </w:r>
      </w:hyperlink>
      <w:r>
        <w:rPr>
          <w:shd w:val="clear" w:color="auto" w:fill="FDFDFE"/>
        </w:rPr>
        <w:t>. [citováno 2024-02-19].</w:t>
      </w:r>
    </w:p>
    <w:p w14:paraId="6C36AFC5" w14:textId="77777777" w:rsidR="009A084B" w:rsidRPr="000C3B10" w:rsidRDefault="009A084B" w:rsidP="007F2148">
      <w:pPr>
        <w:pStyle w:val="AP-Seznam-Zhlav"/>
        <w:rPr>
          <w:shd w:val="clear" w:color="auto" w:fill="FDFDFE"/>
        </w:rPr>
      </w:pPr>
      <w:r w:rsidRPr="000C3B10">
        <w:rPr>
          <w:shd w:val="clear" w:color="auto" w:fill="FDFDFE"/>
        </w:rPr>
        <w:t xml:space="preserve">Zákon 48/1997 Sb. ze dne 28. 3. 1997, </w:t>
      </w:r>
      <w:r w:rsidRPr="000C3B10">
        <w:rPr>
          <w:iCs/>
          <w:shd w:val="clear" w:color="auto" w:fill="FFFFFF"/>
        </w:rPr>
        <w:t>o veřejném zdravotním pojištění a o změně a doplnění některých souvisejících zákonů.</w:t>
      </w:r>
    </w:p>
    <w:p w14:paraId="0902139A" w14:textId="77777777" w:rsidR="009A084B" w:rsidRPr="000C3B10" w:rsidRDefault="009A084B" w:rsidP="007F2148">
      <w:pPr>
        <w:pStyle w:val="AP-Seznam-Zhlav"/>
        <w:rPr>
          <w:iCs/>
          <w:shd w:val="clear" w:color="auto" w:fill="FDFDFE"/>
        </w:rPr>
      </w:pPr>
      <w:r w:rsidRPr="000C3B10">
        <w:rPr>
          <w:iCs/>
          <w:shd w:val="clear" w:color="auto" w:fill="FDFDFE"/>
        </w:rPr>
        <w:t>Zákon 128/2000 Sb. ze dne 15. 5. 2000, o obcích (obecní zřízení).</w:t>
      </w:r>
    </w:p>
    <w:p w14:paraId="2FB6B850" w14:textId="77777777" w:rsidR="009A084B" w:rsidRPr="000C3B10" w:rsidRDefault="009A084B" w:rsidP="007F2148">
      <w:pPr>
        <w:pStyle w:val="AP-Seznam-Zhlav"/>
        <w:rPr>
          <w:iCs/>
          <w:shd w:val="clear" w:color="auto" w:fill="FDFDFE"/>
        </w:rPr>
      </w:pPr>
      <w:r w:rsidRPr="000C3B10">
        <w:rPr>
          <w:iCs/>
          <w:shd w:val="clear" w:color="auto" w:fill="FDFDFE"/>
        </w:rPr>
        <w:t xml:space="preserve">Zákon 258/2000 Sb. ze dne 11. 8. 2000, </w:t>
      </w:r>
      <w:r w:rsidRPr="000C3B10">
        <w:rPr>
          <w:iCs/>
          <w:shd w:val="clear" w:color="auto" w:fill="FFFFFF"/>
        </w:rPr>
        <w:t>o ochraně veřejného zdraví a o změně některých souvisejících zákonů.</w:t>
      </w:r>
    </w:p>
    <w:p w14:paraId="0FC9A5D7" w14:textId="77777777" w:rsidR="009A084B" w:rsidRPr="000C3B10" w:rsidRDefault="009A084B" w:rsidP="007F2148">
      <w:pPr>
        <w:pStyle w:val="AP-Seznam-Zhlav"/>
        <w:rPr>
          <w:shd w:val="clear" w:color="auto" w:fill="FDFDFE"/>
        </w:rPr>
      </w:pPr>
      <w:r w:rsidRPr="000C3B10">
        <w:rPr>
          <w:shd w:val="clear" w:color="auto" w:fill="FDFDFE"/>
        </w:rPr>
        <w:t>Zákon 96/2004 Sb. ze dne 3. 3. 2004, o podmínkách získávání a uznávání způsobilosti k výkonu nelékařských zdravotnických povolání a k výkonu činnosti souvisejících s poskytováním zdravotní péče a o změně některých souvisejících zákonů (zákon o nelékařských zdravotnických povoláních).</w:t>
      </w:r>
    </w:p>
    <w:p w14:paraId="45EBD53D" w14:textId="77777777" w:rsidR="009A084B" w:rsidRPr="000C3B10" w:rsidRDefault="009A084B" w:rsidP="007F2148">
      <w:pPr>
        <w:pStyle w:val="AP-Seznam-Zhlav"/>
        <w:rPr>
          <w:iCs/>
          <w:shd w:val="clear" w:color="auto" w:fill="FDFDFE"/>
        </w:rPr>
      </w:pPr>
      <w:r w:rsidRPr="000C3B10">
        <w:rPr>
          <w:iCs/>
          <w:shd w:val="clear" w:color="auto" w:fill="FDFDFE"/>
        </w:rPr>
        <w:t>Zákon 108/2006 Sb. ze dne 31. 3. 2006, o sociálních službách.</w:t>
      </w:r>
    </w:p>
    <w:p w14:paraId="03605E7B" w14:textId="77777777" w:rsidR="009A084B" w:rsidRPr="000C3B10" w:rsidRDefault="009A084B" w:rsidP="007F2148">
      <w:pPr>
        <w:pStyle w:val="AP-Seznam-Zhlav"/>
        <w:rPr>
          <w:iCs/>
          <w:shd w:val="clear" w:color="auto" w:fill="FFFFFF"/>
        </w:rPr>
      </w:pPr>
      <w:r w:rsidRPr="000C3B10">
        <w:rPr>
          <w:iCs/>
          <w:shd w:val="clear" w:color="auto" w:fill="FDFDFE"/>
        </w:rPr>
        <w:t xml:space="preserve">Zákon 110/2006 Sb. ze dne 31. 3. 2006, </w:t>
      </w:r>
      <w:r w:rsidRPr="000C3B10">
        <w:rPr>
          <w:iCs/>
          <w:shd w:val="clear" w:color="auto" w:fill="FFFFFF"/>
        </w:rPr>
        <w:t>o životním a existenčním minimu.</w:t>
      </w:r>
    </w:p>
    <w:p w14:paraId="23153594" w14:textId="77777777" w:rsidR="009A084B" w:rsidRPr="000C3B10" w:rsidRDefault="009A084B" w:rsidP="007F2148">
      <w:pPr>
        <w:pStyle w:val="AP-Seznam-Zhlav"/>
      </w:pPr>
      <w:r w:rsidRPr="000C3B10">
        <w:rPr>
          <w:iCs/>
          <w:shd w:val="clear" w:color="auto" w:fill="FFFFFF"/>
        </w:rPr>
        <w:t>Zákon 111/2006 Sb. ze dne 31. 3. 2006, o pomoci v hmotné nouzi.</w:t>
      </w:r>
    </w:p>
    <w:p w14:paraId="7FB53EA3" w14:textId="77777777" w:rsidR="009A084B" w:rsidRPr="000C3B10" w:rsidRDefault="009A084B" w:rsidP="007F2148">
      <w:pPr>
        <w:pStyle w:val="AP-Seznam-Zhlav"/>
        <w:rPr>
          <w:shd w:val="clear" w:color="auto" w:fill="FDFDFE"/>
        </w:rPr>
      </w:pPr>
      <w:r w:rsidRPr="000C3B10">
        <w:rPr>
          <w:iCs/>
          <w:shd w:val="clear" w:color="auto" w:fill="FDFDFE"/>
        </w:rPr>
        <w:t>Zákon 262/2006 Sb. ze dne 7. 6. 2006, zákoník práce</w:t>
      </w:r>
      <w:r w:rsidRPr="000C3B10">
        <w:rPr>
          <w:shd w:val="clear" w:color="auto" w:fill="FDFDFE"/>
        </w:rPr>
        <w:t xml:space="preserve">. </w:t>
      </w:r>
    </w:p>
    <w:p w14:paraId="6730E52E" w14:textId="77777777" w:rsidR="009A084B" w:rsidRPr="000C3B10" w:rsidRDefault="009A084B" w:rsidP="007F2148">
      <w:pPr>
        <w:pStyle w:val="AP-Seznam-Zhlav"/>
        <w:rPr>
          <w:iCs/>
          <w:shd w:val="clear" w:color="auto" w:fill="FFFFFF"/>
        </w:rPr>
      </w:pPr>
      <w:r w:rsidRPr="000C3B10">
        <w:rPr>
          <w:shd w:val="clear" w:color="auto" w:fill="FDFDFE"/>
        </w:rPr>
        <w:t xml:space="preserve">Zákon 372/2011 Sb. ze dne 8. 12. 2011, </w:t>
      </w:r>
      <w:r w:rsidRPr="000C3B10">
        <w:rPr>
          <w:iCs/>
          <w:shd w:val="clear" w:color="auto" w:fill="FFFFFF"/>
        </w:rPr>
        <w:t>o zdravotních službách a podmínkách jejich poskytování (zákon o zdravotních službách).</w:t>
      </w:r>
    </w:p>
    <w:p w14:paraId="59D4FA30" w14:textId="77777777" w:rsidR="009A084B" w:rsidRPr="000C3B10" w:rsidRDefault="009A084B" w:rsidP="007F2148">
      <w:pPr>
        <w:pStyle w:val="AP-Seznam-Zhlav"/>
        <w:rPr>
          <w:shd w:val="clear" w:color="auto" w:fill="FDFDFE"/>
        </w:rPr>
      </w:pPr>
      <w:r w:rsidRPr="000C3B10">
        <w:rPr>
          <w:iCs/>
          <w:shd w:val="clear" w:color="auto" w:fill="FFFFFF"/>
        </w:rPr>
        <w:t>Zákon 373/2011 Sb. ze dne 8. 12. 2011, o specifických zdravotních službách</w:t>
      </w:r>
      <w:r w:rsidRPr="000C3B10">
        <w:rPr>
          <w:shd w:val="clear" w:color="auto" w:fill="FDFDFE"/>
        </w:rPr>
        <w:t xml:space="preserve">. </w:t>
      </w:r>
    </w:p>
    <w:p w14:paraId="5A8EF387" w14:textId="77777777" w:rsidR="009A084B" w:rsidRDefault="009A084B" w:rsidP="007F2148">
      <w:pPr>
        <w:pStyle w:val="AP-Seznam-Zhlav"/>
        <w:rPr>
          <w:shd w:val="clear" w:color="auto" w:fill="FDFDFE"/>
        </w:rPr>
      </w:pPr>
      <w:r w:rsidRPr="00801491">
        <w:rPr>
          <w:shd w:val="clear" w:color="auto" w:fill="FDFDFE"/>
        </w:rPr>
        <w:t>Zákon 89/2012 Sb. ze dne 22. 3. 2012, občanský zákoník.</w:t>
      </w:r>
    </w:p>
    <w:p w14:paraId="3921780E" w14:textId="77777777" w:rsidR="009A084B" w:rsidRPr="001B1558" w:rsidRDefault="009A084B" w:rsidP="007F2148">
      <w:pPr>
        <w:pStyle w:val="AP-Seznam-Zhlav"/>
        <w:rPr>
          <w:shd w:val="clear" w:color="auto" w:fill="FDFDFE"/>
        </w:rPr>
      </w:pPr>
      <w:r>
        <w:rPr>
          <w:shd w:val="clear" w:color="auto" w:fill="FDFDFE"/>
        </w:rPr>
        <w:t>Zákon 110/2019 Sb. ze dne 24. 4. 2019</w:t>
      </w:r>
      <w:r w:rsidRPr="001B1558">
        <w:rPr>
          <w:shd w:val="clear" w:color="auto" w:fill="FDFDFE"/>
        </w:rPr>
        <w:t xml:space="preserve">, </w:t>
      </w:r>
      <w:r w:rsidRPr="001B1558">
        <w:rPr>
          <w:iCs/>
          <w:shd w:val="clear" w:color="auto" w:fill="FFFFFF"/>
        </w:rPr>
        <w:t>o zpracování osobních údajů.</w:t>
      </w:r>
    </w:p>
    <w:p w14:paraId="54078E25" w14:textId="77777777" w:rsidR="009A084B" w:rsidRPr="00D721A7" w:rsidRDefault="009A084B" w:rsidP="007F2148">
      <w:pPr>
        <w:pStyle w:val="AP-Seznam-Zhlav"/>
        <w:rPr>
          <w:shd w:val="clear" w:color="auto" w:fill="FDFDFE"/>
        </w:rPr>
      </w:pPr>
      <w:r>
        <w:rPr>
          <w:shd w:val="clear" w:color="auto" w:fill="FDFDFE"/>
        </w:rPr>
        <w:t xml:space="preserve">Zákon 375/2022 Sb. ze dne 7. 12. 2022, </w:t>
      </w:r>
      <w:r w:rsidRPr="00D721A7">
        <w:rPr>
          <w:iCs/>
          <w:shd w:val="clear" w:color="auto" w:fill="FFFFFF"/>
        </w:rPr>
        <w:t>o zdravotnických prostředcích a diagnostických zdravotnických prostředcích in vitro</w:t>
      </w:r>
      <w:r>
        <w:rPr>
          <w:iCs/>
          <w:shd w:val="clear" w:color="auto" w:fill="FFFFFF"/>
        </w:rPr>
        <w:t>.</w:t>
      </w:r>
    </w:p>
    <w:p w14:paraId="40E51235" w14:textId="60802015" w:rsidR="009A084B" w:rsidRDefault="009A084B" w:rsidP="007F2148">
      <w:pPr>
        <w:pStyle w:val="AP-Seznam-Zhlav"/>
        <w:rPr>
          <w:shd w:val="clear" w:color="auto" w:fill="FDFDFE"/>
        </w:rPr>
      </w:pPr>
      <w:r w:rsidRPr="00801491">
        <w:rPr>
          <w:shd w:val="clear" w:color="auto" w:fill="FDFDFE"/>
        </w:rPr>
        <w:t>Zákon 462/2023 Sb. ze dne 29. 12. 2023, kterým se mění některé zákony v souvislosti s</w:t>
      </w:r>
      <w:r>
        <w:rPr>
          <w:shd w:val="clear" w:color="auto" w:fill="FDFDFE"/>
        </w:rPr>
        <w:t> </w:t>
      </w:r>
      <w:r w:rsidRPr="00801491">
        <w:rPr>
          <w:shd w:val="clear" w:color="auto" w:fill="FDFDFE"/>
        </w:rPr>
        <w:t>rozvojem finančního trhu a s podporou zajištění na stáří.</w:t>
      </w:r>
    </w:p>
    <w:p w14:paraId="3CF449B7" w14:textId="7D0B3FB8" w:rsidR="00AC0F2B" w:rsidRDefault="00AC0F2B" w:rsidP="007F2148">
      <w:pPr>
        <w:pStyle w:val="AP-Seznam-Zhlav"/>
        <w:rPr>
          <w:shd w:val="clear" w:color="auto" w:fill="FDFDFE"/>
        </w:rPr>
      </w:pPr>
      <w:r>
        <w:rPr>
          <w:iCs/>
          <w:shd w:val="clear" w:color="auto" w:fill="FDFDFE"/>
        </w:rPr>
        <w:t xml:space="preserve">ZLÍN PORTÁL OBČANA, 2024. </w:t>
      </w:r>
      <w:r>
        <w:rPr>
          <w:i/>
          <w:iCs/>
          <w:shd w:val="clear" w:color="auto" w:fill="FDFDFE"/>
        </w:rPr>
        <w:t>Občan v mezní životní situaci (bez patřičné péče)</w:t>
      </w:r>
      <w:r>
        <w:rPr>
          <w:shd w:val="clear" w:color="auto" w:fill="FDFDFE"/>
        </w:rPr>
        <w:t xml:space="preserve">. Online. Zlín portál občana. Dostupné z: </w:t>
      </w:r>
      <w:hyperlink r:id="rId88" w:anchor="tab-popis" w:history="1">
        <w:r>
          <w:rPr>
            <w:rStyle w:val="Hypertextovodkaz"/>
            <w:rFonts w:eastAsia="Calibri"/>
            <w:color w:val="1155CC"/>
            <w:shd w:val="clear" w:color="auto" w:fill="FDFDFE"/>
          </w:rPr>
          <w:t>https://portal.zlin.eu/obcan/z-situace/detail/108?backlink=gam6m#tab-popis</w:t>
        </w:r>
      </w:hyperlink>
      <w:r>
        <w:rPr>
          <w:shd w:val="clear" w:color="auto" w:fill="FDFDFE"/>
        </w:rPr>
        <w:t>. [citováno 2024-03-16].</w:t>
      </w:r>
    </w:p>
    <w:p w14:paraId="6A5A86CF" w14:textId="77777777" w:rsidR="00B23F05" w:rsidRPr="00EC171A" w:rsidRDefault="00B23F05" w:rsidP="007F2148">
      <w:pPr>
        <w:pStyle w:val="AP-Seznam-Zhlav"/>
      </w:pPr>
      <w:r w:rsidRPr="00464964">
        <w:rPr>
          <w:iCs/>
          <w:shd w:val="clear" w:color="auto" w:fill="FFFFFF"/>
        </w:rPr>
        <w:t xml:space="preserve">ZLÍNSKÝ KRAJ, </w:t>
      </w:r>
      <w:r w:rsidRPr="00464964">
        <w:rPr>
          <w:shd w:val="clear" w:color="auto" w:fill="FDFDFE"/>
        </w:rPr>
        <w:t xml:space="preserve">[b.d.]. </w:t>
      </w:r>
      <w:r w:rsidRPr="00464964">
        <w:rPr>
          <w:i/>
          <w:iCs/>
          <w:shd w:val="clear" w:color="auto" w:fill="FFFFFF"/>
        </w:rPr>
        <w:t>Katalog sociálních služeb ve Zlínském kraji</w:t>
      </w:r>
      <w:r w:rsidRPr="00464964">
        <w:rPr>
          <w:shd w:val="clear" w:color="auto" w:fill="FFFFFF"/>
        </w:rPr>
        <w:t xml:space="preserve">. Online. Dostupné z: </w:t>
      </w:r>
      <w:hyperlink r:id="rId89" w:history="1">
        <w:r w:rsidRPr="00EC171A">
          <w:rPr>
            <w:rStyle w:val="Hypertextovodkaz"/>
            <w:rFonts w:eastAsia="Calibri"/>
            <w:color w:val="007BFF"/>
            <w:shd w:val="clear" w:color="auto" w:fill="FFFFFF"/>
          </w:rPr>
          <w:t>https://www.socialnisluzbyzk.cz/</w:t>
        </w:r>
      </w:hyperlink>
      <w:r w:rsidRPr="00EC171A">
        <w:rPr>
          <w:color w:val="212529"/>
          <w:shd w:val="clear" w:color="auto" w:fill="FFFFFF"/>
        </w:rPr>
        <w:t>. [citováno 2024-03-15].</w:t>
      </w:r>
    </w:p>
    <w:p w14:paraId="2EF86341" w14:textId="77777777" w:rsidR="009A084B" w:rsidRDefault="009A084B" w:rsidP="007F2148">
      <w:pPr>
        <w:pStyle w:val="AP-Seznam-Zhlav"/>
        <w:rPr>
          <w:shd w:val="clear" w:color="auto" w:fill="FDFDFE"/>
        </w:rPr>
      </w:pPr>
      <w:r>
        <w:rPr>
          <w:iCs/>
          <w:shd w:val="clear" w:color="auto" w:fill="FDFDFE"/>
        </w:rPr>
        <w:lastRenderedPageBreak/>
        <w:t xml:space="preserve">ZLÍNSKÝ KRAJ, 2019. </w:t>
      </w:r>
      <w:r>
        <w:rPr>
          <w:i/>
          <w:iCs/>
          <w:shd w:val="clear" w:color="auto" w:fill="FDFDFE"/>
        </w:rPr>
        <w:t>Strategie rozvoje Zlínského kraje 2030</w:t>
      </w:r>
      <w:r>
        <w:rPr>
          <w:shd w:val="clear" w:color="auto" w:fill="FDFDFE"/>
        </w:rPr>
        <w:t xml:space="preserve">. Online. Zlínský kraj. Dostupné z: </w:t>
      </w:r>
      <w:hyperlink r:id="rId90" w:history="1">
        <w:r>
          <w:rPr>
            <w:rStyle w:val="Hypertextovodkaz"/>
            <w:rFonts w:eastAsia="Calibri"/>
            <w:color w:val="1155CC"/>
            <w:shd w:val="clear" w:color="auto" w:fill="FDFDFE"/>
          </w:rPr>
          <w:t>https://zlinskykraj.cz/strategie-rozvoje-zlinskeho-kraje-2030</w:t>
        </w:r>
      </w:hyperlink>
      <w:r>
        <w:rPr>
          <w:shd w:val="clear" w:color="auto" w:fill="FDFDFE"/>
        </w:rPr>
        <w:t>. [citováno 2024-02-19].</w:t>
      </w:r>
    </w:p>
    <w:p w14:paraId="0A0492F4" w14:textId="77777777" w:rsidR="009A084B" w:rsidRDefault="009A084B" w:rsidP="007F2148">
      <w:pPr>
        <w:pStyle w:val="AP-Seznam-Zhlav"/>
        <w:rPr>
          <w:shd w:val="clear" w:color="auto" w:fill="FDFDFE"/>
        </w:rPr>
      </w:pPr>
      <w:r>
        <w:rPr>
          <w:iCs/>
          <w:shd w:val="clear" w:color="auto" w:fill="FDFDFE"/>
        </w:rPr>
        <w:t>ZLÍNSKÝ KRAJ,</w:t>
      </w:r>
      <w:r>
        <w:rPr>
          <w:i/>
          <w:iCs/>
          <w:shd w:val="clear" w:color="auto" w:fill="FDFDFE"/>
        </w:rPr>
        <w:t xml:space="preserve"> </w:t>
      </w:r>
      <w:r>
        <w:rPr>
          <w:iCs/>
          <w:shd w:val="clear" w:color="auto" w:fill="FDFDFE"/>
        </w:rPr>
        <w:t xml:space="preserve">2022. </w:t>
      </w:r>
      <w:r>
        <w:rPr>
          <w:i/>
          <w:iCs/>
          <w:shd w:val="clear" w:color="auto" w:fill="FDFDFE"/>
        </w:rPr>
        <w:t xml:space="preserve">Střednědobý plán rozvoje sociálních služeb ve Zlínském kraji pro období 2023-2025. </w:t>
      </w:r>
      <w:r>
        <w:rPr>
          <w:shd w:val="clear" w:color="auto" w:fill="FDFDFE"/>
        </w:rPr>
        <w:t xml:space="preserve">Online. Zlínský kraj. Dostupné z: </w:t>
      </w:r>
      <w:hyperlink r:id="rId91" w:history="1">
        <w:r>
          <w:rPr>
            <w:rStyle w:val="Hypertextovodkaz"/>
            <w:rFonts w:eastAsia="Calibri"/>
            <w:color w:val="1155CC"/>
            <w:shd w:val="clear" w:color="auto" w:fill="FDFDFE"/>
          </w:rPr>
          <w:t>https://zlinskykraj.cz/sprss-ve-zk-pro-obdobi-2023-2025</w:t>
        </w:r>
      </w:hyperlink>
      <w:r>
        <w:rPr>
          <w:shd w:val="clear" w:color="auto" w:fill="FDFDFE"/>
        </w:rPr>
        <w:t>. [citováno 2024-02-19].</w:t>
      </w:r>
    </w:p>
    <w:p w14:paraId="6C86420D" w14:textId="77777777" w:rsidR="009A084B" w:rsidRDefault="009A084B" w:rsidP="007F2148">
      <w:pPr>
        <w:pStyle w:val="AP-Seznam-Zhlav"/>
      </w:pPr>
      <w:r>
        <w:t xml:space="preserve">ZLÍNSKÝ KRAJ, 2024. </w:t>
      </w:r>
      <w:r w:rsidRPr="008151D4">
        <w:rPr>
          <w:i/>
        </w:rPr>
        <w:t>Nejste na to sami</w:t>
      </w:r>
      <w:r w:rsidRPr="008151D4">
        <w:t>. Online. Zlínský kraj. Dostupné z:</w:t>
      </w:r>
      <w:r>
        <w:t> </w:t>
      </w:r>
      <w:hyperlink r:id="rId92" w:history="1">
        <w:r w:rsidRPr="003E0481">
          <w:rPr>
            <w:rStyle w:val="Hypertextovodkaz"/>
          </w:rPr>
          <w:t>https://zlinskykraj.cz/nejste-na-to-sami-2</w:t>
        </w:r>
      </w:hyperlink>
      <w:r w:rsidRPr="008151D4">
        <w:t>. [cit</w:t>
      </w:r>
      <w:r>
        <w:t>ováno</w:t>
      </w:r>
      <w:r w:rsidRPr="008151D4">
        <w:t xml:space="preserve"> 2024-03-04].</w:t>
      </w:r>
    </w:p>
    <w:p w14:paraId="75A0DB64" w14:textId="7C4F662B" w:rsidR="00B23F05" w:rsidRDefault="009A084B" w:rsidP="007F2148">
      <w:pPr>
        <w:pStyle w:val="AP-Seznam-Zhlav"/>
        <w:rPr>
          <w:shd w:val="clear" w:color="auto" w:fill="FDFDFE"/>
        </w:rPr>
      </w:pPr>
      <w:r>
        <w:rPr>
          <w:iCs/>
          <w:shd w:val="clear" w:color="auto" w:fill="FDFDFE"/>
        </w:rPr>
        <w:t xml:space="preserve">ZLÍNSKÝ KRAJ, 2024a. </w:t>
      </w:r>
      <w:r>
        <w:rPr>
          <w:i/>
          <w:iCs/>
          <w:shd w:val="clear" w:color="auto" w:fill="FDFDFE"/>
        </w:rPr>
        <w:t>Nejste na to sami</w:t>
      </w:r>
      <w:r>
        <w:rPr>
          <w:shd w:val="clear" w:color="auto" w:fill="FDFDFE"/>
        </w:rPr>
        <w:t>. Zlín: Zlínský kraj.</w:t>
      </w:r>
    </w:p>
    <w:p w14:paraId="5CFDD0FE" w14:textId="5CAEBCD8" w:rsidR="00382065" w:rsidRDefault="00B23F05" w:rsidP="00B23F05">
      <w:pPr>
        <w:spacing w:line="240" w:lineRule="auto"/>
      </w:pPr>
      <w:r>
        <w:rPr>
          <w:color w:val="000000"/>
          <w:shd w:val="clear" w:color="auto" w:fill="FDFDFE"/>
        </w:rPr>
        <w:br w:type="page"/>
      </w:r>
    </w:p>
    <w:p w14:paraId="391D7FA2" w14:textId="77777777" w:rsidR="00702FE4" w:rsidRPr="00702FE4" w:rsidRDefault="00702FE4" w:rsidP="00702FE4">
      <w:pPr>
        <w:sectPr w:rsidR="00702FE4" w:rsidRPr="00702FE4" w:rsidSect="009B5DAB">
          <w:footerReference w:type="even" r:id="rId93"/>
          <w:footerReference w:type="default" r:id="rId94"/>
          <w:type w:val="oddPage"/>
          <w:pgSz w:w="11906" w:h="16838" w:code="9"/>
          <w:pgMar w:top="1417" w:right="1417" w:bottom="1417" w:left="1417" w:header="708" w:footer="708" w:gutter="0"/>
          <w:cols w:space="708"/>
          <w:docGrid w:linePitch="360"/>
        </w:sectPr>
      </w:pPr>
    </w:p>
    <w:p w14:paraId="584A61F8" w14:textId="77777777" w:rsidR="00D66980" w:rsidRDefault="001507C4" w:rsidP="00E76E58">
      <w:pPr>
        <w:pStyle w:val="Nadpis1"/>
        <w:numPr>
          <w:ilvl w:val="0"/>
          <w:numId w:val="0"/>
        </w:numPr>
      </w:pPr>
      <w:bookmarkStart w:id="75" w:name="_Toc7173348"/>
      <w:bookmarkStart w:id="76" w:name="_Toc164336284"/>
      <w:bookmarkStart w:id="77" w:name="_GoBack"/>
      <w:bookmarkEnd w:id="77"/>
      <w:r>
        <w:lastRenderedPageBreak/>
        <w:t>Seznam příloh</w:t>
      </w:r>
      <w:bookmarkEnd w:id="75"/>
      <w:bookmarkEnd w:id="76"/>
    </w:p>
    <w:p w14:paraId="122A955F" w14:textId="030868CF" w:rsidR="004507E3" w:rsidRDefault="00EB301F">
      <w:pPr>
        <w:pStyle w:val="Seznamobrzk"/>
        <w:tabs>
          <w:tab w:val="right" w:leader="dot" w:pos="8493"/>
        </w:tabs>
        <w:rPr>
          <w:rFonts w:asciiTheme="minorHAnsi" w:eastAsiaTheme="minorEastAsia" w:hAnsiTheme="minorHAnsi" w:cstheme="minorBidi"/>
          <w:noProof/>
          <w:sz w:val="22"/>
          <w:szCs w:val="22"/>
        </w:rPr>
      </w:pPr>
      <w:r>
        <w:rPr>
          <w:lang w:val="en-US"/>
        </w:rPr>
        <w:fldChar w:fldCharType="begin"/>
      </w:r>
      <w:r>
        <w:rPr>
          <w:lang w:val="en-US"/>
        </w:rPr>
        <w:instrText xml:space="preserve"> TOC \h \z \c "Příloha" </w:instrText>
      </w:r>
      <w:r>
        <w:rPr>
          <w:lang w:val="en-US"/>
        </w:rPr>
        <w:fldChar w:fldCharType="separate"/>
      </w:r>
      <w:hyperlink w:anchor="_Toc120793890" w:history="1">
        <w:r w:rsidR="004507E3" w:rsidRPr="005E191B">
          <w:rPr>
            <w:rStyle w:val="Hypertextovodkaz"/>
            <w:noProof/>
          </w:rPr>
          <w:t xml:space="preserve">Příloha 1: </w:t>
        </w:r>
        <w:r w:rsidR="00CE3AA1" w:rsidRPr="00B06684">
          <w:rPr>
            <w:noProof/>
          </w:rPr>
          <w:t>Služby v Krajské nemocnici T. Bati, a. s.</w:t>
        </w:r>
        <w:r w:rsidR="004507E3">
          <w:rPr>
            <w:noProof/>
            <w:webHidden/>
          </w:rPr>
          <w:tab/>
        </w:r>
        <w:r w:rsidR="004507E3">
          <w:rPr>
            <w:noProof/>
            <w:webHidden/>
          </w:rPr>
          <w:fldChar w:fldCharType="begin"/>
        </w:r>
        <w:r w:rsidR="004507E3">
          <w:rPr>
            <w:noProof/>
            <w:webHidden/>
          </w:rPr>
          <w:instrText xml:space="preserve"> PAGEREF _Toc120793890 \h </w:instrText>
        </w:r>
        <w:r w:rsidR="004507E3">
          <w:rPr>
            <w:noProof/>
            <w:webHidden/>
          </w:rPr>
        </w:r>
        <w:r w:rsidR="004507E3">
          <w:rPr>
            <w:noProof/>
            <w:webHidden/>
          </w:rPr>
          <w:fldChar w:fldCharType="separate"/>
        </w:r>
        <w:r w:rsidR="004C057A">
          <w:rPr>
            <w:noProof/>
            <w:webHidden/>
          </w:rPr>
          <w:t>81</w:t>
        </w:r>
        <w:r w:rsidR="004507E3">
          <w:rPr>
            <w:noProof/>
            <w:webHidden/>
          </w:rPr>
          <w:fldChar w:fldCharType="end"/>
        </w:r>
      </w:hyperlink>
    </w:p>
    <w:p w14:paraId="06B116B0" w14:textId="234D5A75" w:rsidR="004507E3" w:rsidRDefault="004C057A">
      <w:pPr>
        <w:pStyle w:val="Seznamobrzk"/>
        <w:tabs>
          <w:tab w:val="right" w:leader="dot" w:pos="8493"/>
        </w:tabs>
        <w:rPr>
          <w:rFonts w:asciiTheme="minorHAnsi" w:eastAsiaTheme="minorEastAsia" w:hAnsiTheme="minorHAnsi" w:cstheme="minorBidi"/>
          <w:noProof/>
          <w:sz w:val="22"/>
          <w:szCs w:val="22"/>
        </w:rPr>
      </w:pPr>
      <w:hyperlink w:anchor="_Toc120793891" w:history="1">
        <w:r w:rsidR="004507E3" w:rsidRPr="005E191B">
          <w:rPr>
            <w:rStyle w:val="Hypertextovodkaz"/>
            <w:noProof/>
          </w:rPr>
          <w:t xml:space="preserve">Příloha 2: </w:t>
        </w:r>
        <w:r w:rsidR="00CE3AA1" w:rsidRPr="00B06684">
          <w:rPr>
            <w:noProof/>
          </w:rPr>
          <w:t>Informace pro pacienty</w:t>
        </w:r>
        <w:r w:rsidR="004507E3">
          <w:rPr>
            <w:noProof/>
            <w:webHidden/>
          </w:rPr>
          <w:tab/>
        </w:r>
        <w:r w:rsidR="004507E3">
          <w:rPr>
            <w:noProof/>
            <w:webHidden/>
          </w:rPr>
          <w:fldChar w:fldCharType="begin"/>
        </w:r>
        <w:r w:rsidR="004507E3">
          <w:rPr>
            <w:noProof/>
            <w:webHidden/>
          </w:rPr>
          <w:instrText xml:space="preserve"> PAGEREF _Toc120793891 \h </w:instrText>
        </w:r>
        <w:r w:rsidR="004507E3">
          <w:rPr>
            <w:noProof/>
            <w:webHidden/>
          </w:rPr>
        </w:r>
        <w:r w:rsidR="004507E3">
          <w:rPr>
            <w:noProof/>
            <w:webHidden/>
          </w:rPr>
          <w:fldChar w:fldCharType="separate"/>
        </w:r>
        <w:r>
          <w:rPr>
            <w:noProof/>
            <w:webHidden/>
          </w:rPr>
          <w:t>83</w:t>
        </w:r>
        <w:r w:rsidR="004507E3">
          <w:rPr>
            <w:noProof/>
            <w:webHidden/>
          </w:rPr>
          <w:fldChar w:fldCharType="end"/>
        </w:r>
      </w:hyperlink>
    </w:p>
    <w:p w14:paraId="599BBA6F" w14:textId="2E66A1AF" w:rsidR="0045413D" w:rsidRDefault="00EB301F" w:rsidP="0045413D">
      <w:pPr>
        <w:pStyle w:val="Seznamobrzk"/>
        <w:tabs>
          <w:tab w:val="right" w:leader="dot" w:pos="8493"/>
        </w:tabs>
        <w:rPr>
          <w:rFonts w:asciiTheme="minorHAnsi" w:eastAsiaTheme="minorEastAsia" w:hAnsiTheme="minorHAnsi" w:cstheme="minorBidi"/>
          <w:noProof/>
          <w:sz w:val="22"/>
          <w:szCs w:val="22"/>
        </w:rPr>
      </w:pPr>
      <w:r>
        <w:rPr>
          <w:lang w:val="en-US"/>
        </w:rPr>
        <w:fldChar w:fldCharType="end"/>
      </w:r>
      <w:hyperlink w:anchor="_Toc120793890" w:history="1">
        <w:r w:rsidR="00CE3AA1">
          <w:rPr>
            <w:rStyle w:val="Hypertextovodkaz"/>
            <w:noProof/>
          </w:rPr>
          <w:t>Příloha 3</w:t>
        </w:r>
        <w:r w:rsidR="0045413D" w:rsidRPr="005E191B">
          <w:rPr>
            <w:rStyle w:val="Hypertextovodkaz"/>
            <w:noProof/>
          </w:rPr>
          <w:t xml:space="preserve">: </w:t>
        </w:r>
        <w:r w:rsidR="00CE3AA1" w:rsidRPr="00B06684">
          <w:t xml:space="preserve">Pozvánka na </w:t>
        </w:r>
        <w:r w:rsidR="00CE3AA1" w:rsidRPr="00377F02">
          <w:t>edukační</w:t>
        </w:r>
        <w:r w:rsidR="00CE3AA1" w:rsidRPr="00B06684">
          <w:t xml:space="preserve"> odpoledne</w:t>
        </w:r>
        <w:r w:rsidR="0045413D">
          <w:rPr>
            <w:noProof/>
            <w:webHidden/>
          </w:rPr>
          <w:tab/>
        </w:r>
      </w:hyperlink>
      <w:r w:rsidR="005C5D14">
        <w:rPr>
          <w:noProof/>
        </w:rPr>
        <w:t>86</w:t>
      </w:r>
    </w:p>
    <w:p w14:paraId="6268E769" w14:textId="77777777" w:rsidR="00CD19F3" w:rsidRDefault="00CD19F3" w:rsidP="00CD19F3">
      <w:pPr>
        <w:rPr>
          <w:lang w:val="en-US"/>
        </w:rPr>
        <w:sectPr w:rsidR="00CD19F3" w:rsidSect="009B5DAB">
          <w:type w:val="oddPage"/>
          <w:pgSz w:w="11906" w:h="16838" w:code="9"/>
          <w:pgMar w:top="1417" w:right="1417" w:bottom="1417" w:left="1417" w:header="709" w:footer="709" w:gutter="0"/>
          <w:cols w:space="708"/>
          <w:docGrid w:linePitch="360"/>
        </w:sectPr>
      </w:pPr>
    </w:p>
    <w:p w14:paraId="6D82A180" w14:textId="77777777" w:rsidR="00CD19F3" w:rsidRPr="00EB301F" w:rsidRDefault="00CD19F3" w:rsidP="00CD19F3">
      <w:pPr>
        <w:pStyle w:val="Nadpis1"/>
        <w:numPr>
          <w:ilvl w:val="0"/>
          <w:numId w:val="0"/>
        </w:numPr>
      </w:pPr>
      <w:bookmarkStart w:id="78" w:name="_Toc164336285"/>
      <w:r w:rsidRPr="00EB301F">
        <w:lastRenderedPageBreak/>
        <w:t>Přílohy</w:t>
      </w:r>
      <w:bookmarkEnd w:id="78"/>
    </w:p>
    <w:p w14:paraId="7CF14589" w14:textId="1CE52BE7" w:rsidR="0045413D" w:rsidRDefault="00CD19F3" w:rsidP="00EB301F">
      <w:pPr>
        <w:pStyle w:val="Titulek-Ploha"/>
      </w:pPr>
      <w:bookmarkStart w:id="79" w:name="_Toc120793890"/>
      <w:r>
        <w:t xml:space="preserve">Příloha </w:t>
      </w:r>
      <w:fldSimple w:instr=" SEQ Příloha \* ARABIC ">
        <w:r w:rsidR="004C057A">
          <w:rPr>
            <w:noProof/>
          </w:rPr>
          <w:t>1</w:t>
        </w:r>
      </w:fldSimple>
      <w:r>
        <w:t>:</w:t>
      </w:r>
      <w:r w:rsidR="00EB301F">
        <w:t xml:space="preserve"> </w:t>
      </w:r>
      <w:bookmarkEnd w:id="79"/>
      <w:r w:rsidR="0045413D" w:rsidRPr="00B06684">
        <w:t xml:space="preserve">Služby v Krajské nemocnici T. Bati, a. s. </w:t>
      </w:r>
      <w:r w:rsidR="0045413D">
        <w:rPr>
          <w:noProof/>
        </w:rPr>
        <w:drawing>
          <wp:inline distT="0" distB="0" distL="0" distR="0" wp14:anchorId="371AEB1B" wp14:editId="6FD87378">
            <wp:extent cx="5761355" cy="8145145"/>
            <wp:effectExtent l="0" t="0" r="0" b="825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61355" cy="8145145"/>
                    </a:xfrm>
                    <a:prstGeom prst="rect">
                      <a:avLst/>
                    </a:prstGeom>
                    <a:noFill/>
                  </pic:spPr>
                </pic:pic>
              </a:graphicData>
            </a:graphic>
          </wp:inline>
        </w:drawing>
      </w:r>
    </w:p>
    <w:p w14:paraId="04D83C3B" w14:textId="22C11850" w:rsidR="0045413D" w:rsidRDefault="0045413D" w:rsidP="00EB301F">
      <w:pPr>
        <w:pStyle w:val="Titulek-Ploha"/>
      </w:pPr>
      <w:r>
        <w:rPr>
          <w:noProof/>
        </w:rPr>
        <w:lastRenderedPageBreak/>
        <w:drawing>
          <wp:inline distT="0" distB="0" distL="0" distR="0" wp14:anchorId="253CD5EB" wp14:editId="6CDE2F15">
            <wp:extent cx="5761355" cy="8145145"/>
            <wp:effectExtent l="0" t="0" r="0" b="825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61355" cy="8145145"/>
                    </a:xfrm>
                    <a:prstGeom prst="rect">
                      <a:avLst/>
                    </a:prstGeom>
                    <a:noFill/>
                  </pic:spPr>
                </pic:pic>
              </a:graphicData>
            </a:graphic>
          </wp:inline>
        </w:drawing>
      </w:r>
    </w:p>
    <w:p w14:paraId="3B04A992" w14:textId="460BCA99" w:rsidR="0045413D" w:rsidRPr="00B06684" w:rsidRDefault="00CD19F3" w:rsidP="0045413D">
      <w:pPr>
        <w:pStyle w:val="Titulek-Ploha"/>
      </w:pPr>
      <w:r w:rsidRPr="003A28FE">
        <w:br w:type="page"/>
      </w:r>
      <w:bookmarkStart w:id="80" w:name="_Toc120793891"/>
      <w:r w:rsidR="00EB301F">
        <w:lastRenderedPageBreak/>
        <w:t xml:space="preserve">Příloha </w:t>
      </w:r>
      <w:fldSimple w:instr=" SEQ Příloha \* ARABIC ">
        <w:r w:rsidR="004C057A">
          <w:rPr>
            <w:noProof/>
          </w:rPr>
          <w:t>2</w:t>
        </w:r>
      </w:fldSimple>
      <w:r w:rsidR="00EB301F">
        <w:t xml:space="preserve">: </w:t>
      </w:r>
      <w:bookmarkEnd w:id="80"/>
      <w:r w:rsidR="0045413D" w:rsidRPr="00B06684">
        <w:t>Informace pro pacienty</w:t>
      </w:r>
    </w:p>
    <w:p w14:paraId="7A8BDBB2" w14:textId="773BE11D" w:rsidR="00C301E7" w:rsidRDefault="0045413D" w:rsidP="0045413D">
      <w:pPr>
        <w:pStyle w:val="Titulek-Ploha"/>
      </w:pPr>
      <w:r>
        <w:rPr>
          <w:noProof/>
        </w:rPr>
        <w:drawing>
          <wp:inline distT="0" distB="0" distL="0" distR="0" wp14:anchorId="2089BF85" wp14:editId="25203122">
            <wp:extent cx="5761355" cy="8145145"/>
            <wp:effectExtent l="0" t="0" r="0" b="825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61355" cy="8145145"/>
                    </a:xfrm>
                    <a:prstGeom prst="rect">
                      <a:avLst/>
                    </a:prstGeom>
                    <a:noFill/>
                  </pic:spPr>
                </pic:pic>
              </a:graphicData>
            </a:graphic>
          </wp:inline>
        </w:drawing>
      </w:r>
    </w:p>
    <w:p w14:paraId="4F381E2B" w14:textId="218E7E10" w:rsidR="0045413D" w:rsidRDefault="0045413D" w:rsidP="000C3B10">
      <w:pPr>
        <w:pStyle w:val="AP-Odstaveczapedlem"/>
      </w:pPr>
      <w:r w:rsidRPr="00377F02">
        <w:rPr>
          <w:noProof/>
        </w:rPr>
        <w:lastRenderedPageBreak/>
        <w:drawing>
          <wp:inline distT="0" distB="0" distL="0" distR="0" wp14:anchorId="52CEBAEB" wp14:editId="20C8AB0C">
            <wp:extent cx="5760720" cy="8143875"/>
            <wp:effectExtent l="0" t="0" r="0" b="9525"/>
            <wp:docPr id="9" name="Obrázek 9" descr="C:\Users\2451\Downloads\Inf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2451\Downloads\Info2.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60720" cy="8143875"/>
                    </a:xfrm>
                    <a:prstGeom prst="rect">
                      <a:avLst/>
                    </a:prstGeom>
                    <a:noFill/>
                    <a:ln>
                      <a:noFill/>
                    </a:ln>
                  </pic:spPr>
                </pic:pic>
              </a:graphicData>
            </a:graphic>
          </wp:inline>
        </w:drawing>
      </w:r>
    </w:p>
    <w:p w14:paraId="7286F5FD" w14:textId="6D2036DD" w:rsidR="00AA4309" w:rsidRDefault="00AA4309" w:rsidP="00AA4309">
      <w:pPr>
        <w:pStyle w:val="AP-Odstavec"/>
        <w:ind w:firstLine="0"/>
      </w:pPr>
      <w:r w:rsidRPr="00377F02">
        <w:rPr>
          <w:noProof/>
        </w:rPr>
        <w:lastRenderedPageBreak/>
        <w:drawing>
          <wp:inline distT="0" distB="0" distL="0" distR="0" wp14:anchorId="71DFF365" wp14:editId="5C9EB555">
            <wp:extent cx="5760720" cy="8143875"/>
            <wp:effectExtent l="0" t="0" r="0" b="9525"/>
            <wp:docPr id="12" name="Obrázek 12" descr="C:\Users\2451\Downloads\Inf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2451\Downloads\Info3.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60720" cy="8143875"/>
                    </a:xfrm>
                    <a:prstGeom prst="rect">
                      <a:avLst/>
                    </a:prstGeom>
                    <a:noFill/>
                    <a:ln>
                      <a:noFill/>
                    </a:ln>
                  </pic:spPr>
                </pic:pic>
              </a:graphicData>
            </a:graphic>
          </wp:inline>
        </w:drawing>
      </w:r>
    </w:p>
    <w:p w14:paraId="07E5A56A" w14:textId="47602DD2" w:rsidR="00AA4309" w:rsidRDefault="00AA4309" w:rsidP="00AA4309">
      <w:pPr>
        <w:pStyle w:val="AP-Odstavec"/>
        <w:ind w:firstLine="0"/>
      </w:pPr>
    </w:p>
    <w:p w14:paraId="4FCAA50F" w14:textId="59391E9F" w:rsidR="00AA4309" w:rsidRDefault="00AA4309" w:rsidP="00AA4309">
      <w:pPr>
        <w:pStyle w:val="AP-Odstavec"/>
        <w:ind w:firstLine="0"/>
      </w:pPr>
    </w:p>
    <w:p w14:paraId="7F589E9D" w14:textId="533DC9E1" w:rsidR="00AA4309" w:rsidRDefault="00AA4309">
      <w:pPr>
        <w:spacing w:line="240" w:lineRule="auto"/>
      </w:pPr>
      <w:r>
        <w:br w:type="page"/>
      </w:r>
    </w:p>
    <w:p w14:paraId="04769E99" w14:textId="0D3C749B" w:rsidR="00AA4309" w:rsidRDefault="00AA4309" w:rsidP="00AA4309">
      <w:pPr>
        <w:pStyle w:val="Titulek-Ploha"/>
      </w:pPr>
      <w:r>
        <w:lastRenderedPageBreak/>
        <w:t xml:space="preserve">Příloha 3: </w:t>
      </w:r>
      <w:r w:rsidRPr="00B06684">
        <w:t xml:space="preserve">Pozvánka na </w:t>
      </w:r>
      <w:r w:rsidRPr="00377F02">
        <w:t>edukační</w:t>
      </w:r>
      <w:r w:rsidRPr="00B06684">
        <w:t xml:space="preserve"> odpoledne</w:t>
      </w:r>
    </w:p>
    <w:p w14:paraId="020BB39B" w14:textId="70D1423F" w:rsidR="00EC2C49" w:rsidRDefault="00AA4309" w:rsidP="00AA4309">
      <w:pPr>
        <w:pStyle w:val="AP-Odstavec"/>
        <w:ind w:firstLine="0"/>
      </w:pPr>
      <w:r w:rsidRPr="009250BC">
        <w:rPr>
          <w:noProof/>
        </w:rPr>
        <w:drawing>
          <wp:inline distT="0" distB="0" distL="0" distR="0" wp14:anchorId="2E1D8402" wp14:editId="17DF7EAA">
            <wp:extent cx="5760720" cy="8152130"/>
            <wp:effectExtent l="0" t="0" r="0" b="1270"/>
            <wp:docPr id="1" name="Obrázek 1" descr="O:\knih_kam\školení\NLK\caritas\diplomka\Edukační odpoledne pozvánk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O:\knih_kam\školení\NLK\caritas\diplomka\Edukační odpoledne pozvánka (1).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760720" cy="8152130"/>
                    </a:xfrm>
                    <a:prstGeom prst="rect">
                      <a:avLst/>
                    </a:prstGeom>
                    <a:noFill/>
                    <a:ln>
                      <a:noFill/>
                    </a:ln>
                  </pic:spPr>
                </pic:pic>
              </a:graphicData>
            </a:graphic>
          </wp:inline>
        </w:drawing>
      </w:r>
    </w:p>
    <w:p w14:paraId="37A83F81" w14:textId="385ED18C" w:rsidR="0045413D" w:rsidRPr="0045413D" w:rsidRDefault="0045413D" w:rsidP="00EC2C49">
      <w:pPr>
        <w:spacing w:line="240" w:lineRule="auto"/>
      </w:pPr>
    </w:p>
    <w:sectPr w:rsidR="0045413D" w:rsidRPr="0045413D" w:rsidSect="009B5DAB">
      <w:type w:val="oddPage"/>
      <w:pgSz w:w="11906" w:h="16838"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7A8E48" w14:textId="77777777" w:rsidR="00230F39" w:rsidRDefault="00230F39" w:rsidP="00B87D8B">
      <w:pPr>
        <w:spacing w:line="240" w:lineRule="auto"/>
      </w:pPr>
      <w:r>
        <w:separator/>
      </w:r>
    </w:p>
  </w:endnote>
  <w:endnote w:type="continuationSeparator" w:id="0">
    <w:p w14:paraId="25912931" w14:textId="77777777" w:rsidR="00230F39" w:rsidRDefault="00230F39" w:rsidP="00B87D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roximaNova-Bold">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E41A58" w14:textId="77777777" w:rsidR="00230F39" w:rsidRDefault="00230F39">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67449C" w14:textId="68533AA3" w:rsidR="00230F39" w:rsidRDefault="00230F39" w:rsidP="00AD7946">
    <w:pPr>
      <w:pStyle w:val="Zpat"/>
      <w:jc w:val="center"/>
    </w:pPr>
    <w:r>
      <w:fldChar w:fldCharType="begin"/>
    </w:r>
    <w:r>
      <w:instrText>PAGE   \* MERGEFORMAT</w:instrText>
    </w:r>
    <w:r>
      <w:fldChar w:fldCharType="separate"/>
    </w:r>
    <w:r w:rsidR="004C057A">
      <w:rPr>
        <w:noProof/>
      </w:rPr>
      <w:t>10</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258C2A" w14:textId="22C3EEF3" w:rsidR="00230F39" w:rsidRDefault="00230F39" w:rsidP="00AD7946">
    <w:pPr>
      <w:pStyle w:val="Zpat"/>
      <w:jc w:val="center"/>
    </w:pPr>
    <w:r>
      <w:fldChar w:fldCharType="begin"/>
    </w:r>
    <w:r>
      <w:instrText>PAGE   \* MERGEFORMAT</w:instrText>
    </w:r>
    <w:r>
      <w:fldChar w:fldCharType="separate"/>
    </w:r>
    <w:r w:rsidR="004C057A">
      <w:rPr>
        <w:noProof/>
      </w:rPr>
      <w:t>11</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E5B584" w14:textId="32DA12BC" w:rsidR="00230F39" w:rsidRDefault="00230F39" w:rsidP="00AD7946">
    <w:pPr>
      <w:pStyle w:val="Zpat"/>
      <w:jc w:val="center"/>
    </w:pPr>
    <w:r>
      <w:fldChar w:fldCharType="begin"/>
    </w:r>
    <w:r>
      <w:instrText>PAGE   \* MERGEFORMAT</w:instrText>
    </w:r>
    <w:r>
      <w:fldChar w:fldCharType="separate"/>
    </w:r>
    <w:r w:rsidR="004C057A">
      <w:rPr>
        <w:noProof/>
      </w:rPr>
      <w:t>62</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93761C" w14:textId="07DAAE57" w:rsidR="00230F39" w:rsidRDefault="00230F39" w:rsidP="00AD7946">
    <w:pPr>
      <w:pStyle w:val="Zpat"/>
      <w:jc w:val="center"/>
    </w:pPr>
    <w:r>
      <w:fldChar w:fldCharType="begin"/>
    </w:r>
    <w:r>
      <w:instrText>PAGE   \* MERGEFORMAT</w:instrText>
    </w:r>
    <w:r>
      <w:fldChar w:fldCharType="separate"/>
    </w:r>
    <w:r w:rsidR="004C057A">
      <w:rPr>
        <w:noProof/>
      </w:rPr>
      <w:t>61</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9DFCCB" w14:textId="2E2A8E54" w:rsidR="00230F39" w:rsidRDefault="00230F39" w:rsidP="00AD7946">
    <w:pPr>
      <w:pStyle w:val="Zpat"/>
      <w:jc w:val="center"/>
    </w:pPr>
    <w:r>
      <w:fldChar w:fldCharType="begin"/>
    </w:r>
    <w:r>
      <w:instrText>PAGE   \* MERGEFORMAT</w:instrText>
    </w:r>
    <w:r>
      <w:fldChar w:fldCharType="separate"/>
    </w:r>
    <w:r w:rsidR="004C057A">
      <w:rPr>
        <w:noProof/>
      </w:rPr>
      <w:t>68</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77EA6C" w14:textId="4FFE5BD8" w:rsidR="00230F39" w:rsidRDefault="00230F39" w:rsidP="00AD7946">
    <w:pPr>
      <w:pStyle w:val="Zpat"/>
      <w:jc w:val="center"/>
    </w:pPr>
    <w:r>
      <w:fldChar w:fldCharType="begin"/>
    </w:r>
    <w:r>
      <w:instrText>PAGE   \* MERGEFORMAT</w:instrText>
    </w:r>
    <w:r>
      <w:fldChar w:fldCharType="separate"/>
    </w:r>
    <w:r w:rsidR="004C057A">
      <w:rPr>
        <w:noProof/>
      </w:rPr>
      <w:t>67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4B8843" w14:textId="77777777" w:rsidR="00230F39" w:rsidRDefault="00230F39" w:rsidP="00B87D8B">
      <w:pPr>
        <w:spacing w:line="240" w:lineRule="auto"/>
      </w:pPr>
      <w:r>
        <w:separator/>
      </w:r>
    </w:p>
  </w:footnote>
  <w:footnote w:type="continuationSeparator" w:id="0">
    <w:p w14:paraId="43591FC3" w14:textId="77777777" w:rsidR="00230F39" w:rsidRPr="00C92EB2" w:rsidRDefault="00230F39" w:rsidP="00C92EB2">
      <w:pPr>
        <w:pStyle w:val="Zpat"/>
      </w:pPr>
      <w:r>
        <w:continuationSeparator/>
      </w:r>
    </w:p>
  </w:footnote>
  <w:footnote w:type="continuationNotice" w:id="1">
    <w:p w14:paraId="0650E1E1" w14:textId="77777777" w:rsidR="00230F39" w:rsidRPr="00C92EB2" w:rsidRDefault="00230F39" w:rsidP="001C718E">
      <w:pPr>
        <w:pStyle w:val="Zpat"/>
      </w:pPr>
    </w:p>
  </w:footnote>
  <w:footnote w:id="2">
    <w:p w14:paraId="02A23F69" w14:textId="77777777" w:rsidR="00230F39" w:rsidRPr="00F4696F" w:rsidRDefault="00230F39" w:rsidP="000D442C">
      <w:pPr>
        <w:pStyle w:val="Textpoznpodarou"/>
      </w:pPr>
      <w:r w:rsidRPr="00F4696F">
        <w:rPr>
          <w:rStyle w:val="Znakapoznpodarou"/>
        </w:rPr>
        <w:footnoteRef/>
      </w:r>
      <w:r w:rsidRPr="00F4696F">
        <w:t xml:space="preserve"> </w:t>
      </w:r>
      <w:r w:rsidRPr="00F4696F">
        <w:rPr>
          <w:color w:val="000000"/>
          <w:shd w:val="clear" w:color="auto" w:fill="FDFDFE"/>
        </w:rPr>
        <w:t>vysvětlení termínu viz níže v textu</w:t>
      </w:r>
    </w:p>
  </w:footnote>
  <w:footnote w:id="3">
    <w:p w14:paraId="26204D83" w14:textId="77777777" w:rsidR="00230F39" w:rsidRDefault="00230F39" w:rsidP="00C26A65">
      <w:pPr>
        <w:pStyle w:val="Textpoznpodarou"/>
      </w:pPr>
      <w:r>
        <w:rPr>
          <w:rStyle w:val="Znakapoznpodarou"/>
        </w:rPr>
        <w:footnoteRef/>
      </w:r>
      <w:r>
        <w:t xml:space="preserve"> </w:t>
      </w:r>
      <w:r>
        <w:rPr>
          <w:color w:val="000000"/>
          <w:shd w:val="clear" w:color="auto" w:fill="FDFDFE"/>
        </w:rPr>
        <w:t> Při sociální práci v nemocnici se pacienti stávající klienty, popř. uživateli sociálních služeb, proto budou v této práci tyto termíny rovnocenné a zaměnitelné.</w:t>
      </w:r>
    </w:p>
  </w:footnote>
  <w:footnote w:id="4">
    <w:p w14:paraId="053599A1" w14:textId="1211F9EB" w:rsidR="00230F39" w:rsidRDefault="00230F39">
      <w:pPr>
        <w:pStyle w:val="Textpoznpodarou"/>
      </w:pPr>
      <w:r>
        <w:rPr>
          <w:rStyle w:val="Znakapoznpodarou"/>
        </w:rPr>
        <w:footnoteRef/>
      </w:r>
      <w:r>
        <w:t xml:space="preserve"> R</w:t>
      </w:r>
      <w:r w:rsidRPr="00F81326">
        <w:t>ehospitalizac</w:t>
      </w:r>
      <w:r>
        <w:t>e</w:t>
      </w:r>
      <w:r w:rsidRPr="00F81326">
        <w:t xml:space="preserve"> j</w:t>
      </w:r>
      <w:r>
        <w:t xml:space="preserve">e </w:t>
      </w:r>
      <w:r w:rsidRPr="00F81326">
        <w:t>opětovné přijetí do nemocnice ze stejného nebo jiného důvodu do 30 dnů od propuštění</w:t>
      </w:r>
      <w:r>
        <w:t xml:space="preserve"> z nemocnice. </w:t>
      </w:r>
      <w:r w:rsidRPr="00F81326">
        <w:t>Nízká míra rehospitalizace je ukazatelem kvalitní péče</w:t>
      </w:r>
      <w:r>
        <w:t xml:space="preserve"> (zákon 372/2011 Sb. §105 a Vyhláška 102/2012 Sb.)</w:t>
      </w:r>
    </w:p>
  </w:footnote>
  <w:footnote w:id="5">
    <w:p w14:paraId="404A6E5C" w14:textId="7A4923E6" w:rsidR="00230F39" w:rsidRPr="00A47C6C" w:rsidRDefault="00230F39" w:rsidP="00C26A65">
      <w:pPr>
        <w:pStyle w:val="Textpoznpodarou"/>
      </w:pPr>
      <w:r w:rsidRPr="00A47C6C">
        <w:rPr>
          <w:rStyle w:val="Znakapoznpodarou"/>
        </w:rPr>
        <w:footnoteRef/>
      </w:r>
      <w:r w:rsidRPr="00A47C6C">
        <w:t xml:space="preserve"> </w:t>
      </w:r>
      <w:r w:rsidRPr="00A47C6C">
        <w:rPr>
          <w:color w:val="000000"/>
          <w:shd w:val="clear" w:color="auto" w:fill="FDFDFE"/>
        </w:rPr>
        <w:t>Informační leták Služby v Krajské nemocnici T. Bati je vložen</w:t>
      </w:r>
      <w:r>
        <w:rPr>
          <w:color w:val="000000"/>
          <w:shd w:val="clear" w:color="auto" w:fill="FDFDFE"/>
        </w:rPr>
        <w:t xml:space="preserve"> jako příloha č. 1 </w:t>
      </w:r>
    </w:p>
  </w:footnote>
  <w:footnote w:id="6">
    <w:p w14:paraId="02789C1D" w14:textId="555A07D2" w:rsidR="00230F39" w:rsidRPr="00A47C6C" w:rsidRDefault="00230F39" w:rsidP="00F4466E">
      <w:pPr>
        <w:pStyle w:val="Textpoznpodarou"/>
      </w:pPr>
      <w:r w:rsidRPr="00A47C6C">
        <w:rPr>
          <w:rStyle w:val="Znakapoznpodarou"/>
        </w:rPr>
        <w:footnoteRef/>
      </w:r>
      <w:r w:rsidRPr="00A47C6C">
        <w:t xml:space="preserve"> </w:t>
      </w:r>
      <w:r w:rsidRPr="00A47C6C">
        <w:rPr>
          <w:shd w:val="clear" w:color="auto" w:fill="FDFDFE"/>
        </w:rPr>
        <w:t xml:space="preserve">Informační leták Informace pro pacienty je </w:t>
      </w:r>
      <w:r w:rsidRPr="00F4466E">
        <w:t>vložen</w:t>
      </w:r>
      <w:r w:rsidRPr="00A47C6C">
        <w:rPr>
          <w:shd w:val="clear" w:color="auto" w:fill="FDFDFE"/>
        </w:rPr>
        <w:t xml:space="preserve"> </w:t>
      </w:r>
      <w:r>
        <w:rPr>
          <w:shd w:val="clear" w:color="auto" w:fill="FDFDFE"/>
        </w:rPr>
        <w:t xml:space="preserve">jako </w:t>
      </w:r>
      <w:r w:rsidRPr="00A47C6C">
        <w:rPr>
          <w:shd w:val="clear" w:color="auto" w:fill="FDFDFE"/>
        </w:rPr>
        <w:t>příloh</w:t>
      </w:r>
      <w:r>
        <w:rPr>
          <w:shd w:val="clear" w:color="auto" w:fill="FDFDFE"/>
        </w:rPr>
        <w:t>a č. 2</w:t>
      </w:r>
      <w:r w:rsidRPr="00A47C6C">
        <w:rPr>
          <w:shd w:val="clear" w:color="auto" w:fill="FDFDFE"/>
        </w:rPr>
        <w:t>.</w:t>
      </w:r>
    </w:p>
  </w:footnote>
  <w:footnote w:id="7">
    <w:p w14:paraId="6809AC18" w14:textId="55BE61F4" w:rsidR="00230F39" w:rsidRDefault="00230F39" w:rsidP="00F4466E">
      <w:pPr>
        <w:pStyle w:val="Textpoznpodarou"/>
      </w:pPr>
      <w:r>
        <w:rPr>
          <w:rStyle w:val="Znakapoznpodarou"/>
        </w:rPr>
        <w:footnoteRef/>
      </w:r>
      <w:r>
        <w:t xml:space="preserve"> </w:t>
      </w:r>
      <w:r>
        <w:rPr>
          <w:shd w:val="clear" w:color="auto" w:fill="FDFDFE"/>
        </w:rPr>
        <w:t>Informační leták, který je ve stejné podobě zveřejňován na sociálních sítích FB a IG je vložen jako příloha č. 3.</w:t>
      </w:r>
    </w:p>
  </w:footnote>
  <w:footnote w:id="8">
    <w:p w14:paraId="561C1153" w14:textId="776E172F" w:rsidR="00230F39" w:rsidRDefault="00230F39" w:rsidP="00A22536">
      <w:pPr>
        <w:pStyle w:val="Textpoznpodarou"/>
      </w:pPr>
      <w:r>
        <w:rPr>
          <w:rStyle w:val="Znakapoznpodarou"/>
        </w:rPr>
        <w:footnoteRef/>
      </w:r>
      <w:r>
        <w:t xml:space="preserve"> S</w:t>
      </w:r>
      <w:r>
        <w:rPr>
          <w:shd w:val="clear" w:color="auto" w:fill="FDFDFE"/>
        </w:rPr>
        <w:t>eniorem se rozumí osoba starší než 65 let.</w:t>
      </w:r>
    </w:p>
    <w:p w14:paraId="0DD1909F" w14:textId="77777777" w:rsidR="00230F39" w:rsidRDefault="00230F39" w:rsidP="00C26A65">
      <w:pPr>
        <w:pStyle w:val="Textpoznpodarou"/>
      </w:pPr>
    </w:p>
  </w:footnote>
  <w:footnote w:id="9">
    <w:p w14:paraId="3BA5D3B7" w14:textId="77777777" w:rsidR="00230F39" w:rsidRDefault="00230F39" w:rsidP="00C26A65">
      <w:pPr>
        <w:pStyle w:val="Textpoznpodarou"/>
      </w:pPr>
      <w:r>
        <w:rPr>
          <w:rStyle w:val="Znakapoznpodarou"/>
        </w:rPr>
        <w:footnoteRef/>
      </w:r>
      <w:r>
        <w:t xml:space="preserve"> </w:t>
      </w:r>
      <w:r>
        <w:rPr>
          <w:color w:val="000000"/>
          <w:shd w:val="clear" w:color="auto" w:fill="FDFDFE"/>
        </w:rPr>
        <w:t>Toto tvrzení se zakládá na osobních zkušenostech z praxe vykonávané na sociálním oddělení KNTB. a. s. Zlín v listopadu a prosinci 2022.</w:t>
      </w:r>
    </w:p>
  </w:footnote>
  <w:footnote w:id="10">
    <w:p w14:paraId="09585658" w14:textId="371E2DBC" w:rsidR="00230F39" w:rsidRDefault="00230F39" w:rsidP="00230F39">
      <w:pPr>
        <w:pStyle w:val="Textpoznpodarou"/>
      </w:pPr>
      <w:r>
        <w:rPr>
          <w:rStyle w:val="Znakapoznpodarou"/>
        </w:rPr>
        <w:footnoteRef/>
      </w:r>
      <w:r>
        <w:t xml:space="preserve"> </w:t>
      </w:r>
      <w:r w:rsidRPr="00ED729C">
        <w:t>Akutní péče je určena pro pacienty, kteří jsou vystaveni riziku selhání nebo ohrožení základních životních funkcí v důsledku náhlých a vážných zdravotních problémů</w:t>
      </w:r>
      <w:r>
        <w:t xml:space="preserve">, např. v důsledku úrazu, infarktu myokardu, cévní mozkové příhody nebo zhoršení chronického onemocnění (NZIP, 2024a). </w:t>
      </w:r>
    </w:p>
  </w:footnote>
  <w:footnote w:id="11">
    <w:p w14:paraId="2401B6CA" w14:textId="77777777" w:rsidR="00230F39" w:rsidRDefault="00230F39" w:rsidP="007F2148">
      <w:pPr>
        <w:pStyle w:val="Textpoznpodarou"/>
      </w:pPr>
      <w:r>
        <w:rPr>
          <w:rStyle w:val="Znakapoznpodarou"/>
        </w:rPr>
        <w:footnoteRef/>
      </w:r>
      <w:r>
        <w:t xml:space="preserve"> Bez uvedeného data vydání.</w:t>
      </w:r>
    </w:p>
    <w:p w14:paraId="70CE3B45" w14:textId="77777777" w:rsidR="00230F39" w:rsidRDefault="00230F39" w:rsidP="007F2148">
      <w:pPr>
        <w:pStyle w:val="Textpoznpodarou"/>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0A95D1" w14:textId="42A5AF02" w:rsidR="00230F39" w:rsidRDefault="00230F39" w:rsidP="00716983">
    <w:pPr>
      <w:pStyle w:val="Zhlav"/>
      <w:spacing w:before="567"/>
      <w:jc w:val="center"/>
    </w:pPr>
    <w:r>
      <w:rPr>
        <w:noProof/>
      </w:rPr>
      <w:drawing>
        <wp:inline distT="0" distB="0" distL="0" distR="0" wp14:anchorId="6937A64F" wp14:editId="16F40296">
          <wp:extent cx="542925" cy="542925"/>
          <wp:effectExtent l="19050" t="0" r="9525" b="0"/>
          <wp:docPr id="10" name="obrázek 10" descr="https://www.email.cz/download/i/6pEaGtxoltlWyiIoH-fvPLH4CVgNg9qcSLvb9q6O5xEeSuNN-luydjtOvZDHWkmcYmbVqJw/UP_znak_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email.cz/download/i/6pEaGtxoltlWyiIoH-fvPLH4CVgNg9qcSLvb9q6O5xEeSuNN-luydjtOvZDHWkmcYmbVqJw/UP_znak_cb.png"/>
                  <pic:cNvPicPr>
                    <a:picLocks noChangeAspect="1" noChangeArrowheads="1"/>
                  </pic:cNvPicPr>
                </pic:nvPicPr>
                <pic:blipFill>
                  <a:blip r:embed="rId1" cstate="print"/>
                  <a:srcRect/>
                  <a:stretch>
                    <a:fillRect/>
                  </a:stretch>
                </pic:blipFill>
                <pic:spPr bwMode="auto">
                  <a:xfrm>
                    <a:off x="0" y="0"/>
                    <a:ext cx="542925" cy="542925"/>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03567C" w14:textId="77777777" w:rsidR="00230F39" w:rsidRDefault="00230F39">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9270D6"/>
    <w:multiLevelType w:val="hybridMultilevel"/>
    <w:tmpl w:val="2F4263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349C0491"/>
    <w:multiLevelType w:val="multilevel"/>
    <w:tmpl w:val="CAE0AF64"/>
    <w:lvl w:ilvl="0">
      <w:start w:val="1"/>
      <w:numFmt w:val="decimal"/>
      <w:pStyle w:val="Nadpis1"/>
      <w:lvlText w:val="%1"/>
      <w:lvlJc w:val="left"/>
      <w:pPr>
        <w:ind w:left="432" w:hanging="432"/>
      </w:pPr>
      <w:rPr>
        <w:sz w:val="32"/>
        <w:szCs w:val="32"/>
      </w:rPr>
    </w:lvl>
    <w:lvl w:ilvl="1">
      <w:start w:val="1"/>
      <w:numFmt w:val="decimal"/>
      <w:pStyle w:val="Nadpis2"/>
      <w:lvlText w:val="%1.%2"/>
      <w:lvlJc w:val="left"/>
      <w:pPr>
        <w:ind w:left="1002" w:hanging="576"/>
      </w:pPr>
      <w:rPr>
        <w:sz w:val="28"/>
        <w:szCs w:val="28"/>
      </w:r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 w15:restartNumberingAfterBreak="0">
    <w:nsid w:val="41DA1008"/>
    <w:multiLevelType w:val="hybridMultilevel"/>
    <w:tmpl w:val="39C6E2E4"/>
    <w:lvl w:ilvl="0" w:tplc="C13EE01A">
      <w:start w:val="1"/>
      <w:numFmt w:val="bullet"/>
      <w:pStyle w:val="Odstavecseseznamem"/>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 w15:restartNumberingAfterBreak="0">
    <w:nsid w:val="4916243F"/>
    <w:multiLevelType w:val="hybridMultilevel"/>
    <w:tmpl w:val="6AF6D0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49493D02"/>
    <w:multiLevelType w:val="multilevel"/>
    <w:tmpl w:val="8F9CE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DA16306"/>
    <w:multiLevelType w:val="hybridMultilevel"/>
    <w:tmpl w:val="498E33BC"/>
    <w:lvl w:ilvl="0" w:tplc="3F609CC4">
      <w:start w:val="1"/>
      <w:numFmt w:val="bullet"/>
      <w:pStyle w:val="AP-Seznam"/>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6" w15:restartNumberingAfterBreak="0">
    <w:nsid w:val="4E68283E"/>
    <w:multiLevelType w:val="hybridMultilevel"/>
    <w:tmpl w:val="2010623E"/>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7" w15:restartNumberingAfterBreak="0">
    <w:nsid w:val="5F697877"/>
    <w:multiLevelType w:val="multilevel"/>
    <w:tmpl w:val="81CCE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FA4501B"/>
    <w:multiLevelType w:val="multilevel"/>
    <w:tmpl w:val="AD5E9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58D1A91"/>
    <w:multiLevelType w:val="hybridMultilevel"/>
    <w:tmpl w:val="C40EC75E"/>
    <w:lvl w:ilvl="0" w:tplc="292A775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2"/>
  </w:num>
  <w:num w:numId="4">
    <w:abstractNumId w:val="2"/>
  </w:num>
  <w:num w:numId="5">
    <w:abstractNumId w:val="2"/>
  </w:num>
  <w:num w:numId="6">
    <w:abstractNumId w:val="5"/>
  </w:num>
  <w:num w:numId="7">
    <w:abstractNumId w:val="2"/>
  </w:num>
  <w:num w:numId="8">
    <w:abstractNumId w:val="2"/>
  </w:num>
  <w:num w:numId="9">
    <w:abstractNumId w:val="2"/>
  </w:num>
  <w:num w:numId="10">
    <w:abstractNumId w:val="2"/>
  </w:num>
  <w:num w:numId="11">
    <w:abstractNumId w:val="2"/>
  </w:num>
  <w:num w:numId="12">
    <w:abstractNumId w:val="2"/>
  </w:num>
  <w:num w:numId="13">
    <w:abstractNumId w:val="2"/>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num>
  <w:num w:numId="21">
    <w:abstractNumId w:val="2"/>
  </w:num>
  <w:num w:numId="22">
    <w:abstractNumId w:val="2"/>
  </w:num>
  <w:num w:numId="23">
    <w:abstractNumId w:val="2"/>
  </w:num>
  <w:num w:numId="24">
    <w:abstractNumId w:val="2"/>
  </w:num>
  <w:num w:numId="25">
    <w:abstractNumId w:val="0"/>
  </w:num>
  <w:num w:numId="26">
    <w:abstractNumId w:val="6"/>
  </w:num>
  <w:num w:numId="27">
    <w:abstractNumId w:val="3"/>
  </w:num>
  <w:num w:numId="28">
    <w:abstractNumId w:val="8"/>
  </w:num>
  <w:num w:numId="29">
    <w:abstractNumId w:val="4"/>
  </w:num>
  <w:num w:numId="30">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stylePaneSortMethod w:val="0003"/>
  <w:defaultTabStop w:val="709"/>
  <w:hyphenationZone w:val="425"/>
  <w:evenAndOddHeaders/>
  <w:noPunctuationKerning/>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1F45"/>
    <w:rsid w:val="00001C15"/>
    <w:rsid w:val="00005FE5"/>
    <w:rsid w:val="000064F2"/>
    <w:rsid w:val="00010155"/>
    <w:rsid w:val="00010651"/>
    <w:rsid w:val="00014C61"/>
    <w:rsid w:val="00021D12"/>
    <w:rsid w:val="00022251"/>
    <w:rsid w:val="00022670"/>
    <w:rsid w:val="000262D1"/>
    <w:rsid w:val="00027DF1"/>
    <w:rsid w:val="00030702"/>
    <w:rsid w:val="000316A9"/>
    <w:rsid w:val="00031983"/>
    <w:rsid w:val="00033895"/>
    <w:rsid w:val="00034D73"/>
    <w:rsid w:val="00034FA2"/>
    <w:rsid w:val="00035C29"/>
    <w:rsid w:val="00035E80"/>
    <w:rsid w:val="00036033"/>
    <w:rsid w:val="000368DA"/>
    <w:rsid w:val="00037D89"/>
    <w:rsid w:val="00044349"/>
    <w:rsid w:val="0004537C"/>
    <w:rsid w:val="000500C1"/>
    <w:rsid w:val="000557E1"/>
    <w:rsid w:val="00057E0C"/>
    <w:rsid w:val="000613CA"/>
    <w:rsid w:val="00063C11"/>
    <w:rsid w:val="00066B47"/>
    <w:rsid w:val="000704FD"/>
    <w:rsid w:val="00070747"/>
    <w:rsid w:val="00070955"/>
    <w:rsid w:val="00071E47"/>
    <w:rsid w:val="00072405"/>
    <w:rsid w:val="000729C9"/>
    <w:rsid w:val="00072E8B"/>
    <w:rsid w:val="0007492A"/>
    <w:rsid w:val="00074E72"/>
    <w:rsid w:val="000802EE"/>
    <w:rsid w:val="00080F97"/>
    <w:rsid w:val="00081666"/>
    <w:rsid w:val="00081717"/>
    <w:rsid w:val="00081829"/>
    <w:rsid w:val="0008485C"/>
    <w:rsid w:val="00084BDA"/>
    <w:rsid w:val="00085369"/>
    <w:rsid w:val="00085596"/>
    <w:rsid w:val="00087213"/>
    <w:rsid w:val="0009209C"/>
    <w:rsid w:val="00094A1B"/>
    <w:rsid w:val="00096AC9"/>
    <w:rsid w:val="000A23F8"/>
    <w:rsid w:val="000A2A8A"/>
    <w:rsid w:val="000A2BC3"/>
    <w:rsid w:val="000A47B1"/>
    <w:rsid w:val="000A510D"/>
    <w:rsid w:val="000A5500"/>
    <w:rsid w:val="000A71CF"/>
    <w:rsid w:val="000B19A3"/>
    <w:rsid w:val="000B4E20"/>
    <w:rsid w:val="000B6230"/>
    <w:rsid w:val="000C1AD1"/>
    <w:rsid w:val="000C3B10"/>
    <w:rsid w:val="000C5DC5"/>
    <w:rsid w:val="000C7479"/>
    <w:rsid w:val="000C7961"/>
    <w:rsid w:val="000C7EBE"/>
    <w:rsid w:val="000D0FC5"/>
    <w:rsid w:val="000D170D"/>
    <w:rsid w:val="000D442C"/>
    <w:rsid w:val="000D4F38"/>
    <w:rsid w:val="000D7290"/>
    <w:rsid w:val="000D7621"/>
    <w:rsid w:val="000E340C"/>
    <w:rsid w:val="000E75CB"/>
    <w:rsid w:val="000F14C8"/>
    <w:rsid w:val="000F154A"/>
    <w:rsid w:val="000F20B4"/>
    <w:rsid w:val="000F527F"/>
    <w:rsid w:val="000F5A26"/>
    <w:rsid w:val="000F6B4C"/>
    <w:rsid w:val="000F6D99"/>
    <w:rsid w:val="000F7837"/>
    <w:rsid w:val="000F7AD2"/>
    <w:rsid w:val="00102830"/>
    <w:rsid w:val="0010583C"/>
    <w:rsid w:val="00110128"/>
    <w:rsid w:val="001138DE"/>
    <w:rsid w:val="00114008"/>
    <w:rsid w:val="0012250C"/>
    <w:rsid w:val="00124C6B"/>
    <w:rsid w:val="00126003"/>
    <w:rsid w:val="0012698B"/>
    <w:rsid w:val="00130E76"/>
    <w:rsid w:val="001327D8"/>
    <w:rsid w:val="001337E7"/>
    <w:rsid w:val="00133AED"/>
    <w:rsid w:val="00133CFE"/>
    <w:rsid w:val="001348E9"/>
    <w:rsid w:val="00135976"/>
    <w:rsid w:val="00136199"/>
    <w:rsid w:val="0013736A"/>
    <w:rsid w:val="00141464"/>
    <w:rsid w:val="001418C9"/>
    <w:rsid w:val="00142D1C"/>
    <w:rsid w:val="001435BD"/>
    <w:rsid w:val="00144C8C"/>
    <w:rsid w:val="00146106"/>
    <w:rsid w:val="00146448"/>
    <w:rsid w:val="001507C4"/>
    <w:rsid w:val="0015149F"/>
    <w:rsid w:val="00155C22"/>
    <w:rsid w:val="00157B31"/>
    <w:rsid w:val="00162131"/>
    <w:rsid w:val="00162267"/>
    <w:rsid w:val="0016242C"/>
    <w:rsid w:val="00163310"/>
    <w:rsid w:val="0017013E"/>
    <w:rsid w:val="00171C2C"/>
    <w:rsid w:val="00173ACA"/>
    <w:rsid w:val="001740A0"/>
    <w:rsid w:val="001742F0"/>
    <w:rsid w:val="0017710D"/>
    <w:rsid w:val="00177A7D"/>
    <w:rsid w:val="00177D78"/>
    <w:rsid w:val="0018323B"/>
    <w:rsid w:val="00185C04"/>
    <w:rsid w:val="0018636F"/>
    <w:rsid w:val="00186627"/>
    <w:rsid w:val="001867A8"/>
    <w:rsid w:val="001874E1"/>
    <w:rsid w:val="001911C6"/>
    <w:rsid w:val="00192091"/>
    <w:rsid w:val="001957D7"/>
    <w:rsid w:val="00196F8A"/>
    <w:rsid w:val="00197C6F"/>
    <w:rsid w:val="001A1C36"/>
    <w:rsid w:val="001A1F30"/>
    <w:rsid w:val="001A2E37"/>
    <w:rsid w:val="001A5283"/>
    <w:rsid w:val="001A582B"/>
    <w:rsid w:val="001A6846"/>
    <w:rsid w:val="001B05A6"/>
    <w:rsid w:val="001B16FE"/>
    <w:rsid w:val="001B2BDF"/>
    <w:rsid w:val="001B4B6B"/>
    <w:rsid w:val="001B5471"/>
    <w:rsid w:val="001B6D41"/>
    <w:rsid w:val="001B7B1C"/>
    <w:rsid w:val="001C2163"/>
    <w:rsid w:val="001C24E7"/>
    <w:rsid w:val="001C3F7F"/>
    <w:rsid w:val="001C4C61"/>
    <w:rsid w:val="001C543C"/>
    <w:rsid w:val="001C5E5E"/>
    <w:rsid w:val="001C5F22"/>
    <w:rsid w:val="001C6A14"/>
    <w:rsid w:val="001C6C4A"/>
    <w:rsid w:val="001C718E"/>
    <w:rsid w:val="001C7D9C"/>
    <w:rsid w:val="001D04B6"/>
    <w:rsid w:val="001D1772"/>
    <w:rsid w:val="001D4572"/>
    <w:rsid w:val="001D56DC"/>
    <w:rsid w:val="001D58E8"/>
    <w:rsid w:val="001D5AE5"/>
    <w:rsid w:val="001D7ED6"/>
    <w:rsid w:val="001E310E"/>
    <w:rsid w:val="001E418F"/>
    <w:rsid w:val="001E7312"/>
    <w:rsid w:val="001F0DAF"/>
    <w:rsid w:val="001F1F25"/>
    <w:rsid w:val="001F2F1B"/>
    <w:rsid w:val="001F5CCA"/>
    <w:rsid w:val="001F5EFD"/>
    <w:rsid w:val="00200A23"/>
    <w:rsid w:val="00202EA2"/>
    <w:rsid w:val="002040AF"/>
    <w:rsid w:val="0020419C"/>
    <w:rsid w:val="00205703"/>
    <w:rsid w:val="00212520"/>
    <w:rsid w:val="00214F22"/>
    <w:rsid w:val="002160FC"/>
    <w:rsid w:val="00217915"/>
    <w:rsid w:val="00223DE9"/>
    <w:rsid w:val="002256EE"/>
    <w:rsid w:val="00225CBE"/>
    <w:rsid w:val="00227D98"/>
    <w:rsid w:val="00230F39"/>
    <w:rsid w:val="00232656"/>
    <w:rsid w:val="00233143"/>
    <w:rsid w:val="002338F6"/>
    <w:rsid w:val="002358AA"/>
    <w:rsid w:val="00235F21"/>
    <w:rsid w:val="0024010E"/>
    <w:rsid w:val="0024033D"/>
    <w:rsid w:val="0024306D"/>
    <w:rsid w:val="0024323D"/>
    <w:rsid w:val="0024768C"/>
    <w:rsid w:val="00251BA5"/>
    <w:rsid w:val="00251D33"/>
    <w:rsid w:val="00255BAC"/>
    <w:rsid w:val="00256ACD"/>
    <w:rsid w:val="002606A7"/>
    <w:rsid w:val="002609F8"/>
    <w:rsid w:val="002620BF"/>
    <w:rsid w:val="00262858"/>
    <w:rsid w:val="00263D5D"/>
    <w:rsid w:val="00265F93"/>
    <w:rsid w:val="002663D3"/>
    <w:rsid w:val="00267A58"/>
    <w:rsid w:val="0027159C"/>
    <w:rsid w:val="00272ACA"/>
    <w:rsid w:val="00272C33"/>
    <w:rsid w:val="0027301E"/>
    <w:rsid w:val="00275356"/>
    <w:rsid w:val="0027589A"/>
    <w:rsid w:val="00275BAA"/>
    <w:rsid w:val="0027654D"/>
    <w:rsid w:val="0027699B"/>
    <w:rsid w:val="00276A96"/>
    <w:rsid w:val="00276B9C"/>
    <w:rsid w:val="002770AE"/>
    <w:rsid w:val="00284766"/>
    <w:rsid w:val="002877D1"/>
    <w:rsid w:val="00287885"/>
    <w:rsid w:val="00291568"/>
    <w:rsid w:val="00293746"/>
    <w:rsid w:val="002976A5"/>
    <w:rsid w:val="002A1571"/>
    <w:rsid w:val="002A191C"/>
    <w:rsid w:val="002A1B23"/>
    <w:rsid w:val="002A3743"/>
    <w:rsid w:val="002A4BA6"/>
    <w:rsid w:val="002A6CAB"/>
    <w:rsid w:val="002A7B85"/>
    <w:rsid w:val="002B0993"/>
    <w:rsid w:val="002B4831"/>
    <w:rsid w:val="002B4F31"/>
    <w:rsid w:val="002B7D6F"/>
    <w:rsid w:val="002C35A4"/>
    <w:rsid w:val="002C4178"/>
    <w:rsid w:val="002C4946"/>
    <w:rsid w:val="002C4BF1"/>
    <w:rsid w:val="002D045F"/>
    <w:rsid w:val="002D0F96"/>
    <w:rsid w:val="002D127F"/>
    <w:rsid w:val="002D19FE"/>
    <w:rsid w:val="002D29F3"/>
    <w:rsid w:val="002D2A09"/>
    <w:rsid w:val="002D2CB9"/>
    <w:rsid w:val="002D2EA1"/>
    <w:rsid w:val="002D6FC3"/>
    <w:rsid w:val="002E1369"/>
    <w:rsid w:val="002E1DC7"/>
    <w:rsid w:val="002E39B9"/>
    <w:rsid w:val="002E4E1E"/>
    <w:rsid w:val="002E79E0"/>
    <w:rsid w:val="002F02A2"/>
    <w:rsid w:val="002F193A"/>
    <w:rsid w:val="002F1A72"/>
    <w:rsid w:val="002F1EB6"/>
    <w:rsid w:val="002F4EAE"/>
    <w:rsid w:val="00301194"/>
    <w:rsid w:val="0030339E"/>
    <w:rsid w:val="00303EEA"/>
    <w:rsid w:val="00303F71"/>
    <w:rsid w:val="00305D3B"/>
    <w:rsid w:val="00306C85"/>
    <w:rsid w:val="00307A4C"/>
    <w:rsid w:val="00310473"/>
    <w:rsid w:val="0031160E"/>
    <w:rsid w:val="00311B6B"/>
    <w:rsid w:val="00314BB6"/>
    <w:rsid w:val="00314C7D"/>
    <w:rsid w:val="00316B06"/>
    <w:rsid w:val="00317518"/>
    <w:rsid w:val="003205D7"/>
    <w:rsid w:val="00323A82"/>
    <w:rsid w:val="003250A2"/>
    <w:rsid w:val="00326D77"/>
    <w:rsid w:val="00327BD7"/>
    <w:rsid w:val="00330980"/>
    <w:rsid w:val="0033104A"/>
    <w:rsid w:val="00333D1F"/>
    <w:rsid w:val="00333D6B"/>
    <w:rsid w:val="003359D6"/>
    <w:rsid w:val="003364DE"/>
    <w:rsid w:val="00340F5A"/>
    <w:rsid w:val="0034301D"/>
    <w:rsid w:val="0034321A"/>
    <w:rsid w:val="00344F66"/>
    <w:rsid w:val="003478A5"/>
    <w:rsid w:val="0034798D"/>
    <w:rsid w:val="00352B2A"/>
    <w:rsid w:val="0035336C"/>
    <w:rsid w:val="00353F59"/>
    <w:rsid w:val="00354C1F"/>
    <w:rsid w:val="00354D7B"/>
    <w:rsid w:val="003553CC"/>
    <w:rsid w:val="0035620D"/>
    <w:rsid w:val="00357745"/>
    <w:rsid w:val="00357CE3"/>
    <w:rsid w:val="00360106"/>
    <w:rsid w:val="00364BB9"/>
    <w:rsid w:val="00372DBE"/>
    <w:rsid w:val="00375153"/>
    <w:rsid w:val="00375771"/>
    <w:rsid w:val="00375A93"/>
    <w:rsid w:val="003770F9"/>
    <w:rsid w:val="003815A4"/>
    <w:rsid w:val="00382065"/>
    <w:rsid w:val="0039265F"/>
    <w:rsid w:val="00393FB0"/>
    <w:rsid w:val="00394575"/>
    <w:rsid w:val="003964D9"/>
    <w:rsid w:val="003A06A9"/>
    <w:rsid w:val="003A1A2E"/>
    <w:rsid w:val="003A28FE"/>
    <w:rsid w:val="003A3902"/>
    <w:rsid w:val="003A3C05"/>
    <w:rsid w:val="003A439B"/>
    <w:rsid w:val="003A51DA"/>
    <w:rsid w:val="003A600E"/>
    <w:rsid w:val="003A62E5"/>
    <w:rsid w:val="003A7520"/>
    <w:rsid w:val="003B0B73"/>
    <w:rsid w:val="003B12B2"/>
    <w:rsid w:val="003B1A23"/>
    <w:rsid w:val="003B6634"/>
    <w:rsid w:val="003B67E4"/>
    <w:rsid w:val="003B7003"/>
    <w:rsid w:val="003C1A3B"/>
    <w:rsid w:val="003C57AC"/>
    <w:rsid w:val="003D30F5"/>
    <w:rsid w:val="003D4BE1"/>
    <w:rsid w:val="003D5119"/>
    <w:rsid w:val="003D555C"/>
    <w:rsid w:val="003D64D7"/>
    <w:rsid w:val="003D7728"/>
    <w:rsid w:val="003E0B46"/>
    <w:rsid w:val="003E7D59"/>
    <w:rsid w:val="003E7F41"/>
    <w:rsid w:val="003F0A81"/>
    <w:rsid w:val="003F17D6"/>
    <w:rsid w:val="003F3114"/>
    <w:rsid w:val="003F339A"/>
    <w:rsid w:val="003F446C"/>
    <w:rsid w:val="003F55D7"/>
    <w:rsid w:val="003F5AF1"/>
    <w:rsid w:val="00400C2B"/>
    <w:rsid w:val="00401069"/>
    <w:rsid w:val="00401078"/>
    <w:rsid w:val="00401B09"/>
    <w:rsid w:val="00403879"/>
    <w:rsid w:val="00404759"/>
    <w:rsid w:val="004050DA"/>
    <w:rsid w:val="004051DC"/>
    <w:rsid w:val="004136E0"/>
    <w:rsid w:val="0041520F"/>
    <w:rsid w:val="00420A91"/>
    <w:rsid w:val="00422026"/>
    <w:rsid w:val="004260B3"/>
    <w:rsid w:val="00430C01"/>
    <w:rsid w:val="004313D1"/>
    <w:rsid w:val="00431745"/>
    <w:rsid w:val="00432F01"/>
    <w:rsid w:val="00432F3C"/>
    <w:rsid w:val="00433405"/>
    <w:rsid w:val="00436F0F"/>
    <w:rsid w:val="0043714A"/>
    <w:rsid w:val="00440A0E"/>
    <w:rsid w:val="004426FC"/>
    <w:rsid w:val="00442B79"/>
    <w:rsid w:val="00442C28"/>
    <w:rsid w:val="00443EF4"/>
    <w:rsid w:val="004507E3"/>
    <w:rsid w:val="00451A53"/>
    <w:rsid w:val="00451B59"/>
    <w:rsid w:val="00453E32"/>
    <w:rsid w:val="0045413D"/>
    <w:rsid w:val="0045545C"/>
    <w:rsid w:val="00455CBB"/>
    <w:rsid w:val="00455FD1"/>
    <w:rsid w:val="00456043"/>
    <w:rsid w:val="00457CFA"/>
    <w:rsid w:val="004637FE"/>
    <w:rsid w:val="00464964"/>
    <w:rsid w:val="00465333"/>
    <w:rsid w:val="00465C71"/>
    <w:rsid w:val="00467B59"/>
    <w:rsid w:val="00473358"/>
    <w:rsid w:val="004733AA"/>
    <w:rsid w:val="00473799"/>
    <w:rsid w:val="0047413E"/>
    <w:rsid w:val="00476130"/>
    <w:rsid w:val="00476B10"/>
    <w:rsid w:val="0048085F"/>
    <w:rsid w:val="004817DA"/>
    <w:rsid w:val="0048366B"/>
    <w:rsid w:val="004854BB"/>
    <w:rsid w:val="0048553C"/>
    <w:rsid w:val="0048568B"/>
    <w:rsid w:val="004859ED"/>
    <w:rsid w:val="00491474"/>
    <w:rsid w:val="00494B99"/>
    <w:rsid w:val="00494C6F"/>
    <w:rsid w:val="004955E4"/>
    <w:rsid w:val="004A00C3"/>
    <w:rsid w:val="004A0A67"/>
    <w:rsid w:val="004A1B4E"/>
    <w:rsid w:val="004A2BFC"/>
    <w:rsid w:val="004A3BAD"/>
    <w:rsid w:val="004A5FD2"/>
    <w:rsid w:val="004A61FC"/>
    <w:rsid w:val="004A66C5"/>
    <w:rsid w:val="004A69A7"/>
    <w:rsid w:val="004B0279"/>
    <w:rsid w:val="004B2F2A"/>
    <w:rsid w:val="004B5B29"/>
    <w:rsid w:val="004B6010"/>
    <w:rsid w:val="004B6283"/>
    <w:rsid w:val="004C057A"/>
    <w:rsid w:val="004C2859"/>
    <w:rsid w:val="004C379B"/>
    <w:rsid w:val="004C3D62"/>
    <w:rsid w:val="004C4788"/>
    <w:rsid w:val="004C6E82"/>
    <w:rsid w:val="004D7962"/>
    <w:rsid w:val="004D7EBD"/>
    <w:rsid w:val="004E181F"/>
    <w:rsid w:val="004E26FD"/>
    <w:rsid w:val="004E2EE6"/>
    <w:rsid w:val="004E5354"/>
    <w:rsid w:val="004E5FF1"/>
    <w:rsid w:val="004F2285"/>
    <w:rsid w:val="004F260F"/>
    <w:rsid w:val="004F3025"/>
    <w:rsid w:val="004F361E"/>
    <w:rsid w:val="004F57F4"/>
    <w:rsid w:val="004F5E2B"/>
    <w:rsid w:val="004F6F86"/>
    <w:rsid w:val="00500222"/>
    <w:rsid w:val="00500943"/>
    <w:rsid w:val="00500CDB"/>
    <w:rsid w:val="00500E65"/>
    <w:rsid w:val="005034C5"/>
    <w:rsid w:val="00503907"/>
    <w:rsid w:val="00505E26"/>
    <w:rsid w:val="005069E4"/>
    <w:rsid w:val="005107D3"/>
    <w:rsid w:val="00514D2B"/>
    <w:rsid w:val="0051589C"/>
    <w:rsid w:val="00515A60"/>
    <w:rsid w:val="00516220"/>
    <w:rsid w:val="00520B20"/>
    <w:rsid w:val="00520E24"/>
    <w:rsid w:val="00521A13"/>
    <w:rsid w:val="00521DE9"/>
    <w:rsid w:val="005228CC"/>
    <w:rsid w:val="005239FD"/>
    <w:rsid w:val="0052574A"/>
    <w:rsid w:val="00526B08"/>
    <w:rsid w:val="005320A5"/>
    <w:rsid w:val="00532AF7"/>
    <w:rsid w:val="00535C20"/>
    <w:rsid w:val="00541018"/>
    <w:rsid w:val="005426E3"/>
    <w:rsid w:val="005430A4"/>
    <w:rsid w:val="005439CA"/>
    <w:rsid w:val="00543DA2"/>
    <w:rsid w:val="00545185"/>
    <w:rsid w:val="00553B75"/>
    <w:rsid w:val="0055581C"/>
    <w:rsid w:val="00560E71"/>
    <w:rsid w:val="00560F62"/>
    <w:rsid w:val="005611EA"/>
    <w:rsid w:val="00563E9A"/>
    <w:rsid w:val="005644CA"/>
    <w:rsid w:val="00564D95"/>
    <w:rsid w:val="005654CB"/>
    <w:rsid w:val="00567FEB"/>
    <w:rsid w:val="00571202"/>
    <w:rsid w:val="0057393C"/>
    <w:rsid w:val="005753B0"/>
    <w:rsid w:val="00575CDA"/>
    <w:rsid w:val="00580B1B"/>
    <w:rsid w:val="00581FAE"/>
    <w:rsid w:val="00583570"/>
    <w:rsid w:val="0058412A"/>
    <w:rsid w:val="005850F2"/>
    <w:rsid w:val="00585C7B"/>
    <w:rsid w:val="00590FD4"/>
    <w:rsid w:val="005920B4"/>
    <w:rsid w:val="00594F00"/>
    <w:rsid w:val="00595521"/>
    <w:rsid w:val="00595E59"/>
    <w:rsid w:val="00597D7D"/>
    <w:rsid w:val="005A085B"/>
    <w:rsid w:val="005A1051"/>
    <w:rsid w:val="005B2BA0"/>
    <w:rsid w:val="005B43B9"/>
    <w:rsid w:val="005B46D7"/>
    <w:rsid w:val="005B4C01"/>
    <w:rsid w:val="005C43F4"/>
    <w:rsid w:val="005C442F"/>
    <w:rsid w:val="005C47D0"/>
    <w:rsid w:val="005C4BE0"/>
    <w:rsid w:val="005C5D14"/>
    <w:rsid w:val="005C6B32"/>
    <w:rsid w:val="005D0C16"/>
    <w:rsid w:val="005D2146"/>
    <w:rsid w:val="005D334B"/>
    <w:rsid w:val="005D49F9"/>
    <w:rsid w:val="005D5D53"/>
    <w:rsid w:val="005D60F7"/>
    <w:rsid w:val="005E05F0"/>
    <w:rsid w:val="005E0A0D"/>
    <w:rsid w:val="005E42FC"/>
    <w:rsid w:val="005E5D20"/>
    <w:rsid w:val="005F305F"/>
    <w:rsid w:val="006032CB"/>
    <w:rsid w:val="006037AF"/>
    <w:rsid w:val="00603E75"/>
    <w:rsid w:val="00605958"/>
    <w:rsid w:val="00606959"/>
    <w:rsid w:val="00606AA0"/>
    <w:rsid w:val="00611A55"/>
    <w:rsid w:val="00613D11"/>
    <w:rsid w:val="00614115"/>
    <w:rsid w:val="006148E7"/>
    <w:rsid w:val="006166B3"/>
    <w:rsid w:val="006167B0"/>
    <w:rsid w:val="0061782D"/>
    <w:rsid w:val="006205F4"/>
    <w:rsid w:val="00620A86"/>
    <w:rsid w:val="006212E1"/>
    <w:rsid w:val="0062131A"/>
    <w:rsid w:val="00621BE8"/>
    <w:rsid w:val="006278F0"/>
    <w:rsid w:val="00630DBC"/>
    <w:rsid w:val="00631992"/>
    <w:rsid w:val="006345EF"/>
    <w:rsid w:val="0064247D"/>
    <w:rsid w:val="006425E6"/>
    <w:rsid w:val="00645F47"/>
    <w:rsid w:val="00652381"/>
    <w:rsid w:val="00652401"/>
    <w:rsid w:val="00652704"/>
    <w:rsid w:val="00653549"/>
    <w:rsid w:val="0065381F"/>
    <w:rsid w:val="00656B69"/>
    <w:rsid w:val="0066226B"/>
    <w:rsid w:val="006635AC"/>
    <w:rsid w:val="00663C53"/>
    <w:rsid w:val="00665121"/>
    <w:rsid w:val="006666CE"/>
    <w:rsid w:val="006668F8"/>
    <w:rsid w:val="00672FEA"/>
    <w:rsid w:val="0067496A"/>
    <w:rsid w:val="0067582E"/>
    <w:rsid w:val="00677C66"/>
    <w:rsid w:val="00680C2F"/>
    <w:rsid w:val="00681236"/>
    <w:rsid w:val="00682541"/>
    <w:rsid w:val="00682EA1"/>
    <w:rsid w:val="006834A9"/>
    <w:rsid w:val="006839EA"/>
    <w:rsid w:val="0068489C"/>
    <w:rsid w:val="00690E3D"/>
    <w:rsid w:val="006911EB"/>
    <w:rsid w:val="00691674"/>
    <w:rsid w:val="006953AC"/>
    <w:rsid w:val="00695E5B"/>
    <w:rsid w:val="0069614B"/>
    <w:rsid w:val="00697167"/>
    <w:rsid w:val="006973DE"/>
    <w:rsid w:val="00697C2C"/>
    <w:rsid w:val="006A330F"/>
    <w:rsid w:val="006A3849"/>
    <w:rsid w:val="006A5D22"/>
    <w:rsid w:val="006A6EF6"/>
    <w:rsid w:val="006A7885"/>
    <w:rsid w:val="006B1392"/>
    <w:rsid w:val="006B246A"/>
    <w:rsid w:val="006B294C"/>
    <w:rsid w:val="006B3700"/>
    <w:rsid w:val="006B60BF"/>
    <w:rsid w:val="006C0FDD"/>
    <w:rsid w:val="006C257A"/>
    <w:rsid w:val="006C2872"/>
    <w:rsid w:val="006C295E"/>
    <w:rsid w:val="006C2DA5"/>
    <w:rsid w:val="006C61A1"/>
    <w:rsid w:val="006C7042"/>
    <w:rsid w:val="006D1DD5"/>
    <w:rsid w:val="006D2ABD"/>
    <w:rsid w:val="006D3BBD"/>
    <w:rsid w:val="006D412B"/>
    <w:rsid w:val="006D639E"/>
    <w:rsid w:val="006E427D"/>
    <w:rsid w:val="006E4A10"/>
    <w:rsid w:val="006E6526"/>
    <w:rsid w:val="006E75AC"/>
    <w:rsid w:val="006F19CA"/>
    <w:rsid w:val="006F2D31"/>
    <w:rsid w:val="007011F1"/>
    <w:rsid w:val="00702FE4"/>
    <w:rsid w:val="00705CA8"/>
    <w:rsid w:val="0070677D"/>
    <w:rsid w:val="007115D8"/>
    <w:rsid w:val="00713B47"/>
    <w:rsid w:val="007143DE"/>
    <w:rsid w:val="00715395"/>
    <w:rsid w:val="007167B0"/>
    <w:rsid w:val="00716983"/>
    <w:rsid w:val="00717236"/>
    <w:rsid w:val="00722401"/>
    <w:rsid w:val="0072280B"/>
    <w:rsid w:val="00723F0E"/>
    <w:rsid w:val="0072425D"/>
    <w:rsid w:val="0072469D"/>
    <w:rsid w:val="00727D1B"/>
    <w:rsid w:val="00730D39"/>
    <w:rsid w:val="007318D7"/>
    <w:rsid w:val="007365AE"/>
    <w:rsid w:val="0073665B"/>
    <w:rsid w:val="0074045B"/>
    <w:rsid w:val="00740FAA"/>
    <w:rsid w:val="0074380B"/>
    <w:rsid w:val="007440B9"/>
    <w:rsid w:val="00744980"/>
    <w:rsid w:val="00745AE5"/>
    <w:rsid w:val="00747ADB"/>
    <w:rsid w:val="00750C94"/>
    <w:rsid w:val="0075262F"/>
    <w:rsid w:val="00754C60"/>
    <w:rsid w:val="00754F0A"/>
    <w:rsid w:val="00755780"/>
    <w:rsid w:val="00755BD8"/>
    <w:rsid w:val="00760597"/>
    <w:rsid w:val="0076506B"/>
    <w:rsid w:val="0076535C"/>
    <w:rsid w:val="0077595B"/>
    <w:rsid w:val="00775B32"/>
    <w:rsid w:val="00780350"/>
    <w:rsid w:val="00780D91"/>
    <w:rsid w:val="00781BE1"/>
    <w:rsid w:val="007831B2"/>
    <w:rsid w:val="00784FB5"/>
    <w:rsid w:val="00786D52"/>
    <w:rsid w:val="00790303"/>
    <w:rsid w:val="0079203C"/>
    <w:rsid w:val="00792B2A"/>
    <w:rsid w:val="007960D3"/>
    <w:rsid w:val="007A0133"/>
    <w:rsid w:val="007A155B"/>
    <w:rsid w:val="007A1F6A"/>
    <w:rsid w:val="007A3BFC"/>
    <w:rsid w:val="007A4401"/>
    <w:rsid w:val="007A5520"/>
    <w:rsid w:val="007A7268"/>
    <w:rsid w:val="007B0D4A"/>
    <w:rsid w:val="007B1F7C"/>
    <w:rsid w:val="007B243A"/>
    <w:rsid w:val="007B26BE"/>
    <w:rsid w:val="007B67B1"/>
    <w:rsid w:val="007C0591"/>
    <w:rsid w:val="007C1ADF"/>
    <w:rsid w:val="007C1DB7"/>
    <w:rsid w:val="007C2117"/>
    <w:rsid w:val="007C21D8"/>
    <w:rsid w:val="007C4622"/>
    <w:rsid w:val="007C48C4"/>
    <w:rsid w:val="007D03E0"/>
    <w:rsid w:val="007D0D01"/>
    <w:rsid w:val="007D1349"/>
    <w:rsid w:val="007D20B8"/>
    <w:rsid w:val="007E26E9"/>
    <w:rsid w:val="007E3E80"/>
    <w:rsid w:val="007E5BF6"/>
    <w:rsid w:val="007E637A"/>
    <w:rsid w:val="007E689A"/>
    <w:rsid w:val="007F0160"/>
    <w:rsid w:val="007F2148"/>
    <w:rsid w:val="007F3AF4"/>
    <w:rsid w:val="007F4B9E"/>
    <w:rsid w:val="007F776D"/>
    <w:rsid w:val="007F7D05"/>
    <w:rsid w:val="0080314B"/>
    <w:rsid w:val="00811C79"/>
    <w:rsid w:val="00811E57"/>
    <w:rsid w:val="0081343A"/>
    <w:rsid w:val="00814DC2"/>
    <w:rsid w:val="008202E2"/>
    <w:rsid w:val="00820F9D"/>
    <w:rsid w:val="008210D5"/>
    <w:rsid w:val="00821B12"/>
    <w:rsid w:val="008237E5"/>
    <w:rsid w:val="00824965"/>
    <w:rsid w:val="00825B30"/>
    <w:rsid w:val="00830495"/>
    <w:rsid w:val="00830BA6"/>
    <w:rsid w:val="008310EA"/>
    <w:rsid w:val="00831C38"/>
    <w:rsid w:val="00833566"/>
    <w:rsid w:val="0083505C"/>
    <w:rsid w:val="0083586B"/>
    <w:rsid w:val="00836EBF"/>
    <w:rsid w:val="0083785F"/>
    <w:rsid w:val="00837A7A"/>
    <w:rsid w:val="00840948"/>
    <w:rsid w:val="00845CCE"/>
    <w:rsid w:val="0084763D"/>
    <w:rsid w:val="00852317"/>
    <w:rsid w:val="00854CDF"/>
    <w:rsid w:val="00856029"/>
    <w:rsid w:val="00856218"/>
    <w:rsid w:val="00856E4F"/>
    <w:rsid w:val="0086199A"/>
    <w:rsid w:val="00861B4A"/>
    <w:rsid w:val="00862188"/>
    <w:rsid w:val="00864D3D"/>
    <w:rsid w:val="00867791"/>
    <w:rsid w:val="00867B44"/>
    <w:rsid w:val="00870391"/>
    <w:rsid w:val="008726F5"/>
    <w:rsid w:val="00875A23"/>
    <w:rsid w:val="00876BCA"/>
    <w:rsid w:val="00876D35"/>
    <w:rsid w:val="00880051"/>
    <w:rsid w:val="008814C8"/>
    <w:rsid w:val="00882BD7"/>
    <w:rsid w:val="00884657"/>
    <w:rsid w:val="00885602"/>
    <w:rsid w:val="008864EA"/>
    <w:rsid w:val="00890C96"/>
    <w:rsid w:val="00893CFD"/>
    <w:rsid w:val="00897B47"/>
    <w:rsid w:val="008A0874"/>
    <w:rsid w:val="008A30FC"/>
    <w:rsid w:val="008A4CCC"/>
    <w:rsid w:val="008A749A"/>
    <w:rsid w:val="008A77DE"/>
    <w:rsid w:val="008B13FA"/>
    <w:rsid w:val="008B251F"/>
    <w:rsid w:val="008B5C3B"/>
    <w:rsid w:val="008B7C8C"/>
    <w:rsid w:val="008C0553"/>
    <w:rsid w:val="008C0B1B"/>
    <w:rsid w:val="008C0DAA"/>
    <w:rsid w:val="008C12FE"/>
    <w:rsid w:val="008C1B42"/>
    <w:rsid w:val="008C3230"/>
    <w:rsid w:val="008C4799"/>
    <w:rsid w:val="008C6AB1"/>
    <w:rsid w:val="008C7457"/>
    <w:rsid w:val="008C7BF1"/>
    <w:rsid w:val="008D03F4"/>
    <w:rsid w:val="008D052A"/>
    <w:rsid w:val="008D117F"/>
    <w:rsid w:val="008D1BCC"/>
    <w:rsid w:val="008D3E09"/>
    <w:rsid w:val="008E0991"/>
    <w:rsid w:val="008E1042"/>
    <w:rsid w:val="008E2DF0"/>
    <w:rsid w:val="008E33A3"/>
    <w:rsid w:val="008E5141"/>
    <w:rsid w:val="008E742E"/>
    <w:rsid w:val="008E7A62"/>
    <w:rsid w:val="008F1310"/>
    <w:rsid w:val="008F2349"/>
    <w:rsid w:val="008F3CC3"/>
    <w:rsid w:val="008F4BAF"/>
    <w:rsid w:val="008F5B2E"/>
    <w:rsid w:val="00900823"/>
    <w:rsid w:val="009031A1"/>
    <w:rsid w:val="0090386E"/>
    <w:rsid w:val="0090420F"/>
    <w:rsid w:val="0090516A"/>
    <w:rsid w:val="0091033B"/>
    <w:rsid w:val="00910B5D"/>
    <w:rsid w:val="00911C28"/>
    <w:rsid w:val="00912B5B"/>
    <w:rsid w:val="00912C58"/>
    <w:rsid w:val="00915451"/>
    <w:rsid w:val="00921F45"/>
    <w:rsid w:val="0092267D"/>
    <w:rsid w:val="00927795"/>
    <w:rsid w:val="009277F5"/>
    <w:rsid w:val="009279D1"/>
    <w:rsid w:val="009312CE"/>
    <w:rsid w:val="00931777"/>
    <w:rsid w:val="0093535B"/>
    <w:rsid w:val="00935706"/>
    <w:rsid w:val="00936D9A"/>
    <w:rsid w:val="00937016"/>
    <w:rsid w:val="00937F4E"/>
    <w:rsid w:val="009409D4"/>
    <w:rsid w:val="009425A8"/>
    <w:rsid w:val="009430F4"/>
    <w:rsid w:val="00944428"/>
    <w:rsid w:val="00944456"/>
    <w:rsid w:val="009478F3"/>
    <w:rsid w:val="00950369"/>
    <w:rsid w:val="00952949"/>
    <w:rsid w:val="00953206"/>
    <w:rsid w:val="00953F57"/>
    <w:rsid w:val="0095429E"/>
    <w:rsid w:val="00956233"/>
    <w:rsid w:val="00960F8E"/>
    <w:rsid w:val="009644D2"/>
    <w:rsid w:val="00965607"/>
    <w:rsid w:val="00967FA9"/>
    <w:rsid w:val="00970A78"/>
    <w:rsid w:val="00972723"/>
    <w:rsid w:val="00973FF1"/>
    <w:rsid w:val="00975FB0"/>
    <w:rsid w:val="0097625A"/>
    <w:rsid w:val="00976341"/>
    <w:rsid w:val="009769A7"/>
    <w:rsid w:val="009779FD"/>
    <w:rsid w:val="00980611"/>
    <w:rsid w:val="0098279F"/>
    <w:rsid w:val="00984AA9"/>
    <w:rsid w:val="0098635F"/>
    <w:rsid w:val="00987099"/>
    <w:rsid w:val="00991BE5"/>
    <w:rsid w:val="009924C7"/>
    <w:rsid w:val="0099458C"/>
    <w:rsid w:val="009949A0"/>
    <w:rsid w:val="00994B1B"/>
    <w:rsid w:val="00996297"/>
    <w:rsid w:val="00996B3C"/>
    <w:rsid w:val="009A084B"/>
    <w:rsid w:val="009A26AC"/>
    <w:rsid w:val="009A285D"/>
    <w:rsid w:val="009A54A8"/>
    <w:rsid w:val="009A59EA"/>
    <w:rsid w:val="009A6552"/>
    <w:rsid w:val="009A6AF0"/>
    <w:rsid w:val="009A7BF2"/>
    <w:rsid w:val="009A7E1A"/>
    <w:rsid w:val="009B5DAB"/>
    <w:rsid w:val="009B5E76"/>
    <w:rsid w:val="009B610A"/>
    <w:rsid w:val="009B70F4"/>
    <w:rsid w:val="009C166F"/>
    <w:rsid w:val="009C478F"/>
    <w:rsid w:val="009C5537"/>
    <w:rsid w:val="009C6F85"/>
    <w:rsid w:val="009D0254"/>
    <w:rsid w:val="009D3401"/>
    <w:rsid w:val="009D6093"/>
    <w:rsid w:val="009D7C18"/>
    <w:rsid w:val="009E12A6"/>
    <w:rsid w:val="009E221D"/>
    <w:rsid w:val="009E2A5E"/>
    <w:rsid w:val="009E3ED4"/>
    <w:rsid w:val="009E68AC"/>
    <w:rsid w:val="009F29D5"/>
    <w:rsid w:val="009F3012"/>
    <w:rsid w:val="009F3393"/>
    <w:rsid w:val="009F3559"/>
    <w:rsid w:val="009F3970"/>
    <w:rsid w:val="009F644B"/>
    <w:rsid w:val="009F66CB"/>
    <w:rsid w:val="00A00112"/>
    <w:rsid w:val="00A00791"/>
    <w:rsid w:val="00A02A5E"/>
    <w:rsid w:val="00A040BC"/>
    <w:rsid w:val="00A0544A"/>
    <w:rsid w:val="00A05FA8"/>
    <w:rsid w:val="00A06B3A"/>
    <w:rsid w:val="00A1614D"/>
    <w:rsid w:val="00A16662"/>
    <w:rsid w:val="00A21E25"/>
    <w:rsid w:val="00A22536"/>
    <w:rsid w:val="00A23092"/>
    <w:rsid w:val="00A243E6"/>
    <w:rsid w:val="00A256BA"/>
    <w:rsid w:val="00A263C0"/>
    <w:rsid w:val="00A2699B"/>
    <w:rsid w:val="00A3163D"/>
    <w:rsid w:val="00A31DC3"/>
    <w:rsid w:val="00A31E7A"/>
    <w:rsid w:val="00A3295E"/>
    <w:rsid w:val="00A34963"/>
    <w:rsid w:val="00A41272"/>
    <w:rsid w:val="00A417EB"/>
    <w:rsid w:val="00A41D67"/>
    <w:rsid w:val="00A43F6C"/>
    <w:rsid w:val="00A4599F"/>
    <w:rsid w:val="00A503F2"/>
    <w:rsid w:val="00A5204E"/>
    <w:rsid w:val="00A56077"/>
    <w:rsid w:val="00A57493"/>
    <w:rsid w:val="00A60025"/>
    <w:rsid w:val="00A64023"/>
    <w:rsid w:val="00A657CF"/>
    <w:rsid w:val="00A65AAD"/>
    <w:rsid w:val="00A66AB5"/>
    <w:rsid w:val="00A671DA"/>
    <w:rsid w:val="00A70988"/>
    <w:rsid w:val="00A71286"/>
    <w:rsid w:val="00A71381"/>
    <w:rsid w:val="00A722F8"/>
    <w:rsid w:val="00A764CB"/>
    <w:rsid w:val="00A7696F"/>
    <w:rsid w:val="00A80947"/>
    <w:rsid w:val="00A83156"/>
    <w:rsid w:val="00A83F2A"/>
    <w:rsid w:val="00A84E9F"/>
    <w:rsid w:val="00A86923"/>
    <w:rsid w:val="00A86FA3"/>
    <w:rsid w:val="00A90144"/>
    <w:rsid w:val="00A974E8"/>
    <w:rsid w:val="00A97796"/>
    <w:rsid w:val="00A97C46"/>
    <w:rsid w:val="00AA1C83"/>
    <w:rsid w:val="00AA3AAE"/>
    <w:rsid w:val="00AA4309"/>
    <w:rsid w:val="00AA5517"/>
    <w:rsid w:val="00AA62A2"/>
    <w:rsid w:val="00AB11BB"/>
    <w:rsid w:val="00AB2841"/>
    <w:rsid w:val="00AB2C9A"/>
    <w:rsid w:val="00AB2E22"/>
    <w:rsid w:val="00AB3269"/>
    <w:rsid w:val="00AB43EC"/>
    <w:rsid w:val="00AB5479"/>
    <w:rsid w:val="00AB68AF"/>
    <w:rsid w:val="00AC0F2B"/>
    <w:rsid w:val="00AC10B8"/>
    <w:rsid w:val="00AC1CAC"/>
    <w:rsid w:val="00AC2966"/>
    <w:rsid w:val="00AC36B5"/>
    <w:rsid w:val="00AC4A35"/>
    <w:rsid w:val="00AC5974"/>
    <w:rsid w:val="00AC66C1"/>
    <w:rsid w:val="00AC6A21"/>
    <w:rsid w:val="00AC7C0A"/>
    <w:rsid w:val="00AC7D91"/>
    <w:rsid w:val="00AD11FC"/>
    <w:rsid w:val="00AD206E"/>
    <w:rsid w:val="00AD2178"/>
    <w:rsid w:val="00AD27F4"/>
    <w:rsid w:val="00AD33BC"/>
    <w:rsid w:val="00AD4647"/>
    <w:rsid w:val="00AD4949"/>
    <w:rsid w:val="00AD4F53"/>
    <w:rsid w:val="00AD5240"/>
    <w:rsid w:val="00AD603B"/>
    <w:rsid w:val="00AD7555"/>
    <w:rsid w:val="00AD7946"/>
    <w:rsid w:val="00AE1942"/>
    <w:rsid w:val="00AE2599"/>
    <w:rsid w:val="00AE29DD"/>
    <w:rsid w:val="00AE4ED5"/>
    <w:rsid w:val="00AE65FB"/>
    <w:rsid w:val="00AE7261"/>
    <w:rsid w:val="00AE73D2"/>
    <w:rsid w:val="00AF018A"/>
    <w:rsid w:val="00AF4A93"/>
    <w:rsid w:val="00B01802"/>
    <w:rsid w:val="00B02189"/>
    <w:rsid w:val="00B0297F"/>
    <w:rsid w:val="00B04AE2"/>
    <w:rsid w:val="00B05640"/>
    <w:rsid w:val="00B13757"/>
    <w:rsid w:val="00B17B02"/>
    <w:rsid w:val="00B20C6C"/>
    <w:rsid w:val="00B23F05"/>
    <w:rsid w:val="00B318CF"/>
    <w:rsid w:val="00B31DB5"/>
    <w:rsid w:val="00B32764"/>
    <w:rsid w:val="00B327B8"/>
    <w:rsid w:val="00B32ABE"/>
    <w:rsid w:val="00B33B6D"/>
    <w:rsid w:val="00B34B3F"/>
    <w:rsid w:val="00B356C1"/>
    <w:rsid w:val="00B35BEC"/>
    <w:rsid w:val="00B363D1"/>
    <w:rsid w:val="00B45B26"/>
    <w:rsid w:val="00B46874"/>
    <w:rsid w:val="00B47EBD"/>
    <w:rsid w:val="00B5249F"/>
    <w:rsid w:val="00B532BF"/>
    <w:rsid w:val="00B53A1B"/>
    <w:rsid w:val="00B53BAE"/>
    <w:rsid w:val="00B54055"/>
    <w:rsid w:val="00B601BE"/>
    <w:rsid w:val="00B60E95"/>
    <w:rsid w:val="00B61F0A"/>
    <w:rsid w:val="00B62D98"/>
    <w:rsid w:val="00B64053"/>
    <w:rsid w:val="00B648F9"/>
    <w:rsid w:val="00B655FE"/>
    <w:rsid w:val="00B6631E"/>
    <w:rsid w:val="00B71F04"/>
    <w:rsid w:val="00B73970"/>
    <w:rsid w:val="00B739BF"/>
    <w:rsid w:val="00B74881"/>
    <w:rsid w:val="00B750AB"/>
    <w:rsid w:val="00B753C3"/>
    <w:rsid w:val="00B76FE4"/>
    <w:rsid w:val="00B779A3"/>
    <w:rsid w:val="00B81C62"/>
    <w:rsid w:val="00B85E64"/>
    <w:rsid w:val="00B87D8B"/>
    <w:rsid w:val="00B90759"/>
    <w:rsid w:val="00B908F6"/>
    <w:rsid w:val="00B91C52"/>
    <w:rsid w:val="00B95364"/>
    <w:rsid w:val="00B95CEF"/>
    <w:rsid w:val="00B96C45"/>
    <w:rsid w:val="00B97382"/>
    <w:rsid w:val="00B97F52"/>
    <w:rsid w:val="00BA285C"/>
    <w:rsid w:val="00BA2B60"/>
    <w:rsid w:val="00BA2E3F"/>
    <w:rsid w:val="00BA5856"/>
    <w:rsid w:val="00BA6647"/>
    <w:rsid w:val="00BA7EE7"/>
    <w:rsid w:val="00BB213D"/>
    <w:rsid w:val="00BB3321"/>
    <w:rsid w:val="00BB4B60"/>
    <w:rsid w:val="00BB4FBC"/>
    <w:rsid w:val="00BB5177"/>
    <w:rsid w:val="00BB6370"/>
    <w:rsid w:val="00BB7CE0"/>
    <w:rsid w:val="00BB7FA3"/>
    <w:rsid w:val="00BC1BC9"/>
    <w:rsid w:val="00BC4217"/>
    <w:rsid w:val="00BC4FC9"/>
    <w:rsid w:val="00BC6901"/>
    <w:rsid w:val="00BC7EFA"/>
    <w:rsid w:val="00BD0FC1"/>
    <w:rsid w:val="00BD153D"/>
    <w:rsid w:val="00BD1842"/>
    <w:rsid w:val="00BD6F91"/>
    <w:rsid w:val="00BE14D6"/>
    <w:rsid w:val="00BE2975"/>
    <w:rsid w:val="00BE31E2"/>
    <w:rsid w:val="00BE497C"/>
    <w:rsid w:val="00BE64E2"/>
    <w:rsid w:val="00BE6C76"/>
    <w:rsid w:val="00BE7D32"/>
    <w:rsid w:val="00BF00D0"/>
    <w:rsid w:val="00BF1447"/>
    <w:rsid w:val="00BF55E8"/>
    <w:rsid w:val="00C03229"/>
    <w:rsid w:val="00C03D52"/>
    <w:rsid w:val="00C04FBC"/>
    <w:rsid w:val="00C05390"/>
    <w:rsid w:val="00C07CCD"/>
    <w:rsid w:val="00C13164"/>
    <w:rsid w:val="00C163BB"/>
    <w:rsid w:val="00C206FE"/>
    <w:rsid w:val="00C21269"/>
    <w:rsid w:val="00C228C5"/>
    <w:rsid w:val="00C2632B"/>
    <w:rsid w:val="00C26A65"/>
    <w:rsid w:val="00C272B4"/>
    <w:rsid w:val="00C301E7"/>
    <w:rsid w:val="00C3161E"/>
    <w:rsid w:val="00C35B2C"/>
    <w:rsid w:val="00C35CFB"/>
    <w:rsid w:val="00C36556"/>
    <w:rsid w:val="00C367CE"/>
    <w:rsid w:val="00C4127B"/>
    <w:rsid w:val="00C4244A"/>
    <w:rsid w:val="00C447EA"/>
    <w:rsid w:val="00C45E8F"/>
    <w:rsid w:val="00C45F39"/>
    <w:rsid w:val="00C466CA"/>
    <w:rsid w:val="00C468F9"/>
    <w:rsid w:val="00C47083"/>
    <w:rsid w:val="00C47E0A"/>
    <w:rsid w:val="00C513C2"/>
    <w:rsid w:val="00C51CE0"/>
    <w:rsid w:val="00C51FF4"/>
    <w:rsid w:val="00C52163"/>
    <w:rsid w:val="00C5244A"/>
    <w:rsid w:val="00C53986"/>
    <w:rsid w:val="00C62E0D"/>
    <w:rsid w:val="00C640B1"/>
    <w:rsid w:val="00C648CF"/>
    <w:rsid w:val="00C66626"/>
    <w:rsid w:val="00C66955"/>
    <w:rsid w:val="00C730CF"/>
    <w:rsid w:val="00C764C2"/>
    <w:rsid w:val="00C820DA"/>
    <w:rsid w:val="00C85B43"/>
    <w:rsid w:val="00C8703C"/>
    <w:rsid w:val="00C905FB"/>
    <w:rsid w:val="00C916C3"/>
    <w:rsid w:val="00C9204B"/>
    <w:rsid w:val="00C92EB2"/>
    <w:rsid w:val="00C9310D"/>
    <w:rsid w:val="00C93C3F"/>
    <w:rsid w:val="00C94BF5"/>
    <w:rsid w:val="00CA24AA"/>
    <w:rsid w:val="00CA4ED2"/>
    <w:rsid w:val="00CA67B8"/>
    <w:rsid w:val="00CA6C48"/>
    <w:rsid w:val="00CA6F76"/>
    <w:rsid w:val="00CA7F04"/>
    <w:rsid w:val="00CB2985"/>
    <w:rsid w:val="00CB35A5"/>
    <w:rsid w:val="00CB3F67"/>
    <w:rsid w:val="00CB44AC"/>
    <w:rsid w:val="00CB4C4C"/>
    <w:rsid w:val="00CB501E"/>
    <w:rsid w:val="00CC673C"/>
    <w:rsid w:val="00CD19F3"/>
    <w:rsid w:val="00CD2277"/>
    <w:rsid w:val="00CD2B61"/>
    <w:rsid w:val="00CD3119"/>
    <w:rsid w:val="00CD4A23"/>
    <w:rsid w:val="00CD4D37"/>
    <w:rsid w:val="00CD5CAE"/>
    <w:rsid w:val="00CD6042"/>
    <w:rsid w:val="00CD749B"/>
    <w:rsid w:val="00CE1BE3"/>
    <w:rsid w:val="00CE1FB3"/>
    <w:rsid w:val="00CE3300"/>
    <w:rsid w:val="00CE3AA1"/>
    <w:rsid w:val="00CE6389"/>
    <w:rsid w:val="00CE7D50"/>
    <w:rsid w:val="00CF0850"/>
    <w:rsid w:val="00CF0E5F"/>
    <w:rsid w:val="00CF2336"/>
    <w:rsid w:val="00CF2DE2"/>
    <w:rsid w:val="00CF45E8"/>
    <w:rsid w:val="00CF5BD9"/>
    <w:rsid w:val="00CF778B"/>
    <w:rsid w:val="00D00312"/>
    <w:rsid w:val="00D01D7A"/>
    <w:rsid w:val="00D0304B"/>
    <w:rsid w:val="00D05F27"/>
    <w:rsid w:val="00D0799C"/>
    <w:rsid w:val="00D07E5C"/>
    <w:rsid w:val="00D10E26"/>
    <w:rsid w:val="00D1131A"/>
    <w:rsid w:val="00D11680"/>
    <w:rsid w:val="00D140B7"/>
    <w:rsid w:val="00D1642E"/>
    <w:rsid w:val="00D17C46"/>
    <w:rsid w:val="00D20D13"/>
    <w:rsid w:val="00D20FD5"/>
    <w:rsid w:val="00D21C99"/>
    <w:rsid w:val="00D22CB1"/>
    <w:rsid w:val="00D25447"/>
    <w:rsid w:val="00D26993"/>
    <w:rsid w:val="00D27882"/>
    <w:rsid w:val="00D3073D"/>
    <w:rsid w:val="00D362C4"/>
    <w:rsid w:val="00D36C31"/>
    <w:rsid w:val="00D401C6"/>
    <w:rsid w:val="00D40BD9"/>
    <w:rsid w:val="00D4198A"/>
    <w:rsid w:val="00D42D15"/>
    <w:rsid w:val="00D43947"/>
    <w:rsid w:val="00D55E2A"/>
    <w:rsid w:val="00D57494"/>
    <w:rsid w:val="00D57A8C"/>
    <w:rsid w:val="00D57FD0"/>
    <w:rsid w:val="00D62EBF"/>
    <w:rsid w:val="00D641E6"/>
    <w:rsid w:val="00D662B8"/>
    <w:rsid w:val="00D66980"/>
    <w:rsid w:val="00D67923"/>
    <w:rsid w:val="00D71A63"/>
    <w:rsid w:val="00D7492F"/>
    <w:rsid w:val="00D749FF"/>
    <w:rsid w:val="00D777CB"/>
    <w:rsid w:val="00D800A5"/>
    <w:rsid w:val="00D80B69"/>
    <w:rsid w:val="00D83143"/>
    <w:rsid w:val="00D845E8"/>
    <w:rsid w:val="00D84955"/>
    <w:rsid w:val="00D84DBB"/>
    <w:rsid w:val="00D91A24"/>
    <w:rsid w:val="00D95886"/>
    <w:rsid w:val="00D96395"/>
    <w:rsid w:val="00D97026"/>
    <w:rsid w:val="00D9703C"/>
    <w:rsid w:val="00D975E3"/>
    <w:rsid w:val="00D97C3C"/>
    <w:rsid w:val="00DA0A36"/>
    <w:rsid w:val="00DA19D2"/>
    <w:rsid w:val="00DA403C"/>
    <w:rsid w:val="00DA4D7E"/>
    <w:rsid w:val="00DA7AB1"/>
    <w:rsid w:val="00DB03DF"/>
    <w:rsid w:val="00DB073C"/>
    <w:rsid w:val="00DB0F09"/>
    <w:rsid w:val="00DB2774"/>
    <w:rsid w:val="00DB3BDC"/>
    <w:rsid w:val="00DB6BB8"/>
    <w:rsid w:val="00DB6E91"/>
    <w:rsid w:val="00DB79C2"/>
    <w:rsid w:val="00DC3FCB"/>
    <w:rsid w:val="00DC41FC"/>
    <w:rsid w:val="00DC58BA"/>
    <w:rsid w:val="00DC6271"/>
    <w:rsid w:val="00DC6EA6"/>
    <w:rsid w:val="00DC7B7E"/>
    <w:rsid w:val="00DC7EDC"/>
    <w:rsid w:val="00DD1369"/>
    <w:rsid w:val="00DD17AF"/>
    <w:rsid w:val="00DD6A79"/>
    <w:rsid w:val="00DE13FD"/>
    <w:rsid w:val="00DE2B6B"/>
    <w:rsid w:val="00DE50AA"/>
    <w:rsid w:val="00DF04BF"/>
    <w:rsid w:val="00DF1528"/>
    <w:rsid w:val="00DF34E1"/>
    <w:rsid w:val="00DF3BC8"/>
    <w:rsid w:val="00DF606E"/>
    <w:rsid w:val="00E006B3"/>
    <w:rsid w:val="00E01599"/>
    <w:rsid w:val="00E035DB"/>
    <w:rsid w:val="00E039E7"/>
    <w:rsid w:val="00E05D7E"/>
    <w:rsid w:val="00E07BA8"/>
    <w:rsid w:val="00E1143F"/>
    <w:rsid w:val="00E12463"/>
    <w:rsid w:val="00E126ED"/>
    <w:rsid w:val="00E146BC"/>
    <w:rsid w:val="00E15166"/>
    <w:rsid w:val="00E17A0C"/>
    <w:rsid w:val="00E2074B"/>
    <w:rsid w:val="00E22991"/>
    <w:rsid w:val="00E231E7"/>
    <w:rsid w:val="00E23EA0"/>
    <w:rsid w:val="00E30467"/>
    <w:rsid w:val="00E314C0"/>
    <w:rsid w:val="00E3226E"/>
    <w:rsid w:val="00E342E3"/>
    <w:rsid w:val="00E351AE"/>
    <w:rsid w:val="00E372E4"/>
    <w:rsid w:val="00E40B7D"/>
    <w:rsid w:val="00E42A68"/>
    <w:rsid w:val="00E45397"/>
    <w:rsid w:val="00E46AE3"/>
    <w:rsid w:val="00E46DC2"/>
    <w:rsid w:val="00E4754D"/>
    <w:rsid w:val="00E504A5"/>
    <w:rsid w:val="00E51C08"/>
    <w:rsid w:val="00E5388E"/>
    <w:rsid w:val="00E56CB8"/>
    <w:rsid w:val="00E60AF5"/>
    <w:rsid w:val="00E6225A"/>
    <w:rsid w:val="00E62C72"/>
    <w:rsid w:val="00E65EAF"/>
    <w:rsid w:val="00E674AA"/>
    <w:rsid w:val="00E6796B"/>
    <w:rsid w:val="00E71ED3"/>
    <w:rsid w:val="00E76E58"/>
    <w:rsid w:val="00E83F5F"/>
    <w:rsid w:val="00E84B7A"/>
    <w:rsid w:val="00E87389"/>
    <w:rsid w:val="00E87B29"/>
    <w:rsid w:val="00E9101B"/>
    <w:rsid w:val="00E919EB"/>
    <w:rsid w:val="00E91DFD"/>
    <w:rsid w:val="00E93301"/>
    <w:rsid w:val="00E94ED2"/>
    <w:rsid w:val="00E95030"/>
    <w:rsid w:val="00E95868"/>
    <w:rsid w:val="00E95B0E"/>
    <w:rsid w:val="00E961BB"/>
    <w:rsid w:val="00EA1C42"/>
    <w:rsid w:val="00EA39C4"/>
    <w:rsid w:val="00EA3CA1"/>
    <w:rsid w:val="00EA4691"/>
    <w:rsid w:val="00EA6E65"/>
    <w:rsid w:val="00EB0D45"/>
    <w:rsid w:val="00EB145E"/>
    <w:rsid w:val="00EB301F"/>
    <w:rsid w:val="00EB3A9F"/>
    <w:rsid w:val="00EB4C11"/>
    <w:rsid w:val="00EB64A8"/>
    <w:rsid w:val="00EC0E9C"/>
    <w:rsid w:val="00EC171A"/>
    <w:rsid w:val="00EC2C49"/>
    <w:rsid w:val="00EC764A"/>
    <w:rsid w:val="00ED0F20"/>
    <w:rsid w:val="00ED1205"/>
    <w:rsid w:val="00ED178B"/>
    <w:rsid w:val="00ED184B"/>
    <w:rsid w:val="00ED4D25"/>
    <w:rsid w:val="00ED591B"/>
    <w:rsid w:val="00ED61C7"/>
    <w:rsid w:val="00ED729C"/>
    <w:rsid w:val="00EE499B"/>
    <w:rsid w:val="00EE4C41"/>
    <w:rsid w:val="00EE4DCB"/>
    <w:rsid w:val="00EE51D9"/>
    <w:rsid w:val="00EE6034"/>
    <w:rsid w:val="00EF0783"/>
    <w:rsid w:val="00EF087E"/>
    <w:rsid w:val="00EF0CC6"/>
    <w:rsid w:val="00EF1935"/>
    <w:rsid w:val="00EF3510"/>
    <w:rsid w:val="00EF366A"/>
    <w:rsid w:val="00EF7555"/>
    <w:rsid w:val="00F01288"/>
    <w:rsid w:val="00F0143C"/>
    <w:rsid w:val="00F023D8"/>
    <w:rsid w:val="00F025A3"/>
    <w:rsid w:val="00F02810"/>
    <w:rsid w:val="00F0285F"/>
    <w:rsid w:val="00F040A1"/>
    <w:rsid w:val="00F043E4"/>
    <w:rsid w:val="00F04D04"/>
    <w:rsid w:val="00F051DE"/>
    <w:rsid w:val="00F0615B"/>
    <w:rsid w:val="00F10344"/>
    <w:rsid w:val="00F132DB"/>
    <w:rsid w:val="00F143E6"/>
    <w:rsid w:val="00F15005"/>
    <w:rsid w:val="00F157CD"/>
    <w:rsid w:val="00F17FB1"/>
    <w:rsid w:val="00F239A9"/>
    <w:rsid w:val="00F2521D"/>
    <w:rsid w:val="00F26869"/>
    <w:rsid w:val="00F27DB7"/>
    <w:rsid w:val="00F31953"/>
    <w:rsid w:val="00F3236C"/>
    <w:rsid w:val="00F34BFC"/>
    <w:rsid w:val="00F3528E"/>
    <w:rsid w:val="00F36AB4"/>
    <w:rsid w:val="00F40DC9"/>
    <w:rsid w:val="00F42995"/>
    <w:rsid w:val="00F4466E"/>
    <w:rsid w:val="00F47757"/>
    <w:rsid w:val="00F551F6"/>
    <w:rsid w:val="00F553C4"/>
    <w:rsid w:val="00F554D3"/>
    <w:rsid w:val="00F57F42"/>
    <w:rsid w:val="00F6027C"/>
    <w:rsid w:val="00F61962"/>
    <w:rsid w:val="00F6201F"/>
    <w:rsid w:val="00F63BDE"/>
    <w:rsid w:val="00F63F3F"/>
    <w:rsid w:val="00F66362"/>
    <w:rsid w:val="00F703A0"/>
    <w:rsid w:val="00F71563"/>
    <w:rsid w:val="00F71D87"/>
    <w:rsid w:val="00F72153"/>
    <w:rsid w:val="00F743EE"/>
    <w:rsid w:val="00F75914"/>
    <w:rsid w:val="00F77A6D"/>
    <w:rsid w:val="00F81326"/>
    <w:rsid w:val="00F8467E"/>
    <w:rsid w:val="00F9114E"/>
    <w:rsid w:val="00F928C0"/>
    <w:rsid w:val="00F93EF0"/>
    <w:rsid w:val="00F94086"/>
    <w:rsid w:val="00F94B3B"/>
    <w:rsid w:val="00F94F1F"/>
    <w:rsid w:val="00F967F1"/>
    <w:rsid w:val="00F97C9A"/>
    <w:rsid w:val="00FA260C"/>
    <w:rsid w:val="00FA2900"/>
    <w:rsid w:val="00FA2DA4"/>
    <w:rsid w:val="00FA4358"/>
    <w:rsid w:val="00FA6D31"/>
    <w:rsid w:val="00FB04DA"/>
    <w:rsid w:val="00FB27AA"/>
    <w:rsid w:val="00FB40DE"/>
    <w:rsid w:val="00FB5D35"/>
    <w:rsid w:val="00FB64CC"/>
    <w:rsid w:val="00FB7CCF"/>
    <w:rsid w:val="00FC5E25"/>
    <w:rsid w:val="00FD05A4"/>
    <w:rsid w:val="00FD0A48"/>
    <w:rsid w:val="00FD0C17"/>
    <w:rsid w:val="00FD13A2"/>
    <w:rsid w:val="00FD444C"/>
    <w:rsid w:val="00FD606E"/>
    <w:rsid w:val="00FD7944"/>
    <w:rsid w:val="00FE0274"/>
    <w:rsid w:val="00FE03CD"/>
    <w:rsid w:val="00FE0B4B"/>
    <w:rsid w:val="00FE1F14"/>
    <w:rsid w:val="00FE1FD4"/>
    <w:rsid w:val="00FE2D4A"/>
    <w:rsid w:val="00FE557C"/>
    <w:rsid w:val="00FE73E2"/>
    <w:rsid w:val="00FE791F"/>
    <w:rsid w:val="00FF1535"/>
    <w:rsid w:val="00FF2059"/>
    <w:rsid w:val="00FF24C0"/>
    <w:rsid w:val="00FF2815"/>
    <w:rsid w:val="00FF41EE"/>
    <w:rsid w:val="00FF5607"/>
    <w:rsid w:val="00FF59E4"/>
    <w:rsid w:val="00FF5AD6"/>
    <w:rsid w:val="00FF73D2"/>
  </w:rsids>
  <m:mathPr>
    <m:mathFont m:val="Cambria Math"/>
    <m:brkBin m:val="before"/>
    <m:brkBinSub m:val="--"/>
    <m:smallFrac m:val="0"/>
    <m:dispDef/>
    <m:lMargin m:val="0"/>
    <m:rMargin m:val="0"/>
    <m:defJc m:val="centerGroup"/>
    <m:wrapIndent m:val="1440"/>
    <m:intLim m:val="subSup"/>
    <m:naryLim m:val="undOvr"/>
  </m:mathPr>
  <w:themeFontLang w:val="cs-CZ"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70F5B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note text" w:uiPriority="99" w:qFormat="1"/>
    <w:lsdException w:name="footer" w:uiPriority="99"/>
    <w:lsdException w:name="caption" w:semiHidden="1" w:unhideWhenUsed="1" w:qFormat="1"/>
    <w:lsdException w:name="table of figures" w:uiPriority="99"/>
    <w:lsdException w:name="footnote reference" w:uiPriority="99"/>
    <w:lsdException w:name="Title" w:uiPriority="13" w:qFormat="1"/>
    <w:lsdException w:name="Subtitle" w:qFormat="1"/>
    <w:lsdException w:name="Hyperlink" w:uiPriority="99"/>
    <w:lsdException w:name="Strong" w:uiPriority="22" w:qFormat="1"/>
    <w:lsdException w:name="Emphasis" w:uiPriority="20"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856029"/>
    <w:pPr>
      <w:spacing w:line="312" w:lineRule="auto"/>
    </w:pPr>
    <w:rPr>
      <w:sz w:val="24"/>
      <w:szCs w:val="24"/>
    </w:rPr>
  </w:style>
  <w:style w:type="paragraph" w:styleId="Nadpis1">
    <w:name w:val="heading 1"/>
    <w:basedOn w:val="Normln"/>
    <w:next w:val="AP-Odstaveczapedlem"/>
    <w:link w:val="Nadpis1Char"/>
    <w:uiPriority w:val="9"/>
    <w:qFormat/>
    <w:rsid w:val="00A41272"/>
    <w:pPr>
      <w:keepNext/>
      <w:keepLines/>
      <w:numPr>
        <w:numId w:val="1"/>
      </w:numPr>
      <w:spacing w:after="240"/>
      <w:ind w:left="431" w:hanging="431"/>
      <w:outlineLvl w:val="0"/>
    </w:pPr>
    <w:rPr>
      <w:b/>
      <w:sz w:val="32"/>
    </w:rPr>
  </w:style>
  <w:style w:type="paragraph" w:styleId="Nadpis2">
    <w:name w:val="heading 2"/>
    <w:basedOn w:val="Normln"/>
    <w:next w:val="AP-Odstaveczapedlem"/>
    <w:link w:val="Nadpis2Char"/>
    <w:uiPriority w:val="9"/>
    <w:qFormat/>
    <w:rsid w:val="00A41272"/>
    <w:pPr>
      <w:keepNext/>
      <w:numPr>
        <w:ilvl w:val="1"/>
        <w:numId w:val="1"/>
      </w:numPr>
      <w:spacing w:before="480" w:after="240"/>
      <w:ind w:left="578" w:hanging="578"/>
      <w:outlineLvl w:val="1"/>
    </w:pPr>
    <w:rPr>
      <w:b/>
      <w:bCs/>
      <w:sz w:val="28"/>
    </w:rPr>
  </w:style>
  <w:style w:type="paragraph" w:styleId="Nadpis3">
    <w:name w:val="heading 3"/>
    <w:basedOn w:val="Normln"/>
    <w:next w:val="AP-Odstaveczapedlem"/>
    <w:qFormat/>
    <w:rsid w:val="00A41272"/>
    <w:pPr>
      <w:keepNext/>
      <w:numPr>
        <w:ilvl w:val="2"/>
        <w:numId w:val="1"/>
      </w:numPr>
      <w:spacing w:before="480" w:after="240"/>
      <w:ind w:left="0" w:firstLine="0"/>
      <w:outlineLvl w:val="2"/>
    </w:pPr>
    <w:rPr>
      <w:b/>
      <w:bCs/>
    </w:rPr>
  </w:style>
  <w:style w:type="paragraph" w:styleId="Nadpis4">
    <w:name w:val="heading 4"/>
    <w:basedOn w:val="Normln"/>
    <w:next w:val="AP-Odstaveczapedlem"/>
    <w:qFormat/>
    <w:rsid w:val="00FF59E4"/>
    <w:pPr>
      <w:keepNext/>
      <w:numPr>
        <w:ilvl w:val="3"/>
        <w:numId w:val="1"/>
      </w:numPr>
      <w:spacing w:before="480" w:after="240"/>
      <w:ind w:left="862" w:hanging="862"/>
      <w:jc w:val="center"/>
      <w:outlineLvl w:val="3"/>
    </w:pPr>
    <w:rPr>
      <w:b/>
      <w:bCs/>
    </w:rPr>
  </w:style>
  <w:style w:type="paragraph" w:styleId="Nadpis5">
    <w:name w:val="heading 5"/>
    <w:basedOn w:val="Normln"/>
    <w:next w:val="AP-Odstaveczapedlem"/>
    <w:qFormat/>
    <w:rsid w:val="00F6201F"/>
    <w:pPr>
      <w:keepNext/>
      <w:numPr>
        <w:ilvl w:val="4"/>
        <w:numId w:val="1"/>
      </w:numPr>
      <w:spacing w:before="480" w:after="240"/>
      <w:ind w:left="1009" w:hanging="1009"/>
      <w:outlineLvl w:val="4"/>
    </w:pPr>
    <w:rPr>
      <w:b/>
    </w:rPr>
  </w:style>
  <w:style w:type="paragraph" w:styleId="Nadpis6">
    <w:name w:val="heading 6"/>
    <w:basedOn w:val="Normln"/>
    <w:next w:val="Normln"/>
    <w:link w:val="Nadpis6Char"/>
    <w:semiHidden/>
    <w:unhideWhenUsed/>
    <w:qFormat/>
    <w:rsid w:val="009F3970"/>
    <w:pPr>
      <w:numPr>
        <w:ilvl w:val="5"/>
        <w:numId w:val="1"/>
      </w:numPr>
      <w:spacing w:before="240" w:after="60"/>
      <w:outlineLvl w:val="5"/>
    </w:pPr>
    <w:rPr>
      <w:rFonts w:ascii="Calibri" w:hAnsi="Calibri"/>
      <w:b/>
      <w:bCs/>
      <w:szCs w:val="22"/>
    </w:rPr>
  </w:style>
  <w:style w:type="paragraph" w:styleId="Nadpis7">
    <w:name w:val="heading 7"/>
    <w:basedOn w:val="Normln"/>
    <w:next w:val="Normln"/>
    <w:link w:val="Nadpis7Char"/>
    <w:semiHidden/>
    <w:unhideWhenUsed/>
    <w:qFormat/>
    <w:rsid w:val="009F3970"/>
    <w:pPr>
      <w:numPr>
        <w:ilvl w:val="6"/>
        <w:numId w:val="1"/>
      </w:numPr>
      <w:spacing w:before="240" w:after="60"/>
      <w:outlineLvl w:val="6"/>
    </w:pPr>
    <w:rPr>
      <w:rFonts w:ascii="Calibri" w:hAnsi="Calibri"/>
    </w:rPr>
  </w:style>
  <w:style w:type="paragraph" w:styleId="Nadpis8">
    <w:name w:val="heading 8"/>
    <w:basedOn w:val="Normln"/>
    <w:next w:val="Normln"/>
    <w:link w:val="Nadpis8Char"/>
    <w:semiHidden/>
    <w:unhideWhenUsed/>
    <w:qFormat/>
    <w:rsid w:val="009F3970"/>
    <w:pPr>
      <w:numPr>
        <w:ilvl w:val="7"/>
        <w:numId w:val="1"/>
      </w:numPr>
      <w:spacing w:before="240" w:after="60"/>
      <w:outlineLvl w:val="7"/>
    </w:pPr>
    <w:rPr>
      <w:rFonts w:ascii="Calibri" w:hAnsi="Calibri"/>
      <w:i/>
      <w:iCs/>
    </w:rPr>
  </w:style>
  <w:style w:type="paragraph" w:styleId="Nadpis9">
    <w:name w:val="heading 9"/>
    <w:basedOn w:val="Normln"/>
    <w:next w:val="Normln"/>
    <w:link w:val="Nadpis9Char"/>
    <w:semiHidden/>
    <w:unhideWhenUsed/>
    <w:qFormat/>
    <w:rsid w:val="009F3970"/>
    <w:pPr>
      <w:numPr>
        <w:ilvl w:val="8"/>
        <w:numId w:val="1"/>
      </w:numPr>
      <w:spacing w:before="240" w:after="60"/>
      <w:outlineLvl w:val="8"/>
    </w:pPr>
    <w:rPr>
      <w:rFonts w:ascii="Calibri Light" w:hAnsi="Calibri Light"/>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uiPriority w:val="99"/>
    <w:unhideWhenUsed/>
    <w:rsid w:val="00F8467E"/>
    <w:rPr>
      <w:color w:val="auto"/>
      <w:u w:val="none"/>
    </w:rPr>
  </w:style>
  <w:style w:type="paragraph" w:styleId="Textpoznpodarou">
    <w:name w:val="footnote text"/>
    <w:basedOn w:val="Normln"/>
    <w:link w:val="TextpoznpodarouChar"/>
    <w:uiPriority w:val="99"/>
    <w:unhideWhenUsed/>
    <w:qFormat/>
    <w:rsid w:val="00ED4D25"/>
    <w:pPr>
      <w:tabs>
        <w:tab w:val="left" w:pos="284"/>
      </w:tabs>
      <w:spacing w:line="240" w:lineRule="auto"/>
      <w:ind w:left="284" w:hanging="284"/>
    </w:pPr>
    <w:rPr>
      <w:rFonts w:eastAsia="Calibri"/>
      <w:sz w:val="20"/>
      <w:szCs w:val="20"/>
      <w:lang w:eastAsia="en-US"/>
    </w:rPr>
  </w:style>
  <w:style w:type="character" w:customStyle="1" w:styleId="TextpoznpodarouChar">
    <w:name w:val="Text pozn. pod čarou Char"/>
    <w:link w:val="Textpoznpodarou"/>
    <w:uiPriority w:val="99"/>
    <w:rsid w:val="00ED4D25"/>
    <w:rPr>
      <w:rFonts w:ascii="Georgia" w:eastAsia="Calibri" w:hAnsi="Georgia"/>
      <w:lang w:eastAsia="en-US"/>
    </w:rPr>
  </w:style>
  <w:style w:type="character" w:styleId="Znakapoznpodarou">
    <w:name w:val="footnote reference"/>
    <w:uiPriority w:val="99"/>
    <w:unhideWhenUsed/>
    <w:rsid w:val="00306C85"/>
    <w:rPr>
      <w:vertAlign w:val="superscript"/>
      <w14:numForm w14:val="lining"/>
    </w:rPr>
  </w:style>
  <w:style w:type="character" w:customStyle="1" w:styleId="Nadpis6Char">
    <w:name w:val="Nadpis 6 Char"/>
    <w:link w:val="Nadpis6"/>
    <w:semiHidden/>
    <w:rsid w:val="009F3970"/>
    <w:rPr>
      <w:rFonts w:ascii="Calibri" w:hAnsi="Calibri"/>
      <w:b/>
      <w:bCs/>
      <w:sz w:val="22"/>
      <w:szCs w:val="22"/>
      <w14:numForm w14:val="lining"/>
    </w:rPr>
  </w:style>
  <w:style w:type="character" w:customStyle="1" w:styleId="Nadpis7Char">
    <w:name w:val="Nadpis 7 Char"/>
    <w:link w:val="Nadpis7"/>
    <w:semiHidden/>
    <w:rsid w:val="009F3970"/>
    <w:rPr>
      <w:rFonts w:ascii="Calibri" w:hAnsi="Calibri"/>
      <w:sz w:val="22"/>
      <w:szCs w:val="24"/>
      <w14:numForm w14:val="lining"/>
    </w:rPr>
  </w:style>
  <w:style w:type="character" w:customStyle="1" w:styleId="Nadpis8Char">
    <w:name w:val="Nadpis 8 Char"/>
    <w:link w:val="Nadpis8"/>
    <w:semiHidden/>
    <w:rsid w:val="009F3970"/>
    <w:rPr>
      <w:rFonts w:ascii="Calibri" w:hAnsi="Calibri"/>
      <w:i/>
      <w:iCs/>
      <w:sz w:val="22"/>
      <w:szCs w:val="24"/>
      <w14:numForm w14:val="lining"/>
    </w:rPr>
  </w:style>
  <w:style w:type="character" w:customStyle="1" w:styleId="Nadpis9Char">
    <w:name w:val="Nadpis 9 Char"/>
    <w:link w:val="Nadpis9"/>
    <w:semiHidden/>
    <w:rsid w:val="009F3970"/>
    <w:rPr>
      <w:rFonts w:ascii="Calibri Light" w:hAnsi="Calibri Light"/>
      <w:sz w:val="22"/>
      <w:szCs w:val="22"/>
      <w14:numForm w14:val="lining"/>
    </w:rPr>
  </w:style>
  <w:style w:type="character" w:customStyle="1" w:styleId="Nevyeenzmnka1">
    <w:name w:val="Nevyřešená zmínka1"/>
    <w:uiPriority w:val="99"/>
    <w:semiHidden/>
    <w:unhideWhenUsed/>
    <w:rsid w:val="00F57F42"/>
    <w:rPr>
      <w:color w:val="605E5C"/>
      <w:shd w:val="clear" w:color="auto" w:fill="E1DFDD"/>
    </w:rPr>
  </w:style>
  <w:style w:type="character" w:customStyle="1" w:styleId="Nadpis2Char">
    <w:name w:val="Nadpis 2 Char"/>
    <w:link w:val="Nadpis2"/>
    <w:uiPriority w:val="9"/>
    <w:rsid w:val="00A41272"/>
    <w:rPr>
      <w:b/>
      <w:bCs/>
      <w:sz w:val="28"/>
      <w:szCs w:val="24"/>
    </w:rPr>
  </w:style>
  <w:style w:type="paragraph" w:styleId="Normlnweb">
    <w:name w:val="Normal (Web)"/>
    <w:basedOn w:val="Normln"/>
    <w:uiPriority w:val="99"/>
    <w:unhideWhenUsed/>
    <w:rsid w:val="00DC6EA6"/>
    <w:pPr>
      <w:spacing w:before="100" w:beforeAutospacing="1" w:after="100" w:afterAutospacing="1" w:line="240" w:lineRule="auto"/>
    </w:pPr>
  </w:style>
  <w:style w:type="character" w:styleId="Sledovanodkaz">
    <w:name w:val="FollowedHyperlink"/>
    <w:rsid w:val="00FF24C0"/>
    <w:rPr>
      <w:color w:val="954F72"/>
      <w:u w:val="single"/>
    </w:rPr>
  </w:style>
  <w:style w:type="paragraph" w:styleId="Zpat">
    <w:name w:val="footer"/>
    <w:basedOn w:val="Normln"/>
    <w:link w:val="ZpatChar"/>
    <w:uiPriority w:val="99"/>
    <w:rsid w:val="001348E9"/>
    <w:pPr>
      <w:tabs>
        <w:tab w:val="center" w:pos="4536"/>
        <w:tab w:val="right" w:pos="9072"/>
      </w:tabs>
    </w:pPr>
  </w:style>
  <w:style w:type="character" w:customStyle="1" w:styleId="ZpatChar">
    <w:name w:val="Zápatí Char"/>
    <w:link w:val="Zpat"/>
    <w:uiPriority w:val="99"/>
    <w:rsid w:val="001348E9"/>
    <w:rPr>
      <w:sz w:val="24"/>
      <w:szCs w:val="24"/>
    </w:rPr>
  </w:style>
  <w:style w:type="character" w:customStyle="1" w:styleId="Nadpis1Char">
    <w:name w:val="Nadpis 1 Char"/>
    <w:link w:val="Nadpis1"/>
    <w:uiPriority w:val="9"/>
    <w:rsid w:val="00A41272"/>
    <w:rPr>
      <w:b/>
      <w:sz w:val="32"/>
      <w:szCs w:val="24"/>
    </w:rPr>
  </w:style>
  <w:style w:type="paragraph" w:customStyle="1" w:styleId="intro">
    <w:name w:val="intro"/>
    <w:basedOn w:val="Normln"/>
    <w:rsid w:val="00FF5607"/>
    <w:pPr>
      <w:spacing w:before="100" w:beforeAutospacing="1" w:after="100" w:afterAutospacing="1" w:line="240" w:lineRule="auto"/>
    </w:pPr>
  </w:style>
  <w:style w:type="character" w:styleId="Siln">
    <w:name w:val="Strong"/>
    <w:uiPriority w:val="22"/>
    <w:qFormat/>
    <w:rsid w:val="00FF5607"/>
    <w:rPr>
      <w:b/>
      <w:bCs/>
    </w:rPr>
  </w:style>
  <w:style w:type="paragraph" w:styleId="Obsah1">
    <w:name w:val="toc 1"/>
    <w:basedOn w:val="Normln"/>
    <w:next w:val="Normln"/>
    <w:autoRedefine/>
    <w:uiPriority w:val="39"/>
    <w:qFormat/>
    <w:rsid w:val="00142D1C"/>
    <w:pPr>
      <w:tabs>
        <w:tab w:val="left" w:pos="284"/>
        <w:tab w:val="right" w:leader="dot" w:pos="9072"/>
      </w:tabs>
      <w:ind w:left="284" w:hanging="284"/>
    </w:pPr>
    <w:rPr>
      <w:noProof/>
    </w:rPr>
  </w:style>
  <w:style w:type="paragraph" w:styleId="Obsah2">
    <w:name w:val="toc 2"/>
    <w:basedOn w:val="Normln"/>
    <w:next w:val="Normln"/>
    <w:autoRedefine/>
    <w:uiPriority w:val="39"/>
    <w:qFormat/>
    <w:rsid w:val="00142D1C"/>
    <w:pPr>
      <w:tabs>
        <w:tab w:val="left" w:pos="709"/>
        <w:tab w:val="right" w:leader="dot" w:pos="9072"/>
      </w:tabs>
      <w:ind w:left="709" w:hanging="425"/>
    </w:pPr>
  </w:style>
  <w:style w:type="paragraph" w:styleId="Obsah3">
    <w:name w:val="toc 3"/>
    <w:basedOn w:val="Normln"/>
    <w:next w:val="Normln"/>
    <w:autoRedefine/>
    <w:uiPriority w:val="39"/>
    <w:qFormat/>
    <w:rsid w:val="00142D1C"/>
    <w:pPr>
      <w:tabs>
        <w:tab w:val="left" w:pos="1134"/>
        <w:tab w:val="right" w:leader="dot" w:pos="9072"/>
      </w:tabs>
      <w:ind w:left="1134" w:hanging="567"/>
    </w:pPr>
  </w:style>
  <w:style w:type="paragraph" w:styleId="Zhlav">
    <w:name w:val="header"/>
    <w:basedOn w:val="Normln"/>
    <w:link w:val="ZhlavChar"/>
    <w:rsid w:val="005611EA"/>
    <w:pPr>
      <w:tabs>
        <w:tab w:val="center" w:pos="4536"/>
        <w:tab w:val="right" w:pos="9072"/>
      </w:tabs>
    </w:pPr>
  </w:style>
  <w:style w:type="character" w:customStyle="1" w:styleId="ZhlavChar">
    <w:name w:val="Záhlaví Char"/>
    <w:link w:val="Zhlav"/>
    <w:rsid w:val="005611EA"/>
    <w:rPr>
      <w:sz w:val="24"/>
      <w:szCs w:val="24"/>
    </w:rPr>
  </w:style>
  <w:style w:type="paragraph" w:styleId="Titulek">
    <w:name w:val="caption"/>
    <w:basedOn w:val="Normln"/>
    <w:next w:val="Normln"/>
    <w:unhideWhenUsed/>
    <w:qFormat/>
    <w:rsid w:val="007143DE"/>
    <w:pPr>
      <w:spacing w:after="480"/>
      <w:jc w:val="center"/>
    </w:pPr>
    <w:rPr>
      <w:bCs/>
      <w:sz w:val="20"/>
      <w:szCs w:val="20"/>
    </w:rPr>
  </w:style>
  <w:style w:type="paragraph" w:styleId="Seznamobrzk">
    <w:name w:val="table of figures"/>
    <w:basedOn w:val="Normln"/>
    <w:next w:val="Normln"/>
    <w:uiPriority w:val="99"/>
    <w:rsid w:val="00D71A63"/>
  </w:style>
  <w:style w:type="paragraph" w:customStyle="1" w:styleId="Podnadpis1">
    <w:name w:val="Podnadpis1"/>
    <w:basedOn w:val="Normln"/>
    <w:next w:val="Normln"/>
    <w:link w:val="PodnadpisChar"/>
    <w:qFormat/>
    <w:rsid w:val="00CB501E"/>
    <w:pPr>
      <w:spacing w:after="60"/>
      <w:jc w:val="center"/>
      <w:outlineLvl w:val="1"/>
    </w:pPr>
    <w:rPr>
      <w:rFonts w:ascii="Calibri Light" w:hAnsi="Calibri Light"/>
    </w:rPr>
  </w:style>
  <w:style w:type="character" w:customStyle="1" w:styleId="PodnadpisChar">
    <w:name w:val="Podnadpis Char"/>
    <w:link w:val="Podnadpis1"/>
    <w:rsid w:val="00CB501E"/>
    <w:rPr>
      <w:rFonts w:ascii="Calibri Light" w:eastAsia="Times New Roman" w:hAnsi="Calibri Light" w:cs="Times New Roman"/>
      <w:sz w:val="24"/>
      <w:szCs w:val="24"/>
    </w:rPr>
  </w:style>
  <w:style w:type="paragraph" w:styleId="Nadpisobsahu">
    <w:name w:val="TOC Heading"/>
    <w:basedOn w:val="Nadpis1"/>
    <w:next w:val="Normln"/>
    <w:uiPriority w:val="39"/>
    <w:unhideWhenUsed/>
    <w:qFormat/>
    <w:rsid w:val="0024306D"/>
    <w:pPr>
      <w:numPr>
        <w:numId w:val="0"/>
      </w:numPr>
      <w:outlineLvl w:val="9"/>
    </w:pPr>
  </w:style>
  <w:style w:type="paragraph" w:customStyle="1" w:styleId="AP-Odstavec">
    <w:name w:val="AP - Odstavec"/>
    <w:basedOn w:val="Normln"/>
    <w:qFormat/>
    <w:rsid w:val="00FF59E4"/>
    <w:pPr>
      <w:ind w:firstLine="567"/>
      <w:jc w:val="both"/>
    </w:pPr>
  </w:style>
  <w:style w:type="paragraph" w:customStyle="1" w:styleId="AP-Odstaveczapedlem">
    <w:name w:val="AP - Odstavec za předělem"/>
    <w:basedOn w:val="AP-Odstavec"/>
    <w:next w:val="AP-Odstavec"/>
    <w:autoRedefine/>
    <w:qFormat/>
    <w:rsid w:val="000C3B10"/>
    <w:pPr>
      <w:spacing w:after="120" w:line="360" w:lineRule="auto"/>
      <w:ind w:firstLine="0"/>
    </w:pPr>
  </w:style>
  <w:style w:type="character" w:customStyle="1" w:styleId="AP-Zvraznn">
    <w:name w:val="AP - Zvýraznění"/>
    <w:basedOn w:val="Standardnpsmoodstavce"/>
    <w:uiPriority w:val="1"/>
    <w:qFormat/>
    <w:rsid w:val="00B750AB"/>
    <w:rPr>
      <w:i/>
      <w:color w:val="auto"/>
    </w:rPr>
  </w:style>
  <w:style w:type="paragraph" w:customStyle="1" w:styleId="AP-Ostaveccitace">
    <w:name w:val="AP - Ostavec citace"/>
    <w:basedOn w:val="AP-Odstavec"/>
    <w:qFormat/>
    <w:rsid w:val="00F703A0"/>
    <w:pPr>
      <w:spacing w:before="240" w:after="240" w:line="240" w:lineRule="auto"/>
      <w:ind w:left="1134" w:right="1134" w:firstLine="0"/>
    </w:pPr>
    <w:rPr>
      <w:i/>
    </w:rPr>
  </w:style>
  <w:style w:type="paragraph" w:customStyle="1" w:styleId="Obrzek">
    <w:name w:val="Obrázek"/>
    <w:basedOn w:val="AP-Odstaveczapedlem"/>
    <w:next w:val="Titulek"/>
    <w:qFormat/>
    <w:rsid w:val="007143DE"/>
    <w:pPr>
      <w:keepNext/>
      <w:spacing w:before="480"/>
      <w:jc w:val="center"/>
    </w:pPr>
    <w:rPr>
      <w:noProof/>
    </w:rPr>
  </w:style>
  <w:style w:type="table" w:styleId="Mkatabulky">
    <w:name w:val="Table Grid"/>
    <w:basedOn w:val="Normlntabulka"/>
    <w:rsid w:val="00EE4D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tltabulkasmkou1zvraznn1">
    <w:name w:val="Grid Table 1 Light Accent 1"/>
    <w:basedOn w:val="Normlntabulka"/>
    <w:uiPriority w:val="46"/>
    <w:rsid w:val="00EE4DCB"/>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Bibliografie">
    <w:name w:val="Bibliography"/>
    <w:basedOn w:val="AP-Odstavec"/>
    <w:next w:val="Normln"/>
    <w:uiPriority w:val="37"/>
    <w:unhideWhenUsed/>
    <w:rsid w:val="007C21D8"/>
    <w:pPr>
      <w:ind w:left="284" w:hanging="284"/>
    </w:pPr>
    <w:rPr>
      <w:spacing w:val="-4"/>
    </w:rPr>
  </w:style>
  <w:style w:type="paragraph" w:styleId="Odstavecseseznamem">
    <w:name w:val="List Paragraph"/>
    <w:basedOn w:val="Normln"/>
    <w:uiPriority w:val="34"/>
    <w:qFormat/>
    <w:rsid w:val="001F5CCA"/>
    <w:pPr>
      <w:numPr>
        <w:numId w:val="3"/>
      </w:numPr>
      <w:contextualSpacing/>
    </w:pPr>
  </w:style>
  <w:style w:type="character" w:styleId="Odkaznakoment">
    <w:name w:val="annotation reference"/>
    <w:basedOn w:val="Standardnpsmoodstavce"/>
    <w:rsid w:val="001F5CCA"/>
    <w:rPr>
      <w:sz w:val="16"/>
      <w:szCs w:val="16"/>
    </w:rPr>
  </w:style>
  <w:style w:type="paragraph" w:styleId="Textkomente">
    <w:name w:val="annotation text"/>
    <w:basedOn w:val="Normln"/>
    <w:link w:val="TextkomenteChar"/>
    <w:rsid w:val="001F5CCA"/>
    <w:pPr>
      <w:spacing w:line="240" w:lineRule="auto"/>
    </w:pPr>
    <w:rPr>
      <w:sz w:val="20"/>
      <w:szCs w:val="20"/>
    </w:rPr>
  </w:style>
  <w:style w:type="character" w:customStyle="1" w:styleId="TextkomenteChar">
    <w:name w:val="Text komentáře Char"/>
    <w:basedOn w:val="Standardnpsmoodstavce"/>
    <w:link w:val="Textkomente"/>
    <w:rsid w:val="001F5CCA"/>
    <w:rPr>
      <w:rFonts w:ascii="Georgia" w:hAnsi="Georgia"/>
      <w14:numForm w14:val="lining"/>
    </w:rPr>
  </w:style>
  <w:style w:type="paragraph" w:styleId="Pedmtkomente">
    <w:name w:val="annotation subject"/>
    <w:basedOn w:val="Textkomente"/>
    <w:next w:val="Textkomente"/>
    <w:link w:val="PedmtkomenteChar"/>
    <w:rsid w:val="001F5CCA"/>
    <w:rPr>
      <w:b/>
      <w:bCs/>
    </w:rPr>
  </w:style>
  <w:style w:type="character" w:customStyle="1" w:styleId="PedmtkomenteChar">
    <w:name w:val="Předmět komentáře Char"/>
    <w:basedOn w:val="TextkomenteChar"/>
    <w:link w:val="Pedmtkomente"/>
    <w:rsid w:val="001F5CCA"/>
    <w:rPr>
      <w:rFonts w:ascii="Georgia" w:hAnsi="Georgia"/>
      <w:b/>
      <w:bCs/>
      <w14:numForm w14:val="lining"/>
    </w:rPr>
  </w:style>
  <w:style w:type="paragraph" w:styleId="Textbubliny">
    <w:name w:val="Balloon Text"/>
    <w:basedOn w:val="Normln"/>
    <w:link w:val="TextbublinyChar"/>
    <w:rsid w:val="001F5CCA"/>
    <w:pPr>
      <w:spacing w:line="240" w:lineRule="auto"/>
    </w:pPr>
    <w:rPr>
      <w:rFonts w:ascii="Segoe UI" w:hAnsi="Segoe UI" w:cs="Segoe UI"/>
      <w:sz w:val="18"/>
      <w:szCs w:val="18"/>
    </w:rPr>
  </w:style>
  <w:style w:type="character" w:customStyle="1" w:styleId="TextbublinyChar">
    <w:name w:val="Text bubliny Char"/>
    <w:basedOn w:val="Standardnpsmoodstavce"/>
    <w:link w:val="Textbubliny"/>
    <w:rsid w:val="001F5CCA"/>
    <w:rPr>
      <w:rFonts w:ascii="Segoe UI" w:hAnsi="Segoe UI" w:cs="Segoe UI"/>
      <w:sz w:val="18"/>
      <w:szCs w:val="18"/>
      <w14:numForm w14:val="lining"/>
    </w:rPr>
  </w:style>
  <w:style w:type="paragraph" w:customStyle="1" w:styleId="AP-Seznam">
    <w:name w:val="AP - Seznam"/>
    <w:basedOn w:val="Normln"/>
    <w:qFormat/>
    <w:rsid w:val="006973DE"/>
    <w:pPr>
      <w:numPr>
        <w:numId w:val="6"/>
      </w:numPr>
      <w:tabs>
        <w:tab w:val="left" w:pos="567"/>
      </w:tabs>
      <w:ind w:left="568" w:hanging="284"/>
    </w:pPr>
  </w:style>
  <w:style w:type="paragraph" w:customStyle="1" w:styleId="Titulek-Tabulka">
    <w:name w:val="Titulek - Tabulka"/>
    <w:basedOn w:val="Titulek"/>
    <w:qFormat/>
    <w:rsid w:val="007143DE"/>
    <w:pPr>
      <w:keepNext/>
      <w:spacing w:before="480" w:after="0"/>
    </w:pPr>
  </w:style>
  <w:style w:type="paragraph" w:customStyle="1" w:styleId="Titulek-Ploha">
    <w:name w:val="Titulek - Příloha"/>
    <w:basedOn w:val="Titulek"/>
    <w:next w:val="AP-Odstaveczapedlem"/>
    <w:qFormat/>
    <w:rsid w:val="00CD19F3"/>
    <w:pPr>
      <w:spacing w:after="240"/>
      <w:jc w:val="left"/>
    </w:pPr>
    <w:rPr>
      <w:sz w:val="24"/>
    </w:rPr>
  </w:style>
  <w:style w:type="paragraph" w:customStyle="1" w:styleId="AP-Obrzek">
    <w:name w:val="AP - Obrázek"/>
    <w:basedOn w:val="Normln"/>
    <w:next w:val="Titulek-Obrzek"/>
    <w:qFormat/>
    <w:rsid w:val="005034C5"/>
    <w:pPr>
      <w:keepNext/>
      <w:spacing w:before="480"/>
      <w:jc w:val="center"/>
    </w:pPr>
  </w:style>
  <w:style w:type="paragraph" w:customStyle="1" w:styleId="AP-Graf">
    <w:name w:val="AP - Graf"/>
    <w:basedOn w:val="AP-Obrzek"/>
    <w:next w:val="Titulek-Graf"/>
    <w:qFormat/>
    <w:rsid w:val="00A41272"/>
    <w:rPr>
      <w:sz w:val="20"/>
    </w:rPr>
  </w:style>
  <w:style w:type="paragraph" w:customStyle="1" w:styleId="Titulek-Graf">
    <w:name w:val="Titulek - Graf"/>
    <w:basedOn w:val="Titulek"/>
    <w:next w:val="AP-Odstaveczapedlem"/>
    <w:qFormat/>
    <w:rsid w:val="00FC5E25"/>
  </w:style>
  <w:style w:type="paragraph" w:customStyle="1" w:styleId="AP-Tabulka">
    <w:name w:val="AP - Tabulka"/>
    <w:basedOn w:val="Obrzek"/>
    <w:next w:val="AP-Odstaveczapedlem"/>
    <w:qFormat/>
    <w:rsid w:val="00A41272"/>
    <w:pPr>
      <w:spacing w:before="0" w:after="480"/>
    </w:pPr>
    <w:rPr>
      <w:sz w:val="20"/>
    </w:rPr>
  </w:style>
  <w:style w:type="paragraph" w:customStyle="1" w:styleId="Titulek-Obrzek">
    <w:name w:val="Titulek - Obrázek"/>
    <w:basedOn w:val="Titulek"/>
    <w:next w:val="AP-Odstaveczapedlem"/>
    <w:qFormat/>
    <w:rsid w:val="00FC5E25"/>
  </w:style>
  <w:style w:type="paragraph" w:customStyle="1" w:styleId="AP-Odstaveczatabulkou">
    <w:name w:val="AP - Odstavec za tabulkou"/>
    <w:basedOn w:val="AP-Odstaveczapedlem"/>
    <w:qFormat/>
    <w:rsid w:val="00FC5E25"/>
    <w:pPr>
      <w:spacing w:before="480"/>
    </w:pPr>
  </w:style>
  <w:style w:type="paragraph" w:customStyle="1" w:styleId="AP-Seznam-Zhlav">
    <w:name w:val="AP - Seznam-Záhlaví"/>
    <w:basedOn w:val="AP-Odstaveczapedlem"/>
    <w:qFormat/>
    <w:rsid w:val="006973DE"/>
    <w:pPr>
      <w:keepNext/>
      <w:keepLines/>
    </w:pPr>
  </w:style>
  <w:style w:type="character" w:styleId="Odkaznavysvtlivky">
    <w:name w:val="endnote reference"/>
    <w:basedOn w:val="Standardnpsmoodstavce"/>
    <w:rsid w:val="00C301E7"/>
    <w:rPr>
      <w:vertAlign w:val="superscript"/>
    </w:rPr>
  </w:style>
  <w:style w:type="paragraph" w:styleId="Nzev">
    <w:name w:val="Title"/>
    <w:basedOn w:val="Normln"/>
    <w:next w:val="Normln"/>
    <w:link w:val="NzevChar"/>
    <w:uiPriority w:val="13"/>
    <w:qFormat/>
    <w:rsid w:val="00030702"/>
    <w:pPr>
      <w:spacing w:after="280" w:line="360" w:lineRule="atLeast"/>
      <w:contextualSpacing/>
    </w:pPr>
    <w:rPr>
      <w:rFonts w:asciiTheme="majorHAnsi" w:eastAsiaTheme="majorEastAsia" w:hAnsiTheme="majorHAnsi" w:cstheme="majorBidi"/>
      <w:b/>
      <w:spacing w:val="5"/>
      <w:kern w:val="28"/>
      <w:sz w:val="44"/>
      <w:szCs w:val="52"/>
      <w:lang w:eastAsia="en-US"/>
      <w14:numForm w14:val="lining"/>
    </w:rPr>
  </w:style>
  <w:style w:type="character" w:customStyle="1" w:styleId="NzevChar">
    <w:name w:val="Název Char"/>
    <w:basedOn w:val="Standardnpsmoodstavce"/>
    <w:link w:val="Nzev"/>
    <w:uiPriority w:val="13"/>
    <w:rsid w:val="00030702"/>
    <w:rPr>
      <w:rFonts w:asciiTheme="majorHAnsi" w:eastAsiaTheme="majorEastAsia" w:hAnsiTheme="majorHAnsi" w:cstheme="majorBidi"/>
      <w:b/>
      <w:spacing w:val="5"/>
      <w:kern w:val="28"/>
      <w:sz w:val="44"/>
      <w:szCs w:val="52"/>
      <w:lang w:eastAsia="en-US"/>
      <w14:numForm w14:val="lining"/>
    </w:rPr>
  </w:style>
  <w:style w:type="paragraph" w:customStyle="1" w:styleId="text--tiny">
    <w:name w:val="text--tiny"/>
    <w:basedOn w:val="Normln"/>
    <w:rsid w:val="00ED729C"/>
    <w:pPr>
      <w:spacing w:before="100" w:beforeAutospacing="1" w:after="100" w:afterAutospacing="1" w:line="240" w:lineRule="auto"/>
    </w:pPr>
  </w:style>
  <w:style w:type="character" w:styleId="Zdraznn">
    <w:name w:val="Emphasis"/>
    <w:basedOn w:val="Standardnpsmoodstavce"/>
    <w:uiPriority w:val="20"/>
    <w:qFormat/>
    <w:rsid w:val="00F8132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038642">
      <w:bodyDiv w:val="1"/>
      <w:marLeft w:val="0"/>
      <w:marRight w:val="0"/>
      <w:marTop w:val="0"/>
      <w:marBottom w:val="0"/>
      <w:divBdr>
        <w:top w:val="none" w:sz="0" w:space="0" w:color="auto"/>
        <w:left w:val="none" w:sz="0" w:space="0" w:color="auto"/>
        <w:bottom w:val="none" w:sz="0" w:space="0" w:color="auto"/>
        <w:right w:val="none" w:sz="0" w:space="0" w:color="auto"/>
      </w:divBdr>
    </w:div>
    <w:div w:id="104081508">
      <w:bodyDiv w:val="1"/>
      <w:marLeft w:val="0"/>
      <w:marRight w:val="0"/>
      <w:marTop w:val="0"/>
      <w:marBottom w:val="0"/>
      <w:divBdr>
        <w:top w:val="none" w:sz="0" w:space="0" w:color="auto"/>
        <w:left w:val="none" w:sz="0" w:space="0" w:color="auto"/>
        <w:bottom w:val="none" w:sz="0" w:space="0" w:color="auto"/>
        <w:right w:val="none" w:sz="0" w:space="0" w:color="auto"/>
      </w:divBdr>
    </w:div>
    <w:div w:id="314069032">
      <w:bodyDiv w:val="1"/>
      <w:marLeft w:val="0"/>
      <w:marRight w:val="0"/>
      <w:marTop w:val="0"/>
      <w:marBottom w:val="0"/>
      <w:divBdr>
        <w:top w:val="none" w:sz="0" w:space="0" w:color="auto"/>
        <w:left w:val="none" w:sz="0" w:space="0" w:color="auto"/>
        <w:bottom w:val="none" w:sz="0" w:space="0" w:color="auto"/>
        <w:right w:val="none" w:sz="0" w:space="0" w:color="auto"/>
      </w:divBdr>
    </w:div>
    <w:div w:id="479273401">
      <w:bodyDiv w:val="1"/>
      <w:marLeft w:val="0"/>
      <w:marRight w:val="0"/>
      <w:marTop w:val="0"/>
      <w:marBottom w:val="0"/>
      <w:divBdr>
        <w:top w:val="none" w:sz="0" w:space="0" w:color="auto"/>
        <w:left w:val="none" w:sz="0" w:space="0" w:color="auto"/>
        <w:bottom w:val="none" w:sz="0" w:space="0" w:color="auto"/>
        <w:right w:val="none" w:sz="0" w:space="0" w:color="auto"/>
      </w:divBdr>
    </w:div>
    <w:div w:id="502823920">
      <w:bodyDiv w:val="1"/>
      <w:marLeft w:val="0"/>
      <w:marRight w:val="0"/>
      <w:marTop w:val="0"/>
      <w:marBottom w:val="0"/>
      <w:divBdr>
        <w:top w:val="none" w:sz="0" w:space="0" w:color="auto"/>
        <w:left w:val="none" w:sz="0" w:space="0" w:color="auto"/>
        <w:bottom w:val="none" w:sz="0" w:space="0" w:color="auto"/>
        <w:right w:val="none" w:sz="0" w:space="0" w:color="auto"/>
      </w:divBdr>
    </w:div>
    <w:div w:id="613362804">
      <w:bodyDiv w:val="1"/>
      <w:marLeft w:val="0"/>
      <w:marRight w:val="0"/>
      <w:marTop w:val="0"/>
      <w:marBottom w:val="0"/>
      <w:divBdr>
        <w:top w:val="none" w:sz="0" w:space="0" w:color="auto"/>
        <w:left w:val="none" w:sz="0" w:space="0" w:color="auto"/>
        <w:bottom w:val="none" w:sz="0" w:space="0" w:color="auto"/>
        <w:right w:val="none" w:sz="0" w:space="0" w:color="auto"/>
      </w:divBdr>
    </w:div>
    <w:div w:id="621501211">
      <w:bodyDiv w:val="1"/>
      <w:marLeft w:val="0"/>
      <w:marRight w:val="0"/>
      <w:marTop w:val="0"/>
      <w:marBottom w:val="0"/>
      <w:divBdr>
        <w:top w:val="none" w:sz="0" w:space="0" w:color="auto"/>
        <w:left w:val="none" w:sz="0" w:space="0" w:color="auto"/>
        <w:bottom w:val="none" w:sz="0" w:space="0" w:color="auto"/>
        <w:right w:val="none" w:sz="0" w:space="0" w:color="auto"/>
      </w:divBdr>
    </w:div>
    <w:div w:id="773089635">
      <w:bodyDiv w:val="1"/>
      <w:marLeft w:val="0"/>
      <w:marRight w:val="0"/>
      <w:marTop w:val="0"/>
      <w:marBottom w:val="0"/>
      <w:divBdr>
        <w:top w:val="none" w:sz="0" w:space="0" w:color="auto"/>
        <w:left w:val="none" w:sz="0" w:space="0" w:color="auto"/>
        <w:bottom w:val="none" w:sz="0" w:space="0" w:color="auto"/>
        <w:right w:val="none" w:sz="0" w:space="0" w:color="auto"/>
      </w:divBdr>
    </w:div>
    <w:div w:id="803156832">
      <w:bodyDiv w:val="1"/>
      <w:marLeft w:val="0"/>
      <w:marRight w:val="0"/>
      <w:marTop w:val="0"/>
      <w:marBottom w:val="0"/>
      <w:divBdr>
        <w:top w:val="none" w:sz="0" w:space="0" w:color="auto"/>
        <w:left w:val="none" w:sz="0" w:space="0" w:color="auto"/>
        <w:bottom w:val="none" w:sz="0" w:space="0" w:color="auto"/>
        <w:right w:val="none" w:sz="0" w:space="0" w:color="auto"/>
      </w:divBdr>
    </w:div>
    <w:div w:id="805044667">
      <w:bodyDiv w:val="1"/>
      <w:marLeft w:val="0"/>
      <w:marRight w:val="0"/>
      <w:marTop w:val="0"/>
      <w:marBottom w:val="0"/>
      <w:divBdr>
        <w:top w:val="none" w:sz="0" w:space="0" w:color="auto"/>
        <w:left w:val="none" w:sz="0" w:space="0" w:color="auto"/>
        <w:bottom w:val="none" w:sz="0" w:space="0" w:color="auto"/>
        <w:right w:val="none" w:sz="0" w:space="0" w:color="auto"/>
      </w:divBdr>
    </w:div>
    <w:div w:id="846140301">
      <w:bodyDiv w:val="1"/>
      <w:marLeft w:val="0"/>
      <w:marRight w:val="0"/>
      <w:marTop w:val="0"/>
      <w:marBottom w:val="0"/>
      <w:divBdr>
        <w:top w:val="none" w:sz="0" w:space="0" w:color="auto"/>
        <w:left w:val="none" w:sz="0" w:space="0" w:color="auto"/>
        <w:bottom w:val="none" w:sz="0" w:space="0" w:color="auto"/>
        <w:right w:val="none" w:sz="0" w:space="0" w:color="auto"/>
      </w:divBdr>
    </w:div>
    <w:div w:id="981468675">
      <w:bodyDiv w:val="1"/>
      <w:marLeft w:val="0"/>
      <w:marRight w:val="0"/>
      <w:marTop w:val="0"/>
      <w:marBottom w:val="0"/>
      <w:divBdr>
        <w:top w:val="none" w:sz="0" w:space="0" w:color="auto"/>
        <w:left w:val="none" w:sz="0" w:space="0" w:color="auto"/>
        <w:bottom w:val="none" w:sz="0" w:space="0" w:color="auto"/>
        <w:right w:val="none" w:sz="0" w:space="0" w:color="auto"/>
      </w:divBdr>
    </w:div>
    <w:div w:id="997922684">
      <w:bodyDiv w:val="1"/>
      <w:marLeft w:val="0"/>
      <w:marRight w:val="0"/>
      <w:marTop w:val="0"/>
      <w:marBottom w:val="0"/>
      <w:divBdr>
        <w:top w:val="none" w:sz="0" w:space="0" w:color="auto"/>
        <w:left w:val="none" w:sz="0" w:space="0" w:color="auto"/>
        <w:bottom w:val="none" w:sz="0" w:space="0" w:color="auto"/>
        <w:right w:val="none" w:sz="0" w:space="0" w:color="auto"/>
      </w:divBdr>
    </w:div>
    <w:div w:id="1166091643">
      <w:bodyDiv w:val="1"/>
      <w:marLeft w:val="0"/>
      <w:marRight w:val="0"/>
      <w:marTop w:val="0"/>
      <w:marBottom w:val="0"/>
      <w:divBdr>
        <w:top w:val="none" w:sz="0" w:space="0" w:color="auto"/>
        <w:left w:val="none" w:sz="0" w:space="0" w:color="auto"/>
        <w:bottom w:val="none" w:sz="0" w:space="0" w:color="auto"/>
        <w:right w:val="none" w:sz="0" w:space="0" w:color="auto"/>
      </w:divBdr>
    </w:div>
    <w:div w:id="1172601779">
      <w:bodyDiv w:val="1"/>
      <w:marLeft w:val="0"/>
      <w:marRight w:val="0"/>
      <w:marTop w:val="0"/>
      <w:marBottom w:val="0"/>
      <w:divBdr>
        <w:top w:val="none" w:sz="0" w:space="0" w:color="auto"/>
        <w:left w:val="none" w:sz="0" w:space="0" w:color="auto"/>
        <w:bottom w:val="none" w:sz="0" w:space="0" w:color="auto"/>
        <w:right w:val="none" w:sz="0" w:space="0" w:color="auto"/>
      </w:divBdr>
    </w:div>
    <w:div w:id="1227837851">
      <w:bodyDiv w:val="1"/>
      <w:marLeft w:val="0"/>
      <w:marRight w:val="0"/>
      <w:marTop w:val="0"/>
      <w:marBottom w:val="0"/>
      <w:divBdr>
        <w:top w:val="none" w:sz="0" w:space="0" w:color="auto"/>
        <w:left w:val="none" w:sz="0" w:space="0" w:color="auto"/>
        <w:bottom w:val="none" w:sz="0" w:space="0" w:color="auto"/>
        <w:right w:val="none" w:sz="0" w:space="0" w:color="auto"/>
      </w:divBdr>
    </w:div>
    <w:div w:id="1411121837">
      <w:bodyDiv w:val="1"/>
      <w:marLeft w:val="0"/>
      <w:marRight w:val="0"/>
      <w:marTop w:val="0"/>
      <w:marBottom w:val="0"/>
      <w:divBdr>
        <w:top w:val="none" w:sz="0" w:space="0" w:color="auto"/>
        <w:left w:val="none" w:sz="0" w:space="0" w:color="auto"/>
        <w:bottom w:val="none" w:sz="0" w:space="0" w:color="auto"/>
        <w:right w:val="none" w:sz="0" w:space="0" w:color="auto"/>
      </w:divBdr>
    </w:div>
    <w:div w:id="1445661357">
      <w:bodyDiv w:val="1"/>
      <w:marLeft w:val="0"/>
      <w:marRight w:val="0"/>
      <w:marTop w:val="0"/>
      <w:marBottom w:val="0"/>
      <w:divBdr>
        <w:top w:val="none" w:sz="0" w:space="0" w:color="auto"/>
        <w:left w:val="none" w:sz="0" w:space="0" w:color="auto"/>
        <w:bottom w:val="none" w:sz="0" w:space="0" w:color="auto"/>
        <w:right w:val="none" w:sz="0" w:space="0" w:color="auto"/>
      </w:divBdr>
    </w:div>
    <w:div w:id="1447388964">
      <w:bodyDiv w:val="1"/>
      <w:marLeft w:val="0"/>
      <w:marRight w:val="0"/>
      <w:marTop w:val="0"/>
      <w:marBottom w:val="0"/>
      <w:divBdr>
        <w:top w:val="none" w:sz="0" w:space="0" w:color="auto"/>
        <w:left w:val="none" w:sz="0" w:space="0" w:color="auto"/>
        <w:bottom w:val="none" w:sz="0" w:space="0" w:color="auto"/>
        <w:right w:val="none" w:sz="0" w:space="0" w:color="auto"/>
      </w:divBdr>
      <w:divsChild>
        <w:div w:id="1202131388">
          <w:marLeft w:val="0"/>
          <w:marRight w:val="0"/>
          <w:marTop w:val="0"/>
          <w:marBottom w:val="0"/>
          <w:divBdr>
            <w:top w:val="none" w:sz="0" w:space="0" w:color="auto"/>
            <w:left w:val="none" w:sz="0" w:space="0" w:color="auto"/>
            <w:bottom w:val="none" w:sz="0" w:space="0" w:color="auto"/>
            <w:right w:val="none" w:sz="0" w:space="0" w:color="auto"/>
          </w:divBdr>
          <w:divsChild>
            <w:div w:id="546532835">
              <w:marLeft w:val="0"/>
              <w:marRight w:val="0"/>
              <w:marTop w:val="0"/>
              <w:marBottom w:val="0"/>
              <w:divBdr>
                <w:top w:val="none" w:sz="0" w:space="0" w:color="auto"/>
                <w:left w:val="none" w:sz="0" w:space="0" w:color="auto"/>
                <w:bottom w:val="none" w:sz="0" w:space="0" w:color="auto"/>
                <w:right w:val="none" w:sz="0" w:space="0" w:color="auto"/>
              </w:divBdr>
              <w:divsChild>
                <w:div w:id="132639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747892">
      <w:bodyDiv w:val="1"/>
      <w:marLeft w:val="0"/>
      <w:marRight w:val="0"/>
      <w:marTop w:val="0"/>
      <w:marBottom w:val="0"/>
      <w:divBdr>
        <w:top w:val="none" w:sz="0" w:space="0" w:color="auto"/>
        <w:left w:val="none" w:sz="0" w:space="0" w:color="auto"/>
        <w:bottom w:val="none" w:sz="0" w:space="0" w:color="auto"/>
        <w:right w:val="none" w:sz="0" w:space="0" w:color="auto"/>
      </w:divBdr>
    </w:div>
    <w:div w:id="1494569175">
      <w:bodyDiv w:val="1"/>
      <w:marLeft w:val="0"/>
      <w:marRight w:val="0"/>
      <w:marTop w:val="0"/>
      <w:marBottom w:val="0"/>
      <w:divBdr>
        <w:top w:val="none" w:sz="0" w:space="0" w:color="auto"/>
        <w:left w:val="none" w:sz="0" w:space="0" w:color="auto"/>
        <w:bottom w:val="none" w:sz="0" w:space="0" w:color="auto"/>
        <w:right w:val="none" w:sz="0" w:space="0" w:color="auto"/>
      </w:divBdr>
    </w:div>
    <w:div w:id="1706176121">
      <w:bodyDiv w:val="1"/>
      <w:marLeft w:val="0"/>
      <w:marRight w:val="0"/>
      <w:marTop w:val="0"/>
      <w:marBottom w:val="0"/>
      <w:divBdr>
        <w:top w:val="none" w:sz="0" w:space="0" w:color="auto"/>
        <w:left w:val="none" w:sz="0" w:space="0" w:color="auto"/>
        <w:bottom w:val="none" w:sz="0" w:space="0" w:color="auto"/>
        <w:right w:val="none" w:sz="0" w:space="0" w:color="auto"/>
      </w:divBdr>
    </w:div>
    <w:div w:id="1788624927">
      <w:bodyDiv w:val="1"/>
      <w:marLeft w:val="0"/>
      <w:marRight w:val="0"/>
      <w:marTop w:val="0"/>
      <w:marBottom w:val="0"/>
      <w:divBdr>
        <w:top w:val="none" w:sz="0" w:space="0" w:color="auto"/>
        <w:left w:val="none" w:sz="0" w:space="0" w:color="auto"/>
        <w:bottom w:val="none" w:sz="0" w:space="0" w:color="auto"/>
        <w:right w:val="none" w:sz="0" w:space="0" w:color="auto"/>
      </w:divBdr>
    </w:div>
    <w:div w:id="1945724961">
      <w:bodyDiv w:val="1"/>
      <w:marLeft w:val="0"/>
      <w:marRight w:val="0"/>
      <w:marTop w:val="0"/>
      <w:marBottom w:val="0"/>
      <w:divBdr>
        <w:top w:val="none" w:sz="0" w:space="0" w:color="auto"/>
        <w:left w:val="none" w:sz="0" w:space="0" w:color="auto"/>
        <w:bottom w:val="none" w:sz="0" w:space="0" w:color="auto"/>
        <w:right w:val="none" w:sz="0" w:space="0" w:color="auto"/>
      </w:divBdr>
    </w:div>
    <w:div w:id="2001809908">
      <w:bodyDiv w:val="1"/>
      <w:marLeft w:val="0"/>
      <w:marRight w:val="0"/>
      <w:marTop w:val="0"/>
      <w:marBottom w:val="0"/>
      <w:divBdr>
        <w:top w:val="none" w:sz="0" w:space="0" w:color="auto"/>
        <w:left w:val="none" w:sz="0" w:space="0" w:color="auto"/>
        <w:bottom w:val="none" w:sz="0" w:space="0" w:color="auto"/>
        <w:right w:val="none" w:sz="0" w:space="0" w:color="auto"/>
      </w:divBdr>
    </w:div>
    <w:div w:id="2140224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hyperlink" Target="https://aipp.cz/o-alianci/" TargetMode="External"/><Relationship Id="rId34" Type="http://schemas.openxmlformats.org/officeDocument/2006/relationships/hyperlink" Target="https://www.alzheimer.cz/pro-rodinne-pecujici/" TargetMode="External"/><Relationship Id="rId42" Type="http://schemas.openxmlformats.org/officeDocument/2006/relationships/hyperlink" Target="https://zlinsky.pirati.cz/tiskove-zpravy/projekt-nejste-na-to-sami-pomuze-osobam-v-nesnazich-a-propoji-odborniky-napric-krajem/" TargetMode="External"/><Relationship Id="rId47" Type="http://schemas.openxmlformats.org/officeDocument/2006/relationships/hyperlink" Target="https://www.uhk.cz/file/edee/filozoficka-fakulta/studium/janebova_-_teorie_a_metody_socialni_prace.pdf" TargetMode="External"/><Relationship Id="rId50" Type="http://schemas.openxmlformats.org/officeDocument/2006/relationships/hyperlink" Target="https://www.kntb.cz/socialni-oddeleni-o-nas" TargetMode="External"/><Relationship Id="rId55" Type="http://schemas.openxmlformats.org/officeDocument/2006/relationships/hyperlink" Target="https://www.kntb.cz/dokumenty-uverejnovane-dle-zakona-c-902012-sb-o-obchodnich-korporacich" TargetMode="External"/><Relationship Id="rId63" Type="http://schemas.openxmlformats.org/officeDocument/2006/relationships/hyperlink" Target="https://www.mpsv.cz/documents/20142/1060378/Krit%C3%A9ria+transformace+a+DI.pdf/f9b9cf13-724c-8b35-7f03-7870a2e68b91" TargetMode="External"/><Relationship Id="rId68" Type="http://schemas.openxmlformats.org/officeDocument/2006/relationships/hyperlink" Target="https://www.nzip.cz/clanek/230-pravo-na-informace-o-vasem-zdravotnim-stavu" TargetMode="External"/><Relationship Id="rId76" Type="http://schemas.openxmlformats.org/officeDocument/2006/relationships/hyperlink" Target="https://socialniprace.cz/profesiogramy/socialni-pracovnik-ve-zdravotnictvi-zdravotne-socialni-pracovnik/" TargetMode="External"/><Relationship Id="rId84" Type="http://schemas.openxmlformats.org/officeDocument/2006/relationships/hyperlink" Target="https://www.uzis.cz/res/f/008357/hospit2019.pdf" TargetMode="External"/><Relationship Id="rId89" Type="http://schemas.openxmlformats.org/officeDocument/2006/relationships/hyperlink" Target="https://www.socialnisluzbyzk.cz/" TargetMode="External"/><Relationship Id="rId97" Type="http://schemas.openxmlformats.org/officeDocument/2006/relationships/image" Target="media/image5.png"/><Relationship Id="rId7" Type="http://schemas.openxmlformats.org/officeDocument/2006/relationships/webSettings" Target="webSettings.xml"/><Relationship Id="rId71" Type="http://schemas.openxmlformats.org/officeDocument/2006/relationships/hyperlink" Target="https://www.pecujdoma.cz/" TargetMode="External"/><Relationship Id="rId92" Type="http://schemas.openxmlformats.org/officeDocument/2006/relationships/hyperlink" Target="https://zlinskykraj.cz/nejste-na-to-sami-2" TargetMode="External"/><Relationship Id="rId2" Type="http://schemas.openxmlformats.org/officeDocument/2006/relationships/customXml" Target="../customXml/item2.xml"/><Relationship Id="rId16" Type="http://schemas.openxmlformats.org/officeDocument/2006/relationships/hyperlink" Target="https://nejstenatosamizk.cz/" TargetMode="External"/><Relationship Id="rId29" Type="http://schemas.openxmlformats.org/officeDocument/2006/relationships/hyperlink" Target="https://www.bl4u.cz/2023/07/12/pochopeni-a-zvladnuti-rizik-pruvodce-efektivni-analyzou-a-rizenim-rizik-ve-vasem-podniku/" TargetMode="External"/><Relationship Id="rId11" Type="http://schemas.openxmlformats.org/officeDocument/2006/relationships/header" Target="header1.xml"/><Relationship Id="rId24" Type="http://schemas.openxmlformats.org/officeDocument/2006/relationships/image" Target="media/image2.jpeg"/><Relationship Id="rId32" Type="http://schemas.openxmlformats.org/officeDocument/2006/relationships/hyperlink" Target="https://www.tribune.cz/zdravotnictvi/socialne-zdravotni-pomezi-jak-propojit-nepropojitelne/" TargetMode="External"/><Relationship Id="rId37" Type="http://schemas.openxmlformats.org/officeDocument/2006/relationships/hyperlink" Target="https://www.cssz.cz/dlouhodobe-osetrovne" TargetMode="External"/><Relationship Id="rId40" Type="http://schemas.openxmlformats.org/officeDocument/2006/relationships/hyperlink" Target="https://www.clovekvtisni.cz/media/publications/1462/file/metodika-case_ok_opr2.pdf" TargetMode="External"/><Relationship Id="rId45" Type="http://schemas.openxmlformats.org/officeDocument/2006/relationships/hyperlink" Target="https://instandjinak.cz/wp-content/uploads/2023/04/Manual-pro-metodiky-v-socialnich-sluzbach.pdf" TargetMode="External"/><Relationship Id="rId53" Type="http://schemas.openxmlformats.org/officeDocument/2006/relationships/hyperlink" Target="https://www.kntb.cz/dokumenty-uverejnovane-dle-zakona-c-902012-sb-o-obchodnich-korporacich" TargetMode="External"/><Relationship Id="rId58" Type="http://schemas.openxmlformats.org/officeDocument/2006/relationships/hyperlink" Target="https://www.sakcr.cz/page/default/14" TargetMode="External"/><Relationship Id="rId66" Type="http://schemas.openxmlformats.org/officeDocument/2006/relationships/hyperlink" Target="https://zdravi2030.mzcr.cz/zdravi-2030-analyticka-studie.pdf" TargetMode="External"/><Relationship Id="rId74" Type="http://schemas.openxmlformats.org/officeDocument/2006/relationships/hyperlink" Target="https://prostari.cz/pecujici-osoby-a-neformalni-pece-narodni-strategie-rozvoje-socialnich-sluzeb-2016-2025/" TargetMode="External"/><Relationship Id="rId79" Type="http://schemas.openxmlformats.org/officeDocument/2006/relationships/hyperlink" Target="https://www.socialnipracovnici.cz/ke-stazeni" TargetMode="External"/><Relationship Id="rId87" Type="http://schemas.openxmlformats.org/officeDocument/2006/relationships/hyperlink" Target="https://iris.who.int/handle/10665/67215" TargetMode="External"/><Relationship Id="rId102" Type="http://schemas.openxmlformats.org/officeDocument/2006/relationships/theme" Target="theme/theme1.xml"/><Relationship Id="rId5" Type="http://schemas.openxmlformats.org/officeDocument/2006/relationships/styles" Target="styles.xml"/><Relationship Id="rId61" Type="http://schemas.openxmlformats.org/officeDocument/2006/relationships/hyperlink" Target="https://www.mpsv.cz/zakladni-informace-o-komunitnim-planovani-socialnich-sluzeb" TargetMode="External"/><Relationship Id="rId82" Type="http://schemas.openxmlformats.org/officeDocument/2006/relationships/hyperlink" Target="https://forumsocialniprace.ff.cuni.cz/wp-content/uploads/sites/10/2021/06/Jaroslava_Sibravova_-_Lenka_Joskova_-_Lenka_Holasova_51-57.pdf" TargetMode="External"/><Relationship Id="rId90" Type="http://schemas.openxmlformats.org/officeDocument/2006/relationships/hyperlink" Target="https://zlinskykraj.cz/strategie-rozvoje-zlinskeho-kraje-2030" TargetMode="External"/><Relationship Id="rId95" Type="http://schemas.openxmlformats.org/officeDocument/2006/relationships/image" Target="media/image3.png"/><Relationship Id="rId19" Type="http://schemas.openxmlformats.org/officeDocument/2006/relationships/hyperlink" Target="https://www.pecujdoma.cz/" TargetMode="External"/><Relationship Id="rId14" Type="http://schemas.openxmlformats.org/officeDocument/2006/relationships/footer" Target="footer2.xml"/><Relationship Id="rId22" Type="http://schemas.openxmlformats.org/officeDocument/2006/relationships/hyperlink" Target="https://www.caps-os.cz/" TargetMode="External"/><Relationship Id="rId27" Type="http://schemas.openxmlformats.org/officeDocument/2006/relationships/hyperlink" Target="https://aipp.cz/o-alianci/" TargetMode="External"/><Relationship Id="rId30" Type="http://schemas.openxmlformats.org/officeDocument/2006/relationships/hyperlink" Target="http://vzdelavani.caritas-vos.cz/index.php?page=kurznaklic&amp;kurzid=833" TargetMode="External"/><Relationship Id="rId35" Type="http://schemas.openxmlformats.org/officeDocument/2006/relationships/hyperlink" Target="https://www.caps-os.cz/" TargetMode="External"/><Relationship Id="rId43" Type="http://schemas.openxmlformats.org/officeDocument/2006/relationships/hyperlink" Target="https://esf2014.esfcr.cz/dap/LW/Views/Core/Detail?action=get&amp;id=984ED1FD-D807-4497-B589-BD33CCEB2E24&amp;idForm=72365cd6-f664-4c8f-8b75-c637c9bfc32b&amp;idbo=f42266a2-71fa-4be1-8242-eda4dd92cb4c" TargetMode="External"/><Relationship Id="rId48" Type="http://schemas.openxmlformats.org/officeDocument/2006/relationships/hyperlink" Target="https://socialnipolitika.eu/wp-content/uploads/2019/02/Syst%C3%A9m-integrovan%C3%BDch-podp%C5%AFrn%C3%BDch-slu%C5%BEeb-N%C3%A1stin-uplatn%C4%9Bn%C3%AD-modelu-SIPS-v-obc%C3%ADch.pdf" TargetMode="External"/><Relationship Id="rId56" Type="http://schemas.openxmlformats.org/officeDocument/2006/relationships/hyperlink" Target="https://www.listysp.cz/images/obr/1625142296_lsp-podzim-final.pdf" TargetMode="External"/><Relationship Id="rId64" Type="http://schemas.openxmlformats.org/officeDocument/2006/relationships/hyperlink" Target="https://www.mpsv.cz/-/prispevek-na-peci" TargetMode="External"/><Relationship Id="rId69" Type="http://schemas.openxmlformats.org/officeDocument/2006/relationships/hyperlink" Target="https://www.nzip.cz/clanek/1080-druhy-a-formy-zdravotni-pece" TargetMode="External"/><Relationship Id="rId77" Type="http://schemas.openxmlformats.org/officeDocument/2006/relationships/hyperlink" Target="https://www.benepal.cz/files/project_4_file/CASE-MANAGEMENT.PDF" TargetMode="External"/><Relationship Id="rId100" Type="http://schemas.openxmlformats.org/officeDocument/2006/relationships/image" Target="media/image8.jpeg"/><Relationship Id="rId8" Type="http://schemas.openxmlformats.org/officeDocument/2006/relationships/footnotes" Target="footnotes.xml"/><Relationship Id="rId51" Type="http://schemas.openxmlformats.org/officeDocument/2006/relationships/hyperlink" Target="https://www.kntb.cz/o-nemocnici" TargetMode="External"/><Relationship Id="rId72" Type="http://schemas.openxmlformats.org/officeDocument/2006/relationships/hyperlink" Target="https://www.psp.cz/sqw/text/text2.sqw?idd=239571" TargetMode="External"/><Relationship Id="rId80" Type="http://schemas.openxmlformats.org/officeDocument/2006/relationships/hyperlink" Target="https://staramseapracuji.cz/pro-pecujici/socialni-a-zdravotni-sluzby-ktere-muzete-pri-peci-vyuzit-210.html" TargetMode="External"/><Relationship Id="rId85" Type="http://schemas.openxmlformats.org/officeDocument/2006/relationships/hyperlink" Target="https://www.vzp.cz/o-nas/kdo-jsme/jak-funguje-system-zdravotniho-pojisteni" TargetMode="External"/><Relationship Id="rId93" Type="http://schemas.openxmlformats.org/officeDocument/2006/relationships/footer" Target="footer6.xml"/><Relationship Id="rId98" Type="http://schemas.openxmlformats.org/officeDocument/2006/relationships/image" Target="media/image6.jpe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socialnisluzbyzk.cz/sluzby/" TargetMode="External"/><Relationship Id="rId25" Type="http://schemas.openxmlformats.org/officeDocument/2006/relationships/footer" Target="footer4.xml"/><Relationship Id="rId33" Type="http://schemas.openxmlformats.org/officeDocument/2006/relationships/hyperlink" Target="https://www.tribune.cz/zdravotnictvi/s-problemy-na-socialne-zdravotnim-pomezi-se-potykaji-v-cele-evrope/" TargetMode="External"/><Relationship Id="rId38" Type="http://schemas.openxmlformats.org/officeDocument/2006/relationships/hyperlink" Target="https://www.supervize.eu/o-supervizi/co-je-supervize/" TargetMode="External"/><Relationship Id="rId46" Type="http://schemas.openxmlformats.org/officeDocument/2006/relationships/hyperlink" Target="https://www.zlin.charita.cz/typy-stranek/akce/pecujici-rovnez-potrebuji-peci-2024-3/" TargetMode="External"/><Relationship Id="rId59" Type="http://schemas.openxmlformats.org/officeDocument/2006/relationships/hyperlink" Target="https://www.tribune.cz/zdravotnictvi/nasledna-pece-v-cesku-je-ztratova/" TargetMode="External"/><Relationship Id="rId67" Type="http://schemas.openxmlformats.org/officeDocument/2006/relationships/hyperlink" Target="http://poradna.nrzp.cz/" TargetMode="External"/><Relationship Id="rId20" Type="http://schemas.openxmlformats.org/officeDocument/2006/relationships/hyperlink" Target="http://poradna.nrzp.cz/" TargetMode="External"/><Relationship Id="rId41" Type="http://schemas.openxmlformats.org/officeDocument/2006/relationships/hyperlink" Target="https://www.mesec.cz/clanky/prispevky-na-peci-se-od-cervence-2024-zrejme-zvysi/" TargetMode="External"/><Relationship Id="rId54" Type="http://schemas.openxmlformats.org/officeDocument/2006/relationships/hyperlink" Target="https://www.kntb.cz/dokumenty-uverejnovane-dle-zakona-c-902012-sb-o-obchodnich-korporacich" TargetMode="External"/><Relationship Id="rId62" Type="http://schemas.openxmlformats.org/officeDocument/2006/relationships/hyperlink" Target="https://www.mpsv.cz/documents/20142/1443715/Doporu%C4%8Den%C3%BD+postup+%C4%8D.+16_2020_Doporu%C4%8Den%C3%AD+pro+SP+jak+podpo%C5%99it+neform%C3%A1ln%C4%9B+pe%C4%8Duj%C3%ADc%C3%AD_27102020.pdf" TargetMode="External"/><Relationship Id="rId70" Type="http://schemas.openxmlformats.org/officeDocument/2006/relationships/hyperlink" Target="https://www.novinky.cz/clanek/podcasty-neklepat-specificka-pece-o-pacienty-vyssiho-veku-zde-chybela-tak-jsem-otevrel-geriatrickou-kliniku-rika-profesor-kvapil-40444998?fbclid=IwAR2IrVFbIg6qhWUpww1H7i93-BBgvi6UOprM7zWI3WoF8luqFTFzKqmMVyI" TargetMode="External"/><Relationship Id="rId75" Type="http://schemas.openxmlformats.org/officeDocument/2006/relationships/hyperlink" Target="https://socialnipolitika.eu/2017/04/socialne-zdravotni-pomezi-narodni-strategie-rozvoje-socialnich-sluzeb-2016-2025/" TargetMode="External"/><Relationship Id="rId83" Type="http://schemas.openxmlformats.org/officeDocument/2006/relationships/hyperlink" Target="https://www.cnna.cz/docs/tiskoviny/cas_pp_2008_0003_revize_3.pdf" TargetMode="External"/><Relationship Id="rId88" Type="http://schemas.openxmlformats.org/officeDocument/2006/relationships/hyperlink" Target="https://portal.zlin.eu/obcan/z-situace/detail/108?backlink=gam6m" TargetMode="External"/><Relationship Id="rId91" Type="http://schemas.openxmlformats.org/officeDocument/2006/relationships/hyperlink" Target="https://zlinskykraj.cz/sprss-ve-zk-pro-obdobi-2023-2025" TargetMode="External"/><Relationship Id="rId9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www.alzheimer.cz/pro-rodinne-pecujici/" TargetMode="External"/><Relationship Id="rId28" Type="http://schemas.openxmlformats.org/officeDocument/2006/relationships/hyperlink" Target="https://is.muni.cz/do/rect/el/estud/lf/ps16/osetrovatelske_postupy/web/index.html." TargetMode="External"/><Relationship Id="rId36" Type="http://schemas.openxmlformats.org/officeDocument/2006/relationships/hyperlink" Target="https://cap.cz/images/Analyzy/Position_paper_LTC.pdf" TargetMode="External"/><Relationship Id="rId49" Type="http://schemas.openxmlformats.org/officeDocument/2006/relationships/hyperlink" Target="https://www.kr-vysocina.cz/rozvoj%2Da%2Dpodpora%2Dprocesu%2Dpro%2Dzkvalitneni%2Dposkytovani%2Dsluzeb%2Dsocialne%2Dzdravotniho%2Dpomezi%2Dv%2Dkraji%2Dvysocina/d-4123359" TargetMode="External"/><Relationship Id="rId57" Type="http://schemas.openxmlformats.org/officeDocument/2006/relationships/hyperlink" Target="https://www.sakcr.cz/page/default/2" TargetMode="External"/><Relationship Id="rId10" Type="http://schemas.openxmlformats.org/officeDocument/2006/relationships/hyperlink" Target="https://docs.google.com/document/d/1GFtr1X994-DDPiE6OaHMAEJobZiTlwpulBvcgRg6Xig/edit" TargetMode="External"/><Relationship Id="rId31" Type="http://schemas.openxmlformats.org/officeDocument/2006/relationships/hyperlink" Target="https://www.cmsuk.org/case-management/what-is-case-management" TargetMode="External"/><Relationship Id="rId44" Type="http://schemas.openxmlformats.org/officeDocument/2006/relationships/hyperlink" Target="https://zlin.familypoint.cz/setkani-pecujicich-pondeli-30-rijna-2023-v-13-15-h/" TargetMode="External"/><Relationship Id="rId52" Type="http://schemas.openxmlformats.org/officeDocument/2006/relationships/hyperlink" Target="https://www.budoucnostbatovky.cz/demolice-budov-16-17-18" TargetMode="External"/><Relationship Id="rId60" Type="http://schemas.openxmlformats.org/officeDocument/2006/relationships/hyperlink" Target="http://www.podporaprocesu.cz/wp-content/uploads/2013/01/SOUHRNN%C3%9DDOKUMENT-anal%C3%BDza-a-n%C3%A1sledn%C3%A1-synt%C3%A9zav%C5%A1ech-existuj%C3%ADc%C3%ADch-dokument%C5%AF-k-LTC-a-reflexep%C5%99ipravovan%C3%A9-nebo-realizovan%C3%A9-zm%C4%9Bny-vsouvisej%C3%ADc%C3%ADch-segmentech.pdf" TargetMode="External"/><Relationship Id="rId65" Type="http://schemas.openxmlformats.org/officeDocument/2006/relationships/hyperlink" Target="https://www.mpsv.cz/documents/20142/7095934/TZ_socialne_zdravotni_pomezi_17012024.pdf/d95107e7-accd-3f08-a291-d094f82dac5f" TargetMode="External"/><Relationship Id="rId73" Type="http://schemas.openxmlformats.org/officeDocument/2006/relationships/hyperlink" Target="https://www.psp.cz/sqw/text/orig2.sqw?idd=240404" TargetMode="External"/><Relationship Id="rId78" Type="http://schemas.openxmlformats.org/officeDocument/2006/relationships/hyperlink" Target="https://www.sakcr.cz/page/default/2" TargetMode="External"/><Relationship Id="rId81" Type="http://schemas.openxmlformats.org/officeDocument/2006/relationships/hyperlink" Target="https://www.novinky.cz/clanek/finance-pojisteni-dlouhodobe-pece-lze-nyni-odecist-z-dani-40462046" TargetMode="External"/><Relationship Id="rId86" Type="http://schemas.openxmlformats.org/officeDocument/2006/relationships/hyperlink" Target="https://socialnipolitika.eu/wp-content/uploads/2019/09/Analyza-socialnich-a-zdravotnich-sluzeb-dlouhodobe-pece-v-CR.pdf" TargetMode="External"/><Relationship Id="rId94" Type="http://schemas.openxmlformats.org/officeDocument/2006/relationships/footer" Target="footer7.xml"/><Relationship Id="rId99" Type="http://schemas.openxmlformats.org/officeDocument/2006/relationships/image" Target="media/image7.jpeg"/><Relationship Id="rId10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s://nejstenatosamizk.cz/" TargetMode="External"/><Relationship Id="rId39" Type="http://schemas.openxmlformats.org/officeDocument/2006/relationships/hyperlink" Target="https://www.czso.cz/csu/czso/projekce-obyvatelstva-ceske-republiky-2018-210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CC24CE53A6053488C8DEF819A0A280C" ma:contentTypeVersion="16" ma:contentTypeDescription="Create a new document." ma:contentTypeScope="" ma:versionID="8a4cbefdd125a13c9f0d17dcf0972914">
  <xsd:schema xmlns:xsd="http://www.w3.org/2001/XMLSchema" xmlns:xs="http://www.w3.org/2001/XMLSchema" xmlns:p="http://schemas.microsoft.com/office/2006/metadata/properties" xmlns:ns2="8a7fa6e1-a362-42a9-9189-b67ec9805014" xmlns:ns3="1db8a836-c3fd-4a14-af44-6f99a2db3883" targetNamespace="http://schemas.microsoft.com/office/2006/metadata/properties" ma:root="true" ma:fieldsID="18817e9550c297dc6eb787e1c7773fd7" ns2:_="" ns3:_="">
    <xsd:import namespace="8a7fa6e1-a362-42a9-9189-b67ec9805014"/>
    <xsd:import namespace="1db8a836-c3fd-4a14-af44-6f99a2db388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7fa6e1-a362-42a9-9189-b67ec98050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66fb1a5-1686-4609-bcea-90672b3cba26"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b8a836-c3fd-4a14-af44-6f99a2db388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13c30f51-0978-40aa-be0c-04001aeefcb9}" ma:internalName="TaxCatchAll" ma:showField="CatchAllData" ma:web="1db8a836-c3fd-4a14-af44-6f99a2db38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D8623D-8960-4F51-99DD-9E05F993BD8B}">
  <ds:schemaRefs>
    <ds:schemaRef ds:uri="http://schemas.microsoft.com/sharepoint/v3/contenttype/forms"/>
  </ds:schemaRefs>
</ds:datastoreItem>
</file>

<file path=customXml/itemProps2.xml><?xml version="1.0" encoding="utf-8"?>
<ds:datastoreItem xmlns:ds="http://schemas.openxmlformats.org/officeDocument/2006/customXml" ds:itemID="{16F99D9D-42EC-4313-BBF2-E7116532AD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7fa6e1-a362-42a9-9189-b67ec9805014"/>
    <ds:schemaRef ds:uri="1db8a836-c3fd-4a14-af44-6f99a2db38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82C830-66C0-464B-98C9-75B7DD503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86</Pages>
  <Words>21775</Words>
  <Characters>147179</Characters>
  <Application>Microsoft Office Word</Application>
  <DocSecurity>0</DocSecurity>
  <Lines>1226</Lines>
  <Paragraphs>337</Paragraphs>
  <ScaleCrop>false</ScaleCrop>
  <HeadingPairs>
    <vt:vector size="2" baseType="variant">
      <vt:variant>
        <vt:lpstr>Název</vt:lpstr>
      </vt:variant>
      <vt:variant>
        <vt:i4>1</vt:i4>
      </vt:variant>
    </vt:vector>
  </HeadingPairs>
  <TitlesOfParts>
    <vt:vector size="1" baseType="lpstr">
      <vt:lpstr>AP</vt:lpstr>
    </vt:vector>
  </TitlesOfParts>
  <Manager/>
  <Company/>
  <LinksUpToDate>false</LinksUpToDate>
  <CharactersWithSpaces>168617</CharactersWithSpaces>
  <SharedDoc>false</SharedDoc>
  <HLinks>
    <vt:vector size="312" baseType="variant">
      <vt:variant>
        <vt:i4>2424837</vt:i4>
      </vt:variant>
      <vt:variant>
        <vt:i4>122</vt:i4>
      </vt:variant>
      <vt:variant>
        <vt:i4>0</vt:i4>
      </vt:variant>
      <vt:variant>
        <vt:i4>5</vt:i4>
      </vt:variant>
      <vt:variant>
        <vt:lpwstr/>
      </vt:variant>
      <vt:variant>
        <vt:lpwstr>_Toc7173508</vt:lpwstr>
      </vt:variant>
      <vt:variant>
        <vt:i4>2424837</vt:i4>
      </vt:variant>
      <vt:variant>
        <vt:i4>116</vt:i4>
      </vt:variant>
      <vt:variant>
        <vt:i4>0</vt:i4>
      </vt:variant>
      <vt:variant>
        <vt:i4>5</vt:i4>
      </vt:variant>
      <vt:variant>
        <vt:lpwstr/>
      </vt:variant>
      <vt:variant>
        <vt:lpwstr>_Toc7173507</vt:lpwstr>
      </vt:variant>
      <vt:variant>
        <vt:i4>2883588</vt:i4>
      </vt:variant>
      <vt:variant>
        <vt:i4>107</vt:i4>
      </vt:variant>
      <vt:variant>
        <vt:i4>0</vt:i4>
      </vt:variant>
      <vt:variant>
        <vt:i4>5</vt:i4>
      </vt:variant>
      <vt:variant>
        <vt:lpwstr/>
      </vt:variant>
      <vt:variant>
        <vt:lpwstr>_Toc7173493</vt:lpwstr>
      </vt:variant>
      <vt:variant>
        <vt:i4>2883588</vt:i4>
      </vt:variant>
      <vt:variant>
        <vt:i4>101</vt:i4>
      </vt:variant>
      <vt:variant>
        <vt:i4>0</vt:i4>
      </vt:variant>
      <vt:variant>
        <vt:i4>5</vt:i4>
      </vt:variant>
      <vt:variant>
        <vt:lpwstr/>
      </vt:variant>
      <vt:variant>
        <vt:lpwstr>_Toc7173492</vt:lpwstr>
      </vt:variant>
      <vt:variant>
        <vt:i4>2883588</vt:i4>
      </vt:variant>
      <vt:variant>
        <vt:i4>95</vt:i4>
      </vt:variant>
      <vt:variant>
        <vt:i4>0</vt:i4>
      </vt:variant>
      <vt:variant>
        <vt:i4>5</vt:i4>
      </vt:variant>
      <vt:variant>
        <vt:lpwstr/>
      </vt:variant>
      <vt:variant>
        <vt:lpwstr>_Toc7173491</vt:lpwstr>
      </vt:variant>
      <vt:variant>
        <vt:i4>2883588</vt:i4>
      </vt:variant>
      <vt:variant>
        <vt:i4>89</vt:i4>
      </vt:variant>
      <vt:variant>
        <vt:i4>0</vt:i4>
      </vt:variant>
      <vt:variant>
        <vt:i4>5</vt:i4>
      </vt:variant>
      <vt:variant>
        <vt:lpwstr/>
      </vt:variant>
      <vt:variant>
        <vt:lpwstr>_Toc7173490</vt:lpwstr>
      </vt:variant>
      <vt:variant>
        <vt:i4>2949124</vt:i4>
      </vt:variant>
      <vt:variant>
        <vt:i4>83</vt:i4>
      </vt:variant>
      <vt:variant>
        <vt:i4>0</vt:i4>
      </vt:variant>
      <vt:variant>
        <vt:i4>5</vt:i4>
      </vt:variant>
      <vt:variant>
        <vt:lpwstr/>
      </vt:variant>
      <vt:variant>
        <vt:lpwstr>_Toc7173489</vt:lpwstr>
      </vt:variant>
      <vt:variant>
        <vt:i4>6946922</vt:i4>
      </vt:variant>
      <vt:variant>
        <vt:i4>78</vt:i4>
      </vt:variant>
      <vt:variant>
        <vt:i4>0</vt:i4>
      </vt:variant>
      <vt:variant>
        <vt:i4>5</vt:i4>
      </vt:variant>
      <vt:variant>
        <vt:lpwstr>https://www.lf1.cuni.cz/studijni-programy-ofakulte</vt:lpwstr>
      </vt:variant>
      <vt:variant>
        <vt:lpwstr/>
      </vt:variant>
      <vt:variant>
        <vt:i4>2031685</vt:i4>
      </vt:variant>
      <vt:variant>
        <vt:i4>75</vt:i4>
      </vt:variant>
      <vt:variant>
        <vt:i4>0</vt:i4>
      </vt:variant>
      <vt:variant>
        <vt:i4>5</vt:i4>
      </vt:variant>
      <vt:variant>
        <vt:lpwstr>https://petpartners.org/learn/benefits-human-animal-bond/</vt:lpwstr>
      </vt:variant>
      <vt:variant>
        <vt:lpwstr/>
      </vt:variant>
      <vt:variant>
        <vt:i4>6488122</vt:i4>
      </vt:variant>
      <vt:variant>
        <vt:i4>72</vt:i4>
      </vt:variant>
      <vt:variant>
        <vt:i4>0</vt:i4>
      </vt:variant>
      <vt:variant>
        <vt:i4>5</vt:i4>
      </vt:variant>
      <vt:variant>
        <vt:lpwstr>https://petpartners.org/learn/terminology/</vt:lpwstr>
      </vt:variant>
      <vt:variant>
        <vt:lpwstr/>
      </vt:variant>
      <vt:variant>
        <vt:i4>458778</vt:i4>
      </vt:variant>
      <vt:variant>
        <vt:i4>69</vt:i4>
      </vt:variant>
      <vt:variant>
        <vt:i4>0</vt:i4>
      </vt:variant>
      <vt:variant>
        <vt:i4>5</vt:i4>
      </vt:variant>
      <vt:variant>
        <vt:lpwstr>http://ipm.zf.mendelu.cz/cz/studium/akreditovane_kurzy/zahradni_terapie</vt:lpwstr>
      </vt:variant>
      <vt:variant>
        <vt:lpwstr/>
      </vt:variant>
      <vt:variant>
        <vt:i4>5439488</vt:i4>
      </vt:variant>
      <vt:variant>
        <vt:i4>66</vt:i4>
      </vt:variant>
      <vt:variant>
        <vt:i4>0</vt:i4>
      </vt:variant>
      <vt:variant>
        <vt:i4>5</vt:i4>
      </vt:variant>
      <vt:variant>
        <vt:lpwstr>https://konicekcb.webnode.cz/zooterapie/</vt:lpwstr>
      </vt:variant>
      <vt:variant>
        <vt:lpwstr/>
      </vt:variant>
      <vt:variant>
        <vt:i4>917527</vt:i4>
      </vt:variant>
      <vt:variant>
        <vt:i4>63</vt:i4>
      </vt:variant>
      <vt:variant>
        <vt:i4>0</vt:i4>
      </vt:variant>
      <vt:variant>
        <vt:i4>5</vt:i4>
      </vt:variant>
      <vt:variant>
        <vt:lpwstr>http://old.helpnet.cz/monitoring-medii/55035-3/zooterapie</vt:lpwstr>
      </vt:variant>
      <vt:variant>
        <vt:lpwstr/>
      </vt:variant>
      <vt:variant>
        <vt:i4>8061035</vt:i4>
      </vt:variant>
      <vt:variant>
        <vt:i4>60</vt:i4>
      </vt:variant>
      <vt:variant>
        <vt:i4>0</vt:i4>
      </vt:variant>
      <vt:variant>
        <vt:i4>5</vt:i4>
      </vt:variant>
      <vt:variant>
        <vt:lpwstr>https://eluc.kr-olomoucky.cz/verejne/lekce/160</vt:lpwstr>
      </vt:variant>
      <vt:variant>
        <vt:lpwstr/>
      </vt:variant>
      <vt:variant>
        <vt:i4>6684711</vt:i4>
      </vt:variant>
      <vt:variant>
        <vt:i4>57</vt:i4>
      </vt:variant>
      <vt:variant>
        <vt:i4>0</vt:i4>
      </vt:variant>
      <vt:variant>
        <vt:i4>5</vt:i4>
      </vt:variant>
      <vt:variant>
        <vt:lpwstr>http://www.ergopoint.cz/co-je-ergoterapie.html</vt:lpwstr>
      </vt:variant>
      <vt:variant>
        <vt:lpwstr/>
      </vt:variant>
      <vt:variant>
        <vt:i4>2359338</vt:i4>
      </vt:variant>
      <vt:variant>
        <vt:i4>54</vt:i4>
      </vt:variant>
      <vt:variant>
        <vt:i4>0</vt:i4>
      </vt:variant>
      <vt:variant>
        <vt:i4>5</vt:i4>
      </vt:variant>
      <vt:variant>
        <vt:lpwstr>http://www.aprcr.cz/pracovni-rehabilitace/</vt:lpwstr>
      </vt:variant>
      <vt:variant>
        <vt:lpwstr/>
      </vt:variant>
      <vt:variant>
        <vt:i4>4980762</vt:i4>
      </vt:variant>
      <vt:variant>
        <vt:i4>51</vt:i4>
      </vt:variant>
      <vt:variant>
        <vt:i4>0</vt:i4>
      </vt:variant>
      <vt:variant>
        <vt:i4>5</vt:i4>
      </vt:variant>
      <vt:variant>
        <vt:lpwstr>http://www.animoterapie.cz/terapie-hospodarska-farmingterapie.htm</vt:lpwstr>
      </vt:variant>
      <vt:variant>
        <vt:lpwstr/>
      </vt:variant>
      <vt:variant>
        <vt:i4>3276907</vt:i4>
      </vt:variant>
      <vt:variant>
        <vt:i4>48</vt:i4>
      </vt:variant>
      <vt:variant>
        <vt:i4>0</vt:i4>
      </vt:variant>
      <vt:variant>
        <vt:i4>5</vt:i4>
      </vt:variant>
      <vt:variant>
        <vt:lpwstr>http://www.animoterapie.cz/lecebne-ucinky-animoterapie.htm</vt:lpwstr>
      </vt:variant>
      <vt:variant>
        <vt:lpwstr/>
      </vt:variant>
      <vt:variant>
        <vt:i4>6029322</vt:i4>
      </vt:variant>
      <vt:variant>
        <vt:i4>45</vt:i4>
      </vt:variant>
      <vt:variant>
        <vt:i4>0</vt:i4>
      </vt:variant>
      <vt:variant>
        <vt:i4>5</vt:i4>
      </vt:variant>
      <vt:variant>
        <vt:lpwstr>https://aai-int.org/aai/animal-assisted-intervention/</vt:lpwstr>
      </vt:variant>
      <vt:variant>
        <vt:lpwstr/>
      </vt:variant>
      <vt:variant>
        <vt:i4>4390923</vt:i4>
      </vt:variant>
      <vt:variant>
        <vt:i4>42</vt:i4>
      </vt:variant>
      <vt:variant>
        <vt:i4>0</vt:i4>
      </vt:variant>
      <vt:variant>
        <vt:i4>5</vt:i4>
      </vt:variant>
      <vt:variant>
        <vt:lpwstr>https://staging.wfot.org/resources/definitions-of-occupational-therapy-from-member-organisations</vt:lpwstr>
      </vt:variant>
      <vt:variant>
        <vt:lpwstr/>
      </vt:variant>
      <vt:variant>
        <vt:i4>1048643</vt:i4>
      </vt:variant>
      <vt:variant>
        <vt:i4>39</vt:i4>
      </vt:variant>
      <vt:variant>
        <vt:i4>0</vt:i4>
      </vt:variant>
      <vt:variant>
        <vt:i4>5</vt:i4>
      </vt:variant>
      <vt:variant>
        <vt:lpwstr>http://www.mvcr.cz/soubor/dokumenty-cele-socialni-vylouceni-prirucka-pdf.aspx</vt:lpwstr>
      </vt:variant>
      <vt:variant>
        <vt:lpwstr/>
      </vt:variant>
      <vt:variant>
        <vt:i4>7143447</vt:i4>
      </vt:variant>
      <vt:variant>
        <vt:i4>36</vt:i4>
      </vt:variant>
      <vt:variant>
        <vt:i4>0</vt:i4>
      </vt:variant>
      <vt:variant>
        <vt:i4>5</vt:i4>
      </vt:variant>
      <vt:variant>
        <vt:lpwstr>http://www.socialni-zaclenovani.cz/dokumenty/o-agenture/doc_download/16-piruka-pro-socialni-integraci</vt:lpwstr>
      </vt:variant>
      <vt:variant>
        <vt:lpwstr/>
      </vt:variant>
      <vt:variant>
        <vt:i4>3342443</vt:i4>
      </vt:variant>
      <vt:variant>
        <vt:i4>33</vt:i4>
      </vt:variant>
      <vt:variant>
        <vt:i4>0</vt:i4>
      </vt:variant>
      <vt:variant>
        <vt:i4>5</vt:i4>
      </vt:variant>
      <vt:variant>
        <vt:lpwstr>http://www.agrarumweltpaedagogik.ac.at/cms/upload/bilder/green_care_a_conceptual_framework.pdf</vt:lpwstr>
      </vt:variant>
      <vt:variant>
        <vt:lpwstr/>
      </vt:variant>
      <vt:variant>
        <vt:i4>6291504</vt:i4>
      </vt:variant>
      <vt:variant>
        <vt:i4>30</vt:i4>
      </vt:variant>
      <vt:variant>
        <vt:i4>0</vt:i4>
      </vt:variant>
      <vt:variant>
        <vt:i4>5</vt:i4>
      </vt:variant>
      <vt:variant>
        <vt:lpwstr>http://library.wur.nl/WebQuery/wurpubs/fulltext/293755</vt:lpwstr>
      </vt:variant>
      <vt:variant>
        <vt:lpwstr/>
      </vt:variant>
      <vt:variant>
        <vt:i4>786446</vt:i4>
      </vt:variant>
      <vt:variant>
        <vt:i4>21</vt:i4>
      </vt:variant>
      <vt:variant>
        <vt:i4>0</vt:i4>
      </vt:variant>
      <vt:variant>
        <vt:i4>5</vt:i4>
      </vt:variant>
      <vt:variant>
        <vt:lpwstr>https://vzdelavanivsem.cz/databaze-kurzu/vzdelavatel/2762-jabok-vyssi-odborna-skola-socialne-pedagogicka-a-teologicka</vt:lpwstr>
      </vt:variant>
      <vt:variant>
        <vt:lpwstr/>
      </vt:variant>
      <vt:variant>
        <vt:i4>1441835</vt:i4>
      </vt:variant>
      <vt:variant>
        <vt:i4>15</vt:i4>
      </vt:variant>
      <vt:variant>
        <vt:i4>0</vt:i4>
      </vt:variant>
      <vt:variant>
        <vt:i4>5</vt:i4>
      </vt:variant>
      <vt:variant>
        <vt:lpwstr>https://cs.wikipedia.org/wiki/Pedagogicko-psychologick%C3%A1_poradna</vt:lpwstr>
      </vt:variant>
      <vt:variant>
        <vt:lpwstr/>
      </vt:variant>
      <vt:variant>
        <vt:i4>4915211</vt:i4>
      </vt:variant>
      <vt:variant>
        <vt:i4>12</vt:i4>
      </vt:variant>
      <vt:variant>
        <vt:i4>0</vt:i4>
      </vt:variant>
      <vt:variant>
        <vt:i4>5</vt:i4>
      </vt:variant>
      <vt:variant>
        <vt:lpwstr>https://cs.wikipedia.org/wiki/Speci%C3%A1ln%C4%9B_pedagogick%C3%A9_centrum</vt:lpwstr>
      </vt:variant>
      <vt:variant>
        <vt:lpwstr/>
      </vt:variant>
      <vt:variant>
        <vt:i4>6291504</vt:i4>
      </vt:variant>
      <vt:variant>
        <vt:i4>72</vt:i4>
      </vt:variant>
      <vt:variant>
        <vt:i4>0</vt:i4>
      </vt:variant>
      <vt:variant>
        <vt:i4>5</vt:i4>
      </vt:variant>
      <vt:variant>
        <vt:lpwstr>http://library.wur.nl/WebQuery/wurpubs/fulltext/293755</vt:lpwstr>
      </vt:variant>
      <vt:variant>
        <vt:lpwstr/>
      </vt:variant>
      <vt:variant>
        <vt:i4>7602232</vt:i4>
      </vt:variant>
      <vt:variant>
        <vt:i4>69</vt:i4>
      </vt:variant>
      <vt:variant>
        <vt:i4>0</vt:i4>
      </vt:variant>
      <vt:variant>
        <vt:i4>5</vt:i4>
      </vt:variant>
      <vt:variant>
        <vt:lpwstr>https://kurzy.mendelu.cz/kurz-detail/26082016-z-1-zahradni-terapie</vt:lpwstr>
      </vt:variant>
      <vt:variant>
        <vt:lpwstr/>
      </vt:variant>
      <vt:variant>
        <vt:i4>7602232</vt:i4>
      </vt:variant>
      <vt:variant>
        <vt:i4>66</vt:i4>
      </vt:variant>
      <vt:variant>
        <vt:i4>0</vt:i4>
      </vt:variant>
      <vt:variant>
        <vt:i4>5</vt:i4>
      </vt:variant>
      <vt:variant>
        <vt:lpwstr>https://kurzy.mendelu.cz/kurz-detail/26082016-z-1-zahradni-terapie</vt:lpwstr>
      </vt:variant>
      <vt:variant>
        <vt:lpwstr/>
      </vt:variant>
      <vt:variant>
        <vt:i4>6946848</vt:i4>
      </vt:variant>
      <vt:variant>
        <vt:i4>63</vt:i4>
      </vt:variant>
      <vt:variant>
        <vt:i4>0</vt:i4>
      </vt:variant>
      <vt:variant>
        <vt:i4>5</vt:i4>
      </vt:variant>
      <vt:variant>
        <vt:lpwstr>http://www.marli.cz/zahradn%C3%AD terapie.html</vt:lpwstr>
      </vt:variant>
      <vt:variant>
        <vt:lpwstr/>
      </vt:variant>
      <vt:variant>
        <vt:i4>3145840</vt:i4>
      </vt:variant>
      <vt:variant>
        <vt:i4>60</vt:i4>
      </vt:variant>
      <vt:variant>
        <vt:i4>0</vt:i4>
      </vt:variant>
      <vt:variant>
        <vt:i4>5</vt:i4>
      </vt:variant>
      <vt:variant>
        <vt:lpwstr>http://www.lipka.cz/o-nas?idm=4</vt:lpwstr>
      </vt:variant>
      <vt:variant>
        <vt:lpwstr/>
      </vt:variant>
      <vt:variant>
        <vt:i4>6946848</vt:i4>
      </vt:variant>
      <vt:variant>
        <vt:i4>57</vt:i4>
      </vt:variant>
      <vt:variant>
        <vt:i4>0</vt:i4>
      </vt:variant>
      <vt:variant>
        <vt:i4>5</vt:i4>
      </vt:variant>
      <vt:variant>
        <vt:lpwstr>http://www.marli.cz/zahradn%C3%AD terapie.html</vt:lpwstr>
      </vt:variant>
      <vt:variant>
        <vt:lpwstr/>
      </vt:variant>
      <vt:variant>
        <vt:i4>7602232</vt:i4>
      </vt:variant>
      <vt:variant>
        <vt:i4>54</vt:i4>
      </vt:variant>
      <vt:variant>
        <vt:i4>0</vt:i4>
      </vt:variant>
      <vt:variant>
        <vt:i4>5</vt:i4>
      </vt:variant>
      <vt:variant>
        <vt:lpwstr>https://kurzy.mendelu.cz/kurz-detail/26082016-z-1-zahradni-terapie</vt:lpwstr>
      </vt:variant>
      <vt:variant>
        <vt:lpwstr/>
      </vt:variant>
      <vt:variant>
        <vt:i4>6029322</vt:i4>
      </vt:variant>
      <vt:variant>
        <vt:i4>51</vt:i4>
      </vt:variant>
      <vt:variant>
        <vt:i4>0</vt:i4>
      </vt:variant>
      <vt:variant>
        <vt:i4>5</vt:i4>
      </vt:variant>
      <vt:variant>
        <vt:lpwstr>https://aai-int.org/aai/animal-assisted-intervention/</vt:lpwstr>
      </vt:variant>
      <vt:variant>
        <vt:lpwstr/>
      </vt:variant>
      <vt:variant>
        <vt:i4>5439488</vt:i4>
      </vt:variant>
      <vt:variant>
        <vt:i4>48</vt:i4>
      </vt:variant>
      <vt:variant>
        <vt:i4>0</vt:i4>
      </vt:variant>
      <vt:variant>
        <vt:i4>5</vt:i4>
      </vt:variant>
      <vt:variant>
        <vt:lpwstr>https://konicekcb.webnode.cz/zooterapie/</vt:lpwstr>
      </vt:variant>
      <vt:variant>
        <vt:lpwstr/>
      </vt:variant>
      <vt:variant>
        <vt:i4>3276907</vt:i4>
      </vt:variant>
      <vt:variant>
        <vt:i4>45</vt:i4>
      </vt:variant>
      <vt:variant>
        <vt:i4>0</vt:i4>
      </vt:variant>
      <vt:variant>
        <vt:i4>5</vt:i4>
      </vt:variant>
      <vt:variant>
        <vt:lpwstr>http://www.animoterapie.cz/lecebne-ucinky-animoterapie.htm</vt:lpwstr>
      </vt:variant>
      <vt:variant>
        <vt:lpwstr/>
      </vt:variant>
      <vt:variant>
        <vt:i4>5439488</vt:i4>
      </vt:variant>
      <vt:variant>
        <vt:i4>42</vt:i4>
      </vt:variant>
      <vt:variant>
        <vt:i4>0</vt:i4>
      </vt:variant>
      <vt:variant>
        <vt:i4>5</vt:i4>
      </vt:variant>
      <vt:variant>
        <vt:lpwstr>https://konicekcb.webnode.cz/zooterapie/</vt:lpwstr>
      </vt:variant>
      <vt:variant>
        <vt:lpwstr/>
      </vt:variant>
      <vt:variant>
        <vt:i4>5439488</vt:i4>
      </vt:variant>
      <vt:variant>
        <vt:i4>39</vt:i4>
      </vt:variant>
      <vt:variant>
        <vt:i4>0</vt:i4>
      </vt:variant>
      <vt:variant>
        <vt:i4>5</vt:i4>
      </vt:variant>
      <vt:variant>
        <vt:lpwstr>https://konicekcb.webnode.cz/zooterapie/</vt:lpwstr>
      </vt:variant>
      <vt:variant>
        <vt:lpwstr/>
      </vt:variant>
      <vt:variant>
        <vt:i4>2031685</vt:i4>
      </vt:variant>
      <vt:variant>
        <vt:i4>36</vt:i4>
      </vt:variant>
      <vt:variant>
        <vt:i4>0</vt:i4>
      </vt:variant>
      <vt:variant>
        <vt:i4>5</vt:i4>
      </vt:variant>
      <vt:variant>
        <vt:lpwstr>https://petpartners.org/learn/benefits-human-animal-bond/</vt:lpwstr>
      </vt:variant>
      <vt:variant>
        <vt:lpwstr/>
      </vt:variant>
      <vt:variant>
        <vt:i4>6029322</vt:i4>
      </vt:variant>
      <vt:variant>
        <vt:i4>33</vt:i4>
      </vt:variant>
      <vt:variant>
        <vt:i4>0</vt:i4>
      </vt:variant>
      <vt:variant>
        <vt:i4>5</vt:i4>
      </vt:variant>
      <vt:variant>
        <vt:lpwstr>https://aai-int.org/aai/animal-assisted-intervention/</vt:lpwstr>
      </vt:variant>
      <vt:variant>
        <vt:lpwstr/>
      </vt:variant>
      <vt:variant>
        <vt:i4>6488122</vt:i4>
      </vt:variant>
      <vt:variant>
        <vt:i4>30</vt:i4>
      </vt:variant>
      <vt:variant>
        <vt:i4>0</vt:i4>
      </vt:variant>
      <vt:variant>
        <vt:i4>5</vt:i4>
      </vt:variant>
      <vt:variant>
        <vt:lpwstr>https://petpartners.org/learn/terminology/</vt:lpwstr>
      </vt:variant>
      <vt:variant>
        <vt:lpwstr/>
      </vt:variant>
      <vt:variant>
        <vt:i4>6488122</vt:i4>
      </vt:variant>
      <vt:variant>
        <vt:i4>27</vt:i4>
      </vt:variant>
      <vt:variant>
        <vt:i4>0</vt:i4>
      </vt:variant>
      <vt:variant>
        <vt:i4>5</vt:i4>
      </vt:variant>
      <vt:variant>
        <vt:lpwstr>https://petpartners.org/learn/terminology/</vt:lpwstr>
      </vt:variant>
      <vt:variant>
        <vt:lpwstr/>
      </vt:variant>
      <vt:variant>
        <vt:i4>6488122</vt:i4>
      </vt:variant>
      <vt:variant>
        <vt:i4>24</vt:i4>
      </vt:variant>
      <vt:variant>
        <vt:i4>0</vt:i4>
      </vt:variant>
      <vt:variant>
        <vt:i4>5</vt:i4>
      </vt:variant>
      <vt:variant>
        <vt:lpwstr>https://petpartners.org/learn/terminology/</vt:lpwstr>
      </vt:variant>
      <vt:variant>
        <vt:lpwstr/>
      </vt:variant>
      <vt:variant>
        <vt:i4>6684711</vt:i4>
      </vt:variant>
      <vt:variant>
        <vt:i4>21</vt:i4>
      </vt:variant>
      <vt:variant>
        <vt:i4>0</vt:i4>
      </vt:variant>
      <vt:variant>
        <vt:i4>5</vt:i4>
      </vt:variant>
      <vt:variant>
        <vt:lpwstr>http://www.ergopoint.cz/co-je-ergoterapie.html</vt:lpwstr>
      </vt:variant>
      <vt:variant>
        <vt:lpwstr/>
      </vt:variant>
      <vt:variant>
        <vt:i4>6684711</vt:i4>
      </vt:variant>
      <vt:variant>
        <vt:i4>18</vt:i4>
      </vt:variant>
      <vt:variant>
        <vt:i4>0</vt:i4>
      </vt:variant>
      <vt:variant>
        <vt:i4>5</vt:i4>
      </vt:variant>
      <vt:variant>
        <vt:lpwstr>http://www.ergopoint.cz/co-je-ergoterapie.html</vt:lpwstr>
      </vt:variant>
      <vt:variant>
        <vt:lpwstr/>
      </vt:variant>
      <vt:variant>
        <vt:i4>6946922</vt:i4>
      </vt:variant>
      <vt:variant>
        <vt:i4>15</vt:i4>
      </vt:variant>
      <vt:variant>
        <vt:i4>0</vt:i4>
      </vt:variant>
      <vt:variant>
        <vt:i4>5</vt:i4>
      </vt:variant>
      <vt:variant>
        <vt:lpwstr>https://www.lf1.cuni.cz/studijni-programy-ofakulte</vt:lpwstr>
      </vt:variant>
      <vt:variant>
        <vt:lpwstr/>
      </vt:variant>
      <vt:variant>
        <vt:i4>5373998</vt:i4>
      </vt:variant>
      <vt:variant>
        <vt:i4>12</vt:i4>
      </vt:variant>
      <vt:variant>
        <vt:i4>0</vt:i4>
      </vt:variant>
      <vt:variant>
        <vt:i4>5</vt:i4>
      </vt:variant>
      <vt:variant>
        <vt:lpwstr>http://www.uzis.cz/system/files/mkf_cz.pdf</vt:lpwstr>
      </vt:variant>
      <vt:variant>
        <vt:lpwstr/>
      </vt:variant>
      <vt:variant>
        <vt:i4>2359338</vt:i4>
      </vt:variant>
      <vt:variant>
        <vt:i4>9</vt:i4>
      </vt:variant>
      <vt:variant>
        <vt:i4>0</vt:i4>
      </vt:variant>
      <vt:variant>
        <vt:i4>5</vt:i4>
      </vt:variant>
      <vt:variant>
        <vt:lpwstr>http://www.aprcr.cz/pracovni-rehabilitace/</vt:lpwstr>
      </vt:variant>
      <vt:variant>
        <vt:lpwstr/>
      </vt:variant>
      <vt:variant>
        <vt:i4>6946853</vt:i4>
      </vt:variant>
      <vt:variant>
        <vt:i4>6</vt:i4>
      </vt:variant>
      <vt:variant>
        <vt:i4>0</vt:i4>
      </vt:variant>
      <vt:variant>
        <vt:i4>5</vt:i4>
      </vt:variant>
      <vt:variant>
        <vt:lpwstr>https://www.plstbk.cz/pracovni-terapie</vt:lpwstr>
      </vt:variant>
      <vt:variant>
        <vt:lpwstr/>
      </vt:variant>
      <vt:variant>
        <vt:i4>4980762</vt:i4>
      </vt:variant>
      <vt:variant>
        <vt:i4>3</vt:i4>
      </vt:variant>
      <vt:variant>
        <vt:i4>0</vt:i4>
      </vt:variant>
      <vt:variant>
        <vt:i4>5</vt:i4>
      </vt:variant>
      <vt:variant>
        <vt:lpwstr>http://www.animoterapie.cz/terapie-hospodarska-farmingterapie.htm</vt:lpwstr>
      </vt:variant>
      <vt:variant>
        <vt:lpwstr/>
      </vt:variant>
      <vt:variant>
        <vt:i4>8061035</vt:i4>
      </vt:variant>
      <vt:variant>
        <vt:i4>0</vt:i4>
      </vt:variant>
      <vt:variant>
        <vt:i4>0</vt:i4>
      </vt:variant>
      <vt:variant>
        <vt:i4>5</vt:i4>
      </vt:variant>
      <vt:variant>
        <vt:lpwstr>https://eluc.kr-olomoucky.cz/verejne/lekce/160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dc:title>
  <dc:subject/>
  <dc:creator/>
  <cp:keywords/>
  <dc:description/>
  <cp:lastModifiedBy/>
  <cp:revision>1</cp:revision>
  <dcterms:created xsi:type="dcterms:W3CDTF">2024-04-18T12:07:00Z</dcterms:created>
  <dcterms:modified xsi:type="dcterms:W3CDTF">2024-04-18T12:07:00Z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zotero-version="6.0.18"&gt;&lt;session id="q1x3DhK9"/&gt;&lt;style id="http://www.zotero.org/styles/iso690-author-date-cs" hasBibliography="1" bibliographyStyleHasBeenSet="1"/&gt;&lt;prefs&gt;&lt;pref name="fieldType" value="Field"/&gt;&lt;/prefs&gt;&lt;/data&gt;</vt:lpwstr>
  </property>
</Properties>
</file>