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98" w:rsidRPr="0045372B" w:rsidRDefault="009D6F98" w:rsidP="0045372B">
      <w:pPr>
        <w:pStyle w:val="Bezmezer"/>
        <w:rPr>
          <w:rFonts w:ascii="Times New Roman" w:hAnsi="Times New Roman" w:cs="Times New Roman"/>
          <w:spacing w:val="10"/>
          <w:sz w:val="38"/>
          <w:szCs w:val="38"/>
        </w:rPr>
      </w:pPr>
      <w:r w:rsidRPr="0045372B">
        <w:rPr>
          <w:rFonts w:ascii="Times New Roman" w:hAnsi="Times New Roman" w:cs="Times New Roman"/>
          <w:spacing w:val="10"/>
          <w:sz w:val="38"/>
          <w:szCs w:val="38"/>
        </w:rPr>
        <w:t>UNIVERZITA PALACKÉHO V OLOMOUCI</w:t>
      </w:r>
    </w:p>
    <w:p w:rsidR="009D6F98" w:rsidRPr="008A3186" w:rsidRDefault="009D6F98" w:rsidP="0045372B">
      <w:pPr>
        <w:pStyle w:val="Bezmezer"/>
        <w:rPr>
          <w:rFonts w:ascii="Bell MT" w:hAnsi="Bell MT" w:cs="Times New Roman"/>
          <w:b/>
          <w:spacing w:val="112"/>
        </w:rPr>
      </w:pPr>
      <w:r w:rsidRPr="008A3186">
        <w:rPr>
          <w:rFonts w:ascii="Bell MT" w:hAnsi="Bell MT" w:cs="Times New Roman"/>
          <w:b/>
          <w:spacing w:val="112"/>
        </w:rPr>
        <w:t>P</w:t>
      </w:r>
      <w:r w:rsidRPr="008A3186">
        <w:rPr>
          <w:rFonts w:ascii="Times New Roman" w:hAnsi="Times New Roman" w:cs="Times New Roman"/>
          <w:b/>
          <w:spacing w:val="112"/>
        </w:rPr>
        <w:t>Ř</w:t>
      </w:r>
      <w:r w:rsidRPr="008A3186">
        <w:rPr>
          <w:rFonts w:ascii="Bell MT" w:hAnsi="Bell MT" w:cs="Times New Roman"/>
          <w:b/>
          <w:spacing w:val="112"/>
        </w:rPr>
        <w:t>ÍRODOV</w:t>
      </w:r>
      <w:r w:rsidRPr="008A3186">
        <w:rPr>
          <w:rFonts w:ascii="Times New Roman" w:hAnsi="Times New Roman" w:cs="Times New Roman"/>
          <w:b/>
          <w:spacing w:val="112"/>
        </w:rPr>
        <w:t>Ě</w:t>
      </w:r>
      <w:r w:rsidRPr="008A3186">
        <w:rPr>
          <w:rFonts w:ascii="Bell MT" w:hAnsi="Bell MT" w:cs="Times New Roman"/>
          <w:b/>
          <w:spacing w:val="112"/>
        </w:rPr>
        <w:t xml:space="preserve">DECKÁ </w:t>
      </w:r>
      <w:r w:rsidRPr="008A3186">
        <w:rPr>
          <w:rFonts w:asciiTheme="majorHAnsi" w:hAnsiTheme="majorHAnsi" w:cs="Times New Roman"/>
          <w:b/>
          <w:spacing w:val="112"/>
        </w:rPr>
        <w:t>FAKULTA</w:t>
      </w:r>
    </w:p>
    <w:p w:rsidR="001E58EB" w:rsidRPr="0045372B" w:rsidRDefault="001E58EB" w:rsidP="0045372B">
      <w:pPr>
        <w:pStyle w:val="Bezmezer"/>
        <w:rPr>
          <w:rFonts w:ascii="Times New Roman" w:hAnsi="Times New Roman" w:cs="Times New Roman"/>
          <w:sz w:val="24"/>
        </w:rPr>
      </w:pPr>
      <w:r w:rsidRPr="0045372B">
        <w:rPr>
          <w:rFonts w:ascii="Times New Roman" w:hAnsi="Times New Roman" w:cs="Times New Roman"/>
          <w:sz w:val="24"/>
        </w:rPr>
        <w:t>KATEDRA MATEMATICKÉ AN</w:t>
      </w:r>
      <w:r w:rsidR="00FE2A37">
        <w:rPr>
          <w:rFonts w:ascii="Times New Roman" w:hAnsi="Times New Roman" w:cs="Times New Roman"/>
          <w:sz w:val="24"/>
        </w:rPr>
        <w:t>A</w:t>
      </w:r>
      <w:r w:rsidRPr="0045372B">
        <w:rPr>
          <w:rFonts w:ascii="Times New Roman" w:hAnsi="Times New Roman" w:cs="Times New Roman"/>
          <w:sz w:val="24"/>
        </w:rPr>
        <w:t>LÝZY A APLIKACÍ MATEMATIKY</w:t>
      </w:r>
    </w:p>
    <w:p w:rsidR="009D6F98" w:rsidRDefault="009D6F98" w:rsidP="009D6F98">
      <w:pPr>
        <w:rPr>
          <w:sz w:val="32"/>
          <w:szCs w:val="32"/>
        </w:rPr>
      </w:pPr>
    </w:p>
    <w:p w:rsidR="00A83B77" w:rsidRDefault="00A83B77" w:rsidP="009D6F98">
      <w:pPr>
        <w:rPr>
          <w:sz w:val="32"/>
          <w:szCs w:val="32"/>
        </w:rPr>
      </w:pPr>
    </w:p>
    <w:p w:rsidR="00A83B77" w:rsidRDefault="00A83B77" w:rsidP="009D6F98">
      <w:pPr>
        <w:rPr>
          <w:sz w:val="32"/>
          <w:szCs w:val="32"/>
        </w:rPr>
      </w:pPr>
    </w:p>
    <w:p w:rsidR="00A83B77" w:rsidRDefault="00A83B77" w:rsidP="009D6F98">
      <w:pPr>
        <w:rPr>
          <w:sz w:val="32"/>
          <w:szCs w:val="32"/>
        </w:rPr>
      </w:pPr>
    </w:p>
    <w:p w:rsidR="009D6F98" w:rsidRPr="00FE2A37" w:rsidRDefault="009D6F98" w:rsidP="00BF0BDE">
      <w:pPr>
        <w:jc w:val="center"/>
        <w:rPr>
          <w:b/>
          <w:sz w:val="44"/>
          <w:szCs w:val="44"/>
        </w:rPr>
      </w:pPr>
      <w:r w:rsidRPr="00FE2A37">
        <w:rPr>
          <w:b/>
          <w:sz w:val="44"/>
          <w:szCs w:val="44"/>
        </w:rPr>
        <w:t>BAKALÁŘSKÁ PRÁCE</w:t>
      </w:r>
    </w:p>
    <w:p w:rsidR="001E58EB" w:rsidRPr="00FE2A37" w:rsidRDefault="001E58EB" w:rsidP="00D809F3">
      <w:pPr>
        <w:jc w:val="center"/>
        <w:rPr>
          <w:sz w:val="44"/>
          <w:szCs w:val="44"/>
        </w:rPr>
      </w:pPr>
      <w:r w:rsidRPr="00FE2A37">
        <w:rPr>
          <w:sz w:val="44"/>
          <w:szCs w:val="44"/>
        </w:rPr>
        <w:t>Riziko životního pojištění</w:t>
      </w:r>
    </w:p>
    <w:p w:rsidR="001E58EB" w:rsidRDefault="001E58EB" w:rsidP="001E58EB">
      <w:pPr>
        <w:rPr>
          <w:sz w:val="40"/>
          <w:szCs w:val="32"/>
        </w:rPr>
      </w:pPr>
    </w:p>
    <w:p w:rsidR="00D809F3" w:rsidRDefault="00D809F3" w:rsidP="001E58EB">
      <w:pPr>
        <w:rPr>
          <w:sz w:val="40"/>
          <w:szCs w:val="32"/>
        </w:rPr>
      </w:pPr>
    </w:p>
    <w:p w:rsidR="00D809F3" w:rsidRDefault="00D809F3" w:rsidP="001E58EB">
      <w:pPr>
        <w:rPr>
          <w:sz w:val="40"/>
          <w:szCs w:val="32"/>
        </w:rPr>
      </w:pPr>
    </w:p>
    <w:p w:rsidR="001E58EB" w:rsidRPr="001E58EB" w:rsidRDefault="001E58EB" w:rsidP="00BF0BDE">
      <w:pPr>
        <w:ind w:left="5529" w:hanging="5529"/>
        <w:jc w:val="center"/>
        <w:rPr>
          <w:sz w:val="40"/>
          <w:szCs w:val="32"/>
        </w:rPr>
      </w:pPr>
      <w:r>
        <w:rPr>
          <w:noProof/>
          <w:sz w:val="40"/>
          <w:szCs w:val="32"/>
          <w:lang w:eastAsia="cs-CZ"/>
        </w:rPr>
        <w:drawing>
          <wp:inline distT="0" distB="0" distL="0" distR="0">
            <wp:extent cx="1205901" cy="1155939"/>
            <wp:effectExtent l="19050" t="0" r="0" b="0"/>
            <wp:docPr id="1" name="Obrázek 0" descr="UP_znak_c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znak_cer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10" cy="115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8EB" w:rsidRDefault="001E58EB" w:rsidP="009D6F98"/>
    <w:p w:rsidR="00E63DAA" w:rsidRDefault="00E63DAA" w:rsidP="00BF0BDE">
      <w:pPr>
        <w:spacing w:after="0"/>
        <w:rPr>
          <w:sz w:val="24"/>
          <w:szCs w:val="24"/>
        </w:rPr>
      </w:pPr>
    </w:p>
    <w:p w:rsidR="00E63DAA" w:rsidRDefault="00E63DAA" w:rsidP="00BF0BDE">
      <w:pPr>
        <w:spacing w:after="0"/>
        <w:rPr>
          <w:sz w:val="24"/>
          <w:szCs w:val="24"/>
        </w:rPr>
      </w:pPr>
    </w:p>
    <w:p w:rsidR="00E63DAA" w:rsidRDefault="00E63DAA" w:rsidP="00BF0BDE">
      <w:pPr>
        <w:spacing w:after="0"/>
        <w:rPr>
          <w:sz w:val="24"/>
          <w:szCs w:val="24"/>
        </w:rPr>
      </w:pPr>
    </w:p>
    <w:p w:rsidR="00E63DAA" w:rsidRDefault="00E63DAA" w:rsidP="00BF0BDE">
      <w:pPr>
        <w:spacing w:after="0"/>
        <w:rPr>
          <w:sz w:val="24"/>
          <w:szCs w:val="24"/>
        </w:rPr>
      </w:pPr>
    </w:p>
    <w:p w:rsidR="00E63DAA" w:rsidRDefault="00E63DAA" w:rsidP="00BF0BDE">
      <w:pPr>
        <w:spacing w:after="0"/>
        <w:rPr>
          <w:sz w:val="24"/>
          <w:szCs w:val="24"/>
        </w:rPr>
      </w:pPr>
    </w:p>
    <w:p w:rsidR="00FE2A37" w:rsidRDefault="004E7693" w:rsidP="00BF0BDE">
      <w:pPr>
        <w:spacing w:after="0"/>
        <w:rPr>
          <w:sz w:val="24"/>
          <w:szCs w:val="24"/>
        </w:rPr>
      </w:pPr>
      <w:r>
        <w:rPr>
          <w:sz w:val="24"/>
          <w:szCs w:val="24"/>
        </w:rPr>
        <w:t>Vedoucí bakalářské</w:t>
      </w:r>
      <w:r w:rsidR="00297B19">
        <w:rPr>
          <w:sz w:val="24"/>
          <w:szCs w:val="24"/>
        </w:rPr>
        <w:t xml:space="preserve"> práce:</w:t>
      </w:r>
      <w:r w:rsidR="00297B19">
        <w:rPr>
          <w:sz w:val="24"/>
          <w:szCs w:val="24"/>
        </w:rPr>
        <w:tab/>
      </w:r>
      <w:r w:rsidR="00297B19">
        <w:rPr>
          <w:sz w:val="24"/>
          <w:szCs w:val="24"/>
        </w:rPr>
        <w:tab/>
      </w:r>
      <w:r w:rsidR="00297B19">
        <w:rPr>
          <w:sz w:val="24"/>
          <w:szCs w:val="24"/>
        </w:rPr>
        <w:tab/>
      </w:r>
      <w:r w:rsidR="00297B19">
        <w:rPr>
          <w:sz w:val="24"/>
          <w:szCs w:val="24"/>
        </w:rPr>
        <w:tab/>
      </w:r>
      <w:r w:rsidR="00297B19">
        <w:rPr>
          <w:sz w:val="24"/>
          <w:szCs w:val="24"/>
        </w:rPr>
        <w:tab/>
      </w:r>
      <w:r w:rsidR="00297B19">
        <w:rPr>
          <w:sz w:val="24"/>
          <w:szCs w:val="24"/>
        </w:rPr>
        <w:tab/>
      </w:r>
      <w:r w:rsidR="001E58EB" w:rsidRPr="00FE2A37">
        <w:rPr>
          <w:sz w:val="24"/>
          <w:szCs w:val="24"/>
        </w:rPr>
        <w:t>Vypracovala:</w:t>
      </w:r>
    </w:p>
    <w:p w:rsidR="001E58EB" w:rsidRPr="00FE2A37" w:rsidRDefault="00FE2A37" w:rsidP="00BF0B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Eva </w:t>
      </w:r>
      <w:proofErr w:type="spellStart"/>
      <w:r>
        <w:rPr>
          <w:b/>
          <w:sz w:val="24"/>
          <w:szCs w:val="24"/>
        </w:rPr>
        <w:t>Bohanesová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Ph.D</w:t>
      </w:r>
      <w:proofErr w:type="spellEnd"/>
      <w:r>
        <w:rPr>
          <w:b/>
          <w:sz w:val="24"/>
          <w:szCs w:val="24"/>
        </w:rPr>
        <w:t>.</w:t>
      </w:r>
      <w:r w:rsidR="00297B19">
        <w:rPr>
          <w:b/>
          <w:sz w:val="24"/>
          <w:szCs w:val="24"/>
        </w:rPr>
        <w:tab/>
      </w:r>
      <w:r w:rsidR="00297B19">
        <w:rPr>
          <w:b/>
          <w:sz w:val="24"/>
          <w:szCs w:val="24"/>
        </w:rPr>
        <w:tab/>
      </w:r>
      <w:r w:rsidR="00297B19">
        <w:rPr>
          <w:b/>
          <w:sz w:val="24"/>
          <w:szCs w:val="24"/>
        </w:rPr>
        <w:tab/>
      </w:r>
      <w:r w:rsidR="00297B19">
        <w:rPr>
          <w:b/>
          <w:sz w:val="24"/>
          <w:szCs w:val="24"/>
        </w:rPr>
        <w:tab/>
      </w:r>
      <w:r w:rsidR="00297B19">
        <w:rPr>
          <w:b/>
          <w:sz w:val="24"/>
          <w:szCs w:val="24"/>
        </w:rPr>
        <w:tab/>
      </w:r>
      <w:r w:rsidR="00297B19">
        <w:rPr>
          <w:b/>
          <w:sz w:val="24"/>
          <w:szCs w:val="24"/>
        </w:rPr>
        <w:tab/>
      </w:r>
      <w:r w:rsidR="001E58EB" w:rsidRPr="00FE2A37">
        <w:rPr>
          <w:b/>
          <w:sz w:val="24"/>
          <w:szCs w:val="24"/>
        </w:rPr>
        <w:t xml:space="preserve">Markéta </w:t>
      </w:r>
      <w:proofErr w:type="spellStart"/>
      <w:r w:rsidR="001E58EB" w:rsidRPr="00FE2A37">
        <w:rPr>
          <w:b/>
          <w:sz w:val="24"/>
          <w:szCs w:val="24"/>
        </w:rPr>
        <w:t>Daněčková</w:t>
      </w:r>
      <w:proofErr w:type="spellEnd"/>
    </w:p>
    <w:p w:rsidR="001E58EB" w:rsidRPr="00FE2A37" w:rsidRDefault="00297B19" w:rsidP="00E63DAA">
      <w:pPr>
        <w:spacing w:after="0"/>
        <w:rPr>
          <w:sz w:val="24"/>
          <w:szCs w:val="24"/>
        </w:rPr>
      </w:pPr>
      <w:r>
        <w:rPr>
          <w:sz w:val="24"/>
          <w:szCs w:val="24"/>
        </w:rPr>
        <w:t>Rok odevzdání</w:t>
      </w:r>
      <w:r w:rsidR="00E63DAA">
        <w:rPr>
          <w:sz w:val="24"/>
          <w:szCs w:val="24"/>
        </w:rPr>
        <w:t>: 2011</w:t>
      </w:r>
      <w:r w:rsidR="00E63DAA">
        <w:rPr>
          <w:sz w:val="24"/>
          <w:szCs w:val="24"/>
        </w:rPr>
        <w:tab/>
      </w:r>
      <w:r w:rsidR="00E63DAA">
        <w:rPr>
          <w:sz w:val="24"/>
          <w:szCs w:val="24"/>
        </w:rPr>
        <w:tab/>
      </w:r>
      <w:r w:rsidR="00E63DAA">
        <w:rPr>
          <w:sz w:val="24"/>
          <w:szCs w:val="24"/>
        </w:rPr>
        <w:tab/>
      </w:r>
      <w:r w:rsidR="00E63DAA">
        <w:rPr>
          <w:sz w:val="24"/>
          <w:szCs w:val="24"/>
        </w:rPr>
        <w:tab/>
      </w:r>
      <w:r w:rsidR="00E63DAA">
        <w:rPr>
          <w:sz w:val="24"/>
          <w:szCs w:val="24"/>
        </w:rPr>
        <w:tab/>
      </w:r>
      <w:r w:rsidR="00E63DAA">
        <w:rPr>
          <w:sz w:val="24"/>
          <w:szCs w:val="24"/>
        </w:rPr>
        <w:tab/>
      </w:r>
      <w:r w:rsidR="00E63DAA">
        <w:rPr>
          <w:sz w:val="24"/>
          <w:szCs w:val="24"/>
        </w:rPr>
        <w:tab/>
        <w:t>M</w:t>
      </w:r>
      <w:r>
        <w:rPr>
          <w:sz w:val="24"/>
          <w:szCs w:val="24"/>
        </w:rPr>
        <w:t>E</w:t>
      </w:r>
      <w:r w:rsidR="00E63DAA">
        <w:rPr>
          <w:sz w:val="24"/>
          <w:szCs w:val="24"/>
        </w:rPr>
        <w:t>,</w:t>
      </w:r>
      <w:r w:rsidR="001E58EB" w:rsidRPr="00FE2A37">
        <w:rPr>
          <w:sz w:val="24"/>
          <w:szCs w:val="24"/>
        </w:rPr>
        <w:t xml:space="preserve"> </w:t>
      </w:r>
      <w:r w:rsidR="001E58EB" w:rsidRPr="00FE2A37">
        <w:rPr>
          <w:rFonts w:ascii="Times New Roman" w:hAnsi="Times New Roman" w:cs="Times New Roman"/>
          <w:sz w:val="24"/>
          <w:szCs w:val="24"/>
        </w:rPr>
        <w:t>III</w:t>
      </w:r>
      <w:r w:rsidR="001E58EB" w:rsidRPr="00FE2A37">
        <w:rPr>
          <w:sz w:val="24"/>
          <w:szCs w:val="24"/>
        </w:rPr>
        <w:t>. ročník</w:t>
      </w: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530452" w:rsidRDefault="00530452" w:rsidP="00BF0BDE">
      <w:pPr>
        <w:ind w:hanging="1134"/>
        <w:sectPr w:rsidR="00530452" w:rsidSect="00AF06E1">
          <w:footerReference w:type="default" r:id="rId9"/>
          <w:pgSz w:w="11906" w:h="16838"/>
          <w:pgMar w:top="1701" w:right="1418" w:bottom="1418" w:left="1701" w:header="709" w:footer="709" w:gutter="0"/>
          <w:cols w:space="708"/>
          <w:titlePg/>
          <w:docGrid w:linePitch="360"/>
        </w:sectPr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BF0BDE">
      <w:pPr>
        <w:ind w:hanging="1134"/>
      </w:pPr>
    </w:p>
    <w:p w:rsidR="00DF2250" w:rsidRDefault="00DF2250" w:rsidP="00DF2250"/>
    <w:p w:rsidR="003625F8" w:rsidRPr="00A17F69" w:rsidRDefault="00DF2250" w:rsidP="00DF2250">
      <w:pPr>
        <w:rPr>
          <w:sz w:val="26"/>
          <w:szCs w:val="26"/>
        </w:rPr>
      </w:pPr>
      <w:r w:rsidRPr="00A17F69">
        <w:rPr>
          <w:sz w:val="26"/>
          <w:szCs w:val="26"/>
        </w:rPr>
        <w:t>Čestné prohlášení:</w:t>
      </w:r>
    </w:p>
    <w:p w:rsidR="003625F8" w:rsidRPr="00A17F69" w:rsidRDefault="003625F8" w:rsidP="00DF2250">
      <w:pPr>
        <w:rPr>
          <w:sz w:val="26"/>
          <w:szCs w:val="26"/>
        </w:rPr>
      </w:pPr>
    </w:p>
    <w:p w:rsidR="003625F8" w:rsidRPr="00A17F69" w:rsidRDefault="003625F8" w:rsidP="00DF2250">
      <w:pPr>
        <w:rPr>
          <w:sz w:val="26"/>
          <w:szCs w:val="26"/>
        </w:rPr>
      </w:pPr>
    </w:p>
    <w:p w:rsidR="00DF2250" w:rsidRPr="00A17F69" w:rsidRDefault="00DF2250" w:rsidP="00DF2250">
      <w:pPr>
        <w:rPr>
          <w:sz w:val="26"/>
          <w:szCs w:val="26"/>
        </w:rPr>
      </w:pPr>
      <w:r w:rsidRPr="00A17F69">
        <w:rPr>
          <w:sz w:val="26"/>
          <w:szCs w:val="26"/>
        </w:rPr>
        <w:t xml:space="preserve">Prohlašuji, že jsem diplomovou práci zpracovala samostatně pod vedením Mgr. Evy </w:t>
      </w:r>
      <w:proofErr w:type="spellStart"/>
      <w:r w:rsidRPr="00A17F69">
        <w:rPr>
          <w:sz w:val="26"/>
          <w:szCs w:val="26"/>
        </w:rPr>
        <w:t>Bohanesové</w:t>
      </w:r>
      <w:proofErr w:type="spellEnd"/>
      <w:r w:rsidRPr="00A17F69">
        <w:rPr>
          <w:sz w:val="26"/>
          <w:szCs w:val="26"/>
        </w:rPr>
        <w:t xml:space="preserve">, </w:t>
      </w:r>
      <w:proofErr w:type="spellStart"/>
      <w:r w:rsidRPr="00A17F69">
        <w:rPr>
          <w:sz w:val="26"/>
          <w:szCs w:val="26"/>
        </w:rPr>
        <w:t>Ph.D</w:t>
      </w:r>
      <w:proofErr w:type="spellEnd"/>
      <w:r w:rsidRPr="00A17F69">
        <w:rPr>
          <w:sz w:val="26"/>
          <w:szCs w:val="26"/>
        </w:rPr>
        <w:t>. a všechny použité zdroje jsem uvedla.</w:t>
      </w:r>
    </w:p>
    <w:p w:rsidR="00DF2250" w:rsidRPr="00A17F69" w:rsidRDefault="00DF2250" w:rsidP="00DF2250">
      <w:pPr>
        <w:rPr>
          <w:sz w:val="26"/>
          <w:szCs w:val="26"/>
        </w:rPr>
      </w:pPr>
    </w:p>
    <w:p w:rsidR="00DF2250" w:rsidRPr="00A17F69" w:rsidRDefault="00DF2250" w:rsidP="00DF2250">
      <w:pPr>
        <w:rPr>
          <w:sz w:val="26"/>
          <w:szCs w:val="26"/>
        </w:rPr>
      </w:pPr>
      <w:r w:rsidRPr="00A17F69">
        <w:rPr>
          <w:sz w:val="26"/>
          <w:szCs w:val="26"/>
        </w:rPr>
        <w:t>V Olomouci dne 13. dubna 2011</w:t>
      </w: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>
      <w:pPr>
        <w:rPr>
          <w:sz w:val="24"/>
          <w:szCs w:val="24"/>
        </w:rPr>
      </w:pPr>
    </w:p>
    <w:p w:rsidR="00DF2250" w:rsidRDefault="00DF2250" w:rsidP="00DF2250"/>
    <w:p w:rsidR="00DF2250" w:rsidRDefault="00DF2250" w:rsidP="00DF2250"/>
    <w:p w:rsidR="00DF2250" w:rsidRDefault="00DF2250" w:rsidP="00DF2250"/>
    <w:p w:rsidR="003625F8" w:rsidRDefault="003625F8" w:rsidP="00DF2250"/>
    <w:p w:rsidR="003625F8" w:rsidRDefault="003625F8" w:rsidP="00DF2250"/>
    <w:p w:rsidR="003625F8" w:rsidRDefault="003625F8" w:rsidP="00DF2250"/>
    <w:p w:rsidR="003625F8" w:rsidRDefault="003625F8" w:rsidP="00DF2250"/>
    <w:p w:rsidR="003625F8" w:rsidRPr="00A17F69" w:rsidRDefault="00DF2250" w:rsidP="00DF2250">
      <w:pPr>
        <w:rPr>
          <w:sz w:val="26"/>
          <w:szCs w:val="26"/>
        </w:rPr>
      </w:pPr>
      <w:r w:rsidRPr="00A17F69">
        <w:rPr>
          <w:sz w:val="26"/>
          <w:szCs w:val="26"/>
        </w:rPr>
        <w:t>Poděkování</w:t>
      </w:r>
      <w:r w:rsidR="003625F8" w:rsidRPr="00A17F69">
        <w:rPr>
          <w:sz w:val="26"/>
          <w:szCs w:val="26"/>
        </w:rPr>
        <w:t>:</w:t>
      </w:r>
    </w:p>
    <w:p w:rsidR="003625F8" w:rsidRPr="00A17F69" w:rsidRDefault="003625F8" w:rsidP="00DF2250">
      <w:pPr>
        <w:rPr>
          <w:sz w:val="26"/>
          <w:szCs w:val="26"/>
        </w:rPr>
      </w:pPr>
    </w:p>
    <w:p w:rsidR="003625F8" w:rsidRPr="00A17F69" w:rsidRDefault="003625F8" w:rsidP="00DF2250">
      <w:pPr>
        <w:rPr>
          <w:sz w:val="26"/>
          <w:szCs w:val="26"/>
        </w:rPr>
      </w:pPr>
    </w:p>
    <w:p w:rsidR="00DF2250" w:rsidRPr="00A17F69" w:rsidRDefault="00DF2250" w:rsidP="00DF2250">
      <w:pPr>
        <w:rPr>
          <w:sz w:val="26"/>
          <w:szCs w:val="26"/>
        </w:rPr>
      </w:pPr>
      <w:r w:rsidRPr="00A17F69">
        <w:rPr>
          <w:sz w:val="26"/>
          <w:szCs w:val="26"/>
        </w:rPr>
        <w:t xml:space="preserve">Na tomto místě bych ráda poděkovala Mgr. Evě </w:t>
      </w:r>
      <w:proofErr w:type="spellStart"/>
      <w:r w:rsidRPr="00A17F69">
        <w:rPr>
          <w:sz w:val="26"/>
          <w:szCs w:val="26"/>
        </w:rPr>
        <w:t>Bohanesové</w:t>
      </w:r>
      <w:proofErr w:type="spellEnd"/>
      <w:r w:rsidRPr="00A17F69">
        <w:rPr>
          <w:sz w:val="26"/>
          <w:szCs w:val="26"/>
        </w:rPr>
        <w:t xml:space="preserve">, </w:t>
      </w:r>
      <w:proofErr w:type="spellStart"/>
      <w:r w:rsidRPr="00A17F69">
        <w:rPr>
          <w:sz w:val="26"/>
          <w:szCs w:val="26"/>
        </w:rPr>
        <w:t>Ph.D</w:t>
      </w:r>
      <w:proofErr w:type="spellEnd"/>
      <w:r w:rsidRPr="00A17F69">
        <w:rPr>
          <w:sz w:val="26"/>
          <w:szCs w:val="26"/>
        </w:rPr>
        <w:t xml:space="preserve">. </w:t>
      </w:r>
      <w:r w:rsidR="003625F8" w:rsidRPr="00A17F69">
        <w:rPr>
          <w:sz w:val="26"/>
          <w:szCs w:val="26"/>
        </w:rPr>
        <w:t>za rady a připomínky při vedení této práce.</w:t>
      </w:r>
    </w:p>
    <w:p w:rsidR="00DF2250" w:rsidRPr="00A17F69" w:rsidRDefault="00DF2250" w:rsidP="00DF2250">
      <w:pPr>
        <w:rPr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01611"/>
        <w:docPartObj>
          <w:docPartGallery w:val="Table of Contents"/>
          <w:docPartUnique/>
        </w:docPartObj>
      </w:sdtPr>
      <w:sdtContent>
        <w:p w:rsidR="009D6F98" w:rsidRDefault="009D6F98">
          <w:pPr>
            <w:pStyle w:val="Nadpisobsahu"/>
          </w:pPr>
          <w:r w:rsidRPr="00A03029">
            <w:rPr>
              <w:color w:val="auto"/>
            </w:rPr>
            <w:t>Obsah</w:t>
          </w:r>
          <w:r w:rsidR="00A03029" w:rsidRPr="00A03029">
            <w:rPr>
              <w:color w:val="auto"/>
            </w:rPr>
            <w:t>:</w:t>
          </w:r>
        </w:p>
        <w:p w:rsidR="00A03029" w:rsidRPr="00A03029" w:rsidRDefault="00A03029" w:rsidP="00A03029"/>
        <w:p w:rsidR="008F5ABF" w:rsidRDefault="003C6A2D">
          <w:pPr>
            <w:pStyle w:val="Obsah1"/>
            <w:rPr>
              <w:b w:val="0"/>
              <w:sz w:val="22"/>
              <w:szCs w:val="22"/>
              <w:lang w:eastAsia="cs-CZ"/>
            </w:rPr>
          </w:pPr>
          <w:r w:rsidRPr="003C6A2D">
            <w:fldChar w:fldCharType="begin"/>
          </w:r>
          <w:r w:rsidR="009D6F98">
            <w:instrText xml:space="preserve"> TOC \o "1-3" \h \z \u </w:instrText>
          </w:r>
          <w:r w:rsidRPr="003C6A2D">
            <w:fldChar w:fldCharType="separate"/>
          </w:r>
          <w:hyperlink w:anchor="_Toc291066433" w:history="1">
            <w:r w:rsidR="008F5ABF" w:rsidRPr="001F4718">
              <w:rPr>
                <w:rStyle w:val="Hypertextovodkaz"/>
              </w:rPr>
              <w:t>Úvod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1"/>
            <w:tabs>
              <w:tab w:val="left" w:pos="440"/>
            </w:tabs>
            <w:rPr>
              <w:b w:val="0"/>
              <w:sz w:val="22"/>
              <w:szCs w:val="22"/>
              <w:lang w:eastAsia="cs-CZ"/>
            </w:rPr>
          </w:pPr>
          <w:hyperlink w:anchor="_Toc291066434" w:history="1">
            <w:r w:rsidR="008F5ABF" w:rsidRPr="001F4718">
              <w:rPr>
                <w:rStyle w:val="Hypertextovodkaz"/>
              </w:rPr>
              <w:t>1</w:t>
            </w:r>
            <w:r w:rsidR="008F5ABF">
              <w:rPr>
                <w:b w:val="0"/>
                <w:sz w:val="22"/>
                <w:szCs w:val="22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Pojistné riziko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1"/>
            <w:tabs>
              <w:tab w:val="left" w:pos="440"/>
            </w:tabs>
            <w:rPr>
              <w:b w:val="0"/>
              <w:sz w:val="22"/>
              <w:szCs w:val="22"/>
              <w:lang w:eastAsia="cs-CZ"/>
            </w:rPr>
          </w:pPr>
          <w:hyperlink w:anchor="_Toc291066435" w:history="1">
            <w:r w:rsidR="008F5ABF" w:rsidRPr="001F4718">
              <w:rPr>
                <w:rStyle w:val="Hypertextovodkaz"/>
              </w:rPr>
              <w:t>2</w:t>
            </w:r>
            <w:r w:rsidR="008F5ABF">
              <w:rPr>
                <w:b w:val="0"/>
                <w:sz w:val="22"/>
                <w:szCs w:val="22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Pojistně-technické riziko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2"/>
            <w:tabs>
              <w:tab w:val="left" w:pos="880"/>
            </w:tabs>
            <w:rPr>
              <w:rFonts w:eastAsiaTheme="minorEastAsia"/>
              <w:b w:val="0"/>
              <w:lang w:eastAsia="cs-CZ"/>
            </w:rPr>
          </w:pPr>
          <w:hyperlink w:anchor="_Toc291066437" w:history="1">
            <w:r w:rsidR="008F5ABF" w:rsidRPr="001F4718">
              <w:rPr>
                <w:rStyle w:val="Hypertextovodkaz"/>
              </w:rPr>
              <w:t>2.1</w:t>
            </w:r>
            <w:r w:rsidR="008F5ABF">
              <w:rPr>
                <w:rFonts w:eastAsiaTheme="minorEastAsia"/>
                <w:b w:val="0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Risk management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1"/>
            <w:tabs>
              <w:tab w:val="left" w:pos="440"/>
            </w:tabs>
            <w:rPr>
              <w:b w:val="0"/>
              <w:sz w:val="22"/>
              <w:szCs w:val="22"/>
              <w:lang w:eastAsia="cs-CZ"/>
            </w:rPr>
          </w:pPr>
          <w:hyperlink w:anchor="_Toc291066438" w:history="1">
            <w:r w:rsidR="008F5ABF" w:rsidRPr="001F4718">
              <w:rPr>
                <w:rStyle w:val="Hypertextovodkaz"/>
              </w:rPr>
              <w:t>3</w:t>
            </w:r>
            <w:r w:rsidR="008F5ABF">
              <w:rPr>
                <w:b w:val="0"/>
                <w:sz w:val="22"/>
                <w:szCs w:val="22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Životní pojištění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 w:rsidP="008F5ABF">
          <w:pPr>
            <w:pStyle w:val="Obsah2"/>
            <w:tabs>
              <w:tab w:val="left" w:pos="880"/>
            </w:tabs>
            <w:rPr>
              <w:b w:val="0"/>
              <w:lang w:eastAsia="cs-CZ"/>
            </w:rPr>
          </w:pPr>
          <w:hyperlink w:anchor="_Toc291066439" w:history="1">
            <w:r w:rsidR="008F5ABF" w:rsidRPr="001F4718">
              <w:rPr>
                <w:rStyle w:val="Hypertextovodkaz"/>
              </w:rPr>
              <w:t>3.1</w:t>
            </w:r>
            <w:r w:rsidR="008F5ABF">
              <w:rPr>
                <w:rFonts w:eastAsiaTheme="minorEastAsia"/>
                <w:b w:val="0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Matematika životního pojištění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 w:rsidP="008F5ABF">
          <w:pPr>
            <w:pStyle w:val="Obsah2"/>
            <w:tabs>
              <w:tab w:val="left" w:pos="880"/>
            </w:tabs>
            <w:rPr>
              <w:b w:val="0"/>
              <w:lang w:eastAsia="cs-CZ"/>
            </w:rPr>
          </w:pPr>
          <w:hyperlink w:anchor="_Toc291066441" w:history="1">
            <w:r w:rsidR="008F5ABF" w:rsidRPr="001F4718">
              <w:rPr>
                <w:rStyle w:val="Hypertextovodkaz"/>
                <w:rFonts w:cs="Times New Roman"/>
              </w:rPr>
              <w:t>3.2</w:t>
            </w:r>
            <w:r w:rsidR="008F5ABF">
              <w:rPr>
                <w:rFonts w:eastAsiaTheme="minorEastAsia"/>
                <w:b w:val="0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Úmrtnostní tabulky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2"/>
            <w:tabs>
              <w:tab w:val="left" w:pos="880"/>
            </w:tabs>
            <w:rPr>
              <w:rFonts w:eastAsiaTheme="minorEastAsia"/>
              <w:b w:val="0"/>
              <w:lang w:eastAsia="cs-CZ"/>
            </w:rPr>
          </w:pPr>
          <w:hyperlink w:anchor="_Toc291066443" w:history="1">
            <w:r w:rsidR="008F5ABF" w:rsidRPr="001F4718">
              <w:rPr>
                <w:rStyle w:val="Hypertextovodkaz"/>
              </w:rPr>
              <w:t>3.3</w:t>
            </w:r>
            <w:r w:rsidR="008F5ABF">
              <w:rPr>
                <w:rFonts w:eastAsiaTheme="minorEastAsia"/>
                <w:b w:val="0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Princip ekvivalence a princip fiktivního souboru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2"/>
            <w:tabs>
              <w:tab w:val="left" w:pos="880"/>
            </w:tabs>
            <w:rPr>
              <w:rFonts w:eastAsiaTheme="minorEastAsia"/>
              <w:b w:val="0"/>
              <w:lang w:eastAsia="cs-CZ"/>
            </w:rPr>
          </w:pPr>
          <w:hyperlink w:anchor="_Toc291066444" w:history="1">
            <w:r w:rsidR="008F5ABF" w:rsidRPr="001F4718">
              <w:rPr>
                <w:rStyle w:val="Hypertextovodkaz"/>
              </w:rPr>
              <w:t>3.4</w:t>
            </w:r>
            <w:r w:rsidR="008F5ABF">
              <w:rPr>
                <w:rFonts w:eastAsiaTheme="minorEastAsia"/>
                <w:b w:val="0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Jednorázové nettopojistné a riziko životních pojištění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 w:rsidP="008F5ABF">
          <w:pPr>
            <w:pStyle w:val="Obsah3"/>
            <w:tabs>
              <w:tab w:val="left" w:pos="1320"/>
              <w:tab w:val="right" w:leader="dot" w:pos="8777"/>
            </w:tabs>
            <w:rPr>
              <w:b/>
              <w:noProof/>
              <w:lang w:eastAsia="cs-CZ"/>
            </w:rPr>
          </w:pPr>
          <w:hyperlink w:anchor="_Toc291066445" w:history="1">
            <w:r w:rsidR="008F5ABF" w:rsidRPr="001F4718">
              <w:rPr>
                <w:rStyle w:val="Hypertextovodkaz"/>
                <w:noProof/>
              </w:rPr>
              <w:t>3.4.1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noProof/>
              </w:rPr>
              <w:t>Pojištění na dožití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47" w:history="1">
            <w:r w:rsidR="008F5ABF" w:rsidRPr="001F4718">
              <w:rPr>
                <w:rStyle w:val="Hypertextovodkaz"/>
                <w:noProof/>
              </w:rPr>
              <w:t>3.4.2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noProof/>
              </w:rPr>
              <w:t>Pojištění pro případ smrti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48" w:history="1">
            <w:r w:rsidR="008F5ABF" w:rsidRPr="001F4718">
              <w:rPr>
                <w:rStyle w:val="Hypertextovodkaz"/>
                <w:rFonts w:eastAsia="Times New Roman"/>
                <w:noProof/>
              </w:rPr>
              <w:t>3.4.3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rFonts w:eastAsia="Times New Roman"/>
                <w:noProof/>
              </w:rPr>
              <w:t>Dočasné pojištění pro případ smrti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49" w:history="1">
            <w:r w:rsidR="008F5ABF" w:rsidRPr="001F4718">
              <w:rPr>
                <w:rStyle w:val="Hypertextovodkaz"/>
                <w:rFonts w:eastAsia="Times New Roman"/>
                <w:noProof/>
              </w:rPr>
              <w:t>3.4.4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rFonts w:eastAsia="Times New Roman"/>
                <w:noProof/>
              </w:rPr>
              <w:t>Smíšené pojištění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2"/>
            <w:tabs>
              <w:tab w:val="left" w:pos="880"/>
            </w:tabs>
            <w:rPr>
              <w:rFonts w:eastAsiaTheme="minorEastAsia"/>
              <w:b w:val="0"/>
              <w:lang w:eastAsia="cs-CZ"/>
            </w:rPr>
          </w:pPr>
          <w:hyperlink w:anchor="_Toc291066450" w:history="1">
            <w:r w:rsidR="008F5ABF" w:rsidRPr="001F4718">
              <w:rPr>
                <w:rStyle w:val="Hypertextovodkaz"/>
              </w:rPr>
              <w:t>3.5</w:t>
            </w:r>
            <w:r w:rsidR="008F5ABF">
              <w:rPr>
                <w:rFonts w:eastAsiaTheme="minorEastAsia"/>
                <w:b w:val="0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 xml:space="preserve">Rizika životních pojištění v případě </w:t>
            </w:r>
            <m:oMath>
              <m:r>
                <m:rPr>
                  <m:sty m:val="bi"/>
                </m:rPr>
                <w:rPr>
                  <w:rStyle w:val="Hypertextovodkaz"/>
                  <w:rFonts w:ascii="Cambria Math" w:hAnsi="Cambria Math"/>
                </w:rPr>
                <m:t>N</m:t>
              </m:r>
            </m:oMath>
            <w:r w:rsidR="008F5ABF" w:rsidRPr="001F4718">
              <w:rPr>
                <w:rStyle w:val="Hypertextovodkaz"/>
              </w:rPr>
              <w:t xml:space="preserve"> smluv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51" w:history="1">
            <w:r w:rsidR="008F5ABF" w:rsidRPr="001F4718">
              <w:rPr>
                <w:rStyle w:val="Hypertextovodkaz"/>
                <w:noProof/>
              </w:rPr>
              <w:t>3.5.1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noProof/>
              </w:rPr>
              <w:t>Pojištění na dožití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52" w:history="1">
            <w:r w:rsidR="008F5ABF" w:rsidRPr="001F4718">
              <w:rPr>
                <w:rStyle w:val="Hypertextovodkaz"/>
                <w:rFonts w:eastAsia="Times New Roman"/>
                <w:noProof/>
              </w:rPr>
              <w:t>3.5.2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rFonts w:eastAsia="Times New Roman"/>
                <w:noProof/>
              </w:rPr>
              <w:t>Pojištění pro případ smrti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53" w:history="1">
            <w:r w:rsidR="008F5ABF" w:rsidRPr="001F4718">
              <w:rPr>
                <w:rStyle w:val="Hypertextovodkaz"/>
                <w:rFonts w:eastAsia="Times New Roman"/>
                <w:noProof/>
              </w:rPr>
              <w:t>3.5.3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rFonts w:eastAsia="Times New Roman"/>
                <w:noProof/>
              </w:rPr>
              <w:t>Dočasné pojištění pro případ smrti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3"/>
            <w:tabs>
              <w:tab w:val="left" w:pos="1320"/>
              <w:tab w:val="right" w:leader="dot" w:pos="8777"/>
            </w:tabs>
            <w:rPr>
              <w:noProof/>
              <w:lang w:eastAsia="cs-CZ"/>
            </w:rPr>
          </w:pPr>
          <w:hyperlink w:anchor="_Toc291066454" w:history="1">
            <w:r w:rsidR="008F5ABF" w:rsidRPr="001F4718">
              <w:rPr>
                <w:rStyle w:val="Hypertextovodkaz"/>
                <w:rFonts w:eastAsia="Times New Roman"/>
                <w:noProof/>
              </w:rPr>
              <w:t>3.5.4</w:t>
            </w:r>
            <w:r w:rsidR="008F5ABF">
              <w:rPr>
                <w:noProof/>
                <w:lang w:eastAsia="cs-CZ"/>
              </w:rPr>
              <w:tab/>
            </w:r>
            <w:r w:rsidR="008F5ABF" w:rsidRPr="001F4718">
              <w:rPr>
                <w:rStyle w:val="Hypertextovodkaz"/>
                <w:rFonts w:eastAsia="Times New Roman"/>
                <w:noProof/>
              </w:rPr>
              <w:t>Smíšené pojištění</w:t>
            </w:r>
            <w:r w:rsidR="008F5A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F5ABF">
              <w:rPr>
                <w:noProof/>
                <w:webHidden/>
              </w:rPr>
              <w:instrText xml:space="preserve"> PAGEREF _Toc291066454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5ABF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F5ABF" w:rsidRDefault="003C6A2D">
          <w:pPr>
            <w:pStyle w:val="Obsah1"/>
            <w:tabs>
              <w:tab w:val="left" w:pos="440"/>
            </w:tabs>
            <w:rPr>
              <w:b w:val="0"/>
              <w:sz w:val="22"/>
              <w:szCs w:val="22"/>
              <w:lang w:eastAsia="cs-CZ"/>
            </w:rPr>
          </w:pPr>
          <w:hyperlink w:anchor="_Toc291066455" w:history="1">
            <w:r w:rsidR="008F5ABF" w:rsidRPr="001F4718">
              <w:rPr>
                <w:rStyle w:val="Hypertextovodkaz"/>
                <w:rFonts w:eastAsia="Times New Roman"/>
              </w:rPr>
              <w:t>4</w:t>
            </w:r>
            <w:r w:rsidR="008F5ABF">
              <w:rPr>
                <w:b w:val="0"/>
                <w:sz w:val="22"/>
                <w:szCs w:val="22"/>
                <w:lang w:eastAsia="cs-CZ"/>
              </w:rPr>
              <w:tab/>
            </w:r>
            <w:r w:rsidR="008F5ABF" w:rsidRPr="001F4718">
              <w:rPr>
                <w:rStyle w:val="Hypertextovodkaz"/>
                <w:rFonts w:eastAsia="Times New Roman"/>
              </w:rPr>
              <w:t>Závěr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38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1"/>
            <w:tabs>
              <w:tab w:val="left" w:pos="440"/>
            </w:tabs>
            <w:rPr>
              <w:b w:val="0"/>
              <w:sz w:val="22"/>
              <w:szCs w:val="22"/>
              <w:lang w:eastAsia="cs-CZ"/>
            </w:rPr>
          </w:pPr>
          <w:hyperlink w:anchor="_Toc291066456" w:history="1">
            <w:r w:rsidR="008F5ABF" w:rsidRPr="001F4718">
              <w:rPr>
                <w:rStyle w:val="Hypertextovodkaz"/>
              </w:rPr>
              <w:t>5</w:t>
            </w:r>
            <w:r w:rsidR="008F5ABF">
              <w:rPr>
                <w:b w:val="0"/>
                <w:sz w:val="22"/>
                <w:szCs w:val="22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Seznam literatury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8F5ABF" w:rsidRDefault="003C6A2D">
          <w:pPr>
            <w:pStyle w:val="Obsah1"/>
            <w:tabs>
              <w:tab w:val="left" w:pos="440"/>
            </w:tabs>
            <w:rPr>
              <w:b w:val="0"/>
              <w:sz w:val="22"/>
              <w:szCs w:val="22"/>
              <w:lang w:eastAsia="cs-CZ"/>
            </w:rPr>
          </w:pPr>
          <w:hyperlink w:anchor="_Toc291066457" w:history="1">
            <w:r w:rsidR="008F5ABF" w:rsidRPr="001F4718">
              <w:rPr>
                <w:rStyle w:val="Hypertextovodkaz"/>
              </w:rPr>
              <w:t>6</w:t>
            </w:r>
            <w:r w:rsidR="008F5ABF">
              <w:rPr>
                <w:b w:val="0"/>
                <w:sz w:val="22"/>
                <w:szCs w:val="22"/>
                <w:lang w:eastAsia="cs-CZ"/>
              </w:rPr>
              <w:tab/>
            </w:r>
            <w:r w:rsidR="008F5ABF" w:rsidRPr="001F4718">
              <w:rPr>
                <w:rStyle w:val="Hypertextovodkaz"/>
              </w:rPr>
              <w:t>Seznam příloh</w:t>
            </w:r>
            <w:r w:rsidR="008F5A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8F5ABF">
              <w:rPr>
                <w:webHidden/>
              </w:rPr>
              <w:instrText xml:space="preserve"> PAGEREF _Toc291066457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8F5ABF"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9D6F98" w:rsidRDefault="003C6A2D">
          <w:r>
            <w:fldChar w:fldCharType="end"/>
          </w:r>
        </w:p>
      </w:sdtContent>
    </w:sdt>
    <w:p w:rsidR="00C150E9" w:rsidRDefault="00C150E9" w:rsidP="00DD6EF5">
      <w:pPr>
        <w:jc w:val="both"/>
        <w:rPr>
          <w:sz w:val="36"/>
          <w:szCs w:val="36"/>
          <w:u w:val="single"/>
        </w:rPr>
      </w:pPr>
    </w:p>
    <w:p w:rsidR="00423A32" w:rsidRDefault="00423A32" w:rsidP="00DD6EF5">
      <w:pPr>
        <w:jc w:val="both"/>
        <w:rPr>
          <w:sz w:val="36"/>
          <w:szCs w:val="36"/>
          <w:u w:val="single"/>
        </w:rPr>
      </w:pPr>
    </w:p>
    <w:p w:rsidR="00423A32" w:rsidRDefault="00423A32" w:rsidP="00DD6EF5">
      <w:pPr>
        <w:jc w:val="both"/>
        <w:rPr>
          <w:sz w:val="36"/>
          <w:szCs w:val="36"/>
          <w:u w:val="single"/>
        </w:rPr>
      </w:pPr>
    </w:p>
    <w:p w:rsidR="00B21377" w:rsidRDefault="00B21377" w:rsidP="006334D1">
      <w:pPr>
        <w:pStyle w:val="Nadpis1"/>
        <w:rPr>
          <w:color w:val="000000" w:themeColor="text1"/>
          <w:sz w:val="32"/>
          <w:szCs w:val="32"/>
        </w:rPr>
      </w:pPr>
    </w:p>
    <w:p w:rsidR="00611C2D" w:rsidRPr="00611C2D" w:rsidRDefault="00611C2D" w:rsidP="00611C2D"/>
    <w:p w:rsidR="00734F4B" w:rsidRPr="00734F4B" w:rsidRDefault="00734F4B" w:rsidP="00734F4B">
      <w:pPr>
        <w:pStyle w:val="Nadpis1"/>
        <w:rPr>
          <w:color w:val="000000" w:themeColor="text1"/>
          <w:sz w:val="32"/>
          <w:szCs w:val="32"/>
        </w:rPr>
      </w:pPr>
      <w:bookmarkStart w:id="0" w:name="_Toc291066433"/>
      <w:r w:rsidRPr="00734F4B">
        <w:rPr>
          <w:color w:val="000000" w:themeColor="text1"/>
          <w:sz w:val="32"/>
          <w:szCs w:val="32"/>
        </w:rPr>
        <w:lastRenderedPageBreak/>
        <w:t>Úvod</w:t>
      </w:r>
      <w:bookmarkEnd w:id="0"/>
    </w:p>
    <w:p w:rsidR="00734F4B" w:rsidRPr="00734F4B" w:rsidRDefault="00734F4B" w:rsidP="00D37074">
      <w:pPr>
        <w:jc w:val="both"/>
        <w:rPr>
          <w:b/>
          <w:sz w:val="32"/>
          <w:szCs w:val="32"/>
        </w:rPr>
      </w:pPr>
    </w:p>
    <w:p w:rsidR="000203D1" w:rsidRPr="00A40F5A" w:rsidRDefault="00442142" w:rsidP="00D37074">
      <w:pPr>
        <w:jc w:val="both"/>
        <w:rPr>
          <w:color w:val="000000" w:themeColor="text1"/>
          <w:sz w:val="24"/>
          <w:szCs w:val="24"/>
          <w:lang w:val="en-US"/>
        </w:rPr>
      </w:pPr>
      <w:r w:rsidRPr="00EF3159">
        <w:rPr>
          <w:sz w:val="24"/>
          <w:szCs w:val="24"/>
        </w:rPr>
        <w:t>Svět, ve kterém žijeme, je ovlivňován řadou nahodilých a nepředvídaných událostí, které mají kladné i negativní důsledky</w:t>
      </w:r>
      <w:r w:rsidR="00EF3159">
        <w:rPr>
          <w:sz w:val="28"/>
          <w:szCs w:val="28"/>
        </w:rPr>
        <w:t xml:space="preserve">. </w:t>
      </w:r>
      <w:r w:rsidR="000F159C" w:rsidRPr="000F159C">
        <w:rPr>
          <w:sz w:val="24"/>
          <w:szCs w:val="24"/>
        </w:rPr>
        <w:t>Proto rizika a důsledky, kter</w:t>
      </w:r>
      <w:r w:rsidR="000F55D4">
        <w:rPr>
          <w:sz w:val="24"/>
          <w:szCs w:val="24"/>
        </w:rPr>
        <w:t>á</w:t>
      </w:r>
      <w:r w:rsidR="000F159C" w:rsidRPr="000F159C">
        <w:rPr>
          <w:sz w:val="24"/>
          <w:szCs w:val="24"/>
        </w:rPr>
        <w:t xml:space="preserve"> mohou plynout z</w:t>
      </w:r>
      <w:r w:rsidR="000F159C">
        <w:rPr>
          <w:sz w:val="24"/>
          <w:szCs w:val="24"/>
        </w:rPr>
        <w:t> těchto n</w:t>
      </w:r>
      <w:r w:rsidR="007520BD">
        <w:rPr>
          <w:sz w:val="24"/>
          <w:szCs w:val="24"/>
        </w:rPr>
        <w:t>a</w:t>
      </w:r>
      <w:r w:rsidR="000F159C">
        <w:rPr>
          <w:sz w:val="24"/>
          <w:szCs w:val="24"/>
        </w:rPr>
        <w:t xml:space="preserve">hodilých událostí, je dobré </w:t>
      </w:r>
      <w:r w:rsidR="000F159C" w:rsidRPr="00DD6EF5">
        <w:rPr>
          <w:color w:val="000000" w:themeColor="text1"/>
          <w:sz w:val="24"/>
          <w:szCs w:val="24"/>
        </w:rPr>
        <w:t>předem</w:t>
      </w:r>
      <w:r w:rsidR="00C535FA" w:rsidRPr="00DD6EF5">
        <w:rPr>
          <w:color w:val="000000" w:themeColor="text1"/>
          <w:sz w:val="24"/>
          <w:szCs w:val="24"/>
        </w:rPr>
        <w:t xml:space="preserve"> zjišťova</w:t>
      </w:r>
      <w:r w:rsidR="00B5475B">
        <w:rPr>
          <w:color w:val="000000" w:themeColor="text1"/>
          <w:sz w:val="24"/>
          <w:szCs w:val="24"/>
        </w:rPr>
        <w:t>t a snažit se jim zabránit,</w:t>
      </w:r>
      <w:r w:rsidR="00D8410F">
        <w:rPr>
          <w:color w:val="000000" w:themeColor="text1"/>
          <w:sz w:val="24"/>
          <w:szCs w:val="24"/>
        </w:rPr>
        <w:t xml:space="preserve"> nebo</w:t>
      </w:r>
      <w:r w:rsidR="00B5475B">
        <w:rPr>
          <w:color w:val="000000" w:themeColor="text1"/>
          <w:sz w:val="24"/>
          <w:szCs w:val="24"/>
        </w:rPr>
        <w:t xml:space="preserve"> </w:t>
      </w:r>
      <w:r w:rsidR="00C535FA" w:rsidRPr="00B5475B">
        <w:rPr>
          <w:color w:val="000000" w:themeColor="text1"/>
          <w:sz w:val="24"/>
          <w:szCs w:val="24"/>
        </w:rPr>
        <w:t>pokud</w:t>
      </w:r>
      <w:r w:rsidR="00C535FA" w:rsidRPr="00DD6EF5">
        <w:rPr>
          <w:color w:val="000000" w:themeColor="text1"/>
          <w:sz w:val="24"/>
          <w:szCs w:val="24"/>
        </w:rPr>
        <w:t xml:space="preserve"> to lze, je úplně odstranit</w:t>
      </w:r>
      <w:r w:rsidR="000F159C">
        <w:rPr>
          <w:sz w:val="24"/>
          <w:szCs w:val="24"/>
        </w:rPr>
        <w:t>.</w:t>
      </w:r>
      <w:r w:rsidR="000F159C" w:rsidRPr="000F159C">
        <w:rPr>
          <w:sz w:val="24"/>
          <w:szCs w:val="24"/>
        </w:rPr>
        <w:t xml:space="preserve"> </w:t>
      </w:r>
      <w:r w:rsidR="000F159C">
        <w:rPr>
          <w:sz w:val="24"/>
          <w:szCs w:val="24"/>
        </w:rPr>
        <w:t xml:space="preserve">Mnohé z těchto rizik lze označit za </w:t>
      </w:r>
      <w:r w:rsidR="000F159C" w:rsidRPr="00A03029">
        <w:rPr>
          <w:sz w:val="24"/>
          <w:szCs w:val="24"/>
        </w:rPr>
        <w:t>pojistná rizika</w:t>
      </w:r>
      <w:r w:rsidR="000F159C">
        <w:rPr>
          <w:sz w:val="24"/>
          <w:szCs w:val="24"/>
        </w:rPr>
        <w:t>, neboť jsou předmětem pojistných produktů nabízených pojišťovnami.</w:t>
      </w:r>
      <w:r w:rsidR="00EF3159">
        <w:rPr>
          <w:sz w:val="28"/>
          <w:szCs w:val="28"/>
        </w:rPr>
        <w:t xml:space="preserve"> </w:t>
      </w:r>
      <w:r w:rsidR="00A45AA0" w:rsidRPr="00EF3159">
        <w:rPr>
          <w:sz w:val="24"/>
          <w:szCs w:val="24"/>
        </w:rPr>
        <w:t xml:space="preserve">Pokud dojde k realizaci pojistných rizik, mluví se </w:t>
      </w:r>
      <w:r w:rsidR="00A45AA0" w:rsidRPr="000F159C">
        <w:rPr>
          <w:sz w:val="24"/>
          <w:szCs w:val="24"/>
        </w:rPr>
        <w:t xml:space="preserve">o </w:t>
      </w:r>
      <w:r w:rsidR="00A45AA0" w:rsidRPr="00A03029">
        <w:rPr>
          <w:sz w:val="24"/>
          <w:szCs w:val="24"/>
        </w:rPr>
        <w:t>pojistné události</w:t>
      </w:r>
      <w:r w:rsidR="00EF3159">
        <w:rPr>
          <w:sz w:val="28"/>
          <w:szCs w:val="28"/>
        </w:rPr>
        <w:t xml:space="preserve">. </w:t>
      </w:r>
      <w:r w:rsidR="00DA17C5" w:rsidRPr="00EF3159">
        <w:rPr>
          <w:sz w:val="24"/>
          <w:szCs w:val="24"/>
        </w:rPr>
        <w:t>Riziko je tedy spjato s pojištěním, které slouží jako ochrana proti pojistným rizikům</w:t>
      </w:r>
      <w:r w:rsidR="00EF3159">
        <w:rPr>
          <w:sz w:val="28"/>
          <w:szCs w:val="28"/>
        </w:rPr>
        <w:t xml:space="preserve">. </w:t>
      </w:r>
      <w:r w:rsidR="00DA17C5" w:rsidRPr="00EF3159">
        <w:rPr>
          <w:sz w:val="24"/>
          <w:szCs w:val="24"/>
        </w:rPr>
        <w:t>Pojištění je výhodné pro obě strany</w:t>
      </w:r>
      <w:r w:rsidR="00EF3159">
        <w:rPr>
          <w:sz w:val="28"/>
          <w:szCs w:val="28"/>
        </w:rPr>
        <w:t xml:space="preserve">. </w:t>
      </w:r>
      <w:r w:rsidR="00741F4A" w:rsidRPr="00A03029">
        <w:rPr>
          <w:color w:val="000000" w:themeColor="text1"/>
          <w:sz w:val="24"/>
          <w:szCs w:val="24"/>
        </w:rPr>
        <w:t>P</w:t>
      </w:r>
      <w:r w:rsidR="00DA17C5" w:rsidRPr="00A03029">
        <w:rPr>
          <w:color w:val="000000" w:themeColor="text1"/>
          <w:sz w:val="24"/>
          <w:szCs w:val="24"/>
        </w:rPr>
        <w:t xml:space="preserve">ojištěný </w:t>
      </w:r>
      <w:r w:rsidR="00DA17C5" w:rsidRPr="00225076">
        <w:rPr>
          <w:color w:val="000000" w:themeColor="text1"/>
          <w:sz w:val="24"/>
          <w:szCs w:val="24"/>
        </w:rPr>
        <w:t>přenese svá rizika na</w:t>
      </w:r>
      <w:r w:rsidR="00CF5FE2" w:rsidRPr="00225076">
        <w:rPr>
          <w:b/>
          <w:color w:val="000000" w:themeColor="text1"/>
          <w:sz w:val="24"/>
          <w:szCs w:val="24"/>
        </w:rPr>
        <w:t xml:space="preserve"> </w:t>
      </w:r>
      <w:r w:rsidR="00CF5FE2" w:rsidRPr="00A03029">
        <w:rPr>
          <w:color w:val="000000" w:themeColor="text1"/>
          <w:sz w:val="24"/>
          <w:szCs w:val="24"/>
        </w:rPr>
        <w:t>pojistitele</w:t>
      </w:r>
      <w:r w:rsidR="00DD6EF5" w:rsidRPr="00225076">
        <w:rPr>
          <w:color w:val="000000" w:themeColor="text1"/>
          <w:sz w:val="24"/>
          <w:szCs w:val="24"/>
        </w:rPr>
        <w:t>, protože je pro něj výhodnější platit</w:t>
      </w:r>
      <w:r w:rsidR="00D1319A" w:rsidRPr="00225076">
        <w:rPr>
          <w:color w:val="000000" w:themeColor="text1"/>
          <w:sz w:val="24"/>
          <w:szCs w:val="24"/>
        </w:rPr>
        <w:t xml:space="preserve"> dopředu známou menší částku</w:t>
      </w:r>
      <w:r w:rsidR="00DD6EF5" w:rsidRPr="00225076">
        <w:rPr>
          <w:color w:val="000000" w:themeColor="text1"/>
          <w:sz w:val="24"/>
          <w:szCs w:val="24"/>
        </w:rPr>
        <w:t>, než kdyby musel uhradit celou škodu. Pojistitel</w:t>
      </w:r>
      <w:r w:rsidR="00741F4A" w:rsidRPr="00225076">
        <w:rPr>
          <w:color w:val="000000" w:themeColor="text1"/>
          <w:sz w:val="24"/>
          <w:szCs w:val="24"/>
        </w:rPr>
        <w:t xml:space="preserve"> je při dostatečně velkém pojistném kmeni schopen rizika zvládat</w:t>
      </w:r>
      <w:r w:rsidR="00DD6EF5" w:rsidRPr="00225076">
        <w:rPr>
          <w:color w:val="000000" w:themeColor="text1"/>
          <w:sz w:val="28"/>
          <w:szCs w:val="28"/>
        </w:rPr>
        <w:t xml:space="preserve"> </w:t>
      </w:r>
      <w:r w:rsidR="00DD6EF5" w:rsidRPr="00225076">
        <w:rPr>
          <w:color w:val="000000" w:themeColor="text1"/>
          <w:sz w:val="24"/>
          <w:szCs w:val="24"/>
        </w:rPr>
        <w:t>a z</w:t>
      </w:r>
      <w:r w:rsidR="00CB7A87" w:rsidRPr="00225076">
        <w:rPr>
          <w:color w:val="000000" w:themeColor="text1"/>
          <w:sz w:val="24"/>
          <w:szCs w:val="24"/>
        </w:rPr>
        <w:t> pojistného, které platí pojištěný za pojistnou ochranu</w:t>
      </w:r>
      <w:r w:rsidR="00CF5FE2" w:rsidRPr="00225076">
        <w:rPr>
          <w:color w:val="000000" w:themeColor="text1"/>
          <w:sz w:val="24"/>
          <w:szCs w:val="24"/>
        </w:rPr>
        <w:t xml:space="preserve">, </w:t>
      </w:r>
      <w:r w:rsidR="00A45AA0" w:rsidRPr="00225076">
        <w:rPr>
          <w:color w:val="000000" w:themeColor="text1"/>
          <w:sz w:val="24"/>
          <w:szCs w:val="24"/>
        </w:rPr>
        <w:t xml:space="preserve">se </w:t>
      </w:r>
      <w:r w:rsidR="000F55D4" w:rsidRPr="00225076">
        <w:rPr>
          <w:color w:val="000000" w:themeColor="text1"/>
          <w:sz w:val="24"/>
          <w:szCs w:val="24"/>
        </w:rPr>
        <w:t>poskytování</w:t>
      </w:r>
      <w:r w:rsidR="00DF1E47" w:rsidRPr="00225076">
        <w:rPr>
          <w:color w:val="000000" w:themeColor="text1"/>
          <w:sz w:val="24"/>
          <w:szCs w:val="24"/>
        </w:rPr>
        <w:t xml:space="preserve"> </w:t>
      </w:r>
      <w:r w:rsidR="00A45AA0" w:rsidRPr="00225076">
        <w:rPr>
          <w:color w:val="000000" w:themeColor="text1"/>
          <w:sz w:val="24"/>
          <w:szCs w:val="24"/>
        </w:rPr>
        <w:t xml:space="preserve">pojištění může stát </w:t>
      </w:r>
      <w:r w:rsidR="00785D2E" w:rsidRPr="00225076">
        <w:rPr>
          <w:color w:val="000000" w:themeColor="text1"/>
          <w:sz w:val="24"/>
          <w:szCs w:val="24"/>
        </w:rPr>
        <w:t xml:space="preserve">pro pojistitele </w:t>
      </w:r>
      <w:r w:rsidR="00A45AA0" w:rsidRPr="00225076">
        <w:rPr>
          <w:color w:val="000000" w:themeColor="text1"/>
          <w:sz w:val="24"/>
          <w:szCs w:val="24"/>
        </w:rPr>
        <w:t>výdělečnou činností</w:t>
      </w:r>
      <w:r w:rsidR="00EF3159" w:rsidRPr="00225076">
        <w:rPr>
          <w:color w:val="000000" w:themeColor="text1"/>
          <w:sz w:val="24"/>
          <w:szCs w:val="24"/>
        </w:rPr>
        <w:t>.</w:t>
      </w:r>
      <w:r w:rsidR="00DD6EF5" w:rsidRPr="00225076">
        <w:rPr>
          <w:color w:val="000000" w:themeColor="text1"/>
          <w:sz w:val="24"/>
          <w:szCs w:val="24"/>
        </w:rPr>
        <w:t xml:space="preserve"> </w:t>
      </w:r>
      <w:r w:rsidR="00A40F5A">
        <w:rPr>
          <w:color w:val="000000" w:themeColor="text1"/>
          <w:sz w:val="24"/>
          <w:szCs w:val="24"/>
          <w:lang w:val="en-US"/>
        </w:rPr>
        <w:t>[</w:t>
      </w:r>
      <w:r w:rsidR="00A40F5A">
        <w:rPr>
          <w:color w:val="000000" w:themeColor="text1"/>
          <w:sz w:val="24"/>
          <w:szCs w:val="24"/>
        </w:rPr>
        <w:t>1</w:t>
      </w:r>
      <w:r w:rsidR="00A40F5A">
        <w:rPr>
          <w:color w:val="000000" w:themeColor="text1"/>
          <w:sz w:val="24"/>
          <w:szCs w:val="24"/>
          <w:lang w:val="en-US"/>
        </w:rPr>
        <w:t>]</w:t>
      </w:r>
    </w:p>
    <w:p w:rsidR="00634381" w:rsidRDefault="002D4338" w:rsidP="00D37074">
      <w:pPr>
        <w:jc w:val="both"/>
        <w:rPr>
          <w:color w:val="000000" w:themeColor="text1"/>
          <w:sz w:val="24"/>
          <w:szCs w:val="24"/>
        </w:rPr>
      </w:pPr>
      <w:r w:rsidRPr="00225076">
        <w:rPr>
          <w:color w:val="000000" w:themeColor="text1"/>
          <w:sz w:val="24"/>
          <w:szCs w:val="24"/>
        </w:rPr>
        <w:t>V práci budu odvozovat vztahy pro výpočet pojistně-technického rizika u jednotlivých druhů životního pojištění a uká</w:t>
      </w:r>
      <w:r w:rsidR="00750AE9" w:rsidRPr="00225076">
        <w:rPr>
          <w:color w:val="000000" w:themeColor="text1"/>
          <w:sz w:val="24"/>
          <w:szCs w:val="24"/>
        </w:rPr>
        <w:t>žu</w:t>
      </w:r>
      <w:r w:rsidR="00192560" w:rsidRPr="00225076">
        <w:rPr>
          <w:color w:val="000000" w:themeColor="text1"/>
          <w:sz w:val="24"/>
          <w:szCs w:val="24"/>
        </w:rPr>
        <w:t xml:space="preserve">, </w:t>
      </w:r>
      <w:r w:rsidRPr="00225076">
        <w:rPr>
          <w:color w:val="000000" w:themeColor="text1"/>
          <w:sz w:val="24"/>
          <w:szCs w:val="24"/>
        </w:rPr>
        <w:t>jak se bude měnit riziko při zvyšování pojistného kmene.</w:t>
      </w:r>
    </w:p>
    <w:p w:rsidR="00634381" w:rsidRPr="00634381" w:rsidRDefault="00634381" w:rsidP="00634381">
      <w:pPr>
        <w:rPr>
          <w:color w:val="000000" w:themeColor="text1"/>
          <w:sz w:val="24"/>
          <w:szCs w:val="24"/>
        </w:rPr>
      </w:pPr>
    </w:p>
    <w:p w:rsidR="00A03029" w:rsidRDefault="00A03029" w:rsidP="00611C2D">
      <w:pPr>
        <w:pStyle w:val="Nadpis1"/>
        <w:rPr>
          <w:color w:val="000000" w:themeColor="text1"/>
        </w:rPr>
      </w:pPr>
    </w:p>
    <w:p w:rsidR="00A03029" w:rsidRDefault="00A03029" w:rsidP="00611C2D">
      <w:pPr>
        <w:pStyle w:val="Nadpis1"/>
        <w:rPr>
          <w:color w:val="000000" w:themeColor="text1"/>
        </w:rPr>
      </w:pPr>
    </w:p>
    <w:p w:rsidR="00A03029" w:rsidRDefault="00A03029" w:rsidP="00611C2D">
      <w:pPr>
        <w:pStyle w:val="Nadpis1"/>
        <w:rPr>
          <w:color w:val="000000" w:themeColor="text1"/>
        </w:rPr>
      </w:pPr>
    </w:p>
    <w:p w:rsidR="00444613" w:rsidRDefault="00444613" w:rsidP="00611C2D">
      <w:pPr>
        <w:pStyle w:val="Nadpis1"/>
        <w:rPr>
          <w:color w:val="000000" w:themeColor="text1"/>
        </w:rPr>
      </w:pPr>
    </w:p>
    <w:p w:rsidR="00444613" w:rsidRDefault="00444613" w:rsidP="00611C2D">
      <w:pPr>
        <w:pStyle w:val="Nadpis1"/>
        <w:rPr>
          <w:color w:val="000000" w:themeColor="text1"/>
        </w:rPr>
      </w:pPr>
    </w:p>
    <w:p w:rsidR="00444613" w:rsidRDefault="00444613" w:rsidP="00611C2D">
      <w:pPr>
        <w:pStyle w:val="Nadpis1"/>
        <w:rPr>
          <w:color w:val="000000" w:themeColor="text1"/>
        </w:rPr>
      </w:pPr>
    </w:p>
    <w:p w:rsidR="00611C2D" w:rsidRPr="00611C2D" w:rsidRDefault="00611C2D" w:rsidP="00611C2D"/>
    <w:p w:rsidR="00444613" w:rsidRPr="003379C1" w:rsidRDefault="00444613" w:rsidP="003379C1">
      <w:pPr>
        <w:pStyle w:val="Nadpis1"/>
        <w:rPr>
          <w:color w:val="000000" w:themeColor="text1"/>
          <w:sz w:val="32"/>
          <w:szCs w:val="32"/>
        </w:rPr>
      </w:pPr>
    </w:p>
    <w:p w:rsidR="00734F4B" w:rsidRDefault="004B172A" w:rsidP="00734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34F4B" w:rsidRPr="00734F4B" w:rsidRDefault="00734F4B" w:rsidP="00734F4B">
      <w:pPr>
        <w:pStyle w:val="Nadpis1"/>
        <w:rPr>
          <w:color w:val="000000" w:themeColor="text1"/>
          <w:sz w:val="32"/>
          <w:szCs w:val="32"/>
        </w:rPr>
      </w:pPr>
      <w:bookmarkStart w:id="1" w:name="_Toc291066434"/>
      <w:r>
        <w:rPr>
          <w:color w:val="000000" w:themeColor="text1"/>
          <w:sz w:val="32"/>
          <w:szCs w:val="32"/>
        </w:rPr>
        <w:lastRenderedPageBreak/>
        <w:t>1</w:t>
      </w:r>
      <w:r>
        <w:rPr>
          <w:color w:val="000000" w:themeColor="text1"/>
          <w:sz w:val="32"/>
          <w:szCs w:val="32"/>
        </w:rPr>
        <w:tab/>
      </w:r>
      <w:r w:rsidRPr="00734F4B">
        <w:rPr>
          <w:color w:val="000000" w:themeColor="text1"/>
          <w:sz w:val="32"/>
          <w:szCs w:val="32"/>
        </w:rPr>
        <w:t>Pojistné riziko</w:t>
      </w:r>
      <w:bookmarkEnd w:id="1"/>
    </w:p>
    <w:p w:rsidR="00734F4B" w:rsidRPr="009B069B" w:rsidRDefault="00734F4B" w:rsidP="00734F4B">
      <w:pPr>
        <w:rPr>
          <w:sz w:val="32"/>
          <w:szCs w:val="32"/>
        </w:rPr>
      </w:pPr>
    </w:p>
    <w:p w:rsidR="004B172A" w:rsidRPr="002C0CAE" w:rsidRDefault="004B172A" w:rsidP="00D37074">
      <w:pPr>
        <w:jc w:val="both"/>
        <w:rPr>
          <w:sz w:val="24"/>
          <w:szCs w:val="24"/>
        </w:rPr>
      </w:pPr>
      <w:r>
        <w:rPr>
          <w:sz w:val="24"/>
          <w:szCs w:val="24"/>
        </w:rPr>
        <w:t>Pojistné riziko dle zákona</w:t>
      </w:r>
      <w:r w:rsidR="009D459F">
        <w:rPr>
          <w:sz w:val="24"/>
          <w:szCs w:val="24"/>
        </w:rPr>
        <w:t>: „</w:t>
      </w:r>
      <w:r w:rsidR="009D459F" w:rsidRPr="00CF5FE2">
        <w:rPr>
          <w:i/>
          <w:sz w:val="24"/>
          <w:szCs w:val="24"/>
        </w:rPr>
        <w:t>pro účely tohoto zákona se rozumí pojistným rizikem míra pravděpodobnosti vzniku pojistné události vyvolané pojistným nebezpečím</w:t>
      </w:r>
      <w:r w:rsidR="00953207">
        <w:rPr>
          <w:sz w:val="24"/>
          <w:szCs w:val="24"/>
        </w:rPr>
        <w:t xml:space="preserve">“. </w:t>
      </w:r>
      <w:r w:rsidR="009D459F">
        <w:rPr>
          <w:sz w:val="24"/>
          <w:szCs w:val="24"/>
          <w:lang w:val="en-US"/>
        </w:rPr>
        <w:t>[</w:t>
      </w:r>
      <w:r w:rsidR="009D459F">
        <w:rPr>
          <w:sz w:val="24"/>
          <w:szCs w:val="24"/>
        </w:rPr>
        <w:t>4</w:t>
      </w:r>
      <w:r w:rsidR="009D459F">
        <w:rPr>
          <w:sz w:val="24"/>
          <w:szCs w:val="24"/>
          <w:lang w:val="en-US"/>
        </w:rPr>
        <w:t>]</w:t>
      </w:r>
    </w:p>
    <w:p w:rsidR="00313989" w:rsidRPr="00EF3159" w:rsidRDefault="000203D1" w:rsidP="00D3707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EF3159">
        <w:rPr>
          <w:sz w:val="24"/>
          <w:szCs w:val="24"/>
        </w:rPr>
        <w:t xml:space="preserve">Jak uvádí </w:t>
      </w:r>
      <w:r w:rsidR="007520BD">
        <w:rPr>
          <w:sz w:val="24"/>
          <w:szCs w:val="24"/>
        </w:rPr>
        <w:t xml:space="preserve">profesor </w:t>
      </w:r>
      <w:r w:rsidR="00EF3159">
        <w:rPr>
          <w:sz w:val="24"/>
          <w:szCs w:val="24"/>
        </w:rPr>
        <w:t>Cipra</w:t>
      </w:r>
      <w:r w:rsidR="007520BD">
        <w:rPr>
          <w:sz w:val="24"/>
          <w:szCs w:val="24"/>
        </w:rPr>
        <w:t xml:space="preserve"> </w:t>
      </w:r>
      <w:r w:rsidR="007520BD">
        <w:rPr>
          <w:sz w:val="24"/>
          <w:szCs w:val="24"/>
          <w:lang w:val="en-US"/>
        </w:rPr>
        <w:t>[1]</w:t>
      </w:r>
      <w:r w:rsidR="00B5475B">
        <w:rPr>
          <w:color w:val="000000" w:themeColor="text1"/>
          <w:sz w:val="24"/>
          <w:szCs w:val="24"/>
          <w:lang w:val="en-US"/>
        </w:rPr>
        <w:t>,</w:t>
      </w:r>
      <w:r w:rsidR="00CF5FE2">
        <w:rPr>
          <w:sz w:val="24"/>
          <w:szCs w:val="24"/>
        </w:rPr>
        <w:t xml:space="preserve"> p</w:t>
      </w:r>
      <w:r w:rsidR="00313989" w:rsidRPr="00EF3159">
        <w:rPr>
          <w:sz w:val="24"/>
          <w:szCs w:val="24"/>
        </w:rPr>
        <w:t>ojistná rizika se mohou dělit podle různých hledisek:</w:t>
      </w:r>
    </w:p>
    <w:p w:rsidR="00313989" w:rsidRDefault="00313989" w:rsidP="00D370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 w:rsidRPr="00313989">
        <w:rPr>
          <w:sz w:val="24"/>
          <w:szCs w:val="24"/>
        </w:rPr>
        <w:t>čisté riziko</w:t>
      </w:r>
    </w:p>
    <w:p w:rsidR="00313989" w:rsidRDefault="009923DE" w:rsidP="00260710">
      <w:pPr>
        <w:pStyle w:val="Odstavecseseznamem"/>
        <w:ind w:left="216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 </w:t>
      </w:r>
      <w:r w:rsidR="00313989">
        <w:rPr>
          <w:sz w:val="24"/>
          <w:szCs w:val="24"/>
        </w:rPr>
        <w:t>výhradně náhodného charakteru, představují nebezpečí ztráty,</w:t>
      </w:r>
    </w:p>
    <w:p w:rsidR="00313989" w:rsidRDefault="00313989" w:rsidP="00D370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spekulativní riziko</w:t>
      </w:r>
    </w:p>
    <w:p w:rsidR="00313989" w:rsidRDefault="00313989" w:rsidP="00D37074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dobrovolně vytvářené riziko za účelem dosažení zisku př. </w:t>
      </w:r>
      <w:r w:rsidR="00CF5FE2">
        <w:rPr>
          <w:color w:val="000000" w:themeColor="text1"/>
          <w:sz w:val="24"/>
          <w:szCs w:val="24"/>
        </w:rPr>
        <w:t>h</w:t>
      </w:r>
      <w:r>
        <w:rPr>
          <w:sz w:val="24"/>
          <w:szCs w:val="24"/>
        </w:rPr>
        <w:t>azardní hry, sázková činnost</w:t>
      </w:r>
      <w:r w:rsidR="009923DE">
        <w:rPr>
          <w:sz w:val="24"/>
          <w:szCs w:val="24"/>
        </w:rPr>
        <w:t>,</w:t>
      </w:r>
    </w:p>
    <w:p w:rsidR="00313989" w:rsidRDefault="00E04870" w:rsidP="00D370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objektivní riziko</w:t>
      </w:r>
    </w:p>
    <w:p w:rsidR="00E04870" w:rsidRDefault="00E04870" w:rsidP="00D37074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dáno objektivními faktory př. věk, zdravotní stav, profese…</w:t>
      </w:r>
      <w:r w:rsidR="009923DE">
        <w:rPr>
          <w:sz w:val="24"/>
          <w:szCs w:val="24"/>
        </w:rPr>
        <w:t>,</w:t>
      </w:r>
    </w:p>
    <w:p w:rsidR="00E04870" w:rsidRDefault="00E04870" w:rsidP="00D370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subjektivní riziko</w:t>
      </w:r>
    </w:p>
    <w:p w:rsidR="00E04870" w:rsidRDefault="00E04870" w:rsidP="00D37074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dáno subjektivními faktory př. snaha pojištěného zachovat své zdraví a život…</w:t>
      </w:r>
      <w:r w:rsidR="009923DE">
        <w:rPr>
          <w:sz w:val="24"/>
          <w:szCs w:val="24"/>
        </w:rPr>
        <w:t>,</w:t>
      </w:r>
    </w:p>
    <w:p w:rsidR="00E04870" w:rsidRDefault="00E04870" w:rsidP="00D370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živelní riziko</w:t>
      </w:r>
    </w:p>
    <w:p w:rsidR="00E04870" w:rsidRDefault="00E04870" w:rsidP="00D37074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riziko škod na movitých i nemovitých věcech v důsledku živelných událostí př. požár, povodeň</w:t>
      </w:r>
      <w:r w:rsidR="009923DE">
        <w:rPr>
          <w:sz w:val="24"/>
          <w:szCs w:val="24"/>
        </w:rPr>
        <w:t>,</w:t>
      </w:r>
    </w:p>
    <w:p w:rsidR="00E04870" w:rsidRDefault="00E04870" w:rsidP="00D3707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dopravní riziko</w:t>
      </w:r>
    </w:p>
    <w:p w:rsidR="00E04870" w:rsidRDefault="00E04870" w:rsidP="00D37074">
      <w:pPr>
        <w:pStyle w:val="Odstavecseseznamem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riziko škod, které vzniknou v souvislosti s dopravním prostř</w:t>
      </w:r>
      <w:r w:rsidR="009923DE">
        <w:rPr>
          <w:sz w:val="24"/>
          <w:szCs w:val="24"/>
        </w:rPr>
        <w:t>edkem nebo přepravovaným zbožím.</w:t>
      </w:r>
      <w:r>
        <w:rPr>
          <w:sz w:val="24"/>
          <w:szCs w:val="24"/>
        </w:rPr>
        <w:t xml:space="preserve"> </w:t>
      </w:r>
    </w:p>
    <w:p w:rsidR="00B43C00" w:rsidRDefault="00E04870" w:rsidP="00D37074">
      <w:pPr>
        <w:pStyle w:val="Odstavecseseznamem"/>
        <w:ind w:left="2160"/>
        <w:jc w:val="both"/>
        <w:rPr>
          <w:sz w:val="28"/>
          <w:szCs w:val="28"/>
        </w:rPr>
      </w:pPr>
      <w:r w:rsidRPr="00883562">
        <w:rPr>
          <w:sz w:val="28"/>
          <w:szCs w:val="28"/>
        </w:rPr>
        <w:t>…</w:t>
      </w:r>
    </w:p>
    <w:p w:rsidR="009D459F" w:rsidRPr="009D459F" w:rsidRDefault="009D459F" w:rsidP="009D459F">
      <w:pPr>
        <w:pStyle w:val="Odstavecseseznamem"/>
        <w:ind w:left="2160"/>
        <w:rPr>
          <w:sz w:val="28"/>
          <w:szCs w:val="28"/>
        </w:rPr>
      </w:pPr>
    </w:p>
    <w:p w:rsidR="00444613" w:rsidRDefault="00444613" w:rsidP="006334D1">
      <w:pPr>
        <w:pStyle w:val="Nadpis1"/>
        <w:rPr>
          <w:color w:val="000000" w:themeColor="text1"/>
        </w:rPr>
      </w:pPr>
    </w:p>
    <w:p w:rsidR="00444613" w:rsidRDefault="00444613" w:rsidP="006334D1">
      <w:pPr>
        <w:pStyle w:val="Nadpis1"/>
        <w:rPr>
          <w:color w:val="000000" w:themeColor="text1"/>
        </w:rPr>
      </w:pPr>
    </w:p>
    <w:p w:rsidR="00444613" w:rsidRDefault="00444613" w:rsidP="006334D1">
      <w:pPr>
        <w:pStyle w:val="Nadpis1"/>
        <w:rPr>
          <w:color w:val="000000" w:themeColor="text1"/>
        </w:rPr>
      </w:pPr>
    </w:p>
    <w:p w:rsidR="00444613" w:rsidRDefault="00444613" w:rsidP="006334D1">
      <w:pPr>
        <w:pStyle w:val="Nadpis1"/>
        <w:rPr>
          <w:color w:val="000000" w:themeColor="text1"/>
        </w:rPr>
      </w:pPr>
    </w:p>
    <w:p w:rsidR="00611C2D" w:rsidRPr="00611C2D" w:rsidRDefault="00611C2D" w:rsidP="00611C2D"/>
    <w:p w:rsidR="00444613" w:rsidRDefault="00444613" w:rsidP="00D37074">
      <w:pPr>
        <w:jc w:val="both"/>
        <w:rPr>
          <w:sz w:val="24"/>
          <w:szCs w:val="24"/>
        </w:rPr>
      </w:pPr>
    </w:p>
    <w:p w:rsidR="00444613" w:rsidRPr="003379C1" w:rsidRDefault="00734F4B" w:rsidP="003379C1">
      <w:pPr>
        <w:pStyle w:val="Nadpis1"/>
        <w:jc w:val="both"/>
        <w:rPr>
          <w:color w:val="000000" w:themeColor="text1"/>
          <w:sz w:val="32"/>
          <w:szCs w:val="32"/>
        </w:rPr>
      </w:pPr>
      <w:bookmarkStart w:id="2" w:name="_Toc291066435"/>
      <w:r>
        <w:rPr>
          <w:color w:val="000000" w:themeColor="text1"/>
          <w:sz w:val="32"/>
          <w:szCs w:val="32"/>
        </w:rPr>
        <w:lastRenderedPageBreak/>
        <w:t>2</w:t>
      </w:r>
      <w:r>
        <w:rPr>
          <w:color w:val="000000" w:themeColor="text1"/>
          <w:sz w:val="32"/>
          <w:szCs w:val="32"/>
        </w:rPr>
        <w:tab/>
      </w:r>
      <w:r w:rsidR="00444613" w:rsidRPr="003379C1">
        <w:rPr>
          <w:color w:val="000000" w:themeColor="text1"/>
          <w:sz w:val="32"/>
          <w:szCs w:val="32"/>
        </w:rPr>
        <w:t>Pojistně-technické riziko</w:t>
      </w:r>
      <w:bookmarkEnd w:id="2"/>
    </w:p>
    <w:p w:rsidR="00444613" w:rsidRPr="009B069B" w:rsidRDefault="00444613" w:rsidP="00D37074">
      <w:pPr>
        <w:jc w:val="both"/>
        <w:rPr>
          <w:sz w:val="32"/>
          <w:szCs w:val="32"/>
        </w:rPr>
      </w:pPr>
    </w:p>
    <w:p w:rsidR="002A7F28" w:rsidRPr="00734F4B" w:rsidRDefault="00940A93" w:rsidP="00D37074">
      <w:pPr>
        <w:jc w:val="both"/>
        <w:rPr>
          <w:b/>
          <w:sz w:val="28"/>
          <w:szCs w:val="28"/>
          <w:lang w:val="en-US"/>
        </w:rPr>
      </w:pPr>
      <w:r w:rsidRPr="00B43C00">
        <w:rPr>
          <w:sz w:val="24"/>
          <w:szCs w:val="24"/>
        </w:rPr>
        <w:t>Rozsah pojistných plnění, který</w:t>
      </w:r>
      <w:r w:rsidR="00E04870" w:rsidRPr="00B43C00">
        <w:rPr>
          <w:sz w:val="24"/>
          <w:szCs w:val="24"/>
        </w:rPr>
        <w:t xml:space="preserve"> bude muset</w:t>
      </w:r>
      <w:r w:rsidR="00883562" w:rsidRPr="00B43C00">
        <w:rPr>
          <w:sz w:val="24"/>
          <w:szCs w:val="24"/>
        </w:rPr>
        <w:t xml:space="preserve"> pojišťovna vyplatit, není znám</w:t>
      </w:r>
      <w:r w:rsidR="00E04870" w:rsidRPr="00B43C00">
        <w:rPr>
          <w:sz w:val="24"/>
          <w:szCs w:val="24"/>
        </w:rPr>
        <w:t xml:space="preserve"> díky nahodilosti, proto hrozí nebezpečí, že </w:t>
      </w:r>
      <w:r w:rsidR="00883562" w:rsidRPr="00B43C00">
        <w:rPr>
          <w:sz w:val="24"/>
          <w:szCs w:val="24"/>
        </w:rPr>
        <w:t>pojišťovna nebude schopna vyplatit pojistn</w:t>
      </w:r>
      <w:r w:rsidR="00A121F5">
        <w:rPr>
          <w:sz w:val="24"/>
          <w:szCs w:val="24"/>
        </w:rPr>
        <w:t>á plnění z vybraného pojistného.</w:t>
      </w:r>
      <w:r w:rsidR="00883562" w:rsidRPr="00B43C00">
        <w:rPr>
          <w:sz w:val="24"/>
          <w:szCs w:val="24"/>
        </w:rPr>
        <w:t xml:space="preserve"> </w:t>
      </w:r>
      <w:r w:rsidR="00750AE9">
        <w:rPr>
          <w:color w:val="000000" w:themeColor="text1"/>
          <w:sz w:val="24"/>
          <w:szCs w:val="24"/>
        </w:rPr>
        <w:t>V</w:t>
      </w:r>
      <w:r w:rsidR="00883562" w:rsidRPr="00B43C00">
        <w:rPr>
          <w:sz w:val="24"/>
          <w:szCs w:val="24"/>
        </w:rPr>
        <w:t>zniká tak pojistně technické riziko</w:t>
      </w:r>
      <w:r w:rsidR="00B43C00">
        <w:rPr>
          <w:sz w:val="24"/>
          <w:szCs w:val="24"/>
        </w:rPr>
        <w:t xml:space="preserve">. </w:t>
      </w:r>
      <w:r w:rsidR="00883562" w:rsidRPr="00B43C00">
        <w:rPr>
          <w:sz w:val="24"/>
          <w:szCs w:val="24"/>
        </w:rPr>
        <w:t>Toto riziko se měří nejčastěji směrodatnou odchylkou</w:t>
      </w:r>
      <w:r w:rsidR="007E1BBC" w:rsidRPr="00B43C00">
        <w:rPr>
          <w:sz w:val="24"/>
          <w:szCs w:val="24"/>
        </w:rPr>
        <w:t xml:space="preserve"> mezi očekávaným stavem (vychází z něho výpočet pojistného) a skutečným stavem, který se odrazí ve vyplaceném pojistném plnění</w:t>
      </w:r>
      <w:r w:rsidR="00B43C00">
        <w:rPr>
          <w:sz w:val="24"/>
          <w:szCs w:val="24"/>
        </w:rPr>
        <w:t>.</w:t>
      </w:r>
      <w:r w:rsidR="00734F4B">
        <w:rPr>
          <w:sz w:val="24"/>
          <w:szCs w:val="24"/>
        </w:rPr>
        <w:t xml:space="preserve"> </w:t>
      </w:r>
      <w:r w:rsidR="002A7F28" w:rsidRPr="00D1319A">
        <w:rPr>
          <w:sz w:val="24"/>
          <w:szCs w:val="24"/>
        </w:rPr>
        <w:t>Na následu</w:t>
      </w:r>
      <w:r w:rsidR="009E7B4C" w:rsidRPr="00D1319A">
        <w:rPr>
          <w:sz w:val="24"/>
          <w:szCs w:val="24"/>
        </w:rPr>
        <w:t xml:space="preserve">jícím příkladu si ukážeme, jak </w:t>
      </w:r>
      <w:r w:rsidR="00D1319A" w:rsidRPr="00D1319A">
        <w:rPr>
          <w:sz w:val="24"/>
          <w:szCs w:val="24"/>
        </w:rPr>
        <w:t>s růstem počtu pojistných smluv</w:t>
      </w:r>
      <w:r w:rsidR="00CF5FE2" w:rsidRPr="00D1319A">
        <w:rPr>
          <w:sz w:val="24"/>
          <w:szCs w:val="24"/>
        </w:rPr>
        <w:t xml:space="preserve"> </w:t>
      </w:r>
      <w:r w:rsidR="002A7F28" w:rsidRPr="00D1319A">
        <w:rPr>
          <w:sz w:val="24"/>
          <w:szCs w:val="24"/>
        </w:rPr>
        <w:t>se snižuje riziko, že pojišťovna nebude schopna vyplatit včas pojistná plnění.</w:t>
      </w:r>
      <w:r w:rsidR="00734F4B">
        <w:rPr>
          <w:sz w:val="24"/>
          <w:szCs w:val="24"/>
        </w:rPr>
        <w:t xml:space="preserve"> </w:t>
      </w:r>
      <w:r w:rsidR="00734F4B">
        <w:rPr>
          <w:sz w:val="24"/>
          <w:szCs w:val="24"/>
          <w:lang w:val="en-US"/>
        </w:rPr>
        <w:t>[</w:t>
      </w:r>
      <w:r w:rsidR="00734F4B">
        <w:rPr>
          <w:sz w:val="24"/>
          <w:szCs w:val="24"/>
        </w:rPr>
        <w:t>1</w:t>
      </w:r>
      <w:r w:rsidR="00734F4B">
        <w:rPr>
          <w:sz w:val="24"/>
          <w:szCs w:val="24"/>
          <w:lang w:val="en-US"/>
        </w:rPr>
        <w:t>]</w:t>
      </w:r>
    </w:p>
    <w:p w:rsidR="00F56CF1" w:rsidRDefault="007E1BBC" w:rsidP="00D37074">
      <w:pPr>
        <w:jc w:val="both"/>
        <w:rPr>
          <w:sz w:val="24"/>
          <w:szCs w:val="24"/>
        </w:rPr>
      </w:pPr>
      <w:r w:rsidRPr="00924549">
        <w:rPr>
          <w:sz w:val="24"/>
          <w:szCs w:val="24"/>
        </w:rPr>
        <w:t>Příklad</w:t>
      </w:r>
      <w:r w:rsidR="00414453" w:rsidRPr="00924549">
        <w:rPr>
          <w:sz w:val="24"/>
          <w:szCs w:val="24"/>
        </w:rPr>
        <w:t xml:space="preserve"> 1</w:t>
      </w:r>
      <w:r w:rsidRPr="00924549">
        <w:rPr>
          <w:sz w:val="24"/>
          <w:szCs w:val="24"/>
        </w:rPr>
        <w:t>.</w:t>
      </w:r>
      <w:r w:rsidRPr="007E1BBC">
        <w:rPr>
          <w:sz w:val="24"/>
          <w:szCs w:val="24"/>
        </w:rPr>
        <w:t xml:space="preserve"> Nechť v určitém pojištění nastává během jednoho roku pojistná</w:t>
      </w:r>
      <w:r w:rsidR="00D510A3">
        <w:rPr>
          <w:sz w:val="24"/>
          <w:szCs w:val="24"/>
        </w:rPr>
        <w:t xml:space="preserve"> událost s pravděpodobností 0,01 (v jedné</w:t>
      </w:r>
      <w:r w:rsidRPr="007E1BBC">
        <w:rPr>
          <w:sz w:val="24"/>
          <w:szCs w:val="24"/>
        </w:rPr>
        <w:t xml:space="preserve"> ze stovky případů), pojistná událost je spojena se škodou ve výši </w:t>
      </w:r>
      <w:r w:rsidR="00F56CF1">
        <w:rPr>
          <w:sz w:val="24"/>
          <w:szCs w:val="24"/>
        </w:rPr>
        <w:t>500 000</w:t>
      </w:r>
      <w:r w:rsidRPr="007E1BBC">
        <w:rPr>
          <w:sz w:val="24"/>
          <w:szCs w:val="24"/>
        </w:rPr>
        <w:t>Kč.</w:t>
      </w:r>
    </w:p>
    <w:p w:rsidR="007E1BBC" w:rsidRPr="007E1BBC" w:rsidRDefault="007E1BBC" w:rsidP="00D37074">
      <w:pPr>
        <w:jc w:val="both"/>
        <w:rPr>
          <w:sz w:val="24"/>
          <w:szCs w:val="24"/>
        </w:rPr>
      </w:pPr>
      <w:r w:rsidRPr="00924549">
        <w:rPr>
          <w:sz w:val="24"/>
          <w:szCs w:val="24"/>
        </w:rPr>
        <w:t>Řešení</w:t>
      </w:r>
      <w:r w:rsidRPr="007E1BBC">
        <w:rPr>
          <w:sz w:val="24"/>
          <w:szCs w:val="24"/>
        </w:rPr>
        <w:t xml:space="preserve">: </w:t>
      </w:r>
      <w:r w:rsidR="002A7F28">
        <w:rPr>
          <w:sz w:val="24"/>
          <w:szCs w:val="24"/>
        </w:rPr>
        <w:t>N</w:t>
      </w:r>
      <w:r w:rsidRPr="007E1BBC">
        <w:rPr>
          <w:sz w:val="24"/>
          <w:szCs w:val="24"/>
        </w:rPr>
        <w:t xml:space="preserve">áhodná veličina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vertAlign w:val="subscript"/>
          </w:rPr>
          <m:t xml:space="preserve"> </m:t>
        </m:r>
      </m:oMath>
      <w:r w:rsidRPr="007E1BBC">
        <w:rPr>
          <w:sz w:val="24"/>
          <w:szCs w:val="24"/>
        </w:rPr>
        <w:t>označuje výši škody v 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7E1BBC">
        <w:rPr>
          <w:sz w:val="24"/>
          <w:szCs w:val="24"/>
        </w:rPr>
        <w:t>-té pojis</w:t>
      </w:r>
      <w:r>
        <w:rPr>
          <w:sz w:val="24"/>
          <w:szCs w:val="24"/>
        </w:rPr>
        <w:t xml:space="preserve">tné smlouvě </w:t>
      </w:r>
      <m:oMath>
        <m:r>
          <w:rPr>
            <w:rFonts w:ascii="Cambria Math" w:hAnsi="Cambria Math"/>
            <w:sz w:val="24"/>
            <w:szCs w:val="24"/>
          </w:rPr>
          <m:t>(i = 1, …, N)</m:t>
        </m:r>
      </m:oMath>
      <w:r>
        <w:rPr>
          <w:sz w:val="24"/>
          <w:szCs w:val="24"/>
        </w:rPr>
        <w:t xml:space="preserve">. </w:t>
      </w:r>
      <w:r w:rsidR="002A7F28">
        <w:rPr>
          <w:sz w:val="24"/>
          <w:szCs w:val="24"/>
        </w:rPr>
        <w:t>Budeme předpokládat, že t</w:t>
      </w:r>
      <w:r>
        <w:rPr>
          <w:sz w:val="24"/>
          <w:szCs w:val="24"/>
        </w:rPr>
        <w:t>yto</w:t>
      </w:r>
      <w:r w:rsidR="00EE27F7">
        <w:rPr>
          <w:sz w:val="24"/>
          <w:szCs w:val="24"/>
        </w:rPr>
        <w:t xml:space="preserve"> </w:t>
      </w:r>
      <w:r w:rsidRPr="007E1BBC">
        <w:rPr>
          <w:sz w:val="24"/>
          <w:szCs w:val="24"/>
        </w:rPr>
        <w:t>náhodné veličiny jsou navzájem nezávislé a mají pravděpodobnostní rozdělení tvaru</w:t>
      </w:r>
    </w:p>
    <w:p w:rsidR="007E1BBC" w:rsidRPr="007E1BBC" w:rsidRDefault="00F26653" w:rsidP="00D37074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500 000            s pravděpodobností 0,01,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                          s pravděpodobností 0,99.</m:t>
                  </m:r>
                </m:e>
              </m:eqAr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 </m:t>
          </m:r>
        </m:oMath>
      </m:oMathPara>
    </w:p>
    <w:p w:rsidR="00CF5FE2" w:rsidRDefault="00D510A3" w:rsidP="00D37074">
      <w:pPr>
        <w:jc w:val="both"/>
        <w:rPr>
          <w:color w:val="FF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F26CDF">
        <w:rPr>
          <w:sz w:val="24"/>
          <w:szCs w:val="24"/>
        </w:rPr>
        <w:t xml:space="preserve"> označuje počet smluv stejného druhu</w:t>
      </w:r>
      <w:r w:rsidR="007B5835">
        <w:rPr>
          <w:sz w:val="24"/>
          <w:szCs w:val="24"/>
        </w:rPr>
        <w:t>.</w:t>
      </w:r>
      <w:r w:rsidR="00DF1E47">
        <w:rPr>
          <w:sz w:val="24"/>
          <w:szCs w:val="24"/>
        </w:rPr>
        <w:t xml:space="preserve"> </w:t>
      </w:r>
    </w:p>
    <w:p w:rsidR="00F26CDF" w:rsidRPr="00CF5FE2" w:rsidRDefault="00F26CDF" w:rsidP="00D3707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Průměrnou výši škody vypočítáme jako střední hodnotu náhodné veličiny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.</m:t>
        </m:r>
      </m:oMath>
    </w:p>
    <w:p w:rsidR="00F26CDF" w:rsidRPr="00855D93" w:rsidRDefault="00D677DA" w:rsidP="00D37074">
      <w:pPr>
        <w:tabs>
          <w:tab w:val="left" w:pos="4680"/>
        </w:tabs>
        <w:jc w:val="both"/>
        <w:rPr>
          <w:oMath/>
          <w:rFonts w:ascii="Cambria Math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 500 000</m:t>
          </m:r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r>
            <w:rPr>
              <w:rFonts w:ascii="Cambria Math" w:hAnsi="Cambria Math"/>
              <w:sz w:val="24"/>
              <w:szCs w:val="24"/>
            </w:rPr>
            <m:t>0,01+0</m:t>
          </m:r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r>
            <w:rPr>
              <w:rFonts w:ascii="Cambria Math" w:hAnsi="Cambria Math"/>
              <w:sz w:val="24"/>
              <w:szCs w:val="24"/>
            </w:rPr>
            <m:t>0,99=5 000 Kč;</m:t>
          </m:r>
        </m:oMath>
      </m:oMathPara>
    </w:p>
    <w:p w:rsidR="007E1BBC" w:rsidRDefault="007E1BBC" w:rsidP="00D37074">
      <w:pPr>
        <w:jc w:val="both"/>
        <w:rPr>
          <w:sz w:val="24"/>
          <w:szCs w:val="24"/>
        </w:rPr>
      </w:pPr>
      <w:r>
        <w:rPr>
          <w:sz w:val="24"/>
          <w:szCs w:val="24"/>
        </w:rPr>
        <w:t>Výše škody připadající v průměru na jednu pojistnou smlouvu</w:t>
      </w:r>
      <w:r w:rsidR="00940A93">
        <w:rPr>
          <w:sz w:val="24"/>
          <w:szCs w:val="24"/>
        </w:rPr>
        <w:t xml:space="preserve"> se vypočítá jako střední hodnota součtu škod v 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DF1E47">
        <w:rPr>
          <w:color w:val="FF0000"/>
          <w:sz w:val="24"/>
          <w:szCs w:val="24"/>
        </w:rPr>
        <w:t xml:space="preserve"> </w:t>
      </w:r>
      <w:r w:rsidR="00940A93">
        <w:rPr>
          <w:sz w:val="24"/>
          <w:szCs w:val="24"/>
        </w:rPr>
        <w:t>pojistných smlouvách vydělená počtem pojistných smluv:</w:t>
      </w:r>
    </w:p>
    <w:p w:rsidR="007E1BBC" w:rsidRPr="00F26653" w:rsidRDefault="00F26653" w:rsidP="00D37074">
      <w:pPr>
        <w:tabs>
          <w:tab w:val="left" w:pos="4680"/>
        </w:tabs>
        <w:jc w:val="both"/>
        <w:rPr>
          <w:oMath/>
          <w:rFonts w:ascii="Cambria Math" w:eastAsiaTheme="minorEastAsia" w:hAnsi="Cambria Math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vertAlign w:val="subscript"/>
                    </w:rPr>
                    <m:t>…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+…+E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5 000+…+5 000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5 000*N==5 000 Kč.</m:t>
          </m:r>
        </m:oMath>
      </m:oMathPara>
    </w:p>
    <w:p w:rsidR="009E7B4C" w:rsidRDefault="009E7B4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Předepsané roční pojistné bude tedy ve výši 5 000 Kč. </w:t>
      </w:r>
    </w:p>
    <w:p w:rsidR="00855D93" w:rsidRPr="00D15F25" w:rsidRDefault="00721BD2" w:rsidP="00D37074">
      <w:pPr>
        <w:tabs>
          <w:tab w:val="left" w:pos="4680"/>
        </w:tabs>
        <w:jc w:val="both"/>
        <w:rPr>
          <w:color w:val="000000" w:themeColor="text1"/>
          <w:sz w:val="24"/>
          <w:szCs w:val="24"/>
        </w:rPr>
      </w:pPr>
      <w:r w:rsidRPr="00D15F25">
        <w:rPr>
          <w:color w:val="000000" w:themeColor="text1"/>
          <w:sz w:val="24"/>
          <w:szCs w:val="24"/>
        </w:rPr>
        <w:t>Takové pojistné inkasované za rok např. v 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N = 100</m:t>
        </m:r>
      </m:oMath>
      <w:r w:rsidRPr="00D15F25">
        <w:rPr>
          <w:color w:val="000000" w:themeColor="text1"/>
          <w:sz w:val="24"/>
          <w:szCs w:val="24"/>
        </w:rPr>
        <w:t xml:space="preserve"> pojistných</w:t>
      </w:r>
      <w:r w:rsidR="00A40F5A">
        <w:rPr>
          <w:color w:val="000000" w:themeColor="text1"/>
          <w:sz w:val="24"/>
          <w:szCs w:val="24"/>
        </w:rPr>
        <w:t xml:space="preserve"> smlouvách, tj. celkem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100*5000 = 500 000</m:t>
        </m:r>
      </m:oMath>
      <w:r w:rsidR="00A40F5A">
        <w:rPr>
          <w:color w:val="000000" w:themeColor="text1"/>
          <w:sz w:val="24"/>
          <w:szCs w:val="24"/>
        </w:rPr>
        <w:t xml:space="preserve"> </w:t>
      </w:r>
      <w:r w:rsidRPr="00D15F25">
        <w:rPr>
          <w:color w:val="000000" w:themeColor="text1"/>
          <w:sz w:val="24"/>
          <w:szCs w:val="24"/>
        </w:rPr>
        <w:t>Kč, pokryje právě jednu pojistnou událost.</w:t>
      </w:r>
    </w:p>
    <w:p w:rsidR="00721BD2" w:rsidRPr="009D459F" w:rsidRDefault="009D459F" w:rsidP="00D37074">
      <w:pPr>
        <w:tabs>
          <w:tab w:val="left" w:pos="4680"/>
          <w:tab w:val="left" w:pos="5245"/>
        </w:tabs>
        <w:jc w:val="both"/>
        <w:rPr>
          <w:sz w:val="24"/>
          <w:szCs w:val="24"/>
        </w:rPr>
      </w:pPr>
      <w:r w:rsidRPr="009D459F">
        <w:rPr>
          <w:sz w:val="24"/>
          <w:szCs w:val="24"/>
        </w:rPr>
        <w:t xml:space="preserve">Rozptyl náhodné veličiny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42339B" w:rsidRPr="009D459F">
        <w:rPr>
          <w:sz w:val="24"/>
          <w:szCs w:val="24"/>
        </w:rPr>
        <w:t xml:space="preserve"> je roven</w:t>
      </w:r>
      <w:r>
        <w:rPr>
          <w:sz w:val="24"/>
          <w:szCs w:val="24"/>
        </w:rPr>
        <w:t>:</w:t>
      </w:r>
    </w:p>
    <w:p w:rsidR="00721BD2" w:rsidRPr="004D4A94" w:rsidRDefault="00855D93" w:rsidP="00D37074">
      <w:pPr>
        <w:tabs>
          <w:tab w:val="left" w:pos="4680"/>
        </w:tabs>
        <w:jc w:val="both"/>
        <w:rPr>
          <w:oMath/>
          <w:rFonts w:ascii="Cambria Math" w:eastAsiaTheme="minorEastAsia" w:hAnsi="Cambria Math"/>
          <w:sz w:val="24"/>
          <w:szCs w:val="24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Var(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 = E(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)-(E(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)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vertAlign w:val="superscript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[</m:t>
          </m:r>
          <m:r>
            <w:rPr>
              <w:rFonts w:ascii="Cambria Math" w:eastAsiaTheme="minorEastAsia" w:hAnsi="Cambria Math"/>
              <w:sz w:val="24"/>
              <w:szCs w:val="24"/>
            </w:rPr>
            <m:t>(500 000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*0,01+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*0,99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]-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5 000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=2,475*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sup>
          </m:sSup>
        </m:oMath>
      </m:oMathPara>
    </w:p>
    <w:p w:rsidR="00CF5FE2" w:rsidRDefault="00855D93" w:rsidP="00D37074">
      <w:pPr>
        <w:tabs>
          <w:tab w:val="left" w:pos="4680"/>
        </w:tabs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w:lastRenderedPageBreak/>
            <m:t>Var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+… +var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2,475*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*N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2,475*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;</m:t>
          </m:r>
        </m:oMath>
      </m:oMathPara>
    </w:p>
    <w:p w:rsidR="007276EA" w:rsidRDefault="007276EA" w:rsidP="00D37074">
      <w:pPr>
        <w:tabs>
          <w:tab w:val="left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Následně </w:t>
      </w:r>
      <w:r w:rsidR="002C4AD4" w:rsidRPr="009D459F">
        <w:rPr>
          <w:sz w:val="24"/>
          <w:szCs w:val="24"/>
        </w:rPr>
        <w:t>vypočteme</w:t>
      </w:r>
      <w:r w:rsidR="00A121F5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směrodatnou odchylku výše škody na jednu pojistnou smlouvu </w:t>
      </w:r>
      <w:r w:rsidR="002C4AD4" w:rsidRPr="009D459F">
        <w:rPr>
          <w:sz w:val="24"/>
          <w:szCs w:val="24"/>
        </w:rPr>
        <w:t xml:space="preserve">a </w:t>
      </w:r>
      <w:r w:rsidRPr="009D459F">
        <w:rPr>
          <w:sz w:val="24"/>
          <w:szCs w:val="24"/>
        </w:rPr>
        <w:t xml:space="preserve">vypočítáme </w:t>
      </w:r>
      <w:r w:rsidR="002C4AD4" w:rsidRPr="009D459F">
        <w:rPr>
          <w:sz w:val="24"/>
          <w:szCs w:val="24"/>
        </w:rPr>
        <w:t xml:space="preserve">tak </w:t>
      </w:r>
      <w:r w:rsidRPr="009D459F">
        <w:rPr>
          <w:sz w:val="24"/>
          <w:szCs w:val="24"/>
        </w:rPr>
        <w:t>pojistně-technické riziko pojistitele, že vybrané pojistné 5 000 Kč z</w:t>
      </w:r>
      <w:r w:rsidR="00A40F5A">
        <w:rPr>
          <w:sz w:val="24"/>
          <w:szCs w:val="24"/>
        </w:rPr>
        <w:t xml:space="preserve"> </w:t>
      </w:r>
      <w:r w:rsidRPr="009D459F">
        <w:rPr>
          <w:sz w:val="24"/>
          <w:szCs w:val="24"/>
        </w:rPr>
        <w:t> 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FC00EF">
        <w:rPr>
          <w:sz w:val="24"/>
          <w:szCs w:val="24"/>
        </w:rPr>
        <w:t xml:space="preserve"> </w:t>
      </w:r>
      <w:r>
        <w:rPr>
          <w:sz w:val="24"/>
          <w:szCs w:val="24"/>
        </w:rPr>
        <w:t>pojistných smluv nebude stačit.</w:t>
      </w:r>
    </w:p>
    <w:p w:rsidR="00CF5FE2" w:rsidRDefault="00CF5FE2" w:rsidP="00D37074">
      <w:pPr>
        <w:tabs>
          <w:tab w:val="left" w:pos="4680"/>
        </w:tabs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σ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var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+va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+… +var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2,475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49749,372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Kč.</m:t>
          </m:r>
        </m:oMath>
      </m:oMathPara>
    </w:p>
    <w:p w:rsidR="00B35877" w:rsidRPr="00CF5FE2" w:rsidRDefault="00B35877" w:rsidP="00D37074">
      <w:pPr>
        <w:tabs>
          <w:tab w:val="left" w:pos="4680"/>
        </w:tabs>
        <w:jc w:val="both"/>
        <w:rPr>
          <w:rFonts w:eastAsiaTheme="minorEastAsia"/>
          <w:sz w:val="24"/>
          <w:szCs w:val="24"/>
        </w:rPr>
      </w:pPr>
    </w:p>
    <w:p w:rsidR="004A41FE" w:rsidRDefault="004A41FE" w:rsidP="00D37074">
      <w:pPr>
        <w:tabs>
          <w:tab w:val="left" w:pos="4680"/>
        </w:tabs>
        <w:jc w:val="both"/>
        <w:rPr>
          <w:rFonts w:eastAsiaTheme="minorEastAsia"/>
          <w:color w:val="000000" w:themeColor="text1"/>
          <w:sz w:val="24"/>
          <w:szCs w:val="24"/>
        </w:rPr>
      </w:pPr>
      <w:r w:rsidRPr="008F4796">
        <w:rPr>
          <w:color w:val="000000" w:themeColor="text1"/>
          <w:sz w:val="24"/>
          <w:szCs w:val="24"/>
        </w:rPr>
        <w:t xml:space="preserve">Abychom viděli, jak se riziko se zvyšujícím pojistným kmenem </w:t>
      </w:r>
      <w:r w:rsidR="002C4AD4" w:rsidRPr="009D459F">
        <w:rPr>
          <w:sz w:val="24"/>
          <w:szCs w:val="24"/>
        </w:rPr>
        <w:t>mění</w:t>
      </w:r>
      <w:r w:rsidRPr="008F4796">
        <w:rPr>
          <w:color w:val="000000" w:themeColor="text1"/>
          <w:sz w:val="24"/>
          <w:szCs w:val="24"/>
        </w:rPr>
        <w:t>, budu postupně za hodnoty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N</m:t>
        </m:r>
      </m:oMath>
      <w:r w:rsidRPr="008F4796">
        <w:rPr>
          <w:color w:val="000000" w:themeColor="text1"/>
          <w:sz w:val="24"/>
          <w:szCs w:val="24"/>
        </w:rPr>
        <w:t xml:space="preserve"> dosazovat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10,100,1 000…</m:t>
        </m:r>
      </m:oMath>
      <w:r w:rsidR="00A40F5A">
        <w:rPr>
          <w:rFonts w:eastAsiaTheme="minorEastAsia"/>
          <w:color w:val="000000" w:themeColor="text1"/>
          <w:sz w:val="24"/>
          <w:szCs w:val="24"/>
        </w:rPr>
        <w:t>;</w:t>
      </w:r>
    </w:p>
    <w:p w:rsidR="008F5ABF" w:rsidRDefault="008F5ABF" w:rsidP="00D37074">
      <w:pPr>
        <w:tabs>
          <w:tab w:val="left" w:pos="4680"/>
        </w:tabs>
        <w:jc w:val="both"/>
        <w:rPr>
          <w:color w:val="000000" w:themeColor="text1"/>
          <w:sz w:val="24"/>
          <w:szCs w:val="24"/>
        </w:rPr>
      </w:pPr>
    </w:p>
    <w:p w:rsidR="00AA6D4A" w:rsidRPr="008F4796" w:rsidRDefault="00FE5857" w:rsidP="00B5475B">
      <w:pPr>
        <w:tabs>
          <w:tab w:val="left" w:pos="4680"/>
        </w:tabs>
        <w:jc w:val="both"/>
        <w:outlineLvl w:val="0"/>
        <w:rPr>
          <w:color w:val="000000" w:themeColor="text1"/>
          <w:sz w:val="24"/>
          <w:szCs w:val="24"/>
        </w:rPr>
      </w:pPr>
      <w:bookmarkStart w:id="3" w:name="_Toc290491160"/>
      <w:bookmarkStart w:id="4" w:name="_Toc291060945"/>
      <w:bookmarkStart w:id="5" w:name="_Toc291061044"/>
      <w:bookmarkStart w:id="6" w:name="_Toc291066436"/>
      <w:r>
        <w:rPr>
          <w:color w:val="000000" w:themeColor="text1"/>
          <w:sz w:val="24"/>
          <w:szCs w:val="24"/>
        </w:rPr>
        <w:t xml:space="preserve">Tabulka </w:t>
      </w:r>
      <w:r w:rsidR="00444613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>1:</w:t>
      </w:r>
      <w:r w:rsidR="00AA6D4A">
        <w:rPr>
          <w:color w:val="000000" w:themeColor="text1"/>
          <w:sz w:val="24"/>
          <w:szCs w:val="24"/>
        </w:rPr>
        <w:t xml:space="preserve"> </w:t>
      </w:r>
      <w:r w:rsidR="00D677DA">
        <w:rPr>
          <w:color w:val="000000" w:themeColor="text1"/>
          <w:sz w:val="24"/>
          <w:szCs w:val="24"/>
        </w:rPr>
        <w:t>Hodnoty</w:t>
      </w:r>
      <w:r w:rsidR="00AA6D4A">
        <w:rPr>
          <w:color w:val="000000" w:themeColor="text1"/>
          <w:sz w:val="24"/>
          <w:szCs w:val="24"/>
        </w:rPr>
        <w:t xml:space="preserve"> rizika pro vhodně zvolená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N</m:t>
        </m:r>
      </m:oMath>
      <w:bookmarkEnd w:id="3"/>
      <w:bookmarkEnd w:id="4"/>
      <w:bookmarkEnd w:id="5"/>
      <w:bookmarkEnd w:id="6"/>
    </w:p>
    <w:tbl>
      <w:tblPr>
        <w:tblStyle w:val="Mkatabulky"/>
        <w:tblW w:w="0" w:type="auto"/>
        <w:tblInd w:w="108" w:type="dxa"/>
        <w:tblLook w:val="04A0"/>
      </w:tblPr>
      <w:tblGrid>
        <w:gridCol w:w="4348"/>
        <w:gridCol w:w="4499"/>
      </w:tblGrid>
      <w:tr w:rsidR="00202385" w:rsidRPr="008F4796" w:rsidTr="00FB2279">
        <w:trPr>
          <w:trHeight w:val="541"/>
        </w:trPr>
        <w:tc>
          <w:tcPr>
            <w:tcW w:w="4348" w:type="dxa"/>
          </w:tcPr>
          <w:p w:rsidR="00202385" w:rsidRPr="008F4796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4499" w:type="dxa"/>
          </w:tcPr>
          <w:p w:rsidR="00202385" w:rsidRPr="008F4796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+…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</w:tr>
      <w:tr w:rsidR="00202385" w:rsidRPr="008F4796" w:rsidTr="00FB2279">
        <w:trPr>
          <w:trHeight w:val="541"/>
        </w:trPr>
        <w:tc>
          <w:tcPr>
            <w:tcW w:w="4348" w:type="dxa"/>
          </w:tcPr>
          <w:p w:rsidR="00202385" w:rsidRPr="008F4796" w:rsidRDefault="00D3668E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4499" w:type="dxa"/>
          </w:tcPr>
          <w:p w:rsidR="00D15F25" w:rsidRPr="00FB2279" w:rsidRDefault="00D3668E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15732,133</m:t>
                </m:r>
              </m:oMath>
            </m:oMathPara>
          </w:p>
          <w:p w:rsidR="00202385" w:rsidRPr="00FB2279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2385" w:rsidRPr="008F4796" w:rsidTr="00FB2279">
        <w:trPr>
          <w:trHeight w:val="556"/>
        </w:trPr>
        <w:tc>
          <w:tcPr>
            <w:tcW w:w="4348" w:type="dxa"/>
          </w:tcPr>
          <w:p w:rsidR="00202385" w:rsidRPr="008F4796" w:rsidRDefault="00D3668E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4499" w:type="dxa"/>
          </w:tcPr>
          <w:p w:rsidR="00D15F25" w:rsidRPr="00FB2279" w:rsidRDefault="00D3668E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4974,937</m:t>
                </m:r>
              </m:oMath>
            </m:oMathPara>
          </w:p>
          <w:p w:rsidR="00202385" w:rsidRPr="00FB2279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2385" w:rsidRPr="008F4796" w:rsidTr="00FB2279">
        <w:trPr>
          <w:trHeight w:val="541"/>
        </w:trPr>
        <w:tc>
          <w:tcPr>
            <w:tcW w:w="4348" w:type="dxa"/>
          </w:tcPr>
          <w:p w:rsidR="00202385" w:rsidRPr="008F4796" w:rsidRDefault="00D3668E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1 000</m:t>
                </m:r>
              </m:oMath>
            </m:oMathPara>
          </w:p>
        </w:tc>
        <w:tc>
          <w:tcPr>
            <w:tcW w:w="4499" w:type="dxa"/>
          </w:tcPr>
          <w:p w:rsidR="00D15F25" w:rsidRPr="00FB2279" w:rsidRDefault="00D3668E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1573,213</m:t>
                </m:r>
              </m:oMath>
            </m:oMathPara>
          </w:p>
          <w:p w:rsidR="00202385" w:rsidRPr="00FB2279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2385" w:rsidRPr="008F4796" w:rsidTr="00FB2279">
        <w:trPr>
          <w:trHeight w:val="541"/>
        </w:trPr>
        <w:tc>
          <w:tcPr>
            <w:tcW w:w="4348" w:type="dxa"/>
          </w:tcPr>
          <w:p w:rsidR="00202385" w:rsidRPr="008F4796" w:rsidRDefault="00D3668E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10 000</m:t>
                </m:r>
              </m:oMath>
            </m:oMathPara>
          </w:p>
        </w:tc>
        <w:tc>
          <w:tcPr>
            <w:tcW w:w="4499" w:type="dxa"/>
          </w:tcPr>
          <w:p w:rsidR="00D15F25" w:rsidRPr="00FB2279" w:rsidRDefault="00D3668E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497,494</m:t>
                </m:r>
              </m:oMath>
            </m:oMathPara>
          </w:p>
          <w:p w:rsidR="00202385" w:rsidRPr="00FB2279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2385" w:rsidRPr="008F4796" w:rsidTr="00FB2279">
        <w:trPr>
          <w:trHeight w:val="556"/>
        </w:trPr>
        <w:tc>
          <w:tcPr>
            <w:tcW w:w="4348" w:type="dxa"/>
          </w:tcPr>
          <w:p w:rsidR="00202385" w:rsidRPr="008F4796" w:rsidRDefault="00D3668E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100 000</m:t>
                </m:r>
              </m:oMath>
            </m:oMathPara>
          </w:p>
        </w:tc>
        <w:tc>
          <w:tcPr>
            <w:tcW w:w="4499" w:type="dxa"/>
          </w:tcPr>
          <w:p w:rsidR="00D15F25" w:rsidRPr="00FB2279" w:rsidRDefault="00D3668E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157,321</m:t>
                </m:r>
              </m:oMath>
            </m:oMathPara>
          </w:p>
          <w:p w:rsidR="00202385" w:rsidRPr="00FB2279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02385" w:rsidRPr="008F4796" w:rsidTr="00FB2279">
        <w:trPr>
          <w:trHeight w:val="556"/>
        </w:trPr>
        <w:tc>
          <w:tcPr>
            <w:tcW w:w="4348" w:type="dxa"/>
          </w:tcPr>
          <w:p w:rsidR="00202385" w:rsidRPr="008F4796" w:rsidRDefault="00D3668E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1 000 000</m:t>
                </m:r>
              </m:oMath>
            </m:oMathPara>
          </w:p>
        </w:tc>
        <w:tc>
          <w:tcPr>
            <w:tcW w:w="4499" w:type="dxa"/>
          </w:tcPr>
          <w:p w:rsidR="00D15F25" w:rsidRPr="00FB2279" w:rsidRDefault="00D3668E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49,749</m:t>
                </m:r>
              </m:oMath>
            </m:oMathPara>
          </w:p>
          <w:p w:rsidR="00202385" w:rsidRPr="00FB2279" w:rsidRDefault="00202385" w:rsidP="00D37074">
            <w:pPr>
              <w:tabs>
                <w:tab w:val="left" w:pos="468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15F25" w:rsidRDefault="00D15F25" w:rsidP="00D37074">
      <w:pPr>
        <w:tabs>
          <w:tab w:val="left" w:pos="4680"/>
        </w:tabs>
        <w:jc w:val="both"/>
        <w:rPr>
          <w:color w:val="000000" w:themeColor="text1"/>
          <w:sz w:val="24"/>
          <w:szCs w:val="24"/>
        </w:rPr>
      </w:pPr>
    </w:p>
    <w:p w:rsidR="00044FD7" w:rsidRPr="008F4796" w:rsidRDefault="00044FD7" w:rsidP="00D37074">
      <w:pPr>
        <w:tabs>
          <w:tab w:val="left" w:pos="4680"/>
        </w:tabs>
        <w:jc w:val="both"/>
        <w:rPr>
          <w:color w:val="000000" w:themeColor="text1"/>
          <w:sz w:val="24"/>
          <w:szCs w:val="24"/>
        </w:rPr>
      </w:pPr>
    </w:p>
    <w:p w:rsidR="00A03029" w:rsidRDefault="009D459F" w:rsidP="00A03029">
      <w:pPr>
        <w:tabs>
          <w:tab w:val="left" w:pos="4680"/>
        </w:tabs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D15F25" w:rsidRPr="008F4796">
        <w:rPr>
          <w:color w:val="000000" w:themeColor="text1"/>
          <w:sz w:val="24"/>
          <w:szCs w:val="24"/>
        </w:rPr>
        <w:t>idíme</w:t>
      </w:r>
      <w:r w:rsidR="00D15F25" w:rsidRPr="009D459F">
        <w:rPr>
          <w:sz w:val="24"/>
          <w:szCs w:val="24"/>
        </w:rPr>
        <w:t xml:space="preserve">, </w:t>
      </w:r>
      <w:r w:rsidR="002C4AD4" w:rsidRPr="009D459F">
        <w:rPr>
          <w:sz w:val="24"/>
          <w:szCs w:val="24"/>
        </w:rPr>
        <w:t>že riziko s</w:t>
      </w:r>
      <w:r w:rsidR="000F47B7">
        <w:rPr>
          <w:sz w:val="24"/>
          <w:szCs w:val="24"/>
        </w:rPr>
        <w:t> </w:t>
      </w:r>
      <w:r w:rsidR="002C4AD4" w:rsidRPr="009D459F">
        <w:rPr>
          <w:sz w:val="24"/>
          <w:szCs w:val="24"/>
        </w:rPr>
        <w:t xml:space="preserve">rostoucí velikostí pojistného kmene klesá. Lze říci, že zhruba počínaje počtem smluv </w:t>
      </w:r>
      <m:oMath>
        <m:r>
          <w:rPr>
            <w:rFonts w:ascii="Cambria Math" w:hAnsi="Cambria Math"/>
            <w:sz w:val="24"/>
            <w:szCs w:val="24"/>
          </w:rPr>
          <m:t>100</m:t>
        </m:r>
      </m:oMath>
      <w:r w:rsidR="002C4AD4" w:rsidRPr="009D459F">
        <w:rPr>
          <w:sz w:val="24"/>
          <w:szCs w:val="24"/>
        </w:rPr>
        <w:t xml:space="preserve"> v kmeni pojistné ve výši 5 000 Kč bude stačit.</w:t>
      </w:r>
      <w:r w:rsidR="00D677DA">
        <w:rPr>
          <w:sz w:val="24"/>
          <w:szCs w:val="24"/>
        </w:rPr>
        <w:t xml:space="preserve"> Všechny výpočty </w:t>
      </w:r>
      <w:r w:rsidR="006C58D8" w:rsidRPr="00D8410F">
        <w:rPr>
          <w:color w:val="000000" w:themeColor="text1"/>
          <w:sz w:val="24"/>
          <w:szCs w:val="24"/>
        </w:rPr>
        <w:t>k tomuto příkladu</w:t>
      </w:r>
      <w:r w:rsidR="006C58D8" w:rsidRPr="00B5475B">
        <w:rPr>
          <w:color w:val="FF0000"/>
          <w:sz w:val="24"/>
          <w:szCs w:val="24"/>
        </w:rPr>
        <w:t xml:space="preserve"> </w:t>
      </w:r>
      <w:r w:rsidR="00D677DA" w:rsidRPr="00B5475B">
        <w:rPr>
          <w:sz w:val="24"/>
          <w:szCs w:val="24"/>
        </w:rPr>
        <w:t>j</w:t>
      </w:r>
      <w:r w:rsidR="00D677DA">
        <w:rPr>
          <w:sz w:val="24"/>
          <w:szCs w:val="24"/>
        </w:rPr>
        <w:t>sou uvedeny v příloze A</w:t>
      </w:r>
      <w:r w:rsidR="009A68FA">
        <w:rPr>
          <w:sz w:val="24"/>
          <w:szCs w:val="24"/>
        </w:rPr>
        <w:t xml:space="preserve"> na straně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="009A68FA">
        <w:rPr>
          <w:sz w:val="24"/>
          <w:szCs w:val="24"/>
        </w:rPr>
        <w:t>.</w:t>
      </w:r>
    </w:p>
    <w:p w:rsidR="00611C2D" w:rsidRPr="003379C1" w:rsidRDefault="00346C9D" w:rsidP="008F5ABF">
      <w:pPr>
        <w:pStyle w:val="Nadpis2"/>
        <w:numPr>
          <w:ilvl w:val="1"/>
          <w:numId w:val="11"/>
        </w:numPr>
        <w:rPr>
          <w:rFonts w:eastAsia="Times New Roman"/>
          <w:color w:val="auto"/>
          <w:sz w:val="28"/>
          <w:szCs w:val="28"/>
        </w:rPr>
      </w:pPr>
      <w:bookmarkStart w:id="7" w:name="_Toc291066437"/>
      <w:r w:rsidRPr="003379C1">
        <w:rPr>
          <w:rFonts w:eastAsia="Times New Roman"/>
          <w:color w:val="auto"/>
          <w:sz w:val="28"/>
          <w:szCs w:val="28"/>
        </w:rPr>
        <w:lastRenderedPageBreak/>
        <w:t>Risk management</w:t>
      </w:r>
      <w:bookmarkEnd w:id="7"/>
    </w:p>
    <w:p w:rsidR="00A17F69" w:rsidRPr="009B069B" w:rsidRDefault="00A17F69" w:rsidP="00A17F69">
      <w:pPr>
        <w:rPr>
          <w:sz w:val="28"/>
          <w:szCs w:val="28"/>
        </w:rPr>
      </w:pPr>
    </w:p>
    <w:p w:rsidR="000203D1" w:rsidRDefault="00B43C0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B43C00">
        <w:rPr>
          <w:rFonts w:eastAsia="Times New Roman" w:cs="Times New Roman"/>
          <w:sz w:val="24"/>
          <w:szCs w:val="24"/>
        </w:rPr>
        <w:t>R</w:t>
      </w:r>
      <w:r w:rsidR="007276EA">
        <w:rPr>
          <w:rFonts w:eastAsia="Times New Roman" w:cs="Times New Roman"/>
          <w:sz w:val="24"/>
          <w:szCs w:val="24"/>
        </w:rPr>
        <w:t>izika by mohla</w:t>
      </w:r>
      <w:r w:rsidR="00346C9D" w:rsidRPr="00B43C00">
        <w:rPr>
          <w:rFonts w:eastAsia="Times New Roman" w:cs="Times New Roman"/>
          <w:sz w:val="24"/>
          <w:szCs w:val="24"/>
        </w:rPr>
        <w:t xml:space="preserve"> způsobit ztráty na životech, na majetku, z přerušení činnosti, podnik by mohl ztratit „dobré jméno“</w:t>
      </w:r>
      <w:r>
        <w:rPr>
          <w:rFonts w:eastAsia="Times New Roman" w:cs="Times New Roman"/>
          <w:sz w:val="24"/>
          <w:szCs w:val="24"/>
        </w:rPr>
        <w:t>. P</w:t>
      </w:r>
      <w:r w:rsidR="00346C9D" w:rsidRPr="00B43C00">
        <w:rPr>
          <w:rFonts w:eastAsia="Times New Roman" w:cs="Times New Roman"/>
          <w:sz w:val="24"/>
          <w:szCs w:val="24"/>
        </w:rPr>
        <w:t>roto se lidé snažili o řízení rizik využíváním určitých znalostí a dovedností k dosa</w:t>
      </w:r>
      <w:r w:rsidR="001C1DB1" w:rsidRPr="00B43C00">
        <w:rPr>
          <w:rFonts w:eastAsia="Times New Roman" w:cs="Times New Roman"/>
          <w:sz w:val="24"/>
          <w:szCs w:val="24"/>
        </w:rPr>
        <w:t>žení bezpečné činnosti v průběhu</w:t>
      </w:r>
      <w:r w:rsidR="00346C9D" w:rsidRPr="00B43C00">
        <w:rPr>
          <w:rFonts w:eastAsia="Times New Roman" w:cs="Times New Roman"/>
          <w:sz w:val="24"/>
          <w:szCs w:val="24"/>
        </w:rPr>
        <w:t xml:space="preserve"> celého životního cyklu určitého projektu, produktu nebo systému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346C9D" w:rsidRPr="000203D1" w:rsidRDefault="002C4AD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0F47B7">
        <w:rPr>
          <w:rFonts w:eastAsia="Times New Roman" w:cs="Times New Roman"/>
          <w:sz w:val="24"/>
          <w:szCs w:val="24"/>
        </w:rPr>
        <w:t>Postupně se z těchto úvah a znalostí vyvinula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346C9D" w:rsidRPr="00B43C00">
        <w:rPr>
          <w:rFonts w:eastAsia="Times New Roman" w:cs="Times New Roman"/>
          <w:sz w:val="24"/>
          <w:szCs w:val="24"/>
        </w:rPr>
        <w:t xml:space="preserve">vědní disciplína </w:t>
      </w:r>
      <w:r w:rsidR="00346C9D" w:rsidRPr="00D8410F">
        <w:rPr>
          <w:rFonts w:eastAsia="Times New Roman" w:cs="Times New Roman"/>
          <w:color w:val="000000" w:themeColor="text1"/>
          <w:sz w:val="24"/>
          <w:szCs w:val="24"/>
        </w:rPr>
        <w:t>R</w:t>
      </w:r>
      <w:r w:rsidR="00346C9D" w:rsidRPr="00B43C00">
        <w:rPr>
          <w:rFonts w:eastAsia="Times New Roman" w:cs="Times New Roman"/>
          <w:sz w:val="24"/>
          <w:szCs w:val="24"/>
        </w:rPr>
        <w:t>isk management</w:t>
      </w:r>
      <w:r w:rsidR="00B43C00">
        <w:rPr>
          <w:rFonts w:eastAsia="Times New Roman" w:cs="Times New Roman"/>
          <w:sz w:val="24"/>
          <w:szCs w:val="24"/>
        </w:rPr>
        <w:t>. Ú</w:t>
      </w:r>
      <w:r w:rsidR="00346C9D" w:rsidRPr="00B43C00">
        <w:rPr>
          <w:rFonts w:eastAsia="Times New Roman" w:cs="Times New Roman"/>
          <w:sz w:val="24"/>
          <w:szCs w:val="24"/>
        </w:rPr>
        <w:t>kolem Risk managementu je nalezení rizik a posouzení, která r</w:t>
      </w:r>
      <w:r w:rsidR="001C1DB1" w:rsidRPr="00B43C00">
        <w:rPr>
          <w:rFonts w:eastAsia="Times New Roman" w:cs="Times New Roman"/>
          <w:sz w:val="24"/>
          <w:szCs w:val="24"/>
        </w:rPr>
        <w:t>izika jsou pro podnik nejvýznamně</w:t>
      </w:r>
      <w:r w:rsidR="00346C9D" w:rsidRPr="00B43C00">
        <w:rPr>
          <w:rFonts w:eastAsia="Times New Roman" w:cs="Times New Roman"/>
          <w:sz w:val="24"/>
          <w:szCs w:val="24"/>
        </w:rPr>
        <w:t>jší, která rizika odstraní, redukují, která si ponechají</w:t>
      </w:r>
      <w:r w:rsidR="00B43C00">
        <w:rPr>
          <w:rFonts w:eastAsia="Times New Roman" w:cs="Times New Roman"/>
          <w:sz w:val="24"/>
          <w:szCs w:val="24"/>
        </w:rPr>
        <w:t>. P</w:t>
      </w:r>
      <w:r w:rsidR="005673E5">
        <w:rPr>
          <w:rFonts w:eastAsia="Times New Roman" w:cs="Times New Roman"/>
          <w:sz w:val="24"/>
          <w:szCs w:val="24"/>
        </w:rPr>
        <w:t xml:space="preserve">odnik si </w:t>
      </w:r>
      <w:r w:rsidR="00346C9D" w:rsidRPr="00B43C00">
        <w:rPr>
          <w:rFonts w:eastAsia="Times New Roman" w:cs="Times New Roman"/>
          <w:sz w:val="24"/>
          <w:szCs w:val="24"/>
        </w:rPr>
        <w:t xml:space="preserve">může nechat pouze </w:t>
      </w:r>
      <w:r w:rsidR="00B21377">
        <w:rPr>
          <w:rFonts w:eastAsia="Times New Roman" w:cs="Times New Roman"/>
          <w:sz w:val="24"/>
          <w:szCs w:val="24"/>
        </w:rPr>
        <w:t xml:space="preserve">taková </w:t>
      </w:r>
      <w:r w:rsidR="00346C9D" w:rsidRPr="00B43C00">
        <w:rPr>
          <w:rFonts w:eastAsia="Times New Roman" w:cs="Times New Roman"/>
          <w:sz w:val="24"/>
          <w:szCs w:val="24"/>
        </w:rPr>
        <w:t>rizika, která by neohrozila existenci podniku</w:t>
      </w:r>
      <w:r w:rsidR="009923DE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346C9D" w:rsidRPr="00B43C00" w:rsidRDefault="00346C9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B43C00">
        <w:rPr>
          <w:rFonts w:eastAsia="Times New Roman" w:cs="Times New Roman"/>
          <w:sz w:val="24"/>
          <w:szCs w:val="24"/>
        </w:rPr>
        <w:t>Risk management má čtyři fáze</w:t>
      </w:r>
      <w:r w:rsidR="002823CE">
        <w:rPr>
          <w:rFonts w:eastAsia="Times New Roman" w:cs="Times New Roman"/>
          <w:sz w:val="24"/>
          <w:szCs w:val="24"/>
        </w:rPr>
        <w:t xml:space="preserve"> </w:t>
      </w:r>
      <w:r w:rsidR="002823CE">
        <w:rPr>
          <w:rFonts w:eastAsia="Times New Roman" w:cs="Times New Roman"/>
          <w:sz w:val="24"/>
          <w:szCs w:val="24"/>
          <w:lang w:val="en-US"/>
        </w:rPr>
        <w:t>[2]</w:t>
      </w:r>
      <w:r w:rsidRPr="00B43C00">
        <w:rPr>
          <w:rFonts w:eastAsia="Times New Roman" w:cs="Times New Roman"/>
          <w:sz w:val="24"/>
          <w:szCs w:val="24"/>
        </w:rPr>
        <w:t>:</w:t>
      </w:r>
    </w:p>
    <w:p w:rsidR="00346C9D" w:rsidRPr="00924549" w:rsidRDefault="00576977" w:rsidP="00D37074">
      <w:pPr>
        <w:pStyle w:val="Odstavecseseznamem"/>
        <w:numPr>
          <w:ilvl w:val="1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924549">
        <w:rPr>
          <w:rFonts w:eastAsia="Times New Roman" w:cs="Times New Roman"/>
          <w:sz w:val="24"/>
          <w:szCs w:val="24"/>
        </w:rPr>
        <w:t>i</w:t>
      </w:r>
      <w:r w:rsidR="00346C9D" w:rsidRPr="00924549">
        <w:rPr>
          <w:rFonts w:eastAsia="Times New Roman" w:cs="Times New Roman"/>
          <w:sz w:val="24"/>
          <w:szCs w:val="24"/>
        </w:rPr>
        <w:t>dentifikace rizika</w:t>
      </w:r>
    </w:p>
    <w:p w:rsidR="00346C9D" w:rsidRDefault="00576977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</w:t>
      </w:r>
      <w:r w:rsidR="00346C9D">
        <w:rPr>
          <w:rFonts w:eastAsia="Times New Roman" w:cs="Times New Roman"/>
          <w:sz w:val="24"/>
          <w:szCs w:val="24"/>
        </w:rPr>
        <w:t xml:space="preserve">ledají se rizika, která by mohla ohrozit </w:t>
      </w:r>
      <w:r w:rsidR="007612E9">
        <w:rPr>
          <w:rFonts w:eastAsia="Times New Roman" w:cs="Times New Roman"/>
          <w:sz w:val="24"/>
          <w:szCs w:val="24"/>
        </w:rPr>
        <w:t>daný</w:t>
      </w:r>
      <w:r w:rsidR="00346C9D">
        <w:rPr>
          <w:rFonts w:eastAsia="Times New Roman" w:cs="Times New Roman"/>
          <w:sz w:val="24"/>
          <w:szCs w:val="24"/>
        </w:rPr>
        <w:t xml:space="preserve"> subjekt</w:t>
      </w:r>
      <w:r w:rsidR="00D1319A">
        <w:rPr>
          <w:rFonts w:eastAsia="Times New Roman" w:cs="Times New Roman"/>
          <w:sz w:val="24"/>
          <w:szCs w:val="24"/>
        </w:rPr>
        <w:t>;</w:t>
      </w:r>
    </w:p>
    <w:p w:rsidR="00346C9D" w:rsidRDefault="00D1319A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podle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J.Daňhela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r w:rsidR="000377DE">
        <w:rPr>
          <w:rFonts w:eastAsia="Times New Roman" w:cs="Times New Roman"/>
          <w:sz w:val="24"/>
          <w:szCs w:val="24"/>
          <w:lang w:val="en-US"/>
        </w:rPr>
        <w:t xml:space="preserve">[2] </w:t>
      </w:r>
      <w:r w:rsidR="00576977">
        <w:rPr>
          <w:rFonts w:eastAsia="Times New Roman" w:cs="Times New Roman"/>
          <w:sz w:val="24"/>
          <w:szCs w:val="24"/>
        </w:rPr>
        <w:t>z</w:t>
      </w:r>
      <w:r w:rsidR="00993C38">
        <w:rPr>
          <w:rFonts w:eastAsia="Times New Roman" w:cs="Times New Roman"/>
          <w:sz w:val="24"/>
          <w:szCs w:val="24"/>
        </w:rPr>
        <w:t>namená předevší</w:t>
      </w:r>
      <w:r w:rsidR="00346C9D">
        <w:rPr>
          <w:rFonts w:eastAsia="Times New Roman" w:cs="Times New Roman"/>
          <w:sz w:val="24"/>
          <w:szCs w:val="24"/>
        </w:rPr>
        <w:t>m nalézt odpovědi na otázky:</w:t>
      </w:r>
    </w:p>
    <w:p w:rsidR="00346C9D" w:rsidRPr="00D1319A" w:rsidRDefault="00D1319A" w:rsidP="00D37074">
      <w:pPr>
        <w:pStyle w:val="Odstavecseseznamem"/>
        <w:numPr>
          <w:ilvl w:val="3"/>
          <w:numId w:val="1"/>
        </w:num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„</w:t>
      </w:r>
      <w:r w:rsidR="00346C9D" w:rsidRPr="00D1319A">
        <w:rPr>
          <w:rFonts w:eastAsia="Times New Roman" w:cs="Times New Roman"/>
          <w:i/>
          <w:sz w:val="24"/>
          <w:szCs w:val="24"/>
        </w:rPr>
        <w:t>Které nežádo</w:t>
      </w:r>
      <w:r>
        <w:rPr>
          <w:rFonts w:eastAsia="Times New Roman" w:cs="Times New Roman"/>
          <w:i/>
          <w:sz w:val="24"/>
          <w:szCs w:val="24"/>
        </w:rPr>
        <w:t>ucí události jsou pravděpodobné?“</w:t>
      </w:r>
    </w:p>
    <w:p w:rsidR="00346C9D" w:rsidRPr="00D1319A" w:rsidRDefault="00D1319A" w:rsidP="00D37074">
      <w:pPr>
        <w:pStyle w:val="Odstavecseseznamem"/>
        <w:numPr>
          <w:ilvl w:val="3"/>
          <w:numId w:val="1"/>
        </w:num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„</w:t>
      </w:r>
      <w:r w:rsidR="00346C9D" w:rsidRPr="00D1319A">
        <w:rPr>
          <w:rFonts w:eastAsia="Times New Roman" w:cs="Times New Roman"/>
          <w:i/>
          <w:sz w:val="24"/>
          <w:szCs w:val="24"/>
        </w:rPr>
        <w:t>Jaká je pravděpodobnost jejich výskytu?</w:t>
      </w:r>
      <w:r>
        <w:rPr>
          <w:rFonts w:eastAsia="Times New Roman" w:cs="Times New Roman"/>
          <w:i/>
          <w:sz w:val="24"/>
          <w:szCs w:val="24"/>
        </w:rPr>
        <w:t>“</w:t>
      </w:r>
    </w:p>
    <w:p w:rsidR="00346C9D" w:rsidRPr="00D1319A" w:rsidRDefault="00D1319A" w:rsidP="00D37074">
      <w:pPr>
        <w:pStyle w:val="Odstavecseseznamem"/>
        <w:numPr>
          <w:ilvl w:val="3"/>
          <w:numId w:val="1"/>
        </w:num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„</w:t>
      </w:r>
      <w:r w:rsidR="00346C9D" w:rsidRPr="00D1319A">
        <w:rPr>
          <w:rFonts w:eastAsia="Times New Roman" w:cs="Times New Roman"/>
          <w:i/>
          <w:sz w:val="24"/>
          <w:szCs w:val="24"/>
        </w:rPr>
        <w:t>Jaké jsou očekávané důsledky?</w:t>
      </w:r>
      <w:r w:rsidRPr="00D1319A">
        <w:rPr>
          <w:rFonts w:eastAsia="Times New Roman" w:cs="Times New Roman"/>
          <w:i/>
          <w:sz w:val="24"/>
          <w:szCs w:val="24"/>
        </w:rPr>
        <w:t>“</w:t>
      </w:r>
    </w:p>
    <w:p w:rsidR="00346C9D" w:rsidRDefault="00576977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</w:t>
      </w:r>
      <w:r w:rsidR="00346C9D">
        <w:rPr>
          <w:rFonts w:eastAsia="Times New Roman" w:cs="Times New Roman"/>
          <w:sz w:val="24"/>
          <w:szCs w:val="24"/>
        </w:rPr>
        <w:t>ení možné nalézt všechna rizika, protože rizika se časem mění, vývojem vznikají nová rizika</w:t>
      </w:r>
      <w:r w:rsidR="0086214E">
        <w:rPr>
          <w:rFonts w:eastAsia="Times New Roman" w:cs="Times New Roman"/>
          <w:sz w:val="24"/>
          <w:szCs w:val="24"/>
        </w:rPr>
        <w:t>;</w:t>
      </w:r>
    </w:p>
    <w:p w:rsidR="00346C9D" w:rsidRPr="00924549" w:rsidRDefault="00576977" w:rsidP="00D37074">
      <w:pPr>
        <w:pStyle w:val="Odstavecseseznamem"/>
        <w:numPr>
          <w:ilvl w:val="1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924549">
        <w:rPr>
          <w:rFonts w:eastAsia="Times New Roman" w:cs="Times New Roman"/>
          <w:sz w:val="24"/>
          <w:szCs w:val="24"/>
        </w:rPr>
        <w:t>o</w:t>
      </w:r>
      <w:r w:rsidR="00346C9D" w:rsidRPr="00924549">
        <w:rPr>
          <w:rFonts w:eastAsia="Times New Roman" w:cs="Times New Roman"/>
          <w:sz w:val="24"/>
          <w:szCs w:val="24"/>
        </w:rPr>
        <w:t>hodnocení rizika</w:t>
      </w:r>
    </w:p>
    <w:p w:rsidR="00346C9D" w:rsidRDefault="00576977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9923DE">
        <w:rPr>
          <w:rFonts w:eastAsia="Times New Roman" w:cs="Times New Roman"/>
          <w:color w:val="000000" w:themeColor="text1"/>
          <w:sz w:val="24"/>
          <w:szCs w:val="24"/>
        </w:rPr>
        <w:t>z</w:t>
      </w:r>
      <w:r w:rsidR="00A511E4" w:rsidRPr="009923DE">
        <w:rPr>
          <w:rFonts w:eastAsia="Times New Roman" w:cs="Times New Roman"/>
          <w:color w:val="000000" w:themeColor="text1"/>
          <w:sz w:val="24"/>
          <w:szCs w:val="24"/>
        </w:rPr>
        <w:t>koumáme</w:t>
      </w:r>
      <w:r w:rsidR="009923DE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00A511E4" w:rsidRPr="009923DE">
        <w:rPr>
          <w:rFonts w:eastAsia="Times New Roman" w:cs="Times New Roman"/>
          <w:color w:val="000000" w:themeColor="text1"/>
          <w:sz w:val="24"/>
          <w:szCs w:val="24"/>
        </w:rPr>
        <w:t>s</w:t>
      </w:r>
      <w:r w:rsidR="00A511E4">
        <w:rPr>
          <w:rFonts w:eastAsia="Times New Roman" w:cs="Times New Roman"/>
          <w:sz w:val="24"/>
          <w:szCs w:val="24"/>
        </w:rPr>
        <w:t> jakými ztrátami by se musel podnik vypořádat při realizaci jednotlivých rizik</w:t>
      </w:r>
      <w:r w:rsidR="00D1319A">
        <w:rPr>
          <w:rFonts w:eastAsia="Times New Roman" w:cs="Times New Roman"/>
          <w:sz w:val="24"/>
          <w:szCs w:val="24"/>
        </w:rPr>
        <w:t>;</w:t>
      </w:r>
    </w:p>
    <w:p w:rsidR="007D43DE" w:rsidRPr="007612E9" w:rsidRDefault="007D43DE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612E9">
        <w:rPr>
          <w:rFonts w:eastAsia="Times New Roman" w:cs="Times New Roman"/>
          <w:color w:val="000000" w:themeColor="text1"/>
          <w:sz w:val="24"/>
          <w:szCs w:val="24"/>
        </w:rPr>
        <w:t xml:space="preserve">rizika se </w:t>
      </w:r>
      <w:r w:rsidR="000A1ADF" w:rsidRPr="007612E9">
        <w:rPr>
          <w:rFonts w:eastAsia="Times New Roman" w:cs="Times New Roman"/>
          <w:color w:val="000000" w:themeColor="text1"/>
          <w:sz w:val="24"/>
          <w:szCs w:val="24"/>
        </w:rPr>
        <w:t>ohodnotí a vyberou ta, kterým je</w:t>
      </w:r>
      <w:r w:rsidRPr="007612E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A1ADF" w:rsidRPr="007612E9">
        <w:rPr>
          <w:rFonts w:eastAsia="Times New Roman" w:cs="Times New Roman"/>
          <w:color w:val="000000" w:themeColor="text1"/>
          <w:sz w:val="24"/>
          <w:szCs w:val="24"/>
        </w:rPr>
        <w:t xml:space="preserve">potřeba věnovat </w:t>
      </w:r>
      <w:r w:rsidRPr="007612E9">
        <w:rPr>
          <w:rFonts w:eastAsia="Times New Roman" w:cs="Times New Roman"/>
          <w:color w:val="000000" w:themeColor="text1"/>
          <w:sz w:val="24"/>
          <w:szCs w:val="24"/>
        </w:rPr>
        <w:t>pozornost.</w:t>
      </w:r>
    </w:p>
    <w:p w:rsidR="00A511E4" w:rsidRPr="00924549" w:rsidRDefault="00576977" w:rsidP="00D37074">
      <w:pPr>
        <w:pStyle w:val="Odstavecseseznamem"/>
        <w:numPr>
          <w:ilvl w:val="1"/>
          <w:numId w:val="1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24549">
        <w:rPr>
          <w:rFonts w:eastAsia="Times New Roman" w:cs="Times New Roman"/>
          <w:color w:val="000000" w:themeColor="text1"/>
          <w:sz w:val="24"/>
          <w:szCs w:val="24"/>
        </w:rPr>
        <w:t>s</w:t>
      </w:r>
      <w:r w:rsidR="00A511E4" w:rsidRPr="00924549">
        <w:rPr>
          <w:rFonts w:eastAsia="Times New Roman" w:cs="Times New Roman"/>
          <w:color w:val="000000" w:themeColor="text1"/>
          <w:sz w:val="24"/>
          <w:szCs w:val="24"/>
        </w:rPr>
        <w:t>trategie zvládnutí rizik</w:t>
      </w:r>
    </w:p>
    <w:p w:rsidR="00A511E4" w:rsidRPr="007612E9" w:rsidRDefault="00576977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612E9">
        <w:rPr>
          <w:rFonts w:eastAsia="Times New Roman" w:cs="Times New Roman"/>
          <w:color w:val="000000" w:themeColor="text1"/>
          <w:sz w:val="24"/>
          <w:szCs w:val="24"/>
        </w:rPr>
        <w:t>v</w:t>
      </w:r>
      <w:r w:rsidR="000A1ADF" w:rsidRPr="007612E9">
        <w:rPr>
          <w:rFonts w:eastAsia="Times New Roman" w:cs="Times New Roman"/>
          <w:color w:val="000000" w:themeColor="text1"/>
          <w:sz w:val="24"/>
          <w:szCs w:val="24"/>
        </w:rPr>
        <w:t xml:space="preserve"> této fázi </w:t>
      </w:r>
      <w:r w:rsidR="00A511E4" w:rsidRPr="007612E9">
        <w:rPr>
          <w:rFonts w:eastAsia="Times New Roman" w:cs="Times New Roman"/>
          <w:color w:val="000000" w:themeColor="text1"/>
          <w:sz w:val="24"/>
          <w:szCs w:val="24"/>
        </w:rPr>
        <w:t>jsou přijímána opatření, aby k realizaci rizika nedošlo nebo se riziku dalo co v největší míře zabránit</w:t>
      </w:r>
      <w:r w:rsidR="00D1319A" w:rsidRPr="007612E9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A511E4" w:rsidRPr="007612E9" w:rsidRDefault="00576977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612E9">
        <w:rPr>
          <w:rFonts w:eastAsia="Times New Roman" w:cs="Times New Roman"/>
          <w:color w:val="000000" w:themeColor="text1"/>
          <w:sz w:val="24"/>
          <w:szCs w:val="24"/>
        </w:rPr>
        <w:t>j</w:t>
      </w:r>
      <w:r w:rsidR="00A511E4" w:rsidRPr="007612E9">
        <w:rPr>
          <w:rFonts w:eastAsia="Times New Roman" w:cs="Times New Roman"/>
          <w:color w:val="000000" w:themeColor="text1"/>
          <w:sz w:val="24"/>
          <w:szCs w:val="24"/>
        </w:rPr>
        <w:t>sou vytvářeny finanční prostředky, které by mohli být použity pro odstranění škod při realizaci rizika</w:t>
      </w:r>
      <w:r w:rsidR="00D81E2E" w:rsidRPr="007612E9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A511E4" w:rsidRPr="007612E9" w:rsidRDefault="00D81E2E" w:rsidP="00D37074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612E9">
        <w:rPr>
          <w:rFonts w:eastAsia="Times New Roman" w:cs="Times New Roman"/>
          <w:color w:val="000000" w:themeColor="text1"/>
          <w:sz w:val="24"/>
          <w:szCs w:val="24"/>
        </w:rPr>
        <w:t>podnik může krýt škody z vlastních prostředků, pokud má dostatek financí a toto krytí je pro něj výhodnější, než platit pojišťovně pojistné, ale je to riskantní z toho důvodu, že velké škody by mohli ohrozit existenci podniku nebo způsobit obrovské ztráty.</w:t>
      </w:r>
    </w:p>
    <w:p w:rsidR="00A511E4" w:rsidRPr="00924549" w:rsidRDefault="00576977" w:rsidP="00D37074">
      <w:pPr>
        <w:pStyle w:val="Odstavecseseznamem"/>
        <w:numPr>
          <w:ilvl w:val="1"/>
          <w:numId w:val="1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924549">
        <w:rPr>
          <w:rFonts w:eastAsia="Times New Roman" w:cs="Times New Roman"/>
          <w:sz w:val="24"/>
          <w:szCs w:val="24"/>
        </w:rPr>
        <w:t>m</w:t>
      </w:r>
      <w:r w:rsidR="00B266DC" w:rsidRPr="00924549">
        <w:rPr>
          <w:rFonts w:eastAsia="Times New Roman" w:cs="Times New Roman"/>
          <w:sz w:val="24"/>
          <w:szCs w:val="24"/>
        </w:rPr>
        <w:t>onitoring rizik</w:t>
      </w:r>
    </w:p>
    <w:p w:rsidR="00D677DA" w:rsidRPr="00D677DA" w:rsidRDefault="00576977" w:rsidP="00D677DA">
      <w:pPr>
        <w:pStyle w:val="Odstavecseseznamem"/>
        <w:numPr>
          <w:ilvl w:val="2"/>
          <w:numId w:val="1"/>
        </w:numPr>
        <w:tabs>
          <w:tab w:val="left" w:pos="4680"/>
        </w:tabs>
        <w:jc w:val="both"/>
        <w:rPr>
          <w:rFonts w:eastAsia="Times New Roman" w:cs="Times New Roman"/>
          <w:b/>
          <w:sz w:val="24"/>
          <w:szCs w:val="24"/>
        </w:rPr>
      </w:pPr>
      <w:r w:rsidRPr="00D81E2E">
        <w:rPr>
          <w:rFonts w:eastAsia="Times New Roman" w:cs="Times New Roman"/>
          <w:color w:val="000000" w:themeColor="text1"/>
          <w:sz w:val="24"/>
          <w:szCs w:val="24"/>
        </w:rPr>
        <w:t>v</w:t>
      </w:r>
      <w:r w:rsidR="00B266DC" w:rsidRPr="00D81E2E">
        <w:rPr>
          <w:rFonts w:eastAsia="Times New Roman" w:cs="Times New Roman"/>
          <w:color w:val="000000" w:themeColor="text1"/>
          <w:sz w:val="24"/>
          <w:szCs w:val="24"/>
        </w:rPr>
        <w:t>še</w:t>
      </w:r>
      <w:r w:rsidR="00B266DC" w:rsidRPr="002C4AD4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7612E9" w:rsidRPr="00D37074">
        <w:rPr>
          <w:rFonts w:eastAsia="Times New Roman" w:cs="Times New Roman"/>
          <w:color w:val="000000" w:themeColor="text1"/>
          <w:sz w:val="24"/>
          <w:szCs w:val="24"/>
        </w:rPr>
        <w:t>se</w:t>
      </w:r>
      <w:r w:rsidR="007612E9">
        <w:rPr>
          <w:rFonts w:eastAsia="Times New Roman" w:cs="Times New Roman"/>
          <w:color w:val="943634" w:themeColor="accent2" w:themeShade="BF"/>
          <w:sz w:val="24"/>
          <w:szCs w:val="24"/>
        </w:rPr>
        <w:t xml:space="preserve"> </w:t>
      </w:r>
      <w:r w:rsidR="007612E9">
        <w:rPr>
          <w:rFonts w:eastAsia="Times New Roman" w:cs="Times New Roman"/>
          <w:sz w:val="24"/>
          <w:szCs w:val="24"/>
        </w:rPr>
        <w:t xml:space="preserve">musí </w:t>
      </w:r>
      <w:r w:rsidR="00B266DC">
        <w:rPr>
          <w:rFonts w:eastAsia="Times New Roman" w:cs="Times New Roman"/>
          <w:sz w:val="24"/>
          <w:szCs w:val="24"/>
        </w:rPr>
        <w:t xml:space="preserve">neustále </w:t>
      </w:r>
      <w:r w:rsidR="002C4AD4" w:rsidRPr="00D81E2E">
        <w:rPr>
          <w:rFonts w:eastAsia="Times New Roman" w:cs="Times New Roman"/>
          <w:color w:val="000000" w:themeColor="text1"/>
          <w:sz w:val="24"/>
          <w:szCs w:val="24"/>
        </w:rPr>
        <w:t>sledov</w:t>
      </w:r>
      <w:r w:rsidR="007612E9">
        <w:rPr>
          <w:rFonts w:eastAsia="Times New Roman" w:cs="Times New Roman"/>
          <w:color w:val="000000" w:themeColor="text1"/>
          <w:sz w:val="24"/>
          <w:szCs w:val="24"/>
        </w:rPr>
        <w:t>at</w:t>
      </w:r>
      <w:r w:rsidR="00B266DC">
        <w:rPr>
          <w:rFonts w:eastAsia="Times New Roman" w:cs="Times New Roman"/>
          <w:sz w:val="24"/>
          <w:szCs w:val="24"/>
        </w:rPr>
        <w:t xml:space="preserve">, protože se mohou objevit </w:t>
      </w:r>
      <w:r w:rsidR="007612E9">
        <w:rPr>
          <w:rFonts w:eastAsia="Times New Roman" w:cs="Times New Roman"/>
          <w:sz w:val="24"/>
          <w:szCs w:val="24"/>
        </w:rPr>
        <w:t>nová rizika</w:t>
      </w:r>
      <w:r w:rsidR="00D677DA">
        <w:rPr>
          <w:rFonts w:eastAsia="Times New Roman" w:cs="Times New Roman"/>
          <w:sz w:val="24"/>
          <w:szCs w:val="24"/>
        </w:rPr>
        <w:t>.</w:t>
      </w:r>
    </w:p>
    <w:p w:rsidR="00444613" w:rsidRPr="003379C1" w:rsidRDefault="00734F4B" w:rsidP="003379C1">
      <w:pPr>
        <w:pStyle w:val="Nadpis1"/>
        <w:rPr>
          <w:color w:val="000000" w:themeColor="text1"/>
          <w:sz w:val="32"/>
          <w:szCs w:val="32"/>
        </w:rPr>
      </w:pPr>
      <w:bookmarkStart w:id="8" w:name="_Toc291066438"/>
      <w:r>
        <w:rPr>
          <w:color w:val="000000" w:themeColor="text1"/>
          <w:sz w:val="32"/>
          <w:szCs w:val="32"/>
        </w:rPr>
        <w:lastRenderedPageBreak/>
        <w:t>3</w:t>
      </w:r>
      <w:r>
        <w:rPr>
          <w:color w:val="000000" w:themeColor="text1"/>
          <w:sz w:val="32"/>
          <w:szCs w:val="32"/>
        </w:rPr>
        <w:tab/>
      </w:r>
      <w:r w:rsidR="00444613" w:rsidRPr="003379C1">
        <w:rPr>
          <w:color w:val="000000" w:themeColor="text1"/>
          <w:sz w:val="32"/>
          <w:szCs w:val="32"/>
        </w:rPr>
        <w:t>Životní pojištění</w:t>
      </w:r>
      <w:bookmarkEnd w:id="8"/>
    </w:p>
    <w:p w:rsidR="00444613" w:rsidRPr="009B069B" w:rsidRDefault="00444613" w:rsidP="00444613">
      <w:pPr>
        <w:rPr>
          <w:sz w:val="32"/>
          <w:szCs w:val="32"/>
        </w:rPr>
      </w:pPr>
    </w:p>
    <w:p w:rsidR="000203D1" w:rsidRDefault="006048A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Životní pojištění si sjednávají fyzické osoby</w:t>
      </w:r>
      <w:r w:rsidR="00395D54">
        <w:rPr>
          <w:rFonts w:eastAsia="Times New Roman" w:cs="Times New Roman"/>
          <w:sz w:val="24"/>
          <w:szCs w:val="24"/>
        </w:rPr>
        <w:t xml:space="preserve"> 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>z důvodu pokrytí dvou rizik: dožití se určitého věku, smrti, příp. obojího</w:t>
      </w:r>
      <w:r>
        <w:rPr>
          <w:rFonts w:eastAsia="Times New Roman" w:cs="Times New Roman"/>
          <w:sz w:val="24"/>
          <w:szCs w:val="24"/>
        </w:rPr>
        <w:t xml:space="preserve">. Pojišťovna vyplatí osobě uvedené </w:t>
      </w:r>
      <w:r w:rsidR="000F47B7" w:rsidRPr="000F47B7">
        <w:rPr>
          <w:rFonts w:eastAsia="Times New Roman" w:cs="Times New Roman"/>
          <w:sz w:val="24"/>
          <w:szCs w:val="24"/>
        </w:rPr>
        <w:t>v pojistné smlouvě</w:t>
      </w:r>
      <w:r w:rsidRPr="000E6607"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pojistné plnění</w:t>
      </w:r>
      <w:r w:rsidR="00FC00EF">
        <w:rPr>
          <w:rFonts w:eastAsia="Times New Roman" w:cs="Times New Roman"/>
          <w:sz w:val="24"/>
          <w:szCs w:val="24"/>
        </w:rPr>
        <w:t xml:space="preserve"> 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>v příp</w:t>
      </w:r>
      <w:r w:rsidR="005D46E4" w:rsidRPr="009923DE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>dě, že dojde k poj</w:t>
      </w:r>
      <w:r w:rsidR="009923DE">
        <w:rPr>
          <w:rFonts w:eastAsia="Times New Roman" w:cs="Times New Roman"/>
          <w:color w:val="000000" w:themeColor="text1"/>
          <w:sz w:val="24"/>
          <w:szCs w:val="24"/>
        </w:rPr>
        <w:t>istné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 xml:space="preserve"> události</w:t>
      </w:r>
      <w:r w:rsidRPr="009923DE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FC00EF" w:rsidRPr="000203D1" w:rsidRDefault="007276EA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 této části </w:t>
      </w:r>
      <w:r w:rsidR="00D37192">
        <w:rPr>
          <w:rFonts w:eastAsia="Times New Roman" w:cs="Times New Roman"/>
          <w:sz w:val="24"/>
          <w:szCs w:val="24"/>
        </w:rPr>
        <w:t>budu zkoumat pojistně-technické riziko v případě životního pojištění</w:t>
      </w:r>
      <w:r w:rsidR="009923DE" w:rsidRPr="009923DE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9923D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>konkrétně</w:t>
      </w:r>
      <w:r w:rsidR="00FC00EF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D37192">
        <w:rPr>
          <w:rFonts w:eastAsia="Times New Roman" w:cs="Times New Roman"/>
          <w:sz w:val="24"/>
          <w:szCs w:val="24"/>
        </w:rPr>
        <w:t xml:space="preserve">riziko pojistného životního pojištění neboli riziko, že pojistné vypočtené na 1 pojistnou smlouvu nebude stačit ke </w:t>
      </w:r>
      <w:r w:rsidR="00D37192" w:rsidRPr="000F47B7">
        <w:rPr>
          <w:rFonts w:eastAsia="Times New Roman" w:cs="Times New Roman"/>
          <w:sz w:val="24"/>
          <w:szCs w:val="24"/>
        </w:rPr>
        <w:t>krytí škod</w:t>
      </w:r>
      <w:r w:rsidR="000E6607" w:rsidRPr="000F47B7">
        <w:rPr>
          <w:rFonts w:eastAsia="Times New Roman" w:cs="Times New Roman"/>
          <w:sz w:val="24"/>
          <w:szCs w:val="24"/>
        </w:rPr>
        <w:t xml:space="preserve"> potřebného pojistného plnění</w:t>
      </w:r>
      <w:r w:rsidR="00D37192">
        <w:rPr>
          <w:rFonts w:eastAsia="Times New Roman" w:cs="Times New Roman"/>
          <w:sz w:val="24"/>
          <w:szCs w:val="24"/>
        </w:rPr>
        <w:t xml:space="preserve">. Propočet rizika </w:t>
      </w:r>
      <w:r w:rsidR="00D37192" w:rsidRPr="009923DE">
        <w:rPr>
          <w:rFonts w:eastAsia="Times New Roman" w:cs="Times New Roman"/>
          <w:color w:val="000000" w:themeColor="text1"/>
          <w:sz w:val="24"/>
          <w:szCs w:val="24"/>
        </w:rPr>
        <w:t xml:space="preserve">ukážeme 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>v</w:t>
      </w:r>
      <w:r w:rsidR="009923DE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FC00EF" w:rsidRPr="009923DE">
        <w:rPr>
          <w:rFonts w:eastAsia="Times New Roman" w:cs="Times New Roman"/>
          <w:color w:val="000000" w:themeColor="text1"/>
          <w:sz w:val="24"/>
          <w:szCs w:val="24"/>
        </w:rPr>
        <w:t>případě</w:t>
      </w:r>
      <w:r w:rsidR="009923DE">
        <w:rPr>
          <w:rFonts w:eastAsia="Times New Roman" w:cs="Times New Roman"/>
          <w:sz w:val="24"/>
          <w:szCs w:val="24"/>
        </w:rPr>
        <w:t>:</w:t>
      </w:r>
    </w:p>
    <w:p w:rsidR="00FC00EF" w:rsidRPr="000F47B7" w:rsidRDefault="000F47B7" w:rsidP="005A1B9F">
      <w:pPr>
        <w:pStyle w:val="Odstavecseseznamem"/>
        <w:numPr>
          <w:ilvl w:val="0"/>
          <w:numId w:val="6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FC00EF" w:rsidRPr="000F47B7">
        <w:rPr>
          <w:rFonts w:eastAsia="Times New Roman" w:cs="Times New Roman"/>
          <w:sz w:val="24"/>
          <w:szCs w:val="24"/>
        </w:rPr>
        <w:t>ojištění na dožití,</w:t>
      </w:r>
      <w:r w:rsidR="000E6607" w:rsidRPr="000F47B7">
        <w:rPr>
          <w:rFonts w:eastAsia="Times New Roman" w:cs="Times New Roman"/>
          <w:sz w:val="24"/>
          <w:szCs w:val="24"/>
        </w:rPr>
        <w:t xml:space="preserve">   </w:t>
      </w:r>
    </w:p>
    <w:p w:rsidR="00FC00EF" w:rsidRPr="000F47B7" w:rsidRDefault="000F47B7" w:rsidP="005A1B9F">
      <w:pPr>
        <w:pStyle w:val="Odstavecseseznamem"/>
        <w:numPr>
          <w:ilvl w:val="0"/>
          <w:numId w:val="6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FC00EF" w:rsidRPr="000F47B7">
        <w:rPr>
          <w:rFonts w:eastAsia="Times New Roman" w:cs="Times New Roman"/>
          <w:sz w:val="24"/>
          <w:szCs w:val="24"/>
        </w:rPr>
        <w:t>ojištění pro případ smrti,</w:t>
      </w:r>
    </w:p>
    <w:p w:rsidR="009923DE" w:rsidRPr="000F47B7" w:rsidRDefault="000F47B7" w:rsidP="005A1B9F">
      <w:pPr>
        <w:pStyle w:val="Odstavecseseznamem"/>
        <w:numPr>
          <w:ilvl w:val="0"/>
          <w:numId w:val="6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="00FC00EF" w:rsidRPr="000F47B7">
        <w:rPr>
          <w:rFonts w:eastAsia="Times New Roman" w:cs="Times New Roman"/>
          <w:sz w:val="24"/>
          <w:szCs w:val="24"/>
        </w:rPr>
        <w:t>očasného poj</w:t>
      </w:r>
      <w:r w:rsidR="009923DE" w:rsidRPr="000F47B7">
        <w:rPr>
          <w:rFonts w:eastAsia="Times New Roman" w:cs="Times New Roman"/>
          <w:sz w:val="24"/>
          <w:szCs w:val="24"/>
        </w:rPr>
        <w:t>ištění</w:t>
      </w:r>
      <w:r w:rsidR="00FC00EF" w:rsidRPr="000F47B7">
        <w:rPr>
          <w:rFonts w:eastAsia="Times New Roman" w:cs="Times New Roman"/>
          <w:sz w:val="24"/>
          <w:szCs w:val="24"/>
        </w:rPr>
        <w:t xml:space="preserve"> pro případ smrti</w:t>
      </w:r>
      <w:r w:rsidR="009923DE" w:rsidRPr="000F47B7">
        <w:rPr>
          <w:rFonts w:eastAsia="Times New Roman" w:cs="Times New Roman"/>
          <w:sz w:val="24"/>
          <w:szCs w:val="24"/>
        </w:rPr>
        <w:t>,</w:t>
      </w:r>
    </w:p>
    <w:p w:rsidR="009923DE" w:rsidRPr="000F47B7" w:rsidRDefault="000F47B7" w:rsidP="005A1B9F">
      <w:pPr>
        <w:pStyle w:val="Odstavecseseznamem"/>
        <w:numPr>
          <w:ilvl w:val="0"/>
          <w:numId w:val="6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</w:t>
      </w:r>
      <w:r w:rsidR="009923DE" w:rsidRPr="000F47B7">
        <w:rPr>
          <w:rFonts w:eastAsia="Times New Roman" w:cs="Times New Roman"/>
          <w:sz w:val="24"/>
          <w:szCs w:val="24"/>
        </w:rPr>
        <w:t>míšeného pojištění.</w:t>
      </w:r>
    </w:p>
    <w:p w:rsidR="00576977" w:rsidRPr="009923DE" w:rsidRDefault="00576977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048A3">
        <w:rPr>
          <w:rFonts w:eastAsia="Times New Roman" w:cs="Times New Roman"/>
          <w:color w:val="00B050"/>
          <w:sz w:val="24"/>
          <w:szCs w:val="24"/>
        </w:rPr>
        <w:t xml:space="preserve"> </w:t>
      </w:r>
      <w:r w:rsidRPr="009923DE">
        <w:rPr>
          <w:rFonts w:eastAsia="Times New Roman" w:cs="Times New Roman"/>
          <w:color w:val="000000" w:themeColor="text1"/>
          <w:sz w:val="24"/>
          <w:szCs w:val="24"/>
        </w:rPr>
        <w:t>Životní pojištění můžeme také dělit</w:t>
      </w:r>
      <w:r w:rsidR="0092454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D97B1A" w:rsidRPr="009923DE">
        <w:rPr>
          <w:rFonts w:eastAsia="Times New Roman" w:cs="Times New Roman"/>
          <w:color w:val="000000" w:themeColor="text1"/>
          <w:sz w:val="24"/>
          <w:szCs w:val="24"/>
        </w:rPr>
        <w:t xml:space="preserve">z hlediska tvorby rezervy vytvořené ze zaplaceného pojistného </w:t>
      </w:r>
      <w:proofErr w:type="gramStart"/>
      <w:r w:rsidR="00D97B1A" w:rsidRPr="009923DE">
        <w:rPr>
          <w:rFonts w:eastAsia="Times New Roman" w:cs="Times New Roman"/>
          <w:color w:val="000000" w:themeColor="text1"/>
          <w:sz w:val="24"/>
          <w:szCs w:val="24"/>
        </w:rPr>
        <w:t>na</w:t>
      </w:r>
      <w:proofErr w:type="gramEnd"/>
      <w:r w:rsidRPr="009923DE">
        <w:rPr>
          <w:rFonts w:eastAsia="Times New Roman" w:cs="Times New Roman"/>
          <w:color w:val="000000" w:themeColor="text1"/>
          <w:sz w:val="24"/>
          <w:szCs w:val="24"/>
        </w:rPr>
        <w:t>:</w:t>
      </w:r>
      <w:r w:rsidR="00BD49F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BD49F4">
        <w:rPr>
          <w:rFonts w:eastAsia="Times New Roman" w:cs="Times New Roman"/>
          <w:color w:val="000000" w:themeColor="text1"/>
          <w:sz w:val="24"/>
          <w:szCs w:val="24"/>
          <w:lang w:val="en-US"/>
        </w:rPr>
        <w:t>[1]</w:t>
      </w:r>
    </w:p>
    <w:p w:rsidR="005F4EB1" w:rsidRPr="00D15F25" w:rsidRDefault="006E5BB7" w:rsidP="005A1B9F">
      <w:pPr>
        <w:pStyle w:val="Odstavecseseznamem"/>
        <w:numPr>
          <w:ilvl w:val="0"/>
          <w:numId w:val="3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24549">
        <w:rPr>
          <w:rFonts w:eastAsia="Times New Roman" w:cs="Times New Roman"/>
          <w:color w:val="000000" w:themeColor="text1"/>
          <w:sz w:val="24"/>
          <w:szCs w:val="24"/>
        </w:rPr>
        <w:t>nerezervotvorná</w:t>
      </w:r>
      <w:proofErr w:type="spellEnd"/>
      <w:r w:rsidRPr="0092454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F4EB1" w:rsidRPr="00924549">
        <w:rPr>
          <w:rFonts w:eastAsia="Times New Roman" w:cs="Times New Roman"/>
          <w:color w:val="000000" w:themeColor="text1"/>
          <w:sz w:val="24"/>
          <w:szCs w:val="24"/>
        </w:rPr>
        <w:t>životní pojištění</w:t>
      </w:r>
      <w:r w:rsidR="000E6607" w:rsidRPr="0092454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F4EB1" w:rsidRPr="00D15F25">
        <w:rPr>
          <w:rFonts w:eastAsia="Times New Roman" w:cs="Times New Roman"/>
          <w:color w:val="000000" w:themeColor="text1"/>
          <w:sz w:val="24"/>
          <w:szCs w:val="24"/>
        </w:rPr>
        <w:t>–</w:t>
      </w:r>
      <w:r w:rsidR="00D15F2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D97B1A" w:rsidRPr="00D15F25">
        <w:rPr>
          <w:rFonts w:eastAsia="Times New Roman" w:cs="Times New Roman"/>
          <w:color w:val="000000" w:themeColor="text1"/>
          <w:sz w:val="24"/>
          <w:szCs w:val="24"/>
        </w:rPr>
        <w:t>taková, u nichž se převážná část pojistného spotřebovává ke krytí rizika smrti a ke spoření zůstává jen minimální nebo vůbec žádná část; typickým</w:t>
      </w:r>
      <w:r w:rsidR="00B3537A">
        <w:rPr>
          <w:rFonts w:eastAsia="Times New Roman" w:cs="Times New Roman"/>
          <w:color w:val="000000" w:themeColor="text1"/>
          <w:sz w:val="24"/>
          <w:szCs w:val="24"/>
        </w:rPr>
        <w:t xml:space="preserve"> příkladem těchto pojištění je</w:t>
      </w:r>
      <w:r w:rsidR="00D97B1A" w:rsidRPr="00D15F25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F4EB1" w:rsidRPr="00D15F25">
        <w:rPr>
          <w:rFonts w:eastAsia="Times New Roman" w:cs="Times New Roman"/>
          <w:color w:val="000000" w:themeColor="text1"/>
          <w:sz w:val="24"/>
          <w:szCs w:val="24"/>
        </w:rPr>
        <w:t>pojištění pro případ smrti</w:t>
      </w:r>
      <w:r w:rsidR="00D97B1A" w:rsidRPr="00D15F25">
        <w:rPr>
          <w:rFonts w:eastAsia="Times New Roman" w:cs="Times New Roman"/>
          <w:color w:val="000000" w:themeColor="text1"/>
          <w:sz w:val="24"/>
          <w:szCs w:val="24"/>
        </w:rPr>
        <w:t>,</w:t>
      </w:r>
    </w:p>
    <w:p w:rsidR="005F4EB1" w:rsidRPr="00D15F25" w:rsidRDefault="00576977" w:rsidP="005A1B9F">
      <w:pPr>
        <w:pStyle w:val="Odstavecseseznamem"/>
        <w:numPr>
          <w:ilvl w:val="2"/>
          <w:numId w:val="2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15F25">
        <w:rPr>
          <w:rFonts w:eastAsia="Times New Roman" w:cs="Times New Roman"/>
          <w:color w:val="000000" w:themeColor="text1"/>
          <w:sz w:val="24"/>
          <w:szCs w:val="24"/>
        </w:rPr>
        <w:t>d</w:t>
      </w:r>
      <w:r w:rsidR="00014FB4" w:rsidRPr="00D15F25">
        <w:rPr>
          <w:rFonts w:eastAsia="Times New Roman" w:cs="Times New Roman"/>
          <w:color w:val="000000" w:themeColor="text1"/>
          <w:sz w:val="24"/>
          <w:szCs w:val="24"/>
        </w:rPr>
        <w:t xml:space="preserve">ojde-li k pojistné události (smrt pojištěného) </w:t>
      </w:r>
      <w:r w:rsidR="00014FB4" w:rsidRPr="000F47B7">
        <w:rPr>
          <w:rFonts w:eastAsia="Times New Roman" w:cs="Times New Roman"/>
          <w:sz w:val="24"/>
          <w:szCs w:val="24"/>
        </w:rPr>
        <w:t xml:space="preserve">je </w:t>
      </w:r>
      <w:r w:rsidR="000E6607" w:rsidRPr="000F47B7">
        <w:rPr>
          <w:rFonts w:eastAsia="Times New Roman" w:cs="Times New Roman"/>
          <w:sz w:val="24"/>
          <w:szCs w:val="24"/>
        </w:rPr>
        <w:t xml:space="preserve">oprávněným osobám (obmyšlenému/obmyšleným) </w:t>
      </w:r>
      <w:r w:rsidR="00014FB4" w:rsidRPr="000F47B7">
        <w:rPr>
          <w:rFonts w:eastAsia="Times New Roman" w:cs="Times New Roman"/>
          <w:sz w:val="24"/>
          <w:szCs w:val="24"/>
        </w:rPr>
        <w:t xml:space="preserve">vyplacena </w:t>
      </w:r>
      <w:r w:rsidR="000E6607" w:rsidRPr="000F47B7">
        <w:rPr>
          <w:rFonts w:eastAsia="Times New Roman" w:cs="Times New Roman"/>
          <w:sz w:val="24"/>
          <w:szCs w:val="24"/>
        </w:rPr>
        <w:t xml:space="preserve">sjednaná </w:t>
      </w:r>
      <w:r w:rsidR="00014FB4" w:rsidRPr="000F47B7">
        <w:rPr>
          <w:rFonts w:eastAsia="Times New Roman" w:cs="Times New Roman"/>
          <w:sz w:val="24"/>
          <w:szCs w:val="24"/>
        </w:rPr>
        <w:t>pojistná</w:t>
      </w:r>
      <w:r w:rsidR="00014FB4" w:rsidRPr="00D15F25">
        <w:rPr>
          <w:rFonts w:eastAsia="Times New Roman" w:cs="Times New Roman"/>
          <w:color w:val="000000" w:themeColor="text1"/>
          <w:sz w:val="24"/>
          <w:szCs w:val="24"/>
        </w:rPr>
        <w:t xml:space="preserve"> částka</w:t>
      </w:r>
      <w:r w:rsidR="00D677DA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5F4EB1" w:rsidRPr="006E5BB7" w:rsidRDefault="00576977" w:rsidP="005A1B9F">
      <w:pPr>
        <w:pStyle w:val="Odstavecseseznamem"/>
        <w:numPr>
          <w:ilvl w:val="0"/>
          <w:numId w:val="3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924549">
        <w:rPr>
          <w:rFonts w:eastAsia="Times New Roman" w:cs="Times New Roman"/>
          <w:color w:val="000000" w:themeColor="text1"/>
          <w:sz w:val="24"/>
          <w:szCs w:val="24"/>
        </w:rPr>
        <w:t>r</w:t>
      </w:r>
      <w:r w:rsidR="00014FB4" w:rsidRPr="00924549">
        <w:rPr>
          <w:rFonts w:eastAsia="Times New Roman" w:cs="Times New Roman"/>
          <w:color w:val="000000" w:themeColor="text1"/>
          <w:sz w:val="24"/>
          <w:szCs w:val="24"/>
        </w:rPr>
        <w:t>ezervotvorn</w:t>
      </w:r>
      <w:r w:rsidR="00D97B1A" w:rsidRPr="00924549">
        <w:rPr>
          <w:rFonts w:eastAsia="Times New Roman" w:cs="Times New Roman"/>
          <w:color w:val="000000" w:themeColor="text1"/>
          <w:sz w:val="24"/>
          <w:szCs w:val="24"/>
        </w:rPr>
        <w:t>á</w:t>
      </w:r>
      <w:proofErr w:type="spellEnd"/>
      <w:r w:rsidR="00014FB4" w:rsidRPr="00924549">
        <w:rPr>
          <w:rFonts w:eastAsia="Times New Roman" w:cs="Times New Roman"/>
          <w:color w:val="000000" w:themeColor="text1"/>
          <w:sz w:val="24"/>
          <w:szCs w:val="24"/>
        </w:rPr>
        <w:t xml:space="preserve"> životní pojištění</w:t>
      </w:r>
      <w:r w:rsidR="00014FB4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 – </w:t>
      </w:r>
      <w:r w:rsidR="00D97B1A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taková, u nichž se rezerva v průběhu trvání pojištění </w:t>
      </w:r>
      <w:r w:rsidR="000E6607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skutečně </w:t>
      </w:r>
      <w:r w:rsidR="00D97B1A" w:rsidRPr="006E5BB7">
        <w:rPr>
          <w:rFonts w:eastAsia="Times New Roman" w:cs="Times New Roman"/>
          <w:color w:val="000000" w:themeColor="text1"/>
          <w:sz w:val="24"/>
          <w:szCs w:val="24"/>
        </w:rPr>
        <w:t>tvoří; typickým příkladem je</w:t>
      </w:r>
      <w:r w:rsidR="00D15F25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14FB4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pojištění </w:t>
      </w:r>
      <w:r w:rsidR="0086214E" w:rsidRPr="006E5BB7">
        <w:rPr>
          <w:rFonts w:eastAsia="Times New Roman" w:cs="Times New Roman"/>
          <w:color w:val="000000" w:themeColor="text1"/>
          <w:sz w:val="24"/>
          <w:szCs w:val="24"/>
        </w:rPr>
        <w:t>na dožití a sm</w:t>
      </w:r>
      <w:r w:rsidR="006E5BB7" w:rsidRPr="006E5BB7">
        <w:rPr>
          <w:rFonts w:eastAsia="Times New Roman" w:cs="Times New Roman"/>
          <w:color w:val="000000" w:themeColor="text1"/>
          <w:sz w:val="24"/>
          <w:szCs w:val="24"/>
        </w:rPr>
        <w:t>íšené pojištění</w:t>
      </w:r>
      <w:r w:rsidR="000E6607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014FB4" w:rsidRPr="006E5BB7">
        <w:rPr>
          <w:rFonts w:eastAsia="Times New Roman" w:cs="Times New Roman"/>
          <w:color w:val="000000" w:themeColor="text1"/>
          <w:sz w:val="24"/>
          <w:szCs w:val="24"/>
        </w:rPr>
        <w:t>pro případ smrti a dožití</w:t>
      </w:r>
      <w:r w:rsidR="00D677DA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634381" w:rsidRDefault="00576977" w:rsidP="005A1B9F">
      <w:pPr>
        <w:pStyle w:val="Odstavecseseznamem"/>
        <w:numPr>
          <w:ilvl w:val="2"/>
          <w:numId w:val="2"/>
        </w:num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E5BB7">
        <w:rPr>
          <w:rFonts w:eastAsia="Times New Roman" w:cs="Times New Roman"/>
          <w:color w:val="000000" w:themeColor="text1"/>
          <w:sz w:val="24"/>
          <w:szCs w:val="24"/>
        </w:rPr>
        <w:t>p</w:t>
      </w:r>
      <w:r w:rsidR="00014FB4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ojistnou událostí je </w:t>
      </w:r>
      <w:r w:rsidR="000E6607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především </w:t>
      </w:r>
      <w:r w:rsidR="00014FB4" w:rsidRPr="006E5BB7">
        <w:rPr>
          <w:rFonts w:eastAsia="Times New Roman" w:cs="Times New Roman"/>
          <w:color w:val="000000" w:themeColor="text1"/>
          <w:sz w:val="24"/>
          <w:szCs w:val="24"/>
        </w:rPr>
        <w:t>dožití se věku stanoveného v pojistné smlouvě</w:t>
      </w:r>
      <w:r w:rsidR="00D677DA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014FB4" w:rsidRPr="006E5BB7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BA02F5" w:rsidRDefault="00BA02F5" w:rsidP="007B13E8">
      <w:pPr>
        <w:pStyle w:val="Nadpis2"/>
        <w:rPr>
          <w:rFonts w:asciiTheme="minorHAnsi" w:eastAsia="Times New Roman" w:hAnsiTheme="minorHAnsi" w:cs="Times New Roman"/>
          <w:b w:val="0"/>
          <w:bCs w:val="0"/>
          <w:color w:val="000000" w:themeColor="text1"/>
          <w:sz w:val="24"/>
          <w:szCs w:val="24"/>
        </w:rPr>
      </w:pPr>
    </w:p>
    <w:p w:rsidR="00B35877" w:rsidRPr="00B35877" w:rsidRDefault="00B35877" w:rsidP="00B35877"/>
    <w:p w:rsidR="000203D1" w:rsidRPr="003379C1" w:rsidRDefault="009B069B" w:rsidP="007B13E8">
      <w:pPr>
        <w:pStyle w:val="Nadpis2"/>
        <w:rPr>
          <w:rFonts w:eastAsia="Times New Roman"/>
          <w:color w:val="000000" w:themeColor="text1"/>
          <w:sz w:val="28"/>
          <w:szCs w:val="28"/>
        </w:rPr>
      </w:pPr>
      <w:bookmarkStart w:id="9" w:name="_Toc291066439"/>
      <w:r>
        <w:rPr>
          <w:rFonts w:eastAsia="Times New Roman"/>
          <w:color w:val="000000" w:themeColor="text1"/>
          <w:sz w:val="28"/>
          <w:szCs w:val="28"/>
        </w:rPr>
        <w:t>3.1</w:t>
      </w:r>
      <w:r>
        <w:rPr>
          <w:rFonts w:eastAsia="Times New Roman"/>
          <w:color w:val="000000" w:themeColor="text1"/>
          <w:sz w:val="28"/>
          <w:szCs w:val="28"/>
        </w:rPr>
        <w:tab/>
      </w:r>
      <w:r w:rsidR="002823CE" w:rsidRPr="003379C1">
        <w:rPr>
          <w:rFonts w:eastAsia="Times New Roman"/>
          <w:color w:val="000000" w:themeColor="text1"/>
          <w:sz w:val="28"/>
          <w:szCs w:val="28"/>
        </w:rPr>
        <w:t>Matematika životního pojištění</w:t>
      </w:r>
      <w:bookmarkEnd w:id="9"/>
    </w:p>
    <w:p w:rsidR="00BA02F5" w:rsidRPr="009B069B" w:rsidRDefault="00BA02F5" w:rsidP="00D37074">
      <w:pPr>
        <w:tabs>
          <w:tab w:val="left" w:pos="4680"/>
        </w:tabs>
        <w:jc w:val="both"/>
        <w:rPr>
          <w:sz w:val="28"/>
          <w:szCs w:val="28"/>
        </w:rPr>
      </w:pPr>
    </w:p>
    <w:p w:rsidR="00395D54" w:rsidRPr="00560D4D" w:rsidRDefault="002823CE" w:rsidP="00D37074">
      <w:pPr>
        <w:tabs>
          <w:tab w:val="left" w:pos="4680"/>
        </w:tabs>
        <w:jc w:val="both"/>
        <w:rPr>
          <w:rFonts w:eastAsia="Times New Roman" w:cs="Times New Roman"/>
          <w:b/>
          <w:sz w:val="28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 xml:space="preserve">Abychom byli schopni počítat pojistné a </w:t>
      </w:r>
      <w:r w:rsidR="000E6607" w:rsidRPr="000F47B7">
        <w:rPr>
          <w:rFonts w:eastAsia="Times New Roman" w:cs="Times New Roman"/>
          <w:sz w:val="24"/>
          <w:szCs w:val="24"/>
        </w:rPr>
        <w:t>příslušné</w:t>
      </w:r>
      <w:r w:rsidR="000F47B7"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riziko</w:t>
      </w:r>
      <w:r w:rsidR="000F47B7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 xml:space="preserve">musíme </w:t>
      </w:r>
      <w:r w:rsidRPr="000F47B7">
        <w:rPr>
          <w:rFonts w:eastAsia="Times New Roman" w:cs="Times New Roman"/>
          <w:sz w:val="24"/>
          <w:szCs w:val="24"/>
        </w:rPr>
        <w:t xml:space="preserve">znát </w:t>
      </w:r>
      <w:r w:rsidR="00132795" w:rsidRPr="000F47B7">
        <w:rPr>
          <w:rFonts w:eastAsia="Times New Roman" w:cs="Times New Roman"/>
          <w:sz w:val="24"/>
          <w:szCs w:val="24"/>
        </w:rPr>
        <w:t>principy, pomocí kterých se modely pro výpočty pojistného tvoří a dále je potřeba mít k dispozici statistická data ve formě úmrtnostních tabulek.</w:t>
      </w:r>
      <w:r w:rsidR="000F47B7">
        <w:rPr>
          <w:rFonts w:eastAsia="Times New Roman" w:cs="Times New Roman"/>
          <w:sz w:val="24"/>
          <w:szCs w:val="24"/>
        </w:rPr>
        <w:t xml:space="preserve"> </w:t>
      </w:r>
      <w:r w:rsidR="00132795" w:rsidRPr="000F47B7">
        <w:rPr>
          <w:rFonts w:eastAsia="Times New Roman" w:cs="Times New Roman"/>
          <w:sz w:val="24"/>
          <w:szCs w:val="24"/>
        </w:rPr>
        <w:t xml:space="preserve">Při modelování pojistně matematických vztahů se vychází z teorie </w:t>
      </w:r>
      <w:r w:rsidR="000F47B7">
        <w:rPr>
          <w:rFonts w:eastAsia="Times New Roman" w:cs="Times New Roman"/>
          <w:sz w:val="24"/>
          <w:szCs w:val="24"/>
        </w:rPr>
        <w:t xml:space="preserve">pravděpodobnosti </w:t>
      </w:r>
      <w:r w:rsidR="00132795" w:rsidRPr="000F47B7">
        <w:rPr>
          <w:rFonts w:eastAsia="Times New Roman" w:cs="Times New Roman"/>
          <w:sz w:val="24"/>
          <w:szCs w:val="24"/>
        </w:rPr>
        <w:t>a finanční matematiky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>. Teorii p</w:t>
      </w:r>
      <w:r w:rsidR="005B3D78" w:rsidRPr="005B3D78">
        <w:rPr>
          <w:rFonts w:eastAsia="Times New Roman" w:cs="Times New Roman"/>
          <w:color w:val="000000" w:themeColor="text1"/>
          <w:sz w:val="24"/>
          <w:szCs w:val="24"/>
        </w:rPr>
        <w:t xml:space="preserve">ravděpodobnosti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 xml:space="preserve">potřebujeme proto, že předpokládáme, že jevy, které jsou předmětem pojistně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lastRenderedPageBreak/>
        <w:t>matematických modelů, jsou čistě náhodného charakteru (např. nelze do pojištění zahrnout smrt člověka způsobenou úmyslně). Finanční matematika je pak použita především k diskontování finančních toků.</w:t>
      </w:r>
      <w:r w:rsidR="00132795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560D4D" w:rsidRPr="00560D4D">
        <w:rPr>
          <w:rFonts w:eastAsia="Times New Roman" w:cs="Times New Roman"/>
          <w:color w:val="000000" w:themeColor="text1"/>
          <w:sz w:val="24"/>
          <w:szCs w:val="24"/>
        </w:rPr>
        <w:t xml:space="preserve">Budu vycházet z literatury profesora Cipry </w:t>
      </w:r>
      <w:r w:rsidR="00560D4D" w:rsidRPr="00560D4D">
        <w:rPr>
          <w:rFonts w:eastAsia="Times New Roman" w:cs="Times New Roman"/>
          <w:color w:val="000000" w:themeColor="text1"/>
          <w:sz w:val="24"/>
          <w:szCs w:val="24"/>
          <w:lang w:val="en-US"/>
        </w:rPr>
        <w:t>[1]</w:t>
      </w:r>
      <w:r w:rsidR="00560D4D">
        <w:rPr>
          <w:rFonts w:eastAsia="Times New Roman" w:cs="Times New Roman"/>
          <w:color w:val="000000" w:themeColor="text1"/>
          <w:sz w:val="24"/>
          <w:szCs w:val="24"/>
          <w:lang w:val="en-US"/>
        </w:rPr>
        <w:t>.</w:t>
      </w:r>
    </w:p>
    <w:p w:rsidR="00855D93" w:rsidRDefault="006C2FA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6725E4">
        <w:rPr>
          <w:rFonts w:eastAsia="Times New Roman" w:cs="Times New Roman"/>
          <w:sz w:val="24"/>
          <w:szCs w:val="24"/>
        </w:rPr>
        <w:t xml:space="preserve">Model </w:t>
      </w:r>
      <w:r w:rsidR="00395D54" w:rsidRPr="006725E4">
        <w:rPr>
          <w:rFonts w:eastAsia="Times New Roman" w:cs="Times New Roman"/>
          <w:sz w:val="24"/>
          <w:szCs w:val="24"/>
        </w:rPr>
        <w:t>úmrtnosti lze založit na náhodné veličině</w:t>
      </w:r>
      <w:r w:rsidR="005B3D78">
        <w:rPr>
          <w:rFonts w:eastAsia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 w:rsidR="004E2EF0">
        <w:rPr>
          <w:rFonts w:eastAsia="Times New Roman" w:cs="Times New Roman"/>
          <w:sz w:val="24"/>
          <w:szCs w:val="24"/>
        </w:rPr>
        <w:t xml:space="preserve">, </w:t>
      </w:r>
      <w:r w:rsidR="00395D54" w:rsidRPr="005B3D78">
        <w:rPr>
          <w:rFonts w:eastAsia="Times New Roman" w:cs="Times New Roman"/>
          <w:color w:val="000000" w:themeColor="text1"/>
          <w:sz w:val="24"/>
          <w:szCs w:val="24"/>
        </w:rPr>
        <w:t>která</w:t>
      </w:r>
      <w:r w:rsidR="00395D54" w:rsidRPr="005B3D78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>popisuje</w:t>
      </w:r>
      <w:r w:rsidR="00395D54" w:rsidRPr="005B3D7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>budoucí</w:t>
      </w:r>
      <w:r w:rsidR="00132795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395D54" w:rsidRPr="006725E4">
        <w:rPr>
          <w:rFonts w:eastAsia="Times New Roman" w:cs="Times New Roman"/>
          <w:sz w:val="24"/>
          <w:szCs w:val="24"/>
        </w:rPr>
        <w:t>délku</w:t>
      </w:r>
      <w:r w:rsidRPr="006725E4">
        <w:rPr>
          <w:rFonts w:eastAsia="Times New Roman" w:cs="Times New Roman"/>
          <w:sz w:val="24"/>
          <w:szCs w:val="24"/>
        </w:rPr>
        <w:t xml:space="preserve"> života právě narozeného jedince</w:t>
      </w:r>
      <w:r w:rsidR="00BC21BE" w:rsidRPr="006725E4">
        <w:rPr>
          <w:rFonts w:eastAsia="Times New Roman" w:cs="Times New Roman"/>
          <w:sz w:val="24"/>
          <w:szCs w:val="24"/>
        </w:rPr>
        <w:t xml:space="preserve">. </w:t>
      </w:r>
    </w:p>
    <w:p w:rsidR="00A906DD" w:rsidRPr="00A906DD" w:rsidRDefault="003D195F" w:rsidP="00A906DD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395D54">
        <w:rPr>
          <w:rFonts w:eastAsia="Times New Roman" w:cs="Times New Roman"/>
          <w:b/>
          <w:sz w:val="24"/>
          <w:szCs w:val="24"/>
        </w:rPr>
        <w:t>Pravděpodobnostní rozdělení náhodné veličiny</w:t>
      </w:r>
      <w:r w:rsidRPr="00395D54">
        <w:rPr>
          <w:rFonts w:eastAsia="Times New Roman" w:cs="Times New Roman"/>
          <w:sz w:val="24"/>
          <w:szCs w:val="24"/>
        </w:rPr>
        <w:t xml:space="preserve"> se popisuje pomocí distribuční funkce</w:t>
      </w:r>
    </w:p>
    <w:p w:rsidR="003D195F" w:rsidRDefault="003C6A2D" w:rsidP="00B23A99">
      <w:pPr>
        <w:pStyle w:val="Odstavecseseznamem"/>
        <w:tabs>
          <w:tab w:val="left" w:pos="4680"/>
        </w:tabs>
        <w:jc w:val="center"/>
        <w:rPr>
          <w:rFonts w:eastAsia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(t) = P 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</w:rPr>
          <m:t xml:space="preserve">≤ </m:t>
        </m:r>
        <m:r>
          <w:rPr>
            <w:rFonts w:ascii="Cambria Math" w:eastAsia="Times New Roman" w:hAnsi="Cambria Math" w:cs="Times New Roman"/>
            <w:sz w:val="24"/>
            <w:szCs w:val="24"/>
          </w:rPr>
          <m:t>t)</m:t>
        </m:r>
      </m:oMath>
      <w:r w:rsidR="005B3D78">
        <w:rPr>
          <w:rFonts w:eastAsia="Times New Roman" w:cs="Times New Roman"/>
          <w:sz w:val="24"/>
          <w:szCs w:val="24"/>
        </w:rPr>
        <w:t>.</w:t>
      </w:r>
    </w:p>
    <w:p w:rsidR="00471F54" w:rsidRPr="002D72F0" w:rsidRDefault="002D72F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vertAlign w:val="subscript"/>
        </w:rPr>
      </w:pPr>
      <w:r w:rsidRPr="002D72F0">
        <w:rPr>
          <w:rFonts w:eastAsia="Times New Roman" w:cs="Times New Roman"/>
          <w:sz w:val="24"/>
          <w:szCs w:val="24"/>
        </w:rPr>
        <w:t xml:space="preserve">Jelikož je náhodná veličina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</m:oMath>
      <w:r w:rsidRPr="002D72F0"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Pr="002D72F0">
        <w:rPr>
          <w:rFonts w:eastAsia="Times New Roman" w:cs="Times New Roman"/>
          <w:sz w:val="24"/>
          <w:szCs w:val="24"/>
        </w:rPr>
        <w:t>spojitá</w:t>
      </w:r>
      <w:r w:rsidR="0073537F">
        <w:rPr>
          <w:rFonts w:eastAsia="Times New Roman" w:cs="Times New Roman"/>
          <w:sz w:val="24"/>
          <w:szCs w:val="24"/>
        </w:rPr>
        <w:t>,</w:t>
      </w:r>
      <w:r w:rsidRPr="002D72F0">
        <w:rPr>
          <w:rFonts w:eastAsia="Times New Roman" w:cs="Times New Roman"/>
          <w:sz w:val="24"/>
          <w:szCs w:val="24"/>
        </w:rPr>
        <w:t xml:space="preserve"> platí: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P 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</w:rPr>
          <m:t xml:space="preserve">≤ </m:t>
        </m:r>
        <m:r>
          <w:rPr>
            <w:rFonts w:ascii="Cambria Math" w:eastAsia="Times New Roman" w:hAnsi="Cambria Math" w:cs="Times New Roman"/>
            <w:sz w:val="24"/>
            <w:szCs w:val="24"/>
          </w:rPr>
          <m:t>t)= P 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val="en-US"/>
          </w:rPr>
          <m:t>&lt;</m:t>
        </m:r>
        <m:r>
          <w:rPr>
            <w:rFonts w:ascii="Cambria Math" w:eastAsia="Times New Roman" w:hAnsi="Cambria Math" w:cstheme="minorHAnsi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</w:rPr>
          <m:t>t)</m:t>
        </m:r>
      </m:oMath>
      <w:r w:rsidR="005B3D78">
        <w:rPr>
          <w:rFonts w:eastAsia="Times New Roman" w:cs="Times New Roman"/>
          <w:sz w:val="24"/>
          <w:szCs w:val="24"/>
        </w:rPr>
        <w:t>.</w:t>
      </w:r>
    </w:p>
    <w:p w:rsidR="00A906DD" w:rsidRPr="00B35877" w:rsidRDefault="002D72F0" w:rsidP="00D37074">
      <w:pPr>
        <w:tabs>
          <w:tab w:val="left" w:pos="4680"/>
        </w:tabs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</w:t>
      </w:r>
      <w:r w:rsidR="00471F54" w:rsidRPr="002D72F0">
        <w:rPr>
          <w:rFonts w:eastAsia="Times New Roman" w:cs="Times New Roman"/>
          <w:sz w:val="24"/>
          <w:szCs w:val="24"/>
        </w:rPr>
        <w:t>avádí</w:t>
      </w:r>
      <w:r w:rsidR="00471F54" w:rsidRPr="002D72F0">
        <w:rPr>
          <w:rFonts w:eastAsia="Times New Roman" w:cs="Times New Roman"/>
          <w:b/>
          <w:sz w:val="24"/>
          <w:szCs w:val="24"/>
        </w:rPr>
        <w:t xml:space="preserve"> </w:t>
      </w:r>
      <w:r w:rsidRPr="002D72F0">
        <w:rPr>
          <w:rFonts w:eastAsia="Times New Roman" w:cs="Times New Roman"/>
          <w:sz w:val="24"/>
          <w:szCs w:val="24"/>
        </w:rPr>
        <w:t>se i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="00471F54" w:rsidRPr="002D72F0">
        <w:rPr>
          <w:rFonts w:eastAsia="Times New Roman" w:cs="Times New Roman"/>
          <w:b/>
          <w:sz w:val="24"/>
          <w:szCs w:val="24"/>
        </w:rPr>
        <w:t xml:space="preserve">funkce přežití </w:t>
      </w:r>
    </w:p>
    <w:p w:rsidR="00471F54" w:rsidRDefault="003C6A2D" w:rsidP="00B23A99">
      <w:pPr>
        <w:tabs>
          <w:tab w:val="left" w:pos="4680"/>
        </w:tabs>
        <w:jc w:val="center"/>
        <w:rPr>
          <w:rFonts w:eastAsia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(t) = P(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&gt; </m:t>
        </m:r>
        <m:r>
          <w:rPr>
            <w:rFonts w:ascii="Cambria Math" w:eastAsia="Times New Roman" w:hAnsi="Cambria Math" w:cs="Times New Roman"/>
            <w:sz w:val="24"/>
            <w:szCs w:val="24"/>
          </w:rPr>
          <m:t>t) = 1-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(t)</m:t>
        </m:r>
      </m:oMath>
      <w:r w:rsidR="005B3D78">
        <w:rPr>
          <w:rFonts w:eastAsia="Times New Roman" w:cs="Times New Roman"/>
          <w:sz w:val="24"/>
          <w:szCs w:val="24"/>
        </w:rPr>
        <w:t>.</w:t>
      </w:r>
    </w:p>
    <w:p w:rsidR="00A906DD" w:rsidRPr="00855D93" w:rsidRDefault="00A906DD" w:rsidP="00B23A99">
      <w:pPr>
        <w:tabs>
          <w:tab w:val="left" w:pos="4680"/>
        </w:tabs>
        <w:jc w:val="center"/>
        <w:rPr>
          <w:oMath/>
          <w:rFonts w:ascii="Cambria Math" w:eastAsia="Times New Roman" w:hAnsi="Cambria Math" w:cs="Times New Roman"/>
          <w:sz w:val="24"/>
          <w:szCs w:val="24"/>
        </w:rPr>
      </w:pPr>
    </w:p>
    <w:p w:rsidR="00BC21BE" w:rsidRPr="002D72F0" w:rsidRDefault="002D72F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Náhodná veličina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="00855D93">
        <w:rPr>
          <w:rFonts w:eastAsia="Times New Roman" w:cs="Times New Roman"/>
          <w:sz w:val="24"/>
          <w:szCs w:val="24"/>
        </w:rPr>
        <w:t xml:space="preserve">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>vyjadřuje budoucí</w:t>
      </w:r>
      <w:r w:rsidRPr="005B3D78">
        <w:rPr>
          <w:rFonts w:eastAsia="Times New Roman" w:cs="Times New Roman"/>
          <w:color w:val="000000" w:themeColor="text1"/>
          <w:sz w:val="24"/>
          <w:szCs w:val="24"/>
        </w:rPr>
        <w:t xml:space="preserve"> délku života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>jedince</w:t>
      </w:r>
      <w:r w:rsidR="00132795"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2D72F0">
        <w:rPr>
          <w:rFonts w:eastAsia="Times New Roman" w:cs="Times New Roman"/>
          <w:sz w:val="24"/>
          <w:szCs w:val="24"/>
        </w:rPr>
        <w:t>ve věku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x</m:t>
        </m:r>
      </m:oMath>
      <w:r w:rsidRPr="002D72F0">
        <w:rPr>
          <w:rFonts w:eastAsia="Times New Roman" w:cs="Times New Roman"/>
          <w:sz w:val="24"/>
          <w:szCs w:val="24"/>
        </w:rPr>
        <w:t xml:space="preserve"> za podmínky, že daný jedinec se dožil věku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x</m:t>
        </m:r>
      </m:oMath>
      <w:r w:rsidRPr="002D72F0">
        <w:rPr>
          <w:rFonts w:eastAsia="Times New Roman" w:cs="Times New Roman"/>
          <w:sz w:val="24"/>
          <w:szCs w:val="24"/>
        </w:rPr>
        <w:t>.</w:t>
      </w:r>
      <w:r w:rsidR="006725E4">
        <w:rPr>
          <w:rFonts w:eastAsia="Times New Roman" w:cs="Times New Roman"/>
          <w:sz w:val="24"/>
          <w:szCs w:val="24"/>
        </w:rPr>
        <w:t xml:space="preserve"> Distribuční funkce</w:t>
      </w:r>
      <w:r w:rsidR="00BC21BE" w:rsidRPr="002D72F0">
        <w:rPr>
          <w:rFonts w:eastAsia="Times New Roman" w:cs="Times New Roman"/>
          <w:sz w:val="24"/>
          <w:szCs w:val="24"/>
        </w:rPr>
        <w:t xml:space="preserve"> délky života </w:t>
      </w:r>
      <w:r w:rsidR="00132795" w:rsidRPr="005B3D78">
        <w:rPr>
          <w:rFonts w:eastAsia="Times New Roman" w:cs="Times New Roman"/>
          <w:color w:val="000000" w:themeColor="text1"/>
          <w:sz w:val="24"/>
          <w:szCs w:val="24"/>
        </w:rPr>
        <w:t>jedince</w:t>
      </w:r>
      <w:r w:rsidR="00132795" w:rsidRPr="002D72F0">
        <w:rPr>
          <w:rFonts w:eastAsia="Times New Roman" w:cs="Times New Roman"/>
          <w:sz w:val="24"/>
          <w:szCs w:val="24"/>
        </w:rPr>
        <w:t xml:space="preserve"> </w:t>
      </w:r>
      <w:r w:rsidR="00BC21BE" w:rsidRPr="002D72F0">
        <w:rPr>
          <w:rFonts w:eastAsia="Times New Roman" w:cs="Times New Roman"/>
          <w:sz w:val="24"/>
          <w:szCs w:val="24"/>
        </w:rPr>
        <w:t xml:space="preserve">ve věku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x </m:t>
        </m:r>
      </m:oMath>
      <w:r>
        <w:rPr>
          <w:rFonts w:eastAsia="Times New Roman" w:cs="Times New Roman"/>
          <w:sz w:val="24"/>
          <w:szCs w:val="24"/>
        </w:rPr>
        <w:t>se počítá</w:t>
      </w:r>
      <w:r w:rsidR="00BC21BE" w:rsidRPr="002D72F0">
        <w:rPr>
          <w:rFonts w:eastAsia="Times New Roman" w:cs="Times New Roman"/>
          <w:sz w:val="24"/>
          <w:szCs w:val="24"/>
        </w:rPr>
        <w:t xml:space="preserve"> s pomocí podmíněné pravděpodobnosti.</w:t>
      </w:r>
      <w:r w:rsidR="00B53415">
        <w:rPr>
          <w:rFonts w:eastAsia="Times New Roman" w:cs="Times New Roman"/>
          <w:sz w:val="24"/>
          <w:szCs w:val="24"/>
        </w:rPr>
        <w:t xml:space="preserve"> </w:t>
      </w:r>
    </w:p>
    <w:p w:rsidR="00A906DD" w:rsidRPr="00E45776" w:rsidRDefault="00BC21BE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w:r w:rsidRPr="006725E4">
        <w:rPr>
          <w:rFonts w:eastAsia="Times New Roman" w:cs="Times New Roman"/>
          <w:b/>
          <w:sz w:val="24"/>
          <w:szCs w:val="24"/>
        </w:rPr>
        <w:t>Definice podmíněné pravděpodobnosti</w:t>
      </w:r>
      <w:r w:rsidR="006725E4">
        <w:rPr>
          <w:rFonts w:eastAsia="Times New Roman" w:cs="Times New Roman"/>
          <w:b/>
          <w:sz w:val="24"/>
          <w:szCs w:val="24"/>
        </w:rPr>
        <w:t xml:space="preserve"> </w:t>
      </w:r>
      <w:r w:rsidR="006725E4" w:rsidRPr="006725E4">
        <w:rPr>
          <w:rFonts w:eastAsia="Times New Roman" w:cs="Times New Roman"/>
          <w:sz w:val="24"/>
          <w:szCs w:val="24"/>
          <w:lang w:val="en-US"/>
        </w:rPr>
        <w:t>[3]</w:t>
      </w:r>
      <w:r w:rsidRPr="006725E4">
        <w:rPr>
          <w:rFonts w:eastAsia="Times New Roman" w:cs="Times New Roman"/>
          <w:sz w:val="24"/>
          <w:szCs w:val="24"/>
        </w:rPr>
        <w:t>:</w:t>
      </w:r>
      <w:r w:rsidR="007D71B2">
        <w:rPr>
          <w:rFonts w:eastAsia="Times New Roman" w:cs="Times New Roman"/>
          <w:sz w:val="24"/>
          <w:szCs w:val="24"/>
        </w:rPr>
        <w:t xml:space="preserve"> „</w:t>
      </w:r>
      <w:r w:rsidRPr="006725E4">
        <w:rPr>
          <w:rFonts w:eastAsia="Times New Roman" w:cs="Times New Roman"/>
          <w:sz w:val="24"/>
          <w:szCs w:val="24"/>
        </w:rPr>
        <w:t xml:space="preserve"> </w:t>
      </w:r>
      <w:r w:rsidRPr="00E45776">
        <w:rPr>
          <w:rFonts w:eastAsia="Times New Roman" w:cs="Times New Roman"/>
          <w:i/>
          <w:sz w:val="24"/>
          <w:szCs w:val="24"/>
        </w:rPr>
        <w:t xml:space="preserve">Nechť je dán pravděpodobnostní prostor (Ω, Α“, P) a náhodný jev B náleží některé podmnožině </w:t>
      </w:r>
      <w:proofErr w:type="gramStart"/>
      <w:r w:rsidRPr="00E45776">
        <w:rPr>
          <w:rFonts w:eastAsia="Times New Roman" w:cs="Times New Roman"/>
          <w:i/>
          <w:sz w:val="24"/>
          <w:szCs w:val="24"/>
        </w:rPr>
        <w:t>množiny Ω, P(B)</w:t>
      </w:r>
      <w:r w:rsidRPr="00E45776">
        <w:rPr>
          <w:rFonts w:eastAsia="Times New Roman" w:cs="Times New Roman"/>
          <w:i/>
          <w:sz w:val="24"/>
          <w:szCs w:val="24"/>
          <w:lang w:val="en-US"/>
        </w:rPr>
        <w:t>&gt;</w:t>
      </w:r>
      <w:r w:rsidRPr="00E45776">
        <w:rPr>
          <w:rFonts w:eastAsia="Times New Roman" w:cs="Times New Roman"/>
          <w:i/>
          <w:sz w:val="24"/>
          <w:szCs w:val="24"/>
        </w:rPr>
        <w:t>0.</w:t>
      </w:r>
      <w:proofErr w:type="gramEnd"/>
      <w:r w:rsidRPr="00E45776">
        <w:rPr>
          <w:rFonts w:eastAsia="Times New Roman" w:cs="Times New Roman"/>
          <w:i/>
          <w:sz w:val="24"/>
          <w:szCs w:val="24"/>
        </w:rPr>
        <w:t xml:space="preserve"> </w:t>
      </w:r>
      <w:proofErr w:type="gramStart"/>
      <w:r w:rsidRPr="00E45776">
        <w:rPr>
          <w:rFonts w:eastAsia="Times New Roman" w:cs="Times New Roman"/>
          <w:i/>
          <w:sz w:val="24"/>
          <w:szCs w:val="24"/>
        </w:rPr>
        <w:t>Funkce P( |B) definovaná</w:t>
      </w:r>
      <w:proofErr w:type="gramEnd"/>
      <w:r w:rsidRPr="00E45776">
        <w:rPr>
          <w:rFonts w:eastAsia="Times New Roman" w:cs="Times New Roman"/>
          <w:i/>
          <w:sz w:val="24"/>
          <w:szCs w:val="24"/>
        </w:rPr>
        <w:t xml:space="preserve"> na A“ předpisem</w:t>
      </w:r>
    </w:p>
    <w:p w:rsidR="00E45776" w:rsidRDefault="00B23A99" w:rsidP="00D37074">
      <w:pPr>
        <w:pStyle w:val="Odstavecseseznamem"/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A∩B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B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,</m:t>
          </m:r>
        </m:oMath>
      </m:oMathPara>
    </w:p>
    <w:p w:rsidR="00BC21BE" w:rsidRPr="00B35877" w:rsidRDefault="00855D93" w:rsidP="00B35877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B35877">
        <w:rPr>
          <w:rFonts w:eastAsia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FF0000"/>
            <w:sz w:val="24"/>
            <w:szCs w:val="24"/>
          </w:rPr>
          <m:t xml:space="preserve"> 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A € A"</m:t>
        </m:r>
      </m:oMath>
      <w:r w:rsidR="00BC21BE" w:rsidRPr="00B35877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BC21BE" w:rsidRPr="00B35877">
        <w:rPr>
          <w:rFonts w:eastAsia="Times New Roman" w:cs="Times New Roman"/>
          <w:i/>
          <w:sz w:val="24"/>
          <w:szCs w:val="24"/>
        </w:rPr>
        <w:t>se nazývá</w:t>
      </w:r>
      <w:proofErr w:type="gramEnd"/>
      <w:r w:rsidR="00BC21BE" w:rsidRPr="00B35877">
        <w:rPr>
          <w:rFonts w:eastAsia="Times New Roman" w:cs="Times New Roman"/>
          <w:i/>
          <w:sz w:val="24"/>
          <w:szCs w:val="24"/>
        </w:rPr>
        <w:t xml:space="preserve"> podmíněná pravděpodobnost jevu A za podmínky B.</w:t>
      </w:r>
      <w:r w:rsidR="00E45776" w:rsidRPr="00B35877">
        <w:rPr>
          <w:rFonts w:eastAsia="Times New Roman" w:cs="Times New Roman"/>
          <w:i/>
          <w:sz w:val="24"/>
          <w:szCs w:val="24"/>
        </w:rPr>
        <w:t>“</w:t>
      </w:r>
    </w:p>
    <w:p w:rsidR="00A906DD" w:rsidRPr="00BC21BE" w:rsidRDefault="00BA5730" w:rsidP="00B5475B">
      <w:pPr>
        <w:tabs>
          <w:tab w:val="left" w:pos="4680"/>
        </w:tabs>
        <w:jc w:val="both"/>
        <w:outlineLvl w:val="0"/>
        <w:rPr>
          <w:rFonts w:eastAsia="Times New Roman" w:cs="Times New Roman"/>
          <w:szCs w:val="24"/>
        </w:rPr>
      </w:pPr>
      <w:bookmarkStart w:id="10" w:name="_Toc290491164"/>
      <w:bookmarkStart w:id="11" w:name="_Toc291060949"/>
      <w:bookmarkStart w:id="12" w:name="_Toc291061048"/>
      <w:bookmarkStart w:id="13" w:name="_Toc291066440"/>
      <w:r>
        <w:rPr>
          <w:rFonts w:eastAsia="Times New Roman" w:cs="Times New Roman"/>
          <w:b/>
          <w:szCs w:val="24"/>
        </w:rPr>
        <w:t>Distribuční funkc</w:t>
      </w:r>
      <w:r w:rsidR="00BC21BE" w:rsidRPr="00BC21BE">
        <w:rPr>
          <w:rFonts w:eastAsia="Times New Roman" w:cs="Times New Roman"/>
          <w:b/>
          <w:szCs w:val="24"/>
        </w:rPr>
        <w:t>e délky života</w:t>
      </w:r>
      <w:r w:rsidR="00BC21BE" w:rsidRPr="005B3D78">
        <w:rPr>
          <w:rFonts w:eastAsia="Times New Roman" w:cs="Times New Roman"/>
          <w:b/>
          <w:color w:val="000000" w:themeColor="text1"/>
          <w:szCs w:val="24"/>
        </w:rPr>
        <w:t xml:space="preserve"> </w:t>
      </w:r>
      <w:r w:rsidR="00132795" w:rsidRPr="005B3D78">
        <w:rPr>
          <w:rFonts w:eastAsia="Times New Roman" w:cs="Times New Roman"/>
          <w:b/>
          <w:color w:val="000000" w:themeColor="text1"/>
          <w:szCs w:val="24"/>
        </w:rPr>
        <w:t xml:space="preserve">jedince </w:t>
      </w:r>
      <w:r w:rsidR="00BC21BE" w:rsidRPr="00BC21BE">
        <w:rPr>
          <w:rFonts w:eastAsia="Times New Roman" w:cs="Times New Roman"/>
          <w:b/>
          <w:szCs w:val="24"/>
        </w:rPr>
        <w:t xml:space="preserve">ve věku </w:t>
      </w:r>
      <m:oMath>
        <m:r>
          <m:rPr>
            <m:sty m:val="bi"/>
          </m:rPr>
          <w:rPr>
            <w:rFonts w:ascii="Cambria Math" w:eastAsia="Times New Roman" w:hAnsi="Cambria Math" w:cs="Times New Roman"/>
            <w:szCs w:val="24"/>
          </w:rPr>
          <m:t>x</m:t>
        </m:r>
      </m:oMath>
      <w:r w:rsidR="00BC21BE" w:rsidRPr="00BC21BE">
        <w:rPr>
          <w:rFonts w:eastAsia="Times New Roman" w:cs="Times New Roman"/>
          <w:b/>
          <w:szCs w:val="24"/>
        </w:rPr>
        <w:t xml:space="preserve"> </w:t>
      </w:r>
      <w:r w:rsidR="00BC21BE" w:rsidRPr="00BC21BE">
        <w:rPr>
          <w:rFonts w:eastAsia="Times New Roman" w:cs="Times New Roman"/>
          <w:szCs w:val="24"/>
        </w:rPr>
        <w:t>je:</w:t>
      </w:r>
      <w:bookmarkEnd w:id="10"/>
      <w:bookmarkEnd w:id="11"/>
      <w:bookmarkEnd w:id="12"/>
      <w:bookmarkEnd w:id="13"/>
    </w:p>
    <w:p w:rsidR="00BC21BE" w:rsidRDefault="003C6A2D" w:rsidP="00D37074">
      <w:pPr>
        <w:tabs>
          <w:tab w:val="left" w:pos="4680"/>
        </w:tabs>
        <w:jc w:val="both"/>
        <w:rPr>
          <w:rFonts w:eastAsia="Times New Roman" w:cs="Times New Roman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szCs w:val="24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</w:rPr>
                <m:t>≤ 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szCs w:val="24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</w:rPr>
                <m:t>≤ x+t</m:t>
              </m:r>
            </m:e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 xml:space="preserve">&gt; 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 xml:space="preserve">x </m:t>
                  </m:r>
                  <m:r>
                    <w:rPr>
                      <w:rFonts w:ascii="Cambria Math" w:eastAsia="Times New Roman" w:hAnsi="Cambria Math" w:cs="Times New Roman"/>
                      <w:szCs w:val="24"/>
                      <w:lang w:val="en-US"/>
                    </w:rPr>
                    <m:t xml:space="preserve">&lt;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4"/>
                      <w:lang w:val="en-US"/>
                    </w:rPr>
                    <m:t>≤ x+t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4"/>
                      <w:vertAlign w:val="subscript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Cs w:val="24"/>
                      <w:lang w:val="en-US"/>
                    </w:rPr>
                    <m:t xml:space="preserve">&gt; </m:t>
                  </m:r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Cs w:val="24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x+t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x</m:t>
                      </m:r>
                    </m:e>
                  </m:d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 1-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Cs w:val="24"/>
            </w:rPr>
            <m:t>;</m:t>
          </m:r>
        </m:oMath>
      </m:oMathPara>
    </w:p>
    <w:p w:rsidR="00BC21BE" w:rsidRPr="00BC21BE" w:rsidRDefault="00BA5730" w:rsidP="00D37074">
      <w:pPr>
        <w:tabs>
          <w:tab w:val="left" w:pos="4680"/>
        </w:tabs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</w:t>
      </w:r>
      <w:r w:rsidR="006725E4">
        <w:rPr>
          <w:rFonts w:eastAsia="Times New Roman" w:cs="Times New Roman"/>
          <w:szCs w:val="24"/>
        </w:rPr>
        <w:t xml:space="preserve"> p</w:t>
      </w:r>
      <w:r w:rsidR="00BC21BE" w:rsidRPr="00BC21BE">
        <w:rPr>
          <w:rFonts w:eastAsia="Times New Roman" w:cs="Times New Roman"/>
          <w:szCs w:val="24"/>
        </w:rPr>
        <w:t>oslední</w:t>
      </w:r>
      <w:r w:rsidR="006725E4">
        <w:rPr>
          <w:rFonts w:eastAsia="Times New Roman" w:cs="Times New Roman"/>
          <w:szCs w:val="24"/>
        </w:rPr>
        <w:t>m</w:t>
      </w:r>
      <w:r w:rsidR="00BC21BE" w:rsidRPr="00BC21BE">
        <w:rPr>
          <w:rFonts w:eastAsia="Times New Roman" w:cs="Times New Roman"/>
          <w:szCs w:val="24"/>
        </w:rPr>
        <w:t xml:space="preserve"> krok</w:t>
      </w:r>
      <w:r w:rsidR="006725E4">
        <w:rPr>
          <w:rFonts w:eastAsia="Times New Roman" w:cs="Times New Roman"/>
          <w:szCs w:val="24"/>
        </w:rPr>
        <w:t xml:space="preserve">u je </w:t>
      </w:r>
      <w:r w:rsidR="006725E4" w:rsidRPr="00AA5D46">
        <w:rPr>
          <w:rFonts w:eastAsia="Times New Roman" w:cs="Times New Roman"/>
          <w:szCs w:val="24"/>
        </w:rPr>
        <w:t>po</w:t>
      </w:r>
      <w:r w:rsidR="00AA5D46">
        <w:rPr>
          <w:rFonts w:eastAsia="Times New Roman" w:cs="Times New Roman"/>
          <w:szCs w:val="24"/>
        </w:rPr>
        <w:t>u</w:t>
      </w:r>
      <w:r w:rsidR="006725E4" w:rsidRPr="00AA5D46">
        <w:rPr>
          <w:rFonts w:eastAsia="Times New Roman" w:cs="Times New Roman"/>
          <w:szCs w:val="24"/>
        </w:rPr>
        <w:t>žita</w:t>
      </w:r>
      <w:r w:rsidR="006725E4">
        <w:rPr>
          <w:rFonts w:eastAsia="Times New Roman" w:cs="Times New Roman"/>
          <w:szCs w:val="24"/>
        </w:rPr>
        <w:t xml:space="preserve"> věta</w:t>
      </w:r>
      <w:r w:rsidR="00BC21BE" w:rsidRPr="00BC21BE">
        <w:rPr>
          <w:rFonts w:eastAsia="Times New Roman" w:cs="Times New Roman"/>
          <w:szCs w:val="24"/>
        </w:rPr>
        <w:t xml:space="preserve"> o distribuční funkci:</w:t>
      </w:r>
    </w:p>
    <w:p w:rsidR="00BC21BE" w:rsidRDefault="00BC21BE" w:rsidP="00D37074">
      <w:pPr>
        <w:tabs>
          <w:tab w:val="left" w:pos="4680"/>
        </w:tabs>
        <w:jc w:val="both"/>
        <w:rPr>
          <w:rFonts w:eastAsia="Times New Roman" w:cs="Times New Roman"/>
          <w:szCs w:val="24"/>
          <w:lang w:val="en-US"/>
        </w:rPr>
      </w:pPr>
      <w:r w:rsidRPr="00BC21BE">
        <w:rPr>
          <w:rFonts w:eastAsia="Times New Roman" w:cs="Times New Roman"/>
          <w:b/>
          <w:szCs w:val="24"/>
        </w:rPr>
        <w:t>Věta</w:t>
      </w:r>
      <w:r w:rsidRPr="00BC21BE">
        <w:rPr>
          <w:rFonts w:eastAsia="Times New Roman" w:cs="Times New Roman"/>
          <w:szCs w:val="24"/>
        </w:rPr>
        <w:t xml:space="preserve">: </w:t>
      </w:r>
      <w:r w:rsidR="00E45776">
        <w:rPr>
          <w:rFonts w:eastAsia="Times New Roman" w:cs="Times New Roman"/>
          <w:szCs w:val="24"/>
        </w:rPr>
        <w:t>„</w:t>
      </w:r>
      <w:r w:rsidRPr="00E45776">
        <w:rPr>
          <w:rFonts w:eastAsia="Times New Roman" w:cs="Times New Roman"/>
          <w:i/>
          <w:szCs w:val="24"/>
        </w:rPr>
        <w:t>pro libovolná reálná</w:t>
      </w:r>
      <w:r w:rsidRPr="00BC21BE">
        <w:rPr>
          <w:rFonts w:eastAsia="Times New Roman" w:cs="Times New Roman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Cs w:val="24"/>
          </w:rPr>
          <m:t>a ≤ b</m:t>
        </m:r>
      </m:oMath>
      <w:r w:rsidRPr="00BC21BE">
        <w:rPr>
          <w:rFonts w:eastAsia="Times New Roman" w:cs="Times New Roman"/>
          <w:szCs w:val="24"/>
        </w:rPr>
        <w:t xml:space="preserve"> </w:t>
      </w:r>
      <w:r w:rsidRPr="00E45776">
        <w:rPr>
          <w:rFonts w:eastAsia="Times New Roman" w:cs="Times New Roman"/>
          <w:i/>
          <w:szCs w:val="24"/>
        </w:rPr>
        <w:t xml:space="preserve">platí </w:t>
      </w:r>
      <m:oMath>
        <m:r>
          <w:rPr>
            <w:rFonts w:ascii="Cambria Math" w:eastAsia="Times New Roman" w:hAnsi="Cambria Math" w:cs="Times New Roman"/>
            <w:szCs w:val="24"/>
          </w:rPr>
          <m:t xml:space="preserve">P(a &lt; X ≤b )= 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 xml:space="preserve">(b) - 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Cs w:val="24"/>
          </w:rPr>
          <m:t>(a)</m:t>
        </m:r>
      </m:oMath>
      <w:r w:rsidRPr="00BC21BE">
        <w:rPr>
          <w:rFonts w:eastAsia="Times New Roman" w:cs="Times New Roman"/>
          <w:szCs w:val="24"/>
        </w:rPr>
        <w:t>.</w:t>
      </w:r>
      <w:r w:rsidR="00E45776">
        <w:rPr>
          <w:rFonts w:eastAsia="Times New Roman" w:cs="Times New Roman"/>
          <w:szCs w:val="24"/>
        </w:rPr>
        <w:t>“</w:t>
      </w:r>
      <w:r w:rsidR="006725E4">
        <w:rPr>
          <w:rFonts w:eastAsia="Times New Roman" w:cs="Times New Roman"/>
          <w:szCs w:val="24"/>
        </w:rPr>
        <w:t xml:space="preserve"> </w:t>
      </w:r>
      <w:r w:rsidR="006725E4">
        <w:rPr>
          <w:rFonts w:eastAsia="Times New Roman" w:cs="Times New Roman"/>
          <w:szCs w:val="24"/>
          <w:lang w:val="en-US"/>
        </w:rPr>
        <w:t>[3]</w:t>
      </w:r>
    </w:p>
    <w:p w:rsidR="00A906DD" w:rsidRDefault="006725E4" w:rsidP="00D37074">
      <w:pPr>
        <w:tabs>
          <w:tab w:val="left" w:pos="4680"/>
        </w:tabs>
        <w:jc w:val="both"/>
        <w:rPr>
          <w:rFonts w:eastAsia="Times New Roman" w:cs="Times New Roman"/>
          <w:szCs w:val="24"/>
          <w:lang w:val="en-US"/>
        </w:rPr>
      </w:pPr>
      <w:r w:rsidRPr="00AA5D46">
        <w:rPr>
          <w:rFonts w:eastAsia="Times New Roman" w:cs="Times New Roman"/>
          <w:szCs w:val="24"/>
        </w:rPr>
        <w:t xml:space="preserve">Pro funkci přežití </w:t>
      </w:r>
      <w:r w:rsidR="00132795" w:rsidRPr="005B3D78">
        <w:rPr>
          <w:rFonts w:eastAsia="Times New Roman" w:cs="Times New Roman"/>
          <w:color w:val="000000" w:themeColor="text1"/>
          <w:szCs w:val="24"/>
        </w:rPr>
        <w:t>pro jedince</w:t>
      </w:r>
      <w:r w:rsidR="00132795">
        <w:rPr>
          <w:rFonts w:eastAsia="Times New Roman" w:cs="Times New Roman"/>
          <w:color w:val="FF0000"/>
          <w:szCs w:val="24"/>
        </w:rPr>
        <w:t xml:space="preserve"> </w:t>
      </w:r>
      <w:r w:rsidRPr="00AA5D46">
        <w:rPr>
          <w:rFonts w:eastAsia="Times New Roman" w:cs="Times New Roman"/>
          <w:szCs w:val="24"/>
        </w:rPr>
        <w:t>ve věku</w:t>
      </w:r>
      <w:r w:rsidRPr="00AA5D46">
        <w:rPr>
          <w:rFonts w:eastAsia="Times New Roman" w:cs="Times New Roman"/>
          <w:szCs w:val="24"/>
          <w:lang w:val="en-US"/>
        </w:rPr>
        <w:t xml:space="preserve"> </w:t>
      </w:r>
      <m:oMath>
        <m:r>
          <w:rPr>
            <w:rFonts w:ascii="Cambria Math" w:eastAsia="Times New Roman" w:hAnsi="Cambria Math" w:cs="Times New Roman"/>
            <w:szCs w:val="24"/>
            <w:lang w:val="en-US"/>
          </w:rPr>
          <m:t>x</m:t>
        </m:r>
      </m:oMath>
      <w:r>
        <w:rPr>
          <w:rFonts w:eastAsia="Times New Roman" w:cs="Times New Roman"/>
          <w:szCs w:val="24"/>
          <w:lang w:val="en-US"/>
        </w:rPr>
        <w:t xml:space="preserve"> platí</w:t>
      </w:r>
      <w:r w:rsidR="00B53415">
        <w:rPr>
          <w:rFonts w:eastAsia="Times New Roman" w:cs="Times New Roman"/>
          <w:szCs w:val="24"/>
          <w:lang w:val="en-US"/>
        </w:rPr>
        <w:t xml:space="preserve"> [1</w:t>
      </w:r>
      <w:r w:rsidR="004E04CF">
        <w:rPr>
          <w:rFonts w:eastAsia="Times New Roman" w:cs="Times New Roman"/>
          <w:szCs w:val="24"/>
          <w:lang w:val="en-US"/>
        </w:rPr>
        <w:t>]</w:t>
      </w:r>
      <w:r>
        <w:rPr>
          <w:rFonts w:eastAsia="Times New Roman" w:cs="Times New Roman"/>
          <w:szCs w:val="24"/>
          <w:lang w:val="en-US"/>
        </w:rPr>
        <w:t>:</w:t>
      </w:r>
    </w:p>
    <w:p w:rsidR="006725E4" w:rsidRPr="00855D93" w:rsidRDefault="003C6A2D" w:rsidP="00D37074">
      <w:pPr>
        <w:tabs>
          <w:tab w:val="left" w:pos="4680"/>
        </w:tabs>
        <w:jc w:val="both"/>
        <w:rPr>
          <w:oMath/>
          <w:rFonts w:ascii="Cambria Math" w:eastAsia="Times New Roman" w:hAnsi="Cambria Math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&gt;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 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&gt;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 x+t</m:t>
              </m:r>
            </m:e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szCs w:val="24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 xml:space="preserve">&gt; 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/>
                        </w:rPr>
                        <m:t xml:space="preserve"> T</m:t>
                      </m:r>
                      <m:r>
                        <w:rPr>
                          <w:rFonts w:ascii="Cambria Math" w:eastAsia="Times New Roman" w:hAnsi="Cambria Math" w:cs="Times New Roman"/>
                          <w:szCs w:val="24"/>
                          <w:vertAlign w:val="subscript"/>
                          <w:lang w:val="en-US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4"/>
                      <w:lang w:val="en-US"/>
                    </w:rPr>
                    <m:t>&gt; x+t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Cs w:val="24"/>
                      <w:vertAlign w:val="subscript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Cs w:val="24"/>
                      <w:lang w:val="en-US"/>
                    </w:rPr>
                    <m:t xml:space="preserve">&gt; </m:t>
                  </m:r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Cs w:val="24"/>
            </w:rPr>
            <m:t xml:space="preserve">=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x+t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Cs w:val="24"/>
            </w:rPr>
            <m:t>.</m:t>
          </m:r>
        </m:oMath>
      </m:oMathPara>
    </w:p>
    <w:p w:rsidR="00044FD7" w:rsidRDefault="00044FD7" w:rsidP="00D37074">
      <w:pPr>
        <w:tabs>
          <w:tab w:val="left" w:pos="4680"/>
        </w:tabs>
        <w:jc w:val="both"/>
        <w:rPr>
          <w:rFonts w:eastAsia="Times New Roman" w:cs="Times New Roman"/>
          <w:szCs w:val="24"/>
        </w:rPr>
      </w:pPr>
    </w:p>
    <w:p w:rsidR="00471F54" w:rsidRPr="00BC21BE" w:rsidRDefault="001E150E" w:rsidP="00D37074">
      <w:pPr>
        <w:tabs>
          <w:tab w:val="left" w:pos="4680"/>
        </w:tabs>
        <w:jc w:val="both"/>
        <w:rPr>
          <w:rFonts w:eastAsia="Times New Roman" w:cs="Times New Roman"/>
          <w:szCs w:val="24"/>
        </w:rPr>
      </w:pPr>
      <w:r w:rsidRPr="00BC21BE">
        <w:rPr>
          <w:rFonts w:eastAsia="Times New Roman" w:cs="Times New Roman"/>
          <w:szCs w:val="24"/>
        </w:rPr>
        <w:lastRenderedPageBreak/>
        <w:t>Pro zjednodušení se používají symboly</w:t>
      </w:r>
      <w:r w:rsidR="00B53415">
        <w:rPr>
          <w:rFonts w:eastAsia="Times New Roman" w:cs="Times New Roman"/>
          <w:szCs w:val="24"/>
        </w:rPr>
        <w:t xml:space="preserve"> [1</w:t>
      </w:r>
      <w:r w:rsidR="006725E4">
        <w:rPr>
          <w:rFonts w:eastAsia="Times New Roman" w:cs="Times New Roman"/>
          <w:szCs w:val="24"/>
        </w:rPr>
        <w:t>]</w:t>
      </w:r>
      <w:r w:rsidRPr="00BC21BE">
        <w:rPr>
          <w:rFonts w:eastAsia="Times New Roman" w:cs="Times New Roman"/>
          <w:szCs w:val="24"/>
        </w:rPr>
        <w:t>:</w:t>
      </w:r>
    </w:p>
    <w:p w:rsidR="00E43642" w:rsidRDefault="001E150E" w:rsidP="00B35877">
      <w:pPr>
        <w:pStyle w:val="Odstavecseseznamem"/>
        <w:numPr>
          <w:ilvl w:val="0"/>
          <w:numId w:val="4"/>
        </w:numPr>
        <w:tabs>
          <w:tab w:val="left" w:pos="4680"/>
        </w:tabs>
        <w:jc w:val="both"/>
        <w:rPr>
          <w:rFonts w:eastAsia="Times New Roman" w:cs="Times New Roman"/>
          <w:szCs w:val="24"/>
        </w:rPr>
      </w:pPr>
      <w:r w:rsidRPr="004E04CF">
        <w:rPr>
          <w:rFonts w:eastAsia="Times New Roman" w:cs="Times New Roman"/>
          <w:szCs w:val="24"/>
        </w:rPr>
        <w:t>Pr</w:t>
      </w:r>
      <w:r w:rsidR="004E04CF" w:rsidRPr="004E04CF">
        <w:rPr>
          <w:rFonts w:eastAsia="Times New Roman" w:cs="Times New Roman"/>
          <w:szCs w:val="24"/>
        </w:rPr>
        <w:t>avděpodobnost</w:t>
      </w:r>
      <w:r w:rsidRPr="004E04CF">
        <w:rPr>
          <w:rFonts w:eastAsia="Times New Roman" w:cs="Times New Roman"/>
          <w:szCs w:val="24"/>
        </w:rPr>
        <w:t>, že jedinec, který je naživu ve věku</w:t>
      </w:r>
      <m:oMath>
        <m:r>
          <w:rPr>
            <w:rFonts w:ascii="Cambria Math" w:eastAsia="Times New Roman" w:hAnsi="Cambria Math" w:cs="Times New Roman"/>
            <w:szCs w:val="24"/>
          </w:rPr>
          <m:t xml:space="preserve"> x</m:t>
        </m:r>
      </m:oMath>
      <w:r w:rsidRPr="004E04CF">
        <w:rPr>
          <w:rFonts w:eastAsia="Times New Roman" w:cs="Times New Roman"/>
          <w:szCs w:val="24"/>
        </w:rPr>
        <w:t xml:space="preserve">, zemře před dosažením věku </w:t>
      </w:r>
      <m:oMath>
        <m:r>
          <w:rPr>
            <w:rFonts w:ascii="Cambria Math" w:eastAsia="Times New Roman" w:hAnsi="Cambria Math" w:cs="Times New Roman"/>
            <w:szCs w:val="24"/>
          </w:rPr>
          <m:t>x+1</m:t>
        </m:r>
      </m:oMath>
    </w:p>
    <w:p w:rsidR="00B35877" w:rsidRPr="00B35877" w:rsidRDefault="00B35877" w:rsidP="00B35877">
      <w:pPr>
        <w:pStyle w:val="Odstavecseseznamem"/>
        <w:tabs>
          <w:tab w:val="left" w:pos="4680"/>
        </w:tabs>
        <w:jc w:val="both"/>
        <w:rPr>
          <w:rFonts w:eastAsia="Times New Roman" w:cs="Times New Roman"/>
          <w:szCs w:val="24"/>
        </w:rPr>
      </w:pPr>
    </w:p>
    <w:p w:rsidR="00E43642" w:rsidRDefault="003C6A2D" w:rsidP="00B35877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color w:val="000000" w:themeColor="text1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Cs w:val="24"/>
            </w:rPr>
            <m:t xml:space="preserve"> 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color w:val="000000" w:themeColor="text1"/>
                  <w:szCs w:val="24"/>
                </w:rPr>
                <m:t xml:space="preserve">≤ 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Cs w:val="24"/>
                </w:rPr>
                <m:t>1</m:t>
              </m: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Cs w:val="24"/>
                </w:rPr>
              </m:ctrlPr>
            </m:e>
          </m:d>
          <m:r>
            <w:rPr>
              <w:rFonts w:ascii="Cambria Math" w:eastAsia="Times New Roman" w:hAnsi="Cambria Math" w:cs="Times New Roman"/>
              <w:color w:val="000000" w:themeColor="text1"/>
              <w:szCs w:val="24"/>
            </w:rPr>
            <m:t>.</m:t>
          </m:r>
        </m:oMath>
      </m:oMathPara>
    </w:p>
    <w:p w:rsidR="00B35877" w:rsidRPr="00B35877" w:rsidRDefault="00B35877" w:rsidP="00B35877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color w:val="000000" w:themeColor="text1"/>
          <w:szCs w:val="24"/>
        </w:rPr>
      </w:pPr>
    </w:p>
    <w:p w:rsidR="00E43642" w:rsidRDefault="00E43642" w:rsidP="005A1B9F">
      <w:pPr>
        <w:pStyle w:val="Odstavecseseznamem"/>
        <w:numPr>
          <w:ilvl w:val="0"/>
          <w:numId w:val="4"/>
        </w:numPr>
        <w:tabs>
          <w:tab w:val="left" w:pos="4680"/>
        </w:tabs>
        <w:jc w:val="both"/>
        <w:rPr>
          <w:rFonts w:eastAsia="Times New Roman" w:cs="Times New Roman"/>
          <w:szCs w:val="24"/>
        </w:rPr>
      </w:pPr>
      <w:r w:rsidRPr="004E04CF">
        <w:rPr>
          <w:rFonts w:eastAsia="Times New Roman" w:cs="Times New Roman"/>
          <w:szCs w:val="24"/>
        </w:rPr>
        <w:t xml:space="preserve">Pravděpodobnost, že jedinec, který je naživu ve věku </w:t>
      </w:r>
      <m:oMath>
        <m:r>
          <w:rPr>
            <w:rFonts w:ascii="Cambria Math" w:eastAsia="Times New Roman" w:hAnsi="Cambria Math" w:cs="Times New Roman"/>
            <w:szCs w:val="24"/>
          </w:rPr>
          <m:t>x</m:t>
        </m:r>
      </m:oMath>
      <w:r w:rsidRPr="004E04CF">
        <w:rPr>
          <w:rFonts w:eastAsia="Times New Roman" w:cs="Times New Roman"/>
          <w:szCs w:val="24"/>
        </w:rPr>
        <w:t xml:space="preserve">, se dožije věku </w:t>
      </w:r>
      <m:oMath>
        <m:r>
          <w:rPr>
            <w:rFonts w:ascii="Cambria Math" w:eastAsia="Times New Roman" w:hAnsi="Cambria Math" w:cs="Times New Roman"/>
            <w:szCs w:val="24"/>
          </w:rPr>
          <m:t>x+1</m:t>
        </m:r>
      </m:oMath>
    </w:p>
    <w:p w:rsidR="00E43642" w:rsidRDefault="00E43642" w:rsidP="00D37074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</w:p>
    <w:p w:rsidR="00E43642" w:rsidRDefault="003C6A2D" w:rsidP="00D37074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Cs w:val="24"/>
              <w:vertAlign w:val="subscript"/>
            </w:rPr>
            <m:t xml:space="preserve"> </m:t>
          </m:r>
          <m:r>
            <w:rPr>
              <w:rFonts w:ascii="Cambria Math" w:eastAsia="Times New Roman" w:hAnsi="Cambria Math" w:cs="Times New Roman"/>
              <w:szCs w:val="24"/>
            </w:rPr>
            <m:t xml:space="preserve"> 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vertAlign w:val="subscript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&gt; 1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.</m:t>
          </m:r>
        </m:oMath>
      </m:oMathPara>
    </w:p>
    <w:p w:rsidR="00625690" w:rsidRDefault="00625690" w:rsidP="00D37074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</w:p>
    <w:p w:rsidR="00B35877" w:rsidRPr="00B35877" w:rsidRDefault="00625690" w:rsidP="00B35877">
      <w:pPr>
        <w:pStyle w:val="Odstavecseseznamem"/>
        <w:numPr>
          <w:ilvl w:val="0"/>
          <w:numId w:val="4"/>
        </w:numPr>
        <w:tabs>
          <w:tab w:val="left" w:pos="4680"/>
        </w:tabs>
        <w:jc w:val="both"/>
        <w:rPr>
          <w:rFonts w:eastAsia="Times New Roman" w:cs="Times New Roman"/>
          <w:szCs w:val="24"/>
        </w:rPr>
      </w:pPr>
      <w:r w:rsidRPr="004E04CF">
        <w:rPr>
          <w:rFonts w:eastAsia="Times New Roman" w:cs="Times New Roman"/>
          <w:szCs w:val="24"/>
        </w:rPr>
        <w:t>Pravděpodobnost toho, že jedinec, který je naživu ve věku</w:t>
      </w:r>
      <m:oMath>
        <m:r>
          <w:rPr>
            <w:rFonts w:ascii="Cambria Math" w:eastAsia="Times New Roman" w:hAnsi="Cambria Math" w:cs="Times New Roman"/>
            <w:szCs w:val="24"/>
          </w:rPr>
          <m:t xml:space="preserve"> x</m:t>
        </m:r>
      </m:oMath>
      <w:r w:rsidRPr="004E04CF">
        <w:rPr>
          <w:rFonts w:eastAsia="Times New Roman" w:cs="Times New Roman"/>
          <w:szCs w:val="24"/>
        </w:rPr>
        <w:t xml:space="preserve">, zemře před dosažením věku </w:t>
      </w:r>
      <m:oMath>
        <m:r>
          <w:rPr>
            <w:rFonts w:ascii="Cambria Math" w:eastAsia="Times New Roman" w:hAnsi="Cambria Math" w:cs="Times New Roman"/>
            <w:szCs w:val="24"/>
          </w:rPr>
          <m:t>x+t</m:t>
        </m:r>
      </m:oMath>
    </w:p>
    <w:p w:rsidR="004E04CF" w:rsidRDefault="003C6A2D" w:rsidP="00B35877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q</m:t>
                  </m:r>
                </m:e>
              </m:sPre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Cs w:val="24"/>
            </w:rPr>
            <m:t xml:space="preserve"> 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szCs w:val="24"/>
                </w:rPr>
                <m:t>≤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t 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.</m:t>
          </m:r>
        </m:oMath>
      </m:oMathPara>
    </w:p>
    <w:p w:rsidR="00B35877" w:rsidRPr="00B35877" w:rsidRDefault="00B35877" w:rsidP="00B35877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</w:p>
    <w:p w:rsidR="005D1A54" w:rsidRPr="005B3D78" w:rsidRDefault="0018074F" w:rsidP="005A1B9F">
      <w:pPr>
        <w:pStyle w:val="Odstavecseseznamem"/>
        <w:numPr>
          <w:ilvl w:val="0"/>
          <w:numId w:val="4"/>
        </w:numPr>
        <w:tabs>
          <w:tab w:val="left" w:pos="4680"/>
        </w:tabs>
        <w:jc w:val="both"/>
        <w:rPr>
          <w:oMath/>
          <w:rFonts w:ascii="Cambria Math" w:eastAsia="Times New Roman" w:hAnsi="Cambria Math" w:cs="Times New Roman"/>
          <w:szCs w:val="24"/>
        </w:rPr>
      </w:pPr>
      <w:r w:rsidRPr="004E04CF">
        <w:rPr>
          <w:rFonts w:eastAsia="Times New Roman" w:cs="Times New Roman"/>
          <w:szCs w:val="24"/>
        </w:rPr>
        <w:t xml:space="preserve">Pravděpodobnost toho, že jedinec, </w:t>
      </w:r>
      <w:r w:rsidR="005D1A54" w:rsidRPr="004E04CF">
        <w:rPr>
          <w:rFonts w:eastAsia="Times New Roman" w:cs="Times New Roman"/>
          <w:szCs w:val="24"/>
        </w:rPr>
        <w:t xml:space="preserve">který je naživu ve věku </w:t>
      </w:r>
      <m:oMath>
        <m:r>
          <w:rPr>
            <w:rFonts w:ascii="Cambria Math" w:eastAsia="Times New Roman" w:hAnsi="Cambria Math" w:cs="Times New Roman"/>
            <w:szCs w:val="24"/>
          </w:rPr>
          <m:t>x</m:t>
        </m:r>
      </m:oMath>
      <w:r w:rsidR="005D1A54" w:rsidRPr="004E04CF">
        <w:rPr>
          <w:rFonts w:eastAsia="Times New Roman" w:cs="Times New Roman"/>
          <w:szCs w:val="24"/>
        </w:rPr>
        <w:t xml:space="preserve">, se dožije věku </w:t>
      </w:r>
      <m:oMath>
        <m:r>
          <w:rPr>
            <w:rFonts w:ascii="Cambria Math" w:eastAsia="Times New Roman" w:hAnsi="Cambria Math" w:cs="Times New Roman"/>
            <w:szCs w:val="24"/>
          </w:rPr>
          <m:t>x+t</m:t>
        </m:r>
      </m:oMath>
    </w:p>
    <w:p w:rsidR="00A906DD" w:rsidRDefault="00A906DD" w:rsidP="00D37074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</w:p>
    <w:p w:rsidR="00625690" w:rsidRDefault="003C6A2D" w:rsidP="00D37074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p</m:t>
                  </m:r>
                </m:e>
              </m:sPre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Cs w:val="24"/>
              <w:vertAlign w:val="subscript"/>
            </w:rPr>
            <m:t xml:space="preserve"> </m:t>
          </m:r>
          <m:r>
            <w:rPr>
              <w:rFonts w:ascii="Cambria Math" w:eastAsia="Times New Roman" w:hAnsi="Cambria Math" w:cs="Times New Roman"/>
              <w:szCs w:val="24"/>
            </w:rPr>
            <m:t xml:space="preserve"> 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 xml:space="preserve">T 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&gt; t</m:t>
              </m:r>
              <m:ctrlPr>
                <w:rPr>
                  <w:rFonts w:ascii="Cambria Math" w:eastAsia="Times New Roman" w:hAnsi="Cambria Math" w:cs="Times New Roman"/>
                  <w:i/>
                  <w:szCs w:val="24"/>
                  <w:lang w:val="en-US"/>
                </w:rPr>
              </m:ctrlP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Cs w:val="24"/>
              <w:lang w:val="en-US"/>
            </w:rPr>
            <m:t>.</m:t>
          </m:r>
        </m:oMath>
      </m:oMathPara>
    </w:p>
    <w:p w:rsidR="00427CCB" w:rsidRDefault="00427CCB" w:rsidP="00D37074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  <w:lang w:val="en-US"/>
        </w:rPr>
      </w:pPr>
    </w:p>
    <w:p w:rsidR="00A906DD" w:rsidRPr="00B35877" w:rsidRDefault="005D1A54" w:rsidP="00B35877">
      <w:pPr>
        <w:pStyle w:val="Odstavecseseznamem"/>
        <w:numPr>
          <w:ilvl w:val="0"/>
          <w:numId w:val="4"/>
        </w:numPr>
        <w:tabs>
          <w:tab w:val="left" w:pos="4680"/>
          <w:tab w:val="left" w:pos="8364"/>
        </w:tabs>
        <w:jc w:val="both"/>
        <w:rPr>
          <w:rFonts w:eastAsia="Times New Roman" w:cs="Times New Roman"/>
          <w:szCs w:val="24"/>
        </w:rPr>
      </w:pPr>
      <w:r w:rsidRPr="00522A65">
        <w:rPr>
          <w:rFonts w:eastAsia="Times New Roman" w:cs="Times New Roman"/>
          <w:szCs w:val="24"/>
        </w:rPr>
        <w:t>Pr</w:t>
      </w:r>
      <w:r w:rsidR="005B3D78">
        <w:rPr>
          <w:rFonts w:eastAsia="Times New Roman" w:cs="Times New Roman"/>
          <w:szCs w:val="24"/>
        </w:rPr>
        <w:t>avděpodobnost toho, že jedinec,</w:t>
      </w:r>
      <w:r w:rsidRPr="00522A65">
        <w:rPr>
          <w:rFonts w:eastAsia="Times New Roman" w:cs="Times New Roman"/>
          <w:szCs w:val="24"/>
        </w:rPr>
        <w:t xml:space="preserve"> který je naživu ve věku </w:t>
      </w:r>
      <m:oMath>
        <m:r>
          <w:rPr>
            <w:rFonts w:ascii="Cambria Math" w:eastAsia="Times New Roman" w:hAnsi="Cambria Math" w:cs="Times New Roman"/>
            <w:szCs w:val="24"/>
          </w:rPr>
          <m:t>x</m:t>
        </m:r>
      </m:oMath>
      <w:r w:rsidRPr="00522A65">
        <w:rPr>
          <w:rFonts w:eastAsia="Times New Roman" w:cs="Times New Roman"/>
          <w:szCs w:val="24"/>
        </w:rPr>
        <w:t xml:space="preserve">, zemře ve věku </w:t>
      </w:r>
      <m:oMath>
        <m:r>
          <w:rPr>
            <w:rFonts w:ascii="Cambria Math" w:eastAsia="Times New Roman" w:hAnsi="Cambria Math" w:cs="Times New Roman"/>
            <w:szCs w:val="24"/>
          </w:rPr>
          <m:t>x+s</m:t>
        </m:r>
      </m:oMath>
      <w:r w:rsidR="00522A65">
        <w:rPr>
          <w:rFonts w:eastAsia="Times New Roman" w:cs="Times New Roman"/>
          <w:szCs w:val="24"/>
        </w:rPr>
        <w:t xml:space="preserve">, </w:t>
      </w:r>
      <w:r w:rsidR="00137E24" w:rsidRPr="00522A65">
        <w:rPr>
          <w:rFonts w:eastAsia="Times New Roman" w:cs="Times New Roman"/>
          <w:szCs w:val="24"/>
        </w:rPr>
        <w:t xml:space="preserve">ale před dosažením věku </w:t>
      </w:r>
      <m:oMath>
        <m:r>
          <w:rPr>
            <w:rFonts w:ascii="Cambria Math" w:eastAsia="Times New Roman" w:hAnsi="Cambria Math" w:cs="Times New Roman"/>
            <w:szCs w:val="24"/>
          </w:rPr>
          <m:t>x+s+1</m:t>
        </m:r>
      </m:oMath>
    </w:p>
    <w:p w:rsidR="00044FD7" w:rsidRPr="00522A65" w:rsidRDefault="00044FD7" w:rsidP="00044FD7">
      <w:pPr>
        <w:pStyle w:val="Odstavecseseznamem"/>
        <w:tabs>
          <w:tab w:val="left" w:pos="4680"/>
          <w:tab w:val="left" w:pos="8364"/>
        </w:tabs>
        <w:jc w:val="both"/>
        <w:rPr>
          <w:rFonts w:eastAsia="Times New Roman" w:cs="Times New Roman"/>
          <w:szCs w:val="24"/>
        </w:rPr>
      </w:pPr>
    </w:p>
    <w:p w:rsidR="00471F54" w:rsidRDefault="003C6A2D" w:rsidP="00B35877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s⃓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q</m:t>
                  </m:r>
                </m:e>
              </m:sPre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 + 1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 xml:space="preserve">-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s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 xml:space="preserve">&lt;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szCs w:val="24"/>
                  <w:lang w:val="en-US"/>
                </w:rPr>
                <m:t xml:space="preserve">≤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s + 1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.</m:t>
          </m:r>
        </m:oMath>
      </m:oMathPara>
    </w:p>
    <w:p w:rsidR="00B35877" w:rsidRPr="00B35877" w:rsidRDefault="00B35877" w:rsidP="00B35877">
      <w:pPr>
        <w:pStyle w:val="Odstavecseseznamem"/>
        <w:tabs>
          <w:tab w:val="left" w:pos="4680"/>
        </w:tabs>
        <w:ind w:left="1440"/>
        <w:jc w:val="both"/>
        <w:rPr>
          <w:rFonts w:eastAsia="Times New Roman" w:cs="Times New Roman"/>
          <w:szCs w:val="24"/>
        </w:rPr>
      </w:pPr>
    </w:p>
    <w:p w:rsidR="00A906DD" w:rsidRPr="00B35877" w:rsidRDefault="00427CCB" w:rsidP="00B35877">
      <w:pPr>
        <w:pStyle w:val="Odstavecseseznamem"/>
        <w:numPr>
          <w:ilvl w:val="0"/>
          <w:numId w:val="4"/>
        </w:num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4E04CF">
        <w:rPr>
          <w:rFonts w:eastAsia="Times New Roman" w:cs="Times New Roman"/>
          <w:szCs w:val="24"/>
        </w:rPr>
        <w:t>Pr</w:t>
      </w:r>
      <w:r w:rsidR="005B3D78">
        <w:rPr>
          <w:rFonts w:eastAsia="Times New Roman" w:cs="Times New Roman"/>
          <w:szCs w:val="24"/>
        </w:rPr>
        <w:t>avděpodobnost toho, že jedinec,</w:t>
      </w:r>
      <w:r w:rsidRPr="004E04CF">
        <w:rPr>
          <w:rFonts w:eastAsia="Times New Roman" w:cs="Times New Roman"/>
          <w:szCs w:val="24"/>
        </w:rPr>
        <w:t xml:space="preserve"> který je naživu ve věku </w:t>
      </w:r>
      <m:oMath>
        <m:r>
          <w:rPr>
            <w:rFonts w:ascii="Cambria Math" w:eastAsia="Times New Roman" w:hAnsi="Cambria Math" w:cs="Times New Roman"/>
            <w:szCs w:val="24"/>
          </w:rPr>
          <m:t>x</m:t>
        </m:r>
      </m:oMath>
      <w:r w:rsidRPr="004E04CF">
        <w:rPr>
          <w:rFonts w:eastAsia="Times New Roman" w:cs="Times New Roman"/>
          <w:szCs w:val="24"/>
        </w:rPr>
        <w:t xml:space="preserve">, se dožije věku </w:t>
      </w:r>
      <m:oMath>
        <m:r>
          <w:rPr>
            <w:rFonts w:ascii="Cambria Math" w:eastAsia="Times New Roman" w:hAnsi="Cambria Math" w:cs="Times New Roman"/>
            <w:szCs w:val="24"/>
          </w:rPr>
          <m:t>x+s</m:t>
        </m:r>
      </m:oMath>
      <w:r w:rsidRPr="004E04CF">
        <w:rPr>
          <w:rFonts w:eastAsia="Times New Roman" w:cs="Times New Roman"/>
          <w:szCs w:val="24"/>
        </w:rPr>
        <w:t xml:space="preserve">, ale zemře před dosažením věku </w:t>
      </w:r>
      <m:oMath>
        <m:r>
          <w:rPr>
            <w:rFonts w:ascii="Cambria Math" w:eastAsia="Times New Roman" w:hAnsi="Cambria Math" w:cs="Times New Roman"/>
            <w:szCs w:val="24"/>
          </w:rPr>
          <m:t xml:space="preserve">x+s+t </m:t>
        </m:r>
      </m:oMath>
      <w:r w:rsidR="00137E24">
        <w:rPr>
          <w:rFonts w:eastAsia="Times New Roman" w:cs="Times New Roman"/>
          <w:szCs w:val="24"/>
        </w:rPr>
        <w:t xml:space="preserve">  </w:t>
      </w:r>
    </w:p>
    <w:p w:rsidR="00427CCB" w:rsidRDefault="003C6A2D" w:rsidP="00D37074">
      <w:pPr>
        <w:tabs>
          <w:tab w:val="left" w:pos="4680"/>
        </w:tabs>
        <w:jc w:val="both"/>
        <w:rPr>
          <w:rFonts w:eastAsia="Times New Roman" w:cs="Times New Roman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Cs w:val="24"/>
                </w:rPr>
                <m:t>s⃓t</m:t>
              </m:r>
            </m:sub>
            <m:sup/>
            <m:e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q </m:t>
              </m:r>
            </m:e>
          </m:sPre>
          <m:r>
            <w:rPr>
              <w:rFonts w:ascii="Cambria Math" w:eastAsia="Times New Roman" w:hAnsi="Cambria Math" w:cs="Times New Roman"/>
              <w:szCs w:val="24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 + t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 xml:space="preserve">-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Cs w:val="24"/>
                </w:rPr>
                <m:t>x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>s</m:t>
              </m:r>
            </m:e>
          </m:d>
          <m:r>
            <w:rPr>
              <w:rFonts w:ascii="Cambria Math" w:eastAsia="Times New Roman" w:hAnsi="Cambria Math" w:cs="Times New Roman"/>
              <w:szCs w:val="24"/>
            </w:rPr>
            <m:t>= 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Cs w:val="24"/>
                </w:rPr>
                <m:t xml:space="preserve">s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 xml:space="preserve">&lt;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vertAlign w:val="subscript"/>
                </w:rPr>
                <m:t xml:space="preserve"> </m:t>
              </m:r>
              <m:r>
                <w:rPr>
                  <w:rFonts w:ascii="Cambria Math" w:eastAsia="Times New Roman" w:hAnsi="Cambria Math" w:cstheme="minorHAnsi"/>
                  <w:szCs w:val="24"/>
                  <w:lang w:val="en-US"/>
                </w:rPr>
                <m:t xml:space="preserve">≤ </m:t>
              </m:r>
              <m:r>
                <w:rPr>
                  <w:rFonts w:ascii="Cambria Math" w:eastAsia="Times New Roman" w:hAnsi="Cambria Math" w:cs="Times New Roman"/>
                  <w:szCs w:val="24"/>
                  <w:lang w:val="en-US"/>
                </w:rPr>
                <m:t>s + t</m:t>
              </m:r>
              <m:ctrlPr>
                <w:rPr>
                  <w:rFonts w:ascii="Cambria Math" w:eastAsia="Times New Roman" w:hAnsi="Cambria Math" w:cs="Times New Roman"/>
                  <w:i/>
                  <w:szCs w:val="24"/>
                  <w:lang w:val="en-US"/>
                </w:rPr>
              </m:ctrlPr>
            </m:e>
          </m:d>
          <m:r>
            <w:rPr>
              <w:rFonts w:ascii="Cambria Math" w:eastAsia="Times New Roman" w:hAnsi="Cambria Math" w:cs="Times New Roman"/>
              <w:szCs w:val="24"/>
              <w:lang w:val="en-US"/>
            </w:rPr>
            <m:t>.</m:t>
          </m:r>
        </m:oMath>
      </m:oMathPara>
    </w:p>
    <w:p w:rsidR="00390BCD" w:rsidRPr="00855D93" w:rsidRDefault="00390BCD" w:rsidP="00D37074">
      <w:pPr>
        <w:tabs>
          <w:tab w:val="left" w:pos="4680"/>
        </w:tabs>
        <w:jc w:val="both"/>
        <w:rPr>
          <w:oMath/>
          <w:rFonts w:ascii="Cambria Math" w:eastAsia="Times New Roman" w:hAnsi="Cambria Math" w:cs="Times New Roman"/>
          <w:szCs w:val="24"/>
        </w:rPr>
      </w:pPr>
    </w:p>
    <w:p w:rsidR="00B35877" w:rsidRDefault="00455997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V oblasti životního pojištění rozlišujeme </w:t>
      </w:r>
      <w:r w:rsidR="00AB7F76" w:rsidRPr="00AB7F76">
        <w:rPr>
          <w:rFonts w:eastAsia="Times New Roman" w:cs="Times New Roman"/>
          <w:color w:val="000000" w:themeColor="text1"/>
          <w:sz w:val="24"/>
          <w:szCs w:val="24"/>
        </w:rPr>
        <w:t>dva stavy:</w:t>
      </w:r>
      <w:r w:rsidR="00D8410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E0E82" w:rsidRPr="00D8410F">
        <w:rPr>
          <w:rFonts w:eastAsia="Times New Roman" w:cs="Times New Roman"/>
          <w:color w:val="000000" w:themeColor="text1"/>
          <w:sz w:val="24"/>
          <w:szCs w:val="24"/>
        </w:rPr>
        <w:t>„</w:t>
      </w:r>
      <w:r w:rsidR="007E0E82" w:rsidRPr="00455997">
        <w:rPr>
          <w:rFonts w:eastAsia="Times New Roman" w:cs="Times New Roman"/>
          <w:i/>
          <w:color w:val="000000" w:themeColor="text1"/>
          <w:sz w:val="24"/>
          <w:szCs w:val="24"/>
        </w:rPr>
        <w:t>naživu</w:t>
      </w:r>
      <w:r w:rsidR="007E0E82" w:rsidRPr="00D8410F">
        <w:rPr>
          <w:rFonts w:eastAsia="Times New Roman" w:cs="Times New Roman"/>
          <w:color w:val="000000" w:themeColor="text1"/>
          <w:sz w:val="24"/>
          <w:szCs w:val="24"/>
        </w:rPr>
        <w:t>“ a „</w:t>
      </w:r>
      <w:r w:rsidR="007E0E82" w:rsidRPr="00455997">
        <w:rPr>
          <w:rFonts w:eastAsia="Times New Roman" w:cs="Times New Roman"/>
          <w:i/>
          <w:color w:val="000000" w:themeColor="text1"/>
          <w:sz w:val="24"/>
          <w:szCs w:val="24"/>
        </w:rPr>
        <w:t>zemřelý</w:t>
      </w:r>
      <w:r w:rsidR="007E0E82" w:rsidRPr="00D8410F">
        <w:rPr>
          <w:rFonts w:eastAsia="Times New Roman" w:cs="Times New Roman"/>
          <w:color w:val="000000" w:themeColor="text1"/>
          <w:sz w:val="24"/>
          <w:szCs w:val="24"/>
        </w:rPr>
        <w:t>“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  <w:lang w:val="en-US"/>
        </w:rPr>
        <w:t>[1]</w:t>
      </w:r>
      <w:r w:rsidR="007E0E82" w:rsidRPr="00D8410F">
        <w:rPr>
          <w:rFonts w:eastAsia="Times New Roman" w:cs="Times New Roman"/>
          <w:color w:val="000000" w:themeColor="text1"/>
          <w:sz w:val="24"/>
          <w:szCs w:val="24"/>
        </w:rPr>
        <w:t xml:space="preserve">, přičemž </w:t>
      </w:r>
      <w:r>
        <w:rPr>
          <w:rFonts w:eastAsia="Times New Roman" w:cs="Times New Roman"/>
          <w:color w:val="000000" w:themeColor="text1"/>
          <w:sz w:val="24"/>
          <w:szCs w:val="24"/>
        </w:rPr>
        <w:t>každý z těchto stavů existuje s určitou pravděpodobností. Mezi pravděpodobnostmi obou stavů platí vztah</w:t>
      </w:r>
      <w:r w:rsidR="00734F4B">
        <w:rPr>
          <w:rFonts w:eastAsia="Times New Roman" w:cs="Times New Roman"/>
          <w:color w:val="000000" w:themeColor="text1"/>
          <w:sz w:val="24"/>
          <w:szCs w:val="24"/>
        </w:rPr>
        <w:t>: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7E0E82" w:rsidRDefault="003C6A2D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 1.</m:t>
          </m:r>
        </m:oMath>
      </m:oMathPara>
    </w:p>
    <w:p w:rsidR="00390BCD" w:rsidRDefault="00390BCD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390BCD" w:rsidRPr="00B35877" w:rsidRDefault="004E04CF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Při </w:t>
      </w:r>
      <w:r w:rsidRPr="005B3D78">
        <w:rPr>
          <w:rFonts w:eastAsia="Times New Roman" w:cs="Times New Roman"/>
          <w:color w:val="000000" w:themeColor="text1"/>
          <w:sz w:val="24"/>
          <w:szCs w:val="24"/>
        </w:rPr>
        <w:t xml:space="preserve">výpočtech </w:t>
      </w:r>
      <w:r w:rsidR="00597BC1" w:rsidRPr="005B3D78">
        <w:rPr>
          <w:rFonts w:eastAsia="Times New Roman" w:cs="Times New Roman"/>
          <w:color w:val="000000" w:themeColor="text1"/>
          <w:sz w:val="24"/>
          <w:szCs w:val="24"/>
        </w:rPr>
        <w:t>pojistného</w:t>
      </w:r>
      <w:r w:rsidR="00597BC1"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se používá náhodná veličina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</w:rPr>
          <m:t xml:space="preserve"> </m:t>
        </m:r>
      </m:oMath>
      <w:r w:rsidR="004F686E">
        <w:rPr>
          <w:rFonts w:eastAsia="Times New Roman" w:cs="Times New Roman"/>
          <w:sz w:val="24"/>
          <w:szCs w:val="24"/>
        </w:rPr>
        <w:t xml:space="preserve">značící </w:t>
      </w:r>
      <w:r w:rsidR="00DB5374">
        <w:rPr>
          <w:rFonts w:eastAsia="Times New Roman" w:cs="Times New Roman"/>
          <w:sz w:val="24"/>
          <w:szCs w:val="24"/>
        </w:rPr>
        <w:t xml:space="preserve">celočíselnou délkou života </w:t>
      </w:r>
      <w:r w:rsidR="00597BC1" w:rsidRPr="005B3D78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597BC1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DB5374">
        <w:rPr>
          <w:rFonts w:eastAsia="Times New Roman" w:cs="Times New Roman"/>
          <w:sz w:val="24"/>
          <w:szCs w:val="24"/>
        </w:rPr>
        <w:t xml:space="preserve">definovaná jako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[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],</m:t>
        </m:r>
      </m:oMath>
      <w:r w:rsidR="00DB5374" w:rsidRPr="00C80720">
        <w:rPr>
          <w:rFonts w:eastAsia="Times New Roman" w:cs="Times New Roman"/>
          <w:sz w:val="24"/>
          <w:szCs w:val="24"/>
        </w:rPr>
        <w:t xml:space="preserve"> tj. </w:t>
      </w:r>
      <w:r w:rsidR="005B3D78">
        <w:rPr>
          <w:rFonts w:eastAsia="Times New Roman" w:cs="Times New Roman"/>
          <w:color w:val="000000" w:themeColor="text1"/>
          <w:sz w:val="24"/>
          <w:szCs w:val="24"/>
        </w:rPr>
        <w:t>c</w:t>
      </w:r>
      <w:r w:rsidR="00DB5374" w:rsidRPr="00C80720">
        <w:rPr>
          <w:rFonts w:eastAsia="Times New Roman" w:cs="Times New Roman"/>
          <w:sz w:val="24"/>
          <w:szCs w:val="24"/>
        </w:rPr>
        <w:t xml:space="preserve">elá část náhodné veličiny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x </m:t>
            </m:r>
          </m:sub>
        </m:sSub>
      </m:oMath>
      <w:r w:rsidR="00DB5374" w:rsidRPr="00C80720">
        <w:rPr>
          <w:rFonts w:eastAsia="Times New Roman" w:cs="Times New Roman"/>
          <w:sz w:val="24"/>
          <w:szCs w:val="24"/>
        </w:rPr>
        <w:t xml:space="preserve">. </w:t>
      </w:r>
      <w:r w:rsidR="004F686E" w:rsidRPr="00C80720">
        <w:rPr>
          <w:rFonts w:eastAsia="Times New Roman" w:cs="Times New Roman"/>
          <w:sz w:val="24"/>
          <w:szCs w:val="24"/>
        </w:rPr>
        <w:t>Diskrétní n</w:t>
      </w:r>
      <w:r w:rsidR="00DB5374" w:rsidRPr="00C80720">
        <w:rPr>
          <w:rFonts w:eastAsia="Times New Roman" w:cs="Times New Roman"/>
          <w:sz w:val="24"/>
          <w:szCs w:val="24"/>
        </w:rPr>
        <w:t>áhodná vel</w:t>
      </w:r>
      <w:r w:rsidR="00C80720">
        <w:rPr>
          <w:rFonts w:eastAsia="Times New Roman" w:cs="Times New Roman"/>
          <w:sz w:val="24"/>
          <w:szCs w:val="24"/>
        </w:rPr>
        <w:t>i</w:t>
      </w:r>
      <w:r w:rsidR="00DB5374" w:rsidRPr="00C80720">
        <w:rPr>
          <w:rFonts w:eastAsia="Times New Roman" w:cs="Times New Roman"/>
          <w:sz w:val="24"/>
          <w:szCs w:val="24"/>
        </w:rPr>
        <w:t>čina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4F686E" w:rsidRPr="00C80720">
        <w:rPr>
          <w:rFonts w:eastAsia="Times New Roman" w:cs="Times New Roman"/>
          <w:sz w:val="24"/>
          <w:szCs w:val="24"/>
        </w:rPr>
        <w:t>má následující</w:t>
      </w:r>
      <w:r w:rsidR="005B3D78">
        <w:rPr>
          <w:rFonts w:eastAsia="Times New Roman" w:cs="Times New Roman"/>
          <w:color w:val="000000" w:themeColor="text1"/>
          <w:sz w:val="24"/>
          <w:szCs w:val="24"/>
        </w:rPr>
        <w:t xml:space="preserve"> pravděpodobnostní</w:t>
      </w:r>
      <w:r w:rsidR="00137E24">
        <w:rPr>
          <w:rFonts w:eastAsia="Times New Roman" w:cs="Times New Roman"/>
          <w:sz w:val="24"/>
          <w:szCs w:val="24"/>
        </w:rPr>
        <w:t xml:space="preserve"> rozdělení</w:t>
      </w:r>
      <w:r w:rsidR="005B3D78">
        <w:rPr>
          <w:rFonts w:eastAsia="Times New Roman" w:cs="Times New Roman"/>
          <w:sz w:val="24"/>
          <w:szCs w:val="24"/>
        </w:rPr>
        <w:t>:</w:t>
      </w:r>
    </w:p>
    <w:p w:rsidR="00390BCD" w:rsidRDefault="00855D93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lang w:val="en-US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P(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= k) = P(k ≤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&lt;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 k+1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) 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(k+1) -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(k) 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</m:sPre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k+1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</m:sPre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</m:sPre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 -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</m:sPre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x+k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en-US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sPre>
              <m:sPre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</m:sPre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vertAlign w:val="subscript"/>
            <w:lang w:val="en-US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*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x+k</m:t>
            </m:r>
          </m:sub>
        </m:sSub>
      </m:oMath>
      <w:r w:rsidR="00D677DA">
        <w:rPr>
          <w:rFonts w:eastAsia="Times New Roman" w:cs="Times New Roman"/>
          <w:sz w:val="24"/>
          <w:szCs w:val="24"/>
          <w:lang w:val="en-US"/>
        </w:rPr>
        <w:t>.</w:t>
      </w:r>
      <w:r w:rsidR="00B53415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A906DD" w:rsidRPr="00892CE3" w:rsidRDefault="00A906D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lang w:val="en-US"/>
        </w:rPr>
      </w:pPr>
    </w:p>
    <w:p w:rsidR="00A906DD" w:rsidRPr="00B35877" w:rsidRDefault="00137E2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lang w:val="en-US"/>
        </w:rPr>
      </w:pPr>
      <w:r w:rsidRPr="007D7E96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Interpretace </w:t>
      </w:r>
      <w:r w:rsidR="007D7E96">
        <w:rPr>
          <w:rFonts w:eastAsia="Times New Roman" w:cs="Times New Roman"/>
          <w:color w:val="000000" w:themeColor="text1"/>
          <w:sz w:val="24"/>
          <w:szCs w:val="24"/>
        </w:rPr>
        <w:t>pravděpodobnosti výše</w:t>
      </w:r>
      <w:r w:rsidRPr="007D7E96">
        <w:rPr>
          <w:rFonts w:eastAsia="Times New Roman" w:cs="Times New Roman"/>
          <w:color w:val="000000" w:themeColor="text1"/>
          <w:sz w:val="24"/>
          <w:szCs w:val="24"/>
        </w:rPr>
        <w:t xml:space="preserve">, že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</m:oMath>
      <w:r w:rsidRPr="007D7E96">
        <w:rPr>
          <w:rFonts w:eastAsia="Times New Roman" w:cs="Times New Roman"/>
          <w:color w:val="000000" w:themeColor="text1"/>
          <w:sz w:val="24"/>
          <w:szCs w:val="24"/>
        </w:rPr>
        <w:t xml:space="preserve">-letý se dožije věku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x+k</m:t>
        </m:r>
      </m:oMath>
      <w:r w:rsidRPr="007D7E96">
        <w:rPr>
          <w:rFonts w:eastAsia="Times New Roman" w:cs="Times New Roman"/>
          <w:color w:val="000000" w:themeColor="text1"/>
          <w:sz w:val="24"/>
          <w:szCs w:val="24"/>
        </w:rPr>
        <w:t>, ale zemře před dosažením věku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x+k+1</m:t>
        </m:r>
      </m:oMath>
      <w:r w:rsidRPr="007D7E96">
        <w:rPr>
          <w:rFonts w:eastAsia="Times New Roman" w:cs="Times New Roman"/>
          <w:color w:val="000000" w:themeColor="text1"/>
          <w:sz w:val="24"/>
          <w:szCs w:val="24"/>
        </w:rPr>
        <w:t>, tj.</w:t>
      </w:r>
      <w:r w:rsidR="007D7E96">
        <w:rPr>
          <w:rFonts w:eastAsia="Times New Roman" w:cs="Times New Roman"/>
          <w:color w:val="000000" w:themeColor="text1"/>
          <w:sz w:val="24"/>
          <w:szCs w:val="24"/>
        </w:rPr>
        <w:t xml:space="preserve"> j</w:t>
      </w:r>
      <w:r w:rsidRPr="007D7E96">
        <w:rPr>
          <w:rFonts w:eastAsia="Times New Roman" w:cs="Times New Roman"/>
          <w:color w:val="000000" w:themeColor="text1"/>
          <w:sz w:val="24"/>
          <w:szCs w:val="24"/>
        </w:rPr>
        <w:t>edná se o p</w:t>
      </w:r>
      <w:r w:rsidR="007D7E96">
        <w:rPr>
          <w:rFonts w:eastAsia="Times New Roman" w:cs="Times New Roman"/>
          <w:color w:val="000000" w:themeColor="text1"/>
          <w:sz w:val="24"/>
          <w:szCs w:val="24"/>
        </w:rPr>
        <w:t>ravděpodobnost</w:t>
      </w:r>
      <w:r w:rsidRPr="007D7E96">
        <w:rPr>
          <w:rFonts w:eastAsia="Times New Roman" w:cs="Times New Roman"/>
          <w:color w:val="000000" w:themeColor="text1"/>
          <w:sz w:val="24"/>
          <w:szCs w:val="24"/>
        </w:rPr>
        <w:t xml:space="preserve"> úmrtí ve věku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x+k</m:t>
        </m:r>
      </m:oMath>
      <w:r w:rsidRPr="007D7E96">
        <w:rPr>
          <w:rFonts w:eastAsia="Times New Roman" w:cs="Times New Roman"/>
          <w:color w:val="000000" w:themeColor="text1"/>
          <w:sz w:val="24"/>
          <w:szCs w:val="24"/>
        </w:rPr>
        <w:t xml:space="preserve"> pro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</m:oMath>
      <w:r w:rsidRPr="007D7E96">
        <w:rPr>
          <w:rFonts w:eastAsia="Times New Roman" w:cs="Times New Roman"/>
          <w:color w:val="000000" w:themeColor="text1"/>
          <w:sz w:val="24"/>
          <w:szCs w:val="24"/>
        </w:rPr>
        <w:t>-letého jedince</w:t>
      </w:r>
      <w:r w:rsidR="009923DE" w:rsidRPr="007D7E96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="004F686E" w:rsidRPr="007D7E96">
        <w:rPr>
          <w:rFonts w:eastAsia="Times New Roman" w:cs="Times New Roman"/>
          <w:color w:val="000000" w:themeColor="text1"/>
          <w:sz w:val="24"/>
          <w:szCs w:val="24"/>
        </w:rPr>
        <w:t>Pro úplnost uvádím</w:t>
      </w:r>
      <w:r w:rsidR="004F686E" w:rsidRPr="00D15F25">
        <w:rPr>
          <w:rFonts w:eastAsia="Times New Roman" w:cs="Times New Roman"/>
          <w:color w:val="000000" w:themeColor="text1"/>
          <w:sz w:val="24"/>
          <w:szCs w:val="24"/>
        </w:rPr>
        <w:t xml:space="preserve"> střední </w:t>
      </w:r>
      <w:r w:rsidR="004F686E">
        <w:rPr>
          <w:rFonts w:eastAsia="Times New Roman" w:cs="Times New Roman"/>
          <w:sz w:val="24"/>
          <w:szCs w:val="24"/>
        </w:rPr>
        <w:t xml:space="preserve">hodnotu náhodné veličiny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="004F686E">
        <w:rPr>
          <w:rFonts w:eastAsia="Times New Roman" w:cs="Times New Roman"/>
          <w:sz w:val="24"/>
          <w:szCs w:val="24"/>
          <w:vertAlign w:val="subscript"/>
        </w:rPr>
        <w:t xml:space="preserve"> </w:t>
      </w:r>
      <w:r w:rsidR="004F686E" w:rsidRPr="004F686E">
        <w:rPr>
          <w:rFonts w:eastAsia="Times New Roman" w:cs="Times New Roman"/>
          <w:sz w:val="24"/>
          <w:szCs w:val="24"/>
        </w:rPr>
        <w:t>označovanou jako</w:t>
      </w:r>
      <w:r w:rsidR="004F686E">
        <w:rPr>
          <w:rFonts w:eastAsia="Times New Roman" w:cs="Times New Roman"/>
          <w:sz w:val="24"/>
          <w:szCs w:val="24"/>
        </w:rPr>
        <w:t xml:space="preserve"> střední délka života ve věku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 w:rsidR="004F686E">
        <w:rPr>
          <w:rFonts w:eastAsia="Times New Roman" w:cs="Times New Roman"/>
          <w:sz w:val="24"/>
          <w:szCs w:val="24"/>
        </w:rPr>
        <w:t>.</w:t>
      </w:r>
      <w:r w:rsidR="00B53415">
        <w:rPr>
          <w:rFonts w:eastAsia="Times New Roman" w:cs="Times New Roman"/>
          <w:sz w:val="24"/>
          <w:szCs w:val="24"/>
        </w:rPr>
        <w:t xml:space="preserve"> </w:t>
      </w:r>
      <w:r w:rsidR="00B53415">
        <w:rPr>
          <w:rFonts w:eastAsia="Times New Roman" w:cs="Times New Roman"/>
          <w:sz w:val="24"/>
          <w:szCs w:val="24"/>
          <w:lang w:val="en-US"/>
        </w:rPr>
        <w:t>[1</w:t>
      </w:r>
      <w:r w:rsidR="00554F6B">
        <w:rPr>
          <w:rFonts w:eastAsia="Times New Roman" w:cs="Times New Roman"/>
          <w:sz w:val="24"/>
          <w:szCs w:val="24"/>
          <w:lang w:val="en-US"/>
        </w:rPr>
        <w:t>]</w:t>
      </w:r>
    </w:p>
    <w:p w:rsidR="005B07D8" w:rsidRPr="00B23A99" w:rsidRDefault="00B23A99" w:rsidP="00D37074">
      <w:pPr>
        <w:tabs>
          <w:tab w:val="left" w:pos="4680"/>
        </w:tabs>
        <w:jc w:val="both"/>
        <w:rPr>
          <w:oMath/>
          <w:rFonts w:ascii="Cambria Math" w:eastAsia="Times New Roman" w:hAnsi="Cambria Math" w:cs="Times New Roman"/>
          <w:color w:val="FF0000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E(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k*P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=k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sPre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x+k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j=k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=j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≥k</m:t>
                          </m:r>
                        </m:e>
                      </m:d>
                    </m:e>
                  </m:nary>
                </m:e>
              </m:nary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sub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sPre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BA02F5" w:rsidRPr="00BA02F5" w:rsidRDefault="005B07D8" w:rsidP="00BA02F5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k=1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sub>
                    <m:sup/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</m:sPre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x+k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sPre>
                                <m:sPre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</m:t>
                                  </m:r>
                                </m:sub>
                                <m:sup/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</m:sPre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.</m:t>
              </m:r>
            </m:e>
          </m:nary>
        </m:oMath>
      </m:oMathPara>
    </w:p>
    <w:p w:rsidR="00BA02F5" w:rsidRDefault="00BA02F5" w:rsidP="00BA02F5">
      <w:pPr>
        <w:tabs>
          <w:tab w:val="left" w:pos="4680"/>
        </w:tabs>
        <w:jc w:val="both"/>
        <w:rPr>
          <w:rFonts w:eastAsia="Times New Roman" w:cs="Times New Roman"/>
          <w:bCs/>
          <w:sz w:val="28"/>
          <w:szCs w:val="28"/>
        </w:rPr>
      </w:pPr>
    </w:p>
    <w:p w:rsidR="00560D4D" w:rsidRDefault="00560D4D" w:rsidP="00BA02F5">
      <w:pPr>
        <w:tabs>
          <w:tab w:val="left" w:pos="4680"/>
        </w:tabs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B07D8" w:rsidRPr="00734F4B" w:rsidRDefault="00AD2B96" w:rsidP="00734F4B">
      <w:pPr>
        <w:pStyle w:val="Nadpis2"/>
        <w:rPr>
          <w:rFonts w:eastAsia="Times New Roman" w:cs="Times New Roman"/>
          <w:color w:val="000000" w:themeColor="text1"/>
          <w:sz w:val="28"/>
          <w:szCs w:val="28"/>
        </w:rPr>
      </w:pPr>
      <w:bookmarkStart w:id="14" w:name="_Toc291066441"/>
      <w:r w:rsidRPr="00734F4B">
        <w:rPr>
          <w:rFonts w:eastAsia="Times New Roman" w:cs="Times New Roman"/>
          <w:color w:val="000000" w:themeColor="text1"/>
          <w:sz w:val="28"/>
          <w:szCs w:val="28"/>
        </w:rPr>
        <w:t>3.2</w:t>
      </w:r>
      <w:r w:rsidR="00734F4B" w:rsidRPr="00734F4B">
        <w:rPr>
          <w:rFonts w:eastAsia="Times New Roman" w:cs="Times New Roman"/>
          <w:color w:val="000000" w:themeColor="text1"/>
          <w:sz w:val="28"/>
          <w:szCs w:val="28"/>
        </w:rPr>
        <w:tab/>
      </w:r>
      <w:r w:rsidR="001F0F34" w:rsidRPr="00734F4B">
        <w:rPr>
          <w:rFonts w:eastAsia="Times New Roman"/>
          <w:color w:val="000000" w:themeColor="text1"/>
          <w:sz w:val="28"/>
          <w:szCs w:val="28"/>
        </w:rPr>
        <w:t>Úmrtnostní tabulky</w:t>
      </w:r>
      <w:bookmarkEnd w:id="14"/>
    </w:p>
    <w:p w:rsidR="00611C2D" w:rsidRPr="009B069B" w:rsidRDefault="00611C2D" w:rsidP="00611C2D">
      <w:pPr>
        <w:rPr>
          <w:sz w:val="28"/>
          <w:szCs w:val="28"/>
        </w:rPr>
      </w:pPr>
    </w:p>
    <w:p w:rsidR="00483C96" w:rsidRDefault="001F0F3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Úmrtností tabulky jsou nástrojem matematiky životního pojištění, ukazují vymírání lidské populace. </w:t>
      </w:r>
      <w:r w:rsidR="001051A1">
        <w:rPr>
          <w:rFonts w:eastAsia="Times New Roman" w:cs="Times New Roman"/>
          <w:sz w:val="24"/>
          <w:szCs w:val="24"/>
        </w:rPr>
        <w:t>Jsou s</w:t>
      </w:r>
      <w:r>
        <w:rPr>
          <w:rFonts w:eastAsia="Times New Roman" w:cs="Times New Roman"/>
          <w:sz w:val="24"/>
          <w:szCs w:val="24"/>
        </w:rPr>
        <w:t xml:space="preserve">estavovány </w:t>
      </w:r>
      <w:r w:rsidR="001051A1">
        <w:rPr>
          <w:rFonts w:eastAsia="Times New Roman" w:cs="Times New Roman"/>
          <w:sz w:val="24"/>
          <w:szCs w:val="24"/>
        </w:rPr>
        <w:t>obvykle</w:t>
      </w:r>
      <w:r>
        <w:rPr>
          <w:rFonts w:eastAsia="Times New Roman" w:cs="Times New Roman"/>
          <w:sz w:val="24"/>
          <w:szCs w:val="24"/>
        </w:rPr>
        <w:t xml:space="preserve"> pro muže a ženy zvlášť.</w:t>
      </w:r>
      <w:r w:rsidR="001051A1">
        <w:rPr>
          <w:rFonts w:eastAsia="Times New Roman" w:cs="Times New Roman"/>
          <w:sz w:val="24"/>
          <w:szCs w:val="24"/>
        </w:rPr>
        <w:t xml:space="preserve"> Při výpočtech se většinou používají úplné úmrtnostní tabulky, ve kterých jsou celočíselné věky od 0 až po zvolenou horní hranici</w:t>
      </w:r>
      <w:r w:rsidR="001051A1" w:rsidRPr="009923D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1051A1">
        <w:rPr>
          <w:rFonts w:eastAsia="Times New Roman" w:cs="Times New Roman"/>
          <w:sz w:val="24"/>
          <w:szCs w:val="24"/>
        </w:rPr>
        <w:t xml:space="preserve"> V úmrtnostních tabulkách pracujeme s určitým počtem lidské populac</w:t>
      </w:r>
      <w:r w:rsidR="002F7BE0">
        <w:rPr>
          <w:rFonts w:eastAsia="Times New Roman" w:cs="Times New Roman"/>
          <w:sz w:val="24"/>
          <w:szCs w:val="24"/>
        </w:rPr>
        <w:t xml:space="preserve">e, </w:t>
      </w:r>
      <w:r w:rsidR="001051A1">
        <w:rPr>
          <w:rFonts w:eastAsia="Times New Roman" w:cs="Times New Roman"/>
          <w:sz w:val="24"/>
          <w:szCs w:val="24"/>
        </w:rPr>
        <w:t>u které</w:t>
      </w:r>
      <w:r w:rsidR="002F7BE0">
        <w:rPr>
          <w:rFonts w:eastAsia="Times New Roman" w:cs="Times New Roman"/>
          <w:sz w:val="24"/>
          <w:szCs w:val="24"/>
        </w:rPr>
        <w:t>ho</w:t>
      </w:r>
      <w:r w:rsidR="001051A1">
        <w:rPr>
          <w:rFonts w:eastAsia="Times New Roman" w:cs="Times New Roman"/>
          <w:sz w:val="24"/>
          <w:szCs w:val="24"/>
        </w:rPr>
        <w:t xml:space="preserve"> sledujeme </w:t>
      </w:r>
      <w:r w:rsidR="002F7BE0">
        <w:rPr>
          <w:rFonts w:eastAsia="Times New Roman" w:cs="Times New Roman"/>
          <w:sz w:val="24"/>
          <w:szCs w:val="24"/>
        </w:rPr>
        <w:t>pravděpodobnosti dožití popř. úmrtí</w:t>
      </w:r>
      <w:r w:rsidR="00483C96">
        <w:rPr>
          <w:rFonts w:eastAsia="Times New Roman" w:cs="Times New Roman"/>
          <w:sz w:val="24"/>
          <w:szCs w:val="24"/>
        </w:rPr>
        <w:t>.</w:t>
      </w:r>
      <w:r w:rsidR="00ED3972">
        <w:rPr>
          <w:rFonts w:eastAsia="Times New Roman" w:cs="Times New Roman"/>
          <w:sz w:val="24"/>
          <w:szCs w:val="24"/>
        </w:rPr>
        <w:t xml:space="preserve"> Na základě těchto údajů se konstruují funkce úmrtnostní tabulky</w:t>
      </w:r>
      <w:r w:rsidR="0029221D">
        <w:rPr>
          <w:rFonts w:eastAsia="Times New Roman" w:cs="Times New Roman"/>
          <w:sz w:val="24"/>
          <w:szCs w:val="24"/>
        </w:rPr>
        <w:t>.</w:t>
      </w:r>
      <w:r w:rsidR="0029221D">
        <w:rPr>
          <w:rFonts w:eastAsia="Times New Roman" w:cs="Times New Roman"/>
          <w:sz w:val="24"/>
          <w:szCs w:val="24"/>
          <w:lang w:val="en-US"/>
        </w:rPr>
        <w:t>[</w:t>
      </w:r>
      <w:r w:rsidR="0029221D">
        <w:rPr>
          <w:rFonts w:eastAsia="Times New Roman" w:cs="Times New Roman"/>
          <w:sz w:val="24"/>
          <w:szCs w:val="24"/>
        </w:rPr>
        <w:t>1</w:t>
      </w:r>
      <w:r w:rsidR="0029221D">
        <w:rPr>
          <w:rFonts w:eastAsia="Times New Roman" w:cs="Times New Roman"/>
          <w:sz w:val="24"/>
          <w:szCs w:val="24"/>
          <w:lang w:val="en-US"/>
        </w:rPr>
        <w:t>]</w:t>
      </w:r>
    </w:p>
    <w:p w:rsidR="00C36DEC" w:rsidRPr="006334D1" w:rsidRDefault="00120996" w:rsidP="00390BCD">
      <w:pPr>
        <w:jc w:val="both"/>
        <w:outlineLvl w:val="0"/>
        <w:rPr>
          <w:color w:val="000000" w:themeColor="text1"/>
          <w:sz w:val="24"/>
          <w:szCs w:val="24"/>
        </w:rPr>
      </w:pPr>
      <w:bookmarkStart w:id="15" w:name="_Toc290491166"/>
      <w:bookmarkStart w:id="16" w:name="_Toc291060951"/>
      <w:bookmarkStart w:id="17" w:name="_Toc291061050"/>
      <w:bookmarkStart w:id="18" w:name="_Toc291066442"/>
      <w:r w:rsidRPr="006334D1">
        <w:rPr>
          <w:color w:val="000000" w:themeColor="text1"/>
          <w:sz w:val="24"/>
          <w:szCs w:val="24"/>
        </w:rPr>
        <w:t>Vybrané</w:t>
      </w:r>
      <w:r w:rsidR="00AA7D06" w:rsidRPr="006334D1">
        <w:rPr>
          <w:color w:val="000000" w:themeColor="text1"/>
          <w:sz w:val="24"/>
          <w:szCs w:val="24"/>
        </w:rPr>
        <w:t xml:space="preserve"> </w:t>
      </w:r>
      <w:r w:rsidRPr="006334D1">
        <w:rPr>
          <w:color w:val="000000" w:themeColor="text1"/>
          <w:sz w:val="24"/>
          <w:szCs w:val="24"/>
        </w:rPr>
        <w:t>f</w:t>
      </w:r>
      <w:r w:rsidR="00C36DEC" w:rsidRPr="006334D1">
        <w:rPr>
          <w:color w:val="000000" w:themeColor="text1"/>
          <w:sz w:val="24"/>
          <w:szCs w:val="24"/>
        </w:rPr>
        <w:t>unkce v úmrtnostní tabulce</w:t>
      </w:r>
      <w:r w:rsidR="0029221D">
        <w:rPr>
          <w:color w:val="000000" w:themeColor="text1"/>
          <w:sz w:val="24"/>
          <w:szCs w:val="24"/>
          <w:lang w:val="en-US"/>
        </w:rPr>
        <w:t>[</w:t>
      </w:r>
      <w:r w:rsidR="0029221D">
        <w:rPr>
          <w:color w:val="000000" w:themeColor="text1"/>
          <w:sz w:val="24"/>
          <w:szCs w:val="24"/>
        </w:rPr>
        <w:t>1</w:t>
      </w:r>
      <w:r w:rsidR="0029221D">
        <w:rPr>
          <w:color w:val="000000" w:themeColor="text1"/>
          <w:sz w:val="24"/>
          <w:szCs w:val="24"/>
          <w:lang w:val="en-US"/>
        </w:rPr>
        <w:t>]</w:t>
      </w:r>
      <w:r w:rsidR="00C36DEC" w:rsidRPr="006334D1">
        <w:rPr>
          <w:color w:val="000000" w:themeColor="text1"/>
          <w:sz w:val="24"/>
          <w:szCs w:val="24"/>
        </w:rPr>
        <w:t>:</w:t>
      </w:r>
      <w:bookmarkEnd w:id="15"/>
      <w:bookmarkEnd w:id="16"/>
      <w:bookmarkEnd w:id="17"/>
      <w:bookmarkEnd w:id="18"/>
    </w:p>
    <w:p w:rsidR="00C36DEC" w:rsidRPr="00866CF1" w:rsidRDefault="003C6A2D" w:rsidP="00390BCD">
      <w:pPr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  <w:r w:rsidR="00C36DEC" w:rsidRPr="00866CF1">
        <w:rPr>
          <w:rFonts w:eastAsiaTheme="minorEastAsia"/>
          <w:sz w:val="24"/>
          <w:szCs w:val="24"/>
        </w:rPr>
        <w:t xml:space="preserve"> značí počet dožívajících se věku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</w:p>
    <w:p w:rsidR="00B35877" w:rsidRPr="00B35877" w:rsidRDefault="00C36DEC" w:rsidP="00B35877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866CF1">
        <w:rPr>
          <w:rFonts w:eastAsiaTheme="minorEastAsia"/>
          <w:sz w:val="24"/>
          <w:szCs w:val="24"/>
        </w:rPr>
        <w:t xml:space="preserve">posloupnost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866CF1">
        <w:rPr>
          <w:rFonts w:eastAsiaTheme="minorEastAsia"/>
          <w:sz w:val="24"/>
          <w:szCs w:val="24"/>
        </w:rPr>
        <w:t>se definuje</w:t>
      </w:r>
    </w:p>
    <w:p w:rsidR="00C36DEC" w:rsidRPr="00B35877" w:rsidRDefault="003C6A2D" w:rsidP="00B35877">
      <w:pPr>
        <w:pStyle w:val="Odstavecseseznamem"/>
        <w:spacing w:before="240"/>
        <w:jc w:val="both"/>
        <w:rPr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*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e>
          </m:sPre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:rsidR="00A906DD" w:rsidRPr="00B35877" w:rsidRDefault="00C36DEC" w:rsidP="00B35877">
      <w:pPr>
        <w:pStyle w:val="Odstavecseseznamem"/>
        <w:jc w:val="both"/>
        <w:rPr>
          <w:rFonts w:eastAsiaTheme="minorEastAsia"/>
          <w:sz w:val="24"/>
          <w:szCs w:val="24"/>
        </w:rPr>
      </w:pPr>
      <w:r w:rsidRPr="00866CF1">
        <w:rPr>
          <w:sz w:val="24"/>
          <w:szCs w:val="24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866CF1">
        <w:rPr>
          <w:rFonts w:eastAsiaTheme="minorEastAsia"/>
          <w:sz w:val="24"/>
          <w:szCs w:val="24"/>
        </w:rPr>
        <w:t xml:space="preserve"> je kořen úmrtnostní tabulky značící počet právě narozených jedinců. V úmrtnostních tabulkách se většinou za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866CF1">
        <w:rPr>
          <w:rFonts w:eastAsiaTheme="minorEastAsia"/>
          <w:sz w:val="24"/>
          <w:szCs w:val="24"/>
        </w:rPr>
        <w:t xml:space="preserve"> </w:t>
      </w:r>
      <w:r w:rsidRPr="009923DE">
        <w:rPr>
          <w:rFonts w:eastAsiaTheme="minorEastAsia"/>
          <w:color w:val="000000" w:themeColor="text1"/>
          <w:sz w:val="24"/>
          <w:szCs w:val="24"/>
        </w:rPr>
        <w:t xml:space="preserve">bere </w:t>
      </w:r>
      <w:r w:rsidR="00B60C8D" w:rsidRPr="009923DE">
        <w:rPr>
          <w:rFonts w:eastAsiaTheme="minorEastAsia"/>
          <w:color w:val="000000" w:themeColor="text1"/>
          <w:sz w:val="24"/>
          <w:szCs w:val="24"/>
        </w:rPr>
        <w:t>hodnota</w:t>
      </w:r>
      <w:r w:rsidR="00B60C8D">
        <w:rPr>
          <w:rFonts w:eastAsiaTheme="minorEastAsia"/>
          <w:color w:val="FF0000"/>
          <w:sz w:val="24"/>
          <w:szCs w:val="24"/>
        </w:rPr>
        <w:t xml:space="preserve"> </w:t>
      </w:r>
      <w:r w:rsidRPr="00866CF1">
        <w:rPr>
          <w:rFonts w:eastAsiaTheme="minorEastAsia"/>
          <w:sz w:val="24"/>
          <w:szCs w:val="24"/>
        </w:rPr>
        <w:t xml:space="preserve">100000. Náhodná veličina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866CF1">
        <w:rPr>
          <w:rFonts w:eastAsiaTheme="minorEastAsia"/>
          <w:sz w:val="24"/>
          <w:szCs w:val="24"/>
        </w:rPr>
        <w:t>má binomické rozdělení Bi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,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e>
            </m:sPre>
          </m:e>
        </m:d>
      </m:oMath>
      <w:r w:rsidRPr="00866CF1">
        <w:rPr>
          <w:rFonts w:eastAsiaTheme="minorEastAsia"/>
          <w:sz w:val="24"/>
          <w:szCs w:val="24"/>
        </w:rPr>
        <w:t>, kde střední hodnota je:</w:t>
      </w:r>
    </w:p>
    <w:p w:rsidR="00390BCD" w:rsidRDefault="003C6A2D" w:rsidP="00B35877">
      <w:pPr>
        <w:ind w:left="720"/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*</m:t>
        </m:r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sPre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</m:oMath>
      <w:r w:rsidR="00D677DA">
        <w:rPr>
          <w:rFonts w:eastAsiaTheme="minorEastAsia"/>
          <w:sz w:val="24"/>
          <w:szCs w:val="24"/>
        </w:rPr>
        <w:t>,</w:t>
      </w:r>
    </w:p>
    <w:p w:rsidR="007E23FF" w:rsidRDefault="003C6A2D" w:rsidP="00B35877">
      <w:pPr>
        <w:ind w:left="720"/>
        <w:jc w:val="both"/>
        <w:rPr>
          <w:rFonts w:eastAsiaTheme="minorEastAsia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  <w:r w:rsidR="00410B42" w:rsidRPr="007D7E96">
        <w:rPr>
          <w:rFonts w:eastAsiaTheme="minorEastAsia"/>
          <w:color w:val="000000" w:themeColor="text1"/>
          <w:sz w:val="24"/>
          <w:szCs w:val="24"/>
        </w:rPr>
        <w:t>lze interpretovat jako průměrný počet jedinců</w:t>
      </w:r>
      <w:r w:rsidR="00C21505">
        <w:rPr>
          <w:rFonts w:eastAsiaTheme="minorEastAsia"/>
          <w:color w:val="000000" w:themeColor="text1"/>
          <w:sz w:val="24"/>
          <w:szCs w:val="24"/>
        </w:rPr>
        <w:t xml:space="preserve"> ve věku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</m:t>
        </m:r>
      </m:oMath>
      <w:r w:rsidR="007D7E96" w:rsidRPr="007D7E96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FE3631" w:rsidRPr="007D7E96">
        <w:rPr>
          <w:rFonts w:eastAsiaTheme="minorEastAsia"/>
          <w:color w:val="000000" w:themeColor="text1"/>
          <w:sz w:val="24"/>
          <w:szCs w:val="24"/>
        </w:rPr>
        <w:t>Odtud je zřejmé, že</w:t>
      </w:r>
      <w:r w:rsidR="00FE3631" w:rsidRPr="00410B42">
        <w:rPr>
          <w:rFonts w:eastAsiaTheme="minorEastAsia"/>
          <w:color w:val="FF0000"/>
          <w:sz w:val="24"/>
          <w:szCs w:val="24"/>
        </w:rPr>
        <w:t xml:space="preserve"> </w:t>
      </w:r>
    </w:p>
    <w:p w:rsidR="00044FD7" w:rsidRPr="007E23FF" w:rsidRDefault="003C6A2D" w:rsidP="007E23FF">
      <w:pPr>
        <w:ind w:left="720"/>
        <w:jc w:val="both"/>
        <w:rPr>
          <w:rFonts w:eastAsiaTheme="minorEastAsia"/>
          <w:color w:val="FF0000"/>
          <w:sz w:val="24"/>
          <w:szCs w:val="24"/>
        </w:rPr>
      </w:pPr>
      <m:oMathPara>
        <m:oMathParaPr>
          <m:jc m:val="right"/>
        </m:oMathParaPr>
        <m:oMath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sPre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,                                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e>
          </m:d>
        </m:oMath>
      </m:oMathPara>
    </w:p>
    <w:p w:rsidR="003E34B8" w:rsidRDefault="00C36DEC" w:rsidP="007E23FF">
      <w:pPr>
        <w:ind w:left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Posloupnost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x=0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sup>
        </m:sSubSup>
      </m:oMath>
      <w:r>
        <w:rPr>
          <w:rFonts w:eastAsiaTheme="minorEastAsia"/>
          <w:sz w:val="24"/>
          <w:szCs w:val="24"/>
        </w:rPr>
        <w:t xml:space="preserve"> se nazývá dekrementní řád, zobrazuje totiž vymírání lidské populace</w:t>
      </w:r>
      <w:r w:rsidR="00C21505">
        <w:rPr>
          <w:rFonts w:eastAsiaTheme="minorEastAsia"/>
          <w:sz w:val="24"/>
          <w:szCs w:val="24"/>
        </w:rPr>
        <w:t>. Pl</w:t>
      </w:r>
      <w:r>
        <w:rPr>
          <w:rFonts w:eastAsiaTheme="minorEastAsia"/>
          <w:sz w:val="24"/>
          <w:szCs w:val="24"/>
        </w:rPr>
        <w:t>atí tedy:</w:t>
      </w:r>
    </w:p>
    <w:p w:rsidR="00C36DEC" w:rsidRPr="00866CF1" w:rsidRDefault="003C6A2D" w:rsidP="007E23FF">
      <w:pPr>
        <w:ind w:left="720"/>
        <w:jc w:val="center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≥</m:t>
        </m:r>
      </m:oMath>
      <w:r w:rsidR="00C36DEC">
        <w:rPr>
          <w:rFonts w:eastAsiaTheme="minorEastAsia"/>
          <w:sz w:val="24"/>
          <w:szCs w:val="24"/>
        </w:rPr>
        <w:t>…</w:t>
      </w:r>
      <w:r w:rsidR="00B853F0">
        <w:rPr>
          <w:rFonts w:eastAsiaTheme="minorEastAsia"/>
          <w:sz w:val="24"/>
          <w:szCs w:val="24"/>
        </w:rPr>
        <w:t>,</w:t>
      </w:r>
    </w:p>
    <w:p w:rsidR="00C36DEC" w:rsidRDefault="00B853F0" w:rsidP="00D3707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36DEC">
        <w:rPr>
          <w:sz w:val="24"/>
          <w:szCs w:val="24"/>
        </w:rPr>
        <w:t>zn.</w:t>
      </w:r>
      <w:r w:rsidR="00D8410F">
        <w:rPr>
          <w:color w:val="000000" w:themeColor="text1"/>
          <w:sz w:val="24"/>
          <w:szCs w:val="24"/>
        </w:rPr>
        <w:t>,</w:t>
      </w:r>
      <w:r w:rsidR="00C36DEC">
        <w:rPr>
          <w:sz w:val="24"/>
          <w:szCs w:val="24"/>
        </w:rPr>
        <w:t xml:space="preserve"> s rostoucím věkem ubývá počet jedinců.</w:t>
      </w:r>
    </w:p>
    <w:p w:rsidR="00C36DEC" w:rsidRPr="00FE3631" w:rsidRDefault="006C58D8" w:rsidP="00D37074">
      <w:pPr>
        <w:ind w:left="720"/>
        <w:jc w:val="both"/>
        <w:rPr>
          <w:rFonts w:eastAsiaTheme="minorEastAsia"/>
          <w:strike/>
          <w:sz w:val="24"/>
          <w:szCs w:val="24"/>
        </w:rPr>
      </w:pPr>
      <w:r w:rsidRPr="00D8410F">
        <w:rPr>
          <w:rFonts w:eastAsiaTheme="minorEastAsia"/>
          <w:color w:val="000000" w:themeColor="text1"/>
          <w:sz w:val="24"/>
          <w:szCs w:val="24"/>
        </w:rPr>
        <w:t>Symbol</w:t>
      </w:r>
      <w:r>
        <w:rPr>
          <w:rFonts w:eastAsiaTheme="minorEastAsia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ω</m:t>
        </m:r>
      </m:oMath>
      <w:r w:rsidR="00C36DEC">
        <w:rPr>
          <w:sz w:val="24"/>
          <w:szCs w:val="24"/>
        </w:rPr>
        <w:t xml:space="preserve"> značí horní věkovou hranici. Český statistický úřad </w:t>
      </w:r>
      <w:r w:rsidR="00597BC1" w:rsidRPr="007D7E96">
        <w:rPr>
          <w:color w:val="000000" w:themeColor="text1"/>
          <w:sz w:val="24"/>
          <w:szCs w:val="24"/>
        </w:rPr>
        <w:t>stanovil hodnotu</w:t>
      </w:r>
      <w:r w:rsidR="007D7E96" w:rsidRPr="007D7E96">
        <w:rPr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ω=103</m:t>
        </m:r>
      </m:oMath>
      <w:r w:rsidR="00405E9E">
        <w:rPr>
          <w:rFonts w:eastAsiaTheme="minorEastAsia"/>
          <w:sz w:val="24"/>
          <w:szCs w:val="24"/>
        </w:rPr>
        <w:t>.</w:t>
      </w:r>
      <w:r w:rsidR="00FE3631">
        <w:rPr>
          <w:rFonts w:eastAsiaTheme="minorEastAsia"/>
          <w:sz w:val="24"/>
          <w:szCs w:val="24"/>
        </w:rPr>
        <w:t xml:space="preserve"> </w:t>
      </w:r>
      <w:r w:rsidR="00FE3631" w:rsidRPr="007D7E96">
        <w:rPr>
          <w:rFonts w:eastAsiaTheme="minorEastAsia"/>
          <w:color w:val="000000" w:themeColor="text1"/>
          <w:sz w:val="24"/>
          <w:szCs w:val="24"/>
        </w:rPr>
        <w:t>Počty žijících ve věku vyšším než omega jsou tedy nulové</w:t>
      </w:r>
      <w:r w:rsidR="00D677DA">
        <w:rPr>
          <w:rFonts w:eastAsiaTheme="minorEastAsia"/>
          <w:color w:val="000000" w:themeColor="text1"/>
          <w:sz w:val="24"/>
          <w:szCs w:val="24"/>
        </w:rPr>
        <w:t>.</w:t>
      </w:r>
    </w:p>
    <w:p w:rsidR="003E34B8" w:rsidRPr="007D7E96" w:rsidRDefault="007D7E96" w:rsidP="007E23FF">
      <w:pPr>
        <w:ind w:left="720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Analogicky jako vztah (1)</w:t>
      </w:r>
      <w:r w:rsidR="003E34B8">
        <w:rPr>
          <w:rFonts w:eastAsiaTheme="minorEastAsia"/>
          <w:color w:val="000000" w:themeColor="text1"/>
          <w:sz w:val="24"/>
          <w:szCs w:val="24"/>
        </w:rPr>
        <w:t xml:space="preserve"> platí:</w:t>
      </w:r>
    </w:p>
    <w:p w:rsidR="00C36DEC" w:rsidRDefault="003C6A2D" w:rsidP="00D37074">
      <w:pPr>
        <w:ind w:left="720"/>
        <w:jc w:val="both"/>
        <w:rPr>
          <w:rFonts w:eastAsiaTheme="minorEastAsia"/>
          <w:sz w:val="24"/>
          <w:szCs w:val="24"/>
        </w:rPr>
      </w:pPr>
      <m:oMathPara>
        <m:oMath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den>
              </m:f>
            </m:e>
          </m:sPre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1A2C5A" w:rsidRDefault="003C6A2D" w:rsidP="001A2C5A">
      <w:pPr>
        <w:jc w:val="both"/>
        <w:rPr>
          <w:rFonts w:eastAsiaTheme="minorEastAsia"/>
          <w:i/>
          <w:color w:val="000000" w:themeColor="text1"/>
          <w:sz w:val="24"/>
          <w:szCs w:val="24"/>
          <w:lang w:val="en-US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x+1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*…*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x+n</m:t>
              </m:r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-1</m:t>
              </m:r>
            </m:sub>
          </m:sSub>
        </m:oMath>
      </m:oMathPara>
    </w:p>
    <w:p w:rsidR="00044FD7" w:rsidRPr="00C265E7" w:rsidRDefault="00044FD7" w:rsidP="001A2C5A">
      <w:pPr>
        <w:jc w:val="both"/>
        <w:rPr>
          <w:rFonts w:eastAsiaTheme="minorEastAsia"/>
          <w:i/>
          <w:color w:val="000000" w:themeColor="text1"/>
          <w:sz w:val="24"/>
          <w:szCs w:val="24"/>
          <w:lang w:val="en-US"/>
        </w:rPr>
      </w:pPr>
    </w:p>
    <w:p w:rsidR="00A906DD" w:rsidRDefault="00F6695A" w:rsidP="007E23FF">
      <w:pPr>
        <w:ind w:left="720"/>
        <w:jc w:val="both"/>
        <w:rPr>
          <w:rFonts w:eastAsiaTheme="minorEastAsia"/>
          <w:color w:val="000000" w:themeColor="text1"/>
          <w:sz w:val="24"/>
          <w:szCs w:val="24"/>
        </w:rPr>
      </w:pPr>
      <w:r w:rsidRPr="00F6695A">
        <w:rPr>
          <w:rFonts w:eastAsiaTheme="minorEastAsia"/>
          <w:color w:val="000000" w:themeColor="text1"/>
          <w:sz w:val="24"/>
          <w:szCs w:val="24"/>
        </w:rPr>
        <w:t>Pro pravděpodobnost</w:t>
      </w:r>
      <w:r w:rsidR="00410B42" w:rsidRPr="00F6695A">
        <w:rPr>
          <w:rFonts w:eastAsiaTheme="minorEastAsia"/>
          <w:color w:val="000000" w:themeColor="text1"/>
          <w:sz w:val="24"/>
          <w:szCs w:val="24"/>
        </w:rPr>
        <w:t xml:space="preserve"> úmrtí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</m:t>
        </m:r>
      </m:oMath>
      <w:r w:rsidR="00410B42" w:rsidRPr="00F6695A">
        <w:rPr>
          <w:rFonts w:eastAsiaTheme="minorEastAsia"/>
          <w:color w:val="000000" w:themeColor="text1"/>
          <w:sz w:val="24"/>
          <w:szCs w:val="24"/>
        </w:rPr>
        <w:t xml:space="preserve">-letého jedince před dosažením věku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x+n</m:t>
        </m:r>
      </m:oMath>
      <w:r w:rsidR="00410B42" w:rsidRPr="00F6695A">
        <w:rPr>
          <w:rFonts w:eastAsiaTheme="minorEastAsia"/>
          <w:color w:val="000000" w:themeColor="text1"/>
          <w:sz w:val="24"/>
          <w:szCs w:val="24"/>
        </w:rPr>
        <w:t xml:space="preserve"> bude vzhledem k tomu, že jsou možné pouze dva stavy</w:t>
      </w:r>
      <w:r w:rsidR="007E0E82" w:rsidRPr="00F6695A">
        <w:rPr>
          <w:rFonts w:eastAsiaTheme="minorEastAsia"/>
          <w:color w:val="000000" w:themeColor="text1"/>
          <w:sz w:val="24"/>
          <w:szCs w:val="24"/>
        </w:rPr>
        <w:t xml:space="preserve"> (</w:t>
      </w:r>
      <w:r w:rsidR="00410B42" w:rsidRPr="00F6695A">
        <w:rPr>
          <w:rFonts w:eastAsiaTheme="minorEastAsia"/>
          <w:color w:val="000000" w:themeColor="text1"/>
          <w:sz w:val="24"/>
          <w:szCs w:val="24"/>
        </w:rPr>
        <w:t>dožití se dalšího roku života a úmrtí před dosažením dalšího roku života</w:t>
      </w:r>
      <w:r w:rsidR="007E0E82" w:rsidRPr="00F6695A">
        <w:rPr>
          <w:rFonts w:eastAsiaTheme="minorEastAsia"/>
          <w:color w:val="000000" w:themeColor="text1"/>
          <w:sz w:val="24"/>
          <w:szCs w:val="24"/>
        </w:rPr>
        <w:t>)</w:t>
      </w:r>
      <w:r w:rsidR="00410B42" w:rsidRPr="00F6695A">
        <w:rPr>
          <w:rFonts w:eastAsiaTheme="minorEastAsia"/>
          <w:color w:val="000000" w:themeColor="text1"/>
          <w:sz w:val="24"/>
          <w:szCs w:val="24"/>
        </w:rPr>
        <w:t xml:space="preserve"> platit:</w:t>
      </w:r>
    </w:p>
    <w:p w:rsidR="00410B42" w:rsidRDefault="003C6A2D" w:rsidP="00D37074">
      <w:pPr>
        <w:ind w:left="720"/>
        <w:jc w:val="both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=1- </m:t>
          </m:r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.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e>
          </m:d>
        </m:oMath>
      </m:oMathPara>
    </w:p>
    <w:p w:rsidR="00044FD7" w:rsidRPr="003825D1" w:rsidRDefault="00044FD7" w:rsidP="00D37074">
      <w:pPr>
        <w:ind w:left="72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C36DEC" w:rsidRDefault="00C36DEC" w:rsidP="00D37074">
      <w:pPr>
        <w:jc w:val="both"/>
        <w:rPr>
          <w:rFonts w:eastAsiaTheme="minorEastAsia"/>
          <w:sz w:val="24"/>
          <w:szCs w:val="24"/>
        </w:rPr>
      </w:pPr>
      <w:r w:rsidRPr="00415FAB">
        <w:rPr>
          <w:sz w:val="24"/>
          <w:szCs w:val="24"/>
        </w:rPr>
        <w:t xml:space="preserve">Další funkce v úmrtností tabulce je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x</m:t>
            </m:r>
          </m:sub>
        </m:sSub>
      </m:oMath>
    </w:p>
    <w:p w:rsidR="00A906DD" w:rsidRDefault="00C36DEC" w:rsidP="00A906DD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označuje počet zemřelých ve věku </w:t>
      </w:r>
      <m:oMath>
        <m:r>
          <w:rPr>
            <w:rFonts w:ascii="Cambria Math" w:hAnsi="Cambria Math"/>
            <w:sz w:val="24"/>
            <w:szCs w:val="24"/>
          </w:rPr>
          <m:t xml:space="preserve">x </m:t>
        </m:r>
      </m:oMath>
      <w:r>
        <w:rPr>
          <w:sz w:val="24"/>
          <w:szCs w:val="24"/>
        </w:rPr>
        <w:t>a je definovaný jako:</w:t>
      </w:r>
    </w:p>
    <w:p w:rsidR="007E23FF" w:rsidRPr="007E23FF" w:rsidRDefault="007E23FF" w:rsidP="007E23FF">
      <w:pPr>
        <w:pStyle w:val="Odstavecseseznamem"/>
        <w:jc w:val="both"/>
        <w:rPr>
          <w:sz w:val="24"/>
          <w:szCs w:val="24"/>
        </w:rPr>
      </w:pPr>
    </w:p>
    <w:p w:rsidR="007E23FF" w:rsidRPr="007E23FF" w:rsidRDefault="003C6A2D" w:rsidP="007E23FF">
      <w:pPr>
        <w:pStyle w:val="Odstavecseseznamem"/>
        <w:jc w:val="both"/>
        <w:rPr>
          <w:rFonts w:eastAsiaTheme="minorEastAsia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x+1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;</m:t>
          </m:r>
        </m:oMath>
      </m:oMathPara>
    </w:p>
    <w:p w:rsidR="007E23FF" w:rsidRDefault="007E23FF" w:rsidP="007E23FF">
      <w:pPr>
        <w:pStyle w:val="Odstavecseseznamem"/>
        <w:jc w:val="both"/>
        <w:rPr>
          <w:color w:val="000000" w:themeColor="text1"/>
          <w:sz w:val="24"/>
          <w:szCs w:val="24"/>
        </w:rPr>
      </w:pPr>
    </w:p>
    <w:p w:rsidR="00C36DEC" w:rsidRPr="007E23FF" w:rsidRDefault="00D8410F" w:rsidP="007E23FF">
      <w:pPr>
        <w:pStyle w:val="Odstavecseseznamem"/>
        <w:jc w:val="both"/>
        <w:rPr>
          <w:rFonts w:eastAsiaTheme="minorEastAsia"/>
          <w:sz w:val="24"/>
          <w:szCs w:val="24"/>
          <w:lang w:val="en-US"/>
        </w:rPr>
      </w:pPr>
      <w:r w:rsidRPr="00D8410F">
        <w:rPr>
          <w:color w:val="000000" w:themeColor="text1"/>
          <w:sz w:val="24"/>
          <w:szCs w:val="24"/>
        </w:rPr>
        <w:t>Tzn</w:t>
      </w:r>
      <w:r w:rsidR="00C36DEC" w:rsidRPr="00D8410F">
        <w:rPr>
          <w:color w:val="000000" w:themeColor="text1"/>
          <w:sz w:val="24"/>
          <w:szCs w:val="24"/>
        </w:rPr>
        <w:t>.</w:t>
      </w:r>
      <w:r>
        <w:rPr>
          <w:sz w:val="24"/>
          <w:szCs w:val="24"/>
        </w:rPr>
        <w:t>,</w:t>
      </w:r>
      <w:r w:rsidR="00C36DEC">
        <w:rPr>
          <w:sz w:val="24"/>
          <w:szCs w:val="24"/>
        </w:rPr>
        <w:t xml:space="preserve"> od počtu jedinců, kteří se dožili věku </w:t>
      </w:r>
      <m:oMath>
        <m:r>
          <w:rPr>
            <w:rFonts w:ascii="Cambria Math" w:hAnsi="Cambria Math"/>
            <w:sz w:val="24"/>
            <w:szCs w:val="24"/>
          </w:rPr>
          <m:t xml:space="preserve">x </m:t>
        </m:r>
      </m:oMath>
      <w:r w:rsidR="00C36DEC">
        <w:rPr>
          <w:sz w:val="24"/>
          <w:szCs w:val="24"/>
        </w:rPr>
        <w:t>odečteme počet jedinců, kteří se dožili věku</w:t>
      </w:r>
      <m:oMath>
        <m:r>
          <w:rPr>
            <w:rFonts w:ascii="Cambria Math" w:hAnsi="Cambria Math"/>
            <w:sz w:val="24"/>
            <w:szCs w:val="24"/>
          </w:rPr>
          <m:t xml:space="preserve"> x</m:t>
        </m:r>
        <m:r>
          <w:rPr>
            <w:rFonts w:ascii="Cambria Math" w:hAnsi="Cambria Math"/>
            <w:sz w:val="24"/>
            <w:szCs w:val="24"/>
            <w:lang w:val="en-US"/>
          </w:rPr>
          <m:t>+</m:t>
        </m:r>
        <m:r>
          <w:rPr>
            <w:rFonts w:ascii="Cambria Math" w:hAnsi="Cambria Math"/>
            <w:sz w:val="24"/>
            <w:szCs w:val="24"/>
          </w:rPr>
          <m:t>1</m:t>
        </m:r>
      </m:oMath>
      <w:r w:rsidR="00AA5D46">
        <w:rPr>
          <w:rFonts w:eastAsiaTheme="minorEastAsia"/>
          <w:sz w:val="24"/>
          <w:szCs w:val="24"/>
        </w:rPr>
        <w:t>.</w:t>
      </w:r>
    </w:p>
    <w:p w:rsidR="00A906DD" w:rsidRDefault="00C36DEC" w:rsidP="007E23FF">
      <w:pPr>
        <w:ind w:left="72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Dosadíme</w:t>
      </w:r>
      <w:r>
        <w:rPr>
          <w:rFonts w:eastAsiaTheme="minorEastAsia"/>
          <w:sz w:val="24"/>
          <w:szCs w:val="24"/>
          <w:lang w:val="en-US"/>
        </w:rPr>
        <w:t>-</w:t>
      </w:r>
      <w:r>
        <w:rPr>
          <w:rFonts w:eastAsiaTheme="minorEastAsia"/>
          <w:sz w:val="24"/>
          <w:szCs w:val="24"/>
        </w:rPr>
        <w:t>li do vzorce</w:t>
      </w:r>
      <w:r w:rsidR="00410B42">
        <w:rPr>
          <w:rFonts w:eastAsiaTheme="minorEastAsia"/>
          <w:sz w:val="24"/>
          <w:szCs w:val="24"/>
        </w:rPr>
        <w:t xml:space="preserve"> </w:t>
      </w:r>
      <w:r w:rsidR="003825D1" w:rsidRPr="003825D1">
        <w:rPr>
          <w:rFonts w:eastAsiaTheme="minorEastAsia"/>
          <w:color w:val="000000" w:themeColor="text1"/>
          <w:sz w:val="24"/>
          <w:szCs w:val="24"/>
        </w:rPr>
        <w:t>(2)</w:t>
      </w:r>
      <w:r>
        <w:rPr>
          <w:rFonts w:eastAsiaTheme="minorEastAsia"/>
          <w:sz w:val="24"/>
          <w:szCs w:val="24"/>
        </w:rPr>
        <w:t xml:space="preserve"> </w:t>
      </w:r>
      <w:r w:rsidR="00C4335D">
        <w:rPr>
          <w:rFonts w:eastAsiaTheme="minorEastAsia"/>
          <w:sz w:val="24"/>
          <w:szCs w:val="24"/>
        </w:rPr>
        <w:t>z</w:t>
      </w:r>
      <w:r>
        <w:rPr>
          <w:rFonts w:eastAsiaTheme="minorEastAsia"/>
          <w:sz w:val="24"/>
          <w:szCs w:val="24"/>
        </w:rPr>
        <w:t xml:space="preserve">a </w:t>
      </w:r>
      <m:oMath>
        <m:r>
          <w:rPr>
            <w:rFonts w:ascii="Cambria Math" w:eastAsiaTheme="minorEastAsia" w:hAnsi="Cambria Math"/>
            <w:sz w:val="24"/>
            <w:szCs w:val="24"/>
          </w:rPr>
          <m:t>n=1</m:t>
        </m:r>
      </m:oMath>
      <w:r w:rsidR="00AA7D06">
        <w:rPr>
          <w:rFonts w:eastAsiaTheme="minorEastAsia"/>
          <w:sz w:val="24"/>
          <w:szCs w:val="24"/>
        </w:rPr>
        <w:t>, dosta</w:t>
      </w:r>
      <w:proofErr w:type="spellStart"/>
      <w:r w:rsidR="00C4335D">
        <w:rPr>
          <w:rFonts w:eastAsiaTheme="minorEastAsia"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>eme</w:t>
      </w:r>
      <w:proofErr w:type="spellEnd"/>
      <w:r>
        <w:rPr>
          <w:rFonts w:eastAsiaTheme="minorEastAsia"/>
          <w:sz w:val="24"/>
          <w:szCs w:val="24"/>
        </w:rPr>
        <w:t>:</w:t>
      </w:r>
    </w:p>
    <w:p w:rsidR="00560D4D" w:rsidRPr="00A906DD" w:rsidRDefault="003C6A2D" w:rsidP="00A906DD">
      <w:pPr>
        <w:ind w:left="72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A906DD" w:rsidRPr="00A906DD" w:rsidRDefault="00A906DD" w:rsidP="00A906DD">
      <w:pPr>
        <w:ind w:left="720"/>
        <w:jc w:val="both"/>
        <w:rPr>
          <w:rFonts w:eastAsiaTheme="minorEastAsia"/>
          <w:sz w:val="24"/>
          <w:szCs w:val="24"/>
        </w:rPr>
      </w:pPr>
    </w:p>
    <w:p w:rsidR="000B6C8D" w:rsidRPr="003379C1" w:rsidRDefault="00D37074" w:rsidP="006334D1">
      <w:pPr>
        <w:pStyle w:val="Nadpis2"/>
        <w:rPr>
          <w:color w:val="000000" w:themeColor="text1"/>
          <w:sz w:val="28"/>
          <w:szCs w:val="28"/>
        </w:rPr>
      </w:pPr>
      <w:bookmarkStart w:id="19" w:name="_Toc291066443"/>
      <w:r w:rsidRPr="003379C1">
        <w:rPr>
          <w:color w:val="000000" w:themeColor="text1"/>
          <w:sz w:val="28"/>
          <w:szCs w:val="28"/>
        </w:rPr>
        <w:lastRenderedPageBreak/>
        <w:t>3</w:t>
      </w:r>
      <w:r w:rsidR="00C150E9" w:rsidRPr="003379C1">
        <w:rPr>
          <w:color w:val="000000" w:themeColor="text1"/>
          <w:sz w:val="28"/>
          <w:szCs w:val="28"/>
        </w:rPr>
        <w:t>.3</w:t>
      </w:r>
      <w:r w:rsidR="00390BCD">
        <w:rPr>
          <w:color w:val="000000" w:themeColor="text1"/>
          <w:sz w:val="28"/>
          <w:szCs w:val="28"/>
        </w:rPr>
        <w:tab/>
      </w:r>
      <w:r w:rsidR="000B6C8D" w:rsidRPr="003379C1">
        <w:rPr>
          <w:color w:val="000000" w:themeColor="text1"/>
          <w:sz w:val="28"/>
          <w:szCs w:val="28"/>
        </w:rPr>
        <w:t>Princip ekvivalence a princip fiktivního souboru</w:t>
      </w:r>
      <w:bookmarkEnd w:id="19"/>
    </w:p>
    <w:p w:rsidR="00611C2D" w:rsidRPr="009B069B" w:rsidRDefault="00611C2D" w:rsidP="00611C2D">
      <w:pPr>
        <w:rPr>
          <w:sz w:val="28"/>
          <w:szCs w:val="28"/>
        </w:rPr>
      </w:pPr>
    </w:p>
    <w:p w:rsidR="007E23FF" w:rsidRPr="0029221D" w:rsidRDefault="000B6C8D" w:rsidP="007E23F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Na principu ekvivalence jsou založeny všechny pojistně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matematické výpočty. </w:t>
      </w:r>
      <w:r w:rsidR="004E2CF7" w:rsidRPr="00F6695A">
        <w:rPr>
          <w:color w:val="000000" w:themeColor="text1"/>
          <w:sz w:val="24"/>
          <w:szCs w:val="24"/>
        </w:rPr>
        <w:t>Tento pri</w:t>
      </w:r>
      <w:r w:rsidR="00410B42" w:rsidRPr="00F6695A">
        <w:rPr>
          <w:color w:val="000000" w:themeColor="text1"/>
          <w:sz w:val="24"/>
          <w:szCs w:val="24"/>
        </w:rPr>
        <w:t xml:space="preserve">ncip spočívá v tom, že </w:t>
      </w:r>
      <w:r w:rsidR="00F6695A">
        <w:rPr>
          <w:color w:val="000000" w:themeColor="text1"/>
          <w:sz w:val="24"/>
          <w:szCs w:val="24"/>
        </w:rPr>
        <w:t>p</w:t>
      </w:r>
      <w:r>
        <w:rPr>
          <w:sz w:val="24"/>
          <w:szCs w:val="24"/>
        </w:rPr>
        <w:t>říjmy a výdaje pojišťovny by mě</w:t>
      </w:r>
      <w:r w:rsidRPr="009923DE">
        <w:rPr>
          <w:color w:val="000000" w:themeColor="text1"/>
          <w:sz w:val="24"/>
          <w:szCs w:val="24"/>
        </w:rPr>
        <w:t>l</w:t>
      </w:r>
      <w:r w:rsidR="00CE136F" w:rsidRPr="009923DE">
        <w:rPr>
          <w:color w:val="000000" w:themeColor="text1"/>
          <w:sz w:val="24"/>
          <w:szCs w:val="24"/>
        </w:rPr>
        <w:t>y</w:t>
      </w:r>
      <w:r w:rsidRPr="009923DE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být v rovnováze. Ve skutečném životě tomu </w:t>
      </w:r>
      <w:r w:rsidR="00AA7D06" w:rsidRPr="00120996">
        <w:rPr>
          <w:color w:val="000000" w:themeColor="text1"/>
          <w:sz w:val="24"/>
          <w:szCs w:val="24"/>
        </w:rPr>
        <w:t>však</w:t>
      </w:r>
      <w:r w:rsidR="00AA7D06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obvykle tak není. Pojišťovna musí tedy přibližně určit budoucí příjmy a výdaje. Musí je časově rozložit. </w:t>
      </w:r>
      <w:r w:rsidR="00410B42" w:rsidRPr="00F6695A">
        <w:rPr>
          <w:color w:val="000000" w:themeColor="text1"/>
          <w:sz w:val="24"/>
          <w:szCs w:val="24"/>
        </w:rPr>
        <w:t>Proto</w:t>
      </w:r>
      <w:r w:rsidR="00410B4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shrne tyto částky k určitému okamžiku, u životního pojištění je to okamžik uzavření smlouvy a počítají se počáteční hodnoty</w:t>
      </w:r>
      <w:r w:rsidR="00410B42">
        <w:rPr>
          <w:sz w:val="24"/>
          <w:szCs w:val="24"/>
        </w:rPr>
        <w:t xml:space="preserve"> </w:t>
      </w:r>
      <w:r w:rsidR="00410B42" w:rsidRPr="00F6695A">
        <w:rPr>
          <w:color w:val="000000" w:themeColor="text1"/>
          <w:sz w:val="24"/>
          <w:szCs w:val="24"/>
        </w:rPr>
        <w:t>pojištění</w:t>
      </w:r>
      <w:r>
        <w:rPr>
          <w:sz w:val="24"/>
          <w:szCs w:val="24"/>
        </w:rPr>
        <w:t>. Veškeré budoucí finanční toky se diskontují pomocí diskontního faktoru:</w:t>
      </w:r>
      <w:r w:rsidR="0029221D">
        <w:rPr>
          <w:sz w:val="24"/>
          <w:szCs w:val="24"/>
          <w:lang w:val="en-US"/>
        </w:rPr>
        <w:t>[</w:t>
      </w:r>
      <w:r w:rsidR="0029221D">
        <w:rPr>
          <w:sz w:val="24"/>
          <w:szCs w:val="24"/>
        </w:rPr>
        <w:t>1</w:t>
      </w:r>
      <w:r w:rsidR="0029221D">
        <w:rPr>
          <w:sz w:val="24"/>
          <w:szCs w:val="24"/>
          <w:lang w:val="en-US"/>
        </w:rPr>
        <w:t>]</w:t>
      </w:r>
    </w:p>
    <w:p w:rsidR="000B6C8D" w:rsidRPr="007E23FF" w:rsidRDefault="000B6C8D" w:rsidP="007E23FF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,</m:t>
          </m:r>
        </m:oMath>
      </m:oMathPara>
    </w:p>
    <w:p w:rsidR="000B6C8D" w:rsidRDefault="00B53415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kde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0B6C8D">
        <w:rPr>
          <w:rFonts w:eastAsiaTheme="minorEastAsia"/>
          <w:sz w:val="24"/>
          <w:szCs w:val="24"/>
        </w:rPr>
        <w:t xml:space="preserve"> je pojistně</w:t>
      </w:r>
      <w:r w:rsidR="000B6C8D">
        <w:rPr>
          <w:rFonts w:eastAsiaTheme="minorEastAsia"/>
          <w:sz w:val="24"/>
          <w:szCs w:val="24"/>
          <w:lang w:val="en-US"/>
        </w:rPr>
        <w:t>-</w:t>
      </w:r>
      <w:r w:rsidR="000B6C8D">
        <w:rPr>
          <w:rFonts w:eastAsiaTheme="minorEastAsia"/>
          <w:sz w:val="24"/>
          <w:szCs w:val="24"/>
        </w:rPr>
        <w:t>technická úroková míra.</w:t>
      </w:r>
    </w:p>
    <w:p w:rsidR="00A906DD" w:rsidRDefault="000B6C8D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Abychom zjistili počáteční </w:t>
      </w:r>
      <w:r w:rsidR="00CE136F" w:rsidRPr="009923DE">
        <w:rPr>
          <w:rFonts w:eastAsiaTheme="minorEastAsia"/>
          <w:color w:val="000000" w:themeColor="text1"/>
          <w:sz w:val="24"/>
          <w:szCs w:val="24"/>
        </w:rPr>
        <w:t>hodnotu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S,</m:t>
        </m:r>
      </m:oMath>
      <w:r>
        <w:rPr>
          <w:rFonts w:eastAsiaTheme="minorEastAsia"/>
          <w:sz w:val="24"/>
          <w:szCs w:val="24"/>
        </w:rPr>
        <w:t xml:space="preserve"> budeme ji diskontovat  o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 roků zpět:</w:t>
      </w:r>
    </w:p>
    <w:p w:rsidR="00A906DD" w:rsidRDefault="000B6C8D" w:rsidP="007E23FF">
      <w:pPr>
        <w:ind w:left="720"/>
        <w:jc w:val="both"/>
        <w:rPr>
          <w:rFonts w:eastAsiaTheme="minorEastAsia"/>
          <w:i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S</m:t>
          </m:r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1728D5" w:rsidRDefault="000B6C8D" w:rsidP="00D37074">
      <w:pPr>
        <w:jc w:val="both"/>
        <w:rPr>
          <w:rFonts w:eastAsiaTheme="minorEastAsia"/>
          <w:sz w:val="24"/>
          <w:szCs w:val="24"/>
        </w:rPr>
      </w:pPr>
      <w:r w:rsidRPr="00CD1ED7">
        <w:rPr>
          <w:rFonts w:eastAsiaTheme="minorEastAsia"/>
          <w:sz w:val="24"/>
          <w:szCs w:val="24"/>
        </w:rPr>
        <w:t xml:space="preserve">Dále pojišťovna musí </w:t>
      </w:r>
      <w:r w:rsidR="00E513FE" w:rsidRPr="00CD1ED7">
        <w:rPr>
          <w:rFonts w:eastAsiaTheme="minorEastAsia"/>
          <w:sz w:val="24"/>
          <w:szCs w:val="24"/>
        </w:rPr>
        <w:t>brá</w:t>
      </w:r>
      <w:r w:rsidRPr="00CD1ED7">
        <w:rPr>
          <w:rFonts w:eastAsiaTheme="minorEastAsia"/>
          <w:sz w:val="24"/>
          <w:szCs w:val="24"/>
        </w:rPr>
        <w:t xml:space="preserve">t v úvahu náhodný </w:t>
      </w:r>
      <w:r w:rsidR="00E513FE" w:rsidRPr="00CD1ED7">
        <w:rPr>
          <w:rFonts w:eastAsiaTheme="minorEastAsia"/>
          <w:sz w:val="24"/>
          <w:szCs w:val="24"/>
        </w:rPr>
        <w:t>charak</w:t>
      </w:r>
      <w:r w:rsidRPr="00CD1ED7">
        <w:rPr>
          <w:rFonts w:eastAsiaTheme="minorEastAsia"/>
          <w:sz w:val="24"/>
          <w:szCs w:val="24"/>
        </w:rPr>
        <w:t>ter finančních t</w:t>
      </w:r>
      <w:r w:rsidR="00C4335D">
        <w:rPr>
          <w:rFonts w:eastAsiaTheme="minorEastAsia"/>
          <w:sz w:val="24"/>
          <w:szCs w:val="24"/>
        </w:rPr>
        <w:t xml:space="preserve">oků, </w:t>
      </w:r>
      <w:r w:rsidR="00E513FE" w:rsidRPr="00CD1ED7">
        <w:rPr>
          <w:rFonts w:eastAsiaTheme="minorEastAsia"/>
          <w:sz w:val="24"/>
          <w:szCs w:val="24"/>
        </w:rPr>
        <w:t>tzn.</w:t>
      </w:r>
      <w:r w:rsidR="00D8410F">
        <w:rPr>
          <w:rFonts w:eastAsiaTheme="minorEastAsia"/>
          <w:sz w:val="24"/>
          <w:szCs w:val="24"/>
        </w:rPr>
        <w:t xml:space="preserve">, </w:t>
      </w:r>
      <w:r w:rsidR="00C4335D">
        <w:rPr>
          <w:rFonts w:eastAsiaTheme="minorEastAsia"/>
          <w:sz w:val="24"/>
          <w:szCs w:val="24"/>
        </w:rPr>
        <w:t>pojišťovna neví</w:t>
      </w:r>
      <w:r w:rsidR="00120996">
        <w:rPr>
          <w:rFonts w:eastAsiaTheme="minorEastAsia"/>
          <w:sz w:val="24"/>
          <w:szCs w:val="24"/>
        </w:rPr>
        <w:t xml:space="preserve">, </w:t>
      </w:r>
      <w:r w:rsidR="00C4335D">
        <w:rPr>
          <w:rFonts w:eastAsiaTheme="minorEastAsia"/>
          <w:sz w:val="24"/>
          <w:szCs w:val="24"/>
        </w:rPr>
        <w:t xml:space="preserve">kdy klient </w:t>
      </w:r>
      <w:r w:rsidR="00FA3141" w:rsidRPr="00CD1ED7">
        <w:rPr>
          <w:rFonts w:eastAsiaTheme="minorEastAsia"/>
          <w:sz w:val="24"/>
          <w:szCs w:val="24"/>
        </w:rPr>
        <w:t>zemře, tedy</w:t>
      </w:r>
      <w:r w:rsidR="00E513FE" w:rsidRPr="00CD1ED7">
        <w:rPr>
          <w:rFonts w:eastAsiaTheme="minorEastAsia"/>
          <w:sz w:val="24"/>
          <w:szCs w:val="24"/>
        </w:rPr>
        <w:t xml:space="preserve"> kdy přestane platit pojistné</w:t>
      </w:r>
      <w:r w:rsidR="00486831">
        <w:rPr>
          <w:rFonts w:eastAsiaTheme="minorEastAsia"/>
          <w:sz w:val="24"/>
          <w:szCs w:val="24"/>
        </w:rPr>
        <w:t>,</w:t>
      </w:r>
      <w:r w:rsidR="00E513FE" w:rsidRPr="00CD1ED7">
        <w:rPr>
          <w:rFonts w:eastAsiaTheme="minorEastAsia"/>
          <w:sz w:val="24"/>
          <w:szCs w:val="24"/>
        </w:rPr>
        <w:t xml:space="preserve"> a naopak</w:t>
      </w:r>
      <w:r w:rsidR="00486831">
        <w:rPr>
          <w:rFonts w:eastAsiaTheme="minorEastAsia"/>
          <w:sz w:val="24"/>
          <w:szCs w:val="24"/>
        </w:rPr>
        <w:t>,</w:t>
      </w:r>
      <w:r w:rsidR="00E513FE" w:rsidRPr="00CD1ED7">
        <w:rPr>
          <w:rFonts w:eastAsiaTheme="minorEastAsia"/>
          <w:sz w:val="24"/>
          <w:szCs w:val="24"/>
        </w:rPr>
        <w:t xml:space="preserve"> jestli se dožije další výplaty pojistného plnění</w:t>
      </w:r>
      <w:r w:rsidR="00120996">
        <w:rPr>
          <w:rFonts w:eastAsiaTheme="minorEastAsia"/>
          <w:sz w:val="24"/>
          <w:szCs w:val="24"/>
        </w:rPr>
        <w:t>. P</w:t>
      </w:r>
      <w:r w:rsidR="00E513FE" w:rsidRPr="00CD1ED7">
        <w:rPr>
          <w:rFonts w:eastAsiaTheme="minorEastAsia"/>
          <w:sz w:val="24"/>
          <w:szCs w:val="24"/>
        </w:rPr>
        <w:t>roto při výpočtech pracuje se středními hodnotami příslušných náhodných veličin</w:t>
      </w:r>
      <w:r w:rsidR="009923DE">
        <w:rPr>
          <w:rFonts w:eastAsiaTheme="minorEastAsia"/>
          <w:sz w:val="24"/>
          <w:szCs w:val="24"/>
        </w:rPr>
        <w:t xml:space="preserve">, </w:t>
      </w:r>
      <w:r w:rsidR="001728D5" w:rsidRPr="009923DE">
        <w:rPr>
          <w:rFonts w:eastAsiaTheme="minorEastAsia"/>
          <w:color w:val="000000" w:themeColor="text1"/>
          <w:sz w:val="24"/>
          <w:szCs w:val="24"/>
        </w:rPr>
        <w:t>v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="001728D5" w:rsidRPr="009923DE">
        <w:rPr>
          <w:rFonts w:eastAsiaTheme="minorEastAsia"/>
          <w:color w:val="000000" w:themeColor="text1"/>
          <w:sz w:val="24"/>
          <w:szCs w:val="24"/>
        </w:rPr>
        <w:t>nichž</w:t>
      </w:r>
      <w:r w:rsidR="00C4335D">
        <w:rPr>
          <w:rFonts w:eastAsiaTheme="minorEastAsia"/>
          <w:color w:val="000000" w:themeColor="text1"/>
          <w:sz w:val="24"/>
          <w:szCs w:val="24"/>
        </w:rPr>
        <w:t xml:space="preserve"> už je zahrnuta pravděpodobnost </w:t>
      </w:r>
      <w:r w:rsidR="001728D5" w:rsidRPr="009923DE">
        <w:rPr>
          <w:rFonts w:eastAsiaTheme="minorEastAsia"/>
          <w:color w:val="000000" w:themeColor="text1"/>
          <w:sz w:val="24"/>
          <w:szCs w:val="24"/>
        </w:rPr>
        <w:t xml:space="preserve">dožití se určitého věku </w:t>
      </w:r>
      <w:r w:rsidR="001728D5" w:rsidRPr="00F6695A">
        <w:rPr>
          <w:rFonts w:eastAsiaTheme="minorEastAsia"/>
          <w:color w:val="000000" w:themeColor="text1"/>
          <w:sz w:val="24"/>
          <w:szCs w:val="24"/>
        </w:rPr>
        <w:t xml:space="preserve">nebo </w:t>
      </w:r>
      <w:r w:rsidR="00F6695A">
        <w:rPr>
          <w:rFonts w:eastAsiaTheme="minorEastAsia"/>
          <w:color w:val="000000" w:themeColor="text1"/>
          <w:sz w:val="24"/>
          <w:szCs w:val="24"/>
        </w:rPr>
        <w:t xml:space="preserve">pravděpodobnost </w:t>
      </w:r>
      <w:r w:rsidR="001728D5" w:rsidRPr="00F6695A">
        <w:rPr>
          <w:rFonts w:eastAsiaTheme="minorEastAsia"/>
          <w:color w:val="000000" w:themeColor="text1"/>
          <w:sz w:val="24"/>
          <w:szCs w:val="24"/>
        </w:rPr>
        <w:t>úmrtí</w:t>
      </w:r>
      <w:r w:rsidR="001728D5" w:rsidRPr="009923DE">
        <w:rPr>
          <w:rFonts w:eastAsiaTheme="minorEastAsia"/>
          <w:color w:val="000000" w:themeColor="text1"/>
          <w:sz w:val="24"/>
          <w:szCs w:val="24"/>
        </w:rPr>
        <w:t>.</w:t>
      </w:r>
      <w:r w:rsidR="006C5495" w:rsidRPr="009923DE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728D5" w:rsidRPr="00F6695A">
        <w:rPr>
          <w:rFonts w:eastAsiaTheme="minorEastAsia"/>
          <w:color w:val="000000" w:themeColor="text1"/>
          <w:sz w:val="24"/>
          <w:szCs w:val="24"/>
        </w:rPr>
        <w:t xml:space="preserve">Obě </w:t>
      </w:r>
      <w:r w:rsidR="00F6695A">
        <w:rPr>
          <w:rFonts w:eastAsiaTheme="minorEastAsia"/>
          <w:color w:val="000000" w:themeColor="text1"/>
          <w:sz w:val="24"/>
          <w:szCs w:val="24"/>
        </w:rPr>
        <w:t xml:space="preserve">pravděpodobnosti </w:t>
      </w:r>
      <w:r w:rsidR="001728D5" w:rsidRPr="009923DE">
        <w:rPr>
          <w:rFonts w:eastAsiaTheme="minorEastAsia"/>
          <w:color w:val="000000" w:themeColor="text1"/>
          <w:sz w:val="24"/>
          <w:szCs w:val="24"/>
        </w:rPr>
        <w:t>se určí pomocí počtů osob žijících nebo zemřelých v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="001728D5" w:rsidRPr="009923DE">
        <w:rPr>
          <w:rFonts w:eastAsiaTheme="minorEastAsia"/>
          <w:color w:val="000000" w:themeColor="text1"/>
          <w:sz w:val="24"/>
          <w:szCs w:val="24"/>
        </w:rPr>
        <w:t>určitém</w:t>
      </w:r>
      <w:r w:rsidR="001728D5">
        <w:rPr>
          <w:rFonts w:eastAsiaTheme="minorEastAsia"/>
          <w:sz w:val="24"/>
          <w:szCs w:val="24"/>
        </w:rPr>
        <w:t xml:space="preserve"> věku, které jsou převzaty z</w:t>
      </w:r>
      <w:r w:rsidR="005E6E16">
        <w:rPr>
          <w:rFonts w:eastAsiaTheme="minorEastAsia"/>
          <w:sz w:val="24"/>
          <w:szCs w:val="24"/>
        </w:rPr>
        <w:t> </w:t>
      </w:r>
      <w:r w:rsidR="001728D5">
        <w:rPr>
          <w:rFonts w:eastAsiaTheme="minorEastAsia"/>
          <w:sz w:val="24"/>
          <w:szCs w:val="24"/>
        </w:rPr>
        <w:t>úmrtnostních tabulek. Nejedná se tedy o skutečné počty osob, nýbrž o fiktivní počty a odtud pochází název druhého principu.</w:t>
      </w:r>
      <w:r w:rsidR="0029221D">
        <w:rPr>
          <w:rFonts w:eastAsiaTheme="minorEastAsia"/>
          <w:sz w:val="24"/>
          <w:szCs w:val="24"/>
          <w:lang w:val="en-US"/>
        </w:rPr>
        <w:t>[</w:t>
      </w:r>
      <w:r w:rsidR="0029221D">
        <w:rPr>
          <w:rFonts w:eastAsiaTheme="minorEastAsia"/>
          <w:sz w:val="24"/>
          <w:szCs w:val="24"/>
        </w:rPr>
        <w:t>1</w:t>
      </w:r>
      <w:r w:rsidR="0029221D">
        <w:rPr>
          <w:rFonts w:eastAsiaTheme="minorEastAsia"/>
          <w:sz w:val="24"/>
          <w:szCs w:val="24"/>
          <w:lang w:val="en-US"/>
        </w:rPr>
        <w:t>]</w:t>
      </w:r>
      <w:r w:rsidR="001728D5">
        <w:rPr>
          <w:rFonts w:eastAsiaTheme="minorEastAsia"/>
          <w:sz w:val="24"/>
          <w:szCs w:val="24"/>
        </w:rPr>
        <w:t xml:space="preserve"> </w:t>
      </w:r>
    </w:p>
    <w:p w:rsidR="00E513FE" w:rsidRPr="00C80720" w:rsidRDefault="00E513FE" w:rsidP="00D37074">
      <w:pPr>
        <w:jc w:val="both"/>
        <w:rPr>
          <w:rFonts w:eastAsiaTheme="minorEastAsia"/>
          <w:sz w:val="24"/>
          <w:szCs w:val="24"/>
        </w:rPr>
      </w:pPr>
      <w:r w:rsidRPr="00CD1ED7">
        <w:rPr>
          <w:rFonts w:eastAsiaTheme="minorEastAsia"/>
          <w:sz w:val="24"/>
          <w:szCs w:val="24"/>
        </w:rPr>
        <w:t>Pojišťovna tedy pracuje s</w:t>
      </w:r>
      <w:r w:rsidR="005E6E16">
        <w:rPr>
          <w:rFonts w:eastAsiaTheme="minorEastAsia"/>
          <w:sz w:val="24"/>
          <w:szCs w:val="24"/>
        </w:rPr>
        <w:t> </w:t>
      </w:r>
      <w:r w:rsidRPr="00CD1ED7">
        <w:rPr>
          <w:rFonts w:eastAsiaTheme="minorEastAsia"/>
          <w:sz w:val="24"/>
          <w:szCs w:val="24"/>
        </w:rPr>
        <w:t>počátečními hodnotami v</w:t>
      </w:r>
      <w:r w:rsidR="005E6E16">
        <w:rPr>
          <w:rFonts w:eastAsiaTheme="minorEastAsia"/>
          <w:sz w:val="24"/>
          <w:szCs w:val="24"/>
        </w:rPr>
        <w:t> </w:t>
      </w:r>
      <w:r w:rsidRPr="00CD1ED7">
        <w:rPr>
          <w:rFonts w:eastAsiaTheme="minorEastAsia"/>
          <w:sz w:val="24"/>
          <w:szCs w:val="24"/>
        </w:rPr>
        <w:t xml:space="preserve">průměru očekávaných finančních toků. </w:t>
      </w:r>
      <w:r w:rsidR="004E2CF7">
        <w:rPr>
          <w:rFonts w:eastAsiaTheme="minorEastAsia"/>
          <w:sz w:val="24"/>
          <w:szCs w:val="24"/>
        </w:rPr>
        <w:t>Rovnováhu mezi očekávanými příjmy</w:t>
      </w:r>
      <w:r w:rsidR="007E0E82">
        <w:rPr>
          <w:rFonts w:eastAsiaTheme="minorEastAsia"/>
          <w:sz w:val="24"/>
          <w:szCs w:val="24"/>
        </w:rPr>
        <w:t xml:space="preserve"> a očekávaným výdaji</w:t>
      </w:r>
      <w:r w:rsidR="004E2CF7">
        <w:rPr>
          <w:rFonts w:eastAsiaTheme="minorEastAsia"/>
          <w:sz w:val="24"/>
          <w:szCs w:val="24"/>
        </w:rPr>
        <w:t xml:space="preserve"> pak můžeme popsat rovnicí: </w:t>
      </w:r>
      <w:r w:rsidRPr="00CD1ED7">
        <w:rPr>
          <w:rFonts w:eastAsiaTheme="minorEastAsia"/>
          <w:sz w:val="24"/>
          <w:szCs w:val="24"/>
        </w:rPr>
        <w:t xml:space="preserve"> </w:t>
      </w:r>
      <w:r w:rsidR="00C80720">
        <w:rPr>
          <w:rFonts w:eastAsiaTheme="minorEastAsia"/>
          <w:sz w:val="24"/>
          <w:szCs w:val="24"/>
          <w:lang w:val="en-US"/>
        </w:rPr>
        <w:t>[1]</w:t>
      </w:r>
    </w:p>
    <w:p w:rsidR="00E513FE" w:rsidRPr="00CD1ED7" w:rsidRDefault="00E513FE" w:rsidP="00D37074">
      <w:pPr>
        <w:jc w:val="both"/>
        <w:rPr>
          <w:rFonts w:eastAsiaTheme="minorEastAsia"/>
          <w:sz w:val="24"/>
          <w:szCs w:val="24"/>
        </w:rPr>
      </w:pPr>
      <w:r w:rsidRPr="00CD1ED7">
        <w:rPr>
          <w:rFonts w:eastAsiaTheme="minorEastAsia"/>
          <w:i/>
          <w:sz w:val="24"/>
          <w:szCs w:val="24"/>
        </w:rPr>
        <w:t xml:space="preserve">Očekávaná počáteční hodnota pojistného </w:t>
      </w:r>
      <w:r w:rsidR="002F4426" w:rsidRPr="00CD1ED7">
        <w:rPr>
          <w:rFonts w:eastAsiaTheme="minorEastAsia"/>
          <w:i/>
          <w:sz w:val="24"/>
          <w:szCs w:val="24"/>
        </w:rPr>
        <w:t>= očekávaná počáteční hodnota pojistného plnění.</w:t>
      </w:r>
    </w:p>
    <w:p w:rsidR="007E23FF" w:rsidRDefault="00CD1ED7" w:rsidP="00D37074">
      <w:pPr>
        <w:jc w:val="both"/>
        <w:rPr>
          <w:rFonts w:eastAsiaTheme="minorEastAsia"/>
          <w:sz w:val="24"/>
          <w:szCs w:val="24"/>
        </w:rPr>
      </w:pPr>
      <w:r w:rsidRPr="009923DE">
        <w:rPr>
          <w:rFonts w:eastAsiaTheme="minorEastAsia"/>
          <w:color w:val="000000" w:themeColor="text1"/>
          <w:sz w:val="24"/>
          <w:szCs w:val="24"/>
        </w:rPr>
        <w:t>Pojišť</w:t>
      </w:r>
      <w:r w:rsidR="00025806" w:rsidRPr="009923DE">
        <w:rPr>
          <w:rFonts w:eastAsiaTheme="minorEastAsia"/>
          <w:color w:val="000000" w:themeColor="text1"/>
          <w:sz w:val="24"/>
          <w:szCs w:val="24"/>
        </w:rPr>
        <w:t xml:space="preserve">ovna </w:t>
      </w:r>
      <w:r w:rsidR="00910C30" w:rsidRPr="009923DE">
        <w:rPr>
          <w:rFonts w:eastAsiaTheme="minorEastAsia"/>
          <w:color w:val="000000" w:themeColor="text1"/>
          <w:sz w:val="24"/>
          <w:szCs w:val="24"/>
        </w:rPr>
        <w:t>však</w:t>
      </w:r>
      <w:r w:rsidR="00910C30">
        <w:rPr>
          <w:rFonts w:eastAsiaTheme="minorEastAsia"/>
          <w:color w:val="FF0000"/>
          <w:sz w:val="24"/>
          <w:szCs w:val="24"/>
        </w:rPr>
        <w:t xml:space="preserve"> </w:t>
      </w:r>
      <w:r w:rsidR="00025806" w:rsidRPr="00CD1ED7">
        <w:rPr>
          <w:rFonts w:eastAsiaTheme="minorEastAsia"/>
          <w:sz w:val="24"/>
          <w:szCs w:val="24"/>
        </w:rPr>
        <w:t xml:space="preserve">musí </w:t>
      </w:r>
      <w:r w:rsidR="008F191D" w:rsidRPr="00CD1ED7">
        <w:rPr>
          <w:rFonts w:eastAsiaTheme="minorEastAsia"/>
          <w:sz w:val="24"/>
          <w:szCs w:val="24"/>
        </w:rPr>
        <w:t>brá</w:t>
      </w:r>
      <w:r w:rsidR="00025806" w:rsidRPr="00CD1ED7">
        <w:rPr>
          <w:rFonts w:eastAsiaTheme="minorEastAsia"/>
          <w:sz w:val="24"/>
          <w:szCs w:val="24"/>
        </w:rPr>
        <w:t>t v</w:t>
      </w:r>
      <w:r w:rsidR="005E6E16">
        <w:rPr>
          <w:rFonts w:eastAsiaTheme="minorEastAsia"/>
          <w:sz w:val="24"/>
          <w:szCs w:val="24"/>
        </w:rPr>
        <w:t> </w:t>
      </w:r>
      <w:r w:rsidR="00025806" w:rsidRPr="00CD1ED7">
        <w:rPr>
          <w:rFonts w:eastAsiaTheme="minorEastAsia"/>
          <w:sz w:val="24"/>
          <w:szCs w:val="24"/>
        </w:rPr>
        <w:t>úvahu</w:t>
      </w:r>
      <w:r w:rsidR="00910C30">
        <w:rPr>
          <w:rFonts w:eastAsiaTheme="minorEastAsia"/>
          <w:sz w:val="24"/>
          <w:szCs w:val="24"/>
        </w:rPr>
        <w:t xml:space="preserve"> </w:t>
      </w:r>
      <w:r w:rsidR="00025806" w:rsidRPr="00CD1ED7">
        <w:rPr>
          <w:rFonts w:eastAsiaTheme="minorEastAsia"/>
          <w:sz w:val="24"/>
          <w:szCs w:val="24"/>
        </w:rPr>
        <w:t>také poj</w:t>
      </w:r>
      <w:r w:rsidR="008F191D" w:rsidRPr="00CD1ED7">
        <w:rPr>
          <w:rFonts w:eastAsiaTheme="minorEastAsia"/>
          <w:sz w:val="24"/>
          <w:szCs w:val="24"/>
        </w:rPr>
        <w:t>istně-technické riziko. Finanční toky by se mohly vý</w:t>
      </w:r>
      <w:r>
        <w:rPr>
          <w:rFonts w:eastAsiaTheme="minorEastAsia"/>
          <w:sz w:val="24"/>
          <w:szCs w:val="24"/>
        </w:rPr>
        <w:t>razně lišit od průměru a pojišťov</w:t>
      </w:r>
      <w:r w:rsidR="008F191D" w:rsidRPr="00CD1ED7">
        <w:rPr>
          <w:rFonts w:eastAsiaTheme="minorEastAsia"/>
          <w:sz w:val="24"/>
          <w:szCs w:val="24"/>
        </w:rPr>
        <w:t xml:space="preserve">na by se tak mohla dostat do komplikované situace. </w:t>
      </w:r>
      <w:r w:rsidR="00DF374A">
        <w:rPr>
          <w:rFonts w:eastAsiaTheme="minorEastAsia"/>
          <w:sz w:val="24"/>
          <w:szCs w:val="24"/>
        </w:rPr>
        <w:t>Výše pojistně-technického rizika dává pojišťovně</w:t>
      </w:r>
      <w:r w:rsidR="009D1BCB">
        <w:rPr>
          <w:rFonts w:eastAsiaTheme="minorEastAsia"/>
          <w:sz w:val="24"/>
          <w:szCs w:val="24"/>
        </w:rPr>
        <w:t>, aspoň</w:t>
      </w:r>
      <w:r w:rsidR="001156FE">
        <w:rPr>
          <w:rFonts w:eastAsiaTheme="minorEastAsia"/>
          <w:sz w:val="24"/>
          <w:szCs w:val="24"/>
        </w:rPr>
        <w:t xml:space="preserve"> teoreticky,</w:t>
      </w:r>
      <w:r w:rsidR="00DF374A">
        <w:rPr>
          <w:rFonts w:eastAsiaTheme="minorEastAsia"/>
          <w:sz w:val="24"/>
          <w:szCs w:val="24"/>
        </w:rPr>
        <w:t xml:space="preserve"> možnost pohybovat se s</w:t>
      </w:r>
      <w:r w:rsidR="005E6E16">
        <w:rPr>
          <w:rFonts w:eastAsiaTheme="minorEastAsia"/>
          <w:sz w:val="24"/>
          <w:szCs w:val="24"/>
        </w:rPr>
        <w:t> </w:t>
      </w:r>
      <w:r w:rsidR="00DF374A">
        <w:rPr>
          <w:rFonts w:eastAsiaTheme="minorEastAsia"/>
          <w:sz w:val="24"/>
          <w:szCs w:val="24"/>
        </w:rPr>
        <w:t>pojistným v</w:t>
      </w:r>
      <w:r w:rsidR="005E6E16">
        <w:rPr>
          <w:rFonts w:eastAsiaTheme="minorEastAsia"/>
          <w:sz w:val="24"/>
          <w:szCs w:val="24"/>
        </w:rPr>
        <w:t> </w:t>
      </w:r>
      <w:r w:rsidR="00DF374A">
        <w:rPr>
          <w:rFonts w:eastAsiaTheme="minorEastAsia"/>
          <w:sz w:val="24"/>
          <w:szCs w:val="24"/>
        </w:rPr>
        <w:t>určitém intervalu (konkrétně „počáteční hodnota pojistného minus poj</w:t>
      </w:r>
      <w:r w:rsidR="009D1BCB">
        <w:rPr>
          <w:rFonts w:eastAsiaTheme="minorEastAsia"/>
          <w:sz w:val="24"/>
          <w:szCs w:val="24"/>
        </w:rPr>
        <w:t>istně</w:t>
      </w:r>
      <w:r w:rsidR="00DF374A">
        <w:rPr>
          <w:rFonts w:eastAsiaTheme="minorEastAsia"/>
          <w:sz w:val="24"/>
          <w:szCs w:val="24"/>
        </w:rPr>
        <w:t>-tech</w:t>
      </w:r>
      <w:r w:rsidR="009D1BCB">
        <w:rPr>
          <w:rFonts w:eastAsiaTheme="minorEastAsia"/>
          <w:sz w:val="24"/>
          <w:szCs w:val="24"/>
        </w:rPr>
        <w:t xml:space="preserve">nické </w:t>
      </w:r>
      <w:r w:rsidR="00DF374A">
        <w:rPr>
          <w:rFonts w:eastAsiaTheme="minorEastAsia"/>
          <w:sz w:val="24"/>
          <w:szCs w:val="24"/>
        </w:rPr>
        <w:t>riziko; počáteční hodnota pojistného plus poj</w:t>
      </w:r>
      <w:r w:rsidR="009D1BCB">
        <w:rPr>
          <w:rFonts w:eastAsiaTheme="minorEastAsia"/>
          <w:sz w:val="24"/>
          <w:szCs w:val="24"/>
        </w:rPr>
        <w:t>istně</w:t>
      </w:r>
      <w:r w:rsidR="00DF374A">
        <w:rPr>
          <w:rFonts w:eastAsiaTheme="minorEastAsia"/>
          <w:sz w:val="24"/>
          <w:szCs w:val="24"/>
        </w:rPr>
        <w:t>-tech</w:t>
      </w:r>
      <w:r w:rsidR="009D1BCB">
        <w:rPr>
          <w:rFonts w:eastAsiaTheme="minorEastAsia"/>
          <w:sz w:val="24"/>
          <w:szCs w:val="24"/>
        </w:rPr>
        <w:t>nické</w:t>
      </w:r>
      <w:r w:rsidR="00DF374A">
        <w:rPr>
          <w:rFonts w:eastAsiaTheme="minorEastAsia"/>
          <w:sz w:val="24"/>
          <w:szCs w:val="24"/>
        </w:rPr>
        <w:t xml:space="preserve"> riziko</w:t>
      </w:r>
      <w:r w:rsidR="00DF374A" w:rsidRPr="00522A65">
        <w:rPr>
          <w:rFonts w:eastAsiaTheme="minorEastAsia"/>
          <w:sz w:val="24"/>
          <w:szCs w:val="24"/>
        </w:rPr>
        <w:t>“), proto by ve svém zájmu i v</w:t>
      </w:r>
      <w:r w:rsidR="005E6E16">
        <w:rPr>
          <w:rFonts w:eastAsiaTheme="minorEastAsia"/>
          <w:sz w:val="24"/>
          <w:szCs w:val="24"/>
        </w:rPr>
        <w:t> </w:t>
      </w:r>
      <w:r w:rsidR="00DF374A" w:rsidRPr="00522A65">
        <w:rPr>
          <w:rFonts w:eastAsiaTheme="minorEastAsia"/>
          <w:sz w:val="24"/>
          <w:szCs w:val="24"/>
        </w:rPr>
        <w:t xml:space="preserve">zájmu klientů měla </w:t>
      </w:r>
      <w:r w:rsidR="00141EF3" w:rsidRPr="00522A65">
        <w:rPr>
          <w:rFonts w:eastAsiaTheme="minorEastAsia"/>
          <w:sz w:val="24"/>
          <w:szCs w:val="24"/>
        </w:rPr>
        <w:t xml:space="preserve">pojišťovna </w:t>
      </w:r>
      <w:r w:rsidR="00DF374A" w:rsidRPr="00522A65">
        <w:rPr>
          <w:rFonts w:eastAsiaTheme="minorEastAsia"/>
          <w:sz w:val="24"/>
          <w:szCs w:val="24"/>
        </w:rPr>
        <w:t>zvolit vhodný kompromis mezi výší pojistného a pojistným plněním</w:t>
      </w:r>
      <w:r w:rsidR="003757E0" w:rsidRPr="00522A65">
        <w:rPr>
          <w:rFonts w:eastAsiaTheme="minorEastAsia"/>
          <w:sz w:val="24"/>
          <w:szCs w:val="24"/>
        </w:rPr>
        <w:t xml:space="preserve"> </w:t>
      </w:r>
      <w:r w:rsidR="00141EF3" w:rsidRPr="00522A65">
        <w:rPr>
          <w:rFonts w:eastAsiaTheme="minorEastAsia"/>
          <w:sz w:val="24"/>
          <w:szCs w:val="24"/>
        </w:rPr>
        <w:t xml:space="preserve">i </w:t>
      </w:r>
      <w:r w:rsidR="003757E0" w:rsidRPr="00522A65">
        <w:rPr>
          <w:rFonts w:eastAsiaTheme="minorEastAsia"/>
          <w:sz w:val="24"/>
          <w:szCs w:val="24"/>
        </w:rPr>
        <w:t>př</w:t>
      </w:r>
      <w:r w:rsidR="00141EF3" w:rsidRPr="00522A65">
        <w:rPr>
          <w:rFonts w:eastAsiaTheme="minorEastAsia"/>
          <w:sz w:val="24"/>
          <w:szCs w:val="24"/>
        </w:rPr>
        <w:t>esto, že s</w:t>
      </w:r>
      <w:r w:rsidR="005E6E16">
        <w:rPr>
          <w:rFonts w:eastAsiaTheme="minorEastAsia"/>
          <w:sz w:val="24"/>
          <w:szCs w:val="24"/>
        </w:rPr>
        <w:t> </w:t>
      </w:r>
      <w:r w:rsidR="003757E0" w:rsidRPr="00522A65">
        <w:rPr>
          <w:rFonts w:eastAsiaTheme="minorEastAsia"/>
          <w:sz w:val="24"/>
          <w:szCs w:val="24"/>
        </w:rPr>
        <w:t>narůstajícím počtem smluv p</w:t>
      </w:r>
      <w:r w:rsidR="00DF374A" w:rsidRPr="00522A65">
        <w:rPr>
          <w:rFonts w:eastAsiaTheme="minorEastAsia"/>
          <w:sz w:val="24"/>
          <w:szCs w:val="24"/>
        </w:rPr>
        <w:t xml:space="preserve">ojistně technické </w:t>
      </w:r>
      <w:r w:rsidR="00B53415">
        <w:rPr>
          <w:rFonts w:eastAsiaTheme="minorEastAsia"/>
          <w:sz w:val="24"/>
          <w:szCs w:val="24"/>
        </w:rPr>
        <w:t>riziko klesá (viz příklad str. 7</w:t>
      </w:r>
      <w:r w:rsidR="00DF374A" w:rsidRPr="00522A65">
        <w:rPr>
          <w:rFonts w:eastAsiaTheme="minorEastAsia"/>
          <w:sz w:val="24"/>
          <w:szCs w:val="24"/>
        </w:rPr>
        <w:t>)</w:t>
      </w:r>
      <w:r w:rsidR="003757E0" w:rsidRPr="00522A65">
        <w:rPr>
          <w:rFonts w:eastAsiaTheme="minorEastAsia"/>
          <w:sz w:val="24"/>
          <w:szCs w:val="24"/>
        </w:rPr>
        <w:t>.</w:t>
      </w:r>
      <w:r w:rsidR="003757E0">
        <w:rPr>
          <w:rFonts w:eastAsiaTheme="minorEastAsia"/>
          <w:color w:val="FF0000"/>
          <w:sz w:val="24"/>
          <w:szCs w:val="24"/>
        </w:rPr>
        <w:t xml:space="preserve"> </w:t>
      </w:r>
      <w:r w:rsidR="00FA3141" w:rsidRPr="00522A65">
        <w:rPr>
          <w:rFonts w:eastAsiaTheme="minorEastAsia"/>
          <w:sz w:val="24"/>
          <w:szCs w:val="24"/>
        </w:rPr>
        <w:t>V</w:t>
      </w:r>
      <w:r w:rsidR="005E6E16">
        <w:rPr>
          <w:rFonts w:eastAsiaTheme="minorEastAsia"/>
          <w:sz w:val="24"/>
          <w:szCs w:val="24"/>
        </w:rPr>
        <w:t> </w:t>
      </w:r>
      <w:r w:rsidR="001156FE" w:rsidRPr="00522A65">
        <w:rPr>
          <w:rFonts w:eastAsiaTheme="minorEastAsia"/>
          <w:sz w:val="24"/>
          <w:szCs w:val="24"/>
        </w:rPr>
        <w:t xml:space="preserve">matematických modelech </w:t>
      </w:r>
      <w:r w:rsidR="001156FE" w:rsidRPr="00522A65">
        <w:rPr>
          <w:rFonts w:eastAsiaTheme="minorEastAsia"/>
          <w:sz w:val="24"/>
          <w:szCs w:val="24"/>
        </w:rPr>
        <w:lastRenderedPageBreak/>
        <w:t>budeme počát</w:t>
      </w:r>
      <w:r w:rsidR="001728D5" w:rsidRPr="00522A65">
        <w:rPr>
          <w:rFonts w:eastAsiaTheme="minorEastAsia"/>
          <w:sz w:val="24"/>
          <w:szCs w:val="24"/>
        </w:rPr>
        <w:t xml:space="preserve">eční hodnotu pojištění </w:t>
      </w:r>
      <w:r w:rsidR="001156FE" w:rsidRPr="00522A65">
        <w:rPr>
          <w:rFonts w:eastAsiaTheme="minorEastAsia"/>
          <w:sz w:val="24"/>
          <w:szCs w:val="24"/>
        </w:rPr>
        <w:t xml:space="preserve">považovat </w:t>
      </w:r>
      <w:r w:rsidR="001728D5" w:rsidRPr="00522A65">
        <w:rPr>
          <w:rFonts w:eastAsiaTheme="minorEastAsia"/>
          <w:sz w:val="24"/>
          <w:szCs w:val="24"/>
        </w:rPr>
        <w:t xml:space="preserve">přímo za jednorázové </w:t>
      </w:r>
      <w:proofErr w:type="spellStart"/>
      <w:r w:rsidR="001728D5" w:rsidRPr="00522A65">
        <w:rPr>
          <w:rFonts w:eastAsiaTheme="minorEastAsia"/>
          <w:sz w:val="24"/>
          <w:szCs w:val="24"/>
        </w:rPr>
        <w:t>nettopojistné</w:t>
      </w:r>
      <w:proofErr w:type="spellEnd"/>
      <w:r w:rsidR="001728D5" w:rsidRPr="00522A65">
        <w:rPr>
          <w:rFonts w:eastAsiaTheme="minorEastAsia"/>
          <w:sz w:val="24"/>
          <w:szCs w:val="24"/>
        </w:rPr>
        <w:t>, k</w:t>
      </w:r>
      <w:r w:rsidR="005E6E16">
        <w:rPr>
          <w:rFonts w:eastAsiaTheme="minorEastAsia"/>
          <w:sz w:val="24"/>
          <w:szCs w:val="24"/>
        </w:rPr>
        <w:t> </w:t>
      </w:r>
      <w:r w:rsidR="001728D5" w:rsidRPr="00522A65">
        <w:rPr>
          <w:rFonts w:eastAsiaTheme="minorEastAsia"/>
          <w:sz w:val="24"/>
          <w:szCs w:val="24"/>
        </w:rPr>
        <w:t>němuž bude určeno i riziko</w:t>
      </w:r>
      <w:r w:rsidR="00486831" w:rsidRPr="00522A65">
        <w:rPr>
          <w:rFonts w:eastAsiaTheme="minorEastAsia"/>
          <w:sz w:val="24"/>
          <w:szCs w:val="24"/>
        </w:rPr>
        <w:t xml:space="preserve"> tohoto pojistného</w:t>
      </w:r>
      <w:r w:rsidR="00C21505">
        <w:rPr>
          <w:rFonts w:eastAsiaTheme="minorEastAsia"/>
          <w:sz w:val="24"/>
          <w:szCs w:val="24"/>
        </w:rPr>
        <w:t>.</w:t>
      </w:r>
    </w:p>
    <w:p w:rsidR="00BA02F5" w:rsidRDefault="00BA02F5" w:rsidP="00D37074">
      <w:pPr>
        <w:jc w:val="both"/>
        <w:rPr>
          <w:rFonts w:eastAsiaTheme="minorEastAsia"/>
          <w:sz w:val="24"/>
          <w:szCs w:val="24"/>
        </w:rPr>
      </w:pPr>
    </w:p>
    <w:p w:rsidR="007E23FF" w:rsidRDefault="007E23FF" w:rsidP="00D37074">
      <w:pPr>
        <w:jc w:val="both"/>
        <w:rPr>
          <w:rFonts w:eastAsiaTheme="minorEastAsia"/>
          <w:sz w:val="24"/>
          <w:szCs w:val="24"/>
        </w:rPr>
      </w:pPr>
    </w:p>
    <w:p w:rsidR="00BA02F5" w:rsidRPr="00390BCD" w:rsidRDefault="00D37074" w:rsidP="00390BCD">
      <w:pPr>
        <w:pStyle w:val="Nadpis2"/>
        <w:rPr>
          <w:rFonts w:eastAsiaTheme="minorEastAsia"/>
          <w:color w:val="000000" w:themeColor="text1"/>
          <w:sz w:val="28"/>
          <w:szCs w:val="28"/>
        </w:rPr>
      </w:pPr>
      <w:bookmarkStart w:id="20" w:name="_Toc291066444"/>
      <w:r w:rsidRPr="00390BCD">
        <w:rPr>
          <w:rFonts w:eastAsiaTheme="minorEastAsia"/>
          <w:color w:val="000000" w:themeColor="text1"/>
          <w:sz w:val="28"/>
          <w:szCs w:val="28"/>
        </w:rPr>
        <w:t>3</w:t>
      </w:r>
      <w:r w:rsidR="00C150E9" w:rsidRPr="00390BCD">
        <w:rPr>
          <w:rFonts w:eastAsiaTheme="minorEastAsia"/>
          <w:color w:val="000000" w:themeColor="text1"/>
          <w:sz w:val="28"/>
          <w:szCs w:val="28"/>
        </w:rPr>
        <w:t>.4</w:t>
      </w:r>
      <w:r w:rsidR="00390BCD">
        <w:rPr>
          <w:rFonts w:eastAsiaTheme="minorEastAsia"/>
          <w:color w:val="000000" w:themeColor="text1"/>
          <w:sz w:val="28"/>
          <w:szCs w:val="28"/>
        </w:rPr>
        <w:tab/>
      </w:r>
      <w:r w:rsidR="00BB589F" w:rsidRPr="00390BCD">
        <w:rPr>
          <w:rFonts w:eastAsiaTheme="minorEastAsia"/>
          <w:color w:val="000000" w:themeColor="text1"/>
          <w:sz w:val="28"/>
          <w:szCs w:val="28"/>
        </w:rPr>
        <w:t>Jed</w:t>
      </w:r>
      <w:r w:rsidR="00C06938" w:rsidRPr="00390BCD">
        <w:rPr>
          <w:rFonts w:eastAsiaTheme="minorEastAsia"/>
          <w:color w:val="000000" w:themeColor="text1"/>
          <w:sz w:val="28"/>
          <w:szCs w:val="28"/>
        </w:rPr>
        <w:t xml:space="preserve">norázové </w:t>
      </w:r>
      <w:proofErr w:type="spellStart"/>
      <w:r w:rsidR="00C06938" w:rsidRPr="00390BCD">
        <w:rPr>
          <w:rFonts w:eastAsiaTheme="minorEastAsia"/>
          <w:color w:val="000000" w:themeColor="text1"/>
          <w:sz w:val="28"/>
          <w:szCs w:val="28"/>
        </w:rPr>
        <w:t>nettopojistné</w:t>
      </w:r>
      <w:proofErr w:type="spellEnd"/>
      <w:r w:rsidR="001C603E" w:rsidRPr="00390BC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C21505" w:rsidRPr="00390BCD">
        <w:rPr>
          <w:rFonts w:eastAsiaTheme="minorEastAsia"/>
          <w:color w:val="000000" w:themeColor="text1"/>
          <w:sz w:val="28"/>
          <w:szCs w:val="28"/>
        </w:rPr>
        <w:t>a riziko životních pojištění</w:t>
      </w:r>
      <w:bookmarkEnd w:id="20"/>
      <w:r w:rsidR="00C21505" w:rsidRPr="00390BCD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C21505" w:rsidRPr="009B069B" w:rsidRDefault="00C21505" w:rsidP="00D37074">
      <w:pPr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F6695A" w:rsidRPr="002C0CAE" w:rsidRDefault="001728D5" w:rsidP="00D37074">
      <w:pPr>
        <w:jc w:val="both"/>
        <w:rPr>
          <w:rFonts w:eastAsiaTheme="minorEastAsia"/>
          <w:sz w:val="24"/>
          <w:szCs w:val="24"/>
        </w:rPr>
      </w:pPr>
      <w:r w:rsidRPr="00C265E7">
        <w:rPr>
          <w:rFonts w:eastAsiaTheme="minorEastAsia"/>
          <w:color w:val="000000" w:themeColor="text1"/>
          <w:sz w:val="24"/>
          <w:szCs w:val="24"/>
        </w:rPr>
        <w:t>V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Pr="00C265E7">
        <w:rPr>
          <w:rFonts w:eastAsiaTheme="minorEastAsia"/>
          <w:color w:val="000000" w:themeColor="text1"/>
          <w:sz w:val="24"/>
          <w:szCs w:val="24"/>
        </w:rPr>
        <w:t>této kapitole ukážu, jakým</w:t>
      </w:r>
      <w:r w:rsidR="000809ED">
        <w:rPr>
          <w:rFonts w:eastAsiaTheme="minorEastAsia"/>
          <w:color w:val="000000" w:themeColor="text1"/>
          <w:sz w:val="24"/>
          <w:szCs w:val="24"/>
        </w:rPr>
        <w:t>i</w:t>
      </w:r>
      <w:r w:rsidRPr="00C265E7">
        <w:rPr>
          <w:rFonts w:eastAsiaTheme="minorEastAsia"/>
          <w:color w:val="000000" w:themeColor="text1"/>
          <w:sz w:val="24"/>
          <w:szCs w:val="24"/>
        </w:rPr>
        <w:t xml:space="preserve"> způsob</w:t>
      </w:r>
      <w:r w:rsidR="000809ED">
        <w:rPr>
          <w:rFonts w:eastAsiaTheme="minorEastAsia"/>
          <w:color w:val="000000" w:themeColor="text1"/>
          <w:sz w:val="24"/>
          <w:szCs w:val="24"/>
        </w:rPr>
        <w:t>y</w:t>
      </w:r>
      <w:r w:rsidRPr="00C265E7">
        <w:rPr>
          <w:rFonts w:eastAsiaTheme="minorEastAsia"/>
          <w:color w:val="000000" w:themeColor="text1"/>
          <w:sz w:val="24"/>
          <w:szCs w:val="24"/>
        </w:rPr>
        <w:t xml:space="preserve"> s</w:t>
      </w:r>
      <w:r w:rsidR="00522A65" w:rsidRPr="00C265E7">
        <w:rPr>
          <w:rFonts w:eastAsiaTheme="minorEastAsia"/>
          <w:color w:val="000000" w:themeColor="text1"/>
          <w:sz w:val="24"/>
          <w:szCs w:val="24"/>
        </w:rPr>
        <w:t xml:space="preserve">e modeluje jednorázové </w:t>
      </w:r>
      <w:proofErr w:type="spellStart"/>
      <w:r w:rsidR="00522A65" w:rsidRPr="00C265E7">
        <w:rPr>
          <w:rFonts w:eastAsiaTheme="minorEastAsia"/>
          <w:color w:val="000000" w:themeColor="text1"/>
          <w:sz w:val="24"/>
          <w:szCs w:val="24"/>
        </w:rPr>
        <w:t>nettopojistné</w:t>
      </w:r>
      <w:proofErr w:type="spellEnd"/>
      <w:r w:rsidR="00522A65" w:rsidRPr="00C265E7">
        <w:rPr>
          <w:rFonts w:eastAsiaTheme="minorEastAsia"/>
          <w:color w:val="000000" w:themeColor="text1"/>
          <w:sz w:val="24"/>
          <w:szCs w:val="24"/>
        </w:rPr>
        <w:t xml:space="preserve"> v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="00522A65" w:rsidRPr="00C265E7">
        <w:rPr>
          <w:rFonts w:eastAsiaTheme="minorEastAsia"/>
          <w:color w:val="000000" w:themeColor="text1"/>
          <w:sz w:val="24"/>
          <w:szCs w:val="24"/>
        </w:rPr>
        <w:t>těchto živo</w:t>
      </w:r>
      <w:r w:rsidR="00C265E7" w:rsidRPr="00C265E7">
        <w:rPr>
          <w:rFonts w:eastAsiaTheme="minorEastAsia"/>
          <w:color w:val="000000" w:themeColor="text1"/>
          <w:sz w:val="24"/>
          <w:szCs w:val="24"/>
        </w:rPr>
        <w:t>tních pojištění</w:t>
      </w:r>
      <w:r w:rsidR="000809ED">
        <w:rPr>
          <w:rFonts w:eastAsiaTheme="minorEastAsia"/>
          <w:color w:val="000000" w:themeColor="text1"/>
          <w:sz w:val="24"/>
          <w:szCs w:val="24"/>
        </w:rPr>
        <w:t>ch</w:t>
      </w:r>
      <w:r w:rsidR="00C265E7" w:rsidRPr="00C265E7">
        <w:rPr>
          <w:rFonts w:eastAsiaTheme="minorEastAsia"/>
          <w:color w:val="000000" w:themeColor="text1"/>
          <w:sz w:val="24"/>
          <w:szCs w:val="24"/>
        </w:rPr>
        <w:t xml:space="preserve">: </w:t>
      </w:r>
    </w:p>
    <w:p w:rsidR="00F6695A" w:rsidRPr="00F6695A" w:rsidRDefault="00C265E7" w:rsidP="005A1B9F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F6695A">
        <w:rPr>
          <w:rFonts w:eastAsiaTheme="minorEastAsia"/>
          <w:color w:val="000000" w:themeColor="text1"/>
          <w:sz w:val="24"/>
          <w:szCs w:val="24"/>
        </w:rPr>
        <w:t>p</w:t>
      </w:r>
      <w:r w:rsidR="00660D2F" w:rsidRPr="00F6695A">
        <w:rPr>
          <w:rFonts w:eastAsiaTheme="minorEastAsia"/>
          <w:color w:val="000000" w:themeColor="text1"/>
          <w:sz w:val="24"/>
          <w:szCs w:val="24"/>
        </w:rPr>
        <w:t xml:space="preserve">ojištění </w:t>
      </w:r>
      <w:r w:rsidR="00AB7F76">
        <w:rPr>
          <w:rFonts w:eastAsiaTheme="minorEastAsia"/>
          <w:color w:val="000000" w:themeColor="text1"/>
          <w:sz w:val="24"/>
          <w:szCs w:val="24"/>
        </w:rPr>
        <w:t>na</w:t>
      </w:r>
      <w:r w:rsidR="00522A65" w:rsidRPr="00F6695A">
        <w:rPr>
          <w:rFonts w:eastAsiaTheme="minorEastAsia"/>
          <w:color w:val="000000" w:themeColor="text1"/>
          <w:sz w:val="24"/>
          <w:szCs w:val="24"/>
        </w:rPr>
        <w:t xml:space="preserve"> dožití,</w:t>
      </w:r>
    </w:p>
    <w:p w:rsidR="00F6695A" w:rsidRPr="00F6695A" w:rsidRDefault="00522A65" w:rsidP="005A1B9F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F6695A">
        <w:rPr>
          <w:rFonts w:eastAsiaTheme="minorEastAsia"/>
          <w:color w:val="000000" w:themeColor="text1"/>
          <w:sz w:val="24"/>
          <w:szCs w:val="24"/>
        </w:rPr>
        <w:t>pojištění pro případ smrti,</w:t>
      </w:r>
    </w:p>
    <w:p w:rsidR="00F6695A" w:rsidRPr="00F6695A" w:rsidRDefault="00522A65" w:rsidP="005A1B9F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F6695A">
        <w:rPr>
          <w:rFonts w:eastAsiaTheme="minorEastAsia"/>
          <w:color w:val="000000" w:themeColor="text1"/>
          <w:sz w:val="24"/>
          <w:szCs w:val="24"/>
        </w:rPr>
        <w:t>dočasné pojištění pro případ smrti</w:t>
      </w:r>
      <w:r w:rsidR="00F6695A">
        <w:rPr>
          <w:rFonts w:eastAsiaTheme="minorEastAsia"/>
          <w:color w:val="000000" w:themeColor="text1"/>
          <w:sz w:val="24"/>
          <w:szCs w:val="24"/>
        </w:rPr>
        <w:t>,</w:t>
      </w:r>
      <w:r w:rsidRPr="00F6695A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F6695A" w:rsidRPr="00F6695A" w:rsidRDefault="00522A65" w:rsidP="005A1B9F">
      <w:pPr>
        <w:pStyle w:val="Odstavecseseznamem"/>
        <w:numPr>
          <w:ilvl w:val="0"/>
          <w:numId w:val="4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00F6695A">
        <w:rPr>
          <w:rFonts w:eastAsiaTheme="minorEastAsia"/>
          <w:color w:val="000000" w:themeColor="text1"/>
          <w:sz w:val="24"/>
          <w:szCs w:val="24"/>
        </w:rPr>
        <w:t>smíšeného pojištění.</w:t>
      </w:r>
      <w:r w:rsidR="004E2CF7" w:rsidRPr="00F6695A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7E23FF" w:rsidRPr="009B069B" w:rsidRDefault="008F4796" w:rsidP="00BA02F5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F6695A">
        <w:rPr>
          <w:rFonts w:eastAsiaTheme="minorEastAsia"/>
          <w:color w:val="000000" w:themeColor="text1"/>
          <w:sz w:val="24"/>
          <w:szCs w:val="24"/>
        </w:rPr>
        <w:t xml:space="preserve">Dále ukážu, jak se odvodí riziko každého ze jmenovaných pojištění, tj. riziko, že jednorázové </w:t>
      </w:r>
      <w:proofErr w:type="spellStart"/>
      <w:r w:rsidRPr="00F6695A">
        <w:rPr>
          <w:rFonts w:eastAsiaTheme="minorEastAsia"/>
          <w:color w:val="000000" w:themeColor="text1"/>
          <w:sz w:val="24"/>
          <w:szCs w:val="24"/>
        </w:rPr>
        <w:t>nettopojistné</w:t>
      </w:r>
      <w:proofErr w:type="spellEnd"/>
      <w:r w:rsidRPr="00F6695A">
        <w:rPr>
          <w:rFonts w:eastAsiaTheme="minorEastAsia"/>
          <w:color w:val="000000" w:themeColor="text1"/>
          <w:sz w:val="24"/>
          <w:szCs w:val="24"/>
        </w:rPr>
        <w:t xml:space="preserve"> nebude stačit k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Pr="00F6695A">
        <w:rPr>
          <w:rFonts w:eastAsiaTheme="minorEastAsia"/>
          <w:color w:val="000000" w:themeColor="text1"/>
          <w:sz w:val="24"/>
          <w:szCs w:val="24"/>
        </w:rPr>
        <w:t>výplatám pojistných plnění. Propočet pojistného a rizika uvedu na konkrétních příkladech pro každé z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Pr="00F6695A">
        <w:rPr>
          <w:rFonts w:eastAsiaTheme="minorEastAsia"/>
          <w:color w:val="000000" w:themeColor="text1"/>
          <w:sz w:val="24"/>
          <w:szCs w:val="24"/>
        </w:rPr>
        <w:t>uvedených pojištění. Budu</w:t>
      </w:r>
      <w:r w:rsidR="001728D5" w:rsidRPr="00F6695A">
        <w:rPr>
          <w:rFonts w:eastAsiaTheme="minorEastAsia"/>
          <w:color w:val="000000" w:themeColor="text1"/>
          <w:sz w:val="24"/>
          <w:szCs w:val="24"/>
        </w:rPr>
        <w:t xml:space="preserve"> nejprve přepokládat, že pojistná částka</w:t>
      </w:r>
      <w:r w:rsidR="004F5C5B" w:rsidRPr="00F6695A">
        <w:rPr>
          <w:rFonts w:eastAsiaTheme="minorEastAsia"/>
          <w:color w:val="000000" w:themeColor="text1"/>
          <w:sz w:val="24"/>
          <w:szCs w:val="24"/>
        </w:rPr>
        <w:t xml:space="preserve"> (označena symbolem </w:t>
      </w:r>
      <w:r w:rsidR="004F5C5B" w:rsidRPr="00F6695A">
        <w:rPr>
          <w:rFonts w:eastAsiaTheme="minorEastAsia"/>
          <w:i/>
          <w:color w:val="000000" w:themeColor="text1"/>
          <w:sz w:val="24"/>
          <w:szCs w:val="24"/>
        </w:rPr>
        <w:t>S</w:t>
      </w:r>
      <w:r w:rsidR="004F5C5B" w:rsidRPr="00F6695A">
        <w:rPr>
          <w:rFonts w:eastAsiaTheme="minorEastAsia"/>
          <w:color w:val="000000" w:themeColor="text1"/>
          <w:sz w:val="24"/>
          <w:szCs w:val="24"/>
        </w:rPr>
        <w:t>)</w:t>
      </w:r>
      <w:r w:rsidR="001728D5" w:rsidRPr="00F6695A">
        <w:rPr>
          <w:rFonts w:eastAsiaTheme="minorEastAsia"/>
          <w:color w:val="000000" w:themeColor="text1"/>
          <w:sz w:val="24"/>
          <w:szCs w:val="24"/>
        </w:rPr>
        <w:t xml:space="preserve"> bude rovna 1 Kč</w:t>
      </w:r>
      <w:r w:rsidR="008F5F6E" w:rsidRPr="00F6695A">
        <w:rPr>
          <w:rFonts w:eastAsiaTheme="minorEastAsia"/>
          <w:color w:val="000000" w:themeColor="text1"/>
          <w:sz w:val="24"/>
          <w:szCs w:val="24"/>
        </w:rPr>
        <w:t xml:space="preserve"> a b</w:t>
      </w:r>
      <w:r w:rsidR="00F2114F" w:rsidRPr="00F6695A">
        <w:rPr>
          <w:rFonts w:eastAsiaTheme="minorEastAsia"/>
          <w:color w:val="000000" w:themeColor="text1"/>
          <w:sz w:val="24"/>
          <w:szCs w:val="24"/>
        </w:rPr>
        <w:t xml:space="preserve">udu používat </w:t>
      </w:r>
      <w:r w:rsidR="00C265E7" w:rsidRPr="00F6695A">
        <w:rPr>
          <w:rFonts w:eastAsiaTheme="minorEastAsia"/>
          <w:color w:val="000000" w:themeColor="text1"/>
          <w:sz w:val="24"/>
          <w:szCs w:val="24"/>
        </w:rPr>
        <w:t>hodnoty</w:t>
      </w:r>
      <w:r w:rsidR="00F2114F" w:rsidRPr="00F6695A">
        <w:rPr>
          <w:rFonts w:eastAsiaTheme="minorEastAsia"/>
          <w:color w:val="000000" w:themeColor="text1"/>
          <w:sz w:val="24"/>
          <w:szCs w:val="24"/>
        </w:rPr>
        <w:t xml:space="preserve"> z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="00F2114F" w:rsidRPr="00F6695A">
        <w:rPr>
          <w:rFonts w:eastAsiaTheme="minorEastAsia"/>
          <w:color w:val="000000" w:themeColor="text1"/>
          <w:sz w:val="24"/>
          <w:szCs w:val="24"/>
        </w:rPr>
        <w:t>úmrtnostních tabulek z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="00F2114F" w:rsidRPr="00F6695A">
        <w:rPr>
          <w:rFonts w:eastAsiaTheme="minorEastAsia"/>
          <w:color w:val="000000" w:themeColor="text1"/>
          <w:sz w:val="24"/>
          <w:szCs w:val="24"/>
        </w:rPr>
        <w:t xml:space="preserve">roku 2008 </w:t>
      </w:r>
      <w:r w:rsidR="008F5F6E" w:rsidRPr="00F6695A">
        <w:rPr>
          <w:rFonts w:eastAsiaTheme="minorEastAsia"/>
          <w:color w:val="000000" w:themeColor="text1"/>
          <w:sz w:val="24"/>
          <w:szCs w:val="24"/>
          <w:lang w:val="en-US"/>
        </w:rPr>
        <w:t>[</w:t>
      </w:r>
      <w:r w:rsidR="00390BCD">
        <w:rPr>
          <w:rFonts w:eastAsiaTheme="minorEastAsia"/>
          <w:color w:val="000000" w:themeColor="text1"/>
          <w:sz w:val="24"/>
          <w:szCs w:val="24"/>
          <w:lang w:val="en-US"/>
        </w:rPr>
        <w:t>5</w:t>
      </w:r>
      <w:r w:rsidR="008F5F6E" w:rsidRPr="00F6695A">
        <w:rPr>
          <w:rFonts w:eastAsiaTheme="minorEastAsia"/>
          <w:color w:val="000000" w:themeColor="text1"/>
          <w:sz w:val="24"/>
          <w:szCs w:val="24"/>
          <w:lang w:val="en-US"/>
        </w:rPr>
        <w:t>]</w:t>
      </w:r>
      <w:r w:rsidR="00D3264F" w:rsidRPr="00F6695A">
        <w:rPr>
          <w:rFonts w:eastAsiaTheme="minorEastAsia"/>
          <w:color w:val="000000" w:themeColor="text1"/>
          <w:sz w:val="24"/>
          <w:szCs w:val="24"/>
        </w:rPr>
        <w:t>:</w:t>
      </w:r>
    </w:p>
    <w:p w:rsidR="009B069B" w:rsidRPr="009B069B" w:rsidRDefault="009B069B" w:rsidP="00BA02F5">
      <w:pPr>
        <w:jc w:val="both"/>
        <w:rPr>
          <w:rFonts w:eastAsiaTheme="minorEastAsia"/>
          <w:b/>
          <w:color w:val="000000" w:themeColor="text1"/>
          <w:sz w:val="44"/>
          <w:szCs w:val="44"/>
        </w:rPr>
      </w:pPr>
    </w:p>
    <w:p w:rsidR="00660D2F" w:rsidRPr="009D5FF3" w:rsidRDefault="00D37074" w:rsidP="009D5FF3">
      <w:pPr>
        <w:pStyle w:val="Nadpis3"/>
        <w:rPr>
          <w:rFonts w:eastAsiaTheme="minorEastAsia"/>
          <w:color w:val="000000" w:themeColor="text1"/>
          <w:sz w:val="26"/>
          <w:szCs w:val="26"/>
        </w:rPr>
      </w:pPr>
      <w:bookmarkStart w:id="21" w:name="_Toc291066445"/>
      <w:r w:rsidRPr="009D5FF3">
        <w:rPr>
          <w:rFonts w:eastAsiaTheme="minorEastAsia"/>
          <w:color w:val="000000" w:themeColor="text1"/>
          <w:sz w:val="26"/>
          <w:szCs w:val="26"/>
        </w:rPr>
        <w:t>3</w:t>
      </w:r>
      <w:r w:rsidR="00491D97" w:rsidRPr="009D5FF3">
        <w:rPr>
          <w:rFonts w:eastAsiaTheme="minorEastAsia"/>
          <w:color w:val="000000" w:themeColor="text1"/>
          <w:sz w:val="26"/>
          <w:szCs w:val="26"/>
        </w:rPr>
        <w:t>.4.1</w:t>
      </w:r>
      <w:r w:rsidR="00491D97" w:rsidRPr="009D5FF3">
        <w:rPr>
          <w:rFonts w:eastAsiaTheme="minorEastAsia"/>
          <w:color w:val="000000" w:themeColor="text1"/>
          <w:sz w:val="26"/>
          <w:szCs w:val="26"/>
        </w:rPr>
        <w:tab/>
      </w:r>
      <w:r w:rsidR="0053644C" w:rsidRPr="009D5FF3">
        <w:rPr>
          <w:rFonts w:eastAsiaTheme="minorEastAsia"/>
          <w:color w:val="000000" w:themeColor="text1"/>
          <w:sz w:val="26"/>
          <w:szCs w:val="26"/>
        </w:rPr>
        <w:t xml:space="preserve">Pojištění </w:t>
      </w:r>
      <w:r w:rsidR="00AB7F76" w:rsidRPr="009D5FF3">
        <w:rPr>
          <w:rFonts w:eastAsiaTheme="minorEastAsia"/>
          <w:color w:val="000000" w:themeColor="text1"/>
          <w:sz w:val="26"/>
          <w:szCs w:val="26"/>
        </w:rPr>
        <w:t>na</w:t>
      </w:r>
      <w:r w:rsidR="0053644C" w:rsidRPr="009D5FF3">
        <w:rPr>
          <w:rFonts w:eastAsiaTheme="minorEastAsia"/>
          <w:color w:val="000000" w:themeColor="text1"/>
          <w:sz w:val="26"/>
          <w:szCs w:val="26"/>
        </w:rPr>
        <w:t xml:space="preserve"> dožití</w:t>
      </w:r>
      <w:bookmarkEnd w:id="21"/>
    </w:p>
    <w:p w:rsidR="00BA02F5" w:rsidRPr="009B069B" w:rsidRDefault="00BA02F5" w:rsidP="00BA02F5">
      <w:pPr>
        <w:jc w:val="both"/>
        <w:rPr>
          <w:rFonts w:eastAsiaTheme="minorEastAsia"/>
          <w:b/>
          <w:i/>
          <w:color w:val="000000" w:themeColor="text1"/>
          <w:sz w:val="26"/>
          <w:szCs w:val="26"/>
          <w:lang w:val="en-US"/>
        </w:rPr>
      </w:pPr>
    </w:p>
    <w:p w:rsidR="007E23FF" w:rsidRDefault="00E854FD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Pojišťovna uzavře s</w:t>
      </w:r>
      <w:r w:rsidR="005E6E16">
        <w:rPr>
          <w:rFonts w:eastAsiaTheme="minorEastAsia"/>
          <w:sz w:val="24"/>
          <w:szCs w:val="24"/>
        </w:rPr>
        <w:t> </w:t>
      </w:r>
      <w:r>
        <w:rPr>
          <w:rFonts w:eastAsiaTheme="minorEastAsia"/>
          <w:sz w:val="24"/>
          <w:szCs w:val="24"/>
        </w:rPr>
        <w:t xml:space="preserve">pojištěným ve </w:t>
      </w:r>
      <w:r w:rsidRPr="006D68B2">
        <w:rPr>
          <w:rFonts w:eastAsiaTheme="minorEastAsia"/>
          <w:color w:val="000000" w:themeColor="text1"/>
          <w:sz w:val="24"/>
          <w:szCs w:val="24"/>
        </w:rPr>
        <w:t xml:space="preserve">věku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pojistnou smlouvu na dožití </w:t>
      </w:r>
      <w:r w:rsidRPr="006D68B2">
        <w:rPr>
          <w:rFonts w:eastAsiaTheme="minorEastAsia"/>
          <w:color w:val="000000" w:themeColor="text1"/>
          <w:sz w:val="24"/>
          <w:szCs w:val="24"/>
        </w:rPr>
        <w:t xml:space="preserve">věku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  <w:lang w:val="en-US"/>
          </w:rPr>
          <m:t>+n</m:t>
        </m:r>
      </m:oMath>
      <w:r w:rsidRPr="006D68B2">
        <w:rPr>
          <w:rFonts w:eastAsiaTheme="minorEastAsia"/>
          <w:color w:val="000000" w:themeColor="text1"/>
          <w:sz w:val="24"/>
          <w:szCs w:val="24"/>
        </w:rPr>
        <w:t>. Pokud</w:t>
      </w:r>
      <w:r>
        <w:rPr>
          <w:rFonts w:eastAsiaTheme="minorEastAsia"/>
          <w:sz w:val="24"/>
          <w:szCs w:val="24"/>
        </w:rPr>
        <w:t xml:space="preserve"> se pojištěný dožije věku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x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  <w:lang w:val="en-US"/>
          </w:rPr>
          <m:t>+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</m:t>
        </m:r>
      </m:oMath>
      <w:r w:rsidR="006D68B2" w:rsidRPr="006D68B2">
        <w:rPr>
          <w:rFonts w:eastAsiaTheme="minorEastAsia"/>
          <w:color w:val="000000" w:themeColor="text1"/>
          <w:sz w:val="24"/>
          <w:szCs w:val="24"/>
        </w:rPr>
        <w:t>,</w:t>
      </w:r>
      <w:r w:rsidR="006D68B2">
        <w:rPr>
          <w:rFonts w:eastAsiaTheme="minorEastAsia"/>
          <w:color w:val="FF0000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pojišťovna mu vyplatí pojistné plnění. </w:t>
      </w:r>
      <w:r w:rsidR="00124E6D">
        <w:rPr>
          <w:rFonts w:eastAsiaTheme="minorEastAsia"/>
          <w:sz w:val="24"/>
          <w:szCs w:val="24"/>
        </w:rPr>
        <w:t>U</w:t>
      </w:r>
      <w:r>
        <w:rPr>
          <w:rFonts w:eastAsiaTheme="minorEastAsia"/>
          <w:sz w:val="24"/>
          <w:szCs w:val="24"/>
        </w:rPr>
        <w:t xml:space="preserve"> životního pojištění je pojistné plnění rovno pojistné částce</w:t>
      </w:r>
      <w:r w:rsidR="00124E6D">
        <w:rPr>
          <w:rFonts w:eastAsiaTheme="minorEastAsia"/>
          <w:sz w:val="24"/>
          <w:szCs w:val="24"/>
        </w:rPr>
        <w:t>.</w:t>
      </w:r>
      <w:r w:rsidR="00BD5BDF">
        <w:rPr>
          <w:rFonts w:eastAsiaTheme="minorEastAsia"/>
          <w:sz w:val="24"/>
          <w:szCs w:val="24"/>
        </w:rPr>
        <w:t xml:space="preserve"> Jestliže se pojištěný</w:t>
      </w:r>
      <w:r w:rsidR="009D78D3">
        <w:rPr>
          <w:rFonts w:eastAsiaTheme="minorEastAsia"/>
          <w:sz w:val="24"/>
          <w:szCs w:val="24"/>
        </w:rPr>
        <w:t xml:space="preserve"> nedožije pojistné doby, pojištění zanikne.</w:t>
      </w:r>
    </w:p>
    <w:p w:rsidR="00C4275F" w:rsidRDefault="00651958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A906DD">
        <w:rPr>
          <w:rFonts w:eastAsiaTheme="minorEastAsia"/>
          <w:sz w:val="24"/>
          <w:szCs w:val="24"/>
        </w:rPr>
        <w:t xml:space="preserve">           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pojistná doba na n let</m:t>
        </m:r>
      </m:oMath>
      <w:r>
        <w:rPr>
          <w:rFonts w:eastAsiaTheme="minorEastAsia"/>
          <w:sz w:val="24"/>
          <w:szCs w:val="24"/>
        </w:rPr>
        <w:t xml:space="preserve">        </w:t>
      </w:r>
      <w:r w:rsidR="009D78D3">
        <w:rPr>
          <w:rFonts w:eastAsiaTheme="minorEastAsia"/>
          <w:sz w:val="24"/>
          <w:szCs w:val="24"/>
        </w:rPr>
        <w:t xml:space="preserve">    </w:t>
      </w:r>
    </w:p>
    <w:p w:rsidR="009D78D3" w:rsidRDefault="003C6A2D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</w:r>
      <w:r>
        <w:rPr>
          <w:rFonts w:eastAsiaTheme="minorEastAsia"/>
          <w:sz w:val="24"/>
          <w:szCs w:val="24"/>
        </w:rPr>
        <w:pict>
          <v:group id="_x0000_s1027" editas="canvas" style="width:321.25pt;height:68.45pt;mso-position-horizontal-relative:char;mso-position-vertical-relative:line" coordorigin="3417,10487" coordsize="4945,10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417;top:10487;width:4945;height:1054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590;top:11194;width:4710;height:0" o:connectortype="straight"/>
            <v:shape id="_x0000_s1031" type="#_x0000_t32" style="position:absolute;left:4044;top:10992;width:11;height:415" o:connectortype="straight"/>
            <v:shape id="_x0000_s1032" type="#_x0000_t32" style="position:absolute;left:6157;top:10992;width:0;height:473" o:connectortype="straight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1" type="#_x0000_t87" style="position:absolute;left:4674;top:10060;width:861;height:2101;rotation:90" adj="245"/>
            <w10:wrap type="none"/>
            <w10:anchorlock/>
          </v:group>
        </w:pict>
      </w:r>
    </w:p>
    <w:p w:rsidR="009D78D3" w:rsidRPr="00C4275F" w:rsidRDefault="00C4275F" w:rsidP="00D37074">
      <w:p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 xml:space="preserve">          </w:t>
      </w:r>
      <w:r w:rsidR="004E2F1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/>
          <w:sz w:val="24"/>
          <w:szCs w:val="24"/>
        </w:rPr>
        <w:t xml:space="preserve">  </w:t>
      </w:r>
      <w:r w:rsidRPr="00C4275F">
        <w:rPr>
          <w:rFonts w:eastAsiaTheme="minorEastAsia"/>
          <w:sz w:val="32"/>
          <w:szCs w:val="32"/>
        </w:rPr>
        <w:t xml:space="preserve">        </w:t>
      </w:r>
      <w:r>
        <w:rPr>
          <w:rFonts w:eastAsiaTheme="minorEastAsia"/>
          <w:sz w:val="32"/>
          <w:szCs w:val="32"/>
        </w:rPr>
        <w:t xml:space="preserve">                   </w:t>
      </w:r>
      <w:r w:rsidR="00490F55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r>
          <w:rPr>
            <w:rFonts w:ascii="Cambria Math" w:eastAsiaTheme="minorEastAsia" w:hAnsi="Cambria Math"/>
            <w:sz w:val="32"/>
            <w:szCs w:val="32"/>
          </w:rPr>
          <m:t>n</m:t>
        </m:r>
      </m:oMath>
      <w:r>
        <w:rPr>
          <w:rFonts w:eastAsiaTheme="minorEastAsia"/>
          <w:sz w:val="32"/>
          <w:szCs w:val="32"/>
        </w:rPr>
        <w:t xml:space="preserve">       </w:t>
      </w:r>
    </w:p>
    <w:p w:rsidR="003379C1" w:rsidRDefault="003379C1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Obr</w:t>
      </w:r>
      <w:r w:rsidR="004E1272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1</w:t>
      </w:r>
      <w:r w:rsidR="004E1272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Princip </w:t>
      </w:r>
      <w:r w:rsidR="00BC5F3E">
        <w:rPr>
          <w:rFonts w:eastAsiaTheme="minorEastAsia"/>
          <w:sz w:val="24"/>
          <w:szCs w:val="24"/>
        </w:rPr>
        <w:t xml:space="preserve">odvození </w:t>
      </w:r>
      <w:r>
        <w:rPr>
          <w:rFonts w:eastAsiaTheme="minorEastAsia"/>
          <w:sz w:val="24"/>
          <w:szCs w:val="24"/>
        </w:rPr>
        <w:t xml:space="preserve">jednorázového </w:t>
      </w:r>
      <w:proofErr w:type="spellStart"/>
      <w:r>
        <w:rPr>
          <w:rFonts w:eastAsiaTheme="minorEastAsia"/>
          <w:sz w:val="24"/>
          <w:szCs w:val="24"/>
        </w:rPr>
        <w:t>nettopojistného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="004E1272">
        <w:rPr>
          <w:rFonts w:eastAsiaTheme="minorEastAsia"/>
          <w:sz w:val="24"/>
          <w:szCs w:val="24"/>
        </w:rPr>
        <w:t>u pojištění na dožití</w:t>
      </w:r>
    </w:p>
    <w:p w:rsidR="007C7547" w:rsidRPr="006D68B2" w:rsidRDefault="007C7547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Výpočet počáteční hodnoty pojištění </w:t>
      </w:r>
      <w:r w:rsidR="00486831" w:rsidRPr="00486831">
        <w:rPr>
          <w:rFonts w:eastAsiaTheme="minorEastAsia"/>
          <w:sz w:val="24"/>
          <w:szCs w:val="24"/>
        </w:rPr>
        <w:t xml:space="preserve">probíhá </w:t>
      </w:r>
      <w:r w:rsidR="00486831">
        <w:rPr>
          <w:rFonts w:eastAsiaTheme="minorEastAsia"/>
          <w:sz w:val="24"/>
          <w:szCs w:val="24"/>
        </w:rPr>
        <w:t>p</w:t>
      </w:r>
      <w:r w:rsidR="001C5F10">
        <w:rPr>
          <w:rFonts w:eastAsiaTheme="minorEastAsia"/>
          <w:sz w:val="24"/>
          <w:szCs w:val="24"/>
        </w:rPr>
        <w:t xml:space="preserve">omocí náhodné veličiny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="001C5F10">
        <w:rPr>
          <w:rFonts w:eastAsiaTheme="minorEastAsia"/>
          <w:sz w:val="24"/>
          <w:szCs w:val="24"/>
        </w:rPr>
        <w:t> označující</w:t>
      </w:r>
      <w:r w:rsidR="001C5F10" w:rsidRPr="00C4335D">
        <w:rPr>
          <w:rFonts w:eastAsiaTheme="minorEastAsia"/>
          <w:color w:val="000000" w:themeColor="text1"/>
          <w:sz w:val="24"/>
          <w:szCs w:val="24"/>
        </w:rPr>
        <w:t xml:space="preserve"> výši </w:t>
      </w:r>
      <w:r w:rsidR="004E1272">
        <w:rPr>
          <w:rFonts w:eastAsiaTheme="minorEastAsia"/>
          <w:color w:val="000000" w:themeColor="text1"/>
          <w:sz w:val="24"/>
          <w:szCs w:val="24"/>
        </w:rPr>
        <w:t xml:space="preserve">současné hodnoty </w:t>
      </w:r>
      <w:r w:rsidR="001C5F10" w:rsidRPr="00F6695A">
        <w:rPr>
          <w:rFonts w:eastAsiaTheme="minorEastAsia"/>
          <w:color w:val="000000" w:themeColor="text1"/>
          <w:sz w:val="24"/>
          <w:szCs w:val="24"/>
        </w:rPr>
        <w:t>pojistného plnění,</w:t>
      </w:r>
      <w:r w:rsidR="001C5F10">
        <w:rPr>
          <w:rFonts w:eastAsiaTheme="minorEastAsia"/>
          <w:sz w:val="24"/>
          <w:szCs w:val="24"/>
        </w:rPr>
        <w:t xml:space="preserve"> jednorázové </w:t>
      </w:r>
      <w:proofErr w:type="spellStart"/>
      <w:r w:rsidR="001C5F10">
        <w:rPr>
          <w:rFonts w:eastAsiaTheme="minorEastAsia"/>
          <w:sz w:val="24"/>
          <w:szCs w:val="24"/>
        </w:rPr>
        <w:t>nettopojistné</w:t>
      </w:r>
      <w:proofErr w:type="spellEnd"/>
      <w:r w:rsidR="001C5F10">
        <w:rPr>
          <w:rFonts w:eastAsiaTheme="minorEastAsia"/>
          <w:sz w:val="24"/>
          <w:szCs w:val="24"/>
        </w:rPr>
        <w:t xml:space="preserve"> je pak střední hodnota této </w:t>
      </w:r>
      <w:r w:rsidR="000203D1">
        <w:rPr>
          <w:rFonts w:eastAsiaTheme="minorEastAsia"/>
          <w:sz w:val="24"/>
          <w:szCs w:val="24"/>
        </w:rPr>
        <w:t>náhodné veličiny</w:t>
      </w:r>
      <w:r w:rsidR="004E1272">
        <w:rPr>
          <w:rFonts w:eastAsiaTheme="minorEastAsia"/>
          <w:sz w:val="24"/>
          <w:szCs w:val="24"/>
        </w:rPr>
        <w:t>,</w:t>
      </w:r>
      <w:r w:rsidR="000203D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nebo</w:t>
      </w:r>
      <w:r w:rsidR="000203D1">
        <w:rPr>
          <w:rFonts w:eastAsiaTheme="minorEastAsia"/>
          <w:sz w:val="24"/>
          <w:szCs w:val="24"/>
        </w:rPr>
        <w:t xml:space="preserve"> se počítá</w:t>
      </w:r>
      <w:r w:rsidR="00892E73">
        <w:rPr>
          <w:rFonts w:eastAsiaTheme="minorEastAsia"/>
          <w:sz w:val="24"/>
          <w:szCs w:val="24"/>
        </w:rPr>
        <w:t xml:space="preserve"> </w:t>
      </w:r>
      <w:r w:rsidR="00892E73" w:rsidRPr="006D68B2">
        <w:rPr>
          <w:rFonts w:eastAsiaTheme="minorEastAsia"/>
          <w:color w:val="000000" w:themeColor="text1"/>
          <w:sz w:val="24"/>
          <w:szCs w:val="24"/>
        </w:rPr>
        <w:t>rovnou</w:t>
      </w:r>
      <w:r>
        <w:rPr>
          <w:rFonts w:eastAsiaTheme="minorEastAsia"/>
          <w:sz w:val="24"/>
          <w:szCs w:val="24"/>
        </w:rPr>
        <w:t xml:space="preserve"> </w:t>
      </w:r>
      <w:r w:rsidRPr="006D68B2">
        <w:rPr>
          <w:rFonts w:eastAsiaTheme="minorEastAsia"/>
          <w:color w:val="000000" w:themeColor="text1"/>
          <w:sz w:val="24"/>
          <w:szCs w:val="24"/>
        </w:rPr>
        <w:t>p</w:t>
      </w:r>
      <w:r w:rsidR="0002093E" w:rsidRPr="006D68B2">
        <w:rPr>
          <w:rFonts w:eastAsiaTheme="minorEastAsia"/>
          <w:color w:val="000000" w:themeColor="text1"/>
          <w:sz w:val="24"/>
          <w:szCs w:val="24"/>
        </w:rPr>
        <w:t xml:space="preserve">omocí </w:t>
      </w:r>
      <w:r w:rsidR="00892E73" w:rsidRPr="006D68B2">
        <w:rPr>
          <w:rFonts w:eastAsiaTheme="minorEastAsia"/>
          <w:color w:val="000000" w:themeColor="text1"/>
          <w:sz w:val="24"/>
          <w:szCs w:val="24"/>
        </w:rPr>
        <w:t>obou zmíněných principů. V</w:t>
      </w:r>
      <w:r w:rsidR="005E6E16">
        <w:rPr>
          <w:rFonts w:eastAsiaTheme="minorEastAsia"/>
          <w:color w:val="000000" w:themeColor="text1"/>
          <w:sz w:val="24"/>
          <w:szCs w:val="24"/>
        </w:rPr>
        <w:t> </w:t>
      </w:r>
      <w:r w:rsidR="00892E73" w:rsidRPr="006D68B2">
        <w:rPr>
          <w:rFonts w:eastAsiaTheme="minorEastAsia"/>
          <w:color w:val="000000" w:themeColor="text1"/>
          <w:sz w:val="24"/>
          <w:szCs w:val="24"/>
        </w:rPr>
        <w:t xml:space="preserve">konečné fázi lze vztah pro jednorázové </w:t>
      </w:r>
      <w:proofErr w:type="spellStart"/>
      <w:r w:rsidR="00892E73" w:rsidRPr="006D68B2">
        <w:rPr>
          <w:rFonts w:eastAsiaTheme="minorEastAsia"/>
          <w:color w:val="000000" w:themeColor="text1"/>
          <w:sz w:val="24"/>
          <w:szCs w:val="24"/>
        </w:rPr>
        <w:t>nettopojistné</w:t>
      </w:r>
      <w:proofErr w:type="spellEnd"/>
      <w:r w:rsidR="00892E73" w:rsidRPr="006D68B2">
        <w:rPr>
          <w:rFonts w:eastAsiaTheme="minorEastAsia"/>
          <w:color w:val="000000" w:themeColor="text1"/>
          <w:sz w:val="24"/>
          <w:szCs w:val="24"/>
        </w:rPr>
        <w:t xml:space="preserve"> přepsat do stručnější podoby pomocí tzv. </w:t>
      </w:r>
      <w:r w:rsidR="0002093E" w:rsidRPr="006D68B2">
        <w:rPr>
          <w:rFonts w:eastAsiaTheme="minorEastAsia"/>
          <w:color w:val="000000" w:themeColor="text1"/>
          <w:sz w:val="24"/>
          <w:szCs w:val="24"/>
        </w:rPr>
        <w:t>komutač</w:t>
      </w:r>
      <w:r w:rsidRPr="006D68B2">
        <w:rPr>
          <w:rFonts w:eastAsiaTheme="minorEastAsia"/>
          <w:color w:val="000000" w:themeColor="text1"/>
          <w:sz w:val="24"/>
          <w:szCs w:val="24"/>
        </w:rPr>
        <w:t>ních čísel</w:t>
      </w:r>
      <w:r w:rsidR="00120996">
        <w:rPr>
          <w:rFonts w:eastAsiaTheme="minorEastAsia"/>
          <w:color w:val="000000" w:themeColor="text1"/>
          <w:sz w:val="24"/>
          <w:szCs w:val="24"/>
        </w:rPr>
        <w:t>.</w:t>
      </w:r>
    </w:p>
    <w:p w:rsidR="00BD5BDF" w:rsidRDefault="00124E6D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Nejprve ukážu výpočet </w:t>
      </w:r>
      <w:r w:rsidRPr="00312347">
        <w:rPr>
          <w:rFonts w:eastAsiaTheme="minorEastAsia"/>
          <w:sz w:val="24"/>
          <w:szCs w:val="24"/>
        </w:rPr>
        <w:t>pomocí náhodné veličiny</w:t>
      </w:r>
      <w:r>
        <w:rPr>
          <w:rFonts w:eastAsiaTheme="minorEastAsia"/>
          <w:sz w:val="24"/>
          <w:szCs w:val="24"/>
        </w:rPr>
        <w:t xml:space="preserve">:      </w:t>
      </w:r>
    </w:p>
    <w:p w:rsidR="00A906DD" w:rsidRDefault="00BD5BDF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Náhodnou veličinu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Z</m:t>
        </m:r>
      </m:oMath>
      <w:r w:rsidR="002A1B82">
        <w:rPr>
          <w:rFonts w:eastAsiaTheme="minorEastAsia"/>
          <w:sz w:val="24"/>
          <w:szCs w:val="24"/>
        </w:rPr>
        <w:t xml:space="preserve"> </w:t>
      </w:r>
      <w:r w:rsidR="002A1B82" w:rsidRPr="00F6695A">
        <w:rPr>
          <w:rFonts w:eastAsiaTheme="minorEastAsia"/>
          <w:color w:val="000000" w:themeColor="text1"/>
          <w:sz w:val="24"/>
          <w:szCs w:val="24"/>
        </w:rPr>
        <w:t>definujeme</w:t>
      </w:r>
      <w:r w:rsidR="00D47AF5" w:rsidRPr="00F6695A">
        <w:rPr>
          <w:rFonts w:eastAsiaTheme="minorEastAsia"/>
          <w:color w:val="000000" w:themeColor="text1"/>
          <w:sz w:val="24"/>
          <w:szCs w:val="24"/>
        </w:rPr>
        <w:t xml:space="preserve"> pomocí náhodné veličiny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sub>
        </m:sSub>
      </m:oMath>
      <w:r>
        <w:rPr>
          <w:rFonts w:eastAsiaTheme="minorEastAsia"/>
          <w:sz w:val="24"/>
          <w:szCs w:val="24"/>
        </w:rPr>
        <w:t xml:space="preserve"> jako:</w:t>
      </w:r>
    </w:p>
    <w:p w:rsidR="007E23FF" w:rsidRDefault="00E20B8B" w:rsidP="007E23FF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  0,                     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=0,1,…,n-1,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,                    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=n,n+1,…,</m:t>
                  </m:r>
                </m:e>
              </m:eqArr>
            </m:e>
          </m:d>
        </m:oMath>
      </m:oMathPara>
    </w:p>
    <w:p w:rsidR="00124E6D" w:rsidRDefault="00124E6D" w:rsidP="007E23FF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</w:t>
      </w:r>
    </w:p>
    <w:p w:rsidR="00E9119C" w:rsidRPr="009F39E5" w:rsidRDefault="00444613" w:rsidP="00D37074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color w:val="000000" w:themeColor="text1"/>
          <w:sz w:val="24"/>
          <w:szCs w:val="24"/>
        </w:rPr>
        <w:t>Tabulka 3.1</w:t>
      </w:r>
      <w:r w:rsidR="00FE5857">
        <w:rPr>
          <w:rFonts w:eastAsiaTheme="minorEastAsia"/>
          <w:color w:val="000000" w:themeColor="text1"/>
          <w:sz w:val="24"/>
          <w:szCs w:val="24"/>
        </w:rPr>
        <w:t>:</w:t>
      </w:r>
      <w:r w:rsidR="00AA6D4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D3091" w:rsidRPr="00F6695A">
        <w:rPr>
          <w:rFonts w:eastAsiaTheme="minorEastAsia"/>
          <w:color w:val="000000" w:themeColor="text1"/>
          <w:sz w:val="24"/>
          <w:szCs w:val="24"/>
        </w:rPr>
        <w:t xml:space="preserve">Rozdělení </w:t>
      </w:r>
      <w:r w:rsidR="00F6695A">
        <w:rPr>
          <w:rFonts w:eastAsiaTheme="minorEastAsia"/>
          <w:sz w:val="24"/>
          <w:szCs w:val="24"/>
        </w:rPr>
        <w:t>p</w:t>
      </w:r>
      <w:r w:rsidR="00E9119C">
        <w:rPr>
          <w:rFonts w:eastAsiaTheme="minorEastAsia"/>
          <w:sz w:val="24"/>
          <w:szCs w:val="24"/>
        </w:rPr>
        <w:t xml:space="preserve">ravděpodobnosti náhodné veličiny </w:t>
      </w:r>
      <m:oMath>
        <m:r>
          <w:rPr>
            <w:rFonts w:ascii="Cambria Math" w:eastAsiaTheme="minorEastAsia" w:hAnsi="Cambria Math"/>
            <w:sz w:val="24"/>
            <w:szCs w:val="24"/>
          </w:rPr>
          <m:t>Z</m:t>
        </m:r>
      </m:oMath>
      <w:r w:rsidR="009F39E5">
        <w:rPr>
          <w:rFonts w:eastAsiaTheme="minorEastAsia"/>
          <w:sz w:val="24"/>
          <w:szCs w:val="24"/>
        </w:rPr>
        <w:t xml:space="preserve"> </w:t>
      </w:r>
      <w:r w:rsidR="009F39E5">
        <w:rPr>
          <w:rFonts w:eastAsiaTheme="minorEastAsia"/>
          <w:sz w:val="24"/>
          <w:szCs w:val="24"/>
          <w:lang w:val="en-US"/>
        </w:rPr>
        <w:t>[1]</w:t>
      </w:r>
    </w:p>
    <w:tbl>
      <w:tblPr>
        <w:tblStyle w:val="Mkatabulky"/>
        <w:tblW w:w="0" w:type="auto"/>
        <w:tblInd w:w="108" w:type="dxa"/>
        <w:tblLook w:val="04A0"/>
      </w:tblPr>
      <w:tblGrid>
        <w:gridCol w:w="2865"/>
        <w:gridCol w:w="2975"/>
        <w:gridCol w:w="2949"/>
      </w:tblGrid>
      <w:tr w:rsidR="00EA3E75" w:rsidTr="00F771FD">
        <w:tc>
          <w:tcPr>
            <w:tcW w:w="2865" w:type="dxa"/>
          </w:tcPr>
          <w:p w:rsidR="00EA3E75" w:rsidRDefault="00EA3E75" w:rsidP="00F771F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Hodnota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oMath>
          </w:p>
        </w:tc>
        <w:tc>
          <w:tcPr>
            <w:tcW w:w="2975" w:type="dxa"/>
          </w:tcPr>
          <w:p w:rsidR="00EA3E75" w:rsidRDefault="00EA3E75" w:rsidP="00F771F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Hodnota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oMath>
          </w:p>
        </w:tc>
        <w:tc>
          <w:tcPr>
            <w:tcW w:w="2949" w:type="dxa"/>
          </w:tcPr>
          <w:p w:rsidR="00EA3E75" w:rsidRDefault="00EA3E75" w:rsidP="00F771F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Pravděpodobnost</w:t>
            </w:r>
          </w:p>
        </w:tc>
      </w:tr>
      <w:tr w:rsidR="00EA3E75" w:rsidTr="00F771FD">
        <w:trPr>
          <w:trHeight w:val="399"/>
        </w:trPr>
        <w:tc>
          <w:tcPr>
            <w:tcW w:w="2865" w:type="dxa"/>
          </w:tcPr>
          <w:p w:rsidR="00EA3E75" w:rsidRPr="00D8410F" w:rsidRDefault="00EA3E75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</w:tcPr>
          <w:p w:rsidR="00EA3E75" w:rsidRDefault="00EA3E75" w:rsidP="00D8410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949" w:type="dxa"/>
          </w:tcPr>
          <w:p w:rsidR="00EA3E75" w:rsidRDefault="00EA3E75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=0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EA3E75" w:rsidTr="00F771FD">
        <w:trPr>
          <w:trHeight w:val="418"/>
        </w:trPr>
        <w:tc>
          <w:tcPr>
            <w:tcW w:w="2865" w:type="dxa"/>
          </w:tcPr>
          <w:p w:rsidR="00EA3E75" w:rsidRPr="00D8410F" w:rsidRDefault="00EA3E75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EA3E75" w:rsidRDefault="00EA3E75" w:rsidP="00D8410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949" w:type="dxa"/>
          </w:tcPr>
          <w:p w:rsidR="00EA3E75" w:rsidRDefault="00EA3E75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EA3E75" w:rsidTr="00F771FD">
        <w:trPr>
          <w:trHeight w:val="410"/>
        </w:trPr>
        <w:tc>
          <w:tcPr>
            <w:tcW w:w="2865" w:type="dxa"/>
          </w:tcPr>
          <w:p w:rsidR="00EA3E75" w:rsidRPr="00D8410F" w:rsidRDefault="00EA3E75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EA3E75" w:rsidRDefault="00EA3E75" w:rsidP="00D8410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949" w:type="dxa"/>
          </w:tcPr>
          <w:p w:rsidR="00EA3E75" w:rsidRDefault="009A065D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=2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EA3E75" w:rsidTr="00F771FD">
        <w:tc>
          <w:tcPr>
            <w:tcW w:w="2865" w:type="dxa"/>
          </w:tcPr>
          <w:p w:rsidR="00EA3E75" w:rsidRPr="00D8410F" w:rsidRDefault="00EA3E75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:rsidR="00EA3E75" w:rsidRPr="00D8410F" w:rsidRDefault="00EA3E75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:rsidR="00EA3E75" w:rsidRPr="00D8410F" w:rsidRDefault="00EA3E75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EA3E75" w:rsidRDefault="00EA3E75" w:rsidP="008C1B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EA3E75" w:rsidRDefault="00EA3E75" w:rsidP="008C1B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EA3E75" w:rsidRDefault="00EA3E75" w:rsidP="008C1B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EA3E75" w:rsidRDefault="009A065D" w:rsidP="008C1B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9A065D" w:rsidRDefault="009A065D" w:rsidP="008C1B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9A065D" w:rsidRDefault="009A065D" w:rsidP="008C1B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120996" w:rsidTr="00F771FD">
        <w:trPr>
          <w:trHeight w:val="782"/>
        </w:trPr>
        <w:tc>
          <w:tcPr>
            <w:tcW w:w="2865" w:type="dxa"/>
          </w:tcPr>
          <w:p w:rsidR="00120996" w:rsidRPr="00D8410F" w:rsidRDefault="003C6A2D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C6A2D">
              <w:rPr>
                <w:noProof/>
                <w:color w:val="000000" w:themeColor="text1"/>
                <w:lang w:eastAsia="cs-CZ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0" type="#_x0000_t88" style="position:absolute;left:0;text-align:left;margin-left:90.45pt;margin-top:6pt;width:15.75pt;height:61.5pt;z-index:251666432;mso-position-horizontal-relative:text;mso-position-vertical-relative:text"/>
              </w:pict>
            </w:r>
            <m:oMath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oMath>
          </w:p>
          <w:p w:rsidR="00120996" w:rsidRPr="00D8410F" w:rsidRDefault="00120996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n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oMath>
            </m:oMathPara>
          </w:p>
          <w:p w:rsidR="00120996" w:rsidRPr="00D8410F" w:rsidRDefault="00120996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:rsidR="00120996" w:rsidRPr="00D8410F" w:rsidRDefault="00120996" w:rsidP="00D8410F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  <w:p w:rsidR="00120996" w:rsidRPr="005E6E16" w:rsidRDefault="00120996" w:rsidP="00D8410F">
            <w:pPr>
              <w:jc w:val="center"/>
              <w:rPr>
                <w:rFonts w:eastAsiaTheme="minorEastAsia"/>
                <w:color w:val="FF0000"/>
                <w:sz w:val="24"/>
                <w:szCs w:val="24"/>
              </w:rPr>
            </w:pPr>
            <w:r w:rsidRPr="00D8410F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120996" w:rsidRDefault="00120996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120996" w:rsidRDefault="00120996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120996" w:rsidRDefault="003C6A2D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  <w:p w:rsidR="00120996" w:rsidRDefault="00120996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49" w:type="dxa"/>
          </w:tcPr>
          <w:p w:rsidR="00120996" w:rsidRDefault="00120996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120996" w:rsidRDefault="00120996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120996" w:rsidRDefault="00120996" w:rsidP="00D37074">
            <w:pPr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=n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</w:tbl>
    <w:p w:rsidR="00A906DD" w:rsidRDefault="00A906DD" w:rsidP="00D37074">
      <w:pPr>
        <w:jc w:val="both"/>
        <w:rPr>
          <w:rFonts w:eastAsiaTheme="minorEastAsia"/>
          <w:sz w:val="24"/>
          <w:szCs w:val="24"/>
        </w:rPr>
      </w:pPr>
    </w:p>
    <w:p w:rsidR="001751F7" w:rsidRPr="00E9119C" w:rsidRDefault="001751F7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Výpočet jednotkové počáteční hodnoty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sub>
            </m:sSub>
          </m:e>
        </m:sPre>
      </m:oMath>
      <w:r>
        <w:rPr>
          <w:rFonts w:eastAsiaTheme="minorEastAsia"/>
          <w:sz w:val="24"/>
          <w:szCs w:val="24"/>
          <w:lang w:val="en-US"/>
        </w:rPr>
        <w:t>:</w:t>
      </w:r>
    </w:p>
    <w:p w:rsidR="00E513FE" w:rsidRDefault="003C6A2D" w:rsidP="00D37074">
      <w:pPr>
        <w:jc w:val="both"/>
        <w:rPr>
          <w:rFonts w:eastAsiaTheme="minorEastAsia"/>
          <w:sz w:val="24"/>
          <w:szCs w:val="24"/>
        </w:rPr>
      </w:pPr>
      <m:oMathPara>
        <m:oMath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=0*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+0*</m:t>
          </m:r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1⃓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sz w:val="24"/>
              <w:szCs w:val="24"/>
            </w:rPr>
            <m:t>+0*</m:t>
          </m:r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2⃓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;</m:t>
          </m:r>
        </m:oMath>
      </m:oMathPara>
    </w:p>
    <w:p w:rsidR="00560D4D" w:rsidRDefault="00560D4D" w:rsidP="00D37074">
      <w:pPr>
        <w:jc w:val="both"/>
        <w:rPr>
          <w:rFonts w:eastAsiaTheme="minorEastAsia"/>
          <w:sz w:val="24"/>
          <w:szCs w:val="24"/>
        </w:rPr>
      </w:pPr>
    </w:p>
    <w:p w:rsidR="00113C6E" w:rsidRDefault="00113C6E" w:rsidP="00D370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Riziko pojištění pro případ dožití:</w:t>
      </w:r>
    </w:p>
    <w:p w:rsidR="00113C6E" w:rsidRDefault="00113C6E" w:rsidP="00D37074">
      <w:pPr>
        <w:jc w:val="both"/>
        <w:rPr>
          <w:rFonts w:eastAsiaTheme="minorEastAsia"/>
          <w:i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</m:d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sPr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</m:e>
              </m:sPr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Pre>
                        <m:sPre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*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Pre>
                            <m:sPre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sPre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sPr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d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sPr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</m:e>
              </m:sPre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.</m:t>
          </m:r>
        </m:oMath>
      </m:oMathPara>
    </w:p>
    <w:p w:rsidR="00916E1D" w:rsidRPr="008F5F6E" w:rsidRDefault="00916E1D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8F5F6E">
        <w:rPr>
          <w:rFonts w:eastAsiaTheme="minorEastAsia"/>
          <w:color w:val="000000" w:themeColor="text1"/>
          <w:sz w:val="24"/>
          <w:szCs w:val="24"/>
        </w:rPr>
        <w:lastRenderedPageBreak/>
        <w:t>Příklad</w:t>
      </w:r>
      <w:r w:rsidR="00414453">
        <w:rPr>
          <w:rFonts w:eastAsiaTheme="minorEastAsia"/>
          <w:color w:val="000000" w:themeColor="text1"/>
          <w:sz w:val="24"/>
          <w:szCs w:val="24"/>
        </w:rPr>
        <w:t xml:space="preserve"> 2</w:t>
      </w:r>
      <w:r w:rsidRPr="008F5F6E">
        <w:rPr>
          <w:rFonts w:eastAsiaTheme="minorEastAsia"/>
          <w:color w:val="000000" w:themeColor="text1"/>
          <w:sz w:val="24"/>
          <w:szCs w:val="24"/>
        </w:rPr>
        <w:t>:</w:t>
      </w:r>
    </w:p>
    <w:p w:rsidR="00916E1D" w:rsidRPr="008F5F6E" w:rsidRDefault="00916E1D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8F5F6E">
        <w:rPr>
          <w:rFonts w:eastAsiaTheme="minorEastAsia"/>
          <w:color w:val="000000" w:themeColor="text1"/>
          <w:sz w:val="24"/>
          <w:szCs w:val="24"/>
        </w:rPr>
        <w:t>Muž ve věku 30 let uzavře pojistnou smlouvu na dožití se věku 70. Tedy na pojistnou dobu 40 let.</w:t>
      </w:r>
    </w:p>
    <w:p w:rsidR="00916E1D" w:rsidRPr="008F5F6E" w:rsidRDefault="00916E1D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n=40, x=30</m:t>
        </m:r>
      </m:oMath>
      <w:r w:rsidR="00B53415">
        <w:rPr>
          <w:rFonts w:eastAsiaTheme="minorEastAsia"/>
          <w:color w:val="000000" w:themeColor="text1"/>
          <w:sz w:val="24"/>
          <w:szCs w:val="24"/>
        </w:rPr>
        <w:t>.</w:t>
      </w:r>
    </w:p>
    <w:p w:rsidR="00916E1D" w:rsidRPr="008F5F6E" w:rsidRDefault="00916E1D" w:rsidP="00D37074">
      <w:pPr>
        <w:jc w:val="both"/>
        <w:rPr>
          <w:rFonts w:eastAsiaTheme="minorEastAsia"/>
          <w:color w:val="000000" w:themeColor="text1"/>
          <w:sz w:val="24"/>
          <w:szCs w:val="24"/>
          <w:lang w:val="en-US"/>
        </w:rPr>
      </w:pPr>
      <w:r w:rsidRPr="008F5F6E">
        <w:rPr>
          <w:rFonts w:eastAsiaTheme="minorEastAsia"/>
          <w:color w:val="000000" w:themeColor="text1"/>
          <w:sz w:val="24"/>
          <w:szCs w:val="24"/>
        </w:rPr>
        <w:t xml:space="preserve">Výpočet jednotkové počáteční hodnoty </w:t>
      </w:r>
      <m:oMath>
        <m:sPre>
          <m:sPre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40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30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:</m:t>
            </m:r>
          </m:e>
        </m:sPre>
      </m:oMath>
    </w:p>
    <w:p w:rsidR="00916E1D" w:rsidRPr="008F5F6E" w:rsidRDefault="003C6A2D" w:rsidP="00D37074">
      <w:pPr>
        <w:jc w:val="both"/>
        <w:rPr>
          <w:rFonts w:eastAsiaTheme="minorEastAsia"/>
          <w:i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40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30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=</m:t>
              </m:r>
            </m:e>
          </m:sPre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40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30</m:t>
                  </m:r>
                </m:sub>
              </m:sSub>
            </m:e>
          </m:sPre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40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1+0,024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40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*0,686311=0,266;</m:t>
          </m:r>
        </m:oMath>
      </m:oMathPara>
    </w:p>
    <w:p w:rsidR="00125D63" w:rsidRPr="008F5F6E" w:rsidRDefault="003C6A2D" w:rsidP="00D37074">
      <w:pPr>
        <w:jc w:val="both"/>
        <w:rPr>
          <w:rFonts w:eastAsiaTheme="minorEastAsia"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40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30</m:t>
                  </m:r>
                </m:sub>
              </m:sSub>
            </m:e>
          </m:sPre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30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*…*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69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.</m:t>
          </m:r>
        </m:oMath>
      </m:oMathPara>
    </w:p>
    <w:p w:rsidR="00916E1D" w:rsidRPr="008F5F6E" w:rsidRDefault="00916E1D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8F5F6E">
        <w:rPr>
          <w:rFonts w:eastAsiaTheme="minorEastAsia"/>
          <w:color w:val="000000" w:themeColor="text1"/>
          <w:sz w:val="24"/>
          <w:szCs w:val="24"/>
        </w:rPr>
        <w:t>Výpočet rizika, že pojišťovna nebude schopna vyplatit pojistné plnění:</w:t>
      </w:r>
    </w:p>
    <w:p w:rsidR="00DF7D06" w:rsidRDefault="00916E1D" w:rsidP="00D37074">
      <w:pPr>
        <w:jc w:val="both"/>
        <w:rPr>
          <w:rFonts w:eastAsiaTheme="minorEastAsia"/>
          <w:i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40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40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30</m:t>
                      </m:r>
                    </m:sub>
                  </m:sSub>
                </m:e>
              </m:sPr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40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30</m:t>
                      </m:r>
                    </m:sub>
                  </m:sSub>
                </m:e>
              </m:sPre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1+0,024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40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0,686311*0,313689</m:t>
              </m:r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=0,180;</m:t>
          </m:r>
        </m:oMath>
      </m:oMathPara>
    </w:p>
    <w:p w:rsidR="009F6B82" w:rsidRDefault="00D8410F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</w:t>
      </w:r>
      <w:r w:rsidR="009F6B82" w:rsidRPr="009F6B82">
        <w:rPr>
          <w:rFonts w:eastAsiaTheme="minorEastAsia"/>
          <w:color w:val="000000" w:themeColor="text1"/>
          <w:sz w:val="24"/>
          <w:szCs w:val="24"/>
        </w:rPr>
        <w:t>ýpočty</w:t>
      </w:r>
      <w:r>
        <w:rPr>
          <w:rFonts w:eastAsiaTheme="minorEastAsia"/>
          <w:color w:val="000000" w:themeColor="text1"/>
          <w:sz w:val="24"/>
          <w:szCs w:val="24"/>
        </w:rPr>
        <w:t xml:space="preserve"> střední hodnoty a rizika v tomto příkladu</w:t>
      </w:r>
      <w:r w:rsidR="009F6B82" w:rsidRPr="009F6B82">
        <w:rPr>
          <w:rFonts w:eastAsiaTheme="minorEastAsia"/>
          <w:color w:val="000000" w:themeColor="text1"/>
          <w:sz w:val="24"/>
          <w:szCs w:val="24"/>
        </w:rPr>
        <w:t xml:space="preserve"> jsou uvedeny v příloze A</w:t>
      </w:r>
      <w:r w:rsidR="009F6B82">
        <w:rPr>
          <w:rFonts w:eastAsiaTheme="minorEastAsia"/>
          <w:color w:val="000000" w:themeColor="text1"/>
          <w:sz w:val="24"/>
          <w:szCs w:val="24"/>
        </w:rPr>
        <w:t>.</w:t>
      </w:r>
    </w:p>
    <w:p w:rsidR="00312347" w:rsidRPr="009F6B82" w:rsidRDefault="00312347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554F6B" w:rsidRPr="00312347" w:rsidRDefault="005E234B" w:rsidP="00D37074">
      <w:pPr>
        <w:jc w:val="both"/>
        <w:rPr>
          <w:rFonts w:eastAsiaTheme="minorEastAsia"/>
          <w:i/>
          <w:color w:val="000000" w:themeColor="text1"/>
          <w:sz w:val="24"/>
          <w:szCs w:val="24"/>
          <w:lang w:val="en-US"/>
        </w:rPr>
      </w:pPr>
      <w:r w:rsidRPr="00312347">
        <w:rPr>
          <w:rFonts w:eastAsia="Times New Roman" w:cs="Times New Roman"/>
          <w:color w:val="000000" w:themeColor="text1"/>
          <w:sz w:val="24"/>
          <w:szCs w:val="24"/>
        </w:rPr>
        <w:t xml:space="preserve">Odvození vztahu pro výpočet jednorázového nettopojistného </w:t>
      </w:r>
      <w:r w:rsidR="00120996" w:rsidRPr="00312347">
        <w:rPr>
          <w:rFonts w:eastAsia="Times New Roman" w:cs="Times New Roman"/>
          <w:color w:val="000000" w:themeColor="text1"/>
          <w:sz w:val="24"/>
          <w:szCs w:val="24"/>
        </w:rPr>
        <w:t>p</w:t>
      </w:r>
      <w:r w:rsidR="0002093E" w:rsidRPr="00312347">
        <w:rPr>
          <w:rFonts w:eastAsia="Times New Roman" w:cs="Times New Roman"/>
          <w:color w:val="000000" w:themeColor="text1"/>
          <w:sz w:val="24"/>
          <w:szCs w:val="24"/>
        </w:rPr>
        <w:t xml:space="preserve">omocí </w:t>
      </w:r>
      <w:r w:rsidR="007145F8" w:rsidRPr="00312347">
        <w:rPr>
          <w:rFonts w:eastAsia="Times New Roman" w:cs="Times New Roman"/>
          <w:color w:val="000000" w:themeColor="text1"/>
          <w:sz w:val="24"/>
          <w:szCs w:val="24"/>
        </w:rPr>
        <w:t>principu ekvivalence a principu fiktivního souboru (</w:t>
      </w:r>
      <w:r w:rsidR="0002093E" w:rsidRPr="00312347">
        <w:rPr>
          <w:rFonts w:eastAsia="Times New Roman" w:cs="Times New Roman"/>
          <w:color w:val="000000" w:themeColor="text1"/>
          <w:sz w:val="24"/>
          <w:szCs w:val="24"/>
        </w:rPr>
        <w:t>komutačních čísel</w:t>
      </w:r>
      <w:r w:rsidR="007145F8" w:rsidRPr="00312347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7F6A87">
        <w:rPr>
          <w:rFonts w:eastAsia="Times New Roman" w:cs="Times New Roman"/>
          <w:color w:val="000000" w:themeColor="text1"/>
          <w:sz w:val="24"/>
          <w:szCs w:val="24"/>
        </w:rPr>
        <w:tab/>
      </w:r>
    </w:p>
    <w:p w:rsidR="00A906DD" w:rsidRDefault="007145F8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6D68B2">
        <w:rPr>
          <w:rFonts w:eastAsia="Times New Roman" w:cs="Times New Roman"/>
          <w:color w:val="000000" w:themeColor="text1"/>
          <w:sz w:val="24"/>
          <w:szCs w:val="24"/>
        </w:rPr>
        <w:t>Pojišťovna musí počítat s</w:t>
      </w:r>
      <w:r w:rsidR="00F5196F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>celkovým</w:t>
      </w:r>
      <w:r w:rsidR="00F5196F">
        <w:rPr>
          <w:rFonts w:eastAsia="Times New Roman" w:cs="Times New Roman"/>
          <w:color w:val="000000" w:themeColor="text1"/>
          <w:sz w:val="24"/>
          <w:szCs w:val="24"/>
        </w:rPr>
        <w:t xml:space="preserve"> pojistným 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plněním pro všechny pojištěné, kteří se dožili věku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x+n</m:t>
        </m:r>
      </m:oMath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, s částkou </w:t>
      </w:r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>1 Kč vynásob</w:t>
      </w:r>
      <w:r w:rsidR="006D68B2">
        <w:rPr>
          <w:rFonts w:eastAsia="Times New Roman" w:cs="Times New Roman"/>
          <w:color w:val="000000" w:themeColor="text1"/>
          <w:sz w:val="24"/>
          <w:szCs w:val="24"/>
        </w:rPr>
        <w:t>e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>nou</w:t>
      </w:r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počtem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těchto</w:t>
      </w:r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jedinců</w:t>
      </w:r>
      <w:r w:rsidR="006D68B2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="00A07C83" w:rsidRPr="00A07C83">
        <w:rPr>
          <w:rFonts w:eastAsia="Times New Roman" w:cs="Times New Roman"/>
          <w:sz w:val="24"/>
          <w:szCs w:val="24"/>
        </w:rPr>
        <w:t>Tedy</w:t>
      </w:r>
      <w:r w:rsidR="00A07C83">
        <w:rPr>
          <w:rFonts w:eastAsia="Times New Roman" w:cs="Times New Roman"/>
          <w:sz w:val="24"/>
          <w:szCs w:val="24"/>
          <w:lang w:val="en-US"/>
        </w:rPr>
        <w:t xml:space="preserve">: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1*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</m:oMath>
      <w:r w:rsidR="006D68B2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Pojistné je však třeba určit pro věk pojištěných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x,</m:t>
        </m:r>
      </m:oMath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>proto</w:t>
      </w:r>
      <w:r w:rsidR="00A07C83">
        <w:rPr>
          <w:rFonts w:eastAsia="Times New Roman" w:cs="Times New Roman"/>
          <w:sz w:val="24"/>
          <w:szCs w:val="24"/>
        </w:rPr>
        <w:t xml:space="preserve"> pomocí diskontního faktoru 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převedeme celkovou částku v budoucnu potřebného pojistného </w:t>
      </w:r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>k okamžiku uzavírání pojistné smlouvy, k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věku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</m:oMath>
      <w:r w:rsidR="00A07C83" w:rsidRPr="006D68B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F87F44">
        <w:rPr>
          <w:rFonts w:eastAsia="Times New Roman" w:cs="Times New Roman"/>
          <w:sz w:val="24"/>
          <w:szCs w:val="24"/>
        </w:rPr>
        <w:t xml:space="preserve"> 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Počet </w:t>
      </w:r>
      <w:r w:rsidR="006D68B2">
        <w:rPr>
          <w:rFonts w:eastAsia="Times New Roman" w:cs="Times New Roman"/>
          <w:color w:val="000000" w:themeColor="text1"/>
          <w:sz w:val="24"/>
          <w:szCs w:val="24"/>
        </w:rPr>
        <w:t>j</w:t>
      </w:r>
      <w:r w:rsidR="00F87F44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edinců, kteří se dožili věku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</m:oMath>
      <w:r w:rsidR="006D68B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00F87F44" w:rsidRPr="006D68B2">
        <w:rPr>
          <w:rFonts w:eastAsia="Times New Roman" w:cs="Times New Roman"/>
          <w:color w:val="000000" w:themeColor="text1"/>
          <w:sz w:val="24"/>
          <w:szCs w:val="24"/>
        </w:rPr>
        <w:t>je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podle úmrtnostních tabulek</w:t>
      </w:r>
      <w:r w:rsidR="00F87F44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</m:oMath>
      <w:r w:rsidR="00F87F44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>Celkové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 w:rsidRPr="006D68B2">
        <w:rPr>
          <w:rFonts w:eastAsia="Times New Roman" w:cs="Times New Roman"/>
          <w:color w:val="000000" w:themeColor="text1"/>
          <w:sz w:val="24"/>
          <w:szCs w:val="24"/>
        </w:rPr>
        <w:t>pojistné plnění diskontované k v</w:t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t>ávanými hodnotami.</w:t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Pr="006D68B2">
        <w:rPr>
          <w:rFonts w:eastAsia="Times New Roman" w:cs="Times New Roman"/>
          <w:vanish/>
          <w:color w:val="000000" w:themeColor="text1"/>
          <w:sz w:val="24"/>
          <w:szCs w:val="24"/>
        </w:rPr>
        <w:pgNum/>
      </w:r>
      <w:r w:rsidR="004F5C5B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x </m:t>
        </m:r>
      </m:oMath>
      <w:r w:rsidR="00F87F44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se tedy rozdělí mezi všechny </w:t>
      </w:r>
      <w:r w:rsidR="004F5C5B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pojištěné </w:t>
      </w:r>
      <w:r w:rsidR="00F87F44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osoby </w:t>
      </w:r>
      <w:r w:rsidR="004F5C5B" w:rsidRPr="006D68B2">
        <w:rPr>
          <w:rFonts w:eastAsia="Times New Roman" w:cs="Times New Roman"/>
          <w:color w:val="000000" w:themeColor="text1"/>
          <w:sz w:val="24"/>
          <w:szCs w:val="24"/>
        </w:rPr>
        <w:t>tohoto věku</w:t>
      </w:r>
      <w:r w:rsidR="004F5C5B">
        <w:rPr>
          <w:rFonts w:eastAsia="Times New Roman" w:cs="Times New Roman"/>
          <w:sz w:val="24"/>
          <w:szCs w:val="24"/>
        </w:rPr>
        <w:t xml:space="preserve"> </w:t>
      </w:r>
      <w:r w:rsidR="00F87F44">
        <w:rPr>
          <w:rFonts w:eastAsia="Times New Roman" w:cs="Times New Roman"/>
          <w:sz w:val="24"/>
          <w:szCs w:val="24"/>
        </w:rPr>
        <w:t>stejně</w:t>
      </w:r>
      <w:r w:rsidR="00B40851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F87F44">
        <w:rPr>
          <w:rFonts w:eastAsia="Times New Roman" w:cs="Times New Roman"/>
          <w:sz w:val="24"/>
          <w:szCs w:val="24"/>
        </w:rPr>
        <w:t xml:space="preserve"> tím, že danou rovnici podělíme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="00F87F44">
        <w:rPr>
          <w:rFonts w:eastAsia="Times New Roman" w:cs="Times New Roman"/>
          <w:sz w:val="24"/>
          <w:szCs w:val="24"/>
        </w:rPr>
        <w:t>.</w:t>
      </w:r>
    </w:p>
    <w:p w:rsidR="00D25B8F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Pre>
            <m:sPre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A906DD" w:rsidRDefault="004F5C5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660D2F">
        <w:rPr>
          <w:rFonts w:eastAsia="Times New Roman" w:cs="Times New Roman"/>
          <w:sz w:val="24"/>
          <w:szCs w:val="24"/>
        </w:rPr>
        <w:t xml:space="preserve">Dospěli jsme ke stejnému </w:t>
      </w:r>
      <w:r w:rsidR="00660D2F">
        <w:rPr>
          <w:rFonts w:eastAsia="Times New Roman" w:cs="Times New Roman"/>
          <w:sz w:val="24"/>
          <w:szCs w:val="24"/>
        </w:rPr>
        <w:t xml:space="preserve">vyjádření jako v případě, </w:t>
      </w:r>
      <w:r w:rsidR="005E234B" w:rsidRPr="00120996">
        <w:rPr>
          <w:rFonts w:eastAsia="Times New Roman" w:cs="Times New Roman"/>
          <w:color w:val="000000" w:themeColor="text1"/>
          <w:sz w:val="24"/>
          <w:szCs w:val="24"/>
        </w:rPr>
        <w:t>kdy</w:t>
      </w:r>
      <w:r w:rsidR="005E234B">
        <w:rPr>
          <w:rFonts w:eastAsia="Times New Roman" w:cs="Times New Roman"/>
          <w:sz w:val="24"/>
          <w:szCs w:val="24"/>
        </w:rPr>
        <w:t xml:space="preserve"> </w:t>
      </w:r>
      <w:r w:rsidR="00660D2F">
        <w:rPr>
          <w:rFonts w:eastAsia="Times New Roman" w:cs="Times New Roman"/>
          <w:sz w:val="24"/>
          <w:szCs w:val="24"/>
        </w:rPr>
        <w:t>vztah pro je</w:t>
      </w:r>
      <w:r w:rsidR="00D3264F">
        <w:rPr>
          <w:rFonts w:eastAsia="Times New Roman" w:cs="Times New Roman"/>
          <w:sz w:val="24"/>
          <w:szCs w:val="24"/>
        </w:rPr>
        <w:t>d</w:t>
      </w:r>
      <w:r w:rsidR="00660D2F">
        <w:rPr>
          <w:rFonts w:eastAsia="Times New Roman" w:cs="Times New Roman"/>
          <w:sz w:val="24"/>
          <w:szCs w:val="24"/>
        </w:rPr>
        <w:t xml:space="preserve">norázové </w:t>
      </w:r>
      <w:proofErr w:type="spellStart"/>
      <w:r w:rsidR="00660D2F">
        <w:rPr>
          <w:rFonts w:eastAsia="Times New Roman" w:cs="Times New Roman"/>
          <w:sz w:val="24"/>
          <w:szCs w:val="24"/>
        </w:rPr>
        <w:t>nettopojistné</w:t>
      </w:r>
      <w:proofErr w:type="spellEnd"/>
      <w:r w:rsidRPr="00660D2F">
        <w:rPr>
          <w:rFonts w:eastAsia="Times New Roman" w:cs="Times New Roman"/>
          <w:sz w:val="24"/>
          <w:szCs w:val="24"/>
        </w:rPr>
        <w:t xml:space="preserve"> </w:t>
      </w:r>
      <w:r w:rsidR="00660D2F">
        <w:rPr>
          <w:rFonts w:eastAsia="Times New Roman" w:cs="Times New Roman"/>
          <w:sz w:val="24"/>
          <w:szCs w:val="24"/>
        </w:rPr>
        <w:t>b</w:t>
      </w:r>
      <w:r w:rsidRPr="00660D2F">
        <w:rPr>
          <w:rFonts w:eastAsia="Times New Roman" w:cs="Times New Roman"/>
          <w:sz w:val="24"/>
          <w:szCs w:val="24"/>
        </w:rPr>
        <w:t>yl odvozován na základě střední hodnoty.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6D68B2" w:rsidRPr="004E2CF7">
        <w:rPr>
          <w:rFonts w:eastAsia="Times New Roman" w:cs="Times New Roman"/>
          <w:sz w:val="24"/>
          <w:szCs w:val="24"/>
        </w:rPr>
        <w:t>Získaný vzo</w:t>
      </w:r>
      <w:r w:rsidRPr="004E2CF7">
        <w:rPr>
          <w:rFonts w:eastAsia="Times New Roman" w:cs="Times New Roman"/>
          <w:sz w:val="24"/>
          <w:szCs w:val="24"/>
        </w:rPr>
        <w:t>rec nyní vyjádříme</w:t>
      </w:r>
      <w:r w:rsidR="00584AD9" w:rsidRPr="004E2CF7">
        <w:rPr>
          <w:rFonts w:eastAsia="Times New Roman" w:cs="Times New Roman"/>
          <w:sz w:val="24"/>
          <w:szCs w:val="24"/>
        </w:rPr>
        <w:t xml:space="preserve"> pomocí komutačních čísel:</w:t>
      </w:r>
    </w:p>
    <w:p w:rsidR="00B40851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D25B8F" w:rsidRPr="00B40851" w:rsidRDefault="00D25B8F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</w:p>
    <w:p w:rsidR="004F5C5B" w:rsidRPr="004E2CF7" w:rsidRDefault="00F148A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k</w:t>
      </w:r>
      <w:r w:rsidR="004F5C5B" w:rsidRPr="004E2CF7">
        <w:rPr>
          <w:rFonts w:eastAsia="Times New Roman" w:cs="Times New Roman"/>
          <w:sz w:val="24"/>
          <w:szCs w:val="24"/>
        </w:rPr>
        <w:t xml:space="preserve">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x+n</m:t>
            </m:r>
          </m:sub>
        </m:sSub>
      </m:oMath>
      <w:r w:rsidR="004F5C5B" w:rsidRPr="004E2CF7">
        <w:rPr>
          <w:rFonts w:eastAsia="Times New Roman" w:cs="Times New Roman"/>
          <w:sz w:val="24"/>
          <w:szCs w:val="24"/>
        </w:rPr>
        <w:t xml:space="preserve">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4F5C5B" w:rsidRPr="004E2CF7">
        <w:rPr>
          <w:rFonts w:eastAsia="Times New Roman" w:cs="Times New Roman"/>
          <w:sz w:val="24"/>
          <w:szCs w:val="24"/>
        </w:rPr>
        <w:t>jsou ko</w:t>
      </w:r>
      <w:r w:rsidR="001C5F10" w:rsidRPr="004E2CF7">
        <w:rPr>
          <w:rFonts w:eastAsia="Times New Roman" w:cs="Times New Roman"/>
          <w:sz w:val="24"/>
          <w:szCs w:val="24"/>
        </w:rPr>
        <w:t>m</w:t>
      </w:r>
      <w:r w:rsidR="004F5C5B" w:rsidRPr="004E2CF7">
        <w:rPr>
          <w:rFonts w:eastAsia="Times New Roman" w:cs="Times New Roman"/>
          <w:sz w:val="24"/>
          <w:szCs w:val="24"/>
        </w:rPr>
        <w:t>utační čísla. Jejich definice jsou následující:</w:t>
      </w:r>
    </w:p>
    <w:p w:rsidR="00F148AB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="00550BC2" w:rsidRPr="004E2CF7">
        <w:rPr>
          <w:rFonts w:eastAsia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p>
        </m:sSup>
      </m:oMath>
      <w:r w:rsidR="00550BC2" w:rsidRPr="004E2CF7">
        <w:rPr>
          <w:rFonts w:eastAsia="Times New Roman" w:cs="Times New Roman"/>
          <w:sz w:val="24"/>
          <w:szCs w:val="24"/>
        </w:rPr>
        <w:t xml:space="preserve"> </w:t>
      </w:r>
      <w:r w:rsidR="00D47AF5" w:rsidRPr="004E2CF7">
        <w:rPr>
          <w:rFonts w:eastAsia="Times New Roman" w:cs="Times New Roman"/>
          <w:sz w:val="24"/>
          <w:szCs w:val="24"/>
        </w:rPr>
        <w:t xml:space="preserve">, </w:t>
      </w:r>
    </w:p>
    <w:p w:rsidR="00F87F44" w:rsidRPr="005E234B" w:rsidRDefault="00D47AF5" w:rsidP="00D37074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  <w:r w:rsidRPr="004E2CF7">
        <w:rPr>
          <w:rFonts w:eastAsia="Times New Roman" w:cs="Times New Roman"/>
          <w:sz w:val="24"/>
          <w:szCs w:val="24"/>
        </w:rPr>
        <w:t xml:space="preserve">kde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 w:rsidRPr="004E2CF7">
        <w:rPr>
          <w:rFonts w:eastAsia="Times New Roman" w:cs="Times New Roman"/>
          <w:sz w:val="24"/>
          <w:szCs w:val="24"/>
        </w:rPr>
        <w:t xml:space="preserve"> </w:t>
      </w:r>
      <w:r w:rsidR="00550BC2" w:rsidRPr="004E2CF7">
        <w:rPr>
          <w:rFonts w:eastAsia="Times New Roman" w:cs="Times New Roman"/>
          <w:sz w:val="24"/>
          <w:szCs w:val="24"/>
        </w:rPr>
        <w:t xml:space="preserve">je diskontovaný počet žijících ve věku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x, </m:t>
        </m:r>
      </m:oMath>
    </w:p>
    <w:p w:rsidR="00F148AB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x+n</m:t>
            </m:r>
          </m:sup>
        </m:sSup>
      </m:oMath>
      <w:r w:rsidR="00274C03" w:rsidRPr="004E2CF7">
        <w:rPr>
          <w:rFonts w:eastAsia="Times New Roman" w:cs="Times New Roman"/>
          <w:sz w:val="24"/>
          <w:szCs w:val="24"/>
        </w:rPr>
        <w:t xml:space="preserve"> </w:t>
      </w:r>
      <w:r w:rsidR="00D47AF5" w:rsidRPr="004E2CF7">
        <w:rPr>
          <w:rFonts w:eastAsia="Times New Roman" w:cs="Times New Roman"/>
          <w:sz w:val="24"/>
          <w:szCs w:val="24"/>
        </w:rPr>
        <w:t>,</w:t>
      </w:r>
    </w:p>
    <w:p w:rsidR="00274C03" w:rsidRPr="005E234B" w:rsidRDefault="00D47AF5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70C0"/>
          <w:sz w:val="24"/>
          <w:szCs w:val="24"/>
        </w:rPr>
      </w:pPr>
      <w:r w:rsidRPr="004E2CF7">
        <w:rPr>
          <w:rFonts w:eastAsia="Times New Roman" w:cs="Times New Roman"/>
          <w:sz w:val="24"/>
          <w:szCs w:val="24"/>
        </w:rPr>
        <w:t xml:space="preserve">kde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x+n</m:t>
            </m:r>
          </m:sub>
        </m:sSub>
      </m:oMath>
      <w:r w:rsidR="00F5196F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274C03" w:rsidRPr="004E2CF7">
        <w:rPr>
          <w:rFonts w:eastAsia="Times New Roman" w:cs="Times New Roman"/>
          <w:sz w:val="24"/>
          <w:szCs w:val="24"/>
        </w:rPr>
        <w:t xml:space="preserve">je diskontovaný počet žijících ve věku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 xml:space="preserve">n. </m:t>
        </m:r>
      </m:oMath>
    </w:p>
    <w:p w:rsidR="00F148AB" w:rsidRDefault="00F148A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6A40B2" w:rsidRPr="004E2CF7" w:rsidRDefault="004F5C5B" w:rsidP="00B5475B">
      <w:pPr>
        <w:tabs>
          <w:tab w:val="left" w:pos="4680"/>
        </w:tabs>
        <w:jc w:val="both"/>
        <w:outlineLvl w:val="0"/>
        <w:rPr>
          <w:rFonts w:eastAsia="Times New Roman" w:cs="Times New Roman"/>
          <w:sz w:val="24"/>
          <w:szCs w:val="24"/>
        </w:rPr>
      </w:pPr>
      <w:bookmarkStart w:id="22" w:name="_Toc290491170"/>
      <w:bookmarkStart w:id="23" w:name="_Toc291060954"/>
      <w:bookmarkStart w:id="24" w:name="_Toc291061054"/>
      <w:bookmarkStart w:id="25" w:name="_Toc291066446"/>
      <w:r w:rsidRPr="004E2CF7">
        <w:rPr>
          <w:rFonts w:eastAsia="Times New Roman" w:cs="Times New Roman"/>
          <w:sz w:val="24"/>
          <w:szCs w:val="24"/>
        </w:rPr>
        <w:t xml:space="preserve">Jestliže je pojistná částka jiná než 1 Kč, </w:t>
      </w:r>
      <w:r w:rsidR="00BD6C59" w:rsidRPr="004E2CF7">
        <w:rPr>
          <w:rFonts w:eastAsia="Times New Roman" w:cs="Times New Roman"/>
          <w:sz w:val="24"/>
          <w:szCs w:val="24"/>
        </w:rPr>
        <w:t xml:space="preserve">rovnici vynásobíme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bookmarkEnd w:id="22"/>
      <w:bookmarkEnd w:id="23"/>
      <w:bookmarkEnd w:id="24"/>
      <w:bookmarkEnd w:id="25"/>
    </w:p>
    <w:p w:rsidR="00BD6C59" w:rsidRDefault="00BD6C59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S*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=S*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x+n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den>
              </m:f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.</m:t>
          </m:r>
        </m:oMath>
      </m:oMathPara>
    </w:p>
    <w:p w:rsidR="00D25B8F" w:rsidRDefault="00D25B8F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25B8F" w:rsidRDefault="00B40851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92B90">
        <w:rPr>
          <w:rFonts w:eastAsia="Times New Roman" w:cs="Times New Roman"/>
          <w:color w:val="000000" w:themeColor="text1"/>
          <w:sz w:val="24"/>
          <w:szCs w:val="24"/>
        </w:rPr>
        <w:t xml:space="preserve">Nyní </w:t>
      </w:r>
      <w:r w:rsidR="00A161A7">
        <w:rPr>
          <w:rFonts w:eastAsia="Times New Roman" w:cs="Times New Roman"/>
          <w:color w:val="000000" w:themeColor="text1"/>
          <w:sz w:val="24"/>
          <w:szCs w:val="24"/>
        </w:rPr>
        <w:t xml:space="preserve">vypočítám jednorázové </w:t>
      </w:r>
      <w:proofErr w:type="spellStart"/>
      <w:r w:rsidR="00A161A7">
        <w:rPr>
          <w:rFonts w:eastAsia="Times New Roman" w:cs="Times New Roman"/>
          <w:color w:val="000000" w:themeColor="text1"/>
          <w:sz w:val="24"/>
          <w:szCs w:val="24"/>
        </w:rPr>
        <w:t>nettopojistné</w:t>
      </w:r>
      <w:proofErr w:type="spellEnd"/>
      <w:r w:rsidR="00A161A7">
        <w:rPr>
          <w:rFonts w:eastAsia="Times New Roman" w:cs="Times New Roman"/>
          <w:color w:val="000000" w:themeColor="text1"/>
          <w:sz w:val="24"/>
          <w:szCs w:val="24"/>
        </w:rPr>
        <w:t xml:space="preserve"> u pojištění na dožití pro muže ve věku 30 let a pojistnou dobu 40 let </w:t>
      </w:r>
      <w:r w:rsidRPr="00792B90">
        <w:rPr>
          <w:rFonts w:eastAsia="Times New Roman" w:cs="Times New Roman"/>
          <w:color w:val="000000" w:themeColor="text1"/>
          <w:sz w:val="24"/>
          <w:szCs w:val="24"/>
        </w:rPr>
        <w:t>pomocí komuta</w:t>
      </w:r>
      <w:r w:rsidR="00A161A7">
        <w:rPr>
          <w:rFonts w:eastAsia="Times New Roman" w:cs="Times New Roman"/>
          <w:color w:val="000000" w:themeColor="text1"/>
          <w:sz w:val="24"/>
          <w:szCs w:val="24"/>
        </w:rPr>
        <w:t>čních čísel a porovnám výsledky s výpočtem pomocí náhodné veličiny.</w:t>
      </w:r>
    </w:p>
    <w:p w:rsidR="00414453" w:rsidRDefault="00215A15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92B90">
        <w:rPr>
          <w:rFonts w:eastAsia="Times New Roman" w:cs="Times New Roman"/>
          <w:color w:val="000000" w:themeColor="text1"/>
          <w:sz w:val="24"/>
          <w:szCs w:val="24"/>
        </w:rPr>
        <w:t>Příklad</w:t>
      </w:r>
      <w:r w:rsidR="00414453">
        <w:rPr>
          <w:rFonts w:eastAsia="Times New Roman" w:cs="Times New Roman"/>
          <w:color w:val="000000" w:themeColor="text1"/>
          <w:sz w:val="24"/>
          <w:szCs w:val="24"/>
        </w:rPr>
        <w:t xml:space="preserve"> 3</w:t>
      </w:r>
      <w:r w:rsidRPr="00792B90">
        <w:rPr>
          <w:rFonts w:eastAsia="Times New Roman" w:cs="Times New Roman"/>
          <w:color w:val="000000" w:themeColor="text1"/>
          <w:sz w:val="24"/>
          <w:szCs w:val="24"/>
        </w:rPr>
        <w:t>:</w:t>
      </w:r>
    </w:p>
    <w:p w:rsidR="004F238F" w:rsidRPr="00792B90" w:rsidRDefault="00215A15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92B9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n=40, x=30</m:t>
        </m:r>
      </m:oMath>
      <w:r w:rsidRPr="00792B90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215A15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sPre>
            <m:sPre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40</m:t>
              </m:r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30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=</m:t>
              </m:r>
            </m:e>
          </m:sPre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=0,266.</m:t>
          </m:r>
        </m:oMath>
      </m:oMathPara>
    </w:p>
    <w:p w:rsidR="00A161A7" w:rsidRDefault="00792B90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>Střední hodnota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40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30</m:t>
                </m:r>
              </m:sub>
            </m:sSub>
          </m:e>
        </m:sPre>
      </m:oMath>
      <w:r>
        <w:rPr>
          <w:rFonts w:eastAsia="Times New Roman" w:cs="Times New Roman"/>
          <w:sz w:val="24"/>
          <w:szCs w:val="24"/>
        </w:rPr>
        <w:t xml:space="preserve">při výpočtu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>
        <w:rPr>
          <w:rFonts w:eastAsia="Times New Roman" w:cs="Times New Roman"/>
          <w:sz w:val="24"/>
          <w:szCs w:val="24"/>
        </w:rPr>
        <w:t xml:space="preserve"> i pomocí komutačních čísel vyšla</w:t>
      </w:r>
      <w:r w:rsidR="00A161A7">
        <w:rPr>
          <w:rFonts w:eastAsia="Times New Roman" w:cs="Times New Roman"/>
          <w:sz w:val="24"/>
          <w:szCs w:val="24"/>
        </w:rPr>
        <w:t xml:space="preserve"> stejně a to</w:t>
      </w:r>
      <w:r>
        <w:rPr>
          <w:rFonts w:eastAsia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0,266</m:t>
        </m:r>
        <m:r>
          <w:rPr>
            <w:rFonts w:ascii="Cambria Math" w:eastAsiaTheme="minorEastAsia" w:hAnsi="Cambria Math"/>
            <w:color w:val="000000" w:themeColor="text1"/>
            <w:sz w:val="24"/>
            <w:szCs w:val="24"/>
            <w:lang w:val="en-US"/>
          </w:rPr>
          <m:t>.</m:t>
        </m:r>
      </m:oMath>
    </w:p>
    <w:p w:rsidR="009F6B82" w:rsidRPr="008A2F91" w:rsidRDefault="009F6B82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8410F">
        <w:rPr>
          <w:rFonts w:eastAsia="Times New Roman" w:cs="Times New Roman"/>
          <w:color w:val="000000" w:themeColor="text1"/>
          <w:sz w:val="24"/>
          <w:szCs w:val="24"/>
        </w:rPr>
        <w:t>Výpočty</w:t>
      </w:r>
      <w:r w:rsidR="008A2F91" w:rsidRPr="00D8410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E6E16" w:rsidRPr="00D8410F">
        <w:rPr>
          <w:rFonts w:eastAsia="Times New Roman" w:cs="Times New Roman"/>
          <w:color w:val="000000" w:themeColor="text1"/>
          <w:sz w:val="24"/>
          <w:szCs w:val="24"/>
        </w:rPr>
        <w:t>k tomuto příkladu</w:t>
      </w:r>
      <w:r w:rsidR="005E6E16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8A2F91" w:rsidRPr="008A2F91">
        <w:rPr>
          <w:rFonts w:eastAsia="Times New Roman" w:cs="Times New Roman"/>
          <w:color w:val="000000" w:themeColor="text1"/>
          <w:sz w:val="24"/>
          <w:szCs w:val="24"/>
        </w:rPr>
        <w:t>jsou</w:t>
      </w:r>
      <w:r w:rsidRPr="008A2F91">
        <w:rPr>
          <w:rFonts w:eastAsia="Times New Roman" w:cs="Times New Roman"/>
          <w:color w:val="000000" w:themeColor="text1"/>
          <w:sz w:val="24"/>
          <w:szCs w:val="24"/>
        </w:rPr>
        <w:t xml:space="preserve"> uvedeny v</w:t>
      </w:r>
      <w:r w:rsidR="004F3529">
        <w:rPr>
          <w:rFonts w:eastAsia="Times New Roman" w:cs="Times New Roman"/>
          <w:color w:val="000000" w:themeColor="text1"/>
          <w:sz w:val="24"/>
          <w:szCs w:val="24"/>
        </w:rPr>
        <w:t xml:space="preserve"> příloze A na straně 3.</w:t>
      </w:r>
      <w:r w:rsidRPr="008A2F9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D52EEC" w:rsidRDefault="00D52EEC" w:rsidP="00BB1F18">
      <w:pPr>
        <w:pStyle w:val="Nadpis3"/>
        <w:rPr>
          <w:rFonts w:ascii="Cambria Math" w:eastAsiaTheme="minorEastAsia" w:hAnsi="Cambria Math"/>
          <w:sz w:val="24"/>
          <w:szCs w:val="24"/>
          <w:lang w:val="en-US"/>
        </w:rPr>
      </w:pPr>
    </w:p>
    <w:p w:rsidR="00D52EEC" w:rsidRDefault="00D52EEC" w:rsidP="00BB1F18">
      <w:pPr>
        <w:pStyle w:val="Nadpis3"/>
        <w:rPr>
          <w:rFonts w:ascii="Cambria Math" w:eastAsiaTheme="minorEastAsia" w:hAnsi="Cambria Math"/>
          <w:sz w:val="24"/>
          <w:szCs w:val="24"/>
          <w:lang w:val="en-US"/>
        </w:rPr>
      </w:pPr>
    </w:p>
    <w:p w:rsidR="00D52EEC" w:rsidRDefault="00D37074" w:rsidP="00D52EEC">
      <w:pPr>
        <w:pStyle w:val="Nadpis3"/>
        <w:jc w:val="both"/>
        <w:rPr>
          <w:color w:val="000000" w:themeColor="text1"/>
          <w:sz w:val="26"/>
          <w:szCs w:val="26"/>
        </w:rPr>
      </w:pPr>
      <w:bookmarkStart w:id="26" w:name="_Toc291066447"/>
      <w:r w:rsidRPr="00BB1F18">
        <w:rPr>
          <w:color w:val="000000" w:themeColor="text1"/>
          <w:sz w:val="26"/>
          <w:szCs w:val="26"/>
        </w:rPr>
        <w:t>3</w:t>
      </w:r>
      <w:r w:rsidR="00BB1F18">
        <w:rPr>
          <w:color w:val="000000" w:themeColor="text1"/>
          <w:sz w:val="26"/>
          <w:szCs w:val="26"/>
        </w:rPr>
        <w:t>.4.2</w:t>
      </w:r>
      <w:r w:rsidR="00BB1F18">
        <w:rPr>
          <w:color w:val="000000" w:themeColor="text1"/>
          <w:sz w:val="26"/>
          <w:szCs w:val="26"/>
        </w:rPr>
        <w:tab/>
      </w:r>
      <w:r w:rsidR="00BD6C59" w:rsidRPr="00BB1F18">
        <w:rPr>
          <w:color w:val="000000" w:themeColor="text1"/>
          <w:sz w:val="26"/>
          <w:szCs w:val="26"/>
        </w:rPr>
        <w:t>Pojištění pro případ smrti</w:t>
      </w:r>
      <w:bookmarkEnd w:id="26"/>
    </w:p>
    <w:p w:rsidR="009B069B" w:rsidRPr="009B069B" w:rsidRDefault="009B069B" w:rsidP="009B069B">
      <w:pPr>
        <w:rPr>
          <w:sz w:val="26"/>
          <w:szCs w:val="26"/>
        </w:rPr>
      </w:pPr>
    </w:p>
    <w:p w:rsidR="001D0431" w:rsidRPr="00D52EEC" w:rsidRDefault="00BD6C59" w:rsidP="00D52EEC">
      <w:pPr>
        <w:rPr>
          <w:rFonts w:eastAsiaTheme="majorEastAsia" w:cstheme="majorBidi"/>
          <w:color w:val="000000" w:themeColor="text1"/>
          <w:sz w:val="24"/>
          <w:szCs w:val="24"/>
        </w:rPr>
      </w:pPr>
      <w:r w:rsidRPr="00D52EEC">
        <w:rPr>
          <w:sz w:val="24"/>
          <w:szCs w:val="24"/>
        </w:rPr>
        <w:t xml:space="preserve">V tomto případě </w:t>
      </w:r>
      <w:r w:rsidR="00EE03D1" w:rsidRPr="00D52EEC">
        <w:rPr>
          <w:sz w:val="24"/>
          <w:szCs w:val="24"/>
        </w:rPr>
        <w:t>je sjednávána</w:t>
      </w:r>
      <w:r w:rsidRPr="00D52EEC">
        <w:rPr>
          <w:sz w:val="24"/>
          <w:szCs w:val="24"/>
        </w:rPr>
        <w:t xml:space="preserve"> pojist</w:t>
      </w:r>
      <w:r w:rsidR="00EE03D1" w:rsidRPr="00D52EEC">
        <w:rPr>
          <w:sz w:val="24"/>
          <w:szCs w:val="24"/>
        </w:rPr>
        <w:t>ná</w:t>
      </w:r>
      <w:r w:rsidRPr="00D52EEC">
        <w:rPr>
          <w:sz w:val="24"/>
          <w:szCs w:val="24"/>
        </w:rPr>
        <w:t xml:space="preserve"> smlou</w:t>
      </w:r>
      <w:r w:rsidR="00EE03D1" w:rsidRPr="00D52EEC">
        <w:rPr>
          <w:sz w:val="24"/>
          <w:szCs w:val="24"/>
        </w:rPr>
        <w:t>va</w:t>
      </w:r>
      <w:r w:rsidRPr="00D52EEC">
        <w:rPr>
          <w:sz w:val="24"/>
          <w:szCs w:val="24"/>
        </w:rPr>
        <w:t xml:space="preserve"> na pojistnou událost, kterou je smrt pojištěného. Pokud dojde k pojistné události</w:t>
      </w:r>
      <w:r w:rsidR="00EE03D1" w:rsidRPr="00D52EEC">
        <w:rPr>
          <w:sz w:val="24"/>
          <w:szCs w:val="24"/>
        </w:rPr>
        <w:t xml:space="preserve">, </w:t>
      </w:r>
      <w:r w:rsidRPr="00D52EEC">
        <w:rPr>
          <w:sz w:val="24"/>
          <w:szCs w:val="24"/>
        </w:rPr>
        <w:t xml:space="preserve">pojišťovna vyplatí </w:t>
      </w:r>
      <w:r w:rsidR="001D0431" w:rsidRPr="00D52EEC">
        <w:rPr>
          <w:sz w:val="24"/>
          <w:szCs w:val="24"/>
        </w:rPr>
        <w:t>na konci roku</w:t>
      </w:r>
      <w:r w:rsidRPr="00D52EEC">
        <w:rPr>
          <w:sz w:val="24"/>
          <w:szCs w:val="24"/>
        </w:rPr>
        <w:t xml:space="preserve"> úmrtí pojištěného oprávněné osobě pojistnou částku</w:t>
      </w:r>
      <w:r w:rsidRPr="00D52EEC">
        <w:rPr>
          <w:color w:val="000000" w:themeColor="text1"/>
          <w:sz w:val="24"/>
          <w:szCs w:val="24"/>
        </w:rPr>
        <w:t xml:space="preserve">. </w:t>
      </w:r>
      <w:r w:rsidR="008B6213" w:rsidRPr="00D52EEC">
        <w:rPr>
          <w:color w:val="000000" w:themeColor="text1"/>
          <w:sz w:val="24"/>
          <w:szCs w:val="24"/>
        </w:rPr>
        <w:t>Pojištění není časově omezeno, trvá až do konce života pojištěného. Je tedy sjednáno na dobu neurčitou.</w:t>
      </w: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5196F" w:rsidRPr="006D68B2" w:rsidRDefault="002C0CAE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lastRenderedPageBreak/>
        <w:t>Obr.</w:t>
      </w:r>
      <w:r w:rsidR="004E1272">
        <w:rPr>
          <w:rFonts w:eastAsia="Times New Roman" w:cs="Times New Roman"/>
          <w:color w:val="000000" w:themeColor="text1"/>
          <w:sz w:val="24"/>
          <w:szCs w:val="24"/>
        </w:rPr>
        <w:t xml:space="preserve"> 2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Princip </w:t>
      </w:r>
      <w:r w:rsidR="00084C59">
        <w:rPr>
          <w:rFonts w:eastAsia="Times New Roman" w:cs="Times New Roman"/>
          <w:color w:val="000000" w:themeColor="text1"/>
          <w:sz w:val="24"/>
          <w:szCs w:val="24"/>
        </w:rPr>
        <w:t xml:space="preserve">odvození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jednorázového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nettopojistného</w:t>
      </w:r>
      <w:proofErr w:type="spellEnd"/>
      <w:r w:rsidR="00084C59">
        <w:rPr>
          <w:rFonts w:eastAsia="Times New Roman" w:cs="Times New Roman"/>
          <w:color w:val="000000" w:themeColor="text1"/>
          <w:sz w:val="24"/>
          <w:szCs w:val="24"/>
        </w:rPr>
        <w:t xml:space="preserve"> u pojištění pro případ smrti</w:t>
      </w:r>
    </w:p>
    <w:p w:rsidR="00554F6B" w:rsidRPr="002529A4" w:rsidRDefault="002529A4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x</m:t>
        </m:r>
      </m:oMath>
      <w:r>
        <w:rPr>
          <w:rFonts w:eastAsia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1</m:t>
        </m:r>
      </m:oMath>
      <w:r>
        <w:rPr>
          <w:rFonts w:eastAsia="Times New Roman" w:cs="Times New Roman"/>
          <w:sz w:val="24"/>
          <w:szCs w:val="24"/>
        </w:rPr>
        <w:t xml:space="preserve">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2</m:t>
        </m:r>
      </m:oMath>
      <w:r>
        <w:rPr>
          <w:rFonts w:eastAsia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</m:t>
        </m:r>
      </m:oMath>
      <w:r>
        <w:rPr>
          <w:rFonts w:eastAsia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eastAsia="Times New Roman" w:hAnsi="Cambria Math" w:cs="Times New Roman"/>
            <w:sz w:val="24"/>
            <w:szCs w:val="24"/>
          </w:rPr>
          <m:t>1</m:t>
        </m:r>
      </m:oMath>
    </w:p>
    <w:p w:rsidR="00554F6B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59" type="#_x0000_t32" style="position:absolute;left:0;text-align:left;margin-left:123.5pt;margin-top:6.95pt;width:17.25pt;height:40.4pt;flip:y;z-index:251665408" o:connectortype="straight">
            <v:stroke endarrow="block"/>
          </v:shape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57" type="#_x0000_t32" style="position:absolute;left:0;text-align:left;margin-left:64.25pt;margin-top:6.95pt;width:16.5pt;height:40.4pt;flip:y;z-index:251664384" o:connectortype="straight">
            <v:stroke endarrow="block"/>
          </v:shape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55" type="#_x0000_t32" style="position:absolute;left:0;text-align:left;margin-left:347.75pt;margin-top:.2pt;width:.75pt;height:18pt;z-index:251663360" o:connectortype="straight"/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54" type="#_x0000_t32" style="position:absolute;left:0;text-align:left;margin-left:300.5pt;margin-top:.2pt;width:.75pt;height:18pt;z-index:251662336" o:connectortype="straight"/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47" type="#_x0000_t32" style="position:absolute;left:0;text-align:left;margin-left:63.5pt;margin-top:.2pt;width:.75pt;height:18pt;z-index:251659264" o:connectortype="straight"/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52" type="#_x0000_t32" style="position:absolute;left:0;text-align:left;margin-left:160.25pt;margin-top:.2pt;width:1.5pt;height:18pt;z-index:251661312" o:connectortype="straight"/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51" type="#_x0000_t32" style="position:absolute;left:0;text-align:left;margin-left:112.25pt;margin-top:.2pt;width:.75pt;height:18pt;z-index:251660288" o:connectortype="straight"/>
        </w:pict>
      </w:r>
      <w:r>
        <w:rPr>
          <w:rFonts w:eastAsia="Times New Roman" w:cs="Times New Roman"/>
          <w:noProof/>
          <w:sz w:val="24"/>
          <w:szCs w:val="24"/>
          <w:lang w:eastAsia="cs-CZ"/>
        </w:rPr>
        <w:pict>
          <v:shape id="_x0000_s1046" type="#_x0000_t32" style="position:absolute;left:0;text-align:left;margin-left:49.25pt;margin-top:6.95pt;width:318pt;height:0;z-index:251658240" o:connectortype="straight"/>
        </w:pict>
      </w:r>
    </w:p>
    <w:p w:rsidR="001D0431" w:rsidRPr="00981D7F" w:rsidRDefault="00D25B8F" w:rsidP="00D37074">
      <w:pPr>
        <w:pStyle w:val="Odstavecseseznamem"/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</w:t>
      </w:r>
      <w:proofErr w:type="gramStart"/>
      <w:r>
        <w:rPr>
          <w:rFonts w:eastAsia="Times New Roman" w:cs="Times New Roman"/>
          <w:sz w:val="24"/>
          <w:szCs w:val="24"/>
        </w:rPr>
        <w:t xml:space="preserve">1.                  </w:t>
      </w:r>
      <w:r w:rsidR="00981D7F">
        <w:rPr>
          <w:rFonts w:eastAsia="Times New Roman" w:cs="Times New Roman"/>
          <w:sz w:val="24"/>
          <w:szCs w:val="24"/>
        </w:rPr>
        <w:t>2.</w:t>
      </w:r>
      <w:proofErr w:type="gramEnd"/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981D7F" w:rsidRDefault="00981D7F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1. </w:t>
      </w:r>
      <w:r w:rsidR="002529A4">
        <w:rPr>
          <w:rFonts w:eastAsia="Times New Roman" w:cs="Times New Roman"/>
          <w:sz w:val="24"/>
          <w:szCs w:val="24"/>
        </w:rPr>
        <w:t xml:space="preserve">Zemře-li pojištěný 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během prvního pojistného roku, </w:t>
      </w:r>
      <w:r w:rsidR="00084C59">
        <w:rPr>
          <w:rFonts w:eastAsia="Times New Roman" w:cs="Times New Roman"/>
          <w:color w:val="000000" w:themeColor="text1"/>
          <w:sz w:val="24"/>
          <w:szCs w:val="24"/>
        </w:rPr>
        <w:t xml:space="preserve">jak ukazuje šipka na obrázku č. 2, 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>tj. ve věku</w:t>
      </w:r>
      <w:r w:rsidR="002529A4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</m:t>
        </m:r>
      </m:oMath>
      <w:r w:rsidR="00084C59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084C59">
        <w:rPr>
          <w:rFonts w:eastAsia="Times New Roman" w:cs="Times New Roman"/>
          <w:sz w:val="24"/>
          <w:szCs w:val="24"/>
        </w:rPr>
        <w:t xml:space="preserve"> </w:t>
      </w:r>
      <w:r w:rsidR="002529A4">
        <w:rPr>
          <w:rFonts w:eastAsia="Times New Roman" w:cs="Times New Roman"/>
          <w:sz w:val="24"/>
          <w:szCs w:val="24"/>
        </w:rPr>
        <w:t xml:space="preserve">pojistná částka bude vyplacena až </w:t>
      </w:r>
      <w:r>
        <w:rPr>
          <w:rFonts w:eastAsia="Times New Roman" w:cs="Times New Roman"/>
          <w:color w:val="000000" w:themeColor="text1"/>
          <w:sz w:val="24"/>
          <w:szCs w:val="24"/>
        </w:rPr>
        <w:t>na konci tohoto roku.</w:t>
      </w:r>
    </w:p>
    <w:p w:rsidR="00554F6B" w:rsidRPr="008B6213" w:rsidRDefault="00981D7F" w:rsidP="00D37074">
      <w:pPr>
        <w:tabs>
          <w:tab w:val="left" w:pos="4680"/>
        </w:tabs>
        <w:jc w:val="both"/>
        <w:rPr>
          <w:rFonts w:eastAsia="Times New Roman" w:cs="Times New Roman"/>
          <w:strike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2. Z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>emře-li během druhého pojistného roku, tj. ve věku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x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val="en-US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</m:t>
        </m:r>
      </m:oMath>
      <w:r w:rsidR="001D0431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 xml:space="preserve">dostane oprávněná osoba </w:t>
      </w:r>
      <w:r w:rsidR="00711020">
        <w:rPr>
          <w:rFonts w:eastAsia="Times New Roman" w:cs="Times New Roman"/>
          <w:color w:val="000000" w:themeColor="text1"/>
          <w:sz w:val="24"/>
          <w:szCs w:val="24"/>
        </w:rPr>
        <w:t xml:space="preserve">pojistné 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>pl</w:t>
      </w:r>
      <w:r w:rsidR="00711020">
        <w:rPr>
          <w:rFonts w:eastAsia="Times New Roman" w:cs="Times New Roman"/>
          <w:color w:val="000000" w:themeColor="text1"/>
          <w:sz w:val="24"/>
          <w:szCs w:val="24"/>
        </w:rPr>
        <w:t>n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>ění na konci druhého poj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istného </w:t>
      </w:r>
      <w:r w:rsidR="008B6213" w:rsidRPr="006D68B2">
        <w:rPr>
          <w:rFonts w:eastAsia="Times New Roman" w:cs="Times New Roman"/>
          <w:color w:val="000000" w:themeColor="text1"/>
          <w:sz w:val="24"/>
          <w:szCs w:val="24"/>
        </w:rPr>
        <w:t>roku, atd.</w:t>
      </w:r>
      <w:r w:rsidR="008B6213">
        <w:rPr>
          <w:rFonts w:eastAsia="Times New Roman" w:cs="Times New Roman"/>
          <w:color w:val="FF0000"/>
          <w:sz w:val="24"/>
          <w:szCs w:val="24"/>
        </w:rPr>
        <w:t xml:space="preserve"> </w:t>
      </w:r>
    </w:p>
    <w:p w:rsidR="00D8410F" w:rsidRDefault="001D043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Nejprve </w:t>
      </w:r>
      <w:r w:rsidR="008B6213">
        <w:rPr>
          <w:rFonts w:eastAsia="Times New Roman" w:cs="Times New Roman"/>
          <w:sz w:val="24"/>
          <w:szCs w:val="24"/>
        </w:rPr>
        <w:t xml:space="preserve">opět </w:t>
      </w:r>
      <w:r>
        <w:rPr>
          <w:rFonts w:eastAsia="Times New Roman" w:cs="Times New Roman"/>
          <w:sz w:val="24"/>
          <w:szCs w:val="24"/>
        </w:rPr>
        <w:t xml:space="preserve">uvedu výpočet počáteční hodnoty pojištění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</m:oMath>
      <w:r>
        <w:rPr>
          <w:rFonts w:eastAsia="Times New Roman" w:cs="Times New Roman"/>
          <w:sz w:val="24"/>
          <w:szCs w:val="24"/>
        </w:rPr>
        <w:t xml:space="preserve">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>
        <w:rPr>
          <w:rFonts w:eastAsia="Times New Roman" w:cs="Times New Roman"/>
          <w:sz w:val="24"/>
          <w:szCs w:val="24"/>
        </w:rPr>
        <w:t>:</w:t>
      </w:r>
    </w:p>
    <w:p w:rsidR="002C35CC" w:rsidRDefault="005E6E16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D8410F">
        <w:rPr>
          <w:rFonts w:eastAsia="Times New Roman" w:cs="Times New Roman"/>
          <w:color w:val="000000" w:themeColor="text1"/>
          <w:sz w:val="24"/>
          <w:szCs w:val="24"/>
        </w:rPr>
        <w:t>p</w:t>
      </w:r>
      <w:r w:rsidR="001D0431" w:rsidRPr="00D8410F">
        <w:rPr>
          <w:rFonts w:eastAsia="Times New Roman" w:cs="Times New Roman"/>
          <w:color w:val="000000" w:themeColor="text1"/>
          <w:sz w:val="24"/>
          <w:szCs w:val="24"/>
        </w:rPr>
        <w:t>ro</w:t>
      </w:r>
      <w:r w:rsidR="001D0431">
        <w:rPr>
          <w:rFonts w:eastAsia="Times New Roman" w:cs="Times New Roman"/>
          <w:sz w:val="24"/>
          <w:szCs w:val="24"/>
        </w:rPr>
        <w:t xml:space="preserve"> náhodnou veličinu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Z </m:t>
        </m:r>
      </m:oMath>
      <w:r w:rsidR="001D0431">
        <w:rPr>
          <w:rFonts w:eastAsia="Times New Roman" w:cs="Times New Roman"/>
          <w:sz w:val="24"/>
          <w:szCs w:val="24"/>
        </w:rPr>
        <w:t xml:space="preserve">platí: </w:t>
      </w:r>
    </w:p>
    <w:p w:rsidR="006D68B2" w:rsidRDefault="001D0431" w:rsidP="00D52EEC">
      <w:pPr>
        <w:tabs>
          <w:tab w:val="left" w:pos="4680"/>
        </w:tabs>
        <w:jc w:val="center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Z=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p>
      </m:oMath>
      <w:r w:rsidR="009C6E23">
        <w:rPr>
          <w:rFonts w:eastAsia="Times New Roman" w:cs="Times New Roman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="009C6E23">
        <w:rPr>
          <w:rFonts w:eastAsia="Times New Roman" w:cs="Times New Roman"/>
          <w:sz w:val="24"/>
          <w:szCs w:val="24"/>
        </w:rPr>
        <w:t>0,1,2,…,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ω-x;</m:t>
        </m:r>
      </m:oMath>
    </w:p>
    <w:p w:rsidR="002C35CC" w:rsidRDefault="002C35CC" w:rsidP="009F39E5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9F39E5" w:rsidRPr="009F39E5" w:rsidRDefault="00FE5857" w:rsidP="009F39E5">
      <w:pPr>
        <w:jc w:val="both"/>
        <w:rPr>
          <w:rFonts w:eastAsiaTheme="minorEastAsia"/>
          <w:sz w:val="24"/>
          <w:szCs w:val="24"/>
          <w:lang w:val="en-US"/>
        </w:rPr>
      </w:pPr>
      <w:r w:rsidRPr="00FE5857">
        <w:rPr>
          <w:rFonts w:eastAsiaTheme="minorEastAsia"/>
          <w:color w:val="000000" w:themeColor="text1"/>
          <w:sz w:val="24"/>
          <w:szCs w:val="24"/>
        </w:rPr>
        <w:t xml:space="preserve">Tabulka </w:t>
      </w:r>
      <w:r w:rsidR="00AA6D4A" w:rsidRPr="00FE5857">
        <w:rPr>
          <w:rFonts w:eastAsiaTheme="minorEastAsia"/>
          <w:color w:val="000000" w:themeColor="text1"/>
          <w:sz w:val="24"/>
          <w:szCs w:val="24"/>
        </w:rPr>
        <w:t>3</w:t>
      </w:r>
      <w:r w:rsidR="00444613">
        <w:rPr>
          <w:rFonts w:eastAsiaTheme="minorEastAsia"/>
          <w:color w:val="000000" w:themeColor="text1"/>
          <w:sz w:val="24"/>
          <w:szCs w:val="24"/>
        </w:rPr>
        <w:t>.2</w:t>
      </w:r>
      <w:r w:rsidRPr="00FE5857">
        <w:rPr>
          <w:rFonts w:eastAsiaTheme="minorEastAsia"/>
          <w:color w:val="000000" w:themeColor="text1"/>
          <w:sz w:val="24"/>
          <w:szCs w:val="24"/>
        </w:rPr>
        <w:t>:</w:t>
      </w:r>
      <w:r w:rsidR="00AA6D4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D3091" w:rsidRPr="00F5196F">
        <w:rPr>
          <w:rFonts w:eastAsiaTheme="minorEastAsia"/>
          <w:color w:val="000000" w:themeColor="text1"/>
          <w:sz w:val="24"/>
          <w:szCs w:val="24"/>
        </w:rPr>
        <w:t>Rozdělení</w:t>
      </w:r>
      <w:r w:rsidR="001D3091">
        <w:rPr>
          <w:rFonts w:eastAsiaTheme="minorEastAsia"/>
          <w:color w:val="FF0000"/>
          <w:sz w:val="24"/>
          <w:szCs w:val="24"/>
        </w:rPr>
        <w:t xml:space="preserve"> </w:t>
      </w:r>
      <w:r w:rsidR="00F5196F">
        <w:rPr>
          <w:rFonts w:eastAsia="Times New Roman" w:cs="Times New Roman"/>
          <w:sz w:val="24"/>
          <w:szCs w:val="24"/>
        </w:rPr>
        <w:t>p</w:t>
      </w:r>
      <w:r w:rsidR="001D0431">
        <w:rPr>
          <w:rFonts w:eastAsia="Times New Roman" w:cs="Times New Roman"/>
          <w:sz w:val="24"/>
          <w:szCs w:val="24"/>
        </w:rPr>
        <w:t xml:space="preserve">ravděpodobnosti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="009F39E5">
        <w:rPr>
          <w:rFonts w:eastAsia="Times New Roman" w:cs="Times New Roman"/>
          <w:sz w:val="24"/>
          <w:szCs w:val="24"/>
        </w:rPr>
        <w:t xml:space="preserve"> </w:t>
      </w:r>
      <w:r w:rsidR="009F39E5">
        <w:rPr>
          <w:rFonts w:eastAsiaTheme="minorEastAsia"/>
          <w:sz w:val="24"/>
          <w:szCs w:val="24"/>
          <w:lang w:val="en-US"/>
        </w:rPr>
        <w:t>[1]</w:t>
      </w:r>
    </w:p>
    <w:tbl>
      <w:tblPr>
        <w:tblStyle w:val="Mkatabulky"/>
        <w:tblW w:w="0" w:type="auto"/>
        <w:tblInd w:w="108" w:type="dxa"/>
        <w:tblLook w:val="04A0"/>
      </w:tblPr>
      <w:tblGrid>
        <w:gridCol w:w="2865"/>
        <w:gridCol w:w="2975"/>
        <w:gridCol w:w="2949"/>
      </w:tblGrid>
      <w:tr w:rsidR="001D0431" w:rsidTr="00F771FD">
        <w:trPr>
          <w:trHeight w:val="383"/>
        </w:trPr>
        <w:tc>
          <w:tcPr>
            <w:tcW w:w="2865" w:type="dxa"/>
          </w:tcPr>
          <w:p w:rsidR="00F771FD" w:rsidRDefault="00763D4D" w:rsidP="00F771FD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Hodnota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</w:p>
        </w:tc>
        <w:tc>
          <w:tcPr>
            <w:tcW w:w="2975" w:type="dxa"/>
          </w:tcPr>
          <w:p w:rsidR="001D0431" w:rsidRDefault="00763D4D" w:rsidP="00F771FD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Hodnota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oMath>
          </w:p>
        </w:tc>
        <w:tc>
          <w:tcPr>
            <w:tcW w:w="2949" w:type="dxa"/>
          </w:tcPr>
          <w:p w:rsidR="001D0431" w:rsidRDefault="00763D4D" w:rsidP="00F771FD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Pravděpodobnost</w:t>
            </w:r>
          </w:p>
        </w:tc>
      </w:tr>
      <w:tr w:rsidR="001D0431" w:rsidTr="00F771FD">
        <w:trPr>
          <w:trHeight w:val="417"/>
        </w:trPr>
        <w:tc>
          <w:tcPr>
            <w:tcW w:w="2865" w:type="dxa"/>
          </w:tcPr>
          <w:p w:rsidR="001D0431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75" w:type="dxa"/>
          </w:tcPr>
          <w:p w:rsidR="001D0431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1D0431" w:rsidRDefault="005E1B14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1D0431" w:rsidTr="00F771FD">
        <w:trPr>
          <w:trHeight w:val="423"/>
        </w:trPr>
        <w:tc>
          <w:tcPr>
            <w:tcW w:w="2865" w:type="dxa"/>
          </w:tcPr>
          <w:p w:rsidR="001D0431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1D0431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1D0431" w:rsidRDefault="005E1B14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1D0431" w:rsidTr="00F771FD">
        <w:trPr>
          <w:trHeight w:val="415"/>
        </w:trPr>
        <w:tc>
          <w:tcPr>
            <w:tcW w:w="2865" w:type="dxa"/>
          </w:tcPr>
          <w:p w:rsidR="001D0431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1D0431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1D0431" w:rsidRDefault="005E1B14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1D0431" w:rsidTr="00F771FD">
        <w:trPr>
          <w:trHeight w:val="407"/>
        </w:trPr>
        <w:tc>
          <w:tcPr>
            <w:tcW w:w="2865" w:type="dxa"/>
          </w:tcPr>
          <w:p w:rsidR="001D0431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63D4D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63D4D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1D0431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63D4D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763D4D" w:rsidRDefault="00763D4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1D0431" w:rsidRDefault="005E1B14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E1B14" w:rsidRDefault="005E1B14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5E1B14" w:rsidRDefault="005E1B14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1D0431" w:rsidTr="00F771FD">
        <w:trPr>
          <w:trHeight w:val="427"/>
        </w:trPr>
        <w:tc>
          <w:tcPr>
            <w:tcW w:w="2865" w:type="dxa"/>
          </w:tcPr>
          <w:p w:rsidR="001D0431" w:rsidRDefault="00763D4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ω-x</m:t>
                </m:r>
              </m:oMath>
            </m:oMathPara>
          </w:p>
        </w:tc>
        <w:tc>
          <w:tcPr>
            <w:tcW w:w="2975" w:type="dxa"/>
          </w:tcPr>
          <w:p w:rsidR="001D0431" w:rsidRDefault="003C6A2D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ω-x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+1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1D0431" w:rsidRDefault="005E1B14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=ω-x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ω-x⃓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</w:tbl>
    <w:p w:rsidR="00312347" w:rsidRDefault="00312347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1D0431" w:rsidRDefault="005E1B1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Výpočet počáteční hodnoty pojištění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:</m:t>
        </m:r>
      </m:oMath>
    </w:p>
    <w:p w:rsidR="00821C87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=v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ω-x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+1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ω-x⃓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>==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ω-x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=k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ω-x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;</m:t>
                      </m:r>
                    </m:e>
                  </m:sPre>
                </m:e>
              </m:nary>
            </m:e>
          </m:nary>
        </m:oMath>
      </m:oMathPara>
    </w:p>
    <w:p w:rsidR="00BA02F5" w:rsidRDefault="00BA02F5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3E2CDC" w:rsidRDefault="003E2CD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Riziko pojištění pro případ smrti:</w:t>
      </w:r>
    </w:p>
    <w:p w:rsidR="00522B8C" w:rsidRDefault="003E2CD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PrePr>
                <m:sub/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</m:e>
              </m:sPre>
            </m:e>
          </m:rad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acc>
                        <m:accPr>
                          <m:chr m:val="⃓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acc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ω-x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+1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ω-</m:t>
                      </m:r>
                      <m:acc>
                        <m:accPr>
                          <m:chr m:val="⃓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</m:acc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k=0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ω-x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Pre>
                            <m:sPre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PrePr>
                            <m:sub>
                              <m:acc>
                                <m:accPr>
                                  <m:chr m:val="⃓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k</m:t>
                                  </m:r>
                                </m:e>
                              </m:acc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sPre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ω-x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k+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acc>
                        <m:accPr>
                          <m:chr m:val="⃓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acc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ω-x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acc>
                                        <m:accPr>
                                          <m:chr m:val="⃓"/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</m:acc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.</m:t>
                      </m:r>
                    </m:e>
                  </m:sPre>
                </m:e>
              </m:nary>
            </m:e>
          </m:rad>
        </m:oMath>
      </m:oMathPara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096F1F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b>
            </m:sSub>
          </m:e>
        </m:sPre>
      </m:oMath>
      <w:r w:rsidR="00522B8C">
        <w:rPr>
          <w:rFonts w:eastAsia="Times New Roman" w:cs="Times New Roman"/>
          <w:sz w:val="24"/>
          <w:szCs w:val="24"/>
        </w:rPr>
        <w:t xml:space="preserve">je jednorázové nettopojistné počítané na místo diskontního faktoru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</m:oMath>
      <w:r w:rsidR="00522B8C">
        <w:rPr>
          <w:rFonts w:eastAsia="Times New Roman" w:cs="Times New Roman"/>
          <w:sz w:val="24"/>
          <w:szCs w:val="24"/>
        </w:rPr>
        <w:t xml:space="preserve"> diskontním faktorem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50F03" w:rsidRPr="00F81419" w:rsidRDefault="00550F03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F81419">
        <w:rPr>
          <w:rFonts w:eastAsiaTheme="minorEastAsia"/>
          <w:color w:val="000000" w:themeColor="text1"/>
          <w:sz w:val="24"/>
          <w:szCs w:val="24"/>
        </w:rPr>
        <w:t>Příklad</w:t>
      </w:r>
      <w:r w:rsidR="00414453">
        <w:rPr>
          <w:rFonts w:eastAsiaTheme="minorEastAsia"/>
          <w:color w:val="000000" w:themeColor="text1"/>
          <w:sz w:val="24"/>
          <w:szCs w:val="24"/>
        </w:rPr>
        <w:t xml:space="preserve"> 4</w:t>
      </w:r>
      <w:r w:rsidRPr="00F81419">
        <w:rPr>
          <w:rFonts w:eastAsiaTheme="minorEastAsia"/>
          <w:color w:val="000000" w:themeColor="text1"/>
          <w:sz w:val="24"/>
          <w:szCs w:val="24"/>
        </w:rPr>
        <w:t>:</w:t>
      </w:r>
    </w:p>
    <w:p w:rsidR="00550F03" w:rsidRPr="00F81419" w:rsidRDefault="00550F03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F81419">
        <w:rPr>
          <w:rFonts w:eastAsiaTheme="minorEastAsia"/>
          <w:color w:val="000000" w:themeColor="text1"/>
          <w:sz w:val="24"/>
          <w:szCs w:val="24"/>
        </w:rPr>
        <w:t xml:space="preserve">Muž ve věku 30 let uzavře pojistnou smlouvu na pojištění pro případ smrti. Pojistné plnění bude vyplaceno </w:t>
      </w:r>
      <w:r w:rsidR="00FD7A19" w:rsidRPr="00F81419">
        <w:rPr>
          <w:rFonts w:eastAsiaTheme="minorEastAsia"/>
          <w:color w:val="000000" w:themeColor="text1"/>
          <w:sz w:val="24"/>
          <w:szCs w:val="24"/>
        </w:rPr>
        <w:t>na konci rok</w:t>
      </w:r>
      <w:r w:rsidR="00BA3D1B" w:rsidRPr="00F81419">
        <w:rPr>
          <w:rFonts w:eastAsiaTheme="minorEastAsia"/>
          <w:color w:val="000000" w:themeColor="text1"/>
          <w:sz w:val="24"/>
          <w:szCs w:val="24"/>
        </w:rPr>
        <w:t xml:space="preserve">u, </w:t>
      </w:r>
      <w:r w:rsidR="00FD7A19" w:rsidRPr="00F81419">
        <w:rPr>
          <w:rFonts w:eastAsiaTheme="minorEastAsia"/>
          <w:color w:val="000000" w:themeColor="text1"/>
          <w:sz w:val="24"/>
          <w:szCs w:val="24"/>
        </w:rPr>
        <w:t>v němž muž zemřel.</w:t>
      </w:r>
    </w:p>
    <w:p w:rsidR="00550F03" w:rsidRPr="00F81419" w:rsidRDefault="00550F03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 x=30</m:t>
          </m:r>
        </m:oMath>
      </m:oMathPara>
    </w:p>
    <w:p w:rsidR="00550F03" w:rsidRPr="00F81419" w:rsidRDefault="00550F0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F81419">
        <w:rPr>
          <w:rFonts w:eastAsia="Times New Roman" w:cs="Times New Roman"/>
          <w:color w:val="000000" w:themeColor="text1"/>
          <w:sz w:val="24"/>
          <w:szCs w:val="24"/>
        </w:rPr>
        <w:t>Výpočet počáteční hodnoty pojištění:</w:t>
      </w:r>
    </w:p>
    <w:p w:rsidR="00617D50" w:rsidRPr="00F81419" w:rsidRDefault="003C6A2D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30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73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k⃓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30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=0,358</m:t>
                  </m:r>
                </m:e>
              </m:sPre>
            </m:e>
          </m:nary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,</m:t>
          </m:r>
        </m:oMath>
      </m:oMathPara>
    </w:p>
    <w:p w:rsidR="00AB7EB4" w:rsidRDefault="00281964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73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*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acc>
                        <m:accPr>
                          <m:chr m:val="⃓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acc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30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73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acc>
                                        <m:accPr>
                                          <m:chr m:val="⃓"/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</m:acc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30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0,142976891-0,127887223</m:t>
              </m:r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=0,123.</m:t>
          </m:r>
        </m:oMath>
      </m:oMathPara>
    </w:p>
    <w:p w:rsidR="009B069B" w:rsidRDefault="009B069B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</w:p>
    <w:p w:rsidR="00D8410F" w:rsidRPr="00D8410F" w:rsidRDefault="00D8410F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Výpočty k tomuto příkladu jsou uvedeny v příloze A.</w:t>
      </w: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6A40B2" w:rsidRDefault="00522B8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Výpočet počáteční hodnoty pojištění pomocí </w:t>
      </w:r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>principu ekv</w:t>
      </w:r>
      <w:r w:rsidR="00981D7F">
        <w:rPr>
          <w:rFonts w:eastAsia="Times New Roman" w:cs="Times New Roman"/>
          <w:color w:val="000000" w:themeColor="text1"/>
          <w:sz w:val="24"/>
          <w:szCs w:val="24"/>
        </w:rPr>
        <w:t xml:space="preserve">ivalence a fiktivního souboru a </w:t>
      </w:r>
      <w:r w:rsidRPr="00474895">
        <w:rPr>
          <w:rFonts w:eastAsia="Times New Roman" w:cs="Times New Roman"/>
          <w:sz w:val="24"/>
          <w:szCs w:val="24"/>
        </w:rPr>
        <w:t>komutačních čísel</w:t>
      </w:r>
      <w:r w:rsidR="00B371F7">
        <w:rPr>
          <w:rFonts w:eastAsia="Times New Roman" w:cs="Times New Roman"/>
          <w:sz w:val="24"/>
          <w:szCs w:val="24"/>
        </w:rPr>
        <w:t>:</w:t>
      </w:r>
    </w:p>
    <w:p w:rsidR="002C35CC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ω+1-x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ω+1-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1+x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ω+1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ω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,</m:t>
          </m:r>
        </m:oMath>
      </m:oMathPara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</w:p>
    <w:p w:rsidR="00A161A7" w:rsidRDefault="006A04E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k</w:t>
      </w:r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>de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</m:oMath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</m:oMath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 xml:space="preserve">jsou komutační čísla.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</m:oMath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>už bylo</w:t>
      </w:r>
      <w:r w:rsidR="00940642" w:rsidRPr="00981D7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 xml:space="preserve">definováno u pojištění na dožití,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</m:oMath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 xml:space="preserve"> a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</m:oMath>
      <w:r w:rsidR="00474895" w:rsidRPr="00981D7F">
        <w:rPr>
          <w:rFonts w:eastAsia="Times New Roman" w:cs="Times New Roman"/>
          <w:color w:val="000000" w:themeColor="text1"/>
          <w:sz w:val="24"/>
          <w:szCs w:val="24"/>
        </w:rPr>
        <w:t>se definují takto:</w:t>
      </w:r>
    </w:p>
    <w:p w:rsidR="00A161A7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x+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p>
      </m:oMath>
      <w:r w:rsidR="00A161A7">
        <w:rPr>
          <w:rFonts w:eastAsia="Times New Roman" w:cs="Times New Roman"/>
          <w:sz w:val="24"/>
          <w:szCs w:val="24"/>
          <w:lang w:val="en-US"/>
        </w:rPr>
        <w:t>,</w:t>
      </w:r>
    </w:p>
    <w:p w:rsidR="00E67EC8" w:rsidRDefault="00A161A7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kde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E67EC8" w:rsidRPr="006B0EB8">
        <w:rPr>
          <w:rFonts w:eastAsia="Times New Roman" w:cs="Times New Roman"/>
          <w:sz w:val="24"/>
          <w:szCs w:val="24"/>
        </w:rPr>
        <w:t xml:space="preserve">znamená diskontovaný počet zemřelých ve věku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x.</m:t>
        </m:r>
      </m:oMath>
    </w:p>
    <w:p w:rsidR="00D52EEC" w:rsidRDefault="00CD020E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Platí: </w:t>
      </w:r>
    </w:p>
    <w:p w:rsidR="00D52EEC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ω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j=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ω-x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x+j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.</m:t>
          </m:r>
        </m:oMath>
      </m:oMathPara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6A40B2" w:rsidRDefault="009D5FF3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Jestliže je pojistná částka jiná než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 Kč</m:t>
        </m:r>
      </m:oMath>
      <w:r>
        <w:rPr>
          <w:rFonts w:eastAsia="Times New Roman" w:cs="Times New Roman"/>
          <w:sz w:val="24"/>
          <w:szCs w:val="24"/>
        </w:rPr>
        <w:t xml:space="preserve"> rovnici</w:t>
      </w:r>
      <w:r w:rsidR="006B0EB8">
        <w:rPr>
          <w:rFonts w:eastAsia="Times New Roman" w:cs="Times New Roman"/>
          <w:sz w:val="24"/>
          <w:szCs w:val="24"/>
        </w:rPr>
        <w:t xml:space="preserve"> vynásobíme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="006B0EB8">
        <w:rPr>
          <w:rFonts w:eastAsia="Times New Roman" w:cs="Times New Roman"/>
          <w:sz w:val="24"/>
          <w:szCs w:val="24"/>
        </w:rPr>
        <w:t>:</w:t>
      </w:r>
    </w:p>
    <w:p w:rsidR="006B0EB8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*S=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*S. 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D52EEC" w:rsidRDefault="00792B9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792B90">
        <w:rPr>
          <w:rFonts w:eastAsia="Times New Roman" w:cs="Times New Roman"/>
          <w:sz w:val="24"/>
          <w:szCs w:val="24"/>
        </w:rPr>
        <w:t xml:space="preserve">Opět uvedu výpočet </w:t>
      </w:r>
      <w:r>
        <w:rPr>
          <w:rFonts w:eastAsia="Times New Roman" w:cs="Times New Roman"/>
          <w:sz w:val="24"/>
          <w:szCs w:val="24"/>
        </w:rPr>
        <w:t>střední hodnoty</w:t>
      </w:r>
      <w:r w:rsidR="00CD020E">
        <w:rPr>
          <w:rFonts w:eastAsia="Times New Roman" w:cs="Times New Roman"/>
          <w:sz w:val="24"/>
          <w:szCs w:val="24"/>
        </w:rPr>
        <w:t xml:space="preserve">, tedy jednorázového nettopojistného, </w:t>
      </w:r>
      <w:r w:rsidRPr="00792B90">
        <w:rPr>
          <w:rFonts w:eastAsia="Times New Roman" w:cs="Times New Roman"/>
          <w:sz w:val="24"/>
          <w:szCs w:val="24"/>
        </w:rPr>
        <w:t>pomocí komutačních čísel</w:t>
      </w:r>
      <w:r w:rsidR="00CD020E">
        <w:rPr>
          <w:rFonts w:eastAsia="Times New Roman" w:cs="Times New Roman"/>
          <w:sz w:val="24"/>
          <w:szCs w:val="24"/>
        </w:rPr>
        <w:t xml:space="preserve"> u muže ve věku 30 let na pojistnou dobu 40 let. Poté opět </w:t>
      </w:r>
      <w:r>
        <w:rPr>
          <w:rFonts w:eastAsia="Times New Roman" w:cs="Times New Roman"/>
          <w:sz w:val="24"/>
          <w:szCs w:val="24"/>
        </w:rPr>
        <w:t>porovnám s</w:t>
      </w:r>
      <w:r w:rsidR="00CD020E">
        <w:rPr>
          <w:rFonts w:eastAsia="Times New Roman" w:cs="Times New Roman"/>
          <w:sz w:val="24"/>
          <w:szCs w:val="24"/>
        </w:rPr>
        <w:t xml:space="preserve"> výpočtem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="00CD020E">
        <w:rPr>
          <w:rFonts w:eastAsia="Times New Roman" w:cs="Times New Roman"/>
          <w:sz w:val="24"/>
          <w:szCs w:val="24"/>
        </w:rPr>
        <w:t xml:space="preserve"> pro stejný věk a stejnou pojistnou dobu.</w:t>
      </w: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CD020E" w:rsidRDefault="00CD020E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Příklad</w:t>
      </w:r>
      <w:r w:rsidR="00414453">
        <w:rPr>
          <w:rFonts w:eastAsia="Times New Roman" w:cs="Times New Roman"/>
          <w:sz w:val="24"/>
          <w:szCs w:val="24"/>
        </w:rPr>
        <w:t xml:space="preserve"> 5: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D52EEC" w:rsidRDefault="00792B9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n=40, x=30</m:t>
        </m:r>
      </m:oMath>
      <w:r w:rsidR="00685418">
        <w:rPr>
          <w:rFonts w:eastAsia="Times New Roman" w:cs="Times New Roman"/>
          <w:sz w:val="24"/>
          <w:szCs w:val="24"/>
        </w:rPr>
        <w:t>.</w:t>
      </w:r>
    </w:p>
    <w:p w:rsidR="00792B90" w:rsidRPr="00792B90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=0,358 .</m:t>
          </m:r>
        </m:oMath>
      </m:oMathPara>
    </w:p>
    <w:p w:rsidR="00A03029" w:rsidRDefault="00685418" w:rsidP="00BA02F5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685418">
        <w:rPr>
          <w:rFonts w:eastAsia="Times New Roman" w:cs="Times New Roman"/>
          <w:color w:val="000000" w:themeColor="text1"/>
          <w:sz w:val="24"/>
          <w:szCs w:val="24"/>
        </w:rPr>
        <w:t xml:space="preserve">Při výpočtu pomocí náhodné veličiny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Z</m:t>
        </m:r>
      </m:oMath>
      <w:r w:rsidR="00CD020E">
        <w:rPr>
          <w:rFonts w:eastAsia="Times New Roman" w:cs="Times New Roman"/>
          <w:color w:val="000000" w:themeColor="text1"/>
          <w:sz w:val="24"/>
          <w:szCs w:val="24"/>
        </w:rPr>
        <w:t xml:space="preserve"> vyšla střední hodnota 0,358. V</w:t>
      </w:r>
      <w:r w:rsidRPr="00685418">
        <w:rPr>
          <w:rFonts w:eastAsia="Times New Roman" w:cs="Times New Roman"/>
          <w:color w:val="000000" w:themeColor="text1"/>
          <w:sz w:val="24"/>
          <w:szCs w:val="24"/>
        </w:rPr>
        <w:t>ýsledek při použití</w:t>
      </w:r>
      <w:r w:rsidR="00CD020E">
        <w:rPr>
          <w:rFonts w:eastAsia="Times New Roman" w:cs="Times New Roman"/>
          <w:color w:val="000000" w:themeColor="text1"/>
          <w:sz w:val="24"/>
          <w:szCs w:val="24"/>
        </w:rPr>
        <w:t xml:space="preserve"> komutačních čísel vyšel stejně a to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0,358</m:t>
        </m:r>
      </m:oMath>
      <w:r w:rsidR="00CD020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D8410F">
        <w:rPr>
          <w:rFonts w:eastAsia="Times New Roman" w:cs="Times New Roman"/>
          <w:color w:val="000000" w:themeColor="text1"/>
          <w:sz w:val="24"/>
          <w:szCs w:val="24"/>
        </w:rPr>
        <w:t xml:space="preserve"> Výpočty k tomuto př</w:t>
      </w:r>
      <w:r w:rsidR="004F3529">
        <w:rPr>
          <w:rFonts w:eastAsia="Times New Roman" w:cs="Times New Roman"/>
          <w:color w:val="000000" w:themeColor="text1"/>
          <w:sz w:val="24"/>
          <w:szCs w:val="24"/>
        </w:rPr>
        <w:t>íkladu jsou uvedeny v příloze A na straně 3.</w:t>
      </w:r>
    </w:p>
    <w:p w:rsidR="00D52EEC" w:rsidRDefault="00D52EEC" w:rsidP="00A03029">
      <w:pPr>
        <w:pStyle w:val="Nadpis3"/>
        <w:rPr>
          <w:rFonts w:asciiTheme="minorHAnsi" w:eastAsia="Times New Roman" w:hAnsiTheme="minorHAnsi" w:cs="Times New Roman"/>
          <w:b w:val="0"/>
          <w:bCs w:val="0"/>
          <w:color w:val="000000" w:themeColor="text1"/>
          <w:sz w:val="24"/>
          <w:szCs w:val="24"/>
        </w:rPr>
      </w:pPr>
    </w:p>
    <w:p w:rsidR="00D52EEC" w:rsidRDefault="00D52EEC" w:rsidP="00A03029">
      <w:pPr>
        <w:pStyle w:val="Nadpis3"/>
        <w:rPr>
          <w:rFonts w:asciiTheme="minorHAnsi" w:eastAsia="Times New Roman" w:hAnsiTheme="minorHAnsi" w:cs="Times New Roman"/>
          <w:b w:val="0"/>
          <w:bCs w:val="0"/>
          <w:color w:val="000000" w:themeColor="text1"/>
          <w:sz w:val="24"/>
          <w:szCs w:val="24"/>
        </w:rPr>
      </w:pPr>
    </w:p>
    <w:p w:rsidR="00D52EEC" w:rsidRDefault="00D37074" w:rsidP="00D52EEC">
      <w:pPr>
        <w:pStyle w:val="Nadpis3"/>
        <w:rPr>
          <w:rFonts w:eastAsia="Times New Roman"/>
          <w:color w:val="auto"/>
          <w:sz w:val="26"/>
          <w:szCs w:val="26"/>
        </w:rPr>
      </w:pPr>
      <w:bookmarkStart w:id="27" w:name="_Toc291066448"/>
      <w:r w:rsidRPr="002C0CAE">
        <w:rPr>
          <w:rFonts w:eastAsia="Times New Roman"/>
          <w:color w:val="auto"/>
          <w:sz w:val="26"/>
          <w:szCs w:val="26"/>
        </w:rPr>
        <w:t>3</w:t>
      </w:r>
      <w:r w:rsidR="00BB1F18">
        <w:rPr>
          <w:rFonts w:eastAsia="Times New Roman"/>
          <w:color w:val="auto"/>
          <w:sz w:val="26"/>
          <w:szCs w:val="26"/>
        </w:rPr>
        <w:t>.4.3</w:t>
      </w:r>
      <w:r w:rsidR="00BB1F18">
        <w:rPr>
          <w:rFonts w:eastAsia="Times New Roman"/>
          <w:color w:val="auto"/>
          <w:sz w:val="26"/>
          <w:szCs w:val="26"/>
        </w:rPr>
        <w:tab/>
      </w:r>
      <w:r w:rsidR="004E7AF2" w:rsidRPr="002C0CAE">
        <w:rPr>
          <w:rFonts w:eastAsia="Times New Roman"/>
          <w:color w:val="auto"/>
          <w:sz w:val="26"/>
          <w:szCs w:val="26"/>
        </w:rPr>
        <w:t>Dočasné pojištění pro případ smrti</w:t>
      </w:r>
      <w:bookmarkEnd w:id="27"/>
    </w:p>
    <w:p w:rsidR="00D52EEC" w:rsidRPr="009B069B" w:rsidRDefault="00D52EEC" w:rsidP="00D52EEC">
      <w:pPr>
        <w:pStyle w:val="Nadpis3"/>
        <w:rPr>
          <w:rFonts w:eastAsia="Times New Roman"/>
          <w:color w:val="auto"/>
          <w:sz w:val="26"/>
          <w:szCs w:val="26"/>
        </w:rPr>
      </w:pPr>
    </w:p>
    <w:p w:rsidR="00720632" w:rsidRPr="00D52EEC" w:rsidRDefault="0091757E" w:rsidP="00D52EEC">
      <w:pPr>
        <w:jc w:val="both"/>
        <w:rPr>
          <w:rFonts w:asciiTheme="majorHAnsi" w:hAnsiTheme="majorHAnsi"/>
          <w:sz w:val="24"/>
          <w:szCs w:val="24"/>
        </w:rPr>
      </w:pPr>
      <w:r w:rsidRPr="00D52EEC">
        <w:rPr>
          <w:sz w:val="24"/>
          <w:szCs w:val="24"/>
        </w:rPr>
        <w:t>Toto pojištění j</w:t>
      </w:r>
      <w:r w:rsidR="00A617B1" w:rsidRPr="00D52EEC">
        <w:rPr>
          <w:sz w:val="24"/>
          <w:szCs w:val="24"/>
        </w:rPr>
        <w:t xml:space="preserve">e velmi podobné pojištění pro případ smrti. </w:t>
      </w:r>
      <w:r w:rsidR="00474895" w:rsidRPr="00D52EEC">
        <w:rPr>
          <w:sz w:val="24"/>
          <w:szCs w:val="24"/>
        </w:rPr>
        <w:t>Rozdíl je pouze v časovém omezení doby trván</w:t>
      </w:r>
      <w:r w:rsidR="00940642" w:rsidRPr="00D52EEC">
        <w:rPr>
          <w:sz w:val="24"/>
          <w:szCs w:val="24"/>
        </w:rPr>
        <w:t xml:space="preserve">í pojištění: dočasné pojištění </w:t>
      </w:r>
      <w:r w:rsidR="00474895" w:rsidRPr="00D52EEC">
        <w:rPr>
          <w:sz w:val="24"/>
          <w:szCs w:val="24"/>
        </w:rPr>
        <w:t>pro případ smrti se sje</w:t>
      </w:r>
      <w:r w:rsidR="00940642" w:rsidRPr="00D52EEC">
        <w:rPr>
          <w:sz w:val="24"/>
          <w:szCs w:val="24"/>
        </w:rPr>
        <w:t>d</w:t>
      </w:r>
      <w:r w:rsidR="00474895" w:rsidRPr="00D52EEC">
        <w:rPr>
          <w:sz w:val="24"/>
          <w:szCs w:val="24"/>
        </w:rPr>
        <w:t>nává na dobu určitou. Typicky je využíváno při poskytnutí dlouhodobého</w:t>
      </w:r>
      <w:r w:rsidR="00981D7F" w:rsidRPr="00D52EEC">
        <w:rPr>
          <w:sz w:val="24"/>
          <w:szCs w:val="24"/>
        </w:rPr>
        <w:t xml:space="preserve"> úvěru, např. hypotečního, přiče</w:t>
      </w:r>
      <w:r w:rsidR="00474895" w:rsidRPr="00D52EEC">
        <w:rPr>
          <w:sz w:val="24"/>
          <w:szCs w:val="24"/>
        </w:rPr>
        <w:t>mž je</w:t>
      </w:r>
      <w:r w:rsidR="00474895" w:rsidRPr="00D52EEC">
        <w:rPr>
          <w:color w:val="FF0000"/>
          <w:sz w:val="24"/>
          <w:szCs w:val="24"/>
        </w:rPr>
        <w:t xml:space="preserve"> </w:t>
      </w:r>
      <w:r w:rsidR="00474895" w:rsidRPr="00D52EEC">
        <w:rPr>
          <w:sz w:val="24"/>
          <w:szCs w:val="24"/>
        </w:rPr>
        <w:t>možnost v průběhu sp</w:t>
      </w:r>
      <w:r w:rsidR="00D37074" w:rsidRPr="00D52EEC">
        <w:rPr>
          <w:sz w:val="24"/>
          <w:szCs w:val="24"/>
        </w:rPr>
        <w:t>l</w:t>
      </w:r>
      <w:r w:rsidR="00474895" w:rsidRPr="00D52EEC">
        <w:rPr>
          <w:sz w:val="24"/>
          <w:szCs w:val="24"/>
        </w:rPr>
        <w:t>ácení úvěru snižovat pojistnou částku.</w:t>
      </w:r>
      <w:r w:rsidR="00474895" w:rsidRPr="00D52EEC">
        <w:rPr>
          <w:color w:val="FF0000"/>
          <w:sz w:val="24"/>
          <w:szCs w:val="24"/>
        </w:rPr>
        <w:t xml:space="preserve"> </w:t>
      </w:r>
      <w:r w:rsidR="00A617B1" w:rsidRPr="00D52EEC">
        <w:rPr>
          <w:sz w:val="24"/>
          <w:szCs w:val="24"/>
        </w:rPr>
        <w:t>Pojistnou událostí je zde opět smrt pojištěného.</w:t>
      </w:r>
      <w:r w:rsidRPr="00D52EEC">
        <w:rPr>
          <w:sz w:val="24"/>
          <w:szCs w:val="24"/>
        </w:rPr>
        <w:t xml:space="preserve"> Pokud nastane pojistná událost, </w:t>
      </w:r>
      <w:r w:rsidR="00A617B1" w:rsidRPr="00D52EEC">
        <w:rPr>
          <w:sz w:val="24"/>
          <w:szCs w:val="24"/>
        </w:rPr>
        <w:t xml:space="preserve">pojišťovna vyplatí oprávněné osobě pojistnou </w:t>
      </w:r>
      <w:r w:rsidRPr="00D52EEC">
        <w:rPr>
          <w:sz w:val="24"/>
          <w:szCs w:val="24"/>
        </w:rPr>
        <w:t>částku na konci pojistného roku</w:t>
      </w:r>
      <w:r w:rsidR="00474895" w:rsidRPr="00D52EEC">
        <w:rPr>
          <w:sz w:val="24"/>
          <w:szCs w:val="24"/>
        </w:rPr>
        <w:t>, v němž k úmrtí došlo</w:t>
      </w:r>
      <w:r w:rsidRPr="00D52EEC">
        <w:rPr>
          <w:sz w:val="24"/>
          <w:szCs w:val="24"/>
        </w:rPr>
        <w:t xml:space="preserve">. Pojistná událost, ale musí nastat během pojistné doby, jestliže nastane až po pojistné době, pojištění </w:t>
      </w:r>
      <w:r w:rsidR="00474895" w:rsidRPr="00D52EEC">
        <w:rPr>
          <w:sz w:val="24"/>
          <w:szCs w:val="24"/>
        </w:rPr>
        <w:t>se už na tuto událost nevztahuje</w:t>
      </w:r>
      <w:r w:rsidRPr="00D52EEC">
        <w:rPr>
          <w:sz w:val="24"/>
          <w:szCs w:val="24"/>
        </w:rPr>
        <w:t xml:space="preserve">. </w:t>
      </w:r>
    </w:p>
    <w:p w:rsidR="00D37074" w:rsidRDefault="00D3707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Výpočet </w:t>
      </w:r>
      <w:r w:rsidR="0091757E">
        <w:rPr>
          <w:rFonts w:eastAsia="Times New Roman" w:cs="Times New Roman"/>
          <w:sz w:val="24"/>
          <w:szCs w:val="24"/>
        </w:rPr>
        <w:t xml:space="preserve">jednorázového nettopojistného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>
        <w:rPr>
          <w:rFonts w:eastAsia="Times New Roman" w:cs="Times New Roman"/>
          <w:sz w:val="24"/>
          <w:szCs w:val="24"/>
        </w:rPr>
        <w:t>:</w:t>
      </w:r>
    </w:p>
    <w:p w:rsidR="00554F6B" w:rsidRDefault="00D3707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91757E">
        <w:rPr>
          <w:rFonts w:eastAsia="Times New Roman" w:cs="Times New Roman"/>
          <w:sz w:val="24"/>
          <w:szCs w:val="24"/>
        </w:rPr>
        <w:t xml:space="preserve">ro náhodnou veličinu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="00FB682D">
        <w:rPr>
          <w:rFonts w:eastAsia="Times New Roman" w:cs="Times New Roman"/>
          <w:sz w:val="24"/>
          <w:szCs w:val="24"/>
        </w:rPr>
        <w:t xml:space="preserve"> platí:</w:t>
      </w:r>
    </w:p>
    <w:p w:rsidR="00D52EEC" w:rsidRPr="00D52EEC" w:rsidRDefault="00FB682D" w:rsidP="00D52EEC">
      <w:pPr>
        <w:tabs>
          <w:tab w:val="left" w:pos="4680"/>
        </w:tabs>
        <w:jc w:val="center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 xml:space="preserve">,     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=0,1,2,…,n-1,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0,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 xml:space="preserve">          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=n, n+1,…,</m:t>
                  </m:r>
                </m:e>
              </m:eqArr>
            </m:e>
          </m:d>
        </m:oMath>
      </m:oMathPara>
    </w:p>
    <w:p w:rsidR="00554F6B" w:rsidRDefault="00444613" w:rsidP="009F39E5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Tabulka 3.3</w:t>
      </w:r>
      <w:r w:rsidR="00AA6D4A" w:rsidRPr="00FE5857">
        <w:rPr>
          <w:rFonts w:eastAsia="Times New Roman" w:cs="Times New Roman"/>
          <w:sz w:val="24"/>
          <w:szCs w:val="24"/>
        </w:rPr>
        <w:t>:</w:t>
      </w:r>
      <w:r w:rsidR="00AA6D4A">
        <w:rPr>
          <w:rFonts w:eastAsia="Times New Roman" w:cs="Times New Roman"/>
          <w:sz w:val="24"/>
          <w:szCs w:val="24"/>
        </w:rPr>
        <w:t xml:space="preserve"> </w:t>
      </w:r>
      <w:r w:rsidR="0089679C">
        <w:rPr>
          <w:rFonts w:eastAsia="Times New Roman" w:cs="Times New Roman"/>
          <w:sz w:val="24"/>
          <w:szCs w:val="24"/>
        </w:rPr>
        <w:t xml:space="preserve">Pravděpodobnosti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="009F39E5">
        <w:rPr>
          <w:rFonts w:eastAsia="Times New Roman" w:cs="Times New Roman"/>
          <w:sz w:val="24"/>
          <w:szCs w:val="24"/>
        </w:rPr>
        <w:t xml:space="preserve"> </w:t>
      </w:r>
      <w:r w:rsidR="009F39E5">
        <w:rPr>
          <w:rFonts w:eastAsiaTheme="minorEastAsia"/>
          <w:sz w:val="24"/>
          <w:szCs w:val="24"/>
          <w:lang w:val="en-US"/>
        </w:rPr>
        <w:t>[1]</w:t>
      </w:r>
    </w:p>
    <w:tbl>
      <w:tblPr>
        <w:tblStyle w:val="Mkatabulky"/>
        <w:tblW w:w="0" w:type="auto"/>
        <w:tblInd w:w="108" w:type="dxa"/>
        <w:tblLook w:val="04A0"/>
      </w:tblPr>
      <w:tblGrid>
        <w:gridCol w:w="2865"/>
        <w:gridCol w:w="2975"/>
        <w:gridCol w:w="2949"/>
      </w:tblGrid>
      <w:tr w:rsidR="0089679C" w:rsidTr="00F771FD">
        <w:trPr>
          <w:trHeight w:val="461"/>
        </w:trPr>
        <w:tc>
          <w:tcPr>
            <w:tcW w:w="2865" w:type="dxa"/>
          </w:tcPr>
          <w:p w:rsidR="0089679C" w:rsidRDefault="0089679C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Hodnota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</w:p>
        </w:tc>
        <w:tc>
          <w:tcPr>
            <w:tcW w:w="2975" w:type="dxa"/>
          </w:tcPr>
          <w:p w:rsidR="0089679C" w:rsidRDefault="0089679C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Hodnota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oMath>
          </w:p>
        </w:tc>
        <w:tc>
          <w:tcPr>
            <w:tcW w:w="2949" w:type="dxa"/>
          </w:tcPr>
          <w:p w:rsidR="0089679C" w:rsidRDefault="0089679C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Pravděpodobnost</w:t>
            </w:r>
          </w:p>
        </w:tc>
      </w:tr>
      <w:tr w:rsidR="0089679C" w:rsidTr="00F771FD">
        <w:trPr>
          <w:trHeight w:val="425"/>
        </w:trPr>
        <w:tc>
          <w:tcPr>
            <w:tcW w:w="2865" w:type="dxa"/>
          </w:tcPr>
          <w:p w:rsidR="0089679C" w:rsidRDefault="0089679C" w:rsidP="009F6B82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75" w:type="dxa"/>
          </w:tcPr>
          <w:p w:rsidR="0089679C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89679C" w:rsidRDefault="0037260F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0⃓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89679C" w:rsidTr="00F771FD">
        <w:trPr>
          <w:trHeight w:val="417"/>
        </w:trPr>
        <w:tc>
          <w:tcPr>
            <w:tcW w:w="2865" w:type="dxa"/>
          </w:tcPr>
          <w:p w:rsidR="0089679C" w:rsidRDefault="0089679C" w:rsidP="009F6B82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89679C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89679C" w:rsidRDefault="0037260F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89679C" w:rsidTr="00F771FD">
        <w:trPr>
          <w:trHeight w:val="409"/>
        </w:trPr>
        <w:tc>
          <w:tcPr>
            <w:tcW w:w="2865" w:type="dxa"/>
          </w:tcPr>
          <w:p w:rsidR="0089679C" w:rsidRDefault="0089679C" w:rsidP="009F6B82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89679C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89679C" w:rsidRDefault="0037260F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89679C" w:rsidTr="00F771FD">
        <w:trPr>
          <w:trHeight w:val="414"/>
        </w:trPr>
        <w:tc>
          <w:tcPr>
            <w:tcW w:w="2865" w:type="dxa"/>
          </w:tcPr>
          <w:p w:rsidR="0089679C" w:rsidRDefault="0089679C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9679C" w:rsidRDefault="0089679C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9679C" w:rsidRDefault="0089679C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975" w:type="dxa"/>
          </w:tcPr>
          <w:p w:rsidR="0089679C" w:rsidRDefault="0089679C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9679C" w:rsidRDefault="0089679C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89679C" w:rsidRDefault="0089679C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89679C" w:rsidRDefault="0037260F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7260F" w:rsidRDefault="0037260F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7260F" w:rsidRDefault="0037260F" w:rsidP="00D8410F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89679C" w:rsidTr="00F771FD">
        <w:trPr>
          <w:trHeight w:val="421"/>
        </w:trPr>
        <w:tc>
          <w:tcPr>
            <w:tcW w:w="2865" w:type="dxa"/>
          </w:tcPr>
          <w:p w:rsidR="0089679C" w:rsidRDefault="0089679C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n-1</m:t>
                </m:r>
              </m:oMath>
            </m:oMathPara>
          </w:p>
        </w:tc>
        <w:tc>
          <w:tcPr>
            <w:tcW w:w="2975" w:type="dxa"/>
          </w:tcPr>
          <w:p w:rsidR="0089679C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89679C" w:rsidRDefault="0037260F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=n-1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n-1⃓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</w:tbl>
    <w:p w:rsidR="006C2B10" w:rsidRDefault="006C2B1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Výpočet počáteční hodnoty pojištění</w:t>
      </w:r>
      <w:r w:rsidR="0066468E">
        <w:rPr>
          <w:rFonts w:eastAsia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xn</m:t>
                </m:r>
              </m:e>
            </m:acc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bSup>
      </m:oMath>
      <w:r w:rsidR="0066468E">
        <w:rPr>
          <w:rFonts w:eastAsia="Times New Roman" w:cs="Times New Roman"/>
          <w:sz w:val="24"/>
          <w:szCs w:val="24"/>
        </w:rPr>
        <w:t xml:space="preserve"> :</w:t>
      </w:r>
    </w:p>
    <w:p w:rsidR="00BA02F5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xn</m:t>
                  </m:r>
                </m:e>
              </m:acc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=E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n-1⃓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n-1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=k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;</m:t>
                      </m:r>
                    </m:e>
                  </m:sPre>
                </m:e>
              </m:nary>
            </m:e>
          </m:nary>
        </m:oMath>
      </m:oMathPara>
    </w:p>
    <w:p w:rsidR="00560D4D" w:rsidRDefault="00560D4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66468E" w:rsidRPr="00BA02F5" w:rsidRDefault="008475D2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Riziko dočasného pojištění pro případ smrti:</w:t>
      </w:r>
    </w:p>
    <w:p w:rsidR="008475D2" w:rsidRDefault="008475D2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Pre>
                <m:sPre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PrePr>
                <m:sub/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xn</m:t>
                          </m:r>
                        </m:e>
                      </m:acc>
                    </m:sub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xn</m:t>
                                  </m:r>
                                </m:e>
                              </m:acc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sPre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n-1⃓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1⃓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+…+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n-1⃓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*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k⃓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.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AB2F4A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xn</m:t>
                    </m:r>
                  </m:e>
                </m:acc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</m:t>
            </m:r>
          </m:e>
        </m:sPre>
      </m:oMath>
      <w:r w:rsidR="005E480C">
        <w:rPr>
          <w:rFonts w:eastAsia="Times New Roman" w:cs="Times New Roman"/>
          <w:sz w:val="24"/>
          <w:szCs w:val="24"/>
        </w:rPr>
        <w:t xml:space="preserve">je jednorázové nettopojistné počítané na místo diskontního faktoru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</m:oMath>
      <w:r w:rsidR="005E480C">
        <w:rPr>
          <w:rFonts w:eastAsia="Times New Roman" w:cs="Times New Roman"/>
          <w:sz w:val="24"/>
          <w:szCs w:val="24"/>
        </w:rPr>
        <w:t xml:space="preserve"> diskontním faktorem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;</m:t>
        </m:r>
      </m:oMath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EF0E94" w:rsidRPr="00F81419" w:rsidRDefault="00EF0E94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F81419">
        <w:rPr>
          <w:rFonts w:eastAsiaTheme="minorEastAsia"/>
          <w:color w:val="000000" w:themeColor="text1"/>
          <w:sz w:val="24"/>
          <w:szCs w:val="24"/>
        </w:rPr>
        <w:t>Příklad</w:t>
      </w:r>
      <w:r w:rsidR="00414453">
        <w:rPr>
          <w:rFonts w:eastAsiaTheme="minorEastAsia"/>
          <w:color w:val="000000" w:themeColor="text1"/>
          <w:sz w:val="24"/>
          <w:szCs w:val="24"/>
        </w:rPr>
        <w:t xml:space="preserve"> 6</w:t>
      </w:r>
      <w:r w:rsidRPr="00F81419">
        <w:rPr>
          <w:rFonts w:eastAsiaTheme="minorEastAsia"/>
          <w:color w:val="000000" w:themeColor="text1"/>
          <w:sz w:val="24"/>
          <w:szCs w:val="24"/>
        </w:rPr>
        <w:t>:</w:t>
      </w:r>
    </w:p>
    <w:p w:rsidR="00EF0E94" w:rsidRPr="00F81419" w:rsidRDefault="00EF0E94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F81419">
        <w:rPr>
          <w:rFonts w:eastAsiaTheme="minorEastAsia"/>
          <w:color w:val="000000" w:themeColor="text1"/>
          <w:sz w:val="24"/>
          <w:szCs w:val="24"/>
        </w:rPr>
        <w:t>Muž ve věku 30 let uzavř</w:t>
      </w:r>
      <w:r w:rsidR="00525F59" w:rsidRPr="00F81419">
        <w:rPr>
          <w:rFonts w:eastAsiaTheme="minorEastAsia"/>
          <w:color w:val="000000" w:themeColor="text1"/>
          <w:sz w:val="24"/>
          <w:szCs w:val="24"/>
        </w:rPr>
        <w:t>e pojistnou smlouvu na dočasné</w:t>
      </w:r>
      <w:r w:rsidRPr="00F81419">
        <w:rPr>
          <w:rFonts w:eastAsiaTheme="minorEastAsia"/>
          <w:color w:val="000000" w:themeColor="text1"/>
          <w:sz w:val="24"/>
          <w:szCs w:val="24"/>
        </w:rPr>
        <w:t xml:space="preserve"> pojištění pro případ smrti.</w:t>
      </w:r>
      <w:r w:rsidR="00AB7F76">
        <w:rPr>
          <w:rFonts w:eastAsiaTheme="minorEastAsia"/>
          <w:color w:val="000000" w:themeColor="text1"/>
          <w:sz w:val="24"/>
          <w:szCs w:val="24"/>
        </w:rPr>
        <w:t xml:space="preserve"> Pojistná doba je stanovena na 40 let.</w:t>
      </w:r>
      <w:r w:rsidRPr="00F81419">
        <w:rPr>
          <w:rFonts w:eastAsiaTheme="minorEastAsia"/>
          <w:color w:val="000000" w:themeColor="text1"/>
          <w:sz w:val="24"/>
          <w:szCs w:val="24"/>
        </w:rPr>
        <w:t xml:space="preserve"> Pojistné plnění bude vyplaceno následující rok.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</w:p>
    <w:p w:rsidR="00EF0E94" w:rsidRPr="00F81419" w:rsidRDefault="00EF0E94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 x=30</m:t>
          </m:r>
        </m:oMath>
      </m:oMathPara>
    </w:p>
    <w:p w:rsidR="00EF0E94" w:rsidRPr="00F81419" w:rsidRDefault="00EF0E94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F81419">
        <w:rPr>
          <w:rFonts w:eastAsia="Times New Roman" w:cs="Times New Roman"/>
          <w:color w:val="000000" w:themeColor="text1"/>
          <w:sz w:val="24"/>
          <w:szCs w:val="24"/>
        </w:rPr>
        <w:t>Výpočet počáteční hodnoty pojištění:</w:t>
      </w:r>
    </w:p>
    <w:p w:rsidR="00EF0E94" w:rsidRPr="00F81419" w:rsidRDefault="00EF0E94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n-1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k⃓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=</m:t>
                  </m:r>
                </m:e>
              </m:sPre>
            </m:e>
          </m:nary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39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k⃓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30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=</m:t>
                  </m:r>
                </m:e>
              </m:sPre>
            </m:e>
          </m:nary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0,157;</m:t>
          </m:r>
        </m:oMath>
      </m:oMathPara>
    </w:p>
    <w:p w:rsidR="002D77E7" w:rsidRDefault="00F15687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  <w:szCs w:val="24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0,083129342-0,024783575</m:t>
              </m:r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=0,242.</m:t>
          </m:r>
        </m:oMath>
      </m:oMathPara>
    </w:p>
    <w:p w:rsidR="006A08B0" w:rsidRPr="006F7923" w:rsidRDefault="006F792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Výpočty střední hodnoty a rizika k tomuto příkladu jsou uvedeny v příloze A. </w:t>
      </w:r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2EEC" w:rsidRDefault="00D52EE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E480C" w:rsidRPr="00E75A56" w:rsidRDefault="005E480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Výpočet počáteční hodnoty pojištění pomocí komutačních čísel:</w:t>
      </w:r>
    </w:p>
    <w:p w:rsidR="006A40B2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xn</m:t>
                  </m:r>
                </m:e>
              </m:acc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p>
                  </m:sSup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</m:eqAr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+…+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;</m:t>
          </m:r>
        </m:oMath>
      </m:oMathPara>
    </w:p>
    <w:p w:rsidR="00277B74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+n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+n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+n+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+n+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ω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6A40B2" w:rsidRPr="00600C84" w:rsidRDefault="006A40B2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6A40B2" w:rsidRDefault="00E41E3A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E41E3A">
        <w:rPr>
          <w:rFonts w:eastAsia="Times New Roman" w:cs="Times New Roman"/>
          <w:color w:val="000000" w:themeColor="text1"/>
          <w:sz w:val="24"/>
          <w:szCs w:val="24"/>
        </w:rPr>
        <w:t>J</w:t>
      </w:r>
      <w:r w:rsidR="00474895"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e-li pojistná částka různá od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 Kč</m:t>
        </m:r>
      </m:oMath>
      <w:r w:rsidR="00474895" w:rsidRPr="00E41E3A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474895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277B74">
        <w:rPr>
          <w:rFonts w:eastAsia="Times New Roman" w:cs="Times New Roman"/>
          <w:sz w:val="24"/>
          <w:szCs w:val="24"/>
        </w:rPr>
        <w:t xml:space="preserve">rovnici vynásobíme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 w:rsidR="00277B74">
        <w:rPr>
          <w:rFonts w:eastAsia="Times New Roman" w:cs="Times New Roman"/>
          <w:sz w:val="24"/>
          <w:szCs w:val="24"/>
        </w:rPr>
        <w:t>:</w:t>
      </w:r>
    </w:p>
    <w:p w:rsidR="00277B74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xn</m:t>
                  </m:r>
                </m:e>
              </m:acc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*S=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*S.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CD020E" w:rsidRDefault="00CD020E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Opět uvádím pro srovnání výpočet střední hodnoty, tedy jednorázového nettopojistného, pomocí komutačních čísel pro muže ve věku 30 let na pojistnou dobu 40 let. </w:t>
      </w:r>
    </w:p>
    <w:p w:rsidR="00CD020E" w:rsidRDefault="00CD020E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Příklad</w:t>
      </w:r>
      <w:r w:rsidR="00414453">
        <w:rPr>
          <w:rFonts w:eastAsia="Times New Roman" w:cs="Times New Roman"/>
          <w:sz w:val="24"/>
          <w:szCs w:val="24"/>
        </w:rPr>
        <w:t xml:space="preserve"> 7</w:t>
      </w:r>
      <w:r>
        <w:rPr>
          <w:rFonts w:eastAsia="Times New Roman" w:cs="Times New Roman"/>
          <w:sz w:val="24"/>
          <w:szCs w:val="24"/>
        </w:rPr>
        <w:t>:</w:t>
      </w:r>
    </w:p>
    <w:p w:rsidR="00685418" w:rsidRDefault="00685418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n=40, x=30</m:t>
        </m:r>
      </m:oMath>
      <w:r>
        <w:rPr>
          <w:rFonts w:eastAsia="Times New Roman" w:cs="Times New Roman"/>
          <w:sz w:val="24"/>
          <w:szCs w:val="24"/>
        </w:rPr>
        <w:t>.</w:t>
      </w:r>
    </w:p>
    <w:p w:rsidR="00685418" w:rsidRPr="00685418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30,40</m:t>
                  </m:r>
                </m:e>
              </m:acc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=0,157.</m:t>
          </m:r>
        </m:oMath>
      </m:oMathPara>
    </w:p>
    <w:p w:rsidR="00685418" w:rsidRPr="009B069B" w:rsidRDefault="00CD020E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 xml:space="preserve">Střední hodnota v případě výpočtu pomocí náhodné veličiny vyšla 0,157. </w:t>
      </w:r>
      <w:r w:rsidR="00D26570">
        <w:rPr>
          <w:rFonts w:eastAsia="Times New Roman" w:cs="Times New Roman"/>
          <w:sz w:val="24"/>
          <w:szCs w:val="24"/>
        </w:rPr>
        <w:t>Při výpočtu pomocí komutačních čísel je 0,157. Vyšla tedy opět stejně.</w:t>
      </w:r>
      <w:r w:rsidR="006F7923">
        <w:rPr>
          <w:rFonts w:eastAsia="Times New Roman" w:cs="Times New Roman"/>
          <w:sz w:val="24"/>
          <w:szCs w:val="24"/>
        </w:rPr>
        <w:t xml:space="preserve"> Výpočet k tomuto příkladu je </w:t>
      </w:r>
      <w:r w:rsidR="004F3529">
        <w:rPr>
          <w:rFonts w:eastAsia="Times New Roman" w:cs="Times New Roman"/>
          <w:color w:val="000000" w:themeColor="text1"/>
          <w:sz w:val="24"/>
          <w:szCs w:val="24"/>
        </w:rPr>
        <w:t>uveden v příloze A na straně 3.</w:t>
      </w:r>
    </w:p>
    <w:p w:rsidR="00D52EEC" w:rsidRPr="009B069B" w:rsidRDefault="00D52EEC" w:rsidP="006334D1">
      <w:pPr>
        <w:pStyle w:val="Nadpis3"/>
        <w:rPr>
          <w:rFonts w:eastAsia="Times New Roman"/>
          <w:color w:val="000000" w:themeColor="text1"/>
          <w:sz w:val="24"/>
          <w:szCs w:val="24"/>
        </w:rPr>
      </w:pPr>
    </w:p>
    <w:p w:rsidR="00D52EEC" w:rsidRPr="009B069B" w:rsidRDefault="00D52EEC" w:rsidP="006334D1">
      <w:pPr>
        <w:pStyle w:val="Nadpis3"/>
        <w:rPr>
          <w:rFonts w:eastAsia="Times New Roman"/>
          <w:color w:val="000000" w:themeColor="text1"/>
          <w:sz w:val="26"/>
          <w:szCs w:val="26"/>
        </w:rPr>
      </w:pPr>
    </w:p>
    <w:p w:rsidR="00D52EEC" w:rsidRDefault="009F6B82" w:rsidP="00D52EEC">
      <w:pPr>
        <w:pStyle w:val="Nadpis3"/>
        <w:rPr>
          <w:rFonts w:eastAsia="Times New Roman"/>
          <w:color w:val="000000" w:themeColor="text1"/>
          <w:sz w:val="26"/>
          <w:szCs w:val="26"/>
        </w:rPr>
      </w:pPr>
      <w:bookmarkStart w:id="28" w:name="_Toc291066449"/>
      <w:r w:rsidRPr="002C0CAE">
        <w:rPr>
          <w:rFonts w:eastAsia="Times New Roman"/>
          <w:color w:val="000000" w:themeColor="text1"/>
          <w:sz w:val="26"/>
          <w:szCs w:val="26"/>
        </w:rPr>
        <w:t>3</w:t>
      </w:r>
      <w:r w:rsidR="00BB1F18">
        <w:rPr>
          <w:rFonts w:eastAsia="Times New Roman"/>
          <w:color w:val="000000" w:themeColor="text1"/>
          <w:sz w:val="26"/>
          <w:szCs w:val="26"/>
        </w:rPr>
        <w:t>.4.4</w:t>
      </w:r>
      <w:r w:rsidR="00BB1F18">
        <w:rPr>
          <w:rFonts w:eastAsia="Times New Roman"/>
          <w:color w:val="000000" w:themeColor="text1"/>
          <w:sz w:val="26"/>
          <w:szCs w:val="26"/>
        </w:rPr>
        <w:tab/>
      </w:r>
      <w:r w:rsidR="009C498A" w:rsidRPr="002C0CAE">
        <w:rPr>
          <w:rFonts w:eastAsia="Times New Roman"/>
          <w:color w:val="000000" w:themeColor="text1"/>
          <w:sz w:val="26"/>
          <w:szCs w:val="26"/>
        </w:rPr>
        <w:t>Smíšené pojištění</w:t>
      </w:r>
      <w:bookmarkEnd w:id="28"/>
    </w:p>
    <w:p w:rsidR="008F66A9" w:rsidRDefault="008F66A9" w:rsidP="00D52EEC">
      <w:pPr>
        <w:jc w:val="both"/>
        <w:rPr>
          <w:rFonts w:asciiTheme="majorHAnsi" w:eastAsia="Times New Roman" w:hAnsiTheme="majorHAnsi" w:cstheme="majorBidi"/>
          <w:b/>
          <w:bCs/>
          <w:color w:val="000000" w:themeColor="text1"/>
          <w:sz w:val="26"/>
          <w:szCs w:val="26"/>
        </w:rPr>
      </w:pPr>
    </w:p>
    <w:p w:rsidR="009C498A" w:rsidRPr="00D52EEC" w:rsidRDefault="00C50201" w:rsidP="00D52EEC">
      <w:pPr>
        <w:jc w:val="both"/>
        <w:rPr>
          <w:rFonts w:cstheme="majorBidi"/>
          <w:color w:val="000000" w:themeColor="text1"/>
          <w:sz w:val="24"/>
          <w:szCs w:val="24"/>
        </w:rPr>
      </w:pPr>
      <w:r w:rsidRPr="00D52EEC">
        <w:rPr>
          <w:sz w:val="24"/>
          <w:szCs w:val="24"/>
        </w:rPr>
        <w:t>Je to pojištění, které v sobě zahrnuje dočasné pojištění pro příp</w:t>
      </w:r>
      <w:r w:rsidR="006B3AFD" w:rsidRPr="00D52EEC">
        <w:rPr>
          <w:sz w:val="24"/>
          <w:szCs w:val="24"/>
        </w:rPr>
        <w:t xml:space="preserve">ad smrti a pojištění na </w:t>
      </w:r>
      <w:r w:rsidRPr="00D52EEC">
        <w:rPr>
          <w:sz w:val="24"/>
          <w:szCs w:val="24"/>
        </w:rPr>
        <w:t>dožití. Bývá označováno jako kapitálové životní pojištění. Pojišťovna vyplatí oprávněné osobě pojistnou částku, jestliže nastane pojistná událost, tou je v tomto případě smrt pojištěného nebo dožití se určitého věku.</w:t>
      </w:r>
      <w:r w:rsidR="006363EE" w:rsidRPr="00D52EEC">
        <w:rPr>
          <w:sz w:val="24"/>
          <w:szCs w:val="24"/>
        </w:rPr>
        <w:t xml:space="preserve"> Pokud pojištěný</w:t>
      </w:r>
      <w:r w:rsidR="00B2129C" w:rsidRPr="00D52EEC">
        <w:rPr>
          <w:sz w:val="24"/>
          <w:szCs w:val="24"/>
        </w:rPr>
        <w:t xml:space="preserve"> zemře ve věku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B2129C" w:rsidRPr="00D52EEC">
        <w:rPr>
          <w:sz w:val="24"/>
          <w:szCs w:val="24"/>
        </w:rPr>
        <w:t xml:space="preserve">, pojišťovna oprávněné osobě </w:t>
      </w:r>
      <w:r w:rsidR="006363EE" w:rsidRPr="00D52EEC">
        <w:rPr>
          <w:sz w:val="24"/>
          <w:szCs w:val="24"/>
        </w:rPr>
        <w:t xml:space="preserve">na konci tohoto roku vyplatí pojistné plnění, pojistné plnění v rámci </w:t>
      </w:r>
      <w:r w:rsidR="006363EE" w:rsidRPr="00D52EEC">
        <w:rPr>
          <w:sz w:val="24"/>
          <w:szCs w:val="24"/>
        </w:rPr>
        <w:lastRenderedPageBreak/>
        <w:t xml:space="preserve">tohoto životního pojištění je mu vyplaceno i v případě pokud se dožije konce pojistné doby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6363EE" w:rsidRPr="00D52EEC">
        <w:rPr>
          <w:sz w:val="24"/>
          <w:szCs w:val="24"/>
        </w:rPr>
        <w:t xml:space="preserve"> uvedené v pojistné smlouvě.</w:t>
      </w:r>
      <w:r w:rsidRPr="00D52EEC">
        <w:rPr>
          <w:sz w:val="24"/>
          <w:szCs w:val="24"/>
        </w:rPr>
        <w:t xml:space="preserve"> </w:t>
      </w:r>
    </w:p>
    <w:p w:rsidR="008F66A9" w:rsidRDefault="008F66A9" w:rsidP="008F66A9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Výpočet </w:t>
      </w:r>
      <w:r w:rsidR="00254754">
        <w:rPr>
          <w:rFonts w:eastAsia="Times New Roman" w:cs="Times New Roman"/>
          <w:sz w:val="24"/>
          <w:szCs w:val="24"/>
        </w:rPr>
        <w:t xml:space="preserve">jednorázového </w:t>
      </w:r>
      <w:proofErr w:type="spellStart"/>
      <w:r w:rsidR="00254754">
        <w:rPr>
          <w:rFonts w:eastAsia="Times New Roman" w:cs="Times New Roman"/>
          <w:sz w:val="24"/>
          <w:szCs w:val="24"/>
        </w:rPr>
        <w:t>nettopojistného</w:t>
      </w:r>
      <w:proofErr w:type="spellEnd"/>
      <w:r w:rsidR="00254754">
        <w:rPr>
          <w:rFonts w:eastAsia="Times New Roman" w:cs="Times New Roman"/>
          <w:sz w:val="24"/>
          <w:szCs w:val="24"/>
        </w:rPr>
        <w:t xml:space="preserve">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="00254754">
        <w:rPr>
          <w:rFonts w:eastAsia="Times New Roman" w:cs="Times New Roman"/>
          <w:sz w:val="24"/>
          <w:szCs w:val="24"/>
        </w:rPr>
        <w:t xml:space="preserve">:   </w:t>
      </w:r>
      <w:r w:rsidR="002F5B79">
        <w:rPr>
          <w:rFonts w:eastAsia="Times New Roman" w:cs="Times New Roman"/>
          <w:sz w:val="24"/>
          <w:szCs w:val="24"/>
        </w:rPr>
        <w:t xml:space="preserve">          </w:t>
      </w:r>
    </w:p>
    <w:p w:rsidR="00274C03" w:rsidRDefault="005E6E16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6F7923">
        <w:rPr>
          <w:rFonts w:eastAsia="Times New Roman" w:cs="Times New Roman"/>
          <w:color w:val="000000" w:themeColor="text1"/>
          <w:sz w:val="24"/>
          <w:szCs w:val="24"/>
        </w:rPr>
        <w:t>j</w:t>
      </w:r>
      <w:r w:rsidR="00254754" w:rsidRPr="006F7923">
        <w:rPr>
          <w:rFonts w:eastAsia="Times New Roman" w:cs="Times New Roman"/>
          <w:color w:val="000000" w:themeColor="text1"/>
          <w:sz w:val="24"/>
          <w:szCs w:val="24"/>
        </w:rPr>
        <w:t>ednorázové</w:t>
      </w:r>
      <w:r w:rsidR="0025475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54754" w:rsidRPr="00E41E3A">
        <w:rPr>
          <w:rFonts w:eastAsia="Times New Roman" w:cs="Times New Roman"/>
          <w:color w:val="000000" w:themeColor="text1"/>
          <w:sz w:val="24"/>
          <w:szCs w:val="24"/>
        </w:rPr>
        <w:t>nettopojistné</w:t>
      </w:r>
      <w:proofErr w:type="spellEnd"/>
      <w:r w:rsidR="00254754"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11AD2"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jakožto střední hodnota </w:t>
      </w:r>
      <w:r w:rsidR="00E41E3A">
        <w:rPr>
          <w:rFonts w:eastAsia="Times New Roman" w:cs="Times New Roman"/>
          <w:color w:val="000000" w:themeColor="text1"/>
          <w:sz w:val="24"/>
          <w:szCs w:val="24"/>
        </w:rPr>
        <w:t xml:space="preserve">náhodné veličiny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Z </m:t>
        </m:r>
      </m:oMath>
      <w:r w:rsidR="00254754">
        <w:rPr>
          <w:rFonts w:eastAsia="Times New Roman" w:cs="Times New Roman"/>
          <w:sz w:val="24"/>
          <w:szCs w:val="24"/>
        </w:rPr>
        <w:t xml:space="preserve">se značí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w:proofErr w:type="gramStart"/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xn</m:t>
                </m:r>
              </m:e>
            </m:acc>
          </m:sub>
        </m:sSub>
      </m:oMath>
      <w:r w:rsidR="009B069B">
        <w:rPr>
          <w:rFonts w:eastAsia="Times New Roman" w:cs="Times New Roman"/>
          <w:sz w:val="24"/>
          <w:szCs w:val="24"/>
        </w:rPr>
        <w:t>.</w:t>
      </w:r>
      <w:r w:rsidR="00254754">
        <w:rPr>
          <w:rFonts w:eastAsia="Times New Roman" w:cs="Times New Roman"/>
          <w:sz w:val="24"/>
          <w:szCs w:val="24"/>
        </w:rPr>
        <w:t xml:space="preserve">             </w:t>
      </w:r>
      <w:r w:rsidR="00C4029B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54754">
        <w:rPr>
          <w:rFonts w:eastAsia="Times New Roman" w:cs="Times New Roman"/>
          <w:sz w:val="24"/>
          <w:szCs w:val="24"/>
        </w:rPr>
        <w:t>Je</w:t>
      </w:r>
      <w:proofErr w:type="gramEnd"/>
      <w:r w:rsidR="00254754">
        <w:rPr>
          <w:rFonts w:eastAsia="Times New Roman" w:cs="Times New Roman"/>
          <w:sz w:val="24"/>
          <w:szCs w:val="24"/>
        </w:rPr>
        <w:t xml:space="preserve"> to tedy kombinace dočasného pojištění pro případ smrti a pojištění </w:t>
      </w:r>
      <w:r w:rsidR="007230DD">
        <w:rPr>
          <w:rFonts w:eastAsia="Times New Roman" w:cs="Times New Roman"/>
          <w:sz w:val="24"/>
          <w:szCs w:val="24"/>
        </w:rPr>
        <w:t>na</w:t>
      </w:r>
      <w:r w:rsidR="00254754">
        <w:rPr>
          <w:rFonts w:eastAsia="Times New Roman" w:cs="Times New Roman"/>
          <w:sz w:val="24"/>
          <w:szCs w:val="24"/>
        </w:rPr>
        <w:t xml:space="preserve"> dožití</w:t>
      </w:r>
      <w:r w:rsidR="00A6687E">
        <w:rPr>
          <w:rFonts w:eastAsia="Times New Roman" w:cs="Times New Roman"/>
          <w:sz w:val="24"/>
          <w:szCs w:val="24"/>
        </w:rPr>
        <w:t xml:space="preserve"> proto platí: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xn</m:t>
                </m:r>
              </m:e>
            </m:acc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xn</m:t>
                    </m:r>
                  </m:e>
                </m:acc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p>
            </m:sSubSup>
          </m:e>
        </m:sPre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 w:rsidR="00254754">
        <w:rPr>
          <w:rFonts w:eastAsia="Times New Roman" w:cs="Times New Roman"/>
          <w:sz w:val="24"/>
          <w:szCs w:val="24"/>
        </w:rPr>
        <w:t xml:space="preserve">            </w:t>
      </w:r>
    </w:p>
    <w:p w:rsidR="002F5B79" w:rsidRDefault="00274C03" w:rsidP="008F66A9">
      <w:pPr>
        <w:tabs>
          <w:tab w:val="left" w:pos="4680"/>
        </w:tabs>
        <w:jc w:val="center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=0,1,…,n-1,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  ,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=n,n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1,…,</m:t>
                  </m:r>
                </m:e>
              </m:eqArr>
            </m:e>
          </m:d>
        </m:oMath>
      </m:oMathPara>
    </w:p>
    <w:p w:rsidR="002C35CC" w:rsidRDefault="002C35CC" w:rsidP="009F39E5">
      <w:pPr>
        <w:jc w:val="both"/>
        <w:rPr>
          <w:rFonts w:eastAsia="Times New Roman" w:cs="Times New Roman"/>
          <w:sz w:val="24"/>
          <w:szCs w:val="24"/>
        </w:rPr>
      </w:pPr>
    </w:p>
    <w:p w:rsidR="009F39E5" w:rsidRPr="009F39E5" w:rsidRDefault="00444613" w:rsidP="009F39E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>Tabulka 3.4</w:t>
      </w:r>
      <w:r w:rsidR="00FE5857">
        <w:rPr>
          <w:rFonts w:eastAsia="Times New Roman" w:cs="Times New Roman"/>
          <w:sz w:val="24"/>
          <w:szCs w:val="24"/>
        </w:rPr>
        <w:t xml:space="preserve">: </w:t>
      </w:r>
      <w:r w:rsidR="002F5B79">
        <w:rPr>
          <w:rFonts w:eastAsia="Times New Roman" w:cs="Times New Roman"/>
          <w:sz w:val="24"/>
          <w:szCs w:val="24"/>
        </w:rPr>
        <w:t>Pravděpodobnosti náhodné veličiny</w:t>
      </w:r>
      <w:r w:rsidR="00254754">
        <w:rPr>
          <w:rFonts w:eastAsia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="009F39E5">
        <w:rPr>
          <w:rFonts w:eastAsia="Times New Roman" w:cs="Times New Roman"/>
          <w:sz w:val="24"/>
          <w:szCs w:val="24"/>
        </w:rPr>
        <w:t xml:space="preserve"> </w:t>
      </w:r>
      <w:r w:rsidR="009F39E5">
        <w:rPr>
          <w:rFonts w:eastAsiaTheme="minorEastAsia"/>
          <w:sz w:val="24"/>
          <w:szCs w:val="24"/>
          <w:lang w:val="en-US"/>
        </w:rPr>
        <w:t>[1]</w:t>
      </w:r>
    </w:p>
    <w:tbl>
      <w:tblPr>
        <w:tblStyle w:val="Mkatabulky"/>
        <w:tblW w:w="8789" w:type="dxa"/>
        <w:tblInd w:w="108" w:type="dxa"/>
        <w:tblLook w:val="04A0"/>
      </w:tblPr>
      <w:tblGrid>
        <w:gridCol w:w="2865"/>
        <w:gridCol w:w="2975"/>
        <w:gridCol w:w="2949"/>
      </w:tblGrid>
      <w:tr w:rsidR="002F5B79" w:rsidTr="00F771FD">
        <w:trPr>
          <w:trHeight w:val="503"/>
        </w:trPr>
        <w:tc>
          <w:tcPr>
            <w:tcW w:w="2865" w:type="dxa"/>
          </w:tcPr>
          <w:p w:rsidR="002F5B79" w:rsidRDefault="002F5B79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Hodnota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oMath>
          </w:p>
        </w:tc>
        <w:tc>
          <w:tcPr>
            <w:tcW w:w="2975" w:type="dxa"/>
          </w:tcPr>
          <w:p w:rsidR="002F5B79" w:rsidRDefault="00C4029B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Hodnota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oMath>
          </w:p>
        </w:tc>
        <w:tc>
          <w:tcPr>
            <w:tcW w:w="2949" w:type="dxa"/>
          </w:tcPr>
          <w:p w:rsidR="002F5B79" w:rsidRDefault="00C4029B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Pravděpodobnost</w:t>
            </w:r>
          </w:p>
        </w:tc>
      </w:tr>
      <w:tr w:rsidR="002F5B79" w:rsidTr="00F771FD">
        <w:trPr>
          <w:trHeight w:val="399"/>
        </w:trPr>
        <w:tc>
          <w:tcPr>
            <w:tcW w:w="2865" w:type="dxa"/>
          </w:tcPr>
          <w:p w:rsidR="002F5B79" w:rsidRPr="00C15F86" w:rsidRDefault="00C15F86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2975" w:type="dxa"/>
          </w:tcPr>
          <w:p w:rsidR="002F5B79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2F5B79" w:rsidRDefault="00C4029B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=0=</m:t>
                    </m:r>
                    <m:sPre>
                      <m:sPre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0⃓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</m:e>
                    </m:sPre>
                  </m:e>
                </m:d>
              </m:oMath>
            </m:oMathPara>
          </w:p>
        </w:tc>
      </w:tr>
      <w:tr w:rsidR="002F5B79" w:rsidTr="00F771FD">
        <w:trPr>
          <w:trHeight w:val="418"/>
        </w:trPr>
        <w:tc>
          <w:tcPr>
            <w:tcW w:w="2865" w:type="dxa"/>
          </w:tcPr>
          <w:p w:rsidR="002F5B79" w:rsidRDefault="00C15F86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2975" w:type="dxa"/>
          </w:tcPr>
          <w:p w:rsidR="002F5B79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2F5B79" w:rsidRDefault="00C4029B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2F5B79" w:rsidTr="00F771FD">
        <w:trPr>
          <w:trHeight w:val="411"/>
        </w:trPr>
        <w:tc>
          <w:tcPr>
            <w:tcW w:w="2865" w:type="dxa"/>
          </w:tcPr>
          <w:p w:rsidR="002F5B79" w:rsidRDefault="00C15F86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2975" w:type="dxa"/>
          </w:tcPr>
          <w:p w:rsidR="002F5B79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2F5B79" w:rsidRDefault="00C4029B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2F5B79" w:rsidTr="00F771FD">
        <w:trPr>
          <w:trHeight w:val="417"/>
        </w:trPr>
        <w:tc>
          <w:tcPr>
            <w:tcW w:w="2865" w:type="dxa"/>
          </w:tcPr>
          <w:p w:rsidR="002F5B79" w:rsidRPr="00C15F86" w:rsidRDefault="00C15F86" w:rsidP="00D37074">
            <w:pPr>
              <w:tabs>
                <w:tab w:val="left" w:pos="4680"/>
              </w:tabs>
              <w:jc w:val="both"/>
              <w:rPr>
                <w:oMath/>
                <w:rFonts w:ascii="Cambria Math" w:eastAsia="Times New Roman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C4029B" w:rsidRPr="00C15F86" w:rsidRDefault="00C15F86" w:rsidP="00D37074">
            <w:pPr>
              <w:tabs>
                <w:tab w:val="left" w:pos="4680"/>
              </w:tabs>
              <w:jc w:val="both"/>
              <w:rPr>
                <w:oMath/>
                <w:rFonts w:ascii="Cambria Math" w:eastAsia="Times New Roman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C4029B" w:rsidRDefault="00C15F86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2975" w:type="dxa"/>
          </w:tcPr>
          <w:p w:rsidR="002F5B79" w:rsidRPr="00C15F86" w:rsidRDefault="00C15F86" w:rsidP="006F7923">
            <w:pPr>
              <w:tabs>
                <w:tab w:val="left" w:pos="4680"/>
              </w:tabs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C4029B" w:rsidRPr="00C15F86" w:rsidRDefault="00C15F86" w:rsidP="006F7923">
            <w:pPr>
              <w:tabs>
                <w:tab w:val="left" w:pos="4680"/>
              </w:tabs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C4029B" w:rsidRDefault="00C15F86" w:rsidP="006F7923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2949" w:type="dxa"/>
          </w:tcPr>
          <w:p w:rsidR="002F5B79" w:rsidRDefault="00C4029B" w:rsidP="006F7923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C4029B" w:rsidRDefault="00C4029B" w:rsidP="006F7923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C4029B" w:rsidRDefault="00C4029B" w:rsidP="006F7923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C4029B" w:rsidTr="00F771FD">
        <w:trPr>
          <w:trHeight w:val="417"/>
        </w:trPr>
        <w:tc>
          <w:tcPr>
            <w:tcW w:w="2865" w:type="dxa"/>
          </w:tcPr>
          <w:p w:rsidR="00C4029B" w:rsidRDefault="00C15F86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n-2</m:t>
                </m:r>
              </m:oMath>
            </m:oMathPara>
          </w:p>
        </w:tc>
        <w:tc>
          <w:tcPr>
            <w:tcW w:w="2975" w:type="dxa"/>
          </w:tcPr>
          <w:p w:rsidR="00C4029B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949" w:type="dxa"/>
          </w:tcPr>
          <w:p w:rsidR="00C4029B" w:rsidRDefault="00C4029B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=n-2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n-2⃓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</m:oMath>
            </m:oMathPara>
          </w:p>
        </w:tc>
      </w:tr>
      <w:tr w:rsidR="007B066A" w:rsidTr="00F771FD">
        <w:trPr>
          <w:trHeight w:val="1489"/>
        </w:trPr>
        <w:tc>
          <w:tcPr>
            <w:tcW w:w="2865" w:type="dxa"/>
          </w:tcPr>
          <w:p w:rsidR="007B066A" w:rsidRPr="00E20B8B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C6A2D">
              <w:rPr>
                <w:noProof/>
                <w:lang w:eastAsia="cs-CZ"/>
              </w:rPr>
              <w:pict>
                <v:shape id="_x0000_s1061" type="#_x0000_t88" style="position:absolute;left:0;text-align:left;margin-left:89.8pt;margin-top:5.35pt;width:22.45pt;height:58.9pt;z-index:251667456;mso-position-horizontal-relative:text;mso-position-vertical-relative:text"/>
              </w:pic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                    n-1</m:t>
              </m:r>
            </m:oMath>
          </w:p>
          <w:p w:rsidR="007B066A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  <w:p w:rsidR="007B066A" w:rsidRPr="00C15F86" w:rsidRDefault="007B066A" w:rsidP="00D37074">
            <w:pPr>
              <w:tabs>
                <w:tab w:val="left" w:pos="4680"/>
              </w:tabs>
              <w:jc w:val="both"/>
              <w:rPr>
                <w:oMath/>
                <w:rFonts w:ascii="Cambria Math" w:eastAsia="Times New Roman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7B066A" w:rsidRPr="00C15F86" w:rsidRDefault="007B066A" w:rsidP="00D37074">
            <w:pPr>
              <w:tabs>
                <w:tab w:val="left" w:pos="4680"/>
              </w:tabs>
              <w:jc w:val="both"/>
              <w:rPr>
                <w:oMath/>
                <w:rFonts w:ascii="Cambria Math" w:eastAsia="Times New Roman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7B066A" w:rsidRPr="00E20B8B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</w:tc>
        <w:tc>
          <w:tcPr>
            <w:tcW w:w="2975" w:type="dxa"/>
          </w:tcPr>
          <w:p w:rsidR="007B066A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B066A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B066A" w:rsidRPr="007B066A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  <w:p w:rsidR="007B066A" w:rsidRDefault="007B066A" w:rsidP="007B066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B066A" w:rsidRPr="007B066A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B066A" w:rsidRPr="007B066A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7B066A" w:rsidRPr="00F55457" w:rsidRDefault="003C6A2D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n-1⃓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e>
                </m:sPr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=</m:t>
                    </m:r>
                    <m:sPre>
                      <m:sPre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sub>
                        </m:sSub>
                      </m:e>
                    </m:sPre>
                  </m:e>
                </m:sPre>
              </m:oMath>
            </m:oMathPara>
          </w:p>
          <w:p w:rsidR="007B066A" w:rsidRPr="00F55457" w:rsidRDefault="007B066A" w:rsidP="00D37074">
            <w:pPr>
              <w:tabs>
                <w:tab w:val="left" w:pos="4680"/>
              </w:tabs>
              <w:jc w:val="both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254754" w:rsidRPr="00C50201" w:rsidRDefault="0025475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</w:t>
      </w:r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54F6B" w:rsidRPr="0047768F" w:rsidRDefault="00F55457" w:rsidP="00D37074">
      <w:pPr>
        <w:tabs>
          <w:tab w:val="left" w:pos="4680"/>
        </w:tabs>
        <w:jc w:val="both"/>
        <w:rPr>
          <w:rFonts w:eastAsia="Times New Roman" w:cs="Times New Roman"/>
          <w:color w:val="C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Výpočet počáteční hodnoty pojištění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xn</m:t>
                </m:r>
              </m:e>
            </m:acc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:</m:t>
        </m:r>
      </m:oMath>
    </w:p>
    <w:p w:rsidR="00F55457" w:rsidRDefault="003C6A2D" w:rsidP="00D37074">
      <w:pPr>
        <w:tabs>
          <w:tab w:val="left" w:pos="4680"/>
        </w:tabs>
        <w:ind w:right="423"/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xn</m:t>
                  </m:r>
                </m:e>
              </m:acc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=v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+…+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n-1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n-2⃓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-1⃓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n-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</m:e>
              </m:nary>
            </m:e>
          </m:sPre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k⃓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sPre>
            <m:sPre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k=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n-2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-1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</m:e>
                  </m:sPre>
                </m:e>
              </m:nary>
            </m:e>
          </m:sPre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;</m:t>
          </m:r>
        </m:oMath>
      </m:oMathPara>
    </w:p>
    <w:p w:rsidR="002C35CC" w:rsidRPr="007B066A" w:rsidRDefault="002C35CC" w:rsidP="00D37074">
      <w:pPr>
        <w:tabs>
          <w:tab w:val="left" w:pos="4680"/>
        </w:tabs>
        <w:ind w:right="423"/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</w:p>
    <w:p w:rsidR="008F66A9" w:rsidRDefault="008F66A9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8F66A9" w:rsidRDefault="008F66A9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7768F" w:rsidRPr="007B066A" w:rsidRDefault="0047768F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7B066A">
        <w:rPr>
          <w:rFonts w:eastAsia="Times New Roman" w:cs="Times New Roman"/>
          <w:color w:val="000000" w:themeColor="text1"/>
          <w:sz w:val="24"/>
          <w:szCs w:val="24"/>
        </w:rPr>
        <w:lastRenderedPageBreak/>
        <w:t>Riziko smíšeného pojištění:</w:t>
      </w:r>
    </w:p>
    <w:p w:rsidR="0047768F" w:rsidRDefault="0047768F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E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</m:sPre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xn</m:t>
                      </m:r>
                    </m:e>
                  </m:acc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xn</m:t>
                              </m:r>
                            </m:e>
                          </m:acc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2*n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-1⃓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</m:e>
                  </m:sPr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2*n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+…+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-1⃓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n-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2*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k+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</m:e>
                  </m:nary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</m:e>
                  </m:sPr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2*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n-1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</m:e>
                  </m:sPre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k=0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n-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k+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</m:e>
                      </m:nary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k⃓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en-US"/>
                            </w:rPr>
                            <m:t>n-1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</m:e>
                      </m:sPre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.</m:t>
          </m:r>
        </m:oMath>
      </m:oMathPara>
    </w:p>
    <w:p w:rsidR="002C35CC" w:rsidRPr="0047768F" w:rsidRDefault="002C35C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C15F86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sPre>
          <m:sPre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PrePr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xn</m:t>
                    </m:r>
                  </m:e>
                </m:acc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</m:e>
        </m:sPre>
      </m:oMath>
      <w:r w:rsidR="00535656">
        <w:rPr>
          <w:rFonts w:eastAsia="Times New Roman" w:cs="Times New Roman"/>
          <w:sz w:val="24"/>
          <w:szCs w:val="24"/>
        </w:rPr>
        <w:t xml:space="preserve">je jednorázové nettopojistné počítané na místo diskontního faktoru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v</m:t>
        </m:r>
      </m:oMath>
      <w:r w:rsidR="00535656">
        <w:rPr>
          <w:rFonts w:eastAsia="Times New Roman" w:cs="Times New Roman"/>
          <w:sz w:val="24"/>
          <w:szCs w:val="24"/>
        </w:rPr>
        <w:t xml:space="preserve"> </w:t>
      </w:r>
      <w:r w:rsidR="00B90840" w:rsidRPr="00AB7F76">
        <w:rPr>
          <w:rFonts w:eastAsia="Times New Roman" w:cs="Times New Roman"/>
          <w:color w:val="000000" w:themeColor="text1"/>
          <w:sz w:val="24"/>
          <w:szCs w:val="24"/>
        </w:rPr>
        <w:t xml:space="preserve">s </w:t>
      </w:r>
      <w:r w:rsidR="00535656">
        <w:rPr>
          <w:rFonts w:eastAsia="Times New Roman" w:cs="Times New Roman"/>
          <w:sz w:val="24"/>
          <w:szCs w:val="24"/>
        </w:rPr>
        <w:t xml:space="preserve">diskontním faktorem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:rsidR="008F66A9" w:rsidRDefault="008F66A9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C15F86" w:rsidRPr="008B5F0A" w:rsidRDefault="00C15F86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8B5F0A">
        <w:rPr>
          <w:rFonts w:eastAsiaTheme="minorEastAsia"/>
          <w:color w:val="000000" w:themeColor="text1"/>
          <w:sz w:val="24"/>
          <w:szCs w:val="24"/>
        </w:rPr>
        <w:t>Příklad</w:t>
      </w:r>
      <w:r w:rsidR="00414453">
        <w:rPr>
          <w:rFonts w:eastAsiaTheme="minorEastAsia"/>
          <w:color w:val="000000" w:themeColor="text1"/>
          <w:sz w:val="24"/>
          <w:szCs w:val="24"/>
        </w:rPr>
        <w:t xml:space="preserve"> 8</w:t>
      </w:r>
      <w:r w:rsidRPr="008B5F0A">
        <w:rPr>
          <w:rFonts w:eastAsiaTheme="minorEastAsia"/>
          <w:color w:val="000000" w:themeColor="text1"/>
          <w:sz w:val="24"/>
          <w:szCs w:val="24"/>
        </w:rPr>
        <w:t>:</w:t>
      </w:r>
    </w:p>
    <w:p w:rsidR="00C15F86" w:rsidRPr="008B5F0A" w:rsidRDefault="00C15F86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8B5F0A">
        <w:rPr>
          <w:rFonts w:eastAsiaTheme="minorEastAsia"/>
          <w:color w:val="000000" w:themeColor="text1"/>
          <w:sz w:val="24"/>
          <w:szCs w:val="24"/>
        </w:rPr>
        <w:t>Muž ve věku 30 let uzavře pojistnou smlouvu na dočasné pojištění pro případ smrti. Zemře ve věku 70 let. Pojistné plnění bude vyplaceno následující rok.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</m:oMath>
    </w:p>
    <w:p w:rsidR="00C15F86" w:rsidRPr="008B5F0A" w:rsidRDefault="00C15F86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x=30</m:t>
        </m:r>
      </m:oMath>
      <w:r w:rsidR="006242BE">
        <w:rPr>
          <w:rFonts w:eastAsiaTheme="minorEastAsia"/>
          <w:color w:val="000000" w:themeColor="text1"/>
          <w:sz w:val="24"/>
          <w:szCs w:val="24"/>
        </w:rPr>
        <w:t>,</w:t>
      </w:r>
    </w:p>
    <w:p w:rsidR="00C15F86" w:rsidRPr="008B5F0A" w:rsidRDefault="006242BE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v</w:t>
      </w:r>
      <w:r w:rsidR="00C15F86" w:rsidRPr="008B5F0A">
        <w:rPr>
          <w:rFonts w:eastAsia="Times New Roman" w:cs="Times New Roman"/>
          <w:color w:val="000000" w:themeColor="text1"/>
          <w:sz w:val="24"/>
          <w:szCs w:val="24"/>
        </w:rPr>
        <w:t>ýpočet počáteční hodnoty pojištění</w:t>
      </w:r>
      <w:r w:rsidR="007430A7">
        <w:rPr>
          <w:rFonts w:eastAsia="Times New Roman" w:cs="Times New Roman"/>
          <w:color w:val="000000" w:themeColor="text1"/>
          <w:sz w:val="24"/>
          <w:szCs w:val="24"/>
        </w:rPr>
        <w:t xml:space="preserve"> a rizika</w:t>
      </w:r>
      <w:r w:rsidR="00C15F86" w:rsidRPr="008B5F0A">
        <w:rPr>
          <w:rFonts w:eastAsia="Times New Roman" w:cs="Times New Roman"/>
          <w:color w:val="000000" w:themeColor="text1"/>
          <w:sz w:val="24"/>
          <w:szCs w:val="24"/>
        </w:rPr>
        <w:t>:</w:t>
      </w:r>
    </w:p>
    <w:p w:rsidR="00C15F86" w:rsidRDefault="003C6A2D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xn</m:t>
                  </m:r>
                </m:e>
              </m:acc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k=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n-2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k+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k⃓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-1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=</m:t>
                      </m:r>
                    </m:e>
                  </m:sPre>
                </m:e>
              </m:sPre>
            </m:e>
          </m:nary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k=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38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k+</m:t>
                  </m:r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k⃓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30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40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39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30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=</m:t>
                      </m:r>
                    </m:e>
                  </m:sPre>
                </m:e>
              </m:sPre>
            </m:e>
          </m:nary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0,423;</m:t>
          </m:r>
        </m:oMath>
      </m:oMathPara>
    </w:p>
    <w:p w:rsidR="008F66A9" w:rsidRPr="008B5F0A" w:rsidRDefault="008F66A9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</w:p>
    <w:p w:rsidR="00B755AF" w:rsidRDefault="00B755AF" w:rsidP="008F66A9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σ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E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E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sz w:val="24"/>
                            <w:szCs w:val="24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PrePr>
                  <m:sub/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sPre>
              </m:e>
              <m:sub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xn</m:t>
                    </m:r>
                  </m:e>
                </m:acc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xn</m:t>
                            </m:r>
                          </m:e>
                        </m:acc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k=0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n-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2*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k+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*</m:t>
                    </m:r>
                  </m:e>
                </m:nary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k⃓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e>
                </m:sPr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2*</m:t>
                    </m:r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*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n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</m:e>
                </m:sPre>
              </m:e>
            </m:d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k+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*</m:t>
                        </m:r>
                      </m:e>
                    </m:nary>
                    <m:sPre>
                      <m:sPre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k⃓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*</m:t>
                    </m:r>
                    <m:sPre>
                      <m:sPre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sub>
                        </m:sSub>
                      </m:e>
                    </m:sPre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B5F0A">
        <w:rPr>
          <w:rFonts w:eastAsia="Times New Roman" w:cs="Times New Roman"/>
          <w:color w:val="000000" w:themeColor="text1"/>
          <w:sz w:val="24"/>
          <w:szCs w:val="24"/>
        </w:rPr>
        <w:t>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</w:rPr>
                      <m:t>k=0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39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k+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*</m:t>
                    </m:r>
                  </m:e>
                </m:nary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k⃓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30</m:t>
                        </m:r>
                      </m:sub>
                    </m:sSub>
                  </m:e>
                </m:sPr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2*40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*</m:t>
                </m:r>
                <m:sPre>
                  <m:sPrePr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  <w:sz w:val="24"/>
                        <w:szCs w:val="24"/>
                        <w:lang w:val="en-US"/>
                      </w:rPr>
                    </m:ctrlPr>
                  </m:sPrePr>
                  <m:sub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40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30</m:t>
                        </m:r>
                      </m:sub>
                    </m:sSub>
                  </m:e>
                </m:sPre>
              </m:e>
            </m:d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39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k+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*</m:t>
                        </m:r>
                      </m:e>
                    </m:nary>
                    <m:sPre>
                      <m:sPre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k⃓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30</m:t>
                            </m:r>
                          </m:sub>
                        </m:sSub>
                      </m:e>
                    </m:sPr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40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  <w:sz w:val="24"/>
                        <w:szCs w:val="24"/>
                        <w:lang w:val="en-US"/>
                      </w:rPr>
                      <m:t>*</m:t>
                    </m:r>
                    <m:sPre>
                      <m:sPre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</m:ctrlPr>
                      </m:sPrePr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40</m:t>
                        </m:r>
                      </m:sub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30</m:t>
                            </m:r>
                          </m:sub>
                        </m:sSub>
                      </m:e>
                    </m:sPre>
                  </m:e>
                </m:d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0,186055205-0,17910526</m:t>
            </m:r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=0,083</m:t>
        </m:r>
      </m:oMath>
      <w:r w:rsidR="004F3D62">
        <w:rPr>
          <w:rFonts w:eastAsia="Times New Roman" w:cs="Times New Roman"/>
          <w:color w:val="000000" w:themeColor="text1"/>
          <w:sz w:val="24"/>
          <w:szCs w:val="24"/>
        </w:rPr>
        <w:t>;</w:t>
      </w:r>
    </w:p>
    <w:p w:rsidR="008F66A9" w:rsidRDefault="008F66A9" w:rsidP="008F66A9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BE1CEF" w:rsidRPr="008B5F0A" w:rsidRDefault="006F7923" w:rsidP="008F66A9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Výpočty střední hodnoty a rizika k tomuto příkladu jsou uvedeny v příloze A.</w:t>
      </w:r>
    </w:p>
    <w:p w:rsidR="008F66A9" w:rsidRDefault="008F66A9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8F66A9" w:rsidRDefault="008F66A9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35656" w:rsidRDefault="00535656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Výpočet jednorázového </w:t>
      </w:r>
      <w:proofErr w:type="spellStart"/>
      <w:r>
        <w:rPr>
          <w:rFonts w:eastAsia="Times New Roman" w:cs="Times New Roman"/>
          <w:sz w:val="24"/>
          <w:szCs w:val="24"/>
        </w:rPr>
        <w:t>nettopojistného</w:t>
      </w:r>
      <w:proofErr w:type="spellEnd"/>
      <w:r>
        <w:rPr>
          <w:rFonts w:eastAsia="Times New Roman" w:cs="Times New Roman"/>
          <w:sz w:val="24"/>
          <w:szCs w:val="24"/>
        </w:rPr>
        <w:t xml:space="preserve"> pomocí </w:t>
      </w:r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>principu</w:t>
      </w:r>
      <w:r w:rsidR="00E41E3A">
        <w:rPr>
          <w:rFonts w:eastAsia="Times New Roman" w:cs="Times New Roman"/>
          <w:color w:val="000000" w:themeColor="text1"/>
          <w:sz w:val="24"/>
          <w:szCs w:val="24"/>
        </w:rPr>
        <w:t xml:space="preserve"> ekvivalence a fiktivního souboru a komutačních čísel:</w:t>
      </w:r>
    </w:p>
    <w:p w:rsidR="00535656" w:rsidRDefault="003C6A2D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xn</m:t>
                  </m:r>
                </m:e>
              </m:acc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+…+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i/>
          <w:sz w:val="24"/>
          <w:szCs w:val="24"/>
          <w:lang w:val="en-US"/>
        </w:rPr>
      </w:pPr>
    </w:p>
    <w:p w:rsidR="00E41E3A" w:rsidRDefault="00E41E3A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Je-li pojistná částka různá od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 Kč</m:t>
        </m:r>
      </m:oMath>
      <w:r w:rsidRPr="00E41E3A">
        <w:rPr>
          <w:rFonts w:eastAsia="Times New Roman" w:cs="Times New Roman"/>
          <w:color w:val="000000" w:themeColor="text1"/>
          <w:sz w:val="24"/>
          <w:szCs w:val="24"/>
        </w:rPr>
        <w:t>,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rovnici vynásobíme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</m:t>
        </m:r>
      </m:oMath>
      <w:r>
        <w:rPr>
          <w:rFonts w:eastAsia="Times New Roman" w:cs="Times New Roman"/>
          <w:sz w:val="24"/>
          <w:szCs w:val="24"/>
        </w:rPr>
        <w:t>:</w:t>
      </w:r>
    </w:p>
    <w:p w:rsidR="00972E69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xn</m:t>
                  </m:r>
                </m:e>
              </m:acc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*S=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x+n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*S .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lang w:val="en-US"/>
        </w:rPr>
      </w:pPr>
    </w:p>
    <w:p w:rsidR="00D26570" w:rsidRDefault="00D26570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Nyní uvedu výpočet střední hodnoty, tedy jednorázového nettopojistného, pomocí komutačních čísel a porovnám s výsledkem při výpočtu střední hodnoty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>
        <w:rPr>
          <w:rFonts w:eastAsia="Times New Roman" w:cs="Times New Roman"/>
          <w:sz w:val="24"/>
          <w:szCs w:val="24"/>
        </w:rPr>
        <w:t>.</w:t>
      </w:r>
    </w:p>
    <w:p w:rsidR="00414453" w:rsidRDefault="008B5F0A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8B5F0A">
        <w:rPr>
          <w:rFonts w:eastAsia="Times New Roman" w:cs="Times New Roman"/>
          <w:sz w:val="24"/>
          <w:szCs w:val="24"/>
        </w:rPr>
        <w:t>Příklad</w:t>
      </w:r>
      <w:r w:rsidR="00414453">
        <w:rPr>
          <w:rFonts w:eastAsia="Times New Roman" w:cs="Times New Roman"/>
          <w:sz w:val="24"/>
          <w:szCs w:val="24"/>
        </w:rPr>
        <w:t xml:space="preserve"> 9</w:t>
      </w:r>
      <w:r w:rsidRPr="008B5F0A">
        <w:rPr>
          <w:rFonts w:eastAsia="Times New Roman" w:cs="Times New Roman"/>
          <w:sz w:val="24"/>
          <w:szCs w:val="24"/>
        </w:rPr>
        <w:t>:</w:t>
      </w:r>
    </w:p>
    <w:p w:rsidR="00D26570" w:rsidRDefault="008B5F0A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8B5F0A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Výpočet střední hodnoty pomocí komutačních čísel pro</w:t>
      </w:r>
      <w:r w:rsidR="00D26570">
        <w:rPr>
          <w:rFonts w:eastAsia="Times New Roman" w:cs="Times New Roman"/>
          <w:sz w:val="24"/>
          <w:szCs w:val="24"/>
        </w:rPr>
        <w:t xml:space="preserve"> muže ve věku 30 let a na pojistnou dobu 40 let.</w:t>
      </w:r>
    </w:p>
    <w:p w:rsidR="008B5F0A" w:rsidRDefault="008B5F0A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n=40</m:t>
        </m:r>
      </m:oMath>
      <w:r>
        <w:rPr>
          <w:rFonts w:eastAsia="Times New Roman" w:cs="Times New Roman"/>
          <w:sz w:val="24"/>
          <w:szCs w:val="24"/>
        </w:rPr>
        <w:t xml:space="preserve"> a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x=30.</m:t>
        </m:r>
      </m:oMath>
    </w:p>
    <w:p w:rsidR="008B5F0A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</m:t>
              </m:r>
            </m:e>
            <m:sub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30,40</m:t>
                  </m:r>
                </m:e>
              </m:acc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70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70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30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=0,423.</m:t>
          </m:r>
        </m:oMath>
      </m:oMathPara>
    </w:p>
    <w:p w:rsidR="00D26570" w:rsidRDefault="0038070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38070B">
        <w:rPr>
          <w:rFonts w:eastAsia="Times New Roman" w:cs="Times New Roman"/>
          <w:sz w:val="24"/>
          <w:szCs w:val="24"/>
        </w:rPr>
        <w:t xml:space="preserve">Střední hodnota při výpočtu pomocí náhodné veličiny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 w:rsidRPr="0038070B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i</w:t>
      </w:r>
      <w:r w:rsidRPr="0038070B">
        <w:rPr>
          <w:rFonts w:eastAsia="Times New Roman" w:cs="Times New Roman"/>
          <w:sz w:val="24"/>
          <w:szCs w:val="24"/>
        </w:rPr>
        <w:t xml:space="preserve"> pomocí komutačních čís</w:t>
      </w:r>
      <w:r w:rsidR="00D26570">
        <w:rPr>
          <w:rFonts w:eastAsia="Times New Roman" w:cs="Times New Roman"/>
          <w:sz w:val="24"/>
          <w:szCs w:val="24"/>
        </w:rPr>
        <w:t xml:space="preserve">el vyšla stejně a to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0,423.</m:t>
        </m:r>
      </m:oMath>
      <w:r w:rsidR="004F3529">
        <w:rPr>
          <w:rFonts w:eastAsia="Times New Roman" w:cs="Times New Roman"/>
          <w:sz w:val="24"/>
          <w:szCs w:val="24"/>
        </w:rPr>
        <w:t xml:space="preserve"> Výpočet je uveden v příloze A na straně 3.</w:t>
      </w:r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Nyní uvedu hodnoty jednorázového </w:t>
      </w:r>
      <w:proofErr w:type="spellStart"/>
      <w:r>
        <w:rPr>
          <w:rFonts w:eastAsia="Times New Roman" w:cs="Times New Roman"/>
          <w:sz w:val="24"/>
          <w:szCs w:val="24"/>
        </w:rPr>
        <w:t>nettopojistného</w:t>
      </w:r>
      <w:proofErr w:type="spellEnd"/>
      <w:r>
        <w:rPr>
          <w:rFonts w:eastAsia="Times New Roman" w:cs="Times New Roman"/>
          <w:sz w:val="24"/>
          <w:szCs w:val="24"/>
        </w:rPr>
        <w:t xml:space="preserve"> a rizik pro jednotlivá životní pojištění </w:t>
      </w:r>
      <w:r w:rsidRPr="00F771FD">
        <w:rPr>
          <w:rFonts w:eastAsia="Times New Roman" w:cs="Times New Roman"/>
          <w:color w:val="000000" w:themeColor="text1"/>
          <w:sz w:val="24"/>
          <w:szCs w:val="24"/>
        </w:rPr>
        <w:t>do tabulky číslo 3.9</w:t>
      </w:r>
      <w:r>
        <w:rPr>
          <w:rFonts w:eastAsia="Times New Roman" w:cs="Times New Roman"/>
          <w:sz w:val="24"/>
          <w:szCs w:val="24"/>
        </w:rPr>
        <w:t xml:space="preserve">. Hodnoty beru z příkladů číslo 2, 4, 6, 8 pro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x=30</m:t>
        </m:r>
      </m:oMath>
      <w:r>
        <w:rPr>
          <w:rFonts w:eastAsia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n=40</m:t>
        </m:r>
      </m:oMath>
      <w:r>
        <w:rPr>
          <w:rFonts w:eastAsia="Times New Roman" w:cs="Times New Roman"/>
          <w:sz w:val="24"/>
          <w:szCs w:val="24"/>
        </w:rPr>
        <w:t xml:space="preserve"> a pojistnou částku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S=1 Kč</m:t>
        </m:r>
      </m:oMath>
      <w:r>
        <w:rPr>
          <w:rFonts w:eastAsia="Times New Roman" w:cs="Times New Roman"/>
          <w:sz w:val="24"/>
          <w:szCs w:val="24"/>
        </w:rPr>
        <w:t>.</w:t>
      </w:r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1F0DF0">
        <w:rPr>
          <w:rFonts w:eastAsia="Times New Roman" w:cs="Times New Roman"/>
          <w:color w:val="000000" w:themeColor="text1"/>
          <w:sz w:val="24"/>
          <w:szCs w:val="24"/>
        </w:rPr>
        <w:lastRenderedPageBreak/>
        <w:t>Tabulka 3.9:</w:t>
      </w:r>
      <w:r>
        <w:rPr>
          <w:rFonts w:eastAsia="Times New Roman" w:cs="Times New Roman"/>
          <w:sz w:val="24"/>
          <w:szCs w:val="24"/>
        </w:rPr>
        <w:t xml:space="preserve"> Hodnoty jednorázového </w:t>
      </w:r>
      <w:proofErr w:type="spellStart"/>
      <w:r>
        <w:rPr>
          <w:rFonts w:eastAsia="Times New Roman" w:cs="Times New Roman"/>
          <w:sz w:val="24"/>
          <w:szCs w:val="24"/>
        </w:rPr>
        <w:t>nettopojistného</w:t>
      </w:r>
      <w:proofErr w:type="spellEnd"/>
      <w:r>
        <w:rPr>
          <w:rFonts w:eastAsia="Times New Roman" w:cs="Times New Roman"/>
          <w:sz w:val="24"/>
          <w:szCs w:val="24"/>
        </w:rPr>
        <w:t xml:space="preserve"> a rizik pro jednotlivá životní pojištění</w:t>
      </w:r>
    </w:p>
    <w:tbl>
      <w:tblPr>
        <w:tblStyle w:val="Mkatabulky"/>
        <w:tblW w:w="0" w:type="auto"/>
        <w:tblInd w:w="108" w:type="dxa"/>
        <w:tblLook w:val="04A0"/>
      </w:tblPr>
      <w:tblGrid>
        <w:gridCol w:w="2867"/>
        <w:gridCol w:w="2976"/>
        <w:gridCol w:w="2976"/>
      </w:tblGrid>
      <w:tr w:rsidR="00F10E20" w:rsidTr="00734F4B">
        <w:trPr>
          <w:trHeight w:val="430"/>
        </w:trPr>
        <w:tc>
          <w:tcPr>
            <w:tcW w:w="2867" w:type="dxa"/>
          </w:tcPr>
          <w:p w:rsidR="00F10E20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E1BBE">
              <w:rPr>
                <w:rFonts w:eastAsia="Times New Roman" w:cs="Times New Roman"/>
                <w:sz w:val="24"/>
                <w:szCs w:val="24"/>
              </w:rPr>
              <w:t>Životní pojištění</w:t>
            </w:r>
          </w:p>
          <w:p w:rsidR="00F10E20" w:rsidRPr="00AE1BBE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</m:oMath>
            </m:oMathPara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</m:oMath>
            </m:oMathPara>
          </w:p>
        </w:tc>
      </w:tr>
      <w:tr w:rsidR="00F10E20" w:rsidTr="00734F4B">
        <w:trPr>
          <w:trHeight w:val="421"/>
        </w:trPr>
        <w:tc>
          <w:tcPr>
            <w:tcW w:w="2867" w:type="dxa"/>
          </w:tcPr>
          <w:p w:rsidR="00F10E20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na dožití</w:t>
            </w:r>
          </w:p>
          <w:p w:rsidR="00F10E20" w:rsidRPr="00AE1BBE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0,266</m:t>
                </m:r>
              </m:oMath>
            </m:oMathPara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0,180</m:t>
                </m:r>
              </m:oMath>
            </m:oMathPara>
          </w:p>
        </w:tc>
      </w:tr>
      <w:tr w:rsidR="00F10E20" w:rsidTr="00734F4B">
        <w:trPr>
          <w:trHeight w:val="413"/>
        </w:trPr>
        <w:tc>
          <w:tcPr>
            <w:tcW w:w="2867" w:type="dxa"/>
          </w:tcPr>
          <w:p w:rsidR="00F10E20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pro případ smrti</w:t>
            </w:r>
          </w:p>
          <w:p w:rsidR="00F10E20" w:rsidRPr="00AE1BBE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0,358</m:t>
                </m:r>
              </m:oMath>
            </m:oMathPara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0,123</m:t>
                </m:r>
              </m:oMath>
            </m:oMathPara>
          </w:p>
        </w:tc>
      </w:tr>
      <w:tr w:rsidR="00F10E20" w:rsidTr="00734F4B">
        <w:trPr>
          <w:trHeight w:val="419"/>
        </w:trPr>
        <w:tc>
          <w:tcPr>
            <w:tcW w:w="2867" w:type="dxa"/>
          </w:tcPr>
          <w:p w:rsidR="00F10E20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dočasné pojištění pro</w:t>
            </w:r>
          </w:p>
          <w:p w:rsidR="00F10E20" w:rsidRPr="00AE1BBE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případ smrti</w:t>
            </w:r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0,157</m:t>
                </m:r>
              </m:oMath>
            </m:oMathPara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0,242</m:t>
                </m:r>
              </m:oMath>
            </m:oMathPara>
          </w:p>
        </w:tc>
      </w:tr>
      <w:tr w:rsidR="00F10E20" w:rsidTr="00734F4B">
        <w:trPr>
          <w:trHeight w:val="385"/>
        </w:trPr>
        <w:tc>
          <w:tcPr>
            <w:tcW w:w="2867" w:type="dxa"/>
          </w:tcPr>
          <w:p w:rsidR="00F10E20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smíšené pojištění</w:t>
            </w:r>
          </w:p>
          <w:p w:rsidR="00F10E20" w:rsidRPr="00AE1BBE" w:rsidRDefault="00F10E20" w:rsidP="00897744">
            <w:pPr>
              <w:tabs>
                <w:tab w:val="left" w:pos="4680"/>
              </w:tabs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0,423</m:t>
                </m:r>
              </m:oMath>
            </m:oMathPara>
          </w:p>
        </w:tc>
        <w:tc>
          <w:tcPr>
            <w:tcW w:w="2976" w:type="dxa"/>
          </w:tcPr>
          <w:p w:rsidR="00F10E20" w:rsidRPr="00AE1BBE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0,083</m:t>
                </m:r>
              </m:oMath>
            </m:oMathPara>
          </w:p>
        </w:tc>
      </w:tr>
    </w:tbl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sz w:val="28"/>
          <w:szCs w:val="28"/>
        </w:rPr>
      </w:pPr>
    </w:p>
    <w:p w:rsidR="00BB1F18" w:rsidRDefault="00F10E20" w:rsidP="00F10E20">
      <w:pPr>
        <w:tabs>
          <w:tab w:val="left" w:pos="4680"/>
        </w:tabs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Pojištění pro případ smrti a smíšené pojištění patří k nejdražším </w:t>
      </w:r>
      <w:r w:rsidRPr="00ED113E">
        <w:rPr>
          <w:rFonts w:eastAsia="Times New Roman" w:cs="Times New Roman"/>
          <w:color w:val="000000" w:themeColor="text1"/>
          <w:sz w:val="24"/>
          <w:szCs w:val="24"/>
        </w:rPr>
        <w:t>pojištěním, přičemž</w:t>
      </w:r>
      <w:r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ale riziko, že pojišťovna nedostojí svým závazkům, je zde poměrně malé. Nejmenší riziko je u smíšeného pojištění, což je způsobeno konstrukcí vzorce pro výpočet rizika. Způsobuje to složka pojištění na dožití, především v druhé části hodnota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*</m:t>
        </m:r>
        <m:sPre>
          <m:sPre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n-1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 xml:space="preserve">.  </m:t>
            </m:r>
          </m:e>
        </m:sPre>
      </m:oMath>
      <w:r>
        <w:rPr>
          <w:rFonts w:eastAsia="Times New Roman" w:cs="Times New Roman"/>
          <w:color w:val="000000" w:themeColor="text1"/>
          <w:sz w:val="24"/>
          <w:szCs w:val="24"/>
        </w:rPr>
        <w:t>U pojištění na dožití nám riziko s rostoucí pojistnou dobou roste, od určité pojistné doby začne klesat. Je to způsobeno tím, že ve vzorci pro výpočet rizika násobíme pravděpodobnosti úmrtí s pravděpodobnostmi dožití</w:t>
      </w:r>
      <w:r w:rsidR="00293DFD">
        <w:rPr>
          <w:rFonts w:eastAsia="Times New Roman" w:cs="Times New Roman"/>
          <w:color w:val="000000" w:themeColor="text1"/>
          <w:sz w:val="24"/>
          <w:szCs w:val="24"/>
        </w:rPr>
        <w:t xml:space="preserve"> (viz přílohu A)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Riziko se zvyšuje do té doby než se nám obě pravděpodobnosti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sub>
            </m:sSub>
          </m:e>
        </m:sPre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a </w:t>
      </w:r>
      <m:oMath>
        <m:sPre>
          <m:sPre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PrePr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sub>
            </m:sSub>
          </m:e>
        </m:sPre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vyrovnají, poté se začne riziko snižovat. </w:t>
      </w:r>
      <w:r w:rsidR="00293DFD">
        <w:rPr>
          <w:rFonts w:eastAsia="Times New Roman" w:cs="Times New Roman"/>
          <w:color w:val="000000" w:themeColor="text1"/>
          <w:sz w:val="24"/>
          <w:szCs w:val="24"/>
        </w:rPr>
        <w:t xml:space="preserve">V pojištěních, jejichž předmětem je úmrtí pojištěného, se ukazuje, že omezením délky pojistné doby dochází ke zvýšení rizika, viz tabulku 3.9. Dochází též ke snížení ceny tohoto pojištění. </w:t>
      </w:r>
    </w:p>
    <w:p w:rsidR="008F66A9" w:rsidRDefault="008F66A9" w:rsidP="00F10E20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Tabulka 3.10: Hodnoty jednorázového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nettopojistného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a rizik pojištění na dožití v případě různé délky pojistné doby a muže ve věku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30</m:t>
        </m:r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let 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S=1 Kč</m:t>
        </m:r>
      </m:oMath>
      <w:r>
        <w:rPr>
          <w:rFonts w:eastAsia="Times New Roman" w:cs="Times New Roman"/>
          <w:color w:val="000000" w:themeColor="text1"/>
          <w:sz w:val="24"/>
          <w:szCs w:val="24"/>
        </w:rPr>
        <w:t>.</w:t>
      </w:r>
    </w:p>
    <w:tbl>
      <w:tblPr>
        <w:tblStyle w:val="Mkatabulky"/>
        <w:tblW w:w="0" w:type="auto"/>
        <w:tblInd w:w="108" w:type="dxa"/>
        <w:tblLook w:val="04A0"/>
      </w:tblPr>
      <w:tblGrid>
        <w:gridCol w:w="2867"/>
        <w:gridCol w:w="2976"/>
        <w:gridCol w:w="2976"/>
      </w:tblGrid>
      <w:tr w:rsidR="00F10E20" w:rsidTr="00734F4B">
        <w:tc>
          <w:tcPr>
            <w:tcW w:w="2867" w:type="dxa"/>
          </w:tcPr>
          <w:p w:rsidR="00F10E20" w:rsidRDefault="00F10E20" w:rsidP="00734F4B">
            <w:pPr>
              <w:tabs>
                <w:tab w:val="left" w:pos="4680"/>
              </w:tabs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Délka pojistné doby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oMath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Jednorázové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nettopojistné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E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</m:oMath>
            </m:oMathPara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Rizika</w:t>
            </w:r>
            <w:r>
              <w:rPr>
                <w:rFonts w:ascii="Cambria Math" w:eastAsia="Times New Roman" w:hAnsi="Cambria Math" w:cs="Times New Roman"/>
                <w:sz w:val="24"/>
                <w:szCs w:val="24"/>
              </w:rPr>
              <w:br/>
            </w: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Z</m:t>
                    </m:r>
                  </m:e>
                </m:d>
              </m:oMath>
            </m:oMathPara>
          </w:p>
        </w:tc>
      </w:tr>
      <w:tr w:rsidR="00F10E20" w:rsidTr="00734F4B">
        <w:trPr>
          <w:trHeight w:val="370"/>
        </w:trPr>
        <w:tc>
          <w:tcPr>
            <w:tcW w:w="2867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n=10</m:t>
                </m:r>
              </m:oMath>
            </m:oMathPara>
          </w:p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0,779</m:t>
                </m:r>
              </m:oMath>
            </m:oMathPara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0,087</m:t>
                </m:r>
              </m:oMath>
            </m:oMathPara>
          </w:p>
        </w:tc>
      </w:tr>
      <w:tr w:rsidR="00F10E20" w:rsidTr="00734F4B">
        <w:trPr>
          <w:trHeight w:val="418"/>
        </w:trPr>
        <w:tc>
          <w:tcPr>
            <w:tcW w:w="2867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n=20</m:t>
                </m:r>
              </m:oMath>
            </m:oMathPara>
          </w:p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0,595</m:t>
                </m:r>
              </m:oMath>
            </m:oMathPara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0,128</m:t>
                </m:r>
              </m:oMath>
            </m:oMathPara>
          </w:p>
        </w:tc>
      </w:tr>
      <w:tr w:rsidR="00F10E20" w:rsidTr="00734F4B">
        <w:trPr>
          <w:trHeight w:val="423"/>
        </w:trPr>
        <w:tc>
          <w:tcPr>
            <w:tcW w:w="2867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n=30</m:t>
                </m:r>
              </m:oMath>
            </m:oMathPara>
          </w:p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0,426</m:t>
                </m:r>
              </m:oMath>
            </m:oMathPara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0,167</m:t>
                </m:r>
              </m:oMath>
            </m:oMathPara>
          </w:p>
        </w:tc>
      </w:tr>
      <w:tr w:rsidR="00F10E20" w:rsidTr="00734F4B">
        <w:trPr>
          <w:trHeight w:val="415"/>
        </w:trPr>
        <w:tc>
          <w:tcPr>
            <w:tcW w:w="2867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n=40</m:t>
                </m:r>
              </m:oMath>
            </m:oMathPara>
          </w:p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0,266</m:t>
                </m:r>
              </m:oMath>
            </m:oMathPara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0,180</m:t>
                </m:r>
              </m:oMath>
            </m:oMathPara>
          </w:p>
        </w:tc>
      </w:tr>
      <w:tr w:rsidR="00F10E20" w:rsidTr="00734F4B">
        <w:trPr>
          <w:trHeight w:val="407"/>
        </w:trPr>
        <w:tc>
          <w:tcPr>
            <w:tcW w:w="2867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n=50</m:t>
                </m:r>
              </m:oMath>
            </m:oMathPara>
          </w:p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0,124</m:t>
                </m:r>
              </m:oMath>
            </m:oMathPara>
          </w:p>
        </w:tc>
        <w:tc>
          <w:tcPr>
            <w:tcW w:w="2976" w:type="dxa"/>
          </w:tcPr>
          <w:p w:rsidR="00F10E20" w:rsidRDefault="00F10E20" w:rsidP="00734F4B">
            <w:pPr>
              <w:tabs>
                <w:tab w:val="left" w:pos="4680"/>
              </w:tabs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0,150</m:t>
                </m:r>
              </m:oMath>
            </m:oMathPara>
          </w:p>
        </w:tc>
      </w:tr>
    </w:tbl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2C35CC" w:rsidRDefault="00F10E20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lastRenderedPageBreak/>
        <w:t>Výpočty k tabu</w:t>
      </w:r>
      <w:r w:rsidR="008F5ABF">
        <w:rPr>
          <w:rFonts w:eastAsia="Times New Roman" w:cs="Times New Roman"/>
          <w:color w:val="000000" w:themeColor="text1"/>
          <w:sz w:val="24"/>
          <w:szCs w:val="24"/>
        </w:rPr>
        <w:t>lce 3.10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jsou uvedeny v příloze A na straně 1 nad grafy.</w:t>
      </w:r>
    </w:p>
    <w:p w:rsidR="008F66A9" w:rsidRDefault="008F66A9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972E69" w:rsidRPr="002C35CC" w:rsidRDefault="007B0A79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Poznámka: </w:t>
      </w:r>
      <w:r w:rsidR="00C265E7" w:rsidRPr="00C265E7">
        <w:rPr>
          <w:rFonts w:eastAsia="Times New Roman" w:cs="Times New Roman"/>
          <w:sz w:val="24"/>
          <w:szCs w:val="24"/>
        </w:rPr>
        <w:t xml:space="preserve">Mezi životní pojištění řadíme </w:t>
      </w:r>
      <w:r w:rsidR="00C265E7">
        <w:rPr>
          <w:rFonts w:eastAsia="Times New Roman" w:cs="Times New Roman"/>
          <w:sz w:val="24"/>
          <w:szCs w:val="24"/>
        </w:rPr>
        <w:t>i</w:t>
      </w:r>
      <w:r w:rsidR="00916F07">
        <w:rPr>
          <w:rFonts w:eastAsia="Times New Roman" w:cs="Times New Roman"/>
          <w:sz w:val="24"/>
          <w:szCs w:val="24"/>
        </w:rPr>
        <w:t xml:space="preserve"> p</w:t>
      </w:r>
      <w:r w:rsidR="00972E69" w:rsidRPr="00C265E7">
        <w:rPr>
          <w:rFonts w:eastAsia="Times New Roman" w:cs="Times New Roman"/>
          <w:sz w:val="24"/>
          <w:szCs w:val="24"/>
        </w:rPr>
        <w:t>ojištění s pevnou dobou výplaty</w:t>
      </w:r>
      <w:r w:rsidR="00916F07">
        <w:rPr>
          <w:rFonts w:eastAsia="Times New Roman" w:cs="Times New Roman"/>
          <w:sz w:val="24"/>
          <w:szCs w:val="24"/>
        </w:rPr>
        <w:t xml:space="preserve">.                                                  </w:t>
      </w:r>
      <w:r w:rsidR="00972E69">
        <w:rPr>
          <w:rFonts w:eastAsia="Times New Roman" w:cs="Times New Roman"/>
          <w:sz w:val="24"/>
          <w:szCs w:val="24"/>
        </w:rPr>
        <w:t xml:space="preserve">Toto pojištění je uzavíráno na pojistnou dobu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</m:oMath>
      <w:r w:rsidR="00972E69">
        <w:rPr>
          <w:rFonts w:eastAsia="Times New Roman" w:cs="Times New Roman"/>
          <w:sz w:val="24"/>
          <w:szCs w:val="24"/>
        </w:rPr>
        <w:t>, po uplynutí pojistné doby je pojištěnému popř. oprávněné osob</w:t>
      </w:r>
      <w:r w:rsidR="00F147B5">
        <w:rPr>
          <w:rFonts w:eastAsia="Times New Roman" w:cs="Times New Roman"/>
          <w:sz w:val="24"/>
          <w:szCs w:val="24"/>
        </w:rPr>
        <w:t>ě</w:t>
      </w:r>
      <w:r w:rsidR="00972E69">
        <w:rPr>
          <w:rFonts w:eastAsia="Times New Roman" w:cs="Times New Roman"/>
          <w:sz w:val="24"/>
          <w:szCs w:val="24"/>
        </w:rPr>
        <w:t xml:space="preserve"> vyplaceno pojistné plnění. Pojistné plnění je vyplaceno i v případě, že pojištěný</w:t>
      </w:r>
      <w:r w:rsidR="00F147B5">
        <w:rPr>
          <w:rFonts w:eastAsia="Times New Roman" w:cs="Times New Roman"/>
          <w:sz w:val="24"/>
          <w:szCs w:val="24"/>
        </w:rPr>
        <w:t xml:space="preserve"> se nedožil konce pojistné doby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n.</m:t>
        </m:r>
      </m:oMath>
      <w:r w:rsidR="00F147B5">
        <w:rPr>
          <w:rFonts w:eastAsia="Times New Roman" w:cs="Times New Roman"/>
          <w:sz w:val="24"/>
          <w:szCs w:val="24"/>
        </w:rPr>
        <w:t xml:space="preserve"> Pojišťovna tak na sebe přebírá placení pojistného.</w:t>
      </w:r>
      <w:r w:rsidR="00B90840">
        <w:rPr>
          <w:rFonts w:eastAsia="Times New Roman" w:cs="Times New Roman"/>
          <w:sz w:val="24"/>
          <w:szCs w:val="24"/>
        </w:rPr>
        <w:t xml:space="preserve"> </w:t>
      </w:r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>Z tohot</w:t>
      </w:r>
      <w:r w:rsidR="00940642" w:rsidRPr="00E41E3A">
        <w:rPr>
          <w:rFonts w:eastAsia="Times New Roman" w:cs="Times New Roman"/>
          <w:color w:val="000000" w:themeColor="text1"/>
          <w:sz w:val="24"/>
          <w:szCs w:val="24"/>
        </w:rPr>
        <w:t>o</w:t>
      </w:r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 důvodu se při modelování vztahu pro je</w:t>
      </w:r>
      <w:r w:rsidR="00940642" w:rsidRPr="00E41E3A">
        <w:rPr>
          <w:rFonts w:eastAsia="Times New Roman" w:cs="Times New Roman"/>
          <w:color w:val="000000" w:themeColor="text1"/>
          <w:sz w:val="24"/>
          <w:szCs w:val="24"/>
        </w:rPr>
        <w:t>d</w:t>
      </w:r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norázové </w:t>
      </w:r>
      <w:proofErr w:type="spellStart"/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>nettopojistné</w:t>
      </w:r>
      <w:proofErr w:type="spellEnd"/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 xml:space="preserve"> nepracuje s náhodnými finančními toky.</w:t>
      </w:r>
      <w:r w:rsidR="00F147B5">
        <w:rPr>
          <w:rFonts w:eastAsia="Times New Roman" w:cs="Times New Roman"/>
          <w:sz w:val="24"/>
          <w:szCs w:val="24"/>
        </w:rPr>
        <w:t xml:space="preserve"> Většinou je uzavíráno pro zabezpečení potomka, kdy pojišťovna vyplácí </w:t>
      </w:r>
      <w:r w:rsidR="00B90840" w:rsidRPr="00E41E3A">
        <w:rPr>
          <w:rFonts w:eastAsia="Times New Roman" w:cs="Times New Roman"/>
          <w:color w:val="000000" w:themeColor="text1"/>
          <w:sz w:val="24"/>
          <w:szCs w:val="24"/>
        </w:rPr>
        <w:t>od jeho určitého věku (plnoletost)</w:t>
      </w:r>
      <w:r w:rsidR="00B90840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F147B5">
        <w:rPr>
          <w:rFonts w:eastAsia="Times New Roman" w:cs="Times New Roman"/>
          <w:sz w:val="24"/>
          <w:szCs w:val="24"/>
        </w:rPr>
        <w:t>v určitých časových intervalech dohodnutou částku.</w:t>
      </w:r>
    </w:p>
    <w:p w:rsidR="00F147B5" w:rsidRDefault="00F147B5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Jednorázové </w:t>
      </w:r>
      <w:proofErr w:type="spellStart"/>
      <w:r>
        <w:rPr>
          <w:rFonts w:eastAsia="Times New Roman" w:cs="Times New Roman"/>
          <w:sz w:val="24"/>
          <w:szCs w:val="24"/>
        </w:rPr>
        <w:t>nettopojistné</w:t>
      </w:r>
      <w:proofErr w:type="spellEnd"/>
      <w:r>
        <w:rPr>
          <w:rFonts w:eastAsia="Times New Roman" w:cs="Times New Roman"/>
          <w:sz w:val="24"/>
          <w:szCs w:val="24"/>
        </w:rPr>
        <w:t>:</w:t>
      </w:r>
    </w:p>
    <w:p w:rsidR="00F147B5" w:rsidRPr="00A01CDA" w:rsidRDefault="00F147B5" w:rsidP="00D37074">
      <w:pPr>
        <w:tabs>
          <w:tab w:val="left" w:pos="4680"/>
        </w:tabs>
        <w:jc w:val="both"/>
        <w:rPr>
          <w:oMath/>
          <w:rFonts w:ascii="Cambria Math" w:eastAsia="Times New Roman" w:hAnsi="Cambria Math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Jednotková počáteční hodnota pojištění  s pevnou dobou výplaty=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n</m:t>
              </m:r>
            </m:sup>
          </m:sSup>
        </m:oMath>
      </m:oMathPara>
    </w:p>
    <w:p w:rsidR="008F66A9" w:rsidRDefault="008F66A9" w:rsidP="006334D1">
      <w:pPr>
        <w:pStyle w:val="Nadpis2"/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u w:val="single"/>
        </w:rPr>
      </w:pPr>
    </w:p>
    <w:p w:rsidR="008F66A9" w:rsidRDefault="008F66A9" w:rsidP="006334D1">
      <w:pPr>
        <w:pStyle w:val="Nadpis2"/>
        <w:rPr>
          <w:rFonts w:asciiTheme="minorHAnsi" w:eastAsia="Times New Roman" w:hAnsiTheme="minorHAnsi" w:cs="Times New Roman"/>
          <w:bCs w:val="0"/>
          <w:color w:val="auto"/>
          <w:sz w:val="28"/>
          <w:szCs w:val="28"/>
          <w:u w:val="single"/>
        </w:rPr>
      </w:pPr>
    </w:p>
    <w:p w:rsidR="008F66A9" w:rsidRDefault="009F6B82" w:rsidP="008F66A9">
      <w:pPr>
        <w:pStyle w:val="Nadpis2"/>
        <w:jc w:val="both"/>
        <w:rPr>
          <w:color w:val="000000" w:themeColor="text1"/>
          <w:sz w:val="28"/>
          <w:szCs w:val="28"/>
        </w:rPr>
      </w:pPr>
      <w:bookmarkStart w:id="29" w:name="_Toc291066450"/>
      <w:r w:rsidRPr="002C0CAE">
        <w:rPr>
          <w:color w:val="000000" w:themeColor="text1"/>
          <w:sz w:val="28"/>
          <w:szCs w:val="28"/>
        </w:rPr>
        <w:t>3</w:t>
      </w:r>
      <w:r w:rsidR="00C150E9" w:rsidRPr="002C0CAE">
        <w:rPr>
          <w:color w:val="000000" w:themeColor="text1"/>
          <w:sz w:val="28"/>
          <w:szCs w:val="28"/>
        </w:rPr>
        <w:t>.5</w:t>
      </w:r>
      <w:r w:rsidR="00820848">
        <w:rPr>
          <w:color w:val="000000" w:themeColor="text1"/>
          <w:sz w:val="28"/>
          <w:szCs w:val="28"/>
        </w:rPr>
        <w:tab/>
      </w:r>
      <w:r w:rsidR="00192560" w:rsidRPr="002C0CAE">
        <w:rPr>
          <w:color w:val="000000" w:themeColor="text1"/>
          <w:sz w:val="28"/>
          <w:szCs w:val="28"/>
        </w:rPr>
        <w:t>Rizika životní</w:t>
      </w:r>
      <w:r w:rsidR="0069687D" w:rsidRPr="002C0CAE">
        <w:rPr>
          <w:color w:val="000000" w:themeColor="text1"/>
          <w:sz w:val="28"/>
          <w:szCs w:val="28"/>
        </w:rPr>
        <w:t>c</w:t>
      </w:r>
      <w:r w:rsidR="00192560" w:rsidRPr="002C0CAE">
        <w:rPr>
          <w:color w:val="000000" w:themeColor="text1"/>
          <w:sz w:val="28"/>
          <w:szCs w:val="28"/>
        </w:rPr>
        <w:t xml:space="preserve">h pojištění v případě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sz w:val="28"/>
            <w:szCs w:val="28"/>
          </w:rPr>
          <m:t>N</m:t>
        </m:r>
      </m:oMath>
      <w:r w:rsidR="00192560" w:rsidRPr="002C0CAE">
        <w:rPr>
          <w:color w:val="000000" w:themeColor="text1"/>
          <w:sz w:val="28"/>
          <w:szCs w:val="28"/>
        </w:rPr>
        <w:t xml:space="preserve"> smluv</w:t>
      </w:r>
      <w:bookmarkEnd w:id="29"/>
    </w:p>
    <w:p w:rsidR="009B069B" w:rsidRPr="009B069B" w:rsidRDefault="009B069B" w:rsidP="008F66A9">
      <w:pPr>
        <w:rPr>
          <w:sz w:val="28"/>
          <w:szCs w:val="28"/>
        </w:rPr>
      </w:pPr>
    </w:p>
    <w:p w:rsidR="0040401B" w:rsidRPr="008F66A9" w:rsidRDefault="0040401B" w:rsidP="008F66A9">
      <w:pPr>
        <w:jc w:val="both"/>
        <w:rPr>
          <w:sz w:val="24"/>
          <w:szCs w:val="24"/>
        </w:rPr>
      </w:pPr>
      <w:r w:rsidRPr="008F66A9">
        <w:rPr>
          <w:sz w:val="24"/>
          <w:szCs w:val="24"/>
        </w:rPr>
        <w:t xml:space="preserve">Zatím jsme počítali jednorázové </w:t>
      </w:r>
      <w:proofErr w:type="spellStart"/>
      <w:r w:rsidRPr="008F66A9">
        <w:rPr>
          <w:sz w:val="24"/>
          <w:szCs w:val="24"/>
        </w:rPr>
        <w:t>nettopojistné</w:t>
      </w:r>
      <w:proofErr w:type="spellEnd"/>
      <w:r w:rsidRPr="008F66A9">
        <w:rPr>
          <w:sz w:val="24"/>
          <w:szCs w:val="24"/>
        </w:rPr>
        <w:t xml:space="preserve"> a riziko, že pojišťovna nebude schopna vyplatit pojistné </w:t>
      </w:r>
      <w:r w:rsidR="00B5347A" w:rsidRPr="008F66A9">
        <w:rPr>
          <w:sz w:val="24"/>
          <w:szCs w:val="24"/>
        </w:rPr>
        <w:t>plnění na 1 smlouvu. Pojišťovna</w:t>
      </w:r>
      <w:r w:rsidRPr="008F66A9">
        <w:rPr>
          <w:sz w:val="24"/>
          <w:szCs w:val="24"/>
        </w:rPr>
        <w:t xml:space="preserve"> ale uzavírá mnohem více smluv, proto v této části se budu zabývat odvozením vztahů pro celý pojistný kmen. </w:t>
      </w:r>
      <w:r w:rsidR="002B277E" w:rsidRPr="008F66A9">
        <w:rPr>
          <w:sz w:val="24"/>
          <w:szCs w:val="24"/>
        </w:rPr>
        <w:t>O</w:t>
      </w:r>
      <w:r w:rsidRPr="008F66A9">
        <w:rPr>
          <w:sz w:val="24"/>
          <w:szCs w:val="24"/>
        </w:rPr>
        <w:t xml:space="preserve">dvodím vztahy pro výpočet rizika pro jednotlivá životní pojištění </w:t>
      </w:r>
      <w:r w:rsidR="002B277E" w:rsidRPr="008F66A9">
        <w:rPr>
          <w:sz w:val="24"/>
          <w:szCs w:val="24"/>
        </w:rPr>
        <w:t xml:space="preserve">pro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="002B277E" w:rsidRPr="008F66A9">
        <w:rPr>
          <w:sz w:val="24"/>
          <w:szCs w:val="24"/>
        </w:rPr>
        <w:t xml:space="preserve"> pojistných smluv</w:t>
      </w:r>
      <w:r w:rsidRPr="008F66A9">
        <w:rPr>
          <w:sz w:val="24"/>
          <w:szCs w:val="24"/>
        </w:rPr>
        <w:t xml:space="preserve">. Předpokládáme, že smlouvy musí být identické, tj. </w:t>
      </w:r>
      <w:proofErr w:type="gramStart"/>
      <w:r w:rsidRPr="008F66A9">
        <w:rPr>
          <w:sz w:val="24"/>
          <w:szCs w:val="24"/>
        </w:rPr>
        <w:t>jsou</w:t>
      </w:r>
      <w:proofErr w:type="gramEnd"/>
      <w:r w:rsidRPr="008F66A9">
        <w:rPr>
          <w:sz w:val="24"/>
          <w:szCs w:val="24"/>
        </w:rPr>
        <w:t xml:space="preserve"> </w:t>
      </w:r>
      <w:r w:rsidR="002B277E" w:rsidRPr="008F66A9">
        <w:rPr>
          <w:sz w:val="24"/>
          <w:szCs w:val="24"/>
        </w:rPr>
        <w:t>sjednány na stejné riziko</w:t>
      </w:r>
      <w:r w:rsidRPr="008F66A9">
        <w:rPr>
          <w:sz w:val="24"/>
          <w:szCs w:val="24"/>
        </w:rPr>
        <w:t xml:space="preserve"> </w:t>
      </w:r>
      <w:proofErr w:type="gramStart"/>
      <w:r w:rsidRPr="008F66A9">
        <w:rPr>
          <w:sz w:val="24"/>
          <w:szCs w:val="24"/>
        </w:rPr>
        <w:t>tzn.</w:t>
      </w:r>
      <w:proofErr w:type="gramEnd"/>
      <w:r w:rsidR="006F7923" w:rsidRPr="008F66A9">
        <w:rPr>
          <w:sz w:val="24"/>
          <w:szCs w:val="24"/>
        </w:rPr>
        <w:t xml:space="preserve">, </w:t>
      </w:r>
      <w:r w:rsidRPr="008F66A9">
        <w:rPr>
          <w:sz w:val="24"/>
          <w:szCs w:val="24"/>
        </w:rPr>
        <w:t xml:space="preserve">smlouvy pouze </w:t>
      </w:r>
      <w:r w:rsidR="00AB7F76" w:rsidRPr="008F66A9">
        <w:rPr>
          <w:sz w:val="24"/>
          <w:szCs w:val="24"/>
        </w:rPr>
        <w:t>na</w:t>
      </w:r>
      <w:r w:rsidRPr="008F66A9">
        <w:rPr>
          <w:sz w:val="24"/>
          <w:szCs w:val="24"/>
        </w:rPr>
        <w:t xml:space="preserve"> dožití, pro případ smrti, dočasného pojištění pro případ smrti a smíšeného pojištění. Náhodná veličina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w:proofErr w:type="gramStart"/>
        <m:r>
          <w:rPr>
            <w:rFonts w:ascii="Cambria Math" w:hAnsi="Cambria Math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=1, ..., </m:t>
        </m:r>
        <m:r>
          <w:rPr>
            <w:rFonts w:ascii="Cambria Math" w:hAnsi="Cambria Math"/>
            <w:sz w:val="24"/>
            <w:szCs w:val="24"/>
          </w:rPr>
          <m:t>N</m:t>
        </m:r>
        <w:proofErr w:type="gramEnd"/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  <w:r w:rsidRPr="008F66A9">
        <w:rPr>
          <w:sz w:val="24"/>
          <w:szCs w:val="24"/>
        </w:rPr>
        <w:t xml:space="preserve"> bude popisovat </w:t>
      </w:r>
      <w:r w:rsidR="002B277E" w:rsidRPr="008F66A9">
        <w:rPr>
          <w:sz w:val="24"/>
          <w:szCs w:val="24"/>
        </w:rPr>
        <w:t>současnou hodnotu pojistného</w:t>
      </w:r>
      <w:r w:rsidRPr="008F66A9">
        <w:rPr>
          <w:sz w:val="24"/>
          <w:szCs w:val="24"/>
        </w:rPr>
        <w:t xml:space="preserve"> plnění vypla</w:t>
      </w:r>
      <w:r w:rsidR="002B277E" w:rsidRPr="008F66A9">
        <w:rPr>
          <w:sz w:val="24"/>
          <w:szCs w:val="24"/>
        </w:rPr>
        <w:t xml:space="preserve">ceného v případě, že nastane pojistná </w:t>
      </w:r>
      <w:r w:rsidRPr="008F66A9">
        <w:rPr>
          <w:sz w:val="24"/>
          <w:szCs w:val="24"/>
        </w:rPr>
        <w:t xml:space="preserve">událost. Dále budeme předpokládat, že pojištěné osoby mají stejný věk a pojistná částka pro každé z pojištění činí </w:t>
      </w:r>
      <m:oMath>
        <m:r>
          <w:rPr>
            <w:rFonts w:ascii="Cambria Math" w:hAnsi="Cambria Math"/>
            <w:sz w:val="24"/>
            <w:szCs w:val="24"/>
          </w:rPr>
          <m:t>S</m:t>
        </m:r>
      </m:oMath>
      <w:r w:rsidRPr="008F66A9">
        <w:rPr>
          <w:sz w:val="24"/>
          <w:szCs w:val="24"/>
        </w:rPr>
        <w:t xml:space="preserve"> Kč.</w:t>
      </w:r>
    </w:p>
    <w:p w:rsidR="008F66A9" w:rsidRPr="008F66A9" w:rsidRDefault="008F66A9" w:rsidP="008F66A9">
      <w:pPr>
        <w:jc w:val="both"/>
        <w:rPr>
          <w:sz w:val="24"/>
          <w:szCs w:val="24"/>
        </w:rPr>
      </w:pPr>
    </w:p>
    <w:p w:rsidR="00634381" w:rsidRPr="008F66A9" w:rsidRDefault="00634381" w:rsidP="008F66A9">
      <w:pPr>
        <w:jc w:val="both"/>
        <w:rPr>
          <w:rFonts w:eastAsiaTheme="minorEastAsia"/>
          <w:sz w:val="24"/>
          <w:szCs w:val="24"/>
          <w:u w:val="single"/>
        </w:rPr>
      </w:pPr>
    </w:p>
    <w:p w:rsidR="00514CF4" w:rsidRDefault="00514CF4" w:rsidP="006334D1">
      <w:pPr>
        <w:pStyle w:val="Nadpis3"/>
        <w:rPr>
          <w:color w:val="000000" w:themeColor="text1"/>
          <w:sz w:val="26"/>
          <w:szCs w:val="26"/>
        </w:rPr>
      </w:pPr>
    </w:p>
    <w:p w:rsidR="00514CF4" w:rsidRDefault="00514CF4" w:rsidP="006334D1">
      <w:pPr>
        <w:pStyle w:val="Nadpis3"/>
        <w:rPr>
          <w:color w:val="000000" w:themeColor="text1"/>
          <w:sz w:val="26"/>
          <w:szCs w:val="26"/>
        </w:rPr>
      </w:pPr>
    </w:p>
    <w:p w:rsidR="00514CF4" w:rsidRDefault="00514CF4" w:rsidP="00514CF4"/>
    <w:p w:rsidR="00514CF4" w:rsidRPr="00514CF4" w:rsidRDefault="00514CF4" w:rsidP="00514CF4"/>
    <w:p w:rsidR="00C87ABF" w:rsidRPr="002C0CAE" w:rsidRDefault="009F6B82" w:rsidP="006334D1">
      <w:pPr>
        <w:pStyle w:val="Nadpis3"/>
        <w:rPr>
          <w:color w:val="000000" w:themeColor="text1"/>
          <w:sz w:val="26"/>
          <w:szCs w:val="26"/>
        </w:rPr>
      </w:pPr>
      <w:bookmarkStart w:id="30" w:name="_Toc291066451"/>
      <w:r w:rsidRPr="002C0CAE">
        <w:rPr>
          <w:color w:val="000000" w:themeColor="text1"/>
          <w:sz w:val="26"/>
          <w:szCs w:val="26"/>
        </w:rPr>
        <w:lastRenderedPageBreak/>
        <w:t>3</w:t>
      </w:r>
      <w:r w:rsidR="00820848">
        <w:rPr>
          <w:color w:val="000000" w:themeColor="text1"/>
          <w:sz w:val="26"/>
          <w:szCs w:val="26"/>
        </w:rPr>
        <w:t>.5.1</w:t>
      </w:r>
      <w:r w:rsidR="00820848">
        <w:rPr>
          <w:color w:val="000000" w:themeColor="text1"/>
          <w:sz w:val="26"/>
          <w:szCs w:val="26"/>
        </w:rPr>
        <w:tab/>
      </w:r>
      <w:r w:rsidR="00C87ABF" w:rsidRPr="002C0CAE">
        <w:rPr>
          <w:color w:val="000000" w:themeColor="text1"/>
          <w:sz w:val="26"/>
          <w:szCs w:val="26"/>
        </w:rPr>
        <w:t xml:space="preserve">Pojištění </w:t>
      </w:r>
      <w:r w:rsidR="00CD20E3" w:rsidRPr="002C0CAE">
        <w:rPr>
          <w:color w:val="000000" w:themeColor="text1"/>
          <w:sz w:val="26"/>
          <w:szCs w:val="26"/>
        </w:rPr>
        <w:t xml:space="preserve">na </w:t>
      </w:r>
      <w:r w:rsidR="00C87ABF" w:rsidRPr="002C0CAE">
        <w:rPr>
          <w:color w:val="000000" w:themeColor="text1"/>
          <w:sz w:val="26"/>
          <w:szCs w:val="26"/>
        </w:rPr>
        <w:t>dožití</w:t>
      </w:r>
      <w:bookmarkEnd w:id="30"/>
    </w:p>
    <w:p w:rsidR="00A03029" w:rsidRPr="008F66A9" w:rsidRDefault="00A03029" w:rsidP="00A03029">
      <w:pPr>
        <w:rPr>
          <w:sz w:val="24"/>
          <w:szCs w:val="24"/>
        </w:rPr>
      </w:pPr>
    </w:p>
    <w:p w:rsidR="00C87ABF" w:rsidRPr="00F40C64" w:rsidRDefault="00C87ABF" w:rsidP="00D37074">
      <w:pPr>
        <w:jc w:val="both"/>
        <w:rPr>
          <w:rFonts w:eastAsiaTheme="minorEastAsia"/>
          <w:sz w:val="24"/>
          <w:szCs w:val="24"/>
        </w:rPr>
      </w:pPr>
      <w:r w:rsidRPr="00F40C64">
        <w:rPr>
          <w:rFonts w:eastAsiaTheme="minorEastAsia"/>
          <w:sz w:val="24"/>
          <w:szCs w:val="24"/>
        </w:rPr>
        <w:t>Náhodnou veli</w:t>
      </w:r>
      <w:r w:rsidRPr="002B277E">
        <w:rPr>
          <w:rFonts w:eastAsiaTheme="minorEastAsia"/>
          <w:color w:val="000000" w:themeColor="text1"/>
          <w:sz w:val="24"/>
          <w:szCs w:val="24"/>
        </w:rPr>
        <w:t>činu</w:t>
      </w:r>
      <w:r w:rsidR="001D3091" w:rsidRPr="002B277E">
        <w:rPr>
          <w:rFonts w:eastAsiaTheme="minorEastAsia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S*Z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i 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, </m:t>
        </m:r>
        <w:proofErr w:type="gramStart"/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i = 1, ..., N</m:t>
        </m:r>
        <w:proofErr w:type="gramEnd"/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,</m:t>
        </m:r>
      </m:oMath>
      <w:r w:rsidR="007430A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D3091" w:rsidRPr="002B277E">
        <w:rPr>
          <w:rFonts w:eastAsiaTheme="minorEastAsia"/>
          <w:color w:val="000000" w:themeColor="text1"/>
          <w:sz w:val="24"/>
          <w:szCs w:val="24"/>
        </w:rPr>
        <w:t>popisující současnou hodnotu pojistného plnění v 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i-</m:t>
        </m:r>
      </m:oMath>
      <w:r w:rsidR="001D3091" w:rsidRPr="002B277E">
        <w:rPr>
          <w:rFonts w:eastAsiaTheme="minorEastAsia"/>
          <w:color w:val="000000" w:themeColor="text1"/>
          <w:sz w:val="24"/>
          <w:szCs w:val="24"/>
        </w:rPr>
        <w:t xml:space="preserve">té smlouvě v rámci pojistného kmene o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</m:t>
        </m:r>
      </m:oMath>
      <w:r w:rsidR="001D3091" w:rsidRPr="002B277E">
        <w:rPr>
          <w:rFonts w:eastAsiaTheme="minorEastAsia"/>
          <w:color w:val="000000" w:themeColor="text1"/>
          <w:sz w:val="24"/>
          <w:szCs w:val="24"/>
        </w:rPr>
        <w:t xml:space="preserve"> smlouvách,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i = 1,...,N </m:t>
        </m:r>
      </m:oMath>
      <w:r w:rsidR="001D3091" w:rsidRPr="002B277E">
        <w:rPr>
          <w:rFonts w:eastAsiaTheme="minorEastAsia"/>
          <w:color w:val="000000" w:themeColor="text1"/>
          <w:sz w:val="24"/>
          <w:szCs w:val="24"/>
        </w:rPr>
        <w:t>definujeme způsobem</w:t>
      </w:r>
      <w:r w:rsidRPr="002B277E">
        <w:rPr>
          <w:rFonts w:eastAsiaTheme="minorEastAsia"/>
          <w:color w:val="000000" w:themeColor="text1"/>
          <w:sz w:val="24"/>
          <w:szCs w:val="24"/>
        </w:rPr>
        <w:t>:</w:t>
      </w:r>
    </w:p>
    <w:p w:rsidR="00CC3BD4" w:rsidRPr="00CC3BD4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 0,          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=0,1,…,n-1,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,      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=n,n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1,…,</m:t>
                  </m:r>
                </m:e>
              </m:eqArr>
            </m:e>
          </m:d>
        </m:oMath>
      </m:oMathPara>
    </w:p>
    <w:p w:rsidR="00CC3BD4" w:rsidRPr="00CC3BD4" w:rsidRDefault="00CC3BD4" w:rsidP="00D37074">
      <w:p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i=1,…,N</m:t>
        </m:r>
      </m:oMath>
      <w:r w:rsidR="007430A7">
        <w:rPr>
          <w:rFonts w:eastAsiaTheme="minorEastAsia"/>
          <w:sz w:val="24"/>
          <w:szCs w:val="24"/>
        </w:rPr>
        <w:t>.</w:t>
      </w:r>
    </w:p>
    <w:p w:rsidR="004E6AA6" w:rsidRDefault="00CC3BD4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Před</w:t>
      </w:r>
      <w:r w:rsidR="00F92C39" w:rsidRPr="00F40C64">
        <w:rPr>
          <w:rFonts w:eastAsia="Times New Roman" w:cs="Times New Roman"/>
          <w:sz w:val="24"/>
          <w:szCs w:val="24"/>
        </w:rPr>
        <w:t xml:space="preserve">pokládáme, že náhodné veličiny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S*Z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="00C535FA">
        <w:rPr>
          <w:rFonts w:eastAsia="Times New Roman" w:cs="Times New Roman"/>
          <w:color w:val="FF0000"/>
          <w:sz w:val="24"/>
          <w:szCs w:val="24"/>
        </w:rPr>
        <w:t xml:space="preserve"> </w:t>
      </w:r>
      <w:r w:rsidR="00F92C39" w:rsidRPr="00F40C64">
        <w:rPr>
          <w:rFonts w:eastAsia="Times New Roman" w:cs="Times New Roman"/>
          <w:sz w:val="24"/>
          <w:szCs w:val="24"/>
        </w:rPr>
        <w:t>jsou stejně rozdělené a vzájemně nezávislé</w:t>
      </w:r>
      <w:r w:rsidR="003868E4" w:rsidRPr="002B277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BC49F2" w:rsidRPr="002B277E">
        <w:rPr>
          <w:rFonts w:eastAsia="Times New Roman" w:cs="Times New Roman"/>
          <w:color w:val="000000" w:themeColor="text1"/>
          <w:sz w:val="24"/>
          <w:szCs w:val="24"/>
        </w:rPr>
        <w:t xml:space="preserve"> Proto můžeme snadno spočítat charakteristiky </w:t>
      </w:r>
      <w:r w:rsidR="002B277E">
        <w:rPr>
          <w:rFonts w:eastAsia="Times New Roman" w:cs="Times New Roman"/>
          <w:color w:val="000000" w:themeColor="text1"/>
          <w:sz w:val="24"/>
          <w:szCs w:val="24"/>
        </w:rPr>
        <w:t xml:space="preserve">náhodné veličiny  </w:t>
      </w:r>
    </w:p>
    <w:p w:rsidR="004E6AA6" w:rsidRDefault="003C6A2D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+S*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+…+S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 xml:space="preserve"> .</m:t>
          </m:r>
        </m:oMath>
      </m:oMathPara>
    </w:p>
    <w:p w:rsidR="00F10E20" w:rsidRPr="004E6AA6" w:rsidRDefault="00BC49F2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6AA6">
        <w:rPr>
          <w:rFonts w:eastAsia="Times New Roman" w:cs="Times New Roman"/>
          <w:color w:val="000000" w:themeColor="text1"/>
          <w:sz w:val="24"/>
          <w:szCs w:val="24"/>
        </w:rPr>
        <w:t>Střední hodnota bude interpretována jako výše jednorázového nettopojistného, k</w:t>
      </w:r>
      <w:r w:rsidR="004E6AA6">
        <w:rPr>
          <w:rFonts w:eastAsia="Times New Roman" w:cs="Times New Roman"/>
          <w:color w:val="000000" w:themeColor="text1"/>
          <w:sz w:val="24"/>
          <w:szCs w:val="24"/>
        </w:rPr>
        <w:t>teré v průměru připadá na každou pojistnou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smlouvu a</w:t>
      </w:r>
      <w:r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>sm</w:t>
      </w:r>
      <w:r w:rsidR="004E6AA6" w:rsidRPr="004E6AA6">
        <w:rPr>
          <w:rFonts w:eastAsia="Times New Roman" w:cs="Times New Roman"/>
          <w:color w:val="000000" w:themeColor="text1"/>
          <w:sz w:val="24"/>
          <w:szCs w:val="24"/>
        </w:rPr>
        <w:t>ěrodatná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odchylka pak bude vyjadřovat riziko,</w:t>
      </w:r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které </w:t>
      </w:r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připadá 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>v prům</w:t>
      </w:r>
      <w:r w:rsidR="004E6AA6">
        <w:rPr>
          <w:rFonts w:eastAsia="Times New Roman" w:cs="Times New Roman"/>
          <w:color w:val="000000" w:themeColor="text1"/>
          <w:sz w:val="24"/>
          <w:szCs w:val="24"/>
        </w:rPr>
        <w:t>ěru na každou smlouvu daného pojistného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kmene.</w:t>
      </w:r>
    </w:p>
    <w:p w:rsidR="00CC3BD4" w:rsidRDefault="00CC3BD4" w:rsidP="00D37074">
      <w:pPr>
        <w:jc w:val="both"/>
        <w:rPr>
          <w:rFonts w:eastAsiaTheme="minorEastAsia"/>
          <w:i/>
          <w:color w:val="0070C0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=S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=S*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</m:e>
              </m:sPre>
            </m:e>
          </m:nary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.</m:t>
          </m:r>
        </m:oMath>
      </m:oMathPara>
    </w:p>
    <w:p w:rsidR="00F10E20" w:rsidRDefault="00F10E20" w:rsidP="00F10E20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40401B" w:rsidRDefault="00F10E20" w:rsidP="00D37074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Střední hodnota a riziko pojištění na dožití </w:t>
      </w:r>
      <w:r w:rsidRPr="00F40C64">
        <w:rPr>
          <w:rFonts w:eastAsia="Times New Roman" w:cs="Times New Roman"/>
          <w:sz w:val="24"/>
          <w:szCs w:val="24"/>
        </w:rPr>
        <w:t>v případě jedné pojistné smlouvy</w:t>
      </w:r>
      <w:r>
        <w:rPr>
          <w:rFonts w:eastAsia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(N=1)</m:t>
        </m:r>
      </m:oMath>
      <w:r>
        <w:rPr>
          <w:rFonts w:eastAsia="Times New Roman" w:cs="Times New Roman"/>
          <w:sz w:val="24"/>
          <w:szCs w:val="24"/>
        </w:rPr>
        <w:t xml:space="preserve"> jsou už uvedeny v  </w:t>
      </w:r>
      <w:r w:rsidRPr="00B846EB">
        <w:rPr>
          <w:rFonts w:eastAsia="Times New Roman" w:cs="Times New Roman"/>
          <w:color w:val="000000" w:themeColor="text1"/>
          <w:sz w:val="24"/>
          <w:szCs w:val="24"/>
        </w:rPr>
        <w:t>kapitole 3.4,</w:t>
      </w:r>
      <w:r w:rsidRPr="00F40C64">
        <w:rPr>
          <w:rFonts w:eastAsia="Times New Roman" w:cs="Times New Roman"/>
          <w:sz w:val="24"/>
          <w:szCs w:val="24"/>
        </w:rPr>
        <w:t xml:space="preserve"> v části týkající se životního pojištění.</w:t>
      </w:r>
      <w:r>
        <w:rPr>
          <w:rFonts w:eastAsia="Times New Roman" w:cs="Times New Roman"/>
          <w:sz w:val="24"/>
          <w:szCs w:val="24"/>
        </w:rPr>
        <w:t xml:space="preserve"> </w:t>
      </w:r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Pro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 1 000 Kč</m:t>
        </m:r>
      </m:oMath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x=30</m:t>
        </m:r>
      </m:oMath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n= 40</m:t>
        </m:r>
      </m:oMath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střední hodnota činí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265,78</m:t>
        </m:r>
      </m:oMath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>, neboli jednorázové netto</w:t>
      </w:r>
      <w:r w:rsidR="004E6AA6">
        <w:rPr>
          <w:rFonts w:eastAsia="Times New Roman" w:cs="Times New Roman"/>
          <w:color w:val="000000" w:themeColor="text1"/>
          <w:sz w:val="24"/>
          <w:szCs w:val="24"/>
        </w:rPr>
        <w:t>pojistné v průměru na každou smlouvu v rámci pojistného</w:t>
      </w:r>
      <w:r w:rsidR="0040401B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kmene je 265,78 Kč</w:t>
      </w:r>
      <w:r w:rsidR="0040401B">
        <w:rPr>
          <w:rFonts w:eastAsia="Times New Roman" w:cs="Times New Roman"/>
          <w:color w:val="0070C0"/>
          <w:sz w:val="24"/>
          <w:szCs w:val="24"/>
        </w:rPr>
        <w:t>.</w:t>
      </w:r>
    </w:p>
    <w:p w:rsidR="0040401B" w:rsidRPr="0040401B" w:rsidRDefault="0040401B" w:rsidP="00D37074">
      <w:pPr>
        <w:jc w:val="both"/>
        <w:rPr>
          <w:rFonts w:eastAsiaTheme="minorEastAsia"/>
          <w:color w:val="0070C0"/>
          <w:sz w:val="24"/>
          <w:szCs w:val="24"/>
          <w:lang w:val="en-US"/>
        </w:rPr>
      </w:pPr>
    </w:p>
    <w:p w:rsidR="00CC3BD4" w:rsidRPr="00D16682" w:rsidRDefault="00CC3BD4" w:rsidP="00D37074">
      <w:pPr>
        <w:jc w:val="both"/>
        <w:rPr>
          <w:rFonts w:eastAsiaTheme="minorEastAsia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=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N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*var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*var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2n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sPre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;</m:t>
          </m:r>
        </m:oMath>
      </m:oMathPara>
    </w:p>
    <w:p w:rsidR="00CC3BD4" w:rsidRPr="00D16682" w:rsidRDefault="00CC3BD4" w:rsidP="00D37074">
      <w:pPr>
        <w:jc w:val="both"/>
        <w:rPr>
          <w:rFonts w:eastAsiaTheme="minorEastAsia"/>
          <w:i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w:lastRenderedPageBreak/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S*Z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+S*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+…+S*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2n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sPre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sPre>
                <m:sPre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</m:e>
                  </m:sPre>
                </m:e>
              </m:sPre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.</m:t>
          </m:r>
        </m:oMath>
      </m:oMathPara>
    </w:p>
    <w:p w:rsidR="00F10E20" w:rsidRDefault="00F10E20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E5857" w:rsidRDefault="00CD20E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Nyní vypočítám </w:t>
      </w:r>
      <w:r w:rsidR="00BC49F2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konkrétní 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>hodnoty rizik, které v průměru připadají na j</w:t>
      </w:r>
      <w:r w:rsidR="004E6AA6" w:rsidRPr="004E6AA6">
        <w:rPr>
          <w:rFonts w:eastAsia="Times New Roman" w:cs="Times New Roman"/>
          <w:color w:val="000000" w:themeColor="text1"/>
          <w:sz w:val="24"/>
          <w:szCs w:val="24"/>
        </w:rPr>
        <w:t>ednu smlouvu v rámci celého pojistného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kmene 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smlouvách pro vhodně zvolená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</m:oMath>
      <w:r w:rsidR="00630D6C">
        <w:rPr>
          <w:rFonts w:eastAsia="Times New Roman" w:cs="Times New Roman"/>
          <w:color w:val="000000" w:themeColor="text1"/>
          <w:sz w:val="24"/>
          <w:szCs w:val="24"/>
        </w:rPr>
        <w:t xml:space="preserve">, abychom viděli, jak se bude pojistně-technické riziko se zvyšujícím pojistným kmenem měnit. Pro </w:t>
      </w:r>
      <w:r w:rsidR="00DF12B6"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lepší zřetelnost budou hodnoty rizik vypočteny na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1 000 Kč </m:t>
        </m:r>
      </m:oMath>
      <w:r w:rsidR="00DF12B6" w:rsidRPr="004E6AA6">
        <w:rPr>
          <w:rFonts w:eastAsia="Times New Roman" w:cs="Times New Roman"/>
          <w:color w:val="000000" w:themeColor="text1"/>
          <w:sz w:val="24"/>
          <w:szCs w:val="24"/>
        </w:rPr>
        <w:t>pojistné částky. V případě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N=1</m:t>
        </m:r>
      </m:oMath>
      <w:r>
        <w:rPr>
          <w:rFonts w:eastAsia="Times New Roman" w:cs="Times New Roman"/>
          <w:color w:val="0070C0"/>
          <w:sz w:val="24"/>
          <w:szCs w:val="24"/>
        </w:rPr>
        <w:t xml:space="preserve"> </w:t>
      </w:r>
      <w:r w:rsidRPr="00414453">
        <w:rPr>
          <w:rFonts w:eastAsia="Times New Roman" w:cs="Times New Roman"/>
          <w:color w:val="000000" w:themeColor="text1"/>
          <w:sz w:val="24"/>
          <w:szCs w:val="24"/>
        </w:rPr>
        <w:t>použiji hodnotu určenou v příkladu číslo</w:t>
      </w:r>
      <w:r w:rsidR="00414453" w:rsidRPr="00414453">
        <w:rPr>
          <w:rFonts w:eastAsia="Times New Roman" w:cs="Times New Roman"/>
          <w:color w:val="000000" w:themeColor="text1"/>
          <w:sz w:val="24"/>
          <w:szCs w:val="24"/>
        </w:rPr>
        <w:t xml:space="preserve"> 2</w:t>
      </w:r>
      <w:r w:rsidR="00DF12B6" w:rsidRPr="00414453">
        <w:rPr>
          <w:rFonts w:eastAsia="Times New Roman" w:cs="Times New Roman"/>
          <w:color w:val="000000" w:themeColor="text1"/>
          <w:sz w:val="24"/>
          <w:szCs w:val="24"/>
        </w:rPr>
        <w:t xml:space="preserve"> a vynásobím ji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1 000</m:t>
        </m:r>
      </m:oMath>
      <w:r w:rsidR="00DF12B6" w:rsidRPr="00414453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BC49F2" w:rsidRPr="00414453">
        <w:rPr>
          <w:rFonts w:eastAsia="Times New Roman" w:cs="Times New Roman"/>
          <w:color w:val="000000" w:themeColor="text1"/>
          <w:sz w:val="24"/>
          <w:szCs w:val="24"/>
        </w:rPr>
        <w:t xml:space="preserve"> Hodnoty </w:t>
      </w:r>
      <w:r w:rsidR="00414453" w:rsidRPr="00414453">
        <w:rPr>
          <w:rFonts w:eastAsia="Times New Roman" w:cs="Times New Roman"/>
          <w:color w:val="000000" w:themeColor="text1"/>
          <w:sz w:val="24"/>
          <w:szCs w:val="24"/>
        </w:rPr>
        <w:t xml:space="preserve">rizik najdeme v tabulce číslo </w:t>
      </w:r>
      <w:r w:rsidR="001F0DF0" w:rsidRPr="001F0DF0">
        <w:rPr>
          <w:rFonts w:eastAsia="Times New Roman" w:cs="Times New Roman"/>
          <w:color w:val="000000" w:themeColor="text1"/>
          <w:sz w:val="24"/>
          <w:szCs w:val="24"/>
        </w:rPr>
        <w:t>3.5</w:t>
      </w:r>
      <w:r w:rsidR="00414453" w:rsidRPr="001F0DF0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BA6011" w:rsidRPr="00630D6C" w:rsidRDefault="00BA6011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FE5857" w:rsidRPr="00020ECF" w:rsidRDefault="00444613" w:rsidP="00D37074">
      <w:pPr>
        <w:tabs>
          <w:tab w:val="left" w:pos="4680"/>
        </w:tabs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Tabulka 3.5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>:</w:t>
      </w:r>
      <w:r w:rsidR="00630D6C">
        <w:rPr>
          <w:rFonts w:eastAsia="Times New Roman" w:cs="Times New Roman"/>
          <w:color w:val="000000" w:themeColor="text1"/>
          <w:sz w:val="24"/>
          <w:szCs w:val="24"/>
        </w:rPr>
        <w:t xml:space="preserve"> Hodnoty rizik v pojištění na dožití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 v případě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</m:oMath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 smluv a pojistné částky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S=1 000Kč</m:t>
        </m:r>
      </m:oMath>
      <w:r w:rsidR="00630D6C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/>
      </w:tblPr>
      <w:tblGrid>
        <w:gridCol w:w="4327"/>
        <w:gridCol w:w="4474"/>
      </w:tblGrid>
      <w:tr w:rsidR="00655C80" w:rsidRPr="001F0DF0" w:rsidTr="001F0DF0">
        <w:trPr>
          <w:trHeight w:val="546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rFonts w:eastAsiaTheme="minorEastAsia"/>
                <w:color w:val="000000" w:themeColor="text1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1 000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/>
                              </w:rPr>
                              <m:t>1 000*Z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</w:tr>
      <w:tr w:rsidR="005D2F7C" w:rsidRPr="00655C80" w:rsidTr="001F0DF0">
        <w:trPr>
          <w:trHeight w:val="566"/>
        </w:trPr>
        <w:tc>
          <w:tcPr>
            <w:tcW w:w="4327" w:type="dxa"/>
          </w:tcPr>
          <w:p w:rsidR="005D2F7C" w:rsidRDefault="005D2F7C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oMath>
            </m:oMathPara>
          </w:p>
          <w:p w:rsidR="00630D6C" w:rsidRDefault="00630D6C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74" w:type="dxa"/>
          </w:tcPr>
          <w:p w:rsidR="005D2F7C" w:rsidRPr="001F0DF0" w:rsidRDefault="008E2929" w:rsidP="00D37074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179,685</m:t>
                </m:r>
              </m:oMath>
            </m:oMathPara>
          </w:p>
        </w:tc>
      </w:tr>
      <w:tr w:rsidR="00655C80" w:rsidRPr="00655C80" w:rsidTr="001F0DF0">
        <w:trPr>
          <w:trHeight w:val="566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56,821</m:t>
                </m:r>
              </m:oMath>
            </m:oMathPara>
          </w:p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55C80" w:rsidRPr="00655C80" w:rsidTr="001F0DF0">
        <w:trPr>
          <w:trHeight w:val="566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17,969</m:t>
                </m:r>
              </m:oMath>
            </m:oMathPara>
          </w:p>
          <w:p w:rsidR="00655C80" w:rsidRPr="001F0DF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55C80" w:rsidRPr="00655C80" w:rsidTr="001F0DF0">
        <w:trPr>
          <w:trHeight w:val="585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5,682</m:t>
                </m:r>
              </m:oMath>
            </m:oMathPara>
          </w:p>
          <w:p w:rsidR="00655C80" w:rsidRPr="001F0DF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55C80" w:rsidRPr="00655C80" w:rsidTr="001F0DF0">
        <w:trPr>
          <w:trHeight w:val="585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10 000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1,797</m:t>
                </m:r>
              </m:oMath>
            </m:oMathPara>
          </w:p>
          <w:p w:rsidR="00655C80" w:rsidRPr="001F0DF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55C80" w:rsidRPr="00655C80" w:rsidTr="001F0DF0">
        <w:trPr>
          <w:trHeight w:val="566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100 000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0,568</m:t>
                </m:r>
              </m:oMath>
            </m:oMathPara>
          </w:p>
          <w:p w:rsidR="00655C80" w:rsidRPr="001F0DF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55C80" w:rsidRPr="00655C80" w:rsidTr="001F0DF0">
        <w:trPr>
          <w:trHeight w:val="585"/>
        </w:trPr>
        <w:tc>
          <w:tcPr>
            <w:tcW w:w="4327" w:type="dxa"/>
          </w:tcPr>
          <w:p w:rsidR="00655C80" w:rsidRPr="00655C8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1 000 000</m:t>
                </m:r>
              </m:oMath>
            </m:oMathPara>
          </w:p>
        </w:tc>
        <w:tc>
          <w:tcPr>
            <w:tcW w:w="4474" w:type="dxa"/>
          </w:tcPr>
          <w:p w:rsidR="00655C80" w:rsidRPr="001F0DF0" w:rsidRDefault="00655C80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0,180</m:t>
                </m:r>
              </m:oMath>
            </m:oMathPara>
          </w:p>
          <w:p w:rsidR="00655C80" w:rsidRPr="001F0DF0" w:rsidRDefault="00655C80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655C80" w:rsidRPr="00655C80" w:rsidRDefault="00655C80" w:rsidP="00D37074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BA6011" w:rsidRDefault="00655C80" w:rsidP="00514CF4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0630D6C">
        <w:rPr>
          <w:rFonts w:eastAsiaTheme="minorEastAsia"/>
          <w:color w:val="000000" w:themeColor="text1"/>
          <w:sz w:val="24"/>
          <w:szCs w:val="24"/>
        </w:rPr>
        <w:t>Zde opět vidíme, jak rychle riziko klesá se zvyšujícím se počtem smluv.</w:t>
      </w:r>
      <w:r w:rsidR="00A86771" w:rsidRPr="00630D6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86771" w:rsidRPr="00DC01A4">
        <w:rPr>
          <w:rFonts w:eastAsiaTheme="minorEastAsia"/>
          <w:color w:val="000000" w:themeColor="text1"/>
          <w:sz w:val="24"/>
          <w:szCs w:val="24"/>
        </w:rPr>
        <w:t xml:space="preserve">Pojistné ve výši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265,78 Kč</m:t>
        </m:r>
      </m:oMath>
      <w:r w:rsidR="00A86771" w:rsidRPr="00DC01A4">
        <w:rPr>
          <w:rFonts w:eastAsiaTheme="minorEastAsia"/>
          <w:color w:val="000000" w:themeColor="text1"/>
          <w:sz w:val="24"/>
          <w:szCs w:val="24"/>
        </w:rPr>
        <w:t xml:space="preserve"> by stačilo v případě,</w:t>
      </w:r>
      <w:r w:rsidR="00DC01A4" w:rsidRPr="00DC01A4">
        <w:rPr>
          <w:rFonts w:eastAsiaTheme="minorEastAsia"/>
          <w:color w:val="000000" w:themeColor="text1"/>
          <w:sz w:val="24"/>
          <w:szCs w:val="24"/>
        </w:rPr>
        <w:t xml:space="preserve"> že pojistný</w:t>
      </w:r>
      <w:r w:rsidR="00A86771" w:rsidRPr="00DC01A4">
        <w:rPr>
          <w:rFonts w:eastAsiaTheme="minorEastAsia"/>
          <w:color w:val="000000" w:themeColor="text1"/>
          <w:sz w:val="24"/>
          <w:szCs w:val="24"/>
        </w:rPr>
        <w:t xml:space="preserve"> kmen obsahuje řádově aspoň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100 000</m:t>
        </m:r>
      </m:oMath>
      <w:r w:rsidR="00A86771" w:rsidRPr="00DC01A4">
        <w:rPr>
          <w:rFonts w:eastAsiaTheme="minorEastAsia"/>
          <w:color w:val="000000" w:themeColor="text1"/>
          <w:sz w:val="24"/>
          <w:szCs w:val="24"/>
        </w:rPr>
        <w:t xml:space="preserve"> smluv.</w:t>
      </w:r>
    </w:p>
    <w:p w:rsidR="00514CF4" w:rsidRPr="00514CF4" w:rsidRDefault="00514CF4" w:rsidP="00514CF4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BA6011" w:rsidRDefault="009F6B82" w:rsidP="00BA6011">
      <w:pPr>
        <w:pStyle w:val="Nadpis3"/>
        <w:rPr>
          <w:rFonts w:eastAsia="Times New Roman"/>
          <w:color w:val="000000" w:themeColor="text1"/>
          <w:sz w:val="26"/>
          <w:szCs w:val="26"/>
        </w:rPr>
      </w:pPr>
      <w:bookmarkStart w:id="31" w:name="_Toc291066452"/>
      <w:r w:rsidRPr="002C0CAE">
        <w:rPr>
          <w:rFonts w:eastAsia="Times New Roman"/>
          <w:color w:val="000000" w:themeColor="text1"/>
          <w:sz w:val="26"/>
          <w:szCs w:val="26"/>
        </w:rPr>
        <w:lastRenderedPageBreak/>
        <w:t>3</w:t>
      </w:r>
      <w:r w:rsidR="00820848">
        <w:rPr>
          <w:rFonts w:eastAsia="Times New Roman"/>
          <w:color w:val="000000" w:themeColor="text1"/>
          <w:sz w:val="26"/>
          <w:szCs w:val="26"/>
        </w:rPr>
        <w:t>.5.2</w:t>
      </w:r>
      <w:r w:rsidR="00820848">
        <w:rPr>
          <w:rFonts w:eastAsia="Times New Roman"/>
          <w:color w:val="000000" w:themeColor="text1"/>
          <w:sz w:val="26"/>
          <w:szCs w:val="26"/>
        </w:rPr>
        <w:tab/>
      </w:r>
      <w:r w:rsidR="00645A27" w:rsidRPr="002C0CAE">
        <w:rPr>
          <w:rFonts w:eastAsia="Times New Roman"/>
          <w:color w:val="000000" w:themeColor="text1"/>
          <w:sz w:val="26"/>
          <w:szCs w:val="26"/>
        </w:rPr>
        <w:t xml:space="preserve">Pojištění pro případ </w:t>
      </w:r>
      <w:r w:rsidR="004E2EF0" w:rsidRPr="002C0CAE">
        <w:rPr>
          <w:rFonts w:eastAsia="Times New Roman"/>
          <w:color w:val="000000" w:themeColor="text1"/>
          <w:sz w:val="26"/>
          <w:szCs w:val="26"/>
        </w:rPr>
        <w:t>smrti</w:t>
      </w:r>
      <w:bookmarkEnd w:id="31"/>
    </w:p>
    <w:p w:rsidR="00BA6011" w:rsidRDefault="00BA6011" w:rsidP="00BA6011">
      <w:pPr>
        <w:pStyle w:val="Nadpis3"/>
        <w:rPr>
          <w:rFonts w:eastAsia="Times New Roman"/>
          <w:color w:val="000000" w:themeColor="text1"/>
          <w:sz w:val="26"/>
          <w:szCs w:val="26"/>
        </w:rPr>
      </w:pPr>
    </w:p>
    <w:p w:rsidR="00D510A3" w:rsidRPr="00BA6011" w:rsidRDefault="006866B8" w:rsidP="00BA6011">
      <w:pPr>
        <w:jc w:val="both"/>
        <w:rPr>
          <w:rFonts w:eastAsia="Times New Roman"/>
          <w:sz w:val="24"/>
          <w:szCs w:val="24"/>
        </w:rPr>
      </w:pPr>
      <w:r w:rsidRPr="00BA6011">
        <w:rPr>
          <w:sz w:val="24"/>
          <w:szCs w:val="24"/>
        </w:rPr>
        <w:t xml:space="preserve">Náhodnou veličinu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S*Z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, i=1,…,N,</m:t>
        </m:r>
      </m:oMath>
      <w:r w:rsidR="00645A27" w:rsidRPr="00BA6011">
        <w:rPr>
          <w:sz w:val="24"/>
          <w:szCs w:val="24"/>
        </w:rPr>
        <w:t xml:space="preserve"> </w:t>
      </w:r>
      <w:r w:rsidR="00A86771" w:rsidRPr="00BA6011">
        <w:rPr>
          <w:sz w:val="24"/>
          <w:szCs w:val="24"/>
        </w:rPr>
        <w:t xml:space="preserve">definujeme </w:t>
      </w:r>
      <w:r w:rsidR="00645A27" w:rsidRPr="00BA6011">
        <w:rPr>
          <w:sz w:val="24"/>
          <w:szCs w:val="24"/>
        </w:rPr>
        <w:t>jako:</w:t>
      </w:r>
    </w:p>
    <w:p w:rsidR="006866B8" w:rsidRPr="00BA6011" w:rsidRDefault="003C6A2D" w:rsidP="00BA6011">
      <w:pPr>
        <w:jc w:val="center"/>
        <w:rPr>
          <w:rFonts w:eastAsia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*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=S*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sup>
        </m:sSup>
      </m:oMath>
      <w:r w:rsidR="006866B8" w:rsidRPr="00BA6011">
        <w:rPr>
          <w:rFonts w:eastAsia="Times New Roman" w:cs="Times New Roman"/>
          <w:sz w:val="24"/>
          <w:szCs w:val="24"/>
        </w:rPr>
        <w:t xml:space="preserve">,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="006866B8" w:rsidRPr="00BA6011">
        <w:rPr>
          <w:rFonts w:eastAsia="Times New Roman" w:cs="Times New Roman"/>
          <w:sz w:val="24"/>
          <w:szCs w:val="24"/>
        </w:rPr>
        <w:t>0,1,2,…,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ω-x,</m:t>
        </m:r>
      </m:oMath>
    </w:p>
    <w:p w:rsidR="006866B8" w:rsidRPr="00BA6011" w:rsidRDefault="006866B8" w:rsidP="00BA6011">
      <w:pPr>
        <w:jc w:val="both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i=1,…,N</m:t>
        </m:r>
      </m:oMath>
      <w:r w:rsidR="006242BE" w:rsidRPr="00BA6011">
        <w:rPr>
          <w:rFonts w:eastAsia="Times New Roman" w:cs="Times New Roman"/>
          <w:sz w:val="24"/>
          <w:szCs w:val="24"/>
        </w:rPr>
        <w:t>.</w:t>
      </w:r>
    </w:p>
    <w:p w:rsidR="00BA6011" w:rsidRDefault="00BA6011" w:rsidP="00BA6011">
      <w:pPr>
        <w:jc w:val="both"/>
        <w:rPr>
          <w:rFonts w:eastAsia="Times New Roman" w:cs="Times New Roman"/>
          <w:sz w:val="24"/>
          <w:szCs w:val="24"/>
        </w:rPr>
      </w:pPr>
    </w:p>
    <w:p w:rsidR="00D510A3" w:rsidRPr="00BA6011" w:rsidRDefault="00A86771" w:rsidP="00BA6011">
      <w:pPr>
        <w:jc w:val="both"/>
        <w:rPr>
          <w:rFonts w:eastAsia="Times New Roman" w:cs="Times New Roman"/>
          <w:sz w:val="24"/>
          <w:szCs w:val="24"/>
        </w:rPr>
      </w:pPr>
      <w:r w:rsidRPr="00BA6011">
        <w:rPr>
          <w:rFonts w:eastAsia="Times New Roman" w:cs="Times New Roman"/>
          <w:sz w:val="24"/>
          <w:szCs w:val="24"/>
        </w:rPr>
        <w:t>Výpočet charakteristik:</w:t>
      </w:r>
    </w:p>
    <w:p w:rsidR="006866B8" w:rsidRDefault="006866B8" w:rsidP="00D37074">
      <w:pPr>
        <w:jc w:val="both"/>
        <w:rPr>
          <w:rFonts w:eastAsiaTheme="minorEastAsia"/>
          <w:i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=S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=S*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ω-x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</m:e>
                  </m:sPre>
                </m:e>
              </m:nary>
            </m:e>
          </m:nary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;</m:t>
          </m:r>
        </m:oMath>
      </m:oMathPara>
    </w:p>
    <w:p w:rsidR="002C35CC" w:rsidRDefault="002C35CC" w:rsidP="00D37074">
      <w:pPr>
        <w:jc w:val="both"/>
        <w:rPr>
          <w:rFonts w:eastAsiaTheme="minorEastAsia"/>
          <w:i/>
          <w:color w:val="FF0000"/>
          <w:sz w:val="24"/>
          <w:szCs w:val="24"/>
        </w:rPr>
      </w:pPr>
    </w:p>
    <w:p w:rsidR="008C1B00" w:rsidRDefault="008C1B00" w:rsidP="008C1B00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Pro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 1 000 Kč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x=30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n= 40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střední hodnota činí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358,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neboli jednorázové netto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pojistné v průměru na každou smlouvu v rámci pojistného kmene je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358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Kč</w:t>
      </w:r>
      <w:r>
        <w:rPr>
          <w:rFonts w:eastAsia="Times New Roman" w:cs="Times New Roman"/>
          <w:color w:val="0070C0"/>
          <w:sz w:val="24"/>
          <w:szCs w:val="24"/>
        </w:rPr>
        <w:t>.</w:t>
      </w:r>
    </w:p>
    <w:p w:rsidR="00BA6011" w:rsidRPr="008C1B00" w:rsidRDefault="00BA6011" w:rsidP="008C1B00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6866B8" w:rsidRPr="00D16682" w:rsidRDefault="006866B8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*var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N</m:t>
          </m:r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ω-x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ω-x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k⃓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ω-x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ω-x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k⃓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;</m:t>
          </m:r>
        </m:oMath>
      </m:oMathPara>
    </w:p>
    <w:p w:rsidR="00596E75" w:rsidRDefault="006866B8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S*Z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+S*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+…+S*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ω-x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ω-x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k⃓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.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</w:p>
    <w:p w:rsidR="00514CF4" w:rsidRDefault="00514CF4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978B3" w:rsidRPr="00FE5857" w:rsidRDefault="0044461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lastRenderedPageBreak/>
        <w:t>Tabulka 3.6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r w:rsidR="00630D6C">
        <w:rPr>
          <w:rFonts w:eastAsia="Times New Roman" w:cs="Times New Roman"/>
          <w:color w:val="000000" w:themeColor="text1"/>
          <w:sz w:val="24"/>
          <w:szCs w:val="24"/>
        </w:rPr>
        <w:t>Hodnoty rizik v pojištění pro případ smrti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 v případě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N </m:t>
        </m:r>
      </m:oMath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smluv a pojistné částky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S=1 000Kč</m:t>
        </m:r>
      </m:oMath>
    </w:p>
    <w:tbl>
      <w:tblPr>
        <w:tblStyle w:val="Mkatabulky"/>
        <w:tblW w:w="0" w:type="auto"/>
        <w:tblInd w:w="108" w:type="dxa"/>
        <w:tblLook w:val="04A0"/>
      </w:tblPr>
      <w:tblGrid>
        <w:gridCol w:w="4335"/>
        <w:gridCol w:w="4454"/>
      </w:tblGrid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</w:tc>
        <w:tc>
          <w:tcPr>
            <w:tcW w:w="445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1 000*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+…+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1 000*Z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</w:tr>
      <w:tr w:rsidR="008E2929" w:rsidRPr="00F40C64" w:rsidTr="001F0DF0">
        <w:tc>
          <w:tcPr>
            <w:tcW w:w="4335" w:type="dxa"/>
          </w:tcPr>
          <w:p w:rsidR="008E2929" w:rsidRDefault="008E2929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oMath>
            </m:oMathPara>
          </w:p>
          <w:p w:rsidR="00C01A07" w:rsidRDefault="00C01A07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54" w:type="dxa"/>
          </w:tcPr>
          <w:p w:rsidR="008E2929" w:rsidRPr="001F0DF0" w:rsidRDefault="00C01A07" w:rsidP="00D37074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122,840</m:t>
                </m:r>
              </m:oMath>
            </m:oMathPara>
          </w:p>
        </w:tc>
      </w:tr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</m:t>
                </m:r>
              </m:oMath>
            </m:oMathPara>
          </w:p>
        </w:tc>
        <w:tc>
          <w:tcPr>
            <w:tcW w:w="4454" w:type="dxa"/>
          </w:tcPr>
          <w:p w:rsidR="00596E75" w:rsidRPr="001F0DF0" w:rsidRDefault="00596E75" w:rsidP="00D37074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38,845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</w:tc>
        <w:tc>
          <w:tcPr>
            <w:tcW w:w="445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12,284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</m:t>
                </m:r>
              </m:oMath>
            </m:oMathPara>
          </w:p>
        </w:tc>
        <w:tc>
          <w:tcPr>
            <w:tcW w:w="445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3,885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10 000</m:t>
                </m:r>
              </m:oMath>
            </m:oMathPara>
          </w:p>
        </w:tc>
        <w:tc>
          <w:tcPr>
            <w:tcW w:w="445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1,228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100 000</m:t>
                </m:r>
              </m:oMath>
            </m:oMathPara>
          </w:p>
        </w:tc>
        <w:tc>
          <w:tcPr>
            <w:tcW w:w="445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0,389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3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1 000 000</m:t>
                </m:r>
              </m:oMath>
            </m:oMathPara>
          </w:p>
        </w:tc>
        <w:tc>
          <w:tcPr>
            <w:tcW w:w="445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0,123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596E75" w:rsidRPr="00DC01A4" w:rsidRDefault="00596E75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2C0CAE" w:rsidRPr="002C0CAE" w:rsidRDefault="00DC01A4" w:rsidP="002C0CAE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Zde opět vidí</w:t>
      </w:r>
      <w:r w:rsidR="00BF2E02">
        <w:rPr>
          <w:rFonts w:eastAsia="Times New Roman" w:cs="Times New Roman"/>
          <w:color w:val="000000" w:themeColor="text1"/>
          <w:sz w:val="24"/>
          <w:szCs w:val="24"/>
        </w:rPr>
        <w:t xml:space="preserve">me,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jak riziko klesá s přibývajícím počtem smluv. Pojistné ve výši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358 Kč</m:t>
        </m:r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by stačilo </w:t>
      </w:r>
      <w:r w:rsidR="00BF2E02">
        <w:rPr>
          <w:rFonts w:eastAsia="Times New Roman" w:cs="Times New Roman"/>
          <w:color w:val="000000" w:themeColor="text1"/>
          <w:sz w:val="24"/>
          <w:szCs w:val="24"/>
        </w:rPr>
        <w:t xml:space="preserve">až při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100 000</m:t>
        </m:r>
      </m:oMath>
      <w:r w:rsidR="00BF2E02">
        <w:rPr>
          <w:rFonts w:eastAsia="Times New Roman" w:cs="Times New Roman"/>
          <w:color w:val="000000" w:themeColor="text1"/>
          <w:sz w:val="24"/>
          <w:szCs w:val="24"/>
        </w:rPr>
        <w:t xml:space="preserve"> smlouvách.</w:t>
      </w:r>
    </w:p>
    <w:p w:rsidR="002C0CAE" w:rsidRDefault="002C0CAE" w:rsidP="006334D1">
      <w:pPr>
        <w:pStyle w:val="Nadpis3"/>
        <w:rPr>
          <w:rFonts w:asciiTheme="minorHAnsi" w:eastAsia="Times New Roman" w:hAnsiTheme="minorHAnsi" w:cs="Times New Roman"/>
          <w:b w:val="0"/>
          <w:bCs w:val="0"/>
          <w:color w:val="auto"/>
          <w:sz w:val="28"/>
          <w:szCs w:val="28"/>
          <w:u w:val="single"/>
        </w:rPr>
      </w:pPr>
    </w:p>
    <w:p w:rsidR="00BA02F5" w:rsidRPr="00A03029" w:rsidRDefault="00BA02F5" w:rsidP="00A03029"/>
    <w:p w:rsidR="00BA02F5" w:rsidRDefault="00B73459" w:rsidP="00B73459">
      <w:pPr>
        <w:pStyle w:val="Nadpis3"/>
        <w:rPr>
          <w:rFonts w:eastAsia="Times New Roman"/>
          <w:color w:val="000000" w:themeColor="text1"/>
          <w:sz w:val="26"/>
          <w:szCs w:val="26"/>
        </w:rPr>
      </w:pPr>
      <w:bookmarkStart w:id="32" w:name="_Toc291066453"/>
      <w:r>
        <w:rPr>
          <w:rFonts w:eastAsia="Times New Roman"/>
          <w:color w:val="000000" w:themeColor="text1"/>
          <w:sz w:val="26"/>
          <w:szCs w:val="26"/>
        </w:rPr>
        <w:t>3.5.3</w:t>
      </w:r>
      <w:r>
        <w:rPr>
          <w:rFonts w:eastAsia="Times New Roman"/>
          <w:color w:val="000000" w:themeColor="text1"/>
          <w:sz w:val="26"/>
          <w:szCs w:val="26"/>
        </w:rPr>
        <w:tab/>
      </w:r>
      <w:r w:rsidR="00BA02F5" w:rsidRPr="00B73459">
        <w:rPr>
          <w:rFonts w:eastAsia="Times New Roman"/>
          <w:color w:val="000000" w:themeColor="text1"/>
          <w:sz w:val="26"/>
          <w:szCs w:val="26"/>
        </w:rPr>
        <w:t>Dočasné pojištění pro případ smrti</w:t>
      </w:r>
      <w:bookmarkEnd w:id="32"/>
    </w:p>
    <w:p w:rsidR="00B73459" w:rsidRPr="00BA6011" w:rsidRDefault="00B73459" w:rsidP="00B73459">
      <w:pPr>
        <w:rPr>
          <w:sz w:val="26"/>
          <w:szCs w:val="26"/>
        </w:rPr>
      </w:pPr>
    </w:p>
    <w:p w:rsidR="00226739" w:rsidRPr="00F10E20" w:rsidRDefault="00226739" w:rsidP="00D37074">
      <w:pPr>
        <w:tabs>
          <w:tab w:val="left" w:pos="4680"/>
        </w:tabs>
        <w:jc w:val="both"/>
        <w:rPr>
          <w:rFonts w:eastAsia="Times New Roman" w:cs="Times New Roman"/>
          <w:color w:val="FF0000"/>
          <w:sz w:val="24"/>
          <w:szCs w:val="24"/>
        </w:rPr>
      </w:pPr>
      <w:r w:rsidRPr="00F40C64">
        <w:rPr>
          <w:rFonts w:eastAsia="Times New Roman" w:cs="Times New Roman"/>
          <w:sz w:val="24"/>
          <w:szCs w:val="24"/>
        </w:rPr>
        <w:t xml:space="preserve">Náhodnou veličinu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S*Z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 xml:space="preserve">, i=1,…,N, </m:t>
        </m:r>
      </m:oMath>
      <w:r w:rsidR="002D1C6B">
        <w:rPr>
          <w:rFonts w:eastAsia="Times New Roman" w:cs="Times New Roman"/>
          <w:sz w:val="24"/>
          <w:szCs w:val="24"/>
        </w:rPr>
        <w:t xml:space="preserve">definujeme </w:t>
      </w:r>
      <w:r w:rsidRPr="00F40C64">
        <w:rPr>
          <w:rFonts w:eastAsia="Times New Roman" w:cs="Times New Roman"/>
          <w:sz w:val="24"/>
          <w:szCs w:val="24"/>
        </w:rPr>
        <w:t>jako:</w:t>
      </w:r>
      <w:r w:rsidR="00F10E20">
        <w:rPr>
          <w:rFonts w:eastAsia="Times New Roman" w:cs="Times New Roman"/>
          <w:sz w:val="24"/>
          <w:szCs w:val="24"/>
        </w:rPr>
        <w:t xml:space="preserve"> </w:t>
      </w:r>
    </w:p>
    <w:p w:rsidR="00820848" w:rsidRPr="00820848" w:rsidRDefault="003C6A2D" w:rsidP="00BA6011">
      <w:pPr>
        <w:tabs>
          <w:tab w:val="left" w:pos="4680"/>
        </w:tabs>
        <w:jc w:val="center"/>
        <w:rPr>
          <w:rFonts w:eastAsia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S*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,         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=0, 1, 2, …, n-1,                  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    0,                     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=n, n+1,…,                            </m:t>
                  </m:r>
                </m:e>
              </m:eqArr>
            </m:e>
          </m:d>
        </m:oMath>
      </m:oMathPara>
    </w:p>
    <w:p w:rsidR="00226739" w:rsidRPr="00F40C64" w:rsidRDefault="00226739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i=1,…, N.</m:t>
          </m:r>
        </m:oMath>
      </m:oMathPara>
    </w:p>
    <w:p w:rsidR="00DC01A4" w:rsidRDefault="00226739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F40C64">
        <w:rPr>
          <w:rFonts w:eastAsia="Times New Roman" w:cs="Times New Roman"/>
          <w:sz w:val="24"/>
          <w:szCs w:val="24"/>
        </w:rPr>
        <w:t xml:space="preserve">Výpočet </w:t>
      </w:r>
      <w:r w:rsidR="00DC01A4">
        <w:rPr>
          <w:rFonts w:eastAsia="Times New Roman" w:cs="Times New Roman"/>
          <w:sz w:val="24"/>
          <w:szCs w:val="24"/>
        </w:rPr>
        <w:t>charakteristik:</w:t>
      </w:r>
    </w:p>
    <w:p w:rsidR="00D3600C" w:rsidRDefault="00D3600C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=S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=S*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k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;</m:t>
                      </m:r>
                    </m:e>
                  </m:sPre>
                </m:e>
              </m:nary>
            </m:e>
          </m:nary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8C1B00" w:rsidRPr="00ED113E" w:rsidRDefault="008C1B00" w:rsidP="008C1B00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  <w:r w:rsidRPr="004E6AA6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Pro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 1 000 Kč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x=30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n= 40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střední hodnota činí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157</m:t>
        </m:r>
      </m:oMath>
      <w:r w:rsidR="00ED113E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neboli jednorázové </w:t>
      </w:r>
      <w:proofErr w:type="spellStart"/>
      <w:r w:rsidRPr="004E6AA6">
        <w:rPr>
          <w:rFonts w:eastAsia="Times New Roman" w:cs="Times New Roman"/>
          <w:color w:val="000000" w:themeColor="text1"/>
          <w:sz w:val="24"/>
          <w:szCs w:val="24"/>
        </w:rPr>
        <w:t>netto</w:t>
      </w:r>
      <w:r>
        <w:rPr>
          <w:rFonts w:eastAsia="Times New Roman" w:cs="Times New Roman"/>
          <w:color w:val="000000" w:themeColor="text1"/>
          <w:sz w:val="24"/>
          <w:szCs w:val="24"/>
        </w:rPr>
        <w:t>pojistné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v průměru na každou smlouvu v rámci pojistného</w:t>
      </w: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kmene je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157 Kč</m:t>
        </m:r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>.</m:t>
        </m:r>
      </m:oMath>
    </w:p>
    <w:p w:rsidR="008C1B00" w:rsidRPr="00D16682" w:rsidRDefault="008C1B00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D3600C" w:rsidRPr="00D16682" w:rsidRDefault="00D3600C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k⃓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;</m:t>
          </m:r>
        </m:oMath>
      </m:oMathPara>
    </w:p>
    <w:p w:rsidR="00226739" w:rsidRDefault="008E6741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var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S*Z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+S*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+…+S*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den>
                  </m:f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k=0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k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+1</m:t>
                          </m:r>
                        </m:e>
                      </m:d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*</m:t>
                  </m:r>
                  <m:sPre>
                    <m:sPre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k⃓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+1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*</m:t>
                                  </m:r>
                                  <m:sPre>
                                    <m:sPre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k⃓</m:t>
                                      </m:r>
                                    </m:sub>
                                    <m:sup/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color w:val="000000" w:themeColor="text1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sPre>
                                </m:e>
                              </m:nary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sPre>
                </m:e>
              </m:nary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.</m:t>
          </m:r>
        </m:oMath>
      </m:oMathPara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</w:p>
    <w:p w:rsidR="00F771FD" w:rsidRDefault="004D42B5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D16682">
        <w:rPr>
          <w:rFonts w:eastAsia="Times New Roman" w:cs="Times New Roman"/>
          <w:color w:val="000000" w:themeColor="text1"/>
          <w:sz w:val="24"/>
          <w:szCs w:val="24"/>
        </w:rPr>
        <w:t>Odvození vztahů pro toto pojištění je analogické jako v předchozích případech, proto uvádím jen konečný výsledek.</w:t>
      </w:r>
    </w:p>
    <w:p w:rsidR="002C35CC" w:rsidRDefault="002C35CC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4978B3" w:rsidRPr="00FE5857" w:rsidRDefault="0044461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Tabulka 3.7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r w:rsidR="00BF2E02">
        <w:rPr>
          <w:rFonts w:eastAsia="Times New Roman" w:cs="Times New Roman"/>
          <w:color w:val="000000" w:themeColor="text1"/>
          <w:sz w:val="24"/>
          <w:szCs w:val="24"/>
        </w:rPr>
        <w:t>Hodnoty rizik v dočasném pojištění pro případ smrti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 v případě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</m:oMath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 smluv a pojistné částky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S=1 000Kč</m:t>
        </m:r>
      </m:oMath>
    </w:p>
    <w:tbl>
      <w:tblPr>
        <w:tblStyle w:val="Mkatabulky"/>
        <w:tblW w:w="0" w:type="auto"/>
        <w:tblInd w:w="108" w:type="dxa"/>
        <w:tblLook w:val="04A0"/>
      </w:tblPr>
      <w:tblGrid>
        <w:gridCol w:w="4345"/>
        <w:gridCol w:w="4444"/>
      </w:tblGrid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</w:tc>
        <w:tc>
          <w:tcPr>
            <w:tcW w:w="444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1 000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+…+1 000*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</w:tr>
      <w:tr w:rsidR="00C01A07" w:rsidRPr="00F40C64" w:rsidTr="001F0DF0">
        <w:tc>
          <w:tcPr>
            <w:tcW w:w="4345" w:type="dxa"/>
          </w:tcPr>
          <w:p w:rsidR="00C01A07" w:rsidRDefault="00C01A07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oMath>
            </m:oMathPara>
          </w:p>
          <w:p w:rsidR="00C01A07" w:rsidRDefault="00C01A07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44" w:type="dxa"/>
          </w:tcPr>
          <w:p w:rsidR="00C01A07" w:rsidRPr="001F0DF0" w:rsidRDefault="00391E5B" w:rsidP="00D37074">
            <w:pPr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241,549</m:t>
                </m:r>
              </m:oMath>
            </m:oMathPara>
          </w:p>
        </w:tc>
      </w:tr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</m:t>
                </m:r>
              </m:oMath>
            </m:oMathPara>
          </w:p>
        </w:tc>
        <w:tc>
          <w:tcPr>
            <w:tcW w:w="444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76,384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</w:tc>
        <w:tc>
          <w:tcPr>
            <w:tcW w:w="444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24,155</m:t>
                </m:r>
              </m:oMath>
            </m:oMathPara>
          </w:p>
          <w:p w:rsidR="00596E75" w:rsidRPr="001F0DF0" w:rsidRDefault="00596E75" w:rsidP="001F0DF0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</m:t>
                </m:r>
              </m:oMath>
            </m:oMathPara>
          </w:p>
        </w:tc>
        <w:tc>
          <w:tcPr>
            <w:tcW w:w="444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7,638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10 000</m:t>
                </m:r>
              </m:oMath>
            </m:oMathPara>
          </w:p>
        </w:tc>
        <w:tc>
          <w:tcPr>
            <w:tcW w:w="444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2,416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100 000</m:t>
                </m:r>
              </m:oMath>
            </m:oMathPara>
          </w:p>
        </w:tc>
        <w:tc>
          <w:tcPr>
            <w:tcW w:w="444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0,764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1F0DF0">
        <w:tc>
          <w:tcPr>
            <w:tcW w:w="434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1 000 000</m:t>
                </m:r>
              </m:oMath>
            </m:oMathPara>
          </w:p>
        </w:tc>
        <w:tc>
          <w:tcPr>
            <w:tcW w:w="4444" w:type="dxa"/>
          </w:tcPr>
          <w:p w:rsidR="00596E75" w:rsidRPr="001F0DF0" w:rsidRDefault="00596E75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0,242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157BE" w:rsidRDefault="007157BE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F2E02" w:rsidRDefault="00BF2E02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BF2E02">
        <w:rPr>
          <w:rFonts w:eastAsia="Times New Roman" w:cs="Times New Roman"/>
          <w:color w:val="000000" w:themeColor="text1"/>
          <w:sz w:val="24"/>
          <w:szCs w:val="24"/>
        </w:rPr>
        <w:lastRenderedPageBreak/>
        <w:t xml:space="preserve">Vidíme, že riziko klesá se zvyšujícím se pojistným kmenem. Pojistné ve výši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157 Kč</m:t>
        </m:r>
      </m:oMath>
      <w:r w:rsidRPr="00BF2E02">
        <w:rPr>
          <w:rFonts w:eastAsia="Times New Roman" w:cs="Times New Roman"/>
          <w:color w:val="000000" w:themeColor="text1"/>
          <w:sz w:val="24"/>
          <w:szCs w:val="24"/>
        </w:rPr>
        <w:t xml:space="preserve"> by stačilo minimálně při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100 000</m:t>
        </m:r>
      </m:oMath>
      <w:r w:rsidRPr="00BF2E02">
        <w:rPr>
          <w:rFonts w:eastAsia="Times New Roman" w:cs="Times New Roman"/>
          <w:color w:val="000000" w:themeColor="text1"/>
          <w:sz w:val="24"/>
          <w:szCs w:val="24"/>
        </w:rPr>
        <w:t xml:space="preserve"> smlouvách, ale i zde je riziko ještě velké. V pojistném kmeni s</w:t>
      </w:r>
      <w:r w:rsidR="00ED113E">
        <w:rPr>
          <w:rFonts w:eastAsia="Times New Roman" w:cs="Times New Roman"/>
          <w:color w:val="000000" w:themeColor="text1"/>
          <w:sz w:val="24"/>
          <w:szCs w:val="24"/>
        </w:rPr>
        <w:t> 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1 000 000</m:t>
        </m:r>
      </m:oMath>
      <w:r w:rsidRPr="00BF2E0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je riziko už dostatečně malé, aby pojistné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157 Kč</m:t>
        </m:r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stačilo.</w:t>
      </w:r>
    </w:p>
    <w:p w:rsidR="00514CF4" w:rsidRPr="00BF2E02" w:rsidRDefault="00514CF4" w:rsidP="00D37074">
      <w:pPr>
        <w:tabs>
          <w:tab w:val="left" w:pos="4680"/>
        </w:tabs>
        <w:jc w:val="both"/>
        <w:rPr>
          <w:oMath/>
          <w:rFonts w:ascii="Cambria Math" w:eastAsia="Times New Roman" w:hAnsi="Cambria Math" w:cs="Times New Roman"/>
          <w:color w:val="000000" w:themeColor="text1"/>
          <w:sz w:val="24"/>
          <w:szCs w:val="24"/>
        </w:rPr>
      </w:pPr>
    </w:p>
    <w:p w:rsidR="004D42B5" w:rsidRDefault="004D42B5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:rsidR="00226739" w:rsidRPr="002C0CAE" w:rsidRDefault="009F6B82" w:rsidP="006334D1">
      <w:pPr>
        <w:pStyle w:val="Nadpis3"/>
        <w:rPr>
          <w:rFonts w:eastAsia="Times New Roman"/>
          <w:color w:val="000000" w:themeColor="text1"/>
          <w:sz w:val="26"/>
          <w:szCs w:val="26"/>
        </w:rPr>
      </w:pPr>
      <w:bookmarkStart w:id="33" w:name="_Toc291066454"/>
      <w:r w:rsidRPr="002C0CAE">
        <w:rPr>
          <w:rFonts w:eastAsia="Times New Roman"/>
          <w:color w:val="000000" w:themeColor="text1"/>
          <w:sz w:val="26"/>
          <w:szCs w:val="26"/>
        </w:rPr>
        <w:t>3</w:t>
      </w:r>
      <w:r w:rsidR="00C150E9" w:rsidRPr="002C0CAE">
        <w:rPr>
          <w:rFonts w:eastAsia="Times New Roman"/>
          <w:color w:val="000000" w:themeColor="text1"/>
          <w:sz w:val="26"/>
          <w:szCs w:val="26"/>
        </w:rPr>
        <w:t>.5.4</w:t>
      </w:r>
      <w:r w:rsidR="00B73459">
        <w:rPr>
          <w:rFonts w:eastAsia="Times New Roman"/>
          <w:color w:val="000000" w:themeColor="text1"/>
          <w:sz w:val="26"/>
          <w:szCs w:val="26"/>
        </w:rPr>
        <w:tab/>
      </w:r>
      <w:r w:rsidR="00D42035" w:rsidRPr="002C0CAE">
        <w:rPr>
          <w:rFonts w:eastAsia="Times New Roman"/>
          <w:color w:val="000000" w:themeColor="text1"/>
          <w:sz w:val="26"/>
          <w:szCs w:val="26"/>
        </w:rPr>
        <w:t>Smíšené pojištění</w:t>
      </w:r>
      <w:bookmarkEnd w:id="33"/>
    </w:p>
    <w:p w:rsidR="00A03029" w:rsidRPr="00514CF4" w:rsidRDefault="00A03029" w:rsidP="00A03029">
      <w:pPr>
        <w:rPr>
          <w:sz w:val="28"/>
          <w:szCs w:val="28"/>
        </w:rPr>
      </w:pPr>
    </w:p>
    <w:p w:rsidR="00D42035" w:rsidRPr="001868BA" w:rsidRDefault="00D42035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 w:rsidRPr="001868BA">
        <w:rPr>
          <w:rFonts w:eastAsia="Times New Roman" w:cs="Times New Roman"/>
          <w:sz w:val="24"/>
          <w:szCs w:val="24"/>
        </w:rPr>
        <w:t xml:space="preserve">Náhodnou veličinu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S*Z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, i=1,…,N</m:t>
        </m:r>
      </m:oMath>
      <w:r w:rsidR="00DC01A4">
        <w:rPr>
          <w:rFonts w:eastAsia="Times New Roman" w:cs="Times New Roman"/>
          <w:sz w:val="24"/>
          <w:szCs w:val="24"/>
        </w:rPr>
        <w:t xml:space="preserve"> definujeme </w:t>
      </w:r>
      <w:r w:rsidRPr="001868BA">
        <w:rPr>
          <w:rFonts w:eastAsia="Times New Roman" w:cs="Times New Roman"/>
          <w:sz w:val="24"/>
          <w:szCs w:val="24"/>
        </w:rPr>
        <w:t>jako:</w:t>
      </w:r>
    </w:p>
    <w:p w:rsidR="00D42035" w:rsidRPr="001868BA" w:rsidRDefault="003C6A2D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  S*v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 xml:space="preserve"> 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=0,1,…,n-1,</m:t>
                  </m:r>
                </m: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S*v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 xml:space="preserve">,              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=n,n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1,…,</m:t>
                  </m:r>
                </m:e>
              </m:eqArr>
            </m:e>
          </m:d>
        </m:oMath>
      </m:oMathPara>
    </w:p>
    <w:p w:rsidR="00D42035" w:rsidRDefault="00D42035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i=1,…, N</m:t>
        </m:r>
      </m:oMath>
      <w:r w:rsidR="006242BE">
        <w:rPr>
          <w:rFonts w:eastAsia="Times New Roman" w:cs="Times New Roman"/>
          <w:sz w:val="24"/>
          <w:szCs w:val="24"/>
        </w:rPr>
        <w:t>.</w:t>
      </w:r>
    </w:p>
    <w:p w:rsidR="00514CF4" w:rsidRDefault="00514CF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C01A4" w:rsidRPr="001868BA" w:rsidRDefault="00DC01A4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Výpočet charakteristik:</w:t>
      </w:r>
    </w:p>
    <w:p w:rsidR="00E43146" w:rsidRDefault="00E43146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=S*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=S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*E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=S*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k=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n-2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k+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Pre>
                            <m:sPre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sPre>
                        </m:e>
                      </m:sPre>
                    </m:e>
                  </m:nary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;</m:t>
              </m:r>
            </m:e>
          </m:nary>
        </m:oMath>
      </m:oMathPara>
    </w:p>
    <w:p w:rsidR="00ED113E" w:rsidRDefault="00ED113E" w:rsidP="00D37074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Pro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 1 000 Kč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x=30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a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n= 40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 xml:space="preserve"> střední hodnota činí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423</m:t>
        </m:r>
      </m:oMath>
      <w:r w:rsidRPr="004E6AA6">
        <w:rPr>
          <w:rFonts w:eastAsia="Times New Roman" w:cs="Times New Roman"/>
          <w:color w:val="000000" w:themeColor="text1"/>
          <w:sz w:val="24"/>
          <w:szCs w:val="24"/>
        </w:rPr>
        <w:t>, neboli jednorázové netto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pojistné v průměru na každou smlouvu v rámci pojistného kmene je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423 Kč</m:t>
        </m:r>
        <m:r>
          <w:rPr>
            <w:rFonts w:ascii="Cambria Math" w:eastAsia="Times New Roman" w:hAnsi="Cambria Math" w:cs="Times New Roman"/>
            <w:color w:val="0070C0"/>
            <w:sz w:val="24"/>
            <w:szCs w:val="24"/>
          </w:rPr>
          <m:t>.</m:t>
        </m:r>
      </m:oMath>
    </w:p>
    <w:p w:rsidR="00BA6011" w:rsidRPr="00ED113E" w:rsidRDefault="00BA6011" w:rsidP="00D37074">
      <w:pPr>
        <w:tabs>
          <w:tab w:val="left" w:pos="4680"/>
        </w:tabs>
        <w:jc w:val="both"/>
        <w:rPr>
          <w:rFonts w:eastAsia="Times New Roman" w:cs="Times New Roman"/>
          <w:color w:val="0070C0"/>
          <w:sz w:val="24"/>
          <w:szCs w:val="24"/>
        </w:rPr>
      </w:pPr>
    </w:p>
    <w:p w:rsidR="00D16682" w:rsidRPr="00D16682" w:rsidRDefault="00D16682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var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</m:oMath>
      </m:oMathPara>
    </w:p>
    <w:p w:rsidR="00D16682" w:rsidRPr="00D16682" w:rsidRDefault="00D16682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*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k=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n-2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k+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2n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Pre>
                            <m:sPre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sPre>
                        </m:e>
                      </m:sPre>
                    </m:e>
                  </m:nary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k=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n-2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k+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Pre>
                            <m:sPre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k⃓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*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sPre>
                            </m:e>
                          </m:sPre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;</m:t>
          </m:r>
        </m:oMath>
      </m:oMathPara>
    </w:p>
    <w:p w:rsidR="00E43146" w:rsidRDefault="00E43146" w:rsidP="00D37074">
      <w:pPr>
        <w:tabs>
          <w:tab w:val="left" w:pos="4680"/>
        </w:tabs>
        <w:jc w:val="both"/>
        <w:rPr>
          <w:rFonts w:eastAsia="Times New Roman" w:cs="Times New Roman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S*Z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+…+S*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var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rad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lang w:val="en-US"/>
                </w:rPr>
                <m:t>S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*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k=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n-2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k+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d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m:t>*</m:t>
                      </m:r>
                      <m:sPre>
                        <m:sPre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sPre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k⃓</m:t>
                          </m:r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2n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Pre>
                            <m:sPre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n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-1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</m:sPre>
                        </m:e>
                      </m:sPre>
                    </m:e>
                  </m:nary>
                </m:e>
              </m:d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k=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n-2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k+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color w:val="000000" w:themeColor="text1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Pre>
                            <m:sPre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k⃓</m:t>
                              </m:r>
                            </m:sub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x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v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n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color w:val="000000" w:themeColor="text1"/>
                                  <w:sz w:val="24"/>
                                  <w:szCs w:val="24"/>
                                  <w:lang w:val="en-US"/>
                                </w:rPr>
                                <m:t>*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b>
                                <m:sup/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x</m:t>
                                      </m:r>
                                    </m:sub>
                                  </m:sSub>
                                </m:e>
                              </m:sPre>
                            </m:e>
                          </m:sPre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lang w:val="en-US"/>
            </w:rPr>
            <m:t>.</m:t>
          </m:r>
        </m:oMath>
      </m:oMathPara>
    </w:p>
    <w:p w:rsidR="004978B3" w:rsidRPr="00FE5857" w:rsidRDefault="00444613" w:rsidP="00D37074">
      <w:pPr>
        <w:tabs>
          <w:tab w:val="left" w:pos="4680"/>
        </w:tabs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lastRenderedPageBreak/>
        <w:t>Tabulka 3.8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r w:rsidR="00DC01A4">
        <w:rPr>
          <w:rFonts w:eastAsia="Times New Roman" w:cs="Times New Roman"/>
          <w:color w:val="000000" w:themeColor="text1"/>
          <w:sz w:val="24"/>
          <w:szCs w:val="24"/>
        </w:rPr>
        <w:t>Hodnoty rizik ve smíšeném pojištění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 v případě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N</m:t>
        </m:r>
      </m:oMath>
      <w:r w:rsidR="00CD504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FE5857">
        <w:rPr>
          <w:rFonts w:eastAsia="Times New Roman" w:cs="Times New Roman"/>
          <w:color w:val="000000" w:themeColor="text1"/>
          <w:sz w:val="24"/>
          <w:szCs w:val="24"/>
        </w:rPr>
        <w:t xml:space="preserve">smluv a pojistné částky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S=1 000Kč</m:t>
        </m:r>
      </m:oMath>
    </w:p>
    <w:tbl>
      <w:tblPr>
        <w:tblStyle w:val="Mkatabulky"/>
        <w:tblW w:w="0" w:type="auto"/>
        <w:tblInd w:w="108" w:type="dxa"/>
        <w:tblLook w:val="04A0"/>
      </w:tblPr>
      <w:tblGrid>
        <w:gridCol w:w="4374"/>
        <w:gridCol w:w="4415"/>
      </w:tblGrid>
      <w:tr w:rsidR="00596E75" w:rsidRPr="00F40C64" w:rsidTr="00F771FD">
        <w:trPr>
          <w:trHeight w:val="647"/>
        </w:trPr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N</m:t>
                </m:r>
              </m:oMath>
            </m:oMathPara>
          </w:p>
        </w:tc>
        <w:tc>
          <w:tcPr>
            <w:tcW w:w="4415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1 000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+…+1 000*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oMath>
            </m:oMathPara>
          </w:p>
        </w:tc>
      </w:tr>
      <w:tr w:rsidR="00391E5B" w:rsidRPr="00F40C64" w:rsidTr="00F771FD">
        <w:tc>
          <w:tcPr>
            <w:tcW w:w="4374" w:type="dxa"/>
          </w:tcPr>
          <w:p w:rsidR="00391E5B" w:rsidRDefault="00391E5B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1</m:t>
                </m:r>
              </m:oMath>
            </m:oMathPara>
          </w:p>
          <w:p w:rsidR="00391E5B" w:rsidRDefault="00391E5B" w:rsidP="00D37074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415" w:type="dxa"/>
          </w:tcPr>
          <w:p w:rsidR="00391E5B" w:rsidRPr="001F0DF0" w:rsidRDefault="004978B3" w:rsidP="00D37074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 w:themeColor="text1"/>
                    <w:sz w:val="24"/>
                    <w:szCs w:val="24"/>
                  </w:rPr>
                  <m:t>83,366</m:t>
                </m:r>
              </m:oMath>
            </m:oMathPara>
          </w:p>
        </w:tc>
      </w:tr>
      <w:tr w:rsidR="00596E75" w:rsidRPr="00F40C64" w:rsidTr="00F771FD"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</m:t>
                </m:r>
              </m:oMath>
            </m:oMathPara>
          </w:p>
        </w:tc>
        <w:tc>
          <w:tcPr>
            <w:tcW w:w="4415" w:type="dxa"/>
          </w:tcPr>
          <w:p w:rsidR="00596E75" w:rsidRDefault="009B6102" w:rsidP="00D37074">
            <w:pPr>
              <w:jc w:val="both"/>
              <w:rPr>
                <w:rFonts w:eastAsiaTheme="minorEastAsia"/>
                <w:i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26,36</m:t>
                </m:r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oMath>
            </m:oMathPara>
          </w:p>
          <w:p w:rsidR="00F771FD" w:rsidRPr="001F0DF0" w:rsidRDefault="00F771FD" w:rsidP="00D37074">
            <w:pPr>
              <w:jc w:val="both"/>
              <w:rPr>
                <w:rFonts w:eastAsiaTheme="minorEastAsia"/>
                <w:i/>
                <w:color w:val="000000" w:themeColor="text1"/>
                <w:sz w:val="24"/>
                <w:szCs w:val="24"/>
              </w:rPr>
            </w:pPr>
          </w:p>
        </w:tc>
      </w:tr>
      <w:tr w:rsidR="00596E75" w:rsidRPr="00F40C64" w:rsidTr="00F771FD"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</w:tc>
        <w:tc>
          <w:tcPr>
            <w:tcW w:w="4415" w:type="dxa"/>
          </w:tcPr>
          <w:p w:rsidR="00596E75" w:rsidRPr="001F0DF0" w:rsidRDefault="009B6102" w:rsidP="00D37074">
            <w:pPr>
              <w:jc w:val="both"/>
              <w:rPr>
                <w:oMath/>
                <w:rFonts w:ascii="Cambria Math" w:hAnsi="Cambria Math" w:cs="Calibri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8,337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F771FD">
        <w:trPr>
          <w:trHeight w:val="497"/>
        </w:trPr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</m:t>
                </m:r>
              </m:oMath>
            </m:oMathPara>
          </w:p>
        </w:tc>
        <w:tc>
          <w:tcPr>
            <w:tcW w:w="4415" w:type="dxa"/>
          </w:tcPr>
          <w:p w:rsidR="00596E75" w:rsidRPr="00F771FD" w:rsidRDefault="009B6102" w:rsidP="00D37074">
            <w:pPr>
              <w:jc w:val="both"/>
              <w:rPr>
                <w:oMath/>
                <w:rFonts w:ascii="Cambria Math" w:hAnsi="Cambria Math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2,636</m:t>
                </m:r>
              </m:oMath>
            </m:oMathPara>
          </w:p>
        </w:tc>
      </w:tr>
      <w:tr w:rsidR="00596E75" w:rsidRPr="00F40C64" w:rsidTr="00F771FD"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10 000</m:t>
                </m:r>
              </m:oMath>
            </m:oMathPara>
          </w:p>
        </w:tc>
        <w:tc>
          <w:tcPr>
            <w:tcW w:w="4415" w:type="dxa"/>
          </w:tcPr>
          <w:p w:rsidR="00596E75" w:rsidRDefault="009B6102" w:rsidP="00D37074">
            <w:pPr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0,834</m:t>
                </m:r>
              </m:oMath>
            </m:oMathPara>
          </w:p>
          <w:p w:rsidR="00F771FD" w:rsidRPr="00F771FD" w:rsidRDefault="00F771FD" w:rsidP="00D37074">
            <w:pPr>
              <w:jc w:val="both"/>
              <w:rPr>
                <w:oMath/>
                <w:rFonts w:ascii="Cambria Math" w:hAnsi="Cambria Math" w:cs="Calibri"/>
                <w:color w:val="000000"/>
                <w:sz w:val="24"/>
                <w:szCs w:val="24"/>
              </w:rPr>
            </w:pPr>
          </w:p>
        </w:tc>
      </w:tr>
      <w:tr w:rsidR="00596E75" w:rsidRPr="00F40C64" w:rsidTr="00F771FD"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100 000</m:t>
                </m:r>
              </m:oMath>
            </m:oMathPara>
          </w:p>
        </w:tc>
        <w:tc>
          <w:tcPr>
            <w:tcW w:w="4415" w:type="dxa"/>
          </w:tcPr>
          <w:p w:rsidR="009B6102" w:rsidRPr="001F0DF0" w:rsidRDefault="009B6102" w:rsidP="00D37074">
            <w:pPr>
              <w:jc w:val="both"/>
              <w:rPr>
                <w:oMath/>
                <w:rFonts w:ascii="Cambria Math" w:hAnsi="Cambria Math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0,264</m:t>
                </m:r>
              </m:oMath>
            </m:oMathPara>
          </w:p>
          <w:p w:rsidR="00596E75" w:rsidRPr="001F0DF0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96E75" w:rsidRPr="00F40C64" w:rsidTr="00F771FD">
        <w:tc>
          <w:tcPr>
            <w:tcW w:w="4374" w:type="dxa"/>
          </w:tcPr>
          <w:p w:rsidR="00596E75" w:rsidRPr="00596E75" w:rsidRDefault="00596E75" w:rsidP="00D37074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  <w:lang w:val="en-US"/>
                  </w:rPr>
                  <m:t>1 000 000</m:t>
                </m:r>
              </m:oMath>
            </m:oMathPara>
          </w:p>
        </w:tc>
        <w:tc>
          <w:tcPr>
            <w:tcW w:w="4415" w:type="dxa"/>
          </w:tcPr>
          <w:p w:rsidR="009B6102" w:rsidRPr="001F0DF0" w:rsidRDefault="004978B3" w:rsidP="00D37074">
            <w:pPr>
              <w:jc w:val="both"/>
              <w:rPr>
                <w:oMath/>
                <w:rFonts w:ascii="Cambria Math" w:hAnsi="Cambria Math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/>
                    <w:sz w:val="24"/>
                    <w:szCs w:val="24"/>
                  </w:rPr>
                  <m:t>0,0</m:t>
                </m:r>
                <m:r>
                  <w:rPr>
                    <w:rFonts w:ascii="Cambria Math" w:hAnsi="Cambria Math" w:cs="Calibri"/>
                    <w:color w:val="000000"/>
                    <w:sz w:val="24"/>
                    <w:szCs w:val="24"/>
                  </w:rPr>
                  <m:t>834</m:t>
                </m:r>
              </m:oMath>
            </m:oMathPara>
          </w:p>
          <w:p w:rsidR="00596E75" w:rsidRPr="001F0DF0" w:rsidRDefault="00596E75" w:rsidP="001F0DF0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444613" w:rsidRDefault="00444613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226739" w:rsidRDefault="005869F5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R</w:t>
      </w:r>
      <w:r w:rsidR="004D42B5" w:rsidRPr="004D42B5">
        <w:rPr>
          <w:rFonts w:eastAsia="Times New Roman" w:cs="Times New Roman"/>
          <w:sz w:val="24"/>
          <w:szCs w:val="24"/>
        </w:rPr>
        <w:t>iziko se zvyšujícím se pojistným kmenem klesá.</w:t>
      </w:r>
      <w:r w:rsidR="004D42B5">
        <w:rPr>
          <w:rFonts w:eastAsia="Times New Roman" w:cs="Times New Roman"/>
          <w:sz w:val="24"/>
          <w:szCs w:val="24"/>
        </w:rPr>
        <w:t xml:space="preserve"> Pojistné ve výši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423 Kč</m:t>
        </m:r>
      </m:oMath>
      <w:r w:rsidR="004D42B5">
        <w:rPr>
          <w:rFonts w:eastAsia="Times New Roman" w:cs="Times New Roman"/>
          <w:sz w:val="24"/>
          <w:szCs w:val="24"/>
        </w:rPr>
        <w:t xml:space="preserve"> by mělo stačit v pojistném kmeni s</w:t>
      </w:r>
      <w:r w:rsidR="00ED113E">
        <w:rPr>
          <w:rFonts w:eastAsia="Times New Roman" w:cs="Times New Roman"/>
          <w:sz w:val="24"/>
          <w:szCs w:val="24"/>
        </w:rPr>
        <w:t> 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100 000</m:t>
        </m:r>
      </m:oMath>
      <w:r w:rsidR="004D42B5">
        <w:rPr>
          <w:rFonts w:eastAsia="Times New Roman" w:cs="Times New Roman"/>
          <w:sz w:val="24"/>
          <w:szCs w:val="24"/>
        </w:rPr>
        <w:t xml:space="preserve"> smlouvami. Riziko je dostatečně malé, ale pojištění s pojistným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423 Kč </m:t>
        </m:r>
      </m:oMath>
      <w:r w:rsidR="004D42B5">
        <w:rPr>
          <w:rFonts w:eastAsia="Times New Roman" w:cs="Times New Roman"/>
          <w:sz w:val="24"/>
          <w:szCs w:val="24"/>
        </w:rPr>
        <w:t>je poměrně drahé na rozdíl od předchozích pojištění.</w:t>
      </w:r>
    </w:p>
    <w:p w:rsidR="004D42B5" w:rsidRDefault="004D42B5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0E7C71" w:rsidRDefault="000E7C7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BA6011" w:rsidRDefault="00BA6011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451467" w:rsidRPr="002C0CAE" w:rsidRDefault="009C65F4" w:rsidP="00F771FD">
      <w:pPr>
        <w:pStyle w:val="Nadpis1"/>
        <w:rPr>
          <w:rFonts w:eastAsia="Times New Roman" w:cs="Times New Roman"/>
          <w:color w:val="000000" w:themeColor="text1"/>
          <w:sz w:val="32"/>
          <w:szCs w:val="32"/>
        </w:rPr>
      </w:pPr>
      <w:bookmarkStart w:id="34" w:name="_Toc291066455"/>
      <w:r>
        <w:rPr>
          <w:rFonts w:eastAsia="Times New Roman"/>
          <w:color w:val="000000" w:themeColor="text1"/>
          <w:sz w:val="32"/>
          <w:szCs w:val="32"/>
        </w:rPr>
        <w:lastRenderedPageBreak/>
        <w:t>4</w:t>
      </w:r>
      <w:r>
        <w:rPr>
          <w:rFonts w:eastAsia="Times New Roman"/>
          <w:color w:val="000000" w:themeColor="text1"/>
          <w:sz w:val="32"/>
          <w:szCs w:val="32"/>
        </w:rPr>
        <w:tab/>
      </w:r>
      <w:r w:rsidR="00451467" w:rsidRPr="002C0CAE">
        <w:rPr>
          <w:rFonts w:eastAsia="Times New Roman"/>
          <w:color w:val="000000" w:themeColor="text1"/>
          <w:sz w:val="32"/>
          <w:szCs w:val="32"/>
        </w:rPr>
        <w:t>Závěr</w:t>
      </w:r>
      <w:bookmarkEnd w:id="34"/>
    </w:p>
    <w:p w:rsidR="00A03029" w:rsidRPr="00BA6011" w:rsidRDefault="00A03029" w:rsidP="00A03029">
      <w:pPr>
        <w:rPr>
          <w:sz w:val="28"/>
          <w:szCs w:val="28"/>
        </w:rPr>
      </w:pPr>
    </w:p>
    <w:p w:rsidR="00226739" w:rsidRPr="001868BA" w:rsidRDefault="00451467" w:rsidP="00D37074">
      <w:pPr>
        <w:tabs>
          <w:tab w:val="left" w:pos="4680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4"/>
          <w:szCs w:val="24"/>
        </w:rPr>
        <w:t xml:space="preserve">V práci jsem se zabývala odvozením vzorců pro výpočet jednorázového </w:t>
      </w:r>
      <w:proofErr w:type="spellStart"/>
      <w:r>
        <w:rPr>
          <w:rFonts w:eastAsia="Times New Roman" w:cs="Times New Roman"/>
          <w:sz w:val="24"/>
          <w:szCs w:val="24"/>
        </w:rPr>
        <w:t>nett</w:t>
      </w:r>
      <w:r w:rsidR="009A68FA">
        <w:rPr>
          <w:rFonts w:eastAsia="Times New Roman" w:cs="Times New Roman"/>
          <w:sz w:val="24"/>
          <w:szCs w:val="24"/>
        </w:rPr>
        <w:t>o</w:t>
      </w:r>
      <w:r>
        <w:rPr>
          <w:rFonts w:eastAsia="Times New Roman" w:cs="Times New Roman"/>
          <w:sz w:val="24"/>
          <w:szCs w:val="24"/>
        </w:rPr>
        <w:t>pojistného</w:t>
      </w:r>
      <w:proofErr w:type="spellEnd"/>
      <w:r>
        <w:rPr>
          <w:rFonts w:eastAsia="Times New Roman" w:cs="Times New Roman"/>
          <w:sz w:val="24"/>
          <w:szCs w:val="24"/>
        </w:rPr>
        <w:t xml:space="preserve"> a rizika, že pojišťovna nebude schopna vyplatit pojistné plnění, pro jednotlivé druhy životních pojištění: pojištění na dožití, pojištění pro případ smrti, dočasného pojištění pro případ smrti a smíšeného pojištění. </w:t>
      </w:r>
      <w:r w:rsidR="00B2129C">
        <w:rPr>
          <w:rFonts w:eastAsia="Times New Roman" w:cs="Times New Roman"/>
          <w:sz w:val="24"/>
          <w:szCs w:val="24"/>
        </w:rPr>
        <w:t>V</w:t>
      </w:r>
      <w:r>
        <w:rPr>
          <w:rFonts w:eastAsia="Times New Roman" w:cs="Times New Roman"/>
          <w:sz w:val="24"/>
          <w:szCs w:val="24"/>
        </w:rPr>
        <w:t>zorce</w:t>
      </w:r>
      <w:r w:rsidR="00B2129C">
        <w:rPr>
          <w:rFonts w:eastAsia="Times New Roman" w:cs="Times New Roman"/>
          <w:sz w:val="24"/>
          <w:szCs w:val="24"/>
        </w:rPr>
        <w:t xml:space="preserve"> jsou odvozeny nejprve</w:t>
      </w:r>
      <w:r>
        <w:rPr>
          <w:rFonts w:eastAsia="Times New Roman" w:cs="Times New Roman"/>
          <w:sz w:val="24"/>
          <w:szCs w:val="24"/>
        </w:rPr>
        <w:t xml:space="preserve"> pro </w:t>
      </w:r>
      <w:r w:rsidR="00B2129C">
        <w:rPr>
          <w:rFonts w:eastAsia="Times New Roman" w:cs="Times New Roman"/>
          <w:sz w:val="24"/>
          <w:szCs w:val="24"/>
        </w:rPr>
        <w:t>jedinou smlouvu s</w:t>
      </w:r>
      <w:r>
        <w:rPr>
          <w:rFonts w:eastAsia="Times New Roman" w:cs="Times New Roman"/>
          <w:sz w:val="24"/>
          <w:szCs w:val="24"/>
        </w:rPr>
        <w:t xml:space="preserve"> pojistnou částkou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S= 1 Kč</m:t>
        </m:r>
      </m:oMath>
      <w:r>
        <w:rPr>
          <w:rFonts w:eastAsia="Times New Roman" w:cs="Times New Roman"/>
          <w:sz w:val="24"/>
          <w:szCs w:val="24"/>
        </w:rPr>
        <w:t xml:space="preserve">, poté pro pojistný kmen 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>
        <w:rPr>
          <w:rFonts w:eastAsia="Times New Roman" w:cs="Times New Roman"/>
          <w:sz w:val="24"/>
          <w:szCs w:val="24"/>
        </w:rPr>
        <w:t xml:space="preserve"> smlouvách a pojistné částce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S=1 000 Kč</m:t>
        </m:r>
      </m:oMath>
      <w:r>
        <w:rPr>
          <w:rFonts w:eastAsia="Times New Roman" w:cs="Times New Roman"/>
          <w:sz w:val="24"/>
          <w:szCs w:val="24"/>
        </w:rPr>
        <w:t xml:space="preserve">. Ke každému pojištění jsem uvedla příklad na výpočet jednorázového </w:t>
      </w:r>
      <w:proofErr w:type="spellStart"/>
      <w:r>
        <w:rPr>
          <w:rFonts w:eastAsia="Times New Roman" w:cs="Times New Roman"/>
          <w:sz w:val="24"/>
          <w:szCs w:val="24"/>
        </w:rPr>
        <w:t>nettopojistného</w:t>
      </w:r>
      <w:proofErr w:type="spellEnd"/>
      <w:r>
        <w:rPr>
          <w:rFonts w:eastAsia="Times New Roman" w:cs="Times New Roman"/>
          <w:sz w:val="24"/>
          <w:szCs w:val="24"/>
        </w:rPr>
        <w:t xml:space="preserve"> a rizika pro muže ve věku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30</m:t>
        </m:r>
      </m:oMath>
      <w:r>
        <w:rPr>
          <w:rFonts w:eastAsia="Times New Roman" w:cs="Times New Roman"/>
          <w:sz w:val="24"/>
          <w:szCs w:val="24"/>
        </w:rPr>
        <w:t xml:space="preserve"> let a na pojistnou dobu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40</m:t>
        </m:r>
      </m:oMath>
      <w:r w:rsidR="007230DD">
        <w:rPr>
          <w:rFonts w:eastAsia="Times New Roman" w:cs="Times New Roman"/>
          <w:sz w:val="24"/>
          <w:szCs w:val="24"/>
        </w:rPr>
        <w:t xml:space="preserve"> let jak pro kmen s jednou pojistnou smlouvou, tak pro kmen 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 w:rsidR="007230DD">
        <w:rPr>
          <w:rFonts w:eastAsia="Times New Roman" w:cs="Times New Roman"/>
          <w:sz w:val="24"/>
          <w:szCs w:val="24"/>
        </w:rPr>
        <w:t xml:space="preserve"> smlouvách.</w:t>
      </w:r>
      <w:r>
        <w:rPr>
          <w:rFonts w:eastAsia="Times New Roman" w:cs="Times New Roman"/>
          <w:sz w:val="24"/>
          <w:szCs w:val="24"/>
        </w:rPr>
        <w:t xml:space="preserve"> Z hlediska rizika vyšlo nejlépe smíšené pojištění, které je ale poněkud drahé. Je to tím, že smíšené riziko je kombinací dvou pojištění</w:t>
      </w:r>
      <w:r w:rsidR="00396680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a to pojištění </w:t>
      </w:r>
      <w:r w:rsidR="00396680">
        <w:rPr>
          <w:rFonts w:eastAsia="Times New Roman" w:cs="Times New Roman"/>
          <w:sz w:val="24"/>
          <w:szCs w:val="24"/>
        </w:rPr>
        <w:t xml:space="preserve">na dožití </w:t>
      </w:r>
      <w:r>
        <w:rPr>
          <w:rFonts w:eastAsia="Times New Roman" w:cs="Times New Roman"/>
          <w:sz w:val="24"/>
          <w:szCs w:val="24"/>
        </w:rPr>
        <w:t xml:space="preserve">a dočasného pojištění pro případ smrti, kde </w:t>
      </w:r>
      <w:r w:rsidR="00396680">
        <w:rPr>
          <w:rFonts w:eastAsia="Times New Roman" w:cs="Times New Roman"/>
          <w:sz w:val="24"/>
          <w:szCs w:val="24"/>
        </w:rPr>
        <w:t>riziko snižuje</w:t>
      </w:r>
      <w:r>
        <w:rPr>
          <w:rFonts w:eastAsia="Times New Roman" w:cs="Times New Roman"/>
          <w:sz w:val="24"/>
          <w:szCs w:val="24"/>
        </w:rPr>
        <w:t xml:space="preserve"> složka </w:t>
      </w:r>
      <w:r w:rsidR="00396680">
        <w:rPr>
          <w:rFonts w:eastAsia="Times New Roman" w:cs="Times New Roman"/>
          <w:sz w:val="24"/>
          <w:szCs w:val="24"/>
        </w:rPr>
        <w:t xml:space="preserve">na </w:t>
      </w:r>
      <w:r>
        <w:rPr>
          <w:rFonts w:eastAsia="Times New Roman" w:cs="Times New Roman"/>
          <w:sz w:val="24"/>
          <w:szCs w:val="24"/>
        </w:rPr>
        <w:t>do</w:t>
      </w:r>
      <w:r w:rsidR="00396680">
        <w:rPr>
          <w:rFonts w:eastAsia="Times New Roman" w:cs="Times New Roman"/>
          <w:sz w:val="24"/>
          <w:szCs w:val="24"/>
        </w:rPr>
        <w:t>žití</w:t>
      </w:r>
      <w:r>
        <w:rPr>
          <w:rFonts w:eastAsia="Times New Roman" w:cs="Times New Roman"/>
          <w:sz w:val="24"/>
          <w:szCs w:val="24"/>
        </w:rPr>
        <w:t xml:space="preserve">. </w:t>
      </w:r>
      <w:r w:rsidR="007230DD">
        <w:rPr>
          <w:rFonts w:eastAsia="Times New Roman" w:cs="Times New Roman"/>
          <w:sz w:val="24"/>
          <w:szCs w:val="24"/>
        </w:rPr>
        <w:t>Nejlevnější</w:t>
      </w:r>
      <w:r w:rsidR="00396680">
        <w:rPr>
          <w:rFonts w:eastAsia="Times New Roman" w:cs="Times New Roman"/>
          <w:sz w:val="24"/>
          <w:szCs w:val="24"/>
        </w:rPr>
        <w:t>m</w:t>
      </w:r>
      <w:r w:rsidR="007230DD">
        <w:rPr>
          <w:rFonts w:eastAsia="Times New Roman" w:cs="Times New Roman"/>
          <w:sz w:val="24"/>
          <w:szCs w:val="24"/>
        </w:rPr>
        <w:t xml:space="preserve"> pojištění</w:t>
      </w:r>
      <w:r w:rsidR="00396680">
        <w:rPr>
          <w:rFonts w:eastAsia="Times New Roman" w:cs="Times New Roman"/>
          <w:sz w:val="24"/>
          <w:szCs w:val="24"/>
        </w:rPr>
        <w:t xml:space="preserve">m </w:t>
      </w:r>
      <w:r w:rsidR="002051B3">
        <w:rPr>
          <w:rFonts w:eastAsia="Times New Roman" w:cs="Times New Roman"/>
          <w:sz w:val="24"/>
          <w:szCs w:val="24"/>
        </w:rPr>
        <w:t xml:space="preserve">pro muže ve věku 30 let a pojistnou dobu 40 let </w:t>
      </w:r>
      <w:r w:rsidR="00396680">
        <w:rPr>
          <w:rFonts w:eastAsia="Times New Roman" w:cs="Times New Roman"/>
          <w:sz w:val="24"/>
          <w:szCs w:val="24"/>
        </w:rPr>
        <w:t>pak je</w:t>
      </w:r>
      <w:r w:rsidR="007230DD">
        <w:rPr>
          <w:rFonts w:eastAsia="Times New Roman" w:cs="Times New Roman"/>
          <w:sz w:val="24"/>
          <w:szCs w:val="24"/>
        </w:rPr>
        <w:t xml:space="preserve"> </w:t>
      </w:r>
      <w:r w:rsidR="00396680">
        <w:rPr>
          <w:rFonts w:eastAsia="Times New Roman" w:cs="Times New Roman"/>
          <w:sz w:val="24"/>
          <w:szCs w:val="24"/>
        </w:rPr>
        <w:t>dočasné pojištění pro případ smrti</w:t>
      </w:r>
      <w:r w:rsidR="007230DD">
        <w:rPr>
          <w:rFonts w:eastAsia="Times New Roman" w:cs="Times New Roman"/>
          <w:sz w:val="24"/>
          <w:szCs w:val="24"/>
        </w:rPr>
        <w:t xml:space="preserve">. </w:t>
      </w:r>
      <w:r w:rsidR="00D2481A">
        <w:rPr>
          <w:rFonts w:eastAsia="Times New Roman" w:cs="Times New Roman"/>
          <w:sz w:val="24"/>
          <w:szCs w:val="24"/>
        </w:rPr>
        <w:t xml:space="preserve">V případě výpočtu rizika pro celý pojistný kmen o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N</m:t>
        </m:r>
      </m:oMath>
      <w:r w:rsidR="00D2481A">
        <w:rPr>
          <w:rFonts w:eastAsia="Times New Roman" w:cs="Times New Roman"/>
          <w:sz w:val="24"/>
          <w:szCs w:val="24"/>
        </w:rPr>
        <w:t xml:space="preserve"> smlouvách</w:t>
      </w:r>
      <w:r w:rsidR="001A4879">
        <w:rPr>
          <w:rFonts w:eastAsia="Times New Roman" w:cs="Times New Roman"/>
          <w:sz w:val="24"/>
          <w:szCs w:val="24"/>
        </w:rPr>
        <w:t xml:space="preserve"> bylo ukázáno, že při rostoucí početnosti pojistného kmene </w:t>
      </w:r>
      <w:r w:rsidR="00D2481A">
        <w:rPr>
          <w:rFonts w:eastAsia="Times New Roman" w:cs="Times New Roman"/>
          <w:sz w:val="24"/>
          <w:szCs w:val="24"/>
        </w:rPr>
        <w:t>riziko klesá. Jednorázové pojistné vypočtené v podobě střední hodnoty bude stačit tehdy, když pojistný kmen bude obsahovat řádově aspoň 100 000 pojištěných osob.</w:t>
      </w:r>
    </w:p>
    <w:p w:rsidR="00226739" w:rsidRPr="001868BA" w:rsidRDefault="00226739" w:rsidP="00D37074">
      <w:pPr>
        <w:tabs>
          <w:tab w:val="left" w:pos="4680"/>
        </w:tabs>
        <w:jc w:val="both"/>
        <w:rPr>
          <w:rFonts w:eastAsia="Times New Roman" w:cs="Times New Roman"/>
          <w:sz w:val="28"/>
          <w:szCs w:val="28"/>
        </w:rPr>
      </w:pPr>
    </w:p>
    <w:p w:rsidR="00226739" w:rsidRPr="001868BA" w:rsidRDefault="00226739" w:rsidP="00D37074">
      <w:pPr>
        <w:tabs>
          <w:tab w:val="left" w:pos="4680"/>
        </w:tabs>
        <w:jc w:val="both"/>
        <w:rPr>
          <w:rFonts w:eastAsia="Times New Roman" w:cs="Times New Roman"/>
          <w:sz w:val="28"/>
          <w:szCs w:val="28"/>
        </w:rPr>
      </w:pPr>
    </w:p>
    <w:p w:rsidR="00226739" w:rsidRPr="001868BA" w:rsidRDefault="00226739" w:rsidP="00D37074">
      <w:pPr>
        <w:tabs>
          <w:tab w:val="left" w:pos="4680"/>
        </w:tabs>
        <w:jc w:val="both"/>
        <w:rPr>
          <w:rFonts w:eastAsia="Times New Roman" w:cs="Times New Roman"/>
          <w:sz w:val="28"/>
          <w:szCs w:val="28"/>
        </w:rPr>
      </w:pPr>
    </w:p>
    <w:p w:rsidR="00226739" w:rsidRPr="001868BA" w:rsidRDefault="00226739" w:rsidP="00D37074">
      <w:pPr>
        <w:tabs>
          <w:tab w:val="left" w:pos="4680"/>
        </w:tabs>
        <w:jc w:val="both"/>
        <w:rPr>
          <w:rFonts w:eastAsia="Times New Roman" w:cs="Times New Roman"/>
          <w:sz w:val="28"/>
          <w:szCs w:val="28"/>
        </w:rPr>
      </w:pPr>
    </w:p>
    <w:p w:rsidR="00D510A3" w:rsidRPr="001868BA" w:rsidRDefault="00D510A3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D510A3" w:rsidRPr="001868BA" w:rsidRDefault="00D510A3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54F6B" w:rsidRPr="001868BA" w:rsidRDefault="00554F6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54F6B" w:rsidRPr="001868BA" w:rsidRDefault="00554F6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554F6B" w:rsidRPr="001868BA" w:rsidRDefault="00554F6B" w:rsidP="00D37074">
      <w:pPr>
        <w:tabs>
          <w:tab w:val="left" w:pos="4680"/>
        </w:tabs>
        <w:jc w:val="both"/>
        <w:rPr>
          <w:rFonts w:eastAsia="Times New Roman" w:cs="Times New Roman"/>
          <w:sz w:val="24"/>
          <w:szCs w:val="24"/>
        </w:rPr>
      </w:pPr>
    </w:p>
    <w:p w:rsidR="00E45776" w:rsidRDefault="00E45776" w:rsidP="00D37074">
      <w:pPr>
        <w:jc w:val="both"/>
        <w:rPr>
          <w:b/>
          <w:sz w:val="28"/>
          <w:szCs w:val="28"/>
        </w:rPr>
      </w:pPr>
    </w:p>
    <w:p w:rsidR="00E45776" w:rsidRDefault="00E45776" w:rsidP="00D37074">
      <w:pPr>
        <w:jc w:val="both"/>
        <w:rPr>
          <w:b/>
          <w:sz w:val="28"/>
          <w:szCs w:val="28"/>
        </w:rPr>
      </w:pPr>
    </w:p>
    <w:p w:rsidR="00312347" w:rsidRDefault="00312347" w:rsidP="00405E9E">
      <w:pPr>
        <w:pStyle w:val="Nadpis1"/>
        <w:rPr>
          <w:rFonts w:asciiTheme="minorHAnsi" w:eastAsiaTheme="minorHAnsi" w:hAnsiTheme="minorHAnsi" w:cstheme="minorBidi"/>
          <w:bCs w:val="0"/>
          <w:color w:val="auto"/>
        </w:rPr>
      </w:pPr>
    </w:p>
    <w:p w:rsidR="00530452" w:rsidRDefault="00530452" w:rsidP="002C0CAE">
      <w:pPr>
        <w:rPr>
          <w:b/>
          <w:sz w:val="32"/>
          <w:szCs w:val="32"/>
        </w:rPr>
        <w:sectPr w:rsidR="00530452" w:rsidSect="00B21377">
          <w:pgSz w:w="11906" w:h="16838" w:code="9"/>
          <w:pgMar w:top="1701" w:right="1418" w:bottom="1418" w:left="1701" w:header="709" w:footer="709" w:gutter="0"/>
          <w:cols w:space="708"/>
          <w:docGrid w:linePitch="360"/>
        </w:sectPr>
      </w:pPr>
    </w:p>
    <w:p w:rsidR="00964ABF" w:rsidRPr="000E7C71" w:rsidRDefault="000E7C71" w:rsidP="000E7C71">
      <w:pPr>
        <w:pStyle w:val="Nadpis1"/>
        <w:rPr>
          <w:color w:val="000000" w:themeColor="text1"/>
          <w:sz w:val="32"/>
          <w:szCs w:val="32"/>
        </w:rPr>
      </w:pPr>
      <w:bookmarkStart w:id="35" w:name="_Toc291066456"/>
      <w:r w:rsidRPr="000E7C71">
        <w:rPr>
          <w:color w:val="000000" w:themeColor="text1"/>
          <w:sz w:val="32"/>
          <w:szCs w:val="32"/>
        </w:rPr>
        <w:lastRenderedPageBreak/>
        <w:t>5</w:t>
      </w:r>
      <w:r w:rsidRPr="000E7C71">
        <w:rPr>
          <w:color w:val="000000" w:themeColor="text1"/>
          <w:sz w:val="32"/>
          <w:szCs w:val="32"/>
        </w:rPr>
        <w:tab/>
      </w:r>
      <w:r w:rsidR="006E0899" w:rsidRPr="000E7C71">
        <w:rPr>
          <w:color w:val="000000" w:themeColor="text1"/>
          <w:sz w:val="32"/>
          <w:szCs w:val="32"/>
        </w:rPr>
        <w:t>Seznam literatury</w:t>
      </w:r>
      <w:bookmarkEnd w:id="35"/>
    </w:p>
    <w:p w:rsidR="000E7C71" w:rsidRDefault="000E7C71" w:rsidP="00AB1EF2">
      <w:pPr>
        <w:rPr>
          <w:b/>
          <w:sz w:val="32"/>
          <w:szCs w:val="32"/>
        </w:rPr>
      </w:pPr>
    </w:p>
    <w:p w:rsidR="007520BD" w:rsidRPr="00814658" w:rsidRDefault="007520BD" w:rsidP="00AB1EF2">
      <w:pPr>
        <w:rPr>
          <w:sz w:val="24"/>
          <w:szCs w:val="24"/>
        </w:rPr>
      </w:pPr>
      <w:r w:rsidRPr="001868BA">
        <w:rPr>
          <w:sz w:val="24"/>
          <w:szCs w:val="24"/>
          <w:lang w:val="en-US"/>
        </w:rPr>
        <w:t>[1</w:t>
      </w:r>
      <w:r w:rsidR="00B86FFE">
        <w:rPr>
          <w:sz w:val="24"/>
          <w:szCs w:val="24"/>
        </w:rPr>
        <w:t>]</w:t>
      </w:r>
      <w:r w:rsidR="00B86FFE">
        <w:rPr>
          <w:sz w:val="24"/>
          <w:szCs w:val="24"/>
        </w:rPr>
        <w:tab/>
      </w:r>
      <w:r w:rsidR="002E23D6" w:rsidRPr="00814658">
        <w:rPr>
          <w:sz w:val="24"/>
          <w:szCs w:val="24"/>
        </w:rPr>
        <w:t xml:space="preserve">Cipra, </w:t>
      </w:r>
      <w:r w:rsidRPr="00814658">
        <w:rPr>
          <w:sz w:val="24"/>
          <w:szCs w:val="24"/>
        </w:rPr>
        <w:t>T</w:t>
      </w:r>
      <w:r w:rsidR="006A2DA7">
        <w:rPr>
          <w:sz w:val="24"/>
          <w:szCs w:val="24"/>
        </w:rPr>
        <w:t>.,</w:t>
      </w:r>
      <w:r w:rsidRPr="00814658">
        <w:rPr>
          <w:sz w:val="24"/>
          <w:szCs w:val="24"/>
        </w:rPr>
        <w:t xml:space="preserve"> </w:t>
      </w:r>
      <w:r w:rsidRPr="00814658">
        <w:rPr>
          <w:i/>
          <w:sz w:val="24"/>
          <w:szCs w:val="24"/>
        </w:rPr>
        <w:t>Pojistná matematika – teorie a praxe</w:t>
      </w:r>
      <w:r w:rsidR="002E23D6" w:rsidRPr="00814658">
        <w:rPr>
          <w:sz w:val="24"/>
          <w:szCs w:val="24"/>
        </w:rPr>
        <w:t>, 1. vydání.</w:t>
      </w:r>
      <w:r w:rsidRPr="00814658">
        <w:rPr>
          <w:sz w:val="24"/>
          <w:szCs w:val="24"/>
        </w:rPr>
        <w:t xml:space="preserve"> </w:t>
      </w:r>
      <w:proofErr w:type="spellStart"/>
      <w:r w:rsidR="002E23D6" w:rsidRPr="00814658">
        <w:rPr>
          <w:sz w:val="24"/>
          <w:szCs w:val="24"/>
        </w:rPr>
        <w:t>Ekopress</w:t>
      </w:r>
      <w:proofErr w:type="spellEnd"/>
      <w:r w:rsidR="002E23D6" w:rsidRPr="00814658">
        <w:rPr>
          <w:sz w:val="24"/>
          <w:szCs w:val="24"/>
        </w:rPr>
        <w:t xml:space="preserve">, </w:t>
      </w:r>
      <w:r w:rsidRPr="00814658">
        <w:rPr>
          <w:sz w:val="24"/>
          <w:szCs w:val="24"/>
        </w:rPr>
        <w:t>Praha, 1999</w:t>
      </w:r>
      <w:r w:rsidR="002E23D6" w:rsidRPr="00814658">
        <w:rPr>
          <w:sz w:val="24"/>
          <w:szCs w:val="24"/>
        </w:rPr>
        <w:t>.</w:t>
      </w:r>
    </w:p>
    <w:p w:rsidR="002823CE" w:rsidRPr="00814658" w:rsidRDefault="00B86FFE" w:rsidP="00AB1EF2">
      <w:pPr>
        <w:rPr>
          <w:sz w:val="24"/>
          <w:szCs w:val="24"/>
        </w:rPr>
      </w:pPr>
      <w:r>
        <w:rPr>
          <w:sz w:val="24"/>
          <w:szCs w:val="24"/>
        </w:rPr>
        <w:t>[2]</w:t>
      </w:r>
      <w:r>
        <w:rPr>
          <w:sz w:val="24"/>
          <w:szCs w:val="24"/>
        </w:rPr>
        <w:tab/>
      </w:r>
      <w:proofErr w:type="spellStart"/>
      <w:r w:rsidR="002823CE" w:rsidRPr="00814658">
        <w:rPr>
          <w:sz w:val="24"/>
          <w:szCs w:val="24"/>
        </w:rPr>
        <w:t>Daňhel</w:t>
      </w:r>
      <w:proofErr w:type="spellEnd"/>
      <w:r>
        <w:rPr>
          <w:sz w:val="24"/>
          <w:szCs w:val="24"/>
        </w:rPr>
        <w:t>, J.</w:t>
      </w:r>
      <w:r w:rsidR="007E1CA1">
        <w:rPr>
          <w:sz w:val="24"/>
          <w:szCs w:val="24"/>
        </w:rPr>
        <w:t xml:space="preserve"> </w:t>
      </w:r>
      <w:r w:rsidR="006A2DA7">
        <w:rPr>
          <w:sz w:val="24"/>
          <w:szCs w:val="24"/>
        </w:rPr>
        <w:t>a kol.,</w:t>
      </w:r>
      <w:r w:rsidR="002823CE" w:rsidRPr="00814658">
        <w:rPr>
          <w:sz w:val="24"/>
          <w:szCs w:val="24"/>
        </w:rPr>
        <w:t xml:space="preserve"> </w:t>
      </w:r>
      <w:r w:rsidR="002823CE" w:rsidRPr="00B86FFE">
        <w:rPr>
          <w:i/>
          <w:sz w:val="24"/>
          <w:szCs w:val="24"/>
        </w:rPr>
        <w:t>Pojistná teorie</w:t>
      </w:r>
      <w:r w:rsidR="00905EC1">
        <w:rPr>
          <w:sz w:val="24"/>
          <w:szCs w:val="24"/>
        </w:rPr>
        <w:t>, 1. vydání.</w:t>
      </w:r>
      <w:r w:rsidR="002823CE" w:rsidRPr="00814658">
        <w:rPr>
          <w:sz w:val="24"/>
          <w:szCs w:val="24"/>
        </w:rPr>
        <w:t xml:space="preserve"> </w:t>
      </w:r>
      <w:r w:rsidR="00E45776" w:rsidRPr="00814658">
        <w:rPr>
          <w:sz w:val="24"/>
          <w:szCs w:val="24"/>
        </w:rPr>
        <w:t xml:space="preserve">Professional </w:t>
      </w:r>
      <w:proofErr w:type="spellStart"/>
      <w:r w:rsidR="00E45776" w:rsidRPr="00814658">
        <w:rPr>
          <w:sz w:val="24"/>
          <w:szCs w:val="24"/>
        </w:rPr>
        <w:t>Publishing</w:t>
      </w:r>
      <w:proofErr w:type="spellEnd"/>
      <w:r w:rsidR="00E45776" w:rsidRPr="00814658">
        <w:rPr>
          <w:sz w:val="24"/>
          <w:szCs w:val="24"/>
        </w:rPr>
        <w:t>,</w:t>
      </w:r>
      <w:r w:rsidRPr="00B86FFE">
        <w:rPr>
          <w:sz w:val="24"/>
          <w:szCs w:val="24"/>
        </w:rPr>
        <w:t xml:space="preserve"> </w:t>
      </w:r>
      <w:r w:rsidRPr="00814658">
        <w:rPr>
          <w:sz w:val="24"/>
          <w:szCs w:val="24"/>
        </w:rPr>
        <w:t>Prah</w:t>
      </w:r>
      <w:r>
        <w:rPr>
          <w:sz w:val="24"/>
          <w:szCs w:val="24"/>
        </w:rPr>
        <w:t>a,</w:t>
      </w:r>
      <w:r w:rsidR="00E45776" w:rsidRPr="00814658">
        <w:rPr>
          <w:sz w:val="24"/>
          <w:szCs w:val="24"/>
        </w:rPr>
        <w:t xml:space="preserve"> 2005</w:t>
      </w:r>
      <w:r w:rsidR="006A2DA7">
        <w:rPr>
          <w:sz w:val="24"/>
          <w:szCs w:val="24"/>
        </w:rPr>
        <w:t>.</w:t>
      </w:r>
      <w:r w:rsidR="002823CE" w:rsidRPr="00814658">
        <w:rPr>
          <w:sz w:val="24"/>
          <w:szCs w:val="24"/>
        </w:rPr>
        <w:t xml:space="preserve"> </w:t>
      </w:r>
    </w:p>
    <w:p w:rsidR="00AB1EF2" w:rsidRPr="00814658" w:rsidRDefault="006725E4" w:rsidP="006A2DA7">
      <w:pPr>
        <w:pStyle w:val="Textpoznpodarou"/>
        <w:ind w:left="705" w:hanging="705"/>
        <w:rPr>
          <w:sz w:val="24"/>
          <w:szCs w:val="24"/>
        </w:rPr>
      </w:pPr>
      <w:r w:rsidRPr="00814658">
        <w:rPr>
          <w:sz w:val="24"/>
          <w:szCs w:val="24"/>
        </w:rPr>
        <w:t>[3]</w:t>
      </w:r>
      <w:r w:rsidR="00B86FFE">
        <w:rPr>
          <w:sz w:val="24"/>
          <w:szCs w:val="24"/>
        </w:rPr>
        <w:tab/>
      </w:r>
      <w:r w:rsidRPr="00814658">
        <w:rPr>
          <w:sz w:val="24"/>
          <w:szCs w:val="24"/>
        </w:rPr>
        <w:t>Kunderová</w:t>
      </w:r>
      <w:r w:rsidR="006A2DA7">
        <w:rPr>
          <w:sz w:val="24"/>
          <w:szCs w:val="24"/>
        </w:rPr>
        <w:t>, P.,</w:t>
      </w:r>
      <w:r w:rsidR="002D72F0" w:rsidRPr="00814658">
        <w:rPr>
          <w:sz w:val="24"/>
          <w:szCs w:val="24"/>
        </w:rPr>
        <w:t xml:space="preserve"> </w:t>
      </w:r>
      <w:r w:rsidR="002D72F0" w:rsidRPr="00814658">
        <w:rPr>
          <w:i/>
          <w:sz w:val="24"/>
          <w:szCs w:val="24"/>
        </w:rPr>
        <w:t>Úvod do počtu pravděpodobnosti a matematické statis</w:t>
      </w:r>
      <w:r w:rsidRPr="00814658">
        <w:rPr>
          <w:i/>
          <w:sz w:val="24"/>
          <w:szCs w:val="24"/>
        </w:rPr>
        <w:t>tiky</w:t>
      </w:r>
      <w:r w:rsidR="007E1CA1">
        <w:rPr>
          <w:sz w:val="24"/>
          <w:szCs w:val="24"/>
        </w:rPr>
        <w:t>,</w:t>
      </w:r>
      <w:r w:rsidR="002E23D6" w:rsidRPr="00814658">
        <w:rPr>
          <w:sz w:val="24"/>
          <w:szCs w:val="24"/>
        </w:rPr>
        <w:t xml:space="preserve"> 1. </w:t>
      </w:r>
      <w:r w:rsidR="006A2DA7">
        <w:rPr>
          <w:sz w:val="24"/>
          <w:szCs w:val="24"/>
        </w:rPr>
        <w:t>v</w:t>
      </w:r>
      <w:r w:rsidR="002E23D6" w:rsidRPr="00814658">
        <w:rPr>
          <w:sz w:val="24"/>
          <w:szCs w:val="24"/>
        </w:rPr>
        <w:t xml:space="preserve">ydání. Přírodovědecká fakulta </w:t>
      </w:r>
      <w:r w:rsidR="002D72F0" w:rsidRPr="00814658">
        <w:rPr>
          <w:sz w:val="24"/>
          <w:szCs w:val="24"/>
        </w:rPr>
        <w:t>Univerzity Palackého</w:t>
      </w:r>
      <w:r w:rsidR="002E23D6" w:rsidRPr="00814658">
        <w:rPr>
          <w:sz w:val="24"/>
          <w:szCs w:val="24"/>
        </w:rPr>
        <w:t xml:space="preserve"> v</w:t>
      </w:r>
      <w:r w:rsidR="002D72F0" w:rsidRPr="00814658">
        <w:rPr>
          <w:sz w:val="24"/>
          <w:szCs w:val="24"/>
        </w:rPr>
        <w:t xml:space="preserve"> Olomouc</w:t>
      </w:r>
      <w:r w:rsidR="002E23D6" w:rsidRPr="00814658">
        <w:rPr>
          <w:sz w:val="24"/>
          <w:szCs w:val="24"/>
        </w:rPr>
        <w:t>i</w:t>
      </w:r>
      <w:r w:rsidR="002D72F0" w:rsidRPr="00814658">
        <w:rPr>
          <w:sz w:val="24"/>
          <w:szCs w:val="24"/>
        </w:rPr>
        <w:t>, 1997</w:t>
      </w:r>
      <w:r w:rsidR="002E23D6" w:rsidRPr="00814658">
        <w:rPr>
          <w:sz w:val="24"/>
          <w:szCs w:val="24"/>
        </w:rPr>
        <w:t>.</w:t>
      </w:r>
    </w:p>
    <w:p w:rsidR="00AB1EF2" w:rsidRPr="00814658" w:rsidRDefault="00AB1EF2" w:rsidP="00AB1EF2">
      <w:pPr>
        <w:pStyle w:val="Textpoznpodarou"/>
        <w:rPr>
          <w:sz w:val="24"/>
          <w:szCs w:val="24"/>
        </w:rPr>
      </w:pPr>
    </w:p>
    <w:p w:rsidR="00AB1EF2" w:rsidRPr="00814658" w:rsidRDefault="00B86FFE" w:rsidP="00AB1EF2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[4]</w:t>
      </w:r>
      <w:r>
        <w:rPr>
          <w:sz w:val="24"/>
          <w:szCs w:val="24"/>
        </w:rPr>
        <w:tab/>
      </w:r>
      <w:r w:rsidR="00AB1EF2" w:rsidRPr="00814658">
        <w:rPr>
          <w:sz w:val="24"/>
          <w:szCs w:val="24"/>
        </w:rPr>
        <w:t>Zákon o pojistné smlouvě [online] dostupné z:</w:t>
      </w:r>
    </w:p>
    <w:p w:rsidR="00953207" w:rsidRPr="00814658" w:rsidRDefault="003C6A2D" w:rsidP="00B86FFE">
      <w:pPr>
        <w:ind w:left="706"/>
        <w:rPr>
          <w:sz w:val="24"/>
          <w:szCs w:val="24"/>
        </w:rPr>
      </w:pPr>
      <w:hyperlink r:id="rId10" w:history="1">
        <w:r w:rsidR="00AB1EF2" w:rsidRPr="00814658">
          <w:rPr>
            <w:rStyle w:val="Hypertextovodkaz"/>
            <w:sz w:val="24"/>
            <w:szCs w:val="24"/>
          </w:rPr>
          <w:t>http://business.center.cz/business/pravo/zakony/pojistna_smlouva/cast1h1.</w:t>
        </w:r>
        <w:proofErr w:type="gramStart"/>
        <w:r w:rsidR="00AB1EF2" w:rsidRPr="00814658">
          <w:rPr>
            <w:rStyle w:val="Hypertextovodkaz"/>
            <w:sz w:val="24"/>
            <w:szCs w:val="24"/>
          </w:rPr>
          <w:t>aspx</w:t>
        </w:r>
      </w:hyperlink>
      <w:r w:rsidR="00AB1EF2" w:rsidRPr="00814658">
        <w:rPr>
          <w:sz w:val="24"/>
          <w:szCs w:val="24"/>
        </w:rPr>
        <w:t xml:space="preserve">,   </w:t>
      </w:r>
      <w:r w:rsidR="00064356" w:rsidRPr="00814658">
        <w:rPr>
          <w:sz w:val="24"/>
          <w:szCs w:val="24"/>
        </w:rPr>
        <w:t xml:space="preserve"> </w:t>
      </w:r>
      <w:r w:rsidR="00AB1EF2" w:rsidRPr="00814658">
        <w:rPr>
          <w:sz w:val="24"/>
          <w:szCs w:val="24"/>
        </w:rPr>
        <w:t>[citováno</w:t>
      </w:r>
      <w:proofErr w:type="gramEnd"/>
      <w:r w:rsidR="00AB1EF2" w:rsidRPr="00814658">
        <w:rPr>
          <w:sz w:val="24"/>
          <w:szCs w:val="24"/>
        </w:rPr>
        <w:t xml:space="preserve"> 16. 4. 2011]</w:t>
      </w:r>
      <w:r w:rsidR="007E1CA1">
        <w:rPr>
          <w:sz w:val="24"/>
          <w:szCs w:val="24"/>
        </w:rPr>
        <w:t>.</w:t>
      </w:r>
      <w:r w:rsidR="00AB1EF2" w:rsidRPr="00814658">
        <w:rPr>
          <w:sz w:val="24"/>
          <w:szCs w:val="24"/>
        </w:rPr>
        <w:t xml:space="preserve"> </w:t>
      </w:r>
    </w:p>
    <w:p w:rsidR="00814658" w:rsidRPr="00814658" w:rsidRDefault="00B86FFE" w:rsidP="00B86FFE">
      <w:pPr>
        <w:spacing w:line="240" w:lineRule="auto"/>
        <w:ind w:left="705" w:hanging="705"/>
        <w:rPr>
          <w:rFonts w:eastAsiaTheme="minorEastAsia"/>
          <w:color w:val="000000" w:themeColor="text1"/>
          <w:sz w:val="24"/>
          <w:szCs w:val="24"/>
        </w:rPr>
      </w:pPr>
      <w:r>
        <w:rPr>
          <w:sz w:val="24"/>
          <w:szCs w:val="24"/>
        </w:rPr>
        <w:t>[5]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0BCD" w:rsidRPr="00814658">
        <w:rPr>
          <w:sz w:val="24"/>
          <w:szCs w:val="24"/>
        </w:rPr>
        <w:t>Ú</w:t>
      </w:r>
      <w:r w:rsidR="00814658" w:rsidRPr="00814658">
        <w:rPr>
          <w:sz w:val="24"/>
          <w:szCs w:val="24"/>
        </w:rPr>
        <w:t xml:space="preserve">mrtností tabulky </w:t>
      </w:r>
      <w:r w:rsidR="00390BCD" w:rsidRPr="00814658">
        <w:rPr>
          <w:sz w:val="24"/>
          <w:szCs w:val="24"/>
        </w:rPr>
        <w:t>[online]</w:t>
      </w:r>
      <w:r w:rsidR="00814658" w:rsidRPr="00814658">
        <w:rPr>
          <w:sz w:val="24"/>
          <w:szCs w:val="24"/>
        </w:rPr>
        <w:t xml:space="preserve"> </w:t>
      </w:r>
      <w:proofErr w:type="gramStart"/>
      <w:r w:rsidR="00814658" w:rsidRPr="00814658">
        <w:rPr>
          <w:sz w:val="24"/>
          <w:szCs w:val="24"/>
        </w:rPr>
        <w:t>dostupné z</w:t>
      </w:r>
      <w:r w:rsidR="00390BCD" w:rsidRPr="00814658">
        <w:rPr>
          <w:sz w:val="24"/>
          <w:szCs w:val="24"/>
        </w:rPr>
        <w:t>:</w:t>
      </w:r>
      <w:r w:rsidR="00814658" w:rsidRPr="00814658">
        <w:rPr>
          <w:rFonts w:eastAsiaTheme="minorEastAsia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hyperlink r:id="rId11" w:history="1">
        <w:r w:rsidR="00814658" w:rsidRPr="00814658">
          <w:rPr>
            <w:rStyle w:val="Hypertextovodkaz"/>
            <w:rFonts w:eastAsiaTheme="minorEastAsia"/>
            <w:sz w:val="24"/>
            <w:szCs w:val="24"/>
          </w:rPr>
          <w:t>http</w:t>
        </w:r>
        <w:proofErr w:type="gramEnd"/>
        <w:r w:rsidR="00814658" w:rsidRPr="00814658">
          <w:rPr>
            <w:rStyle w:val="Hypertextovodkaz"/>
            <w:rFonts w:eastAsiaTheme="minorEastAsia"/>
            <w:sz w:val="24"/>
            <w:szCs w:val="24"/>
          </w:rPr>
          <w:t>://www.czso.cz/csu/2009edicniplan.nsf/publ/4002-09-2008</w:t>
        </w:r>
      </w:hyperlink>
      <w:r w:rsidR="00814658" w:rsidRPr="00814658">
        <w:rPr>
          <w:rFonts w:eastAsiaTheme="minorEastAsia"/>
          <w:color w:val="000000" w:themeColor="text1"/>
          <w:sz w:val="24"/>
          <w:szCs w:val="24"/>
        </w:rPr>
        <w:t>,                   [citováno 19. 4. 2011]</w:t>
      </w:r>
      <w:r w:rsidR="007E1CA1">
        <w:rPr>
          <w:rFonts w:eastAsiaTheme="minorEastAsia"/>
          <w:color w:val="000000" w:themeColor="text1"/>
          <w:sz w:val="24"/>
          <w:szCs w:val="24"/>
        </w:rPr>
        <w:t>.</w:t>
      </w:r>
    </w:p>
    <w:p w:rsidR="00953207" w:rsidRPr="00814658" w:rsidRDefault="00953207" w:rsidP="00814658">
      <w:pPr>
        <w:spacing w:line="240" w:lineRule="auto"/>
        <w:ind w:left="567" w:hanging="567"/>
        <w:rPr>
          <w:sz w:val="24"/>
          <w:szCs w:val="24"/>
        </w:rPr>
      </w:pPr>
    </w:p>
    <w:p w:rsidR="00814658" w:rsidRDefault="00814658" w:rsidP="00814658">
      <w:pPr>
        <w:spacing w:line="240" w:lineRule="auto"/>
        <w:rPr>
          <w:sz w:val="24"/>
          <w:szCs w:val="24"/>
        </w:rPr>
      </w:pPr>
    </w:p>
    <w:p w:rsidR="00814658" w:rsidRDefault="00814658" w:rsidP="00814658">
      <w:pPr>
        <w:spacing w:line="240" w:lineRule="auto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64ABF" w:rsidRDefault="000E7C71" w:rsidP="00405E9E">
      <w:pPr>
        <w:pStyle w:val="Nadpis1"/>
        <w:rPr>
          <w:color w:val="auto"/>
          <w:sz w:val="32"/>
          <w:szCs w:val="32"/>
        </w:rPr>
      </w:pPr>
      <w:bookmarkStart w:id="36" w:name="_Toc291066457"/>
      <w:r>
        <w:rPr>
          <w:color w:val="auto"/>
          <w:sz w:val="32"/>
          <w:szCs w:val="32"/>
        </w:rPr>
        <w:lastRenderedPageBreak/>
        <w:t>6</w:t>
      </w:r>
      <w:r>
        <w:rPr>
          <w:color w:val="auto"/>
          <w:sz w:val="32"/>
          <w:szCs w:val="32"/>
        </w:rPr>
        <w:tab/>
      </w:r>
      <w:r w:rsidR="00964ABF">
        <w:rPr>
          <w:color w:val="auto"/>
          <w:sz w:val="32"/>
          <w:szCs w:val="32"/>
        </w:rPr>
        <w:t>Seznam příloh</w:t>
      </w:r>
      <w:bookmarkEnd w:id="36"/>
    </w:p>
    <w:p w:rsidR="00A03029" w:rsidRPr="00BA6011" w:rsidRDefault="00A03029" w:rsidP="00A03029">
      <w:pPr>
        <w:rPr>
          <w:sz w:val="28"/>
          <w:szCs w:val="28"/>
        </w:rPr>
      </w:pPr>
    </w:p>
    <w:p w:rsidR="00405E9E" w:rsidRDefault="002C0CAE" w:rsidP="00405E9E">
      <w:pPr>
        <w:rPr>
          <w:sz w:val="24"/>
          <w:szCs w:val="24"/>
        </w:rPr>
      </w:pPr>
      <w:r>
        <w:rPr>
          <w:sz w:val="24"/>
          <w:szCs w:val="24"/>
        </w:rPr>
        <w:t xml:space="preserve">Příloha A (na přiloženém </w:t>
      </w:r>
      <w:r w:rsidR="0059023A">
        <w:rPr>
          <w:sz w:val="24"/>
          <w:szCs w:val="24"/>
        </w:rPr>
        <w:t>CD</w:t>
      </w:r>
      <w:r>
        <w:rPr>
          <w:sz w:val="24"/>
          <w:szCs w:val="24"/>
        </w:rPr>
        <w:t>)</w:t>
      </w: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p w:rsidR="00953207" w:rsidRPr="009D459F" w:rsidRDefault="00953207" w:rsidP="00D37074">
      <w:pPr>
        <w:ind w:left="720"/>
        <w:jc w:val="both"/>
        <w:rPr>
          <w:sz w:val="24"/>
          <w:szCs w:val="24"/>
          <w:lang w:val="en-US"/>
        </w:rPr>
      </w:pPr>
    </w:p>
    <w:sectPr w:rsidR="00953207" w:rsidRPr="009D459F" w:rsidSect="003379C1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AA" w:rsidRDefault="006117AA" w:rsidP="003D195F">
      <w:pPr>
        <w:spacing w:after="0" w:line="240" w:lineRule="auto"/>
      </w:pPr>
      <w:r>
        <w:separator/>
      </w:r>
    </w:p>
  </w:endnote>
  <w:endnote w:type="continuationSeparator" w:id="0">
    <w:p w:rsidR="006117AA" w:rsidRDefault="006117AA" w:rsidP="003D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832"/>
      <w:docPartObj>
        <w:docPartGallery w:val="Page Numbers (Bottom of Page)"/>
        <w:docPartUnique/>
      </w:docPartObj>
    </w:sdtPr>
    <w:sdtContent>
      <w:p w:rsidR="00B35877" w:rsidRDefault="003C6A2D">
        <w:pPr>
          <w:pStyle w:val="Zpat"/>
          <w:jc w:val="center"/>
        </w:pPr>
        <w:fldSimple w:instr=" PAGE   \* MERGEFORMAT ">
          <w:r w:rsidR="00897744">
            <w:rPr>
              <w:noProof/>
            </w:rPr>
            <w:t>39</w:t>
          </w:r>
        </w:fldSimple>
      </w:p>
    </w:sdtContent>
  </w:sdt>
  <w:p w:rsidR="00B35877" w:rsidRDefault="00B3587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AA" w:rsidRDefault="006117AA" w:rsidP="003D195F">
      <w:pPr>
        <w:spacing w:after="0" w:line="240" w:lineRule="auto"/>
      </w:pPr>
      <w:r>
        <w:separator/>
      </w:r>
    </w:p>
  </w:footnote>
  <w:footnote w:type="continuationSeparator" w:id="0">
    <w:p w:rsidR="006117AA" w:rsidRDefault="006117AA" w:rsidP="003D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9042053"/>
    <w:multiLevelType w:val="multilevel"/>
    <w:tmpl w:val="976C804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B1A1572"/>
    <w:multiLevelType w:val="hybridMultilevel"/>
    <w:tmpl w:val="EE583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56FCF"/>
    <w:multiLevelType w:val="multilevel"/>
    <w:tmpl w:val="D898C2AE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eastAsiaTheme="minorHAnsi" w:hAnsiTheme="minorHAnsi"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Theme="minorHAnsi" w:hAnsiTheme="minorHAnsi" w:cstheme="minorBidi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b w:val="0"/>
        <w:sz w:val="24"/>
      </w:rPr>
    </w:lvl>
  </w:abstractNum>
  <w:abstractNum w:abstractNumId="4">
    <w:nsid w:val="1D1617B5"/>
    <w:multiLevelType w:val="hybridMultilevel"/>
    <w:tmpl w:val="37122A0E"/>
    <w:lvl w:ilvl="0" w:tplc="A7D2D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C2486"/>
    <w:multiLevelType w:val="multilevel"/>
    <w:tmpl w:val="B270EF0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257520A"/>
    <w:multiLevelType w:val="hybridMultilevel"/>
    <w:tmpl w:val="8A763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70AC3"/>
    <w:multiLevelType w:val="hybridMultilevel"/>
    <w:tmpl w:val="E63C38A4"/>
    <w:lvl w:ilvl="0" w:tplc="7D9C637C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32709"/>
    <w:multiLevelType w:val="hybridMultilevel"/>
    <w:tmpl w:val="D80258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421A3"/>
    <w:multiLevelType w:val="hybridMultilevel"/>
    <w:tmpl w:val="E5405858"/>
    <w:lvl w:ilvl="0" w:tplc="5914B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03D35"/>
    <w:multiLevelType w:val="hybridMultilevel"/>
    <w:tmpl w:val="81CA8F36"/>
    <w:lvl w:ilvl="0" w:tplc="5914B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419DF"/>
    <w:multiLevelType w:val="hybridMultilevel"/>
    <w:tmpl w:val="561A78D2"/>
    <w:lvl w:ilvl="0" w:tplc="5914B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142"/>
    <w:rsid w:val="00007484"/>
    <w:rsid w:val="00014FB4"/>
    <w:rsid w:val="00017616"/>
    <w:rsid w:val="000203D1"/>
    <w:rsid w:val="0002093E"/>
    <w:rsid w:val="00020ECF"/>
    <w:rsid w:val="00025806"/>
    <w:rsid w:val="00026A4B"/>
    <w:rsid w:val="0003633A"/>
    <w:rsid w:val="00037431"/>
    <w:rsid w:val="000377DE"/>
    <w:rsid w:val="0004182E"/>
    <w:rsid w:val="00044799"/>
    <w:rsid w:val="00044FD7"/>
    <w:rsid w:val="00045DAB"/>
    <w:rsid w:val="00050274"/>
    <w:rsid w:val="00050D5D"/>
    <w:rsid w:val="0006214D"/>
    <w:rsid w:val="00062956"/>
    <w:rsid w:val="00064356"/>
    <w:rsid w:val="000743FE"/>
    <w:rsid w:val="000809ED"/>
    <w:rsid w:val="00084C59"/>
    <w:rsid w:val="00096F1F"/>
    <w:rsid w:val="000A1ADF"/>
    <w:rsid w:val="000B177D"/>
    <w:rsid w:val="000B6C8D"/>
    <w:rsid w:val="000C3257"/>
    <w:rsid w:val="000C4452"/>
    <w:rsid w:val="000C63F7"/>
    <w:rsid w:val="000E15EA"/>
    <w:rsid w:val="000E4D73"/>
    <w:rsid w:val="000E6607"/>
    <w:rsid w:val="000E7C71"/>
    <w:rsid w:val="000F0062"/>
    <w:rsid w:val="000F159C"/>
    <w:rsid w:val="000F47B7"/>
    <w:rsid w:val="000F55D4"/>
    <w:rsid w:val="000F75C6"/>
    <w:rsid w:val="001051A1"/>
    <w:rsid w:val="00105565"/>
    <w:rsid w:val="00113C6E"/>
    <w:rsid w:val="00113F42"/>
    <w:rsid w:val="001156FE"/>
    <w:rsid w:val="0012051F"/>
    <w:rsid w:val="00120996"/>
    <w:rsid w:val="00124E6D"/>
    <w:rsid w:val="00125D63"/>
    <w:rsid w:val="00130756"/>
    <w:rsid w:val="00131BA6"/>
    <w:rsid w:val="00132795"/>
    <w:rsid w:val="00136D72"/>
    <w:rsid w:val="00137924"/>
    <w:rsid w:val="00137E24"/>
    <w:rsid w:val="00141EF3"/>
    <w:rsid w:val="00152CF4"/>
    <w:rsid w:val="001728D5"/>
    <w:rsid w:val="001729AE"/>
    <w:rsid w:val="001751F7"/>
    <w:rsid w:val="0018074F"/>
    <w:rsid w:val="00185EE3"/>
    <w:rsid w:val="001868BA"/>
    <w:rsid w:val="00192560"/>
    <w:rsid w:val="001959FC"/>
    <w:rsid w:val="00196D6D"/>
    <w:rsid w:val="001A2C5A"/>
    <w:rsid w:val="001A4879"/>
    <w:rsid w:val="001A5DD2"/>
    <w:rsid w:val="001B533B"/>
    <w:rsid w:val="001B616D"/>
    <w:rsid w:val="001C1DB1"/>
    <w:rsid w:val="001C5F10"/>
    <w:rsid w:val="001C603E"/>
    <w:rsid w:val="001D0431"/>
    <w:rsid w:val="001D3091"/>
    <w:rsid w:val="001D315C"/>
    <w:rsid w:val="001E150E"/>
    <w:rsid w:val="001E3B56"/>
    <w:rsid w:val="001E58EB"/>
    <w:rsid w:val="001E78FD"/>
    <w:rsid w:val="001F0DF0"/>
    <w:rsid w:val="001F0F34"/>
    <w:rsid w:val="00202385"/>
    <w:rsid w:val="002051B3"/>
    <w:rsid w:val="00211504"/>
    <w:rsid w:val="00211AD2"/>
    <w:rsid w:val="002150F8"/>
    <w:rsid w:val="00215A15"/>
    <w:rsid w:val="00216ABC"/>
    <w:rsid w:val="00225076"/>
    <w:rsid w:val="00226739"/>
    <w:rsid w:val="00231FE8"/>
    <w:rsid w:val="002529A4"/>
    <w:rsid w:val="00254754"/>
    <w:rsid w:val="00260710"/>
    <w:rsid w:val="00270BAF"/>
    <w:rsid w:val="00272170"/>
    <w:rsid w:val="00274C03"/>
    <w:rsid w:val="00277B74"/>
    <w:rsid w:val="00281964"/>
    <w:rsid w:val="002823CE"/>
    <w:rsid w:val="002824B4"/>
    <w:rsid w:val="002842D0"/>
    <w:rsid w:val="002921CF"/>
    <w:rsid w:val="0029221D"/>
    <w:rsid w:val="002928E2"/>
    <w:rsid w:val="00293DFD"/>
    <w:rsid w:val="00297B19"/>
    <w:rsid w:val="002A1B82"/>
    <w:rsid w:val="002A7C6C"/>
    <w:rsid w:val="002A7F28"/>
    <w:rsid w:val="002B12BB"/>
    <w:rsid w:val="002B277E"/>
    <w:rsid w:val="002C0CAE"/>
    <w:rsid w:val="002C35CC"/>
    <w:rsid w:val="002C4AD4"/>
    <w:rsid w:val="002C761C"/>
    <w:rsid w:val="002D0824"/>
    <w:rsid w:val="002D0B83"/>
    <w:rsid w:val="002D1C6B"/>
    <w:rsid w:val="002D4338"/>
    <w:rsid w:val="002D72F0"/>
    <w:rsid w:val="002D77E7"/>
    <w:rsid w:val="002E23D6"/>
    <w:rsid w:val="002E66E2"/>
    <w:rsid w:val="002F4426"/>
    <w:rsid w:val="002F5B79"/>
    <w:rsid w:val="002F7BE0"/>
    <w:rsid w:val="003041C6"/>
    <w:rsid w:val="003053A9"/>
    <w:rsid w:val="00312347"/>
    <w:rsid w:val="00313989"/>
    <w:rsid w:val="00322D47"/>
    <w:rsid w:val="00324FC6"/>
    <w:rsid w:val="003379C1"/>
    <w:rsid w:val="0034001C"/>
    <w:rsid w:val="00346C9D"/>
    <w:rsid w:val="00350742"/>
    <w:rsid w:val="00351F06"/>
    <w:rsid w:val="0035724A"/>
    <w:rsid w:val="003625F8"/>
    <w:rsid w:val="00362DA0"/>
    <w:rsid w:val="00370FAB"/>
    <w:rsid w:val="00371E3D"/>
    <w:rsid w:val="0037260F"/>
    <w:rsid w:val="003757E0"/>
    <w:rsid w:val="00376249"/>
    <w:rsid w:val="0038070B"/>
    <w:rsid w:val="00382570"/>
    <w:rsid w:val="003825D1"/>
    <w:rsid w:val="00384DA6"/>
    <w:rsid w:val="003868E4"/>
    <w:rsid w:val="00390679"/>
    <w:rsid w:val="00390BCD"/>
    <w:rsid w:val="00391E5B"/>
    <w:rsid w:val="003940F4"/>
    <w:rsid w:val="00394DB5"/>
    <w:rsid w:val="00395D54"/>
    <w:rsid w:val="00396680"/>
    <w:rsid w:val="003B0824"/>
    <w:rsid w:val="003B1F91"/>
    <w:rsid w:val="003C1464"/>
    <w:rsid w:val="003C150F"/>
    <w:rsid w:val="003C6A2D"/>
    <w:rsid w:val="003D026D"/>
    <w:rsid w:val="003D195F"/>
    <w:rsid w:val="003E21EC"/>
    <w:rsid w:val="003E2CDC"/>
    <w:rsid w:val="003E34B8"/>
    <w:rsid w:val="00400253"/>
    <w:rsid w:val="0040119C"/>
    <w:rsid w:val="0040401B"/>
    <w:rsid w:val="00405E8D"/>
    <w:rsid w:val="00405E9E"/>
    <w:rsid w:val="00410B42"/>
    <w:rsid w:val="004112F2"/>
    <w:rsid w:val="00414453"/>
    <w:rsid w:val="00416EF4"/>
    <w:rsid w:val="004223C5"/>
    <w:rsid w:val="0042339B"/>
    <w:rsid w:val="00423A32"/>
    <w:rsid w:val="0042606B"/>
    <w:rsid w:val="00427620"/>
    <w:rsid w:val="00427CCB"/>
    <w:rsid w:val="004329B6"/>
    <w:rsid w:val="00434696"/>
    <w:rsid w:val="00442142"/>
    <w:rsid w:val="00444613"/>
    <w:rsid w:val="00444DE3"/>
    <w:rsid w:val="00445673"/>
    <w:rsid w:val="00451467"/>
    <w:rsid w:val="00451CE0"/>
    <w:rsid w:val="0045368E"/>
    <w:rsid w:val="0045372B"/>
    <w:rsid w:val="00455997"/>
    <w:rsid w:val="00460D3C"/>
    <w:rsid w:val="00461CD5"/>
    <w:rsid w:val="00462301"/>
    <w:rsid w:val="0046296F"/>
    <w:rsid w:val="004668A2"/>
    <w:rsid w:val="00471F54"/>
    <w:rsid w:val="00474895"/>
    <w:rsid w:val="0047768F"/>
    <w:rsid w:val="00483C96"/>
    <w:rsid w:val="00485867"/>
    <w:rsid w:val="00486831"/>
    <w:rsid w:val="00490E5E"/>
    <w:rsid w:val="00490F55"/>
    <w:rsid w:val="00491D97"/>
    <w:rsid w:val="004978B3"/>
    <w:rsid w:val="004A2F51"/>
    <w:rsid w:val="004A41FE"/>
    <w:rsid w:val="004B172A"/>
    <w:rsid w:val="004B3695"/>
    <w:rsid w:val="004B42BC"/>
    <w:rsid w:val="004B6738"/>
    <w:rsid w:val="004C3E2E"/>
    <w:rsid w:val="004C4F04"/>
    <w:rsid w:val="004D160E"/>
    <w:rsid w:val="004D42B5"/>
    <w:rsid w:val="004D4A94"/>
    <w:rsid w:val="004E04CF"/>
    <w:rsid w:val="004E1272"/>
    <w:rsid w:val="004E2CF7"/>
    <w:rsid w:val="004E2EF0"/>
    <w:rsid w:val="004E2F1E"/>
    <w:rsid w:val="004E3B3F"/>
    <w:rsid w:val="004E6AA6"/>
    <w:rsid w:val="004E7621"/>
    <w:rsid w:val="004E7693"/>
    <w:rsid w:val="004E7AF2"/>
    <w:rsid w:val="004F238F"/>
    <w:rsid w:val="004F2714"/>
    <w:rsid w:val="004F3529"/>
    <w:rsid w:val="004F3D62"/>
    <w:rsid w:val="004F45C1"/>
    <w:rsid w:val="004F4C6A"/>
    <w:rsid w:val="004F5C5B"/>
    <w:rsid w:val="004F686E"/>
    <w:rsid w:val="00502339"/>
    <w:rsid w:val="0050262E"/>
    <w:rsid w:val="0050398C"/>
    <w:rsid w:val="005107F2"/>
    <w:rsid w:val="00514CF4"/>
    <w:rsid w:val="00522A65"/>
    <w:rsid w:val="00522B8C"/>
    <w:rsid w:val="00525F59"/>
    <w:rsid w:val="0052711F"/>
    <w:rsid w:val="00530452"/>
    <w:rsid w:val="00535656"/>
    <w:rsid w:val="0053644C"/>
    <w:rsid w:val="00542952"/>
    <w:rsid w:val="00550BC2"/>
    <w:rsid w:val="00550F03"/>
    <w:rsid w:val="00554F6B"/>
    <w:rsid w:val="00560D4D"/>
    <w:rsid w:val="00563B54"/>
    <w:rsid w:val="0056737D"/>
    <w:rsid w:val="005673E5"/>
    <w:rsid w:val="00574170"/>
    <w:rsid w:val="005748BB"/>
    <w:rsid w:val="00576977"/>
    <w:rsid w:val="005779C5"/>
    <w:rsid w:val="00584AD9"/>
    <w:rsid w:val="005860EF"/>
    <w:rsid w:val="005869F5"/>
    <w:rsid w:val="0059023A"/>
    <w:rsid w:val="00596E75"/>
    <w:rsid w:val="00597BC1"/>
    <w:rsid w:val="005A1B9F"/>
    <w:rsid w:val="005A4B2E"/>
    <w:rsid w:val="005B07D8"/>
    <w:rsid w:val="005B3D78"/>
    <w:rsid w:val="005D1A54"/>
    <w:rsid w:val="005D2F7C"/>
    <w:rsid w:val="005D46E4"/>
    <w:rsid w:val="005D73D1"/>
    <w:rsid w:val="005E1746"/>
    <w:rsid w:val="005E1B14"/>
    <w:rsid w:val="005E234B"/>
    <w:rsid w:val="005E2412"/>
    <w:rsid w:val="005E370B"/>
    <w:rsid w:val="005E480C"/>
    <w:rsid w:val="005E5982"/>
    <w:rsid w:val="005E6E16"/>
    <w:rsid w:val="005F3F8F"/>
    <w:rsid w:val="005F4EB1"/>
    <w:rsid w:val="00600C84"/>
    <w:rsid w:val="006048A3"/>
    <w:rsid w:val="0061037A"/>
    <w:rsid w:val="006117AA"/>
    <w:rsid w:val="00611C2D"/>
    <w:rsid w:val="00614D31"/>
    <w:rsid w:val="00617D50"/>
    <w:rsid w:val="00617D67"/>
    <w:rsid w:val="006242BE"/>
    <w:rsid w:val="00624B14"/>
    <w:rsid w:val="00625690"/>
    <w:rsid w:val="00630517"/>
    <w:rsid w:val="00630D6C"/>
    <w:rsid w:val="006321DB"/>
    <w:rsid w:val="006327F0"/>
    <w:rsid w:val="006334D1"/>
    <w:rsid w:val="00634381"/>
    <w:rsid w:val="006363EE"/>
    <w:rsid w:val="00640634"/>
    <w:rsid w:val="0064227E"/>
    <w:rsid w:val="0064489C"/>
    <w:rsid w:val="00645A27"/>
    <w:rsid w:val="00651958"/>
    <w:rsid w:val="0065337F"/>
    <w:rsid w:val="00655919"/>
    <w:rsid w:val="00655C80"/>
    <w:rsid w:val="00660D2F"/>
    <w:rsid w:val="0066468E"/>
    <w:rsid w:val="006725E4"/>
    <w:rsid w:val="00685418"/>
    <w:rsid w:val="006856E0"/>
    <w:rsid w:val="006866B8"/>
    <w:rsid w:val="00691834"/>
    <w:rsid w:val="006933CB"/>
    <w:rsid w:val="0069687D"/>
    <w:rsid w:val="006A04E3"/>
    <w:rsid w:val="006A08B0"/>
    <w:rsid w:val="006A2DA7"/>
    <w:rsid w:val="006A40B2"/>
    <w:rsid w:val="006A746E"/>
    <w:rsid w:val="006B0EB8"/>
    <w:rsid w:val="006B3AFD"/>
    <w:rsid w:val="006C2B10"/>
    <w:rsid w:val="006C2FAD"/>
    <w:rsid w:val="006C3AF7"/>
    <w:rsid w:val="006C5495"/>
    <w:rsid w:val="006C58D8"/>
    <w:rsid w:val="006D37F6"/>
    <w:rsid w:val="006D4451"/>
    <w:rsid w:val="006D68B2"/>
    <w:rsid w:val="006E0899"/>
    <w:rsid w:val="006E5BB7"/>
    <w:rsid w:val="006F7923"/>
    <w:rsid w:val="007001F3"/>
    <w:rsid w:val="007066E9"/>
    <w:rsid w:val="007071EA"/>
    <w:rsid w:val="00711020"/>
    <w:rsid w:val="007145F8"/>
    <w:rsid w:val="00714FD4"/>
    <w:rsid w:val="007157BE"/>
    <w:rsid w:val="00720632"/>
    <w:rsid w:val="00721BD2"/>
    <w:rsid w:val="007229C3"/>
    <w:rsid w:val="007230DD"/>
    <w:rsid w:val="00723459"/>
    <w:rsid w:val="007276EA"/>
    <w:rsid w:val="00734F4B"/>
    <w:rsid w:val="0073537F"/>
    <w:rsid w:val="0073691B"/>
    <w:rsid w:val="00741F4A"/>
    <w:rsid w:val="007430A7"/>
    <w:rsid w:val="00750AE9"/>
    <w:rsid w:val="007520BD"/>
    <w:rsid w:val="007612E9"/>
    <w:rsid w:val="00763D4D"/>
    <w:rsid w:val="00764CCC"/>
    <w:rsid w:val="00765711"/>
    <w:rsid w:val="00772EA2"/>
    <w:rsid w:val="00774954"/>
    <w:rsid w:val="00785D2E"/>
    <w:rsid w:val="00792B73"/>
    <w:rsid w:val="00792B90"/>
    <w:rsid w:val="007A41BD"/>
    <w:rsid w:val="007A4706"/>
    <w:rsid w:val="007A4E9B"/>
    <w:rsid w:val="007B066A"/>
    <w:rsid w:val="007B0A79"/>
    <w:rsid w:val="007B13E8"/>
    <w:rsid w:val="007B5835"/>
    <w:rsid w:val="007B6E3F"/>
    <w:rsid w:val="007C3F96"/>
    <w:rsid w:val="007C60E7"/>
    <w:rsid w:val="007C7547"/>
    <w:rsid w:val="007D15DF"/>
    <w:rsid w:val="007D1990"/>
    <w:rsid w:val="007D43DE"/>
    <w:rsid w:val="007D71B2"/>
    <w:rsid w:val="007D7E96"/>
    <w:rsid w:val="007E0E82"/>
    <w:rsid w:val="007E1BBC"/>
    <w:rsid w:val="007E1CA1"/>
    <w:rsid w:val="007E23FF"/>
    <w:rsid w:val="007E359E"/>
    <w:rsid w:val="007F2B6C"/>
    <w:rsid w:val="007F55DD"/>
    <w:rsid w:val="007F6A87"/>
    <w:rsid w:val="007F72CB"/>
    <w:rsid w:val="008028FB"/>
    <w:rsid w:val="008064A9"/>
    <w:rsid w:val="00807FB6"/>
    <w:rsid w:val="00814658"/>
    <w:rsid w:val="008159AC"/>
    <w:rsid w:val="00820848"/>
    <w:rsid w:val="00821C87"/>
    <w:rsid w:val="008228EE"/>
    <w:rsid w:val="00826EC1"/>
    <w:rsid w:val="00827C88"/>
    <w:rsid w:val="00831650"/>
    <w:rsid w:val="00837558"/>
    <w:rsid w:val="008414F0"/>
    <w:rsid w:val="008416C0"/>
    <w:rsid w:val="008475D2"/>
    <w:rsid w:val="00850175"/>
    <w:rsid w:val="00855302"/>
    <w:rsid w:val="00855D93"/>
    <w:rsid w:val="008600EE"/>
    <w:rsid w:val="0086214E"/>
    <w:rsid w:val="00871FBB"/>
    <w:rsid w:val="00872596"/>
    <w:rsid w:val="00881C6B"/>
    <w:rsid w:val="00883562"/>
    <w:rsid w:val="00892CE3"/>
    <w:rsid w:val="00892E73"/>
    <w:rsid w:val="00894C67"/>
    <w:rsid w:val="0089679C"/>
    <w:rsid w:val="00897744"/>
    <w:rsid w:val="008A2F91"/>
    <w:rsid w:val="008A3186"/>
    <w:rsid w:val="008B5F0A"/>
    <w:rsid w:val="008B6213"/>
    <w:rsid w:val="008C1B00"/>
    <w:rsid w:val="008C59EA"/>
    <w:rsid w:val="008D3905"/>
    <w:rsid w:val="008D424F"/>
    <w:rsid w:val="008D7803"/>
    <w:rsid w:val="008E2929"/>
    <w:rsid w:val="008E457D"/>
    <w:rsid w:val="008E6741"/>
    <w:rsid w:val="008E6B62"/>
    <w:rsid w:val="008F191D"/>
    <w:rsid w:val="008F3F0A"/>
    <w:rsid w:val="008F4796"/>
    <w:rsid w:val="008F49A9"/>
    <w:rsid w:val="008F5ABF"/>
    <w:rsid w:val="008F5F6E"/>
    <w:rsid w:val="008F66A9"/>
    <w:rsid w:val="008F6C4F"/>
    <w:rsid w:val="00905EC1"/>
    <w:rsid w:val="00905FA5"/>
    <w:rsid w:val="00910C30"/>
    <w:rsid w:val="00916E1D"/>
    <w:rsid w:val="00916F07"/>
    <w:rsid w:val="0091757E"/>
    <w:rsid w:val="00924549"/>
    <w:rsid w:val="00925581"/>
    <w:rsid w:val="0092606F"/>
    <w:rsid w:val="00940642"/>
    <w:rsid w:val="00940A93"/>
    <w:rsid w:val="009461BF"/>
    <w:rsid w:val="009530A0"/>
    <w:rsid w:val="00953207"/>
    <w:rsid w:val="00962D8F"/>
    <w:rsid w:val="0096348C"/>
    <w:rsid w:val="00964ABF"/>
    <w:rsid w:val="009659E0"/>
    <w:rsid w:val="009661A1"/>
    <w:rsid w:val="00972E69"/>
    <w:rsid w:val="00981D7F"/>
    <w:rsid w:val="009923DE"/>
    <w:rsid w:val="00993C38"/>
    <w:rsid w:val="009A065D"/>
    <w:rsid w:val="009A1758"/>
    <w:rsid w:val="009A3FFE"/>
    <w:rsid w:val="009A6499"/>
    <w:rsid w:val="009A68FA"/>
    <w:rsid w:val="009B069B"/>
    <w:rsid w:val="009B6102"/>
    <w:rsid w:val="009B67AE"/>
    <w:rsid w:val="009C3DCC"/>
    <w:rsid w:val="009C498A"/>
    <w:rsid w:val="009C6246"/>
    <w:rsid w:val="009C65F4"/>
    <w:rsid w:val="009C6E23"/>
    <w:rsid w:val="009D1B01"/>
    <w:rsid w:val="009D1BCB"/>
    <w:rsid w:val="009D459F"/>
    <w:rsid w:val="009D5FF3"/>
    <w:rsid w:val="009D6F98"/>
    <w:rsid w:val="009D78D3"/>
    <w:rsid w:val="009E20D0"/>
    <w:rsid w:val="009E7B4C"/>
    <w:rsid w:val="009F38CA"/>
    <w:rsid w:val="009F39E5"/>
    <w:rsid w:val="009F6B82"/>
    <w:rsid w:val="00A01CDA"/>
    <w:rsid w:val="00A03029"/>
    <w:rsid w:val="00A06EE7"/>
    <w:rsid w:val="00A07C83"/>
    <w:rsid w:val="00A121F5"/>
    <w:rsid w:val="00A123D2"/>
    <w:rsid w:val="00A14DB6"/>
    <w:rsid w:val="00A15602"/>
    <w:rsid w:val="00A161A7"/>
    <w:rsid w:val="00A17BB7"/>
    <w:rsid w:val="00A17F69"/>
    <w:rsid w:val="00A40F5A"/>
    <w:rsid w:val="00A45AA0"/>
    <w:rsid w:val="00A509F3"/>
    <w:rsid w:val="00A511E4"/>
    <w:rsid w:val="00A5534B"/>
    <w:rsid w:val="00A617B1"/>
    <w:rsid w:val="00A6687E"/>
    <w:rsid w:val="00A66ECF"/>
    <w:rsid w:val="00A71B57"/>
    <w:rsid w:val="00A83B77"/>
    <w:rsid w:val="00A84F35"/>
    <w:rsid w:val="00A86771"/>
    <w:rsid w:val="00A906DD"/>
    <w:rsid w:val="00A92B95"/>
    <w:rsid w:val="00A93051"/>
    <w:rsid w:val="00AA5D46"/>
    <w:rsid w:val="00AA6D4A"/>
    <w:rsid w:val="00AA7D06"/>
    <w:rsid w:val="00AB1EF2"/>
    <w:rsid w:val="00AB2F4A"/>
    <w:rsid w:val="00AB7EB4"/>
    <w:rsid w:val="00AB7F76"/>
    <w:rsid w:val="00AC24F8"/>
    <w:rsid w:val="00AC4AC5"/>
    <w:rsid w:val="00AD2B96"/>
    <w:rsid w:val="00AD6995"/>
    <w:rsid w:val="00AE1BBE"/>
    <w:rsid w:val="00AE7F85"/>
    <w:rsid w:val="00AF06E1"/>
    <w:rsid w:val="00B04B5A"/>
    <w:rsid w:val="00B0569B"/>
    <w:rsid w:val="00B078B7"/>
    <w:rsid w:val="00B20293"/>
    <w:rsid w:val="00B2129C"/>
    <w:rsid w:val="00B21377"/>
    <w:rsid w:val="00B2368E"/>
    <w:rsid w:val="00B23A99"/>
    <w:rsid w:val="00B2526D"/>
    <w:rsid w:val="00B266DC"/>
    <w:rsid w:val="00B3537A"/>
    <w:rsid w:val="00B35877"/>
    <w:rsid w:val="00B36B7C"/>
    <w:rsid w:val="00B371F7"/>
    <w:rsid w:val="00B40851"/>
    <w:rsid w:val="00B4258F"/>
    <w:rsid w:val="00B43C00"/>
    <w:rsid w:val="00B47AC4"/>
    <w:rsid w:val="00B523F8"/>
    <w:rsid w:val="00B53415"/>
    <w:rsid w:val="00B5347A"/>
    <w:rsid w:val="00B5475B"/>
    <w:rsid w:val="00B54A00"/>
    <w:rsid w:val="00B60C8D"/>
    <w:rsid w:val="00B618F8"/>
    <w:rsid w:val="00B61AD7"/>
    <w:rsid w:val="00B662C3"/>
    <w:rsid w:val="00B66B47"/>
    <w:rsid w:val="00B73459"/>
    <w:rsid w:val="00B74FDB"/>
    <w:rsid w:val="00B755AF"/>
    <w:rsid w:val="00B76BAA"/>
    <w:rsid w:val="00B81F22"/>
    <w:rsid w:val="00B846EB"/>
    <w:rsid w:val="00B853F0"/>
    <w:rsid w:val="00B86FFE"/>
    <w:rsid w:val="00B878EA"/>
    <w:rsid w:val="00B90840"/>
    <w:rsid w:val="00B911D6"/>
    <w:rsid w:val="00B966DC"/>
    <w:rsid w:val="00BA02F5"/>
    <w:rsid w:val="00BA04AB"/>
    <w:rsid w:val="00BA358C"/>
    <w:rsid w:val="00BA3D1B"/>
    <w:rsid w:val="00BA5730"/>
    <w:rsid w:val="00BA6011"/>
    <w:rsid w:val="00BB1F18"/>
    <w:rsid w:val="00BB55A4"/>
    <w:rsid w:val="00BB589F"/>
    <w:rsid w:val="00BB6EDB"/>
    <w:rsid w:val="00BC21BE"/>
    <w:rsid w:val="00BC49F2"/>
    <w:rsid w:val="00BC5F3E"/>
    <w:rsid w:val="00BD49F4"/>
    <w:rsid w:val="00BD5BDF"/>
    <w:rsid w:val="00BD6C59"/>
    <w:rsid w:val="00BE1CEF"/>
    <w:rsid w:val="00BE4956"/>
    <w:rsid w:val="00BF0BDE"/>
    <w:rsid w:val="00BF2E02"/>
    <w:rsid w:val="00C01A07"/>
    <w:rsid w:val="00C04F83"/>
    <w:rsid w:val="00C06938"/>
    <w:rsid w:val="00C150E9"/>
    <w:rsid w:val="00C15F86"/>
    <w:rsid w:val="00C21505"/>
    <w:rsid w:val="00C21B5C"/>
    <w:rsid w:val="00C21E09"/>
    <w:rsid w:val="00C265E7"/>
    <w:rsid w:val="00C36DEC"/>
    <w:rsid w:val="00C4029B"/>
    <w:rsid w:val="00C412C0"/>
    <w:rsid w:val="00C4275F"/>
    <w:rsid w:val="00C4335D"/>
    <w:rsid w:val="00C4656E"/>
    <w:rsid w:val="00C47631"/>
    <w:rsid w:val="00C50201"/>
    <w:rsid w:val="00C5258C"/>
    <w:rsid w:val="00C535FA"/>
    <w:rsid w:val="00C67387"/>
    <w:rsid w:val="00C70FD8"/>
    <w:rsid w:val="00C80720"/>
    <w:rsid w:val="00C87ABF"/>
    <w:rsid w:val="00CA0FB5"/>
    <w:rsid w:val="00CB2E99"/>
    <w:rsid w:val="00CB7A87"/>
    <w:rsid w:val="00CC2315"/>
    <w:rsid w:val="00CC3BD4"/>
    <w:rsid w:val="00CC427F"/>
    <w:rsid w:val="00CD020E"/>
    <w:rsid w:val="00CD1ED7"/>
    <w:rsid w:val="00CD20E3"/>
    <w:rsid w:val="00CD5042"/>
    <w:rsid w:val="00CD7A76"/>
    <w:rsid w:val="00CE136F"/>
    <w:rsid w:val="00CE3E77"/>
    <w:rsid w:val="00CE7647"/>
    <w:rsid w:val="00CF5FE2"/>
    <w:rsid w:val="00D1319A"/>
    <w:rsid w:val="00D15F25"/>
    <w:rsid w:val="00D16682"/>
    <w:rsid w:val="00D22D7B"/>
    <w:rsid w:val="00D2481A"/>
    <w:rsid w:val="00D25B8F"/>
    <w:rsid w:val="00D26570"/>
    <w:rsid w:val="00D3264F"/>
    <w:rsid w:val="00D33791"/>
    <w:rsid w:val="00D35603"/>
    <w:rsid w:val="00D3600C"/>
    <w:rsid w:val="00D3668E"/>
    <w:rsid w:val="00D37074"/>
    <w:rsid w:val="00D37192"/>
    <w:rsid w:val="00D42035"/>
    <w:rsid w:val="00D47AF5"/>
    <w:rsid w:val="00D510A3"/>
    <w:rsid w:val="00D52EEC"/>
    <w:rsid w:val="00D677DA"/>
    <w:rsid w:val="00D70DC3"/>
    <w:rsid w:val="00D767B1"/>
    <w:rsid w:val="00D77FD5"/>
    <w:rsid w:val="00D809F3"/>
    <w:rsid w:val="00D81E2E"/>
    <w:rsid w:val="00D8410F"/>
    <w:rsid w:val="00D843EF"/>
    <w:rsid w:val="00D84A57"/>
    <w:rsid w:val="00D84A94"/>
    <w:rsid w:val="00D85740"/>
    <w:rsid w:val="00D8783B"/>
    <w:rsid w:val="00D97B1A"/>
    <w:rsid w:val="00DA17C5"/>
    <w:rsid w:val="00DA2BDE"/>
    <w:rsid w:val="00DA56D8"/>
    <w:rsid w:val="00DB2910"/>
    <w:rsid w:val="00DB5374"/>
    <w:rsid w:val="00DC01A4"/>
    <w:rsid w:val="00DC44F3"/>
    <w:rsid w:val="00DD02AE"/>
    <w:rsid w:val="00DD6EF5"/>
    <w:rsid w:val="00DE461D"/>
    <w:rsid w:val="00DF12B6"/>
    <w:rsid w:val="00DF1E47"/>
    <w:rsid w:val="00DF2250"/>
    <w:rsid w:val="00DF374A"/>
    <w:rsid w:val="00DF7D06"/>
    <w:rsid w:val="00E0321A"/>
    <w:rsid w:val="00E04870"/>
    <w:rsid w:val="00E1602E"/>
    <w:rsid w:val="00E20953"/>
    <w:rsid w:val="00E20B8B"/>
    <w:rsid w:val="00E20D91"/>
    <w:rsid w:val="00E31EBD"/>
    <w:rsid w:val="00E36757"/>
    <w:rsid w:val="00E41E3A"/>
    <w:rsid w:val="00E43146"/>
    <w:rsid w:val="00E43642"/>
    <w:rsid w:val="00E45370"/>
    <w:rsid w:val="00E45776"/>
    <w:rsid w:val="00E5007F"/>
    <w:rsid w:val="00E513FE"/>
    <w:rsid w:val="00E521E0"/>
    <w:rsid w:val="00E63DAA"/>
    <w:rsid w:val="00E67EC8"/>
    <w:rsid w:val="00E75A56"/>
    <w:rsid w:val="00E854FD"/>
    <w:rsid w:val="00E86EE2"/>
    <w:rsid w:val="00E9119C"/>
    <w:rsid w:val="00E92DF8"/>
    <w:rsid w:val="00E94F5D"/>
    <w:rsid w:val="00EA21DD"/>
    <w:rsid w:val="00EA3E75"/>
    <w:rsid w:val="00EC3821"/>
    <w:rsid w:val="00EC4B0A"/>
    <w:rsid w:val="00ED113E"/>
    <w:rsid w:val="00ED3972"/>
    <w:rsid w:val="00EE03D1"/>
    <w:rsid w:val="00EE27F7"/>
    <w:rsid w:val="00EE5309"/>
    <w:rsid w:val="00EF0E94"/>
    <w:rsid w:val="00EF3159"/>
    <w:rsid w:val="00F102D4"/>
    <w:rsid w:val="00F10E20"/>
    <w:rsid w:val="00F1477A"/>
    <w:rsid w:val="00F147B5"/>
    <w:rsid w:val="00F148AB"/>
    <w:rsid w:val="00F15687"/>
    <w:rsid w:val="00F2005B"/>
    <w:rsid w:val="00F2114F"/>
    <w:rsid w:val="00F26653"/>
    <w:rsid w:val="00F266FB"/>
    <w:rsid w:val="00F26CDF"/>
    <w:rsid w:val="00F30334"/>
    <w:rsid w:val="00F32B88"/>
    <w:rsid w:val="00F33A4E"/>
    <w:rsid w:val="00F40C64"/>
    <w:rsid w:val="00F5196F"/>
    <w:rsid w:val="00F55457"/>
    <w:rsid w:val="00F56CF1"/>
    <w:rsid w:val="00F56FAF"/>
    <w:rsid w:val="00F6695A"/>
    <w:rsid w:val="00F721F2"/>
    <w:rsid w:val="00F756E9"/>
    <w:rsid w:val="00F769DD"/>
    <w:rsid w:val="00F771FD"/>
    <w:rsid w:val="00F81419"/>
    <w:rsid w:val="00F87F44"/>
    <w:rsid w:val="00F92C39"/>
    <w:rsid w:val="00F96EDF"/>
    <w:rsid w:val="00FA3141"/>
    <w:rsid w:val="00FB2279"/>
    <w:rsid w:val="00FB55FB"/>
    <w:rsid w:val="00FB682D"/>
    <w:rsid w:val="00FB6A01"/>
    <w:rsid w:val="00FC00EF"/>
    <w:rsid w:val="00FC442D"/>
    <w:rsid w:val="00FD0CCC"/>
    <w:rsid w:val="00FD3BC6"/>
    <w:rsid w:val="00FD7A19"/>
    <w:rsid w:val="00FE06A0"/>
    <w:rsid w:val="00FE2A37"/>
    <w:rsid w:val="00FE3631"/>
    <w:rsid w:val="00FE5857"/>
    <w:rsid w:val="00FF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2" type="connector" idref="#_x0000_s1046"/>
        <o:r id="V:Rule13" type="connector" idref="#_x0000_s1051"/>
        <o:r id="V:Rule14" type="connector" idref="#_x0000_s1057"/>
        <o:r id="V:Rule15" type="connector" idref="#_x0000_s1055"/>
        <o:r id="V:Rule16" type="connector" idref="#_x0000_s1047"/>
        <o:r id="V:Rule17" type="connector" idref="#_x0000_s1054"/>
        <o:r id="V:Rule18" type="connector" idref="#_x0000_s1032"/>
        <o:r id="V:Rule19" type="connector" idref="#_x0000_s1031"/>
        <o:r id="V:Rule20" type="connector" idref="#_x0000_s1029"/>
        <o:r id="V:Rule21" type="connector" idref="#_x0000_s1059"/>
        <o:r id="V:Rule2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B73"/>
  </w:style>
  <w:style w:type="paragraph" w:styleId="Nadpis1">
    <w:name w:val="heading 1"/>
    <w:basedOn w:val="Normln"/>
    <w:next w:val="Normln"/>
    <w:link w:val="Nadpis1Char"/>
    <w:uiPriority w:val="9"/>
    <w:qFormat/>
    <w:rsid w:val="00C15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34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334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1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195F"/>
  </w:style>
  <w:style w:type="paragraph" w:styleId="Zpat">
    <w:name w:val="footer"/>
    <w:basedOn w:val="Normln"/>
    <w:link w:val="ZpatChar"/>
    <w:uiPriority w:val="99"/>
    <w:unhideWhenUsed/>
    <w:rsid w:val="003D1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95F"/>
  </w:style>
  <w:style w:type="paragraph" w:styleId="Textbubliny">
    <w:name w:val="Balloon Text"/>
    <w:basedOn w:val="Normln"/>
    <w:link w:val="TextbublinyChar"/>
    <w:uiPriority w:val="99"/>
    <w:semiHidden/>
    <w:unhideWhenUsed/>
    <w:rsid w:val="00B4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0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B43C0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43C0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3C0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E7F85"/>
    <w:rPr>
      <w:color w:val="808080"/>
    </w:rPr>
  </w:style>
  <w:style w:type="table" w:styleId="Mkatabulky">
    <w:name w:val="Table Grid"/>
    <w:basedOn w:val="Normlntabulka"/>
    <w:uiPriority w:val="59"/>
    <w:rsid w:val="00EA3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F5F6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F5F6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F5F6E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15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C150E9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D84A94"/>
    <w:pPr>
      <w:tabs>
        <w:tab w:val="right" w:leader="dot" w:pos="8777"/>
      </w:tabs>
      <w:spacing w:after="100"/>
      <w:ind w:left="220"/>
    </w:pPr>
    <w:rPr>
      <w:rFonts w:eastAsia="Times New Roman"/>
      <w:b/>
      <w:noProof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84A94"/>
    <w:pPr>
      <w:tabs>
        <w:tab w:val="right" w:leader="dot" w:pos="8777"/>
      </w:tabs>
      <w:spacing w:after="100"/>
    </w:pPr>
    <w:rPr>
      <w:rFonts w:eastAsiaTheme="minorEastAsia"/>
      <w:b/>
      <w:noProof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150E9"/>
    <w:pPr>
      <w:spacing w:after="100"/>
      <w:ind w:left="440"/>
    </w:pPr>
    <w:rPr>
      <w:rFonts w:eastAsiaTheme="minorEastAsia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B5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B5475B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6334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6334D1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334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45372B"/>
    <w:pPr>
      <w:spacing w:after="0" w:line="240" w:lineRule="auto"/>
      <w:jc w:val="center"/>
    </w:pPr>
    <w:rPr>
      <w:rFonts w:ascii="Century" w:hAnsi="Century"/>
      <w:sz w:val="34"/>
      <w:szCs w:val="34"/>
    </w:rPr>
  </w:style>
  <w:style w:type="character" w:styleId="slodku">
    <w:name w:val="line number"/>
    <w:basedOn w:val="Standardnpsmoodstavce"/>
    <w:uiPriority w:val="99"/>
    <w:semiHidden/>
    <w:unhideWhenUsed/>
    <w:rsid w:val="0053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2009edicniplan.nsf/publ/4002-09-20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usiness.center.cz/business/pravo/zakony/pojistna_smlouva/cast1h1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Tom99</b:Tag>
    <b:SourceType>Book</b:SourceType>
    <b:Guid>{7C8742D3-AD93-487D-B9EF-678A00E57817}</b:Guid>
    <b:LCID>0</b:LCID>
    <b:Author>
      <b:Author>
        <b:NameList>
          <b:Person>
            <b:Last>Cipra</b:Last>
            <b:First>Tomáš</b:First>
          </b:Person>
        </b:NameList>
      </b:Author>
    </b:Author>
    <b:Title>Pojistná matematika</b:Title>
    <b:Year>1999</b:Year>
    <b:City>Praha</b:City>
    <b:Publisher>Ekopress</b:Publisher>
    <b:RefOrder>1</b:RefOrder>
  </b:Source>
</b:Sources>
</file>

<file path=customXml/itemProps1.xml><?xml version="1.0" encoding="utf-8"?>
<ds:datastoreItem xmlns:ds="http://schemas.openxmlformats.org/officeDocument/2006/customXml" ds:itemID="{50F3B951-1A46-4DF5-8FD8-5014956C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40</Pages>
  <Words>7174</Words>
  <Characters>42330</Characters>
  <Application>Microsoft Office Word</Application>
  <DocSecurity>0</DocSecurity>
  <Lines>352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Dandy</dc:creator>
  <cp:lastModifiedBy>Markéta Daněčková</cp:lastModifiedBy>
  <cp:revision>43</cp:revision>
  <cp:lastPrinted>2011-04-19T11:07:00Z</cp:lastPrinted>
  <dcterms:created xsi:type="dcterms:W3CDTF">2011-04-19T17:41:00Z</dcterms:created>
  <dcterms:modified xsi:type="dcterms:W3CDTF">2011-04-20T11:24:00Z</dcterms:modified>
</cp:coreProperties>
</file>