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F9973" w14:textId="7CB0EA6B" w:rsidR="00D97424" w:rsidRPr="00AD307F" w:rsidRDefault="00D97424" w:rsidP="00D97424">
      <w:pPr>
        <w:jc w:val="center"/>
        <w:rPr>
          <w:b/>
          <w:bCs/>
          <w:sz w:val="28"/>
          <w:szCs w:val="28"/>
        </w:rPr>
      </w:pPr>
      <w:bookmarkStart w:id="0" w:name="_Hlk158996421"/>
      <w:r w:rsidRPr="00AD307F">
        <w:rPr>
          <w:b/>
          <w:bCs/>
          <w:sz w:val="28"/>
          <w:szCs w:val="28"/>
        </w:rPr>
        <w:t>Univerzita Palackého v Olomouci</w:t>
      </w:r>
    </w:p>
    <w:p w14:paraId="138EB602" w14:textId="41999663" w:rsidR="00D97424" w:rsidRPr="00AD307F" w:rsidRDefault="00D97424" w:rsidP="00D97424">
      <w:pPr>
        <w:jc w:val="center"/>
        <w:rPr>
          <w:b/>
          <w:bCs/>
          <w:sz w:val="28"/>
          <w:szCs w:val="28"/>
        </w:rPr>
      </w:pPr>
      <w:r w:rsidRPr="00AD307F">
        <w:rPr>
          <w:b/>
          <w:bCs/>
          <w:sz w:val="28"/>
          <w:szCs w:val="28"/>
        </w:rPr>
        <w:t>Právnická fakulta</w:t>
      </w:r>
    </w:p>
    <w:p w14:paraId="64E92D69" w14:textId="77777777" w:rsidR="00D97424" w:rsidRPr="00AD307F" w:rsidRDefault="00D97424" w:rsidP="00D97424">
      <w:pPr>
        <w:jc w:val="center"/>
        <w:rPr>
          <w:b/>
          <w:bCs/>
          <w:sz w:val="28"/>
          <w:szCs w:val="28"/>
        </w:rPr>
      </w:pPr>
    </w:p>
    <w:p w14:paraId="6080084F" w14:textId="77777777" w:rsidR="00D97424" w:rsidRPr="00AD307F" w:rsidRDefault="00D97424" w:rsidP="00D97424">
      <w:pPr>
        <w:jc w:val="center"/>
        <w:rPr>
          <w:b/>
          <w:bCs/>
          <w:sz w:val="28"/>
          <w:szCs w:val="28"/>
        </w:rPr>
      </w:pPr>
    </w:p>
    <w:p w14:paraId="2ACB9F82" w14:textId="77777777" w:rsidR="00D97424" w:rsidRPr="00AD307F" w:rsidRDefault="00D97424" w:rsidP="00D97424">
      <w:pPr>
        <w:jc w:val="center"/>
        <w:rPr>
          <w:b/>
          <w:bCs/>
          <w:sz w:val="28"/>
          <w:szCs w:val="28"/>
        </w:rPr>
      </w:pPr>
    </w:p>
    <w:p w14:paraId="60B30BC7" w14:textId="77777777" w:rsidR="00D97424" w:rsidRPr="00AD307F" w:rsidRDefault="00D97424" w:rsidP="00D97424">
      <w:pPr>
        <w:jc w:val="center"/>
        <w:rPr>
          <w:b/>
          <w:bCs/>
          <w:sz w:val="28"/>
          <w:szCs w:val="28"/>
        </w:rPr>
      </w:pPr>
    </w:p>
    <w:p w14:paraId="4FD7AB0E" w14:textId="77777777" w:rsidR="00D97424" w:rsidRPr="00AD307F" w:rsidRDefault="00D97424" w:rsidP="00D97424">
      <w:pPr>
        <w:jc w:val="center"/>
        <w:rPr>
          <w:b/>
          <w:bCs/>
          <w:sz w:val="28"/>
          <w:szCs w:val="28"/>
        </w:rPr>
      </w:pPr>
    </w:p>
    <w:p w14:paraId="1FCA2928" w14:textId="77777777" w:rsidR="00D97424" w:rsidRPr="00AD307F" w:rsidRDefault="00D97424" w:rsidP="00D97424">
      <w:pPr>
        <w:jc w:val="center"/>
        <w:rPr>
          <w:b/>
          <w:bCs/>
          <w:sz w:val="28"/>
          <w:szCs w:val="28"/>
        </w:rPr>
      </w:pPr>
    </w:p>
    <w:p w14:paraId="29999AAE" w14:textId="77777777" w:rsidR="00D97424" w:rsidRPr="00AD307F" w:rsidRDefault="00D97424" w:rsidP="00D97424">
      <w:pPr>
        <w:jc w:val="center"/>
        <w:rPr>
          <w:b/>
          <w:bCs/>
          <w:sz w:val="28"/>
          <w:szCs w:val="28"/>
        </w:rPr>
      </w:pPr>
    </w:p>
    <w:p w14:paraId="04CFD311" w14:textId="02DDB333" w:rsidR="00D97424" w:rsidRPr="00AD307F" w:rsidRDefault="00D97424" w:rsidP="00D97424">
      <w:pPr>
        <w:jc w:val="center"/>
        <w:rPr>
          <w:b/>
          <w:bCs/>
          <w:sz w:val="40"/>
          <w:szCs w:val="40"/>
        </w:rPr>
      </w:pPr>
      <w:r w:rsidRPr="00AD307F">
        <w:rPr>
          <w:b/>
          <w:bCs/>
          <w:sz w:val="40"/>
          <w:szCs w:val="40"/>
        </w:rPr>
        <w:t>Adam Hlavenka</w:t>
      </w:r>
    </w:p>
    <w:p w14:paraId="33E0DC16" w14:textId="7523393D" w:rsidR="00D97424" w:rsidRPr="00AD307F" w:rsidRDefault="00D97424" w:rsidP="00D97424">
      <w:pPr>
        <w:jc w:val="center"/>
        <w:rPr>
          <w:b/>
          <w:bCs/>
          <w:sz w:val="36"/>
          <w:szCs w:val="36"/>
        </w:rPr>
      </w:pPr>
      <w:r w:rsidRPr="00AD307F">
        <w:rPr>
          <w:b/>
          <w:bCs/>
          <w:sz w:val="36"/>
          <w:szCs w:val="36"/>
        </w:rPr>
        <w:t>Právo na stávku</w:t>
      </w:r>
    </w:p>
    <w:p w14:paraId="18E7E845" w14:textId="77777777" w:rsidR="0024270F" w:rsidRPr="00AD307F" w:rsidRDefault="0024270F" w:rsidP="00D97424">
      <w:pPr>
        <w:jc w:val="center"/>
        <w:rPr>
          <w:b/>
          <w:bCs/>
          <w:sz w:val="36"/>
          <w:szCs w:val="36"/>
        </w:rPr>
      </w:pPr>
    </w:p>
    <w:p w14:paraId="3A3131FB" w14:textId="6FD5C16B" w:rsidR="0024270F" w:rsidRPr="00AD307F" w:rsidRDefault="0024270F" w:rsidP="00D97424">
      <w:pPr>
        <w:jc w:val="center"/>
        <w:rPr>
          <w:b/>
          <w:bCs/>
          <w:sz w:val="40"/>
          <w:szCs w:val="40"/>
        </w:rPr>
      </w:pPr>
      <w:r w:rsidRPr="00AD307F">
        <w:rPr>
          <w:b/>
          <w:bCs/>
          <w:sz w:val="40"/>
          <w:szCs w:val="40"/>
        </w:rPr>
        <w:t xml:space="preserve">Diplomová práce </w:t>
      </w:r>
    </w:p>
    <w:p w14:paraId="54681893" w14:textId="77777777" w:rsidR="00D97424" w:rsidRPr="00AD307F" w:rsidRDefault="00D97424" w:rsidP="00D97424">
      <w:pPr>
        <w:jc w:val="center"/>
        <w:rPr>
          <w:b/>
          <w:bCs/>
          <w:sz w:val="32"/>
          <w:szCs w:val="32"/>
        </w:rPr>
      </w:pPr>
    </w:p>
    <w:p w14:paraId="2C610846" w14:textId="77777777" w:rsidR="00D97424" w:rsidRPr="00AD307F" w:rsidRDefault="00D97424" w:rsidP="00D97424">
      <w:pPr>
        <w:jc w:val="center"/>
        <w:rPr>
          <w:b/>
          <w:bCs/>
          <w:sz w:val="28"/>
          <w:szCs w:val="28"/>
        </w:rPr>
      </w:pPr>
    </w:p>
    <w:p w14:paraId="21872F03" w14:textId="77777777" w:rsidR="00D97424" w:rsidRPr="00AD307F" w:rsidRDefault="00D97424" w:rsidP="00D97424">
      <w:pPr>
        <w:jc w:val="center"/>
        <w:rPr>
          <w:b/>
          <w:bCs/>
          <w:sz w:val="28"/>
          <w:szCs w:val="28"/>
        </w:rPr>
      </w:pPr>
    </w:p>
    <w:p w14:paraId="5A2347CD" w14:textId="77777777" w:rsidR="00D97424" w:rsidRPr="00AD307F" w:rsidRDefault="00D97424" w:rsidP="00D97424">
      <w:pPr>
        <w:jc w:val="center"/>
        <w:rPr>
          <w:b/>
          <w:bCs/>
          <w:sz w:val="28"/>
          <w:szCs w:val="28"/>
        </w:rPr>
      </w:pPr>
    </w:p>
    <w:p w14:paraId="168668C7" w14:textId="77777777" w:rsidR="00D97424" w:rsidRPr="00AD307F" w:rsidRDefault="00D97424" w:rsidP="00D97424">
      <w:pPr>
        <w:jc w:val="center"/>
        <w:rPr>
          <w:b/>
          <w:bCs/>
          <w:sz w:val="28"/>
          <w:szCs w:val="28"/>
        </w:rPr>
      </w:pPr>
    </w:p>
    <w:p w14:paraId="3D6E63F3" w14:textId="77777777" w:rsidR="00D97424" w:rsidRPr="00AD307F" w:rsidRDefault="00D97424" w:rsidP="00D97424">
      <w:pPr>
        <w:jc w:val="center"/>
        <w:rPr>
          <w:b/>
          <w:bCs/>
          <w:sz w:val="28"/>
          <w:szCs w:val="28"/>
        </w:rPr>
      </w:pPr>
    </w:p>
    <w:p w14:paraId="4EFD29F5" w14:textId="77777777" w:rsidR="00D97424" w:rsidRPr="00AD307F" w:rsidRDefault="00D97424" w:rsidP="00D97424">
      <w:pPr>
        <w:jc w:val="center"/>
        <w:rPr>
          <w:b/>
          <w:bCs/>
          <w:sz w:val="28"/>
          <w:szCs w:val="28"/>
        </w:rPr>
      </w:pPr>
    </w:p>
    <w:p w14:paraId="613F7D2F" w14:textId="77777777" w:rsidR="00D97424" w:rsidRPr="00AD307F" w:rsidRDefault="00D97424" w:rsidP="00D97424">
      <w:pPr>
        <w:jc w:val="center"/>
        <w:rPr>
          <w:b/>
          <w:bCs/>
          <w:sz w:val="28"/>
          <w:szCs w:val="28"/>
        </w:rPr>
      </w:pPr>
    </w:p>
    <w:p w14:paraId="5BB26477" w14:textId="77777777" w:rsidR="00D97424" w:rsidRPr="00AD307F" w:rsidRDefault="00D97424" w:rsidP="00D97424">
      <w:pPr>
        <w:jc w:val="center"/>
        <w:rPr>
          <w:b/>
          <w:bCs/>
          <w:sz w:val="28"/>
          <w:szCs w:val="28"/>
        </w:rPr>
      </w:pPr>
    </w:p>
    <w:p w14:paraId="65C514C0" w14:textId="77777777" w:rsidR="00D97424" w:rsidRPr="00AD307F" w:rsidRDefault="00D97424" w:rsidP="00D97424">
      <w:pPr>
        <w:jc w:val="center"/>
        <w:rPr>
          <w:b/>
          <w:bCs/>
          <w:sz w:val="28"/>
          <w:szCs w:val="28"/>
        </w:rPr>
      </w:pPr>
    </w:p>
    <w:p w14:paraId="54B9FCB0" w14:textId="77777777" w:rsidR="00D97424" w:rsidRPr="00AD307F" w:rsidRDefault="00D97424" w:rsidP="00D97424">
      <w:pPr>
        <w:jc w:val="center"/>
        <w:rPr>
          <w:b/>
          <w:bCs/>
          <w:sz w:val="28"/>
          <w:szCs w:val="28"/>
        </w:rPr>
      </w:pPr>
    </w:p>
    <w:p w14:paraId="31ADD1A7" w14:textId="23700EE1" w:rsidR="00A429C4" w:rsidRPr="00AD307F" w:rsidRDefault="00D97424" w:rsidP="0024270F">
      <w:pPr>
        <w:ind w:left="2832" w:firstLine="708"/>
        <w:rPr>
          <w:rFonts w:ascii="Times New Roman" w:hAnsi="Times New Roman" w:cs="Times New Roman"/>
          <w:b/>
          <w:bCs/>
        </w:rPr>
      </w:pPr>
      <w:r w:rsidRPr="00AD307F">
        <w:rPr>
          <w:b/>
          <w:bCs/>
          <w:sz w:val="28"/>
          <w:szCs w:val="28"/>
        </w:rPr>
        <w:t>Olomouc 202</w:t>
      </w:r>
      <w:r w:rsidR="0078325C" w:rsidRPr="00AD307F">
        <w:rPr>
          <w:b/>
          <w:bCs/>
          <w:sz w:val="28"/>
          <w:szCs w:val="28"/>
        </w:rPr>
        <w:t>4</w:t>
      </w:r>
    </w:p>
    <w:p w14:paraId="5ED62E7C" w14:textId="77777777" w:rsidR="002C1566" w:rsidRDefault="002C1566" w:rsidP="00125567">
      <w:pPr>
        <w:spacing w:line="360" w:lineRule="auto"/>
        <w:jc w:val="both"/>
        <w:rPr>
          <w:rFonts w:ascii="Times New Roman" w:hAnsi="Times New Roman" w:cs="Times New Roman"/>
          <w:sz w:val="24"/>
          <w:szCs w:val="24"/>
        </w:rPr>
      </w:pPr>
    </w:p>
    <w:p w14:paraId="0622835B" w14:textId="49312733" w:rsidR="002C1566" w:rsidRDefault="00125567" w:rsidP="001255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„Prohlašuji, že jsem diplomovou práci na téma </w:t>
      </w:r>
      <w:r w:rsidRPr="00125567">
        <w:rPr>
          <w:rFonts w:ascii="Times New Roman" w:hAnsi="Times New Roman" w:cs="Times New Roman"/>
          <w:b/>
          <w:bCs/>
          <w:sz w:val="24"/>
          <w:szCs w:val="24"/>
        </w:rPr>
        <w:t>právo na stávku</w:t>
      </w:r>
      <w:r>
        <w:rPr>
          <w:rFonts w:ascii="Times New Roman" w:hAnsi="Times New Roman" w:cs="Times New Roman"/>
          <w:b/>
          <w:bCs/>
          <w:sz w:val="24"/>
          <w:szCs w:val="24"/>
        </w:rPr>
        <w:t xml:space="preserve"> </w:t>
      </w:r>
      <w:r>
        <w:rPr>
          <w:rFonts w:ascii="Times New Roman" w:hAnsi="Times New Roman" w:cs="Times New Roman"/>
          <w:sz w:val="24"/>
          <w:szCs w:val="24"/>
        </w:rPr>
        <w:t xml:space="preserve">vypracoval samostatně a citoval jsem všechny použité zdroje. Dále prohlašuji, že vlastní text této práce včetně poznámek pod čarou má </w:t>
      </w:r>
      <w:r w:rsidR="00562CAA" w:rsidRPr="00562CAA">
        <w:rPr>
          <w:rFonts w:ascii="Times New Roman" w:hAnsi="Times New Roman" w:cs="Times New Roman"/>
          <w:sz w:val="24"/>
          <w:szCs w:val="24"/>
        </w:rPr>
        <w:t>11</w:t>
      </w:r>
      <w:r w:rsidR="005E5815">
        <w:rPr>
          <w:rFonts w:ascii="Times New Roman" w:hAnsi="Times New Roman" w:cs="Times New Roman"/>
          <w:sz w:val="24"/>
          <w:szCs w:val="24"/>
        </w:rPr>
        <w:t>6</w:t>
      </w:r>
      <w:r w:rsidR="00CD492A">
        <w:rPr>
          <w:rFonts w:ascii="Times New Roman" w:hAnsi="Times New Roman" w:cs="Times New Roman"/>
          <w:sz w:val="24"/>
          <w:szCs w:val="24"/>
        </w:rPr>
        <w:t> </w:t>
      </w:r>
      <w:r w:rsidR="00E362FB">
        <w:rPr>
          <w:rFonts w:ascii="Times New Roman" w:hAnsi="Times New Roman" w:cs="Times New Roman"/>
          <w:sz w:val="24"/>
          <w:szCs w:val="24"/>
        </w:rPr>
        <w:t>9</w:t>
      </w:r>
      <w:r w:rsidR="00CD492A">
        <w:rPr>
          <w:rFonts w:ascii="Times New Roman" w:hAnsi="Times New Roman" w:cs="Times New Roman"/>
          <w:sz w:val="24"/>
          <w:szCs w:val="24"/>
        </w:rPr>
        <w:t>22 znaků</w:t>
      </w:r>
      <w:r w:rsidR="005E5815">
        <w:rPr>
          <w:rFonts w:ascii="Times New Roman" w:hAnsi="Times New Roman" w:cs="Times New Roman"/>
          <w:sz w:val="24"/>
          <w:szCs w:val="24"/>
        </w:rPr>
        <w:t xml:space="preserve"> </w:t>
      </w:r>
      <w:r>
        <w:rPr>
          <w:rFonts w:ascii="Times New Roman" w:hAnsi="Times New Roman" w:cs="Times New Roman"/>
          <w:sz w:val="24"/>
          <w:szCs w:val="24"/>
        </w:rPr>
        <w:t>včetně mezer</w:t>
      </w:r>
      <w:r w:rsidR="00AD307F">
        <w:rPr>
          <w:rFonts w:ascii="Times New Roman" w:hAnsi="Times New Roman" w:cs="Times New Roman"/>
          <w:sz w:val="24"/>
          <w:szCs w:val="24"/>
        </w:rPr>
        <w:t>“</w:t>
      </w:r>
      <w:r w:rsidR="00B47C14">
        <w:rPr>
          <w:rFonts w:ascii="Times New Roman" w:hAnsi="Times New Roman" w:cs="Times New Roman"/>
          <w:sz w:val="24"/>
          <w:szCs w:val="24"/>
        </w:rPr>
        <w:t>.</w:t>
      </w:r>
    </w:p>
    <w:p w14:paraId="352AB23B" w14:textId="10AC0758" w:rsidR="00077769" w:rsidRDefault="00125567" w:rsidP="00CD492A">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2C1566">
        <w:rPr>
          <w:rFonts w:ascii="Times New Roman" w:hAnsi="Times New Roman" w:cs="Times New Roman"/>
          <w:sz w:val="24"/>
          <w:szCs w:val="24"/>
        </w:rPr>
        <w:t xml:space="preserve"> Olomouci </w:t>
      </w:r>
      <w:r>
        <w:rPr>
          <w:rFonts w:ascii="Times New Roman" w:hAnsi="Times New Roman" w:cs="Times New Roman"/>
          <w:sz w:val="24"/>
          <w:szCs w:val="24"/>
        </w:rPr>
        <w:t>dne</w:t>
      </w:r>
      <w:r w:rsidR="002C1566">
        <w:rPr>
          <w:rFonts w:ascii="Times New Roman" w:hAnsi="Times New Roman" w:cs="Times New Roman"/>
          <w:sz w:val="24"/>
          <w:szCs w:val="24"/>
        </w:rPr>
        <w:t xml:space="preserve"> </w:t>
      </w:r>
      <w:r w:rsidR="0094183C">
        <w:rPr>
          <w:rFonts w:ascii="Times New Roman" w:hAnsi="Times New Roman" w:cs="Times New Roman"/>
          <w:sz w:val="24"/>
          <w:szCs w:val="24"/>
        </w:rPr>
        <w:t>23</w:t>
      </w:r>
      <w:r w:rsidR="00562CAA">
        <w:rPr>
          <w:rFonts w:ascii="Times New Roman" w:hAnsi="Times New Roman" w:cs="Times New Roman"/>
          <w:sz w:val="24"/>
          <w:szCs w:val="24"/>
        </w:rPr>
        <w:t>. 3. 2024</w:t>
      </w:r>
      <w:r w:rsidR="002C1566">
        <w:rPr>
          <w:rFonts w:ascii="Times New Roman" w:hAnsi="Times New Roman" w:cs="Times New Roman"/>
          <w:sz w:val="24"/>
          <w:szCs w:val="24"/>
        </w:rPr>
        <w:t xml:space="preserve"> </w:t>
      </w:r>
      <w:r w:rsidR="00531FCA">
        <w:rPr>
          <w:rFonts w:ascii="Times New Roman" w:hAnsi="Times New Roman" w:cs="Times New Roman"/>
          <w:sz w:val="24"/>
          <w:szCs w:val="24"/>
        </w:rPr>
        <w:tab/>
      </w:r>
      <w:r w:rsidR="00531FCA">
        <w:rPr>
          <w:rFonts w:ascii="Times New Roman" w:hAnsi="Times New Roman" w:cs="Times New Roman"/>
          <w:sz w:val="24"/>
          <w:szCs w:val="24"/>
        </w:rPr>
        <w:tab/>
      </w:r>
      <w:r w:rsidR="00531FCA">
        <w:rPr>
          <w:rFonts w:ascii="Times New Roman" w:hAnsi="Times New Roman" w:cs="Times New Roman"/>
          <w:sz w:val="24"/>
          <w:szCs w:val="24"/>
        </w:rPr>
        <w:tab/>
      </w:r>
      <w:r w:rsidR="00531FCA">
        <w:rPr>
          <w:rFonts w:ascii="Times New Roman" w:hAnsi="Times New Roman" w:cs="Times New Roman"/>
          <w:sz w:val="24"/>
          <w:szCs w:val="24"/>
        </w:rPr>
        <w:tab/>
      </w:r>
      <w:r w:rsidR="00531FCA">
        <w:rPr>
          <w:rFonts w:ascii="Times New Roman" w:hAnsi="Times New Roman" w:cs="Times New Roman"/>
          <w:sz w:val="24"/>
          <w:szCs w:val="24"/>
        </w:rPr>
        <w:tab/>
      </w:r>
      <w:r w:rsidR="00384884">
        <w:rPr>
          <w:rFonts w:ascii="Times New Roman" w:hAnsi="Times New Roman" w:cs="Times New Roman"/>
          <w:sz w:val="24"/>
          <w:szCs w:val="24"/>
        </w:rPr>
        <w:tab/>
      </w:r>
      <w:r w:rsidR="00531FCA">
        <w:rPr>
          <w:rFonts w:ascii="Times New Roman" w:hAnsi="Times New Roman" w:cs="Times New Roman"/>
          <w:sz w:val="24"/>
          <w:szCs w:val="24"/>
        </w:rPr>
        <w:t>Adam Hlavenka</w:t>
      </w:r>
      <w:r w:rsidR="00AD307F">
        <w:rPr>
          <w:rFonts w:ascii="Times New Roman" w:hAnsi="Times New Roman" w:cs="Times New Roman"/>
          <w:sz w:val="24"/>
          <w:szCs w:val="24"/>
        </w:rPr>
        <w:tab/>
      </w:r>
      <w:r w:rsidR="00077769">
        <w:rPr>
          <w:rFonts w:ascii="Times New Roman" w:hAnsi="Times New Roman" w:cs="Times New Roman"/>
          <w:sz w:val="24"/>
          <w:szCs w:val="24"/>
        </w:rPr>
        <w:br w:type="page"/>
      </w:r>
    </w:p>
    <w:p w14:paraId="4421799E" w14:textId="77777777" w:rsidR="00077769" w:rsidRDefault="00077769" w:rsidP="00457AC4">
      <w:pPr>
        <w:spacing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Seznam zkratek</w:t>
      </w:r>
    </w:p>
    <w:p w14:paraId="5C729F51" w14:textId="77777777" w:rsidR="00077769" w:rsidRPr="00077769" w:rsidRDefault="00077769" w:rsidP="00077769">
      <w:pPr>
        <w:pStyle w:val="Odstavecseseznamem"/>
        <w:numPr>
          <w:ilvl w:val="0"/>
          <w:numId w:val="15"/>
        </w:numPr>
        <w:spacing w:line="360" w:lineRule="auto"/>
        <w:rPr>
          <w:rFonts w:ascii="Times New Roman" w:hAnsi="Times New Roman" w:cs="Times New Roman"/>
          <w:b/>
          <w:bCs/>
        </w:rPr>
      </w:pPr>
      <w:r w:rsidRPr="00077769">
        <w:rPr>
          <w:rFonts w:ascii="Times New Roman" w:hAnsi="Times New Roman" w:cs="Times New Roman"/>
          <w:b/>
          <w:bCs/>
        </w:rPr>
        <w:t>LZPS: Listina základních práv a svobod</w:t>
      </w:r>
    </w:p>
    <w:p w14:paraId="3456D2B3" w14:textId="77777777" w:rsidR="00077769" w:rsidRPr="00077769" w:rsidRDefault="00077769" w:rsidP="00077769">
      <w:pPr>
        <w:pStyle w:val="Odstavecseseznamem"/>
        <w:numPr>
          <w:ilvl w:val="0"/>
          <w:numId w:val="15"/>
        </w:numPr>
        <w:spacing w:line="360" w:lineRule="auto"/>
        <w:rPr>
          <w:rFonts w:ascii="Times New Roman" w:hAnsi="Times New Roman" w:cs="Times New Roman"/>
          <w:b/>
          <w:bCs/>
        </w:rPr>
      </w:pPr>
      <w:r w:rsidRPr="00077769">
        <w:rPr>
          <w:rFonts w:ascii="Times New Roman" w:hAnsi="Times New Roman" w:cs="Times New Roman"/>
          <w:b/>
          <w:bCs/>
        </w:rPr>
        <w:t xml:space="preserve">ZKV: Zákon o kolektivním vyjednávání </w:t>
      </w:r>
    </w:p>
    <w:p w14:paraId="01DDE291" w14:textId="77777777" w:rsidR="00077769" w:rsidRPr="00077769" w:rsidRDefault="00077769" w:rsidP="00077769">
      <w:pPr>
        <w:pStyle w:val="Odstavecseseznamem"/>
        <w:numPr>
          <w:ilvl w:val="0"/>
          <w:numId w:val="15"/>
        </w:numPr>
        <w:spacing w:line="360" w:lineRule="auto"/>
        <w:rPr>
          <w:rFonts w:ascii="Times New Roman" w:hAnsi="Times New Roman" w:cs="Times New Roman"/>
          <w:b/>
          <w:bCs/>
        </w:rPr>
      </w:pPr>
      <w:r w:rsidRPr="00077769">
        <w:rPr>
          <w:rFonts w:ascii="Times New Roman" w:hAnsi="Times New Roman" w:cs="Times New Roman"/>
          <w:b/>
          <w:bCs/>
        </w:rPr>
        <w:t xml:space="preserve">ÚS: Ústavní soud </w:t>
      </w:r>
    </w:p>
    <w:p w14:paraId="3849775E" w14:textId="77777777" w:rsidR="00077769" w:rsidRPr="00077769" w:rsidRDefault="00077769" w:rsidP="00077769">
      <w:pPr>
        <w:pStyle w:val="Odstavecseseznamem"/>
        <w:numPr>
          <w:ilvl w:val="0"/>
          <w:numId w:val="15"/>
        </w:numPr>
        <w:spacing w:line="360" w:lineRule="auto"/>
        <w:rPr>
          <w:rFonts w:ascii="Times New Roman" w:hAnsi="Times New Roman" w:cs="Times New Roman"/>
          <w:b/>
          <w:bCs/>
        </w:rPr>
      </w:pPr>
      <w:r w:rsidRPr="00077769">
        <w:rPr>
          <w:rFonts w:ascii="Times New Roman" w:hAnsi="Times New Roman" w:cs="Times New Roman"/>
          <w:b/>
          <w:bCs/>
        </w:rPr>
        <w:t>NS: Nejvyšší soud</w:t>
      </w:r>
    </w:p>
    <w:p w14:paraId="75752ECF" w14:textId="77777777" w:rsidR="00077769" w:rsidRPr="00077769" w:rsidRDefault="00077769" w:rsidP="00077769">
      <w:pPr>
        <w:pStyle w:val="Odstavecseseznamem"/>
        <w:numPr>
          <w:ilvl w:val="0"/>
          <w:numId w:val="15"/>
        </w:numPr>
        <w:spacing w:line="360" w:lineRule="auto"/>
        <w:rPr>
          <w:rFonts w:ascii="Times New Roman" w:hAnsi="Times New Roman" w:cs="Times New Roman"/>
          <w:b/>
          <w:bCs/>
        </w:rPr>
      </w:pPr>
      <w:r w:rsidRPr="00077769">
        <w:rPr>
          <w:rFonts w:ascii="Times New Roman" w:hAnsi="Times New Roman" w:cs="Times New Roman"/>
          <w:b/>
          <w:bCs/>
        </w:rPr>
        <w:t>NSS: Nejvyšší správní soud</w:t>
      </w:r>
    </w:p>
    <w:p w14:paraId="2B91ADFE" w14:textId="77777777" w:rsidR="00077769" w:rsidRPr="00077769" w:rsidRDefault="00077769" w:rsidP="00077769">
      <w:pPr>
        <w:pStyle w:val="Odstavecseseznamem"/>
        <w:numPr>
          <w:ilvl w:val="0"/>
          <w:numId w:val="15"/>
        </w:numPr>
        <w:spacing w:line="360" w:lineRule="auto"/>
        <w:rPr>
          <w:rFonts w:ascii="Times New Roman" w:hAnsi="Times New Roman" w:cs="Times New Roman"/>
          <w:b/>
          <w:bCs/>
        </w:rPr>
      </w:pPr>
      <w:r w:rsidRPr="00077769">
        <w:rPr>
          <w:rFonts w:ascii="Times New Roman" w:hAnsi="Times New Roman" w:cs="Times New Roman"/>
          <w:b/>
          <w:bCs/>
        </w:rPr>
        <w:t xml:space="preserve">VS: Vrchní soud  </w:t>
      </w:r>
    </w:p>
    <w:p w14:paraId="5475CC00" w14:textId="77777777" w:rsidR="00333244" w:rsidRDefault="00077769" w:rsidP="00077769">
      <w:pPr>
        <w:pStyle w:val="Odstavecseseznamem"/>
        <w:numPr>
          <w:ilvl w:val="0"/>
          <w:numId w:val="15"/>
        </w:numPr>
        <w:spacing w:line="360" w:lineRule="auto"/>
        <w:rPr>
          <w:rFonts w:ascii="Times New Roman" w:hAnsi="Times New Roman" w:cs="Times New Roman"/>
          <w:b/>
          <w:bCs/>
        </w:rPr>
      </w:pPr>
      <w:r w:rsidRPr="00077769">
        <w:rPr>
          <w:rFonts w:ascii="Times New Roman" w:hAnsi="Times New Roman" w:cs="Times New Roman"/>
          <w:b/>
          <w:bCs/>
        </w:rPr>
        <w:t>MS: Městský soud</w:t>
      </w:r>
    </w:p>
    <w:p w14:paraId="0ECCA73E" w14:textId="7B1EE314" w:rsidR="00077769" w:rsidRPr="00077769" w:rsidRDefault="00333244" w:rsidP="00077769">
      <w:pPr>
        <w:pStyle w:val="Odstavecseseznamem"/>
        <w:numPr>
          <w:ilvl w:val="0"/>
          <w:numId w:val="15"/>
        </w:numPr>
        <w:spacing w:line="360" w:lineRule="auto"/>
        <w:rPr>
          <w:rFonts w:ascii="Times New Roman" w:hAnsi="Times New Roman" w:cs="Times New Roman"/>
          <w:b/>
          <w:bCs/>
        </w:rPr>
      </w:pPr>
      <w:r>
        <w:rPr>
          <w:rFonts w:ascii="Times New Roman" w:hAnsi="Times New Roman" w:cs="Times New Roman"/>
          <w:b/>
          <w:bCs/>
        </w:rPr>
        <w:t xml:space="preserve">OSN: Organizace spojených národů </w:t>
      </w:r>
      <w:r w:rsidR="00077769" w:rsidRPr="00077769">
        <w:rPr>
          <w:rFonts w:ascii="Times New Roman" w:hAnsi="Times New Roman" w:cs="Times New Roman"/>
          <w:b/>
          <w:bCs/>
        </w:rPr>
        <w:t xml:space="preserve"> </w:t>
      </w:r>
    </w:p>
    <w:p w14:paraId="5C38B151" w14:textId="77777777" w:rsidR="00077769" w:rsidRPr="00077769" w:rsidRDefault="00077769" w:rsidP="00077769">
      <w:pPr>
        <w:pStyle w:val="Odstavecseseznamem"/>
        <w:numPr>
          <w:ilvl w:val="0"/>
          <w:numId w:val="15"/>
        </w:numPr>
        <w:spacing w:line="360" w:lineRule="auto"/>
        <w:rPr>
          <w:rFonts w:ascii="Times New Roman" w:hAnsi="Times New Roman" w:cs="Times New Roman"/>
          <w:b/>
          <w:bCs/>
        </w:rPr>
      </w:pPr>
      <w:r w:rsidRPr="00077769">
        <w:rPr>
          <w:rFonts w:ascii="Times New Roman" w:hAnsi="Times New Roman" w:cs="Times New Roman"/>
          <w:b/>
          <w:bCs/>
        </w:rPr>
        <w:t xml:space="preserve">ESCH: Evropská sociální charta </w:t>
      </w:r>
    </w:p>
    <w:p w14:paraId="05F74852" w14:textId="77777777" w:rsidR="00077769" w:rsidRPr="00077769" w:rsidRDefault="00077769" w:rsidP="00077769">
      <w:pPr>
        <w:pStyle w:val="Odstavecseseznamem"/>
        <w:numPr>
          <w:ilvl w:val="0"/>
          <w:numId w:val="15"/>
        </w:numPr>
        <w:spacing w:line="360" w:lineRule="auto"/>
        <w:rPr>
          <w:rFonts w:ascii="Times New Roman" w:hAnsi="Times New Roman" w:cs="Times New Roman"/>
          <w:b/>
          <w:bCs/>
        </w:rPr>
      </w:pPr>
      <w:r w:rsidRPr="00077769">
        <w:rPr>
          <w:rFonts w:ascii="Times New Roman" w:hAnsi="Times New Roman" w:cs="Times New Roman"/>
          <w:b/>
          <w:bCs/>
        </w:rPr>
        <w:t xml:space="preserve">ESLP: Evropský soud pro lidská práva </w:t>
      </w:r>
    </w:p>
    <w:p w14:paraId="7A9E27BC" w14:textId="77777777" w:rsidR="00077769" w:rsidRPr="00077769" w:rsidRDefault="00077769" w:rsidP="00077769">
      <w:pPr>
        <w:pStyle w:val="Odstavecseseznamem"/>
        <w:numPr>
          <w:ilvl w:val="0"/>
          <w:numId w:val="15"/>
        </w:numPr>
        <w:spacing w:line="360" w:lineRule="auto"/>
        <w:rPr>
          <w:rFonts w:ascii="Times New Roman" w:hAnsi="Times New Roman" w:cs="Times New Roman"/>
          <w:b/>
          <w:bCs/>
        </w:rPr>
      </w:pPr>
      <w:r w:rsidRPr="00077769">
        <w:rPr>
          <w:rFonts w:ascii="Times New Roman" w:hAnsi="Times New Roman" w:cs="Times New Roman"/>
          <w:b/>
          <w:bCs/>
        </w:rPr>
        <w:t>Úmluva: Evropská úmluva o ochraně lidských práv</w:t>
      </w:r>
    </w:p>
    <w:p w14:paraId="20674F1C" w14:textId="77777777" w:rsidR="00077769" w:rsidRPr="00077769" w:rsidRDefault="00077769" w:rsidP="00077769">
      <w:pPr>
        <w:pStyle w:val="Odstavecseseznamem"/>
        <w:numPr>
          <w:ilvl w:val="0"/>
          <w:numId w:val="15"/>
        </w:numPr>
        <w:spacing w:line="360" w:lineRule="auto"/>
        <w:rPr>
          <w:rFonts w:ascii="Times New Roman" w:hAnsi="Times New Roman" w:cs="Times New Roman"/>
          <w:b/>
          <w:bCs/>
        </w:rPr>
      </w:pPr>
      <w:r w:rsidRPr="00077769">
        <w:rPr>
          <w:rFonts w:ascii="Times New Roman" w:hAnsi="Times New Roman" w:cs="Times New Roman"/>
          <w:b/>
          <w:bCs/>
        </w:rPr>
        <w:t>MPHSK: Mezinárodní pakt o hospodářských, sociálních a kulturních právech</w:t>
      </w:r>
    </w:p>
    <w:p w14:paraId="3652A9BB" w14:textId="77777777" w:rsidR="00077769" w:rsidRPr="00077769" w:rsidRDefault="00077769" w:rsidP="00077769">
      <w:pPr>
        <w:pStyle w:val="Odstavecseseznamem"/>
        <w:numPr>
          <w:ilvl w:val="0"/>
          <w:numId w:val="15"/>
        </w:numPr>
        <w:spacing w:line="360" w:lineRule="auto"/>
        <w:rPr>
          <w:rFonts w:ascii="Times New Roman" w:hAnsi="Times New Roman" w:cs="Times New Roman"/>
          <w:b/>
          <w:bCs/>
        </w:rPr>
      </w:pPr>
      <w:r w:rsidRPr="00077769">
        <w:rPr>
          <w:rFonts w:ascii="Times New Roman" w:hAnsi="Times New Roman" w:cs="Times New Roman"/>
          <w:b/>
          <w:bCs/>
        </w:rPr>
        <w:t xml:space="preserve">OZ: Občanský zákoník  </w:t>
      </w:r>
    </w:p>
    <w:p w14:paraId="1C464C7E" w14:textId="77777777" w:rsidR="00077769" w:rsidRDefault="00077769" w:rsidP="00077769">
      <w:pPr>
        <w:pStyle w:val="Odstavecseseznamem"/>
        <w:numPr>
          <w:ilvl w:val="0"/>
          <w:numId w:val="15"/>
        </w:numPr>
        <w:spacing w:line="360" w:lineRule="auto"/>
        <w:rPr>
          <w:rFonts w:ascii="Times New Roman" w:hAnsi="Times New Roman" w:cs="Times New Roman"/>
          <w:b/>
          <w:bCs/>
        </w:rPr>
      </w:pPr>
      <w:r w:rsidRPr="00077769">
        <w:rPr>
          <w:rFonts w:ascii="Times New Roman" w:hAnsi="Times New Roman" w:cs="Times New Roman"/>
          <w:b/>
          <w:bCs/>
        </w:rPr>
        <w:t xml:space="preserve">OSŘ: Občanský soudní řád </w:t>
      </w:r>
    </w:p>
    <w:p w14:paraId="74C3D684" w14:textId="6B539DD1" w:rsidR="009813F1" w:rsidRPr="00077769" w:rsidRDefault="009813F1" w:rsidP="00077769">
      <w:pPr>
        <w:pStyle w:val="Odstavecseseznamem"/>
        <w:numPr>
          <w:ilvl w:val="0"/>
          <w:numId w:val="15"/>
        </w:numPr>
        <w:spacing w:line="360" w:lineRule="auto"/>
        <w:rPr>
          <w:rFonts w:ascii="Times New Roman" w:hAnsi="Times New Roman" w:cs="Times New Roman"/>
          <w:b/>
          <w:bCs/>
        </w:rPr>
      </w:pPr>
      <w:r>
        <w:rPr>
          <w:rFonts w:ascii="Times New Roman" w:hAnsi="Times New Roman" w:cs="Times New Roman"/>
          <w:b/>
          <w:bCs/>
        </w:rPr>
        <w:t xml:space="preserve">VSOS: Výbor pro svobodu odborového sdružování  </w:t>
      </w:r>
    </w:p>
    <w:p w14:paraId="494C32C0" w14:textId="77777777" w:rsidR="007F63BD" w:rsidRDefault="00077769" w:rsidP="00077769">
      <w:pPr>
        <w:pStyle w:val="Odstavecseseznamem"/>
        <w:numPr>
          <w:ilvl w:val="0"/>
          <w:numId w:val="15"/>
        </w:numPr>
        <w:spacing w:line="360" w:lineRule="auto"/>
        <w:rPr>
          <w:rFonts w:ascii="Times New Roman" w:hAnsi="Times New Roman" w:cs="Times New Roman"/>
          <w:b/>
          <w:bCs/>
        </w:rPr>
      </w:pPr>
      <w:r w:rsidRPr="00077769">
        <w:rPr>
          <w:rFonts w:ascii="Times New Roman" w:hAnsi="Times New Roman" w:cs="Times New Roman"/>
          <w:b/>
          <w:bCs/>
        </w:rPr>
        <w:t>Kol.: kolektivní</w:t>
      </w:r>
    </w:p>
    <w:p w14:paraId="5229065C" w14:textId="2DC1D4CF" w:rsidR="00AE5BF3" w:rsidRDefault="00AE5BF3" w:rsidP="00077769">
      <w:pPr>
        <w:pStyle w:val="Odstavecseseznamem"/>
        <w:numPr>
          <w:ilvl w:val="0"/>
          <w:numId w:val="15"/>
        </w:numPr>
        <w:spacing w:line="360" w:lineRule="auto"/>
        <w:rPr>
          <w:rFonts w:ascii="Times New Roman" w:hAnsi="Times New Roman" w:cs="Times New Roman"/>
          <w:b/>
          <w:bCs/>
        </w:rPr>
      </w:pPr>
      <w:r>
        <w:rPr>
          <w:rFonts w:ascii="Times New Roman" w:hAnsi="Times New Roman" w:cs="Times New Roman"/>
          <w:b/>
          <w:bCs/>
        </w:rPr>
        <w:t>Čl.: článek</w:t>
      </w:r>
    </w:p>
    <w:p w14:paraId="1CD82D28" w14:textId="65B6ABC3" w:rsidR="00457AC4" w:rsidRPr="00BF3F0E" w:rsidRDefault="00AE5BF3" w:rsidP="00BF3F0E">
      <w:pPr>
        <w:pStyle w:val="Odstavecseseznamem"/>
        <w:numPr>
          <w:ilvl w:val="0"/>
          <w:numId w:val="15"/>
        </w:numPr>
        <w:spacing w:line="360" w:lineRule="auto"/>
        <w:rPr>
          <w:rFonts w:ascii="Times New Roman" w:hAnsi="Times New Roman" w:cs="Times New Roman"/>
          <w:b/>
          <w:bCs/>
        </w:rPr>
      </w:pPr>
      <w:r>
        <w:rPr>
          <w:rFonts w:ascii="Times New Roman" w:hAnsi="Times New Roman" w:cs="Times New Roman"/>
          <w:b/>
          <w:bCs/>
        </w:rPr>
        <w:t xml:space="preserve">Odst.: odstavec </w:t>
      </w:r>
      <w:r w:rsidR="00AD307F" w:rsidRPr="00BF3F0E">
        <w:rPr>
          <w:rFonts w:ascii="Times New Roman" w:hAnsi="Times New Roman" w:cs="Times New Roman"/>
          <w:sz w:val="24"/>
          <w:szCs w:val="24"/>
        </w:rPr>
        <w:tab/>
      </w:r>
      <w:r w:rsidR="00AD307F" w:rsidRPr="00BF3F0E">
        <w:rPr>
          <w:rFonts w:ascii="Times New Roman" w:hAnsi="Times New Roman" w:cs="Times New Roman"/>
          <w:sz w:val="24"/>
          <w:szCs w:val="24"/>
        </w:rPr>
        <w:tab/>
      </w:r>
      <w:r w:rsidR="00AD307F" w:rsidRPr="00BF3F0E">
        <w:rPr>
          <w:rFonts w:ascii="Times New Roman" w:hAnsi="Times New Roman" w:cs="Times New Roman"/>
          <w:sz w:val="24"/>
          <w:szCs w:val="24"/>
        </w:rPr>
        <w:tab/>
      </w:r>
      <w:r w:rsidR="00AD307F" w:rsidRPr="00BF3F0E">
        <w:rPr>
          <w:rFonts w:ascii="Times New Roman" w:hAnsi="Times New Roman" w:cs="Times New Roman"/>
          <w:sz w:val="24"/>
          <w:szCs w:val="24"/>
        </w:rPr>
        <w:tab/>
      </w:r>
      <w:r w:rsidR="00AD307F" w:rsidRPr="00BF3F0E">
        <w:rPr>
          <w:rFonts w:ascii="Times New Roman" w:hAnsi="Times New Roman" w:cs="Times New Roman"/>
          <w:sz w:val="24"/>
          <w:szCs w:val="24"/>
        </w:rPr>
        <w:tab/>
      </w:r>
      <w:r w:rsidR="00F61679" w:rsidRPr="00BF3F0E">
        <w:rPr>
          <w:rFonts w:ascii="Times New Roman" w:hAnsi="Times New Roman" w:cs="Times New Roman"/>
          <w:sz w:val="24"/>
          <w:szCs w:val="24"/>
        </w:rPr>
        <w:br w:type="page"/>
      </w:r>
    </w:p>
    <w:sdt>
      <w:sdtPr>
        <w:rPr>
          <w:rFonts w:asciiTheme="minorHAnsi" w:eastAsiaTheme="minorHAnsi" w:hAnsiTheme="minorHAnsi" w:cstheme="minorBidi"/>
          <w:color w:val="auto"/>
          <w:sz w:val="22"/>
          <w:szCs w:val="22"/>
          <w:lang w:eastAsia="en-US"/>
        </w:rPr>
        <w:id w:val="-744649378"/>
        <w:docPartObj>
          <w:docPartGallery w:val="Table of Contents"/>
          <w:docPartUnique/>
        </w:docPartObj>
      </w:sdtPr>
      <w:sdtEndPr>
        <w:rPr>
          <w:b/>
          <w:bCs/>
        </w:rPr>
      </w:sdtEndPr>
      <w:sdtContent>
        <w:p w14:paraId="6EBCEF34" w14:textId="0FAE7120" w:rsidR="00457AC4" w:rsidRPr="00384884" w:rsidRDefault="00384884">
          <w:pPr>
            <w:pStyle w:val="Nadpisobsahu"/>
            <w:rPr>
              <w:b/>
              <w:bCs/>
              <w:color w:val="auto"/>
            </w:rPr>
          </w:pPr>
          <w:r w:rsidRPr="00384884">
            <w:rPr>
              <w:b/>
              <w:bCs/>
              <w:color w:val="auto"/>
            </w:rPr>
            <w:t>Obsah</w:t>
          </w:r>
        </w:p>
        <w:p w14:paraId="439DA291" w14:textId="6DCF45E3" w:rsidR="001412FB" w:rsidRDefault="00457AC4">
          <w:pPr>
            <w:pStyle w:val="Obsah1"/>
            <w:tabs>
              <w:tab w:val="right" w:leader="dot" w:pos="9061"/>
            </w:tabs>
            <w:rPr>
              <w:rFonts w:eastAsiaTheme="minorEastAsia"/>
              <w:noProof/>
              <w:kern w:val="2"/>
              <w:sz w:val="24"/>
              <w:szCs w:val="24"/>
              <w:lang w:eastAsia="cs-CZ"/>
              <w14:ligatures w14:val="standardContextual"/>
            </w:rPr>
          </w:pPr>
          <w:r>
            <w:fldChar w:fldCharType="begin"/>
          </w:r>
          <w:r>
            <w:instrText xml:space="preserve"> TOC \o "1-3" \h \z \u </w:instrText>
          </w:r>
          <w:r>
            <w:fldChar w:fldCharType="separate"/>
          </w:r>
          <w:hyperlink w:anchor="_Toc162783860" w:history="1">
            <w:r w:rsidR="001412FB" w:rsidRPr="00B92433">
              <w:rPr>
                <w:rStyle w:val="Hypertextovodkaz"/>
                <w:rFonts w:ascii="Times New Roman" w:hAnsi="Times New Roman" w:cs="Times New Roman"/>
                <w:b/>
                <w:bCs/>
                <w:noProof/>
              </w:rPr>
              <w:t>Úvod</w:t>
            </w:r>
            <w:r w:rsidR="001412FB">
              <w:rPr>
                <w:noProof/>
                <w:webHidden/>
              </w:rPr>
              <w:tab/>
            </w:r>
            <w:r w:rsidR="001412FB">
              <w:rPr>
                <w:noProof/>
                <w:webHidden/>
              </w:rPr>
              <w:fldChar w:fldCharType="begin"/>
            </w:r>
            <w:r w:rsidR="001412FB">
              <w:rPr>
                <w:noProof/>
                <w:webHidden/>
              </w:rPr>
              <w:instrText xml:space="preserve"> PAGEREF _Toc162783860 \h </w:instrText>
            </w:r>
            <w:r w:rsidR="001412FB">
              <w:rPr>
                <w:noProof/>
                <w:webHidden/>
              </w:rPr>
            </w:r>
            <w:r w:rsidR="001412FB">
              <w:rPr>
                <w:noProof/>
                <w:webHidden/>
              </w:rPr>
              <w:fldChar w:fldCharType="separate"/>
            </w:r>
            <w:r w:rsidR="001412FB">
              <w:rPr>
                <w:noProof/>
                <w:webHidden/>
              </w:rPr>
              <w:t>6</w:t>
            </w:r>
            <w:r w:rsidR="001412FB">
              <w:rPr>
                <w:noProof/>
                <w:webHidden/>
              </w:rPr>
              <w:fldChar w:fldCharType="end"/>
            </w:r>
          </w:hyperlink>
        </w:p>
        <w:p w14:paraId="11726D8B" w14:textId="6275C7F9" w:rsidR="001412FB" w:rsidRDefault="001412FB">
          <w:pPr>
            <w:pStyle w:val="Obsah1"/>
            <w:tabs>
              <w:tab w:val="left" w:pos="440"/>
              <w:tab w:val="right" w:leader="dot" w:pos="9061"/>
            </w:tabs>
            <w:rPr>
              <w:rFonts w:eastAsiaTheme="minorEastAsia"/>
              <w:noProof/>
              <w:kern w:val="2"/>
              <w:sz w:val="24"/>
              <w:szCs w:val="24"/>
              <w:lang w:eastAsia="cs-CZ"/>
              <w14:ligatures w14:val="standardContextual"/>
            </w:rPr>
          </w:pPr>
          <w:hyperlink w:anchor="_Toc162783861" w:history="1">
            <w:r w:rsidRPr="00B92433">
              <w:rPr>
                <w:rStyle w:val="Hypertextovodkaz"/>
                <w:rFonts w:ascii="Times New Roman" w:hAnsi="Times New Roman" w:cs="Times New Roman"/>
                <w:b/>
                <w:bCs/>
                <w:noProof/>
              </w:rPr>
              <w:t>1</w:t>
            </w:r>
            <w:r>
              <w:rPr>
                <w:rFonts w:eastAsiaTheme="minorEastAsia"/>
                <w:noProof/>
                <w:kern w:val="2"/>
                <w:sz w:val="24"/>
                <w:szCs w:val="24"/>
                <w:lang w:eastAsia="cs-CZ"/>
                <w14:ligatures w14:val="standardContextual"/>
              </w:rPr>
              <w:tab/>
            </w:r>
            <w:r w:rsidRPr="00B92433">
              <w:rPr>
                <w:rStyle w:val="Hypertextovodkaz"/>
                <w:rFonts w:ascii="Times New Roman" w:hAnsi="Times New Roman" w:cs="Times New Roman"/>
                <w:b/>
                <w:bCs/>
                <w:noProof/>
              </w:rPr>
              <w:t>Definice stávky</w:t>
            </w:r>
            <w:r>
              <w:rPr>
                <w:noProof/>
                <w:webHidden/>
              </w:rPr>
              <w:tab/>
            </w:r>
            <w:r>
              <w:rPr>
                <w:noProof/>
                <w:webHidden/>
              </w:rPr>
              <w:fldChar w:fldCharType="begin"/>
            </w:r>
            <w:r>
              <w:rPr>
                <w:noProof/>
                <w:webHidden/>
              </w:rPr>
              <w:instrText xml:space="preserve"> PAGEREF _Toc162783861 \h </w:instrText>
            </w:r>
            <w:r>
              <w:rPr>
                <w:noProof/>
                <w:webHidden/>
              </w:rPr>
            </w:r>
            <w:r>
              <w:rPr>
                <w:noProof/>
                <w:webHidden/>
              </w:rPr>
              <w:fldChar w:fldCharType="separate"/>
            </w:r>
            <w:r>
              <w:rPr>
                <w:noProof/>
                <w:webHidden/>
              </w:rPr>
              <w:t>7</w:t>
            </w:r>
            <w:r>
              <w:rPr>
                <w:noProof/>
                <w:webHidden/>
              </w:rPr>
              <w:fldChar w:fldCharType="end"/>
            </w:r>
          </w:hyperlink>
        </w:p>
        <w:p w14:paraId="6DE1314E" w14:textId="65E06215" w:rsidR="001412FB" w:rsidRDefault="001412FB">
          <w:pPr>
            <w:pStyle w:val="Obsah1"/>
            <w:tabs>
              <w:tab w:val="left" w:pos="440"/>
              <w:tab w:val="right" w:leader="dot" w:pos="9061"/>
            </w:tabs>
            <w:rPr>
              <w:rFonts w:eastAsiaTheme="minorEastAsia"/>
              <w:noProof/>
              <w:kern w:val="2"/>
              <w:sz w:val="24"/>
              <w:szCs w:val="24"/>
              <w:lang w:eastAsia="cs-CZ"/>
              <w14:ligatures w14:val="standardContextual"/>
            </w:rPr>
          </w:pPr>
          <w:hyperlink w:anchor="_Toc162783862" w:history="1">
            <w:r w:rsidRPr="00B92433">
              <w:rPr>
                <w:rStyle w:val="Hypertextovodkaz"/>
                <w:rFonts w:ascii="Times New Roman" w:hAnsi="Times New Roman" w:cs="Times New Roman"/>
                <w:b/>
                <w:bCs/>
                <w:noProof/>
              </w:rPr>
              <w:t>2</w:t>
            </w:r>
            <w:r>
              <w:rPr>
                <w:rFonts w:eastAsiaTheme="minorEastAsia"/>
                <w:noProof/>
                <w:kern w:val="2"/>
                <w:sz w:val="24"/>
                <w:szCs w:val="24"/>
                <w:lang w:eastAsia="cs-CZ"/>
                <w14:ligatures w14:val="standardContextual"/>
              </w:rPr>
              <w:tab/>
            </w:r>
            <w:r w:rsidRPr="00B92433">
              <w:rPr>
                <w:rStyle w:val="Hypertextovodkaz"/>
                <w:rFonts w:ascii="Times New Roman" w:hAnsi="Times New Roman" w:cs="Times New Roman"/>
                <w:b/>
                <w:bCs/>
                <w:noProof/>
              </w:rPr>
              <w:t>Klasifikace stávek</w:t>
            </w:r>
            <w:r>
              <w:rPr>
                <w:noProof/>
                <w:webHidden/>
              </w:rPr>
              <w:tab/>
            </w:r>
            <w:r>
              <w:rPr>
                <w:noProof/>
                <w:webHidden/>
              </w:rPr>
              <w:fldChar w:fldCharType="begin"/>
            </w:r>
            <w:r>
              <w:rPr>
                <w:noProof/>
                <w:webHidden/>
              </w:rPr>
              <w:instrText xml:space="preserve"> PAGEREF _Toc162783862 \h </w:instrText>
            </w:r>
            <w:r>
              <w:rPr>
                <w:noProof/>
                <w:webHidden/>
              </w:rPr>
            </w:r>
            <w:r>
              <w:rPr>
                <w:noProof/>
                <w:webHidden/>
              </w:rPr>
              <w:fldChar w:fldCharType="separate"/>
            </w:r>
            <w:r>
              <w:rPr>
                <w:noProof/>
                <w:webHidden/>
              </w:rPr>
              <w:t>9</w:t>
            </w:r>
            <w:r>
              <w:rPr>
                <w:noProof/>
                <w:webHidden/>
              </w:rPr>
              <w:fldChar w:fldCharType="end"/>
            </w:r>
          </w:hyperlink>
        </w:p>
        <w:p w14:paraId="732D65EF" w14:textId="76CFE1C8" w:rsidR="001412FB" w:rsidRDefault="001412FB">
          <w:pPr>
            <w:pStyle w:val="Obsah2"/>
            <w:tabs>
              <w:tab w:val="left" w:pos="960"/>
              <w:tab w:val="right" w:leader="dot" w:pos="9061"/>
            </w:tabs>
            <w:rPr>
              <w:rFonts w:eastAsiaTheme="minorEastAsia"/>
              <w:noProof/>
              <w:kern w:val="2"/>
              <w:sz w:val="24"/>
              <w:szCs w:val="24"/>
              <w:lang w:eastAsia="cs-CZ"/>
              <w14:ligatures w14:val="standardContextual"/>
            </w:rPr>
          </w:pPr>
          <w:hyperlink w:anchor="_Toc162783863" w:history="1">
            <w:r w:rsidRPr="00B92433">
              <w:rPr>
                <w:rStyle w:val="Hypertextovodkaz"/>
                <w:rFonts w:ascii="Times New Roman" w:hAnsi="Times New Roman" w:cs="Times New Roman"/>
                <w:b/>
                <w:bCs/>
                <w:noProof/>
              </w:rPr>
              <w:t xml:space="preserve">2.1 </w:t>
            </w:r>
            <w:r>
              <w:rPr>
                <w:rFonts w:eastAsiaTheme="minorEastAsia"/>
                <w:noProof/>
                <w:kern w:val="2"/>
                <w:sz w:val="24"/>
                <w:szCs w:val="24"/>
                <w:lang w:eastAsia="cs-CZ"/>
                <w14:ligatures w14:val="standardContextual"/>
              </w:rPr>
              <w:tab/>
            </w:r>
            <w:r w:rsidRPr="00B92433">
              <w:rPr>
                <w:rStyle w:val="Hypertextovodkaz"/>
                <w:rFonts w:ascii="Times New Roman" w:hAnsi="Times New Roman" w:cs="Times New Roman"/>
                <w:b/>
                <w:bCs/>
                <w:noProof/>
              </w:rPr>
              <w:t>Druhy stávek</w:t>
            </w:r>
            <w:r>
              <w:rPr>
                <w:noProof/>
                <w:webHidden/>
              </w:rPr>
              <w:tab/>
            </w:r>
            <w:r>
              <w:rPr>
                <w:noProof/>
                <w:webHidden/>
              </w:rPr>
              <w:fldChar w:fldCharType="begin"/>
            </w:r>
            <w:r>
              <w:rPr>
                <w:noProof/>
                <w:webHidden/>
              </w:rPr>
              <w:instrText xml:space="preserve"> PAGEREF _Toc162783863 \h </w:instrText>
            </w:r>
            <w:r>
              <w:rPr>
                <w:noProof/>
                <w:webHidden/>
              </w:rPr>
            </w:r>
            <w:r>
              <w:rPr>
                <w:noProof/>
                <w:webHidden/>
              </w:rPr>
              <w:fldChar w:fldCharType="separate"/>
            </w:r>
            <w:r>
              <w:rPr>
                <w:noProof/>
                <w:webHidden/>
              </w:rPr>
              <w:t>9</w:t>
            </w:r>
            <w:r>
              <w:rPr>
                <w:noProof/>
                <w:webHidden/>
              </w:rPr>
              <w:fldChar w:fldCharType="end"/>
            </w:r>
          </w:hyperlink>
        </w:p>
        <w:p w14:paraId="2FAC718B" w14:textId="0741C171" w:rsidR="001412FB" w:rsidRDefault="001412FB">
          <w:pPr>
            <w:pStyle w:val="Obsah2"/>
            <w:tabs>
              <w:tab w:val="left" w:pos="960"/>
              <w:tab w:val="right" w:leader="dot" w:pos="9061"/>
            </w:tabs>
            <w:rPr>
              <w:rFonts w:eastAsiaTheme="minorEastAsia"/>
              <w:noProof/>
              <w:kern w:val="2"/>
              <w:sz w:val="24"/>
              <w:szCs w:val="24"/>
              <w:lang w:eastAsia="cs-CZ"/>
              <w14:ligatures w14:val="standardContextual"/>
            </w:rPr>
          </w:pPr>
          <w:hyperlink w:anchor="_Toc162783864" w:history="1">
            <w:r w:rsidRPr="00B92433">
              <w:rPr>
                <w:rStyle w:val="Hypertextovodkaz"/>
                <w:rFonts w:ascii="Times New Roman" w:hAnsi="Times New Roman" w:cs="Times New Roman"/>
                <w:b/>
                <w:bCs/>
                <w:noProof/>
              </w:rPr>
              <w:t>2.2</w:t>
            </w:r>
            <w:r>
              <w:rPr>
                <w:rFonts w:eastAsiaTheme="minorEastAsia"/>
                <w:noProof/>
                <w:kern w:val="2"/>
                <w:sz w:val="24"/>
                <w:szCs w:val="24"/>
                <w:lang w:eastAsia="cs-CZ"/>
                <w14:ligatures w14:val="standardContextual"/>
              </w:rPr>
              <w:tab/>
            </w:r>
            <w:r w:rsidRPr="00B92433">
              <w:rPr>
                <w:rStyle w:val="Hypertextovodkaz"/>
                <w:rFonts w:ascii="Times New Roman" w:hAnsi="Times New Roman" w:cs="Times New Roman"/>
                <w:b/>
                <w:bCs/>
                <w:noProof/>
              </w:rPr>
              <w:t>Jiné formy nátlakových akcí na zaměstnavatele</w:t>
            </w:r>
            <w:r>
              <w:rPr>
                <w:noProof/>
                <w:webHidden/>
              </w:rPr>
              <w:tab/>
            </w:r>
            <w:r>
              <w:rPr>
                <w:noProof/>
                <w:webHidden/>
              </w:rPr>
              <w:fldChar w:fldCharType="begin"/>
            </w:r>
            <w:r>
              <w:rPr>
                <w:noProof/>
                <w:webHidden/>
              </w:rPr>
              <w:instrText xml:space="preserve"> PAGEREF _Toc162783864 \h </w:instrText>
            </w:r>
            <w:r>
              <w:rPr>
                <w:noProof/>
                <w:webHidden/>
              </w:rPr>
            </w:r>
            <w:r>
              <w:rPr>
                <w:noProof/>
                <w:webHidden/>
              </w:rPr>
              <w:fldChar w:fldCharType="separate"/>
            </w:r>
            <w:r>
              <w:rPr>
                <w:noProof/>
                <w:webHidden/>
              </w:rPr>
              <w:t>11</w:t>
            </w:r>
            <w:r>
              <w:rPr>
                <w:noProof/>
                <w:webHidden/>
              </w:rPr>
              <w:fldChar w:fldCharType="end"/>
            </w:r>
          </w:hyperlink>
        </w:p>
        <w:p w14:paraId="058CB4BF" w14:textId="0AAD49C0" w:rsidR="001412FB" w:rsidRDefault="001412FB">
          <w:pPr>
            <w:pStyle w:val="Obsah1"/>
            <w:tabs>
              <w:tab w:val="left" w:pos="440"/>
              <w:tab w:val="right" w:leader="dot" w:pos="9061"/>
            </w:tabs>
            <w:rPr>
              <w:rFonts w:eastAsiaTheme="minorEastAsia"/>
              <w:noProof/>
              <w:kern w:val="2"/>
              <w:sz w:val="24"/>
              <w:szCs w:val="24"/>
              <w:lang w:eastAsia="cs-CZ"/>
              <w14:ligatures w14:val="standardContextual"/>
            </w:rPr>
          </w:pPr>
          <w:hyperlink w:anchor="_Toc162783865" w:history="1">
            <w:r w:rsidRPr="00B92433">
              <w:rPr>
                <w:rStyle w:val="Hypertextovodkaz"/>
                <w:rFonts w:ascii="Times New Roman" w:hAnsi="Times New Roman" w:cs="Times New Roman"/>
                <w:b/>
                <w:bCs/>
                <w:noProof/>
              </w:rPr>
              <w:t>3</w:t>
            </w:r>
            <w:r>
              <w:rPr>
                <w:rFonts w:eastAsiaTheme="minorEastAsia"/>
                <w:noProof/>
                <w:kern w:val="2"/>
                <w:sz w:val="24"/>
                <w:szCs w:val="24"/>
                <w:lang w:eastAsia="cs-CZ"/>
                <w14:ligatures w14:val="standardContextual"/>
              </w:rPr>
              <w:tab/>
            </w:r>
            <w:r w:rsidRPr="00B92433">
              <w:rPr>
                <w:rStyle w:val="Hypertextovodkaz"/>
                <w:rFonts w:ascii="Times New Roman" w:hAnsi="Times New Roman" w:cs="Times New Roman"/>
                <w:b/>
                <w:bCs/>
                <w:noProof/>
              </w:rPr>
              <w:t>Právní úprava práva na stávku</w:t>
            </w:r>
            <w:r>
              <w:rPr>
                <w:noProof/>
                <w:webHidden/>
              </w:rPr>
              <w:tab/>
            </w:r>
            <w:r>
              <w:rPr>
                <w:noProof/>
                <w:webHidden/>
              </w:rPr>
              <w:fldChar w:fldCharType="begin"/>
            </w:r>
            <w:r>
              <w:rPr>
                <w:noProof/>
                <w:webHidden/>
              </w:rPr>
              <w:instrText xml:space="preserve"> PAGEREF _Toc162783865 \h </w:instrText>
            </w:r>
            <w:r>
              <w:rPr>
                <w:noProof/>
                <w:webHidden/>
              </w:rPr>
            </w:r>
            <w:r>
              <w:rPr>
                <w:noProof/>
                <w:webHidden/>
              </w:rPr>
              <w:fldChar w:fldCharType="separate"/>
            </w:r>
            <w:r>
              <w:rPr>
                <w:noProof/>
                <w:webHidden/>
              </w:rPr>
              <w:t>14</w:t>
            </w:r>
            <w:r>
              <w:rPr>
                <w:noProof/>
                <w:webHidden/>
              </w:rPr>
              <w:fldChar w:fldCharType="end"/>
            </w:r>
          </w:hyperlink>
        </w:p>
        <w:p w14:paraId="01FEAF4C" w14:textId="3D2ACFF3" w:rsidR="001412FB" w:rsidRDefault="001412FB">
          <w:pPr>
            <w:pStyle w:val="Obsah2"/>
            <w:tabs>
              <w:tab w:val="left" w:pos="960"/>
              <w:tab w:val="right" w:leader="dot" w:pos="9061"/>
            </w:tabs>
            <w:rPr>
              <w:rFonts w:eastAsiaTheme="minorEastAsia"/>
              <w:noProof/>
              <w:kern w:val="2"/>
              <w:sz w:val="24"/>
              <w:szCs w:val="24"/>
              <w:lang w:eastAsia="cs-CZ"/>
              <w14:ligatures w14:val="standardContextual"/>
            </w:rPr>
          </w:pPr>
          <w:hyperlink w:anchor="_Toc162783866" w:history="1">
            <w:r w:rsidRPr="00B92433">
              <w:rPr>
                <w:rStyle w:val="Hypertextovodkaz"/>
                <w:rFonts w:ascii="Times New Roman" w:hAnsi="Times New Roman" w:cs="Times New Roman"/>
                <w:b/>
                <w:bCs/>
                <w:noProof/>
              </w:rPr>
              <w:t>3.1</w:t>
            </w:r>
            <w:r>
              <w:rPr>
                <w:rFonts w:eastAsiaTheme="minorEastAsia"/>
                <w:noProof/>
                <w:kern w:val="2"/>
                <w:sz w:val="24"/>
                <w:szCs w:val="24"/>
                <w:lang w:eastAsia="cs-CZ"/>
                <w14:ligatures w14:val="standardContextual"/>
              </w:rPr>
              <w:tab/>
            </w:r>
            <w:r w:rsidRPr="00B92433">
              <w:rPr>
                <w:rStyle w:val="Hypertextovodkaz"/>
                <w:rFonts w:ascii="Times New Roman" w:hAnsi="Times New Roman" w:cs="Times New Roman"/>
                <w:b/>
                <w:bCs/>
                <w:noProof/>
              </w:rPr>
              <w:t>Mezinárodní právo</w:t>
            </w:r>
            <w:r>
              <w:rPr>
                <w:noProof/>
                <w:webHidden/>
              </w:rPr>
              <w:tab/>
            </w:r>
            <w:r>
              <w:rPr>
                <w:noProof/>
                <w:webHidden/>
              </w:rPr>
              <w:fldChar w:fldCharType="begin"/>
            </w:r>
            <w:r>
              <w:rPr>
                <w:noProof/>
                <w:webHidden/>
              </w:rPr>
              <w:instrText xml:space="preserve"> PAGEREF _Toc162783866 \h </w:instrText>
            </w:r>
            <w:r>
              <w:rPr>
                <w:noProof/>
                <w:webHidden/>
              </w:rPr>
            </w:r>
            <w:r>
              <w:rPr>
                <w:noProof/>
                <w:webHidden/>
              </w:rPr>
              <w:fldChar w:fldCharType="separate"/>
            </w:r>
            <w:r>
              <w:rPr>
                <w:noProof/>
                <w:webHidden/>
              </w:rPr>
              <w:t>14</w:t>
            </w:r>
            <w:r>
              <w:rPr>
                <w:noProof/>
                <w:webHidden/>
              </w:rPr>
              <w:fldChar w:fldCharType="end"/>
            </w:r>
          </w:hyperlink>
        </w:p>
        <w:p w14:paraId="2297BB05" w14:textId="66B8DB23" w:rsidR="001412FB" w:rsidRDefault="001412FB">
          <w:pPr>
            <w:pStyle w:val="Obsah3"/>
            <w:tabs>
              <w:tab w:val="left" w:pos="1200"/>
              <w:tab w:val="right" w:leader="dot" w:pos="9061"/>
            </w:tabs>
            <w:rPr>
              <w:rFonts w:cstheme="minorBidi"/>
              <w:noProof/>
              <w:kern w:val="2"/>
              <w:sz w:val="24"/>
              <w:szCs w:val="24"/>
              <w14:ligatures w14:val="standardContextual"/>
            </w:rPr>
          </w:pPr>
          <w:hyperlink w:anchor="_Toc162783867" w:history="1">
            <w:r w:rsidRPr="00B92433">
              <w:rPr>
                <w:rStyle w:val="Hypertextovodkaz"/>
                <w:rFonts w:ascii="Times New Roman" w:hAnsi="Times New Roman"/>
                <w:b/>
                <w:bCs/>
                <w:noProof/>
              </w:rPr>
              <w:t>3.1.1</w:t>
            </w:r>
            <w:r>
              <w:rPr>
                <w:rFonts w:cstheme="minorBidi"/>
                <w:noProof/>
                <w:kern w:val="2"/>
                <w:sz w:val="24"/>
                <w:szCs w:val="24"/>
                <w14:ligatures w14:val="standardContextual"/>
              </w:rPr>
              <w:tab/>
            </w:r>
            <w:r w:rsidRPr="00B92433">
              <w:rPr>
                <w:rStyle w:val="Hypertextovodkaz"/>
                <w:rFonts w:ascii="Times New Roman" w:hAnsi="Times New Roman"/>
                <w:b/>
                <w:bCs/>
                <w:noProof/>
              </w:rPr>
              <w:t>Obecně</w:t>
            </w:r>
            <w:r>
              <w:rPr>
                <w:noProof/>
                <w:webHidden/>
              </w:rPr>
              <w:tab/>
            </w:r>
            <w:r>
              <w:rPr>
                <w:noProof/>
                <w:webHidden/>
              </w:rPr>
              <w:fldChar w:fldCharType="begin"/>
            </w:r>
            <w:r>
              <w:rPr>
                <w:noProof/>
                <w:webHidden/>
              </w:rPr>
              <w:instrText xml:space="preserve"> PAGEREF _Toc162783867 \h </w:instrText>
            </w:r>
            <w:r>
              <w:rPr>
                <w:noProof/>
                <w:webHidden/>
              </w:rPr>
            </w:r>
            <w:r>
              <w:rPr>
                <w:noProof/>
                <w:webHidden/>
              </w:rPr>
              <w:fldChar w:fldCharType="separate"/>
            </w:r>
            <w:r>
              <w:rPr>
                <w:noProof/>
                <w:webHidden/>
              </w:rPr>
              <w:t>14</w:t>
            </w:r>
            <w:r>
              <w:rPr>
                <w:noProof/>
                <w:webHidden/>
              </w:rPr>
              <w:fldChar w:fldCharType="end"/>
            </w:r>
          </w:hyperlink>
        </w:p>
        <w:p w14:paraId="31EE8271" w14:textId="124534D7" w:rsidR="001412FB" w:rsidRDefault="001412FB">
          <w:pPr>
            <w:pStyle w:val="Obsah3"/>
            <w:tabs>
              <w:tab w:val="left" w:pos="1200"/>
              <w:tab w:val="right" w:leader="dot" w:pos="9061"/>
            </w:tabs>
            <w:rPr>
              <w:rFonts w:cstheme="minorBidi"/>
              <w:noProof/>
              <w:kern w:val="2"/>
              <w:sz w:val="24"/>
              <w:szCs w:val="24"/>
              <w14:ligatures w14:val="standardContextual"/>
            </w:rPr>
          </w:pPr>
          <w:hyperlink w:anchor="_Toc162783868" w:history="1">
            <w:r w:rsidRPr="00B92433">
              <w:rPr>
                <w:rStyle w:val="Hypertextovodkaz"/>
                <w:rFonts w:ascii="Times New Roman" w:hAnsi="Times New Roman"/>
                <w:b/>
                <w:bCs/>
                <w:noProof/>
              </w:rPr>
              <w:t>3.1.2</w:t>
            </w:r>
            <w:r>
              <w:rPr>
                <w:rFonts w:cstheme="minorBidi"/>
                <w:noProof/>
                <w:kern w:val="2"/>
                <w:sz w:val="24"/>
                <w:szCs w:val="24"/>
                <w14:ligatures w14:val="standardContextual"/>
              </w:rPr>
              <w:tab/>
            </w:r>
            <w:r w:rsidRPr="00B92433">
              <w:rPr>
                <w:rStyle w:val="Hypertextovodkaz"/>
                <w:rFonts w:ascii="Times New Roman" w:hAnsi="Times New Roman"/>
                <w:b/>
                <w:bCs/>
                <w:noProof/>
              </w:rPr>
              <w:t>Ochrana práva na stávku v rámci OSN, Mezinárodní pakt o hospodářských, sociálních a kulturních právech</w:t>
            </w:r>
            <w:r>
              <w:rPr>
                <w:noProof/>
                <w:webHidden/>
              </w:rPr>
              <w:tab/>
            </w:r>
            <w:r>
              <w:rPr>
                <w:noProof/>
                <w:webHidden/>
              </w:rPr>
              <w:fldChar w:fldCharType="begin"/>
            </w:r>
            <w:r>
              <w:rPr>
                <w:noProof/>
                <w:webHidden/>
              </w:rPr>
              <w:instrText xml:space="preserve"> PAGEREF _Toc162783868 \h </w:instrText>
            </w:r>
            <w:r>
              <w:rPr>
                <w:noProof/>
                <w:webHidden/>
              </w:rPr>
            </w:r>
            <w:r>
              <w:rPr>
                <w:noProof/>
                <w:webHidden/>
              </w:rPr>
              <w:fldChar w:fldCharType="separate"/>
            </w:r>
            <w:r>
              <w:rPr>
                <w:noProof/>
                <w:webHidden/>
              </w:rPr>
              <w:t>14</w:t>
            </w:r>
            <w:r>
              <w:rPr>
                <w:noProof/>
                <w:webHidden/>
              </w:rPr>
              <w:fldChar w:fldCharType="end"/>
            </w:r>
          </w:hyperlink>
        </w:p>
        <w:p w14:paraId="260EE871" w14:textId="05CEBE2C" w:rsidR="001412FB" w:rsidRDefault="001412FB">
          <w:pPr>
            <w:pStyle w:val="Obsah3"/>
            <w:tabs>
              <w:tab w:val="left" w:pos="1200"/>
              <w:tab w:val="right" w:leader="dot" w:pos="9061"/>
            </w:tabs>
            <w:rPr>
              <w:rFonts w:cstheme="minorBidi"/>
              <w:noProof/>
              <w:kern w:val="2"/>
              <w:sz w:val="24"/>
              <w:szCs w:val="24"/>
              <w14:ligatures w14:val="standardContextual"/>
            </w:rPr>
          </w:pPr>
          <w:hyperlink w:anchor="_Toc162783869" w:history="1">
            <w:r w:rsidRPr="00B92433">
              <w:rPr>
                <w:rStyle w:val="Hypertextovodkaz"/>
                <w:rFonts w:ascii="Times New Roman" w:hAnsi="Times New Roman"/>
                <w:b/>
                <w:bCs/>
                <w:noProof/>
              </w:rPr>
              <w:t>3.1.3</w:t>
            </w:r>
            <w:r>
              <w:rPr>
                <w:rFonts w:cstheme="minorBidi"/>
                <w:noProof/>
                <w:kern w:val="2"/>
                <w:sz w:val="24"/>
                <w:szCs w:val="24"/>
                <w14:ligatures w14:val="standardContextual"/>
              </w:rPr>
              <w:tab/>
            </w:r>
            <w:r w:rsidRPr="00B92433">
              <w:rPr>
                <w:rStyle w:val="Hypertextovodkaz"/>
                <w:rFonts w:ascii="Times New Roman" w:hAnsi="Times New Roman"/>
                <w:b/>
                <w:bCs/>
                <w:noProof/>
              </w:rPr>
              <w:t>Rada Evropy – Evropská sociálních charta</w:t>
            </w:r>
            <w:r>
              <w:rPr>
                <w:noProof/>
                <w:webHidden/>
              </w:rPr>
              <w:tab/>
            </w:r>
            <w:r>
              <w:rPr>
                <w:noProof/>
                <w:webHidden/>
              </w:rPr>
              <w:fldChar w:fldCharType="begin"/>
            </w:r>
            <w:r>
              <w:rPr>
                <w:noProof/>
                <w:webHidden/>
              </w:rPr>
              <w:instrText xml:space="preserve"> PAGEREF _Toc162783869 \h </w:instrText>
            </w:r>
            <w:r>
              <w:rPr>
                <w:noProof/>
                <w:webHidden/>
              </w:rPr>
            </w:r>
            <w:r>
              <w:rPr>
                <w:noProof/>
                <w:webHidden/>
              </w:rPr>
              <w:fldChar w:fldCharType="separate"/>
            </w:r>
            <w:r>
              <w:rPr>
                <w:noProof/>
                <w:webHidden/>
              </w:rPr>
              <w:t>15</w:t>
            </w:r>
            <w:r>
              <w:rPr>
                <w:noProof/>
                <w:webHidden/>
              </w:rPr>
              <w:fldChar w:fldCharType="end"/>
            </w:r>
          </w:hyperlink>
        </w:p>
        <w:p w14:paraId="24F80427" w14:textId="741AF8F5" w:rsidR="001412FB" w:rsidRDefault="001412FB">
          <w:pPr>
            <w:pStyle w:val="Obsah3"/>
            <w:tabs>
              <w:tab w:val="left" w:pos="1200"/>
              <w:tab w:val="right" w:leader="dot" w:pos="9061"/>
            </w:tabs>
            <w:rPr>
              <w:rFonts w:cstheme="minorBidi"/>
              <w:noProof/>
              <w:kern w:val="2"/>
              <w:sz w:val="24"/>
              <w:szCs w:val="24"/>
              <w14:ligatures w14:val="standardContextual"/>
            </w:rPr>
          </w:pPr>
          <w:hyperlink w:anchor="_Toc162783870" w:history="1">
            <w:r w:rsidRPr="00B92433">
              <w:rPr>
                <w:rStyle w:val="Hypertextovodkaz"/>
                <w:rFonts w:ascii="Times New Roman" w:hAnsi="Times New Roman"/>
                <w:b/>
                <w:bCs/>
                <w:noProof/>
              </w:rPr>
              <w:t>3.1.4</w:t>
            </w:r>
            <w:r>
              <w:rPr>
                <w:rFonts w:cstheme="minorBidi"/>
                <w:noProof/>
                <w:kern w:val="2"/>
                <w:sz w:val="24"/>
                <w:szCs w:val="24"/>
                <w14:ligatures w14:val="standardContextual"/>
              </w:rPr>
              <w:tab/>
            </w:r>
            <w:r w:rsidRPr="00B92433">
              <w:rPr>
                <w:rStyle w:val="Hypertextovodkaz"/>
                <w:rFonts w:ascii="Times New Roman" w:hAnsi="Times New Roman"/>
                <w:b/>
                <w:bCs/>
                <w:noProof/>
              </w:rPr>
              <w:t>Právo EU</w:t>
            </w:r>
            <w:r>
              <w:rPr>
                <w:noProof/>
                <w:webHidden/>
              </w:rPr>
              <w:tab/>
            </w:r>
            <w:r>
              <w:rPr>
                <w:noProof/>
                <w:webHidden/>
              </w:rPr>
              <w:fldChar w:fldCharType="begin"/>
            </w:r>
            <w:r>
              <w:rPr>
                <w:noProof/>
                <w:webHidden/>
              </w:rPr>
              <w:instrText xml:space="preserve"> PAGEREF _Toc162783870 \h </w:instrText>
            </w:r>
            <w:r>
              <w:rPr>
                <w:noProof/>
                <w:webHidden/>
              </w:rPr>
            </w:r>
            <w:r>
              <w:rPr>
                <w:noProof/>
                <w:webHidden/>
              </w:rPr>
              <w:fldChar w:fldCharType="separate"/>
            </w:r>
            <w:r>
              <w:rPr>
                <w:noProof/>
                <w:webHidden/>
              </w:rPr>
              <w:t>17</w:t>
            </w:r>
            <w:r>
              <w:rPr>
                <w:noProof/>
                <w:webHidden/>
              </w:rPr>
              <w:fldChar w:fldCharType="end"/>
            </w:r>
          </w:hyperlink>
        </w:p>
        <w:p w14:paraId="59C4227C" w14:textId="79CEFB9E" w:rsidR="001412FB" w:rsidRDefault="001412FB">
          <w:pPr>
            <w:pStyle w:val="Obsah3"/>
            <w:tabs>
              <w:tab w:val="left" w:pos="1200"/>
              <w:tab w:val="right" w:leader="dot" w:pos="9061"/>
            </w:tabs>
            <w:rPr>
              <w:rFonts w:cstheme="minorBidi"/>
              <w:noProof/>
              <w:kern w:val="2"/>
              <w:sz w:val="24"/>
              <w:szCs w:val="24"/>
              <w14:ligatures w14:val="standardContextual"/>
            </w:rPr>
          </w:pPr>
          <w:hyperlink w:anchor="_Toc162783871" w:history="1">
            <w:r w:rsidRPr="00B92433">
              <w:rPr>
                <w:rStyle w:val="Hypertextovodkaz"/>
                <w:rFonts w:ascii="Times New Roman" w:hAnsi="Times New Roman"/>
                <w:b/>
                <w:bCs/>
                <w:noProof/>
              </w:rPr>
              <w:t>3.1.5</w:t>
            </w:r>
            <w:r>
              <w:rPr>
                <w:rFonts w:cstheme="minorBidi"/>
                <w:noProof/>
                <w:kern w:val="2"/>
                <w:sz w:val="24"/>
                <w:szCs w:val="24"/>
                <w14:ligatures w14:val="standardContextual"/>
              </w:rPr>
              <w:tab/>
            </w:r>
            <w:r w:rsidRPr="00B92433">
              <w:rPr>
                <w:rStyle w:val="Hypertextovodkaz"/>
                <w:rFonts w:ascii="Times New Roman" w:hAnsi="Times New Roman"/>
                <w:b/>
                <w:bCs/>
                <w:noProof/>
              </w:rPr>
              <w:t>Mezinárodní organizace práce</w:t>
            </w:r>
            <w:r>
              <w:rPr>
                <w:noProof/>
                <w:webHidden/>
              </w:rPr>
              <w:tab/>
            </w:r>
            <w:r>
              <w:rPr>
                <w:noProof/>
                <w:webHidden/>
              </w:rPr>
              <w:fldChar w:fldCharType="begin"/>
            </w:r>
            <w:r>
              <w:rPr>
                <w:noProof/>
                <w:webHidden/>
              </w:rPr>
              <w:instrText xml:space="preserve"> PAGEREF _Toc162783871 \h </w:instrText>
            </w:r>
            <w:r>
              <w:rPr>
                <w:noProof/>
                <w:webHidden/>
              </w:rPr>
            </w:r>
            <w:r>
              <w:rPr>
                <w:noProof/>
                <w:webHidden/>
              </w:rPr>
              <w:fldChar w:fldCharType="separate"/>
            </w:r>
            <w:r>
              <w:rPr>
                <w:noProof/>
                <w:webHidden/>
              </w:rPr>
              <w:t>19</w:t>
            </w:r>
            <w:r>
              <w:rPr>
                <w:noProof/>
                <w:webHidden/>
              </w:rPr>
              <w:fldChar w:fldCharType="end"/>
            </w:r>
          </w:hyperlink>
        </w:p>
        <w:p w14:paraId="546BD27A" w14:textId="7EBDAC18" w:rsidR="001412FB" w:rsidRDefault="001412FB">
          <w:pPr>
            <w:pStyle w:val="Obsah2"/>
            <w:tabs>
              <w:tab w:val="left" w:pos="960"/>
              <w:tab w:val="right" w:leader="dot" w:pos="9061"/>
            </w:tabs>
            <w:rPr>
              <w:rFonts w:eastAsiaTheme="minorEastAsia"/>
              <w:noProof/>
              <w:kern w:val="2"/>
              <w:sz w:val="24"/>
              <w:szCs w:val="24"/>
              <w:lang w:eastAsia="cs-CZ"/>
              <w14:ligatures w14:val="standardContextual"/>
            </w:rPr>
          </w:pPr>
          <w:hyperlink w:anchor="_Toc162783872" w:history="1">
            <w:r w:rsidRPr="00B92433">
              <w:rPr>
                <w:rStyle w:val="Hypertextovodkaz"/>
                <w:rFonts w:ascii="Times New Roman" w:hAnsi="Times New Roman" w:cs="Times New Roman"/>
                <w:b/>
                <w:bCs/>
                <w:noProof/>
              </w:rPr>
              <w:t>3.2</w:t>
            </w:r>
            <w:r>
              <w:rPr>
                <w:rFonts w:eastAsiaTheme="minorEastAsia"/>
                <w:noProof/>
                <w:kern w:val="2"/>
                <w:sz w:val="24"/>
                <w:szCs w:val="24"/>
                <w:lang w:eastAsia="cs-CZ"/>
                <w14:ligatures w14:val="standardContextual"/>
              </w:rPr>
              <w:tab/>
            </w:r>
            <w:r w:rsidRPr="00B92433">
              <w:rPr>
                <w:rStyle w:val="Hypertextovodkaz"/>
                <w:rFonts w:ascii="Times New Roman" w:hAnsi="Times New Roman" w:cs="Times New Roman"/>
                <w:b/>
                <w:bCs/>
                <w:noProof/>
              </w:rPr>
              <w:t>Právo na stávku v právním řádu ČR</w:t>
            </w:r>
            <w:r>
              <w:rPr>
                <w:noProof/>
                <w:webHidden/>
              </w:rPr>
              <w:tab/>
            </w:r>
            <w:r>
              <w:rPr>
                <w:noProof/>
                <w:webHidden/>
              </w:rPr>
              <w:fldChar w:fldCharType="begin"/>
            </w:r>
            <w:r>
              <w:rPr>
                <w:noProof/>
                <w:webHidden/>
              </w:rPr>
              <w:instrText xml:space="preserve"> PAGEREF _Toc162783872 \h </w:instrText>
            </w:r>
            <w:r>
              <w:rPr>
                <w:noProof/>
                <w:webHidden/>
              </w:rPr>
            </w:r>
            <w:r>
              <w:rPr>
                <w:noProof/>
                <w:webHidden/>
              </w:rPr>
              <w:fldChar w:fldCharType="separate"/>
            </w:r>
            <w:r>
              <w:rPr>
                <w:noProof/>
                <w:webHidden/>
              </w:rPr>
              <w:t>20</w:t>
            </w:r>
            <w:r>
              <w:rPr>
                <w:noProof/>
                <w:webHidden/>
              </w:rPr>
              <w:fldChar w:fldCharType="end"/>
            </w:r>
          </w:hyperlink>
        </w:p>
        <w:p w14:paraId="47766D95" w14:textId="63AAF330" w:rsidR="001412FB" w:rsidRDefault="001412FB">
          <w:pPr>
            <w:pStyle w:val="Obsah3"/>
            <w:tabs>
              <w:tab w:val="left" w:pos="1200"/>
              <w:tab w:val="right" w:leader="dot" w:pos="9061"/>
            </w:tabs>
            <w:rPr>
              <w:rFonts w:cstheme="minorBidi"/>
              <w:noProof/>
              <w:kern w:val="2"/>
              <w:sz w:val="24"/>
              <w:szCs w:val="24"/>
              <w14:ligatures w14:val="standardContextual"/>
            </w:rPr>
          </w:pPr>
          <w:hyperlink w:anchor="_Toc162783873" w:history="1">
            <w:r w:rsidRPr="00B92433">
              <w:rPr>
                <w:rStyle w:val="Hypertextovodkaz"/>
                <w:rFonts w:ascii="Times New Roman" w:hAnsi="Times New Roman"/>
                <w:b/>
                <w:bCs/>
                <w:noProof/>
              </w:rPr>
              <w:t>3.2.1</w:t>
            </w:r>
            <w:r>
              <w:rPr>
                <w:rFonts w:cstheme="minorBidi"/>
                <w:noProof/>
                <w:kern w:val="2"/>
                <w:sz w:val="24"/>
                <w:szCs w:val="24"/>
                <w14:ligatures w14:val="standardContextual"/>
              </w:rPr>
              <w:tab/>
            </w:r>
            <w:r w:rsidRPr="00B92433">
              <w:rPr>
                <w:rStyle w:val="Hypertextovodkaz"/>
                <w:rFonts w:ascii="Times New Roman" w:hAnsi="Times New Roman"/>
                <w:b/>
                <w:bCs/>
                <w:noProof/>
              </w:rPr>
              <w:t>Listina základních práv a svobod</w:t>
            </w:r>
            <w:r>
              <w:rPr>
                <w:noProof/>
                <w:webHidden/>
              </w:rPr>
              <w:tab/>
            </w:r>
            <w:r>
              <w:rPr>
                <w:noProof/>
                <w:webHidden/>
              </w:rPr>
              <w:fldChar w:fldCharType="begin"/>
            </w:r>
            <w:r>
              <w:rPr>
                <w:noProof/>
                <w:webHidden/>
              </w:rPr>
              <w:instrText xml:space="preserve"> PAGEREF _Toc162783873 \h </w:instrText>
            </w:r>
            <w:r>
              <w:rPr>
                <w:noProof/>
                <w:webHidden/>
              </w:rPr>
            </w:r>
            <w:r>
              <w:rPr>
                <w:noProof/>
                <w:webHidden/>
              </w:rPr>
              <w:fldChar w:fldCharType="separate"/>
            </w:r>
            <w:r>
              <w:rPr>
                <w:noProof/>
                <w:webHidden/>
              </w:rPr>
              <w:t>20</w:t>
            </w:r>
            <w:r>
              <w:rPr>
                <w:noProof/>
                <w:webHidden/>
              </w:rPr>
              <w:fldChar w:fldCharType="end"/>
            </w:r>
          </w:hyperlink>
        </w:p>
        <w:p w14:paraId="2556D01C" w14:textId="4B755E60" w:rsidR="001412FB" w:rsidRDefault="001412FB">
          <w:pPr>
            <w:pStyle w:val="Obsah3"/>
            <w:tabs>
              <w:tab w:val="left" w:pos="1200"/>
              <w:tab w:val="right" w:leader="dot" w:pos="9061"/>
            </w:tabs>
            <w:rPr>
              <w:rFonts w:cstheme="minorBidi"/>
              <w:noProof/>
              <w:kern w:val="2"/>
              <w:sz w:val="24"/>
              <w:szCs w:val="24"/>
              <w14:ligatures w14:val="standardContextual"/>
            </w:rPr>
          </w:pPr>
          <w:hyperlink w:anchor="_Toc162783874" w:history="1">
            <w:r w:rsidRPr="00B92433">
              <w:rPr>
                <w:rStyle w:val="Hypertextovodkaz"/>
                <w:rFonts w:ascii="Times New Roman" w:hAnsi="Times New Roman"/>
                <w:b/>
                <w:bCs/>
                <w:noProof/>
              </w:rPr>
              <w:t>3.2.2</w:t>
            </w:r>
            <w:r>
              <w:rPr>
                <w:rFonts w:cstheme="minorBidi"/>
                <w:noProof/>
                <w:kern w:val="2"/>
                <w:sz w:val="24"/>
                <w:szCs w:val="24"/>
                <w14:ligatures w14:val="standardContextual"/>
              </w:rPr>
              <w:tab/>
            </w:r>
            <w:r w:rsidRPr="00B92433">
              <w:rPr>
                <w:rStyle w:val="Hypertextovodkaz"/>
                <w:rFonts w:ascii="Times New Roman" w:hAnsi="Times New Roman"/>
                <w:b/>
                <w:bCs/>
                <w:noProof/>
              </w:rPr>
              <w:t>Zákon o kol. vyjednávání</w:t>
            </w:r>
            <w:r>
              <w:rPr>
                <w:noProof/>
                <w:webHidden/>
              </w:rPr>
              <w:tab/>
            </w:r>
            <w:r>
              <w:rPr>
                <w:noProof/>
                <w:webHidden/>
              </w:rPr>
              <w:fldChar w:fldCharType="begin"/>
            </w:r>
            <w:r>
              <w:rPr>
                <w:noProof/>
                <w:webHidden/>
              </w:rPr>
              <w:instrText xml:space="preserve"> PAGEREF _Toc162783874 \h </w:instrText>
            </w:r>
            <w:r>
              <w:rPr>
                <w:noProof/>
                <w:webHidden/>
              </w:rPr>
            </w:r>
            <w:r>
              <w:rPr>
                <w:noProof/>
                <w:webHidden/>
              </w:rPr>
              <w:fldChar w:fldCharType="separate"/>
            </w:r>
            <w:r>
              <w:rPr>
                <w:noProof/>
                <w:webHidden/>
              </w:rPr>
              <w:t>21</w:t>
            </w:r>
            <w:r>
              <w:rPr>
                <w:noProof/>
                <w:webHidden/>
              </w:rPr>
              <w:fldChar w:fldCharType="end"/>
            </w:r>
          </w:hyperlink>
        </w:p>
        <w:p w14:paraId="0E7A99FE" w14:textId="7EE44457" w:rsidR="001412FB" w:rsidRDefault="001412FB">
          <w:pPr>
            <w:pStyle w:val="Obsah3"/>
            <w:tabs>
              <w:tab w:val="left" w:pos="1200"/>
              <w:tab w:val="right" w:leader="dot" w:pos="9061"/>
            </w:tabs>
            <w:rPr>
              <w:rFonts w:cstheme="minorBidi"/>
              <w:noProof/>
              <w:kern w:val="2"/>
              <w:sz w:val="24"/>
              <w:szCs w:val="24"/>
              <w14:ligatures w14:val="standardContextual"/>
            </w:rPr>
          </w:pPr>
          <w:hyperlink w:anchor="_Toc162783875" w:history="1">
            <w:r w:rsidRPr="00B92433">
              <w:rPr>
                <w:rStyle w:val="Hypertextovodkaz"/>
                <w:rFonts w:ascii="Times New Roman" w:hAnsi="Times New Roman"/>
                <w:b/>
                <w:bCs/>
                <w:noProof/>
              </w:rPr>
              <w:t>3.2.3</w:t>
            </w:r>
            <w:r>
              <w:rPr>
                <w:rFonts w:cstheme="minorBidi"/>
                <w:noProof/>
                <w:kern w:val="2"/>
                <w:sz w:val="24"/>
                <w:szCs w:val="24"/>
                <w14:ligatures w14:val="standardContextual"/>
              </w:rPr>
              <w:tab/>
            </w:r>
            <w:r w:rsidRPr="00B92433">
              <w:rPr>
                <w:rStyle w:val="Hypertextovodkaz"/>
                <w:rFonts w:ascii="Times New Roman" w:hAnsi="Times New Roman"/>
                <w:b/>
                <w:bCs/>
                <w:noProof/>
              </w:rPr>
              <w:t>Jiné právní předpisy</w:t>
            </w:r>
            <w:r>
              <w:rPr>
                <w:noProof/>
                <w:webHidden/>
              </w:rPr>
              <w:tab/>
            </w:r>
            <w:r>
              <w:rPr>
                <w:noProof/>
                <w:webHidden/>
              </w:rPr>
              <w:fldChar w:fldCharType="begin"/>
            </w:r>
            <w:r>
              <w:rPr>
                <w:noProof/>
                <w:webHidden/>
              </w:rPr>
              <w:instrText xml:space="preserve"> PAGEREF _Toc162783875 \h </w:instrText>
            </w:r>
            <w:r>
              <w:rPr>
                <w:noProof/>
                <w:webHidden/>
              </w:rPr>
            </w:r>
            <w:r>
              <w:rPr>
                <w:noProof/>
                <w:webHidden/>
              </w:rPr>
              <w:fldChar w:fldCharType="separate"/>
            </w:r>
            <w:r>
              <w:rPr>
                <w:noProof/>
                <w:webHidden/>
              </w:rPr>
              <w:t>24</w:t>
            </w:r>
            <w:r>
              <w:rPr>
                <w:noProof/>
                <w:webHidden/>
              </w:rPr>
              <w:fldChar w:fldCharType="end"/>
            </w:r>
          </w:hyperlink>
        </w:p>
        <w:p w14:paraId="10725442" w14:textId="02C97771" w:rsidR="001412FB" w:rsidRDefault="001412FB">
          <w:pPr>
            <w:pStyle w:val="Obsah1"/>
            <w:tabs>
              <w:tab w:val="left" w:pos="440"/>
              <w:tab w:val="right" w:leader="dot" w:pos="9061"/>
            </w:tabs>
            <w:rPr>
              <w:rFonts w:eastAsiaTheme="minorEastAsia"/>
              <w:noProof/>
              <w:kern w:val="2"/>
              <w:sz w:val="24"/>
              <w:szCs w:val="24"/>
              <w:lang w:eastAsia="cs-CZ"/>
              <w14:ligatures w14:val="standardContextual"/>
            </w:rPr>
          </w:pPr>
          <w:hyperlink w:anchor="_Toc162783876" w:history="1">
            <w:r w:rsidRPr="00B92433">
              <w:rPr>
                <w:rStyle w:val="Hypertextovodkaz"/>
                <w:rFonts w:ascii="Times New Roman" w:hAnsi="Times New Roman" w:cs="Times New Roman"/>
                <w:b/>
                <w:bCs/>
                <w:noProof/>
              </w:rPr>
              <w:t>4</w:t>
            </w:r>
            <w:r>
              <w:rPr>
                <w:rFonts w:eastAsiaTheme="minorEastAsia"/>
                <w:noProof/>
                <w:kern w:val="2"/>
                <w:sz w:val="24"/>
                <w:szCs w:val="24"/>
                <w:lang w:eastAsia="cs-CZ"/>
                <w14:ligatures w14:val="standardContextual"/>
              </w:rPr>
              <w:tab/>
            </w:r>
            <w:r w:rsidRPr="00B92433">
              <w:rPr>
                <w:rStyle w:val="Hypertextovodkaz"/>
                <w:rFonts w:ascii="Times New Roman" w:hAnsi="Times New Roman" w:cs="Times New Roman"/>
                <w:b/>
                <w:bCs/>
                <w:noProof/>
              </w:rPr>
              <w:t>Obecné charakteristiky práva na stávku</w:t>
            </w:r>
            <w:r>
              <w:rPr>
                <w:noProof/>
                <w:webHidden/>
              </w:rPr>
              <w:tab/>
            </w:r>
            <w:r>
              <w:rPr>
                <w:noProof/>
                <w:webHidden/>
              </w:rPr>
              <w:fldChar w:fldCharType="begin"/>
            </w:r>
            <w:r>
              <w:rPr>
                <w:noProof/>
                <w:webHidden/>
              </w:rPr>
              <w:instrText xml:space="preserve"> PAGEREF _Toc162783876 \h </w:instrText>
            </w:r>
            <w:r>
              <w:rPr>
                <w:noProof/>
                <w:webHidden/>
              </w:rPr>
            </w:r>
            <w:r>
              <w:rPr>
                <w:noProof/>
                <w:webHidden/>
              </w:rPr>
              <w:fldChar w:fldCharType="separate"/>
            </w:r>
            <w:r>
              <w:rPr>
                <w:noProof/>
                <w:webHidden/>
              </w:rPr>
              <w:t>26</w:t>
            </w:r>
            <w:r>
              <w:rPr>
                <w:noProof/>
                <w:webHidden/>
              </w:rPr>
              <w:fldChar w:fldCharType="end"/>
            </w:r>
          </w:hyperlink>
        </w:p>
        <w:p w14:paraId="0D17172F" w14:textId="19C5FA57" w:rsidR="001412FB" w:rsidRDefault="001412FB">
          <w:pPr>
            <w:pStyle w:val="Obsah2"/>
            <w:tabs>
              <w:tab w:val="left" w:pos="960"/>
              <w:tab w:val="right" w:leader="dot" w:pos="9061"/>
            </w:tabs>
            <w:rPr>
              <w:rFonts w:eastAsiaTheme="minorEastAsia"/>
              <w:noProof/>
              <w:kern w:val="2"/>
              <w:sz w:val="24"/>
              <w:szCs w:val="24"/>
              <w:lang w:eastAsia="cs-CZ"/>
              <w14:ligatures w14:val="standardContextual"/>
            </w:rPr>
          </w:pPr>
          <w:hyperlink w:anchor="_Toc162783877" w:history="1">
            <w:r w:rsidRPr="00B92433">
              <w:rPr>
                <w:rStyle w:val="Hypertextovodkaz"/>
                <w:rFonts w:ascii="Times New Roman" w:hAnsi="Times New Roman" w:cs="Times New Roman"/>
                <w:b/>
                <w:bCs/>
                <w:noProof/>
              </w:rPr>
              <w:t>4.1</w:t>
            </w:r>
            <w:r>
              <w:rPr>
                <w:rFonts w:eastAsiaTheme="minorEastAsia"/>
                <w:noProof/>
                <w:kern w:val="2"/>
                <w:sz w:val="24"/>
                <w:szCs w:val="24"/>
                <w:lang w:eastAsia="cs-CZ"/>
                <w14:ligatures w14:val="standardContextual"/>
              </w:rPr>
              <w:tab/>
            </w:r>
            <w:r w:rsidRPr="00B92433">
              <w:rPr>
                <w:rStyle w:val="Hypertextovodkaz"/>
                <w:rFonts w:ascii="Times New Roman" w:hAnsi="Times New Roman" w:cs="Times New Roman"/>
                <w:b/>
                <w:bCs/>
                <w:noProof/>
              </w:rPr>
              <w:t>Právní povaha a typické rysy práva na stávku</w:t>
            </w:r>
            <w:r>
              <w:rPr>
                <w:noProof/>
                <w:webHidden/>
              </w:rPr>
              <w:tab/>
            </w:r>
            <w:r>
              <w:rPr>
                <w:noProof/>
                <w:webHidden/>
              </w:rPr>
              <w:fldChar w:fldCharType="begin"/>
            </w:r>
            <w:r>
              <w:rPr>
                <w:noProof/>
                <w:webHidden/>
              </w:rPr>
              <w:instrText xml:space="preserve"> PAGEREF _Toc162783877 \h </w:instrText>
            </w:r>
            <w:r>
              <w:rPr>
                <w:noProof/>
                <w:webHidden/>
              </w:rPr>
            </w:r>
            <w:r>
              <w:rPr>
                <w:noProof/>
                <w:webHidden/>
              </w:rPr>
              <w:fldChar w:fldCharType="separate"/>
            </w:r>
            <w:r>
              <w:rPr>
                <w:noProof/>
                <w:webHidden/>
              </w:rPr>
              <w:t>26</w:t>
            </w:r>
            <w:r>
              <w:rPr>
                <w:noProof/>
                <w:webHidden/>
              </w:rPr>
              <w:fldChar w:fldCharType="end"/>
            </w:r>
          </w:hyperlink>
        </w:p>
        <w:p w14:paraId="49E12A2F" w14:textId="1DE1BD33" w:rsidR="001412FB" w:rsidRDefault="001412FB">
          <w:pPr>
            <w:pStyle w:val="Obsah3"/>
            <w:tabs>
              <w:tab w:val="left" w:pos="1200"/>
              <w:tab w:val="right" w:leader="dot" w:pos="9061"/>
            </w:tabs>
            <w:rPr>
              <w:rFonts w:cstheme="minorBidi"/>
              <w:noProof/>
              <w:kern w:val="2"/>
              <w:sz w:val="24"/>
              <w:szCs w:val="24"/>
              <w14:ligatures w14:val="standardContextual"/>
            </w:rPr>
          </w:pPr>
          <w:hyperlink w:anchor="_Toc162783878" w:history="1">
            <w:r w:rsidRPr="00B92433">
              <w:rPr>
                <w:rStyle w:val="Hypertextovodkaz"/>
                <w:rFonts w:ascii="Times New Roman" w:hAnsi="Times New Roman"/>
                <w:b/>
                <w:bCs/>
                <w:noProof/>
              </w:rPr>
              <w:t>4.1.1</w:t>
            </w:r>
            <w:r>
              <w:rPr>
                <w:rFonts w:cstheme="minorBidi"/>
                <w:noProof/>
                <w:kern w:val="2"/>
                <w:sz w:val="24"/>
                <w:szCs w:val="24"/>
                <w14:ligatures w14:val="standardContextual"/>
              </w:rPr>
              <w:tab/>
            </w:r>
            <w:r w:rsidRPr="00B92433">
              <w:rPr>
                <w:rStyle w:val="Hypertextovodkaz"/>
                <w:rFonts w:ascii="Times New Roman" w:hAnsi="Times New Roman"/>
                <w:b/>
                <w:bCs/>
                <w:noProof/>
              </w:rPr>
              <w:t>Hospodářský a sociální charakter stávky</w:t>
            </w:r>
            <w:r>
              <w:rPr>
                <w:noProof/>
                <w:webHidden/>
              </w:rPr>
              <w:tab/>
            </w:r>
            <w:r>
              <w:rPr>
                <w:noProof/>
                <w:webHidden/>
              </w:rPr>
              <w:fldChar w:fldCharType="begin"/>
            </w:r>
            <w:r>
              <w:rPr>
                <w:noProof/>
                <w:webHidden/>
              </w:rPr>
              <w:instrText xml:space="preserve"> PAGEREF _Toc162783878 \h </w:instrText>
            </w:r>
            <w:r>
              <w:rPr>
                <w:noProof/>
                <w:webHidden/>
              </w:rPr>
            </w:r>
            <w:r>
              <w:rPr>
                <w:noProof/>
                <w:webHidden/>
              </w:rPr>
              <w:fldChar w:fldCharType="separate"/>
            </w:r>
            <w:r>
              <w:rPr>
                <w:noProof/>
                <w:webHidden/>
              </w:rPr>
              <w:t>26</w:t>
            </w:r>
            <w:r>
              <w:rPr>
                <w:noProof/>
                <w:webHidden/>
              </w:rPr>
              <w:fldChar w:fldCharType="end"/>
            </w:r>
          </w:hyperlink>
        </w:p>
        <w:p w14:paraId="5E1C2B2F" w14:textId="67803DA1" w:rsidR="001412FB" w:rsidRDefault="001412FB">
          <w:pPr>
            <w:pStyle w:val="Obsah3"/>
            <w:tabs>
              <w:tab w:val="left" w:pos="1200"/>
              <w:tab w:val="right" w:leader="dot" w:pos="9061"/>
            </w:tabs>
            <w:rPr>
              <w:rFonts w:cstheme="minorBidi"/>
              <w:noProof/>
              <w:kern w:val="2"/>
              <w:sz w:val="24"/>
              <w:szCs w:val="24"/>
              <w14:ligatures w14:val="standardContextual"/>
            </w:rPr>
          </w:pPr>
          <w:hyperlink w:anchor="_Toc162783879" w:history="1">
            <w:r w:rsidRPr="00B92433">
              <w:rPr>
                <w:rStyle w:val="Hypertextovodkaz"/>
                <w:rFonts w:ascii="Times New Roman" w:hAnsi="Times New Roman"/>
                <w:b/>
                <w:bCs/>
                <w:noProof/>
              </w:rPr>
              <w:t>4.1.2</w:t>
            </w:r>
            <w:r>
              <w:rPr>
                <w:rFonts w:cstheme="minorBidi"/>
                <w:noProof/>
                <w:kern w:val="2"/>
                <w:sz w:val="24"/>
                <w:szCs w:val="24"/>
                <w14:ligatures w14:val="standardContextual"/>
              </w:rPr>
              <w:tab/>
            </w:r>
            <w:r w:rsidRPr="00B92433">
              <w:rPr>
                <w:rStyle w:val="Hypertextovodkaz"/>
                <w:rFonts w:ascii="Times New Roman" w:hAnsi="Times New Roman"/>
                <w:b/>
                <w:bCs/>
                <w:noProof/>
              </w:rPr>
              <w:t>Vztah a souvislosti s politickými právy</w:t>
            </w:r>
            <w:r>
              <w:rPr>
                <w:noProof/>
                <w:webHidden/>
              </w:rPr>
              <w:tab/>
            </w:r>
            <w:r>
              <w:rPr>
                <w:noProof/>
                <w:webHidden/>
              </w:rPr>
              <w:fldChar w:fldCharType="begin"/>
            </w:r>
            <w:r>
              <w:rPr>
                <w:noProof/>
                <w:webHidden/>
              </w:rPr>
              <w:instrText xml:space="preserve"> PAGEREF _Toc162783879 \h </w:instrText>
            </w:r>
            <w:r>
              <w:rPr>
                <w:noProof/>
                <w:webHidden/>
              </w:rPr>
            </w:r>
            <w:r>
              <w:rPr>
                <w:noProof/>
                <w:webHidden/>
              </w:rPr>
              <w:fldChar w:fldCharType="separate"/>
            </w:r>
            <w:r>
              <w:rPr>
                <w:noProof/>
                <w:webHidden/>
              </w:rPr>
              <w:t>26</w:t>
            </w:r>
            <w:r>
              <w:rPr>
                <w:noProof/>
                <w:webHidden/>
              </w:rPr>
              <w:fldChar w:fldCharType="end"/>
            </w:r>
          </w:hyperlink>
        </w:p>
        <w:p w14:paraId="79B1894E" w14:textId="0BF46184" w:rsidR="001412FB" w:rsidRDefault="001412FB">
          <w:pPr>
            <w:pStyle w:val="Obsah3"/>
            <w:tabs>
              <w:tab w:val="left" w:pos="1200"/>
              <w:tab w:val="right" w:leader="dot" w:pos="9061"/>
            </w:tabs>
            <w:rPr>
              <w:rFonts w:cstheme="minorBidi"/>
              <w:noProof/>
              <w:kern w:val="2"/>
              <w:sz w:val="24"/>
              <w:szCs w:val="24"/>
              <w14:ligatures w14:val="standardContextual"/>
            </w:rPr>
          </w:pPr>
          <w:hyperlink w:anchor="_Toc162783880" w:history="1">
            <w:r w:rsidRPr="00B92433">
              <w:rPr>
                <w:rStyle w:val="Hypertextovodkaz"/>
                <w:rFonts w:ascii="Times New Roman" w:hAnsi="Times New Roman"/>
                <w:b/>
                <w:bCs/>
                <w:noProof/>
              </w:rPr>
              <w:t>4.1.3</w:t>
            </w:r>
            <w:r>
              <w:rPr>
                <w:rFonts w:cstheme="minorBidi"/>
                <w:noProof/>
                <w:kern w:val="2"/>
                <w:sz w:val="24"/>
                <w:szCs w:val="24"/>
                <w14:ligatures w14:val="standardContextual"/>
              </w:rPr>
              <w:tab/>
            </w:r>
            <w:r w:rsidRPr="00B92433">
              <w:rPr>
                <w:rStyle w:val="Hypertextovodkaz"/>
                <w:rFonts w:ascii="Times New Roman" w:hAnsi="Times New Roman"/>
                <w:b/>
                <w:bCs/>
                <w:noProof/>
              </w:rPr>
              <w:t>Statusové vymezení práva na stávku</w:t>
            </w:r>
            <w:r>
              <w:rPr>
                <w:noProof/>
                <w:webHidden/>
              </w:rPr>
              <w:tab/>
            </w:r>
            <w:r>
              <w:rPr>
                <w:noProof/>
                <w:webHidden/>
              </w:rPr>
              <w:fldChar w:fldCharType="begin"/>
            </w:r>
            <w:r>
              <w:rPr>
                <w:noProof/>
                <w:webHidden/>
              </w:rPr>
              <w:instrText xml:space="preserve"> PAGEREF _Toc162783880 \h </w:instrText>
            </w:r>
            <w:r>
              <w:rPr>
                <w:noProof/>
                <w:webHidden/>
              </w:rPr>
            </w:r>
            <w:r>
              <w:rPr>
                <w:noProof/>
                <w:webHidden/>
              </w:rPr>
              <w:fldChar w:fldCharType="separate"/>
            </w:r>
            <w:r>
              <w:rPr>
                <w:noProof/>
                <w:webHidden/>
              </w:rPr>
              <w:t>27</w:t>
            </w:r>
            <w:r>
              <w:rPr>
                <w:noProof/>
                <w:webHidden/>
              </w:rPr>
              <w:fldChar w:fldCharType="end"/>
            </w:r>
          </w:hyperlink>
        </w:p>
        <w:p w14:paraId="2AED705F" w14:textId="10327E91" w:rsidR="001412FB" w:rsidRDefault="001412FB">
          <w:pPr>
            <w:pStyle w:val="Obsah3"/>
            <w:tabs>
              <w:tab w:val="left" w:pos="1200"/>
              <w:tab w:val="right" w:leader="dot" w:pos="9061"/>
            </w:tabs>
            <w:rPr>
              <w:rFonts w:cstheme="minorBidi"/>
              <w:noProof/>
              <w:kern w:val="2"/>
              <w:sz w:val="24"/>
              <w:szCs w:val="24"/>
              <w14:ligatures w14:val="standardContextual"/>
            </w:rPr>
          </w:pPr>
          <w:hyperlink w:anchor="_Toc162783881" w:history="1">
            <w:r w:rsidRPr="00B92433">
              <w:rPr>
                <w:rStyle w:val="Hypertextovodkaz"/>
                <w:rFonts w:ascii="Times New Roman" w:hAnsi="Times New Roman"/>
                <w:b/>
                <w:bCs/>
                <w:noProof/>
              </w:rPr>
              <w:t>4.1.4</w:t>
            </w:r>
            <w:r>
              <w:rPr>
                <w:rFonts w:cstheme="minorBidi"/>
                <w:noProof/>
                <w:kern w:val="2"/>
                <w:sz w:val="24"/>
                <w:szCs w:val="24"/>
                <w14:ligatures w14:val="standardContextual"/>
              </w:rPr>
              <w:tab/>
            </w:r>
            <w:r w:rsidRPr="00B92433">
              <w:rPr>
                <w:rStyle w:val="Hypertextovodkaz"/>
                <w:rFonts w:ascii="Times New Roman" w:hAnsi="Times New Roman"/>
                <w:b/>
                <w:bCs/>
                <w:noProof/>
              </w:rPr>
              <w:t>Právo na stávku jako kol. právo</w:t>
            </w:r>
            <w:r>
              <w:rPr>
                <w:noProof/>
                <w:webHidden/>
              </w:rPr>
              <w:tab/>
            </w:r>
            <w:r>
              <w:rPr>
                <w:noProof/>
                <w:webHidden/>
              </w:rPr>
              <w:fldChar w:fldCharType="begin"/>
            </w:r>
            <w:r>
              <w:rPr>
                <w:noProof/>
                <w:webHidden/>
              </w:rPr>
              <w:instrText xml:space="preserve"> PAGEREF _Toc162783881 \h </w:instrText>
            </w:r>
            <w:r>
              <w:rPr>
                <w:noProof/>
                <w:webHidden/>
              </w:rPr>
            </w:r>
            <w:r>
              <w:rPr>
                <w:noProof/>
                <w:webHidden/>
              </w:rPr>
              <w:fldChar w:fldCharType="separate"/>
            </w:r>
            <w:r>
              <w:rPr>
                <w:noProof/>
                <w:webHidden/>
              </w:rPr>
              <w:t>27</w:t>
            </w:r>
            <w:r>
              <w:rPr>
                <w:noProof/>
                <w:webHidden/>
              </w:rPr>
              <w:fldChar w:fldCharType="end"/>
            </w:r>
          </w:hyperlink>
        </w:p>
        <w:p w14:paraId="71FCA9E0" w14:textId="3642A9E7" w:rsidR="001412FB" w:rsidRDefault="001412FB">
          <w:pPr>
            <w:pStyle w:val="Obsah2"/>
            <w:tabs>
              <w:tab w:val="left" w:pos="960"/>
              <w:tab w:val="right" w:leader="dot" w:pos="9061"/>
            </w:tabs>
            <w:rPr>
              <w:rFonts w:eastAsiaTheme="minorEastAsia"/>
              <w:noProof/>
              <w:kern w:val="2"/>
              <w:sz w:val="24"/>
              <w:szCs w:val="24"/>
              <w:lang w:eastAsia="cs-CZ"/>
              <w14:ligatures w14:val="standardContextual"/>
            </w:rPr>
          </w:pPr>
          <w:hyperlink w:anchor="_Toc162783882" w:history="1">
            <w:r w:rsidRPr="00B92433">
              <w:rPr>
                <w:rStyle w:val="Hypertextovodkaz"/>
                <w:rFonts w:ascii="Times New Roman" w:hAnsi="Times New Roman" w:cs="Times New Roman"/>
                <w:b/>
                <w:bCs/>
                <w:noProof/>
              </w:rPr>
              <w:t>4.2</w:t>
            </w:r>
            <w:r>
              <w:rPr>
                <w:rFonts w:eastAsiaTheme="minorEastAsia"/>
                <w:noProof/>
                <w:kern w:val="2"/>
                <w:sz w:val="24"/>
                <w:szCs w:val="24"/>
                <w:lang w:eastAsia="cs-CZ"/>
                <w14:ligatures w14:val="standardContextual"/>
              </w:rPr>
              <w:tab/>
            </w:r>
            <w:r w:rsidRPr="00B92433">
              <w:rPr>
                <w:rStyle w:val="Hypertextovodkaz"/>
                <w:rFonts w:ascii="Times New Roman" w:hAnsi="Times New Roman" w:cs="Times New Roman"/>
                <w:b/>
                <w:bCs/>
                <w:noProof/>
              </w:rPr>
              <w:t>Subjekty práva na stávku</w:t>
            </w:r>
            <w:r>
              <w:rPr>
                <w:noProof/>
                <w:webHidden/>
              </w:rPr>
              <w:tab/>
            </w:r>
            <w:r>
              <w:rPr>
                <w:noProof/>
                <w:webHidden/>
              </w:rPr>
              <w:fldChar w:fldCharType="begin"/>
            </w:r>
            <w:r>
              <w:rPr>
                <w:noProof/>
                <w:webHidden/>
              </w:rPr>
              <w:instrText xml:space="preserve"> PAGEREF _Toc162783882 \h </w:instrText>
            </w:r>
            <w:r>
              <w:rPr>
                <w:noProof/>
                <w:webHidden/>
              </w:rPr>
            </w:r>
            <w:r>
              <w:rPr>
                <w:noProof/>
                <w:webHidden/>
              </w:rPr>
              <w:fldChar w:fldCharType="separate"/>
            </w:r>
            <w:r>
              <w:rPr>
                <w:noProof/>
                <w:webHidden/>
              </w:rPr>
              <w:t>28</w:t>
            </w:r>
            <w:r>
              <w:rPr>
                <w:noProof/>
                <w:webHidden/>
              </w:rPr>
              <w:fldChar w:fldCharType="end"/>
            </w:r>
          </w:hyperlink>
        </w:p>
        <w:p w14:paraId="050DED84" w14:textId="7CB7DB2D" w:rsidR="001412FB" w:rsidRDefault="001412FB">
          <w:pPr>
            <w:pStyle w:val="Obsah3"/>
            <w:tabs>
              <w:tab w:val="left" w:pos="1200"/>
              <w:tab w:val="right" w:leader="dot" w:pos="9061"/>
            </w:tabs>
            <w:rPr>
              <w:rFonts w:cstheme="minorBidi"/>
              <w:noProof/>
              <w:kern w:val="2"/>
              <w:sz w:val="24"/>
              <w:szCs w:val="24"/>
              <w14:ligatures w14:val="standardContextual"/>
            </w:rPr>
          </w:pPr>
          <w:hyperlink w:anchor="_Toc162783883" w:history="1">
            <w:r w:rsidRPr="00B92433">
              <w:rPr>
                <w:rStyle w:val="Hypertextovodkaz"/>
                <w:rFonts w:ascii="Times New Roman" w:hAnsi="Times New Roman"/>
                <w:b/>
                <w:bCs/>
                <w:noProof/>
              </w:rPr>
              <w:t>4.2.1</w:t>
            </w:r>
            <w:r>
              <w:rPr>
                <w:rFonts w:cstheme="minorBidi"/>
                <w:noProof/>
                <w:kern w:val="2"/>
                <w:sz w:val="24"/>
                <w:szCs w:val="24"/>
                <w14:ligatures w14:val="standardContextual"/>
              </w:rPr>
              <w:tab/>
            </w:r>
            <w:r w:rsidRPr="00B92433">
              <w:rPr>
                <w:rStyle w:val="Hypertextovodkaz"/>
                <w:rFonts w:ascii="Times New Roman" w:hAnsi="Times New Roman"/>
                <w:b/>
                <w:bCs/>
                <w:noProof/>
              </w:rPr>
              <w:t>Subjekty práva zorganizovat stávku</w:t>
            </w:r>
            <w:r>
              <w:rPr>
                <w:noProof/>
                <w:webHidden/>
              </w:rPr>
              <w:tab/>
            </w:r>
            <w:r>
              <w:rPr>
                <w:noProof/>
                <w:webHidden/>
              </w:rPr>
              <w:fldChar w:fldCharType="begin"/>
            </w:r>
            <w:r>
              <w:rPr>
                <w:noProof/>
                <w:webHidden/>
              </w:rPr>
              <w:instrText xml:space="preserve"> PAGEREF _Toc162783883 \h </w:instrText>
            </w:r>
            <w:r>
              <w:rPr>
                <w:noProof/>
                <w:webHidden/>
              </w:rPr>
            </w:r>
            <w:r>
              <w:rPr>
                <w:noProof/>
                <w:webHidden/>
              </w:rPr>
              <w:fldChar w:fldCharType="separate"/>
            </w:r>
            <w:r>
              <w:rPr>
                <w:noProof/>
                <w:webHidden/>
              </w:rPr>
              <w:t>28</w:t>
            </w:r>
            <w:r>
              <w:rPr>
                <w:noProof/>
                <w:webHidden/>
              </w:rPr>
              <w:fldChar w:fldCharType="end"/>
            </w:r>
          </w:hyperlink>
        </w:p>
        <w:p w14:paraId="025D8D3D" w14:textId="5CEA0C54" w:rsidR="001412FB" w:rsidRDefault="001412FB">
          <w:pPr>
            <w:pStyle w:val="Obsah3"/>
            <w:tabs>
              <w:tab w:val="left" w:pos="1200"/>
              <w:tab w:val="right" w:leader="dot" w:pos="9061"/>
            </w:tabs>
            <w:rPr>
              <w:rFonts w:cstheme="minorBidi"/>
              <w:noProof/>
              <w:kern w:val="2"/>
              <w:sz w:val="24"/>
              <w:szCs w:val="24"/>
              <w14:ligatures w14:val="standardContextual"/>
            </w:rPr>
          </w:pPr>
          <w:hyperlink w:anchor="_Toc162783884" w:history="1">
            <w:r w:rsidRPr="00B92433">
              <w:rPr>
                <w:rStyle w:val="Hypertextovodkaz"/>
                <w:rFonts w:ascii="Times New Roman" w:hAnsi="Times New Roman"/>
                <w:b/>
                <w:bCs/>
                <w:noProof/>
              </w:rPr>
              <w:t>4.2.2</w:t>
            </w:r>
            <w:r>
              <w:rPr>
                <w:rFonts w:cstheme="minorBidi"/>
                <w:noProof/>
                <w:kern w:val="2"/>
                <w:sz w:val="24"/>
                <w:szCs w:val="24"/>
                <w14:ligatures w14:val="standardContextual"/>
              </w:rPr>
              <w:tab/>
            </w:r>
            <w:r w:rsidRPr="00B92433">
              <w:rPr>
                <w:rStyle w:val="Hypertextovodkaz"/>
                <w:rFonts w:ascii="Times New Roman" w:hAnsi="Times New Roman"/>
                <w:b/>
                <w:bCs/>
                <w:noProof/>
              </w:rPr>
              <w:t>Stávka jako individuální právo jednotlivců</w:t>
            </w:r>
            <w:r>
              <w:rPr>
                <w:noProof/>
                <w:webHidden/>
              </w:rPr>
              <w:tab/>
            </w:r>
            <w:r>
              <w:rPr>
                <w:noProof/>
                <w:webHidden/>
              </w:rPr>
              <w:fldChar w:fldCharType="begin"/>
            </w:r>
            <w:r>
              <w:rPr>
                <w:noProof/>
                <w:webHidden/>
              </w:rPr>
              <w:instrText xml:space="preserve"> PAGEREF _Toc162783884 \h </w:instrText>
            </w:r>
            <w:r>
              <w:rPr>
                <w:noProof/>
                <w:webHidden/>
              </w:rPr>
            </w:r>
            <w:r>
              <w:rPr>
                <w:noProof/>
                <w:webHidden/>
              </w:rPr>
              <w:fldChar w:fldCharType="separate"/>
            </w:r>
            <w:r>
              <w:rPr>
                <w:noProof/>
                <w:webHidden/>
              </w:rPr>
              <w:t>29</w:t>
            </w:r>
            <w:r>
              <w:rPr>
                <w:noProof/>
                <w:webHidden/>
              </w:rPr>
              <w:fldChar w:fldCharType="end"/>
            </w:r>
          </w:hyperlink>
        </w:p>
        <w:p w14:paraId="5A001E0C" w14:textId="696A5476" w:rsidR="001412FB" w:rsidRDefault="001412FB">
          <w:pPr>
            <w:pStyle w:val="Obsah2"/>
            <w:tabs>
              <w:tab w:val="left" w:pos="960"/>
              <w:tab w:val="right" w:leader="dot" w:pos="9061"/>
            </w:tabs>
            <w:rPr>
              <w:rFonts w:eastAsiaTheme="minorEastAsia"/>
              <w:noProof/>
              <w:kern w:val="2"/>
              <w:sz w:val="24"/>
              <w:szCs w:val="24"/>
              <w:lang w:eastAsia="cs-CZ"/>
              <w14:ligatures w14:val="standardContextual"/>
            </w:rPr>
          </w:pPr>
          <w:hyperlink w:anchor="_Toc162783885" w:history="1">
            <w:r w:rsidRPr="00B92433">
              <w:rPr>
                <w:rStyle w:val="Hypertextovodkaz"/>
                <w:rFonts w:ascii="Times New Roman" w:hAnsi="Times New Roman" w:cs="Times New Roman"/>
                <w:b/>
                <w:bCs/>
                <w:noProof/>
              </w:rPr>
              <w:t>4. 3</w:t>
            </w:r>
            <w:r>
              <w:rPr>
                <w:rFonts w:eastAsiaTheme="minorEastAsia"/>
                <w:noProof/>
                <w:kern w:val="2"/>
                <w:sz w:val="24"/>
                <w:szCs w:val="24"/>
                <w:lang w:eastAsia="cs-CZ"/>
                <w14:ligatures w14:val="standardContextual"/>
              </w:rPr>
              <w:tab/>
            </w:r>
            <w:r w:rsidRPr="00B92433">
              <w:rPr>
                <w:rStyle w:val="Hypertextovodkaz"/>
                <w:rFonts w:ascii="Times New Roman" w:hAnsi="Times New Roman" w:cs="Times New Roman"/>
                <w:b/>
                <w:bCs/>
                <w:noProof/>
              </w:rPr>
              <w:t>Obsah práva na stávku</w:t>
            </w:r>
            <w:r>
              <w:rPr>
                <w:noProof/>
                <w:webHidden/>
              </w:rPr>
              <w:tab/>
            </w:r>
            <w:r>
              <w:rPr>
                <w:noProof/>
                <w:webHidden/>
              </w:rPr>
              <w:fldChar w:fldCharType="begin"/>
            </w:r>
            <w:r>
              <w:rPr>
                <w:noProof/>
                <w:webHidden/>
              </w:rPr>
              <w:instrText xml:space="preserve"> PAGEREF _Toc162783885 \h </w:instrText>
            </w:r>
            <w:r>
              <w:rPr>
                <w:noProof/>
                <w:webHidden/>
              </w:rPr>
            </w:r>
            <w:r>
              <w:rPr>
                <w:noProof/>
                <w:webHidden/>
              </w:rPr>
              <w:fldChar w:fldCharType="separate"/>
            </w:r>
            <w:r>
              <w:rPr>
                <w:noProof/>
                <w:webHidden/>
              </w:rPr>
              <w:t>30</w:t>
            </w:r>
            <w:r>
              <w:rPr>
                <w:noProof/>
                <w:webHidden/>
              </w:rPr>
              <w:fldChar w:fldCharType="end"/>
            </w:r>
          </w:hyperlink>
        </w:p>
        <w:p w14:paraId="518D97BD" w14:textId="5EBDD677" w:rsidR="001412FB" w:rsidRDefault="001412FB">
          <w:pPr>
            <w:pStyle w:val="Obsah2"/>
            <w:tabs>
              <w:tab w:val="left" w:pos="960"/>
              <w:tab w:val="right" w:leader="dot" w:pos="9061"/>
            </w:tabs>
            <w:rPr>
              <w:rFonts w:eastAsiaTheme="minorEastAsia"/>
              <w:noProof/>
              <w:kern w:val="2"/>
              <w:sz w:val="24"/>
              <w:szCs w:val="24"/>
              <w:lang w:eastAsia="cs-CZ"/>
              <w14:ligatures w14:val="standardContextual"/>
            </w:rPr>
          </w:pPr>
          <w:hyperlink w:anchor="_Toc162783886" w:history="1">
            <w:r w:rsidRPr="00B92433">
              <w:rPr>
                <w:rStyle w:val="Hypertextovodkaz"/>
                <w:rFonts w:ascii="Times New Roman" w:hAnsi="Times New Roman" w:cs="Times New Roman"/>
                <w:b/>
                <w:bCs/>
                <w:noProof/>
              </w:rPr>
              <w:t>4.4</w:t>
            </w:r>
            <w:r>
              <w:rPr>
                <w:rFonts w:eastAsiaTheme="minorEastAsia"/>
                <w:noProof/>
                <w:kern w:val="2"/>
                <w:sz w:val="24"/>
                <w:szCs w:val="24"/>
                <w:lang w:eastAsia="cs-CZ"/>
                <w14:ligatures w14:val="standardContextual"/>
              </w:rPr>
              <w:tab/>
            </w:r>
            <w:r w:rsidRPr="00B92433">
              <w:rPr>
                <w:rStyle w:val="Hypertextovodkaz"/>
                <w:rFonts w:ascii="Times New Roman" w:hAnsi="Times New Roman" w:cs="Times New Roman"/>
                <w:b/>
                <w:bCs/>
                <w:noProof/>
              </w:rPr>
              <w:t>Cíle stávky</w:t>
            </w:r>
            <w:r>
              <w:rPr>
                <w:noProof/>
                <w:webHidden/>
              </w:rPr>
              <w:tab/>
            </w:r>
            <w:r>
              <w:rPr>
                <w:noProof/>
                <w:webHidden/>
              </w:rPr>
              <w:fldChar w:fldCharType="begin"/>
            </w:r>
            <w:r>
              <w:rPr>
                <w:noProof/>
                <w:webHidden/>
              </w:rPr>
              <w:instrText xml:space="preserve"> PAGEREF _Toc162783886 \h </w:instrText>
            </w:r>
            <w:r>
              <w:rPr>
                <w:noProof/>
                <w:webHidden/>
              </w:rPr>
            </w:r>
            <w:r>
              <w:rPr>
                <w:noProof/>
                <w:webHidden/>
              </w:rPr>
              <w:fldChar w:fldCharType="separate"/>
            </w:r>
            <w:r>
              <w:rPr>
                <w:noProof/>
                <w:webHidden/>
              </w:rPr>
              <w:t>31</w:t>
            </w:r>
            <w:r>
              <w:rPr>
                <w:noProof/>
                <w:webHidden/>
              </w:rPr>
              <w:fldChar w:fldCharType="end"/>
            </w:r>
          </w:hyperlink>
        </w:p>
        <w:p w14:paraId="40031549" w14:textId="62CE9F33" w:rsidR="001412FB" w:rsidRDefault="001412FB">
          <w:pPr>
            <w:pStyle w:val="Obsah1"/>
            <w:tabs>
              <w:tab w:val="left" w:pos="440"/>
              <w:tab w:val="right" w:leader="dot" w:pos="9061"/>
            </w:tabs>
            <w:rPr>
              <w:rFonts w:eastAsiaTheme="minorEastAsia"/>
              <w:noProof/>
              <w:kern w:val="2"/>
              <w:sz w:val="24"/>
              <w:szCs w:val="24"/>
              <w:lang w:eastAsia="cs-CZ"/>
              <w14:ligatures w14:val="standardContextual"/>
            </w:rPr>
          </w:pPr>
          <w:hyperlink w:anchor="_Toc162783887" w:history="1">
            <w:r w:rsidRPr="00B92433">
              <w:rPr>
                <w:rStyle w:val="Hypertextovodkaz"/>
                <w:rFonts w:ascii="Times New Roman" w:hAnsi="Times New Roman" w:cs="Times New Roman"/>
                <w:b/>
                <w:bCs/>
                <w:noProof/>
              </w:rPr>
              <w:t>5</w:t>
            </w:r>
            <w:r>
              <w:rPr>
                <w:rFonts w:eastAsiaTheme="minorEastAsia"/>
                <w:noProof/>
                <w:kern w:val="2"/>
                <w:sz w:val="24"/>
                <w:szCs w:val="24"/>
                <w:lang w:eastAsia="cs-CZ"/>
                <w14:ligatures w14:val="standardContextual"/>
              </w:rPr>
              <w:tab/>
            </w:r>
            <w:r w:rsidRPr="00B92433">
              <w:rPr>
                <w:rStyle w:val="Hypertextovodkaz"/>
                <w:rFonts w:ascii="Times New Roman" w:hAnsi="Times New Roman" w:cs="Times New Roman"/>
                <w:b/>
                <w:bCs/>
                <w:noProof/>
              </w:rPr>
              <w:t>Záruky práva na stávku v českém právním řádu</w:t>
            </w:r>
            <w:r>
              <w:rPr>
                <w:noProof/>
                <w:webHidden/>
              </w:rPr>
              <w:tab/>
            </w:r>
            <w:r>
              <w:rPr>
                <w:noProof/>
                <w:webHidden/>
              </w:rPr>
              <w:fldChar w:fldCharType="begin"/>
            </w:r>
            <w:r>
              <w:rPr>
                <w:noProof/>
                <w:webHidden/>
              </w:rPr>
              <w:instrText xml:space="preserve"> PAGEREF _Toc162783887 \h </w:instrText>
            </w:r>
            <w:r>
              <w:rPr>
                <w:noProof/>
                <w:webHidden/>
              </w:rPr>
            </w:r>
            <w:r>
              <w:rPr>
                <w:noProof/>
                <w:webHidden/>
              </w:rPr>
              <w:fldChar w:fldCharType="separate"/>
            </w:r>
            <w:r>
              <w:rPr>
                <w:noProof/>
                <w:webHidden/>
              </w:rPr>
              <w:t>32</w:t>
            </w:r>
            <w:r>
              <w:rPr>
                <w:noProof/>
                <w:webHidden/>
              </w:rPr>
              <w:fldChar w:fldCharType="end"/>
            </w:r>
          </w:hyperlink>
        </w:p>
        <w:p w14:paraId="51547360" w14:textId="62B01A93" w:rsidR="001412FB" w:rsidRDefault="001412FB">
          <w:pPr>
            <w:pStyle w:val="Obsah2"/>
            <w:tabs>
              <w:tab w:val="left" w:pos="960"/>
              <w:tab w:val="right" w:leader="dot" w:pos="9061"/>
            </w:tabs>
            <w:rPr>
              <w:rFonts w:eastAsiaTheme="minorEastAsia"/>
              <w:noProof/>
              <w:kern w:val="2"/>
              <w:sz w:val="24"/>
              <w:szCs w:val="24"/>
              <w:lang w:eastAsia="cs-CZ"/>
              <w14:ligatures w14:val="standardContextual"/>
            </w:rPr>
          </w:pPr>
          <w:hyperlink w:anchor="_Toc162783888" w:history="1">
            <w:r w:rsidRPr="00B92433">
              <w:rPr>
                <w:rStyle w:val="Hypertextovodkaz"/>
                <w:rFonts w:ascii="Times New Roman" w:hAnsi="Times New Roman" w:cs="Times New Roman"/>
                <w:b/>
                <w:bCs/>
                <w:noProof/>
              </w:rPr>
              <w:t>5.1</w:t>
            </w:r>
            <w:r>
              <w:rPr>
                <w:rFonts w:eastAsiaTheme="minorEastAsia"/>
                <w:noProof/>
                <w:kern w:val="2"/>
                <w:sz w:val="24"/>
                <w:szCs w:val="24"/>
                <w:lang w:eastAsia="cs-CZ"/>
                <w14:ligatures w14:val="standardContextual"/>
              </w:rPr>
              <w:tab/>
            </w:r>
            <w:r w:rsidRPr="00B92433">
              <w:rPr>
                <w:rStyle w:val="Hypertextovodkaz"/>
                <w:rFonts w:ascii="Times New Roman" w:hAnsi="Times New Roman" w:cs="Times New Roman"/>
                <w:b/>
                <w:bCs/>
                <w:noProof/>
              </w:rPr>
              <w:t>Otázka legality stávek neupravených zákonem, výklad čl. 27 odst. 4 LZPS</w:t>
            </w:r>
            <w:r>
              <w:rPr>
                <w:noProof/>
                <w:webHidden/>
              </w:rPr>
              <w:tab/>
            </w:r>
            <w:r>
              <w:rPr>
                <w:noProof/>
                <w:webHidden/>
              </w:rPr>
              <w:fldChar w:fldCharType="begin"/>
            </w:r>
            <w:r>
              <w:rPr>
                <w:noProof/>
                <w:webHidden/>
              </w:rPr>
              <w:instrText xml:space="preserve"> PAGEREF _Toc162783888 \h </w:instrText>
            </w:r>
            <w:r>
              <w:rPr>
                <w:noProof/>
                <w:webHidden/>
              </w:rPr>
            </w:r>
            <w:r>
              <w:rPr>
                <w:noProof/>
                <w:webHidden/>
              </w:rPr>
              <w:fldChar w:fldCharType="separate"/>
            </w:r>
            <w:r>
              <w:rPr>
                <w:noProof/>
                <w:webHidden/>
              </w:rPr>
              <w:t>32</w:t>
            </w:r>
            <w:r>
              <w:rPr>
                <w:noProof/>
                <w:webHidden/>
              </w:rPr>
              <w:fldChar w:fldCharType="end"/>
            </w:r>
          </w:hyperlink>
        </w:p>
        <w:p w14:paraId="2FDB0C42" w14:textId="757BF1F8" w:rsidR="001412FB" w:rsidRDefault="001412FB">
          <w:pPr>
            <w:pStyle w:val="Obsah2"/>
            <w:tabs>
              <w:tab w:val="left" w:pos="960"/>
              <w:tab w:val="right" w:leader="dot" w:pos="9061"/>
            </w:tabs>
            <w:rPr>
              <w:rFonts w:eastAsiaTheme="minorEastAsia"/>
              <w:noProof/>
              <w:kern w:val="2"/>
              <w:sz w:val="24"/>
              <w:szCs w:val="24"/>
              <w:lang w:eastAsia="cs-CZ"/>
              <w14:ligatures w14:val="standardContextual"/>
            </w:rPr>
          </w:pPr>
          <w:hyperlink w:anchor="_Toc162783889" w:history="1">
            <w:r w:rsidRPr="00B92433">
              <w:rPr>
                <w:rStyle w:val="Hypertextovodkaz"/>
                <w:rFonts w:ascii="Times New Roman" w:hAnsi="Times New Roman" w:cs="Times New Roman"/>
                <w:b/>
                <w:bCs/>
                <w:noProof/>
              </w:rPr>
              <w:t>5.2</w:t>
            </w:r>
            <w:r>
              <w:rPr>
                <w:rFonts w:eastAsiaTheme="minorEastAsia"/>
                <w:noProof/>
                <w:kern w:val="2"/>
                <w:sz w:val="24"/>
                <w:szCs w:val="24"/>
                <w:lang w:eastAsia="cs-CZ"/>
                <w14:ligatures w14:val="standardContextual"/>
              </w:rPr>
              <w:tab/>
            </w:r>
            <w:r w:rsidRPr="00B92433">
              <w:rPr>
                <w:rStyle w:val="Hypertextovodkaz"/>
                <w:rFonts w:ascii="Times New Roman" w:hAnsi="Times New Roman" w:cs="Times New Roman"/>
                <w:b/>
                <w:bCs/>
                <w:noProof/>
              </w:rPr>
              <w:t>Podmínky stávek mimo ZKV</w:t>
            </w:r>
            <w:r>
              <w:rPr>
                <w:noProof/>
                <w:webHidden/>
              </w:rPr>
              <w:tab/>
            </w:r>
            <w:r>
              <w:rPr>
                <w:noProof/>
                <w:webHidden/>
              </w:rPr>
              <w:fldChar w:fldCharType="begin"/>
            </w:r>
            <w:r>
              <w:rPr>
                <w:noProof/>
                <w:webHidden/>
              </w:rPr>
              <w:instrText xml:space="preserve"> PAGEREF _Toc162783889 \h </w:instrText>
            </w:r>
            <w:r>
              <w:rPr>
                <w:noProof/>
                <w:webHidden/>
              </w:rPr>
            </w:r>
            <w:r>
              <w:rPr>
                <w:noProof/>
                <w:webHidden/>
              </w:rPr>
              <w:fldChar w:fldCharType="separate"/>
            </w:r>
            <w:r>
              <w:rPr>
                <w:noProof/>
                <w:webHidden/>
              </w:rPr>
              <w:t>39</w:t>
            </w:r>
            <w:r>
              <w:rPr>
                <w:noProof/>
                <w:webHidden/>
              </w:rPr>
              <w:fldChar w:fldCharType="end"/>
            </w:r>
          </w:hyperlink>
        </w:p>
        <w:p w14:paraId="0172066A" w14:textId="71962F43" w:rsidR="001412FB" w:rsidRDefault="001412FB">
          <w:pPr>
            <w:pStyle w:val="Obsah3"/>
            <w:tabs>
              <w:tab w:val="left" w:pos="1200"/>
              <w:tab w:val="right" w:leader="dot" w:pos="9061"/>
            </w:tabs>
            <w:rPr>
              <w:rFonts w:cstheme="minorBidi"/>
              <w:noProof/>
              <w:kern w:val="2"/>
              <w:sz w:val="24"/>
              <w:szCs w:val="24"/>
              <w14:ligatures w14:val="standardContextual"/>
            </w:rPr>
          </w:pPr>
          <w:hyperlink w:anchor="_Toc162783890" w:history="1">
            <w:r w:rsidRPr="00B92433">
              <w:rPr>
                <w:rStyle w:val="Hypertextovodkaz"/>
                <w:rFonts w:ascii="Times New Roman" w:hAnsi="Times New Roman"/>
                <w:b/>
                <w:bCs/>
                <w:noProof/>
              </w:rPr>
              <w:t>5.2.1</w:t>
            </w:r>
            <w:r>
              <w:rPr>
                <w:rFonts w:cstheme="minorBidi"/>
                <w:noProof/>
                <w:kern w:val="2"/>
                <w:sz w:val="24"/>
                <w:szCs w:val="24"/>
                <w14:ligatures w14:val="standardContextual"/>
              </w:rPr>
              <w:tab/>
            </w:r>
            <w:r w:rsidRPr="00B92433">
              <w:rPr>
                <w:rStyle w:val="Hypertextovodkaz"/>
                <w:rFonts w:ascii="Times New Roman" w:hAnsi="Times New Roman"/>
                <w:b/>
                <w:bCs/>
                <w:noProof/>
              </w:rPr>
              <w:t>Obecně, judikatura</w:t>
            </w:r>
            <w:r>
              <w:rPr>
                <w:noProof/>
                <w:webHidden/>
              </w:rPr>
              <w:tab/>
            </w:r>
            <w:r>
              <w:rPr>
                <w:noProof/>
                <w:webHidden/>
              </w:rPr>
              <w:fldChar w:fldCharType="begin"/>
            </w:r>
            <w:r>
              <w:rPr>
                <w:noProof/>
                <w:webHidden/>
              </w:rPr>
              <w:instrText xml:space="preserve"> PAGEREF _Toc162783890 \h </w:instrText>
            </w:r>
            <w:r>
              <w:rPr>
                <w:noProof/>
                <w:webHidden/>
              </w:rPr>
            </w:r>
            <w:r>
              <w:rPr>
                <w:noProof/>
                <w:webHidden/>
              </w:rPr>
              <w:fldChar w:fldCharType="separate"/>
            </w:r>
            <w:r>
              <w:rPr>
                <w:noProof/>
                <w:webHidden/>
              </w:rPr>
              <w:t>39</w:t>
            </w:r>
            <w:r>
              <w:rPr>
                <w:noProof/>
                <w:webHidden/>
              </w:rPr>
              <w:fldChar w:fldCharType="end"/>
            </w:r>
          </w:hyperlink>
        </w:p>
        <w:p w14:paraId="0E6CBA19" w14:textId="60F6508F" w:rsidR="001412FB" w:rsidRDefault="001412FB">
          <w:pPr>
            <w:pStyle w:val="Obsah3"/>
            <w:tabs>
              <w:tab w:val="left" w:pos="1200"/>
              <w:tab w:val="right" w:leader="dot" w:pos="9061"/>
            </w:tabs>
            <w:rPr>
              <w:rFonts w:cstheme="minorBidi"/>
              <w:noProof/>
              <w:kern w:val="2"/>
              <w:sz w:val="24"/>
              <w:szCs w:val="24"/>
              <w14:ligatures w14:val="standardContextual"/>
            </w:rPr>
          </w:pPr>
          <w:hyperlink w:anchor="_Toc162783891" w:history="1">
            <w:r w:rsidRPr="00B92433">
              <w:rPr>
                <w:rStyle w:val="Hypertextovodkaz"/>
                <w:rFonts w:ascii="Times New Roman" w:hAnsi="Times New Roman"/>
                <w:b/>
                <w:bCs/>
                <w:noProof/>
              </w:rPr>
              <w:t>5.2.2</w:t>
            </w:r>
            <w:r>
              <w:rPr>
                <w:rFonts w:cstheme="minorBidi"/>
                <w:noProof/>
                <w:kern w:val="2"/>
                <w:sz w:val="24"/>
                <w:szCs w:val="24"/>
                <w14:ligatures w14:val="standardContextual"/>
              </w:rPr>
              <w:tab/>
            </w:r>
            <w:r w:rsidRPr="00B92433">
              <w:rPr>
                <w:rStyle w:val="Hypertextovodkaz"/>
                <w:rFonts w:ascii="Times New Roman" w:hAnsi="Times New Roman"/>
                <w:b/>
                <w:bCs/>
                <w:noProof/>
              </w:rPr>
              <w:t>Otázka analogie ZKV</w:t>
            </w:r>
            <w:r>
              <w:rPr>
                <w:noProof/>
                <w:webHidden/>
              </w:rPr>
              <w:tab/>
            </w:r>
            <w:r>
              <w:rPr>
                <w:noProof/>
                <w:webHidden/>
              </w:rPr>
              <w:fldChar w:fldCharType="begin"/>
            </w:r>
            <w:r>
              <w:rPr>
                <w:noProof/>
                <w:webHidden/>
              </w:rPr>
              <w:instrText xml:space="preserve"> PAGEREF _Toc162783891 \h </w:instrText>
            </w:r>
            <w:r>
              <w:rPr>
                <w:noProof/>
                <w:webHidden/>
              </w:rPr>
            </w:r>
            <w:r>
              <w:rPr>
                <w:noProof/>
                <w:webHidden/>
              </w:rPr>
              <w:fldChar w:fldCharType="separate"/>
            </w:r>
            <w:r>
              <w:rPr>
                <w:noProof/>
                <w:webHidden/>
              </w:rPr>
              <w:t>40</w:t>
            </w:r>
            <w:r>
              <w:rPr>
                <w:noProof/>
                <w:webHidden/>
              </w:rPr>
              <w:fldChar w:fldCharType="end"/>
            </w:r>
          </w:hyperlink>
        </w:p>
        <w:p w14:paraId="7C2BFD4A" w14:textId="3D7948AB" w:rsidR="001412FB" w:rsidRDefault="001412FB">
          <w:pPr>
            <w:pStyle w:val="Obsah3"/>
            <w:tabs>
              <w:tab w:val="left" w:pos="1200"/>
              <w:tab w:val="right" w:leader="dot" w:pos="9061"/>
            </w:tabs>
            <w:rPr>
              <w:rFonts w:cstheme="minorBidi"/>
              <w:noProof/>
              <w:kern w:val="2"/>
              <w:sz w:val="24"/>
              <w:szCs w:val="24"/>
              <w14:ligatures w14:val="standardContextual"/>
            </w:rPr>
          </w:pPr>
          <w:hyperlink w:anchor="_Toc162783892" w:history="1">
            <w:r w:rsidRPr="00B92433">
              <w:rPr>
                <w:rStyle w:val="Hypertextovodkaz"/>
                <w:rFonts w:ascii="Times New Roman" w:hAnsi="Times New Roman"/>
                <w:b/>
                <w:bCs/>
                <w:noProof/>
              </w:rPr>
              <w:t>5.2.3</w:t>
            </w:r>
            <w:r>
              <w:rPr>
                <w:rFonts w:cstheme="minorBidi"/>
                <w:noProof/>
                <w:kern w:val="2"/>
                <w:sz w:val="24"/>
                <w:szCs w:val="24"/>
                <w14:ligatures w14:val="standardContextual"/>
              </w:rPr>
              <w:tab/>
            </w:r>
            <w:r w:rsidRPr="00B92433">
              <w:rPr>
                <w:rStyle w:val="Hypertextovodkaz"/>
                <w:rFonts w:ascii="Times New Roman" w:hAnsi="Times New Roman"/>
                <w:b/>
                <w:bCs/>
                <w:noProof/>
              </w:rPr>
              <w:t>Pravidla výkonu zákonem neupravených stávek</w:t>
            </w:r>
            <w:r>
              <w:rPr>
                <w:noProof/>
                <w:webHidden/>
              </w:rPr>
              <w:tab/>
            </w:r>
            <w:r>
              <w:rPr>
                <w:noProof/>
                <w:webHidden/>
              </w:rPr>
              <w:fldChar w:fldCharType="begin"/>
            </w:r>
            <w:r>
              <w:rPr>
                <w:noProof/>
                <w:webHidden/>
              </w:rPr>
              <w:instrText xml:space="preserve"> PAGEREF _Toc162783892 \h </w:instrText>
            </w:r>
            <w:r>
              <w:rPr>
                <w:noProof/>
                <w:webHidden/>
              </w:rPr>
            </w:r>
            <w:r>
              <w:rPr>
                <w:noProof/>
                <w:webHidden/>
              </w:rPr>
              <w:fldChar w:fldCharType="separate"/>
            </w:r>
            <w:r>
              <w:rPr>
                <w:noProof/>
                <w:webHidden/>
              </w:rPr>
              <w:t>44</w:t>
            </w:r>
            <w:r>
              <w:rPr>
                <w:noProof/>
                <w:webHidden/>
              </w:rPr>
              <w:fldChar w:fldCharType="end"/>
            </w:r>
          </w:hyperlink>
        </w:p>
        <w:p w14:paraId="3EA0EBAB" w14:textId="724ECCFB" w:rsidR="001412FB" w:rsidRDefault="001412FB">
          <w:pPr>
            <w:pStyle w:val="Obsah3"/>
            <w:tabs>
              <w:tab w:val="left" w:pos="1200"/>
              <w:tab w:val="right" w:leader="dot" w:pos="9061"/>
            </w:tabs>
            <w:rPr>
              <w:rFonts w:cstheme="minorBidi"/>
              <w:noProof/>
              <w:kern w:val="2"/>
              <w:sz w:val="24"/>
              <w:szCs w:val="24"/>
              <w14:ligatures w14:val="standardContextual"/>
            </w:rPr>
          </w:pPr>
          <w:hyperlink w:anchor="_Toc162783893" w:history="1">
            <w:r w:rsidRPr="00B92433">
              <w:rPr>
                <w:rStyle w:val="Hypertextovodkaz"/>
                <w:rFonts w:ascii="Times New Roman" w:hAnsi="Times New Roman"/>
                <w:b/>
                <w:bCs/>
                <w:noProof/>
              </w:rPr>
              <w:t>5.2.4</w:t>
            </w:r>
            <w:r>
              <w:rPr>
                <w:rFonts w:cstheme="minorBidi"/>
                <w:noProof/>
                <w:kern w:val="2"/>
                <w:sz w:val="24"/>
                <w:szCs w:val="24"/>
                <w14:ligatures w14:val="standardContextual"/>
              </w:rPr>
              <w:tab/>
            </w:r>
            <w:r w:rsidRPr="00B92433">
              <w:rPr>
                <w:rStyle w:val="Hypertextovodkaz"/>
                <w:rFonts w:ascii="Times New Roman" w:hAnsi="Times New Roman"/>
                <w:b/>
                <w:bCs/>
                <w:noProof/>
              </w:rPr>
              <w:t>Určovací žaloba</w:t>
            </w:r>
            <w:r>
              <w:rPr>
                <w:noProof/>
                <w:webHidden/>
              </w:rPr>
              <w:tab/>
            </w:r>
            <w:r>
              <w:rPr>
                <w:noProof/>
                <w:webHidden/>
              </w:rPr>
              <w:fldChar w:fldCharType="begin"/>
            </w:r>
            <w:r>
              <w:rPr>
                <w:noProof/>
                <w:webHidden/>
              </w:rPr>
              <w:instrText xml:space="preserve"> PAGEREF _Toc162783893 \h </w:instrText>
            </w:r>
            <w:r>
              <w:rPr>
                <w:noProof/>
                <w:webHidden/>
              </w:rPr>
            </w:r>
            <w:r>
              <w:rPr>
                <w:noProof/>
                <w:webHidden/>
              </w:rPr>
              <w:fldChar w:fldCharType="separate"/>
            </w:r>
            <w:r>
              <w:rPr>
                <w:noProof/>
                <w:webHidden/>
              </w:rPr>
              <w:t>46</w:t>
            </w:r>
            <w:r>
              <w:rPr>
                <w:noProof/>
                <w:webHidden/>
              </w:rPr>
              <w:fldChar w:fldCharType="end"/>
            </w:r>
          </w:hyperlink>
        </w:p>
        <w:p w14:paraId="3E7DD105" w14:textId="28AE6C93" w:rsidR="001412FB" w:rsidRDefault="001412FB">
          <w:pPr>
            <w:pStyle w:val="Obsah3"/>
            <w:tabs>
              <w:tab w:val="left" w:pos="1200"/>
              <w:tab w:val="right" w:leader="dot" w:pos="9061"/>
            </w:tabs>
            <w:rPr>
              <w:rFonts w:cstheme="minorBidi"/>
              <w:noProof/>
              <w:kern w:val="2"/>
              <w:sz w:val="24"/>
              <w:szCs w:val="24"/>
              <w14:ligatures w14:val="standardContextual"/>
            </w:rPr>
          </w:pPr>
          <w:hyperlink w:anchor="_Toc162783894" w:history="1">
            <w:r w:rsidRPr="00B92433">
              <w:rPr>
                <w:rStyle w:val="Hypertextovodkaz"/>
                <w:rFonts w:ascii="Times New Roman" w:hAnsi="Times New Roman"/>
                <w:b/>
                <w:bCs/>
                <w:noProof/>
              </w:rPr>
              <w:t>5.2.5</w:t>
            </w:r>
            <w:r>
              <w:rPr>
                <w:rFonts w:cstheme="minorBidi"/>
                <w:noProof/>
                <w:kern w:val="2"/>
                <w:sz w:val="24"/>
                <w:szCs w:val="24"/>
                <w14:ligatures w14:val="standardContextual"/>
              </w:rPr>
              <w:tab/>
            </w:r>
            <w:r w:rsidRPr="00B92433">
              <w:rPr>
                <w:rStyle w:val="Hypertextovodkaz"/>
                <w:rFonts w:ascii="Times New Roman" w:hAnsi="Times New Roman"/>
                <w:b/>
                <w:bCs/>
                <w:noProof/>
              </w:rPr>
              <w:t>Důvody nezákonnosti stávky</w:t>
            </w:r>
            <w:r>
              <w:rPr>
                <w:noProof/>
                <w:webHidden/>
              </w:rPr>
              <w:tab/>
            </w:r>
            <w:r>
              <w:rPr>
                <w:noProof/>
                <w:webHidden/>
              </w:rPr>
              <w:fldChar w:fldCharType="begin"/>
            </w:r>
            <w:r>
              <w:rPr>
                <w:noProof/>
                <w:webHidden/>
              </w:rPr>
              <w:instrText xml:space="preserve"> PAGEREF _Toc162783894 \h </w:instrText>
            </w:r>
            <w:r>
              <w:rPr>
                <w:noProof/>
                <w:webHidden/>
              </w:rPr>
            </w:r>
            <w:r>
              <w:rPr>
                <w:noProof/>
                <w:webHidden/>
              </w:rPr>
              <w:fldChar w:fldCharType="separate"/>
            </w:r>
            <w:r>
              <w:rPr>
                <w:noProof/>
                <w:webHidden/>
              </w:rPr>
              <w:t>47</w:t>
            </w:r>
            <w:r>
              <w:rPr>
                <w:noProof/>
                <w:webHidden/>
              </w:rPr>
              <w:fldChar w:fldCharType="end"/>
            </w:r>
          </w:hyperlink>
        </w:p>
        <w:p w14:paraId="7BC874BF" w14:textId="39E39EB4" w:rsidR="001412FB" w:rsidRDefault="001412FB">
          <w:pPr>
            <w:pStyle w:val="Obsah2"/>
            <w:tabs>
              <w:tab w:val="left" w:pos="960"/>
              <w:tab w:val="right" w:leader="dot" w:pos="9061"/>
            </w:tabs>
            <w:rPr>
              <w:rFonts w:eastAsiaTheme="minorEastAsia"/>
              <w:noProof/>
              <w:kern w:val="2"/>
              <w:sz w:val="24"/>
              <w:szCs w:val="24"/>
              <w:lang w:eastAsia="cs-CZ"/>
              <w14:ligatures w14:val="standardContextual"/>
            </w:rPr>
          </w:pPr>
          <w:hyperlink w:anchor="_Toc162783895" w:history="1">
            <w:r w:rsidRPr="00B92433">
              <w:rPr>
                <w:rStyle w:val="Hypertextovodkaz"/>
                <w:rFonts w:ascii="Times New Roman" w:hAnsi="Times New Roman" w:cs="Times New Roman"/>
                <w:b/>
                <w:bCs/>
                <w:noProof/>
              </w:rPr>
              <w:t>5.3</w:t>
            </w:r>
            <w:r>
              <w:rPr>
                <w:rFonts w:eastAsiaTheme="minorEastAsia"/>
                <w:noProof/>
                <w:kern w:val="2"/>
                <w:sz w:val="24"/>
                <w:szCs w:val="24"/>
                <w:lang w:eastAsia="cs-CZ"/>
                <w14:ligatures w14:val="standardContextual"/>
              </w:rPr>
              <w:tab/>
            </w:r>
            <w:r w:rsidRPr="00B92433">
              <w:rPr>
                <w:rStyle w:val="Hypertextovodkaz"/>
                <w:rFonts w:ascii="Times New Roman" w:hAnsi="Times New Roman" w:cs="Times New Roman"/>
                <w:b/>
                <w:bCs/>
                <w:noProof/>
              </w:rPr>
              <w:t>Politická stávka</w:t>
            </w:r>
            <w:r>
              <w:rPr>
                <w:noProof/>
                <w:webHidden/>
              </w:rPr>
              <w:tab/>
            </w:r>
            <w:r>
              <w:rPr>
                <w:noProof/>
                <w:webHidden/>
              </w:rPr>
              <w:fldChar w:fldCharType="begin"/>
            </w:r>
            <w:r>
              <w:rPr>
                <w:noProof/>
                <w:webHidden/>
              </w:rPr>
              <w:instrText xml:space="preserve"> PAGEREF _Toc162783895 \h </w:instrText>
            </w:r>
            <w:r>
              <w:rPr>
                <w:noProof/>
                <w:webHidden/>
              </w:rPr>
            </w:r>
            <w:r>
              <w:rPr>
                <w:noProof/>
                <w:webHidden/>
              </w:rPr>
              <w:fldChar w:fldCharType="separate"/>
            </w:r>
            <w:r>
              <w:rPr>
                <w:noProof/>
                <w:webHidden/>
              </w:rPr>
              <w:t>48</w:t>
            </w:r>
            <w:r>
              <w:rPr>
                <w:noProof/>
                <w:webHidden/>
              </w:rPr>
              <w:fldChar w:fldCharType="end"/>
            </w:r>
          </w:hyperlink>
        </w:p>
        <w:p w14:paraId="5433AB9C" w14:textId="38F396FA" w:rsidR="001412FB" w:rsidRDefault="001412FB">
          <w:pPr>
            <w:pStyle w:val="Obsah2"/>
            <w:tabs>
              <w:tab w:val="left" w:pos="960"/>
              <w:tab w:val="right" w:leader="dot" w:pos="9061"/>
            </w:tabs>
            <w:rPr>
              <w:rFonts w:eastAsiaTheme="minorEastAsia"/>
              <w:noProof/>
              <w:kern w:val="2"/>
              <w:sz w:val="24"/>
              <w:szCs w:val="24"/>
              <w:lang w:eastAsia="cs-CZ"/>
              <w14:ligatures w14:val="standardContextual"/>
            </w:rPr>
          </w:pPr>
          <w:hyperlink w:anchor="_Toc162783896" w:history="1">
            <w:r w:rsidRPr="00B92433">
              <w:rPr>
                <w:rStyle w:val="Hypertextovodkaz"/>
                <w:rFonts w:ascii="Times New Roman" w:hAnsi="Times New Roman" w:cs="Times New Roman"/>
                <w:b/>
                <w:bCs/>
                <w:noProof/>
              </w:rPr>
              <w:t>5.4</w:t>
            </w:r>
            <w:r>
              <w:rPr>
                <w:rFonts w:eastAsiaTheme="minorEastAsia"/>
                <w:noProof/>
                <w:kern w:val="2"/>
                <w:sz w:val="24"/>
                <w:szCs w:val="24"/>
                <w:lang w:eastAsia="cs-CZ"/>
                <w14:ligatures w14:val="standardContextual"/>
              </w:rPr>
              <w:tab/>
            </w:r>
            <w:r w:rsidRPr="00B92433">
              <w:rPr>
                <w:rStyle w:val="Hypertextovodkaz"/>
                <w:rFonts w:ascii="Times New Roman" w:hAnsi="Times New Roman" w:cs="Times New Roman"/>
                <w:b/>
                <w:bCs/>
                <w:noProof/>
              </w:rPr>
              <w:t>Návrhy legislativních změn, věcný záměr návrhu obecného zákona o stávce</w:t>
            </w:r>
            <w:r>
              <w:rPr>
                <w:noProof/>
                <w:webHidden/>
              </w:rPr>
              <w:tab/>
            </w:r>
            <w:r>
              <w:rPr>
                <w:noProof/>
                <w:webHidden/>
              </w:rPr>
              <w:fldChar w:fldCharType="begin"/>
            </w:r>
            <w:r>
              <w:rPr>
                <w:noProof/>
                <w:webHidden/>
              </w:rPr>
              <w:instrText xml:space="preserve"> PAGEREF _Toc162783896 \h </w:instrText>
            </w:r>
            <w:r>
              <w:rPr>
                <w:noProof/>
                <w:webHidden/>
              </w:rPr>
            </w:r>
            <w:r>
              <w:rPr>
                <w:noProof/>
                <w:webHidden/>
              </w:rPr>
              <w:fldChar w:fldCharType="separate"/>
            </w:r>
            <w:r>
              <w:rPr>
                <w:noProof/>
                <w:webHidden/>
              </w:rPr>
              <w:t>50</w:t>
            </w:r>
            <w:r>
              <w:rPr>
                <w:noProof/>
                <w:webHidden/>
              </w:rPr>
              <w:fldChar w:fldCharType="end"/>
            </w:r>
          </w:hyperlink>
        </w:p>
        <w:p w14:paraId="5D4B72FC" w14:textId="51A1595D" w:rsidR="001412FB" w:rsidRDefault="001412FB">
          <w:pPr>
            <w:pStyle w:val="Obsah1"/>
            <w:tabs>
              <w:tab w:val="right" w:leader="dot" w:pos="9061"/>
            </w:tabs>
            <w:rPr>
              <w:rFonts w:eastAsiaTheme="minorEastAsia"/>
              <w:noProof/>
              <w:kern w:val="2"/>
              <w:sz w:val="24"/>
              <w:szCs w:val="24"/>
              <w:lang w:eastAsia="cs-CZ"/>
              <w14:ligatures w14:val="standardContextual"/>
            </w:rPr>
          </w:pPr>
          <w:hyperlink w:anchor="_Toc162783897" w:history="1">
            <w:r w:rsidRPr="00B92433">
              <w:rPr>
                <w:rStyle w:val="Hypertextovodkaz"/>
                <w:rFonts w:ascii="Times New Roman" w:hAnsi="Times New Roman" w:cs="Times New Roman"/>
                <w:b/>
                <w:bCs/>
                <w:noProof/>
                <w:shd w:val="clear" w:color="auto" w:fill="FFFFFF"/>
              </w:rPr>
              <w:t>Závěr:</w:t>
            </w:r>
            <w:r>
              <w:rPr>
                <w:noProof/>
                <w:webHidden/>
              </w:rPr>
              <w:tab/>
            </w:r>
            <w:r>
              <w:rPr>
                <w:noProof/>
                <w:webHidden/>
              </w:rPr>
              <w:fldChar w:fldCharType="begin"/>
            </w:r>
            <w:r>
              <w:rPr>
                <w:noProof/>
                <w:webHidden/>
              </w:rPr>
              <w:instrText xml:space="preserve"> PAGEREF _Toc162783897 \h </w:instrText>
            </w:r>
            <w:r>
              <w:rPr>
                <w:noProof/>
                <w:webHidden/>
              </w:rPr>
            </w:r>
            <w:r>
              <w:rPr>
                <w:noProof/>
                <w:webHidden/>
              </w:rPr>
              <w:fldChar w:fldCharType="separate"/>
            </w:r>
            <w:r>
              <w:rPr>
                <w:noProof/>
                <w:webHidden/>
              </w:rPr>
              <w:t>52</w:t>
            </w:r>
            <w:r>
              <w:rPr>
                <w:noProof/>
                <w:webHidden/>
              </w:rPr>
              <w:fldChar w:fldCharType="end"/>
            </w:r>
          </w:hyperlink>
        </w:p>
        <w:p w14:paraId="32871C4B" w14:textId="2CC142F5" w:rsidR="001412FB" w:rsidRDefault="001412FB">
          <w:pPr>
            <w:pStyle w:val="Obsah1"/>
            <w:tabs>
              <w:tab w:val="right" w:leader="dot" w:pos="9061"/>
            </w:tabs>
            <w:rPr>
              <w:rFonts w:eastAsiaTheme="minorEastAsia"/>
              <w:noProof/>
              <w:kern w:val="2"/>
              <w:sz w:val="24"/>
              <w:szCs w:val="24"/>
              <w:lang w:eastAsia="cs-CZ"/>
              <w14:ligatures w14:val="standardContextual"/>
            </w:rPr>
          </w:pPr>
          <w:hyperlink w:anchor="_Toc162783898" w:history="1">
            <w:r w:rsidRPr="00B92433">
              <w:rPr>
                <w:rStyle w:val="Hypertextovodkaz"/>
                <w:rFonts w:ascii="Times New Roman" w:hAnsi="Times New Roman" w:cs="Times New Roman"/>
                <w:b/>
                <w:bCs/>
                <w:noProof/>
              </w:rPr>
              <w:t>Seznam použitých zdrojů</w:t>
            </w:r>
            <w:r>
              <w:rPr>
                <w:noProof/>
                <w:webHidden/>
              </w:rPr>
              <w:tab/>
            </w:r>
            <w:r>
              <w:rPr>
                <w:noProof/>
                <w:webHidden/>
              </w:rPr>
              <w:fldChar w:fldCharType="begin"/>
            </w:r>
            <w:r>
              <w:rPr>
                <w:noProof/>
                <w:webHidden/>
              </w:rPr>
              <w:instrText xml:space="preserve"> PAGEREF _Toc162783898 \h </w:instrText>
            </w:r>
            <w:r>
              <w:rPr>
                <w:noProof/>
                <w:webHidden/>
              </w:rPr>
            </w:r>
            <w:r>
              <w:rPr>
                <w:noProof/>
                <w:webHidden/>
              </w:rPr>
              <w:fldChar w:fldCharType="separate"/>
            </w:r>
            <w:r>
              <w:rPr>
                <w:noProof/>
                <w:webHidden/>
              </w:rPr>
              <w:t>54</w:t>
            </w:r>
            <w:r>
              <w:rPr>
                <w:noProof/>
                <w:webHidden/>
              </w:rPr>
              <w:fldChar w:fldCharType="end"/>
            </w:r>
          </w:hyperlink>
        </w:p>
        <w:p w14:paraId="746D0527" w14:textId="04552E8F" w:rsidR="00384884" w:rsidRPr="00384884" w:rsidRDefault="00457AC4" w:rsidP="00384884">
          <w:r>
            <w:rPr>
              <w:b/>
              <w:bCs/>
            </w:rPr>
            <w:fldChar w:fldCharType="end"/>
          </w:r>
        </w:p>
      </w:sdtContent>
    </w:sdt>
    <w:p w14:paraId="11965965" w14:textId="327FDA8A" w:rsidR="00077769" w:rsidRPr="00077769" w:rsidRDefault="00384884" w:rsidP="00077769">
      <w:pPr>
        <w:rPr>
          <w:rFonts w:ascii="Times New Roman" w:eastAsiaTheme="majorEastAsia" w:hAnsi="Times New Roman" w:cs="Times New Roman"/>
          <w:b/>
          <w:bCs/>
          <w:sz w:val="32"/>
          <w:szCs w:val="32"/>
        </w:rPr>
      </w:pPr>
      <w:r>
        <w:rPr>
          <w:rFonts w:ascii="Times New Roman" w:hAnsi="Times New Roman" w:cs="Times New Roman"/>
          <w:b/>
          <w:bCs/>
        </w:rPr>
        <w:br w:type="page"/>
      </w:r>
    </w:p>
    <w:p w14:paraId="4B19A947" w14:textId="77777777" w:rsidR="00077769" w:rsidRPr="00077769" w:rsidRDefault="00077769" w:rsidP="00077769"/>
    <w:p w14:paraId="342C7C2E" w14:textId="21B86BE1" w:rsidR="005C6A1D" w:rsidRPr="00077769" w:rsidRDefault="00125567" w:rsidP="00077769">
      <w:pPr>
        <w:pStyle w:val="Nadpis1"/>
        <w:spacing w:line="360" w:lineRule="auto"/>
        <w:rPr>
          <w:rFonts w:ascii="Times New Roman" w:hAnsi="Times New Roman" w:cs="Times New Roman"/>
          <w:b/>
          <w:bCs/>
          <w:color w:val="auto"/>
        </w:rPr>
      </w:pPr>
      <w:bookmarkStart w:id="1" w:name="_Toc162783860"/>
      <w:r w:rsidRPr="00457AC4">
        <w:rPr>
          <w:rFonts w:ascii="Times New Roman" w:hAnsi="Times New Roman" w:cs="Times New Roman"/>
          <w:b/>
          <w:bCs/>
          <w:color w:val="auto"/>
        </w:rPr>
        <w:t>Úvod</w:t>
      </w:r>
      <w:bookmarkEnd w:id="1"/>
      <w:r w:rsidRPr="00457AC4">
        <w:rPr>
          <w:rFonts w:ascii="Times New Roman" w:hAnsi="Times New Roman" w:cs="Times New Roman"/>
          <w:b/>
          <w:bCs/>
          <w:color w:val="auto"/>
        </w:rPr>
        <w:t xml:space="preserve"> </w:t>
      </w:r>
      <w:r w:rsidR="00077769">
        <w:rPr>
          <w:rFonts w:ascii="Times New Roman" w:hAnsi="Times New Roman" w:cs="Times New Roman"/>
          <w:sz w:val="24"/>
          <w:szCs w:val="24"/>
        </w:rPr>
        <w:tab/>
      </w:r>
    </w:p>
    <w:p w14:paraId="0E0D2133" w14:textId="7BFD016C" w:rsidR="00595C01" w:rsidRDefault="00595C01" w:rsidP="000777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Téma</w:t>
      </w:r>
      <w:r w:rsidR="004C3781">
        <w:rPr>
          <w:rFonts w:ascii="Times New Roman" w:hAnsi="Times New Roman" w:cs="Times New Roman"/>
          <w:sz w:val="24"/>
          <w:szCs w:val="24"/>
        </w:rPr>
        <w:t>tem</w:t>
      </w:r>
      <w:r>
        <w:rPr>
          <w:rFonts w:ascii="Times New Roman" w:hAnsi="Times New Roman" w:cs="Times New Roman"/>
          <w:sz w:val="24"/>
          <w:szCs w:val="24"/>
        </w:rPr>
        <w:t xml:space="preserve"> mé diplomové práce j</w:t>
      </w:r>
      <w:r w:rsidR="004C3781">
        <w:rPr>
          <w:rFonts w:ascii="Times New Roman" w:hAnsi="Times New Roman" w:cs="Times New Roman"/>
          <w:sz w:val="24"/>
          <w:szCs w:val="24"/>
        </w:rPr>
        <w:t>e</w:t>
      </w:r>
      <w:r>
        <w:rPr>
          <w:rFonts w:ascii="Times New Roman" w:hAnsi="Times New Roman" w:cs="Times New Roman"/>
          <w:sz w:val="24"/>
          <w:szCs w:val="24"/>
        </w:rPr>
        <w:t xml:space="preserve"> </w:t>
      </w:r>
      <w:r w:rsidRPr="004C3781">
        <w:rPr>
          <w:rFonts w:ascii="Times New Roman" w:hAnsi="Times New Roman" w:cs="Times New Roman"/>
          <w:b/>
          <w:bCs/>
          <w:sz w:val="24"/>
          <w:szCs w:val="24"/>
        </w:rPr>
        <w:t>právo na stávku</w:t>
      </w:r>
      <w:r>
        <w:rPr>
          <w:rFonts w:ascii="Times New Roman" w:hAnsi="Times New Roman" w:cs="Times New Roman"/>
          <w:sz w:val="24"/>
          <w:szCs w:val="24"/>
        </w:rPr>
        <w:t xml:space="preserve">. Psát ji budu na katedře ústavního práva pod vedením doc. Jiráska. V práci se budu zabývat především úpravou tohoto institutu v našem právním řádu. </w:t>
      </w:r>
    </w:p>
    <w:p w14:paraId="28BF6A22" w14:textId="753E0C25" w:rsidR="00595C01" w:rsidRDefault="00595C01" w:rsidP="00595C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Stávka je v našem právním řádu zakotvena poměrně krátce (teprve od přijetí Listiny základních práv a svobod), a proto se jí zatím nebylo věnováno tolik pozornosti.</w:t>
      </w:r>
      <w:r w:rsidR="008B03F7">
        <w:rPr>
          <w:rFonts w:ascii="Times New Roman" w:hAnsi="Times New Roman" w:cs="Times New Roman"/>
          <w:sz w:val="24"/>
          <w:szCs w:val="24"/>
        </w:rPr>
        <w:t xml:space="preserve"> Pořádání protestních akcí včetně stávek je přitom nedílnou součástí demokratické společnosti. </w:t>
      </w:r>
      <w:r>
        <w:rPr>
          <w:rFonts w:ascii="Times New Roman" w:hAnsi="Times New Roman" w:cs="Times New Roman"/>
          <w:sz w:val="24"/>
          <w:szCs w:val="24"/>
        </w:rPr>
        <w:t xml:space="preserve">Právo na stávku shledávám zajímavé navíc v tom smyslu, že jde o velmi praktickou právní problematiku, s níž se může v životě setkat každý. V souvislosti s ní vyvstává řada problematických aspektů. </w:t>
      </w:r>
    </w:p>
    <w:p w14:paraId="52577490" w14:textId="2A370669" w:rsidR="00595C01" w:rsidRDefault="00595C01" w:rsidP="00595C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diplomové práci tohle </w:t>
      </w:r>
      <w:r w:rsidR="008B03F7">
        <w:rPr>
          <w:rFonts w:ascii="Times New Roman" w:hAnsi="Times New Roman" w:cs="Times New Roman"/>
          <w:sz w:val="24"/>
          <w:szCs w:val="24"/>
        </w:rPr>
        <w:t xml:space="preserve">se pokusím toto </w:t>
      </w:r>
      <w:r>
        <w:rPr>
          <w:rFonts w:ascii="Times New Roman" w:hAnsi="Times New Roman" w:cs="Times New Roman"/>
          <w:sz w:val="24"/>
          <w:szCs w:val="24"/>
        </w:rPr>
        <w:t>téma pojm</w:t>
      </w:r>
      <w:r w:rsidR="008B03F7">
        <w:rPr>
          <w:rFonts w:ascii="Times New Roman" w:hAnsi="Times New Roman" w:cs="Times New Roman"/>
          <w:sz w:val="24"/>
          <w:szCs w:val="24"/>
        </w:rPr>
        <w:t>out</w:t>
      </w:r>
      <w:r>
        <w:rPr>
          <w:rFonts w:ascii="Times New Roman" w:hAnsi="Times New Roman" w:cs="Times New Roman"/>
          <w:sz w:val="24"/>
          <w:szCs w:val="24"/>
        </w:rPr>
        <w:t xml:space="preserve"> z jeho ústavněprávní roviny a budu zkoumat jeho ústavněprávní hlediska. Stávka </w:t>
      </w:r>
      <w:r w:rsidR="00FF6F02">
        <w:rPr>
          <w:rFonts w:ascii="Times New Roman" w:hAnsi="Times New Roman" w:cs="Times New Roman"/>
          <w:sz w:val="24"/>
          <w:szCs w:val="24"/>
        </w:rPr>
        <w:t xml:space="preserve">je </w:t>
      </w:r>
      <w:r>
        <w:rPr>
          <w:rFonts w:ascii="Times New Roman" w:hAnsi="Times New Roman" w:cs="Times New Roman"/>
          <w:sz w:val="24"/>
          <w:szCs w:val="24"/>
        </w:rPr>
        <w:t>v našem právním řádu upraven</w:t>
      </w:r>
      <w:r w:rsidR="008B03F7">
        <w:rPr>
          <w:rFonts w:ascii="Times New Roman" w:hAnsi="Times New Roman" w:cs="Times New Roman"/>
          <w:sz w:val="24"/>
          <w:szCs w:val="24"/>
        </w:rPr>
        <w:t>a</w:t>
      </w:r>
      <w:r>
        <w:rPr>
          <w:rFonts w:ascii="Times New Roman" w:hAnsi="Times New Roman" w:cs="Times New Roman"/>
          <w:sz w:val="24"/>
          <w:szCs w:val="24"/>
        </w:rPr>
        <w:t xml:space="preserve"> kromě zmíněné listiny pouze v zákoně o kolektivním vyjednávání. Jiné druhy stávky v našem právu zatím nejsou zákonem chráněny. Hlavním výzkumnou otázkou tedy bude, zda je vůbec tato úprava dostačující.  </w:t>
      </w:r>
    </w:p>
    <w:p w14:paraId="001FACD5" w14:textId="12D6C971" w:rsidR="00595C01" w:rsidRDefault="008B03F7" w:rsidP="00595C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Práce si klade za cíl řádně zanalyzovat právní úpravu stávky, a to včetně mezinárodních závazků, a porovnat českou právní úpravu s mezinárodní. Zároveň s tím upozorním na postoj judikatury a literatury.  </w:t>
      </w:r>
      <w:r w:rsidR="00595C01">
        <w:rPr>
          <w:rFonts w:ascii="Times New Roman" w:hAnsi="Times New Roman" w:cs="Times New Roman"/>
          <w:sz w:val="24"/>
          <w:szCs w:val="24"/>
        </w:rPr>
        <w:t xml:space="preserve">    </w:t>
      </w:r>
    </w:p>
    <w:p w14:paraId="2D6FE96F" w14:textId="77777777" w:rsidR="008B03F7" w:rsidRDefault="00595C01" w:rsidP="00595C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Právo na stávku však chci pojmout co nejvíce komplexně. Na začátku si vymezím pojem tohoto práv</w:t>
      </w:r>
      <w:r w:rsidR="00FF6F02">
        <w:rPr>
          <w:rFonts w:ascii="Times New Roman" w:hAnsi="Times New Roman" w:cs="Times New Roman"/>
          <w:sz w:val="24"/>
          <w:szCs w:val="24"/>
        </w:rPr>
        <w:t xml:space="preserve">a, </w:t>
      </w:r>
      <w:r>
        <w:rPr>
          <w:rFonts w:ascii="Times New Roman" w:hAnsi="Times New Roman" w:cs="Times New Roman"/>
          <w:sz w:val="24"/>
          <w:szCs w:val="24"/>
        </w:rPr>
        <w:t>provedu jeho klasifikac</w:t>
      </w:r>
      <w:r w:rsidR="00FF6F02">
        <w:rPr>
          <w:rFonts w:ascii="Times New Roman" w:hAnsi="Times New Roman" w:cs="Times New Roman"/>
          <w:sz w:val="24"/>
          <w:szCs w:val="24"/>
        </w:rPr>
        <w:t>i a poukážu na jeho úpravu (nejdřív na mezinárodněprávní aspekty jeho ochrany a poté i na jeho zakotvení v rámci našeho právního řádu).</w:t>
      </w:r>
      <w:r>
        <w:rPr>
          <w:rFonts w:ascii="Times New Roman" w:hAnsi="Times New Roman" w:cs="Times New Roman"/>
          <w:sz w:val="24"/>
          <w:szCs w:val="24"/>
        </w:rPr>
        <w:t xml:space="preserve"> Poté bych rád přistoupil k řešení různých problematických aspektů spojených se stávkou, hlavně se budu zabývat výkladem čl. 27 Listiny.</w:t>
      </w:r>
      <w:r w:rsidR="00FF6F02">
        <w:rPr>
          <w:rFonts w:ascii="Times New Roman" w:hAnsi="Times New Roman" w:cs="Times New Roman"/>
          <w:sz w:val="24"/>
          <w:szCs w:val="24"/>
        </w:rPr>
        <w:t xml:space="preserve"> </w:t>
      </w:r>
      <w:r>
        <w:rPr>
          <w:rFonts w:ascii="Times New Roman" w:hAnsi="Times New Roman" w:cs="Times New Roman"/>
          <w:sz w:val="24"/>
          <w:szCs w:val="24"/>
        </w:rPr>
        <w:t xml:space="preserve">Závěrem práce by mělo být, jak kvalitní je právní úprava stávky. </w:t>
      </w:r>
    </w:p>
    <w:p w14:paraId="5A3605CC" w14:textId="1E9D153C" w:rsidR="00384884" w:rsidRDefault="008B03F7" w:rsidP="00595C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Práce je rozdělena do šesti kapitol</w:t>
      </w:r>
      <w:r w:rsidR="00BF46F5">
        <w:rPr>
          <w:rFonts w:ascii="Times New Roman" w:hAnsi="Times New Roman" w:cs="Times New Roman"/>
          <w:sz w:val="24"/>
          <w:szCs w:val="24"/>
        </w:rPr>
        <w:t xml:space="preserve">, zabývající se těmito aspekty </w:t>
      </w:r>
      <w:r>
        <w:rPr>
          <w:rFonts w:ascii="Times New Roman" w:hAnsi="Times New Roman" w:cs="Times New Roman"/>
          <w:sz w:val="24"/>
          <w:szCs w:val="24"/>
        </w:rPr>
        <w:t xml:space="preserve">– </w:t>
      </w:r>
      <w:r w:rsidR="00BF46F5">
        <w:rPr>
          <w:rFonts w:ascii="Times New Roman" w:hAnsi="Times New Roman" w:cs="Times New Roman"/>
          <w:sz w:val="24"/>
          <w:szCs w:val="24"/>
        </w:rPr>
        <w:t>d</w:t>
      </w:r>
      <w:r>
        <w:rPr>
          <w:rFonts w:ascii="Times New Roman" w:hAnsi="Times New Roman" w:cs="Times New Roman"/>
          <w:sz w:val="24"/>
          <w:szCs w:val="24"/>
        </w:rPr>
        <w:t>efinice stávek, historie, klasifikace</w:t>
      </w:r>
      <w:r w:rsidR="00BF46F5">
        <w:rPr>
          <w:rFonts w:ascii="Times New Roman" w:hAnsi="Times New Roman" w:cs="Times New Roman"/>
          <w:sz w:val="24"/>
          <w:szCs w:val="24"/>
        </w:rPr>
        <w:t xml:space="preserve">, právní úprava, obecné charakteristiky a záruky práva na stávku v našem právním řádu.   </w:t>
      </w:r>
    </w:p>
    <w:p w14:paraId="0544C9D9" w14:textId="77777777" w:rsidR="00384884" w:rsidRDefault="00384884">
      <w:pPr>
        <w:rPr>
          <w:rFonts w:ascii="Times New Roman" w:hAnsi="Times New Roman" w:cs="Times New Roman"/>
          <w:sz w:val="24"/>
          <w:szCs w:val="24"/>
        </w:rPr>
      </w:pPr>
      <w:r>
        <w:rPr>
          <w:rFonts w:ascii="Times New Roman" w:hAnsi="Times New Roman" w:cs="Times New Roman"/>
          <w:sz w:val="24"/>
          <w:szCs w:val="24"/>
        </w:rPr>
        <w:br w:type="page"/>
      </w:r>
    </w:p>
    <w:p w14:paraId="4B9BF08B" w14:textId="77777777" w:rsidR="00595C01" w:rsidRDefault="00595C01" w:rsidP="00595C01">
      <w:pPr>
        <w:spacing w:line="360" w:lineRule="auto"/>
        <w:ind w:firstLine="708"/>
        <w:jc w:val="both"/>
        <w:rPr>
          <w:rFonts w:ascii="Times New Roman" w:hAnsi="Times New Roman" w:cs="Times New Roman"/>
          <w:sz w:val="24"/>
          <w:szCs w:val="24"/>
        </w:rPr>
      </w:pPr>
    </w:p>
    <w:p w14:paraId="4B617676" w14:textId="417C6C45" w:rsidR="005C6A1D" w:rsidRPr="005C6A1D" w:rsidRDefault="005C6A1D" w:rsidP="005C6A1D">
      <w:pPr>
        <w:pStyle w:val="Nadpis1"/>
        <w:rPr>
          <w:rFonts w:ascii="Times New Roman" w:hAnsi="Times New Roman" w:cs="Times New Roman"/>
          <w:b/>
          <w:bCs/>
          <w:color w:val="auto"/>
        </w:rPr>
      </w:pPr>
      <w:bookmarkStart w:id="2" w:name="_Toc162783861"/>
      <w:r>
        <w:rPr>
          <w:rFonts w:ascii="Times New Roman" w:hAnsi="Times New Roman" w:cs="Times New Roman"/>
          <w:b/>
          <w:bCs/>
          <w:color w:val="auto"/>
        </w:rPr>
        <w:t>1</w:t>
      </w:r>
      <w:r w:rsidR="00E04881">
        <w:rPr>
          <w:rFonts w:ascii="Times New Roman" w:hAnsi="Times New Roman" w:cs="Times New Roman"/>
          <w:b/>
          <w:bCs/>
          <w:color w:val="auto"/>
        </w:rPr>
        <w:tab/>
      </w:r>
      <w:r w:rsidRPr="005C6A1D">
        <w:rPr>
          <w:rFonts w:ascii="Times New Roman" w:hAnsi="Times New Roman" w:cs="Times New Roman"/>
          <w:b/>
          <w:bCs/>
          <w:color w:val="auto"/>
        </w:rPr>
        <w:t>Definice stávky</w:t>
      </w:r>
      <w:bookmarkEnd w:id="2"/>
      <w:r w:rsidRPr="005C6A1D">
        <w:rPr>
          <w:rFonts w:ascii="Times New Roman" w:hAnsi="Times New Roman" w:cs="Times New Roman"/>
          <w:b/>
          <w:bCs/>
          <w:color w:val="auto"/>
        </w:rPr>
        <w:t xml:space="preserve"> </w:t>
      </w:r>
    </w:p>
    <w:p w14:paraId="6E1002EF" w14:textId="0DEDC669" w:rsidR="00B759F3" w:rsidRPr="00AF0994" w:rsidRDefault="00BC621F" w:rsidP="00AF0994">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Pojem stávky lze obecně definovat jako nátlakovou akci vedenou </w:t>
      </w:r>
      <w:r w:rsidR="004D2E68">
        <w:rPr>
          <w:rFonts w:ascii="Times New Roman" w:hAnsi="Times New Roman" w:cs="Times New Roman"/>
          <w:sz w:val="24"/>
          <w:szCs w:val="24"/>
        </w:rPr>
        <w:t>příslušným</w:t>
      </w:r>
      <w:r>
        <w:rPr>
          <w:rFonts w:ascii="Times New Roman" w:hAnsi="Times New Roman" w:cs="Times New Roman"/>
          <w:sz w:val="24"/>
          <w:szCs w:val="24"/>
        </w:rPr>
        <w:t xml:space="preserve"> kolektivem </w:t>
      </w:r>
      <w:r w:rsidR="00726F52">
        <w:rPr>
          <w:rFonts w:ascii="Times New Roman" w:hAnsi="Times New Roman" w:cs="Times New Roman"/>
          <w:sz w:val="24"/>
          <w:szCs w:val="24"/>
        </w:rPr>
        <w:t xml:space="preserve">za účelem </w:t>
      </w:r>
      <w:r>
        <w:rPr>
          <w:rFonts w:ascii="Times New Roman" w:hAnsi="Times New Roman" w:cs="Times New Roman"/>
          <w:sz w:val="24"/>
          <w:szCs w:val="24"/>
        </w:rPr>
        <w:t>vynu</w:t>
      </w:r>
      <w:r w:rsidR="00726F52">
        <w:rPr>
          <w:rFonts w:ascii="Times New Roman" w:hAnsi="Times New Roman" w:cs="Times New Roman"/>
          <w:sz w:val="24"/>
          <w:szCs w:val="24"/>
        </w:rPr>
        <w:t xml:space="preserve">cení stanovených </w:t>
      </w:r>
      <w:r>
        <w:rPr>
          <w:rFonts w:ascii="Times New Roman" w:hAnsi="Times New Roman" w:cs="Times New Roman"/>
          <w:sz w:val="24"/>
          <w:szCs w:val="24"/>
        </w:rPr>
        <w:t xml:space="preserve">požadavků </w:t>
      </w:r>
      <w:r w:rsidR="00726F52">
        <w:rPr>
          <w:rFonts w:ascii="Times New Roman" w:hAnsi="Times New Roman" w:cs="Times New Roman"/>
          <w:sz w:val="24"/>
          <w:szCs w:val="24"/>
        </w:rPr>
        <w:t>na druhé straně</w:t>
      </w:r>
      <w:r>
        <w:rPr>
          <w:rFonts w:ascii="Times New Roman" w:hAnsi="Times New Roman" w:cs="Times New Roman"/>
          <w:sz w:val="24"/>
          <w:szCs w:val="24"/>
        </w:rPr>
        <w:t xml:space="preserve">. </w:t>
      </w:r>
      <w:r w:rsidR="004D2E68">
        <w:rPr>
          <w:rFonts w:ascii="Times New Roman" w:hAnsi="Times New Roman" w:cs="Times New Roman"/>
          <w:sz w:val="24"/>
          <w:szCs w:val="24"/>
        </w:rPr>
        <w:t>J</w:t>
      </w:r>
      <w:r>
        <w:rPr>
          <w:rFonts w:ascii="Times New Roman" w:hAnsi="Times New Roman" w:cs="Times New Roman"/>
          <w:sz w:val="24"/>
          <w:szCs w:val="24"/>
        </w:rPr>
        <w:t xml:space="preserve">edná </w:t>
      </w:r>
      <w:r w:rsidR="004D2E68">
        <w:rPr>
          <w:rFonts w:ascii="Times New Roman" w:hAnsi="Times New Roman" w:cs="Times New Roman"/>
          <w:sz w:val="24"/>
          <w:szCs w:val="24"/>
        </w:rPr>
        <w:t xml:space="preserve">se </w:t>
      </w:r>
      <w:r>
        <w:rPr>
          <w:rFonts w:ascii="Times New Roman" w:hAnsi="Times New Roman" w:cs="Times New Roman"/>
          <w:sz w:val="24"/>
          <w:szCs w:val="24"/>
        </w:rPr>
        <w:t xml:space="preserve">o právem aprobovaný způsob kolektivního boje v rámci </w:t>
      </w:r>
      <w:r w:rsidR="004D2E68">
        <w:rPr>
          <w:rFonts w:ascii="Times New Roman" w:hAnsi="Times New Roman" w:cs="Times New Roman"/>
          <w:sz w:val="24"/>
          <w:szCs w:val="24"/>
        </w:rPr>
        <w:t>určitého</w:t>
      </w:r>
      <w:r>
        <w:rPr>
          <w:rFonts w:ascii="Times New Roman" w:hAnsi="Times New Roman" w:cs="Times New Roman"/>
          <w:sz w:val="24"/>
          <w:szCs w:val="24"/>
        </w:rPr>
        <w:t xml:space="preserve"> konfliktu zájmů s cílem přimět druhou stranu sporu k požadovaným ústupkům. Nejběžněji je stávka pojímána jako institut kol</w:t>
      </w:r>
      <w:r w:rsidR="003256E9">
        <w:rPr>
          <w:rFonts w:ascii="Times New Roman" w:hAnsi="Times New Roman" w:cs="Times New Roman"/>
          <w:sz w:val="24"/>
          <w:szCs w:val="24"/>
        </w:rPr>
        <w:t>.</w:t>
      </w:r>
      <w:r>
        <w:rPr>
          <w:rFonts w:ascii="Times New Roman" w:hAnsi="Times New Roman" w:cs="Times New Roman"/>
          <w:sz w:val="24"/>
          <w:szCs w:val="24"/>
        </w:rPr>
        <w:t xml:space="preserve"> pracovního práva</w:t>
      </w:r>
      <w:r w:rsidR="00726F52">
        <w:rPr>
          <w:rFonts w:ascii="Times New Roman" w:hAnsi="Times New Roman" w:cs="Times New Roman"/>
          <w:sz w:val="24"/>
          <w:szCs w:val="24"/>
        </w:rPr>
        <w:t xml:space="preserve"> (</w:t>
      </w:r>
      <w:r>
        <w:rPr>
          <w:rFonts w:ascii="Times New Roman" w:hAnsi="Times New Roman" w:cs="Times New Roman"/>
          <w:sz w:val="24"/>
          <w:szCs w:val="24"/>
        </w:rPr>
        <w:t>prostředek</w:t>
      </w:r>
      <w:r w:rsidR="00726F52">
        <w:rPr>
          <w:rFonts w:ascii="Times New Roman" w:hAnsi="Times New Roman" w:cs="Times New Roman"/>
          <w:sz w:val="24"/>
          <w:szCs w:val="24"/>
        </w:rPr>
        <w:t xml:space="preserve"> </w:t>
      </w:r>
      <w:r>
        <w:rPr>
          <w:rFonts w:ascii="Times New Roman" w:hAnsi="Times New Roman" w:cs="Times New Roman"/>
          <w:sz w:val="24"/>
          <w:szCs w:val="24"/>
        </w:rPr>
        <w:t>řešení kol</w:t>
      </w:r>
      <w:r w:rsidR="003256E9">
        <w:rPr>
          <w:rFonts w:ascii="Times New Roman" w:hAnsi="Times New Roman" w:cs="Times New Roman"/>
          <w:sz w:val="24"/>
          <w:szCs w:val="24"/>
        </w:rPr>
        <w:t>.</w:t>
      </w:r>
      <w:r>
        <w:rPr>
          <w:rFonts w:ascii="Times New Roman" w:hAnsi="Times New Roman" w:cs="Times New Roman"/>
          <w:sz w:val="24"/>
          <w:szCs w:val="24"/>
        </w:rPr>
        <w:t xml:space="preserve"> pracovních sporů</w:t>
      </w:r>
      <w:r w:rsidR="00726F52">
        <w:rPr>
          <w:rFonts w:ascii="Times New Roman" w:hAnsi="Times New Roman" w:cs="Times New Roman"/>
          <w:sz w:val="24"/>
          <w:szCs w:val="24"/>
        </w:rPr>
        <w:t>)</w:t>
      </w:r>
      <w:r>
        <w:rPr>
          <w:rFonts w:ascii="Times New Roman" w:hAnsi="Times New Roman" w:cs="Times New Roman"/>
          <w:sz w:val="24"/>
          <w:szCs w:val="24"/>
        </w:rPr>
        <w:t xml:space="preserve">. </w:t>
      </w:r>
      <w:r w:rsidR="00617376">
        <w:rPr>
          <w:rFonts w:ascii="Times New Roman" w:hAnsi="Times New Roman" w:cs="Times New Roman"/>
          <w:sz w:val="24"/>
          <w:szCs w:val="24"/>
        </w:rPr>
        <w:t>J</w:t>
      </w:r>
      <w:r>
        <w:rPr>
          <w:rFonts w:ascii="Times New Roman" w:hAnsi="Times New Roman" w:cs="Times New Roman"/>
          <w:sz w:val="24"/>
          <w:szCs w:val="24"/>
        </w:rPr>
        <w:t>e tak neodmyslitelně spjata s pracovními spory</w:t>
      </w:r>
      <w:r w:rsidR="00125567">
        <w:rPr>
          <w:rFonts w:ascii="Times New Roman" w:hAnsi="Times New Roman" w:cs="Times New Roman"/>
          <w:sz w:val="24"/>
          <w:szCs w:val="24"/>
        </w:rPr>
        <w:t xml:space="preserve">. </w:t>
      </w:r>
    </w:p>
    <w:p w14:paraId="122C4598" w14:textId="2089A59E" w:rsidR="000E6B7D" w:rsidRDefault="00AB4AA1" w:rsidP="00A429C4">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006B06CD">
        <w:rPr>
          <w:rFonts w:ascii="Times New Roman" w:hAnsi="Times New Roman" w:cs="Times New Roman"/>
          <w:sz w:val="24"/>
          <w:szCs w:val="24"/>
        </w:rPr>
        <w:t>istina základních práv a svobod</w:t>
      </w:r>
      <w:r>
        <w:rPr>
          <w:rFonts w:ascii="Times New Roman" w:hAnsi="Times New Roman" w:cs="Times New Roman"/>
          <w:sz w:val="24"/>
          <w:szCs w:val="24"/>
        </w:rPr>
        <w:t xml:space="preserve"> nám definici stávky nepodává. </w:t>
      </w:r>
      <w:r w:rsidR="009D6836">
        <w:rPr>
          <w:rFonts w:ascii="Times New Roman" w:hAnsi="Times New Roman" w:cs="Times New Roman"/>
          <w:sz w:val="24"/>
          <w:szCs w:val="24"/>
        </w:rPr>
        <w:t xml:space="preserve">Tu </w:t>
      </w:r>
      <w:r>
        <w:rPr>
          <w:rFonts w:ascii="Times New Roman" w:hAnsi="Times New Roman" w:cs="Times New Roman"/>
          <w:sz w:val="24"/>
          <w:szCs w:val="24"/>
        </w:rPr>
        <w:t>v našem právním řádu nalezneme pouze v zákoně č. 2/1991 Sb.</w:t>
      </w:r>
      <w:r w:rsidR="00161B7C">
        <w:rPr>
          <w:rFonts w:ascii="Times New Roman" w:hAnsi="Times New Roman" w:cs="Times New Roman"/>
          <w:sz w:val="24"/>
          <w:szCs w:val="24"/>
        </w:rPr>
        <w:t>,</w:t>
      </w:r>
      <w:r>
        <w:rPr>
          <w:rFonts w:ascii="Times New Roman" w:hAnsi="Times New Roman" w:cs="Times New Roman"/>
          <w:sz w:val="24"/>
          <w:szCs w:val="24"/>
        </w:rPr>
        <w:t xml:space="preserve"> o kolektivním vyjednávání, který stanovuje, že stávkou se rozumí částečné nebo úplné přerušení práce zaměstnanci</w:t>
      </w:r>
      <w:r w:rsidR="00161B7C">
        <w:rPr>
          <w:rStyle w:val="Znakapoznpodarou"/>
          <w:rFonts w:ascii="Times New Roman" w:hAnsi="Times New Roman" w:cs="Times New Roman"/>
          <w:sz w:val="24"/>
          <w:szCs w:val="24"/>
        </w:rPr>
        <w:footnoteReference w:id="1"/>
      </w:r>
      <w:r>
        <w:rPr>
          <w:rFonts w:ascii="Times New Roman" w:hAnsi="Times New Roman" w:cs="Times New Roman"/>
          <w:sz w:val="24"/>
          <w:szCs w:val="24"/>
        </w:rPr>
        <w:t xml:space="preserve">. </w:t>
      </w:r>
    </w:p>
    <w:p w14:paraId="68114543" w14:textId="4AE8742E" w:rsidR="00217376" w:rsidRDefault="00726F52" w:rsidP="00A429C4">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V</w:t>
      </w:r>
      <w:r w:rsidR="000E6B7D">
        <w:rPr>
          <w:rFonts w:ascii="Times New Roman" w:hAnsi="Times New Roman" w:cs="Times New Roman"/>
          <w:sz w:val="24"/>
          <w:szCs w:val="24"/>
        </w:rPr>
        <w:t>ýkon práva na stávku spočívá v přerušení práce zaměstnanci,</w:t>
      </w:r>
      <w:r>
        <w:rPr>
          <w:rFonts w:ascii="Times New Roman" w:hAnsi="Times New Roman" w:cs="Times New Roman"/>
          <w:sz w:val="24"/>
          <w:szCs w:val="24"/>
        </w:rPr>
        <w:t xml:space="preserve"> příp</w:t>
      </w:r>
      <w:r w:rsidR="00125567">
        <w:rPr>
          <w:rFonts w:ascii="Times New Roman" w:hAnsi="Times New Roman" w:cs="Times New Roman"/>
          <w:sz w:val="24"/>
          <w:szCs w:val="24"/>
        </w:rPr>
        <w:t>.</w:t>
      </w:r>
      <w:r>
        <w:rPr>
          <w:rFonts w:ascii="Times New Roman" w:hAnsi="Times New Roman" w:cs="Times New Roman"/>
          <w:sz w:val="24"/>
          <w:szCs w:val="24"/>
        </w:rPr>
        <w:t xml:space="preserve"> </w:t>
      </w:r>
      <w:r w:rsidR="000E6B7D">
        <w:rPr>
          <w:rFonts w:ascii="Times New Roman" w:hAnsi="Times New Roman" w:cs="Times New Roman"/>
          <w:sz w:val="24"/>
          <w:szCs w:val="24"/>
        </w:rPr>
        <w:t xml:space="preserve">i v jiné obstrukci, </w:t>
      </w:r>
      <w:r w:rsidR="004410DF">
        <w:rPr>
          <w:rFonts w:ascii="Times New Roman" w:hAnsi="Times New Roman" w:cs="Times New Roman"/>
          <w:sz w:val="24"/>
          <w:szCs w:val="24"/>
        </w:rPr>
        <w:t>jejíž podstatou je</w:t>
      </w:r>
      <w:r w:rsidR="000E6B7D">
        <w:rPr>
          <w:rFonts w:ascii="Times New Roman" w:hAnsi="Times New Roman" w:cs="Times New Roman"/>
          <w:sz w:val="24"/>
          <w:szCs w:val="24"/>
        </w:rPr>
        <w:t xml:space="preserve"> </w:t>
      </w:r>
      <w:r>
        <w:rPr>
          <w:rFonts w:ascii="Times New Roman" w:hAnsi="Times New Roman" w:cs="Times New Roman"/>
          <w:sz w:val="24"/>
          <w:szCs w:val="24"/>
        </w:rPr>
        <w:t>vyvíjet nátlak</w:t>
      </w:r>
      <w:r w:rsidR="000E6B7D">
        <w:rPr>
          <w:rFonts w:ascii="Times New Roman" w:hAnsi="Times New Roman" w:cs="Times New Roman"/>
          <w:sz w:val="24"/>
          <w:szCs w:val="24"/>
        </w:rPr>
        <w:t xml:space="preserve"> na zaměstnavatele</w:t>
      </w:r>
      <w:r w:rsidR="00125567">
        <w:rPr>
          <w:rFonts w:ascii="Times New Roman" w:hAnsi="Times New Roman" w:cs="Times New Roman"/>
          <w:sz w:val="24"/>
          <w:szCs w:val="24"/>
        </w:rPr>
        <w:t xml:space="preserve"> (toto přerušení musí mít nátlakový prvek)</w:t>
      </w:r>
      <w:r w:rsidR="000E6B7D">
        <w:rPr>
          <w:rFonts w:ascii="Times New Roman" w:hAnsi="Times New Roman" w:cs="Times New Roman"/>
          <w:sz w:val="24"/>
          <w:szCs w:val="24"/>
        </w:rPr>
        <w:t>.</w:t>
      </w:r>
      <w:r>
        <w:rPr>
          <w:rFonts w:ascii="Times New Roman" w:hAnsi="Times New Roman" w:cs="Times New Roman"/>
          <w:sz w:val="24"/>
          <w:szCs w:val="24"/>
        </w:rPr>
        <w:t xml:space="preserve"> </w:t>
      </w:r>
      <w:r w:rsidR="00217376">
        <w:rPr>
          <w:rFonts w:ascii="Times New Roman" w:hAnsi="Times New Roman" w:cs="Times New Roman"/>
          <w:sz w:val="24"/>
          <w:szCs w:val="24"/>
        </w:rPr>
        <w:t xml:space="preserve">Stávka </w:t>
      </w:r>
      <w:r w:rsidR="006B06CD">
        <w:rPr>
          <w:rFonts w:ascii="Times New Roman" w:hAnsi="Times New Roman" w:cs="Times New Roman"/>
          <w:sz w:val="24"/>
          <w:szCs w:val="24"/>
        </w:rPr>
        <w:t>je formou vyjádření odporu ve snaze dosáhnout určité změny</w:t>
      </w:r>
      <w:r w:rsidR="00217376">
        <w:rPr>
          <w:rFonts w:ascii="Times New Roman" w:hAnsi="Times New Roman" w:cs="Times New Roman"/>
          <w:sz w:val="24"/>
          <w:szCs w:val="24"/>
        </w:rPr>
        <w:t>. Jejím smyslem je přesvědčit zaměstnavatele, aby stávkujícím vyšel vstříc s určitými požadavky</w:t>
      </w:r>
      <w:r w:rsidR="006B06CD">
        <w:rPr>
          <w:rFonts w:ascii="Times New Roman" w:hAnsi="Times New Roman" w:cs="Times New Roman"/>
          <w:sz w:val="24"/>
          <w:szCs w:val="24"/>
        </w:rPr>
        <w:t>. Stávkující strana</w:t>
      </w:r>
      <w:r w:rsidR="00926176">
        <w:rPr>
          <w:rFonts w:ascii="Times New Roman" w:hAnsi="Times New Roman" w:cs="Times New Roman"/>
          <w:sz w:val="24"/>
          <w:szCs w:val="24"/>
        </w:rPr>
        <w:t xml:space="preserve"> tak</w:t>
      </w:r>
      <w:r w:rsidR="006B06CD">
        <w:rPr>
          <w:rFonts w:ascii="Times New Roman" w:hAnsi="Times New Roman" w:cs="Times New Roman"/>
          <w:sz w:val="24"/>
          <w:szCs w:val="24"/>
        </w:rPr>
        <w:t xml:space="preserve"> tímto způsobem hájí a prosazuje své zájmy</w:t>
      </w:r>
      <w:r w:rsidR="00217376">
        <w:rPr>
          <w:rFonts w:ascii="Times New Roman" w:hAnsi="Times New Roman" w:cs="Times New Roman"/>
          <w:sz w:val="24"/>
          <w:szCs w:val="24"/>
        </w:rPr>
        <w:t>.</w:t>
      </w:r>
      <w:r w:rsidR="000060A8">
        <w:rPr>
          <w:rFonts w:ascii="Times New Roman" w:hAnsi="Times New Roman" w:cs="Times New Roman"/>
          <w:sz w:val="24"/>
          <w:szCs w:val="24"/>
        </w:rPr>
        <w:t xml:space="preserve"> </w:t>
      </w:r>
      <w:r w:rsidR="006B06CD">
        <w:rPr>
          <w:rFonts w:ascii="Times New Roman" w:hAnsi="Times New Roman" w:cs="Times New Roman"/>
          <w:sz w:val="24"/>
          <w:szCs w:val="24"/>
        </w:rPr>
        <w:t xml:space="preserve"> </w:t>
      </w:r>
      <w:r w:rsidR="00217376">
        <w:rPr>
          <w:rFonts w:ascii="Times New Roman" w:hAnsi="Times New Roman" w:cs="Times New Roman"/>
          <w:sz w:val="24"/>
          <w:szCs w:val="24"/>
        </w:rPr>
        <w:t xml:space="preserve"> </w:t>
      </w:r>
    </w:p>
    <w:p w14:paraId="47E2ADAA" w14:textId="0EDEFAC8" w:rsidR="00C87D7E" w:rsidRDefault="004410DF" w:rsidP="00B6396A">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Zcela obecně lze stávku </w:t>
      </w:r>
      <w:r w:rsidR="009D6836">
        <w:rPr>
          <w:rFonts w:ascii="Times New Roman" w:hAnsi="Times New Roman" w:cs="Times New Roman"/>
          <w:sz w:val="24"/>
          <w:szCs w:val="24"/>
        </w:rPr>
        <w:t>definovat</w:t>
      </w:r>
      <w:r w:rsidR="00926176">
        <w:rPr>
          <w:rFonts w:ascii="Times New Roman" w:hAnsi="Times New Roman" w:cs="Times New Roman"/>
          <w:sz w:val="24"/>
          <w:szCs w:val="24"/>
        </w:rPr>
        <w:t xml:space="preserve"> jako úmyslné</w:t>
      </w:r>
      <w:r>
        <w:rPr>
          <w:rFonts w:ascii="Times New Roman" w:hAnsi="Times New Roman" w:cs="Times New Roman"/>
          <w:sz w:val="24"/>
          <w:szCs w:val="24"/>
        </w:rPr>
        <w:t xml:space="preserve"> odnětí pracovní síly</w:t>
      </w:r>
      <w:r w:rsidR="00926176">
        <w:rPr>
          <w:rFonts w:ascii="Times New Roman" w:hAnsi="Times New Roman" w:cs="Times New Roman"/>
          <w:sz w:val="24"/>
          <w:szCs w:val="24"/>
        </w:rPr>
        <w:t xml:space="preserve"> z určitého důvodu</w:t>
      </w:r>
      <w:r>
        <w:rPr>
          <w:rFonts w:ascii="Times New Roman" w:hAnsi="Times New Roman" w:cs="Times New Roman"/>
          <w:sz w:val="24"/>
          <w:szCs w:val="24"/>
        </w:rPr>
        <w:t>.</w:t>
      </w:r>
      <w:r w:rsidR="009D6836">
        <w:rPr>
          <w:rFonts w:ascii="Times New Roman" w:hAnsi="Times New Roman" w:cs="Times New Roman"/>
          <w:sz w:val="24"/>
          <w:szCs w:val="24"/>
        </w:rPr>
        <w:t xml:space="preserve"> Konkrétněji se jí míní </w:t>
      </w:r>
      <w:r w:rsidR="00217376">
        <w:rPr>
          <w:rFonts w:ascii="Times New Roman" w:hAnsi="Times New Roman" w:cs="Times New Roman"/>
          <w:sz w:val="24"/>
          <w:szCs w:val="24"/>
        </w:rPr>
        <w:t>zastavení práce většího počtu zaměstnanců, provedené společně a plánovitě za účelem dosažení určitého cíle</w:t>
      </w:r>
      <w:r w:rsidR="00161B7C">
        <w:rPr>
          <w:rStyle w:val="Znakapoznpodarou"/>
          <w:rFonts w:ascii="Times New Roman" w:hAnsi="Times New Roman" w:cs="Times New Roman"/>
          <w:sz w:val="24"/>
          <w:szCs w:val="24"/>
        </w:rPr>
        <w:footnoteReference w:id="2"/>
      </w:r>
      <w:r w:rsidR="009D6836">
        <w:rPr>
          <w:rFonts w:ascii="Times New Roman" w:hAnsi="Times New Roman" w:cs="Times New Roman"/>
          <w:sz w:val="24"/>
          <w:szCs w:val="24"/>
        </w:rPr>
        <w:t>.</w:t>
      </w:r>
      <w:r w:rsidR="00B6396A">
        <w:rPr>
          <w:rFonts w:ascii="Times New Roman" w:hAnsi="Times New Roman" w:cs="Times New Roman"/>
          <w:sz w:val="24"/>
          <w:szCs w:val="24"/>
        </w:rPr>
        <w:t xml:space="preserve"> Je projevem konfliktu skupinových zájmů, který přerostl do stadia kol. sporu.</w:t>
      </w:r>
      <w:r w:rsidR="00B6396A">
        <w:rPr>
          <w:rStyle w:val="Znakapoznpodarou"/>
          <w:rFonts w:ascii="Times New Roman" w:hAnsi="Times New Roman" w:cs="Times New Roman"/>
          <w:sz w:val="24"/>
          <w:szCs w:val="24"/>
        </w:rPr>
        <w:footnoteReference w:id="3"/>
      </w:r>
      <w:r w:rsidR="00B6396A">
        <w:rPr>
          <w:rFonts w:ascii="Times New Roman" w:hAnsi="Times New Roman" w:cs="Times New Roman"/>
          <w:sz w:val="24"/>
          <w:szCs w:val="24"/>
        </w:rPr>
        <w:t xml:space="preserve"> </w:t>
      </w:r>
      <w:r w:rsidR="00AE115F">
        <w:rPr>
          <w:rFonts w:ascii="Times New Roman" w:hAnsi="Times New Roman" w:cs="Times New Roman"/>
          <w:sz w:val="24"/>
          <w:szCs w:val="24"/>
        </w:rPr>
        <w:t>S</w:t>
      </w:r>
      <w:r w:rsidR="00125567">
        <w:rPr>
          <w:rFonts w:ascii="Times New Roman" w:hAnsi="Times New Roman" w:cs="Times New Roman"/>
          <w:sz w:val="24"/>
          <w:szCs w:val="24"/>
        </w:rPr>
        <w:t xml:space="preserve"> dalšími </w:t>
      </w:r>
      <w:r w:rsidR="00AE115F">
        <w:rPr>
          <w:rFonts w:ascii="Times New Roman" w:hAnsi="Times New Roman" w:cs="Times New Roman"/>
          <w:sz w:val="24"/>
          <w:szCs w:val="24"/>
        </w:rPr>
        <w:t>definic</w:t>
      </w:r>
      <w:r w:rsidR="00125567">
        <w:rPr>
          <w:rFonts w:ascii="Times New Roman" w:hAnsi="Times New Roman" w:cs="Times New Roman"/>
          <w:sz w:val="24"/>
          <w:szCs w:val="24"/>
        </w:rPr>
        <w:t>emi</w:t>
      </w:r>
      <w:r w:rsidR="00AE115F">
        <w:rPr>
          <w:rFonts w:ascii="Times New Roman" w:hAnsi="Times New Roman" w:cs="Times New Roman"/>
          <w:sz w:val="24"/>
          <w:szCs w:val="24"/>
        </w:rPr>
        <w:t xml:space="preserve"> se lze setkat v odborné literatuře </w:t>
      </w:r>
      <w:r w:rsidR="00125567">
        <w:rPr>
          <w:rFonts w:ascii="Times New Roman" w:hAnsi="Times New Roman" w:cs="Times New Roman"/>
          <w:sz w:val="24"/>
          <w:szCs w:val="24"/>
        </w:rPr>
        <w:t>či</w:t>
      </w:r>
      <w:r w:rsidR="00AE115F">
        <w:rPr>
          <w:rFonts w:ascii="Times New Roman" w:hAnsi="Times New Roman" w:cs="Times New Roman"/>
          <w:sz w:val="24"/>
          <w:szCs w:val="24"/>
        </w:rPr>
        <w:t xml:space="preserve"> judikatuře. Jedna z nich uvádí, že stávkou je částečné nebo úplné přerušení práce větším počtem zaměstnanců za účelem prosazení jejich pracovněprávních požadavků</w:t>
      </w:r>
      <w:r w:rsidR="00AE115F">
        <w:rPr>
          <w:rStyle w:val="Znakapoznpodarou"/>
          <w:rFonts w:ascii="Times New Roman" w:hAnsi="Times New Roman" w:cs="Times New Roman"/>
          <w:sz w:val="24"/>
          <w:szCs w:val="24"/>
        </w:rPr>
        <w:footnoteReference w:id="4"/>
      </w:r>
      <w:r w:rsidR="00AE115F">
        <w:rPr>
          <w:rFonts w:ascii="Times New Roman" w:hAnsi="Times New Roman" w:cs="Times New Roman"/>
          <w:sz w:val="24"/>
          <w:szCs w:val="24"/>
        </w:rPr>
        <w:t xml:space="preserve">. </w:t>
      </w:r>
      <w:r w:rsidR="00FD766B">
        <w:rPr>
          <w:rFonts w:ascii="Times New Roman" w:hAnsi="Times New Roman" w:cs="Times New Roman"/>
          <w:sz w:val="24"/>
          <w:szCs w:val="24"/>
        </w:rPr>
        <w:t xml:space="preserve">Jinými slovy jde o </w:t>
      </w:r>
      <w:r w:rsidR="00AE115F">
        <w:rPr>
          <w:rFonts w:ascii="Times New Roman" w:hAnsi="Times New Roman" w:cs="Times New Roman"/>
          <w:sz w:val="24"/>
          <w:szCs w:val="24"/>
        </w:rPr>
        <w:t>samostatně pojatý společný akt, vycházející ze společné vůle a za společným cílem, který je více než jednotlivá jednání každého z</w:t>
      </w:r>
      <w:r w:rsidR="00FF6F02">
        <w:rPr>
          <w:rFonts w:ascii="Times New Roman" w:hAnsi="Times New Roman" w:cs="Times New Roman"/>
          <w:sz w:val="24"/>
          <w:szCs w:val="24"/>
        </w:rPr>
        <w:t> </w:t>
      </w:r>
      <w:r w:rsidR="00AE115F">
        <w:rPr>
          <w:rFonts w:ascii="Times New Roman" w:hAnsi="Times New Roman" w:cs="Times New Roman"/>
          <w:sz w:val="24"/>
          <w:szCs w:val="24"/>
        </w:rPr>
        <w:t>účastníků</w:t>
      </w:r>
      <w:r w:rsidR="00FF6F02">
        <w:rPr>
          <w:rFonts w:ascii="Times New Roman" w:hAnsi="Times New Roman" w:cs="Times New Roman"/>
          <w:sz w:val="24"/>
          <w:szCs w:val="24"/>
        </w:rPr>
        <w:t xml:space="preserve"> </w:t>
      </w:r>
      <w:r w:rsidR="00B6396A">
        <w:rPr>
          <w:rFonts w:ascii="Times New Roman" w:hAnsi="Times New Roman" w:cs="Times New Roman"/>
          <w:sz w:val="24"/>
          <w:szCs w:val="24"/>
        </w:rPr>
        <w:t xml:space="preserve">a který </w:t>
      </w:r>
      <w:r w:rsidR="00FF6F02">
        <w:rPr>
          <w:rFonts w:ascii="Times New Roman" w:hAnsi="Times New Roman" w:cs="Times New Roman"/>
          <w:sz w:val="24"/>
          <w:szCs w:val="24"/>
        </w:rPr>
        <w:t xml:space="preserve">se vyznačuje </w:t>
      </w:r>
      <w:r w:rsidR="00AE115F">
        <w:rPr>
          <w:rFonts w:ascii="Times New Roman" w:hAnsi="Times New Roman" w:cs="Times New Roman"/>
          <w:sz w:val="24"/>
          <w:szCs w:val="24"/>
        </w:rPr>
        <w:t>úmysl</w:t>
      </w:r>
      <w:r w:rsidR="00FF6F02">
        <w:rPr>
          <w:rFonts w:ascii="Times New Roman" w:hAnsi="Times New Roman" w:cs="Times New Roman"/>
          <w:sz w:val="24"/>
          <w:szCs w:val="24"/>
        </w:rPr>
        <w:t>em</w:t>
      </w:r>
      <w:r w:rsidR="00AE115F">
        <w:rPr>
          <w:rFonts w:ascii="Times New Roman" w:hAnsi="Times New Roman" w:cs="Times New Roman"/>
          <w:sz w:val="24"/>
          <w:szCs w:val="24"/>
        </w:rPr>
        <w:t xml:space="preserve"> stávkovat</w:t>
      </w:r>
      <w:r w:rsidR="00770B65">
        <w:rPr>
          <w:rFonts w:ascii="Times New Roman" w:hAnsi="Times New Roman" w:cs="Times New Roman"/>
          <w:sz w:val="24"/>
          <w:szCs w:val="24"/>
        </w:rPr>
        <w:t xml:space="preserve">, </w:t>
      </w:r>
      <w:r w:rsidR="00AE115F">
        <w:rPr>
          <w:rFonts w:ascii="Times New Roman" w:hAnsi="Times New Roman" w:cs="Times New Roman"/>
          <w:sz w:val="24"/>
          <w:szCs w:val="24"/>
        </w:rPr>
        <w:t>existenc</w:t>
      </w:r>
      <w:r w:rsidR="00FF6F02">
        <w:rPr>
          <w:rFonts w:ascii="Times New Roman" w:hAnsi="Times New Roman" w:cs="Times New Roman"/>
          <w:sz w:val="24"/>
          <w:szCs w:val="24"/>
        </w:rPr>
        <w:t>í</w:t>
      </w:r>
      <w:r w:rsidR="00AE115F">
        <w:rPr>
          <w:rFonts w:ascii="Times New Roman" w:hAnsi="Times New Roman" w:cs="Times New Roman"/>
          <w:sz w:val="24"/>
          <w:szCs w:val="24"/>
        </w:rPr>
        <w:t xml:space="preserve"> sporné otázky</w:t>
      </w:r>
      <w:r w:rsidR="00A821E9">
        <w:rPr>
          <w:rFonts w:ascii="Times New Roman" w:hAnsi="Times New Roman" w:cs="Times New Roman"/>
          <w:sz w:val="24"/>
          <w:szCs w:val="24"/>
        </w:rPr>
        <w:t xml:space="preserve"> </w:t>
      </w:r>
      <w:r w:rsidR="00AE115F">
        <w:rPr>
          <w:rFonts w:ascii="Times New Roman" w:hAnsi="Times New Roman" w:cs="Times New Roman"/>
          <w:sz w:val="24"/>
          <w:szCs w:val="24"/>
        </w:rPr>
        <w:t>a vědomí</w:t>
      </w:r>
      <w:r w:rsidR="00FF6F02">
        <w:rPr>
          <w:rFonts w:ascii="Times New Roman" w:hAnsi="Times New Roman" w:cs="Times New Roman"/>
          <w:sz w:val="24"/>
          <w:szCs w:val="24"/>
        </w:rPr>
        <w:t>m</w:t>
      </w:r>
      <w:r w:rsidR="00AE115F">
        <w:rPr>
          <w:rFonts w:ascii="Times New Roman" w:hAnsi="Times New Roman" w:cs="Times New Roman"/>
          <w:sz w:val="24"/>
          <w:szCs w:val="24"/>
        </w:rPr>
        <w:t xml:space="preserve"> stávkujících, že zaměstnavateli bude způsobena určitá škoda</w:t>
      </w:r>
      <w:r w:rsidR="00AE115F">
        <w:rPr>
          <w:rStyle w:val="Znakapoznpodarou"/>
          <w:rFonts w:ascii="Times New Roman" w:hAnsi="Times New Roman" w:cs="Times New Roman"/>
          <w:sz w:val="24"/>
          <w:szCs w:val="24"/>
        </w:rPr>
        <w:footnoteReference w:id="5"/>
      </w:r>
      <w:r w:rsidR="00AE115F">
        <w:rPr>
          <w:rFonts w:ascii="Times New Roman" w:hAnsi="Times New Roman" w:cs="Times New Roman"/>
          <w:sz w:val="24"/>
          <w:szCs w:val="24"/>
        </w:rPr>
        <w:t xml:space="preserve">. </w:t>
      </w:r>
      <w:r w:rsidR="00217376">
        <w:rPr>
          <w:rFonts w:ascii="Times New Roman" w:hAnsi="Times New Roman" w:cs="Times New Roman"/>
          <w:sz w:val="24"/>
          <w:szCs w:val="24"/>
        </w:rPr>
        <w:t xml:space="preserve">Judikatura </w:t>
      </w:r>
      <w:r w:rsidR="00AE115F">
        <w:rPr>
          <w:rFonts w:ascii="Times New Roman" w:hAnsi="Times New Roman" w:cs="Times New Roman"/>
          <w:sz w:val="24"/>
          <w:szCs w:val="24"/>
        </w:rPr>
        <w:t xml:space="preserve">stávku zase </w:t>
      </w:r>
      <w:r w:rsidR="00455D76">
        <w:rPr>
          <w:rFonts w:ascii="Times New Roman" w:hAnsi="Times New Roman" w:cs="Times New Roman"/>
          <w:sz w:val="24"/>
          <w:szCs w:val="24"/>
        </w:rPr>
        <w:t>definovala</w:t>
      </w:r>
      <w:r w:rsidR="00217376">
        <w:rPr>
          <w:rFonts w:ascii="Times New Roman" w:hAnsi="Times New Roman" w:cs="Times New Roman"/>
          <w:sz w:val="24"/>
          <w:szCs w:val="24"/>
        </w:rPr>
        <w:t xml:space="preserve"> jako přerušení práce nebo jinou obstrukci, která </w:t>
      </w:r>
      <w:r w:rsidR="00596CD8">
        <w:rPr>
          <w:rFonts w:ascii="Times New Roman" w:hAnsi="Times New Roman" w:cs="Times New Roman"/>
          <w:sz w:val="24"/>
          <w:szCs w:val="24"/>
        </w:rPr>
        <w:t xml:space="preserve">má </w:t>
      </w:r>
      <w:r w:rsidR="00596CD8">
        <w:rPr>
          <w:rFonts w:ascii="Times New Roman" w:hAnsi="Times New Roman" w:cs="Times New Roman"/>
          <w:sz w:val="24"/>
          <w:szCs w:val="24"/>
        </w:rPr>
        <w:lastRenderedPageBreak/>
        <w:t>tím, že zaměstnavateli přináší materiální (nebo i nemateriální) újmu, přimět zaměstnavatele ke změně chování stávkujícím požadované (očekávané).</w:t>
      </w:r>
      <w:r w:rsidR="00596CD8">
        <w:rPr>
          <w:rStyle w:val="Znakapoznpodarou"/>
          <w:rFonts w:ascii="Times New Roman" w:hAnsi="Times New Roman" w:cs="Times New Roman"/>
          <w:sz w:val="24"/>
          <w:szCs w:val="24"/>
        </w:rPr>
        <w:footnoteReference w:id="6"/>
      </w:r>
      <w:r w:rsidR="00217376">
        <w:rPr>
          <w:rFonts w:ascii="Times New Roman" w:hAnsi="Times New Roman" w:cs="Times New Roman"/>
          <w:sz w:val="24"/>
          <w:szCs w:val="24"/>
        </w:rPr>
        <w:t xml:space="preserve"> </w:t>
      </w:r>
    </w:p>
    <w:p w14:paraId="0B9073B4" w14:textId="5326814D" w:rsidR="004D09E7" w:rsidRDefault="00BE49F2" w:rsidP="00CE7F7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Otázku pojmu stávky můžeme shrnout tak, že jde o úmyslné</w:t>
      </w:r>
      <w:r w:rsidR="00A2756A">
        <w:rPr>
          <w:rFonts w:ascii="Times New Roman" w:hAnsi="Times New Roman" w:cs="Times New Roman"/>
          <w:sz w:val="24"/>
          <w:szCs w:val="24"/>
        </w:rPr>
        <w:t xml:space="preserve"> (vědomé a plánovité)</w:t>
      </w:r>
      <w:r>
        <w:rPr>
          <w:rFonts w:ascii="Times New Roman" w:hAnsi="Times New Roman" w:cs="Times New Roman"/>
          <w:sz w:val="24"/>
          <w:szCs w:val="24"/>
        </w:rPr>
        <w:t xml:space="preserve"> jednání, </w:t>
      </w:r>
      <w:r w:rsidR="00A2756A">
        <w:rPr>
          <w:rFonts w:ascii="Times New Roman" w:hAnsi="Times New Roman" w:cs="Times New Roman"/>
          <w:sz w:val="24"/>
          <w:szCs w:val="24"/>
        </w:rPr>
        <w:t>jímž dochází k narušení běžného pracovního chodu</w:t>
      </w:r>
      <w:r w:rsidR="00FA0CC6">
        <w:rPr>
          <w:rFonts w:ascii="Times New Roman" w:hAnsi="Times New Roman" w:cs="Times New Roman"/>
          <w:sz w:val="24"/>
          <w:szCs w:val="24"/>
        </w:rPr>
        <w:t>,</w:t>
      </w:r>
      <w:r w:rsidR="00A2756A">
        <w:rPr>
          <w:rFonts w:ascii="Times New Roman" w:hAnsi="Times New Roman" w:cs="Times New Roman"/>
          <w:sz w:val="24"/>
          <w:szCs w:val="24"/>
        </w:rPr>
        <w:t xml:space="preserve"> prováděné kolektivem pracovníků</w:t>
      </w:r>
      <w:r w:rsidR="00B31284">
        <w:rPr>
          <w:rFonts w:ascii="Times New Roman" w:hAnsi="Times New Roman" w:cs="Times New Roman"/>
          <w:sz w:val="24"/>
          <w:szCs w:val="24"/>
        </w:rPr>
        <w:t>, které spojuje společný zájem</w:t>
      </w:r>
      <w:r w:rsidR="00A2756A">
        <w:rPr>
          <w:rFonts w:ascii="Times New Roman" w:hAnsi="Times New Roman" w:cs="Times New Roman"/>
          <w:sz w:val="24"/>
          <w:szCs w:val="24"/>
        </w:rPr>
        <w:t>.</w:t>
      </w:r>
      <w:r w:rsidR="00B31284">
        <w:rPr>
          <w:rFonts w:ascii="Times New Roman" w:hAnsi="Times New Roman" w:cs="Times New Roman"/>
          <w:sz w:val="24"/>
          <w:szCs w:val="24"/>
        </w:rPr>
        <w:t xml:space="preserve"> Toto jednání má formu opomenutí plnění pracovních povinností</w:t>
      </w:r>
      <w:r w:rsidR="00612144">
        <w:rPr>
          <w:rFonts w:ascii="Times New Roman" w:hAnsi="Times New Roman" w:cs="Times New Roman"/>
          <w:sz w:val="24"/>
          <w:szCs w:val="24"/>
        </w:rPr>
        <w:t>. K</w:t>
      </w:r>
      <w:r w:rsidR="00FF6F02">
        <w:rPr>
          <w:rFonts w:ascii="Times New Roman" w:hAnsi="Times New Roman" w:cs="Times New Roman"/>
          <w:sz w:val="24"/>
          <w:szCs w:val="24"/>
        </w:rPr>
        <w:t xml:space="preserve"> jeho pojmovým znakům </w:t>
      </w:r>
      <w:r w:rsidR="00612144">
        <w:rPr>
          <w:rFonts w:ascii="Times New Roman" w:hAnsi="Times New Roman" w:cs="Times New Roman"/>
          <w:sz w:val="24"/>
          <w:szCs w:val="24"/>
        </w:rPr>
        <w:t>dále patří i</w:t>
      </w:r>
      <w:r w:rsidR="00FF6F02">
        <w:rPr>
          <w:rFonts w:ascii="Times New Roman" w:hAnsi="Times New Roman" w:cs="Times New Roman"/>
          <w:sz w:val="24"/>
          <w:szCs w:val="24"/>
        </w:rPr>
        <w:t xml:space="preserve"> existence </w:t>
      </w:r>
      <w:r w:rsidR="00B31284">
        <w:rPr>
          <w:rFonts w:ascii="Times New Roman" w:hAnsi="Times New Roman" w:cs="Times New Roman"/>
          <w:sz w:val="24"/>
          <w:szCs w:val="24"/>
        </w:rPr>
        <w:t>důvod</w:t>
      </w:r>
      <w:r w:rsidR="00FF6F02">
        <w:rPr>
          <w:rFonts w:ascii="Times New Roman" w:hAnsi="Times New Roman" w:cs="Times New Roman"/>
          <w:sz w:val="24"/>
          <w:szCs w:val="24"/>
        </w:rPr>
        <w:t>u</w:t>
      </w:r>
      <w:r w:rsidR="00B31284">
        <w:rPr>
          <w:rFonts w:ascii="Times New Roman" w:hAnsi="Times New Roman" w:cs="Times New Roman"/>
          <w:sz w:val="24"/>
          <w:szCs w:val="24"/>
        </w:rPr>
        <w:t xml:space="preserve"> a </w:t>
      </w:r>
      <w:r w:rsidR="00FA0CC6">
        <w:rPr>
          <w:rFonts w:ascii="Times New Roman" w:hAnsi="Times New Roman" w:cs="Times New Roman"/>
          <w:sz w:val="24"/>
          <w:szCs w:val="24"/>
        </w:rPr>
        <w:t>cíl</w:t>
      </w:r>
      <w:r w:rsidR="00FF6F02">
        <w:rPr>
          <w:rFonts w:ascii="Times New Roman" w:hAnsi="Times New Roman" w:cs="Times New Roman"/>
          <w:sz w:val="24"/>
          <w:szCs w:val="24"/>
        </w:rPr>
        <w:t xml:space="preserve">e takového postupu a </w:t>
      </w:r>
      <w:r w:rsidR="00B31284">
        <w:rPr>
          <w:rFonts w:ascii="Times New Roman" w:hAnsi="Times New Roman" w:cs="Times New Roman"/>
          <w:sz w:val="24"/>
          <w:szCs w:val="24"/>
        </w:rPr>
        <w:t xml:space="preserve">vůle </w:t>
      </w:r>
      <w:r w:rsidR="00C37E2B">
        <w:rPr>
          <w:rFonts w:ascii="Times New Roman" w:hAnsi="Times New Roman" w:cs="Times New Roman"/>
          <w:sz w:val="24"/>
          <w:szCs w:val="24"/>
        </w:rPr>
        <w:t xml:space="preserve">způsobovat </w:t>
      </w:r>
      <w:r w:rsidR="00B31284">
        <w:rPr>
          <w:rFonts w:ascii="Times New Roman" w:hAnsi="Times New Roman" w:cs="Times New Roman"/>
          <w:sz w:val="24"/>
          <w:szCs w:val="24"/>
        </w:rPr>
        <w:t xml:space="preserve">druhé straně </w:t>
      </w:r>
      <w:r w:rsidR="00C37E2B">
        <w:rPr>
          <w:rFonts w:ascii="Times New Roman" w:hAnsi="Times New Roman" w:cs="Times New Roman"/>
          <w:sz w:val="24"/>
          <w:szCs w:val="24"/>
        </w:rPr>
        <w:t>újmu</w:t>
      </w:r>
      <w:r w:rsidR="00612144">
        <w:rPr>
          <w:rFonts w:ascii="Times New Roman" w:hAnsi="Times New Roman" w:cs="Times New Roman"/>
          <w:sz w:val="24"/>
          <w:szCs w:val="24"/>
        </w:rPr>
        <w:t>.</w:t>
      </w:r>
      <w:r w:rsidR="00A2756A">
        <w:rPr>
          <w:rFonts w:ascii="Times New Roman" w:hAnsi="Times New Roman" w:cs="Times New Roman"/>
          <w:sz w:val="24"/>
          <w:szCs w:val="24"/>
        </w:rPr>
        <w:t xml:space="preserve"> </w:t>
      </w:r>
    </w:p>
    <w:p w14:paraId="6D816743" w14:textId="1E5959A6" w:rsidR="002E1557" w:rsidRPr="00580E2E" w:rsidRDefault="002E1557" w:rsidP="00580E2E">
      <w:pPr>
        <w:rPr>
          <w:rFonts w:ascii="Times New Roman" w:eastAsiaTheme="majorEastAsia" w:hAnsi="Times New Roman" w:cs="Times New Roman"/>
          <w:b/>
          <w:bCs/>
          <w:sz w:val="32"/>
          <w:szCs w:val="32"/>
        </w:rPr>
      </w:pPr>
      <w:r>
        <w:rPr>
          <w:rFonts w:ascii="Times New Roman" w:hAnsi="Times New Roman" w:cs="Times New Roman"/>
          <w:b/>
          <w:bCs/>
        </w:rPr>
        <w:br w:type="page"/>
      </w:r>
    </w:p>
    <w:p w14:paraId="2D78F2D7" w14:textId="49EE2112" w:rsidR="00E04881" w:rsidRPr="00E04881" w:rsidRDefault="00214E81" w:rsidP="00E04881">
      <w:pPr>
        <w:pStyle w:val="Nadpis1"/>
        <w:rPr>
          <w:rFonts w:ascii="Times New Roman" w:hAnsi="Times New Roman" w:cs="Times New Roman"/>
          <w:b/>
          <w:bCs/>
          <w:color w:val="auto"/>
        </w:rPr>
      </w:pPr>
      <w:bookmarkStart w:id="3" w:name="_Toc162783862"/>
      <w:r>
        <w:rPr>
          <w:rFonts w:ascii="Times New Roman" w:hAnsi="Times New Roman" w:cs="Times New Roman"/>
          <w:b/>
          <w:bCs/>
          <w:color w:val="auto"/>
        </w:rPr>
        <w:lastRenderedPageBreak/>
        <w:t>2</w:t>
      </w:r>
      <w:r w:rsidR="00F302FB">
        <w:rPr>
          <w:rFonts w:ascii="Times New Roman" w:hAnsi="Times New Roman" w:cs="Times New Roman"/>
          <w:b/>
          <w:bCs/>
          <w:color w:val="auto"/>
        </w:rPr>
        <w:tab/>
      </w:r>
      <w:r w:rsidR="00777A31" w:rsidRPr="00E04881">
        <w:rPr>
          <w:rFonts w:ascii="Times New Roman" w:hAnsi="Times New Roman" w:cs="Times New Roman"/>
          <w:b/>
          <w:bCs/>
          <w:color w:val="auto"/>
        </w:rPr>
        <w:t>Klasifikace stávek</w:t>
      </w:r>
      <w:bookmarkEnd w:id="3"/>
      <w:r w:rsidR="00777A31" w:rsidRPr="00E04881">
        <w:rPr>
          <w:rFonts w:ascii="Times New Roman" w:hAnsi="Times New Roman" w:cs="Times New Roman"/>
          <w:b/>
          <w:bCs/>
          <w:color w:val="auto"/>
        </w:rPr>
        <w:t xml:space="preserve"> </w:t>
      </w:r>
    </w:p>
    <w:p w14:paraId="7ACD30B1" w14:textId="77777777" w:rsidR="00E04881" w:rsidRDefault="00E04881" w:rsidP="00E04881">
      <w:pPr>
        <w:pStyle w:val="Nadpis2"/>
      </w:pPr>
    </w:p>
    <w:p w14:paraId="07BD761E" w14:textId="2EB6CAD2" w:rsidR="00777A31" w:rsidRPr="00E04881" w:rsidRDefault="00214E81" w:rsidP="00E04881">
      <w:pPr>
        <w:pStyle w:val="Nadpis2"/>
        <w:rPr>
          <w:rFonts w:ascii="Times New Roman" w:hAnsi="Times New Roman" w:cs="Times New Roman"/>
          <w:b/>
          <w:bCs/>
          <w:color w:val="auto"/>
          <w:sz w:val="28"/>
          <w:szCs w:val="28"/>
        </w:rPr>
      </w:pPr>
      <w:bookmarkStart w:id="4" w:name="_Toc162783863"/>
      <w:r>
        <w:rPr>
          <w:rFonts w:ascii="Times New Roman" w:hAnsi="Times New Roman" w:cs="Times New Roman"/>
          <w:b/>
          <w:bCs/>
          <w:color w:val="auto"/>
          <w:sz w:val="28"/>
          <w:szCs w:val="28"/>
        </w:rPr>
        <w:t>2.1</w:t>
      </w:r>
      <w:r w:rsidR="00777A31" w:rsidRPr="00E04881">
        <w:rPr>
          <w:rFonts w:ascii="Times New Roman" w:hAnsi="Times New Roman" w:cs="Times New Roman"/>
          <w:b/>
          <w:bCs/>
          <w:color w:val="auto"/>
          <w:sz w:val="28"/>
          <w:szCs w:val="28"/>
        </w:rPr>
        <w:t xml:space="preserve"> </w:t>
      </w:r>
      <w:r w:rsidR="00E04881">
        <w:rPr>
          <w:rFonts w:ascii="Times New Roman" w:hAnsi="Times New Roman" w:cs="Times New Roman"/>
          <w:b/>
          <w:bCs/>
          <w:color w:val="auto"/>
          <w:sz w:val="28"/>
          <w:szCs w:val="28"/>
        </w:rPr>
        <w:tab/>
      </w:r>
      <w:r w:rsidR="00777A31" w:rsidRPr="00E04881">
        <w:rPr>
          <w:rFonts w:ascii="Times New Roman" w:hAnsi="Times New Roman" w:cs="Times New Roman"/>
          <w:b/>
          <w:bCs/>
          <w:color w:val="auto"/>
          <w:sz w:val="28"/>
          <w:szCs w:val="28"/>
        </w:rPr>
        <w:t>Druhy stávek</w:t>
      </w:r>
      <w:bookmarkEnd w:id="4"/>
      <w:r w:rsidR="00777A31" w:rsidRPr="00E04881">
        <w:rPr>
          <w:rFonts w:ascii="Times New Roman" w:hAnsi="Times New Roman" w:cs="Times New Roman"/>
          <w:b/>
          <w:bCs/>
          <w:color w:val="auto"/>
          <w:sz w:val="28"/>
          <w:szCs w:val="28"/>
        </w:rPr>
        <w:t xml:space="preserve"> </w:t>
      </w:r>
    </w:p>
    <w:p w14:paraId="0A691FBD" w14:textId="0516749E" w:rsidR="00777A31" w:rsidRDefault="00777A31" w:rsidP="00777A31">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Druhy stávek rozlišujeme podle řady kritérií. Již podle výše uvedené definice v </w:t>
      </w:r>
      <w:r w:rsidR="003256E9">
        <w:rPr>
          <w:rFonts w:ascii="Times New Roman" w:hAnsi="Times New Roman" w:cs="Times New Roman"/>
          <w:sz w:val="24"/>
          <w:szCs w:val="24"/>
        </w:rPr>
        <w:t>ZKV</w:t>
      </w:r>
      <w:r>
        <w:rPr>
          <w:rFonts w:ascii="Times New Roman" w:hAnsi="Times New Roman" w:cs="Times New Roman"/>
          <w:sz w:val="24"/>
          <w:szCs w:val="24"/>
        </w:rPr>
        <w:t xml:space="preserve"> rozeznáváme stávku jako </w:t>
      </w:r>
      <w:r w:rsidRPr="00EE699E">
        <w:rPr>
          <w:rFonts w:ascii="Times New Roman" w:hAnsi="Times New Roman" w:cs="Times New Roman"/>
          <w:b/>
          <w:bCs/>
          <w:sz w:val="24"/>
          <w:szCs w:val="24"/>
        </w:rPr>
        <w:t>úplné zastavení práce</w:t>
      </w:r>
      <w:r>
        <w:rPr>
          <w:rFonts w:ascii="Times New Roman" w:hAnsi="Times New Roman" w:cs="Times New Roman"/>
          <w:sz w:val="24"/>
          <w:szCs w:val="24"/>
        </w:rPr>
        <w:t xml:space="preserve">, při němž zaměstnanci přeruší veškerou práci, a jako </w:t>
      </w:r>
      <w:r w:rsidRPr="00EE699E">
        <w:rPr>
          <w:rFonts w:ascii="Times New Roman" w:hAnsi="Times New Roman" w:cs="Times New Roman"/>
          <w:b/>
          <w:bCs/>
          <w:sz w:val="24"/>
          <w:szCs w:val="24"/>
        </w:rPr>
        <w:t>částečné zastavení práce</w:t>
      </w:r>
      <w:r>
        <w:rPr>
          <w:rFonts w:ascii="Times New Roman" w:hAnsi="Times New Roman" w:cs="Times New Roman"/>
          <w:sz w:val="24"/>
          <w:szCs w:val="24"/>
        </w:rPr>
        <w:t xml:space="preserve">, při němž práci odmítne konat jen např. část provozu podniku. </w:t>
      </w:r>
    </w:p>
    <w:p w14:paraId="7DF34A08" w14:textId="4E3D03B9" w:rsidR="00777A31" w:rsidRDefault="00777A31" w:rsidP="00777A31">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Hlavními kritérii, podle nichž můžeme vymezit jednotlivé druhy stávek, mohou být subjekt, proti němuž směřují, způsob provedení, cíle atd. </w:t>
      </w:r>
      <w:proofErr w:type="spellStart"/>
      <w:r>
        <w:rPr>
          <w:rFonts w:ascii="Times New Roman" w:hAnsi="Times New Roman" w:cs="Times New Roman"/>
          <w:sz w:val="24"/>
          <w:szCs w:val="24"/>
        </w:rPr>
        <w:t>Galvas</w:t>
      </w:r>
      <w:proofErr w:type="spellEnd"/>
      <w:r>
        <w:rPr>
          <w:rFonts w:ascii="Times New Roman" w:hAnsi="Times New Roman" w:cs="Times New Roman"/>
          <w:sz w:val="24"/>
          <w:szCs w:val="24"/>
        </w:rPr>
        <w:t xml:space="preserve"> je např. rozlišuje podle okruhu pracovníků, zájmů, které jsou předmětem konfliktu, intenzity a doby trvání, způsobu provedení, cíle, k němuž směřují, a podle vztahu k právu. </w:t>
      </w:r>
    </w:p>
    <w:p w14:paraId="70838388" w14:textId="522928FC" w:rsidR="00777A31" w:rsidRDefault="00777A31" w:rsidP="00F13938">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Rozdělení stávek podle </w:t>
      </w:r>
      <w:r w:rsidRPr="0014545C">
        <w:rPr>
          <w:rFonts w:ascii="Times New Roman" w:hAnsi="Times New Roman" w:cs="Times New Roman"/>
          <w:b/>
          <w:bCs/>
          <w:sz w:val="24"/>
          <w:szCs w:val="24"/>
        </w:rPr>
        <w:t xml:space="preserve">okruhu </w:t>
      </w:r>
      <w:r>
        <w:rPr>
          <w:rFonts w:ascii="Times New Roman" w:hAnsi="Times New Roman" w:cs="Times New Roman"/>
          <w:b/>
          <w:bCs/>
          <w:sz w:val="24"/>
          <w:szCs w:val="24"/>
        </w:rPr>
        <w:t>stávkujících</w:t>
      </w:r>
      <w:r>
        <w:rPr>
          <w:rFonts w:ascii="Times New Roman" w:hAnsi="Times New Roman" w:cs="Times New Roman"/>
          <w:sz w:val="24"/>
          <w:szCs w:val="24"/>
        </w:rPr>
        <w:t xml:space="preserve"> je založeno na tom, jak velká část stávkujících na akci participuje, resp. zda překračují hranice </w:t>
      </w:r>
      <w:r w:rsidR="00FA3403">
        <w:rPr>
          <w:rFonts w:ascii="Times New Roman" w:hAnsi="Times New Roman" w:cs="Times New Roman"/>
          <w:sz w:val="24"/>
          <w:szCs w:val="24"/>
        </w:rPr>
        <w:t xml:space="preserve">jednoho </w:t>
      </w:r>
      <w:r>
        <w:rPr>
          <w:rFonts w:ascii="Times New Roman" w:hAnsi="Times New Roman" w:cs="Times New Roman"/>
          <w:sz w:val="24"/>
          <w:szCs w:val="24"/>
        </w:rPr>
        <w:t xml:space="preserve">podniku. Podle toho je dělíme na stávky </w:t>
      </w:r>
      <w:r w:rsidRPr="00492B19">
        <w:rPr>
          <w:rFonts w:ascii="Times New Roman" w:hAnsi="Times New Roman" w:cs="Times New Roman"/>
          <w:b/>
          <w:bCs/>
          <w:sz w:val="24"/>
          <w:szCs w:val="24"/>
        </w:rPr>
        <w:t>podnikové</w:t>
      </w:r>
      <w:r>
        <w:rPr>
          <w:rFonts w:ascii="Times New Roman" w:hAnsi="Times New Roman" w:cs="Times New Roman"/>
          <w:sz w:val="24"/>
          <w:szCs w:val="24"/>
        </w:rPr>
        <w:t xml:space="preserve">, kterých se účastní buď všichni, nebo jen někteří zaměstnanci téhož zaměstnavatele, a </w:t>
      </w:r>
      <w:r>
        <w:rPr>
          <w:rFonts w:ascii="Times New Roman" w:hAnsi="Times New Roman" w:cs="Times New Roman"/>
          <w:b/>
          <w:bCs/>
          <w:sz w:val="24"/>
          <w:szCs w:val="24"/>
        </w:rPr>
        <w:t>nadpodnikové</w:t>
      </w:r>
      <w:r>
        <w:rPr>
          <w:rFonts w:ascii="Times New Roman" w:hAnsi="Times New Roman" w:cs="Times New Roman"/>
          <w:sz w:val="24"/>
          <w:szCs w:val="24"/>
        </w:rPr>
        <w:t xml:space="preserve">, kterých se účastní zaměstnanci více zaměstnavatelů. Specifickým druhem nadpodnikové stávky je </w:t>
      </w:r>
      <w:r>
        <w:rPr>
          <w:rFonts w:ascii="Times New Roman" w:hAnsi="Times New Roman" w:cs="Times New Roman"/>
          <w:b/>
          <w:bCs/>
          <w:sz w:val="24"/>
          <w:szCs w:val="24"/>
        </w:rPr>
        <w:t xml:space="preserve">generální </w:t>
      </w:r>
      <w:r>
        <w:rPr>
          <w:rFonts w:ascii="Times New Roman" w:hAnsi="Times New Roman" w:cs="Times New Roman"/>
          <w:sz w:val="24"/>
          <w:szCs w:val="24"/>
        </w:rPr>
        <w:t>stávka, která zahrnuje zaměstnance celého oboru, nebo regionu, popř. státu.</w:t>
      </w:r>
      <w:r>
        <w:rPr>
          <w:rStyle w:val="Znakapoznpodarou"/>
          <w:rFonts w:ascii="Times New Roman" w:hAnsi="Times New Roman" w:cs="Times New Roman"/>
          <w:sz w:val="24"/>
          <w:szCs w:val="24"/>
        </w:rPr>
        <w:footnoteReference w:id="7"/>
      </w:r>
      <w:r>
        <w:rPr>
          <w:rFonts w:ascii="Times New Roman" w:hAnsi="Times New Roman" w:cs="Times New Roman"/>
          <w:sz w:val="24"/>
          <w:szCs w:val="24"/>
        </w:rPr>
        <w:t xml:space="preserve"> Podílejí se na ní buď všichni pracovníci určitého odvětví (</w:t>
      </w:r>
      <w:r w:rsidR="00786AF7">
        <w:rPr>
          <w:rFonts w:ascii="Times New Roman" w:hAnsi="Times New Roman" w:cs="Times New Roman"/>
          <w:sz w:val="24"/>
          <w:szCs w:val="24"/>
        </w:rPr>
        <w:t>na</w:t>
      </w:r>
      <w:r>
        <w:rPr>
          <w:rFonts w:ascii="Times New Roman" w:hAnsi="Times New Roman" w:cs="Times New Roman"/>
          <w:sz w:val="24"/>
          <w:szCs w:val="24"/>
        </w:rPr>
        <w:t>př. generální stávka všech učitelů), anebo pracovníci různých pracovních odvětví.</w:t>
      </w:r>
      <w:r w:rsidR="00FA3403">
        <w:rPr>
          <w:rFonts w:ascii="Times New Roman" w:hAnsi="Times New Roman" w:cs="Times New Roman"/>
          <w:sz w:val="24"/>
          <w:szCs w:val="24"/>
        </w:rPr>
        <w:t xml:space="preserve"> </w:t>
      </w:r>
      <w:r>
        <w:rPr>
          <w:rFonts w:ascii="Times New Roman" w:hAnsi="Times New Roman" w:cs="Times New Roman"/>
          <w:sz w:val="24"/>
          <w:szCs w:val="24"/>
        </w:rPr>
        <w:t>Uvedená klasifikace dosti akcentuje na subjekt, vůči němuž byla akce zorganizována. Podnikové stávky totiž směřují vůči zaměstnavateli stávkujících, zatímco nadpodnikovými zaměstnanci zásadně svádějí boj s jiným subjektem</w:t>
      </w:r>
      <w:r w:rsidR="007241F9">
        <w:rPr>
          <w:rFonts w:ascii="Times New Roman" w:hAnsi="Times New Roman" w:cs="Times New Roman"/>
          <w:sz w:val="24"/>
          <w:szCs w:val="24"/>
        </w:rPr>
        <w:t>,</w:t>
      </w:r>
      <w:r>
        <w:rPr>
          <w:rFonts w:ascii="Times New Roman" w:hAnsi="Times New Roman" w:cs="Times New Roman"/>
          <w:sz w:val="24"/>
          <w:szCs w:val="24"/>
        </w:rPr>
        <w:t xml:space="preserve"> </w:t>
      </w:r>
      <w:r w:rsidR="007241F9">
        <w:rPr>
          <w:rFonts w:ascii="Times New Roman" w:hAnsi="Times New Roman" w:cs="Times New Roman"/>
          <w:sz w:val="24"/>
          <w:szCs w:val="24"/>
        </w:rPr>
        <w:t>než je</w:t>
      </w:r>
      <w:r>
        <w:rPr>
          <w:rFonts w:ascii="Times New Roman" w:hAnsi="Times New Roman" w:cs="Times New Roman"/>
          <w:sz w:val="24"/>
          <w:szCs w:val="24"/>
        </w:rPr>
        <w:t xml:space="preserve"> zaměstnavatel. Výjimečně si </w:t>
      </w:r>
      <w:r w:rsidR="007241F9">
        <w:rPr>
          <w:rFonts w:ascii="Times New Roman" w:hAnsi="Times New Roman" w:cs="Times New Roman"/>
          <w:sz w:val="24"/>
          <w:szCs w:val="24"/>
        </w:rPr>
        <w:t xml:space="preserve">ale </w:t>
      </w:r>
      <w:r w:rsidR="00FA3403">
        <w:rPr>
          <w:rFonts w:ascii="Times New Roman" w:hAnsi="Times New Roman" w:cs="Times New Roman"/>
          <w:sz w:val="24"/>
          <w:szCs w:val="24"/>
        </w:rPr>
        <w:t>lze</w:t>
      </w:r>
      <w:r>
        <w:rPr>
          <w:rFonts w:ascii="Times New Roman" w:hAnsi="Times New Roman" w:cs="Times New Roman"/>
          <w:sz w:val="24"/>
          <w:szCs w:val="24"/>
        </w:rPr>
        <w:t xml:space="preserve"> představit nadpodnikovou stávku, v níž se stávkující obrací na svého vlastního zaměstnavatele, a to za situace, kdy je na podporu podnikové stávky následně jinými zaměstnanci zorganizována tzv. </w:t>
      </w:r>
      <w:r w:rsidRPr="003D4F3B">
        <w:rPr>
          <w:rFonts w:ascii="Times New Roman" w:hAnsi="Times New Roman" w:cs="Times New Roman"/>
          <w:b/>
          <w:bCs/>
          <w:sz w:val="24"/>
          <w:szCs w:val="24"/>
        </w:rPr>
        <w:t>solidární stávka</w:t>
      </w:r>
      <w:r w:rsidR="00FA3403">
        <w:rPr>
          <w:rFonts w:ascii="Times New Roman" w:hAnsi="Times New Roman" w:cs="Times New Roman"/>
          <w:sz w:val="24"/>
          <w:szCs w:val="24"/>
        </w:rPr>
        <w:t>, jejímž zahájením akce přeroste v nadpodnikovou stávku</w:t>
      </w:r>
      <w:r>
        <w:rPr>
          <w:rFonts w:ascii="Times New Roman" w:hAnsi="Times New Roman" w:cs="Times New Roman"/>
          <w:sz w:val="24"/>
          <w:szCs w:val="24"/>
        </w:rPr>
        <w:t xml:space="preserve">. V rozčlenění stávek podle okruhu pracovníků se také může odrážet povaha cíle. Jak bylo naznačeno, podnikové stávky zpravidla nebudou mít žádný politicky motivovaný záměr, byť ani to nejspíš nelze vyloučit. Nadpodnikové stávky naopak mohou mít běžně i cíle politické. </w:t>
      </w:r>
    </w:p>
    <w:p w14:paraId="0059E55B" w14:textId="54F53A8F" w:rsidR="00777A31" w:rsidRDefault="00777A31" w:rsidP="00777A31">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Podle </w:t>
      </w:r>
      <w:r w:rsidRPr="005340B8">
        <w:rPr>
          <w:rFonts w:ascii="Times New Roman" w:hAnsi="Times New Roman" w:cs="Times New Roman"/>
          <w:b/>
          <w:bCs/>
          <w:sz w:val="24"/>
          <w:szCs w:val="24"/>
        </w:rPr>
        <w:t>zájmu</w:t>
      </w:r>
      <w:r>
        <w:rPr>
          <w:rFonts w:ascii="Times New Roman" w:hAnsi="Times New Roman" w:cs="Times New Roman"/>
          <w:sz w:val="24"/>
          <w:szCs w:val="24"/>
        </w:rPr>
        <w:t xml:space="preserve">, které jsou předmětem konfliktu, rozlišujeme stávky na </w:t>
      </w:r>
      <w:r>
        <w:rPr>
          <w:rFonts w:ascii="Times New Roman" w:hAnsi="Times New Roman" w:cs="Times New Roman"/>
          <w:b/>
          <w:bCs/>
          <w:sz w:val="24"/>
          <w:szCs w:val="24"/>
        </w:rPr>
        <w:t>samostatné</w:t>
      </w:r>
      <w:r>
        <w:rPr>
          <w:rFonts w:ascii="Times New Roman" w:hAnsi="Times New Roman" w:cs="Times New Roman"/>
          <w:sz w:val="24"/>
          <w:szCs w:val="24"/>
        </w:rPr>
        <w:t xml:space="preserve">, jimiž se její účastníci snaží prosadit své vlastní zájmy, </w:t>
      </w:r>
      <w:r>
        <w:rPr>
          <w:rFonts w:ascii="Times New Roman" w:hAnsi="Times New Roman" w:cs="Times New Roman"/>
          <w:b/>
          <w:bCs/>
          <w:sz w:val="24"/>
          <w:szCs w:val="24"/>
        </w:rPr>
        <w:t>solidárně akcesorické</w:t>
      </w:r>
      <w:r>
        <w:rPr>
          <w:rFonts w:ascii="Times New Roman" w:hAnsi="Times New Roman" w:cs="Times New Roman"/>
          <w:sz w:val="24"/>
          <w:szCs w:val="24"/>
        </w:rPr>
        <w:t>, kdy zaměstnanci stávkují na podporu jiných stávkujících,</w:t>
      </w:r>
      <w:r>
        <w:rPr>
          <w:rFonts w:ascii="Times New Roman" w:hAnsi="Times New Roman" w:cs="Times New Roman"/>
          <w:b/>
          <w:bCs/>
          <w:sz w:val="24"/>
          <w:szCs w:val="24"/>
        </w:rPr>
        <w:t xml:space="preserve"> </w:t>
      </w:r>
      <w:r>
        <w:rPr>
          <w:rFonts w:ascii="Times New Roman" w:hAnsi="Times New Roman" w:cs="Times New Roman"/>
          <w:sz w:val="24"/>
          <w:szCs w:val="24"/>
        </w:rPr>
        <w:t xml:space="preserve">a </w:t>
      </w:r>
      <w:r>
        <w:rPr>
          <w:rFonts w:ascii="Times New Roman" w:hAnsi="Times New Roman" w:cs="Times New Roman"/>
          <w:b/>
          <w:bCs/>
          <w:sz w:val="24"/>
          <w:szCs w:val="24"/>
        </w:rPr>
        <w:t xml:space="preserve">solidárně zástupné, </w:t>
      </w:r>
      <w:r>
        <w:rPr>
          <w:rFonts w:ascii="Times New Roman" w:hAnsi="Times New Roman" w:cs="Times New Roman"/>
          <w:sz w:val="24"/>
          <w:szCs w:val="24"/>
        </w:rPr>
        <w:t xml:space="preserve">kdy zaměstnanci stávkují místo </w:t>
      </w:r>
      <w:r>
        <w:rPr>
          <w:rFonts w:ascii="Times New Roman" w:hAnsi="Times New Roman" w:cs="Times New Roman"/>
          <w:sz w:val="24"/>
          <w:szCs w:val="24"/>
        </w:rPr>
        <w:lastRenderedPageBreak/>
        <w:t>těch, kteří podle zákona stávkovat nemohou.</w:t>
      </w:r>
      <w:r>
        <w:rPr>
          <w:rStyle w:val="Znakapoznpodarou"/>
          <w:rFonts w:ascii="Times New Roman" w:hAnsi="Times New Roman" w:cs="Times New Roman"/>
          <w:sz w:val="24"/>
          <w:szCs w:val="24"/>
        </w:rPr>
        <w:footnoteReference w:id="8"/>
      </w:r>
      <w:r w:rsidR="005A60A3">
        <w:rPr>
          <w:rFonts w:ascii="Times New Roman" w:hAnsi="Times New Roman" w:cs="Times New Roman"/>
          <w:sz w:val="24"/>
          <w:szCs w:val="24"/>
        </w:rPr>
        <w:t xml:space="preserve"> </w:t>
      </w:r>
      <w:r>
        <w:rPr>
          <w:rFonts w:ascii="Times New Roman" w:hAnsi="Times New Roman" w:cs="Times New Roman"/>
          <w:sz w:val="24"/>
          <w:szCs w:val="24"/>
        </w:rPr>
        <w:t>Solidárně stávkující vlastně na rozdíl od primárních stávkujících vystupují proti subjektu, u něhož by stěží mohli hájit své vlastní zájmy, ale svou účastí chtějí posílit tlak na toho, kdo může vyhovět požadavkům jiných. Problematické jsou tyto stávky z důvodu, že zastavením práce solidárně stávkujících je fakticky postižen subjekt (jejich zaměstnavatel), proti němuž solidární akce nesměřuje. U solidárně zástupných si lze představit zahájení stávky za účelem hájit lepší postavení těch, kte</w:t>
      </w:r>
      <w:r w:rsidR="005A60A3">
        <w:rPr>
          <w:rFonts w:ascii="Times New Roman" w:hAnsi="Times New Roman" w:cs="Times New Roman"/>
          <w:sz w:val="24"/>
          <w:szCs w:val="24"/>
        </w:rPr>
        <w:t>ří</w:t>
      </w:r>
      <w:r>
        <w:rPr>
          <w:rFonts w:ascii="Times New Roman" w:hAnsi="Times New Roman" w:cs="Times New Roman"/>
          <w:sz w:val="24"/>
          <w:szCs w:val="24"/>
        </w:rPr>
        <w:t xml:space="preserve"> mají stávkovat přímo ústavně zakázáno (např. soudci). </w:t>
      </w:r>
    </w:p>
    <w:p w14:paraId="13C08BBC" w14:textId="53235377" w:rsidR="00777A31" w:rsidRDefault="00777A31" w:rsidP="00777A31">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Kritérium intenzity a doby trvání přináší členění na stávky </w:t>
      </w:r>
      <w:r>
        <w:rPr>
          <w:rFonts w:ascii="Times New Roman" w:hAnsi="Times New Roman" w:cs="Times New Roman"/>
          <w:b/>
          <w:bCs/>
          <w:sz w:val="24"/>
          <w:szCs w:val="24"/>
        </w:rPr>
        <w:t xml:space="preserve">základní </w:t>
      </w:r>
      <w:r>
        <w:rPr>
          <w:rFonts w:ascii="Times New Roman" w:hAnsi="Times New Roman" w:cs="Times New Roman"/>
          <w:sz w:val="24"/>
          <w:szCs w:val="24"/>
        </w:rPr>
        <w:t xml:space="preserve">(dlouhodobé), které trvají až do doby prosazení svých zájmů nebo dosažení kompromisu, a </w:t>
      </w:r>
      <w:r>
        <w:rPr>
          <w:rFonts w:ascii="Times New Roman" w:hAnsi="Times New Roman" w:cs="Times New Roman"/>
          <w:b/>
          <w:bCs/>
          <w:sz w:val="24"/>
          <w:szCs w:val="24"/>
        </w:rPr>
        <w:t xml:space="preserve">výstražné </w:t>
      </w:r>
      <w:r>
        <w:rPr>
          <w:rFonts w:ascii="Times New Roman" w:hAnsi="Times New Roman" w:cs="Times New Roman"/>
          <w:sz w:val="24"/>
          <w:szCs w:val="24"/>
        </w:rPr>
        <w:t>(krátká neboli demonstrační), které zpravidla trvají jen velmi krátkou dobu a mají důrazně upozornit na možnost intenzivnějších stávek.</w:t>
      </w:r>
      <w:r>
        <w:rPr>
          <w:rStyle w:val="Znakapoznpodarou"/>
          <w:rFonts w:ascii="Times New Roman" w:hAnsi="Times New Roman" w:cs="Times New Roman"/>
          <w:sz w:val="24"/>
          <w:szCs w:val="24"/>
        </w:rPr>
        <w:footnoteReference w:id="9"/>
      </w:r>
      <w:r>
        <w:rPr>
          <w:rFonts w:ascii="Times New Roman" w:hAnsi="Times New Roman" w:cs="Times New Roman"/>
          <w:sz w:val="24"/>
          <w:szCs w:val="24"/>
        </w:rPr>
        <w:t xml:space="preserve"> Šubrt do kontrastu k výstražné stávce staví stávku </w:t>
      </w:r>
      <w:r w:rsidRPr="005F020C">
        <w:rPr>
          <w:rFonts w:ascii="Times New Roman" w:hAnsi="Times New Roman" w:cs="Times New Roman"/>
          <w:b/>
          <w:bCs/>
          <w:sz w:val="24"/>
          <w:szCs w:val="24"/>
        </w:rPr>
        <w:t>klasickou</w:t>
      </w:r>
      <w:r>
        <w:rPr>
          <w:rFonts w:ascii="Times New Roman" w:hAnsi="Times New Roman" w:cs="Times New Roman"/>
          <w:sz w:val="24"/>
          <w:szCs w:val="24"/>
        </w:rPr>
        <w:t>, při níž dochází k zastavení práce ve stejném čase všemi účastníky, a která je vyhlašována na neurčitou dobu</w:t>
      </w:r>
      <w:r>
        <w:rPr>
          <w:rStyle w:val="Znakapoznpodarou"/>
          <w:rFonts w:ascii="Times New Roman" w:hAnsi="Times New Roman" w:cs="Times New Roman"/>
          <w:sz w:val="24"/>
          <w:szCs w:val="24"/>
        </w:rPr>
        <w:footnoteReference w:id="10"/>
      </w:r>
      <w:r>
        <w:rPr>
          <w:rFonts w:ascii="Times New Roman" w:hAnsi="Times New Roman" w:cs="Times New Roman"/>
          <w:sz w:val="24"/>
          <w:szCs w:val="24"/>
        </w:rPr>
        <w:t xml:space="preserve">. Výstražná stávka zase představuje formu méně intenzivního nátlaku spočívajícího v hrozbě skutečnou stávkou. Jejím cílem je tedy stejně jako u dlouhodobých </w:t>
      </w:r>
      <w:r w:rsidR="005A60A3">
        <w:rPr>
          <w:rFonts w:ascii="Times New Roman" w:hAnsi="Times New Roman" w:cs="Times New Roman"/>
          <w:sz w:val="24"/>
          <w:szCs w:val="24"/>
        </w:rPr>
        <w:t>přivést protistranu k jednacímu stolu</w:t>
      </w:r>
      <w:r>
        <w:rPr>
          <w:rFonts w:ascii="Times New Roman" w:hAnsi="Times New Roman" w:cs="Times New Roman"/>
          <w:sz w:val="24"/>
          <w:szCs w:val="24"/>
        </w:rPr>
        <w:t xml:space="preserve">, ale takovým způsobem, aby nebylo třeba přistupovat k dlouhodobé stávce. </w:t>
      </w:r>
    </w:p>
    <w:p w14:paraId="5CBD5D33" w14:textId="0A270DB5" w:rsidR="00777A31" w:rsidRDefault="00777A31" w:rsidP="00777A31">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Podle </w:t>
      </w:r>
      <w:r w:rsidRPr="002D6175">
        <w:rPr>
          <w:rFonts w:ascii="Times New Roman" w:hAnsi="Times New Roman" w:cs="Times New Roman"/>
          <w:b/>
          <w:bCs/>
          <w:sz w:val="24"/>
          <w:szCs w:val="24"/>
        </w:rPr>
        <w:t>způsobu provedení</w:t>
      </w:r>
      <w:r>
        <w:rPr>
          <w:rFonts w:ascii="Times New Roman" w:hAnsi="Times New Roman" w:cs="Times New Roman"/>
          <w:sz w:val="24"/>
          <w:szCs w:val="24"/>
        </w:rPr>
        <w:t xml:space="preserve"> se uvádí stávky okupační, tradiční, přerušované a štafetové. Při </w:t>
      </w:r>
      <w:r>
        <w:rPr>
          <w:rFonts w:ascii="Times New Roman" w:hAnsi="Times New Roman" w:cs="Times New Roman"/>
          <w:b/>
          <w:bCs/>
          <w:sz w:val="24"/>
          <w:szCs w:val="24"/>
        </w:rPr>
        <w:t xml:space="preserve">okupační </w:t>
      </w:r>
      <w:r>
        <w:rPr>
          <w:rFonts w:ascii="Times New Roman" w:hAnsi="Times New Roman" w:cs="Times New Roman"/>
          <w:sz w:val="24"/>
          <w:szCs w:val="24"/>
        </w:rPr>
        <w:t xml:space="preserve">stávce zaměstnanci přestanou pracovat, a přitom setrvávají na pracovišti, zatímco při výkonu </w:t>
      </w:r>
      <w:r>
        <w:rPr>
          <w:rFonts w:ascii="Times New Roman" w:hAnsi="Times New Roman" w:cs="Times New Roman"/>
          <w:b/>
          <w:bCs/>
          <w:sz w:val="24"/>
          <w:szCs w:val="24"/>
        </w:rPr>
        <w:t xml:space="preserve">tradiční </w:t>
      </w:r>
      <w:r>
        <w:rPr>
          <w:rFonts w:ascii="Times New Roman" w:hAnsi="Times New Roman" w:cs="Times New Roman"/>
          <w:sz w:val="24"/>
          <w:szCs w:val="24"/>
        </w:rPr>
        <w:t>stávky zaměstnanci vůbec nechodí do práce.</w:t>
      </w:r>
      <w:r>
        <w:rPr>
          <w:rStyle w:val="Znakapoznpodarou"/>
          <w:rFonts w:ascii="Times New Roman" w:hAnsi="Times New Roman" w:cs="Times New Roman"/>
          <w:sz w:val="24"/>
          <w:szCs w:val="24"/>
        </w:rPr>
        <w:footnoteReference w:id="11"/>
      </w:r>
      <w:r>
        <w:rPr>
          <w:rFonts w:ascii="Times New Roman" w:hAnsi="Times New Roman" w:cs="Times New Roman"/>
          <w:sz w:val="24"/>
          <w:szCs w:val="24"/>
        </w:rPr>
        <w:t xml:space="preserve"> Při okupační dochází k obsazení prostor podniku a k zabraňování přístupu managementu</w:t>
      </w:r>
      <w:r>
        <w:rPr>
          <w:rStyle w:val="Znakapoznpodarou"/>
          <w:rFonts w:ascii="Times New Roman" w:hAnsi="Times New Roman" w:cs="Times New Roman"/>
          <w:sz w:val="24"/>
          <w:szCs w:val="24"/>
        </w:rPr>
        <w:footnoteReference w:id="12"/>
      </w:r>
      <w:r>
        <w:rPr>
          <w:rFonts w:ascii="Times New Roman" w:hAnsi="Times New Roman" w:cs="Times New Roman"/>
          <w:sz w:val="24"/>
          <w:szCs w:val="24"/>
        </w:rPr>
        <w:t xml:space="preserve">. </w:t>
      </w:r>
      <w:r w:rsidR="00FF4225">
        <w:rPr>
          <w:rFonts w:ascii="Times New Roman" w:hAnsi="Times New Roman" w:cs="Times New Roman"/>
          <w:sz w:val="24"/>
          <w:szCs w:val="24"/>
        </w:rPr>
        <w:t xml:space="preserve">Na rozdíl od tradiční </w:t>
      </w:r>
      <w:r w:rsidR="002921FB">
        <w:rPr>
          <w:rFonts w:ascii="Times New Roman" w:hAnsi="Times New Roman" w:cs="Times New Roman"/>
          <w:sz w:val="24"/>
          <w:szCs w:val="24"/>
        </w:rPr>
        <w:t xml:space="preserve">v sobě </w:t>
      </w:r>
      <w:r>
        <w:rPr>
          <w:rFonts w:ascii="Times New Roman" w:hAnsi="Times New Roman" w:cs="Times New Roman"/>
          <w:sz w:val="24"/>
          <w:szCs w:val="24"/>
        </w:rPr>
        <w:t>okupační stávka n</w:t>
      </w:r>
      <w:r w:rsidR="005A60A3">
        <w:rPr>
          <w:rFonts w:ascii="Times New Roman" w:hAnsi="Times New Roman" w:cs="Times New Roman"/>
          <w:sz w:val="24"/>
          <w:szCs w:val="24"/>
        </w:rPr>
        <w:t>ese</w:t>
      </w:r>
      <w:r>
        <w:rPr>
          <w:rFonts w:ascii="Times New Roman" w:hAnsi="Times New Roman" w:cs="Times New Roman"/>
          <w:sz w:val="24"/>
          <w:szCs w:val="24"/>
        </w:rPr>
        <w:t xml:space="preserve"> i prvek aktivního konání</w:t>
      </w:r>
      <w:r w:rsidR="005A60A3">
        <w:rPr>
          <w:rFonts w:ascii="Times New Roman" w:hAnsi="Times New Roman" w:cs="Times New Roman"/>
          <w:sz w:val="24"/>
          <w:szCs w:val="24"/>
        </w:rPr>
        <w:t xml:space="preserve"> (</w:t>
      </w:r>
      <w:r>
        <w:rPr>
          <w:rFonts w:ascii="Times New Roman" w:hAnsi="Times New Roman" w:cs="Times New Roman"/>
          <w:sz w:val="24"/>
          <w:szCs w:val="24"/>
        </w:rPr>
        <w:t>může</w:t>
      </w:r>
      <w:r w:rsidR="005A60A3">
        <w:rPr>
          <w:rFonts w:ascii="Times New Roman" w:hAnsi="Times New Roman" w:cs="Times New Roman"/>
          <w:sz w:val="24"/>
          <w:szCs w:val="24"/>
        </w:rPr>
        <w:t xml:space="preserve"> dokonce</w:t>
      </w:r>
      <w:r>
        <w:rPr>
          <w:rFonts w:ascii="Times New Roman" w:hAnsi="Times New Roman" w:cs="Times New Roman"/>
          <w:sz w:val="24"/>
          <w:szCs w:val="24"/>
        </w:rPr>
        <w:t xml:space="preserve"> vyvolávat i silnější nátlak, jelikož se vedení podniku v takovém případě dostává do přímé konfrontace se stávkujícími</w:t>
      </w:r>
      <w:r w:rsidR="002921FB">
        <w:rPr>
          <w:rFonts w:ascii="Times New Roman" w:hAnsi="Times New Roman" w:cs="Times New Roman"/>
          <w:sz w:val="24"/>
          <w:szCs w:val="24"/>
        </w:rPr>
        <w:t>)</w:t>
      </w:r>
      <w:r>
        <w:rPr>
          <w:rFonts w:ascii="Times New Roman" w:hAnsi="Times New Roman" w:cs="Times New Roman"/>
          <w:sz w:val="24"/>
          <w:szCs w:val="24"/>
        </w:rPr>
        <w:t xml:space="preserve">. Dalšími zmíněnými druhy jsou stávky </w:t>
      </w:r>
      <w:r>
        <w:rPr>
          <w:rFonts w:ascii="Times New Roman" w:hAnsi="Times New Roman" w:cs="Times New Roman"/>
          <w:b/>
          <w:bCs/>
          <w:sz w:val="24"/>
          <w:szCs w:val="24"/>
        </w:rPr>
        <w:t>přerušované</w:t>
      </w:r>
      <w:r>
        <w:rPr>
          <w:rFonts w:ascii="Times New Roman" w:hAnsi="Times New Roman" w:cs="Times New Roman"/>
          <w:sz w:val="24"/>
          <w:szCs w:val="24"/>
        </w:rPr>
        <w:t>, k</w:t>
      </w:r>
      <w:r w:rsidR="002921FB">
        <w:rPr>
          <w:rFonts w:ascii="Times New Roman" w:hAnsi="Times New Roman" w:cs="Times New Roman"/>
          <w:sz w:val="24"/>
          <w:szCs w:val="24"/>
        </w:rPr>
        <w:t>dy</w:t>
      </w:r>
      <w:r>
        <w:rPr>
          <w:rFonts w:ascii="Times New Roman" w:hAnsi="Times New Roman" w:cs="Times New Roman"/>
          <w:sz w:val="24"/>
          <w:szCs w:val="24"/>
        </w:rPr>
        <w:t xml:space="preserve"> se stávkuje v krátkých intervalech vícekrát po sobě (jakási opakovaná výstražná stávka), a stávky </w:t>
      </w:r>
      <w:r>
        <w:rPr>
          <w:rFonts w:ascii="Times New Roman" w:hAnsi="Times New Roman" w:cs="Times New Roman"/>
          <w:b/>
          <w:bCs/>
          <w:sz w:val="24"/>
          <w:szCs w:val="24"/>
        </w:rPr>
        <w:t>štafetové</w:t>
      </w:r>
      <w:r>
        <w:rPr>
          <w:rFonts w:ascii="Times New Roman" w:hAnsi="Times New Roman" w:cs="Times New Roman"/>
          <w:sz w:val="24"/>
          <w:szCs w:val="24"/>
        </w:rPr>
        <w:t>, kdy stávkují v návaznosti na sebe jednotlivá pracoviště</w:t>
      </w:r>
      <w:r>
        <w:rPr>
          <w:rStyle w:val="Znakapoznpodarou"/>
          <w:rFonts w:ascii="Times New Roman" w:hAnsi="Times New Roman" w:cs="Times New Roman"/>
          <w:sz w:val="24"/>
          <w:szCs w:val="24"/>
        </w:rPr>
        <w:footnoteReference w:id="13"/>
      </w:r>
      <w:r>
        <w:rPr>
          <w:rFonts w:ascii="Times New Roman" w:hAnsi="Times New Roman" w:cs="Times New Roman"/>
          <w:sz w:val="24"/>
          <w:szCs w:val="24"/>
        </w:rPr>
        <w:t xml:space="preserve"> (zastavení práce postupně zaměstnanci různých provozů, což vede zejména ve velkých podnicích zakrátko k naprostému zmatku</w:t>
      </w:r>
      <w:r>
        <w:rPr>
          <w:rStyle w:val="Znakapoznpodarou"/>
          <w:rFonts w:ascii="Times New Roman" w:hAnsi="Times New Roman" w:cs="Times New Roman"/>
          <w:sz w:val="24"/>
          <w:szCs w:val="24"/>
        </w:rPr>
        <w:footnoteReference w:id="14"/>
      </w:r>
      <w:r>
        <w:rPr>
          <w:rFonts w:ascii="Times New Roman" w:hAnsi="Times New Roman" w:cs="Times New Roman"/>
          <w:sz w:val="24"/>
          <w:szCs w:val="24"/>
        </w:rPr>
        <w:t xml:space="preserve">). Za formu </w:t>
      </w:r>
      <w:r>
        <w:rPr>
          <w:rFonts w:ascii="Times New Roman" w:hAnsi="Times New Roman" w:cs="Times New Roman"/>
          <w:sz w:val="24"/>
          <w:szCs w:val="24"/>
        </w:rPr>
        <w:lastRenderedPageBreak/>
        <w:t xml:space="preserve">tradiční stávky možno považovat nejspíš i jednání spočívající v tom, že stávkující na protest zanechají práce a opustí během pracovní doby své pracoviště. </w:t>
      </w:r>
    </w:p>
    <w:p w14:paraId="5118B9B6" w14:textId="1E79862D" w:rsidR="00777A31" w:rsidRDefault="00777A31" w:rsidP="00FF4225">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Podle způsobu vedení se můžeme setkat i s rozlišením na stávky </w:t>
      </w:r>
      <w:r w:rsidRPr="006D476A">
        <w:rPr>
          <w:rFonts w:ascii="Times New Roman" w:hAnsi="Times New Roman" w:cs="Times New Roman"/>
          <w:b/>
          <w:bCs/>
          <w:sz w:val="24"/>
          <w:szCs w:val="24"/>
        </w:rPr>
        <w:t>organizované</w:t>
      </w:r>
      <w:r>
        <w:rPr>
          <w:rFonts w:ascii="Times New Roman" w:hAnsi="Times New Roman" w:cs="Times New Roman"/>
          <w:sz w:val="24"/>
          <w:szCs w:val="24"/>
        </w:rPr>
        <w:t xml:space="preserve"> a </w:t>
      </w:r>
      <w:r w:rsidRPr="006D476A">
        <w:rPr>
          <w:rFonts w:ascii="Times New Roman" w:hAnsi="Times New Roman" w:cs="Times New Roman"/>
          <w:b/>
          <w:bCs/>
          <w:sz w:val="24"/>
          <w:szCs w:val="24"/>
        </w:rPr>
        <w:t>divoké</w:t>
      </w:r>
      <w:r>
        <w:rPr>
          <w:rStyle w:val="Znakapoznpodarou"/>
          <w:rFonts w:ascii="Times New Roman" w:hAnsi="Times New Roman" w:cs="Times New Roman"/>
          <w:sz w:val="24"/>
          <w:szCs w:val="24"/>
        </w:rPr>
        <w:footnoteReference w:id="15"/>
      </w:r>
      <w:r>
        <w:rPr>
          <w:rFonts w:ascii="Times New Roman" w:hAnsi="Times New Roman" w:cs="Times New Roman"/>
          <w:sz w:val="24"/>
          <w:szCs w:val="24"/>
        </w:rPr>
        <w:t xml:space="preserve">. </w:t>
      </w:r>
      <w:r w:rsidR="002921FB">
        <w:rPr>
          <w:rFonts w:ascii="Times New Roman" w:hAnsi="Times New Roman" w:cs="Times New Roman"/>
          <w:sz w:val="24"/>
          <w:szCs w:val="24"/>
        </w:rPr>
        <w:t>Z</w:t>
      </w:r>
      <w:r>
        <w:rPr>
          <w:rFonts w:ascii="Times New Roman" w:hAnsi="Times New Roman" w:cs="Times New Roman"/>
          <w:sz w:val="24"/>
          <w:szCs w:val="24"/>
        </w:rPr>
        <w:t xml:space="preserve"> hlediska cíle, který sledují, </w:t>
      </w:r>
      <w:r w:rsidR="002921FB">
        <w:rPr>
          <w:rFonts w:ascii="Times New Roman" w:hAnsi="Times New Roman" w:cs="Times New Roman"/>
          <w:sz w:val="24"/>
          <w:szCs w:val="24"/>
        </w:rPr>
        <w:t xml:space="preserve">zase </w:t>
      </w:r>
      <w:r>
        <w:rPr>
          <w:rFonts w:ascii="Times New Roman" w:hAnsi="Times New Roman" w:cs="Times New Roman"/>
          <w:sz w:val="24"/>
          <w:szCs w:val="24"/>
        </w:rPr>
        <w:t xml:space="preserve">existují stávky hospodářské a politické. Za </w:t>
      </w:r>
      <w:r>
        <w:rPr>
          <w:rFonts w:ascii="Times New Roman" w:hAnsi="Times New Roman" w:cs="Times New Roman"/>
          <w:b/>
          <w:bCs/>
          <w:sz w:val="24"/>
          <w:szCs w:val="24"/>
        </w:rPr>
        <w:t xml:space="preserve">hospodářské </w:t>
      </w:r>
      <w:r>
        <w:rPr>
          <w:rFonts w:ascii="Times New Roman" w:hAnsi="Times New Roman" w:cs="Times New Roman"/>
          <w:sz w:val="24"/>
          <w:szCs w:val="24"/>
        </w:rPr>
        <w:t xml:space="preserve">můžeme označit ty, co bojují čistě jen za lepší postavení zaměstnanců při práci, cílící především na vyšší mzdy nebo zlepšení jiných pracovních podmínek. </w:t>
      </w:r>
      <w:r>
        <w:rPr>
          <w:rFonts w:ascii="Times New Roman" w:hAnsi="Times New Roman" w:cs="Times New Roman"/>
          <w:b/>
          <w:bCs/>
          <w:sz w:val="24"/>
          <w:szCs w:val="24"/>
        </w:rPr>
        <w:t xml:space="preserve">Politické </w:t>
      </w:r>
      <w:r>
        <w:rPr>
          <w:rFonts w:ascii="Times New Roman" w:hAnsi="Times New Roman" w:cs="Times New Roman"/>
          <w:sz w:val="24"/>
          <w:szCs w:val="24"/>
        </w:rPr>
        <w:t xml:space="preserve">stávky jsou na druhou stranu mířeny proti </w:t>
      </w:r>
      <w:r w:rsidR="00FF4225">
        <w:rPr>
          <w:rFonts w:ascii="Times New Roman" w:hAnsi="Times New Roman" w:cs="Times New Roman"/>
          <w:sz w:val="24"/>
          <w:szCs w:val="24"/>
        </w:rPr>
        <w:t>veř</w:t>
      </w:r>
      <w:r w:rsidR="00203FBA">
        <w:rPr>
          <w:rFonts w:ascii="Times New Roman" w:hAnsi="Times New Roman" w:cs="Times New Roman"/>
          <w:sz w:val="24"/>
          <w:szCs w:val="24"/>
        </w:rPr>
        <w:t>ejné</w:t>
      </w:r>
      <w:r w:rsidR="00FF4225">
        <w:rPr>
          <w:rFonts w:ascii="Times New Roman" w:hAnsi="Times New Roman" w:cs="Times New Roman"/>
          <w:sz w:val="24"/>
          <w:szCs w:val="24"/>
        </w:rPr>
        <w:t xml:space="preserve"> moci</w:t>
      </w:r>
      <w:r>
        <w:rPr>
          <w:rFonts w:ascii="Times New Roman" w:hAnsi="Times New Roman" w:cs="Times New Roman"/>
          <w:sz w:val="24"/>
          <w:szCs w:val="24"/>
        </w:rPr>
        <w:t xml:space="preserve"> a </w:t>
      </w:r>
      <w:r w:rsidR="002921FB">
        <w:rPr>
          <w:rFonts w:ascii="Times New Roman" w:hAnsi="Times New Roman" w:cs="Times New Roman"/>
          <w:sz w:val="24"/>
          <w:szCs w:val="24"/>
        </w:rPr>
        <w:t>přinášejí</w:t>
      </w:r>
      <w:r>
        <w:rPr>
          <w:rFonts w:ascii="Times New Roman" w:hAnsi="Times New Roman" w:cs="Times New Roman"/>
          <w:sz w:val="24"/>
          <w:szCs w:val="24"/>
        </w:rPr>
        <w:t xml:space="preserve"> požadavky politického rázu.</w:t>
      </w:r>
      <w:r w:rsidR="00FF4225">
        <w:rPr>
          <w:rFonts w:ascii="Times New Roman" w:hAnsi="Times New Roman" w:cs="Times New Roman"/>
          <w:sz w:val="24"/>
          <w:szCs w:val="24"/>
        </w:rPr>
        <w:t xml:space="preserve"> </w:t>
      </w:r>
      <w:r w:rsidR="002921FB">
        <w:rPr>
          <w:rFonts w:ascii="Times New Roman" w:hAnsi="Times New Roman" w:cs="Times New Roman"/>
          <w:sz w:val="24"/>
          <w:szCs w:val="24"/>
        </w:rPr>
        <w:t>H</w:t>
      </w:r>
      <w:r>
        <w:rPr>
          <w:rFonts w:ascii="Times New Roman" w:hAnsi="Times New Roman" w:cs="Times New Roman"/>
          <w:sz w:val="24"/>
          <w:szCs w:val="24"/>
        </w:rPr>
        <w:t>ájí oblast zájmů, kterou stěží může ovlivnit zaměstnavatel</w:t>
      </w:r>
      <w:r w:rsidR="00CF1F30">
        <w:rPr>
          <w:rFonts w:ascii="Times New Roman" w:hAnsi="Times New Roman" w:cs="Times New Roman"/>
          <w:sz w:val="24"/>
          <w:szCs w:val="24"/>
        </w:rPr>
        <w:t xml:space="preserve"> (vyznačují se absencí sporu mezi zaměstnanci a zaměstnavatelem</w:t>
      </w:r>
      <w:r w:rsidR="00CF1F30">
        <w:rPr>
          <w:rStyle w:val="Znakapoznpodarou"/>
          <w:rFonts w:ascii="Times New Roman" w:hAnsi="Times New Roman" w:cs="Times New Roman"/>
          <w:sz w:val="24"/>
          <w:szCs w:val="24"/>
        </w:rPr>
        <w:footnoteReference w:id="16"/>
      </w:r>
      <w:r w:rsidR="00CF1F30">
        <w:rPr>
          <w:rFonts w:ascii="Times New Roman" w:hAnsi="Times New Roman" w:cs="Times New Roman"/>
          <w:sz w:val="24"/>
          <w:szCs w:val="24"/>
        </w:rPr>
        <w:t>)</w:t>
      </w:r>
      <w:r>
        <w:rPr>
          <w:rFonts w:ascii="Times New Roman" w:hAnsi="Times New Roman" w:cs="Times New Roman"/>
          <w:sz w:val="24"/>
          <w:szCs w:val="24"/>
        </w:rPr>
        <w:t>. V souvislosti s cílem stávky rozeznává</w:t>
      </w:r>
      <w:r w:rsidR="00FF4225">
        <w:rPr>
          <w:rFonts w:ascii="Times New Roman" w:hAnsi="Times New Roman" w:cs="Times New Roman"/>
          <w:sz w:val="24"/>
          <w:szCs w:val="24"/>
        </w:rPr>
        <w:t>me</w:t>
      </w:r>
      <w:r>
        <w:rPr>
          <w:rFonts w:ascii="Times New Roman" w:hAnsi="Times New Roman" w:cs="Times New Roman"/>
          <w:sz w:val="24"/>
          <w:szCs w:val="24"/>
        </w:rPr>
        <w:t xml:space="preserve"> také stávku </w:t>
      </w:r>
      <w:r w:rsidRPr="006D476A">
        <w:rPr>
          <w:rFonts w:ascii="Times New Roman" w:hAnsi="Times New Roman" w:cs="Times New Roman"/>
          <w:b/>
          <w:bCs/>
          <w:sz w:val="24"/>
          <w:szCs w:val="24"/>
        </w:rPr>
        <w:t>útočnou</w:t>
      </w:r>
      <w:r>
        <w:rPr>
          <w:rFonts w:ascii="Times New Roman" w:hAnsi="Times New Roman" w:cs="Times New Roman"/>
          <w:sz w:val="24"/>
          <w:szCs w:val="24"/>
        </w:rPr>
        <w:t xml:space="preserve">, kterou si chtějí zaměstnanci prosadit určité požadavky, a stávku </w:t>
      </w:r>
      <w:r w:rsidRPr="006D476A">
        <w:rPr>
          <w:rFonts w:ascii="Times New Roman" w:hAnsi="Times New Roman" w:cs="Times New Roman"/>
          <w:b/>
          <w:bCs/>
          <w:sz w:val="24"/>
          <w:szCs w:val="24"/>
        </w:rPr>
        <w:t>obrannou</w:t>
      </w:r>
      <w:r>
        <w:rPr>
          <w:rFonts w:ascii="Times New Roman" w:hAnsi="Times New Roman" w:cs="Times New Roman"/>
          <w:sz w:val="24"/>
          <w:szCs w:val="24"/>
        </w:rPr>
        <w:t>, kterou chtějí jen obhájit svou pozici oproti požadavkům protistrany</w:t>
      </w:r>
      <w:r>
        <w:rPr>
          <w:rStyle w:val="Znakapoznpodarou"/>
          <w:rFonts w:ascii="Times New Roman" w:hAnsi="Times New Roman" w:cs="Times New Roman"/>
          <w:sz w:val="24"/>
          <w:szCs w:val="24"/>
        </w:rPr>
        <w:footnoteReference w:id="17"/>
      </w:r>
      <w:r>
        <w:rPr>
          <w:rFonts w:ascii="Times New Roman" w:hAnsi="Times New Roman" w:cs="Times New Roman"/>
          <w:sz w:val="24"/>
          <w:szCs w:val="24"/>
        </w:rPr>
        <w:t xml:space="preserve">. </w:t>
      </w:r>
    </w:p>
    <w:p w14:paraId="59535C9B" w14:textId="77777777" w:rsidR="00777A31" w:rsidRDefault="00777A31" w:rsidP="00777A31">
      <w:pPr>
        <w:spacing w:before="100" w:beforeAutospacing="1" w:after="100" w:afterAutospacing="1" w:line="360" w:lineRule="auto"/>
        <w:ind w:firstLine="709"/>
        <w:jc w:val="both"/>
        <w:rPr>
          <w:rFonts w:ascii="Times New Roman" w:hAnsi="Times New Roman" w:cs="Times New Roman"/>
          <w:sz w:val="24"/>
          <w:szCs w:val="24"/>
        </w:rPr>
      </w:pPr>
      <w:r w:rsidRPr="00110A89">
        <w:rPr>
          <w:rFonts w:ascii="Times New Roman" w:hAnsi="Times New Roman" w:cs="Times New Roman"/>
          <w:sz w:val="24"/>
          <w:szCs w:val="24"/>
        </w:rPr>
        <w:t xml:space="preserve">Nakonec můžeme stávky rozeznávat také </w:t>
      </w:r>
      <w:r w:rsidRPr="00854BF8">
        <w:rPr>
          <w:rFonts w:ascii="Times New Roman" w:hAnsi="Times New Roman" w:cs="Times New Roman"/>
          <w:b/>
          <w:bCs/>
          <w:sz w:val="24"/>
          <w:szCs w:val="24"/>
        </w:rPr>
        <w:t>podle počtu osob</w:t>
      </w:r>
      <w:r w:rsidRPr="00110A89">
        <w:rPr>
          <w:rFonts w:ascii="Times New Roman" w:hAnsi="Times New Roman" w:cs="Times New Roman"/>
          <w:sz w:val="24"/>
          <w:szCs w:val="24"/>
        </w:rPr>
        <w:t>, které se jí účastní</w:t>
      </w:r>
      <w:r>
        <w:rPr>
          <w:rFonts w:ascii="Times New Roman" w:hAnsi="Times New Roman" w:cs="Times New Roman"/>
          <w:sz w:val="24"/>
          <w:szCs w:val="24"/>
        </w:rPr>
        <w:t xml:space="preserve">, </w:t>
      </w:r>
      <w:r w:rsidRPr="005E524E">
        <w:rPr>
          <w:rFonts w:ascii="Times New Roman" w:hAnsi="Times New Roman" w:cs="Times New Roman"/>
          <w:sz w:val="24"/>
          <w:szCs w:val="24"/>
        </w:rPr>
        <w:t>a sice na stávky, které svou účastí podporují všichni ti, co se do stávky v daném případě mohou zapojit</w:t>
      </w:r>
      <w:r>
        <w:rPr>
          <w:rFonts w:ascii="Times New Roman" w:hAnsi="Times New Roman" w:cs="Times New Roman"/>
          <w:sz w:val="24"/>
          <w:szCs w:val="24"/>
        </w:rPr>
        <w:t xml:space="preserve">, </w:t>
      </w:r>
      <w:r w:rsidRPr="005E524E">
        <w:rPr>
          <w:rFonts w:ascii="Times New Roman" w:hAnsi="Times New Roman" w:cs="Times New Roman"/>
          <w:sz w:val="24"/>
          <w:szCs w:val="24"/>
        </w:rPr>
        <w:t>nebo jen část z nich</w:t>
      </w:r>
      <w:r>
        <w:rPr>
          <w:rFonts w:ascii="Times New Roman" w:hAnsi="Times New Roman" w:cs="Times New Roman"/>
          <w:sz w:val="24"/>
          <w:szCs w:val="24"/>
        </w:rPr>
        <w:t>. T</w:t>
      </w:r>
      <w:r w:rsidRPr="005E524E">
        <w:rPr>
          <w:rFonts w:ascii="Times New Roman" w:hAnsi="Times New Roman" w:cs="Times New Roman"/>
          <w:sz w:val="24"/>
          <w:szCs w:val="24"/>
        </w:rPr>
        <w:t>oto vymezení se</w:t>
      </w:r>
      <w:r>
        <w:rPr>
          <w:rFonts w:ascii="Times New Roman" w:hAnsi="Times New Roman" w:cs="Times New Roman"/>
          <w:sz w:val="24"/>
          <w:szCs w:val="24"/>
        </w:rPr>
        <w:t xml:space="preserve"> </w:t>
      </w:r>
      <w:r w:rsidRPr="005E524E">
        <w:rPr>
          <w:rFonts w:ascii="Times New Roman" w:hAnsi="Times New Roman" w:cs="Times New Roman"/>
          <w:sz w:val="24"/>
          <w:szCs w:val="24"/>
        </w:rPr>
        <w:t>bude krýt s definováním stávky jako částečné</w:t>
      </w:r>
      <w:r>
        <w:rPr>
          <w:rFonts w:ascii="Times New Roman" w:hAnsi="Times New Roman" w:cs="Times New Roman"/>
          <w:sz w:val="24"/>
          <w:szCs w:val="24"/>
        </w:rPr>
        <w:t xml:space="preserve">, </w:t>
      </w:r>
      <w:r w:rsidRPr="005E524E">
        <w:rPr>
          <w:rFonts w:ascii="Times New Roman" w:hAnsi="Times New Roman" w:cs="Times New Roman"/>
          <w:sz w:val="24"/>
          <w:szCs w:val="24"/>
        </w:rPr>
        <w:t>nebo úpln</w:t>
      </w:r>
      <w:r>
        <w:rPr>
          <w:rFonts w:ascii="Times New Roman" w:hAnsi="Times New Roman" w:cs="Times New Roman"/>
          <w:sz w:val="24"/>
          <w:szCs w:val="24"/>
        </w:rPr>
        <w:t>é</w:t>
      </w:r>
      <w:r w:rsidRPr="005E524E">
        <w:rPr>
          <w:rFonts w:ascii="Times New Roman" w:hAnsi="Times New Roman" w:cs="Times New Roman"/>
          <w:sz w:val="24"/>
          <w:szCs w:val="24"/>
        </w:rPr>
        <w:t xml:space="preserve"> přerušení práce, </w:t>
      </w:r>
      <w:r>
        <w:rPr>
          <w:rFonts w:ascii="Times New Roman" w:hAnsi="Times New Roman" w:cs="Times New Roman"/>
          <w:sz w:val="24"/>
          <w:szCs w:val="24"/>
        </w:rPr>
        <w:t xml:space="preserve">jak ji </w:t>
      </w:r>
      <w:r w:rsidRPr="005E524E">
        <w:rPr>
          <w:rFonts w:ascii="Times New Roman" w:hAnsi="Times New Roman" w:cs="Times New Roman"/>
          <w:sz w:val="24"/>
          <w:szCs w:val="24"/>
        </w:rPr>
        <w:t xml:space="preserve">vymezuje </w:t>
      </w:r>
      <w:r>
        <w:rPr>
          <w:rFonts w:ascii="Times New Roman" w:hAnsi="Times New Roman" w:cs="Times New Roman"/>
          <w:sz w:val="24"/>
          <w:szCs w:val="24"/>
        </w:rPr>
        <w:t xml:space="preserve">ZKV. </w:t>
      </w:r>
    </w:p>
    <w:p w14:paraId="6E148B3C" w14:textId="4D3436EE" w:rsidR="00777A31" w:rsidRPr="00E04881" w:rsidRDefault="00214E81" w:rsidP="00E04881">
      <w:pPr>
        <w:pStyle w:val="Nadpis2"/>
        <w:rPr>
          <w:rFonts w:ascii="Times New Roman" w:hAnsi="Times New Roman" w:cs="Times New Roman"/>
          <w:b/>
          <w:bCs/>
          <w:color w:val="auto"/>
          <w:sz w:val="28"/>
          <w:szCs w:val="28"/>
        </w:rPr>
      </w:pPr>
      <w:bookmarkStart w:id="5" w:name="_Toc162783864"/>
      <w:r>
        <w:rPr>
          <w:rFonts w:ascii="Times New Roman" w:hAnsi="Times New Roman" w:cs="Times New Roman"/>
          <w:b/>
          <w:bCs/>
          <w:color w:val="auto"/>
          <w:sz w:val="28"/>
          <w:szCs w:val="28"/>
        </w:rPr>
        <w:t>2.2</w:t>
      </w:r>
      <w:r w:rsidR="00E04881">
        <w:rPr>
          <w:rFonts w:ascii="Times New Roman" w:hAnsi="Times New Roman" w:cs="Times New Roman"/>
          <w:b/>
          <w:bCs/>
          <w:color w:val="auto"/>
          <w:sz w:val="28"/>
          <w:szCs w:val="28"/>
        </w:rPr>
        <w:tab/>
      </w:r>
      <w:r w:rsidR="00777A31" w:rsidRPr="00E04881">
        <w:rPr>
          <w:rFonts w:ascii="Times New Roman" w:hAnsi="Times New Roman" w:cs="Times New Roman"/>
          <w:b/>
          <w:bCs/>
          <w:color w:val="auto"/>
          <w:sz w:val="28"/>
          <w:szCs w:val="28"/>
        </w:rPr>
        <w:t>Jiné formy nátlakových akcí na zaměstnavatele</w:t>
      </w:r>
      <w:bookmarkEnd w:id="5"/>
      <w:r w:rsidR="00777A31" w:rsidRPr="00E04881">
        <w:rPr>
          <w:rFonts w:ascii="Times New Roman" w:hAnsi="Times New Roman" w:cs="Times New Roman"/>
          <w:b/>
          <w:bCs/>
          <w:color w:val="auto"/>
          <w:sz w:val="28"/>
          <w:szCs w:val="28"/>
        </w:rPr>
        <w:t xml:space="preserve">  </w:t>
      </w:r>
    </w:p>
    <w:p w14:paraId="252E7057" w14:textId="4997E522" w:rsidR="00777A31" w:rsidRDefault="00777A31" w:rsidP="00777A31">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praxi mohou nastat i situace, kdy stávkující zvolí jako nátlakový prostředek vůči protistraně jinou formu jednání než klasickou stávku, tedy vyjádří svůj odpor jiným způsobem než formou zdržení se výkonu pracovních povinností. To nastoluje otázku, zda i akce vyznačující se odlišným (netypickým) způsobem jejich vedení mohou spadat pod rozsah pojmu „stávka“. Mezi tyto tzv. jiné formy nátlakových akcí se řadí např. zpomalení pracovního tempa, bojkot, striktní dodržování právních předpisů atd. </w:t>
      </w:r>
    </w:p>
    <w:p w14:paraId="019870AF" w14:textId="6E8B3C9F" w:rsidR="00777A31" w:rsidRDefault="00777A31" w:rsidP="00777A31">
      <w:pPr>
        <w:spacing w:before="100" w:beforeAutospacing="1" w:after="100" w:afterAutospacing="1" w:line="360" w:lineRule="auto"/>
        <w:ind w:firstLine="709"/>
        <w:jc w:val="both"/>
        <w:rPr>
          <w:rFonts w:ascii="Times New Roman" w:hAnsi="Times New Roman" w:cs="Times New Roman"/>
          <w:sz w:val="24"/>
          <w:szCs w:val="24"/>
        </w:rPr>
      </w:pPr>
      <w:r w:rsidRPr="00370CDC">
        <w:rPr>
          <w:rFonts w:ascii="Times New Roman" w:hAnsi="Times New Roman" w:cs="Times New Roman"/>
          <w:sz w:val="24"/>
          <w:szCs w:val="24"/>
        </w:rPr>
        <w:t xml:space="preserve">Zatímco </w:t>
      </w:r>
      <w:r>
        <w:rPr>
          <w:rFonts w:ascii="Times New Roman" w:hAnsi="Times New Roman" w:cs="Times New Roman"/>
          <w:sz w:val="24"/>
          <w:szCs w:val="24"/>
        </w:rPr>
        <w:t xml:space="preserve">ZKV </w:t>
      </w:r>
      <w:r w:rsidRPr="00370CDC">
        <w:rPr>
          <w:rFonts w:ascii="Times New Roman" w:hAnsi="Times New Roman" w:cs="Times New Roman"/>
          <w:sz w:val="24"/>
          <w:szCs w:val="24"/>
        </w:rPr>
        <w:t>pracuje jen s pojmem přerušení práce</w:t>
      </w:r>
      <w:r>
        <w:rPr>
          <w:rFonts w:ascii="Times New Roman" w:hAnsi="Times New Roman" w:cs="Times New Roman"/>
          <w:sz w:val="24"/>
          <w:szCs w:val="24"/>
        </w:rPr>
        <w:t>, N</w:t>
      </w:r>
      <w:r w:rsidR="009401F5">
        <w:rPr>
          <w:rFonts w:ascii="Times New Roman" w:hAnsi="Times New Roman" w:cs="Times New Roman"/>
          <w:sz w:val="24"/>
          <w:szCs w:val="24"/>
        </w:rPr>
        <w:t>S</w:t>
      </w:r>
      <w:r w:rsidRPr="00370CDC">
        <w:rPr>
          <w:rFonts w:ascii="Times New Roman" w:hAnsi="Times New Roman" w:cs="Times New Roman"/>
          <w:sz w:val="24"/>
          <w:szCs w:val="24"/>
        </w:rPr>
        <w:t xml:space="preserve"> stávku definoval jako přerušení práce a </w:t>
      </w:r>
      <w:r w:rsidRPr="0097214C">
        <w:rPr>
          <w:rFonts w:ascii="Times New Roman" w:hAnsi="Times New Roman" w:cs="Times New Roman"/>
          <w:b/>
          <w:bCs/>
          <w:sz w:val="24"/>
          <w:szCs w:val="24"/>
        </w:rPr>
        <w:t>jinou obstrukci</w:t>
      </w:r>
      <w:r w:rsidRPr="00370CDC">
        <w:rPr>
          <w:rFonts w:ascii="Times New Roman" w:hAnsi="Times New Roman" w:cs="Times New Roman"/>
          <w:sz w:val="24"/>
          <w:szCs w:val="24"/>
        </w:rPr>
        <w:t>, která má zaměstnavateli přinášet určitou újmu a přimět jej ke změně chování stávkujícími požadované</w:t>
      </w:r>
      <w:r>
        <w:rPr>
          <w:rStyle w:val="Znakapoznpodarou"/>
          <w:rFonts w:ascii="Times New Roman" w:hAnsi="Times New Roman" w:cs="Times New Roman"/>
          <w:sz w:val="24"/>
          <w:szCs w:val="24"/>
        </w:rPr>
        <w:footnoteReference w:id="18"/>
      </w:r>
      <w:r>
        <w:rPr>
          <w:rFonts w:ascii="Times New Roman" w:hAnsi="Times New Roman" w:cs="Times New Roman"/>
          <w:sz w:val="24"/>
          <w:szCs w:val="24"/>
        </w:rPr>
        <w:t xml:space="preserve">. Co se těmito jinými obstrukcemi rozumí, není </w:t>
      </w:r>
      <w:r w:rsidR="00C44152">
        <w:rPr>
          <w:rFonts w:ascii="Times New Roman" w:hAnsi="Times New Roman" w:cs="Times New Roman"/>
          <w:sz w:val="24"/>
          <w:szCs w:val="24"/>
        </w:rPr>
        <w:t xml:space="preserve">jasně </w:t>
      </w:r>
      <w:r w:rsidR="005123A2">
        <w:rPr>
          <w:rFonts w:ascii="Times New Roman" w:hAnsi="Times New Roman" w:cs="Times New Roman"/>
          <w:sz w:val="24"/>
          <w:szCs w:val="24"/>
        </w:rPr>
        <w:lastRenderedPageBreak/>
        <w:t>pojmenované</w:t>
      </w:r>
      <w:r>
        <w:rPr>
          <w:rFonts w:ascii="Times New Roman" w:hAnsi="Times New Roman" w:cs="Times New Roman"/>
          <w:sz w:val="24"/>
          <w:szCs w:val="24"/>
        </w:rPr>
        <w:t xml:space="preserve">. Nepochybně jimi bude </w:t>
      </w:r>
      <w:r w:rsidRPr="00021759">
        <w:rPr>
          <w:rFonts w:ascii="Times New Roman" w:hAnsi="Times New Roman" w:cs="Times New Roman"/>
          <w:b/>
          <w:bCs/>
          <w:sz w:val="24"/>
          <w:szCs w:val="24"/>
        </w:rPr>
        <w:t>zpomalení pracovního tempa</w:t>
      </w:r>
      <w:r>
        <w:rPr>
          <w:rFonts w:ascii="Times New Roman" w:hAnsi="Times New Roman" w:cs="Times New Roman"/>
          <w:sz w:val="24"/>
          <w:szCs w:val="24"/>
        </w:rPr>
        <w:t>, které podle některých výkladů pojmově naplňuje charakter stávk</w:t>
      </w:r>
      <w:r w:rsidR="00C44152">
        <w:rPr>
          <w:rFonts w:ascii="Times New Roman" w:hAnsi="Times New Roman" w:cs="Times New Roman"/>
          <w:sz w:val="24"/>
          <w:szCs w:val="24"/>
        </w:rPr>
        <w:t>y</w:t>
      </w:r>
      <w:r>
        <w:rPr>
          <w:rFonts w:ascii="Times New Roman" w:hAnsi="Times New Roman" w:cs="Times New Roman"/>
          <w:sz w:val="24"/>
          <w:szCs w:val="24"/>
        </w:rPr>
        <w:t xml:space="preserve"> (jedna z definic uvádí, že stávkou lze rozumět formu kol</w:t>
      </w:r>
      <w:r w:rsidR="009401F5">
        <w:rPr>
          <w:rFonts w:ascii="Times New Roman" w:hAnsi="Times New Roman" w:cs="Times New Roman"/>
          <w:sz w:val="24"/>
          <w:szCs w:val="24"/>
        </w:rPr>
        <w:t>.</w:t>
      </w:r>
      <w:r>
        <w:rPr>
          <w:rFonts w:ascii="Times New Roman" w:hAnsi="Times New Roman" w:cs="Times New Roman"/>
          <w:sz w:val="24"/>
          <w:szCs w:val="24"/>
        </w:rPr>
        <w:t xml:space="preserve"> protestu či nátlaku spočívajícího v částečném nebo úplném přerušení práce zaměstnanci, příp</w:t>
      </w:r>
      <w:r w:rsidR="00FD766B">
        <w:rPr>
          <w:rFonts w:ascii="Times New Roman" w:hAnsi="Times New Roman" w:cs="Times New Roman"/>
          <w:sz w:val="24"/>
          <w:szCs w:val="24"/>
        </w:rPr>
        <w:t>.</w:t>
      </w:r>
      <w:r>
        <w:rPr>
          <w:rFonts w:ascii="Times New Roman" w:hAnsi="Times New Roman" w:cs="Times New Roman"/>
          <w:sz w:val="24"/>
          <w:szCs w:val="24"/>
        </w:rPr>
        <w:t xml:space="preserve"> v extrémním zvolnění pracovního tempa</w:t>
      </w:r>
      <w:r>
        <w:rPr>
          <w:rStyle w:val="Znakapoznpodarou"/>
          <w:rFonts w:ascii="Times New Roman" w:hAnsi="Times New Roman" w:cs="Times New Roman"/>
          <w:sz w:val="24"/>
          <w:szCs w:val="24"/>
        </w:rPr>
        <w:footnoteReference w:id="19"/>
      </w:r>
      <w:r>
        <w:rPr>
          <w:rFonts w:ascii="Times New Roman" w:hAnsi="Times New Roman" w:cs="Times New Roman"/>
          <w:sz w:val="24"/>
          <w:szCs w:val="24"/>
        </w:rPr>
        <w:t xml:space="preserve">). S tímto názorem nelze nesouhlasit.  </w:t>
      </w:r>
    </w:p>
    <w:p w14:paraId="50278A18" w14:textId="1CBF50E6" w:rsidR="00777A31" w:rsidRDefault="00777A31" w:rsidP="00777A31">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Zvolnění pracovního tempa</w:t>
      </w:r>
      <w:r w:rsidRPr="002400D8">
        <w:rPr>
          <w:rFonts w:ascii="Times New Roman" w:hAnsi="Times New Roman" w:cs="Times New Roman"/>
          <w:sz w:val="24"/>
          <w:szCs w:val="24"/>
        </w:rPr>
        <w:t xml:space="preserve"> </w:t>
      </w:r>
      <w:r>
        <w:rPr>
          <w:rFonts w:ascii="Times New Roman" w:hAnsi="Times New Roman" w:cs="Times New Roman"/>
          <w:sz w:val="24"/>
          <w:szCs w:val="24"/>
        </w:rPr>
        <w:t xml:space="preserve">totiž představuje </w:t>
      </w:r>
      <w:r w:rsidR="005123A2">
        <w:rPr>
          <w:rFonts w:ascii="Times New Roman" w:hAnsi="Times New Roman" w:cs="Times New Roman"/>
          <w:sz w:val="24"/>
          <w:szCs w:val="24"/>
        </w:rPr>
        <w:t>určité</w:t>
      </w:r>
      <w:r w:rsidRPr="002400D8">
        <w:rPr>
          <w:rFonts w:ascii="Times New Roman" w:hAnsi="Times New Roman" w:cs="Times New Roman"/>
          <w:sz w:val="24"/>
          <w:szCs w:val="24"/>
        </w:rPr>
        <w:t xml:space="preserve"> omez</w:t>
      </w:r>
      <w:r>
        <w:rPr>
          <w:rFonts w:ascii="Times New Roman" w:hAnsi="Times New Roman" w:cs="Times New Roman"/>
          <w:sz w:val="24"/>
          <w:szCs w:val="24"/>
        </w:rPr>
        <w:t>ení</w:t>
      </w:r>
      <w:r w:rsidRPr="002400D8">
        <w:rPr>
          <w:rFonts w:ascii="Times New Roman" w:hAnsi="Times New Roman" w:cs="Times New Roman"/>
          <w:sz w:val="24"/>
          <w:szCs w:val="24"/>
        </w:rPr>
        <w:t xml:space="preserve"> pracovních výkon</w:t>
      </w:r>
      <w:r>
        <w:rPr>
          <w:rFonts w:ascii="Times New Roman" w:hAnsi="Times New Roman" w:cs="Times New Roman"/>
          <w:sz w:val="24"/>
          <w:szCs w:val="24"/>
        </w:rPr>
        <w:t>ů</w:t>
      </w:r>
      <w:r w:rsidRPr="002400D8">
        <w:rPr>
          <w:rFonts w:ascii="Times New Roman" w:hAnsi="Times New Roman" w:cs="Times New Roman"/>
          <w:sz w:val="24"/>
          <w:szCs w:val="24"/>
        </w:rPr>
        <w:t xml:space="preserve"> zaměstnanců,</w:t>
      </w:r>
      <w:r>
        <w:rPr>
          <w:rFonts w:ascii="Times New Roman" w:hAnsi="Times New Roman" w:cs="Times New Roman"/>
          <w:sz w:val="24"/>
          <w:szCs w:val="24"/>
        </w:rPr>
        <w:t xml:space="preserve"> </w:t>
      </w:r>
      <w:r w:rsidR="00C44152">
        <w:rPr>
          <w:rFonts w:ascii="Times New Roman" w:hAnsi="Times New Roman" w:cs="Times New Roman"/>
          <w:sz w:val="24"/>
          <w:szCs w:val="24"/>
        </w:rPr>
        <w:t xml:space="preserve">jež je </w:t>
      </w:r>
      <w:r>
        <w:rPr>
          <w:rFonts w:ascii="Times New Roman" w:hAnsi="Times New Roman" w:cs="Times New Roman"/>
          <w:sz w:val="24"/>
          <w:szCs w:val="24"/>
        </w:rPr>
        <w:t xml:space="preserve">způsobilé </w:t>
      </w:r>
      <w:r w:rsidRPr="002400D8">
        <w:rPr>
          <w:rFonts w:ascii="Times New Roman" w:hAnsi="Times New Roman" w:cs="Times New Roman"/>
          <w:sz w:val="24"/>
          <w:szCs w:val="24"/>
        </w:rPr>
        <w:t xml:space="preserve">přesvědčit </w:t>
      </w:r>
      <w:r w:rsidR="00C44152">
        <w:rPr>
          <w:rFonts w:ascii="Times New Roman" w:hAnsi="Times New Roman" w:cs="Times New Roman"/>
          <w:sz w:val="24"/>
          <w:szCs w:val="24"/>
        </w:rPr>
        <w:t>protistranu</w:t>
      </w:r>
      <w:r w:rsidRPr="002400D8">
        <w:rPr>
          <w:rFonts w:ascii="Times New Roman" w:hAnsi="Times New Roman" w:cs="Times New Roman"/>
          <w:sz w:val="24"/>
          <w:szCs w:val="24"/>
        </w:rPr>
        <w:t xml:space="preserve"> k</w:t>
      </w:r>
      <w:r>
        <w:rPr>
          <w:rFonts w:ascii="Times New Roman" w:hAnsi="Times New Roman" w:cs="Times New Roman"/>
          <w:sz w:val="24"/>
          <w:szCs w:val="24"/>
        </w:rPr>
        <w:t xml:space="preserve">e změně chování. Lze jej dle mého názoru rovněž dovodit z formulace „částečné přerušení práce“, obsažené v ZKV, neboť zaměstnanci zde neplní řádně své pracovní povinnosti </w:t>
      </w:r>
      <w:r w:rsidRPr="00461538">
        <w:rPr>
          <w:rFonts w:ascii="Times New Roman" w:hAnsi="Times New Roman" w:cs="Times New Roman"/>
          <w:sz w:val="24"/>
          <w:szCs w:val="24"/>
        </w:rPr>
        <w:t>v míře a rozsahu, v ja</w:t>
      </w:r>
      <w:r>
        <w:rPr>
          <w:rFonts w:ascii="Times New Roman" w:hAnsi="Times New Roman" w:cs="Times New Roman"/>
          <w:sz w:val="24"/>
          <w:szCs w:val="24"/>
        </w:rPr>
        <w:t>kých</w:t>
      </w:r>
      <w:r w:rsidRPr="00461538">
        <w:rPr>
          <w:rFonts w:ascii="Times New Roman" w:hAnsi="Times New Roman" w:cs="Times New Roman"/>
          <w:sz w:val="24"/>
          <w:szCs w:val="24"/>
        </w:rPr>
        <w:t xml:space="preserve"> jsou k práci zavázán</w:t>
      </w:r>
      <w:r>
        <w:rPr>
          <w:rFonts w:ascii="Times New Roman" w:hAnsi="Times New Roman" w:cs="Times New Roman"/>
          <w:sz w:val="24"/>
          <w:szCs w:val="24"/>
        </w:rPr>
        <w:t>i</w:t>
      </w:r>
      <w:r w:rsidRPr="00461538">
        <w:rPr>
          <w:rFonts w:ascii="Times New Roman" w:hAnsi="Times New Roman" w:cs="Times New Roman"/>
          <w:sz w:val="24"/>
          <w:szCs w:val="24"/>
        </w:rPr>
        <w:t>, např</w:t>
      </w:r>
      <w:r>
        <w:rPr>
          <w:rFonts w:ascii="Times New Roman" w:hAnsi="Times New Roman" w:cs="Times New Roman"/>
          <w:sz w:val="24"/>
          <w:szCs w:val="24"/>
        </w:rPr>
        <w:t xml:space="preserve">. nevykonají </w:t>
      </w:r>
      <w:r w:rsidRPr="00461538">
        <w:rPr>
          <w:rFonts w:ascii="Times New Roman" w:hAnsi="Times New Roman" w:cs="Times New Roman"/>
          <w:sz w:val="24"/>
          <w:szCs w:val="24"/>
        </w:rPr>
        <w:t>určitý pracovní úkol zavčas</w:t>
      </w:r>
      <w:r>
        <w:rPr>
          <w:rFonts w:ascii="Times New Roman" w:hAnsi="Times New Roman" w:cs="Times New Roman"/>
          <w:sz w:val="24"/>
          <w:szCs w:val="24"/>
        </w:rPr>
        <w:t>, tedy de facto svou práci částečně i přerušují. Zpomalení</w:t>
      </w:r>
      <w:r w:rsidRPr="002400D8">
        <w:rPr>
          <w:rFonts w:ascii="Times New Roman" w:hAnsi="Times New Roman" w:cs="Times New Roman"/>
          <w:sz w:val="24"/>
          <w:szCs w:val="24"/>
        </w:rPr>
        <w:t xml:space="preserve"> pracovního tempa bude </w:t>
      </w:r>
      <w:r>
        <w:rPr>
          <w:rFonts w:ascii="Times New Roman" w:hAnsi="Times New Roman" w:cs="Times New Roman"/>
          <w:sz w:val="24"/>
          <w:szCs w:val="24"/>
        </w:rPr>
        <w:t>navíc zpravidla</w:t>
      </w:r>
      <w:r w:rsidRPr="002400D8">
        <w:rPr>
          <w:rFonts w:ascii="Times New Roman" w:hAnsi="Times New Roman" w:cs="Times New Roman"/>
          <w:sz w:val="24"/>
          <w:szCs w:val="24"/>
        </w:rPr>
        <w:t xml:space="preserve"> méně intenzivním zásahem vůči zaměstnavateli,</w:t>
      </w:r>
      <w:r>
        <w:rPr>
          <w:rFonts w:ascii="Times New Roman" w:hAnsi="Times New Roman" w:cs="Times New Roman"/>
          <w:sz w:val="24"/>
          <w:szCs w:val="24"/>
        </w:rPr>
        <w:t xml:space="preserve"> a proto by</w:t>
      </w:r>
      <w:r w:rsidRPr="002400D8">
        <w:rPr>
          <w:rFonts w:ascii="Times New Roman" w:hAnsi="Times New Roman" w:cs="Times New Roman"/>
          <w:sz w:val="24"/>
          <w:szCs w:val="24"/>
        </w:rPr>
        <w:t xml:space="preserve"> nic </w:t>
      </w:r>
      <w:r>
        <w:rPr>
          <w:rFonts w:ascii="Times New Roman" w:hAnsi="Times New Roman" w:cs="Times New Roman"/>
          <w:sz w:val="24"/>
          <w:szCs w:val="24"/>
        </w:rPr>
        <w:t xml:space="preserve">nemělo </w:t>
      </w:r>
      <w:r w:rsidRPr="002400D8">
        <w:rPr>
          <w:rFonts w:ascii="Times New Roman" w:hAnsi="Times New Roman" w:cs="Times New Roman"/>
          <w:sz w:val="24"/>
          <w:szCs w:val="24"/>
        </w:rPr>
        <w:t xml:space="preserve">bránit </w:t>
      </w:r>
      <w:r>
        <w:rPr>
          <w:rFonts w:ascii="Times New Roman" w:hAnsi="Times New Roman" w:cs="Times New Roman"/>
          <w:sz w:val="24"/>
          <w:szCs w:val="24"/>
        </w:rPr>
        <w:t xml:space="preserve">stavět takový nátlak naroveň klasické stávce.  </w:t>
      </w:r>
    </w:p>
    <w:p w14:paraId="17E98E1E" w14:textId="129D7305" w:rsidR="00777A31" w:rsidRDefault="00777A31" w:rsidP="00777A31">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 se týče dalších nátlakových akcí jako je </w:t>
      </w:r>
      <w:r w:rsidRPr="00115591">
        <w:rPr>
          <w:rFonts w:ascii="Times New Roman" w:hAnsi="Times New Roman" w:cs="Times New Roman"/>
          <w:sz w:val="24"/>
          <w:szCs w:val="24"/>
        </w:rPr>
        <w:t>bojkot</w:t>
      </w:r>
      <w:r w:rsidR="005123A2">
        <w:rPr>
          <w:rFonts w:ascii="Times New Roman" w:hAnsi="Times New Roman" w:cs="Times New Roman"/>
          <w:sz w:val="24"/>
          <w:szCs w:val="24"/>
        </w:rPr>
        <w:t xml:space="preserve"> </w:t>
      </w:r>
      <w:r w:rsidRPr="00115591">
        <w:rPr>
          <w:rFonts w:ascii="Times New Roman" w:hAnsi="Times New Roman" w:cs="Times New Roman"/>
          <w:sz w:val="24"/>
          <w:szCs w:val="24"/>
        </w:rPr>
        <w:t xml:space="preserve">či přehnané dodržování předpisů, </w:t>
      </w:r>
      <w:r w:rsidR="005123A2">
        <w:rPr>
          <w:rFonts w:ascii="Times New Roman" w:hAnsi="Times New Roman" w:cs="Times New Roman"/>
          <w:sz w:val="24"/>
          <w:szCs w:val="24"/>
        </w:rPr>
        <w:t>t</w:t>
      </w:r>
      <w:r w:rsidRPr="00F81D3C">
        <w:rPr>
          <w:rFonts w:ascii="Times New Roman" w:hAnsi="Times New Roman" w:cs="Times New Roman"/>
          <w:sz w:val="24"/>
          <w:szCs w:val="24"/>
        </w:rPr>
        <w:t>yto t</w:t>
      </w:r>
      <w:r>
        <w:rPr>
          <w:rFonts w:ascii="Times New Roman" w:hAnsi="Times New Roman" w:cs="Times New Roman"/>
          <w:sz w:val="24"/>
          <w:szCs w:val="24"/>
        </w:rPr>
        <w:t>zv. j</w:t>
      </w:r>
      <w:r w:rsidRPr="00F81D3C">
        <w:rPr>
          <w:rFonts w:ascii="Times New Roman" w:hAnsi="Times New Roman" w:cs="Times New Roman"/>
          <w:sz w:val="24"/>
          <w:szCs w:val="24"/>
        </w:rPr>
        <w:t>iné průmyslové akce</w:t>
      </w:r>
      <w:r>
        <w:rPr>
          <w:rFonts w:ascii="Times New Roman" w:hAnsi="Times New Roman" w:cs="Times New Roman"/>
          <w:sz w:val="24"/>
          <w:szCs w:val="24"/>
        </w:rPr>
        <w:t xml:space="preserve"> </w:t>
      </w:r>
      <w:r w:rsidRPr="00F81D3C">
        <w:rPr>
          <w:rFonts w:ascii="Times New Roman" w:hAnsi="Times New Roman" w:cs="Times New Roman"/>
          <w:sz w:val="24"/>
          <w:szCs w:val="24"/>
        </w:rPr>
        <w:t>jsou velmi blízké stávk</w:t>
      </w:r>
      <w:r>
        <w:rPr>
          <w:rFonts w:ascii="Times New Roman" w:hAnsi="Times New Roman" w:cs="Times New Roman"/>
          <w:sz w:val="24"/>
          <w:szCs w:val="24"/>
        </w:rPr>
        <w:t xml:space="preserve">ám </w:t>
      </w:r>
      <w:r w:rsidRPr="00F81D3C">
        <w:rPr>
          <w:rFonts w:ascii="Times New Roman" w:hAnsi="Times New Roman" w:cs="Times New Roman"/>
          <w:sz w:val="24"/>
          <w:szCs w:val="24"/>
        </w:rPr>
        <w:t xml:space="preserve">a některé z nich mohou být považovány </w:t>
      </w:r>
      <w:r>
        <w:rPr>
          <w:rFonts w:ascii="Times New Roman" w:hAnsi="Times New Roman" w:cs="Times New Roman"/>
          <w:sz w:val="24"/>
          <w:szCs w:val="24"/>
        </w:rPr>
        <w:t xml:space="preserve">i </w:t>
      </w:r>
      <w:r w:rsidRPr="00F81D3C">
        <w:rPr>
          <w:rFonts w:ascii="Times New Roman" w:hAnsi="Times New Roman" w:cs="Times New Roman"/>
          <w:sz w:val="24"/>
          <w:szCs w:val="24"/>
        </w:rPr>
        <w:t>za jej</w:t>
      </w:r>
      <w:r>
        <w:rPr>
          <w:rFonts w:ascii="Times New Roman" w:hAnsi="Times New Roman" w:cs="Times New Roman"/>
          <w:sz w:val="24"/>
          <w:szCs w:val="24"/>
        </w:rPr>
        <w:t>ich</w:t>
      </w:r>
      <w:r w:rsidRPr="00F81D3C">
        <w:rPr>
          <w:rFonts w:ascii="Times New Roman" w:hAnsi="Times New Roman" w:cs="Times New Roman"/>
          <w:sz w:val="24"/>
          <w:szCs w:val="24"/>
        </w:rPr>
        <w:t xml:space="preserve"> formu</w:t>
      </w:r>
      <w:r>
        <w:rPr>
          <w:rStyle w:val="Znakapoznpodarou"/>
          <w:rFonts w:ascii="Times New Roman" w:hAnsi="Times New Roman" w:cs="Times New Roman"/>
          <w:sz w:val="24"/>
          <w:szCs w:val="24"/>
        </w:rPr>
        <w:footnoteReference w:id="20"/>
      </w:r>
      <w:r>
        <w:rPr>
          <w:rFonts w:ascii="Times New Roman" w:hAnsi="Times New Roman" w:cs="Times New Roman"/>
          <w:sz w:val="24"/>
          <w:szCs w:val="24"/>
        </w:rPr>
        <w:t>. P</w:t>
      </w:r>
      <w:r w:rsidRPr="00115591">
        <w:rPr>
          <w:rFonts w:ascii="Times New Roman" w:hAnsi="Times New Roman" w:cs="Times New Roman"/>
          <w:sz w:val="24"/>
          <w:szCs w:val="24"/>
        </w:rPr>
        <w:t>odle některých</w:t>
      </w:r>
      <w:r>
        <w:rPr>
          <w:rFonts w:ascii="Times New Roman" w:hAnsi="Times New Roman" w:cs="Times New Roman"/>
          <w:sz w:val="24"/>
          <w:szCs w:val="24"/>
        </w:rPr>
        <w:t xml:space="preserve"> </w:t>
      </w:r>
      <w:r w:rsidRPr="00115591">
        <w:rPr>
          <w:rFonts w:ascii="Times New Roman" w:hAnsi="Times New Roman" w:cs="Times New Roman"/>
          <w:sz w:val="24"/>
          <w:szCs w:val="24"/>
        </w:rPr>
        <w:t>názorů</w:t>
      </w:r>
      <w:r>
        <w:rPr>
          <w:rFonts w:ascii="Times New Roman" w:hAnsi="Times New Roman" w:cs="Times New Roman"/>
          <w:sz w:val="24"/>
          <w:szCs w:val="24"/>
        </w:rPr>
        <w:t xml:space="preserve"> </w:t>
      </w:r>
      <w:r w:rsidRPr="00115591">
        <w:rPr>
          <w:rFonts w:ascii="Times New Roman" w:hAnsi="Times New Roman" w:cs="Times New Roman"/>
          <w:sz w:val="24"/>
          <w:szCs w:val="24"/>
        </w:rPr>
        <w:t>se</w:t>
      </w:r>
      <w:r>
        <w:rPr>
          <w:rFonts w:ascii="Times New Roman" w:hAnsi="Times New Roman" w:cs="Times New Roman"/>
          <w:sz w:val="24"/>
          <w:szCs w:val="24"/>
        </w:rPr>
        <w:t xml:space="preserve"> </w:t>
      </w:r>
      <w:r w:rsidRPr="00115591">
        <w:rPr>
          <w:rFonts w:ascii="Times New Roman" w:hAnsi="Times New Roman" w:cs="Times New Roman"/>
          <w:sz w:val="24"/>
          <w:szCs w:val="24"/>
        </w:rPr>
        <w:t>nicméně jiné akce zaměstn</w:t>
      </w:r>
      <w:r>
        <w:rPr>
          <w:rFonts w:ascii="Times New Roman" w:hAnsi="Times New Roman" w:cs="Times New Roman"/>
          <w:sz w:val="24"/>
          <w:szCs w:val="24"/>
        </w:rPr>
        <w:t>anců</w:t>
      </w:r>
      <w:r w:rsidRPr="00115591">
        <w:rPr>
          <w:rFonts w:ascii="Times New Roman" w:hAnsi="Times New Roman" w:cs="Times New Roman"/>
          <w:sz w:val="24"/>
          <w:szCs w:val="24"/>
        </w:rPr>
        <w:t xml:space="preserve"> nátlakového charakteru nedají považovat za stávku, jelikož postrádají některý z definičních znaků stávky</w:t>
      </w:r>
      <w:r>
        <w:rPr>
          <w:rStyle w:val="Znakapoznpodarou"/>
          <w:rFonts w:ascii="Times New Roman" w:hAnsi="Times New Roman" w:cs="Times New Roman"/>
          <w:sz w:val="24"/>
          <w:szCs w:val="24"/>
        </w:rPr>
        <w:footnoteReference w:id="21"/>
      </w:r>
      <w:r>
        <w:rPr>
          <w:rFonts w:ascii="Times New Roman" w:hAnsi="Times New Roman" w:cs="Times New Roman"/>
          <w:sz w:val="24"/>
          <w:szCs w:val="24"/>
        </w:rPr>
        <w:t xml:space="preserve">. </w:t>
      </w:r>
    </w:p>
    <w:p w14:paraId="75FDDA34" w14:textId="61FD7072" w:rsidR="00777A31" w:rsidRDefault="00777A31" w:rsidP="00777A31">
      <w:pPr>
        <w:spacing w:before="100" w:beforeAutospacing="1" w:after="100" w:afterAutospacing="1" w:line="360" w:lineRule="auto"/>
        <w:ind w:firstLine="709"/>
        <w:jc w:val="both"/>
        <w:rPr>
          <w:rFonts w:ascii="Times New Roman" w:hAnsi="Times New Roman" w:cs="Times New Roman"/>
          <w:sz w:val="24"/>
          <w:szCs w:val="24"/>
        </w:rPr>
      </w:pPr>
      <w:r w:rsidRPr="00F81D3C">
        <w:rPr>
          <w:rFonts w:ascii="Times New Roman" w:hAnsi="Times New Roman" w:cs="Times New Roman"/>
          <w:sz w:val="24"/>
          <w:szCs w:val="24"/>
        </w:rPr>
        <w:t>Bojkot je možno definovat jako odmítání manipulace se zbožím určitého podniku</w:t>
      </w:r>
      <w:r>
        <w:rPr>
          <w:rFonts w:ascii="Times New Roman" w:hAnsi="Times New Roman" w:cs="Times New Roman"/>
          <w:sz w:val="24"/>
          <w:szCs w:val="24"/>
        </w:rPr>
        <w:t>, proto b</w:t>
      </w:r>
      <w:r w:rsidRPr="00F81D3C">
        <w:rPr>
          <w:rFonts w:ascii="Times New Roman" w:hAnsi="Times New Roman" w:cs="Times New Roman"/>
          <w:sz w:val="24"/>
          <w:szCs w:val="24"/>
        </w:rPr>
        <w:t>ude</w:t>
      </w:r>
      <w:r>
        <w:rPr>
          <w:rFonts w:ascii="Times New Roman" w:hAnsi="Times New Roman" w:cs="Times New Roman"/>
          <w:sz w:val="24"/>
          <w:szCs w:val="24"/>
        </w:rPr>
        <w:t xml:space="preserve"> mít většinou</w:t>
      </w:r>
      <w:r w:rsidRPr="00F81D3C">
        <w:rPr>
          <w:rFonts w:ascii="Times New Roman" w:hAnsi="Times New Roman" w:cs="Times New Roman"/>
          <w:sz w:val="24"/>
          <w:szCs w:val="24"/>
        </w:rPr>
        <w:t xml:space="preserve"> povahu solidární akce</w:t>
      </w:r>
      <w:r>
        <w:rPr>
          <w:rStyle w:val="Znakapoznpodarou"/>
          <w:rFonts w:ascii="Times New Roman" w:hAnsi="Times New Roman" w:cs="Times New Roman"/>
          <w:sz w:val="24"/>
          <w:szCs w:val="24"/>
        </w:rPr>
        <w:footnoteReference w:id="22"/>
      </w:r>
      <w:r>
        <w:rPr>
          <w:rFonts w:ascii="Times New Roman" w:hAnsi="Times New Roman" w:cs="Times New Roman"/>
          <w:sz w:val="24"/>
          <w:szCs w:val="24"/>
        </w:rPr>
        <w:t xml:space="preserve">. </w:t>
      </w:r>
      <w:r w:rsidRPr="00DC60F1">
        <w:rPr>
          <w:rFonts w:ascii="Times New Roman" w:hAnsi="Times New Roman" w:cs="Times New Roman"/>
          <w:sz w:val="24"/>
          <w:szCs w:val="24"/>
        </w:rPr>
        <w:t>Bojkot tak bude vykonáván ze strany zaměstnanců podniku</w:t>
      </w:r>
      <w:r>
        <w:rPr>
          <w:rFonts w:ascii="Times New Roman" w:hAnsi="Times New Roman" w:cs="Times New Roman"/>
          <w:sz w:val="24"/>
          <w:szCs w:val="24"/>
        </w:rPr>
        <w:t>,</w:t>
      </w:r>
      <w:r w:rsidRPr="00DC60F1">
        <w:rPr>
          <w:rFonts w:ascii="Times New Roman" w:hAnsi="Times New Roman" w:cs="Times New Roman"/>
          <w:sz w:val="24"/>
          <w:szCs w:val="24"/>
        </w:rPr>
        <w:t xml:space="preserve"> jemuž jiný podnik</w:t>
      </w:r>
      <w:r>
        <w:rPr>
          <w:rFonts w:ascii="Times New Roman" w:hAnsi="Times New Roman" w:cs="Times New Roman"/>
          <w:sz w:val="24"/>
          <w:szCs w:val="24"/>
        </w:rPr>
        <w:t xml:space="preserve"> </w:t>
      </w:r>
      <w:r w:rsidRPr="00DC60F1">
        <w:rPr>
          <w:rFonts w:ascii="Times New Roman" w:hAnsi="Times New Roman" w:cs="Times New Roman"/>
          <w:sz w:val="24"/>
          <w:szCs w:val="24"/>
        </w:rPr>
        <w:t>dodává určitý druh zboží</w:t>
      </w:r>
      <w:r>
        <w:rPr>
          <w:rFonts w:ascii="Times New Roman" w:hAnsi="Times New Roman" w:cs="Times New Roman"/>
          <w:sz w:val="24"/>
          <w:szCs w:val="24"/>
        </w:rPr>
        <w:t>.</w:t>
      </w:r>
    </w:p>
    <w:p w14:paraId="26A8FDC5" w14:textId="753F3BB0" w:rsidR="00777A31" w:rsidRPr="00B14CE7" w:rsidRDefault="00777A31" w:rsidP="00777A31">
      <w:pPr>
        <w:spacing w:before="100" w:beforeAutospacing="1" w:after="100" w:afterAutospacing="1" w:line="360" w:lineRule="auto"/>
        <w:ind w:firstLine="709"/>
        <w:jc w:val="both"/>
        <w:rPr>
          <w:rFonts w:ascii="Times New Roman" w:hAnsi="Times New Roman" w:cs="Times New Roman"/>
          <w:color w:val="FF0000"/>
          <w:sz w:val="24"/>
          <w:szCs w:val="24"/>
        </w:rPr>
      </w:pPr>
      <w:r w:rsidRPr="00DC60F1">
        <w:rPr>
          <w:rFonts w:ascii="Times New Roman" w:hAnsi="Times New Roman" w:cs="Times New Roman"/>
          <w:sz w:val="24"/>
          <w:szCs w:val="24"/>
        </w:rPr>
        <w:t>Přehnané dodržování předpisů zase spočívá v trvání na dodržování veškerých předpisů,</w:t>
      </w:r>
      <w:r>
        <w:rPr>
          <w:rFonts w:ascii="Times New Roman" w:hAnsi="Times New Roman" w:cs="Times New Roman"/>
          <w:sz w:val="24"/>
          <w:szCs w:val="24"/>
        </w:rPr>
        <w:t xml:space="preserve"> mj. i </w:t>
      </w:r>
      <w:r w:rsidRPr="00DC60F1">
        <w:rPr>
          <w:rFonts w:ascii="Times New Roman" w:hAnsi="Times New Roman" w:cs="Times New Roman"/>
          <w:sz w:val="24"/>
          <w:szCs w:val="24"/>
        </w:rPr>
        <w:t>zastaralých předpisů a technických norem</w:t>
      </w:r>
      <w:r>
        <w:rPr>
          <w:rStyle w:val="Znakapoznpodarou"/>
          <w:rFonts w:ascii="Times New Roman" w:hAnsi="Times New Roman" w:cs="Times New Roman"/>
          <w:sz w:val="24"/>
          <w:szCs w:val="24"/>
        </w:rPr>
        <w:footnoteReference w:id="23"/>
      </w:r>
      <w:r>
        <w:rPr>
          <w:rFonts w:ascii="Times New Roman" w:hAnsi="Times New Roman" w:cs="Times New Roman"/>
          <w:sz w:val="24"/>
          <w:szCs w:val="24"/>
        </w:rPr>
        <w:t xml:space="preserve">. Jeho účelem je zdržovat výkon práce a tím přispívat ke snížení efektivity práce, jež se může pak projevit ve výsledcích zaměstnavatele. Z praxe je znám případ, kdy odbory vyzývaly k tomu, aby zaměstnanci neřešili pracovní </w:t>
      </w:r>
      <w:r>
        <w:rPr>
          <w:rFonts w:ascii="Times New Roman" w:hAnsi="Times New Roman" w:cs="Times New Roman"/>
          <w:sz w:val="24"/>
          <w:szCs w:val="24"/>
        </w:rPr>
        <w:lastRenderedPageBreak/>
        <w:t>telefonáty po pracovní době, nepoužívali poškozené nářadí</w:t>
      </w:r>
      <w:r w:rsidR="005123A2">
        <w:rPr>
          <w:rFonts w:ascii="Times New Roman" w:hAnsi="Times New Roman" w:cs="Times New Roman"/>
          <w:sz w:val="24"/>
          <w:szCs w:val="24"/>
        </w:rPr>
        <w:t xml:space="preserve">, </w:t>
      </w:r>
      <w:r>
        <w:rPr>
          <w:rFonts w:ascii="Times New Roman" w:hAnsi="Times New Roman" w:cs="Times New Roman"/>
          <w:sz w:val="24"/>
          <w:szCs w:val="24"/>
        </w:rPr>
        <w:t>využívali nároku na návštěvu lékaře v pracovní době, příp</w:t>
      </w:r>
      <w:r w:rsidR="005123A2">
        <w:rPr>
          <w:rFonts w:ascii="Times New Roman" w:hAnsi="Times New Roman" w:cs="Times New Roman"/>
          <w:sz w:val="24"/>
          <w:szCs w:val="24"/>
        </w:rPr>
        <w:t>.</w:t>
      </w:r>
      <w:r>
        <w:rPr>
          <w:rFonts w:ascii="Times New Roman" w:hAnsi="Times New Roman" w:cs="Times New Roman"/>
          <w:sz w:val="24"/>
          <w:szCs w:val="24"/>
        </w:rPr>
        <w:t xml:space="preserve"> aby striktně dodržovali detailní technologický popis práce</w:t>
      </w:r>
      <w:r>
        <w:rPr>
          <w:rStyle w:val="Znakapoznpodarou"/>
          <w:rFonts w:ascii="Times New Roman" w:hAnsi="Times New Roman" w:cs="Times New Roman"/>
          <w:sz w:val="24"/>
          <w:szCs w:val="24"/>
        </w:rPr>
        <w:footnoteReference w:id="24"/>
      </w:r>
      <w:r>
        <w:rPr>
          <w:rFonts w:ascii="Times New Roman" w:hAnsi="Times New Roman" w:cs="Times New Roman"/>
          <w:sz w:val="24"/>
          <w:szCs w:val="24"/>
        </w:rPr>
        <w:t xml:space="preserve">.  </w:t>
      </w:r>
    </w:p>
    <w:p w14:paraId="71E5EFF6" w14:textId="6926843A" w:rsidR="000C0C9F" w:rsidRPr="009B1140" w:rsidRDefault="00777A31" w:rsidP="009B1140">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 se týče dovolenosti </w:t>
      </w:r>
      <w:r w:rsidR="007B3FE8">
        <w:rPr>
          <w:rFonts w:ascii="Times New Roman" w:hAnsi="Times New Roman" w:cs="Times New Roman"/>
          <w:sz w:val="24"/>
          <w:szCs w:val="24"/>
        </w:rPr>
        <w:t xml:space="preserve">těchto </w:t>
      </w:r>
      <w:r>
        <w:rPr>
          <w:rFonts w:ascii="Times New Roman" w:hAnsi="Times New Roman" w:cs="Times New Roman"/>
          <w:sz w:val="24"/>
          <w:szCs w:val="24"/>
        </w:rPr>
        <w:t xml:space="preserve">akcí, je třeba na ně nahlížet prizmatem principu „co není zakázáno, je dovoleno“. Pojmovým znakem stávky je totiž odepření výkonu práce, tedy pasivita zaměstnanců. Pojem stávky </w:t>
      </w:r>
      <w:r w:rsidR="007B3FE8">
        <w:rPr>
          <w:rFonts w:ascii="Times New Roman" w:hAnsi="Times New Roman" w:cs="Times New Roman"/>
          <w:sz w:val="24"/>
          <w:szCs w:val="24"/>
        </w:rPr>
        <w:t xml:space="preserve">proto </w:t>
      </w:r>
      <w:r>
        <w:rPr>
          <w:rFonts w:ascii="Times New Roman" w:hAnsi="Times New Roman" w:cs="Times New Roman"/>
          <w:sz w:val="24"/>
          <w:szCs w:val="24"/>
        </w:rPr>
        <w:t>naplní každé jednání, spočívající v odejmutí pracovní síly. Vše, co se však odehraje nad jeho rámec, již jako stávka chráněno nebude</w:t>
      </w:r>
      <w:r w:rsidR="007D35D4">
        <w:rPr>
          <w:rFonts w:ascii="Times New Roman" w:hAnsi="Times New Roman" w:cs="Times New Roman"/>
          <w:sz w:val="24"/>
          <w:szCs w:val="24"/>
        </w:rPr>
        <w:t xml:space="preserve"> (</w:t>
      </w:r>
      <w:r w:rsidR="007D35D4" w:rsidRPr="007D35D4">
        <w:rPr>
          <w:rFonts w:ascii="Times New Roman" w:hAnsi="Times New Roman" w:cs="Times New Roman"/>
          <w:sz w:val="24"/>
          <w:szCs w:val="24"/>
        </w:rPr>
        <w:t>ochrany požívá jen chování, které vyplývá z přímé realizace práva na stávku</w:t>
      </w:r>
      <w:r w:rsidR="007D35D4">
        <w:rPr>
          <w:rStyle w:val="Znakapoznpodarou"/>
          <w:rFonts w:ascii="Times New Roman" w:hAnsi="Times New Roman" w:cs="Times New Roman"/>
          <w:sz w:val="24"/>
          <w:szCs w:val="24"/>
        </w:rPr>
        <w:footnoteReference w:id="25"/>
      </w:r>
      <w:r w:rsidR="007D35D4" w:rsidRPr="007D35D4">
        <w:rPr>
          <w:rFonts w:ascii="Times New Roman" w:hAnsi="Times New Roman" w:cs="Times New Roman"/>
          <w:sz w:val="24"/>
          <w:szCs w:val="24"/>
        </w:rPr>
        <w:t>)</w:t>
      </w:r>
      <w:r>
        <w:rPr>
          <w:rFonts w:ascii="Times New Roman" w:hAnsi="Times New Roman" w:cs="Times New Roman"/>
          <w:sz w:val="24"/>
          <w:szCs w:val="24"/>
        </w:rPr>
        <w:t>.</w:t>
      </w:r>
      <w:r w:rsidR="007B3FE8">
        <w:rPr>
          <w:rFonts w:ascii="Times New Roman" w:hAnsi="Times New Roman" w:cs="Times New Roman"/>
          <w:sz w:val="24"/>
          <w:szCs w:val="24"/>
        </w:rPr>
        <w:t xml:space="preserve"> </w:t>
      </w:r>
      <w:r w:rsidRPr="00282FCF">
        <w:rPr>
          <w:rFonts w:ascii="Times New Roman" w:hAnsi="Times New Roman" w:cs="Times New Roman"/>
          <w:sz w:val="24"/>
          <w:szCs w:val="24"/>
        </w:rPr>
        <w:t>Dovolené jsou jen ty způsoby, které nejsou porušením práva</w:t>
      </w:r>
      <w:r>
        <w:rPr>
          <w:rStyle w:val="Znakapoznpodarou"/>
          <w:rFonts w:ascii="Times New Roman" w:hAnsi="Times New Roman" w:cs="Times New Roman"/>
          <w:sz w:val="24"/>
          <w:szCs w:val="24"/>
        </w:rPr>
        <w:footnoteReference w:id="26"/>
      </w:r>
      <w:r>
        <w:rPr>
          <w:rFonts w:ascii="Times New Roman" w:hAnsi="Times New Roman" w:cs="Times New Roman"/>
          <w:sz w:val="24"/>
          <w:szCs w:val="24"/>
        </w:rPr>
        <w:t xml:space="preserve">. </w:t>
      </w:r>
      <w:r w:rsidRPr="00D04A7C">
        <w:rPr>
          <w:rFonts w:ascii="Times New Roman" w:hAnsi="Times New Roman" w:cs="Times New Roman"/>
          <w:sz w:val="24"/>
          <w:szCs w:val="24"/>
        </w:rPr>
        <w:t xml:space="preserve">Když bychom připustili ústavněprávní rozměr každé formy protestu vůči zaměstnavateli, vlastně by zaměstnanci výkonem takové činnosti se ani nemohli dopustit porušení práva, </w:t>
      </w:r>
      <w:r>
        <w:rPr>
          <w:rFonts w:ascii="Times New Roman" w:hAnsi="Times New Roman" w:cs="Times New Roman"/>
          <w:sz w:val="24"/>
          <w:szCs w:val="24"/>
        </w:rPr>
        <w:t>j</w:t>
      </w:r>
      <w:r w:rsidRPr="00D04A7C">
        <w:rPr>
          <w:rFonts w:ascii="Times New Roman" w:hAnsi="Times New Roman" w:cs="Times New Roman"/>
          <w:sz w:val="24"/>
          <w:szCs w:val="24"/>
        </w:rPr>
        <w:t>elikož by vykonávali ústavně zaručené právo</w:t>
      </w:r>
      <w:r>
        <w:rPr>
          <w:rFonts w:ascii="Times New Roman" w:hAnsi="Times New Roman" w:cs="Times New Roman"/>
          <w:sz w:val="24"/>
          <w:szCs w:val="24"/>
        </w:rPr>
        <w:t>.</w:t>
      </w:r>
      <w:r w:rsidRPr="00D04A7C">
        <w:rPr>
          <w:rFonts w:ascii="Times New Roman" w:hAnsi="Times New Roman" w:cs="Times New Roman"/>
          <w:sz w:val="24"/>
          <w:szCs w:val="24"/>
        </w:rPr>
        <w:t xml:space="preserve"> Takový závěr pochopitelně nepřipadá v úvahu, protože by umožňoval zaměstnancům neomezeně volit jakýkoliv způsob protestu</w:t>
      </w:r>
      <w:r>
        <w:rPr>
          <w:rFonts w:ascii="Times New Roman" w:hAnsi="Times New Roman" w:cs="Times New Roman"/>
          <w:sz w:val="24"/>
          <w:szCs w:val="24"/>
        </w:rPr>
        <w:t xml:space="preserve"> </w:t>
      </w:r>
      <w:r w:rsidRPr="00D04A7C">
        <w:rPr>
          <w:rFonts w:ascii="Times New Roman" w:hAnsi="Times New Roman" w:cs="Times New Roman"/>
          <w:sz w:val="24"/>
          <w:szCs w:val="24"/>
        </w:rPr>
        <w:t>(např</w:t>
      </w:r>
      <w:r>
        <w:rPr>
          <w:rFonts w:ascii="Times New Roman" w:hAnsi="Times New Roman" w:cs="Times New Roman"/>
          <w:sz w:val="24"/>
          <w:szCs w:val="24"/>
        </w:rPr>
        <w:t>. p</w:t>
      </w:r>
      <w:r w:rsidRPr="00D04A7C">
        <w:rPr>
          <w:rFonts w:ascii="Times New Roman" w:hAnsi="Times New Roman" w:cs="Times New Roman"/>
          <w:sz w:val="24"/>
          <w:szCs w:val="24"/>
        </w:rPr>
        <w:t>oškozování majetku zaměstnavatele</w:t>
      </w:r>
      <w:r>
        <w:rPr>
          <w:rFonts w:ascii="Times New Roman" w:hAnsi="Times New Roman" w:cs="Times New Roman"/>
          <w:sz w:val="24"/>
          <w:szCs w:val="24"/>
        </w:rPr>
        <w:t>)</w:t>
      </w:r>
      <w:r w:rsidRPr="00D04A7C">
        <w:rPr>
          <w:rFonts w:ascii="Times New Roman" w:hAnsi="Times New Roman" w:cs="Times New Roman"/>
          <w:sz w:val="24"/>
          <w:szCs w:val="24"/>
        </w:rPr>
        <w:t xml:space="preserve">, </w:t>
      </w:r>
      <w:r>
        <w:rPr>
          <w:rFonts w:ascii="Times New Roman" w:hAnsi="Times New Roman" w:cs="Times New Roman"/>
          <w:sz w:val="24"/>
          <w:szCs w:val="24"/>
        </w:rPr>
        <w:t>jímž</w:t>
      </w:r>
      <w:r w:rsidRPr="00D04A7C">
        <w:rPr>
          <w:rFonts w:ascii="Times New Roman" w:hAnsi="Times New Roman" w:cs="Times New Roman"/>
          <w:sz w:val="24"/>
          <w:szCs w:val="24"/>
        </w:rPr>
        <w:t xml:space="preserve"> by </w:t>
      </w:r>
      <w:r>
        <w:rPr>
          <w:rFonts w:ascii="Times New Roman" w:hAnsi="Times New Roman" w:cs="Times New Roman"/>
          <w:sz w:val="24"/>
          <w:szCs w:val="24"/>
        </w:rPr>
        <w:t xml:space="preserve">se zasahovalo do práv </w:t>
      </w:r>
      <w:r w:rsidR="007B3FE8">
        <w:rPr>
          <w:rFonts w:ascii="Times New Roman" w:hAnsi="Times New Roman" w:cs="Times New Roman"/>
          <w:sz w:val="24"/>
          <w:szCs w:val="24"/>
        </w:rPr>
        <w:t>protistrany</w:t>
      </w:r>
      <w:r>
        <w:rPr>
          <w:rFonts w:ascii="Times New Roman" w:hAnsi="Times New Roman" w:cs="Times New Roman"/>
          <w:sz w:val="24"/>
          <w:szCs w:val="24"/>
        </w:rPr>
        <w:t xml:space="preserve">. </w:t>
      </w:r>
      <w:r w:rsidR="007B3FE8">
        <w:rPr>
          <w:rFonts w:ascii="Times New Roman" w:hAnsi="Times New Roman" w:cs="Times New Roman"/>
          <w:sz w:val="24"/>
          <w:szCs w:val="24"/>
        </w:rPr>
        <w:t>Mám však za to, že v</w:t>
      </w:r>
      <w:r>
        <w:rPr>
          <w:rFonts w:ascii="Times New Roman" w:hAnsi="Times New Roman" w:cs="Times New Roman"/>
          <w:sz w:val="24"/>
          <w:szCs w:val="24"/>
        </w:rPr>
        <w:t> kontextu částečného přerušení práce by bojkot či striktní dodržování předpisů obstát jako stávka mohly, pakliže by jimi byla jen snižována výkonnost práce (např. v případě bojkotu by práce byla přerušena v rozsahu, v jakém ji není možné vykonávat následkem odmítnutí nakládání s</w:t>
      </w:r>
      <w:r w:rsidR="007B3FE8">
        <w:rPr>
          <w:rFonts w:ascii="Times New Roman" w:hAnsi="Times New Roman" w:cs="Times New Roman"/>
          <w:sz w:val="24"/>
          <w:szCs w:val="24"/>
        </w:rPr>
        <w:t xml:space="preserve"> určitým</w:t>
      </w:r>
      <w:r>
        <w:rPr>
          <w:rFonts w:ascii="Times New Roman" w:hAnsi="Times New Roman" w:cs="Times New Roman"/>
          <w:sz w:val="24"/>
          <w:szCs w:val="24"/>
        </w:rPr>
        <w:t xml:space="preserve"> zbožím), resp. jen v rozsahu nevykonávání práce</w:t>
      </w:r>
      <w:r w:rsidR="003E75DF">
        <w:rPr>
          <w:rFonts w:ascii="Times New Roman" w:hAnsi="Times New Roman" w:cs="Times New Roman"/>
          <w:sz w:val="24"/>
          <w:szCs w:val="24"/>
        </w:rPr>
        <w:t xml:space="preserve"> (ne tedy nad jeho rámec, např. v případě úmyslného poškozování zaměstnavatelova majetku)</w:t>
      </w:r>
      <w:r>
        <w:rPr>
          <w:rFonts w:ascii="Times New Roman" w:hAnsi="Times New Roman" w:cs="Times New Roman"/>
          <w:sz w:val="24"/>
          <w:szCs w:val="24"/>
        </w:rPr>
        <w:t xml:space="preserve">.  </w:t>
      </w:r>
      <w:bookmarkStart w:id="7" w:name="_Hlk157709252"/>
    </w:p>
    <w:p w14:paraId="3B3C6043" w14:textId="77777777" w:rsidR="002E1557" w:rsidRDefault="002E1557">
      <w:pPr>
        <w:rPr>
          <w:rFonts w:ascii="Times New Roman" w:eastAsiaTheme="majorEastAsia" w:hAnsi="Times New Roman" w:cs="Times New Roman"/>
          <w:b/>
          <w:bCs/>
          <w:sz w:val="32"/>
          <w:szCs w:val="32"/>
        </w:rPr>
      </w:pPr>
      <w:r>
        <w:rPr>
          <w:rFonts w:ascii="Times New Roman" w:hAnsi="Times New Roman" w:cs="Times New Roman"/>
          <w:b/>
          <w:bCs/>
        </w:rPr>
        <w:br w:type="page"/>
      </w:r>
    </w:p>
    <w:p w14:paraId="4CD5FF5D" w14:textId="394C13C5" w:rsidR="008A02A1" w:rsidRPr="00E04881" w:rsidRDefault="00615CD4" w:rsidP="00E04881">
      <w:pPr>
        <w:pStyle w:val="Nadpis1"/>
        <w:rPr>
          <w:rFonts w:ascii="Times New Roman" w:hAnsi="Times New Roman" w:cs="Times New Roman"/>
          <w:b/>
          <w:bCs/>
          <w:color w:val="auto"/>
        </w:rPr>
      </w:pPr>
      <w:bookmarkStart w:id="8" w:name="_Toc162783865"/>
      <w:r>
        <w:rPr>
          <w:rFonts w:ascii="Times New Roman" w:hAnsi="Times New Roman" w:cs="Times New Roman"/>
          <w:b/>
          <w:bCs/>
          <w:color w:val="auto"/>
        </w:rPr>
        <w:lastRenderedPageBreak/>
        <w:t>3</w:t>
      </w:r>
      <w:r w:rsidR="00F302FB">
        <w:rPr>
          <w:rFonts w:ascii="Times New Roman" w:hAnsi="Times New Roman" w:cs="Times New Roman"/>
          <w:b/>
          <w:bCs/>
          <w:color w:val="auto"/>
        </w:rPr>
        <w:tab/>
      </w:r>
      <w:r w:rsidR="008A02A1" w:rsidRPr="00E04881">
        <w:rPr>
          <w:rFonts w:ascii="Times New Roman" w:hAnsi="Times New Roman" w:cs="Times New Roman"/>
          <w:b/>
          <w:bCs/>
          <w:color w:val="auto"/>
        </w:rPr>
        <w:t>Právní úprava práva na stávku</w:t>
      </w:r>
      <w:bookmarkEnd w:id="8"/>
      <w:r w:rsidR="008A02A1" w:rsidRPr="00E04881">
        <w:rPr>
          <w:rFonts w:ascii="Times New Roman" w:hAnsi="Times New Roman" w:cs="Times New Roman"/>
          <w:b/>
          <w:bCs/>
          <w:color w:val="auto"/>
        </w:rPr>
        <w:t xml:space="preserve"> </w:t>
      </w:r>
    </w:p>
    <w:p w14:paraId="6D790822" w14:textId="77777777" w:rsidR="00E04881" w:rsidRDefault="00E04881" w:rsidP="00E04881">
      <w:pPr>
        <w:pStyle w:val="Nadpis2"/>
        <w:rPr>
          <w:rFonts w:ascii="Times New Roman" w:hAnsi="Times New Roman" w:cs="Times New Roman"/>
          <w:b/>
          <w:bCs/>
          <w:color w:val="auto"/>
          <w:sz w:val="28"/>
          <w:szCs w:val="28"/>
        </w:rPr>
      </w:pPr>
    </w:p>
    <w:p w14:paraId="48B270AC" w14:textId="7F3AF9DB" w:rsidR="008A02A1" w:rsidRPr="00E04881" w:rsidRDefault="00615CD4" w:rsidP="00E04881">
      <w:pPr>
        <w:pStyle w:val="Nadpis2"/>
        <w:rPr>
          <w:rFonts w:ascii="Times New Roman" w:hAnsi="Times New Roman" w:cs="Times New Roman"/>
          <w:b/>
          <w:bCs/>
          <w:color w:val="auto"/>
          <w:sz w:val="28"/>
          <w:szCs w:val="28"/>
        </w:rPr>
      </w:pPr>
      <w:bookmarkStart w:id="9" w:name="_Toc162783866"/>
      <w:r>
        <w:rPr>
          <w:rFonts w:ascii="Times New Roman" w:hAnsi="Times New Roman" w:cs="Times New Roman"/>
          <w:b/>
          <w:bCs/>
          <w:color w:val="auto"/>
          <w:sz w:val="28"/>
          <w:szCs w:val="28"/>
        </w:rPr>
        <w:t>3.</w:t>
      </w:r>
      <w:r w:rsidR="008A02A1" w:rsidRPr="00E04881">
        <w:rPr>
          <w:rFonts w:ascii="Times New Roman" w:hAnsi="Times New Roman" w:cs="Times New Roman"/>
          <w:b/>
          <w:bCs/>
          <w:color w:val="auto"/>
          <w:sz w:val="28"/>
          <w:szCs w:val="28"/>
        </w:rPr>
        <w:t>1</w:t>
      </w:r>
      <w:r w:rsidR="00E04881">
        <w:rPr>
          <w:rFonts w:ascii="Times New Roman" w:hAnsi="Times New Roman" w:cs="Times New Roman"/>
          <w:b/>
          <w:bCs/>
          <w:color w:val="auto"/>
          <w:sz w:val="28"/>
          <w:szCs w:val="28"/>
        </w:rPr>
        <w:tab/>
      </w:r>
      <w:r w:rsidR="008A02A1" w:rsidRPr="00E04881">
        <w:rPr>
          <w:rFonts w:ascii="Times New Roman" w:hAnsi="Times New Roman" w:cs="Times New Roman"/>
          <w:b/>
          <w:bCs/>
          <w:color w:val="auto"/>
          <w:sz w:val="28"/>
          <w:szCs w:val="28"/>
        </w:rPr>
        <w:t>Mezinárodní právo</w:t>
      </w:r>
      <w:bookmarkEnd w:id="9"/>
    </w:p>
    <w:p w14:paraId="2C2491EF" w14:textId="77777777" w:rsidR="00E04881" w:rsidRDefault="00E04881" w:rsidP="00E04881">
      <w:pPr>
        <w:pStyle w:val="Nadpis3"/>
        <w:rPr>
          <w:sz w:val="28"/>
          <w:szCs w:val="28"/>
        </w:rPr>
      </w:pPr>
    </w:p>
    <w:p w14:paraId="009940D1" w14:textId="38FECEDE" w:rsidR="008A02A1" w:rsidRPr="00E04881" w:rsidRDefault="008A02A1" w:rsidP="00E04881">
      <w:pPr>
        <w:pStyle w:val="Nadpis3"/>
        <w:rPr>
          <w:rFonts w:ascii="Times New Roman" w:hAnsi="Times New Roman" w:cs="Times New Roman"/>
          <w:b/>
          <w:bCs/>
          <w:color w:val="auto"/>
          <w:sz w:val="32"/>
          <w:szCs w:val="32"/>
        </w:rPr>
      </w:pPr>
      <w:r w:rsidRPr="00E04881">
        <w:rPr>
          <w:rFonts w:ascii="Times New Roman" w:hAnsi="Times New Roman" w:cs="Times New Roman"/>
          <w:b/>
          <w:bCs/>
          <w:color w:val="auto"/>
          <w:sz w:val="28"/>
          <w:szCs w:val="28"/>
        </w:rPr>
        <w:t xml:space="preserve"> </w:t>
      </w:r>
      <w:bookmarkStart w:id="10" w:name="_Toc162783867"/>
      <w:r w:rsidR="00C6273B">
        <w:rPr>
          <w:rFonts w:ascii="Times New Roman" w:hAnsi="Times New Roman" w:cs="Times New Roman"/>
          <w:b/>
          <w:bCs/>
          <w:color w:val="auto"/>
        </w:rPr>
        <w:t>3.1.1</w:t>
      </w:r>
      <w:r w:rsidR="00E04881">
        <w:rPr>
          <w:rFonts w:ascii="Times New Roman" w:hAnsi="Times New Roman" w:cs="Times New Roman"/>
          <w:b/>
          <w:bCs/>
          <w:color w:val="auto"/>
        </w:rPr>
        <w:tab/>
      </w:r>
      <w:r w:rsidRPr="00E04881">
        <w:rPr>
          <w:rFonts w:ascii="Times New Roman" w:hAnsi="Times New Roman" w:cs="Times New Roman"/>
          <w:b/>
          <w:bCs/>
          <w:color w:val="auto"/>
        </w:rPr>
        <w:t>Obecně</w:t>
      </w:r>
      <w:bookmarkEnd w:id="10"/>
      <w:r w:rsidRPr="00E04881">
        <w:rPr>
          <w:rFonts w:ascii="Times New Roman" w:hAnsi="Times New Roman" w:cs="Times New Roman"/>
          <w:b/>
          <w:bCs/>
          <w:color w:val="auto"/>
        </w:rPr>
        <w:t xml:space="preserve"> </w:t>
      </w:r>
      <w:r w:rsidRPr="00E04881">
        <w:rPr>
          <w:rFonts w:ascii="Times New Roman" w:hAnsi="Times New Roman" w:cs="Times New Roman"/>
          <w:b/>
          <w:bCs/>
          <w:color w:val="auto"/>
          <w:sz w:val="28"/>
          <w:szCs w:val="28"/>
        </w:rPr>
        <w:t xml:space="preserve"> </w:t>
      </w:r>
      <w:r w:rsidRPr="00E04881">
        <w:rPr>
          <w:rFonts w:ascii="Times New Roman" w:hAnsi="Times New Roman" w:cs="Times New Roman"/>
          <w:b/>
          <w:bCs/>
          <w:color w:val="auto"/>
          <w:sz w:val="32"/>
          <w:szCs w:val="32"/>
        </w:rPr>
        <w:t xml:space="preserve"> </w:t>
      </w:r>
    </w:p>
    <w:p w14:paraId="12584C99" w14:textId="69CF8AD4"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Právo na stávku </w:t>
      </w:r>
      <w:r w:rsidRPr="00155364">
        <w:rPr>
          <w:rFonts w:ascii="Times New Roman" w:hAnsi="Times New Roman" w:cs="Times New Roman"/>
          <w:sz w:val="24"/>
          <w:szCs w:val="24"/>
        </w:rPr>
        <w:t xml:space="preserve">je </w:t>
      </w:r>
      <w:r>
        <w:rPr>
          <w:rFonts w:ascii="Times New Roman" w:hAnsi="Times New Roman" w:cs="Times New Roman"/>
          <w:sz w:val="24"/>
          <w:szCs w:val="24"/>
        </w:rPr>
        <w:t>obsaženo</w:t>
      </w:r>
      <w:r w:rsidRPr="00155364">
        <w:rPr>
          <w:rFonts w:ascii="Times New Roman" w:hAnsi="Times New Roman" w:cs="Times New Roman"/>
          <w:sz w:val="24"/>
          <w:szCs w:val="24"/>
        </w:rPr>
        <w:t xml:space="preserve"> </w:t>
      </w:r>
      <w:r>
        <w:rPr>
          <w:rFonts w:ascii="Times New Roman" w:hAnsi="Times New Roman" w:cs="Times New Roman"/>
          <w:sz w:val="24"/>
          <w:szCs w:val="24"/>
        </w:rPr>
        <w:t xml:space="preserve">v </w:t>
      </w:r>
      <w:r w:rsidRPr="00155364">
        <w:rPr>
          <w:rFonts w:ascii="Times New Roman" w:hAnsi="Times New Roman" w:cs="Times New Roman"/>
          <w:sz w:val="24"/>
          <w:szCs w:val="24"/>
        </w:rPr>
        <w:t>několika mez</w:t>
      </w:r>
      <w:r w:rsidR="008C2662">
        <w:rPr>
          <w:rFonts w:ascii="Times New Roman" w:hAnsi="Times New Roman" w:cs="Times New Roman"/>
          <w:sz w:val="24"/>
          <w:szCs w:val="24"/>
        </w:rPr>
        <w:t>inárodních</w:t>
      </w:r>
      <w:r w:rsidRPr="00155364">
        <w:rPr>
          <w:rFonts w:ascii="Times New Roman" w:hAnsi="Times New Roman" w:cs="Times New Roman"/>
          <w:sz w:val="24"/>
          <w:szCs w:val="24"/>
        </w:rPr>
        <w:t xml:space="preserve"> dokument</w:t>
      </w:r>
      <w:r>
        <w:rPr>
          <w:rFonts w:ascii="Times New Roman" w:hAnsi="Times New Roman" w:cs="Times New Roman"/>
          <w:sz w:val="24"/>
          <w:szCs w:val="24"/>
        </w:rPr>
        <w:t>ech o lidských právech</w:t>
      </w:r>
      <w:r w:rsidRPr="00155364">
        <w:rPr>
          <w:rFonts w:ascii="Times New Roman" w:hAnsi="Times New Roman" w:cs="Times New Roman"/>
          <w:sz w:val="24"/>
          <w:szCs w:val="24"/>
        </w:rPr>
        <w:t>, jejichž prostřednictvím jej uznávají</w:t>
      </w:r>
      <w:r>
        <w:rPr>
          <w:rFonts w:ascii="Times New Roman" w:hAnsi="Times New Roman" w:cs="Times New Roman"/>
          <w:sz w:val="24"/>
          <w:szCs w:val="24"/>
        </w:rPr>
        <w:t xml:space="preserve"> </w:t>
      </w:r>
      <w:r w:rsidRPr="00155364">
        <w:rPr>
          <w:rFonts w:ascii="Times New Roman" w:hAnsi="Times New Roman" w:cs="Times New Roman"/>
          <w:sz w:val="24"/>
          <w:szCs w:val="24"/>
        </w:rPr>
        <w:t>klíčové mez</w:t>
      </w:r>
      <w:r w:rsidR="008C2662">
        <w:rPr>
          <w:rFonts w:ascii="Times New Roman" w:hAnsi="Times New Roman" w:cs="Times New Roman"/>
          <w:sz w:val="24"/>
          <w:szCs w:val="24"/>
        </w:rPr>
        <w:t>inárodní</w:t>
      </w:r>
      <w:r w:rsidRPr="00155364">
        <w:rPr>
          <w:rFonts w:ascii="Times New Roman" w:hAnsi="Times New Roman" w:cs="Times New Roman"/>
          <w:sz w:val="24"/>
          <w:szCs w:val="24"/>
        </w:rPr>
        <w:t xml:space="preserve"> organizace zabývající se ochranou základních lidských práv</w:t>
      </w:r>
      <w:r>
        <w:rPr>
          <w:rFonts w:ascii="Times New Roman" w:hAnsi="Times New Roman" w:cs="Times New Roman"/>
          <w:sz w:val="24"/>
          <w:szCs w:val="24"/>
        </w:rPr>
        <w:t xml:space="preserve"> </w:t>
      </w:r>
      <w:r w:rsidRPr="00155364">
        <w:rPr>
          <w:rFonts w:ascii="Times New Roman" w:hAnsi="Times New Roman" w:cs="Times New Roman"/>
          <w:sz w:val="24"/>
          <w:szCs w:val="24"/>
        </w:rPr>
        <w:t>–</w:t>
      </w:r>
      <w:r>
        <w:rPr>
          <w:rFonts w:ascii="Times New Roman" w:hAnsi="Times New Roman" w:cs="Times New Roman"/>
          <w:sz w:val="24"/>
          <w:szCs w:val="24"/>
        </w:rPr>
        <w:t xml:space="preserve"> </w:t>
      </w:r>
      <w:r w:rsidRPr="00E77B42">
        <w:rPr>
          <w:rFonts w:ascii="Times New Roman" w:hAnsi="Times New Roman" w:cs="Times New Roman"/>
          <w:b/>
          <w:bCs/>
          <w:sz w:val="24"/>
          <w:szCs w:val="24"/>
        </w:rPr>
        <w:t>OSN</w:t>
      </w:r>
      <w:r>
        <w:rPr>
          <w:rFonts w:ascii="Times New Roman" w:hAnsi="Times New Roman" w:cs="Times New Roman"/>
          <w:sz w:val="24"/>
          <w:szCs w:val="24"/>
        </w:rPr>
        <w:t xml:space="preserve">, </w:t>
      </w:r>
      <w:r w:rsidRPr="00E77B42">
        <w:rPr>
          <w:rFonts w:ascii="Times New Roman" w:hAnsi="Times New Roman" w:cs="Times New Roman"/>
          <w:b/>
          <w:bCs/>
          <w:sz w:val="24"/>
          <w:szCs w:val="24"/>
        </w:rPr>
        <w:t>Rada Evropy</w:t>
      </w:r>
      <w:r>
        <w:rPr>
          <w:rFonts w:ascii="Times New Roman" w:hAnsi="Times New Roman" w:cs="Times New Roman"/>
          <w:sz w:val="24"/>
          <w:szCs w:val="24"/>
        </w:rPr>
        <w:t xml:space="preserve"> a </w:t>
      </w:r>
      <w:r w:rsidRPr="00E77B42">
        <w:rPr>
          <w:rFonts w:ascii="Times New Roman" w:hAnsi="Times New Roman" w:cs="Times New Roman"/>
          <w:b/>
          <w:bCs/>
          <w:sz w:val="24"/>
          <w:szCs w:val="24"/>
        </w:rPr>
        <w:t>EU</w:t>
      </w:r>
      <w:r>
        <w:rPr>
          <w:rFonts w:ascii="Times New Roman" w:hAnsi="Times New Roman" w:cs="Times New Roman"/>
          <w:sz w:val="24"/>
          <w:szCs w:val="24"/>
        </w:rPr>
        <w:t>.</w:t>
      </w:r>
      <w:r w:rsidR="00937BDD">
        <w:rPr>
          <w:rFonts w:ascii="Times New Roman" w:hAnsi="Times New Roman" w:cs="Times New Roman"/>
          <w:sz w:val="24"/>
          <w:szCs w:val="24"/>
        </w:rPr>
        <w:t xml:space="preserve"> </w:t>
      </w:r>
      <w:r>
        <w:rPr>
          <w:rFonts w:ascii="Times New Roman" w:hAnsi="Times New Roman" w:cs="Times New Roman"/>
          <w:sz w:val="24"/>
          <w:szCs w:val="24"/>
        </w:rPr>
        <w:t xml:space="preserve">Na úrovni OSN bylo množství úmluv tohoto charakteru sjednáno </w:t>
      </w:r>
      <w:r w:rsidRPr="00155364">
        <w:rPr>
          <w:rFonts w:ascii="Times New Roman" w:hAnsi="Times New Roman" w:cs="Times New Roman"/>
          <w:sz w:val="24"/>
          <w:szCs w:val="24"/>
        </w:rPr>
        <w:t>v rámci</w:t>
      </w:r>
      <w:r>
        <w:rPr>
          <w:rFonts w:ascii="Times New Roman" w:hAnsi="Times New Roman" w:cs="Times New Roman"/>
          <w:sz w:val="24"/>
          <w:szCs w:val="24"/>
        </w:rPr>
        <w:t xml:space="preserve"> </w:t>
      </w:r>
      <w:r w:rsidRPr="00E77B42">
        <w:rPr>
          <w:rFonts w:ascii="Times New Roman" w:hAnsi="Times New Roman" w:cs="Times New Roman"/>
          <w:b/>
          <w:bCs/>
          <w:sz w:val="24"/>
          <w:szCs w:val="24"/>
        </w:rPr>
        <w:t>Mezinárodní organizace práce</w:t>
      </w:r>
      <w:r>
        <w:rPr>
          <w:rFonts w:ascii="Times New Roman" w:hAnsi="Times New Roman" w:cs="Times New Roman"/>
          <w:sz w:val="24"/>
          <w:szCs w:val="24"/>
        </w:rPr>
        <w:t xml:space="preserve">, žádná z nich se ovšem o stávce </w:t>
      </w:r>
      <w:r w:rsidRPr="00155364">
        <w:rPr>
          <w:rFonts w:ascii="Times New Roman" w:hAnsi="Times New Roman" w:cs="Times New Roman"/>
          <w:sz w:val="24"/>
          <w:szCs w:val="24"/>
        </w:rPr>
        <w:t>výslovně nezmiňuje</w:t>
      </w:r>
      <w:r>
        <w:rPr>
          <w:rFonts w:ascii="Times New Roman" w:hAnsi="Times New Roman" w:cs="Times New Roman"/>
          <w:sz w:val="24"/>
          <w:szCs w:val="24"/>
        </w:rPr>
        <w:t xml:space="preserve">. </w:t>
      </w:r>
    </w:p>
    <w:p w14:paraId="607F45AD" w14:textId="602D171A" w:rsidR="008A02A1" w:rsidRPr="00F302FB" w:rsidRDefault="00C6273B" w:rsidP="00F302FB">
      <w:pPr>
        <w:pStyle w:val="Nadpis3"/>
        <w:rPr>
          <w:rFonts w:ascii="Times New Roman" w:hAnsi="Times New Roman" w:cs="Times New Roman"/>
          <w:b/>
          <w:bCs/>
          <w:color w:val="auto"/>
        </w:rPr>
      </w:pPr>
      <w:bookmarkStart w:id="11" w:name="_Toc162783868"/>
      <w:r>
        <w:rPr>
          <w:rFonts w:ascii="Times New Roman" w:hAnsi="Times New Roman" w:cs="Times New Roman"/>
          <w:b/>
          <w:bCs/>
          <w:color w:val="auto"/>
        </w:rPr>
        <w:t>3</w:t>
      </w:r>
      <w:r w:rsidR="008A02A1" w:rsidRPr="00F302FB">
        <w:rPr>
          <w:rFonts w:ascii="Times New Roman" w:hAnsi="Times New Roman" w:cs="Times New Roman"/>
          <w:b/>
          <w:bCs/>
          <w:color w:val="auto"/>
        </w:rPr>
        <w:t>.1.2</w:t>
      </w:r>
      <w:r w:rsidR="00F302FB">
        <w:rPr>
          <w:rFonts w:ascii="Times New Roman" w:hAnsi="Times New Roman" w:cs="Times New Roman"/>
          <w:b/>
          <w:bCs/>
          <w:color w:val="auto"/>
        </w:rPr>
        <w:tab/>
      </w:r>
      <w:r w:rsidR="008A02A1" w:rsidRPr="00F302FB">
        <w:rPr>
          <w:rFonts w:ascii="Times New Roman" w:hAnsi="Times New Roman" w:cs="Times New Roman"/>
          <w:b/>
          <w:bCs/>
          <w:color w:val="auto"/>
        </w:rPr>
        <w:t>Ochrana práva na stávku v rámci OSN, Mezinárodní pakt o hospodářských, sociálních a kulturních právech</w:t>
      </w:r>
      <w:bookmarkEnd w:id="11"/>
    </w:p>
    <w:p w14:paraId="6E5B5E43" w14:textId="6D310672" w:rsidR="008A02A1" w:rsidRDefault="008A02A1" w:rsidP="003870D5">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Podstatný význam týkající se ochrany základních lidských práv včetně práv hospodářských a sociálních mají lidskoprávní úmluvy přijaté na půdě OSN, jež jsou pro ČR závazné. O právu na stávku se poprvé zmínil </w:t>
      </w:r>
      <w:r w:rsidRPr="004E01CB">
        <w:rPr>
          <w:rFonts w:ascii="Times New Roman" w:hAnsi="Times New Roman" w:cs="Times New Roman"/>
          <w:b/>
          <w:bCs/>
          <w:sz w:val="24"/>
          <w:szCs w:val="24"/>
        </w:rPr>
        <w:t>Mezinárodní pakt o hospodářských, sociálních a kulturních právech</w:t>
      </w:r>
      <w:r>
        <w:rPr>
          <w:rFonts w:ascii="Times New Roman" w:hAnsi="Times New Roman" w:cs="Times New Roman"/>
          <w:sz w:val="24"/>
          <w:szCs w:val="24"/>
        </w:rPr>
        <w:t xml:space="preserve">, který jej vložil do ustanovení čl. 8. Konkrétně čl. 8 odst. 1, písm. d) uvádí, že </w:t>
      </w:r>
      <w:r w:rsidRPr="00656BE2">
        <w:rPr>
          <w:rFonts w:ascii="Times New Roman" w:hAnsi="Times New Roman" w:cs="Times New Roman"/>
          <w:b/>
          <w:bCs/>
          <w:sz w:val="24"/>
          <w:szCs w:val="24"/>
        </w:rPr>
        <w:t>státy, smluvní strany Paktu</w:t>
      </w:r>
      <w:r>
        <w:rPr>
          <w:rFonts w:ascii="Times New Roman" w:hAnsi="Times New Roman" w:cs="Times New Roman"/>
          <w:b/>
          <w:bCs/>
          <w:sz w:val="24"/>
          <w:szCs w:val="24"/>
        </w:rPr>
        <w:t>, se</w:t>
      </w:r>
      <w:r w:rsidRPr="00656BE2">
        <w:rPr>
          <w:rFonts w:ascii="Times New Roman" w:hAnsi="Times New Roman" w:cs="Times New Roman"/>
          <w:b/>
          <w:bCs/>
          <w:sz w:val="24"/>
          <w:szCs w:val="24"/>
        </w:rPr>
        <w:t xml:space="preserve"> zavazují zajistit právo na stávku za předpokladu, že je vykonáváno v souladu se zákony příslušné země</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27"/>
      </w:r>
      <w:r>
        <w:rPr>
          <w:rFonts w:ascii="Times New Roman" w:hAnsi="Times New Roman" w:cs="Times New Roman"/>
          <w:sz w:val="24"/>
          <w:szCs w:val="24"/>
        </w:rPr>
        <w:t xml:space="preserve"> Odst. 2 tohoto článku pak zaujímá pravidlo, podle nějž tento článek nebrání uložit zákonná omezení výkonu těchto práv pro příslušníky ozbrojených sil nebo policie nebo správních orgánů státu.</w:t>
      </w:r>
      <w:r>
        <w:rPr>
          <w:rStyle w:val="Znakapoznpodarou"/>
          <w:rFonts w:ascii="Times New Roman" w:hAnsi="Times New Roman" w:cs="Times New Roman"/>
          <w:sz w:val="24"/>
          <w:szCs w:val="24"/>
        </w:rPr>
        <w:footnoteReference w:id="28"/>
      </w:r>
      <w:r>
        <w:rPr>
          <w:rFonts w:ascii="Times New Roman" w:hAnsi="Times New Roman" w:cs="Times New Roman"/>
          <w:sz w:val="24"/>
          <w:szCs w:val="24"/>
        </w:rPr>
        <w:t xml:space="preserve"> Na rozdíl od svobody odborového sdružování garantované ve stejném ustanovení zde MPHSK akcentuje podmínku výkonu stávky v souladu se zákony smluvního státu. Stávka tak není pojímána jako právo přiznané jednotlivcům či odborové organizaci, ale jako závazek státu toto právo uznat</w:t>
      </w:r>
      <w:r>
        <w:rPr>
          <w:rStyle w:val="Znakapoznpodarou"/>
          <w:rFonts w:ascii="Times New Roman" w:hAnsi="Times New Roman" w:cs="Times New Roman"/>
          <w:sz w:val="24"/>
          <w:szCs w:val="24"/>
        </w:rPr>
        <w:footnoteReference w:id="29"/>
      </w:r>
      <w:r w:rsidR="00B0149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43AB93F" w14:textId="60BB66D6"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sidRPr="00197EE0">
        <w:rPr>
          <w:rFonts w:ascii="Times New Roman" w:hAnsi="Times New Roman" w:cs="Times New Roman"/>
          <w:sz w:val="24"/>
          <w:szCs w:val="24"/>
        </w:rPr>
        <w:t xml:space="preserve">Přístup ke stávce je </w:t>
      </w:r>
      <w:r>
        <w:rPr>
          <w:rFonts w:ascii="Times New Roman" w:hAnsi="Times New Roman" w:cs="Times New Roman"/>
          <w:sz w:val="24"/>
          <w:szCs w:val="24"/>
        </w:rPr>
        <w:t>tedy</w:t>
      </w:r>
      <w:r w:rsidRPr="00197EE0">
        <w:rPr>
          <w:rFonts w:ascii="Times New Roman" w:hAnsi="Times New Roman" w:cs="Times New Roman"/>
          <w:sz w:val="24"/>
          <w:szCs w:val="24"/>
        </w:rPr>
        <w:t xml:space="preserve"> poněkud rezervovanější, respektujíc tradice a zákony</w:t>
      </w:r>
      <w:r>
        <w:rPr>
          <w:rFonts w:ascii="Times New Roman" w:hAnsi="Times New Roman" w:cs="Times New Roman"/>
          <w:sz w:val="24"/>
          <w:szCs w:val="24"/>
        </w:rPr>
        <w:t xml:space="preserve"> členských zemí. </w:t>
      </w:r>
      <w:r w:rsidRPr="00C75C6E">
        <w:rPr>
          <w:rFonts w:ascii="Times New Roman" w:hAnsi="Times New Roman" w:cs="Times New Roman"/>
          <w:sz w:val="24"/>
          <w:szCs w:val="24"/>
        </w:rPr>
        <w:t xml:space="preserve">Je však třeba myslet i na fakt, že </w:t>
      </w:r>
      <w:r>
        <w:rPr>
          <w:rFonts w:ascii="Times New Roman" w:hAnsi="Times New Roman" w:cs="Times New Roman"/>
          <w:sz w:val="24"/>
          <w:szCs w:val="24"/>
        </w:rPr>
        <w:t>právo na stávku</w:t>
      </w:r>
      <w:r w:rsidRPr="00C75C6E">
        <w:rPr>
          <w:rFonts w:ascii="Times New Roman" w:hAnsi="Times New Roman" w:cs="Times New Roman"/>
          <w:sz w:val="24"/>
          <w:szCs w:val="24"/>
        </w:rPr>
        <w:t xml:space="preserve"> </w:t>
      </w:r>
      <w:r>
        <w:rPr>
          <w:rFonts w:ascii="Times New Roman" w:hAnsi="Times New Roman" w:cs="Times New Roman"/>
          <w:sz w:val="24"/>
          <w:szCs w:val="24"/>
        </w:rPr>
        <w:t>je</w:t>
      </w:r>
      <w:r w:rsidRPr="00C75C6E">
        <w:rPr>
          <w:rFonts w:ascii="Times New Roman" w:hAnsi="Times New Roman" w:cs="Times New Roman"/>
          <w:sz w:val="24"/>
          <w:szCs w:val="24"/>
        </w:rPr>
        <w:t xml:space="preserve"> mnohdy vyvozován</w:t>
      </w:r>
      <w:r>
        <w:rPr>
          <w:rFonts w:ascii="Times New Roman" w:hAnsi="Times New Roman" w:cs="Times New Roman"/>
          <w:sz w:val="24"/>
          <w:szCs w:val="24"/>
        </w:rPr>
        <w:t xml:space="preserve">o </w:t>
      </w:r>
      <w:r w:rsidRPr="00C75C6E">
        <w:rPr>
          <w:rFonts w:ascii="Times New Roman" w:hAnsi="Times New Roman" w:cs="Times New Roman"/>
          <w:sz w:val="24"/>
          <w:szCs w:val="24"/>
        </w:rPr>
        <w:t>z obecné odborové svobody</w:t>
      </w:r>
      <w:r>
        <w:rPr>
          <w:rFonts w:ascii="Times New Roman" w:hAnsi="Times New Roman" w:cs="Times New Roman"/>
          <w:sz w:val="24"/>
          <w:szCs w:val="24"/>
        </w:rPr>
        <w:t>. Je třeba podotknout, že čl. 8 odst. 1 písm. c) MPHSK hovoří o závazku</w:t>
      </w:r>
      <w:r w:rsidRPr="00C75C6E">
        <w:rPr>
          <w:rFonts w:ascii="Times New Roman" w:hAnsi="Times New Roman" w:cs="Times New Roman"/>
          <w:sz w:val="24"/>
          <w:szCs w:val="24"/>
        </w:rPr>
        <w:t xml:space="preserve"> </w:t>
      </w:r>
      <w:r>
        <w:rPr>
          <w:rFonts w:ascii="Times New Roman" w:hAnsi="Times New Roman" w:cs="Times New Roman"/>
          <w:sz w:val="24"/>
          <w:szCs w:val="24"/>
        </w:rPr>
        <w:t xml:space="preserve">zajistit </w:t>
      </w:r>
      <w:r w:rsidRPr="00C75C6E">
        <w:rPr>
          <w:rFonts w:ascii="Times New Roman" w:hAnsi="Times New Roman" w:cs="Times New Roman"/>
          <w:sz w:val="24"/>
          <w:szCs w:val="24"/>
        </w:rPr>
        <w:t>právo odborových organizací na svobodnou činnost,</w:t>
      </w:r>
      <w:r>
        <w:rPr>
          <w:rFonts w:ascii="Times New Roman" w:hAnsi="Times New Roman" w:cs="Times New Roman"/>
          <w:sz w:val="24"/>
          <w:szCs w:val="24"/>
        </w:rPr>
        <w:t xml:space="preserve"> jež se jeví</w:t>
      </w:r>
      <w:r w:rsidRPr="00C75C6E">
        <w:rPr>
          <w:rFonts w:ascii="Times New Roman" w:hAnsi="Times New Roman" w:cs="Times New Roman"/>
          <w:sz w:val="24"/>
          <w:szCs w:val="24"/>
        </w:rPr>
        <w:t xml:space="preserve"> jako právo zastřešující, skrývající v</w:t>
      </w:r>
      <w:r>
        <w:rPr>
          <w:rFonts w:ascii="Times New Roman" w:hAnsi="Times New Roman" w:cs="Times New Roman"/>
          <w:sz w:val="24"/>
          <w:szCs w:val="24"/>
        </w:rPr>
        <w:t> </w:t>
      </w:r>
      <w:r w:rsidRPr="00C75C6E">
        <w:rPr>
          <w:rFonts w:ascii="Times New Roman" w:hAnsi="Times New Roman" w:cs="Times New Roman"/>
          <w:sz w:val="24"/>
          <w:szCs w:val="24"/>
        </w:rPr>
        <w:t>sobě</w:t>
      </w:r>
      <w:r>
        <w:rPr>
          <w:rFonts w:ascii="Times New Roman" w:hAnsi="Times New Roman" w:cs="Times New Roman"/>
          <w:sz w:val="24"/>
          <w:szCs w:val="24"/>
        </w:rPr>
        <w:t xml:space="preserve"> </w:t>
      </w:r>
      <w:r w:rsidRPr="00C75C6E">
        <w:rPr>
          <w:rFonts w:ascii="Times New Roman" w:hAnsi="Times New Roman" w:cs="Times New Roman"/>
          <w:sz w:val="24"/>
          <w:szCs w:val="24"/>
        </w:rPr>
        <w:t>i právo odborů</w:t>
      </w:r>
      <w:r>
        <w:rPr>
          <w:rFonts w:ascii="Times New Roman" w:hAnsi="Times New Roman" w:cs="Times New Roman"/>
          <w:sz w:val="24"/>
          <w:szCs w:val="24"/>
        </w:rPr>
        <w:t xml:space="preserve"> </w:t>
      </w:r>
      <w:r w:rsidRPr="00C75C6E">
        <w:rPr>
          <w:rFonts w:ascii="Times New Roman" w:hAnsi="Times New Roman" w:cs="Times New Roman"/>
          <w:sz w:val="24"/>
          <w:szCs w:val="24"/>
        </w:rPr>
        <w:t>n</w:t>
      </w:r>
      <w:r>
        <w:rPr>
          <w:rFonts w:ascii="Times New Roman" w:hAnsi="Times New Roman" w:cs="Times New Roman"/>
          <w:sz w:val="24"/>
          <w:szCs w:val="24"/>
        </w:rPr>
        <w:t>a</w:t>
      </w:r>
      <w:r w:rsidRPr="00C75C6E">
        <w:rPr>
          <w:rFonts w:ascii="Times New Roman" w:hAnsi="Times New Roman" w:cs="Times New Roman"/>
          <w:sz w:val="24"/>
          <w:szCs w:val="24"/>
        </w:rPr>
        <w:t xml:space="preserve"> uskutečnění kol</w:t>
      </w:r>
      <w:r w:rsidR="009401F5">
        <w:rPr>
          <w:rFonts w:ascii="Times New Roman" w:hAnsi="Times New Roman" w:cs="Times New Roman"/>
          <w:sz w:val="24"/>
          <w:szCs w:val="24"/>
        </w:rPr>
        <w:t>.</w:t>
      </w:r>
      <w:r w:rsidRPr="00C75C6E">
        <w:rPr>
          <w:rFonts w:ascii="Times New Roman" w:hAnsi="Times New Roman" w:cs="Times New Roman"/>
          <w:sz w:val="24"/>
          <w:szCs w:val="24"/>
        </w:rPr>
        <w:t xml:space="preserve"> akce</w:t>
      </w:r>
      <w:r>
        <w:rPr>
          <w:rFonts w:ascii="Times New Roman" w:hAnsi="Times New Roman" w:cs="Times New Roman"/>
          <w:sz w:val="24"/>
          <w:szCs w:val="24"/>
        </w:rPr>
        <w:t>. K</w:t>
      </w:r>
      <w:r w:rsidRPr="00C75C6E">
        <w:rPr>
          <w:rFonts w:ascii="Times New Roman" w:hAnsi="Times New Roman" w:cs="Times New Roman"/>
          <w:sz w:val="24"/>
          <w:szCs w:val="24"/>
        </w:rPr>
        <w:t>dybychom připustili</w:t>
      </w:r>
      <w:r>
        <w:rPr>
          <w:rFonts w:ascii="Times New Roman" w:hAnsi="Times New Roman" w:cs="Times New Roman"/>
          <w:sz w:val="24"/>
          <w:szCs w:val="24"/>
        </w:rPr>
        <w:t xml:space="preserve">, </w:t>
      </w:r>
      <w:r w:rsidRPr="00C75C6E">
        <w:rPr>
          <w:rFonts w:ascii="Times New Roman" w:hAnsi="Times New Roman" w:cs="Times New Roman"/>
          <w:sz w:val="24"/>
          <w:szCs w:val="24"/>
        </w:rPr>
        <w:t xml:space="preserve">že je stávku </w:t>
      </w:r>
      <w:r w:rsidRPr="00C75C6E">
        <w:rPr>
          <w:rFonts w:ascii="Times New Roman" w:hAnsi="Times New Roman" w:cs="Times New Roman"/>
          <w:sz w:val="24"/>
          <w:szCs w:val="24"/>
        </w:rPr>
        <w:lastRenderedPageBreak/>
        <w:t>možno podřadit pod rozsah práva odborů na svobodnou činnost, přinášelo by to volnější uplatnění takového práva</w:t>
      </w:r>
      <w:r>
        <w:rPr>
          <w:rFonts w:ascii="Times New Roman" w:hAnsi="Times New Roman" w:cs="Times New Roman"/>
          <w:sz w:val="24"/>
          <w:szCs w:val="24"/>
        </w:rPr>
        <w:t xml:space="preserve">. </w:t>
      </w:r>
    </w:p>
    <w:p w14:paraId="4BE17430" w14:textId="69E46C81" w:rsidR="008A02A1" w:rsidRPr="00F302FB" w:rsidRDefault="00CD2016" w:rsidP="00F302FB">
      <w:pPr>
        <w:pStyle w:val="Nadpis3"/>
        <w:rPr>
          <w:rFonts w:ascii="Times New Roman" w:hAnsi="Times New Roman" w:cs="Times New Roman"/>
          <w:b/>
          <w:bCs/>
          <w:color w:val="auto"/>
        </w:rPr>
      </w:pPr>
      <w:bookmarkStart w:id="12" w:name="_Toc162783869"/>
      <w:r>
        <w:rPr>
          <w:rFonts w:ascii="Times New Roman" w:hAnsi="Times New Roman" w:cs="Times New Roman"/>
          <w:b/>
          <w:bCs/>
          <w:color w:val="auto"/>
        </w:rPr>
        <w:t>3.</w:t>
      </w:r>
      <w:r w:rsidR="008A02A1" w:rsidRPr="00F302FB">
        <w:rPr>
          <w:rFonts w:ascii="Times New Roman" w:hAnsi="Times New Roman" w:cs="Times New Roman"/>
          <w:b/>
          <w:bCs/>
          <w:color w:val="auto"/>
        </w:rPr>
        <w:t>1.3</w:t>
      </w:r>
      <w:r w:rsidR="00F302FB">
        <w:rPr>
          <w:rFonts w:ascii="Times New Roman" w:hAnsi="Times New Roman" w:cs="Times New Roman"/>
          <w:b/>
          <w:bCs/>
          <w:color w:val="auto"/>
        </w:rPr>
        <w:tab/>
      </w:r>
      <w:r w:rsidR="008A02A1" w:rsidRPr="00F302FB">
        <w:rPr>
          <w:rFonts w:ascii="Times New Roman" w:hAnsi="Times New Roman" w:cs="Times New Roman"/>
          <w:b/>
          <w:bCs/>
          <w:color w:val="auto"/>
        </w:rPr>
        <w:t>Rada Evropy – Evropská sociálních charta</w:t>
      </w:r>
      <w:bookmarkEnd w:id="12"/>
    </w:p>
    <w:p w14:paraId="2F358691" w14:textId="3D46F982" w:rsidR="00572986"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Na úrovni regionální se o ochranu hosp</w:t>
      </w:r>
      <w:r w:rsidR="00E74A1E">
        <w:rPr>
          <w:rFonts w:ascii="Times New Roman" w:hAnsi="Times New Roman" w:cs="Times New Roman"/>
          <w:sz w:val="24"/>
          <w:szCs w:val="24"/>
        </w:rPr>
        <w:t>odářských</w:t>
      </w:r>
      <w:r>
        <w:rPr>
          <w:rFonts w:ascii="Times New Roman" w:hAnsi="Times New Roman" w:cs="Times New Roman"/>
          <w:sz w:val="24"/>
          <w:szCs w:val="24"/>
        </w:rPr>
        <w:t xml:space="preserve"> a soc</w:t>
      </w:r>
      <w:r w:rsidR="00E74A1E">
        <w:rPr>
          <w:rFonts w:ascii="Times New Roman" w:hAnsi="Times New Roman" w:cs="Times New Roman"/>
          <w:sz w:val="24"/>
          <w:szCs w:val="24"/>
        </w:rPr>
        <w:t>iálních</w:t>
      </w:r>
      <w:r>
        <w:rPr>
          <w:rFonts w:ascii="Times New Roman" w:hAnsi="Times New Roman" w:cs="Times New Roman"/>
          <w:sz w:val="24"/>
          <w:szCs w:val="24"/>
        </w:rPr>
        <w:t xml:space="preserve"> práv </w:t>
      </w:r>
      <w:r w:rsidRPr="00E338B9">
        <w:rPr>
          <w:rFonts w:ascii="Times New Roman" w:hAnsi="Times New Roman" w:cs="Times New Roman"/>
          <w:sz w:val="24"/>
          <w:szCs w:val="24"/>
        </w:rPr>
        <w:t>zasazuj</w:t>
      </w:r>
      <w:r w:rsidR="00393BC8">
        <w:rPr>
          <w:rFonts w:ascii="Times New Roman" w:hAnsi="Times New Roman" w:cs="Times New Roman"/>
          <w:sz w:val="24"/>
          <w:szCs w:val="24"/>
        </w:rPr>
        <w:t>e</w:t>
      </w:r>
      <w:r w:rsidRPr="00E338B9">
        <w:rPr>
          <w:rFonts w:ascii="Times New Roman" w:hAnsi="Times New Roman" w:cs="Times New Roman"/>
          <w:sz w:val="24"/>
          <w:szCs w:val="24"/>
        </w:rPr>
        <w:t xml:space="preserve"> </w:t>
      </w:r>
      <w:r w:rsidRPr="009D7571">
        <w:rPr>
          <w:rFonts w:ascii="Times New Roman" w:hAnsi="Times New Roman" w:cs="Times New Roman"/>
          <w:b/>
          <w:bCs/>
          <w:sz w:val="24"/>
          <w:szCs w:val="24"/>
        </w:rPr>
        <w:t>Rada Evropy</w:t>
      </w:r>
      <w:r>
        <w:rPr>
          <w:rFonts w:ascii="Times New Roman" w:hAnsi="Times New Roman" w:cs="Times New Roman"/>
          <w:sz w:val="24"/>
          <w:szCs w:val="24"/>
        </w:rPr>
        <w:t>. V</w:t>
      </w:r>
      <w:r w:rsidR="00572986">
        <w:rPr>
          <w:rFonts w:ascii="Times New Roman" w:hAnsi="Times New Roman" w:cs="Times New Roman"/>
          <w:sz w:val="24"/>
          <w:szCs w:val="24"/>
        </w:rPr>
        <w:t xml:space="preserve"> jejím rámci </w:t>
      </w:r>
      <w:r>
        <w:rPr>
          <w:rFonts w:ascii="Times New Roman" w:hAnsi="Times New Roman" w:cs="Times New Roman"/>
          <w:sz w:val="24"/>
          <w:szCs w:val="24"/>
        </w:rPr>
        <w:t xml:space="preserve">má </w:t>
      </w:r>
      <w:r w:rsidRPr="00E338B9">
        <w:rPr>
          <w:rFonts w:ascii="Times New Roman" w:hAnsi="Times New Roman" w:cs="Times New Roman"/>
          <w:sz w:val="24"/>
          <w:szCs w:val="24"/>
        </w:rPr>
        <w:t xml:space="preserve">zásadní význam </w:t>
      </w:r>
      <w:r w:rsidRPr="0001438F">
        <w:rPr>
          <w:rFonts w:ascii="Times New Roman" w:hAnsi="Times New Roman" w:cs="Times New Roman"/>
          <w:b/>
          <w:bCs/>
          <w:sz w:val="24"/>
          <w:szCs w:val="24"/>
        </w:rPr>
        <w:t>Evropská sociální charta</w:t>
      </w:r>
      <w:r>
        <w:rPr>
          <w:rFonts w:ascii="Times New Roman" w:hAnsi="Times New Roman" w:cs="Times New Roman"/>
          <w:sz w:val="24"/>
          <w:szCs w:val="24"/>
        </w:rPr>
        <w:t xml:space="preserve">. </w:t>
      </w:r>
    </w:p>
    <w:p w14:paraId="7FC3CB01" w14:textId="55366FB5" w:rsidR="008A02A1" w:rsidRDefault="008A02A1" w:rsidP="00572986">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Nelze ale opomenout ani </w:t>
      </w:r>
      <w:r w:rsidRPr="00E338B9">
        <w:rPr>
          <w:rFonts w:ascii="Times New Roman" w:hAnsi="Times New Roman" w:cs="Times New Roman"/>
          <w:sz w:val="24"/>
          <w:szCs w:val="24"/>
        </w:rPr>
        <w:t xml:space="preserve">nejvýznamnější lidskoprávní dokument </w:t>
      </w:r>
      <w:r>
        <w:rPr>
          <w:rFonts w:ascii="Times New Roman" w:hAnsi="Times New Roman" w:cs="Times New Roman"/>
          <w:sz w:val="24"/>
          <w:szCs w:val="24"/>
        </w:rPr>
        <w:t xml:space="preserve">Rady Evropy </w:t>
      </w:r>
      <w:r w:rsidRPr="0001438F">
        <w:rPr>
          <w:rFonts w:ascii="Times New Roman" w:hAnsi="Times New Roman" w:cs="Times New Roman"/>
          <w:b/>
          <w:bCs/>
          <w:sz w:val="24"/>
          <w:szCs w:val="24"/>
        </w:rPr>
        <w:t>Úmluvu o ochraně lidských práv a základních svobod</w:t>
      </w:r>
      <w:r>
        <w:rPr>
          <w:rFonts w:ascii="Times New Roman" w:hAnsi="Times New Roman" w:cs="Times New Roman"/>
          <w:sz w:val="24"/>
          <w:szCs w:val="24"/>
        </w:rPr>
        <w:t xml:space="preserve">, který však </w:t>
      </w:r>
      <w:r w:rsidR="00572986">
        <w:rPr>
          <w:rFonts w:ascii="Times New Roman" w:hAnsi="Times New Roman" w:cs="Times New Roman"/>
          <w:sz w:val="24"/>
          <w:szCs w:val="24"/>
        </w:rPr>
        <w:t>pokrývá</w:t>
      </w:r>
      <w:r>
        <w:rPr>
          <w:rFonts w:ascii="Times New Roman" w:hAnsi="Times New Roman" w:cs="Times New Roman"/>
          <w:sz w:val="24"/>
          <w:szCs w:val="24"/>
        </w:rPr>
        <w:t xml:space="preserve"> jen odborov</w:t>
      </w:r>
      <w:r w:rsidR="00572986">
        <w:rPr>
          <w:rFonts w:ascii="Times New Roman" w:hAnsi="Times New Roman" w:cs="Times New Roman"/>
          <w:sz w:val="24"/>
          <w:szCs w:val="24"/>
        </w:rPr>
        <w:t>ou</w:t>
      </w:r>
      <w:r>
        <w:rPr>
          <w:rFonts w:ascii="Times New Roman" w:hAnsi="Times New Roman" w:cs="Times New Roman"/>
          <w:sz w:val="24"/>
          <w:szCs w:val="24"/>
        </w:rPr>
        <w:t xml:space="preserve"> svobod</w:t>
      </w:r>
      <w:r w:rsidR="00572986">
        <w:rPr>
          <w:rFonts w:ascii="Times New Roman" w:hAnsi="Times New Roman" w:cs="Times New Roman"/>
          <w:sz w:val="24"/>
          <w:szCs w:val="24"/>
        </w:rPr>
        <w:t>u</w:t>
      </w:r>
      <w:r>
        <w:rPr>
          <w:rFonts w:ascii="Times New Roman" w:hAnsi="Times New Roman" w:cs="Times New Roman"/>
          <w:sz w:val="24"/>
          <w:szCs w:val="24"/>
        </w:rPr>
        <w:t>, nikoliv práv</w:t>
      </w:r>
      <w:r w:rsidR="00572986">
        <w:rPr>
          <w:rFonts w:ascii="Times New Roman" w:hAnsi="Times New Roman" w:cs="Times New Roman"/>
          <w:sz w:val="24"/>
          <w:szCs w:val="24"/>
        </w:rPr>
        <w:t>o</w:t>
      </w:r>
      <w:r>
        <w:rPr>
          <w:rFonts w:ascii="Times New Roman" w:hAnsi="Times New Roman" w:cs="Times New Roman"/>
          <w:sz w:val="24"/>
          <w:szCs w:val="24"/>
        </w:rPr>
        <w:t xml:space="preserve"> na stávku.</w:t>
      </w:r>
      <w:r w:rsidR="00572986">
        <w:rPr>
          <w:rFonts w:ascii="Times New Roman" w:hAnsi="Times New Roman" w:cs="Times New Roman"/>
          <w:sz w:val="24"/>
          <w:szCs w:val="24"/>
        </w:rPr>
        <w:t xml:space="preserve"> </w:t>
      </w:r>
      <w:r w:rsidRPr="00E338B9">
        <w:rPr>
          <w:rFonts w:ascii="Times New Roman" w:hAnsi="Times New Roman" w:cs="Times New Roman"/>
          <w:sz w:val="24"/>
          <w:szCs w:val="24"/>
        </w:rPr>
        <w:t xml:space="preserve">Podle </w:t>
      </w:r>
      <w:r>
        <w:rPr>
          <w:rFonts w:ascii="Times New Roman" w:hAnsi="Times New Roman" w:cs="Times New Roman"/>
          <w:sz w:val="24"/>
          <w:szCs w:val="24"/>
        </w:rPr>
        <w:t>jeho čl. 11</w:t>
      </w:r>
      <w:r w:rsidRPr="00E338B9">
        <w:rPr>
          <w:rFonts w:ascii="Times New Roman" w:hAnsi="Times New Roman" w:cs="Times New Roman"/>
          <w:sz w:val="24"/>
          <w:szCs w:val="24"/>
        </w:rPr>
        <w:t xml:space="preserve"> má každý právo na svobodu pokojného shromažďování </w:t>
      </w:r>
      <w:r>
        <w:rPr>
          <w:rFonts w:ascii="Times New Roman" w:hAnsi="Times New Roman" w:cs="Times New Roman"/>
          <w:sz w:val="24"/>
          <w:szCs w:val="24"/>
        </w:rPr>
        <w:t xml:space="preserve">a </w:t>
      </w:r>
      <w:r w:rsidRPr="00E338B9">
        <w:rPr>
          <w:rFonts w:ascii="Times New Roman" w:hAnsi="Times New Roman" w:cs="Times New Roman"/>
          <w:sz w:val="24"/>
          <w:szCs w:val="24"/>
        </w:rPr>
        <w:t>na svobodu sdružovat se s</w:t>
      </w:r>
      <w:r>
        <w:rPr>
          <w:rFonts w:ascii="Times New Roman" w:hAnsi="Times New Roman" w:cs="Times New Roman"/>
          <w:sz w:val="24"/>
          <w:szCs w:val="24"/>
        </w:rPr>
        <w:t> </w:t>
      </w:r>
      <w:r w:rsidRPr="00E338B9">
        <w:rPr>
          <w:rFonts w:ascii="Times New Roman" w:hAnsi="Times New Roman" w:cs="Times New Roman"/>
          <w:sz w:val="24"/>
          <w:szCs w:val="24"/>
        </w:rPr>
        <w:t>jinými</w:t>
      </w:r>
      <w:r>
        <w:rPr>
          <w:rFonts w:ascii="Times New Roman" w:hAnsi="Times New Roman" w:cs="Times New Roman"/>
          <w:sz w:val="24"/>
          <w:szCs w:val="24"/>
        </w:rPr>
        <w:t xml:space="preserve">, </w:t>
      </w:r>
      <w:r w:rsidRPr="00E338B9">
        <w:rPr>
          <w:rFonts w:ascii="Times New Roman" w:hAnsi="Times New Roman" w:cs="Times New Roman"/>
          <w:sz w:val="24"/>
          <w:szCs w:val="24"/>
        </w:rPr>
        <w:t>včetně práva zakládat na obranu svých zájmů odbory nebo do nich vstupovat</w:t>
      </w:r>
      <w:r w:rsidR="009351D1">
        <w:rPr>
          <w:rFonts w:ascii="Times New Roman" w:hAnsi="Times New Roman" w:cs="Times New Roman"/>
          <w:sz w:val="24"/>
          <w:szCs w:val="24"/>
        </w:rPr>
        <w:t>.</w:t>
      </w:r>
      <w:r>
        <w:rPr>
          <w:rFonts w:ascii="Times New Roman" w:hAnsi="Times New Roman" w:cs="Times New Roman"/>
          <w:sz w:val="24"/>
          <w:szCs w:val="24"/>
        </w:rPr>
        <w:t xml:space="preserve"> </w:t>
      </w:r>
      <w:r w:rsidRPr="00E338B9">
        <w:rPr>
          <w:rFonts w:ascii="Times New Roman" w:hAnsi="Times New Roman" w:cs="Times New Roman"/>
          <w:sz w:val="24"/>
          <w:szCs w:val="24"/>
        </w:rPr>
        <w:t xml:space="preserve">Na výkon těchto práv mohou být uvalena </w:t>
      </w:r>
      <w:r w:rsidR="005E6D7C">
        <w:rPr>
          <w:rFonts w:ascii="Times New Roman" w:hAnsi="Times New Roman" w:cs="Times New Roman"/>
          <w:sz w:val="24"/>
          <w:szCs w:val="24"/>
        </w:rPr>
        <w:t>jen taková</w:t>
      </w:r>
      <w:r w:rsidRPr="00E338B9">
        <w:rPr>
          <w:rFonts w:ascii="Times New Roman" w:hAnsi="Times New Roman" w:cs="Times New Roman"/>
          <w:sz w:val="24"/>
          <w:szCs w:val="24"/>
        </w:rPr>
        <w:t xml:space="preserve"> omezení</w:t>
      </w:r>
      <w:r>
        <w:rPr>
          <w:rFonts w:ascii="Times New Roman" w:hAnsi="Times New Roman" w:cs="Times New Roman"/>
          <w:sz w:val="24"/>
          <w:szCs w:val="24"/>
        </w:rPr>
        <w:t>,</w:t>
      </w:r>
      <w:r w:rsidR="005E6D7C">
        <w:rPr>
          <w:rFonts w:ascii="Times New Roman" w:hAnsi="Times New Roman" w:cs="Times New Roman"/>
          <w:sz w:val="24"/>
          <w:szCs w:val="24"/>
        </w:rPr>
        <w:t xml:space="preserve"> </w:t>
      </w:r>
      <w:r w:rsidRPr="00E338B9">
        <w:rPr>
          <w:rFonts w:ascii="Times New Roman" w:hAnsi="Times New Roman" w:cs="Times New Roman"/>
          <w:sz w:val="24"/>
          <w:szCs w:val="24"/>
        </w:rPr>
        <w:t xml:space="preserve">která stanoví zákon a </w:t>
      </w:r>
      <w:r w:rsidR="005E6D7C">
        <w:rPr>
          <w:rFonts w:ascii="Times New Roman" w:hAnsi="Times New Roman" w:cs="Times New Roman"/>
          <w:sz w:val="24"/>
          <w:szCs w:val="24"/>
        </w:rPr>
        <w:t xml:space="preserve">která </w:t>
      </w:r>
      <w:r w:rsidRPr="00E338B9">
        <w:rPr>
          <w:rFonts w:ascii="Times New Roman" w:hAnsi="Times New Roman" w:cs="Times New Roman"/>
          <w:sz w:val="24"/>
          <w:szCs w:val="24"/>
        </w:rPr>
        <w:t>jsou nezbytná v demokratické společnosti v zájmu národní bezpečnosti, veř</w:t>
      </w:r>
      <w:r w:rsidR="00B41036">
        <w:rPr>
          <w:rFonts w:ascii="Times New Roman" w:hAnsi="Times New Roman" w:cs="Times New Roman"/>
          <w:sz w:val="24"/>
          <w:szCs w:val="24"/>
        </w:rPr>
        <w:t>ejné</w:t>
      </w:r>
      <w:r w:rsidRPr="00E338B9">
        <w:rPr>
          <w:rFonts w:ascii="Times New Roman" w:hAnsi="Times New Roman" w:cs="Times New Roman"/>
          <w:sz w:val="24"/>
          <w:szCs w:val="24"/>
        </w:rPr>
        <w:t xml:space="preserve"> bezpečnosti, ochrany pořádku a předcházení nepokojům a zločinnosti, ochrany zdraví a morálky nebo ochrany práv a svobod jiných</w:t>
      </w:r>
      <w:r>
        <w:rPr>
          <w:rFonts w:ascii="Times New Roman" w:hAnsi="Times New Roman" w:cs="Times New Roman"/>
          <w:sz w:val="24"/>
          <w:szCs w:val="24"/>
        </w:rPr>
        <w:t>, zároveň</w:t>
      </w:r>
      <w:r w:rsidRPr="002053F4">
        <w:rPr>
          <w:rFonts w:ascii="Times New Roman" w:hAnsi="Times New Roman" w:cs="Times New Roman"/>
          <w:sz w:val="24"/>
          <w:szCs w:val="24"/>
        </w:rPr>
        <w:t xml:space="preserve"> tento článek nebrání uvalení zákonných omezení na výkon těchto práv příslušníky ozbrojených sil, policie a státní správy</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30"/>
      </w:r>
      <w:r>
        <w:rPr>
          <w:rFonts w:ascii="Times New Roman" w:hAnsi="Times New Roman" w:cs="Times New Roman"/>
          <w:sz w:val="24"/>
          <w:szCs w:val="24"/>
        </w:rPr>
        <w:t xml:space="preserve"> Z čl. 11 Úmluvy však právo na stávku dovodil Evropský soud pro lidská práva, </w:t>
      </w:r>
      <w:r w:rsidRPr="00247854">
        <w:rPr>
          <w:rFonts w:ascii="Times New Roman" w:hAnsi="Times New Roman" w:cs="Times New Roman"/>
          <w:sz w:val="24"/>
          <w:szCs w:val="24"/>
        </w:rPr>
        <w:t>který ho vnímá</w:t>
      </w:r>
      <w:r>
        <w:rPr>
          <w:rFonts w:ascii="Times New Roman" w:hAnsi="Times New Roman" w:cs="Times New Roman"/>
          <w:sz w:val="24"/>
          <w:szCs w:val="24"/>
        </w:rPr>
        <w:t xml:space="preserve"> extenzivně</w:t>
      </w:r>
      <w:r w:rsidRPr="00247854">
        <w:rPr>
          <w:rFonts w:ascii="Times New Roman" w:hAnsi="Times New Roman" w:cs="Times New Roman"/>
          <w:sz w:val="24"/>
          <w:szCs w:val="24"/>
        </w:rPr>
        <w:t xml:space="preserve"> jako součást</w:t>
      </w:r>
      <w:r>
        <w:rPr>
          <w:rFonts w:ascii="Times New Roman" w:hAnsi="Times New Roman" w:cs="Times New Roman"/>
          <w:sz w:val="24"/>
          <w:szCs w:val="24"/>
        </w:rPr>
        <w:t xml:space="preserve"> </w:t>
      </w:r>
      <w:r w:rsidRPr="00247854">
        <w:rPr>
          <w:rFonts w:ascii="Times New Roman" w:hAnsi="Times New Roman" w:cs="Times New Roman"/>
          <w:sz w:val="24"/>
          <w:szCs w:val="24"/>
        </w:rPr>
        <w:t>práva na odborové sdružování</w:t>
      </w:r>
      <w:r>
        <w:rPr>
          <w:rStyle w:val="Znakapoznpodarou"/>
          <w:rFonts w:ascii="Times New Roman" w:hAnsi="Times New Roman" w:cs="Times New Roman"/>
          <w:sz w:val="24"/>
          <w:szCs w:val="24"/>
        </w:rPr>
        <w:footnoteReference w:id="31"/>
      </w:r>
      <w:r>
        <w:rPr>
          <w:rFonts w:ascii="Times New Roman" w:hAnsi="Times New Roman" w:cs="Times New Roman"/>
          <w:sz w:val="24"/>
          <w:szCs w:val="24"/>
        </w:rPr>
        <w:t>.</w:t>
      </w:r>
      <w:r w:rsidR="00AB15B9">
        <w:rPr>
          <w:rFonts w:ascii="Times New Roman" w:hAnsi="Times New Roman" w:cs="Times New Roman"/>
          <w:sz w:val="24"/>
          <w:szCs w:val="24"/>
        </w:rPr>
        <w:t xml:space="preserve"> ESLP též potvrdil, že právo na stávku představuje jeden z nejdůležitějších prostředků obrany zájmů zaměstnanců</w:t>
      </w:r>
      <w:r w:rsidR="005E6D7C">
        <w:rPr>
          <w:rFonts w:ascii="Times New Roman" w:hAnsi="Times New Roman" w:cs="Times New Roman"/>
          <w:sz w:val="24"/>
          <w:szCs w:val="24"/>
        </w:rPr>
        <w:t xml:space="preserve">, a z tohoto důvodu mj. rozhodl, že </w:t>
      </w:r>
      <w:r w:rsidR="006A2A2F">
        <w:rPr>
          <w:rFonts w:ascii="Times New Roman" w:hAnsi="Times New Roman" w:cs="Times New Roman"/>
          <w:sz w:val="24"/>
          <w:szCs w:val="24"/>
        </w:rPr>
        <w:t>propuštěním zaměstnance z důvodu účasti na stávce došlo k porušení jeho svobody sdružování</w:t>
      </w:r>
      <w:r w:rsidR="006A2A2F">
        <w:rPr>
          <w:rStyle w:val="Znakapoznpodarou"/>
          <w:rFonts w:ascii="Times New Roman" w:hAnsi="Times New Roman" w:cs="Times New Roman"/>
          <w:sz w:val="24"/>
          <w:szCs w:val="24"/>
        </w:rPr>
        <w:footnoteReference w:id="32"/>
      </w:r>
      <w:r w:rsidR="005E6D7C">
        <w:rPr>
          <w:rFonts w:ascii="Times New Roman" w:hAnsi="Times New Roman" w:cs="Times New Roman"/>
          <w:sz w:val="24"/>
          <w:szCs w:val="24"/>
        </w:rPr>
        <w:t xml:space="preserve">. Uvedené podmínky omezení sdružovací svobody se pak dle ESLP vztahují i na stávku. </w:t>
      </w:r>
      <w:r>
        <w:rPr>
          <w:rFonts w:ascii="Times New Roman" w:hAnsi="Times New Roman" w:cs="Times New Roman"/>
          <w:sz w:val="24"/>
          <w:szCs w:val="24"/>
        </w:rPr>
        <w:t xml:space="preserve"> </w:t>
      </w:r>
    </w:p>
    <w:p w14:paraId="154FDCE0" w14:textId="7F8EE184"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V</w:t>
      </w:r>
      <w:r w:rsidRPr="00B42AA9">
        <w:rPr>
          <w:rFonts w:ascii="Times New Roman" w:hAnsi="Times New Roman" w:cs="Times New Roman"/>
          <w:sz w:val="24"/>
          <w:szCs w:val="24"/>
        </w:rPr>
        <w:t>ýslovn</w:t>
      </w:r>
      <w:r>
        <w:rPr>
          <w:rFonts w:ascii="Times New Roman" w:hAnsi="Times New Roman" w:cs="Times New Roman"/>
          <w:sz w:val="24"/>
          <w:szCs w:val="24"/>
        </w:rPr>
        <w:t>ě</w:t>
      </w:r>
      <w:r w:rsidRPr="00B42AA9">
        <w:rPr>
          <w:rFonts w:ascii="Times New Roman" w:hAnsi="Times New Roman" w:cs="Times New Roman"/>
          <w:sz w:val="24"/>
          <w:szCs w:val="24"/>
        </w:rPr>
        <w:t xml:space="preserve"> </w:t>
      </w:r>
      <w:r>
        <w:rPr>
          <w:rFonts w:ascii="Times New Roman" w:hAnsi="Times New Roman" w:cs="Times New Roman"/>
          <w:sz w:val="24"/>
          <w:szCs w:val="24"/>
        </w:rPr>
        <w:t>právo na stávku deklarovala až E</w:t>
      </w:r>
      <w:r w:rsidR="00393BC8">
        <w:rPr>
          <w:rFonts w:ascii="Times New Roman" w:hAnsi="Times New Roman" w:cs="Times New Roman"/>
          <w:sz w:val="24"/>
          <w:szCs w:val="24"/>
        </w:rPr>
        <w:t>SCH</w:t>
      </w:r>
      <w:r>
        <w:rPr>
          <w:rFonts w:ascii="Times New Roman" w:hAnsi="Times New Roman" w:cs="Times New Roman"/>
          <w:sz w:val="24"/>
          <w:szCs w:val="24"/>
        </w:rPr>
        <w:t xml:space="preserve">. </w:t>
      </w:r>
      <w:r w:rsidR="00393BC8">
        <w:rPr>
          <w:rFonts w:ascii="Times New Roman" w:hAnsi="Times New Roman" w:cs="Times New Roman"/>
          <w:sz w:val="24"/>
          <w:szCs w:val="24"/>
        </w:rPr>
        <w:t>Její č</w:t>
      </w:r>
      <w:r>
        <w:rPr>
          <w:rFonts w:ascii="Times New Roman" w:hAnsi="Times New Roman" w:cs="Times New Roman"/>
          <w:sz w:val="24"/>
          <w:szCs w:val="24"/>
        </w:rPr>
        <w:t>l. 6 nazvaný právo kolektivně vyjednávat s</w:t>
      </w:r>
      <w:r w:rsidRPr="00A767C7">
        <w:rPr>
          <w:rFonts w:ascii="Times New Roman" w:hAnsi="Times New Roman" w:cs="Times New Roman"/>
          <w:sz w:val="24"/>
          <w:szCs w:val="24"/>
        </w:rPr>
        <w:t>tanovuje</w:t>
      </w:r>
      <w:r>
        <w:rPr>
          <w:rFonts w:ascii="Times New Roman" w:hAnsi="Times New Roman" w:cs="Times New Roman"/>
          <w:sz w:val="24"/>
          <w:szCs w:val="24"/>
        </w:rPr>
        <w:t xml:space="preserve"> v odst. 4, že se </w:t>
      </w:r>
      <w:r w:rsidRPr="00A00C6D">
        <w:rPr>
          <w:rFonts w:ascii="Times New Roman" w:hAnsi="Times New Roman" w:cs="Times New Roman"/>
          <w:b/>
          <w:bCs/>
          <w:sz w:val="24"/>
          <w:szCs w:val="24"/>
        </w:rPr>
        <w:t>smluvní strany s cílem zajistit účinný výkon práva kolektivně vyjednávat zavazují uznat právo pracovníků a zaměstnavatelů na kolektivní akci v případě konfliktu zájmů, včetně práva na stávku, s výhradou závazků vyplývajících z platné kolektivní smlouvy, kterou předtím uzavřeli</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33"/>
      </w:r>
      <w:r>
        <w:rPr>
          <w:rFonts w:ascii="Times New Roman" w:hAnsi="Times New Roman" w:cs="Times New Roman"/>
          <w:sz w:val="24"/>
          <w:szCs w:val="24"/>
        </w:rPr>
        <w:t xml:space="preserve"> Umožnění výkonu s</w:t>
      </w:r>
      <w:r w:rsidRPr="002500B8">
        <w:rPr>
          <w:rFonts w:ascii="Times New Roman" w:hAnsi="Times New Roman" w:cs="Times New Roman"/>
          <w:sz w:val="24"/>
          <w:szCs w:val="24"/>
        </w:rPr>
        <w:t>távk</w:t>
      </w:r>
      <w:r>
        <w:rPr>
          <w:rFonts w:ascii="Times New Roman" w:hAnsi="Times New Roman" w:cs="Times New Roman"/>
          <w:sz w:val="24"/>
          <w:szCs w:val="24"/>
        </w:rPr>
        <w:t>y</w:t>
      </w:r>
      <w:r w:rsidRPr="002500B8">
        <w:rPr>
          <w:rFonts w:ascii="Times New Roman" w:hAnsi="Times New Roman" w:cs="Times New Roman"/>
          <w:sz w:val="24"/>
          <w:szCs w:val="24"/>
        </w:rPr>
        <w:t xml:space="preserve"> je </w:t>
      </w:r>
      <w:r>
        <w:rPr>
          <w:rFonts w:ascii="Times New Roman" w:hAnsi="Times New Roman" w:cs="Times New Roman"/>
          <w:sz w:val="24"/>
          <w:szCs w:val="24"/>
        </w:rPr>
        <w:t>tak</w:t>
      </w:r>
      <w:r w:rsidRPr="002500B8">
        <w:rPr>
          <w:rFonts w:ascii="Times New Roman" w:hAnsi="Times New Roman" w:cs="Times New Roman"/>
          <w:sz w:val="24"/>
          <w:szCs w:val="24"/>
        </w:rPr>
        <w:t xml:space="preserve"> považován</w:t>
      </w:r>
      <w:r>
        <w:rPr>
          <w:rFonts w:ascii="Times New Roman" w:hAnsi="Times New Roman" w:cs="Times New Roman"/>
          <w:sz w:val="24"/>
          <w:szCs w:val="24"/>
        </w:rPr>
        <w:t xml:space="preserve">o </w:t>
      </w:r>
      <w:r w:rsidRPr="002500B8">
        <w:rPr>
          <w:rFonts w:ascii="Times New Roman" w:hAnsi="Times New Roman" w:cs="Times New Roman"/>
          <w:sz w:val="24"/>
          <w:szCs w:val="24"/>
        </w:rPr>
        <w:t>za předpoklad</w:t>
      </w:r>
      <w:r>
        <w:rPr>
          <w:rFonts w:ascii="Times New Roman" w:hAnsi="Times New Roman" w:cs="Times New Roman"/>
          <w:sz w:val="24"/>
          <w:szCs w:val="24"/>
        </w:rPr>
        <w:t xml:space="preserve"> </w:t>
      </w:r>
      <w:r w:rsidRPr="002500B8">
        <w:rPr>
          <w:rFonts w:ascii="Times New Roman" w:hAnsi="Times New Roman" w:cs="Times New Roman"/>
          <w:sz w:val="24"/>
          <w:szCs w:val="24"/>
        </w:rPr>
        <w:t>prosazení</w:t>
      </w:r>
      <w:r>
        <w:rPr>
          <w:rFonts w:ascii="Times New Roman" w:hAnsi="Times New Roman" w:cs="Times New Roman"/>
          <w:sz w:val="24"/>
          <w:szCs w:val="24"/>
        </w:rPr>
        <w:t xml:space="preserve"> </w:t>
      </w:r>
      <w:r w:rsidRPr="002500B8">
        <w:rPr>
          <w:rFonts w:ascii="Times New Roman" w:hAnsi="Times New Roman" w:cs="Times New Roman"/>
          <w:sz w:val="24"/>
          <w:szCs w:val="24"/>
        </w:rPr>
        <w:t>práva kolektivně vyjednávat</w:t>
      </w:r>
      <w:r>
        <w:rPr>
          <w:rFonts w:ascii="Times New Roman" w:hAnsi="Times New Roman" w:cs="Times New Roman"/>
          <w:sz w:val="24"/>
          <w:szCs w:val="24"/>
        </w:rPr>
        <w:t xml:space="preserve"> (z čl. 6, </w:t>
      </w:r>
      <w:r w:rsidRPr="00907031">
        <w:rPr>
          <w:rFonts w:ascii="Times New Roman" w:hAnsi="Times New Roman" w:cs="Times New Roman"/>
          <w:sz w:val="24"/>
          <w:szCs w:val="24"/>
        </w:rPr>
        <w:t>vyplývá, že právo pracovníků provést kol</w:t>
      </w:r>
      <w:r w:rsidR="00607D4F">
        <w:rPr>
          <w:rFonts w:ascii="Times New Roman" w:hAnsi="Times New Roman" w:cs="Times New Roman"/>
          <w:sz w:val="24"/>
          <w:szCs w:val="24"/>
        </w:rPr>
        <w:t>.</w:t>
      </w:r>
      <w:r w:rsidRPr="00907031">
        <w:rPr>
          <w:rFonts w:ascii="Times New Roman" w:hAnsi="Times New Roman" w:cs="Times New Roman"/>
          <w:sz w:val="24"/>
          <w:szCs w:val="24"/>
        </w:rPr>
        <w:t xml:space="preserve"> akci </w:t>
      </w:r>
      <w:r>
        <w:rPr>
          <w:rFonts w:ascii="Times New Roman" w:hAnsi="Times New Roman" w:cs="Times New Roman"/>
          <w:sz w:val="24"/>
          <w:szCs w:val="24"/>
        </w:rPr>
        <w:t xml:space="preserve">dopadá na oblast stávek </w:t>
      </w:r>
      <w:r w:rsidRPr="00E72485">
        <w:rPr>
          <w:rFonts w:ascii="Times New Roman" w:hAnsi="Times New Roman" w:cs="Times New Roman"/>
          <w:sz w:val="24"/>
          <w:szCs w:val="24"/>
        </w:rPr>
        <w:t>souvis</w:t>
      </w:r>
      <w:r>
        <w:rPr>
          <w:rFonts w:ascii="Times New Roman" w:hAnsi="Times New Roman" w:cs="Times New Roman"/>
          <w:sz w:val="24"/>
          <w:szCs w:val="24"/>
        </w:rPr>
        <w:t>ejících</w:t>
      </w:r>
      <w:r w:rsidRPr="00E72485">
        <w:rPr>
          <w:rFonts w:ascii="Times New Roman" w:hAnsi="Times New Roman" w:cs="Times New Roman"/>
          <w:sz w:val="24"/>
          <w:szCs w:val="24"/>
        </w:rPr>
        <w:t xml:space="preserve"> s</w:t>
      </w:r>
      <w:r w:rsidR="00393BC8">
        <w:rPr>
          <w:rFonts w:ascii="Times New Roman" w:hAnsi="Times New Roman" w:cs="Times New Roman"/>
          <w:sz w:val="24"/>
          <w:szCs w:val="24"/>
        </w:rPr>
        <w:t> </w:t>
      </w:r>
      <w:r w:rsidRPr="00E72485">
        <w:rPr>
          <w:rFonts w:ascii="Times New Roman" w:hAnsi="Times New Roman" w:cs="Times New Roman"/>
          <w:sz w:val="24"/>
          <w:szCs w:val="24"/>
        </w:rPr>
        <w:t>kol</w:t>
      </w:r>
      <w:r w:rsidR="00393BC8">
        <w:rPr>
          <w:rFonts w:ascii="Times New Roman" w:hAnsi="Times New Roman" w:cs="Times New Roman"/>
          <w:sz w:val="24"/>
          <w:szCs w:val="24"/>
        </w:rPr>
        <w:t>.</w:t>
      </w:r>
      <w:r w:rsidRPr="00E72485">
        <w:rPr>
          <w:rFonts w:ascii="Times New Roman" w:hAnsi="Times New Roman" w:cs="Times New Roman"/>
          <w:sz w:val="24"/>
          <w:szCs w:val="24"/>
        </w:rPr>
        <w:t xml:space="preserve"> vyjednáváním</w:t>
      </w:r>
      <w:r>
        <w:rPr>
          <w:rFonts w:ascii="Times New Roman" w:hAnsi="Times New Roman" w:cs="Times New Roman"/>
          <w:sz w:val="24"/>
          <w:szCs w:val="24"/>
        </w:rPr>
        <w:t>). P</w:t>
      </w:r>
      <w:r w:rsidRPr="0042528D">
        <w:rPr>
          <w:rFonts w:ascii="Times New Roman" w:hAnsi="Times New Roman" w:cs="Times New Roman"/>
          <w:sz w:val="24"/>
          <w:szCs w:val="24"/>
        </w:rPr>
        <w:t>ráv</w:t>
      </w:r>
      <w:r>
        <w:rPr>
          <w:rFonts w:ascii="Times New Roman" w:hAnsi="Times New Roman" w:cs="Times New Roman"/>
          <w:sz w:val="24"/>
          <w:szCs w:val="24"/>
        </w:rPr>
        <w:t>o</w:t>
      </w:r>
      <w:r w:rsidRPr="0042528D">
        <w:rPr>
          <w:rFonts w:ascii="Times New Roman" w:hAnsi="Times New Roman" w:cs="Times New Roman"/>
          <w:sz w:val="24"/>
          <w:szCs w:val="24"/>
        </w:rPr>
        <w:t xml:space="preserve"> </w:t>
      </w:r>
      <w:r w:rsidRPr="0042528D">
        <w:rPr>
          <w:rFonts w:ascii="Times New Roman" w:hAnsi="Times New Roman" w:cs="Times New Roman"/>
          <w:sz w:val="24"/>
          <w:szCs w:val="24"/>
        </w:rPr>
        <w:lastRenderedPageBreak/>
        <w:t xml:space="preserve">na stávku je </w:t>
      </w:r>
      <w:r w:rsidR="00607D4F">
        <w:rPr>
          <w:rFonts w:ascii="Times New Roman" w:hAnsi="Times New Roman" w:cs="Times New Roman"/>
          <w:sz w:val="24"/>
          <w:szCs w:val="24"/>
        </w:rPr>
        <w:t xml:space="preserve">opět jen </w:t>
      </w:r>
      <w:r w:rsidRPr="0042528D">
        <w:rPr>
          <w:rFonts w:ascii="Times New Roman" w:hAnsi="Times New Roman" w:cs="Times New Roman"/>
          <w:sz w:val="24"/>
          <w:szCs w:val="24"/>
        </w:rPr>
        <w:t>závazkem smluvních států</w:t>
      </w:r>
      <w:r>
        <w:rPr>
          <w:rFonts w:ascii="Times New Roman" w:hAnsi="Times New Roman" w:cs="Times New Roman"/>
          <w:sz w:val="24"/>
          <w:szCs w:val="24"/>
        </w:rPr>
        <w:t xml:space="preserve"> přiznat jej svým občanům, </w:t>
      </w:r>
      <w:r w:rsidRPr="0042528D">
        <w:rPr>
          <w:rFonts w:ascii="Times New Roman" w:hAnsi="Times New Roman" w:cs="Times New Roman"/>
          <w:sz w:val="24"/>
          <w:szCs w:val="24"/>
        </w:rPr>
        <w:t>což</w:t>
      </w:r>
      <w:r>
        <w:rPr>
          <w:rFonts w:ascii="Times New Roman" w:hAnsi="Times New Roman" w:cs="Times New Roman"/>
          <w:sz w:val="24"/>
          <w:szCs w:val="24"/>
        </w:rPr>
        <w:t xml:space="preserve"> vychází z čl. 20, </w:t>
      </w:r>
      <w:r w:rsidRPr="0042528D">
        <w:rPr>
          <w:rFonts w:ascii="Times New Roman" w:hAnsi="Times New Roman" w:cs="Times New Roman"/>
          <w:sz w:val="24"/>
          <w:szCs w:val="24"/>
        </w:rPr>
        <w:t xml:space="preserve">který vyjadřuje, že se smluvní strany </w:t>
      </w:r>
      <w:r>
        <w:rPr>
          <w:rFonts w:ascii="Times New Roman" w:hAnsi="Times New Roman" w:cs="Times New Roman"/>
          <w:sz w:val="24"/>
          <w:szCs w:val="24"/>
        </w:rPr>
        <w:t>zavazují</w:t>
      </w:r>
      <w:r w:rsidRPr="0042528D">
        <w:rPr>
          <w:rFonts w:ascii="Times New Roman" w:hAnsi="Times New Roman" w:cs="Times New Roman"/>
          <w:sz w:val="24"/>
          <w:szCs w:val="24"/>
        </w:rPr>
        <w:t xml:space="preserve"> považovat </w:t>
      </w:r>
      <w:r>
        <w:rPr>
          <w:rFonts w:ascii="Times New Roman" w:hAnsi="Times New Roman" w:cs="Times New Roman"/>
          <w:sz w:val="24"/>
          <w:szCs w:val="24"/>
        </w:rPr>
        <w:t xml:space="preserve">se </w:t>
      </w:r>
      <w:r w:rsidRPr="0042528D">
        <w:rPr>
          <w:rFonts w:ascii="Times New Roman" w:hAnsi="Times New Roman" w:cs="Times New Roman"/>
          <w:sz w:val="24"/>
          <w:szCs w:val="24"/>
        </w:rPr>
        <w:t>za vázané nejméně</w:t>
      </w:r>
      <w:r>
        <w:rPr>
          <w:rFonts w:ascii="Times New Roman" w:hAnsi="Times New Roman" w:cs="Times New Roman"/>
          <w:sz w:val="24"/>
          <w:szCs w:val="24"/>
        </w:rPr>
        <w:t xml:space="preserve"> pěti </w:t>
      </w:r>
      <w:r w:rsidRPr="0042528D">
        <w:rPr>
          <w:rFonts w:ascii="Times New Roman" w:hAnsi="Times New Roman" w:cs="Times New Roman"/>
          <w:sz w:val="24"/>
          <w:szCs w:val="24"/>
        </w:rPr>
        <w:t>články</w:t>
      </w:r>
      <w:r>
        <w:rPr>
          <w:rFonts w:ascii="Times New Roman" w:hAnsi="Times New Roman" w:cs="Times New Roman"/>
          <w:sz w:val="24"/>
          <w:szCs w:val="24"/>
        </w:rPr>
        <w:t xml:space="preserve"> </w:t>
      </w:r>
      <w:r w:rsidRPr="0042528D">
        <w:rPr>
          <w:rFonts w:ascii="Times New Roman" w:hAnsi="Times New Roman" w:cs="Times New Roman"/>
          <w:sz w:val="24"/>
          <w:szCs w:val="24"/>
        </w:rPr>
        <w:t>části</w:t>
      </w:r>
      <w:r>
        <w:rPr>
          <w:rFonts w:ascii="Times New Roman" w:hAnsi="Times New Roman" w:cs="Times New Roman"/>
          <w:sz w:val="24"/>
          <w:szCs w:val="24"/>
        </w:rPr>
        <w:t xml:space="preserve"> II., </w:t>
      </w:r>
      <w:r w:rsidRPr="0042528D">
        <w:rPr>
          <w:rFonts w:ascii="Times New Roman" w:hAnsi="Times New Roman" w:cs="Times New Roman"/>
          <w:sz w:val="24"/>
          <w:szCs w:val="24"/>
        </w:rPr>
        <w:t>a sice</w:t>
      </w:r>
      <w:r>
        <w:rPr>
          <w:rFonts w:ascii="Times New Roman" w:hAnsi="Times New Roman" w:cs="Times New Roman"/>
          <w:sz w:val="24"/>
          <w:szCs w:val="24"/>
        </w:rPr>
        <w:t xml:space="preserve"> </w:t>
      </w:r>
      <w:r w:rsidRPr="0042528D">
        <w:rPr>
          <w:rFonts w:ascii="Times New Roman" w:hAnsi="Times New Roman" w:cs="Times New Roman"/>
          <w:sz w:val="24"/>
          <w:szCs w:val="24"/>
        </w:rPr>
        <w:t>články</w:t>
      </w:r>
      <w:r>
        <w:rPr>
          <w:rFonts w:ascii="Times New Roman" w:hAnsi="Times New Roman" w:cs="Times New Roman"/>
          <w:sz w:val="24"/>
          <w:szCs w:val="24"/>
        </w:rPr>
        <w:t xml:space="preserve"> </w:t>
      </w:r>
      <w:r w:rsidRPr="0042528D">
        <w:rPr>
          <w:rFonts w:ascii="Times New Roman" w:hAnsi="Times New Roman" w:cs="Times New Roman"/>
          <w:sz w:val="24"/>
          <w:szCs w:val="24"/>
        </w:rPr>
        <w:t>1</w:t>
      </w:r>
      <w:r>
        <w:rPr>
          <w:rFonts w:ascii="Times New Roman" w:hAnsi="Times New Roman" w:cs="Times New Roman"/>
          <w:sz w:val="24"/>
          <w:szCs w:val="24"/>
        </w:rPr>
        <w:t>,</w:t>
      </w:r>
      <w:r w:rsidRPr="0042528D">
        <w:rPr>
          <w:rFonts w:ascii="Times New Roman" w:hAnsi="Times New Roman" w:cs="Times New Roman"/>
          <w:sz w:val="24"/>
          <w:szCs w:val="24"/>
        </w:rPr>
        <w:t xml:space="preserve"> 5</w:t>
      </w:r>
      <w:r>
        <w:rPr>
          <w:rFonts w:ascii="Times New Roman" w:hAnsi="Times New Roman" w:cs="Times New Roman"/>
          <w:sz w:val="24"/>
          <w:szCs w:val="24"/>
        </w:rPr>
        <w:t>,</w:t>
      </w:r>
      <w:r w:rsidRPr="0042528D">
        <w:rPr>
          <w:rFonts w:ascii="Times New Roman" w:hAnsi="Times New Roman" w:cs="Times New Roman"/>
          <w:sz w:val="24"/>
          <w:szCs w:val="24"/>
        </w:rPr>
        <w:t xml:space="preserve"> 6</w:t>
      </w:r>
      <w:r>
        <w:rPr>
          <w:rFonts w:ascii="Times New Roman" w:hAnsi="Times New Roman" w:cs="Times New Roman"/>
          <w:sz w:val="24"/>
          <w:szCs w:val="24"/>
        </w:rPr>
        <w:t>,</w:t>
      </w:r>
      <w:r w:rsidRPr="0042528D">
        <w:rPr>
          <w:rFonts w:ascii="Times New Roman" w:hAnsi="Times New Roman" w:cs="Times New Roman"/>
          <w:sz w:val="24"/>
          <w:szCs w:val="24"/>
        </w:rPr>
        <w:t xml:space="preserve"> 12</w:t>
      </w:r>
      <w:r>
        <w:rPr>
          <w:rFonts w:ascii="Times New Roman" w:hAnsi="Times New Roman" w:cs="Times New Roman"/>
          <w:sz w:val="24"/>
          <w:szCs w:val="24"/>
        </w:rPr>
        <w:t xml:space="preserve">, </w:t>
      </w:r>
      <w:r w:rsidRPr="0042528D">
        <w:rPr>
          <w:rFonts w:ascii="Times New Roman" w:hAnsi="Times New Roman" w:cs="Times New Roman"/>
          <w:sz w:val="24"/>
          <w:szCs w:val="24"/>
        </w:rPr>
        <w:t>13</w:t>
      </w:r>
      <w:r>
        <w:rPr>
          <w:rFonts w:ascii="Times New Roman" w:hAnsi="Times New Roman" w:cs="Times New Roman"/>
          <w:sz w:val="24"/>
          <w:szCs w:val="24"/>
        </w:rPr>
        <w:t xml:space="preserve">, </w:t>
      </w:r>
      <w:r w:rsidRPr="0042528D">
        <w:rPr>
          <w:rFonts w:ascii="Times New Roman" w:hAnsi="Times New Roman" w:cs="Times New Roman"/>
          <w:sz w:val="24"/>
          <w:szCs w:val="24"/>
        </w:rPr>
        <w:t>16</w:t>
      </w:r>
      <w:r>
        <w:rPr>
          <w:rFonts w:ascii="Times New Roman" w:hAnsi="Times New Roman" w:cs="Times New Roman"/>
          <w:sz w:val="24"/>
          <w:szCs w:val="24"/>
        </w:rPr>
        <w:t xml:space="preserve">, </w:t>
      </w:r>
      <w:r w:rsidRPr="0042528D">
        <w:rPr>
          <w:rFonts w:ascii="Times New Roman" w:hAnsi="Times New Roman" w:cs="Times New Roman"/>
          <w:sz w:val="24"/>
          <w:szCs w:val="24"/>
        </w:rPr>
        <w:t>nebo 19</w:t>
      </w:r>
      <w:r>
        <w:rPr>
          <w:rStyle w:val="Znakapoznpodarou"/>
          <w:rFonts w:ascii="Times New Roman" w:hAnsi="Times New Roman" w:cs="Times New Roman"/>
          <w:sz w:val="24"/>
          <w:szCs w:val="24"/>
        </w:rPr>
        <w:footnoteReference w:id="34"/>
      </w:r>
      <w:r>
        <w:rPr>
          <w:rFonts w:ascii="Times New Roman" w:hAnsi="Times New Roman" w:cs="Times New Roman"/>
          <w:sz w:val="24"/>
          <w:szCs w:val="24"/>
        </w:rPr>
        <w:t xml:space="preserve">. ČR </w:t>
      </w:r>
      <w:r w:rsidRPr="0042528D">
        <w:rPr>
          <w:rFonts w:ascii="Times New Roman" w:hAnsi="Times New Roman" w:cs="Times New Roman"/>
          <w:sz w:val="24"/>
          <w:szCs w:val="24"/>
        </w:rPr>
        <w:t>se v tomhle ohledu považuje za vázanou</w:t>
      </w:r>
      <w:r>
        <w:rPr>
          <w:rFonts w:ascii="Times New Roman" w:hAnsi="Times New Roman" w:cs="Times New Roman"/>
          <w:sz w:val="24"/>
          <w:szCs w:val="24"/>
        </w:rPr>
        <w:t xml:space="preserve"> čl. </w:t>
      </w:r>
      <w:r w:rsidRPr="0042528D">
        <w:rPr>
          <w:rFonts w:ascii="Times New Roman" w:hAnsi="Times New Roman" w:cs="Times New Roman"/>
          <w:sz w:val="24"/>
          <w:szCs w:val="24"/>
        </w:rPr>
        <w:t>6</w:t>
      </w:r>
      <w:r>
        <w:rPr>
          <w:rFonts w:ascii="Times New Roman" w:hAnsi="Times New Roman" w:cs="Times New Roman"/>
          <w:sz w:val="24"/>
          <w:szCs w:val="24"/>
        </w:rPr>
        <w:t xml:space="preserve"> (z tzv. „tvrdého jádra“ závazků vyjmenovaných v čl. 20 si ČR zvolila čl. 5, 6, 12, 13 a 16</w:t>
      </w:r>
      <w:r>
        <w:rPr>
          <w:rStyle w:val="Znakapoznpodarou"/>
          <w:rFonts w:ascii="Times New Roman" w:hAnsi="Times New Roman" w:cs="Times New Roman"/>
          <w:sz w:val="24"/>
          <w:szCs w:val="24"/>
        </w:rPr>
        <w:footnoteReference w:id="35"/>
      </w:r>
      <w:r>
        <w:rPr>
          <w:rFonts w:ascii="Times New Roman" w:hAnsi="Times New Roman" w:cs="Times New Roman"/>
          <w:sz w:val="24"/>
          <w:szCs w:val="24"/>
        </w:rPr>
        <w:t>).</w:t>
      </w:r>
    </w:p>
    <w:p w14:paraId="33D94C6D" w14:textId="2110167B"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ESCH</w:t>
      </w:r>
      <w:r w:rsidRPr="00A61AF1">
        <w:rPr>
          <w:rFonts w:ascii="Times New Roman" w:hAnsi="Times New Roman" w:cs="Times New Roman"/>
          <w:sz w:val="24"/>
          <w:szCs w:val="24"/>
        </w:rPr>
        <w:t xml:space="preserve"> předpokládá, že si každá smluvní strana bude výkon práva na stávku regulovat sama</w:t>
      </w:r>
      <w:r>
        <w:rPr>
          <w:rFonts w:ascii="Times New Roman" w:hAnsi="Times New Roman" w:cs="Times New Roman"/>
          <w:sz w:val="24"/>
          <w:szCs w:val="24"/>
        </w:rPr>
        <w:t xml:space="preserve"> zákonem, přičemž jakákoliv omezení mohou být ospravedlněna </w:t>
      </w:r>
      <w:r w:rsidR="00A96402">
        <w:rPr>
          <w:rFonts w:ascii="Times New Roman" w:hAnsi="Times New Roman" w:cs="Times New Roman"/>
          <w:sz w:val="24"/>
          <w:szCs w:val="24"/>
        </w:rPr>
        <w:t xml:space="preserve">jen </w:t>
      </w:r>
      <w:r>
        <w:rPr>
          <w:rFonts w:ascii="Times New Roman" w:hAnsi="Times New Roman" w:cs="Times New Roman"/>
          <w:sz w:val="24"/>
          <w:szCs w:val="24"/>
        </w:rPr>
        <w:t>za podmínek čl. 31</w:t>
      </w:r>
      <w:r>
        <w:rPr>
          <w:rStyle w:val="Znakapoznpodarou"/>
          <w:rFonts w:ascii="Times New Roman" w:hAnsi="Times New Roman" w:cs="Times New Roman"/>
          <w:sz w:val="24"/>
          <w:szCs w:val="24"/>
        </w:rPr>
        <w:footnoteReference w:id="36"/>
      </w:r>
      <w:r>
        <w:rPr>
          <w:rFonts w:ascii="Times New Roman" w:hAnsi="Times New Roman" w:cs="Times New Roman"/>
          <w:sz w:val="24"/>
          <w:szCs w:val="24"/>
        </w:rPr>
        <w:t>. Č</w:t>
      </w:r>
      <w:r w:rsidRPr="00E32910">
        <w:rPr>
          <w:rFonts w:ascii="Times New Roman" w:hAnsi="Times New Roman" w:cs="Times New Roman"/>
          <w:sz w:val="24"/>
          <w:szCs w:val="24"/>
        </w:rPr>
        <w:t>l</w:t>
      </w:r>
      <w:r>
        <w:rPr>
          <w:rFonts w:ascii="Times New Roman" w:hAnsi="Times New Roman" w:cs="Times New Roman"/>
          <w:sz w:val="24"/>
          <w:szCs w:val="24"/>
        </w:rPr>
        <w:t xml:space="preserve">. </w:t>
      </w:r>
      <w:r w:rsidRPr="00E32910">
        <w:rPr>
          <w:rFonts w:ascii="Times New Roman" w:hAnsi="Times New Roman" w:cs="Times New Roman"/>
          <w:sz w:val="24"/>
          <w:szCs w:val="24"/>
        </w:rPr>
        <w:t>31</w:t>
      </w:r>
      <w:r>
        <w:rPr>
          <w:rFonts w:ascii="Times New Roman" w:hAnsi="Times New Roman" w:cs="Times New Roman"/>
          <w:sz w:val="24"/>
          <w:szCs w:val="24"/>
        </w:rPr>
        <w:t xml:space="preserve"> stanovuje</w:t>
      </w:r>
      <w:r w:rsidRPr="00E32910">
        <w:rPr>
          <w:rFonts w:ascii="Times New Roman" w:hAnsi="Times New Roman" w:cs="Times New Roman"/>
          <w:sz w:val="24"/>
          <w:szCs w:val="24"/>
        </w:rPr>
        <w:t>, že práva a principy stanovené v</w:t>
      </w:r>
      <w:r>
        <w:rPr>
          <w:rFonts w:ascii="Times New Roman" w:hAnsi="Times New Roman" w:cs="Times New Roman"/>
          <w:sz w:val="24"/>
          <w:szCs w:val="24"/>
        </w:rPr>
        <w:t> </w:t>
      </w:r>
      <w:r w:rsidRPr="00E32910">
        <w:rPr>
          <w:rFonts w:ascii="Times New Roman" w:hAnsi="Times New Roman" w:cs="Times New Roman"/>
          <w:sz w:val="24"/>
          <w:szCs w:val="24"/>
        </w:rPr>
        <w:t>části</w:t>
      </w:r>
      <w:r>
        <w:rPr>
          <w:rFonts w:ascii="Times New Roman" w:hAnsi="Times New Roman" w:cs="Times New Roman"/>
          <w:sz w:val="24"/>
          <w:szCs w:val="24"/>
        </w:rPr>
        <w:t xml:space="preserve"> I.</w:t>
      </w:r>
      <w:r w:rsidRPr="00E32910">
        <w:rPr>
          <w:rFonts w:ascii="Times New Roman" w:hAnsi="Times New Roman" w:cs="Times New Roman"/>
          <w:sz w:val="24"/>
          <w:szCs w:val="24"/>
        </w:rPr>
        <w:t>, pokud jsou účinně realizován</w:t>
      </w:r>
      <w:r>
        <w:rPr>
          <w:rFonts w:ascii="Times New Roman" w:hAnsi="Times New Roman" w:cs="Times New Roman"/>
          <w:sz w:val="24"/>
          <w:szCs w:val="24"/>
        </w:rPr>
        <w:t xml:space="preserve">a, </w:t>
      </w:r>
      <w:r w:rsidRPr="00FD2233">
        <w:rPr>
          <w:rFonts w:ascii="Times New Roman" w:hAnsi="Times New Roman" w:cs="Times New Roman"/>
          <w:sz w:val="24"/>
          <w:szCs w:val="24"/>
        </w:rPr>
        <w:t>a jejich účinné uplatňování podle části</w:t>
      </w:r>
      <w:r>
        <w:rPr>
          <w:rFonts w:ascii="Times New Roman" w:hAnsi="Times New Roman" w:cs="Times New Roman"/>
          <w:sz w:val="24"/>
          <w:szCs w:val="24"/>
        </w:rPr>
        <w:t xml:space="preserve"> II. </w:t>
      </w:r>
      <w:r w:rsidR="00A96402">
        <w:rPr>
          <w:rFonts w:ascii="Times New Roman" w:hAnsi="Times New Roman" w:cs="Times New Roman"/>
          <w:sz w:val="24"/>
          <w:szCs w:val="24"/>
        </w:rPr>
        <w:t>mohou</w:t>
      </w:r>
      <w:r w:rsidRPr="00FD2233">
        <w:rPr>
          <w:rFonts w:ascii="Times New Roman" w:hAnsi="Times New Roman" w:cs="Times New Roman"/>
          <w:sz w:val="24"/>
          <w:szCs w:val="24"/>
        </w:rPr>
        <w:t xml:space="preserve"> podléhat </w:t>
      </w:r>
      <w:r w:rsidR="00A96402">
        <w:rPr>
          <w:rFonts w:ascii="Times New Roman" w:hAnsi="Times New Roman" w:cs="Times New Roman"/>
          <w:sz w:val="24"/>
          <w:szCs w:val="24"/>
        </w:rPr>
        <w:t>jen takovým</w:t>
      </w:r>
      <w:r w:rsidRPr="00FD2233">
        <w:rPr>
          <w:rFonts w:ascii="Times New Roman" w:hAnsi="Times New Roman" w:cs="Times New Roman"/>
          <w:sz w:val="24"/>
          <w:szCs w:val="24"/>
        </w:rPr>
        <w:t xml:space="preserve"> restrikcím nebo omezením, </w:t>
      </w:r>
      <w:r w:rsidR="00A96402">
        <w:rPr>
          <w:rFonts w:ascii="Times New Roman" w:hAnsi="Times New Roman" w:cs="Times New Roman"/>
          <w:sz w:val="24"/>
          <w:szCs w:val="24"/>
        </w:rPr>
        <w:t xml:space="preserve">která </w:t>
      </w:r>
      <w:r w:rsidRPr="00FD2233">
        <w:rPr>
          <w:rFonts w:ascii="Times New Roman" w:hAnsi="Times New Roman" w:cs="Times New Roman"/>
          <w:sz w:val="24"/>
          <w:szCs w:val="24"/>
        </w:rPr>
        <w:t xml:space="preserve">jsou stanovena zákonem a </w:t>
      </w:r>
      <w:r w:rsidR="00A96402">
        <w:rPr>
          <w:rFonts w:ascii="Times New Roman" w:hAnsi="Times New Roman" w:cs="Times New Roman"/>
          <w:sz w:val="24"/>
          <w:szCs w:val="24"/>
        </w:rPr>
        <w:t xml:space="preserve">která </w:t>
      </w:r>
      <w:r w:rsidRPr="00FD2233">
        <w:rPr>
          <w:rFonts w:ascii="Times New Roman" w:hAnsi="Times New Roman" w:cs="Times New Roman"/>
          <w:sz w:val="24"/>
          <w:szCs w:val="24"/>
        </w:rPr>
        <w:t>jsou v demokratické společnosti nezbytn</w:t>
      </w:r>
      <w:r>
        <w:rPr>
          <w:rFonts w:ascii="Times New Roman" w:hAnsi="Times New Roman" w:cs="Times New Roman"/>
          <w:sz w:val="24"/>
          <w:szCs w:val="24"/>
        </w:rPr>
        <w:t xml:space="preserve">á </w:t>
      </w:r>
      <w:r w:rsidRPr="00FD2233">
        <w:rPr>
          <w:rFonts w:ascii="Times New Roman" w:hAnsi="Times New Roman" w:cs="Times New Roman"/>
          <w:sz w:val="24"/>
          <w:szCs w:val="24"/>
        </w:rPr>
        <w:t>na ochranu práv a svobod jiných, nebo na ochranu veř</w:t>
      </w:r>
      <w:r w:rsidR="00B41036">
        <w:rPr>
          <w:rFonts w:ascii="Times New Roman" w:hAnsi="Times New Roman" w:cs="Times New Roman"/>
          <w:sz w:val="24"/>
          <w:szCs w:val="24"/>
        </w:rPr>
        <w:t>ejného</w:t>
      </w:r>
      <w:r w:rsidRPr="00FD2233">
        <w:rPr>
          <w:rFonts w:ascii="Times New Roman" w:hAnsi="Times New Roman" w:cs="Times New Roman"/>
          <w:sz w:val="24"/>
          <w:szCs w:val="24"/>
        </w:rPr>
        <w:t xml:space="preserve"> zájmu, národní bezpečnosti, veř</w:t>
      </w:r>
      <w:r w:rsidR="00B41036">
        <w:rPr>
          <w:rFonts w:ascii="Times New Roman" w:hAnsi="Times New Roman" w:cs="Times New Roman"/>
          <w:sz w:val="24"/>
          <w:szCs w:val="24"/>
        </w:rPr>
        <w:t>ejného</w:t>
      </w:r>
      <w:r w:rsidRPr="00FD2233">
        <w:rPr>
          <w:rFonts w:ascii="Times New Roman" w:hAnsi="Times New Roman" w:cs="Times New Roman"/>
          <w:sz w:val="24"/>
          <w:szCs w:val="24"/>
        </w:rPr>
        <w:t xml:space="preserve"> zdraví nebo morálky</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37"/>
      </w:r>
      <w:r>
        <w:rPr>
          <w:rFonts w:ascii="Times New Roman" w:hAnsi="Times New Roman" w:cs="Times New Roman"/>
          <w:sz w:val="24"/>
          <w:szCs w:val="24"/>
        </w:rPr>
        <w:t xml:space="preserve"> </w:t>
      </w:r>
    </w:p>
    <w:p w14:paraId="3255BD47" w14:textId="090464E0"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sidRPr="00907031">
        <w:rPr>
          <w:rFonts w:ascii="Times New Roman" w:hAnsi="Times New Roman" w:cs="Times New Roman"/>
          <w:sz w:val="24"/>
          <w:szCs w:val="24"/>
        </w:rPr>
        <w:t>E</w:t>
      </w:r>
      <w:r>
        <w:rPr>
          <w:rFonts w:ascii="Times New Roman" w:hAnsi="Times New Roman" w:cs="Times New Roman"/>
          <w:sz w:val="24"/>
          <w:szCs w:val="24"/>
        </w:rPr>
        <w:t xml:space="preserve">SCH </w:t>
      </w:r>
      <w:r w:rsidRPr="00907031">
        <w:rPr>
          <w:rFonts w:ascii="Times New Roman" w:hAnsi="Times New Roman" w:cs="Times New Roman"/>
          <w:sz w:val="24"/>
          <w:szCs w:val="24"/>
        </w:rPr>
        <w:t>je vykládán</w:t>
      </w:r>
      <w:r>
        <w:rPr>
          <w:rFonts w:ascii="Times New Roman" w:hAnsi="Times New Roman" w:cs="Times New Roman"/>
          <w:sz w:val="24"/>
          <w:szCs w:val="24"/>
        </w:rPr>
        <w:t xml:space="preserve">a </w:t>
      </w:r>
      <w:r w:rsidRPr="003D39FB">
        <w:rPr>
          <w:rFonts w:ascii="Times New Roman" w:hAnsi="Times New Roman" w:cs="Times New Roman"/>
          <w:b/>
          <w:bCs/>
          <w:sz w:val="24"/>
          <w:szCs w:val="24"/>
        </w:rPr>
        <w:t>Evropským výborem pro sociální práva</w:t>
      </w:r>
      <w:r w:rsidRPr="00907031">
        <w:rPr>
          <w:rFonts w:ascii="Times New Roman" w:hAnsi="Times New Roman" w:cs="Times New Roman"/>
          <w:sz w:val="24"/>
          <w:szCs w:val="24"/>
        </w:rPr>
        <w:t>, jehož závěry mají sice jen doporučující povah</w:t>
      </w:r>
      <w:r>
        <w:rPr>
          <w:rFonts w:ascii="Times New Roman" w:hAnsi="Times New Roman" w:cs="Times New Roman"/>
          <w:sz w:val="24"/>
          <w:szCs w:val="24"/>
        </w:rPr>
        <w:t>u</w:t>
      </w:r>
      <w:r w:rsidRPr="00907031">
        <w:rPr>
          <w:rFonts w:ascii="Times New Roman" w:hAnsi="Times New Roman" w:cs="Times New Roman"/>
          <w:sz w:val="24"/>
          <w:szCs w:val="24"/>
        </w:rPr>
        <w:t>, přesto však slouží jako vodítko pro výklad jednotlivých ustanovení</w:t>
      </w:r>
      <w:r>
        <w:rPr>
          <w:rStyle w:val="Znakapoznpodarou"/>
          <w:rFonts w:ascii="Times New Roman" w:hAnsi="Times New Roman" w:cs="Times New Roman"/>
          <w:sz w:val="24"/>
          <w:szCs w:val="24"/>
        </w:rPr>
        <w:footnoteReference w:id="38"/>
      </w:r>
      <w:r w:rsidR="009B1140">
        <w:rPr>
          <w:rFonts w:ascii="Times New Roman" w:hAnsi="Times New Roman" w:cs="Times New Roman"/>
          <w:sz w:val="24"/>
          <w:szCs w:val="24"/>
        </w:rPr>
        <w:t>.</w:t>
      </w:r>
      <w:r>
        <w:rPr>
          <w:rFonts w:ascii="Times New Roman" w:hAnsi="Times New Roman" w:cs="Times New Roman"/>
          <w:sz w:val="24"/>
          <w:szCs w:val="24"/>
        </w:rPr>
        <w:t xml:space="preserve"> </w:t>
      </w:r>
      <w:r w:rsidRPr="00907031">
        <w:rPr>
          <w:rFonts w:ascii="Times New Roman" w:hAnsi="Times New Roman" w:cs="Times New Roman"/>
          <w:sz w:val="24"/>
          <w:szCs w:val="24"/>
        </w:rPr>
        <w:t>V</w:t>
      </w:r>
      <w:r>
        <w:rPr>
          <w:rFonts w:ascii="Times New Roman" w:hAnsi="Times New Roman" w:cs="Times New Roman"/>
          <w:sz w:val="24"/>
          <w:szCs w:val="24"/>
        </w:rPr>
        <w:t xml:space="preserve"> </w:t>
      </w:r>
      <w:r w:rsidRPr="000811E8">
        <w:rPr>
          <w:rFonts w:ascii="Times New Roman" w:hAnsi="Times New Roman" w:cs="Times New Roman"/>
          <w:sz w:val="24"/>
          <w:szCs w:val="24"/>
        </w:rPr>
        <w:t>rámci monitoringu legislativy smluvních států</w:t>
      </w:r>
      <w:r w:rsidRPr="00907031">
        <w:rPr>
          <w:rFonts w:ascii="Times New Roman" w:hAnsi="Times New Roman" w:cs="Times New Roman"/>
          <w:sz w:val="24"/>
          <w:szCs w:val="24"/>
        </w:rPr>
        <w:t xml:space="preserve"> zauj</w:t>
      </w:r>
      <w:r>
        <w:rPr>
          <w:rFonts w:ascii="Times New Roman" w:hAnsi="Times New Roman" w:cs="Times New Roman"/>
          <w:sz w:val="24"/>
          <w:szCs w:val="24"/>
        </w:rPr>
        <w:t>al</w:t>
      </w:r>
      <w:r w:rsidR="00A96402">
        <w:rPr>
          <w:rFonts w:ascii="Times New Roman" w:hAnsi="Times New Roman" w:cs="Times New Roman"/>
          <w:sz w:val="24"/>
          <w:szCs w:val="24"/>
        </w:rPr>
        <w:t xml:space="preserve"> Výbor</w:t>
      </w:r>
      <w:r>
        <w:rPr>
          <w:rFonts w:ascii="Times New Roman" w:hAnsi="Times New Roman" w:cs="Times New Roman"/>
          <w:sz w:val="24"/>
          <w:szCs w:val="24"/>
        </w:rPr>
        <w:t xml:space="preserve"> i řadu </w:t>
      </w:r>
      <w:r w:rsidRPr="00907031">
        <w:rPr>
          <w:rFonts w:ascii="Times New Roman" w:hAnsi="Times New Roman" w:cs="Times New Roman"/>
          <w:sz w:val="24"/>
          <w:szCs w:val="24"/>
        </w:rPr>
        <w:t>stanovis</w:t>
      </w:r>
      <w:r>
        <w:rPr>
          <w:rFonts w:ascii="Times New Roman" w:hAnsi="Times New Roman" w:cs="Times New Roman"/>
          <w:sz w:val="24"/>
          <w:szCs w:val="24"/>
        </w:rPr>
        <w:t>ek</w:t>
      </w:r>
      <w:r w:rsidRPr="00907031">
        <w:rPr>
          <w:rFonts w:ascii="Times New Roman" w:hAnsi="Times New Roman" w:cs="Times New Roman"/>
          <w:sz w:val="24"/>
          <w:szCs w:val="24"/>
        </w:rPr>
        <w:t xml:space="preserve"> ohledně </w:t>
      </w:r>
      <w:r>
        <w:rPr>
          <w:rFonts w:ascii="Times New Roman" w:hAnsi="Times New Roman" w:cs="Times New Roman"/>
          <w:sz w:val="24"/>
          <w:szCs w:val="24"/>
        </w:rPr>
        <w:t>čl. 6</w:t>
      </w:r>
      <w:r w:rsidR="00BF046C">
        <w:rPr>
          <w:rFonts w:ascii="Times New Roman" w:hAnsi="Times New Roman" w:cs="Times New Roman"/>
          <w:sz w:val="24"/>
          <w:szCs w:val="24"/>
        </w:rPr>
        <w:t xml:space="preserve"> odst. </w:t>
      </w:r>
      <w:r>
        <w:rPr>
          <w:rFonts w:ascii="Times New Roman" w:hAnsi="Times New Roman" w:cs="Times New Roman"/>
          <w:sz w:val="24"/>
          <w:szCs w:val="24"/>
        </w:rPr>
        <w:t xml:space="preserve">4, jež se týkaly </w:t>
      </w:r>
      <w:r w:rsidR="00A96402">
        <w:rPr>
          <w:rFonts w:ascii="Times New Roman" w:hAnsi="Times New Roman" w:cs="Times New Roman"/>
          <w:sz w:val="24"/>
          <w:szCs w:val="24"/>
        </w:rPr>
        <w:t>např.</w:t>
      </w:r>
      <w:r w:rsidRPr="000811E8">
        <w:rPr>
          <w:rFonts w:ascii="Times New Roman" w:hAnsi="Times New Roman" w:cs="Times New Roman"/>
          <w:sz w:val="24"/>
          <w:szCs w:val="24"/>
        </w:rPr>
        <w:t xml:space="preserve"> otázk</w:t>
      </w:r>
      <w:r>
        <w:rPr>
          <w:rFonts w:ascii="Times New Roman" w:hAnsi="Times New Roman" w:cs="Times New Roman"/>
          <w:sz w:val="24"/>
          <w:szCs w:val="24"/>
        </w:rPr>
        <w:t xml:space="preserve">y </w:t>
      </w:r>
      <w:r w:rsidRPr="000811E8">
        <w:rPr>
          <w:rFonts w:ascii="Times New Roman" w:hAnsi="Times New Roman" w:cs="Times New Roman"/>
          <w:sz w:val="24"/>
          <w:szCs w:val="24"/>
        </w:rPr>
        <w:t>přípustných účelů stávky</w:t>
      </w:r>
      <w:r w:rsidR="00A96402">
        <w:rPr>
          <w:rFonts w:ascii="Times New Roman" w:hAnsi="Times New Roman" w:cs="Times New Roman"/>
          <w:sz w:val="24"/>
          <w:szCs w:val="24"/>
        </w:rPr>
        <w:t xml:space="preserve"> a </w:t>
      </w:r>
      <w:r w:rsidRPr="000811E8">
        <w:rPr>
          <w:rFonts w:ascii="Times New Roman" w:hAnsi="Times New Roman" w:cs="Times New Roman"/>
          <w:sz w:val="24"/>
          <w:szCs w:val="24"/>
        </w:rPr>
        <w:t>podmínek jejího konání</w:t>
      </w:r>
      <w:r>
        <w:rPr>
          <w:rFonts w:ascii="Times New Roman" w:hAnsi="Times New Roman" w:cs="Times New Roman"/>
          <w:sz w:val="24"/>
          <w:szCs w:val="24"/>
        </w:rPr>
        <w:t>.</w:t>
      </w:r>
    </w:p>
    <w:p w14:paraId="1E4B11CE" w14:textId="5FAB4F95"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Otázku chráněných cílů kol</w:t>
      </w:r>
      <w:r w:rsidR="009401F5">
        <w:rPr>
          <w:rFonts w:ascii="Times New Roman" w:hAnsi="Times New Roman" w:cs="Times New Roman"/>
          <w:sz w:val="24"/>
          <w:szCs w:val="24"/>
        </w:rPr>
        <w:t>.</w:t>
      </w:r>
      <w:r>
        <w:rPr>
          <w:rFonts w:ascii="Times New Roman" w:hAnsi="Times New Roman" w:cs="Times New Roman"/>
          <w:sz w:val="24"/>
          <w:szCs w:val="24"/>
        </w:rPr>
        <w:t xml:space="preserve"> akcí Výbor vyložil tak, že čl. 6 nepokrývá kol</w:t>
      </w:r>
      <w:r w:rsidR="009401F5">
        <w:rPr>
          <w:rFonts w:ascii="Times New Roman" w:hAnsi="Times New Roman" w:cs="Times New Roman"/>
          <w:sz w:val="24"/>
          <w:szCs w:val="24"/>
        </w:rPr>
        <w:t>.</w:t>
      </w:r>
      <w:r>
        <w:rPr>
          <w:rFonts w:ascii="Times New Roman" w:hAnsi="Times New Roman" w:cs="Times New Roman"/>
          <w:sz w:val="24"/>
          <w:szCs w:val="24"/>
        </w:rPr>
        <w:t xml:space="preserve"> akce konané z důvodů sporů ohledně existence, platnosti a interpretace kol</w:t>
      </w:r>
      <w:r w:rsidR="009401F5">
        <w:rPr>
          <w:rFonts w:ascii="Times New Roman" w:hAnsi="Times New Roman" w:cs="Times New Roman"/>
          <w:sz w:val="24"/>
          <w:szCs w:val="24"/>
        </w:rPr>
        <w:t>.</w:t>
      </w:r>
      <w:r>
        <w:rPr>
          <w:rFonts w:ascii="Times New Roman" w:hAnsi="Times New Roman" w:cs="Times New Roman"/>
          <w:sz w:val="24"/>
          <w:szCs w:val="24"/>
        </w:rPr>
        <w:t xml:space="preserve"> smlouvy, </w:t>
      </w:r>
      <w:r w:rsidRPr="00ED08A3">
        <w:rPr>
          <w:rFonts w:ascii="Times New Roman" w:hAnsi="Times New Roman" w:cs="Times New Roman"/>
          <w:sz w:val="24"/>
          <w:szCs w:val="24"/>
        </w:rPr>
        <w:t>jakož i spor</w:t>
      </w:r>
      <w:r>
        <w:rPr>
          <w:rFonts w:ascii="Times New Roman" w:hAnsi="Times New Roman" w:cs="Times New Roman"/>
          <w:sz w:val="24"/>
          <w:szCs w:val="24"/>
        </w:rPr>
        <w:t>ů</w:t>
      </w:r>
      <w:r w:rsidRPr="00ED08A3">
        <w:rPr>
          <w:rFonts w:ascii="Times New Roman" w:hAnsi="Times New Roman" w:cs="Times New Roman"/>
          <w:sz w:val="24"/>
          <w:szCs w:val="24"/>
        </w:rPr>
        <w:t xml:space="preserve"> ohledně</w:t>
      </w:r>
      <w:r>
        <w:rPr>
          <w:rFonts w:ascii="Times New Roman" w:hAnsi="Times New Roman" w:cs="Times New Roman"/>
          <w:sz w:val="24"/>
          <w:szCs w:val="24"/>
        </w:rPr>
        <w:t xml:space="preserve"> </w:t>
      </w:r>
      <w:r w:rsidRPr="00ED08A3">
        <w:rPr>
          <w:rFonts w:ascii="Times New Roman" w:hAnsi="Times New Roman" w:cs="Times New Roman"/>
          <w:sz w:val="24"/>
          <w:szCs w:val="24"/>
        </w:rPr>
        <w:t>jejího porušení</w:t>
      </w:r>
      <w:r>
        <w:rPr>
          <w:rFonts w:ascii="Times New Roman" w:hAnsi="Times New Roman" w:cs="Times New Roman"/>
          <w:sz w:val="24"/>
          <w:szCs w:val="24"/>
        </w:rPr>
        <w:t>, stejně tak pod něj nespadají stávky s politickými cíli</w:t>
      </w:r>
      <w:r>
        <w:rPr>
          <w:rStyle w:val="Znakapoznpodarou"/>
          <w:rFonts w:ascii="Times New Roman" w:hAnsi="Times New Roman" w:cs="Times New Roman"/>
          <w:sz w:val="24"/>
          <w:szCs w:val="24"/>
        </w:rPr>
        <w:footnoteReference w:id="39"/>
      </w:r>
      <w:r>
        <w:rPr>
          <w:rFonts w:ascii="Times New Roman" w:hAnsi="Times New Roman" w:cs="Times New Roman"/>
          <w:sz w:val="24"/>
          <w:szCs w:val="24"/>
        </w:rPr>
        <w:t xml:space="preserve">. Výbor však naopak </w:t>
      </w:r>
      <w:r w:rsidRPr="00ED08A3">
        <w:rPr>
          <w:rFonts w:ascii="Times New Roman" w:hAnsi="Times New Roman" w:cs="Times New Roman"/>
          <w:sz w:val="24"/>
          <w:szCs w:val="24"/>
        </w:rPr>
        <w:t>shledal</w:t>
      </w:r>
      <w:r>
        <w:rPr>
          <w:rFonts w:ascii="Times New Roman" w:hAnsi="Times New Roman" w:cs="Times New Roman"/>
          <w:sz w:val="24"/>
          <w:szCs w:val="24"/>
        </w:rPr>
        <w:t xml:space="preserve"> </w:t>
      </w:r>
      <w:r w:rsidRPr="00ED08A3">
        <w:rPr>
          <w:rFonts w:ascii="Times New Roman" w:hAnsi="Times New Roman" w:cs="Times New Roman"/>
          <w:sz w:val="24"/>
          <w:szCs w:val="24"/>
        </w:rPr>
        <w:t>rozpor s</w:t>
      </w:r>
      <w:r>
        <w:rPr>
          <w:rFonts w:ascii="Times New Roman" w:hAnsi="Times New Roman" w:cs="Times New Roman"/>
          <w:sz w:val="24"/>
          <w:szCs w:val="24"/>
        </w:rPr>
        <w:t xml:space="preserve"> ESCH </w:t>
      </w:r>
      <w:r w:rsidRPr="00ED08A3">
        <w:rPr>
          <w:rFonts w:ascii="Times New Roman" w:hAnsi="Times New Roman" w:cs="Times New Roman"/>
          <w:sz w:val="24"/>
          <w:szCs w:val="24"/>
        </w:rPr>
        <w:t xml:space="preserve">v případě národní legislativy, která uznává pouze stávky v souvislosti </w:t>
      </w:r>
      <w:r>
        <w:rPr>
          <w:rFonts w:ascii="Times New Roman" w:hAnsi="Times New Roman" w:cs="Times New Roman"/>
          <w:sz w:val="24"/>
          <w:szCs w:val="24"/>
        </w:rPr>
        <w:t>s</w:t>
      </w:r>
      <w:r w:rsidRPr="00ED08A3">
        <w:rPr>
          <w:rFonts w:ascii="Times New Roman" w:hAnsi="Times New Roman" w:cs="Times New Roman"/>
          <w:sz w:val="24"/>
          <w:szCs w:val="24"/>
        </w:rPr>
        <w:t xml:space="preserve"> uzavřením kol</w:t>
      </w:r>
      <w:r w:rsidR="009401F5">
        <w:rPr>
          <w:rFonts w:ascii="Times New Roman" w:hAnsi="Times New Roman" w:cs="Times New Roman"/>
          <w:sz w:val="24"/>
          <w:szCs w:val="24"/>
        </w:rPr>
        <w:t>.</w:t>
      </w:r>
      <w:r w:rsidRPr="00ED08A3">
        <w:rPr>
          <w:rFonts w:ascii="Times New Roman" w:hAnsi="Times New Roman" w:cs="Times New Roman"/>
          <w:sz w:val="24"/>
          <w:szCs w:val="24"/>
        </w:rPr>
        <w:t xml:space="preserve"> smlouvy</w:t>
      </w:r>
      <w:r>
        <w:rPr>
          <w:rStyle w:val="Znakapoznpodarou"/>
          <w:rFonts w:ascii="Times New Roman" w:hAnsi="Times New Roman" w:cs="Times New Roman"/>
          <w:sz w:val="24"/>
          <w:szCs w:val="24"/>
        </w:rPr>
        <w:footnoteReference w:id="40"/>
      </w:r>
      <w:r>
        <w:rPr>
          <w:rFonts w:ascii="Times New Roman" w:hAnsi="Times New Roman" w:cs="Times New Roman"/>
          <w:sz w:val="24"/>
          <w:szCs w:val="24"/>
        </w:rPr>
        <w:t>.</w:t>
      </w:r>
      <w:r w:rsidR="0052789B">
        <w:rPr>
          <w:rFonts w:ascii="Times New Roman" w:hAnsi="Times New Roman" w:cs="Times New Roman"/>
          <w:sz w:val="24"/>
          <w:szCs w:val="24"/>
        </w:rPr>
        <w:t xml:space="preserve"> </w:t>
      </w:r>
    </w:p>
    <w:p w14:paraId="40F6CA7A" w14:textId="450AC784"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sidRPr="006C48AC">
        <w:rPr>
          <w:rFonts w:ascii="Times New Roman" w:hAnsi="Times New Roman" w:cs="Times New Roman"/>
          <w:sz w:val="24"/>
          <w:szCs w:val="24"/>
        </w:rPr>
        <w:t>K otázce procedurálních podmínek konání stávk</w:t>
      </w:r>
      <w:r>
        <w:rPr>
          <w:rFonts w:ascii="Times New Roman" w:hAnsi="Times New Roman" w:cs="Times New Roman"/>
          <w:sz w:val="24"/>
          <w:szCs w:val="24"/>
        </w:rPr>
        <w:t>y</w:t>
      </w:r>
      <w:r w:rsidRPr="006C48AC">
        <w:rPr>
          <w:rFonts w:ascii="Times New Roman" w:hAnsi="Times New Roman" w:cs="Times New Roman"/>
          <w:sz w:val="24"/>
          <w:szCs w:val="24"/>
        </w:rPr>
        <w:t xml:space="preserve"> stanovených </w:t>
      </w:r>
      <w:r w:rsidR="00A96402">
        <w:rPr>
          <w:rFonts w:ascii="Times New Roman" w:hAnsi="Times New Roman" w:cs="Times New Roman"/>
          <w:sz w:val="24"/>
          <w:szCs w:val="24"/>
        </w:rPr>
        <w:t xml:space="preserve">vnitrostátními </w:t>
      </w:r>
      <w:r w:rsidRPr="006C48AC">
        <w:rPr>
          <w:rFonts w:ascii="Times New Roman" w:hAnsi="Times New Roman" w:cs="Times New Roman"/>
          <w:sz w:val="24"/>
          <w:szCs w:val="24"/>
        </w:rPr>
        <w:t xml:space="preserve">zákony </w:t>
      </w:r>
      <w:r>
        <w:rPr>
          <w:rFonts w:ascii="Times New Roman" w:hAnsi="Times New Roman" w:cs="Times New Roman"/>
          <w:sz w:val="24"/>
          <w:szCs w:val="24"/>
        </w:rPr>
        <w:t>se V</w:t>
      </w:r>
      <w:r w:rsidRPr="006C48AC">
        <w:rPr>
          <w:rFonts w:ascii="Times New Roman" w:hAnsi="Times New Roman" w:cs="Times New Roman"/>
          <w:sz w:val="24"/>
          <w:szCs w:val="24"/>
        </w:rPr>
        <w:t>ýbor</w:t>
      </w:r>
      <w:r>
        <w:rPr>
          <w:rFonts w:ascii="Times New Roman" w:hAnsi="Times New Roman" w:cs="Times New Roman"/>
          <w:sz w:val="24"/>
          <w:szCs w:val="24"/>
        </w:rPr>
        <w:t xml:space="preserve"> </w:t>
      </w:r>
      <w:r w:rsidRPr="006C48AC">
        <w:rPr>
          <w:rFonts w:ascii="Times New Roman" w:hAnsi="Times New Roman" w:cs="Times New Roman"/>
          <w:sz w:val="24"/>
          <w:szCs w:val="24"/>
        </w:rPr>
        <w:t>vyjádřil tak, že v rozporu s</w:t>
      </w:r>
      <w:r>
        <w:rPr>
          <w:rFonts w:ascii="Times New Roman" w:hAnsi="Times New Roman" w:cs="Times New Roman"/>
          <w:sz w:val="24"/>
          <w:szCs w:val="24"/>
        </w:rPr>
        <w:t xml:space="preserve"> ESCH </w:t>
      </w:r>
      <w:r w:rsidRPr="006C48AC">
        <w:rPr>
          <w:rFonts w:ascii="Times New Roman" w:hAnsi="Times New Roman" w:cs="Times New Roman"/>
          <w:sz w:val="24"/>
          <w:szCs w:val="24"/>
        </w:rPr>
        <w:t xml:space="preserve">není úprava </w:t>
      </w:r>
      <w:r>
        <w:rPr>
          <w:rFonts w:ascii="Times New Roman" w:hAnsi="Times New Roman" w:cs="Times New Roman"/>
          <w:sz w:val="24"/>
          <w:szCs w:val="24"/>
        </w:rPr>
        <w:t>umožňující</w:t>
      </w:r>
      <w:r w:rsidRPr="006C48AC">
        <w:rPr>
          <w:rFonts w:ascii="Times New Roman" w:hAnsi="Times New Roman" w:cs="Times New Roman"/>
          <w:sz w:val="24"/>
          <w:szCs w:val="24"/>
        </w:rPr>
        <w:t xml:space="preserve"> zahájení stávky</w:t>
      </w:r>
      <w:r>
        <w:rPr>
          <w:rFonts w:ascii="Times New Roman" w:hAnsi="Times New Roman" w:cs="Times New Roman"/>
          <w:sz w:val="24"/>
          <w:szCs w:val="24"/>
        </w:rPr>
        <w:t xml:space="preserve"> za podmínky </w:t>
      </w:r>
      <w:r>
        <w:rPr>
          <w:rFonts w:ascii="Times New Roman" w:hAnsi="Times New Roman" w:cs="Times New Roman"/>
          <w:sz w:val="24"/>
          <w:szCs w:val="24"/>
        </w:rPr>
        <w:lastRenderedPageBreak/>
        <w:t>jejího schválení</w:t>
      </w:r>
      <w:r w:rsidRPr="006C48AC">
        <w:rPr>
          <w:rFonts w:ascii="Times New Roman" w:hAnsi="Times New Roman" w:cs="Times New Roman"/>
          <w:sz w:val="24"/>
          <w:szCs w:val="24"/>
        </w:rPr>
        <w:t xml:space="preserve"> </w:t>
      </w:r>
      <w:r>
        <w:rPr>
          <w:rFonts w:ascii="Times New Roman" w:hAnsi="Times New Roman" w:cs="Times New Roman"/>
          <w:sz w:val="24"/>
          <w:szCs w:val="24"/>
        </w:rPr>
        <w:t xml:space="preserve">příslušným </w:t>
      </w:r>
      <w:r w:rsidRPr="006C48AC">
        <w:rPr>
          <w:rFonts w:ascii="Times New Roman" w:hAnsi="Times New Roman" w:cs="Times New Roman"/>
          <w:sz w:val="24"/>
          <w:szCs w:val="24"/>
        </w:rPr>
        <w:t>mi</w:t>
      </w:r>
      <w:r w:rsidR="009B1140">
        <w:rPr>
          <w:rFonts w:ascii="Times New Roman" w:hAnsi="Times New Roman" w:cs="Times New Roman"/>
          <w:sz w:val="24"/>
          <w:szCs w:val="24"/>
        </w:rPr>
        <w:t>n.</w:t>
      </w:r>
      <w:r w:rsidRPr="006C48AC">
        <w:rPr>
          <w:rFonts w:ascii="Times New Roman" w:hAnsi="Times New Roman" w:cs="Times New Roman"/>
          <w:sz w:val="24"/>
          <w:szCs w:val="24"/>
        </w:rPr>
        <w:t xml:space="preserve"> počtem</w:t>
      </w:r>
      <w:r>
        <w:rPr>
          <w:rFonts w:ascii="Times New Roman" w:hAnsi="Times New Roman" w:cs="Times New Roman"/>
          <w:sz w:val="24"/>
          <w:szCs w:val="24"/>
        </w:rPr>
        <w:t xml:space="preserve"> </w:t>
      </w:r>
      <w:r w:rsidRPr="006C48AC">
        <w:rPr>
          <w:rFonts w:ascii="Times New Roman" w:hAnsi="Times New Roman" w:cs="Times New Roman"/>
          <w:sz w:val="24"/>
          <w:szCs w:val="24"/>
        </w:rPr>
        <w:t>osob</w:t>
      </w:r>
      <w:r>
        <w:rPr>
          <w:rFonts w:ascii="Times New Roman" w:hAnsi="Times New Roman" w:cs="Times New Roman"/>
          <w:sz w:val="24"/>
          <w:szCs w:val="24"/>
        </w:rPr>
        <w:t xml:space="preserve">. </w:t>
      </w:r>
      <w:r w:rsidRPr="00D814B1">
        <w:rPr>
          <w:rFonts w:ascii="Times New Roman" w:hAnsi="Times New Roman" w:cs="Times New Roman"/>
          <w:sz w:val="24"/>
          <w:szCs w:val="24"/>
        </w:rPr>
        <w:t>Jako souladné s</w:t>
      </w:r>
      <w:r>
        <w:rPr>
          <w:rFonts w:ascii="Times New Roman" w:hAnsi="Times New Roman" w:cs="Times New Roman"/>
          <w:sz w:val="24"/>
          <w:szCs w:val="24"/>
        </w:rPr>
        <w:t xml:space="preserve"> ESCH </w:t>
      </w:r>
      <w:r w:rsidRPr="00D814B1">
        <w:rPr>
          <w:rFonts w:ascii="Times New Roman" w:hAnsi="Times New Roman" w:cs="Times New Roman"/>
          <w:sz w:val="24"/>
          <w:szCs w:val="24"/>
        </w:rPr>
        <w:t>byly vyhodnoceny také</w:t>
      </w:r>
      <w:r>
        <w:rPr>
          <w:rFonts w:ascii="Times New Roman" w:hAnsi="Times New Roman" w:cs="Times New Roman"/>
          <w:sz w:val="24"/>
          <w:szCs w:val="24"/>
        </w:rPr>
        <w:t xml:space="preserve"> </w:t>
      </w:r>
      <w:r w:rsidRPr="00D814B1">
        <w:rPr>
          <w:rFonts w:ascii="Times New Roman" w:hAnsi="Times New Roman" w:cs="Times New Roman"/>
          <w:sz w:val="24"/>
          <w:szCs w:val="24"/>
        </w:rPr>
        <w:t>podmínka vyčerpání mediace a smírčího řízení</w:t>
      </w:r>
      <w:r>
        <w:rPr>
          <w:rFonts w:ascii="Times New Roman" w:hAnsi="Times New Roman" w:cs="Times New Roman"/>
          <w:sz w:val="24"/>
          <w:szCs w:val="24"/>
        </w:rPr>
        <w:t xml:space="preserve"> </w:t>
      </w:r>
      <w:r w:rsidRPr="00D814B1">
        <w:rPr>
          <w:rFonts w:ascii="Times New Roman" w:hAnsi="Times New Roman" w:cs="Times New Roman"/>
          <w:sz w:val="24"/>
          <w:szCs w:val="24"/>
        </w:rPr>
        <w:t>a zákaz stávkovat ujednaný v</w:t>
      </w:r>
      <w:r w:rsidR="009401F5">
        <w:rPr>
          <w:rFonts w:ascii="Times New Roman" w:hAnsi="Times New Roman" w:cs="Times New Roman"/>
          <w:sz w:val="24"/>
          <w:szCs w:val="24"/>
        </w:rPr>
        <w:t> </w:t>
      </w:r>
      <w:r w:rsidRPr="00D814B1">
        <w:rPr>
          <w:rFonts w:ascii="Times New Roman" w:hAnsi="Times New Roman" w:cs="Times New Roman"/>
          <w:sz w:val="24"/>
          <w:szCs w:val="24"/>
        </w:rPr>
        <w:t>kol</w:t>
      </w:r>
      <w:r w:rsidR="009401F5">
        <w:rPr>
          <w:rFonts w:ascii="Times New Roman" w:hAnsi="Times New Roman" w:cs="Times New Roman"/>
          <w:sz w:val="24"/>
          <w:szCs w:val="24"/>
        </w:rPr>
        <w:t>.</w:t>
      </w:r>
      <w:r w:rsidRPr="00D814B1">
        <w:rPr>
          <w:rFonts w:ascii="Times New Roman" w:hAnsi="Times New Roman" w:cs="Times New Roman"/>
          <w:sz w:val="24"/>
          <w:szCs w:val="24"/>
        </w:rPr>
        <w:t xml:space="preserve"> smlouvě</w:t>
      </w:r>
      <w:r>
        <w:rPr>
          <w:rFonts w:ascii="Times New Roman" w:hAnsi="Times New Roman" w:cs="Times New Roman"/>
          <w:sz w:val="24"/>
          <w:szCs w:val="24"/>
        </w:rPr>
        <w:t>. N</w:t>
      </w:r>
      <w:r w:rsidRPr="0085040A">
        <w:rPr>
          <w:rFonts w:ascii="Times New Roman" w:hAnsi="Times New Roman" w:cs="Times New Roman"/>
          <w:sz w:val="24"/>
          <w:szCs w:val="24"/>
        </w:rPr>
        <w:t>akonec</w:t>
      </w:r>
      <w:r>
        <w:rPr>
          <w:rFonts w:ascii="Times New Roman" w:hAnsi="Times New Roman" w:cs="Times New Roman"/>
          <w:sz w:val="24"/>
          <w:szCs w:val="24"/>
        </w:rPr>
        <w:t xml:space="preserve"> Výbor </w:t>
      </w:r>
      <w:r w:rsidRPr="0085040A">
        <w:rPr>
          <w:rFonts w:ascii="Times New Roman" w:hAnsi="Times New Roman" w:cs="Times New Roman"/>
          <w:sz w:val="24"/>
          <w:szCs w:val="24"/>
        </w:rPr>
        <w:t>nebrání ani podmínce povinného</w:t>
      </w:r>
      <w:r>
        <w:rPr>
          <w:rFonts w:ascii="Times New Roman" w:hAnsi="Times New Roman" w:cs="Times New Roman"/>
          <w:sz w:val="24"/>
          <w:szCs w:val="24"/>
        </w:rPr>
        <w:t xml:space="preserve"> </w:t>
      </w:r>
      <w:r w:rsidRPr="0085040A">
        <w:rPr>
          <w:rFonts w:ascii="Times New Roman" w:hAnsi="Times New Roman" w:cs="Times New Roman"/>
          <w:sz w:val="24"/>
          <w:szCs w:val="24"/>
        </w:rPr>
        <w:t>oznámení stávky v dostatečném předstihu před jejím zahájením</w:t>
      </w:r>
      <w:r>
        <w:rPr>
          <w:rFonts w:ascii="Times New Roman" w:hAnsi="Times New Roman" w:cs="Times New Roman"/>
          <w:sz w:val="24"/>
          <w:szCs w:val="24"/>
        </w:rPr>
        <w:t xml:space="preserve">. </w:t>
      </w:r>
    </w:p>
    <w:p w14:paraId="56C27E77" w14:textId="117BB74B"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sidRPr="0085040A">
        <w:rPr>
          <w:rFonts w:ascii="Times New Roman" w:hAnsi="Times New Roman" w:cs="Times New Roman"/>
          <w:sz w:val="24"/>
          <w:szCs w:val="24"/>
        </w:rPr>
        <w:t>Obšírně</w:t>
      </w:r>
      <w:r>
        <w:rPr>
          <w:rFonts w:ascii="Times New Roman" w:hAnsi="Times New Roman" w:cs="Times New Roman"/>
          <w:sz w:val="24"/>
          <w:szCs w:val="24"/>
        </w:rPr>
        <w:t xml:space="preserve">jší </w:t>
      </w:r>
      <w:r w:rsidRPr="0085040A">
        <w:rPr>
          <w:rFonts w:ascii="Times New Roman" w:hAnsi="Times New Roman" w:cs="Times New Roman"/>
          <w:sz w:val="24"/>
          <w:szCs w:val="24"/>
        </w:rPr>
        <w:t xml:space="preserve">výklad podává </w:t>
      </w:r>
      <w:r>
        <w:rPr>
          <w:rFonts w:ascii="Times New Roman" w:hAnsi="Times New Roman" w:cs="Times New Roman"/>
          <w:sz w:val="24"/>
          <w:szCs w:val="24"/>
        </w:rPr>
        <w:t>V</w:t>
      </w:r>
      <w:r w:rsidRPr="0085040A">
        <w:rPr>
          <w:rFonts w:ascii="Times New Roman" w:hAnsi="Times New Roman" w:cs="Times New Roman"/>
          <w:sz w:val="24"/>
          <w:szCs w:val="24"/>
        </w:rPr>
        <w:t>ýbor</w:t>
      </w:r>
      <w:r>
        <w:rPr>
          <w:rFonts w:ascii="Times New Roman" w:hAnsi="Times New Roman" w:cs="Times New Roman"/>
          <w:sz w:val="24"/>
          <w:szCs w:val="24"/>
        </w:rPr>
        <w:t xml:space="preserve"> </w:t>
      </w:r>
      <w:r w:rsidRPr="0085040A">
        <w:rPr>
          <w:rFonts w:ascii="Times New Roman" w:hAnsi="Times New Roman" w:cs="Times New Roman"/>
          <w:sz w:val="24"/>
          <w:szCs w:val="24"/>
        </w:rPr>
        <w:t>ohledně možného omezení práva na stávku</w:t>
      </w:r>
      <w:r>
        <w:rPr>
          <w:rFonts w:ascii="Times New Roman" w:hAnsi="Times New Roman" w:cs="Times New Roman"/>
          <w:sz w:val="24"/>
          <w:szCs w:val="24"/>
        </w:rPr>
        <w:t xml:space="preserve">. </w:t>
      </w:r>
      <w:r w:rsidRPr="006F3198">
        <w:rPr>
          <w:rFonts w:ascii="Times New Roman" w:hAnsi="Times New Roman" w:cs="Times New Roman"/>
          <w:sz w:val="24"/>
          <w:szCs w:val="24"/>
        </w:rPr>
        <w:t>Ve svých stanoviscích specifik</w:t>
      </w:r>
      <w:r>
        <w:rPr>
          <w:rFonts w:ascii="Times New Roman" w:hAnsi="Times New Roman" w:cs="Times New Roman"/>
          <w:sz w:val="24"/>
          <w:szCs w:val="24"/>
        </w:rPr>
        <w:t>oval</w:t>
      </w:r>
      <w:r w:rsidRPr="006F3198">
        <w:rPr>
          <w:rFonts w:ascii="Times New Roman" w:hAnsi="Times New Roman" w:cs="Times New Roman"/>
          <w:sz w:val="24"/>
          <w:szCs w:val="24"/>
        </w:rPr>
        <w:t xml:space="preserve"> zákaz</w:t>
      </w:r>
      <w:r w:rsidR="00A96402">
        <w:rPr>
          <w:rFonts w:ascii="Times New Roman" w:hAnsi="Times New Roman" w:cs="Times New Roman"/>
          <w:sz w:val="24"/>
          <w:szCs w:val="24"/>
        </w:rPr>
        <w:t>y</w:t>
      </w:r>
      <w:r w:rsidRPr="006F3198">
        <w:rPr>
          <w:rFonts w:ascii="Times New Roman" w:hAnsi="Times New Roman" w:cs="Times New Roman"/>
          <w:sz w:val="24"/>
          <w:szCs w:val="24"/>
        </w:rPr>
        <w:t xml:space="preserve"> pro určité typy profesí</w:t>
      </w:r>
      <w:r>
        <w:rPr>
          <w:rFonts w:ascii="Times New Roman" w:hAnsi="Times New Roman" w:cs="Times New Roman"/>
          <w:sz w:val="24"/>
          <w:szCs w:val="24"/>
        </w:rPr>
        <w:t xml:space="preserve">. </w:t>
      </w:r>
      <w:r w:rsidRPr="006F3198">
        <w:rPr>
          <w:rFonts w:ascii="Times New Roman" w:hAnsi="Times New Roman" w:cs="Times New Roman"/>
          <w:sz w:val="24"/>
          <w:szCs w:val="24"/>
        </w:rPr>
        <w:t xml:space="preserve">Takový zákaz </w:t>
      </w:r>
      <w:r>
        <w:rPr>
          <w:rFonts w:ascii="Times New Roman" w:hAnsi="Times New Roman" w:cs="Times New Roman"/>
          <w:sz w:val="24"/>
          <w:szCs w:val="24"/>
        </w:rPr>
        <w:t xml:space="preserve">ale musí </w:t>
      </w:r>
      <w:r w:rsidRPr="006F3198">
        <w:rPr>
          <w:rFonts w:ascii="Times New Roman" w:hAnsi="Times New Roman" w:cs="Times New Roman"/>
          <w:sz w:val="24"/>
          <w:szCs w:val="24"/>
        </w:rPr>
        <w:t>být ospravedlněn některým z uvedených leg</w:t>
      </w:r>
      <w:r w:rsidR="00A46C92">
        <w:rPr>
          <w:rFonts w:ascii="Times New Roman" w:hAnsi="Times New Roman" w:cs="Times New Roman"/>
          <w:sz w:val="24"/>
          <w:szCs w:val="24"/>
        </w:rPr>
        <w:t>itimních</w:t>
      </w:r>
      <w:r w:rsidRPr="006F3198">
        <w:rPr>
          <w:rFonts w:ascii="Times New Roman" w:hAnsi="Times New Roman" w:cs="Times New Roman"/>
          <w:sz w:val="24"/>
          <w:szCs w:val="24"/>
        </w:rPr>
        <w:t xml:space="preserve"> cílů a </w:t>
      </w:r>
      <w:r>
        <w:rPr>
          <w:rFonts w:ascii="Times New Roman" w:hAnsi="Times New Roman" w:cs="Times New Roman"/>
          <w:sz w:val="24"/>
          <w:szCs w:val="24"/>
        </w:rPr>
        <w:t xml:space="preserve">musí </w:t>
      </w:r>
      <w:r w:rsidRPr="006F3198">
        <w:rPr>
          <w:rFonts w:ascii="Times New Roman" w:hAnsi="Times New Roman" w:cs="Times New Roman"/>
          <w:sz w:val="24"/>
          <w:szCs w:val="24"/>
        </w:rPr>
        <w:t>být nezbytný</w:t>
      </w:r>
      <w:r>
        <w:rPr>
          <w:rFonts w:ascii="Times New Roman" w:hAnsi="Times New Roman" w:cs="Times New Roman"/>
          <w:sz w:val="24"/>
          <w:szCs w:val="24"/>
        </w:rPr>
        <w:t xml:space="preserve">, </w:t>
      </w:r>
      <w:r w:rsidRPr="006F3198">
        <w:rPr>
          <w:rFonts w:ascii="Times New Roman" w:hAnsi="Times New Roman" w:cs="Times New Roman"/>
          <w:sz w:val="24"/>
          <w:szCs w:val="24"/>
        </w:rPr>
        <w:t>resp</w:t>
      </w:r>
      <w:r w:rsidR="00F87D26">
        <w:rPr>
          <w:rFonts w:ascii="Times New Roman" w:hAnsi="Times New Roman" w:cs="Times New Roman"/>
          <w:sz w:val="24"/>
          <w:szCs w:val="24"/>
        </w:rPr>
        <w:t>.</w:t>
      </w:r>
      <w:r w:rsidRPr="006F3198">
        <w:rPr>
          <w:rFonts w:ascii="Times New Roman" w:hAnsi="Times New Roman" w:cs="Times New Roman"/>
          <w:sz w:val="24"/>
          <w:szCs w:val="24"/>
        </w:rPr>
        <w:t xml:space="preserve"> přiměřený sledovanému cíli</w:t>
      </w:r>
      <w:r>
        <w:rPr>
          <w:rFonts w:ascii="Times New Roman" w:hAnsi="Times New Roman" w:cs="Times New Roman"/>
          <w:sz w:val="24"/>
          <w:szCs w:val="24"/>
        </w:rPr>
        <w:t xml:space="preserve">. </w:t>
      </w:r>
      <w:r w:rsidRPr="006F3198">
        <w:rPr>
          <w:rFonts w:ascii="Times New Roman" w:hAnsi="Times New Roman" w:cs="Times New Roman"/>
          <w:sz w:val="24"/>
          <w:szCs w:val="24"/>
        </w:rPr>
        <w:t xml:space="preserve">Z </w:t>
      </w:r>
      <w:r>
        <w:rPr>
          <w:rFonts w:ascii="Times New Roman" w:hAnsi="Times New Roman" w:cs="Times New Roman"/>
          <w:sz w:val="24"/>
          <w:szCs w:val="24"/>
        </w:rPr>
        <w:t>kategorií</w:t>
      </w:r>
      <w:r w:rsidRPr="006F3198">
        <w:rPr>
          <w:rFonts w:ascii="Times New Roman" w:hAnsi="Times New Roman" w:cs="Times New Roman"/>
          <w:sz w:val="24"/>
          <w:szCs w:val="24"/>
        </w:rPr>
        <w:t xml:space="preserve"> povolání</w:t>
      </w:r>
      <w:r w:rsidR="00A96402">
        <w:rPr>
          <w:rFonts w:ascii="Times New Roman" w:hAnsi="Times New Roman" w:cs="Times New Roman"/>
          <w:sz w:val="24"/>
          <w:szCs w:val="24"/>
        </w:rPr>
        <w:t xml:space="preserve"> </w:t>
      </w:r>
      <w:r>
        <w:rPr>
          <w:rFonts w:ascii="Times New Roman" w:hAnsi="Times New Roman" w:cs="Times New Roman"/>
          <w:sz w:val="24"/>
          <w:szCs w:val="24"/>
        </w:rPr>
        <w:t xml:space="preserve">jsou </w:t>
      </w:r>
      <w:r w:rsidRPr="006F3198">
        <w:rPr>
          <w:rFonts w:ascii="Times New Roman" w:hAnsi="Times New Roman" w:cs="Times New Roman"/>
          <w:sz w:val="24"/>
          <w:szCs w:val="24"/>
        </w:rPr>
        <w:t>zmiň</w:t>
      </w:r>
      <w:r>
        <w:rPr>
          <w:rFonts w:ascii="Times New Roman" w:hAnsi="Times New Roman" w:cs="Times New Roman"/>
          <w:sz w:val="24"/>
          <w:szCs w:val="24"/>
        </w:rPr>
        <w:t>ováni</w:t>
      </w:r>
      <w:r w:rsidRPr="006F3198">
        <w:rPr>
          <w:rFonts w:ascii="Times New Roman" w:hAnsi="Times New Roman" w:cs="Times New Roman"/>
          <w:sz w:val="24"/>
          <w:szCs w:val="24"/>
        </w:rPr>
        <w:t xml:space="preserve"> příslušní</w:t>
      </w:r>
      <w:r>
        <w:rPr>
          <w:rFonts w:ascii="Times New Roman" w:hAnsi="Times New Roman" w:cs="Times New Roman"/>
          <w:sz w:val="24"/>
          <w:szCs w:val="24"/>
        </w:rPr>
        <w:t>ci</w:t>
      </w:r>
      <w:r w:rsidRPr="006F3198">
        <w:rPr>
          <w:rFonts w:ascii="Times New Roman" w:hAnsi="Times New Roman" w:cs="Times New Roman"/>
          <w:sz w:val="24"/>
          <w:szCs w:val="24"/>
        </w:rPr>
        <w:t xml:space="preserve"> ozbrojených sil</w:t>
      </w:r>
      <w:r w:rsidR="00A96402">
        <w:rPr>
          <w:rFonts w:ascii="Times New Roman" w:hAnsi="Times New Roman" w:cs="Times New Roman"/>
          <w:sz w:val="24"/>
          <w:szCs w:val="24"/>
        </w:rPr>
        <w:t xml:space="preserve"> a </w:t>
      </w:r>
      <w:r w:rsidRPr="006F3198">
        <w:rPr>
          <w:rFonts w:ascii="Times New Roman" w:hAnsi="Times New Roman" w:cs="Times New Roman"/>
          <w:sz w:val="24"/>
          <w:szCs w:val="24"/>
        </w:rPr>
        <w:t>policie</w:t>
      </w:r>
      <w:r>
        <w:rPr>
          <w:rFonts w:ascii="Times New Roman" w:hAnsi="Times New Roman" w:cs="Times New Roman"/>
          <w:sz w:val="24"/>
          <w:szCs w:val="24"/>
        </w:rPr>
        <w:t xml:space="preserve"> či</w:t>
      </w:r>
      <w:r w:rsidRPr="006F3198">
        <w:rPr>
          <w:rFonts w:ascii="Times New Roman" w:hAnsi="Times New Roman" w:cs="Times New Roman"/>
          <w:sz w:val="24"/>
          <w:szCs w:val="24"/>
        </w:rPr>
        <w:t xml:space="preserve"> soudc</w:t>
      </w:r>
      <w:r>
        <w:rPr>
          <w:rFonts w:ascii="Times New Roman" w:hAnsi="Times New Roman" w:cs="Times New Roman"/>
          <w:sz w:val="24"/>
          <w:szCs w:val="24"/>
        </w:rPr>
        <w:t xml:space="preserve">i. </w:t>
      </w:r>
      <w:r w:rsidRPr="006F3198">
        <w:rPr>
          <w:rFonts w:ascii="Times New Roman" w:hAnsi="Times New Roman" w:cs="Times New Roman"/>
          <w:sz w:val="24"/>
          <w:szCs w:val="24"/>
        </w:rPr>
        <w:t xml:space="preserve">Vedle </w:t>
      </w:r>
      <w:r>
        <w:rPr>
          <w:rFonts w:ascii="Times New Roman" w:hAnsi="Times New Roman" w:cs="Times New Roman"/>
          <w:sz w:val="24"/>
          <w:szCs w:val="24"/>
        </w:rPr>
        <w:t xml:space="preserve">tohoto </w:t>
      </w:r>
      <w:r w:rsidRPr="006F3198">
        <w:rPr>
          <w:rFonts w:ascii="Times New Roman" w:hAnsi="Times New Roman" w:cs="Times New Roman"/>
          <w:sz w:val="24"/>
          <w:szCs w:val="24"/>
        </w:rPr>
        <w:t>osobního</w:t>
      </w:r>
      <w:r>
        <w:rPr>
          <w:rFonts w:ascii="Times New Roman" w:hAnsi="Times New Roman" w:cs="Times New Roman"/>
          <w:sz w:val="24"/>
          <w:szCs w:val="24"/>
        </w:rPr>
        <w:t xml:space="preserve"> </w:t>
      </w:r>
      <w:r w:rsidRPr="006F3198">
        <w:rPr>
          <w:rFonts w:ascii="Times New Roman" w:hAnsi="Times New Roman" w:cs="Times New Roman"/>
          <w:sz w:val="24"/>
          <w:szCs w:val="24"/>
        </w:rPr>
        <w:t>rozměru se dále připouští omezení (zákaz</w:t>
      </w:r>
      <w:r>
        <w:rPr>
          <w:rFonts w:ascii="Times New Roman" w:hAnsi="Times New Roman" w:cs="Times New Roman"/>
          <w:sz w:val="24"/>
          <w:szCs w:val="24"/>
        </w:rPr>
        <w:t xml:space="preserve">) </w:t>
      </w:r>
      <w:r w:rsidRPr="006F3198">
        <w:rPr>
          <w:rFonts w:ascii="Times New Roman" w:hAnsi="Times New Roman" w:cs="Times New Roman"/>
          <w:sz w:val="24"/>
          <w:szCs w:val="24"/>
        </w:rPr>
        <w:t>stávky</w:t>
      </w:r>
      <w:r>
        <w:rPr>
          <w:rFonts w:ascii="Times New Roman" w:hAnsi="Times New Roman" w:cs="Times New Roman"/>
          <w:sz w:val="24"/>
          <w:szCs w:val="24"/>
        </w:rPr>
        <w:t xml:space="preserve"> </w:t>
      </w:r>
      <w:r w:rsidRPr="006F3198">
        <w:rPr>
          <w:rFonts w:ascii="Times New Roman" w:hAnsi="Times New Roman" w:cs="Times New Roman"/>
          <w:sz w:val="24"/>
          <w:szCs w:val="24"/>
        </w:rPr>
        <w:t>sloužící jen k dosažení nelegitimního</w:t>
      </w:r>
      <w:r>
        <w:rPr>
          <w:rFonts w:ascii="Times New Roman" w:hAnsi="Times New Roman" w:cs="Times New Roman"/>
          <w:sz w:val="24"/>
          <w:szCs w:val="24"/>
        </w:rPr>
        <w:t xml:space="preserve"> </w:t>
      </w:r>
      <w:r w:rsidRPr="006F3198">
        <w:rPr>
          <w:rFonts w:ascii="Times New Roman" w:hAnsi="Times New Roman" w:cs="Times New Roman"/>
          <w:sz w:val="24"/>
          <w:szCs w:val="24"/>
        </w:rPr>
        <w:t>cíle a stáv</w:t>
      </w:r>
      <w:r>
        <w:rPr>
          <w:rFonts w:ascii="Times New Roman" w:hAnsi="Times New Roman" w:cs="Times New Roman"/>
          <w:sz w:val="24"/>
          <w:szCs w:val="24"/>
        </w:rPr>
        <w:t xml:space="preserve">ky, </w:t>
      </w:r>
      <w:r w:rsidRPr="006F3198">
        <w:rPr>
          <w:rFonts w:ascii="Times New Roman" w:hAnsi="Times New Roman" w:cs="Times New Roman"/>
          <w:sz w:val="24"/>
          <w:szCs w:val="24"/>
        </w:rPr>
        <w:t>která je excesivní</w:t>
      </w:r>
      <w:r w:rsidR="00A96402">
        <w:rPr>
          <w:rFonts w:ascii="Times New Roman" w:hAnsi="Times New Roman" w:cs="Times New Roman"/>
          <w:sz w:val="24"/>
          <w:szCs w:val="24"/>
        </w:rPr>
        <w:t>.</w:t>
      </w:r>
      <w:r>
        <w:rPr>
          <w:rFonts w:ascii="Times New Roman" w:hAnsi="Times New Roman" w:cs="Times New Roman"/>
          <w:sz w:val="24"/>
          <w:szCs w:val="24"/>
        </w:rPr>
        <w:t xml:space="preserve"> </w:t>
      </w:r>
    </w:p>
    <w:p w14:paraId="7E7A7464" w14:textId="24803A88"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sidRPr="006F3198">
        <w:rPr>
          <w:rFonts w:ascii="Times New Roman" w:hAnsi="Times New Roman" w:cs="Times New Roman"/>
          <w:sz w:val="24"/>
          <w:szCs w:val="24"/>
        </w:rPr>
        <w:t xml:space="preserve">Nakonec </w:t>
      </w:r>
      <w:r>
        <w:rPr>
          <w:rFonts w:ascii="Times New Roman" w:hAnsi="Times New Roman" w:cs="Times New Roman"/>
          <w:sz w:val="24"/>
          <w:szCs w:val="24"/>
        </w:rPr>
        <w:t>o</w:t>
      </w:r>
      <w:r w:rsidRPr="006F3198">
        <w:rPr>
          <w:rFonts w:ascii="Times New Roman" w:hAnsi="Times New Roman" w:cs="Times New Roman"/>
          <w:sz w:val="24"/>
          <w:szCs w:val="24"/>
        </w:rPr>
        <w:t>hledně</w:t>
      </w:r>
      <w:r>
        <w:rPr>
          <w:rFonts w:ascii="Times New Roman" w:hAnsi="Times New Roman" w:cs="Times New Roman"/>
          <w:sz w:val="24"/>
          <w:szCs w:val="24"/>
        </w:rPr>
        <w:t xml:space="preserve"> důsledků stávek</w:t>
      </w:r>
      <w:r w:rsidRPr="006F3198">
        <w:rPr>
          <w:rFonts w:ascii="Times New Roman" w:hAnsi="Times New Roman" w:cs="Times New Roman"/>
          <w:sz w:val="24"/>
          <w:szCs w:val="24"/>
        </w:rPr>
        <w:t xml:space="preserve"> zastává</w:t>
      </w:r>
      <w:r>
        <w:rPr>
          <w:rFonts w:ascii="Times New Roman" w:hAnsi="Times New Roman" w:cs="Times New Roman"/>
          <w:sz w:val="24"/>
          <w:szCs w:val="24"/>
        </w:rPr>
        <w:t xml:space="preserve"> Výbor</w:t>
      </w:r>
      <w:r w:rsidRPr="006F3198">
        <w:rPr>
          <w:rFonts w:ascii="Times New Roman" w:hAnsi="Times New Roman" w:cs="Times New Roman"/>
          <w:sz w:val="24"/>
          <w:szCs w:val="24"/>
        </w:rPr>
        <w:t xml:space="preserve"> názor, že uskutečnění stávky</w:t>
      </w:r>
      <w:r>
        <w:rPr>
          <w:rFonts w:ascii="Times New Roman" w:hAnsi="Times New Roman" w:cs="Times New Roman"/>
          <w:sz w:val="24"/>
          <w:szCs w:val="24"/>
        </w:rPr>
        <w:t xml:space="preserve"> </w:t>
      </w:r>
      <w:r w:rsidRPr="006F3198">
        <w:rPr>
          <w:rFonts w:ascii="Times New Roman" w:hAnsi="Times New Roman" w:cs="Times New Roman"/>
          <w:sz w:val="24"/>
          <w:szCs w:val="24"/>
        </w:rPr>
        <w:t xml:space="preserve">nelze považovat za porušení pracovní smlouvy, a proto </w:t>
      </w:r>
      <w:r>
        <w:rPr>
          <w:rFonts w:ascii="Times New Roman" w:hAnsi="Times New Roman" w:cs="Times New Roman"/>
          <w:sz w:val="24"/>
          <w:szCs w:val="24"/>
        </w:rPr>
        <w:t xml:space="preserve">odmítá možnost </w:t>
      </w:r>
      <w:r w:rsidRPr="006F3198">
        <w:rPr>
          <w:rFonts w:ascii="Times New Roman" w:hAnsi="Times New Roman" w:cs="Times New Roman"/>
          <w:sz w:val="24"/>
          <w:szCs w:val="24"/>
        </w:rPr>
        <w:t>výpov</w:t>
      </w:r>
      <w:r>
        <w:rPr>
          <w:rFonts w:ascii="Times New Roman" w:hAnsi="Times New Roman" w:cs="Times New Roman"/>
          <w:sz w:val="24"/>
          <w:szCs w:val="24"/>
        </w:rPr>
        <w:t>ědi</w:t>
      </w:r>
      <w:r w:rsidRPr="006F3198">
        <w:rPr>
          <w:rFonts w:ascii="Times New Roman" w:hAnsi="Times New Roman" w:cs="Times New Roman"/>
          <w:sz w:val="24"/>
          <w:szCs w:val="24"/>
        </w:rPr>
        <w:t xml:space="preserve"> pracovní smlouvy</w:t>
      </w:r>
      <w:r>
        <w:rPr>
          <w:rFonts w:ascii="Times New Roman" w:hAnsi="Times New Roman" w:cs="Times New Roman"/>
          <w:sz w:val="24"/>
          <w:szCs w:val="24"/>
        </w:rPr>
        <w:t xml:space="preserve"> </w:t>
      </w:r>
      <w:r w:rsidRPr="006F3198">
        <w:rPr>
          <w:rFonts w:ascii="Times New Roman" w:hAnsi="Times New Roman" w:cs="Times New Roman"/>
          <w:sz w:val="24"/>
          <w:szCs w:val="24"/>
        </w:rPr>
        <w:t>z tohoto důvodu</w:t>
      </w:r>
      <w:r>
        <w:rPr>
          <w:rFonts w:ascii="Times New Roman" w:hAnsi="Times New Roman" w:cs="Times New Roman"/>
          <w:sz w:val="24"/>
          <w:szCs w:val="24"/>
        </w:rPr>
        <w:t xml:space="preserve">. </w:t>
      </w:r>
    </w:p>
    <w:p w14:paraId="3AD02660" w14:textId="1D44D913" w:rsidR="008A02A1" w:rsidRPr="00F302FB" w:rsidRDefault="00CD2016" w:rsidP="00F302FB">
      <w:pPr>
        <w:pStyle w:val="Nadpis3"/>
        <w:rPr>
          <w:rFonts w:ascii="Times New Roman" w:hAnsi="Times New Roman" w:cs="Times New Roman"/>
          <w:b/>
          <w:bCs/>
          <w:color w:val="auto"/>
        </w:rPr>
      </w:pPr>
      <w:bookmarkStart w:id="14" w:name="_Toc162783870"/>
      <w:r>
        <w:rPr>
          <w:rFonts w:ascii="Times New Roman" w:hAnsi="Times New Roman" w:cs="Times New Roman"/>
          <w:b/>
          <w:bCs/>
          <w:color w:val="auto"/>
        </w:rPr>
        <w:t>3</w:t>
      </w:r>
      <w:r w:rsidR="008A02A1" w:rsidRPr="00F302FB">
        <w:rPr>
          <w:rFonts w:ascii="Times New Roman" w:hAnsi="Times New Roman" w:cs="Times New Roman"/>
          <w:b/>
          <w:bCs/>
          <w:color w:val="auto"/>
        </w:rPr>
        <w:t>.1.4</w:t>
      </w:r>
      <w:r w:rsidR="00F302FB">
        <w:rPr>
          <w:rFonts w:ascii="Times New Roman" w:hAnsi="Times New Roman" w:cs="Times New Roman"/>
          <w:b/>
          <w:bCs/>
          <w:color w:val="auto"/>
        </w:rPr>
        <w:tab/>
      </w:r>
      <w:r w:rsidR="008A02A1" w:rsidRPr="00F302FB">
        <w:rPr>
          <w:rFonts w:ascii="Times New Roman" w:hAnsi="Times New Roman" w:cs="Times New Roman"/>
          <w:b/>
          <w:bCs/>
          <w:color w:val="auto"/>
        </w:rPr>
        <w:t>Právo EU</w:t>
      </w:r>
      <w:bookmarkEnd w:id="14"/>
      <w:r w:rsidR="008A02A1" w:rsidRPr="00F302FB">
        <w:rPr>
          <w:rFonts w:ascii="Times New Roman" w:hAnsi="Times New Roman" w:cs="Times New Roman"/>
          <w:b/>
          <w:bCs/>
          <w:color w:val="auto"/>
        </w:rPr>
        <w:t xml:space="preserve">  </w:t>
      </w:r>
    </w:p>
    <w:p w14:paraId="5E5D0910" w14:textId="016AA9FC"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sidRPr="00E72485">
        <w:rPr>
          <w:rFonts w:ascii="Times New Roman" w:hAnsi="Times New Roman" w:cs="Times New Roman"/>
          <w:sz w:val="24"/>
          <w:szCs w:val="24"/>
        </w:rPr>
        <w:t>Právo na stávku je obsaženo také v</w:t>
      </w:r>
      <w:r>
        <w:rPr>
          <w:rFonts w:ascii="Times New Roman" w:hAnsi="Times New Roman" w:cs="Times New Roman"/>
          <w:sz w:val="24"/>
          <w:szCs w:val="24"/>
        </w:rPr>
        <w:t> L</w:t>
      </w:r>
      <w:r w:rsidRPr="00E72485">
        <w:rPr>
          <w:rFonts w:ascii="Times New Roman" w:hAnsi="Times New Roman" w:cs="Times New Roman"/>
          <w:sz w:val="24"/>
          <w:szCs w:val="24"/>
        </w:rPr>
        <w:t>istině</w:t>
      </w:r>
      <w:r>
        <w:rPr>
          <w:rFonts w:ascii="Times New Roman" w:hAnsi="Times New Roman" w:cs="Times New Roman"/>
          <w:sz w:val="24"/>
          <w:szCs w:val="24"/>
        </w:rPr>
        <w:t xml:space="preserve"> </w:t>
      </w:r>
      <w:r w:rsidRPr="00E72485">
        <w:rPr>
          <w:rFonts w:ascii="Times New Roman" w:hAnsi="Times New Roman" w:cs="Times New Roman"/>
          <w:sz w:val="24"/>
          <w:szCs w:val="24"/>
        </w:rPr>
        <w:t>základních práv EU</w:t>
      </w:r>
      <w:r>
        <w:rPr>
          <w:rFonts w:ascii="Times New Roman" w:hAnsi="Times New Roman" w:cs="Times New Roman"/>
          <w:sz w:val="24"/>
          <w:szCs w:val="24"/>
        </w:rPr>
        <w:t xml:space="preserve">. </w:t>
      </w:r>
      <w:r w:rsidRPr="00E72485">
        <w:rPr>
          <w:rFonts w:ascii="Times New Roman" w:hAnsi="Times New Roman" w:cs="Times New Roman"/>
          <w:sz w:val="24"/>
          <w:szCs w:val="24"/>
        </w:rPr>
        <w:t xml:space="preserve">Garantuje </w:t>
      </w:r>
      <w:r>
        <w:rPr>
          <w:rFonts w:ascii="Times New Roman" w:hAnsi="Times New Roman" w:cs="Times New Roman"/>
          <w:sz w:val="24"/>
          <w:szCs w:val="24"/>
        </w:rPr>
        <w:t>ji čl. 28 s nadpisem „</w:t>
      </w:r>
      <w:r w:rsidRPr="00E72485">
        <w:rPr>
          <w:rFonts w:ascii="Times New Roman" w:hAnsi="Times New Roman" w:cs="Times New Roman"/>
          <w:sz w:val="24"/>
          <w:szCs w:val="24"/>
        </w:rPr>
        <w:t>právo na kolektivní vyjednávání</w:t>
      </w:r>
      <w:r>
        <w:rPr>
          <w:rFonts w:ascii="Times New Roman" w:hAnsi="Times New Roman" w:cs="Times New Roman"/>
          <w:sz w:val="24"/>
          <w:szCs w:val="24"/>
        </w:rPr>
        <w:t xml:space="preserve"> </w:t>
      </w:r>
      <w:r w:rsidRPr="00E72485">
        <w:rPr>
          <w:rFonts w:ascii="Times New Roman" w:hAnsi="Times New Roman" w:cs="Times New Roman"/>
          <w:sz w:val="24"/>
          <w:szCs w:val="24"/>
        </w:rPr>
        <w:t>a akce</w:t>
      </w:r>
      <w:r>
        <w:rPr>
          <w:rFonts w:ascii="Times New Roman" w:hAnsi="Times New Roman" w:cs="Times New Roman"/>
          <w:sz w:val="24"/>
          <w:szCs w:val="24"/>
        </w:rPr>
        <w:t xml:space="preserve">“, </w:t>
      </w:r>
      <w:r w:rsidRPr="00902756">
        <w:rPr>
          <w:rFonts w:ascii="Times New Roman" w:hAnsi="Times New Roman" w:cs="Times New Roman"/>
          <w:sz w:val="24"/>
          <w:szCs w:val="24"/>
        </w:rPr>
        <w:t xml:space="preserve">deklarující, že </w:t>
      </w:r>
      <w:r w:rsidRPr="00626E46">
        <w:rPr>
          <w:rFonts w:ascii="Times New Roman" w:hAnsi="Times New Roman" w:cs="Times New Roman"/>
          <w:b/>
          <w:bCs/>
          <w:sz w:val="24"/>
          <w:szCs w:val="24"/>
        </w:rPr>
        <w:t>pracovníci a zaměstnavatelé či jejich příslušné organizace mají v souladu s právem Unie a vnitrostátními právními předpisy a zvyklostmi právo sjednávat a uzavírat na vhodných úrovních kolektivní smlouvy a v případě konfliktu zájmů vést kolektivní akce na obranu svých zájmů, včetně stávky</w:t>
      </w:r>
      <w:r>
        <w:rPr>
          <w:rStyle w:val="Znakapoznpodarou"/>
          <w:rFonts w:ascii="Times New Roman" w:hAnsi="Times New Roman" w:cs="Times New Roman"/>
          <w:sz w:val="24"/>
          <w:szCs w:val="24"/>
        </w:rPr>
        <w:footnoteReference w:id="41"/>
      </w:r>
      <w:r w:rsidR="001A291E">
        <w:rPr>
          <w:rFonts w:ascii="Times New Roman" w:hAnsi="Times New Roman" w:cs="Times New Roman"/>
          <w:sz w:val="24"/>
          <w:szCs w:val="24"/>
        </w:rPr>
        <w:t>.</w:t>
      </w:r>
      <w:r>
        <w:rPr>
          <w:rFonts w:ascii="Times New Roman" w:hAnsi="Times New Roman" w:cs="Times New Roman"/>
          <w:sz w:val="24"/>
          <w:szCs w:val="24"/>
        </w:rPr>
        <w:t xml:space="preserve"> L</w:t>
      </w:r>
      <w:r w:rsidRPr="00902756">
        <w:rPr>
          <w:rFonts w:ascii="Times New Roman" w:hAnsi="Times New Roman" w:cs="Times New Roman"/>
          <w:sz w:val="24"/>
          <w:szCs w:val="24"/>
        </w:rPr>
        <w:t>istina</w:t>
      </w:r>
      <w:r>
        <w:rPr>
          <w:rFonts w:ascii="Times New Roman" w:hAnsi="Times New Roman" w:cs="Times New Roman"/>
          <w:sz w:val="24"/>
          <w:szCs w:val="24"/>
        </w:rPr>
        <w:t xml:space="preserve"> </w:t>
      </w:r>
      <w:r w:rsidRPr="00902756">
        <w:rPr>
          <w:rFonts w:ascii="Times New Roman" w:hAnsi="Times New Roman" w:cs="Times New Roman"/>
          <w:sz w:val="24"/>
          <w:szCs w:val="24"/>
        </w:rPr>
        <w:t>j</w:t>
      </w:r>
      <w:r>
        <w:rPr>
          <w:rFonts w:ascii="Times New Roman" w:hAnsi="Times New Roman" w:cs="Times New Roman"/>
          <w:sz w:val="24"/>
          <w:szCs w:val="24"/>
        </w:rPr>
        <w:t xml:space="preserve">e coby </w:t>
      </w:r>
      <w:r w:rsidRPr="00902756">
        <w:rPr>
          <w:rFonts w:ascii="Times New Roman" w:hAnsi="Times New Roman" w:cs="Times New Roman"/>
          <w:sz w:val="24"/>
          <w:szCs w:val="24"/>
        </w:rPr>
        <w:t>součást primárního</w:t>
      </w:r>
      <w:r>
        <w:rPr>
          <w:rFonts w:ascii="Times New Roman" w:hAnsi="Times New Roman" w:cs="Times New Roman"/>
          <w:sz w:val="24"/>
          <w:szCs w:val="24"/>
        </w:rPr>
        <w:t xml:space="preserve"> práva EU </w:t>
      </w:r>
      <w:r w:rsidRPr="00902756">
        <w:rPr>
          <w:rFonts w:ascii="Times New Roman" w:hAnsi="Times New Roman" w:cs="Times New Roman"/>
          <w:sz w:val="24"/>
          <w:szCs w:val="24"/>
        </w:rPr>
        <w:t xml:space="preserve">pro </w:t>
      </w:r>
      <w:r>
        <w:rPr>
          <w:rFonts w:ascii="Times New Roman" w:hAnsi="Times New Roman" w:cs="Times New Roman"/>
          <w:sz w:val="24"/>
          <w:szCs w:val="24"/>
        </w:rPr>
        <w:t xml:space="preserve">ČR závaznou. </w:t>
      </w:r>
      <w:r w:rsidRPr="00902756">
        <w:rPr>
          <w:rFonts w:ascii="Times New Roman" w:hAnsi="Times New Roman" w:cs="Times New Roman"/>
          <w:sz w:val="24"/>
          <w:szCs w:val="24"/>
        </w:rPr>
        <w:t xml:space="preserve">Vázanost </w:t>
      </w:r>
      <w:r>
        <w:rPr>
          <w:rFonts w:ascii="Times New Roman" w:hAnsi="Times New Roman" w:cs="Times New Roman"/>
          <w:sz w:val="24"/>
          <w:szCs w:val="24"/>
        </w:rPr>
        <w:t>L</w:t>
      </w:r>
      <w:r w:rsidRPr="00902756">
        <w:rPr>
          <w:rFonts w:ascii="Times New Roman" w:hAnsi="Times New Roman" w:cs="Times New Roman"/>
          <w:sz w:val="24"/>
          <w:szCs w:val="24"/>
        </w:rPr>
        <w:t>istinou</w:t>
      </w:r>
      <w:r>
        <w:rPr>
          <w:rFonts w:ascii="Times New Roman" w:hAnsi="Times New Roman" w:cs="Times New Roman"/>
          <w:sz w:val="24"/>
          <w:szCs w:val="24"/>
        </w:rPr>
        <w:t xml:space="preserve"> </w:t>
      </w:r>
      <w:r w:rsidRPr="00902756">
        <w:rPr>
          <w:rFonts w:ascii="Times New Roman" w:hAnsi="Times New Roman" w:cs="Times New Roman"/>
          <w:sz w:val="24"/>
          <w:szCs w:val="24"/>
        </w:rPr>
        <w:t>se však vztahuje jen na případ, kdy členský stát uplatňuje právo EU</w:t>
      </w:r>
      <w:r>
        <w:rPr>
          <w:rStyle w:val="Znakapoznpodarou"/>
          <w:rFonts w:ascii="Times New Roman" w:hAnsi="Times New Roman" w:cs="Times New Roman"/>
          <w:sz w:val="24"/>
          <w:szCs w:val="24"/>
        </w:rPr>
        <w:footnoteReference w:id="42"/>
      </w:r>
      <w:r w:rsidR="001A291E">
        <w:rPr>
          <w:rFonts w:ascii="Times New Roman" w:hAnsi="Times New Roman" w:cs="Times New Roman"/>
          <w:sz w:val="24"/>
          <w:szCs w:val="24"/>
        </w:rPr>
        <w:t>.</w:t>
      </w:r>
      <w:r>
        <w:rPr>
          <w:rFonts w:ascii="Times New Roman" w:hAnsi="Times New Roman" w:cs="Times New Roman"/>
          <w:sz w:val="24"/>
          <w:szCs w:val="24"/>
        </w:rPr>
        <w:t xml:space="preserve"> </w:t>
      </w:r>
    </w:p>
    <w:p w14:paraId="3546F7F7" w14:textId="65FC9418" w:rsidR="008A02A1" w:rsidRDefault="008A02A1" w:rsidP="00C33BC1">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 dikce čl. 28 </w:t>
      </w:r>
      <w:r w:rsidRPr="004351A9">
        <w:rPr>
          <w:rFonts w:ascii="Times New Roman" w:hAnsi="Times New Roman" w:cs="Times New Roman"/>
          <w:sz w:val="24"/>
          <w:szCs w:val="24"/>
        </w:rPr>
        <w:t xml:space="preserve">lze vyvodit, že </w:t>
      </w:r>
      <w:r>
        <w:rPr>
          <w:rFonts w:ascii="Times New Roman" w:hAnsi="Times New Roman" w:cs="Times New Roman"/>
          <w:sz w:val="24"/>
          <w:szCs w:val="24"/>
        </w:rPr>
        <w:t>L</w:t>
      </w:r>
      <w:r w:rsidRPr="004351A9">
        <w:rPr>
          <w:rFonts w:ascii="Times New Roman" w:hAnsi="Times New Roman" w:cs="Times New Roman"/>
          <w:sz w:val="24"/>
          <w:szCs w:val="24"/>
        </w:rPr>
        <w:t>istina</w:t>
      </w:r>
      <w:r>
        <w:rPr>
          <w:rFonts w:ascii="Times New Roman" w:hAnsi="Times New Roman" w:cs="Times New Roman"/>
          <w:sz w:val="24"/>
          <w:szCs w:val="24"/>
        </w:rPr>
        <w:t xml:space="preserve"> </w:t>
      </w:r>
      <w:r w:rsidRPr="004351A9">
        <w:rPr>
          <w:rFonts w:ascii="Times New Roman" w:hAnsi="Times New Roman" w:cs="Times New Roman"/>
          <w:sz w:val="24"/>
          <w:szCs w:val="24"/>
        </w:rPr>
        <w:t>právo stávkovat chápe jen jako prostředek kol</w:t>
      </w:r>
      <w:r w:rsidR="009401F5">
        <w:rPr>
          <w:rFonts w:ascii="Times New Roman" w:hAnsi="Times New Roman" w:cs="Times New Roman"/>
          <w:sz w:val="24"/>
          <w:szCs w:val="24"/>
        </w:rPr>
        <w:t>.</w:t>
      </w:r>
      <w:r w:rsidRPr="004351A9">
        <w:rPr>
          <w:rFonts w:ascii="Times New Roman" w:hAnsi="Times New Roman" w:cs="Times New Roman"/>
          <w:sz w:val="24"/>
          <w:szCs w:val="24"/>
        </w:rPr>
        <w:t xml:space="preserve"> vyjednávání v rámci pracovních vztahů</w:t>
      </w:r>
      <w:r w:rsidR="00B470E1">
        <w:rPr>
          <w:rFonts w:ascii="Times New Roman" w:hAnsi="Times New Roman" w:cs="Times New Roman"/>
          <w:sz w:val="24"/>
          <w:szCs w:val="24"/>
        </w:rPr>
        <w:t>, neboť jej dává do souvislosti s uzavíráním kol. smlouvy</w:t>
      </w:r>
      <w:r>
        <w:rPr>
          <w:rFonts w:ascii="Times New Roman" w:hAnsi="Times New Roman" w:cs="Times New Roman"/>
          <w:sz w:val="24"/>
          <w:szCs w:val="24"/>
        </w:rPr>
        <w:t xml:space="preserve">. </w:t>
      </w:r>
      <w:r w:rsidRPr="004351A9">
        <w:rPr>
          <w:rFonts w:ascii="Times New Roman" w:hAnsi="Times New Roman" w:cs="Times New Roman"/>
          <w:sz w:val="24"/>
          <w:szCs w:val="24"/>
        </w:rPr>
        <w:t xml:space="preserve">Výslovně je formulován požadavek konfliktu zájmů zaměstnavatele a </w:t>
      </w:r>
      <w:r>
        <w:rPr>
          <w:rFonts w:ascii="Times New Roman" w:hAnsi="Times New Roman" w:cs="Times New Roman"/>
          <w:sz w:val="24"/>
          <w:szCs w:val="24"/>
        </w:rPr>
        <w:t>pracovníků</w:t>
      </w:r>
      <w:r w:rsidRPr="004351A9">
        <w:rPr>
          <w:rFonts w:ascii="Times New Roman" w:hAnsi="Times New Roman" w:cs="Times New Roman"/>
          <w:sz w:val="24"/>
          <w:szCs w:val="24"/>
        </w:rPr>
        <w:t>, což zřejmě naznačuje, že by se stávka měla týkat jen ochrany hosp</w:t>
      </w:r>
      <w:r w:rsidR="00E05348">
        <w:rPr>
          <w:rFonts w:ascii="Times New Roman" w:hAnsi="Times New Roman" w:cs="Times New Roman"/>
          <w:sz w:val="24"/>
          <w:szCs w:val="24"/>
        </w:rPr>
        <w:t>odářských</w:t>
      </w:r>
      <w:r w:rsidRPr="004351A9">
        <w:rPr>
          <w:rFonts w:ascii="Times New Roman" w:hAnsi="Times New Roman" w:cs="Times New Roman"/>
          <w:sz w:val="24"/>
          <w:szCs w:val="24"/>
        </w:rPr>
        <w:t xml:space="preserve"> a soc</w:t>
      </w:r>
      <w:r w:rsidR="00E05348">
        <w:rPr>
          <w:rFonts w:ascii="Times New Roman" w:hAnsi="Times New Roman" w:cs="Times New Roman"/>
          <w:sz w:val="24"/>
          <w:szCs w:val="24"/>
        </w:rPr>
        <w:t>iálních</w:t>
      </w:r>
      <w:r w:rsidRPr="004351A9">
        <w:rPr>
          <w:rFonts w:ascii="Times New Roman" w:hAnsi="Times New Roman" w:cs="Times New Roman"/>
          <w:sz w:val="24"/>
          <w:szCs w:val="24"/>
        </w:rPr>
        <w:t xml:space="preserve"> zájmů</w:t>
      </w:r>
      <w:r>
        <w:rPr>
          <w:rFonts w:ascii="Times New Roman" w:hAnsi="Times New Roman" w:cs="Times New Roman"/>
          <w:sz w:val="24"/>
          <w:szCs w:val="24"/>
        </w:rPr>
        <w:t xml:space="preserve">. </w:t>
      </w:r>
      <w:r w:rsidRPr="004351A9">
        <w:rPr>
          <w:rFonts w:ascii="Times New Roman" w:hAnsi="Times New Roman" w:cs="Times New Roman"/>
          <w:sz w:val="24"/>
          <w:szCs w:val="24"/>
        </w:rPr>
        <w:t xml:space="preserve">Na </w:t>
      </w:r>
      <w:r>
        <w:rPr>
          <w:rFonts w:ascii="Times New Roman" w:hAnsi="Times New Roman" w:cs="Times New Roman"/>
          <w:sz w:val="24"/>
          <w:szCs w:val="24"/>
        </w:rPr>
        <w:t>druhou</w:t>
      </w:r>
      <w:r w:rsidRPr="004351A9">
        <w:rPr>
          <w:rFonts w:ascii="Times New Roman" w:hAnsi="Times New Roman" w:cs="Times New Roman"/>
          <w:sz w:val="24"/>
          <w:szCs w:val="24"/>
        </w:rPr>
        <w:t xml:space="preserve"> stranu pojetí stávky zde nemůže být</w:t>
      </w:r>
      <w:r>
        <w:rPr>
          <w:rFonts w:ascii="Times New Roman" w:hAnsi="Times New Roman" w:cs="Times New Roman"/>
          <w:sz w:val="24"/>
          <w:szCs w:val="24"/>
        </w:rPr>
        <w:t xml:space="preserve"> </w:t>
      </w:r>
      <w:r w:rsidRPr="004351A9">
        <w:rPr>
          <w:rFonts w:ascii="Times New Roman" w:hAnsi="Times New Roman" w:cs="Times New Roman"/>
          <w:sz w:val="24"/>
          <w:szCs w:val="24"/>
        </w:rPr>
        <w:t>z</w:t>
      </w:r>
      <w:r>
        <w:rPr>
          <w:rFonts w:ascii="Times New Roman" w:hAnsi="Times New Roman" w:cs="Times New Roman"/>
          <w:sz w:val="24"/>
          <w:szCs w:val="24"/>
        </w:rPr>
        <w:t xml:space="preserve">užováno </w:t>
      </w:r>
      <w:r w:rsidRPr="004351A9">
        <w:rPr>
          <w:rFonts w:ascii="Times New Roman" w:hAnsi="Times New Roman" w:cs="Times New Roman"/>
          <w:sz w:val="24"/>
          <w:szCs w:val="24"/>
        </w:rPr>
        <w:t>jen na řešení spor</w:t>
      </w:r>
      <w:r>
        <w:rPr>
          <w:rFonts w:ascii="Times New Roman" w:hAnsi="Times New Roman" w:cs="Times New Roman"/>
          <w:sz w:val="24"/>
          <w:szCs w:val="24"/>
        </w:rPr>
        <w:t xml:space="preserve">ů </w:t>
      </w:r>
      <w:r w:rsidRPr="004351A9">
        <w:rPr>
          <w:rFonts w:ascii="Times New Roman" w:hAnsi="Times New Roman" w:cs="Times New Roman"/>
          <w:sz w:val="24"/>
          <w:szCs w:val="24"/>
        </w:rPr>
        <w:t>týkajících se uzavření kol</w:t>
      </w:r>
      <w:r w:rsidR="009401F5">
        <w:rPr>
          <w:rFonts w:ascii="Times New Roman" w:hAnsi="Times New Roman" w:cs="Times New Roman"/>
          <w:sz w:val="24"/>
          <w:szCs w:val="24"/>
        </w:rPr>
        <w:t>.</w:t>
      </w:r>
      <w:r w:rsidRPr="004351A9">
        <w:rPr>
          <w:rFonts w:ascii="Times New Roman" w:hAnsi="Times New Roman" w:cs="Times New Roman"/>
          <w:sz w:val="24"/>
          <w:szCs w:val="24"/>
        </w:rPr>
        <w:t xml:space="preserve"> smlouvy, jelikož</w:t>
      </w:r>
      <w:r>
        <w:rPr>
          <w:rFonts w:ascii="Times New Roman" w:hAnsi="Times New Roman" w:cs="Times New Roman"/>
          <w:sz w:val="24"/>
          <w:szCs w:val="24"/>
        </w:rPr>
        <w:t xml:space="preserve"> čl. </w:t>
      </w:r>
      <w:r w:rsidRPr="004351A9">
        <w:rPr>
          <w:rFonts w:ascii="Times New Roman" w:hAnsi="Times New Roman" w:cs="Times New Roman"/>
          <w:sz w:val="24"/>
          <w:szCs w:val="24"/>
        </w:rPr>
        <w:t>28 zastřešuje všechny</w:t>
      </w:r>
      <w:r>
        <w:rPr>
          <w:rFonts w:ascii="Times New Roman" w:hAnsi="Times New Roman" w:cs="Times New Roman"/>
          <w:sz w:val="24"/>
          <w:szCs w:val="24"/>
        </w:rPr>
        <w:t xml:space="preserve"> </w:t>
      </w:r>
      <w:r w:rsidRPr="004351A9">
        <w:rPr>
          <w:rFonts w:ascii="Times New Roman" w:hAnsi="Times New Roman" w:cs="Times New Roman"/>
          <w:sz w:val="24"/>
          <w:szCs w:val="24"/>
        </w:rPr>
        <w:t>kol</w:t>
      </w:r>
      <w:r w:rsidR="009401F5">
        <w:rPr>
          <w:rFonts w:ascii="Times New Roman" w:hAnsi="Times New Roman" w:cs="Times New Roman"/>
          <w:sz w:val="24"/>
          <w:szCs w:val="24"/>
        </w:rPr>
        <w:t>.</w:t>
      </w:r>
      <w:r w:rsidRPr="004351A9">
        <w:rPr>
          <w:rFonts w:ascii="Times New Roman" w:hAnsi="Times New Roman" w:cs="Times New Roman"/>
          <w:sz w:val="24"/>
          <w:szCs w:val="24"/>
        </w:rPr>
        <w:t xml:space="preserve"> akce vedené za účelem ochrany </w:t>
      </w:r>
      <w:r w:rsidRPr="004351A9">
        <w:rPr>
          <w:rFonts w:ascii="Times New Roman" w:hAnsi="Times New Roman" w:cs="Times New Roman"/>
          <w:sz w:val="24"/>
          <w:szCs w:val="24"/>
        </w:rPr>
        <w:lastRenderedPageBreak/>
        <w:t xml:space="preserve">zájmů </w:t>
      </w:r>
      <w:r w:rsidR="00C33BC1">
        <w:rPr>
          <w:rFonts w:ascii="Times New Roman" w:hAnsi="Times New Roman" w:cs="Times New Roman"/>
          <w:sz w:val="24"/>
          <w:szCs w:val="24"/>
        </w:rPr>
        <w:t>pracovníků</w:t>
      </w:r>
      <w:r>
        <w:rPr>
          <w:rStyle w:val="Znakapoznpodarou"/>
          <w:rFonts w:ascii="Times New Roman" w:hAnsi="Times New Roman" w:cs="Times New Roman"/>
          <w:sz w:val="24"/>
          <w:szCs w:val="24"/>
        </w:rPr>
        <w:footnoteReference w:id="43"/>
      </w:r>
      <w:r w:rsidR="00C33BC1">
        <w:rPr>
          <w:rFonts w:ascii="Times New Roman" w:hAnsi="Times New Roman" w:cs="Times New Roman"/>
          <w:sz w:val="24"/>
          <w:szCs w:val="24"/>
        </w:rPr>
        <w:t xml:space="preserve">. </w:t>
      </w:r>
      <w:r>
        <w:rPr>
          <w:rFonts w:ascii="Times New Roman" w:hAnsi="Times New Roman" w:cs="Times New Roman"/>
          <w:sz w:val="24"/>
          <w:szCs w:val="24"/>
        </w:rPr>
        <w:t xml:space="preserve">Čl. </w:t>
      </w:r>
      <w:r w:rsidRPr="006B6855">
        <w:rPr>
          <w:rFonts w:ascii="Times New Roman" w:hAnsi="Times New Roman" w:cs="Times New Roman"/>
          <w:sz w:val="24"/>
          <w:szCs w:val="24"/>
        </w:rPr>
        <w:t xml:space="preserve">28 </w:t>
      </w:r>
      <w:r w:rsidR="00C33BC1">
        <w:rPr>
          <w:rFonts w:ascii="Times New Roman" w:hAnsi="Times New Roman" w:cs="Times New Roman"/>
          <w:sz w:val="24"/>
          <w:szCs w:val="24"/>
        </w:rPr>
        <w:t xml:space="preserve">také </w:t>
      </w:r>
      <w:r w:rsidRPr="006B6855">
        <w:rPr>
          <w:rFonts w:ascii="Times New Roman" w:hAnsi="Times New Roman" w:cs="Times New Roman"/>
          <w:sz w:val="24"/>
          <w:szCs w:val="24"/>
        </w:rPr>
        <w:t>zdůrazňuje požadavek souladu práva</w:t>
      </w:r>
      <w:r>
        <w:rPr>
          <w:rFonts w:ascii="Times New Roman" w:hAnsi="Times New Roman" w:cs="Times New Roman"/>
          <w:sz w:val="24"/>
          <w:szCs w:val="24"/>
        </w:rPr>
        <w:t xml:space="preserve"> </w:t>
      </w:r>
      <w:r w:rsidRPr="000752DD">
        <w:rPr>
          <w:rFonts w:ascii="Times New Roman" w:hAnsi="Times New Roman" w:cs="Times New Roman"/>
          <w:sz w:val="24"/>
          <w:szCs w:val="24"/>
        </w:rPr>
        <w:t>vést kol</w:t>
      </w:r>
      <w:r w:rsidR="009401F5">
        <w:rPr>
          <w:rFonts w:ascii="Times New Roman" w:hAnsi="Times New Roman" w:cs="Times New Roman"/>
          <w:sz w:val="24"/>
          <w:szCs w:val="24"/>
        </w:rPr>
        <w:t>.</w:t>
      </w:r>
      <w:r w:rsidRPr="000752DD">
        <w:rPr>
          <w:rFonts w:ascii="Times New Roman" w:hAnsi="Times New Roman" w:cs="Times New Roman"/>
          <w:sz w:val="24"/>
          <w:szCs w:val="24"/>
        </w:rPr>
        <w:t xml:space="preserve"> akce s vnitrostátními předpisy</w:t>
      </w:r>
      <w:r>
        <w:rPr>
          <w:rFonts w:ascii="Times New Roman" w:hAnsi="Times New Roman" w:cs="Times New Roman"/>
          <w:sz w:val="24"/>
          <w:szCs w:val="24"/>
        </w:rPr>
        <w:t xml:space="preserve">. </w:t>
      </w:r>
    </w:p>
    <w:p w14:paraId="7EA384B6" w14:textId="56A1CB80"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sidRPr="00B469BC">
        <w:rPr>
          <w:rFonts w:ascii="Times New Roman" w:hAnsi="Times New Roman" w:cs="Times New Roman"/>
          <w:sz w:val="24"/>
          <w:szCs w:val="24"/>
        </w:rPr>
        <w:t>K omezení práva</w:t>
      </w:r>
      <w:r>
        <w:rPr>
          <w:rFonts w:ascii="Times New Roman" w:hAnsi="Times New Roman" w:cs="Times New Roman"/>
          <w:sz w:val="24"/>
          <w:szCs w:val="24"/>
        </w:rPr>
        <w:t xml:space="preserve"> </w:t>
      </w:r>
      <w:r w:rsidR="005F73FD">
        <w:rPr>
          <w:rFonts w:ascii="Times New Roman" w:hAnsi="Times New Roman" w:cs="Times New Roman"/>
          <w:sz w:val="24"/>
          <w:szCs w:val="24"/>
        </w:rPr>
        <w:t xml:space="preserve">na stávku </w:t>
      </w:r>
      <w:r w:rsidRPr="00B469BC">
        <w:rPr>
          <w:rFonts w:ascii="Times New Roman" w:hAnsi="Times New Roman" w:cs="Times New Roman"/>
          <w:sz w:val="24"/>
          <w:szCs w:val="24"/>
        </w:rPr>
        <w:t>může členský stát</w:t>
      </w:r>
      <w:r w:rsidR="005F73FD">
        <w:rPr>
          <w:rFonts w:ascii="Times New Roman" w:hAnsi="Times New Roman" w:cs="Times New Roman"/>
          <w:sz w:val="24"/>
          <w:szCs w:val="24"/>
        </w:rPr>
        <w:t xml:space="preserve"> v souladu s čl. 52</w:t>
      </w:r>
      <w:r w:rsidRPr="00B469BC">
        <w:rPr>
          <w:rFonts w:ascii="Times New Roman" w:hAnsi="Times New Roman" w:cs="Times New Roman"/>
          <w:sz w:val="24"/>
          <w:szCs w:val="24"/>
        </w:rPr>
        <w:t xml:space="preserve"> přikročit, pokud je takové omezení stanoveno zákonem a respektuje podstatu </w:t>
      </w:r>
      <w:r w:rsidR="005F73FD">
        <w:rPr>
          <w:rFonts w:ascii="Times New Roman" w:hAnsi="Times New Roman" w:cs="Times New Roman"/>
          <w:sz w:val="24"/>
          <w:szCs w:val="24"/>
        </w:rPr>
        <w:t>tohoto</w:t>
      </w:r>
      <w:r w:rsidRPr="00B469BC">
        <w:rPr>
          <w:rFonts w:ascii="Times New Roman" w:hAnsi="Times New Roman" w:cs="Times New Roman"/>
          <w:sz w:val="24"/>
          <w:szCs w:val="24"/>
        </w:rPr>
        <w:t xml:space="preserve"> práv</w:t>
      </w:r>
      <w:r w:rsidR="005F73FD">
        <w:rPr>
          <w:rFonts w:ascii="Times New Roman" w:hAnsi="Times New Roman" w:cs="Times New Roman"/>
          <w:sz w:val="24"/>
          <w:szCs w:val="24"/>
        </w:rPr>
        <w:t>a</w:t>
      </w:r>
      <w:r w:rsidRPr="00B469BC">
        <w:rPr>
          <w:rFonts w:ascii="Times New Roman" w:hAnsi="Times New Roman" w:cs="Times New Roman"/>
          <w:sz w:val="24"/>
          <w:szCs w:val="24"/>
        </w:rPr>
        <w:t>, přičemž je</w:t>
      </w:r>
      <w:r>
        <w:rPr>
          <w:rFonts w:ascii="Times New Roman" w:hAnsi="Times New Roman" w:cs="Times New Roman"/>
          <w:sz w:val="24"/>
          <w:szCs w:val="24"/>
        </w:rPr>
        <w:t xml:space="preserve"> </w:t>
      </w:r>
      <w:r w:rsidRPr="00B469BC">
        <w:rPr>
          <w:rFonts w:ascii="Times New Roman" w:hAnsi="Times New Roman" w:cs="Times New Roman"/>
          <w:sz w:val="24"/>
          <w:szCs w:val="24"/>
        </w:rPr>
        <w:t xml:space="preserve">ho možné zavést pouze tehdy, pokud je nezbytné a odpovídá cílům obecného zájmu, které uznává </w:t>
      </w:r>
      <w:r>
        <w:rPr>
          <w:rFonts w:ascii="Times New Roman" w:hAnsi="Times New Roman" w:cs="Times New Roman"/>
          <w:sz w:val="24"/>
          <w:szCs w:val="24"/>
        </w:rPr>
        <w:t>U</w:t>
      </w:r>
      <w:r w:rsidRPr="00B469BC">
        <w:rPr>
          <w:rFonts w:ascii="Times New Roman" w:hAnsi="Times New Roman" w:cs="Times New Roman"/>
          <w:sz w:val="24"/>
          <w:szCs w:val="24"/>
        </w:rPr>
        <w:t>nie</w:t>
      </w:r>
      <w:r>
        <w:rPr>
          <w:rFonts w:ascii="Times New Roman" w:hAnsi="Times New Roman" w:cs="Times New Roman"/>
          <w:sz w:val="24"/>
          <w:szCs w:val="24"/>
        </w:rPr>
        <w:t xml:space="preserve">, </w:t>
      </w:r>
      <w:r w:rsidRPr="00B469BC">
        <w:rPr>
          <w:rFonts w:ascii="Times New Roman" w:hAnsi="Times New Roman" w:cs="Times New Roman"/>
          <w:sz w:val="24"/>
          <w:szCs w:val="24"/>
        </w:rPr>
        <w:t>nebo potřebě ochrany práv a svobod</w:t>
      </w:r>
      <w:r>
        <w:rPr>
          <w:rFonts w:ascii="Times New Roman" w:hAnsi="Times New Roman" w:cs="Times New Roman"/>
          <w:sz w:val="24"/>
          <w:szCs w:val="24"/>
        </w:rPr>
        <w:t xml:space="preserve"> druhého</w:t>
      </w:r>
      <w:r>
        <w:rPr>
          <w:rStyle w:val="Znakapoznpodarou"/>
          <w:rFonts w:ascii="Times New Roman" w:hAnsi="Times New Roman" w:cs="Times New Roman"/>
          <w:sz w:val="24"/>
          <w:szCs w:val="24"/>
        </w:rPr>
        <w:footnoteReference w:id="44"/>
      </w:r>
      <w:r w:rsidR="009B55EF">
        <w:rPr>
          <w:rFonts w:ascii="Times New Roman" w:hAnsi="Times New Roman" w:cs="Times New Roman"/>
          <w:sz w:val="24"/>
          <w:szCs w:val="24"/>
        </w:rPr>
        <w:t>.</w:t>
      </w:r>
      <w:r>
        <w:rPr>
          <w:rFonts w:ascii="Times New Roman" w:hAnsi="Times New Roman" w:cs="Times New Roman"/>
          <w:sz w:val="24"/>
          <w:szCs w:val="24"/>
        </w:rPr>
        <w:t xml:space="preserve"> Z</w:t>
      </w:r>
      <w:r w:rsidRPr="00B469BC">
        <w:rPr>
          <w:rFonts w:ascii="Times New Roman" w:hAnsi="Times New Roman" w:cs="Times New Roman"/>
          <w:sz w:val="24"/>
          <w:szCs w:val="24"/>
        </w:rPr>
        <w:t>a příklady takových cílů</w:t>
      </w:r>
      <w:r>
        <w:rPr>
          <w:rFonts w:ascii="Times New Roman" w:hAnsi="Times New Roman" w:cs="Times New Roman"/>
          <w:sz w:val="24"/>
          <w:szCs w:val="24"/>
        </w:rPr>
        <w:t xml:space="preserve"> </w:t>
      </w:r>
      <w:r w:rsidRPr="00B469BC">
        <w:rPr>
          <w:rFonts w:ascii="Times New Roman" w:hAnsi="Times New Roman" w:cs="Times New Roman"/>
          <w:sz w:val="24"/>
          <w:szCs w:val="24"/>
        </w:rPr>
        <w:t>obecného zájmu lze</w:t>
      </w:r>
      <w:r>
        <w:rPr>
          <w:rFonts w:ascii="Times New Roman" w:hAnsi="Times New Roman" w:cs="Times New Roman"/>
          <w:sz w:val="24"/>
          <w:szCs w:val="24"/>
        </w:rPr>
        <w:t xml:space="preserve"> </w:t>
      </w:r>
      <w:r w:rsidRPr="00B469BC">
        <w:rPr>
          <w:rFonts w:ascii="Times New Roman" w:hAnsi="Times New Roman" w:cs="Times New Roman"/>
          <w:sz w:val="24"/>
          <w:szCs w:val="24"/>
        </w:rPr>
        <w:t>jistě pokládat leg</w:t>
      </w:r>
      <w:r w:rsidR="00220939">
        <w:rPr>
          <w:rFonts w:ascii="Times New Roman" w:hAnsi="Times New Roman" w:cs="Times New Roman"/>
          <w:sz w:val="24"/>
          <w:szCs w:val="24"/>
        </w:rPr>
        <w:t>itimní</w:t>
      </w:r>
      <w:r w:rsidRPr="00B469BC">
        <w:rPr>
          <w:rFonts w:ascii="Times New Roman" w:hAnsi="Times New Roman" w:cs="Times New Roman"/>
          <w:sz w:val="24"/>
          <w:szCs w:val="24"/>
        </w:rPr>
        <w:t xml:space="preserve"> cíle jako </w:t>
      </w:r>
      <w:r>
        <w:rPr>
          <w:rFonts w:ascii="Times New Roman" w:hAnsi="Times New Roman" w:cs="Times New Roman"/>
          <w:sz w:val="24"/>
          <w:szCs w:val="24"/>
        </w:rPr>
        <w:t>n</w:t>
      </w:r>
      <w:r w:rsidRPr="00B469BC">
        <w:rPr>
          <w:rFonts w:ascii="Times New Roman" w:hAnsi="Times New Roman" w:cs="Times New Roman"/>
          <w:sz w:val="24"/>
          <w:szCs w:val="24"/>
        </w:rPr>
        <w:t>árodní bezpečnost, veř</w:t>
      </w:r>
      <w:r w:rsidR="00B41036">
        <w:rPr>
          <w:rFonts w:ascii="Times New Roman" w:hAnsi="Times New Roman" w:cs="Times New Roman"/>
          <w:sz w:val="24"/>
          <w:szCs w:val="24"/>
        </w:rPr>
        <w:t>ejný</w:t>
      </w:r>
      <w:r w:rsidRPr="00B469BC">
        <w:rPr>
          <w:rFonts w:ascii="Times New Roman" w:hAnsi="Times New Roman" w:cs="Times New Roman"/>
          <w:sz w:val="24"/>
          <w:szCs w:val="24"/>
        </w:rPr>
        <w:t xml:space="preserve"> pořádek</w:t>
      </w:r>
      <w:r w:rsidR="00B21A1E">
        <w:rPr>
          <w:rFonts w:ascii="Times New Roman" w:hAnsi="Times New Roman" w:cs="Times New Roman"/>
          <w:sz w:val="24"/>
          <w:szCs w:val="24"/>
        </w:rPr>
        <w:t xml:space="preserve">, </w:t>
      </w:r>
      <w:r w:rsidRPr="00B469BC">
        <w:rPr>
          <w:rFonts w:ascii="Times New Roman" w:hAnsi="Times New Roman" w:cs="Times New Roman"/>
          <w:sz w:val="24"/>
          <w:szCs w:val="24"/>
        </w:rPr>
        <w:t>ochrana mravnosti</w:t>
      </w:r>
      <w:r w:rsidR="00B21A1E">
        <w:rPr>
          <w:rFonts w:ascii="Times New Roman" w:hAnsi="Times New Roman" w:cs="Times New Roman"/>
          <w:sz w:val="24"/>
          <w:szCs w:val="24"/>
        </w:rPr>
        <w:t xml:space="preserve"> atd</w:t>
      </w:r>
      <w:r>
        <w:rPr>
          <w:rFonts w:ascii="Times New Roman" w:hAnsi="Times New Roman" w:cs="Times New Roman"/>
          <w:sz w:val="24"/>
          <w:szCs w:val="24"/>
        </w:rPr>
        <w:t xml:space="preserve">. </w:t>
      </w:r>
    </w:p>
    <w:p w14:paraId="633894BA" w14:textId="15927356" w:rsidR="005623C5" w:rsidRDefault="008A02A1" w:rsidP="00B40B8C">
      <w:pPr>
        <w:spacing w:before="100" w:beforeAutospacing="1" w:after="100" w:afterAutospacing="1" w:line="360" w:lineRule="auto"/>
        <w:ind w:firstLine="709"/>
        <w:jc w:val="both"/>
        <w:rPr>
          <w:rFonts w:ascii="Times New Roman" w:hAnsi="Times New Roman" w:cs="Times New Roman"/>
          <w:sz w:val="24"/>
          <w:szCs w:val="24"/>
        </w:rPr>
      </w:pPr>
      <w:r w:rsidRPr="004351A9">
        <w:rPr>
          <w:rFonts w:ascii="Times New Roman" w:hAnsi="Times New Roman" w:cs="Times New Roman"/>
          <w:sz w:val="24"/>
          <w:szCs w:val="24"/>
        </w:rPr>
        <w:t xml:space="preserve">Ještě dřív bylo právo na stávku uznáno za nedílnou součást práva </w:t>
      </w:r>
      <w:r>
        <w:rPr>
          <w:rFonts w:ascii="Times New Roman" w:hAnsi="Times New Roman" w:cs="Times New Roman"/>
          <w:sz w:val="24"/>
          <w:szCs w:val="24"/>
        </w:rPr>
        <w:t>U</w:t>
      </w:r>
      <w:r w:rsidRPr="004351A9">
        <w:rPr>
          <w:rFonts w:ascii="Times New Roman" w:hAnsi="Times New Roman" w:cs="Times New Roman"/>
          <w:sz w:val="24"/>
          <w:szCs w:val="24"/>
        </w:rPr>
        <w:t xml:space="preserve">nie </w:t>
      </w:r>
      <w:r w:rsidRPr="009518CA">
        <w:rPr>
          <w:rFonts w:ascii="Times New Roman" w:hAnsi="Times New Roman" w:cs="Times New Roman"/>
          <w:b/>
          <w:bCs/>
          <w:sz w:val="24"/>
          <w:szCs w:val="24"/>
        </w:rPr>
        <w:t>Soudním dvorem EU</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45"/>
      </w:r>
      <w:r>
        <w:rPr>
          <w:rFonts w:ascii="Times New Roman" w:hAnsi="Times New Roman" w:cs="Times New Roman"/>
          <w:sz w:val="24"/>
          <w:szCs w:val="24"/>
        </w:rPr>
        <w:t xml:space="preserve"> V</w:t>
      </w:r>
      <w:r w:rsidR="009B55EF">
        <w:rPr>
          <w:rFonts w:ascii="Times New Roman" w:hAnsi="Times New Roman" w:cs="Times New Roman"/>
          <w:sz w:val="24"/>
          <w:szCs w:val="24"/>
        </w:rPr>
        <w:t xml:space="preserve"> jeho </w:t>
      </w:r>
      <w:r>
        <w:rPr>
          <w:rFonts w:ascii="Times New Roman" w:hAnsi="Times New Roman" w:cs="Times New Roman"/>
          <w:sz w:val="24"/>
          <w:szCs w:val="24"/>
        </w:rPr>
        <w:t>rozhodovací praxi se toto právo objevilo v kontextu posuzování možného omezení hlavních hosp</w:t>
      </w:r>
      <w:r w:rsidR="00E74A1E">
        <w:rPr>
          <w:rFonts w:ascii="Times New Roman" w:hAnsi="Times New Roman" w:cs="Times New Roman"/>
          <w:sz w:val="24"/>
          <w:szCs w:val="24"/>
        </w:rPr>
        <w:t>odářských</w:t>
      </w:r>
      <w:r>
        <w:rPr>
          <w:rFonts w:ascii="Times New Roman" w:hAnsi="Times New Roman" w:cs="Times New Roman"/>
          <w:sz w:val="24"/>
          <w:szCs w:val="24"/>
        </w:rPr>
        <w:t xml:space="preserve"> svobod chráněných právem EU vzhledem k faktu, že výkon stávky přicházel do střetu s těmito svobodami. </w:t>
      </w:r>
      <w:r w:rsidRPr="00966FEF">
        <w:rPr>
          <w:rFonts w:ascii="Times New Roman" w:hAnsi="Times New Roman" w:cs="Times New Roman"/>
          <w:sz w:val="24"/>
          <w:szCs w:val="24"/>
        </w:rPr>
        <w:t>Důležitým rozhodnutím se stal rozsudek ve věci</w:t>
      </w:r>
      <w:r>
        <w:rPr>
          <w:rFonts w:ascii="Times New Roman" w:hAnsi="Times New Roman" w:cs="Times New Roman"/>
          <w:sz w:val="24"/>
          <w:szCs w:val="24"/>
        </w:rPr>
        <w:t xml:space="preserve"> </w:t>
      </w:r>
      <w:r w:rsidRPr="0053276D">
        <w:rPr>
          <w:rFonts w:ascii="Times New Roman" w:hAnsi="Times New Roman" w:cs="Times New Roman"/>
          <w:b/>
          <w:bCs/>
          <w:i/>
          <w:iCs/>
          <w:sz w:val="24"/>
          <w:szCs w:val="24"/>
        </w:rPr>
        <w:t>Laval</w:t>
      </w:r>
      <w:r>
        <w:rPr>
          <w:rFonts w:ascii="Times New Roman" w:hAnsi="Times New Roman" w:cs="Times New Roman"/>
          <w:sz w:val="24"/>
          <w:szCs w:val="24"/>
        </w:rPr>
        <w:t xml:space="preserve">, v níž </w:t>
      </w:r>
      <w:r w:rsidR="004A02F3">
        <w:rPr>
          <w:rFonts w:ascii="Times New Roman" w:hAnsi="Times New Roman" w:cs="Times New Roman"/>
          <w:sz w:val="24"/>
          <w:szCs w:val="24"/>
        </w:rPr>
        <w:t>Soudní dvůr</w:t>
      </w:r>
      <w:r>
        <w:rPr>
          <w:rFonts w:ascii="Times New Roman" w:hAnsi="Times New Roman" w:cs="Times New Roman"/>
          <w:sz w:val="24"/>
          <w:szCs w:val="24"/>
        </w:rPr>
        <w:t xml:space="preserve"> u</w:t>
      </w:r>
      <w:r w:rsidRPr="00966FEF">
        <w:rPr>
          <w:rFonts w:ascii="Times New Roman" w:hAnsi="Times New Roman" w:cs="Times New Roman"/>
          <w:sz w:val="24"/>
          <w:szCs w:val="24"/>
        </w:rPr>
        <w:t>znal</w:t>
      </w:r>
      <w:r>
        <w:rPr>
          <w:rFonts w:ascii="Times New Roman" w:hAnsi="Times New Roman" w:cs="Times New Roman"/>
          <w:sz w:val="24"/>
          <w:szCs w:val="24"/>
        </w:rPr>
        <w:t xml:space="preserve"> </w:t>
      </w:r>
      <w:r w:rsidRPr="00966FEF">
        <w:rPr>
          <w:rFonts w:ascii="Times New Roman" w:hAnsi="Times New Roman" w:cs="Times New Roman"/>
          <w:sz w:val="24"/>
          <w:szCs w:val="24"/>
        </w:rPr>
        <w:t>právo na stávku za leg</w:t>
      </w:r>
      <w:r w:rsidR="009F664B">
        <w:rPr>
          <w:rFonts w:ascii="Times New Roman" w:hAnsi="Times New Roman" w:cs="Times New Roman"/>
          <w:sz w:val="24"/>
          <w:szCs w:val="24"/>
        </w:rPr>
        <w:t>itimní</w:t>
      </w:r>
      <w:r w:rsidRPr="00966FEF">
        <w:rPr>
          <w:rFonts w:ascii="Times New Roman" w:hAnsi="Times New Roman" w:cs="Times New Roman"/>
          <w:sz w:val="24"/>
          <w:szCs w:val="24"/>
        </w:rPr>
        <w:t xml:space="preserve"> součást práva </w:t>
      </w:r>
      <w:r>
        <w:rPr>
          <w:rFonts w:ascii="Times New Roman" w:hAnsi="Times New Roman" w:cs="Times New Roman"/>
          <w:sz w:val="24"/>
          <w:szCs w:val="24"/>
        </w:rPr>
        <w:t>S</w:t>
      </w:r>
      <w:r w:rsidRPr="00966FEF">
        <w:rPr>
          <w:rFonts w:ascii="Times New Roman" w:hAnsi="Times New Roman" w:cs="Times New Roman"/>
          <w:sz w:val="24"/>
          <w:szCs w:val="24"/>
        </w:rPr>
        <w:t>polečenství</w:t>
      </w:r>
      <w:r>
        <w:rPr>
          <w:rFonts w:ascii="Times New Roman" w:hAnsi="Times New Roman" w:cs="Times New Roman"/>
          <w:sz w:val="24"/>
          <w:szCs w:val="24"/>
        </w:rPr>
        <w:t xml:space="preserve">. </w:t>
      </w:r>
      <w:r w:rsidRPr="00B730C8">
        <w:rPr>
          <w:rFonts w:ascii="Times New Roman" w:hAnsi="Times New Roman" w:cs="Times New Roman"/>
          <w:sz w:val="24"/>
          <w:szCs w:val="24"/>
        </w:rPr>
        <w:t xml:space="preserve">Zároveň </w:t>
      </w:r>
      <w:r>
        <w:rPr>
          <w:rFonts w:ascii="Times New Roman" w:hAnsi="Times New Roman" w:cs="Times New Roman"/>
          <w:sz w:val="24"/>
          <w:szCs w:val="24"/>
        </w:rPr>
        <w:t xml:space="preserve">s tím však konstatoval, </w:t>
      </w:r>
      <w:r w:rsidRPr="00B730C8">
        <w:rPr>
          <w:rFonts w:ascii="Times New Roman" w:hAnsi="Times New Roman" w:cs="Times New Roman"/>
          <w:sz w:val="24"/>
          <w:szCs w:val="24"/>
        </w:rPr>
        <w:t>že provedení</w:t>
      </w:r>
      <w:r>
        <w:rPr>
          <w:rFonts w:ascii="Times New Roman" w:hAnsi="Times New Roman" w:cs="Times New Roman"/>
          <w:sz w:val="24"/>
          <w:szCs w:val="24"/>
        </w:rPr>
        <w:t xml:space="preserve">m </w:t>
      </w:r>
      <w:r w:rsidRPr="00B730C8">
        <w:rPr>
          <w:rFonts w:ascii="Times New Roman" w:hAnsi="Times New Roman" w:cs="Times New Roman"/>
          <w:sz w:val="24"/>
          <w:szCs w:val="24"/>
        </w:rPr>
        <w:t>ko</w:t>
      </w:r>
      <w:r w:rsidR="009401F5">
        <w:rPr>
          <w:rFonts w:ascii="Times New Roman" w:hAnsi="Times New Roman" w:cs="Times New Roman"/>
          <w:sz w:val="24"/>
          <w:szCs w:val="24"/>
        </w:rPr>
        <w:t>l.</w:t>
      </w:r>
      <w:r w:rsidRPr="00B730C8">
        <w:rPr>
          <w:rFonts w:ascii="Times New Roman" w:hAnsi="Times New Roman" w:cs="Times New Roman"/>
          <w:sz w:val="24"/>
          <w:szCs w:val="24"/>
        </w:rPr>
        <w:t xml:space="preserve"> akce může docházet k omezení volného pohybu služeb, jelikož právo vést stávku může učinit podnikání a vysílání pracovníků na území jiného členského státu méně přitažlivým</w:t>
      </w:r>
      <w:r>
        <w:rPr>
          <w:rFonts w:ascii="Times New Roman" w:hAnsi="Times New Roman" w:cs="Times New Roman"/>
          <w:sz w:val="24"/>
          <w:szCs w:val="24"/>
        </w:rPr>
        <w:t>i</w:t>
      </w:r>
      <w:r w:rsidRPr="00B730C8">
        <w:rPr>
          <w:rFonts w:ascii="Times New Roman" w:hAnsi="Times New Roman" w:cs="Times New Roman"/>
          <w:sz w:val="24"/>
          <w:szCs w:val="24"/>
        </w:rPr>
        <w:t>.</w:t>
      </w:r>
      <w:r>
        <w:rPr>
          <w:rFonts w:ascii="Times New Roman" w:hAnsi="Times New Roman" w:cs="Times New Roman"/>
          <w:sz w:val="24"/>
          <w:szCs w:val="24"/>
        </w:rPr>
        <w:t xml:space="preserve"> </w:t>
      </w:r>
      <w:r w:rsidRPr="00B730C8">
        <w:rPr>
          <w:rFonts w:ascii="Times New Roman" w:hAnsi="Times New Roman" w:cs="Times New Roman"/>
          <w:sz w:val="24"/>
          <w:szCs w:val="24"/>
        </w:rPr>
        <w:t xml:space="preserve">Omezení </w:t>
      </w:r>
      <w:r>
        <w:rPr>
          <w:rFonts w:ascii="Times New Roman" w:hAnsi="Times New Roman" w:cs="Times New Roman"/>
          <w:sz w:val="24"/>
          <w:szCs w:val="24"/>
        </w:rPr>
        <w:t xml:space="preserve">této </w:t>
      </w:r>
      <w:r w:rsidRPr="00B730C8">
        <w:rPr>
          <w:rFonts w:ascii="Times New Roman" w:hAnsi="Times New Roman" w:cs="Times New Roman"/>
          <w:sz w:val="24"/>
          <w:szCs w:val="24"/>
        </w:rPr>
        <w:t xml:space="preserve">svobody </w:t>
      </w:r>
      <w:r>
        <w:rPr>
          <w:rFonts w:ascii="Times New Roman" w:hAnsi="Times New Roman" w:cs="Times New Roman"/>
          <w:sz w:val="24"/>
          <w:szCs w:val="24"/>
        </w:rPr>
        <w:t xml:space="preserve">pak </w:t>
      </w:r>
      <w:r w:rsidRPr="00B730C8">
        <w:rPr>
          <w:rFonts w:ascii="Times New Roman" w:hAnsi="Times New Roman" w:cs="Times New Roman"/>
          <w:sz w:val="24"/>
          <w:szCs w:val="24"/>
        </w:rPr>
        <w:t>soud připouští jen tehdy, jestliže sleduje leg</w:t>
      </w:r>
      <w:r w:rsidR="009F664B">
        <w:rPr>
          <w:rFonts w:ascii="Times New Roman" w:hAnsi="Times New Roman" w:cs="Times New Roman"/>
          <w:sz w:val="24"/>
          <w:szCs w:val="24"/>
        </w:rPr>
        <w:t>itimní</w:t>
      </w:r>
      <w:r w:rsidRPr="00B730C8">
        <w:rPr>
          <w:rFonts w:ascii="Times New Roman" w:hAnsi="Times New Roman" w:cs="Times New Roman"/>
          <w:sz w:val="24"/>
          <w:szCs w:val="24"/>
        </w:rPr>
        <w:t xml:space="preserve"> cíl</w:t>
      </w:r>
      <w:r w:rsidRPr="002B404D">
        <w:rPr>
          <w:rFonts w:ascii="Times New Roman" w:hAnsi="Times New Roman" w:cs="Times New Roman"/>
          <w:sz w:val="24"/>
          <w:szCs w:val="24"/>
        </w:rPr>
        <w:t xml:space="preserve"> </w:t>
      </w:r>
      <w:r>
        <w:rPr>
          <w:rFonts w:ascii="Times New Roman" w:hAnsi="Times New Roman" w:cs="Times New Roman"/>
          <w:sz w:val="24"/>
          <w:szCs w:val="24"/>
        </w:rPr>
        <w:t>slučitelný</w:t>
      </w:r>
      <w:r w:rsidRPr="002B404D">
        <w:rPr>
          <w:rFonts w:ascii="Times New Roman" w:hAnsi="Times New Roman" w:cs="Times New Roman"/>
          <w:sz w:val="24"/>
          <w:szCs w:val="24"/>
        </w:rPr>
        <w:t xml:space="preserve"> se </w:t>
      </w:r>
      <w:r>
        <w:rPr>
          <w:rFonts w:ascii="Times New Roman" w:hAnsi="Times New Roman" w:cs="Times New Roman"/>
          <w:sz w:val="24"/>
          <w:szCs w:val="24"/>
        </w:rPr>
        <w:t>S</w:t>
      </w:r>
      <w:r w:rsidRPr="002B404D">
        <w:rPr>
          <w:rFonts w:ascii="Times New Roman" w:hAnsi="Times New Roman" w:cs="Times New Roman"/>
          <w:sz w:val="24"/>
          <w:szCs w:val="24"/>
        </w:rPr>
        <w:t>mlouvou</w:t>
      </w:r>
      <w:r>
        <w:rPr>
          <w:rFonts w:ascii="Times New Roman" w:hAnsi="Times New Roman" w:cs="Times New Roman"/>
          <w:sz w:val="24"/>
          <w:szCs w:val="24"/>
        </w:rPr>
        <w:t xml:space="preserve"> </w:t>
      </w:r>
      <w:r w:rsidRPr="002B404D">
        <w:rPr>
          <w:rFonts w:ascii="Times New Roman" w:hAnsi="Times New Roman" w:cs="Times New Roman"/>
          <w:sz w:val="24"/>
          <w:szCs w:val="24"/>
        </w:rPr>
        <w:t>a je odůvodněno naléhavými důvody obecného zájmu, a pokud je v takovém případě způsobilé zaručit uskutečnění sledovaného cíle a nepřekračuje meze toho, co je pro dosažení tohoto cíle nezbytné</w:t>
      </w:r>
      <w:r w:rsidR="005A2A42">
        <w:rPr>
          <w:rFonts w:ascii="Times New Roman" w:hAnsi="Times New Roman" w:cs="Times New Roman"/>
          <w:sz w:val="24"/>
          <w:szCs w:val="24"/>
        </w:rPr>
        <w:t>.</w:t>
      </w:r>
      <w:r>
        <w:rPr>
          <w:rStyle w:val="Znakapoznpodarou"/>
          <w:rFonts w:ascii="Times New Roman" w:hAnsi="Times New Roman" w:cs="Times New Roman"/>
          <w:sz w:val="24"/>
          <w:szCs w:val="24"/>
        </w:rPr>
        <w:footnoteReference w:id="46"/>
      </w:r>
      <w:r w:rsidRPr="002B404D">
        <w:rPr>
          <w:rFonts w:ascii="Times New Roman" w:hAnsi="Times New Roman" w:cs="Times New Roman"/>
          <w:sz w:val="24"/>
          <w:szCs w:val="24"/>
        </w:rPr>
        <w:t xml:space="preserve"> K naléhavému důvodu</w:t>
      </w:r>
      <w:r>
        <w:rPr>
          <w:rFonts w:ascii="Times New Roman" w:hAnsi="Times New Roman" w:cs="Times New Roman"/>
          <w:sz w:val="24"/>
          <w:szCs w:val="24"/>
        </w:rPr>
        <w:t xml:space="preserve"> </w:t>
      </w:r>
      <w:r w:rsidRPr="002B404D">
        <w:rPr>
          <w:rFonts w:ascii="Times New Roman" w:hAnsi="Times New Roman" w:cs="Times New Roman"/>
          <w:sz w:val="24"/>
          <w:szCs w:val="24"/>
        </w:rPr>
        <w:t>patří dle soudu i ochrana pracovních podmínek zahraničních pracovníků.</w:t>
      </w:r>
      <w:r w:rsidR="00B40B8C">
        <w:rPr>
          <w:rFonts w:ascii="Times New Roman" w:hAnsi="Times New Roman" w:cs="Times New Roman"/>
          <w:sz w:val="24"/>
          <w:szCs w:val="24"/>
        </w:rPr>
        <w:t xml:space="preserve"> </w:t>
      </w:r>
      <w:r>
        <w:rPr>
          <w:rFonts w:ascii="Times New Roman" w:hAnsi="Times New Roman" w:cs="Times New Roman"/>
          <w:sz w:val="24"/>
          <w:szCs w:val="24"/>
        </w:rPr>
        <w:t xml:space="preserve">Podobně se </w:t>
      </w:r>
      <w:r w:rsidRPr="00D54965">
        <w:rPr>
          <w:rFonts w:ascii="Times New Roman" w:hAnsi="Times New Roman" w:cs="Times New Roman"/>
          <w:sz w:val="24"/>
          <w:szCs w:val="24"/>
        </w:rPr>
        <w:t>Soudní dvůr vyjádřil ve věci</w:t>
      </w:r>
      <w:r>
        <w:rPr>
          <w:rFonts w:ascii="Times New Roman" w:hAnsi="Times New Roman" w:cs="Times New Roman"/>
          <w:sz w:val="24"/>
          <w:szCs w:val="24"/>
        </w:rPr>
        <w:t xml:space="preserve"> </w:t>
      </w:r>
      <w:r w:rsidRPr="0053276D">
        <w:rPr>
          <w:rFonts w:ascii="Times New Roman" w:hAnsi="Times New Roman" w:cs="Times New Roman"/>
          <w:b/>
          <w:bCs/>
          <w:i/>
          <w:iCs/>
          <w:sz w:val="24"/>
          <w:szCs w:val="24"/>
        </w:rPr>
        <w:t>Viking</w:t>
      </w:r>
      <w:r>
        <w:rPr>
          <w:rFonts w:ascii="Times New Roman" w:hAnsi="Times New Roman" w:cs="Times New Roman"/>
          <w:sz w:val="24"/>
          <w:szCs w:val="24"/>
        </w:rPr>
        <w:t xml:space="preserve">, </w:t>
      </w:r>
      <w:r w:rsidRPr="00D54965">
        <w:rPr>
          <w:rFonts w:ascii="Times New Roman" w:hAnsi="Times New Roman" w:cs="Times New Roman"/>
          <w:sz w:val="24"/>
          <w:szCs w:val="24"/>
        </w:rPr>
        <w:t xml:space="preserve">kde </w:t>
      </w:r>
      <w:r>
        <w:rPr>
          <w:rFonts w:ascii="Times New Roman" w:hAnsi="Times New Roman" w:cs="Times New Roman"/>
          <w:sz w:val="24"/>
          <w:szCs w:val="24"/>
        </w:rPr>
        <w:t xml:space="preserve">taktéž </w:t>
      </w:r>
      <w:r w:rsidRPr="00D54965">
        <w:rPr>
          <w:rFonts w:ascii="Times New Roman" w:hAnsi="Times New Roman" w:cs="Times New Roman"/>
          <w:sz w:val="24"/>
          <w:szCs w:val="24"/>
        </w:rPr>
        <w:t>uznal stávku za základní právo EU</w:t>
      </w:r>
      <w:r w:rsidR="001729F2">
        <w:rPr>
          <w:rFonts w:ascii="Times New Roman" w:hAnsi="Times New Roman" w:cs="Times New Roman"/>
          <w:sz w:val="24"/>
          <w:szCs w:val="24"/>
        </w:rPr>
        <w:t>, ale odmítl, aby jejím prostřednictvím bylo bráněno výkonu svobody usazování (nejsou-li splněny výše popsané podmínky omezení zákl. svobod)</w:t>
      </w:r>
      <w:r>
        <w:rPr>
          <w:rStyle w:val="Znakapoznpodarou"/>
          <w:rFonts w:ascii="Times New Roman" w:hAnsi="Times New Roman" w:cs="Times New Roman"/>
          <w:sz w:val="24"/>
          <w:szCs w:val="24"/>
        </w:rPr>
        <w:footnoteReference w:id="47"/>
      </w:r>
      <w:r w:rsidR="001729F2">
        <w:rPr>
          <w:rFonts w:ascii="Times New Roman" w:hAnsi="Times New Roman" w:cs="Times New Roman"/>
          <w:sz w:val="24"/>
          <w:szCs w:val="24"/>
        </w:rPr>
        <w:t xml:space="preserve">. </w:t>
      </w:r>
      <w:r w:rsidRPr="00185967">
        <w:rPr>
          <w:rFonts w:ascii="Times New Roman" w:hAnsi="Times New Roman" w:cs="Times New Roman"/>
          <w:sz w:val="24"/>
          <w:szCs w:val="24"/>
        </w:rPr>
        <w:t xml:space="preserve"> </w:t>
      </w:r>
    </w:p>
    <w:p w14:paraId="15887A2B" w14:textId="336ED508"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Co se týče oblasti sekundární normotvorby EU</w:t>
      </w:r>
      <w:r w:rsidRPr="00450439">
        <w:rPr>
          <w:rFonts w:ascii="Times New Roman" w:hAnsi="Times New Roman" w:cs="Times New Roman"/>
          <w:sz w:val="24"/>
          <w:szCs w:val="24"/>
        </w:rPr>
        <w:t>, primární právo orgánům</w:t>
      </w:r>
      <w:r>
        <w:rPr>
          <w:rFonts w:ascii="Times New Roman" w:hAnsi="Times New Roman" w:cs="Times New Roman"/>
          <w:sz w:val="24"/>
          <w:szCs w:val="24"/>
        </w:rPr>
        <w:t xml:space="preserve"> </w:t>
      </w:r>
      <w:r w:rsidRPr="00450439">
        <w:rPr>
          <w:rFonts w:ascii="Times New Roman" w:hAnsi="Times New Roman" w:cs="Times New Roman"/>
          <w:sz w:val="24"/>
          <w:szCs w:val="24"/>
        </w:rPr>
        <w:t>EU</w:t>
      </w:r>
      <w:r>
        <w:rPr>
          <w:rFonts w:ascii="Times New Roman" w:hAnsi="Times New Roman" w:cs="Times New Roman"/>
          <w:sz w:val="24"/>
          <w:szCs w:val="24"/>
        </w:rPr>
        <w:t xml:space="preserve"> </w:t>
      </w:r>
      <w:r w:rsidR="00D1663B">
        <w:rPr>
          <w:rFonts w:ascii="Times New Roman" w:hAnsi="Times New Roman" w:cs="Times New Roman"/>
          <w:sz w:val="24"/>
          <w:szCs w:val="24"/>
        </w:rPr>
        <w:t>nesvěřuje</w:t>
      </w:r>
      <w:r>
        <w:rPr>
          <w:rFonts w:ascii="Times New Roman" w:hAnsi="Times New Roman" w:cs="Times New Roman"/>
          <w:sz w:val="24"/>
          <w:szCs w:val="24"/>
        </w:rPr>
        <w:t xml:space="preserve"> </w:t>
      </w:r>
      <w:r w:rsidRPr="00450439">
        <w:rPr>
          <w:rFonts w:ascii="Times New Roman" w:hAnsi="Times New Roman" w:cs="Times New Roman"/>
          <w:sz w:val="24"/>
          <w:szCs w:val="24"/>
        </w:rPr>
        <w:t xml:space="preserve">pravomoc </w:t>
      </w:r>
      <w:r>
        <w:rPr>
          <w:rFonts w:ascii="Times New Roman" w:hAnsi="Times New Roman" w:cs="Times New Roman"/>
          <w:sz w:val="24"/>
          <w:szCs w:val="24"/>
        </w:rPr>
        <w:t>v</w:t>
      </w:r>
      <w:r w:rsidRPr="00450439">
        <w:rPr>
          <w:rFonts w:ascii="Times New Roman" w:hAnsi="Times New Roman" w:cs="Times New Roman"/>
          <w:sz w:val="24"/>
          <w:szCs w:val="24"/>
        </w:rPr>
        <w:t>ydávat akty</w:t>
      </w:r>
      <w:r>
        <w:rPr>
          <w:rFonts w:ascii="Times New Roman" w:hAnsi="Times New Roman" w:cs="Times New Roman"/>
          <w:sz w:val="24"/>
          <w:szCs w:val="24"/>
        </w:rPr>
        <w:t xml:space="preserve"> </w:t>
      </w:r>
      <w:r w:rsidRPr="00450439">
        <w:rPr>
          <w:rFonts w:ascii="Times New Roman" w:hAnsi="Times New Roman" w:cs="Times New Roman"/>
          <w:sz w:val="24"/>
          <w:szCs w:val="24"/>
        </w:rPr>
        <w:t>sekundární</w:t>
      </w:r>
      <w:r>
        <w:rPr>
          <w:rFonts w:ascii="Times New Roman" w:hAnsi="Times New Roman" w:cs="Times New Roman"/>
          <w:sz w:val="24"/>
          <w:szCs w:val="24"/>
        </w:rPr>
        <w:t xml:space="preserve">ho </w:t>
      </w:r>
      <w:r w:rsidRPr="00450439">
        <w:rPr>
          <w:rFonts w:ascii="Times New Roman" w:hAnsi="Times New Roman" w:cs="Times New Roman"/>
          <w:sz w:val="24"/>
          <w:szCs w:val="24"/>
        </w:rPr>
        <w:t>práva týkající se úpravy práva na stávku</w:t>
      </w:r>
      <w:r>
        <w:rPr>
          <w:rFonts w:ascii="Times New Roman" w:hAnsi="Times New Roman" w:cs="Times New Roman"/>
          <w:sz w:val="24"/>
          <w:szCs w:val="24"/>
        </w:rPr>
        <w:t>.</w:t>
      </w:r>
      <w:r w:rsidR="00D1663B">
        <w:rPr>
          <w:rFonts w:ascii="Times New Roman" w:hAnsi="Times New Roman" w:cs="Times New Roman"/>
          <w:sz w:val="24"/>
          <w:szCs w:val="24"/>
        </w:rPr>
        <w:t xml:space="preserve"> Nelze jej tedy upravovat směrnicemi či nařízeními. </w:t>
      </w:r>
    </w:p>
    <w:p w14:paraId="79A2C168" w14:textId="796CE2A0" w:rsidR="008A02A1" w:rsidRPr="007C1A79" w:rsidRDefault="00CD2016" w:rsidP="007C1A79">
      <w:pPr>
        <w:pStyle w:val="Nadpis3"/>
        <w:rPr>
          <w:rFonts w:ascii="Times New Roman" w:hAnsi="Times New Roman" w:cs="Times New Roman"/>
          <w:b/>
          <w:bCs/>
          <w:color w:val="auto"/>
        </w:rPr>
      </w:pPr>
      <w:bookmarkStart w:id="15" w:name="_Toc162783871"/>
      <w:r>
        <w:rPr>
          <w:rFonts w:ascii="Times New Roman" w:hAnsi="Times New Roman" w:cs="Times New Roman"/>
          <w:b/>
          <w:bCs/>
          <w:color w:val="auto"/>
        </w:rPr>
        <w:lastRenderedPageBreak/>
        <w:t>3</w:t>
      </w:r>
      <w:r w:rsidR="008A02A1" w:rsidRPr="007C1A79">
        <w:rPr>
          <w:rFonts w:ascii="Times New Roman" w:hAnsi="Times New Roman" w:cs="Times New Roman"/>
          <w:b/>
          <w:bCs/>
          <w:color w:val="auto"/>
        </w:rPr>
        <w:t>.1.5</w:t>
      </w:r>
      <w:r w:rsidR="007C1A79">
        <w:rPr>
          <w:rFonts w:ascii="Times New Roman" w:hAnsi="Times New Roman" w:cs="Times New Roman"/>
          <w:b/>
          <w:bCs/>
          <w:color w:val="auto"/>
        </w:rPr>
        <w:tab/>
      </w:r>
      <w:r w:rsidR="008A02A1" w:rsidRPr="007C1A79">
        <w:rPr>
          <w:rFonts w:ascii="Times New Roman" w:hAnsi="Times New Roman" w:cs="Times New Roman"/>
          <w:b/>
          <w:bCs/>
          <w:color w:val="auto"/>
        </w:rPr>
        <w:t>Mezinárodní organizace práce</w:t>
      </w:r>
      <w:bookmarkEnd w:id="15"/>
      <w:r w:rsidR="008A02A1" w:rsidRPr="007C1A79">
        <w:rPr>
          <w:rFonts w:ascii="Times New Roman" w:hAnsi="Times New Roman" w:cs="Times New Roman"/>
          <w:b/>
          <w:bCs/>
          <w:color w:val="auto"/>
        </w:rPr>
        <w:t xml:space="preserve"> </w:t>
      </w:r>
    </w:p>
    <w:p w14:paraId="73E29BC1" w14:textId="02457C51"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sidRPr="00247854">
        <w:rPr>
          <w:rFonts w:ascii="Times New Roman" w:hAnsi="Times New Roman" w:cs="Times New Roman"/>
          <w:sz w:val="24"/>
          <w:szCs w:val="24"/>
        </w:rPr>
        <w:t>Velký význam na poli mez</w:t>
      </w:r>
      <w:r w:rsidR="00051451">
        <w:rPr>
          <w:rFonts w:ascii="Times New Roman" w:hAnsi="Times New Roman" w:cs="Times New Roman"/>
          <w:sz w:val="24"/>
          <w:szCs w:val="24"/>
        </w:rPr>
        <w:t>inárodní</w:t>
      </w:r>
      <w:r w:rsidRPr="00247854">
        <w:rPr>
          <w:rFonts w:ascii="Times New Roman" w:hAnsi="Times New Roman" w:cs="Times New Roman"/>
          <w:sz w:val="24"/>
          <w:szCs w:val="24"/>
        </w:rPr>
        <w:t xml:space="preserve"> ochrany hosp</w:t>
      </w:r>
      <w:r w:rsidR="006521C1">
        <w:rPr>
          <w:rFonts w:ascii="Times New Roman" w:hAnsi="Times New Roman" w:cs="Times New Roman"/>
          <w:sz w:val="24"/>
          <w:szCs w:val="24"/>
        </w:rPr>
        <w:t>odářských</w:t>
      </w:r>
      <w:r w:rsidRPr="00247854">
        <w:rPr>
          <w:rFonts w:ascii="Times New Roman" w:hAnsi="Times New Roman" w:cs="Times New Roman"/>
          <w:sz w:val="24"/>
          <w:szCs w:val="24"/>
        </w:rPr>
        <w:t xml:space="preserve"> a soc</w:t>
      </w:r>
      <w:r w:rsidR="006521C1">
        <w:rPr>
          <w:rFonts w:ascii="Times New Roman" w:hAnsi="Times New Roman" w:cs="Times New Roman"/>
          <w:sz w:val="24"/>
          <w:szCs w:val="24"/>
        </w:rPr>
        <w:t>iálních</w:t>
      </w:r>
      <w:r w:rsidRPr="00247854">
        <w:rPr>
          <w:rFonts w:ascii="Times New Roman" w:hAnsi="Times New Roman" w:cs="Times New Roman"/>
          <w:sz w:val="24"/>
          <w:szCs w:val="24"/>
        </w:rPr>
        <w:t xml:space="preserve"> </w:t>
      </w:r>
      <w:r>
        <w:rPr>
          <w:rFonts w:ascii="Times New Roman" w:hAnsi="Times New Roman" w:cs="Times New Roman"/>
          <w:sz w:val="24"/>
          <w:szCs w:val="24"/>
        </w:rPr>
        <w:t>práv</w:t>
      </w:r>
      <w:r w:rsidRPr="00247854">
        <w:rPr>
          <w:rFonts w:ascii="Times New Roman" w:hAnsi="Times New Roman" w:cs="Times New Roman"/>
          <w:sz w:val="24"/>
          <w:szCs w:val="24"/>
        </w:rPr>
        <w:t xml:space="preserve"> </w:t>
      </w:r>
      <w:r>
        <w:rPr>
          <w:rFonts w:ascii="Times New Roman" w:hAnsi="Times New Roman" w:cs="Times New Roman"/>
          <w:sz w:val="24"/>
          <w:szCs w:val="24"/>
        </w:rPr>
        <w:t>představuje M</w:t>
      </w:r>
      <w:r w:rsidRPr="00247854">
        <w:rPr>
          <w:rFonts w:ascii="Times New Roman" w:hAnsi="Times New Roman" w:cs="Times New Roman"/>
          <w:sz w:val="24"/>
          <w:szCs w:val="24"/>
        </w:rPr>
        <w:t>ezinárodní organizace práce, působící v rámci OSN</w:t>
      </w:r>
      <w:r>
        <w:rPr>
          <w:rFonts w:ascii="Times New Roman" w:hAnsi="Times New Roman" w:cs="Times New Roman"/>
          <w:sz w:val="24"/>
          <w:szCs w:val="24"/>
        </w:rPr>
        <w:t xml:space="preserve">. </w:t>
      </w:r>
      <w:r w:rsidRPr="00247854">
        <w:rPr>
          <w:rFonts w:ascii="Times New Roman" w:hAnsi="Times New Roman" w:cs="Times New Roman"/>
          <w:sz w:val="24"/>
          <w:szCs w:val="24"/>
        </w:rPr>
        <w:t>Tato univerzální mez</w:t>
      </w:r>
      <w:r w:rsidR="00051451">
        <w:rPr>
          <w:rFonts w:ascii="Times New Roman" w:hAnsi="Times New Roman" w:cs="Times New Roman"/>
          <w:sz w:val="24"/>
          <w:szCs w:val="24"/>
        </w:rPr>
        <w:t>inárodní</w:t>
      </w:r>
      <w:r w:rsidRPr="00247854">
        <w:rPr>
          <w:rFonts w:ascii="Times New Roman" w:hAnsi="Times New Roman" w:cs="Times New Roman"/>
          <w:sz w:val="24"/>
          <w:szCs w:val="24"/>
        </w:rPr>
        <w:t xml:space="preserve"> organizace</w:t>
      </w:r>
      <w:r>
        <w:rPr>
          <w:rFonts w:ascii="Times New Roman" w:hAnsi="Times New Roman" w:cs="Times New Roman"/>
          <w:sz w:val="24"/>
          <w:szCs w:val="24"/>
        </w:rPr>
        <w:t xml:space="preserve"> v</w:t>
      </w:r>
      <w:r w:rsidRPr="00247854">
        <w:rPr>
          <w:rFonts w:ascii="Times New Roman" w:hAnsi="Times New Roman" w:cs="Times New Roman"/>
          <w:sz w:val="24"/>
          <w:szCs w:val="24"/>
        </w:rPr>
        <w:t>yprodukovala množství</w:t>
      </w:r>
      <w:r>
        <w:rPr>
          <w:rFonts w:ascii="Times New Roman" w:hAnsi="Times New Roman" w:cs="Times New Roman"/>
          <w:sz w:val="24"/>
          <w:szCs w:val="24"/>
        </w:rPr>
        <w:t xml:space="preserve"> </w:t>
      </w:r>
      <w:r w:rsidRPr="00247854">
        <w:rPr>
          <w:rFonts w:ascii="Times New Roman" w:hAnsi="Times New Roman" w:cs="Times New Roman"/>
          <w:sz w:val="24"/>
          <w:szCs w:val="24"/>
        </w:rPr>
        <w:t xml:space="preserve">smluv, zabývajících </w:t>
      </w:r>
      <w:r w:rsidR="005120C5">
        <w:rPr>
          <w:rFonts w:ascii="Times New Roman" w:hAnsi="Times New Roman" w:cs="Times New Roman"/>
          <w:sz w:val="24"/>
          <w:szCs w:val="24"/>
        </w:rPr>
        <w:t>se ochranou pracovníků</w:t>
      </w:r>
      <w:r>
        <w:rPr>
          <w:rFonts w:ascii="Times New Roman" w:hAnsi="Times New Roman" w:cs="Times New Roman"/>
          <w:sz w:val="24"/>
          <w:szCs w:val="24"/>
        </w:rPr>
        <w:t xml:space="preserve">. </w:t>
      </w:r>
      <w:r w:rsidR="00481DE8">
        <w:rPr>
          <w:rFonts w:ascii="Times New Roman" w:hAnsi="Times New Roman" w:cs="Times New Roman"/>
          <w:sz w:val="24"/>
          <w:szCs w:val="24"/>
        </w:rPr>
        <w:t>Dále</w:t>
      </w:r>
      <w:r>
        <w:rPr>
          <w:rFonts w:ascii="Times New Roman" w:hAnsi="Times New Roman" w:cs="Times New Roman"/>
          <w:sz w:val="24"/>
          <w:szCs w:val="24"/>
        </w:rPr>
        <w:t xml:space="preserve"> </w:t>
      </w:r>
      <w:r w:rsidRPr="00C939E2">
        <w:rPr>
          <w:rFonts w:ascii="Times New Roman" w:hAnsi="Times New Roman" w:cs="Times New Roman"/>
          <w:sz w:val="24"/>
          <w:szCs w:val="24"/>
        </w:rPr>
        <w:t xml:space="preserve">přijímá </w:t>
      </w:r>
      <w:r w:rsidR="00481DE8">
        <w:rPr>
          <w:rFonts w:ascii="Times New Roman" w:hAnsi="Times New Roman" w:cs="Times New Roman"/>
          <w:sz w:val="24"/>
          <w:szCs w:val="24"/>
        </w:rPr>
        <w:t>také</w:t>
      </w:r>
      <w:r>
        <w:rPr>
          <w:rFonts w:ascii="Times New Roman" w:hAnsi="Times New Roman" w:cs="Times New Roman"/>
          <w:sz w:val="24"/>
          <w:szCs w:val="24"/>
        </w:rPr>
        <w:t xml:space="preserve"> </w:t>
      </w:r>
      <w:r w:rsidRPr="00C939E2">
        <w:rPr>
          <w:rFonts w:ascii="Times New Roman" w:hAnsi="Times New Roman" w:cs="Times New Roman"/>
          <w:sz w:val="24"/>
          <w:szCs w:val="24"/>
        </w:rPr>
        <w:t>právně nezávazná</w:t>
      </w:r>
      <w:r>
        <w:rPr>
          <w:rFonts w:ascii="Times New Roman" w:hAnsi="Times New Roman" w:cs="Times New Roman"/>
          <w:sz w:val="24"/>
          <w:szCs w:val="24"/>
        </w:rPr>
        <w:t xml:space="preserve"> </w:t>
      </w:r>
      <w:r w:rsidRPr="00C939E2">
        <w:rPr>
          <w:rFonts w:ascii="Times New Roman" w:hAnsi="Times New Roman" w:cs="Times New Roman"/>
          <w:sz w:val="24"/>
          <w:szCs w:val="24"/>
        </w:rPr>
        <w:t>doporučení</w:t>
      </w:r>
      <w:r>
        <w:rPr>
          <w:rFonts w:ascii="Times New Roman" w:hAnsi="Times New Roman" w:cs="Times New Roman"/>
          <w:sz w:val="24"/>
          <w:szCs w:val="24"/>
        </w:rPr>
        <w:t xml:space="preserve">, </w:t>
      </w:r>
      <w:r w:rsidRPr="00C939E2">
        <w:rPr>
          <w:rFonts w:ascii="Times New Roman" w:hAnsi="Times New Roman" w:cs="Times New Roman"/>
          <w:sz w:val="24"/>
          <w:szCs w:val="24"/>
        </w:rPr>
        <w:t xml:space="preserve">která mají pouze stanovit pravděpodobný směr, </w:t>
      </w:r>
      <w:r>
        <w:rPr>
          <w:rFonts w:ascii="Times New Roman" w:hAnsi="Times New Roman" w:cs="Times New Roman"/>
          <w:sz w:val="24"/>
          <w:szCs w:val="24"/>
        </w:rPr>
        <w:t>kterým</w:t>
      </w:r>
      <w:r w:rsidRPr="00C939E2">
        <w:rPr>
          <w:rFonts w:ascii="Times New Roman" w:hAnsi="Times New Roman" w:cs="Times New Roman"/>
          <w:sz w:val="24"/>
          <w:szCs w:val="24"/>
        </w:rPr>
        <w:t xml:space="preserve"> se bude daná skutečnost upravená </w:t>
      </w:r>
      <w:r>
        <w:rPr>
          <w:rFonts w:ascii="Times New Roman" w:hAnsi="Times New Roman" w:cs="Times New Roman"/>
          <w:sz w:val="24"/>
          <w:szCs w:val="24"/>
        </w:rPr>
        <w:t>úmlu</w:t>
      </w:r>
      <w:r w:rsidRPr="00C939E2">
        <w:rPr>
          <w:rFonts w:ascii="Times New Roman" w:hAnsi="Times New Roman" w:cs="Times New Roman"/>
          <w:sz w:val="24"/>
          <w:szCs w:val="24"/>
        </w:rPr>
        <w:t>vou ubírat</w:t>
      </w:r>
      <w:r>
        <w:rPr>
          <w:rStyle w:val="Znakapoznpodarou"/>
          <w:rFonts w:ascii="Times New Roman" w:hAnsi="Times New Roman" w:cs="Times New Roman"/>
          <w:sz w:val="24"/>
          <w:szCs w:val="24"/>
        </w:rPr>
        <w:footnoteReference w:id="48"/>
      </w:r>
      <w:r w:rsidR="00481DE8">
        <w:rPr>
          <w:rFonts w:ascii="Times New Roman" w:hAnsi="Times New Roman" w:cs="Times New Roman"/>
          <w:sz w:val="24"/>
          <w:szCs w:val="24"/>
        </w:rPr>
        <w:t>.</w:t>
      </w:r>
      <w:r>
        <w:rPr>
          <w:rFonts w:ascii="Times New Roman" w:hAnsi="Times New Roman" w:cs="Times New Roman"/>
          <w:sz w:val="24"/>
          <w:szCs w:val="24"/>
        </w:rPr>
        <w:t xml:space="preserve"> </w:t>
      </w:r>
    </w:p>
    <w:p w14:paraId="577E2762" w14:textId="73A8D38F"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sidRPr="002C02F5">
        <w:rPr>
          <w:rFonts w:ascii="Times New Roman" w:hAnsi="Times New Roman" w:cs="Times New Roman"/>
          <w:sz w:val="24"/>
          <w:szCs w:val="24"/>
        </w:rPr>
        <w:t xml:space="preserve">O právu na stávku nicméně navzdory </w:t>
      </w:r>
      <w:r>
        <w:rPr>
          <w:rFonts w:ascii="Times New Roman" w:hAnsi="Times New Roman" w:cs="Times New Roman"/>
          <w:sz w:val="24"/>
          <w:szCs w:val="24"/>
        </w:rPr>
        <w:t xml:space="preserve">svému zaměření MOP </w:t>
      </w:r>
      <w:r w:rsidRPr="002C02F5">
        <w:rPr>
          <w:rFonts w:ascii="Times New Roman" w:hAnsi="Times New Roman" w:cs="Times New Roman"/>
          <w:sz w:val="24"/>
          <w:szCs w:val="24"/>
        </w:rPr>
        <w:t>paradoxně mlčí</w:t>
      </w:r>
      <w:r>
        <w:rPr>
          <w:rFonts w:ascii="Times New Roman" w:hAnsi="Times New Roman" w:cs="Times New Roman"/>
          <w:sz w:val="24"/>
          <w:szCs w:val="24"/>
        </w:rPr>
        <w:t xml:space="preserve">. </w:t>
      </w:r>
      <w:r w:rsidRPr="002C02F5">
        <w:rPr>
          <w:rFonts w:ascii="Times New Roman" w:hAnsi="Times New Roman" w:cs="Times New Roman"/>
          <w:sz w:val="24"/>
          <w:szCs w:val="24"/>
        </w:rPr>
        <w:t>Nehovoří o něm ani zásadní úmluvy vztahující se k otázkám odborové svobody jako je</w:t>
      </w:r>
      <w:r>
        <w:rPr>
          <w:rFonts w:ascii="Times New Roman" w:hAnsi="Times New Roman" w:cs="Times New Roman"/>
          <w:sz w:val="24"/>
          <w:szCs w:val="24"/>
        </w:rPr>
        <w:t xml:space="preserve"> </w:t>
      </w:r>
      <w:r w:rsidRPr="003E0396">
        <w:rPr>
          <w:rFonts w:ascii="Times New Roman" w:hAnsi="Times New Roman" w:cs="Times New Roman"/>
          <w:b/>
          <w:bCs/>
          <w:sz w:val="24"/>
          <w:szCs w:val="24"/>
        </w:rPr>
        <w:t>Úmluva č. 87 o svobodě odborového sdružování a ochraně práva odborově se organizovat</w:t>
      </w:r>
      <w:r w:rsidR="00481DE8">
        <w:rPr>
          <w:rFonts w:ascii="Times New Roman" w:hAnsi="Times New Roman" w:cs="Times New Roman"/>
          <w:sz w:val="24"/>
          <w:szCs w:val="24"/>
        </w:rPr>
        <w:t xml:space="preserve"> </w:t>
      </w:r>
      <w:r w:rsidRPr="002C02F5">
        <w:rPr>
          <w:rFonts w:ascii="Times New Roman" w:hAnsi="Times New Roman" w:cs="Times New Roman"/>
          <w:sz w:val="24"/>
          <w:szCs w:val="24"/>
        </w:rPr>
        <w:t>a</w:t>
      </w:r>
      <w:r>
        <w:rPr>
          <w:rFonts w:ascii="Times New Roman" w:hAnsi="Times New Roman" w:cs="Times New Roman"/>
          <w:sz w:val="24"/>
          <w:szCs w:val="24"/>
        </w:rPr>
        <w:t xml:space="preserve"> </w:t>
      </w:r>
      <w:r w:rsidRPr="003E0396">
        <w:rPr>
          <w:rFonts w:ascii="Times New Roman" w:hAnsi="Times New Roman" w:cs="Times New Roman"/>
          <w:b/>
          <w:bCs/>
          <w:sz w:val="24"/>
          <w:szCs w:val="24"/>
        </w:rPr>
        <w:t>Úmluva č. 98 o právu organizovat se a kolektivně vyjednávat</w:t>
      </w:r>
      <w:r w:rsidRPr="002C02F5">
        <w:rPr>
          <w:rFonts w:ascii="Times New Roman" w:hAnsi="Times New Roman" w:cs="Times New Roman"/>
          <w:sz w:val="24"/>
          <w:szCs w:val="24"/>
        </w:rPr>
        <w:t xml:space="preserve">. </w:t>
      </w:r>
    </w:p>
    <w:p w14:paraId="7B03C56C" w14:textId="30B7F286" w:rsidR="008A02A1" w:rsidRDefault="008A02A1" w:rsidP="005120C5">
      <w:pPr>
        <w:spacing w:before="100" w:beforeAutospacing="1" w:after="100" w:afterAutospacing="1" w:line="360" w:lineRule="auto"/>
        <w:ind w:firstLine="709"/>
        <w:jc w:val="both"/>
        <w:rPr>
          <w:rFonts w:ascii="Times New Roman" w:hAnsi="Times New Roman" w:cs="Times New Roman"/>
          <w:sz w:val="24"/>
          <w:szCs w:val="24"/>
        </w:rPr>
      </w:pPr>
      <w:r w:rsidRPr="002C02F5">
        <w:rPr>
          <w:rFonts w:ascii="Times New Roman" w:hAnsi="Times New Roman" w:cs="Times New Roman"/>
          <w:sz w:val="24"/>
          <w:szCs w:val="24"/>
        </w:rPr>
        <w:t>Přesto j</w:t>
      </w:r>
      <w:r>
        <w:rPr>
          <w:rFonts w:ascii="Times New Roman" w:hAnsi="Times New Roman" w:cs="Times New Roman"/>
          <w:sz w:val="24"/>
          <w:szCs w:val="24"/>
        </w:rPr>
        <w:t>e ochrana</w:t>
      </w:r>
      <w:r w:rsidRPr="002C02F5">
        <w:rPr>
          <w:rFonts w:ascii="Times New Roman" w:hAnsi="Times New Roman" w:cs="Times New Roman"/>
          <w:sz w:val="24"/>
          <w:szCs w:val="24"/>
        </w:rPr>
        <w:t xml:space="preserve"> </w:t>
      </w:r>
      <w:r>
        <w:rPr>
          <w:rFonts w:ascii="Times New Roman" w:hAnsi="Times New Roman" w:cs="Times New Roman"/>
          <w:sz w:val="24"/>
          <w:szCs w:val="24"/>
        </w:rPr>
        <w:t>protestních</w:t>
      </w:r>
      <w:r w:rsidRPr="002C02F5">
        <w:rPr>
          <w:rFonts w:ascii="Times New Roman" w:hAnsi="Times New Roman" w:cs="Times New Roman"/>
          <w:sz w:val="24"/>
          <w:szCs w:val="24"/>
        </w:rPr>
        <w:t xml:space="preserve"> akc</w:t>
      </w:r>
      <w:r>
        <w:rPr>
          <w:rFonts w:ascii="Times New Roman" w:hAnsi="Times New Roman" w:cs="Times New Roman"/>
          <w:sz w:val="24"/>
          <w:szCs w:val="24"/>
        </w:rPr>
        <w:t>í</w:t>
      </w:r>
      <w:r w:rsidRPr="002C02F5">
        <w:rPr>
          <w:rFonts w:ascii="Times New Roman" w:hAnsi="Times New Roman" w:cs="Times New Roman"/>
          <w:sz w:val="24"/>
          <w:szCs w:val="24"/>
        </w:rPr>
        <w:t xml:space="preserve"> pokládán</w:t>
      </w:r>
      <w:r>
        <w:rPr>
          <w:rFonts w:ascii="Times New Roman" w:hAnsi="Times New Roman" w:cs="Times New Roman"/>
          <w:sz w:val="24"/>
          <w:szCs w:val="24"/>
        </w:rPr>
        <w:t>a</w:t>
      </w:r>
      <w:r w:rsidRPr="002C02F5">
        <w:rPr>
          <w:rFonts w:ascii="Times New Roman" w:hAnsi="Times New Roman" w:cs="Times New Roman"/>
          <w:sz w:val="24"/>
          <w:szCs w:val="24"/>
        </w:rPr>
        <w:t xml:space="preserve"> za nezbytnou a nedílnou součást právního rámce</w:t>
      </w:r>
      <w:r>
        <w:rPr>
          <w:rFonts w:ascii="Times New Roman" w:hAnsi="Times New Roman" w:cs="Times New Roman"/>
          <w:sz w:val="24"/>
          <w:szCs w:val="24"/>
        </w:rPr>
        <w:t xml:space="preserve"> MOP, o čemž svědčí i fakt, že již roku 1957 </w:t>
      </w:r>
      <w:r w:rsidRPr="0061711D">
        <w:rPr>
          <w:rFonts w:ascii="Times New Roman" w:hAnsi="Times New Roman" w:cs="Times New Roman"/>
          <w:sz w:val="24"/>
          <w:szCs w:val="24"/>
        </w:rPr>
        <w:t>byla přijata</w:t>
      </w:r>
      <w:r>
        <w:rPr>
          <w:rFonts w:ascii="Times New Roman" w:hAnsi="Times New Roman" w:cs="Times New Roman"/>
          <w:sz w:val="24"/>
          <w:szCs w:val="24"/>
        </w:rPr>
        <w:t xml:space="preserve"> politická rezoluce </w:t>
      </w:r>
      <w:r w:rsidRPr="0061711D">
        <w:rPr>
          <w:rFonts w:ascii="Times New Roman" w:hAnsi="Times New Roman" w:cs="Times New Roman"/>
          <w:sz w:val="24"/>
          <w:szCs w:val="24"/>
        </w:rPr>
        <w:t>vyzývající členské státy, aby právo na stávku zakotvil</w:t>
      </w:r>
      <w:r>
        <w:rPr>
          <w:rFonts w:ascii="Times New Roman" w:hAnsi="Times New Roman" w:cs="Times New Roman"/>
          <w:sz w:val="24"/>
          <w:szCs w:val="24"/>
        </w:rPr>
        <w:t>y</w:t>
      </w:r>
      <w:r w:rsidRPr="0061711D">
        <w:rPr>
          <w:rFonts w:ascii="Times New Roman" w:hAnsi="Times New Roman" w:cs="Times New Roman"/>
          <w:sz w:val="24"/>
          <w:szCs w:val="24"/>
        </w:rPr>
        <w:t xml:space="preserve"> ve svém </w:t>
      </w:r>
      <w:r>
        <w:rPr>
          <w:rFonts w:ascii="Times New Roman" w:hAnsi="Times New Roman" w:cs="Times New Roman"/>
          <w:sz w:val="24"/>
          <w:szCs w:val="24"/>
        </w:rPr>
        <w:t>zákonodárství</w:t>
      </w:r>
      <w:r>
        <w:rPr>
          <w:rStyle w:val="Znakapoznpodarou"/>
          <w:rFonts w:ascii="Times New Roman" w:hAnsi="Times New Roman" w:cs="Times New Roman"/>
          <w:sz w:val="24"/>
          <w:szCs w:val="24"/>
        </w:rPr>
        <w:footnoteReference w:id="49"/>
      </w:r>
      <w:r>
        <w:rPr>
          <w:rFonts w:ascii="Times New Roman" w:hAnsi="Times New Roman" w:cs="Times New Roman"/>
          <w:sz w:val="24"/>
          <w:szCs w:val="24"/>
        </w:rPr>
        <w:t xml:space="preserve">. Stávky jsou v rámci MOP ale hlavně uznávány </w:t>
      </w:r>
      <w:r w:rsidRPr="002C02F5">
        <w:rPr>
          <w:rFonts w:ascii="Times New Roman" w:hAnsi="Times New Roman" w:cs="Times New Roman"/>
          <w:sz w:val="24"/>
          <w:szCs w:val="24"/>
        </w:rPr>
        <w:t>ze strany kontrolní</w:t>
      </w:r>
      <w:r w:rsidR="005120C5">
        <w:rPr>
          <w:rFonts w:ascii="Times New Roman" w:hAnsi="Times New Roman" w:cs="Times New Roman"/>
          <w:sz w:val="24"/>
          <w:szCs w:val="24"/>
        </w:rPr>
        <w:t>ho</w:t>
      </w:r>
      <w:r w:rsidRPr="002C02F5">
        <w:rPr>
          <w:rFonts w:ascii="Times New Roman" w:hAnsi="Times New Roman" w:cs="Times New Roman"/>
          <w:sz w:val="24"/>
          <w:szCs w:val="24"/>
        </w:rPr>
        <w:t xml:space="preserve"> orgán</w:t>
      </w:r>
      <w:r w:rsidR="005120C5">
        <w:rPr>
          <w:rFonts w:ascii="Times New Roman" w:hAnsi="Times New Roman" w:cs="Times New Roman"/>
          <w:sz w:val="24"/>
          <w:szCs w:val="24"/>
        </w:rPr>
        <w:t>u</w:t>
      </w:r>
      <w:r>
        <w:rPr>
          <w:rFonts w:ascii="Times New Roman" w:hAnsi="Times New Roman" w:cs="Times New Roman"/>
          <w:sz w:val="24"/>
          <w:szCs w:val="24"/>
        </w:rPr>
        <w:t xml:space="preserve"> MOP </w:t>
      </w:r>
      <w:r w:rsidRPr="002C02F5">
        <w:rPr>
          <w:rFonts w:ascii="Times New Roman" w:hAnsi="Times New Roman" w:cs="Times New Roman"/>
          <w:sz w:val="24"/>
          <w:szCs w:val="24"/>
        </w:rPr>
        <w:t>–</w:t>
      </w:r>
      <w:r>
        <w:rPr>
          <w:rFonts w:ascii="Times New Roman" w:hAnsi="Times New Roman" w:cs="Times New Roman"/>
          <w:sz w:val="24"/>
          <w:szCs w:val="24"/>
        </w:rPr>
        <w:t xml:space="preserve"> </w:t>
      </w:r>
      <w:r w:rsidRPr="00D20D5A">
        <w:rPr>
          <w:rFonts w:ascii="Times New Roman" w:hAnsi="Times New Roman" w:cs="Times New Roman"/>
          <w:b/>
          <w:bCs/>
          <w:sz w:val="24"/>
          <w:szCs w:val="24"/>
        </w:rPr>
        <w:t xml:space="preserve">Výboru pro svobodu </w:t>
      </w:r>
      <w:r w:rsidR="005120C5">
        <w:rPr>
          <w:rFonts w:ascii="Times New Roman" w:hAnsi="Times New Roman" w:cs="Times New Roman"/>
          <w:b/>
          <w:bCs/>
          <w:sz w:val="24"/>
          <w:szCs w:val="24"/>
        </w:rPr>
        <w:t xml:space="preserve">odborového </w:t>
      </w:r>
      <w:r w:rsidRPr="00D20D5A">
        <w:rPr>
          <w:rFonts w:ascii="Times New Roman" w:hAnsi="Times New Roman" w:cs="Times New Roman"/>
          <w:b/>
          <w:bCs/>
          <w:sz w:val="24"/>
          <w:szCs w:val="24"/>
        </w:rPr>
        <w:t>sdružování</w:t>
      </w:r>
      <w:r w:rsidR="005120C5">
        <w:rPr>
          <w:rFonts w:ascii="Times New Roman" w:hAnsi="Times New Roman" w:cs="Times New Roman"/>
          <w:b/>
          <w:bCs/>
          <w:sz w:val="24"/>
          <w:szCs w:val="24"/>
        </w:rPr>
        <w:t xml:space="preserve"> </w:t>
      </w:r>
      <w:r w:rsidR="005120C5">
        <w:rPr>
          <w:rFonts w:ascii="Times New Roman" w:hAnsi="Times New Roman" w:cs="Times New Roman"/>
          <w:sz w:val="24"/>
          <w:szCs w:val="24"/>
        </w:rPr>
        <w:t>(„VSOS“)</w:t>
      </w:r>
      <w:r>
        <w:rPr>
          <w:rFonts w:ascii="Times New Roman" w:hAnsi="Times New Roman" w:cs="Times New Roman"/>
          <w:sz w:val="24"/>
          <w:szCs w:val="24"/>
        </w:rPr>
        <w:t xml:space="preserve">. </w:t>
      </w:r>
      <w:r w:rsidRPr="002C02F5">
        <w:rPr>
          <w:rFonts w:ascii="Times New Roman" w:hAnsi="Times New Roman" w:cs="Times New Roman"/>
          <w:sz w:val="24"/>
          <w:szCs w:val="24"/>
        </w:rPr>
        <w:t>T</w:t>
      </w:r>
      <w:r w:rsidR="005120C5">
        <w:rPr>
          <w:rFonts w:ascii="Times New Roman" w:hAnsi="Times New Roman" w:cs="Times New Roman"/>
          <w:sz w:val="24"/>
          <w:szCs w:val="24"/>
        </w:rPr>
        <w:t>ento</w:t>
      </w:r>
      <w:r w:rsidRPr="002C02F5">
        <w:rPr>
          <w:rFonts w:ascii="Times New Roman" w:hAnsi="Times New Roman" w:cs="Times New Roman"/>
          <w:sz w:val="24"/>
          <w:szCs w:val="24"/>
        </w:rPr>
        <w:t xml:space="preserve"> orgán m</w:t>
      </w:r>
      <w:r w:rsidR="005120C5">
        <w:rPr>
          <w:rFonts w:ascii="Times New Roman" w:hAnsi="Times New Roman" w:cs="Times New Roman"/>
          <w:sz w:val="24"/>
          <w:szCs w:val="24"/>
        </w:rPr>
        <w:t>á</w:t>
      </w:r>
      <w:r w:rsidRPr="002C02F5">
        <w:rPr>
          <w:rFonts w:ascii="Times New Roman" w:hAnsi="Times New Roman" w:cs="Times New Roman"/>
          <w:sz w:val="24"/>
          <w:szCs w:val="24"/>
        </w:rPr>
        <w:t xml:space="preserve"> na starost dohled nad dodržováním pr</w:t>
      </w:r>
      <w:r>
        <w:rPr>
          <w:rFonts w:ascii="Times New Roman" w:hAnsi="Times New Roman" w:cs="Times New Roman"/>
          <w:sz w:val="24"/>
          <w:szCs w:val="24"/>
        </w:rPr>
        <w:t>á</w:t>
      </w:r>
      <w:r w:rsidRPr="002C02F5">
        <w:rPr>
          <w:rFonts w:ascii="Times New Roman" w:hAnsi="Times New Roman" w:cs="Times New Roman"/>
          <w:sz w:val="24"/>
          <w:szCs w:val="24"/>
        </w:rPr>
        <w:t>v v oblasti svobody odborového sdružování</w:t>
      </w:r>
      <w:r>
        <w:rPr>
          <w:rFonts w:ascii="Times New Roman" w:hAnsi="Times New Roman" w:cs="Times New Roman"/>
          <w:sz w:val="24"/>
          <w:szCs w:val="24"/>
        </w:rPr>
        <w:t xml:space="preserve"> </w:t>
      </w:r>
      <w:r w:rsidRPr="002C02F5">
        <w:rPr>
          <w:rFonts w:ascii="Times New Roman" w:hAnsi="Times New Roman" w:cs="Times New Roman"/>
          <w:sz w:val="24"/>
          <w:szCs w:val="24"/>
        </w:rPr>
        <w:t>a za tím účelem</w:t>
      </w:r>
      <w:r>
        <w:rPr>
          <w:rFonts w:ascii="Times New Roman" w:hAnsi="Times New Roman" w:cs="Times New Roman"/>
          <w:sz w:val="24"/>
          <w:szCs w:val="24"/>
        </w:rPr>
        <w:t xml:space="preserve"> </w:t>
      </w:r>
      <w:r w:rsidRPr="002C02F5">
        <w:rPr>
          <w:rFonts w:ascii="Times New Roman" w:hAnsi="Times New Roman" w:cs="Times New Roman"/>
          <w:sz w:val="24"/>
          <w:szCs w:val="24"/>
        </w:rPr>
        <w:t>vydáv</w:t>
      </w:r>
      <w:r w:rsidR="00BE0091">
        <w:rPr>
          <w:rFonts w:ascii="Times New Roman" w:hAnsi="Times New Roman" w:cs="Times New Roman"/>
          <w:sz w:val="24"/>
          <w:szCs w:val="24"/>
        </w:rPr>
        <w:t>á</w:t>
      </w:r>
      <w:r w:rsidRPr="002C02F5">
        <w:rPr>
          <w:rFonts w:ascii="Times New Roman" w:hAnsi="Times New Roman" w:cs="Times New Roman"/>
          <w:sz w:val="24"/>
          <w:szCs w:val="24"/>
        </w:rPr>
        <w:t xml:space="preserve"> nezávazná stanoviska</w:t>
      </w:r>
      <w:r w:rsidR="005120C5">
        <w:rPr>
          <w:rFonts w:ascii="Times New Roman" w:hAnsi="Times New Roman" w:cs="Times New Roman"/>
          <w:sz w:val="24"/>
          <w:szCs w:val="24"/>
        </w:rPr>
        <w:t xml:space="preserve"> (</w:t>
      </w:r>
      <w:r w:rsidRPr="002C02F5">
        <w:rPr>
          <w:rFonts w:ascii="Times New Roman" w:hAnsi="Times New Roman" w:cs="Times New Roman"/>
          <w:sz w:val="24"/>
          <w:szCs w:val="24"/>
        </w:rPr>
        <w:t>rozhodnutí</w:t>
      </w:r>
      <w:r w:rsidR="005120C5">
        <w:rPr>
          <w:rFonts w:ascii="Times New Roman" w:hAnsi="Times New Roman" w:cs="Times New Roman"/>
          <w:sz w:val="24"/>
          <w:szCs w:val="24"/>
        </w:rPr>
        <w:t>)</w:t>
      </w:r>
      <w:r>
        <w:rPr>
          <w:rFonts w:ascii="Times New Roman" w:hAnsi="Times New Roman" w:cs="Times New Roman"/>
          <w:sz w:val="24"/>
          <w:szCs w:val="24"/>
        </w:rPr>
        <w:t xml:space="preserve">. </w:t>
      </w:r>
      <w:r w:rsidRPr="002C02F5">
        <w:rPr>
          <w:rFonts w:ascii="Times New Roman" w:hAnsi="Times New Roman" w:cs="Times New Roman"/>
          <w:sz w:val="24"/>
          <w:szCs w:val="24"/>
        </w:rPr>
        <w:t>V</w:t>
      </w:r>
      <w:r w:rsidR="005120C5">
        <w:rPr>
          <w:rFonts w:ascii="Times New Roman" w:hAnsi="Times New Roman" w:cs="Times New Roman"/>
          <w:sz w:val="24"/>
          <w:szCs w:val="24"/>
        </w:rPr>
        <w:t>SOS</w:t>
      </w:r>
      <w:r w:rsidRPr="002C02F5">
        <w:rPr>
          <w:rFonts w:ascii="Times New Roman" w:hAnsi="Times New Roman" w:cs="Times New Roman"/>
          <w:sz w:val="24"/>
          <w:szCs w:val="24"/>
        </w:rPr>
        <w:t xml:space="preserve"> </w:t>
      </w:r>
      <w:r>
        <w:rPr>
          <w:rFonts w:ascii="Times New Roman" w:hAnsi="Times New Roman" w:cs="Times New Roman"/>
          <w:sz w:val="24"/>
          <w:szCs w:val="24"/>
        </w:rPr>
        <w:t xml:space="preserve">právo na </w:t>
      </w:r>
      <w:r w:rsidRPr="002C02F5">
        <w:rPr>
          <w:rFonts w:ascii="Times New Roman" w:hAnsi="Times New Roman" w:cs="Times New Roman"/>
          <w:sz w:val="24"/>
          <w:szCs w:val="24"/>
        </w:rPr>
        <w:t>stávku</w:t>
      </w:r>
      <w:r w:rsidRPr="00874661">
        <w:rPr>
          <w:rFonts w:ascii="Times New Roman" w:hAnsi="Times New Roman" w:cs="Times New Roman"/>
          <w:sz w:val="24"/>
          <w:szCs w:val="24"/>
        </w:rPr>
        <w:t xml:space="preserve"> </w:t>
      </w:r>
      <w:r w:rsidR="00481DE8">
        <w:rPr>
          <w:rFonts w:ascii="Times New Roman" w:hAnsi="Times New Roman" w:cs="Times New Roman"/>
          <w:sz w:val="24"/>
          <w:szCs w:val="24"/>
        </w:rPr>
        <w:t>d</w:t>
      </w:r>
      <w:r w:rsidRPr="00874661">
        <w:rPr>
          <w:rFonts w:ascii="Times New Roman" w:hAnsi="Times New Roman" w:cs="Times New Roman"/>
          <w:sz w:val="24"/>
          <w:szCs w:val="24"/>
        </w:rPr>
        <w:t>ovozuje</w:t>
      </w:r>
      <w:r>
        <w:rPr>
          <w:rFonts w:ascii="Times New Roman" w:hAnsi="Times New Roman" w:cs="Times New Roman"/>
          <w:sz w:val="24"/>
          <w:szCs w:val="24"/>
        </w:rPr>
        <w:t xml:space="preserve"> z </w:t>
      </w:r>
      <w:r w:rsidRPr="00874661">
        <w:rPr>
          <w:rFonts w:ascii="Times New Roman" w:hAnsi="Times New Roman" w:cs="Times New Roman"/>
          <w:sz w:val="24"/>
          <w:szCs w:val="24"/>
        </w:rPr>
        <w:t>úmluvy</w:t>
      </w:r>
      <w:r>
        <w:rPr>
          <w:rFonts w:ascii="Times New Roman" w:hAnsi="Times New Roman" w:cs="Times New Roman"/>
          <w:sz w:val="24"/>
          <w:szCs w:val="24"/>
        </w:rPr>
        <w:t xml:space="preserve"> č. 87</w:t>
      </w:r>
      <w:r w:rsidR="005120C5">
        <w:rPr>
          <w:rFonts w:ascii="Times New Roman" w:hAnsi="Times New Roman" w:cs="Times New Roman"/>
          <w:sz w:val="24"/>
          <w:szCs w:val="24"/>
        </w:rPr>
        <w:t xml:space="preserve"> </w:t>
      </w:r>
      <w:r>
        <w:rPr>
          <w:rFonts w:ascii="Times New Roman" w:hAnsi="Times New Roman" w:cs="Times New Roman"/>
          <w:sz w:val="24"/>
          <w:szCs w:val="24"/>
        </w:rPr>
        <w:t>(</w:t>
      </w:r>
      <w:r w:rsidR="00481DE8">
        <w:rPr>
          <w:rFonts w:ascii="Times New Roman" w:hAnsi="Times New Roman" w:cs="Times New Roman"/>
          <w:sz w:val="24"/>
          <w:szCs w:val="24"/>
        </w:rPr>
        <w:t xml:space="preserve">z </w:t>
      </w:r>
      <w:r>
        <w:rPr>
          <w:rFonts w:ascii="Times New Roman" w:hAnsi="Times New Roman" w:cs="Times New Roman"/>
          <w:sz w:val="24"/>
          <w:szCs w:val="24"/>
        </w:rPr>
        <w:t>čl. 3 garantující právo odborových organizací organizovat svou správu a činnost</w:t>
      </w:r>
      <w:r w:rsidR="00481DE8">
        <w:rPr>
          <w:rFonts w:ascii="Times New Roman" w:hAnsi="Times New Roman" w:cs="Times New Roman"/>
          <w:sz w:val="24"/>
          <w:szCs w:val="24"/>
        </w:rPr>
        <w:t>)</w:t>
      </w:r>
      <w:r>
        <w:rPr>
          <w:rStyle w:val="Znakapoznpodarou"/>
          <w:rFonts w:ascii="Times New Roman" w:hAnsi="Times New Roman" w:cs="Times New Roman"/>
          <w:sz w:val="24"/>
          <w:szCs w:val="24"/>
        </w:rPr>
        <w:footnoteReference w:id="50"/>
      </w:r>
      <w:r>
        <w:rPr>
          <w:rFonts w:ascii="Times New Roman" w:hAnsi="Times New Roman" w:cs="Times New Roman"/>
          <w:sz w:val="24"/>
          <w:szCs w:val="24"/>
        </w:rPr>
        <w:t xml:space="preserve">. </w:t>
      </w:r>
    </w:p>
    <w:p w14:paraId="5AB9C023" w14:textId="5270B32E"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sidRPr="0041047A">
        <w:rPr>
          <w:rFonts w:ascii="Times New Roman" w:hAnsi="Times New Roman" w:cs="Times New Roman"/>
          <w:sz w:val="24"/>
          <w:szCs w:val="24"/>
        </w:rPr>
        <w:t>Jelikož je</w:t>
      </w:r>
      <w:r>
        <w:rPr>
          <w:rFonts w:ascii="Times New Roman" w:hAnsi="Times New Roman" w:cs="Times New Roman"/>
          <w:sz w:val="24"/>
          <w:szCs w:val="24"/>
        </w:rPr>
        <w:t xml:space="preserve"> V</w:t>
      </w:r>
      <w:r w:rsidR="005120C5">
        <w:rPr>
          <w:rFonts w:ascii="Times New Roman" w:hAnsi="Times New Roman" w:cs="Times New Roman"/>
          <w:sz w:val="24"/>
          <w:szCs w:val="24"/>
        </w:rPr>
        <w:t>SOS</w:t>
      </w:r>
      <w:r w:rsidRPr="0041047A">
        <w:rPr>
          <w:rFonts w:ascii="Times New Roman" w:hAnsi="Times New Roman" w:cs="Times New Roman"/>
          <w:sz w:val="24"/>
          <w:szCs w:val="24"/>
        </w:rPr>
        <w:t xml:space="preserve"> pověřen úkolem projednávat stížnosti na členské státy </w:t>
      </w:r>
      <w:r>
        <w:rPr>
          <w:rFonts w:ascii="Times New Roman" w:hAnsi="Times New Roman" w:cs="Times New Roman"/>
          <w:sz w:val="24"/>
          <w:szCs w:val="24"/>
        </w:rPr>
        <w:t xml:space="preserve">ohledně </w:t>
      </w:r>
      <w:r w:rsidRPr="0041047A">
        <w:rPr>
          <w:rFonts w:ascii="Times New Roman" w:hAnsi="Times New Roman" w:cs="Times New Roman"/>
          <w:sz w:val="24"/>
          <w:szCs w:val="24"/>
        </w:rPr>
        <w:t>porušení zásad svobodného sdružování</w:t>
      </w:r>
      <w:r w:rsidR="005120C5">
        <w:rPr>
          <w:rFonts w:ascii="Times New Roman" w:hAnsi="Times New Roman" w:cs="Times New Roman"/>
          <w:sz w:val="24"/>
          <w:szCs w:val="24"/>
        </w:rPr>
        <w:t xml:space="preserve">, </w:t>
      </w:r>
      <w:r w:rsidRPr="0041047A">
        <w:rPr>
          <w:rFonts w:ascii="Times New Roman" w:hAnsi="Times New Roman" w:cs="Times New Roman"/>
          <w:sz w:val="24"/>
          <w:szCs w:val="24"/>
        </w:rPr>
        <w:t>podává</w:t>
      </w:r>
      <w:r w:rsidR="005120C5">
        <w:rPr>
          <w:rFonts w:ascii="Times New Roman" w:hAnsi="Times New Roman" w:cs="Times New Roman"/>
          <w:sz w:val="24"/>
          <w:szCs w:val="24"/>
        </w:rPr>
        <w:t xml:space="preserve"> tento orgán prostřednictvím svých stanovisek</w:t>
      </w:r>
      <w:r w:rsidRPr="0041047A">
        <w:rPr>
          <w:rFonts w:ascii="Times New Roman" w:hAnsi="Times New Roman" w:cs="Times New Roman"/>
          <w:sz w:val="24"/>
          <w:szCs w:val="24"/>
        </w:rPr>
        <w:t xml:space="preserve"> výklad i ohledně práva na stávku</w:t>
      </w:r>
      <w:r>
        <w:rPr>
          <w:rFonts w:ascii="Times New Roman" w:hAnsi="Times New Roman" w:cs="Times New Roman"/>
          <w:sz w:val="24"/>
          <w:szCs w:val="24"/>
        </w:rPr>
        <w:t>, když</w:t>
      </w:r>
      <w:r w:rsidR="005120C5">
        <w:rPr>
          <w:rFonts w:ascii="Times New Roman" w:hAnsi="Times New Roman" w:cs="Times New Roman"/>
          <w:sz w:val="24"/>
          <w:szCs w:val="24"/>
        </w:rPr>
        <w:t xml:space="preserve"> </w:t>
      </w:r>
      <w:r>
        <w:rPr>
          <w:rFonts w:ascii="Times New Roman" w:hAnsi="Times New Roman" w:cs="Times New Roman"/>
          <w:sz w:val="24"/>
          <w:szCs w:val="24"/>
        </w:rPr>
        <w:t>vyhodnocuje</w:t>
      </w:r>
      <w:r w:rsidRPr="00CE1806">
        <w:rPr>
          <w:rFonts w:ascii="Times New Roman" w:hAnsi="Times New Roman" w:cs="Times New Roman"/>
          <w:sz w:val="24"/>
          <w:szCs w:val="24"/>
        </w:rPr>
        <w:t xml:space="preserve"> </w:t>
      </w:r>
      <w:r>
        <w:rPr>
          <w:rFonts w:ascii="Times New Roman" w:hAnsi="Times New Roman" w:cs="Times New Roman"/>
          <w:sz w:val="24"/>
          <w:szCs w:val="24"/>
        </w:rPr>
        <w:t>(ne)</w:t>
      </w:r>
      <w:r w:rsidRPr="00CE1806">
        <w:rPr>
          <w:rFonts w:ascii="Times New Roman" w:hAnsi="Times New Roman" w:cs="Times New Roman"/>
          <w:sz w:val="24"/>
          <w:szCs w:val="24"/>
        </w:rPr>
        <w:t>soulad</w:t>
      </w:r>
      <w:r>
        <w:rPr>
          <w:rFonts w:ascii="Times New Roman" w:hAnsi="Times New Roman" w:cs="Times New Roman"/>
          <w:sz w:val="24"/>
          <w:szCs w:val="24"/>
        </w:rPr>
        <w:t xml:space="preserve"> </w:t>
      </w:r>
      <w:r w:rsidRPr="00CE1806">
        <w:rPr>
          <w:rFonts w:ascii="Times New Roman" w:hAnsi="Times New Roman" w:cs="Times New Roman"/>
          <w:sz w:val="24"/>
          <w:szCs w:val="24"/>
        </w:rPr>
        <w:t>vnitrostátních překážek výkonu kol</w:t>
      </w:r>
      <w:r w:rsidR="00FE309D">
        <w:rPr>
          <w:rFonts w:ascii="Times New Roman" w:hAnsi="Times New Roman" w:cs="Times New Roman"/>
          <w:sz w:val="24"/>
          <w:szCs w:val="24"/>
        </w:rPr>
        <w:t>.</w:t>
      </w:r>
      <w:r w:rsidRPr="00CE1806">
        <w:rPr>
          <w:rFonts w:ascii="Times New Roman" w:hAnsi="Times New Roman" w:cs="Times New Roman"/>
          <w:sz w:val="24"/>
          <w:szCs w:val="24"/>
        </w:rPr>
        <w:t xml:space="preserve"> akcí s</w:t>
      </w:r>
      <w:r>
        <w:rPr>
          <w:rFonts w:ascii="Times New Roman" w:hAnsi="Times New Roman" w:cs="Times New Roman"/>
          <w:sz w:val="24"/>
          <w:szCs w:val="24"/>
        </w:rPr>
        <w:t xml:space="preserve">e zásadami MOP. </w:t>
      </w:r>
    </w:p>
    <w:p w14:paraId="230CDAF4" w14:textId="1A97033C"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sidRPr="00FF2C7D">
        <w:rPr>
          <w:rFonts w:ascii="Times New Roman" w:hAnsi="Times New Roman" w:cs="Times New Roman"/>
          <w:sz w:val="24"/>
          <w:szCs w:val="24"/>
        </w:rPr>
        <w:t>Ohledně samotn</w:t>
      </w:r>
      <w:r w:rsidR="005120C5">
        <w:rPr>
          <w:rFonts w:ascii="Times New Roman" w:hAnsi="Times New Roman" w:cs="Times New Roman"/>
          <w:sz w:val="24"/>
          <w:szCs w:val="24"/>
        </w:rPr>
        <w:t xml:space="preserve">ých </w:t>
      </w:r>
      <w:r w:rsidRPr="00FF2C7D">
        <w:rPr>
          <w:rFonts w:ascii="Times New Roman" w:hAnsi="Times New Roman" w:cs="Times New Roman"/>
          <w:sz w:val="24"/>
          <w:szCs w:val="24"/>
        </w:rPr>
        <w:t>garanc</w:t>
      </w:r>
      <w:r>
        <w:rPr>
          <w:rFonts w:ascii="Times New Roman" w:hAnsi="Times New Roman" w:cs="Times New Roman"/>
          <w:sz w:val="24"/>
          <w:szCs w:val="24"/>
        </w:rPr>
        <w:t>í</w:t>
      </w:r>
      <w:r w:rsidRPr="00FF2C7D">
        <w:rPr>
          <w:rFonts w:ascii="Times New Roman" w:hAnsi="Times New Roman" w:cs="Times New Roman"/>
          <w:sz w:val="24"/>
          <w:szCs w:val="24"/>
        </w:rPr>
        <w:t xml:space="preserve"> stávk</w:t>
      </w:r>
      <w:r w:rsidR="005120C5">
        <w:rPr>
          <w:rFonts w:ascii="Times New Roman" w:hAnsi="Times New Roman" w:cs="Times New Roman"/>
          <w:sz w:val="24"/>
          <w:szCs w:val="24"/>
        </w:rPr>
        <w:t>y</w:t>
      </w:r>
      <w:r w:rsidRPr="00FF2C7D">
        <w:rPr>
          <w:rFonts w:ascii="Times New Roman" w:hAnsi="Times New Roman" w:cs="Times New Roman"/>
          <w:sz w:val="24"/>
          <w:szCs w:val="24"/>
        </w:rPr>
        <w:t xml:space="preserve"> v právním systému</w:t>
      </w:r>
      <w:r>
        <w:rPr>
          <w:rFonts w:ascii="Times New Roman" w:hAnsi="Times New Roman" w:cs="Times New Roman"/>
          <w:sz w:val="24"/>
          <w:szCs w:val="24"/>
        </w:rPr>
        <w:t xml:space="preserve"> MOP </w:t>
      </w:r>
      <w:r w:rsidRPr="008647EB">
        <w:rPr>
          <w:rFonts w:ascii="Times New Roman" w:hAnsi="Times New Roman" w:cs="Times New Roman"/>
          <w:sz w:val="24"/>
          <w:szCs w:val="24"/>
        </w:rPr>
        <w:t>uvedl</w:t>
      </w:r>
      <w:r>
        <w:rPr>
          <w:rFonts w:ascii="Times New Roman" w:hAnsi="Times New Roman" w:cs="Times New Roman"/>
          <w:sz w:val="24"/>
          <w:szCs w:val="24"/>
        </w:rPr>
        <w:t xml:space="preserve"> V</w:t>
      </w:r>
      <w:r w:rsidR="005120C5">
        <w:rPr>
          <w:rFonts w:ascii="Times New Roman" w:hAnsi="Times New Roman" w:cs="Times New Roman"/>
          <w:sz w:val="24"/>
          <w:szCs w:val="24"/>
        </w:rPr>
        <w:t>SOS</w:t>
      </w:r>
      <w:r w:rsidRPr="008647EB">
        <w:rPr>
          <w:rFonts w:ascii="Times New Roman" w:hAnsi="Times New Roman" w:cs="Times New Roman"/>
          <w:sz w:val="24"/>
          <w:szCs w:val="24"/>
        </w:rPr>
        <w:t xml:space="preserve"> ve svých rozhodnutích, že </w:t>
      </w:r>
      <w:r>
        <w:rPr>
          <w:rFonts w:ascii="Times New Roman" w:hAnsi="Times New Roman" w:cs="Times New Roman"/>
          <w:sz w:val="24"/>
          <w:szCs w:val="24"/>
        </w:rPr>
        <w:t xml:space="preserve">toto </w:t>
      </w:r>
      <w:r w:rsidRPr="008647EB">
        <w:rPr>
          <w:rFonts w:ascii="Times New Roman" w:hAnsi="Times New Roman" w:cs="Times New Roman"/>
          <w:sz w:val="24"/>
          <w:szCs w:val="24"/>
        </w:rPr>
        <w:t>právo je</w:t>
      </w:r>
      <w:r>
        <w:rPr>
          <w:rFonts w:ascii="Times New Roman" w:hAnsi="Times New Roman" w:cs="Times New Roman"/>
          <w:sz w:val="24"/>
          <w:szCs w:val="24"/>
        </w:rPr>
        <w:t xml:space="preserve"> jedním ze </w:t>
      </w:r>
      <w:r w:rsidRPr="008647EB">
        <w:rPr>
          <w:rFonts w:ascii="Times New Roman" w:hAnsi="Times New Roman" w:cs="Times New Roman"/>
          <w:sz w:val="24"/>
          <w:szCs w:val="24"/>
        </w:rPr>
        <w:t>základních prostředků, j</w:t>
      </w:r>
      <w:r>
        <w:rPr>
          <w:rFonts w:ascii="Times New Roman" w:hAnsi="Times New Roman" w:cs="Times New Roman"/>
          <w:sz w:val="24"/>
          <w:szCs w:val="24"/>
        </w:rPr>
        <w:t xml:space="preserve">imiž </w:t>
      </w:r>
      <w:r w:rsidRPr="008647EB">
        <w:rPr>
          <w:rFonts w:ascii="Times New Roman" w:hAnsi="Times New Roman" w:cs="Times New Roman"/>
          <w:sz w:val="24"/>
          <w:szCs w:val="24"/>
        </w:rPr>
        <w:t>zaměstnanci mohou prosazovat a bránit své ekonomické a soc</w:t>
      </w:r>
      <w:r w:rsidR="00E05348">
        <w:rPr>
          <w:rFonts w:ascii="Times New Roman" w:hAnsi="Times New Roman" w:cs="Times New Roman"/>
          <w:sz w:val="24"/>
          <w:szCs w:val="24"/>
        </w:rPr>
        <w:t>iální</w:t>
      </w:r>
      <w:r w:rsidRPr="008647EB">
        <w:rPr>
          <w:rFonts w:ascii="Times New Roman" w:hAnsi="Times New Roman" w:cs="Times New Roman"/>
          <w:sz w:val="24"/>
          <w:szCs w:val="24"/>
        </w:rPr>
        <w:t xml:space="preserve"> zájmy</w:t>
      </w:r>
      <w:r>
        <w:rPr>
          <w:rStyle w:val="Znakapoznpodarou"/>
          <w:rFonts w:ascii="Times New Roman" w:hAnsi="Times New Roman" w:cs="Times New Roman"/>
          <w:sz w:val="24"/>
          <w:szCs w:val="24"/>
        </w:rPr>
        <w:footnoteReference w:id="51"/>
      </w:r>
      <w:r w:rsidR="00BE0091">
        <w:rPr>
          <w:rFonts w:ascii="Times New Roman" w:hAnsi="Times New Roman" w:cs="Times New Roman"/>
          <w:sz w:val="24"/>
          <w:szCs w:val="24"/>
        </w:rPr>
        <w:t>.</w:t>
      </w:r>
      <w:r>
        <w:rPr>
          <w:rFonts w:ascii="Times New Roman" w:hAnsi="Times New Roman" w:cs="Times New Roman"/>
          <w:sz w:val="24"/>
          <w:szCs w:val="24"/>
        </w:rPr>
        <w:t xml:space="preserve"> Ve své rozhodovací praxi pak V</w:t>
      </w:r>
      <w:r w:rsidR="00BE0091">
        <w:rPr>
          <w:rFonts w:ascii="Times New Roman" w:hAnsi="Times New Roman" w:cs="Times New Roman"/>
          <w:sz w:val="24"/>
          <w:szCs w:val="24"/>
        </w:rPr>
        <w:t>SOS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vyjasňoval především </w:t>
      </w:r>
      <w:r w:rsidRPr="0015592F">
        <w:rPr>
          <w:rFonts w:ascii="Times New Roman" w:hAnsi="Times New Roman" w:cs="Times New Roman"/>
          <w:sz w:val="24"/>
          <w:szCs w:val="24"/>
        </w:rPr>
        <w:t>otázk</w:t>
      </w:r>
      <w:r>
        <w:rPr>
          <w:rFonts w:ascii="Times New Roman" w:hAnsi="Times New Roman" w:cs="Times New Roman"/>
          <w:sz w:val="24"/>
          <w:szCs w:val="24"/>
        </w:rPr>
        <w:t>y týkající se</w:t>
      </w:r>
      <w:r w:rsidRPr="0015592F">
        <w:rPr>
          <w:rFonts w:ascii="Times New Roman" w:hAnsi="Times New Roman" w:cs="Times New Roman"/>
          <w:sz w:val="24"/>
          <w:szCs w:val="24"/>
        </w:rPr>
        <w:t xml:space="preserve"> přípustnosti </w:t>
      </w:r>
      <w:r>
        <w:rPr>
          <w:rFonts w:ascii="Times New Roman" w:hAnsi="Times New Roman" w:cs="Times New Roman"/>
          <w:sz w:val="24"/>
          <w:szCs w:val="24"/>
        </w:rPr>
        <w:t xml:space="preserve">vnitrostátních </w:t>
      </w:r>
      <w:r w:rsidRPr="0015592F">
        <w:rPr>
          <w:rFonts w:ascii="Times New Roman" w:hAnsi="Times New Roman" w:cs="Times New Roman"/>
          <w:sz w:val="24"/>
          <w:szCs w:val="24"/>
        </w:rPr>
        <w:t xml:space="preserve">podmínek </w:t>
      </w:r>
      <w:r>
        <w:rPr>
          <w:rFonts w:ascii="Times New Roman" w:hAnsi="Times New Roman" w:cs="Times New Roman"/>
          <w:sz w:val="24"/>
          <w:szCs w:val="24"/>
        </w:rPr>
        <w:t xml:space="preserve">výkonu, vytyčoval ochranný rámec z hlediska cílů, jichž může stávka sledovat, a typů </w:t>
      </w:r>
      <w:r w:rsidR="00BE0091">
        <w:rPr>
          <w:rFonts w:ascii="Times New Roman" w:hAnsi="Times New Roman" w:cs="Times New Roman"/>
          <w:sz w:val="24"/>
          <w:szCs w:val="24"/>
        </w:rPr>
        <w:t xml:space="preserve">kol. </w:t>
      </w:r>
      <w:r>
        <w:rPr>
          <w:rFonts w:ascii="Times New Roman" w:hAnsi="Times New Roman" w:cs="Times New Roman"/>
          <w:sz w:val="24"/>
          <w:szCs w:val="24"/>
        </w:rPr>
        <w:t>akcí. Velké p</w:t>
      </w:r>
      <w:r w:rsidRPr="0015592F">
        <w:rPr>
          <w:rFonts w:ascii="Times New Roman" w:hAnsi="Times New Roman" w:cs="Times New Roman"/>
          <w:sz w:val="24"/>
          <w:szCs w:val="24"/>
        </w:rPr>
        <w:t>ozornosti</w:t>
      </w:r>
      <w:r>
        <w:rPr>
          <w:rFonts w:ascii="Times New Roman" w:hAnsi="Times New Roman" w:cs="Times New Roman"/>
          <w:sz w:val="24"/>
          <w:szCs w:val="24"/>
        </w:rPr>
        <w:t xml:space="preserve"> </w:t>
      </w:r>
      <w:r w:rsidRPr="0015592F">
        <w:rPr>
          <w:rFonts w:ascii="Times New Roman" w:hAnsi="Times New Roman" w:cs="Times New Roman"/>
          <w:sz w:val="24"/>
          <w:szCs w:val="24"/>
        </w:rPr>
        <w:t>se</w:t>
      </w:r>
      <w:r>
        <w:rPr>
          <w:rFonts w:ascii="Times New Roman" w:hAnsi="Times New Roman" w:cs="Times New Roman"/>
          <w:sz w:val="24"/>
          <w:szCs w:val="24"/>
        </w:rPr>
        <w:t xml:space="preserve"> </w:t>
      </w:r>
      <w:r w:rsidRPr="0015592F">
        <w:rPr>
          <w:rFonts w:ascii="Times New Roman" w:hAnsi="Times New Roman" w:cs="Times New Roman"/>
          <w:sz w:val="24"/>
          <w:szCs w:val="24"/>
        </w:rPr>
        <w:t>dost</w:t>
      </w:r>
      <w:r>
        <w:rPr>
          <w:rFonts w:ascii="Times New Roman" w:hAnsi="Times New Roman" w:cs="Times New Roman"/>
          <w:sz w:val="24"/>
          <w:szCs w:val="24"/>
        </w:rPr>
        <w:t>alo</w:t>
      </w:r>
      <w:r w:rsidRPr="0015592F">
        <w:rPr>
          <w:rFonts w:ascii="Times New Roman" w:hAnsi="Times New Roman" w:cs="Times New Roman"/>
          <w:sz w:val="24"/>
          <w:szCs w:val="24"/>
        </w:rPr>
        <w:t xml:space="preserve"> také </w:t>
      </w:r>
      <w:r>
        <w:rPr>
          <w:rFonts w:ascii="Times New Roman" w:hAnsi="Times New Roman" w:cs="Times New Roman"/>
          <w:sz w:val="24"/>
          <w:szCs w:val="24"/>
        </w:rPr>
        <w:t xml:space="preserve">otázce možných omezení či zákazů stávek vnitrostátní legislativou.     </w:t>
      </w:r>
    </w:p>
    <w:p w14:paraId="3F388D1F" w14:textId="5C483D0D" w:rsidR="008A02A1" w:rsidRPr="007C1A79" w:rsidRDefault="00CD2016" w:rsidP="007C1A79">
      <w:pPr>
        <w:pStyle w:val="Nadpis2"/>
        <w:rPr>
          <w:rFonts w:ascii="Times New Roman" w:hAnsi="Times New Roman" w:cs="Times New Roman"/>
          <w:b/>
          <w:bCs/>
          <w:color w:val="auto"/>
          <w:sz w:val="28"/>
          <w:szCs w:val="28"/>
        </w:rPr>
      </w:pPr>
      <w:bookmarkStart w:id="16" w:name="_Toc162783872"/>
      <w:r>
        <w:rPr>
          <w:rFonts w:ascii="Times New Roman" w:hAnsi="Times New Roman" w:cs="Times New Roman"/>
          <w:b/>
          <w:bCs/>
          <w:color w:val="auto"/>
          <w:sz w:val="28"/>
          <w:szCs w:val="28"/>
        </w:rPr>
        <w:t>3.</w:t>
      </w:r>
      <w:r w:rsidR="008A02A1" w:rsidRPr="007C1A79">
        <w:rPr>
          <w:rFonts w:ascii="Times New Roman" w:hAnsi="Times New Roman" w:cs="Times New Roman"/>
          <w:b/>
          <w:bCs/>
          <w:color w:val="auto"/>
          <w:sz w:val="28"/>
          <w:szCs w:val="28"/>
        </w:rPr>
        <w:t>2</w:t>
      </w:r>
      <w:r w:rsidR="007C1A79">
        <w:rPr>
          <w:rFonts w:ascii="Times New Roman" w:hAnsi="Times New Roman" w:cs="Times New Roman"/>
          <w:b/>
          <w:bCs/>
          <w:color w:val="auto"/>
          <w:sz w:val="28"/>
          <w:szCs w:val="28"/>
        </w:rPr>
        <w:tab/>
      </w:r>
      <w:r w:rsidR="008A02A1" w:rsidRPr="007C1A79">
        <w:rPr>
          <w:rFonts w:ascii="Times New Roman" w:hAnsi="Times New Roman" w:cs="Times New Roman"/>
          <w:b/>
          <w:bCs/>
          <w:color w:val="auto"/>
          <w:sz w:val="28"/>
          <w:szCs w:val="28"/>
        </w:rPr>
        <w:t>Právo na stávku v právním řádu Č</w:t>
      </w:r>
      <w:r w:rsidR="004A7A02">
        <w:rPr>
          <w:rFonts w:ascii="Times New Roman" w:hAnsi="Times New Roman" w:cs="Times New Roman"/>
          <w:b/>
          <w:bCs/>
          <w:color w:val="auto"/>
          <w:sz w:val="28"/>
          <w:szCs w:val="28"/>
        </w:rPr>
        <w:t>R</w:t>
      </w:r>
      <w:bookmarkEnd w:id="16"/>
    </w:p>
    <w:p w14:paraId="549C14BA" w14:textId="77777777" w:rsidR="007C1A79" w:rsidRDefault="007C1A79" w:rsidP="007C1A79">
      <w:pPr>
        <w:pStyle w:val="Nadpis3"/>
      </w:pPr>
    </w:p>
    <w:p w14:paraId="778AA6DD" w14:textId="6E072CEE" w:rsidR="008A02A1" w:rsidRPr="007C1A79" w:rsidRDefault="00CD2016" w:rsidP="007C1A79">
      <w:pPr>
        <w:pStyle w:val="Nadpis3"/>
        <w:rPr>
          <w:rFonts w:ascii="Times New Roman" w:hAnsi="Times New Roman" w:cs="Times New Roman"/>
          <w:b/>
          <w:bCs/>
          <w:color w:val="auto"/>
        </w:rPr>
      </w:pPr>
      <w:bookmarkStart w:id="17" w:name="_Toc162783873"/>
      <w:r>
        <w:rPr>
          <w:rFonts w:ascii="Times New Roman" w:hAnsi="Times New Roman" w:cs="Times New Roman"/>
          <w:b/>
          <w:bCs/>
          <w:color w:val="auto"/>
        </w:rPr>
        <w:t>3</w:t>
      </w:r>
      <w:r w:rsidR="008A02A1" w:rsidRPr="007C1A79">
        <w:rPr>
          <w:rFonts w:ascii="Times New Roman" w:hAnsi="Times New Roman" w:cs="Times New Roman"/>
          <w:b/>
          <w:bCs/>
          <w:color w:val="auto"/>
        </w:rPr>
        <w:t>.2.1</w:t>
      </w:r>
      <w:r w:rsidR="007C1A79">
        <w:rPr>
          <w:rFonts w:ascii="Times New Roman" w:hAnsi="Times New Roman" w:cs="Times New Roman"/>
          <w:b/>
          <w:bCs/>
          <w:color w:val="auto"/>
        </w:rPr>
        <w:tab/>
      </w:r>
      <w:r w:rsidR="008A02A1" w:rsidRPr="007C1A79">
        <w:rPr>
          <w:rFonts w:ascii="Times New Roman" w:hAnsi="Times New Roman" w:cs="Times New Roman"/>
          <w:b/>
          <w:bCs/>
          <w:color w:val="auto"/>
        </w:rPr>
        <w:t>Listina základních práv a svobod</w:t>
      </w:r>
      <w:bookmarkEnd w:id="17"/>
      <w:r w:rsidR="008A02A1" w:rsidRPr="007C1A79">
        <w:rPr>
          <w:rFonts w:ascii="Times New Roman" w:hAnsi="Times New Roman" w:cs="Times New Roman"/>
          <w:b/>
          <w:bCs/>
          <w:color w:val="auto"/>
        </w:rPr>
        <w:t xml:space="preserve"> </w:t>
      </w:r>
    </w:p>
    <w:p w14:paraId="1D306CDD" w14:textId="4CB4462D"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sidRPr="009D534A">
        <w:rPr>
          <w:rFonts w:ascii="Times New Roman" w:hAnsi="Times New Roman" w:cs="Times New Roman"/>
          <w:sz w:val="24"/>
          <w:szCs w:val="24"/>
        </w:rPr>
        <w:t>V českém právním systému je právo na stávku chráněno na ústavní úrovni</w:t>
      </w:r>
      <w:r>
        <w:rPr>
          <w:rFonts w:ascii="Times New Roman" w:hAnsi="Times New Roman" w:cs="Times New Roman"/>
          <w:sz w:val="24"/>
          <w:szCs w:val="24"/>
        </w:rPr>
        <w:t xml:space="preserve">. </w:t>
      </w:r>
      <w:r w:rsidRPr="009D534A">
        <w:rPr>
          <w:rFonts w:ascii="Times New Roman" w:hAnsi="Times New Roman" w:cs="Times New Roman"/>
          <w:sz w:val="24"/>
          <w:szCs w:val="24"/>
        </w:rPr>
        <w:t>Nalezneme jej zakotveno</w:t>
      </w:r>
      <w:r>
        <w:rPr>
          <w:rFonts w:ascii="Times New Roman" w:hAnsi="Times New Roman" w:cs="Times New Roman"/>
          <w:sz w:val="24"/>
          <w:szCs w:val="24"/>
        </w:rPr>
        <w:t xml:space="preserve"> v čl. </w:t>
      </w:r>
      <w:r w:rsidRPr="009D534A">
        <w:rPr>
          <w:rFonts w:ascii="Times New Roman" w:hAnsi="Times New Roman" w:cs="Times New Roman"/>
          <w:sz w:val="24"/>
          <w:szCs w:val="24"/>
        </w:rPr>
        <w:t>27</w:t>
      </w:r>
      <w:r>
        <w:rPr>
          <w:rFonts w:ascii="Times New Roman" w:hAnsi="Times New Roman" w:cs="Times New Roman"/>
          <w:sz w:val="24"/>
          <w:szCs w:val="24"/>
        </w:rPr>
        <w:t xml:space="preserve"> odst. </w:t>
      </w:r>
      <w:r w:rsidRPr="009D534A">
        <w:rPr>
          <w:rFonts w:ascii="Times New Roman" w:hAnsi="Times New Roman" w:cs="Times New Roman"/>
          <w:sz w:val="24"/>
          <w:szCs w:val="24"/>
        </w:rPr>
        <w:t>4</w:t>
      </w:r>
      <w:r w:rsidR="00C57777">
        <w:rPr>
          <w:rFonts w:ascii="Times New Roman" w:hAnsi="Times New Roman" w:cs="Times New Roman"/>
          <w:sz w:val="24"/>
          <w:szCs w:val="24"/>
        </w:rPr>
        <w:t xml:space="preserve"> LZPS</w:t>
      </w:r>
      <w:r w:rsidRPr="009D534A">
        <w:rPr>
          <w:rFonts w:ascii="Times New Roman" w:hAnsi="Times New Roman" w:cs="Times New Roman"/>
          <w:sz w:val="24"/>
          <w:szCs w:val="24"/>
        </w:rPr>
        <w:t xml:space="preserve">, který je součástí hlavy </w:t>
      </w:r>
      <w:r>
        <w:rPr>
          <w:rFonts w:ascii="Times New Roman" w:hAnsi="Times New Roman" w:cs="Times New Roman"/>
          <w:sz w:val="24"/>
          <w:szCs w:val="24"/>
        </w:rPr>
        <w:t xml:space="preserve">čtvrté </w:t>
      </w:r>
      <w:r w:rsidRPr="009D534A">
        <w:rPr>
          <w:rFonts w:ascii="Times New Roman" w:hAnsi="Times New Roman" w:cs="Times New Roman"/>
          <w:sz w:val="24"/>
          <w:szCs w:val="24"/>
        </w:rPr>
        <w:t>nazývané jako</w:t>
      </w:r>
      <w:r>
        <w:rPr>
          <w:rFonts w:ascii="Times New Roman" w:hAnsi="Times New Roman" w:cs="Times New Roman"/>
          <w:sz w:val="24"/>
          <w:szCs w:val="24"/>
        </w:rPr>
        <w:t xml:space="preserve"> „</w:t>
      </w:r>
      <w:r w:rsidRPr="009D534A">
        <w:rPr>
          <w:rFonts w:ascii="Times New Roman" w:hAnsi="Times New Roman" w:cs="Times New Roman"/>
          <w:sz w:val="24"/>
          <w:szCs w:val="24"/>
        </w:rPr>
        <w:t>hospodářská</w:t>
      </w:r>
      <w:r>
        <w:rPr>
          <w:rFonts w:ascii="Times New Roman" w:hAnsi="Times New Roman" w:cs="Times New Roman"/>
          <w:sz w:val="24"/>
          <w:szCs w:val="24"/>
        </w:rPr>
        <w:t xml:space="preserve">, </w:t>
      </w:r>
      <w:r w:rsidRPr="009D534A">
        <w:rPr>
          <w:rFonts w:ascii="Times New Roman" w:hAnsi="Times New Roman" w:cs="Times New Roman"/>
          <w:sz w:val="24"/>
          <w:szCs w:val="24"/>
        </w:rPr>
        <w:t>sociální a kulturní práva</w:t>
      </w:r>
      <w:r>
        <w:rPr>
          <w:rFonts w:ascii="Times New Roman" w:hAnsi="Times New Roman" w:cs="Times New Roman"/>
          <w:sz w:val="24"/>
          <w:szCs w:val="24"/>
        </w:rPr>
        <w:t xml:space="preserve">“. </w:t>
      </w:r>
      <w:r w:rsidRPr="009D534A">
        <w:rPr>
          <w:rFonts w:ascii="Times New Roman" w:hAnsi="Times New Roman" w:cs="Times New Roman"/>
          <w:sz w:val="24"/>
          <w:szCs w:val="24"/>
        </w:rPr>
        <w:t>Podle</w:t>
      </w:r>
      <w:r>
        <w:rPr>
          <w:rFonts w:ascii="Times New Roman" w:hAnsi="Times New Roman" w:cs="Times New Roman"/>
          <w:sz w:val="24"/>
          <w:szCs w:val="24"/>
        </w:rPr>
        <w:t xml:space="preserve"> čl. </w:t>
      </w:r>
      <w:r w:rsidRPr="009D534A">
        <w:rPr>
          <w:rFonts w:ascii="Times New Roman" w:hAnsi="Times New Roman" w:cs="Times New Roman"/>
          <w:sz w:val="24"/>
          <w:szCs w:val="24"/>
        </w:rPr>
        <w:t>27</w:t>
      </w:r>
      <w:r>
        <w:rPr>
          <w:rFonts w:ascii="Times New Roman" w:hAnsi="Times New Roman" w:cs="Times New Roman"/>
          <w:sz w:val="24"/>
          <w:szCs w:val="24"/>
        </w:rPr>
        <w:t xml:space="preserve"> odst. </w:t>
      </w:r>
      <w:r w:rsidRPr="009D534A">
        <w:rPr>
          <w:rFonts w:ascii="Times New Roman" w:hAnsi="Times New Roman" w:cs="Times New Roman"/>
          <w:sz w:val="24"/>
          <w:szCs w:val="24"/>
        </w:rPr>
        <w:t xml:space="preserve">4 je </w:t>
      </w:r>
      <w:r w:rsidRPr="0049455F">
        <w:rPr>
          <w:rFonts w:ascii="Times New Roman" w:hAnsi="Times New Roman" w:cs="Times New Roman"/>
          <w:b/>
          <w:bCs/>
          <w:sz w:val="24"/>
          <w:szCs w:val="24"/>
        </w:rPr>
        <w:t>právo na stávku zaručeno za podmínek stanovených zákonem, přičemž toto právo nepřísluší soudcům, prokurátorům, příslušníkům ozbrojených sil a příslušníkům bezpečnostních sborů</w:t>
      </w:r>
      <w:r>
        <w:rPr>
          <w:rFonts w:ascii="Times New Roman" w:hAnsi="Times New Roman" w:cs="Times New Roman"/>
          <w:sz w:val="24"/>
          <w:szCs w:val="24"/>
        </w:rPr>
        <w:t xml:space="preserve">. </w:t>
      </w:r>
      <w:r w:rsidR="00194C2E">
        <w:rPr>
          <w:rFonts w:ascii="Times New Roman" w:hAnsi="Times New Roman" w:cs="Times New Roman"/>
          <w:sz w:val="24"/>
          <w:szCs w:val="24"/>
        </w:rPr>
        <w:t>LZPS toto ustanovení podřazuje pod režim č</w:t>
      </w:r>
      <w:r>
        <w:rPr>
          <w:rFonts w:ascii="Times New Roman" w:hAnsi="Times New Roman" w:cs="Times New Roman"/>
          <w:sz w:val="24"/>
          <w:szCs w:val="24"/>
        </w:rPr>
        <w:t>l. 41 odst. 1</w:t>
      </w:r>
      <w:r w:rsidR="00194C2E">
        <w:rPr>
          <w:rFonts w:ascii="Times New Roman" w:hAnsi="Times New Roman" w:cs="Times New Roman"/>
          <w:sz w:val="24"/>
          <w:szCs w:val="24"/>
        </w:rPr>
        <w:t>,</w:t>
      </w:r>
      <w:r>
        <w:rPr>
          <w:rFonts w:ascii="Times New Roman" w:hAnsi="Times New Roman" w:cs="Times New Roman"/>
          <w:sz w:val="24"/>
          <w:szCs w:val="24"/>
        </w:rPr>
        <w:t xml:space="preserve"> </w:t>
      </w:r>
      <w:r w:rsidR="00194C2E">
        <w:rPr>
          <w:rFonts w:ascii="Times New Roman" w:hAnsi="Times New Roman" w:cs="Times New Roman"/>
          <w:sz w:val="24"/>
          <w:szCs w:val="24"/>
        </w:rPr>
        <w:t>uvádějící</w:t>
      </w:r>
      <w:r w:rsidRPr="009D534A">
        <w:rPr>
          <w:rFonts w:ascii="Times New Roman" w:hAnsi="Times New Roman" w:cs="Times New Roman"/>
          <w:sz w:val="24"/>
          <w:szCs w:val="24"/>
        </w:rPr>
        <w:t>, že práv</w:t>
      </w:r>
      <w:r w:rsidR="00194C2E">
        <w:rPr>
          <w:rFonts w:ascii="Times New Roman" w:hAnsi="Times New Roman" w:cs="Times New Roman"/>
          <w:sz w:val="24"/>
          <w:szCs w:val="24"/>
        </w:rPr>
        <w:t xml:space="preserve"> v něm jmenovaných</w:t>
      </w:r>
      <w:r>
        <w:rPr>
          <w:rFonts w:ascii="Times New Roman" w:hAnsi="Times New Roman" w:cs="Times New Roman"/>
          <w:sz w:val="24"/>
          <w:szCs w:val="24"/>
        </w:rPr>
        <w:t xml:space="preserve"> </w:t>
      </w:r>
      <w:r w:rsidR="00194C2E">
        <w:rPr>
          <w:rFonts w:ascii="Times New Roman" w:hAnsi="Times New Roman" w:cs="Times New Roman"/>
          <w:sz w:val="24"/>
          <w:szCs w:val="24"/>
        </w:rPr>
        <w:t xml:space="preserve">(včetně tedy stávky) </w:t>
      </w:r>
      <w:r w:rsidRPr="009D534A">
        <w:rPr>
          <w:rFonts w:ascii="Times New Roman" w:hAnsi="Times New Roman" w:cs="Times New Roman"/>
          <w:sz w:val="24"/>
          <w:szCs w:val="24"/>
        </w:rPr>
        <w:t xml:space="preserve">je možné se domáhat pouze v mezích zákonů, které </w:t>
      </w:r>
      <w:r w:rsidR="00194C2E">
        <w:rPr>
          <w:rFonts w:ascii="Times New Roman" w:hAnsi="Times New Roman" w:cs="Times New Roman"/>
          <w:sz w:val="24"/>
          <w:szCs w:val="24"/>
        </w:rPr>
        <w:t xml:space="preserve">je </w:t>
      </w:r>
      <w:r w:rsidRPr="009D534A">
        <w:rPr>
          <w:rFonts w:ascii="Times New Roman" w:hAnsi="Times New Roman" w:cs="Times New Roman"/>
          <w:sz w:val="24"/>
          <w:szCs w:val="24"/>
        </w:rPr>
        <w:t>provádějí</w:t>
      </w:r>
      <w:r>
        <w:rPr>
          <w:rFonts w:ascii="Times New Roman" w:hAnsi="Times New Roman" w:cs="Times New Roman"/>
          <w:sz w:val="24"/>
          <w:szCs w:val="24"/>
        </w:rPr>
        <w:t xml:space="preserve">. </w:t>
      </w:r>
      <w:r w:rsidR="00194C2E">
        <w:rPr>
          <w:rFonts w:ascii="Times New Roman" w:hAnsi="Times New Roman" w:cs="Times New Roman"/>
          <w:sz w:val="24"/>
          <w:szCs w:val="24"/>
        </w:rPr>
        <w:t>Č</w:t>
      </w:r>
      <w:r>
        <w:rPr>
          <w:rFonts w:ascii="Times New Roman" w:hAnsi="Times New Roman" w:cs="Times New Roman"/>
          <w:sz w:val="24"/>
          <w:szCs w:val="24"/>
        </w:rPr>
        <w:t xml:space="preserve">l. </w:t>
      </w:r>
      <w:r w:rsidRPr="009D534A">
        <w:rPr>
          <w:rFonts w:ascii="Times New Roman" w:hAnsi="Times New Roman" w:cs="Times New Roman"/>
          <w:sz w:val="24"/>
          <w:szCs w:val="24"/>
        </w:rPr>
        <w:t>44</w:t>
      </w:r>
      <w:r w:rsidR="00194C2E">
        <w:rPr>
          <w:rFonts w:ascii="Times New Roman" w:hAnsi="Times New Roman" w:cs="Times New Roman"/>
          <w:sz w:val="24"/>
          <w:szCs w:val="24"/>
        </w:rPr>
        <w:t xml:space="preserve"> pak</w:t>
      </w:r>
      <w:r>
        <w:rPr>
          <w:rFonts w:ascii="Times New Roman" w:hAnsi="Times New Roman" w:cs="Times New Roman"/>
          <w:sz w:val="24"/>
          <w:szCs w:val="24"/>
        </w:rPr>
        <w:t xml:space="preserve"> zmocňuje</w:t>
      </w:r>
      <w:r w:rsidR="00194C2E">
        <w:rPr>
          <w:rFonts w:ascii="Times New Roman" w:hAnsi="Times New Roman" w:cs="Times New Roman"/>
          <w:sz w:val="24"/>
          <w:szCs w:val="24"/>
        </w:rPr>
        <w:t xml:space="preserve"> zákonodárce</w:t>
      </w:r>
      <w:r w:rsidRPr="009D534A">
        <w:rPr>
          <w:rFonts w:ascii="Times New Roman" w:hAnsi="Times New Roman" w:cs="Times New Roman"/>
          <w:sz w:val="24"/>
          <w:szCs w:val="24"/>
        </w:rPr>
        <w:t xml:space="preserve"> </w:t>
      </w:r>
      <w:r w:rsidR="00C57777">
        <w:rPr>
          <w:rFonts w:ascii="Times New Roman" w:hAnsi="Times New Roman" w:cs="Times New Roman"/>
          <w:sz w:val="24"/>
          <w:szCs w:val="24"/>
        </w:rPr>
        <w:t>k omezení tohoto práva</w:t>
      </w:r>
      <w:r w:rsidR="00194C2E">
        <w:rPr>
          <w:rFonts w:ascii="Times New Roman" w:hAnsi="Times New Roman" w:cs="Times New Roman"/>
          <w:sz w:val="24"/>
          <w:szCs w:val="24"/>
        </w:rPr>
        <w:t xml:space="preserve"> </w:t>
      </w:r>
      <w:r w:rsidRPr="00642BEA">
        <w:rPr>
          <w:rFonts w:ascii="Times New Roman" w:hAnsi="Times New Roman" w:cs="Times New Roman"/>
          <w:sz w:val="24"/>
          <w:szCs w:val="24"/>
        </w:rPr>
        <w:t>zaměstnanc</w:t>
      </w:r>
      <w:r w:rsidR="00194C2E">
        <w:rPr>
          <w:rFonts w:ascii="Times New Roman" w:hAnsi="Times New Roman" w:cs="Times New Roman"/>
          <w:sz w:val="24"/>
          <w:szCs w:val="24"/>
        </w:rPr>
        <w:t>ům</w:t>
      </w:r>
      <w:r w:rsidRPr="00642BEA">
        <w:rPr>
          <w:rFonts w:ascii="Times New Roman" w:hAnsi="Times New Roman" w:cs="Times New Roman"/>
          <w:sz w:val="24"/>
          <w:szCs w:val="24"/>
        </w:rPr>
        <w:t xml:space="preserve"> státní správy a územní samosprávy</w:t>
      </w:r>
      <w:r w:rsidR="00C57777">
        <w:rPr>
          <w:rFonts w:ascii="Times New Roman" w:hAnsi="Times New Roman" w:cs="Times New Roman"/>
          <w:sz w:val="24"/>
          <w:szCs w:val="24"/>
        </w:rPr>
        <w:t xml:space="preserve"> (</w:t>
      </w:r>
      <w:r w:rsidRPr="00642BEA">
        <w:rPr>
          <w:rFonts w:ascii="Times New Roman" w:hAnsi="Times New Roman" w:cs="Times New Roman"/>
          <w:sz w:val="24"/>
          <w:szCs w:val="24"/>
        </w:rPr>
        <w:t>ve funkcích které určí</w:t>
      </w:r>
      <w:r w:rsidR="00C57777">
        <w:rPr>
          <w:rFonts w:ascii="Times New Roman" w:hAnsi="Times New Roman" w:cs="Times New Roman"/>
          <w:sz w:val="24"/>
          <w:szCs w:val="24"/>
        </w:rPr>
        <w:t>)</w:t>
      </w:r>
      <w:r w:rsidR="00194C2E">
        <w:rPr>
          <w:rFonts w:ascii="Times New Roman" w:hAnsi="Times New Roman" w:cs="Times New Roman"/>
          <w:sz w:val="24"/>
          <w:szCs w:val="24"/>
        </w:rPr>
        <w:t xml:space="preserve"> a </w:t>
      </w:r>
      <w:r w:rsidRPr="00642BEA">
        <w:rPr>
          <w:rFonts w:ascii="Times New Roman" w:hAnsi="Times New Roman" w:cs="Times New Roman"/>
          <w:sz w:val="24"/>
          <w:szCs w:val="24"/>
        </w:rPr>
        <w:t>osob</w:t>
      </w:r>
      <w:r w:rsidR="00194C2E">
        <w:rPr>
          <w:rFonts w:ascii="Times New Roman" w:hAnsi="Times New Roman" w:cs="Times New Roman"/>
          <w:sz w:val="24"/>
          <w:szCs w:val="24"/>
        </w:rPr>
        <w:t>ám</w:t>
      </w:r>
      <w:r w:rsidRPr="00642BEA">
        <w:rPr>
          <w:rFonts w:ascii="Times New Roman" w:hAnsi="Times New Roman" w:cs="Times New Roman"/>
          <w:sz w:val="24"/>
          <w:szCs w:val="24"/>
        </w:rPr>
        <w:t xml:space="preserve"> v povoláních, která jsou bezprostředně nezbytná pro ochranu života a zdraví</w:t>
      </w:r>
      <w:r>
        <w:rPr>
          <w:rFonts w:ascii="Times New Roman" w:hAnsi="Times New Roman" w:cs="Times New Roman"/>
          <w:sz w:val="24"/>
          <w:szCs w:val="24"/>
        </w:rPr>
        <w:t>.</w:t>
      </w:r>
      <w:r w:rsidR="00194C2E">
        <w:rPr>
          <w:rStyle w:val="Znakapoznpodarou"/>
          <w:rFonts w:ascii="Times New Roman" w:hAnsi="Times New Roman" w:cs="Times New Roman"/>
          <w:sz w:val="24"/>
          <w:szCs w:val="24"/>
        </w:rPr>
        <w:footnoteReference w:id="52"/>
      </w:r>
      <w:r>
        <w:rPr>
          <w:rFonts w:ascii="Times New Roman" w:hAnsi="Times New Roman" w:cs="Times New Roman"/>
          <w:sz w:val="24"/>
          <w:szCs w:val="24"/>
        </w:rPr>
        <w:t xml:space="preserve"> </w:t>
      </w:r>
    </w:p>
    <w:p w14:paraId="0B611E6C" w14:textId="16C6DCEB" w:rsidR="00686E55"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V čl. 27 je p</w:t>
      </w:r>
      <w:r w:rsidRPr="00642BEA">
        <w:rPr>
          <w:rFonts w:ascii="Times New Roman" w:hAnsi="Times New Roman" w:cs="Times New Roman"/>
          <w:sz w:val="24"/>
          <w:szCs w:val="24"/>
        </w:rPr>
        <w:t>rávo stávkovat systematicky řazeno vedle sdružovací</w:t>
      </w:r>
      <w:r>
        <w:rPr>
          <w:rFonts w:ascii="Times New Roman" w:hAnsi="Times New Roman" w:cs="Times New Roman"/>
          <w:sz w:val="24"/>
          <w:szCs w:val="24"/>
        </w:rPr>
        <w:t>ch</w:t>
      </w:r>
      <w:r w:rsidRPr="00642BEA">
        <w:rPr>
          <w:rFonts w:ascii="Times New Roman" w:hAnsi="Times New Roman" w:cs="Times New Roman"/>
          <w:sz w:val="24"/>
          <w:szCs w:val="24"/>
        </w:rPr>
        <w:t xml:space="preserve"> a odborových svobod</w:t>
      </w:r>
      <w:r>
        <w:rPr>
          <w:rFonts w:ascii="Times New Roman" w:hAnsi="Times New Roman" w:cs="Times New Roman"/>
          <w:sz w:val="24"/>
          <w:szCs w:val="24"/>
        </w:rPr>
        <w:t xml:space="preserve">, </w:t>
      </w:r>
      <w:r w:rsidRPr="00642BEA">
        <w:rPr>
          <w:rFonts w:ascii="Times New Roman" w:hAnsi="Times New Roman" w:cs="Times New Roman"/>
          <w:sz w:val="24"/>
          <w:szCs w:val="24"/>
        </w:rPr>
        <w:t>navazuje na právo svobodně se sdružovat s jinými a n</w:t>
      </w:r>
      <w:r>
        <w:rPr>
          <w:rFonts w:ascii="Times New Roman" w:hAnsi="Times New Roman" w:cs="Times New Roman"/>
          <w:sz w:val="24"/>
          <w:szCs w:val="24"/>
        </w:rPr>
        <w:t xml:space="preserve">a </w:t>
      </w:r>
      <w:r w:rsidRPr="00642BEA">
        <w:rPr>
          <w:rFonts w:ascii="Times New Roman" w:hAnsi="Times New Roman" w:cs="Times New Roman"/>
          <w:sz w:val="24"/>
          <w:szCs w:val="24"/>
        </w:rPr>
        <w:t>svobodu zakládat odborové organizace</w:t>
      </w:r>
      <w:r>
        <w:rPr>
          <w:rFonts w:ascii="Times New Roman" w:hAnsi="Times New Roman" w:cs="Times New Roman"/>
          <w:sz w:val="24"/>
          <w:szCs w:val="24"/>
        </w:rPr>
        <w:t xml:space="preserve">, </w:t>
      </w:r>
      <w:r w:rsidRPr="00642BEA">
        <w:rPr>
          <w:rFonts w:ascii="Times New Roman" w:hAnsi="Times New Roman" w:cs="Times New Roman"/>
          <w:sz w:val="24"/>
          <w:szCs w:val="24"/>
        </w:rPr>
        <w:t>což implikuje hosp</w:t>
      </w:r>
      <w:r w:rsidR="006521C1">
        <w:rPr>
          <w:rFonts w:ascii="Times New Roman" w:hAnsi="Times New Roman" w:cs="Times New Roman"/>
          <w:sz w:val="24"/>
          <w:szCs w:val="24"/>
        </w:rPr>
        <w:t>odářský</w:t>
      </w:r>
      <w:r w:rsidRPr="00642BEA">
        <w:rPr>
          <w:rFonts w:ascii="Times New Roman" w:hAnsi="Times New Roman" w:cs="Times New Roman"/>
          <w:sz w:val="24"/>
          <w:szCs w:val="24"/>
        </w:rPr>
        <w:t xml:space="preserve"> a soc</w:t>
      </w:r>
      <w:r w:rsidR="006521C1">
        <w:rPr>
          <w:rFonts w:ascii="Times New Roman" w:hAnsi="Times New Roman" w:cs="Times New Roman"/>
          <w:sz w:val="24"/>
          <w:szCs w:val="24"/>
        </w:rPr>
        <w:t>iální</w:t>
      </w:r>
      <w:r w:rsidRPr="00642BEA">
        <w:rPr>
          <w:rFonts w:ascii="Times New Roman" w:hAnsi="Times New Roman" w:cs="Times New Roman"/>
          <w:sz w:val="24"/>
          <w:szCs w:val="24"/>
        </w:rPr>
        <w:t xml:space="preserve"> charakter práva na stávku</w:t>
      </w:r>
      <w:r>
        <w:rPr>
          <w:rFonts w:ascii="Times New Roman" w:hAnsi="Times New Roman" w:cs="Times New Roman"/>
          <w:sz w:val="24"/>
          <w:szCs w:val="24"/>
        </w:rPr>
        <w:t xml:space="preserve">. Čl. </w:t>
      </w:r>
      <w:r w:rsidRPr="00642BEA">
        <w:rPr>
          <w:rFonts w:ascii="Times New Roman" w:hAnsi="Times New Roman" w:cs="Times New Roman"/>
          <w:sz w:val="24"/>
          <w:szCs w:val="24"/>
        </w:rPr>
        <w:t>27</w:t>
      </w:r>
      <w:r>
        <w:rPr>
          <w:rFonts w:ascii="Times New Roman" w:hAnsi="Times New Roman" w:cs="Times New Roman"/>
          <w:sz w:val="24"/>
          <w:szCs w:val="24"/>
        </w:rPr>
        <w:t xml:space="preserve"> odst. </w:t>
      </w:r>
      <w:r w:rsidRPr="00642BEA">
        <w:rPr>
          <w:rFonts w:ascii="Times New Roman" w:hAnsi="Times New Roman" w:cs="Times New Roman"/>
          <w:sz w:val="24"/>
          <w:szCs w:val="24"/>
        </w:rPr>
        <w:t>4 sice účel stávky jako prostředku hájení hos</w:t>
      </w:r>
      <w:r w:rsidR="006521C1">
        <w:rPr>
          <w:rFonts w:ascii="Times New Roman" w:hAnsi="Times New Roman" w:cs="Times New Roman"/>
          <w:sz w:val="24"/>
          <w:szCs w:val="24"/>
        </w:rPr>
        <w:t>podářských</w:t>
      </w:r>
      <w:r w:rsidRPr="00642BEA">
        <w:rPr>
          <w:rFonts w:ascii="Times New Roman" w:hAnsi="Times New Roman" w:cs="Times New Roman"/>
          <w:sz w:val="24"/>
          <w:szCs w:val="24"/>
        </w:rPr>
        <w:t xml:space="preserve"> a soc</w:t>
      </w:r>
      <w:r w:rsidR="006521C1">
        <w:rPr>
          <w:rFonts w:ascii="Times New Roman" w:hAnsi="Times New Roman" w:cs="Times New Roman"/>
          <w:sz w:val="24"/>
          <w:szCs w:val="24"/>
        </w:rPr>
        <w:t>iálních</w:t>
      </w:r>
      <w:r w:rsidRPr="00642BEA">
        <w:rPr>
          <w:rFonts w:ascii="Times New Roman" w:hAnsi="Times New Roman" w:cs="Times New Roman"/>
          <w:sz w:val="24"/>
          <w:szCs w:val="24"/>
        </w:rPr>
        <w:t xml:space="preserve"> práv explicitně nevyjadřuje, činí tak však</w:t>
      </w:r>
      <w:r>
        <w:rPr>
          <w:rFonts w:ascii="Times New Roman" w:hAnsi="Times New Roman" w:cs="Times New Roman"/>
          <w:sz w:val="24"/>
          <w:szCs w:val="24"/>
        </w:rPr>
        <w:t xml:space="preserve"> odst. </w:t>
      </w:r>
      <w:r w:rsidRPr="00642BEA">
        <w:rPr>
          <w:rFonts w:ascii="Times New Roman" w:hAnsi="Times New Roman" w:cs="Times New Roman"/>
          <w:sz w:val="24"/>
          <w:szCs w:val="24"/>
        </w:rPr>
        <w:t>1 (právo sdružovat se na ochranu svých hosp</w:t>
      </w:r>
      <w:r w:rsidR="006521C1">
        <w:rPr>
          <w:rFonts w:ascii="Times New Roman" w:hAnsi="Times New Roman" w:cs="Times New Roman"/>
          <w:sz w:val="24"/>
          <w:szCs w:val="24"/>
        </w:rPr>
        <w:t>odářských</w:t>
      </w:r>
      <w:r w:rsidRPr="00642BEA">
        <w:rPr>
          <w:rFonts w:ascii="Times New Roman" w:hAnsi="Times New Roman" w:cs="Times New Roman"/>
          <w:sz w:val="24"/>
          <w:szCs w:val="24"/>
        </w:rPr>
        <w:t xml:space="preserve"> a soc</w:t>
      </w:r>
      <w:r w:rsidR="006521C1">
        <w:rPr>
          <w:rFonts w:ascii="Times New Roman" w:hAnsi="Times New Roman" w:cs="Times New Roman"/>
          <w:sz w:val="24"/>
          <w:szCs w:val="24"/>
        </w:rPr>
        <w:t>iálních</w:t>
      </w:r>
      <w:r w:rsidRPr="00642BEA">
        <w:rPr>
          <w:rFonts w:ascii="Times New Roman" w:hAnsi="Times New Roman" w:cs="Times New Roman"/>
          <w:sz w:val="24"/>
          <w:szCs w:val="24"/>
        </w:rPr>
        <w:t xml:space="preserve"> zájmů</w:t>
      </w:r>
      <w:r>
        <w:rPr>
          <w:rFonts w:ascii="Times New Roman" w:hAnsi="Times New Roman" w:cs="Times New Roman"/>
          <w:sz w:val="24"/>
          <w:szCs w:val="24"/>
        </w:rPr>
        <w:t xml:space="preserve">) a odst. 3 </w:t>
      </w:r>
      <w:r w:rsidRPr="00642BEA">
        <w:rPr>
          <w:rFonts w:ascii="Times New Roman" w:hAnsi="Times New Roman" w:cs="Times New Roman"/>
          <w:sz w:val="24"/>
          <w:szCs w:val="24"/>
        </w:rPr>
        <w:t>(činnost sdružení na ochranu hosp</w:t>
      </w:r>
      <w:r w:rsidR="006521C1">
        <w:rPr>
          <w:rFonts w:ascii="Times New Roman" w:hAnsi="Times New Roman" w:cs="Times New Roman"/>
          <w:sz w:val="24"/>
          <w:szCs w:val="24"/>
        </w:rPr>
        <w:t>odářských</w:t>
      </w:r>
      <w:r w:rsidRPr="00642BEA">
        <w:rPr>
          <w:rFonts w:ascii="Times New Roman" w:hAnsi="Times New Roman" w:cs="Times New Roman"/>
          <w:sz w:val="24"/>
          <w:szCs w:val="24"/>
        </w:rPr>
        <w:t xml:space="preserve"> a soc</w:t>
      </w:r>
      <w:r w:rsidR="006521C1">
        <w:rPr>
          <w:rFonts w:ascii="Times New Roman" w:hAnsi="Times New Roman" w:cs="Times New Roman"/>
          <w:sz w:val="24"/>
          <w:szCs w:val="24"/>
        </w:rPr>
        <w:t>iálních</w:t>
      </w:r>
      <w:r w:rsidRPr="00642BEA">
        <w:rPr>
          <w:rFonts w:ascii="Times New Roman" w:hAnsi="Times New Roman" w:cs="Times New Roman"/>
          <w:sz w:val="24"/>
          <w:szCs w:val="24"/>
        </w:rPr>
        <w:t xml:space="preserve"> zájmů</w:t>
      </w:r>
      <w:r>
        <w:rPr>
          <w:rFonts w:ascii="Times New Roman" w:hAnsi="Times New Roman" w:cs="Times New Roman"/>
          <w:sz w:val="24"/>
          <w:szCs w:val="24"/>
        </w:rPr>
        <w:t xml:space="preserve">), </w:t>
      </w:r>
      <w:r w:rsidRPr="00642BEA">
        <w:rPr>
          <w:rFonts w:ascii="Times New Roman" w:hAnsi="Times New Roman" w:cs="Times New Roman"/>
          <w:sz w:val="24"/>
          <w:szCs w:val="24"/>
        </w:rPr>
        <w:t>z nichž tento účel můžeme dovodit i pro právo na stávku</w:t>
      </w:r>
      <w:r>
        <w:rPr>
          <w:rFonts w:ascii="Times New Roman" w:hAnsi="Times New Roman" w:cs="Times New Roman"/>
          <w:sz w:val="24"/>
          <w:szCs w:val="24"/>
        </w:rPr>
        <w:t>.</w:t>
      </w:r>
      <w:r w:rsidR="006C5B5E">
        <w:rPr>
          <w:rFonts w:ascii="Times New Roman" w:hAnsi="Times New Roman" w:cs="Times New Roman"/>
          <w:sz w:val="24"/>
          <w:szCs w:val="24"/>
        </w:rPr>
        <w:t xml:space="preserve"> </w:t>
      </w:r>
    </w:p>
    <w:p w14:paraId="65CD286F" w14:textId="5883AE41" w:rsidR="008A02A1" w:rsidRDefault="00686E55" w:rsidP="00686E55">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ČR se tedy řadí k zemím s výslovným ústavním zakotvením práva na stávku.</w:t>
      </w:r>
      <w:bookmarkStart w:id="18" w:name="_Hlk161960500"/>
      <w:r w:rsidR="006C5B5E">
        <w:rPr>
          <w:rFonts w:ascii="Times New Roman" w:hAnsi="Times New Roman" w:cs="Times New Roman"/>
          <w:sz w:val="24"/>
          <w:szCs w:val="24"/>
        </w:rPr>
        <w:t xml:space="preserve"> </w:t>
      </w:r>
      <w:r w:rsidRPr="00686E55">
        <w:rPr>
          <w:rFonts w:ascii="Times New Roman" w:hAnsi="Times New Roman" w:cs="Times New Roman"/>
          <w:sz w:val="24"/>
          <w:szCs w:val="24"/>
        </w:rPr>
        <w:t xml:space="preserve">Pro srovnání toto právo se nachází také v ústavách řady dalších evropských států jako např. Itálie, Francie, Portugalsko, Polsko, Chorvatsko atd. Obdobně jako to činí česká právní úprava i ústavy těchto zemí vždy svěřují bližší vymezení stávek (jejich podmínek) zákonodárci a umožňují </w:t>
      </w:r>
      <w:r w:rsidR="006C5B5E">
        <w:rPr>
          <w:rFonts w:ascii="Times New Roman" w:hAnsi="Times New Roman" w:cs="Times New Roman"/>
          <w:sz w:val="24"/>
          <w:szCs w:val="24"/>
        </w:rPr>
        <w:t xml:space="preserve">toto právo </w:t>
      </w:r>
      <w:r w:rsidRPr="00686E55">
        <w:rPr>
          <w:rFonts w:ascii="Times New Roman" w:hAnsi="Times New Roman" w:cs="Times New Roman"/>
          <w:sz w:val="24"/>
          <w:szCs w:val="24"/>
        </w:rPr>
        <w:t xml:space="preserve">prostřednictvím předpisů </w:t>
      </w:r>
      <w:proofErr w:type="spellStart"/>
      <w:r w:rsidRPr="00686E55">
        <w:rPr>
          <w:rFonts w:ascii="Times New Roman" w:hAnsi="Times New Roman" w:cs="Times New Roman"/>
          <w:sz w:val="24"/>
          <w:szCs w:val="24"/>
        </w:rPr>
        <w:t>podústavního</w:t>
      </w:r>
      <w:proofErr w:type="spellEnd"/>
      <w:r w:rsidRPr="00686E55">
        <w:rPr>
          <w:rFonts w:ascii="Times New Roman" w:hAnsi="Times New Roman" w:cs="Times New Roman"/>
          <w:sz w:val="24"/>
          <w:szCs w:val="24"/>
        </w:rPr>
        <w:t xml:space="preserve"> práva omezit vybraným kategoriím zaměstnanců (typicky příslušníkům bezpečnostních sborů a armády či zaměstnancům státní správy). Naproti tomu v</w:t>
      </w:r>
      <w:r w:rsidR="00C616DB">
        <w:rPr>
          <w:rFonts w:ascii="Times New Roman" w:hAnsi="Times New Roman" w:cs="Times New Roman"/>
          <w:sz w:val="24"/>
          <w:szCs w:val="24"/>
        </w:rPr>
        <w:t> předpisech (včetně ústavních předpisů)</w:t>
      </w:r>
      <w:r w:rsidRPr="00686E55">
        <w:rPr>
          <w:rFonts w:ascii="Times New Roman" w:hAnsi="Times New Roman" w:cs="Times New Roman"/>
          <w:sz w:val="24"/>
          <w:szCs w:val="24"/>
        </w:rPr>
        <w:t xml:space="preserve"> jiných států</w:t>
      </w:r>
      <w:r w:rsidR="00C616DB">
        <w:rPr>
          <w:rFonts w:ascii="Times New Roman" w:hAnsi="Times New Roman" w:cs="Times New Roman"/>
          <w:sz w:val="24"/>
          <w:szCs w:val="24"/>
        </w:rPr>
        <w:t xml:space="preserve"> </w:t>
      </w:r>
      <w:r w:rsidRPr="00686E55">
        <w:rPr>
          <w:rFonts w:ascii="Times New Roman" w:hAnsi="Times New Roman" w:cs="Times New Roman"/>
          <w:sz w:val="24"/>
          <w:szCs w:val="24"/>
        </w:rPr>
        <w:t xml:space="preserve">(např. Německo, </w:t>
      </w:r>
      <w:r w:rsidRPr="00686E55">
        <w:rPr>
          <w:rFonts w:ascii="Times New Roman" w:hAnsi="Times New Roman" w:cs="Times New Roman"/>
          <w:sz w:val="24"/>
          <w:szCs w:val="24"/>
        </w:rPr>
        <w:lastRenderedPageBreak/>
        <w:t xml:space="preserve">Belgie, Dánsko) není právo na stávku explicitně vyjádřeno vůbec, je však i </w:t>
      </w:r>
      <w:r w:rsidR="00C616DB">
        <w:rPr>
          <w:rFonts w:ascii="Times New Roman" w:hAnsi="Times New Roman" w:cs="Times New Roman"/>
          <w:sz w:val="24"/>
          <w:szCs w:val="24"/>
        </w:rPr>
        <w:t>tak</w:t>
      </w:r>
      <w:r w:rsidRPr="00686E55">
        <w:rPr>
          <w:rFonts w:ascii="Times New Roman" w:hAnsi="Times New Roman" w:cs="Times New Roman"/>
          <w:sz w:val="24"/>
          <w:szCs w:val="24"/>
        </w:rPr>
        <w:t xml:space="preserve"> </w:t>
      </w:r>
      <w:r w:rsidR="00C616DB">
        <w:rPr>
          <w:rFonts w:ascii="Times New Roman" w:hAnsi="Times New Roman" w:cs="Times New Roman"/>
          <w:sz w:val="24"/>
          <w:szCs w:val="24"/>
        </w:rPr>
        <w:t>v </w:t>
      </w:r>
      <w:r w:rsidRPr="00686E55">
        <w:rPr>
          <w:rFonts w:ascii="Times New Roman" w:hAnsi="Times New Roman" w:cs="Times New Roman"/>
          <w:sz w:val="24"/>
          <w:szCs w:val="24"/>
        </w:rPr>
        <w:t>rámc</w:t>
      </w:r>
      <w:r w:rsidR="00C616DB">
        <w:rPr>
          <w:rFonts w:ascii="Times New Roman" w:hAnsi="Times New Roman" w:cs="Times New Roman"/>
          <w:sz w:val="24"/>
          <w:szCs w:val="24"/>
        </w:rPr>
        <w:t>i těchto právních řádů</w:t>
      </w:r>
      <w:r w:rsidRPr="00686E55">
        <w:rPr>
          <w:rFonts w:ascii="Times New Roman" w:hAnsi="Times New Roman" w:cs="Times New Roman"/>
          <w:sz w:val="24"/>
          <w:szCs w:val="24"/>
        </w:rPr>
        <w:t xml:space="preserve"> uznáváno a chráněno</w:t>
      </w:r>
      <w:r w:rsidR="00990B6A">
        <w:rPr>
          <w:rFonts w:ascii="Times New Roman" w:hAnsi="Times New Roman" w:cs="Times New Roman"/>
          <w:sz w:val="24"/>
          <w:szCs w:val="24"/>
        </w:rPr>
        <w:t>, dovoz</w:t>
      </w:r>
      <w:r w:rsidR="00C616DB">
        <w:rPr>
          <w:rFonts w:ascii="Times New Roman" w:hAnsi="Times New Roman" w:cs="Times New Roman"/>
          <w:sz w:val="24"/>
          <w:szCs w:val="24"/>
        </w:rPr>
        <w:t>uje jej totiž</w:t>
      </w:r>
      <w:r w:rsidR="00990B6A">
        <w:rPr>
          <w:rFonts w:ascii="Times New Roman" w:hAnsi="Times New Roman" w:cs="Times New Roman"/>
          <w:sz w:val="24"/>
          <w:szCs w:val="24"/>
        </w:rPr>
        <w:t xml:space="preserve"> </w:t>
      </w:r>
      <w:r w:rsidRPr="00686E55">
        <w:rPr>
          <w:rFonts w:ascii="Times New Roman" w:hAnsi="Times New Roman" w:cs="Times New Roman"/>
          <w:sz w:val="24"/>
          <w:szCs w:val="24"/>
        </w:rPr>
        <w:t>judikatu</w:t>
      </w:r>
      <w:r w:rsidR="00C616DB">
        <w:rPr>
          <w:rFonts w:ascii="Times New Roman" w:hAnsi="Times New Roman" w:cs="Times New Roman"/>
          <w:sz w:val="24"/>
          <w:szCs w:val="24"/>
        </w:rPr>
        <w:t>ra</w:t>
      </w:r>
      <w:r w:rsidRPr="00686E55">
        <w:rPr>
          <w:rFonts w:ascii="Times New Roman" w:hAnsi="Times New Roman" w:cs="Times New Roman"/>
          <w:sz w:val="24"/>
          <w:szCs w:val="24"/>
        </w:rPr>
        <w:t xml:space="preserve"> (např. v Dánsku a Německu jej soudy vyvozují ze sdružovací</w:t>
      </w:r>
      <w:r w:rsidR="0014652C">
        <w:rPr>
          <w:rFonts w:ascii="Times New Roman" w:hAnsi="Times New Roman" w:cs="Times New Roman"/>
          <w:sz w:val="24"/>
          <w:szCs w:val="24"/>
        </w:rPr>
        <w:t xml:space="preserve"> a koaliční</w:t>
      </w:r>
      <w:r w:rsidRPr="00686E55">
        <w:rPr>
          <w:rFonts w:ascii="Times New Roman" w:hAnsi="Times New Roman" w:cs="Times New Roman"/>
          <w:sz w:val="24"/>
          <w:szCs w:val="24"/>
        </w:rPr>
        <w:t xml:space="preserve"> svobody).</w:t>
      </w:r>
      <w:r w:rsidR="00CD6AE5">
        <w:rPr>
          <w:rStyle w:val="Znakapoznpodarou"/>
          <w:rFonts w:ascii="Times New Roman" w:hAnsi="Times New Roman" w:cs="Times New Roman"/>
          <w:sz w:val="24"/>
          <w:szCs w:val="24"/>
        </w:rPr>
        <w:footnoteReference w:id="53"/>
      </w:r>
      <w:r w:rsidR="006C5B5E">
        <w:rPr>
          <w:rFonts w:ascii="Times New Roman" w:hAnsi="Times New Roman" w:cs="Times New Roman"/>
          <w:sz w:val="24"/>
          <w:szCs w:val="24"/>
        </w:rPr>
        <w:t xml:space="preserve"> </w:t>
      </w:r>
      <w:r w:rsidRPr="00686E55">
        <w:rPr>
          <w:rFonts w:ascii="Times New Roman" w:hAnsi="Times New Roman" w:cs="Times New Roman"/>
          <w:sz w:val="24"/>
          <w:szCs w:val="24"/>
        </w:rPr>
        <w:t xml:space="preserve">   </w:t>
      </w:r>
      <w:bookmarkEnd w:id="18"/>
      <w:r w:rsidR="008A02A1">
        <w:rPr>
          <w:rFonts w:ascii="Times New Roman" w:hAnsi="Times New Roman" w:cs="Times New Roman"/>
          <w:sz w:val="24"/>
          <w:szCs w:val="24"/>
        </w:rPr>
        <w:t xml:space="preserve"> </w:t>
      </w:r>
    </w:p>
    <w:p w14:paraId="1465930F" w14:textId="37C61E29" w:rsidR="008A02A1" w:rsidRPr="007C1A79" w:rsidRDefault="00CD2016" w:rsidP="007C1A79">
      <w:pPr>
        <w:pStyle w:val="Nadpis3"/>
        <w:rPr>
          <w:rFonts w:ascii="Times New Roman" w:hAnsi="Times New Roman" w:cs="Times New Roman"/>
          <w:b/>
          <w:bCs/>
          <w:color w:val="auto"/>
        </w:rPr>
      </w:pPr>
      <w:bookmarkStart w:id="19" w:name="_Toc162783874"/>
      <w:r>
        <w:rPr>
          <w:rFonts w:ascii="Times New Roman" w:hAnsi="Times New Roman" w:cs="Times New Roman"/>
          <w:b/>
          <w:bCs/>
          <w:color w:val="auto"/>
        </w:rPr>
        <w:t>3</w:t>
      </w:r>
      <w:r w:rsidR="008A02A1" w:rsidRPr="007C1A79">
        <w:rPr>
          <w:rFonts w:ascii="Times New Roman" w:hAnsi="Times New Roman" w:cs="Times New Roman"/>
          <w:b/>
          <w:bCs/>
          <w:color w:val="auto"/>
        </w:rPr>
        <w:t>.2.2</w:t>
      </w:r>
      <w:r w:rsidR="007C1A79">
        <w:rPr>
          <w:rFonts w:ascii="Times New Roman" w:hAnsi="Times New Roman" w:cs="Times New Roman"/>
          <w:b/>
          <w:bCs/>
          <w:color w:val="auto"/>
        </w:rPr>
        <w:tab/>
      </w:r>
      <w:r w:rsidR="008A02A1" w:rsidRPr="007C1A79">
        <w:rPr>
          <w:rFonts w:ascii="Times New Roman" w:hAnsi="Times New Roman" w:cs="Times New Roman"/>
          <w:b/>
          <w:bCs/>
          <w:color w:val="auto"/>
        </w:rPr>
        <w:t>Zákon o kol</w:t>
      </w:r>
      <w:r w:rsidR="007459D6" w:rsidRPr="007C1A79">
        <w:rPr>
          <w:rFonts w:ascii="Times New Roman" w:hAnsi="Times New Roman" w:cs="Times New Roman"/>
          <w:b/>
          <w:bCs/>
          <w:color w:val="auto"/>
        </w:rPr>
        <w:t>.</w:t>
      </w:r>
      <w:r w:rsidR="008A02A1" w:rsidRPr="007C1A79">
        <w:rPr>
          <w:rFonts w:ascii="Times New Roman" w:hAnsi="Times New Roman" w:cs="Times New Roman"/>
          <w:b/>
          <w:bCs/>
          <w:color w:val="auto"/>
        </w:rPr>
        <w:t xml:space="preserve"> vyjednávání</w:t>
      </w:r>
      <w:bookmarkEnd w:id="19"/>
      <w:r w:rsidR="008A02A1" w:rsidRPr="007C1A79">
        <w:rPr>
          <w:rFonts w:ascii="Times New Roman" w:hAnsi="Times New Roman" w:cs="Times New Roman"/>
          <w:b/>
          <w:bCs/>
          <w:color w:val="auto"/>
        </w:rPr>
        <w:t xml:space="preserve"> </w:t>
      </w:r>
    </w:p>
    <w:p w14:paraId="17C76099" w14:textId="4FE0CA16"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sidRPr="0033508C">
        <w:rPr>
          <w:rFonts w:ascii="Times New Roman" w:hAnsi="Times New Roman" w:cs="Times New Roman"/>
          <w:sz w:val="24"/>
          <w:szCs w:val="24"/>
        </w:rPr>
        <w:t xml:space="preserve">Jediným </w:t>
      </w:r>
      <w:r>
        <w:rPr>
          <w:rFonts w:ascii="Times New Roman" w:hAnsi="Times New Roman" w:cs="Times New Roman"/>
          <w:sz w:val="24"/>
          <w:szCs w:val="24"/>
        </w:rPr>
        <w:t>zákonným předpisem</w:t>
      </w:r>
      <w:r w:rsidRPr="0033508C">
        <w:rPr>
          <w:rFonts w:ascii="Times New Roman" w:hAnsi="Times New Roman" w:cs="Times New Roman"/>
          <w:sz w:val="24"/>
          <w:szCs w:val="24"/>
        </w:rPr>
        <w:t>, který dosud</w:t>
      </w:r>
      <w:r>
        <w:rPr>
          <w:rFonts w:ascii="Times New Roman" w:hAnsi="Times New Roman" w:cs="Times New Roman"/>
          <w:sz w:val="24"/>
          <w:szCs w:val="24"/>
        </w:rPr>
        <w:t xml:space="preserve"> právo na stávku upravil je </w:t>
      </w:r>
      <w:r w:rsidRPr="00205CCD">
        <w:rPr>
          <w:rFonts w:ascii="Times New Roman" w:hAnsi="Times New Roman" w:cs="Times New Roman"/>
          <w:b/>
          <w:bCs/>
          <w:sz w:val="24"/>
          <w:szCs w:val="24"/>
        </w:rPr>
        <w:t>zákon č. 2/1991 Sb., o kolektivním vyjednávání</w:t>
      </w:r>
      <w:r>
        <w:rPr>
          <w:rFonts w:ascii="Times New Roman" w:hAnsi="Times New Roman" w:cs="Times New Roman"/>
          <w:sz w:val="24"/>
          <w:szCs w:val="24"/>
        </w:rPr>
        <w:t xml:space="preserve">. </w:t>
      </w:r>
      <w:r w:rsidRPr="0033508C">
        <w:rPr>
          <w:rFonts w:ascii="Times New Roman" w:hAnsi="Times New Roman" w:cs="Times New Roman"/>
          <w:sz w:val="24"/>
          <w:szCs w:val="24"/>
        </w:rPr>
        <w:t xml:space="preserve">Předmětem </w:t>
      </w:r>
      <w:r>
        <w:rPr>
          <w:rFonts w:ascii="Times New Roman" w:hAnsi="Times New Roman" w:cs="Times New Roman"/>
          <w:sz w:val="24"/>
          <w:szCs w:val="24"/>
        </w:rPr>
        <w:t xml:space="preserve">jeho </w:t>
      </w:r>
      <w:r w:rsidRPr="0033508C">
        <w:rPr>
          <w:rFonts w:ascii="Times New Roman" w:hAnsi="Times New Roman" w:cs="Times New Roman"/>
          <w:sz w:val="24"/>
          <w:szCs w:val="24"/>
        </w:rPr>
        <w:t>úpravy je nicméně jen</w:t>
      </w:r>
      <w:r>
        <w:rPr>
          <w:rFonts w:ascii="Times New Roman" w:hAnsi="Times New Roman" w:cs="Times New Roman"/>
          <w:sz w:val="24"/>
          <w:szCs w:val="24"/>
        </w:rPr>
        <w:t xml:space="preserve"> </w:t>
      </w:r>
      <w:r w:rsidRPr="0033508C">
        <w:rPr>
          <w:rFonts w:ascii="Times New Roman" w:hAnsi="Times New Roman" w:cs="Times New Roman"/>
          <w:sz w:val="24"/>
          <w:szCs w:val="24"/>
        </w:rPr>
        <w:t>stávka probíhající v důsledku sporu o uzavření kol</w:t>
      </w:r>
      <w:r w:rsidR="00FE309D">
        <w:rPr>
          <w:rFonts w:ascii="Times New Roman" w:hAnsi="Times New Roman" w:cs="Times New Roman"/>
          <w:sz w:val="24"/>
          <w:szCs w:val="24"/>
        </w:rPr>
        <w:t>.</w:t>
      </w:r>
      <w:r w:rsidRPr="0033508C">
        <w:rPr>
          <w:rFonts w:ascii="Times New Roman" w:hAnsi="Times New Roman" w:cs="Times New Roman"/>
          <w:sz w:val="24"/>
          <w:szCs w:val="24"/>
        </w:rPr>
        <w:t xml:space="preserve"> smlouvy</w:t>
      </w:r>
      <w:r w:rsidR="005A2657">
        <w:rPr>
          <w:rFonts w:ascii="Times New Roman" w:hAnsi="Times New Roman" w:cs="Times New Roman"/>
          <w:sz w:val="24"/>
          <w:szCs w:val="24"/>
        </w:rPr>
        <w:t xml:space="preserve"> (§ 16-26)</w:t>
      </w:r>
      <w:r>
        <w:rPr>
          <w:rFonts w:ascii="Times New Roman" w:hAnsi="Times New Roman" w:cs="Times New Roman"/>
          <w:sz w:val="24"/>
          <w:szCs w:val="24"/>
        </w:rPr>
        <w:t xml:space="preserve">. </w:t>
      </w:r>
      <w:r w:rsidRPr="0033508C">
        <w:rPr>
          <w:rFonts w:ascii="Times New Roman" w:hAnsi="Times New Roman" w:cs="Times New Roman"/>
          <w:sz w:val="24"/>
          <w:szCs w:val="24"/>
        </w:rPr>
        <w:t>Jedná se jen o stávky zahájené jako reakce na neuzavření kol</w:t>
      </w:r>
      <w:r w:rsidR="00FE309D">
        <w:rPr>
          <w:rFonts w:ascii="Times New Roman" w:hAnsi="Times New Roman" w:cs="Times New Roman"/>
          <w:sz w:val="24"/>
          <w:szCs w:val="24"/>
        </w:rPr>
        <w:t>.</w:t>
      </w:r>
      <w:r w:rsidRPr="0033508C">
        <w:rPr>
          <w:rFonts w:ascii="Times New Roman" w:hAnsi="Times New Roman" w:cs="Times New Roman"/>
          <w:sz w:val="24"/>
          <w:szCs w:val="24"/>
        </w:rPr>
        <w:t xml:space="preserve"> smlouvy</w:t>
      </w:r>
      <w:r>
        <w:rPr>
          <w:rFonts w:ascii="Times New Roman" w:hAnsi="Times New Roman" w:cs="Times New Roman"/>
          <w:sz w:val="24"/>
          <w:szCs w:val="24"/>
        </w:rPr>
        <w:t xml:space="preserve">. </w:t>
      </w:r>
    </w:p>
    <w:p w14:paraId="56D17F42" w14:textId="6C456502"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sidRPr="003140DA">
        <w:rPr>
          <w:rFonts w:ascii="Times New Roman" w:hAnsi="Times New Roman" w:cs="Times New Roman"/>
          <w:sz w:val="24"/>
          <w:szCs w:val="24"/>
        </w:rPr>
        <w:t>Z</w:t>
      </w:r>
      <w:r w:rsidR="005A2657">
        <w:rPr>
          <w:rFonts w:ascii="Times New Roman" w:hAnsi="Times New Roman" w:cs="Times New Roman"/>
          <w:sz w:val="24"/>
          <w:szCs w:val="24"/>
        </w:rPr>
        <w:t>KV</w:t>
      </w:r>
      <w:r w:rsidRPr="003140DA">
        <w:rPr>
          <w:rFonts w:ascii="Times New Roman" w:hAnsi="Times New Roman" w:cs="Times New Roman"/>
          <w:sz w:val="24"/>
          <w:szCs w:val="24"/>
        </w:rPr>
        <w:t xml:space="preserve"> rozeznává </w:t>
      </w:r>
      <w:r>
        <w:rPr>
          <w:rFonts w:ascii="Times New Roman" w:hAnsi="Times New Roman" w:cs="Times New Roman"/>
          <w:sz w:val="24"/>
          <w:szCs w:val="24"/>
        </w:rPr>
        <w:t>dva</w:t>
      </w:r>
      <w:r w:rsidRPr="003140DA">
        <w:rPr>
          <w:rFonts w:ascii="Times New Roman" w:hAnsi="Times New Roman" w:cs="Times New Roman"/>
          <w:sz w:val="24"/>
          <w:szCs w:val="24"/>
        </w:rPr>
        <w:t xml:space="preserve"> druhy stávek</w:t>
      </w:r>
      <w:r>
        <w:rPr>
          <w:rFonts w:ascii="Times New Roman" w:hAnsi="Times New Roman" w:cs="Times New Roman"/>
          <w:sz w:val="24"/>
          <w:szCs w:val="24"/>
        </w:rPr>
        <w:t xml:space="preserve"> </w:t>
      </w:r>
      <w:r w:rsidRPr="003140DA">
        <w:rPr>
          <w:rFonts w:ascii="Times New Roman" w:hAnsi="Times New Roman" w:cs="Times New Roman"/>
          <w:sz w:val="24"/>
          <w:szCs w:val="24"/>
        </w:rPr>
        <w:t>–</w:t>
      </w:r>
      <w:r>
        <w:rPr>
          <w:rFonts w:ascii="Times New Roman" w:hAnsi="Times New Roman" w:cs="Times New Roman"/>
          <w:sz w:val="24"/>
          <w:szCs w:val="24"/>
        </w:rPr>
        <w:t xml:space="preserve"> </w:t>
      </w:r>
      <w:r w:rsidRPr="004E5C64">
        <w:rPr>
          <w:rFonts w:ascii="Times New Roman" w:hAnsi="Times New Roman" w:cs="Times New Roman"/>
          <w:b/>
          <w:bCs/>
          <w:sz w:val="24"/>
          <w:szCs w:val="24"/>
        </w:rPr>
        <w:t>klasickou stávk</w:t>
      </w:r>
      <w:r>
        <w:rPr>
          <w:rFonts w:ascii="Times New Roman" w:hAnsi="Times New Roman" w:cs="Times New Roman"/>
          <w:b/>
          <w:bCs/>
          <w:sz w:val="24"/>
          <w:szCs w:val="24"/>
        </w:rPr>
        <w:t>u</w:t>
      </w:r>
      <w:r>
        <w:rPr>
          <w:rFonts w:ascii="Times New Roman" w:hAnsi="Times New Roman" w:cs="Times New Roman"/>
          <w:sz w:val="24"/>
          <w:szCs w:val="24"/>
        </w:rPr>
        <w:t xml:space="preserve">, </w:t>
      </w:r>
      <w:r w:rsidRPr="003140DA">
        <w:rPr>
          <w:rFonts w:ascii="Times New Roman" w:hAnsi="Times New Roman" w:cs="Times New Roman"/>
          <w:sz w:val="24"/>
          <w:szCs w:val="24"/>
        </w:rPr>
        <w:t>která je</w:t>
      </w:r>
      <w:r>
        <w:rPr>
          <w:rFonts w:ascii="Times New Roman" w:hAnsi="Times New Roman" w:cs="Times New Roman"/>
          <w:sz w:val="24"/>
          <w:szCs w:val="24"/>
        </w:rPr>
        <w:t xml:space="preserve"> </w:t>
      </w:r>
      <w:r w:rsidRPr="003140DA">
        <w:rPr>
          <w:rFonts w:ascii="Times New Roman" w:hAnsi="Times New Roman" w:cs="Times New Roman"/>
          <w:sz w:val="24"/>
          <w:szCs w:val="24"/>
        </w:rPr>
        <w:t>definován</w:t>
      </w:r>
      <w:r>
        <w:rPr>
          <w:rFonts w:ascii="Times New Roman" w:hAnsi="Times New Roman" w:cs="Times New Roman"/>
          <w:sz w:val="24"/>
          <w:szCs w:val="24"/>
        </w:rPr>
        <w:t xml:space="preserve">a </w:t>
      </w:r>
      <w:r w:rsidRPr="003140DA">
        <w:rPr>
          <w:rFonts w:ascii="Times New Roman" w:hAnsi="Times New Roman" w:cs="Times New Roman"/>
          <w:sz w:val="24"/>
          <w:szCs w:val="24"/>
        </w:rPr>
        <w:t>jako částečné nebo úplné přerušení práce zaměstnanci</w:t>
      </w:r>
      <w:r>
        <w:rPr>
          <w:rFonts w:ascii="Times New Roman" w:hAnsi="Times New Roman" w:cs="Times New Roman"/>
          <w:sz w:val="24"/>
          <w:szCs w:val="24"/>
        </w:rPr>
        <w:t xml:space="preserve">, </w:t>
      </w:r>
      <w:r w:rsidRPr="003140DA">
        <w:rPr>
          <w:rFonts w:ascii="Times New Roman" w:hAnsi="Times New Roman" w:cs="Times New Roman"/>
          <w:sz w:val="24"/>
          <w:szCs w:val="24"/>
        </w:rPr>
        <w:t xml:space="preserve">a </w:t>
      </w:r>
      <w:r w:rsidRPr="004E5C64">
        <w:rPr>
          <w:rFonts w:ascii="Times New Roman" w:hAnsi="Times New Roman" w:cs="Times New Roman"/>
          <w:b/>
          <w:bCs/>
          <w:sz w:val="24"/>
          <w:szCs w:val="24"/>
        </w:rPr>
        <w:t>solidární stávku</w:t>
      </w:r>
      <w:r>
        <w:rPr>
          <w:rFonts w:ascii="Times New Roman" w:hAnsi="Times New Roman" w:cs="Times New Roman"/>
          <w:sz w:val="24"/>
          <w:szCs w:val="24"/>
        </w:rPr>
        <w:t xml:space="preserve">, </w:t>
      </w:r>
      <w:r w:rsidRPr="003140DA">
        <w:rPr>
          <w:rFonts w:ascii="Times New Roman" w:hAnsi="Times New Roman" w:cs="Times New Roman"/>
          <w:sz w:val="24"/>
          <w:szCs w:val="24"/>
        </w:rPr>
        <w:t>jíž se rozumí stávka na podporu požadavků zaměstnanců stávkujících ve sporu o uzavření jiné kol</w:t>
      </w:r>
      <w:r w:rsidR="00FE309D">
        <w:rPr>
          <w:rFonts w:ascii="Times New Roman" w:hAnsi="Times New Roman" w:cs="Times New Roman"/>
          <w:sz w:val="24"/>
          <w:szCs w:val="24"/>
        </w:rPr>
        <w:t>.</w:t>
      </w:r>
      <w:r w:rsidRPr="003140DA">
        <w:rPr>
          <w:rFonts w:ascii="Times New Roman" w:hAnsi="Times New Roman" w:cs="Times New Roman"/>
          <w:sz w:val="24"/>
          <w:szCs w:val="24"/>
        </w:rPr>
        <w:t xml:space="preserve"> smlouvy</w:t>
      </w:r>
      <w:r>
        <w:rPr>
          <w:rFonts w:ascii="Times New Roman" w:hAnsi="Times New Roman" w:cs="Times New Roman"/>
          <w:sz w:val="24"/>
          <w:szCs w:val="24"/>
        </w:rPr>
        <w:t xml:space="preserve">. </w:t>
      </w:r>
      <w:r w:rsidRPr="003140DA">
        <w:rPr>
          <w:rFonts w:ascii="Times New Roman" w:hAnsi="Times New Roman" w:cs="Times New Roman"/>
          <w:sz w:val="24"/>
          <w:szCs w:val="24"/>
        </w:rPr>
        <w:t>Do rámce ochrany</w:t>
      </w:r>
      <w:r>
        <w:rPr>
          <w:rFonts w:ascii="Times New Roman" w:hAnsi="Times New Roman" w:cs="Times New Roman"/>
          <w:sz w:val="24"/>
          <w:szCs w:val="24"/>
        </w:rPr>
        <w:t xml:space="preserve"> </w:t>
      </w:r>
      <w:r w:rsidRPr="003140DA">
        <w:rPr>
          <w:rFonts w:ascii="Times New Roman" w:hAnsi="Times New Roman" w:cs="Times New Roman"/>
          <w:sz w:val="24"/>
          <w:szCs w:val="24"/>
        </w:rPr>
        <w:t xml:space="preserve">zákona však spadají jen ty solidární stávkové akce, které </w:t>
      </w:r>
      <w:r>
        <w:rPr>
          <w:rFonts w:ascii="Times New Roman" w:hAnsi="Times New Roman" w:cs="Times New Roman"/>
          <w:sz w:val="24"/>
          <w:szCs w:val="24"/>
        </w:rPr>
        <w:t>j</w:t>
      </w:r>
      <w:r w:rsidRPr="00A86F19">
        <w:rPr>
          <w:rFonts w:ascii="Times New Roman" w:hAnsi="Times New Roman" w:cs="Times New Roman"/>
          <w:sz w:val="24"/>
          <w:szCs w:val="24"/>
        </w:rPr>
        <w:t>sou vedeny</w:t>
      </w:r>
      <w:r>
        <w:rPr>
          <w:rFonts w:ascii="Times New Roman" w:hAnsi="Times New Roman" w:cs="Times New Roman"/>
          <w:sz w:val="24"/>
          <w:szCs w:val="24"/>
        </w:rPr>
        <w:t xml:space="preserve"> </w:t>
      </w:r>
      <w:r w:rsidRPr="00A86F19">
        <w:rPr>
          <w:rFonts w:ascii="Times New Roman" w:hAnsi="Times New Roman" w:cs="Times New Roman"/>
          <w:sz w:val="24"/>
          <w:szCs w:val="24"/>
        </w:rPr>
        <w:t>na podporu</w:t>
      </w:r>
      <w:r>
        <w:rPr>
          <w:rFonts w:ascii="Times New Roman" w:hAnsi="Times New Roman" w:cs="Times New Roman"/>
          <w:sz w:val="24"/>
          <w:szCs w:val="24"/>
        </w:rPr>
        <w:t xml:space="preserve"> jiné </w:t>
      </w:r>
      <w:r w:rsidRPr="003140DA">
        <w:rPr>
          <w:rFonts w:ascii="Times New Roman" w:hAnsi="Times New Roman" w:cs="Times New Roman"/>
          <w:sz w:val="24"/>
          <w:szCs w:val="24"/>
        </w:rPr>
        <w:t>stávk</w:t>
      </w:r>
      <w:r>
        <w:rPr>
          <w:rFonts w:ascii="Times New Roman" w:hAnsi="Times New Roman" w:cs="Times New Roman"/>
          <w:sz w:val="24"/>
          <w:szCs w:val="24"/>
        </w:rPr>
        <w:t>y</w:t>
      </w:r>
      <w:r w:rsidRPr="003140DA">
        <w:rPr>
          <w:rFonts w:ascii="Times New Roman" w:hAnsi="Times New Roman" w:cs="Times New Roman"/>
          <w:sz w:val="24"/>
          <w:szCs w:val="24"/>
        </w:rPr>
        <w:t xml:space="preserve"> </w:t>
      </w:r>
      <w:r>
        <w:rPr>
          <w:rFonts w:ascii="Times New Roman" w:hAnsi="Times New Roman" w:cs="Times New Roman"/>
          <w:sz w:val="24"/>
          <w:szCs w:val="24"/>
        </w:rPr>
        <w:t>o</w:t>
      </w:r>
      <w:r w:rsidRPr="00A86F19">
        <w:rPr>
          <w:rFonts w:ascii="Times New Roman" w:hAnsi="Times New Roman" w:cs="Times New Roman"/>
          <w:sz w:val="24"/>
          <w:szCs w:val="24"/>
        </w:rPr>
        <w:t>rganizov</w:t>
      </w:r>
      <w:r w:rsidR="007459D6">
        <w:rPr>
          <w:rFonts w:ascii="Times New Roman" w:hAnsi="Times New Roman" w:cs="Times New Roman"/>
          <w:sz w:val="24"/>
          <w:szCs w:val="24"/>
        </w:rPr>
        <w:t>ané</w:t>
      </w:r>
      <w:r>
        <w:rPr>
          <w:rFonts w:ascii="Times New Roman" w:hAnsi="Times New Roman" w:cs="Times New Roman"/>
          <w:sz w:val="24"/>
          <w:szCs w:val="24"/>
        </w:rPr>
        <w:t xml:space="preserve"> </w:t>
      </w:r>
      <w:r w:rsidRPr="003140DA">
        <w:rPr>
          <w:rFonts w:ascii="Times New Roman" w:hAnsi="Times New Roman" w:cs="Times New Roman"/>
          <w:sz w:val="24"/>
          <w:szCs w:val="24"/>
        </w:rPr>
        <w:t xml:space="preserve">v režimu </w:t>
      </w:r>
      <w:r>
        <w:rPr>
          <w:rFonts w:ascii="Times New Roman" w:hAnsi="Times New Roman" w:cs="Times New Roman"/>
          <w:sz w:val="24"/>
          <w:szCs w:val="24"/>
        </w:rPr>
        <w:t xml:space="preserve">ZKV. </w:t>
      </w:r>
    </w:p>
    <w:p w14:paraId="794DF406" w14:textId="3F09B3D2" w:rsidR="008A02A1" w:rsidRDefault="008A02A1" w:rsidP="00D25003">
      <w:pPr>
        <w:spacing w:before="100" w:beforeAutospacing="1" w:after="100" w:afterAutospacing="1" w:line="360" w:lineRule="auto"/>
        <w:ind w:firstLine="709"/>
        <w:jc w:val="both"/>
        <w:rPr>
          <w:rFonts w:ascii="Times New Roman" w:hAnsi="Times New Roman" w:cs="Times New Roman"/>
          <w:sz w:val="24"/>
          <w:szCs w:val="24"/>
        </w:rPr>
      </w:pPr>
      <w:r w:rsidRPr="00A86F19">
        <w:rPr>
          <w:rFonts w:ascii="Times New Roman" w:hAnsi="Times New Roman" w:cs="Times New Roman"/>
          <w:sz w:val="24"/>
          <w:szCs w:val="24"/>
        </w:rPr>
        <w:t xml:space="preserve">Uskutečnění stávky </w:t>
      </w:r>
      <w:r w:rsidR="00566FD0">
        <w:rPr>
          <w:rFonts w:ascii="Times New Roman" w:hAnsi="Times New Roman" w:cs="Times New Roman"/>
          <w:sz w:val="24"/>
          <w:szCs w:val="24"/>
        </w:rPr>
        <w:t>ZKV</w:t>
      </w:r>
      <w:r w:rsidRPr="00A86F19">
        <w:rPr>
          <w:rFonts w:ascii="Times New Roman" w:hAnsi="Times New Roman" w:cs="Times New Roman"/>
          <w:sz w:val="24"/>
          <w:szCs w:val="24"/>
        </w:rPr>
        <w:t xml:space="preserve"> připouští jen jako krajní prostředek až poté, co selžou i jiné prostředky urovnání spor</w:t>
      </w:r>
      <w:r w:rsidR="00566FD0">
        <w:rPr>
          <w:rFonts w:ascii="Times New Roman" w:hAnsi="Times New Roman" w:cs="Times New Roman"/>
          <w:sz w:val="24"/>
          <w:szCs w:val="24"/>
        </w:rPr>
        <w:t>u</w:t>
      </w:r>
      <w:r w:rsidRPr="00A86F19">
        <w:rPr>
          <w:rFonts w:ascii="Times New Roman" w:hAnsi="Times New Roman" w:cs="Times New Roman"/>
          <w:sz w:val="24"/>
          <w:szCs w:val="24"/>
        </w:rPr>
        <w:t xml:space="preserve"> o uzavření kol</w:t>
      </w:r>
      <w:r w:rsidR="00FE309D">
        <w:rPr>
          <w:rFonts w:ascii="Times New Roman" w:hAnsi="Times New Roman" w:cs="Times New Roman"/>
          <w:sz w:val="24"/>
          <w:szCs w:val="24"/>
        </w:rPr>
        <w:t>.</w:t>
      </w:r>
      <w:r w:rsidRPr="00A86F19">
        <w:rPr>
          <w:rFonts w:ascii="Times New Roman" w:hAnsi="Times New Roman" w:cs="Times New Roman"/>
          <w:sz w:val="24"/>
          <w:szCs w:val="24"/>
        </w:rPr>
        <w:t xml:space="preserve"> smlouvy, a sice řízení před zprostředkovatelem</w:t>
      </w:r>
      <w:r>
        <w:rPr>
          <w:rFonts w:ascii="Times New Roman" w:hAnsi="Times New Roman" w:cs="Times New Roman"/>
          <w:sz w:val="24"/>
          <w:szCs w:val="24"/>
        </w:rPr>
        <w:t xml:space="preserve">. </w:t>
      </w:r>
      <w:r w:rsidRPr="00AB0F46">
        <w:rPr>
          <w:rFonts w:ascii="Times New Roman" w:hAnsi="Times New Roman" w:cs="Times New Roman"/>
          <w:sz w:val="24"/>
          <w:szCs w:val="24"/>
        </w:rPr>
        <w:t xml:space="preserve">Oprávnění </w:t>
      </w:r>
      <w:r w:rsidRPr="00240A7A">
        <w:rPr>
          <w:rFonts w:ascii="Times New Roman" w:hAnsi="Times New Roman" w:cs="Times New Roman"/>
          <w:sz w:val="24"/>
          <w:szCs w:val="24"/>
        </w:rPr>
        <w:t xml:space="preserve">vyhlásit stávku je svěřeno výlučně odborové organizaci, přičemž takové rozhodnutí je podmíněno souhlasem alespoň </w:t>
      </w:r>
      <w:r w:rsidR="005A2657">
        <w:rPr>
          <w:rFonts w:ascii="Times New Roman" w:hAnsi="Times New Roman" w:cs="Times New Roman"/>
          <w:sz w:val="24"/>
          <w:szCs w:val="24"/>
        </w:rPr>
        <w:t>2/3</w:t>
      </w:r>
      <w:r>
        <w:rPr>
          <w:rFonts w:ascii="Times New Roman" w:hAnsi="Times New Roman" w:cs="Times New Roman"/>
          <w:sz w:val="24"/>
          <w:szCs w:val="24"/>
        </w:rPr>
        <w:t xml:space="preserve"> </w:t>
      </w:r>
      <w:r w:rsidRPr="00240A7A">
        <w:rPr>
          <w:rFonts w:ascii="Times New Roman" w:hAnsi="Times New Roman" w:cs="Times New Roman"/>
          <w:sz w:val="24"/>
          <w:szCs w:val="24"/>
        </w:rPr>
        <w:t>zaměstnanců z celkového počtu hlasujících zaměstnanců, jichž se má předmětná smlouva týkat, a to za předpokladu, že se hlasování zúčastnil</w:t>
      </w:r>
      <w:r>
        <w:rPr>
          <w:rFonts w:ascii="Times New Roman" w:hAnsi="Times New Roman" w:cs="Times New Roman"/>
          <w:sz w:val="24"/>
          <w:szCs w:val="24"/>
        </w:rPr>
        <w:t xml:space="preserve">a </w:t>
      </w:r>
      <w:r w:rsidRPr="00240A7A">
        <w:rPr>
          <w:rFonts w:ascii="Times New Roman" w:hAnsi="Times New Roman" w:cs="Times New Roman"/>
          <w:sz w:val="24"/>
          <w:szCs w:val="24"/>
        </w:rPr>
        <w:t xml:space="preserve">alespoň </w:t>
      </w:r>
      <w:r>
        <w:rPr>
          <w:rFonts w:ascii="Times New Roman" w:hAnsi="Times New Roman" w:cs="Times New Roman"/>
          <w:sz w:val="24"/>
          <w:szCs w:val="24"/>
        </w:rPr>
        <w:t xml:space="preserve">polovina </w:t>
      </w:r>
      <w:r w:rsidRPr="00240A7A">
        <w:rPr>
          <w:rFonts w:ascii="Times New Roman" w:hAnsi="Times New Roman" w:cs="Times New Roman"/>
          <w:sz w:val="24"/>
          <w:szCs w:val="24"/>
        </w:rPr>
        <w:t>všech zaměstnanců, zainteresovaných ohledně uzavření kol</w:t>
      </w:r>
      <w:r w:rsidR="00FE309D">
        <w:rPr>
          <w:rFonts w:ascii="Times New Roman" w:hAnsi="Times New Roman" w:cs="Times New Roman"/>
          <w:sz w:val="24"/>
          <w:szCs w:val="24"/>
        </w:rPr>
        <w:t>.</w:t>
      </w:r>
      <w:r w:rsidRPr="00240A7A">
        <w:rPr>
          <w:rFonts w:ascii="Times New Roman" w:hAnsi="Times New Roman" w:cs="Times New Roman"/>
          <w:sz w:val="24"/>
          <w:szCs w:val="24"/>
        </w:rPr>
        <w:t xml:space="preserve"> smlouvy (</w:t>
      </w:r>
      <w:r>
        <w:rPr>
          <w:rFonts w:ascii="Times New Roman" w:hAnsi="Times New Roman" w:cs="Times New Roman"/>
          <w:sz w:val="24"/>
          <w:szCs w:val="24"/>
        </w:rPr>
        <w:t>§ 17 odst. 1 a 2). Nejnižší možná min</w:t>
      </w:r>
      <w:r w:rsidR="005A2657">
        <w:rPr>
          <w:rFonts w:ascii="Times New Roman" w:hAnsi="Times New Roman" w:cs="Times New Roman"/>
          <w:sz w:val="24"/>
          <w:szCs w:val="24"/>
        </w:rPr>
        <w:t>.</w:t>
      </w:r>
      <w:r>
        <w:rPr>
          <w:rFonts w:ascii="Times New Roman" w:hAnsi="Times New Roman" w:cs="Times New Roman"/>
          <w:sz w:val="24"/>
          <w:szCs w:val="24"/>
        </w:rPr>
        <w:t xml:space="preserve"> hranice počtu zaměstnanců, kteří se stávkou musí vyslovit souhlas, tak činí třetinu zaměstnanců</w:t>
      </w:r>
      <w:r w:rsidR="005A2657">
        <w:rPr>
          <w:rFonts w:ascii="Times New Roman" w:hAnsi="Times New Roman" w:cs="Times New Roman"/>
          <w:sz w:val="24"/>
          <w:szCs w:val="24"/>
        </w:rPr>
        <w:t>.</w:t>
      </w:r>
      <w:r>
        <w:rPr>
          <w:rFonts w:ascii="Times New Roman" w:hAnsi="Times New Roman" w:cs="Times New Roman"/>
          <w:sz w:val="24"/>
          <w:szCs w:val="24"/>
        </w:rPr>
        <w:t xml:space="preserve"> </w:t>
      </w:r>
      <w:r w:rsidRPr="00240A7A">
        <w:rPr>
          <w:rFonts w:ascii="Times New Roman" w:hAnsi="Times New Roman" w:cs="Times New Roman"/>
          <w:sz w:val="24"/>
          <w:szCs w:val="24"/>
        </w:rPr>
        <w:t>Odborová organizace je povinna oznámit zaměstnavateli písemně alespoň 3 pracovní dny předem kdy bude stávka zahájena, její důvody a cíle</w:t>
      </w:r>
      <w:r w:rsidR="00D25003">
        <w:rPr>
          <w:rFonts w:ascii="Times New Roman" w:hAnsi="Times New Roman" w:cs="Times New Roman"/>
          <w:sz w:val="24"/>
          <w:szCs w:val="24"/>
        </w:rPr>
        <w:t xml:space="preserve">, </w:t>
      </w:r>
      <w:r w:rsidRPr="00240A7A">
        <w:rPr>
          <w:rFonts w:ascii="Times New Roman" w:hAnsi="Times New Roman" w:cs="Times New Roman"/>
          <w:sz w:val="24"/>
          <w:szCs w:val="24"/>
        </w:rPr>
        <w:t>počet zaměstnanců, kteří se akce zúčastní, a seznamy pracovišť</w:t>
      </w:r>
      <w:r>
        <w:rPr>
          <w:rFonts w:ascii="Times New Roman" w:hAnsi="Times New Roman" w:cs="Times New Roman"/>
          <w:sz w:val="24"/>
          <w:szCs w:val="24"/>
        </w:rPr>
        <w:t xml:space="preserve">, </w:t>
      </w:r>
      <w:r w:rsidRPr="00ED1003">
        <w:rPr>
          <w:rFonts w:ascii="Times New Roman" w:hAnsi="Times New Roman" w:cs="Times New Roman"/>
          <w:sz w:val="24"/>
          <w:szCs w:val="24"/>
        </w:rPr>
        <w:t>která v době stávky nebudou v</w:t>
      </w:r>
      <w:r w:rsidR="00FE30AE">
        <w:rPr>
          <w:rFonts w:ascii="Times New Roman" w:hAnsi="Times New Roman" w:cs="Times New Roman"/>
          <w:sz w:val="24"/>
          <w:szCs w:val="24"/>
        </w:rPr>
        <w:t> </w:t>
      </w:r>
      <w:r w:rsidRPr="00ED1003">
        <w:rPr>
          <w:rFonts w:ascii="Times New Roman" w:hAnsi="Times New Roman" w:cs="Times New Roman"/>
          <w:sz w:val="24"/>
          <w:szCs w:val="24"/>
        </w:rPr>
        <w:t>provozu</w:t>
      </w:r>
      <w:r w:rsidR="00FE30AE">
        <w:rPr>
          <w:rFonts w:ascii="Times New Roman" w:hAnsi="Times New Roman" w:cs="Times New Roman"/>
          <w:sz w:val="24"/>
          <w:szCs w:val="24"/>
        </w:rPr>
        <w:t>. Stejně tak musí písemně oznámit ukončení stávky.</w:t>
      </w:r>
      <w:r>
        <w:rPr>
          <w:rStyle w:val="Znakapoznpodarou"/>
          <w:rFonts w:ascii="Times New Roman" w:hAnsi="Times New Roman" w:cs="Times New Roman"/>
          <w:sz w:val="24"/>
          <w:szCs w:val="24"/>
        </w:rPr>
        <w:footnoteReference w:id="54"/>
      </w:r>
    </w:p>
    <w:p w14:paraId="40CB08AA" w14:textId="5C12BAE9" w:rsidR="002921FB" w:rsidRDefault="008A02A1" w:rsidP="0021606B">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Je </w:t>
      </w:r>
      <w:r w:rsidRPr="00ED1003">
        <w:rPr>
          <w:rFonts w:ascii="Times New Roman" w:hAnsi="Times New Roman" w:cs="Times New Roman"/>
          <w:sz w:val="24"/>
          <w:szCs w:val="24"/>
        </w:rPr>
        <w:t>zakázáno bránit</w:t>
      </w:r>
      <w:r w:rsidR="00BA48F1">
        <w:rPr>
          <w:rFonts w:ascii="Times New Roman" w:hAnsi="Times New Roman" w:cs="Times New Roman"/>
          <w:sz w:val="24"/>
          <w:szCs w:val="24"/>
        </w:rPr>
        <w:t xml:space="preserve"> zaměstnanci</w:t>
      </w:r>
      <w:r w:rsidRPr="00ED1003">
        <w:rPr>
          <w:rFonts w:ascii="Times New Roman" w:hAnsi="Times New Roman" w:cs="Times New Roman"/>
          <w:sz w:val="24"/>
          <w:szCs w:val="24"/>
        </w:rPr>
        <w:t xml:space="preserve"> </w:t>
      </w:r>
      <w:r>
        <w:rPr>
          <w:rFonts w:ascii="Times New Roman" w:hAnsi="Times New Roman" w:cs="Times New Roman"/>
          <w:sz w:val="24"/>
          <w:szCs w:val="24"/>
        </w:rPr>
        <w:t>v </w:t>
      </w:r>
      <w:r w:rsidRPr="00ED1003">
        <w:rPr>
          <w:rFonts w:ascii="Times New Roman" w:hAnsi="Times New Roman" w:cs="Times New Roman"/>
          <w:sz w:val="24"/>
          <w:szCs w:val="24"/>
        </w:rPr>
        <w:t>účasti</w:t>
      </w:r>
      <w:r>
        <w:rPr>
          <w:rFonts w:ascii="Times New Roman" w:hAnsi="Times New Roman" w:cs="Times New Roman"/>
          <w:sz w:val="24"/>
          <w:szCs w:val="24"/>
        </w:rPr>
        <w:t xml:space="preserve"> </w:t>
      </w:r>
      <w:r w:rsidRPr="00ED1003">
        <w:rPr>
          <w:rFonts w:ascii="Times New Roman" w:hAnsi="Times New Roman" w:cs="Times New Roman"/>
          <w:sz w:val="24"/>
          <w:szCs w:val="24"/>
        </w:rPr>
        <w:t>na stávce</w:t>
      </w:r>
      <w:r w:rsidR="00BA48F1">
        <w:rPr>
          <w:rFonts w:ascii="Times New Roman" w:hAnsi="Times New Roman" w:cs="Times New Roman"/>
          <w:sz w:val="24"/>
          <w:szCs w:val="24"/>
        </w:rPr>
        <w:t xml:space="preserve"> (např. hrozbou </w:t>
      </w:r>
      <w:r w:rsidR="00BA48F1" w:rsidRPr="00ED1003">
        <w:rPr>
          <w:rFonts w:ascii="Times New Roman" w:hAnsi="Times New Roman" w:cs="Times New Roman"/>
          <w:sz w:val="24"/>
          <w:szCs w:val="24"/>
        </w:rPr>
        <w:t>újm</w:t>
      </w:r>
      <w:r w:rsidR="00BA48F1">
        <w:rPr>
          <w:rFonts w:ascii="Times New Roman" w:hAnsi="Times New Roman" w:cs="Times New Roman"/>
          <w:sz w:val="24"/>
          <w:szCs w:val="24"/>
        </w:rPr>
        <w:t>y</w:t>
      </w:r>
      <w:r w:rsidR="00BA48F1" w:rsidRPr="00ED1003">
        <w:rPr>
          <w:rFonts w:ascii="Times New Roman" w:hAnsi="Times New Roman" w:cs="Times New Roman"/>
          <w:sz w:val="24"/>
          <w:szCs w:val="24"/>
        </w:rPr>
        <w:t xml:space="preserve"> nebo </w:t>
      </w:r>
      <w:r w:rsidR="00BA48F1">
        <w:rPr>
          <w:rFonts w:ascii="Times New Roman" w:hAnsi="Times New Roman" w:cs="Times New Roman"/>
          <w:sz w:val="24"/>
          <w:szCs w:val="24"/>
        </w:rPr>
        <w:t xml:space="preserve">určitými </w:t>
      </w:r>
      <w:r w:rsidR="00BA48F1" w:rsidRPr="00ED1003">
        <w:rPr>
          <w:rFonts w:ascii="Times New Roman" w:hAnsi="Times New Roman" w:cs="Times New Roman"/>
          <w:sz w:val="24"/>
          <w:szCs w:val="24"/>
        </w:rPr>
        <w:t>odvetnými opatřeními</w:t>
      </w:r>
      <w:r w:rsidR="00BA48F1">
        <w:rPr>
          <w:rFonts w:ascii="Times New Roman" w:hAnsi="Times New Roman" w:cs="Times New Roman"/>
          <w:sz w:val="24"/>
          <w:szCs w:val="24"/>
        </w:rPr>
        <w:t>)</w:t>
      </w:r>
      <w:r w:rsidRPr="00ED1003">
        <w:rPr>
          <w:rFonts w:ascii="Times New Roman" w:hAnsi="Times New Roman" w:cs="Times New Roman"/>
          <w:sz w:val="24"/>
          <w:szCs w:val="24"/>
        </w:rPr>
        <w:t xml:space="preserve"> a </w:t>
      </w:r>
      <w:r w:rsidR="00D25003">
        <w:rPr>
          <w:rFonts w:ascii="Times New Roman" w:hAnsi="Times New Roman" w:cs="Times New Roman"/>
          <w:sz w:val="24"/>
          <w:szCs w:val="24"/>
        </w:rPr>
        <w:t xml:space="preserve">naopak </w:t>
      </w:r>
      <w:r w:rsidRPr="00ED1003">
        <w:rPr>
          <w:rFonts w:ascii="Times New Roman" w:hAnsi="Times New Roman" w:cs="Times New Roman"/>
          <w:sz w:val="24"/>
          <w:szCs w:val="24"/>
        </w:rPr>
        <w:t>nikdo nesmí být</w:t>
      </w:r>
      <w:r>
        <w:rPr>
          <w:rFonts w:ascii="Times New Roman" w:hAnsi="Times New Roman" w:cs="Times New Roman"/>
          <w:sz w:val="24"/>
          <w:szCs w:val="24"/>
        </w:rPr>
        <w:t xml:space="preserve"> </w:t>
      </w:r>
      <w:r w:rsidRPr="00ED1003">
        <w:rPr>
          <w:rFonts w:ascii="Times New Roman" w:hAnsi="Times New Roman" w:cs="Times New Roman"/>
          <w:sz w:val="24"/>
          <w:szCs w:val="24"/>
        </w:rPr>
        <w:t>k</w:t>
      </w:r>
      <w:r w:rsidR="00BA48F1">
        <w:rPr>
          <w:rFonts w:ascii="Times New Roman" w:hAnsi="Times New Roman" w:cs="Times New Roman"/>
          <w:sz w:val="24"/>
          <w:szCs w:val="24"/>
        </w:rPr>
        <w:t>e vstupu do</w:t>
      </w:r>
      <w:r w:rsidRPr="00ED1003">
        <w:rPr>
          <w:rFonts w:ascii="Times New Roman" w:hAnsi="Times New Roman" w:cs="Times New Roman"/>
          <w:sz w:val="24"/>
          <w:szCs w:val="24"/>
        </w:rPr>
        <w:t xml:space="preserve"> n</w:t>
      </w:r>
      <w:r>
        <w:rPr>
          <w:rFonts w:ascii="Times New Roman" w:hAnsi="Times New Roman" w:cs="Times New Roman"/>
          <w:sz w:val="24"/>
          <w:szCs w:val="24"/>
        </w:rPr>
        <w:t xml:space="preserve">í </w:t>
      </w:r>
      <w:r w:rsidRPr="00ED1003">
        <w:rPr>
          <w:rFonts w:ascii="Times New Roman" w:hAnsi="Times New Roman" w:cs="Times New Roman"/>
          <w:sz w:val="24"/>
          <w:szCs w:val="24"/>
        </w:rPr>
        <w:t>donucován</w:t>
      </w:r>
      <w:r w:rsidR="00BA48F1">
        <w:rPr>
          <w:rFonts w:ascii="Times New Roman" w:hAnsi="Times New Roman" w:cs="Times New Roman"/>
          <w:sz w:val="24"/>
          <w:szCs w:val="24"/>
        </w:rPr>
        <w:t xml:space="preserve"> </w:t>
      </w:r>
      <w:r>
        <w:rPr>
          <w:rFonts w:ascii="Times New Roman" w:hAnsi="Times New Roman" w:cs="Times New Roman"/>
          <w:sz w:val="24"/>
          <w:szCs w:val="24"/>
        </w:rPr>
        <w:t>(</w:t>
      </w:r>
      <w:r w:rsidR="008B097C">
        <w:rPr>
          <w:rFonts w:ascii="Times New Roman" w:hAnsi="Times New Roman" w:cs="Times New Roman"/>
          <w:sz w:val="24"/>
          <w:szCs w:val="24"/>
        </w:rPr>
        <w:t>např.</w:t>
      </w:r>
      <w:r w:rsidRPr="00ED1003">
        <w:rPr>
          <w:rFonts w:ascii="Times New Roman" w:hAnsi="Times New Roman" w:cs="Times New Roman"/>
          <w:sz w:val="24"/>
          <w:szCs w:val="24"/>
        </w:rPr>
        <w:t xml:space="preserve"> </w:t>
      </w:r>
      <w:r>
        <w:rPr>
          <w:rFonts w:ascii="Times New Roman" w:hAnsi="Times New Roman" w:cs="Times New Roman"/>
          <w:sz w:val="24"/>
          <w:szCs w:val="24"/>
        </w:rPr>
        <w:t>zabraňo</w:t>
      </w:r>
      <w:r w:rsidR="00BA48F1">
        <w:rPr>
          <w:rFonts w:ascii="Times New Roman" w:hAnsi="Times New Roman" w:cs="Times New Roman"/>
          <w:sz w:val="24"/>
          <w:szCs w:val="24"/>
        </w:rPr>
        <w:t xml:space="preserve">váním </w:t>
      </w:r>
      <w:r w:rsidRPr="00ED1003">
        <w:rPr>
          <w:rFonts w:ascii="Times New Roman" w:hAnsi="Times New Roman" w:cs="Times New Roman"/>
          <w:sz w:val="24"/>
          <w:szCs w:val="24"/>
        </w:rPr>
        <w:t>v</w:t>
      </w:r>
      <w:r>
        <w:rPr>
          <w:rFonts w:ascii="Times New Roman" w:hAnsi="Times New Roman" w:cs="Times New Roman"/>
          <w:sz w:val="24"/>
          <w:szCs w:val="24"/>
        </w:rPr>
        <w:t> </w:t>
      </w:r>
      <w:r w:rsidRPr="00ED1003">
        <w:rPr>
          <w:rFonts w:ascii="Times New Roman" w:hAnsi="Times New Roman" w:cs="Times New Roman"/>
          <w:sz w:val="24"/>
          <w:szCs w:val="24"/>
        </w:rPr>
        <w:t>přístupu</w:t>
      </w:r>
      <w:r>
        <w:rPr>
          <w:rFonts w:ascii="Times New Roman" w:hAnsi="Times New Roman" w:cs="Times New Roman"/>
          <w:sz w:val="24"/>
          <w:szCs w:val="24"/>
        </w:rPr>
        <w:t xml:space="preserve"> </w:t>
      </w:r>
      <w:r w:rsidRPr="00ED1003">
        <w:rPr>
          <w:rFonts w:ascii="Times New Roman" w:hAnsi="Times New Roman" w:cs="Times New Roman"/>
          <w:sz w:val="24"/>
          <w:szCs w:val="24"/>
        </w:rPr>
        <w:t>na pracoviště</w:t>
      </w:r>
      <w:r w:rsidR="008B097C">
        <w:rPr>
          <w:rFonts w:ascii="Times New Roman" w:hAnsi="Times New Roman" w:cs="Times New Roman"/>
          <w:sz w:val="24"/>
          <w:szCs w:val="24"/>
        </w:rPr>
        <w:t>)</w:t>
      </w:r>
      <w:r>
        <w:rPr>
          <w:rFonts w:ascii="Times New Roman" w:hAnsi="Times New Roman" w:cs="Times New Roman"/>
          <w:sz w:val="24"/>
          <w:szCs w:val="24"/>
        </w:rPr>
        <w:t>.</w:t>
      </w:r>
      <w:r w:rsidR="00310345">
        <w:rPr>
          <w:rFonts w:ascii="Times New Roman" w:hAnsi="Times New Roman" w:cs="Times New Roman"/>
          <w:sz w:val="24"/>
          <w:szCs w:val="24"/>
        </w:rPr>
        <w:t xml:space="preserve"> </w:t>
      </w:r>
      <w:r w:rsidR="002921FB">
        <w:rPr>
          <w:rFonts w:ascii="Times New Roman" w:hAnsi="Times New Roman" w:cs="Times New Roman"/>
          <w:sz w:val="24"/>
          <w:szCs w:val="24"/>
        </w:rPr>
        <w:t xml:space="preserve">Z tohoto důvodu by dle mého názoru měla být </w:t>
      </w:r>
      <w:r w:rsidR="002921FB">
        <w:rPr>
          <w:rFonts w:ascii="Times New Roman" w:hAnsi="Times New Roman" w:cs="Times New Roman"/>
          <w:sz w:val="24"/>
          <w:szCs w:val="24"/>
        </w:rPr>
        <w:lastRenderedPageBreak/>
        <w:t>nelegální tzv. okupační stávka, pokud se jejím prostřednictvím brání nestávkujícím zaměstnancům v přístupu na pracoviště.</w:t>
      </w:r>
      <w:r>
        <w:rPr>
          <w:rFonts w:ascii="Times New Roman" w:hAnsi="Times New Roman" w:cs="Times New Roman"/>
          <w:sz w:val="24"/>
          <w:szCs w:val="24"/>
        </w:rPr>
        <w:t xml:space="preserve"> </w:t>
      </w:r>
    </w:p>
    <w:p w14:paraId="3E978417" w14:textId="6C137060" w:rsidR="008A02A1" w:rsidRPr="0021606B" w:rsidRDefault="008A02A1" w:rsidP="0021606B">
      <w:pPr>
        <w:spacing w:before="100" w:beforeAutospacing="1" w:after="100" w:afterAutospacing="1" w:line="360" w:lineRule="auto"/>
        <w:ind w:firstLine="709"/>
        <w:jc w:val="both"/>
        <w:rPr>
          <w:rFonts w:ascii="Times New Roman" w:hAnsi="Times New Roman" w:cs="Times New Roman"/>
          <w:sz w:val="24"/>
          <w:szCs w:val="24"/>
        </w:rPr>
      </w:pPr>
      <w:r w:rsidRPr="00ED1003">
        <w:rPr>
          <w:rFonts w:ascii="Times New Roman" w:hAnsi="Times New Roman" w:cs="Times New Roman"/>
          <w:sz w:val="24"/>
          <w:szCs w:val="24"/>
        </w:rPr>
        <w:t xml:space="preserve">Odborové organizaci </w:t>
      </w:r>
      <w:r w:rsidR="00BA48F1">
        <w:rPr>
          <w:rFonts w:ascii="Times New Roman" w:hAnsi="Times New Roman" w:cs="Times New Roman"/>
          <w:sz w:val="24"/>
          <w:szCs w:val="24"/>
        </w:rPr>
        <w:t xml:space="preserve">ZKV ukládá </w:t>
      </w:r>
      <w:r w:rsidRPr="00ED1003">
        <w:rPr>
          <w:rFonts w:ascii="Times New Roman" w:hAnsi="Times New Roman" w:cs="Times New Roman"/>
          <w:sz w:val="24"/>
          <w:szCs w:val="24"/>
        </w:rPr>
        <w:t>povinnost poskytnout zaměstnavateli</w:t>
      </w:r>
      <w:r>
        <w:rPr>
          <w:rFonts w:ascii="Times New Roman" w:hAnsi="Times New Roman" w:cs="Times New Roman"/>
          <w:sz w:val="24"/>
          <w:szCs w:val="24"/>
        </w:rPr>
        <w:t xml:space="preserve"> </w:t>
      </w:r>
      <w:r w:rsidRPr="00ED1003">
        <w:rPr>
          <w:rFonts w:ascii="Times New Roman" w:hAnsi="Times New Roman" w:cs="Times New Roman"/>
          <w:sz w:val="24"/>
          <w:szCs w:val="24"/>
        </w:rPr>
        <w:t>nezbytnou součinnost při zabezpečení ochrany zařízení</w:t>
      </w:r>
      <w:r w:rsidR="00BA48F1">
        <w:rPr>
          <w:rFonts w:ascii="Times New Roman" w:hAnsi="Times New Roman" w:cs="Times New Roman"/>
          <w:sz w:val="24"/>
          <w:szCs w:val="24"/>
        </w:rPr>
        <w:t xml:space="preserve"> </w:t>
      </w:r>
      <w:r w:rsidRPr="00FB5BF9">
        <w:rPr>
          <w:rFonts w:ascii="Times New Roman" w:hAnsi="Times New Roman" w:cs="Times New Roman"/>
          <w:sz w:val="24"/>
          <w:szCs w:val="24"/>
        </w:rPr>
        <w:t>a při zabezpečení nezbytné činnosti a provozu zařízení, u nichž to vyžaduje jejich charakter nebo účel s ohledem na bezpečnost a ochranu zdraví nebo možnost vzniku škody na těchto zařízeních</w:t>
      </w:r>
      <w:r>
        <w:rPr>
          <w:rStyle w:val="Znakapoznpodarou"/>
          <w:rFonts w:ascii="Times New Roman" w:hAnsi="Times New Roman" w:cs="Times New Roman"/>
          <w:sz w:val="24"/>
          <w:szCs w:val="24"/>
        </w:rPr>
        <w:footnoteReference w:id="55"/>
      </w:r>
      <w:r>
        <w:rPr>
          <w:rFonts w:ascii="Times New Roman" w:hAnsi="Times New Roman" w:cs="Times New Roman"/>
          <w:sz w:val="24"/>
          <w:szCs w:val="24"/>
        </w:rPr>
        <w:t>. V </w:t>
      </w:r>
      <w:r w:rsidRPr="00FB5BF9">
        <w:rPr>
          <w:rFonts w:ascii="Times New Roman" w:hAnsi="Times New Roman" w:cs="Times New Roman"/>
          <w:sz w:val="24"/>
          <w:szCs w:val="24"/>
        </w:rPr>
        <w:t>uvedených</w:t>
      </w:r>
      <w:r>
        <w:rPr>
          <w:rFonts w:ascii="Times New Roman" w:hAnsi="Times New Roman" w:cs="Times New Roman"/>
          <w:sz w:val="24"/>
          <w:szCs w:val="24"/>
        </w:rPr>
        <w:t xml:space="preserve"> </w:t>
      </w:r>
      <w:r w:rsidRPr="00FB5BF9">
        <w:rPr>
          <w:rFonts w:ascii="Times New Roman" w:hAnsi="Times New Roman" w:cs="Times New Roman"/>
          <w:sz w:val="24"/>
          <w:szCs w:val="24"/>
        </w:rPr>
        <w:t>případech proto není</w:t>
      </w:r>
      <w:r>
        <w:rPr>
          <w:rFonts w:ascii="Times New Roman" w:hAnsi="Times New Roman" w:cs="Times New Roman"/>
          <w:sz w:val="24"/>
          <w:szCs w:val="24"/>
        </w:rPr>
        <w:t xml:space="preserve"> </w:t>
      </w:r>
      <w:r w:rsidRPr="00FB5BF9">
        <w:rPr>
          <w:rFonts w:ascii="Times New Roman" w:hAnsi="Times New Roman" w:cs="Times New Roman"/>
          <w:sz w:val="24"/>
          <w:szCs w:val="24"/>
        </w:rPr>
        <w:t>možné zcela přerušit</w:t>
      </w:r>
      <w:r>
        <w:rPr>
          <w:rFonts w:ascii="Times New Roman" w:hAnsi="Times New Roman" w:cs="Times New Roman"/>
          <w:sz w:val="24"/>
          <w:szCs w:val="24"/>
        </w:rPr>
        <w:t xml:space="preserve"> </w:t>
      </w:r>
      <w:r w:rsidRPr="00FB5BF9">
        <w:rPr>
          <w:rFonts w:ascii="Times New Roman" w:hAnsi="Times New Roman" w:cs="Times New Roman"/>
          <w:sz w:val="24"/>
          <w:szCs w:val="24"/>
        </w:rPr>
        <w:t>práci (</w:t>
      </w:r>
      <w:r>
        <w:rPr>
          <w:rFonts w:ascii="Times New Roman" w:hAnsi="Times New Roman" w:cs="Times New Roman"/>
          <w:sz w:val="24"/>
          <w:szCs w:val="24"/>
        </w:rPr>
        <w:t>všemi pracovníky)</w:t>
      </w:r>
      <w:r w:rsidR="008B097C">
        <w:rPr>
          <w:rFonts w:ascii="Times New Roman" w:hAnsi="Times New Roman" w:cs="Times New Roman"/>
          <w:sz w:val="24"/>
          <w:szCs w:val="24"/>
        </w:rPr>
        <w:t>.</w:t>
      </w:r>
      <w:r>
        <w:rPr>
          <w:rFonts w:ascii="Times New Roman" w:hAnsi="Times New Roman" w:cs="Times New Roman"/>
          <w:sz w:val="24"/>
          <w:szCs w:val="24"/>
        </w:rPr>
        <w:t xml:space="preserve"> Zaměstnavateli pak na druhou stranu není dovoleno přijímat v průběhu stávky za účastníky náhradu (může však nahradit výpadek v pracovních výkonech zvýšeným úsilím ostatních či přesunem stávající pracovní síly na místa účastníků</w:t>
      </w:r>
      <w:r>
        <w:rPr>
          <w:rStyle w:val="Znakapoznpodarou"/>
          <w:rFonts w:ascii="Times New Roman" w:hAnsi="Times New Roman" w:cs="Times New Roman"/>
          <w:sz w:val="24"/>
          <w:szCs w:val="24"/>
        </w:rPr>
        <w:footnoteReference w:id="56"/>
      </w:r>
      <w:r>
        <w:rPr>
          <w:rFonts w:ascii="Times New Roman" w:hAnsi="Times New Roman" w:cs="Times New Roman"/>
          <w:sz w:val="24"/>
          <w:szCs w:val="24"/>
        </w:rPr>
        <w:t>).</w:t>
      </w:r>
      <w:r w:rsidR="0021606B">
        <w:rPr>
          <w:rFonts w:ascii="Times New Roman" w:hAnsi="Times New Roman" w:cs="Times New Roman"/>
          <w:sz w:val="24"/>
          <w:szCs w:val="24"/>
        </w:rPr>
        <w:t xml:space="preserve"> </w:t>
      </w:r>
      <w:r w:rsidR="00BA48F1">
        <w:rPr>
          <w:rFonts w:ascii="Times New Roman" w:hAnsi="Times New Roman" w:cs="Times New Roman"/>
          <w:sz w:val="24"/>
          <w:szCs w:val="24"/>
        </w:rPr>
        <w:t>D</w:t>
      </w:r>
      <w:r w:rsidR="0021606B">
        <w:rPr>
          <w:rFonts w:ascii="Times New Roman" w:hAnsi="Times New Roman" w:cs="Times New Roman"/>
          <w:sz w:val="24"/>
          <w:szCs w:val="24"/>
        </w:rPr>
        <w:t>le mého názoru</w:t>
      </w:r>
      <w:r w:rsidR="000A23CE">
        <w:rPr>
          <w:rFonts w:ascii="Times New Roman" w:hAnsi="Times New Roman" w:cs="Times New Roman"/>
          <w:sz w:val="24"/>
          <w:szCs w:val="24"/>
        </w:rPr>
        <w:t xml:space="preserve"> by však </w:t>
      </w:r>
      <w:r w:rsidR="000A23CE">
        <w:rPr>
          <w:rFonts w:ascii="Times New Roman" w:hAnsi="Times New Roman" w:cs="Times New Roman"/>
          <w:color w:val="000000"/>
          <w:sz w:val="24"/>
          <w:szCs w:val="24"/>
          <w:shd w:val="clear" w:color="auto" w:fill="FFFFFF"/>
        </w:rPr>
        <w:t xml:space="preserve">zaměstnavateli měla být dána </w:t>
      </w:r>
      <w:r w:rsidR="000A23CE" w:rsidRPr="00987D96">
        <w:rPr>
          <w:rFonts w:ascii="Times New Roman" w:hAnsi="Times New Roman" w:cs="Times New Roman"/>
          <w:color w:val="000000"/>
          <w:sz w:val="24"/>
          <w:szCs w:val="24"/>
          <w:shd w:val="clear" w:color="auto" w:fill="FFFFFF"/>
        </w:rPr>
        <w:t xml:space="preserve">možnost </w:t>
      </w:r>
      <w:r w:rsidR="000A23CE">
        <w:rPr>
          <w:rFonts w:ascii="Times New Roman" w:hAnsi="Times New Roman" w:cs="Times New Roman"/>
          <w:color w:val="000000"/>
          <w:sz w:val="24"/>
          <w:szCs w:val="24"/>
          <w:shd w:val="clear" w:color="auto" w:fill="FFFFFF"/>
        </w:rPr>
        <w:t xml:space="preserve">obsadit </w:t>
      </w:r>
      <w:r w:rsidR="000A23CE" w:rsidRPr="00987D96">
        <w:rPr>
          <w:rFonts w:ascii="Times New Roman" w:hAnsi="Times New Roman" w:cs="Times New Roman"/>
          <w:color w:val="000000"/>
          <w:sz w:val="24"/>
          <w:szCs w:val="24"/>
          <w:shd w:val="clear" w:color="auto" w:fill="FFFFFF"/>
        </w:rPr>
        <w:t>určité pozice</w:t>
      </w:r>
      <w:r w:rsidR="000A23CE">
        <w:rPr>
          <w:rFonts w:ascii="Times New Roman" w:hAnsi="Times New Roman" w:cs="Times New Roman"/>
          <w:color w:val="000000"/>
          <w:sz w:val="24"/>
          <w:szCs w:val="24"/>
          <w:shd w:val="clear" w:color="auto" w:fill="FFFFFF"/>
        </w:rPr>
        <w:t xml:space="preserve">, uvolněné stávkou, </w:t>
      </w:r>
      <w:r w:rsidR="000A23CE" w:rsidRPr="00987D96">
        <w:rPr>
          <w:rFonts w:ascii="Times New Roman" w:hAnsi="Times New Roman" w:cs="Times New Roman"/>
          <w:color w:val="000000"/>
          <w:sz w:val="24"/>
          <w:szCs w:val="24"/>
          <w:shd w:val="clear" w:color="auto" w:fill="FFFFFF"/>
        </w:rPr>
        <w:t xml:space="preserve">novými zaměstnanci </w:t>
      </w:r>
      <w:r w:rsidR="000A23CE">
        <w:rPr>
          <w:rFonts w:ascii="Times New Roman" w:hAnsi="Times New Roman" w:cs="Times New Roman"/>
          <w:color w:val="000000"/>
          <w:sz w:val="24"/>
          <w:szCs w:val="24"/>
          <w:shd w:val="clear" w:color="auto" w:fill="FFFFFF"/>
        </w:rPr>
        <w:t>za</w:t>
      </w:r>
      <w:r w:rsidR="0021606B" w:rsidRPr="00987D96">
        <w:rPr>
          <w:rFonts w:ascii="Times New Roman" w:hAnsi="Times New Roman" w:cs="Times New Roman"/>
          <w:color w:val="000000"/>
          <w:sz w:val="24"/>
          <w:szCs w:val="24"/>
          <w:shd w:val="clear" w:color="auto" w:fill="FFFFFF"/>
        </w:rPr>
        <w:t> situac</w:t>
      </w:r>
      <w:r w:rsidR="000A23CE">
        <w:rPr>
          <w:rFonts w:ascii="Times New Roman" w:hAnsi="Times New Roman" w:cs="Times New Roman"/>
          <w:color w:val="000000"/>
          <w:sz w:val="24"/>
          <w:szCs w:val="24"/>
          <w:shd w:val="clear" w:color="auto" w:fill="FFFFFF"/>
        </w:rPr>
        <w:t>e</w:t>
      </w:r>
      <w:r w:rsidR="0021606B" w:rsidRPr="00987D96">
        <w:rPr>
          <w:rFonts w:ascii="Times New Roman" w:hAnsi="Times New Roman" w:cs="Times New Roman"/>
          <w:color w:val="000000"/>
          <w:sz w:val="24"/>
          <w:szCs w:val="24"/>
          <w:shd w:val="clear" w:color="auto" w:fill="FFFFFF"/>
        </w:rPr>
        <w:t>, kdy by odborová organizace porušila povinnosti § 19</w:t>
      </w:r>
      <w:r w:rsidR="0021606B">
        <w:rPr>
          <w:rFonts w:ascii="Times New Roman" w:hAnsi="Times New Roman" w:cs="Times New Roman"/>
          <w:color w:val="000000"/>
          <w:sz w:val="24"/>
          <w:szCs w:val="24"/>
          <w:shd w:val="clear" w:color="auto" w:fill="FFFFFF"/>
        </w:rPr>
        <w:t xml:space="preserve"> (nezabezpečila nezbytné činnosti či provozy)</w:t>
      </w:r>
      <w:r w:rsidR="0021606B" w:rsidRPr="00987D96">
        <w:rPr>
          <w:rFonts w:ascii="Times New Roman" w:hAnsi="Times New Roman" w:cs="Times New Roman"/>
          <w:color w:val="000000"/>
          <w:sz w:val="24"/>
          <w:szCs w:val="24"/>
          <w:shd w:val="clear" w:color="auto" w:fill="FFFFFF"/>
        </w:rPr>
        <w:t>.</w:t>
      </w:r>
      <w:r w:rsidR="0021606B">
        <w:rPr>
          <w:rFonts w:ascii="Times New Roman" w:hAnsi="Times New Roman" w:cs="Times New Roman"/>
          <w:color w:val="000000"/>
          <w:sz w:val="24"/>
          <w:szCs w:val="24"/>
          <w:shd w:val="clear" w:color="auto" w:fill="FFFFFF"/>
        </w:rPr>
        <w:t xml:space="preserve"> </w:t>
      </w:r>
      <w:r w:rsidR="0021606B" w:rsidRPr="00987D96">
        <w:rPr>
          <w:rFonts w:ascii="Times New Roman" w:hAnsi="Times New Roman" w:cs="Times New Roman"/>
          <w:color w:val="000000"/>
          <w:sz w:val="24"/>
          <w:szCs w:val="24"/>
          <w:shd w:val="clear" w:color="auto" w:fill="FFFFFF"/>
        </w:rPr>
        <w:t xml:space="preserve"> </w:t>
      </w:r>
    </w:p>
    <w:p w14:paraId="55B32E36" w14:textId="6F5BF0A8"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sidRPr="00FB5BF9">
        <w:rPr>
          <w:rFonts w:ascii="Times New Roman" w:hAnsi="Times New Roman" w:cs="Times New Roman"/>
          <w:sz w:val="24"/>
          <w:szCs w:val="24"/>
        </w:rPr>
        <w:t xml:space="preserve">Nesplnění některých z výše zmíněných </w:t>
      </w:r>
      <w:r>
        <w:rPr>
          <w:rFonts w:ascii="Times New Roman" w:hAnsi="Times New Roman" w:cs="Times New Roman"/>
          <w:sz w:val="24"/>
          <w:szCs w:val="24"/>
        </w:rPr>
        <w:t xml:space="preserve">náležitostí </w:t>
      </w:r>
      <w:r w:rsidRPr="00FB5BF9">
        <w:rPr>
          <w:rFonts w:ascii="Times New Roman" w:hAnsi="Times New Roman" w:cs="Times New Roman"/>
          <w:sz w:val="24"/>
          <w:szCs w:val="24"/>
        </w:rPr>
        <w:t>zakládá důvod nezákonnosti</w:t>
      </w:r>
      <w:r>
        <w:rPr>
          <w:rFonts w:ascii="Times New Roman" w:hAnsi="Times New Roman" w:cs="Times New Roman"/>
          <w:sz w:val="24"/>
          <w:szCs w:val="24"/>
        </w:rPr>
        <w:t xml:space="preserve"> stávky</w:t>
      </w:r>
      <w:r w:rsidR="001331A8">
        <w:rPr>
          <w:rFonts w:ascii="Times New Roman" w:hAnsi="Times New Roman" w:cs="Times New Roman"/>
          <w:sz w:val="24"/>
          <w:szCs w:val="24"/>
        </w:rPr>
        <w:t xml:space="preserve"> (§ 20)</w:t>
      </w:r>
      <w:r>
        <w:rPr>
          <w:rFonts w:ascii="Times New Roman" w:hAnsi="Times New Roman" w:cs="Times New Roman"/>
          <w:sz w:val="24"/>
          <w:szCs w:val="24"/>
        </w:rPr>
        <w:t xml:space="preserve">. </w:t>
      </w:r>
      <w:r w:rsidR="001331A8">
        <w:rPr>
          <w:rFonts w:ascii="Times New Roman" w:hAnsi="Times New Roman" w:cs="Times New Roman"/>
          <w:sz w:val="24"/>
          <w:szCs w:val="24"/>
        </w:rPr>
        <w:t>Za n</w:t>
      </w:r>
      <w:r w:rsidRPr="00FB5BF9">
        <w:rPr>
          <w:rFonts w:ascii="Times New Roman" w:hAnsi="Times New Roman" w:cs="Times New Roman"/>
          <w:sz w:val="24"/>
          <w:szCs w:val="24"/>
        </w:rPr>
        <w:t>e</w:t>
      </w:r>
      <w:r w:rsidR="001331A8">
        <w:rPr>
          <w:rFonts w:ascii="Times New Roman" w:hAnsi="Times New Roman" w:cs="Times New Roman"/>
          <w:sz w:val="24"/>
          <w:szCs w:val="24"/>
        </w:rPr>
        <w:t>legální zákon označuje</w:t>
      </w:r>
      <w:r w:rsidRPr="00FB5BF9">
        <w:rPr>
          <w:rFonts w:ascii="Times New Roman" w:hAnsi="Times New Roman" w:cs="Times New Roman"/>
          <w:sz w:val="24"/>
          <w:szCs w:val="24"/>
        </w:rPr>
        <w:t xml:space="preserve"> stávk</w:t>
      </w:r>
      <w:r w:rsidR="001331A8">
        <w:rPr>
          <w:rFonts w:ascii="Times New Roman" w:hAnsi="Times New Roman" w:cs="Times New Roman"/>
          <w:sz w:val="24"/>
          <w:szCs w:val="24"/>
        </w:rPr>
        <w:t>u</w:t>
      </w:r>
      <w:r w:rsidRPr="00FB5BF9">
        <w:rPr>
          <w:rFonts w:ascii="Times New Roman" w:hAnsi="Times New Roman" w:cs="Times New Roman"/>
          <w:sz w:val="24"/>
          <w:szCs w:val="24"/>
        </w:rPr>
        <w:t xml:space="preserve">, </w:t>
      </w:r>
      <w:r>
        <w:rPr>
          <w:rFonts w:ascii="Times New Roman" w:hAnsi="Times New Roman" w:cs="Times New Roman"/>
          <w:sz w:val="24"/>
          <w:szCs w:val="24"/>
        </w:rPr>
        <w:t>jež byla zahájena v rozporu s pravidly ZKV</w:t>
      </w:r>
      <w:r w:rsidR="001331A8">
        <w:rPr>
          <w:rFonts w:ascii="Times New Roman" w:hAnsi="Times New Roman" w:cs="Times New Roman"/>
          <w:sz w:val="24"/>
          <w:szCs w:val="24"/>
        </w:rPr>
        <w:t xml:space="preserve"> (např. nepředcházelo jí řízení před zprostředkovatelem), </w:t>
      </w:r>
      <w:r w:rsidRPr="004C5DB6">
        <w:rPr>
          <w:rFonts w:ascii="Times New Roman" w:hAnsi="Times New Roman" w:cs="Times New Roman"/>
          <w:sz w:val="24"/>
          <w:szCs w:val="24"/>
        </w:rPr>
        <w:t>solidární stávk</w:t>
      </w:r>
      <w:r w:rsidR="001331A8">
        <w:rPr>
          <w:rFonts w:ascii="Times New Roman" w:hAnsi="Times New Roman" w:cs="Times New Roman"/>
          <w:sz w:val="24"/>
          <w:szCs w:val="24"/>
        </w:rPr>
        <w:t>u</w:t>
      </w:r>
      <w:r w:rsidRPr="004C5DB6">
        <w:rPr>
          <w:rFonts w:ascii="Times New Roman" w:hAnsi="Times New Roman" w:cs="Times New Roman"/>
          <w:sz w:val="24"/>
          <w:szCs w:val="24"/>
        </w:rPr>
        <w:t>, pokud zaměstnavatel nemůže ovlivnit průběh nebo výsledek stávky primární</w:t>
      </w:r>
      <w:r w:rsidR="001331A8">
        <w:rPr>
          <w:rFonts w:ascii="Times New Roman" w:hAnsi="Times New Roman" w:cs="Times New Roman"/>
          <w:sz w:val="24"/>
          <w:szCs w:val="24"/>
        </w:rPr>
        <w:t>,</w:t>
      </w:r>
      <w:r>
        <w:rPr>
          <w:rFonts w:ascii="Times New Roman" w:hAnsi="Times New Roman" w:cs="Times New Roman"/>
          <w:sz w:val="24"/>
          <w:szCs w:val="24"/>
        </w:rPr>
        <w:t xml:space="preserve"> </w:t>
      </w:r>
      <w:r w:rsidRPr="004C5DB6">
        <w:rPr>
          <w:rFonts w:ascii="Times New Roman" w:hAnsi="Times New Roman" w:cs="Times New Roman"/>
          <w:sz w:val="24"/>
          <w:szCs w:val="24"/>
        </w:rPr>
        <w:t>a stávk</w:t>
      </w:r>
      <w:r w:rsidR="001331A8">
        <w:rPr>
          <w:rFonts w:ascii="Times New Roman" w:hAnsi="Times New Roman" w:cs="Times New Roman"/>
          <w:sz w:val="24"/>
          <w:szCs w:val="24"/>
        </w:rPr>
        <w:t>u</w:t>
      </w:r>
      <w:r w:rsidRPr="004C5DB6">
        <w:rPr>
          <w:rFonts w:ascii="Times New Roman" w:hAnsi="Times New Roman" w:cs="Times New Roman"/>
          <w:sz w:val="24"/>
          <w:szCs w:val="24"/>
        </w:rPr>
        <w:t xml:space="preserve"> vykonávan</w:t>
      </w:r>
      <w:r w:rsidR="001331A8">
        <w:rPr>
          <w:rFonts w:ascii="Times New Roman" w:hAnsi="Times New Roman" w:cs="Times New Roman"/>
          <w:sz w:val="24"/>
          <w:szCs w:val="24"/>
        </w:rPr>
        <w:t>ou</w:t>
      </w:r>
      <w:r w:rsidRPr="004C5DB6">
        <w:rPr>
          <w:rFonts w:ascii="Times New Roman" w:hAnsi="Times New Roman" w:cs="Times New Roman"/>
          <w:sz w:val="24"/>
          <w:szCs w:val="24"/>
        </w:rPr>
        <w:t xml:space="preserve"> příslušníky některých druhů profesí, nezbytných pro řádné fungování státu nebo důležitých pro ochranu života, zdraví či majetku</w:t>
      </w:r>
      <w:r>
        <w:rPr>
          <w:rFonts w:ascii="Times New Roman" w:hAnsi="Times New Roman" w:cs="Times New Roman"/>
          <w:sz w:val="24"/>
          <w:szCs w:val="24"/>
        </w:rPr>
        <w:t xml:space="preserve">. </w:t>
      </w:r>
      <w:r w:rsidRPr="00AB69BB">
        <w:rPr>
          <w:rFonts w:ascii="Times New Roman" w:hAnsi="Times New Roman" w:cs="Times New Roman"/>
          <w:sz w:val="24"/>
          <w:szCs w:val="24"/>
        </w:rPr>
        <w:t>Z</w:t>
      </w:r>
      <w:r>
        <w:rPr>
          <w:rFonts w:ascii="Times New Roman" w:hAnsi="Times New Roman" w:cs="Times New Roman"/>
          <w:sz w:val="24"/>
          <w:szCs w:val="24"/>
        </w:rPr>
        <w:t>KV</w:t>
      </w:r>
      <w:r w:rsidRPr="00AB69BB">
        <w:rPr>
          <w:rFonts w:ascii="Times New Roman" w:hAnsi="Times New Roman" w:cs="Times New Roman"/>
          <w:sz w:val="24"/>
          <w:szCs w:val="24"/>
        </w:rPr>
        <w:t xml:space="preserve"> mezi ně zařazuje zaměstnance zdravotnických zařízení nebo zařízení sociální péče (za podmínky</w:t>
      </w:r>
      <w:r w:rsidR="001331A8">
        <w:rPr>
          <w:rFonts w:ascii="Times New Roman" w:hAnsi="Times New Roman" w:cs="Times New Roman"/>
          <w:sz w:val="24"/>
          <w:szCs w:val="24"/>
        </w:rPr>
        <w:t xml:space="preserve"> </w:t>
      </w:r>
      <w:r w:rsidRPr="00AB69BB">
        <w:rPr>
          <w:rFonts w:ascii="Times New Roman" w:hAnsi="Times New Roman" w:cs="Times New Roman"/>
          <w:sz w:val="24"/>
          <w:szCs w:val="24"/>
        </w:rPr>
        <w:t>ohrožení života nebo zdraví občanů</w:t>
      </w:r>
      <w:r>
        <w:rPr>
          <w:rFonts w:ascii="Times New Roman" w:hAnsi="Times New Roman" w:cs="Times New Roman"/>
          <w:sz w:val="24"/>
          <w:szCs w:val="24"/>
        </w:rPr>
        <w:t xml:space="preserve">), </w:t>
      </w:r>
      <w:r w:rsidRPr="00AB69BB">
        <w:rPr>
          <w:rFonts w:ascii="Times New Roman" w:hAnsi="Times New Roman" w:cs="Times New Roman"/>
          <w:sz w:val="24"/>
          <w:szCs w:val="24"/>
        </w:rPr>
        <w:t>zaměstnance při obsluze zařízení jaderných elektráren, zařízení se štěpným materiálem a zařízení ropovodů nebo plynovodů</w:t>
      </w:r>
      <w:r>
        <w:rPr>
          <w:rFonts w:ascii="Times New Roman" w:hAnsi="Times New Roman" w:cs="Times New Roman"/>
          <w:sz w:val="24"/>
          <w:szCs w:val="24"/>
        </w:rPr>
        <w:t xml:space="preserve">, </w:t>
      </w:r>
      <w:r w:rsidRPr="00AB69BB">
        <w:rPr>
          <w:rFonts w:ascii="Times New Roman" w:hAnsi="Times New Roman" w:cs="Times New Roman"/>
          <w:sz w:val="24"/>
          <w:szCs w:val="24"/>
        </w:rPr>
        <w:t>soudce, prokurátory</w:t>
      </w:r>
      <w:r>
        <w:rPr>
          <w:rFonts w:ascii="Times New Roman" w:hAnsi="Times New Roman" w:cs="Times New Roman"/>
          <w:sz w:val="24"/>
          <w:szCs w:val="24"/>
        </w:rPr>
        <w:t xml:space="preserve"> (dnes státní zástupce)</w:t>
      </w:r>
      <w:r w:rsidRPr="00AB69BB">
        <w:rPr>
          <w:rFonts w:ascii="Times New Roman" w:hAnsi="Times New Roman" w:cs="Times New Roman"/>
          <w:sz w:val="24"/>
          <w:szCs w:val="24"/>
        </w:rPr>
        <w:t>, příslušníky ozbrojených sil a ozbrojených</w:t>
      </w:r>
      <w:r>
        <w:rPr>
          <w:rFonts w:ascii="Times New Roman" w:hAnsi="Times New Roman" w:cs="Times New Roman"/>
          <w:sz w:val="24"/>
          <w:szCs w:val="24"/>
        </w:rPr>
        <w:t xml:space="preserve"> sborů (armáda ČR, Policie ČR, GIBS atd.), </w:t>
      </w:r>
      <w:r w:rsidRPr="00AB69BB">
        <w:rPr>
          <w:rFonts w:ascii="Times New Roman" w:hAnsi="Times New Roman" w:cs="Times New Roman"/>
          <w:sz w:val="24"/>
          <w:szCs w:val="24"/>
        </w:rPr>
        <w:t>zaměstnance při řízení a zabezpečování letového provozu</w:t>
      </w:r>
      <w:r>
        <w:rPr>
          <w:rFonts w:ascii="Times New Roman" w:hAnsi="Times New Roman" w:cs="Times New Roman"/>
          <w:sz w:val="24"/>
          <w:szCs w:val="24"/>
        </w:rPr>
        <w:t xml:space="preserve">, </w:t>
      </w:r>
      <w:r w:rsidRPr="00AB69BB">
        <w:rPr>
          <w:rFonts w:ascii="Times New Roman" w:hAnsi="Times New Roman" w:cs="Times New Roman"/>
          <w:sz w:val="24"/>
          <w:szCs w:val="24"/>
        </w:rPr>
        <w:t>příslušníky sborů požární ochrany</w:t>
      </w:r>
      <w:r w:rsidR="00331CBD">
        <w:rPr>
          <w:rFonts w:ascii="Times New Roman" w:hAnsi="Times New Roman" w:cs="Times New Roman"/>
          <w:sz w:val="24"/>
          <w:szCs w:val="24"/>
        </w:rPr>
        <w:t xml:space="preserve"> </w:t>
      </w:r>
      <w:r w:rsidRPr="00AB69BB">
        <w:rPr>
          <w:rFonts w:ascii="Times New Roman" w:hAnsi="Times New Roman" w:cs="Times New Roman"/>
          <w:sz w:val="24"/>
          <w:szCs w:val="24"/>
        </w:rPr>
        <w:t>a zaměstnance zabezpečující telekomunikační provoz,</w:t>
      </w:r>
      <w:r>
        <w:rPr>
          <w:rFonts w:ascii="Times New Roman" w:hAnsi="Times New Roman" w:cs="Times New Roman"/>
          <w:sz w:val="24"/>
          <w:szCs w:val="24"/>
        </w:rPr>
        <w:t xml:space="preserve"> </w:t>
      </w:r>
      <w:r w:rsidRPr="001C7CF9">
        <w:rPr>
          <w:rFonts w:ascii="Times New Roman" w:hAnsi="Times New Roman" w:cs="Times New Roman"/>
          <w:sz w:val="24"/>
          <w:szCs w:val="24"/>
        </w:rPr>
        <w:t>pokud by stávkou došlo k ohrožení života nebo zdraví občana</w:t>
      </w:r>
      <w:r>
        <w:rPr>
          <w:rFonts w:ascii="Times New Roman" w:hAnsi="Times New Roman" w:cs="Times New Roman"/>
          <w:sz w:val="24"/>
          <w:szCs w:val="24"/>
        </w:rPr>
        <w:t xml:space="preserve">, </w:t>
      </w:r>
      <w:r w:rsidRPr="001C7CF9">
        <w:rPr>
          <w:rFonts w:ascii="Times New Roman" w:hAnsi="Times New Roman" w:cs="Times New Roman"/>
          <w:sz w:val="24"/>
          <w:szCs w:val="24"/>
        </w:rPr>
        <w:t>a nakonec</w:t>
      </w:r>
      <w:r>
        <w:rPr>
          <w:rFonts w:ascii="Times New Roman" w:hAnsi="Times New Roman" w:cs="Times New Roman"/>
          <w:sz w:val="24"/>
          <w:szCs w:val="24"/>
        </w:rPr>
        <w:t xml:space="preserve"> </w:t>
      </w:r>
      <w:r w:rsidRPr="001C7CF9">
        <w:rPr>
          <w:rFonts w:ascii="Times New Roman" w:hAnsi="Times New Roman" w:cs="Times New Roman"/>
          <w:sz w:val="24"/>
          <w:szCs w:val="24"/>
        </w:rPr>
        <w:t>zaměstnance,</w:t>
      </w:r>
      <w:r>
        <w:rPr>
          <w:rFonts w:ascii="Times New Roman" w:hAnsi="Times New Roman" w:cs="Times New Roman"/>
          <w:sz w:val="24"/>
          <w:szCs w:val="24"/>
        </w:rPr>
        <w:t xml:space="preserve"> </w:t>
      </w:r>
      <w:r w:rsidRPr="001C7CF9">
        <w:rPr>
          <w:rFonts w:ascii="Times New Roman" w:hAnsi="Times New Roman" w:cs="Times New Roman"/>
          <w:sz w:val="24"/>
          <w:szCs w:val="24"/>
        </w:rPr>
        <w:t>kteří pracují v oblastech postižených živelnými událostmi, ve kterých byla vyhlášena mimořádná opatření</w:t>
      </w:r>
      <w:r>
        <w:rPr>
          <w:rStyle w:val="Znakapoznpodarou"/>
          <w:rFonts w:ascii="Times New Roman" w:hAnsi="Times New Roman" w:cs="Times New Roman"/>
          <w:sz w:val="24"/>
          <w:szCs w:val="24"/>
        </w:rPr>
        <w:footnoteReference w:id="57"/>
      </w:r>
      <w:r>
        <w:rPr>
          <w:rFonts w:ascii="Times New Roman" w:hAnsi="Times New Roman" w:cs="Times New Roman"/>
          <w:sz w:val="24"/>
          <w:szCs w:val="24"/>
        </w:rPr>
        <w:t xml:space="preserve">. </w:t>
      </w:r>
    </w:p>
    <w:p w14:paraId="5600AEE0" w14:textId="4403ABE8"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 uvedených důvodů se zaměstnavatel (popř. organizace zaměstnavatelů nebo státní zástupce) </w:t>
      </w:r>
      <w:r w:rsidRPr="00923478">
        <w:rPr>
          <w:rFonts w:ascii="Times New Roman" w:hAnsi="Times New Roman" w:cs="Times New Roman"/>
          <w:sz w:val="24"/>
          <w:szCs w:val="24"/>
        </w:rPr>
        <w:t>může</w:t>
      </w:r>
      <w:r>
        <w:rPr>
          <w:rFonts w:ascii="Times New Roman" w:hAnsi="Times New Roman" w:cs="Times New Roman"/>
          <w:sz w:val="24"/>
          <w:szCs w:val="24"/>
        </w:rPr>
        <w:t xml:space="preserve"> </w:t>
      </w:r>
      <w:r w:rsidRPr="00923478">
        <w:rPr>
          <w:rFonts w:ascii="Times New Roman" w:hAnsi="Times New Roman" w:cs="Times New Roman"/>
          <w:sz w:val="24"/>
          <w:szCs w:val="24"/>
        </w:rPr>
        <w:t>u soudu domáhat vyslovení nezákonnosti stávky</w:t>
      </w:r>
      <w:r>
        <w:rPr>
          <w:rFonts w:ascii="Times New Roman" w:hAnsi="Times New Roman" w:cs="Times New Roman"/>
          <w:sz w:val="24"/>
          <w:szCs w:val="24"/>
        </w:rPr>
        <w:t xml:space="preserve">, </w:t>
      </w:r>
      <w:r w:rsidRPr="00923478">
        <w:rPr>
          <w:rFonts w:ascii="Times New Roman" w:hAnsi="Times New Roman" w:cs="Times New Roman"/>
          <w:sz w:val="24"/>
          <w:szCs w:val="24"/>
        </w:rPr>
        <w:t xml:space="preserve">a to na základě podání návrhu </w:t>
      </w:r>
      <w:r w:rsidRPr="00923478">
        <w:rPr>
          <w:rFonts w:ascii="Times New Roman" w:hAnsi="Times New Roman" w:cs="Times New Roman"/>
          <w:sz w:val="24"/>
          <w:szCs w:val="24"/>
        </w:rPr>
        <w:lastRenderedPageBreak/>
        <w:t>n</w:t>
      </w:r>
      <w:r>
        <w:rPr>
          <w:rFonts w:ascii="Times New Roman" w:hAnsi="Times New Roman" w:cs="Times New Roman"/>
          <w:sz w:val="24"/>
          <w:szCs w:val="24"/>
        </w:rPr>
        <w:t>a</w:t>
      </w:r>
      <w:r w:rsidRPr="00923478">
        <w:rPr>
          <w:rFonts w:ascii="Times New Roman" w:hAnsi="Times New Roman" w:cs="Times New Roman"/>
          <w:sz w:val="24"/>
          <w:szCs w:val="24"/>
        </w:rPr>
        <w:t xml:space="preserve"> určení nezákonnosti</w:t>
      </w:r>
      <w:r>
        <w:rPr>
          <w:rFonts w:ascii="Times New Roman" w:hAnsi="Times New Roman" w:cs="Times New Roman"/>
          <w:sz w:val="24"/>
          <w:szCs w:val="24"/>
        </w:rPr>
        <w:t xml:space="preserve"> ke</w:t>
      </w:r>
      <w:r w:rsidRPr="00923478">
        <w:rPr>
          <w:rFonts w:ascii="Times New Roman" w:hAnsi="Times New Roman" w:cs="Times New Roman"/>
          <w:sz w:val="24"/>
          <w:szCs w:val="24"/>
        </w:rPr>
        <w:t xml:space="preserve"> krajskému soudu.</w:t>
      </w:r>
      <w:r>
        <w:rPr>
          <w:rFonts w:ascii="Times New Roman" w:hAnsi="Times New Roman" w:cs="Times New Roman"/>
          <w:sz w:val="24"/>
          <w:szCs w:val="24"/>
        </w:rPr>
        <w:t xml:space="preserve"> Jde o zvláštní určovací žalobu</w:t>
      </w:r>
      <w:r w:rsidR="0097658F">
        <w:rPr>
          <w:rFonts w:ascii="Times New Roman" w:hAnsi="Times New Roman" w:cs="Times New Roman"/>
          <w:sz w:val="24"/>
          <w:szCs w:val="24"/>
        </w:rPr>
        <w:t xml:space="preserve"> </w:t>
      </w:r>
      <w:r w:rsidR="0097658F">
        <w:rPr>
          <w:rFonts w:ascii="Arial" w:hAnsi="Arial" w:cs="Arial"/>
          <w:color w:val="202122"/>
          <w:sz w:val="21"/>
          <w:szCs w:val="21"/>
          <w:shd w:val="clear" w:color="auto" w:fill="FFFFFF"/>
        </w:rPr>
        <w:t>–</w:t>
      </w:r>
      <w:r w:rsidR="0097658F">
        <w:rPr>
          <w:rFonts w:ascii="Times New Roman" w:hAnsi="Times New Roman" w:cs="Times New Roman"/>
          <w:sz w:val="24"/>
          <w:szCs w:val="24"/>
        </w:rPr>
        <w:t xml:space="preserve"> </w:t>
      </w:r>
      <w:r>
        <w:rPr>
          <w:rFonts w:ascii="Times New Roman" w:hAnsi="Times New Roman" w:cs="Times New Roman"/>
          <w:sz w:val="24"/>
          <w:szCs w:val="24"/>
        </w:rPr>
        <w:t>je žalobou svého druhu, kterou nelze podřadit pod žádný z druhů žalob, demonstrativně vypočtených v ustanovení § 80 OSŘ, a lze ji projednat, aniž by žalobce musel prokazovat naléhavý právní zájem</w:t>
      </w:r>
      <w:r>
        <w:rPr>
          <w:rStyle w:val="Znakapoznpodarou"/>
          <w:rFonts w:ascii="Times New Roman" w:hAnsi="Times New Roman" w:cs="Times New Roman"/>
          <w:sz w:val="24"/>
          <w:szCs w:val="24"/>
        </w:rPr>
        <w:footnoteReference w:id="58"/>
      </w:r>
      <w:r>
        <w:rPr>
          <w:rFonts w:ascii="Times New Roman" w:hAnsi="Times New Roman" w:cs="Times New Roman"/>
          <w:sz w:val="24"/>
          <w:szCs w:val="24"/>
        </w:rPr>
        <w:t>. Žalobu lze podat již po samotném vyhlášení nelegální stávky (nikoliv až po jejím zahájení), aniž by došlo k samotnému přerušení práce</w:t>
      </w:r>
      <w:r>
        <w:rPr>
          <w:rStyle w:val="Znakapoznpodarou"/>
          <w:rFonts w:ascii="Times New Roman" w:hAnsi="Times New Roman" w:cs="Times New Roman"/>
          <w:sz w:val="24"/>
          <w:szCs w:val="24"/>
        </w:rPr>
        <w:footnoteReference w:id="59"/>
      </w:r>
      <w:r w:rsidR="00FE30A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341985F" w14:textId="620ECE86"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sidRPr="00923478">
        <w:rPr>
          <w:rFonts w:ascii="Times New Roman" w:hAnsi="Times New Roman" w:cs="Times New Roman"/>
          <w:sz w:val="24"/>
          <w:szCs w:val="24"/>
        </w:rPr>
        <w:t>Ohledně pracovněprávních nároků platí pravidlo, že účastníkům stávky nenáleží po dobu jejich účasti na</w:t>
      </w:r>
      <w:r>
        <w:rPr>
          <w:rFonts w:ascii="Times New Roman" w:hAnsi="Times New Roman" w:cs="Times New Roman"/>
          <w:sz w:val="24"/>
          <w:szCs w:val="24"/>
        </w:rPr>
        <w:t xml:space="preserve"> </w:t>
      </w:r>
      <w:r w:rsidRPr="00923478">
        <w:rPr>
          <w:rFonts w:ascii="Times New Roman" w:hAnsi="Times New Roman" w:cs="Times New Roman"/>
          <w:sz w:val="24"/>
          <w:szCs w:val="24"/>
        </w:rPr>
        <w:t>stávce mzda ani náhrada mzdy</w:t>
      </w:r>
      <w:r>
        <w:rPr>
          <w:rFonts w:ascii="Times New Roman" w:hAnsi="Times New Roman" w:cs="Times New Roman"/>
          <w:sz w:val="24"/>
          <w:szCs w:val="24"/>
        </w:rPr>
        <w:t xml:space="preserve">. Těm, kteří práci nepřerušili, zaměstnavatel umožní výkon práce, za níž nárok na mzdu vzniká. </w:t>
      </w:r>
      <w:r w:rsidRPr="00923478">
        <w:rPr>
          <w:rFonts w:ascii="Times New Roman" w:hAnsi="Times New Roman" w:cs="Times New Roman"/>
          <w:sz w:val="24"/>
          <w:szCs w:val="24"/>
        </w:rPr>
        <w:t xml:space="preserve">Zaměstnanec je </w:t>
      </w:r>
      <w:r>
        <w:rPr>
          <w:rFonts w:ascii="Times New Roman" w:hAnsi="Times New Roman" w:cs="Times New Roman"/>
          <w:sz w:val="24"/>
          <w:szCs w:val="24"/>
        </w:rPr>
        <w:t>ale</w:t>
      </w:r>
      <w:r w:rsidRPr="00923478">
        <w:rPr>
          <w:rFonts w:ascii="Times New Roman" w:hAnsi="Times New Roman" w:cs="Times New Roman"/>
          <w:sz w:val="24"/>
          <w:szCs w:val="24"/>
        </w:rPr>
        <w:t xml:space="preserve"> chráněn </w:t>
      </w:r>
      <w:r>
        <w:rPr>
          <w:rFonts w:ascii="Times New Roman" w:hAnsi="Times New Roman" w:cs="Times New Roman"/>
          <w:sz w:val="24"/>
          <w:szCs w:val="24"/>
        </w:rPr>
        <w:t xml:space="preserve">i </w:t>
      </w:r>
      <w:r w:rsidRPr="00923478">
        <w:rPr>
          <w:rFonts w:ascii="Times New Roman" w:hAnsi="Times New Roman" w:cs="Times New Roman"/>
          <w:sz w:val="24"/>
          <w:szCs w:val="24"/>
        </w:rPr>
        <w:t>za situace, kdy do stávky nevstoupil, a</w:t>
      </w:r>
      <w:r>
        <w:rPr>
          <w:rFonts w:ascii="Times New Roman" w:hAnsi="Times New Roman" w:cs="Times New Roman"/>
          <w:sz w:val="24"/>
          <w:szCs w:val="24"/>
        </w:rPr>
        <w:t>však</w:t>
      </w:r>
      <w:r w:rsidRPr="00923478">
        <w:rPr>
          <w:rFonts w:ascii="Times New Roman" w:hAnsi="Times New Roman" w:cs="Times New Roman"/>
          <w:sz w:val="24"/>
          <w:szCs w:val="24"/>
        </w:rPr>
        <w:t xml:space="preserve"> v jejím důsledku nemůže konat svou práci</w:t>
      </w:r>
      <w:r>
        <w:rPr>
          <w:rFonts w:ascii="Times New Roman" w:hAnsi="Times New Roman" w:cs="Times New Roman"/>
          <w:sz w:val="24"/>
          <w:szCs w:val="24"/>
        </w:rPr>
        <w:t xml:space="preserve">. </w:t>
      </w:r>
      <w:r w:rsidRPr="00E906EF">
        <w:rPr>
          <w:rFonts w:ascii="Times New Roman" w:hAnsi="Times New Roman" w:cs="Times New Roman"/>
          <w:sz w:val="24"/>
          <w:szCs w:val="24"/>
        </w:rPr>
        <w:t>Výkon stávky se</w:t>
      </w:r>
      <w:r>
        <w:rPr>
          <w:rFonts w:ascii="Times New Roman" w:hAnsi="Times New Roman" w:cs="Times New Roman"/>
          <w:sz w:val="24"/>
          <w:szCs w:val="24"/>
        </w:rPr>
        <w:t xml:space="preserve"> do právní moci případného rozhodnutí soudu o její nezákonnosti</w:t>
      </w:r>
      <w:r w:rsidRPr="00E906EF">
        <w:rPr>
          <w:rFonts w:ascii="Times New Roman" w:hAnsi="Times New Roman" w:cs="Times New Roman"/>
          <w:sz w:val="24"/>
          <w:szCs w:val="24"/>
        </w:rPr>
        <w:t xml:space="preserve"> považuje za omluvenou nepřítomnost v</w:t>
      </w:r>
      <w:r>
        <w:rPr>
          <w:rFonts w:ascii="Times New Roman" w:hAnsi="Times New Roman" w:cs="Times New Roman"/>
          <w:sz w:val="24"/>
          <w:szCs w:val="24"/>
        </w:rPr>
        <w:t> </w:t>
      </w:r>
      <w:r w:rsidRPr="00E906EF">
        <w:rPr>
          <w:rFonts w:ascii="Times New Roman" w:hAnsi="Times New Roman" w:cs="Times New Roman"/>
          <w:sz w:val="24"/>
          <w:szCs w:val="24"/>
        </w:rPr>
        <w:t>práci</w:t>
      </w:r>
      <w:r>
        <w:rPr>
          <w:rFonts w:ascii="Times New Roman" w:hAnsi="Times New Roman" w:cs="Times New Roman"/>
          <w:sz w:val="24"/>
          <w:szCs w:val="24"/>
        </w:rPr>
        <w:t xml:space="preserve">. </w:t>
      </w:r>
      <w:r w:rsidR="00060604">
        <w:rPr>
          <w:rFonts w:ascii="Times New Roman" w:hAnsi="Times New Roman" w:cs="Times New Roman"/>
          <w:sz w:val="24"/>
          <w:szCs w:val="24"/>
        </w:rPr>
        <w:t>P</w:t>
      </w:r>
      <w:r w:rsidRPr="00E906EF">
        <w:rPr>
          <w:rFonts w:ascii="Times New Roman" w:hAnsi="Times New Roman" w:cs="Times New Roman"/>
          <w:sz w:val="24"/>
          <w:szCs w:val="24"/>
        </w:rPr>
        <w:t>o právní moci tohoto rozhodnutí</w:t>
      </w:r>
      <w:r w:rsidR="00060604" w:rsidRPr="00E906EF">
        <w:rPr>
          <w:rFonts w:ascii="Times New Roman" w:hAnsi="Times New Roman" w:cs="Times New Roman"/>
          <w:sz w:val="24"/>
          <w:szCs w:val="24"/>
        </w:rPr>
        <w:t xml:space="preserve"> se</w:t>
      </w:r>
      <w:r w:rsidR="00060604">
        <w:rPr>
          <w:rFonts w:ascii="Times New Roman" w:hAnsi="Times New Roman" w:cs="Times New Roman"/>
          <w:sz w:val="24"/>
          <w:szCs w:val="24"/>
        </w:rPr>
        <w:t xml:space="preserve"> však </w:t>
      </w:r>
      <w:r w:rsidR="00060604" w:rsidRPr="00E906EF">
        <w:rPr>
          <w:rFonts w:ascii="Times New Roman" w:hAnsi="Times New Roman" w:cs="Times New Roman"/>
          <w:sz w:val="24"/>
          <w:szCs w:val="24"/>
        </w:rPr>
        <w:t xml:space="preserve">účast na </w:t>
      </w:r>
      <w:r w:rsidR="00060604">
        <w:rPr>
          <w:rFonts w:ascii="Times New Roman" w:hAnsi="Times New Roman" w:cs="Times New Roman"/>
          <w:sz w:val="24"/>
          <w:szCs w:val="24"/>
        </w:rPr>
        <w:t xml:space="preserve">stávce </w:t>
      </w:r>
      <w:r w:rsidRPr="00E906EF">
        <w:rPr>
          <w:rFonts w:ascii="Times New Roman" w:hAnsi="Times New Roman" w:cs="Times New Roman"/>
          <w:sz w:val="24"/>
          <w:szCs w:val="24"/>
        </w:rPr>
        <w:t>považuje za neomluvenou nepřítomnost</w:t>
      </w:r>
      <w:r>
        <w:rPr>
          <w:rFonts w:ascii="Times New Roman" w:hAnsi="Times New Roman" w:cs="Times New Roman"/>
          <w:sz w:val="24"/>
          <w:szCs w:val="24"/>
        </w:rPr>
        <w:t xml:space="preserve"> v </w:t>
      </w:r>
      <w:r w:rsidRPr="00E906EF">
        <w:rPr>
          <w:rFonts w:ascii="Times New Roman" w:hAnsi="Times New Roman" w:cs="Times New Roman"/>
          <w:sz w:val="24"/>
          <w:szCs w:val="24"/>
        </w:rPr>
        <w:t>zaměstnání</w:t>
      </w:r>
      <w:r>
        <w:rPr>
          <w:rFonts w:ascii="Times New Roman" w:hAnsi="Times New Roman" w:cs="Times New Roman"/>
          <w:sz w:val="24"/>
          <w:szCs w:val="24"/>
        </w:rPr>
        <w:t xml:space="preserve"> (se všemi negativními důsledky pro zaměstnance v podobě např. rozvázání pracovního poměru). </w:t>
      </w:r>
      <w:r w:rsidR="00060604">
        <w:rPr>
          <w:rFonts w:ascii="Times New Roman" w:hAnsi="Times New Roman" w:cs="Times New Roman"/>
          <w:sz w:val="24"/>
          <w:szCs w:val="24"/>
        </w:rPr>
        <w:t>S</w:t>
      </w:r>
      <w:r>
        <w:rPr>
          <w:rFonts w:ascii="Times New Roman" w:hAnsi="Times New Roman" w:cs="Times New Roman"/>
          <w:sz w:val="24"/>
          <w:szCs w:val="24"/>
        </w:rPr>
        <w:t>távkující</w:t>
      </w:r>
      <w:r w:rsidR="00060604">
        <w:rPr>
          <w:rFonts w:ascii="Times New Roman" w:hAnsi="Times New Roman" w:cs="Times New Roman"/>
          <w:sz w:val="24"/>
          <w:szCs w:val="24"/>
        </w:rPr>
        <w:t xml:space="preserve"> zřejmě</w:t>
      </w:r>
      <w:r>
        <w:rPr>
          <w:rFonts w:ascii="Times New Roman" w:hAnsi="Times New Roman" w:cs="Times New Roman"/>
          <w:sz w:val="24"/>
          <w:szCs w:val="24"/>
        </w:rPr>
        <w:t xml:space="preserve"> </w:t>
      </w:r>
      <w:r w:rsidR="00060604">
        <w:rPr>
          <w:rFonts w:ascii="Times New Roman" w:hAnsi="Times New Roman" w:cs="Times New Roman"/>
          <w:sz w:val="24"/>
          <w:szCs w:val="24"/>
        </w:rPr>
        <w:t>ne</w:t>
      </w:r>
      <w:r>
        <w:rPr>
          <w:rFonts w:ascii="Times New Roman" w:hAnsi="Times New Roman" w:cs="Times New Roman"/>
          <w:sz w:val="24"/>
          <w:szCs w:val="24"/>
        </w:rPr>
        <w:t>m</w:t>
      </w:r>
      <w:r w:rsidR="00060604">
        <w:rPr>
          <w:rFonts w:ascii="Times New Roman" w:hAnsi="Times New Roman" w:cs="Times New Roman"/>
          <w:sz w:val="24"/>
          <w:szCs w:val="24"/>
        </w:rPr>
        <w:t>ůže</w:t>
      </w:r>
      <w:r>
        <w:rPr>
          <w:rFonts w:ascii="Times New Roman" w:hAnsi="Times New Roman" w:cs="Times New Roman"/>
          <w:sz w:val="24"/>
          <w:szCs w:val="24"/>
        </w:rPr>
        <w:t xml:space="preserve"> svou účast v průběhu stávky </w:t>
      </w:r>
      <w:r w:rsidR="00060604">
        <w:rPr>
          <w:rFonts w:ascii="Times New Roman" w:hAnsi="Times New Roman" w:cs="Times New Roman"/>
          <w:sz w:val="24"/>
          <w:szCs w:val="24"/>
        </w:rPr>
        <w:t>sám</w:t>
      </w:r>
      <w:r>
        <w:rPr>
          <w:rFonts w:ascii="Times New Roman" w:hAnsi="Times New Roman" w:cs="Times New Roman"/>
          <w:sz w:val="24"/>
          <w:szCs w:val="24"/>
        </w:rPr>
        <w:t xml:space="preserve"> ukončit a dosáhnout toho, že </w:t>
      </w:r>
      <w:r w:rsidR="00060604">
        <w:rPr>
          <w:rFonts w:ascii="Times New Roman" w:hAnsi="Times New Roman" w:cs="Times New Roman"/>
          <w:sz w:val="24"/>
          <w:szCs w:val="24"/>
        </w:rPr>
        <w:t>mu</w:t>
      </w:r>
      <w:r>
        <w:rPr>
          <w:rFonts w:ascii="Times New Roman" w:hAnsi="Times New Roman" w:cs="Times New Roman"/>
          <w:sz w:val="24"/>
          <w:szCs w:val="24"/>
        </w:rPr>
        <w:t xml:space="preserve"> bude do skončení akce znovu vyplácena mzda</w:t>
      </w:r>
      <w:r w:rsidR="00060604">
        <w:rPr>
          <w:rFonts w:ascii="Times New Roman" w:hAnsi="Times New Roman" w:cs="Times New Roman"/>
          <w:sz w:val="24"/>
          <w:szCs w:val="24"/>
        </w:rPr>
        <w:t>, neboť</w:t>
      </w:r>
      <w:r>
        <w:rPr>
          <w:rFonts w:ascii="Times New Roman" w:hAnsi="Times New Roman" w:cs="Times New Roman"/>
          <w:sz w:val="24"/>
          <w:szCs w:val="24"/>
        </w:rPr>
        <w:t xml:space="preserve"> </w:t>
      </w:r>
      <w:r w:rsidR="00027E7C">
        <w:rPr>
          <w:rFonts w:ascii="Times New Roman" w:hAnsi="Times New Roman" w:cs="Times New Roman"/>
          <w:sz w:val="24"/>
          <w:szCs w:val="24"/>
        </w:rPr>
        <w:t xml:space="preserve">jeho </w:t>
      </w:r>
      <w:r w:rsidR="00060604">
        <w:rPr>
          <w:rFonts w:ascii="Times New Roman" w:hAnsi="Times New Roman" w:cs="Times New Roman"/>
          <w:sz w:val="24"/>
          <w:szCs w:val="24"/>
        </w:rPr>
        <w:t>ú</w:t>
      </w:r>
      <w:r>
        <w:rPr>
          <w:rFonts w:ascii="Times New Roman" w:hAnsi="Times New Roman" w:cs="Times New Roman"/>
          <w:sz w:val="24"/>
          <w:szCs w:val="24"/>
        </w:rPr>
        <w:t>čast končí zpravidla až rozhodnutím odborové organizace o ukončení stávky (ve vazbě na znění § 16</w:t>
      </w:r>
      <w:r w:rsidR="00BF046C">
        <w:rPr>
          <w:rFonts w:ascii="Times New Roman" w:hAnsi="Times New Roman" w:cs="Times New Roman"/>
          <w:sz w:val="24"/>
          <w:szCs w:val="24"/>
        </w:rPr>
        <w:t xml:space="preserve"> odst. </w:t>
      </w:r>
      <w:r>
        <w:rPr>
          <w:rFonts w:ascii="Times New Roman" w:hAnsi="Times New Roman" w:cs="Times New Roman"/>
          <w:sz w:val="24"/>
          <w:szCs w:val="24"/>
        </w:rPr>
        <w:t>4, podle nějž se na zaměstnance, který s</w:t>
      </w:r>
      <w:r w:rsidR="00060604">
        <w:rPr>
          <w:rFonts w:ascii="Times New Roman" w:hAnsi="Times New Roman" w:cs="Times New Roman"/>
          <w:sz w:val="24"/>
          <w:szCs w:val="24"/>
        </w:rPr>
        <w:t>e stávkou</w:t>
      </w:r>
      <w:r>
        <w:rPr>
          <w:rFonts w:ascii="Times New Roman" w:hAnsi="Times New Roman" w:cs="Times New Roman"/>
          <w:sz w:val="24"/>
          <w:szCs w:val="24"/>
        </w:rPr>
        <w:t xml:space="preserve"> souhlasil</w:t>
      </w:r>
      <w:r w:rsidR="00060604">
        <w:rPr>
          <w:rFonts w:ascii="Times New Roman" w:hAnsi="Times New Roman" w:cs="Times New Roman"/>
          <w:sz w:val="24"/>
          <w:szCs w:val="24"/>
        </w:rPr>
        <w:t>, po celou dobu akce pohlíží jako na stávkujícího</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60"/>
      </w:r>
      <w:r>
        <w:rPr>
          <w:rFonts w:ascii="Times New Roman" w:hAnsi="Times New Roman" w:cs="Times New Roman"/>
          <w:sz w:val="24"/>
          <w:szCs w:val="24"/>
        </w:rPr>
        <w:t xml:space="preserve">.         </w:t>
      </w:r>
    </w:p>
    <w:p w14:paraId="367F5BEA" w14:textId="52D91102"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sidRPr="00E906EF">
        <w:rPr>
          <w:rFonts w:ascii="Times New Roman" w:hAnsi="Times New Roman" w:cs="Times New Roman"/>
          <w:sz w:val="24"/>
          <w:szCs w:val="24"/>
        </w:rPr>
        <w:t>Co se týče odpovědnosti za škodu</w:t>
      </w:r>
      <w:r w:rsidR="00027E7C">
        <w:rPr>
          <w:rFonts w:ascii="Times New Roman" w:hAnsi="Times New Roman" w:cs="Times New Roman"/>
          <w:sz w:val="24"/>
          <w:szCs w:val="24"/>
        </w:rPr>
        <w:t xml:space="preserve"> (§ 23)</w:t>
      </w:r>
      <w:r w:rsidRPr="00E906EF">
        <w:rPr>
          <w:rFonts w:ascii="Times New Roman" w:hAnsi="Times New Roman" w:cs="Times New Roman"/>
          <w:sz w:val="24"/>
          <w:szCs w:val="24"/>
        </w:rPr>
        <w:t>, zaměstnanci neodpovídají za škodu způsobenou zaměstnavateli výlučně přerušením práce</w:t>
      </w:r>
      <w:r>
        <w:rPr>
          <w:rFonts w:ascii="Times New Roman" w:hAnsi="Times New Roman" w:cs="Times New Roman"/>
          <w:sz w:val="24"/>
          <w:szCs w:val="24"/>
        </w:rPr>
        <w:t>, a to i kdyby byla stávka vyhlášena nezákonně. Důvodem je fakt, že stávka má zaměstnavatele zejména „ekonomicky bolet“, jinak by do značné míry postrádala smyslu a efektivity</w:t>
      </w:r>
      <w:r>
        <w:rPr>
          <w:rStyle w:val="Znakapoznpodarou"/>
          <w:rFonts w:ascii="Times New Roman" w:hAnsi="Times New Roman" w:cs="Times New Roman"/>
          <w:sz w:val="24"/>
          <w:szCs w:val="24"/>
        </w:rPr>
        <w:footnoteReference w:id="61"/>
      </w:r>
      <w:r>
        <w:rPr>
          <w:rFonts w:ascii="Times New Roman" w:hAnsi="Times New Roman" w:cs="Times New Roman"/>
          <w:sz w:val="24"/>
          <w:szCs w:val="24"/>
        </w:rPr>
        <w:t xml:space="preserve">. </w:t>
      </w:r>
      <w:r w:rsidR="005535BB" w:rsidRPr="00987D96">
        <w:rPr>
          <w:rFonts w:ascii="Times New Roman" w:hAnsi="Times New Roman" w:cs="Times New Roman"/>
          <w:color w:val="000000"/>
          <w:sz w:val="24"/>
          <w:szCs w:val="24"/>
          <w:shd w:val="clear" w:color="auto" w:fill="FFFFFF"/>
        </w:rPr>
        <w:t xml:space="preserve">Musí však jít jen o takovou újmu, která je v příčinné souvislosti s jednáním, </w:t>
      </w:r>
      <w:r w:rsidR="005535BB">
        <w:rPr>
          <w:rFonts w:ascii="Times New Roman" w:hAnsi="Times New Roman" w:cs="Times New Roman"/>
          <w:color w:val="000000"/>
          <w:sz w:val="24"/>
          <w:szCs w:val="24"/>
          <w:shd w:val="clear" w:color="auto" w:fill="FFFFFF"/>
        </w:rPr>
        <w:t>odpovídající</w:t>
      </w:r>
      <w:r w:rsidR="005535BB" w:rsidRPr="00987D96">
        <w:rPr>
          <w:rFonts w:ascii="Times New Roman" w:hAnsi="Times New Roman" w:cs="Times New Roman"/>
          <w:color w:val="000000"/>
          <w:sz w:val="24"/>
          <w:szCs w:val="24"/>
          <w:shd w:val="clear" w:color="auto" w:fill="FFFFFF"/>
        </w:rPr>
        <w:t xml:space="preserve"> pojmov</w:t>
      </w:r>
      <w:r w:rsidR="005535BB">
        <w:rPr>
          <w:rFonts w:ascii="Times New Roman" w:hAnsi="Times New Roman" w:cs="Times New Roman"/>
          <w:color w:val="000000"/>
          <w:sz w:val="24"/>
          <w:szCs w:val="24"/>
          <w:shd w:val="clear" w:color="auto" w:fill="FFFFFF"/>
        </w:rPr>
        <w:t>ému</w:t>
      </w:r>
      <w:r w:rsidR="005535BB" w:rsidRPr="00987D96">
        <w:rPr>
          <w:rFonts w:ascii="Times New Roman" w:hAnsi="Times New Roman" w:cs="Times New Roman"/>
          <w:color w:val="000000"/>
          <w:sz w:val="24"/>
          <w:szCs w:val="24"/>
          <w:shd w:val="clear" w:color="auto" w:fill="FFFFFF"/>
        </w:rPr>
        <w:t xml:space="preserve"> znak</w:t>
      </w:r>
      <w:r w:rsidR="005535BB">
        <w:rPr>
          <w:rFonts w:ascii="Times New Roman" w:hAnsi="Times New Roman" w:cs="Times New Roman"/>
          <w:color w:val="000000"/>
          <w:sz w:val="24"/>
          <w:szCs w:val="24"/>
          <w:shd w:val="clear" w:color="auto" w:fill="FFFFFF"/>
        </w:rPr>
        <w:t>u</w:t>
      </w:r>
      <w:r w:rsidR="005535BB" w:rsidRPr="00987D96">
        <w:rPr>
          <w:rFonts w:ascii="Times New Roman" w:hAnsi="Times New Roman" w:cs="Times New Roman"/>
          <w:color w:val="000000"/>
          <w:sz w:val="24"/>
          <w:szCs w:val="24"/>
          <w:shd w:val="clear" w:color="auto" w:fill="FFFFFF"/>
        </w:rPr>
        <w:t xml:space="preserve"> stávky</w:t>
      </w:r>
      <w:r w:rsidR="005535BB">
        <w:rPr>
          <w:rFonts w:ascii="Times New Roman" w:hAnsi="Times New Roman" w:cs="Times New Roman"/>
          <w:sz w:val="24"/>
          <w:szCs w:val="24"/>
        </w:rPr>
        <w:t xml:space="preserve">. </w:t>
      </w:r>
      <w:r>
        <w:rPr>
          <w:rFonts w:ascii="Times New Roman" w:hAnsi="Times New Roman" w:cs="Times New Roman"/>
          <w:sz w:val="24"/>
          <w:szCs w:val="24"/>
        </w:rPr>
        <w:t xml:space="preserve">Účastníci </w:t>
      </w:r>
      <w:r w:rsidR="005535BB">
        <w:rPr>
          <w:rFonts w:ascii="Times New Roman" w:hAnsi="Times New Roman" w:cs="Times New Roman"/>
          <w:sz w:val="24"/>
          <w:szCs w:val="24"/>
        </w:rPr>
        <w:t>proto</w:t>
      </w:r>
      <w:r>
        <w:rPr>
          <w:rFonts w:ascii="Times New Roman" w:hAnsi="Times New Roman" w:cs="Times New Roman"/>
          <w:sz w:val="24"/>
          <w:szCs w:val="24"/>
        </w:rPr>
        <w:t xml:space="preserve"> zaměstnavateli odpovídají za škodu vzniklou událostí (jinou než přerušením práce), k níž došlo v průběhu stávky. </w:t>
      </w:r>
      <w:r w:rsidRPr="00E906EF">
        <w:rPr>
          <w:rFonts w:ascii="Times New Roman" w:hAnsi="Times New Roman" w:cs="Times New Roman"/>
          <w:sz w:val="24"/>
          <w:szCs w:val="24"/>
        </w:rPr>
        <w:t xml:space="preserve">Odborová organizace bude </w:t>
      </w:r>
      <w:r>
        <w:rPr>
          <w:rFonts w:ascii="Times New Roman" w:hAnsi="Times New Roman" w:cs="Times New Roman"/>
          <w:sz w:val="24"/>
          <w:szCs w:val="24"/>
        </w:rPr>
        <w:t xml:space="preserve">zase povinna nahradit </w:t>
      </w:r>
      <w:r w:rsidRPr="00E906EF">
        <w:rPr>
          <w:rFonts w:ascii="Times New Roman" w:hAnsi="Times New Roman" w:cs="Times New Roman"/>
          <w:sz w:val="24"/>
          <w:szCs w:val="24"/>
        </w:rPr>
        <w:t>škodu, k níž došlo z důvodu neposkytnutí nezbytné součinnosti</w:t>
      </w:r>
      <w:r>
        <w:rPr>
          <w:rFonts w:ascii="Times New Roman" w:hAnsi="Times New Roman" w:cs="Times New Roman"/>
          <w:sz w:val="24"/>
          <w:szCs w:val="24"/>
        </w:rPr>
        <w:t xml:space="preserve">, a škodu vzniklou zaměstnavateli, pokud </w:t>
      </w:r>
      <w:r w:rsidRPr="00E906EF">
        <w:rPr>
          <w:rFonts w:ascii="Times New Roman" w:hAnsi="Times New Roman" w:cs="Times New Roman"/>
          <w:sz w:val="24"/>
          <w:szCs w:val="24"/>
        </w:rPr>
        <w:t xml:space="preserve">soud </w:t>
      </w:r>
      <w:r>
        <w:rPr>
          <w:rFonts w:ascii="Times New Roman" w:hAnsi="Times New Roman" w:cs="Times New Roman"/>
          <w:sz w:val="24"/>
          <w:szCs w:val="24"/>
        </w:rPr>
        <w:t>prohlásil</w:t>
      </w:r>
      <w:r w:rsidRPr="00E906EF">
        <w:rPr>
          <w:rFonts w:ascii="Times New Roman" w:hAnsi="Times New Roman" w:cs="Times New Roman"/>
          <w:sz w:val="24"/>
          <w:szCs w:val="24"/>
        </w:rPr>
        <w:t xml:space="preserve"> </w:t>
      </w:r>
      <w:r>
        <w:rPr>
          <w:rFonts w:ascii="Times New Roman" w:hAnsi="Times New Roman" w:cs="Times New Roman"/>
          <w:sz w:val="24"/>
          <w:szCs w:val="24"/>
        </w:rPr>
        <w:t xml:space="preserve">stávku za </w:t>
      </w:r>
      <w:r w:rsidRPr="00E906EF">
        <w:rPr>
          <w:rFonts w:ascii="Times New Roman" w:hAnsi="Times New Roman" w:cs="Times New Roman"/>
          <w:sz w:val="24"/>
          <w:szCs w:val="24"/>
        </w:rPr>
        <w:t>ne</w:t>
      </w:r>
      <w:r>
        <w:rPr>
          <w:rFonts w:ascii="Times New Roman" w:hAnsi="Times New Roman" w:cs="Times New Roman"/>
          <w:sz w:val="24"/>
          <w:szCs w:val="24"/>
        </w:rPr>
        <w:t xml:space="preserve">legální.   </w:t>
      </w:r>
    </w:p>
    <w:p w14:paraId="4EF5ECF5" w14:textId="33AD6F83" w:rsidR="008A02A1" w:rsidRPr="007C1A79" w:rsidRDefault="00CD2016" w:rsidP="007C1A79">
      <w:pPr>
        <w:pStyle w:val="Nadpis3"/>
        <w:rPr>
          <w:rFonts w:ascii="Times New Roman" w:hAnsi="Times New Roman" w:cs="Times New Roman"/>
          <w:b/>
          <w:bCs/>
          <w:color w:val="auto"/>
        </w:rPr>
      </w:pPr>
      <w:bookmarkStart w:id="20" w:name="_Toc162783875"/>
      <w:r>
        <w:rPr>
          <w:rFonts w:ascii="Times New Roman" w:hAnsi="Times New Roman" w:cs="Times New Roman"/>
          <w:b/>
          <w:bCs/>
          <w:color w:val="auto"/>
        </w:rPr>
        <w:lastRenderedPageBreak/>
        <w:t>3</w:t>
      </w:r>
      <w:r w:rsidR="008A02A1" w:rsidRPr="007C1A79">
        <w:rPr>
          <w:rFonts w:ascii="Times New Roman" w:hAnsi="Times New Roman" w:cs="Times New Roman"/>
          <w:b/>
          <w:bCs/>
          <w:color w:val="auto"/>
        </w:rPr>
        <w:t>.2.3</w:t>
      </w:r>
      <w:r w:rsidR="007C1A79">
        <w:rPr>
          <w:rFonts w:ascii="Times New Roman" w:hAnsi="Times New Roman" w:cs="Times New Roman"/>
          <w:b/>
          <w:bCs/>
          <w:color w:val="auto"/>
        </w:rPr>
        <w:tab/>
      </w:r>
      <w:r w:rsidR="008A02A1" w:rsidRPr="007C1A79">
        <w:rPr>
          <w:rFonts w:ascii="Times New Roman" w:hAnsi="Times New Roman" w:cs="Times New Roman"/>
          <w:b/>
          <w:bCs/>
          <w:color w:val="auto"/>
        </w:rPr>
        <w:t>Jiné právní předpisy</w:t>
      </w:r>
      <w:bookmarkEnd w:id="20"/>
      <w:r w:rsidR="008A02A1" w:rsidRPr="007C1A79">
        <w:rPr>
          <w:rFonts w:ascii="Times New Roman" w:hAnsi="Times New Roman" w:cs="Times New Roman"/>
          <w:b/>
          <w:bCs/>
          <w:color w:val="auto"/>
        </w:rPr>
        <w:t xml:space="preserve"> </w:t>
      </w:r>
    </w:p>
    <w:p w14:paraId="7D02C80E" w14:textId="52A52833" w:rsidR="008A02A1" w:rsidRDefault="008A02A1" w:rsidP="000C1046">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E7DD2">
        <w:rPr>
          <w:rFonts w:ascii="Times New Roman" w:hAnsi="Times New Roman" w:cs="Times New Roman"/>
          <w:sz w:val="24"/>
          <w:szCs w:val="24"/>
        </w:rPr>
        <w:t>Z dalších právních předpisů</w:t>
      </w:r>
      <w:r w:rsidRPr="005742F7">
        <w:rPr>
          <w:rFonts w:ascii="Times New Roman" w:hAnsi="Times New Roman" w:cs="Times New Roman"/>
          <w:sz w:val="24"/>
          <w:szCs w:val="24"/>
        </w:rPr>
        <w:t xml:space="preserve"> se o </w:t>
      </w:r>
      <w:r w:rsidR="00EE7DD2">
        <w:rPr>
          <w:rFonts w:ascii="Times New Roman" w:hAnsi="Times New Roman" w:cs="Times New Roman"/>
          <w:sz w:val="24"/>
          <w:szCs w:val="24"/>
        </w:rPr>
        <w:t>institutu stávky</w:t>
      </w:r>
      <w:r w:rsidRPr="005742F7">
        <w:rPr>
          <w:rFonts w:ascii="Times New Roman" w:hAnsi="Times New Roman" w:cs="Times New Roman"/>
          <w:sz w:val="24"/>
          <w:szCs w:val="24"/>
        </w:rPr>
        <w:t xml:space="preserve"> zmiňuj</w:t>
      </w:r>
      <w:r>
        <w:rPr>
          <w:rFonts w:ascii="Times New Roman" w:hAnsi="Times New Roman" w:cs="Times New Roman"/>
          <w:sz w:val="24"/>
          <w:szCs w:val="24"/>
        </w:rPr>
        <w:t>e</w:t>
      </w:r>
      <w:r w:rsidRPr="005742F7">
        <w:rPr>
          <w:rFonts w:ascii="Times New Roman" w:hAnsi="Times New Roman" w:cs="Times New Roman"/>
          <w:sz w:val="24"/>
          <w:szCs w:val="24"/>
        </w:rPr>
        <w:t xml:space="preserve"> </w:t>
      </w:r>
      <w:r w:rsidRPr="00866115">
        <w:rPr>
          <w:rFonts w:ascii="Times New Roman" w:hAnsi="Times New Roman" w:cs="Times New Roman"/>
          <w:b/>
          <w:bCs/>
          <w:sz w:val="24"/>
          <w:szCs w:val="24"/>
        </w:rPr>
        <w:t>ústavní zákon o bezpečnosti Č</w:t>
      </w:r>
      <w:r>
        <w:rPr>
          <w:rFonts w:ascii="Times New Roman" w:hAnsi="Times New Roman" w:cs="Times New Roman"/>
          <w:b/>
          <w:bCs/>
          <w:sz w:val="24"/>
          <w:szCs w:val="24"/>
        </w:rPr>
        <w:t>R</w:t>
      </w:r>
      <w:r>
        <w:rPr>
          <w:rFonts w:ascii="Times New Roman" w:hAnsi="Times New Roman" w:cs="Times New Roman"/>
          <w:sz w:val="24"/>
          <w:szCs w:val="24"/>
        </w:rPr>
        <w:t xml:space="preserve">. Podle jeho čl. 5 odst. 2 </w:t>
      </w:r>
      <w:r w:rsidRPr="005742F7">
        <w:rPr>
          <w:rFonts w:ascii="Times New Roman" w:hAnsi="Times New Roman" w:cs="Times New Roman"/>
          <w:sz w:val="24"/>
          <w:szCs w:val="24"/>
        </w:rPr>
        <w:t>nelze vyhlásit nouzový stav z důvodu stávky vedené na ochranu práv a oprávněných hosp</w:t>
      </w:r>
      <w:r w:rsidR="006521C1">
        <w:rPr>
          <w:rFonts w:ascii="Times New Roman" w:hAnsi="Times New Roman" w:cs="Times New Roman"/>
          <w:sz w:val="24"/>
          <w:szCs w:val="24"/>
        </w:rPr>
        <w:t>odářských</w:t>
      </w:r>
      <w:r w:rsidRPr="005742F7">
        <w:rPr>
          <w:rFonts w:ascii="Times New Roman" w:hAnsi="Times New Roman" w:cs="Times New Roman"/>
          <w:sz w:val="24"/>
          <w:szCs w:val="24"/>
        </w:rPr>
        <w:t xml:space="preserve"> a soc</w:t>
      </w:r>
      <w:r w:rsidR="006521C1">
        <w:rPr>
          <w:rFonts w:ascii="Times New Roman" w:hAnsi="Times New Roman" w:cs="Times New Roman"/>
          <w:sz w:val="24"/>
          <w:szCs w:val="24"/>
        </w:rPr>
        <w:t>iálních</w:t>
      </w:r>
      <w:r w:rsidRPr="005742F7">
        <w:rPr>
          <w:rFonts w:ascii="Times New Roman" w:hAnsi="Times New Roman" w:cs="Times New Roman"/>
          <w:sz w:val="24"/>
          <w:szCs w:val="24"/>
        </w:rPr>
        <w:t xml:space="preserve"> zájmů</w:t>
      </w:r>
      <w:r>
        <w:rPr>
          <w:rStyle w:val="Znakapoznpodarou"/>
          <w:rFonts w:ascii="Times New Roman" w:hAnsi="Times New Roman" w:cs="Times New Roman"/>
          <w:sz w:val="24"/>
          <w:szCs w:val="24"/>
        </w:rPr>
        <w:footnoteReference w:id="62"/>
      </w:r>
      <w:r>
        <w:rPr>
          <w:rFonts w:ascii="Times New Roman" w:hAnsi="Times New Roman" w:cs="Times New Roman"/>
          <w:sz w:val="24"/>
          <w:szCs w:val="24"/>
        </w:rPr>
        <w:t xml:space="preserve">. </w:t>
      </w:r>
      <w:r w:rsidRPr="0087088F">
        <w:rPr>
          <w:rFonts w:ascii="Times New Roman" w:hAnsi="Times New Roman" w:cs="Times New Roman"/>
          <w:sz w:val="24"/>
          <w:szCs w:val="24"/>
        </w:rPr>
        <w:t xml:space="preserve">Podobnou ochranu poskytuje </w:t>
      </w:r>
      <w:r w:rsidRPr="00BE7E9F">
        <w:rPr>
          <w:rFonts w:ascii="Times New Roman" w:hAnsi="Times New Roman" w:cs="Times New Roman"/>
          <w:b/>
          <w:bCs/>
          <w:sz w:val="24"/>
          <w:szCs w:val="24"/>
        </w:rPr>
        <w:t>zák</w:t>
      </w:r>
      <w:r w:rsidR="00B20BAF">
        <w:rPr>
          <w:rFonts w:ascii="Times New Roman" w:hAnsi="Times New Roman" w:cs="Times New Roman"/>
          <w:b/>
          <w:bCs/>
          <w:sz w:val="24"/>
          <w:szCs w:val="24"/>
        </w:rPr>
        <w:t>on</w:t>
      </w:r>
      <w:r w:rsidRPr="00BE7E9F">
        <w:rPr>
          <w:rFonts w:ascii="Times New Roman" w:hAnsi="Times New Roman" w:cs="Times New Roman"/>
          <w:b/>
          <w:bCs/>
          <w:sz w:val="24"/>
          <w:szCs w:val="24"/>
        </w:rPr>
        <w:t xml:space="preserve"> o krizovém řízení</w:t>
      </w:r>
      <w:r>
        <w:rPr>
          <w:rFonts w:ascii="Times New Roman" w:hAnsi="Times New Roman" w:cs="Times New Roman"/>
          <w:sz w:val="24"/>
          <w:szCs w:val="24"/>
        </w:rPr>
        <w:t xml:space="preserve">, </w:t>
      </w:r>
      <w:r w:rsidRPr="0087088F">
        <w:rPr>
          <w:rFonts w:ascii="Times New Roman" w:hAnsi="Times New Roman" w:cs="Times New Roman"/>
          <w:sz w:val="24"/>
          <w:szCs w:val="24"/>
        </w:rPr>
        <w:t xml:space="preserve">který </w:t>
      </w:r>
      <w:r>
        <w:rPr>
          <w:rFonts w:ascii="Times New Roman" w:hAnsi="Times New Roman" w:cs="Times New Roman"/>
          <w:sz w:val="24"/>
          <w:szCs w:val="24"/>
        </w:rPr>
        <w:t>v </w:t>
      </w:r>
      <w:r w:rsidRPr="0087088F">
        <w:rPr>
          <w:rFonts w:ascii="Times New Roman" w:hAnsi="Times New Roman" w:cs="Times New Roman"/>
          <w:sz w:val="24"/>
          <w:szCs w:val="24"/>
        </w:rPr>
        <w:t>ustanovení</w:t>
      </w:r>
      <w:r>
        <w:rPr>
          <w:rFonts w:ascii="Times New Roman" w:hAnsi="Times New Roman" w:cs="Times New Roman"/>
          <w:sz w:val="24"/>
          <w:szCs w:val="24"/>
        </w:rPr>
        <w:t xml:space="preserve"> § </w:t>
      </w:r>
      <w:r w:rsidRPr="0087088F">
        <w:rPr>
          <w:rFonts w:ascii="Times New Roman" w:hAnsi="Times New Roman" w:cs="Times New Roman"/>
          <w:sz w:val="24"/>
          <w:szCs w:val="24"/>
        </w:rPr>
        <w:t>3</w:t>
      </w:r>
      <w:r w:rsidR="00BF046C">
        <w:rPr>
          <w:rFonts w:ascii="Times New Roman" w:hAnsi="Times New Roman" w:cs="Times New Roman"/>
          <w:sz w:val="24"/>
          <w:szCs w:val="24"/>
        </w:rPr>
        <w:t xml:space="preserve"> odst. </w:t>
      </w:r>
      <w:r w:rsidRPr="0087088F">
        <w:rPr>
          <w:rFonts w:ascii="Times New Roman" w:hAnsi="Times New Roman" w:cs="Times New Roman"/>
          <w:sz w:val="24"/>
          <w:szCs w:val="24"/>
        </w:rPr>
        <w:t>7 pro změnu zakazuje z důvodu stávky vedené na ochranu oprávněných hosp</w:t>
      </w:r>
      <w:r w:rsidR="006521C1">
        <w:rPr>
          <w:rFonts w:ascii="Times New Roman" w:hAnsi="Times New Roman" w:cs="Times New Roman"/>
          <w:sz w:val="24"/>
          <w:szCs w:val="24"/>
        </w:rPr>
        <w:t>odářských</w:t>
      </w:r>
      <w:r w:rsidRPr="0087088F">
        <w:rPr>
          <w:rFonts w:ascii="Times New Roman" w:hAnsi="Times New Roman" w:cs="Times New Roman"/>
          <w:sz w:val="24"/>
          <w:szCs w:val="24"/>
        </w:rPr>
        <w:t xml:space="preserve"> a soc</w:t>
      </w:r>
      <w:r w:rsidR="006521C1">
        <w:rPr>
          <w:rFonts w:ascii="Times New Roman" w:hAnsi="Times New Roman" w:cs="Times New Roman"/>
          <w:sz w:val="24"/>
          <w:szCs w:val="24"/>
        </w:rPr>
        <w:t>iálních</w:t>
      </w:r>
      <w:r w:rsidRPr="0087088F">
        <w:rPr>
          <w:rFonts w:ascii="Times New Roman" w:hAnsi="Times New Roman" w:cs="Times New Roman"/>
          <w:sz w:val="24"/>
          <w:szCs w:val="24"/>
        </w:rPr>
        <w:t xml:space="preserve"> zájmů vyhlásit stav nebezpečí</w:t>
      </w:r>
      <w:r>
        <w:rPr>
          <w:rFonts w:ascii="Times New Roman" w:hAnsi="Times New Roman" w:cs="Times New Roman"/>
          <w:sz w:val="24"/>
          <w:szCs w:val="24"/>
        </w:rPr>
        <w:t xml:space="preserve">. </w:t>
      </w:r>
      <w:r w:rsidRPr="003365FD">
        <w:rPr>
          <w:rFonts w:ascii="Times New Roman" w:hAnsi="Times New Roman" w:cs="Times New Roman"/>
          <w:sz w:val="24"/>
          <w:szCs w:val="24"/>
        </w:rPr>
        <w:t>Vedle toho však krizový zákon umožňuje právo na stávku v době nouzového stavu nebo stavu ohrožení státu</w:t>
      </w:r>
      <w:r>
        <w:rPr>
          <w:rFonts w:ascii="Times New Roman" w:hAnsi="Times New Roman" w:cs="Times New Roman"/>
          <w:sz w:val="24"/>
          <w:szCs w:val="24"/>
        </w:rPr>
        <w:t xml:space="preserve"> na nezbytně nutnou dobu a v nezbytně nutném rozsahu</w:t>
      </w:r>
      <w:r w:rsidRPr="003365FD">
        <w:rPr>
          <w:rFonts w:ascii="Times New Roman" w:hAnsi="Times New Roman" w:cs="Times New Roman"/>
          <w:sz w:val="24"/>
          <w:szCs w:val="24"/>
        </w:rPr>
        <w:t xml:space="preserve"> omezit</w:t>
      </w:r>
      <w:r>
        <w:rPr>
          <w:rFonts w:ascii="Times New Roman" w:hAnsi="Times New Roman" w:cs="Times New Roman"/>
          <w:sz w:val="24"/>
          <w:szCs w:val="24"/>
        </w:rPr>
        <w:t xml:space="preserve">, </w:t>
      </w:r>
      <w:r w:rsidRPr="003365FD">
        <w:rPr>
          <w:rFonts w:ascii="Times New Roman" w:hAnsi="Times New Roman" w:cs="Times New Roman"/>
          <w:sz w:val="24"/>
          <w:szCs w:val="24"/>
        </w:rPr>
        <w:t>a to za předpokladu, že by taková stávka vedla k narušení, případně znemožnění záchranných a likvidačních prací</w:t>
      </w:r>
      <w:r>
        <w:rPr>
          <w:rFonts w:ascii="Times New Roman" w:hAnsi="Times New Roman" w:cs="Times New Roman"/>
          <w:sz w:val="24"/>
          <w:szCs w:val="24"/>
        </w:rPr>
        <w:t xml:space="preserve"> (§ 5)</w:t>
      </w:r>
      <w:r>
        <w:rPr>
          <w:rStyle w:val="Znakapoznpodarou"/>
          <w:rFonts w:ascii="Times New Roman" w:hAnsi="Times New Roman" w:cs="Times New Roman"/>
          <w:sz w:val="24"/>
          <w:szCs w:val="24"/>
        </w:rPr>
        <w:footnoteReference w:id="63"/>
      </w:r>
      <w:r>
        <w:rPr>
          <w:rFonts w:ascii="Times New Roman" w:hAnsi="Times New Roman" w:cs="Times New Roman"/>
          <w:sz w:val="24"/>
          <w:szCs w:val="24"/>
        </w:rPr>
        <w:t xml:space="preserve">. </w:t>
      </w:r>
    </w:p>
    <w:p w14:paraId="1A3AE465" w14:textId="1EC6395A" w:rsidR="008A02A1" w:rsidRDefault="006C7E20" w:rsidP="008A02A1">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Z</w:t>
      </w:r>
      <w:r w:rsidR="008A02A1" w:rsidRPr="00BE7E9F">
        <w:rPr>
          <w:rFonts w:ascii="Times New Roman" w:hAnsi="Times New Roman" w:cs="Times New Roman"/>
          <w:b/>
          <w:bCs/>
          <w:sz w:val="24"/>
          <w:szCs w:val="24"/>
        </w:rPr>
        <w:t>ák</w:t>
      </w:r>
      <w:r w:rsidR="00B20BAF">
        <w:rPr>
          <w:rFonts w:ascii="Times New Roman" w:hAnsi="Times New Roman" w:cs="Times New Roman"/>
          <w:b/>
          <w:bCs/>
          <w:sz w:val="24"/>
          <w:szCs w:val="24"/>
        </w:rPr>
        <w:t>on</w:t>
      </w:r>
      <w:r w:rsidR="008A02A1" w:rsidRPr="00BE7E9F">
        <w:rPr>
          <w:rFonts w:ascii="Times New Roman" w:hAnsi="Times New Roman" w:cs="Times New Roman"/>
          <w:b/>
          <w:bCs/>
          <w:sz w:val="24"/>
          <w:szCs w:val="24"/>
        </w:rPr>
        <w:t xml:space="preserve"> o výkonu trestu odnětí svobody</w:t>
      </w:r>
      <w:r>
        <w:rPr>
          <w:rFonts w:ascii="Times New Roman" w:hAnsi="Times New Roman" w:cs="Times New Roman"/>
          <w:b/>
          <w:bCs/>
          <w:sz w:val="24"/>
          <w:szCs w:val="24"/>
        </w:rPr>
        <w:t xml:space="preserve"> </w:t>
      </w:r>
      <w:r>
        <w:rPr>
          <w:rFonts w:ascii="Times New Roman" w:hAnsi="Times New Roman" w:cs="Times New Roman"/>
          <w:sz w:val="24"/>
          <w:szCs w:val="24"/>
        </w:rPr>
        <w:t>přináší další omezení práva stávkovat</w:t>
      </w:r>
      <w:r w:rsidR="000C1046">
        <w:rPr>
          <w:rFonts w:ascii="Times New Roman" w:hAnsi="Times New Roman" w:cs="Times New Roman"/>
          <w:sz w:val="24"/>
          <w:szCs w:val="24"/>
        </w:rPr>
        <w:t>, k</w:t>
      </w:r>
      <w:r>
        <w:rPr>
          <w:rFonts w:ascii="Times New Roman" w:hAnsi="Times New Roman" w:cs="Times New Roman"/>
          <w:sz w:val="24"/>
          <w:szCs w:val="24"/>
        </w:rPr>
        <w:t>dyž</w:t>
      </w:r>
      <w:r w:rsidR="008A02A1">
        <w:rPr>
          <w:rFonts w:ascii="Times New Roman" w:hAnsi="Times New Roman" w:cs="Times New Roman"/>
          <w:sz w:val="24"/>
          <w:szCs w:val="24"/>
        </w:rPr>
        <w:t xml:space="preserve"> </w:t>
      </w:r>
      <w:r w:rsidR="008A02A1" w:rsidRPr="009850ED">
        <w:rPr>
          <w:rFonts w:ascii="Times New Roman" w:hAnsi="Times New Roman" w:cs="Times New Roman"/>
          <w:sz w:val="24"/>
          <w:szCs w:val="24"/>
        </w:rPr>
        <w:t>toto právo</w:t>
      </w:r>
      <w:r w:rsidR="000C1046">
        <w:rPr>
          <w:rFonts w:ascii="Times New Roman" w:hAnsi="Times New Roman" w:cs="Times New Roman"/>
          <w:sz w:val="24"/>
          <w:szCs w:val="24"/>
        </w:rPr>
        <w:t xml:space="preserve"> odnímá</w:t>
      </w:r>
      <w:r w:rsidR="008A02A1" w:rsidRPr="009850ED">
        <w:rPr>
          <w:rFonts w:ascii="Times New Roman" w:hAnsi="Times New Roman" w:cs="Times New Roman"/>
          <w:sz w:val="24"/>
          <w:szCs w:val="24"/>
        </w:rPr>
        <w:t xml:space="preserve"> odsouzeným po dobu výkonu trestu</w:t>
      </w:r>
      <w:r w:rsidR="008A02A1">
        <w:rPr>
          <w:rFonts w:ascii="Times New Roman" w:hAnsi="Times New Roman" w:cs="Times New Roman"/>
          <w:sz w:val="24"/>
          <w:szCs w:val="24"/>
        </w:rPr>
        <w:t xml:space="preserve"> </w:t>
      </w:r>
      <w:r w:rsidR="008A02A1" w:rsidRPr="009850ED">
        <w:rPr>
          <w:rFonts w:ascii="Times New Roman" w:hAnsi="Times New Roman" w:cs="Times New Roman"/>
          <w:sz w:val="24"/>
          <w:szCs w:val="24"/>
        </w:rPr>
        <w:t>od</w:t>
      </w:r>
      <w:r w:rsidR="008A02A1">
        <w:rPr>
          <w:rFonts w:ascii="Times New Roman" w:hAnsi="Times New Roman" w:cs="Times New Roman"/>
          <w:sz w:val="24"/>
          <w:szCs w:val="24"/>
        </w:rPr>
        <w:t xml:space="preserve">nětí </w:t>
      </w:r>
      <w:r w:rsidR="008A02A1" w:rsidRPr="009850ED">
        <w:rPr>
          <w:rFonts w:ascii="Times New Roman" w:hAnsi="Times New Roman" w:cs="Times New Roman"/>
          <w:sz w:val="24"/>
          <w:szCs w:val="24"/>
        </w:rPr>
        <w:t>svobody</w:t>
      </w:r>
      <w:r w:rsidR="008A02A1">
        <w:rPr>
          <w:rFonts w:ascii="Times New Roman" w:hAnsi="Times New Roman" w:cs="Times New Roman"/>
          <w:sz w:val="24"/>
          <w:szCs w:val="24"/>
        </w:rPr>
        <w:t xml:space="preserve"> (§ </w:t>
      </w:r>
      <w:r w:rsidR="008A02A1" w:rsidRPr="009850ED">
        <w:rPr>
          <w:rFonts w:ascii="Times New Roman" w:hAnsi="Times New Roman" w:cs="Times New Roman"/>
          <w:sz w:val="24"/>
          <w:szCs w:val="24"/>
        </w:rPr>
        <w:t>27</w:t>
      </w:r>
      <w:r w:rsidR="001436BB">
        <w:rPr>
          <w:rFonts w:ascii="Times New Roman" w:hAnsi="Times New Roman" w:cs="Times New Roman"/>
          <w:sz w:val="24"/>
          <w:szCs w:val="24"/>
        </w:rPr>
        <w:t xml:space="preserve"> odst. </w:t>
      </w:r>
      <w:r w:rsidR="008A02A1">
        <w:rPr>
          <w:rFonts w:ascii="Times New Roman" w:hAnsi="Times New Roman" w:cs="Times New Roman"/>
          <w:sz w:val="24"/>
          <w:szCs w:val="24"/>
        </w:rPr>
        <w:t xml:space="preserve">3 </w:t>
      </w:r>
      <w:r w:rsidR="008A02A1" w:rsidRPr="009850ED">
        <w:rPr>
          <w:rFonts w:ascii="Times New Roman" w:hAnsi="Times New Roman" w:cs="Times New Roman"/>
          <w:sz w:val="24"/>
          <w:szCs w:val="24"/>
        </w:rPr>
        <w:t>stanovuje, že po dobu výkonu trestu odsouzeným nepřísluší právo na stávku</w:t>
      </w:r>
      <w:r w:rsidR="008A02A1">
        <w:rPr>
          <w:rStyle w:val="Znakapoznpodarou"/>
          <w:rFonts w:ascii="Times New Roman" w:hAnsi="Times New Roman" w:cs="Times New Roman"/>
          <w:sz w:val="24"/>
          <w:szCs w:val="24"/>
        </w:rPr>
        <w:footnoteReference w:id="64"/>
      </w:r>
      <w:r w:rsidR="008A02A1">
        <w:rPr>
          <w:rFonts w:ascii="Times New Roman" w:hAnsi="Times New Roman" w:cs="Times New Roman"/>
          <w:sz w:val="24"/>
          <w:szCs w:val="24"/>
        </w:rPr>
        <w:t xml:space="preserve">). </w:t>
      </w:r>
      <w:r w:rsidR="008A02A1" w:rsidRPr="009850ED">
        <w:rPr>
          <w:rFonts w:ascii="Times New Roman" w:hAnsi="Times New Roman" w:cs="Times New Roman"/>
          <w:sz w:val="24"/>
          <w:szCs w:val="24"/>
        </w:rPr>
        <w:t>Obdobn</w:t>
      </w:r>
      <w:r w:rsidR="000C1046">
        <w:rPr>
          <w:rFonts w:ascii="Times New Roman" w:hAnsi="Times New Roman" w:cs="Times New Roman"/>
          <w:sz w:val="24"/>
          <w:szCs w:val="24"/>
        </w:rPr>
        <w:t xml:space="preserve">ě je právo na stávku suspendováno </w:t>
      </w:r>
      <w:r w:rsidR="000C1046" w:rsidRPr="009850ED">
        <w:rPr>
          <w:rFonts w:ascii="Times New Roman" w:hAnsi="Times New Roman" w:cs="Times New Roman"/>
          <w:sz w:val="24"/>
          <w:szCs w:val="24"/>
        </w:rPr>
        <w:t>osobám umístěným do výkonu zabezpečovací detence</w:t>
      </w:r>
      <w:r w:rsidR="000C1046">
        <w:rPr>
          <w:rFonts w:ascii="Times New Roman" w:hAnsi="Times New Roman" w:cs="Times New Roman"/>
          <w:sz w:val="24"/>
          <w:szCs w:val="24"/>
        </w:rPr>
        <w:t xml:space="preserve">, a to </w:t>
      </w:r>
      <w:r w:rsidR="008A02A1" w:rsidRPr="002D1200">
        <w:rPr>
          <w:rFonts w:ascii="Times New Roman" w:hAnsi="Times New Roman" w:cs="Times New Roman"/>
          <w:b/>
          <w:bCs/>
          <w:sz w:val="24"/>
          <w:szCs w:val="24"/>
        </w:rPr>
        <w:t>zák</w:t>
      </w:r>
      <w:r w:rsidR="000C1046">
        <w:rPr>
          <w:rFonts w:ascii="Times New Roman" w:hAnsi="Times New Roman" w:cs="Times New Roman"/>
          <w:b/>
          <w:bCs/>
          <w:sz w:val="24"/>
          <w:szCs w:val="24"/>
        </w:rPr>
        <w:t>onem</w:t>
      </w:r>
      <w:r w:rsidR="008A02A1" w:rsidRPr="002D1200">
        <w:rPr>
          <w:rFonts w:ascii="Times New Roman" w:hAnsi="Times New Roman" w:cs="Times New Roman"/>
          <w:b/>
          <w:bCs/>
          <w:sz w:val="24"/>
          <w:szCs w:val="24"/>
        </w:rPr>
        <w:t xml:space="preserve"> o výkonu zabezpečovací detence</w:t>
      </w:r>
      <w:r w:rsidR="008A02A1" w:rsidRPr="009850ED">
        <w:rPr>
          <w:rFonts w:ascii="Times New Roman" w:hAnsi="Times New Roman" w:cs="Times New Roman"/>
          <w:sz w:val="24"/>
          <w:szCs w:val="24"/>
        </w:rPr>
        <w:t xml:space="preserve"> </w:t>
      </w:r>
      <w:r w:rsidR="008A02A1">
        <w:rPr>
          <w:rFonts w:ascii="Times New Roman" w:hAnsi="Times New Roman" w:cs="Times New Roman"/>
          <w:sz w:val="24"/>
          <w:szCs w:val="24"/>
        </w:rPr>
        <w:t>(</w:t>
      </w:r>
      <w:r w:rsidR="008A02A1" w:rsidRPr="009850ED">
        <w:rPr>
          <w:rFonts w:ascii="Times New Roman" w:hAnsi="Times New Roman" w:cs="Times New Roman"/>
          <w:sz w:val="24"/>
          <w:szCs w:val="24"/>
        </w:rPr>
        <w:t xml:space="preserve">podle </w:t>
      </w:r>
      <w:r w:rsidR="008A02A1">
        <w:rPr>
          <w:rFonts w:ascii="Times New Roman" w:hAnsi="Times New Roman" w:cs="Times New Roman"/>
          <w:sz w:val="24"/>
          <w:szCs w:val="24"/>
        </w:rPr>
        <w:t xml:space="preserve">§ 18 </w:t>
      </w:r>
      <w:r w:rsidR="008A02A1" w:rsidRPr="009850ED">
        <w:rPr>
          <w:rFonts w:ascii="Times New Roman" w:hAnsi="Times New Roman" w:cs="Times New Roman"/>
          <w:sz w:val="24"/>
          <w:szCs w:val="24"/>
        </w:rPr>
        <w:t xml:space="preserve">nemohou </w:t>
      </w:r>
      <w:r w:rsidR="000C1046">
        <w:rPr>
          <w:rFonts w:ascii="Times New Roman" w:hAnsi="Times New Roman" w:cs="Times New Roman"/>
          <w:sz w:val="24"/>
          <w:szCs w:val="24"/>
        </w:rPr>
        <w:t>tyto osoby</w:t>
      </w:r>
      <w:r w:rsidR="008A02A1" w:rsidRPr="009850ED">
        <w:rPr>
          <w:rFonts w:ascii="Times New Roman" w:hAnsi="Times New Roman" w:cs="Times New Roman"/>
          <w:sz w:val="24"/>
          <w:szCs w:val="24"/>
        </w:rPr>
        <w:t xml:space="preserve"> po dobu výkonu zabezpečovací detence vykonávat právo na stávku</w:t>
      </w:r>
      <w:r w:rsidR="008A02A1">
        <w:rPr>
          <w:rStyle w:val="Znakapoznpodarou"/>
          <w:rFonts w:ascii="Times New Roman" w:hAnsi="Times New Roman" w:cs="Times New Roman"/>
          <w:sz w:val="24"/>
          <w:szCs w:val="24"/>
        </w:rPr>
        <w:footnoteReference w:id="65"/>
      </w:r>
      <w:r w:rsidR="008A02A1">
        <w:rPr>
          <w:rFonts w:ascii="Times New Roman" w:hAnsi="Times New Roman" w:cs="Times New Roman"/>
          <w:sz w:val="24"/>
          <w:szCs w:val="24"/>
        </w:rPr>
        <w:t xml:space="preserve">). </w:t>
      </w:r>
    </w:p>
    <w:p w14:paraId="6058AB11" w14:textId="64407AEA"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sidRPr="009850ED">
        <w:rPr>
          <w:rFonts w:ascii="Times New Roman" w:hAnsi="Times New Roman" w:cs="Times New Roman"/>
          <w:sz w:val="24"/>
          <w:szCs w:val="24"/>
        </w:rPr>
        <w:t xml:space="preserve">Nelze opomenout </w:t>
      </w:r>
      <w:r>
        <w:rPr>
          <w:rFonts w:ascii="Times New Roman" w:hAnsi="Times New Roman" w:cs="Times New Roman"/>
          <w:sz w:val="24"/>
          <w:szCs w:val="24"/>
        </w:rPr>
        <w:t xml:space="preserve">ani </w:t>
      </w:r>
      <w:r w:rsidRPr="00EB3D97">
        <w:rPr>
          <w:rFonts w:ascii="Times New Roman" w:hAnsi="Times New Roman" w:cs="Times New Roman"/>
          <w:b/>
          <w:bCs/>
          <w:sz w:val="24"/>
          <w:szCs w:val="24"/>
        </w:rPr>
        <w:t>zák</w:t>
      </w:r>
      <w:r w:rsidR="00B20BAF">
        <w:rPr>
          <w:rFonts w:ascii="Times New Roman" w:hAnsi="Times New Roman" w:cs="Times New Roman"/>
          <w:b/>
          <w:bCs/>
          <w:sz w:val="24"/>
          <w:szCs w:val="24"/>
        </w:rPr>
        <w:t>on</w:t>
      </w:r>
      <w:r w:rsidRPr="00EB3D97">
        <w:rPr>
          <w:rFonts w:ascii="Times New Roman" w:hAnsi="Times New Roman" w:cs="Times New Roman"/>
          <w:b/>
          <w:bCs/>
          <w:sz w:val="24"/>
          <w:szCs w:val="24"/>
        </w:rPr>
        <w:t xml:space="preserve"> o státní službě</w:t>
      </w:r>
      <w:r>
        <w:rPr>
          <w:rFonts w:ascii="Times New Roman" w:hAnsi="Times New Roman" w:cs="Times New Roman"/>
          <w:sz w:val="24"/>
          <w:szCs w:val="24"/>
        </w:rPr>
        <w:t xml:space="preserve">, </w:t>
      </w:r>
      <w:r w:rsidRPr="009850ED">
        <w:rPr>
          <w:rFonts w:ascii="Times New Roman" w:hAnsi="Times New Roman" w:cs="Times New Roman"/>
          <w:sz w:val="24"/>
          <w:szCs w:val="24"/>
        </w:rPr>
        <w:t>který v</w:t>
      </w:r>
      <w:r>
        <w:rPr>
          <w:rFonts w:ascii="Times New Roman" w:hAnsi="Times New Roman" w:cs="Times New Roman"/>
          <w:sz w:val="24"/>
          <w:szCs w:val="24"/>
        </w:rPr>
        <w:t xml:space="preserve"> § </w:t>
      </w:r>
      <w:r w:rsidRPr="009850ED">
        <w:rPr>
          <w:rFonts w:ascii="Times New Roman" w:hAnsi="Times New Roman" w:cs="Times New Roman"/>
          <w:sz w:val="24"/>
          <w:szCs w:val="24"/>
        </w:rPr>
        <w:t>82</w:t>
      </w:r>
      <w:r>
        <w:rPr>
          <w:rFonts w:ascii="Times New Roman" w:hAnsi="Times New Roman" w:cs="Times New Roman"/>
          <w:sz w:val="24"/>
          <w:szCs w:val="24"/>
        </w:rPr>
        <w:t xml:space="preserve"> </w:t>
      </w:r>
      <w:r w:rsidRPr="009A606D">
        <w:rPr>
          <w:rFonts w:ascii="Times New Roman" w:hAnsi="Times New Roman" w:cs="Times New Roman"/>
          <w:sz w:val="24"/>
          <w:szCs w:val="24"/>
        </w:rPr>
        <w:t>od</w:t>
      </w:r>
      <w:r>
        <w:rPr>
          <w:rFonts w:ascii="Times New Roman" w:hAnsi="Times New Roman" w:cs="Times New Roman"/>
          <w:sz w:val="24"/>
          <w:szCs w:val="24"/>
        </w:rPr>
        <w:t>pírá</w:t>
      </w:r>
      <w:r w:rsidRPr="009A606D">
        <w:rPr>
          <w:rFonts w:ascii="Times New Roman" w:hAnsi="Times New Roman" w:cs="Times New Roman"/>
          <w:sz w:val="24"/>
          <w:szCs w:val="24"/>
        </w:rPr>
        <w:t xml:space="preserve"> právo stávkovat představené</w:t>
      </w:r>
      <w:r>
        <w:rPr>
          <w:rFonts w:ascii="Times New Roman" w:hAnsi="Times New Roman" w:cs="Times New Roman"/>
          <w:sz w:val="24"/>
          <w:szCs w:val="24"/>
        </w:rPr>
        <w:t>mu (tj. s</w:t>
      </w:r>
      <w:r w:rsidRPr="009A606D">
        <w:rPr>
          <w:rFonts w:ascii="Times New Roman" w:hAnsi="Times New Roman" w:cs="Times New Roman"/>
          <w:sz w:val="24"/>
          <w:szCs w:val="24"/>
        </w:rPr>
        <w:t>tátnímu zaměstnanci</w:t>
      </w:r>
      <w:r>
        <w:rPr>
          <w:rFonts w:ascii="Times New Roman" w:hAnsi="Times New Roman" w:cs="Times New Roman"/>
          <w:sz w:val="24"/>
          <w:szCs w:val="24"/>
        </w:rPr>
        <w:t xml:space="preserve">, </w:t>
      </w:r>
      <w:r w:rsidRPr="009A606D">
        <w:rPr>
          <w:rFonts w:ascii="Times New Roman" w:hAnsi="Times New Roman" w:cs="Times New Roman"/>
          <w:sz w:val="24"/>
          <w:szCs w:val="24"/>
        </w:rPr>
        <w:t>který je oprávněn vést podřízené státní zaměstnance, ukládat jim služební úkoly</w:t>
      </w:r>
      <w:r>
        <w:rPr>
          <w:rFonts w:ascii="Times New Roman" w:hAnsi="Times New Roman" w:cs="Times New Roman"/>
          <w:sz w:val="24"/>
          <w:szCs w:val="24"/>
        </w:rPr>
        <w:t xml:space="preserve"> atd.</w:t>
      </w:r>
      <w:r>
        <w:rPr>
          <w:rStyle w:val="Znakapoznpodarou"/>
          <w:rFonts w:ascii="Times New Roman" w:hAnsi="Times New Roman" w:cs="Times New Roman"/>
          <w:sz w:val="24"/>
          <w:szCs w:val="24"/>
        </w:rPr>
        <w:footnoteReference w:id="66"/>
      </w:r>
      <w:r>
        <w:rPr>
          <w:rFonts w:ascii="Times New Roman" w:hAnsi="Times New Roman" w:cs="Times New Roman"/>
          <w:sz w:val="24"/>
          <w:szCs w:val="24"/>
        </w:rPr>
        <w:t xml:space="preserve">), </w:t>
      </w:r>
      <w:r w:rsidRPr="009A606D">
        <w:rPr>
          <w:rFonts w:ascii="Times New Roman" w:hAnsi="Times New Roman" w:cs="Times New Roman"/>
          <w:sz w:val="24"/>
          <w:szCs w:val="24"/>
        </w:rPr>
        <w:t>což odpovídá</w:t>
      </w:r>
      <w:r>
        <w:rPr>
          <w:rFonts w:ascii="Times New Roman" w:hAnsi="Times New Roman" w:cs="Times New Roman"/>
          <w:sz w:val="24"/>
          <w:szCs w:val="24"/>
        </w:rPr>
        <w:t xml:space="preserve"> čl. </w:t>
      </w:r>
      <w:r w:rsidRPr="009A606D">
        <w:rPr>
          <w:rFonts w:ascii="Times New Roman" w:hAnsi="Times New Roman" w:cs="Times New Roman"/>
          <w:sz w:val="24"/>
          <w:szCs w:val="24"/>
        </w:rPr>
        <w:t>44</w:t>
      </w:r>
      <w:r>
        <w:rPr>
          <w:rFonts w:ascii="Times New Roman" w:hAnsi="Times New Roman" w:cs="Times New Roman"/>
          <w:sz w:val="24"/>
          <w:szCs w:val="24"/>
        </w:rPr>
        <w:t xml:space="preserve"> LZPS. </w:t>
      </w:r>
    </w:p>
    <w:p w14:paraId="44A783BE" w14:textId="0953B4A9" w:rsidR="008A02A1"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Zmínit je také ještě třeba </w:t>
      </w:r>
      <w:r w:rsidRPr="005056D1">
        <w:rPr>
          <w:rFonts w:ascii="Times New Roman" w:hAnsi="Times New Roman" w:cs="Times New Roman"/>
          <w:b/>
          <w:bCs/>
          <w:sz w:val="24"/>
          <w:szCs w:val="24"/>
        </w:rPr>
        <w:t>zák</w:t>
      </w:r>
      <w:r w:rsidR="00B20BAF">
        <w:rPr>
          <w:rFonts w:ascii="Times New Roman" w:hAnsi="Times New Roman" w:cs="Times New Roman"/>
          <w:b/>
          <w:bCs/>
          <w:sz w:val="24"/>
          <w:szCs w:val="24"/>
        </w:rPr>
        <w:t>on</w:t>
      </w:r>
      <w:r w:rsidRPr="005056D1">
        <w:rPr>
          <w:rFonts w:ascii="Times New Roman" w:hAnsi="Times New Roman" w:cs="Times New Roman"/>
          <w:b/>
          <w:bCs/>
          <w:sz w:val="24"/>
          <w:szCs w:val="24"/>
        </w:rPr>
        <w:t xml:space="preserve"> o ozbrojených silách ČR</w:t>
      </w:r>
      <w:r>
        <w:rPr>
          <w:rFonts w:ascii="Times New Roman" w:hAnsi="Times New Roman" w:cs="Times New Roman"/>
          <w:sz w:val="24"/>
          <w:szCs w:val="24"/>
        </w:rPr>
        <w:t xml:space="preserve">, </w:t>
      </w:r>
      <w:r w:rsidRPr="009A606D">
        <w:rPr>
          <w:rFonts w:ascii="Times New Roman" w:hAnsi="Times New Roman" w:cs="Times New Roman"/>
          <w:sz w:val="24"/>
          <w:szCs w:val="24"/>
        </w:rPr>
        <w:t>který naopak</w:t>
      </w:r>
      <w:r>
        <w:rPr>
          <w:rFonts w:ascii="Times New Roman" w:hAnsi="Times New Roman" w:cs="Times New Roman"/>
          <w:sz w:val="24"/>
          <w:szCs w:val="24"/>
        </w:rPr>
        <w:t xml:space="preserve"> </w:t>
      </w:r>
      <w:r w:rsidRPr="009A606D">
        <w:rPr>
          <w:rFonts w:ascii="Times New Roman" w:hAnsi="Times New Roman" w:cs="Times New Roman"/>
          <w:sz w:val="24"/>
          <w:szCs w:val="24"/>
        </w:rPr>
        <w:t>posiluje ochranu stávek</w:t>
      </w:r>
      <w:r>
        <w:rPr>
          <w:rFonts w:ascii="Times New Roman" w:hAnsi="Times New Roman" w:cs="Times New Roman"/>
          <w:sz w:val="24"/>
          <w:szCs w:val="24"/>
        </w:rPr>
        <w:t xml:space="preserve">, </w:t>
      </w:r>
      <w:r w:rsidRPr="009A606D">
        <w:rPr>
          <w:rFonts w:ascii="Times New Roman" w:hAnsi="Times New Roman" w:cs="Times New Roman"/>
          <w:sz w:val="24"/>
          <w:szCs w:val="24"/>
        </w:rPr>
        <w:t xml:space="preserve">když zakazuje použít ozbrojené síly k přímému zásahu proti účastníkům stávky </w:t>
      </w:r>
      <w:r>
        <w:rPr>
          <w:rFonts w:ascii="Times New Roman" w:hAnsi="Times New Roman" w:cs="Times New Roman"/>
          <w:sz w:val="24"/>
          <w:szCs w:val="24"/>
        </w:rPr>
        <w:t>(ozbrojené síly</w:t>
      </w:r>
      <w:r w:rsidR="006C7E20">
        <w:rPr>
          <w:rFonts w:ascii="Times New Roman" w:hAnsi="Times New Roman" w:cs="Times New Roman"/>
          <w:sz w:val="24"/>
          <w:szCs w:val="24"/>
        </w:rPr>
        <w:t xml:space="preserve"> nelze</w:t>
      </w:r>
      <w:r>
        <w:rPr>
          <w:rFonts w:ascii="Times New Roman" w:hAnsi="Times New Roman" w:cs="Times New Roman"/>
          <w:sz w:val="24"/>
          <w:szCs w:val="24"/>
        </w:rPr>
        <w:t xml:space="preserve"> použít k přímému zásahu proti účastníkům stávky vedené na ochranu práv a oprávněných hosp</w:t>
      </w:r>
      <w:r w:rsidR="006521C1">
        <w:rPr>
          <w:rFonts w:ascii="Times New Roman" w:hAnsi="Times New Roman" w:cs="Times New Roman"/>
          <w:sz w:val="24"/>
          <w:szCs w:val="24"/>
        </w:rPr>
        <w:t>odářských</w:t>
      </w:r>
      <w:r>
        <w:rPr>
          <w:rFonts w:ascii="Times New Roman" w:hAnsi="Times New Roman" w:cs="Times New Roman"/>
          <w:sz w:val="24"/>
          <w:szCs w:val="24"/>
        </w:rPr>
        <w:t xml:space="preserve"> a soc</w:t>
      </w:r>
      <w:r w:rsidR="006521C1">
        <w:rPr>
          <w:rFonts w:ascii="Times New Roman" w:hAnsi="Times New Roman" w:cs="Times New Roman"/>
          <w:sz w:val="24"/>
          <w:szCs w:val="24"/>
        </w:rPr>
        <w:t>iálních</w:t>
      </w:r>
      <w:r>
        <w:rPr>
          <w:rFonts w:ascii="Times New Roman" w:hAnsi="Times New Roman" w:cs="Times New Roman"/>
          <w:sz w:val="24"/>
          <w:szCs w:val="24"/>
        </w:rPr>
        <w:t xml:space="preserve"> zájmů zaměstnanců</w:t>
      </w:r>
      <w:r>
        <w:rPr>
          <w:rStyle w:val="Znakapoznpodarou"/>
          <w:rFonts w:ascii="Times New Roman" w:hAnsi="Times New Roman" w:cs="Times New Roman"/>
          <w:sz w:val="24"/>
          <w:szCs w:val="24"/>
        </w:rPr>
        <w:footnoteReference w:id="67"/>
      </w:r>
      <w:r>
        <w:rPr>
          <w:rFonts w:ascii="Times New Roman" w:hAnsi="Times New Roman" w:cs="Times New Roman"/>
          <w:sz w:val="24"/>
          <w:szCs w:val="24"/>
        </w:rPr>
        <w:t xml:space="preserve">). </w:t>
      </w:r>
    </w:p>
    <w:p w14:paraId="76F815DD" w14:textId="5E9389FA" w:rsidR="00F80610" w:rsidRDefault="008A02A1" w:rsidP="008A02A1">
      <w:pPr>
        <w:spacing w:before="100" w:beforeAutospacing="1" w:after="100" w:afterAutospacing="1" w:line="360" w:lineRule="auto"/>
        <w:ind w:firstLine="709"/>
        <w:jc w:val="both"/>
        <w:rPr>
          <w:rFonts w:ascii="Times New Roman" w:hAnsi="Times New Roman" w:cs="Times New Roman"/>
          <w:sz w:val="24"/>
          <w:szCs w:val="24"/>
        </w:rPr>
      </w:pPr>
      <w:r w:rsidRPr="00746CBE">
        <w:rPr>
          <w:rFonts w:ascii="Times New Roman" w:hAnsi="Times New Roman" w:cs="Times New Roman"/>
          <w:sz w:val="24"/>
          <w:szCs w:val="24"/>
        </w:rPr>
        <w:t xml:space="preserve">Nakonec stávky se dotýká také </w:t>
      </w:r>
      <w:r w:rsidRPr="003E314A">
        <w:rPr>
          <w:rFonts w:ascii="Times New Roman" w:hAnsi="Times New Roman" w:cs="Times New Roman"/>
          <w:b/>
          <w:bCs/>
          <w:sz w:val="24"/>
          <w:szCs w:val="24"/>
        </w:rPr>
        <w:t>zák</w:t>
      </w:r>
      <w:r w:rsidR="00B20BAF">
        <w:rPr>
          <w:rFonts w:ascii="Times New Roman" w:hAnsi="Times New Roman" w:cs="Times New Roman"/>
          <w:b/>
          <w:bCs/>
          <w:sz w:val="24"/>
          <w:szCs w:val="24"/>
        </w:rPr>
        <w:t>on</w:t>
      </w:r>
      <w:r w:rsidRPr="003E314A">
        <w:rPr>
          <w:rFonts w:ascii="Times New Roman" w:hAnsi="Times New Roman" w:cs="Times New Roman"/>
          <w:b/>
          <w:bCs/>
          <w:sz w:val="24"/>
          <w:szCs w:val="24"/>
        </w:rPr>
        <w:t xml:space="preserve"> o nemocenském pojištění</w:t>
      </w:r>
      <w:r w:rsidRPr="00746CBE">
        <w:rPr>
          <w:rFonts w:ascii="Times New Roman" w:hAnsi="Times New Roman" w:cs="Times New Roman"/>
          <w:sz w:val="24"/>
          <w:szCs w:val="24"/>
        </w:rPr>
        <w:t>, který vylučuje výplatu</w:t>
      </w:r>
      <w:r>
        <w:rPr>
          <w:rFonts w:ascii="Times New Roman" w:hAnsi="Times New Roman" w:cs="Times New Roman"/>
          <w:sz w:val="24"/>
          <w:szCs w:val="24"/>
        </w:rPr>
        <w:t xml:space="preserve"> </w:t>
      </w:r>
      <w:r w:rsidRPr="00746CBE">
        <w:rPr>
          <w:rFonts w:ascii="Times New Roman" w:hAnsi="Times New Roman" w:cs="Times New Roman"/>
          <w:sz w:val="24"/>
          <w:szCs w:val="24"/>
        </w:rPr>
        <w:t>dávky nemocenského pojištění, ošetřovného</w:t>
      </w:r>
      <w:r>
        <w:rPr>
          <w:rFonts w:ascii="Times New Roman" w:hAnsi="Times New Roman" w:cs="Times New Roman"/>
          <w:sz w:val="24"/>
          <w:szCs w:val="24"/>
        </w:rPr>
        <w:t xml:space="preserve"> </w:t>
      </w:r>
      <w:r w:rsidRPr="00746CBE">
        <w:rPr>
          <w:rFonts w:ascii="Times New Roman" w:hAnsi="Times New Roman" w:cs="Times New Roman"/>
          <w:sz w:val="24"/>
          <w:szCs w:val="24"/>
        </w:rPr>
        <w:t>a vyrovnávacího příspěvku v těhotenství a mateřství</w:t>
      </w:r>
      <w:r>
        <w:rPr>
          <w:rFonts w:ascii="Times New Roman" w:hAnsi="Times New Roman" w:cs="Times New Roman"/>
          <w:sz w:val="24"/>
          <w:szCs w:val="24"/>
        </w:rPr>
        <w:t xml:space="preserve"> </w:t>
      </w:r>
      <w:r w:rsidRPr="00746CBE">
        <w:rPr>
          <w:rFonts w:ascii="Times New Roman" w:hAnsi="Times New Roman" w:cs="Times New Roman"/>
          <w:sz w:val="24"/>
          <w:szCs w:val="24"/>
        </w:rPr>
        <w:t>účastníku</w:t>
      </w:r>
      <w:r>
        <w:rPr>
          <w:rFonts w:ascii="Times New Roman" w:hAnsi="Times New Roman" w:cs="Times New Roman"/>
          <w:sz w:val="24"/>
          <w:szCs w:val="24"/>
        </w:rPr>
        <w:t xml:space="preserve"> </w:t>
      </w:r>
      <w:r w:rsidRPr="00746CBE">
        <w:rPr>
          <w:rFonts w:ascii="Times New Roman" w:hAnsi="Times New Roman" w:cs="Times New Roman"/>
          <w:sz w:val="24"/>
          <w:szCs w:val="24"/>
        </w:rPr>
        <w:t>stávky po dobu jejího trvání</w:t>
      </w:r>
      <w:r>
        <w:rPr>
          <w:rFonts w:ascii="Times New Roman" w:hAnsi="Times New Roman" w:cs="Times New Roman"/>
          <w:sz w:val="24"/>
          <w:szCs w:val="24"/>
        </w:rPr>
        <w:t xml:space="preserve"> (</w:t>
      </w:r>
      <w:r w:rsidRPr="00746CBE">
        <w:rPr>
          <w:rFonts w:ascii="Times New Roman" w:hAnsi="Times New Roman" w:cs="Times New Roman"/>
          <w:sz w:val="24"/>
          <w:szCs w:val="24"/>
        </w:rPr>
        <w:t xml:space="preserve">u nemocenské za podmínky, že zaměstnanci </w:t>
      </w:r>
      <w:r w:rsidRPr="00746CBE">
        <w:rPr>
          <w:rFonts w:ascii="Times New Roman" w:hAnsi="Times New Roman" w:cs="Times New Roman"/>
          <w:sz w:val="24"/>
          <w:szCs w:val="24"/>
        </w:rPr>
        <w:lastRenderedPageBreak/>
        <w:t>vznikl</w:t>
      </w:r>
      <w:r>
        <w:rPr>
          <w:rFonts w:ascii="Times New Roman" w:hAnsi="Times New Roman" w:cs="Times New Roman"/>
          <w:sz w:val="24"/>
          <w:szCs w:val="24"/>
        </w:rPr>
        <w:t xml:space="preserve">a </w:t>
      </w:r>
      <w:r w:rsidRPr="00746CBE">
        <w:rPr>
          <w:rFonts w:ascii="Times New Roman" w:hAnsi="Times New Roman" w:cs="Times New Roman"/>
          <w:sz w:val="24"/>
          <w:szCs w:val="24"/>
        </w:rPr>
        <w:t>dočasná pracovní neschopnost</w:t>
      </w:r>
      <w:r>
        <w:rPr>
          <w:rFonts w:ascii="Times New Roman" w:hAnsi="Times New Roman" w:cs="Times New Roman"/>
          <w:sz w:val="24"/>
          <w:szCs w:val="24"/>
        </w:rPr>
        <w:t xml:space="preserve"> </w:t>
      </w:r>
      <w:r w:rsidR="00BC6B83">
        <w:rPr>
          <w:rFonts w:ascii="Times New Roman" w:hAnsi="Times New Roman" w:cs="Times New Roman"/>
          <w:sz w:val="24"/>
          <w:szCs w:val="24"/>
        </w:rPr>
        <w:t>až</w:t>
      </w:r>
      <w:r w:rsidRPr="00746CBE">
        <w:rPr>
          <w:rFonts w:ascii="Times New Roman" w:hAnsi="Times New Roman" w:cs="Times New Roman"/>
          <w:sz w:val="24"/>
          <w:szCs w:val="24"/>
        </w:rPr>
        <w:t xml:space="preserve"> poté, co se tento zaměstnanec stal účastníkem stávky</w:t>
      </w:r>
      <w:r>
        <w:rPr>
          <w:rFonts w:ascii="Times New Roman" w:hAnsi="Times New Roman" w:cs="Times New Roman"/>
          <w:sz w:val="24"/>
          <w:szCs w:val="24"/>
        </w:rPr>
        <w:t xml:space="preserve">, a u </w:t>
      </w:r>
      <w:r w:rsidRPr="00746CBE">
        <w:rPr>
          <w:rFonts w:ascii="Times New Roman" w:hAnsi="Times New Roman" w:cs="Times New Roman"/>
          <w:sz w:val="24"/>
          <w:szCs w:val="24"/>
        </w:rPr>
        <w:t>ošetřovného</w:t>
      </w:r>
      <w:r w:rsidR="006C7E20">
        <w:rPr>
          <w:rFonts w:ascii="Times New Roman" w:hAnsi="Times New Roman" w:cs="Times New Roman"/>
          <w:sz w:val="24"/>
          <w:szCs w:val="24"/>
        </w:rPr>
        <w:t>,</w:t>
      </w:r>
      <w:r w:rsidRPr="00746CBE">
        <w:rPr>
          <w:rFonts w:ascii="Times New Roman" w:hAnsi="Times New Roman" w:cs="Times New Roman"/>
          <w:sz w:val="24"/>
          <w:szCs w:val="24"/>
        </w:rPr>
        <w:t xml:space="preserve"> pokud potřeba ošetřování vznikla až po d</w:t>
      </w:r>
      <w:r>
        <w:rPr>
          <w:rFonts w:ascii="Times New Roman" w:hAnsi="Times New Roman" w:cs="Times New Roman"/>
          <w:sz w:val="24"/>
          <w:szCs w:val="24"/>
        </w:rPr>
        <w:t xml:space="preserve">ni, </w:t>
      </w:r>
      <w:r w:rsidRPr="00746CBE">
        <w:rPr>
          <w:rFonts w:ascii="Times New Roman" w:hAnsi="Times New Roman" w:cs="Times New Roman"/>
          <w:sz w:val="24"/>
          <w:szCs w:val="24"/>
        </w:rPr>
        <w:t>kdy zaměstnanec vstoupil do stávky</w:t>
      </w:r>
      <w:r>
        <w:rPr>
          <w:rStyle w:val="Znakapoznpodarou"/>
          <w:rFonts w:ascii="Times New Roman" w:hAnsi="Times New Roman" w:cs="Times New Roman"/>
          <w:sz w:val="24"/>
          <w:szCs w:val="24"/>
        </w:rPr>
        <w:footnoteReference w:id="68"/>
      </w:r>
      <w:r>
        <w:rPr>
          <w:rFonts w:ascii="Times New Roman" w:hAnsi="Times New Roman" w:cs="Times New Roman"/>
          <w:sz w:val="24"/>
          <w:szCs w:val="24"/>
        </w:rPr>
        <w:t xml:space="preserve">). </w:t>
      </w:r>
      <w:r w:rsidR="006A12F8">
        <w:rPr>
          <w:rFonts w:ascii="Times New Roman" w:hAnsi="Times New Roman" w:cs="Times New Roman"/>
          <w:sz w:val="24"/>
          <w:szCs w:val="24"/>
        </w:rPr>
        <w:t>J</w:t>
      </w:r>
      <w:r w:rsidRPr="00746CBE">
        <w:rPr>
          <w:rFonts w:ascii="Times New Roman" w:hAnsi="Times New Roman" w:cs="Times New Roman"/>
          <w:sz w:val="24"/>
          <w:szCs w:val="24"/>
        </w:rPr>
        <w:t xml:space="preserve">e </w:t>
      </w:r>
      <w:r>
        <w:rPr>
          <w:rFonts w:ascii="Times New Roman" w:hAnsi="Times New Roman" w:cs="Times New Roman"/>
          <w:sz w:val="24"/>
          <w:szCs w:val="24"/>
        </w:rPr>
        <w:t xml:space="preserve">tak </w:t>
      </w:r>
      <w:r w:rsidRPr="00746CBE">
        <w:rPr>
          <w:rFonts w:ascii="Times New Roman" w:hAnsi="Times New Roman" w:cs="Times New Roman"/>
          <w:sz w:val="24"/>
          <w:szCs w:val="24"/>
        </w:rPr>
        <w:t>nutné</w:t>
      </w:r>
      <w:r>
        <w:rPr>
          <w:rFonts w:ascii="Times New Roman" w:hAnsi="Times New Roman" w:cs="Times New Roman"/>
          <w:sz w:val="24"/>
          <w:szCs w:val="24"/>
        </w:rPr>
        <w:t xml:space="preserve">, </w:t>
      </w:r>
      <w:r w:rsidRPr="002251CE">
        <w:rPr>
          <w:rFonts w:ascii="Times New Roman" w:hAnsi="Times New Roman" w:cs="Times New Roman"/>
          <w:sz w:val="24"/>
          <w:szCs w:val="24"/>
        </w:rPr>
        <w:t xml:space="preserve">aby </w:t>
      </w:r>
      <w:r>
        <w:rPr>
          <w:rFonts w:ascii="Times New Roman" w:hAnsi="Times New Roman" w:cs="Times New Roman"/>
          <w:sz w:val="24"/>
          <w:szCs w:val="24"/>
        </w:rPr>
        <w:t xml:space="preserve">se </w:t>
      </w:r>
      <w:r w:rsidRPr="002251CE">
        <w:rPr>
          <w:rFonts w:ascii="Times New Roman" w:hAnsi="Times New Roman" w:cs="Times New Roman"/>
          <w:sz w:val="24"/>
          <w:szCs w:val="24"/>
        </w:rPr>
        <w:t>zaměstnanec</w:t>
      </w:r>
      <w:r>
        <w:rPr>
          <w:rFonts w:ascii="Times New Roman" w:hAnsi="Times New Roman" w:cs="Times New Roman"/>
          <w:sz w:val="24"/>
          <w:szCs w:val="24"/>
        </w:rPr>
        <w:t xml:space="preserve"> </w:t>
      </w:r>
      <w:r w:rsidRPr="002251CE">
        <w:rPr>
          <w:rFonts w:ascii="Times New Roman" w:hAnsi="Times New Roman" w:cs="Times New Roman"/>
          <w:sz w:val="24"/>
          <w:szCs w:val="24"/>
        </w:rPr>
        <w:t>předtím zúčastnil stávky</w:t>
      </w:r>
      <w:r>
        <w:rPr>
          <w:rFonts w:ascii="Times New Roman" w:hAnsi="Times New Roman" w:cs="Times New Roman"/>
          <w:sz w:val="24"/>
          <w:szCs w:val="24"/>
        </w:rPr>
        <w:t xml:space="preserve">. </w:t>
      </w:r>
      <w:r w:rsidRPr="002251CE">
        <w:rPr>
          <w:rFonts w:ascii="Times New Roman" w:hAnsi="Times New Roman" w:cs="Times New Roman"/>
          <w:sz w:val="24"/>
          <w:szCs w:val="24"/>
        </w:rPr>
        <w:t>Důvodem je fakt, že stejně tak nepřísluší stávkujícím</w:t>
      </w:r>
      <w:r>
        <w:rPr>
          <w:rFonts w:ascii="Times New Roman" w:hAnsi="Times New Roman" w:cs="Times New Roman"/>
          <w:sz w:val="24"/>
          <w:szCs w:val="24"/>
        </w:rPr>
        <w:t>u</w:t>
      </w:r>
      <w:r w:rsidRPr="002251CE">
        <w:rPr>
          <w:rFonts w:ascii="Times New Roman" w:hAnsi="Times New Roman" w:cs="Times New Roman"/>
          <w:sz w:val="24"/>
          <w:szCs w:val="24"/>
        </w:rPr>
        <w:t xml:space="preserve"> zaměstnanci</w:t>
      </w:r>
      <w:r>
        <w:rPr>
          <w:rFonts w:ascii="Times New Roman" w:hAnsi="Times New Roman" w:cs="Times New Roman"/>
          <w:sz w:val="24"/>
          <w:szCs w:val="24"/>
        </w:rPr>
        <w:t xml:space="preserve"> </w:t>
      </w:r>
      <w:r w:rsidRPr="002251CE">
        <w:rPr>
          <w:rFonts w:ascii="Times New Roman" w:hAnsi="Times New Roman" w:cs="Times New Roman"/>
          <w:sz w:val="24"/>
          <w:szCs w:val="24"/>
        </w:rPr>
        <w:t>náhrada mzdy</w:t>
      </w:r>
      <w:r>
        <w:rPr>
          <w:rFonts w:ascii="Times New Roman" w:hAnsi="Times New Roman" w:cs="Times New Roman"/>
          <w:sz w:val="24"/>
          <w:szCs w:val="24"/>
        </w:rPr>
        <w:t xml:space="preserve">. </w:t>
      </w:r>
      <w:r w:rsidRPr="002251CE">
        <w:rPr>
          <w:rFonts w:ascii="Times New Roman" w:hAnsi="Times New Roman" w:cs="Times New Roman"/>
          <w:sz w:val="24"/>
          <w:szCs w:val="24"/>
        </w:rPr>
        <w:t>Vezmeme</w:t>
      </w:r>
      <w:r>
        <w:rPr>
          <w:rFonts w:ascii="Times New Roman" w:hAnsi="Times New Roman" w:cs="Times New Roman"/>
          <w:sz w:val="24"/>
          <w:szCs w:val="24"/>
        </w:rPr>
        <w:t xml:space="preserve">-li </w:t>
      </w:r>
      <w:r w:rsidRPr="002251CE">
        <w:rPr>
          <w:rFonts w:ascii="Times New Roman" w:hAnsi="Times New Roman" w:cs="Times New Roman"/>
          <w:sz w:val="24"/>
          <w:szCs w:val="24"/>
        </w:rPr>
        <w:t>v</w:t>
      </w:r>
      <w:r>
        <w:rPr>
          <w:rFonts w:ascii="Times New Roman" w:hAnsi="Times New Roman" w:cs="Times New Roman"/>
          <w:sz w:val="24"/>
          <w:szCs w:val="24"/>
        </w:rPr>
        <w:t> </w:t>
      </w:r>
      <w:r w:rsidRPr="002251CE">
        <w:rPr>
          <w:rFonts w:ascii="Times New Roman" w:hAnsi="Times New Roman" w:cs="Times New Roman"/>
          <w:sz w:val="24"/>
          <w:szCs w:val="24"/>
        </w:rPr>
        <w:t>potaz</w:t>
      </w:r>
      <w:r>
        <w:rPr>
          <w:rFonts w:ascii="Times New Roman" w:hAnsi="Times New Roman" w:cs="Times New Roman"/>
          <w:sz w:val="24"/>
          <w:szCs w:val="24"/>
        </w:rPr>
        <w:t xml:space="preserve">, </w:t>
      </w:r>
      <w:r w:rsidRPr="002251CE">
        <w:rPr>
          <w:rFonts w:ascii="Times New Roman" w:hAnsi="Times New Roman" w:cs="Times New Roman"/>
          <w:sz w:val="24"/>
          <w:szCs w:val="24"/>
        </w:rPr>
        <w:t>že by zaměstnanec</w:t>
      </w:r>
      <w:r>
        <w:rPr>
          <w:rFonts w:ascii="Times New Roman" w:hAnsi="Times New Roman" w:cs="Times New Roman"/>
          <w:sz w:val="24"/>
          <w:szCs w:val="24"/>
        </w:rPr>
        <w:t xml:space="preserve"> </w:t>
      </w:r>
      <w:r w:rsidRPr="002251CE">
        <w:rPr>
          <w:rFonts w:ascii="Times New Roman" w:hAnsi="Times New Roman" w:cs="Times New Roman"/>
          <w:sz w:val="24"/>
          <w:szCs w:val="24"/>
        </w:rPr>
        <w:t xml:space="preserve">v případě, </w:t>
      </w:r>
      <w:r>
        <w:rPr>
          <w:rFonts w:ascii="Times New Roman" w:hAnsi="Times New Roman" w:cs="Times New Roman"/>
          <w:sz w:val="24"/>
          <w:szCs w:val="24"/>
        </w:rPr>
        <w:t>kdy</w:t>
      </w:r>
      <w:r w:rsidRPr="002251CE">
        <w:rPr>
          <w:rFonts w:ascii="Times New Roman" w:hAnsi="Times New Roman" w:cs="Times New Roman"/>
          <w:sz w:val="24"/>
          <w:szCs w:val="24"/>
        </w:rPr>
        <w:t xml:space="preserve"> by skutečnost odůvodňující přiznání těchto dávek nenastal</w:t>
      </w:r>
      <w:r>
        <w:rPr>
          <w:rFonts w:ascii="Times New Roman" w:hAnsi="Times New Roman" w:cs="Times New Roman"/>
          <w:sz w:val="24"/>
          <w:szCs w:val="24"/>
        </w:rPr>
        <w:t xml:space="preserve">a, </w:t>
      </w:r>
      <w:r w:rsidRPr="002251CE">
        <w:rPr>
          <w:rFonts w:ascii="Times New Roman" w:hAnsi="Times New Roman" w:cs="Times New Roman"/>
          <w:sz w:val="24"/>
          <w:szCs w:val="24"/>
        </w:rPr>
        <w:t>stejně nepracoval</w:t>
      </w:r>
      <w:r>
        <w:rPr>
          <w:rFonts w:ascii="Times New Roman" w:hAnsi="Times New Roman" w:cs="Times New Roman"/>
          <w:sz w:val="24"/>
          <w:szCs w:val="24"/>
        </w:rPr>
        <w:t xml:space="preserve">, </w:t>
      </w:r>
      <w:r w:rsidRPr="002251CE">
        <w:rPr>
          <w:rFonts w:ascii="Times New Roman" w:hAnsi="Times New Roman" w:cs="Times New Roman"/>
          <w:sz w:val="24"/>
          <w:szCs w:val="24"/>
        </w:rPr>
        <w:t xml:space="preserve">pak by mu </w:t>
      </w:r>
      <w:r>
        <w:rPr>
          <w:rFonts w:ascii="Times New Roman" w:hAnsi="Times New Roman" w:cs="Times New Roman"/>
          <w:sz w:val="24"/>
          <w:szCs w:val="24"/>
        </w:rPr>
        <w:t>dávka</w:t>
      </w:r>
      <w:r w:rsidRPr="002251CE">
        <w:rPr>
          <w:rFonts w:ascii="Times New Roman" w:hAnsi="Times New Roman" w:cs="Times New Roman"/>
          <w:sz w:val="24"/>
          <w:szCs w:val="24"/>
        </w:rPr>
        <w:t xml:space="preserve"> neměl</w:t>
      </w:r>
      <w:r>
        <w:rPr>
          <w:rFonts w:ascii="Times New Roman" w:hAnsi="Times New Roman" w:cs="Times New Roman"/>
          <w:sz w:val="24"/>
          <w:szCs w:val="24"/>
        </w:rPr>
        <w:t>a</w:t>
      </w:r>
      <w:r w:rsidRPr="002251CE">
        <w:rPr>
          <w:rFonts w:ascii="Times New Roman" w:hAnsi="Times New Roman" w:cs="Times New Roman"/>
          <w:sz w:val="24"/>
          <w:szCs w:val="24"/>
        </w:rPr>
        <w:t xml:space="preserve"> co nahrazovat</w:t>
      </w:r>
      <w:r>
        <w:rPr>
          <w:rFonts w:ascii="Times New Roman" w:hAnsi="Times New Roman" w:cs="Times New Roman"/>
          <w:sz w:val="24"/>
          <w:szCs w:val="24"/>
        </w:rPr>
        <w:t xml:space="preserve">. </w:t>
      </w:r>
      <w:r w:rsidR="007D20CD">
        <w:rPr>
          <w:rFonts w:ascii="Times New Roman" w:hAnsi="Times New Roman" w:cs="Times New Roman"/>
          <w:sz w:val="24"/>
          <w:szCs w:val="24"/>
        </w:rPr>
        <w:t>V</w:t>
      </w:r>
      <w:r w:rsidRPr="0089266C">
        <w:rPr>
          <w:rFonts w:ascii="Times New Roman" w:hAnsi="Times New Roman" w:cs="Times New Roman"/>
          <w:sz w:val="24"/>
          <w:szCs w:val="24"/>
        </w:rPr>
        <w:t xml:space="preserve"> případě, že zaměstnanec v době, kdy stávka začala, již tyto dávky pobíral</w:t>
      </w:r>
      <w:r>
        <w:rPr>
          <w:rFonts w:ascii="Times New Roman" w:hAnsi="Times New Roman" w:cs="Times New Roman"/>
          <w:sz w:val="24"/>
          <w:szCs w:val="24"/>
        </w:rPr>
        <w:t xml:space="preserve"> (</w:t>
      </w:r>
      <w:r w:rsidRPr="0089266C">
        <w:rPr>
          <w:rFonts w:ascii="Times New Roman" w:hAnsi="Times New Roman" w:cs="Times New Roman"/>
          <w:sz w:val="24"/>
          <w:szCs w:val="24"/>
        </w:rPr>
        <w:t>příp</w:t>
      </w:r>
      <w:r w:rsidR="009F27DD">
        <w:rPr>
          <w:rFonts w:ascii="Times New Roman" w:hAnsi="Times New Roman" w:cs="Times New Roman"/>
          <w:sz w:val="24"/>
          <w:szCs w:val="24"/>
        </w:rPr>
        <w:t>.</w:t>
      </w:r>
      <w:r w:rsidRPr="0089266C">
        <w:rPr>
          <w:rFonts w:ascii="Times New Roman" w:hAnsi="Times New Roman" w:cs="Times New Roman"/>
          <w:sz w:val="24"/>
          <w:szCs w:val="24"/>
        </w:rPr>
        <w:t xml:space="preserve"> některá ze skutečností nastala </w:t>
      </w:r>
      <w:r>
        <w:rPr>
          <w:rFonts w:ascii="Times New Roman" w:hAnsi="Times New Roman" w:cs="Times New Roman"/>
          <w:sz w:val="24"/>
          <w:szCs w:val="24"/>
        </w:rPr>
        <w:t>i po vypuknutí</w:t>
      </w:r>
      <w:r w:rsidRPr="0089266C">
        <w:rPr>
          <w:rFonts w:ascii="Times New Roman" w:hAnsi="Times New Roman" w:cs="Times New Roman"/>
          <w:sz w:val="24"/>
          <w:szCs w:val="24"/>
        </w:rPr>
        <w:t xml:space="preserve"> stávky</w:t>
      </w:r>
      <w:r>
        <w:rPr>
          <w:rFonts w:ascii="Times New Roman" w:hAnsi="Times New Roman" w:cs="Times New Roman"/>
          <w:sz w:val="24"/>
          <w:szCs w:val="24"/>
        </w:rPr>
        <w:t xml:space="preserve">, </w:t>
      </w:r>
      <w:r w:rsidRPr="0089266C">
        <w:rPr>
          <w:rFonts w:ascii="Times New Roman" w:hAnsi="Times New Roman" w:cs="Times New Roman"/>
          <w:sz w:val="24"/>
          <w:szCs w:val="24"/>
        </w:rPr>
        <w:t>avšak</w:t>
      </w:r>
      <w:r>
        <w:rPr>
          <w:rFonts w:ascii="Times New Roman" w:hAnsi="Times New Roman" w:cs="Times New Roman"/>
          <w:sz w:val="24"/>
          <w:szCs w:val="24"/>
        </w:rPr>
        <w:t xml:space="preserve"> </w:t>
      </w:r>
      <w:r w:rsidRPr="0089266C">
        <w:rPr>
          <w:rFonts w:ascii="Times New Roman" w:hAnsi="Times New Roman" w:cs="Times New Roman"/>
          <w:sz w:val="24"/>
          <w:szCs w:val="24"/>
        </w:rPr>
        <w:t>zaměstnanec předtím do ní vůbec nevstoupil</w:t>
      </w:r>
      <w:r>
        <w:rPr>
          <w:rFonts w:ascii="Times New Roman" w:hAnsi="Times New Roman" w:cs="Times New Roman"/>
          <w:sz w:val="24"/>
          <w:szCs w:val="24"/>
        </w:rPr>
        <w:t xml:space="preserve">), </w:t>
      </w:r>
      <w:r w:rsidRPr="0089266C">
        <w:rPr>
          <w:rFonts w:ascii="Times New Roman" w:hAnsi="Times New Roman" w:cs="Times New Roman"/>
          <w:sz w:val="24"/>
          <w:szCs w:val="24"/>
        </w:rPr>
        <w:t>nemáme jistotu, zda by za normálních okolností tento zaměstnanec skutečně stávkoval</w:t>
      </w:r>
      <w:r>
        <w:rPr>
          <w:rFonts w:ascii="Times New Roman" w:hAnsi="Times New Roman" w:cs="Times New Roman"/>
          <w:sz w:val="24"/>
          <w:szCs w:val="24"/>
        </w:rPr>
        <w:t xml:space="preserve">. </w:t>
      </w:r>
    </w:p>
    <w:p w14:paraId="3F0968AF" w14:textId="77777777" w:rsidR="002E1557" w:rsidRDefault="002E1557">
      <w:pPr>
        <w:rPr>
          <w:rFonts w:ascii="Times New Roman" w:eastAsiaTheme="majorEastAsia" w:hAnsi="Times New Roman" w:cs="Times New Roman"/>
          <w:b/>
          <w:bCs/>
          <w:sz w:val="32"/>
          <w:szCs w:val="32"/>
        </w:rPr>
      </w:pPr>
      <w:bookmarkStart w:id="21" w:name="_Hlk159015717"/>
      <w:r>
        <w:rPr>
          <w:rFonts w:ascii="Times New Roman" w:hAnsi="Times New Roman" w:cs="Times New Roman"/>
          <w:b/>
          <w:bCs/>
        </w:rPr>
        <w:br w:type="page"/>
      </w:r>
    </w:p>
    <w:p w14:paraId="266BBDFE" w14:textId="36FD8720" w:rsidR="00F80610" w:rsidRPr="007C1A79" w:rsidRDefault="00CD2016" w:rsidP="007C1A79">
      <w:pPr>
        <w:pStyle w:val="Nadpis1"/>
        <w:rPr>
          <w:rFonts w:ascii="Times New Roman" w:hAnsi="Times New Roman" w:cs="Times New Roman"/>
          <w:b/>
          <w:bCs/>
          <w:color w:val="auto"/>
        </w:rPr>
      </w:pPr>
      <w:bookmarkStart w:id="22" w:name="_Toc162783876"/>
      <w:r>
        <w:rPr>
          <w:rFonts w:ascii="Times New Roman" w:hAnsi="Times New Roman" w:cs="Times New Roman"/>
          <w:b/>
          <w:bCs/>
          <w:color w:val="auto"/>
        </w:rPr>
        <w:lastRenderedPageBreak/>
        <w:t>4</w:t>
      </w:r>
      <w:r w:rsidR="007C1A79">
        <w:rPr>
          <w:rFonts w:ascii="Times New Roman" w:hAnsi="Times New Roman" w:cs="Times New Roman"/>
          <w:b/>
          <w:bCs/>
          <w:color w:val="auto"/>
        </w:rPr>
        <w:tab/>
      </w:r>
      <w:r w:rsidR="00F80610" w:rsidRPr="007C1A79">
        <w:rPr>
          <w:rFonts w:ascii="Times New Roman" w:hAnsi="Times New Roman" w:cs="Times New Roman"/>
          <w:b/>
          <w:bCs/>
          <w:color w:val="auto"/>
        </w:rPr>
        <w:t>Obecné charakteristiky práva na stávku</w:t>
      </w:r>
      <w:bookmarkEnd w:id="22"/>
      <w:r w:rsidR="00F80610" w:rsidRPr="007C1A79">
        <w:rPr>
          <w:rFonts w:ascii="Times New Roman" w:hAnsi="Times New Roman" w:cs="Times New Roman"/>
          <w:b/>
          <w:bCs/>
          <w:color w:val="auto"/>
        </w:rPr>
        <w:t xml:space="preserve"> </w:t>
      </w:r>
    </w:p>
    <w:p w14:paraId="2C7D1842" w14:textId="77777777" w:rsidR="007C1A79" w:rsidRDefault="007C1A79" w:rsidP="007C1A79">
      <w:pPr>
        <w:pStyle w:val="Nadpis2"/>
      </w:pPr>
    </w:p>
    <w:p w14:paraId="0E6472BF" w14:textId="211BBE47" w:rsidR="00F80610" w:rsidRPr="007C1A79" w:rsidRDefault="00CD2016" w:rsidP="007C1A79">
      <w:pPr>
        <w:pStyle w:val="Nadpis2"/>
        <w:rPr>
          <w:rFonts w:ascii="Times New Roman" w:hAnsi="Times New Roman" w:cs="Times New Roman"/>
          <w:b/>
          <w:bCs/>
          <w:color w:val="auto"/>
          <w:sz w:val="28"/>
          <w:szCs w:val="28"/>
        </w:rPr>
      </w:pPr>
      <w:bookmarkStart w:id="23" w:name="_Toc162783877"/>
      <w:r>
        <w:rPr>
          <w:rFonts w:ascii="Times New Roman" w:hAnsi="Times New Roman" w:cs="Times New Roman"/>
          <w:b/>
          <w:bCs/>
          <w:color w:val="auto"/>
          <w:sz w:val="28"/>
          <w:szCs w:val="28"/>
        </w:rPr>
        <w:t>4</w:t>
      </w:r>
      <w:r w:rsidR="00F80610" w:rsidRPr="007C1A79">
        <w:rPr>
          <w:rFonts w:ascii="Times New Roman" w:hAnsi="Times New Roman" w:cs="Times New Roman"/>
          <w:b/>
          <w:bCs/>
          <w:color w:val="auto"/>
          <w:sz w:val="28"/>
          <w:szCs w:val="28"/>
        </w:rPr>
        <w:t>.1</w:t>
      </w:r>
      <w:r w:rsidR="007C1A79">
        <w:rPr>
          <w:rFonts w:ascii="Times New Roman" w:hAnsi="Times New Roman" w:cs="Times New Roman"/>
          <w:b/>
          <w:bCs/>
          <w:color w:val="auto"/>
          <w:sz w:val="28"/>
          <w:szCs w:val="28"/>
        </w:rPr>
        <w:tab/>
      </w:r>
      <w:r w:rsidR="00F80610" w:rsidRPr="007C1A79">
        <w:rPr>
          <w:rFonts w:ascii="Times New Roman" w:hAnsi="Times New Roman" w:cs="Times New Roman"/>
          <w:b/>
          <w:bCs/>
          <w:color w:val="auto"/>
          <w:sz w:val="28"/>
          <w:szCs w:val="28"/>
        </w:rPr>
        <w:t>Právní povaha a typické rysy práva na stávku</w:t>
      </w:r>
      <w:bookmarkEnd w:id="23"/>
    </w:p>
    <w:p w14:paraId="7513F451" w14:textId="77777777" w:rsidR="007C1A79" w:rsidRDefault="007C1A79" w:rsidP="007C1A79">
      <w:pPr>
        <w:pStyle w:val="Nadpis3"/>
      </w:pPr>
    </w:p>
    <w:p w14:paraId="3E92C914" w14:textId="70C4D181" w:rsidR="00F80610" w:rsidRPr="007C1A79" w:rsidRDefault="00CD2016" w:rsidP="007C1A79">
      <w:pPr>
        <w:pStyle w:val="Nadpis3"/>
        <w:rPr>
          <w:rFonts w:ascii="Times New Roman" w:hAnsi="Times New Roman" w:cs="Times New Roman"/>
          <w:b/>
          <w:bCs/>
          <w:color w:val="auto"/>
          <w:sz w:val="28"/>
          <w:szCs w:val="28"/>
        </w:rPr>
      </w:pPr>
      <w:bookmarkStart w:id="24" w:name="_Toc162783878"/>
      <w:r>
        <w:rPr>
          <w:rFonts w:ascii="Times New Roman" w:hAnsi="Times New Roman" w:cs="Times New Roman"/>
          <w:b/>
          <w:bCs/>
          <w:color w:val="auto"/>
        </w:rPr>
        <w:t>4.</w:t>
      </w:r>
      <w:r w:rsidR="00F80610" w:rsidRPr="007C1A79">
        <w:rPr>
          <w:rFonts w:ascii="Times New Roman" w:hAnsi="Times New Roman" w:cs="Times New Roman"/>
          <w:b/>
          <w:bCs/>
          <w:color w:val="auto"/>
        </w:rPr>
        <w:t>1.1</w:t>
      </w:r>
      <w:r w:rsidR="007C1A79">
        <w:rPr>
          <w:rFonts w:ascii="Times New Roman" w:hAnsi="Times New Roman" w:cs="Times New Roman"/>
          <w:b/>
          <w:bCs/>
          <w:color w:val="auto"/>
        </w:rPr>
        <w:tab/>
      </w:r>
      <w:r w:rsidR="00F80610" w:rsidRPr="007C1A79">
        <w:rPr>
          <w:rFonts w:ascii="Times New Roman" w:hAnsi="Times New Roman" w:cs="Times New Roman"/>
          <w:b/>
          <w:bCs/>
          <w:color w:val="auto"/>
        </w:rPr>
        <w:t>Hospodářský a sociální charakter stávky</w:t>
      </w:r>
      <w:bookmarkEnd w:id="24"/>
      <w:r w:rsidR="00F80610" w:rsidRPr="007C1A79">
        <w:rPr>
          <w:rFonts w:ascii="Times New Roman" w:hAnsi="Times New Roman" w:cs="Times New Roman"/>
          <w:b/>
          <w:bCs/>
          <w:color w:val="auto"/>
        </w:rPr>
        <w:t xml:space="preserve">    </w:t>
      </w:r>
      <w:r w:rsidR="00F80610" w:rsidRPr="007C1A79">
        <w:rPr>
          <w:rFonts w:ascii="Times New Roman" w:hAnsi="Times New Roman" w:cs="Times New Roman"/>
          <w:b/>
          <w:bCs/>
          <w:color w:val="auto"/>
          <w:sz w:val="28"/>
          <w:szCs w:val="28"/>
        </w:rPr>
        <w:t xml:space="preserve">  </w:t>
      </w:r>
    </w:p>
    <w:p w14:paraId="2038C6E1" w14:textId="6B466EFD" w:rsidR="00F80610" w:rsidRDefault="00F80610" w:rsidP="00F80610">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Vzhledem k začlenění práva na stávku pod rozsah LZPS nabylo toto právo charakter </w:t>
      </w:r>
      <w:r w:rsidRPr="00461245">
        <w:rPr>
          <w:rFonts w:ascii="Times New Roman" w:hAnsi="Times New Roman" w:cs="Times New Roman"/>
          <w:b/>
          <w:bCs/>
          <w:sz w:val="24"/>
          <w:szCs w:val="24"/>
        </w:rPr>
        <w:t>ústavního práva</w:t>
      </w:r>
      <w:r>
        <w:rPr>
          <w:rFonts w:ascii="Times New Roman" w:hAnsi="Times New Roman" w:cs="Times New Roman"/>
          <w:sz w:val="24"/>
          <w:szCs w:val="24"/>
        </w:rPr>
        <w:t xml:space="preserve">. Jelikož LZPS stávku zařazuje do kategorie práv zvaných jako „hospodářská, sociální a kulturní práva“, které zaujímá hlava čtvrtá, lze odtud usuzovat na fakt, že stávka je chápána jako právo </w:t>
      </w:r>
      <w:r w:rsidRPr="005F1617">
        <w:rPr>
          <w:rFonts w:ascii="Times New Roman" w:hAnsi="Times New Roman" w:cs="Times New Roman"/>
          <w:b/>
          <w:bCs/>
          <w:sz w:val="24"/>
          <w:szCs w:val="24"/>
        </w:rPr>
        <w:t xml:space="preserve">hospodářské </w:t>
      </w:r>
      <w:r w:rsidRPr="005F1617">
        <w:rPr>
          <w:rFonts w:ascii="Times New Roman" w:hAnsi="Times New Roman" w:cs="Times New Roman"/>
          <w:sz w:val="24"/>
          <w:szCs w:val="24"/>
        </w:rPr>
        <w:t>a</w:t>
      </w:r>
      <w:r w:rsidRPr="005F1617">
        <w:rPr>
          <w:rFonts w:ascii="Times New Roman" w:hAnsi="Times New Roman" w:cs="Times New Roman"/>
          <w:b/>
          <w:bCs/>
          <w:sz w:val="24"/>
          <w:szCs w:val="24"/>
        </w:rPr>
        <w:t xml:space="preserve"> sociální</w:t>
      </w:r>
      <w:r>
        <w:rPr>
          <w:rFonts w:ascii="Times New Roman" w:hAnsi="Times New Roman" w:cs="Times New Roman"/>
          <w:sz w:val="24"/>
          <w:szCs w:val="24"/>
        </w:rPr>
        <w:t xml:space="preserve">. </w:t>
      </w:r>
    </w:p>
    <w:p w14:paraId="3D326B92" w14:textId="06CEDF8E" w:rsidR="00F80610" w:rsidRPr="007C1A79" w:rsidRDefault="00CD2016" w:rsidP="007C1A79">
      <w:pPr>
        <w:pStyle w:val="Nadpis3"/>
        <w:rPr>
          <w:rFonts w:ascii="Times New Roman" w:hAnsi="Times New Roman" w:cs="Times New Roman"/>
          <w:b/>
          <w:bCs/>
          <w:color w:val="auto"/>
        </w:rPr>
      </w:pPr>
      <w:bookmarkStart w:id="25" w:name="_Toc162783879"/>
      <w:r>
        <w:rPr>
          <w:rFonts w:ascii="Times New Roman" w:hAnsi="Times New Roman" w:cs="Times New Roman"/>
          <w:b/>
          <w:bCs/>
          <w:color w:val="auto"/>
        </w:rPr>
        <w:t>4</w:t>
      </w:r>
      <w:r w:rsidR="00F80610" w:rsidRPr="007C1A79">
        <w:rPr>
          <w:rFonts w:ascii="Times New Roman" w:hAnsi="Times New Roman" w:cs="Times New Roman"/>
          <w:b/>
          <w:bCs/>
          <w:color w:val="auto"/>
        </w:rPr>
        <w:t>.1.2</w:t>
      </w:r>
      <w:r w:rsidR="007C1A79">
        <w:rPr>
          <w:rFonts w:ascii="Times New Roman" w:hAnsi="Times New Roman" w:cs="Times New Roman"/>
          <w:b/>
          <w:bCs/>
          <w:color w:val="auto"/>
        </w:rPr>
        <w:tab/>
      </w:r>
      <w:r w:rsidR="00F80610" w:rsidRPr="007C1A79">
        <w:rPr>
          <w:rFonts w:ascii="Times New Roman" w:hAnsi="Times New Roman" w:cs="Times New Roman"/>
          <w:b/>
          <w:bCs/>
          <w:color w:val="auto"/>
        </w:rPr>
        <w:t>Vztah a souvislosti s politickými právy</w:t>
      </w:r>
      <w:bookmarkEnd w:id="25"/>
      <w:r w:rsidR="00F80610" w:rsidRPr="007C1A79">
        <w:rPr>
          <w:rFonts w:ascii="Times New Roman" w:hAnsi="Times New Roman" w:cs="Times New Roman"/>
          <w:b/>
          <w:bCs/>
          <w:color w:val="auto"/>
        </w:rPr>
        <w:t xml:space="preserve">     </w:t>
      </w:r>
    </w:p>
    <w:p w14:paraId="5255A4F7" w14:textId="671979C1" w:rsidR="00F80610" w:rsidRDefault="00F80610" w:rsidP="00F80610">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Je nicméně namístě podotknout, že z hlediska obsahového zaměření vykazuje právo na stávku přes svou nepochybnou hospodářskou podstatu i znaky práva politického. </w:t>
      </w:r>
      <w:r w:rsidRPr="00F40F31">
        <w:rPr>
          <w:rFonts w:ascii="Times New Roman" w:hAnsi="Times New Roman" w:cs="Times New Roman"/>
          <w:sz w:val="24"/>
          <w:szCs w:val="24"/>
        </w:rPr>
        <w:t>Pojetí stávky jako práva politického se posiluje zejména za situace, kdy jsou uznávány i stávky politické</w:t>
      </w:r>
      <w:r>
        <w:rPr>
          <w:rFonts w:ascii="Times New Roman" w:hAnsi="Times New Roman" w:cs="Times New Roman"/>
          <w:sz w:val="24"/>
          <w:szCs w:val="24"/>
        </w:rPr>
        <w:t xml:space="preserve">. </w:t>
      </w:r>
      <w:r w:rsidRPr="0001560B">
        <w:rPr>
          <w:rFonts w:ascii="Times New Roman" w:hAnsi="Times New Roman" w:cs="Times New Roman"/>
          <w:sz w:val="24"/>
          <w:szCs w:val="24"/>
        </w:rPr>
        <w:t>Zařazení práva na stávku pod rámec práv politických</w:t>
      </w:r>
      <w:r>
        <w:rPr>
          <w:rFonts w:ascii="Times New Roman" w:hAnsi="Times New Roman" w:cs="Times New Roman"/>
          <w:sz w:val="24"/>
          <w:szCs w:val="24"/>
        </w:rPr>
        <w:t xml:space="preserve"> </w:t>
      </w:r>
      <w:r w:rsidRPr="0001560B">
        <w:rPr>
          <w:rFonts w:ascii="Times New Roman" w:hAnsi="Times New Roman" w:cs="Times New Roman"/>
          <w:sz w:val="24"/>
          <w:szCs w:val="24"/>
        </w:rPr>
        <w:t>je v současnosti v podmínkách českého právního řádu poměrně diskutabilní</w:t>
      </w:r>
      <w:r>
        <w:rPr>
          <w:rFonts w:ascii="Times New Roman" w:hAnsi="Times New Roman" w:cs="Times New Roman"/>
          <w:sz w:val="24"/>
          <w:szCs w:val="24"/>
        </w:rPr>
        <w:t xml:space="preserve">. </w:t>
      </w:r>
      <w:r w:rsidRPr="0001560B">
        <w:rPr>
          <w:rFonts w:ascii="Times New Roman" w:hAnsi="Times New Roman" w:cs="Times New Roman"/>
          <w:sz w:val="24"/>
          <w:szCs w:val="24"/>
        </w:rPr>
        <w:t>Tento postoj zastává např</w:t>
      </w:r>
      <w:r>
        <w:rPr>
          <w:rFonts w:ascii="Times New Roman" w:hAnsi="Times New Roman" w:cs="Times New Roman"/>
          <w:sz w:val="24"/>
          <w:szCs w:val="24"/>
        </w:rPr>
        <w:t xml:space="preserve">. Wagnerová, </w:t>
      </w:r>
      <w:r w:rsidRPr="0001560B">
        <w:rPr>
          <w:rFonts w:ascii="Times New Roman" w:hAnsi="Times New Roman" w:cs="Times New Roman"/>
          <w:sz w:val="24"/>
          <w:szCs w:val="24"/>
        </w:rPr>
        <w:t xml:space="preserve">která ve svém </w:t>
      </w:r>
      <w:proofErr w:type="spellStart"/>
      <w:r w:rsidR="003E2CCD">
        <w:rPr>
          <w:rFonts w:ascii="Times New Roman" w:hAnsi="Times New Roman" w:cs="Times New Roman"/>
          <w:sz w:val="24"/>
          <w:szCs w:val="24"/>
        </w:rPr>
        <w:t>disentujícím</w:t>
      </w:r>
      <w:proofErr w:type="spellEnd"/>
      <w:r w:rsidRPr="0001560B">
        <w:rPr>
          <w:rFonts w:ascii="Times New Roman" w:hAnsi="Times New Roman" w:cs="Times New Roman"/>
          <w:sz w:val="24"/>
          <w:szCs w:val="24"/>
        </w:rPr>
        <w:t xml:space="preserve"> stanovisku</w:t>
      </w:r>
      <w:r>
        <w:rPr>
          <w:rFonts w:ascii="Times New Roman" w:hAnsi="Times New Roman" w:cs="Times New Roman"/>
          <w:sz w:val="24"/>
          <w:szCs w:val="24"/>
        </w:rPr>
        <w:t xml:space="preserve"> </w:t>
      </w:r>
      <w:r w:rsidRPr="0001560B">
        <w:rPr>
          <w:rFonts w:ascii="Times New Roman" w:hAnsi="Times New Roman" w:cs="Times New Roman"/>
          <w:sz w:val="24"/>
          <w:szCs w:val="24"/>
        </w:rPr>
        <w:t>k</w:t>
      </w:r>
      <w:r>
        <w:rPr>
          <w:rFonts w:ascii="Times New Roman" w:hAnsi="Times New Roman" w:cs="Times New Roman"/>
          <w:sz w:val="24"/>
          <w:szCs w:val="24"/>
        </w:rPr>
        <w:t> </w:t>
      </w:r>
      <w:r w:rsidRPr="0001560B">
        <w:rPr>
          <w:rFonts w:ascii="Times New Roman" w:hAnsi="Times New Roman" w:cs="Times New Roman"/>
          <w:sz w:val="24"/>
          <w:szCs w:val="24"/>
        </w:rPr>
        <w:t>nálezu</w:t>
      </w:r>
      <w:r>
        <w:rPr>
          <w:rFonts w:ascii="Times New Roman" w:hAnsi="Times New Roman" w:cs="Times New Roman"/>
          <w:sz w:val="24"/>
          <w:szCs w:val="24"/>
        </w:rPr>
        <w:t xml:space="preserve"> Ú</w:t>
      </w:r>
      <w:r w:rsidR="009309FF">
        <w:rPr>
          <w:rFonts w:ascii="Times New Roman" w:hAnsi="Times New Roman" w:cs="Times New Roman"/>
          <w:sz w:val="24"/>
          <w:szCs w:val="24"/>
        </w:rPr>
        <w:t>S</w:t>
      </w:r>
      <w:r>
        <w:rPr>
          <w:rFonts w:ascii="Times New Roman" w:hAnsi="Times New Roman" w:cs="Times New Roman"/>
          <w:sz w:val="24"/>
          <w:szCs w:val="24"/>
        </w:rPr>
        <w:t xml:space="preserve"> Pl. ÚS 61/04 vyjádřila n</w:t>
      </w:r>
      <w:r w:rsidRPr="0001560B">
        <w:rPr>
          <w:rFonts w:ascii="Times New Roman" w:hAnsi="Times New Roman" w:cs="Times New Roman"/>
          <w:sz w:val="24"/>
          <w:szCs w:val="24"/>
        </w:rPr>
        <w:t>ázor</w:t>
      </w:r>
      <w:r>
        <w:rPr>
          <w:rFonts w:ascii="Times New Roman" w:hAnsi="Times New Roman" w:cs="Times New Roman"/>
          <w:sz w:val="24"/>
          <w:szCs w:val="24"/>
        </w:rPr>
        <w:t xml:space="preserve">, </w:t>
      </w:r>
      <w:r w:rsidRPr="0001560B">
        <w:rPr>
          <w:rFonts w:ascii="Times New Roman" w:hAnsi="Times New Roman" w:cs="Times New Roman"/>
          <w:sz w:val="24"/>
          <w:szCs w:val="24"/>
        </w:rPr>
        <w:t xml:space="preserve">že </w:t>
      </w:r>
      <w:r>
        <w:rPr>
          <w:rFonts w:ascii="Times New Roman" w:hAnsi="Times New Roman" w:cs="Times New Roman"/>
          <w:sz w:val="24"/>
          <w:szCs w:val="24"/>
        </w:rPr>
        <w:t>„</w:t>
      </w:r>
      <w:r w:rsidRPr="0001560B">
        <w:rPr>
          <w:rFonts w:ascii="Times New Roman" w:hAnsi="Times New Roman" w:cs="Times New Roman"/>
          <w:sz w:val="24"/>
          <w:szCs w:val="24"/>
        </w:rPr>
        <w:t>výkon stávky je realizací politických základních práv</w:t>
      </w:r>
      <w:r>
        <w:rPr>
          <w:rFonts w:ascii="Times New Roman" w:hAnsi="Times New Roman" w:cs="Times New Roman"/>
          <w:sz w:val="24"/>
          <w:szCs w:val="24"/>
        </w:rPr>
        <w:t xml:space="preserve">, </w:t>
      </w:r>
      <w:r w:rsidRPr="0001560B">
        <w:rPr>
          <w:rFonts w:ascii="Times New Roman" w:hAnsi="Times New Roman" w:cs="Times New Roman"/>
          <w:sz w:val="24"/>
          <w:szCs w:val="24"/>
        </w:rPr>
        <w:t>konkrétně práva shromažďovacího a svobody projevu</w:t>
      </w:r>
      <w:r>
        <w:rPr>
          <w:rFonts w:ascii="Times New Roman" w:hAnsi="Times New Roman" w:cs="Times New Roman"/>
          <w:sz w:val="24"/>
          <w:szCs w:val="24"/>
        </w:rPr>
        <w:t>“, k čemuž uvedla, že</w:t>
      </w:r>
      <w:r w:rsidRPr="0001560B">
        <w:rPr>
          <w:rFonts w:ascii="Times New Roman" w:hAnsi="Times New Roman" w:cs="Times New Roman"/>
          <w:sz w:val="24"/>
          <w:szCs w:val="24"/>
        </w:rPr>
        <w:t xml:space="preserve"> </w:t>
      </w:r>
      <w:r>
        <w:rPr>
          <w:rFonts w:ascii="Times New Roman" w:hAnsi="Times New Roman" w:cs="Times New Roman"/>
          <w:sz w:val="24"/>
          <w:szCs w:val="24"/>
        </w:rPr>
        <w:t>„</w:t>
      </w:r>
      <w:r w:rsidRPr="0001560B">
        <w:rPr>
          <w:rFonts w:ascii="Times New Roman" w:hAnsi="Times New Roman" w:cs="Times New Roman"/>
          <w:sz w:val="24"/>
          <w:szCs w:val="24"/>
        </w:rPr>
        <w:t>svoboda projevu nezahrnuje jen verbální projevy jednotlivců, ale i účast na určité akci, která jednoznačně podporuje určitý cíl, s</w:t>
      </w:r>
      <w:r>
        <w:rPr>
          <w:rFonts w:ascii="Times New Roman" w:hAnsi="Times New Roman" w:cs="Times New Roman"/>
          <w:sz w:val="24"/>
          <w:szCs w:val="24"/>
        </w:rPr>
        <w:t xml:space="preserve"> nímž </w:t>
      </w:r>
      <w:r w:rsidRPr="0001560B">
        <w:rPr>
          <w:rFonts w:ascii="Times New Roman" w:hAnsi="Times New Roman" w:cs="Times New Roman"/>
          <w:sz w:val="24"/>
          <w:szCs w:val="24"/>
        </w:rPr>
        <w:t>se účastník takové akce ztotožňuje</w:t>
      </w:r>
      <w:r w:rsidR="003E2CCD">
        <w:rPr>
          <w:rFonts w:ascii="Times New Roman" w:hAnsi="Times New Roman" w:cs="Times New Roman"/>
          <w:sz w:val="24"/>
          <w:szCs w:val="24"/>
        </w:rPr>
        <w:t>“.</w:t>
      </w:r>
      <w:r>
        <w:rPr>
          <w:rStyle w:val="Znakapoznpodarou"/>
          <w:rFonts w:ascii="Times New Roman" w:hAnsi="Times New Roman" w:cs="Times New Roman"/>
          <w:sz w:val="24"/>
          <w:szCs w:val="24"/>
        </w:rPr>
        <w:footnoteReference w:id="69"/>
      </w:r>
      <w:r>
        <w:rPr>
          <w:rFonts w:ascii="Times New Roman" w:hAnsi="Times New Roman" w:cs="Times New Roman"/>
          <w:sz w:val="24"/>
          <w:szCs w:val="24"/>
        </w:rPr>
        <w:t xml:space="preserve"> </w:t>
      </w:r>
    </w:p>
    <w:p w14:paraId="1AA26302" w14:textId="5EFBD2DA" w:rsidR="00F80610" w:rsidRDefault="00F80610" w:rsidP="001F65A9">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Podobnost s právy politickými </w:t>
      </w:r>
      <w:r w:rsidRPr="00CC5B82">
        <w:rPr>
          <w:rFonts w:ascii="Times New Roman" w:hAnsi="Times New Roman" w:cs="Times New Roman"/>
          <w:sz w:val="24"/>
          <w:szCs w:val="24"/>
        </w:rPr>
        <w:t xml:space="preserve">je možné dle mého názoru </w:t>
      </w:r>
      <w:r>
        <w:rPr>
          <w:rFonts w:ascii="Times New Roman" w:hAnsi="Times New Roman" w:cs="Times New Roman"/>
          <w:sz w:val="24"/>
          <w:szCs w:val="24"/>
        </w:rPr>
        <w:t>s</w:t>
      </w:r>
      <w:r w:rsidRPr="00CC5B82">
        <w:rPr>
          <w:rFonts w:ascii="Times New Roman" w:hAnsi="Times New Roman" w:cs="Times New Roman"/>
          <w:sz w:val="24"/>
          <w:szCs w:val="24"/>
        </w:rPr>
        <w:t xml:space="preserve">hledat na základě </w:t>
      </w:r>
      <w:r>
        <w:rPr>
          <w:rFonts w:ascii="Times New Roman" w:hAnsi="Times New Roman" w:cs="Times New Roman"/>
          <w:sz w:val="24"/>
          <w:szCs w:val="24"/>
        </w:rPr>
        <w:t xml:space="preserve">některých společných </w:t>
      </w:r>
      <w:r w:rsidRPr="00CC5B82">
        <w:rPr>
          <w:rFonts w:ascii="Times New Roman" w:hAnsi="Times New Roman" w:cs="Times New Roman"/>
          <w:sz w:val="24"/>
          <w:szCs w:val="24"/>
        </w:rPr>
        <w:t>rys</w:t>
      </w:r>
      <w:r>
        <w:rPr>
          <w:rFonts w:ascii="Times New Roman" w:hAnsi="Times New Roman" w:cs="Times New Roman"/>
          <w:sz w:val="24"/>
          <w:szCs w:val="24"/>
        </w:rPr>
        <w:t xml:space="preserve">ů. </w:t>
      </w:r>
      <w:r w:rsidRPr="00CC5B82">
        <w:rPr>
          <w:rFonts w:ascii="Times New Roman" w:hAnsi="Times New Roman" w:cs="Times New Roman"/>
          <w:sz w:val="24"/>
          <w:szCs w:val="24"/>
        </w:rPr>
        <w:t>Předně je</w:t>
      </w:r>
      <w:r>
        <w:rPr>
          <w:rFonts w:ascii="Times New Roman" w:hAnsi="Times New Roman" w:cs="Times New Roman"/>
          <w:sz w:val="24"/>
          <w:szCs w:val="24"/>
        </w:rPr>
        <w:t xml:space="preserve"> stávka</w:t>
      </w:r>
      <w:r w:rsidRPr="00CC5B82">
        <w:rPr>
          <w:rFonts w:ascii="Times New Roman" w:hAnsi="Times New Roman" w:cs="Times New Roman"/>
          <w:sz w:val="24"/>
          <w:szCs w:val="24"/>
        </w:rPr>
        <w:t xml:space="preserve"> podobně</w:t>
      </w:r>
      <w:r>
        <w:rPr>
          <w:rFonts w:ascii="Times New Roman" w:hAnsi="Times New Roman" w:cs="Times New Roman"/>
          <w:sz w:val="24"/>
          <w:szCs w:val="24"/>
        </w:rPr>
        <w:t xml:space="preserve"> </w:t>
      </w:r>
      <w:r w:rsidRPr="00CC5B82">
        <w:rPr>
          <w:rFonts w:ascii="Times New Roman" w:hAnsi="Times New Roman" w:cs="Times New Roman"/>
          <w:sz w:val="24"/>
          <w:szCs w:val="24"/>
        </w:rPr>
        <w:t>jako</w:t>
      </w:r>
      <w:r>
        <w:rPr>
          <w:rFonts w:ascii="Times New Roman" w:hAnsi="Times New Roman" w:cs="Times New Roman"/>
          <w:sz w:val="24"/>
          <w:szCs w:val="24"/>
        </w:rPr>
        <w:t xml:space="preserve"> např. shromažďovací </w:t>
      </w:r>
      <w:r w:rsidRPr="00CC5B82">
        <w:rPr>
          <w:rFonts w:ascii="Times New Roman" w:hAnsi="Times New Roman" w:cs="Times New Roman"/>
          <w:sz w:val="24"/>
          <w:szCs w:val="24"/>
        </w:rPr>
        <w:t xml:space="preserve">právo určitou aktivizací občanů ve snaze dosáhnout </w:t>
      </w:r>
      <w:r>
        <w:rPr>
          <w:rFonts w:ascii="Times New Roman" w:hAnsi="Times New Roman" w:cs="Times New Roman"/>
          <w:sz w:val="24"/>
          <w:szCs w:val="24"/>
        </w:rPr>
        <w:t>společného</w:t>
      </w:r>
      <w:r w:rsidRPr="00CC5B82">
        <w:rPr>
          <w:rFonts w:ascii="Times New Roman" w:hAnsi="Times New Roman" w:cs="Times New Roman"/>
          <w:sz w:val="24"/>
          <w:szCs w:val="24"/>
        </w:rPr>
        <w:t xml:space="preserve"> cíle</w:t>
      </w:r>
      <w:r>
        <w:rPr>
          <w:rFonts w:ascii="Times New Roman" w:hAnsi="Times New Roman" w:cs="Times New Roman"/>
          <w:sz w:val="24"/>
          <w:szCs w:val="24"/>
        </w:rPr>
        <w:t xml:space="preserve">. </w:t>
      </w:r>
      <w:r w:rsidRPr="006B621A">
        <w:rPr>
          <w:rFonts w:ascii="Times New Roman" w:hAnsi="Times New Roman" w:cs="Times New Roman"/>
          <w:sz w:val="24"/>
          <w:szCs w:val="24"/>
        </w:rPr>
        <w:t>To, v</w:t>
      </w:r>
      <w:r>
        <w:rPr>
          <w:rFonts w:ascii="Times New Roman" w:hAnsi="Times New Roman" w:cs="Times New Roman"/>
          <w:sz w:val="24"/>
          <w:szCs w:val="24"/>
        </w:rPr>
        <w:t> </w:t>
      </w:r>
      <w:r w:rsidRPr="006B621A">
        <w:rPr>
          <w:rFonts w:ascii="Times New Roman" w:hAnsi="Times New Roman" w:cs="Times New Roman"/>
          <w:sz w:val="24"/>
          <w:szCs w:val="24"/>
        </w:rPr>
        <w:t>čem</w:t>
      </w:r>
      <w:r>
        <w:rPr>
          <w:rFonts w:ascii="Times New Roman" w:hAnsi="Times New Roman" w:cs="Times New Roman"/>
          <w:sz w:val="24"/>
          <w:szCs w:val="24"/>
        </w:rPr>
        <w:t xml:space="preserve"> </w:t>
      </w:r>
      <w:r w:rsidRPr="006B621A">
        <w:rPr>
          <w:rFonts w:ascii="Times New Roman" w:hAnsi="Times New Roman" w:cs="Times New Roman"/>
          <w:sz w:val="24"/>
          <w:szCs w:val="24"/>
        </w:rPr>
        <w:t xml:space="preserve">se naopak bude s </w:t>
      </w:r>
      <w:r>
        <w:rPr>
          <w:rFonts w:ascii="Times New Roman" w:hAnsi="Times New Roman" w:cs="Times New Roman"/>
          <w:sz w:val="24"/>
          <w:szCs w:val="24"/>
        </w:rPr>
        <w:t>některými</w:t>
      </w:r>
      <w:r w:rsidRPr="006B621A">
        <w:rPr>
          <w:rFonts w:ascii="Times New Roman" w:hAnsi="Times New Roman" w:cs="Times New Roman"/>
          <w:sz w:val="24"/>
          <w:szCs w:val="24"/>
        </w:rPr>
        <w:t xml:space="preserve"> politický</w:t>
      </w:r>
      <w:r>
        <w:rPr>
          <w:rFonts w:ascii="Times New Roman" w:hAnsi="Times New Roman" w:cs="Times New Roman"/>
          <w:sz w:val="24"/>
          <w:szCs w:val="24"/>
        </w:rPr>
        <w:t>mi</w:t>
      </w:r>
      <w:r w:rsidRPr="006B621A">
        <w:rPr>
          <w:rFonts w:ascii="Times New Roman" w:hAnsi="Times New Roman" w:cs="Times New Roman"/>
          <w:sz w:val="24"/>
          <w:szCs w:val="24"/>
        </w:rPr>
        <w:t xml:space="preserve"> práv</w:t>
      </w:r>
      <w:r>
        <w:rPr>
          <w:rFonts w:ascii="Times New Roman" w:hAnsi="Times New Roman" w:cs="Times New Roman"/>
          <w:sz w:val="24"/>
          <w:szCs w:val="24"/>
        </w:rPr>
        <w:t>y</w:t>
      </w:r>
      <w:r w:rsidRPr="006B621A">
        <w:rPr>
          <w:rFonts w:ascii="Times New Roman" w:hAnsi="Times New Roman" w:cs="Times New Roman"/>
          <w:sz w:val="24"/>
          <w:szCs w:val="24"/>
        </w:rPr>
        <w:t xml:space="preserve"> rozcházet </w:t>
      </w:r>
      <w:r>
        <w:rPr>
          <w:rFonts w:ascii="Times New Roman" w:hAnsi="Times New Roman" w:cs="Times New Roman"/>
          <w:sz w:val="24"/>
          <w:szCs w:val="24"/>
        </w:rPr>
        <w:t xml:space="preserve">(nikoliv však v případě </w:t>
      </w:r>
      <w:r w:rsidRPr="006B621A">
        <w:rPr>
          <w:rFonts w:ascii="Times New Roman" w:hAnsi="Times New Roman" w:cs="Times New Roman"/>
          <w:sz w:val="24"/>
          <w:szCs w:val="24"/>
        </w:rPr>
        <w:t>politických stávek</w:t>
      </w:r>
      <w:r>
        <w:rPr>
          <w:rFonts w:ascii="Times New Roman" w:hAnsi="Times New Roman" w:cs="Times New Roman"/>
          <w:sz w:val="24"/>
          <w:szCs w:val="24"/>
        </w:rPr>
        <w:t xml:space="preserve">) </w:t>
      </w:r>
      <w:r w:rsidR="003E2CCD">
        <w:rPr>
          <w:rFonts w:ascii="Times New Roman" w:hAnsi="Times New Roman" w:cs="Times New Roman"/>
          <w:sz w:val="24"/>
          <w:szCs w:val="24"/>
        </w:rPr>
        <w:t xml:space="preserve">je </w:t>
      </w:r>
      <w:r w:rsidRPr="006B621A">
        <w:rPr>
          <w:rFonts w:ascii="Times New Roman" w:hAnsi="Times New Roman" w:cs="Times New Roman"/>
          <w:sz w:val="24"/>
          <w:szCs w:val="24"/>
        </w:rPr>
        <w:t xml:space="preserve">fakt, že </w:t>
      </w:r>
      <w:r w:rsidR="003E2CCD">
        <w:rPr>
          <w:rFonts w:ascii="Times New Roman" w:hAnsi="Times New Roman" w:cs="Times New Roman"/>
          <w:sz w:val="24"/>
          <w:szCs w:val="24"/>
        </w:rPr>
        <w:t>politická p</w:t>
      </w:r>
      <w:r w:rsidRPr="00651257">
        <w:rPr>
          <w:rFonts w:ascii="Times New Roman" w:hAnsi="Times New Roman" w:cs="Times New Roman"/>
          <w:sz w:val="24"/>
          <w:szCs w:val="24"/>
        </w:rPr>
        <w:t xml:space="preserve">ráva </w:t>
      </w:r>
      <w:r>
        <w:rPr>
          <w:rFonts w:ascii="Times New Roman" w:hAnsi="Times New Roman" w:cs="Times New Roman"/>
          <w:sz w:val="24"/>
          <w:szCs w:val="24"/>
        </w:rPr>
        <w:t>mají působit svými účinky na</w:t>
      </w:r>
      <w:r w:rsidRPr="00651257">
        <w:rPr>
          <w:rFonts w:ascii="Times New Roman" w:hAnsi="Times New Roman" w:cs="Times New Roman"/>
          <w:sz w:val="24"/>
          <w:szCs w:val="24"/>
        </w:rPr>
        <w:t xml:space="preserve"> veřejnost</w:t>
      </w:r>
      <w:r>
        <w:rPr>
          <w:rFonts w:ascii="Times New Roman" w:hAnsi="Times New Roman" w:cs="Times New Roman"/>
          <w:sz w:val="24"/>
          <w:szCs w:val="24"/>
        </w:rPr>
        <w:t xml:space="preserve">, </w:t>
      </w:r>
      <w:r w:rsidR="003E2CCD">
        <w:rPr>
          <w:rFonts w:ascii="Times New Roman" w:hAnsi="Times New Roman" w:cs="Times New Roman"/>
          <w:sz w:val="24"/>
          <w:szCs w:val="24"/>
        </w:rPr>
        <w:t>zatímco</w:t>
      </w:r>
      <w:r w:rsidRPr="00651257">
        <w:rPr>
          <w:rFonts w:ascii="Times New Roman" w:hAnsi="Times New Roman" w:cs="Times New Roman"/>
          <w:sz w:val="24"/>
          <w:szCs w:val="24"/>
        </w:rPr>
        <w:t xml:space="preserve"> výkon stávky bude jen</w:t>
      </w:r>
      <w:r>
        <w:rPr>
          <w:rFonts w:ascii="Times New Roman" w:hAnsi="Times New Roman" w:cs="Times New Roman"/>
          <w:sz w:val="24"/>
          <w:szCs w:val="24"/>
        </w:rPr>
        <w:t xml:space="preserve"> </w:t>
      </w:r>
      <w:r w:rsidRPr="00651257">
        <w:rPr>
          <w:rFonts w:ascii="Times New Roman" w:hAnsi="Times New Roman" w:cs="Times New Roman"/>
          <w:sz w:val="24"/>
          <w:szCs w:val="24"/>
        </w:rPr>
        <w:t>vnit</w:t>
      </w:r>
      <w:r>
        <w:rPr>
          <w:rFonts w:ascii="Times New Roman" w:hAnsi="Times New Roman" w:cs="Times New Roman"/>
          <w:sz w:val="24"/>
          <w:szCs w:val="24"/>
        </w:rPr>
        <w:t>řní</w:t>
      </w:r>
      <w:r w:rsidRPr="00651257">
        <w:rPr>
          <w:rFonts w:ascii="Times New Roman" w:hAnsi="Times New Roman" w:cs="Times New Roman"/>
          <w:sz w:val="24"/>
          <w:szCs w:val="24"/>
        </w:rPr>
        <w:t xml:space="preserve"> záležitostí</w:t>
      </w:r>
      <w:r>
        <w:rPr>
          <w:rFonts w:ascii="Times New Roman" w:hAnsi="Times New Roman" w:cs="Times New Roman"/>
          <w:sz w:val="24"/>
          <w:szCs w:val="24"/>
        </w:rPr>
        <w:t xml:space="preserve">, </w:t>
      </w:r>
      <w:r w:rsidRPr="00651257">
        <w:rPr>
          <w:rFonts w:ascii="Times New Roman" w:hAnsi="Times New Roman" w:cs="Times New Roman"/>
          <w:sz w:val="24"/>
          <w:szCs w:val="24"/>
        </w:rPr>
        <w:t xml:space="preserve">která </w:t>
      </w:r>
      <w:r>
        <w:rPr>
          <w:rFonts w:ascii="Times New Roman" w:hAnsi="Times New Roman" w:cs="Times New Roman"/>
          <w:sz w:val="24"/>
          <w:szCs w:val="24"/>
        </w:rPr>
        <w:t xml:space="preserve">zásadně </w:t>
      </w:r>
      <w:r w:rsidRPr="00651257">
        <w:rPr>
          <w:rFonts w:ascii="Times New Roman" w:hAnsi="Times New Roman" w:cs="Times New Roman"/>
          <w:sz w:val="24"/>
          <w:szCs w:val="24"/>
        </w:rPr>
        <w:t>nebude postihovat veřejnost</w:t>
      </w:r>
      <w:r>
        <w:rPr>
          <w:rFonts w:ascii="Times New Roman" w:hAnsi="Times New Roman" w:cs="Times New Roman"/>
          <w:sz w:val="24"/>
          <w:szCs w:val="24"/>
        </w:rPr>
        <w:t xml:space="preserve">. </w:t>
      </w:r>
      <w:r w:rsidRPr="00651257">
        <w:rPr>
          <w:rFonts w:ascii="Times New Roman" w:hAnsi="Times New Roman" w:cs="Times New Roman"/>
          <w:sz w:val="24"/>
          <w:szCs w:val="24"/>
        </w:rPr>
        <w:t>Zatímco se tedy</w:t>
      </w:r>
      <w:r>
        <w:rPr>
          <w:rFonts w:ascii="Times New Roman" w:hAnsi="Times New Roman" w:cs="Times New Roman"/>
          <w:sz w:val="24"/>
          <w:szCs w:val="24"/>
        </w:rPr>
        <w:t xml:space="preserve"> např. k </w:t>
      </w:r>
      <w:r w:rsidRPr="00651257">
        <w:rPr>
          <w:rFonts w:ascii="Times New Roman" w:hAnsi="Times New Roman" w:cs="Times New Roman"/>
          <w:sz w:val="24"/>
          <w:szCs w:val="24"/>
        </w:rPr>
        <w:t xml:space="preserve">demonstraci, která je výkonem práva </w:t>
      </w:r>
      <w:r>
        <w:rPr>
          <w:rFonts w:ascii="Times New Roman" w:hAnsi="Times New Roman" w:cs="Times New Roman"/>
          <w:sz w:val="24"/>
          <w:szCs w:val="24"/>
        </w:rPr>
        <w:t>shromažďovacího m</w:t>
      </w:r>
      <w:r w:rsidRPr="00651257">
        <w:rPr>
          <w:rFonts w:ascii="Times New Roman" w:hAnsi="Times New Roman" w:cs="Times New Roman"/>
          <w:sz w:val="24"/>
          <w:szCs w:val="24"/>
        </w:rPr>
        <w:t xml:space="preserve">ůže připojit každý, kdo se ztotožňuje </w:t>
      </w:r>
      <w:r>
        <w:rPr>
          <w:rFonts w:ascii="Times New Roman" w:hAnsi="Times New Roman" w:cs="Times New Roman"/>
          <w:sz w:val="24"/>
          <w:szCs w:val="24"/>
        </w:rPr>
        <w:t xml:space="preserve">s </w:t>
      </w:r>
      <w:r w:rsidRPr="00651257">
        <w:rPr>
          <w:rFonts w:ascii="Times New Roman" w:hAnsi="Times New Roman" w:cs="Times New Roman"/>
          <w:sz w:val="24"/>
          <w:szCs w:val="24"/>
        </w:rPr>
        <w:t>její</w:t>
      </w:r>
      <w:r>
        <w:rPr>
          <w:rFonts w:ascii="Times New Roman" w:hAnsi="Times New Roman" w:cs="Times New Roman"/>
          <w:sz w:val="24"/>
          <w:szCs w:val="24"/>
        </w:rPr>
        <w:t>m</w:t>
      </w:r>
      <w:r w:rsidRPr="00651257">
        <w:rPr>
          <w:rFonts w:ascii="Times New Roman" w:hAnsi="Times New Roman" w:cs="Times New Roman"/>
          <w:sz w:val="24"/>
          <w:szCs w:val="24"/>
        </w:rPr>
        <w:t xml:space="preserve"> </w:t>
      </w:r>
      <w:r>
        <w:rPr>
          <w:rFonts w:ascii="Times New Roman" w:hAnsi="Times New Roman" w:cs="Times New Roman"/>
          <w:sz w:val="24"/>
          <w:szCs w:val="24"/>
        </w:rPr>
        <w:t>c</w:t>
      </w:r>
      <w:r w:rsidRPr="00651257">
        <w:rPr>
          <w:rFonts w:ascii="Times New Roman" w:hAnsi="Times New Roman" w:cs="Times New Roman"/>
          <w:sz w:val="24"/>
          <w:szCs w:val="24"/>
        </w:rPr>
        <w:t>íle</w:t>
      </w:r>
      <w:r>
        <w:rPr>
          <w:rFonts w:ascii="Times New Roman" w:hAnsi="Times New Roman" w:cs="Times New Roman"/>
          <w:sz w:val="24"/>
          <w:szCs w:val="24"/>
        </w:rPr>
        <w:t xml:space="preserve">m, </w:t>
      </w:r>
      <w:r w:rsidRPr="00651257">
        <w:rPr>
          <w:rFonts w:ascii="Times New Roman" w:hAnsi="Times New Roman" w:cs="Times New Roman"/>
          <w:sz w:val="24"/>
          <w:szCs w:val="24"/>
        </w:rPr>
        <w:t>v</w:t>
      </w:r>
      <w:r>
        <w:rPr>
          <w:rFonts w:ascii="Times New Roman" w:hAnsi="Times New Roman" w:cs="Times New Roman"/>
          <w:sz w:val="24"/>
          <w:szCs w:val="24"/>
        </w:rPr>
        <w:t> </w:t>
      </w:r>
      <w:r w:rsidRPr="00651257">
        <w:rPr>
          <w:rFonts w:ascii="Times New Roman" w:hAnsi="Times New Roman" w:cs="Times New Roman"/>
          <w:sz w:val="24"/>
          <w:szCs w:val="24"/>
        </w:rPr>
        <w:t>případě</w:t>
      </w:r>
      <w:r>
        <w:rPr>
          <w:rFonts w:ascii="Times New Roman" w:hAnsi="Times New Roman" w:cs="Times New Roman"/>
          <w:sz w:val="24"/>
          <w:szCs w:val="24"/>
        </w:rPr>
        <w:t xml:space="preserve"> </w:t>
      </w:r>
      <w:r w:rsidRPr="00651257">
        <w:rPr>
          <w:rFonts w:ascii="Times New Roman" w:hAnsi="Times New Roman" w:cs="Times New Roman"/>
          <w:sz w:val="24"/>
          <w:szCs w:val="24"/>
        </w:rPr>
        <w:t>stávek bude okruh jejich účastníků z povahy věci</w:t>
      </w:r>
      <w:r>
        <w:rPr>
          <w:rFonts w:ascii="Times New Roman" w:hAnsi="Times New Roman" w:cs="Times New Roman"/>
          <w:sz w:val="24"/>
          <w:szCs w:val="24"/>
        </w:rPr>
        <w:t xml:space="preserve"> </w:t>
      </w:r>
      <w:r w:rsidRPr="00651257">
        <w:rPr>
          <w:rFonts w:ascii="Times New Roman" w:hAnsi="Times New Roman" w:cs="Times New Roman"/>
          <w:sz w:val="24"/>
          <w:szCs w:val="24"/>
        </w:rPr>
        <w:t>limitován jen na příslušnou skupinu pracovníků</w:t>
      </w:r>
      <w:r>
        <w:rPr>
          <w:rFonts w:ascii="Times New Roman" w:hAnsi="Times New Roman" w:cs="Times New Roman"/>
          <w:sz w:val="24"/>
          <w:szCs w:val="24"/>
        </w:rPr>
        <w:t>. D</w:t>
      </w:r>
      <w:r w:rsidRPr="00F3357C">
        <w:rPr>
          <w:rFonts w:ascii="Times New Roman" w:hAnsi="Times New Roman" w:cs="Times New Roman"/>
          <w:sz w:val="24"/>
          <w:szCs w:val="24"/>
        </w:rPr>
        <w:t>alším rozlišujícím znakem</w:t>
      </w:r>
      <w:r>
        <w:rPr>
          <w:rFonts w:ascii="Times New Roman" w:hAnsi="Times New Roman" w:cs="Times New Roman"/>
          <w:sz w:val="24"/>
          <w:szCs w:val="24"/>
        </w:rPr>
        <w:t xml:space="preserve"> </w:t>
      </w:r>
      <w:r w:rsidRPr="00F3357C">
        <w:rPr>
          <w:rFonts w:ascii="Times New Roman" w:hAnsi="Times New Roman" w:cs="Times New Roman"/>
          <w:sz w:val="24"/>
          <w:szCs w:val="24"/>
        </w:rPr>
        <w:t xml:space="preserve">je </w:t>
      </w:r>
      <w:r>
        <w:rPr>
          <w:rFonts w:ascii="Times New Roman" w:hAnsi="Times New Roman" w:cs="Times New Roman"/>
          <w:sz w:val="24"/>
          <w:szCs w:val="24"/>
        </w:rPr>
        <w:t>pak také</w:t>
      </w:r>
      <w:r w:rsidRPr="00F3357C">
        <w:rPr>
          <w:rFonts w:ascii="Times New Roman" w:hAnsi="Times New Roman" w:cs="Times New Roman"/>
          <w:sz w:val="24"/>
          <w:szCs w:val="24"/>
        </w:rPr>
        <w:t xml:space="preserve"> </w:t>
      </w:r>
      <w:r>
        <w:rPr>
          <w:rFonts w:ascii="Times New Roman" w:hAnsi="Times New Roman" w:cs="Times New Roman"/>
          <w:sz w:val="24"/>
          <w:szCs w:val="24"/>
        </w:rPr>
        <w:t>(ne)</w:t>
      </w:r>
      <w:r w:rsidRPr="00F3357C">
        <w:rPr>
          <w:rFonts w:ascii="Times New Roman" w:hAnsi="Times New Roman" w:cs="Times New Roman"/>
          <w:sz w:val="24"/>
          <w:szCs w:val="24"/>
        </w:rPr>
        <w:t xml:space="preserve">existence </w:t>
      </w:r>
      <w:r>
        <w:rPr>
          <w:rFonts w:ascii="Times New Roman" w:hAnsi="Times New Roman" w:cs="Times New Roman"/>
          <w:sz w:val="24"/>
          <w:szCs w:val="24"/>
        </w:rPr>
        <w:t xml:space="preserve">působení na protistranu, jelikož stávka má vždy ze své podstaty přinášet svým výkonem materiální újmu subjektu, proti němuž </w:t>
      </w:r>
      <w:r>
        <w:rPr>
          <w:rFonts w:ascii="Times New Roman" w:hAnsi="Times New Roman" w:cs="Times New Roman"/>
          <w:sz w:val="24"/>
          <w:szCs w:val="24"/>
        </w:rPr>
        <w:lastRenderedPageBreak/>
        <w:t xml:space="preserve">směřuje, zatímco u politických práv, které představují jen nástroj vyjádření určitého postoje, tento znak absentuje. </w:t>
      </w:r>
    </w:p>
    <w:p w14:paraId="62BCF900" w14:textId="6A4C3AA3" w:rsidR="00F80610" w:rsidRDefault="00F80610" w:rsidP="00F80610">
      <w:pPr>
        <w:spacing w:before="100" w:beforeAutospacing="1" w:after="100" w:afterAutospacing="1" w:line="360" w:lineRule="auto"/>
        <w:ind w:firstLine="708"/>
        <w:jc w:val="both"/>
        <w:rPr>
          <w:rFonts w:ascii="Times New Roman" w:hAnsi="Times New Roman" w:cs="Times New Roman"/>
          <w:sz w:val="24"/>
          <w:szCs w:val="24"/>
        </w:rPr>
      </w:pPr>
      <w:r w:rsidRPr="00AE3EC4">
        <w:rPr>
          <w:rFonts w:ascii="Times New Roman" w:hAnsi="Times New Roman" w:cs="Times New Roman"/>
          <w:sz w:val="24"/>
          <w:szCs w:val="24"/>
        </w:rPr>
        <w:t xml:space="preserve">Na </w:t>
      </w:r>
      <w:r>
        <w:rPr>
          <w:rFonts w:ascii="Times New Roman" w:hAnsi="Times New Roman" w:cs="Times New Roman"/>
          <w:sz w:val="24"/>
          <w:szCs w:val="24"/>
        </w:rPr>
        <w:t>druhou</w:t>
      </w:r>
      <w:r w:rsidRPr="00AE3EC4">
        <w:rPr>
          <w:rFonts w:ascii="Times New Roman" w:hAnsi="Times New Roman" w:cs="Times New Roman"/>
          <w:sz w:val="24"/>
          <w:szCs w:val="24"/>
        </w:rPr>
        <w:t xml:space="preserve"> stranu</w:t>
      </w:r>
      <w:r>
        <w:rPr>
          <w:rFonts w:ascii="Times New Roman" w:hAnsi="Times New Roman" w:cs="Times New Roman"/>
          <w:sz w:val="24"/>
          <w:szCs w:val="24"/>
        </w:rPr>
        <w:t xml:space="preserve"> </w:t>
      </w:r>
      <w:r w:rsidRPr="00AE3EC4">
        <w:rPr>
          <w:rFonts w:ascii="Times New Roman" w:hAnsi="Times New Roman" w:cs="Times New Roman"/>
          <w:sz w:val="24"/>
          <w:szCs w:val="24"/>
        </w:rPr>
        <w:t>i od některých hosp</w:t>
      </w:r>
      <w:r w:rsidR="006521C1">
        <w:rPr>
          <w:rFonts w:ascii="Times New Roman" w:hAnsi="Times New Roman" w:cs="Times New Roman"/>
          <w:sz w:val="24"/>
          <w:szCs w:val="24"/>
        </w:rPr>
        <w:t>odářských</w:t>
      </w:r>
      <w:r w:rsidRPr="00AE3EC4">
        <w:rPr>
          <w:rFonts w:ascii="Times New Roman" w:hAnsi="Times New Roman" w:cs="Times New Roman"/>
          <w:sz w:val="24"/>
          <w:szCs w:val="24"/>
        </w:rPr>
        <w:t xml:space="preserve"> a soc</w:t>
      </w:r>
      <w:r w:rsidR="006521C1">
        <w:rPr>
          <w:rFonts w:ascii="Times New Roman" w:hAnsi="Times New Roman" w:cs="Times New Roman"/>
          <w:sz w:val="24"/>
          <w:szCs w:val="24"/>
        </w:rPr>
        <w:t>iálních</w:t>
      </w:r>
      <w:r w:rsidRPr="00AE3EC4">
        <w:rPr>
          <w:rFonts w:ascii="Times New Roman" w:hAnsi="Times New Roman" w:cs="Times New Roman"/>
          <w:sz w:val="24"/>
          <w:szCs w:val="24"/>
        </w:rPr>
        <w:t xml:space="preserve"> práv se stávka svou povahou odlišuje</w:t>
      </w:r>
      <w:r>
        <w:rPr>
          <w:rFonts w:ascii="Times New Roman" w:hAnsi="Times New Roman" w:cs="Times New Roman"/>
          <w:sz w:val="24"/>
          <w:szCs w:val="24"/>
        </w:rPr>
        <w:t xml:space="preserve">, </w:t>
      </w:r>
      <w:r w:rsidRPr="00AE3EC4">
        <w:rPr>
          <w:rFonts w:ascii="Times New Roman" w:hAnsi="Times New Roman" w:cs="Times New Roman"/>
          <w:sz w:val="24"/>
          <w:szCs w:val="24"/>
        </w:rPr>
        <w:t>a to tím, že její výkon předpokládá aktivní konání</w:t>
      </w:r>
      <w:r>
        <w:rPr>
          <w:rFonts w:ascii="Times New Roman" w:hAnsi="Times New Roman" w:cs="Times New Roman"/>
          <w:sz w:val="24"/>
          <w:szCs w:val="24"/>
        </w:rPr>
        <w:t xml:space="preserve">. </w:t>
      </w:r>
      <w:r w:rsidRPr="00AE3EC4">
        <w:rPr>
          <w:rFonts w:ascii="Times New Roman" w:hAnsi="Times New Roman" w:cs="Times New Roman"/>
          <w:sz w:val="24"/>
          <w:szCs w:val="24"/>
        </w:rPr>
        <w:t>Řada jiných práv</w:t>
      </w:r>
      <w:r>
        <w:rPr>
          <w:rFonts w:ascii="Times New Roman" w:hAnsi="Times New Roman" w:cs="Times New Roman"/>
          <w:sz w:val="24"/>
          <w:szCs w:val="24"/>
        </w:rPr>
        <w:t xml:space="preserve"> </w:t>
      </w:r>
      <w:r w:rsidRPr="00AE3EC4">
        <w:rPr>
          <w:rFonts w:ascii="Times New Roman" w:hAnsi="Times New Roman" w:cs="Times New Roman"/>
          <w:sz w:val="24"/>
          <w:szCs w:val="24"/>
        </w:rPr>
        <w:t>v</w:t>
      </w:r>
      <w:r>
        <w:rPr>
          <w:rFonts w:ascii="Times New Roman" w:hAnsi="Times New Roman" w:cs="Times New Roman"/>
          <w:sz w:val="24"/>
          <w:szCs w:val="24"/>
        </w:rPr>
        <w:t> </w:t>
      </w:r>
      <w:r w:rsidRPr="00AE3EC4">
        <w:rPr>
          <w:rFonts w:ascii="Times New Roman" w:hAnsi="Times New Roman" w:cs="Times New Roman"/>
          <w:sz w:val="24"/>
          <w:szCs w:val="24"/>
        </w:rPr>
        <w:t>hlavě</w:t>
      </w:r>
      <w:r>
        <w:rPr>
          <w:rFonts w:ascii="Times New Roman" w:hAnsi="Times New Roman" w:cs="Times New Roman"/>
          <w:sz w:val="24"/>
          <w:szCs w:val="24"/>
        </w:rPr>
        <w:t xml:space="preserve"> čtvrté </w:t>
      </w:r>
      <w:r w:rsidRPr="00AE3EC4">
        <w:rPr>
          <w:rFonts w:ascii="Times New Roman" w:hAnsi="Times New Roman" w:cs="Times New Roman"/>
          <w:sz w:val="24"/>
          <w:szCs w:val="24"/>
        </w:rPr>
        <w:t>naopak naplňuje znaky určitých nároků</w:t>
      </w:r>
      <w:r>
        <w:rPr>
          <w:rFonts w:ascii="Times New Roman" w:hAnsi="Times New Roman" w:cs="Times New Roman"/>
          <w:sz w:val="24"/>
          <w:szCs w:val="24"/>
        </w:rPr>
        <w:t xml:space="preserve"> (</w:t>
      </w:r>
      <w:r w:rsidR="001F65A9">
        <w:rPr>
          <w:rFonts w:ascii="Times New Roman" w:hAnsi="Times New Roman" w:cs="Times New Roman"/>
          <w:sz w:val="24"/>
          <w:szCs w:val="24"/>
        </w:rPr>
        <w:t xml:space="preserve">ve formě </w:t>
      </w:r>
      <w:r>
        <w:rPr>
          <w:rFonts w:ascii="Times New Roman" w:hAnsi="Times New Roman" w:cs="Times New Roman"/>
          <w:sz w:val="24"/>
          <w:szCs w:val="24"/>
        </w:rPr>
        <w:t>plnění)</w:t>
      </w:r>
      <w:r w:rsidRPr="00AE3EC4">
        <w:rPr>
          <w:rFonts w:ascii="Times New Roman" w:hAnsi="Times New Roman" w:cs="Times New Roman"/>
          <w:sz w:val="24"/>
          <w:szCs w:val="24"/>
        </w:rPr>
        <w:t xml:space="preserve"> vůči státu</w:t>
      </w:r>
      <w:r>
        <w:rPr>
          <w:rFonts w:ascii="Times New Roman" w:hAnsi="Times New Roman" w:cs="Times New Roman"/>
          <w:sz w:val="24"/>
          <w:szCs w:val="24"/>
        </w:rPr>
        <w:t xml:space="preserve"> (</w:t>
      </w:r>
      <w:r w:rsidR="003E2CCD">
        <w:rPr>
          <w:rFonts w:ascii="Times New Roman" w:hAnsi="Times New Roman" w:cs="Times New Roman"/>
          <w:sz w:val="24"/>
          <w:szCs w:val="24"/>
        </w:rPr>
        <w:t>na</w:t>
      </w:r>
      <w:r>
        <w:rPr>
          <w:rFonts w:ascii="Times New Roman" w:hAnsi="Times New Roman" w:cs="Times New Roman"/>
          <w:sz w:val="24"/>
          <w:szCs w:val="24"/>
        </w:rPr>
        <w:t xml:space="preserve">př. právo na sociální zabezpečení).   </w:t>
      </w:r>
    </w:p>
    <w:p w14:paraId="06A95476" w14:textId="75889FAE" w:rsidR="00F80610" w:rsidRPr="007C1A79" w:rsidRDefault="00CD2016" w:rsidP="007C1A79">
      <w:pPr>
        <w:pStyle w:val="Nadpis3"/>
        <w:rPr>
          <w:rFonts w:ascii="Times New Roman" w:hAnsi="Times New Roman" w:cs="Times New Roman"/>
          <w:b/>
          <w:bCs/>
          <w:color w:val="auto"/>
        </w:rPr>
      </w:pPr>
      <w:bookmarkStart w:id="26" w:name="_Toc162783880"/>
      <w:r>
        <w:rPr>
          <w:rFonts w:ascii="Times New Roman" w:hAnsi="Times New Roman" w:cs="Times New Roman"/>
          <w:b/>
          <w:bCs/>
          <w:color w:val="auto"/>
        </w:rPr>
        <w:t>4</w:t>
      </w:r>
      <w:r w:rsidR="00F80610" w:rsidRPr="007C1A79">
        <w:rPr>
          <w:rFonts w:ascii="Times New Roman" w:hAnsi="Times New Roman" w:cs="Times New Roman"/>
          <w:b/>
          <w:bCs/>
          <w:color w:val="auto"/>
        </w:rPr>
        <w:t>.1.3</w:t>
      </w:r>
      <w:r w:rsidR="007C1A79">
        <w:rPr>
          <w:rFonts w:ascii="Times New Roman" w:hAnsi="Times New Roman" w:cs="Times New Roman"/>
          <w:b/>
          <w:bCs/>
          <w:color w:val="auto"/>
        </w:rPr>
        <w:tab/>
      </w:r>
      <w:r w:rsidR="00F80610" w:rsidRPr="007C1A79">
        <w:rPr>
          <w:rFonts w:ascii="Times New Roman" w:hAnsi="Times New Roman" w:cs="Times New Roman"/>
          <w:b/>
          <w:bCs/>
          <w:color w:val="auto"/>
        </w:rPr>
        <w:t>Statusové vymezení práva na stávku</w:t>
      </w:r>
      <w:bookmarkEnd w:id="26"/>
      <w:r w:rsidR="00F80610" w:rsidRPr="007C1A79">
        <w:rPr>
          <w:rFonts w:ascii="Times New Roman" w:hAnsi="Times New Roman" w:cs="Times New Roman"/>
          <w:b/>
          <w:bCs/>
          <w:color w:val="auto"/>
        </w:rPr>
        <w:t xml:space="preserve"> </w:t>
      </w:r>
    </w:p>
    <w:p w14:paraId="2919F614" w14:textId="1E0CED3A" w:rsidR="00F80610" w:rsidRDefault="00F80610" w:rsidP="00F80610">
      <w:pPr>
        <w:spacing w:before="100" w:beforeAutospacing="1" w:after="100" w:afterAutospacing="1" w:line="360" w:lineRule="auto"/>
        <w:ind w:firstLine="709"/>
        <w:jc w:val="both"/>
        <w:rPr>
          <w:rFonts w:ascii="Times New Roman" w:hAnsi="Times New Roman" w:cs="Times New Roman"/>
          <w:sz w:val="24"/>
          <w:szCs w:val="24"/>
        </w:rPr>
      </w:pPr>
      <w:r w:rsidRPr="00FF3BE7">
        <w:rPr>
          <w:rFonts w:ascii="Times New Roman" w:hAnsi="Times New Roman" w:cs="Times New Roman"/>
          <w:sz w:val="24"/>
          <w:szCs w:val="24"/>
        </w:rPr>
        <w:t>Z </w:t>
      </w:r>
      <w:r w:rsidRPr="002659AC">
        <w:rPr>
          <w:rFonts w:ascii="Times New Roman" w:hAnsi="Times New Roman" w:cs="Times New Roman"/>
          <w:sz w:val="24"/>
          <w:szCs w:val="24"/>
        </w:rPr>
        <w:t>hlediska</w:t>
      </w:r>
      <w:r>
        <w:rPr>
          <w:rFonts w:ascii="Times New Roman" w:hAnsi="Times New Roman" w:cs="Times New Roman"/>
          <w:sz w:val="24"/>
          <w:szCs w:val="24"/>
        </w:rPr>
        <w:t xml:space="preserve"> tzv. statusového </w:t>
      </w:r>
      <w:r w:rsidRPr="002659AC">
        <w:rPr>
          <w:rFonts w:ascii="Times New Roman" w:hAnsi="Times New Roman" w:cs="Times New Roman"/>
          <w:sz w:val="24"/>
          <w:szCs w:val="24"/>
        </w:rPr>
        <w:t>dělení</w:t>
      </w:r>
      <w:r>
        <w:rPr>
          <w:rFonts w:ascii="Times New Roman" w:hAnsi="Times New Roman" w:cs="Times New Roman"/>
          <w:sz w:val="24"/>
          <w:szCs w:val="24"/>
        </w:rPr>
        <w:t xml:space="preserve"> </w:t>
      </w:r>
      <w:r w:rsidRPr="002659AC">
        <w:rPr>
          <w:rFonts w:ascii="Times New Roman" w:hAnsi="Times New Roman" w:cs="Times New Roman"/>
          <w:sz w:val="24"/>
          <w:szCs w:val="24"/>
        </w:rPr>
        <w:t>základních práv</w:t>
      </w:r>
      <w:r>
        <w:rPr>
          <w:rFonts w:ascii="Times New Roman" w:hAnsi="Times New Roman" w:cs="Times New Roman"/>
          <w:sz w:val="24"/>
          <w:szCs w:val="24"/>
        </w:rPr>
        <w:t xml:space="preserve"> </w:t>
      </w:r>
      <w:r w:rsidRPr="002659AC">
        <w:rPr>
          <w:rFonts w:ascii="Times New Roman" w:hAnsi="Times New Roman" w:cs="Times New Roman"/>
          <w:sz w:val="24"/>
          <w:szCs w:val="24"/>
        </w:rPr>
        <w:t>se právo na stávku chová pře</w:t>
      </w:r>
      <w:r w:rsidR="000B72BF">
        <w:rPr>
          <w:rFonts w:ascii="Times New Roman" w:hAnsi="Times New Roman" w:cs="Times New Roman"/>
          <w:sz w:val="24"/>
          <w:szCs w:val="24"/>
        </w:rPr>
        <w:t>vážně</w:t>
      </w:r>
      <w:r w:rsidRPr="002659AC">
        <w:rPr>
          <w:rFonts w:ascii="Times New Roman" w:hAnsi="Times New Roman" w:cs="Times New Roman"/>
          <w:sz w:val="24"/>
          <w:szCs w:val="24"/>
        </w:rPr>
        <w:t xml:space="preserve"> jako</w:t>
      </w:r>
      <w:r>
        <w:rPr>
          <w:rFonts w:ascii="Times New Roman" w:hAnsi="Times New Roman" w:cs="Times New Roman"/>
          <w:sz w:val="24"/>
          <w:szCs w:val="24"/>
        </w:rPr>
        <w:t xml:space="preserve"> </w:t>
      </w:r>
      <w:r w:rsidRPr="00965494">
        <w:rPr>
          <w:rFonts w:ascii="Times New Roman" w:hAnsi="Times New Roman" w:cs="Times New Roman"/>
          <w:b/>
          <w:bCs/>
          <w:sz w:val="24"/>
          <w:szCs w:val="24"/>
        </w:rPr>
        <w:t xml:space="preserve">status </w:t>
      </w:r>
      <w:proofErr w:type="spellStart"/>
      <w:r w:rsidRPr="00965494">
        <w:rPr>
          <w:rFonts w:ascii="Times New Roman" w:hAnsi="Times New Roman" w:cs="Times New Roman"/>
          <w:b/>
          <w:bCs/>
          <w:sz w:val="24"/>
          <w:szCs w:val="24"/>
        </w:rPr>
        <w:t>negativus</w:t>
      </w:r>
      <w:proofErr w:type="spellEnd"/>
      <w:r>
        <w:rPr>
          <w:rFonts w:ascii="Times New Roman" w:hAnsi="Times New Roman" w:cs="Times New Roman"/>
          <w:sz w:val="24"/>
          <w:szCs w:val="24"/>
        </w:rPr>
        <w:t>, tzn. ž</w:t>
      </w:r>
      <w:r w:rsidRPr="002659AC">
        <w:rPr>
          <w:rFonts w:ascii="Times New Roman" w:hAnsi="Times New Roman" w:cs="Times New Roman"/>
          <w:sz w:val="24"/>
          <w:szCs w:val="24"/>
        </w:rPr>
        <w:t>e</w:t>
      </w:r>
      <w:r>
        <w:rPr>
          <w:rFonts w:ascii="Times New Roman" w:hAnsi="Times New Roman" w:cs="Times New Roman"/>
          <w:sz w:val="24"/>
          <w:szCs w:val="24"/>
        </w:rPr>
        <w:t xml:space="preserve"> poskytuje </w:t>
      </w:r>
      <w:r w:rsidRPr="002659AC">
        <w:rPr>
          <w:rFonts w:ascii="Times New Roman" w:hAnsi="Times New Roman" w:cs="Times New Roman"/>
          <w:sz w:val="24"/>
          <w:szCs w:val="24"/>
        </w:rPr>
        <w:t>jednotlivcům určitý autonomní prostor, do něhož stát nesmí zasahovat</w:t>
      </w:r>
      <w:r>
        <w:rPr>
          <w:rFonts w:ascii="Times New Roman" w:hAnsi="Times New Roman" w:cs="Times New Roman"/>
          <w:sz w:val="24"/>
          <w:szCs w:val="24"/>
        </w:rPr>
        <w:t xml:space="preserve">. Tento status obsahuje tzv. negativní </w:t>
      </w:r>
      <w:r w:rsidRPr="002659AC">
        <w:rPr>
          <w:rFonts w:ascii="Times New Roman" w:hAnsi="Times New Roman" w:cs="Times New Roman"/>
          <w:sz w:val="24"/>
          <w:szCs w:val="24"/>
        </w:rPr>
        <w:t>závazek státu</w:t>
      </w:r>
      <w:r>
        <w:rPr>
          <w:rFonts w:ascii="Times New Roman" w:hAnsi="Times New Roman" w:cs="Times New Roman"/>
          <w:sz w:val="24"/>
          <w:szCs w:val="24"/>
        </w:rPr>
        <w:t xml:space="preserve"> právo respektovat a </w:t>
      </w:r>
      <w:r w:rsidRPr="002659AC">
        <w:rPr>
          <w:rFonts w:ascii="Times New Roman" w:hAnsi="Times New Roman" w:cs="Times New Roman"/>
          <w:sz w:val="24"/>
          <w:szCs w:val="24"/>
        </w:rPr>
        <w:t xml:space="preserve">umožnit </w:t>
      </w:r>
      <w:r>
        <w:rPr>
          <w:rFonts w:ascii="Times New Roman" w:hAnsi="Times New Roman" w:cs="Times New Roman"/>
          <w:sz w:val="24"/>
          <w:szCs w:val="24"/>
        </w:rPr>
        <w:t xml:space="preserve">jeho </w:t>
      </w:r>
      <w:r w:rsidRPr="002659AC">
        <w:rPr>
          <w:rFonts w:ascii="Times New Roman" w:hAnsi="Times New Roman" w:cs="Times New Roman"/>
          <w:sz w:val="24"/>
          <w:szCs w:val="24"/>
        </w:rPr>
        <w:t>nerušený výkon</w:t>
      </w:r>
      <w:r>
        <w:rPr>
          <w:rFonts w:ascii="Times New Roman" w:hAnsi="Times New Roman" w:cs="Times New Roman"/>
          <w:sz w:val="24"/>
          <w:szCs w:val="24"/>
        </w:rPr>
        <w:t>, což se u</w:t>
      </w:r>
      <w:r w:rsidRPr="002659AC">
        <w:rPr>
          <w:rFonts w:ascii="Times New Roman" w:hAnsi="Times New Roman" w:cs="Times New Roman"/>
          <w:sz w:val="24"/>
          <w:szCs w:val="24"/>
        </w:rPr>
        <w:t xml:space="preserve"> práva na stávku projevuje jako povinnost státu </w:t>
      </w:r>
      <w:r>
        <w:rPr>
          <w:rFonts w:ascii="Times New Roman" w:hAnsi="Times New Roman" w:cs="Times New Roman"/>
          <w:sz w:val="24"/>
          <w:szCs w:val="24"/>
        </w:rPr>
        <w:t>nezasahovat do</w:t>
      </w:r>
      <w:r w:rsidRPr="002659AC">
        <w:rPr>
          <w:rFonts w:ascii="Times New Roman" w:hAnsi="Times New Roman" w:cs="Times New Roman"/>
          <w:sz w:val="24"/>
          <w:szCs w:val="24"/>
        </w:rPr>
        <w:t xml:space="preserve"> průběh</w:t>
      </w:r>
      <w:r>
        <w:rPr>
          <w:rFonts w:ascii="Times New Roman" w:hAnsi="Times New Roman" w:cs="Times New Roman"/>
          <w:sz w:val="24"/>
          <w:szCs w:val="24"/>
        </w:rPr>
        <w:t>u</w:t>
      </w:r>
      <w:r w:rsidRPr="002659AC">
        <w:rPr>
          <w:rFonts w:ascii="Times New Roman" w:hAnsi="Times New Roman" w:cs="Times New Roman"/>
          <w:sz w:val="24"/>
          <w:szCs w:val="24"/>
        </w:rPr>
        <w:t xml:space="preserve"> stávkové akce</w:t>
      </w:r>
      <w:r>
        <w:rPr>
          <w:rFonts w:ascii="Times New Roman" w:hAnsi="Times New Roman" w:cs="Times New Roman"/>
          <w:sz w:val="24"/>
          <w:szCs w:val="24"/>
        </w:rPr>
        <w:t xml:space="preserve">. </w:t>
      </w:r>
    </w:p>
    <w:p w14:paraId="6402347B" w14:textId="0F6A6EDF" w:rsidR="00F80610" w:rsidRDefault="000B72BF" w:rsidP="00F80610">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R</w:t>
      </w:r>
      <w:r w:rsidR="00F80610">
        <w:rPr>
          <w:rFonts w:ascii="Times New Roman" w:hAnsi="Times New Roman" w:cs="Times New Roman"/>
          <w:sz w:val="24"/>
          <w:szCs w:val="24"/>
        </w:rPr>
        <w:t>ealizace práva na stávku</w:t>
      </w:r>
      <w:r>
        <w:rPr>
          <w:rFonts w:ascii="Times New Roman" w:hAnsi="Times New Roman" w:cs="Times New Roman"/>
          <w:sz w:val="24"/>
          <w:szCs w:val="24"/>
        </w:rPr>
        <w:t xml:space="preserve"> však s sebou</w:t>
      </w:r>
      <w:r w:rsidR="00F80610">
        <w:rPr>
          <w:rFonts w:ascii="Times New Roman" w:hAnsi="Times New Roman" w:cs="Times New Roman"/>
          <w:sz w:val="24"/>
          <w:szCs w:val="24"/>
        </w:rPr>
        <w:t xml:space="preserve"> nese i závazky pozitivní (tzv. status </w:t>
      </w:r>
      <w:proofErr w:type="spellStart"/>
      <w:r w:rsidR="00F80610">
        <w:rPr>
          <w:rFonts w:ascii="Times New Roman" w:hAnsi="Times New Roman" w:cs="Times New Roman"/>
          <w:sz w:val="24"/>
          <w:szCs w:val="24"/>
        </w:rPr>
        <w:t>pozitivus</w:t>
      </w:r>
      <w:proofErr w:type="spellEnd"/>
      <w:r w:rsidR="00F80610">
        <w:rPr>
          <w:rFonts w:ascii="Times New Roman" w:hAnsi="Times New Roman" w:cs="Times New Roman"/>
          <w:sz w:val="24"/>
          <w:szCs w:val="24"/>
        </w:rPr>
        <w:t>), z nichž pro stát obecně vyplývá povinnost aktivně konat k ochraně příslušného práva</w:t>
      </w:r>
      <w:r w:rsidR="00F80610">
        <w:rPr>
          <w:rStyle w:val="Znakapoznpodarou"/>
          <w:rFonts w:ascii="Times New Roman" w:hAnsi="Times New Roman" w:cs="Times New Roman"/>
          <w:sz w:val="24"/>
          <w:szCs w:val="24"/>
        </w:rPr>
        <w:footnoteReference w:id="70"/>
      </w:r>
      <w:r w:rsidR="00F80610">
        <w:rPr>
          <w:rFonts w:ascii="Times New Roman" w:hAnsi="Times New Roman" w:cs="Times New Roman"/>
          <w:sz w:val="24"/>
          <w:szCs w:val="24"/>
        </w:rPr>
        <w:t xml:space="preserve">, tedy aktivně jej naplňovat. Základní pozitivní závazek státu spočívá v povinnosti vytvořit odpovídající právní rámec ochrany, který by měl vedle výslovné garance </w:t>
      </w:r>
      <w:r w:rsidR="00F42A84">
        <w:rPr>
          <w:rFonts w:ascii="Times New Roman" w:hAnsi="Times New Roman" w:cs="Times New Roman"/>
          <w:sz w:val="24"/>
          <w:szCs w:val="24"/>
        </w:rPr>
        <w:t>stávkové</w:t>
      </w:r>
      <w:r w:rsidR="00F80610">
        <w:rPr>
          <w:rFonts w:ascii="Times New Roman" w:hAnsi="Times New Roman" w:cs="Times New Roman"/>
          <w:sz w:val="24"/>
          <w:szCs w:val="24"/>
        </w:rPr>
        <w:t xml:space="preserve"> svobody </w:t>
      </w:r>
      <w:r w:rsidR="00F42A84">
        <w:rPr>
          <w:rFonts w:ascii="Times New Roman" w:hAnsi="Times New Roman" w:cs="Times New Roman"/>
          <w:sz w:val="24"/>
          <w:szCs w:val="24"/>
        </w:rPr>
        <w:t xml:space="preserve">zahrnovat </w:t>
      </w:r>
      <w:r w:rsidR="00F80610">
        <w:rPr>
          <w:rFonts w:ascii="Times New Roman" w:hAnsi="Times New Roman" w:cs="Times New Roman"/>
          <w:sz w:val="24"/>
          <w:szCs w:val="24"/>
        </w:rPr>
        <w:t xml:space="preserve">i </w:t>
      </w:r>
      <w:r w:rsidR="00F80610" w:rsidRPr="005C0EDD">
        <w:rPr>
          <w:rFonts w:ascii="Times New Roman" w:hAnsi="Times New Roman" w:cs="Times New Roman"/>
          <w:sz w:val="24"/>
          <w:szCs w:val="24"/>
        </w:rPr>
        <w:t>řad</w:t>
      </w:r>
      <w:r w:rsidR="00F80610">
        <w:rPr>
          <w:rFonts w:ascii="Times New Roman" w:hAnsi="Times New Roman" w:cs="Times New Roman"/>
          <w:sz w:val="24"/>
          <w:szCs w:val="24"/>
        </w:rPr>
        <w:t xml:space="preserve">u </w:t>
      </w:r>
      <w:r w:rsidR="00F80610" w:rsidRPr="005C0EDD">
        <w:rPr>
          <w:rFonts w:ascii="Times New Roman" w:hAnsi="Times New Roman" w:cs="Times New Roman"/>
          <w:sz w:val="24"/>
          <w:szCs w:val="24"/>
        </w:rPr>
        <w:t xml:space="preserve">opatření </w:t>
      </w:r>
      <w:r w:rsidR="00F80610">
        <w:rPr>
          <w:rFonts w:ascii="Times New Roman" w:hAnsi="Times New Roman" w:cs="Times New Roman"/>
          <w:sz w:val="24"/>
          <w:szCs w:val="24"/>
        </w:rPr>
        <w:t>zajišťujících efektivní výkon</w:t>
      </w:r>
      <w:r w:rsidR="00F42A84">
        <w:rPr>
          <w:rFonts w:ascii="Times New Roman" w:hAnsi="Times New Roman" w:cs="Times New Roman"/>
          <w:sz w:val="24"/>
          <w:szCs w:val="24"/>
        </w:rPr>
        <w:t xml:space="preserve"> stávkových akcí</w:t>
      </w:r>
      <w:r w:rsidR="00F80610">
        <w:rPr>
          <w:rFonts w:ascii="Times New Roman" w:hAnsi="Times New Roman" w:cs="Times New Roman"/>
          <w:sz w:val="24"/>
          <w:szCs w:val="24"/>
        </w:rPr>
        <w:t xml:space="preserve"> včetně např. </w:t>
      </w:r>
      <w:r w:rsidR="00F80610" w:rsidRPr="005C0EDD">
        <w:rPr>
          <w:rFonts w:ascii="Times New Roman" w:hAnsi="Times New Roman" w:cs="Times New Roman"/>
          <w:sz w:val="24"/>
          <w:szCs w:val="24"/>
        </w:rPr>
        <w:t>ochrany stávkujících před zaměstnavatelem</w:t>
      </w:r>
      <w:r w:rsidR="00F80610">
        <w:rPr>
          <w:rFonts w:ascii="Times New Roman" w:hAnsi="Times New Roman" w:cs="Times New Roman"/>
          <w:sz w:val="24"/>
          <w:szCs w:val="24"/>
        </w:rPr>
        <w:t xml:space="preserve">. </w:t>
      </w:r>
    </w:p>
    <w:p w14:paraId="43A43D02" w14:textId="0AB75E78" w:rsidR="00F80610" w:rsidRPr="007C1A79" w:rsidRDefault="00CD2016" w:rsidP="007C1A79">
      <w:pPr>
        <w:pStyle w:val="Nadpis3"/>
        <w:rPr>
          <w:rFonts w:ascii="Times New Roman" w:hAnsi="Times New Roman" w:cs="Times New Roman"/>
          <w:b/>
          <w:bCs/>
          <w:color w:val="auto"/>
        </w:rPr>
      </w:pPr>
      <w:bookmarkStart w:id="27" w:name="_Toc162783881"/>
      <w:r>
        <w:rPr>
          <w:rFonts w:ascii="Times New Roman" w:hAnsi="Times New Roman" w:cs="Times New Roman"/>
          <w:b/>
          <w:bCs/>
          <w:color w:val="auto"/>
        </w:rPr>
        <w:t>4</w:t>
      </w:r>
      <w:r w:rsidR="00F80610" w:rsidRPr="007C1A79">
        <w:rPr>
          <w:rFonts w:ascii="Times New Roman" w:hAnsi="Times New Roman" w:cs="Times New Roman"/>
          <w:b/>
          <w:bCs/>
          <w:color w:val="auto"/>
        </w:rPr>
        <w:t>.1.4</w:t>
      </w:r>
      <w:r w:rsidR="007C1A79">
        <w:rPr>
          <w:rFonts w:ascii="Times New Roman" w:hAnsi="Times New Roman" w:cs="Times New Roman"/>
          <w:b/>
          <w:bCs/>
          <w:color w:val="auto"/>
        </w:rPr>
        <w:tab/>
      </w:r>
      <w:r w:rsidR="00F80610" w:rsidRPr="007C1A79">
        <w:rPr>
          <w:rFonts w:ascii="Times New Roman" w:hAnsi="Times New Roman" w:cs="Times New Roman"/>
          <w:b/>
          <w:bCs/>
          <w:color w:val="auto"/>
        </w:rPr>
        <w:t>Právo na stávku jako kol</w:t>
      </w:r>
      <w:r w:rsidR="00FE309D" w:rsidRPr="007C1A79">
        <w:rPr>
          <w:rFonts w:ascii="Times New Roman" w:hAnsi="Times New Roman" w:cs="Times New Roman"/>
          <w:b/>
          <w:bCs/>
          <w:color w:val="auto"/>
        </w:rPr>
        <w:t>.</w:t>
      </w:r>
      <w:r w:rsidR="00F80610" w:rsidRPr="007C1A79">
        <w:rPr>
          <w:rFonts w:ascii="Times New Roman" w:hAnsi="Times New Roman" w:cs="Times New Roman"/>
          <w:b/>
          <w:bCs/>
          <w:color w:val="auto"/>
        </w:rPr>
        <w:t xml:space="preserve"> právo</w:t>
      </w:r>
      <w:bookmarkEnd w:id="27"/>
      <w:r w:rsidR="00F80610" w:rsidRPr="007C1A79">
        <w:rPr>
          <w:rFonts w:ascii="Times New Roman" w:hAnsi="Times New Roman" w:cs="Times New Roman"/>
          <w:b/>
          <w:bCs/>
          <w:color w:val="auto"/>
        </w:rPr>
        <w:t xml:space="preserve"> </w:t>
      </w:r>
    </w:p>
    <w:p w14:paraId="0EC545E7" w14:textId="4DE2AC67" w:rsidR="00F80610" w:rsidRDefault="00F80610" w:rsidP="00F80610">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Charakteristickým rysem práva na stávku je dále jeho </w:t>
      </w:r>
      <w:r w:rsidRPr="00F972A9">
        <w:rPr>
          <w:rFonts w:ascii="Times New Roman" w:hAnsi="Times New Roman" w:cs="Times New Roman"/>
          <w:b/>
          <w:bCs/>
          <w:sz w:val="24"/>
          <w:szCs w:val="24"/>
        </w:rPr>
        <w:t>kol</w:t>
      </w:r>
      <w:r w:rsidR="00FE309D">
        <w:rPr>
          <w:rFonts w:ascii="Times New Roman" w:hAnsi="Times New Roman" w:cs="Times New Roman"/>
          <w:b/>
          <w:bCs/>
          <w:sz w:val="24"/>
          <w:szCs w:val="24"/>
        </w:rPr>
        <w:t>.</w:t>
      </w:r>
      <w:r w:rsidRPr="00F972A9">
        <w:rPr>
          <w:rFonts w:ascii="Times New Roman" w:hAnsi="Times New Roman" w:cs="Times New Roman"/>
          <w:b/>
          <w:bCs/>
          <w:sz w:val="24"/>
          <w:szCs w:val="24"/>
        </w:rPr>
        <w:t xml:space="preserve"> povah</w:t>
      </w:r>
      <w:r>
        <w:rPr>
          <w:rFonts w:ascii="Times New Roman" w:hAnsi="Times New Roman" w:cs="Times New Roman"/>
          <w:b/>
          <w:bCs/>
          <w:sz w:val="24"/>
          <w:szCs w:val="24"/>
        </w:rPr>
        <w:t>a</w:t>
      </w:r>
      <w:r>
        <w:rPr>
          <w:rFonts w:ascii="Times New Roman" w:hAnsi="Times New Roman" w:cs="Times New Roman"/>
          <w:sz w:val="24"/>
          <w:szCs w:val="24"/>
        </w:rPr>
        <w:t>, která je dána tím, že jeho realizace je vázána výlučně na určitý kolektiv osob (právo je realizovatelné pouze společným jednáním skupiny osob). V</w:t>
      </w:r>
      <w:r w:rsidRPr="001A796D">
        <w:rPr>
          <w:rFonts w:ascii="Times New Roman" w:hAnsi="Times New Roman" w:cs="Times New Roman"/>
          <w:sz w:val="24"/>
          <w:szCs w:val="24"/>
        </w:rPr>
        <w:t>zhledem k</w:t>
      </w:r>
      <w:r>
        <w:rPr>
          <w:rFonts w:ascii="Times New Roman" w:hAnsi="Times New Roman" w:cs="Times New Roman"/>
          <w:sz w:val="24"/>
          <w:szCs w:val="24"/>
        </w:rPr>
        <w:t> </w:t>
      </w:r>
      <w:r w:rsidRPr="001A796D">
        <w:rPr>
          <w:rFonts w:ascii="Times New Roman" w:hAnsi="Times New Roman" w:cs="Times New Roman"/>
          <w:sz w:val="24"/>
          <w:szCs w:val="24"/>
        </w:rPr>
        <w:t>tomu</w:t>
      </w:r>
      <w:r>
        <w:rPr>
          <w:rFonts w:ascii="Times New Roman" w:hAnsi="Times New Roman" w:cs="Times New Roman"/>
          <w:sz w:val="24"/>
          <w:szCs w:val="24"/>
        </w:rPr>
        <w:t xml:space="preserve">, </w:t>
      </w:r>
      <w:r w:rsidRPr="001A796D">
        <w:rPr>
          <w:rFonts w:ascii="Times New Roman" w:hAnsi="Times New Roman" w:cs="Times New Roman"/>
          <w:sz w:val="24"/>
          <w:szCs w:val="24"/>
        </w:rPr>
        <w:t>že jednotlivec</w:t>
      </w:r>
      <w:r>
        <w:rPr>
          <w:rFonts w:ascii="Times New Roman" w:hAnsi="Times New Roman" w:cs="Times New Roman"/>
          <w:sz w:val="24"/>
          <w:szCs w:val="24"/>
        </w:rPr>
        <w:t xml:space="preserve"> </w:t>
      </w:r>
      <w:r w:rsidRPr="001A796D">
        <w:rPr>
          <w:rFonts w:ascii="Times New Roman" w:hAnsi="Times New Roman" w:cs="Times New Roman"/>
          <w:sz w:val="24"/>
          <w:szCs w:val="24"/>
        </w:rPr>
        <w:t>může být podle pracovního práva</w:t>
      </w:r>
      <w:r>
        <w:rPr>
          <w:rFonts w:ascii="Times New Roman" w:hAnsi="Times New Roman" w:cs="Times New Roman"/>
          <w:sz w:val="24"/>
          <w:szCs w:val="24"/>
        </w:rPr>
        <w:t xml:space="preserve"> ČR </w:t>
      </w:r>
      <w:r w:rsidRPr="001A796D">
        <w:rPr>
          <w:rFonts w:ascii="Times New Roman" w:hAnsi="Times New Roman" w:cs="Times New Roman"/>
          <w:sz w:val="24"/>
          <w:szCs w:val="24"/>
        </w:rPr>
        <w:t>účastníkem kol</w:t>
      </w:r>
      <w:r w:rsidR="00FE309D">
        <w:rPr>
          <w:rFonts w:ascii="Times New Roman" w:hAnsi="Times New Roman" w:cs="Times New Roman"/>
          <w:sz w:val="24"/>
          <w:szCs w:val="24"/>
        </w:rPr>
        <w:t>.</w:t>
      </w:r>
      <w:r w:rsidRPr="001A796D">
        <w:rPr>
          <w:rFonts w:ascii="Times New Roman" w:hAnsi="Times New Roman" w:cs="Times New Roman"/>
          <w:sz w:val="24"/>
          <w:szCs w:val="24"/>
        </w:rPr>
        <w:t xml:space="preserve"> pracovního sporu vždy jen jako člen určité</w:t>
      </w:r>
      <w:r>
        <w:rPr>
          <w:rFonts w:ascii="Times New Roman" w:hAnsi="Times New Roman" w:cs="Times New Roman"/>
          <w:sz w:val="24"/>
          <w:szCs w:val="24"/>
        </w:rPr>
        <w:t xml:space="preserve">ho </w:t>
      </w:r>
      <w:r w:rsidRPr="001A796D">
        <w:rPr>
          <w:rFonts w:ascii="Times New Roman" w:hAnsi="Times New Roman" w:cs="Times New Roman"/>
          <w:sz w:val="24"/>
          <w:szCs w:val="24"/>
        </w:rPr>
        <w:t>kolektivu</w:t>
      </w:r>
      <w:r>
        <w:rPr>
          <w:rFonts w:ascii="Times New Roman" w:hAnsi="Times New Roman" w:cs="Times New Roman"/>
          <w:sz w:val="24"/>
          <w:szCs w:val="24"/>
        </w:rPr>
        <w:t xml:space="preserve">, </w:t>
      </w:r>
      <w:r w:rsidRPr="001A796D">
        <w:rPr>
          <w:rFonts w:ascii="Times New Roman" w:hAnsi="Times New Roman" w:cs="Times New Roman"/>
          <w:sz w:val="24"/>
          <w:szCs w:val="24"/>
        </w:rPr>
        <w:t>není možné zastavení práce považovat za individuální postup jednotlivce</w:t>
      </w:r>
      <w:r>
        <w:rPr>
          <w:rStyle w:val="Znakapoznpodarou"/>
          <w:rFonts w:ascii="Times New Roman" w:hAnsi="Times New Roman" w:cs="Times New Roman"/>
          <w:sz w:val="24"/>
          <w:szCs w:val="24"/>
        </w:rPr>
        <w:footnoteReference w:id="71"/>
      </w:r>
      <w:r>
        <w:rPr>
          <w:rFonts w:ascii="Times New Roman" w:hAnsi="Times New Roman" w:cs="Times New Roman"/>
          <w:sz w:val="24"/>
          <w:szCs w:val="24"/>
        </w:rPr>
        <w:t xml:space="preserve">. Z tohoto důvodu se proto jedná o tzv. </w:t>
      </w:r>
      <w:r w:rsidR="005F170C">
        <w:rPr>
          <w:rFonts w:ascii="Times New Roman" w:hAnsi="Times New Roman" w:cs="Times New Roman"/>
          <w:sz w:val="24"/>
          <w:szCs w:val="24"/>
        </w:rPr>
        <w:t xml:space="preserve">kol. </w:t>
      </w:r>
      <w:r>
        <w:rPr>
          <w:rFonts w:ascii="Times New Roman" w:hAnsi="Times New Roman" w:cs="Times New Roman"/>
          <w:sz w:val="24"/>
          <w:szCs w:val="24"/>
        </w:rPr>
        <w:t xml:space="preserve">právo, </w:t>
      </w:r>
      <w:r w:rsidR="005F170C">
        <w:rPr>
          <w:rFonts w:ascii="Times New Roman" w:hAnsi="Times New Roman" w:cs="Times New Roman"/>
          <w:sz w:val="24"/>
          <w:szCs w:val="24"/>
        </w:rPr>
        <w:t xml:space="preserve">jako ostatně </w:t>
      </w:r>
      <w:r>
        <w:rPr>
          <w:rFonts w:ascii="Times New Roman" w:hAnsi="Times New Roman" w:cs="Times New Roman"/>
          <w:sz w:val="24"/>
          <w:szCs w:val="24"/>
        </w:rPr>
        <w:t>stávku označil</w:t>
      </w:r>
      <w:r w:rsidR="005F170C">
        <w:rPr>
          <w:rFonts w:ascii="Times New Roman" w:hAnsi="Times New Roman" w:cs="Times New Roman"/>
          <w:sz w:val="24"/>
          <w:szCs w:val="24"/>
        </w:rPr>
        <w:t xml:space="preserve"> i</w:t>
      </w:r>
      <w:r>
        <w:rPr>
          <w:rFonts w:ascii="Times New Roman" w:hAnsi="Times New Roman" w:cs="Times New Roman"/>
          <w:sz w:val="24"/>
          <w:szCs w:val="24"/>
        </w:rPr>
        <w:t xml:space="preserve"> Ú</w:t>
      </w:r>
      <w:r w:rsidR="006A12F8">
        <w:rPr>
          <w:rFonts w:ascii="Times New Roman" w:hAnsi="Times New Roman" w:cs="Times New Roman"/>
          <w:sz w:val="24"/>
          <w:szCs w:val="24"/>
        </w:rPr>
        <w:t>S</w:t>
      </w:r>
      <w:r w:rsidR="005F170C">
        <w:rPr>
          <w:rFonts w:ascii="Times New Roman" w:hAnsi="Times New Roman" w:cs="Times New Roman"/>
          <w:sz w:val="24"/>
          <w:szCs w:val="24"/>
        </w:rPr>
        <w:t xml:space="preserve"> (</w:t>
      </w:r>
      <w:r>
        <w:rPr>
          <w:rFonts w:ascii="Times New Roman" w:hAnsi="Times New Roman" w:cs="Times New Roman"/>
          <w:sz w:val="24"/>
          <w:szCs w:val="24"/>
        </w:rPr>
        <w:t xml:space="preserve">„právo na stávku, jak vyplývá z jeho </w:t>
      </w:r>
      <w:r w:rsidRPr="004D4B9D">
        <w:rPr>
          <w:rFonts w:ascii="Times New Roman" w:hAnsi="Times New Roman" w:cs="Times New Roman"/>
          <w:sz w:val="24"/>
          <w:szCs w:val="24"/>
        </w:rPr>
        <w:t>zařazení</w:t>
      </w:r>
      <w:r>
        <w:rPr>
          <w:rFonts w:ascii="Times New Roman" w:hAnsi="Times New Roman" w:cs="Times New Roman"/>
          <w:sz w:val="24"/>
          <w:szCs w:val="24"/>
        </w:rPr>
        <w:t xml:space="preserve"> </w:t>
      </w:r>
      <w:r w:rsidRPr="004D4B9D">
        <w:rPr>
          <w:rFonts w:ascii="Times New Roman" w:hAnsi="Times New Roman" w:cs="Times New Roman"/>
          <w:sz w:val="24"/>
          <w:szCs w:val="24"/>
        </w:rPr>
        <w:t>do kontextu práva svobodně se sdružovat s</w:t>
      </w:r>
      <w:r>
        <w:rPr>
          <w:rFonts w:ascii="Times New Roman" w:hAnsi="Times New Roman" w:cs="Times New Roman"/>
          <w:sz w:val="24"/>
          <w:szCs w:val="24"/>
        </w:rPr>
        <w:t> </w:t>
      </w:r>
      <w:r w:rsidRPr="004D4B9D">
        <w:rPr>
          <w:rFonts w:ascii="Times New Roman" w:hAnsi="Times New Roman" w:cs="Times New Roman"/>
          <w:sz w:val="24"/>
          <w:szCs w:val="24"/>
        </w:rPr>
        <w:t>jinými</w:t>
      </w:r>
      <w:r>
        <w:rPr>
          <w:rFonts w:ascii="Times New Roman" w:hAnsi="Times New Roman" w:cs="Times New Roman"/>
          <w:sz w:val="24"/>
          <w:szCs w:val="24"/>
        </w:rPr>
        <w:t xml:space="preserve">, je </w:t>
      </w:r>
      <w:r w:rsidRPr="004D4B9D">
        <w:rPr>
          <w:rFonts w:ascii="Times New Roman" w:hAnsi="Times New Roman" w:cs="Times New Roman"/>
          <w:sz w:val="24"/>
          <w:szCs w:val="24"/>
        </w:rPr>
        <w:t>práv</w:t>
      </w:r>
      <w:r>
        <w:rPr>
          <w:rFonts w:ascii="Times New Roman" w:hAnsi="Times New Roman" w:cs="Times New Roman"/>
          <w:sz w:val="24"/>
          <w:szCs w:val="24"/>
        </w:rPr>
        <w:t>em</w:t>
      </w:r>
      <w:r w:rsidRPr="004D4B9D">
        <w:rPr>
          <w:rFonts w:ascii="Times New Roman" w:hAnsi="Times New Roman" w:cs="Times New Roman"/>
          <w:sz w:val="24"/>
          <w:szCs w:val="24"/>
        </w:rPr>
        <w:t xml:space="preserve"> kolektivní</w:t>
      </w:r>
      <w:r>
        <w:rPr>
          <w:rFonts w:ascii="Times New Roman" w:hAnsi="Times New Roman" w:cs="Times New Roman"/>
          <w:sz w:val="24"/>
          <w:szCs w:val="24"/>
        </w:rPr>
        <w:t xml:space="preserve">m a </w:t>
      </w:r>
      <w:r>
        <w:rPr>
          <w:rFonts w:ascii="Times New Roman" w:hAnsi="Times New Roman" w:cs="Times New Roman"/>
          <w:sz w:val="24"/>
          <w:szCs w:val="24"/>
        </w:rPr>
        <w:lastRenderedPageBreak/>
        <w:t xml:space="preserve">bylo by jeho </w:t>
      </w:r>
      <w:r w:rsidRPr="004D4B9D">
        <w:rPr>
          <w:rFonts w:ascii="Times New Roman" w:hAnsi="Times New Roman" w:cs="Times New Roman"/>
          <w:sz w:val="24"/>
          <w:szCs w:val="24"/>
        </w:rPr>
        <w:t xml:space="preserve">zneužitím, pokud by jeho výkon držel v ruce jednotlivec, nebo úzká, co do počtu zanedbatelná skupina </w:t>
      </w:r>
      <w:r>
        <w:rPr>
          <w:rFonts w:ascii="Times New Roman" w:hAnsi="Times New Roman" w:cs="Times New Roman"/>
          <w:sz w:val="24"/>
          <w:szCs w:val="24"/>
        </w:rPr>
        <w:t>osob</w:t>
      </w:r>
      <w:r w:rsidR="005F170C">
        <w:rPr>
          <w:rFonts w:ascii="Times New Roman" w:hAnsi="Times New Roman" w:cs="Times New Roman"/>
          <w:sz w:val="24"/>
          <w:szCs w:val="24"/>
        </w:rPr>
        <w:t>“</w:t>
      </w:r>
      <w:r>
        <w:rPr>
          <w:rStyle w:val="Znakapoznpodarou"/>
          <w:rFonts w:ascii="Times New Roman" w:hAnsi="Times New Roman" w:cs="Times New Roman"/>
          <w:sz w:val="24"/>
          <w:szCs w:val="24"/>
        </w:rPr>
        <w:footnoteReference w:id="72"/>
      </w:r>
      <w:r w:rsidR="005F170C">
        <w:rPr>
          <w:rFonts w:ascii="Times New Roman" w:hAnsi="Times New Roman" w:cs="Times New Roman"/>
          <w:sz w:val="24"/>
          <w:szCs w:val="24"/>
        </w:rPr>
        <w:t>)</w:t>
      </w:r>
      <w:r>
        <w:rPr>
          <w:rFonts w:ascii="Times New Roman" w:hAnsi="Times New Roman" w:cs="Times New Roman"/>
          <w:sz w:val="24"/>
          <w:szCs w:val="24"/>
        </w:rPr>
        <w:t xml:space="preserve">.  </w:t>
      </w:r>
    </w:p>
    <w:p w14:paraId="41177008" w14:textId="7BFCFD13" w:rsidR="00F80610" w:rsidRDefault="00F80610" w:rsidP="00F80610">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Lze si jen t</w:t>
      </w:r>
      <w:r w:rsidRPr="001B6D71">
        <w:rPr>
          <w:rFonts w:ascii="Times New Roman" w:hAnsi="Times New Roman" w:cs="Times New Roman"/>
          <w:sz w:val="24"/>
          <w:szCs w:val="24"/>
        </w:rPr>
        <w:t xml:space="preserve">ěžko představit, že by možností </w:t>
      </w:r>
      <w:r>
        <w:rPr>
          <w:rFonts w:ascii="Times New Roman" w:hAnsi="Times New Roman" w:cs="Times New Roman"/>
          <w:sz w:val="24"/>
          <w:szCs w:val="24"/>
        </w:rPr>
        <w:t>uplatňovat</w:t>
      </w:r>
      <w:r w:rsidRPr="001B6D71">
        <w:rPr>
          <w:rFonts w:ascii="Times New Roman" w:hAnsi="Times New Roman" w:cs="Times New Roman"/>
          <w:sz w:val="24"/>
          <w:szCs w:val="24"/>
        </w:rPr>
        <w:t xml:space="preserve"> právo na stávku disponoval jedinec</w:t>
      </w:r>
      <w:r>
        <w:rPr>
          <w:rFonts w:ascii="Times New Roman" w:hAnsi="Times New Roman" w:cs="Times New Roman"/>
          <w:sz w:val="24"/>
          <w:szCs w:val="24"/>
        </w:rPr>
        <w:t xml:space="preserve">, který by </w:t>
      </w:r>
      <w:r w:rsidRPr="001B6D71">
        <w:rPr>
          <w:rFonts w:ascii="Times New Roman" w:hAnsi="Times New Roman" w:cs="Times New Roman"/>
          <w:sz w:val="24"/>
          <w:szCs w:val="24"/>
        </w:rPr>
        <w:t xml:space="preserve">mohl sám zahájit </w:t>
      </w:r>
      <w:r>
        <w:rPr>
          <w:rFonts w:ascii="Times New Roman" w:hAnsi="Times New Roman" w:cs="Times New Roman"/>
          <w:sz w:val="24"/>
          <w:szCs w:val="24"/>
        </w:rPr>
        <w:t xml:space="preserve">a vést svou vlastní </w:t>
      </w:r>
      <w:r w:rsidRPr="001B6D71">
        <w:rPr>
          <w:rFonts w:ascii="Times New Roman" w:hAnsi="Times New Roman" w:cs="Times New Roman"/>
          <w:sz w:val="24"/>
          <w:szCs w:val="24"/>
        </w:rPr>
        <w:t>stávku</w:t>
      </w:r>
      <w:r>
        <w:rPr>
          <w:rFonts w:ascii="Times New Roman" w:hAnsi="Times New Roman" w:cs="Times New Roman"/>
          <w:sz w:val="24"/>
          <w:szCs w:val="24"/>
        </w:rPr>
        <w:t xml:space="preserve">. Takové </w:t>
      </w:r>
      <w:r w:rsidRPr="00190F0E">
        <w:rPr>
          <w:rFonts w:ascii="Times New Roman" w:hAnsi="Times New Roman" w:cs="Times New Roman"/>
          <w:sz w:val="24"/>
          <w:szCs w:val="24"/>
        </w:rPr>
        <w:t xml:space="preserve">přerušení práce by </w:t>
      </w:r>
      <w:r>
        <w:rPr>
          <w:rFonts w:ascii="Times New Roman" w:hAnsi="Times New Roman" w:cs="Times New Roman"/>
          <w:sz w:val="24"/>
          <w:szCs w:val="24"/>
        </w:rPr>
        <w:t xml:space="preserve">zcela popíralo smysl stávky, když by ve většině případů jen stěží mohlo naplnit její účel, jenž spočívá v působení újmy zaměstnavateli, způsobilé přimět jej ke splnění stanoveného požadavku.  </w:t>
      </w:r>
    </w:p>
    <w:p w14:paraId="3B31B6D4" w14:textId="6437F152" w:rsidR="00F80610" w:rsidRPr="00126E3C" w:rsidRDefault="00F80610" w:rsidP="00F80610">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00FE309D">
        <w:rPr>
          <w:rFonts w:ascii="Times New Roman" w:hAnsi="Times New Roman" w:cs="Times New Roman"/>
          <w:sz w:val="24"/>
          <w:szCs w:val="24"/>
        </w:rPr>
        <w:t> </w:t>
      </w:r>
      <w:r>
        <w:rPr>
          <w:rFonts w:ascii="Times New Roman" w:hAnsi="Times New Roman" w:cs="Times New Roman"/>
          <w:sz w:val="24"/>
          <w:szCs w:val="24"/>
        </w:rPr>
        <w:t>kol</w:t>
      </w:r>
      <w:r w:rsidR="00FE309D">
        <w:rPr>
          <w:rFonts w:ascii="Times New Roman" w:hAnsi="Times New Roman" w:cs="Times New Roman"/>
          <w:sz w:val="24"/>
          <w:szCs w:val="24"/>
        </w:rPr>
        <w:t>.</w:t>
      </w:r>
      <w:r>
        <w:rPr>
          <w:rFonts w:ascii="Times New Roman" w:hAnsi="Times New Roman" w:cs="Times New Roman"/>
          <w:sz w:val="24"/>
          <w:szCs w:val="24"/>
        </w:rPr>
        <w:t xml:space="preserve"> povahou práva na stávku souvisí i fakt, </w:t>
      </w:r>
      <w:r w:rsidRPr="00562172">
        <w:rPr>
          <w:rFonts w:ascii="Times New Roman" w:hAnsi="Times New Roman" w:cs="Times New Roman"/>
          <w:sz w:val="24"/>
          <w:szCs w:val="24"/>
        </w:rPr>
        <w:t>že stávka má sloužit jako prostředek</w:t>
      </w:r>
      <w:r>
        <w:rPr>
          <w:rFonts w:ascii="Times New Roman" w:hAnsi="Times New Roman" w:cs="Times New Roman"/>
          <w:sz w:val="24"/>
          <w:szCs w:val="24"/>
        </w:rPr>
        <w:t xml:space="preserve"> obhajoby </w:t>
      </w:r>
      <w:r w:rsidRPr="00562172">
        <w:rPr>
          <w:rFonts w:ascii="Times New Roman" w:hAnsi="Times New Roman" w:cs="Times New Roman"/>
          <w:sz w:val="24"/>
          <w:szCs w:val="24"/>
        </w:rPr>
        <w:t>společných zájmů, tedy neměl</w:t>
      </w:r>
      <w:r>
        <w:rPr>
          <w:rFonts w:ascii="Times New Roman" w:hAnsi="Times New Roman" w:cs="Times New Roman"/>
          <w:sz w:val="24"/>
          <w:szCs w:val="24"/>
        </w:rPr>
        <w:t xml:space="preserve"> by jí</w:t>
      </w:r>
      <w:r w:rsidRPr="00562172">
        <w:rPr>
          <w:rFonts w:ascii="Times New Roman" w:hAnsi="Times New Roman" w:cs="Times New Roman"/>
          <w:sz w:val="24"/>
          <w:szCs w:val="24"/>
        </w:rPr>
        <w:t xml:space="preserve"> být prosazován požadavek čistě</w:t>
      </w:r>
      <w:r>
        <w:rPr>
          <w:rFonts w:ascii="Times New Roman" w:hAnsi="Times New Roman" w:cs="Times New Roman"/>
          <w:sz w:val="24"/>
          <w:szCs w:val="24"/>
        </w:rPr>
        <w:t xml:space="preserve"> osobního</w:t>
      </w:r>
      <w:r w:rsidRPr="00562172">
        <w:rPr>
          <w:rFonts w:ascii="Times New Roman" w:hAnsi="Times New Roman" w:cs="Times New Roman"/>
          <w:sz w:val="24"/>
          <w:szCs w:val="24"/>
        </w:rPr>
        <w:t xml:space="preserve"> rázu</w:t>
      </w:r>
      <w:r>
        <w:rPr>
          <w:rFonts w:ascii="Times New Roman" w:hAnsi="Times New Roman" w:cs="Times New Roman"/>
          <w:sz w:val="24"/>
          <w:szCs w:val="24"/>
        </w:rPr>
        <w:t xml:space="preserve">, </w:t>
      </w:r>
      <w:r w:rsidRPr="00562172">
        <w:rPr>
          <w:rFonts w:ascii="Times New Roman" w:hAnsi="Times New Roman" w:cs="Times New Roman"/>
          <w:sz w:val="24"/>
          <w:szCs w:val="24"/>
        </w:rPr>
        <w:t>ale požadovaná změna by měla mít vliv na celý kolektiv</w:t>
      </w:r>
      <w:r>
        <w:rPr>
          <w:rFonts w:ascii="Times New Roman" w:hAnsi="Times New Roman" w:cs="Times New Roman"/>
          <w:sz w:val="24"/>
          <w:szCs w:val="24"/>
        </w:rPr>
        <w:t xml:space="preserve">. </w:t>
      </w:r>
      <w:r w:rsidRPr="00562172">
        <w:rPr>
          <w:rFonts w:ascii="Times New Roman" w:hAnsi="Times New Roman" w:cs="Times New Roman"/>
          <w:sz w:val="24"/>
          <w:szCs w:val="24"/>
        </w:rPr>
        <w:t xml:space="preserve">Tento názor </w:t>
      </w:r>
      <w:r>
        <w:rPr>
          <w:rFonts w:ascii="Times New Roman" w:hAnsi="Times New Roman" w:cs="Times New Roman"/>
          <w:sz w:val="24"/>
          <w:szCs w:val="24"/>
        </w:rPr>
        <w:t xml:space="preserve">nastínila </w:t>
      </w:r>
      <w:r w:rsidRPr="00562172">
        <w:rPr>
          <w:rFonts w:ascii="Times New Roman" w:hAnsi="Times New Roman" w:cs="Times New Roman"/>
          <w:sz w:val="24"/>
          <w:szCs w:val="24"/>
        </w:rPr>
        <w:t>i judikatu</w:t>
      </w:r>
      <w:r>
        <w:rPr>
          <w:rFonts w:ascii="Times New Roman" w:hAnsi="Times New Roman" w:cs="Times New Roman"/>
          <w:sz w:val="24"/>
          <w:szCs w:val="24"/>
        </w:rPr>
        <w:t>ra N</w:t>
      </w:r>
      <w:r w:rsidR="005F170C">
        <w:rPr>
          <w:rFonts w:ascii="Times New Roman" w:hAnsi="Times New Roman" w:cs="Times New Roman"/>
          <w:sz w:val="24"/>
          <w:szCs w:val="24"/>
        </w:rPr>
        <w:t>S</w:t>
      </w:r>
      <w:r>
        <w:rPr>
          <w:rFonts w:ascii="Times New Roman" w:hAnsi="Times New Roman" w:cs="Times New Roman"/>
          <w:sz w:val="24"/>
          <w:szCs w:val="24"/>
        </w:rPr>
        <w:t>, podle nějž „</w:t>
      </w:r>
      <w:r w:rsidRPr="00562172">
        <w:rPr>
          <w:rFonts w:ascii="Times New Roman" w:hAnsi="Times New Roman" w:cs="Times New Roman"/>
          <w:sz w:val="24"/>
          <w:szCs w:val="24"/>
        </w:rPr>
        <w:t>účast zaměstnanců na stávce</w:t>
      </w:r>
      <w:r>
        <w:rPr>
          <w:rFonts w:ascii="Times New Roman" w:hAnsi="Times New Roman" w:cs="Times New Roman"/>
          <w:sz w:val="24"/>
          <w:szCs w:val="24"/>
        </w:rPr>
        <w:t xml:space="preserve">, </w:t>
      </w:r>
      <w:r w:rsidRPr="00562172">
        <w:rPr>
          <w:rFonts w:ascii="Times New Roman" w:hAnsi="Times New Roman" w:cs="Times New Roman"/>
          <w:sz w:val="24"/>
          <w:szCs w:val="24"/>
        </w:rPr>
        <w:t>jejímž účelem</w:t>
      </w:r>
      <w:r>
        <w:rPr>
          <w:rFonts w:ascii="Times New Roman" w:hAnsi="Times New Roman" w:cs="Times New Roman"/>
          <w:sz w:val="24"/>
          <w:szCs w:val="24"/>
        </w:rPr>
        <w:t xml:space="preserve"> </w:t>
      </w:r>
      <w:r w:rsidRPr="00562172">
        <w:rPr>
          <w:rFonts w:ascii="Times New Roman" w:hAnsi="Times New Roman" w:cs="Times New Roman"/>
          <w:sz w:val="24"/>
          <w:szCs w:val="24"/>
        </w:rPr>
        <w:t>není obrana hosp</w:t>
      </w:r>
      <w:r w:rsidR="001F65A9">
        <w:rPr>
          <w:rFonts w:ascii="Times New Roman" w:hAnsi="Times New Roman" w:cs="Times New Roman"/>
          <w:sz w:val="24"/>
          <w:szCs w:val="24"/>
        </w:rPr>
        <w:t>odářských</w:t>
      </w:r>
      <w:r w:rsidRPr="00562172">
        <w:rPr>
          <w:rFonts w:ascii="Times New Roman" w:hAnsi="Times New Roman" w:cs="Times New Roman"/>
          <w:sz w:val="24"/>
          <w:szCs w:val="24"/>
        </w:rPr>
        <w:t xml:space="preserve"> a soc</w:t>
      </w:r>
      <w:r w:rsidR="001F65A9">
        <w:rPr>
          <w:rFonts w:ascii="Times New Roman" w:hAnsi="Times New Roman" w:cs="Times New Roman"/>
          <w:sz w:val="24"/>
          <w:szCs w:val="24"/>
        </w:rPr>
        <w:t>iálních</w:t>
      </w:r>
      <w:r w:rsidRPr="00562172">
        <w:rPr>
          <w:rFonts w:ascii="Times New Roman" w:hAnsi="Times New Roman" w:cs="Times New Roman"/>
          <w:sz w:val="24"/>
          <w:szCs w:val="24"/>
        </w:rPr>
        <w:t xml:space="preserve"> zájmů</w:t>
      </w:r>
      <w:r>
        <w:rPr>
          <w:rFonts w:ascii="Times New Roman" w:hAnsi="Times New Roman" w:cs="Times New Roman"/>
          <w:sz w:val="24"/>
          <w:szCs w:val="24"/>
        </w:rPr>
        <w:t xml:space="preserve">, </w:t>
      </w:r>
      <w:r w:rsidRPr="00562172">
        <w:rPr>
          <w:rFonts w:ascii="Times New Roman" w:hAnsi="Times New Roman" w:cs="Times New Roman"/>
          <w:sz w:val="24"/>
          <w:szCs w:val="24"/>
        </w:rPr>
        <w:t>ale</w:t>
      </w:r>
      <w:r w:rsidRPr="00ED2C3F">
        <w:rPr>
          <w:rFonts w:ascii="Times New Roman" w:hAnsi="Times New Roman" w:cs="Times New Roman"/>
          <w:sz w:val="24"/>
          <w:szCs w:val="24"/>
        </w:rPr>
        <w:t xml:space="preserve"> prosazování personálních zájmů pracujících</w:t>
      </w:r>
      <w:r>
        <w:rPr>
          <w:rFonts w:ascii="Times New Roman" w:hAnsi="Times New Roman" w:cs="Times New Roman"/>
          <w:sz w:val="24"/>
          <w:szCs w:val="24"/>
        </w:rPr>
        <w:t xml:space="preserve">, </w:t>
      </w:r>
      <w:r w:rsidRPr="00ED2C3F">
        <w:rPr>
          <w:rFonts w:ascii="Times New Roman" w:hAnsi="Times New Roman" w:cs="Times New Roman"/>
          <w:sz w:val="24"/>
          <w:szCs w:val="24"/>
        </w:rPr>
        <w:t>je porušením pracovní kázně</w:t>
      </w:r>
      <w:r>
        <w:rPr>
          <w:rStyle w:val="Znakapoznpodarou"/>
          <w:rFonts w:ascii="Times New Roman" w:hAnsi="Times New Roman" w:cs="Times New Roman"/>
          <w:sz w:val="24"/>
          <w:szCs w:val="24"/>
        </w:rPr>
        <w:footnoteReference w:id="73"/>
      </w:r>
      <w:r>
        <w:rPr>
          <w:rFonts w:ascii="Times New Roman" w:hAnsi="Times New Roman" w:cs="Times New Roman"/>
          <w:sz w:val="24"/>
          <w:szCs w:val="24"/>
        </w:rPr>
        <w:t xml:space="preserve">“. </w:t>
      </w:r>
    </w:p>
    <w:p w14:paraId="7D3FA746" w14:textId="70AA7868" w:rsidR="00F80610" w:rsidRPr="007C1A79" w:rsidRDefault="00CD2016" w:rsidP="007C1A79">
      <w:pPr>
        <w:pStyle w:val="Nadpis2"/>
        <w:rPr>
          <w:rFonts w:ascii="Times New Roman" w:hAnsi="Times New Roman" w:cs="Times New Roman"/>
          <w:b/>
          <w:bCs/>
          <w:color w:val="auto"/>
          <w:sz w:val="28"/>
          <w:szCs w:val="28"/>
        </w:rPr>
      </w:pPr>
      <w:bookmarkStart w:id="28" w:name="_Toc162783882"/>
      <w:r>
        <w:rPr>
          <w:rFonts w:ascii="Times New Roman" w:hAnsi="Times New Roman" w:cs="Times New Roman"/>
          <w:b/>
          <w:bCs/>
          <w:color w:val="auto"/>
          <w:sz w:val="28"/>
          <w:szCs w:val="28"/>
        </w:rPr>
        <w:t>4</w:t>
      </w:r>
      <w:r w:rsidR="00F80610" w:rsidRPr="007C1A79">
        <w:rPr>
          <w:rFonts w:ascii="Times New Roman" w:hAnsi="Times New Roman" w:cs="Times New Roman"/>
          <w:b/>
          <w:bCs/>
          <w:color w:val="auto"/>
          <w:sz w:val="28"/>
          <w:szCs w:val="28"/>
        </w:rPr>
        <w:t>.2</w:t>
      </w:r>
      <w:r w:rsidR="007C1A79">
        <w:rPr>
          <w:rFonts w:ascii="Times New Roman" w:hAnsi="Times New Roman" w:cs="Times New Roman"/>
          <w:b/>
          <w:bCs/>
          <w:color w:val="auto"/>
          <w:sz w:val="28"/>
          <w:szCs w:val="28"/>
        </w:rPr>
        <w:tab/>
      </w:r>
      <w:r w:rsidR="00F80610" w:rsidRPr="007C1A79">
        <w:rPr>
          <w:rFonts w:ascii="Times New Roman" w:hAnsi="Times New Roman" w:cs="Times New Roman"/>
          <w:b/>
          <w:bCs/>
          <w:color w:val="auto"/>
          <w:sz w:val="28"/>
          <w:szCs w:val="28"/>
        </w:rPr>
        <w:t>Subjekty práva na stávku</w:t>
      </w:r>
      <w:bookmarkEnd w:id="28"/>
    </w:p>
    <w:p w14:paraId="09C1BE15" w14:textId="77777777" w:rsidR="00520932" w:rsidRDefault="00520932" w:rsidP="00520932">
      <w:pPr>
        <w:pStyle w:val="Nadpis3"/>
      </w:pPr>
    </w:p>
    <w:p w14:paraId="0E01147B" w14:textId="076B7908" w:rsidR="00F80610" w:rsidRPr="00520932" w:rsidRDefault="00CD2016" w:rsidP="00211FAC">
      <w:pPr>
        <w:pStyle w:val="Nadpis3"/>
        <w:spacing w:line="360" w:lineRule="auto"/>
        <w:rPr>
          <w:rFonts w:ascii="Times New Roman" w:hAnsi="Times New Roman" w:cs="Times New Roman"/>
          <w:b/>
          <w:bCs/>
          <w:color w:val="auto"/>
        </w:rPr>
      </w:pPr>
      <w:bookmarkStart w:id="29" w:name="_Toc162783883"/>
      <w:r>
        <w:rPr>
          <w:rFonts w:ascii="Times New Roman" w:hAnsi="Times New Roman" w:cs="Times New Roman"/>
          <w:b/>
          <w:bCs/>
          <w:color w:val="auto"/>
        </w:rPr>
        <w:t>4</w:t>
      </w:r>
      <w:r w:rsidR="00F80610" w:rsidRPr="00520932">
        <w:rPr>
          <w:rFonts w:ascii="Times New Roman" w:hAnsi="Times New Roman" w:cs="Times New Roman"/>
          <w:b/>
          <w:bCs/>
          <w:color w:val="auto"/>
        </w:rPr>
        <w:t>.2.1</w:t>
      </w:r>
      <w:r w:rsidR="00520932">
        <w:rPr>
          <w:rFonts w:ascii="Times New Roman" w:hAnsi="Times New Roman" w:cs="Times New Roman"/>
          <w:b/>
          <w:bCs/>
          <w:color w:val="auto"/>
        </w:rPr>
        <w:tab/>
      </w:r>
      <w:r w:rsidR="00F80610" w:rsidRPr="00520932">
        <w:rPr>
          <w:rFonts w:ascii="Times New Roman" w:hAnsi="Times New Roman" w:cs="Times New Roman"/>
          <w:b/>
          <w:bCs/>
          <w:color w:val="auto"/>
        </w:rPr>
        <w:t>Subjekty práva zorganizovat stávku</w:t>
      </w:r>
      <w:bookmarkEnd w:id="29"/>
      <w:r w:rsidR="00F80610" w:rsidRPr="00520932">
        <w:rPr>
          <w:rFonts w:ascii="Times New Roman" w:hAnsi="Times New Roman" w:cs="Times New Roman"/>
          <w:b/>
          <w:bCs/>
          <w:color w:val="auto"/>
        </w:rPr>
        <w:t xml:space="preserve"> </w:t>
      </w:r>
    </w:p>
    <w:p w14:paraId="4AA38939" w14:textId="328B74E0" w:rsidR="00F80610" w:rsidRDefault="00F80610" w:rsidP="00211FAC">
      <w:pPr>
        <w:spacing w:before="100" w:beforeAutospacing="1" w:after="100" w:afterAutospacing="1" w:line="360" w:lineRule="auto"/>
        <w:ind w:firstLine="709"/>
        <w:jc w:val="both"/>
        <w:rPr>
          <w:rFonts w:ascii="Times New Roman" w:hAnsi="Times New Roman" w:cs="Times New Roman"/>
          <w:sz w:val="24"/>
          <w:szCs w:val="24"/>
        </w:rPr>
      </w:pPr>
      <w:r w:rsidRPr="00E62828">
        <w:rPr>
          <w:rFonts w:ascii="Times New Roman" w:hAnsi="Times New Roman" w:cs="Times New Roman"/>
          <w:sz w:val="24"/>
          <w:szCs w:val="24"/>
        </w:rPr>
        <w:t>Subjektem</w:t>
      </w:r>
      <w:r>
        <w:rPr>
          <w:rFonts w:ascii="Times New Roman" w:hAnsi="Times New Roman" w:cs="Times New Roman"/>
          <w:sz w:val="24"/>
          <w:szCs w:val="24"/>
        </w:rPr>
        <w:t xml:space="preserve"> </w:t>
      </w:r>
      <w:r w:rsidRPr="00E62828">
        <w:rPr>
          <w:rFonts w:ascii="Times New Roman" w:hAnsi="Times New Roman" w:cs="Times New Roman"/>
          <w:sz w:val="24"/>
          <w:szCs w:val="24"/>
        </w:rPr>
        <w:t>oprávněný</w:t>
      </w:r>
      <w:r>
        <w:rPr>
          <w:rFonts w:ascii="Times New Roman" w:hAnsi="Times New Roman" w:cs="Times New Roman"/>
          <w:sz w:val="24"/>
          <w:szCs w:val="24"/>
        </w:rPr>
        <w:t xml:space="preserve">m </w:t>
      </w:r>
      <w:r w:rsidRPr="00E62828">
        <w:rPr>
          <w:rFonts w:ascii="Times New Roman" w:hAnsi="Times New Roman" w:cs="Times New Roman"/>
          <w:sz w:val="24"/>
          <w:szCs w:val="24"/>
        </w:rPr>
        <w:t>zorganizovat kol</w:t>
      </w:r>
      <w:r w:rsidR="00FE309D">
        <w:rPr>
          <w:rFonts w:ascii="Times New Roman" w:hAnsi="Times New Roman" w:cs="Times New Roman"/>
          <w:sz w:val="24"/>
          <w:szCs w:val="24"/>
        </w:rPr>
        <w:t>.</w:t>
      </w:r>
      <w:r w:rsidRPr="00E62828">
        <w:rPr>
          <w:rFonts w:ascii="Times New Roman" w:hAnsi="Times New Roman" w:cs="Times New Roman"/>
          <w:sz w:val="24"/>
          <w:szCs w:val="24"/>
        </w:rPr>
        <w:t xml:space="preserve"> </w:t>
      </w:r>
      <w:r>
        <w:rPr>
          <w:rFonts w:ascii="Times New Roman" w:hAnsi="Times New Roman" w:cs="Times New Roman"/>
          <w:sz w:val="24"/>
          <w:szCs w:val="24"/>
        </w:rPr>
        <w:t>akci je typicky</w:t>
      </w:r>
      <w:r w:rsidRPr="00E62828">
        <w:rPr>
          <w:rFonts w:ascii="Times New Roman" w:hAnsi="Times New Roman" w:cs="Times New Roman"/>
          <w:sz w:val="24"/>
          <w:szCs w:val="24"/>
        </w:rPr>
        <w:t xml:space="preserve"> odborov</w:t>
      </w:r>
      <w:r>
        <w:rPr>
          <w:rFonts w:ascii="Times New Roman" w:hAnsi="Times New Roman" w:cs="Times New Roman"/>
          <w:sz w:val="24"/>
          <w:szCs w:val="24"/>
        </w:rPr>
        <w:t xml:space="preserve">á </w:t>
      </w:r>
      <w:r w:rsidRPr="00E62828">
        <w:rPr>
          <w:rFonts w:ascii="Times New Roman" w:hAnsi="Times New Roman" w:cs="Times New Roman"/>
          <w:sz w:val="24"/>
          <w:szCs w:val="24"/>
        </w:rPr>
        <w:t>organizace</w:t>
      </w:r>
      <w:r>
        <w:rPr>
          <w:rFonts w:ascii="Times New Roman" w:hAnsi="Times New Roman" w:cs="Times New Roman"/>
          <w:sz w:val="24"/>
          <w:szCs w:val="24"/>
        </w:rPr>
        <w:t xml:space="preserve">. </w:t>
      </w:r>
      <w:r w:rsidRPr="00E62828">
        <w:rPr>
          <w:rFonts w:ascii="Times New Roman" w:hAnsi="Times New Roman" w:cs="Times New Roman"/>
          <w:sz w:val="24"/>
          <w:szCs w:val="24"/>
        </w:rPr>
        <w:t>Na mez</w:t>
      </w:r>
      <w:r w:rsidR="00051451">
        <w:rPr>
          <w:rFonts w:ascii="Times New Roman" w:hAnsi="Times New Roman" w:cs="Times New Roman"/>
          <w:sz w:val="24"/>
          <w:szCs w:val="24"/>
        </w:rPr>
        <w:t>inárodní</w:t>
      </w:r>
      <w:r w:rsidRPr="00E62828">
        <w:rPr>
          <w:rFonts w:ascii="Times New Roman" w:hAnsi="Times New Roman" w:cs="Times New Roman"/>
          <w:sz w:val="24"/>
          <w:szCs w:val="24"/>
        </w:rPr>
        <w:t xml:space="preserve"> scéně se subjektům práva na stávku ve své výkladové praxi věnoval</w:t>
      </w:r>
      <w:r>
        <w:rPr>
          <w:rFonts w:ascii="Times New Roman" w:hAnsi="Times New Roman" w:cs="Times New Roman"/>
          <w:sz w:val="24"/>
          <w:szCs w:val="24"/>
        </w:rPr>
        <w:t xml:space="preserve"> Výbor p</w:t>
      </w:r>
      <w:r w:rsidRPr="00E62828">
        <w:rPr>
          <w:rFonts w:ascii="Times New Roman" w:hAnsi="Times New Roman" w:cs="Times New Roman"/>
          <w:sz w:val="24"/>
          <w:szCs w:val="24"/>
        </w:rPr>
        <w:t>ro sociální práva</w:t>
      </w:r>
      <w:r>
        <w:rPr>
          <w:rFonts w:ascii="Times New Roman" w:hAnsi="Times New Roman" w:cs="Times New Roman"/>
          <w:sz w:val="24"/>
          <w:szCs w:val="24"/>
        </w:rPr>
        <w:t>. Otázku, kdo je oprávněn svolat kol</w:t>
      </w:r>
      <w:r w:rsidR="00FE309D">
        <w:rPr>
          <w:rFonts w:ascii="Times New Roman" w:hAnsi="Times New Roman" w:cs="Times New Roman"/>
          <w:sz w:val="24"/>
          <w:szCs w:val="24"/>
        </w:rPr>
        <w:t>.</w:t>
      </w:r>
      <w:r>
        <w:rPr>
          <w:rFonts w:ascii="Times New Roman" w:hAnsi="Times New Roman" w:cs="Times New Roman"/>
          <w:sz w:val="24"/>
          <w:szCs w:val="24"/>
        </w:rPr>
        <w:t xml:space="preserve"> akci, vykládá</w:t>
      </w:r>
      <w:r w:rsidRPr="00E62828">
        <w:rPr>
          <w:rFonts w:ascii="Times New Roman" w:hAnsi="Times New Roman" w:cs="Times New Roman"/>
          <w:sz w:val="24"/>
          <w:szCs w:val="24"/>
        </w:rPr>
        <w:t xml:space="preserve"> </w:t>
      </w:r>
      <w:r>
        <w:rPr>
          <w:rFonts w:ascii="Times New Roman" w:hAnsi="Times New Roman" w:cs="Times New Roman"/>
          <w:sz w:val="24"/>
          <w:szCs w:val="24"/>
        </w:rPr>
        <w:t>V</w:t>
      </w:r>
      <w:r w:rsidRPr="00E62828">
        <w:rPr>
          <w:rFonts w:ascii="Times New Roman" w:hAnsi="Times New Roman" w:cs="Times New Roman"/>
          <w:sz w:val="24"/>
          <w:szCs w:val="24"/>
        </w:rPr>
        <w:t>ýbor</w:t>
      </w:r>
      <w:r>
        <w:rPr>
          <w:rFonts w:ascii="Times New Roman" w:hAnsi="Times New Roman" w:cs="Times New Roman"/>
          <w:sz w:val="24"/>
          <w:szCs w:val="24"/>
        </w:rPr>
        <w:t xml:space="preserve"> pro sociální práva tak, že ESCH nebrání členským státům přiznat toto oprávnění jen určitému subjektu. V</w:t>
      </w:r>
      <w:r w:rsidRPr="00C6328F">
        <w:rPr>
          <w:rFonts w:ascii="Times New Roman" w:hAnsi="Times New Roman" w:cs="Times New Roman"/>
          <w:sz w:val="24"/>
          <w:szCs w:val="24"/>
        </w:rPr>
        <w:t xml:space="preserve">ýbor </w:t>
      </w:r>
      <w:r>
        <w:rPr>
          <w:rFonts w:ascii="Times New Roman" w:hAnsi="Times New Roman" w:cs="Times New Roman"/>
          <w:sz w:val="24"/>
          <w:szCs w:val="24"/>
        </w:rPr>
        <w:t xml:space="preserve">však </w:t>
      </w:r>
      <w:r w:rsidRPr="00C6328F">
        <w:rPr>
          <w:rFonts w:ascii="Times New Roman" w:hAnsi="Times New Roman" w:cs="Times New Roman"/>
          <w:sz w:val="24"/>
          <w:szCs w:val="24"/>
        </w:rPr>
        <w:t>shledal rozpor</w:t>
      </w:r>
      <w:r>
        <w:rPr>
          <w:rFonts w:ascii="Times New Roman" w:hAnsi="Times New Roman" w:cs="Times New Roman"/>
          <w:sz w:val="24"/>
          <w:szCs w:val="24"/>
        </w:rPr>
        <w:t xml:space="preserve"> s ESCH v případě, kdy podle v</w:t>
      </w:r>
      <w:r w:rsidRPr="00C6328F">
        <w:rPr>
          <w:rFonts w:ascii="Times New Roman" w:hAnsi="Times New Roman" w:cs="Times New Roman"/>
          <w:sz w:val="24"/>
          <w:szCs w:val="24"/>
        </w:rPr>
        <w:t>nitrostátní legislativ</w:t>
      </w:r>
      <w:r>
        <w:rPr>
          <w:rFonts w:ascii="Times New Roman" w:hAnsi="Times New Roman" w:cs="Times New Roman"/>
          <w:sz w:val="24"/>
          <w:szCs w:val="24"/>
        </w:rPr>
        <w:t>y takové oprávnění příslušelo výlučně jen odborové organizaci, která byla nejreprezentativnější entitou na národní úrovni, v určitém profesním oboru či v podniku.</w:t>
      </w:r>
      <w:r>
        <w:rPr>
          <w:rStyle w:val="Znakapoznpodarou"/>
          <w:rFonts w:ascii="Times New Roman" w:hAnsi="Times New Roman" w:cs="Times New Roman"/>
          <w:sz w:val="24"/>
          <w:szCs w:val="24"/>
        </w:rPr>
        <w:footnoteReference w:id="74"/>
      </w:r>
      <w:r>
        <w:rPr>
          <w:rFonts w:ascii="Times New Roman" w:hAnsi="Times New Roman" w:cs="Times New Roman"/>
          <w:sz w:val="24"/>
          <w:szCs w:val="24"/>
        </w:rPr>
        <w:t xml:space="preserve"> </w:t>
      </w:r>
    </w:p>
    <w:p w14:paraId="7ED423FF" w14:textId="0AE7682C" w:rsidR="00F80610" w:rsidRDefault="00F80610" w:rsidP="00F80610">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rámci teorie pracovního práva je odbornou veřejností přijímán názor, že </w:t>
      </w:r>
      <w:r w:rsidRPr="00717B11">
        <w:rPr>
          <w:rFonts w:ascii="Times New Roman" w:hAnsi="Times New Roman" w:cs="Times New Roman"/>
          <w:sz w:val="24"/>
          <w:szCs w:val="24"/>
        </w:rPr>
        <w:t>tím, kdo má právo na vyhlášení stávky</w:t>
      </w:r>
      <w:r>
        <w:rPr>
          <w:rFonts w:ascii="Times New Roman" w:hAnsi="Times New Roman" w:cs="Times New Roman"/>
          <w:sz w:val="24"/>
          <w:szCs w:val="24"/>
        </w:rPr>
        <w:t xml:space="preserve">, </w:t>
      </w:r>
      <w:r w:rsidRPr="00717B11">
        <w:rPr>
          <w:rFonts w:ascii="Times New Roman" w:hAnsi="Times New Roman" w:cs="Times New Roman"/>
          <w:sz w:val="24"/>
          <w:szCs w:val="24"/>
        </w:rPr>
        <w:t>je pouze organizace zaměstnanců</w:t>
      </w:r>
      <w:r>
        <w:rPr>
          <w:rFonts w:ascii="Times New Roman" w:hAnsi="Times New Roman" w:cs="Times New Roman"/>
          <w:sz w:val="24"/>
          <w:szCs w:val="24"/>
        </w:rPr>
        <w:t xml:space="preserve">. </w:t>
      </w:r>
      <w:r w:rsidRPr="00717B11">
        <w:rPr>
          <w:rFonts w:ascii="Times New Roman" w:hAnsi="Times New Roman" w:cs="Times New Roman"/>
          <w:sz w:val="24"/>
          <w:szCs w:val="24"/>
        </w:rPr>
        <w:t>Subjekty práva na stávku se t</w:t>
      </w:r>
      <w:r>
        <w:rPr>
          <w:rFonts w:ascii="Times New Roman" w:hAnsi="Times New Roman" w:cs="Times New Roman"/>
          <w:sz w:val="24"/>
          <w:szCs w:val="24"/>
        </w:rPr>
        <w:t>otiž</w:t>
      </w:r>
      <w:r w:rsidRPr="00717B11">
        <w:rPr>
          <w:rFonts w:ascii="Times New Roman" w:hAnsi="Times New Roman" w:cs="Times New Roman"/>
          <w:sz w:val="24"/>
          <w:szCs w:val="24"/>
        </w:rPr>
        <w:t xml:space="preserve"> odvíjejí od subjekt</w:t>
      </w:r>
      <w:r>
        <w:rPr>
          <w:rFonts w:ascii="Times New Roman" w:hAnsi="Times New Roman" w:cs="Times New Roman"/>
          <w:sz w:val="24"/>
          <w:szCs w:val="24"/>
        </w:rPr>
        <w:t xml:space="preserve">ů </w:t>
      </w:r>
      <w:r w:rsidRPr="00717B11">
        <w:rPr>
          <w:rFonts w:ascii="Times New Roman" w:hAnsi="Times New Roman" w:cs="Times New Roman"/>
          <w:sz w:val="24"/>
          <w:szCs w:val="24"/>
        </w:rPr>
        <w:t>kol</w:t>
      </w:r>
      <w:r w:rsidR="00FE309D">
        <w:rPr>
          <w:rFonts w:ascii="Times New Roman" w:hAnsi="Times New Roman" w:cs="Times New Roman"/>
          <w:sz w:val="24"/>
          <w:szCs w:val="24"/>
        </w:rPr>
        <w:t>.</w:t>
      </w:r>
      <w:r w:rsidRPr="00717B11">
        <w:rPr>
          <w:rFonts w:ascii="Times New Roman" w:hAnsi="Times New Roman" w:cs="Times New Roman"/>
          <w:sz w:val="24"/>
          <w:szCs w:val="24"/>
        </w:rPr>
        <w:t xml:space="preserve"> pracovního práva</w:t>
      </w:r>
      <w:r>
        <w:rPr>
          <w:rFonts w:ascii="Times New Roman" w:hAnsi="Times New Roman" w:cs="Times New Roman"/>
          <w:sz w:val="24"/>
          <w:szCs w:val="24"/>
        </w:rPr>
        <w:t xml:space="preserve">. </w:t>
      </w:r>
      <w:r w:rsidR="005F170C">
        <w:rPr>
          <w:rFonts w:ascii="Times New Roman" w:hAnsi="Times New Roman" w:cs="Times New Roman"/>
          <w:sz w:val="24"/>
          <w:szCs w:val="24"/>
        </w:rPr>
        <w:t>P</w:t>
      </w:r>
      <w:r w:rsidRPr="00717B11">
        <w:rPr>
          <w:rFonts w:ascii="Times New Roman" w:hAnsi="Times New Roman" w:cs="Times New Roman"/>
          <w:sz w:val="24"/>
          <w:szCs w:val="24"/>
        </w:rPr>
        <w:t>okud jako subjekt kol</w:t>
      </w:r>
      <w:r w:rsidR="00FE309D">
        <w:rPr>
          <w:rFonts w:ascii="Times New Roman" w:hAnsi="Times New Roman" w:cs="Times New Roman"/>
          <w:sz w:val="24"/>
          <w:szCs w:val="24"/>
        </w:rPr>
        <w:t>.</w:t>
      </w:r>
      <w:r w:rsidRPr="00717B11">
        <w:rPr>
          <w:rFonts w:ascii="Times New Roman" w:hAnsi="Times New Roman" w:cs="Times New Roman"/>
          <w:sz w:val="24"/>
          <w:szCs w:val="24"/>
        </w:rPr>
        <w:t xml:space="preserve"> pracovních vztahů mohou </w:t>
      </w:r>
      <w:r w:rsidRPr="00717B11">
        <w:rPr>
          <w:rFonts w:ascii="Times New Roman" w:hAnsi="Times New Roman" w:cs="Times New Roman"/>
          <w:sz w:val="24"/>
          <w:szCs w:val="24"/>
        </w:rPr>
        <w:lastRenderedPageBreak/>
        <w:t xml:space="preserve">působit jen odbory, pak uvedené právo </w:t>
      </w:r>
      <w:r>
        <w:rPr>
          <w:rFonts w:ascii="Times New Roman" w:hAnsi="Times New Roman" w:cs="Times New Roman"/>
          <w:sz w:val="24"/>
          <w:szCs w:val="24"/>
        </w:rPr>
        <w:t>náleží</w:t>
      </w:r>
      <w:r w:rsidRPr="00717B11">
        <w:rPr>
          <w:rFonts w:ascii="Times New Roman" w:hAnsi="Times New Roman" w:cs="Times New Roman"/>
          <w:sz w:val="24"/>
          <w:szCs w:val="24"/>
        </w:rPr>
        <w:t xml:space="preserve"> výhradně jen jim</w:t>
      </w:r>
      <w:r>
        <w:rPr>
          <w:rFonts w:ascii="Times New Roman" w:hAnsi="Times New Roman" w:cs="Times New Roman"/>
          <w:sz w:val="24"/>
          <w:szCs w:val="24"/>
        </w:rPr>
        <w:t xml:space="preserve">. </w:t>
      </w:r>
      <w:r w:rsidRPr="00717B11">
        <w:rPr>
          <w:rFonts w:ascii="Times New Roman" w:hAnsi="Times New Roman" w:cs="Times New Roman"/>
          <w:sz w:val="24"/>
          <w:szCs w:val="24"/>
        </w:rPr>
        <w:t>Tam, kde však mohou do kol</w:t>
      </w:r>
      <w:r w:rsidR="00FE309D">
        <w:rPr>
          <w:rFonts w:ascii="Times New Roman" w:hAnsi="Times New Roman" w:cs="Times New Roman"/>
          <w:sz w:val="24"/>
          <w:szCs w:val="24"/>
        </w:rPr>
        <w:t>.</w:t>
      </w:r>
      <w:r w:rsidRPr="00717B11">
        <w:rPr>
          <w:rFonts w:ascii="Times New Roman" w:hAnsi="Times New Roman" w:cs="Times New Roman"/>
          <w:sz w:val="24"/>
          <w:szCs w:val="24"/>
        </w:rPr>
        <w:t xml:space="preserve"> pracovních vztahů vstupovat i jiné subjekty, budou subjektem práva na stávku i ony</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75"/>
      </w:r>
      <w:r>
        <w:rPr>
          <w:rFonts w:ascii="Times New Roman" w:hAnsi="Times New Roman" w:cs="Times New Roman"/>
          <w:sz w:val="24"/>
          <w:szCs w:val="24"/>
        </w:rPr>
        <w:t xml:space="preserve"> </w:t>
      </w:r>
    </w:p>
    <w:p w14:paraId="2B75FB1A" w14:textId="3BD5E9E2" w:rsidR="00F80610" w:rsidRDefault="00F80610" w:rsidP="00F80610">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rámci českého právního řádu je </w:t>
      </w:r>
      <w:r w:rsidR="005F170C">
        <w:rPr>
          <w:rFonts w:ascii="Times New Roman" w:hAnsi="Times New Roman" w:cs="Times New Roman"/>
          <w:sz w:val="24"/>
          <w:szCs w:val="24"/>
        </w:rPr>
        <w:t>v případě stávek v režimu</w:t>
      </w:r>
      <w:r>
        <w:rPr>
          <w:rFonts w:ascii="Times New Roman" w:hAnsi="Times New Roman" w:cs="Times New Roman"/>
          <w:sz w:val="24"/>
          <w:szCs w:val="24"/>
        </w:rPr>
        <w:t xml:space="preserve"> ZKV subjektem oprávněným vyhlásit a zorganizovat stávku pouze odborová organizace. Za předpokladu, že se však právo stávkovat nebude omezovat pouze na ZKV, nelze z kontextu čl. 27 dovodit, že by stávka musela být nutně organizována odbory, a proto nevyhlásí-li ji odborová organizace, mohla by jako svolavatel vystoupit i k tomu účelu zformovaná skupina zaměstnanců</w:t>
      </w:r>
      <w:r>
        <w:rPr>
          <w:rStyle w:val="Znakapoznpodarou"/>
          <w:rFonts w:ascii="Times New Roman" w:hAnsi="Times New Roman" w:cs="Times New Roman"/>
          <w:sz w:val="24"/>
          <w:szCs w:val="24"/>
        </w:rPr>
        <w:footnoteReference w:id="76"/>
      </w:r>
      <w:r>
        <w:rPr>
          <w:rFonts w:ascii="Times New Roman" w:hAnsi="Times New Roman" w:cs="Times New Roman"/>
          <w:sz w:val="24"/>
          <w:szCs w:val="24"/>
        </w:rPr>
        <w:t xml:space="preserve">. </w:t>
      </w:r>
      <w:r w:rsidR="005F170C">
        <w:rPr>
          <w:rFonts w:ascii="Times New Roman" w:hAnsi="Times New Roman" w:cs="Times New Roman"/>
          <w:sz w:val="24"/>
          <w:szCs w:val="24"/>
        </w:rPr>
        <w:t>J</w:t>
      </w:r>
      <w:r>
        <w:rPr>
          <w:rFonts w:ascii="Times New Roman" w:hAnsi="Times New Roman" w:cs="Times New Roman"/>
          <w:sz w:val="24"/>
          <w:szCs w:val="24"/>
        </w:rPr>
        <w:t>e třeba</w:t>
      </w:r>
      <w:r w:rsidR="005F170C">
        <w:rPr>
          <w:rFonts w:ascii="Times New Roman" w:hAnsi="Times New Roman" w:cs="Times New Roman"/>
          <w:sz w:val="24"/>
          <w:szCs w:val="24"/>
        </w:rPr>
        <w:t xml:space="preserve"> ale </w:t>
      </w:r>
      <w:r>
        <w:rPr>
          <w:rFonts w:ascii="Times New Roman" w:hAnsi="Times New Roman" w:cs="Times New Roman"/>
          <w:sz w:val="24"/>
          <w:szCs w:val="24"/>
        </w:rPr>
        <w:t>přihlédnout k judikatuře Ú</w:t>
      </w:r>
      <w:r w:rsidR="005F170C">
        <w:rPr>
          <w:rFonts w:ascii="Times New Roman" w:hAnsi="Times New Roman" w:cs="Times New Roman"/>
          <w:sz w:val="24"/>
          <w:szCs w:val="24"/>
        </w:rPr>
        <w:t>S</w:t>
      </w:r>
      <w:r>
        <w:rPr>
          <w:rFonts w:ascii="Times New Roman" w:hAnsi="Times New Roman" w:cs="Times New Roman"/>
          <w:sz w:val="24"/>
          <w:szCs w:val="24"/>
        </w:rPr>
        <w:t>, který zaujal stanovisko, že by bylo „zneužitím práva na stávku, pokud by jeho výkon držel v ruce jen jednotlivec nebo úzká, zanedbatelná skupina jednotlivců</w:t>
      </w:r>
      <w:r>
        <w:rPr>
          <w:rStyle w:val="Znakapoznpodarou"/>
          <w:rFonts w:ascii="Times New Roman" w:hAnsi="Times New Roman" w:cs="Times New Roman"/>
          <w:sz w:val="24"/>
          <w:szCs w:val="24"/>
        </w:rPr>
        <w:footnoteReference w:id="77"/>
      </w:r>
      <w:r>
        <w:rPr>
          <w:rFonts w:ascii="Times New Roman" w:hAnsi="Times New Roman" w:cs="Times New Roman"/>
          <w:sz w:val="24"/>
          <w:szCs w:val="24"/>
        </w:rPr>
        <w:t xml:space="preserve">“. Uspořádání stávky by tudíž nemělo být odpíráno větší skupině odborově neorganizovaných pracovníků, která by představovala dostatečně reprezentativní část zaměstnanců. </w:t>
      </w:r>
    </w:p>
    <w:p w14:paraId="682EEBE2" w14:textId="5799E73B" w:rsidR="00F80610" w:rsidRPr="00520932" w:rsidRDefault="00CD2016" w:rsidP="00520932">
      <w:pPr>
        <w:pStyle w:val="Nadpis3"/>
        <w:rPr>
          <w:rFonts w:ascii="Times New Roman" w:hAnsi="Times New Roman" w:cs="Times New Roman"/>
          <w:b/>
          <w:bCs/>
          <w:color w:val="auto"/>
        </w:rPr>
      </w:pPr>
      <w:bookmarkStart w:id="30" w:name="_Toc162783884"/>
      <w:r>
        <w:rPr>
          <w:rFonts w:ascii="Times New Roman" w:hAnsi="Times New Roman" w:cs="Times New Roman"/>
          <w:b/>
          <w:bCs/>
          <w:color w:val="auto"/>
        </w:rPr>
        <w:t>4.</w:t>
      </w:r>
      <w:r w:rsidR="00F80610" w:rsidRPr="00520932">
        <w:rPr>
          <w:rFonts w:ascii="Times New Roman" w:hAnsi="Times New Roman" w:cs="Times New Roman"/>
          <w:b/>
          <w:bCs/>
          <w:color w:val="auto"/>
        </w:rPr>
        <w:t>2.2</w:t>
      </w:r>
      <w:r w:rsidR="00520932">
        <w:rPr>
          <w:rFonts w:ascii="Times New Roman" w:hAnsi="Times New Roman" w:cs="Times New Roman"/>
          <w:b/>
          <w:bCs/>
          <w:color w:val="auto"/>
        </w:rPr>
        <w:tab/>
      </w:r>
      <w:r w:rsidR="00F80610" w:rsidRPr="00520932">
        <w:rPr>
          <w:rFonts w:ascii="Times New Roman" w:hAnsi="Times New Roman" w:cs="Times New Roman"/>
          <w:b/>
          <w:bCs/>
          <w:color w:val="auto"/>
        </w:rPr>
        <w:t>Stávka jako individuální právo jednotlivců</w:t>
      </w:r>
      <w:bookmarkEnd w:id="30"/>
      <w:r w:rsidR="00F80610" w:rsidRPr="00520932">
        <w:rPr>
          <w:rFonts w:ascii="Times New Roman" w:hAnsi="Times New Roman" w:cs="Times New Roman"/>
          <w:b/>
          <w:bCs/>
          <w:color w:val="auto"/>
        </w:rPr>
        <w:t xml:space="preserve"> </w:t>
      </w:r>
    </w:p>
    <w:p w14:paraId="6B1C3C54" w14:textId="5AA98AD1" w:rsidR="00F80610" w:rsidRDefault="00F80610" w:rsidP="00F80610">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Vedle práva svolat stávkovou akci rozlišujeme právo každého zaměstnance vstoupit do stávky a zúčastnit se jí. Ač jej lze vykonávat </w:t>
      </w:r>
      <w:r w:rsidRPr="00463BDC">
        <w:rPr>
          <w:rFonts w:ascii="Times New Roman" w:hAnsi="Times New Roman" w:cs="Times New Roman"/>
          <w:sz w:val="24"/>
          <w:szCs w:val="24"/>
        </w:rPr>
        <w:t xml:space="preserve">jen kolektivně, </w:t>
      </w:r>
      <w:r>
        <w:rPr>
          <w:rFonts w:ascii="Times New Roman" w:hAnsi="Times New Roman" w:cs="Times New Roman"/>
          <w:sz w:val="24"/>
          <w:szCs w:val="24"/>
        </w:rPr>
        <w:t xml:space="preserve">je právo na stávku zároveň </w:t>
      </w:r>
      <w:r w:rsidRPr="00463BDC">
        <w:rPr>
          <w:rFonts w:ascii="Times New Roman" w:hAnsi="Times New Roman" w:cs="Times New Roman"/>
          <w:sz w:val="24"/>
          <w:szCs w:val="24"/>
        </w:rPr>
        <w:t>individuální</w:t>
      </w:r>
      <w:r>
        <w:rPr>
          <w:rFonts w:ascii="Times New Roman" w:hAnsi="Times New Roman" w:cs="Times New Roman"/>
          <w:sz w:val="24"/>
          <w:szCs w:val="24"/>
        </w:rPr>
        <w:t>m</w:t>
      </w:r>
      <w:r w:rsidRPr="00463BDC">
        <w:rPr>
          <w:rFonts w:ascii="Times New Roman" w:hAnsi="Times New Roman" w:cs="Times New Roman"/>
          <w:sz w:val="24"/>
          <w:szCs w:val="24"/>
        </w:rPr>
        <w:t xml:space="preserve"> </w:t>
      </w:r>
      <w:r>
        <w:rPr>
          <w:rFonts w:ascii="Times New Roman" w:hAnsi="Times New Roman" w:cs="Times New Roman"/>
          <w:sz w:val="24"/>
          <w:szCs w:val="24"/>
        </w:rPr>
        <w:t xml:space="preserve">subjektivním </w:t>
      </w:r>
      <w:r w:rsidRPr="00463BDC">
        <w:rPr>
          <w:rFonts w:ascii="Times New Roman" w:hAnsi="Times New Roman" w:cs="Times New Roman"/>
          <w:sz w:val="24"/>
          <w:szCs w:val="24"/>
        </w:rPr>
        <w:t>práv</w:t>
      </w:r>
      <w:r>
        <w:rPr>
          <w:rFonts w:ascii="Times New Roman" w:hAnsi="Times New Roman" w:cs="Times New Roman"/>
          <w:sz w:val="24"/>
          <w:szCs w:val="24"/>
        </w:rPr>
        <w:t xml:space="preserve">em jednotlivce. Čl. </w:t>
      </w:r>
      <w:r w:rsidRPr="00993506">
        <w:rPr>
          <w:rFonts w:ascii="Times New Roman" w:hAnsi="Times New Roman" w:cs="Times New Roman"/>
          <w:sz w:val="24"/>
          <w:szCs w:val="24"/>
        </w:rPr>
        <w:t>27</w:t>
      </w:r>
      <w:r w:rsidR="001436BB">
        <w:rPr>
          <w:rFonts w:ascii="Times New Roman" w:hAnsi="Times New Roman" w:cs="Times New Roman"/>
          <w:sz w:val="24"/>
          <w:szCs w:val="24"/>
        </w:rPr>
        <w:t xml:space="preserve"> odst. </w:t>
      </w:r>
      <w:r w:rsidRPr="00993506">
        <w:rPr>
          <w:rFonts w:ascii="Times New Roman" w:hAnsi="Times New Roman" w:cs="Times New Roman"/>
          <w:sz w:val="24"/>
          <w:szCs w:val="24"/>
        </w:rPr>
        <w:t>4</w:t>
      </w:r>
      <w:r>
        <w:rPr>
          <w:rFonts w:ascii="Times New Roman" w:hAnsi="Times New Roman" w:cs="Times New Roman"/>
          <w:sz w:val="24"/>
          <w:szCs w:val="24"/>
        </w:rPr>
        <w:t xml:space="preserve"> </w:t>
      </w:r>
      <w:r w:rsidR="004C4CEF">
        <w:rPr>
          <w:rFonts w:ascii="Times New Roman" w:hAnsi="Times New Roman" w:cs="Times New Roman"/>
          <w:sz w:val="24"/>
          <w:szCs w:val="24"/>
        </w:rPr>
        <w:t>má být</w:t>
      </w:r>
      <w:r w:rsidR="00B13DFC">
        <w:rPr>
          <w:rFonts w:ascii="Times New Roman" w:hAnsi="Times New Roman" w:cs="Times New Roman"/>
          <w:sz w:val="24"/>
          <w:szCs w:val="24"/>
        </w:rPr>
        <w:t xml:space="preserve"> </w:t>
      </w:r>
      <w:r>
        <w:rPr>
          <w:rFonts w:ascii="Times New Roman" w:hAnsi="Times New Roman" w:cs="Times New Roman"/>
          <w:sz w:val="24"/>
          <w:szCs w:val="24"/>
        </w:rPr>
        <w:t>vykládá</w:t>
      </w:r>
      <w:r w:rsidR="004C4CEF">
        <w:rPr>
          <w:rFonts w:ascii="Times New Roman" w:hAnsi="Times New Roman" w:cs="Times New Roman"/>
          <w:sz w:val="24"/>
          <w:szCs w:val="24"/>
        </w:rPr>
        <w:t>n</w:t>
      </w:r>
      <w:r>
        <w:rPr>
          <w:rFonts w:ascii="Times New Roman" w:hAnsi="Times New Roman" w:cs="Times New Roman"/>
          <w:sz w:val="24"/>
          <w:szCs w:val="24"/>
        </w:rPr>
        <w:t xml:space="preserve"> tak, </w:t>
      </w:r>
      <w:r w:rsidRPr="00993506">
        <w:rPr>
          <w:rFonts w:ascii="Times New Roman" w:hAnsi="Times New Roman" w:cs="Times New Roman"/>
          <w:sz w:val="24"/>
          <w:szCs w:val="24"/>
        </w:rPr>
        <w:t>že</w:t>
      </w:r>
      <w:r>
        <w:rPr>
          <w:rFonts w:ascii="Times New Roman" w:hAnsi="Times New Roman" w:cs="Times New Roman"/>
          <w:sz w:val="24"/>
          <w:szCs w:val="24"/>
        </w:rPr>
        <w:t xml:space="preserve"> </w:t>
      </w:r>
      <w:r w:rsidRPr="00993506">
        <w:rPr>
          <w:rFonts w:ascii="Times New Roman" w:hAnsi="Times New Roman" w:cs="Times New Roman"/>
          <w:sz w:val="24"/>
          <w:szCs w:val="24"/>
        </w:rPr>
        <w:t>každý má právo na stávku</w:t>
      </w:r>
      <w:r>
        <w:rPr>
          <w:rFonts w:ascii="Times New Roman" w:hAnsi="Times New Roman" w:cs="Times New Roman"/>
          <w:sz w:val="24"/>
          <w:szCs w:val="24"/>
        </w:rPr>
        <w:t xml:space="preserve">, </w:t>
      </w:r>
      <w:r w:rsidR="00B13DFC">
        <w:rPr>
          <w:rFonts w:ascii="Times New Roman" w:hAnsi="Times New Roman" w:cs="Times New Roman"/>
          <w:sz w:val="24"/>
          <w:szCs w:val="24"/>
        </w:rPr>
        <w:t xml:space="preserve">přičemž </w:t>
      </w:r>
      <w:r>
        <w:rPr>
          <w:rFonts w:ascii="Times New Roman" w:hAnsi="Times New Roman" w:cs="Times New Roman"/>
          <w:sz w:val="24"/>
          <w:szCs w:val="24"/>
        </w:rPr>
        <w:t xml:space="preserve">jeho </w:t>
      </w:r>
      <w:r w:rsidRPr="00993506">
        <w:rPr>
          <w:rFonts w:ascii="Times New Roman" w:hAnsi="Times New Roman" w:cs="Times New Roman"/>
          <w:sz w:val="24"/>
          <w:szCs w:val="24"/>
        </w:rPr>
        <w:t xml:space="preserve">osobní rozsah je třeba </w:t>
      </w:r>
      <w:r>
        <w:rPr>
          <w:rFonts w:ascii="Times New Roman" w:hAnsi="Times New Roman" w:cs="Times New Roman"/>
          <w:sz w:val="24"/>
          <w:szCs w:val="24"/>
        </w:rPr>
        <w:t>zužovat (</w:t>
      </w:r>
      <w:r w:rsidRPr="00275FE8">
        <w:rPr>
          <w:rFonts w:ascii="Times New Roman" w:hAnsi="Times New Roman" w:cs="Times New Roman"/>
          <w:sz w:val="24"/>
          <w:szCs w:val="24"/>
        </w:rPr>
        <w:t>zásad</w:t>
      </w:r>
      <w:r>
        <w:rPr>
          <w:rFonts w:ascii="Times New Roman" w:hAnsi="Times New Roman" w:cs="Times New Roman"/>
          <w:sz w:val="24"/>
          <w:szCs w:val="24"/>
        </w:rPr>
        <w:t>ně)</w:t>
      </w:r>
      <w:r w:rsidR="00B13DFC">
        <w:rPr>
          <w:rFonts w:ascii="Times New Roman" w:hAnsi="Times New Roman" w:cs="Times New Roman"/>
          <w:sz w:val="24"/>
          <w:szCs w:val="24"/>
        </w:rPr>
        <w:t xml:space="preserve"> jen</w:t>
      </w:r>
      <w:r w:rsidRPr="00275FE8">
        <w:rPr>
          <w:rFonts w:ascii="Times New Roman" w:hAnsi="Times New Roman" w:cs="Times New Roman"/>
          <w:sz w:val="24"/>
          <w:szCs w:val="24"/>
        </w:rPr>
        <w:t xml:space="preserve"> na </w:t>
      </w:r>
      <w:r>
        <w:rPr>
          <w:rFonts w:ascii="Times New Roman" w:hAnsi="Times New Roman" w:cs="Times New Roman"/>
          <w:sz w:val="24"/>
          <w:szCs w:val="24"/>
        </w:rPr>
        <w:t>osoby</w:t>
      </w:r>
      <w:r w:rsidRPr="00275FE8">
        <w:rPr>
          <w:rFonts w:ascii="Times New Roman" w:hAnsi="Times New Roman" w:cs="Times New Roman"/>
          <w:sz w:val="24"/>
          <w:szCs w:val="24"/>
        </w:rPr>
        <w:t xml:space="preserve"> zaměstnanců</w:t>
      </w:r>
      <w:r>
        <w:rPr>
          <w:rStyle w:val="Znakapoznpodarou"/>
          <w:rFonts w:ascii="Times New Roman" w:hAnsi="Times New Roman" w:cs="Times New Roman"/>
          <w:sz w:val="24"/>
          <w:szCs w:val="24"/>
        </w:rPr>
        <w:footnoteReference w:id="78"/>
      </w:r>
      <w:r>
        <w:rPr>
          <w:rFonts w:ascii="Times New Roman" w:hAnsi="Times New Roman" w:cs="Times New Roman"/>
          <w:sz w:val="24"/>
          <w:szCs w:val="24"/>
        </w:rPr>
        <w:t>. Jen zaměstnanci jsou totiž v rámci kol</w:t>
      </w:r>
      <w:r w:rsidR="00FE309D">
        <w:rPr>
          <w:rFonts w:ascii="Times New Roman" w:hAnsi="Times New Roman" w:cs="Times New Roman"/>
          <w:sz w:val="24"/>
          <w:szCs w:val="24"/>
        </w:rPr>
        <w:t>.</w:t>
      </w:r>
      <w:r>
        <w:rPr>
          <w:rFonts w:ascii="Times New Roman" w:hAnsi="Times New Roman" w:cs="Times New Roman"/>
          <w:sz w:val="24"/>
          <w:szCs w:val="24"/>
        </w:rPr>
        <w:t xml:space="preserve"> boje schopni útlumem své činnosti přivodit protistraně (zaměstnavateli) újmu. </w:t>
      </w:r>
    </w:p>
    <w:p w14:paraId="35434CB1" w14:textId="7BD2D21A" w:rsidR="00F80610" w:rsidRPr="00831992" w:rsidRDefault="00F80610" w:rsidP="00F80610">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Částečně spornou bude ale o</w:t>
      </w:r>
      <w:r w:rsidRPr="002F602D">
        <w:rPr>
          <w:rFonts w:ascii="Times New Roman" w:hAnsi="Times New Roman" w:cs="Times New Roman"/>
          <w:sz w:val="24"/>
          <w:szCs w:val="24"/>
        </w:rPr>
        <w:t>tázka možné</w:t>
      </w:r>
      <w:r>
        <w:rPr>
          <w:rFonts w:ascii="Times New Roman" w:hAnsi="Times New Roman" w:cs="Times New Roman"/>
          <w:sz w:val="24"/>
          <w:szCs w:val="24"/>
        </w:rPr>
        <w:t xml:space="preserve"> extenze</w:t>
      </w:r>
      <w:r w:rsidRPr="002F602D">
        <w:rPr>
          <w:rFonts w:ascii="Times New Roman" w:hAnsi="Times New Roman" w:cs="Times New Roman"/>
          <w:sz w:val="24"/>
          <w:szCs w:val="24"/>
        </w:rPr>
        <w:t xml:space="preserve"> osobního rozměru </w:t>
      </w:r>
      <w:r>
        <w:rPr>
          <w:rFonts w:ascii="Times New Roman" w:hAnsi="Times New Roman" w:cs="Times New Roman"/>
          <w:sz w:val="24"/>
          <w:szCs w:val="24"/>
        </w:rPr>
        <w:t>čl. 27</w:t>
      </w:r>
      <w:r w:rsidRPr="002F602D">
        <w:rPr>
          <w:rFonts w:ascii="Times New Roman" w:hAnsi="Times New Roman" w:cs="Times New Roman"/>
          <w:sz w:val="24"/>
          <w:szCs w:val="24"/>
        </w:rPr>
        <w:t xml:space="preserve"> </w:t>
      </w:r>
      <w:r>
        <w:rPr>
          <w:rFonts w:ascii="Times New Roman" w:hAnsi="Times New Roman" w:cs="Times New Roman"/>
          <w:sz w:val="24"/>
          <w:szCs w:val="24"/>
        </w:rPr>
        <w:t>v případě</w:t>
      </w:r>
      <w:r w:rsidRPr="002F602D">
        <w:rPr>
          <w:rFonts w:ascii="Times New Roman" w:hAnsi="Times New Roman" w:cs="Times New Roman"/>
          <w:sz w:val="24"/>
          <w:szCs w:val="24"/>
        </w:rPr>
        <w:t xml:space="preserve"> stávek politických</w:t>
      </w:r>
      <w:r>
        <w:rPr>
          <w:rFonts w:ascii="Times New Roman" w:hAnsi="Times New Roman" w:cs="Times New Roman"/>
          <w:sz w:val="24"/>
          <w:szCs w:val="24"/>
        </w:rPr>
        <w:t xml:space="preserve"> (za předpokladu, že tyto vůbec spadají pod ochranu LZPS), neboť není vyloučena situace</w:t>
      </w:r>
      <w:r w:rsidRPr="00E104B8">
        <w:rPr>
          <w:rFonts w:ascii="Times New Roman" w:hAnsi="Times New Roman" w:cs="Times New Roman"/>
          <w:sz w:val="24"/>
          <w:szCs w:val="24"/>
        </w:rPr>
        <w:t xml:space="preserve">, </w:t>
      </w:r>
      <w:r>
        <w:rPr>
          <w:rFonts w:ascii="Times New Roman" w:hAnsi="Times New Roman" w:cs="Times New Roman"/>
          <w:sz w:val="24"/>
          <w:szCs w:val="24"/>
        </w:rPr>
        <w:t>kdy</w:t>
      </w:r>
      <w:r w:rsidRPr="00E104B8">
        <w:rPr>
          <w:rFonts w:ascii="Times New Roman" w:hAnsi="Times New Roman" w:cs="Times New Roman"/>
          <w:sz w:val="24"/>
          <w:szCs w:val="24"/>
        </w:rPr>
        <w:t xml:space="preserve"> se do </w:t>
      </w:r>
      <w:r>
        <w:rPr>
          <w:rFonts w:ascii="Times New Roman" w:hAnsi="Times New Roman" w:cs="Times New Roman"/>
          <w:sz w:val="24"/>
          <w:szCs w:val="24"/>
        </w:rPr>
        <w:t>akce tohoto druhu</w:t>
      </w:r>
      <w:r w:rsidRPr="00E104B8">
        <w:rPr>
          <w:rFonts w:ascii="Times New Roman" w:hAnsi="Times New Roman" w:cs="Times New Roman"/>
          <w:sz w:val="24"/>
          <w:szCs w:val="24"/>
        </w:rPr>
        <w:t xml:space="preserve"> zapojí i osoby, </w:t>
      </w:r>
      <w:r>
        <w:rPr>
          <w:rFonts w:ascii="Times New Roman" w:hAnsi="Times New Roman" w:cs="Times New Roman"/>
          <w:sz w:val="24"/>
          <w:szCs w:val="24"/>
        </w:rPr>
        <w:t xml:space="preserve">činící tak bez jakékoliv narušení pracovněprávního vztahu, zejména tedy osoby nevykonávající závislou práci, kterou by mohli přerušit (např. živnostníci, studenti, zemědělci). Navzdory výše uvedenému lze narazit </w:t>
      </w:r>
      <w:r w:rsidRPr="00831992">
        <w:rPr>
          <w:rFonts w:ascii="Times New Roman" w:hAnsi="Times New Roman" w:cs="Times New Roman"/>
          <w:sz w:val="24"/>
          <w:szCs w:val="24"/>
        </w:rPr>
        <w:t xml:space="preserve">na přístup, že i </w:t>
      </w:r>
      <w:r>
        <w:rPr>
          <w:rFonts w:ascii="Times New Roman" w:hAnsi="Times New Roman" w:cs="Times New Roman"/>
          <w:sz w:val="24"/>
          <w:szCs w:val="24"/>
        </w:rPr>
        <w:t xml:space="preserve">tyto skupiny </w:t>
      </w:r>
      <w:r w:rsidRPr="00831992">
        <w:rPr>
          <w:rFonts w:ascii="Times New Roman" w:hAnsi="Times New Roman" w:cs="Times New Roman"/>
          <w:sz w:val="24"/>
          <w:szCs w:val="24"/>
        </w:rPr>
        <w:t>mohou na základě čl. 27 vy</w:t>
      </w:r>
      <w:r>
        <w:rPr>
          <w:rFonts w:ascii="Times New Roman" w:hAnsi="Times New Roman" w:cs="Times New Roman"/>
          <w:sz w:val="24"/>
          <w:szCs w:val="24"/>
        </w:rPr>
        <w:t>jádřit svůj postoj prostřednictvím politické stávky</w:t>
      </w:r>
      <w:r w:rsidRPr="00831992">
        <w:rPr>
          <w:rFonts w:ascii="Times New Roman" w:hAnsi="Times New Roman" w:cs="Times New Roman"/>
          <w:sz w:val="24"/>
          <w:szCs w:val="24"/>
        </w:rPr>
        <w:t xml:space="preserve"> (</w:t>
      </w:r>
      <w:r>
        <w:rPr>
          <w:rFonts w:ascii="Times New Roman" w:hAnsi="Times New Roman" w:cs="Times New Roman"/>
          <w:sz w:val="24"/>
          <w:szCs w:val="24"/>
        </w:rPr>
        <w:t xml:space="preserve">např. </w:t>
      </w:r>
      <w:proofErr w:type="spellStart"/>
      <w:r>
        <w:rPr>
          <w:rFonts w:ascii="Times New Roman" w:hAnsi="Times New Roman" w:cs="Times New Roman"/>
          <w:sz w:val="24"/>
          <w:szCs w:val="24"/>
        </w:rPr>
        <w:t>Preuss</w:t>
      </w:r>
      <w:proofErr w:type="spellEnd"/>
      <w:r>
        <w:rPr>
          <w:rFonts w:ascii="Times New Roman" w:hAnsi="Times New Roman" w:cs="Times New Roman"/>
          <w:sz w:val="24"/>
          <w:szCs w:val="24"/>
        </w:rPr>
        <w:t xml:space="preserve"> tvrdí, že </w:t>
      </w:r>
      <w:r w:rsidRPr="00831992">
        <w:rPr>
          <w:rFonts w:ascii="Times New Roman" w:hAnsi="Times New Roman" w:cs="Times New Roman"/>
          <w:sz w:val="24"/>
          <w:szCs w:val="24"/>
        </w:rPr>
        <w:t xml:space="preserve">by živnostník neměl být krácen o možnost proklamovat formou stávky svůj občanský postoj, neboť politická stávka stírá zásadní rozdíl mezi zaměstnancem a </w:t>
      </w:r>
      <w:r w:rsidRPr="00831992">
        <w:rPr>
          <w:rFonts w:ascii="Times New Roman" w:hAnsi="Times New Roman" w:cs="Times New Roman"/>
          <w:sz w:val="24"/>
          <w:szCs w:val="24"/>
        </w:rPr>
        <w:lastRenderedPageBreak/>
        <w:t>drobným živnostníkem</w:t>
      </w:r>
      <w:r w:rsidRPr="00831992">
        <w:rPr>
          <w:rStyle w:val="Znakapoznpodarou"/>
          <w:rFonts w:ascii="Times New Roman" w:hAnsi="Times New Roman" w:cs="Times New Roman"/>
          <w:sz w:val="24"/>
          <w:szCs w:val="24"/>
        </w:rPr>
        <w:footnoteReference w:id="79"/>
      </w:r>
      <w:r w:rsidRPr="00831992">
        <w:rPr>
          <w:rFonts w:ascii="Times New Roman" w:hAnsi="Times New Roman" w:cs="Times New Roman"/>
          <w:sz w:val="24"/>
          <w:szCs w:val="24"/>
        </w:rPr>
        <w:t>)</w:t>
      </w:r>
      <w:r>
        <w:rPr>
          <w:rFonts w:ascii="Times New Roman" w:hAnsi="Times New Roman" w:cs="Times New Roman"/>
          <w:sz w:val="24"/>
          <w:szCs w:val="24"/>
        </w:rPr>
        <w:t xml:space="preserve">. Takový protest bychom však spíše měli chápat </w:t>
      </w:r>
      <w:r w:rsidRPr="00E104B8">
        <w:rPr>
          <w:rFonts w:ascii="Times New Roman" w:hAnsi="Times New Roman" w:cs="Times New Roman"/>
          <w:sz w:val="24"/>
          <w:szCs w:val="24"/>
        </w:rPr>
        <w:t xml:space="preserve">jako </w:t>
      </w:r>
      <w:r>
        <w:rPr>
          <w:rFonts w:ascii="Times New Roman" w:hAnsi="Times New Roman" w:cs="Times New Roman"/>
          <w:sz w:val="24"/>
          <w:szCs w:val="24"/>
        </w:rPr>
        <w:t>projev</w:t>
      </w:r>
      <w:r w:rsidRPr="00E104B8">
        <w:rPr>
          <w:rFonts w:ascii="Times New Roman" w:hAnsi="Times New Roman" w:cs="Times New Roman"/>
          <w:sz w:val="24"/>
          <w:szCs w:val="24"/>
        </w:rPr>
        <w:t xml:space="preserve"> práv</w:t>
      </w:r>
      <w:r>
        <w:rPr>
          <w:rFonts w:ascii="Times New Roman" w:hAnsi="Times New Roman" w:cs="Times New Roman"/>
          <w:sz w:val="24"/>
          <w:szCs w:val="24"/>
        </w:rPr>
        <w:t xml:space="preserve"> politických, neboť pojmovým znakem stávky je absence řádného plnění pracovních povinností, která s sebou nese</w:t>
      </w:r>
      <w:r w:rsidRPr="00E104B8">
        <w:rPr>
          <w:rFonts w:ascii="Times New Roman" w:hAnsi="Times New Roman" w:cs="Times New Roman"/>
          <w:sz w:val="24"/>
          <w:szCs w:val="24"/>
        </w:rPr>
        <w:t xml:space="preserve"> prvek újmy</w:t>
      </w:r>
      <w:r>
        <w:rPr>
          <w:rFonts w:ascii="Times New Roman" w:hAnsi="Times New Roman" w:cs="Times New Roman"/>
          <w:sz w:val="24"/>
          <w:szCs w:val="24"/>
        </w:rPr>
        <w:t xml:space="preserve">. U akcí „nezaměstnanců“ by naplnění těchto aspektů bylo značně problematické, neboť není jisté, jakou činnost by tyto subjekty vlastně zastavovaly a zda by </w:t>
      </w:r>
      <w:r w:rsidR="00DE2C5D">
        <w:rPr>
          <w:rFonts w:ascii="Times New Roman" w:hAnsi="Times New Roman" w:cs="Times New Roman"/>
          <w:sz w:val="24"/>
          <w:szCs w:val="24"/>
        </w:rPr>
        <w:t>takovým zastavením byla protistraně vůbec</w:t>
      </w:r>
      <w:r>
        <w:rPr>
          <w:rFonts w:ascii="Times New Roman" w:hAnsi="Times New Roman" w:cs="Times New Roman"/>
          <w:sz w:val="24"/>
          <w:szCs w:val="24"/>
        </w:rPr>
        <w:t xml:space="preserve"> způsobena </w:t>
      </w:r>
      <w:r w:rsidR="00DE2C5D">
        <w:rPr>
          <w:rFonts w:ascii="Times New Roman" w:hAnsi="Times New Roman" w:cs="Times New Roman"/>
          <w:sz w:val="24"/>
          <w:szCs w:val="24"/>
        </w:rPr>
        <w:t xml:space="preserve">nějaká </w:t>
      </w:r>
      <w:r>
        <w:rPr>
          <w:rFonts w:ascii="Times New Roman" w:hAnsi="Times New Roman" w:cs="Times New Roman"/>
          <w:sz w:val="24"/>
          <w:szCs w:val="24"/>
        </w:rPr>
        <w:t xml:space="preserve">újma. V případě živnostníků sice přichází do úvahy, co se týče způsobu provedení, např. neplnění smluvených závazků, </w:t>
      </w:r>
      <w:r w:rsidR="00612144">
        <w:rPr>
          <w:rFonts w:ascii="Times New Roman" w:hAnsi="Times New Roman" w:cs="Times New Roman"/>
          <w:sz w:val="24"/>
          <w:szCs w:val="24"/>
        </w:rPr>
        <w:t xml:space="preserve">avšak </w:t>
      </w:r>
      <w:r>
        <w:rPr>
          <w:rFonts w:ascii="Times New Roman" w:hAnsi="Times New Roman" w:cs="Times New Roman"/>
          <w:sz w:val="24"/>
          <w:szCs w:val="24"/>
        </w:rPr>
        <w:t xml:space="preserve">představa, že by dlužník </w:t>
      </w:r>
      <w:r w:rsidR="001E574B">
        <w:rPr>
          <w:rFonts w:ascii="Times New Roman" w:hAnsi="Times New Roman" w:cs="Times New Roman"/>
          <w:sz w:val="24"/>
          <w:szCs w:val="24"/>
        </w:rPr>
        <w:t>byl</w:t>
      </w:r>
      <w:r>
        <w:rPr>
          <w:rFonts w:ascii="Times New Roman" w:hAnsi="Times New Roman" w:cs="Times New Roman"/>
          <w:sz w:val="24"/>
          <w:szCs w:val="24"/>
        </w:rPr>
        <w:t xml:space="preserve"> oprávněn bez jakýchkoliv negativních následků odepřít plnění své smluvní straně s odvoláním se na realizaci stávky, se jeví </w:t>
      </w:r>
      <w:r w:rsidR="007F1EC6">
        <w:rPr>
          <w:rFonts w:ascii="Times New Roman" w:hAnsi="Times New Roman" w:cs="Times New Roman"/>
          <w:sz w:val="24"/>
          <w:szCs w:val="24"/>
        </w:rPr>
        <w:t>poněkud</w:t>
      </w:r>
      <w:r>
        <w:rPr>
          <w:rFonts w:ascii="Times New Roman" w:hAnsi="Times New Roman" w:cs="Times New Roman"/>
          <w:sz w:val="24"/>
          <w:szCs w:val="24"/>
        </w:rPr>
        <w:t xml:space="preserve"> absurdně</w:t>
      </w:r>
      <w:r w:rsidR="00D05D0D">
        <w:rPr>
          <w:rFonts w:ascii="Times New Roman" w:hAnsi="Times New Roman" w:cs="Times New Roman"/>
          <w:sz w:val="24"/>
          <w:szCs w:val="24"/>
        </w:rPr>
        <w:t xml:space="preserve">, když by </w:t>
      </w:r>
      <w:r>
        <w:rPr>
          <w:rFonts w:ascii="Times New Roman" w:hAnsi="Times New Roman" w:cs="Times New Roman"/>
          <w:sz w:val="24"/>
          <w:szCs w:val="24"/>
        </w:rPr>
        <w:t xml:space="preserve">takové jednání </w:t>
      </w:r>
      <w:r w:rsidR="002A449E">
        <w:rPr>
          <w:rFonts w:ascii="Times New Roman" w:hAnsi="Times New Roman" w:cs="Times New Roman"/>
          <w:sz w:val="24"/>
          <w:szCs w:val="24"/>
        </w:rPr>
        <w:t xml:space="preserve">většinou </w:t>
      </w:r>
      <w:r>
        <w:rPr>
          <w:rFonts w:ascii="Times New Roman" w:hAnsi="Times New Roman" w:cs="Times New Roman"/>
          <w:sz w:val="24"/>
          <w:szCs w:val="24"/>
        </w:rPr>
        <w:t>poškozovalo osobu, která není stranou konfliktu</w:t>
      </w:r>
      <w:r w:rsidR="00D05D0D">
        <w:rPr>
          <w:rFonts w:ascii="Times New Roman" w:hAnsi="Times New Roman" w:cs="Times New Roman"/>
          <w:sz w:val="24"/>
          <w:szCs w:val="24"/>
        </w:rPr>
        <w:t xml:space="preserve">, resp. </w:t>
      </w:r>
      <w:r>
        <w:rPr>
          <w:rFonts w:ascii="Times New Roman" w:hAnsi="Times New Roman" w:cs="Times New Roman"/>
          <w:sz w:val="24"/>
          <w:szCs w:val="24"/>
        </w:rPr>
        <w:t xml:space="preserve">nepřispěla k jeho vzniku </w:t>
      </w:r>
      <w:r w:rsidR="00D05D0D">
        <w:rPr>
          <w:rFonts w:ascii="Times New Roman" w:hAnsi="Times New Roman" w:cs="Times New Roman"/>
          <w:sz w:val="24"/>
          <w:szCs w:val="24"/>
        </w:rPr>
        <w:t>(stávka směřuje proti tomu, koho lze přimět k ústupkům</w:t>
      </w:r>
      <w:r w:rsidR="00E031B5">
        <w:rPr>
          <w:rStyle w:val="Znakapoznpodarou"/>
          <w:rFonts w:ascii="Times New Roman" w:hAnsi="Times New Roman" w:cs="Times New Roman"/>
          <w:sz w:val="24"/>
          <w:szCs w:val="24"/>
        </w:rPr>
        <w:footnoteReference w:id="80"/>
      </w:r>
      <w:r w:rsidR="00D05D0D">
        <w:rPr>
          <w:rFonts w:ascii="Times New Roman" w:hAnsi="Times New Roman" w:cs="Times New Roman"/>
          <w:sz w:val="24"/>
          <w:szCs w:val="24"/>
        </w:rPr>
        <w:t>)</w:t>
      </w:r>
      <w:r>
        <w:rPr>
          <w:rFonts w:ascii="Times New Roman" w:hAnsi="Times New Roman" w:cs="Times New Roman"/>
          <w:sz w:val="24"/>
          <w:szCs w:val="24"/>
        </w:rPr>
        <w:t>. P</w:t>
      </w:r>
      <w:r w:rsidRPr="00831992">
        <w:rPr>
          <w:rFonts w:ascii="Times New Roman" w:hAnsi="Times New Roman" w:cs="Times New Roman"/>
          <w:sz w:val="24"/>
          <w:szCs w:val="24"/>
        </w:rPr>
        <w:t>rávo na stávku</w:t>
      </w:r>
      <w:r>
        <w:rPr>
          <w:rFonts w:ascii="Times New Roman" w:hAnsi="Times New Roman" w:cs="Times New Roman"/>
          <w:sz w:val="24"/>
          <w:szCs w:val="24"/>
        </w:rPr>
        <w:t xml:space="preserve"> je</w:t>
      </w:r>
      <w:r w:rsidRPr="00831992">
        <w:rPr>
          <w:rFonts w:ascii="Times New Roman" w:hAnsi="Times New Roman" w:cs="Times New Roman"/>
          <w:sz w:val="24"/>
          <w:szCs w:val="24"/>
        </w:rPr>
        <w:t xml:space="preserve"> </w:t>
      </w:r>
      <w:r>
        <w:rPr>
          <w:rFonts w:ascii="Times New Roman" w:hAnsi="Times New Roman" w:cs="Times New Roman"/>
          <w:sz w:val="24"/>
          <w:szCs w:val="24"/>
        </w:rPr>
        <w:t xml:space="preserve">navíc </w:t>
      </w:r>
      <w:r w:rsidRPr="00831992">
        <w:rPr>
          <w:rFonts w:ascii="Times New Roman" w:hAnsi="Times New Roman" w:cs="Times New Roman"/>
          <w:sz w:val="24"/>
          <w:szCs w:val="24"/>
        </w:rPr>
        <w:t>třeba chápat v kontextu sdružovacích a odborových svobod</w:t>
      </w:r>
      <w:r>
        <w:rPr>
          <w:rFonts w:ascii="Times New Roman" w:hAnsi="Times New Roman" w:cs="Times New Roman"/>
          <w:sz w:val="24"/>
          <w:szCs w:val="24"/>
        </w:rPr>
        <w:t xml:space="preserve"> (</w:t>
      </w:r>
      <w:r w:rsidRPr="00831992">
        <w:rPr>
          <w:rFonts w:ascii="Times New Roman" w:hAnsi="Times New Roman" w:cs="Times New Roman"/>
          <w:sz w:val="24"/>
          <w:szCs w:val="24"/>
        </w:rPr>
        <w:t>systematické začlenění v rámci čl. 27 L</w:t>
      </w:r>
      <w:r w:rsidR="001E574B">
        <w:rPr>
          <w:rFonts w:ascii="Times New Roman" w:hAnsi="Times New Roman" w:cs="Times New Roman"/>
          <w:sz w:val="24"/>
          <w:szCs w:val="24"/>
        </w:rPr>
        <w:t>ZPS</w:t>
      </w:r>
      <w:r>
        <w:rPr>
          <w:rFonts w:ascii="Times New Roman" w:hAnsi="Times New Roman" w:cs="Times New Roman"/>
          <w:sz w:val="24"/>
          <w:szCs w:val="24"/>
        </w:rPr>
        <w:t>)</w:t>
      </w:r>
      <w:r w:rsidRPr="00831992">
        <w:rPr>
          <w:rFonts w:ascii="Times New Roman" w:hAnsi="Times New Roman" w:cs="Times New Roman"/>
          <w:sz w:val="24"/>
          <w:szCs w:val="24"/>
        </w:rPr>
        <w:t xml:space="preserve">, </w:t>
      </w:r>
      <w:r>
        <w:rPr>
          <w:rFonts w:ascii="Times New Roman" w:hAnsi="Times New Roman" w:cs="Times New Roman"/>
          <w:sz w:val="24"/>
          <w:szCs w:val="24"/>
        </w:rPr>
        <w:t xml:space="preserve">a proto </w:t>
      </w:r>
      <w:r w:rsidRPr="00831992">
        <w:rPr>
          <w:rFonts w:ascii="Times New Roman" w:hAnsi="Times New Roman" w:cs="Times New Roman"/>
          <w:sz w:val="24"/>
          <w:szCs w:val="24"/>
        </w:rPr>
        <w:t xml:space="preserve">lze odtud usuzovat na smysl stávky jako nástroje ochrany v pracovních vztazích. </w:t>
      </w:r>
      <w:r>
        <w:rPr>
          <w:rFonts w:ascii="Times New Roman" w:hAnsi="Times New Roman" w:cs="Times New Roman"/>
          <w:sz w:val="24"/>
          <w:szCs w:val="24"/>
        </w:rPr>
        <w:t>Z</w:t>
      </w:r>
      <w:r w:rsidRPr="00831992">
        <w:rPr>
          <w:rFonts w:ascii="Times New Roman" w:hAnsi="Times New Roman" w:cs="Times New Roman"/>
          <w:sz w:val="24"/>
          <w:szCs w:val="24"/>
        </w:rPr>
        <w:t> tohoto důvodu</w:t>
      </w:r>
      <w:r>
        <w:rPr>
          <w:rFonts w:ascii="Times New Roman" w:hAnsi="Times New Roman" w:cs="Times New Roman"/>
          <w:sz w:val="24"/>
          <w:szCs w:val="24"/>
        </w:rPr>
        <w:t xml:space="preserve"> by měly být z rámce čl. 27</w:t>
      </w:r>
      <w:r w:rsidRPr="00831992">
        <w:rPr>
          <w:rFonts w:ascii="Times New Roman" w:hAnsi="Times New Roman" w:cs="Times New Roman"/>
          <w:sz w:val="24"/>
          <w:szCs w:val="24"/>
        </w:rPr>
        <w:t xml:space="preserve"> vy</w:t>
      </w:r>
      <w:r>
        <w:rPr>
          <w:rFonts w:ascii="Times New Roman" w:hAnsi="Times New Roman" w:cs="Times New Roman"/>
          <w:sz w:val="24"/>
          <w:szCs w:val="24"/>
        </w:rPr>
        <w:t>ňaty</w:t>
      </w:r>
      <w:r w:rsidRPr="00831992">
        <w:rPr>
          <w:rFonts w:ascii="Times New Roman" w:hAnsi="Times New Roman" w:cs="Times New Roman"/>
          <w:sz w:val="24"/>
          <w:szCs w:val="24"/>
        </w:rPr>
        <w:t xml:space="preserve"> </w:t>
      </w:r>
      <w:r>
        <w:rPr>
          <w:rFonts w:ascii="Times New Roman" w:hAnsi="Times New Roman" w:cs="Times New Roman"/>
          <w:sz w:val="24"/>
          <w:szCs w:val="24"/>
        </w:rPr>
        <w:t xml:space="preserve">zejména </w:t>
      </w:r>
      <w:r w:rsidRPr="00831992">
        <w:rPr>
          <w:rFonts w:ascii="Times New Roman" w:hAnsi="Times New Roman" w:cs="Times New Roman"/>
          <w:sz w:val="24"/>
          <w:szCs w:val="24"/>
        </w:rPr>
        <w:t>protestní akce studentů.</w:t>
      </w:r>
      <w:r w:rsidR="002A44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992">
        <w:rPr>
          <w:rFonts w:ascii="Times New Roman" w:hAnsi="Times New Roman" w:cs="Times New Roman"/>
          <w:sz w:val="24"/>
          <w:szCs w:val="24"/>
        </w:rPr>
        <w:t xml:space="preserve"> </w:t>
      </w:r>
    </w:p>
    <w:p w14:paraId="71E1E49C" w14:textId="6D96D8F5" w:rsidR="00F80610" w:rsidRPr="00520932" w:rsidRDefault="00CD2016" w:rsidP="00520932">
      <w:pPr>
        <w:pStyle w:val="Nadpis2"/>
        <w:rPr>
          <w:rFonts w:ascii="Times New Roman" w:hAnsi="Times New Roman" w:cs="Times New Roman"/>
          <w:b/>
          <w:bCs/>
          <w:color w:val="auto"/>
          <w:sz w:val="28"/>
          <w:szCs w:val="28"/>
        </w:rPr>
      </w:pPr>
      <w:bookmarkStart w:id="31" w:name="_Toc162783885"/>
      <w:r>
        <w:rPr>
          <w:rFonts w:ascii="Times New Roman" w:hAnsi="Times New Roman" w:cs="Times New Roman"/>
          <w:b/>
          <w:bCs/>
          <w:color w:val="auto"/>
          <w:sz w:val="28"/>
          <w:szCs w:val="28"/>
        </w:rPr>
        <w:t>4</w:t>
      </w:r>
      <w:r w:rsidR="00F80610" w:rsidRPr="00520932">
        <w:rPr>
          <w:rFonts w:ascii="Times New Roman" w:hAnsi="Times New Roman" w:cs="Times New Roman"/>
          <w:b/>
          <w:bCs/>
          <w:color w:val="auto"/>
          <w:sz w:val="28"/>
          <w:szCs w:val="28"/>
        </w:rPr>
        <w:t>. 3</w:t>
      </w:r>
      <w:r w:rsidR="00520932">
        <w:rPr>
          <w:rFonts w:ascii="Times New Roman" w:hAnsi="Times New Roman" w:cs="Times New Roman"/>
          <w:b/>
          <w:bCs/>
          <w:color w:val="auto"/>
          <w:sz w:val="28"/>
          <w:szCs w:val="28"/>
        </w:rPr>
        <w:tab/>
      </w:r>
      <w:r w:rsidR="00F80610" w:rsidRPr="00520932">
        <w:rPr>
          <w:rFonts w:ascii="Times New Roman" w:hAnsi="Times New Roman" w:cs="Times New Roman"/>
          <w:b/>
          <w:bCs/>
          <w:color w:val="auto"/>
          <w:sz w:val="28"/>
          <w:szCs w:val="28"/>
        </w:rPr>
        <w:t>Obsah práva na stávku</w:t>
      </w:r>
      <w:bookmarkEnd w:id="31"/>
      <w:r w:rsidR="00F80610" w:rsidRPr="00520932">
        <w:rPr>
          <w:rFonts w:ascii="Times New Roman" w:hAnsi="Times New Roman" w:cs="Times New Roman"/>
          <w:b/>
          <w:bCs/>
          <w:color w:val="auto"/>
          <w:sz w:val="28"/>
          <w:szCs w:val="28"/>
        </w:rPr>
        <w:t xml:space="preserve"> </w:t>
      </w:r>
    </w:p>
    <w:p w14:paraId="020C2B5D" w14:textId="606C667A" w:rsidR="00F80610" w:rsidRDefault="00F80610" w:rsidP="00F80610">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Obsahem práva na stávku jsou </w:t>
      </w:r>
      <w:r w:rsidR="001E574B">
        <w:rPr>
          <w:rFonts w:ascii="Times New Roman" w:hAnsi="Times New Roman" w:cs="Times New Roman"/>
          <w:sz w:val="24"/>
          <w:szCs w:val="24"/>
        </w:rPr>
        <w:t>příslušné formy jednání (</w:t>
      </w:r>
      <w:r w:rsidRPr="00E04C98">
        <w:rPr>
          <w:rFonts w:ascii="Times New Roman" w:hAnsi="Times New Roman" w:cs="Times New Roman"/>
          <w:sz w:val="24"/>
          <w:szCs w:val="24"/>
        </w:rPr>
        <w:t>způsoby</w:t>
      </w:r>
      <w:r w:rsidR="001E574B">
        <w:rPr>
          <w:rFonts w:ascii="Times New Roman" w:hAnsi="Times New Roman" w:cs="Times New Roman"/>
          <w:sz w:val="24"/>
          <w:szCs w:val="24"/>
        </w:rPr>
        <w:t>,</w:t>
      </w:r>
      <w:r w:rsidRPr="00E04C98">
        <w:rPr>
          <w:rFonts w:ascii="Times New Roman" w:hAnsi="Times New Roman" w:cs="Times New Roman"/>
          <w:sz w:val="24"/>
          <w:szCs w:val="24"/>
        </w:rPr>
        <w:t xml:space="preserve"> </w:t>
      </w:r>
      <w:r w:rsidR="001E574B">
        <w:rPr>
          <w:rFonts w:ascii="Times New Roman" w:hAnsi="Times New Roman" w:cs="Times New Roman"/>
          <w:sz w:val="24"/>
          <w:szCs w:val="24"/>
        </w:rPr>
        <w:t>jakým je s</w:t>
      </w:r>
      <w:r w:rsidRPr="00E04C98">
        <w:rPr>
          <w:rFonts w:ascii="Times New Roman" w:hAnsi="Times New Roman" w:cs="Times New Roman"/>
          <w:sz w:val="24"/>
          <w:szCs w:val="24"/>
        </w:rPr>
        <w:t>távk</w:t>
      </w:r>
      <w:r w:rsidR="001E574B">
        <w:rPr>
          <w:rFonts w:ascii="Times New Roman" w:hAnsi="Times New Roman" w:cs="Times New Roman"/>
          <w:sz w:val="24"/>
          <w:szCs w:val="24"/>
        </w:rPr>
        <w:t>a prováděna)</w:t>
      </w:r>
      <w:r>
        <w:rPr>
          <w:rFonts w:ascii="Times New Roman" w:hAnsi="Times New Roman" w:cs="Times New Roman"/>
          <w:sz w:val="24"/>
          <w:szCs w:val="24"/>
        </w:rPr>
        <w:t xml:space="preserve">, </w:t>
      </w:r>
      <w:r w:rsidRPr="00E04C98">
        <w:rPr>
          <w:rFonts w:ascii="Times New Roman" w:hAnsi="Times New Roman" w:cs="Times New Roman"/>
          <w:sz w:val="24"/>
          <w:szCs w:val="24"/>
        </w:rPr>
        <w:t xml:space="preserve">z nichž nejtypičtější je </w:t>
      </w:r>
      <w:r>
        <w:rPr>
          <w:rFonts w:ascii="Times New Roman" w:hAnsi="Times New Roman" w:cs="Times New Roman"/>
          <w:sz w:val="24"/>
          <w:szCs w:val="24"/>
        </w:rPr>
        <w:t xml:space="preserve">úplné </w:t>
      </w:r>
      <w:r w:rsidRPr="00E04C98">
        <w:rPr>
          <w:rFonts w:ascii="Times New Roman" w:hAnsi="Times New Roman" w:cs="Times New Roman"/>
          <w:sz w:val="24"/>
          <w:szCs w:val="24"/>
        </w:rPr>
        <w:t>přerušení práce</w:t>
      </w:r>
      <w:r>
        <w:rPr>
          <w:rFonts w:ascii="Times New Roman" w:hAnsi="Times New Roman" w:cs="Times New Roman"/>
          <w:sz w:val="24"/>
          <w:szCs w:val="24"/>
        </w:rPr>
        <w:t xml:space="preserve">. Forma, jakou je stávka uskutečňována, má význam pro posouzení případných excesů stávkujících, a tedy i zákonnosti a legitimity stávky.    </w:t>
      </w:r>
    </w:p>
    <w:p w14:paraId="1889B3D3" w14:textId="169C7A98" w:rsidR="001E574B" w:rsidRDefault="00F80610" w:rsidP="001E574B">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V</w:t>
      </w:r>
      <w:r w:rsidRPr="008375AE">
        <w:rPr>
          <w:rFonts w:ascii="Times New Roman" w:hAnsi="Times New Roman" w:cs="Times New Roman"/>
          <w:sz w:val="24"/>
          <w:szCs w:val="24"/>
        </w:rPr>
        <w:t>ykonávají</w:t>
      </w:r>
      <w:r>
        <w:rPr>
          <w:rFonts w:ascii="Times New Roman" w:hAnsi="Times New Roman" w:cs="Times New Roman"/>
          <w:sz w:val="24"/>
          <w:szCs w:val="24"/>
        </w:rPr>
        <w:t xml:space="preserve">-li </w:t>
      </w:r>
      <w:r w:rsidRPr="008375AE">
        <w:rPr>
          <w:rFonts w:ascii="Times New Roman" w:hAnsi="Times New Roman" w:cs="Times New Roman"/>
          <w:sz w:val="24"/>
          <w:szCs w:val="24"/>
        </w:rPr>
        <w:t>zaměstnanci legální stávku</w:t>
      </w:r>
      <w:r>
        <w:rPr>
          <w:rFonts w:ascii="Times New Roman" w:hAnsi="Times New Roman" w:cs="Times New Roman"/>
          <w:sz w:val="24"/>
          <w:szCs w:val="24"/>
        </w:rPr>
        <w:t xml:space="preserve">, </w:t>
      </w:r>
      <w:r w:rsidRPr="008375AE">
        <w:rPr>
          <w:rFonts w:ascii="Times New Roman" w:hAnsi="Times New Roman" w:cs="Times New Roman"/>
          <w:sz w:val="24"/>
          <w:szCs w:val="24"/>
        </w:rPr>
        <w:t>jsou chráněni vůči případným odvetným opatřením ze strany zaměstnavatele</w:t>
      </w:r>
      <w:r>
        <w:rPr>
          <w:rFonts w:ascii="Times New Roman" w:hAnsi="Times New Roman" w:cs="Times New Roman"/>
          <w:sz w:val="24"/>
          <w:szCs w:val="24"/>
        </w:rPr>
        <w:t xml:space="preserve">, </w:t>
      </w:r>
      <w:r w:rsidRPr="008375AE">
        <w:rPr>
          <w:rFonts w:ascii="Times New Roman" w:hAnsi="Times New Roman" w:cs="Times New Roman"/>
          <w:sz w:val="24"/>
          <w:szCs w:val="24"/>
        </w:rPr>
        <w:t>neboť nikomu nemůže být způsobena újma na právech pro uplatňování jeho základních práv a svobod</w:t>
      </w:r>
      <w:r>
        <w:rPr>
          <w:rFonts w:ascii="Times New Roman" w:hAnsi="Times New Roman" w:cs="Times New Roman"/>
          <w:sz w:val="24"/>
          <w:szCs w:val="24"/>
        </w:rPr>
        <w:t xml:space="preserve"> </w:t>
      </w:r>
      <w:r w:rsidRPr="008375AE">
        <w:rPr>
          <w:rFonts w:ascii="Times New Roman" w:hAnsi="Times New Roman" w:cs="Times New Roman"/>
          <w:sz w:val="24"/>
          <w:szCs w:val="24"/>
        </w:rPr>
        <w:t>(</w:t>
      </w:r>
      <w:r>
        <w:rPr>
          <w:rFonts w:ascii="Times New Roman" w:hAnsi="Times New Roman" w:cs="Times New Roman"/>
          <w:sz w:val="24"/>
          <w:szCs w:val="24"/>
        </w:rPr>
        <w:t xml:space="preserve">čl. </w:t>
      </w:r>
      <w:r w:rsidRPr="008375AE">
        <w:rPr>
          <w:rFonts w:ascii="Times New Roman" w:hAnsi="Times New Roman" w:cs="Times New Roman"/>
          <w:sz w:val="24"/>
          <w:szCs w:val="24"/>
        </w:rPr>
        <w:t>3</w:t>
      </w:r>
      <w:r w:rsidR="00A354CB">
        <w:rPr>
          <w:rFonts w:ascii="Times New Roman" w:hAnsi="Times New Roman" w:cs="Times New Roman"/>
          <w:sz w:val="24"/>
          <w:szCs w:val="24"/>
        </w:rPr>
        <w:t xml:space="preserve"> odst. 3</w:t>
      </w:r>
      <w:r>
        <w:rPr>
          <w:rFonts w:ascii="Times New Roman" w:hAnsi="Times New Roman" w:cs="Times New Roman"/>
          <w:sz w:val="24"/>
          <w:szCs w:val="24"/>
        </w:rPr>
        <w:t xml:space="preserve"> L</w:t>
      </w:r>
      <w:r w:rsidR="006C58DA">
        <w:rPr>
          <w:rFonts w:ascii="Times New Roman" w:hAnsi="Times New Roman" w:cs="Times New Roman"/>
          <w:sz w:val="24"/>
          <w:szCs w:val="24"/>
        </w:rPr>
        <w:t>ZPS</w:t>
      </w:r>
      <w:r>
        <w:rPr>
          <w:rFonts w:ascii="Times New Roman" w:hAnsi="Times New Roman" w:cs="Times New Roman"/>
          <w:sz w:val="24"/>
          <w:szCs w:val="24"/>
        </w:rPr>
        <w:t xml:space="preserve">), tzn. že zaměstnavatel </w:t>
      </w:r>
      <w:r w:rsidRPr="008375AE">
        <w:rPr>
          <w:rFonts w:ascii="Times New Roman" w:hAnsi="Times New Roman" w:cs="Times New Roman"/>
          <w:sz w:val="24"/>
          <w:szCs w:val="24"/>
        </w:rPr>
        <w:t>nesmí stávkující zaměstnance propustit</w:t>
      </w:r>
      <w:r w:rsidRPr="00087655">
        <w:rPr>
          <w:rFonts w:ascii="Times New Roman" w:hAnsi="Times New Roman" w:cs="Times New Roman"/>
          <w:sz w:val="24"/>
          <w:szCs w:val="24"/>
        </w:rPr>
        <w:t>, domáhat se na nich náhrady škody ani je jinak znevýhodňovat oproti těm, co se rozhodli do stávky nevstoupit</w:t>
      </w:r>
      <w:r>
        <w:rPr>
          <w:rStyle w:val="Znakapoznpodarou"/>
          <w:rFonts w:ascii="Times New Roman" w:hAnsi="Times New Roman" w:cs="Times New Roman"/>
          <w:sz w:val="24"/>
          <w:szCs w:val="24"/>
        </w:rPr>
        <w:footnoteReference w:id="81"/>
      </w:r>
      <w:r>
        <w:rPr>
          <w:rFonts w:ascii="Times New Roman" w:hAnsi="Times New Roman" w:cs="Times New Roman"/>
          <w:sz w:val="24"/>
          <w:szCs w:val="24"/>
        </w:rPr>
        <w:t>. Pokud by zaměstnavatel chtěl vyvodit důsledky z určitého kol</w:t>
      </w:r>
      <w:r w:rsidR="00FE309D">
        <w:rPr>
          <w:rFonts w:ascii="Times New Roman" w:hAnsi="Times New Roman" w:cs="Times New Roman"/>
          <w:sz w:val="24"/>
          <w:szCs w:val="24"/>
        </w:rPr>
        <w:t>.</w:t>
      </w:r>
      <w:r>
        <w:rPr>
          <w:rFonts w:ascii="Times New Roman" w:hAnsi="Times New Roman" w:cs="Times New Roman"/>
          <w:sz w:val="24"/>
          <w:szCs w:val="24"/>
        </w:rPr>
        <w:t xml:space="preserve"> počínání zaměstnanců, musel by on dokázat, že jde o nedovolenou stávku</w:t>
      </w:r>
      <w:r>
        <w:rPr>
          <w:rStyle w:val="Znakapoznpodarou"/>
          <w:rFonts w:ascii="Times New Roman" w:hAnsi="Times New Roman" w:cs="Times New Roman"/>
          <w:sz w:val="24"/>
          <w:szCs w:val="24"/>
        </w:rPr>
        <w:footnoteReference w:id="82"/>
      </w:r>
      <w:r>
        <w:rPr>
          <w:rFonts w:ascii="Times New Roman" w:hAnsi="Times New Roman" w:cs="Times New Roman"/>
          <w:sz w:val="24"/>
          <w:szCs w:val="24"/>
        </w:rPr>
        <w:t>. L</w:t>
      </w:r>
      <w:r w:rsidRPr="008375AE">
        <w:rPr>
          <w:rFonts w:ascii="Times New Roman" w:hAnsi="Times New Roman" w:cs="Times New Roman"/>
          <w:sz w:val="24"/>
          <w:szCs w:val="24"/>
        </w:rPr>
        <w:t>egální stávka</w:t>
      </w:r>
      <w:r>
        <w:rPr>
          <w:rFonts w:ascii="Times New Roman" w:hAnsi="Times New Roman" w:cs="Times New Roman"/>
          <w:sz w:val="24"/>
          <w:szCs w:val="24"/>
        </w:rPr>
        <w:t xml:space="preserve"> </w:t>
      </w:r>
      <w:r w:rsidRPr="008375AE">
        <w:rPr>
          <w:rFonts w:ascii="Times New Roman" w:hAnsi="Times New Roman" w:cs="Times New Roman"/>
          <w:sz w:val="24"/>
          <w:szCs w:val="24"/>
        </w:rPr>
        <w:t xml:space="preserve">nepředstavuje porušení pracovní disciplíny a ani nevede k ukončení </w:t>
      </w:r>
      <w:r w:rsidRPr="008375AE">
        <w:rPr>
          <w:rFonts w:ascii="Times New Roman" w:hAnsi="Times New Roman" w:cs="Times New Roman"/>
          <w:sz w:val="24"/>
          <w:szCs w:val="24"/>
        </w:rPr>
        <w:lastRenderedPageBreak/>
        <w:t>pracovního poměru</w:t>
      </w:r>
      <w:r>
        <w:rPr>
          <w:rStyle w:val="Znakapoznpodarou"/>
          <w:rFonts w:ascii="Times New Roman" w:hAnsi="Times New Roman" w:cs="Times New Roman"/>
          <w:sz w:val="24"/>
          <w:szCs w:val="24"/>
        </w:rPr>
        <w:footnoteReference w:id="83"/>
      </w:r>
      <w:r>
        <w:rPr>
          <w:rFonts w:ascii="Times New Roman" w:hAnsi="Times New Roman" w:cs="Times New Roman"/>
          <w:sz w:val="24"/>
          <w:szCs w:val="24"/>
        </w:rPr>
        <w:t>. V</w:t>
      </w:r>
      <w:r w:rsidRPr="00087655">
        <w:rPr>
          <w:rFonts w:ascii="Times New Roman" w:hAnsi="Times New Roman" w:cs="Times New Roman"/>
          <w:sz w:val="24"/>
          <w:szCs w:val="24"/>
        </w:rPr>
        <w:t xml:space="preserve"> rámci odborné veřejnosti </w:t>
      </w:r>
      <w:r>
        <w:rPr>
          <w:rFonts w:ascii="Times New Roman" w:hAnsi="Times New Roman" w:cs="Times New Roman"/>
          <w:sz w:val="24"/>
          <w:szCs w:val="24"/>
        </w:rPr>
        <w:t xml:space="preserve">však panuje </w:t>
      </w:r>
      <w:r w:rsidRPr="00087655">
        <w:rPr>
          <w:rFonts w:ascii="Times New Roman" w:hAnsi="Times New Roman" w:cs="Times New Roman"/>
          <w:sz w:val="24"/>
          <w:szCs w:val="24"/>
        </w:rPr>
        <w:t xml:space="preserve">shoda, že stávkujícím po dobu </w:t>
      </w:r>
      <w:r>
        <w:rPr>
          <w:rFonts w:ascii="Times New Roman" w:hAnsi="Times New Roman" w:cs="Times New Roman"/>
          <w:sz w:val="24"/>
          <w:szCs w:val="24"/>
        </w:rPr>
        <w:t>jejich nečinnosti</w:t>
      </w:r>
      <w:r w:rsidRPr="00087655">
        <w:rPr>
          <w:rFonts w:ascii="Times New Roman" w:hAnsi="Times New Roman" w:cs="Times New Roman"/>
          <w:sz w:val="24"/>
          <w:szCs w:val="24"/>
        </w:rPr>
        <w:t xml:space="preserve"> nenáleží</w:t>
      </w:r>
      <w:r>
        <w:rPr>
          <w:rFonts w:ascii="Times New Roman" w:hAnsi="Times New Roman" w:cs="Times New Roman"/>
          <w:sz w:val="24"/>
          <w:szCs w:val="24"/>
        </w:rPr>
        <w:t xml:space="preserve"> náhrada mzdy (platu).   </w:t>
      </w:r>
    </w:p>
    <w:p w14:paraId="5B7D913A" w14:textId="3E2CA201" w:rsidR="00F80610" w:rsidRDefault="00F80610" w:rsidP="001E574B">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kontextu druhé roviny chápání práva na stávku (tj. právo vyhlásit stávkovou akci) </w:t>
      </w:r>
      <w:r w:rsidRPr="006C770D">
        <w:rPr>
          <w:rFonts w:ascii="Times New Roman" w:hAnsi="Times New Roman" w:cs="Times New Roman"/>
          <w:sz w:val="24"/>
          <w:szCs w:val="24"/>
        </w:rPr>
        <w:t xml:space="preserve">je </w:t>
      </w:r>
      <w:r>
        <w:rPr>
          <w:rFonts w:ascii="Times New Roman" w:hAnsi="Times New Roman" w:cs="Times New Roman"/>
          <w:sz w:val="24"/>
          <w:szCs w:val="24"/>
        </w:rPr>
        <w:t xml:space="preserve">pak </w:t>
      </w:r>
      <w:r w:rsidRPr="006C770D">
        <w:rPr>
          <w:rFonts w:ascii="Times New Roman" w:hAnsi="Times New Roman" w:cs="Times New Roman"/>
          <w:sz w:val="24"/>
          <w:szCs w:val="24"/>
        </w:rPr>
        <w:t>obsahem</w:t>
      </w:r>
      <w:r>
        <w:rPr>
          <w:rFonts w:ascii="Times New Roman" w:hAnsi="Times New Roman" w:cs="Times New Roman"/>
          <w:sz w:val="24"/>
          <w:szCs w:val="24"/>
        </w:rPr>
        <w:t xml:space="preserve"> mj. </w:t>
      </w:r>
      <w:r w:rsidRPr="006C770D">
        <w:rPr>
          <w:rFonts w:ascii="Times New Roman" w:hAnsi="Times New Roman" w:cs="Times New Roman"/>
          <w:sz w:val="24"/>
          <w:szCs w:val="24"/>
        </w:rPr>
        <w:t xml:space="preserve">právo </w:t>
      </w:r>
      <w:r>
        <w:rPr>
          <w:rFonts w:ascii="Times New Roman" w:hAnsi="Times New Roman" w:cs="Times New Roman"/>
          <w:sz w:val="24"/>
          <w:szCs w:val="24"/>
        </w:rPr>
        <w:t xml:space="preserve">organizátorů </w:t>
      </w:r>
      <w:r w:rsidRPr="006C770D">
        <w:rPr>
          <w:rFonts w:ascii="Times New Roman" w:hAnsi="Times New Roman" w:cs="Times New Roman"/>
          <w:sz w:val="24"/>
          <w:szCs w:val="24"/>
        </w:rPr>
        <w:t>rozhodnout o ukončení příslušné stávky</w:t>
      </w:r>
      <w:r>
        <w:rPr>
          <w:rFonts w:ascii="Times New Roman" w:hAnsi="Times New Roman" w:cs="Times New Roman"/>
          <w:sz w:val="24"/>
          <w:szCs w:val="24"/>
        </w:rPr>
        <w:t xml:space="preserve">. </w:t>
      </w:r>
      <w:r w:rsidRPr="006C770D">
        <w:rPr>
          <w:rFonts w:ascii="Times New Roman" w:hAnsi="Times New Roman" w:cs="Times New Roman"/>
          <w:sz w:val="24"/>
          <w:szCs w:val="24"/>
        </w:rPr>
        <w:t xml:space="preserve">Stejný subjekt, který rozhodl o </w:t>
      </w:r>
      <w:r>
        <w:rPr>
          <w:rFonts w:ascii="Times New Roman" w:hAnsi="Times New Roman" w:cs="Times New Roman"/>
          <w:sz w:val="24"/>
          <w:szCs w:val="24"/>
        </w:rPr>
        <w:t xml:space="preserve">jejím </w:t>
      </w:r>
      <w:r w:rsidRPr="006C770D">
        <w:rPr>
          <w:rFonts w:ascii="Times New Roman" w:hAnsi="Times New Roman" w:cs="Times New Roman"/>
          <w:sz w:val="24"/>
          <w:szCs w:val="24"/>
        </w:rPr>
        <w:t xml:space="preserve">zahájení, </w:t>
      </w:r>
      <w:r>
        <w:rPr>
          <w:rFonts w:ascii="Times New Roman" w:hAnsi="Times New Roman" w:cs="Times New Roman"/>
          <w:sz w:val="24"/>
          <w:szCs w:val="24"/>
        </w:rPr>
        <w:t>j</w:t>
      </w:r>
      <w:r w:rsidRPr="006C770D">
        <w:rPr>
          <w:rFonts w:ascii="Times New Roman" w:hAnsi="Times New Roman" w:cs="Times New Roman"/>
          <w:sz w:val="24"/>
          <w:szCs w:val="24"/>
        </w:rPr>
        <w:t>i může zase ukončit, a to z důvodu, že buď bylo jím stanoveného cíle dosaženo</w:t>
      </w:r>
      <w:r>
        <w:rPr>
          <w:rFonts w:ascii="Times New Roman" w:hAnsi="Times New Roman" w:cs="Times New Roman"/>
          <w:sz w:val="24"/>
          <w:szCs w:val="24"/>
        </w:rPr>
        <w:t xml:space="preserve">, </w:t>
      </w:r>
      <w:r w:rsidRPr="006C770D">
        <w:rPr>
          <w:rFonts w:ascii="Times New Roman" w:hAnsi="Times New Roman" w:cs="Times New Roman"/>
          <w:sz w:val="24"/>
          <w:szCs w:val="24"/>
        </w:rPr>
        <w:t>nebo se takového cíle nepodařilo dosáhnout</w:t>
      </w:r>
      <w:r>
        <w:rPr>
          <w:rFonts w:ascii="Times New Roman" w:hAnsi="Times New Roman" w:cs="Times New Roman"/>
          <w:sz w:val="24"/>
          <w:szCs w:val="24"/>
        </w:rPr>
        <w:t xml:space="preserve">, </w:t>
      </w:r>
      <w:r w:rsidRPr="006C770D">
        <w:rPr>
          <w:rFonts w:ascii="Times New Roman" w:hAnsi="Times New Roman" w:cs="Times New Roman"/>
          <w:sz w:val="24"/>
          <w:szCs w:val="24"/>
        </w:rPr>
        <w:t>pří</w:t>
      </w:r>
      <w:r w:rsidR="001E574B">
        <w:rPr>
          <w:rFonts w:ascii="Times New Roman" w:hAnsi="Times New Roman" w:cs="Times New Roman"/>
          <w:sz w:val="24"/>
          <w:szCs w:val="24"/>
        </w:rPr>
        <w:t>p.</w:t>
      </w:r>
      <w:r w:rsidRPr="006C770D">
        <w:rPr>
          <w:rFonts w:ascii="Times New Roman" w:hAnsi="Times New Roman" w:cs="Times New Roman"/>
          <w:sz w:val="24"/>
          <w:szCs w:val="24"/>
        </w:rPr>
        <w:t xml:space="preserve"> došlo ke kompromisu</w:t>
      </w:r>
      <w:r>
        <w:rPr>
          <w:rStyle w:val="Znakapoznpodarou"/>
          <w:rFonts w:ascii="Times New Roman" w:hAnsi="Times New Roman" w:cs="Times New Roman"/>
          <w:sz w:val="24"/>
          <w:szCs w:val="24"/>
        </w:rPr>
        <w:footnoteReference w:id="84"/>
      </w:r>
      <w:r>
        <w:rPr>
          <w:rFonts w:ascii="Times New Roman" w:hAnsi="Times New Roman" w:cs="Times New Roman"/>
          <w:sz w:val="24"/>
          <w:szCs w:val="24"/>
        </w:rPr>
        <w:t xml:space="preserve">. </w:t>
      </w:r>
      <w:r w:rsidRPr="006C770D">
        <w:rPr>
          <w:rFonts w:ascii="Times New Roman" w:hAnsi="Times New Roman" w:cs="Times New Roman"/>
          <w:sz w:val="24"/>
          <w:szCs w:val="24"/>
        </w:rPr>
        <w:t>V jiných případech má organizátor povinnost stávku ukončit, pokud mu tak bylo nařízeno rozhodnutím soudu o nezákonnosti takové akce</w:t>
      </w:r>
      <w:r>
        <w:rPr>
          <w:rFonts w:ascii="Times New Roman" w:hAnsi="Times New Roman" w:cs="Times New Roman"/>
          <w:sz w:val="24"/>
          <w:szCs w:val="24"/>
        </w:rPr>
        <w:t>,</w:t>
      </w:r>
      <w:r w:rsidRPr="006C770D">
        <w:rPr>
          <w:rFonts w:ascii="Times New Roman" w:hAnsi="Times New Roman" w:cs="Times New Roman"/>
          <w:sz w:val="24"/>
          <w:szCs w:val="24"/>
        </w:rPr>
        <w:t xml:space="preserve"> které nabylo právní moci</w:t>
      </w:r>
      <w:r>
        <w:rPr>
          <w:rFonts w:ascii="Times New Roman" w:hAnsi="Times New Roman" w:cs="Times New Roman"/>
          <w:sz w:val="24"/>
          <w:szCs w:val="24"/>
        </w:rPr>
        <w:t xml:space="preserve">. </w:t>
      </w:r>
    </w:p>
    <w:p w14:paraId="7B393A01" w14:textId="6C13AE92" w:rsidR="00F80610" w:rsidRPr="00520932" w:rsidRDefault="00CD2016" w:rsidP="00520932">
      <w:pPr>
        <w:pStyle w:val="Nadpis2"/>
        <w:rPr>
          <w:rFonts w:ascii="Times New Roman" w:hAnsi="Times New Roman" w:cs="Times New Roman"/>
          <w:b/>
          <w:bCs/>
          <w:color w:val="auto"/>
          <w:sz w:val="28"/>
          <w:szCs w:val="28"/>
        </w:rPr>
      </w:pPr>
      <w:bookmarkStart w:id="32" w:name="_Toc162783886"/>
      <w:r>
        <w:rPr>
          <w:rFonts w:ascii="Times New Roman" w:hAnsi="Times New Roman" w:cs="Times New Roman"/>
          <w:b/>
          <w:bCs/>
          <w:color w:val="auto"/>
          <w:sz w:val="28"/>
          <w:szCs w:val="28"/>
        </w:rPr>
        <w:t>4</w:t>
      </w:r>
      <w:r w:rsidR="00F80610" w:rsidRPr="00520932">
        <w:rPr>
          <w:rFonts w:ascii="Times New Roman" w:hAnsi="Times New Roman" w:cs="Times New Roman"/>
          <w:b/>
          <w:bCs/>
          <w:color w:val="auto"/>
          <w:sz w:val="28"/>
          <w:szCs w:val="28"/>
        </w:rPr>
        <w:t>.4</w:t>
      </w:r>
      <w:r w:rsidR="00520932">
        <w:rPr>
          <w:rFonts w:ascii="Times New Roman" w:hAnsi="Times New Roman" w:cs="Times New Roman"/>
          <w:b/>
          <w:bCs/>
          <w:color w:val="auto"/>
          <w:sz w:val="28"/>
          <w:szCs w:val="28"/>
        </w:rPr>
        <w:tab/>
      </w:r>
      <w:r w:rsidR="00F80610" w:rsidRPr="00520932">
        <w:rPr>
          <w:rFonts w:ascii="Times New Roman" w:hAnsi="Times New Roman" w:cs="Times New Roman"/>
          <w:b/>
          <w:bCs/>
          <w:color w:val="auto"/>
          <w:sz w:val="28"/>
          <w:szCs w:val="28"/>
        </w:rPr>
        <w:t>Cíle stávky</w:t>
      </w:r>
      <w:bookmarkEnd w:id="32"/>
      <w:r w:rsidR="00F80610" w:rsidRPr="00520932">
        <w:rPr>
          <w:rFonts w:ascii="Times New Roman" w:hAnsi="Times New Roman" w:cs="Times New Roman"/>
          <w:b/>
          <w:bCs/>
          <w:color w:val="auto"/>
          <w:sz w:val="28"/>
          <w:szCs w:val="28"/>
        </w:rPr>
        <w:t xml:space="preserve">  </w:t>
      </w:r>
    </w:p>
    <w:p w14:paraId="5D7333B2" w14:textId="12ECA1AE" w:rsidR="00F80610" w:rsidRDefault="00F80610" w:rsidP="00F80610">
      <w:pPr>
        <w:spacing w:before="100" w:beforeAutospacing="1" w:after="100" w:afterAutospacing="1" w:line="360" w:lineRule="auto"/>
        <w:ind w:firstLine="709"/>
        <w:jc w:val="both"/>
        <w:rPr>
          <w:rFonts w:ascii="Times New Roman" w:hAnsi="Times New Roman" w:cs="Times New Roman"/>
          <w:sz w:val="24"/>
          <w:szCs w:val="24"/>
        </w:rPr>
      </w:pPr>
      <w:r w:rsidRPr="00BD4F65">
        <w:rPr>
          <w:rFonts w:ascii="Times New Roman" w:hAnsi="Times New Roman" w:cs="Times New Roman"/>
          <w:sz w:val="24"/>
          <w:szCs w:val="24"/>
        </w:rPr>
        <w:t xml:space="preserve">K přípustným cílům </w:t>
      </w:r>
      <w:r>
        <w:rPr>
          <w:rFonts w:ascii="Times New Roman" w:hAnsi="Times New Roman" w:cs="Times New Roman"/>
          <w:sz w:val="24"/>
          <w:szCs w:val="24"/>
        </w:rPr>
        <w:t xml:space="preserve">stávky </w:t>
      </w:r>
      <w:r w:rsidRPr="00BD4F65">
        <w:rPr>
          <w:rFonts w:ascii="Times New Roman" w:hAnsi="Times New Roman" w:cs="Times New Roman"/>
          <w:sz w:val="24"/>
          <w:szCs w:val="24"/>
        </w:rPr>
        <w:t xml:space="preserve">patří </w:t>
      </w:r>
      <w:r>
        <w:rPr>
          <w:rFonts w:ascii="Times New Roman" w:hAnsi="Times New Roman" w:cs="Times New Roman"/>
          <w:sz w:val="24"/>
          <w:szCs w:val="24"/>
        </w:rPr>
        <w:t>vzhledem k jejímu začlenění</w:t>
      </w:r>
      <w:r w:rsidR="001E574B">
        <w:rPr>
          <w:rFonts w:ascii="Times New Roman" w:hAnsi="Times New Roman" w:cs="Times New Roman"/>
          <w:sz w:val="24"/>
          <w:szCs w:val="24"/>
        </w:rPr>
        <w:t xml:space="preserve"> v LZPS </w:t>
      </w:r>
      <w:r>
        <w:rPr>
          <w:rFonts w:ascii="Times New Roman" w:hAnsi="Times New Roman" w:cs="Times New Roman"/>
          <w:sz w:val="24"/>
          <w:szCs w:val="24"/>
        </w:rPr>
        <w:t xml:space="preserve">výhradně </w:t>
      </w:r>
      <w:r w:rsidRPr="00BD4F65">
        <w:rPr>
          <w:rFonts w:ascii="Times New Roman" w:hAnsi="Times New Roman" w:cs="Times New Roman"/>
          <w:sz w:val="24"/>
          <w:szCs w:val="24"/>
        </w:rPr>
        <w:t>cíl</w:t>
      </w:r>
      <w:r>
        <w:rPr>
          <w:rFonts w:ascii="Times New Roman" w:hAnsi="Times New Roman" w:cs="Times New Roman"/>
          <w:sz w:val="24"/>
          <w:szCs w:val="24"/>
        </w:rPr>
        <w:t>e</w:t>
      </w:r>
      <w:r w:rsidRPr="00BD4F65">
        <w:rPr>
          <w:rFonts w:ascii="Times New Roman" w:hAnsi="Times New Roman" w:cs="Times New Roman"/>
          <w:sz w:val="24"/>
          <w:szCs w:val="24"/>
        </w:rPr>
        <w:t xml:space="preserve"> hosp</w:t>
      </w:r>
      <w:r w:rsidR="001F65A9">
        <w:rPr>
          <w:rFonts w:ascii="Times New Roman" w:hAnsi="Times New Roman" w:cs="Times New Roman"/>
          <w:sz w:val="24"/>
          <w:szCs w:val="24"/>
        </w:rPr>
        <w:t>odářského</w:t>
      </w:r>
      <w:r w:rsidRPr="00BD4F65">
        <w:rPr>
          <w:rFonts w:ascii="Times New Roman" w:hAnsi="Times New Roman" w:cs="Times New Roman"/>
          <w:sz w:val="24"/>
          <w:szCs w:val="24"/>
        </w:rPr>
        <w:t xml:space="preserve"> a soc</w:t>
      </w:r>
      <w:r w:rsidR="001F65A9">
        <w:rPr>
          <w:rFonts w:ascii="Times New Roman" w:hAnsi="Times New Roman" w:cs="Times New Roman"/>
          <w:sz w:val="24"/>
          <w:szCs w:val="24"/>
        </w:rPr>
        <w:t>iálního</w:t>
      </w:r>
      <w:r w:rsidRPr="00BD4F65">
        <w:rPr>
          <w:rFonts w:ascii="Times New Roman" w:hAnsi="Times New Roman" w:cs="Times New Roman"/>
          <w:sz w:val="24"/>
          <w:szCs w:val="24"/>
        </w:rPr>
        <w:t xml:space="preserve"> charakteru, což </w:t>
      </w:r>
      <w:r>
        <w:rPr>
          <w:rFonts w:ascii="Times New Roman" w:hAnsi="Times New Roman" w:cs="Times New Roman"/>
          <w:sz w:val="24"/>
          <w:szCs w:val="24"/>
        </w:rPr>
        <w:t xml:space="preserve">však ještě </w:t>
      </w:r>
      <w:r w:rsidRPr="00BD4F65">
        <w:rPr>
          <w:rFonts w:ascii="Times New Roman" w:hAnsi="Times New Roman" w:cs="Times New Roman"/>
          <w:sz w:val="24"/>
          <w:szCs w:val="24"/>
        </w:rPr>
        <w:t xml:space="preserve">nevylučuje </w:t>
      </w:r>
      <w:r>
        <w:rPr>
          <w:rFonts w:ascii="Times New Roman" w:hAnsi="Times New Roman" w:cs="Times New Roman"/>
          <w:sz w:val="24"/>
          <w:szCs w:val="24"/>
        </w:rPr>
        <w:t>možnost konání</w:t>
      </w:r>
      <w:r w:rsidRPr="00BD4F65">
        <w:rPr>
          <w:rFonts w:ascii="Times New Roman" w:hAnsi="Times New Roman" w:cs="Times New Roman"/>
          <w:sz w:val="24"/>
          <w:szCs w:val="24"/>
        </w:rPr>
        <w:t xml:space="preserve"> stávek politických</w:t>
      </w:r>
      <w:r>
        <w:rPr>
          <w:rFonts w:ascii="Times New Roman" w:hAnsi="Times New Roman" w:cs="Times New Roman"/>
          <w:sz w:val="24"/>
          <w:szCs w:val="24"/>
        </w:rPr>
        <w:t>. C</w:t>
      </w:r>
      <w:r w:rsidRPr="00BD4F65">
        <w:rPr>
          <w:rFonts w:ascii="Times New Roman" w:hAnsi="Times New Roman" w:cs="Times New Roman"/>
          <w:sz w:val="24"/>
          <w:szCs w:val="24"/>
        </w:rPr>
        <w:t>í</w:t>
      </w:r>
      <w:r>
        <w:rPr>
          <w:rFonts w:ascii="Times New Roman" w:hAnsi="Times New Roman" w:cs="Times New Roman"/>
          <w:sz w:val="24"/>
          <w:szCs w:val="24"/>
        </w:rPr>
        <w:t>l, který je stávkou sledován,</w:t>
      </w:r>
      <w:r w:rsidRPr="00BD4F65">
        <w:rPr>
          <w:rFonts w:ascii="Times New Roman" w:hAnsi="Times New Roman" w:cs="Times New Roman"/>
          <w:sz w:val="24"/>
          <w:szCs w:val="24"/>
        </w:rPr>
        <w:t xml:space="preserve"> </w:t>
      </w:r>
      <w:r>
        <w:rPr>
          <w:rFonts w:ascii="Times New Roman" w:hAnsi="Times New Roman" w:cs="Times New Roman"/>
          <w:sz w:val="24"/>
          <w:szCs w:val="24"/>
        </w:rPr>
        <w:t>je</w:t>
      </w:r>
      <w:r w:rsidRPr="00BD4F65">
        <w:rPr>
          <w:rFonts w:ascii="Times New Roman" w:hAnsi="Times New Roman" w:cs="Times New Roman"/>
          <w:sz w:val="24"/>
          <w:szCs w:val="24"/>
        </w:rPr>
        <w:t xml:space="preserve"> zcela zásadní</w:t>
      </w:r>
      <w:r>
        <w:rPr>
          <w:rFonts w:ascii="Times New Roman" w:hAnsi="Times New Roman" w:cs="Times New Roman"/>
          <w:sz w:val="24"/>
          <w:szCs w:val="24"/>
        </w:rPr>
        <w:t>m</w:t>
      </w:r>
      <w:r w:rsidRPr="00BD4F65">
        <w:rPr>
          <w:rFonts w:ascii="Times New Roman" w:hAnsi="Times New Roman" w:cs="Times New Roman"/>
          <w:sz w:val="24"/>
          <w:szCs w:val="24"/>
        </w:rPr>
        <w:t xml:space="preserve"> </w:t>
      </w:r>
      <w:r>
        <w:rPr>
          <w:rFonts w:ascii="Times New Roman" w:hAnsi="Times New Roman" w:cs="Times New Roman"/>
          <w:sz w:val="24"/>
          <w:szCs w:val="24"/>
        </w:rPr>
        <w:t xml:space="preserve">faktorem </w:t>
      </w:r>
      <w:r w:rsidRPr="00BD4F65">
        <w:rPr>
          <w:rFonts w:ascii="Times New Roman" w:hAnsi="Times New Roman" w:cs="Times New Roman"/>
          <w:sz w:val="24"/>
          <w:szCs w:val="24"/>
        </w:rPr>
        <w:t>pro posouzení ústavní konformity jednání stávkujících</w:t>
      </w:r>
      <w:r>
        <w:rPr>
          <w:rStyle w:val="Znakapoznpodarou"/>
          <w:rFonts w:ascii="Times New Roman" w:hAnsi="Times New Roman" w:cs="Times New Roman"/>
          <w:sz w:val="24"/>
          <w:szCs w:val="24"/>
        </w:rPr>
        <w:footnoteReference w:id="85"/>
      </w:r>
      <w:r>
        <w:rPr>
          <w:rFonts w:ascii="Times New Roman" w:hAnsi="Times New Roman" w:cs="Times New Roman"/>
          <w:sz w:val="24"/>
          <w:szCs w:val="24"/>
        </w:rPr>
        <w:t>. T</w:t>
      </w:r>
      <w:r w:rsidRPr="00BD4F65">
        <w:rPr>
          <w:rFonts w:ascii="Times New Roman" w:hAnsi="Times New Roman" w:cs="Times New Roman"/>
          <w:sz w:val="24"/>
          <w:szCs w:val="24"/>
        </w:rPr>
        <w:t xml:space="preserve">ypické cíle představují požadavky na zvýšení mezd, prodloužení </w:t>
      </w:r>
      <w:r>
        <w:rPr>
          <w:rFonts w:ascii="Times New Roman" w:hAnsi="Times New Roman" w:cs="Times New Roman"/>
          <w:sz w:val="24"/>
          <w:szCs w:val="24"/>
        </w:rPr>
        <w:t>dovolených,</w:t>
      </w:r>
      <w:r w:rsidRPr="00BD4F65">
        <w:rPr>
          <w:rFonts w:ascii="Times New Roman" w:hAnsi="Times New Roman" w:cs="Times New Roman"/>
          <w:sz w:val="24"/>
          <w:szCs w:val="24"/>
        </w:rPr>
        <w:t xml:space="preserve"> zlepšení pracovních podmínek (</w:t>
      </w:r>
      <w:r>
        <w:rPr>
          <w:rFonts w:ascii="Times New Roman" w:hAnsi="Times New Roman" w:cs="Times New Roman"/>
          <w:sz w:val="24"/>
          <w:szCs w:val="24"/>
        </w:rPr>
        <w:t xml:space="preserve">např. přijetí opatření zaměstnavatele týkající se zajištění větší bezpečnosti při práci), přesčasy, vyjádření solidarity s jinými stávkujícími (solidární stávka) atd. </w:t>
      </w:r>
    </w:p>
    <w:p w14:paraId="79CCBE04" w14:textId="22DAAE95" w:rsidR="00401A50" w:rsidRDefault="00F80610" w:rsidP="00F80610">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Požadavky prosazované stávkujícími mohou být trojího druhu: </w:t>
      </w:r>
      <w:r w:rsidRPr="0029413C">
        <w:rPr>
          <w:rFonts w:ascii="Times New Roman" w:hAnsi="Times New Roman" w:cs="Times New Roman"/>
          <w:b/>
          <w:bCs/>
          <w:sz w:val="24"/>
          <w:szCs w:val="24"/>
        </w:rPr>
        <w:t>požadavky profesionální povahy</w:t>
      </w:r>
      <w:r>
        <w:rPr>
          <w:rFonts w:ascii="Times New Roman" w:hAnsi="Times New Roman" w:cs="Times New Roman"/>
          <w:sz w:val="24"/>
          <w:szCs w:val="24"/>
        </w:rPr>
        <w:t xml:space="preserve"> (záruka nebo zlepšení pracovních nebo životních podmínek), </w:t>
      </w:r>
      <w:r w:rsidRPr="0029413C">
        <w:rPr>
          <w:rFonts w:ascii="Times New Roman" w:hAnsi="Times New Roman" w:cs="Times New Roman"/>
          <w:b/>
          <w:bCs/>
          <w:sz w:val="24"/>
          <w:szCs w:val="24"/>
        </w:rPr>
        <w:t>požadavky vztahující se k odborové činnosti</w:t>
      </w:r>
      <w:r>
        <w:rPr>
          <w:rFonts w:ascii="Times New Roman" w:hAnsi="Times New Roman" w:cs="Times New Roman"/>
          <w:sz w:val="24"/>
          <w:szCs w:val="24"/>
        </w:rPr>
        <w:t xml:space="preserve"> (záruka nebo rozšíření práv odborových organizací) a </w:t>
      </w:r>
      <w:r w:rsidRPr="0029413C">
        <w:rPr>
          <w:rFonts w:ascii="Times New Roman" w:hAnsi="Times New Roman" w:cs="Times New Roman"/>
          <w:b/>
          <w:bCs/>
          <w:sz w:val="24"/>
          <w:szCs w:val="24"/>
        </w:rPr>
        <w:t>požadavky politické povahy</w:t>
      </w:r>
      <w:r>
        <w:rPr>
          <w:rStyle w:val="Znakapoznpodarou"/>
          <w:rFonts w:ascii="Times New Roman" w:hAnsi="Times New Roman" w:cs="Times New Roman"/>
          <w:sz w:val="24"/>
          <w:szCs w:val="24"/>
        </w:rPr>
        <w:footnoteReference w:id="86"/>
      </w:r>
      <w:r>
        <w:rPr>
          <w:rFonts w:ascii="Times New Roman" w:hAnsi="Times New Roman" w:cs="Times New Roman"/>
          <w:sz w:val="24"/>
          <w:szCs w:val="24"/>
        </w:rPr>
        <w:t>. Oprávněnost posledního požadavku bude přitom často velmi sporná. Za cíle politické povahy si lze představit typicky různé požadavky soc</w:t>
      </w:r>
      <w:r w:rsidR="00E05348">
        <w:rPr>
          <w:rFonts w:ascii="Times New Roman" w:hAnsi="Times New Roman" w:cs="Times New Roman"/>
          <w:sz w:val="24"/>
          <w:szCs w:val="24"/>
        </w:rPr>
        <w:t>iálního</w:t>
      </w:r>
      <w:r>
        <w:rPr>
          <w:rFonts w:ascii="Times New Roman" w:hAnsi="Times New Roman" w:cs="Times New Roman"/>
          <w:sz w:val="24"/>
          <w:szCs w:val="24"/>
        </w:rPr>
        <w:t xml:space="preserve"> charakteru týkající se soc</w:t>
      </w:r>
      <w:r w:rsidR="00E05348">
        <w:rPr>
          <w:rFonts w:ascii="Times New Roman" w:hAnsi="Times New Roman" w:cs="Times New Roman"/>
          <w:sz w:val="24"/>
          <w:szCs w:val="24"/>
        </w:rPr>
        <w:t>iálního</w:t>
      </w:r>
      <w:r>
        <w:rPr>
          <w:rFonts w:ascii="Times New Roman" w:hAnsi="Times New Roman" w:cs="Times New Roman"/>
          <w:sz w:val="24"/>
          <w:szCs w:val="24"/>
        </w:rPr>
        <w:t xml:space="preserve"> zabezpečení zaměstnanců, neboť ty směřují předně vůči státu.   </w:t>
      </w:r>
      <w:r w:rsidR="008A02A1">
        <w:rPr>
          <w:rFonts w:ascii="Times New Roman" w:hAnsi="Times New Roman" w:cs="Times New Roman"/>
          <w:sz w:val="24"/>
          <w:szCs w:val="24"/>
        </w:rPr>
        <w:t xml:space="preserve"> </w:t>
      </w:r>
      <w:r w:rsidR="00DD054D">
        <w:rPr>
          <w:rFonts w:ascii="Times New Roman" w:hAnsi="Times New Roman" w:cs="Times New Roman"/>
          <w:sz w:val="24"/>
          <w:szCs w:val="24"/>
        </w:rPr>
        <w:t xml:space="preserve"> </w:t>
      </w:r>
      <w:bookmarkEnd w:id="7"/>
    </w:p>
    <w:bookmarkEnd w:id="21"/>
    <w:p w14:paraId="2D4E7869" w14:textId="77777777" w:rsidR="002E1557" w:rsidRDefault="002E1557">
      <w:pPr>
        <w:rPr>
          <w:rFonts w:ascii="Times New Roman" w:eastAsiaTheme="majorEastAsia" w:hAnsi="Times New Roman" w:cs="Times New Roman"/>
          <w:b/>
          <w:bCs/>
          <w:sz w:val="32"/>
          <w:szCs w:val="32"/>
        </w:rPr>
      </w:pPr>
      <w:r>
        <w:rPr>
          <w:rFonts w:ascii="Times New Roman" w:hAnsi="Times New Roman" w:cs="Times New Roman"/>
          <w:b/>
          <w:bCs/>
        </w:rPr>
        <w:br w:type="page"/>
      </w:r>
    </w:p>
    <w:p w14:paraId="0D2A658C" w14:textId="4DE9C437" w:rsidR="0092175C" w:rsidRPr="00520932" w:rsidRDefault="00CD2016" w:rsidP="00520932">
      <w:pPr>
        <w:pStyle w:val="Nadpis1"/>
        <w:rPr>
          <w:rFonts w:ascii="Times New Roman" w:hAnsi="Times New Roman" w:cs="Times New Roman"/>
          <w:b/>
          <w:bCs/>
          <w:color w:val="auto"/>
        </w:rPr>
      </w:pPr>
      <w:bookmarkStart w:id="33" w:name="_Toc162783887"/>
      <w:r>
        <w:rPr>
          <w:rFonts w:ascii="Times New Roman" w:hAnsi="Times New Roman" w:cs="Times New Roman"/>
          <w:b/>
          <w:bCs/>
          <w:color w:val="auto"/>
        </w:rPr>
        <w:lastRenderedPageBreak/>
        <w:t>5</w:t>
      </w:r>
      <w:r w:rsidR="00520932">
        <w:rPr>
          <w:rFonts w:ascii="Times New Roman" w:hAnsi="Times New Roman" w:cs="Times New Roman"/>
          <w:b/>
          <w:bCs/>
          <w:color w:val="auto"/>
        </w:rPr>
        <w:tab/>
      </w:r>
      <w:r w:rsidR="0092175C" w:rsidRPr="00520932">
        <w:rPr>
          <w:rFonts w:ascii="Times New Roman" w:hAnsi="Times New Roman" w:cs="Times New Roman"/>
          <w:b/>
          <w:bCs/>
          <w:color w:val="auto"/>
        </w:rPr>
        <w:t>Záruky práva na stávku v českém právním řádu</w:t>
      </w:r>
      <w:bookmarkEnd w:id="33"/>
      <w:r w:rsidR="0092175C" w:rsidRPr="00520932">
        <w:rPr>
          <w:rFonts w:ascii="Times New Roman" w:hAnsi="Times New Roman" w:cs="Times New Roman"/>
          <w:b/>
          <w:bCs/>
          <w:color w:val="auto"/>
        </w:rPr>
        <w:t xml:space="preserve"> </w:t>
      </w:r>
    </w:p>
    <w:p w14:paraId="187B9B02" w14:textId="77777777" w:rsidR="00520932" w:rsidRDefault="00520932" w:rsidP="0092175C">
      <w:pPr>
        <w:spacing w:line="360" w:lineRule="auto"/>
        <w:jc w:val="both"/>
        <w:rPr>
          <w:rFonts w:ascii="Times New Roman" w:hAnsi="Times New Roman" w:cs="Times New Roman"/>
          <w:b/>
          <w:bCs/>
          <w:sz w:val="28"/>
          <w:szCs w:val="28"/>
        </w:rPr>
      </w:pPr>
    </w:p>
    <w:p w14:paraId="57ADE02D" w14:textId="169BB5FC" w:rsidR="00520932" w:rsidRPr="00211FAC" w:rsidRDefault="00CD2016" w:rsidP="00211FAC">
      <w:pPr>
        <w:pStyle w:val="Nadpis2"/>
        <w:spacing w:line="360" w:lineRule="auto"/>
        <w:rPr>
          <w:rFonts w:ascii="Times New Roman" w:hAnsi="Times New Roman" w:cs="Times New Roman"/>
          <w:b/>
          <w:bCs/>
          <w:color w:val="auto"/>
          <w:sz w:val="28"/>
          <w:szCs w:val="28"/>
          <w:u w:val="single"/>
        </w:rPr>
      </w:pPr>
      <w:bookmarkStart w:id="34" w:name="_Toc162783888"/>
      <w:r>
        <w:rPr>
          <w:rFonts w:ascii="Times New Roman" w:hAnsi="Times New Roman" w:cs="Times New Roman"/>
          <w:b/>
          <w:bCs/>
          <w:color w:val="auto"/>
          <w:sz w:val="28"/>
          <w:szCs w:val="28"/>
        </w:rPr>
        <w:t>5</w:t>
      </w:r>
      <w:r w:rsidR="0092175C" w:rsidRPr="00520932">
        <w:rPr>
          <w:rFonts w:ascii="Times New Roman" w:hAnsi="Times New Roman" w:cs="Times New Roman"/>
          <w:b/>
          <w:bCs/>
          <w:color w:val="auto"/>
          <w:sz w:val="28"/>
          <w:szCs w:val="28"/>
        </w:rPr>
        <w:t>.1</w:t>
      </w:r>
      <w:r w:rsidR="00520932">
        <w:rPr>
          <w:rFonts w:ascii="Times New Roman" w:hAnsi="Times New Roman" w:cs="Times New Roman"/>
          <w:b/>
          <w:bCs/>
          <w:color w:val="auto"/>
          <w:sz w:val="28"/>
          <w:szCs w:val="28"/>
        </w:rPr>
        <w:tab/>
      </w:r>
      <w:r w:rsidR="0092175C" w:rsidRPr="00520932">
        <w:rPr>
          <w:rFonts w:ascii="Times New Roman" w:hAnsi="Times New Roman" w:cs="Times New Roman"/>
          <w:b/>
          <w:bCs/>
          <w:color w:val="auto"/>
          <w:sz w:val="28"/>
          <w:szCs w:val="28"/>
        </w:rPr>
        <w:t>Otázka legality stávek neupravených zákonem, výklad čl. 27</w:t>
      </w:r>
      <w:r w:rsidR="00A354CB">
        <w:rPr>
          <w:rFonts w:ascii="Times New Roman" w:hAnsi="Times New Roman" w:cs="Times New Roman"/>
          <w:b/>
          <w:bCs/>
          <w:color w:val="auto"/>
          <w:sz w:val="28"/>
          <w:szCs w:val="28"/>
        </w:rPr>
        <w:t xml:space="preserve"> odst. </w:t>
      </w:r>
      <w:r w:rsidR="0092175C" w:rsidRPr="00520932">
        <w:rPr>
          <w:rFonts w:ascii="Times New Roman" w:hAnsi="Times New Roman" w:cs="Times New Roman"/>
          <w:b/>
          <w:bCs/>
          <w:color w:val="auto"/>
          <w:sz w:val="28"/>
          <w:szCs w:val="28"/>
        </w:rPr>
        <w:t>4 LZPS</w:t>
      </w:r>
      <w:bookmarkEnd w:id="34"/>
      <w:r w:rsidR="0092175C" w:rsidRPr="00520932">
        <w:rPr>
          <w:rFonts w:ascii="Times New Roman" w:hAnsi="Times New Roman" w:cs="Times New Roman"/>
          <w:b/>
          <w:bCs/>
          <w:color w:val="auto"/>
          <w:sz w:val="28"/>
          <w:szCs w:val="28"/>
          <w:u w:val="single"/>
        </w:rPr>
        <w:t xml:space="preserve"> </w:t>
      </w:r>
    </w:p>
    <w:p w14:paraId="7451D46B" w14:textId="5BF0530C" w:rsidR="0092175C" w:rsidRPr="00987D96" w:rsidRDefault="0092175C" w:rsidP="00211FAC">
      <w:pPr>
        <w:spacing w:line="360" w:lineRule="auto"/>
        <w:ind w:firstLine="708"/>
        <w:jc w:val="both"/>
        <w:rPr>
          <w:rFonts w:ascii="Times New Roman" w:hAnsi="Times New Roman" w:cs="Times New Roman"/>
          <w:sz w:val="24"/>
          <w:szCs w:val="24"/>
        </w:rPr>
      </w:pPr>
      <w:r w:rsidRPr="00987D96">
        <w:rPr>
          <w:rFonts w:ascii="Times New Roman" w:hAnsi="Times New Roman" w:cs="Times New Roman"/>
          <w:sz w:val="24"/>
          <w:szCs w:val="24"/>
        </w:rPr>
        <w:t>Přestože náš právní řád již dospěl k výslovnému uznání práva na stávku, zůstává rozsah jeho záruk stále spor</w:t>
      </w:r>
      <w:r w:rsidR="00FB43DF">
        <w:rPr>
          <w:rFonts w:ascii="Times New Roman" w:hAnsi="Times New Roman" w:cs="Times New Roman"/>
          <w:sz w:val="24"/>
          <w:szCs w:val="24"/>
        </w:rPr>
        <w:t>ný</w:t>
      </w:r>
      <w:r w:rsidRPr="00987D96">
        <w:rPr>
          <w:rFonts w:ascii="Times New Roman" w:hAnsi="Times New Roman" w:cs="Times New Roman"/>
          <w:sz w:val="24"/>
          <w:szCs w:val="24"/>
        </w:rPr>
        <w:t xml:space="preserve">. </w:t>
      </w:r>
      <w:r w:rsidRPr="000C4C9A">
        <w:rPr>
          <w:rFonts w:ascii="Times New Roman" w:hAnsi="Times New Roman" w:cs="Times New Roman"/>
          <w:b/>
          <w:bCs/>
          <w:sz w:val="24"/>
          <w:szCs w:val="24"/>
        </w:rPr>
        <w:t>Právo na stávku je totiž dle čl. 27 odst. 4 LZPS zaručeno pouze za podmínek stanovených zákonem</w:t>
      </w:r>
      <w:r w:rsidRPr="00987D96">
        <w:rPr>
          <w:rFonts w:ascii="Times New Roman" w:hAnsi="Times New Roman" w:cs="Times New Roman"/>
          <w:sz w:val="24"/>
          <w:szCs w:val="24"/>
        </w:rPr>
        <w:t>, přičemž podle čl. 41 je možné se tohoto práva domáhat pouze v mezích zákonů, které toto právo provádějí. Formulace těchto ustanovení vyvolávají zásadní interpretační problém ohledně legality stávky</w:t>
      </w:r>
      <w:r>
        <w:rPr>
          <w:rFonts w:ascii="Times New Roman" w:hAnsi="Times New Roman" w:cs="Times New Roman"/>
          <w:sz w:val="24"/>
          <w:szCs w:val="24"/>
        </w:rPr>
        <w:t xml:space="preserve">, </w:t>
      </w:r>
      <w:r w:rsidRPr="00987D96">
        <w:rPr>
          <w:rFonts w:ascii="Times New Roman" w:hAnsi="Times New Roman" w:cs="Times New Roman"/>
          <w:sz w:val="24"/>
          <w:szCs w:val="24"/>
        </w:rPr>
        <w:t xml:space="preserve">spočívající v otázce, zda ochrany požívá i </w:t>
      </w:r>
      <w:r>
        <w:rPr>
          <w:rFonts w:ascii="Times New Roman" w:hAnsi="Times New Roman" w:cs="Times New Roman"/>
          <w:sz w:val="24"/>
          <w:szCs w:val="24"/>
        </w:rPr>
        <w:t>výkon</w:t>
      </w:r>
      <w:r w:rsidRPr="00987D96">
        <w:rPr>
          <w:rFonts w:ascii="Times New Roman" w:hAnsi="Times New Roman" w:cs="Times New Roman"/>
          <w:sz w:val="24"/>
          <w:szCs w:val="24"/>
        </w:rPr>
        <w:t xml:space="preserve"> takové stávky, co nespadá pod rámec žádného prováděcího zákona.</w:t>
      </w:r>
      <w:r>
        <w:rPr>
          <w:rFonts w:ascii="Times New Roman" w:hAnsi="Times New Roman" w:cs="Times New Roman"/>
          <w:sz w:val="24"/>
          <w:szCs w:val="24"/>
        </w:rPr>
        <w:t xml:space="preserve"> </w:t>
      </w:r>
    </w:p>
    <w:p w14:paraId="024F1073" w14:textId="70797353" w:rsidR="0092175C" w:rsidRPr="00987D96" w:rsidRDefault="0092175C" w:rsidP="0092175C">
      <w:pPr>
        <w:spacing w:line="360" w:lineRule="auto"/>
        <w:ind w:firstLine="708"/>
        <w:jc w:val="both"/>
        <w:rPr>
          <w:rFonts w:ascii="Times New Roman" w:hAnsi="Times New Roman" w:cs="Times New Roman"/>
          <w:sz w:val="24"/>
          <w:szCs w:val="24"/>
        </w:rPr>
      </w:pPr>
      <w:r w:rsidRPr="00987D96">
        <w:rPr>
          <w:rFonts w:ascii="Times New Roman" w:hAnsi="Times New Roman" w:cs="Times New Roman"/>
          <w:sz w:val="24"/>
          <w:szCs w:val="24"/>
        </w:rPr>
        <w:t xml:space="preserve">Jelikož </w:t>
      </w:r>
      <w:r>
        <w:rPr>
          <w:rFonts w:ascii="Times New Roman" w:hAnsi="Times New Roman" w:cs="Times New Roman"/>
          <w:sz w:val="24"/>
          <w:szCs w:val="24"/>
        </w:rPr>
        <w:t>institut stávky</w:t>
      </w:r>
      <w:r w:rsidRPr="00987D96">
        <w:rPr>
          <w:rFonts w:ascii="Times New Roman" w:hAnsi="Times New Roman" w:cs="Times New Roman"/>
          <w:sz w:val="24"/>
          <w:szCs w:val="24"/>
        </w:rPr>
        <w:t xml:space="preserve"> doposud uprav</w:t>
      </w:r>
      <w:r>
        <w:rPr>
          <w:rFonts w:ascii="Times New Roman" w:hAnsi="Times New Roman" w:cs="Times New Roman"/>
          <w:sz w:val="24"/>
          <w:szCs w:val="24"/>
        </w:rPr>
        <w:t>il</w:t>
      </w:r>
      <w:r w:rsidRPr="00987D96">
        <w:rPr>
          <w:rFonts w:ascii="Times New Roman" w:hAnsi="Times New Roman" w:cs="Times New Roman"/>
          <w:sz w:val="24"/>
          <w:szCs w:val="24"/>
        </w:rPr>
        <w:t xml:space="preserve"> </w:t>
      </w:r>
      <w:r>
        <w:rPr>
          <w:rFonts w:ascii="Times New Roman" w:hAnsi="Times New Roman" w:cs="Times New Roman"/>
          <w:sz w:val="24"/>
          <w:szCs w:val="24"/>
        </w:rPr>
        <w:t>jen ZKV,</w:t>
      </w:r>
      <w:r w:rsidRPr="00987D96">
        <w:rPr>
          <w:rFonts w:ascii="Times New Roman" w:hAnsi="Times New Roman" w:cs="Times New Roman"/>
          <w:sz w:val="24"/>
          <w:szCs w:val="24"/>
        </w:rPr>
        <w:t xml:space="preserve"> </w:t>
      </w:r>
      <w:r>
        <w:rPr>
          <w:rFonts w:ascii="Times New Roman" w:hAnsi="Times New Roman" w:cs="Times New Roman"/>
          <w:sz w:val="24"/>
          <w:szCs w:val="24"/>
        </w:rPr>
        <w:t>jehož předmětem</w:t>
      </w:r>
      <w:r w:rsidRPr="00987D96">
        <w:rPr>
          <w:rFonts w:ascii="Times New Roman" w:hAnsi="Times New Roman" w:cs="Times New Roman"/>
          <w:sz w:val="24"/>
          <w:szCs w:val="24"/>
        </w:rPr>
        <w:t xml:space="preserve"> </w:t>
      </w:r>
      <w:r>
        <w:rPr>
          <w:rFonts w:ascii="Times New Roman" w:hAnsi="Times New Roman" w:cs="Times New Roman"/>
          <w:sz w:val="24"/>
          <w:szCs w:val="24"/>
        </w:rPr>
        <w:t>je</w:t>
      </w:r>
      <w:r w:rsidRPr="00987D96">
        <w:rPr>
          <w:rFonts w:ascii="Times New Roman" w:hAnsi="Times New Roman" w:cs="Times New Roman"/>
          <w:sz w:val="24"/>
          <w:szCs w:val="24"/>
        </w:rPr>
        <w:t xml:space="preserve"> pouze</w:t>
      </w:r>
      <w:r>
        <w:rPr>
          <w:rFonts w:ascii="Times New Roman" w:hAnsi="Times New Roman" w:cs="Times New Roman"/>
          <w:sz w:val="24"/>
          <w:szCs w:val="24"/>
        </w:rPr>
        <w:t xml:space="preserve"> stávka</w:t>
      </w:r>
      <w:r w:rsidRPr="00987D96">
        <w:rPr>
          <w:rFonts w:ascii="Times New Roman" w:hAnsi="Times New Roman" w:cs="Times New Roman"/>
          <w:sz w:val="24"/>
          <w:szCs w:val="24"/>
        </w:rPr>
        <w:t>, k n</w:t>
      </w:r>
      <w:r>
        <w:rPr>
          <w:rFonts w:ascii="Times New Roman" w:hAnsi="Times New Roman" w:cs="Times New Roman"/>
          <w:sz w:val="24"/>
          <w:szCs w:val="24"/>
        </w:rPr>
        <w:t>íž</w:t>
      </w:r>
      <w:r w:rsidRPr="00987D96">
        <w:rPr>
          <w:rFonts w:ascii="Times New Roman" w:hAnsi="Times New Roman" w:cs="Times New Roman"/>
          <w:sz w:val="24"/>
          <w:szCs w:val="24"/>
        </w:rPr>
        <w:t xml:space="preserve"> </w:t>
      </w:r>
      <w:r>
        <w:rPr>
          <w:rFonts w:ascii="Times New Roman" w:hAnsi="Times New Roman" w:cs="Times New Roman"/>
          <w:sz w:val="24"/>
          <w:szCs w:val="24"/>
        </w:rPr>
        <w:t>dochází</w:t>
      </w:r>
      <w:r w:rsidRPr="00987D96">
        <w:rPr>
          <w:rFonts w:ascii="Times New Roman" w:hAnsi="Times New Roman" w:cs="Times New Roman"/>
          <w:sz w:val="24"/>
          <w:szCs w:val="24"/>
        </w:rPr>
        <w:t xml:space="preserve"> ve sporu o uzavření kol</w:t>
      </w:r>
      <w:r w:rsidR="00FE309D">
        <w:rPr>
          <w:rFonts w:ascii="Times New Roman" w:hAnsi="Times New Roman" w:cs="Times New Roman"/>
          <w:sz w:val="24"/>
          <w:szCs w:val="24"/>
        </w:rPr>
        <w:t>.</w:t>
      </w:r>
      <w:r w:rsidRPr="00987D96">
        <w:rPr>
          <w:rFonts w:ascii="Times New Roman" w:hAnsi="Times New Roman" w:cs="Times New Roman"/>
          <w:sz w:val="24"/>
          <w:szCs w:val="24"/>
        </w:rPr>
        <w:t xml:space="preserve"> smlouvy, vyvstává otázka, zda jsou naš</w:t>
      </w:r>
      <w:r>
        <w:rPr>
          <w:rFonts w:ascii="Times New Roman" w:hAnsi="Times New Roman" w:cs="Times New Roman"/>
          <w:sz w:val="24"/>
          <w:szCs w:val="24"/>
        </w:rPr>
        <w:t>ím</w:t>
      </w:r>
      <w:r w:rsidRPr="00987D96">
        <w:rPr>
          <w:rFonts w:ascii="Times New Roman" w:hAnsi="Times New Roman" w:cs="Times New Roman"/>
          <w:sz w:val="24"/>
          <w:szCs w:val="24"/>
        </w:rPr>
        <w:t xml:space="preserve"> právní</w:t>
      </w:r>
      <w:r>
        <w:rPr>
          <w:rFonts w:ascii="Times New Roman" w:hAnsi="Times New Roman" w:cs="Times New Roman"/>
          <w:sz w:val="24"/>
          <w:szCs w:val="24"/>
        </w:rPr>
        <w:t>m</w:t>
      </w:r>
      <w:r w:rsidRPr="00987D96">
        <w:rPr>
          <w:rFonts w:ascii="Times New Roman" w:hAnsi="Times New Roman" w:cs="Times New Roman"/>
          <w:sz w:val="24"/>
          <w:szCs w:val="24"/>
        </w:rPr>
        <w:t xml:space="preserve"> řád</w:t>
      </w:r>
      <w:r>
        <w:rPr>
          <w:rFonts w:ascii="Times New Roman" w:hAnsi="Times New Roman" w:cs="Times New Roman"/>
          <w:sz w:val="24"/>
          <w:szCs w:val="24"/>
        </w:rPr>
        <w:t>em</w:t>
      </w:r>
      <w:r w:rsidRPr="00987D96">
        <w:rPr>
          <w:rFonts w:ascii="Times New Roman" w:hAnsi="Times New Roman" w:cs="Times New Roman"/>
          <w:sz w:val="24"/>
          <w:szCs w:val="24"/>
        </w:rPr>
        <w:t xml:space="preserve"> </w:t>
      </w:r>
      <w:r>
        <w:rPr>
          <w:rFonts w:ascii="Times New Roman" w:hAnsi="Times New Roman" w:cs="Times New Roman"/>
          <w:sz w:val="24"/>
          <w:szCs w:val="24"/>
        </w:rPr>
        <w:t>chráněny</w:t>
      </w:r>
      <w:r w:rsidRPr="00987D96">
        <w:rPr>
          <w:rFonts w:ascii="Times New Roman" w:hAnsi="Times New Roman" w:cs="Times New Roman"/>
          <w:sz w:val="24"/>
          <w:szCs w:val="24"/>
        </w:rPr>
        <w:t xml:space="preserve"> i t</w:t>
      </w:r>
      <w:r>
        <w:rPr>
          <w:rFonts w:ascii="Times New Roman" w:hAnsi="Times New Roman" w:cs="Times New Roman"/>
          <w:sz w:val="24"/>
          <w:szCs w:val="24"/>
        </w:rPr>
        <w:t>y</w:t>
      </w:r>
      <w:r w:rsidRPr="00987D96">
        <w:rPr>
          <w:rFonts w:ascii="Times New Roman" w:hAnsi="Times New Roman" w:cs="Times New Roman"/>
          <w:sz w:val="24"/>
          <w:szCs w:val="24"/>
        </w:rPr>
        <w:t xml:space="preserve">, na které </w:t>
      </w:r>
      <w:r>
        <w:rPr>
          <w:rFonts w:ascii="Times New Roman" w:hAnsi="Times New Roman" w:cs="Times New Roman"/>
          <w:sz w:val="24"/>
          <w:szCs w:val="24"/>
        </w:rPr>
        <w:t>ZKV nedopadá (stávky bez prováděcí zákonné úpravy)</w:t>
      </w:r>
      <w:r w:rsidRPr="00987D96">
        <w:rPr>
          <w:rFonts w:ascii="Times New Roman" w:hAnsi="Times New Roman" w:cs="Times New Roman"/>
          <w:sz w:val="24"/>
          <w:szCs w:val="24"/>
        </w:rPr>
        <w:t xml:space="preserve">. Právní spor tkví v tom, zda </w:t>
      </w:r>
      <w:r>
        <w:rPr>
          <w:rFonts w:ascii="Times New Roman" w:hAnsi="Times New Roman" w:cs="Times New Roman"/>
          <w:sz w:val="24"/>
          <w:szCs w:val="24"/>
        </w:rPr>
        <w:t>je toto</w:t>
      </w:r>
      <w:r w:rsidRPr="00987D96">
        <w:rPr>
          <w:rFonts w:ascii="Times New Roman" w:hAnsi="Times New Roman" w:cs="Times New Roman"/>
          <w:sz w:val="24"/>
          <w:szCs w:val="24"/>
        </w:rPr>
        <w:t xml:space="preserve"> právo </w:t>
      </w:r>
      <w:r>
        <w:rPr>
          <w:rFonts w:ascii="Times New Roman" w:hAnsi="Times New Roman" w:cs="Times New Roman"/>
          <w:sz w:val="24"/>
          <w:szCs w:val="24"/>
        </w:rPr>
        <w:t>garantováno</w:t>
      </w:r>
      <w:r w:rsidRPr="00987D96">
        <w:rPr>
          <w:rFonts w:ascii="Times New Roman" w:hAnsi="Times New Roman" w:cs="Times New Roman"/>
          <w:sz w:val="24"/>
          <w:szCs w:val="24"/>
        </w:rPr>
        <w:t xml:space="preserve"> </w:t>
      </w:r>
      <w:r>
        <w:rPr>
          <w:rFonts w:ascii="Times New Roman" w:hAnsi="Times New Roman" w:cs="Times New Roman"/>
          <w:sz w:val="24"/>
          <w:szCs w:val="24"/>
        </w:rPr>
        <w:t>přímo samotnou LZPS</w:t>
      </w:r>
      <w:r w:rsidRPr="00987D96">
        <w:rPr>
          <w:rFonts w:ascii="Times New Roman" w:hAnsi="Times New Roman" w:cs="Times New Roman"/>
          <w:sz w:val="24"/>
          <w:szCs w:val="24"/>
        </w:rPr>
        <w:t>,</w:t>
      </w:r>
      <w:r>
        <w:rPr>
          <w:rFonts w:ascii="Times New Roman" w:hAnsi="Times New Roman" w:cs="Times New Roman"/>
          <w:sz w:val="24"/>
          <w:szCs w:val="24"/>
        </w:rPr>
        <w:t xml:space="preserve"> která jej přiznává jednotlivcům,</w:t>
      </w:r>
      <w:r w:rsidRPr="00987D96">
        <w:rPr>
          <w:rFonts w:ascii="Times New Roman" w:hAnsi="Times New Roman" w:cs="Times New Roman"/>
          <w:sz w:val="24"/>
          <w:szCs w:val="24"/>
        </w:rPr>
        <w:t xml:space="preserve"> nebo </w:t>
      </w:r>
      <w:r>
        <w:rPr>
          <w:rFonts w:ascii="Times New Roman" w:hAnsi="Times New Roman" w:cs="Times New Roman"/>
          <w:sz w:val="24"/>
          <w:szCs w:val="24"/>
        </w:rPr>
        <w:t>j</w:t>
      </w:r>
      <w:r w:rsidR="004C634F">
        <w:rPr>
          <w:rFonts w:ascii="Times New Roman" w:hAnsi="Times New Roman" w:cs="Times New Roman"/>
          <w:sz w:val="24"/>
          <w:szCs w:val="24"/>
        </w:rPr>
        <w:t xml:space="preserve">e jeho </w:t>
      </w:r>
      <w:r>
        <w:rPr>
          <w:rFonts w:ascii="Times New Roman" w:hAnsi="Times New Roman" w:cs="Times New Roman"/>
          <w:sz w:val="24"/>
          <w:szCs w:val="24"/>
        </w:rPr>
        <w:t>existence vázán</w:t>
      </w:r>
      <w:r w:rsidR="004C634F">
        <w:rPr>
          <w:rFonts w:ascii="Times New Roman" w:hAnsi="Times New Roman" w:cs="Times New Roman"/>
          <w:sz w:val="24"/>
          <w:szCs w:val="24"/>
        </w:rPr>
        <w:t>a</w:t>
      </w:r>
      <w:r>
        <w:rPr>
          <w:rFonts w:ascii="Times New Roman" w:hAnsi="Times New Roman" w:cs="Times New Roman"/>
          <w:sz w:val="24"/>
          <w:szCs w:val="24"/>
        </w:rPr>
        <w:t xml:space="preserve"> vždy jen na prováděcí zákon (realizace stávky by se musela vždy opírat o prováděcí zákon</w:t>
      </w:r>
      <w:r w:rsidRPr="00987D96">
        <w:rPr>
          <w:rFonts w:ascii="Times New Roman" w:hAnsi="Times New Roman" w:cs="Times New Roman"/>
          <w:sz w:val="24"/>
          <w:szCs w:val="24"/>
        </w:rPr>
        <w:t xml:space="preserve">). V případě práv v režimu čl. 41 LZPS totiž ústava předpokládá, že jim dá konkrétní obsah až zákon.  </w:t>
      </w:r>
    </w:p>
    <w:p w14:paraId="2E36BDC2" w14:textId="107064A3" w:rsidR="0092175C" w:rsidRPr="00987D96" w:rsidRDefault="0092175C" w:rsidP="0092175C">
      <w:pPr>
        <w:spacing w:line="360" w:lineRule="auto"/>
        <w:ind w:firstLine="708"/>
        <w:jc w:val="both"/>
        <w:rPr>
          <w:rFonts w:ascii="Times New Roman" w:hAnsi="Times New Roman" w:cs="Times New Roman"/>
          <w:sz w:val="24"/>
          <w:szCs w:val="24"/>
        </w:rPr>
      </w:pPr>
      <w:r w:rsidRPr="00987D96">
        <w:rPr>
          <w:rFonts w:ascii="Times New Roman" w:hAnsi="Times New Roman" w:cs="Times New Roman"/>
          <w:sz w:val="24"/>
          <w:szCs w:val="24"/>
        </w:rPr>
        <w:t>V teorii dnes existují tři přístupy, jak lze k výkladu čl. 27 odst. 4 L</w:t>
      </w:r>
      <w:r>
        <w:rPr>
          <w:rFonts w:ascii="Times New Roman" w:hAnsi="Times New Roman" w:cs="Times New Roman"/>
          <w:sz w:val="24"/>
          <w:szCs w:val="24"/>
        </w:rPr>
        <w:t>ZPS</w:t>
      </w:r>
      <w:r w:rsidRPr="00987D96">
        <w:rPr>
          <w:rFonts w:ascii="Times New Roman" w:hAnsi="Times New Roman" w:cs="Times New Roman"/>
          <w:sz w:val="24"/>
          <w:szCs w:val="24"/>
        </w:rPr>
        <w:t xml:space="preserve"> přistupovat. První z nich vychází z toho, že přípustná je pouze stávka </w:t>
      </w:r>
      <w:r>
        <w:rPr>
          <w:rFonts w:ascii="Times New Roman" w:hAnsi="Times New Roman" w:cs="Times New Roman"/>
          <w:sz w:val="24"/>
          <w:szCs w:val="24"/>
        </w:rPr>
        <w:t>dle ZKV</w:t>
      </w:r>
      <w:r w:rsidRPr="00987D96">
        <w:rPr>
          <w:rFonts w:ascii="Times New Roman" w:hAnsi="Times New Roman" w:cs="Times New Roman"/>
          <w:sz w:val="24"/>
          <w:szCs w:val="24"/>
        </w:rPr>
        <w:t>, druhou možností je, že přípustná je jakákoliv stávka s ochranou obdobnou stávce v</w:t>
      </w:r>
      <w:r>
        <w:rPr>
          <w:rFonts w:ascii="Times New Roman" w:hAnsi="Times New Roman" w:cs="Times New Roman"/>
          <w:sz w:val="24"/>
          <w:szCs w:val="24"/>
        </w:rPr>
        <w:t> </w:t>
      </w:r>
      <w:r w:rsidRPr="00987D96">
        <w:rPr>
          <w:rFonts w:ascii="Times New Roman" w:hAnsi="Times New Roman" w:cs="Times New Roman"/>
          <w:sz w:val="24"/>
          <w:szCs w:val="24"/>
        </w:rPr>
        <w:t>kol</w:t>
      </w:r>
      <w:r>
        <w:rPr>
          <w:rFonts w:ascii="Times New Roman" w:hAnsi="Times New Roman" w:cs="Times New Roman"/>
          <w:sz w:val="24"/>
          <w:szCs w:val="24"/>
        </w:rPr>
        <w:t>.</w:t>
      </w:r>
      <w:r w:rsidRPr="00987D96">
        <w:rPr>
          <w:rFonts w:ascii="Times New Roman" w:hAnsi="Times New Roman" w:cs="Times New Roman"/>
          <w:sz w:val="24"/>
          <w:szCs w:val="24"/>
        </w:rPr>
        <w:t xml:space="preserve"> vyjednávání, ač tu chybí zákon, který by ji zajišťoval, a nakonec zatřetí je přípustná nejen stávka v</w:t>
      </w:r>
      <w:r>
        <w:rPr>
          <w:rFonts w:ascii="Times New Roman" w:hAnsi="Times New Roman" w:cs="Times New Roman"/>
          <w:sz w:val="24"/>
          <w:szCs w:val="24"/>
        </w:rPr>
        <w:t> </w:t>
      </w:r>
      <w:r w:rsidRPr="00987D96">
        <w:rPr>
          <w:rFonts w:ascii="Times New Roman" w:hAnsi="Times New Roman" w:cs="Times New Roman"/>
          <w:sz w:val="24"/>
          <w:szCs w:val="24"/>
        </w:rPr>
        <w:t>kol</w:t>
      </w:r>
      <w:r>
        <w:rPr>
          <w:rFonts w:ascii="Times New Roman" w:hAnsi="Times New Roman" w:cs="Times New Roman"/>
          <w:sz w:val="24"/>
          <w:szCs w:val="24"/>
        </w:rPr>
        <w:t>.</w:t>
      </w:r>
      <w:r w:rsidRPr="00987D96">
        <w:rPr>
          <w:rFonts w:ascii="Times New Roman" w:hAnsi="Times New Roman" w:cs="Times New Roman"/>
          <w:sz w:val="24"/>
          <w:szCs w:val="24"/>
        </w:rPr>
        <w:t xml:space="preserve"> vyjednávání, ovšem s nutným odlišením právního režimu</w:t>
      </w:r>
      <w:r w:rsidRPr="00987D96">
        <w:rPr>
          <w:rStyle w:val="Znakapoznpodarou"/>
          <w:rFonts w:ascii="Times New Roman" w:hAnsi="Times New Roman" w:cs="Times New Roman"/>
          <w:sz w:val="24"/>
          <w:szCs w:val="24"/>
        </w:rPr>
        <w:footnoteReference w:id="87"/>
      </w:r>
      <w:r>
        <w:rPr>
          <w:rFonts w:ascii="Times New Roman" w:hAnsi="Times New Roman" w:cs="Times New Roman"/>
          <w:sz w:val="24"/>
          <w:szCs w:val="24"/>
        </w:rPr>
        <w:t>.</w:t>
      </w:r>
      <w:r w:rsidRPr="00987D96">
        <w:rPr>
          <w:rFonts w:ascii="Times New Roman" w:hAnsi="Times New Roman" w:cs="Times New Roman"/>
          <w:sz w:val="24"/>
          <w:szCs w:val="24"/>
        </w:rPr>
        <w:t xml:space="preserve"> Rozlišujeme možnost striktní (stávka je legální pouze v mezích ZKV), možnost absolutní (stávka je zaručena jako taková a není možné ji limitovat</w:t>
      </w:r>
      <w:r>
        <w:rPr>
          <w:rFonts w:ascii="Times New Roman" w:hAnsi="Times New Roman" w:cs="Times New Roman"/>
          <w:sz w:val="24"/>
          <w:szCs w:val="24"/>
        </w:rPr>
        <w:t xml:space="preserve"> jinak</w:t>
      </w:r>
      <w:r w:rsidRPr="00987D96">
        <w:rPr>
          <w:rFonts w:ascii="Times New Roman" w:hAnsi="Times New Roman" w:cs="Times New Roman"/>
          <w:sz w:val="24"/>
          <w:szCs w:val="24"/>
        </w:rPr>
        <w:t xml:space="preserve"> než přímým zákonným zákazem) a možnost racionální (</w:t>
      </w:r>
      <w:r>
        <w:rPr>
          <w:rFonts w:ascii="Times New Roman" w:hAnsi="Times New Roman" w:cs="Times New Roman"/>
          <w:sz w:val="24"/>
          <w:szCs w:val="24"/>
        </w:rPr>
        <w:t xml:space="preserve">právo </w:t>
      </w:r>
      <w:r w:rsidRPr="00987D96">
        <w:rPr>
          <w:rFonts w:ascii="Times New Roman" w:hAnsi="Times New Roman" w:cs="Times New Roman"/>
          <w:sz w:val="24"/>
          <w:szCs w:val="24"/>
        </w:rPr>
        <w:t>je zaručen</w:t>
      </w:r>
      <w:r>
        <w:rPr>
          <w:rFonts w:ascii="Times New Roman" w:hAnsi="Times New Roman" w:cs="Times New Roman"/>
          <w:sz w:val="24"/>
          <w:szCs w:val="24"/>
        </w:rPr>
        <w:t>o</w:t>
      </w:r>
      <w:r w:rsidRPr="00987D96">
        <w:rPr>
          <w:rFonts w:ascii="Times New Roman" w:hAnsi="Times New Roman" w:cs="Times New Roman"/>
          <w:sz w:val="24"/>
          <w:szCs w:val="24"/>
        </w:rPr>
        <w:t xml:space="preserve"> obecně, nicméně stávka</w:t>
      </w:r>
      <w:r>
        <w:rPr>
          <w:rFonts w:ascii="Times New Roman" w:hAnsi="Times New Roman" w:cs="Times New Roman"/>
          <w:sz w:val="24"/>
          <w:szCs w:val="24"/>
        </w:rPr>
        <w:t xml:space="preserve"> stojící mimo meze zákona</w:t>
      </w:r>
      <w:r w:rsidRPr="00987D96">
        <w:rPr>
          <w:rFonts w:ascii="Times New Roman" w:hAnsi="Times New Roman" w:cs="Times New Roman"/>
          <w:sz w:val="24"/>
          <w:szCs w:val="24"/>
        </w:rPr>
        <w:t xml:space="preserve"> musí splňovat alespoň elementární podmínky legitimující její účel a provedení)</w:t>
      </w:r>
      <w:r w:rsidRPr="00987D96">
        <w:rPr>
          <w:rStyle w:val="Znakapoznpodarou"/>
          <w:rFonts w:ascii="Times New Roman" w:hAnsi="Times New Roman" w:cs="Times New Roman"/>
          <w:sz w:val="24"/>
          <w:szCs w:val="24"/>
        </w:rPr>
        <w:footnoteReference w:id="88"/>
      </w:r>
      <w:r>
        <w:rPr>
          <w:rFonts w:ascii="Times New Roman" w:hAnsi="Times New Roman" w:cs="Times New Roman"/>
          <w:sz w:val="24"/>
          <w:szCs w:val="24"/>
        </w:rPr>
        <w:t>.</w:t>
      </w:r>
      <w:r w:rsidRPr="00987D96">
        <w:rPr>
          <w:rFonts w:ascii="Times New Roman" w:hAnsi="Times New Roman" w:cs="Times New Roman"/>
          <w:sz w:val="24"/>
          <w:szCs w:val="24"/>
        </w:rPr>
        <w:t xml:space="preserve"> Podle užší varianty není-li prováděcího zákona, není „plnohodnotného“ právo, neboť to „žije“ především v</w:t>
      </w:r>
      <w:r w:rsidR="004C634F">
        <w:rPr>
          <w:rFonts w:ascii="Times New Roman" w:hAnsi="Times New Roman" w:cs="Times New Roman"/>
          <w:sz w:val="24"/>
          <w:szCs w:val="24"/>
        </w:rPr>
        <w:t xml:space="preserve"> </w:t>
      </w:r>
      <w:r w:rsidRPr="00987D96">
        <w:rPr>
          <w:rFonts w:ascii="Times New Roman" w:hAnsi="Times New Roman" w:cs="Times New Roman"/>
          <w:sz w:val="24"/>
          <w:szCs w:val="24"/>
        </w:rPr>
        <w:t>zákoně</w:t>
      </w:r>
      <w:r w:rsidRPr="00987D96">
        <w:rPr>
          <w:rStyle w:val="Znakapoznpodarou"/>
          <w:rFonts w:ascii="Times New Roman" w:hAnsi="Times New Roman" w:cs="Times New Roman"/>
          <w:sz w:val="24"/>
          <w:szCs w:val="24"/>
        </w:rPr>
        <w:footnoteReference w:id="89"/>
      </w:r>
      <w:r w:rsidRPr="00987D96">
        <w:rPr>
          <w:rFonts w:ascii="Times New Roman" w:hAnsi="Times New Roman" w:cs="Times New Roman"/>
          <w:sz w:val="24"/>
          <w:szCs w:val="24"/>
        </w:rPr>
        <w:t xml:space="preserve"> (tato teorie přistupuje k právům v čl. 41 jen jako k ústavním institucionálním zárukám, nikoliv jako k subjektivním </w:t>
      </w:r>
      <w:r w:rsidRPr="00987D96">
        <w:rPr>
          <w:rFonts w:ascii="Times New Roman" w:hAnsi="Times New Roman" w:cs="Times New Roman"/>
          <w:sz w:val="24"/>
          <w:szCs w:val="24"/>
        </w:rPr>
        <w:lastRenderedPageBreak/>
        <w:t>lidskoprávním nárokům</w:t>
      </w:r>
      <w:r w:rsidRPr="00987D96">
        <w:rPr>
          <w:rStyle w:val="Znakapoznpodarou"/>
          <w:rFonts w:ascii="Times New Roman" w:hAnsi="Times New Roman" w:cs="Times New Roman"/>
          <w:sz w:val="24"/>
          <w:szCs w:val="24"/>
        </w:rPr>
        <w:footnoteReference w:id="90"/>
      </w:r>
      <w:r w:rsidRPr="00987D96">
        <w:rPr>
          <w:rFonts w:ascii="Times New Roman" w:hAnsi="Times New Roman" w:cs="Times New Roman"/>
          <w:sz w:val="24"/>
          <w:szCs w:val="24"/>
        </w:rPr>
        <w:t xml:space="preserve">), kdežto extenzivní výklad vychází z myšlenky přímé aplikovatelnosti LZPS.   </w:t>
      </w:r>
    </w:p>
    <w:p w14:paraId="051A74E1" w14:textId="7B731992" w:rsidR="0092175C" w:rsidRPr="00987D96" w:rsidRDefault="0092175C" w:rsidP="0092175C">
      <w:pPr>
        <w:spacing w:line="360" w:lineRule="auto"/>
        <w:ind w:firstLine="708"/>
        <w:jc w:val="both"/>
        <w:rPr>
          <w:rFonts w:ascii="Times New Roman" w:hAnsi="Times New Roman" w:cs="Times New Roman"/>
          <w:sz w:val="24"/>
          <w:szCs w:val="24"/>
        </w:rPr>
      </w:pPr>
      <w:r w:rsidRPr="00987D96">
        <w:rPr>
          <w:rFonts w:ascii="Times New Roman" w:hAnsi="Times New Roman" w:cs="Times New Roman"/>
          <w:sz w:val="24"/>
          <w:szCs w:val="24"/>
        </w:rPr>
        <w:t>Na zákonné provedení práva na stávku, jak to vyžaduje L</w:t>
      </w:r>
      <w:r>
        <w:rPr>
          <w:rFonts w:ascii="Times New Roman" w:hAnsi="Times New Roman" w:cs="Times New Roman"/>
          <w:sz w:val="24"/>
          <w:szCs w:val="24"/>
        </w:rPr>
        <w:t xml:space="preserve">ZPS, </w:t>
      </w:r>
      <w:r w:rsidRPr="00987D96">
        <w:rPr>
          <w:rFonts w:ascii="Times New Roman" w:hAnsi="Times New Roman" w:cs="Times New Roman"/>
          <w:sz w:val="24"/>
          <w:szCs w:val="24"/>
        </w:rPr>
        <w:t>lze potom nahlížet ze dvou hledisek: buď jako na konstrukci práva na stávku zákonem, jenž je podmínkou samotné existence tohoto práva, nebo jako na omezení práva na stávku zákonem, kdy oprávnění vést stávku má svůj základ přímo v ústavním pořádku</w:t>
      </w:r>
      <w:r>
        <w:rPr>
          <w:rFonts w:ascii="Times New Roman" w:hAnsi="Times New Roman" w:cs="Times New Roman"/>
          <w:sz w:val="24"/>
          <w:szCs w:val="24"/>
        </w:rPr>
        <w:t xml:space="preserve">. </w:t>
      </w:r>
    </w:p>
    <w:p w14:paraId="63028519" w14:textId="77777777" w:rsidR="0092175C" w:rsidRPr="00987D96" w:rsidRDefault="0092175C" w:rsidP="0092175C">
      <w:pPr>
        <w:spacing w:line="360" w:lineRule="auto"/>
        <w:ind w:firstLine="708"/>
        <w:jc w:val="both"/>
        <w:rPr>
          <w:rFonts w:ascii="Times New Roman" w:hAnsi="Times New Roman" w:cs="Times New Roman"/>
          <w:sz w:val="24"/>
          <w:szCs w:val="24"/>
        </w:rPr>
      </w:pPr>
      <w:r w:rsidRPr="00987D96">
        <w:rPr>
          <w:rFonts w:ascii="Times New Roman" w:hAnsi="Times New Roman" w:cs="Times New Roman"/>
          <w:sz w:val="24"/>
          <w:szCs w:val="24"/>
        </w:rPr>
        <w:t xml:space="preserve">Podle širšího výkladu bychom rozeznávali dva případy legálních stávek – </w:t>
      </w:r>
      <w:r w:rsidRPr="00987D96">
        <w:rPr>
          <w:rFonts w:ascii="Times New Roman" w:hAnsi="Times New Roman" w:cs="Times New Roman"/>
          <w:b/>
          <w:bCs/>
          <w:sz w:val="24"/>
          <w:szCs w:val="24"/>
        </w:rPr>
        <w:t>stávky ve sporu o uzavření kol</w:t>
      </w:r>
      <w:r>
        <w:rPr>
          <w:rFonts w:ascii="Times New Roman" w:hAnsi="Times New Roman" w:cs="Times New Roman"/>
          <w:b/>
          <w:bCs/>
          <w:sz w:val="24"/>
          <w:szCs w:val="24"/>
        </w:rPr>
        <w:t>.</w:t>
      </w:r>
      <w:r w:rsidRPr="00987D96">
        <w:rPr>
          <w:rFonts w:ascii="Times New Roman" w:hAnsi="Times New Roman" w:cs="Times New Roman"/>
          <w:b/>
          <w:bCs/>
          <w:sz w:val="24"/>
          <w:szCs w:val="24"/>
        </w:rPr>
        <w:t xml:space="preserve"> smlouvy</w:t>
      </w:r>
      <w:r w:rsidRPr="00987D96">
        <w:rPr>
          <w:rFonts w:ascii="Times New Roman" w:hAnsi="Times New Roman" w:cs="Times New Roman"/>
          <w:sz w:val="24"/>
          <w:szCs w:val="24"/>
        </w:rPr>
        <w:t xml:space="preserve"> a </w:t>
      </w:r>
      <w:r w:rsidRPr="00987D96">
        <w:rPr>
          <w:rFonts w:ascii="Times New Roman" w:hAnsi="Times New Roman" w:cs="Times New Roman"/>
          <w:b/>
          <w:bCs/>
          <w:sz w:val="24"/>
          <w:szCs w:val="24"/>
        </w:rPr>
        <w:t>stávky mimo rámec ZKV</w:t>
      </w:r>
      <w:r w:rsidRPr="00987D96">
        <w:rPr>
          <w:rFonts w:ascii="Times New Roman" w:hAnsi="Times New Roman" w:cs="Times New Roman"/>
          <w:sz w:val="24"/>
          <w:szCs w:val="24"/>
        </w:rPr>
        <w:t>. Problematick</w:t>
      </w:r>
      <w:r>
        <w:rPr>
          <w:rFonts w:ascii="Times New Roman" w:hAnsi="Times New Roman" w:cs="Times New Roman"/>
          <w:sz w:val="24"/>
          <w:szCs w:val="24"/>
        </w:rPr>
        <w:t>ým</w:t>
      </w:r>
      <w:r w:rsidRPr="00987D96">
        <w:rPr>
          <w:rFonts w:ascii="Times New Roman" w:hAnsi="Times New Roman" w:cs="Times New Roman"/>
          <w:sz w:val="24"/>
          <w:szCs w:val="24"/>
        </w:rPr>
        <w:t xml:space="preserve"> u tohoto přístupu je však fakt, že stávky zákonem neupravené postrádají </w:t>
      </w:r>
      <w:r>
        <w:rPr>
          <w:rFonts w:ascii="Times New Roman" w:hAnsi="Times New Roman" w:cs="Times New Roman"/>
          <w:sz w:val="24"/>
          <w:szCs w:val="24"/>
        </w:rPr>
        <w:t xml:space="preserve">základní </w:t>
      </w:r>
      <w:r w:rsidRPr="00987D96">
        <w:rPr>
          <w:rFonts w:ascii="Times New Roman" w:hAnsi="Times New Roman" w:cs="Times New Roman"/>
          <w:sz w:val="24"/>
          <w:szCs w:val="24"/>
        </w:rPr>
        <w:t>pravidla, jež by regulovala jejich výkon</w:t>
      </w:r>
      <w:r>
        <w:rPr>
          <w:rFonts w:ascii="Times New Roman" w:hAnsi="Times New Roman" w:cs="Times New Roman"/>
          <w:sz w:val="24"/>
          <w:szCs w:val="24"/>
        </w:rPr>
        <w:t xml:space="preserve">. </w:t>
      </w:r>
    </w:p>
    <w:p w14:paraId="72B8F41C" w14:textId="190F0808" w:rsidR="0092175C" w:rsidRDefault="0092175C" w:rsidP="009217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w:t>
      </w:r>
      <w:r w:rsidRPr="00987D96">
        <w:rPr>
          <w:rFonts w:ascii="Times New Roman" w:hAnsi="Times New Roman" w:cs="Times New Roman"/>
          <w:sz w:val="24"/>
          <w:szCs w:val="24"/>
        </w:rPr>
        <w:t xml:space="preserve">udikatura i velká část odborné veřejnosti </w:t>
      </w:r>
      <w:r>
        <w:rPr>
          <w:rFonts w:ascii="Times New Roman" w:hAnsi="Times New Roman" w:cs="Times New Roman"/>
          <w:sz w:val="24"/>
          <w:szCs w:val="24"/>
        </w:rPr>
        <w:t xml:space="preserve">se </w:t>
      </w:r>
      <w:r w:rsidRPr="00987D96">
        <w:rPr>
          <w:rFonts w:ascii="Times New Roman" w:hAnsi="Times New Roman" w:cs="Times New Roman"/>
          <w:sz w:val="24"/>
          <w:szCs w:val="24"/>
        </w:rPr>
        <w:t>přiklání k</w:t>
      </w:r>
      <w:r>
        <w:rPr>
          <w:rFonts w:ascii="Times New Roman" w:hAnsi="Times New Roman" w:cs="Times New Roman"/>
          <w:sz w:val="24"/>
          <w:szCs w:val="24"/>
        </w:rPr>
        <w:t> </w:t>
      </w:r>
      <w:r w:rsidRPr="00987D96">
        <w:rPr>
          <w:rFonts w:ascii="Times New Roman" w:hAnsi="Times New Roman" w:cs="Times New Roman"/>
          <w:sz w:val="24"/>
          <w:szCs w:val="24"/>
        </w:rPr>
        <w:t>variantě</w:t>
      </w:r>
      <w:r>
        <w:rPr>
          <w:rFonts w:ascii="Times New Roman" w:hAnsi="Times New Roman" w:cs="Times New Roman"/>
          <w:sz w:val="24"/>
          <w:szCs w:val="24"/>
        </w:rPr>
        <w:t xml:space="preserve"> širší</w:t>
      </w:r>
      <w:r w:rsidRPr="00987D96">
        <w:rPr>
          <w:rFonts w:ascii="Times New Roman" w:hAnsi="Times New Roman" w:cs="Times New Roman"/>
          <w:sz w:val="24"/>
          <w:szCs w:val="24"/>
        </w:rPr>
        <w:t xml:space="preserve">. České soudy opakovaně odmítly, že by stávku bylo možné legálně uplatnit pouze </w:t>
      </w:r>
      <w:r>
        <w:rPr>
          <w:rFonts w:ascii="Times New Roman" w:hAnsi="Times New Roman" w:cs="Times New Roman"/>
          <w:sz w:val="24"/>
          <w:szCs w:val="24"/>
        </w:rPr>
        <w:t>v</w:t>
      </w:r>
      <w:r w:rsidRPr="00987D96">
        <w:rPr>
          <w:rFonts w:ascii="Times New Roman" w:hAnsi="Times New Roman" w:cs="Times New Roman"/>
          <w:sz w:val="24"/>
          <w:szCs w:val="24"/>
        </w:rPr>
        <w:t xml:space="preserve"> podmínk</w:t>
      </w:r>
      <w:r>
        <w:rPr>
          <w:rFonts w:ascii="Times New Roman" w:hAnsi="Times New Roman" w:cs="Times New Roman"/>
          <w:sz w:val="24"/>
          <w:szCs w:val="24"/>
        </w:rPr>
        <w:t>ách</w:t>
      </w:r>
      <w:r w:rsidRPr="00987D96">
        <w:rPr>
          <w:rFonts w:ascii="Times New Roman" w:hAnsi="Times New Roman" w:cs="Times New Roman"/>
          <w:sz w:val="24"/>
          <w:szCs w:val="24"/>
        </w:rPr>
        <w:t xml:space="preserve"> ZKV. V</w:t>
      </w:r>
      <w:r w:rsidR="004C634F">
        <w:rPr>
          <w:rFonts w:ascii="Times New Roman" w:hAnsi="Times New Roman" w:cs="Times New Roman"/>
          <w:sz w:val="24"/>
          <w:szCs w:val="24"/>
        </w:rPr>
        <w:t>S</w:t>
      </w:r>
      <w:r w:rsidRPr="00987D96">
        <w:rPr>
          <w:rFonts w:ascii="Times New Roman" w:hAnsi="Times New Roman" w:cs="Times New Roman"/>
          <w:sz w:val="24"/>
          <w:szCs w:val="24"/>
        </w:rPr>
        <w:t xml:space="preserve"> v Praze vyslovil názor, že </w:t>
      </w:r>
      <w:r w:rsidRPr="002B5DC9">
        <w:rPr>
          <w:rFonts w:ascii="Times New Roman" w:hAnsi="Times New Roman" w:cs="Times New Roman"/>
          <w:sz w:val="24"/>
          <w:szCs w:val="24"/>
        </w:rPr>
        <w:t>„</w:t>
      </w:r>
      <w:r w:rsidRPr="00036C17">
        <w:rPr>
          <w:rFonts w:ascii="Times New Roman" w:hAnsi="Times New Roman" w:cs="Times New Roman"/>
          <w:i/>
          <w:iCs/>
          <w:sz w:val="24"/>
          <w:szCs w:val="24"/>
        </w:rPr>
        <w:t>neexistence zákona, který by podle čl. 27 odst. 4 LZPS měl vymezit podmínky, za nichž je možné právo na stávku realizovat, neznamená s výjimkou případů, na něž dopadá ZKV</w:t>
      </w:r>
      <w:r w:rsidR="004C634F">
        <w:rPr>
          <w:rFonts w:ascii="Times New Roman" w:hAnsi="Times New Roman" w:cs="Times New Roman"/>
          <w:i/>
          <w:iCs/>
          <w:sz w:val="24"/>
          <w:szCs w:val="24"/>
        </w:rPr>
        <w:t>,</w:t>
      </w:r>
      <w:r w:rsidRPr="00036C17">
        <w:rPr>
          <w:rFonts w:ascii="Times New Roman" w:hAnsi="Times New Roman" w:cs="Times New Roman"/>
          <w:i/>
          <w:iCs/>
          <w:sz w:val="24"/>
          <w:szCs w:val="24"/>
        </w:rPr>
        <w:t xml:space="preserve"> negaci ústavním zákonem zaručeného práva na stávku</w:t>
      </w:r>
      <w:r w:rsidRPr="002B5DC9">
        <w:rPr>
          <w:rFonts w:ascii="Times New Roman" w:hAnsi="Times New Roman" w:cs="Times New Roman"/>
          <w:sz w:val="24"/>
          <w:szCs w:val="24"/>
        </w:rPr>
        <w:t>“</w:t>
      </w:r>
      <w:r>
        <w:rPr>
          <w:rFonts w:ascii="Times New Roman" w:hAnsi="Times New Roman" w:cs="Times New Roman"/>
          <w:sz w:val="24"/>
          <w:szCs w:val="24"/>
        </w:rPr>
        <w:t xml:space="preserve">, k čemuž </w:t>
      </w:r>
      <w:r w:rsidRPr="002B5DC9">
        <w:rPr>
          <w:rFonts w:ascii="Times New Roman" w:hAnsi="Times New Roman" w:cs="Times New Roman"/>
          <w:sz w:val="24"/>
          <w:szCs w:val="24"/>
        </w:rPr>
        <w:t>poznamenal, že „</w:t>
      </w:r>
      <w:r w:rsidRPr="00036C17">
        <w:rPr>
          <w:rFonts w:ascii="Times New Roman" w:hAnsi="Times New Roman" w:cs="Times New Roman"/>
          <w:i/>
          <w:iCs/>
          <w:sz w:val="24"/>
          <w:szCs w:val="24"/>
        </w:rPr>
        <w:t>kdyby každá jiná stávka byla nepřípustná, znamenalo by to omezení základního práva na stávku, což by bylo v rozporu s čl. 27</w:t>
      </w:r>
      <w:r>
        <w:rPr>
          <w:rFonts w:ascii="Times New Roman" w:hAnsi="Times New Roman" w:cs="Times New Roman"/>
          <w:sz w:val="24"/>
          <w:szCs w:val="24"/>
        </w:rPr>
        <w:t>“</w:t>
      </w:r>
      <w:r w:rsidRPr="00987D96">
        <w:rPr>
          <w:rStyle w:val="Znakapoznpodarou"/>
          <w:rFonts w:ascii="Times New Roman" w:hAnsi="Times New Roman" w:cs="Times New Roman"/>
          <w:sz w:val="24"/>
          <w:szCs w:val="24"/>
        </w:rPr>
        <w:footnoteReference w:id="91"/>
      </w:r>
      <w:r>
        <w:rPr>
          <w:rFonts w:ascii="Times New Roman" w:hAnsi="Times New Roman" w:cs="Times New Roman"/>
          <w:sz w:val="24"/>
          <w:szCs w:val="24"/>
        </w:rPr>
        <w:t xml:space="preserve">. </w:t>
      </w:r>
    </w:p>
    <w:p w14:paraId="3C79C2D2" w14:textId="4DDE23D1" w:rsidR="0092175C" w:rsidRPr="00987D96" w:rsidRDefault="0092175C" w:rsidP="0092175C">
      <w:pPr>
        <w:spacing w:line="360" w:lineRule="auto"/>
        <w:ind w:firstLine="708"/>
        <w:jc w:val="both"/>
        <w:rPr>
          <w:rFonts w:ascii="Times New Roman" w:hAnsi="Times New Roman" w:cs="Times New Roman"/>
          <w:sz w:val="24"/>
          <w:szCs w:val="24"/>
        </w:rPr>
      </w:pPr>
      <w:r w:rsidRPr="00036C17">
        <w:rPr>
          <w:rFonts w:ascii="Times New Roman" w:hAnsi="Times New Roman" w:cs="Times New Roman"/>
          <w:sz w:val="24"/>
          <w:szCs w:val="24"/>
        </w:rPr>
        <w:t xml:space="preserve">Stejný </w:t>
      </w:r>
      <w:r w:rsidRPr="00987D96">
        <w:rPr>
          <w:rFonts w:ascii="Times New Roman" w:hAnsi="Times New Roman" w:cs="Times New Roman"/>
          <w:sz w:val="24"/>
          <w:szCs w:val="24"/>
        </w:rPr>
        <w:t xml:space="preserve">postoj zaujal také </w:t>
      </w:r>
      <w:r>
        <w:rPr>
          <w:rFonts w:ascii="Times New Roman" w:hAnsi="Times New Roman" w:cs="Times New Roman"/>
          <w:sz w:val="24"/>
          <w:szCs w:val="24"/>
        </w:rPr>
        <w:t>NS</w:t>
      </w:r>
      <w:r w:rsidRPr="00987D96">
        <w:rPr>
          <w:rFonts w:ascii="Times New Roman" w:hAnsi="Times New Roman" w:cs="Times New Roman"/>
          <w:sz w:val="24"/>
          <w:szCs w:val="24"/>
        </w:rPr>
        <w:t>. Ten v rámci případu, v němž se zabýval oprávněností okamžitého zrušení pracovního poměru učitelky, konstatoval, že „</w:t>
      </w:r>
      <w:r w:rsidRPr="00987D96">
        <w:rPr>
          <w:rFonts w:ascii="Times New Roman" w:hAnsi="Times New Roman" w:cs="Times New Roman"/>
          <w:i/>
          <w:iCs/>
          <w:sz w:val="24"/>
          <w:szCs w:val="24"/>
        </w:rPr>
        <w:t>upravuje-li zákon pravidla stávky jen v případech stávky v souvislosti s kolektivním vyjednáváním, plyne z toho závěr, že jiného</w:t>
      </w:r>
      <w:r w:rsidR="00A71809">
        <w:rPr>
          <w:rFonts w:ascii="Times New Roman" w:hAnsi="Times New Roman" w:cs="Times New Roman"/>
          <w:i/>
          <w:iCs/>
          <w:sz w:val="24"/>
          <w:szCs w:val="24"/>
        </w:rPr>
        <w:t xml:space="preserve"> </w:t>
      </w:r>
      <w:r w:rsidRPr="00987D96">
        <w:rPr>
          <w:rFonts w:ascii="Times New Roman" w:hAnsi="Times New Roman" w:cs="Times New Roman"/>
          <w:i/>
          <w:iCs/>
          <w:sz w:val="24"/>
          <w:szCs w:val="24"/>
        </w:rPr>
        <w:t>omezení práva na stávku v českém právním řádu není, platí tedy, že právo na stávku je zaručeno, aniž by (s výjimkou stávek v souvislosti s kolektivním vyjednáváním) bylo v souladu s ústavními principy omezeno</w:t>
      </w:r>
      <w:r w:rsidRPr="00987D96">
        <w:rPr>
          <w:rStyle w:val="Znakapoznpodarou"/>
          <w:rFonts w:ascii="Times New Roman" w:hAnsi="Times New Roman" w:cs="Times New Roman"/>
          <w:sz w:val="24"/>
          <w:szCs w:val="24"/>
        </w:rPr>
        <w:footnoteReference w:id="92"/>
      </w:r>
      <w:r w:rsidRPr="00987D96">
        <w:rPr>
          <w:rFonts w:ascii="Times New Roman" w:hAnsi="Times New Roman" w:cs="Times New Roman"/>
          <w:sz w:val="24"/>
          <w:szCs w:val="24"/>
        </w:rPr>
        <w:t>“. Obdobně v</w:t>
      </w:r>
      <w:r>
        <w:rPr>
          <w:rFonts w:ascii="Times New Roman" w:hAnsi="Times New Roman" w:cs="Times New Roman"/>
          <w:sz w:val="24"/>
          <w:szCs w:val="24"/>
        </w:rPr>
        <w:t xml:space="preserve"> dalším ze svých </w:t>
      </w:r>
      <w:r w:rsidRPr="00987D96">
        <w:rPr>
          <w:rFonts w:ascii="Times New Roman" w:hAnsi="Times New Roman" w:cs="Times New Roman"/>
          <w:sz w:val="24"/>
          <w:szCs w:val="24"/>
        </w:rPr>
        <w:t>rozhodnutí</w:t>
      </w:r>
      <w:r>
        <w:rPr>
          <w:rFonts w:ascii="Times New Roman" w:hAnsi="Times New Roman" w:cs="Times New Roman"/>
          <w:sz w:val="24"/>
          <w:szCs w:val="24"/>
        </w:rPr>
        <w:t xml:space="preserve"> prohlásil</w:t>
      </w:r>
      <w:r w:rsidRPr="00987D96">
        <w:rPr>
          <w:rFonts w:ascii="Times New Roman" w:hAnsi="Times New Roman" w:cs="Times New Roman"/>
          <w:sz w:val="24"/>
          <w:szCs w:val="24"/>
        </w:rPr>
        <w:t xml:space="preserve"> N</w:t>
      </w:r>
      <w:r>
        <w:rPr>
          <w:rFonts w:ascii="Times New Roman" w:hAnsi="Times New Roman" w:cs="Times New Roman"/>
          <w:sz w:val="24"/>
          <w:szCs w:val="24"/>
        </w:rPr>
        <w:t>S</w:t>
      </w:r>
      <w:r w:rsidRPr="00987D96">
        <w:rPr>
          <w:rFonts w:ascii="Times New Roman" w:hAnsi="Times New Roman" w:cs="Times New Roman"/>
          <w:sz w:val="24"/>
          <w:szCs w:val="24"/>
        </w:rPr>
        <w:t xml:space="preserve"> stávk</w:t>
      </w:r>
      <w:r>
        <w:rPr>
          <w:rFonts w:ascii="Times New Roman" w:hAnsi="Times New Roman" w:cs="Times New Roman"/>
          <w:sz w:val="24"/>
          <w:szCs w:val="24"/>
        </w:rPr>
        <w:t>y</w:t>
      </w:r>
      <w:r w:rsidRPr="00987D96">
        <w:rPr>
          <w:rFonts w:ascii="Times New Roman" w:hAnsi="Times New Roman" w:cs="Times New Roman"/>
          <w:sz w:val="24"/>
          <w:szCs w:val="24"/>
        </w:rPr>
        <w:t xml:space="preserve"> </w:t>
      </w:r>
      <w:r>
        <w:rPr>
          <w:rFonts w:ascii="Times New Roman" w:hAnsi="Times New Roman" w:cs="Times New Roman"/>
          <w:sz w:val="24"/>
          <w:szCs w:val="24"/>
        </w:rPr>
        <w:t xml:space="preserve">neuskutečňované v mezích prováděcího </w:t>
      </w:r>
      <w:r w:rsidRPr="00987D96">
        <w:rPr>
          <w:rFonts w:ascii="Times New Roman" w:hAnsi="Times New Roman" w:cs="Times New Roman"/>
          <w:sz w:val="24"/>
          <w:szCs w:val="24"/>
        </w:rPr>
        <w:t>zákon</w:t>
      </w:r>
      <w:r>
        <w:rPr>
          <w:rFonts w:ascii="Times New Roman" w:hAnsi="Times New Roman" w:cs="Times New Roman"/>
          <w:sz w:val="24"/>
          <w:szCs w:val="24"/>
        </w:rPr>
        <w:t>a za ústavně konformní, když</w:t>
      </w:r>
      <w:r w:rsidRPr="00987D96">
        <w:rPr>
          <w:rFonts w:ascii="Times New Roman" w:hAnsi="Times New Roman" w:cs="Times New Roman"/>
          <w:sz w:val="24"/>
          <w:szCs w:val="24"/>
        </w:rPr>
        <w:t xml:space="preserve"> </w:t>
      </w:r>
      <w:r>
        <w:rPr>
          <w:rFonts w:ascii="Times New Roman" w:hAnsi="Times New Roman" w:cs="Times New Roman"/>
          <w:sz w:val="24"/>
          <w:szCs w:val="24"/>
        </w:rPr>
        <w:t>d</w:t>
      </w:r>
      <w:r w:rsidRPr="00987D96">
        <w:rPr>
          <w:rFonts w:ascii="Times New Roman" w:hAnsi="Times New Roman" w:cs="Times New Roman"/>
          <w:sz w:val="24"/>
          <w:szCs w:val="24"/>
        </w:rPr>
        <w:t>ospěl k závěru, že „</w:t>
      </w:r>
      <w:r w:rsidRPr="00987D96">
        <w:rPr>
          <w:rFonts w:ascii="Times New Roman" w:hAnsi="Times New Roman" w:cs="Times New Roman"/>
          <w:i/>
          <w:iCs/>
          <w:sz w:val="24"/>
          <w:szCs w:val="24"/>
        </w:rPr>
        <w:t>právo na stávku lze vykonat nejen ve sporu o uzavření kolektivní smlouvy, ale i za účelem obrany jiných hospodářských a sociálních zájmů zaměstnanců u jejich zaměstnavatele</w:t>
      </w:r>
      <w:r w:rsidRPr="00987D96">
        <w:rPr>
          <w:rStyle w:val="Znakapoznpodarou"/>
          <w:rFonts w:ascii="Times New Roman" w:hAnsi="Times New Roman" w:cs="Times New Roman"/>
          <w:sz w:val="24"/>
          <w:szCs w:val="24"/>
        </w:rPr>
        <w:footnoteReference w:id="93"/>
      </w:r>
      <w:r w:rsidRPr="00987D96">
        <w:rPr>
          <w:rFonts w:ascii="Times New Roman" w:hAnsi="Times New Roman" w:cs="Times New Roman"/>
          <w:sz w:val="24"/>
          <w:szCs w:val="24"/>
        </w:rPr>
        <w:t>“. Právo na stávku se nakonec objevilo i v</w:t>
      </w:r>
      <w:r>
        <w:rPr>
          <w:rFonts w:ascii="Times New Roman" w:hAnsi="Times New Roman" w:cs="Times New Roman"/>
          <w:sz w:val="24"/>
          <w:szCs w:val="24"/>
        </w:rPr>
        <w:t xml:space="preserve"> judikatuře </w:t>
      </w:r>
      <w:r w:rsidRPr="00987D96">
        <w:rPr>
          <w:rFonts w:ascii="Times New Roman" w:hAnsi="Times New Roman" w:cs="Times New Roman"/>
          <w:sz w:val="24"/>
          <w:szCs w:val="24"/>
        </w:rPr>
        <w:t>Ú</w:t>
      </w:r>
      <w:r>
        <w:rPr>
          <w:rFonts w:ascii="Times New Roman" w:hAnsi="Times New Roman" w:cs="Times New Roman"/>
          <w:sz w:val="24"/>
          <w:szCs w:val="24"/>
        </w:rPr>
        <w:t>S</w:t>
      </w:r>
      <w:r w:rsidRPr="00987D96">
        <w:rPr>
          <w:rFonts w:ascii="Times New Roman" w:hAnsi="Times New Roman" w:cs="Times New Roman"/>
          <w:sz w:val="24"/>
          <w:szCs w:val="24"/>
        </w:rPr>
        <w:t>, který v rámci posuzování návrhu na zrušení části ustanovení ZKV vyložil čl. 27</w:t>
      </w:r>
      <w:r w:rsidR="003670C3">
        <w:rPr>
          <w:rFonts w:ascii="Times New Roman" w:hAnsi="Times New Roman" w:cs="Times New Roman"/>
          <w:sz w:val="24"/>
          <w:szCs w:val="24"/>
        </w:rPr>
        <w:t xml:space="preserve"> odst. </w:t>
      </w:r>
      <w:r w:rsidRPr="00987D96">
        <w:rPr>
          <w:rFonts w:ascii="Times New Roman" w:hAnsi="Times New Roman" w:cs="Times New Roman"/>
          <w:sz w:val="24"/>
          <w:szCs w:val="24"/>
        </w:rPr>
        <w:t xml:space="preserve">4 tak, že opomenutí zákonodárce provést zákonem ustanovení čl. 27 neznamená, že by zákonem neupravené právo na stávku bylo </w:t>
      </w:r>
      <w:r w:rsidRPr="00987D96">
        <w:rPr>
          <w:rFonts w:ascii="Times New Roman" w:hAnsi="Times New Roman" w:cs="Times New Roman"/>
          <w:sz w:val="24"/>
          <w:szCs w:val="24"/>
        </w:rPr>
        <w:lastRenderedPageBreak/>
        <w:t>v takové situaci zcela popřeno, tedy soudy by i v takovém případě při absenci zákonné úpravy musely ochranu tomuto právu v jeho podstatě poskytnout, jinak by se dopustily odepření spravedlnosti</w:t>
      </w:r>
      <w:r w:rsidRPr="00987D96">
        <w:rPr>
          <w:rStyle w:val="Znakapoznpodarou"/>
          <w:rFonts w:ascii="Times New Roman" w:hAnsi="Times New Roman" w:cs="Times New Roman"/>
          <w:sz w:val="24"/>
          <w:szCs w:val="24"/>
        </w:rPr>
        <w:footnoteReference w:id="94"/>
      </w:r>
      <w:r w:rsidRPr="00987D96">
        <w:rPr>
          <w:rFonts w:ascii="Times New Roman" w:hAnsi="Times New Roman" w:cs="Times New Roman"/>
          <w:sz w:val="24"/>
          <w:szCs w:val="24"/>
        </w:rPr>
        <w:t>.</w:t>
      </w:r>
    </w:p>
    <w:p w14:paraId="2633B474" w14:textId="2A8F9992" w:rsidR="0092175C" w:rsidRDefault="0092175C" w:rsidP="0092175C">
      <w:pPr>
        <w:spacing w:line="360" w:lineRule="auto"/>
        <w:ind w:firstLine="708"/>
        <w:jc w:val="both"/>
        <w:rPr>
          <w:rFonts w:ascii="Times New Roman" w:hAnsi="Times New Roman" w:cs="Times New Roman"/>
          <w:sz w:val="24"/>
          <w:szCs w:val="24"/>
        </w:rPr>
      </w:pPr>
      <w:r w:rsidRPr="00987D96">
        <w:rPr>
          <w:rFonts w:ascii="Times New Roman" w:hAnsi="Times New Roman" w:cs="Times New Roman"/>
          <w:sz w:val="24"/>
          <w:szCs w:val="24"/>
        </w:rPr>
        <w:t xml:space="preserve">Podobně se k právu na stávku staví značná část odborníků, kteří pro </w:t>
      </w:r>
      <w:r>
        <w:rPr>
          <w:rFonts w:ascii="Times New Roman" w:hAnsi="Times New Roman" w:cs="Times New Roman"/>
          <w:sz w:val="24"/>
          <w:szCs w:val="24"/>
        </w:rPr>
        <w:t>legalitu</w:t>
      </w:r>
      <w:r w:rsidRPr="00987D96">
        <w:rPr>
          <w:rFonts w:ascii="Times New Roman" w:hAnsi="Times New Roman" w:cs="Times New Roman"/>
          <w:sz w:val="24"/>
          <w:szCs w:val="24"/>
        </w:rPr>
        <w:t xml:space="preserve"> stávek nevykonávaných v</w:t>
      </w:r>
      <w:r w:rsidR="00A71809">
        <w:rPr>
          <w:rFonts w:ascii="Times New Roman" w:hAnsi="Times New Roman" w:cs="Times New Roman"/>
          <w:sz w:val="24"/>
          <w:szCs w:val="24"/>
        </w:rPr>
        <w:t xml:space="preserve"> mezích </w:t>
      </w:r>
      <w:r w:rsidRPr="00987D96">
        <w:rPr>
          <w:rFonts w:ascii="Times New Roman" w:hAnsi="Times New Roman" w:cs="Times New Roman"/>
          <w:sz w:val="24"/>
          <w:szCs w:val="24"/>
        </w:rPr>
        <w:t>žádn</w:t>
      </w:r>
      <w:r w:rsidR="00A71809">
        <w:rPr>
          <w:rFonts w:ascii="Times New Roman" w:hAnsi="Times New Roman" w:cs="Times New Roman"/>
          <w:sz w:val="24"/>
          <w:szCs w:val="24"/>
        </w:rPr>
        <w:t>ého</w:t>
      </w:r>
      <w:r w:rsidRPr="00987D96">
        <w:rPr>
          <w:rFonts w:ascii="Times New Roman" w:hAnsi="Times New Roman" w:cs="Times New Roman"/>
          <w:sz w:val="24"/>
          <w:szCs w:val="24"/>
        </w:rPr>
        <w:t xml:space="preserve"> zákon</w:t>
      </w:r>
      <w:r w:rsidR="00A71809">
        <w:rPr>
          <w:rFonts w:ascii="Times New Roman" w:hAnsi="Times New Roman" w:cs="Times New Roman"/>
          <w:sz w:val="24"/>
          <w:szCs w:val="24"/>
        </w:rPr>
        <w:t>a</w:t>
      </w:r>
      <w:r w:rsidRPr="00987D96">
        <w:rPr>
          <w:rFonts w:ascii="Times New Roman" w:hAnsi="Times New Roman" w:cs="Times New Roman"/>
          <w:sz w:val="24"/>
          <w:szCs w:val="24"/>
        </w:rPr>
        <w:t xml:space="preserve"> </w:t>
      </w:r>
      <w:r>
        <w:rPr>
          <w:rFonts w:ascii="Times New Roman" w:hAnsi="Times New Roman" w:cs="Times New Roman"/>
          <w:sz w:val="24"/>
          <w:szCs w:val="24"/>
        </w:rPr>
        <w:t>většinou</w:t>
      </w:r>
      <w:r w:rsidRPr="00987D96">
        <w:rPr>
          <w:rFonts w:ascii="Times New Roman" w:hAnsi="Times New Roman" w:cs="Times New Roman"/>
          <w:sz w:val="24"/>
          <w:szCs w:val="24"/>
        </w:rPr>
        <w:t xml:space="preserve"> argumentují principem „každý může činit, co není zákonem zakázáno, a nikdo nesmí být nucen činit, co zákon neukládá“. Podle Zachariáše proto, že v současné době nenajdeme žádný zákon, který by „jiné“ stávky zakazoval, lze dovodit, že tyto nejsou zakázány</w:t>
      </w:r>
      <w:r w:rsidRPr="00987D96">
        <w:rPr>
          <w:rStyle w:val="Znakapoznpodarou"/>
          <w:rFonts w:ascii="Times New Roman" w:hAnsi="Times New Roman" w:cs="Times New Roman"/>
          <w:sz w:val="24"/>
          <w:szCs w:val="24"/>
        </w:rPr>
        <w:footnoteReference w:id="95"/>
      </w:r>
      <w:r>
        <w:rPr>
          <w:rFonts w:ascii="Times New Roman" w:hAnsi="Times New Roman" w:cs="Times New Roman"/>
          <w:sz w:val="24"/>
          <w:szCs w:val="24"/>
        </w:rPr>
        <w:t xml:space="preserve">. </w:t>
      </w:r>
      <w:r w:rsidRPr="00987D96">
        <w:rPr>
          <w:rFonts w:ascii="Times New Roman" w:hAnsi="Times New Roman" w:cs="Times New Roman"/>
          <w:sz w:val="24"/>
          <w:szCs w:val="24"/>
        </w:rPr>
        <w:t>Další autoři pak uvádějí např. že skutečnost, že nebyl vydán obecný zákon, nemůže být na újmu těm, kteří by své právo uplatňovali</w:t>
      </w:r>
      <w:r w:rsidRPr="00987D96">
        <w:rPr>
          <w:rStyle w:val="Znakapoznpodarou"/>
          <w:rFonts w:ascii="Times New Roman" w:hAnsi="Times New Roman" w:cs="Times New Roman"/>
          <w:sz w:val="24"/>
          <w:szCs w:val="24"/>
        </w:rPr>
        <w:footnoteReference w:id="96"/>
      </w:r>
      <w:r w:rsidRPr="00987D96">
        <w:rPr>
          <w:rFonts w:ascii="Times New Roman" w:hAnsi="Times New Roman" w:cs="Times New Roman"/>
          <w:sz w:val="24"/>
          <w:szCs w:val="24"/>
        </w:rPr>
        <w:t xml:space="preserve">, nebo že </w:t>
      </w:r>
      <w:r w:rsidR="00A71809">
        <w:rPr>
          <w:rFonts w:ascii="Times New Roman" w:hAnsi="Times New Roman" w:cs="Times New Roman"/>
          <w:sz w:val="24"/>
          <w:szCs w:val="24"/>
        </w:rPr>
        <w:t>účastníci</w:t>
      </w:r>
      <w:r w:rsidRPr="00987D96">
        <w:rPr>
          <w:rFonts w:ascii="Times New Roman" w:hAnsi="Times New Roman" w:cs="Times New Roman"/>
          <w:sz w:val="24"/>
          <w:szCs w:val="24"/>
        </w:rPr>
        <w:t xml:space="preserve"> tzv. jiných stávek nemohou být postiženi za uplatnění svého ústavního práva, neboť pokud by vůči nim mohly být vyvozeny sankce, změnilo by se právo na stávku v pouhou politickou proklamaci bez praktického významu</w:t>
      </w:r>
      <w:r w:rsidRPr="00987D96">
        <w:rPr>
          <w:rStyle w:val="Znakapoznpodarou"/>
          <w:rFonts w:ascii="Times New Roman" w:hAnsi="Times New Roman" w:cs="Times New Roman"/>
          <w:sz w:val="24"/>
          <w:szCs w:val="24"/>
        </w:rPr>
        <w:footnoteReference w:id="97"/>
      </w:r>
      <w:r w:rsidRPr="00987D96">
        <w:rPr>
          <w:rFonts w:ascii="Times New Roman" w:hAnsi="Times New Roman" w:cs="Times New Roman"/>
          <w:sz w:val="24"/>
          <w:szCs w:val="24"/>
        </w:rPr>
        <w:t xml:space="preserve">. </w:t>
      </w:r>
    </w:p>
    <w:p w14:paraId="289E8887" w14:textId="3B8A58DE" w:rsidR="0092175C" w:rsidRDefault="0092175C" w:rsidP="0092175C">
      <w:pPr>
        <w:spacing w:line="360" w:lineRule="auto"/>
        <w:ind w:firstLine="708"/>
        <w:jc w:val="both"/>
        <w:rPr>
          <w:rFonts w:ascii="Times New Roman" w:hAnsi="Times New Roman" w:cs="Times New Roman"/>
          <w:sz w:val="24"/>
          <w:szCs w:val="24"/>
        </w:rPr>
      </w:pPr>
      <w:r w:rsidRPr="00987D96">
        <w:rPr>
          <w:rFonts w:ascii="Times New Roman" w:hAnsi="Times New Roman" w:cs="Times New Roman"/>
          <w:sz w:val="24"/>
          <w:szCs w:val="24"/>
        </w:rPr>
        <w:t xml:space="preserve">Opačný názor </w:t>
      </w:r>
      <w:r w:rsidR="008A3358">
        <w:rPr>
          <w:rFonts w:ascii="Times New Roman" w:hAnsi="Times New Roman" w:cs="Times New Roman"/>
          <w:sz w:val="24"/>
          <w:szCs w:val="24"/>
        </w:rPr>
        <w:t xml:space="preserve">než judikatura </w:t>
      </w:r>
      <w:r w:rsidRPr="00987D96">
        <w:rPr>
          <w:rFonts w:ascii="Times New Roman" w:hAnsi="Times New Roman" w:cs="Times New Roman"/>
          <w:sz w:val="24"/>
          <w:szCs w:val="24"/>
        </w:rPr>
        <w:t>zastává např. Kysela, podle ně</w:t>
      </w:r>
      <w:r>
        <w:rPr>
          <w:rFonts w:ascii="Times New Roman" w:hAnsi="Times New Roman" w:cs="Times New Roman"/>
          <w:sz w:val="24"/>
          <w:szCs w:val="24"/>
        </w:rPr>
        <w:t>jž se</w:t>
      </w:r>
      <w:r w:rsidRPr="00987D96">
        <w:rPr>
          <w:rFonts w:ascii="Times New Roman" w:hAnsi="Times New Roman" w:cs="Times New Roman"/>
          <w:sz w:val="24"/>
          <w:szCs w:val="24"/>
        </w:rPr>
        <w:t xml:space="preserve"> chápáním zákona jako omezení jinak neomezeného práva popírá rozdíl mezi právy, k nimž podle L</w:t>
      </w:r>
      <w:r>
        <w:rPr>
          <w:rFonts w:ascii="Times New Roman" w:hAnsi="Times New Roman" w:cs="Times New Roman"/>
          <w:sz w:val="24"/>
          <w:szCs w:val="24"/>
        </w:rPr>
        <w:t>ZPS</w:t>
      </w:r>
      <w:r w:rsidRPr="00987D96">
        <w:rPr>
          <w:rFonts w:ascii="Times New Roman" w:hAnsi="Times New Roman" w:cs="Times New Roman"/>
          <w:sz w:val="24"/>
          <w:szCs w:val="24"/>
        </w:rPr>
        <w:t xml:space="preserve"> samotné je, resp. není třeba prováděcího zákona</w:t>
      </w:r>
      <w:r w:rsidRPr="00987D96">
        <w:rPr>
          <w:rStyle w:val="Znakapoznpodarou"/>
          <w:rFonts w:ascii="Times New Roman" w:hAnsi="Times New Roman" w:cs="Times New Roman"/>
          <w:sz w:val="24"/>
          <w:szCs w:val="24"/>
        </w:rPr>
        <w:footnoteReference w:id="98"/>
      </w:r>
      <w:r w:rsidRPr="00987D96">
        <w:rPr>
          <w:rFonts w:ascii="Times New Roman" w:hAnsi="Times New Roman" w:cs="Times New Roman"/>
          <w:sz w:val="24"/>
          <w:szCs w:val="24"/>
        </w:rPr>
        <w:t>. Někteří autoři zase hájí názor, že stávky zákonem neupravené nejsou sice zakázané, nejsou však ani vzhledem k absenci zákona zaručené, a tudíž se jich nelze domáhat (Šubrt hovoří o právu, které je značně oslabené, neboť nezaručené právo není plnohodnotným právem</w:t>
      </w:r>
      <w:r w:rsidRPr="00987D96">
        <w:rPr>
          <w:rStyle w:val="Znakapoznpodarou"/>
          <w:rFonts w:ascii="Times New Roman" w:hAnsi="Times New Roman" w:cs="Times New Roman"/>
          <w:sz w:val="24"/>
          <w:szCs w:val="24"/>
        </w:rPr>
        <w:footnoteReference w:id="99"/>
      </w:r>
      <w:r w:rsidRPr="00987D96">
        <w:rPr>
          <w:rFonts w:ascii="Times New Roman" w:hAnsi="Times New Roman" w:cs="Times New Roman"/>
          <w:sz w:val="24"/>
          <w:szCs w:val="24"/>
        </w:rPr>
        <w:t xml:space="preserve">). </w:t>
      </w:r>
    </w:p>
    <w:p w14:paraId="64E87A55" w14:textId="403CF929" w:rsidR="0092175C" w:rsidRPr="003B1B6A" w:rsidRDefault="0092175C" w:rsidP="00186E46">
      <w:pPr>
        <w:spacing w:line="360" w:lineRule="auto"/>
        <w:ind w:firstLine="708"/>
        <w:jc w:val="both"/>
        <w:rPr>
          <w:rFonts w:ascii="Times New Roman" w:hAnsi="Times New Roman" w:cs="Times New Roman"/>
          <w:sz w:val="24"/>
          <w:szCs w:val="24"/>
          <w:shd w:val="clear" w:color="auto" w:fill="FFFFFF"/>
        </w:rPr>
      </w:pPr>
      <w:r w:rsidRPr="001E4442">
        <w:rPr>
          <w:rFonts w:ascii="Times New Roman" w:hAnsi="Times New Roman" w:cs="Times New Roman"/>
          <w:sz w:val="24"/>
          <w:szCs w:val="24"/>
        </w:rPr>
        <w:t>V</w:t>
      </w:r>
      <w:r w:rsidRPr="00A71809">
        <w:rPr>
          <w:rFonts w:ascii="Times New Roman" w:hAnsi="Times New Roman" w:cs="Times New Roman"/>
          <w:color w:val="FF0000"/>
          <w:sz w:val="24"/>
          <w:szCs w:val="24"/>
        </w:rPr>
        <w:t> </w:t>
      </w:r>
      <w:r>
        <w:rPr>
          <w:rFonts w:ascii="Times New Roman" w:hAnsi="Times New Roman" w:cs="Times New Roman"/>
          <w:sz w:val="24"/>
          <w:szCs w:val="24"/>
        </w:rPr>
        <w:t xml:space="preserve">prvé řadě je třeba zmínit, že LZPS </w:t>
      </w:r>
      <w:r w:rsidRPr="00987D96">
        <w:rPr>
          <w:rFonts w:ascii="Times New Roman" w:hAnsi="Times New Roman" w:cs="Times New Roman"/>
          <w:sz w:val="24"/>
          <w:szCs w:val="24"/>
        </w:rPr>
        <w:t xml:space="preserve">předpokládá přijetí zákona, na jehož základě bude možné se práva na stávku domáhat. </w:t>
      </w:r>
      <w:r>
        <w:rPr>
          <w:rFonts w:ascii="Times New Roman" w:hAnsi="Times New Roman" w:cs="Times New Roman"/>
          <w:sz w:val="24"/>
          <w:szCs w:val="24"/>
        </w:rPr>
        <w:t xml:space="preserve">To ostatně potvrdil ÚS, když uvedl, že </w:t>
      </w:r>
      <w:r w:rsidRPr="00987D96">
        <w:rPr>
          <w:rFonts w:ascii="Times New Roman" w:hAnsi="Times New Roman" w:cs="Times New Roman"/>
          <w:sz w:val="24"/>
          <w:szCs w:val="24"/>
        </w:rPr>
        <w:t>„</w:t>
      </w:r>
      <w:r w:rsidRPr="00987D96">
        <w:rPr>
          <w:rFonts w:ascii="Times New Roman" w:hAnsi="Times New Roman" w:cs="Times New Roman"/>
          <w:i/>
          <w:iCs/>
          <w:color w:val="000000"/>
          <w:sz w:val="24"/>
          <w:szCs w:val="24"/>
          <w:shd w:val="clear" w:color="auto" w:fill="FFFFFF"/>
        </w:rPr>
        <w:t>zákonodárce je povinen právo na stávku zákonem provést</w:t>
      </w:r>
      <w:r w:rsidRPr="00987D96">
        <w:rPr>
          <w:rFonts w:ascii="Times New Roman" w:hAnsi="Times New Roman" w:cs="Times New Roman"/>
          <w:color w:val="000000"/>
          <w:sz w:val="24"/>
          <w:szCs w:val="24"/>
          <w:shd w:val="clear" w:color="auto" w:fill="FFFFFF"/>
        </w:rPr>
        <w:t>" a „</w:t>
      </w:r>
      <w:r w:rsidRPr="00987D96">
        <w:rPr>
          <w:rFonts w:ascii="Times New Roman" w:hAnsi="Times New Roman" w:cs="Times New Roman"/>
          <w:i/>
          <w:iCs/>
          <w:color w:val="000000"/>
          <w:sz w:val="24"/>
          <w:szCs w:val="24"/>
          <w:shd w:val="clear" w:color="auto" w:fill="FFFFFF"/>
        </w:rPr>
        <w:t>pokud by tak opomněl učinit, bylo by možné nastalou situaci hodnotit jako neústavní opomenutí zákonodárce, resp. neústavní mezeru v</w:t>
      </w:r>
      <w:r>
        <w:rPr>
          <w:rFonts w:ascii="Times New Roman" w:hAnsi="Times New Roman" w:cs="Times New Roman"/>
          <w:i/>
          <w:iCs/>
          <w:color w:val="000000"/>
          <w:sz w:val="24"/>
          <w:szCs w:val="24"/>
          <w:shd w:val="clear" w:color="auto" w:fill="FFFFFF"/>
        </w:rPr>
        <w:t> </w:t>
      </w:r>
      <w:r w:rsidRPr="00987D96">
        <w:rPr>
          <w:rFonts w:ascii="Times New Roman" w:hAnsi="Times New Roman" w:cs="Times New Roman"/>
          <w:i/>
          <w:iCs/>
          <w:color w:val="000000"/>
          <w:sz w:val="24"/>
          <w:szCs w:val="24"/>
          <w:shd w:val="clear" w:color="auto" w:fill="FFFFFF"/>
        </w:rPr>
        <w:t>zákoně</w:t>
      </w:r>
      <w:r>
        <w:rPr>
          <w:rFonts w:ascii="Times New Roman" w:hAnsi="Times New Roman" w:cs="Times New Roman"/>
          <w:color w:val="000000"/>
          <w:sz w:val="24"/>
          <w:szCs w:val="24"/>
          <w:shd w:val="clear" w:color="auto" w:fill="FFFFFF"/>
        </w:rPr>
        <w:t>“</w:t>
      </w:r>
      <w:r w:rsidRPr="00987D96">
        <w:rPr>
          <w:rStyle w:val="Znakapoznpodarou"/>
          <w:rFonts w:ascii="Times New Roman" w:hAnsi="Times New Roman" w:cs="Times New Roman"/>
          <w:color w:val="000000"/>
          <w:sz w:val="24"/>
          <w:szCs w:val="24"/>
          <w:shd w:val="clear" w:color="auto" w:fill="FFFFFF"/>
        </w:rPr>
        <w:footnoteReference w:id="100"/>
      </w:r>
      <w:r w:rsidRPr="00987D9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Z formulace „zaručeno za podmínek stanovených zákonem“ se jasně podává, že zákony toto právo musí zaručit</w:t>
      </w:r>
      <w:r w:rsidR="003B1B6A">
        <w:rPr>
          <w:rFonts w:ascii="Times New Roman" w:hAnsi="Times New Roman" w:cs="Times New Roman"/>
          <w:color w:val="000000"/>
          <w:sz w:val="24"/>
          <w:szCs w:val="24"/>
          <w:shd w:val="clear" w:color="auto" w:fill="FFFFFF"/>
        </w:rPr>
        <w:t xml:space="preserve"> (i z formulace čl. 41, že těchto práv „je možno se domáhat“, plyne, že musí být umožněno se tohoto práva domáhat).</w:t>
      </w:r>
      <w:r>
        <w:rPr>
          <w:rFonts w:ascii="Times New Roman" w:hAnsi="Times New Roman" w:cs="Times New Roman"/>
          <w:color w:val="000000"/>
          <w:sz w:val="24"/>
          <w:szCs w:val="24"/>
          <w:shd w:val="clear" w:color="auto" w:fill="FFFFFF"/>
        </w:rPr>
        <w:t xml:space="preserve"> Pro určení rozsahu legálního uplatňování práva na stávku bude proto klíčové posouzení otázky, zda zákonodárce tomuto </w:t>
      </w:r>
      <w:r>
        <w:rPr>
          <w:rFonts w:ascii="Times New Roman" w:hAnsi="Times New Roman" w:cs="Times New Roman"/>
          <w:color w:val="000000"/>
          <w:sz w:val="24"/>
          <w:szCs w:val="24"/>
          <w:shd w:val="clear" w:color="auto" w:fill="FFFFFF"/>
        </w:rPr>
        <w:lastRenderedPageBreak/>
        <w:t>požadavku vyhověl (tedy právo na stávku „plně“ provedl) a jaké důsledky je třeba z</w:t>
      </w:r>
      <w:r w:rsidRPr="00987D9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jeho případné nečinnosti vyvodit.   </w:t>
      </w:r>
    </w:p>
    <w:p w14:paraId="45AA002C" w14:textId="20750ECE" w:rsidR="0092175C" w:rsidRDefault="0092175C" w:rsidP="0092175C">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 se týče samotné otázky zákonnosti stávky mimo rámec ZKV, </w:t>
      </w:r>
      <w:r w:rsidRPr="00987D96">
        <w:rPr>
          <w:rFonts w:ascii="Times New Roman" w:hAnsi="Times New Roman" w:cs="Times New Roman"/>
          <w:color w:val="000000"/>
          <w:sz w:val="24"/>
          <w:szCs w:val="24"/>
          <w:shd w:val="clear" w:color="auto" w:fill="FFFFFF"/>
        </w:rPr>
        <w:t>doslovný jazykový výklad LZPS svádí k tomu, že stávka je dovolena</w:t>
      </w:r>
      <w:r>
        <w:rPr>
          <w:rFonts w:ascii="Times New Roman" w:hAnsi="Times New Roman" w:cs="Times New Roman"/>
          <w:color w:val="000000"/>
          <w:sz w:val="24"/>
          <w:szCs w:val="24"/>
          <w:shd w:val="clear" w:color="auto" w:fill="FFFFFF"/>
        </w:rPr>
        <w:t>,</w:t>
      </w:r>
      <w:r w:rsidRPr="00987D96">
        <w:rPr>
          <w:rFonts w:ascii="Times New Roman" w:hAnsi="Times New Roman" w:cs="Times New Roman"/>
          <w:color w:val="000000"/>
          <w:sz w:val="24"/>
          <w:szCs w:val="24"/>
          <w:shd w:val="clear" w:color="auto" w:fill="FFFFFF"/>
        </w:rPr>
        <w:t xml:space="preserve"> jen </w:t>
      </w:r>
      <w:r>
        <w:rPr>
          <w:rFonts w:ascii="Times New Roman" w:hAnsi="Times New Roman" w:cs="Times New Roman"/>
          <w:color w:val="000000"/>
          <w:sz w:val="24"/>
          <w:szCs w:val="24"/>
          <w:shd w:val="clear" w:color="auto" w:fill="FFFFFF"/>
        </w:rPr>
        <w:t>pokud splňuje podmínky</w:t>
      </w:r>
      <w:r w:rsidRPr="00987D96">
        <w:rPr>
          <w:rFonts w:ascii="Times New Roman" w:hAnsi="Times New Roman" w:cs="Times New Roman"/>
          <w:color w:val="000000"/>
          <w:sz w:val="24"/>
          <w:szCs w:val="24"/>
          <w:shd w:val="clear" w:color="auto" w:fill="FFFFFF"/>
        </w:rPr>
        <w:t xml:space="preserve"> zákona. S tímto restriktivním pojetím </w:t>
      </w:r>
      <w:r>
        <w:rPr>
          <w:rFonts w:ascii="Times New Roman" w:hAnsi="Times New Roman" w:cs="Times New Roman"/>
          <w:color w:val="000000"/>
          <w:sz w:val="24"/>
          <w:szCs w:val="24"/>
          <w:shd w:val="clear" w:color="auto" w:fill="FFFFFF"/>
        </w:rPr>
        <w:t xml:space="preserve">nelze </w:t>
      </w:r>
      <w:r w:rsidRPr="00987D96">
        <w:rPr>
          <w:rFonts w:ascii="Times New Roman" w:hAnsi="Times New Roman" w:cs="Times New Roman"/>
          <w:color w:val="000000"/>
          <w:sz w:val="24"/>
          <w:szCs w:val="24"/>
          <w:shd w:val="clear" w:color="auto" w:fill="FFFFFF"/>
        </w:rPr>
        <w:t>souhlasit. Dovolím si však polemizovat s hlavním argumentem</w:t>
      </w:r>
      <w:r>
        <w:rPr>
          <w:rFonts w:ascii="Times New Roman" w:hAnsi="Times New Roman" w:cs="Times New Roman"/>
          <w:color w:val="000000"/>
          <w:sz w:val="24"/>
          <w:szCs w:val="24"/>
          <w:shd w:val="clear" w:color="auto" w:fill="FFFFFF"/>
        </w:rPr>
        <w:t xml:space="preserve"> literatury</w:t>
      </w:r>
      <w:r w:rsidRPr="00987D96">
        <w:rPr>
          <w:rFonts w:ascii="Times New Roman" w:hAnsi="Times New Roman" w:cs="Times New Roman"/>
          <w:color w:val="000000"/>
          <w:sz w:val="24"/>
          <w:szCs w:val="24"/>
          <w:shd w:val="clear" w:color="auto" w:fill="FFFFFF"/>
        </w:rPr>
        <w:t xml:space="preserve"> pro oprávněnost stávek mimo ZKV, a sice zásadou legální licence</w:t>
      </w:r>
      <w:r w:rsidR="001E4442">
        <w:rPr>
          <w:rFonts w:ascii="Times New Roman" w:hAnsi="Times New Roman" w:cs="Times New Roman"/>
          <w:color w:val="000000"/>
          <w:sz w:val="24"/>
          <w:szCs w:val="24"/>
          <w:shd w:val="clear" w:color="auto" w:fill="FFFFFF"/>
        </w:rPr>
        <w:t xml:space="preserve"> (čl. 2</w:t>
      </w:r>
      <w:r w:rsidR="003670C3">
        <w:rPr>
          <w:rFonts w:ascii="Times New Roman" w:hAnsi="Times New Roman" w:cs="Times New Roman"/>
          <w:color w:val="000000"/>
          <w:sz w:val="24"/>
          <w:szCs w:val="24"/>
          <w:shd w:val="clear" w:color="auto" w:fill="FFFFFF"/>
        </w:rPr>
        <w:t xml:space="preserve"> odst. </w:t>
      </w:r>
      <w:r w:rsidR="001E4442">
        <w:rPr>
          <w:rFonts w:ascii="Times New Roman" w:hAnsi="Times New Roman" w:cs="Times New Roman"/>
          <w:color w:val="000000"/>
          <w:sz w:val="24"/>
          <w:szCs w:val="24"/>
          <w:shd w:val="clear" w:color="auto" w:fill="FFFFFF"/>
        </w:rPr>
        <w:t>3 LZPS)</w:t>
      </w:r>
      <w:r w:rsidRPr="00987D9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Ta </w:t>
      </w:r>
      <w:r w:rsidRPr="00987D96">
        <w:rPr>
          <w:rFonts w:ascii="Times New Roman" w:hAnsi="Times New Roman" w:cs="Times New Roman"/>
          <w:color w:val="000000"/>
          <w:sz w:val="24"/>
          <w:szCs w:val="24"/>
          <w:shd w:val="clear" w:color="auto" w:fill="FFFFFF"/>
        </w:rPr>
        <w:t xml:space="preserve">se </w:t>
      </w:r>
      <w:r>
        <w:rPr>
          <w:rFonts w:ascii="Times New Roman" w:hAnsi="Times New Roman" w:cs="Times New Roman"/>
          <w:color w:val="000000"/>
          <w:sz w:val="24"/>
          <w:szCs w:val="24"/>
          <w:shd w:val="clear" w:color="auto" w:fill="FFFFFF"/>
        </w:rPr>
        <w:t xml:space="preserve">jeví </w:t>
      </w:r>
      <w:r w:rsidRPr="00987D96">
        <w:rPr>
          <w:rFonts w:ascii="Times New Roman" w:hAnsi="Times New Roman" w:cs="Times New Roman"/>
          <w:color w:val="000000"/>
          <w:sz w:val="24"/>
          <w:szCs w:val="24"/>
          <w:shd w:val="clear" w:color="auto" w:fill="FFFFFF"/>
        </w:rPr>
        <w:t>z mého pohledu poněkud problematick</w:t>
      </w:r>
      <w:r>
        <w:rPr>
          <w:rFonts w:ascii="Times New Roman" w:hAnsi="Times New Roman" w:cs="Times New Roman"/>
          <w:color w:val="000000"/>
          <w:sz w:val="24"/>
          <w:szCs w:val="24"/>
          <w:shd w:val="clear" w:color="auto" w:fill="FFFFFF"/>
        </w:rPr>
        <w:t>ou</w:t>
      </w:r>
      <w:r w:rsidRPr="00987D9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když</w:t>
      </w:r>
      <w:r w:rsidRPr="00987D96">
        <w:rPr>
          <w:rFonts w:ascii="Times New Roman" w:hAnsi="Times New Roman" w:cs="Times New Roman"/>
          <w:color w:val="000000"/>
          <w:sz w:val="24"/>
          <w:szCs w:val="24"/>
          <w:shd w:val="clear" w:color="auto" w:fill="FFFFFF"/>
        </w:rPr>
        <w:t xml:space="preserve"> výkon každé stávky </w:t>
      </w:r>
      <w:r w:rsidR="001E4442">
        <w:rPr>
          <w:rFonts w:ascii="Times New Roman" w:hAnsi="Times New Roman" w:cs="Times New Roman"/>
          <w:color w:val="000000"/>
          <w:sz w:val="24"/>
          <w:szCs w:val="24"/>
          <w:shd w:val="clear" w:color="auto" w:fill="FFFFFF"/>
        </w:rPr>
        <w:t xml:space="preserve">vždy </w:t>
      </w:r>
      <w:r w:rsidRPr="00987D96">
        <w:rPr>
          <w:rFonts w:ascii="Times New Roman" w:hAnsi="Times New Roman" w:cs="Times New Roman"/>
          <w:color w:val="000000"/>
          <w:sz w:val="24"/>
          <w:szCs w:val="24"/>
          <w:shd w:val="clear" w:color="auto" w:fill="FFFFFF"/>
        </w:rPr>
        <w:t>naráží na povinnost zaměstnance řádně plnit pracovní úkoly a na povinnost loajality vůči zaměstnavateli (</w:t>
      </w:r>
      <w:r w:rsidR="001E4442">
        <w:rPr>
          <w:rFonts w:ascii="Times New Roman" w:hAnsi="Times New Roman" w:cs="Times New Roman"/>
          <w:color w:val="000000"/>
          <w:sz w:val="24"/>
          <w:szCs w:val="24"/>
          <w:shd w:val="clear" w:color="auto" w:fill="FFFFFF"/>
        </w:rPr>
        <w:t>§ 301</w:t>
      </w:r>
      <w:r>
        <w:rPr>
          <w:rFonts w:ascii="Times New Roman" w:hAnsi="Times New Roman" w:cs="Times New Roman"/>
          <w:color w:val="000000"/>
          <w:sz w:val="24"/>
          <w:szCs w:val="24"/>
          <w:shd w:val="clear" w:color="auto" w:fill="FFFFFF"/>
        </w:rPr>
        <w:t xml:space="preserve"> zákoníku práce</w:t>
      </w:r>
      <w:r w:rsidRPr="00987D96">
        <w:rPr>
          <w:rFonts w:ascii="Times New Roman" w:hAnsi="Times New Roman" w:cs="Times New Roman"/>
          <w:color w:val="000000"/>
          <w:sz w:val="24"/>
          <w:szCs w:val="24"/>
          <w:shd w:val="clear" w:color="auto" w:fill="FFFFFF"/>
        </w:rPr>
        <w:t>). Bez výslovného ústavního zmocnění by přerušení práce mělo za následek porušení pracovní smlouvy</w:t>
      </w:r>
      <w:r>
        <w:rPr>
          <w:rFonts w:ascii="Times New Roman" w:hAnsi="Times New Roman" w:cs="Times New Roman"/>
          <w:color w:val="000000"/>
          <w:sz w:val="24"/>
          <w:szCs w:val="24"/>
          <w:shd w:val="clear" w:color="auto" w:fill="FFFFFF"/>
        </w:rPr>
        <w:t xml:space="preserve"> (</w:t>
      </w:r>
      <w:r w:rsidRPr="00987D96">
        <w:rPr>
          <w:rFonts w:ascii="Times New Roman" w:hAnsi="Times New Roman" w:cs="Times New Roman"/>
          <w:color w:val="000000"/>
          <w:sz w:val="24"/>
          <w:szCs w:val="24"/>
          <w:shd w:val="clear" w:color="auto" w:fill="FFFFFF"/>
        </w:rPr>
        <w:t>zákaz jednat v rozporu se zájmy zaměstnavatele</w:t>
      </w:r>
      <w:r>
        <w:rPr>
          <w:rFonts w:ascii="Times New Roman" w:hAnsi="Times New Roman" w:cs="Times New Roman"/>
          <w:color w:val="000000"/>
          <w:sz w:val="24"/>
          <w:szCs w:val="24"/>
          <w:shd w:val="clear" w:color="auto" w:fill="FFFFFF"/>
        </w:rPr>
        <w:t>, aktivovaný pracovní smlouvou</w:t>
      </w:r>
      <w:r w:rsidRPr="00987D96">
        <w:rPr>
          <w:rFonts w:ascii="Times New Roman" w:hAnsi="Times New Roman" w:cs="Times New Roman"/>
          <w:color w:val="000000"/>
          <w:sz w:val="24"/>
          <w:szCs w:val="24"/>
          <w:shd w:val="clear" w:color="auto" w:fill="FFFFFF"/>
        </w:rPr>
        <w:t>)</w:t>
      </w:r>
      <w:r w:rsidR="00CC51BB">
        <w:rPr>
          <w:rFonts w:ascii="Times New Roman" w:hAnsi="Times New Roman" w:cs="Times New Roman"/>
          <w:color w:val="000000"/>
          <w:sz w:val="24"/>
          <w:szCs w:val="24"/>
          <w:shd w:val="clear" w:color="auto" w:fill="FFFFFF"/>
        </w:rPr>
        <w:t>, a proto</w:t>
      </w:r>
      <w:r>
        <w:rPr>
          <w:rFonts w:ascii="Times New Roman" w:hAnsi="Times New Roman" w:cs="Times New Roman"/>
          <w:color w:val="000000"/>
          <w:sz w:val="24"/>
          <w:szCs w:val="24"/>
          <w:shd w:val="clear" w:color="auto" w:fill="FFFFFF"/>
        </w:rPr>
        <w:t xml:space="preserve"> </w:t>
      </w:r>
      <w:r w:rsidR="00CC51BB">
        <w:rPr>
          <w:rFonts w:ascii="Times New Roman" w:hAnsi="Times New Roman" w:cs="Times New Roman"/>
          <w:color w:val="000000"/>
          <w:sz w:val="24"/>
          <w:szCs w:val="24"/>
          <w:shd w:val="clear" w:color="auto" w:fill="FFFFFF"/>
        </w:rPr>
        <w:t>m</w:t>
      </w:r>
      <w:r w:rsidRPr="00987D96">
        <w:rPr>
          <w:rFonts w:ascii="Times New Roman" w:hAnsi="Times New Roman" w:cs="Times New Roman"/>
          <w:color w:val="000000"/>
          <w:sz w:val="24"/>
          <w:szCs w:val="24"/>
          <w:shd w:val="clear" w:color="auto" w:fill="FFFFFF"/>
        </w:rPr>
        <w:t>á-li v podmínkách českého právního řádu obstát jakákoliv kol</w:t>
      </w:r>
      <w:r w:rsidR="00FE309D">
        <w:rPr>
          <w:rFonts w:ascii="Times New Roman" w:hAnsi="Times New Roman" w:cs="Times New Roman"/>
          <w:color w:val="000000"/>
          <w:sz w:val="24"/>
          <w:szCs w:val="24"/>
          <w:shd w:val="clear" w:color="auto" w:fill="FFFFFF"/>
        </w:rPr>
        <w:t>.</w:t>
      </w:r>
      <w:r w:rsidRPr="00987D96">
        <w:rPr>
          <w:rFonts w:ascii="Times New Roman" w:hAnsi="Times New Roman" w:cs="Times New Roman"/>
          <w:color w:val="000000"/>
          <w:sz w:val="24"/>
          <w:szCs w:val="24"/>
          <w:shd w:val="clear" w:color="auto" w:fill="FFFFFF"/>
        </w:rPr>
        <w:t xml:space="preserve"> akce, potřebuje výslovné </w:t>
      </w:r>
      <w:r w:rsidR="00CC51BB">
        <w:rPr>
          <w:rFonts w:ascii="Times New Roman" w:hAnsi="Times New Roman" w:cs="Times New Roman"/>
          <w:color w:val="000000"/>
          <w:sz w:val="24"/>
          <w:szCs w:val="24"/>
          <w:shd w:val="clear" w:color="auto" w:fill="FFFFFF"/>
        </w:rPr>
        <w:t xml:space="preserve">ústavní </w:t>
      </w:r>
      <w:r w:rsidRPr="00987D96">
        <w:rPr>
          <w:rFonts w:ascii="Times New Roman" w:hAnsi="Times New Roman" w:cs="Times New Roman"/>
          <w:color w:val="000000"/>
          <w:sz w:val="24"/>
          <w:szCs w:val="24"/>
          <w:shd w:val="clear" w:color="auto" w:fill="FFFFFF"/>
        </w:rPr>
        <w:t>záruky</w:t>
      </w:r>
      <w:r>
        <w:rPr>
          <w:rFonts w:ascii="Times New Roman" w:hAnsi="Times New Roman" w:cs="Times New Roman"/>
          <w:color w:val="000000"/>
          <w:sz w:val="24"/>
          <w:szCs w:val="24"/>
          <w:shd w:val="clear" w:color="auto" w:fill="FFFFFF"/>
        </w:rPr>
        <w:t xml:space="preserve">. To koneckonců zastává i např. </w:t>
      </w:r>
      <w:proofErr w:type="spellStart"/>
      <w:r>
        <w:rPr>
          <w:rFonts w:ascii="Times New Roman" w:hAnsi="Times New Roman" w:cs="Times New Roman"/>
          <w:color w:val="000000"/>
          <w:sz w:val="24"/>
          <w:szCs w:val="24"/>
          <w:shd w:val="clear" w:color="auto" w:fill="FFFFFF"/>
        </w:rPr>
        <w:t>Barancová</w:t>
      </w:r>
      <w:proofErr w:type="spellEnd"/>
      <w:r>
        <w:rPr>
          <w:rFonts w:ascii="Times New Roman" w:hAnsi="Times New Roman" w:cs="Times New Roman"/>
          <w:color w:val="000000"/>
          <w:sz w:val="24"/>
          <w:szCs w:val="24"/>
          <w:shd w:val="clear" w:color="auto" w:fill="FFFFFF"/>
        </w:rPr>
        <w:t>, když tvrdí, že není možné vycházet ze zásady čl. 2</w:t>
      </w:r>
      <w:r w:rsidR="003670C3">
        <w:rPr>
          <w:rFonts w:ascii="Times New Roman" w:hAnsi="Times New Roman" w:cs="Times New Roman"/>
          <w:color w:val="000000"/>
          <w:sz w:val="24"/>
          <w:szCs w:val="24"/>
          <w:shd w:val="clear" w:color="auto" w:fill="FFFFFF"/>
        </w:rPr>
        <w:t xml:space="preserve"> odst. </w:t>
      </w:r>
      <w:r>
        <w:rPr>
          <w:rFonts w:ascii="Times New Roman" w:hAnsi="Times New Roman" w:cs="Times New Roman"/>
          <w:color w:val="000000"/>
          <w:sz w:val="24"/>
          <w:szCs w:val="24"/>
          <w:shd w:val="clear" w:color="auto" w:fill="FFFFFF"/>
        </w:rPr>
        <w:t>3, protože právo na stávku tvoří neoddělitelnou součást ústavních práv občanů</w:t>
      </w:r>
      <w:r>
        <w:rPr>
          <w:rStyle w:val="Znakapoznpodarou"/>
          <w:rFonts w:ascii="Times New Roman" w:hAnsi="Times New Roman" w:cs="Times New Roman"/>
          <w:color w:val="000000"/>
          <w:sz w:val="24"/>
          <w:szCs w:val="24"/>
          <w:shd w:val="clear" w:color="auto" w:fill="FFFFFF"/>
        </w:rPr>
        <w:footnoteReference w:id="101"/>
      </w:r>
      <w:r>
        <w:rPr>
          <w:rFonts w:ascii="Times New Roman" w:hAnsi="Times New Roman" w:cs="Times New Roman"/>
          <w:color w:val="000000"/>
          <w:sz w:val="24"/>
          <w:szCs w:val="24"/>
          <w:shd w:val="clear" w:color="auto" w:fill="FFFFFF"/>
        </w:rPr>
        <w:t>. P</w:t>
      </w:r>
      <w:r w:rsidRPr="00987D96">
        <w:rPr>
          <w:rFonts w:ascii="Times New Roman" w:hAnsi="Times New Roman" w:cs="Times New Roman"/>
          <w:color w:val="000000"/>
          <w:sz w:val="24"/>
          <w:szCs w:val="24"/>
          <w:shd w:val="clear" w:color="auto" w:fill="FFFFFF"/>
        </w:rPr>
        <w:t xml:space="preserve">řesto řada autorů dovozuje, že dovolenost takového jednání není závislá na tom, zda </w:t>
      </w:r>
      <w:r w:rsidR="00CC51BB">
        <w:rPr>
          <w:rFonts w:ascii="Times New Roman" w:hAnsi="Times New Roman" w:cs="Times New Roman"/>
          <w:color w:val="000000"/>
          <w:sz w:val="24"/>
          <w:szCs w:val="24"/>
          <w:shd w:val="clear" w:color="auto" w:fill="FFFFFF"/>
        </w:rPr>
        <w:t xml:space="preserve">plyne </w:t>
      </w:r>
      <w:r w:rsidRPr="00987D96">
        <w:rPr>
          <w:rFonts w:ascii="Times New Roman" w:hAnsi="Times New Roman" w:cs="Times New Roman"/>
          <w:color w:val="000000"/>
          <w:sz w:val="24"/>
          <w:szCs w:val="24"/>
          <w:shd w:val="clear" w:color="auto" w:fill="FFFFFF"/>
        </w:rPr>
        <w:t>z</w:t>
      </w:r>
      <w:r>
        <w:rPr>
          <w:rFonts w:ascii="Times New Roman" w:hAnsi="Times New Roman" w:cs="Times New Roman"/>
          <w:color w:val="000000"/>
          <w:sz w:val="24"/>
          <w:szCs w:val="24"/>
          <w:shd w:val="clear" w:color="auto" w:fill="FFFFFF"/>
        </w:rPr>
        <w:t xml:space="preserve"> ústavy. Potom by však realizace </w:t>
      </w:r>
      <w:r w:rsidR="00CC51BB">
        <w:rPr>
          <w:rFonts w:ascii="Times New Roman" w:hAnsi="Times New Roman" w:cs="Times New Roman"/>
          <w:color w:val="000000"/>
          <w:sz w:val="24"/>
          <w:szCs w:val="24"/>
          <w:shd w:val="clear" w:color="auto" w:fill="FFFFFF"/>
        </w:rPr>
        <w:t xml:space="preserve">jiné </w:t>
      </w:r>
      <w:r>
        <w:rPr>
          <w:rFonts w:ascii="Times New Roman" w:hAnsi="Times New Roman" w:cs="Times New Roman"/>
          <w:color w:val="000000"/>
          <w:sz w:val="24"/>
          <w:szCs w:val="24"/>
          <w:shd w:val="clear" w:color="auto" w:fill="FFFFFF"/>
        </w:rPr>
        <w:t>stávky</w:t>
      </w:r>
      <w:r w:rsidR="00CC51BB">
        <w:rPr>
          <w:rFonts w:ascii="Times New Roman" w:hAnsi="Times New Roman" w:cs="Times New Roman"/>
          <w:color w:val="000000"/>
          <w:sz w:val="24"/>
          <w:szCs w:val="24"/>
          <w:shd w:val="clear" w:color="auto" w:fill="FFFFFF"/>
        </w:rPr>
        <w:t xml:space="preserve"> než dle ZKV</w:t>
      </w:r>
      <w:r>
        <w:rPr>
          <w:rFonts w:ascii="Times New Roman" w:hAnsi="Times New Roman" w:cs="Times New Roman"/>
          <w:color w:val="000000"/>
          <w:sz w:val="24"/>
          <w:szCs w:val="24"/>
          <w:shd w:val="clear" w:color="auto" w:fill="FFFFFF"/>
        </w:rPr>
        <w:t xml:space="preserve"> nebyla ani výkonem ústavního práva, a tudíž nepožívala žádné ochrany (mohla by být libovolně zakazována zákonem). </w:t>
      </w:r>
    </w:p>
    <w:p w14:paraId="25D5640A" w14:textId="112AE657" w:rsidR="0092175C" w:rsidRDefault="003404AA" w:rsidP="0092175C">
      <w:pPr>
        <w:spacing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P</w:t>
      </w:r>
      <w:r w:rsidR="0092175C">
        <w:rPr>
          <w:rFonts w:ascii="Times New Roman" w:hAnsi="Times New Roman" w:cs="Times New Roman"/>
          <w:color w:val="000000"/>
          <w:sz w:val="24"/>
          <w:szCs w:val="24"/>
          <w:shd w:val="clear" w:color="auto" w:fill="FFFFFF"/>
        </w:rPr>
        <w:t>ráv</w:t>
      </w:r>
      <w:r>
        <w:rPr>
          <w:rFonts w:ascii="Times New Roman" w:hAnsi="Times New Roman" w:cs="Times New Roman"/>
          <w:color w:val="000000"/>
          <w:sz w:val="24"/>
          <w:szCs w:val="24"/>
          <w:shd w:val="clear" w:color="auto" w:fill="FFFFFF"/>
        </w:rPr>
        <w:t>o</w:t>
      </w:r>
      <w:r w:rsidR="0092175C">
        <w:rPr>
          <w:rFonts w:ascii="Times New Roman" w:hAnsi="Times New Roman" w:cs="Times New Roman"/>
          <w:color w:val="000000"/>
          <w:sz w:val="24"/>
          <w:szCs w:val="24"/>
          <w:shd w:val="clear" w:color="auto" w:fill="FFFFFF"/>
        </w:rPr>
        <w:t>, které není provedeno zákonem, ač tak má být učiněno</w:t>
      </w:r>
      <w:r>
        <w:rPr>
          <w:rFonts w:ascii="Times New Roman" w:hAnsi="Times New Roman" w:cs="Times New Roman"/>
          <w:color w:val="000000"/>
          <w:sz w:val="24"/>
          <w:szCs w:val="24"/>
          <w:shd w:val="clear" w:color="auto" w:fill="FFFFFF"/>
        </w:rPr>
        <w:t xml:space="preserve"> (na základě čl. 41)</w:t>
      </w:r>
      <w:r w:rsidR="0092175C">
        <w:rPr>
          <w:rFonts w:ascii="Times New Roman" w:hAnsi="Times New Roman" w:cs="Times New Roman"/>
          <w:color w:val="000000"/>
          <w:sz w:val="24"/>
          <w:szCs w:val="24"/>
          <w:shd w:val="clear" w:color="auto" w:fill="FFFFFF"/>
        </w:rPr>
        <w:t>, by</w:t>
      </w:r>
      <w:r>
        <w:rPr>
          <w:rFonts w:ascii="Times New Roman" w:hAnsi="Times New Roman" w:cs="Times New Roman"/>
          <w:color w:val="000000"/>
          <w:sz w:val="24"/>
          <w:szCs w:val="24"/>
          <w:shd w:val="clear" w:color="auto" w:fill="FFFFFF"/>
        </w:rPr>
        <w:t xml:space="preserve"> i tak mělo být v podmínkách našeho právního řádu respektováno</w:t>
      </w:r>
      <w:r w:rsidR="0092175C">
        <w:rPr>
          <w:rFonts w:ascii="Times New Roman" w:hAnsi="Times New Roman" w:cs="Times New Roman"/>
          <w:color w:val="000000"/>
          <w:sz w:val="24"/>
          <w:szCs w:val="24"/>
          <w:shd w:val="clear" w:color="auto" w:fill="FFFFFF"/>
        </w:rPr>
        <w:t xml:space="preserve">, a to s odkazem na zachování </w:t>
      </w:r>
      <w:r>
        <w:rPr>
          <w:rFonts w:ascii="Times New Roman" w:hAnsi="Times New Roman" w:cs="Times New Roman"/>
          <w:color w:val="000000"/>
          <w:sz w:val="24"/>
          <w:szCs w:val="24"/>
          <w:shd w:val="clear" w:color="auto" w:fill="FFFFFF"/>
        </w:rPr>
        <w:t xml:space="preserve">jeho </w:t>
      </w:r>
      <w:r w:rsidR="0092175C">
        <w:rPr>
          <w:rFonts w:ascii="Times New Roman" w:hAnsi="Times New Roman" w:cs="Times New Roman"/>
          <w:color w:val="000000"/>
          <w:sz w:val="24"/>
          <w:szCs w:val="24"/>
          <w:shd w:val="clear" w:color="auto" w:fill="FFFFFF"/>
        </w:rPr>
        <w:t>určitého jádra.</w:t>
      </w:r>
      <w:r w:rsidR="0009589F">
        <w:rPr>
          <w:rFonts w:ascii="Times New Roman" w:hAnsi="Times New Roman" w:cs="Times New Roman"/>
          <w:color w:val="000000"/>
          <w:sz w:val="24"/>
          <w:szCs w:val="24"/>
          <w:shd w:val="clear" w:color="auto" w:fill="FFFFFF"/>
        </w:rPr>
        <w:t xml:space="preserve"> </w:t>
      </w:r>
      <w:r w:rsidR="0009589F" w:rsidRPr="00987D96">
        <w:rPr>
          <w:rFonts w:ascii="Times New Roman" w:hAnsi="Times New Roman" w:cs="Times New Roman"/>
          <w:sz w:val="24"/>
          <w:szCs w:val="24"/>
        </w:rPr>
        <w:t>Při striktním výkladu čl. 41</w:t>
      </w:r>
      <w:r w:rsidR="003670C3">
        <w:rPr>
          <w:rFonts w:ascii="Times New Roman" w:hAnsi="Times New Roman" w:cs="Times New Roman"/>
          <w:sz w:val="24"/>
          <w:szCs w:val="24"/>
        </w:rPr>
        <w:t xml:space="preserve"> odst. </w:t>
      </w:r>
      <w:r w:rsidR="0009589F" w:rsidRPr="00987D96">
        <w:rPr>
          <w:rFonts w:ascii="Times New Roman" w:hAnsi="Times New Roman" w:cs="Times New Roman"/>
          <w:sz w:val="24"/>
          <w:szCs w:val="24"/>
        </w:rPr>
        <w:t>1 LZPS by totiž při nečinnosti zákonodárce daná práva vůbec neexistovala, resp. by nebylo možno se jich domáhat</w:t>
      </w:r>
      <w:r w:rsidR="0009589F" w:rsidRPr="00987D96">
        <w:rPr>
          <w:rStyle w:val="Znakapoznpodarou"/>
          <w:rFonts w:ascii="Times New Roman" w:hAnsi="Times New Roman" w:cs="Times New Roman"/>
          <w:sz w:val="24"/>
          <w:szCs w:val="24"/>
        </w:rPr>
        <w:footnoteReference w:id="102"/>
      </w:r>
      <w:r w:rsidR="0009589F">
        <w:rPr>
          <w:rFonts w:ascii="Times New Roman" w:hAnsi="Times New Roman" w:cs="Times New Roman"/>
          <w:sz w:val="24"/>
          <w:szCs w:val="24"/>
        </w:rPr>
        <w:t>.</w:t>
      </w:r>
      <w:r w:rsidR="0009589F" w:rsidRPr="00987D96">
        <w:rPr>
          <w:rFonts w:ascii="Times New Roman" w:hAnsi="Times New Roman" w:cs="Times New Roman"/>
          <w:sz w:val="24"/>
          <w:szCs w:val="24"/>
        </w:rPr>
        <w:t xml:space="preserve"> </w:t>
      </w:r>
      <w:r w:rsidR="0092175C">
        <w:rPr>
          <w:rFonts w:ascii="Times New Roman" w:hAnsi="Times New Roman" w:cs="Times New Roman"/>
          <w:sz w:val="24"/>
          <w:szCs w:val="24"/>
        </w:rPr>
        <w:t>Platí princip čl. 4</w:t>
      </w:r>
      <w:r w:rsidR="003670C3">
        <w:rPr>
          <w:rFonts w:ascii="Times New Roman" w:hAnsi="Times New Roman" w:cs="Times New Roman"/>
          <w:sz w:val="24"/>
          <w:szCs w:val="24"/>
        </w:rPr>
        <w:t xml:space="preserve"> odst. </w:t>
      </w:r>
      <w:r w:rsidR="0092175C">
        <w:rPr>
          <w:rFonts w:ascii="Times New Roman" w:hAnsi="Times New Roman" w:cs="Times New Roman"/>
          <w:sz w:val="24"/>
          <w:szCs w:val="24"/>
        </w:rPr>
        <w:t>4 LZPS, v jehož duchu musí být šetřeno</w:t>
      </w:r>
      <w:r w:rsidR="0092175C" w:rsidRPr="00987D96">
        <w:rPr>
          <w:rFonts w:ascii="Times New Roman" w:hAnsi="Times New Roman" w:cs="Times New Roman"/>
          <w:sz w:val="24"/>
          <w:szCs w:val="24"/>
        </w:rPr>
        <w:t xml:space="preserve"> podstaty a smyslu</w:t>
      </w:r>
      <w:r w:rsidR="0092175C">
        <w:rPr>
          <w:rFonts w:ascii="Times New Roman" w:hAnsi="Times New Roman" w:cs="Times New Roman"/>
          <w:sz w:val="24"/>
          <w:szCs w:val="24"/>
        </w:rPr>
        <w:t xml:space="preserve"> základních </w:t>
      </w:r>
      <w:r w:rsidR="0092175C" w:rsidRPr="00987D96">
        <w:rPr>
          <w:rFonts w:ascii="Times New Roman" w:hAnsi="Times New Roman" w:cs="Times New Roman"/>
          <w:sz w:val="24"/>
          <w:szCs w:val="24"/>
        </w:rPr>
        <w:t>práv</w:t>
      </w:r>
      <w:r w:rsidR="0092175C">
        <w:rPr>
          <w:rStyle w:val="Znakapoznpodarou"/>
          <w:rFonts w:ascii="Times New Roman" w:hAnsi="Times New Roman" w:cs="Times New Roman"/>
          <w:sz w:val="24"/>
          <w:szCs w:val="24"/>
        </w:rPr>
        <w:footnoteReference w:id="103"/>
      </w:r>
      <w:r w:rsidR="0092175C" w:rsidRPr="00987D96">
        <w:rPr>
          <w:rFonts w:ascii="Times New Roman" w:hAnsi="Times New Roman" w:cs="Times New Roman"/>
          <w:sz w:val="24"/>
          <w:szCs w:val="24"/>
        </w:rPr>
        <w:t>.</w:t>
      </w:r>
      <w:r w:rsidR="00F67BBD">
        <w:rPr>
          <w:rFonts w:ascii="Times New Roman" w:hAnsi="Times New Roman" w:cs="Times New Roman"/>
          <w:sz w:val="24"/>
          <w:szCs w:val="24"/>
        </w:rPr>
        <w:t xml:space="preserve"> Práva uvedená v čl. 41 sice nemají samostatnou normativní sílu a nutně tedy potřebují k svému uplatnění zvláštní zákon, avšak pokud by nebyly vydány zákony k jejich provedení, došlo by k</w:t>
      </w:r>
      <w:r w:rsidR="005553E6">
        <w:rPr>
          <w:rFonts w:ascii="Times New Roman" w:hAnsi="Times New Roman" w:cs="Times New Roman"/>
          <w:sz w:val="24"/>
          <w:szCs w:val="24"/>
        </w:rPr>
        <w:t xml:space="preserve"> jejich </w:t>
      </w:r>
      <w:r w:rsidR="00F67BBD">
        <w:rPr>
          <w:rFonts w:ascii="Times New Roman" w:hAnsi="Times New Roman" w:cs="Times New Roman"/>
          <w:sz w:val="24"/>
          <w:szCs w:val="24"/>
        </w:rPr>
        <w:t>popření</w:t>
      </w:r>
      <w:r w:rsidR="004E4C02">
        <w:rPr>
          <w:rFonts w:ascii="Times New Roman" w:hAnsi="Times New Roman" w:cs="Times New Roman"/>
          <w:sz w:val="24"/>
          <w:szCs w:val="24"/>
        </w:rPr>
        <w:t>, což z ústavního hlediska nelze připustit</w:t>
      </w:r>
      <w:r w:rsidR="00F67BBD">
        <w:rPr>
          <w:rStyle w:val="Znakapoznpodarou"/>
          <w:rFonts w:ascii="Times New Roman" w:hAnsi="Times New Roman" w:cs="Times New Roman"/>
          <w:sz w:val="24"/>
          <w:szCs w:val="24"/>
        </w:rPr>
        <w:footnoteReference w:id="104"/>
      </w:r>
      <w:r w:rsidR="00F67BBD">
        <w:rPr>
          <w:rFonts w:ascii="Times New Roman" w:hAnsi="Times New Roman" w:cs="Times New Roman"/>
          <w:sz w:val="24"/>
          <w:szCs w:val="24"/>
        </w:rPr>
        <w:t>.</w:t>
      </w:r>
      <w:r w:rsidR="0092175C" w:rsidRPr="00987D96">
        <w:rPr>
          <w:rFonts w:ascii="Times New Roman" w:hAnsi="Times New Roman" w:cs="Times New Roman"/>
          <w:sz w:val="24"/>
          <w:szCs w:val="24"/>
        </w:rPr>
        <w:t xml:space="preserve"> </w:t>
      </w:r>
      <w:r w:rsidR="0092175C">
        <w:rPr>
          <w:rFonts w:ascii="Times New Roman" w:hAnsi="Times New Roman" w:cs="Times New Roman"/>
          <w:sz w:val="24"/>
          <w:szCs w:val="24"/>
        </w:rPr>
        <w:t xml:space="preserve">Za </w:t>
      </w:r>
      <w:r w:rsidR="00F67BBD">
        <w:rPr>
          <w:rFonts w:ascii="Times New Roman" w:hAnsi="Times New Roman" w:cs="Times New Roman"/>
          <w:sz w:val="24"/>
          <w:szCs w:val="24"/>
        </w:rPr>
        <w:t>podobný</w:t>
      </w:r>
      <w:r w:rsidR="0092175C">
        <w:rPr>
          <w:rFonts w:ascii="Times New Roman" w:hAnsi="Times New Roman" w:cs="Times New Roman"/>
          <w:sz w:val="24"/>
          <w:szCs w:val="24"/>
        </w:rPr>
        <w:t xml:space="preserve"> přístup se postavil mj. NSS, když judikoval</w:t>
      </w:r>
      <w:r w:rsidR="005553E6">
        <w:rPr>
          <w:rFonts w:ascii="Times New Roman" w:hAnsi="Times New Roman" w:cs="Times New Roman"/>
          <w:sz w:val="24"/>
          <w:szCs w:val="24"/>
        </w:rPr>
        <w:t>, že</w:t>
      </w:r>
      <w:r w:rsidR="0092175C">
        <w:rPr>
          <w:rFonts w:ascii="Times New Roman" w:hAnsi="Times New Roman" w:cs="Times New Roman"/>
          <w:sz w:val="24"/>
          <w:szCs w:val="24"/>
        </w:rPr>
        <w:t xml:space="preserve">: </w:t>
      </w:r>
      <w:r w:rsidR="0092175C" w:rsidRPr="00987D96">
        <w:rPr>
          <w:rFonts w:ascii="Times New Roman" w:hAnsi="Times New Roman" w:cs="Times New Roman"/>
          <w:sz w:val="24"/>
          <w:szCs w:val="24"/>
        </w:rPr>
        <w:t>„</w:t>
      </w:r>
      <w:r w:rsidR="005553E6">
        <w:rPr>
          <w:rFonts w:ascii="Times New Roman" w:hAnsi="Times New Roman" w:cs="Times New Roman"/>
          <w:sz w:val="24"/>
          <w:szCs w:val="24"/>
        </w:rPr>
        <w:t xml:space="preserve">právům sociálním </w:t>
      </w:r>
      <w:r w:rsidR="0092175C" w:rsidRPr="00987D96">
        <w:rPr>
          <w:rFonts w:ascii="Times New Roman" w:hAnsi="Times New Roman" w:cs="Times New Roman"/>
          <w:sz w:val="24"/>
          <w:szCs w:val="24"/>
        </w:rPr>
        <w:t>nelze upírat povahu ústavně zaručených subjektivních veř</w:t>
      </w:r>
      <w:r w:rsidR="00B41036">
        <w:rPr>
          <w:rFonts w:ascii="Times New Roman" w:hAnsi="Times New Roman" w:cs="Times New Roman"/>
          <w:sz w:val="24"/>
          <w:szCs w:val="24"/>
        </w:rPr>
        <w:t>ejných</w:t>
      </w:r>
      <w:r w:rsidR="0092175C" w:rsidRPr="00987D96">
        <w:rPr>
          <w:rFonts w:ascii="Times New Roman" w:hAnsi="Times New Roman" w:cs="Times New Roman"/>
          <w:sz w:val="24"/>
          <w:szCs w:val="24"/>
        </w:rPr>
        <w:t xml:space="preserve"> práv, v tomto smyslu a rozsahu jsou soudně vymahatelnými nároky vůči veř</w:t>
      </w:r>
      <w:r w:rsidR="00B41036">
        <w:rPr>
          <w:rFonts w:ascii="Times New Roman" w:hAnsi="Times New Roman" w:cs="Times New Roman"/>
          <w:sz w:val="24"/>
          <w:szCs w:val="24"/>
        </w:rPr>
        <w:t>ejné</w:t>
      </w:r>
      <w:r w:rsidR="0092175C" w:rsidRPr="00987D96">
        <w:rPr>
          <w:rFonts w:ascii="Times New Roman" w:hAnsi="Times New Roman" w:cs="Times New Roman"/>
          <w:sz w:val="24"/>
          <w:szCs w:val="24"/>
        </w:rPr>
        <w:t xml:space="preserve"> moci</w:t>
      </w:r>
      <w:r w:rsidR="00F67BBD">
        <w:rPr>
          <w:rFonts w:ascii="Times New Roman" w:hAnsi="Times New Roman" w:cs="Times New Roman"/>
          <w:sz w:val="24"/>
          <w:szCs w:val="24"/>
        </w:rPr>
        <w:t>“</w:t>
      </w:r>
      <w:r w:rsidR="0092175C" w:rsidRPr="00987D96">
        <w:rPr>
          <w:rStyle w:val="Znakapoznpodarou"/>
          <w:rFonts w:ascii="Times New Roman" w:hAnsi="Times New Roman" w:cs="Times New Roman"/>
          <w:sz w:val="24"/>
          <w:szCs w:val="24"/>
        </w:rPr>
        <w:footnoteReference w:id="105"/>
      </w:r>
      <w:r w:rsidR="0092175C">
        <w:rPr>
          <w:rFonts w:ascii="Times New Roman" w:hAnsi="Times New Roman" w:cs="Times New Roman"/>
          <w:sz w:val="24"/>
          <w:szCs w:val="24"/>
        </w:rPr>
        <w:t>.</w:t>
      </w:r>
      <w:r w:rsidR="00376678">
        <w:rPr>
          <w:rFonts w:ascii="Times New Roman" w:hAnsi="Times New Roman" w:cs="Times New Roman"/>
          <w:sz w:val="24"/>
          <w:szCs w:val="24"/>
        </w:rPr>
        <w:t xml:space="preserve"> </w:t>
      </w:r>
      <w:r w:rsidR="0092175C">
        <w:rPr>
          <w:rFonts w:ascii="Times New Roman" w:hAnsi="Times New Roman" w:cs="Times New Roman"/>
          <w:sz w:val="24"/>
          <w:szCs w:val="24"/>
        </w:rPr>
        <w:t>V opačném případě by</w:t>
      </w:r>
      <w:r w:rsidR="005553E6">
        <w:rPr>
          <w:rFonts w:ascii="Times New Roman" w:hAnsi="Times New Roman" w:cs="Times New Roman"/>
          <w:sz w:val="24"/>
          <w:szCs w:val="24"/>
        </w:rPr>
        <w:t xml:space="preserve"> tato práva </w:t>
      </w:r>
      <w:r w:rsidR="0092175C" w:rsidRPr="00987D96">
        <w:rPr>
          <w:rFonts w:ascii="Times New Roman" w:hAnsi="Times New Roman" w:cs="Times New Roman"/>
          <w:sz w:val="24"/>
          <w:szCs w:val="24"/>
        </w:rPr>
        <w:t>představoval</w:t>
      </w:r>
      <w:r w:rsidR="0092175C">
        <w:rPr>
          <w:rFonts w:ascii="Times New Roman" w:hAnsi="Times New Roman" w:cs="Times New Roman"/>
          <w:sz w:val="24"/>
          <w:szCs w:val="24"/>
        </w:rPr>
        <w:t>a</w:t>
      </w:r>
      <w:r w:rsidR="0092175C" w:rsidRPr="00987D96">
        <w:rPr>
          <w:rFonts w:ascii="Times New Roman" w:hAnsi="Times New Roman" w:cs="Times New Roman"/>
          <w:sz w:val="24"/>
          <w:szCs w:val="24"/>
        </w:rPr>
        <w:t xml:space="preserve"> jen pouh</w:t>
      </w:r>
      <w:r w:rsidR="0092175C">
        <w:rPr>
          <w:rFonts w:ascii="Times New Roman" w:hAnsi="Times New Roman" w:cs="Times New Roman"/>
          <w:sz w:val="24"/>
          <w:szCs w:val="24"/>
        </w:rPr>
        <w:t xml:space="preserve">ý </w:t>
      </w:r>
      <w:r w:rsidR="0092175C" w:rsidRPr="00987D96">
        <w:rPr>
          <w:rFonts w:ascii="Times New Roman" w:hAnsi="Times New Roman" w:cs="Times New Roman"/>
          <w:sz w:val="24"/>
          <w:szCs w:val="24"/>
        </w:rPr>
        <w:t xml:space="preserve">apel </w:t>
      </w:r>
      <w:r w:rsidR="0092175C" w:rsidRPr="00987D96">
        <w:rPr>
          <w:rFonts w:ascii="Times New Roman" w:hAnsi="Times New Roman" w:cs="Times New Roman"/>
          <w:sz w:val="24"/>
          <w:szCs w:val="24"/>
        </w:rPr>
        <w:lastRenderedPageBreak/>
        <w:t xml:space="preserve">zákonodárci, aby </w:t>
      </w:r>
      <w:r w:rsidR="0092175C">
        <w:rPr>
          <w:rFonts w:ascii="Times New Roman" w:hAnsi="Times New Roman" w:cs="Times New Roman"/>
          <w:sz w:val="24"/>
          <w:szCs w:val="24"/>
        </w:rPr>
        <w:t xml:space="preserve">je </w:t>
      </w:r>
      <w:r w:rsidR="0092175C" w:rsidRPr="00987D96">
        <w:rPr>
          <w:rFonts w:ascii="Times New Roman" w:hAnsi="Times New Roman" w:cs="Times New Roman"/>
          <w:sz w:val="24"/>
          <w:szCs w:val="24"/>
        </w:rPr>
        <w:t>vzal</w:t>
      </w:r>
      <w:r w:rsidR="0092175C">
        <w:rPr>
          <w:rFonts w:ascii="Times New Roman" w:hAnsi="Times New Roman" w:cs="Times New Roman"/>
          <w:sz w:val="24"/>
          <w:szCs w:val="24"/>
        </w:rPr>
        <w:t xml:space="preserve"> </w:t>
      </w:r>
      <w:r w:rsidR="0092175C" w:rsidRPr="00987D96">
        <w:rPr>
          <w:rFonts w:ascii="Times New Roman" w:hAnsi="Times New Roman" w:cs="Times New Roman"/>
          <w:sz w:val="24"/>
          <w:szCs w:val="24"/>
        </w:rPr>
        <w:t>v</w:t>
      </w:r>
      <w:r w:rsidR="0092175C">
        <w:rPr>
          <w:rFonts w:ascii="Times New Roman" w:hAnsi="Times New Roman" w:cs="Times New Roman"/>
          <w:sz w:val="24"/>
          <w:szCs w:val="24"/>
        </w:rPr>
        <w:t> </w:t>
      </w:r>
      <w:r w:rsidR="0092175C" w:rsidRPr="00987D96">
        <w:rPr>
          <w:rFonts w:ascii="Times New Roman" w:hAnsi="Times New Roman" w:cs="Times New Roman"/>
          <w:sz w:val="24"/>
          <w:szCs w:val="24"/>
        </w:rPr>
        <w:t>potaz</w:t>
      </w:r>
      <w:r w:rsidR="0092175C">
        <w:rPr>
          <w:rFonts w:ascii="Times New Roman" w:hAnsi="Times New Roman" w:cs="Times New Roman"/>
          <w:sz w:val="24"/>
          <w:szCs w:val="24"/>
        </w:rPr>
        <w:t>, tzn. že by při absenci zákona zůstal</w:t>
      </w:r>
      <w:r w:rsidR="005553E6">
        <w:rPr>
          <w:rFonts w:ascii="Times New Roman" w:hAnsi="Times New Roman" w:cs="Times New Roman"/>
          <w:sz w:val="24"/>
          <w:szCs w:val="24"/>
        </w:rPr>
        <w:t>a</w:t>
      </w:r>
      <w:r w:rsidR="00F67BBD">
        <w:rPr>
          <w:rFonts w:ascii="Times New Roman" w:hAnsi="Times New Roman" w:cs="Times New Roman"/>
          <w:sz w:val="24"/>
          <w:szCs w:val="24"/>
        </w:rPr>
        <w:t xml:space="preserve"> </w:t>
      </w:r>
      <w:r w:rsidR="0092175C">
        <w:rPr>
          <w:rFonts w:ascii="Times New Roman" w:hAnsi="Times New Roman" w:cs="Times New Roman"/>
          <w:sz w:val="24"/>
          <w:szCs w:val="24"/>
        </w:rPr>
        <w:t>zcela popřen</w:t>
      </w:r>
      <w:r w:rsidR="005553E6">
        <w:rPr>
          <w:rFonts w:ascii="Times New Roman" w:hAnsi="Times New Roman" w:cs="Times New Roman"/>
          <w:sz w:val="24"/>
          <w:szCs w:val="24"/>
        </w:rPr>
        <w:t>a</w:t>
      </w:r>
      <w:r w:rsidR="00F67BBD">
        <w:rPr>
          <w:rFonts w:ascii="Times New Roman" w:hAnsi="Times New Roman" w:cs="Times New Roman"/>
          <w:sz w:val="24"/>
          <w:szCs w:val="24"/>
        </w:rPr>
        <w:t xml:space="preserve"> (nedalo by se j</w:t>
      </w:r>
      <w:r w:rsidR="005553E6">
        <w:rPr>
          <w:rFonts w:ascii="Times New Roman" w:hAnsi="Times New Roman" w:cs="Times New Roman"/>
          <w:sz w:val="24"/>
          <w:szCs w:val="24"/>
        </w:rPr>
        <w:t>ich</w:t>
      </w:r>
      <w:r w:rsidR="00F67BBD">
        <w:rPr>
          <w:rFonts w:ascii="Times New Roman" w:hAnsi="Times New Roman" w:cs="Times New Roman"/>
          <w:sz w:val="24"/>
          <w:szCs w:val="24"/>
        </w:rPr>
        <w:t xml:space="preserve"> domáhat), což nelze připustit</w:t>
      </w:r>
      <w:r w:rsidR="0092175C">
        <w:rPr>
          <w:rFonts w:ascii="Times New Roman" w:hAnsi="Times New Roman" w:cs="Times New Roman"/>
          <w:sz w:val="24"/>
          <w:szCs w:val="24"/>
        </w:rPr>
        <w:t>.</w:t>
      </w:r>
      <w:r w:rsidR="00C464DD">
        <w:rPr>
          <w:rFonts w:ascii="Times New Roman" w:hAnsi="Times New Roman" w:cs="Times New Roman"/>
          <w:sz w:val="24"/>
          <w:szCs w:val="24"/>
        </w:rPr>
        <w:t xml:space="preserve"> Pokud bychom si představili, že by nedošlo ani k přijetí ZKV, pak by při striktním výkladu zůstalo právo na stávku zcela negováno</w:t>
      </w:r>
      <w:r w:rsidR="0021224D">
        <w:rPr>
          <w:rFonts w:ascii="Times New Roman" w:hAnsi="Times New Roman" w:cs="Times New Roman"/>
          <w:sz w:val="24"/>
          <w:szCs w:val="24"/>
        </w:rPr>
        <w:t>, resp. by neexistovalo (každá stávka by byla nelegální), což by však popíralo duch ústavy</w:t>
      </w:r>
      <w:r w:rsidR="00C464DD">
        <w:rPr>
          <w:rFonts w:ascii="Times New Roman" w:hAnsi="Times New Roman" w:cs="Times New Roman"/>
          <w:sz w:val="24"/>
          <w:szCs w:val="24"/>
        </w:rPr>
        <w:t xml:space="preserve">. </w:t>
      </w:r>
      <w:r w:rsidR="0092175C">
        <w:rPr>
          <w:rFonts w:ascii="Times New Roman" w:hAnsi="Times New Roman" w:cs="Times New Roman"/>
          <w:sz w:val="24"/>
          <w:szCs w:val="24"/>
        </w:rPr>
        <w:t xml:space="preserve">Princip zachování podstaty práva </w:t>
      </w:r>
      <w:r w:rsidR="00520932">
        <w:rPr>
          <w:rFonts w:ascii="Times New Roman" w:hAnsi="Times New Roman" w:cs="Times New Roman"/>
          <w:sz w:val="24"/>
          <w:szCs w:val="24"/>
        </w:rPr>
        <w:t>je</w:t>
      </w:r>
      <w:r w:rsidR="00C464DD">
        <w:rPr>
          <w:rFonts w:ascii="Times New Roman" w:hAnsi="Times New Roman" w:cs="Times New Roman"/>
          <w:sz w:val="24"/>
          <w:szCs w:val="24"/>
        </w:rPr>
        <w:t xml:space="preserve"> ale </w:t>
      </w:r>
      <w:r w:rsidR="00520932">
        <w:rPr>
          <w:rFonts w:ascii="Times New Roman" w:hAnsi="Times New Roman" w:cs="Times New Roman"/>
          <w:sz w:val="24"/>
          <w:szCs w:val="24"/>
        </w:rPr>
        <w:t xml:space="preserve">dle mého názoru </w:t>
      </w:r>
      <w:r w:rsidR="0092175C">
        <w:rPr>
          <w:rFonts w:ascii="Times New Roman" w:hAnsi="Times New Roman" w:cs="Times New Roman"/>
          <w:sz w:val="24"/>
          <w:szCs w:val="24"/>
        </w:rPr>
        <w:t xml:space="preserve">třeba vztáhnout i na situaci, kdy se zákonodárce s tímto právem nevypořádá komplexně (zákon sice existuje, ale právo v něm není provedeno v plném rozsahu).   </w:t>
      </w:r>
    </w:p>
    <w:p w14:paraId="066B9520" w14:textId="37B0BE6D" w:rsidR="0092175C" w:rsidRDefault="0092175C" w:rsidP="009217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prvé řadě je proto třeba vyjasnit otázku, zda právo na stávku zákonodárce upravil komplexně. Již na první pohled je zřejmé, že nikoliv, neboť ZKV pokrývá jen jeden specifický druh kol. akcí </w:t>
      </w:r>
      <w:r>
        <w:rPr>
          <w:rFonts w:ascii="Arial" w:hAnsi="Arial" w:cs="Arial"/>
          <w:color w:val="202122"/>
          <w:sz w:val="21"/>
          <w:szCs w:val="21"/>
          <w:shd w:val="clear" w:color="auto" w:fill="FFFFFF"/>
        </w:rPr>
        <w:t xml:space="preserve">– </w:t>
      </w:r>
      <w:r>
        <w:rPr>
          <w:rFonts w:ascii="Times New Roman" w:hAnsi="Times New Roman" w:cs="Times New Roman"/>
          <w:sz w:val="24"/>
          <w:szCs w:val="24"/>
        </w:rPr>
        <w:t>stávku směřující k uzavření kol. smlouvy, aniž by omezoval konání stávek z jiných důvodu. Stávka je v</w:t>
      </w:r>
      <w:r w:rsidR="008B632C">
        <w:rPr>
          <w:rFonts w:ascii="Times New Roman" w:hAnsi="Times New Roman" w:cs="Times New Roman"/>
          <w:sz w:val="24"/>
          <w:szCs w:val="24"/>
        </w:rPr>
        <w:t> </w:t>
      </w:r>
      <w:r>
        <w:rPr>
          <w:rFonts w:ascii="Times New Roman" w:hAnsi="Times New Roman" w:cs="Times New Roman"/>
          <w:sz w:val="24"/>
          <w:szCs w:val="24"/>
        </w:rPr>
        <w:t>něm</w:t>
      </w:r>
      <w:r w:rsidR="008B632C">
        <w:rPr>
          <w:rFonts w:ascii="Times New Roman" w:hAnsi="Times New Roman" w:cs="Times New Roman"/>
          <w:sz w:val="24"/>
          <w:szCs w:val="24"/>
        </w:rPr>
        <w:t xml:space="preserve"> vázána jen na oblast kol. vyjednávání</w:t>
      </w:r>
      <w:r>
        <w:rPr>
          <w:rFonts w:ascii="Times New Roman" w:hAnsi="Times New Roman" w:cs="Times New Roman"/>
          <w:sz w:val="24"/>
          <w:szCs w:val="24"/>
        </w:rPr>
        <w:t xml:space="preserve"> </w:t>
      </w:r>
      <w:r w:rsidR="008B632C">
        <w:rPr>
          <w:rFonts w:ascii="Times New Roman" w:hAnsi="Times New Roman" w:cs="Times New Roman"/>
          <w:sz w:val="24"/>
          <w:szCs w:val="24"/>
        </w:rPr>
        <w:t xml:space="preserve">(je upravena coby </w:t>
      </w:r>
      <w:r>
        <w:rPr>
          <w:rFonts w:ascii="Times New Roman" w:hAnsi="Times New Roman" w:cs="Times New Roman"/>
          <w:sz w:val="24"/>
          <w:szCs w:val="24"/>
        </w:rPr>
        <w:t>možný následek neúspěšného kol. vyjednávání</w:t>
      </w:r>
      <w:r w:rsidR="008B632C">
        <w:rPr>
          <w:rFonts w:ascii="Times New Roman" w:hAnsi="Times New Roman" w:cs="Times New Roman"/>
          <w:sz w:val="24"/>
          <w:szCs w:val="24"/>
        </w:rPr>
        <w:t>)</w:t>
      </w:r>
      <w:r>
        <w:rPr>
          <w:rFonts w:ascii="Times New Roman" w:hAnsi="Times New Roman" w:cs="Times New Roman"/>
          <w:sz w:val="24"/>
          <w:szCs w:val="24"/>
        </w:rPr>
        <w:t>. Že toto právo není „plně“ provedeno, však indikují i další skutečnosti.</w:t>
      </w:r>
      <w:r w:rsidR="003B1B6A">
        <w:rPr>
          <w:rFonts w:ascii="Times New Roman" w:hAnsi="Times New Roman" w:cs="Times New Roman"/>
          <w:sz w:val="24"/>
          <w:szCs w:val="24"/>
        </w:rPr>
        <w:t xml:space="preserve"> </w:t>
      </w:r>
    </w:p>
    <w:p w14:paraId="3C529D92" w14:textId="3B235EF1" w:rsidR="00127BFD" w:rsidRPr="00127BFD" w:rsidRDefault="0092175C" w:rsidP="003B1B6A">
      <w:pPr>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Zaprvé je třeba poukázat na fakt, že </w:t>
      </w:r>
      <w:r w:rsidRPr="00987D96">
        <w:rPr>
          <w:rFonts w:ascii="Times New Roman" w:hAnsi="Times New Roman" w:cs="Times New Roman"/>
          <w:sz w:val="24"/>
          <w:szCs w:val="24"/>
        </w:rPr>
        <w:t>ústavodárce</w:t>
      </w:r>
      <w:r w:rsidR="00CB7E97">
        <w:rPr>
          <w:rFonts w:ascii="Times New Roman" w:hAnsi="Times New Roman" w:cs="Times New Roman"/>
          <w:sz w:val="24"/>
          <w:szCs w:val="24"/>
        </w:rPr>
        <w:t xml:space="preserve"> </w:t>
      </w:r>
      <w:r w:rsidR="003670C3">
        <w:rPr>
          <w:rFonts w:ascii="Times New Roman" w:hAnsi="Times New Roman" w:cs="Times New Roman"/>
          <w:sz w:val="24"/>
          <w:szCs w:val="24"/>
        </w:rPr>
        <w:t xml:space="preserve">ustanovením </w:t>
      </w:r>
      <w:r w:rsidR="00CB7E97">
        <w:rPr>
          <w:rFonts w:ascii="Times New Roman" w:hAnsi="Times New Roman" w:cs="Times New Roman"/>
          <w:sz w:val="24"/>
          <w:szCs w:val="24"/>
        </w:rPr>
        <w:t>čl. 27</w:t>
      </w:r>
      <w:r w:rsidR="003670C3">
        <w:rPr>
          <w:rFonts w:ascii="Times New Roman" w:hAnsi="Times New Roman" w:cs="Times New Roman"/>
          <w:sz w:val="24"/>
          <w:szCs w:val="24"/>
        </w:rPr>
        <w:t xml:space="preserve"> odst. </w:t>
      </w:r>
      <w:r w:rsidR="00CB7E97">
        <w:rPr>
          <w:rFonts w:ascii="Times New Roman" w:hAnsi="Times New Roman" w:cs="Times New Roman"/>
          <w:sz w:val="24"/>
          <w:szCs w:val="24"/>
        </w:rPr>
        <w:t>4</w:t>
      </w:r>
      <w:r w:rsidRPr="00987D96">
        <w:rPr>
          <w:rFonts w:ascii="Times New Roman" w:hAnsi="Times New Roman" w:cs="Times New Roman"/>
          <w:sz w:val="24"/>
          <w:szCs w:val="24"/>
        </w:rPr>
        <w:t xml:space="preserve"> z</w:t>
      </w:r>
      <w:r w:rsidR="00CB7E97">
        <w:rPr>
          <w:rFonts w:ascii="Times New Roman" w:hAnsi="Times New Roman" w:cs="Times New Roman"/>
          <w:sz w:val="24"/>
          <w:szCs w:val="24"/>
        </w:rPr>
        <w:t>jevně</w:t>
      </w:r>
      <w:r>
        <w:rPr>
          <w:rFonts w:ascii="Times New Roman" w:hAnsi="Times New Roman" w:cs="Times New Roman"/>
          <w:sz w:val="24"/>
          <w:szCs w:val="24"/>
        </w:rPr>
        <w:t xml:space="preserve"> vyzval</w:t>
      </w:r>
      <w:r w:rsidRPr="00987D96">
        <w:rPr>
          <w:rFonts w:ascii="Times New Roman" w:hAnsi="Times New Roman" w:cs="Times New Roman"/>
          <w:sz w:val="24"/>
          <w:szCs w:val="24"/>
        </w:rPr>
        <w:t xml:space="preserve"> </w:t>
      </w:r>
      <w:r>
        <w:rPr>
          <w:rFonts w:ascii="Times New Roman" w:hAnsi="Times New Roman" w:cs="Times New Roman"/>
          <w:sz w:val="24"/>
          <w:szCs w:val="24"/>
        </w:rPr>
        <w:t>zákonodárce k úprav</w:t>
      </w:r>
      <w:r w:rsidR="00CB7E97">
        <w:rPr>
          <w:rFonts w:ascii="Times New Roman" w:hAnsi="Times New Roman" w:cs="Times New Roman"/>
          <w:sz w:val="24"/>
          <w:szCs w:val="24"/>
        </w:rPr>
        <w:t>ě</w:t>
      </w:r>
      <w:r>
        <w:rPr>
          <w:rFonts w:ascii="Times New Roman" w:hAnsi="Times New Roman" w:cs="Times New Roman"/>
          <w:sz w:val="24"/>
          <w:szCs w:val="24"/>
        </w:rPr>
        <w:t xml:space="preserve"> i</w:t>
      </w:r>
      <w:r w:rsidRPr="00987D96">
        <w:rPr>
          <w:rFonts w:ascii="Times New Roman" w:hAnsi="Times New Roman" w:cs="Times New Roman"/>
          <w:sz w:val="24"/>
          <w:szCs w:val="24"/>
        </w:rPr>
        <w:t xml:space="preserve"> jiný</w:t>
      </w:r>
      <w:r>
        <w:rPr>
          <w:rFonts w:ascii="Times New Roman" w:hAnsi="Times New Roman" w:cs="Times New Roman"/>
          <w:sz w:val="24"/>
          <w:szCs w:val="24"/>
        </w:rPr>
        <w:t>ch</w:t>
      </w:r>
      <w:r w:rsidR="00CB7E97">
        <w:rPr>
          <w:rFonts w:ascii="Times New Roman" w:hAnsi="Times New Roman" w:cs="Times New Roman"/>
          <w:sz w:val="24"/>
          <w:szCs w:val="24"/>
        </w:rPr>
        <w:t xml:space="preserve"> druhů</w:t>
      </w:r>
      <w:r w:rsidRPr="00987D96">
        <w:rPr>
          <w:rFonts w:ascii="Times New Roman" w:hAnsi="Times New Roman" w:cs="Times New Roman"/>
          <w:sz w:val="24"/>
          <w:szCs w:val="24"/>
        </w:rPr>
        <w:t xml:space="preserve"> kol</w:t>
      </w:r>
      <w:r>
        <w:rPr>
          <w:rFonts w:ascii="Times New Roman" w:hAnsi="Times New Roman" w:cs="Times New Roman"/>
          <w:sz w:val="24"/>
          <w:szCs w:val="24"/>
        </w:rPr>
        <w:t>.</w:t>
      </w:r>
      <w:r w:rsidRPr="00987D96">
        <w:rPr>
          <w:rFonts w:ascii="Times New Roman" w:hAnsi="Times New Roman" w:cs="Times New Roman"/>
          <w:sz w:val="24"/>
          <w:szCs w:val="24"/>
        </w:rPr>
        <w:t xml:space="preserve"> akcí.</w:t>
      </w:r>
      <w:r w:rsidR="00CB7E97">
        <w:rPr>
          <w:rFonts w:ascii="Times New Roman" w:hAnsi="Times New Roman" w:cs="Times New Roman"/>
          <w:sz w:val="24"/>
          <w:szCs w:val="24"/>
        </w:rPr>
        <w:t>, neboť</w:t>
      </w:r>
      <w:r w:rsidRPr="00987D96">
        <w:rPr>
          <w:rFonts w:ascii="Times New Roman" w:hAnsi="Times New Roman" w:cs="Times New Roman"/>
          <w:sz w:val="24"/>
          <w:szCs w:val="24"/>
        </w:rPr>
        <w:t xml:space="preserve"> ZKV byl</w:t>
      </w:r>
      <w:r>
        <w:rPr>
          <w:rFonts w:ascii="Times New Roman" w:hAnsi="Times New Roman" w:cs="Times New Roman"/>
          <w:sz w:val="24"/>
          <w:szCs w:val="24"/>
        </w:rPr>
        <w:t xml:space="preserve"> </w:t>
      </w:r>
      <w:r w:rsidRPr="00987D96">
        <w:rPr>
          <w:rFonts w:ascii="Times New Roman" w:hAnsi="Times New Roman" w:cs="Times New Roman"/>
          <w:sz w:val="24"/>
          <w:szCs w:val="24"/>
        </w:rPr>
        <w:t>schválen a nabyl účinnost dříve než LZPS</w:t>
      </w:r>
      <w:r>
        <w:rPr>
          <w:rFonts w:ascii="Times New Roman" w:hAnsi="Times New Roman" w:cs="Times New Roman"/>
          <w:sz w:val="24"/>
          <w:szCs w:val="24"/>
        </w:rPr>
        <w:t>, z čehož plyne, že</w:t>
      </w:r>
      <w:r w:rsidRPr="00987D96">
        <w:rPr>
          <w:rFonts w:ascii="Times New Roman" w:hAnsi="Times New Roman" w:cs="Times New Roman"/>
          <w:sz w:val="24"/>
          <w:szCs w:val="24"/>
        </w:rPr>
        <w:t xml:space="preserve"> </w:t>
      </w:r>
      <w:r>
        <w:rPr>
          <w:rFonts w:ascii="Times New Roman" w:hAnsi="Times New Roman" w:cs="Times New Roman"/>
          <w:sz w:val="24"/>
          <w:szCs w:val="24"/>
        </w:rPr>
        <w:t>p</w:t>
      </w:r>
      <w:r w:rsidRPr="00987D96">
        <w:rPr>
          <w:rFonts w:ascii="Times New Roman" w:hAnsi="Times New Roman" w:cs="Times New Roman"/>
          <w:sz w:val="24"/>
          <w:szCs w:val="24"/>
        </w:rPr>
        <w:t xml:space="preserve">okud by </w:t>
      </w:r>
      <w:r>
        <w:rPr>
          <w:rFonts w:ascii="Times New Roman" w:hAnsi="Times New Roman" w:cs="Times New Roman"/>
          <w:sz w:val="24"/>
          <w:szCs w:val="24"/>
        </w:rPr>
        <w:t xml:space="preserve">měl </w:t>
      </w:r>
      <w:r w:rsidRPr="00987D96">
        <w:rPr>
          <w:rFonts w:ascii="Times New Roman" w:hAnsi="Times New Roman" w:cs="Times New Roman"/>
          <w:sz w:val="24"/>
          <w:szCs w:val="24"/>
        </w:rPr>
        <w:t>ústavodárc</w:t>
      </w:r>
      <w:r>
        <w:rPr>
          <w:rFonts w:ascii="Times New Roman" w:hAnsi="Times New Roman" w:cs="Times New Roman"/>
          <w:sz w:val="24"/>
          <w:szCs w:val="24"/>
        </w:rPr>
        <w:t>e</w:t>
      </w:r>
      <w:r w:rsidRPr="00987D96">
        <w:rPr>
          <w:rFonts w:ascii="Times New Roman" w:hAnsi="Times New Roman" w:cs="Times New Roman"/>
          <w:sz w:val="24"/>
          <w:szCs w:val="24"/>
        </w:rPr>
        <w:t xml:space="preserve"> v době přijetí LZPS</w:t>
      </w:r>
      <w:r>
        <w:rPr>
          <w:rFonts w:ascii="Times New Roman" w:hAnsi="Times New Roman" w:cs="Times New Roman"/>
          <w:sz w:val="24"/>
          <w:szCs w:val="24"/>
        </w:rPr>
        <w:t xml:space="preserve"> v úmyslu ponechat</w:t>
      </w:r>
      <w:r w:rsidRPr="00987D96">
        <w:rPr>
          <w:rFonts w:ascii="Times New Roman" w:hAnsi="Times New Roman" w:cs="Times New Roman"/>
          <w:sz w:val="24"/>
          <w:szCs w:val="24"/>
        </w:rPr>
        <w:t xml:space="preserve"> toto právo omezen</w:t>
      </w:r>
      <w:r>
        <w:rPr>
          <w:rFonts w:ascii="Times New Roman" w:hAnsi="Times New Roman" w:cs="Times New Roman"/>
          <w:sz w:val="24"/>
          <w:szCs w:val="24"/>
        </w:rPr>
        <w:t>o</w:t>
      </w:r>
      <w:r w:rsidRPr="00987D96">
        <w:rPr>
          <w:rFonts w:ascii="Times New Roman" w:hAnsi="Times New Roman" w:cs="Times New Roman"/>
          <w:sz w:val="24"/>
          <w:szCs w:val="24"/>
        </w:rPr>
        <w:t xml:space="preserve"> jen na spory </w:t>
      </w:r>
      <w:r>
        <w:rPr>
          <w:rFonts w:ascii="Times New Roman" w:hAnsi="Times New Roman" w:cs="Times New Roman"/>
          <w:sz w:val="24"/>
          <w:szCs w:val="24"/>
        </w:rPr>
        <w:t xml:space="preserve">ohledně uzavření </w:t>
      </w:r>
      <w:r w:rsidRPr="00987D96">
        <w:rPr>
          <w:rFonts w:ascii="Times New Roman" w:hAnsi="Times New Roman" w:cs="Times New Roman"/>
          <w:sz w:val="24"/>
          <w:szCs w:val="24"/>
        </w:rPr>
        <w:t>kol</w:t>
      </w:r>
      <w:r>
        <w:rPr>
          <w:rFonts w:ascii="Times New Roman" w:hAnsi="Times New Roman" w:cs="Times New Roman"/>
          <w:sz w:val="24"/>
          <w:szCs w:val="24"/>
        </w:rPr>
        <w:t>.</w:t>
      </w:r>
      <w:r w:rsidRPr="00987D96">
        <w:rPr>
          <w:rFonts w:ascii="Times New Roman" w:hAnsi="Times New Roman" w:cs="Times New Roman"/>
          <w:sz w:val="24"/>
          <w:szCs w:val="24"/>
        </w:rPr>
        <w:t xml:space="preserve"> </w:t>
      </w:r>
      <w:r>
        <w:rPr>
          <w:rFonts w:ascii="Times New Roman" w:hAnsi="Times New Roman" w:cs="Times New Roman"/>
          <w:sz w:val="24"/>
          <w:szCs w:val="24"/>
        </w:rPr>
        <w:t>smlouvy</w:t>
      </w:r>
      <w:r w:rsidRPr="00987D96">
        <w:rPr>
          <w:rFonts w:ascii="Times New Roman" w:hAnsi="Times New Roman" w:cs="Times New Roman"/>
          <w:sz w:val="24"/>
          <w:szCs w:val="24"/>
        </w:rPr>
        <w:t xml:space="preserve">, </w:t>
      </w:r>
      <w:r>
        <w:rPr>
          <w:rFonts w:ascii="Times New Roman" w:hAnsi="Times New Roman" w:cs="Times New Roman"/>
          <w:sz w:val="24"/>
          <w:szCs w:val="24"/>
        </w:rPr>
        <w:t>nemusel</w:t>
      </w:r>
      <w:r w:rsidRPr="00987D96">
        <w:rPr>
          <w:rFonts w:ascii="Times New Roman" w:hAnsi="Times New Roman" w:cs="Times New Roman"/>
          <w:sz w:val="24"/>
          <w:szCs w:val="24"/>
        </w:rPr>
        <w:t xml:space="preserve"> by </w:t>
      </w:r>
      <w:r>
        <w:rPr>
          <w:rFonts w:ascii="Times New Roman" w:hAnsi="Times New Roman" w:cs="Times New Roman"/>
          <w:sz w:val="24"/>
          <w:szCs w:val="24"/>
        </w:rPr>
        <w:t xml:space="preserve">jej </w:t>
      </w:r>
      <w:r w:rsidRPr="00987D96">
        <w:rPr>
          <w:rFonts w:ascii="Times New Roman" w:hAnsi="Times New Roman" w:cs="Times New Roman"/>
          <w:sz w:val="24"/>
          <w:szCs w:val="24"/>
        </w:rPr>
        <w:t xml:space="preserve">do LZPS </w:t>
      </w:r>
      <w:r>
        <w:rPr>
          <w:rFonts w:ascii="Times New Roman" w:hAnsi="Times New Roman" w:cs="Times New Roman"/>
          <w:sz w:val="24"/>
          <w:szCs w:val="24"/>
        </w:rPr>
        <w:t>vůbec zařazovat</w:t>
      </w:r>
      <w:r w:rsidRPr="00987D96">
        <w:rPr>
          <w:rFonts w:ascii="Times New Roman" w:hAnsi="Times New Roman" w:cs="Times New Roman"/>
          <w:sz w:val="24"/>
          <w:szCs w:val="24"/>
        </w:rPr>
        <w:t>. Ústavodárce však zahrnu</w:t>
      </w:r>
      <w:r w:rsidR="00CB7E97">
        <w:rPr>
          <w:rFonts w:ascii="Times New Roman" w:hAnsi="Times New Roman" w:cs="Times New Roman"/>
          <w:sz w:val="24"/>
          <w:szCs w:val="24"/>
        </w:rPr>
        <w:t>tím tohoto</w:t>
      </w:r>
      <w:r w:rsidRPr="00987D96">
        <w:rPr>
          <w:rFonts w:ascii="Times New Roman" w:hAnsi="Times New Roman" w:cs="Times New Roman"/>
          <w:sz w:val="24"/>
          <w:szCs w:val="24"/>
        </w:rPr>
        <w:t xml:space="preserve"> práv</w:t>
      </w:r>
      <w:r w:rsidR="00CB7E97">
        <w:rPr>
          <w:rFonts w:ascii="Times New Roman" w:hAnsi="Times New Roman" w:cs="Times New Roman"/>
          <w:sz w:val="24"/>
          <w:szCs w:val="24"/>
        </w:rPr>
        <w:t>a</w:t>
      </w:r>
      <w:r w:rsidRPr="00987D96">
        <w:rPr>
          <w:rFonts w:ascii="Times New Roman" w:hAnsi="Times New Roman" w:cs="Times New Roman"/>
          <w:sz w:val="24"/>
          <w:szCs w:val="24"/>
        </w:rPr>
        <w:t xml:space="preserve"> </w:t>
      </w:r>
      <w:r w:rsidR="00CB7E97">
        <w:rPr>
          <w:rFonts w:ascii="Times New Roman" w:hAnsi="Times New Roman" w:cs="Times New Roman"/>
          <w:sz w:val="24"/>
          <w:szCs w:val="24"/>
        </w:rPr>
        <w:t xml:space="preserve">do </w:t>
      </w:r>
      <w:r w:rsidRPr="00987D96">
        <w:rPr>
          <w:rFonts w:ascii="Times New Roman" w:hAnsi="Times New Roman" w:cs="Times New Roman"/>
          <w:sz w:val="24"/>
          <w:szCs w:val="24"/>
        </w:rPr>
        <w:t xml:space="preserve">LZPS dal dle mého názoru </w:t>
      </w:r>
      <w:r>
        <w:rPr>
          <w:rFonts w:ascii="Times New Roman" w:hAnsi="Times New Roman" w:cs="Times New Roman"/>
          <w:sz w:val="24"/>
          <w:szCs w:val="24"/>
        </w:rPr>
        <w:t xml:space="preserve">jasně </w:t>
      </w:r>
      <w:r w:rsidRPr="00987D96">
        <w:rPr>
          <w:rFonts w:ascii="Times New Roman" w:hAnsi="Times New Roman" w:cs="Times New Roman"/>
          <w:sz w:val="24"/>
          <w:szCs w:val="24"/>
        </w:rPr>
        <w:t xml:space="preserve">najevo, aby český právní řád </w:t>
      </w:r>
      <w:r>
        <w:rPr>
          <w:rFonts w:ascii="Times New Roman" w:hAnsi="Times New Roman" w:cs="Times New Roman"/>
          <w:sz w:val="24"/>
          <w:szCs w:val="24"/>
        </w:rPr>
        <w:t xml:space="preserve">počítal i s ochranou </w:t>
      </w:r>
      <w:r w:rsidR="00CB7E97">
        <w:rPr>
          <w:rFonts w:ascii="Times New Roman" w:hAnsi="Times New Roman" w:cs="Times New Roman"/>
          <w:sz w:val="24"/>
          <w:szCs w:val="24"/>
        </w:rPr>
        <w:t xml:space="preserve">nátlakových </w:t>
      </w:r>
      <w:r>
        <w:rPr>
          <w:rFonts w:ascii="Times New Roman" w:hAnsi="Times New Roman" w:cs="Times New Roman"/>
          <w:sz w:val="24"/>
          <w:szCs w:val="24"/>
        </w:rPr>
        <w:t>akcí, co nastanou za zcela jiných okolností (s jiným cílem) než stanovuje ZKV.</w:t>
      </w:r>
      <w:r w:rsidR="00570AA9">
        <w:rPr>
          <w:rFonts w:ascii="Times New Roman" w:hAnsi="Times New Roman" w:cs="Times New Roman"/>
          <w:sz w:val="24"/>
          <w:szCs w:val="24"/>
        </w:rPr>
        <w:t xml:space="preserve"> </w:t>
      </w:r>
      <w:r w:rsidR="00570AA9">
        <w:rPr>
          <w:rFonts w:ascii="Times New Roman" w:hAnsi="Times New Roman" w:cs="Times New Roman"/>
          <w:sz w:val="24"/>
          <w:szCs w:val="24"/>
          <w:shd w:val="clear" w:color="auto" w:fill="FFFFFF"/>
        </w:rPr>
        <w:t>P</w:t>
      </w:r>
      <w:r w:rsidR="00570AA9" w:rsidRPr="00902FCC">
        <w:rPr>
          <w:rFonts w:ascii="Times New Roman" w:hAnsi="Times New Roman" w:cs="Times New Roman"/>
          <w:sz w:val="24"/>
          <w:szCs w:val="24"/>
          <w:shd w:val="clear" w:color="auto" w:fill="FFFFFF"/>
        </w:rPr>
        <w:t xml:space="preserve">ředpokládal, že </w:t>
      </w:r>
      <w:r w:rsidR="003B1B6A">
        <w:rPr>
          <w:rFonts w:ascii="Times New Roman" w:hAnsi="Times New Roman" w:cs="Times New Roman"/>
          <w:sz w:val="24"/>
          <w:szCs w:val="24"/>
          <w:shd w:val="clear" w:color="auto" w:fill="FFFFFF"/>
        </w:rPr>
        <w:t xml:space="preserve">se </w:t>
      </w:r>
      <w:r w:rsidR="006105EB">
        <w:rPr>
          <w:rFonts w:ascii="Times New Roman" w:hAnsi="Times New Roman" w:cs="Times New Roman"/>
          <w:sz w:val="24"/>
          <w:szCs w:val="24"/>
          <w:shd w:val="clear" w:color="auto" w:fill="FFFFFF"/>
        </w:rPr>
        <w:t xml:space="preserve">v našem </w:t>
      </w:r>
      <w:r w:rsidR="00570AA9" w:rsidRPr="00902FCC">
        <w:rPr>
          <w:rFonts w:ascii="Times New Roman" w:hAnsi="Times New Roman" w:cs="Times New Roman"/>
          <w:sz w:val="24"/>
          <w:szCs w:val="24"/>
          <w:shd w:val="clear" w:color="auto" w:fill="FFFFFF"/>
        </w:rPr>
        <w:t>právní</w:t>
      </w:r>
      <w:r w:rsidR="006105EB">
        <w:rPr>
          <w:rFonts w:ascii="Times New Roman" w:hAnsi="Times New Roman" w:cs="Times New Roman"/>
          <w:sz w:val="24"/>
          <w:szCs w:val="24"/>
          <w:shd w:val="clear" w:color="auto" w:fill="FFFFFF"/>
        </w:rPr>
        <w:t>m</w:t>
      </w:r>
      <w:r w:rsidR="00570AA9" w:rsidRPr="00902FCC">
        <w:rPr>
          <w:rFonts w:ascii="Times New Roman" w:hAnsi="Times New Roman" w:cs="Times New Roman"/>
          <w:sz w:val="24"/>
          <w:szCs w:val="24"/>
          <w:shd w:val="clear" w:color="auto" w:fill="FFFFFF"/>
        </w:rPr>
        <w:t xml:space="preserve"> řádu </w:t>
      </w:r>
      <w:r w:rsidR="006105EB">
        <w:rPr>
          <w:rFonts w:ascii="Times New Roman" w:hAnsi="Times New Roman" w:cs="Times New Roman"/>
          <w:sz w:val="24"/>
          <w:szCs w:val="24"/>
          <w:shd w:val="clear" w:color="auto" w:fill="FFFFFF"/>
        </w:rPr>
        <w:t xml:space="preserve">prosadí </w:t>
      </w:r>
      <w:r w:rsidR="00570AA9" w:rsidRPr="00902FCC">
        <w:rPr>
          <w:rFonts w:ascii="Times New Roman" w:hAnsi="Times New Roman" w:cs="Times New Roman"/>
          <w:sz w:val="24"/>
          <w:szCs w:val="24"/>
          <w:shd w:val="clear" w:color="auto" w:fill="FFFFFF"/>
        </w:rPr>
        <w:t xml:space="preserve">i jiné </w:t>
      </w:r>
      <w:r w:rsidR="006105EB">
        <w:rPr>
          <w:rFonts w:ascii="Times New Roman" w:hAnsi="Times New Roman" w:cs="Times New Roman"/>
          <w:sz w:val="24"/>
          <w:szCs w:val="24"/>
          <w:shd w:val="clear" w:color="auto" w:fill="FFFFFF"/>
        </w:rPr>
        <w:t xml:space="preserve">druhy </w:t>
      </w:r>
      <w:r w:rsidR="00570AA9" w:rsidRPr="00902FCC">
        <w:rPr>
          <w:rFonts w:ascii="Times New Roman" w:hAnsi="Times New Roman" w:cs="Times New Roman"/>
          <w:sz w:val="24"/>
          <w:szCs w:val="24"/>
          <w:shd w:val="clear" w:color="auto" w:fill="FFFFFF"/>
        </w:rPr>
        <w:t>stáv</w:t>
      </w:r>
      <w:r w:rsidR="006105EB">
        <w:rPr>
          <w:rFonts w:ascii="Times New Roman" w:hAnsi="Times New Roman" w:cs="Times New Roman"/>
          <w:sz w:val="24"/>
          <w:szCs w:val="24"/>
          <w:shd w:val="clear" w:color="auto" w:fill="FFFFFF"/>
        </w:rPr>
        <w:t>ek</w:t>
      </w:r>
      <w:r w:rsidR="003B1B6A">
        <w:rPr>
          <w:rFonts w:ascii="Times New Roman" w:hAnsi="Times New Roman" w:cs="Times New Roman"/>
          <w:sz w:val="24"/>
          <w:szCs w:val="24"/>
          <w:shd w:val="clear" w:color="auto" w:fill="FFFFFF"/>
        </w:rPr>
        <w:t>.</w:t>
      </w:r>
    </w:p>
    <w:p w14:paraId="2A54A76A" w14:textId="185C782C" w:rsidR="0092175C" w:rsidRDefault="0092175C" w:rsidP="009217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Zadruhé nelze z ničeho usuzovat, že by ZKV pojímal stávku v souvislosti s kol. vyjednáváním jako výhradní a jedinou možnou</w:t>
      </w:r>
      <w:r w:rsidR="00CB7E97">
        <w:rPr>
          <w:rFonts w:ascii="Times New Roman" w:hAnsi="Times New Roman" w:cs="Times New Roman"/>
          <w:sz w:val="24"/>
          <w:szCs w:val="24"/>
        </w:rPr>
        <w:t xml:space="preserve"> </w:t>
      </w:r>
      <w:r>
        <w:rPr>
          <w:rFonts w:ascii="Times New Roman" w:hAnsi="Times New Roman" w:cs="Times New Roman"/>
          <w:sz w:val="24"/>
          <w:szCs w:val="24"/>
        </w:rPr>
        <w:t xml:space="preserve">(určoval, že </w:t>
      </w:r>
      <w:r w:rsidR="00FD6A11">
        <w:rPr>
          <w:rFonts w:ascii="Times New Roman" w:hAnsi="Times New Roman" w:cs="Times New Roman"/>
          <w:sz w:val="24"/>
          <w:szCs w:val="24"/>
        </w:rPr>
        <w:t xml:space="preserve">výlučně </w:t>
      </w:r>
      <w:r>
        <w:rPr>
          <w:rFonts w:ascii="Times New Roman" w:hAnsi="Times New Roman" w:cs="Times New Roman"/>
          <w:sz w:val="24"/>
          <w:szCs w:val="24"/>
        </w:rPr>
        <w:t>jen jednání</w:t>
      </w:r>
      <w:r w:rsidR="00FD6A11">
        <w:rPr>
          <w:rFonts w:ascii="Times New Roman" w:hAnsi="Times New Roman" w:cs="Times New Roman"/>
          <w:sz w:val="24"/>
          <w:szCs w:val="24"/>
        </w:rPr>
        <w:t xml:space="preserve"> </w:t>
      </w:r>
      <w:r>
        <w:rPr>
          <w:rFonts w:ascii="Times New Roman" w:hAnsi="Times New Roman" w:cs="Times New Roman"/>
          <w:sz w:val="24"/>
          <w:szCs w:val="24"/>
        </w:rPr>
        <w:t xml:space="preserve">v něm pojmenované </w:t>
      </w:r>
      <w:r w:rsidR="00A87B66">
        <w:rPr>
          <w:rFonts w:ascii="Times New Roman" w:hAnsi="Times New Roman" w:cs="Times New Roman"/>
          <w:sz w:val="24"/>
          <w:szCs w:val="24"/>
        </w:rPr>
        <w:t>lze chránit jako</w:t>
      </w:r>
      <w:r>
        <w:rPr>
          <w:rFonts w:ascii="Times New Roman" w:hAnsi="Times New Roman" w:cs="Times New Roman"/>
          <w:sz w:val="24"/>
          <w:szCs w:val="24"/>
        </w:rPr>
        <w:t xml:space="preserve"> stáv</w:t>
      </w:r>
      <w:r w:rsidR="00CB7E97">
        <w:rPr>
          <w:rFonts w:ascii="Times New Roman" w:hAnsi="Times New Roman" w:cs="Times New Roman"/>
          <w:sz w:val="24"/>
          <w:szCs w:val="24"/>
        </w:rPr>
        <w:t>k</w:t>
      </w:r>
      <w:r w:rsidR="00A87B66">
        <w:rPr>
          <w:rFonts w:ascii="Times New Roman" w:hAnsi="Times New Roman" w:cs="Times New Roman"/>
          <w:sz w:val="24"/>
          <w:szCs w:val="24"/>
        </w:rPr>
        <w:t>u</w:t>
      </w:r>
      <w:r>
        <w:rPr>
          <w:rFonts w:ascii="Times New Roman" w:hAnsi="Times New Roman" w:cs="Times New Roman"/>
          <w:sz w:val="24"/>
          <w:szCs w:val="24"/>
        </w:rPr>
        <w:t>), a že nepřijetím jiné</w:t>
      </w:r>
      <w:r w:rsidR="00CB7E97">
        <w:rPr>
          <w:rFonts w:ascii="Times New Roman" w:hAnsi="Times New Roman" w:cs="Times New Roman"/>
          <w:sz w:val="24"/>
          <w:szCs w:val="24"/>
        </w:rPr>
        <w:t xml:space="preserve">ho zákona </w:t>
      </w:r>
      <w:r>
        <w:rPr>
          <w:rFonts w:ascii="Times New Roman" w:hAnsi="Times New Roman" w:cs="Times New Roman"/>
          <w:sz w:val="24"/>
          <w:szCs w:val="24"/>
        </w:rPr>
        <w:t xml:space="preserve">snad zákonodárce sledoval odepřít </w:t>
      </w:r>
      <w:r w:rsidRPr="00987D96">
        <w:rPr>
          <w:rFonts w:ascii="Times New Roman" w:hAnsi="Times New Roman" w:cs="Times New Roman"/>
          <w:sz w:val="24"/>
          <w:szCs w:val="24"/>
        </w:rPr>
        <w:t>j</w:t>
      </w:r>
      <w:r>
        <w:rPr>
          <w:rFonts w:ascii="Times New Roman" w:hAnsi="Times New Roman" w:cs="Times New Roman"/>
          <w:sz w:val="24"/>
          <w:szCs w:val="24"/>
        </w:rPr>
        <w:t>iným kol. akcím právní ochranu</w:t>
      </w:r>
      <w:r w:rsidRPr="00987D96">
        <w:rPr>
          <w:rFonts w:ascii="Times New Roman" w:hAnsi="Times New Roman" w:cs="Times New Roman"/>
          <w:sz w:val="24"/>
          <w:szCs w:val="24"/>
        </w:rPr>
        <w:t>.</w:t>
      </w:r>
      <w:r>
        <w:rPr>
          <w:rFonts w:ascii="Times New Roman" w:hAnsi="Times New Roman" w:cs="Times New Roman"/>
          <w:sz w:val="24"/>
          <w:szCs w:val="24"/>
        </w:rPr>
        <w:t xml:space="preserve"> Nastala tudíž m</w:t>
      </w:r>
      <w:r w:rsidRPr="00987D96">
        <w:rPr>
          <w:rFonts w:ascii="Times New Roman" w:hAnsi="Times New Roman" w:cs="Times New Roman"/>
          <w:sz w:val="24"/>
          <w:szCs w:val="24"/>
        </w:rPr>
        <w:t>ezer</w:t>
      </w:r>
      <w:r>
        <w:rPr>
          <w:rFonts w:ascii="Times New Roman" w:hAnsi="Times New Roman" w:cs="Times New Roman"/>
          <w:sz w:val="24"/>
          <w:szCs w:val="24"/>
        </w:rPr>
        <w:t>a</w:t>
      </w:r>
      <w:r w:rsidRPr="00987D96">
        <w:rPr>
          <w:rFonts w:ascii="Times New Roman" w:hAnsi="Times New Roman" w:cs="Times New Roman"/>
          <w:sz w:val="24"/>
          <w:szCs w:val="24"/>
        </w:rPr>
        <w:t xml:space="preserve"> v právním řádu,</w:t>
      </w:r>
      <w:r>
        <w:rPr>
          <w:rFonts w:ascii="Times New Roman" w:hAnsi="Times New Roman" w:cs="Times New Roman"/>
          <w:sz w:val="24"/>
          <w:szCs w:val="24"/>
        </w:rPr>
        <w:t xml:space="preserve"> </w:t>
      </w:r>
      <w:r w:rsidRPr="00B60BDA">
        <w:rPr>
          <w:rFonts w:ascii="Times New Roman" w:hAnsi="Times New Roman" w:cs="Times New Roman"/>
          <w:sz w:val="24"/>
          <w:szCs w:val="24"/>
        </w:rPr>
        <w:t>neboť určitá výseč stá</w:t>
      </w:r>
      <w:r w:rsidR="004B43EC">
        <w:rPr>
          <w:rFonts w:ascii="Times New Roman" w:hAnsi="Times New Roman" w:cs="Times New Roman"/>
          <w:sz w:val="24"/>
          <w:szCs w:val="24"/>
        </w:rPr>
        <w:t>vek</w:t>
      </w:r>
      <w:r w:rsidRPr="00B60BDA">
        <w:rPr>
          <w:rFonts w:ascii="Times New Roman" w:hAnsi="Times New Roman" w:cs="Times New Roman"/>
          <w:sz w:val="24"/>
          <w:szCs w:val="24"/>
        </w:rPr>
        <w:t xml:space="preserve"> je zákonodárstvím ignorována</w:t>
      </w:r>
      <w:r>
        <w:rPr>
          <w:rFonts w:ascii="Times New Roman" w:hAnsi="Times New Roman" w:cs="Times New Roman"/>
          <w:sz w:val="24"/>
          <w:szCs w:val="24"/>
        </w:rPr>
        <w:t xml:space="preserve">. Ta by byla odstraněna, kdyby bylo právo na stávku v zákoně </w:t>
      </w:r>
      <w:r w:rsidR="004B43EC">
        <w:rPr>
          <w:rFonts w:ascii="Times New Roman" w:hAnsi="Times New Roman" w:cs="Times New Roman"/>
          <w:sz w:val="24"/>
          <w:szCs w:val="24"/>
        </w:rPr>
        <w:t>vymezeno obecně</w:t>
      </w:r>
      <w:r>
        <w:rPr>
          <w:rFonts w:ascii="Times New Roman" w:hAnsi="Times New Roman" w:cs="Times New Roman"/>
          <w:sz w:val="24"/>
          <w:szCs w:val="24"/>
        </w:rPr>
        <w:t xml:space="preserve"> (výčtem všech situací, za nichž může být legálně užito stávky). Tato mezera je ne</w:t>
      </w:r>
      <w:r w:rsidRPr="00987D96">
        <w:rPr>
          <w:rFonts w:ascii="Times New Roman" w:hAnsi="Times New Roman" w:cs="Times New Roman"/>
          <w:sz w:val="24"/>
          <w:szCs w:val="24"/>
        </w:rPr>
        <w:t>vědom</w:t>
      </w:r>
      <w:r>
        <w:rPr>
          <w:rFonts w:ascii="Times New Roman" w:hAnsi="Times New Roman" w:cs="Times New Roman"/>
          <w:sz w:val="24"/>
          <w:szCs w:val="24"/>
        </w:rPr>
        <w:t>á, jelikož z</w:t>
      </w:r>
      <w:r w:rsidRPr="00987D96">
        <w:rPr>
          <w:rFonts w:ascii="Times New Roman" w:hAnsi="Times New Roman" w:cs="Times New Roman"/>
          <w:sz w:val="24"/>
          <w:szCs w:val="24"/>
        </w:rPr>
        <w:t xml:space="preserve"> pouhé skutečnosti, že něco není upraveno, neplyne, že by to tak zákonodárce </w:t>
      </w:r>
      <w:r>
        <w:rPr>
          <w:rFonts w:ascii="Times New Roman" w:hAnsi="Times New Roman" w:cs="Times New Roman"/>
          <w:sz w:val="24"/>
          <w:szCs w:val="24"/>
        </w:rPr>
        <w:t>zamýšlel</w:t>
      </w:r>
      <w:r w:rsidRPr="00987D96">
        <w:rPr>
          <w:rFonts w:ascii="Times New Roman" w:hAnsi="Times New Roman" w:cs="Times New Roman"/>
          <w:sz w:val="24"/>
          <w:szCs w:val="24"/>
        </w:rPr>
        <w:t>, pokud není prokázáno, že sám úmyslně nevztáhl danou úpravu i na jiné (podobné) situace, resp. že se sám rozhodl v tomhle případě již jiný zákon nepřijímat. Zde se naopak v</w:t>
      </w:r>
      <w:r w:rsidR="004B43EC">
        <w:rPr>
          <w:rFonts w:ascii="Times New Roman" w:hAnsi="Times New Roman" w:cs="Times New Roman"/>
          <w:sz w:val="24"/>
          <w:szCs w:val="24"/>
        </w:rPr>
        <w:t> </w:t>
      </w:r>
      <w:r w:rsidRPr="00987D96">
        <w:rPr>
          <w:rFonts w:ascii="Times New Roman" w:hAnsi="Times New Roman" w:cs="Times New Roman"/>
          <w:sz w:val="24"/>
          <w:szCs w:val="24"/>
        </w:rPr>
        <w:t>minulosti</w:t>
      </w:r>
      <w:r w:rsidR="004B43EC">
        <w:rPr>
          <w:rFonts w:ascii="Times New Roman" w:hAnsi="Times New Roman" w:cs="Times New Roman"/>
          <w:sz w:val="24"/>
          <w:szCs w:val="24"/>
        </w:rPr>
        <w:t xml:space="preserve"> </w:t>
      </w:r>
      <w:r w:rsidRPr="00987D96">
        <w:rPr>
          <w:rFonts w:ascii="Times New Roman" w:hAnsi="Times New Roman" w:cs="Times New Roman"/>
          <w:sz w:val="24"/>
          <w:szCs w:val="24"/>
        </w:rPr>
        <w:t>pokoušel další prováděcí předpis vydat (návrhy obecného zákona).</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V opačném případě (při vědomém nepřijetí jiného zákona) by </w:t>
      </w:r>
      <w:r w:rsidRPr="00B95590">
        <w:rPr>
          <w:rFonts w:ascii="Times New Roman" w:hAnsi="Times New Roman" w:cs="Times New Roman"/>
          <w:sz w:val="24"/>
          <w:szCs w:val="24"/>
        </w:rPr>
        <w:t xml:space="preserve">právo </w:t>
      </w:r>
      <w:r>
        <w:rPr>
          <w:rFonts w:ascii="Times New Roman" w:hAnsi="Times New Roman" w:cs="Times New Roman"/>
          <w:sz w:val="24"/>
          <w:szCs w:val="24"/>
        </w:rPr>
        <w:t xml:space="preserve">provedeno bylo a </w:t>
      </w:r>
      <w:r w:rsidRPr="00B95590">
        <w:rPr>
          <w:rFonts w:ascii="Times New Roman" w:hAnsi="Times New Roman" w:cs="Times New Roman"/>
          <w:sz w:val="24"/>
          <w:szCs w:val="24"/>
        </w:rPr>
        <w:t>skutečná mezera by nenastala.</w:t>
      </w:r>
      <w:r w:rsidRPr="00987D96">
        <w:rPr>
          <w:rFonts w:ascii="Times New Roman" w:hAnsi="Times New Roman" w:cs="Times New Roman"/>
          <w:sz w:val="24"/>
          <w:szCs w:val="24"/>
        </w:rPr>
        <w:t xml:space="preserve"> </w:t>
      </w:r>
    </w:p>
    <w:p w14:paraId="12FE57DE" w14:textId="77182BDD" w:rsidR="00902FCC" w:rsidRDefault="0092175C" w:rsidP="009217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 stavu, kdy </w:t>
      </w:r>
      <w:r w:rsidR="00E17018">
        <w:rPr>
          <w:rFonts w:ascii="Times New Roman" w:hAnsi="Times New Roman" w:cs="Times New Roman"/>
          <w:sz w:val="24"/>
          <w:szCs w:val="24"/>
        </w:rPr>
        <w:t xml:space="preserve">tedy </w:t>
      </w:r>
      <w:r>
        <w:rPr>
          <w:rFonts w:ascii="Times New Roman" w:hAnsi="Times New Roman" w:cs="Times New Roman"/>
          <w:sz w:val="24"/>
          <w:szCs w:val="24"/>
        </w:rPr>
        <w:t xml:space="preserve">v našem právním řádu chybí jiná prováděcí úprava, je ve smyslu principu zachování jeho jádra třeba </w:t>
      </w:r>
      <w:r w:rsidR="00E17018">
        <w:rPr>
          <w:rFonts w:ascii="Times New Roman" w:hAnsi="Times New Roman" w:cs="Times New Roman"/>
          <w:sz w:val="24"/>
          <w:szCs w:val="24"/>
        </w:rPr>
        <w:t>právo na stávku</w:t>
      </w:r>
      <w:r>
        <w:rPr>
          <w:rFonts w:ascii="Times New Roman" w:hAnsi="Times New Roman" w:cs="Times New Roman"/>
          <w:sz w:val="24"/>
          <w:szCs w:val="24"/>
        </w:rPr>
        <w:t xml:space="preserve"> vykládat tak, že jej jednotlivcům (mimo ZKV) přiznává přímo čl. 27</w:t>
      </w:r>
      <w:r w:rsidR="003670C3">
        <w:rPr>
          <w:rFonts w:ascii="Times New Roman" w:hAnsi="Times New Roman" w:cs="Times New Roman"/>
          <w:sz w:val="24"/>
          <w:szCs w:val="24"/>
        </w:rPr>
        <w:t xml:space="preserve"> odst. </w:t>
      </w:r>
      <w:r>
        <w:rPr>
          <w:rFonts w:ascii="Times New Roman" w:hAnsi="Times New Roman" w:cs="Times New Roman"/>
          <w:sz w:val="24"/>
          <w:szCs w:val="24"/>
        </w:rPr>
        <w:t>4. Jinak by tato absence zákona znamenala negaci části ústavního práva na stávku. N</w:t>
      </w:r>
      <w:r w:rsidRPr="00987D96">
        <w:rPr>
          <w:rFonts w:ascii="Times New Roman" w:hAnsi="Times New Roman" w:cs="Times New Roman"/>
          <w:sz w:val="24"/>
          <w:szCs w:val="24"/>
        </w:rPr>
        <w:t xml:space="preserve">a ZKV </w:t>
      </w:r>
      <w:r>
        <w:rPr>
          <w:rFonts w:ascii="Times New Roman" w:hAnsi="Times New Roman" w:cs="Times New Roman"/>
          <w:sz w:val="24"/>
          <w:szCs w:val="24"/>
        </w:rPr>
        <w:t xml:space="preserve">je proto pak nutno </w:t>
      </w:r>
      <w:r w:rsidRPr="00987D96">
        <w:rPr>
          <w:rFonts w:ascii="Times New Roman" w:hAnsi="Times New Roman" w:cs="Times New Roman"/>
          <w:sz w:val="24"/>
          <w:szCs w:val="24"/>
        </w:rPr>
        <w:t>pohlížet jako na</w:t>
      </w:r>
      <w:r>
        <w:rPr>
          <w:rFonts w:ascii="Times New Roman" w:hAnsi="Times New Roman" w:cs="Times New Roman"/>
          <w:sz w:val="24"/>
          <w:szCs w:val="24"/>
        </w:rPr>
        <w:t xml:space="preserve"> </w:t>
      </w:r>
      <w:r w:rsidRPr="00987D96">
        <w:rPr>
          <w:rFonts w:ascii="Times New Roman" w:hAnsi="Times New Roman" w:cs="Times New Roman"/>
          <w:sz w:val="24"/>
          <w:szCs w:val="24"/>
        </w:rPr>
        <w:t>omezení</w:t>
      </w:r>
      <w:r>
        <w:rPr>
          <w:rFonts w:ascii="Times New Roman" w:hAnsi="Times New Roman" w:cs="Times New Roman"/>
          <w:sz w:val="24"/>
          <w:szCs w:val="24"/>
        </w:rPr>
        <w:t xml:space="preserve"> práva </w:t>
      </w:r>
      <w:r w:rsidR="00770CAF">
        <w:rPr>
          <w:rFonts w:ascii="Times New Roman" w:hAnsi="Times New Roman" w:cs="Times New Roman"/>
          <w:sz w:val="24"/>
          <w:szCs w:val="24"/>
        </w:rPr>
        <w:t xml:space="preserve">v </w:t>
      </w:r>
      <w:r>
        <w:rPr>
          <w:rFonts w:ascii="Times New Roman" w:hAnsi="Times New Roman" w:cs="Times New Roman"/>
          <w:sz w:val="24"/>
          <w:szCs w:val="24"/>
        </w:rPr>
        <w:t>čl. 27</w:t>
      </w:r>
      <w:r w:rsidR="003670C3">
        <w:rPr>
          <w:rFonts w:ascii="Times New Roman" w:hAnsi="Times New Roman" w:cs="Times New Roman"/>
          <w:sz w:val="24"/>
          <w:szCs w:val="24"/>
        </w:rPr>
        <w:t xml:space="preserve"> odst. </w:t>
      </w:r>
      <w:r>
        <w:rPr>
          <w:rFonts w:ascii="Times New Roman" w:hAnsi="Times New Roman" w:cs="Times New Roman"/>
          <w:sz w:val="24"/>
          <w:szCs w:val="24"/>
        </w:rPr>
        <w:t>4</w:t>
      </w:r>
      <w:r w:rsidR="00EC687D">
        <w:rPr>
          <w:rFonts w:ascii="Times New Roman" w:hAnsi="Times New Roman" w:cs="Times New Roman"/>
          <w:sz w:val="24"/>
          <w:szCs w:val="24"/>
        </w:rPr>
        <w:t>. P</w:t>
      </w:r>
      <w:r w:rsidR="00770CAF">
        <w:rPr>
          <w:rFonts w:ascii="Times New Roman" w:hAnsi="Times New Roman" w:cs="Times New Roman"/>
          <w:sz w:val="24"/>
          <w:szCs w:val="24"/>
        </w:rPr>
        <w:t>okud by však</w:t>
      </w:r>
      <w:r w:rsidRPr="00987D96">
        <w:rPr>
          <w:rFonts w:ascii="Times New Roman" w:hAnsi="Times New Roman" w:cs="Times New Roman"/>
          <w:sz w:val="24"/>
          <w:szCs w:val="24"/>
        </w:rPr>
        <w:t xml:space="preserve"> legislativa plně </w:t>
      </w:r>
      <w:r w:rsidR="006105EB">
        <w:rPr>
          <w:rFonts w:ascii="Times New Roman" w:hAnsi="Times New Roman" w:cs="Times New Roman"/>
          <w:sz w:val="24"/>
          <w:szCs w:val="24"/>
        </w:rPr>
        <w:t>provedla</w:t>
      </w:r>
      <w:r w:rsidRPr="00987D96">
        <w:rPr>
          <w:rFonts w:ascii="Times New Roman" w:hAnsi="Times New Roman" w:cs="Times New Roman"/>
          <w:sz w:val="24"/>
          <w:szCs w:val="24"/>
        </w:rPr>
        <w:t xml:space="preserve"> čl. 27</w:t>
      </w:r>
      <w:r w:rsidR="003670C3">
        <w:rPr>
          <w:rFonts w:ascii="Times New Roman" w:hAnsi="Times New Roman" w:cs="Times New Roman"/>
          <w:sz w:val="24"/>
          <w:szCs w:val="24"/>
        </w:rPr>
        <w:t xml:space="preserve"> odst. </w:t>
      </w:r>
      <w:r w:rsidRPr="00987D96">
        <w:rPr>
          <w:rFonts w:ascii="Times New Roman" w:hAnsi="Times New Roman" w:cs="Times New Roman"/>
          <w:sz w:val="24"/>
          <w:szCs w:val="24"/>
        </w:rPr>
        <w:t xml:space="preserve">4, pak by </w:t>
      </w:r>
      <w:r>
        <w:rPr>
          <w:rFonts w:ascii="Times New Roman" w:hAnsi="Times New Roman" w:cs="Times New Roman"/>
          <w:sz w:val="24"/>
          <w:szCs w:val="24"/>
        </w:rPr>
        <w:t xml:space="preserve">se </w:t>
      </w:r>
      <w:r w:rsidRPr="00987D96">
        <w:rPr>
          <w:rFonts w:ascii="Times New Roman" w:hAnsi="Times New Roman" w:cs="Times New Roman"/>
          <w:sz w:val="24"/>
          <w:szCs w:val="24"/>
        </w:rPr>
        <w:t>již</w:t>
      </w:r>
      <w:r w:rsidR="001E69C8">
        <w:rPr>
          <w:rFonts w:ascii="Times New Roman" w:hAnsi="Times New Roman" w:cs="Times New Roman"/>
          <w:sz w:val="24"/>
          <w:szCs w:val="24"/>
        </w:rPr>
        <w:t xml:space="preserve"> nedalo</w:t>
      </w:r>
      <w:r w:rsidRPr="00987D96">
        <w:rPr>
          <w:rFonts w:ascii="Times New Roman" w:hAnsi="Times New Roman" w:cs="Times New Roman"/>
          <w:sz w:val="24"/>
          <w:szCs w:val="24"/>
        </w:rPr>
        <w:t xml:space="preserve"> </w:t>
      </w:r>
      <w:r>
        <w:rPr>
          <w:rFonts w:ascii="Times New Roman" w:hAnsi="Times New Roman" w:cs="Times New Roman"/>
          <w:sz w:val="24"/>
          <w:szCs w:val="24"/>
        </w:rPr>
        <w:t xml:space="preserve">o </w:t>
      </w:r>
      <w:r w:rsidRPr="00987D96">
        <w:rPr>
          <w:rFonts w:ascii="Times New Roman" w:hAnsi="Times New Roman" w:cs="Times New Roman"/>
          <w:sz w:val="24"/>
          <w:szCs w:val="24"/>
        </w:rPr>
        <w:t>omezení</w:t>
      </w:r>
      <w:r w:rsidR="00902FCC">
        <w:rPr>
          <w:rFonts w:ascii="Times New Roman" w:hAnsi="Times New Roman" w:cs="Times New Roman"/>
          <w:sz w:val="24"/>
          <w:szCs w:val="24"/>
        </w:rPr>
        <w:t xml:space="preserve"> </w:t>
      </w:r>
      <w:r w:rsidR="001E69C8">
        <w:rPr>
          <w:rFonts w:ascii="Times New Roman" w:hAnsi="Times New Roman" w:cs="Times New Roman"/>
          <w:sz w:val="24"/>
          <w:szCs w:val="24"/>
        </w:rPr>
        <w:t xml:space="preserve">tohoto práva </w:t>
      </w:r>
      <w:r w:rsidR="00902FCC">
        <w:rPr>
          <w:rFonts w:ascii="Times New Roman" w:hAnsi="Times New Roman" w:cs="Times New Roman"/>
          <w:sz w:val="24"/>
          <w:szCs w:val="24"/>
        </w:rPr>
        <w:t xml:space="preserve">zákonem a o </w:t>
      </w:r>
      <w:r w:rsidR="001E69C8">
        <w:rPr>
          <w:rFonts w:ascii="Times New Roman" w:hAnsi="Times New Roman" w:cs="Times New Roman"/>
          <w:sz w:val="24"/>
          <w:szCs w:val="24"/>
        </w:rPr>
        <w:t xml:space="preserve">přímé aplikovatelnosti </w:t>
      </w:r>
      <w:r w:rsidR="00902FCC">
        <w:rPr>
          <w:rFonts w:ascii="Times New Roman" w:hAnsi="Times New Roman" w:cs="Times New Roman"/>
          <w:sz w:val="24"/>
          <w:szCs w:val="24"/>
        </w:rPr>
        <w:t>LZPS</w:t>
      </w:r>
      <w:r w:rsidR="001E69C8">
        <w:rPr>
          <w:rFonts w:ascii="Times New Roman" w:hAnsi="Times New Roman" w:cs="Times New Roman"/>
          <w:sz w:val="24"/>
          <w:szCs w:val="24"/>
        </w:rPr>
        <w:t xml:space="preserve"> hovořit</w:t>
      </w:r>
      <w:r>
        <w:rPr>
          <w:rFonts w:ascii="Times New Roman" w:hAnsi="Times New Roman" w:cs="Times New Roman"/>
          <w:sz w:val="24"/>
          <w:szCs w:val="24"/>
        </w:rPr>
        <w:t>, neboť by se každé stávky dalo dovolat jen na základě zákona</w:t>
      </w:r>
      <w:r w:rsidR="001E69C8">
        <w:rPr>
          <w:rFonts w:ascii="Times New Roman" w:hAnsi="Times New Roman" w:cs="Times New Roman"/>
          <w:sz w:val="24"/>
          <w:szCs w:val="24"/>
        </w:rPr>
        <w:t xml:space="preserve">, </w:t>
      </w:r>
      <w:r w:rsidR="00902FCC">
        <w:rPr>
          <w:rFonts w:ascii="Times New Roman" w:hAnsi="Times New Roman" w:cs="Times New Roman"/>
          <w:sz w:val="24"/>
          <w:szCs w:val="24"/>
        </w:rPr>
        <w:t>nikoliv LZPS</w:t>
      </w:r>
      <w:r w:rsidRPr="00987D96">
        <w:rPr>
          <w:rFonts w:ascii="Times New Roman" w:hAnsi="Times New Roman" w:cs="Times New Roman"/>
          <w:sz w:val="24"/>
          <w:szCs w:val="24"/>
        </w:rPr>
        <w:t>.</w:t>
      </w:r>
      <w:r w:rsidR="00570AA9">
        <w:rPr>
          <w:rFonts w:ascii="Times New Roman" w:hAnsi="Times New Roman" w:cs="Times New Roman"/>
          <w:sz w:val="24"/>
          <w:szCs w:val="24"/>
        </w:rPr>
        <w:t xml:space="preserve"> </w:t>
      </w:r>
      <w:r w:rsidR="001E69C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A773290" w14:textId="2806C0CB" w:rsidR="0092175C" w:rsidRPr="009C63E5" w:rsidRDefault="0092175C" w:rsidP="00902FC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současnosti čl. 27</w:t>
      </w:r>
      <w:r w:rsidR="003670C3">
        <w:rPr>
          <w:rFonts w:ascii="Times New Roman" w:hAnsi="Times New Roman" w:cs="Times New Roman"/>
          <w:sz w:val="24"/>
          <w:szCs w:val="24"/>
        </w:rPr>
        <w:t xml:space="preserve"> odst. </w:t>
      </w:r>
      <w:r>
        <w:rPr>
          <w:rFonts w:ascii="Times New Roman" w:hAnsi="Times New Roman" w:cs="Times New Roman"/>
          <w:sz w:val="24"/>
          <w:szCs w:val="24"/>
        </w:rPr>
        <w:t xml:space="preserve">4 umožňuje </w:t>
      </w:r>
      <w:r w:rsidRPr="00987D96">
        <w:rPr>
          <w:rFonts w:ascii="Times New Roman" w:hAnsi="Times New Roman" w:cs="Times New Roman"/>
          <w:sz w:val="24"/>
          <w:szCs w:val="24"/>
        </w:rPr>
        <w:t>zákonodárci libovolným způsobem nastavit pravidla pro výkon stáv</w:t>
      </w:r>
      <w:r>
        <w:rPr>
          <w:rFonts w:ascii="Times New Roman" w:hAnsi="Times New Roman" w:cs="Times New Roman"/>
          <w:sz w:val="24"/>
          <w:szCs w:val="24"/>
        </w:rPr>
        <w:t>ek (formulace tohoto ustanovení byla zvolena nejspíš proto</w:t>
      </w:r>
      <w:r w:rsidRPr="00A37A55">
        <w:rPr>
          <w:rFonts w:ascii="Times New Roman" w:hAnsi="Times New Roman" w:cs="Times New Roman"/>
          <w:sz w:val="24"/>
          <w:szCs w:val="24"/>
        </w:rPr>
        <w:t>, aby se ZKV nestal ústavně nekonformním</w:t>
      </w:r>
      <w:r>
        <w:rPr>
          <w:rFonts w:ascii="Times New Roman" w:hAnsi="Times New Roman" w:cs="Times New Roman"/>
          <w:sz w:val="24"/>
          <w:szCs w:val="24"/>
        </w:rPr>
        <w:t xml:space="preserve">, a aby </w:t>
      </w:r>
      <w:r w:rsidRPr="00987D96">
        <w:rPr>
          <w:rFonts w:ascii="Times New Roman" w:hAnsi="Times New Roman" w:cs="Times New Roman"/>
          <w:sz w:val="24"/>
          <w:szCs w:val="24"/>
        </w:rPr>
        <w:t>nikdo nemohl napadat podmínky vymezené v zákoně jako rozporné s</w:t>
      </w:r>
      <w:r>
        <w:rPr>
          <w:rFonts w:ascii="Times New Roman" w:hAnsi="Times New Roman" w:cs="Times New Roman"/>
          <w:sz w:val="24"/>
          <w:szCs w:val="24"/>
        </w:rPr>
        <w:t> LZPS)</w:t>
      </w:r>
      <w:r w:rsidRPr="00987D96">
        <w:rPr>
          <w:rFonts w:ascii="Times New Roman" w:hAnsi="Times New Roman" w:cs="Times New Roman"/>
          <w:sz w:val="24"/>
          <w:szCs w:val="24"/>
        </w:rPr>
        <w:t xml:space="preserve">. </w:t>
      </w:r>
      <w:r>
        <w:rPr>
          <w:rFonts w:ascii="Times New Roman" w:hAnsi="Times New Roman" w:cs="Times New Roman"/>
          <w:sz w:val="24"/>
          <w:szCs w:val="24"/>
        </w:rPr>
        <w:t xml:space="preserve">Ten je ale povinen se řídit tzv. </w:t>
      </w:r>
      <w:r w:rsidRPr="00A37A55">
        <w:rPr>
          <w:rFonts w:ascii="Times New Roman" w:hAnsi="Times New Roman" w:cs="Times New Roman"/>
          <w:b/>
          <w:bCs/>
          <w:sz w:val="24"/>
          <w:szCs w:val="24"/>
        </w:rPr>
        <w:t>testem racionality</w:t>
      </w:r>
      <w:r>
        <w:rPr>
          <w:rFonts w:ascii="Times New Roman" w:hAnsi="Times New Roman" w:cs="Times New Roman"/>
          <w:sz w:val="24"/>
          <w:szCs w:val="24"/>
        </w:rPr>
        <w:t>, který zkonstruoval ÚS</w:t>
      </w:r>
      <w:r w:rsidR="00902FCC">
        <w:rPr>
          <w:rFonts w:ascii="Times New Roman" w:hAnsi="Times New Roman" w:cs="Times New Roman"/>
          <w:sz w:val="24"/>
          <w:szCs w:val="24"/>
        </w:rPr>
        <w:t xml:space="preserve"> </w:t>
      </w:r>
      <w:r>
        <w:rPr>
          <w:rFonts w:ascii="Times New Roman" w:hAnsi="Times New Roman" w:cs="Times New Roman"/>
          <w:sz w:val="24"/>
          <w:szCs w:val="24"/>
        </w:rPr>
        <w:t xml:space="preserve">následovně: </w:t>
      </w:r>
      <w:r w:rsidRPr="009C63E5">
        <w:rPr>
          <w:rFonts w:ascii="Times New Roman" w:hAnsi="Times New Roman" w:cs="Times New Roman"/>
          <w:sz w:val="24"/>
          <w:szCs w:val="24"/>
        </w:rPr>
        <w:t>„</w:t>
      </w:r>
      <w:r w:rsidRPr="00E17018">
        <w:rPr>
          <w:rFonts w:ascii="Times New Roman" w:hAnsi="Times New Roman" w:cs="Times New Roman"/>
          <w:i/>
          <w:iCs/>
          <w:color w:val="000000"/>
          <w:sz w:val="24"/>
          <w:szCs w:val="24"/>
          <w:shd w:val="clear" w:color="auto" w:fill="FFFFFF"/>
        </w:rPr>
        <w:t>Zákonodárce musí respektovat princip rovnosti a stanovit meze práva na stávku stejně pro všechny případy, které splňují stanovené podmínky. Vzhledem k čl. 41</w:t>
      </w:r>
      <w:r w:rsidR="003670C3">
        <w:rPr>
          <w:rFonts w:ascii="Times New Roman" w:hAnsi="Times New Roman" w:cs="Times New Roman"/>
          <w:i/>
          <w:iCs/>
          <w:color w:val="000000"/>
          <w:sz w:val="24"/>
          <w:szCs w:val="24"/>
          <w:shd w:val="clear" w:color="auto" w:fill="FFFFFF"/>
        </w:rPr>
        <w:t xml:space="preserve"> odst. </w:t>
      </w:r>
      <w:r w:rsidRPr="00E17018">
        <w:rPr>
          <w:rFonts w:ascii="Times New Roman" w:hAnsi="Times New Roman" w:cs="Times New Roman"/>
          <w:i/>
          <w:iCs/>
          <w:color w:val="000000"/>
          <w:sz w:val="24"/>
          <w:szCs w:val="24"/>
          <w:shd w:val="clear" w:color="auto" w:fill="FFFFFF"/>
        </w:rPr>
        <w:t xml:space="preserve">1 Listiny </w:t>
      </w:r>
      <w:r w:rsidR="00E17018">
        <w:rPr>
          <w:rFonts w:ascii="Times New Roman" w:hAnsi="Times New Roman" w:cs="Times New Roman"/>
          <w:i/>
          <w:iCs/>
          <w:color w:val="000000"/>
          <w:sz w:val="24"/>
          <w:szCs w:val="24"/>
          <w:shd w:val="clear" w:color="auto" w:fill="FFFFFF"/>
        </w:rPr>
        <w:t xml:space="preserve">ale </w:t>
      </w:r>
      <w:r w:rsidRPr="00E17018">
        <w:rPr>
          <w:rFonts w:ascii="Times New Roman" w:hAnsi="Times New Roman" w:cs="Times New Roman"/>
          <w:i/>
          <w:iCs/>
          <w:color w:val="000000"/>
          <w:sz w:val="24"/>
          <w:szCs w:val="24"/>
          <w:shd w:val="clear" w:color="auto" w:fill="FFFFFF"/>
        </w:rPr>
        <w:t>nemusí být zákonná úprava v přísném vztahu proporcionality k cíli, který je regulací sledován, tj. nemusí jít o opatření v demokratické společnosti nezbytné. Testem ústavnosti v tomto smyslu projde taková zákonná úprava, u níž lze zjistit sledování nějakého leg</w:t>
      </w:r>
      <w:r w:rsidR="009F664B">
        <w:rPr>
          <w:rFonts w:ascii="Times New Roman" w:hAnsi="Times New Roman" w:cs="Times New Roman"/>
          <w:i/>
          <w:iCs/>
          <w:color w:val="000000"/>
          <w:sz w:val="24"/>
          <w:szCs w:val="24"/>
          <w:shd w:val="clear" w:color="auto" w:fill="FFFFFF"/>
        </w:rPr>
        <w:t>itimního</w:t>
      </w:r>
      <w:r w:rsidRPr="00E17018">
        <w:rPr>
          <w:rFonts w:ascii="Times New Roman" w:hAnsi="Times New Roman" w:cs="Times New Roman"/>
          <w:i/>
          <w:iCs/>
          <w:color w:val="000000"/>
          <w:sz w:val="24"/>
          <w:szCs w:val="24"/>
          <w:shd w:val="clear" w:color="auto" w:fill="FFFFFF"/>
        </w:rPr>
        <w:t xml:space="preserve"> cíle a která tak činí způsobem, jejž si lze představit jako rozumný prostředek k jeho dosažení, byť nutně nemusí jít o prostředek nejlepší, nejvhodnější, nejúčinnější či nejmoudřejší.</w:t>
      </w:r>
      <w:r w:rsidRPr="00E17018">
        <w:rPr>
          <w:rFonts w:ascii="Times New Roman" w:hAnsi="Times New Roman" w:cs="Times New Roman"/>
          <w:i/>
          <w:iCs/>
          <w:color w:val="000000"/>
          <w:sz w:val="24"/>
          <w:szCs w:val="24"/>
        </w:rPr>
        <w:t xml:space="preserve"> </w:t>
      </w:r>
      <w:r w:rsidRPr="00E17018">
        <w:rPr>
          <w:rFonts w:ascii="Times New Roman" w:hAnsi="Times New Roman" w:cs="Times New Roman"/>
          <w:i/>
          <w:iCs/>
          <w:color w:val="000000"/>
          <w:sz w:val="24"/>
          <w:szCs w:val="24"/>
          <w:shd w:val="clear" w:color="auto" w:fill="FFFFFF"/>
        </w:rPr>
        <w:t>Zákonodárce konečně musí šetřit podstatu a smysl práva na stávku. Zákonem tedy například nelze právo na stávku zcela zakázat nebo je omezit vůči osobám v jiných profesích nebo činnostech, než které vyjmenovává čl. 44, resp. čl. 27</w:t>
      </w:r>
      <w:r w:rsidR="003670C3">
        <w:rPr>
          <w:rFonts w:ascii="Times New Roman" w:hAnsi="Times New Roman" w:cs="Times New Roman"/>
          <w:i/>
          <w:iCs/>
          <w:color w:val="000000"/>
          <w:sz w:val="24"/>
          <w:szCs w:val="24"/>
          <w:shd w:val="clear" w:color="auto" w:fill="FFFFFF"/>
        </w:rPr>
        <w:t xml:space="preserve"> odst. </w:t>
      </w:r>
      <w:r w:rsidRPr="00E17018">
        <w:rPr>
          <w:rFonts w:ascii="Times New Roman" w:hAnsi="Times New Roman" w:cs="Times New Roman"/>
          <w:i/>
          <w:iCs/>
          <w:color w:val="000000"/>
          <w:sz w:val="24"/>
          <w:szCs w:val="24"/>
          <w:shd w:val="clear" w:color="auto" w:fill="FFFFFF"/>
        </w:rPr>
        <w:t>4 Listiny. Nelze ani stanovit takové podmínky pro výkon tohoto práva, jejichž splnění by reálně nebylo možné, takže by se garance práva na stávku stala pouhou iluzorní proklamací</w:t>
      </w:r>
      <w:r>
        <w:rPr>
          <w:rStyle w:val="Znakapoznpodarou"/>
          <w:rFonts w:ascii="Times New Roman" w:hAnsi="Times New Roman" w:cs="Times New Roman"/>
          <w:color w:val="000000"/>
          <w:sz w:val="24"/>
          <w:szCs w:val="24"/>
          <w:shd w:val="clear" w:color="auto" w:fill="FFFFFF"/>
        </w:rPr>
        <w:footnoteReference w:id="106"/>
      </w:r>
      <w:r>
        <w:rPr>
          <w:rFonts w:ascii="Times New Roman" w:hAnsi="Times New Roman" w:cs="Times New Roman"/>
          <w:color w:val="000000"/>
          <w:sz w:val="24"/>
          <w:szCs w:val="24"/>
          <w:shd w:val="clear" w:color="auto" w:fill="FFFFFF"/>
        </w:rPr>
        <w:t>“.</w:t>
      </w:r>
    </w:p>
    <w:p w14:paraId="19DB796F" w14:textId="48909AE5" w:rsidR="0092175C" w:rsidRDefault="0092175C" w:rsidP="009217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87D96">
        <w:rPr>
          <w:rFonts w:ascii="Times New Roman" w:hAnsi="Times New Roman" w:cs="Times New Roman"/>
          <w:sz w:val="24"/>
          <w:szCs w:val="24"/>
        </w:rPr>
        <w:t>Ve prospěch širší interpretace čl. 27</w:t>
      </w:r>
      <w:r w:rsidR="003670C3">
        <w:rPr>
          <w:rFonts w:ascii="Times New Roman" w:hAnsi="Times New Roman" w:cs="Times New Roman"/>
          <w:sz w:val="24"/>
          <w:szCs w:val="24"/>
        </w:rPr>
        <w:t xml:space="preserve"> odst. </w:t>
      </w:r>
      <w:r w:rsidRPr="00987D96">
        <w:rPr>
          <w:rFonts w:ascii="Times New Roman" w:hAnsi="Times New Roman" w:cs="Times New Roman"/>
          <w:sz w:val="24"/>
          <w:szCs w:val="24"/>
        </w:rPr>
        <w:t>4 je nutné připomenout také mezinárodn</w:t>
      </w:r>
      <w:r>
        <w:rPr>
          <w:rFonts w:ascii="Times New Roman" w:hAnsi="Times New Roman" w:cs="Times New Roman"/>
          <w:sz w:val="24"/>
          <w:szCs w:val="24"/>
        </w:rPr>
        <w:t>ěprávní</w:t>
      </w:r>
      <w:r w:rsidRPr="00987D96">
        <w:rPr>
          <w:rFonts w:ascii="Times New Roman" w:hAnsi="Times New Roman" w:cs="Times New Roman"/>
          <w:sz w:val="24"/>
          <w:szCs w:val="24"/>
        </w:rPr>
        <w:t xml:space="preserve"> </w:t>
      </w:r>
      <w:r>
        <w:rPr>
          <w:rFonts w:ascii="Times New Roman" w:hAnsi="Times New Roman" w:cs="Times New Roman"/>
          <w:sz w:val="24"/>
          <w:szCs w:val="24"/>
        </w:rPr>
        <w:t>aspekty</w:t>
      </w:r>
      <w:r w:rsidRPr="00987D96">
        <w:rPr>
          <w:rFonts w:ascii="Times New Roman" w:hAnsi="Times New Roman" w:cs="Times New Roman"/>
          <w:sz w:val="24"/>
          <w:szCs w:val="24"/>
        </w:rPr>
        <w:t xml:space="preserve">. </w:t>
      </w:r>
      <w:r w:rsidR="0043377F">
        <w:rPr>
          <w:rFonts w:ascii="Times New Roman" w:hAnsi="Times New Roman" w:cs="Times New Roman"/>
          <w:sz w:val="24"/>
          <w:szCs w:val="24"/>
        </w:rPr>
        <w:t>Ž</w:t>
      </w:r>
      <w:r>
        <w:rPr>
          <w:rFonts w:ascii="Times New Roman" w:hAnsi="Times New Roman" w:cs="Times New Roman"/>
          <w:sz w:val="24"/>
          <w:szCs w:val="24"/>
        </w:rPr>
        <w:t>ádný m</w:t>
      </w:r>
      <w:r w:rsidRPr="00987D96">
        <w:rPr>
          <w:rFonts w:ascii="Times New Roman" w:hAnsi="Times New Roman" w:cs="Times New Roman"/>
          <w:sz w:val="24"/>
          <w:szCs w:val="24"/>
        </w:rPr>
        <w:t>ez</w:t>
      </w:r>
      <w:r w:rsidR="00051451">
        <w:rPr>
          <w:rFonts w:ascii="Times New Roman" w:hAnsi="Times New Roman" w:cs="Times New Roman"/>
          <w:sz w:val="24"/>
          <w:szCs w:val="24"/>
        </w:rPr>
        <w:t>inárodní</w:t>
      </w:r>
      <w:r w:rsidRPr="00987D96">
        <w:rPr>
          <w:rFonts w:ascii="Times New Roman" w:hAnsi="Times New Roman" w:cs="Times New Roman"/>
          <w:sz w:val="24"/>
          <w:szCs w:val="24"/>
        </w:rPr>
        <w:t xml:space="preserve"> dokument</w:t>
      </w:r>
      <w:r>
        <w:rPr>
          <w:rFonts w:ascii="Times New Roman" w:hAnsi="Times New Roman" w:cs="Times New Roman"/>
          <w:sz w:val="24"/>
          <w:szCs w:val="24"/>
        </w:rPr>
        <w:t xml:space="preserve"> </w:t>
      </w:r>
      <w:r w:rsidR="0043377F">
        <w:rPr>
          <w:rFonts w:ascii="Times New Roman" w:hAnsi="Times New Roman" w:cs="Times New Roman"/>
          <w:sz w:val="24"/>
          <w:szCs w:val="24"/>
        </w:rPr>
        <w:t xml:space="preserve">sice </w:t>
      </w:r>
      <w:r>
        <w:rPr>
          <w:rFonts w:ascii="Times New Roman" w:hAnsi="Times New Roman" w:cs="Times New Roman"/>
          <w:sz w:val="24"/>
          <w:szCs w:val="24"/>
        </w:rPr>
        <w:t>právo na stávku</w:t>
      </w:r>
      <w:r w:rsidR="00A17EF0">
        <w:rPr>
          <w:rFonts w:ascii="Times New Roman" w:hAnsi="Times New Roman" w:cs="Times New Roman"/>
          <w:sz w:val="24"/>
          <w:szCs w:val="24"/>
        </w:rPr>
        <w:t xml:space="preserve"> </w:t>
      </w:r>
      <w:r>
        <w:rPr>
          <w:rFonts w:ascii="Times New Roman" w:hAnsi="Times New Roman" w:cs="Times New Roman"/>
          <w:sz w:val="24"/>
          <w:szCs w:val="24"/>
        </w:rPr>
        <w:t>přímo</w:t>
      </w:r>
      <w:r w:rsidR="0043377F">
        <w:rPr>
          <w:rFonts w:ascii="Times New Roman" w:hAnsi="Times New Roman" w:cs="Times New Roman"/>
          <w:sz w:val="24"/>
          <w:szCs w:val="24"/>
        </w:rPr>
        <w:t xml:space="preserve"> výslovně</w:t>
      </w:r>
      <w:r>
        <w:rPr>
          <w:rFonts w:ascii="Times New Roman" w:hAnsi="Times New Roman" w:cs="Times New Roman"/>
          <w:sz w:val="24"/>
          <w:szCs w:val="24"/>
        </w:rPr>
        <w:t xml:space="preserve"> nezaručuje</w:t>
      </w:r>
      <w:r>
        <w:rPr>
          <w:rStyle w:val="Znakapoznpodarou"/>
          <w:rFonts w:ascii="Times New Roman" w:hAnsi="Times New Roman" w:cs="Times New Roman"/>
          <w:sz w:val="24"/>
          <w:szCs w:val="24"/>
        </w:rPr>
        <w:footnoteReference w:id="107"/>
      </w:r>
      <w:r w:rsidR="00311941">
        <w:rPr>
          <w:rFonts w:ascii="Times New Roman" w:hAnsi="Times New Roman" w:cs="Times New Roman"/>
          <w:sz w:val="24"/>
          <w:szCs w:val="24"/>
        </w:rPr>
        <w:t>, n</w:t>
      </w:r>
      <w:r w:rsidRPr="00987D96">
        <w:rPr>
          <w:rFonts w:ascii="Times New Roman" w:hAnsi="Times New Roman" w:cs="Times New Roman"/>
          <w:sz w:val="24"/>
          <w:szCs w:val="24"/>
        </w:rPr>
        <w:t>elze</w:t>
      </w:r>
      <w:r w:rsidR="0043377F">
        <w:rPr>
          <w:rFonts w:ascii="Times New Roman" w:hAnsi="Times New Roman" w:cs="Times New Roman"/>
          <w:sz w:val="24"/>
          <w:szCs w:val="24"/>
        </w:rPr>
        <w:t xml:space="preserve"> ale</w:t>
      </w:r>
      <w:r>
        <w:rPr>
          <w:rFonts w:ascii="Times New Roman" w:hAnsi="Times New Roman" w:cs="Times New Roman"/>
          <w:sz w:val="24"/>
          <w:szCs w:val="24"/>
        </w:rPr>
        <w:t xml:space="preserve"> </w:t>
      </w:r>
      <w:r w:rsidRPr="00987D96">
        <w:rPr>
          <w:rFonts w:ascii="Times New Roman" w:hAnsi="Times New Roman" w:cs="Times New Roman"/>
          <w:sz w:val="24"/>
          <w:szCs w:val="24"/>
        </w:rPr>
        <w:t>opominout</w:t>
      </w:r>
      <w:r>
        <w:rPr>
          <w:rFonts w:ascii="Times New Roman" w:hAnsi="Times New Roman" w:cs="Times New Roman"/>
          <w:sz w:val="24"/>
          <w:szCs w:val="24"/>
        </w:rPr>
        <w:t xml:space="preserve"> fakt</w:t>
      </w:r>
      <w:r w:rsidRPr="00987D96">
        <w:rPr>
          <w:rFonts w:ascii="Times New Roman" w:hAnsi="Times New Roman" w:cs="Times New Roman"/>
          <w:sz w:val="24"/>
          <w:szCs w:val="24"/>
        </w:rPr>
        <w:t xml:space="preserve">, že </w:t>
      </w:r>
      <w:r w:rsidR="00D5568D">
        <w:rPr>
          <w:rFonts w:ascii="Times New Roman" w:hAnsi="Times New Roman" w:cs="Times New Roman"/>
          <w:sz w:val="24"/>
          <w:szCs w:val="24"/>
        </w:rPr>
        <w:t>stávka</w:t>
      </w:r>
      <w:r w:rsidR="00F559CE">
        <w:rPr>
          <w:rFonts w:ascii="Times New Roman" w:hAnsi="Times New Roman" w:cs="Times New Roman"/>
          <w:sz w:val="24"/>
          <w:szCs w:val="24"/>
        </w:rPr>
        <w:t xml:space="preserve"> je</w:t>
      </w:r>
      <w:r w:rsidR="00D5568D">
        <w:rPr>
          <w:rFonts w:ascii="Times New Roman" w:hAnsi="Times New Roman" w:cs="Times New Roman"/>
          <w:sz w:val="24"/>
          <w:szCs w:val="24"/>
        </w:rPr>
        <w:t xml:space="preserve"> považována ze strany ESLP za</w:t>
      </w:r>
      <w:r w:rsidR="007E042B">
        <w:rPr>
          <w:rFonts w:ascii="Times New Roman" w:hAnsi="Times New Roman" w:cs="Times New Roman"/>
          <w:sz w:val="24"/>
          <w:szCs w:val="24"/>
        </w:rPr>
        <w:t xml:space="preserve"> </w:t>
      </w:r>
      <w:r w:rsidR="00D5568D">
        <w:rPr>
          <w:rFonts w:ascii="Times New Roman" w:hAnsi="Times New Roman" w:cs="Times New Roman"/>
          <w:sz w:val="24"/>
          <w:szCs w:val="24"/>
        </w:rPr>
        <w:t>základní právo v režimu</w:t>
      </w:r>
      <w:r>
        <w:rPr>
          <w:rFonts w:ascii="Times New Roman" w:hAnsi="Times New Roman" w:cs="Times New Roman"/>
          <w:sz w:val="24"/>
          <w:szCs w:val="24"/>
        </w:rPr>
        <w:t xml:space="preserve"> Úmluvy</w:t>
      </w:r>
      <w:r w:rsidR="0043377F">
        <w:rPr>
          <w:rFonts w:ascii="Times New Roman" w:hAnsi="Times New Roman" w:cs="Times New Roman"/>
          <w:sz w:val="24"/>
          <w:szCs w:val="24"/>
        </w:rPr>
        <w:t xml:space="preserve"> (plynoucí z odborové svobody)</w:t>
      </w:r>
      <w:r>
        <w:rPr>
          <w:rFonts w:ascii="Times New Roman" w:hAnsi="Times New Roman" w:cs="Times New Roman"/>
          <w:sz w:val="24"/>
          <w:szCs w:val="24"/>
        </w:rPr>
        <w:t>, jež</w:t>
      </w:r>
      <w:r w:rsidRPr="00987D96">
        <w:rPr>
          <w:rFonts w:ascii="Times New Roman" w:hAnsi="Times New Roman" w:cs="Times New Roman"/>
          <w:sz w:val="24"/>
          <w:szCs w:val="24"/>
        </w:rPr>
        <w:t xml:space="preserve"> </w:t>
      </w:r>
      <w:r w:rsidR="00B5111A">
        <w:rPr>
          <w:rFonts w:ascii="Times New Roman" w:hAnsi="Times New Roman" w:cs="Times New Roman"/>
          <w:sz w:val="24"/>
          <w:szCs w:val="24"/>
        </w:rPr>
        <w:t xml:space="preserve">jednotlivcům </w:t>
      </w:r>
      <w:r w:rsidR="00374BA7">
        <w:rPr>
          <w:rFonts w:ascii="Times New Roman" w:hAnsi="Times New Roman" w:cs="Times New Roman"/>
          <w:sz w:val="24"/>
          <w:szCs w:val="24"/>
        </w:rPr>
        <w:t>poskytuje přímé záruky</w:t>
      </w:r>
      <w:r w:rsidR="00B5111A">
        <w:rPr>
          <w:rFonts w:ascii="Times New Roman" w:hAnsi="Times New Roman" w:cs="Times New Roman"/>
          <w:sz w:val="24"/>
          <w:szCs w:val="24"/>
        </w:rPr>
        <w:t xml:space="preserve"> v ní stanoven</w:t>
      </w:r>
      <w:r w:rsidR="00374BA7">
        <w:rPr>
          <w:rFonts w:ascii="Times New Roman" w:hAnsi="Times New Roman" w:cs="Times New Roman"/>
          <w:sz w:val="24"/>
          <w:szCs w:val="24"/>
        </w:rPr>
        <w:t>ých</w:t>
      </w:r>
      <w:r w:rsidR="00B5111A">
        <w:rPr>
          <w:rFonts w:ascii="Times New Roman" w:hAnsi="Times New Roman" w:cs="Times New Roman"/>
          <w:sz w:val="24"/>
          <w:szCs w:val="24"/>
        </w:rPr>
        <w:t xml:space="preserve"> svobod a která je</w:t>
      </w:r>
      <w:r w:rsidRPr="00987D96">
        <w:rPr>
          <w:rFonts w:ascii="Times New Roman" w:hAnsi="Times New Roman" w:cs="Times New Roman"/>
          <w:sz w:val="24"/>
          <w:szCs w:val="24"/>
        </w:rPr>
        <w:t xml:space="preserve"> coby smlouva lidskoprávního charakteru na </w:t>
      </w:r>
      <w:r w:rsidRPr="00987D96">
        <w:rPr>
          <w:rFonts w:ascii="Times New Roman" w:hAnsi="Times New Roman" w:cs="Times New Roman"/>
          <w:sz w:val="24"/>
          <w:szCs w:val="24"/>
        </w:rPr>
        <w:lastRenderedPageBreak/>
        <w:t>základě judikatury Ú</w:t>
      </w:r>
      <w:r>
        <w:rPr>
          <w:rFonts w:ascii="Times New Roman" w:hAnsi="Times New Roman" w:cs="Times New Roman"/>
          <w:sz w:val="24"/>
          <w:szCs w:val="24"/>
        </w:rPr>
        <w:t xml:space="preserve">S </w:t>
      </w:r>
      <w:r w:rsidRPr="00987D96">
        <w:rPr>
          <w:rFonts w:ascii="Times New Roman" w:hAnsi="Times New Roman" w:cs="Times New Roman"/>
          <w:sz w:val="24"/>
          <w:szCs w:val="24"/>
        </w:rPr>
        <w:t xml:space="preserve">pokládána za součást českého ústavního pořádku. </w:t>
      </w:r>
      <w:r w:rsidR="0043377F">
        <w:rPr>
          <w:rFonts w:ascii="Times New Roman" w:hAnsi="Times New Roman" w:cs="Times New Roman"/>
          <w:sz w:val="24"/>
          <w:szCs w:val="24"/>
        </w:rPr>
        <w:t>Právo na stávku je potom přiznáno</w:t>
      </w:r>
      <w:r w:rsidR="009D0E43">
        <w:rPr>
          <w:rFonts w:ascii="Times New Roman" w:hAnsi="Times New Roman" w:cs="Times New Roman"/>
          <w:sz w:val="24"/>
          <w:szCs w:val="24"/>
        </w:rPr>
        <w:t xml:space="preserve"> přímo</w:t>
      </w:r>
      <w:r w:rsidR="0043377F">
        <w:rPr>
          <w:rFonts w:ascii="Times New Roman" w:hAnsi="Times New Roman" w:cs="Times New Roman"/>
          <w:sz w:val="24"/>
          <w:szCs w:val="24"/>
        </w:rPr>
        <w:t xml:space="preserve"> Úmluvou a v</w:t>
      </w:r>
      <w:r w:rsidRPr="00987D96">
        <w:rPr>
          <w:rFonts w:ascii="Times New Roman" w:hAnsi="Times New Roman" w:cs="Times New Roman"/>
          <w:sz w:val="24"/>
          <w:szCs w:val="24"/>
        </w:rPr>
        <w:t>ýklad čl. 27</w:t>
      </w:r>
      <w:r w:rsidR="003670C3">
        <w:rPr>
          <w:rFonts w:ascii="Times New Roman" w:hAnsi="Times New Roman" w:cs="Times New Roman"/>
          <w:sz w:val="24"/>
          <w:szCs w:val="24"/>
        </w:rPr>
        <w:t xml:space="preserve"> odst. </w:t>
      </w:r>
      <w:r w:rsidRPr="00987D96">
        <w:rPr>
          <w:rFonts w:ascii="Times New Roman" w:hAnsi="Times New Roman" w:cs="Times New Roman"/>
          <w:sz w:val="24"/>
          <w:szCs w:val="24"/>
        </w:rPr>
        <w:t>4 by proto měl být harmonizován s výkladem Úmluvy</w:t>
      </w:r>
      <w:r w:rsidR="004337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7D96">
        <w:rPr>
          <w:rFonts w:ascii="Times New Roman" w:hAnsi="Times New Roman" w:cs="Times New Roman"/>
          <w:sz w:val="24"/>
          <w:szCs w:val="24"/>
        </w:rPr>
        <w:t xml:space="preserve"> </w:t>
      </w:r>
    </w:p>
    <w:p w14:paraId="13CE56DE" w14:textId="64A35835" w:rsidR="0092175C" w:rsidRDefault="0092175C" w:rsidP="0092175C">
      <w:pPr>
        <w:spacing w:line="360" w:lineRule="auto"/>
        <w:ind w:firstLine="708"/>
        <w:jc w:val="both"/>
        <w:rPr>
          <w:rFonts w:ascii="Times New Roman" w:hAnsi="Times New Roman" w:cs="Times New Roman"/>
          <w:sz w:val="24"/>
          <w:szCs w:val="24"/>
        </w:rPr>
      </w:pPr>
      <w:r w:rsidRPr="00987D96">
        <w:rPr>
          <w:rFonts w:ascii="Times New Roman" w:hAnsi="Times New Roman" w:cs="Times New Roman"/>
          <w:sz w:val="24"/>
          <w:szCs w:val="24"/>
        </w:rPr>
        <w:t xml:space="preserve">Nezanedbatelný význam mají </w:t>
      </w:r>
      <w:r>
        <w:rPr>
          <w:rFonts w:ascii="Times New Roman" w:hAnsi="Times New Roman" w:cs="Times New Roman"/>
          <w:sz w:val="24"/>
          <w:szCs w:val="24"/>
        </w:rPr>
        <w:t>dále</w:t>
      </w:r>
      <w:r w:rsidRPr="00987D96">
        <w:rPr>
          <w:rFonts w:ascii="Times New Roman" w:hAnsi="Times New Roman" w:cs="Times New Roman"/>
          <w:sz w:val="24"/>
          <w:szCs w:val="24"/>
        </w:rPr>
        <w:t xml:space="preserve"> stanoviska kontrolních orgánů, která sice nejsou pro členské státy právně závazná, přesto však mohou posloužit jako zásadní výkladové vodítko k právům </w:t>
      </w:r>
      <w:r>
        <w:rPr>
          <w:rFonts w:ascii="Times New Roman" w:hAnsi="Times New Roman" w:cs="Times New Roman"/>
          <w:sz w:val="24"/>
          <w:szCs w:val="24"/>
        </w:rPr>
        <w:t>uznávaným danou mez</w:t>
      </w:r>
      <w:r w:rsidR="00051451">
        <w:rPr>
          <w:rFonts w:ascii="Times New Roman" w:hAnsi="Times New Roman" w:cs="Times New Roman"/>
          <w:sz w:val="24"/>
          <w:szCs w:val="24"/>
        </w:rPr>
        <w:t>inárodní</w:t>
      </w:r>
      <w:r>
        <w:rPr>
          <w:rFonts w:ascii="Times New Roman" w:hAnsi="Times New Roman" w:cs="Times New Roman"/>
          <w:sz w:val="24"/>
          <w:szCs w:val="24"/>
        </w:rPr>
        <w:t xml:space="preserve"> organizací (k</w:t>
      </w:r>
      <w:r w:rsidRPr="00987D96">
        <w:rPr>
          <w:rFonts w:ascii="Times New Roman" w:hAnsi="Times New Roman" w:cs="Times New Roman"/>
          <w:sz w:val="24"/>
          <w:szCs w:val="24"/>
        </w:rPr>
        <w:t>omentáře expertních výborů mj. běžně využívá k výkladu základních práv i Ú</w:t>
      </w:r>
      <w:r>
        <w:rPr>
          <w:rFonts w:ascii="Times New Roman" w:hAnsi="Times New Roman" w:cs="Times New Roman"/>
          <w:sz w:val="24"/>
          <w:szCs w:val="24"/>
        </w:rPr>
        <w:t>S</w:t>
      </w:r>
      <w:r w:rsidRPr="00987D96">
        <w:rPr>
          <w:rStyle w:val="Znakapoznpodarou"/>
          <w:rFonts w:ascii="Times New Roman" w:hAnsi="Times New Roman" w:cs="Times New Roman"/>
          <w:sz w:val="24"/>
          <w:szCs w:val="24"/>
        </w:rPr>
        <w:footnoteReference w:id="108"/>
      </w:r>
      <w:r>
        <w:rPr>
          <w:rFonts w:ascii="Times New Roman" w:hAnsi="Times New Roman" w:cs="Times New Roman"/>
          <w:sz w:val="24"/>
          <w:szCs w:val="24"/>
        </w:rPr>
        <w:t>).</w:t>
      </w:r>
      <w:r w:rsidRPr="00987D96">
        <w:rPr>
          <w:rFonts w:ascii="Times New Roman" w:hAnsi="Times New Roman" w:cs="Times New Roman"/>
          <w:sz w:val="24"/>
          <w:szCs w:val="24"/>
        </w:rPr>
        <w:t xml:space="preserve"> </w:t>
      </w:r>
      <w:r w:rsidR="003E2CCD">
        <w:rPr>
          <w:rFonts w:ascii="Times New Roman" w:hAnsi="Times New Roman" w:cs="Times New Roman"/>
          <w:sz w:val="24"/>
          <w:szCs w:val="24"/>
        </w:rPr>
        <w:t>VSOS</w:t>
      </w:r>
      <w:r w:rsidRPr="00987D96">
        <w:rPr>
          <w:rFonts w:ascii="Times New Roman" w:hAnsi="Times New Roman" w:cs="Times New Roman"/>
          <w:sz w:val="24"/>
          <w:szCs w:val="24"/>
        </w:rPr>
        <w:t xml:space="preserve"> </w:t>
      </w:r>
      <w:r>
        <w:rPr>
          <w:rFonts w:ascii="Times New Roman" w:hAnsi="Times New Roman" w:cs="Times New Roman"/>
          <w:sz w:val="24"/>
          <w:szCs w:val="24"/>
        </w:rPr>
        <w:t xml:space="preserve">kupř. </w:t>
      </w:r>
      <w:r w:rsidRPr="00987D96">
        <w:rPr>
          <w:rFonts w:ascii="Times New Roman" w:hAnsi="Times New Roman" w:cs="Times New Roman"/>
          <w:sz w:val="24"/>
          <w:szCs w:val="24"/>
        </w:rPr>
        <w:t>ve svých stanoviscích podává, že „</w:t>
      </w:r>
      <w:r w:rsidRPr="00987D96">
        <w:rPr>
          <w:rFonts w:ascii="Times New Roman" w:hAnsi="Times New Roman" w:cs="Times New Roman"/>
          <w:i/>
          <w:iCs/>
          <w:sz w:val="24"/>
          <w:szCs w:val="24"/>
        </w:rPr>
        <w:t>Právo na stávku by nemělo být omezeno pouze na kol</w:t>
      </w:r>
      <w:r w:rsidR="00F9183C">
        <w:rPr>
          <w:rFonts w:ascii="Times New Roman" w:hAnsi="Times New Roman" w:cs="Times New Roman"/>
          <w:i/>
          <w:iCs/>
          <w:sz w:val="24"/>
          <w:szCs w:val="24"/>
        </w:rPr>
        <w:t>.</w:t>
      </w:r>
      <w:r w:rsidRPr="00987D96">
        <w:rPr>
          <w:rFonts w:ascii="Times New Roman" w:hAnsi="Times New Roman" w:cs="Times New Roman"/>
          <w:i/>
          <w:iCs/>
          <w:sz w:val="24"/>
          <w:szCs w:val="24"/>
        </w:rPr>
        <w:t xml:space="preserve"> spory, u nichž je pravděpodobné, že budou vyřešeny podpisem kol</w:t>
      </w:r>
      <w:r w:rsidR="00F9183C">
        <w:rPr>
          <w:rFonts w:ascii="Times New Roman" w:hAnsi="Times New Roman" w:cs="Times New Roman"/>
          <w:i/>
          <w:iCs/>
          <w:sz w:val="24"/>
          <w:szCs w:val="24"/>
        </w:rPr>
        <w:t>.</w:t>
      </w:r>
      <w:r w:rsidRPr="00987D96">
        <w:rPr>
          <w:rFonts w:ascii="Times New Roman" w:hAnsi="Times New Roman" w:cs="Times New Roman"/>
          <w:i/>
          <w:iCs/>
          <w:sz w:val="24"/>
          <w:szCs w:val="24"/>
        </w:rPr>
        <w:t xml:space="preserve"> smlouvy; zaměstnanci a jejich organizace by měli mít možnost vyjádřit</w:t>
      </w:r>
      <w:r>
        <w:rPr>
          <w:rFonts w:ascii="Times New Roman" w:hAnsi="Times New Roman" w:cs="Times New Roman"/>
          <w:i/>
          <w:iCs/>
          <w:sz w:val="24"/>
          <w:szCs w:val="24"/>
        </w:rPr>
        <w:t xml:space="preserve"> </w:t>
      </w:r>
      <w:r w:rsidRPr="00987D96">
        <w:rPr>
          <w:rFonts w:ascii="Times New Roman" w:hAnsi="Times New Roman" w:cs="Times New Roman"/>
          <w:i/>
          <w:iCs/>
          <w:sz w:val="24"/>
          <w:szCs w:val="24"/>
        </w:rPr>
        <w:t>v širších souvislostech svou nespokojenost týkající se ekonomických a soc</w:t>
      </w:r>
      <w:r w:rsidR="00E05348">
        <w:rPr>
          <w:rFonts w:ascii="Times New Roman" w:hAnsi="Times New Roman" w:cs="Times New Roman"/>
          <w:i/>
          <w:iCs/>
          <w:sz w:val="24"/>
          <w:szCs w:val="24"/>
        </w:rPr>
        <w:t>iálních</w:t>
      </w:r>
      <w:r w:rsidRPr="00987D96">
        <w:rPr>
          <w:rFonts w:ascii="Times New Roman" w:hAnsi="Times New Roman" w:cs="Times New Roman"/>
          <w:i/>
          <w:iCs/>
          <w:sz w:val="24"/>
          <w:szCs w:val="24"/>
        </w:rPr>
        <w:t xml:space="preserve"> záležitostí ovlivňujících zájmy jejich členů</w:t>
      </w:r>
      <w:r w:rsidRPr="00987D96">
        <w:rPr>
          <w:rStyle w:val="Znakapoznpodarou"/>
          <w:rFonts w:ascii="Times New Roman" w:hAnsi="Times New Roman" w:cs="Times New Roman"/>
          <w:i/>
          <w:iCs/>
          <w:sz w:val="24"/>
          <w:szCs w:val="24"/>
        </w:rPr>
        <w:footnoteReference w:id="109"/>
      </w:r>
      <w:r w:rsidRPr="00987D96">
        <w:rPr>
          <w:rFonts w:ascii="Times New Roman" w:hAnsi="Times New Roman" w:cs="Times New Roman"/>
          <w:sz w:val="24"/>
          <w:szCs w:val="24"/>
        </w:rPr>
        <w:t>“</w:t>
      </w:r>
      <w:r>
        <w:rPr>
          <w:rFonts w:ascii="Times New Roman" w:hAnsi="Times New Roman" w:cs="Times New Roman"/>
          <w:sz w:val="24"/>
          <w:szCs w:val="24"/>
        </w:rPr>
        <w:t xml:space="preserve">. </w:t>
      </w:r>
      <w:r w:rsidRPr="00987D96">
        <w:rPr>
          <w:rFonts w:ascii="Times New Roman" w:hAnsi="Times New Roman" w:cs="Times New Roman"/>
          <w:sz w:val="24"/>
          <w:szCs w:val="24"/>
        </w:rPr>
        <w:t xml:space="preserve">Pro rozšíření rozsahu stávek nad rámec </w:t>
      </w:r>
      <w:r>
        <w:rPr>
          <w:rFonts w:ascii="Times New Roman" w:hAnsi="Times New Roman" w:cs="Times New Roman"/>
          <w:sz w:val="24"/>
          <w:szCs w:val="24"/>
        </w:rPr>
        <w:t>sporu</w:t>
      </w:r>
      <w:r w:rsidRPr="00987D96">
        <w:rPr>
          <w:rFonts w:ascii="Times New Roman" w:hAnsi="Times New Roman" w:cs="Times New Roman"/>
          <w:sz w:val="24"/>
          <w:szCs w:val="24"/>
        </w:rPr>
        <w:t xml:space="preserve"> o</w:t>
      </w:r>
      <w:r>
        <w:rPr>
          <w:rFonts w:ascii="Times New Roman" w:hAnsi="Times New Roman" w:cs="Times New Roman"/>
          <w:sz w:val="24"/>
          <w:szCs w:val="24"/>
        </w:rPr>
        <w:t xml:space="preserve"> uzavření</w:t>
      </w:r>
      <w:r w:rsidRPr="00987D96">
        <w:rPr>
          <w:rFonts w:ascii="Times New Roman" w:hAnsi="Times New Roman" w:cs="Times New Roman"/>
          <w:sz w:val="24"/>
          <w:szCs w:val="24"/>
        </w:rPr>
        <w:t xml:space="preserve"> kol</w:t>
      </w:r>
      <w:r>
        <w:rPr>
          <w:rFonts w:ascii="Times New Roman" w:hAnsi="Times New Roman" w:cs="Times New Roman"/>
          <w:sz w:val="24"/>
          <w:szCs w:val="24"/>
        </w:rPr>
        <w:t>.</w:t>
      </w:r>
      <w:r w:rsidRPr="00987D96">
        <w:rPr>
          <w:rFonts w:ascii="Times New Roman" w:hAnsi="Times New Roman" w:cs="Times New Roman"/>
          <w:sz w:val="24"/>
          <w:szCs w:val="24"/>
        </w:rPr>
        <w:t xml:space="preserve"> smlouv</w:t>
      </w:r>
      <w:r>
        <w:rPr>
          <w:rFonts w:ascii="Times New Roman" w:hAnsi="Times New Roman" w:cs="Times New Roman"/>
          <w:sz w:val="24"/>
          <w:szCs w:val="24"/>
        </w:rPr>
        <w:t>y</w:t>
      </w:r>
      <w:r w:rsidRPr="00987D96">
        <w:rPr>
          <w:rFonts w:ascii="Times New Roman" w:hAnsi="Times New Roman" w:cs="Times New Roman"/>
          <w:sz w:val="24"/>
          <w:szCs w:val="24"/>
        </w:rPr>
        <w:t xml:space="preserve"> hovoří </w:t>
      </w:r>
      <w:r>
        <w:rPr>
          <w:rFonts w:ascii="Times New Roman" w:hAnsi="Times New Roman" w:cs="Times New Roman"/>
          <w:sz w:val="24"/>
          <w:szCs w:val="24"/>
        </w:rPr>
        <w:t xml:space="preserve">i </w:t>
      </w:r>
      <w:r w:rsidRPr="00987D96">
        <w:rPr>
          <w:rFonts w:ascii="Times New Roman" w:hAnsi="Times New Roman" w:cs="Times New Roman"/>
          <w:sz w:val="24"/>
          <w:szCs w:val="24"/>
        </w:rPr>
        <w:t>Evropský výbor pro sociální práva, který shledal v rozporu s </w:t>
      </w:r>
      <w:r>
        <w:rPr>
          <w:rFonts w:ascii="Times New Roman" w:hAnsi="Times New Roman" w:cs="Times New Roman"/>
          <w:sz w:val="24"/>
          <w:szCs w:val="24"/>
        </w:rPr>
        <w:t>ESCH</w:t>
      </w:r>
      <w:r w:rsidRPr="00987D96">
        <w:rPr>
          <w:rFonts w:ascii="Times New Roman" w:hAnsi="Times New Roman" w:cs="Times New Roman"/>
          <w:sz w:val="24"/>
          <w:szCs w:val="24"/>
        </w:rPr>
        <w:t xml:space="preserve"> zákaz všech stávek, které nesouvisejí s cílem uzavření kol</w:t>
      </w:r>
      <w:r>
        <w:rPr>
          <w:rFonts w:ascii="Times New Roman" w:hAnsi="Times New Roman" w:cs="Times New Roman"/>
          <w:sz w:val="24"/>
          <w:szCs w:val="24"/>
        </w:rPr>
        <w:t>.</w:t>
      </w:r>
      <w:r w:rsidRPr="00987D96">
        <w:rPr>
          <w:rFonts w:ascii="Times New Roman" w:hAnsi="Times New Roman" w:cs="Times New Roman"/>
          <w:sz w:val="24"/>
          <w:szCs w:val="24"/>
        </w:rPr>
        <w:t xml:space="preserve"> smlouv</w:t>
      </w:r>
      <w:r>
        <w:rPr>
          <w:rFonts w:ascii="Times New Roman" w:hAnsi="Times New Roman" w:cs="Times New Roman"/>
          <w:sz w:val="24"/>
          <w:szCs w:val="24"/>
        </w:rPr>
        <w:t>y (závazek v čl. 6 ESCH se tak dle Výboru týká i jiných stávek). Proto</w:t>
      </w:r>
      <w:r w:rsidRPr="00987D96">
        <w:rPr>
          <w:rFonts w:ascii="Times New Roman" w:hAnsi="Times New Roman" w:cs="Times New Roman"/>
          <w:sz w:val="24"/>
          <w:szCs w:val="24"/>
        </w:rPr>
        <w:t xml:space="preserve"> </w:t>
      </w:r>
      <w:r>
        <w:rPr>
          <w:rFonts w:ascii="Times New Roman" w:hAnsi="Times New Roman" w:cs="Times New Roman"/>
          <w:sz w:val="24"/>
          <w:szCs w:val="24"/>
        </w:rPr>
        <w:t>by ČR</w:t>
      </w:r>
      <w:r w:rsidRPr="00987D96">
        <w:rPr>
          <w:rFonts w:ascii="Times New Roman" w:hAnsi="Times New Roman" w:cs="Times New Roman"/>
          <w:sz w:val="24"/>
          <w:szCs w:val="24"/>
        </w:rPr>
        <w:t xml:space="preserve"> </w:t>
      </w:r>
      <w:r>
        <w:rPr>
          <w:rFonts w:ascii="Times New Roman" w:hAnsi="Times New Roman" w:cs="Times New Roman"/>
          <w:sz w:val="24"/>
          <w:szCs w:val="24"/>
        </w:rPr>
        <w:t>na základě ESCH</w:t>
      </w:r>
      <w:r w:rsidRPr="00987D96">
        <w:rPr>
          <w:rFonts w:ascii="Times New Roman" w:hAnsi="Times New Roman" w:cs="Times New Roman"/>
          <w:sz w:val="24"/>
          <w:szCs w:val="24"/>
        </w:rPr>
        <w:t xml:space="preserve"> </w:t>
      </w:r>
      <w:r>
        <w:rPr>
          <w:rFonts w:ascii="Times New Roman" w:hAnsi="Times New Roman" w:cs="Times New Roman"/>
          <w:sz w:val="24"/>
          <w:szCs w:val="24"/>
        </w:rPr>
        <w:t>měla</w:t>
      </w:r>
      <w:r w:rsidRPr="00987D96">
        <w:rPr>
          <w:rFonts w:ascii="Times New Roman" w:hAnsi="Times New Roman" w:cs="Times New Roman"/>
          <w:sz w:val="24"/>
          <w:szCs w:val="24"/>
        </w:rPr>
        <w:t xml:space="preserve"> zaji</w:t>
      </w:r>
      <w:r>
        <w:rPr>
          <w:rFonts w:ascii="Times New Roman" w:hAnsi="Times New Roman" w:cs="Times New Roman"/>
          <w:sz w:val="24"/>
          <w:szCs w:val="24"/>
        </w:rPr>
        <w:t>šťovat</w:t>
      </w:r>
      <w:r w:rsidRPr="00987D96">
        <w:rPr>
          <w:rFonts w:ascii="Times New Roman" w:hAnsi="Times New Roman" w:cs="Times New Roman"/>
          <w:sz w:val="24"/>
          <w:szCs w:val="24"/>
        </w:rPr>
        <w:t xml:space="preserve"> ochranu i</w:t>
      </w:r>
      <w:r>
        <w:rPr>
          <w:rFonts w:ascii="Times New Roman" w:hAnsi="Times New Roman" w:cs="Times New Roman"/>
          <w:sz w:val="24"/>
          <w:szCs w:val="24"/>
        </w:rPr>
        <w:t xml:space="preserve"> stávkám</w:t>
      </w:r>
      <w:r w:rsidRPr="00987D96">
        <w:rPr>
          <w:rFonts w:ascii="Times New Roman" w:hAnsi="Times New Roman" w:cs="Times New Roman"/>
          <w:sz w:val="24"/>
          <w:szCs w:val="24"/>
        </w:rPr>
        <w:t xml:space="preserve"> v případech jiných kol</w:t>
      </w:r>
      <w:r>
        <w:rPr>
          <w:rFonts w:ascii="Times New Roman" w:hAnsi="Times New Roman" w:cs="Times New Roman"/>
          <w:sz w:val="24"/>
          <w:szCs w:val="24"/>
        </w:rPr>
        <w:t>.</w:t>
      </w:r>
      <w:r w:rsidRPr="00987D96">
        <w:rPr>
          <w:rFonts w:ascii="Times New Roman" w:hAnsi="Times New Roman" w:cs="Times New Roman"/>
          <w:sz w:val="24"/>
          <w:szCs w:val="24"/>
        </w:rPr>
        <w:t xml:space="preserve"> sporů mezi zaměstnavatelem a zaměstnanci</w:t>
      </w:r>
      <w:r w:rsidR="001301D6">
        <w:rPr>
          <w:rFonts w:ascii="Times New Roman" w:hAnsi="Times New Roman" w:cs="Times New Roman"/>
          <w:sz w:val="24"/>
          <w:szCs w:val="24"/>
        </w:rPr>
        <w:t>, když tyto</w:t>
      </w:r>
      <w:r w:rsidR="00A62FE5">
        <w:rPr>
          <w:rFonts w:ascii="Times New Roman" w:hAnsi="Times New Roman" w:cs="Times New Roman"/>
          <w:sz w:val="24"/>
          <w:szCs w:val="24"/>
        </w:rPr>
        <w:t xml:space="preserve"> dle výkladu Výboru</w:t>
      </w:r>
      <w:r w:rsidR="001301D6">
        <w:rPr>
          <w:rFonts w:ascii="Times New Roman" w:hAnsi="Times New Roman" w:cs="Times New Roman"/>
          <w:sz w:val="24"/>
          <w:szCs w:val="24"/>
        </w:rPr>
        <w:t xml:space="preserve"> spadají pod rámec ESCH</w:t>
      </w:r>
      <w:r>
        <w:rPr>
          <w:rFonts w:ascii="Times New Roman" w:hAnsi="Times New Roman" w:cs="Times New Roman"/>
          <w:sz w:val="24"/>
          <w:szCs w:val="24"/>
        </w:rPr>
        <w:t xml:space="preserve">.    </w:t>
      </w:r>
    </w:p>
    <w:p w14:paraId="6DE73752" w14:textId="419470E2" w:rsidR="0092175C" w:rsidRPr="00987D96" w:rsidRDefault="0092175C" w:rsidP="0092175C">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Z českých předpisů lze pro extenzivní rozsah práva na stávku argumentovat také ústavním zák</w:t>
      </w:r>
      <w:r w:rsidR="00E05AB3">
        <w:rPr>
          <w:rFonts w:ascii="Times New Roman" w:hAnsi="Times New Roman" w:cs="Times New Roman"/>
          <w:sz w:val="24"/>
          <w:szCs w:val="24"/>
        </w:rPr>
        <w:t>onem</w:t>
      </w:r>
      <w:r>
        <w:rPr>
          <w:rFonts w:ascii="Times New Roman" w:hAnsi="Times New Roman" w:cs="Times New Roman"/>
          <w:sz w:val="24"/>
          <w:szCs w:val="24"/>
        </w:rPr>
        <w:t xml:space="preserve"> o bezpečnosti ČR a krizovým zák</w:t>
      </w:r>
      <w:r w:rsidR="00E05AB3">
        <w:rPr>
          <w:rFonts w:ascii="Times New Roman" w:hAnsi="Times New Roman" w:cs="Times New Roman"/>
          <w:sz w:val="24"/>
          <w:szCs w:val="24"/>
        </w:rPr>
        <w:t>onem</w:t>
      </w:r>
      <w:r>
        <w:rPr>
          <w:rFonts w:ascii="Times New Roman" w:hAnsi="Times New Roman" w:cs="Times New Roman"/>
          <w:sz w:val="24"/>
          <w:szCs w:val="24"/>
        </w:rPr>
        <w:t>. Ty poskytují ochranu stávkám vedeným na ochranu oprávněných hosp</w:t>
      </w:r>
      <w:r w:rsidR="00E05348">
        <w:rPr>
          <w:rFonts w:ascii="Times New Roman" w:hAnsi="Times New Roman" w:cs="Times New Roman"/>
          <w:sz w:val="24"/>
          <w:szCs w:val="24"/>
        </w:rPr>
        <w:t>odářských</w:t>
      </w:r>
      <w:r>
        <w:rPr>
          <w:rFonts w:ascii="Times New Roman" w:hAnsi="Times New Roman" w:cs="Times New Roman"/>
          <w:sz w:val="24"/>
          <w:szCs w:val="24"/>
        </w:rPr>
        <w:t xml:space="preserve"> a soc</w:t>
      </w:r>
      <w:r w:rsidR="00E05348">
        <w:rPr>
          <w:rFonts w:ascii="Times New Roman" w:hAnsi="Times New Roman" w:cs="Times New Roman"/>
          <w:sz w:val="24"/>
          <w:szCs w:val="24"/>
        </w:rPr>
        <w:t>iálních</w:t>
      </w:r>
      <w:r>
        <w:rPr>
          <w:rFonts w:ascii="Times New Roman" w:hAnsi="Times New Roman" w:cs="Times New Roman"/>
          <w:sz w:val="24"/>
          <w:szCs w:val="24"/>
        </w:rPr>
        <w:t xml:space="preserve"> zájmů, aniž by tuto ochranu limitovaly jen na stávky vedené s cílem uzavření kol. smlouvy.  </w:t>
      </w:r>
      <w:r w:rsidRPr="00987D96">
        <w:rPr>
          <w:rFonts w:ascii="Times New Roman" w:hAnsi="Times New Roman" w:cs="Times New Roman"/>
          <w:sz w:val="24"/>
          <w:szCs w:val="24"/>
        </w:rPr>
        <w:t xml:space="preserve">                             </w:t>
      </w:r>
    </w:p>
    <w:p w14:paraId="5A42393A" w14:textId="28173493" w:rsidR="0092175C" w:rsidRPr="00987D96" w:rsidRDefault="0092175C" w:rsidP="0092175C">
      <w:pPr>
        <w:spacing w:line="360" w:lineRule="auto"/>
        <w:ind w:firstLine="708"/>
        <w:jc w:val="both"/>
        <w:rPr>
          <w:rFonts w:ascii="Times New Roman" w:hAnsi="Times New Roman" w:cs="Times New Roman"/>
          <w:sz w:val="24"/>
          <w:szCs w:val="24"/>
        </w:rPr>
      </w:pPr>
      <w:r w:rsidRPr="00987D96">
        <w:rPr>
          <w:rFonts w:ascii="Times New Roman" w:hAnsi="Times New Roman" w:cs="Times New Roman"/>
          <w:sz w:val="24"/>
          <w:szCs w:val="24"/>
        </w:rPr>
        <w:t xml:space="preserve">V poslední řadě by oprávnění k uskutečnění tzv. jiných stávek mohlo být dovozeno i ze samotné odborové svobody (zejména ze sdružovací svobody zakotvené v čl. 27 LZPS), jako to činí </w:t>
      </w:r>
      <w:r w:rsidR="00672F5F">
        <w:rPr>
          <w:rFonts w:ascii="Times New Roman" w:hAnsi="Times New Roman" w:cs="Times New Roman"/>
          <w:sz w:val="24"/>
          <w:szCs w:val="24"/>
        </w:rPr>
        <w:t>např. ESLP</w:t>
      </w:r>
      <w:r w:rsidR="00E05AB3">
        <w:rPr>
          <w:rFonts w:ascii="Times New Roman" w:hAnsi="Times New Roman" w:cs="Times New Roman"/>
          <w:sz w:val="24"/>
          <w:szCs w:val="24"/>
        </w:rPr>
        <w:t xml:space="preserve"> či </w:t>
      </w:r>
      <w:r w:rsidR="002260CD">
        <w:rPr>
          <w:rFonts w:ascii="Times New Roman" w:hAnsi="Times New Roman" w:cs="Times New Roman"/>
          <w:sz w:val="24"/>
          <w:szCs w:val="24"/>
        </w:rPr>
        <w:t>judikatura některých evropských zemí</w:t>
      </w:r>
      <w:r w:rsidR="004A7A02">
        <w:rPr>
          <w:rFonts w:ascii="Times New Roman" w:hAnsi="Times New Roman" w:cs="Times New Roman"/>
          <w:sz w:val="24"/>
          <w:szCs w:val="24"/>
        </w:rPr>
        <w:t xml:space="preserve"> (viz</w:t>
      </w:r>
      <w:r w:rsidR="007C0E42">
        <w:rPr>
          <w:rFonts w:ascii="Times New Roman" w:hAnsi="Times New Roman" w:cs="Times New Roman"/>
          <w:sz w:val="24"/>
          <w:szCs w:val="24"/>
        </w:rPr>
        <w:t xml:space="preserve"> právo na stávku v právním řádu ČR)</w:t>
      </w:r>
      <w:r w:rsidRPr="00987D96">
        <w:rPr>
          <w:rFonts w:ascii="Times New Roman" w:hAnsi="Times New Roman" w:cs="Times New Roman"/>
          <w:sz w:val="24"/>
          <w:szCs w:val="24"/>
        </w:rPr>
        <w:t xml:space="preserve">.               </w:t>
      </w:r>
    </w:p>
    <w:p w14:paraId="399A4A66" w14:textId="7EC4A7E5" w:rsidR="0092175C" w:rsidRPr="00987D96" w:rsidRDefault="0092175C" w:rsidP="009217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Lze shrnout, že d</w:t>
      </w:r>
      <w:r w:rsidRPr="00987D96">
        <w:rPr>
          <w:rFonts w:ascii="Times New Roman" w:hAnsi="Times New Roman" w:cs="Times New Roman"/>
          <w:sz w:val="24"/>
          <w:szCs w:val="24"/>
        </w:rPr>
        <w:t xml:space="preserve">okud </w:t>
      </w:r>
      <w:r>
        <w:rPr>
          <w:rFonts w:ascii="Times New Roman" w:hAnsi="Times New Roman" w:cs="Times New Roman"/>
          <w:sz w:val="24"/>
          <w:szCs w:val="24"/>
        </w:rPr>
        <w:t xml:space="preserve">se </w:t>
      </w:r>
      <w:r w:rsidRPr="00987D96">
        <w:rPr>
          <w:rFonts w:ascii="Times New Roman" w:hAnsi="Times New Roman" w:cs="Times New Roman"/>
          <w:sz w:val="24"/>
          <w:szCs w:val="24"/>
        </w:rPr>
        <w:t>úprava</w:t>
      </w:r>
      <w:r>
        <w:rPr>
          <w:rFonts w:ascii="Times New Roman" w:hAnsi="Times New Roman" w:cs="Times New Roman"/>
          <w:sz w:val="24"/>
          <w:szCs w:val="24"/>
        </w:rPr>
        <w:t xml:space="preserve"> jiných druhů stávek nesouvisejících s uzavřením kol. smlouvy nepromítne v našem zákonodárství</w:t>
      </w:r>
      <w:r w:rsidRPr="00987D96">
        <w:rPr>
          <w:rFonts w:ascii="Times New Roman" w:hAnsi="Times New Roman" w:cs="Times New Roman"/>
          <w:sz w:val="24"/>
          <w:szCs w:val="24"/>
        </w:rPr>
        <w:t xml:space="preserve">, nelze </w:t>
      </w:r>
      <w:r>
        <w:rPr>
          <w:rFonts w:ascii="Times New Roman" w:hAnsi="Times New Roman" w:cs="Times New Roman"/>
          <w:sz w:val="24"/>
          <w:szCs w:val="24"/>
        </w:rPr>
        <w:t xml:space="preserve">připustit striktní </w:t>
      </w:r>
      <w:r w:rsidRPr="00987D96">
        <w:rPr>
          <w:rFonts w:ascii="Times New Roman" w:hAnsi="Times New Roman" w:cs="Times New Roman"/>
          <w:sz w:val="24"/>
          <w:szCs w:val="24"/>
        </w:rPr>
        <w:t>výklad</w:t>
      </w:r>
      <w:r>
        <w:rPr>
          <w:rFonts w:ascii="Times New Roman" w:hAnsi="Times New Roman" w:cs="Times New Roman"/>
          <w:sz w:val="24"/>
          <w:szCs w:val="24"/>
        </w:rPr>
        <w:t>, že práva v čl. 27</w:t>
      </w:r>
      <w:r w:rsidR="003670C3">
        <w:rPr>
          <w:rFonts w:ascii="Times New Roman" w:hAnsi="Times New Roman" w:cs="Times New Roman"/>
          <w:sz w:val="24"/>
          <w:szCs w:val="24"/>
        </w:rPr>
        <w:t xml:space="preserve"> odst. </w:t>
      </w:r>
      <w:r>
        <w:rPr>
          <w:rFonts w:ascii="Times New Roman" w:hAnsi="Times New Roman" w:cs="Times New Roman"/>
          <w:sz w:val="24"/>
          <w:szCs w:val="24"/>
        </w:rPr>
        <w:t>4 je možno se dovolat, jen když je vykonáváno v mezích prováděcího předpisu</w:t>
      </w:r>
      <w:r w:rsidRPr="00987D96">
        <w:rPr>
          <w:rFonts w:ascii="Times New Roman" w:hAnsi="Times New Roman" w:cs="Times New Roman"/>
          <w:sz w:val="24"/>
          <w:szCs w:val="24"/>
        </w:rPr>
        <w:t xml:space="preserve">. Nemělo by proto být možné </w:t>
      </w:r>
      <w:r>
        <w:rPr>
          <w:rFonts w:ascii="Times New Roman" w:hAnsi="Times New Roman" w:cs="Times New Roman"/>
          <w:sz w:val="24"/>
          <w:szCs w:val="24"/>
        </w:rPr>
        <w:t xml:space="preserve">stávku </w:t>
      </w:r>
      <w:r w:rsidRPr="00987D96">
        <w:rPr>
          <w:rFonts w:ascii="Times New Roman" w:hAnsi="Times New Roman" w:cs="Times New Roman"/>
          <w:sz w:val="24"/>
          <w:szCs w:val="24"/>
        </w:rPr>
        <w:t>prohlásit bez dalšího za protiprávní jen proto, že neprobíhá podle ZKV bez posouzení konkrétních okolností, provázejících příslušnou kol</w:t>
      </w:r>
      <w:r>
        <w:rPr>
          <w:rFonts w:ascii="Times New Roman" w:hAnsi="Times New Roman" w:cs="Times New Roman"/>
          <w:sz w:val="24"/>
          <w:szCs w:val="24"/>
        </w:rPr>
        <w:t>.</w:t>
      </w:r>
      <w:r w:rsidRPr="00987D96">
        <w:rPr>
          <w:rFonts w:ascii="Times New Roman" w:hAnsi="Times New Roman" w:cs="Times New Roman"/>
          <w:sz w:val="24"/>
          <w:szCs w:val="24"/>
        </w:rPr>
        <w:t xml:space="preserve"> akci. </w:t>
      </w:r>
      <w:r w:rsidR="00570AA9">
        <w:rPr>
          <w:rFonts w:ascii="Times New Roman" w:hAnsi="Times New Roman" w:cs="Times New Roman"/>
          <w:sz w:val="24"/>
          <w:szCs w:val="24"/>
        </w:rPr>
        <w:t xml:space="preserve">Lze se ztotožnit </w:t>
      </w:r>
      <w:r w:rsidR="00EC42A0">
        <w:rPr>
          <w:rFonts w:ascii="Times New Roman" w:hAnsi="Times New Roman" w:cs="Times New Roman"/>
          <w:sz w:val="24"/>
          <w:szCs w:val="24"/>
        </w:rPr>
        <w:lastRenderedPageBreak/>
        <w:t xml:space="preserve">i </w:t>
      </w:r>
      <w:r w:rsidR="00570AA9">
        <w:rPr>
          <w:rFonts w:ascii="Times New Roman" w:hAnsi="Times New Roman" w:cs="Times New Roman"/>
          <w:sz w:val="24"/>
          <w:szCs w:val="24"/>
        </w:rPr>
        <w:t xml:space="preserve">s výše nastíněným názorem, že by jednotlivci </w:t>
      </w:r>
      <w:r w:rsidR="00EC42A0">
        <w:rPr>
          <w:rFonts w:ascii="Times New Roman" w:hAnsi="Times New Roman" w:cs="Times New Roman"/>
          <w:sz w:val="24"/>
          <w:szCs w:val="24"/>
        </w:rPr>
        <w:t>neměli nečinností</w:t>
      </w:r>
      <w:r w:rsidR="00570AA9">
        <w:rPr>
          <w:rFonts w:ascii="Times New Roman" w:hAnsi="Times New Roman" w:cs="Times New Roman"/>
          <w:sz w:val="24"/>
          <w:szCs w:val="24"/>
        </w:rPr>
        <w:t xml:space="preserve"> zákonodárce utrpět újmu</w:t>
      </w:r>
      <w:r w:rsidR="001D34F7">
        <w:rPr>
          <w:rFonts w:ascii="Times New Roman" w:hAnsi="Times New Roman" w:cs="Times New Roman"/>
          <w:sz w:val="24"/>
          <w:szCs w:val="24"/>
        </w:rPr>
        <w:t xml:space="preserve"> tím, že by nemohli legálně vykonávat činnost, jejíž úpravu je zákonodárce povinen provést.  </w:t>
      </w:r>
      <w:r w:rsidR="00570AA9">
        <w:rPr>
          <w:rFonts w:ascii="Times New Roman" w:hAnsi="Times New Roman" w:cs="Times New Roman"/>
          <w:sz w:val="24"/>
          <w:szCs w:val="24"/>
        </w:rPr>
        <w:t xml:space="preserve"> </w:t>
      </w:r>
      <w:r w:rsidRPr="00987D96">
        <w:rPr>
          <w:rFonts w:ascii="Times New Roman" w:hAnsi="Times New Roman" w:cs="Times New Roman"/>
          <w:sz w:val="24"/>
          <w:szCs w:val="24"/>
        </w:rPr>
        <w:t xml:space="preserve">                  </w:t>
      </w:r>
    </w:p>
    <w:p w14:paraId="6F250D35" w14:textId="3CD0811A" w:rsidR="0092175C" w:rsidRPr="00520932" w:rsidRDefault="00CF2191" w:rsidP="00520932">
      <w:pPr>
        <w:pStyle w:val="Nadpis2"/>
        <w:rPr>
          <w:rFonts w:ascii="Times New Roman" w:hAnsi="Times New Roman" w:cs="Times New Roman"/>
          <w:b/>
          <w:bCs/>
          <w:color w:val="auto"/>
          <w:sz w:val="28"/>
          <w:szCs w:val="28"/>
        </w:rPr>
      </w:pPr>
      <w:bookmarkStart w:id="36" w:name="_Toc162783889"/>
      <w:r>
        <w:rPr>
          <w:rFonts w:ascii="Times New Roman" w:hAnsi="Times New Roman" w:cs="Times New Roman"/>
          <w:b/>
          <w:bCs/>
          <w:color w:val="auto"/>
          <w:sz w:val="28"/>
          <w:szCs w:val="28"/>
        </w:rPr>
        <w:t>5.</w:t>
      </w:r>
      <w:r w:rsidR="0092175C" w:rsidRPr="00520932">
        <w:rPr>
          <w:rFonts w:ascii="Times New Roman" w:hAnsi="Times New Roman" w:cs="Times New Roman"/>
          <w:b/>
          <w:bCs/>
          <w:color w:val="auto"/>
          <w:sz w:val="28"/>
          <w:szCs w:val="28"/>
        </w:rPr>
        <w:t>2</w:t>
      </w:r>
      <w:r w:rsidR="00520932">
        <w:rPr>
          <w:rFonts w:ascii="Times New Roman" w:hAnsi="Times New Roman" w:cs="Times New Roman"/>
          <w:b/>
          <w:bCs/>
          <w:color w:val="auto"/>
          <w:sz w:val="28"/>
          <w:szCs w:val="28"/>
        </w:rPr>
        <w:tab/>
      </w:r>
      <w:r w:rsidR="0092175C" w:rsidRPr="00520932">
        <w:rPr>
          <w:rFonts w:ascii="Times New Roman" w:hAnsi="Times New Roman" w:cs="Times New Roman"/>
          <w:b/>
          <w:bCs/>
          <w:color w:val="auto"/>
          <w:sz w:val="28"/>
          <w:szCs w:val="28"/>
        </w:rPr>
        <w:t>Podmínky stávek mimo ZKV</w:t>
      </w:r>
      <w:bookmarkEnd w:id="36"/>
      <w:r w:rsidR="0092175C" w:rsidRPr="00520932">
        <w:rPr>
          <w:rFonts w:ascii="Times New Roman" w:hAnsi="Times New Roman" w:cs="Times New Roman"/>
          <w:b/>
          <w:bCs/>
          <w:color w:val="auto"/>
          <w:sz w:val="28"/>
          <w:szCs w:val="28"/>
        </w:rPr>
        <w:t xml:space="preserve"> </w:t>
      </w:r>
    </w:p>
    <w:p w14:paraId="62FE3030" w14:textId="77777777" w:rsidR="00520932" w:rsidRDefault="00520932" w:rsidP="00520932">
      <w:pPr>
        <w:pStyle w:val="Nadpis3"/>
        <w:rPr>
          <w:rFonts w:ascii="Times New Roman" w:hAnsi="Times New Roman" w:cs="Times New Roman"/>
          <w:b/>
          <w:bCs/>
          <w:color w:val="auto"/>
        </w:rPr>
      </w:pPr>
    </w:p>
    <w:p w14:paraId="173C8187" w14:textId="654CE535" w:rsidR="00520932" w:rsidRPr="00211FAC" w:rsidRDefault="00CF2191" w:rsidP="00211FAC">
      <w:pPr>
        <w:pStyle w:val="Nadpis3"/>
        <w:spacing w:line="360" w:lineRule="auto"/>
        <w:rPr>
          <w:rFonts w:ascii="Times New Roman" w:hAnsi="Times New Roman" w:cs="Times New Roman"/>
          <w:b/>
          <w:bCs/>
          <w:color w:val="auto"/>
        </w:rPr>
      </w:pPr>
      <w:bookmarkStart w:id="37" w:name="_Toc162783890"/>
      <w:r>
        <w:rPr>
          <w:rFonts w:ascii="Times New Roman" w:hAnsi="Times New Roman" w:cs="Times New Roman"/>
          <w:b/>
          <w:bCs/>
          <w:color w:val="auto"/>
        </w:rPr>
        <w:t>5.</w:t>
      </w:r>
      <w:r w:rsidR="0092175C" w:rsidRPr="00520932">
        <w:rPr>
          <w:rFonts w:ascii="Times New Roman" w:hAnsi="Times New Roman" w:cs="Times New Roman"/>
          <w:b/>
          <w:bCs/>
          <w:color w:val="auto"/>
        </w:rPr>
        <w:t>2.1</w:t>
      </w:r>
      <w:r w:rsidR="00520932">
        <w:rPr>
          <w:rFonts w:ascii="Times New Roman" w:hAnsi="Times New Roman" w:cs="Times New Roman"/>
          <w:b/>
          <w:bCs/>
          <w:color w:val="auto"/>
        </w:rPr>
        <w:tab/>
      </w:r>
      <w:r w:rsidR="0092175C" w:rsidRPr="00520932">
        <w:rPr>
          <w:rFonts w:ascii="Times New Roman" w:hAnsi="Times New Roman" w:cs="Times New Roman"/>
          <w:b/>
          <w:bCs/>
          <w:color w:val="auto"/>
        </w:rPr>
        <w:t>Obecně, judikatura</w:t>
      </w:r>
      <w:bookmarkEnd w:id="37"/>
    </w:p>
    <w:p w14:paraId="5EE55F9D" w14:textId="19A651A5" w:rsidR="0092175C" w:rsidRDefault="0092175C" w:rsidP="00211FA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Jelikož stávka neupravená zákonem nemůže být považována za nelegální jen proto, že je uskutečňována mimo rámec ZKV, vyvstává poměrně zásadní problém spočívající v tom, že neexistují zákonná pravidla, jimiž by se řídila. Jen stěží si však lze představit zcela bezbřehý výkon takové akce bez jakýchkoliv podmínek (na to ostatně poukázal již MS v Praze, který sice nepřipustil možnost domáhat se práva na stávku jinak než z prováděcího zákona, ale dobře poznamenal, že by bylo neudržitelné, kdyby soud mohl přezkoumávat zákonnost stávky vyhlášené ve sporu o uzavření kol. smlouvy, zatímco jiná stávka by požívala neomezené ochrany</w:t>
      </w:r>
      <w:r>
        <w:rPr>
          <w:rStyle w:val="Znakapoznpodarou"/>
          <w:rFonts w:ascii="Times New Roman" w:hAnsi="Times New Roman" w:cs="Times New Roman"/>
          <w:sz w:val="24"/>
          <w:szCs w:val="24"/>
        </w:rPr>
        <w:footnoteReference w:id="110"/>
      </w:r>
      <w:r>
        <w:rPr>
          <w:rFonts w:ascii="Times New Roman" w:hAnsi="Times New Roman" w:cs="Times New Roman"/>
          <w:sz w:val="24"/>
          <w:szCs w:val="24"/>
        </w:rPr>
        <w:t xml:space="preserve">). Jejich dotváření by při existenci stávající mezery v právním řádu mělo být úkolem svěřeným judikatuře obecných soudů, které již určité základy </w:t>
      </w:r>
      <w:r w:rsidRPr="00987D96">
        <w:rPr>
          <w:rFonts w:ascii="Times New Roman" w:hAnsi="Times New Roman" w:cs="Times New Roman"/>
          <w:sz w:val="24"/>
          <w:szCs w:val="24"/>
        </w:rPr>
        <w:t>právního rámce</w:t>
      </w:r>
      <w:r>
        <w:rPr>
          <w:rFonts w:ascii="Times New Roman" w:hAnsi="Times New Roman" w:cs="Times New Roman"/>
          <w:sz w:val="24"/>
          <w:szCs w:val="24"/>
        </w:rPr>
        <w:t xml:space="preserve"> </w:t>
      </w:r>
      <w:r w:rsidRPr="00987D96">
        <w:rPr>
          <w:rFonts w:ascii="Times New Roman" w:hAnsi="Times New Roman" w:cs="Times New Roman"/>
          <w:sz w:val="24"/>
          <w:szCs w:val="24"/>
        </w:rPr>
        <w:t xml:space="preserve">předestřely. </w:t>
      </w:r>
      <w:r>
        <w:rPr>
          <w:rFonts w:ascii="Times New Roman" w:hAnsi="Times New Roman" w:cs="Times New Roman"/>
          <w:sz w:val="24"/>
          <w:szCs w:val="24"/>
        </w:rPr>
        <w:t xml:space="preserve">Některá základní kritéria </w:t>
      </w:r>
      <w:r w:rsidRPr="00987D96">
        <w:rPr>
          <w:rFonts w:ascii="Times New Roman" w:hAnsi="Times New Roman" w:cs="Times New Roman"/>
          <w:sz w:val="24"/>
          <w:szCs w:val="24"/>
        </w:rPr>
        <w:t>hodnocení zákonnosti stávek</w:t>
      </w:r>
      <w:r>
        <w:rPr>
          <w:rFonts w:ascii="Times New Roman" w:hAnsi="Times New Roman" w:cs="Times New Roman"/>
          <w:sz w:val="24"/>
          <w:szCs w:val="24"/>
        </w:rPr>
        <w:t xml:space="preserve"> představil VS</w:t>
      </w:r>
      <w:r w:rsidRPr="00987D96">
        <w:rPr>
          <w:rFonts w:ascii="Times New Roman" w:hAnsi="Times New Roman" w:cs="Times New Roman"/>
          <w:sz w:val="24"/>
          <w:szCs w:val="24"/>
        </w:rPr>
        <w:t>: „</w:t>
      </w:r>
      <w:r w:rsidRPr="00987D96">
        <w:rPr>
          <w:rFonts w:ascii="Times New Roman" w:hAnsi="Times New Roman" w:cs="Times New Roman"/>
          <w:i/>
          <w:iCs/>
          <w:sz w:val="24"/>
          <w:szCs w:val="24"/>
        </w:rPr>
        <w:t>Při posuzování konkrétních okolností</w:t>
      </w:r>
      <w:r>
        <w:rPr>
          <w:rFonts w:ascii="Times New Roman" w:hAnsi="Times New Roman" w:cs="Times New Roman"/>
          <w:i/>
          <w:iCs/>
          <w:sz w:val="24"/>
          <w:szCs w:val="24"/>
        </w:rPr>
        <w:t xml:space="preserve"> </w:t>
      </w:r>
      <w:r w:rsidRPr="00987D96">
        <w:rPr>
          <w:rFonts w:ascii="Times New Roman" w:hAnsi="Times New Roman" w:cs="Times New Roman"/>
          <w:i/>
          <w:iCs/>
          <w:sz w:val="24"/>
          <w:szCs w:val="24"/>
        </w:rPr>
        <w:t>bude třeba zejména posoudit její cíle. Stávka je sice legitimní prostředek k obraně ekonomických a sociálních zájmů pracovníků, ale jde o krajní prostředek, k němuž lze přistoupit. Při posuzování zákonnosti stávky je dále třeba se zabývat tím, jaká jednání stávce předcházela, zejména zda byly vyčerpány možnosti smírného vyřízení věci. Bude nutné zjistit, zda a jak vyhlášení stávky bylo projednáno se zaměstnanci žalobce a jak velká k celkovému počtu zaměstnanců byla podpora stávky. Rovněž bude třeba přihlédnout i k tomu, jakým způsobem byla stávka vyhlášena, zda zde byl dostatečný časový předstih, v němž byl žalobce na stávku upozorněn a v němž by mu bylo umožněno zabezpečit činnost a provoz zařízení, u nichž to vyžaduje jejich charakter nebo účel. Nezbytně bude třeba zjistit, kdy a jaké byly vytvořeny podmínky pro zmírnění dopadu stávky na společnost</w:t>
      </w:r>
      <w:r>
        <w:rPr>
          <w:rFonts w:ascii="Times New Roman" w:hAnsi="Times New Roman" w:cs="Times New Roman"/>
          <w:i/>
          <w:iCs/>
          <w:sz w:val="24"/>
          <w:szCs w:val="24"/>
        </w:rPr>
        <w:t xml:space="preserve"> </w:t>
      </w:r>
      <w:r w:rsidRPr="00987D96">
        <w:rPr>
          <w:rFonts w:ascii="Times New Roman" w:hAnsi="Times New Roman" w:cs="Times New Roman"/>
          <w:i/>
          <w:iCs/>
          <w:sz w:val="24"/>
          <w:szCs w:val="24"/>
        </w:rPr>
        <w:t>apod.</w:t>
      </w:r>
      <w:r w:rsidRPr="00987D96">
        <w:rPr>
          <w:rStyle w:val="Znakapoznpodarou"/>
          <w:rFonts w:ascii="Times New Roman" w:hAnsi="Times New Roman" w:cs="Times New Roman"/>
          <w:i/>
          <w:iCs/>
          <w:sz w:val="24"/>
          <w:szCs w:val="24"/>
        </w:rPr>
        <w:footnoteReference w:id="111"/>
      </w:r>
      <w:r w:rsidRPr="00987D96">
        <w:rPr>
          <w:rFonts w:ascii="Times New Roman" w:hAnsi="Times New Roman" w:cs="Times New Roman"/>
          <w:sz w:val="24"/>
          <w:szCs w:val="24"/>
        </w:rPr>
        <w:t>“</w:t>
      </w:r>
      <w:r>
        <w:rPr>
          <w:rFonts w:ascii="Times New Roman" w:hAnsi="Times New Roman" w:cs="Times New Roman"/>
          <w:sz w:val="24"/>
          <w:szCs w:val="24"/>
        </w:rPr>
        <w:t>.</w:t>
      </w:r>
      <w:r w:rsidRPr="00987D96">
        <w:rPr>
          <w:rFonts w:ascii="Times New Roman" w:hAnsi="Times New Roman" w:cs="Times New Roman"/>
          <w:sz w:val="24"/>
          <w:szCs w:val="24"/>
        </w:rPr>
        <w:t xml:space="preserve"> </w:t>
      </w:r>
      <w:r>
        <w:rPr>
          <w:rFonts w:ascii="Times New Roman" w:hAnsi="Times New Roman" w:cs="Times New Roman"/>
          <w:sz w:val="24"/>
          <w:szCs w:val="24"/>
        </w:rPr>
        <w:t xml:space="preserve">Určité mantinely výkonu stávek se pokusil vymezit i </w:t>
      </w:r>
      <w:r w:rsidRPr="00987D96">
        <w:rPr>
          <w:rFonts w:ascii="Times New Roman" w:hAnsi="Times New Roman" w:cs="Times New Roman"/>
          <w:sz w:val="24"/>
          <w:szCs w:val="24"/>
        </w:rPr>
        <w:t>N</w:t>
      </w:r>
      <w:r>
        <w:rPr>
          <w:rFonts w:ascii="Times New Roman" w:hAnsi="Times New Roman" w:cs="Times New Roman"/>
          <w:sz w:val="24"/>
          <w:szCs w:val="24"/>
        </w:rPr>
        <w:t xml:space="preserve">S, když </w:t>
      </w:r>
      <w:r w:rsidRPr="00987D96">
        <w:rPr>
          <w:rFonts w:ascii="Times New Roman" w:hAnsi="Times New Roman" w:cs="Times New Roman"/>
          <w:sz w:val="24"/>
          <w:szCs w:val="24"/>
        </w:rPr>
        <w:t>poznamenal, že „</w:t>
      </w:r>
      <w:r w:rsidRPr="00987D96">
        <w:rPr>
          <w:rFonts w:ascii="Times New Roman" w:hAnsi="Times New Roman" w:cs="Times New Roman"/>
          <w:i/>
          <w:iCs/>
          <w:sz w:val="24"/>
          <w:szCs w:val="24"/>
        </w:rPr>
        <w:t>Právo na stávku musí být vykonáváno způsobem, který šetří jak práva osob na stávce nezúčastněných, tak práva zaměstnavatele</w:t>
      </w:r>
      <w:r w:rsidRPr="00987D96">
        <w:rPr>
          <w:rFonts w:ascii="Times New Roman" w:hAnsi="Times New Roman" w:cs="Times New Roman"/>
          <w:sz w:val="24"/>
          <w:szCs w:val="24"/>
        </w:rPr>
        <w:t xml:space="preserve">“, a že </w:t>
      </w:r>
      <w:bookmarkStart w:id="38" w:name="_Hlk158314582"/>
      <w:r w:rsidRPr="00987D96">
        <w:rPr>
          <w:rFonts w:ascii="Times New Roman" w:hAnsi="Times New Roman" w:cs="Times New Roman"/>
          <w:sz w:val="24"/>
          <w:szCs w:val="24"/>
        </w:rPr>
        <w:t>„</w:t>
      </w:r>
      <w:r w:rsidRPr="00987D96">
        <w:rPr>
          <w:rFonts w:ascii="Times New Roman" w:hAnsi="Times New Roman" w:cs="Times New Roman"/>
          <w:i/>
          <w:iCs/>
          <w:sz w:val="24"/>
          <w:szCs w:val="24"/>
        </w:rPr>
        <w:t>ochrany požívá jen chování, které vyplývá (je důsledkem) z přímé realizace práva na stávku</w:t>
      </w:r>
      <w:bookmarkEnd w:id="38"/>
      <w:r w:rsidRPr="00987D96">
        <w:rPr>
          <w:rFonts w:ascii="Times New Roman" w:hAnsi="Times New Roman" w:cs="Times New Roman"/>
          <w:i/>
          <w:iCs/>
          <w:sz w:val="24"/>
          <w:szCs w:val="24"/>
        </w:rPr>
        <w:t>“</w:t>
      </w:r>
      <w:r>
        <w:rPr>
          <w:rStyle w:val="Znakapoznpodarou"/>
          <w:rFonts w:ascii="Times New Roman" w:hAnsi="Times New Roman" w:cs="Times New Roman"/>
          <w:i/>
          <w:iCs/>
          <w:sz w:val="24"/>
          <w:szCs w:val="24"/>
        </w:rPr>
        <w:footnoteReference w:id="112"/>
      </w:r>
      <w:r w:rsidRPr="00987D96">
        <w:rPr>
          <w:rFonts w:ascii="Times New Roman" w:hAnsi="Times New Roman" w:cs="Times New Roman"/>
          <w:i/>
          <w:iCs/>
          <w:sz w:val="24"/>
          <w:szCs w:val="24"/>
        </w:rPr>
        <w:t xml:space="preserve">. </w:t>
      </w:r>
      <w:r w:rsidRPr="00987D96">
        <w:rPr>
          <w:rFonts w:ascii="Times New Roman" w:hAnsi="Times New Roman" w:cs="Times New Roman"/>
          <w:sz w:val="24"/>
          <w:szCs w:val="24"/>
        </w:rPr>
        <w:t>Za důležité hledisko posouzení legality N</w:t>
      </w:r>
      <w:r>
        <w:rPr>
          <w:rFonts w:ascii="Times New Roman" w:hAnsi="Times New Roman" w:cs="Times New Roman"/>
          <w:sz w:val="24"/>
          <w:szCs w:val="24"/>
        </w:rPr>
        <w:t xml:space="preserve">S </w:t>
      </w:r>
      <w:r w:rsidRPr="00987D96">
        <w:rPr>
          <w:rFonts w:ascii="Times New Roman" w:hAnsi="Times New Roman" w:cs="Times New Roman"/>
          <w:sz w:val="24"/>
          <w:szCs w:val="24"/>
        </w:rPr>
        <w:t>pojmenoval</w:t>
      </w:r>
      <w:r>
        <w:rPr>
          <w:rFonts w:ascii="Times New Roman" w:hAnsi="Times New Roman" w:cs="Times New Roman"/>
          <w:sz w:val="24"/>
          <w:szCs w:val="24"/>
        </w:rPr>
        <w:t xml:space="preserve"> i</w:t>
      </w:r>
      <w:r w:rsidRPr="00987D96">
        <w:rPr>
          <w:rFonts w:ascii="Times New Roman" w:hAnsi="Times New Roman" w:cs="Times New Roman"/>
          <w:sz w:val="24"/>
          <w:szCs w:val="24"/>
        </w:rPr>
        <w:t xml:space="preserve"> skutečnost, zda „</w:t>
      </w:r>
      <w:r w:rsidRPr="00987D96">
        <w:rPr>
          <w:rFonts w:ascii="Times New Roman" w:hAnsi="Times New Roman" w:cs="Times New Roman"/>
          <w:i/>
          <w:iCs/>
          <w:sz w:val="24"/>
          <w:szCs w:val="24"/>
        </w:rPr>
        <w:t xml:space="preserve">byla </w:t>
      </w:r>
      <w:r w:rsidRPr="00987D96">
        <w:rPr>
          <w:rFonts w:ascii="Times New Roman" w:hAnsi="Times New Roman" w:cs="Times New Roman"/>
          <w:i/>
          <w:iCs/>
          <w:sz w:val="24"/>
          <w:szCs w:val="24"/>
        </w:rPr>
        <w:lastRenderedPageBreak/>
        <w:t>stávka vyhlášena k tomu oprávněným subjektem</w:t>
      </w:r>
      <w:r>
        <w:rPr>
          <w:rFonts w:ascii="Times New Roman" w:hAnsi="Times New Roman" w:cs="Times New Roman"/>
          <w:i/>
          <w:iCs/>
          <w:sz w:val="24"/>
          <w:szCs w:val="24"/>
        </w:rPr>
        <w:t>“</w:t>
      </w:r>
      <w:r w:rsidRPr="00987D96">
        <w:rPr>
          <w:rFonts w:ascii="Times New Roman" w:hAnsi="Times New Roman" w:cs="Times New Roman"/>
          <w:sz w:val="24"/>
          <w:szCs w:val="24"/>
        </w:rPr>
        <w:t xml:space="preserve">, </w:t>
      </w:r>
      <w:r>
        <w:rPr>
          <w:rFonts w:ascii="Times New Roman" w:hAnsi="Times New Roman" w:cs="Times New Roman"/>
          <w:sz w:val="24"/>
          <w:szCs w:val="24"/>
        </w:rPr>
        <w:t>a</w:t>
      </w:r>
      <w:r w:rsidRPr="00987D96">
        <w:rPr>
          <w:rFonts w:ascii="Times New Roman" w:hAnsi="Times New Roman" w:cs="Times New Roman"/>
          <w:sz w:val="24"/>
          <w:szCs w:val="24"/>
        </w:rPr>
        <w:t xml:space="preserve"> zda „</w:t>
      </w:r>
      <w:r w:rsidRPr="00987D96">
        <w:rPr>
          <w:rFonts w:ascii="Times New Roman" w:hAnsi="Times New Roman" w:cs="Times New Roman"/>
          <w:i/>
          <w:iCs/>
          <w:sz w:val="24"/>
          <w:szCs w:val="24"/>
        </w:rPr>
        <w:t>v jednání nelze spatřovat exces z chování přiměřeného realizaci práva na stávku“</w:t>
      </w:r>
      <w:r>
        <w:rPr>
          <w:rStyle w:val="Znakapoznpodarou"/>
          <w:rFonts w:ascii="Times New Roman" w:hAnsi="Times New Roman" w:cs="Times New Roman"/>
          <w:i/>
          <w:iCs/>
          <w:sz w:val="24"/>
          <w:szCs w:val="24"/>
        </w:rPr>
        <w:footnoteReference w:id="113"/>
      </w:r>
      <w:r w:rsidRPr="00987D96">
        <w:rPr>
          <w:rFonts w:ascii="Times New Roman" w:hAnsi="Times New Roman" w:cs="Times New Roman"/>
          <w:sz w:val="24"/>
          <w:szCs w:val="24"/>
        </w:rPr>
        <w:t>.</w:t>
      </w:r>
      <w:r>
        <w:rPr>
          <w:rFonts w:ascii="Times New Roman" w:hAnsi="Times New Roman" w:cs="Times New Roman"/>
          <w:sz w:val="24"/>
          <w:szCs w:val="24"/>
        </w:rPr>
        <w:t xml:space="preserve"> </w:t>
      </w:r>
      <w:r w:rsidRPr="00987D96">
        <w:rPr>
          <w:rFonts w:ascii="Times New Roman" w:hAnsi="Times New Roman" w:cs="Times New Roman"/>
          <w:sz w:val="24"/>
          <w:szCs w:val="24"/>
        </w:rPr>
        <w:t xml:space="preserve">   </w:t>
      </w:r>
    </w:p>
    <w:p w14:paraId="6E787263" w14:textId="354D070F" w:rsidR="00520932" w:rsidRPr="00211FAC" w:rsidRDefault="00CF2191" w:rsidP="00211FAC">
      <w:pPr>
        <w:pStyle w:val="Nadpis3"/>
        <w:spacing w:line="360" w:lineRule="auto"/>
        <w:rPr>
          <w:rFonts w:ascii="Times New Roman" w:hAnsi="Times New Roman" w:cs="Times New Roman"/>
          <w:b/>
          <w:bCs/>
          <w:color w:val="auto"/>
        </w:rPr>
      </w:pPr>
      <w:bookmarkStart w:id="39" w:name="_Toc162783891"/>
      <w:r>
        <w:rPr>
          <w:rFonts w:ascii="Times New Roman" w:hAnsi="Times New Roman" w:cs="Times New Roman"/>
          <w:b/>
          <w:bCs/>
          <w:color w:val="auto"/>
        </w:rPr>
        <w:t>5</w:t>
      </w:r>
      <w:r w:rsidR="0092175C" w:rsidRPr="00520932">
        <w:rPr>
          <w:rFonts w:ascii="Times New Roman" w:hAnsi="Times New Roman" w:cs="Times New Roman"/>
          <w:b/>
          <w:bCs/>
          <w:color w:val="auto"/>
        </w:rPr>
        <w:t>.2.2</w:t>
      </w:r>
      <w:r w:rsidR="00520932">
        <w:rPr>
          <w:rFonts w:ascii="Times New Roman" w:hAnsi="Times New Roman" w:cs="Times New Roman"/>
          <w:b/>
          <w:bCs/>
          <w:color w:val="auto"/>
        </w:rPr>
        <w:tab/>
      </w:r>
      <w:r w:rsidR="0092175C" w:rsidRPr="00520932">
        <w:rPr>
          <w:rFonts w:ascii="Times New Roman" w:hAnsi="Times New Roman" w:cs="Times New Roman"/>
          <w:b/>
          <w:bCs/>
          <w:color w:val="auto"/>
        </w:rPr>
        <w:t>Otázka analogie ZKV</w:t>
      </w:r>
      <w:bookmarkEnd w:id="39"/>
    </w:p>
    <w:p w14:paraId="17AC1C61" w14:textId="735D9834" w:rsidR="0092175C" w:rsidRDefault="0092175C" w:rsidP="00211FAC">
      <w:pPr>
        <w:spacing w:line="360" w:lineRule="auto"/>
        <w:ind w:firstLine="708"/>
        <w:jc w:val="both"/>
        <w:rPr>
          <w:rFonts w:ascii="Times New Roman" w:hAnsi="Times New Roman" w:cs="Times New Roman"/>
          <w:sz w:val="24"/>
          <w:szCs w:val="24"/>
        </w:rPr>
      </w:pPr>
      <w:r w:rsidRPr="00987D96">
        <w:rPr>
          <w:rFonts w:ascii="Times New Roman" w:hAnsi="Times New Roman" w:cs="Times New Roman"/>
          <w:sz w:val="24"/>
          <w:szCs w:val="24"/>
        </w:rPr>
        <w:t>V</w:t>
      </w:r>
      <w:r>
        <w:rPr>
          <w:rFonts w:ascii="Times New Roman" w:hAnsi="Times New Roman" w:cs="Times New Roman"/>
          <w:sz w:val="24"/>
          <w:szCs w:val="24"/>
        </w:rPr>
        <w:t> </w:t>
      </w:r>
      <w:r w:rsidRPr="00987D96">
        <w:rPr>
          <w:rFonts w:ascii="Times New Roman" w:hAnsi="Times New Roman" w:cs="Times New Roman"/>
          <w:sz w:val="24"/>
          <w:szCs w:val="24"/>
        </w:rPr>
        <w:t>souvislosti</w:t>
      </w:r>
      <w:r>
        <w:rPr>
          <w:rFonts w:ascii="Times New Roman" w:hAnsi="Times New Roman" w:cs="Times New Roman"/>
          <w:sz w:val="24"/>
          <w:szCs w:val="24"/>
        </w:rPr>
        <w:t xml:space="preserve"> s právním režimem „jiných“ stávek přichází na řadu úvaha</w:t>
      </w:r>
      <w:r w:rsidRPr="00987D96">
        <w:rPr>
          <w:rFonts w:ascii="Times New Roman" w:hAnsi="Times New Roman" w:cs="Times New Roman"/>
          <w:sz w:val="24"/>
          <w:szCs w:val="24"/>
        </w:rPr>
        <w:t xml:space="preserve">, zda </w:t>
      </w:r>
      <w:r>
        <w:rPr>
          <w:rFonts w:ascii="Times New Roman" w:hAnsi="Times New Roman" w:cs="Times New Roman"/>
          <w:sz w:val="24"/>
          <w:szCs w:val="24"/>
        </w:rPr>
        <w:t xml:space="preserve">je možné </w:t>
      </w:r>
      <w:r w:rsidRPr="00987D96">
        <w:rPr>
          <w:rFonts w:ascii="Times New Roman" w:hAnsi="Times New Roman" w:cs="Times New Roman"/>
          <w:sz w:val="24"/>
          <w:szCs w:val="24"/>
        </w:rPr>
        <w:t xml:space="preserve">na </w:t>
      </w:r>
      <w:r w:rsidR="00F9183C">
        <w:rPr>
          <w:rFonts w:ascii="Times New Roman" w:hAnsi="Times New Roman" w:cs="Times New Roman"/>
          <w:sz w:val="24"/>
          <w:szCs w:val="24"/>
        </w:rPr>
        <w:t>tyto</w:t>
      </w:r>
      <w:r w:rsidRPr="00987D96">
        <w:rPr>
          <w:rFonts w:ascii="Times New Roman" w:hAnsi="Times New Roman" w:cs="Times New Roman"/>
          <w:sz w:val="24"/>
          <w:szCs w:val="24"/>
        </w:rPr>
        <w:t xml:space="preserve"> analogicky aplikovat ZKV</w:t>
      </w:r>
      <w:r>
        <w:rPr>
          <w:rFonts w:ascii="Times New Roman" w:hAnsi="Times New Roman" w:cs="Times New Roman"/>
          <w:sz w:val="24"/>
          <w:szCs w:val="24"/>
        </w:rPr>
        <w:t>.</w:t>
      </w:r>
      <w:r w:rsidRPr="00987D96">
        <w:rPr>
          <w:rFonts w:ascii="Times New Roman" w:hAnsi="Times New Roman" w:cs="Times New Roman"/>
          <w:sz w:val="24"/>
          <w:szCs w:val="24"/>
        </w:rPr>
        <w:t xml:space="preserve"> </w:t>
      </w:r>
      <w:r>
        <w:rPr>
          <w:rFonts w:ascii="Times New Roman" w:hAnsi="Times New Roman" w:cs="Times New Roman"/>
          <w:sz w:val="24"/>
          <w:szCs w:val="24"/>
        </w:rPr>
        <w:t xml:space="preserve">To výslovně odmítl </w:t>
      </w:r>
      <w:r w:rsidRPr="00987D96">
        <w:rPr>
          <w:rFonts w:ascii="Times New Roman" w:hAnsi="Times New Roman" w:cs="Times New Roman"/>
          <w:sz w:val="24"/>
          <w:szCs w:val="24"/>
        </w:rPr>
        <w:t>N</w:t>
      </w:r>
      <w:r>
        <w:rPr>
          <w:rFonts w:ascii="Times New Roman" w:hAnsi="Times New Roman" w:cs="Times New Roman"/>
          <w:sz w:val="24"/>
          <w:szCs w:val="24"/>
        </w:rPr>
        <w:t>S, který konstatoval, že „</w:t>
      </w:r>
      <w:r w:rsidRPr="0014769B">
        <w:rPr>
          <w:rFonts w:ascii="Times New Roman" w:hAnsi="Times New Roman" w:cs="Times New Roman"/>
          <w:i/>
          <w:iCs/>
          <w:sz w:val="24"/>
          <w:szCs w:val="24"/>
        </w:rPr>
        <w:t>z ustanovení § 1, podle něhož ZKV upravuje kol. vyjednávání mezi orgány odborových organizací a zaměstnavateli, jehož cílem je uzavření kol. smlouvy, ve spojení s § 16 odst. 1 jasně vyplývá, že právní úprava stávky je použitelná toliko pro stávky, co jsou vyhlášeny jako krajní prostředek ve sporu o uzavření kol. smlouvy</w:t>
      </w:r>
      <w:r>
        <w:rPr>
          <w:rFonts w:ascii="Times New Roman" w:hAnsi="Times New Roman" w:cs="Times New Roman"/>
          <w:sz w:val="24"/>
          <w:szCs w:val="24"/>
        </w:rPr>
        <w:t xml:space="preserve">“ a </w:t>
      </w:r>
      <w:r w:rsidRPr="00987D96">
        <w:rPr>
          <w:rFonts w:ascii="Times New Roman" w:hAnsi="Times New Roman" w:cs="Times New Roman"/>
          <w:sz w:val="24"/>
          <w:szCs w:val="24"/>
        </w:rPr>
        <w:t>„</w:t>
      </w:r>
      <w:r w:rsidRPr="00987D96">
        <w:rPr>
          <w:rFonts w:ascii="Times New Roman" w:hAnsi="Times New Roman" w:cs="Times New Roman"/>
          <w:i/>
          <w:iCs/>
          <w:sz w:val="24"/>
          <w:szCs w:val="24"/>
        </w:rPr>
        <w:t>nesouvisí-li stávka se sporem o uzavření kol</w:t>
      </w:r>
      <w:r>
        <w:rPr>
          <w:rFonts w:ascii="Times New Roman" w:hAnsi="Times New Roman" w:cs="Times New Roman"/>
          <w:i/>
          <w:iCs/>
          <w:sz w:val="24"/>
          <w:szCs w:val="24"/>
        </w:rPr>
        <w:t>.</w:t>
      </w:r>
      <w:r w:rsidRPr="00987D96">
        <w:rPr>
          <w:rFonts w:ascii="Times New Roman" w:hAnsi="Times New Roman" w:cs="Times New Roman"/>
          <w:i/>
          <w:iCs/>
          <w:sz w:val="24"/>
          <w:szCs w:val="24"/>
        </w:rPr>
        <w:t xml:space="preserve"> smlouvy, nemůže být posuzována ani analogicky podle zákona č. 2/1991 Sb.</w:t>
      </w:r>
      <w:r>
        <w:rPr>
          <w:rFonts w:ascii="Times New Roman" w:hAnsi="Times New Roman" w:cs="Times New Roman"/>
          <w:i/>
          <w:iCs/>
          <w:sz w:val="24"/>
          <w:szCs w:val="24"/>
        </w:rPr>
        <w:t>“</w:t>
      </w:r>
      <w:r w:rsidRPr="00987D96">
        <w:rPr>
          <w:rStyle w:val="Znakapoznpodarou"/>
          <w:rFonts w:ascii="Times New Roman" w:hAnsi="Times New Roman" w:cs="Times New Roman"/>
          <w:i/>
          <w:iCs/>
          <w:sz w:val="24"/>
          <w:szCs w:val="24"/>
        </w:rPr>
        <w:footnoteReference w:id="114"/>
      </w:r>
      <w:r w:rsidRPr="00987D96">
        <w:rPr>
          <w:rFonts w:ascii="Times New Roman" w:hAnsi="Times New Roman" w:cs="Times New Roman"/>
          <w:sz w:val="24"/>
          <w:szCs w:val="24"/>
        </w:rPr>
        <w:t xml:space="preserve">. </w:t>
      </w:r>
      <w:r>
        <w:rPr>
          <w:rFonts w:ascii="Times New Roman" w:hAnsi="Times New Roman" w:cs="Times New Roman"/>
          <w:sz w:val="24"/>
          <w:szCs w:val="24"/>
        </w:rPr>
        <w:t>Důvodem je fakt, že vztahy mezi odbory a zaměstnavatelem při uzavírání kol. smlouvy jsou velmi specifické (pravidla ZKV sledují zcela jiné účely)</w:t>
      </w:r>
      <w:r>
        <w:rPr>
          <w:rStyle w:val="Znakapoznpodarou"/>
          <w:rFonts w:ascii="Times New Roman" w:hAnsi="Times New Roman" w:cs="Times New Roman"/>
          <w:sz w:val="24"/>
          <w:szCs w:val="24"/>
        </w:rPr>
        <w:footnoteReference w:id="115"/>
      </w:r>
      <w:r>
        <w:rPr>
          <w:rFonts w:ascii="Times New Roman" w:hAnsi="Times New Roman" w:cs="Times New Roman"/>
          <w:sz w:val="24"/>
          <w:szCs w:val="24"/>
        </w:rPr>
        <w:t>. Na druhou stranu dříve analogii připustil VS („</w:t>
      </w:r>
      <w:r w:rsidRPr="00933C87">
        <w:rPr>
          <w:rFonts w:ascii="Times New Roman" w:hAnsi="Times New Roman" w:cs="Times New Roman"/>
          <w:i/>
          <w:iCs/>
          <w:sz w:val="24"/>
          <w:szCs w:val="24"/>
        </w:rPr>
        <w:t>je třeba použít analogické aplikace právní normy, která upravuje právní vztahy dané věci nejbližší, což zejména při posuzování procedurálních podmínek legitimity stávky je zák</w:t>
      </w:r>
      <w:r w:rsidR="00B20BAF">
        <w:rPr>
          <w:rFonts w:ascii="Times New Roman" w:hAnsi="Times New Roman" w:cs="Times New Roman"/>
          <w:i/>
          <w:iCs/>
          <w:sz w:val="24"/>
          <w:szCs w:val="24"/>
        </w:rPr>
        <w:t>on</w:t>
      </w:r>
      <w:r w:rsidRPr="00933C87">
        <w:rPr>
          <w:rFonts w:ascii="Times New Roman" w:hAnsi="Times New Roman" w:cs="Times New Roman"/>
          <w:i/>
          <w:iCs/>
          <w:sz w:val="24"/>
          <w:szCs w:val="24"/>
        </w:rPr>
        <w:t xml:space="preserve"> č. 2/1991 Sb.</w:t>
      </w:r>
      <w:r>
        <w:rPr>
          <w:rStyle w:val="Znakapoznpodarou"/>
          <w:rFonts w:ascii="Times New Roman" w:hAnsi="Times New Roman" w:cs="Times New Roman"/>
          <w:i/>
          <w:iCs/>
          <w:sz w:val="24"/>
          <w:szCs w:val="24"/>
        </w:rPr>
        <w:footnoteReference w:id="116"/>
      </w:r>
      <w:r>
        <w:rPr>
          <w:rFonts w:ascii="Times New Roman" w:hAnsi="Times New Roman" w:cs="Times New Roman"/>
          <w:sz w:val="24"/>
          <w:szCs w:val="24"/>
        </w:rPr>
        <w:t>“) a MS v Praze (odkázal na ZKV v otázce 3denní lhůty mezi vyhlášením stávky a jejím zahájením</w:t>
      </w:r>
      <w:r>
        <w:rPr>
          <w:rStyle w:val="Znakapoznpodarou"/>
          <w:rFonts w:ascii="Times New Roman" w:hAnsi="Times New Roman" w:cs="Times New Roman"/>
          <w:sz w:val="24"/>
          <w:szCs w:val="24"/>
        </w:rPr>
        <w:footnoteReference w:id="117"/>
      </w:r>
      <w:r>
        <w:rPr>
          <w:rFonts w:ascii="Times New Roman" w:hAnsi="Times New Roman" w:cs="Times New Roman"/>
          <w:sz w:val="24"/>
          <w:szCs w:val="24"/>
        </w:rPr>
        <w:t xml:space="preserve">). </w:t>
      </w:r>
      <w:r w:rsidRPr="00C75DA0">
        <w:rPr>
          <w:rFonts w:ascii="Times New Roman" w:hAnsi="Times New Roman" w:cs="Times New Roman"/>
          <w:sz w:val="24"/>
          <w:szCs w:val="24"/>
        </w:rPr>
        <w:t xml:space="preserve">Též </w:t>
      </w:r>
      <w:r>
        <w:rPr>
          <w:rFonts w:ascii="Times New Roman" w:hAnsi="Times New Roman" w:cs="Times New Roman"/>
          <w:sz w:val="24"/>
          <w:szCs w:val="24"/>
        </w:rPr>
        <w:t xml:space="preserve">mezi odbornou veřejností se objevují názory, </w:t>
      </w:r>
      <w:r w:rsidRPr="00987D96">
        <w:rPr>
          <w:rFonts w:ascii="Times New Roman" w:hAnsi="Times New Roman" w:cs="Times New Roman"/>
          <w:sz w:val="24"/>
          <w:szCs w:val="24"/>
        </w:rPr>
        <w:t xml:space="preserve">že </w:t>
      </w:r>
      <w:r>
        <w:rPr>
          <w:rFonts w:ascii="Times New Roman" w:hAnsi="Times New Roman" w:cs="Times New Roman"/>
          <w:sz w:val="24"/>
          <w:szCs w:val="24"/>
        </w:rPr>
        <w:t xml:space="preserve">by </w:t>
      </w:r>
      <w:r w:rsidRPr="00987D96">
        <w:rPr>
          <w:rFonts w:ascii="Times New Roman" w:hAnsi="Times New Roman" w:cs="Times New Roman"/>
          <w:sz w:val="24"/>
          <w:szCs w:val="24"/>
        </w:rPr>
        <w:t>vyhlašovatel měl dodržovat alespoň některé podmínky stanovené ZKV tak, aby byly škody způsobené stávkou minimalizovány</w:t>
      </w:r>
      <w:r>
        <w:rPr>
          <w:rFonts w:ascii="Times New Roman" w:hAnsi="Times New Roman" w:cs="Times New Roman"/>
          <w:sz w:val="24"/>
          <w:szCs w:val="24"/>
        </w:rPr>
        <w:t xml:space="preserve"> (</w:t>
      </w:r>
      <w:r w:rsidRPr="00987D96">
        <w:rPr>
          <w:rFonts w:ascii="Times New Roman" w:hAnsi="Times New Roman" w:cs="Times New Roman"/>
          <w:sz w:val="24"/>
          <w:szCs w:val="24"/>
        </w:rPr>
        <w:t>zejména včas oznámit termín konání stávky</w:t>
      </w:r>
      <w:r>
        <w:rPr>
          <w:rFonts w:ascii="Times New Roman" w:hAnsi="Times New Roman" w:cs="Times New Roman"/>
          <w:sz w:val="24"/>
          <w:szCs w:val="24"/>
        </w:rPr>
        <w:t>)</w:t>
      </w:r>
      <w:r w:rsidRPr="00987D96">
        <w:rPr>
          <w:rStyle w:val="Znakapoznpodarou"/>
          <w:rFonts w:ascii="Times New Roman" w:hAnsi="Times New Roman" w:cs="Times New Roman"/>
          <w:sz w:val="24"/>
          <w:szCs w:val="24"/>
        </w:rPr>
        <w:footnoteReference w:id="118"/>
      </w:r>
      <w:r w:rsidRPr="00987D96">
        <w:rPr>
          <w:rFonts w:ascii="Times New Roman" w:hAnsi="Times New Roman" w:cs="Times New Roman"/>
          <w:sz w:val="24"/>
          <w:szCs w:val="24"/>
        </w:rPr>
        <w:t>.</w:t>
      </w:r>
      <w:r>
        <w:rPr>
          <w:rFonts w:ascii="Times New Roman" w:hAnsi="Times New Roman" w:cs="Times New Roman"/>
          <w:sz w:val="24"/>
          <w:szCs w:val="24"/>
        </w:rPr>
        <w:t xml:space="preserve"> S</w:t>
      </w:r>
      <w:r w:rsidR="008F3A57">
        <w:rPr>
          <w:rFonts w:ascii="Times New Roman" w:hAnsi="Times New Roman" w:cs="Times New Roman"/>
          <w:sz w:val="24"/>
          <w:szCs w:val="24"/>
        </w:rPr>
        <w:t> </w:t>
      </w:r>
      <w:r w:rsidR="00877E35">
        <w:rPr>
          <w:rFonts w:ascii="Times New Roman" w:hAnsi="Times New Roman" w:cs="Times New Roman"/>
          <w:sz w:val="24"/>
          <w:szCs w:val="24"/>
        </w:rPr>
        <w:t>tím</w:t>
      </w:r>
      <w:r w:rsidR="008F3A57">
        <w:rPr>
          <w:rFonts w:ascii="Times New Roman" w:hAnsi="Times New Roman" w:cs="Times New Roman"/>
          <w:sz w:val="24"/>
          <w:szCs w:val="24"/>
        </w:rPr>
        <w:t xml:space="preserve"> se </w:t>
      </w:r>
      <w:r>
        <w:rPr>
          <w:rFonts w:ascii="Times New Roman" w:hAnsi="Times New Roman" w:cs="Times New Roman"/>
          <w:sz w:val="24"/>
          <w:szCs w:val="24"/>
        </w:rPr>
        <w:t>plně ztotož</w:t>
      </w:r>
      <w:r w:rsidR="008F3A57">
        <w:rPr>
          <w:rFonts w:ascii="Times New Roman" w:hAnsi="Times New Roman" w:cs="Times New Roman"/>
          <w:sz w:val="24"/>
          <w:szCs w:val="24"/>
        </w:rPr>
        <w:t>ňuji</w:t>
      </w:r>
      <w:r>
        <w:rPr>
          <w:rFonts w:ascii="Times New Roman" w:hAnsi="Times New Roman" w:cs="Times New Roman"/>
          <w:sz w:val="24"/>
          <w:szCs w:val="24"/>
        </w:rPr>
        <w:t xml:space="preserve">. </w:t>
      </w:r>
      <w:r w:rsidR="00B72043">
        <w:rPr>
          <w:rFonts w:ascii="Times New Roman" w:hAnsi="Times New Roman" w:cs="Times New Roman"/>
          <w:sz w:val="24"/>
          <w:szCs w:val="24"/>
        </w:rPr>
        <w:t xml:space="preserve">Domnívám se, že </w:t>
      </w:r>
      <w:r>
        <w:rPr>
          <w:rFonts w:ascii="Times New Roman" w:hAnsi="Times New Roman" w:cs="Times New Roman"/>
          <w:sz w:val="24"/>
          <w:szCs w:val="24"/>
        </w:rPr>
        <w:t xml:space="preserve">je </w:t>
      </w:r>
      <w:r w:rsidR="00877E35">
        <w:rPr>
          <w:rFonts w:ascii="Times New Roman" w:hAnsi="Times New Roman" w:cs="Times New Roman"/>
          <w:sz w:val="24"/>
          <w:szCs w:val="24"/>
        </w:rPr>
        <w:t xml:space="preserve">ZKV </w:t>
      </w:r>
      <w:r>
        <w:rPr>
          <w:rFonts w:ascii="Times New Roman" w:hAnsi="Times New Roman" w:cs="Times New Roman"/>
          <w:sz w:val="24"/>
          <w:szCs w:val="24"/>
        </w:rPr>
        <w:t>třeba použít přiměřeně,</w:t>
      </w:r>
      <w:r w:rsidR="00FA59D3">
        <w:rPr>
          <w:rFonts w:ascii="Times New Roman" w:hAnsi="Times New Roman" w:cs="Times New Roman"/>
          <w:sz w:val="24"/>
          <w:szCs w:val="24"/>
        </w:rPr>
        <w:t xml:space="preserve"> a to v rozsahu těch pravidel, jejichž použití vyžaduj</w:t>
      </w:r>
      <w:r w:rsidR="007D4631">
        <w:rPr>
          <w:rFonts w:ascii="Times New Roman" w:hAnsi="Times New Roman" w:cs="Times New Roman"/>
          <w:sz w:val="24"/>
          <w:szCs w:val="24"/>
        </w:rPr>
        <w:t>í</w:t>
      </w:r>
      <w:r w:rsidR="00FA59D3">
        <w:rPr>
          <w:rFonts w:ascii="Times New Roman" w:hAnsi="Times New Roman" w:cs="Times New Roman"/>
          <w:sz w:val="24"/>
          <w:szCs w:val="24"/>
        </w:rPr>
        <w:t xml:space="preserve"> </w:t>
      </w:r>
      <w:r w:rsidR="00FA59D3" w:rsidRPr="00987D96">
        <w:rPr>
          <w:rFonts w:ascii="Times New Roman" w:hAnsi="Times New Roman" w:cs="Times New Roman"/>
          <w:sz w:val="24"/>
          <w:szCs w:val="24"/>
        </w:rPr>
        <w:t xml:space="preserve">smysl a účel </w:t>
      </w:r>
      <w:r w:rsidR="00877E35">
        <w:rPr>
          <w:rFonts w:ascii="Times New Roman" w:hAnsi="Times New Roman" w:cs="Times New Roman"/>
          <w:sz w:val="24"/>
          <w:szCs w:val="24"/>
        </w:rPr>
        <w:t xml:space="preserve">každé </w:t>
      </w:r>
      <w:r w:rsidR="00FA59D3">
        <w:rPr>
          <w:rFonts w:ascii="Times New Roman" w:hAnsi="Times New Roman" w:cs="Times New Roman"/>
          <w:sz w:val="24"/>
          <w:szCs w:val="24"/>
        </w:rPr>
        <w:t xml:space="preserve">stávky, </w:t>
      </w:r>
      <w:r w:rsidR="009E61B0">
        <w:rPr>
          <w:rFonts w:ascii="Times New Roman" w:hAnsi="Times New Roman" w:cs="Times New Roman"/>
          <w:sz w:val="24"/>
          <w:szCs w:val="24"/>
        </w:rPr>
        <w:t>tedy</w:t>
      </w:r>
      <w:r w:rsidR="00FA59D3">
        <w:rPr>
          <w:rFonts w:ascii="Times New Roman" w:hAnsi="Times New Roman" w:cs="Times New Roman"/>
          <w:sz w:val="24"/>
          <w:szCs w:val="24"/>
        </w:rPr>
        <w:t xml:space="preserve"> </w:t>
      </w:r>
      <w:r w:rsidR="009C6621">
        <w:rPr>
          <w:rFonts w:ascii="Times New Roman" w:hAnsi="Times New Roman" w:cs="Times New Roman"/>
          <w:sz w:val="24"/>
          <w:szCs w:val="24"/>
        </w:rPr>
        <w:t xml:space="preserve">pokud </w:t>
      </w:r>
      <w:r>
        <w:rPr>
          <w:rFonts w:ascii="Times New Roman" w:hAnsi="Times New Roman" w:cs="Times New Roman"/>
          <w:sz w:val="24"/>
          <w:szCs w:val="24"/>
        </w:rPr>
        <w:t>bude</w:t>
      </w:r>
      <w:r w:rsidR="00BF38B9">
        <w:rPr>
          <w:rFonts w:ascii="Times New Roman" w:hAnsi="Times New Roman" w:cs="Times New Roman"/>
          <w:sz w:val="24"/>
          <w:szCs w:val="24"/>
        </w:rPr>
        <w:t xml:space="preserve"> </w:t>
      </w:r>
      <w:r>
        <w:rPr>
          <w:rFonts w:ascii="Times New Roman" w:hAnsi="Times New Roman" w:cs="Times New Roman"/>
          <w:sz w:val="24"/>
          <w:szCs w:val="24"/>
        </w:rPr>
        <w:t xml:space="preserve">dán rozumný </w:t>
      </w:r>
      <w:r w:rsidR="00BF38B9">
        <w:rPr>
          <w:rFonts w:ascii="Times New Roman" w:hAnsi="Times New Roman" w:cs="Times New Roman"/>
          <w:sz w:val="24"/>
          <w:szCs w:val="24"/>
        </w:rPr>
        <w:t>důvod</w:t>
      </w:r>
      <w:r>
        <w:rPr>
          <w:rFonts w:ascii="Times New Roman" w:hAnsi="Times New Roman" w:cs="Times New Roman"/>
          <w:sz w:val="24"/>
          <w:szCs w:val="24"/>
        </w:rPr>
        <w:t xml:space="preserve"> extenzivní aplikace</w:t>
      </w:r>
      <w:r w:rsidR="009C6621">
        <w:rPr>
          <w:rFonts w:ascii="Times New Roman" w:hAnsi="Times New Roman" w:cs="Times New Roman"/>
          <w:sz w:val="24"/>
          <w:szCs w:val="24"/>
        </w:rPr>
        <w:t xml:space="preserve"> </w:t>
      </w:r>
      <w:r w:rsidR="00BF38B9">
        <w:rPr>
          <w:rFonts w:ascii="Times New Roman" w:hAnsi="Times New Roman" w:cs="Times New Roman"/>
          <w:sz w:val="24"/>
          <w:szCs w:val="24"/>
        </w:rPr>
        <w:t>příslušného</w:t>
      </w:r>
      <w:r w:rsidR="009C6621">
        <w:rPr>
          <w:rFonts w:ascii="Times New Roman" w:hAnsi="Times New Roman" w:cs="Times New Roman"/>
          <w:sz w:val="24"/>
          <w:szCs w:val="24"/>
        </w:rPr>
        <w:t xml:space="preserve"> ustanovení</w:t>
      </w:r>
      <w:r w:rsidR="00877E35">
        <w:rPr>
          <w:rFonts w:ascii="Times New Roman" w:hAnsi="Times New Roman" w:cs="Times New Roman"/>
          <w:sz w:val="24"/>
          <w:szCs w:val="24"/>
        </w:rPr>
        <w:t xml:space="preserve"> (např. ochrana stávkujících)</w:t>
      </w:r>
      <w:r>
        <w:rPr>
          <w:rFonts w:ascii="Times New Roman" w:hAnsi="Times New Roman" w:cs="Times New Roman"/>
          <w:sz w:val="24"/>
          <w:szCs w:val="24"/>
        </w:rPr>
        <w:t xml:space="preserve">, neodporující specifičnosti vztahů kol. vyjednávání. </w:t>
      </w:r>
      <w:r w:rsidR="007D4631">
        <w:rPr>
          <w:rFonts w:ascii="Times New Roman" w:hAnsi="Times New Roman" w:cs="Times New Roman"/>
          <w:sz w:val="24"/>
          <w:szCs w:val="24"/>
        </w:rPr>
        <w:t>P</w:t>
      </w:r>
      <w:r>
        <w:rPr>
          <w:rFonts w:ascii="Times New Roman" w:hAnsi="Times New Roman" w:cs="Times New Roman"/>
          <w:sz w:val="24"/>
          <w:szCs w:val="24"/>
        </w:rPr>
        <w:t xml:space="preserve">řiměřená aplikace ZKV </w:t>
      </w:r>
      <w:r w:rsidR="007D4631">
        <w:rPr>
          <w:rFonts w:ascii="Times New Roman" w:hAnsi="Times New Roman" w:cs="Times New Roman"/>
          <w:sz w:val="24"/>
          <w:szCs w:val="24"/>
        </w:rPr>
        <w:t xml:space="preserve">má především </w:t>
      </w:r>
      <w:r>
        <w:rPr>
          <w:rFonts w:ascii="Times New Roman" w:hAnsi="Times New Roman" w:cs="Times New Roman"/>
          <w:sz w:val="24"/>
          <w:szCs w:val="24"/>
        </w:rPr>
        <w:t xml:space="preserve">předejít tomu, aby </w:t>
      </w:r>
      <w:r w:rsidR="007D4631">
        <w:rPr>
          <w:rFonts w:ascii="Times New Roman" w:hAnsi="Times New Roman" w:cs="Times New Roman"/>
          <w:sz w:val="24"/>
          <w:szCs w:val="24"/>
        </w:rPr>
        <w:t xml:space="preserve">zákonem neupravená </w:t>
      </w:r>
      <w:r>
        <w:rPr>
          <w:rFonts w:ascii="Times New Roman" w:hAnsi="Times New Roman" w:cs="Times New Roman"/>
          <w:sz w:val="24"/>
          <w:szCs w:val="24"/>
        </w:rPr>
        <w:t xml:space="preserve">stávka </w:t>
      </w:r>
      <w:r w:rsidR="007D4631">
        <w:rPr>
          <w:rFonts w:ascii="Times New Roman" w:hAnsi="Times New Roman" w:cs="Times New Roman"/>
          <w:sz w:val="24"/>
          <w:szCs w:val="24"/>
        </w:rPr>
        <w:t>byla</w:t>
      </w:r>
      <w:r>
        <w:rPr>
          <w:rFonts w:ascii="Times New Roman" w:hAnsi="Times New Roman" w:cs="Times New Roman"/>
          <w:sz w:val="24"/>
          <w:szCs w:val="24"/>
        </w:rPr>
        <w:t xml:space="preserve"> realizována ve zcela neomezené míře a </w:t>
      </w:r>
      <w:r w:rsidR="007D4631">
        <w:rPr>
          <w:rFonts w:ascii="Times New Roman" w:hAnsi="Times New Roman" w:cs="Times New Roman"/>
          <w:sz w:val="24"/>
          <w:szCs w:val="24"/>
        </w:rPr>
        <w:t xml:space="preserve">tím tak </w:t>
      </w:r>
      <w:r>
        <w:rPr>
          <w:rFonts w:ascii="Times New Roman" w:hAnsi="Times New Roman" w:cs="Times New Roman"/>
          <w:sz w:val="24"/>
          <w:szCs w:val="24"/>
        </w:rPr>
        <w:t>byly vytvářeny nedůvodné rozdíly</w:t>
      </w:r>
      <w:r w:rsidR="007D4631">
        <w:rPr>
          <w:rFonts w:ascii="Times New Roman" w:hAnsi="Times New Roman" w:cs="Times New Roman"/>
          <w:sz w:val="24"/>
          <w:szCs w:val="24"/>
        </w:rPr>
        <w:t>.</w:t>
      </w:r>
      <w:r>
        <w:rPr>
          <w:rFonts w:ascii="Times New Roman" w:hAnsi="Times New Roman" w:cs="Times New Roman"/>
          <w:sz w:val="24"/>
          <w:szCs w:val="24"/>
        </w:rPr>
        <w:t xml:space="preserve"> Kritéria, k nimž mají při hodnocení zákonnosti stávky soudy přihlížet, nastíněné VS, koneckonců též odpovídají některým základním podmínkám ZKV. </w:t>
      </w:r>
    </w:p>
    <w:p w14:paraId="40C965B8" w14:textId="275F6F26" w:rsidR="0092175C" w:rsidRDefault="007D4631" w:rsidP="009217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analogické aplikace </w:t>
      </w:r>
      <w:r w:rsidR="0092175C">
        <w:rPr>
          <w:rFonts w:ascii="Times New Roman" w:hAnsi="Times New Roman" w:cs="Times New Roman"/>
          <w:sz w:val="24"/>
          <w:szCs w:val="24"/>
        </w:rPr>
        <w:t>by měla být</w:t>
      </w:r>
      <w:r>
        <w:rPr>
          <w:rFonts w:ascii="Times New Roman" w:hAnsi="Times New Roman" w:cs="Times New Roman"/>
          <w:sz w:val="24"/>
          <w:szCs w:val="24"/>
        </w:rPr>
        <w:t xml:space="preserve"> vyloučena</w:t>
      </w:r>
      <w:r w:rsidR="0092175C">
        <w:rPr>
          <w:rFonts w:ascii="Times New Roman" w:hAnsi="Times New Roman" w:cs="Times New Roman"/>
          <w:sz w:val="24"/>
          <w:szCs w:val="24"/>
        </w:rPr>
        <w:t xml:space="preserve"> ustanovení, </w:t>
      </w:r>
      <w:r w:rsidR="0092175C" w:rsidRPr="00987D96">
        <w:rPr>
          <w:rFonts w:ascii="Times New Roman" w:hAnsi="Times New Roman" w:cs="Times New Roman"/>
          <w:color w:val="000000"/>
          <w:sz w:val="24"/>
          <w:szCs w:val="24"/>
          <w:shd w:val="clear" w:color="auto" w:fill="FFFFFF"/>
        </w:rPr>
        <w:t xml:space="preserve">vztahující se speciálně </w:t>
      </w:r>
      <w:r w:rsidR="0092175C">
        <w:rPr>
          <w:rFonts w:ascii="Times New Roman" w:hAnsi="Times New Roman" w:cs="Times New Roman"/>
          <w:sz w:val="24"/>
          <w:szCs w:val="24"/>
        </w:rPr>
        <w:t xml:space="preserve">jen na jednání o uzavření kol. smlouvy. Tím je např. povinnost podrobit se řízení před </w:t>
      </w:r>
      <w:r w:rsidR="0092175C">
        <w:rPr>
          <w:rFonts w:ascii="Times New Roman" w:hAnsi="Times New Roman" w:cs="Times New Roman"/>
          <w:sz w:val="24"/>
          <w:szCs w:val="24"/>
        </w:rPr>
        <w:lastRenderedPageBreak/>
        <w:t>zprostředkovatelem (bezvýsledně) jako podmínka vyhlášení stávky (§ 16</w:t>
      </w:r>
      <w:r w:rsidR="003670C3">
        <w:rPr>
          <w:rFonts w:ascii="Times New Roman" w:hAnsi="Times New Roman" w:cs="Times New Roman"/>
          <w:sz w:val="24"/>
          <w:szCs w:val="24"/>
        </w:rPr>
        <w:t xml:space="preserve"> odst. </w:t>
      </w:r>
      <w:r w:rsidR="0092175C">
        <w:rPr>
          <w:rFonts w:ascii="Times New Roman" w:hAnsi="Times New Roman" w:cs="Times New Roman"/>
          <w:sz w:val="24"/>
          <w:szCs w:val="24"/>
        </w:rPr>
        <w:t xml:space="preserve">1). </w:t>
      </w:r>
      <w:r w:rsidR="0092175C">
        <w:rPr>
          <w:rFonts w:ascii="Times New Roman" w:hAnsi="Times New Roman" w:cs="Times New Roman"/>
          <w:color w:val="000000"/>
          <w:sz w:val="24"/>
          <w:szCs w:val="24"/>
          <w:shd w:val="clear" w:color="auto" w:fill="FFFFFF"/>
        </w:rPr>
        <w:t>Ř</w:t>
      </w:r>
      <w:r w:rsidR="0092175C" w:rsidRPr="00987D96">
        <w:rPr>
          <w:rFonts w:ascii="Times New Roman" w:hAnsi="Times New Roman" w:cs="Times New Roman"/>
          <w:color w:val="000000"/>
          <w:sz w:val="24"/>
          <w:szCs w:val="24"/>
          <w:shd w:val="clear" w:color="auto" w:fill="FFFFFF"/>
        </w:rPr>
        <w:t>ízení před zprostředkovatelem je</w:t>
      </w:r>
      <w:r w:rsidR="0092175C">
        <w:rPr>
          <w:rFonts w:ascii="Times New Roman" w:hAnsi="Times New Roman" w:cs="Times New Roman"/>
          <w:color w:val="000000"/>
          <w:sz w:val="24"/>
          <w:szCs w:val="24"/>
          <w:shd w:val="clear" w:color="auto" w:fill="FFFFFF"/>
        </w:rPr>
        <w:t xml:space="preserve"> totiž</w:t>
      </w:r>
      <w:r w:rsidR="0092175C" w:rsidRPr="00987D96">
        <w:rPr>
          <w:rFonts w:ascii="Times New Roman" w:hAnsi="Times New Roman" w:cs="Times New Roman"/>
          <w:color w:val="000000"/>
          <w:sz w:val="24"/>
          <w:szCs w:val="24"/>
          <w:shd w:val="clear" w:color="auto" w:fill="FFFFFF"/>
        </w:rPr>
        <w:t xml:space="preserve"> specifickým smírčím postupem, jehož je možné uplatnit jen pro řešení kol</w:t>
      </w:r>
      <w:r w:rsidR="00FE309D">
        <w:rPr>
          <w:rFonts w:ascii="Times New Roman" w:hAnsi="Times New Roman" w:cs="Times New Roman"/>
          <w:color w:val="000000"/>
          <w:sz w:val="24"/>
          <w:szCs w:val="24"/>
          <w:shd w:val="clear" w:color="auto" w:fill="FFFFFF"/>
        </w:rPr>
        <w:t>.</w:t>
      </w:r>
      <w:r w:rsidR="0092175C" w:rsidRPr="00987D96">
        <w:rPr>
          <w:rFonts w:ascii="Times New Roman" w:hAnsi="Times New Roman" w:cs="Times New Roman"/>
          <w:color w:val="000000"/>
          <w:sz w:val="24"/>
          <w:szCs w:val="24"/>
          <w:shd w:val="clear" w:color="auto" w:fill="FFFFFF"/>
        </w:rPr>
        <w:t xml:space="preserve"> sporů dle ZKV</w:t>
      </w:r>
      <w:r w:rsidR="0092175C">
        <w:rPr>
          <w:rFonts w:ascii="Times New Roman" w:hAnsi="Times New Roman" w:cs="Times New Roman"/>
          <w:color w:val="000000"/>
          <w:sz w:val="24"/>
          <w:szCs w:val="24"/>
          <w:shd w:val="clear" w:color="auto" w:fill="FFFFFF"/>
        </w:rPr>
        <w:t>.</w:t>
      </w:r>
      <w:r w:rsidR="0092175C">
        <w:rPr>
          <w:rFonts w:ascii="Times New Roman" w:hAnsi="Times New Roman" w:cs="Times New Roman"/>
          <w:sz w:val="24"/>
          <w:szCs w:val="24"/>
        </w:rPr>
        <w:t xml:space="preserve"> Z </w:t>
      </w:r>
      <w:r w:rsidR="0092175C" w:rsidRPr="00987D96">
        <w:rPr>
          <w:rFonts w:ascii="Times New Roman" w:hAnsi="Times New Roman" w:cs="Times New Roman"/>
          <w:sz w:val="24"/>
          <w:szCs w:val="24"/>
        </w:rPr>
        <w:t>§ 16</w:t>
      </w:r>
      <w:r w:rsidR="0092175C">
        <w:rPr>
          <w:rFonts w:ascii="Times New Roman" w:hAnsi="Times New Roman" w:cs="Times New Roman"/>
          <w:sz w:val="24"/>
          <w:szCs w:val="24"/>
        </w:rPr>
        <w:t xml:space="preserve"> je však u „jiných“ stávek třeba trvat na podmínce použití stávky </w:t>
      </w:r>
      <w:r w:rsidR="0092175C" w:rsidRPr="00987D96">
        <w:rPr>
          <w:rFonts w:ascii="Times New Roman" w:hAnsi="Times New Roman" w:cs="Times New Roman"/>
          <w:sz w:val="24"/>
          <w:szCs w:val="24"/>
        </w:rPr>
        <w:t>jako krajní</w:t>
      </w:r>
      <w:r w:rsidR="0092175C">
        <w:rPr>
          <w:rFonts w:ascii="Times New Roman" w:hAnsi="Times New Roman" w:cs="Times New Roman"/>
          <w:sz w:val="24"/>
          <w:szCs w:val="24"/>
        </w:rPr>
        <w:t>ho</w:t>
      </w:r>
      <w:r w:rsidR="0092175C" w:rsidRPr="00987D96">
        <w:rPr>
          <w:rFonts w:ascii="Times New Roman" w:hAnsi="Times New Roman" w:cs="Times New Roman"/>
          <w:sz w:val="24"/>
          <w:szCs w:val="24"/>
        </w:rPr>
        <w:t xml:space="preserve"> prostředk</w:t>
      </w:r>
      <w:r w:rsidR="0092175C">
        <w:rPr>
          <w:rFonts w:ascii="Times New Roman" w:hAnsi="Times New Roman" w:cs="Times New Roman"/>
          <w:sz w:val="24"/>
          <w:szCs w:val="24"/>
        </w:rPr>
        <w:t>u. Otevřená by měla být též použitelnost legální definice (§ 16 odst. 2 a 3)</w:t>
      </w:r>
      <w:r w:rsidR="0092175C" w:rsidRPr="00987D96">
        <w:rPr>
          <w:rFonts w:ascii="Times New Roman" w:hAnsi="Times New Roman" w:cs="Times New Roman"/>
          <w:sz w:val="24"/>
          <w:szCs w:val="24"/>
        </w:rPr>
        <w:t xml:space="preserve">, </w:t>
      </w:r>
      <w:r w:rsidR="0092175C">
        <w:rPr>
          <w:rFonts w:ascii="Times New Roman" w:hAnsi="Times New Roman" w:cs="Times New Roman"/>
          <w:sz w:val="24"/>
          <w:szCs w:val="24"/>
        </w:rPr>
        <w:t xml:space="preserve">neboť </w:t>
      </w:r>
      <w:r w:rsidR="0092175C" w:rsidRPr="00987D96">
        <w:rPr>
          <w:rFonts w:ascii="Times New Roman" w:hAnsi="Times New Roman" w:cs="Times New Roman"/>
          <w:sz w:val="24"/>
          <w:szCs w:val="24"/>
        </w:rPr>
        <w:t>každá stávka</w:t>
      </w:r>
      <w:r w:rsidR="0092175C">
        <w:rPr>
          <w:rFonts w:ascii="Times New Roman" w:hAnsi="Times New Roman" w:cs="Times New Roman"/>
          <w:sz w:val="24"/>
          <w:szCs w:val="24"/>
        </w:rPr>
        <w:t xml:space="preserve"> ze své podstaty</w:t>
      </w:r>
      <w:r w:rsidR="0092175C" w:rsidRPr="00987D96">
        <w:rPr>
          <w:rFonts w:ascii="Times New Roman" w:hAnsi="Times New Roman" w:cs="Times New Roman"/>
          <w:sz w:val="24"/>
          <w:szCs w:val="24"/>
        </w:rPr>
        <w:t xml:space="preserve"> přináší </w:t>
      </w:r>
      <w:r w:rsidR="0092175C">
        <w:rPr>
          <w:rFonts w:ascii="Times New Roman" w:hAnsi="Times New Roman" w:cs="Times New Roman"/>
          <w:sz w:val="24"/>
          <w:szCs w:val="24"/>
        </w:rPr>
        <w:t xml:space="preserve">(absencí řádného plnění povinností) alespoň snížení pracovních výkonů </w:t>
      </w:r>
      <w:r w:rsidR="0092175C" w:rsidRPr="00987D96">
        <w:rPr>
          <w:rFonts w:ascii="Times New Roman" w:hAnsi="Times New Roman" w:cs="Times New Roman"/>
          <w:sz w:val="24"/>
          <w:szCs w:val="24"/>
        </w:rPr>
        <w:t>(</w:t>
      </w:r>
      <w:r w:rsidR="0092175C">
        <w:rPr>
          <w:rFonts w:ascii="Times New Roman" w:hAnsi="Times New Roman" w:cs="Times New Roman"/>
          <w:sz w:val="24"/>
          <w:szCs w:val="24"/>
        </w:rPr>
        <w:t>vždy se proto jedná o přerušení práce, ať už částečné nebo úplné</w:t>
      </w:r>
      <w:r w:rsidR="0092175C" w:rsidRPr="00987D96">
        <w:rPr>
          <w:rFonts w:ascii="Times New Roman" w:hAnsi="Times New Roman" w:cs="Times New Roman"/>
          <w:sz w:val="24"/>
          <w:szCs w:val="24"/>
        </w:rPr>
        <w:t>).</w:t>
      </w:r>
      <w:r w:rsidR="0092175C">
        <w:rPr>
          <w:rFonts w:ascii="Times New Roman" w:hAnsi="Times New Roman" w:cs="Times New Roman"/>
          <w:sz w:val="24"/>
          <w:szCs w:val="24"/>
        </w:rPr>
        <w:t xml:space="preserve"> </w:t>
      </w:r>
      <w:r w:rsidR="0092175C" w:rsidRPr="00987D96">
        <w:rPr>
          <w:rFonts w:ascii="Times New Roman" w:hAnsi="Times New Roman" w:cs="Times New Roman"/>
          <w:sz w:val="24"/>
          <w:szCs w:val="24"/>
        </w:rPr>
        <w:t xml:space="preserve"> </w:t>
      </w:r>
    </w:p>
    <w:p w14:paraId="09500B54" w14:textId="4693EDC5" w:rsidR="0092175C" w:rsidRPr="00987D96" w:rsidRDefault="0092175C" w:rsidP="0092175C">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Analogicky je dále podle mého názoru třeba aplikovat </w:t>
      </w:r>
      <w:r w:rsidRPr="00987D96">
        <w:rPr>
          <w:rFonts w:ascii="Times New Roman" w:hAnsi="Times New Roman" w:cs="Times New Roman"/>
          <w:sz w:val="24"/>
          <w:szCs w:val="24"/>
        </w:rPr>
        <w:t xml:space="preserve">ustanovení chránící svobodu zaměstnanců </w:t>
      </w:r>
      <w:r>
        <w:rPr>
          <w:rFonts w:ascii="Times New Roman" w:hAnsi="Times New Roman" w:cs="Times New Roman"/>
          <w:sz w:val="24"/>
          <w:szCs w:val="24"/>
        </w:rPr>
        <w:t xml:space="preserve">- § 18 </w:t>
      </w:r>
      <w:r w:rsidRPr="00987D96">
        <w:rPr>
          <w:rFonts w:ascii="Times New Roman" w:hAnsi="Times New Roman" w:cs="Times New Roman"/>
          <w:sz w:val="24"/>
          <w:szCs w:val="24"/>
        </w:rPr>
        <w:t>(</w:t>
      </w:r>
      <w:r>
        <w:rPr>
          <w:rFonts w:ascii="Times New Roman" w:hAnsi="Times New Roman" w:cs="Times New Roman"/>
          <w:sz w:val="24"/>
          <w:szCs w:val="24"/>
        </w:rPr>
        <w:t xml:space="preserve">zákaz </w:t>
      </w:r>
      <w:r w:rsidRPr="00987D96">
        <w:rPr>
          <w:rFonts w:ascii="Times New Roman" w:hAnsi="Times New Roman" w:cs="Times New Roman"/>
          <w:sz w:val="24"/>
          <w:szCs w:val="24"/>
        </w:rPr>
        <w:t>brán</w:t>
      </w:r>
      <w:r>
        <w:rPr>
          <w:rFonts w:ascii="Times New Roman" w:hAnsi="Times New Roman" w:cs="Times New Roman"/>
          <w:sz w:val="24"/>
          <w:szCs w:val="24"/>
        </w:rPr>
        <w:t>it jim</w:t>
      </w:r>
      <w:r w:rsidRPr="00987D96">
        <w:rPr>
          <w:rFonts w:ascii="Times New Roman" w:hAnsi="Times New Roman" w:cs="Times New Roman"/>
          <w:sz w:val="24"/>
          <w:szCs w:val="24"/>
        </w:rPr>
        <w:t xml:space="preserve"> </w:t>
      </w:r>
      <w:r>
        <w:rPr>
          <w:rFonts w:ascii="Times New Roman" w:hAnsi="Times New Roman" w:cs="Times New Roman"/>
          <w:sz w:val="24"/>
          <w:szCs w:val="24"/>
        </w:rPr>
        <w:t xml:space="preserve">v účasti na </w:t>
      </w:r>
      <w:r w:rsidRPr="00987D96">
        <w:rPr>
          <w:rFonts w:ascii="Times New Roman" w:hAnsi="Times New Roman" w:cs="Times New Roman"/>
          <w:sz w:val="24"/>
          <w:szCs w:val="24"/>
        </w:rPr>
        <w:t>stáv</w:t>
      </w:r>
      <w:r>
        <w:rPr>
          <w:rFonts w:ascii="Times New Roman" w:hAnsi="Times New Roman" w:cs="Times New Roman"/>
          <w:sz w:val="24"/>
          <w:szCs w:val="24"/>
        </w:rPr>
        <w:t>ce a zákaz</w:t>
      </w:r>
      <w:r w:rsidRPr="00987D96">
        <w:rPr>
          <w:rFonts w:ascii="Times New Roman" w:hAnsi="Times New Roman" w:cs="Times New Roman"/>
          <w:sz w:val="24"/>
          <w:szCs w:val="24"/>
        </w:rPr>
        <w:t xml:space="preserve"> </w:t>
      </w:r>
      <w:r>
        <w:rPr>
          <w:rFonts w:ascii="Times New Roman" w:hAnsi="Times New Roman" w:cs="Times New Roman"/>
          <w:sz w:val="24"/>
          <w:szCs w:val="24"/>
        </w:rPr>
        <w:t xml:space="preserve">k účasti na ní je </w:t>
      </w:r>
      <w:r w:rsidRPr="00987D96">
        <w:rPr>
          <w:rFonts w:ascii="Times New Roman" w:hAnsi="Times New Roman" w:cs="Times New Roman"/>
          <w:sz w:val="24"/>
          <w:szCs w:val="24"/>
        </w:rPr>
        <w:t>donucov</w:t>
      </w:r>
      <w:r>
        <w:rPr>
          <w:rFonts w:ascii="Times New Roman" w:hAnsi="Times New Roman" w:cs="Times New Roman"/>
          <w:sz w:val="24"/>
          <w:szCs w:val="24"/>
        </w:rPr>
        <w:t>at</w:t>
      </w:r>
      <w:r w:rsidRPr="00987D96">
        <w:rPr>
          <w:rFonts w:ascii="Times New Roman" w:hAnsi="Times New Roman" w:cs="Times New Roman"/>
          <w:sz w:val="24"/>
          <w:szCs w:val="24"/>
        </w:rPr>
        <w:t>)</w:t>
      </w:r>
      <w:r w:rsidRPr="00987D9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a též ustanovení chránící zaměstnavatele jako § 17</w:t>
      </w:r>
      <w:r w:rsidR="003670C3">
        <w:rPr>
          <w:rFonts w:ascii="Times New Roman" w:hAnsi="Times New Roman" w:cs="Times New Roman"/>
          <w:color w:val="000000"/>
          <w:sz w:val="24"/>
          <w:szCs w:val="24"/>
          <w:shd w:val="clear" w:color="auto" w:fill="FFFFFF"/>
        </w:rPr>
        <w:t xml:space="preserve"> odst. </w:t>
      </w:r>
      <w:r>
        <w:rPr>
          <w:rFonts w:ascii="Times New Roman" w:hAnsi="Times New Roman" w:cs="Times New Roman"/>
          <w:color w:val="000000"/>
          <w:sz w:val="24"/>
          <w:szCs w:val="24"/>
          <w:shd w:val="clear" w:color="auto" w:fill="FFFFFF"/>
        </w:rPr>
        <w:t>4 (oznamovací povinnost zaměstnavateli) a</w:t>
      </w:r>
      <w:r w:rsidRPr="00987D96">
        <w:rPr>
          <w:rFonts w:ascii="Times New Roman" w:hAnsi="Times New Roman" w:cs="Times New Roman"/>
          <w:color w:val="000000"/>
          <w:sz w:val="24"/>
          <w:szCs w:val="24"/>
          <w:shd w:val="clear" w:color="auto" w:fill="FFFFFF"/>
        </w:rPr>
        <w:t xml:space="preserve"> § 19 (</w:t>
      </w:r>
      <w:r>
        <w:rPr>
          <w:rFonts w:ascii="Times New Roman" w:hAnsi="Times New Roman" w:cs="Times New Roman"/>
          <w:color w:val="000000"/>
          <w:sz w:val="24"/>
          <w:szCs w:val="24"/>
          <w:shd w:val="clear" w:color="auto" w:fill="FFFFFF"/>
        </w:rPr>
        <w:t>povinnost poskytnout zaměstnavateli</w:t>
      </w:r>
      <w:r w:rsidRPr="00987D9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nezbytnou </w:t>
      </w:r>
      <w:r w:rsidRPr="00987D96">
        <w:rPr>
          <w:rFonts w:ascii="Times New Roman" w:hAnsi="Times New Roman" w:cs="Times New Roman"/>
          <w:color w:val="000000"/>
          <w:sz w:val="24"/>
          <w:szCs w:val="24"/>
          <w:shd w:val="clear" w:color="auto" w:fill="FFFFFF"/>
        </w:rPr>
        <w:t>součinnost</w:t>
      </w:r>
      <w:r>
        <w:rPr>
          <w:rFonts w:ascii="Times New Roman" w:hAnsi="Times New Roman" w:cs="Times New Roman"/>
          <w:color w:val="000000"/>
          <w:sz w:val="24"/>
          <w:szCs w:val="24"/>
          <w:shd w:val="clear" w:color="auto" w:fill="FFFFFF"/>
        </w:rPr>
        <w:t>)</w:t>
      </w:r>
      <w:r w:rsidRPr="00987D9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Zaměstnavatel musí </w:t>
      </w:r>
      <w:r w:rsidRPr="00987D96">
        <w:rPr>
          <w:rFonts w:ascii="Times New Roman" w:hAnsi="Times New Roman" w:cs="Times New Roman"/>
          <w:color w:val="000000"/>
          <w:sz w:val="24"/>
          <w:szCs w:val="24"/>
          <w:shd w:val="clear" w:color="auto" w:fill="FFFFFF"/>
        </w:rPr>
        <w:t xml:space="preserve">být o </w:t>
      </w:r>
      <w:r>
        <w:rPr>
          <w:rFonts w:ascii="Times New Roman" w:hAnsi="Times New Roman" w:cs="Times New Roman"/>
          <w:color w:val="000000"/>
          <w:sz w:val="24"/>
          <w:szCs w:val="24"/>
          <w:shd w:val="clear" w:color="auto" w:fill="FFFFFF"/>
        </w:rPr>
        <w:t>chystané akci</w:t>
      </w:r>
      <w:r w:rsidRPr="00987D96">
        <w:rPr>
          <w:rFonts w:ascii="Times New Roman" w:hAnsi="Times New Roman" w:cs="Times New Roman"/>
          <w:color w:val="000000"/>
          <w:sz w:val="24"/>
          <w:szCs w:val="24"/>
          <w:shd w:val="clear" w:color="auto" w:fill="FFFFFF"/>
        </w:rPr>
        <w:t xml:space="preserve"> vyrozuměn, aby měl příležitost se na úbytek pracovní síly řádně připravit, zejména zajistit provoz zařízení, u nichž to vyžaduje bezpečnost</w:t>
      </w:r>
      <w:r>
        <w:rPr>
          <w:rFonts w:ascii="Times New Roman" w:hAnsi="Times New Roman" w:cs="Times New Roman"/>
          <w:color w:val="000000"/>
          <w:sz w:val="24"/>
          <w:szCs w:val="24"/>
          <w:shd w:val="clear" w:color="auto" w:fill="FFFFFF"/>
        </w:rPr>
        <w:t xml:space="preserve"> či</w:t>
      </w:r>
      <w:r w:rsidRPr="00987D96">
        <w:rPr>
          <w:rFonts w:ascii="Times New Roman" w:hAnsi="Times New Roman" w:cs="Times New Roman"/>
          <w:color w:val="000000"/>
          <w:sz w:val="24"/>
          <w:szCs w:val="24"/>
          <w:shd w:val="clear" w:color="auto" w:fill="FFFFFF"/>
        </w:rPr>
        <w:t xml:space="preserve"> ochrana zdraví, a zajistit organizaci práce </w:t>
      </w:r>
      <w:r>
        <w:rPr>
          <w:rFonts w:ascii="Times New Roman" w:hAnsi="Times New Roman" w:cs="Times New Roman"/>
          <w:color w:val="000000"/>
          <w:sz w:val="24"/>
          <w:szCs w:val="24"/>
          <w:shd w:val="clear" w:color="auto" w:fill="FFFFFF"/>
        </w:rPr>
        <w:t xml:space="preserve">(např. přidělování pracovních úkolů </w:t>
      </w:r>
      <w:r w:rsidRPr="00987D96">
        <w:rPr>
          <w:rFonts w:ascii="Times New Roman" w:hAnsi="Times New Roman" w:cs="Times New Roman"/>
          <w:color w:val="000000"/>
          <w:sz w:val="24"/>
          <w:szCs w:val="24"/>
          <w:shd w:val="clear" w:color="auto" w:fill="FFFFFF"/>
        </w:rPr>
        <w:t>nestávkujícím</w:t>
      </w:r>
      <w:r>
        <w:rPr>
          <w:rFonts w:ascii="Times New Roman" w:hAnsi="Times New Roman" w:cs="Times New Roman"/>
          <w:color w:val="000000"/>
          <w:sz w:val="24"/>
          <w:szCs w:val="24"/>
          <w:shd w:val="clear" w:color="auto" w:fill="FFFFFF"/>
        </w:rPr>
        <w:t>)</w:t>
      </w:r>
      <w:r w:rsidRPr="00987D9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Vždy </w:t>
      </w:r>
      <w:r w:rsidRPr="00987D96">
        <w:rPr>
          <w:rFonts w:ascii="Times New Roman" w:hAnsi="Times New Roman" w:cs="Times New Roman"/>
          <w:color w:val="000000"/>
          <w:sz w:val="24"/>
          <w:szCs w:val="24"/>
          <w:shd w:val="clear" w:color="auto" w:fill="FFFFFF"/>
        </w:rPr>
        <w:t xml:space="preserve">by měl být informován o </w:t>
      </w:r>
      <w:r>
        <w:rPr>
          <w:rFonts w:ascii="Times New Roman" w:hAnsi="Times New Roman" w:cs="Times New Roman"/>
          <w:color w:val="000000"/>
          <w:sz w:val="24"/>
          <w:szCs w:val="24"/>
          <w:shd w:val="clear" w:color="auto" w:fill="FFFFFF"/>
        </w:rPr>
        <w:t>čase zahájení stávky</w:t>
      </w:r>
      <w:r w:rsidRPr="00987D96">
        <w:rPr>
          <w:rFonts w:ascii="Times New Roman" w:hAnsi="Times New Roman" w:cs="Times New Roman"/>
          <w:color w:val="000000"/>
          <w:sz w:val="24"/>
          <w:szCs w:val="24"/>
          <w:shd w:val="clear" w:color="auto" w:fill="FFFFFF"/>
        </w:rPr>
        <w:t>, o jejích důvodech a cílech, o počtu jejích účastníků a o tom, která pracoviště nebudou v</w:t>
      </w:r>
      <w:r>
        <w:rPr>
          <w:rFonts w:ascii="Times New Roman" w:hAnsi="Times New Roman" w:cs="Times New Roman"/>
          <w:color w:val="000000"/>
          <w:sz w:val="24"/>
          <w:szCs w:val="24"/>
          <w:shd w:val="clear" w:color="auto" w:fill="FFFFFF"/>
        </w:rPr>
        <w:t> </w:t>
      </w:r>
      <w:r w:rsidRPr="00987D96">
        <w:rPr>
          <w:rFonts w:ascii="Times New Roman" w:hAnsi="Times New Roman" w:cs="Times New Roman"/>
          <w:color w:val="000000"/>
          <w:sz w:val="24"/>
          <w:szCs w:val="24"/>
          <w:shd w:val="clear" w:color="auto" w:fill="FFFFFF"/>
        </w:rPr>
        <w:t>provozu</w:t>
      </w:r>
      <w:r>
        <w:rPr>
          <w:rFonts w:ascii="Times New Roman" w:hAnsi="Times New Roman" w:cs="Times New Roman"/>
          <w:color w:val="000000"/>
          <w:sz w:val="24"/>
          <w:szCs w:val="24"/>
          <w:shd w:val="clear" w:color="auto" w:fill="FFFFFF"/>
        </w:rPr>
        <w:t xml:space="preserve"> (</w:t>
      </w:r>
      <w:r w:rsidRPr="00987D96">
        <w:rPr>
          <w:rFonts w:ascii="Times New Roman" w:hAnsi="Times New Roman" w:cs="Times New Roman"/>
          <w:color w:val="000000"/>
          <w:sz w:val="24"/>
          <w:szCs w:val="24"/>
          <w:shd w:val="clear" w:color="auto" w:fill="FFFFFF"/>
        </w:rPr>
        <w:t>§ 17</w:t>
      </w:r>
      <w:r w:rsidR="003670C3">
        <w:rPr>
          <w:rFonts w:ascii="Times New Roman" w:hAnsi="Times New Roman" w:cs="Times New Roman"/>
          <w:color w:val="000000"/>
          <w:sz w:val="24"/>
          <w:szCs w:val="24"/>
          <w:shd w:val="clear" w:color="auto" w:fill="FFFFFF"/>
        </w:rPr>
        <w:t xml:space="preserve"> odst. </w:t>
      </w:r>
      <w:r w:rsidRPr="00987D96">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rPr>
        <w:t>)</w:t>
      </w:r>
      <w:r w:rsidRPr="00987D96">
        <w:rPr>
          <w:rFonts w:ascii="Times New Roman" w:hAnsi="Times New Roman" w:cs="Times New Roman"/>
          <w:color w:val="000000"/>
          <w:sz w:val="24"/>
          <w:szCs w:val="24"/>
          <w:shd w:val="clear" w:color="auto" w:fill="FFFFFF"/>
        </w:rPr>
        <w:t xml:space="preserve">. Na druhou stranu </w:t>
      </w:r>
      <w:r>
        <w:rPr>
          <w:rFonts w:ascii="Times New Roman" w:hAnsi="Times New Roman" w:cs="Times New Roman"/>
          <w:color w:val="000000"/>
          <w:sz w:val="24"/>
          <w:szCs w:val="24"/>
          <w:shd w:val="clear" w:color="auto" w:fill="FFFFFF"/>
        </w:rPr>
        <w:t xml:space="preserve">nelze dovodit, že by se k učinění oznámení vyžadovalo </w:t>
      </w:r>
      <w:r w:rsidRPr="00987D96">
        <w:rPr>
          <w:rFonts w:ascii="Times New Roman" w:hAnsi="Times New Roman" w:cs="Times New Roman"/>
          <w:color w:val="000000"/>
          <w:sz w:val="24"/>
          <w:szCs w:val="24"/>
          <w:shd w:val="clear" w:color="auto" w:fill="FFFFFF"/>
        </w:rPr>
        <w:t>dodržení doby alespoň tří dnů před</w:t>
      </w:r>
      <w:r w:rsidR="007D4631">
        <w:rPr>
          <w:rFonts w:ascii="Times New Roman" w:hAnsi="Times New Roman" w:cs="Times New Roman"/>
          <w:color w:val="000000"/>
          <w:sz w:val="24"/>
          <w:szCs w:val="24"/>
          <w:shd w:val="clear" w:color="auto" w:fill="FFFFFF"/>
        </w:rPr>
        <w:t xml:space="preserve"> zahájením akce</w:t>
      </w:r>
      <w:r w:rsidRPr="00987D96">
        <w:rPr>
          <w:rFonts w:ascii="Times New Roman" w:hAnsi="Times New Roman" w:cs="Times New Roman"/>
          <w:color w:val="000000"/>
          <w:sz w:val="24"/>
          <w:szCs w:val="24"/>
          <w:shd w:val="clear" w:color="auto" w:fill="FFFFFF"/>
        </w:rPr>
        <w:t>. Tato doba bude zřejmě záviset na okolnostech konkrétního případu</w:t>
      </w:r>
      <w:r w:rsidR="005F5A30">
        <w:rPr>
          <w:rFonts w:ascii="Times New Roman" w:hAnsi="Times New Roman" w:cs="Times New Roman"/>
          <w:color w:val="000000"/>
          <w:sz w:val="24"/>
          <w:szCs w:val="24"/>
          <w:shd w:val="clear" w:color="auto" w:fill="FFFFFF"/>
        </w:rPr>
        <w:t xml:space="preserve"> (musí jít o délku dostatečnou na to, aby byl naplněn účel oznamovací povinnosti)</w:t>
      </w:r>
      <w:r w:rsidRPr="00987D96">
        <w:rPr>
          <w:rFonts w:ascii="Times New Roman" w:hAnsi="Times New Roman" w:cs="Times New Roman"/>
          <w:color w:val="000000"/>
          <w:sz w:val="24"/>
          <w:szCs w:val="24"/>
          <w:shd w:val="clear" w:color="auto" w:fill="FFFFFF"/>
        </w:rPr>
        <w:t>.</w:t>
      </w:r>
      <w:r w:rsidR="007D4631">
        <w:rPr>
          <w:rFonts w:ascii="Times New Roman" w:hAnsi="Times New Roman" w:cs="Times New Roman"/>
          <w:color w:val="000000"/>
          <w:sz w:val="24"/>
          <w:szCs w:val="24"/>
          <w:shd w:val="clear" w:color="auto" w:fill="FFFFFF"/>
        </w:rPr>
        <w:t xml:space="preserve"> Dobu kratší však soud označil za rozpornou s dobrými mravy s tím, že 3denní dob</w:t>
      </w:r>
      <w:r w:rsidR="005F5A30">
        <w:rPr>
          <w:rFonts w:ascii="Times New Roman" w:hAnsi="Times New Roman" w:cs="Times New Roman"/>
          <w:color w:val="000000"/>
          <w:sz w:val="24"/>
          <w:szCs w:val="24"/>
          <w:shd w:val="clear" w:color="auto" w:fill="FFFFFF"/>
        </w:rPr>
        <w:t>u považuje za přiměřenou</w:t>
      </w:r>
      <w:r w:rsidR="005F5A30">
        <w:rPr>
          <w:rStyle w:val="Znakapoznpodarou"/>
          <w:rFonts w:ascii="Times New Roman" w:hAnsi="Times New Roman" w:cs="Times New Roman"/>
          <w:color w:val="000000"/>
          <w:sz w:val="24"/>
          <w:szCs w:val="24"/>
          <w:shd w:val="clear" w:color="auto" w:fill="FFFFFF"/>
        </w:rPr>
        <w:footnoteReference w:id="119"/>
      </w:r>
      <w:r w:rsidR="005F5A30">
        <w:rPr>
          <w:rFonts w:ascii="Times New Roman" w:hAnsi="Times New Roman" w:cs="Times New Roman"/>
          <w:color w:val="000000"/>
          <w:sz w:val="24"/>
          <w:szCs w:val="24"/>
          <w:shd w:val="clear" w:color="auto" w:fill="FFFFFF"/>
        </w:rPr>
        <w:t xml:space="preserve">. </w:t>
      </w:r>
    </w:p>
    <w:p w14:paraId="5ECF53EE" w14:textId="2D92BC56" w:rsidR="0092175C" w:rsidRPr="00987D96" w:rsidRDefault="0092175C" w:rsidP="0092175C">
      <w:pPr>
        <w:spacing w:line="360" w:lineRule="auto"/>
        <w:ind w:firstLine="708"/>
        <w:jc w:val="both"/>
        <w:rPr>
          <w:rFonts w:ascii="Times New Roman" w:hAnsi="Times New Roman" w:cs="Times New Roman"/>
          <w:color w:val="000000"/>
          <w:sz w:val="24"/>
          <w:szCs w:val="24"/>
          <w:shd w:val="clear" w:color="auto" w:fill="FFFFFF"/>
        </w:rPr>
      </w:pPr>
      <w:r w:rsidRPr="00987D96">
        <w:rPr>
          <w:rFonts w:ascii="Times New Roman" w:hAnsi="Times New Roman" w:cs="Times New Roman"/>
          <w:color w:val="000000"/>
          <w:sz w:val="24"/>
          <w:szCs w:val="24"/>
          <w:shd w:val="clear" w:color="auto" w:fill="FFFFFF"/>
        </w:rPr>
        <w:t>Rozumný důvod pro analo</w:t>
      </w:r>
      <w:r>
        <w:rPr>
          <w:rFonts w:ascii="Times New Roman" w:hAnsi="Times New Roman" w:cs="Times New Roman"/>
          <w:color w:val="000000"/>
          <w:sz w:val="24"/>
          <w:szCs w:val="24"/>
          <w:shd w:val="clear" w:color="auto" w:fill="FFFFFF"/>
        </w:rPr>
        <w:t xml:space="preserve">gii lze částečně spatřovat </w:t>
      </w:r>
      <w:r w:rsidRPr="00987D96">
        <w:rPr>
          <w:rFonts w:ascii="Times New Roman" w:hAnsi="Times New Roman" w:cs="Times New Roman"/>
          <w:color w:val="000000"/>
          <w:sz w:val="24"/>
          <w:szCs w:val="24"/>
          <w:shd w:val="clear" w:color="auto" w:fill="FFFFFF"/>
        </w:rPr>
        <w:t xml:space="preserve">také v ustanoveních § 22 (pracovněprávní nároky) a § 23 (odpovědnost za škodu). </w:t>
      </w:r>
      <w:r w:rsidR="00E05C05">
        <w:rPr>
          <w:rFonts w:ascii="Times New Roman" w:hAnsi="Times New Roman" w:cs="Times New Roman"/>
          <w:color w:val="000000"/>
          <w:sz w:val="24"/>
          <w:szCs w:val="24"/>
          <w:shd w:val="clear" w:color="auto" w:fill="FFFFFF"/>
        </w:rPr>
        <w:t xml:space="preserve">Z logiky věci nemůže účastníku, který se rozhodl dobrovolně nevykonávat práci, po dobu stávky příslušet nárok na mzdu či její náhradu (analogie </w:t>
      </w:r>
      <w:r w:rsidRPr="00987D96">
        <w:rPr>
          <w:rFonts w:ascii="Times New Roman" w:hAnsi="Times New Roman" w:cs="Times New Roman"/>
          <w:color w:val="000000"/>
          <w:sz w:val="24"/>
          <w:szCs w:val="24"/>
          <w:shd w:val="clear" w:color="auto" w:fill="FFFFFF"/>
        </w:rPr>
        <w:t>§ 22</w:t>
      </w:r>
      <w:r w:rsidR="003670C3">
        <w:rPr>
          <w:rFonts w:ascii="Times New Roman" w:hAnsi="Times New Roman" w:cs="Times New Roman"/>
          <w:color w:val="000000"/>
          <w:sz w:val="24"/>
          <w:szCs w:val="24"/>
          <w:shd w:val="clear" w:color="auto" w:fill="FFFFFF"/>
        </w:rPr>
        <w:t xml:space="preserve"> odst. </w:t>
      </w:r>
      <w:r w:rsidRPr="00987D96">
        <w:rPr>
          <w:rFonts w:ascii="Times New Roman" w:hAnsi="Times New Roman" w:cs="Times New Roman"/>
          <w:color w:val="000000"/>
          <w:sz w:val="24"/>
          <w:szCs w:val="24"/>
          <w:shd w:val="clear" w:color="auto" w:fill="FFFFFF"/>
        </w:rPr>
        <w:t>1</w:t>
      </w:r>
      <w:r w:rsidR="00E05C05">
        <w:rPr>
          <w:rFonts w:ascii="Times New Roman" w:hAnsi="Times New Roman" w:cs="Times New Roman"/>
          <w:color w:val="000000"/>
          <w:sz w:val="24"/>
          <w:szCs w:val="24"/>
          <w:shd w:val="clear" w:color="auto" w:fill="FFFFFF"/>
        </w:rPr>
        <w:t>),</w:t>
      </w:r>
      <w:r w:rsidR="00881194">
        <w:rPr>
          <w:rFonts w:ascii="Times New Roman" w:hAnsi="Times New Roman" w:cs="Times New Roman"/>
          <w:color w:val="000000"/>
          <w:sz w:val="24"/>
          <w:szCs w:val="24"/>
          <w:shd w:val="clear" w:color="auto" w:fill="FFFFFF"/>
        </w:rPr>
        <w:t xml:space="preserve"> zaměstnanec, který odmítá do stávky vstoupit, by však </w:t>
      </w:r>
      <w:r w:rsidR="00A86567">
        <w:rPr>
          <w:rFonts w:ascii="Times New Roman" w:hAnsi="Times New Roman" w:cs="Times New Roman"/>
          <w:color w:val="000000"/>
          <w:sz w:val="24"/>
          <w:szCs w:val="24"/>
          <w:shd w:val="clear" w:color="auto" w:fill="FFFFFF"/>
        </w:rPr>
        <w:t xml:space="preserve">na svých právech </w:t>
      </w:r>
      <w:r w:rsidR="00881194">
        <w:rPr>
          <w:rFonts w:ascii="Times New Roman" w:hAnsi="Times New Roman" w:cs="Times New Roman"/>
          <w:color w:val="000000"/>
          <w:sz w:val="24"/>
          <w:szCs w:val="24"/>
          <w:shd w:val="clear" w:color="auto" w:fill="FFFFFF"/>
        </w:rPr>
        <w:t xml:space="preserve">neměl být krácen </w:t>
      </w:r>
      <w:r w:rsidR="00DE0CE2">
        <w:rPr>
          <w:rFonts w:ascii="Times New Roman" w:hAnsi="Times New Roman" w:cs="Times New Roman"/>
          <w:color w:val="000000"/>
          <w:sz w:val="24"/>
          <w:szCs w:val="24"/>
          <w:shd w:val="clear" w:color="auto" w:fill="FFFFFF"/>
        </w:rPr>
        <w:t xml:space="preserve">(tzn. analogicky mu náleží mzda či náhrada mzdy, pokud mu zaměstnavatel není schopen přidělovat práci). </w:t>
      </w:r>
      <w:r w:rsidRPr="00A86567">
        <w:rPr>
          <w:rFonts w:ascii="Times New Roman" w:hAnsi="Times New Roman" w:cs="Times New Roman"/>
          <w:sz w:val="24"/>
          <w:szCs w:val="24"/>
          <w:shd w:val="clear" w:color="auto" w:fill="FFFFFF"/>
        </w:rPr>
        <w:t xml:space="preserve">Jelikož </w:t>
      </w:r>
      <w:r w:rsidRPr="00987D96">
        <w:rPr>
          <w:rFonts w:ascii="Times New Roman" w:hAnsi="Times New Roman" w:cs="Times New Roman"/>
          <w:color w:val="000000"/>
          <w:sz w:val="24"/>
          <w:szCs w:val="24"/>
          <w:shd w:val="clear" w:color="auto" w:fill="FFFFFF"/>
        </w:rPr>
        <w:t xml:space="preserve">je </w:t>
      </w:r>
      <w:r w:rsidR="00A86567">
        <w:rPr>
          <w:rFonts w:ascii="Times New Roman" w:hAnsi="Times New Roman" w:cs="Times New Roman"/>
          <w:color w:val="000000"/>
          <w:sz w:val="24"/>
          <w:szCs w:val="24"/>
          <w:shd w:val="clear" w:color="auto" w:fill="FFFFFF"/>
        </w:rPr>
        <w:t>účast na legální</w:t>
      </w:r>
      <w:r w:rsidRPr="00987D96">
        <w:rPr>
          <w:rFonts w:ascii="Times New Roman" w:hAnsi="Times New Roman" w:cs="Times New Roman"/>
          <w:color w:val="000000"/>
          <w:sz w:val="24"/>
          <w:szCs w:val="24"/>
          <w:shd w:val="clear" w:color="auto" w:fill="FFFFFF"/>
        </w:rPr>
        <w:t xml:space="preserve"> stáv</w:t>
      </w:r>
      <w:r w:rsidR="00A86567">
        <w:rPr>
          <w:rFonts w:ascii="Times New Roman" w:hAnsi="Times New Roman" w:cs="Times New Roman"/>
          <w:color w:val="000000"/>
          <w:sz w:val="24"/>
          <w:szCs w:val="24"/>
          <w:shd w:val="clear" w:color="auto" w:fill="FFFFFF"/>
        </w:rPr>
        <w:t>ce</w:t>
      </w:r>
      <w:r>
        <w:rPr>
          <w:rFonts w:ascii="Times New Roman" w:hAnsi="Times New Roman" w:cs="Times New Roman"/>
          <w:color w:val="000000"/>
          <w:sz w:val="24"/>
          <w:szCs w:val="24"/>
          <w:shd w:val="clear" w:color="auto" w:fill="FFFFFF"/>
        </w:rPr>
        <w:t xml:space="preserve"> </w:t>
      </w:r>
      <w:r w:rsidR="00A86567">
        <w:rPr>
          <w:rFonts w:ascii="Times New Roman" w:hAnsi="Times New Roman" w:cs="Times New Roman"/>
          <w:color w:val="000000"/>
          <w:sz w:val="24"/>
          <w:szCs w:val="24"/>
          <w:shd w:val="clear" w:color="auto" w:fill="FFFFFF"/>
        </w:rPr>
        <w:t xml:space="preserve">vždy </w:t>
      </w:r>
      <w:r w:rsidRPr="00987D96">
        <w:rPr>
          <w:rFonts w:ascii="Times New Roman" w:hAnsi="Times New Roman" w:cs="Times New Roman"/>
          <w:color w:val="000000"/>
          <w:sz w:val="24"/>
          <w:szCs w:val="24"/>
          <w:shd w:val="clear" w:color="auto" w:fill="FFFFFF"/>
        </w:rPr>
        <w:t>uplatněním ústavního práva, tak by na základě čl. 3</w:t>
      </w:r>
      <w:r w:rsidR="003670C3">
        <w:rPr>
          <w:rFonts w:ascii="Times New Roman" w:hAnsi="Times New Roman" w:cs="Times New Roman"/>
          <w:color w:val="000000"/>
          <w:sz w:val="24"/>
          <w:szCs w:val="24"/>
          <w:shd w:val="clear" w:color="auto" w:fill="FFFFFF"/>
        </w:rPr>
        <w:t xml:space="preserve"> odst. </w:t>
      </w:r>
      <w:r w:rsidRPr="00987D96">
        <w:rPr>
          <w:rFonts w:ascii="Times New Roman" w:hAnsi="Times New Roman" w:cs="Times New Roman"/>
          <w:color w:val="000000"/>
          <w:sz w:val="24"/>
          <w:szCs w:val="24"/>
          <w:shd w:val="clear" w:color="auto" w:fill="FFFFFF"/>
        </w:rPr>
        <w:t xml:space="preserve">3 LZPS (nikomu nesmí být způsobena újma na právech pro uplatňování jeho práv) </w:t>
      </w:r>
      <w:r w:rsidR="00690F34">
        <w:rPr>
          <w:rFonts w:ascii="Times New Roman" w:hAnsi="Times New Roman" w:cs="Times New Roman"/>
          <w:color w:val="000000"/>
          <w:sz w:val="24"/>
          <w:szCs w:val="24"/>
          <w:shd w:val="clear" w:color="auto" w:fill="FFFFFF"/>
        </w:rPr>
        <w:t xml:space="preserve">též </w:t>
      </w:r>
      <w:r w:rsidRPr="00987D96">
        <w:rPr>
          <w:rFonts w:ascii="Times New Roman" w:hAnsi="Times New Roman" w:cs="Times New Roman"/>
          <w:color w:val="000000"/>
          <w:sz w:val="24"/>
          <w:szCs w:val="24"/>
          <w:shd w:val="clear" w:color="auto" w:fill="FFFFFF"/>
        </w:rPr>
        <w:t>měla být</w:t>
      </w:r>
      <w:r w:rsidR="00A86567">
        <w:rPr>
          <w:rFonts w:ascii="Times New Roman" w:hAnsi="Times New Roman" w:cs="Times New Roman"/>
          <w:color w:val="000000"/>
          <w:sz w:val="24"/>
          <w:szCs w:val="24"/>
          <w:shd w:val="clear" w:color="auto" w:fill="FFFFFF"/>
        </w:rPr>
        <w:t xml:space="preserve"> </w:t>
      </w:r>
      <w:r w:rsidRPr="00987D96">
        <w:rPr>
          <w:rFonts w:ascii="Times New Roman" w:hAnsi="Times New Roman" w:cs="Times New Roman"/>
          <w:color w:val="000000"/>
          <w:sz w:val="24"/>
          <w:szCs w:val="24"/>
          <w:shd w:val="clear" w:color="auto" w:fill="FFFFFF"/>
        </w:rPr>
        <w:t>posuzována jako omluvená nepřítomnost v</w:t>
      </w:r>
      <w:r w:rsidR="00A86567">
        <w:rPr>
          <w:rFonts w:ascii="Times New Roman" w:hAnsi="Times New Roman" w:cs="Times New Roman"/>
          <w:color w:val="000000"/>
          <w:sz w:val="24"/>
          <w:szCs w:val="24"/>
          <w:shd w:val="clear" w:color="auto" w:fill="FFFFFF"/>
        </w:rPr>
        <w:t> </w:t>
      </w:r>
      <w:r w:rsidRPr="00987D96">
        <w:rPr>
          <w:rFonts w:ascii="Times New Roman" w:hAnsi="Times New Roman" w:cs="Times New Roman"/>
          <w:color w:val="000000"/>
          <w:sz w:val="24"/>
          <w:szCs w:val="24"/>
          <w:shd w:val="clear" w:color="auto" w:fill="FFFFFF"/>
        </w:rPr>
        <w:t>zaměstnání</w:t>
      </w:r>
      <w:r w:rsidR="00A86567">
        <w:rPr>
          <w:rFonts w:ascii="Times New Roman" w:hAnsi="Times New Roman" w:cs="Times New Roman"/>
          <w:color w:val="000000"/>
          <w:sz w:val="24"/>
          <w:szCs w:val="24"/>
          <w:shd w:val="clear" w:color="auto" w:fill="FFFFFF"/>
        </w:rPr>
        <w:t xml:space="preserve"> (§ 22)</w:t>
      </w:r>
      <w:r w:rsidRPr="00987D96">
        <w:rPr>
          <w:rFonts w:ascii="Times New Roman" w:hAnsi="Times New Roman" w:cs="Times New Roman"/>
          <w:color w:val="000000"/>
          <w:sz w:val="24"/>
          <w:szCs w:val="24"/>
          <w:shd w:val="clear" w:color="auto" w:fill="FFFFFF"/>
        </w:rPr>
        <w:t>,</w:t>
      </w:r>
      <w:r w:rsidR="00A86567">
        <w:rPr>
          <w:rFonts w:ascii="Times New Roman" w:hAnsi="Times New Roman" w:cs="Times New Roman"/>
          <w:color w:val="000000"/>
          <w:sz w:val="24"/>
          <w:szCs w:val="24"/>
          <w:shd w:val="clear" w:color="auto" w:fill="FFFFFF"/>
        </w:rPr>
        <w:t xml:space="preserve"> což však nemůže platit v případě </w:t>
      </w:r>
      <w:r w:rsidR="006E4027">
        <w:rPr>
          <w:rFonts w:ascii="Times New Roman" w:hAnsi="Times New Roman" w:cs="Times New Roman"/>
          <w:color w:val="000000"/>
          <w:sz w:val="24"/>
          <w:szCs w:val="24"/>
          <w:shd w:val="clear" w:color="auto" w:fill="FFFFFF"/>
        </w:rPr>
        <w:t>nelegální</w:t>
      </w:r>
      <w:r w:rsidR="00A86567">
        <w:rPr>
          <w:rFonts w:ascii="Times New Roman" w:hAnsi="Times New Roman" w:cs="Times New Roman"/>
          <w:color w:val="000000"/>
          <w:sz w:val="24"/>
          <w:szCs w:val="24"/>
          <w:shd w:val="clear" w:color="auto" w:fill="FFFFFF"/>
        </w:rPr>
        <w:t xml:space="preserve"> stávky</w:t>
      </w:r>
      <w:r w:rsidR="00690F34">
        <w:rPr>
          <w:rFonts w:ascii="Times New Roman" w:hAnsi="Times New Roman" w:cs="Times New Roman"/>
          <w:color w:val="000000"/>
          <w:sz w:val="24"/>
          <w:szCs w:val="24"/>
          <w:shd w:val="clear" w:color="auto" w:fill="FFFFFF"/>
        </w:rPr>
        <w:t xml:space="preserve"> (není </w:t>
      </w:r>
      <w:r w:rsidR="00A86567">
        <w:rPr>
          <w:rFonts w:ascii="Times New Roman" w:hAnsi="Times New Roman" w:cs="Times New Roman"/>
          <w:color w:val="000000"/>
          <w:sz w:val="24"/>
          <w:szCs w:val="24"/>
          <w:shd w:val="clear" w:color="auto" w:fill="FFFFFF"/>
        </w:rPr>
        <w:t>výkon</w:t>
      </w:r>
      <w:r w:rsidR="00690F34">
        <w:rPr>
          <w:rFonts w:ascii="Times New Roman" w:hAnsi="Times New Roman" w:cs="Times New Roman"/>
          <w:color w:val="000000"/>
          <w:sz w:val="24"/>
          <w:szCs w:val="24"/>
          <w:shd w:val="clear" w:color="auto" w:fill="FFFFFF"/>
        </w:rPr>
        <w:t>em</w:t>
      </w:r>
      <w:r w:rsidR="00A86567">
        <w:rPr>
          <w:rFonts w:ascii="Times New Roman" w:hAnsi="Times New Roman" w:cs="Times New Roman"/>
          <w:color w:val="000000"/>
          <w:sz w:val="24"/>
          <w:szCs w:val="24"/>
          <w:shd w:val="clear" w:color="auto" w:fill="FFFFFF"/>
        </w:rPr>
        <w:t xml:space="preserve"> ústavního práva</w:t>
      </w:r>
      <w:r w:rsidR="00690F34">
        <w:rPr>
          <w:rFonts w:ascii="Times New Roman" w:hAnsi="Times New Roman" w:cs="Times New Roman"/>
          <w:color w:val="000000"/>
          <w:sz w:val="24"/>
          <w:szCs w:val="24"/>
          <w:shd w:val="clear" w:color="auto" w:fill="FFFFFF"/>
        </w:rPr>
        <w:t>)</w:t>
      </w:r>
      <w:r w:rsidR="00A86567">
        <w:rPr>
          <w:rFonts w:ascii="Times New Roman" w:hAnsi="Times New Roman" w:cs="Times New Roman"/>
          <w:color w:val="000000"/>
          <w:sz w:val="24"/>
          <w:szCs w:val="24"/>
          <w:shd w:val="clear" w:color="auto" w:fill="FFFFFF"/>
        </w:rPr>
        <w:t xml:space="preserve">. </w:t>
      </w:r>
      <w:r w:rsidR="00690F34">
        <w:rPr>
          <w:rFonts w:ascii="Times New Roman" w:hAnsi="Times New Roman" w:cs="Times New Roman"/>
          <w:color w:val="000000"/>
          <w:sz w:val="24"/>
          <w:szCs w:val="24"/>
          <w:shd w:val="clear" w:color="auto" w:fill="FFFFFF"/>
        </w:rPr>
        <w:t xml:space="preserve">Pokud je </w:t>
      </w:r>
      <w:r w:rsidR="000C2163">
        <w:rPr>
          <w:rFonts w:ascii="Times New Roman" w:hAnsi="Times New Roman" w:cs="Times New Roman"/>
          <w:color w:val="000000"/>
          <w:sz w:val="24"/>
          <w:szCs w:val="24"/>
          <w:shd w:val="clear" w:color="auto" w:fill="FFFFFF"/>
        </w:rPr>
        <w:t xml:space="preserve">tedy </w:t>
      </w:r>
      <w:r w:rsidR="00690F34">
        <w:rPr>
          <w:rFonts w:ascii="Times New Roman" w:hAnsi="Times New Roman" w:cs="Times New Roman"/>
          <w:color w:val="000000"/>
          <w:sz w:val="24"/>
          <w:szCs w:val="24"/>
          <w:shd w:val="clear" w:color="auto" w:fill="FFFFFF"/>
        </w:rPr>
        <w:t xml:space="preserve">stávka protizákonná, pak zřejmě lze (na rozdíl od ZKV) vyvodit následky z neomluvené nepřítomnosti v zaměstnání již od počátku (považovat nepřítomnost za </w:t>
      </w:r>
      <w:r w:rsidR="00690F34">
        <w:rPr>
          <w:rFonts w:ascii="Times New Roman" w:hAnsi="Times New Roman" w:cs="Times New Roman"/>
          <w:color w:val="000000"/>
          <w:sz w:val="24"/>
          <w:szCs w:val="24"/>
          <w:shd w:val="clear" w:color="auto" w:fill="FFFFFF"/>
        </w:rPr>
        <w:lastRenderedPageBreak/>
        <w:t>neomluvenou již od začátku stávky, nikoliv až po právní moci rozhodnutí o její nezákonnosti)</w:t>
      </w:r>
      <w:r w:rsidR="000C2163">
        <w:rPr>
          <w:rFonts w:ascii="Times New Roman" w:hAnsi="Times New Roman" w:cs="Times New Roman"/>
          <w:color w:val="000000"/>
          <w:sz w:val="24"/>
          <w:szCs w:val="24"/>
          <w:shd w:val="clear" w:color="auto" w:fill="FFFFFF"/>
        </w:rPr>
        <w:t>, neboť ochranné pravidlo § 22</w:t>
      </w:r>
      <w:r w:rsidR="003670C3">
        <w:rPr>
          <w:rFonts w:ascii="Times New Roman" w:hAnsi="Times New Roman" w:cs="Times New Roman"/>
          <w:color w:val="000000"/>
          <w:sz w:val="24"/>
          <w:szCs w:val="24"/>
          <w:shd w:val="clear" w:color="auto" w:fill="FFFFFF"/>
        </w:rPr>
        <w:t xml:space="preserve"> odst. </w:t>
      </w:r>
      <w:r w:rsidR="000C2163">
        <w:rPr>
          <w:rFonts w:ascii="Times New Roman" w:hAnsi="Times New Roman" w:cs="Times New Roman"/>
          <w:color w:val="000000"/>
          <w:sz w:val="24"/>
          <w:szCs w:val="24"/>
          <w:shd w:val="clear" w:color="auto" w:fill="FFFFFF"/>
        </w:rPr>
        <w:t>3 nelze uplatnit</w:t>
      </w:r>
      <w:r w:rsidR="00690F34">
        <w:rPr>
          <w:rFonts w:ascii="Times New Roman" w:hAnsi="Times New Roman" w:cs="Times New Roman"/>
          <w:color w:val="000000"/>
          <w:sz w:val="24"/>
          <w:szCs w:val="24"/>
          <w:shd w:val="clear" w:color="auto" w:fill="FFFFFF"/>
        </w:rPr>
        <w:t xml:space="preserve">. </w:t>
      </w:r>
    </w:p>
    <w:p w14:paraId="718204DE" w14:textId="7E575A78" w:rsidR="00335796" w:rsidRDefault="00335796" w:rsidP="00335796">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Dle mého názoru by nikdo neměl</w:t>
      </w:r>
      <w:r w:rsidRPr="00987D9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též </w:t>
      </w:r>
      <w:r w:rsidRPr="00987D96">
        <w:rPr>
          <w:rFonts w:ascii="Times New Roman" w:hAnsi="Times New Roman" w:cs="Times New Roman"/>
          <w:color w:val="000000"/>
          <w:sz w:val="24"/>
          <w:szCs w:val="24"/>
          <w:shd w:val="clear" w:color="auto" w:fill="FFFFFF"/>
        </w:rPr>
        <w:t>odpovída</w:t>
      </w:r>
      <w:r>
        <w:rPr>
          <w:rFonts w:ascii="Times New Roman" w:hAnsi="Times New Roman" w:cs="Times New Roman"/>
          <w:color w:val="000000"/>
          <w:sz w:val="24"/>
          <w:szCs w:val="24"/>
          <w:shd w:val="clear" w:color="auto" w:fill="FFFFFF"/>
        </w:rPr>
        <w:t>t</w:t>
      </w:r>
      <w:r w:rsidRPr="00987D96">
        <w:rPr>
          <w:rFonts w:ascii="Times New Roman" w:hAnsi="Times New Roman" w:cs="Times New Roman"/>
          <w:color w:val="000000"/>
          <w:sz w:val="24"/>
          <w:szCs w:val="24"/>
          <w:shd w:val="clear" w:color="auto" w:fill="FFFFFF"/>
        </w:rPr>
        <w:t xml:space="preserve"> za škodu, </w:t>
      </w:r>
      <w:r>
        <w:rPr>
          <w:rFonts w:ascii="Times New Roman" w:hAnsi="Times New Roman" w:cs="Times New Roman"/>
          <w:color w:val="000000"/>
          <w:sz w:val="24"/>
          <w:szCs w:val="24"/>
          <w:shd w:val="clear" w:color="auto" w:fill="FFFFFF"/>
        </w:rPr>
        <w:t>jež</w:t>
      </w:r>
      <w:r w:rsidRPr="00987D96">
        <w:rPr>
          <w:rFonts w:ascii="Times New Roman" w:hAnsi="Times New Roman" w:cs="Times New Roman"/>
          <w:color w:val="000000"/>
          <w:sz w:val="24"/>
          <w:szCs w:val="24"/>
          <w:shd w:val="clear" w:color="auto" w:fill="FFFFFF"/>
        </w:rPr>
        <w:t xml:space="preserve"> byla způsobena výlučně přerušením práce</w:t>
      </w:r>
      <w:r>
        <w:rPr>
          <w:rFonts w:ascii="Times New Roman" w:hAnsi="Times New Roman" w:cs="Times New Roman"/>
          <w:color w:val="000000"/>
          <w:sz w:val="24"/>
          <w:szCs w:val="24"/>
          <w:shd w:val="clear" w:color="auto" w:fill="FFFFFF"/>
        </w:rPr>
        <w:t xml:space="preserve"> (podobně jak stanoví § 23</w:t>
      </w:r>
      <w:r w:rsidR="000824F2">
        <w:rPr>
          <w:rFonts w:ascii="Times New Roman" w:hAnsi="Times New Roman" w:cs="Times New Roman"/>
          <w:color w:val="000000"/>
          <w:sz w:val="24"/>
          <w:szCs w:val="24"/>
          <w:shd w:val="clear" w:color="auto" w:fill="FFFFFF"/>
        </w:rPr>
        <w:t xml:space="preserve"> odst. </w:t>
      </w:r>
      <w:r>
        <w:rPr>
          <w:rFonts w:ascii="Times New Roman" w:hAnsi="Times New Roman" w:cs="Times New Roman"/>
          <w:color w:val="000000"/>
          <w:sz w:val="24"/>
          <w:szCs w:val="24"/>
          <w:shd w:val="clear" w:color="auto" w:fill="FFFFFF"/>
        </w:rPr>
        <w:t>2)</w:t>
      </w:r>
      <w:r w:rsidRPr="00987D9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a to opět s odkazem na čl. 3</w:t>
      </w:r>
      <w:r w:rsidR="000824F2">
        <w:rPr>
          <w:rFonts w:ascii="Times New Roman" w:hAnsi="Times New Roman" w:cs="Times New Roman"/>
          <w:color w:val="000000"/>
          <w:sz w:val="24"/>
          <w:szCs w:val="24"/>
          <w:shd w:val="clear" w:color="auto" w:fill="FFFFFF"/>
        </w:rPr>
        <w:t xml:space="preserve"> odst. </w:t>
      </w:r>
      <w:r>
        <w:rPr>
          <w:rFonts w:ascii="Times New Roman" w:hAnsi="Times New Roman" w:cs="Times New Roman"/>
          <w:color w:val="000000"/>
          <w:sz w:val="24"/>
          <w:szCs w:val="24"/>
          <w:shd w:val="clear" w:color="auto" w:fill="FFFFFF"/>
        </w:rPr>
        <w:t>3 LZPS</w:t>
      </w:r>
      <w:r w:rsidR="009A469C">
        <w:rPr>
          <w:rFonts w:ascii="Times New Roman" w:hAnsi="Times New Roman" w:cs="Times New Roman"/>
          <w:color w:val="000000"/>
          <w:sz w:val="24"/>
          <w:szCs w:val="24"/>
          <w:shd w:val="clear" w:color="auto" w:fill="FFFFFF"/>
        </w:rPr>
        <w:t xml:space="preserve"> (t</w:t>
      </w:r>
      <w:r w:rsidR="000322D6">
        <w:rPr>
          <w:rFonts w:ascii="Times New Roman" w:hAnsi="Times New Roman" w:cs="Times New Roman"/>
          <w:color w:val="000000"/>
          <w:sz w:val="24"/>
          <w:szCs w:val="24"/>
          <w:shd w:val="clear" w:color="auto" w:fill="FFFFFF"/>
        </w:rPr>
        <w:t>ento závěr</w:t>
      </w:r>
      <w:r w:rsidR="009A469C">
        <w:rPr>
          <w:rFonts w:ascii="Times New Roman" w:hAnsi="Times New Roman" w:cs="Times New Roman"/>
          <w:color w:val="000000"/>
          <w:sz w:val="24"/>
          <w:szCs w:val="24"/>
          <w:shd w:val="clear" w:color="auto" w:fill="FFFFFF"/>
        </w:rPr>
        <w:t xml:space="preserve"> by měl být posílen i s ohledem na okolnost, že díky neexistenci zákona nemusí být protiprávnost</w:t>
      </w:r>
      <w:r w:rsidR="000322D6">
        <w:rPr>
          <w:rFonts w:ascii="Times New Roman" w:hAnsi="Times New Roman" w:cs="Times New Roman"/>
          <w:color w:val="000000"/>
          <w:sz w:val="24"/>
          <w:szCs w:val="24"/>
          <w:shd w:val="clear" w:color="auto" w:fill="FFFFFF"/>
        </w:rPr>
        <w:t xml:space="preserve"> stávky jejím účastníkům</w:t>
      </w:r>
      <w:r w:rsidR="009A469C">
        <w:rPr>
          <w:rFonts w:ascii="Times New Roman" w:hAnsi="Times New Roman" w:cs="Times New Roman"/>
          <w:color w:val="000000"/>
          <w:sz w:val="24"/>
          <w:szCs w:val="24"/>
          <w:shd w:val="clear" w:color="auto" w:fill="FFFFFF"/>
        </w:rPr>
        <w:t xml:space="preserve"> zřejmá)</w:t>
      </w:r>
      <w:r>
        <w:rPr>
          <w:rFonts w:ascii="Times New Roman" w:hAnsi="Times New Roman" w:cs="Times New Roman"/>
          <w:color w:val="000000"/>
          <w:sz w:val="24"/>
          <w:szCs w:val="24"/>
          <w:shd w:val="clear" w:color="auto" w:fill="FFFFFF"/>
        </w:rPr>
        <w:t>. P</w:t>
      </w:r>
      <w:r w:rsidRPr="00987D96">
        <w:rPr>
          <w:rFonts w:ascii="Times New Roman" w:hAnsi="Times New Roman" w:cs="Times New Roman"/>
          <w:color w:val="000000"/>
          <w:sz w:val="24"/>
          <w:szCs w:val="24"/>
          <w:shd w:val="clear" w:color="auto" w:fill="FFFFFF"/>
        </w:rPr>
        <w:t>řerušení práce m</w:t>
      </w:r>
      <w:r>
        <w:rPr>
          <w:rFonts w:ascii="Times New Roman" w:hAnsi="Times New Roman" w:cs="Times New Roman"/>
          <w:color w:val="000000"/>
          <w:sz w:val="24"/>
          <w:szCs w:val="24"/>
          <w:shd w:val="clear" w:color="auto" w:fill="FFFFFF"/>
        </w:rPr>
        <w:t>usí</w:t>
      </w:r>
      <w:r w:rsidRPr="00987D9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totiž </w:t>
      </w:r>
      <w:r w:rsidRPr="00987D96">
        <w:rPr>
          <w:rFonts w:ascii="Times New Roman" w:hAnsi="Times New Roman" w:cs="Times New Roman"/>
          <w:color w:val="000000"/>
          <w:sz w:val="24"/>
          <w:szCs w:val="24"/>
          <w:shd w:val="clear" w:color="auto" w:fill="FFFFFF"/>
        </w:rPr>
        <w:t xml:space="preserve">zaměstnavatele „ekonomicky bolet“, jinak by postrádalo smysl a efektivitu, kdyby zaměstnanci za </w:t>
      </w:r>
      <w:r>
        <w:rPr>
          <w:rFonts w:ascii="Times New Roman" w:hAnsi="Times New Roman" w:cs="Times New Roman"/>
          <w:color w:val="000000"/>
          <w:sz w:val="24"/>
          <w:szCs w:val="24"/>
          <w:shd w:val="clear" w:color="auto" w:fill="FFFFFF"/>
        </w:rPr>
        <w:t xml:space="preserve">tuto </w:t>
      </w:r>
      <w:r w:rsidRPr="00987D96">
        <w:rPr>
          <w:rFonts w:ascii="Times New Roman" w:hAnsi="Times New Roman" w:cs="Times New Roman"/>
          <w:color w:val="000000"/>
          <w:sz w:val="24"/>
          <w:szCs w:val="24"/>
          <w:shd w:val="clear" w:color="auto" w:fill="FFFFFF"/>
        </w:rPr>
        <w:t>škodu odpov</w:t>
      </w:r>
      <w:r>
        <w:rPr>
          <w:rFonts w:ascii="Times New Roman" w:hAnsi="Times New Roman" w:cs="Times New Roman"/>
          <w:color w:val="000000"/>
          <w:sz w:val="24"/>
          <w:szCs w:val="24"/>
          <w:shd w:val="clear" w:color="auto" w:fill="FFFFFF"/>
        </w:rPr>
        <w:t>ídali</w:t>
      </w:r>
      <w:r w:rsidRPr="00987D96">
        <w:rPr>
          <w:rStyle w:val="Znakapoznpodarou"/>
          <w:rFonts w:ascii="Times New Roman" w:hAnsi="Times New Roman" w:cs="Times New Roman"/>
          <w:color w:val="000000"/>
          <w:sz w:val="24"/>
          <w:szCs w:val="24"/>
          <w:shd w:val="clear" w:color="auto" w:fill="FFFFFF"/>
        </w:rPr>
        <w:footnoteReference w:id="120"/>
      </w:r>
      <w:r>
        <w:rPr>
          <w:rFonts w:ascii="Times New Roman" w:hAnsi="Times New Roman" w:cs="Times New Roman"/>
          <w:color w:val="000000"/>
          <w:sz w:val="24"/>
          <w:szCs w:val="24"/>
          <w:shd w:val="clear" w:color="auto" w:fill="FFFFFF"/>
        </w:rPr>
        <w:t xml:space="preserve"> (účastníci ale analogicky dle § 23</w:t>
      </w:r>
      <w:r w:rsidR="000824F2">
        <w:rPr>
          <w:rFonts w:ascii="Times New Roman" w:hAnsi="Times New Roman" w:cs="Times New Roman"/>
          <w:color w:val="000000"/>
          <w:sz w:val="24"/>
          <w:szCs w:val="24"/>
          <w:shd w:val="clear" w:color="auto" w:fill="FFFFFF"/>
        </w:rPr>
        <w:t xml:space="preserve"> odst. </w:t>
      </w:r>
      <w:r>
        <w:rPr>
          <w:rFonts w:ascii="Times New Roman" w:hAnsi="Times New Roman" w:cs="Times New Roman"/>
          <w:color w:val="000000"/>
          <w:sz w:val="24"/>
          <w:szCs w:val="24"/>
          <w:shd w:val="clear" w:color="auto" w:fill="FFFFFF"/>
        </w:rPr>
        <w:t>2 mohou odpovídat za škody vzniklé událostí v průběhu stávky, neboť je legitimní, aby jednotlivci vyvodili důsledky z vlastních excesů, překračujících meze chráněného přerušení práce)</w:t>
      </w:r>
      <w:r w:rsidRPr="00987D9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Neodpovědnost za přerušení práce je ale třeba korigovat tak, že je na místě jen za situace, kdy stávka není nelegální (nelegální by nepředstavovala uplatňování ústavního práva). Proto by zřejmě neměla být vyloučena odpovědnost za škodu způsobenou přerušením práce, provedeném protiprávně (příp. za jiné škody vzniklé nezákonnou stávkou). Nelze si ale příliš dobře představit, že by zaměstnavatel takové škody vymáhal po jednotlivých</w:t>
      </w:r>
      <w:r w:rsidR="00355221">
        <w:rPr>
          <w:rFonts w:ascii="Times New Roman" w:hAnsi="Times New Roman" w:cs="Times New Roman"/>
          <w:color w:val="000000"/>
          <w:sz w:val="24"/>
          <w:szCs w:val="24"/>
          <w:shd w:val="clear" w:color="auto" w:fill="FFFFFF"/>
        </w:rPr>
        <w:t xml:space="preserve"> (všech)</w:t>
      </w:r>
      <w:r>
        <w:rPr>
          <w:rFonts w:ascii="Times New Roman" w:hAnsi="Times New Roman" w:cs="Times New Roman"/>
          <w:color w:val="000000"/>
          <w:sz w:val="24"/>
          <w:szCs w:val="24"/>
          <w:shd w:val="clear" w:color="auto" w:fill="FFFFFF"/>
        </w:rPr>
        <w:t xml:space="preserve"> účastnících, </w:t>
      </w:r>
      <w:r w:rsidR="00D222FE">
        <w:rPr>
          <w:rFonts w:ascii="Times New Roman" w:hAnsi="Times New Roman" w:cs="Times New Roman"/>
          <w:color w:val="000000"/>
          <w:sz w:val="24"/>
          <w:szCs w:val="24"/>
          <w:shd w:val="clear" w:color="auto" w:fill="FFFFFF"/>
        </w:rPr>
        <w:t>kterých</w:t>
      </w:r>
      <w:r>
        <w:rPr>
          <w:rFonts w:ascii="Times New Roman" w:hAnsi="Times New Roman" w:cs="Times New Roman"/>
          <w:color w:val="000000"/>
          <w:sz w:val="24"/>
          <w:szCs w:val="24"/>
          <w:shd w:val="clear" w:color="auto" w:fill="FFFFFF"/>
        </w:rPr>
        <w:t xml:space="preserve"> může být nespočet, a tak by se měl této náhrady dovol</w:t>
      </w:r>
      <w:r w:rsidR="00195B30">
        <w:rPr>
          <w:rFonts w:ascii="Times New Roman" w:hAnsi="Times New Roman" w:cs="Times New Roman"/>
          <w:color w:val="000000"/>
          <w:sz w:val="24"/>
          <w:szCs w:val="24"/>
          <w:shd w:val="clear" w:color="auto" w:fill="FFFFFF"/>
        </w:rPr>
        <w:t>ávat</w:t>
      </w:r>
      <w:r>
        <w:rPr>
          <w:rFonts w:ascii="Times New Roman" w:hAnsi="Times New Roman" w:cs="Times New Roman"/>
          <w:color w:val="000000"/>
          <w:sz w:val="24"/>
          <w:szCs w:val="24"/>
          <w:shd w:val="clear" w:color="auto" w:fill="FFFFFF"/>
        </w:rPr>
        <w:t xml:space="preserve"> </w:t>
      </w:r>
      <w:r w:rsidR="00854F62">
        <w:rPr>
          <w:rFonts w:ascii="Times New Roman" w:hAnsi="Times New Roman" w:cs="Times New Roman"/>
          <w:color w:val="000000"/>
          <w:sz w:val="24"/>
          <w:szCs w:val="24"/>
          <w:shd w:val="clear" w:color="auto" w:fill="FFFFFF"/>
        </w:rPr>
        <w:t>předně</w:t>
      </w:r>
      <w:r>
        <w:rPr>
          <w:rFonts w:ascii="Times New Roman" w:hAnsi="Times New Roman" w:cs="Times New Roman"/>
          <w:color w:val="000000"/>
          <w:sz w:val="24"/>
          <w:szCs w:val="24"/>
          <w:shd w:val="clear" w:color="auto" w:fill="FFFFFF"/>
        </w:rPr>
        <w:t xml:space="preserve"> u organizátora stávky (analogie § 23</w:t>
      </w:r>
      <w:r w:rsidR="000824F2">
        <w:rPr>
          <w:rFonts w:ascii="Times New Roman" w:hAnsi="Times New Roman" w:cs="Times New Roman"/>
          <w:color w:val="000000"/>
          <w:sz w:val="24"/>
          <w:szCs w:val="24"/>
          <w:shd w:val="clear" w:color="auto" w:fill="FFFFFF"/>
        </w:rPr>
        <w:t xml:space="preserve"> odst. </w:t>
      </w:r>
      <w:r>
        <w:rPr>
          <w:rFonts w:ascii="Times New Roman" w:hAnsi="Times New Roman" w:cs="Times New Roman"/>
          <w:color w:val="000000"/>
          <w:sz w:val="24"/>
          <w:szCs w:val="24"/>
          <w:shd w:val="clear" w:color="auto" w:fill="FFFFFF"/>
        </w:rPr>
        <w:t xml:space="preserve">4), neboť </w:t>
      </w:r>
      <w:r w:rsidR="003F3985">
        <w:rPr>
          <w:rFonts w:ascii="Times New Roman" w:hAnsi="Times New Roman" w:cs="Times New Roman"/>
          <w:color w:val="000000"/>
          <w:sz w:val="24"/>
          <w:szCs w:val="24"/>
          <w:shd w:val="clear" w:color="auto" w:fill="FFFFFF"/>
        </w:rPr>
        <w:t xml:space="preserve">zejména </w:t>
      </w:r>
      <w:r>
        <w:rPr>
          <w:rFonts w:ascii="Times New Roman" w:hAnsi="Times New Roman" w:cs="Times New Roman"/>
          <w:color w:val="000000"/>
          <w:sz w:val="24"/>
          <w:szCs w:val="24"/>
          <w:shd w:val="clear" w:color="auto" w:fill="FFFFFF"/>
        </w:rPr>
        <w:t>jemu lze přičíst porušení povinnosti a zavinění</w:t>
      </w:r>
      <w:r w:rsidR="00195B30">
        <w:rPr>
          <w:rFonts w:ascii="Times New Roman" w:hAnsi="Times New Roman" w:cs="Times New Roman"/>
          <w:color w:val="000000"/>
          <w:sz w:val="24"/>
          <w:szCs w:val="24"/>
          <w:shd w:val="clear" w:color="auto" w:fill="FFFFFF"/>
        </w:rPr>
        <w:t xml:space="preserve"> ve smyslu OZ</w:t>
      </w:r>
      <w:r>
        <w:rPr>
          <w:rFonts w:ascii="Times New Roman" w:hAnsi="Times New Roman" w:cs="Times New Roman"/>
          <w:color w:val="000000"/>
          <w:sz w:val="24"/>
          <w:szCs w:val="24"/>
          <w:shd w:val="clear" w:color="auto" w:fill="FFFFFF"/>
        </w:rPr>
        <w:t xml:space="preserve"> (</w:t>
      </w:r>
      <w:r w:rsidR="00195B30">
        <w:rPr>
          <w:rFonts w:ascii="Times New Roman" w:hAnsi="Times New Roman" w:cs="Times New Roman"/>
          <w:color w:val="000000"/>
          <w:sz w:val="24"/>
          <w:szCs w:val="24"/>
          <w:shd w:val="clear" w:color="auto" w:fill="FFFFFF"/>
        </w:rPr>
        <w:t xml:space="preserve">jednotliví účastníci naopak </w:t>
      </w:r>
      <w:r>
        <w:rPr>
          <w:rFonts w:ascii="Times New Roman" w:hAnsi="Times New Roman" w:cs="Times New Roman"/>
          <w:sz w:val="24"/>
          <w:szCs w:val="24"/>
        </w:rPr>
        <w:t>nemusí např. o chybném postupu vyhlášení ze strany organizátora vědět</w:t>
      </w:r>
      <w:r>
        <w:rPr>
          <w:rStyle w:val="Znakapoznpodarou"/>
          <w:rFonts w:ascii="Times New Roman" w:hAnsi="Times New Roman" w:cs="Times New Roman"/>
          <w:sz w:val="24"/>
          <w:szCs w:val="24"/>
        </w:rPr>
        <w:footnoteReference w:id="121"/>
      </w:r>
      <w:r>
        <w:rPr>
          <w:rFonts w:ascii="Times New Roman" w:hAnsi="Times New Roman" w:cs="Times New Roman"/>
          <w:sz w:val="24"/>
          <w:szCs w:val="24"/>
        </w:rPr>
        <w:t xml:space="preserve">, mohou být i ke stávce svedeni s vědomím o její legitimitě). U „jiné“ stávky však nastává problém v tom, že ji </w:t>
      </w:r>
      <w:r>
        <w:rPr>
          <w:rFonts w:ascii="Times New Roman" w:hAnsi="Times New Roman" w:cs="Times New Roman"/>
          <w:color w:val="000000"/>
          <w:sz w:val="24"/>
          <w:szCs w:val="24"/>
          <w:shd w:val="clear" w:color="auto" w:fill="FFFFFF"/>
        </w:rPr>
        <w:t>nemusí nutně organizovat jen odborová organizace. Vyhlásí-li proto stávku jiný subjekt (zejména sami zaměstnanci nesdružení v žádné odborové organizaci), pak by dle mého názoru měl být odpovědný on. Z tohoto důvodu by měla být určena osoba (osoby) zodpovědná za přípravu akce</w:t>
      </w:r>
      <w:r w:rsidR="00F11272">
        <w:rPr>
          <w:rFonts w:ascii="Times New Roman" w:hAnsi="Times New Roman" w:cs="Times New Roman"/>
          <w:color w:val="000000"/>
          <w:sz w:val="24"/>
          <w:szCs w:val="24"/>
          <w:shd w:val="clear" w:color="auto" w:fill="FFFFFF"/>
        </w:rPr>
        <w:t xml:space="preserve"> (organizátor)</w:t>
      </w:r>
      <w:r>
        <w:rPr>
          <w:rFonts w:ascii="Times New Roman" w:hAnsi="Times New Roman" w:cs="Times New Roman"/>
          <w:color w:val="000000"/>
          <w:sz w:val="24"/>
          <w:szCs w:val="24"/>
          <w:shd w:val="clear" w:color="auto" w:fill="FFFFFF"/>
        </w:rPr>
        <w:t>, a s touto osobou by měl být zaměstnavatel řádně obeznámen, aby vůči ní mohl příp.</w:t>
      </w:r>
      <w:r w:rsidR="009D53DB">
        <w:rPr>
          <w:rFonts w:ascii="Times New Roman" w:hAnsi="Times New Roman" w:cs="Times New Roman"/>
          <w:color w:val="000000"/>
          <w:sz w:val="24"/>
          <w:szCs w:val="24"/>
          <w:shd w:val="clear" w:color="auto" w:fill="FFFFFF"/>
        </w:rPr>
        <w:t xml:space="preserve"> náhradu</w:t>
      </w:r>
      <w:r>
        <w:rPr>
          <w:rFonts w:ascii="Times New Roman" w:hAnsi="Times New Roman" w:cs="Times New Roman"/>
          <w:color w:val="000000"/>
          <w:sz w:val="24"/>
          <w:szCs w:val="24"/>
          <w:shd w:val="clear" w:color="auto" w:fill="FFFFFF"/>
        </w:rPr>
        <w:t xml:space="preserve"> požadovat. Co se dále týče odpovědnosti organizátora, vzhledem k problematičnosti právního režimu zákonem neupravených stávek mám za to, </w:t>
      </w:r>
      <w:r w:rsidRPr="00987D96">
        <w:rPr>
          <w:rFonts w:ascii="Times New Roman" w:hAnsi="Times New Roman" w:cs="Times New Roman"/>
          <w:color w:val="000000"/>
          <w:sz w:val="24"/>
          <w:szCs w:val="24"/>
          <w:shd w:val="clear" w:color="auto" w:fill="FFFFFF"/>
        </w:rPr>
        <w:t>že by</w:t>
      </w:r>
      <w:r>
        <w:rPr>
          <w:rFonts w:ascii="Times New Roman" w:hAnsi="Times New Roman" w:cs="Times New Roman"/>
          <w:color w:val="000000"/>
          <w:sz w:val="24"/>
          <w:szCs w:val="24"/>
          <w:shd w:val="clear" w:color="auto" w:fill="FFFFFF"/>
        </w:rPr>
        <w:t xml:space="preserve"> dokonce při nezákonné stávce (na rozdíl od ZKV) mohl být povinnosti hradit škodu zproštěn</w:t>
      </w:r>
      <w:r w:rsidRPr="00987D96">
        <w:rPr>
          <w:rFonts w:ascii="Times New Roman" w:hAnsi="Times New Roman" w:cs="Times New Roman"/>
          <w:color w:val="000000"/>
          <w:sz w:val="24"/>
          <w:szCs w:val="24"/>
          <w:shd w:val="clear" w:color="auto" w:fill="FFFFFF"/>
        </w:rPr>
        <w:t xml:space="preserve">, pokud mohl </w:t>
      </w:r>
      <w:r>
        <w:rPr>
          <w:rFonts w:ascii="Times New Roman" w:hAnsi="Times New Roman" w:cs="Times New Roman"/>
          <w:color w:val="000000"/>
          <w:sz w:val="24"/>
          <w:szCs w:val="24"/>
          <w:shd w:val="clear" w:color="auto" w:fill="FFFFFF"/>
        </w:rPr>
        <w:t xml:space="preserve">jen stěží pro absenci zákona </w:t>
      </w:r>
      <w:r w:rsidRPr="00987D96">
        <w:rPr>
          <w:rFonts w:ascii="Times New Roman" w:hAnsi="Times New Roman" w:cs="Times New Roman"/>
          <w:color w:val="000000"/>
          <w:sz w:val="24"/>
          <w:szCs w:val="24"/>
          <w:shd w:val="clear" w:color="auto" w:fill="FFFFFF"/>
        </w:rPr>
        <w:t>rozpoznat její protiprávnost</w:t>
      </w:r>
      <w:r>
        <w:rPr>
          <w:rFonts w:ascii="Times New Roman" w:hAnsi="Times New Roman" w:cs="Times New Roman"/>
          <w:color w:val="000000"/>
          <w:sz w:val="24"/>
          <w:szCs w:val="24"/>
          <w:shd w:val="clear" w:color="auto" w:fill="FFFFFF"/>
        </w:rPr>
        <w:t>, tedy tuto skutečnost nevěděl ani nemohl vědět</w:t>
      </w:r>
      <w:r w:rsidR="00DB5C0C">
        <w:rPr>
          <w:rFonts w:ascii="Times New Roman" w:hAnsi="Times New Roman" w:cs="Times New Roman"/>
          <w:color w:val="000000"/>
          <w:sz w:val="24"/>
          <w:szCs w:val="24"/>
          <w:shd w:val="clear" w:color="auto" w:fill="FFFFFF"/>
        </w:rPr>
        <w:t xml:space="preserve"> (povinnost porušil nezaviněně)</w:t>
      </w:r>
      <w:r w:rsidRPr="00987D96">
        <w:rPr>
          <w:rFonts w:ascii="Times New Roman" w:hAnsi="Times New Roman" w:cs="Times New Roman"/>
          <w:color w:val="000000"/>
          <w:sz w:val="24"/>
          <w:szCs w:val="24"/>
          <w:shd w:val="clear" w:color="auto" w:fill="FFFFFF"/>
        </w:rPr>
        <w:t>, neboť dané pravidlo</w:t>
      </w:r>
      <w:r>
        <w:rPr>
          <w:rFonts w:ascii="Times New Roman" w:hAnsi="Times New Roman" w:cs="Times New Roman"/>
          <w:color w:val="000000"/>
          <w:sz w:val="24"/>
          <w:szCs w:val="24"/>
          <w:shd w:val="clear" w:color="auto" w:fill="FFFFFF"/>
        </w:rPr>
        <w:t xml:space="preserve"> </w:t>
      </w:r>
      <w:r w:rsidRPr="00987D96">
        <w:rPr>
          <w:rFonts w:ascii="Times New Roman" w:hAnsi="Times New Roman" w:cs="Times New Roman"/>
          <w:color w:val="000000"/>
          <w:sz w:val="24"/>
          <w:szCs w:val="24"/>
          <w:shd w:val="clear" w:color="auto" w:fill="FFFFFF"/>
        </w:rPr>
        <w:t>určil</w:t>
      </w:r>
      <w:r>
        <w:rPr>
          <w:rFonts w:ascii="Times New Roman" w:hAnsi="Times New Roman" w:cs="Times New Roman"/>
          <w:color w:val="000000"/>
          <w:sz w:val="24"/>
          <w:szCs w:val="24"/>
          <w:shd w:val="clear" w:color="auto" w:fill="FFFFFF"/>
        </w:rPr>
        <w:t xml:space="preserve"> </w:t>
      </w:r>
      <w:r w:rsidRPr="00987D96">
        <w:rPr>
          <w:rFonts w:ascii="Times New Roman" w:hAnsi="Times New Roman" w:cs="Times New Roman"/>
          <w:color w:val="000000"/>
          <w:sz w:val="24"/>
          <w:szCs w:val="24"/>
          <w:shd w:val="clear" w:color="auto" w:fill="FFFFFF"/>
        </w:rPr>
        <w:t>až soud</w:t>
      </w:r>
      <w:r w:rsidR="000C744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neplatilo</w:t>
      </w:r>
      <w:r w:rsidR="000C7445">
        <w:rPr>
          <w:rFonts w:ascii="Times New Roman" w:hAnsi="Times New Roman" w:cs="Times New Roman"/>
          <w:color w:val="000000"/>
          <w:sz w:val="24"/>
          <w:szCs w:val="24"/>
          <w:shd w:val="clear" w:color="auto" w:fill="FFFFFF"/>
        </w:rPr>
        <w:t xml:space="preserve"> by</w:t>
      </w:r>
      <w:r>
        <w:rPr>
          <w:rFonts w:ascii="Times New Roman" w:hAnsi="Times New Roman" w:cs="Times New Roman"/>
          <w:color w:val="000000"/>
          <w:sz w:val="24"/>
          <w:szCs w:val="24"/>
          <w:shd w:val="clear" w:color="auto" w:fill="FFFFFF"/>
        </w:rPr>
        <w:t>, byla-li by protiprávnost zjevná na první pohled</w:t>
      </w:r>
      <w:r w:rsidR="000C744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r w:rsidR="005C5A4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p>
    <w:p w14:paraId="1F22C658" w14:textId="4886AC05" w:rsidR="0092175C" w:rsidRPr="00987D96" w:rsidRDefault="0092175C" w:rsidP="0092175C">
      <w:pPr>
        <w:spacing w:line="360" w:lineRule="auto"/>
        <w:ind w:firstLine="708"/>
        <w:jc w:val="both"/>
        <w:rPr>
          <w:rFonts w:ascii="Times New Roman" w:hAnsi="Times New Roman" w:cs="Times New Roman"/>
          <w:color w:val="000000"/>
          <w:sz w:val="24"/>
          <w:szCs w:val="24"/>
          <w:shd w:val="clear" w:color="auto" w:fill="FFFFFF"/>
        </w:rPr>
      </w:pPr>
      <w:r w:rsidRPr="00987D96">
        <w:rPr>
          <w:rFonts w:ascii="Times New Roman" w:hAnsi="Times New Roman" w:cs="Times New Roman"/>
          <w:color w:val="000000"/>
          <w:sz w:val="24"/>
          <w:szCs w:val="24"/>
          <w:shd w:val="clear" w:color="auto" w:fill="FFFFFF"/>
        </w:rPr>
        <w:lastRenderedPageBreak/>
        <w:t xml:space="preserve">Nakonec by nic nemělo </w:t>
      </w:r>
      <w:r>
        <w:rPr>
          <w:rFonts w:ascii="Times New Roman" w:hAnsi="Times New Roman" w:cs="Times New Roman"/>
          <w:color w:val="000000"/>
          <w:sz w:val="24"/>
          <w:szCs w:val="24"/>
          <w:shd w:val="clear" w:color="auto" w:fill="FFFFFF"/>
        </w:rPr>
        <w:t>bránit</w:t>
      </w:r>
      <w:r w:rsidRPr="00987D96">
        <w:rPr>
          <w:rFonts w:ascii="Times New Roman" w:hAnsi="Times New Roman" w:cs="Times New Roman"/>
          <w:color w:val="000000"/>
          <w:sz w:val="24"/>
          <w:szCs w:val="24"/>
          <w:shd w:val="clear" w:color="auto" w:fill="FFFFFF"/>
        </w:rPr>
        <w:t xml:space="preserve"> ani analogii § 25 (najímání nových zaměstnanců by totiž mohlo zmařit účel stávky) a § 26 (v části požadující oznámení o ukončení stávky zaměstnavateli). </w:t>
      </w:r>
    </w:p>
    <w:p w14:paraId="141FD62B" w14:textId="6E250FDF" w:rsidR="0092175C" w:rsidRPr="00987D96" w:rsidRDefault="0092175C" w:rsidP="0092175C">
      <w:pPr>
        <w:spacing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Zcela specifickou povahu vylučující analogii má ustanovení </w:t>
      </w:r>
      <w:r w:rsidRPr="00987D96">
        <w:rPr>
          <w:rFonts w:ascii="Times New Roman" w:hAnsi="Times New Roman" w:cs="Times New Roman"/>
          <w:color w:val="000000"/>
          <w:sz w:val="24"/>
          <w:szCs w:val="24"/>
          <w:shd w:val="clear" w:color="auto" w:fill="FFFFFF"/>
        </w:rPr>
        <w:t xml:space="preserve">§ 17 odst. 1-3 </w:t>
      </w:r>
      <w:r>
        <w:rPr>
          <w:rFonts w:ascii="Times New Roman" w:hAnsi="Times New Roman" w:cs="Times New Roman"/>
          <w:color w:val="000000"/>
          <w:sz w:val="24"/>
          <w:szCs w:val="24"/>
          <w:shd w:val="clear" w:color="auto" w:fill="FFFFFF"/>
        </w:rPr>
        <w:t xml:space="preserve">(podmínka vyhlášení </w:t>
      </w:r>
      <w:r w:rsidRPr="00987D96">
        <w:rPr>
          <w:rFonts w:ascii="Times New Roman" w:hAnsi="Times New Roman" w:cs="Times New Roman"/>
          <w:color w:val="000000"/>
          <w:sz w:val="24"/>
          <w:szCs w:val="24"/>
          <w:shd w:val="clear" w:color="auto" w:fill="FFFFFF"/>
        </w:rPr>
        <w:t>stávky</w:t>
      </w:r>
      <w:r>
        <w:rPr>
          <w:rFonts w:ascii="Times New Roman" w:hAnsi="Times New Roman" w:cs="Times New Roman"/>
          <w:color w:val="000000"/>
          <w:sz w:val="24"/>
          <w:szCs w:val="24"/>
          <w:shd w:val="clear" w:color="auto" w:fill="FFFFFF"/>
        </w:rPr>
        <w:t xml:space="preserve">, spočívající v </w:t>
      </w:r>
      <w:r w:rsidRPr="00987D96">
        <w:rPr>
          <w:rFonts w:ascii="Times New Roman" w:hAnsi="Times New Roman" w:cs="Times New Roman"/>
          <w:color w:val="000000"/>
          <w:sz w:val="24"/>
          <w:szCs w:val="24"/>
          <w:shd w:val="clear" w:color="auto" w:fill="FFFFFF"/>
        </w:rPr>
        <w:t>povinné</w:t>
      </w:r>
      <w:r>
        <w:rPr>
          <w:rFonts w:ascii="Times New Roman" w:hAnsi="Times New Roman" w:cs="Times New Roman"/>
          <w:color w:val="000000"/>
          <w:sz w:val="24"/>
          <w:szCs w:val="24"/>
          <w:shd w:val="clear" w:color="auto" w:fill="FFFFFF"/>
        </w:rPr>
        <w:t>m</w:t>
      </w:r>
      <w:r w:rsidRPr="00987D96">
        <w:rPr>
          <w:rFonts w:ascii="Times New Roman" w:hAnsi="Times New Roman" w:cs="Times New Roman"/>
          <w:color w:val="000000"/>
          <w:sz w:val="24"/>
          <w:szCs w:val="24"/>
          <w:shd w:val="clear" w:color="auto" w:fill="FFFFFF"/>
        </w:rPr>
        <w:t xml:space="preserve"> rozhodnutí odborové organizace na základě souhlasu minimálně 2/3 hlasujících zaměstnanců</w:t>
      </w:r>
      <w:r>
        <w:rPr>
          <w:rFonts w:ascii="Times New Roman" w:hAnsi="Times New Roman" w:cs="Times New Roman"/>
          <w:color w:val="000000"/>
          <w:sz w:val="24"/>
          <w:szCs w:val="24"/>
          <w:shd w:val="clear" w:color="auto" w:fill="FFFFFF"/>
        </w:rPr>
        <w:t xml:space="preserve"> za </w:t>
      </w:r>
      <w:r w:rsidRPr="00987D96">
        <w:rPr>
          <w:rFonts w:ascii="Times New Roman" w:hAnsi="Times New Roman" w:cs="Times New Roman"/>
          <w:color w:val="000000"/>
          <w:sz w:val="24"/>
          <w:szCs w:val="24"/>
          <w:shd w:val="clear" w:color="auto" w:fill="FFFFFF"/>
        </w:rPr>
        <w:t xml:space="preserve">účasti alespoň poloviny, jichž se má </w:t>
      </w:r>
      <w:r>
        <w:rPr>
          <w:rFonts w:ascii="Times New Roman" w:hAnsi="Times New Roman" w:cs="Times New Roman"/>
          <w:color w:val="000000"/>
          <w:sz w:val="24"/>
          <w:szCs w:val="24"/>
          <w:shd w:val="clear" w:color="auto" w:fill="FFFFFF"/>
        </w:rPr>
        <w:t>kol.</w:t>
      </w:r>
      <w:r w:rsidRPr="00987D96">
        <w:rPr>
          <w:rFonts w:ascii="Times New Roman" w:hAnsi="Times New Roman" w:cs="Times New Roman"/>
          <w:color w:val="000000"/>
          <w:sz w:val="24"/>
          <w:szCs w:val="24"/>
          <w:shd w:val="clear" w:color="auto" w:fill="FFFFFF"/>
        </w:rPr>
        <w:t xml:space="preserve"> smlouva týkat, na tomto hlasování</w:t>
      </w:r>
      <w:r>
        <w:rPr>
          <w:rFonts w:ascii="Times New Roman" w:hAnsi="Times New Roman" w:cs="Times New Roman"/>
          <w:color w:val="000000"/>
          <w:sz w:val="24"/>
          <w:szCs w:val="24"/>
          <w:shd w:val="clear" w:color="auto" w:fill="FFFFFF"/>
        </w:rPr>
        <w:t>)</w:t>
      </w:r>
      <w:r w:rsidRPr="00987D9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neboť</w:t>
      </w:r>
      <w:r w:rsidRPr="00987D96">
        <w:rPr>
          <w:rFonts w:ascii="Times New Roman" w:hAnsi="Times New Roman" w:cs="Times New Roman"/>
          <w:color w:val="000000"/>
          <w:sz w:val="24"/>
          <w:szCs w:val="24"/>
          <w:shd w:val="clear" w:color="auto" w:fill="FFFFFF"/>
        </w:rPr>
        <w:t xml:space="preserve"> § 17 požaduje obstarání potřebné podpory jen z řad zaměstnanců, jichž se má týkat předmětná kol</w:t>
      </w:r>
      <w:r>
        <w:rPr>
          <w:rFonts w:ascii="Times New Roman" w:hAnsi="Times New Roman" w:cs="Times New Roman"/>
          <w:color w:val="000000"/>
          <w:sz w:val="24"/>
          <w:szCs w:val="24"/>
          <w:shd w:val="clear" w:color="auto" w:fill="FFFFFF"/>
        </w:rPr>
        <w:t>.</w:t>
      </w:r>
      <w:r w:rsidRPr="00987D96">
        <w:rPr>
          <w:rFonts w:ascii="Times New Roman" w:hAnsi="Times New Roman" w:cs="Times New Roman"/>
          <w:color w:val="000000"/>
          <w:sz w:val="24"/>
          <w:szCs w:val="24"/>
          <w:shd w:val="clear" w:color="auto" w:fill="FFFFFF"/>
        </w:rPr>
        <w:t xml:space="preserve"> smlouva</w:t>
      </w:r>
      <w:r>
        <w:rPr>
          <w:rFonts w:ascii="Times New Roman" w:hAnsi="Times New Roman" w:cs="Times New Roman"/>
          <w:color w:val="000000"/>
          <w:sz w:val="24"/>
          <w:szCs w:val="24"/>
          <w:shd w:val="clear" w:color="auto" w:fill="FFFFFF"/>
        </w:rPr>
        <w:t xml:space="preserve"> </w:t>
      </w:r>
      <w:r w:rsidRPr="00987D96">
        <w:rPr>
          <w:rFonts w:ascii="Times New Roman" w:hAnsi="Times New Roman" w:cs="Times New Roman"/>
          <w:color w:val="000000"/>
          <w:sz w:val="24"/>
          <w:szCs w:val="24"/>
          <w:shd w:val="clear" w:color="auto" w:fill="FFFFFF"/>
        </w:rPr>
        <w:t xml:space="preserve">(ohledně stávky s jiným cílem by byl k hlasování povolán zcela jiný okruh zaměstnanců). </w:t>
      </w:r>
      <w:r>
        <w:rPr>
          <w:rFonts w:ascii="Times New Roman" w:hAnsi="Times New Roman" w:cs="Times New Roman"/>
          <w:color w:val="000000"/>
          <w:sz w:val="24"/>
          <w:szCs w:val="24"/>
          <w:shd w:val="clear" w:color="auto" w:fill="FFFFFF"/>
        </w:rPr>
        <w:t xml:space="preserve">Přesto i zahájení stávek mimo ZKV by mělo záviset na podpoře významného počtu těch, </w:t>
      </w:r>
      <w:r w:rsidRPr="00987D96">
        <w:rPr>
          <w:rFonts w:ascii="Times New Roman" w:hAnsi="Times New Roman" w:cs="Times New Roman"/>
          <w:color w:val="000000"/>
          <w:sz w:val="24"/>
          <w:szCs w:val="24"/>
          <w:shd w:val="clear" w:color="auto" w:fill="FFFFFF"/>
        </w:rPr>
        <w:t>v jejichž zájmu má být konána</w:t>
      </w:r>
      <w:r>
        <w:rPr>
          <w:rFonts w:ascii="Times New Roman" w:hAnsi="Times New Roman" w:cs="Times New Roman"/>
          <w:color w:val="000000"/>
          <w:sz w:val="24"/>
          <w:szCs w:val="24"/>
          <w:shd w:val="clear" w:color="auto" w:fill="FFFFFF"/>
        </w:rPr>
        <w:t xml:space="preserve">. </w:t>
      </w:r>
      <w:r w:rsidR="00C95E18">
        <w:rPr>
          <w:rFonts w:ascii="Times New Roman" w:hAnsi="Times New Roman" w:cs="Times New Roman"/>
          <w:color w:val="000000"/>
          <w:sz w:val="24"/>
          <w:szCs w:val="24"/>
          <w:shd w:val="clear" w:color="auto" w:fill="FFFFFF"/>
        </w:rPr>
        <w:t>Z ničeho ale nelze dovodit rozumný důvod pro nutnost</w:t>
      </w:r>
      <w:r>
        <w:rPr>
          <w:rFonts w:ascii="Times New Roman" w:hAnsi="Times New Roman" w:cs="Times New Roman"/>
          <w:color w:val="000000"/>
          <w:sz w:val="24"/>
          <w:szCs w:val="24"/>
          <w:shd w:val="clear" w:color="auto" w:fill="FFFFFF"/>
        </w:rPr>
        <w:t xml:space="preserve"> odsouhlasení vyhlášení stávky</w:t>
      </w:r>
      <w:r w:rsidRPr="00987D96">
        <w:rPr>
          <w:rFonts w:ascii="Times New Roman" w:hAnsi="Times New Roman" w:cs="Times New Roman"/>
          <w:color w:val="000000"/>
          <w:sz w:val="24"/>
          <w:szCs w:val="24"/>
          <w:shd w:val="clear" w:color="auto" w:fill="FFFFFF"/>
        </w:rPr>
        <w:t xml:space="preserve"> 2/3 většin</w:t>
      </w:r>
      <w:r>
        <w:rPr>
          <w:rFonts w:ascii="Times New Roman" w:hAnsi="Times New Roman" w:cs="Times New Roman"/>
          <w:color w:val="000000"/>
          <w:sz w:val="24"/>
          <w:szCs w:val="24"/>
          <w:shd w:val="clear" w:color="auto" w:fill="FFFFFF"/>
        </w:rPr>
        <w:t>ou</w:t>
      </w:r>
      <w:r w:rsidRPr="00987D96">
        <w:rPr>
          <w:rFonts w:ascii="Times New Roman" w:hAnsi="Times New Roman" w:cs="Times New Roman"/>
          <w:color w:val="000000"/>
          <w:sz w:val="24"/>
          <w:szCs w:val="24"/>
          <w:shd w:val="clear" w:color="auto" w:fill="FFFFFF"/>
        </w:rPr>
        <w:t xml:space="preserve"> z minimálně poloviny dotčených zaměstnanců</w:t>
      </w:r>
      <w:r>
        <w:rPr>
          <w:rFonts w:ascii="Times New Roman" w:hAnsi="Times New Roman" w:cs="Times New Roman"/>
          <w:color w:val="000000"/>
          <w:sz w:val="24"/>
          <w:szCs w:val="24"/>
          <w:shd w:val="clear" w:color="auto" w:fill="FFFFFF"/>
        </w:rPr>
        <w:t>, naopak se ne</w:t>
      </w:r>
      <w:r w:rsidRPr="00987D96">
        <w:rPr>
          <w:rFonts w:ascii="Times New Roman" w:hAnsi="Times New Roman" w:cs="Times New Roman"/>
          <w:color w:val="000000"/>
          <w:sz w:val="24"/>
          <w:szCs w:val="24"/>
          <w:shd w:val="clear" w:color="auto" w:fill="FFFFFF"/>
        </w:rPr>
        <w:t>vyl</w:t>
      </w:r>
      <w:r>
        <w:rPr>
          <w:rFonts w:ascii="Times New Roman" w:hAnsi="Times New Roman" w:cs="Times New Roman"/>
          <w:color w:val="000000"/>
          <w:sz w:val="24"/>
          <w:szCs w:val="24"/>
          <w:shd w:val="clear" w:color="auto" w:fill="FFFFFF"/>
        </w:rPr>
        <w:t>učuje</w:t>
      </w:r>
      <w:r w:rsidRPr="00987D96">
        <w:rPr>
          <w:rFonts w:ascii="Times New Roman" w:hAnsi="Times New Roman" w:cs="Times New Roman"/>
          <w:color w:val="000000"/>
          <w:sz w:val="24"/>
          <w:szCs w:val="24"/>
          <w:shd w:val="clear" w:color="auto" w:fill="FFFFFF"/>
        </w:rPr>
        <w:t>, že ji bude možné legálně zorganizovat i s podporou menší část</w:t>
      </w:r>
      <w:r>
        <w:rPr>
          <w:rFonts w:ascii="Times New Roman" w:hAnsi="Times New Roman" w:cs="Times New Roman"/>
          <w:color w:val="000000"/>
          <w:sz w:val="24"/>
          <w:szCs w:val="24"/>
          <w:shd w:val="clear" w:color="auto" w:fill="FFFFFF"/>
        </w:rPr>
        <w:t>i</w:t>
      </w:r>
      <w:r w:rsidRPr="00987D9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zainteresovaných pracovníků</w:t>
      </w:r>
      <w:r w:rsidRPr="00987D96">
        <w:rPr>
          <w:rFonts w:ascii="Times New Roman" w:hAnsi="Times New Roman" w:cs="Times New Roman"/>
          <w:color w:val="000000"/>
          <w:sz w:val="24"/>
          <w:szCs w:val="24"/>
          <w:shd w:val="clear" w:color="auto" w:fill="FFFFFF"/>
        </w:rPr>
        <w:t xml:space="preserve">. Bude ale vždy třeba trvat na požadavku podpory určitým (nezanedbatelným) počtem, </w:t>
      </w:r>
      <w:r>
        <w:rPr>
          <w:rFonts w:ascii="Times New Roman" w:hAnsi="Times New Roman" w:cs="Times New Roman"/>
          <w:color w:val="000000"/>
          <w:sz w:val="24"/>
          <w:szCs w:val="24"/>
          <w:shd w:val="clear" w:color="auto" w:fill="FFFFFF"/>
        </w:rPr>
        <w:t xml:space="preserve">neboť dle </w:t>
      </w:r>
      <w:r w:rsidRPr="00987D96">
        <w:rPr>
          <w:rFonts w:ascii="Times New Roman" w:hAnsi="Times New Roman" w:cs="Times New Roman"/>
          <w:color w:val="000000"/>
          <w:sz w:val="24"/>
          <w:szCs w:val="24"/>
          <w:shd w:val="clear" w:color="auto" w:fill="FFFFFF"/>
        </w:rPr>
        <w:t>stanovisk</w:t>
      </w:r>
      <w:r>
        <w:rPr>
          <w:rFonts w:ascii="Times New Roman" w:hAnsi="Times New Roman" w:cs="Times New Roman"/>
          <w:color w:val="000000"/>
          <w:sz w:val="24"/>
          <w:szCs w:val="24"/>
          <w:shd w:val="clear" w:color="auto" w:fill="FFFFFF"/>
        </w:rPr>
        <w:t>a</w:t>
      </w:r>
      <w:r w:rsidRPr="00987D96">
        <w:rPr>
          <w:rFonts w:ascii="Times New Roman" w:hAnsi="Times New Roman" w:cs="Times New Roman"/>
          <w:color w:val="000000"/>
          <w:sz w:val="24"/>
          <w:szCs w:val="24"/>
          <w:shd w:val="clear" w:color="auto" w:fill="FFFFFF"/>
        </w:rPr>
        <w:t xml:space="preserve"> Ú</w:t>
      </w:r>
      <w:r>
        <w:rPr>
          <w:rFonts w:ascii="Times New Roman" w:hAnsi="Times New Roman" w:cs="Times New Roman"/>
          <w:color w:val="000000"/>
          <w:sz w:val="24"/>
          <w:szCs w:val="24"/>
          <w:shd w:val="clear" w:color="auto" w:fill="FFFFFF"/>
        </w:rPr>
        <w:t>S „</w:t>
      </w:r>
      <w:r w:rsidRPr="00987D96">
        <w:rPr>
          <w:rFonts w:ascii="Times New Roman" w:hAnsi="Times New Roman" w:cs="Times New Roman"/>
          <w:color w:val="000000"/>
          <w:sz w:val="24"/>
          <w:szCs w:val="24"/>
          <w:shd w:val="clear" w:color="auto" w:fill="FFFFFF"/>
        </w:rPr>
        <w:t>by bylo zneužitím práva na stávku, kdyby jeho výkon držel v ruce jednotlivec nebo úzká, co do počtu zanedbatelná skupina osob</w:t>
      </w:r>
      <w:r w:rsidRPr="00987D96">
        <w:rPr>
          <w:rStyle w:val="Znakapoznpodarou"/>
          <w:rFonts w:ascii="Times New Roman" w:hAnsi="Times New Roman" w:cs="Times New Roman"/>
          <w:color w:val="000000"/>
          <w:sz w:val="24"/>
          <w:szCs w:val="24"/>
          <w:shd w:val="clear" w:color="auto" w:fill="FFFFFF"/>
        </w:rPr>
        <w:footnoteReference w:id="122"/>
      </w:r>
      <w:r>
        <w:rPr>
          <w:rFonts w:ascii="Times New Roman" w:hAnsi="Times New Roman" w:cs="Times New Roman"/>
          <w:color w:val="000000"/>
          <w:sz w:val="24"/>
          <w:szCs w:val="24"/>
          <w:shd w:val="clear" w:color="auto" w:fill="FFFFFF"/>
        </w:rPr>
        <w:t>“</w:t>
      </w:r>
      <w:r w:rsidRPr="00987D96">
        <w:rPr>
          <w:rFonts w:ascii="Times New Roman" w:hAnsi="Times New Roman" w:cs="Times New Roman"/>
          <w:color w:val="000000"/>
          <w:sz w:val="24"/>
          <w:szCs w:val="24"/>
          <w:shd w:val="clear" w:color="auto" w:fill="FFFFFF"/>
        </w:rPr>
        <w:t>. Objevuje se sice i názor, že k realizaci legální stávky postačují alespoň tři osoby („z povahy práva na stávku plyne požadavek, aby toto právo bylo uplatňováno kolektivně, a to mi</w:t>
      </w:r>
      <w:r w:rsidR="00B50FE0">
        <w:rPr>
          <w:rFonts w:ascii="Times New Roman" w:hAnsi="Times New Roman" w:cs="Times New Roman"/>
          <w:color w:val="000000"/>
          <w:sz w:val="24"/>
          <w:szCs w:val="24"/>
          <w:shd w:val="clear" w:color="auto" w:fill="FFFFFF"/>
        </w:rPr>
        <w:t>n.</w:t>
      </w:r>
      <w:r w:rsidRPr="00987D96">
        <w:rPr>
          <w:rFonts w:ascii="Times New Roman" w:hAnsi="Times New Roman" w:cs="Times New Roman"/>
          <w:color w:val="000000"/>
          <w:sz w:val="24"/>
          <w:szCs w:val="24"/>
          <w:shd w:val="clear" w:color="auto" w:fill="FFFFFF"/>
        </w:rPr>
        <w:t xml:space="preserve"> třemi zaměstnanci</w:t>
      </w:r>
      <w:r w:rsidRPr="00987D96">
        <w:rPr>
          <w:rStyle w:val="Znakapoznpodarou"/>
          <w:rFonts w:ascii="Times New Roman" w:hAnsi="Times New Roman" w:cs="Times New Roman"/>
          <w:color w:val="000000"/>
          <w:sz w:val="24"/>
          <w:szCs w:val="24"/>
          <w:shd w:val="clear" w:color="auto" w:fill="FFFFFF"/>
        </w:rPr>
        <w:footnoteReference w:id="123"/>
      </w:r>
      <w:r w:rsidRPr="00987D96">
        <w:rPr>
          <w:rFonts w:ascii="Times New Roman" w:hAnsi="Times New Roman" w:cs="Times New Roman"/>
          <w:color w:val="000000"/>
          <w:sz w:val="24"/>
          <w:szCs w:val="24"/>
          <w:shd w:val="clear" w:color="auto" w:fill="FFFFFF"/>
        </w:rPr>
        <w:t>“), avšak stávka by s ohledem na svůj kol</w:t>
      </w:r>
      <w:r w:rsidR="00FE309D">
        <w:rPr>
          <w:rFonts w:ascii="Times New Roman" w:hAnsi="Times New Roman" w:cs="Times New Roman"/>
          <w:color w:val="000000"/>
          <w:sz w:val="24"/>
          <w:szCs w:val="24"/>
          <w:shd w:val="clear" w:color="auto" w:fill="FFFFFF"/>
        </w:rPr>
        <w:t>.</w:t>
      </w:r>
      <w:r w:rsidRPr="00987D96">
        <w:rPr>
          <w:rFonts w:ascii="Times New Roman" w:hAnsi="Times New Roman" w:cs="Times New Roman"/>
          <w:color w:val="000000"/>
          <w:sz w:val="24"/>
          <w:szCs w:val="24"/>
          <w:shd w:val="clear" w:color="auto" w:fill="FFFFFF"/>
        </w:rPr>
        <w:t xml:space="preserve"> charakter měla vždy reprezentovat postoj ne</w:t>
      </w:r>
      <w:r>
        <w:rPr>
          <w:rFonts w:ascii="Times New Roman" w:hAnsi="Times New Roman" w:cs="Times New Roman"/>
          <w:color w:val="000000"/>
          <w:sz w:val="24"/>
          <w:szCs w:val="24"/>
          <w:shd w:val="clear" w:color="auto" w:fill="FFFFFF"/>
        </w:rPr>
        <w:t>zanedbatelné</w:t>
      </w:r>
      <w:r w:rsidRPr="00987D96">
        <w:rPr>
          <w:rFonts w:ascii="Times New Roman" w:hAnsi="Times New Roman" w:cs="Times New Roman"/>
          <w:color w:val="000000"/>
          <w:sz w:val="24"/>
          <w:szCs w:val="24"/>
          <w:shd w:val="clear" w:color="auto" w:fill="FFFFFF"/>
        </w:rPr>
        <w:t xml:space="preserve"> části celku</w:t>
      </w:r>
      <w:r>
        <w:rPr>
          <w:rFonts w:ascii="Times New Roman" w:hAnsi="Times New Roman" w:cs="Times New Roman"/>
          <w:color w:val="000000"/>
          <w:sz w:val="24"/>
          <w:szCs w:val="24"/>
          <w:shd w:val="clear" w:color="auto" w:fill="FFFFFF"/>
        </w:rPr>
        <w:t>. P</w:t>
      </w:r>
      <w:r w:rsidRPr="00987D96">
        <w:rPr>
          <w:rFonts w:ascii="Times New Roman" w:hAnsi="Times New Roman" w:cs="Times New Roman"/>
          <w:color w:val="000000"/>
          <w:sz w:val="24"/>
          <w:szCs w:val="24"/>
          <w:shd w:val="clear" w:color="auto" w:fill="FFFFFF"/>
        </w:rPr>
        <w:t xml:space="preserve">roto nelze minimální počet tří stávkujících bez ohledu na velikost celku považovat za adekvátní smyslu a účelu stávky, </w:t>
      </w:r>
      <w:r>
        <w:rPr>
          <w:rFonts w:ascii="Times New Roman" w:hAnsi="Times New Roman" w:cs="Times New Roman"/>
          <w:color w:val="000000"/>
          <w:sz w:val="24"/>
          <w:szCs w:val="24"/>
          <w:shd w:val="clear" w:color="auto" w:fill="FFFFFF"/>
        </w:rPr>
        <w:t>jinak</w:t>
      </w:r>
      <w:r w:rsidRPr="00987D96">
        <w:rPr>
          <w:rFonts w:ascii="Times New Roman" w:hAnsi="Times New Roman" w:cs="Times New Roman"/>
          <w:color w:val="000000"/>
          <w:sz w:val="24"/>
          <w:szCs w:val="24"/>
          <w:shd w:val="clear" w:color="auto" w:fill="FFFFFF"/>
        </w:rPr>
        <w:t xml:space="preserve"> by projev zanedbatelného okruhu osob mohl působit až absurdně a </w:t>
      </w:r>
      <w:r>
        <w:rPr>
          <w:rFonts w:ascii="Times New Roman" w:hAnsi="Times New Roman" w:cs="Times New Roman"/>
          <w:color w:val="000000"/>
          <w:sz w:val="24"/>
          <w:szCs w:val="24"/>
          <w:shd w:val="clear" w:color="auto" w:fill="FFFFFF"/>
        </w:rPr>
        <w:t xml:space="preserve">nedokázal </w:t>
      </w:r>
      <w:r w:rsidRPr="00987D96">
        <w:rPr>
          <w:rFonts w:ascii="Times New Roman" w:hAnsi="Times New Roman" w:cs="Times New Roman"/>
          <w:color w:val="000000"/>
          <w:sz w:val="24"/>
          <w:szCs w:val="24"/>
          <w:shd w:val="clear" w:color="auto" w:fill="FFFFFF"/>
        </w:rPr>
        <w:t xml:space="preserve">by </w:t>
      </w:r>
      <w:r>
        <w:rPr>
          <w:rFonts w:ascii="Times New Roman" w:hAnsi="Times New Roman" w:cs="Times New Roman"/>
          <w:color w:val="000000"/>
          <w:sz w:val="24"/>
          <w:szCs w:val="24"/>
          <w:shd w:val="clear" w:color="auto" w:fill="FFFFFF"/>
        </w:rPr>
        <w:t xml:space="preserve">zřejmě </w:t>
      </w:r>
      <w:r w:rsidRPr="00987D96">
        <w:rPr>
          <w:rFonts w:ascii="Times New Roman" w:hAnsi="Times New Roman" w:cs="Times New Roman"/>
          <w:color w:val="000000"/>
          <w:sz w:val="24"/>
          <w:szCs w:val="24"/>
          <w:shd w:val="clear" w:color="auto" w:fill="FFFFFF"/>
        </w:rPr>
        <w:t>naplnit účel stávky, nebo by mohl vést k</w:t>
      </w:r>
      <w:r>
        <w:rPr>
          <w:rFonts w:ascii="Times New Roman" w:hAnsi="Times New Roman" w:cs="Times New Roman"/>
          <w:color w:val="000000"/>
          <w:sz w:val="24"/>
          <w:szCs w:val="24"/>
          <w:shd w:val="clear" w:color="auto" w:fill="FFFFFF"/>
        </w:rPr>
        <w:t xml:space="preserve"> jejímu</w:t>
      </w:r>
      <w:r w:rsidRPr="00987D96">
        <w:rPr>
          <w:rFonts w:ascii="Times New Roman" w:hAnsi="Times New Roman" w:cs="Times New Roman"/>
          <w:color w:val="000000"/>
          <w:sz w:val="24"/>
          <w:szCs w:val="24"/>
          <w:shd w:val="clear" w:color="auto" w:fill="FFFFFF"/>
        </w:rPr>
        <w:t xml:space="preserve"> zneužívání. Jakým počtem hlasů bude možné schválit konání stávky mimo režim ZKV</w:t>
      </w:r>
      <w:r>
        <w:rPr>
          <w:rFonts w:ascii="Times New Roman" w:hAnsi="Times New Roman" w:cs="Times New Roman"/>
          <w:color w:val="000000"/>
          <w:sz w:val="24"/>
          <w:szCs w:val="24"/>
          <w:shd w:val="clear" w:color="auto" w:fill="FFFFFF"/>
        </w:rPr>
        <w:t>,</w:t>
      </w:r>
      <w:r w:rsidRPr="00987D96">
        <w:rPr>
          <w:rFonts w:ascii="Times New Roman" w:hAnsi="Times New Roman" w:cs="Times New Roman"/>
          <w:color w:val="000000"/>
          <w:sz w:val="24"/>
          <w:szCs w:val="24"/>
          <w:shd w:val="clear" w:color="auto" w:fill="FFFFFF"/>
        </w:rPr>
        <w:t xml:space="preserve"> zůstává především na úvaze soudu. V souladu s principy demokratického rozhodování by mohl</w:t>
      </w:r>
      <w:r>
        <w:rPr>
          <w:rFonts w:ascii="Times New Roman" w:hAnsi="Times New Roman" w:cs="Times New Roman"/>
          <w:color w:val="000000"/>
          <w:sz w:val="24"/>
          <w:szCs w:val="24"/>
          <w:shd w:val="clear" w:color="auto" w:fill="FFFFFF"/>
        </w:rPr>
        <w:t xml:space="preserve"> být</w:t>
      </w:r>
      <w:r w:rsidRPr="00987D96">
        <w:rPr>
          <w:rFonts w:ascii="Times New Roman" w:hAnsi="Times New Roman" w:cs="Times New Roman"/>
          <w:color w:val="000000"/>
          <w:sz w:val="24"/>
          <w:szCs w:val="24"/>
          <w:shd w:val="clear" w:color="auto" w:fill="FFFFFF"/>
        </w:rPr>
        <w:t xml:space="preserve"> akceptov</w:t>
      </w:r>
      <w:r>
        <w:rPr>
          <w:rFonts w:ascii="Times New Roman" w:hAnsi="Times New Roman" w:cs="Times New Roman"/>
          <w:color w:val="000000"/>
          <w:sz w:val="24"/>
          <w:szCs w:val="24"/>
          <w:shd w:val="clear" w:color="auto" w:fill="FFFFFF"/>
        </w:rPr>
        <w:t xml:space="preserve">án požadavek vyslovení souhlasu </w:t>
      </w:r>
      <w:r w:rsidRPr="00987D96">
        <w:rPr>
          <w:rFonts w:ascii="Times New Roman" w:hAnsi="Times New Roman" w:cs="Times New Roman"/>
          <w:color w:val="000000"/>
          <w:sz w:val="24"/>
          <w:szCs w:val="24"/>
          <w:shd w:val="clear" w:color="auto" w:fill="FFFFFF"/>
        </w:rPr>
        <w:t>prost</w:t>
      </w:r>
      <w:r>
        <w:rPr>
          <w:rFonts w:ascii="Times New Roman" w:hAnsi="Times New Roman" w:cs="Times New Roman"/>
          <w:color w:val="000000"/>
          <w:sz w:val="24"/>
          <w:szCs w:val="24"/>
          <w:shd w:val="clear" w:color="auto" w:fill="FFFFFF"/>
        </w:rPr>
        <w:t>ou</w:t>
      </w:r>
      <w:r w:rsidRPr="00987D96">
        <w:rPr>
          <w:rFonts w:ascii="Times New Roman" w:hAnsi="Times New Roman" w:cs="Times New Roman"/>
          <w:color w:val="000000"/>
          <w:sz w:val="24"/>
          <w:szCs w:val="24"/>
          <w:shd w:val="clear" w:color="auto" w:fill="FFFFFF"/>
        </w:rPr>
        <w:t xml:space="preserve"> většin</w:t>
      </w:r>
      <w:r>
        <w:rPr>
          <w:rFonts w:ascii="Times New Roman" w:hAnsi="Times New Roman" w:cs="Times New Roman"/>
          <w:color w:val="000000"/>
          <w:sz w:val="24"/>
          <w:szCs w:val="24"/>
          <w:shd w:val="clear" w:color="auto" w:fill="FFFFFF"/>
        </w:rPr>
        <w:t>ou</w:t>
      </w:r>
      <w:r w:rsidR="00B50FE0">
        <w:rPr>
          <w:rFonts w:ascii="Times New Roman" w:hAnsi="Times New Roman" w:cs="Times New Roman"/>
          <w:color w:val="000000"/>
          <w:sz w:val="24"/>
          <w:szCs w:val="24"/>
          <w:shd w:val="clear" w:color="auto" w:fill="FFFFFF"/>
        </w:rPr>
        <w:t xml:space="preserve"> hlasujících</w:t>
      </w:r>
      <w:r w:rsidRPr="00987D96">
        <w:rPr>
          <w:rFonts w:ascii="Times New Roman" w:hAnsi="Times New Roman" w:cs="Times New Roman"/>
          <w:color w:val="000000"/>
          <w:sz w:val="24"/>
          <w:szCs w:val="24"/>
          <w:shd w:val="clear" w:color="auto" w:fill="FFFFFF"/>
        </w:rPr>
        <w:t xml:space="preserve">. </w:t>
      </w:r>
      <w:r w:rsidRPr="00987D96">
        <w:rPr>
          <w:rFonts w:ascii="Times New Roman" w:hAnsi="Times New Roman" w:cs="Times New Roman"/>
          <w:sz w:val="24"/>
          <w:szCs w:val="24"/>
        </w:rPr>
        <w:t>V</w:t>
      </w:r>
      <w:r w:rsidR="007652B8">
        <w:rPr>
          <w:rFonts w:ascii="Times New Roman" w:hAnsi="Times New Roman" w:cs="Times New Roman"/>
          <w:sz w:val="24"/>
          <w:szCs w:val="24"/>
        </w:rPr>
        <w:t>SOS</w:t>
      </w:r>
      <w:r w:rsidR="00B50FE0">
        <w:rPr>
          <w:rFonts w:ascii="Times New Roman" w:hAnsi="Times New Roman" w:cs="Times New Roman"/>
          <w:sz w:val="24"/>
          <w:szCs w:val="24"/>
        </w:rPr>
        <w:t xml:space="preserve"> nicméně v této otázce</w:t>
      </w:r>
      <w:r>
        <w:rPr>
          <w:rFonts w:ascii="Times New Roman" w:hAnsi="Times New Roman" w:cs="Times New Roman"/>
          <w:sz w:val="24"/>
          <w:szCs w:val="24"/>
        </w:rPr>
        <w:t xml:space="preserve"> </w:t>
      </w:r>
      <w:r w:rsidRPr="00987D96">
        <w:rPr>
          <w:rFonts w:ascii="Times New Roman" w:hAnsi="Times New Roman" w:cs="Times New Roman"/>
          <w:sz w:val="24"/>
          <w:szCs w:val="24"/>
        </w:rPr>
        <w:t>upozorňuje, že požadavek na přijetí rozhodnutí více než polovinou zúčastněných zaměstnanců by mohl být nepřiměřený a mohl by zejména ve velkých podnicích přespříliš bránit možnosti provést stávku</w:t>
      </w:r>
      <w:r w:rsidRPr="00987D96">
        <w:rPr>
          <w:rStyle w:val="Znakapoznpodarou"/>
          <w:rFonts w:ascii="Times New Roman" w:hAnsi="Times New Roman" w:cs="Times New Roman"/>
          <w:sz w:val="24"/>
          <w:szCs w:val="24"/>
        </w:rPr>
        <w:footnoteReference w:id="124"/>
      </w:r>
      <w:r w:rsidRPr="00987D96">
        <w:rPr>
          <w:rFonts w:ascii="Times New Roman" w:hAnsi="Times New Roman" w:cs="Times New Roman"/>
          <w:sz w:val="24"/>
          <w:szCs w:val="24"/>
        </w:rPr>
        <w:t xml:space="preserve">. Proto by s ohledem na velikost podniku mohla stávku případně uspořádat i menšinová skupina, která by </w:t>
      </w:r>
      <w:r>
        <w:rPr>
          <w:rFonts w:ascii="Times New Roman" w:hAnsi="Times New Roman" w:cs="Times New Roman"/>
          <w:sz w:val="24"/>
          <w:szCs w:val="24"/>
        </w:rPr>
        <w:t xml:space="preserve">počtem </w:t>
      </w:r>
      <w:r w:rsidRPr="00987D96">
        <w:rPr>
          <w:rFonts w:ascii="Times New Roman" w:hAnsi="Times New Roman" w:cs="Times New Roman"/>
          <w:sz w:val="24"/>
          <w:szCs w:val="24"/>
        </w:rPr>
        <w:t xml:space="preserve">tvořila </w:t>
      </w:r>
      <w:r>
        <w:rPr>
          <w:rFonts w:ascii="Times New Roman" w:hAnsi="Times New Roman" w:cs="Times New Roman"/>
          <w:sz w:val="24"/>
          <w:szCs w:val="24"/>
        </w:rPr>
        <w:t>znatelnou</w:t>
      </w:r>
      <w:r w:rsidRPr="00987D96">
        <w:rPr>
          <w:rFonts w:ascii="Times New Roman" w:hAnsi="Times New Roman" w:cs="Times New Roman"/>
          <w:sz w:val="24"/>
          <w:szCs w:val="24"/>
        </w:rPr>
        <w:t xml:space="preserve"> část</w:t>
      </w:r>
      <w:r>
        <w:rPr>
          <w:rFonts w:ascii="Times New Roman" w:hAnsi="Times New Roman" w:cs="Times New Roman"/>
          <w:sz w:val="24"/>
          <w:szCs w:val="24"/>
        </w:rPr>
        <w:t xml:space="preserve"> zaměstnanců (</w:t>
      </w:r>
      <w:r w:rsidRPr="00987D96">
        <w:rPr>
          <w:rFonts w:ascii="Times New Roman" w:hAnsi="Times New Roman" w:cs="Times New Roman"/>
          <w:sz w:val="24"/>
          <w:szCs w:val="24"/>
        </w:rPr>
        <w:t xml:space="preserve">nabízí </w:t>
      </w:r>
      <w:r>
        <w:rPr>
          <w:rFonts w:ascii="Times New Roman" w:hAnsi="Times New Roman" w:cs="Times New Roman"/>
          <w:sz w:val="24"/>
          <w:szCs w:val="24"/>
        </w:rPr>
        <w:t xml:space="preserve">se zcela jiný </w:t>
      </w:r>
      <w:r w:rsidRPr="00987D96">
        <w:rPr>
          <w:rFonts w:ascii="Times New Roman" w:hAnsi="Times New Roman" w:cs="Times New Roman"/>
          <w:sz w:val="24"/>
          <w:szCs w:val="24"/>
        </w:rPr>
        <w:t>postup</w:t>
      </w:r>
      <w:r>
        <w:rPr>
          <w:rFonts w:ascii="Times New Roman" w:hAnsi="Times New Roman" w:cs="Times New Roman"/>
          <w:sz w:val="24"/>
          <w:szCs w:val="24"/>
        </w:rPr>
        <w:t xml:space="preserve"> obstarání podpory</w:t>
      </w:r>
      <w:r w:rsidRPr="00987D96">
        <w:rPr>
          <w:rFonts w:ascii="Times New Roman" w:hAnsi="Times New Roman" w:cs="Times New Roman"/>
          <w:sz w:val="24"/>
          <w:szCs w:val="24"/>
        </w:rPr>
        <w:t xml:space="preserve">, spočívající </w:t>
      </w:r>
      <w:r w:rsidRPr="00987D96">
        <w:rPr>
          <w:rFonts w:ascii="Times New Roman" w:hAnsi="Times New Roman" w:cs="Times New Roman"/>
          <w:sz w:val="24"/>
          <w:szCs w:val="24"/>
        </w:rPr>
        <w:lastRenderedPageBreak/>
        <w:t>v</w:t>
      </w:r>
      <w:r>
        <w:rPr>
          <w:rFonts w:ascii="Times New Roman" w:hAnsi="Times New Roman" w:cs="Times New Roman"/>
          <w:sz w:val="24"/>
          <w:szCs w:val="24"/>
        </w:rPr>
        <w:t>e schválení kol. akce</w:t>
      </w:r>
      <w:r w:rsidRPr="00987D96">
        <w:rPr>
          <w:rFonts w:ascii="Times New Roman" w:hAnsi="Times New Roman" w:cs="Times New Roman"/>
          <w:sz w:val="24"/>
          <w:szCs w:val="24"/>
        </w:rPr>
        <w:t xml:space="preserve"> </w:t>
      </w:r>
      <w:r>
        <w:rPr>
          <w:rFonts w:ascii="Times New Roman" w:hAnsi="Times New Roman" w:cs="Times New Roman"/>
          <w:sz w:val="24"/>
          <w:szCs w:val="24"/>
        </w:rPr>
        <w:t>min</w:t>
      </w:r>
      <w:r w:rsidR="007652B8">
        <w:rPr>
          <w:rFonts w:ascii="Times New Roman" w:hAnsi="Times New Roman" w:cs="Times New Roman"/>
          <w:sz w:val="24"/>
          <w:szCs w:val="24"/>
        </w:rPr>
        <w:t>imálně určitým</w:t>
      </w:r>
      <w:r>
        <w:rPr>
          <w:rFonts w:ascii="Times New Roman" w:hAnsi="Times New Roman" w:cs="Times New Roman"/>
          <w:sz w:val="24"/>
          <w:szCs w:val="24"/>
        </w:rPr>
        <w:t xml:space="preserve"> počtem</w:t>
      </w:r>
      <w:r w:rsidRPr="00987D96">
        <w:rPr>
          <w:rFonts w:ascii="Times New Roman" w:hAnsi="Times New Roman" w:cs="Times New Roman"/>
          <w:sz w:val="24"/>
          <w:szCs w:val="24"/>
        </w:rPr>
        <w:t xml:space="preserve"> </w:t>
      </w:r>
      <w:r>
        <w:rPr>
          <w:rFonts w:ascii="Times New Roman" w:hAnsi="Times New Roman" w:cs="Times New Roman"/>
          <w:sz w:val="24"/>
          <w:szCs w:val="24"/>
        </w:rPr>
        <w:t>osob</w:t>
      </w:r>
      <w:r w:rsidR="007652B8">
        <w:rPr>
          <w:rFonts w:ascii="Times New Roman" w:hAnsi="Times New Roman" w:cs="Times New Roman"/>
          <w:sz w:val="24"/>
          <w:szCs w:val="24"/>
        </w:rPr>
        <w:t xml:space="preserve"> bez ohledu na to, jak velkou část celku představují</w:t>
      </w:r>
      <w:r>
        <w:rPr>
          <w:rFonts w:ascii="Times New Roman" w:hAnsi="Times New Roman" w:cs="Times New Roman"/>
          <w:sz w:val="24"/>
          <w:szCs w:val="24"/>
        </w:rPr>
        <w:t>)</w:t>
      </w:r>
      <w:r w:rsidRPr="00987D96">
        <w:rPr>
          <w:rFonts w:ascii="Times New Roman" w:hAnsi="Times New Roman" w:cs="Times New Roman"/>
          <w:sz w:val="24"/>
          <w:szCs w:val="24"/>
        </w:rPr>
        <w:t xml:space="preserve">. </w:t>
      </w:r>
    </w:p>
    <w:p w14:paraId="2467EBF1" w14:textId="5929CE04" w:rsidR="0092175C" w:rsidRPr="00987D96" w:rsidRDefault="0092175C" w:rsidP="0092175C">
      <w:pPr>
        <w:spacing w:line="360" w:lineRule="auto"/>
        <w:ind w:firstLine="708"/>
        <w:jc w:val="both"/>
        <w:rPr>
          <w:rFonts w:ascii="Times New Roman" w:hAnsi="Times New Roman" w:cs="Times New Roman"/>
          <w:sz w:val="24"/>
          <w:szCs w:val="24"/>
        </w:rPr>
      </w:pPr>
      <w:r w:rsidRPr="00987D96">
        <w:rPr>
          <w:rFonts w:ascii="Times New Roman" w:hAnsi="Times New Roman" w:cs="Times New Roman"/>
          <w:color w:val="000000"/>
          <w:sz w:val="24"/>
          <w:szCs w:val="24"/>
          <w:shd w:val="clear" w:color="auto" w:fill="FFFFFF"/>
        </w:rPr>
        <w:t>V úvahu nakonec nepřichází ani posuzování nezákonnosti dle § 20 ZKV, jelikož se některé důvody nezákonnosti přímo vztahují k porušení specifických podmínek týkajících se řešení sporu o uzavření kol</w:t>
      </w:r>
      <w:r>
        <w:rPr>
          <w:rFonts w:ascii="Times New Roman" w:hAnsi="Times New Roman" w:cs="Times New Roman"/>
          <w:color w:val="000000"/>
          <w:sz w:val="24"/>
          <w:szCs w:val="24"/>
          <w:shd w:val="clear" w:color="auto" w:fill="FFFFFF"/>
        </w:rPr>
        <w:t>.</w:t>
      </w:r>
      <w:r w:rsidRPr="00987D96">
        <w:rPr>
          <w:rFonts w:ascii="Times New Roman" w:hAnsi="Times New Roman" w:cs="Times New Roman"/>
          <w:color w:val="000000"/>
          <w:sz w:val="24"/>
          <w:szCs w:val="24"/>
          <w:shd w:val="clear" w:color="auto" w:fill="FFFFFF"/>
        </w:rPr>
        <w:t xml:space="preserve"> smlouvy (např. nezákonnost z důvodu, že stávce nepředcházelo řízení před zprostředkovatelem). Mám však za to, že by se přesto některé důvody</w:t>
      </w:r>
      <w:r>
        <w:rPr>
          <w:rFonts w:ascii="Times New Roman" w:hAnsi="Times New Roman" w:cs="Times New Roman"/>
          <w:color w:val="000000"/>
          <w:sz w:val="24"/>
          <w:szCs w:val="24"/>
          <w:shd w:val="clear" w:color="auto" w:fill="FFFFFF"/>
        </w:rPr>
        <w:t xml:space="preserve">, </w:t>
      </w:r>
      <w:r w:rsidRPr="00987D96">
        <w:rPr>
          <w:rFonts w:ascii="Times New Roman" w:hAnsi="Times New Roman" w:cs="Times New Roman"/>
          <w:color w:val="000000"/>
          <w:sz w:val="24"/>
          <w:szCs w:val="24"/>
          <w:shd w:val="clear" w:color="auto" w:fill="FFFFFF"/>
        </w:rPr>
        <w:t xml:space="preserve">co nejsou </w:t>
      </w:r>
      <w:r>
        <w:rPr>
          <w:rFonts w:ascii="Times New Roman" w:hAnsi="Times New Roman" w:cs="Times New Roman"/>
          <w:color w:val="000000"/>
          <w:sz w:val="24"/>
          <w:szCs w:val="24"/>
          <w:shd w:val="clear" w:color="auto" w:fill="FFFFFF"/>
        </w:rPr>
        <w:t xml:space="preserve">přímo </w:t>
      </w:r>
      <w:r w:rsidRPr="00987D96">
        <w:rPr>
          <w:rFonts w:ascii="Times New Roman" w:hAnsi="Times New Roman" w:cs="Times New Roman"/>
          <w:color w:val="000000"/>
          <w:sz w:val="24"/>
          <w:szCs w:val="24"/>
          <w:shd w:val="clear" w:color="auto" w:fill="FFFFFF"/>
        </w:rPr>
        <w:t>vázány na podmínky ZKV</w:t>
      </w:r>
      <w:r w:rsidR="007652B8">
        <w:rPr>
          <w:rFonts w:ascii="Times New Roman" w:hAnsi="Times New Roman" w:cs="Times New Roman"/>
          <w:color w:val="000000"/>
          <w:sz w:val="24"/>
          <w:szCs w:val="24"/>
          <w:shd w:val="clear" w:color="auto" w:fill="FFFFFF"/>
        </w:rPr>
        <w:t>,</w:t>
      </w:r>
      <w:r w:rsidRPr="00987D96">
        <w:rPr>
          <w:rFonts w:ascii="Times New Roman" w:hAnsi="Times New Roman" w:cs="Times New Roman"/>
          <w:color w:val="000000"/>
          <w:sz w:val="24"/>
          <w:szCs w:val="24"/>
          <w:shd w:val="clear" w:color="auto" w:fill="FFFFFF"/>
        </w:rPr>
        <w:t xml:space="preserve"> slušelo v konkrétním případě aplikovat, vyžadoval-li by to naléhavě určitý veř</w:t>
      </w:r>
      <w:r w:rsidR="00B41036">
        <w:rPr>
          <w:rFonts w:ascii="Times New Roman" w:hAnsi="Times New Roman" w:cs="Times New Roman"/>
          <w:color w:val="000000"/>
          <w:sz w:val="24"/>
          <w:szCs w:val="24"/>
          <w:shd w:val="clear" w:color="auto" w:fill="FFFFFF"/>
        </w:rPr>
        <w:t>ejný</w:t>
      </w:r>
      <w:r w:rsidRPr="00987D96">
        <w:rPr>
          <w:rFonts w:ascii="Times New Roman" w:hAnsi="Times New Roman" w:cs="Times New Roman"/>
          <w:color w:val="000000"/>
          <w:sz w:val="24"/>
          <w:szCs w:val="24"/>
          <w:shd w:val="clear" w:color="auto" w:fill="FFFFFF"/>
        </w:rPr>
        <w:t xml:space="preserve"> zájem (</w:t>
      </w:r>
      <w:r w:rsidR="007652B8">
        <w:rPr>
          <w:rFonts w:ascii="Times New Roman" w:hAnsi="Times New Roman" w:cs="Times New Roman"/>
          <w:color w:val="000000"/>
          <w:sz w:val="24"/>
          <w:szCs w:val="24"/>
          <w:shd w:val="clear" w:color="auto" w:fill="FFFFFF"/>
        </w:rPr>
        <w:t>např.</w:t>
      </w:r>
      <w:r w:rsidRPr="00987D96">
        <w:rPr>
          <w:rFonts w:ascii="Times New Roman" w:hAnsi="Times New Roman" w:cs="Times New Roman"/>
          <w:color w:val="000000"/>
          <w:sz w:val="24"/>
          <w:szCs w:val="24"/>
          <w:shd w:val="clear" w:color="auto" w:fill="FFFFFF"/>
        </w:rPr>
        <w:t xml:space="preserve"> nezákonnost stávky zaměstnanců zdravotnických zařízení, pokud by jí došlo k ohrožení života nebo zdraví občanů, zaměstnanců při obsluze zařízení jaderných elektráren či příslušníků sborů požární ochrany, pokud by tím došlo k ohrožení zdraví). </w:t>
      </w:r>
    </w:p>
    <w:p w14:paraId="4C98E5A6" w14:textId="77777777" w:rsidR="007C0E42" w:rsidRDefault="007C0E42" w:rsidP="004A7A02">
      <w:pPr>
        <w:pStyle w:val="Nadpis3"/>
        <w:spacing w:line="360" w:lineRule="auto"/>
        <w:rPr>
          <w:rFonts w:ascii="Times New Roman" w:hAnsi="Times New Roman" w:cs="Times New Roman"/>
          <w:b/>
          <w:bCs/>
          <w:color w:val="auto"/>
        </w:rPr>
      </w:pPr>
    </w:p>
    <w:p w14:paraId="691EA1A6" w14:textId="14C90A09" w:rsidR="004A7A02" w:rsidRPr="004A7A02" w:rsidRDefault="002F61E5" w:rsidP="004A7A02">
      <w:pPr>
        <w:pStyle w:val="Nadpis3"/>
        <w:spacing w:line="360" w:lineRule="auto"/>
        <w:rPr>
          <w:rFonts w:ascii="Times New Roman" w:hAnsi="Times New Roman" w:cs="Times New Roman"/>
          <w:b/>
          <w:bCs/>
          <w:color w:val="auto"/>
        </w:rPr>
      </w:pPr>
      <w:bookmarkStart w:id="40" w:name="_Toc162783892"/>
      <w:r>
        <w:rPr>
          <w:rFonts w:ascii="Times New Roman" w:hAnsi="Times New Roman" w:cs="Times New Roman"/>
          <w:b/>
          <w:bCs/>
          <w:color w:val="auto"/>
        </w:rPr>
        <w:t>5.</w:t>
      </w:r>
      <w:r w:rsidR="0092175C" w:rsidRPr="00520932">
        <w:rPr>
          <w:rFonts w:ascii="Times New Roman" w:hAnsi="Times New Roman" w:cs="Times New Roman"/>
          <w:b/>
          <w:bCs/>
          <w:color w:val="auto"/>
        </w:rPr>
        <w:t>2.3</w:t>
      </w:r>
      <w:r w:rsidR="00520932">
        <w:rPr>
          <w:rFonts w:ascii="Times New Roman" w:hAnsi="Times New Roman" w:cs="Times New Roman"/>
          <w:b/>
          <w:bCs/>
          <w:color w:val="auto"/>
        </w:rPr>
        <w:tab/>
      </w:r>
      <w:r w:rsidR="0092175C" w:rsidRPr="00520932">
        <w:rPr>
          <w:rFonts w:ascii="Times New Roman" w:hAnsi="Times New Roman" w:cs="Times New Roman"/>
          <w:b/>
          <w:bCs/>
          <w:color w:val="auto"/>
        </w:rPr>
        <w:t>Pravidla výkonu zákonem neupravených stávek</w:t>
      </w:r>
      <w:bookmarkEnd w:id="40"/>
    </w:p>
    <w:p w14:paraId="5F2B1F99" w14:textId="713B3CE4" w:rsidR="0092175C" w:rsidRPr="00987D96" w:rsidRDefault="00D46722" w:rsidP="00211FA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základě výše popsaného si můžeme vymezit základní pravidla vedení „jiných“ stávek, na nichž je třeba vždy trvat. </w:t>
      </w:r>
      <w:r w:rsidR="0092175C" w:rsidRPr="00987D96">
        <w:rPr>
          <w:rFonts w:ascii="Times New Roman" w:hAnsi="Times New Roman" w:cs="Times New Roman"/>
          <w:sz w:val="24"/>
          <w:szCs w:val="24"/>
        </w:rPr>
        <w:t xml:space="preserve">Aby určitá </w:t>
      </w:r>
      <w:r w:rsidR="0092175C">
        <w:rPr>
          <w:rFonts w:ascii="Times New Roman" w:hAnsi="Times New Roman" w:cs="Times New Roman"/>
          <w:sz w:val="24"/>
          <w:szCs w:val="24"/>
        </w:rPr>
        <w:t>stávka</w:t>
      </w:r>
      <w:r w:rsidR="0092175C" w:rsidRPr="00987D96">
        <w:rPr>
          <w:rFonts w:ascii="Times New Roman" w:hAnsi="Times New Roman" w:cs="Times New Roman"/>
          <w:sz w:val="24"/>
          <w:szCs w:val="24"/>
        </w:rPr>
        <w:t xml:space="preserve"> byla legální, v první řadě musí být </w:t>
      </w:r>
      <w:r w:rsidR="0092175C" w:rsidRPr="00FF30BF">
        <w:rPr>
          <w:rFonts w:ascii="Times New Roman" w:hAnsi="Times New Roman" w:cs="Times New Roman"/>
          <w:b/>
          <w:bCs/>
          <w:sz w:val="24"/>
          <w:szCs w:val="24"/>
        </w:rPr>
        <w:t>provedena kolektivně</w:t>
      </w:r>
      <w:r w:rsidR="0092175C" w:rsidRPr="00987D96">
        <w:rPr>
          <w:rFonts w:ascii="Times New Roman" w:hAnsi="Times New Roman" w:cs="Times New Roman"/>
          <w:sz w:val="24"/>
          <w:szCs w:val="24"/>
        </w:rPr>
        <w:t xml:space="preserve">, s čímž souvisí požadavek, aby </w:t>
      </w:r>
      <w:r w:rsidR="0092175C">
        <w:rPr>
          <w:rFonts w:ascii="Times New Roman" w:hAnsi="Times New Roman" w:cs="Times New Roman"/>
          <w:sz w:val="24"/>
          <w:szCs w:val="24"/>
        </w:rPr>
        <w:t xml:space="preserve">jejím </w:t>
      </w:r>
      <w:r w:rsidR="0092175C" w:rsidRPr="00987D96">
        <w:rPr>
          <w:rFonts w:ascii="Times New Roman" w:hAnsi="Times New Roman" w:cs="Times New Roman"/>
          <w:sz w:val="24"/>
          <w:szCs w:val="24"/>
        </w:rPr>
        <w:t>prostřednictvím byl hájen pouze společný zájem celku, nikoliv zájem individuální (právo na stávku má pracovník jen tehdy, když chce jejím prostřednictvím upravit svůj pracovní poměr k zaměstnavateli, ne však k tomu účelu, aby upravoval pracovní poměr jiných pracovníků k sobě samému</w:t>
      </w:r>
      <w:r w:rsidR="0092175C" w:rsidRPr="00987D96">
        <w:rPr>
          <w:rStyle w:val="Znakapoznpodarou"/>
          <w:rFonts w:ascii="Times New Roman" w:hAnsi="Times New Roman" w:cs="Times New Roman"/>
          <w:sz w:val="24"/>
          <w:szCs w:val="24"/>
        </w:rPr>
        <w:footnoteReference w:id="125"/>
      </w:r>
      <w:r w:rsidR="0092175C" w:rsidRPr="00987D96">
        <w:rPr>
          <w:rFonts w:ascii="Times New Roman" w:hAnsi="Times New Roman" w:cs="Times New Roman"/>
          <w:sz w:val="24"/>
          <w:szCs w:val="24"/>
        </w:rPr>
        <w:t xml:space="preserve">). </w:t>
      </w:r>
      <w:r w:rsidR="0092175C">
        <w:rPr>
          <w:rFonts w:ascii="Times New Roman" w:hAnsi="Times New Roman" w:cs="Times New Roman"/>
          <w:sz w:val="24"/>
          <w:szCs w:val="24"/>
        </w:rPr>
        <w:t>M</w:t>
      </w:r>
      <w:r w:rsidR="0092175C" w:rsidRPr="00987D96">
        <w:rPr>
          <w:rFonts w:ascii="Times New Roman" w:hAnsi="Times New Roman" w:cs="Times New Roman"/>
          <w:sz w:val="24"/>
          <w:szCs w:val="24"/>
        </w:rPr>
        <w:t xml:space="preserve">ůže být </w:t>
      </w:r>
      <w:r w:rsidR="0092175C">
        <w:rPr>
          <w:rFonts w:ascii="Times New Roman" w:hAnsi="Times New Roman" w:cs="Times New Roman"/>
          <w:sz w:val="24"/>
          <w:szCs w:val="24"/>
        </w:rPr>
        <w:t xml:space="preserve">tedy </w:t>
      </w:r>
      <w:r w:rsidR="0092175C" w:rsidRPr="00987D96">
        <w:rPr>
          <w:rFonts w:ascii="Times New Roman" w:hAnsi="Times New Roman" w:cs="Times New Roman"/>
          <w:sz w:val="24"/>
          <w:szCs w:val="24"/>
        </w:rPr>
        <w:t xml:space="preserve">vedena jen s cílem společným </w:t>
      </w:r>
      <w:r w:rsidR="007652B8">
        <w:rPr>
          <w:rFonts w:ascii="Times New Roman" w:hAnsi="Times New Roman" w:cs="Times New Roman"/>
          <w:sz w:val="24"/>
          <w:szCs w:val="24"/>
        </w:rPr>
        <w:t>všem</w:t>
      </w:r>
      <w:r w:rsidR="0092175C" w:rsidRPr="00987D96">
        <w:rPr>
          <w:rFonts w:ascii="Times New Roman" w:hAnsi="Times New Roman" w:cs="Times New Roman"/>
          <w:sz w:val="24"/>
          <w:szCs w:val="24"/>
        </w:rPr>
        <w:t xml:space="preserve"> účastníkům</w:t>
      </w:r>
      <w:r w:rsidR="007652B8">
        <w:rPr>
          <w:rFonts w:ascii="Times New Roman" w:hAnsi="Times New Roman" w:cs="Times New Roman"/>
          <w:sz w:val="24"/>
          <w:szCs w:val="24"/>
        </w:rPr>
        <w:t xml:space="preserve"> </w:t>
      </w:r>
      <w:r w:rsidR="0092175C" w:rsidRPr="00987D96">
        <w:rPr>
          <w:rFonts w:ascii="Times New Roman" w:hAnsi="Times New Roman" w:cs="Times New Roman"/>
          <w:sz w:val="24"/>
          <w:szCs w:val="24"/>
        </w:rPr>
        <w:t>(výjimku představuje pouze solidární stávka, jejíž oprávněnost by měla ale</w:t>
      </w:r>
      <w:r w:rsidR="007652B8">
        <w:rPr>
          <w:rFonts w:ascii="Times New Roman" w:hAnsi="Times New Roman" w:cs="Times New Roman"/>
          <w:sz w:val="24"/>
          <w:szCs w:val="24"/>
        </w:rPr>
        <w:t xml:space="preserve"> podle mě</w:t>
      </w:r>
      <w:r w:rsidR="0092175C" w:rsidRPr="00987D96">
        <w:rPr>
          <w:rFonts w:ascii="Times New Roman" w:hAnsi="Times New Roman" w:cs="Times New Roman"/>
          <w:sz w:val="24"/>
          <w:szCs w:val="24"/>
        </w:rPr>
        <w:t xml:space="preserve"> </w:t>
      </w:r>
      <w:r w:rsidR="007652B8">
        <w:rPr>
          <w:rFonts w:ascii="Times New Roman" w:hAnsi="Times New Roman" w:cs="Times New Roman"/>
          <w:sz w:val="24"/>
          <w:szCs w:val="24"/>
        </w:rPr>
        <w:t>i s ohledem na § 16</w:t>
      </w:r>
      <w:r w:rsidR="000824F2">
        <w:rPr>
          <w:rFonts w:ascii="Times New Roman" w:hAnsi="Times New Roman" w:cs="Times New Roman"/>
          <w:sz w:val="24"/>
          <w:szCs w:val="24"/>
        </w:rPr>
        <w:t xml:space="preserve"> odst. </w:t>
      </w:r>
      <w:r w:rsidR="007652B8">
        <w:rPr>
          <w:rFonts w:ascii="Times New Roman" w:hAnsi="Times New Roman" w:cs="Times New Roman"/>
          <w:sz w:val="24"/>
          <w:szCs w:val="24"/>
        </w:rPr>
        <w:t xml:space="preserve">3 ZKV </w:t>
      </w:r>
      <w:r w:rsidR="0092175C" w:rsidRPr="00987D96">
        <w:rPr>
          <w:rFonts w:ascii="Times New Roman" w:hAnsi="Times New Roman" w:cs="Times New Roman"/>
          <w:sz w:val="24"/>
          <w:szCs w:val="24"/>
        </w:rPr>
        <w:t>záviset na „kvalitě“ podporované stávky, která tak</w:t>
      </w:r>
      <w:r w:rsidR="007652B8">
        <w:rPr>
          <w:rFonts w:ascii="Times New Roman" w:hAnsi="Times New Roman" w:cs="Times New Roman"/>
          <w:sz w:val="24"/>
          <w:szCs w:val="24"/>
        </w:rPr>
        <w:t>é</w:t>
      </w:r>
      <w:r w:rsidR="0092175C" w:rsidRPr="00987D96">
        <w:rPr>
          <w:rFonts w:ascii="Times New Roman" w:hAnsi="Times New Roman" w:cs="Times New Roman"/>
          <w:sz w:val="24"/>
          <w:szCs w:val="24"/>
        </w:rPr>
        <w:t xml:space="preserve"> musí splňovat veškeré podmínky legality). </w:t>
      </w:r>
    </w:p>
    <w:p w14:paraId="14682B05" w14:textId="77836D59" w:rsidR="0092175C" w:rsidRPr="00987D96" w:rsidRDefault="0092175C" w:rsidP="0092175C">
      <w:pPr>
        <w:spacing w:line="360" w:lineRule="auto"/>
        <w:ind w:firstLine="708"/>
        <w:jc w:val="both"/>
        <w:rPr>
          <w:rFonts w:ascii="Times New Roman" w:hAnsi="Times New Roman" w:cs="Times New Roman"/>
          <w:sz w:val="24"/>
          <w:szCs w:val="24"/>
        </w:rPr>
      </w:pPr>
      <w:r w:rsidRPr="00987D96">
        <w:rPr>
          <w:rFonts w:ascii="Times New Roman" w:hAnsi="Times New Roman" w:cs="Times New Roman"/>
          <w:sz w:val="24"/>
          <w:szCs w:val="24"/>
        </w:rPr>
        <w:t xml:space="preserve">Vyžaduje se též, aby stávka </w:t>
      </w:r>
      <w:r w:rsidRPr="007A738E">
        <w:rPr>
          <w:rFonts w:ascii="Times New Roman" w:hAnsi="Times New Roman" w:cs="Times New Roman"/>
          <w:b/>
          <w:bCs/>
          <w:sz w:val="24"/>
          <w:szCs w:val="24"/>
        </w:rPr>
        <w:t>probíhala vždy jen v souvislosti s prosazováním hosp</w:t>
      </w:r>
      <w:r w:rsidR="00E05348">
        <w:rPr>
          <w:rFonts w:ascii="Times New Roman" w:hAnsi="Times New Roman" w:cs="Times New Roman"/>
          <w:b/>
          <w:bCs/>
          <w:sz w:val="24"/>
          <w:szCs w:val="24"/>
        </w:rPr>
        <w:t>odářských</w:t>
      </w:r>
      <w:r w:rsidRPr="007A738E">
        <w:rPr>
          <w:rFonts w:ascii="Times New Roman" w:hAnsi="Times New Roman" w:cs="Times New Roman"/>
          <w:b/>
          <w:bCs/>
          <w:sz w:val="24"/>
          <w:szCs w:val="24"/>
        </w:rPr>
        <w:t xml:space="preserve"> nebo soc</w:t>
      </w:r>
      <w:r w:rsidR="00E05348">
        <w:rPr>
          <w:rFonts w:ascii="Times New Roman" w:hAnsi="Times New Roman" w:cs="Times New Roman"/>
          <w:b/>
          <w:bCs/>
          <w:sz w:val="24"/>
          <w:szCs w:val="24"/>
        </w:rPr>
        <w:t>iálních</w:t>
      </w:r>
      <w:r w:rsidRPr="007A738E">
        <w:rPr>
          <w:rFonts w:ascii="Times New Roman" w:hAnsi="Times New Roman" w:cs="Times New Roman"/>
          <w:b/>
          <w:bCs/>
          <w:sz w:val="24"/>
          <w:szCs w:val="24"/>
        </w:rPr>
        <w:t xml:space="preserve"> zájmů</w:t>
      </w:r>
      <w:r w:rsidRPr="00987D96">
        <w:rPr>
          <w:rFonts w:ascii="Times New Roman" w:hAnsi="Times New Roman" w:cs="Times New Roman"/>
          <w:sz w:val="24"/>
          <w:szCs w:val="24"/>
        </w:rPr>
        <w:t xml:space="preserve">, </w:t>
      </w:r>
      <w:r>
        <w:rPr>
          <w:rFonts w:ascii="Times New Roman" w:hAnsi="Times New Roman" w:cs="Times New Roman"/>
          <w:sz w:val="24"/>
          <w:szCs w:val="24"/>
        </w:rPr>
        <w:t xml:space="preserve">z čehož </w:t>
      </w:r>
      <w:r w:rsidRPr="00987D96">
        <w:rPr>
          <w:rFonts w:ascii="Times New Roman" w:hAnsi="Times New Roman" w:cs="Times New Roman"/>
          <w:sz w:val="24"/>
          <w:szCs w:val="24"/>
        </w:rPr>
        <w:t>plyne, že jsou vyloučeny stávky čistě politické, které nepřipouští také V</w:t>
      </w:r>
      <w:r w:rsidR="007652B8">
        <w:rPr>
          <w:rFonts w:ascii="Times New Roman" w:hAnsi="Times New Roman" w:cs="Times New Roman"/>
          <w:sz w:val="24"/>
          <w:szCs w:val="24"/>
        </w:rPr>
        <w:t>SOS</w:t>
      </w:r>
      <w:r w:rsidRPr="00987D96">
        <w:rPr>
          <w:rFonts w:ascii="Times New Roman" w:hAnsi="Times New Roman" w:cs="Times New Roman"/>
          <w:sz w:val="24"/>
          <w:szCs w:val="24"/>
        </w:rPr>
        <w:t>, jenž prohlásil, že stávky čistě politické povahy nespadají do rámce zásad svobody sdružování</w:t>
      </w:r>
      <w:r w:rsidRPr="00987D96">
        <w:rPr>
          <w:rStyle w:val="Znakapoznpodarou"/>
          <w:rFonts w:ascii="Times New Roman" w:hAnsi="Times New Roman" w:cs="Times New Roman"/>
          <w:sz w:val="24"/>
          <w:szCs w:val="24"/>
        </w:rPr>
        <w:footnoteReference w:id="126"/>
      </w:r>
      <w:r w:rsidRPr="00987D96">
        <w:rPr>
          <w:rFonts w:ascii="Times New Roman" w:hAnsi="Times New Roman" w:cs="Times New Roman"/>
          <w:sz w:val="24"/>
          <w:szCs w:val="24"/>
        </w:rPr>
        <w:t xml:space="preserve">. Zároveň </w:t>
      </w:r>
      <w:r w:rsidR="00D46722">
        <w:rPr>
          <w:rFonts w:ascii="Times New Roman" w:hAnsi="Times New Roman" w:cs="Times New Roman"/>
          <w:sz w:val="24"/>
          <w:szCs w:val="24"/>
        </w:rPr>
        <w:t xml:space="preserve">se domnívám, že </w:t>
      </w:r>
      <w:r w:rsidRPr="00987D96">
        <w:rPr>
          <w:rFonts w:ascii="Times New Roman" w:hAnsi="Times New Roman" w:cs="Times New Roman"/>
          <w:sz w:val="24"/>
          <w:szCs w:val="24"/>
        </w:rPr>
        <w:t>by tento „hosp</w:t>
      </w:r>
      <w:r w:rsidR="00E05348">
        <w:rPr>
          <w:rFonts w:ascii="Times New Roman" w:hAnsi="Times New Roman" w:cs="Times New Roman"/>
          <w:sz w:val="24"/>
          <w:szCs w:val="24"/>
        </w:rPr>
        <w:t>odářský</w:t>
      </w:r>
      <w:r w:rsidRPr="00987D96">
        <w:rPr>
          <w:rFonts w:ascii="Times New Roman" w:hAnsi="Times New Roman" w:cs="Times New Roman"/>
          <w:sz w:val="24"/>
          <w:szCs w:val="24"/>
        </w:rPr>
        <w:t xml:space="preserve"> či soc</w:t>
      </w:r>
      <w:r w:rsidR="00E05348">
        <w:rPr>
          <w:rFonts w:ascii="Times New Roman" w:hAnsi="Times New Roman" w:cs="Times New Roman"/>
          <w:sz w:val="24"/>
          <w:szCs w:val="24"/>
        </w:rPr>
        <w:t>iální</w:t>
      </w:r>
      <w:r w:rsidRPr="00987D96">
        <w:rPr>
          <w:rFonts w:ascii="Times New Roman" w:hAnsi="Times New Roman" w:cs="Times New Roman"/>
          <w:sz w:val="24"/>
          <w:szCs w:val="24"/>
        </w:rPr>
        <w:t>“ zájem měl být vážně ohrožen</w:t>
      </w:r>
      <w:r>
        <w:rPr>
          <w:rFonts w:ascii="Times New Roman" w:hAnsi="Times New Roman" w:cs="Times New Roman"/>
          <w:sz w:val="24"/>
          <w:szCs w:val="24"/>
        </w:rPr>
        <w:t xml:space="preserve"> </w:t>
      </w:r>
      <w:r w:rsidRPr="00987D96">
        <w:rPr>
          <w:rFonts w:ascii="Times New Roman" w:hAnsi="Times New Roman" w:cs="Times New Roman"/>
          <w:sz w:val="24"/>
          <w:szCs w:val="24"/>
        </w:rPr>
        <w:t xml:space="preserve">(tzn. nesmí jít o cíl absurdní, zneužívající tohoto práva či takový, který zaměstnavatel stěží může splnit). Ke stávce </w:t>
      </w:r>
      <w:r>
        <w:rPr>
          <w:rFonts w:ascii="Times New Roman" w:hAnsi="Times New Roman" w:cs="Times New Roman"/>
          <w:sz w:val="24"/>
          <w:szCs w:val="24"/>
        </w:rPr>
        <w:t>je navíc možné</w:t>
      </w:r>
      <w:r w:rsidRPr="00987D96">
        <w:rPr>
          <w:rFonts w:ascii="Times New Roman" w:hAnsi="Times New Roman" w:cs="Times New Roman"/>
          <w:sz w:val="24"/>
          <w:szCs w:val="24"/>
        </w:rPr>
        <w:t xml:space="preserve"> přikročit až</w:t>
      </w:r>
      <w:r>
        <w:rPr>
          <w:rFonts w:ascii="Times New Roman" w:hAnsi="Times New Roman" w:cs="Times New Roman"/>
          <w:sz w:val="24"/>
          <w:szCs w:val="24"/>
        </w:rPr>
        <w:t xml:space="preserve"> jako k nejzazšímu možnému prostředku (ultima ratio), tedy až</w:t>
      </w:r>
      <w:r w:rsidRPr="00987D96">
        <w:rPr>
          <w:rFonts w:ascii="Times New Roman" w:hAnsi="Times New Roman" w:cs="Times New Roman"/>
          <w:sz w:val="24"/>
          <w:szCs w:val="24"/>
        </w:rPr>
        <w:t xml:space="preserve"> v momentě, </w:t>
      </w:r>
      <w:r w:rsidRPr="00987D96">
        <w:rPr>
          <w:rFonts w:ascii="Times New Roman" w:hAnsi="Times New Roman" w:cs="Times New Roman"/>
          <w:sz w:val="24"/>
          <w:szCs w:val="24"/>
        </w:rPr>
        <w:lastRenderedPageBreak/>
        <w:t>kdy ztroskotají všechny mírnější způsoby řešení příslušného sporu.</w:t>
      </w:r>
      <w:r>
        <w:rPr>
          <w:rFonts w:ascii="Times New Roman" w:hAnsi="Times New Roman" w:cs="Times New Roman"/>
          <w:sz w:val="24"/>
          <w:szCs w:val="24"/>
        </w:rPr>
        <w:t xml:space="preserve"> VS</w:t>
      </w:r>
      <w:r w:rsidR="007652B8">
        <w:rPr>
          <w:rFonts w:ascii="Times New Roman" w:hAnsi="Times New Roman" w:cs="Times New Roman"/>
          <w:sz w:val="24"/>
          <w:szCs w:val="24"/>
        </w:rPr>
        <w:t xml:space="preserve"> v tomto smyslu</w:t>
      </w:r>
      <w:r>
        <w:rPr>
          <w:rFonts w:ascii="Times New Roman" w:hAnsi="Times New Roman" w:cs="Times New Roman"/>
          <w:sz w:val="24"/>
          <w:szCs w:val="24"/>
        </w:rPr>
        <w:t xml:space="preserve"> uvedl, že stávka je sice leg</w:t>
      </w:r>
      <w:r w:rsidR="009F664B">
        <w:rPr>
          <w:rFonts w:ascii="Times New Roman" w:hAnsi="Times New Roman" w:cs="Times New Roman"/>
          <w:sz w:val="24"/>
          <w:szCs w:val="24"/>
        </w:rPr>
        <w:t>itimní</w:t>
      </w:r>
      <w:r>
        <w:rPr>
          <w:rFonts w:ascii="Times New Roman" w:hAnsi="Times New Roman" w:cs="Times New Roman"/>
          <w:sz w:val="24"/>
          <w:szCs w:val="24"/>
        </w:rPr>
        <w:t xml:space="preserve"> prostředek k obraně ekon</w:t>
      </w:r>
      <w:r w:rsidR="006E413F">
        <w:rPr>
          <w:rFonts w:ascii="Times New Roman" w:hAnsi="Times New Roman" w:cs="Times New Roman"/>
          <w:sz w:val="24"/>
          <w:szCs w:val="24"/>
        </w:rPr>
        <w:t>omických</w:t>
      </w:r>
      <w:r>
        <w:rPr>
          <w:rFonts w:ascii="Times New Roman" w:hAnsi="Times New Roman" w:cs="Times New Roman"/>
          <w:sz w:val="24"/>
          <w:szCs w:val="24"/>
        </w:rPr>
        <w:t xml:space="preserve"> a soc</w:t>
      </w:r>
      <w:r w:rsidR="00E05348">
        <w:rPr>
          <w:rFonts w:ascii="Times New Roman" w:hAnsi="Times New Roman" w:cs="Times New Roman"/>
          <w:sz w:val="24"/>
          <w:szCs w:val="24"/>
        </w:rPr>
        <w:t>iálních</w:t>
      </w:r>
      <w:r>
        <w:rPr>
          <w:rFonts w:ascii="Times New Roman" w:hAnsi="Times New Roman" w:cs="Times New Roman"/>
          <w:sz w:val="24"/>
          <w:szCs w:val="24"/>
        </w:rPr>
        <w:t xml:space="preserve"> zájmů, ale jde o krajní prostředek, k němuž lze přistoupit</w:t>
      </w:r>
      <w:r>
        <w:rPr>
          <w:rStyle w:val="Znakapoznpodarou"/>
          <w:rFonts w:ascii="Times New Roman" w:hAnsi="Times New Roman" w:cs="Times New Roman"/>
          <w:sz w:val="24"/>
          <w:szCs w:val="24"/>
        </w:rPr>
        <w:footnoteReference w:id="127"/>
      </w:r>
      <w:r>
        <w:rPr>
          <w:rFonts w:ascii="Times New Roman" w:hAnsi="Times New Roman" w:cs="Times New Roman"/>
          <w:sz w:val="24"/>
          <w:szCs w:val="24"/>
        </w:rPr>
        <w:t xml:space="preserve">. </w:t>
      </w:r>
    </w:p>
    <w:p w14:paraId="7B470AA5" w14:textId="03D240D4" w:rsidR="0092175C" w:rsidRPr="00987D96" w:rsidRDefault="0092175C" w:rsidP="0092175C">
      <w:pPr>
        <w:spacing w:line="360" w:lineRule="auto"/>
        <w:ind w:firstLine="708"/>
        <w:jc w:val="both"/>
        <w:rPr>
          <w:rFonts w:ascii="Times New Roman" w:hAnsi="Times New Roman" w:cs="Times New Roman"/>
          <w:sz w:val="24"/>
          <w:szCs w:val="24"/>
        </w:rPr>
      </w:pPr>
      <w:r w:rsidRPr="00987D96">
        <w:rPr>
          <w:rFonts w:ascii="Times New Roman" w:hAnsi="Times New Roman" w:cs="Times New Roman"/>
          <w:sz w:val="24"/>
          <w:szCs w:val="24"/>
        </w:rPr>
        <w:t>Z procedurálních podmínek konání stávky je potřeba trvat alespoň na těchto základních: O konání stávky musí být řádným způsobem rozhodnuto, její organizátor ji poté musí vyhlásit a oznámit její konání s dostatečným předstihem zaměstnavateli, včetně informací o dni jejího zahájení, jejích důvodech</w:t>
      </w:r>
      <w:r>
        <w:rPr>
          <w:rFonts w:ascii="Times New Roman" w:hAnsi="Times New Roman" w:cs="Times New Roman"/>
          <w:sz w:val="24"/>
          <w:szCs w:val="24"/>
        </w:rPr>
        <w:t xml:space="preserve"> a</w:t>
      </w:r>
      <w:r w:rsidRPr="00987D96">
        <w:rPr>
          <w:rFonts w:ascii="Times New Roman" w:hAnsi="Times New Roman" w:cs="Times New Roman"/>
          <w:sz w:val="24"/>
          <w:szCs w:val="24"/>
        </w:rPr>
        <w:t xml:space="preserve"> počtu zúčastněných zaměstnanců, a zároveň musí tento organizátor poskytnout zaměstnavateli potřebnou součinnost a spolupracovat s ním v průběhu stávky (</w:t>
      </w:r>
      <w:r>
        <w:rPr>
          <w:rFonts w:ascii="Times New Roman" w:hAnsi="Times New Roman" w:cs="Times New Roman"/>
          <w:sz w:val="24"/>
          <w:szCs w:val="24"/>
        </w:rPr>
        <w:t>analogie ZKV</w:t>
      </w:r>
      <w:r w:rsidRPr="00987D96">
        <w:rPr>
          <w:rFonts w:ascii="Times New Roman" w:hAnsi="Times New Roman" w:cs="Times New Roman"/>
          <w:sz w:val="24"/>
          <w:szCs w:val="24"/>
        </w:rPr>
        <w:t>). Úloha zorganizování stávky mimo ZKV bude typicky svěřena odborové organizaci. Není však vzhledem k absenci zákona výhradním organizátorem, tím mohou být i</w:t>
      </w:r>
      <w:r>
        <w:rPr>
          <w:rFonts w:ascii="Times New Roman" w:hAnsi="Times New Roman" w:cs="Times New Roman"/>
          <w:sz w:val="24"/>
          <w:szCs w:val="24"/>
        </w:rPr>
        <w:t xml:space="preserve"> sami</w:t>
      </w:r>
      <w:r w:rsidRPr="00987D96">
        <w:rPr>
          <w:rFonts w:ascii="Times New Roman" w:hAnsi="Times New Roman" w:cs="Times New Roman"/>
          <w:sz w:val="24"/>
          <w:szCs w:val="24"/>
        </w:rPr>
        <w:t xml:space="preserve"> zaměstnanci. </w:t>
      </w:r>
      <w:r w:rsidR="007F0004">
        <w:rPr>
          <w:rFonts w:ascii="Times New Roman" w:hAnsi="Times New Roman" w:cs="Times New Roman"/>
          <w:sz w:val="24"/>
          <w:szCs w:val="24"/>
        </w:rPr>
        <w:t xml:space="preserve">V takovém případě by </w:t>
      </w:r>
      <w:r w:rsidR="00514D04">
        <w:rPr>
          <w:rFonts w:ascii="Times New Roman" w:hAnsi="Times New Roman" w:cs="Times New Roman"/>
          <w:sz w:val="24"/>
          <w:szCs w:val="24"/>
        </w:rPr>
        <w:t xml:space="preserve">stávkující měli </w:t>
      </w:r>
      <w:r w:rsidR="006119AC">
        <w:rPr>
          <w:rFonts w:ascii="Times New Roman" w:hAnsi="Times New Roman" w:cs="Times New Roman"/>
          <w:sz w:val="24"/>
          <w:szCs w:val="24"/>
        </w:rPr>
        <w:t xml:space="preserve">pověřit určitou osobu (osoby) </w:t>
      </w:r>
      <w:r w:rsidR="00514D04">
        <w:rPr>
          <w:rFonts w:ascii="Times New Roman" w:hAnsi="Times New Roman" w:cs="Times New Roman"/>
          <w:sz w:val="24"/>
          <w:szCs w:val="24"/>
        </w:rPr>
        <w:t xml:space="preserve">jako svého </w:t>
      </w:r>
      <w:r w:rsidR="007F0004">
        <w:rPr>
          <w:rFonts w:ascii="Times New Roman" w:hAnsi="Times New Roman" w:cs="Times New Roman"/>
          <w:sz w:val="24"/>
          <w:szCs w:val="24"/>
        </w:rPr>
        <w:t>zástupce jednáním se zaměstnavatelem (</w:t>
      </w:r>
      <w:r w:rsidR="00514D04">
        <w:rPr>
          <w:rFonts w:ascii="Times New Roman" w:hAnsi="Times New Roman" w:cs="Times New Roman"/>
          <w:sz w:val="24"/>
          <w:szCs w:val="24"/>
        </w:rPr>
        <w:t>na</w:t>
      </w:r>
      <w:r w:rsidR="007F0004">
        <w:rPr>
          <w:rFonts w:ascii="Times New Roman" w:hAnsi="Times New Roman" w:cs="Times New Roman"/>
          <w:sz w:val="24"/>
          <w:szCs w:val="24"/>
        </w:rPr>
        <w:t>př.</w:t>
      </w:r>
      <w:r w:rsidR="00514D04">
        <w:rPr>
          <w:rFonts w:ascii="Times New Roman" w:hAnsi="Times New Roman" w:cs="Times New Roman"/>
          <w:sz w:val="24"/>
          <w:szCs w:val="24"/>
        </w:rPr>
        <w:t xml:space="preserve"> splnění</w:t>
      </w:r>
      <w:r w:rsidR="007F0004">
        <w:rPr>
          <w:rFonts w:ascii="Times New Roman" w:hAnsi="Times New Roman" w:cs="Times New Roman"/>
          <w:sz w:val="24"/>
          <w:szCs w:val="24"/>
        </w:rPr>
        <w:t xml:space="preserve"> oznamovací povinnost)</w:t>
      </w:r>
      <w:r w:rsidR="006119AC">
        <w:rPr>
          <w:rFonts w:ascii="Times New Roman" w:hAnsi="Times New Roman" w:cs="Times New Roman"/>
          <w:sz w:val="24"/>
          <w:szCs w:val="24"/>
        </w:rPr>
        <w:t>. S</w:t>
      </w:r>
      <w:r w:rsidR="00514D04">
        <w:rPr>
          <w:rFonts w:ascii="Times New Roman" w:hAnsi="Times New Roman" w:cs="Times New Roman"/>
          <w:sz w:val="24"/>
          <w:szCs w:val="24"/>
        </w:rPr>
        <w:t xml:space="preserve"> cílem zorganizování akce může vzniknout </w:t>
      </w:r>
      <w:r w:rsidR="006119AC">
        <w:rPr>
          <w:rFonts w:ascii="Times New Roman" w:hAnsi="Times New Roman" w:cs="Times New Roman"/>
          <w:sz w:val="24"/>
          <w:szCs w:val="24"/>
        </w:rPr>
        <w:t xml:space="preserve">také </w:t>
      </w:r>
      <w:r w:rsidR="00514D04">
        <w:rPr>
          <w:rFonts w:ascii="Times New Roman" w:hAnsi="Times New Roman" w:cs="Times New Roman"/>
          <w:sz w:val="24"/>
          <w:szCs w:val="24"/>
        </w:rPr>
        <w:t>např. stávkový výbor</w:t>
      </w:r>
      <w:r w:rsidR="007F0004">
        <w:rPr>
          <w:rFonts w:ascii="Times New Roman" w:hAnsi="Times New Roman" w:cs="Times New Roman"/>
          <w:sz w:val="24"/>
          <w:szCs w:val="24"/>
        </w:rPr>
        <w:t xml:space="preserve">. </w:t>
      </w:r>
    </w:p>
    <w:p w14:paraId="6F70661B" w14:textId="416F200A" w:rsidR="0092175C" w:rsidRPr="00987D96" w:rsidRDefault="0092175C" w:rsidP="0092175C">
      <w:pPr>
        <w:spacing w:line="360" w:lineRule="auto"/>
        <w:ind w:firstLine="708"/>
        <w:jc w:val="both"/>
        <w:rPr>
          <w:rFonts w:ascii="Times New Roman" w:hAnsi="Times New Roman" w:cs="Times New Roman"/>
          <w:sz w:val="24"/>
          <w:szCs w:val="24"/>
        </w:rPr>
      </w:pPr>
      <w:r w:rsidRPr="005226CA">
        <w:rPr>
          <w:rFonts w:ascii="Times New Roman" w:hAnsi="Times New Roman" w:cs="Times New Roman"/>
          <w:sz w:val="24"/>
          <w:szCs w:val="24"/>
        </w:rPr>
        <w:t xml:space="preserve">Co </w:t>
      </w:r>
      <w:r w:rsidRPr="00987D96">
        <w:rPr>
          <w:rFonts w:ascii="Times New Roman" w:hAnsi="Times New Roman" w:cs="Times New Roman"/>
          <w:sz w:val="24"/>
          <w:szCs w:val="24"/>
        </w:rPr>
        <w:t xml:space="preserve">se týče pravidel chování účastníků, stávkujících </w:t>
      </w:r>
      <w:r w:rsidR="00355221">
        <w:rPr>
          <w:rFonts w:ascii="Times New Roman" w:hAnsi="Times New Roman" w:cs="Times New Roman"/>
          <w:sz w:val="24"/>
          <w:szCs w:val="24"/>
        </w:rPr>
        <w:t>mají povinnost</w:t>
      </w:r>
      <w:r w:rsidRPr="00987D96">
        <w:rPr>
          <w:rFonts w:ascii="Times New Roman" w:hAnsi="Times New Roman" w:cs="Times New Roman"/>
          <w:sz w:val="24"/>
          <w:szCs w:val="24"/>
        </w:rPr>
        <w:t xml:space="preserve"> zachov</w:t>
      </w:r>
      <w:r w:rsidR="00355221">
        <w:rPr>
          <w:rFonts w:ascii="Times New Roman" w:hAnsi="Times New Roman" w:cs="Times New Roman"/>
          <w:sz w:val="24"/>
          <w:szCs w:val="24"/>
        </w:rPr>
        <w:t>at</w:t>
      </w:r>
      <w:r w:rsidRPr="00987D96">
        <w:rPr>
          <w:rFonts w:ascii="Times New Roman" w:hAnsi="Times New Roman" w:cs="Times New Roman"/>
          <w:sz w:val="24"/>
          <w:szCs w:val="24"/>
        </w:rPr>
        <w:t xml:space="preserve"> pokojn</w:t>
      </w:r>
      <w:r w:rsidR="00355221">
        <w:rPr>
          <w:rFonts w:ascii="Times New Roman" w:hAnsi="Times New Roman" w:cs="Times New Roman"/>
          <w:sz w:val="24"/>
          <w:szCs w:val="24"/>
        </w:rPr>
        <w:t>ý</w:t>
      </w:r>
      <w:r w:rsidRPr="00987D96">
        <w:rPr>
          <w:rFonts w:ascii="Times New Roman" w:hAnsi="Times New Roman" w:cs="Times New Roman"/>
          <w:sz w:val="24"/>
          <w:szCs w:val="24"/>
        </w:rPr>
        <w:t xml:space="preserve"> průběh akce, zahrnující zdržení se veškerých násilných projevů včetně nucení jiných osob k</w:t>
      </w:r>
      <w:r w:rsidR="0012212C">
        <w:rPr>
          <w:rFonts w:ascii="Times New Roman" w:hAnsi="Times New Roman" w:cs="Times New Roman"/>
          <w:sz w:val="24"/>
          <w:szCs w:val="24"/>
        </w:rPr>
        <w:t>e</w:t>
      </w:r>
      <w:r w:rsidRPr="00987D96">
        <w:rPr>
          <w:rFonts w:ascii="Times New Roman" w:hAnsi="Times New Roman" w:cs="Times New Roman"/>
          <w:sz w:val="24"/>
          <w:szCs w:val="24"/>
        </w:rPr>
        <w:t xml:space="preserve"> </w:t>
      </w:r>
      <w:r w:rsidR="0012212C">
        <w:rPr>
          <w:rFonts w:ascii="Times New Roman" w:hAnsi="Times New Roman" w:cs="Times New Roman"/>
          <w:sz w:val="24"/>
          <w:szCs w:val="24"/>
        </w:rPr>
        <w:t>vstupu do</w:t>
      </w:r>
      <w:r w:rsidRPr="00987D96">
        <w:rPr>
          <w:rFonts w:ascii="Times New Roman" w:hAnsi="Times New Roman" w:cs="Times New Roman"/>
          <w:sz w:val="24"/>
          <w:szCs w:val="24"/>
        </w:rPr>
        <w:t xml:space="preserve"> stá</w:t>
      </w:r>
      <w:r w:rsidR="0012212C">
        <w:rPr>
          <w:rFonts w:ascii="Times New Roman" w:hAnsi="Times New Roman" w:cs="Times New Roman"/>
          <w:sz w:val="24"/>
          <w:szCs w:val="24"/>
        </w:rPr>
        <w:t>vky</w:t>
      </w:r>
      <w:r w:rsidRPr="00987D96">
        <w:rPr>
          <w:rFonts w:ascii="Times New Roman" w:hAnsi="Times New Roman" w:cs="Times New Roman"/>
          <w:sz w:val="24"/>
          <w:szCs w:val="24"/>
        </w:rPr>
        <w:t xml:space="preserve"> (§ 18 ZKV), narušování veř</w:t>
      </w:r>
      <w:r w:rsidR="00B41036">
        <w:rPr>
          <w:rFonts w:ascii="Times New Roman" w:hAnsi="Times New Roman" w:cs="Times New Roman"/>
          <w:sz w:val="24"/>
          <w:szCs w:val="24"/>
        </w:rPr>
        <w:t>ejného</w:t>
      </w:r>
      <w:r w:rsidRPr="00987D96">
        <w:rPr>
          <w:rFonts w:ascii="Times New Roman" w:hAnsi="Times New Roman" w:cs="Times New Roman"/>
          <w:sz w:val="24"/>
          <w:szCs w:val="24"/>
        </w:rPr>
        <w:t xml:space="preserve"> pořádku či bezpečnosti, </w:t>
      </w:r>
      <w:r>
        <w:rPr>
          <w:rFonts w:ascii="Times New Roman" w:hAnsi="Times New Roman" w:cs="Times New Roman"/>
          <w:sz w:val="24"/>
          <w:szCs w:val="24"/>
        </w:rPr>
        <w:t xml:space="preserve">a také </w:t>
      </w:r>
      <w:r w:rsidRPr="00987D96">
        <w:rPr>
          <w:rFonts w:ascii="Times New Roman" w:hAnsi="Times New Roman" w:cs="Times New Roman"/>
          <w:sz w:val="24"/>
          <w:szCs w:val="24"/>
        </w:rPr>
        <w:t>povinnost zabezpeč</w:t>
      </w:r>
      <w:r w:rsidR="00355221">
        <w:rPr>
          <w:rFonts w:ascii="Times New Roman" w:hAnsi="Times New Roman" w:cs="Times New Roman"/>
          <w:sz w:val="24"/>
          <w:szCs w:val="24"/>
        </w:rPr>
        <w:t>it</w:t>
      </w:r>
      <w:r w:rsidRPr="00987D96">
        <w:rPr>
          <w:rFonts w:ascii="Times New Roman" w:hAnsi="Times New Roman" w:cs="Times New Roman"/>
          <w:sz w:val="24"/>
          <w:szCs w:val="24"/>
        </w:rPr>
        <w:t xml:space="preserve"> určit</w:t>
      </w:r>
      <w:r w:rsidR="00355221">
        <w:rPr>
          <w:rFonts w:ascii="Times New Roman" w:hAnsi="Times New Roman" w:cs="Times New Roman"/>
          <w:sz w:val="24"/>
          <w:szCs w:val="24"/>
        </w:rPr>
        <w:t>é</w:t>
      </w:r>
      <w:r w:rsidRPr="00987D96">
        <w:rPr>
          <w:rFonts w:ascii="Times New Roman" w:hAnsi="Times New Roman" w:cs="Times New Roman"/>
          <w:sz w:val="24"/>
          <w:szCs w:val="24"/>
        </w:rPr>
        <w:t xml:space="preserve"> nezbytn</w:t>
      </w:r>
      <w:r w:rsidR="00355221">
        <w:rPr>
          <w:rFonts w:ascii="Times New Roman" w:hAnsi="Times New Roman" w:cs="Times New Roman"/>
          <w:sz w:val="24"/>
          <w:szCs w:val="24"/>
        </w:rPr>
        <w:t>é</w:t>
      </w:r>
      <w:r w:rsidRPr="00987D96">
        <w:rPr>
          <w:rFonts w:ascii="Times New Roman" w:hAnsi="Times New Roman" w:cs="Times New Roman"/>
          <w:sz w:val="24"/>
          <w:szCs w:val="24"/>
        </w:rPr>
        <w:t xml:space="preserve"> činností a provoz</w:t>
      </w:r>
      <w:r w:rsidR="00355221">
        <w:rPr>
          <w:rFonts w:ascii="Times New Roman" w:hAnsi="Times New Roman" w:cs="Times New Roman"/>
          <w:sz w:val="24"/>
          <w:szCs w:val="24"/>
        </w:rPr>
        <w:t xml:space="preserve"> </w:t>
      </w:r>
      <w:r>
        <w:rPr>
          <w:rFonts w:ascii="Times New Roman" w:hAnsi="Times New Roman" w:cs="Times New Roman"/>
          <w:sz w:val="24"/>
          <w:szCs w:val="24"/>
        </w:rPr>
        <w:t>(§ 19 ZKV)</w:t>
      </w:r>
      <w:r w:rsidRPr="00987D96">
        <w:rPr>
          <w:rFonts w:ascii="Times New Roman" w:hAnsi="Times New Roman" w:cs="Times New Roman"/>
          <w:sz w:val="24"/>
          <w:szCs w:val="24"/>
        </w:rPr>
        <w:t xml:space="preserve">. Příslušná akce musí být prováděna šetrným způsobem, tedy pouze v rozsahu </w:t>
      </w:r>
      <w:r>
        <w:rPr>
          <w:rFonts w:ascii="Times New Roman" w:hAnsi="Times New Roman" w:cs="Times New Roman"/>
          <w:sz w:val="24"/>
          <w:szCs w:val="24"/>
        </w:rPr>
        <w:t>a</w:t>
      </w:r>
      <w:r w:rsidRPr="00987D96">
        <w:rPr>
          <w:rFonts w:ascii="Times New Roman" w:hAnsi="Times New Roman" w:cs="Times New Roman"/>
          <w:sz w:val="24"/>
          <w:szCs w:val="24"/>
        </w:rPr>
        <w:t xml:space="preserve"> intenzitě nezbytné pro </w:t>
      </w:r>
      <w:r>
        <w:rPr>
          <w:rFonts w:ascii="Times New Roman" w:hAnsi="Times New Roman" w:cs="Times New Roman"/>
          <w:sz w:val="24"/>
          <w:szCs w:val="24"/>
        </w:rPr>
        <w:t>dosažení</w:t>
      </w:r>
      <w:r w:rsidRPr="00987D96">
        <w:rPr>
          <w:rFonts w:ascii="Times New Roman" w:hAnsi="Times New Roman" w:cs="Times New Roman"/>
          <w:sz w:val="24"/>
          <w:szCs w:val="24"/>
        </w:rPr>
        <w:t xml:space="preserve"> jejího </w:t>
      </w:r>
      <w:r>
        <w:rPr>
          <w:rFonts w:ascii="Times New Roman" w:hAnsi="Times New Roman" w:cs="Times New Roman"/>
          <w:sz w:val="24"/>
          <w:szCs w:val="24"/>
        </w:rPr>
        <w:t>cíle</w:t>
      </w:r>
      <w:r w:rsidRPr="00987D96">
        <w:rPr>
          <w:rFonts w:ascii="Times New Roman" w:hAnsi="Times New Roman" w:cs="Times New Roman"/>
          <w:sz w:val="24"/>
          <w:szCs w:val="24"/>
        </w:rPr>
        <w:t>,</w:t>
      </w:r>
      <w:r>
        <w:rPr>
          <w:rFonts w:ascii="Times New Roman" w:hAnsi="Times New Roman" w:cs="Times New Roman"/>
          <w:sz w:val="24"/>
          <w:szCs w:val="24"/>
        </w:rPr>
        <w:t xml:space="preserve"> </w:t>
      </w:r>
      <w:r w:rsidRPr="00987D96">
        <w:rPr>
          <w:rFonts w:ascii="Times New Roman" w:hAnsi="Times New Roman" w:cs="Times New Roman"/>
          <w:sz w:val="24"/>
          <w:szCs w:val="24"/>
        </w:rPr>
        <w:t>z časového hlediska ma</w:t>
      </w:r>
      <w:r>
        <w:rPr>
          <w:rFonts w:ascii="Times New Roman" w:hAnsi="Times New Roman" w:cs="Times New Roman"/>
          <w:sz w:val="24"/>
          <w:szCs w:val="24"/>
        </w:rPr>
        <w:t>x.</w:t>
      </w:r>
      <w:r w:rsidRPr="00987D96">
        <w:rPr>
          <w:rFonts w:ascii="Times New Roman" w:hAnsi="Times New Roman" w:cs="Times New Roman"/>
          <w:sz w:val="24"/>
          <w:szCs w:val="24"/>
        </w:rPr>
        <w:t xml:space="preserve"> do doby,</w:t>
      </w:r>
      <w:r>
        <w:rPr>
          <w:rFonts w:ascii="Times New Roman" w:hAnsi="Times New Roman" w:cs="Times New Roman"/>
          <w:sz w:val="24"/>
          <w:szCs w:val="24"/>
        </w:rPr>
        <w:t xml:space="preserve"> než</w:t>
      </w:r>
      <w:r w:rsidRPr="00987D96">
        <w:rPr>
          <w:rFonts w:ascii="Times New Roman" w:hAnsi="Times New Roman" w:cs="Times New Roman"/>
          <w:sz w:val="24"/>
          <w:szCs w:val="24"/>
        </w:rPr>
        <w:t xml:space="preserve"> dojde k uspokojení </w:t>
      </w:r>
      <w:r>
        <w:rPr>
          <w:rFonts w:ascii="Times New Roman" w:hAnsi="Times New Roman" w:cs="Times New Roman"/>
          <w:sz w:val="24"/>
          <w:szCs w:val="24"/>
        </w:rPr>
        <w:t xml:space="preserve">stanovených </w:t>
      </w:r>
      <w:r w:rsidRPr="00987D96">
        <w:rPr>
          <w:rFonts w:ascii="Times New Roman" w:hAnsi="Times New Roman" w:cs="Times New Roman"/>
          <w:sz w:val="24"/>
          <w:szCs w:val="24"/>
        </w:rPr>
        <w:t>požadavků. S</w:t>
      </w:r>
      <w:r>
        <w:rPr>
          <w:rFonts w:ascii="Times New Roman" w:hAnsi="Times New Roman" w:cs="Times New Roman"/>
          <w:sz w:val="24"/>
          <w:szCs w:val="24"/>
        </w:rPr>
        <w:t xml:space="preserve"> tím</w:t>
      </w:r>
      <w:r w:rsidRPr="00987D96">
        <w:rPr>
          <w:rFonts w:ascii="Times New Roman" w:hAnsi="Times New Roman" w:cs="Times New Roman"/>
          <w:sz w:val="24"/>
          <w:szCs w:val="24"/>
        </w:rPr>
        <w:t xml:space="preserve"> souvisí požadavek minimalizace zásahů do práv jiných. Při zásahu do jiného práva bude zapotřebí </w:t>
      </w:r>
      <w:r>
        <w:rPr>
          <w:rFonts w:ascii="Times New Roman" w:hAnsi="Times New Roman" w:cs="Times New Roman"/>
          <w:sz w:val="24"/>
          <w:szCs w:val="24"/>
        </w:rPr>
        <w:t xml:space="preserve">řádně </w:t>
      </w:r>
      <w:r w:rsidRPr="00987D96">
        <w:rPr>
          <w:rFonts w:ascii="Times New Roman" w:hAnsi="Times New Roman" w:cs="Times New Roman"/>
          <w:sz w:val="24"/>
          <w:szCs w:val="24"/>
        </w:rPr>
        <w:t>poměřov</w:t>
      </w:r>
      <w:r>
        <w:rPr>
          <w:rFonts w:ascii="Times New Roman" w:hAnsi="Times New Roman" w:cs="Times New Roman"/>
          <w:sz w:val="24"/>
          <w:szCs w:val="24"/>
        </w:rPr>
        <w:t>at</w:t>
      </w:r>
      <w:r w:rsidRPr="00987D96">
        <w:rPr>
          <w:rFonts w:ascii="Times New Roman" w:hAnsi="Times New Roman" w:cs="Times New Roman"/>
          <w:sz w:val="24"/>
          <w:szCs w:val="24"/>
        </w:rPr>
        <w:t xml:space="preserve"> kolidující hodnot</w:t>
      </w:r>
      <w:r>
        <w:rPr>
          <w:rFonts w:ascii="Times New Roman" w:hAnsi="Times New Roman" w:cs="Times New Roman"/>
          <w:sz w:val="24"/>
          <w:szCs w:val="24"/>
        </w:rPr>
        <w:t>y</w:t>
      </w:r>
      <w:r w:rsidRPr="00987D96">
        <w:rPr>
          <w:rFonts w:ascii="Times New Roman" w:hAnsi="Times New Roman" w:cs="Times New Roman"/>
          <w:sz w:val="24"/>
          <w:szCs w:val="24"/>
        </w:rPr>
        <w:t xml:space="preserve"> za využití principu proporcionality. Právo jedněch na stávku tak často bude muset ustoupit </w:t>
      </w:r>
      <w:r>
        <w:rPr>
          <w:rFonts w:ascii="Times New Roman" w:hAnsi="Times New Roman" w:cs="Times New Roman"/>
          <w:sz w:val="24"/>
          <w:szCs w:val="24"/>
        </w:rPr>
        <w:t xml:space="preserve">některým </w:t>
      </w:r>
      <w:r w:rsidRPr="00987D96">
        <w:rPr>
          <w:rFonts w:ascii="Times New Roman" w:hAnsi="Times New Roman" w:cs="Times New Roman"/>
          <w:sz w:val="24"/>
          <w:szCs w:val="24"/>
        </w:rPr>
        <w:t>leg</w:t>
      </w:r>
      <w:r w:rsidR="009F664B">
        <w:rPr>
          <w:rFonts w:ascii="Times New Roman" w:hAnsi="Times New Roman" w:cs="Times New Roman"/>
          <w:sz w:val="24"/>
          <w:szCs w:val="24"/>
        </w:rPr>
        <w:t>itimním</w:t>
      </w:r>
      <w:r w:rsidRPr="00987D96">
        <w:rPr>
          <w:rFonts w:ascii="Times New Roman" w:hAnsi="Times New Roman" w:cs="Times New Roman"/>
          <w:sz w:val="24"/>
          <w:szCs w:val="24"/>
        </w:rPr>
        <w:t xml:space="preserve"> </w:t>
      </w:r>
      <w:r>
        <w:rPr>
          <w:rFonts w:ascii="Times New Roman" w:hAnsi="Times New Roman" w:cs="Times New Roman"/>
          <w:sz w:val="24"/>
          <w:szCs w:val="24"/>
        </w:rPr>
        <w:t>veř</w:t>
      </w:r>
      <w:r w:rsidR="00B41036">
        <w:rPr>
          <w:rFonts w:ascii="Times New Roman" w:hAnsi="Times New Roman" w:cs="Times New Roman"/>
          <w:sz w:val="24"/>
          <w:szCs w:val="24"/>
        </w:rPr>
        <w:t>ejným</w:t>
      </w:r>
      <w:r>
        <w:rPr>
          <w:rFonts w:ascii="Times New Roman" w:hAnsi="Times New Roman" w:cs="Times New Roman"/>
          <w:sz w:val="24"/>
          <w:szCs w:val="24"/>
        </w:rPr>
        <w:t xml:space="preserve"> </w:t>
      </w:r>
      <w:r w:rsidRPr="00987D96">
        <w:rPr>
          <w:rFonts w:ascii="Times New Roman" w:hAnsi="Times New Roman" w:cs="Times New Roman"/>
          <w:sz w:val="24"/>
          <w:szCs w:val="24"/>
        </w:rPr>
        <w:t>zájmům</w:t>
      </w:r>
      <w:r>
        <w:rPr>
          <w:rFonts w:ascii="Times New Roman" w:hAnsi="Times New Roman" w:cs="Times New Roman"/>
          <w:sz w:val="24"/>
          <w:szCs w:val="24"/>
        </w:rPr>
        <w:t xml:space="preserve"> </w:t>
      </w:r>
      <w:r w:rsidRPr="00987D96">
        <w:rPr>
          <w:rFonts w:ascii="Times New Roman" w:hAnsi="Times New Roman" w:cs="Times New Roman"/>
          <w:sz w:val="24"/>
          <w:szCs w:val="24"/>
        </w:rPr>
        <w:t>(</w:t>
      </w:r>
      <w:r w:rsidR="00B41036">
        <w:rPr>
          <w:rFonts w:ascii="Times New Roman" w:hAnsi="Times New Roman" w:cs="Times New Roman"/>
          <w:sz w:val="24"/>
          <w:szCs w:val="24"/>
        </w:rPr>
        <w:t>na</w:t>
      </w:r>
      <w:r w:rsidRPr="00987D96">
        <w:rPr>
          <w:rFonts w:ascii="Times New Roman" w:hAnsi="Times New Roman" w:cs="Times New Roman"/>
          <w:sz w:val="24"/>
          <w:szCs w:val="24"/>
        </w:rPr>
        <w:t>př. národní či veř</w:t>
      </w:r>
      <w:r w:rsidR="00B41036">
        <w:rPr>
          <w:rFonts w:ascii="Times New Roman" w:hAnsi="Times New Roman" w:cs="Times New Roman"/>
          <w:sz w:val="24"/>
          <w:szCs w:val="24"/>
        </w:rPr>
        <w:t>ejná</w:t>
      </w:r>
      <w:r w:rsidRPr="00987D96">
        <w:rPr>
          <w:rFonts w:ascii="Times New Roman" w:hAnsi="Times New Roman" w:cs="Times New Roman"/>
          <w:sz w:val="24"/>
          <w:szCs w:val="24"/>
        </w:rPr>
        <w:t xml:space="preserve"> bezpečnost, ochrana veř</w:t>
      </w:r>
      <w:r w:rsidR="00B41036">
        <w:rPr>
          <w:rFonts w:ascii="Times New Roman" w:hAnsi="Times New Roman" w:cs="Times New Roman"/>
          <w:sz w:val="24"/>
          <w:szCs w:val="24"/>
        </w:rPr>
        <w:t>ejného</w:t>
      </w:r>
      <w:r w:rsidRPr="00987D96">
        <w:rPr>
          <w:rFonts w:ascii="Times New Roman" w:hAnsi="Times New Roman" w:cs="Times New Roman"/>
          <w:sz w:val="24"/>
          <w:szCs w:val="24"/>
        </w:rPr>
        <w:t xml:space="preserve"> zdraví, veř</w:t>
      </w:r>
      <w:r w:rsidR="00B41036">
        <w:rPr>
          <w:rFonts w:ascii="Times New Roman" w:hAnsi="Times New Roman" w:cs="Times New Roman"/>
          <w:sz w:val="24"/>
          <w:szCs w:val="24"/>
        </w:rPr>
        <w:t>ejného</w:t>
      </w:r>
      <w:r w:rsidRPr="00987D96">
        <w:rPr>
          <w:rFonts w:ascii="Times New Roman" w:hAnsi="Times New Roman" w:cs="Times New Roman"/>
          <w:sz w:val="24"/>
          <w:szCs w:val="24"/>
        </w:rPr>
        <w:t xml:space="preserve"> pořádku). </w:t>
      </w:r>
      <w:r>
        <w:rPr>
          <w:rFonts w:ascii="Times New Roman" w:hAnsi="Times New Roman" w:cs="Times New Roman"/>
          <w:sz w:val="24"/>
          <w:szCs w:val="24"/>
        </w:rPr>
        <w:t xml:space="preserve">Nepřípustné budou rovněž </w:t>
      </w:r>
      <w:r w:rsidRPr="00987D96">
        <w:rPr>
          <w:rFonts w:ascii="Times New Roman" w:hAnsi="Times New Roman" w:cs="Times New Roman"/>
          <w:sz w:val="24"/>
          <w:szCs w:val="24"/>
        </w:rPr>
        <w:t>akce s nemravným účelem, tj. zejména takové, co nesledují žádné reálné hosp</w:t>
      </w:r>
      <w:r w:rsidR="00E05348">
        <w:rPr>
          <w:rFonts w:ascii="Times New Roman" w:hAnsi="Times New Roman" w:cs="Times New Roman"/>
          <w:sz w:val="24"/>
          <w:szCs w:val="24"/>
        </w:rPr>
        <w:t>odářské</w:t>
      </w:r>
      <w:r w:rsidRPr="00987D96">
        <w:rPr>
          <w:rFonts w:ascii="Times New Roman" w:hAnsi="Times New Roman" w:cs="Times New Roman"/>
          <w:sz w:val="24"/>
          <w:szCs w:val="24"/>
        </w:rPr>
        <w:t xml:space="preserve"> a soc</w:t>
      </w:r>
      <w:r w:rsidR="00E05348">
        <w:rPr>
          <w:rFonts w:ascii="Times New Roman" w:hAnsi="Times New Roman" w:cs="Times New Roman"/>
          <w:sz w:val="24"/>
          <w:szCs w:val="24"/>
        </w:rPr>
        <w:t>iální</w:t>
      </w:r>
      <w:r w:rsidRPr="00987D96">
        <w:rPr>
          <w:rFonts w:ascii="Times New Roman" w:hAnsi="Times New Roman" w:cs="Times New Roman"/>
          <w:sz w:val="24"/>
          <w:szCs w:val="24"/>
        </w:rPr>
        <w:t xml:space="preserve"> cíle. </w:t>
      </w:r>
      <w:r>
        <w:rPr>
          <w:rFonts w:ascii="Times New Roman" w:hAnsi="Times New Roman" w:cs="Times New Roman"/>
          <w:sz w:val="24"/>
          <w:szCs w:val="24"/>
        </w:rPr>
        <w:t xml:space="preserve">Ty </w:t>
      </w:r>
      <w:r w:rsidRPr="00987D96">
        <w:rPr>
          <w:rFonts w:ascii="Times New Roman" w:hAnsi="Times New Roman" w:cs="Times New Roman"/>
          <w:sz w:val="24"/>
          <w:szCs w:val="24"/>
        </w:rPr>
        <w:t>představuj</w:t>
      </w:r>
      <w:r>
        <w:rPr>
          <w:rFonts w:ascii="Times New Roman" w:hAnsi="Times New Roman" w:cs="Times New Roman"/>
          <w:sz w:val="24"/>
          <w:szCs w:val="24"/>
        </w:rPr>
        <w:t>í</w:t>
      </w:r>
      <w:r w:rsidRPr="00987D96">
        <w:rPr>
          <w:rFonts w:ascii="Times New Roman" w:hAnsi="Times New Roman" w:cs="Times New Roman"/>
          <w:sz w:val="24"/>
          <w:szCs w:val="24"/>
        </w:rPr>
        <w:t xml:space="preserve"> zneužití práva. Příkladem</w:t>
      </w:r>
      <w:r>
        <w:rPr>
          <w:rFonts w:ascii="Times New Roman" w:hAnsi="Times New Roman" w:cs="Times New Roman"/>
          <w:sz w:val="24"/>
          <w:szCs w:val="24"/>
        </w:rPr>
        <w:t xml:space="preserve"> takového</w:t>
      </w:r>
      <w:r w:rsidRPr="00987D96">
        <w:rPr>
          <w:rFonts w:ascii="Times New Roman" w:hAnsi="Times New Roman" w:cs="Times New Roman"/>
          <w:sz w:val="24"/>
          <w:szCs w:val="24"/>
        </w:rPr>
        <w:t xml:space="preserve"> zneužití může být přerušení práce pouze s cílem poško</w:t>
      </w:r>
      <w:r>
        <w:rPr>
          <w:rFonts w:ascii="Times New Roman" w:hAnsi="Times New Roman" w:cs="Times New Roman"/>
          <w:sz w:val="24"/>
          <w:szCs w:val="24"/>
        </w:rPr>
        <w:t>dit</w:t>
      </w:r>
      <w:r w:rsidRPr="00987D96">
        <w:rPr>
          <w:rFonts w:ascii="Times New Roman" w:hAnsi="Times New Roman" w:cs="Times New Roman"/>
          <w:sz w:val="24"/>
          <w:szCs w:val="24"/>
        </w:rPr>
        <w:t xml:space="preserve"> zaměstnavatele. K tomu může </w:t>
      </w:r>
      <w:r>
        <w:rPr>
          <w:rFonts w:ascii="Times New Roman" w:hAnsi="Times New Roman" w:cs="Times New Roman"/>
          <w:sz w:val="24"/>
          <w:szCs w:val="24"/>
        </w:rPr>
        <w:t xml:space="preserve">např. </w:t>
      </w:r>
      <w:r w:rsidRPr="00987D96">
        <w:rPr>
          <w:rFonts w:ascii="Times New Roman" w:hAnsi="Times New Roman" w:cs="Times New Roman"/>
          <w:sz w:val="24"/>
          <w:szCs w:val="24"/>
        </w:rPr>
        <w:t xml:space="preserve">dojít, když </w:t>
      </w:r>
      <w:r>
        <w:rPr>
          <w:rFonts w:ascii="Times New Roman" w:hAnsi="Times New Roman" w:cs="Times New Roman"/>
          <w:sz w:val="24"/>
          <w:szCs w:val="24"/>
        </w:rPr>
        <w:t xml:space="preserve">by </w:t>
      </w:r>
      <w:r w:rsidRPr="00987D96">
        <w:rPr>
          <w:rFonts w:ascii="Times New Roman" w:hAnsi="Times New Roman" w:cs="Times New Roman"/>
          <w:sz w:val="24"/>
          <w:szCs w:val="24"/>
        </w:rPr>
        <w:t xml:space="preserve">pracovníci byli konkurenčním podnikem zlákáni za poskytnutí nějakých výhod ke stávce, z čehož </w:t>
      </w:r>
      <w:r>
        <w:rPr>
          <w:rFonts w:ascii="Times New Roman" w:hAnsi="Times New Roman" w:cs="Times New Roman"/>
          <w:sz w:val="24"/>
          <w:szCs w:val="24"/>
        </w:rPr>
        <w:t xml:space="preserve">by měl </w:t>
      </w:r>
      <w:r w:rsidRPr="00987D96">
        <w:rPr>
          <w:rFonts w:ascii="Times New Roman" w:hAnsi="Times New Roman" w:cs="Times New Roman"/>
          <w:sz w:val="24"/>
          <w:szCs w:val="24"/>
        </w:rPr>
        <w:t>konkurenční podnik prospěch</w:t>
      </w:r>
      <w:r w:rsidRPr="00987D96">
        <w:rPr>
          <w:rStyle w:val="Znakapoznpodarou"/>
          <w:rFonts w:ascii="Times New Roman" w:hAnsi="Times New Roman" w:cs="Times New Roman"/>
          <w:sz w:val="24"/>
          <w:szCs w:val="24"/>
        </w:rPr>
        <w:footnoteReference w:id="128"/>
      </w:r>
      <w:r w:rsidRPr="00987D96">
        <w:rPr>
          <w:rFonts w:ascii="Times New Roman" w:hAnsi="Times New Roman" w:cs="Times New Roman"/>
          <w:sz w:val="24"/>
          <w:szCs w:val="24"/>
        </w:rPr>
        <w:t>. Za zneužití třeba považovat</w:t>
      </w:r>
      <w:r>
        <w:rPr>
          <w:rFonts w:ascii="Times New Roman" w:hAnsi="Times New Roman" w:cs="Times New Roman"/>
          <w:sz w:val="24"/>
          <w:szCs w:val="24"/>
        </w:rPr>
        <w:t xml:space="preserve"> ale též</w:t>
      </w:r>
      <w:r w:rsidRPr="00987D96">
        <w:rPr>
          <w:rFonts w:ascii="Times New Roman" w:hAnsi="Times New Roman" w:cs="Times New Roman"/>
          <w:sz w:val="24"/>
          <w:szCs w:val="24"/>
        </w:rPr>
        <w:t xml:space="preserve"> stávky </w:t>
      </w:r>
      <w:r w:rsidRPr="00987D96">
        <w:rPr>
          <w:rFonts w:ascii="Times New Roman" w:hAnsi="Times New Roman" w:cs="Times New Roman"/>
          <w:sz w:val="24"/>
          <w:szCs w:val="24"/>
        </w:rPr>
        <w:lastRenderedPageBreak/>
        <w:t>s cíli těžko splnitelnými či zcela absurdními. Tato absurdita ale musí být zřejmá a jednoznačná</w:t>
      </w:r>
      <w:r w:rsidRPr="00987D96">
        <w:rPr>
          <w:rStyle w:val="Znakapoznpodarou"/>
          <w:rFonts w:ascii="Times New Roman" w:hAnsi="Times New Roman" w:cs="Times New Roman"/>
          <w:sz w:val="24"/>
          <w:szCs w:val="24"/>
        </w:rPr>
        <w:footnoteReference w:id="129"/>
      </w:r>
      <w:r w:rsidRPr="00987D96">
        <w:rPr>
          <w:rFonts w:ascii="Times New Roman" w:hAnsi="Times New Roman" w:cs="Times New Roman"/>
          <w:sz w:val="24"/>
          <w:szCs w:val="24"/>
        </w:rPr>
        <w:t xml:space="preserve">.       </w:t>
      </w:r>
    </w:p>
    <w:p w14:paraId="460A17EA" w14:textId="029B7063" w:rsidR="0092175C" w:rsidRPr="00987D96" w:rsidRDefault="0092175C" w:rsidP="0092175C">
      <w:pPr>
        <w:spacing w:line="360" w:lineRule="auto"/>
        <w:ind w:firstLine="708"/>
        <w:jc w:val="both"/>
        <w:rPr>
          <w:rFonts w:ascii="Times New Roman" w:hAnsi="Times New Roman" w:cs="Times New Roman"/>
          <w:sz w:val="24"/>
          <w:szCs w:val="24"/>
        </w:rPr>
      </w:pPr>
      <w:r w:rsidRPr="00987D96">
        <w:rPr>
          <w:rFonts w:ascii="Times New Roman" w:hAnsi="Times New Roman" w:cs="Times New Roman"/>
          <w:sz w:val="24"/>
          <w:szCs w:val="24"/>
        </w:rPr>
        <w:t>S existencí leg</w:t>
      </w:r>
      <w:r w:rsidR="009F664B">
        <w:rPr>
          <w:rFonts w:ascii="Times New Roman" w:hAnsi="Times New Roman" w:cs="Times New Roman"/>
          <w:sz w:val="24"/>
          <w:szCs w:val="24"/>
        </w:rPr>
        <w:t>itimních</w:t>
      </w:r>
      <w:r w:rsidRPr="00987D96">
        <w:rPr>
          <w:rFonts w:ascii="Times New Roman" w:hAnsi="Times New Roman" w:cs="Times New Roman"/>
          <w:sz w:val="24"/>
          <w:szCs w:val="24"/>
        </w:rPr>
        <w:t xml:space="preserve"> </w:t>
      </w:r>
      <w:r>
        <w:rPr>
          <w:rFonts w:ascii="Times New Roman" w:hAnsi="Times New Roman" w:cs="Times New Roman"/>
          <w:sz w:val="24"/>
          <w:szCs w:val="24"/>
        </w:rPr>
        <w:t xml:space="preserve">zájmů, </w:t>
      </w:r>
      <w:r w:rsidRPr="00987D96">
        <w:rPr>
          <w:rFonts w:ascii="Times New Roman" w:hAnsi="Times New Roman" w:cs="Times New Roman"/>
          <w:sz w:val="24"/>
          <w:szCs w:val="24"/>
        </w:rPr>
        <w:t>které mohou být stávkou určitého okruhu osob či vedeného určitým způsobem ohroženy</w:t>
      </w:r>
      <w:r>
        <w:rPr>
          <w:rFonts w:ascii="Times New Roman" w:hAnsi="Times New Roman" w:cs="Times New Roman"/>
          <w:sz w:val="24"/>
          <w:szCs w:val="24"/>
        </w:rPr>
        <w:t>,</w:t>
      </w:r>
      <w:r w:rsidRPr="00987D96">
        <w:rPr>
          <w:rFonts w:ascii="Times New Roman" w:hAnsi="Times New Roman" w:cs="Times New Roman"/>
          <w:sz w:val="24"/>
          <w:szCs w:val="24"/>
        </w:rPr>
        <w:t xml:space="preserve"> je spojena možnost omezení</w:t>
      </w:r>
      <w:r>
        <w:rPr>
          <w:rFonts w:ascii="Times New Roman" w:hAnsi="Times New Roman" w:cs="Times New Roman"/>
          <w:sz w:val="24"/>
          <w:szCs w:val="24"/>
        </w:rPr>
        <w:t xml:space="preserve"> práva na stávku</w:t>
      </w:r>
      <w:r w:rsidRPr="00987D96">
        <w:rPr>
          <w:rFonts w:ascii="Times New Roman" w:hAnsi="Times New Roman" w:cs="Times New Roman"/>
          <w:sz w:val="24"/>
          <w:szCs w:val="24"/>
        </w:rPr>
        <w:t xml:space="preserve">. Z hlediska osobního rozsahu omezení se na </w:t>
      </w:r>
      <w:r>
        <w:rPr>
          <w:rFonts w:ascii="Times New Roman" w:hAnsi="Times New Roman" w:cs="Times New Roman"/>
          <w:sz w:val="24"/>
          <w:szCs w:val="24"/>
        </w:rPr>
        <w:t xml:space="preserve">každou </w:t>
      </w:r>
      <w:r w:rsidRPr="00987D96">
        <w:rPr>
          <w:rFonts w:ascii="Times New Roman" w:hAnsi="Times New Roman" w:cs="Times New Roman"/>
          <w:sz w:val="24"/>
          <w:szCs w:val="24"/>
        </w:rPr>
        <w:t>stávk</w:t>
      </w:r>
      <w:r>
        <w:rPr>
          <w:rFonts w:ascii="Times New Roman" w:hAnsi="Times New Roman" w:cs="Times New Roman"/>
          <w:sz w:val="24"/>
          <w:szCs w:val="24"/>
        </w:rPr>
        <w:t>u</w:t>
      </w:r>
      <w:r w:rsidRPr="00987D96">
        <w:rPr>
          <w:rFonts w:ascii="Times New Roman" w:hAnsi="Times New Roman" w:cs="Times New Roman"/>
          <w:sz w:val="24"/>
          <w:szCs w:val="24"/>
        </w:rPr>
        <w:t xml:space="preserve"> vztahuje ústavní zákaz v čl. 27</w:t>
      </w:r>
      <w:r w:rsidR="000824F2">
        <w:rPr>
          <w:rFonts w:ascii="Times New Roman" w:hAnsi="Times New Roman" w:cs="Times New Roman"/>
          <w:sz w:val="24"/>
          <w:szCs w:val="24"/>
        </w:rPr>
        <w:t xml:space="preserve"> odst. </w:t>
      </w:r>
      <w:r w:rsidRPr="00987D96">
        <w:rPr>
          <w:rFonts w:ascii="Times New Roman" w:hAnsi="Times New Roman" w:cs="Times New Roman"/>
          <w:sz w:val="24"/>
          <w:szCs w:val="24"/>
        </w:rPr>
        <w:t>4 LZPS</w:t>
      </w:r>
      <w:r>
        <w:rPr>
          <w:rFonts w:ascii="Times New Roman" w:hAnsi="Times New Roman" w:cs="Times New Roman"/>
          <w:sz w:val="24"/>
          <w:szCs w:val="24"/>
        </w:rPr>
        <w:t>, odpírající toto právo soudcům, státním zástupcům, příslušníkům ozbrojených sil a bezpečnostních sborů</w:t>
      </w:r>
      <w:r w:rsidRPr="00987D96">
        <w:rPr>
          <w:rFonts w:ascii="Times New Roman" w:hAnsi="Times New Roman" w:cs="Times New Roman"/>
          <w:sz w:val="24"/>
          <w:szCs w:val="24"/>
        </w:rPr>
        <w:t xml:space="preserve">. Jinak bude osobám určitých profesí možné </w:t>
      </w:r>
      <w:r>
        <w:rPr>
          <w:rFonts w:ascii="Times New Roman" w:hAnsi="Times New Roman" w:cs="Times New Roman"/>
          <w:sz w:val="24"/>
          <w:szCs w:val="24"/>
        </w:rPr>
        <w:t>jej</w:t>
      </w:r>
      <w:r w:rsidRPr="00987D96">
        <w:rPr>
          <w:rFonts w:ascii="Times New Roman" w:hAnsi="Times New Roman" w:cs="Times New Roman"/>
          <w:sz w:val="24"/>
          <w:szCs w:val="24"/>
        </w:rPr>
        <w:t xml:space="preserve"> omezit </w:t>
      </w:r>
      <w:r>
        <w:rPr>
          <w:rFonts w:ascii="Times New Roman" w:hAnsi="Times New Roman" w:cs="Times New Roman"/>
          <w:sz w:val="24"/>
          <w:szCs w:val="24"/>
        </w:rPr>
        <w:t xml:space="preserve">soudním rozhodnutím </w:t>
      </w:r>
      <w:r w:rsidRPr="00987D96">
        <w:rPr>
          <w:rFonts w:ascii="Times New Roman" w:hAnsi="Times New Roman" w:cs="Times New Roman"/>
          <w:sz w:val="24"/>
          <w:szCs w:val="24"/>
        </w:rPr>
        <w:t>v zájmu výkonu jiného základního práva či naplnění některého leg</w:t>
      </w:r>
      <w:r w:rsidR="009F664B">
        <w:rPr>
          <w:rFonts w:ascii="Times New Roman" w:hAnsi="Times New Roman" w:cs="Times New Roman"/>
          <w:sz w:val="24"/>
          <w:szCs w:val="24"/>
        </w:rPr>
        <w:t>itimního</w:t>
      </w:r>
      <w:r w:rsidRPr="00987D96">
        <w:rPr>
          <w:rFonts w:ascii="Times New Roman" w:hAnsi="Times New Roman" w:cs="Times New Roman"/>
          <w:sz w:val="24"/>
          <w:szCs w:val="24"/>
        </w:rPr>
        <w:t xml:space="preserve"> cíle (</w:t>
      </w:r>
      <w:r w:rsidR="009F664B">
        <w:rPr>
          <w:rFonts w:ascii="Times New Roman" w:hAnsi="Times New Roman" w:cs="Times New Roman"/>
          <w:sz w:val="24"/>
          <w:szCs w:val="24"/>
        </w:rPr>
        <w:t>na</w:t>
      </w:r>
      <w:r w:rsidRPr="00987D96">
        <w:rPr>
          <w:rFonts w:ascii="Times New Roman" w:hAnsi="Times New Roman" w:cs="Times New Roman"/>
          <w:sz w:val="24"/>
          <w:szCs w:val="24"/>
        </w:rPr>
        <w:t>př. veř</w:t>
      </w:r>
      <w:r w:rsidR="00B41036">
        <w:rPr>
          <w:rFonts w:ascii="Times New Roman" w:hAnsi="Times New Roman" w:cs="Times New Roman"/>
          <w:sz w:val="24"/>
          <w:szCs w:val="24"/>
        </w:rPr>
        <w:t>ejná</w:t>
      </w:r>
      <w:r w:rsidRPr="00987D96">
        <w:rPr>
          <w:rFonts w:ascii="Times New Roman" w:hAnsi="Times New Roman" w:cs="Times New Roman"/>
          <w:sz w:val="24"/>
          <w:szCs w:val="24"/>
        </w:rPr>
        <w:t xml:space="preserve"> bezpečnost, veř</w:t>
      </w:r>
      <w:r w:rsidR="00B41036">
        <w:rPr>
          <w:rFonts w:ascii="Times New Roman" w:hAnsi="Times New Roman" w:cs="Times New Roman"/>
          <w:sz w:val="24"/>
          <w:szCs w:val="24"/>
        </w:rPr>
        <w:t>ejný</w:t>
      </w:r>
      <w:r w:rsidRPr="00987D96">
        <w:rPr>
          <w:rFonts w:ascii="Times New Roman" w:hAnsi="Times New Roman" w:cs="Times New Roman"/>
          <w:sz w:val="24"/>
          <w:szCs w:val="24"/>
        </w:rPr>
        <w:t xml:space="preserve"> pořádek aj.).</w:t>
      </w:r>
      <w:r>
        <w:rPr>
          <w:rFonts w:ascii="Times New Roman" w:hAnsi="Times New Roman" w:cs="Times New Roman"/>
          <w:sz w:val="24"/>
          <w:szCs w:val="24"/>
        </w:rPr>
        <w:t xml:space="preserve"> </w:t>
      </w:r>
      <w:r w:rsidRPr="00987D96">
        <w:rPr>
          <w:rFonts w:ascii="Times New Roman" w:hAnsi="Times New Roman" w:cs="Times New Roman"/>
          <w:sz w:val="24"/>
          <w:szCs w:val="24"/>
        </w:rPr>
        <w:t xml:space="preserve">                       </w:t>
      </w:r>
    </w:p>
    <w:p w14:paraId="66331B24" w14:textId="77777777" w:rsidR="00C55F97" w:rsidRDefault="00C55F97" w:rsidP="00211FAC">
      <w:pPr>
        <w:pStyle w:val="Nadpis3"/>
        <w:spacing w:line="360" w:lineRule="auto"/>
        <w:rPr>
          <w:rFonts w:ascii="Times New Roman" w:hAnsi="Times New Roman" w:cs="Times New Roman"/>
          <w:b/>
          <w:bCs/>
          <w:color w:val="auto"/>
        </w:rPr>
      </w:pPr>
    </w:p>
    <w:p w14:paraId="465C107C" w14:textId="4F08523E" w:rsidR="00520932" w:rsidRPr="00211FAC" w:rsidRDefault="00891120" w:rsidP="00211FAC">
      <w:pPr>
        <w:pStyle w:val="Nadpis3"/>
        <w:spacing w:line="360" w:lineRule="auto"/>
        <w:rPr>
          <w:rFonts w:ascii="Times New Roman" w:hAnsi="Times New Roman" w:cs="Times New Roman"/>
          <w:b/>
          <w:bCs/>
          <w:color w:val="auto"/>
        </w:rPr>
      </w:pPr>
      <w:bookmarkStart w:id="41" w:name="_Toc162783893"/>
      <w:r>
        <w:rPr>
          <w:rFonts w:ascii="Times New Roman" w:hAnsi="Times New Roman" w:cs="Times New Roman"/>
          <w:b/>
          <w:bCs/>
          <w:color w:val="auto"/>
        </w:rPr>
        <w:t>5</w:t>
      </w:r>
      <w:r w:rsidR="0092175C" w:rsidRPr="00520932">
        <w:rPr>
          <w:rFonts w:ascii="Times New Roman" w:hAnsi="Times New Roman" w:cs="Times New Roman"/>
          <w:b/>
          <w:bCs/>
          <w:color w:val="auto"/>
        </w:rPr>
        <w:t>.2.4</w:t>
      </w:r>
      <w:r w:rsidR="00520932">
        <w:rPr>
          <w:rFonts w:ascii="Times New Roman" w:hAnsi="Times New Roman" w:cs="Times New Roman"/>
          <w:b/>
          <w:bCs/>
          <w:color w:val="auto"/>
        </w:rPr>
        <w:tab/>
      </w:r>
      <w:r w:rsidR="0092175C" w:rsidRPr="00520932">
        <w:rPr>
          <w:rFonts w:ascii="Times New Roman" w:hAnsi="Times New Roman" w:cs="Times New Roman"/>
          <w:b/>
          <w:bCs/>
          <w:color w:val="auto"/>
        </w:rPr>
        <w:t>Určovací žaloba</w:t>
      </w:r>
      <w:bookmarkEnd w:id="41"/>
      <w:r w:rsidR="0092175C" w:rsidRPr="00520932">
        <w:rPr>
          <w:rFonts w:ascii="Times New Roman" w:hAnsi="Times New Roman" w:cs="Times New Roman"/>
          <w:b/>
          <w:bCs/>
          <w:color w:val="auto"/>
        </w:rPr>
        <w:t xml:space="preserve"> </w:t>
      </w:r>
    </w:p>
    <w:p w14:paraId="3F18B9DF" w14:textId="23DC4973" w:rsidR="0092175C" w:rsidRDefault="0092175C" w:rsidP="00211FAC">
      <w:pPr>
        <w:spacing w:line="360" w:lineRule="auto"/>
        <w:ind w:firstLine="708"/>
        <w:jc w:val="both"/>
        <w:rPr>
          <w:rFonts w:ascii="Times New Roman" w:hAnsi="Times New Roman" w:cs="Times New Roman"/>
          <w:sz w:val="24"/>
          <w:szCs w:val="24"/>
        </w:rPr>
      </w:pPr>
      <w:r w:rsidRPr="00987D96">
        <w:rPr>
          <w:rFonts w:ascii="Times New Roman" w:hAnsi="Times New Roman" w:cs="Times New Roman"/>
          <w:sz w:val="24"/>
          <w:szCs w:val="24"/>
        </w:rPr>
        <w:t>Nebude-li dodrženo některé z výše uvedených pravidel, může být příslušná</w:t>
      </w:r>
      <w:r w:rsidR="0012212C">
        <w:rPr>
          <w:rFonts w:ascii="Times New Roman" w:hAnsi="Times New Roman" w:cs="Times New Roman"/>
          <w:sz w:val="24"/>
          <w:szCs w:val="24"/>
        </w:rPr>
        <w:t xml:space="preserve"> </w:t>
      </w:r>
      <w:r w:rsidRPr="00987D96">
        <w:rPr>
          <w:rFonts w:ascii="Times New Roman" w:hAnsi="Times New Roman" w:cs="Times New Roman"/>
          <w:sz w:val="24"/>
          <w:szCs w:val="24"/>
        </w:rPr>
        <w:t xml:space="preserve">stávka </w:t>
      </w:r>
      <w:r>
        <w:rPr>
          <w:rFonts w:ascii="Times New Roman" w:hAnsi="Times New Roman" w:cs="Times New Roman"/>
          <w:sz w:val="24"/>
          <w:szCs w:val="24"/>
        </w:rPr>
        <w:t xml:space="preserve">prohlášena </w:t>
      </w:r>
      <w:r w:rsidRPr="00987D96">
        <w:rPr>
          <w:rFonts w:ascii="Times New Roman" w:hAnsi="Times New Roman" w:cs="Times New Roman"/>
          <w:sz w:val="24"/>
          <w:szCs w:val="24"/>
        </w:rPr>
        <w:t>soud</w:t>
      </w:r>
      <w:r>
        <w:rPr>
          <w:rFonts w:ascii="Times New Roman" w:hAnsi="Times New Roman" w:cs="Times New Roman"/>
          <w:sz w:val="24"/>
          <w:szCs w:val="24"/>
        </w:rPr>
        <w:t xml:space="preserve">em za nezákonnou, a to na základě </w:t>
      </w:r>
      <w:r w:rsidRPr="00987D96">
        <w:rPr>
          <w:rFonts w:ascii="Times New Roman" w:hAnsi="Times New Roman" w:cs="Times New Roman"/>
          <w:sz w:val="24"/>
          <w:szCs w:val="24"/>
        </w:rPr>
        <w:t>určovací žalob</w:t>
      </w:r>
      <w:r>
        <w:rPr>
          <w:rFonts w:ascii="Times New Roman" w:hAnsi="Times New Roman" w:cs="Times New Roman"/>
          <w:sz w:val="24"/>
          <w:szCs w:val="24"/>
        </w:rPr>
        <w:t>y</w:t>
      </w:r>
      <w:r w:rsidRPr="00987D96">
        <w:rPr>
          <w:rFonts w:ascii="Times New Roman" w:hAnsi="Times New Roman" w:cs="Times New Roman"/>
          <w:sz w:val="24"/>
          <w:szCs w:val="24"/>
        </w:rPr>
        <w:t xml:space="preserve"> </w:t>
      </w:r>
      <w:r>
        <w:rPr>
          <w:rFonts w:ascii="Times New Roman" w:hAnsi="Times New Roman" w:cs="Times New Roman"/>
          <w:sz w:val="24"/>
          <w:szCs w:val="24"/>
        </w:rPr>
        <w:t xml:space="preserve">podané </w:t>
      </w:r>
      <w:r w:rsidRPr="00987D96">
        <w:rPr>
          <w:rFonts w:ascii="Times New Roman" w:hAnsi="Times New Roman" w:cs="Times New Roman"/>
          <w:sz w:val="24"/>
          <w:szCs w:val="24"/>
        </w:rPr>
        <w:t xml:space="preserve">dle OSŘ, u níž žalobce </w:t>
      </w:r>
      <w:r>
        <w:rPr>
          <w:rFonts w:ascii="Times New Roman" w:hAnsi="Times New Roman" w:cs="Times New Roman"/>
          <w:sz w:val="24"/>
          <w:szCs w:val="24"/>
        </w:rPr>
        <w:t xml:space="preserve">musí </w:t>
      </w:r>
      <w:r w:rsidRPr="00987D96">
        <w:rPr>
          <w:rFonts w:ascii="Times New Roman" w:hAnsi="Times New Roman" w:cs="Times New Roman"/>
          <w:sz w:val="24"/>
          <w:szCs w:val="24"/>
        </w:rPr>
        <w:t>prok</w:t>
      </w:r>
      <w:r>
        <w:rPr>
          <w:rFonts w:ascii="Times New Roman" w:hAnsi="Times New Roman" w:cs="Times New Roman"/>
          <w:sz w:val="24"/>
          <w:szCs w:val="24"/>
        </w:rPr>
        <w:t>ázat</w:t>
      </w:r>
      <w:r w:rsidRPr="00987D96">
        <w:rPr>
          <w:rFonts w:ascii="Times New Roman" w:hAnsi="Times New Roman" w:cs="Times New Roman"/>
          <w:sz w:val="24"/>
          <w:szCs w:val="24"/>
        </w:rPr>
        <w:t xml:space="preserve"> naléhavý právní zájem na </w:t>
      </w:r>
      <w:r>
        <w:rPr>
          <w:rFonts w:ascii="Times New Roman" w:hAnsi="Times New Roman" w:cs="Times New Roman"/>
          <w:sz w:val="24"/>
          <w:szCs w:val="24"/>
        </w:rPr>
        <w:t xml:space="preserve">příslušném </w:t>
      </w:r>
      <w:r w:rsidRPr="00987D96">
        <w:rPr>
          <w:rFonts w:ascii="Times New Roman" w:hAnsi="Times New Roman" w:cs="Times New Roman"/>
          <w:sz w:val="24"/>
          <w:szCs w:val="24"/>
        </w:rPr>
        <w:t>určení</w:t>
      </w:r>
      <w:r>
        <w:rPr>
          <w:rFonts w:ascii="Times New Roman" w:hAnsi="Times New Roman" w:cs="Times New Roman"/>
          <w:sz w:val="24"/>
          <w:szCs w:val="24"/>
        </w:rPr>
        <w:t>, nikoliv však na základě žaloby dle § 21 ZKV, vztahující se pouze na stávky dle ZKV (je žalobou svého druhu, kterou nelze podřadit pod žádný z druhů žalob, vypočtených v § 80 OSŘ</w:t>
      </w:r>
      <w:r>
        <w:rPr>
          <w:rStyle w:val="Znakapoznpodarou"/>
          <w:rFonts w:ascii="Times New Roman" w:hAnsi="Times New Roman" w:cs="Times New Roman"/>
          <w:sz w:val="24"/>
          <w:szCs w:val="24"/>
        </w:rPr>
        <w:footnoteReference w:id="130"/>
      </w:r>
      <w:r>
        <w:rPr>
          <w:rFonts w:ascii="Times New Roman" w:hAnsi="Times New Roman" w:cs="Times New Roman"/>
          <w:sz w:val="24"/>
          <w:szCs w:val="24"/>
        </w:rPr>
        <w:t>)</w:t>
      </w:r>
      <w:r w:rsidRPr="00987D96">
        <w:rPr>
          <w:rFonts w:ascii="Times New Roman" w:hAnsi="Times New Roman" w:cs="Times New Roman"/>
          <w:sz w:val="24"/>
          <w:szCs w:val="24"/>
        </w:rPr>
        <w:t>.</w:t>
      </w:r>
      <w:r>
        <w:rPr>
          <w:rFonts w:ascii="Times New Roman" w:hAnsi="Times New Roman" w:cs="Times New Roman"/>
          <w:sz w:val="24"/>
          <w:szCs w:val="24"/>
        </w:rPr>
        <w:t xml:space="preserve"> Možnost podání tzv. obecné určovací žaloby dle OSŘ na vyslovení nezákonnosti stávek mimo ZKV nepřímo potvrdil VS, podle nějž „okolnost, že chybí zákonná úprava, neznamená, že by soud nemohl ve věci rozhodovat, protože to by ve svém důsledku znamenalo odepření práva</w:t>
      </w:r>
      <w:r w:rsidR="00B67D95">
        <w:rPr>
          <w:rFonts w:ascii="Times New Roman" w:hAnsi="Times New Roman" w:cs="Times New Roman"/>
          <w:sz w:val="24"/>
          <w:szCs w:val="24"/>
        </w:rPr>
        <w:t xml:space="preserve"> (čl. 36 LZPS)</w:t>
      </w:r>
      <w:r>
        <w:rPr>
          <w:rStyle w:val="Znakapoznpodarou"/>
          <w:rFonts w:ascii="Times New Roman" w:hAnsi="Times New Roman" w:cs="Times New Roman"/>
          <w:sz w:val="24"/>
          <w:szCs w:val="24"/>
        </w:rPr>
        <w:footnoteReference w:id="131"/>
      </w:r>
      <w:r>
        <w:rPr>
          <w:rFonts w:ascii="Times New Roman" w:hAnsi="Times New Roman" w:cs="Times New Roman"/>
          <w:sz w:val="24"/>
          <w:szCs w:val="24"/>
        </w:rPr>
        <w:t xml:space="preserve">“. Vzhledem k tomu, že je možné v podmínkách našeho právního řádu uskutečnit i zákonem nevymezenou stávku, byla by jinak nemožnost dovolání se její nezákonnosti nepřípustným </w:t>
      </w:r>
      <w:proofErr w:type="spellStart"/>
      <w:r>
        <w:rPr>
          <w:rFonts w:ascii="Times New Roman" w:hAnsi="Times New Roman" w:cs="Times New Roman"/>
          <w:sz w:val="24"/>
          <w:szCs w:val="24"/>
        </w:rPr>
        <w:t>denegatio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iustitiae</w:t>
      </w:r>
      <w:proofErr w:type="spellEnd"/>
      <w:r>
        <w:rPr>
          <w:rFonts w:ascii="Times New Roman" w:hAnsi="Times New Roman" w:cs="Times New Roman"/>
          <w:sz w:val="24"/>
          <w:szCs w:val="24"/>
        </w:rPr>
        <w:t>. Lze ale narazit i na opačný přístup, dle nějž</w:t>
      </w:r>
      <w:r w:rsidRPr="00987D96">
        <w:rPr>
          <w:rFonts w:ascii="Times New Roman" w:hAnsi="Times New Roman" w:cs="Times New Roman"/>
          <w:sz w:val="24"/>
          <w:szCs w:val="24"/>
        </w:rPr>
        <w:t xml:space="preserve"> o nezákonnosti </w:t>
      </w:r>
      <w:r>
        <w:rPr>
          <w:rFonts w:ascii="Times New Roman" w:hAnsi="Times New Roman" w:cs="Times New Roman"/>
          <w:sz w:val="24"/>
          <w:szCs w:val="24"/>
        </w:rPr>
        <w:t xml:space="preserve">takové </w:t>
      </w:r>
      <w:r w:rsidRPr="00987D96">
        <w:rPr>
          <w:rFonts w:ascii="Times New Roman" w:hAnsi="Times New Roman" w:cs="Times New Roman"/>
          <w:sz w:val="24"/>
          <w:szCs w:val="24"/>
        </w:rPr>
        <w:t>stávky</w:t>
      </w:r>
      <w:r>
        <w:rPr>
          <w:rFonts w:ascii="Times New Roman" w:hAnsi="Times New Roman" w:cs="Times New Roman"/>
          <w:sz w:val="24"/>
          <w:szCs w:val="24"/>
        </w:rPr>
        <w:t xml:space="preserve"> </w:t>
      </w:r>
      <w:r w:rsidRPr="00987D96">
        <w:rPr>
          <w:rFonts w:ascii="Times New Roman" w:hAnsi="Times New Roman" w:cs="Times New Roman"/>
          <w:sz w:val="24"/>
          <w:szCs w:val="24"/>
        </w:rPr>
        <w:t>nemůže rozhodovat soud, neboť pravomoc soudu je v tomto ohledu omezena pouze rámcem ZKV</w:t>
      </w:r>
      <w:r w:rsidRPr="00987D96">
        <w:rPr>
          <w:rStyle w:val="Znakapoznpodarou"/>
          <w:rFonts w:ascii="Times New Roman" w:hAnsi="Times New Roman" w:cs="Times New Roman"/>
          <w:sz w:val="24"/>
          <w:szCs w:val="24"/>
        </w:rPr>
        <w:footnoteReference w:id="132"/>
      </w:r>
      <w:r>
        <w:rPr>
          <w:rFonts w:ascii="Times New Roman" w:hAnsi="Times New Roman" w:cs="Times New Roman"/>
          <w:sz w:val="24"/>
          <w:szCs w:val="24"/>
        </w:rPr>
        <w:t xml:space="preserve">. S tímto se ale nedá souhlasit už jen proto, že </w:t>
      </w:r>
      <w:r w:rsidRPr="00987D96">
        <w:rPr>
          <w:rFonts w:ascii="Times New Roman" w:hAnsi="Times New Roman" w:cs="Times New Roman"/>
          <w:sz w:val="24"/>
          <w:szCs w:val="24"/>
        </w:rPr>
        <w:t>§ 9 OSŘ upravující věcnou příslušnost civilních soudů uvádí</w:t>
      </w:r>
      <w:r>
        <w:rPr>
          <w:rFonts w:ascii="Times New Roman" w:hAnsi="Times New Roman" w:cs="Times New Roman"/>
          <w:sz w:val="24"/>
          <w:szCs w:val="24"/>
        </w:rPr>
        <w:t xml:space="preserve">, že krajské soudy rozhodují ve </w:t>
      </w:r>
      <w:r w:rsidRPr="00987D96">
        <w:rPr>
          <w:rFonts w:ascii="Times New Roman" w:hAnsi="Times New Roman" w:cs="Times New Roman"/>
          <w:sz w:val="24"/>
          <w:szCs w:val="24"/>
        </w:rPr>
        <w:t>spor</w:t>
      </w:r>
      <w:r>
        <w:rPr>
          <w:rFonts w:ascii="Times New Roman" w:hAnsi="Times New Roman" w:cs="Times New Roman"/>
          <w:sz w:val="24"/>
          <w:szCs w:val="24"/>
        </w:rPr>
        <w:t>ech</w:t>
      </w:r>
      <w:r w:rsidRPr="00987D96">
        <w:rPr>
          <w:rFonts w:ascii="Times New Roman" w:hAnsi="Times New Roman" w:cs="Times New Roman"/>
          <w:sz w:val="24"/>
          <w:szCs w:val="24"/>
        </w:rPr>
        <w:t xml:space="preserve"> o určení nezákonnosti stávky nebo výluky, aniž by pravomoc civilních soudů omezoval jen na rozhodování o návrzích na určení nezákonnosti stávky </w:t>
      </w:r>
      <w:r w:rsidR="001C44C5">
        <w:rPr>
          <w:rFonts w:ascii="Times New Roman" w:hAnsi="Times New Roman" w:cs="Times New Roman"/>
          <w:sz w:val="24"/>
          <w:szCs w:val="24"/>
        </w:rPr>
        <w:t>dle ZKV</w:t>
      </w:r>
      <w:r w:rsidRPr="00987D96">
        <w:rPr>
          <w:rFonts w:ascii="Times New Roman" w:hAnsi="Times New Roman" w:cs="Times New Roman"/>
          <w:sz w:val="24"/>
          <w:szCs w:val="24"/>
        </w:rPr>
        <w:t>.</w:t>
      </w:r>
      <w:r>
        <w:rPr>
          <w:rFonts w:ascii="Times New Roman" w:hAnsi="Times New Roman" w:cs="Times New Roman"/>
          <w:sz w:val="24"/>
          <w:szCs w:val="24"/>
        </w:rPr>
        <w:t xml:space="preserve"> Navíc ustanovením § 7 OSŘ (pravomoc civilních soudů) jsou beze sporu myšleny jak pracovní vztahy individuální, tak kol</w:t>
      </w:r>
      <w:r w:rsidR="00FE309D">
        <w:rPr>
          <w:rFonts w:ascii="Times New Roman" w:hAnsi="Times New Roman" w:cs="Times New Roman"/>
          <w:sz w:val="24"/>
          <w:szCs w:val="24"/>
        </w:rPr>
        <w:t>.</w:t>
      </w:r>
      <w:r>
        <w:rPr>
          <w:rStyle w:val="Znakapoznpodarou"/>
          <w:rFonts w:ascii="Times New Roman" w:hAnsi="Times New Roman" w:cs="Times New Roman"/>
          <w:sz w:val="24"/>
          <w:szCs w:val="24"/>
        </w:rPr>
        <w:footnoteReference w:id="133"/>
      </w:r>
      <w:r>
        <w:rPr>
          <w:rFonts w:ascii="Times New Roman" w:hAnsi="Times New Roman" w:cs="Times New Roman"/>
          <w:sz w:val="24"/>
          <w:szCs w:val="24"/>
        </w:rPr>
        <w:t xml:space="preserve">. </w:t>
      </w:r>
    </w:p>
    <w:p w14:paraId="329F8205" w14:textId="1B5D7D1B" w:rsidR="0092175C" w:rsidRDefault="0092175C" w:rsidP="0092175C">
      <w:pPr>
        <w:spacing w:line="360" w:lineRule="auto"/>
        <w:ind w:firstLine="708"/>
        <w:jc w:val="both"/>
        <w:rPr>
          <w:rFonts w:ascii="Times New Roman" w:hAnsi="Times New Roman" w:cs="Times New Roman"/>
          <w:sz w:val="24"/>
          <w:szCs w:val="24"/>
        </w:rPr>
      </w:pPr>
      <w:r w:rsidRPr="00B67D95">
        <w:rPr>
          <w:rFonts w:ascii="Times New Roman" w:hAnsi="Times New Roman" w:cs="Times New Roman"/>
          <w:sz w:val="24"/>
          <w:szCs w:val="24"/>
        </w:rPr>
        <w:lastRenderedPageBreak/>
        <w:t xml:space="preserve">Bez </w:t>
      </w:r>
      <w:r w:rsidRPr="00987D96">
        <w:rPr>
          <w:rFonts w:ascii="Times New Roman" w:hAnsi="Times New Roman" w:cs="Times New Roman"/>
          <w:sz w:val="24"/>
          <w:szCs w:val="24"/>
        </w:rPr>
        <w:t>oprávnění podat určovací žalobu by</w:t>
      </w:r>
      <w:r>
        <w:rPr>
          <w:rFonts w:ascii="Times New Roman" w:hAnsi="Times New Roman" w:cs="Times New Roman"/>
          <w:sz w:val="24"/>
          <w:szCs w:val="24"/>
        </w:rPr>
        <w:t xml:space="preserve"> se</w:t>
      </w:r>
      <w:r w:rsidRPr="00987D96">
        <w:rPr>
          <w:rFonts w:ascii="Times New Roman" w:hAnsi="Times New Roman" w:cs="Times New Roman"/>
          <w:sz w:val="24"/>
          <w:szCs w:val="24"/>
        </w:rPr>
        <w:t xml:space="preserve"> zaměstnavatel u stávek mimo ZKV jinak nedovolal toho, aby zaměstnanci stávku ukončili a</w:t>
      </w:r>
      <w:r>
        <w:rPr>
          <w:rFonts w:ascii="Times New Roman" w:hAnsi="Times New Roman" w:cs="Times New Roman"/>
          <w:sz w:val="24"/>
          <w:szCs w:val="24"/>
        </w:rPr>
        <w:t xml:space="preserve"> pokračovali v plnění svých povinností</w:t>
      </w:r>
      <w:r w:rsidRPr="00987D96">
        <w:rPr>
          <w:rFonts w:ascii="Times New Roman" w:hAnsi="Times New Roman" w:cs="Times New Roman"/>
          <w:sz w:val="24"/>
          <w:szCs w:val="24"/>
        </w:rPr>
        <w:t xml:space="preserve">. Prohlášení o nezákonnosti </w:t>
      </w:r>
      <w:r w:rsidR="00494348">
        <w:rPr>
          <w:rFonts w:ascii="Times New Roman" w:hAnsi="Times New Roman" w:cs="Times New Roman"/>
          <w:sz w:val="24"/>
          <w:szCs w:val="24"/>
        </w:rPr>
        <w:t>je</w:t>
      </w:r>
      <w:r>
        <w:rPr>
          <w:rFonts w:ascii="Times New Roman" w:hAnsi="Times New Roman" w:cs="Times New Roman"/>
          <w:sz w:val="24"/>
          <w:szCs w:val="24"/>
        </w:rPr>
        <w:t xml:space="preserve"> </w:t>
      </w:r>
      <w:r w:rsidR="00074812">
        <w:rPr>
          <w:rFonts w:ascii="Times New Roman" w:hAnsi="Times New Roman" w:cs="Times New Roman"/>
          <w:sz w:val="24"/>
          <w:szCs w:val="24"/>
        </w:rPr>
        <w:t>také</w:t>
      </w:r>
      <w:r w:rsidRPr="00987D96">
        <w:rPr>
          <w:rFonts w:ascii="Times New Roman" w:hAnsi="Times New Roman" w:cs="Times New Roman"/>
          <w:sz w:val="24"/>
          <w:szCs w:val="24"/>
        </w:rPr>
        <w:t xml:space="preserve"> </w:t>
      </w:r>
      <w:r w:rsidR="00E320DE">
        <w:rPr>
          <w:rFonts w:ascii="Times New Roman" w:hAnsi="Times New Roman" w:cs="Times New Roman"/>
          <w:sz w:val="24"/>
          <w:szCs w:val="24"/>
        </w:rPr>
        <w:t>podmínkou</w:t>
      </w:r>
      <w:r w:rsidR="002157F9">
        <w:rPr>
          <w:rFonts w:ascii="Times New Roman" w:hAnsi="Times New Roman" w:cs="Times New Roman"/>
          <w:sz w:val="24"/>
          <w:szCs w:val="24"/>
        </w:rPr>
        <w:t xml:space="preserve"> toho</w:t>
      </w:r>
      <w:r w:rsidRPr="00987D96">
        <w:rPr>
          <w:rFonts w:ascii="Times New Roman" w:hAnsi="Times New Roman" w:cs="Times New Roman"/>
          <w:sz w:val="24"/>
          <w:szCs w:val="24"/>
        </w:rPr>
        <w:t>,</w:t>
      </w:r>
      <w:r w:rsidR="002157F9">
        <w:rPr>
          <w:rFonts w:ascii="Times New Roman" w:hAnsi="Times New Roman" w:cs="Times New Roman"/>
          <w:sz w:val="24"/>
          <w:szCs w:val="24"/>
        </w:rPr>
        <w:t xml:space="preserve"> aby přerušení práce mohlo</w:t>
      </w:r>
      <w:r w:rsidRPr="00987D96">
        <w:rPr>
          <w:rFonts w:ascii="Times New Roman" w:hAnsi="Times New Roman" w:cs="Times New Roman"/>
          <w:sz w:val="24"/>
          <w:szCs w:val="24"/>
        </w:rPr>
        <w:t xml:space="preserve"> </w:t>
      </w:r>
      <w:r>
        <w:rPr>
          <w:rFonts w:ascii="Times New Roman" w:hAnsi="Times New Roman" w:cs="Times New Roman"/>
          <w:sz w:val="24"/>
          <w:szCs w:val="24"/>
        </w:rPr>
        <w:t>zakláda</w:t>
      </w:r>
      <w:r w:rsidR="002157F9">
        <w:rPr>
          <w:rFonts w:ascii="Times New Roman" w:hAnsi="Times New Roman" w:cs="Times New Roman"/>
          <w:sz w:val="24"/>
          <w:szCs w:val="24"/>
        </w:rPr>
        <w:t>t</w:t>
      </w:r>
      <w:r>
        <w:rPr>
          <w:rFonts w:ascii="Times New Roman" w:hAnsi="Times New Roman" w:cs="Times New Roman"/>
          <w:sz w:val="24"/>
          <w:szCs w:val="24"/>
        </w:rPr>
        <w:t xml:space="preserve"> odpovědnost za škodu a </w:t>
      </w:r>
      <w:r w:rsidR="002157F9">
        <w:rPr>
          <w:rFonts w:ascii="Times New Roman" w:hAnsi="Times New Roman" w:cs="Times New Roman"/>
          <w:sz w:val="24"/>
          <w:szCs w:val="24"/>
        </w:rPr>
        <w:t xml:space="preserve">účast na stávce mohla být hodnocena jako </w:t>
      </w:r>
      <w:r>
        <w:rPr>
          <w:rFonts w:ascii="Times New Roman" w:hAnsi="Times New Roman" w:cs="Times New Roman"/>
          <w:sz w:val="24"/>
          <w:szCs w:val="24"/>
        </w:rPr>
        <w:t xml:space="preserve">tzv. </w:t>
      </w:r>
      <w:r w:rsidRPr="00987D96">
        <w:rPr>
          <w:rFonts w:ascii="Times New Roman" w:hAnsi="Times New Roman" w:cs="Times New Roman"/>
          <w:sz w:val="24"/>
          <w:szCs w:val="24"/>
        </w:rPr>
        <w:t>neomluven</w:t>
      </w:r>
      <w:r w:rsidR="002157F9">
        <w:rPr>
          <w:rFonts w:ascii="Times New Roman" w:hAnsi="Times New Roman" w:cs="Times New Roman"/>
          <w:sz w:val="24"/>
          <w:szCs w:val="24"/>
        </w:rPr>
        <w:t>á</w:t>
      </w:r>
      <w:r w:rsidRPr="00987D96">
        <w:rPr>
          <w:rFonts w:ascii="Times New Roman" w:hAnsi="Times New Roman" w:cs="Times New Roman"/>
          <w:sz w:val="24"/>
          <w:szCs w:val="24"/>
        </w:rPr>
        <w:t xml:space="preserve"> nepřítomnost v</w:t>
      </w:r>
      <w:r w:rsidR="00494348">
        <w:rPr>
          <w:rFonts w:ascii="Times New Roman" w:hAnsi="Times New Roman" w:cs="Times New Roman"/>
          <w:sz w:val="24"/>
          <w:szCs w:val="24"/>
        </w:rPr>
        <w:t> </w:t>
      </w:r>
      <w:r w:rsidRPr="00987D96">
        <w:rPr>
          <w:rFonts w:ascii="Times New Roman" w:hAnsi="Times New Roman" w:cs="Times New Roman"/>
          <w:sz w:val="24"/>
          <w:szCs w:val="24"/>
        </w:rPr>
        <w:t>práci</w:t>
      </w:r>
      <w:r>
        <w:rPr>
          <w:rFonts w:ascii="Times New Roman" w:hAnsi="Times New Roman" w:cs="Times New Roman"/>
          <w:sz w:val="24"/>
          <w:szCs w:val="24"/>
        </w:rPr>
        <w:t>. Tyto pro stávkující negativní důsledky nelze bez určení nezákonnosti připustit, neboť stávka je výkonem práva, u kterého musí platit princip, že nikdo nesmí utrpět újmu pro uplatňování svých práv (tyto následky vyžadují protiprávnost)</w:t>
      </w:r>
      <w:r w:rsidRPr="00987D96">
        <w:rPr>
          <w:rFonts w:ascii="Times New Roman" w:hAnsi="Times New Roman" w:cs="Times New Roman"/>
          <w:sz w:val="24"/>
          <w:szCs w:val="24"/>
        </w:rPr>
        <w:t>. Při opačné interpretaci popírající možnost podat určovací žalobu, by zaměstnavatel</w:t>
      </w:r>
      <w:r>
        <w:rPr>
          <w:rFonts w:ascii="Times New Roman" w:hAnsi="Times New Roman" w:cs="Times New Roman"/>
          <w:sz w:val="24"/>
          <w:szCs w:val="24"/>
        </w:rPr>
        <w:t xml:space="preserve"> </w:t>
      </w:r>
      <w:r w:rsidRPr="00987D96">
        <w:rPr>
          <w:rFonts w:ascii="Times New Roman" w:hAnsi="Times New Roman" w:cs="Times New Roman"/>
          <w:sz w:val="24"/>
          <w:szCs w:val="24"/>
        </w:rPr>
        <w:t xml:space="preserve">zřejmě mohl účast na stávce mimo ZKV </w:t>
      </w:r>
      <w:r w:rsidR="002335AC">
        <w:rPr>
          <w:rFonts w:ascii="Times New Roman" w:hAnsi="Times New Roman" w:cs="Times New Roman"/>
          <w:sz w:val="24"/>
          <w:szCs w:val="24"/>
        </w:rPr>
        <w:t xml:space="preserve">bez ohledu na konkrétní okolnosti </w:t>
      </w:r>
      <w:r w:rsidR="008B0624" w:rsidRPr="00987D96">
        <w:rPr>
          <w:rFonts w:ascii="Times New Roman" w:hAnsi="Times New Roman" w:cs="Times New Roman"/>
          <w:sz w:val="24"/>
          <w:szCs w:val="24"/>
        </w:rPr>
        <w:t>posoudit jako neomluvenou nepřítomnost v</w:t>
      </w:r>
      <w:r w:rsidR="008B0624">
        <w:rPr>
          <w:rFonts w:ascii="Times New Roman" w:hAnsi="Times New Roman" w:cs="Times New Roman"/>
          <w:sz w:val="24"/>
          <w:szCs w:val="24"/>
        </w:rPr>
        <w:t> </w:t>
      </w:r>
      <w:r w:rsidR="008B0624" w:rsidRPr="00987D96">
        <w:rPr>
          <w:rFonts w:ascii="Times New Roman" w:hAnsi="Times New Roman" w:cs="Times New Roman"/>
          <w:sz w:val="24"/>
          <w:szCs w:val="24"/>
        </w:rPr>
        <w:t>práci</w:t>
      </w:r>
      <w:r w:rsidRPr="00987D96">
        <w:rPr>
          <w:rFonts w:ascii="Times New Roman" w:hAnsi="Times New Roman" w:cs="Times New Roman"/>
          <w:sz w:val="24"/>
          <w:szCs w:val="24"/>
        </w:rPr>
        <w:t xml:space="preserve"> (Kostečka tvrdí, že „pokud zaměstnavatel nesouhlasí se stávkou, je oprávněn stávkujícím neomluvit jejich nepřítomnost v práci</w:t>
      </w:r>
      <w:r w:rsidRPr="00987D96">
        <w:rPr>
          <w:rStyle w:val="Znakapoznpodarou"/>
          <w:rFonts w:ascii="Times New Roman" w:hAnsi="Times New Roman" w:cs="Times New Roman"/>
          <w:sz w:val="24"/>
          <w:szCs w:val="24"/>
        </w:rPr>
        <w:footnoteReference w:id="134"/>
      </w:r>
      <w:r w:rsidRPr="00987D96">
        <w:rPr>
          <w:rFonts w:ascii="Times New Roman" w:hAnsi="Times New Roman" w:cs="Times New Roman"/>
          <w:sz w:val="24"/>
          <w:szCs w:val="24"/>
        </w:rPr>
        <w:t>“</w:t>
      </w:r>
      <w:r>
        <w:rPr>
          <w:rFonts w:ascii="Times New Roman" w:hAnsi="Times New Roman" w:cs="Times New Roman"/>
          <w:sz w:val="24"/>
          <w:szCs w:val="24"/>
        </w:rPr>
        <w:t xml:space="preserve">) a </w:t>
      </w:r>
      <w:r w:rsidRPr="00987D96">
        <w:rPr>
          <w:rFonts w:ascii="Times New Roman" w:hAnsi="Times New Roman" w:cs="Times New Roman"/>
          <w:sz w:val="24"/>
          <w:szCs w:val="24"/>
        </w:rPr>
        <w:t>požadovat za přerušení práce náhradu škody</w:t>
      </w:r>
      <w:r>
        <w:rPr>
          <w:rFonts w:ascii="Times New Roman" w:hAnsi="Times New Roman" w:cs="Times New Roman"/>
          <w:sz w:val="24"/>
          <w:szCs w:val="24"/>
        </w:rPr>
        <w:t xml:space="preserve"> (dle Zachariáše „pokud by došlo ke vzniku škody, odpovědnost za ni by se řídila právním režimem OZ</w:t>
      </w:r>
      <w:r>
        <w:rPr>
          <w:rStyle w:val="Znakapoznpodarou"/>
          <w:rFonts w:ascii="Times New Roman" w:hAnsi="Times New Roman" w:cs="Times New Roman"/>
          <w:sz w:val="24"/>
          <w:szCs w:val="24"/>
        </w:rPr>
        <w:footnoteReference w:id="135"/>
      </w:r>
      <w:r>
        <w:rPr>
          <w:rFonts w:ascii="Times New Roman" w:hAnsi="Times New Roman" w:cs="Times New Roman"/>
          <w:sz w:val="24"/>
          <w:szCs w:val="24"/>
        </w:rPr>
        <w:t>“), což ale nelze s ohledem na to, že „</w:t>
      </w:r>
      <w:r w:rsidRPr="00987D96">
        <w:rPr>
          <w:rFonts w:ascii="Times New Roman" w:hAnsi="Times New Roman" w:cs="Times New Roman"/>
          <w:sz w:val="24"/>
          <w:szCs w:val="24"/>
        </w:rPr>
        <w:t>nikdo nesmí utrpět pro uplatňování svých práv újmu</w:t>
      </w:r>
      <w:r>
        <w:rPr>
          <w:rFonts w:ascii="Times New Roman" w:hAnsi="Times New Roman" w:cs="Times New Roman"/>
          <w:sz w:val="24"/>
          <w:szCs w:val="24"/>
        </w:rPr>
        <w:t>“</w:t>
      </w:r>
      <w:r w:rsidRPr="00987D96">
        <w:rPr>
          <w:rFonts w:ascii="Times New Roman" w:hAnsi="Times New Roman" w:cs="Times New Roman"/>
          <w:sz w:val="24"/>
          <w:szCs w:val="24"/>
        </w:rPr>
        <w:t xml:space="preserve">, </w:t>
      </w:r>
      <w:r>
        <w:rPr>
          <w:rFonts w:ascii="Times New Roman" w:hAnsi="Times New Roman" w:cs="Times New Roman"/>
          <w:sz w:val="24"/>
          <w:szCs w:val="24"/>
        </w:rPr>
        <w:t>přijmout</w:t>
      </w:r>
      <w:r w:rsidRPr="00987D96">
        <w:rPr>
          <w:rFonts w:ascii="Times New Roman" w:hAnsi="Times New Roman" w:cs="Times New Roman"/>
          <w:sz w:val="24"/>
          <w:szCs w:val="24"/>
        </w:rPr>
        <w:t xml:space="preserve"> (</w:t>
      </w:r>
      <w:r>
        <w:rPr>
          <w:rFonts w:ascii="Times New Roman" w:hAnsi="Times New Roman" w:cs="Times New Roman"/>
          <w:sz w:val="24"/>
          <w:szCs w:val="24"/>
        </w:rPr>
        <w:t xml:space="preserve">stávku nelze považovat za protiprávní, </w:t>
      </w:r>
      <w:r w:rsidRPr="00987D96">
        <w:rPr>
          <w:rFonts w:ascii="Times New Roman" w:hAnsi="Times New Roman" w:cs="Times New Roman"/>
          <w:sz w:val="24"/>
          <w:szCs w:val="24"/>
        </w:rPr>
        <w:t>dokud není vysloven</w:t>
      </w:r>
      <w:r>
        <w:rPr>
          <w:rFonts w:ascii="Times New Roman" w:hAnsi="Times New Roman" w:cs="Times New Roman"/>
          <w:sz w:val="24"/>
          <w:szCs w:val="24"/>
        </w:rPr>
        <w:t xml:space="preserve">a její </w:t>
      </w:r>
      <w:r w:rsidRPr="00987D96">
        <w:rPr>
          <w:rFonts w:ascii="Times New Roman" w:hAnsi="Times New Roman" w:cs="Times New Roman"/>
          <w:sz w:val="24"/>
          <w:szCs w:val="24"/>
        </w:rPr>
        <w:t>protiprávn</w:t>
      </w:r>
      <w:r>
        <w:rPr>
          <w:rFonts w:ascii="Times New Roman" w:hAnsi="Times New Roman" w:cs="Times New Roman"/>
          <w:sz w:val="24"/>
          <w:szCs w:val="24"/>
        </w:rPr>
        <w:t>ost</w:t>
      </w:r>
      <w:r w:rsidRPr="00987D96">
        <w:rPr>
          <w:rFonts w:ascii="Times New Roman" w:hAnsi="Times New Roman" w:cs="Times New Roman"/>
          <w:sz w:val="24"/>
          <w:szCs w:val="24"/>
        </w:rPr>
        <w:t>)</w:t>
      </w:r>
      <w:r>
        <w:rPr>
          <w:rFonts w:ascii="Times New Roman" w:hAnsi="Times New Roman" w:cs="Times New Roman"/>
          <w:sz w:val="24"/>
          <w:szCs w:val="24"/>
        </w:rPr>
        <w:t>. O</w:t>
      </w:r>
      <w:r w:rsidRPr="00987D96">
        <w:rPr>
          <w:rFonts w:ascii="Times New Roman" w:hAnsi="Times New Roman" w:cs="Times New Roman"/>
          <w:sz w:val="24"/>
          <w:szCs w:val="24"/>
        </w:rPr>
        <w:t xml:space="preserve">chrana stávek </w:t>
      </w:r>
      <w:r>
        <w:rPr>
          <w:rFonts w:ascii="Times New Roman" w:hAnsi="Times New Roman" w:cs="Times New Roman"/>
          <w:sz w:val="24"/>
          <w:szCs w:val="24"/>
        </w:rPr>
        <w:t xml:space="preserve">by potom byla zcela oslabena, ne-li popřena, protože by </w:t>
      </w:r>
      <w:r w:rsidRPr="00987D96">
        <w:rPr>
          <w:rFonts w:ascii="Times New Roman" w:hAnsi="Times New Roman" w:cs="Times New Roman"/>
          <w:sz w:val="24"/>
          <w:szCs w:val="24"/>
        </w:rPr>
        <w:t>zaměstnavatel</w:t>
      </w:r>
      <w:r>
        <w:rPr>
          <w:rFonts w:ascii="Times New Roman" w:hAnsi="Times New Roman" w:cs="Times New Roman"/>
          <w:sz w:val="24"/>
          <w:szCs w:val="24"/>
        </w:rPr>
        <w:t>i náleželo</w:t>
      </w:r>
      <w:r w:rsidRPr="00987D96">
        <w:rPr>
          <w:rFonts w:ascii="Times New Roman" w:hAnsi="Times New Roman" w:cs="Times New Roman"/>
          <w:sz w:val="24"/>
          <w:szCs w:val="24"/>
        </w:rPr>
        <w:t xml:space="preserve"> </w:t>
      </w:r>
      <w:r>
        <w:rPr>
          <w:rFonts w:ascii="Times New Roman" w:hAnsi="Times New Roman" w:cs="Times New Roman"/>
          <w:sz w:val="24"/>
          <w:szCs w:val="24"/>
        </w:rPr>
        <w:t xml:space="preserve">právo na </w:t>
      </w:r>
      <w:r w:rsidRPr="00987D96">
        <w:rPr>
          <w:rFonts w:ascii="Times New Roman" w:hAnsi="Times New Roman" w:cs="Times New Roman"/>
          <w:sz w:val="24"/>
          <w:szCs w:val="24"/>
        </w:rPr>
        <w:t>náhrad</w:t>
      </w:r>
      <w:r>
        <w:rPr>
          <w:rFonts w:ascii="Times New Roman" w:hAnsi="Times New Roman" w:cs="Times New Roman"/>
          <w:sz w:val="24"/>
          <w:szCs w:val="24"/>
        </w:rPr>
        <w:t>u, aniž by došlo k prohlášení protiprávnosti (</w:t>
      </w:r>
      <w:r w:rsidRPr="00987D96">
        <w:rPr>
          <w:rFonts w:ascii="Times New Roman" w:hAnsi="Times New Roman" w:cs="Times New Roman"/>
          <w:sz w:val="24"/>
          <w:szCs w:val="24"/>
        </w:rPr>
        <w:t>bez ohledu na „kvalit</w:t>
      </w:r>
      <w:r>
        <w:rPr>
          <w:rFonts w:ascii="Times New Roman" w:hAnsi="Times New Roman" w:cs="Times New Roman"/>
          <w:sz w:val="24"/>
          <w:szCs w:val="24"/>
        </w:rPr>
        <w:t>u</w:t>
      </w:r>
      <w:r w:rsidRPr="00987D96">
        <w:rPr>
          <w:rFonts w:ascii="Times New Roman" w:hAnsi="Times New Roman" w:cs="Times New Roman"/>
          <w:sz w:val="24"/>
          <w:szCs w:val="24"/>
        </w:rPr>
        <w:t xml:space="preserve">“ </w:t>
      </w:r>
      <w:r>
        <w:rPr>
          <w:rFonts w:ascii="Times New Roman" w:hAnsi="Times New Roman" w:cs="Times New Roman"/>
          <w:sz w:val="24"/>
          <w:szCs w:val="24"/>
        </w:rPr>
        <w:t>příslušné kol.</w:t>
      </w:r>
      <w:r w:rsidRPr="00987D96">
        <w:rPr>
          <w:rFonts w:ascii="Times New Roman" w:hAnsi="Times New Roman" w:cs="Times New Roman"/>
          <w:sz w:val="24"/>
          <w:szCs w:val="24"/>
        </w:rPr>
        <w:t xml:space="preserve"> akce</w:t>
      </w:r>
      <w:r>
        <w:rPr>
          <w:rFonts w:ascii="Times New Roman" w:hAnsi="Times New Roman" w:cs="Times New Roman"/>
          <w:sz w:val="24"/>
          <w:szCs w:val="24"/>
        </w:rPr>
        <w:t>), což by působilo silně odrazujícím účinkem na případné rozhodnutí o uspořádání stávky</w:t>
      </w:r>
      <w:r w:rsidRPr="00987D96">
        <w:rPr>
          <w:rFonts w:ascii="Times New Roman" w:hAnsi="Times New Roman" w:cs="Times New Roman"/>
          <w:sz w:val="24"/>
          <w:szCs w:val="24"/>
        </w:rPr>
        <w:t xml:space="preserve">. </w:t>
      </w:r>
      <w:r>
        <w:rPr>
          <w:rFonts w:ascii="Times New Roman" w:hAnsi="Times New Roman" w:cs="Times New Roman"/>
          <w:sz w:val="24"/>
          <w:szCs w:val="24"/>
        </w:rPr>
        <w:t>S</w:t>
      </w:r>
      <w:r w:rsidRPr="00987D96">
        <w:rPr>
          <w:rFonts w:ascii="Times New Roman" w:hAnsi="Times New Roman" w:cs="Times New Roman"/>
          <w:sz w:val="24"/>
          <w:szCs w:val="24"/>
        </w:rPr>
        <w:t xml:space="preserve">távka neprohlášená za protizákonnou </w:t>
      </w:r>
      <w:r>
        <w:rPr>
          <w:rFonts w:ascii="Times New Roman" w:hAnsi="Times New Roman" w:cs="Times New Roman"/>
          <w:sz w:val="24"/>
          <w:szCs w:val="24"/>
        </w:rPr>
        <w:t xml:space="preserve">by tedy </w:t>
      </w:r>
      <w:r w:rsidRPr="00987D96">
        <w:rPr>
          <w:rFonts w:ascii="Times New Roman" w:hAnsi="Times New Roman" w:cs="Times New Roman"/>
          <w:sz w:val="24"/>
          <w:szCs w:val="24"/>
        </w:rPr>
        <w:t>ne</w:t>
      </w:r>
      <w:r>
        <w:rPr>
          <w:rFonts w:ascii="Times New Roman" w:hAnsi="Times New Roman" w:cs="Times New Roman"/>
          <w:sz w:val="24"/>
          <w:szCs w:val="24"/>
        </w:rPr>
        <w:t>měla splňovat</w:t>
      </w:r>
      <w:r w:rsidRPr="00987D96">
        <w:rPr>
          <w:rFonts w:ascii="Times New Roman" w:hAnsi="Times New Roman" w:cs="Times New Roman"/>
          <w:sz w:val="24"/>
          <w:szCs w:val="24"/>
        </w:rPr>
        <w:t xml:space="preserve"> </w:t>
      </w:r>
      <w:r>
        <w:rPr>
          <w:rFonts w:ascii="Times New Roman" w:hAnsi="Times New Roman" w:cs="Times New Roman"/>
          <w:sz w:val="24"/>
          <w:szCs w:val="24"/>
        </w:rPr>
        <w:t xml:space="preserve">požadavek </w:t>
      </w:r>
      <w:r w:rsidRPr="00987D96">
        <w:rPr>
          <w:rFonts w:ascii="Times New Roman" w:hAnsi="Times New Roman" w:cs="Times New Roman"/>
          <w:sz w:val="24"/>
          <w:szCs w:val="24"/>
        </w:rPr>
        <w:t xml:space="preserve">porušení povinnosti </w:t>
      </w:r>
      <w:r>
        <w:rPr>
          <w:rFonts w:ascii="Times New Roman" w:hAnsi="Times New Roman" w:cs="Times New Roman"/>
          <w:sz w:val="24"/>
          <w:szCs w:val="24"/>
        </w:rPr>
        <w:t xml:space="preserve">jako </w:t>
      </w:r>
      <w:r w:rsidRPr="00987D96">
        <w:rPr>
          <w:rFonts w:ascii="Times New Roman" w:hAnsi="Times New Roman" w:cs="Times New Roman"/>
          <w:sz w:val="24"/>
          <w:szCs w:val="24"/>
        </w:rPr>
        <w:t>jeden z předpokladů náhrad</w:t>
      </w:r>
      <w:r>
        <w:rPr>
          <w:rFonts w:ascii="Times New Roman" w:hAnsi="Times New Roman" w:cs="Times New Roman"/>
          <w:sz w:val="24"/>
          <w:szCs w:val="24"/>
        </w:rPr>
        <w:t>y</w:t>
      </w:r>
      <w:r w:rsidRPr="00987D96">
        <w:rPr>
          <w:rFonts w:ascii="Times New Roman" w:hAnsi="Times New Roman" w:cs="Times New Roman"/>
          <w:sz w:val="24"/>
          <w:szCs w:val="24"/>
        </w:rPr>
        <w:t xml:space="preserve"> škody ve smyslu OZ. </w:t>
      </w:r>
    </w:p>
    <w:p w14:paraId="2C4BC3C6" w14:textId="77777777" w:rsidR="0092175C" w:rsidRDefault="0092175C" w:rsidP="009217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Místně příslušným soudem k projednání žaloby je obecný soud žalovaného. V tomto případě je obvykle žalována odborová organizace, a proto bude příslušným soud, v jehož obvodu má tato organizace své sídlo</w:t>
      </w:r>
      <w:r>
        <w:rPr>
          <w:rStyle w:val="Znakapoznpodarou"/>
          <w:rFonts w:ascii="Times New Roman" w:hAnsi="Times New Roman" w:cs="Times New Roman"/>
          <w:sz w:val="24"/>
          <w:szCs w:val="24"/>
        </w:rPr>
        <w:footnoteReference w:id="136"/>
      </w:r>
      <w:r>
        <w:rPr>
          <w:rFonts w:ascii="Times New Roman" w:hAnsi="Times New Roman" w:cs="Times New Roman"/>
          <w:sz w:val="24"/>
          <w:szCs w:val="24"/>
        </w:rPr>
        <w:t xml:space="preserve">.   </w:t>
      </w:r>
    </w:p>
    <w:p w14:paraId="6906795A" w14:textId="77777777" w:rsidR="00C55F97" w:rsidRDefault="00C55F97" w:rsidP="00211FAC">
      <w:pPr>
        <w:pStyle w:val="Nadpis3"/>
        <w:spacing w:line="360" w:lineRule="auto"/>
        <w:rPr>
          <w:rFonts w:ascii="Times New Roman" w:hAnsi="Times New Roman" w:cs="Times New Roman"/>
          <w:b/>
          <w:bCs/>
          <w:color w:val="auto"/>
        </w:rPr>
      </w:pPr>
    </w:p>
    <w:p w14:paraId="60CDB2B7" w14:textId="195CCAA5" w:rsidR="00520932" w:rsidRPr="00211FAC" w:rsidRDefault="00891120" w:rsidP="00211FAC">
      <w:pPr>
        <w:pStyle w:val="Nadpis3"/>
        <w:spacing w:line="360" w:lineRule="auto"/>
        <w:rPr>
          <w:rFonts w:ascii="Times New Roman" w:hAnsi="Times New Roman" w:cs="Times New Roman"/>
          <w:b/>
          <w:bCs/>
          <w:color w:val="auto"/>
        </w:rPr>
      </w:pPr>
      <w:bookmarkStart w:id="42" w:name="_Toc162783894"/>
      <w:r>
        <w:rPr>
          <w:rFonts w:ascii="Times New Roman" w:hAnsi="Times New Roman" w:cs="Times New Roman"/>
          <w:b/>
          <w:bCs/>
          <w:color w:val="auto"/>
        </w:rPr>
        <w:t>5.</w:t>
      </w:r>
      <w:r w:rsidR="0092175C" w:rsidRPr="00520932">
        <w:rPr>
          <w:rFonts w:ascii="Times New Roman" w:hAnsi="Times New Roman" w:cs="Times New Roman"/>
          <w:b/>
          <w:bCs/>
          <w:color w:val="auto"/>
        </w:rPr>
        <w:t>2.5</w:t>
      </w:r>
      <w:r w:rsidR="00520932">
        <w:rPr>
          <w:rFonts w:ascii="Times New Roman" w:hAnsi="Times New Roman" w:cs="Times New Roman"/>
          <w:b/>
          <w:bCs/>
          <w:color w:val="auto"/>
        </w:rPr>
        <w:tab/>
      </w:r>
      <w:r w:rsidR="0092175C" w:rsidRPr="00520932">
        <w:rPr>
          <w:rFonts w:ascii="Times New Roman" w:hAnsi="Times New Roman" w:cs="Times New Roman"/>
          <w:b/>
          <w:bCs/>
          <w:color w:val="auto"/>
        </w:rPr>
        <w:t>Důvody nezákonnosti stávky</w:t>
      </w:r>
      <w:bookmarkEnd w:id="42"/>
    </w:p>
    <w:p w14:paraId="78A912F5" w14:textId="5729C5D6" w:rsidR="0092175C" w:rsidRDefault="00056BCA" w:rsidP="00211FA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Jsem toho názoru, že z</w:t>
      </w:r>
      <w:r w:rsidR="0092175C" w:rsidRPr="00987D96">
        <w:rPr>
          <w:rFonts w:ascii="Times New Roman" w:hAnsi="Times New Roman" w:cs="Times New Roman"/>
          <w:sz w:val="24"/>
          <w:szCs w:val="24"/>
        </w:rPr>
        <w:t xml:space="preserve">a nezákonnou </w:t>
      </w:r>
      <w:r w:rsidR="0092175C">
        <w:rPr>
          <w:rFonts w:ascii="Times New Roman" w:hAnsi="Times New Roman" w:cs="Times New Roman"/>
          <w:sz w:val="24"/>
          <w:szCs w:val="24"/>
        </w:rPr>
        <w:t xml:space="preserve">by </w:t>
      </w:r>
      <w:r w:rsidR="0092175C" w:rsidRPr="00987D96">
        <w:rPr>
          <w:rFonts w:ascii="Times New Roman" w:hAnsi="Times New Roman" w:cs="Times New Roman"/>
          <w:sz w:val="24"/>
          <w:szCs w:val="24"/>
        </w:rPr>
        <w:t xml:space="preserve">na základě </w:t>
      </w:r>
      <w:r w:rsidR="0092175C">
        <w:rPr>
          <w:rFonts w:ascii="Times New Roman" w:hAnsi="Times New Roman" w:cs="Times New Roman"/>
          <w:sz w:val="24"/>
          <w:szCs w:val="24"/>
        </w:rPr>
        <w:t xml:space="preserve">výše uvedených skutečností </w:t>
      </w:r>
      <w:r w:rsidR="0092175C" w:rsidRPr="00987D96">
        <w:rPr>
          <w:rFonts w:ascii="Times New Roman" w:hAnsi="Times New Roman" w:cs="Times New Roman"/>
          <w:sz w:val="24"/>
          <w:szCs w:val="24"/>
        </w:rPr>
        <w:t>měla být prohlášena taková kol</w:t>
      </w:r>
      <w:r w:rsidR="0092175C">
        <w:rPr>
          <w:rFonts w:ascii="Times New Roman" w:hAnsi="Times New Roman" w:cs="Times New Roman"/>
          <w:sz w:val="24"/>
          <w:szCs w:val="24"/>
        </w:rPr>
        <w:t>.</w:t>
      </w:r>
      <w:r w:rsidR="0092175C" w:rsidRPr="00987D96">
        <w:rPr>
          <w:rFonts w:ascii="Times New Roman" w:hAnsi="Times New Roman" w:cs="Times New Roman"/>
          <w:sz w:val="24"/>
          <w:szCs w:val="24"/>
        </w:rPr>
        <w:t xml:space="preserve"> akce</w:t>
      </w:r>
      <w:r w:rsidR="0092175C">
        <w:rPr>
          <w:rFonts w:ascii="Times New Roman" w:hAnsi="Times New Roman" w:cs="Times New Roman"/>
          <w:sz w:val="24"/>
          <w:szCs w:val="24"/>
        </w:rPr>
        <w:t xml:space="preserve"> mimo ZKV</w:t>
      </w:r>
      <w:r w:rsidR="0092175C" w:rsidRPr="00987D96">
        <w:rPr>
          <w:rFonts w:ascii="Times New Roman" w:hAnsi="Times New Roman" w:cs="Times New Roman"/>
          <w:sz w:val="24"/>
          <w:szCs w:val="24"/>
        </w:rPr>
        <w:t>, která byla uspořádána, aniž by byly dodrženy požadované procedurální podmínky</w:t>
      </w:r>
      <w:r w:rsidR="0092175C">
        <w:rPr>
          <w:rFonts w:ascii="Times New Roman" w:hAnsi="Times New Roman" w:cs="Times New Roman"/>
          <w:sz w:val="24"/>
          <w:szCs w:val="24"/>
        </w:rPr>
        <w:t xml:space="preserve"> (</w:t>
      </w:r>
      <w:r w:rsidR="0092175C" w:rsidRPr="00987D96">
        <w:rPr>
          <w:rFonts w:ascii="Times New Roman" w:hAnsi="Times New Roman" w:cs="Times New Roman"/>
          <w:sz w:val="24"/>
          <w:szCs w:val="24"/>
        </w:rPr>
        <w:t>organizátor neinform</w:t>
      </w:r>
      <w:r w:rsidR="0092175C">
        <w:rPr>
          <w:rFonts w:ascii="Times New Roman" w:hAnsi="Times New Roman" w:cs="Times New Roman"/>
          <w:sz w:val="24"/>
          <w:szCs w:val="24"/>
        </w:rPr>
        <w:t>oval</w:t>
      </w:r>
      <w:r w:rsidR="0092175C" w:rsidRPr="00987D96">
        <w:rPr>
          <w:rFonts w:ascii="Times New Roman" w:hAnsi="Times New Roman" w:cs="Times New Roman"/>
          <w:sz w:val="24"/>
          <w:szCs w:val="24"/>
        </w:rPr>
        <w:t xml:space="preserve"> zaměstnavatele či jej neinform</w:t>
      </w:r>
      <w:r w:rsidR="0092175C">
        <w:rPr>
          <w:rFonts w:ascii="Times New Roman" w:hAnsi="Times New Roman" w:cs="Times New Roman"/>
          <w:sz w:val="24"/>
          <w:szCs w:val="24"/>
        </w:rPr>
        <w:t>oval</w:t>
      </w:r>
      <w:r w:rsidR="0092175C" w:rsidRPr="00987D96">
        <w:rPr>
          <w:rFonts w:ascii="Times New Roman" w:hAnsi="Times New Roman" w:cs="Times New Roman"/>
          <w:sz w:val="24"/>
          <w:szCs w:val="24"/>
        </w:rPr>
        <w:t xml:space="preserve"> v dostatečném předstihu</w:t>
      </w:r>
      <w:r w:rsidR="002C4A2C">
        <w:rPr>
          <w:rFonts w:ascii="Times New Roman" w:hAnsi="Times New Roman" w:cs="Times New Roman"/>
          <w:sz w:val="24"/>
          <w:szCs w:val="24"/>
        </w:rPr>
        <w:t xml:space="preserve"> – tzv. divoká stávka</w:t>
      </w:r>
      <w:r w:rsidR="00EF3E3F">
        <w:rPr>
          <w:rFonts w:ascii="Times New Roman" w:hAnsi="Times New Roman" w:cs="Times New Roman"/>
          <w:sz w:val="24"/>
          <w:szCs w:val="24"/>
        </w:rPr>
        <w:t>;</w:t>
      </w:r>
      <w:r w:rsidR="002C4A2C">
        <w:rPr>
          <w:rFonts w:ascii="Times New Roman" w:hAnsi="Times New Roman" w:cs="Times New Roman"/>
          <w:sz w:val="24"/>
          <w:szCs w:val="24"/>
        </w:rPr>
        <w:t xml:space="preserve"> </w:t>
      </w:r>
      <w:r w:rsidR="00EF3E3F">
        <w:rPr>
          <w:rFonts w:ascii="Times New Roman" w:hAnsi="Times New Roman" w:cs="Times New Roman"/>
          <w:sz w:val="24"/>
          <w:szCs w:val="24"/>
        </w:rPr>
        <w:t xml:space="preserve">nebyla dodržena podmínka účasti </w:t>
      </w:r>
      <w:r w:rsidR="00EF3E3F">
        <w:rPr>
          <w:rFonts w:ascii="Times New Roman" w:hAnsi="Times New Roman" w:cs="Times New Roman"/>
          <w:sz w:val="24"/>
          <w:szCs w:val="24"/>
        </w:rPr>
        <w:lastRenderedPageBreak/>
        <w:t>nezanedbatelného počtu osob, čímž došlo ke zneužití práva na stávku</w:t>
      </w:r>
      <w:r w:rsidR="0092175C">
        <w:rPr>
          <w:rFonts w:ascii="Times New Roman" w:hAnsi="Times New Roman" w:cs="Times New Roman"/>
          <w:sz w:val="24"/>
          <w:szCs w:val="24"/>
        </w:rPr>
        <w:t>)</w:t>
      </w:r>
      <w:r w:rsidR="0092175C" w:rsidRPr="00987D96">
        <w:rPr>
          <w:rFonts w:ascii="Times New Roman" w:hAnsi="Times New Roman" w:cs="Times New Roman"/>
          <w:sz w:val="24"/>
          <w:szCs w:val="24"/>
        </w:rPr>
        <w:t xml:space="preserve">. Další důvody nezákonnosti </w:t>
      </w:r>
      <w:r w:rsidR="0092175C">
        <w:rPr>
          <w:rFonts w:ascii="Times New Roman" w:hAnsi="Times New Roman" w:cs="Times New Roman"/>
          <w:sz w:val="24"/>
          <w:szCs w:val="24"/>
        </w:rPr>
        <w:t xml:space="preserve">se </w:t>
      </w:r>
      <w:r w:rsidR="0092175C" w:rsidRPr="00987D96">
        <w:rPr>
          <w:rFonts w:ascii="Times New Roman" w:hAnsi="Times New Roman" w:cs="Times New Roman"/>
          <w:sz w:val="24"/>
          <w:szCs w:val="24"/>
        </w:rPr>
        <w:t xml:space="preserve">mohou </w:t>
      </w:r>
      <w:r w:rsidR="0092175C">
        <w:rPr>
          <w:rFonts w:ascii="Times New Roman" w:hAnsi="Times New Roman" w:cs="Times New Roman"/>
          <w:sz w:val="24"/>
          <w:szCs w:val="24"/>
        </w:rPr>
        <w:t>týkat</w:t>
      </w:r>
      <w:r w:rsidR="0092175C" w:rsidRPr="00987D96">
        <w:rPr>
          <w:rFonts w:ascii="Times New Roman" w:hAnsi="Times New Roman" w:cs="Times New Roman"/>
          <w:sz w:val="24"/>
          <w:szCs w:val="24"/>
        </w:rPr>
        <w:t xml:space="preserve"> zása</w:t>
      </w:r>
      <w:r w:rsidR="0092175C">
        <w:rPr>
          <w:rFonts w:ascii="Times New Roman" w:hAnsi="Times New Roman" w:cs="Times New Roman"/>
          <w:sz w:val="24"/>
          <w:szCs w:val="24"/>
        </w:rPr>
        <w:t>hů</w:t>
      </w:r>
      <w:r w:rsidR="0092175C" w:rsidRPr="00987D96">
        <w:rPr>
          <w:rFonts w:ascii="Times New Roman" w:hAnsi="Times New Roman" w:cs="Times New Roman"/>
          <w:sz w:val="24"/>
          <w:szCs w:val="24"/>
        </w:rPr>
        <w:t xml:space="preserve"> do práv či</w:t>
      </w:r>
      <w:r w:rsidR="0092175C">
        <w:rPr>
          <w:rFonts w:ascii="Times New Roman" w:hAnsi="Times New Roman" w:cs="Times New Roman"/>
          <w:sz w:val="24"/>
          <w:szCs w:val="24"/>
        </w:rPr>
        <w:t xml:space="preserve"> jiných </w:t>
      </w:r>
      <w:r w:rsidR="0092175C" w:rsidRPr="00987D96">
        <w:rPr>
          <w:rFonts w:ascii="Times New Roman" w:hAnsi="Times New Roman" w:cs="Times New Roman"/>
          <w:sz w:val="24"/>
          <w:szCs w:val="24"/>
        </w:rPr>
        <w:t xml:space="preserve">chráněných </w:t>
      </w:r>
      <w:r w:rsidR="0092175C">
        <w:rPr>
          <w:rFonts w:ascii="Times New Roman" w:hAnsi="Times New Roman" w:cs="Times New Roman"/>
          <w:sz w:val="24"/>
          <w:szCs w:val="24"/>
        </w:rPr>
        <w:t xml:space="preserve">hodnot zahrnujících </w:t>
      </w:r>
      <w:r w:rsidR="0092175C" w:rsidRPr="00987D96">
        <w:rPr>
          <w:rFonts w:ascii="Times New Roman" w:hAnsi="Times New Roman" w:cs="Times New Roman"/>
          <w:sz w:val="24"/>
          <w:szCs w:val="24"/>
        </w:rPr>
        <w:t>naruš</w:t>
      </w:r>
      <w:r w:rsidR="0092175C">
        <w:rPr>
          <w:rFonts w:ascii="Times New Roman" w:hAnsi="Times New Roman" w:cs="Times New Roman"/>
          <w:sz w:val="24"/>
          <w:szCs w:val="24"/>
        </w:rPr>
        <w:t>ení</w:t>
      </w:r>
      <w:r w:rsidR="0092175C" w:rsidRPr="00987D96">
        <w:rPr>
          <w:rFonts w:ascii="Times New Roman" w:hAnsi="Times New Roman" w:cs="Times New Roman"/>
          <w:sz w:val="24"/>
          <w:szCs w:val="24"/>
        </w:rPr>
        <w:t xml:space="preserve"> veř</w:t>
      </w:r>
      <w:r w:rsidR="00B41036">
        <w:rPr>
          <w:rFonts w:ascii="Times New Roman" w:hAnsi="Times New Roman" w:cs="Times New Roman"/>
          <w:sz w:val="24"/>
          <w:szCs w:val="24"/>
        </w:rPr>
        <w:t>ejného</w:t>
      </w:r>
      <w:r w:rsidR="0092175C" w:rsidRPr="00987D96">
        <w:rPr>
          <w:rFonts w:ascii="Times New Roman" w:hAnsi="Times New Roman" w:cs="Times New Roman"/>
          <w:sz w:val="24"/>
          <w:szCs w:val="24"/>
        </w:rPr>
        <w:t xml:space="preserve"> pořádk</w:t>
      </w:r>
      <w:r w:rsidR="0092175C">
        <w:rPr>
          <w:rFonts w:ascii="Times New Roman" w:hAnsi="Times New Roman" w:cs="Times New Roman"/>
          <w:sz w:val="24"/>
          <w:szCs w:val="24"/>
        </w:rPr>
        <w:t>u</w:t>
      </w:r>
      <w:r w:rsidR="0092175C" w:rsidRPr="00987D96">
        <w:rPr>
          <w:rFonts w:ascii="Times New Roman" w:hAnsi="Times New Roman" w:cs="Times New Roman"/>
          <w:sz w:val="24"/>
          <w:szCs w:val="24"/>
        </w:rPr>
        <w:t xml:space="preserve">, </w:t>
      </w:r>
      <w:r w:rsidR="0092175C">
        <w:rPr>
          <w:rFonts w:ascii="Times New Roman" w:hAnsi="Times New Roman" w:cs="Times New Roman"/>
          <w:sz w:val="24"/>
          <w:szCs w:val="24"/>
        </w:rPr>
        <w:t>zneužití práva v rozporu s dobrými mravy</w:t>
      </w:r>
      <w:r w:rsidR="0092175C" w:rsidRPr="00987D96">
        <w:rPr>
          <w:rFonts w:ascii="Times New Roman" w:hAnsi="Times New Roman" w:cs="Times New Roman"/>
          <w:sz w:val="24"/>
          <w:szCs w:val="24"/>
        </w:rPr>
        <w:t>, ohrož</w:t>
      </w:r>
      <w:r w:rsidR="0092175C">
        <w:rPr>
          <w:rFonts w:ascii="Times New Roman" w:hAnsi="Times New Roman" w:cs="Times New Roman"/>
          <w:sz w:val="24"/>
          <w:szCs w:val="24"/>
        </w:rPr>
        <w:t>ení</w:t>
      </w:r>
      <w:r w:rsidR="0092175C" w:rsidRPr="00987D96">
        <w:rPr>
          <w:rFonts w:ascii="Times New Roman" w:hAnsi="Times New Roman" w:cs="Times New Roman"/>
          <w:sz w:val="24"/>
          <w:szCs w:val="24"/>
        </w:rPr>
        <w:t xml:space="preserve"> bezpečnost</w:t>
      </w:r>
      <w:r w:rsidR="0092175C">
        <w:rPr>
          <w:rFonts w:ascii="Times New Roman" w:hAnsi="Times New Roman" w:cs="Times New Roman"/>
          <w:sz w:val="24"/>
          <w:szCs w:val="24"/>
        </w:rPr>
        <w:t>i</w:t>
      </w:r>
      <w:r w:rsidR="0092175C" w:rsidRPr="00987D96">
        <w:rPr>
          <w:rFonts w:ascii="Times New Roman" w:hAnsi="Times New Roman" w:cs="Times New Roman"/>
          <w:sz w:val="24"/>
          <w:szCs w:val="24"/>
        </w:rPr>
        <w:t xml:space="preserve"> (</w:t>
      </w:r>
      <w:r w:rsidR="00B41036">
        <w:rPr>
          <w:rFonts w:ascii="Times New Roman" w:hAnsi="Times New Roman" w:cs="Times New Roman"/>
          <w:sz w:val="24"/>
          <w:szCs w:val="24"/>
        </w:rPr>
        <w:t>na</w:t>
      </w:r>
      <w:r w:rsidR="0092175C" w:rsidRPr="00987D96">
        <w:rPr>
          <w:rFonts w:ascii="Times New Roman" w:hAnsi="Times New Roman" w:cs="Times New Roman"/>
          <w:sz w:val="24"/>
          <w:szCs w:val="24"/>
        </w:rPr>
        <w:t>př. stávky policistů či hasičů) či záj</w:t>
      </w:r>
      <w:r w:rsidR="0092175C">
        <w:rPr>
          <w:rFonts w:ascii="Times New Roman" w:hAnsi="Times New Roman" w:cs="Times New Roman"/>
          <w:sz w:val="24"/>
          <w:szCs w:val="24"/>
        </w:rPr>
        <w:t>mu</w:t>
      </w:r>
      <w:r w:rsidR="0092175C" w:rsidRPr="00987D96">
        <w:rPr>
          <w:rFonts w:ascii="Times New Roman" w:hAnsi="Times New Roman" w:cs="Times New Roman"/>
          <w:sz w:val="24"/>
          <w:szCs w:val="24"/>
        </w:rPr>
        <w:t xml:space="preserve"> na ochraně veř</w:t>
      </w:r>
      <w:r w:rsidR="00B41036">
        <w:rPr>
          <w:rFonts w:ascii="Times New Roman" w:hAnsi="Times New Roman" w:cs="Times New Roman"/>
          <w:sz w:val="24"/>
          <w:szCs w:val="24"/>
        </w:rPr>
        <w:t>ejného</w:t>
      </w:r>
      <w:r w:rsidR="0092175C" w:rsidRPr="00987D96">
        <w:rPr>
          <w:rFonts w:ascii="Times New Roman" w:hAnsi="Times New Roman" w:cs="Times New Roman"/>
          <w:sz w:val="24"/>
          <w:szCs w:val="24"/>
        </w:rPr>
        <w:t xml:space="preserve"> zdraví (</w:t>
      </w:r>
      <w:r w:rsidR="00B41036">
        <w:rPr>
          <w:rFonts w:ascii="Times New Roman" w:hAnsi="Times New Roman" w:cs="Times New Roman"/>
          <w:sz w:val="24"/>
          <w:szCs w:val="24"/>
        </w:rPr>
        <w:t>na</w:t>
      </w:r>
      <w:r w:rsidR="0092175C" w:rsidRPr="00987D96">
        <w:rPr>
          <w:rFonts w:ascii="Times New Roman" w:hAnsi="Times New Roman" w:cs="Times New Roman"/>
          <w:sz w:val="24"/>
          <w:szCs w:val="24"/>
        </w:rPr>
        <w:t>př. stávky lékařů). Dobrý návod v této souvislosti dává opět V</w:t>
      </w:r>
      <w:r w:rsidR="007A51C6">
        <w:rPr>
          <w:rFonts w:ascii="Times New Roman" w:hAnsi="Times New Roman" w:cs="Times New Roman"/>
          <w:sz w:val="24"/>
          <w:szCs w:val="24"/>
        </w:rPr>
        <w:t>SOS</w:t>
      </w:r>
      <w:r w:rsidR="0092175C" w:rsidRPr="00987D96">
        <w:rPr>
          <w:rFonts w:ascii="Times New Roman" w:hAnsi="Times New Roman" w:cs="Times New Roman"/>
          <w:sz w:val="24"/>
          <w:szCs w:val="24"/>
        </w:rPr>
        <w:t xml:space="preserve">, definující okruh tzv. </w:t>
      </w:r>
      <w:r w:rsidR="0092175C" w:rsidRPr="00A65B9E">
        <w:rPr>
          <w:rFonts w:ascii="Times New Roman" w:hAnsi="Times New Roman" w:cs="Times New Roman"/>
          <w:b/>
          <w:bCs/>
          <w:sz w:val="24"/>
          <w:szCs w:val="24"/>
        </w:rPr>
        <w:t>nezbytných služeb</w:t>
      </w:r>
      <w:r w:rsidR="0092175C" w:rsidRPr="00987D96">
        <w:rPr>
          <w:rFonts w:ascii="Times New Roman" w:hAnsi="Times New Roman" w:cs="Times New Roman"/>
          <w:sz w:val="24"/>
          <w:szCs w:val="24"/>
        </w:rPr>
        <w:t>, představující profesní odvětví, v nichž nebrání právo na stávku omezit</w:t>
      </w:r>
      <w:r w:rsidR="007A51C6">
        <w:rPr>
          <w:rFonts w:ascii="Times New Roman" w:hAnsi="Times New Roman" w:cs="Times New Roman"/>
          <w:sz w:val="24"/>
          <w:szCs w:val="24"/>
        </w:rPr>
        <w:t xml:space="preserve"> (</w:t>
      </w:r>
      <w:r w:rsidR="0092175C" w:rsidRPr="00987D96">
        <w:rPr>
          <w:rFonts w:ascii="Times New Roman" w:hAnsi="Times New Roman" w:cs="Times New Roman"/>
          <w:sz w:val="24"/>
          <w:szCs w:val="24"/>
        </w:rPr>
        <w:t>např. sektor nemocnic, zásobování elektřinou nebo vodou, policie a ozbrojené síly, telefonní služba</w:t>
      </w:r>
      <w:r w:rsidR="007A51C6">
        <w:rPr>
          <w:rFonts w:ascii="Times New Roman" w:hAnsi="Times New Roman" w:cs="Times New Roman"/>
          <w:sz w:val="24"/>
          <w:szCs w:val="24"/>
        </w:rPr>
        <w:t>)</w:t>
      </w:r>
      <w:r w:rsidR="0092175C">
        <w:rPr>
          <w:rFonts w:ascii="Times New Roman" w:hAnsi="Times New Roman" w:cs="Times New Roman"/>
          <w:sz w:val="24"/>
          <w:szCs w:val="24"/>
        </w:rPr>
        <w:t xml:space="preserve"> atd. </w:t>
      </w:r>
      <w:r w:rsidR="0092175C" w:rsidRPr="00987D96">
        <w:rPr>
          <w:rFonts w:ascii="Times New Roman" w:hAnsi="Times New Roman" w:cs="Times New Roman"/>
          <w:sz w:val="24"/>
          <w:szCs w:val="24"/>
        </w:rPr>
        <w:t>Vedle nezbytných služeb V</w:t>
      </w:r>
      <w:r w:rsidR="007A51C6">
        <w:rPr>
          <w:rFonts w:ascii="Times New Roman" w:hAnsi="Times New Roman" w:cs="Times New Roman"/>
          <w:sz w:val="24"/>
          <w:szCs w:val="24"/>
        </w:rPr>
        <w:t>SOS</w:t>
      </w:r>
      <w:r w:rsidR="0092175C" w:rsidRPr="00987D96">
        <w:rPr>
          <w:rFonts w:ascii="Times New Roman" w:hAnsi="Times New Roman" w:cs="Times New Roman"/>
          <w:sz w:val="24"/>
          <w:szCs w:val="24"/>
        </w:rPr>
        <w:t xml:space="preserve"> připouští zákaz stávkovat v případech naléhavé celostátní krizové situace a ve veř</w:t>
      </w:r>
      <w:r w:rsidR="00B41036">
        <w:rPr>
          <w:rFonts w:ascii="Times New Roman" w:hAnsi="Times New Roman" w:cs="Times New Roman"/>
          <w:sz w:val="24"/>
          <w:szCs w:val="24"/>
        </w:rPr>
        <w:t>ejných</w:t>
      </w:r>
      <w:r w:rsidR="0092175C" w:rsidRPr="00987D96">
        <w:rPr>
          <w:rFonts w:ascii="Times New Roman" w:hAnsi="Times New Roman" w:cs="Times New Roman"/>
          <w:sz w:val="24"/>
          <w:szCs w:val="24"/>
        </w:rPr>
        <w:t xml:space="preserve"> službách.</w:t>
      </w:r>
      <w:r w:rsidR="0092175C">
        <w:rPr>
          <w:rStyle w:val="Znakapoznpodarou"/>
          <w:rFonts w:ascii="Times New Roman" w:hAnsi="Times New Roman" w:cs="Times New Roman"/>
          <w:sz w:val="24"/>
          <w:szCs w:val="24"/>
        </w:rPr>
        <w:footnoteReference w:id="137"/>
      </w:r>
      <w:r w:rsidR="0092175C" w:rsidRPr="00987D96">
        <w:rPr>
          <w:rFonts w:ascii="Times New Roman" w:hAnsi="Times New Roman" w:cs="Times New Roman"/>
          <w:sz w:val="24"/>
          <w:szCs w:val="24"/>
        </w:rPr>
        <w:t xml:space="preserve"> U druhé zmíněné kategorie ale V</w:t>
      </w:r>
      <w:r w:rsidR="00743FA3">
        <w:rPr>
          <w:rFonts w:ascii="Times New Roman" w:hAnsi="Times New Roman" w:cs="Times New Roman"/>
          <w:sz w:val="24"/>
          <w:szCs w:val="24"/>
        </w:rPr>
        <w:t>SOS</w:t>
      </w:r>
      <w:r w:rsidR="0092175C" w:rsidRPr="00987D96">
        <w:rPr>
          <w:rFonts w:ascii="Times New Roman" w:hAnsi="Times New Roman" w:cs="Times New Roman"/>
          <w:sz w:val="24"/>
          <w:szCs w:val="24"/>
        </w:rPr>
        <w:t xml:space="preserve"> zdůrazňuje, že takový zákaz by se měl vztahovat jen ke státním zaměstnancům</w:t>
      </w:r>
      <w:r w:rsidR="0092175C">
        <w:rPr>
          <w:rFonts w:ascii="Times New Roman" w:hAnsi="Times New Roman" w:cs="Times New Roman"/>
          <w:sz w:val="24"/>
          <w:szCs w:val="24"/>
        </w:rPr>
        <w:t xml:space="preserve"> </w:t>
      </w:r>
      <w:r w:rsidR="0092175C" w:rsidRPr="00987D96">
        <w:rPr>
          <w:rFonts w:ascii="Times New Roman" w:hAnsi="Times New Roman" w:cs="Times New Roman"/>
          <w:sz w:val="24"/>
          <w:szCs w:val="24"/>
        </w:rPr>
        <w:t>vykonávajícím pravomoc jménem státu</w:t>
      </w:r>
      <w:r w:rsidR="00EF3E3F">
        <w:rPr>
          <w:rFonts w:ascii="Times New Roman" w:hAnsi="Times New Roman" w:cs="Times New Roman"/>
          <w:sz w:val="24"/>
          <w:szCs w:val="24"/>
        </w:rPr>
        <w:t xml:space="preserve"> (</w:t>
      </w:r>
      <w:r w:rsidR="0092175C" w:rsidRPr="00987D96">
        <w:rPr>
          <w:rFonts w:ascii="Times New Roman" w:hAnsi="Times New Roman" w:cs="Times New Roman"/>
          <w:sz w:val="24"/>
          <w:szCs w:val="24"/>
        </w:rPr>
        <w:t xml:space="preserve">čl. 44 LZPS </w:t>
      </w:r>
      <w:r w:rsidR="00EF3E3F">
        <w:rPr>
          <w:rFonts w:ascii="Times New Roman" w:hAnsi="Times New Roman" w:cs="Times New Roman"/>
          <w:sz w:val="24"/>
          <w:szCs w:val="24"/>
        </w:rPr>
        <w:t xml:space="preserve">nicméně </w:t>
      </w:r>
      <w:r w:rsidR="0092175C" w:rsidRPr="00987D96">
        <w:rPr>
          <w:rFonts w:ascii="Times New Roman" w:hAnsi="Times New Roman" w:cs="Times New Roman"/>
          <w:sz w:val="24"/>
          <w:szCs w:val="24"/>
        </w:rPr>
        <w:t>toto umožňuje i vůči zaměstnancům územní samosprávy</w:t>
      </w:r>
      <w:r w:rsidR="00EF3E3F">
        <w:rPr>
          <w:rFonts w:ascii="Times New Roman" w:hAnsi="Times New Roman" w:cs="Times New Roman"/>
          <w:sz w:val="24"/>
          <w:szCs w:val="24"/>
        </w:rPr>
        <w:t>)</w:t>
      </w:r>
      <w:r w:rsidR="007A51C6">
        <w:rPr>
          <w:rFonts w:ascii="Times New Roman" w:hAnsi="Times New Roman" w:cs="Times New Roman"/>
          <w:sz w:val="24"/>
          <w:szCs w:val="24"/>
        </w:rPr>
        <w:t>.</w:t>
      </w:r>
      <w:r w:rsidR="004A7A02">
        <w:rPr>
          <w:rFonts w:ascii="Times New Roman" w:hAnsi="Times New Roman" w:cs="Times New Roman"/>
          <w:sz w:val="24"/>
          <w:szCs w:val="24"/>
        </w:rPr>
        <w:t xml:space="preserve"> </w:t>
      </w:r>
      <w:r w:rsidR="0092175C" w:rsidRPr="00987D96">
        <w:rPr>
          <w:rFonts w:ascii="Times New Roman" w:hAnsi="Times New Roman" w:cs="Times New Roman"/>
          <w:sz w:val="24"/>
          <w:szCs w:val="24"/>
        </w:rPr>
        <w:t xml:space="preserve"> </w:t>
      </w:r>
    </w:p>
    <w:p w14:paraId="435CFDCF" w14:textId="77777777" w:rsidR="007C0E42" w:rsidRDefault="007C0E42" w:rsidP="00211FAC">
      <w:pPr>
        <w:pStyle w:val="Nadpis2"/>
        <w:spacing w:line="360" w:lineRule="auto"/>
        <w:rPr>
          <w:rFonts w:ascii="Times New Roman" w:hAnsi="Times New Roman" w:cs="Times New Roman"/>
          <w:b/>
          <w:bCs/>
          <w:color w:val="auto"/>
          <w:sz w:val="28"/>
          <w:szCs w:val="28"/>
        </w:rPr>
      </w:pPr>
    </w:p>
    <w:p w14:paraId="61631A33" w14:textId="30909CBC" w:rsidR="00520932" w:rsidRPr="00211FAC" w:rsidRDefault="00D51EBD" w:rsidP="00211FAC">
      <w:pPr>
        <w:pStyle w:val="Nadpis2"/>
        <w:spacing w:line="360" w:lineRule="auto"/>
        <w:rPr>
          <w:rFonts w:ascii="Times New Roman" w:hAnsi="Times New Roman" w:cs="Times New Roman"/>
          <w:b/>
          <w:bCs/>
          <w:color w:val="auto"/>
          <w:sz w:val="28"/>
          <w:szCs w:val="28"/>
        </w:rPr>
      </w:pPr>
      <w:bookmarkStart w:id="43" w:name="_Toc162783895"/>
      <w:r>
        <w:rPr>
          <w:rFonts w:ascii="Times New Roman" w:hAnsi="Times New Roman" w:cs="Times New Roman"/>
          <w:b/>
          <w:bCs/>
          <w:color w:val="auto"/>
          <w:sz w:val="28"/>
          <w:szCs w:val="28"/>
        </w:rPr>
        <w:t>5</w:t>
      </w:r>
      <w:r w:rsidR="0092175C" w:rsidRPr="00520932">
        <w:rPr>
          <w:rFonts w:ascii="Times New Roman" w:hAnsi="Times New Roman" w:cs="Times New Roman"/>
          <w:b/>
          <w:bCs/>
          <w:color w:val="auto"/>
          <w:sz w:val="28"/>
          <w:szCs w:val="28"/>
        </w:rPr>
        <w:t>.3</w:t>
      </w:r>
      <w:r w:rsidR="00520932">
        <w:rPr>
          <w:rFonts w:ascii="Times New Roman" w:hAnsi="Times New Roman" w:cs="Times New Roman"/>
          <w:b/>
          <w:bCs/>
          <w:color w:val="auto"/>
          <w:sz w:val="28"/>
          <w:szCs w:val="28"/>
        </w:rPr>
        <w:tab/>
      </w:r>
      <w:r w:rsidR="0092175C" w:rsidRPr="00520932">
        <w:rPr>
          <w:rFonts w:ascii="Times New Roman" w:hAnsi="Times New Roman" w:cs="Times New Roman"/>
          <w:b/>
          <w:bCs/>
          <w:color w:val="auto"/>
          <w:sz w:val="28"/>
          <w:szCs w:val="28"/>
        </w:rPr>
        <w:t>Politická stávka</w:t>
      </w:r>
      <w:bookmarkEnd w:id="43"/>
    </w:p>
    <w:p w14:paraId="0CC82923" w14:textId="048B58A3" w:rsidR="0092175C" w:rsidRPr="00987D96" w:rsidRDefault="0092175C" w:rsidP="00211FAC">
      <w:pPr>
        <w:spacing w:line="360" w:lineRule="auto"/>
        <w:ind w:firstLine="708"/>
        <w:jc w:val="both"/>
        <w:rPr>
          <w:rFonts w:ascii="Times New Roman" w:hAnsi="Times New Roman" w:cs="Times New Roman"/>
          <w:sz w:val="24"/>
          <w:szCs w:val="24"/>
        </w:rPr>
      </w:pPr>
      <w:r w:rsidRPr="00987D96">
        <w:rPr>
          <w:rFonts w:ascii="Times New Roman" w:hAnsi="Times New Roman" w:cs="Times New Roman"/>
          <w:sz w:val="24"/>
          <w:szCs w:val="24"/>
        </w:rPr>
        <w:t>Na základě výše uvedeného by neměly být vyloučeny ani stávky politické</w:t>
      </w:r>
      <w:r w:rsidR="00743FA3">
        <w:rPr>
          <w:rFonts w:ascii="Times New Roman" w:hAnsi="Times New Roman" w:cs="Times New Roman"/>
          <w:sz w:val="24"/>
          <w:szCs w:val="24"/>
        </w:rPr>
        <w:t xml:space="preserve"> (</w:t>
      </w:r>
      <w:r w:rsidRPr="00987D96">
        <w:rPr>
          <w:rFonts w:ascii="Times New Roman" w:hAnsi="Times New Roman" w:cs="Times New Roman"/>
          <w:sz w:val="24"/>
          <w:szCs w:val="24"/>
        </w:rPr>
        <w:t>kol</w:t>
      </w:r>
      <w:r>
        <w:rPr>
          <w:rFonts w:ascii="Times New Roman" w:hAnsi="Times New Roman" w:cs="Times New Roman"/>
          <w:sz w:val="24"/>
          <w:szCs w:val="24"/>
        </w:rPr>
        <w:t>.</w:t>
      </w:r>
      <w:r w:rsidRPr="00987D96">
        <w:rPr>
          <w:rFonts w:ascii="Times New Roman" w:hAnsi="Times New Roman" w:cs="Times New Roman"/>
          <w:sz w:val="24"/>
          <w:szCs w:val="24"/>
        </w:rPr>
        <w:t xml:space="preserve"> akc</w:t>
      </w:r>
      <w:r w:rsidR="00743FA3">
        <w:rPr>
          <w:rFonts w:ascii="Times New Roman" w:hAnsi="Times New Roman" w:cs="Times New Roman"/>
          <w:sz w:val="24"/>
          <w:szCs w:val="24"/>
        </w:rPr>
        <w:t>e</w:t>
      </w:r>
      <w:r w:rsidRPr="00987D96">
        <w:rPr>
          <w:rFonts w:ascii="Times New Roman" w:hAnsi="Times New Roman" w:cs="Times New Roman"/>
          <w:sz w:val="24"/>
          <w:szCs w:val="24"/>
        </w:rPr>
        <w:t xml:space="preserve">, jejímž terčem </w:t>
      </w:r>
      <w:r w:rsidR="00743FA3">
        <w:rPr>
          <w:rFonts w:ascii="Times New Roman" w:hAnsi="Times New Roman" w:cs="Times New Roman"/>
          <w:sz w:val="24"/>
          <w:szCs w:val="24"/>
        </w:rPr>
        <w:t>je</w:t>
      </w:r>
      <w:r w:rsidRPr="00987D96">
        <w:rPr>
          <w:rFonts w:ascii="Times New Roman" w:hAnsi="Times New Roman" w:cs="Times New Roman"/>
          <w:sz w:val="24"/>
          <w:szCs w:val="24"/>
        </w:rPr>
        <w:t xml:space="preserve"> společnost, a </w:t>
      </w:r>
      <w:r w:rsidR="00743FA3">
        <w:rPr>
          <w:rFonts w:ascii="Times New Roman" w:hAnsi="Times New Roman" w:cs="Times New Roman"/>
          <w:sz w:val="24"/>
          <w:szCs w:val="24"/>
        </w:rPr>
        <w:t>jež</w:t>
      </w:r>
      <w:r w:rsidRPr="00987D96">
        <w:rPr>
          <w:rFonts w:ascii="Times New Roman" w:hAnsi="Times New Roman" w:cs="Times New Roman"/>
          <w:sz w:val="24"/>
          <w:szCs w:val="24"/>
        </w:rPr>
        <w:t xml:space="preserve"> má zasadit ránu systému, aby ho vyburcovala ke zlepšení nebo alespoň ke změně</w:t>
      </w:r>
      <w:r w:rsidRPr="00987D96">
        <w:rPr>
          <w:rStyle w:val="Znakapoznpodarou"/>
          <w:rFonts w:ascii="Times New Roman" w:hAnsi="Times New Roman" w:cs="Times New Roman"/>
          <w:sz w:val="24"/>
          <w:szCs w:val="24"/>
        </w:rPr>
        <w:footnoteReference w:id="138"/>
      </w:r>
      <w:r w:rsidR="00743FA3">
        <w:rPr>
          <w:rFonts w:ascii="Times New Roman" w:hAnsi="Times New Roman" w:cs="Times New Roman"/>
          <w:sz w:val="24"/>
          <w:szCs w:val="24"/>
        </w:rPr>
        <w:t>)</w:t>
      </w:r>
      <w:r w:rsidRPr="00987D96">
        <w:rPr>
          <w:rFonts w:ascii="Times New Roman" w:hAnsi="Times New Roman" w:cs="Times New Roman"/>
          <w:sz w:val="24"/>
          <w:szCs w:val="24"/>
        </w:rPr>
        <w:t>. Vzhledem k začlenění čl. 27,</w:t>
      </w:r>
      <w:r>
        <w:rPr>
          <w:rFonts w:ascii="Times New Roman" w:hAnsi="Times New Roman" w:cs="Times New Roman"/>
          <w:sz w:val="24"/>
          <w:szCs w:val="24"/>
        </w:rPr>
        <w:t xml:space="preserve"> </w:t>
      </w:r>
      <w:r w:rsidRPr="00987D96">
        <w:rPr>
          <w:rFonts w:ascii="Times New Roman" w:hAnsi="Times New Roman" w:cs="Times New Roman"/>
          <w:sz w:val="24"/>
          <w:szCs w:val="24"/>
        </w:rPr>
        <w:t>není pochyb o tom, že účelem politických kol</w:t>
      </w:r>
      <w:r>
        <w:rPr>
          <w:rFonts w:ascii="Times New Roman" w:hAnsi="Times New Roman" w:cs="Times New Roman"/>
          <w:sz w:val="24"/>
          <w:szCs w:val="24"/>
        </w:rPr>
        <w:t>.</w:t>
      </w:r>
      <w:r w:rsidRPr="00987D96">
        <w:rPr>
          <w:rFonts w:ascii="Times New Roman" w:hAnsi="Times New Roman" w:cs="Times New Roman"/>
          <w:sz w:val="24"/>
          <w:szCs w:val="24"/>
        </w:rPr>
        <w:t xml:space="preserve"> akcí, musí být rovněž jen prosazování hosp</w:t>
      </w:r>
      <w:r w:rsidR="00E05348">
        <w:rPr>
          <w:rFonts w:ascii="Times New Roman" w:hAnsi="Times New Roman" w:cs="Times New Roman"/>
          <w:sz w:val="24"/>
          <w:szCs w:val="24"/>
        </w:rPr>
        <w:t>odářských</w:t>
      </w:r>
      <w:r w:rsidRPr="00987D96">
        <w:rPr>
          <w:rFonts w:ascii="Times New Roman" w:hAnsi="Times New Roman" w:cs="Times New Roman"/>
          <w:sz w:val="24"/>
          <w:szCs w:val="24"/>
        </w:rPr>
        <w:t xml:space="preserve"> a soc</w:t>
      </w:r>
      <w:r w:rsidR="00E05348">
        <w:rPr>
          <w:rFonts w:ascii="Times New Roman" w:hAnsi="Times New Roman" w:cs="Times New Roman"/>
          <w:sz w:val="24"/>
          <w:szCs w:val="24"/>
        </w:rPr>
        <w:t>iálních</w:t>
      </w:r>
      <w:r w:rsidRPr="00987D96">
        <w:rPr>
          <w:rFonts w:ascii="Times New Roman" w:hAnsi="Times New Roman" w:cs="Times New Roman"/>
          <w:sz w:val="24"/>
          <w:szCs w:val="24"/>
        </w:rPr>
        <w:t xml:space="preserve"> cílů. Stávky v rovině politické by proto měly mířit jen proti hosp</w:t>
      </w:r>
      <w:r w:rsidR="00E05348">
        <w:rPr>
          <w:rFonts w:ascii="Times New Roman" w:hAnsi="Times New Roman" w:cs="Times New Roman"/>
          <w:sz w:val="24"/>
          <w:szCs w:val="24"/>
        </w:rPr>
        <w:t>odářské</w:t>
      </w:r>
      <w:r w:rsidRPr="00987D96">
        <w:rPr>
          <w:rFonts w:ascii="Times New Roman" w:hAnsi="Times New Roman" w:cs="Times New Roman"/>
          <w:sz w:val="24"/>
          <w:szCs w:val="24"/>
        </w:rPr>
        <w:t xml:space="preserve"> a soc</w:t>
      </w:r>
      <w:r w:rsidR="00E05348">
        <w:rPr>
          <w:rFonts w:ascii="Times New Roman" w:hAnsi="Times New Roman" w:cs="Times New Roman"/>
          <w:sz w:val="24"/>
          <w:szCs w:val="24"/>
        </w:rPr>
        <w:t>iální</w:t>
      </w:r>
      <w:r w:rsidRPr="00987D96">
        <w:rPr>
          <w:rFonts w:ascii="Times New Roman" w:hAnsi="Times New Roman" w:cs="Times New Roman"/>
          <w:sz w:val="24"/>
          <w:szCs w:val="24"/>
        </w:rPr>
        <w:t xml:space="preserve"> politice</w:t>
      </w:r>
      <w:r w:rsidR="00743FA3">
        <w:rPr>
          <w:rFonts w:ascii="Times New Roman" w:hAnsi="Times New Roman" w:cs="Times New Roman"/>
          <w:sz w:val="24"/>
          <w:szCs w:val="24"/>
        </w:rPr>
        <w:t xml:space="preserve"> </w:t>
      </w:r>
      <w:r w:rsidRPr="00987D96">
        <w:rPr>
          <w:rFonts w:ascii="Times New Roman" w:hAnsi="Times New Roman" w:cs="Times New Roman"/>
          <w:sz w:val="24"/>
          <w:szCs w:val="24"/>
        </w:rPr>
        <w:t>(</w:t>
      </w:r>
      <w:r w:rsidR="00743FA3">
        <w:rPr>
          <w:rFonts w:ascii="Times New Roman" w:hAnsi="Times New Roman" w:cs="Times New Roman"/>
          <w:sz w:val="24"/>
          <w:szCs w:val="24"/>
        </w:rPr>
        <w:t>jejími cíli mohou být</w:t>
      </w:r>
      <w:r w:rsidRPr="00987D96">
        <w:rPr>
          <w:rFonts w:ascii="Times New Roman" w:hAnsi="Times New Roman" w:cs="Times New Roman"/>
          <w:sz w:val="24"/>
          <w:szCs w:val="24"/>
        </w:rPr>
        <w:t xml:space="preserve"> např. požadavky na zvyšování minimální mzdy, snížení cen, reform</w:t>
      </w:r>
      <w:r>
        <w:rPr>
          <w:rFonts w:ascii="Times New Roman" w:hAnsi="Times New Roman" w:cs="Times New Roman"/>
          <w:sz w:val="24"/>
          <w:szCs w:val="24"/>
        </w:rPr>
        <w:t>u</w:t>
      </w:r>
      <w:r w:rsidRPr="00987D96">
        <w:rPr>
          <w:rFonts w:ascii="Times New Roman" w:hAnsi="Times New Roman" w:cs="Times New Roman"/>
          <w:sz w:val="24"/>
          <w:szCs w:val="24"/>
        </w:rPr>
        <w:t xml:space="preserve"> důchodového systému</w:t>
      </w:r>
      <w:r>
        <w:rPr>
          <w:rFonts w:ascii="Times New Roman" w:hAnsi="Times New Roman" w:cs="Times New Roman"/>
          <w:sz w:val="24"/>
          <w:szCs w:val="24"/>
        </w:rPr>
        <w:t xml:space="preserve"> </w:t>
      </w:r>
      <w:r w:rsidRPr="00987D96">
        <w:rPr>
          <w:rFonts w:ascii="Times New Roman" w:hAnsi="Times New Roman" w:cs="Times New Roman"/>
          <w:sz w:val="24"/>
          <w:szCs w:val="24"/>
        </w:rPr>
        <w:t>či změn</w:t>
      </w:r>
      <w:r w:rsidR="00743FA3">
        <w:rPr>
          <w:rFonts w:ascii="Times New Roman" w:hAnsi="Times New Roman" w:cs="Times New Roman"/>
          <w:sz w:val="24"/>
          <w:szCs w:val="24"/>
        </w:rPr>
        <w:t>y</w:t>
      </w:r>
      <w:r w:rsidRPr="00987D96">
        <w:rPr>
          <w:rFonts w:ascii="Times New Roman" w:hAnsi="Times New Roman" w:cs="Times New Roman"/>
          <w:sz w:val="24"/>
          <w:szCs w:val="24"/>
        </w:rPr>
        <w:t xml:space="preserve"> pracovního práva). Jako typický příklad si lze představit stávku generální. Akce povahy čistě politické naopak nelze zásadně považovat za součást </w:t>
      </w:r>
      <w:r>
        <w:rPr>
          <w:rFonts w:ascii="Times New Roman" w:hAnsi="Times New Roman" w:cs="Times New Roman"/>
          <w:sz w:val="24"/>
          <w:szCs w:val="24"/>
        </w:rPr>
        <w:t>čl. 27</w:t>
      </w:r>
      <w:r w:rsidR="000824F2">
        <w:rPr>
          <w:rFonts w:ascii="Times New Roman" w:hAnsi="Times New Roman" w:cs="Times New Roman"/>
          <w:sz w:val="24"/>
          <w:szCs w:val="24"/>
        </w:rPr>
        <w:t xml:space="preserve"> odst. </w:t>
      </w:r>
      <w:r>
        <w:rPr>
          <w:rFonts w:ascii="Times New Roman" w:hAnsi="Times New Roman" w:cs="Times New Roman"/>
          <w:sz w:val="24"/>
          <w:szCs w:val="24"/>
        </w:rPr>
        <w:t xml:space="preserve">4 </w:t>
      </w:r>
      <w:r w:rsidRPr="00987D96">
        <w:rPr>
          <w:rFonts w:ascii="Times New Roman" w:hAnsi="Times New Roman" w:cs="Times New Roman"/>
          <w:sz w:val="24"/>
          <w:szCs w:val="24"/>
        </w:rPr>
        <w:t>LZPS (např. útočící na výsledky voleb), což mj. koresponduje s</w:t>
      </w:r>
      <w:r w:rsidR="00743FA3">
        <w:rPr>
          <w:rFonts w:ascii="Times New Roman" w:hAnsi="Times New Roman" w:cs="Times New Roman"/>
          <w:sz w:val="24"/>
          <w:szCs w:val="24"/>
        </w:rPr>
        <w:t> již zmíněným</w:t>
      </w:r>
      <w:r w:rsidRPr="00987D96">
        <w:rPr>
          <w:rFonts w:ascii="Times New Roman" w:hAnsi="Times New Roman" w:cs="Times New Roman"/>
          <w:sz w:val="24"/>
          <w:szCs w:val="24"/>
        </w:rPr>
        <w:t> </w:t>
      </w:r>
      <w:r w:rsidR="00743FA3">
        <w:rPr>
          <w:rFonts w:ascii="Times New Roman" w:hAnsi="Times New Roman" w:cs="Times New Roman"/>
          <w:sz w:val="24"/>
          <w:szCs w:val="24"/>
        </w:rPr>
        <w:t>stanoviskem</w:t>
      </w:r>
      <w:r w:rsidRPr="00987D96">
        <w:rPr>
          <w:rFonts w:ascii="Times New Roman" w:hAnsi="Times New Roman" w:cs="Times New Roman"/>
          <w:sz w:val="24"/>
          <w:szCs w:val="24"/>
        </w:rPr>
        <w:t xml:space="preserve"> V</w:t>
      </w:r>
      <w:r w:rsidR="00743FA3">
        <w:rPr>
          <w:rFonts w:ascii="Times New Roman" w:hAnsi="Times New Roman" w:cs="Times New Roman"/>
          <w:sz w:val="24"/>
          <w:szCs w:val="24"/>
        </w:rPr>
        <w:t>SOS</w:t>
      </w:r>
      <w:r w:rsidRPr="00987D96">
        <w:rPr>
          <w:rFonts w:ascii="Times New Roman" w:hAnsi="Times New Roman" w:cs="Times New Roman"/>
          <w:sz w:val="24"/>
          <w:szCs w:val="24"/>
        </w:rPr>
        <w:t xml:space="preserve">. </w:t>
      </w:r>
    </w:p>
    <w:p w14:paraId="75DECCFF" w14:textId="3C435D09" w:rsidR="0092175C" w:rsidRPr="00987D96" w:rsidRDefault="0092175C" w:rsidP="0092175C">
      <w:pPr>
        <w:spacing w:line="360" w:lineRule="auto"/>
        <w:ind w:firstLine="708"/>
        <w:jc w:val="both"/>
        <w:rPr>
          <w:rFonts w:ascii="Times New Roman" w:hAnsi="Times New Roman" w:cs="Times New Roman"/>
          <w:sz w:val="24"/>
          <w:szCs w:val="24"/>
        </w:rPr>
      </w:pPr>
      <w:r w:rsidRPr="00987D96">
        <w:rPr>
          <w:rFonts w:ascii="Times New Roman" w:hAnsi="Times New Roman" w:cs="Times New Roman"/>
          <w:sz w:val="24"/>
          <w:szCs w:val="24"/>
        </w:rPr>
        <w:t>Od právního pojetí práva na stávku jako práva hospodářského a sociálního je dále třeba odlišit pojem „stávka“ užívaný v běžném jazyce, který má často tendenci jeho význam spojovat s nejrůznějšími projevy občanské nespokojenosti</w:t>
      </w:r>
      <w:r w:rsidR="00743FA3">
        <w:rPr>
          <w:rFonts w:ascii="Times New Roman" w:hAnsi="Times New Roman" w:cs="Times New Roman"/>
          <w:sz w:val="24"/>
          <w:szCs w:val="24"/>
        </w:rPr>
        <w:t xml:space="preserve"> (</w:t>
      </w:r>
      <w:r w:rsidR="00786AF7">
        <w:rPr>
          <w:rFonts w:ascii="Times New Roman" w:hAnsi="Times New Roman" w:cs="Times New Roman"/>
          <w:sz w:val="24"/>
          <w:szCs w:val="24"/>
        </w:rPr>
        <w:t>na</w:t>
      </w:r>
      <w:r w:rsidR="00743FA3">
        <w:rPr>
          <w:rFonts w:ascii="Times New Roman" w:hAnsi="Times New Roman" w:cs="Times New Roman"/>
          <w:sz w:val="24"/>
          <w:szCs w:val="24"/>
        </w:rPr>
        <w:t>př. demonstrace)</w:t>
      </w:r>
      <w:r w:rsidRPr="00987D96">
        <w:rPr>
          <w:rFonts w:ascii="Times New Roman" w:hAnsi="Times New Roman" w:cs="Times New Roman"/>
          <w:sz w:val="24"/>
          <w:szCs w:val="24"/>
        </w:rPr>
        <w:t>. Jelikož je takovými protestními akcemi odpor demonstrován zcela odlišnými způsoby, nevyznačujícími se vztahem k výkonu práce, nemohou tyto nikdy naplnit pojmové znaky stávk</w:t>
      </w:r>
      <w:r w:rsidR="00743FA3">
        <w:rPr>
          <w:rFonts w:ascii="Times New Roman" w:hAnsi="Times New Roman" w:cs="Times New Roman"/>
          <w:sz w:val="24"/>
          <w:szCs w:val="24"/>
        </w:rPr>
        <w:t>y</w:t>
      </w:r>
      <w:r w:rsidRPr="00987D96">
        <w:rPr>
          <w:rFonts w:ascii="Times New Roman" w:hAnsi="Times New Roman" w:cs="Times New Roman"/>
          <w:sz w:val="24"/>
          <w:szCs w:val="24"/>
        </w:rPr>
        <w:t xml:space="preserve">. </w:t>
      </w:r>
      <w:r w:rsidR="00743FA3">
        <w:rPr>
          <w:rFonts w:ascii="Times New Roman" w:hAnsi="Times New Roman" w:cs="Times New Roman"/>
          <w:sz w:val="24"/>
          <w:szCs w:val="24"/>
        </w:rPr>
        <w:t>Jsou</w:t>
      </w:r>
      <w:r>
        <w:rPr>
          <w:rFonts w:ascii="Times New Roman" w:hAnsi="Times New Roman" w:cs="Times New Roman"/>
          <w:sz w:val="24"/>
          <w:szCs w:val="24"/>
        </w:rPr>
        <w:t xml:space="preserve"> však</w:t>
      </w:r>
      <w:r w:rsidRPr="00987D96">
        <w:rPr>
          <w:rFonts w:ascii="Times New Roman" w:hAnsi="Times New Roman" w:cs="Times New Roman"/>
          <w:sz w:val="24"/>
          <w:szCs w:val="24"/>
        </w:rPr>
        <w:t xml:space="preserve"> kryty právy politickými (především shromažďovacím právem</w:t>
      </w:r>
      <w:r>
        <w:rPr>
          <w:rFonts w:ascii="Times New Roman" w:hAnsi="Times New Roman" w:cs="Times New Roman"/>
          <w:sz w:val="24"/>
          <w:szCs w:val="24"/>
        </w:rPr>
        <w:t xml:space="preserve"> či </w:t>
      </w:r>
      <w:r w:rsidRPr="00987D96">
        <w:rPr>
          <w:rFonts w:ascii="Times New Roman" w:hAnsi="Times New Roman" w:cs="Times New Roman"/>
          <w:sz w:val="24"/>
          <w:szCs w:val="24"/>
        </w:rPr>
        <w:t xml:space="preserve">právem na odpor). </w:t>
      </w:r>
    </w:p>
    <w:p w14:paraId="7F6B560F" w14:textId="60D0788D" w:rsidR="0092175C" w:rsidRPr="00987D96" w:rsidRDefault="0092175C" w:rsidP="0092175C">
      <w:pPr>
        <w:spacing w:line="360" w:lineRule="auto"/>
        <w:ind w:firstLine="708"/>
        <w:jc w:val="both"/>
        <w:rPr>
          <w:rFonts w:ascii="Times New Roman" w:hAnsi="Times New Roman" w:cs="Times New Roman"/>
          <w:sz w:val="24"/>
          <w:szCs w:val="24"/>
        </w:rPr>
      </w:pPr>
      <w:r w:rsidRPr="00987D96">
        <w:rPr>
          <w:rFonts w:ascii="Times New Roman" w:hAnsi="Times New Roman" w:cs="Times New Roman"/>
          <w:sz w:val="24"/>
          <w:szCs w:val="24"/>
        </w:rPr>
        <w:lastRenderedPageBreak/>
        <w:t>Politická stávka se může projevovat ve dvou podobách. V první podobě může nastat jako akce, na níž participuje i zaměstnavatel, který sám zastaví provoz podniku. Druhá varianta pak předpokládá přerušení práce jen zaměstnanci. První případ nebude v praxi zřejmě působit žádné větší rozpory týkající se (ne)legality stávky, pokud se do akce zapoj</w:t>
      </w:r>
      <w:r>
        <w:rPr>
          <w:rFonts w:ascii="Times New Roman" w:hAnsi="Times New Roman" w:cs="Times New Roman"/>
          <w:sz w:val="24"/>
          <w:szCs w:val="24"/>
        </w:rPr>
        <w:t>í</w:t>
      </w:r>
      <w:r w:rsidRPr="00987D96">
        <w:rPr>
          <w:rFonts w:ascii="Times New Roman" w:hAnsi="Times New Roman" w:cs="Times New Roman"/>
          <w:sz w:val="24"/>
          <w:szCs w:val="24"/>
        </w:rPr>
        <w:t xml:space="preserve"> spolu se zaměstnavatelem i zaměstnanci (ledaže by se protiprávnosti chtěl dovolat stát), neboť žádný kol</w:t>
      </w:r>
      <w:r>
        <w:rPr>
          <w:rFonts w:ascii="Times New Roman" w:hAnsi="Times New Roman" w:cs="Times New Roman"/>
          <w:sz w:val="24"/>
          <w:szCs w:val="24"/>
        </w:rPr>
        <w:t>.</w:t>
      </w:r>
      <w:r w:rsidRPr="00987D96">
        <w:rPr>
          <w:rFonts w:ascii="Times New Roman" w:hAnsi="Times New Roman" w:cs="Times New Roman"/>
          <w:sz w:val="24"/>
          <w:szCs w:val="24"/>
        </w:rPr>
        <w:t xml:space="preserve"> pracovní spor tu </w:t>
      </w:r>
      <w:r>
        <w:rPr>
          <w:rFonts w:ascii="Times New Roman" w:hAnsi="Times New Roman" w:cs="Times New Roman"/>
          <w:sz w:val="24"/>
          <w:szCs w:val="24"/>
        </w:rPr>
        <w:t>nevzniká</w:t>
      </w:r>
      <w:r w:rsidRPr="00987D96">
        <w:rPr>
          <w:rFonts w:ascii="Times New Roman" w:hAnsi="Times New Roman" w:cs="Times New Roman"/>
          <w:sz w:val="24"/>
          <w:szCs w:val="24"/>
        </w:rPr>
        <w:t xml:space="preserve">. Pokud by ale zaměstnanci stávku naopak nepodporovali, dá se na jednání zaměstnavatele, který jim odmítne přidělovat práci, </w:t>
      </w:r>
      <w:r>
        <w:rPr>
          <w:rFonts w:ascii="Times New Roman" w:hAnsi="Times New Roman" w:cs="Times New Roman"/>
          <w:sz w:val="24"/>
          <w:szCs w:val="24"/>
        </w:rPr>
        <w:t>hledět</w:t>
      </w:r>
      <w:r w:rsidRPr="00987D96">
        <w:rPr>
          <w:rFonts w:ascii="Times New Roman" w:hAnsi="Times New Roman" w:cs="Times New Roman"/>
          <w:sz w:val="24"/>
          <w:szCs w:val="24"/>
        </w:rPr>
        <w:t xml:space="preserve"> jako na výluku</w:t>
      </w:r>
      <w:r>
        <w:rPr>
          <w:rFonts w:ascii="Times New Roman" w:hAnsi="Times New Roman" w:cs="Times New Roman"/>
          <w:sz w:val="24"/>
          <w:szCs w:val="24"/>
        </w:rPr>
        <w:t xml:space="preserve"> (zastavení práce zaměstnavatelem)</w:t>
      </w:r>
      <w:r w:rsidRPr="00987D96">
        <w:rPr>
          <w:rFonts w:ascii="Times New Roman" w:hAnsi="Times New Roman" w:cs="Times New Roman"/>
          <w:sz w:val="24"/>
          <w:szCs w:val="24"/>
        </w:rPr>
        <w:t xml:space="preserve">. Jelikož </w:t>
      </w:r>
      <w:r>
        <w:rPr>
          <w:rFonts w:ascii="Times New Roman" w:hAnsi="Times New Roman" w:cs="Times New Roman"/>
          <w:sz w:val="24"/>
          <w:szCs w:val="24"/>
        </w:rPr>
        <w:t xml:space="preserve">by se jednalo </w:t>
      </w:r>
      <w:r w:rsidRPr="00987D96">
        <w:rPr>
          <w:rFonts w:ascii="Times New Roman" w:hAnsi="Times New Roman" w:cs="Times New Roman"/>
          <w:sz w:val="24"/>
          <w:szCs w:val="24"/>
        </w:rPr>
        <w:t>o výluku uskutečňovanou mimo rámec ZKV (</w:t>
      </w:r>
      <w:r>
        <w:rPr>
          <w:rFonts w:ascii="Times New Roman" w:hAnsi="Times New Roman" w:cs="Times New Roman"/>
          <w:sz w:val="24"/>
          <w:szCs w:val="24"/>
        </w:rPr>
        <w:t>žádný jiný zákon ani LZPS ji nezakotvuje</w:t>
      </w:r>
      <w:r w:rsidRPr="00987D96">
        <w:rPr>
          <w:rFonts w:ascii="Times New Roman" w:hAnsi="Times New Roman" w:cs="Times New Roman"/>
          <w:sz w:val="24"/>
          <w:szCs w:val="24"/>
        </w:rPr>
        <w:t>),</w:t>
      </w:r>
      <w:r>
        <w:rPr>
          <w:rFonts w:ascii="Times New Roman" w:hAnsi="Times New Roman" w:cs="Times New Roman"/>
          <w:sz w:val="24"/>
          <w:szCs w:val="24"/>
        </w:rPr>
        <w:t xml:space="preserve"> </w:t>
      </w:r>
      <w:r w:rsidRPr="00987D96">
        <w:rPr>
          <w:rFonts w:ascii="Times New Roman" w:hAnsi="Times New Roman" w:cs="Times New Roman"/>
          <w:sz w:val="24"/>
          <w:szCs w:val="24"/>
        </w:rPr>
        <w:t xml:space="preserve">vyvstane zde </w:t>
      </w:r>
      <w:r>
        <w:rPr>
          <w:rFonts w:ascii="Times New Roman" w:hAnsi="Times New Roman" w:cs="Times New Roman"/>
          <w:sz w:val="24"/>
          <w:szCs w:val="24"/>
        </w:rPr>
        <w:t xml:space="preserve">(podobně jak u stávek) </w:t>
      </w:r>
      <w:r w:rsidRPr="00987D96">
        <w:rPr>
          <w:rFonts w:ascii="Times New Roman" w:hAnsi="Times New Roman" w:cs="Times New Roman"/>
          <w:sz w:val="24"/>
          <w:szCs w:val="24"/>
        </w:rPr>
        <w:t>otázka přípustnosti jejího konání. Výluku žádný zákon přímo nezakazuje, ale zároveň se její provedení jeví jako odporující povinnostem zaměstnavatel</w:t>
      </w:r>
      <w:r w:rsidR="00743FA3">
        <w:rPr>
          <w:rFonts w:ascii="Times New Roman" w:hAnsi="Times New Roman" w:cs="Times New Roman"/>
          <w:sz w:val="24"/>
          <w:szCs w:val="24"/>
        </w:rPr>
        <w:t>e</w:t>
      </w:r>
      <w:r w:rsidRPr="00987D96">
        <w:rPr>
          <w:rFonts w:ascii="Times New Roman" w:hAnsi="Times New Roman" w:cs="Times New Roman"/>
          <w:sz w:val="24"/>
          <w:szCs w:val="24"/>
        </w:rPr>
        <w:t xml:space="preserve"> vyplývajícím ze zákoníku práce (povinnost přidělovat práci). </w:t>
      </w:r>
      <w:r>
        <w:rPr>
          <w:rFonts w:ascii="Times New Roman" w:hAnsi="Times New Roman" w:cs="Times New Roman"/>
          <w:sz w:val="24"/>
          <w:szCs w:val="24"/>
        </w:rPr>
        <w:t>P</w:t>
      </w:r>
      <w:r w:rsidRPr="00987D96">
        <w:rPr>
          <w:rFonts w:ascii="Times New Roman" w:hAnsi="Times New Roman" w:cs="Times New Roman"/>
          <w:sz w:val="24"/>
          <w:szCs w:val="24"/>
        </w:rPr>
        <w:t xml:space="preserve">okud by </w:t>
      </w:r>
      <w:r>
        <w:rPr>
          <w:rFonts w:ascii="Times New Roman" w:hAnsi="Times New Roman" w:cs="Times New Roman"/>
          <w:sz w:val="24"/>
          <w:szCs w:val="24"/>
        </w:rPr>
        <w:t>zaměstnavatel zorganizoval takovou výluku</w:t>
      </w:r>
      <w:r w:rsidRPr="00987D96">
        <w:rPr>
          <w:rFonts w:ascii="Times New Roman" w:hAnsi="Times New Roman" w:cs="Times New Roman"/>
          <w:sz w:val="24"/>
          <w:szCs w:val="24"/>
        </w:rPr>
        <w:t>, musel by</w:t>
      </w:r>
      <w:r>
        <w:rPr>
          <w:rFonts w:ascii="Times New Roman" w:hAnsi="Times New Roman" w:cs="Times New Roman"/>
          <w:sz w:val="24"/>
          <w:szCs w:val="24"/>
        </w:rPr>
        <w:t xml:space="preserve"> zřejmě</w:t>
      </w:r>
      <w:r w:rsidRPr="00987D96">
        <w:rPr>
          <w:rFonts w:ascii="Times New Roman" w:hAnsi="Times New Roman" w:cs="Times New Roman"/>
          <w:sz w:val="24"/>
          <w:szCs w:val="24"/>
        </w:rPr>
        <w:t xml:space="preserve"> počítat</w:t>
      </w:r>
      <w:r>
        <w:rPr>
          <w:rFonts w:ascii="Times New Roman" w:hAnsi="Times New Roman" w:cs="Times New Roman"/>
          <w:sz w:val="24"/>
          <w:szCs w:val="24"/>
        </w:rPr>
        <w:t xml:space="preserve">, že jeho jednání přivodí </w:t>
      </w:r>
      <w:r w:rsidRPr="00987D96">
        <w:rPr>
          <w:rFonts w:ascii="Times New Roman" w:hAnsi="Times New Roman" w:cs="Times New Roman"/>
          <w:sz w:val="24"/>
          <w:szCs w:val="24"/>
        </w:rPr>
        <w:t>řad</w:t>
      </w:r>
      <w:r>
        <w:rPr>
          <w:rFonts w:ascii="Times New Roman" w:hAnsi="Times New Roman" w:cs="Times New Roman"/>
          <w:sz w:val="24"/>
          <w:szCs w:val="24"/>
        </w:rPr>
        <w:t>u</w:t>
      </w:r>
      <w:r w:rsidRPr="00987D96">
        <w:rPr>
          <w:rFonts w:ascii="Times New Roman" w:hAnsi="Times New Roman" w:cs="Times New Roman"/>
          <w:sz w:val="24"/>
          <w:szCs w:val="24"/>
        </w:rPr>
        <w:t xml:space="preserve"> nepříznivých soukromoprávních důsledků, (zejména náhradu mzdy zaměstnancům za překážku na straně zaměstnavatele)</w:t>
      </w:r>
      <w:r>
        <w:rPr>
          <w:rFonts w:ascii="Times New Roman" w:hAnsi="Times New Roman" w:cs="Times New Roman"/>
          <w:sz w:val="24"/>
          <w:szCs w:val="24"/>
        </w:rPr>
        <w:t>.</w:t>
      </w:r>
    </w:p>
    <w:p w14:paraId="53D16E5E" w14:textId="73AF0F11" w:rsidR="0092175C" w:rsidRPr="00987D96" w:rsidRDefault="0092175C" w:rsidP="0092175C">
      <w:pPr>
        <w:spacing w:line="360" w:lineRule="auto"/>
        <w:ind w:firstLine="708"/>
        <w:jc w:val="both"/>
        <w:rPr>
          <w:rFonts w:ascii="Times New Roman" w:hAnsi="Times New Roman" w:cs="Times New Roman"/>
          <w:sz w:val="24"/>
          <w:szCs w:val="24"/>
        </w:rPr>
      </w:pPr>
      <w:r w:rsidRPr="00987D96">
        <w:rPr>
          <w:rFonts w:ascii="Times New Roman" w:hAnsi="Times New Roman" w:cs="Times New Roman"/>
          <w:sz w:val="24"/>
          <w:szCs w:val="24"/>
        </w:rPr>
        <w:t>Druhá podoba politické stávky</w:t>
      </w:r>
      <w:r>
        <w:rPr>
          <w:rFonts w:ascii="Times New Roman" w:hAnsi="Times New Roman" w:cs="Times New Roman"/>
          <w:sz w:val="24"/>
          <w:szCs w:val="24"/>
        </w:rPr>
        <w:t xml:space="preserve"> </w:t>
      </w:r>
      <w:r w:rsidRPr="00987D96">
        <w:rPr>
          <w:rFonts w:ascii="Times New Roman" w:hAnsi="Times New Roman" w:cs="Times New Roman"/>
          <w:sz w:val="24"/>
          <w:szCs w:val="24"/>
        </w:rPr>
        <w:t>(bez participace zaměstnavatele), odpovídá svým charakterem a následky běžným stávk</w:t>
      </w:r>
      <w:r>
        <w:rPr>
          <w:rFonts w:ascii="Times New Roman" w:hAnsi="Times New Roman" w:cs="Times New Roman"/>
          <w:sz w:val="24"/>
          <w:szCs w:val="24"/>
        </w:rPr>
        <w:t>ám</w:t>
      </w:r>
      <w:r w:rsidRPr="00987D96">
        <w:rPr>
          <w:rFonts w:ascii="Times New Roman" w:hAnsi="Times New Roman" w:cs="Times New Roman"/>
          <w:sz w:val="24"/>
          <w:szCs w:val="24"/>
        </w:rPr>
        <w:t xml:space="preserve">. </w:t>
      </w:r>
      <w:r>
        <w:rPr>
          <w:rFonts w:ascii="Times New Roman" w:hAnsi="Times New Roman" w:cs="Times New Roman"/>
          <w:sz w:val="24"/>
          <w:szCs w:val="24"/>
        </w:rPr>
        <w:t>Při h</w:t>
      </w:r>
      <w:r w:rsidRPr="00987D96">
        <w:rPr>
          <w:rFonts w:ascii="Times New Roman" w:hAnsi="Times New Roman" w:cs="Times New Roman"/>
          <w:sz w:val="24"/>
          <w:szCs w:val="24"/>
        </w:rPr>
        <w:t xml:space="preserve">odnocení její oprávněnosti by se proto mělo </w:t>
      </w:r>
      <w:r>
        <w:rPr>
          <w:rFonts w:ascii="Times New Roman" w:hAnsi="Times New Roman" w:cs="Times New Roman"/>
          <w:sz w:val="24"/>
          <w:szCs w:val="24"/>
        </w:rPr>
        <w:t>postupovat</w:t>
      </w:r>
      <w:r w:rsidRPr="00987D96">
        <w:rPr>
          <w:rFonts w:ascii="Times New Roman" w:hAnsi="Times New Roman" w:cs="Times New Roman"/>
          <w:sz w:val="24"/>
          <w:szCs w:val="24"/>
        </w:rPr>
        <w:t xml:space="preserve"> obdobn</w:t>
      </w:r>
      <w:r>
        <w:rPr>
          <w:rFonts w:ascii="Times New Roman" w:hAnsi="Times New Roman" w:cs="Times New Roman"/>
          <w:sz w:val="24"/>
          <w:szCs w:val="24"/>
        </w:rPr>
        <w:t>ě jako v případě jakékoliv jiné stávky mimo rámec ZKV</w:t>
      </w:r>
      <w:r w:rsidRPr="00987D96">
        <w:rPr>
          <w:rFonts w:ascii="Times New Roman" w:hAnsi="Times New Roman" w:cs="Times New Roman"/>
          <w:sz w:val="24"/>
          <w:szCs w:val="24"/>
        </w:rPr>
        <w:t xml:space="preserve">. U politických je ale třeba navíc vzít do úvahy také fakt, že zaměstnavatel k jejich vzniku nezavdal žádnou příčinu, a tudíž nemůže ani změnou svého chování přispět k jejich ukončení. Přesto právě jemu zastavení práce přináší újmu. Z toho důvodu by proto o to silnější důraz měl být kladen na podmínky týkající se existence vážného zájmu, který je stávkou hájen, jakož i síly stávky z hlediska počtu zúčastněných. Lze přisvědčit názoru, že politickou stávku možno připustit, pokud odborová hnutí postupují koordinovaně za určitým pochopitelným cílem a snaží se hájit zájmy pracujících, nikoliv však pokud by </w:t>
      </w:r>
      <w:r w:rsidR="00743FA3">
        <w:rPr>
          <w:rFonts w:ascii="Times New Roman" w:hAnsi="Times New Roman" w:cs="Times New Roman"/>
          <w:sz w:val="24"/>
          <w:szCs w:val="24"/>
        </w:rPr>
        <w:t xml:space="preserve">politickou stávku proklamovala např. </w:t>
      </w:r>
      <w:r w:rsidRPr="00987D96">
        <w:rPr>
          <w:rFonts w:ascii="Times New Roman" w:hAnsi="Times New Roman" w:cs="Times New Roman"/>
          <w:sz w:val="24"/>
          <w:szCs w:val="24"/>
        </w:rPr>
        <w:t>marginální odborová organizace</w:t>
      </w:r>
      <w:r w:rsidRPr="00987D96">
        <w:rPr>
          <w:rStyle w:val="Znakapoznpodarou"/>
          <w:rFonts w:ascii="Times New Roman" w:hAnsi="Times New Roman" w:cs="Times New Roman"/>
          <w:sz w:val="24"/>
          <w:szCs w:val="24"/>
        </w:rPr>
        <w:footnoteReference w:id="139"/>
      </w:r>
      <w:r w:rsidRPr="00987D96">
        <w:rPr>
          <w:rFonts w:ascii="Times New Roman" w:hAnsi="Times New Roman" w:cs="Times New Roman"/>
          <w:sz w:val="24"/>
          <w:szCs w:val="24"/>
        </w:rPr>
        <w:t>. Bylo by</w:t>
      </w:r>
      <w:r>
        <w:rPr>
          <w:rFonts w:ascii="Times New Roman" w:hAnsi="Times New Roman" w:cs="Times New Roman"/>
          <w:sz w:val="24"/>
          <w:szCs w:val="24"/>
        </w:rPr>
        <w:t xml:space="preserve"> </w:t>
      </w:r>
      <w:r w:rsidRPr="00987D96">
        <w:rPr>
          <w:rFonts w:ascii="Times New Roman" w:hAnsi="Times New Roman" w:cs="Times New Roman"/>
          <w:sz w:val="24"/>
          <w:szCs w:val="24"/>
        </w:rPr>
        <w:t xml:space="preserve">absurdní, kdyby práci s odvoláním na politickou stávku přerušili pouze zaměstnanci jednoho podniku bez většího dopadu na </w:t>
      </w:r>
      <w:r>
        <w:rPr>
          <w:rFonts w:ascii="Times New Roman" w:hAnsi="Times New Roman" w:cs="Times New Roman"/>
          <w:sz w:val="24"/>
          <w:szCs w:val="24"/>
        </w:rPr>
        <w:t>veř</w:t>
      </w:r>
      <w:r w:rsidR="00B41036">
        <w:rPr>
          <w:rFonts w:ascii="Times New Roman" w:hAnsi="Times New Roman" w:cs="Times New Roman"/>
          <w:sz w:val="24"/>
          <w:szCs w:val="24"/>
        </w:rPr>
        <w:t>ejnou</w:t>
      </w:r>
      <w:r>
        <w:rPr>
          <w:rFonts w:ascii="Times New Roman" w:hAnsi="Times New Roman" w:cs="Times New Roman"/>
          <w:sz w:val="24"/>
          <w:szCs w:val="24"/>
        </w:rPr>
        <w:t xml:space="preserve"> moc</w:t>
      </w:r>
      <w:r w:rsidRPr="00987D96">
        <w:rPr>
          <w:rFonts w:ascii="Times New Roman" w:hAnsi="Times New Roman" w:cs="Times New Roman"/>
          <w:sz w:val="24"/>
          <w:szCs w:val="24"/>
        </w:rPr>
        <w:t xml:space="preserve">. Stávkující by </w:t>
      </w:r>
      <w:r w:rsidR="008474C5">
        <w:rPr>
          <w:rFonts w:ascii="Times New Roman" w:hAnsi="Times New Roman" w:cs="Times New Roman"/>
          <w:sz w:val="24"/>
          <w:szCs w:val="24"/>
        </w:rPr>
        <w:t xml:space="preserve">dle mého názoru měli </w:t>
      </w:r>
      <w:r w:rsidRPr="00987D96">
        <w:rPr>
          <w:rFonts w:ascii="Times New Roman" w:hAnsi="Times New Roman" w:cs="Times New Roman"/>
          <w:sz w:val="24"/>
          <w:szCs w:val="24"/>
        </w:rPr>
        <w:t>proti státu vystoupit</w:t>
      </w:r>
      <w:r w:rsidR="001E2649">
        <w:rPr>
          <w:rFonts w:ascii="Times New Roman" w:hAnsi="Times New Roman" w:cs="Times New Roman"/>
          <w:sz w:val="24"/>
          <w:szCs w:val="24"/>
        </w:rPr>
        <w:t xml:space="preserve"> v určité nezanedbatelné síle, která je schopna přimět vládu alespoň k</w:t>
      </w:r>
      <w:r w:rsidR="00431040">
        <w:rPr>
          <w:rFonts w:ascii="Times New Roman" w:hAnsi="Times New Roman" w:cs="Times New Roman"/>
          <w:sz w:val="24"/>
          <w:szCs w:val="24"/>
        </w:rPr>
        <w:t> </w:t>
      </w:r>
      <w:r w:rsidR="001E2649">
        <w:rPr>
          <w:rFonts w:ascii="Times New Roman" w:hAnsi="Times New Roman" w:cs="Times New Roman"/>
          <w:sz w:val="24"/>
          <w:szCs w:val="24"/>
        </w:rPr>
        <w:t>zamyšlení</w:t>
      </w:r>
      <w:r w:rsidR="00431040">
        <w:rPr>
          <w:rFonts w:ascii="Times New Roman" w:hAnsi="Times New Roman" w:cs="Times New Roman"/>
          <w:sz w:val="24"/>
          <w:szCs w:val="24"/>
        </w:rPr>
        <w:t>, jinak by politická stávka stěží mohla plnit smysl a účel čl. 27</w:t>
      </w:r>
      <w:r w:rsidR="000824F2">
        <w:rPr>
          <w:rFonts w:ascii="Times New Roman" w:hAnsi="Times New Roman" w:cs="Times New Roman"/>
          <w:sz w:val="24"/>
          <w:szCs w:val="24"/>
        </w:rPr>
        <w:t xml:space="preserve"> odst. </w:t>
      </w:r>
      <w:r w:rsidR="00431040">
        <w:rPr>
          <w:rFonts w:ascii="Times New Roman" w:hAnsi="Times New Roman" w:cs="Times New Roman"/>
          <w:sz w:val="24"/>
          <w:szCs w:val="24"/>
        </w:rPr>
        <w:t>4 LZPS</w:t>
      </w:r>
      <w:r w:rsidRPr="00987D96">
        <w:rPr>
          <w:rFonts w:ascii="Times New Roman" w:hAnsi="Times New Roman" w:cs="Times New Roman"/>
          <w:sz w:val="24"/>
          <w:szCs w:val="24"/>
        </w:rPr>
        <w:t xml:space="preserve"> </w:t>
      </w:r>
      <w:r>
        <w:rPr>
          <w:rFonts w:ascii="Times New Roman" w:hAnsi="Times New Roman" w:cs="Times New Roman"/>
          <w:sz w:val="24"/>
          <w:szCs w:val="24"/>
        </w:rPr>
        <w:t>(</w:t>
      </w:r>
      <w:r w:rsidR="00835213">
        <w:rPr>
          <w:rFonts w:ascii="Times New Roman" w:hAnsi="Times New Roman" w:cs="Times New Roman"/>
          <w:sz w:val="24"/>
          <w:szCs w:val="24"/>
        </w:rPr>
        <w:t>u jednoho bezvýznamného podniku by se taková stávka jevila dosti absurdně</w:t>
      </w:r>
      <w:r w:rsidR="00431040">
        <w:rPr>
          <w:rFonts w:ascii="Times New Roman" w:hAnsi="Times New Roman" w:cs="Times New Roman"/>
          <w:sz w:val="24"/>
          <w:szCs w:val="24"/>
        </w:rPr>
        <w:t xml:space="preserve"> a dalo by se uvažovat o zneužití práva</w:t>
      </w:r>
      <w:r>
        <w:rPr>
          <w:rFonts w:ascii="Times New Roman" w:hAnsi="Times New Roman" w:cs="Times New Roman"/>
          <w:sz w:val="24"/>
          <w:szCs w:val="24"/>
        </w:rPr>
        <w:t>)</w:t>
      </w:r>
      <w:r w:rsidRPr="00987D96">
        <w:rPr>
          <w:rFonts w:ascii="Times New Roman" w:hAnsi="Times New Roman" w:cs="Times New Roman"/>
          <w:sz w:val="24"/>
          <w:szCs w:val="24"/>
        </w:rPr>
        <w:t>. Vedle</w:t>
      </w:r>
      <w:r>
        <w:rPr>
          <w:rFonts w:ascii="Times New Roman" w:hAnsi="Times New Roman" w:cs="Times New Roman"/>
          <w:sz w:val="24"/>
          <w:szCs w:val="24"/>
        </w:rPr>
        <w:t xml:space="preserve"> toho</w:t>
      </w:r>
      <w:r w:rsidRPr="00987D96">
        <w:rPr>
          <w:rFonts w:ascii="Times New Roman" w:hAnsi="Times New Roman" w:cs="Times New Roman"/>
          <w:sz w:val="24"/>
          <w:szCs w:val="24"/>
        </w:rPr>
        <w:t xml:space="preserve"> by se mělo trvat také na podmínce řádného vyjednávání odborů s vládou, než bude přikročeno ke stávce. Na základě všeho uvedeného lze </w:t>
      </w:r>
      <w:r w:rsidRPr="00987D96">
        <w:rPr>
          <w:rFonts w:ascii="Times New Roman" w:hAnsi="Times New Roman" w:cs="Times New Roman"/>
          <w:sz w:val="24"/>
          <w:szCs w:val="24"/>
        </w:rPr>
        <w:lastRenderedPageBreak/>
        <w:t xml:space="preserve">shrnout, že pokud se zaměstnavatel </w:t>
      </w:r>
      <w:r w:rsidR="004275E1">
        <w:rPr>
          <w:rFonts w:ascii="Times New Roman" w:hAnsi="Times New Roman" w:cs="Times New Roman"/>
          <w:sz w:val="24"/>
          <w:szCs w:val="24"/>
        </w:rPr>
        <w:t>navrhne</w:t>
      </w:r>
      <w:r w:rsidRPr="00987D96">
        <w:rPr>
          <w:rFonts w:ascii="Times New Roman" w:hAnsi="Times New Roman" w:cs="Times New Roman"/>
          <w:sz w:val="24"/>
          <w:szCs w:val="24"/>
        </w:rPr>
        <w:t xml:space="preserve"> určení nezákonnosti politické stávky, měly by soudy přistupovat k otázce oprávněnosti těchto stávek poměrně přísně</w:t>
      </w:r>
      <w:r w:rsidR="00110764">
        <w:rPr>
          <w:rFonts w:ascii="Times New Roman" w:hAnsi="Times New Roman" w:cs="Times New Roman"/>
          <w:sz w:val="24"/>
          <w:szCs w:val="24"/>
        </w:rPr>
        <w:t xml:space="preserve"> (zejména zkoumat legitimitu cíle, který se snaží stávka prosadit, a to s ohledem na fakt, že uvedený spor nezapříčinil zaměstnavatel)</w:t>
      </w:r>
      <w:r>
        <w:rPr>
          <w:rFonts w:ascii="Times New Roman" w:hAnsi="Times New Roman" w:cs="Times New Roman"/>
          <w:sz w:val="24"/>
          <w:szCs w:val="24"/>
        </w:rPr>
        <w:t xml:space="preserve">. </w:t>
      </w:r>
    </w:p>
    <w:p w14:paraId="2483DBCD" w14:textId="56C20F56" w:rsidR="0092175C" w:rsidRPr="00520932" w:rsidRDefault="00D51EBD" w:rsidP="002E1557">
      <w:pPr>
        <w:pStyle w:val="Nadpis2"/>
        <w:spacing w:line="360" w:lineRule="auto"/>
        <w:rPr>
          <w:rFonts w:ascii="Times New Roman" w:hAnsi="Times New Roman" w:cs="Times New Roman"/>
          <w:b/>
          <w:bCs/>
          <w:color w:val="auto"/>
          <w:sz w:val="28"/>
          <w:szCs w:val="28"/>
        </w:rPr>
      </w:pPr>
      <w:bookmarkStart w:id="44" w:name="_Toc162783896"/>
      <w:r>
        <w:rPr>
          <w:rFonts w:ascii="Times New Roman" w:hAnsi="Times New Roman" w:cs="Times New Roman"/>
          <w:b/>
          <w:bCs/>
          <w:color w:val="auto"/>
          <w:sz w:val="28"/>
          <w:szCs w:val="28"/>
        </w:rPr>
        <w:t>5</w:t>
      </w:r>
      <w:r w:rsidR="0092175C" w:rsidRPr="00520932">
        <w:rPr>
          <w:rFonts w:ascii="Times New Roman" w:hAnsi="Times New Roman" w:cs="Times New Roman"/>
          <w:b/>
          <w:bCs/>
          <w:color w:val="auto"/>
          <w:sz w:val="28"/>
          <w:szCs w:val="28"/>
        </w:rPr>
        <w:t>.4</w:t>
      </w:r>
      <w:r w:rsidR="00520932">
        <w:rPr>
          <w:rFonts w:ascii="Times New Roman" w:hAnsi="Times New Roman" w:cs="Times New Roman"/>
          <w:b/>
          <w:bCs/>
          <w:color w:val="auto"/>
          <w:sz w:val="28"/>
          <w:szCs w:val="28"/>
        </w:rPr>
        <w:tab/>
      </w:r>
      <w:r w:rsidR="0092175C" w:rsidRPr="00520932">
        <w:rPr>
          <w:rFonts w:ascii="Times New Roman" w:hAnsi="Times New Roman" w:cs="Times New Roman"/>
          <w:b/>
          <w:bCs/>
          <w:color w:val="auto"/>
          <w:sz w:val="28"/>
          <w:szCs w:val="28"/>
        </w:rPr>
        <w:t>Návrhy legislativních změn, věcný záměr návrhu obecného zákona o stávce</w:t>
      </w:r>
      <w:bookmarkEnd w:id="44"/>
    </w:p>
    <w:p w14:paraId="7193FE2B" w14:textId="0CD1D1B7" w:rsidR="0092175C" w:rsidRDefault="00BD5989" w:rsidP="002E155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92175C" w:rsidRPr="00987D96">
        <w:rPr>
          <w:rFonts w:ascii="Times New Roman" w:hAnsi="Times New Roman" w:cs="Times New Roman"/>
          <w:sz w:val="24"/>
          <w:szCs w:val="24"/>
        </w:rPr>
        <w:t xml:space="preserve">okud nebudou stanovena pravidla stávek mimo ZKV novým zákonem, zůstává konstrukce takových pravidel </w:t>
      </w:r>
      <w:r w:rsidR="0092175C">
        <w:rPr>
          <w:rFonts w:ascii="Times New Roman" w:hAnsi="Times New Roman" w:cs="Times New Roman"/>
          <w:sz w:val="24"/>
          <w:szCs w:val="24"/>
        </w:rPr>
        <w:t xml:space="preserve">především </w:t>
      </w:r>
      <w:r w:rsidR="0092175C" w:rsidRPr="00987D96">
        <w:rPr>
          <w:rFonts w:ascii="Times New Roman" w:hAnsi="Times New Roman" w:cs="Times New Roman"/>
          <w:sz w:val="24"/>
          <w:szCs w:val="24"/>
        </w:rPr>
        <w:t>na judikatuře</w:t>
      </w:r>
      <w:r w:rsidR="0092175C">
        <w:rPr>
          <w:rFonts w:ascii="Times New Roman" w:hAnsi="Times New Roman" w:cs="Times New Roman"/>
          <w:sz w:val="24"/>
          <w:szCs w:val="24"/>
        </w:rPr>
        <w:t xml:space="preserve"> (za přiměřeného použití ZKV jako určitého vodítka)</w:t>
      </w:r>
      <w:r w:rsidR="0092175C" w:rsidRPr="00987D96">
        <w:rPr>
          <w:rFonts w:ascii="Times New Roman" w:hAnsi="Times New Roman" w:cs="Times New Roman"/>
          <w:sz w:val="24"/>
          <w:szCs w:val="24"/>
        </w:rPr>
        <w:t xml:space="preserve">. K odstranění všech pochybností by se proto podle mého názoru mělo začít pracovat na změnách naší legislativy, které by posílily </w:t>
      </w:r>
      <w:r w:rsidR="0092175C">
        <w:rPr>
          <w:rFonts w:ascii="Times New Roman" w:hAnsi="Times New Roman" w:cs="Times New Roman"/>
          <w:sz w:val="24"/>
          <w:szCs w:val="24"/>
        </w:rPr>
        <w:t xml:space="preserve">právní </w:t>
      </w:r>
      <w:r w:rsidR="0092175C" w:rsidRPr="00987D96">
        <w:rPr>
          <w:rFonts w:ascii="Times New Roman" w:hAnsi="Times New Roman" w:cs="Times New Roman"/>
          <w:sz w:val="24"/>
          <w:szCs w:val="24"/>
        </w:rPr>
        <w:t xml:space="preserve">jistotu stávkujících, za jakých podmínek mohou </w:t>
      </w:r>
      <w:r w:rsidR="0092175C">
        <w:rPr>
          <w:rFonts w:ascii="Times New Roman" w:hAnsi="Times New Roman" w:cs="Times New Roman"/>
          <w:sz w:val="24"/>
          <w:szCs w:val="24"/>
        </w:rPr>
        <w:t>hájit své zájmy kol. akcí</w:t>
      </w:r>
      <w:r w:rsidR="0092175C" w:rsidRPr="00987D96">
        <w:rPr>
          <w:rFonts w:ascii="Times New Roman" w:hAnsi="Times New Roman" w:cs="Times New Roman"/>
          <w:sz w:val="24"/>
          <w:szCs w:val="24"/>
        </w:rPr>
        <w:t>.</w:t>
      </w:r>
      <w:r w:rsidR="0092175C">
        <w:rPr>
          <w:rFonts w:ascii="Times New Roman" w:hAnsi="Times New Roman" w:cs="Times New Roman"/>
          <w:sz w:val="24"/>
          <w:szCs w:val="24"/>
        </w:rPr>
        <w:t xml:space="preserve"> </w:t>
      </w:r>
      <w:r w:rsidR="0092175C" w:rsidRPr="00987D96">
        <w:rPr>
          <w:rFonts w:ascii="Times New Roman" w:hAnsi="Times New Roman" w:cs="Times New Roman"/>
          <w:sz w:val="24"/>
          <w:szCs w:val="24"/>
        </w:rPr>
        <w:t xml:space="preserve"> </w:t>
      </w:r>
    </w:p>
    <w:p w14:paraId="558AA863" w14:textId="7500E960" w:rsidR="0092175C" w:rsidRPr="00987D96" w:rsidRDefault="0092175C" w:rsidP="0092175C">
      <w:pPr>
        <w:spacing w:line="360" w:lineRule="auto"/>
        <w:ind w:firstLine="708"/>
        <w:jc w:val="both"/>
        <w:rPr>
          <w:rFonts w:ascii="Times New Roman" w:hAnsi="Times New Roman" w:cs="Times New Roman"/>
          <w:sz w:val="24"/>
          <w:szCs w:val="24"/>
        </w:rPr>
      </w:pPr>
      <w:r w:rsidRPr="00987D96">
        <w:rPr>
          <w:rFonts w:ascii="Times New Roman" w:hAnsi="Times New Roman" w:cs="Times New Roman"/>
          <w:sz w:val="24"/>
          <w:szCs w:val="24"/>
        </w:rPr>
        <w:t>Nabízí se</w:t>
      </w:r>
      <w:r>
        <w:rPr>
          <w:rFonts w:ascii="Times New Roman" w:hAnsi="Times New Roman" w:cs="Times New Roman"/>
          <w:sz w:val="24"/>
          <w:szCs w:val="24"/>
        </w:rPr>
        <w:t xml:space="preserve"> </w:t>
      </w:r>
      <w:r w:rsidRPr="00987D96">
        <w:rPr>
          <w:rFonts w:ascii="Times New Roman" w:hAnsi="Times New Roman" w:cs="Times New Roman"/>
          <w:sz w:val="24"/>
          <w:szCs w:val="24"/>
        </w:rPr>
        <w:t>přij</w:t>
      </w:r>
      <w:r>
        <w:rPr>
          <w:rFonts w:ascii="Times New Roman" w:hAnsi="Times New Roman" w:cs="Times New Roman"/>
          <w:sz w:val="24"/>
          <w:szCs w:val="24"/>
        </w:rPr>
        <w:t>etí</w:t>
      </w:r>
      <w:r w:rsidRPr="00987D96">
        <w:rPr>
          <w:rFonts w:ascii="Times New Roman" w:hAnsi="Times New Roman" w:cs="Times New Roman"/>
          <w:sz w:val="24"/>
          <w:szCs w:val="24"/>
        </w:rPr>
        <w:t xml:space="preserve"> komplexní</w:t>
      </w:r>
      <w:r>
        <w:rPr>
          <w:rFonts w:ascii="Times New Roman" w:hAnsi="Times New Roman" w:cs="Times New Roman"/>
          <w:sz w:val="24"/>
          <w:szCs w:val="24"/>
        </w:rPr>
        <w:t>ho</w:t>
      </w:r>
      <w:r w:rsidRPr="00987D96">
        <w:rPr>
          <w:rFonts w:ascii="Times New Roman" w:hAnsi="Times New Roman" w:cs="Times New Roman"/>
          <w:sz w:val="24"/>
          <w:szCs w:val="24"/>
        </w:rPr>
        <w:t xml:space="preserve"> (obecn</w:t>
      </w:r>
      <w:r>
        <w:rPr>
          <w:rFonts w:ascii="Times New Roman" w:hAnsi="Times New Roman" w:cs="Times New Roman"/>
          <w:sz w:val="24"/>
          <w:szCs w:val="24"/>
        </w:rPr>
        <w:t>ého</w:t>
      </w:r>
      <w:r w:rsidRPr="00987D96">
        <w:rPr>
          <w:rFonts w:ascii="Times New Roman" w:hAnsi="Times New Roman" w:cs="Times New Roman"/>
          <w:sz w:val="24"/>
          <w:szCs w:val="24"/>
        </w:rPr>
        <w:t xml:space="preserve">) </w:t>
      </w:r>
      <w:r w:rsidRPr="00551293">
        <w:rPr>
          <w:rFonts w:ascii="Times New Roman" w:hAnsi="Times New Roman" w:cs="Times New Roman"/>
          <w:b/>
          <w:bCs/>
          <w:sz w:val="24"/>
          <w:szCs w:val="24"/>
        </w:rPr>
        <w:t>zákona o stávce</w:t>
      </w:r>
      <w:r w:rsidRPr="00987D96">
        <w:rPr>
          <w:rFonts w:ascii="Times New Roman" w:hAnsi="Times New Roman" w:cs="Times New Roman"/>
          <w:sz w:val="24"/>
          <w:szCs w:val="24"/>
        </w:rPr>
        <w:t>, k čemuž již byly v minulosti podniknuty</w:t>
      </w:r>
      <w:r>
        <w:rPr>
          <w:rFonts w:ascii="Times New Roman" w:hAnsi="Times New Roman" w:cs="Times New Roman"/>
          <w:sz w:val="24"/>
          <w:szCs w:val="24"/>
        </w:rPr>
        <w:t xml:space="preserve"> </w:t>
      </w:r>
      <w:r w:rsidRPr="00987D96">
        <w:rPr>
          <w:rFonts w:ascii="Times New Roman" w:hAnsi="Times New Roman" w:cs="Times New Roman"/>
          <w:sz w:val="24"/>
          <w:szCs w:val="24"/>
        </w:rPr>
        <w:t>příslušné kroky</w:t>
      </w:r>
      <w:r>
        <w:rPr>
          <w:rFonts w:ascii="Times New Roman" w:hAnsi="Times New Roman" w:cs="Times New Roman"/>
          <w:sz w:val="24"/>
          <w:szCs w:val="24"/>
        </w:rPr>
        <w:t xml:space="preserve"> (věcný záměr návrhu zákona o stávce a výluce z roku 2012)</w:t>
      </w:r>
      <w:r w:rsidRPr="00987D96">
        <w:rPr>
          <w:rFonts w:ascii="Times New Roman" w:hAnsi="Times New Roman" w:cs="Times New Roman"/>
          <w:sz w:val="24"/>
          <w:szCs w:val="24"/>
        </w:rPr>
        <w:t xml:space="preserve">. Takovým předpisem by zákonodárce především dosáhl naplnění dikce </w:t>
      </w:r>
      <w:r w:rsidR="0027394F">
        <w:rPr>
          <w:rFonts w:ascii="Times New Roman" w:hAnsi="Times New Roman" w:cs="Times New Roman"/>
          <w:sz w:val="24"/>
          <w:szCs w:val="24"/>
        </w:rPr>
        <w:t>č</w:t>
      </w:r>
      <w:r w:rsidRPr="00987D96">
        <w:rPr>
          <w:rFonts w:ascii="Times New Roman" w:hAnsi="Times New Roman" w:cs="Times New Roman"/>
          <w:sz w:val="24"/>
          <w:szCs w:val="24"/>
        </w:rPr>
        <w:t>l. 41 LZPS, že práva na stávku je možno se domáhat jen v mezích zákonů</w:t>
      </w:r>
      <w:r w:rsidR="004F42C5">
        <w:rPr>
          <w:rFonts w:ascii="Times New Roman" w:hAnsi="Times New Roman" w:cs="Times New Roman"/>
          <w:sz w:val="24"/>
          <w:szCs w:val="24"/>
        </w:rPr>
        <w:t xml:space="preserve"> (jak to zjevně ústavodárce zamýšlel)</w:t>
      </w:r>
      <w:r>
        <w:rPr>
          <w:rFonts w:ascii="Times New Roman" w:hAnsi="Times New Roman" w:cs="Times New Roman"/>
          <w:sz w:val="24"/>
          <w:szCs w:val="24"/>
        </w:rPr>
        <w:t>, postavil by možnost realizace jiných stávek najisto a eliminoval současnou právní nejistotu. Návrh tohoto zákona si jako své cíle vytyčil mj. snížení počtu možných soudních sporů o nezákonnost stávky, lepší vymezení rozhodovacích mantinelů soudům v případě sporu o nezákonnost stávky a snížení ekonomických dopadů stávek, které by dle věcného záměru byly považovány za nezákonné</w:t>
      </w:r>
      <w:r>
        <w:rPr>
          <w:rStyle w:val="Znakapoznpodarou"/>
          <w:rFonts w:ascii="Times New Roman" w:hAnsi="Times New Roman" w:cs="Times New Roman"/>
          <w:sz w:val="24"/>
          <w:szCs w:val="24"/>
        </w:rPr>
        <w:footnoteReference w:id="140"/>
      </w:r>
      <w:r>
        <w:rPr>
          <w:rFonts w:ascii="Times New Roman" w:hAnsi="Times New Roman" w:cs="Times New Roman"/>
          <w:sz w:val="24"/>
          <w:szCs w:val="24"/>
        </w:rPr>
        <w:t xml:space="preserve">. </w:t>
      </w:r>
    </w:p>
    <w:p w14:paraId="436AC60A" w14:textId="78128270" w:rsidR="0092175C" w:rsidRPr="00987D96" w:rsidRDefault="0092175C" w:rsidP="0092175C">
      <w:pPr>
        <w:spacing w:line="360" w:lineRule="auto"/>
        <w:ind w:firstLine="708"/>
        <w:jc w:val="both"/>
        <w:rPr>
          <w:rFonts w:ascii="Times New Roman" w:hAnsi="Times New Roman" w:cs="Times New Roman"/>
          <w:color w:val="000000"/>
          <w:sz w:val="24"/>
          <w:szCs w:val="24"/>
          <w:shd w:val="clear" w:color="auto" w:fill="FFFFFF"/>
        </w:rPr>
      </w:pPr>
      <w:r w:rsidRPr="00987D96">
        <w:rPr>
          <w:rFonts w:ascii="Times New Roman" w:hAnsi="Times New Roman" w:cs="Times New Roman"/>
          <w:sz w:val="24"/>
          <w:szCs w:val="24"/>
        </w:rPr>
        <w:t>Úkolem obecného zákona o stávce by měla být především taková regulace, která by přespříliš nebránila uplatnění stávkového práva, jak koneckonců judikoval Ú</w:t>
      </w:r>
      <w:r>
        <w:rPr>
          <w:rFonts w:ascii="Times New Roman" w:hAnsi="Times New Roman" w:cs="Times New Roman"/>
          <w:sz w:val="24"/>
          <w:szCs w:val="24"/>
        </w:rPr>
        <w:t xml:space="preserve">S </w:t>
      </w:r>
      <w:r w:rsidRPr="00987D96">
        <w:rPr>
          <w:rFonts w:ascii="Times New Roman" w:hAnsi="Times New Roman" w:cs="Times New Roman"/>
          <w:sz w:val="24"/>
          <w:szCs w:val="24"/>
        </w:rPr>
        <w:t>(„</w:t>
      </w:r>
      <w:r w:rsidR="00BD5989">
        <w:rPr>
          <w:rFonts w:ascii="Times New Roman" w:hAnsi="Times New Roman" w:cs="Times New Roman"/>
          <w:color w:val="000000"/>
          <w:sz w:val="24"/>
          <w:szCs w:val="24"/>
          <w:shd w:val="clear" w:color="auto" w:fill="FFFFFF"/>
        </w:rPr>
        <w:t>n</w:t>
      </w:r>
      <w:r w:rsidRPr="00987D96">
        <w:rPr>
          <w:rFonts w:ascii="Times New Roman" w:hAnsi="Times New Roman" w:cs="Times New Roman"/>
          <w:color w:val="000000"/>
          <w:sz w:val="24"/>
          <w:szCs w:val="24"/>
          <w:shd w:val="clear" w:color="auto" w:fill="FFFFFF"/>
        </w:rPr>
        <w:t>elze stanovit takové podmínky pro výkon tohoto práva, jejichž splnění by reálně nebylo možné, takže by se garance práva na stávku stala pouhou iluzorní proklamací</w:t>
      </w:r>
      <w:r>
        <w:rPr>
          <w:rStyle w:val="Znakapoznpodarou"/>
          <w:rFonts w:ascii="Times New Roman" w:hAnsi="Times New Roman" w:cs="Times New Roman"/>
          <w:color w:val="000000"/>
          <w:sz w:val="24"/>
          <w:szCs w:val="24"/>
          <w:shd w:val="clear" w:color="auto" w:fill="FFFFFF"/>
        </w:rPr>
        <w:footnoteReference w:id="141"/>
      </w:r>
      <w:r w:rsidRPr="00987D96">
        <w:rPr>
          <w:rFonts w:ascii="Times New Roman" w:hAnsi="Times New Roman" w:cs="Times New Roman"/>
          <w:color w:val="000000"/>
          <w:sz w:val="24"/>
          <w:szCs w:val="24"/>
          <w:shd w:val="clear" w:color="auto" w:fill="FFFFFF"/>
        </w:rPr>
        <w:t>“), avšak která by zároveň zamezila jeho zneužívání a poskytovala ochranu zaměstnavateli před nepřiměřenými zásahy do jejich práv. Zároveň by mohl právo některým skupinám profesí omezit (na základě čl. 44 LZPS). Při takovém omezování by však neměl opomenout interpretační činnost V</w:t>
      </w:r>
      <w:r w:rsidR="00BD5989">
        <w:rPr>
          <w:rFonts w:ascii="Times New Roman" w:hAnsi="Times New Roman" w:cs="Times New Roman"/>
          <w:color w:val="000000"/>
          <w:sz w:val="24"/>
          <w:szCs w:val="24"/>
          <w:shd w:val="clear" w:color="auto" w:fill="FFFFFF"/>
        </w:rPr>
        <w:t>SOS</w:t>
      </w:r>
      <w:r w:rsidRPr="00987D96">
        <w:rPr>
          <w:rFonts w:ascii="Times New Roman" w:hAnsi="Times New Roman" w:cs="Times New Roman"/>
          <w:color w:val="000000"/>
          <w:sz w:val="24"/>
          <w:szCs w:val="24"/>
          <w:shd w:val="clear" w:color="auto" w:fill="FFFFFF"/>
        </w:rPr>
        <w:t>, jehož závěry týkající se např. tzv. nezbytných služeb či omezení v tzv. veř</w:t>
      </w:r>
      <w:r w:rsidR="00B41036">
        <w:rPr>
          <w:rFonts w:ascii="Times New Roman" w:hAnsi="Times New Roman" w:cs="Times New Roman"/>
          <w:color w:val="000000"/>
          <w:sz w:val="24"/>
          <w:szCs w:val="24"/>
          <w:shd w:val="clear" w:color="auto" w:fill="FFFFFF"/>
        </w:rPr>
        <w:t>ejné</w:t>
      </w:r>
      <w:r w:rsidRPr="00987D96">
        <w:rPr>
          <w:rFonts w:ascii="Times New Roman" w:hAnsi="Times New Roman" w:cs="Times New Roman"/>
          <w:color w:val="000000"/>
          <w:sz w:val="24"/>
          <w:szCs w:val="24"/>
          <w:shd w:val="clear" w:color="auto" w:fill="FFFFFF"/>
        </w:rPr>
        <w:t xml:space="preserve"> službě by měl vzít v potaz. </w:t>
      </w:r>
    </w:p>
    <w:p w14:paraId="723C52EF" w14:textId="67020442" w:rsidR="0092175C" w:rsidRPr="00987D96" w:rsidRDefault="0092175C" w:rsidP="0092175C">
      <w:pPr>
        <w:spacing w:line="360" w:lineRule="auto"/>
        <w:ind w:firstLine="708"/>
        <w:jc w:val="both"/>
        <w:rPr>
          <w:rFonts w:ascii="Times New Roman" w:hAnsi="Times New Roman" w:cs="Times New Roman"/>
          <w:color w:val="000000"/>
          <w:sz w:val="24"/>
          <w:szCs w:val="24"/>
          <w:shd w:val="clear" w:color="auto" w:fill="FFFFFF"/>
        </w:rPr>
      </w:pPr>
      <w:r w:rsidRPr="00987D96">
        <w:rPr>
          <w:rFonts w:ascii="Times New Roman" w:hAnsi="Times New Roman" w:cs="Times New Roman"/>
          <w:color w:val="000000"/>
          <w:sz w:val="24"/>
          <w:szCs w:val="24"/>
          <w:shd w:val="clear" w:color="auto" w:fill="FFFFFF"/>
        </w:rPr>
        <w:lastRenderedPageBreak/>
        <w:t xml:space="preserve">Jde-li o samotný obsah obecného zákona, lze si představit, že by </w:t>
      </w:r>
      <w:r>
        <w:rPr>
          <w:rFonts w:ascii="Times New Roman" w:hAnsi="Times New Roman" w:cs="Times New Roman"/>
          <w:color w:val="000000"/>
          <w:sz w:val="24"/>
          <w:szCs w:val="24"/>
          <w:shd w:val="clear" w:color="auto" w:fill="FFFFFF"/>
        </w:rPr>
        <w:t xml:space="preserve">zákon </w:t>
      </w:r>
      <w:r w:rsidRPr="00987D96">
        <w:rPr>
          <w:rFonts w:ascii="Times New Roman" w:hAnsi="Times New Roman" w:cs="Times New Roman"/>
          <w:color w:val="000000"/>
          <w:sz w:val="24"/>
          <w:szCs w:val="24"/>
          <w:shd w:val="clear" w:color="auto" w:fill="FFFFFF"/>
        </w:rPr>
        <w:t xml:space="preserve">stanovil rozsah </w:t>
      </w:r>
      <w:r>
        <w:rPr>
          <w:rFonts w:ascii="Times New Roman" w:hAnsi="Times New Roman" w:cs="Times New Roman"/>
          <w:color w:val="000000"/>
          <w:sz w:val="24"/>
          <w:szCs w:val="24"/>
          <w:shd w:val="clear" w:color="auto" w:fill="FFFFFF"/>
        </w:rPr>
        <w:t xml:space="preserve">své </w:t>
      </w:r>
      <w:r w:rsidRPr="00987D96">
        <w:rPr>
          <w:rFonts w:ascii="Times New Roman" w:hAnsi="Times New Roman" w:cs="Times New Roman"/>
          <w:color w:val="000000"/>
          <w:sz w:val="24"/>
          <w:szCs w:val="24"/>
          <w:shd w:val="clear" w:color="auto" w:fill="FFFFFF"/>
        </w:rPr>
        <w:t>působnosti tak, že by dopadal na jakoukoliv kol</w:t>
      </w:r>
      <w:r>
        <w:rPr>
          <w:rFonts w:ascii="Times New Roman" w:hAnsi="Times New Roman" w:cs="Times New Roman"/>
          <w:color w:val="000000"/>
          <w:sz w:val="24"/>
          <w:szCs w:val="24"/>
          <w:shd w:val="clear" w:color="auto" w:fill="FFFFFF"/>
        </w:rPr>
        <w:t>.</w:t>
      </w:r>
      <w:r w:rsidRPr="00987D96">
        <w:rPr>
          <w:rFonts w:ascii="Times New Roman" w:hAnsi="Times New Roman" w:cs="Times New Roman"/>
          <w:color w:val="000000"/>
          <w:sz w:val="24"/>
          <w:szCs w:val="24"/>
          <w:shd w:val="clear" w:color="auto" w:fill="FFFFFF"/>
        </w:rPr>
        <w:t xml:space="preserve"> akci</w:t>
      </w:r>
      <w:r>
        <w:rPr>
          <w:rFonts w:ascii="Times New Roman" w:hAnsi="Times New Roman" w:cs="Times New Roman"/>
          <w:color w:val="000000"/>
          <w:sz w:val="24"/>
          <w:szCs w:val="24"/>
          <w:shd w:val="clear" w:color="auto" w:fill="FFFFFF"/>
        </w:rPr>
        <w:t xml:space="preserve">, </w:t>
      </w:r>
      <w:r w:rsidRPr="00987D96">
        <w:rPr>
          <w:rFonts w:ascii="Times New Roman" w:hAnsi="Times New Roman" w:cs="Times New Roman"/>
          <w:color w:val="000000"/>
          <w:sz w:val="24"/>
          <w:szCs w:val="24"/>
          <w:shd w:val="clear" w:color="auto" w:fill="FFFFFF"/>
        </w:rPr>
        <w:t>přin</w:t>
      </w:r>
      <w:r>
        <w:rPr>
          <w:rFonts w:ascii="Times New Roman" w:hAnsi="Times New Roman" w:cs="Times New Roman"/>
          <w:color w:val="000000"/>
          <w:sz w:val="24"/>
          <w:szCs w:val="24"/>
          <w:shd w:val="clear" w:color="auto" w:fill="FFFFFF"/>
        </w:rPr>
        <w:t>e</w:t>
      </w:r>
      <w:r w:rsidRPr="00987D96">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l by</w:t>
      </w:r>
      <w:r w:rsidRPr="00987D96">
        <w:rPr>
          <w:rFonts w:ascii="Times New Roman" w:hAnsi="Times New Roman" w:cs="Times New Roman"/>
          <w:color w:val="000000"/>
          <w:sz w:val="24"/>
          <w:szCs w:val="24"/>
          <w:shd w:val="clear" w:color="auto" w:fill="FFFFFF"/>
        </w:rPr>
        <w:t xml:space="preserve"> úpravu osoby organizátora, jímž by mohla být výhradně odborová organizace, cílů a konkrétních procedurálních podmínek potřebných k vyhlášení </w:t>
      </w:r>
      <w:r w:rsidR="00BD5989">
        <w:rPr>
          <w:rFonts w:ascii="Times New Roman" w:hAnsi="Times New Roman" w:cs="Times New Roman"/>
          <w:color w:val="000000"/>
          <w:sz w:val="24"/>
          <w:szCs w:val="24"/>
          <w:shd w:val="clear" w:color="auto" w:fill="FFFFFF"/>
        </w:rPr>
        <w:t>stávky.</w:t>
      </w:r>
      <w:r w:rsidRPr="00987D96">
        <w:rPr>
          <w:rFonts w:ascii="Times New Roman" w:hAnsi="Times New Roman" w:cs="Times New Roman"/>
          <w:color w:val="000000"/>
          <w:sz w:val="24"/>
          <w:szCs w:val="24"/>
          <w:shd w:val="clear" w:color="auto" w:fill="FFFFFF"/>
        </w:rPr>
        <w:t xml:space="preserve"> Jako inspirace k posledně zmíněnému by mohl posloužit ZKV (</w:t>
      </w:r>
      <w:r>
        <w:rPr>
          <w:rFonts w:ascii="Times New Roman" w:hAnsi="Times New Roman" w:cs="Times New Roman"/>
          <w:color w:val="000000"/>
          <w:sz w:val="24"/>
          <w:szCs w:val="24"/>
          <w:shd w:val="clear" w:color="auto" w:fill="FFFFFF"/>
        </w:rPr>
        <w:t xml:space="preserve">např. 3denní doba pro oznámení, povinnost obstarat </w:t>
      </w:r>
      <w:r w:rsidRPr="00987D96">
        <w:rPr>
          <w:rFonts w:ascii="Times New Roman" w:hAnsi="Times New Roman" w:cs="Times New Roman"/>
          <w:color w:val="000000"/>
          <w:sz w:val="24"/>
          <w:szCs w:val="24"/>
          <w:shd w:val="clear" w:color="auto" w:fill="FFFFFF"/>
        </w:rPr>
        <w:t xml:space="preserve">si </w:t>
      </w:r>
      <w:r>
        <w:rPr>
          <w:rFonts w:ascii="Times New Roman" w:hAnsi="Times New Roman" w:cs="Times New Roman"/>
          <w:color w:val="000000"/>
          <w:sz w:val="24"/>
          <w:szCs w:val="24"/>
          <w:shd w:val="clear" w:color="auto" w:fill="FFFFFF"/>
        </w:rPr>
        <w:t xml:space="preserve">potřebnou </w:t>
      </w:r>
      <w:r w:rsidRPr="00987D96">
        <w:rPr>
          <w:rFonts w:ascii="Times New Roman" w:hAnsi="Times New Roman" w:cs="Times New Roman"/>
          <w:color w:val="000000"/>
          <w:sz w:val="24"/>
          <w:szCs w:val="24"/>
          <w:shd w:val="clear" w:color="auto" w:fill="FFFFFF"/>
        </w:rPr>
        <w:t>podpor</w:t>
      </w:r>
      <w:r>
        <w:rPr>
          <w:rFonts w:ascii="Times New Roman" w:hAnsi="Times New Roman" w:cs="Times New Roman"/>
          <w:color w:val="000000"/>
          <w:sz w:val="24"/>
          <w:szCs w:val="24"/>
          <w:shd w:val="clear" w:color="auto" w:fill="FFFFFF"/>
        </w:rPr>
        <w:t>u</w:t>
      </w:r>
      <w:r w:rsidRPr="00987D96">
        <w:rPr>
          <w:rFonts w:ascii="Times New Roman" w:hAnsi="Times New Roman" w:cs="Times New Roman"/>
          <w:color w:val="000000"/>
          <w:sz w:val="24"/>
          <w:szCs w:val="24"/>
          <w:shd w:val="clear" w:color="auto" w:fill="FFFFFF"/>
        </w:rPr>
        <w:t xml:space="preserve"> mezi zaměstnanci</w:t>
      </w:r>
      <w:r>
        <w:rPr>
          <w:rFonts w:ascii="Times New Roman" w:hAnsi="Times New Roman" w:cs="Times New Roman"/>
          <w:color w:val="000000"/>
          <w:sz w:val="24"/>
          <w:szCs w:val="24"/>
          <w:shd w:val="clear" w:color="auto" w:fill="FFFFFF"/>
        </w:rPr>
        <w:t>)</w:t>
      </w:r>
      <w:r w:rsidRPr="00987D9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
    <w:p w14:paraId="0F468AD8" w14:textId="0ADCE109" w:rsidR="0092175C" w:rsidRDefault="0092175C" w:rsidP="0092175C">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 se týče práv a povinností účastníků, za</w:t>
      </w:r>
      <w:r w:rsidRPr="00987D96">
        <w:rPr>
          <w:rFonts w:ascii="Times New Roman" w:hAnsi="Times New Roman" w:cs="Times New Roman"/>
          <w:color w:val="000000"/>
          <w:sz w:val="24"/>
          <w:szCs w:val="24"/>
          <w:shd w:val="clear" w:color="auto" w:fill="FFFFFF"/>
        </w:rPr>
        <w:t xml:space="preserve"> hlavní povinnosti by mohl zákon označit povinnost nebránit </w:t>
      </w:r>
      <w:r w:rsidR="00BD5989">
        <w:rPr>
          <w:rFonts w:ascii="Times New Roman" w:hAnsi="Times New Roman" w:cs="Times New Roman"/>
          <w:color w:val="000000"/>
          <w:sz w:val="24"/>
          <w:szCs w:val="24"/>
          <w:shd w:val="clear" w:color="auto" w:fill="FFFFFF"/>
        </w:rPr>
        <w:t>zaměstnavateli a nestávkujícím pracovníkům</w:t>
      </w:r>
      <w:r>
        <w:rPr>
          <w:rFonts w:ascii="Times New Roman" w:hAnsi="Times New Roman" w:cs="Times New Roman"/>
          <w:color w:val="000000"/>
          <w:sz w:val="24"/>
          <w:szCs w:val="24"/>
          <w:shd w:val="clear" w:color="auto" w:fill="FFFFFF"/>
        </w:rPr>
        <w:t xml:space="preserve"> </w:t>
      </w:r>
      <w:r w:rsidRPr="00987D96">
        <w:rPr>
          <w:rFonts w:ascii="Times New Roman" w:hAnsi="Times New Roman" w:cs="Times New Roman"/>
          <w:color w:val="000000"/>
          <w:sz w:val="24"/>
          <w:szCs w:val="24"/>
          <w:shd w:val="clear" w:color="auto" w:fill="FFFFFF"/>
        </w:rPr>
        <w:t xml:space="preserve">ve vstupu na pracoviště a </w:t>
      </w:r>
      <w:r w:rsidR="00280A28">
        <w:rPr>
          <w:rFonts w:ascii="Times New Roman" w:hAnsi="Times New Roman" w:cs="Times New Roman"/>
          <w:color w:val="000000"/>
          <w:sz w:val="24"/>
          <w:szCs w:val="24"/>
          <w:shd w:val="clear" w:color="auto" w:fill="FFFFFF"/>
        </w:rPr>
        <w:t>povinnost</w:t>
      </w:r>
      <w:r w:rsidRPr="00987D96">
        <w:rPr>
          <w:rFonts w:ascii="Times New Roman" w:hAnsi="Times New Roman" w:cs="Times New Roman"/>
          <w:color w:val="000000"/>
          <w:sz w:val="24"/>
          <w:szCs w:val="24"/>
          <w:shd w:val="clear" w:color="auto" w:fill="FFFFFF"/>
        </w:rPr>
        <w:t xml:space="preserve"> pomoci zabezpečit některé nezbytné provozy</w:t>
      </w:r>
      <w:r>
        <w:rPr>
          <w:rFonts w:ascii="Times New Roman" w:hAnsi="Times New Roman" w:cs="Times New Roman"/>
          <w:color w:val="000000"/>
          <w:sz w:val="24"/>
          <w:szCs w:val="24"/>
          <w:shd w:val="clear" w:color="auto" w:fill="FFFFFF"/>
        </w:rPr>
        <w:t xml:space="preserve">. </w:t>
      </w:r>
      <w:r w:rsidRPr="00987D96">
        <w:rPr>
          <w:rFonts w:ascii="Times New Roman" w:hAnsi="Times New Roman" w:cs="Times New Roman"/>
          <w:color w:val="000000"/>
          <w:sz w:val="24"/>
          <w:szCs w:val="24"/>
          <w:shd w:val="clear" w:color="auto" w:fill="FFFFFF"/>
        </w:rPr>
        <w:t>Porušení těchto povinností by zákon mohl kvalifikovat jako důvod pro určení nezákonnosti stávk</w:t>
      </w:r>
      <w:r>
        <w:rPr>
          <w:rFonts w:ascii="Times New Roman" w:hAnsi="Times New Roman" w:cs="Times New Roman"/>
          <w:color w:val="000000"/>
          <w:sz w:val="24"/>
          <w:szCs w:val="24"/>
          <w:shd w:val="clear" w:color="auto" w:fill="FFFFFF"/>
        </w:rPr>
        <w:t>y</w:t>
      </w:r>
      <w:r w:rsidRPr="00987D9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na základě zvláštní </w:t>
      </w:r>
      <w:r w:rsidRPr="00987D96">
        <w:rPr>
          <w:rFonts w:ascii="Times New Roman" w:hAnsi="Times New Roman" w:cs="Times New Roman"/>
          <w:color w:val="000000"/>
          <w:sz w:val="24"/>
          <w:szCs w:val="24"/>
          <w:shd w:val="clear" w:color="auto" w:fill="FFFFFF"/>
        </w:rPr>
        <w:t>určovací žalob</w:t>
      </w:r>
      <w:r>
        <w:rPr>
          <w:rFonts w:ascii="Times New Roman" w:hAnsi="Times New Roman" w:cs="Times New Roman"/>
          <w:color w:val="000000"/>
          <w:sz w:val="24"/>
          <w:szCs w:val="24"/>
          <w:shd w:val="clear" w:color="auto" w:fill="FFFFFF"/>
        </w:rPr>
        <w:t>y</w:t>
      </w:r>
      <w:r w:rsidRPr="00987D96">
        <w:rPr>
          <w:rFonts w:ascii="Times New Roman" w:hAnsi="Times New Roman" w:cs="Times New Roman"/>
          <w:color w:val="000000"/>
          <w:sz w:val="24"/>
          <w:szCs w:val="24"/>
          <w:shd w:val="clear" w:color="auto" w:fill="FFFFFF"/>
        </w:rPr>
        <w:t xml:space="preserve">. Na druhou stranu by měl zákon počítat i s ochranou zaměstnance, která by měla zabránit především „trestání“ zaměstnanců za účast na stávce. </w:t>
      </w:r>
      <w:r>
        <w:rPr>
          <w:rFonts w:ascii="Times New Roman" w:hAnsi="Times New Roman" w:cs="Times New Roman"/>
          <w:color w:val="000000"/>
          <w:sz w:val="24"/>
          <w:szCs w:val="24"/>
          <w:shd w:val="clear" w:color="auto" w:fill="FFFFFF"/>
        </w:rPr>
        <w:t>O</w:t>
      </w:r>
      <w:r w:rsidRPr="00987D96">
        <w:rPr>
          <w:rFonts w:ascii="Times New Roman" w:hAnsi="Times New Roman" w:cs="Times New Roman"/>
          <w:color w:val="000000"/>
          <w:sz w:val="24"/>
          <w:szCs w:val="24"/>
          <w:shd w:val="clear" w:color="auto" w:fill="FFFFFF"/>
        </w:rPr>
        <w:t xml:space="preserve">bdobně jako v ZKV by zaměstnanci neměli odpovídat za škodu, kterou způsobili jen přerušením práce. </w:t>
      </w:r>
    </w:p>
    <w:p w14:paraId="756BB944" w14:textId="75EF871C" w:rsidR="002E1557" w:rsidRPr="00BD5989" w:rsidRDefault="0092175C" w:rsidP="00BD5989">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 se týče věcného záměru návrhu zákona o stávce, ten stejně jako ZKV přiznával právo vyhlásit stávku pouze odborové organizaci a k rozhodnutí o jejím vyhlášení vyžadoval</w:t>
      </w:r>
      <w:r w:rsidR="00741260">
        <w:rPr>
          <w:rFonts w:ascii="Times New Roman" w:hAnsi="Times New Roman" w:cs="Times New Roman"/>
          <w:color w:val="000000"/>
          <w:sz w:val="24"/>
          <w:szCs w:val="24"/>
          <w:shd w:val="clear" w:color="auto" w:fill="FFFFFF"/>
        </w:rPr>
        <w:t xml:space="preserve"> stejný postup (hlasování)</w:t>
      </w:r>
      <w:r>
        <w:rPr>
          <w:rFonts w:ascii="Times New Roman" w:hAnsi="Times New Roman" w:cs="Times New Roman"/>
          <w:color w:val="000000"/>
          <w:sz w:val="24"/>
          <w:szCs w:val="24"/>
          <w:shd w:val="clear" w:color="auto" w:fill="FFFFFF"/>
        </w:rPr>
        <w:t>. Organizátorovi pak ukládal ohlašovací povinnost. V písemném oznámení musel alespoň 5 pracovních dnů předem uvést důvody a cíle stávky, termín jejího zahájení, počet stávkujících a seznam pracovišť, která nebudou v provozu.</w:t>
      </w:r>
      <w:r>
        <w:rPr>
          <w:rStyle w:val="Znakapoznpodarou"/>
          <w:rFonts w:ascii="Times New Roman" w:hAnsi="Times New Roman" w:cs="Times New Roman"/>
          <w:color w:val="000000"/>
          <w:sz w:val="24"/>
          <w:szCs w:val="24"/>
          <w:shd w:val="clear" w:color="auto" w:fill="FFFFFF"/>
        </w:rPr>
        <w:footnoteReference w:id="142"/>
      </w:r>
      <w:r>
        <w:rPr>
          <w:rFonts w:ascii="Times New Roman" w:hAnsi="Times New Roman" w:cs="Times New Roman"/>
          <w:color w:val="000000"/>
          <w:sz w:val="24"/>
          <w:szCs w:val="24"/>
          <w:shd w:val="clear" w:color="auto" w:fill="FFFFFF"/>
        </w:rPr>
        <w:t xml:space="preserve"> Věcný záměr dále výslovně omezoval stávku osobám v povoláních bezprostředně nezbytných pro ochranu života a zdraví osob</w:t>
      </w:r>
      <w:r>
        <w:rPr>
          <w:rStyle w:val="Znakapoznpodarou"/>
          <w:rFonts w:ascii="Times New Roman" w:hAnsi="Times New Roman" w:cs="Times New Roman"/>
          <w:color w:val="000000"/>
          <w:sz w:val="24"/>
          <w:szCs w:val="24"/>
          <w:shd w:val="clear" w:color="auto" w:fill="FFFFFF"/>
        </w:rPr>
        <w:footnoteReference w:id="143"/>
      </w:r>
      <w:r>
        <w:rPr>
          <w:rFonts w:ascii="Times New Roman" w:hAnsi="Times New Roman" w:cs="Times New Roman"/>
          <w:color w:val="000000"/>
          <w:sz w:val="24"/>
          <w:szCs w:val="24"/>
          <w:shd w:val="clear" w:color="auto" w:fill="FFFFFF"/>
        </w:rPr>
        <w:t>,</w:t>
      </w:r>
      <w:r w:rsidR="0074126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např. zaměstnanc</w:t>
      </w:r>
      <w:r w:rsidR="00741260">
        <w:rPr>
          <w:rFonts w:ascii="Times New Roman" w:hAnsi="Times New Roman" w:cs="Times New Roman"/>
          <w:color w:val="000000"/>
          <w:sz w:val="24"/>
          <w:szCs w:val="24"/>
          <w:shd w:val="clear" w:color="auto" w:fill="FFFFFF"/>
        </w:rPr>
        <w:t>ům</w:t>
      </w:r>
      <w:r>
        <w:rPr>
          <w:rFonts w:ascii="Times New Roman" w:hAnsi="Times New Roman" w:cs="Times New Roman"/>
          <w:color w:val="000000"/>
          <w:sz w:val="24"/>
          <w:szCs w:val="24"/>
          <w:shd w:val="clear" w:color="auto" w:fill="FFFFFF"/>
        </w:rPr>
        <w:t xml:space="preserve"> při obsluze jaderných zařízení a zařízení ropovodů nebo plynovodů.</w:t>
      </w:r>
      <w:r w:rsidR="002E1557">
        <w:rPr>
          <w:rFonts w:ascii="Times New Roman" w:hAnsi="Times New Roman" w:cs="Times New Roman"/>
          <w:b/>
          <w:bCs/>
          <w:shd w:val="clear" w:color="auto" w:fill="FFFFFF"/>
        </w:rPr>
        <w:br w:type="page"/>
      </w:r>
    </w:p>
    <w:p w14:paraId="7FE59F72" w14:textId="6E2ED8E5" w:rsidR="00BF53A3" w:rsidRPr="00211FAC" w:rsidRDefault="00572986" w:rsidP="002E1557">
      <w:pPr>
        <w:pStyle w:val="Nadpis1"/>
        <w:spacing w:line="360" w:lineRule="auto"/>
        <w:rPr>
          <w:rFonts w:ascii="Times New Roman" w:hAnsi="Times New Roman" w:cs="Times New Roman"/>
          <w:b/>
          <w:bCs/>
          <w:color w:val="auto"/>
          <w:shd w:val="clear" w:color="auto" w:fill="FFFFFF"/>
        </w:rPr>
      </w:pPr>
      <w:bookmarkStart w:id="45" w:name="_Toc162783897"/>
      <w:r w:rsidRPr="00211FAC">
        <w:rPr>
          <w:rFonts w:ascii="Times New Roman" w:hAnsi="Times New Roman" w:cs="Times New Roman"/>
          <w:b/>
          <w:bCs/>
          <w:color w:val="auto"/>
          <w:shd w:val="clear" w:color="auto" w:fill="FFFFFF"/>
        </w:rPr>
        <w:lastRenderedPageBreak/>
        <w:t>Závěr</w:t>
      </w:r>
      <w:r w:rsidR="00BF53A3" w:rsidRPr="00211FAC">
        <w:rPr>
          <w:rFonts w:ascii="Times New Roman" w:hAnsi="Times New Roman" w:cs="Times New Roman"/>
          <w:b/>
          <w:bCs/>
          <w:color w:val="auto"/>
          <w:shd w:val="clear" w:color="auto" w:fill="FFFFFF"/>
        </w:rPr>
        <w:t>:</w:t>
      </w:r>
      <w:bookmarkEnd w:id="45"/>
      <w:r w:rsidR="00BF53A3" w:rsidRPr="00211FAC">
        <w:rPr>
          <w:rFonts w:ascii="Times New Roman" w:hAnsi="Times New Roman" w:cs="Times New Roman"/>
          <w:b/>
          <w:bCs/>
          <w:color w:val="auto"/>
          <w:shd w:val="clear" w:color="auto" w:fill="FFFFFF"/>
        </w:rPr>
        <w:t xml:space="preserve"> </w:t>
      </w:r>
    </w:p>
    <w:p w14:paraId="465B2729" w14:textId="4E646BD8" w:rsidR="008C2942" w:rsidRDefault="00BF53A3" w:rsidP="00C66DD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5E4935">
        <w:rPr>
          <w:rFonts w:ascii="Times New Roman" w:hAnsi="Times New Roman" w:cs="Times New Roman"/>
          <w:color w:val="000000"/>
          <w:sz w:val="24"/>
          <w:szCs w:val="24"/>
          <w:shd w:val="clear" w:color="auto" w:fill="FFFFFF"/>
        </w:rPr>
        <w:t>Na závěr můžeme shrnout, že ú</w:t>
      </w:r>
      <w:r>
        <w:rPr>
          <w:rFonts w:ascii="Times New Roman" w:hAnsi="Times New Roman" w:cs="Times New Roman"/>
          <w:color w:val="000000"/>
          <w:sz w:val="24"/>
          <w:szCs w:val="24"/>
          <w:shd w:val="clear" w:color="auto" w:fill="FFFFFF"/>
        </w:rPr>
        <w:t xml:space="preserve">prava práva na stávku </w:t>
      </w:r>
      <w:r w:rsidR="005E4935">
        <w:rPr>
          <w:rFonts w:ascii="Times New Roman" w:hAnsi="Times New Roman" w:cs="Times New Roman"/>
          <w:color w:val="000000"/>
          <w:sz w:val="24"/>
          <w:szCs w:val="24"/>
          <w:shd w:val="clear" w:color="auto" w:fill="FFFFFF"/>
        </w:rPr>
        <w:t xml:space="preserve">není </w:t>
      </w:r>
      <w:r>
        <w:rPr>
          <w:rFonts w:ascii="Times New Roman" w:hAnsi="Times New Roman" w:cs="Times New Roman"/>
          <w:color w:val="000000"/>
          <w:sz w:val="24"/>
          <w:szCs w:val="24"/>
          <w:shd w:val="clear" w:color="auto" w:fill="FFFFFF"/>
        </w:rPr>
        <w:t xml:space="preserve">v našem právním řádu </w:t>
      </w:r>
      <w:r w:rsidR="003317BA">
        <w:rPr>
          <w:rFonts w:ascii="Times New Roman" w:hAnsi="Times New Roman" w:cs="Times New Roman"/>
          <w:color w:val="000000"/>
          <w:sz w:val="24"/>
          <w:szCs w:val="24"/>
          <w:shd w:val="clear" w:color="auto" w:fill="FFFFFF"/>
        </w:rPr>
        <w:t>rozhodně</w:t>
      </w:r>
      <w:r>
        <w:rPr>
          <w:rFonts w:ascii="Times New Roman" w:hAnsi="Times New Roman" w:cs="Times New Roman"/>
          <w:color w:val="000000"/>
          <w:sz w:val="24"/>
          <w:szCs w:val="24"/>
          <w:shd w:val="clear" w:color="auto" w:fill="FFFFFF"/>
        </w:rPr>
        <w:t xml:space="preserve"> ideální</w:t>
      </w:r>
      <w:r w:rsidR="00673026">
        <w:rPr>
          <w:rFonts w:ascii="Times New Roman" w:hAnsi="Times New Roman" w:cs="Times New Roman"/>
          <w:color w:val="000000"/>
          <w:sz w:val="24"/>
          <w:szCs w:val="24"/>
          <w:shd w:val="clear" w:color="auto" w:fill="FFFFFF"/>
        </w:rPr>
        <w:t xml:space="preserve"> vzhledem k </w:t>
      </w:r>
      <w:r w:rsidR="005E4935">
        <w:rPr>
          <w:rFonts w:ascii="Times New Roman" w:hAnsi="Times New Roman" w:cs="Times New Roman"/>
          <w:color w:val="000000"/>
          <w:sz w:val="24"/>
          <w:szCs w:val="24"/>
          <w:shd w:val="clear" w:color="auto" w:fill="FFFFFF"/>
        </w:rPr>
        <w:t>faktu</w:t>
      </w:r>
      <w:r w:rsidR="00673026">
        <w:rPr>
          <w:rFonts w:ascii="Times New Roman" w:hAnsi="Times New Roman" w:cs="Times New Roman"/>
          <w:color w:val="000000"/>
          <w:sz w:val="24"/>
          <w:szCs w:val="24"/>
          <w:shd w:val="clear" w:color="auto" w:fill="FFFFFF"/>
        </w:rPr>
        <w:t xml:space="preserve">, že dle LZPS </w:t>
      </w:r>
      <w:r w:rsidR="005E4935">
        <w:rPr>
          <w:rFonts w:ascii="Times New Roman" w:hAnsi="Times New Roman" w:cs="Times New Roman"/>
          <w:color w:val="000000"/>
          <w:sz w:val="24"/>
          <w:szCs w:val="24"/>
          <w:shd w:val="clear" w:color="auto" w:fill="FFFFFF"/>
        </w:rPr>
        <w:t>je možné se jej domáhat na základě zákona, a</w:t>
      </w:r>
      <w:r w:rsidR="00CD2208">
        <w:rPr>
          <w:rFonts w:ascii="Times New Roman" w:hAnsi="Times New Roman" w:cs="Times New Roman"/>
          <w:color w:val="000000"/>
          <w:sz w:val="24"/>
          <w:szCs w:val="24"/>
          <w:shd w:val="clear" w:color="auto" w:fill="FFFFFF"/>
        </w:rPr>
        <w:t>však</w:t>
      </w:r>
      <w:r w:rsidR="005E4935">
        <w:rPr>
          <w:rFonts w:ascii="Times New Roman" w:hAnsi="Times New Roman" w:cs="Times New Roman"/>
          <w:color w:val="000000"/>
          <w:sz w:val="24"/>
          <w:szCs w:val="24"/>
          <w:shd w:val="clear" w:color="auto" w:fill="FFFFFF"/>
        </w:rPr>
        <w:t xml:space="preserve"> potřebný zákon chybí</w:t>
      </w:r>
      <w:r>
        <w:rPr>
          <w:rFonts w:ascii="Times New Roman" w:hAnsi="Times New Roman" w:cs="Times New Roman"/>
          <w:color w:val="000000"/>
          <w:sz w:val="24"/>
          <w:szCs w:val="24"/>
          <w:shd w:val="clear" w:color="auto" w:fill="FFFFFF"/>
        </w:rPr>
        <w:t>.</w:t>
      </w:r>
      <w:r w:rsidR="005E4935">
        <w:rPr>
          <w:rFonts w:ascii="Times New Roman" w:hAnsi="Times New Roman" w:cs="Times New Roman"/>
          <w:color w:val="000000"/>
          <w:sz w:val="24"/>
          <w:szCs w:val="24"/>
          <w:shd w:val="clear" w:color="auto" w:fill="FFFFFF"/>
        </w:rPr>
        <w:t xml:space="preserve"> </w:t>
      </w:r>
      <w:r w:rsidR="001866B8">
        <w:rPr>
          <w:rFonts w:ascii="Times New Roman" w:hAnsi="Times New Roman" w:cs="Times New Roman"/>
          <w:color w:val="000000"/>
          <w:sz w:val="24"/>
          <w:szCs w:val="24"/>
          <w:shd w:val="clear" w:color="auto" w:fill="FFFFFF"/>
        </w:rPr>
        <w:t>Z</w:t>
      </w:r>
      <w:r w:rsidR="009B42C2">
        <w:rPr>
          <w:rFonts w:ascii="Times New Roman" w:hAnsi="Times New Roman" w:cs="Times New Roman"/>
          <w:color w:val="000000"/>
          <w:sz w:val="24"/>
          <w:szCs w:val="24"/>
          <w:shd w:val="clear" w:color="auto" w:fill="FFFFFF"/>
        </w:rPr>
        <w:t>ůstává</w:t>
      </w:r>
      <w:r w:rsidR="001866B8">
        <w:rPr>
          <w:rFonts w:ascii="Times New Roman" w:hAnsi="Times New Roman" w:cs="Times New Roman"/>
          <w:color w:val="000000"/>
          <w:sz w:val="24"/>
          <w:szCs w:val="24"/>
          <w:shd w:val="clear" w:color="auto" w:fill="FFFFFF"/>
        </w:rPr>
        <w:t>-li zákonodárce</w:t>
      </w:r>
      <w:r w:rsidR="00312531">
        <w:rPr>
          <w:rFonts w:ascii="Times New Roman" w:hAnsi="Times New Roman" w:cs="Times New Roman"/>
          <w:color w:val="000000"/>
          <w:sz w:val="24"/>
          <w:szCs w:val="24"/>
          <w:shd w:val="clear" w:color="auto" w:fill="FFFFFF"/>
        </w:rPr>
        <w:t xml:space="preserve"> nečinný, </w:t>
      </w:r>
      <w:r w:rsidR="00B50E1E">
        <w:rPr>
          <w:rFonts w:ascii="Times New Roman" w:hAnsi="Times New Roman" w:cs="Times New Roman"/>
          <w:color w:val="000000"/>
          <w:sz w:val="24"/>
          <w:szCs w:val="24"/>
          <w:shd w:val="clear" w:color="auto" w:fill="FFFFFF"/>
        </w:rPr>
        <w:t>měl by právní řád</w:t>
      </w:r>
      <w:r w:rsidR="00312531">
        <w:rPr>
          <w:rFonts w:ascii="Times New Roman" w:hAnsi="Times New Roman" w:cs="Times New Roman"/>
          <w:color w:val="000000"/>
          <w:sz w:val="24"/>
          <w:szCs w:val="24"/>
          <w:shd w:val="clear" w:color="auto" w:fill="FFFFFF"/>
        </w:rPr>
        <w:t xml:space="preserve"> </w:t>
      </w:r>
      <w:r w:rsidR="00B50E1E">
        <w:rPr>
          <w:rFonts w:ascii="Times New Roman" w:hAnsi="Times New Roman" w:cs="Times New Roman"/>
          <w:color w:val="000000"/>
          <w:sz w:val="24"/>
          <w:szCs w:val="24"/>
          <w:shd w:val="clear" w:color="auto" w:fill="FFFFFF"/>
        </w:rPr>
        <w:t>vedení</w:t>
      </w:r>
      <w:r w:rsidR="001866B8">
        <w:rPr>
          <w:rFonts w:ascii="Times New Roman" w:hAnsi="Times New Roman" w:cs="Times New Roman"/>
          <w:color w:val="000000"/>
          <w:sz w:val="24"/>
          <w:szCs w:val="24"/>
          <w:shd w:val="clear" w:color="auto" w:fill="FFFFFF"/>
        </w:rPr>
        <w:t xml:space="preserve"> kol. akc</w:t>
      </w:r>
      <w:r w:rsidR="00CD2208">
        <w:rPr>
          <w:rFonts w:ascii="Times New Roman" w:hAnsi="Times New Roman" w:cs="Times New Roman"/>
          <w:color w:val="000000"/>
          <w:sz w:val="24"/>
          <w:szCs w:val="24"/>
          <w:shd w:val="clear" w:color="auto" w:fill="FFFFFF"/>
        </w:rPr>
        <w:t>í</w:t>
      </w:r>
      <w:r w:rsidR="001866B8">
        <w:rPr>
          <w:rFonts w:ascii="Times New Roman" w:hAnsi="Times New Roman" w:cs="Times New Roman"/>
          <w:color w:val="000000"/>
          <w:sz w:val="24"/>
          <w:szCs w:val="24"/>
          <w:shd w:val="clear" w:color="auto" w:fill="FFFFFF"/>
        </w:rPr>
        <w:t xml:space="preserve"> </w:t>
      </w:r>
      <w:r w:rsidR="004B2F19">
        <w:rPr>
          <w:rFonts w:ascii="Times New Roman" w:hAnsi="Times New Roman" w:cs="Times New Roman"/>
          <w:color w:val="000000"/>
          <w:sz w:val="24"/>
          <w:szCs w:val="24"/>
          <w:shd w:val="clear" w:color="auto" w:fill="FFFFFF"/>
        </w:rPr>
        <w:t xml:space="preserve">z jiných </w:t>
      </w:r>
      <w:r w:rsidR="001866B8">
        <w:rPr>
          <w:rFonts w:ascii="Times New Roman" w:hAnsi="Times New Roman" w:cs="Times New Roman"/>
          <w:color w:val="000000"/>
          <w:sz w:val="24"/>
          <w:szCs w:val="24"/>
          <w:shd w:val="clear" w:color="auto" w:fill="FFFFFF"/>
        </w:rPr>
        <w:t>důvodů</w:t>
      </w:r>
      <w:r w:rsidR="004B2F19">
        <w:rPr>
          <w:rFonts w:ascii="Times New Roman" w:hAnsi="Times New Roman" w:cs="Times New Roman"/>
          <w:color w:val="000000"/>
          <w:sz w:val="24"/>
          <w:szCs w:val="24"/>
          <w:shd w:val="clear" w:color="auto" w:fill="FFFFFF"/>
        </w:rPr>
        <w:t>, než stanoví ZKV</w:t>
      </w:r>
      <w:r w:rsidR="001866B8">
        <w:rPr>
          <w:rFonts w:ascii="Times New Roman" w:hAnsi="Times New Roman" w:cs="Times New Roman"/>
          <w:color w:val="000000"/>
          <w:sz w:val="24"/>
          <w:szCs w:val="24"/>
          <w:shd w:val="clear" w:color="auto" w:fill="FFFFFF"/>
        </w:rPr>
        <w:t xml:space="preserve"> </w:t>
      </w:r>
      <w:r w:rsidR="00B50E1E">
        <w:rPr>
          <w:rFonts w:ascii="Times New Roman" w:hAnsi="Times New Roman" w:cs="Times New Roman"/>
          <w:color w:val="000000"/>
          <w:sz w:val="24"/>
          <w:szCs w:val="24"/>
          <w:shd w:val="clear" w:color="auto" w:fill="FFFFFF"/>
        </w:rPr>
        <w:t>i tak umožňovat</w:t>
      </w:r>
      <w:r w:rsidR="00F61F3D">
        <w:rPr>
          <w:rFonts w:ascii="Times New Roman" w:hAnsi="Times New Roman" w:cs="Times New Roman"/>
          <w:color w:val="000000"/>
          <w:sz w:val="24"/>
          <w:szCs w:val="24"/>
          <w:shd w:val="clear" w:color="auto" w:fill="FFFFFF"/>
        </w:rPr>
        <w:t>, jelikož je zřejmé</w:t>
      </w:r>
      <w:r w:rsidR="001866B8">
        <w:rPr>
          <w:rFonts w:ascii="Times New Roman" w:hAnsi="Times New Roman" w:cs="Times New Roman"/>
          <w:color w:val="000000"/>
          <w:sz w:val="24"/>
          <w:szCs w:val="24"/>
          <w:shd w:val="clear" w:color="auto" w:fill="FFFFFF"/>
        </w:rPr>
        <w:t xml:space="preserve">, že </w:t>
      </w:r>
      <w:r w:rsidR="00CD2208">
        <w:rPr>
          <w:rFonts w:ascii="Times New Roman" w:hAnsi="Times New Roman" w:cs="Times New Roman"/>
          <w:color w:val="000000"/>
          <w:sz w:val="24"/>
          <w:szCs w:val="24"/>
          <w:shd w:val="clear" w:color="auto" w:fill="FFFFFF"/>
        </w:rPr>
        <w:t>provedení čl. 27</w:t>
      </w:r>
      <w:r w:rsidR="000824F2">
        <w:rPr>
          <w:rFonts w:ascii="Times New Roman" w:hAnsi="Times New Roman" w:cs="Times New Roman"/>
          <w:color w:val="000000"/>
          <w:sz w:val="24"/>
          <w:szCs w:val="24"/>
          <w:shd w:val="clear" w:color="auto" w:fill="FFFFFF"/>
        </w:rPr>
        <w:t xml:space="preserve"> odst. </w:t>
      </w:r>
      <w:r w:rsidR="00CD2208">
        <w:rPr>
          <w:rFonts w:ascii="Times New Roman" w:hAnsi="Times New Roman" w:cs="Times New Roman"/>
          <w:color w:val="000000"/>
          <w:sz w:val="24"/>
          <w:szCs w:val="24"/>
          <w:shd w:val="clear" w:color="auto" w:fill="FFFFFF"/>
        </w:rPr>
        <w:t xml:space="preserve">4 má zahrnovat </w:t>
      </w:r>
      <w:r w:rsidR="001866B8">
        <w:rPr>
          <w:rFonts w:ascii="Times New Roman" w:hAnsi="Times New Roman" w:cs="Times New Roman"/>
          <w:color w:val="000000"/>
          <w:sz w:val="24"/>
          <w:szCs w:val="24"/>
          <w:shd w:val="clear" w:color="auto" w:fill="FFFFFF"/>
        </w:rPr>
        <w:t xml:space="preserve">i akce vypuknuvší z jiného sporu než </w:t>
      </w:r>
      <w:r w:rsidR="00CD2208">
        <w:rPr>
          <w:rFonts w:ascii="Times New Roman" w:hAnsi="Times New Roman" w:cs="Times New Roman"/>
          <w:color w:val="000000"/>
          <w:sz w:val="24"/>
          <w:szCs w:val="24"/>
          <w:shd w:val="clear" w:color="auto" w:fill="FFFFFF"/>
        </w:rPr>
        <w:t xml:space="preserve">pouze </w:t>
      </w:r>
      <w:r w:rsidR="001866B8">
        <w:rPr>
          <w:rFonts w:ascii="Times New Roman" w:hAnsi="Times New Roman" w:cs="Times New Roman"/>
          <w:color w:val="000000"/>
          <w:sz w:val="24"/>
          <w:szCs w:val="24"/>
          <w:shd w:val="clear" w:color="auto" w:fill="FFFFFF"/>
        </w:rPr>
        <w:t>v rámci kol. vyjednávání</w:t>
      </w:r>
      <w:r w:rsidR="00CD2208">
        <w:rPr>
          <w:rFonts w:ascii="Times New Roman" w:hAnsi="Times New Roman" w:cs="Times New Roman"/>
          <w:color w:val="000000"/>
          <w:sz w:val="24"/>
          <w:szCs w:val="24"/>
          <w:shd w:val="clear" w:color="auto" w:fill="FFFFFF"/>
        </w:rPr>
        <w:t xml:space="preserve"> (není stanoveno, že je zaručeno jen právo na stávku v kol. vyjednávání)</w:t>
      </w:r>
      <w:r w:rsidR="00757373">
        <w:rPr>
          <w:rFonts w:ascii="Times New Roman" w:hAnsi="Times New Roman" w:cs="Times New Roman"/>
          <w:color w:val="000000"/>
          <w:sz w:val="24"/>
          <w:szCs w:val="24"/>
          <w:shd w:val="clear" w:color="auto" w:fill="FFFFFF"/>
        </w:rPr>
        <w:t xml:space="preserve">, přičemž záměrem </w:t>
      </w:r>
      <w:r w:rsidR="00CD2208">
        <w:rPr>
          <w:rFonts w:ascii="Times New Roman" w:hAnsi="Times New Roman" w:cs="Times New Roman"/>
          <w:color w:val="000000"/>
          <w:sz w:val="24"/>
          <w:szCs w:val="24"/>
          <w:shd w:val="clear" w:color="auto" w:fill="FFFFFF"/>
        </w:rPr>
        <w:t xml:space="preserve">ústavodárce </w:t>
      </w:r>
      <w:r w:rsidR="00757373">
        <w:rPr>
          <w:rFonts w:ascii="Times New Roman" w:hAnsi="Times New Roman" w:cs="Times New Roman"/>
          <w:color w:val="000000"/>
          <w:sz w:val="24"/>
          <w:szCs w:val="24"/>
          <w:shd w:val="clear" w:color="auto" w:fill="FFFFFF"/>
        </w:rPr>
        <w:t xml:space="preserve">bylo </w:t>
      </w:r>
      <w:r w:rsidR="00CD2208">
        <w:rPr>
          <w:rFonts w:ascii="Times New Roman" w:hAnsi="Times New Roman" w:cs="Times New Roman"/>
          <w:color w:val="000000"/>
          <w:sz w:val="24"/>
          <w:szCs w:val="24"/>
          <w:shd w:val="clear" w:color="auto" w:fill="FFFFFF"/>
        </w:rPr>
        <w:t xml:space="preserve">zejména </w:t>
      </w:r>
      <w:r w:rsidR="00757373">
        <w:rPr>
          <w:rFonts w:ascii="Times New Roman" w:hAnsi="Times New Roman" w:cs="Times New Roman"/>
          <w:color w:val="000000"/>
          <w:sz w:val="24"/>
          <w:szCs w:val="24"/>
          <w:shd w:val="clear" w:color="auto" w:fill="FFFFFF"/>
        </w:rPr>
        <w:t xml:space="preserve">zmocnit zákonodárce, aby zcela </w:t>
      </w:r>
      <w:r w:rsidR="00D95CCF">
        <w:rPr>
          <w:rFonts w:ascii="Times New Roman" w:hAnsi="Times New Roman" w:cs="Times New Roman"/>
          <w:color w:val="000000"/>
          <w:sz w:val="24"/>
          <w:szCs w:val="24"/>
          <w:shd w:val="clear" w:color="auto" w:fill="FFFFFF"/>
        </w:rPr>
        <w:t xml:space="preserve">libovolně </w:t>
      </w:r>
      <w:r w:rsidR="00B40F98">
        <w:rPr>
          <w:rFonts w:ascii="Times New Roman" w:hAnsi="Times New Roman" w:cs="Times New Roman"/>
          <w:color w:val="000000"/>
          <w:sz w:val="24"/>
          <w:szCs w:val="24"/>
          <w:shd w:val="clear" w:color="auto" w:fill="FFFFFF"/>
        </w:rPr>
        <w:t>nastavil limity</w:t>
      </w:r>
      <w:r w:rsidR="00D95CCF">
        <w:rPr>
          <w:rFonts w:ascii="Times New Roman" w:hAnsi="Times New Roman" w:cs="Times New Roman"/>
          <w:color w:val="000000"/>
          <w:sz w:val="24"/>
          <w:szCs w:val="24"/>
          <w:shd w:val="clear" w:color="auto" w:fill="FFFFFF"/>
        </w:rPr>
        <w:t xml:space="preserve"> výkonu stávek, nikoliv toto právo bez zákona zcela odepřít</w:t>
      </w:r>
      <w:r w:rsidR="00CD2208">
        <w:rPr>
          <w:rFonts w:ascii="Times New Roman" w:hAnsi="Times New Roman" w:cs="Times New Roman"/>
          <w:color w:val="000000"/>
          <w:sz w:val="24"/>
          <w:szCs w:val="24"/>
          <w:shd w:val="clear" w:color="auto" w:fill="FFFFFF"/>
        </w:rPr>
        <w:t xml:space="preserve"> </w:t>
      </w:r>
      <w:r w:rsidR="00145362">
        <w:rPr>
          <w:rFonts w:ascii="Times New Roman" w:hAnsi="Times New Roman" w:cs="Times New Roman"/>
          <w:color w:val="000000"/>
          <w:sz w:val="24"/>
          <w:szCs w:val="24"/>
          <w:shd w:val="clear" w:color="auto" w:fill="FFFFFF"/>
        </w:rPr>
        <w:t>(z ducha ústavy plyne, že tohoto práva musí být možné se vždy domoci</w:t>
      </w:r>
      <w:r w:rsidR="00DD0967">
        <w:rPr>
          <w:rFonts w:ascii="Times New Roman" w:hAnsi="Times New Roman" w:cs="Times New Roman"/>
          <w:color w:val="000000"/>
          <w:sz w:val="24"/>
          <w:szCs w:val="24"/>
          <w:shd w:val="clear" w:color="auto" w:fill="FFFFFF"/>
        </w:rPr>
        <w:t xml:space="preserve">, tedy </w:t>
      </w:r>
      <w:r w:rsidR="00A27045">
        <w:rPr>
          <w:rFonts w:ascii="Times New Roman" w:hAnsi="Times New Roman" w:cs="Times New Roman"/>
          <w:color w:val="000000"/>
          <w:sz w:val="24"/>
          <w:szCs w:val="24"/>
          <w:shd w:val="clear" w:color="auto" w:fill="FFFFFF"/>
        </w:rPr>
        <w:t>i bez zákona</w:t>
      </w:r>
      <w:r w:rsidR="007265B9">
        <w:rPr>
          <w:rFonts w:ascii="Times New Roman" w:hAnsi="Times New Roman" w:cs="Times New Roman"/>
          <w:color w:val="000000"/>
          <w:sz w:val="24"/>
          <w:szCs w:val="24"/>
          <w:shd w:val="clear" w:color="auto" w:fill="FFFFFF"/>
        </w:rPr>
        <w:t xml:space="preserve"> </w:t>
      </w:r>
      <w:r w:rsidR="001E3242">
        <w:rPr>
          <w:rFonts w:ascii="Times New Roman" w:hAnsi="Times New Roman" w:cs="Times New Roman"/>
          <w:color w:val="000000"/>
          <w:sz w:val="24"/>
          <w:szCs w:val="24"/>
          <w:shd w:val="clear" w:color="auto" w:fill="FFFFFF"/>
        </w:rPr>
        <w:t>se musí právo, s jehož ochranou počítá ústava, v našem právním řádu promítnout</w:t>
      </w:r>
      <w:r w:rsidR="00145362">
        <w:rPr>
          <w:rFonts w:ascii="Times New Roman" w:hAnsi="Times New Roman" w:cs="Times New Roman"/>
          <w:color w:val="000000"/>
          <w:sz w:val="24"/>
          <w:szCs w:val="24"/>
          <w:shd w:val="clear" w:color="auto" w:fill="FFFFFF"/>
        </w:rPr>
        <w:t>)</w:t>
      </w:r>
      <w:r w:rsidR="001866B8">
        <w:rPr>
          <w:rFonts w:ascii="Times New Roman" w:hAnsi="Times New Roman" w:cs="Times New Roman"/>
          <w:color w:val="000000"/>
          <w:sz w:val="24"/>
          <w:szCs w:val="24"/>
          <w:shd w:val="clear" w:color="auto" w:fill="FFFFFF"/>
        </w:rPr>
        <w:t>.</w:t>
      </w:r>
      <w:r w:rsidR="004B2F19">
        <w:rPr>
          <w:rFonts w:ascii="Times New Roman" w:hAnsi="Times New Roman" w:cs="Times New Roman"/>
          <w:color w:val="000000"/>
          <w:sz w:val="24"/>
          <w:szCs w:val="24"/>
          <w:shd w:val="clear" w:color="auto" w:fill="FFFFFF"/>
        </w:rPr>
        <w:t xml:space="preserve"> Formulace čl. 27</w:t>
      </w:r>
      <w:r w:rsidR="000824F2">
        <w:rPr>
          <w:rFonts w:ascii="Times New Roman" w:hAnsi="Times New Roman" w:cs="Times New Roman"/>
          <w:color w:val="000000"/>
          <w:sz w:val="24"/>
          <w:szCs w:val="24"/>
          <w:shd w:val="clear" w:color="auto" w:fill="FFFFFF"/>
        </w:rPr>
        <w:t xml:space="preserve"> odst. </w:t>
      </w:r>
      <w:r w:rsidR="004B2F19">
        <w:rPr>
          <w:rFonts w:ascii="Times New Roman" w:hAnsi="Times New Roman" w:cs="Times New Roman"/>
          <w:color w:val="000000"/>
          <w:sz w:val="24"/>
          <w:szCs w:val="24"/>
          <w:shd w:val="clear" w:color="auto" w:fill="FFFFFF"/>
        </w:rPr>
        <w:t xml:space="preserve">4 byla zvolena </w:t>
      </w:r>
      <w:r w:rsidR="008C2942">
        <w:rPr>
          <w:rFonts w:ascii="Times New Roman" w:hAnsi="Times New Roman" w:cs="Times New Roman"/>
          <w:color w:val="000000"/>
          <w:sz w:val="24"/>
          <w:szCs w:val="24"/>
          <w:shd w:val="clear" w:color="auto" w:fill="FFFFFF"/>
        </w:rPr>
        <w:t xml:space="preserve">proto, aby zákonem nastavená </w:t>
      </w:r>
      <w:r w:rsidR="004B2F19">
        <w:rPr>
          <w:rFonts w:ascii="Times New Roman" w:hAnsi="Times New Roman" w:cs="Times New Roman"/>
          <w:color w:val="000000"/>
          <w:sz w:val="24"/>
          <w:szCs w:val="24"/>
          <w:shd w:val="clear" w:color="auto" w:fill="FFFFFF"/>
        </w:rPr>
        <w:t>kritéria zákonnosti</w:t>
      </w:r>
      <w:r w:rsidR="008C2942">
        <w:rPr>
          <w:rFonts w:ascii="Times New Roman" w:hAnsi="Times New Roman" w:cs="Times New Roman"/>
          <w:color w:val="000000"/>
          <w:sz w:val="24"/>
          <w:szCs w:val="24"/>
          <w:shd w:val="clear" w:color="auto" w:fill="FFFFFF"/>
        </w:rPr>
        <w:t xml:space="preserve"> stávky </w:t>
      </w:r>
      <w:r w:rsidR="003654D5">
        <w:rPr>
          <w:rFonts w:ascii="Times New Roman" w:hAnsi="Times New Roman" w:cs="Times New Roman"/>
          <w:color w:val="000000"/>
          <w:sz w:val="24"/>
          <w:szCs w:val="24"/>
          <w:shd w:val="clear" w:color="auto" w:fill="FFFFFF"/>
        </w:rPr>
        <w:t>(</w:t>
      </w:r>
      <w:r w:rsidR="008C2942">
        <w:rPr>
          <w:rFonts w:ascii="Times New Roman" w:hAnsi="Times New Roman" w:cs="Times New Roman"/>
          <w:color w:val="000000"/>
          <w:sz w:val="24"/>
          <w:szCs w:val="24"/>
          <w:shd w:val="clear" w:color="auto" w:fill="FFFFFF"/>
        </w:rPr>
        <w:t>v</w:t>
      </w:r>
      <w:r w:rsidR="003654D5">
        <w:rPr>
          <w:rFonts w:ascii="Times New Roman" w:hAnsi="Times New Roman" w:cs="Times New Roman"/>
          <w:color w:val="000000"/>
          <w:sz w:val="24"/>
          <w:szCs w:val="24"/>
          <w:shd w:val="clear" w:color="auto" w:fill="FFFFFF"/>
        </w:rPr>
        <w:t> ZKV)</w:t>
      </w:r>
      <w:r w:rsidR="008C2942">
        <w:rPr>
          <w:rFonts w:ascii="Times New Roman" w:hAnsi="Times New Roman" w:cs="Times New Roman"/>
          <w:color w:val="000000"/>
          <w:sz w:val="24"/>
          <w:szCs w:val="24"/>
          <w:shd w:val="clear" w:color="auto" w:fill="FFFFFF"/>
        </w:rPr>
        <w:t xml:space="preserve"> nebyla protiústavní</w:t>
      </w:r>
      <w:r w:rsidR="00F95D0D">
        <w:rPr>
          <w:rFonts w:ascii="Times New Roman" w:hAnsi="Times New Roman" w:cs="Times New Roman"/>
          <w:color w:val="000000"/>
          <w:sz w:val="24"/>
          <w:szCs w:val="24"/>
          <w:shd w:val="clear" w:color="auto" w:fill="FFFFFF"/>
        </w:rPr>
        <w:t xml:space="preserve"> jako v případě</w:t>
      </w:r>
      <w:r w:rsidR="004B2F19">
        <w:rPr>
          <w:rFonts w:ascii="Times New Roman" w:hAnsi="Times New Roman" w:cs="Times New Roman"/>
          <w:color w:val="000000"/>
          <w:sz w:val="24"/>
          <w:szCs w:val="24"/>
          <w:shd w:val="clear" w:color="auto" w:fill="FFFFFF"/>
        </w:rPr>
        <w:t>,</w:t>
      </w:r>
      <w:r w:rsidR="00F95D0D">
        <w:rPr>
          <w:rFonts w:ascii="Times New Roman" w:hAnsi="Times New Roman" w:cs="Times New Roman"/>
          <w:color w:val="000000"/>
          <w:sz w:val="24"/>
          <w:szCs w:val="24"/>
          <w:shd w:val="clear" w:color="auto" w:fill="FFFFFF"/>
        </w:rPr>
        <w:t xml:space="preserve"> pokud by</w:t>
      </w:r>
      <w:r w:rsidR="004B2F19">
        <w:rPr>
          <w:rFonts w:ascii="Times New Roman" w:hAnsi="Times New Roman" w:cs="Times New Roman"/>
          <w:color w:val="000000"/>
          <w:sz w:val="24"/>
          <w:szCs w:val="24"/>
          <w:shd w:val="clear" w:color="auto" w:fill="FFFFFF"/>
        </w:rPr>
        <w:t xml:space="preserve"> tato ustanovení </w:t>
      </w:r>
      <w:r w:rsidR="00F95D0D">
        <w:rPr>
          <w:rFonts w:ascii="Times New Roman" w:hAnsi="Times New Roman" w:cs="Times New Roman"/>
          <w:color w:val="000000"/>
          <w:sz w:val="24"/>
          <w:szCs w:val="24"/>
          <w:shd w:val="clear" w:color="auto" w:fill="FFFFFF"/>
        </w:rPr>
        <w:t xml:space="preserve">zněla </w:t>
      </w:r>
      <w:r w:rsidR="004B2F19">
        <w:rPr>
          <w:rFonts w:ascii="Times New Roman" w:hAnsi="Times New Roman" w:cs="Times New Roman"/>
          <w:color w:val="000000"/>
          <w:sz w:val="24"/>
          <w:szCs w:val="24"/>
          <w:shd w:val="clear" w:color="auto" w:fill="FFFFFF"/>
        </w:rPr>
        <w:t>„každý má právo na stávku“</w:t>
      </w:r>
      <w:r w:rsidR="008C2942">
        <w:rPr>
          <w:rFonts w:ascii="Times New Roman" w:hAnsi="Times New Roman" w:cs="Times New Roman"/>
          <w:color w:val="000000"/>
          <w:sz w:val="24"/>
          <w:szCs w:val="24"/>
          <w:shd w:val="clear" w:color="auto" w:fill="FFFFFF"/>
        </w:rPr>
        <w:t xml:space="preserve"> (s velmi striktní možností omezení jako např. u práv politických)</w:t>
      </w:r>
      <w:r w:rsidR="004B2F19">
        <w:rPr>
          <w:rFonts w:ascii="Times New Roman" w:hAnsi="Times New Roman" w:cs="Times New Roman"/>
          <w:color w:val="000000"/>
          <w:sz w:val="24"/>
          <w:szCs w:val="24"/>
          <w:shd w:val="clear" w:color="auto" w:fill="FFFFFF"/>
        </w:rPr>
        <w:t>.</w:t>
      </w:r>
      <w:r w:rsidR="008C2942">
        <w:rPr>
          <w:rFonts w:ascii="Times New Roman" w:hAnsi="Times New Roman" w:cs="Times New Roman"/>
          <w:color w:val="000000"/>
          <w:sz w:val="24"/>
          <w:szCs w:val="24"/>
          <w:shd w:val="clear" w:color="auto" w:fill="FFFFFF"/>
        </w:rPr>
        <w:t xml:space="preserve"> </w:t>
      </w:r>
      <w:r w:rsidR="008C2942" w:rsidRPr="00D254B5">
        <w:rPr>
          <w:rFonts w:ascii="Times New Roman" w:hAnsi="Times New Roman" w:cs="Times New Roman"/>
          <w:b/>
          <w:bCs/>
          <w:color w:val="000000"/>
          <w:sz w:val="24"/>
          <w:szCs w:val="24"/>
          <w:shd w:val="clear" w:color="auto" w:fill="FFFFFF"/>
        </w:rPr>
        <w:t>V tomto ohledu však shledávám jako šťastnější variantu formulaci „právo na stávku je zaručeno. Podmínky jeho výkonu stanoví zákon“, neboť tato by</w:t>
      </w:r>
      <w:r w:rsidR="002C1F79">
        <w:rPr>
          <w:rFonts w:ascii="Times New Roman" w:hAnsi="Times New Roman" w:cs="Times New Roman"/>
          <w:b/>
          <w:bCs/>
          <w:color w:val="000000"/>
          <w:sz w:val="24"/>
          <w:szCs w:val="24"/>
          <w:shd w:val="clear" w:color="auto" w:fill="FFFFFF"/>
        </w:rPr>
        <w:t xml:space="preserve"> (při absenci jiného zákona než ZKV)</w:t>
      </w:r>
      <w:r w:rsidR="008C2942" w:rsidRPr="00D254B5">
        <w:rPr>
          <w:rFonts w:ascii="Times New Roman" w:hAnsi="Times New Roman" w:cs="Times New Roman"/>
          <w:b/>
          <w:bCs/>
          <w:color w:val="000000"/>
          <w:sz w:val="24"/>
          <w:szCs w:val="24"/>
          <w:shd w:val="clear" w:color="auto" w:fill="FFFFFF"/>
        </w:rPr>
        <w:t xml:space="preserve"> odstranila veškeré pochybnosti ohledně záruk </w:t>
      </w:r>
      <w:r w:rsidR="00F95D0D" w:rsidRPr="00D254B5">
        <w:rPr>
          <w:rFonts w:ascii="Times New Roman" w:hAnsi="Times New Roman" w:cs="Times New Roman"/>
          <w:b/>
          <w:bCs/>
          <w:color w:val="000000"/>
          <w:sz w:val="24"/>
          <w:szCs w:val="24"/>
          <w:shd w:val="clear" w:color="auto" w:fill="FFFFFF"/>
        </w:rPr>
        <w:t xml:space="preserve">tohoto </w:t>
      </w:r>
      <w:r w:rsidR="008C2942" w:rsidRPr="00D254B5">
        <w:rPr>
          <w:rFonts w:ascii="Times New Roman" w:hAnsi="Times New Roman" w:cs="Times New Roman"/>
          <w:b/>
          <w:bCs/>
          <w:color w:val="000000"/>
          <w:sz w:val="24"/>
          <w:szCs w:val="24"/>
          <w:shd w:val="clear" w:color="auto" w:fill="FFFFFF"/>
        </w:rPr>
        <w:t>práva</w:t>
      </w:r>
      <w:r w:rsidR="008C2942">
        <w:rPr>
          <w:rFonts w:ascii="Times New Roman" w:hAnsi="Times New Roman" w:cs="Times New Roman"/>
          <w:color w:val="000000"/>
          <w:sz w:val="24"/>
          <w:szCs w:val="24"/>
          <w:shd w:val="clear" w:color="auto" w:fill="FFFFFF"/>
        </w:rPr>
        <w:t>.</w:t>
      </w:r>
      <w:r w:rsidR="00E977C0">
        <w:rPr>
          <w:rFonts w:ascii="Times New Roman" w:hAnsi="Times New Roman" w:cs="Times New Roman"/>
          <w:color w:val="000000"/>
          <w:sz w:val="24"/>
          <w:szCs w:val="24"/>
          <w:shd w:val="clear" w:color="auto" w:fill="FFFFFF"/>
        </w:rPr>
        <w:t xml:space="preserve"> </w:t>
      </w:r>
      <w:r w:rsidR="008C2942">
        <w:rPr>
          <w:rFonts w:ascii="Times New Roman" w:hAnsi="Times New Roman" w:cs="Times New Roman"/>
          <w:color w:val="000000"/>
          <w:sz w:val="24"/>
          <w:szCs w:val="24"/>
          <w:shd w:val="clear" w:color="auto" w:fill="FFFFFF"/>
        </w:rPr>
        <w:t xml:space="preserve"> </w:t>
      </w:r>
      <w:r w:rsidR="001866B8">
        <w:rPr>
          <w:rFonts w:ascii="Times New Roman" w:hAnsi="Times New Roman" w:cs="Times New Roman"/>
          <w:color w:val="000000"/>
          <w:sz w:val="24"/>
          <w:szCs w:val="24"/>
          <w:shd w:val="clear" w:color="auto" w:fill="FFFFFF"/>
        </w:rPr>
        <w:t xml:space="preserve"> </w:t>
      </w:r>
    </w:p>
    <w:p w14:paraId="5DD059E5" w14:textId="1E9C9B95" w:rsidR="0000216B" w:rsidRDefault="00DF339B" w:rsidP="0000216B">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w:t>
      </w:r>
      <w:r w:rsidR="00F95D0D">
        <w:rPr>
          <w:rFonts w:ascii="Times New Roman" w:hAnsi="Times New Roman" w:cs="Times New Roman"/>
          <w:color w:val="000000"/>
          <w:sz w:val="24"/>
          <w:szCs w:val="24"/>
          <w:shd w:val="clear" w:color="auto" w:fill="FFFFFF"/>
        </w:rPr>
        <w:t xml:space="preserve">edostatek právní úpravy </w:t>
      </w:r>
      <w:r>
        <w:rPr>
          <w:rFonts w:ascii="Times New Roman" w:hAnsi="Times New Roman" w:cs="Times New Roman"/>
          <w:color w:val="000000"/>
          <w:sz w:val="24"/>
          <w:szCs w:val="24"/>
          <w:shd w:val="clear" w:color="auto" w:fill="FFFFFF"/>
        </w:rPr>
        <w:t>spočívá hlavně</w:t>
      </w:r>
      <w:r w:rsidR="00F95D0D">
        <w:rPr>
          <w:rFonts w:ascii="Times New Roman" w:hAnsi="Times New Roman" w:cs="Times New Roman"/>
          <w:color w:val="000000"/>
          <w:sz w:val="24"/>
          <w:szCs w:val="24"/>
          <w:shd w:val="clear" w:color="auto" w:fill="FFFFFF"/>
        </w:rPr>
        <w:t xml:space="preserve"> v</w:t>
      </w:r>
      <w:r w:rsidR="001866B8">
        <w:rPr>
          <w:rFonts w:ascii="Times New Roman" w:hAnsi="Times New Roman" w:cs="Times New Roman"/>
          <w:color w:val="000000"/>
          <w:sz w:val="24"/>
          <w:szCs w:val="24"/>
          <w:shd w:val="clear" w:color="auto" w:fill="FFFFFF"/>
        </w:rPr>
        <w:t xml:space="preserve"> absenc</w:t>
      </w:r>
      <w:r w:rsidR="00AB0869">
        <w:rPr>
          <w:rFonts w:ascii="Times New Roman" w:hAnsi="Times New Roman" w:cs="Times New Roman"/>
          <w:color w:val="000000"/>
          <w:sz w:val="24"/>
          <w:szCs w:val="24"/>
          <w:shd w:val="clear" w:color="auto" w:fill="FFFFFF"/>
        </w:rPr>
        <w:t>i</w:t>
      </w:r>
      <w:r w:rsidR="001866B8">
        <w:rPr>
          <w:rFonts w:ascii="Times New Roman" w:hAnsi="Times New Roman" w:cs="Times New Roman"/>
          <w:color w:val="000000"/>
          <w:sz w:val="24"/>
          <w:szCs w:val="24"/>
          <w:shd w:val="clear" w:color="auto" w:fill="FFFFFF"/>
        </w:rPr>
        <w:t xml:space="preserve"> prováděcí</w:t>
      </w:r>
      <w:r w:rsidR="004B2F19">
        <w:rPr>
          <w:rFonts w:ascii="Times New Roman" w:hAnsi="Times New Roman" w:cs="Times New Roman"/>
          <w:color w:val="000000"/>
          <w:sz w:val="24"/>
          <w:szCs w:val="24"/>
          <w:shd w:val="clear" w:color="auto" w:fill="FFFFFF"/>
        </w:rPr>
        <w:t>ho</w:t>
      </w:r>
      <w:r w:rsidR="001866B8">
        <w:rPr>
          <w:rFonts w:ascii="Times New Roman" w:hAnsi="Times New Roman" w:cs="Times New Roman"/>
          <w:color w:val="000000"/>
          <w:sz w:val="24"/>
          <w:szCs w:val="24"/>
          <w:shd w:val="clear" w:color="auto" w:fill="FFFFFF"/>
        </w:rPr>
        <w:t xml:space="preserve"> </w:t>
      </w:r>
      <w:r w:rsidR="00C75D95">
        <w:rPr>
          <w:rFonts w:ascii="Times New Roman" w:hAnsi="Times New Roman" w:cs="Times New Roman"/>
          <w:color w:val="000000"/>
          <w:sz w:val="24"/>
          <w:szCs w:val="24"/>
          <w:shd w:val="clear" w:color="auto" w:fill="FFFFFF"/>
        </w:rPr>
        <w:t>zákon</w:t>
      </w:r>
      <w:r w:rsidR="004B2F19">
        <w:rPr>
          <w:rFonts w:ascii="Times New Roman" w:hAnsi="Times New Roman" w:cs="Times New Roman"/>
          <w:color w:val="000000"/>
          <w:sz w:val="24"/>
          <w:szCs w:val="24"/>
          <w:shd w:val="clear" w:color="auto" w:fill="FFFFFF"/>
        </w:rPr>
        <w:t>a</w:t>
      </w:r>
      <w:r w:rsidR="00AB0869">
        <w:rPr>
          <w:rFonts w:ascii="Times New Roman" w:hAnsi="Times New Roman" w:cs="Times New Roman"/>
          <w:color w:val="000000"/>
          <w:sz w:val="24"/>
          <w:szCs w:val="24"/>
          <w:shd w:val="clear" w:color="auto" w:fill="FFFFFF"/>
        </w:rPr>
        <w:t xml:space="preserve">, </w:t>
      </w:r>
      <w:r w:rsidR="00277C97">
        <w:rPr>
          <w:rFonts w:ascii="Times New Roman" w:hAnsi="Times New Roman" w:cs="Times New Roman"/>
          <w:color w:val="000000"/>
          <w:sz w:val="24"/>
          <w:szCs w:val="24"/>
          <w:shd w:val="clear" w:color="auto" w:fill="FFFFFF"/>
        </w:rPr>
        <w:t xml:space="preserve">jež vystavuje stávkující </w:t>
      </w:r>
      <w:r w:rsidR="00C75D95">
        <w:rPr>
          <w:rFonts w:ascii="Times New Roman" w:hAnsi="Times New Roman" w:cs="Times New Roman"/>
          <w:color w:val="000000"/>
          <w:sz w:val="24"/>
          <w:szCs w:val="24"/>
          <w:shd w:val="clear" w:color="auto" w:fill="FFFFFF"/>
        </w:rPr>
        <w:t>poměrně silné právní nejistotě</w:t>
      </w:r>
      <w:r w:rsidR="00EE0B59">
        <w:rPr>
          <w:rFonts w:ascii="Times New Roman" w:hAnsi="Times New Roman" w:cs="Times New Roman"/>
          <w:color w:val="000000"/>
          <w:sz w:val="24"/>
          <w:szCs w:val="24"/>
          <w:shd w:val="clear" w:color="auto" w:fill="FFFFFF"/>
        </w:rPr>
        <w:t xml:space="preserve"> ohledně toho</w:t>
      </w:r>
      <w:r w:rsidR="00277C97">
        <w:rPr>
          <w:rFonts w:ascii="Times New Roman" w:hAnsi="Times New Roman" w:cs="Times New Roman"/>
          <w:color w:val="000000"/>
          <w:sz w:val="24"/>
          <w:szCs w:val="24"/>
          <w:shd w:val="clear" w:color="auto" w:fill="FFFFFF"/>
        </w:rPr>
        <w:t>, jaká pravidla musí při zahájení a uskutečňování stávky dodržovat</w:t>
      </w:r>
      <w:r w:rsidR="00EE0B59">
        <w:rPr>
          <w:rFonts w:ascii="Times New Roman" w:hAnsi="Times New Roman" w:cs="Times New Roman"/>
          <w:color w:val="000000"/>
          <w:sz w:val="24"/>
          <w:szCs w:val="24"/>
          <w:shd w:val="clear" w:color="auto" w:fill="FFFFFF"/>
        </w:rPr>
        <w:t xml:space="preserve"> (</w:t>
      </w:r>
      <w:r w:rsidR="008272CE">
        <w:rPr>
          <w:rFonts w:ascii="Times New Roman" w:hAnsi="Times New Roman" w:cs="Times New Roman"/>
          <w:color w:val="000000"/>
          <w:sz w:val="24"/>
          <w:szCs w:val="24"/>
          <w:shd w:val="clear" w:color="auto" w:fill="FFFFFF"/>
        </w:rPr>
        <w:t xml:space="preserve">výkon „jiných“ stávek </w:t>
      </w:r>
      <w:r w:rsidR="00EE0B59">
        <w:rPr>
          <w:rFonts w:ascii="Times New Roman" w:hAnsi="Times New Roman" w:cs="Times New Roman"/>
          <w:color w:val="000000"/>
          <w:sz w:val="24"/>
          <w:szCs w:val="24"/>
          <w:shd w:val="clear" w:color="auto" w:fill="FFFFFF"/>
        </w:rPr>
        <w:t xml:space="preserve">nelze </w:t>
      </w:r>
      <w:r w:rsidR="008272CE">
        <w:rPr>
          <w:rFonts w:ascii="Times New Roman" w:hAnsi="Times New Roman" w:cs="Times New Roman"/>
          <w:color w:val="000000"/>
          <w:sz w:val="24"/>
          <w:szCs w:val="24"/>
          <w:shd w:val="clear" w:color="auto" w:fill="FFFFFF"/>
        </w:rPr>
        <w:t>připustit v neomezené míře</w:t>
      </w:r>
      <w:r w:rsidR="00EE0B59">
        <w:rPr>
          <w:rFonts w:ascii="Times New Roman" w:hAnsi="Times New Roman" w:cs="Times New Roman"/>
          <w:color w:val="000000"/>
          <w:sz w:val="24"/>
          <w:szCs w:val="24"/>
          <w:shd w:val="clear" w:color="auto" w:fill="FFFFFF"/>
        </w:rPr>
        <w:t>)</w:t>
      </w:r>
      <w:r w:rsidR="00723395">
        <w:rPr>
          <w:rFonts w:ascii="Times New Roman" w:hAnsi="Times New Roman" w:cs="Times New Roman"/>
          <w:color w:val="000000"/>
          <w:sz w:val="24"/>
          <w:szCs w:val="24"/>
          <w:shd w:val="clear" w:color="auto" w:fill="FFFFFF"/>
        </w:rPr>
        <w:t>.</w:t>
      </w:r>
      <w:r w:rsidR="00277C97">
        <w:rPr>
          <w:rFonts w:ascii="Times New Roman" w:hAnsi="Times New Roman" w:cs="Times New Roman"/>
          <w:color w:val="000000"/>
          <w:sz w:val="24"/>
          <w:szCs w:val="24"/>
          <w:shd w:val="clear" w:color="auto" w:fill="FFFFFF"/>
        </w:rPr>
        <w:t xml:space="preserve"> Stávkující totiž nemají </w:t>
      </w:r>
      <w:r w:rsidR="00E46DDA">
        <w:rPr>
          <w:rFonts w:ascii="Times New Roman" w:hAnsi="Times New Roman" w:cs="Times New Roman"/>
          <w:color w:val="000000"/>
          <w:sz w:val="24"/>
          <w:szCs w:val="24"/>
          <w:shd w:val="clear" w:color="auto" w:fill="FFFFFF"/>
        </w:rPr>
        <w:t xml:space="preserve">žádný podrobnější právní podklad pro své počínání, což může vést k obavám z toho, že jejich </w:t>
      </w:r>
      <w:r w:rsidR="00EE0B59">
        <w:rPr>
          <w:rFonts w:ascii="Times New Roman" w:hAnsi="Times New Roman" w:cs="Times New Roman"/>
          <w:color w:val="000000"/>
          <w:sz w:val="24"/>
          <w:szCs w:val="24"/>
          <w:shd w:val="clear" w:color="auto" w:fill="FFFFFF"/>
        </w:rPr>
        <w:t>jednání</w:t>
      </w:r>
      <w:r w:rsidR="00E46DDA">
        <w:rPr>
          <w:rFonts w:ascii="Times New Roman" w:hAnsi="Times New Roman" w:cs="Times New Roman"/>
          <w:color w:val="000000"/>
          <w:sz w:val="24"/>
          <w:szCs w:val="24"/>
          <w:shd w:val="clear" w:color="auto" w:fill="FFFFFF"/>
        </w:rPr>
        <w:t xml:space="preserve"> bude prohlášen</w:t>
      </w:r>
      <w:r w:rsidR="00EE0B59">
        <w:rPr>
          <w:rFonts w:ascii="Times New Roman" w:hAnsi="Times New Roman" w:cs="Times New Roman"/>
          <w:color w:val="000000"/>
          <w:sz w:val="24"/>
          <w:szCs w:val="24"/>
          <w:shd w:val="clear" w:color="auto" w:fill="FFFFFF"/>
        </w:rPr>
        <w:t>o</w:t>
      </w:r>
      <w:r w:rsidR="00E46DDA">
        <w:rPr>
          <w:rFonts w:ascii="Times New Roman" w:hAnsi="Times New Roman" w:cs="Times New Roman"/>
          <w:color w:val="000000"/>
          <w:sz w:val="24"/>
          <w:szCs w:val="24"/>
          <w:shd w:val="clear" w:color="auto" w:fill="FFFFFF"/>
        </w:rPr>
        <w:t xml:space="preserve"> za nelegální. Nejistota</w:t>
      </w:r>
      <w:r w:rsidR="00340AA6">
        <w:rPr>
          <w:rFonts w:ascii="Times New Roman" w:hAnsi="Times New Roman" w:cs="Times New Roman"/>
          <w:color w:val="000000"/>
          <w:sz w:val="24"/>
          <w:szCs w:val="24"/>
          <w:shd w:val="clear" w:color="auto" w:fill="FFFFFF"/>
        </w:rPr>
        <w:t xml:space="preserve"> ohledně legálnosti </w:t>
      </w:r>
      <w:r w:rsidR="00EE0B59">
        <w:rPr>
          <w:rFonts w:ascii="Times New Roman" w:hAnsi="Times New Roman" w:cs="Times New Roman"/>
          <w:color w:val="000000"/>
          <w:sz w:val="24"/>
          <w:szCs w:val="24"/>
          <w:shd w:val="clear" w:color="auto" w:fill="FFFFFF"/>
        </w:rPr>
        <w:t>stávky</w:t>
      </w:r>
      <w:r w:rsidR="00340AA6">
        <w:rPr>
          <w:rFonts w:ascii="Times New Roman" w:hAnsi="Times New Roman" w:cs="Times New Roman"/>
          <w:color w:val="000000"/>
          <w:sz w:val="24"/>
          <w:szCs w:val="24"/>
          <w:shd w:val="clear" w:color="auto" w:fill="FFFFFF"/>
        </w:rPr>
        <w:t xml:space="preserve"> </w:t>
      </w:r>
      <w:r w:rsidR="00E46DDA">
        <w:rPr>
          <w:rFonts w:ascii="Times New Roman" w:hAnsi="Times New Roman" w:cs="Times New Roman"/>
          <w:color w:val="000000"/>
          <w:sz w:val="24"/>
          <w:szCs w:val="24"/>
          <w:shd w:val="clear" w:color="auto" w:fill="FFFFFF"/>
        </w:rPr>
        <w:t xml:space="preserve">pak může </w:t>
      </w:r>
      <w:r w:rsidR="00B03FE3">
        <w:rPr>
          <w:rFonts w:ascii="Times New Roman" w:hAnsi="Times New Roman" w:cs="Times New Roman"/>
          <w:color w:val="000000"/>
          <w:sz w:val="24"/>
          <w:szCs w:val="24"/>
          <w:shd w:val="clear" w:color="auto" w:fill="FFFFFF"/>
        </w:rPr>
        <w:t>mít</w:t>
      </w:r>
      <w:r w:rsidR="00EE0B59">
        <w:rPr>
          <w:rFonts w:ascii="Times New Roman" w:hAnsi="Times New Roman" w:cs="Times New Roman"/>
          <w:color w:val="000000"/>
          <w:sz w:val="24"/>
          <w:szCs w:val="24"/>
          <w:shd w:val="clear" w:color="auto" w:fill="FFFFFF"/>
        </w:rPr>
        <w:t xml:space="preserve"> i</w:t>
      </w:r>
      <w:r w:rsidR="00B03FE3">
        <w:rPr>
          <w:rFonts w:ascii="Times New Roman" w:hAnsi="Times New Roman" w:cs="Times New Roman"/>
          <w:color w:val="000000"/>
          <w:sz w:val="24"/>
          <w:szCs w:val="24"/>
          <w:shd w:val="clear" w:color="auto" w:fill="FFFFFF"/>
        </w:rPr>
        <w:t xml:space="preserve"> znatelný vliv na rozhodnutí o tom, zda k</w:t>
      </w:r>
      <w:r w:rsidR="00BA5617">
        <w:rPr>
          <w:rFonts w:ascii="Times New Roman" w:hAnsi="Times New Roman" w:cs="Times New Roman"/>
          <w:color w:val="000000"/>
          <w:sz w:val="24"/>
          <w:szCs w:val="24"/>
          <w:shd w:val="clear" w:color="auto" w:fill="FFFFFF"/>
        </w:rPr>
        <w:t>e stávce</w:t>
      </w:r>
      <w:r w:rsidR="00EE0B59">
        <w:rPr>
          <w:rFonts w:ascii="Times New Roman" w:hAnsi="Times New Roman" w:cs="Times New Roman"/>
          <w:color w:val="000000"/>
          <w:sz w:val="24"/>
          <w:szCs w:val="24"/>
          <w:shd w:val="clear" w:color="auto" w:fill="FFFFFF"/>
        </w:rPr>
        <w:t xml:space="preserve"> </w:t>
      </w:r>
      <w:r w:rsidR="00B03FE3">
        <w:rPr>
          <w:rFonts w:ascii="Times New Roman" w:hAnsi="Times New Roman" w:cs="Times New Roman"/>
          <w:color w:val="000000"/>
          <w:sz w:val="24"/>
          <w:szCs w:val="24"/>
          <w:shd w:val="clear" w:color="auto" w:fill="FFFFFF"/>
        </w:rPr>
        <w:t>vůbec dojde (může od ní zaměstnance odradit).</w:t>
      </w:r>
      <w:r w:rsidR="00EE0B5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Za současného právního stavu </w:t>
      </w:r>
      <w:r w:rsidR="008D180A">
        <w:rPr>
          <w:rFonts w:ascii="Times New Roman" w:hAnsi="Times New Roman" w:cs="Times New Roman"/>
          <w:color w:val="000000"/>
          <w:sz w:val="24"/>
          <w:szCs w:val="24"/>
          <w:shd w:val="clear" w:color="auto" w:fill="FFFFFF"/>
        </w:rPr>
        <w:t>proto</w:t>
      </w:r>
      <w:r w:rsidR="0028720C">
        <w:rPr>
          <w:rFonts w:ascii="Times New Roman" w:hAnsi="Times New Roman" w:cs="Times New Roman"/>
          <w:color w:val="000000"/>
          <w:sz w:val="24"/>
          <w:szCs w:val="24"/>
          <w:shd w:val="clear" w:color="auto" w:fill="FFFFFF"/>
        </w:rPr>
        <w:t xml:space="preserve"> </w:t>
      </w:r>
      <w:r w:rsidR="007C612A">
        <w:rPr>
          <w:rFonts w:ascii="Times New Roman" w:hAnsi="Times New Roman" w:cs="Times New Roman"/>
          <w:color w:val="000000"/>
          <w:sz w:val="24"/>
          <w:szCs w:val="24"/>
          <w:shd w:val="clear" w:color="auto" w:fill="FFFFFF"/>
        </w:rPr>
        <w:t>nezbývá než vytyčování mezí</w:t>
      </w:r>
      <w:r>
        <w:rPr>
          <w:rFonts w:ascii="Times New Roman" w:hAnsi="Times New Roman" w:cs="Times New Roman"/>
          <w:color w:val="000000"/>
          <w:sz w:val="24"/>
          <w:szCs w:val="24"/>
          <w:shd w:val="clear" w:color="auto" w:fill="FFFFFF"/>
        </w:rPr>
        <w:t xml:space="preserve"> výkonu „jiných“ stávek</w:t>
      </w:r>
      <w:r w:rsidR="007C612A">
        <w:rPr>
          <w:rFonts w:ascii="Times New Roman" w:hAnsi="Times New Roman" w:cs="Times New Roman"/>
          <w:color w:val="000000"/>
          <w:sz w:val="24"/>
          <w:szCs w:val="24"/>
          <w:shd w:val="clear" w:color="auto" w:fill="FFFFFF"/>
        </w:rPr>
        <w:t xml:space="preserve"> přenechat judikatuře</w:t>
      </w:r>
      <w:r w:rsidR="007A7A59">
        <w:rPr>
          <w:rFonts w:ascii="Times New Roman" w:hAnsi="Times New Roman" w:cs="Times New Roman"/>
          <w:sz w:val="24"/>
          <w:szCs w:val="24"/>
        </w:rPr>
        <w:t>, jež by měla</w:t>
      </w:r>
      <w:r w:rsidR="008272CE">
        <w:rPr>
          <w:rFonts w:ascii="Times New Roman" w:hAnsi="Times New Roman" w:cs="Times New Roman"/>
          <w:sz w:val="24"/>
          <w:szCs w:val="24"/>
        </w:rPr>
        <w:t xml:space="preserve"> právní nejistotu zmírňovat</w:t>
      </w:r>
      <w:r w:rsidR="007A7A59">
        <w:rPr>
          <w:rFonts w:ascii="Times New Roman" w:hAnsi="Times New Roman" w:cs="Times New Roman"/>
          <w:sz w:val="24"/>
          <w:szCs w:val="24"/>
        </w:rPr>
        <w:t xml:space="preserve"> </w:t>
      </w:r>
      <w:r w:rsidR="007C612A">
        <w:rPr>
          <w:rFonts w:ascii="Times New Roman" w:hAnsi="Times New Roman" w:cs="Times New Roman"/>
          <w:color w:val="000000"/>
          <w:sz w:val="24"/>
          <w:szCs w:val="24"/>
          <w:shd w:val="clear" w:color="auto" w:fill="FFFFFF"/>
        </w:rPr>
        <w:t>analogick</w:t>
      </w:r>
      <w:r w:rsidR="008272CE">
        <w:rPr>
          <w:rFonts w:ascii="Times New Roman" w:hAnsi="Times New Roman" w:cs="Times New Roman"/>
          <w:color w:val="000000"/>
          <w:sz w:val="24"/>
          <w:szCs w:val="24"/>
          <w:shd w:val="clear" w:color="auto" w:fill="FFFFFF"/>
        </w:rPr>
        <w:t>ou</w:t>
      </w:r>
      <w:r w:rsidR="007C612A">
        <w:rPr>
          <w:rFonts w:ascii="Times New Roman" w:hAnsi="Times New Roman" w:cs="Times New Roman"/>
          <w:color w:val="000000"/>
          <w:sz w:val="24"/>
          <w:szCs w:val="24"/>
          <w:shd w:val="clear" w:color="auto" w:fill="FFFFFF"/>
        </w:rPr>
        <w:t xml:space="preserve"> aplik</w:t>
      </w:r>
      <w:r w:rsidR="008272CE">
        <w:rPr>
          <w:rFonts w:ascii="Times New Roman" w:hAnsi="Times New Roman" w:cs="Times New Roman"/>
          <w:color w:val="000000"/>
          <w:sz w:val="24"/>
          <w:szCs w:val="24"/>
          <w:shd w:val="clear" w:color="auto" w:fill="FFFFFF"/>
        </w:rPr>
        <w:t>ací</w:t>
      </w:r>
      <w:r w:rsidR="007C612A">
        <w:rPr>
          <w:rFonts w:ascii="Times New Roman" w:hAnsi="Times New Roman" w:cs="Times New Roman"/>
          <w:color w:val="000000"/>
          <w:sz w:val="24"/>
          <w:szCs w:val="24"/>
          <w:shd w:val="clear" w:color="auto" w:fill="FFFFFF"/>
        </w:rPr>
        <w:t xml:space="preserve"> někter</w:t>
      </w:r>
      <w:r w:rsidR="008272CE">
        <w:rPr>
          <w:rFonts w:ascii="Times New Roman" w:hAnsi="Times New Roman" w:cs="Times New Roman"/>
          <w:color w:val="000000"/>
          <w:sz w:val="24"/>
          <w:szCs w:val="24"/>
          <w:shd w:val="clear" w:color="auto" w:fill="FFFFFF"/>
        </w:rPr>
        <w:t>ých</w:t>
      </w:r>
      <w:r w:rsidR="007C612A">
        <w:rPr>
          <w:rFonts w:ascii="Times New Roman" w:hAnsi="Times New Roman" w:cs="Times New Roman"/>
          <w:color w:val="000000"/>
          <w:sz w:val="24"/>
          <w:szCs w:val="24"/>
          <w:shd w:val="clear" w:color="auto" w:fill="FFFFFF"/>
        </w:rPr>
        <w:t xml:space="preserve"> nor</w:t>
      </w:r>
      <w:r w:rsidR="008272CE">
        <w:rPr>
          <w:rFonts w:ascii="Times New Roman" w:hAnsi="Times New Roman" w:cs="Times New Roman"/>
          <w:color w:val="000000"/>
          <w:sz w:val="24"/>
          <w:szCs w:val="24"/>
          <w:shd w:val="clear" w:color="auto" w:fill="FFFFFF"/>
        </w:rPr>
        <w:t>em</w:t>
      </w:r>
      <w:r w:rsidR="007C612A">
        <w:rPr>
          <w:rFonts w:ascii="Times New Roman" w:hAnsi="Times New Roman" w:cs="Times New Roman"/>
          <w:color w:val="000000"/>
          <w:sz w:val="24"/>
          <w:szCs w:val="24"/>
          <w:shd w:val="clear" w:color="auto" w:fill="FFFFFF"/>
        </w:rPr>
        <w:t xml:space="preserve"> ZKV, </w:t>
      </w:r>
      <w:r w:rsidR="007F579D">
        <w:rPr>
          <w:rFonts w:ascii="Times New Roman" w:hAnsi="Times New Roman" w:cs="Times New Roman"/>
          <w:color w:val="000000"/>
          <w:sz w:val="24"/>
          <w:szCs w:val="24"/>
          <w:shd w:val="clear" w:color="auto" w:fill="FFFFFF"/>
        </w:rPr>
        <w:t>příp.</w:t>
      </w:r>
      <w:r w:rsidR="008272CE">
        <w:rPr>
          <w:rFonts w:ascii="Times New Roman" w:hAnsi="Times New Roman" w:cs="Times New Roman"/>
          <w:color w:val="000000"/>
          <w:sz w:val="24"/>
          <w:szCs w:val="24"/>
          <w:shd w:val="clear" w:color="auto" w:fill="FFFFFF"/>
        </w:rPr>
        <w:t xml:space="preserve"> konstrukcí pravidel</w:t>
      </w:r>
      <w:r>
        <w:rPr>
          <w:rFonts w:ascii="Times New Roman" w:hAnsi="Times New Roman" w:cs="Times New Roman"/>
          <w:color w:val="000000"/>
          <w:sz w:val="24"/>
          <w:szCs w:val="24"/>
          <w:shd w:val="clear" w:color="auto" w:fill="FFFFFF"/>
        </w:rPr>
        <w:t xml:space="preserve"> nových</w:t>
      </w:r>
      <w:r w:rsidR="00F2354D">
        <w:rPr>
          <w:rFonts w:ascii="Times New Roman" w:hAnsi="Times New Roman" w:cs="Times New Roman"/>
          <w:color w:val="000000"/>
          <w:sz w:val="24"/>
          <w:szCs w:val="24"/>
          <w:shd w:val="clear" w:color="auto" w:fill="FFFFFF"/>
        </w:rPr>
        <w:t>.</w:t>
      </w:r>
      <w:r w:rsidR="00CE2B73">
        <w:rPr>
          <w:rFonts w:ascii="Times New Roman" w:hAnsi="Times New Roman" w:cs="Times New Roman"/>
          <w:color w:val="000000"/>
          <w:sz w:val="24"/>
          <w:szCs w:val="24"/>
          <w:shd w:val="clear" w:color="auto" w:fill="FFFFFF"/>
        </w:rPr>
        <w:t xml:space="preserve"> Soudcovské dotváření práva se však nejeví příliš vhodným s ohledem </w:t>
      </w:r>
      <w:r w:rsidR="00CE2B73" w:rsidRPr="00987D96">
        <w:rPr>
          <w:rFonts w:ascii="Times New Roman" w:hAnsi="Times New Roman" w:cs="Times New Roman"/>
          <w:sz w:val="24"/>
          <w:szCs w:val="24"/>
        </w:rPr>
        <w:t>na princip dělby moci, kdy by soudům neměla náležet příliš široká pravomoc ve stanovování mezí ústavních práv</w:t>
      </w:r>
      <w:r w:rsidR="00446AE7">
        <w:rPr>
          <w:rFonts w:ascii="Times New Roman" w:hAnsi="Times New Roman" w:cs="Times New Roman"/>
          <w:sz w:val="24"/>
          <w:szCs w:val="24"/>
        </w:rPr>
        <w:t xml:space="preserve"> (čl. 4</w:t>
      </w:r>
      <w:r w:rsidR="000824F2">
        <w:rPr>
          <w:rFonts w:ascii="Times New Roman" w:hAnsi="Times New Roman" w:cs="Times New Roman"/>
          <w:sz w:val="24"/>
          <w:szCs w:val="24"/>
        </w:rPr>
        <w:t xml:space="preserve"> odst. </w:t>
      </w:r>
      <w:r w:rsidR="00446AE7">
        <w:rPr>
          <w:rFonts w:ascii="Times New Roman" w:hAnsi="Times New Roman" w:cs="Times New Roman"/>
          <w:sz w:val="24"/>
          <w:szCs w:val="24"/>
        </w:rPr>
        <w:t>2 LZPS)</w:t>
      </w:r>
      <w:r w:rsidR="00CE2B73">
        <w:rPr>
          <w:rFonts w:ascii="Times New Roman" w:hAnsi="Times New Roman" w:cs="Times New Roman"/>
          <w:color w:val="000000"/>
          <w:sz w:val="24"/>
          <w:szCs w:val="24"/>
          <w:shd w:val="clear" w:color="auto" w:fill="FFFFFF"/>
        </w:rPr>
        <w:t>.</w:t>
      </w:r>
      <w:r w:rsidR="00F45631">
        <w:rPr>
          <w:rFonts w:ascii="Times New Roman" w:hAnsi="Times New Roman" w:cs="Times New Roman"/>
          <w:color w:val="000000"/>
          <w:sz w:val="24"/>
          <w:szCs w:val="24"/>
          <w:shd w:val="clear" w:color="auto" w:fill="FFFFFF"/>
        </w:rPr>
        <w:t xml:space="preserve"> </w:t>
      </w:r>
      <w:r w:rsidR="00CE2B73">
        <w:rPr>
          <w:rFonts w:ascii="Times New Roman" w:hAnsi="Times New Roman" w:cs="Times New Roman"/>
          <w:color w:val="000000"/>
          <w:sz w:val="24"/>
          <w:szCs w:val="24"/>
          <w:shd w:val="clear" w:color="auto" w:fill="FFFFFF"/>
        </w:rPr>
        <w:t xml:space="preserve"> </w:t>
      </w:r>
      <w:r w:rsidR="00C202EC">
        <w:rPr>
          <w:rFonts w:ascii="Times New Roman" w:hAnsi="Times New Roman" w:cs="Times New Roman"/>
          <w:color w:val="000000"/>
          <w:sz w:val="24"/>
          <w:szCs w:val="24"/>
          <w:shd w:val="clear" w:color="auto" w:fill="FFFFFF"/>
        </w:rPr>
        <w:t xml:space="preserve"> </w:t>
      </w:r>
    </w:p>
    <w:p w14:paraId="25628F98" w14:textId="6CC640A1" w:rsidR="000C393B" w:rsidRPr="000C393B" w:rsidRDefault="00FF0EB1" w:rsidP="000C393B">
      <w:pPr>
        <w:spacing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Ř</w:t>
      </w:r>
      <w:r w:rsidR="00F2354D">
        <w:rPr>
          <w:rFonts w:ascii="Times New Roman" w:hAnsi="Times New Roman" w:cs="Times New Roman"/>
          <w:color w:val="000000"/>
          <w:sz w:val="24"/>
          <w:szCs w:val="24"/>
          <w:shd w:val="clear" w:color="auto" w:fill="FFFFFF"/>
        </w:rPr>
        <w:t>ešením</w:t>
      </w:r>
      <w:r>
        <w:rPr>
          <w:rFonts w:ascii="Times New Roman" w:hAnsi="Times New Roman" w:cs="Times New Roman"/>
          <w:color w:val="000000"/>
          <w:sz w:val="24"/>
          <w:szCs w:val="24"/>
          <w:shd w:val="clear" w:color="auto" w:fill="FFFFFF"/>
        </w:rPr>
        <w:t xml:space="preserve"> tohoto nedostatku</w:t>
      </w:r>
      <w:r w:rsidR="00F2354D">
        <w:rPr>
          <w:rFonts w:ascii="Times New Roman" w:hAnsi="Times New Roman" w:cs="Times New Roman"/>
          <w:color w:val="000000"/>
          <w:sz w:val="24"/>
          <w:szCs w:val="24"/>
          <w:shd w:val="clear" w:color="auto" w:fill="FFFFFF"/>
        </w:rPr>
        <w:t xml:space="preserve"> by měl</w:t>
      </w:r>
      <w:r w:rsidR="00694684">
        <w:rPr>
          <w:rFonts w:ascii="Times New Roman" w:hAnsi="Times New Roman" w:cs="Times New Roman"/>
          <w:color w:val="000000"/>
          <w:sz w:val="24"/>
          <w:szCs w:val="24"/>
          <w:shd w:val="clear" w:color="auto" w:fill="FFFFFF"/>
        </w:rPr>
        <w:t>o být</w:t>
      </w:r>
      <w:r w:rsidR="005B6B2C">
        <w:rPr>
          <w:rFonts w:ascii="Times New Roman" w:hAnsi="Times New Roman" w:cs="Times New Roman"/>
          <w:color w:val="000000"/>
          <w:sz w:val="24"/>
          <w:szCs w:val="24"/>
          <w:shd w:val="clear" w:color="auto" w:fill="FFFFFF"/>
        </w:rPr>
        <w:t xml:space="preserve"> proto</w:t>
      </w:r>
      <w:r w:rsidR="00694684">
        <w:rPr>
          <w:rFonts w:ascii="Times New Roman" w:hAnsi="Times New Roman" w:cs="Times New Roman"/>
          <w:color w:val="000000"/>
          <w:sz w:val="24"/>
          <w:szCs w:val="24"/>
          <w:shd w:val="clear" w:color="auto" w:fill="FFFFFF"/>
        </w:rPr>
        <w:t xml:space="preserve"> přijetí</w:t>
      </w:r>
      <w:r w:rsidR="00816CDF">
        <w:rPr>
          <w:rFonts w:ascii="Times New Roman" w:hAnsi="Times New Roman" w:cs="Times New Roman"/>
          <w:color w:val="000000"/>
          <w:sz w:val="24"/>
          <w:szCs w:val="24"/>
          <w:shd w:val="clear" w:color="auto" w:fill="FFFFFF"/>
        </w:rPr>
        <w:t xml:space="preserve"> </w:t>
      </w:r>
      <w:r w:rsidR="00F0639A">
        <w:rPr>
          <w:rFonts w:ascii="Times New Roman" w:hAnsi="Times New Roman" w:cs="Times New Roman"/>
          <w:color w:val="000000"/>
          <w:sz w:val="24"/>
          <w:szCs w:val="24"/>
          <w:shd w:val="clear" w:color="auto" w:fill="FFFFFF"/>
        </w:rPr>
        <w:t>obecné</w:t>
      </w:r>
      <w:r w:rsidR="00694684">
        <w:rPr>
          <w:rFonts w:ascii="Times New Roman" w:hAnsi="Times New Roman" w:cs="Times New Roman"/>
          <w:color w:val="000000"/>
          <w:sz w:val="24"/>
          <w:szCs w:val="24"/>
          <w:shd w:val="clear" w:color="auto" w:fill="FFFFFF"/>
        </w:rPr>
        <w:t>ho</w:t>
      </w:r>
      <w:r w:rsidR="007C612A">
        <w:rPr>
          <w:rFonts w:ascii="Times New Roman" w:hAnsi="Times New Roman" w:cs="Times New Roman"/>
          <w:color w:val="000000"/>
          <w:sz w:val="24"/>
          <w:szCs w:val="24"/>
          <w:shd w:val="clear" w:color="auto" w:fill="FFFFFF"/>
        </w:rPr>
        <w:t xml:space="preserve"> stávkov</w:t>
      </w:r>
      <w:r w:rsidR="00F0639A">
        <w:rPr>
          <w:rFonts w:ascii="Times New Roman" w:hAnsi="Times New Roman" w:cs="Times New Roman"/>
          <w:color w:val="000000"/>
          <w:sz w:val="24"/>
          <w:szCs w:val="24"/>
          <w:shd w:val="clear" w:color="auto" w:fill="FFFFFF"/>
        </w:rPr>
        <w:t>é</w:t>
      </w:r>
      <w:r w:rsidR="00694684">
        <w:rPr>
          <w:rFonts w:ascii="Times New Roman" w:hAnsi="Times New Roman" w:cs="Times New Roman"/>
          <w:color w:val="000000"/>
          <w:sz w:val="24"/>
          <w:szCs w:val="24"/>
          <w:shd w:val="clear" w:color="auto" w:fill="FFFFFF"/>
        </w:rPr>
        <w:t>ho</w:t>
      </w:r>
      <w:r w:rsidR="007C612A">
        <w:rPr>
          <w:rFonts w:ascii="Times New Roman" w:hAnsi="Times New Roman" w:cs="Times New Roman"/>
          <w:color w:val="000000"/>
          <w:sz w:val="24"/>
          <w:szCs w:val="24"/>
          <w:shd w:val="clear" w:color="auto" w:fill="FFFFFF"/>
        </w:rPr>
        <w:t xml:space="preserve"> zákon</w:t>
      </w:r>
      <w:r w:rsidR="00694684">
        <w:rPr>
          <w:rFonts w:ascii="Times New Roman" w:hAnsi="Times New Roman" w:cs="Times New Roman"/>
          <w:color w:val="000000"/>
          <w:sz w:val="24"/>
          <w:szCs w:val="24"/>
          <w:shd w:val="clear" w:color="auto" w:fill="FFFFFF"/>
        </w:rPr>
        <w:t>a, plně provádějícího čl. 27</w:t>
      </w:r>
      <w:r w:rsidR="000824F2">
        <w:rPr>
          <w:rFonts w:ascii="Times New Roman" w:hAnsi="Times New Roman" w:cs="Times New Roman"/>
          <w:color w:val="000000"/>
          <w:sz w:val="24"/>
          <w:szCs w:val="24"/>
          <w:shd w:val="clear" w:color="auto" w:fill="FFFFFF"/>
        </w:rPr>
        <w:t xml:space="preserve"> odst. </w:t>
      </w:r>
      <w:r w:rsidR="00694684">
        <w:rPr>
          <w:rFonts w:ascii="Times New Roman" w:hAnsi="Times New Roman" w:cs="Times New Roman"/>
          <w:color w:val="000000"/>
          <w:sz w:val="24"/>
          <w:szCs w:val="24"/>
          <w:shd w:val="clear" w:color="auto" w:fill="FFFFFF"/>
        </w:rPr>
        <w:t>4</w:t>
      </w:r>
      <w:r w:rsidR="00FB34DF">
        <w:rPr>
          <w:rFonts w:ascii="Times New Roman" w:hAnsi="Times New Roman" w:cs="Times New Roman"/>
          <w:color w:val="000000"/>
          <w:sz w:val="24"/>
          <w:szCs w:val="24"/>
          <w:shd w:val="clear" w:color="auto" w:fill="FFFFFF"/>
        </w:rPr>
        <w:t>.</w:t>
      </w:r>
      <w:r w:rsidR="0000216B">
        <w:rPr>
          <w:rFonts w:ascii="Times New Roman" w:hAnsi="Times New Roman" w:cs="Times New Roman"/>
          <w:color w:val="000000"/>
          <w:sz w:val="24"/>
          <w:szCs w:val="24"/>
          <w:shd w:val="clear" w:color="auto" w:fill="FFFFFF"/>
        </w:rPr>
        <w:t xml:space="preserve"> P</w:t>
      </w:r>
      <w:r w:rsidR="00340AA6">
        <w:rPr>
          <w:rFonts w:ascii="Times New Roman" w:hAnsi="Times New Roman" w:cs="Times New Roman"/>
          <w:color w:val="000000"/>
          <w:sz w:val="24"/>
          <w:szCs w:val="24"/>
          <w:shd w:val="clear" w:color="auto" w:fill="FFFFFF"/>
        </w:rPr>
        <w:t>okud</w:t>
      </w:r>
      <w:r w:rsidR="0000216B">
        <w:rPr>
          <w:rFonts w:ascii="Times New Roman" w:hAnsi="Times New Roman" w:cs="Times New Roman"/>
          <w:color w:val="000000"/>
          <w:sz w:val="24"/>
          <w:szCs w:val="24"/>
          <w:shd w:val="clear" w:color="auto" w:fill="FFFFFF"/>
        </w:rPr>
        <w:t xml:space="preserve"> by </w:t>
      </w:r>
      <w:r w:rsidR="00816CDF">
        <w:rPr>
          <w:rFonts w:ascii="Times New Roman" w:hAnsi="Times New Roman" w:cs="Times New Roman"/>
          <w:color w:val="000000"/>
          <w:sz w:val="24"/>
          <w:szCs w:val="24"/>
          <w:shd w:val="clear" w:color="auto" w:fill="FFFFFF"/>
        </w:rPr>
        <w:t>platil</w:t>
      </w:r>
      <w:r w:rsidR="00694684">
        <w:rPr>
          <w:rFonts w:ascii="Times New Roman" w:hAnsi="Times New Roman" w:cs="Times New Roman"/>
          <w:color w:val="000000"/>
          <w:sz w:val="24"/>
          <w:szCs w:val="24"/>
          <w:shd w:val="clear" w:color="auto" w:fill="FFFFFF"/>
        </w:rPr>
        <w:t xml:space="preserve"> tento</w:t>
      </w:r>
      <w:r w:rsidR="00816CDF">
        <w:rPr>
          <w:rFonts w:ascii="Times New Roman" w:hAnsi="Times New Roman" w:cs="Times New Roman"/>
          <w:color w:val="000000"/>
          <w:sz w:val="24"/>
          <w:szCs w:val="24"/>
          <w:shd w:val="clear" w:color="auto" w:fill="FFFFFF"/>
        </w:rPr>
        <w:t xml:space="preserve"> zákon</w:t>
      </w:r>
      <w:r w:rsidR="0000216B">
        <w:rPr>
          <w:rFonts w:ascii="Times New Roman" w:hAnsi="Times New Roman" w:cs="Times New Roman"/>
          <w:color w:val="000000"/>
          <w:sz w:val="24"/>
          <w:szCs w:val="24"/>
          <w:shd w:val="clear" w:color="auto" w:fill="FFFFFF"/>
        </w:rPr>
        <w:t>,</w:t>
      </w:r>
      <w:r w:rsidR="00B55056">
        <w:rPr>
          <w:rFonts w:ascii="Times New Roman" w:hAnsi="Times New Roman" w:cs="Times New Roman"/>
          <w:color w:val="000000"/>
          <w:sz w:val="24"/>
          <w:szCs w:val="24"/>
          <w:shd w:val="clear" w:color="auto" w:fill="FFFFFF"/>
        </w:rPr>
        <w:t xml:space="preserve"> </w:t>
      </w:r>
      <w:r w:rsidR="00402B18">
        <w:rPr>
          <w:rFonts w:ascii="Times New Roman" w:hAnsi="Times New Roman" w:cs="Times New Roman"/>
          <w:color w:val="000000"/>
          <w:sz w:val="24"/>
          <w:szCs w:val="24"/>
          <w:shd w:val="clear" w:color="auto" w:fill="FFFFFF"/>
        </w:rPr>
        <w:t xml:space="preserve">právní </w:t>
      </w:r>
      <w:r w:rsidR="00973E5B">
        <w:rPr>
          <w:rFonts w:ascii="Times New Roman" w:hAnsi="Times New Roman" w:cs="Times New Roman"/>
          <w:color w:val="000000"/>
          <w:sz w:val="24"/>
          <w:szCs w:val="24"/>
          <w:shd w:val="clear" w:color="auto" w:fill="FFFFFF"/>
        </w:rPr>
        <w:t>povaha</w:t>
      </w:r>
      <w:r w:rsidR="00402B18">
        <w:rPr>
          <w:rFonts w:ascii="Times New Roman" w:hAnsi="Times New Roman" w:cs="Times New Roman"/>
          <w:color w:val="000000"/>
          <w:sz w:val="24"/>
          <w:szCs w:val="24"/>
          <w:shd w:val="clear" w:color="auto" w:fill="FFFFFF"/>
        </w:rPr>
        <w:t xml:space="preserve"> práva na stávku</w:t>
      </w:r>
      <w:r w:rsidR="00973E5B">
        <w:rPr>
          <w:rFonts w:ascii="Times New Roman" w:hAnsi="Times New Roman" w:cs="Times New Roman"/>
          <w:color w:val="000000"/>
          <w:sz w:val="24"/>
          <w:szCs w:val="24"/>
          <w:shd w:val="clear" w:color="auto" w:fill="FFFFFF"/>
        </w:rPr>
        <w:t xml:space="preserve"> by již</w:t>
      </w:r>
      <w:r w:rsidR="00402B18">
        <w:rPr>
          <w:rFonts w:ascii="Times New Roman" w:hAnsi="Times New Roman" w:cs="Times New Roman"/>
          <w:color w:val="000000"/>
          <w:sz w:val="24"/>
          <w:szCs w:val="24"/>
          <w:shd w:val="clear" w:color="auto" w:fill="FFFFFF"/>
        </w:rPr>
        <w:t xml:space="preserve"> zcela odpovídal</w:t>
      </w:r>
      <w:r w:rsidR="00973E5B">
        <w:rPr>
          <w:rFonts w:ascii="Times New Roman" w:hAnsi="Times New Roman" w:cs="Times New Roman"/>
          <w:color w:val="000000"/>
          <w:sz w:val="24"/>
          <w:szCs w:val="24"/>
          <w:shd w:val="clear" w:color="auto" w:fill="FFFFFF"/>
        </w:rPr>
        <w:t>a</w:t>
      </w:r>
      <w:r w:rsidR="005F221C">
        <w:rPr>
          <w:rFonts w:ascii="Times New Roman" w:hAnsi="Times New Roman" w:cs="Times New Roman"/>
          <w:color w:val="000000"/>
          <w:sz w:val="24"/>
          <w:szCs w:val="24"/>
          <w:shd w:val="clear" w:color="auto" w:fill="FFFFFF"/>
        </w:rPr>
        <w:t xml:space="preserve"> doslovnému jazykovému znění čl. 41, tedy</w:t>
      </w:r>
      <w:r w:rsidR="0004782B">
        <w:rPr>
          <w:rFonts w:ascii="Times New Roman" w:hAnsi="Times New Roman" w:cs="Times New Roman"/>
          <w:color w:val="000000"/>
          <w:sz w:val="24"/>
          <w:szCs w:val="24"/>
          <w:shd w:val="clear" w:color="auto" w:fill="FFFFFF"/>
        </w:rPr>
        <w:t xml:space="preserve"> byl by na místě pouze</w:t>
      </w:r>
      <w:r w:rsidR="00402B18">
        <w:rPr>
          <w:rFonts w:ascii="Times New Roman" w:hAnsi="Times New Roman" w:cs="Times New Roman"/>
          <w:color w:val="000000"/>
          <w:sz w:val="24"/>
          <w:szCs w:val="24"/>
          <w:shd w:val="clear" w:color="auto" w:fill="FFFFFF"/>
        </w:rPr>
        <w:t xml:space="preserve"> </w:t>
      </w:r>
      <w:r w:rsidR="00986C6A">
        <w:rPr>
          <w:rFonts w:ascii="Times New Roman" w:hAnsi="Times New Roman" w:cs="Times New Roman"/>
          <w:color w:val="000000"/>
          <w:sz w:val="24"/>
          <w:szCs w:val="24"/>
          <w:shd w:val="clear" w:color="auto" w:fill="FFFFFF"/>
        </w:rPr>
        <w:t xml:space="preserve">striktní </w:t>
      </w:r>
      <w:r w:rsidR="0000216B" w:rsidRPr="00EA4BEA">
        <w:rPr>
          <w:rFonts w:ascii="Times New Roman" w:hAnsi="Times New Roman" w:cs="Times New Roman"/>
          <w:sz w:val="24"/>
          <w:szCs w:val="24"/>
        </w:rPr>
        <w:t xml:space="preserve">výklad, podle nějž se lze práva na stávku </w:t>
      </w:r>
      <w:r w:rsidR="00EE4EBD">
        <w:rPr>
          <w:rFonts w:ascii="Times New Roman" w:hAnsi="Times New Roman" w:cs="Times New Roman"/>
          <w:sz w:val="24"/>
          <w:szCs w:val="24"/>
        </w:rPr>
        <w:t>domáhat</w:t>
      </w:r>
      <w:r w:rsidR="0000216B" w:rsidRPr="00EA4BEA">
        <w:rPr>
          <w:rFonts w:ascii="Times New Roman" w:hAnsi="Times New Roman" w:cs="Times New Roman"/>
          <w:sz w:val="24"/>
          <w:szCs w:val="24"/>
        </w:rPr>
        <w:t xml:space="preserve"> skutečně jen </w:t>
      </w:r>
      <w:r w:rsidR="00EE4EBD">
        <w:rPr>
          <w:rFonts w:ascii="Times New Roman" w:hAnsi="Times New Roman" w:cs="Times New Roman"/>
          <w:sz w:val="24"/>
          <w:szCs w:val="24"/>
        </w:rPr>
        <w:t>v mezích</w:t>
      </w:r>
      <w:r w:rsidR="0000216B" w:rsidRPr="00EA4BEA">
        <w:rPr>
          <w:rFonts w:ascii="Times New Roman" w:hAnsi="Times New Roman" w:cs="Times New Roman"/>
          <w:sz w:val="24"/>
          <w:szCs w:val="24"/>
        </w:rPr>
        <w:t xml:space="preserve"> </w:t>
      </w:r>
      <w:r w:rsidR="00EE4EBD">
        <w:rPr>
          <w:rFonts w:ascii="Times New Roman" w:hAnsi="Times New Roman" w:cs="Times New Roman"/>
          <w:sz w:val="24"/>
          <w:szCs w:val="24"/>
        </w:rPr>
        <w:t>prováděcího</w:t>
      </w:r>
      <w:r w:rsidR="0000216B" w:rsidRPr="00EA4BEA">
        <w:rPr>
          <w:rFonts w:ascii="Times New Roman" w:hAnsi="Times New Roman" w:cs="Times New Roman"/>
          <w:sz w:val="24"/>
          <w:szCs w:val="24"/>
        </w:rPr>
        <w:t xml:space="preserve"> zákona</w:t>
      </w:r>
      <w:r w:rsidR="00986C6A">
        <w:rPr>
          <w:rFonts w:ascii="Times New Roman" w:hAnsi="Times New Roman" w:cs="Times New Roman"/>
          <w:sz w:val="24"/>
          <w:szCs w:val="24"/>
        </w:rPr>
        <w:t xml:space="preserve"> (</w:t>
      </w:r>
      <w:r w:rsidR="00986C6A">
        <w:rPr>
          <w:rFonts w:ascii="Times New Roman" w:hAnsi="Times New Roman" w:cs="Times New Roman"/>
          <w:color w:val="000000"/>
          <w:sz w:val="24"/>
          <w:szCs w:val="24"/>
          <w:shd w:val="clear" w:color="auto" w:fill="FFFFFF"/>
        </w:rPr>
        <w:t>n</w:t>
      </w:r>
      <w:r w:rsidR="009849FB">
        <w:rPr>
          <w:rFonts w:ascii="Times New Roman" w:hAnsi="Times New Roman" w:cs="Times New Roman"/>
          <w:color w:val="000000"/>
          <w:sz w:val="24"/>
          <w:szCs w:val="24"/>
          <w:shd w:val="clear" w:color="auto" w:fill="FFFFFF"/>
        </w:rPr>
        <w:t>ikoliv na základě LZPS</w:t>
      </w:r>
      <w:r w:rsidR="00986C6A">
        <w:rPr>
          <w:rFonts w:ascii="Times New Roman" w:hAnsi="Times New Roman" w:cs="Times New Roman"/>
          <w:sz w:val="24"/>
          <w:szCs w:val="24"/>
        </w:rPr>
        <w:t>)</w:t>
      </w:r>
      <w:r w:rsidR="00E977C0">
        <w:rPr>
          <w:rFonts w:ascii="Times New Roman" w:hAnsi="Times New Roman" w:cs="Times New Roman"/>
          <w:sz w:val="24"/>
          <w:szCs w:val="24"/>
        </w:rPr>
        <w:t>, čímž by</w:t>
      </w:r>
      <w:r w:rsidR="0029407E">
        <w:rPr>
          <w:rFonts w:ascii="Times New Roman" w:hAnsi="Times New Roman" w:cs="Times New Roman"/>
          <w:sz w:val="24"/>
          <w:szCs w:val="24"/>
        </w:rPr>
        <w:t xml:space="preserve"> byl napraven</w:t>
      </w:r>
      <w:r w:rsidR="00956102">
        <w:rPr>
          <w:rFonts w:ascii="Times New Roman" w:hAnsi="Times New Roman" w:cs="Times New Roman"/>
          <w:sz w:val="24"/>
          <w:szCs w:val="24"/>
        </w:rPr>
        <w:t xml:space="preserve">a spornost současného </w:t>
      </w:r>
      <w:r w:rsidR="0029407E">
        <w:rPr>
          <w:rFonts w:ascii="Times New Roman" w:hAnsi="Times New Roman" w:cs="Times New Roman"/>
          <w:sz w:val="24"/>
          <w:szCs w:val="24"/>
        </w:rPr>
        <w:t>výkladu čl. 27</w:t>
      </w:r>
      <w:r w:rsidR="000824F2">
        <w:rPr>
          <w:rFonts w:ascii="Times New Roman" w:hAnsi="Times New Roman" w:cs="Times New Roman"/>
          <w:sz w:val="24"/>
          <w:szCs w:val="24"/>
        </w:rPr>
        <w:t xml:space="preserve"> odst. </w:t>
      </w:r>
      <w:r w:rsidR="0029407E">
        <w:rPr>
          <w:rFonts w:ascii="Times New Roman" w:hAnsi="Times New Roman" w:cs="Times New Roman"/>
          <w:sz w:val="24"/>
          <w:szCs w:val="24"/>
        </w:rPr>
        <w:t>4</w:t>
      </w:r>
      <w:r w:rsidR="00D7550E">
        <w:rPr>
          <w:rFonts w:ascii="Times New Roman" w:hAnsi="Times New Roman" w:cs="Times New Roman"/>
          <w:sz w:val="24"/>
          <w:szCs w:val="24"/>
        </w:rPr>
        <w:t>.</w:t>
      </w:r>
      <w:r w:rsidR="00E977C0">
        <w:rPr>
          <w:rFonts w:ascii="Times New Roman" w:hAnsi="Times New Roman" w:cs="Times New Roman"/>
          <w:sz w:val="24"/>
          <w:szCs w:val="24"/>
        </w:rPr>
        <w:t xml:space="preserve"> </w:t>
      </w:r>
      <w:r w:rsidR="00C65F71">
        <w:rPr>
          <w:rFonts w:ascii="Times New Roman" w:hAnsi="Times New Roman" w:cs="Times New Roman"/>
          <w:sz w:val="24"/>
          <w:szCs w:val="24"/>
        </w:rPr>
        <w:lastRenderedPageBreak/>
        <w:t xml:space="preserve">Nebyl-li </w:t>
      </w:r>
      <w:r w:rsidR="0004782B">
        <w:rPr>
          <w:rFonts w:ascii="Times New Roman" w:hAnsi="Times New Roman" w:cs="Times New Roman"/>
          <w:sz w:val="24"/>
          <w:szCs w:val="24"/>
        </w:rPr>
        <w:t>ale</w:t>
      </w:r>
      <w:r w:rsidR="00C65F71">
        <w:rPr>
          <w:rFonts w:ascii="Times New Roman" w:hAnsi="Times New Roman" w:cs="Times New Roman"/>
          <w:sz w:val="24"/>
          <w:szCs w:val="24"/>
        </w:rPr>
        <w:t xml:space="preserve"> dosud žádný jiný zákon</w:t>
      </w:r>
      <w:r w:rsidR="0004782B">
        <w:rPr>
          <w:rFonts w:ascii="Times New Roman" w:hAnsi="Times New Roman" w:cs="Times New Roman"/>
          <w:sz w:val="24"/>
          <w:szCs w:val="24"/>
        </w:rPr>
        <w:t xml:space="preserve"> kromě ZKV</w:t>
      </w:r>
      <w:r w:rsidR="00C65F71">
        <w:rPr>
          <w:rFonts w:ascii="Times New Roman" w:hAnsi="Times New Roman" w:cs="Times New Roman"/>
          <w:sz w:val="24"/>
          <w:szCs w:val="24"/>
        </w:rPr>
        <w:t xml:space="preserve"> přijat, není vlastně naplňována ústava, předpokládající provedení čl. 27</w:t>
      </w:r>
      <w:r w:rsidR="000824F2">
        <w:rPr>
          <w:rFonts w:ascii="Times New Roman" w:hAnsi="Times New Roman" w:cs="Times New Roman"/>
          <w:sz w:val="24"/>
          <w:szCs w:val="24"/>
        </w:rPr>
        <w:t xml:space="preserve"> odst. </w:t>
      </w:r>
      <w:r w:rsidR="00C65F71">
        <w:rPr>
          <w:rFonts w:ascii="Times New Roman" w:hAnsi="Times New Roman" w:cs="Times New Roman"/>
          <w:sz w:val="24"/>
          <w:szCs w:val="24"/>
        </w:rPr>
        <w:t>4</w:t>
      </w:r>
      <w:r w:rsidR="0004782B">
        <w:rPr>
          <w:rFonts w:ascii="Times New Roman" w:hAnsi="Times New Roman" w:cs="Times New Roman"/>
          <w:sz w:val="24"/>
          <w:szCs w:val="24"/>
        </w:rPr>
        <w:t>.</w:t>
      </w:r>
      <w:r w:rsidR="00D21546">
        <w:rPr>
          <w:rFonts w:ascii="Times New Roman" w:hAnsi="Times New Roman" w:cs="Times New Roman"/>
          <w:sz w:val="24"/>
          <w:szCs w:val="24"/>
        </w:rPr>
        <w:t xml:space="preserve"> </w:t>
      </w:r>
    </w:p>
    <w:p w14:paraId="127C38AA" w14:textId="71A49AB8" w:rsidR="003D2F91" w:rsidRDefault="00876C7A" w:rsidP="007C612A">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Naše právní úprava také </w:t>
      </w:r>
      <w:r w:rsidR="00E3145A">
        <w:rPr>
          <w:rFonts w:ascii="Times New Roman" w:hAnsi="Times New Roman" w:cs="Times New Roman"/>
          <w:color w:val="000000"/>
          <w:sz w:val="24"/>
          <w:szCs w:val="24"/>
          <w:shd w:val="clear" w:color="auto" w:fill="FFFFFF"/>
        </w:rPr>
        <w:t>neodporuje mez</w:t>
      </w:r>
      <w:r w:rsidR="00051451">
        <w:rPr>
          <w:rFonts w:ascii="Times New Roman" w:hAnsi="Times New Roman" w:cs="Times New Roman"/>
          <w:color w:val="000000"/>
          <w:sz w:val="24"/>
          <w:szCs w:val="24"/>
          <w:shd w:val="clear" w:color="auto" w:fill="FFFFFF"/>
        </w:rPr>
        <w:t>inárodním</w:t>
      </w:r>
      <w:r w:rsidR="00E3145A">
        <w:rPr>
          <w:rFonts w:ascii="Times New Roman" w:hAnsi="Times New Roman" w:cs="Times New Roman"/>
          <w:color w:val="000000"/>
          <w:sz w:val="24"/>
          <w:szCs w:val="24"/>
          <w:shd w:val="clear" w:color="auto" w:fill="FFFFFF"/>
        </w:rPr>
        <w:t xml:space="preserve"> závazkům</w:t>
      </w:r>
      <w:r w:rsidR="00020AC2">
        <w:rPr>
          <w:rFonts w:ascii="Times New Roman" w:hAnsi="Times New Roman" w:cs="Times New Roman"/>
          <w:color w:val="000000"/>
          <w:sz w:val="24"/>
          <w:szCs w:val="24"/>
          <w:shd w:val="clear" w:color="auto" w:fill="FFFFFF"/>
        </w:rPr>
        <w:t xml:space="preserve"> </w:t>
      </w:r>
      <w:r w:rsidR="003D2F91">
        <w:rPr>
          <w:rFonts w:ascii="Times New Roman" w:hAnsi="Times New Roman" w:cs="Times New Roman"/>
          <w:color w:val="000000"/>
          <w:sz w:val="24"/>
          <w:szCs w:val="24"/>
          <w:shd w:val="clear" w:color="auto" w:fill="FFFFFF"/>
        </w:rPr>
        <w:t>z</w:t>
      </w:r>
      <w:r w:rsidR="00EA0D18">
        <w:rPr>
          <w:rFonts w:ascii="Times New Roman" w:hAnsi="Times New Roman" w:cs="Times New Roman"/>
          <w:color w:val="000000"/>
          <w:sz w:val="24"/>
          <w:szCs w:val="24"/>
          <w:shd w:val="clear" w:color="auto" w:fill="FFFFFF"/>
        </w:rPr>
        <w:t> </w:t>
      </w:r>
      <w:r w:rsidR="003D2F91">
        <w:rPr>
          <w:rFonts w:ascii="Times New Roman" w:hAnsi="Times New Roman" w:cs="Times New Roman"/>
          <w:color w:val="000000"/>
          <w:sz w:val="24"/>
          <w:szCs w:val="24"/>
          <w:shd w:val="clear" w:color="auto" w:fill="FFFFFF"/>
        </w:rPr>
        <w:t>hlediska</w:t>
      </w:r>
      <w:r w:rsidR="00EA0D18">
        <w:rPr>
          <w:rFonts w:ascii="Times New Roman" w:hAnsi="Times New Roman" w:cs="Times New Roman"/>
          <w:color w:val="000000"/>
          <w:sz w:val="24"/>
          <w:szCs w:val="24"/>
          <w:shd w:val="clear" w:color="auto" w:fill="FFFFFF"/>
        </w:rPr>
        <w:t xml:space="preserve"> uznání práva stávkovat</w:t>
      </w:r>
      <w:r w:rsidR="00346000">
        <w:rPr>
          <w:rFonts w:ascii="Times New Roman" w:hAnsi="Times New Roman" w:cs="Times New Roman"/>
          <w:color w:val="000000"/>
          <w:sz w:val="24"/>
          <w:szCs w:val="24"/>
          <w:shd w:val="clear" w:color="auto" w:fill="FFFFFF"/>
        </w:rPr>
        <w:t xml:space="preserve"> (</w:t>
      </w:r>
      <w:r w:rsidR="007A0493">
        <w:rPr>
          <w:rFonts w:ascii="Times New Roman" w:hAnsi="Times New Roman" w:cs="Times New Roman"/>
          <w:color w:val="000000"/>
          <w:sz w:val="24"/>
          <w:szCs w:val="24"/>
          <w:shd w:val="clear" w:color="auto" w:fill="FFFFFF"/>
        </w:rPr>
        <w:t>relevantní</w:t>
      </w:r>
      <w:r w:rsidR="00346000">
        <w:rPr>
          <w:rFonts w:ascii="Times New Roman" w:hAnsi="Times New Roman" w:cs="Times New Roman"/>
          <w:color w:val="000000"/>
          <w:sz w:val="24"/>
          <w:szCs w:val="24"/>
          <w:shd w:val="clear" w:color="auto" w:fill="FFFFFF"/>
        </w:rPr>
        <w:t xml:space="preserve"> lidskoprávní smlouvy totiž tento závazek vážou na podmínku souladu výkonu stávky s vnitrostátními zákony či </w:t>
      </w:r>
      <w:r w:rsidR="0066133D">
        <w:rPr>
          <w:rFonts w:ascii="Times New Roman" w:hAnsi="Times New Roman" w:cs="Times New Roman"/>
          <w:color w:val="000000"/>
          <w:sz w:val="24"/>
          <w:szCs w:val="24"/>
          <w:shd w:val="clear" w:color="auto" w:fill="FFFFFF"/>
        </w:rPr>
        <w:t>zavazují k uznání jen stávek v rámci kol. vyjednávání</w:t>
      </w:r>
      <w:r w:rsidR="00346000">
        <w:rPr>
          <w:rFonts w:ascii="Times New Roman" w:hAnsi="Times New Roman" w:cs="Times New Roman"/>
          <w:color w:val="000000"/>
          <w:sz w:val="24"/>
          <w:szCs w:val="24"/>
          <w:shd w:val="clear" w:color="auto" w:fill="FFFFFF"/>
        </w:rPr>
        <w:t>)</w:t>
      </w:r>
      <w:r w:rsidR="00EA0D18">
        <w:rPr>
          <w:rFonts w:ascii="Times New Roman" w:hAnsi="Times New Roman" w:cs="Times New Roman"/>
          <w:color w:val="000000"/>
          <w:sz w:val="24"/>
          <w:szCs w:val="24"/>
          <w:shd w:val="clear" w:color="auto" w:fill="FFFFFF"/>
        </w:rPr>
        <w:t xml:space="preserve"> a jeho</w:t>
      </w:r>
      <w:r w:rsidR="003D2F91">
        <w:rPr>
          <w:rFonts w:ascii="Times New Roman" w:hAnsi="Times New Roman" w:cs="Times New Roman"/>
          <w:color w:val="000000"/>
          <w:sz w:val="24"/>
          <w:szCs w:val="24"/>
          <w:shd w:val="clear" w:color="auto" w:fill="FFFFFF"/>
        </w:rPr>
        <w:t xml:space="preserve"> </w:t>
      </w:r>
      <w:r w:rsidR="00A80DA4">
        <w:rPr>
          <w:rFonts w:ascii="Times New Roman" w:hAnsi="Times New Roman" w:cs="Times New Roman"/>
          <w:color w:val="000000"/>
          <w:sz w:val="24"/>
          <w:szCs w:val="24"/>
          <w:shd w:val="clear" w:color="auto" w:fill="FFFFFF"/>
        </w:rPr>
        <w:t xml:space="preserve">možného </w:t>
      </w:r>
      <w:r w:rsidR="003D2F91">
        <w:rPr>
          <w:rFonts w:ascii="Times New Roman" w:hAnsi="Times New Roman" w:cs="Times New Roman"/>
          <w:color w:val="000000"/>
          <w:sz w:val="24"/>
          <w:szCs w:val="24"/>
          <w:shd w:val="clear" w:color="auto" w:fill="FFFFFF"/>
        </w:rPr>
        <w:t>omez</w:t>
      </w:r>
      <w:r w:rsidR="00A80DA4">
        <w:rPr>
          <w:rFonts w:ascii="Times New Roman" w:hAnsi="Times New Roman" w:cs="Times New Roman"/>
          <w:color w:val="000000"/>
          <w:sz w:val="24"/>
          <w:szCs w:val="24"/>
          <w:shd w:val="clear" w:color="auto" w:fill="FFFFFF"/>
        </w:rPr>
        <w:t>ování</w:t>
      </w:r>
      <w:r w:rsidR="00791A99">
        <w:rPr>
          <w:rFonts w:ascii="Times New Roman" w:hAnsi="Times New Roman" w:cs="Times New Roman"/>
          <w:color w:val="000000"/>
          <w:sz w:val="24"/>
          <w:szCs w:val="24"/>
          <w:shd w:val="clear" w:color="auto" w:fill="FFFFFF"/>
        </w:rPr>
        <w:t xml:space="preserve"> (mez</w:t>
      </w:r>
      <w:r w:rsidR="00051451">
        <w:rPr>
          <w:rFonts w:ascii="Times New Roman" w:hAnsi="Times New Roman" w:cs="Times New Roman"/>
          <w:color w:val="000000"/>
          <w:sz w:val="24"/>
          <w:szCs w:val="24"/>
          <w:shd w:val="clear" w:color="auto" w:fill="FFFFFF"/>
        </w:rPr>
        <w:t>inárodní</w:t>
      </w:r>
      <w:r w:rsidR="00791A99">
        <w:rPr>
          <w:rFonts w:ascii="Times New Roman" w:hAnsi="Times New Roman" w:cs="Times New Roman"/>
          <w:color w:val="000000"/>
          <w:sz w:val="24"/>
          <w:szCs w:val="24"/>
          <w:shd w:val="clear" w:color="auto" w:fill="FFFFFF"/>
        </w:rPr>
        <w:t xml:space="preserve"> dokumenty umožňují omezení z důvodu veř</w:t>
      </w:r>
      <w:r w:rsidR="00B41036">
        <w:rPr>
          <w:rFonts w:ascii="Times New Roman" w:hAnsi="Times New Roman" w:cs="Times New Roman"/>
          <w:color w:val="000000"/>
          <w:sz w:val="24"/>
          <w:szCs w:val="24"/>
          <w:shd w:val="clear" w:color="auto" w:fill="FFFFFF"/>
        </w:rPr>
        <w:t>ejného</w:t>
      </w:r>
      <w:r w:rsidR="00791A99">
        <w:rPr>
          <w:rFonts w:ascii="Times New Roman" w:hAnsi="Times New Roman" w:cs="Times New Roman"/>
          <w:color w:val="000000"/>
          <w:sz w:val="24"/>
          <w:szCs w:val="24"/>
          <w:shd w:val="clear" w:color="auto" w:fill="FFFFFF"/>
        </w:rPr>
        <w:t xml:space="preserve"> zájmu či pro vybraná, v LZPS vyjmenovaná povolání)</w:t>
      </w:r>
      <w:r w:rsidR="00C81E14">
        <w:rPr>
          <w:rFonts w:ascii="Times New Roman" w:hAnsi="Times New Roman" w:cs="Times New Roman"/>
          <w:color w:val="000000"/>
          <w:sz w:val="24"/>
          <w:szCs w:val="24"/>
          <w:shd w:val="clear" w:color="auto" w:fill="FFFFFF"/>
        </w:rPr>
        <w:t xml:space="preserve">. Také pravidla ZKV odpovídají </w:t>
      </w:r>
      <w:r w:rsidR="00090278">
        <w:rPr>
          <w:rFonts w:ascii="Times New Roman" w:hAnsi="Times New Roman" w:cs="Times New Roman"/>
          <w:color w:val="000000"/>
          <w:sz w:val="24"/>
          <w:szCs w:val="24"/>
          <w:shd w:val="clear" w:color="auto" w:fill="FFFFFF"/>
        </w:rPr>
        <w:t>možn</w:t>
      </w:r>
      <w:r w:rsidR="008F6851">
        <w:rPr>
          <w:rFonts w:ascii="Times New Roman" w:hAnsi="Times New Roman" w:cs="Times New Roman"/>
          <w:color w:val="000000"/>
          <w:sz w:val="24"/>
          <w:szCs w:val="24"/>
          <w:shd w:val="clear" w:color="auto" w:fill="FFFFFF"/>
        </w:rPr>
        <w:t>ým způsobům</w:t>
      </w:r>
      <w:r w:rsidR="001C0755">
        <w:rPr>
          <w:rFonts w:ascii="Times New Roman" w:hAnsi="Times New Roman" w:cs="Times New Roman"/>
          <w:color w:val="000000"/>
          <w:sz w:val="24"/>
          <w:szCs w:val="24"/>
          <w:shd w:val="clear" w:color="auto" w:fill="FFFFFF"/>
        </w:rPr>
        <w:t xml:space="preserve"> </w:t>
      </w:r>
      <w:r w:rsidR="00FD21D2">
        <w:rPr>
          <w:rFonts w:ascii="Times New Roman" w:hAnsi="Times New Roman" w:cs="Times New Roman"/>
          <w:color w:val="000000"/>
          <w:sz w:val="24"/>
          <w:szCs w:val="24"/>
          <w:shd w:val="clear" w:color="auto" w:fill="FFFFFF"/>
        </w:rPr>
        <w:t>regulac</w:t>
      </w:r>
      <w:r w:rsidR="00053C74">
        <w:rPr>
          <w:rFonts w:ascii="Times New Roman" w:hAnsi="Times New Roman" w:cs="Times New Roman"/>
          <w:color w:val="000000"/>
          <w:sz w:val="24"/>
          <w:szCs w:val="24"/>
          <w:shd w:val="clear" w:color="auto" w:fill="FFFFFF"/>
        </w:rPr>
        <w:t>e</w:t>
      </w:r>
      <w:r w:rsidR="001C0755">
        <w:rPr>
          <w:rFonts w:ascii="Times New Roman" w:hAnsi="Times New Roman" w:cs="Times New Roman"/>
          <w:color w:val="000000"/>
          <w:sz w:val="24"/>
          <w:szCs w:val="24"/>
          <w:shd w:val="clear" w:color="auto" w:fill="FFFFFF"/>
        </w:rPr>
        <w:t xml:space="preserve"> </w:t>
      </w:r>
      <w:r w:rsidR="00A03441">
        <w:rPr>
          <w:rFonts w:ascii="Times New Roman" w:hAnsi="Times New Roman" w:cs="Times New Roman"/>
          <w:color w:val="000000"/>
          <w:sz w:val="24"/>
          <w:szCs w:val="24"/>
          <w:shd w:val="clear" w:color="auto" w:fill="FFFFFF"/>
        </w:rPr>
        <w:t>stáv</w:t>
      </w:r>
      <w:r w:rsidR="009713B2">
        <w:rPr>
          <w:rFonts w:ascii="Times New Roman" w:hAnsi="Times New Roman" w:cs="Times New Roman"/>
          <w:color w:val="000000"/>
          <w:sz w:val="24"/>
          <w:szCs w:val="24"/>
          <w:shd w:val="clear" w:color="auto" w:fill="FFFFFF"/>
        </w:rPr>
        <w:t>ek</w:t>
      </w:r>
      <w:r w:rsidR="00A03441">
        <w:rPr>
          <w:rFonts w:ascii="Times New Roman" w:hAnsi="Times New Roman" w:cs="Times New Roman"/>
          <w:color w:val="000000"/>
          <w:sz w:val="24"/>
          <w:szCs w:val="24"/>
          <w:shd w:val="clear" w:color="auto" w:fill="FFFFFF"/>
        </w:rPr>
        <w:t xml:space="preserve"> </w:t>
      </w:r>
      <w:r w:rsidR="00090278">
        <w:rPr>
          <w:rFonts w:ascii="Times New Roman" w:hAnsi="Times New Roman" w:cs="Times New Roman"/>
          <w:color w:val="000000"/>
          <w:sz w:val="24"/>
          <w:szCs w:val="24"/>
          <w:shd w:val="clear" w:color="auto" w:fill="FFFFFF"/>
        </w:rPr>
        <w:t>v souladu s těmito smlouvami</w:t>
      </w:r>
      <w:r w:rsidR="00053C74">
        <w:rPr>
          <w:rFonts w:ascii="Times New Roman" w:hAnsi="Times New Roman" w:cs="Times New Roman"/>
          <w:color w:val="000000"/>
          <w:sz w:val="24"/>
          <w:szCs w:val="24"/>
          <w:shd w:val="clear" w:color="auto" w:fill="FFFFFF"/>
        </w:rPr>
        <w:t xml:space="preserve"> </w:t>
      </w:r>
      <w:r w:rsidR="00A34A15">
        <w:rPr>
          <w:rFonts w:ascii="Times New Roman" w:hAnsi="Times New Roman" w:cs="Times New Roman"/>
          <w:color w:val="000000"/>
          <w:sz w:val="24"/>
          <w:szCs w:val="24"/>
          <w:shd w:val="clear" w:color="auto" w:fill="FFFFFF"/>
        </w:rPr>
        <w:t>(</w:t>
      </w:r>
      <w:r w:rsidR="00791A99">
        <w:rPr>
          <w:rFonts w:ascii="Times New Roman" w:hAnsi="Times New Roman" w:cs="Times New Roman"/>
          <w:color w:val="000000"/>
          <w:sz w:val="24"/>
          <w:szCs w:val="24"/>
          <w:shd w:val="clear" w:color="auto" w:fill="FFFFFF"/>
        </w:rPr>
        <w:t xml:space="preserve">např. ESCH nebrání </w:t>
      </w:r>
      <w:r w:rsidR="00053C74">
        <w:rPr>
          <w:rFonts w:ascii="Times New Roman" w:hAnsi="Times New Roman" w:cs="Times New Roman"/>
          <w:color w:val="000000"/>
          <w:sz w:val="24"/>
          <w:szCs w:val="24"/>
          <w:shd w:val="clear" w:color="auto" w:fill="FFFFFF"/>
        </w:rPr>
        <w:t xml:space="preserve">podmiňovat vyhlášení stávky </w:t>
      </w:r>
      <w:r w:rsidR="00791A99">
        <w:rPr>
          <w:rFonts w:ascii="Times New Roman" w:hAnsi="Times New Roman" w:cs="Times New Roman"/>
          <w:color w:val="000000"/>
          <w:sz w:val="24"/>
          <w:szCs w:val="24"/>
          <w:shd w:val="clear" w:color="auto" w:fill="FFFFFF"/>
        </w:rPr>
        <w:t>hlasování</w:t>
      </w:r>
      <w:r w:rsidR="00053C74">
        <w:rPr>
          <w:rFonts w:ascii="Times New Roman" w:hAnsi="Times New Roman" w:cs="Times New Roman"/>
          <w:color w:val="000000"/>
          <w:sz w:val="24"/>
          <w:szCs w:val="24"/>
          <w:shd w:val="clear" w:color="auto" w:fill="FFFFFF"/>
        </w:rPr>
        <w:t>m</w:t>
      </w:r>
      <w:r w:rsidR="00791A99">
        <w:rPr>
          <w:rFonts w:ascii="Times New Roman" w:hAnsi="Times New Roman" w:cs="Times New Roman"/>
          <w:color w:val="000000"/>
          <w:sz w:val="24"/>
          <w:szCs w:val="24"/>
          <w:shd w:val="clear" w:color="auto" w:fill="FFFFFF"/>
        </w:rPr>
        <w:t xml:space="preserve"> či ohlašovací povinnost</w:t>
      </w:r>
      <w:r w:rsidR="00053C74">
        <w:rPr>
          <w:rFonts w:ascii="Times New Roman" w:hAnsi="Times New Roman" w:cs="Times New Roman"/>
          <w:color w:val="000000"/>
          <w:sz w:val="24"/>
          <w:szCs w:val="24"/>
          <w:shd w:val="clear" w:color="auto" w:fill="FFFFFF"/>
        </w:rPr>
        <w:t>í</w:t>
      </w:r>
      <w:r w:rsidR="00A34A15">
        <w:rPr>
          <w:rFonts w:ascii="Times New Roman" w:hAnsi="Times New Roman" w:cs="Times New Roman"/>
          <w:color w:val="000000"/>
          <w:sz w:val="24"/>
          <w:szCs w:val="24"/>
          <w:shd w:val="clear" w:color="auto" w:fill="FFFFFF"/>
        </w:rPr>
        <w:t>)</w:t>
      </w:r>
      <w:r w:rsidR="00053C74">
        <w:rPr>
          <w:rFonts w:ascii="Times New Roman" w:hAnsi="Times New Roman" w:cs="Times New Roman"/>
          <w:color w:val="000000"/>
          <w:sz w:val="24"/>
          <w:szCs w:val="24"/>
          <w:shd w:val="clear" w:color="auto" w:fill="FFFFFF"/>
        </w:rPr>
        <w:t>, jak je připouští výklad smluv ze strany kontrolních orgánů.</w:t>
      </w:r>
      <w:r w:rsidR="008F6851">
        <w:rPr>
          <w:rFonts w:ascii="Times New Roman" w:hAnsi="Times New Roman" w:cs="Times New Roman"/>
          <w:color w:val="000000"/>
          <w:sz w:val="24"/>
          <w:szCs w:val="24"/>
          <w:shd w:val="clear" w:color="auto" w:fill="FFFFFF"/>
        </w:rPr>
        <w:t xml:space="preserve"> </w:t>
      </w:r>
      <w:r w:rsidR="00053C74">
        <w:rPr>
          <w:rFonts w:ascii="Times New Roman" w:hAnsi="Times New Roman" w:cs="Times New Roman"/>
          <w:color w:val="000000"/>
          <w:sz w:val="24"/>
          <w:szCs w:val="24"/>
          <w:shd w:val="clear" w:color="auto" w:fill="FFFFFF"/>
        </w:rPr>
        <w:t xml:space="preserve"> </w:t>
      </w:r>
      <w:r w:rsidR="007A0493">
        <w:rPr>
          <w:rFonts w:ascii="Times New Roman" w:hAnsi="Times New Roman" w:cs="Times New Roman"/>
          <w:color w:val="000000"/>
          <w:sz w:val="24"/>
          <w:szCs w:val="24"/>
          <w:shd w:val="clear" w:color="auto" w:fill="FFFFFF"/>
        </w:rPr>
        <w:t xml:space="preserve"> </w:t>
      </w:r>
    </w:p>
    <w:p w14:paraId="15BE43CE" w14:textId="7CC8BA47" w:rsidR="008D33D4" w:rsidRDefault="00723395" w:rsidP="00966AFF">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4613F2">
        <w:rPr>
          <w:rFonts w:ascii="Times New Roman" w:hAnsi="Times New Roman" w:cs="Times New Roman"/>
          <w:color w:val="000000"/>
          <w:sz w:val="24"/>
          <w:szCs w:val="24"/>
          <w:shd w:val="clear" w:color="auto" w:fill="FFFFFF"/>
        </w:rPr>
        <w:t xml:space="preserve">   </w:t>
      </w:r>
      <w:r w:rsidR="00CE648D">
        <w:rPr>
          <w:rFonts w:ascii="Times New Roman" w:hAnsi="Times New Roman" w:cs="Times New Roman"/>
          <w:color w:val="000000"/>
          <w:sz w:val="24"/>
          <w:szCs w:val="24"/>
          <w:shd w:val="clear" w:color="auto" w:fill="FFFFFF"/>
        </w:rPr>
        <w:t xml:space="preserve">  </w:t>
      </w:r>
      <w:r w:rsidR="00556508">
        <w:rPr>
          <w:rFonts w:ascii="Times New Roman" w:hAnsi="Times New Roman" w:cs="Times New Roman"/>
          <w:color w:val="000000"/>
          <w:sz w:val="24"/>
          <w:szCs w:val="24"/>
          <w:shd w:val="clear" w:color="auto" w:fill="FFFFFF"/>
        </w:rPr>
        <w:t xml:space="preserve"> </w:t>
      </w:r>
      <w:r w:rsidR="003C7578">
        <w:rPr>
          <w:rFonts w:ascii="Times New Roman" w:hAnsi="Times New Roman" w:cs="Times New Roman"/>
          <w:color w:val="000000"/>
          <w:sz w:val="24"/>
          <w:szCs w:val="24"/>
          <w:shd w:val="clear" w:color="auto" w:fill="FFFFFF"/>
        </w:rPr>
        <w:t xml:space="preserve"> </w:t>
      </w:r>
      <w:r w:rsidR="00744C96">
        <w:rPr>
          <w:rFonts w:ascii="Times New Roman" w:hAnsi="Times New Roman" w:cs="Times New Roman"/>
          <w:color w:val="000000"/>
          <w:sz w:val="24"/>
          <w:szCs w:val="24"/>
          <w:shd w:val="clear" w:color="auto" w:fill="FFFFFF"/>
        </w:rPr>
        <w:t xml:space="preserve"> </w:t>
      </w:r>
      <w:r w:rsidR="007E6EAB">
        <w:rPr>
          <w:rFonts w:ascii="Times New Roman" w:hAnsi="Times New Roman" w:cs="Times New Roman"/>
          <w:color w:val="000000"/>
          <w:sz w:val="24"/>
          <w:szCs w:val="24"/>
          <w:shd w:val="clear" w:color="auto" w:fill="FFFFFF"/>
        </w:rPr>
        <w:t xml:space="preserve"> </w:t>
      </w:r>
      <w:r w:rsidR="00C85D0A">
        <w:rPr>
          <w:rFonts w:ascii="Times New Roman" w:hAnsi="Times New Roman" w:cs="Times New Roman"/>
          <w:color w:val="000000"/>
          <w:sz w:val="24"/>
          <w:szCs w:val="24"/>
          <w:shd w:val="clear" w:color="auto" w:fill="FFFFFF"/>
        </w:rPr>
        <w:t xml:space="preserve"> </w:t>
      </w:r>
      <w:r w:rsidR="007C4E4A">
        <w:rPr>
          <w:rFonts w:ascii="Times New Roman" w:hAnsi="Times New Roman" w:cs="Times New Roman"/>
          <w:color w:val="000000"/>
          <w:sz w:val="24"/>
          <w:szCs w:val="24"/>
          <w:shd w:val="clear" w:color="auto" w:fill="FFFFFF"/>
        </w:rPr>
        <w:t xml:space="preserve"> </w:t>
      </w:r>
      <w:r w:rsidR="00BF53A3">
        <w:rPr>
          <w:rFonts w:ascii="Times New Roman" w:hAnsi="Times New Roman" w:cs="Times New Roman"/>
          <w:color w:val="000000"/>
          <w:sz w:val="24"/>
          <w:szCs w:val="24"/>
          <w:shd w:val="clear" w:color="auto" w:fill="FFFFFF"/>
        </w:rPr>
        <w:t xml:space="preserve"> </w:t>
      </w:r>
      <w:r w:rsidR="006A14B7" w:rsidRPr="00987D96">
        <w:rPr>
          <w:rFonts w:ascii="Times New Roman" w:hAnsi="Times New Roman" w:cs="Times New Roman"/>
          <w:color w:val="000000"/>
          <w:sz w:val="24"/>
          <w:szCs w:val="24"/>
          <w:shd w:val="clear" w:color="auto" w:fill="FFFFFF"/>
        </w:rPr>
        <w:t xml:space="preserve"> </w:t>
      </w:r>
    </w:p>
    <w:p w14:paraId="35F223B6" w14:textId="77777777" w:rsidR="00495679" w:rsidRDefault="00495679">
      <w:pPr>
        <w:rPr>
          <w:rFonts w:ascii="Times New Roman" w:eastAsiaTheme="majorEastAsia" w:hAnsi="Times New Roman" w:cs="Times New Roman"/>
          <w:b/>
          <w:bCs/>
          <w:sz w:val="32"/>
          <w:szCs w:val="32"/>
        </w:rPr>
      </w:pPr>
      <w:bookmarkStart w:id="46" w:name="_Hlk153401011"/>
      <w:r>
        <w:rPr>
          <w:rFonts w:ascii="Times New Roman" w:hAnsi="Times New Roman" w:cs="Times New Roman"/>
          <w:b/>
          <w:bCs/>
        </w:rPr>
        <w:br w:type="page"/>
      </w:r>
    </w:p>
    <w:p w14:paraId="71EF1F7D" w14:textId="181D4524" w:rsidR="006A14B7" w:rsidRPr="00BF46F5" w:rsidRDefault="006A14B7" w:rsidP="00BF46F5">
      <w:pPr>
        <w:pStyle w:val="Nadpis1"/>
        <w:spacing w:line="360" w:lineRule="auto"/>
        <w:rPr>
          <w:rFonts w:ascii="Times New Roman" w:hAnsi="Times New Roman" w:cs="Times New Roman"/>
          <w:b/>
          <w:bCs/>
          <w:color w:val="auto"/>
        </w:rPr>
      </w:pPr>
      <w:bookmarkStart w:id="47" w:name="_Toc162783898"/>
      <w:r w:rsidRPr="00BF46F5">
        <w:rPr>
          <w:rFonts w:ascii="Times New Roman" w:hAnsi="Times New Roman" w:cs="Times New Roman"/>
          <w:b/>
          <w:bCs/>
          <w:color w:val="auto"/>
        </w:rPr>
        <w:lastRenderedPageBreak/>
        <w:t>Seznam použitých zdrojů</w:t>
      </w:r>
      <w:bookmarkEnd w:id="47"/>
      <w:r w:rsidR="00E57029" w:rsidRPr="00BF46F5">
        <w:rPr>
          <w:rFonts w:ascii="Times New Roman" w:hAnsi="Times New Roman" w:cs="Times New Roman"/>
          <w:b/>
          <w:bCs/>
          <w:color w:val="auto"/>
        </w:rPr>
        <w:t xml:space="preserve"> </w:t>
      </w:r>
      <w:r w:rsidRPr="00BF46F5">
        <w:rPr>
          <w:rFonts w:ascii="Times New Roman" w:hAnsi="Times New Roman" w:cs="Times New Roman"/>
          <w:b/>
          <w:bCs/>
          <w:color w:val="auto"/>
        </w:rPr>
        <w:t xml:space="preserve"> </w:t>
      </w:r>
    </w:p>
    <w:p w14:paraId="7D97F851" w14:textId="678B013C" w:rsidR="006A14B7" w:rsidRPr="007026D6" w:rsidRDefault="006A14B7" w:rsidP="00BF46F5">
      <w:pPr>
        <w:pStyle w:val="Odstavecseseznamem"/>
        <w:numPr>
          <w:ilvl w:val="0"/>
          <w:numId w:val="30"/>
        </w:numPr>
        <w:spacing w:line="360" w:lineRule="auto"/>
        <w:jc w:val="both"/>
        <w:rPr>
          <w:rFonts w:ascii="Times New Roman" w:hAnsi="Times New Roman" w:cs="Times New Roman"/>
          <w:b/>
          <w:bCs/>
          <w:sz w:val="28"/>
          <w:szCs w:val="28"/>
        </w:rPr>
      </w:pPr>
      <w:r w:rsidRPr="007026D6">
        <w:rPr>
          <w:rFonts w:ascii="Times New Roman" w:hAnsi="Times New Roman" w:cs="Times New Roman"/>
          <w:b/>
          <w:bCs/>
          <w:sz w:val="28"/>
          <w:szCs w:val="28"/>
        </w:rPr>
        <w:t>Monografie</w:t>
      </w:r>
    </w:p>
    <w:p w14:paraId="4A1E29A5" w14:textId="499997D1" w:rsidR="006A14B7" w:rsidRPr="002E1557" w:rsidRDefault="006A14B7"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ŠUBRT, Bořivoj. </w:t>
      </w:r>
      <w:r w:rsidRPr="002E1557">
        <w:rPr>
          <w:rFonts w:ascii="Times New Roman" w:hAnsi="Times New Roman" w:cs="Times New Roman"/>
          <w:i/>
          <w:iCs/>
        </w:rPr>
        <w:t xml:space="preserve">Odbory, zaměstnavatelé a právo. </w:t>
      </w:r>
      <w:r w:rsidRPr="002E1557">
        <w:rPr>
          <w:rFonts w:ascii="Times New Roman" w:hAnsi="Times New Roman" w:cs="Times New Roman"/>
        </w:rPr>
        <w:t xml:space="preserve">Karviná: PARIS, 1995, 283 s. </w:t>
      </w:r>
    </w:p>
    <w:p w14:paraId="02308047" w14:textId="14E7C643" w:rsidR="006A14B7" w:rsidRPr="002E1557" w:rsidRDefault="006A14B7"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BARANCOVÁ, Helena, SCHRONK, Robert. </w:t>
      </w:r>
      <w:proofErr w:type="spellStart"/>
      <w:r w:rsidRPr="002E1557">
        <w:rPr>
          <w:rFonts w:ascii="Times New Roman" w:hAnsi="Times New Roman" w:cs="Times New Roman"/>
          <w:i/>
          <w:iCs/>
        </w:rPr>
        <w:t>Pracovné</w:t>
      </w:r>
      <w:proofErr w:type="spellEnd"/>
      <w:r w:rsidRPr="002E1557">
        <w:rPr>
          <w:rFonts w:ascii="Times New Roman" w:hAnsi="Times New Roman" w:cs="Times New Roman"/>
          <w:i/>
          <w:iCs/>
        </w:rPr>
        <w:t xml:space="preserve"> právo. </w:t>
      </w:r>
      <w:r w:rsidRPr="002E1557">
        <w:rPr>
          <w:rFonts w:ascii="Times New Roman" w:hAnsi="Times New Roman" w:cs="Times New Roman"/>
        </w:rPr>
        <w:t xml:space="preserve">1. vydání. Bratislava: IURA EDITION, 2000, 451 s. </w:t>
      </w:r>
    </w:p>
    <w:p w14:paraId="19B5D566" w14:textId="5ECA4820" w:rsidR="006A14B7" w:rsidRPr="002E1557" w:rsidRDefault="006A14B7"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GALVAS, Milan a kol. </w:t>
      </w:r>
      <w:r w:rsidRPr="002E1557">
        <w:rPr>
          <w:rFonts w:ascii="Times New Roman" w:hAnsi="Times New Roman" w:cs="Times New Roman"/>
          <w:i/>
          <w:iCs/>
        </w:rPr>
        <w:t xml:space="preserve">Pracovní právo. </w:t>
      </w:r>
      <w:r w:rsidRPr="002E1557">
        <w:rPr>
          <w:rFonts w:ascii="Times New Roman" w:hAnsi="Times New Roman" w:cs="Times New Roman"/>
        </w:rPr>
        <w:t xml:space="preserve">2. vydání. Brno: Masarykova univerzita a DOPLNĚK, 2004, 671 s. </w:t>
      </w:r>
    </w:p>
    <w:p w14:paraId="6FC866F9" w14:textId="536180AE" w:rsidR="006A14B7" w:rsidRPr="002E1557" w:rsidRDefault="006A14B7"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GALVAS, Milan, HORECKÝ, Jan, KOMENDOVÁ, Jana, STRÁNSKÝ, Jaroslav. </w:t>
      </w:r>
      <w:r w:rsidRPr="002E1557">
        <w:rPr>
          <w:rFonts w:ascii="Times New Roman" w:hAnsi="Times New Roman" w:cs="Times New Roman"/>
          <w:i/>
          <w:iCs/>
        </w:rPr>
        <w:t xml:space="preserve">Stávka a právo na stávku </w:t>
      </w:r>
      <w:r w:rsidRPr="002E1557">
        <w:rPr>
          <w:rFonts w:ascii="Times New Roman" w:hAnsi="Times New Roman" w:cs="Times New Roman"/>
        </w:rPr>
        <w:t>(online databáze)</w:t>
      </w:r>
      <w:r w:rsidRPr="002E1557">
        <w:rPr>
          <w:rFonts w:ascii="Times New Roman" w:hAnsi="Times New Roman" w:cs="Times New Roman"/>
          <w:i/>
          <w:iCs/>
        </w:rPr>
        <w:t xml:space="preserve">. </w:t>
      </w:r>
      <w:r w:rsidR="00092CAB" w:rsidRPr="002E1557">
        <w:rPr>
          <w:rFonts w:ascii="Times New Roman" w:hAnsi="Times New Roman" w:cs="Times New Roman"/>
        </w:rPr>
        <w:t>Brno</w:t>
      </w:r>
      <w:r w:rsidRPr="002E1557">
        <w:rPr>
          <w:rFonts w:ascii="Times New Roman" w:hAnsi="Times New Roman" w:cs="Times New Roman"/>
        </w:rPr>
        <w:t>:</w:t>
      </w:r>
      <w:r w:rsidRPr="002E1557">
        <w:rPr>
          <w:rFonts w:ascii="Times New Roman" w:hAnsi="Times New Roman" w:cs="Times New Roman"/>
          <w:i/>
          <w:iCs/>
        </w:rPr>
        <w:t xml:space="preserve"> </w:t>
      </w:r>
      <w:r w:rsidR="00092CAB" w:rsidRPr="002E1557">
        <w:rPr>
          <w:rFonts w:ascii="Times New Roman" w:hAnsi="Times New Roman" w:cs="Times New Roman"/>
        </w:rPr>
        <w:t>Masarykova univerzita, 2012.</w:t>
      </w:r>
      <w:r w:rsidRPr="002E1557">
        <w:rPr>
          <w:rFonts w:ascii="Times New Roman" w:hAnsi="Times New Roman" w:cs="Times New Roman"/>
        </w:rPr>
        <w:t xml:space="preserve"> Dostupné z: databáze </w:t>
      </w:r>
      <w:hyperlink r:id="rId8" w:history="1">
        <w:r w:rsidRPr="002E1557">
          <w:rPr>
            <w:rStyle w:val="Hypertextovodkaz"/>
            <w:rFonts w:ascii="Times New Roman" w:hAnsi="Times New Roman" w:cs="Times New Roman"/>
          </w:rPr>
          <w:t>www.aspi.cz</w:t>
        </w:r>
      </w:hyperlink>
      <w:r w:rsidRPr="002E1557">
        <w:rPr>
          <w:rFonts w:ascii="Times New Roman" w:hAnsi="Times New Roman" w:cs="Times New Roman"/>
        </w:rPr>
        <w:t xml:space="preserve"> </w:t>
      </w:r>
    </w:p>
    <w:p w14:paraId="39D3B827" w14:textId="1A05F51C" w:rsidR="00AE115F" w:rsidRPr="002E1557" w:rsidRDefault="00AA5295"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BARTOŇ, Michal a kol. </w:t>
      </w:r>
      <w:r w:rsidRPr="002E1557">
        <w:rPr>
          <w:rFonts w:ascii="Times New Roman" w:hAnsi="Times New Roman" w:cs="Times New Roman"/>
          <w:i/>
          <w:iCs/>
        </w:rPr>
        <w:t xml:space="preserve">Základní práva. </w:t>
      </w:r>
      <w:r w:rsidRPr="002E1557">
        <w:rPr>
          <w:rFonts w:ascii="Times New Roman" w:hAnsi="Times New Roman" w:cs="Times New Roman"/>
        </w:rPr>
        <w:t xml:space="preserve">Praha: </w:t>
      </w:r>
      <w:proofErr w:type="spellStart"/>
      <w:r w:rsidRPr="002E1557">
        <w:rPr>
          <w:rFonts w:ascii="Times New Roman" w:hAnsi="Times New Roman" w:cs="Times New Roman"/>
        </w:rPr>
        <w:t>Leges</w:t>
      </w:r>
      <w:proofErr w:type="spellEnd"/>
      <w:r w:rsidRPr="002E1557">
        <w:rPr>
          <w:rFonts w:ascii="Times New Roman" w:hAnsi="Times New Roman" w:cs="Times New Roman"/>
        </w:rPr>
        <w:t xml:space="preserve">, 2016, 608 s. </w:t>
      </w:r>
    </w:p>
    <w:p w14:paraId="762342C8" w14:textId="6630C2A1" w:rsidR="006A14B7" w:rsidRPr="002E1557" w:rsidRDefault="00AE115F"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HŮRKA, Petr. </w:t>
      </w:r>
      <w:r w:rsidRPr="002E1557">
        <w:rPr>
          <w:rFonts w:ascii="Times New Roman" w:hAnsi="Times New Roman" w:cs="Times New Roman"/>
          <w:i/>
          <w:iCs/>
        </w:rPr>
        <w:t xml:space="preserve">Právnický slovník. </w:t>
      </w:r>
      <w:r w:rsidRPr="002E1557">
        <w:rPr>
          <w:rFonts w:ascii="Times New Roman" w:hAnsi="Times New Roman" w:cs="Times New Roman"/>
        </w:rPr>
        <w:t>3. vydání, 2009. Dostupné z: databáze beck-online.cz</w:t>
      </w:r>
      <w:r w:rsidR="00621FDF" w:rsidRPr="002E1557">
        <w:rPr>
          <w:rFonts w:ascii="Times New Roman" w:hAnsi="Times New Roman" w:cs="Times New Roman"/>
        </w:rPr>
        <w:t xml:space="preserve"> </w:t>
      </w:r>
    </w:p>
    <w:p w14:paraId="6A689A5B" w14:textId="7B41393C" w:rsidR="009D649F" w:rsidRPr="002E1557" w:rsidRDefault="009D649F" w:rsidP="007026D6">
      <w:pPr>
        <w:pStyle w:val="Odstavecseseznamem"/>
        <w:numPr>
          <w:ilvl w:val="0"/>
          <w:numId w:val="30"/>
        </w:numPr>
        <w:spacing w:line="360" w:lineRule="auto"/>
        <w:jc w:val="both"/>
        <w:rPr>
          <w:rFonts w:ascii="Times New Roman" w:hAnsi="Times New Roman" w:cs="Times New Roman"/>
          <w:b/>
          <w:bCs/>
          <w:sz w:val="28"/>
          <w:szCs w:val="28"/>
        </w:rPr>
      </w:pPr>
      <w:r w:rsidRPr="002E1557">
        <w:rPr>
          <w:rFonts w:ascii="Times New Roman" w:hAnsi="Times New Roman" w:cs="Times New Roman"/>
          <w:b/>
          <w:bCs/>
          <w:sz w:val="28"/>
          <w:szCs w:val="28"/>
        </w:rPr>
        <w:t>Komentáře</w:t>
      </w:r>
    </w:p>
    <w:p w14:paraId="41C5FB40" w14:textId="277122A1" w:rsidR="006A14B7" w:rsidRPr="002E1557" w:rsidRDefault="006A14B7"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KLÍMA, Karel a kol. </w:t>
      </w:r>
      <w:r w:rsidRPr="002E1557">
        <w:rPr>
          <w:rFonts w:ascii="Times New Roman" w:hAnsi="Times New Roman" w:cs="Times New Roman"/>
          <w:i/>
          <w:iCs/>
        </w:rPr>
        <w:t xml:space="preserve">Komentář k Ústavě a Listině. </w:t>
      </w:r>
      <w:r w:rsidRPr="002E1557">
        <w:rPr>
          <w:rFonts w:ascii="Times New Roman" w:hAnsi="Times New Roman" w:cs="Times New Roman"/>
        </w:rPr>
        <w:t>2. vydání. Plzeň: Aleš Čeněk, 2009. 1441 s.</w:t>
      </w:r>
    </w:p>
    <w:p w14:paraId="6344A52F" w14:textId="2E77946D" w:rsidR="006A14B7" w:rsidRPr="002E1557" w:rsidRDefault="006A14B7"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KÜHN, Zdeněk, KRATOCHVÍL, Jan, KMEC, Jiří, KOSAŘ, David a kol. </w:t>
      </w:r>
      <w:r w:rsidRPr="002E1557">
        <w:rPr>
          <w:rFonts w:ascii="Times New Roman" w:hAnsi="Times New Roman" w:cs="Times New Roman"/>
          <w:i/>
          <w:iCs/>
        </w:rPr>
        <w:t xml:space="preserve">Listina základních práv a svobod. Velký komentář. </w:t>
      </w:r>
      <w:r w:rsidRPr="002E1557">
        <w:rPr>
          <w:rFonts w:ascii="Times New Roman" w:hAnsi="Times New Roman" w:cs="Times New Roman"/>
        </w:rPr>
        <w:t xml:space="preserve">Praha: </w:t>
      </w:r>
      <w:proofErr w:type="spellStart"/>
      <w:r w:rsidRPr="002E1557">
        <w:rPr>
          <w:rFonts w:ascii="Times New Roman" w:hAnsi="Times New Roman" w:cs="Times New Roman"/>
        </w:rPr>
        <w:t>Leges</w:t>
      </w:r>
      <w:proofErr w:type="spellEnd"/>
      <w:r w:rsidRPr="002E1557">
        <w:rPr>
          <w:rFonts w:ascii="Times New Roman" w:hAnsi="Times New Roman" w:cs="Times New Roman"/>
        </w:rPr>
        <w:t xml:space="preserve">, 2022, 1664 s. </w:t>
      </w:r>
    </w:p>
    <w:p w14:paraId="5B81DB3B" w14:textId="76458A28" w:rsidR="006A14B7" w:rsidRPr="002E1557" w:rsidRDefault="006A14B7"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WAGNEROVÁ, Eliška, ŠIMÍČEK, Vojtěch, LANGÁŠEK, Tomáš, POSPÍŠIL, Ivo a kol. </w:t>
      </w:r>
      <w:r w:rsidRPr="002E1557">
        <w:rPr>
          <w:rFonts w:ascii="Times New Roman" w:hAnsi="Times New Roman" w:cs="Times New Roman"/>
          <w:i/>
          <w:iCs/>
        </w:rPr>
        <w:t xml:space="preserve">Listina základních práv a svobod. Komentář. </w:t>
      </w:r>
      <w:r w:rsidRPr="002E1557">
        <w:rPr>
          <w:rFonts w:ascii="Times New Roman" w:hAnsi="Times New Roman" w:cs="Times New Roman"/>
        </w:rPr>
        <w:t xml:space="preserve">Praha: </w:t>
      </w:r>
      <w:proofErr w:type="spellStart"/>
      <w:r w:rsidRPr="002E1557">
        <w:rPr>
          <w:rFonts w:ascii="Times New Roman" w:hAnsi="Times New Roman" w:cs="Times New Roman"/>
        </w:rPr>
        <w:t>Wolters</w:t>
      </w:r>
      <w:proofErr w:type="spellEnd"/>
      <w:r w:rsidRPr="002E1557">
        <w:rPr>
          <w:rFonts w:ascii="Times New Roman" w:hAnsi="Times New Roman" w:cs="Times New Roman"/>
        </w:rPr>
        <w:t xml:space="preserve"> </w:t>
      </w:r>
      <w:proofErr w:type="spellStart"/>
      <w:r w:rsidRPr="002E1557">
        <w:rPr>
          <w:rFonts w:ascii="Times New Roman" w:hAnsi="Times New Roman" w:cs="Times New Roman"/>
        </w:rPr>
        <w:t>Kluwer</w:t>
      </w:r>
      <w:proofErr w:type="spellEnd"/>
      <w:r w:rsidRPr="002E1557">
        <w:rPr>
          <w:rFonts w:ascii="Times New Roman" w:hAnsi="Times New Roman" w:cs="Times New Roman"/>
        </w:rPr>
        <w:t>, 2012, 931</w:t>
      </w:r>
      <w:r w:rsidR="0043288C" w:rsidRPr="002E1557">
        <w:rPr>
          <w:rFonts w:ascii="Times New Roman" w:hAnsi="Times New Roman" w:cs="Times New Roman"/>
        </w:rPr>
        <w:t xml:space="preserve"> s.</w:t>
      </w:r>
    </w:p>
    <w:p w14:paraId="427A77DE" w14:textId="72D80857" w:rsidR="009D649F" w:rsidRPr="002E1557" w:rsidRDefault="002543BD"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HUSSEINI, F</w:t>
      </w:r>
      <w:r w:rsidR="00CA5120" w:rsidRPr="002E1557">
        <w:rPr>
          <w:rFonts w:ascii="Times New Roman" w:hAnsi="Times New Roman" w:cs="Times New Roman"/>
        </w:rPr>
        <w:t>aisal</w:t>
      </w:r>
      <w:r w:rsidRPr="002E1557">
        <w:rPr>
          <w:rFonts w:ascii="Times New Roman" w:hAnsi="Times New Roman" w:cs="Times New Roman"/>
        </w:rPr>
        <w:t>, BARTOŇ, M</w:t>
      </w:r>
      <w:r w:rsidR="00CA5120" w:rsidRPr="002E1557">
        <w:rPr>
          <w:rFonts w:ascii="Times New Roman" w:hAnsi="Times New Roman" w:cs="Times New Roman"/>
        </w:rPr>
        <w:t>ichal</w:t>
      </w:r>
      <w:r w:rsidRPr="002E1557">
        <w:rPr>
          <w:rFonts w:ascii="Times New Roman" w:hAnsi="Times New Roman" w:cs="Times New Roman"/>
        </w:rPr>
        <w:t>, KOKEŠ, M</w:t>
      </w:r>
      <w:r w:rsidR="00CA5120" w:rsidRPr="002E1557">
        <w:rPr>
          <w:rFonts w:ascii="Times New Roman" w:hAnsi="Times New Roman" w:cs="Times New Roman"/>
        </w:rPr>
        <w:t>arian</w:t>
      </w:r>
      <w:r w:rsidRPr="002E1557">
        <w:rPr>
          <w:rFonts w:ascii="Times New Roman" w:hAnsi="Times New Roman" w:cs="Times New Roman"/>
        </w:rPr>
        <w:t>, KOPA, M</w:t>
      </w:r>
      <w:r w:rsidR="00CA5120" w:rsidRPr="002E1557">
        <w:rPr>
          <w:rFonts w:ascii="Times New Roman" w:hAnsi="Times New Roman" w:cs="Times New Roman"/>
        </w:rPr>
        <w:t>artin</w:t>
      </w:r>
      <w:r w:rsidRPr="002E1557">
        <w:rPr>
          <w:rFonts w:ascii="Times New Roman" w:hAnsi="Times New Roman" w:cs="Times New Roman"/>
        </w:rPr>
        <w:t xml:space="preserve"> a kol. </w:t>
      </w:r>
      <w:r w:rsidRPr="002E1557">
        <w:rPr>
          <w:rFonts w:ascii="Times New Roman" w:hAnsi="Times New Roman" w:cs="Times New Roman"/>
          <w:i/>
          <w:iCs/>
        </w:rPr>
        <w:t xml:space="preserve">Listina základních práv a svobod. Komentář. </w:t>
      </w:r>
      <w:r w:rsidRPr="002E1557">
        <w:rPr>
          <w:rFonts w:ascii="Times New Roman" w:hAnsi="Times New Roman" w:cs="Times New Roman"/>
        </w:rPr>
        <w:t>1. vydání. Praha: C. H. Beck, 2021, 1451 s., dostupné z: databáze beck-online.cz</w:t>
      </w:r>
    </w:p>
    <w:p w14:paraId="40DD7791" w14:textId="2017223F" w:rsidR="006A14B7" w:rsidRPr="002E1557" w:rsidRDefault="00C519A0"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PICHRT, Jan a kol. </w:t>
      </w:r>
      <w:r w:rsidRPr="002E1557">
        <w:rPr>
          <w:rFonts w:ascii="Times New Roman" w:hAnsi="Times New Roman" w:cs="Times New Roman"/>
          <w:i/>
          <w:iCs/>
        </w:rPr>
        <w:t xml:space="preserve">Zákoník práce. Zákon o kolektivním vyjednávání. Praktický komentář. </w:t>
      </w:r>
      <w:r w:rsidRPr="002E1557">
        <w:rPr>
          <w:rFonts w:ascii="Times New Roman" w:hAnsi="Times New Roman" w:cs="Times New Roman"/>
        </w:rPr>
        <w:t xml:space="preserve">2. vydání. Praha: </w:t>
      </w:r>
      <w:proofErr w:type="spellStart"/>
      <w:r w:rsidRPr="002E1557">
        <w:rPr>
          <w:rFonts w:ascii="Times New Roman" w:hAnsi="Times New Roman" w:cs="Times New Roman"/>
        </w:rPr>
        <w:t>Wolters</w:t>
      </w:r>
      <w:proofErr w:type="spellEnd"/>
      <w:r w:rsidRPr="002E1557">
        <w:rPr>
          <w:rFonts w:ascii="Times New Roman" w:hAnsi="Times New Roman" w:cs="Times New Roman"/>
        </w:rPr>
        <w:t xml:space="preserve"> </w:t>
      </w:r>
      <w:proofErr w:type="spellStart"/>
      <w:r w:rsidRPr="002E1557">
        <w:rPr>
          <w:rFonts w:ascii="Times New Roman" w:hAnsi="Times New Roman" w:cs="Times New Roman"/>
        </w:rPr>
        <w:t>Kluwer</w:t>
      </w:r>
      <w:proofErr w:type="spellEnd"/>
      <w:r w:rsidRPr="002E1557">
        <w:rPr>
          <w:rFonts w:ascii="Times New Roman" w:hAnsi="Times New Roman" w:cs="Times New Roman"/>
        </w:rPr>
        <w:t xml:space="preserve">, 2022, 1232 s., dostupné z: databáze aspi.cz </w:t>
      </w:r>
      <w:r w:rsidR="002543BD" w:rsidRPr="002E1557">
        <w:rPr>
          <w:rFonts w:ascii="Times New Roman" w:hAnsi="Times New Roman" w:cs="Times New Roman"/>
        </w:rPr>
        <w:t xml:space="preserve"> </w:t>
      </w:r>
    </w:p>
    <w:p w14:paraId="0B40D3F0" w14:textId="709FB489" w:rsidR="006A14B7" w:rsidRPr="002E1557" w:rsidRDefault="006A14B7" w:rsidP="007026D6">
      <w:pPr>
        <w:pStyle w:val="Odstavecseseznamem"/>
        <w:numPr>
          <w:ilvl w:val="0"/>
          <w:numId w:val="30"/>
        </w:numPr>
        <w:spacing w:line="360" w:lineRule="auto"/>
        <w:jc w:val="both"/>
        <w:rPr>
          <w:rFonts w:ascii="Times New Roman" w:hAnsi="Times New Roman" w:cs="Times New Roman"/>
          <w:b/>
          <w:bCs/>
          <w:sz w:val="28"/>
          <w:szCs w:val="28"/>
        </w:rPr>
      </w:pPr>
      <w:r w:rsidRPr="002E1557">
        <w:rPr>
          <w:rFonts w:ascii="Times New Roman" w:hAnsi="Times New Roman" w:cs="Times New Roman"/>
          <w:b/>
          <w:bCs/>
          <w:sz w:val="28"/>
          <w:szCs w:val="28"/>
        </w:rPr>
        <w:t>Články v odborném časopise</w:t>
      </w:r>
      <w:r w:rsidR="00E57029" w:rsidRPr="002E1557">
        <w:rPr>
          <w:rFonts w:ascii="Times New Roman" w:hAnsi="Times New Roman" w:cs="Times New Roman"/>
          <w:b/>
          <w:bCs/>
          <w:sz w:val="28"/>
          <w:szCs w:val="28"/>
        </w:rPr>
        <w:t xml:space="preserve"> a příspěvky ve sborníku</w:t>
      </w:r>
    </w:p>
    <w:p w14:paraId="02870E80" w14:textId="0EE39F98" w:rsidR="00E57029" w:rsidRPr="00F15964" w:rsidRDefault="00E57029" w:rsidP="00F15964">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GLASER, Eugen. </w:t>
      </w:r>
      <w:r w:rsidRPr="002E1557">
        <w:rPr>
          <w:rFonts w:ascii="Times New Roman" w:hAnsi="Times New Roman" w:cs="Times New Roman"/>
          <w:i/>
          <w:iCs/>
        </w:rPr>
        <w:t xml:space="preserve">Stávky a výluky. </w:t>
      </w:r>
      <w:r w:rsidRPr="002E1557">
        <w:rPr>
          <w:rFonts w:ascii="Times New Roman" w:hAnsi="Times New Roman" w:cs="Times New Roman"/>
        </w:rPr>
        <w:t xml:space="preserve">In: </w:t>
      </w:r>
      <w:r w:rsidRPr="002E1557">
        <w:rPr>
          <w:rFonts w:ascii="Times New Roman" w:hAnsi="Times New Roman" w:cs="Times New Roman"/>
          <w:i/>
          <w:iCs/>
        </w:rPr>
        <w:t xml:space="preserve">Slovník veřejného práva československého, Svazek IV. </w:t>
      </w:r>
      <w:r w:rsidRPr="002E1557">
        <w:rPr>
          <w:rFonts w:ascii="Times New Roman" w:hAnsi="Times New Roman" w:cs="Times New Roman"/>
        </w:rPr>
        <w:t>Praha: EUROLEX BOHEMIA, 2000, 995 s.</w:t>
      </w:r>
      <w:r w:rsidR="00AD69E3" w:rsidRPr="00F15964">
        <w:rPr>
          <w:rFonts w:ascii="Times New Roman" w:hAnsi="Times New Roman" w:cs="Times New Roman"/>
          <w:i/>
          <w:iCs/>
        </w:rPr>
        <w:t xml:space="preserve"> </w:t>
      </w:r>
    </w:p>
    <w:p w14:paraId="510F64FE" w14:textId="7AE20F01" w:rsidR="006A14B7" w:rsidRPr="002E1557" w:rsidRDefault="006A14B7"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CHYSKÝ, Jiří. </w:t>
      </w:r>
      <w:r w:rsidRPr="002E1557">
        <w:rPr>
          <w:rFonts w:ascii="Times New Roman" w:hAnsi="Times New Roman" w:cs="Times New Roman"/>
          <w:i/>
          <w:iCs/>
        </w:rPr>
        <w:t xml:space="preserve">Stávka a právo na stávku. Právník, </w:t>
      </w:r>
      <w:r w:rsidRPr="002E1557">
        <w:rPr>
          <w:rFonts w:ascii="Times New Roman" w:hAnsi="Times New Roman" w:cs="Times New Roman"/>
        </w:rPr>
        <w:t>1969, roč. 108, č. 7, s. 505-513</w:t>
      </w:r>
    </w:p>
    <w:p w14:paraId="56A25710" w14:textId="13B850CD" w:rsidR="006A14B7" w:rsidRPr="002E1557" w:rsidRDefault="006A14B7"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ZACHARIÁŠ, Jaroslav. </w:t>
      </w:r>
      <w:r w:rsidRPr="002E1557">
        <w:rPr>
          <w:rFonts w:ascii="Times New Roman" w:hAnsi="Times New Roman" w:cs="Times New Roman"/>
          <w:i/>
          <w:iCs/>
        </w:rPr>
        <w:t>Úprava stávky v právním řádu České republiky</w:t>
      </w:r>
      <w:r w:rsidRPr="002E1557">
        <w:rPr>
          <w:rFonts w:ascii="Times New Roman" w:hAnsi="Times New Roman" w:cs="Times New Roman"/>
        </w:rPr>
        <w:t xml:space="preserve">. </w:t>
      </w:r>
      <w:r w:rsidRPr="002E1557">
        <w:rPr>
          <w:rFonts w:ascii="Times New Roman" w:hAnsi="Times New Roman" w:cs="Times New Roman"/>
          <w:i/>
          <w:iCs/>
        </w:rPr>
        <w:t xml:space="preserve">Právník, </w:t>
      </w:r>
      <w:r w:rsidRPr="002E1557">
        <w:rPr>
          <w:rFonts w:ascii="Times New Roman" w:hAnsi="Times New Roman" w:cs="Times New Roman"/>
        </w:rPr>
        <w:t xml:space="preserve">1995, roč. 134, č. 12, s. 1207-1210 </w:t>
      </w:r>
    </w:p>
    <w:p w14:paraId="2CF2E525" w14:textId="0CA278CE" w:rsidR="006A14B7" w:rsidRPr="002E1557" w:rsidRDefault="006A14B7"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KOSTEČKA, Jan. </w:t>
      </w:r>
      <w:r w:rsidRPr="002E1557">
        <w:rPr>
          <w:rFonts w:ascii="Times New Roman" w:hAnsi="Times New Roman" w:cs="Times New Roman"/>
          <w:i/>
          <w:iCs/>
        </w:rPr>
        <w:t xml:space="preserve">K rozhodování soudů o nezákonnosti stávky nebo výluky. Právní praxe, </w:t>
      </w:r>
      <w:r w:rsidRPr="002E1557">
        <w:rPr>
          <w:rFonts w:ascii="Times New Roman" w:hAnsi="Times New Roman" w:cs="Times New Roman"/>
        </w:rPr>
        <w:t>1993, roč. 51, č. 10, s. 616-620</w:t>
      </w:r>
    </w:p>
    <w:p w14:paraId="7D4D783B" w14:textId="4DCA4606" w:rsidR="006A14B7" w:rsidRPr="002E1557" w:rsidRDefault="006A14B7"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DRABEŠ, Zdeněk. </w:t>
      </w:r>
      <w:r w:rsidRPr="002E1557">
        <w:rPr>
          <w:rFonts w:ascii="Times New Roman" w:hAnsi="Times New Roman" w:cs="Times New Roman"/>
          <w:i/>
          <w:iCs/>
        </w:rPr>
        <w:t xml:space="preserve">Právo na stávku. Právní rádce, </w:t>
      </w:r>
      <w:r w:rsidRPr="002E1557">
        <w:rPr>
          <w:rFonts w:ascii="Times New Roman" w:hAnsi="Times New Roman" w:cs="Times New Roman"/>
        </w:rPr>
        <w:t xml:space="preserve">2000, </w:t>
      </w:r>
      <w:r w:rsidR="009F0D9F">
        <w:rPr>
          <w:rFonts w:ascii="Times New Roman" w:hAnsi="Times New Roman" w:cs="Times New Roman"/>
        </w:rPr>
        <w:t xml:space="preserve">roč. 2000, </w:t>
      </w:r>
      <w:r w:rsidRPr="002E1557">
        <w:rPr>
          <w:rFonts w:ascii="Times New Roman" w:hAnsi="Times New Roman" w:cs="Times New Roman"/>
        </w:rPr>
        <w:t>č. 2, s. 21-23</w:t>
      </w:r>
    </w:p>
    <w:p w14:paraId="200A6DB1" w14:textId="3C35BAE0" w:rsidR="006A14B7" w:rsidRPr="002E1557" w:rsidRDefault="006A14B7"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ZRUTSKÝ, Jaromír. </w:t>
      </w:r>
      <w:r w:rsidRPr="002E1557">
        <w:rPr>
          <w:rFonts w:ascii="Times New Roman" w:hAnsi="Times New Roman" w:cs="Times New Roman"/>
          <w:i/>
          <w:iCs/>
        </w:rPr>
        <w:t xml:space="preserve">Právo na stávku. Právní rozhledy, </w:t>
      </w:r>
      <w:r w:rsidRPr="002E1557">
        <w:rPr>
          <w:rFonts w:ascii="Times New Roman" w:hAnsi="Times New Roman" w:cs="Times New Roman"/>
        </w:rPr>
        <w:t>1997, roč. 5, č. 3, s. 122-124</w:t>
      </w:r>
    </w:p>
    <w:p w14:paraId="4B1ED553" w14:textId="7B511DB9" w:rsidR="006A14B7" w:rsidRPr="002E1557" w:rsidRDefault="006A14B7"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KYSELA, Jan. </w:t>
      </w:r>
      <w:r w:rsidRPr="002E1557">
        <w:rPr>
          <w:rFonts w:ascii="Times New Roman" w:hAnsi="Times New Roman" w:cs="Times New Roman"/>
          <w:i/>
          <w:iCs/>
        </w:rPr>
        <w:t>K politické stávce v ústavním řádu ČR aneb když je interpret tvůrcem. Právní rozhledy</w:t>
      </w:r>
      <w:r w:rsidRPr="002E1557">
        <w:rPr>
          <w:rFonts w:ascii="Times New Roman" w:hAnsi="Times New Roman" w:cs="Times New Roman"/>
        </w:rPr>
        <w:t>, 2012,</w:t>
      </w:r>
      <w:r w:rsidR="002E61B1">
        <w:rPr>
          <w:rFonts w:ascii="Times New Roman" w:hAnsi="Times New Roman" w:cs="Times New Roman"/>
        </w:rPr>
        <w:t xml:space="preserve"> roč. 20,</w:t>
      </w:r>
      <w:r w:rsidRPr="002E1557">
        <w:rPr>
          <w:rFonts w:ascii="Times New Roman" w:hAnsi="Times New Roman" w:cs="Times New Roman"/>
        </w:rPr>
        <w:t xml:space="preserve"> č. 4. Dostupné z: databáze beck-online.cz </w:t>
      </w:r>
    </w:p>
    <w:p w14:paraId="78EAA991" w14:textId="53ECDED9" w:rsidR="006A14B7" w:rsidRPr="002E1557" w:rsidRDefault="006A14B7"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lastRenderedPageBreak/>
        <w:t xml:space="preserve">PREUSS, Ondřej. </w:t>
      </w:r>
      <w:r w:rsidRPr="002E1557">
        <w:rPr>
          <w:rFonts w:ascii="Times New Roman" w:hAnsi="Times New Roman" w:cs="Times New Roman"/>
          <w:i/>
          <w:iCs/>
        </w:rPr>
        <w:t>Jaké jsou důsledky politické stávky? Právní rozhledy</w:t>
      </w:r>
      <w:r w:rsidRPr="002E1557">
        <w:rPr>
          <w:rFonts w:ascii="Times New Roman" w:hAnsi="Times New Roman" w:cs="Times New Roman"/>
        </w:rPr>
        <w:t xml:space="preserve">, 2011, </w:t>
      </w:r>
      <w:r w:rsidR="00D059B3">
        <w:rPr>
          <w:rFonts w:ascii="Times New Roman" w:hAnsi="Times New Roman" w:cs="Times New Roman"/>
        </w:rPr>
        <w:t xml:space="preserve">roč. 19, </w:t>
      </w:r>
      <w:r w:rsidRPr="002E1557">
        <w:rPr>
          <w:rFonts w:ascii="Times New Roman" w:hAnsi="Times New Roman" w:cs="Times New Roman"/>
        </w:rPr>
        <w:t>č. 20. Dostupné z: databáze beck-online.cz</w:t>
      </w:r>
    </w:p>
    <w:p w14:paraId="5D780667" w14:textId="5ABBA5E4" w:rsidR="006A14B7" w:rsidRPr="002E1557" w:rsidRDefault="006A14B7"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KOUŘILOVÁ, Zuzana. </w:t>
      </w:r>
      <w:r w:rsidRPr="002E1557">
        <w:rPr>
          <w:rFonts w:ascii="Times New Roman" w:hAnsi="Times New Roman" w:cs="Times New Roman"/>
          <w:i/>
          <w:iCs/>
        </w:rPr>
        <w:t xml:space="preserve">K zakotvení práva na stávku v právním řádu a k možným formám stávky. Právní rozhledy, </w:t>
      </w:r>
      <w:r w:rsidRPr="002E1557">
        <w:rPr>
          <w:rFonts w:ascii="Times New Roman" w:hAnsi="Times New Roman" w:cs="Times New Roman"/>
        </w:rPr>
        <w:t xml:space="preserve">2015, </w:t>
      </w:r>
      <w:r w:rsidR="00D059B3">
        <w:rPr>
          <w:rFonts w:ascii="Times New Roman" w:hAnsi="Times New Roman" w:cs="Times New Roman"/>
        </w:rPr>
        <w:t xml:space="preserve">roč. 22, </w:t>
      </w:r>
      <w:r w:rsidRPr="002E1557">
        <w:rPr>
          <w:rFonts w:ascii="Times New Roman" w:hAnsi="Times New Roman" w:cs="Times New Roman"/>
        </w:rPr>
        <w:t>č. 11. Dostupné z: databáze beck-online.cz</w:t>
      </w:r>
    </w:p>
    <w:p w14:paraId="609A7874" w14:textId="6B007CC6" w:rsidR="006A14B7" w:rsidRPr="002E1557" w:rsidRDefault="00765C2C" w:rsidP="002E1557">
      <w:pPr>
        <w:pStyle w:val="Odstavecseseznamem"/>
        <w:numPr>
          <w:ilvl w:val="0"/>
          <w:numId w:val="29"/>
        </w:numPr>
        <w:spacing w:line="360" w:lineRule="auto"/>
        <w:jc w:val="both"/>
        <w:rPr>
          <w:rFonts w:ascii="Times New Roman" w:hAnsi="Times New Roman" w:cs="Times New Roman"/>
        </w:rPr>
      </w:pPr>
      <w:r>
        <w:rPr>
          <w:rFonts w:ascii="Times New Roman" w:hAnsi="Times New Roman" w:cs="Times New Roman"/>
        </w:rPr>
        <w:t xml:space="preserve">LEGS. </w:t>
      </w:r>
      <w:r w:rsidR="009D6836" w:rsidRPr="002E1557">
        <w:rPr>
          <w:rFonts w:ascii="Times New Roman" w:hAnsi="Times New Roman" w:cs="Times New Roman"/>
          <w:i/>
          <w:iCs/>
        </w:rPr>
        <w:t>O připravovaném zákoně o stávce. Právní rozhledy</w:t>
      </w:r>
      <w:r w:rsidR="009D6836" w:rsidRPr="002E1557">
        <w:rPr>
          <w:rFonts w:ascii="Times New Roman" w:hAnsi="Times New Roman" w:cs="Times New Roman"/>
        </w:rPr>
        <w:t>, 2013</w:t>
      </w:r>
      <w:r w:rsidR="00EA099C">
        <w:rPr>
          <w:rFonts w:ascii="Times New Roman" w:hAnsi="Times New Roman" w:cs="Times New Roman"/>
        </w:rPr>
        <w:t xml:space="preserve">, </w:t>
      </w:r>
      <w:r w:rsidR="00D059B3">
        <w:rPr>
          <w:rFonts w:ascii="Times New Roman" w:hAnsi="Times New Roman" w:cs="Times New Roman"/>
        </w:rPr>
        <w:t xml:space="preserve">roč. 21, </w:t>
      </w:r>
      <w:r w:rsidR="00EA099C">
        <w:rPr>
          <w:rFonts w:ascii="Times New Roman" w:hAnsi="Times New Roman" w:cs="Times New Roman"/>
        </w:rPr>
        <w:t>č. 15-16, s. II</w:t>
      </w:r>
      <w:r w:rsidR="009D6836" w:rsidRPr="002E1557">
        <w:rPr>
          <w:rFonts w:ascii="Times New Roman" w:hAnsi="Times New Roman" w:cs="Times New Roman"/>
        </w:rPr>
        <w:t>. Dostupné z: databáze beck-online.cz</w:t>
      </w:r>
    </w:p>
    <w:p w14:paraId="511994EF" w14:textId="644A1A04" w:rsidR="000A0163" w:rsidRPr="00B81331" w:rsidRDefault="00455D76" w:rsidP="00B81331">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VACÍK, Milan. </w:t>
      </w:r>
      <w:r w:rsidRPr="002E1557">
        <w:rPr>
          <w:rFonts w:ascii="Times New Roman" w:hAnsi="Times New Roman" w:cs="Times New Roman"/>
          <w:i/>
          <w:iCs/>
        </w:rPr>
        <w:t xml:space="preserve">Stávka v zrcadle české judikatury. Časopis pro právní vědu a praxi, </w:t>
      </w:r>
      <w:r w:rsidRPr="002E1557">
        <w:rPr>
          <w:rFonts w:ascii="Times New Roman" w:hAnsi="Times New Roman" w:cs="Times New Roman"/>
        </w:rPr>
        <w:t>1999, roč. 7, č. 3</w:t>
      </w:r>
      <w:r w:rsidR="00EA099C">
        <w:rPr>
          <w:rFonts w:ascii="Times New Roman" w:hAnsi="Times New Roman" w:cs="Times New Roman"/>
        </w:rPr>
        <w:t>, s. 290-292</w:t>
      </w:r>
    </w:p>
    <w:p w14:paraId="72D621CA" w14:textId="3ABEBEA4" w:rsidR="00BB2414" w:rsidRPr="002E1557" w:rsidRDefault="00DA2568"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ŠTURMA, Pavel. </w:t>
      </w:r>
      <w:r w:rsidRPr="002E1557">
        <w:rPr>
          <w:rFonts w:ascii="Times New Roman" w:hAnsi="Times New Roman" w:cs="Times New Roman"/>
          <w:i/>
          <w:iCs/>
        </w:rPr>
        <w:t xml:space="preserve">K ratifikaci Evropské sociální charty Českou republikou. </w:t>
      </w:r>
      <w:r w:rsidRPr="002E1557">
        <w:rPr>
          <w:rFonts w:ascii="Times New Roman" w:hAnsi="Times New Roman" w:cs="Times New Roman"/>
        </w:rPr>
        <w:t>Evropské právo</w:t>
      </w:r>
      <w:r w:rsidRPr="002E1557">
        <w:rPr>
          <w:rFonts w:ascii="Times New Roman" w:hAnsi="Times New Roman" w:cs="Times New Roman"/>
          <w:i/>
          <w:iCs/>
        </w:rPr>
        <w:t xml:space="preserve"> </w:t>
      </w:r>
      <w:r w:rsidRPr="002E1557">
        <w:rPr>
          <w:rFonts w:ascii="Times New Roman" w:hAnsi="Times New Roman" w:cs="Times New Roman"/>
        </w:rPr>
        <w:t>(online databáze),</w:t>
      </w:r>
      <w:r w:rsidRPr="002E1557">
        <w:rPr>
          <w:rFonts w:ascii="Times New Roman" w:hAnsi="Times New Roman" w:cs="Times New Roman"/>
          <w:i/>
          <w:iCs/>
        </w:rPr>
        <w:t xml:space="preserve"> </w:t>
      </w:r>
      <w:r w:rsidRPr="002E1557">
        <w:rPr>
          <w:rFonts w:ascii="Times New Roman" w:hAnsi="Times New Roman" w:cs="Times New Roman"/>
        </w:rPr>
        <w:t>1999, č. 11.</w:t>
      </w:r>
      <w:r w:rsidR="004B448D">
        <w:rPr>
          <w:rFonts w:ascii="Times New Roman" w:hAnsi="Times New Roman" w:cs="Times New Roman"/>
        </w:rPr>
        <w:t>, s. 2.</w:t>
      </w:r>
      <w:r w:rsidRPr="002E1557">
        <w:rPr>
          <w:rFonts w:ascii="Times New Roman" w:hAnsi="Times New Roman" w:cs="Times New Roman"/>
        </w:rPr>
        <w:t xml:space="preserve"> Dostupné z: databáze beck-online.cz</w:t>
      </w:r>
      <w:r w:rsidRPr="002E1557">
        <w:rPr>
          <w:rFonts w:ascii="Times New Roman" w:hAnsi="Times New Roman" w:cs="Times New Roman"/>
          <w:i/>
          <w:iCs/>
        </w:rPr>
        <w:t xml:space="preserve"> </w:t>
      </w:r>
    </w:p>
    <w:p w14:paraId="67C498B1" w14:textId="56DC3530" w:rsidR="00F000EC" w:rsidRPr="002E1557" w:rsidRDefault="00BB2414"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TOMEŠ, Igor. </w:t>
      </w:r>
      <w:r w:rsidRPr="002E1557">
        <w:rPr>
          <w:rFonts w:ascii="Times New Roman" w:hAnsi="Times New Roman" w:cs="Times New Roman"/>
          <w:i/>
          <w:iCs/>
        </w:rPr>
        <w:t xml:space="preserve">Z historie International Labour Organization (ILO) – Mezinárodní organizace práce (MOP). </w:t>
      </w:r>
      <w:r w:rsidRPr="002E1557">
        <w:rPr>
          <w:rFonts w:ascii="Times New Roman" w:hAnsi="Times New Roman" w:cs="Times New Roman"/>
        </w:rPr>
        <w:t xml:space="preserve">Fórum sociální politiky, 2017, roč. 11, č. 3, s. 17-24 </w:t>
      </w:r>
    </w:p>
    <w:p w14:paraId="7D3F024C" w14:textId="6022C78E" w:rsidR="00485FBF" w:rsidRDefault="00F000EC"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PROCHÁZKA, Antonín. </w:t>
      </w:r>
      <w:r w:rsidRPr="002E1557">
        <w:rPr>
          <w:rFonts w:ascii="Times New Roman" w:hAnsi="Times New Roman" w:cs="Times New Roman"/>
          <w:i/>
          <w:iCs/>
        </w:rPr>
        <w:t xml:space="preserve">Rozdílnost normativního obsahu článků ústavní listiny základních práv a svobod. </w:t>
      </w:r>
      <w:r w:rsidRPr="002E1557">
        <w:rPr>
          <w:rFonts w:ascii="Times New Roman" w:hAnsi="Times New Roman" w:cs="Times New Roman"/>
        </w:rPr>
        <w:t>Právní rozhledy, 1996,</w:t>
      </w:r>
      <w:r w:rsidR="006A08EB">
        <w:rPr>
          <w:rFonts w:ascii="Times New Roman" w:hAnsi="Times New Roman" w:cs="Times New Roman"/>
        </w:rPr>
        <w:t xml:space="preserve"> roč. 4,</w:t>
      </w:r>
      <w:r w:rsidRPr="002E1557">
        <w:rPr>
          <w:rFonts w:ascii="Times New Roman" w:hAnsi="Times New Roman" w:cs="Times New Roman"/>
        </w:rPr>
        <w:t xml:space="preserve"> č. 11, s. 512</w:t>
      </w:r>
      <w:r w:rsidR="006A08EB">
        <w:rPr>
          <w:rFonts w:ascii="Times New Roman" w:hAnsi="Times New Roman" w:cs="Times New Roman"/>
        </w:rPr>
        <w:t>-513</w:t>
      </w:r>
      <w:r w:rsidRPr="002E1557">
        <w:rPr>
          <w:rFonts w:ascii="Times New Roman" w:hAnsi="Times New Roman" w:cs="Times New Roman"/>
        </w:rPr>
        <w:t xml:space="preserve"> </w:t>
      </w:r>
    </w:p>
    <w:p w14:paraId="6280BB8F" w14:textId="14468889" w:rsidR="00485FBF" w:rsidRDefault="00485FBF" w:rsidP="00485FBF">
      <w:pPr>
        <w:pStyle w:val="Odstavecseseznamem"/>
        <w:numPr>
          <w:ilvl w:val="0"/>
          <w:numId w:val="29"/>
        </w:numPr>
        <w:spacing w:line="360" w:lineRule="auto"/>
        <w:jc w:val="both"/>
        <w:rPr>
          <w:rFonts w:ascii="Times New Roman" w:hAnsi="Times New Roman" w:cs="Times New Roman"/>
        </w:rPr>
      </w:pPr>
      <w:r>
        <w:rPr>
          <w:rFonts w:ascii="Times New Roman" w:hAnsi="Times New Roman" w:cs="Times New Roman"/>
        </w:rPr>
        <w:t xml:space="preserve">ŠPIČKOVÁ, Petra. </w:t>
      </w:r>
      <w:r>
        <w:rPr>
          <w:rFonts w:ascii="Times New Roman" w:hAnsi="Times New Roman" w:cs="Times New Roman"/>
          <w:i/>
          <w:iCs/>
        </w:rPr>
        <w:t xml:space="preserve">Odbory v Liberty vyzvaly ke striktnímu dodržování předpisů. Chtějí ukázat, že mohou chod firmy citelně ovlivnit </w:t>
      </w:r>
      <w:r>
        <w:rPr>
          <w:rFonts w:ascii="Times New Roman" w:hAnsi="Times New Roman" w:cs="Times New Roman"/>
        </w:rPr>
        <w:t xml:space="preserve">(online). ČT24, 27. dubna 2021. Dostupné z: </w:t>
      </w:r>
    </w:p>
    <w:p w14:paraId="16CD7600" w14:textId="28C07A9B" w:rsidR="00DA2568" w:rsidRPr="00765C2C" w:rsidRDefault="00485FBF" w:rsidP="00765C2C">
      <w:pPr>
        <w:pStyle w:val="Odstavecseseznamem"/>
        <w:spacing w:line="360" w:lineRule="auto"/>
        <w:jc w:val="both"/>
        <w:rPr>
          <w:rFonts w:ascii="Times New Roman" w:hAnsi="Times New Roman" w:cs="Times New Roman"/>
        </w:rPr>
      </w:pPr>
      <w:r w:rsidRPr="00485FBF">
        <w:rPr>
          <w:rFonts w:ascii="Times New Roman" w:hAnsi="Times New Roman" w:cs="Times New Roman"/>
          <w:i/>
          <w:iCs/>
        </w:rPr>
        <w:t>https://ct24.ceskatelevize.cz/clanek/regiony/odbory-v-liberty-vyzvaly-ke-striktnimu-dodrzovani-predpisu-chteji-ukazat-ze-mohou-chod-firmy-citelne-36651</w:t>
      </w:r>
      <w:r w:rsidR="00BB2414" w:rsidRPr="00485FBF">
        <w:rPr>
          <w:rFonts w:ascii="Times New Roman" w:hAnsi="Times New Roman" w:cs="Times New Roman"/>
          <w:i/>
          <w:iCs/>
        </w:rPr>
        <w:t xml:space="preserve"> </w:t>
      </w:r>
      <w:r w:rsidR="00DA2568" w:rsidRPr="00765C2C">
        <w:rPr>
          <w:rFonts w:ascii="Times New Roman" w:hAnsi="Times New Roman" w:cs="Times New Roman"/>
          <w:i/>
          <w:iCs/>
        </w:rPr>
        <w:t xml:space="preserve"> </w:t>
      </w:r>
    </w:p>
    <w:p w14:paraId="69C4939D" w14:textId="2DBB3592" w:rsidR="0000112B" w:rsidRPr="002E1557" w:rsidRDefault="0000112B" w:rsidP="007026D6">
      <w:pPr>
        <w:pStyle w:val="Odstavecseseznamem"/>
        <w:numPr>
          <w:ilvl w:val="0"/>
          <w:numId w:val="30"/>
        </w:numPr>
        <w:spacing w:line="360" w:lineRule="auto"/>
        <w:jc w:val="both"/>
        <w:rPr>
          <w:rFonts w:ascii="Times New Roman" w:hAnsi="Times New Roman" w:cs="Times New Roman"/>
          <w:b/>
          <w:bCs/>
          <w:sz w:val="28"/>
          <w:szCs w:val="28"/>
        </w:rPr>
      </w:pPr>
      <w:r w:rsidRPr="002E1557">
        <w:rPr>
          <w:rFonts w:ascii="Times New Roman" w:hAnsi="Times New Roman" w:cs="Times New Roman"/>
          <w:b/>
          <w:bCs/>
          <w:sz w:val="28"/>
          <w:szCs w:val="28"/>
        </w:rPr>
        <w:t xml:space="preserve">Judikatura: </w:t>
      </w:r>
    </w:p>
    <w:p w14:paraId="45974EA7" w14:textId="31655F2D" w:rsidR="0000112B" w:rsidRPr="002E1557" w:rsidRDefault="008D33D4"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Rozsudek Nejvyššího soudu ze dne 22. 1. 2002, </w:t>
      </w:r>
      <w:proofErr w:type="spellStart"/>
      <w:r w:rsidRPr="002E1557">
        <w:rPr>
          <w:rFonts w:ascii="Times New Roman" w:hAnsi="Times New Roman" w:cs="Times New Roman"/>
        </w:rPr>
        <w:t>sp</w:t>
      </w:r>
      <w:proofErr w:type="spellEnd"/>
      <w:r w:rsidRPr="002E1557">
        <w:rPr>
          <w:rFonts w:ascii="Times New Roman" w:hAnsi="Times New Roman" w:cs="Times New Roman"/>
        </w:rPr>
        <w:t xml:space="preserve">. zn. 21 </w:t>
      </w:r>
      <w:proofErr w:type="spellStart"/>
      <w:r w:rsidRPr="002E1557">
        <w:rPr>
          <w:rFonts w:ascii="Times New Roman" w:hAnsi="Times New Roman" w:cs="Times New Roman"/>
        </w:rPr>
        <w:t>Cdo</w:t>
      </w:r>
      <w:proofErr w:type="spellEnd"/>
      <w:r w:rsidRPr="002E1557">
        <w:rPr>
          <w:rFonts w:ascii="Times New Roman" w:hAnsi="Times New Roman" w:cs="Times New Roman"/>
        </w:rPr>
        <w:t xml:space="preserve"> 2489/2000 </w:t>
      </w:r>
    </w:p>
    <w:p w14:paraId="32B01737" w14:textId="7406DEE6" w:rsidR="008D33D4" w:rsidRPr="002E1557" w:rsidRDefault="008D33D4"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Rozsudek Nejvyššího soudu ze dne </w:t>
      </w:r>
      <w:r w:rsidR="000A763A" w:rsidRPr="002E1557">
        <w:rPr>
          <w:rFonts w:ascii="Times New Roman" w:hAnsi="Times New Roman" w:cs="Times New Roman"/>
        </w:rPr>
        <w:t xml:space="preserve">14. 11. 2002, </w:t>
      </w:r>
      <w:proofErr w:type="spellStart"/>
      <w:r w:rsidR="000A763A" w:rsidRPr="002E1557">
        <w:rPr>
          <w:rFonts w:ascii="Times New Roman" w:hAnsi="Times New Roman" w:cs="Times New Roman"/>
        </w:rPr>
        <w:t>sp</w:t>
      </w:r>
      <w:proofErr w:type="spellEnd"/>
      <w:r w:rsidR="000A763A" w:rsidRPr="002E1557">
        <w:rPr>
          <w:rFonts w:ascii="Times New Roman" w:hAnsi="Times New Roman" w:cs="Times New Roman"/>
        </w:rPr>
        <w:t xml:space="preserve">. zn. 21 </w:t>
      </w:r>
      <w:proofErr w:type="spellStart"/>
      <w:r w:rsidR="000A763A" w:rsidRPr="002E1557">
        <w:rPr>
          <w:rFonts w:ascii="Times New Roman" w:hAnsi="Times New Roman" w:cs="Times New Roman"/>
        </w:rPr>
        <w:t>Cdo</w:t>
      </w:r>
      <w:proofErr w:type="spellEnd"/>
      <w:r w:rsidR="000A763A" w:rsidRPr="002E1557">
        <w:rPr>
          <w:rFonts w:ascii="Times New Roman" w:hAnsi="Times New Roman" w:cs="Times New Roman"/>
        </w:rPr>
        <w:t xml:space="preserve"> 2104/2001</w:t>
      </w:r>
    </w:p>
    <w:p w14:paraId="1FB1B6F9" w14:textId="7D433D98" w:rsidR="000A763A" w:rsidRPr="002E1557" w:rsidRDefault="000A763A"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Usnesení Vrchního soudu v Praze ze dne 27. 2. 1998, </w:t>
      </w:r>
      <w:proofErr w:type="spellStart"/>
      <w:r w:rsidRPr="002E1557">
        <w:rPr>
          <w:rFonts w:ascii="Times New Roman" w:hAnsi="Times New Roman" w:cs="Times New Roman"/>
        </w:rPr>
        <w:t>sp</w:t>
      </w:r>
      <w:proofErr w:type="spellEnd"/>
      <w:r w:rsidRPr="002E1557">
        <w:rPr>
          <w:rFonts w:ascii="Times New Roman" w:hAnsi="Times New Roman" w:cs="Times New Roman"/>
        </w:rPr>
        <w:t>. zn. 2 Co 157/97</w:t>
      </w:r>
    </w:p>
    <w:p w14:paraId="0905F344" w14:textId="4B5C68E3" w:rsidR="00D45591" w:rsidRPr="002E1557" w:rsidRDefault="00D45591"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Rozsudek Vrchního soudu v</w:t>
      </w:r>
      <w:r w:rsidR="00A81E23" w:rsidRPr="002E1557">
        <w:rPr>
          <w:rFonts w:ascii="Times New Roman" w:hAnsi="Times New Roman" w:cs="Times New Roman"/>
        </w:rPr>
        <w:t> </w:t>
      </w:r>
      <w:r w:rsidRPr="002E1557">
        <w:rPr>
          <w:rFonts w:ascii="Times New Roman" w:hAnsi="Times New Roman" w:cs="Times New Roman"/>
        </w:rPr>
        <w:t>Praze</w:t>
      </w:r>
      <w:r w:rsidR="00A81E23" w:rsidRPr="002E1557">
        <w:rPr>
          <w:rFonts w:ascii="Times New Roman" w:hAnsi="Times New Roman" w:cs="Times New Roman"/>
        </w:rPr>
        <w:t xml:space="preserve"> ze dne 4. 11. 1993, </w:t>
      </w:r>
      <w:proofErr w:type="spellStart"/>
      <w:r w:rsidR="00A81E23" w:rsidRPr="002E1557">
        <w:rPr>
          <w:rFonts w:ascii="Times New Roman" w:hAnsi="Times New Roman" w:cs="Times New Roman"/>
        </w:rPr>
        <w:t>sp</w:t>
      </w:r>
      <w:proofErr w:type="spellEnd"/>
      <w:r w:rsidR="00A81E23" w:rsidRPr="002E1557">
        <w:rPr>
          <w:rFonts w:ascii="Times New Roman" w:hAnsi="Times New Roman" w:cs="Times New Roman"/>
        </w:rPr>
        <w:t xml:space="preserve">. zn. 6 </w:t>
      </w:r>
      <w:proofErr w:type="spellStart"/>
      <w:r w:rsidR="00A81E23" w:rsidRPr="002E1557">
        <w:rPr>
          <w:rFonts w:ascii="Times New Roman" w:hAnsi="Times New Roman" w:cs="Times New Roman"/>
        </w:rPr>
        <w:t>Cdo</w:t>
      </w:r>
      <w:proofErr w:type="spellEnd"/>
      <w:r w:rsidR="00A81E23" w:rsidRPr="002E1557">
        <w:rPr>
          <w:rFonts w:ascii="Times New Roman" w:hAnsi="Times New Roman" w:cs="Times New Roman"/>
        </w:rPr>
        <w:t xml:space="preserve"> 4/93</w:t>
      </w:r>
    </w:p>
    <w:p w14:paraId="76A6D940" w14:textId="78D656E0" w:rsidR="00DC4DCE" w:rsidRPr="000C7C76" w:rsidRDefault="00621FDF" w:rsidP="000C7C76">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Nález Ústavního soudu ze dne 5. 10. 2006, </w:t>
      </w:r>
      <w:proofErr w:type="spellStart"/>
      <w:r w:rsidRPr="002E1557">
        <w:rPr>
          <w:rFonts w:ascii="Times New Roman" w:hAnsi="Times New Roman" w:cs="Times New Roman"/>
        </w:rPr>
        <w:t>sp</w:t>
      </w:r>
      <w:proofErr w:type="spellEnd"/>
      <w:r w:rsidRPr="002E1557">
        <w:rPr>
          <w:rFonts w:ascii="Times New Roman" w:hAnsi="Times New Roman" w:cs="Times New Roman"/>
        </w:rPr>
        <w:t>. zn. Pl. ÚS 61/04 (N 181/43 SbNU 57)</w:t>
      </w:r>
    </w:p>
    <w:p w14:paraId="50AC9BF2" w14:textId="4245C61F" w:rsidR="00E51AEC" w:rsidRPr="002E1557" w:rsidRDefault="00E51AEC"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Rozsudek Nejvyššího správního soudu ze dne 30. 10. 2014, </w:t>
      </w:r>
      <w:proofErr w:type="spellStart"/>
      <w:r w:rsidRPr="002E1557">
        <w:rPr>
          <w:rFonts w:ascii="Times New Roman" w:hAnsi="Times New Roman" w:cs="Times New Roman"/>
        </w:rPr>
        <w:t>sp</w:t>
      </w:r>
      <w:proofErr w:type="spellEnd"/>
      <w:r w:rsidRPr="002E1557">
        <w:rPr>
          <w:rFonts w:ascii="Times New Roman" w:hAnsi="Times New Roman" w:cs="Times New Roman"/>
        </w:rPr>
        <w:t xml:space="preserve">. zn. 4 </w:t>
      </w:r>
      <w:proofErr w:type="spellStart"/>
      <w:r w:rsidRPr="002E1557">
        <w:rPr>
          <w:rFonts w:ascii="Times New Roman" w:hAnsi="Times New Roman" w:cs="Times New Roman"/>
        </w:rPr>
        <w:t>Ads</w:t>
      </w:r>
      <w:proofErr w:type="spellEnd"/>
      <w:r w:rsidRPr="002E1557">
        <w:rPr>
          <w:rFonts w:ascii="Times New Roman" w:hAnsi="Times New Roman" w:cs="Times New Roman"/>
        </w:rPr>
        <w:t xml:space="preserve"> 134/2014</w:t>
      </w:r>
    </w:p>
    <w:p w14:paraId="573DCBB2" w14:textId="7BCA08EE" w:rsidR="00485799" w:rsidRPr="002E1557" w:rsidRDefault="00485799"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Rozsudek Městského soudu v Praze ze dne 7. 5. 1997, </w:t>
      </w:r>
      <w:proofErr w:type="spellStart"/>
      <w:r w:rsidRPr="002E1557">
        <w:rPr>
          <w:rFonts w:ascii="Times New Roman" w:hAnsi="Times New Roman" w:cs="Times New Roman"/>
        </w:rPr>
        <w:t>sp</w:t>
      </w:r>
      <w:proofErr w:type="spellEnd"/>
      <w:r w:rsidRPr="002E1557">
        <w:rPr>
          <w:rFonts w:ascii="Times New Roman" w:hAnsi="Times New Roman" w:cs="Times New Roman"/>
        </w:rPr>
        <w:t>. zn. 32 C 13/97</w:t>
      </w:r>
    </w:p>
    <w:p w14:paraId="173FE448" w14:textId="329F5454" w:rsidR="006A2A2F" w:rsidRPr="002E1557" w:rsidRDefault="00105863"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Usnesení Městského soudu v Praze ze dne 10. 6. 2011, </w:t>
      </w:r>
      <w:proofErr w:type="spellStart"/>
      <w:r w:rsidRPr="002E1557">
        <w:rPr>
          <w:rFonts w:ascii="Times New Roman" w:hAnsi="Times New Roman" w:cs="Times New Roman"/>
        </w:rPr>
        <w:t>sp</w:t>
      </w:r>
      <w:proofErr w:type="spellEnd"/>
      <w:r w:rsidRPr="002E1557">
        <w:rPr>
          <w:rFonts w:ascii="Times New Roman" w:hAnsi="Times New Roman" w:cs="Times New Roman"/>
        </w:rPr>
        <w:t>. zn. 1 Nc 13/2011</w:t>
      </w:r>
    </w:p>
    <w:p w14:paraId="607B8F9D" w14:textId="78C7B6D1" w:rsidR="002D40FB" w:rsidRPr="002E1557" w:rsidRDefault="006A2A2F"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Rozsudek </w:t>
      </w:r>
      <w:r w:rsidR="00212806">
        <w:rPr>
          <w:rFonts w:ascii="Times New Roman" w:hAnsi="Times New Roman" w:cs="Times New Roman"/>
        </w:rPr>
        <w:t xml:space="preserve">Senátu třetí sekce ESLP </w:t>
      </w:r>
      <w:r w:rsidRPr="002E1557">
        <w:rPr>
          <w:rFonts w:ascii="Times New Roman" w:hAnsi="Times New Roman" w:cs="Times New Roman"/>
        </w:rPr>
        <w:t>ze dne 20. 11. 2018,</w:t>
      </w:r>
      <w:r w:rsidR="00212806">
        <w:rPr>
          <w:rFonts w:ascii="Times New Roman" w:hAnsi="Times New Roman" w:cs="Times New Roman"/>
        </w:rPr>
        <w:t xml:space="preserve"> </w:t>
      </w:r>
      <w:proofErr w:type="spellStart"/>
      <w:r w:rsidR="00212806">
        <w:rPr>
          <w:rFonts w:ascii="Times New Roman" w:hAnsi="Times New Roman" w:cs="Times New Roman"/>
          <w:i/>
          <w:iCs/>
        </w:rPr>
        <w:t>Ognevenko</w:t>
      </w:r>
      <w:proofErr w:type="spellEnd"/>
      <w:r w:rsidR="00212806">
        <w:rPr>
          <w:rFonts w:ascii="Times New Roman" w:hAnsi="Times New Roman" w:cs="Times New Roman"/>
          <w:i/>
          <w:iCs/>
        </w:rPr>
        <w:t xml:space="preserve"> proti Rusku</w:t>
      </w:r>
      <w:r w:rsidR="00212806">
        <w:rPr>
          <w:rFonts w:ascii="Times New Roman" w:hAnsi="Times New Roman" w:cs="Times New Roman"/>
        </w:rPr>
        <w:t>,</w:t>
      </w:r>
      <w:r w:rsidRPr="002E1557">
        <w:rPr>
          <w:rFonts w:ascii="Times New Roman" w:hAnsi="Times New Roman" w:cs="Times New Roman"/>
        </w:rPr>
        <w:t xml:space="preserve"> č. 44873/09</w:t>
      </w:r>
      <w:r w:rsidR="00105863" w:rsidRPr="002E1557">
        <w:rPr>
          <w:rFonts w:ascii="Times New Roman" w:hAnsi="Times New Roman" w:cs="Times New Roman"/>
        </w:rPr>
        <w:t xml:space="preserve">  </w:t>
      </w:r>
    </w:p>
    <w:p w14:paraId="6B47001A" w14:textId="5B208AAF" w:rsidR="00530D4E" w:rsidRPr="002E1557" w:rsidRDefault="00530D4E"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Rozsudek </w:t>
      </w:r>
      <w:r w:rsidR="00295C31">
        <w:rPr>
          <w:rFonts w:ascii="Times New Roman" w:hAnsi="Times New Roman" w:cs="Times New Roman"/>
        </w:rPr>
        <w:t xml:space="preserve">Soudního dvora EU </w:t>
      </w:r>
      <w:r w:rsidRPr="002E1557">
        <w:rPr>
          <w:rFonts w:ascii="Times New Roman" w:hAnsi="Times New Roman" w:cs="Times New Roman"/>
        </w:rPr>
        <w:t xml:space="preserve">ze dne 18. </w:t>
      </w:r>
      <w:r w:rsidR="00531152">
        <w:rPr>
          <w:rFonts w:ascii="Times New Roman" w:hAnsi="Times New Roman" w:cs="Times New Roman"/>
        </w:rPr>
        <w:t>12.</w:t>
      </w:r>
      <w:r w:rsidRPr="002E1557">
        <w:rPr>
          <w:rFonts w:ascii="Times New Roman" w:hAnsi="Times New Roman" w:cs="Times New Roman"/>
        </w:rPr>
        <w:t xml:space="preserve"> 2007, C-341/05</w:t>
      </w:r>
      <w:r w:rsidR="00295C31">
        <w:rPr>
          <w:rFonts w:ascii="Times New Roman" w:hAnsi="Times New Roman" w:cs="Times New Roman"/>
        </w:rPr>
        <w:t xml:space="preserve"> (v el. sb. </w:t>
      </w:r>
      <w:proofErr w:type="spellStart"/>
      <w:r w:rsidR="00295C31">
        <w:rPr>
          <w:rFonts w:ascii="Times New Roman" w:hAnsi="Times New Roman" w:cs="Times New Roman"/>
        </w:rPr>
        <w:t>rozh</w:t>
      </w:r>
      <w:proofErr w:type="spellEnd"/>
      <w:r w:rsidR="00295C31">
        <w:rPr>
          <w:rFonts w:ascii="Times New Roman" w:hAnsi="Times New Roman" w:cs="Times New Roman"/>
        </w:rPr>
        <w:t>.)</w:t>
      </w:r>
    </w:p>
    <w:p w14:paraId="6D36AC91" w14:textId="1A76C592" w:rsidR="000B3090" w:rsidRPr="002E1557" w:rsidRDefault="000B3090" w:rsidP="002E1557">
      <w:pPr>
        <w:pStyle w:val="Odstavecseseznamem"/>
        <w:numPr>
          <w:ilvl w:val="0"/>
          <w:numId w:val="29"/>
        </w:numPr>
        <w:spacing w:line="360" w:lineRule="auto"/>
        <w:jc w:val="both"/>
        <w:rPr>
          <w:rFonts w:ascii="Times New Roman" w:hAnsi="Times New Roman" w:cs="Times New Roman"/>
        </w:rPr>
      </w:pPr>
      <w:r w:rsidRPr="002E1557">
        <w:rPr>
          <w:rFonts w:ascii="Times New Roman" w:hAnsi="Times New Roman" w:cs="Times New Roman"/>
        </w:rPr>
        <w:t xml:space="preserve">Rozsudek </w:t>
      </w:r>
      <w:r w:rsidR="00295C31">
        <w:rPr>
          <w:rFonts w:ascii="Times New Roman" w:hAnsi="Times New Roman" w:cs="Times New Roman"/>
        </w:rPr>
        <w:t xml:space="preserve">Soudního dvora EU </w:t>
      </w:r>
      <w:r w:rsidRPr="002E1557">
        <w:rPr>
          <w:rFonts w:ascii="Times New Roman" w:hAnsi="Times New Roman" w:cs="Times New Roman"/>
        </w:rPr>
        <w:t>ze dne 11. 12. 2007, C-438/05</w:t>
      </w:r>
      <w:r w:rsidR="00295C31">
        <w:rPr>
          <w:rFonts w:ascii="Times New Roman" w:hAnsi="Times New Roman" w:cs="Times New Roman"/>
        </w:rPr>
        <w:t xml:space="preserve"> (v el. sb. </w:t>
      </w:r>
      <w:proofErr w:type="spellStart"/>
      <w:r w:rsidR="00295C31">
        <w:rPr>
          <w:rFonts w:ascii="Times New Roman" w:hAnsi="Times New Roman" w:cs="Times New Roman"/>
        </w:rPr>
        <w:t>rozh</w:t>
      </w:r>
      <w:proofErr w:type="spellEnd"/>
      <w:r w:rsidR="00295C31">
        <w:rPr>
          <w:rFonts w:ascii="Times New Roman" w:hAnsi="Times New Roman" w:cs="Times New Roman"/>
        </w:rPr>
        <w:t>.)</w:t>
      </w:r>
    </w:p>
    <w:p w14:paraId="210BEE95" w14:textId="3ED32B6F" w:rsidR="006A14B7" w:rsidRPr="002E1557" w:rsidRDefault="006A14B7" w:rsidP="007026D6">
      <w:pPr>
        <w:pStyle w:val="Odstavecseseznamem"/>
        <w:numPr>
          <w:ilvl w:val="0"/>
          <w:numId w:val="30"/>
        </w:numPr>
        <w:spacing w:line="360" w:lineRule="auto"/>
        <w:jc w:val="both"/>
        <w:rPr>
          <w:rFonts w:ascii="Times New Roman" w:hAnsi="Times New Roman" w:cs="Times New Roman"/>
          <w:b/>
          <w:bCs/>
          <w:sz w:val="28"/>
          <w:szCs w:val="28"/>
        </w:rPr>
      </w:pPr>
      <w:r w:rsidRPr="002E1557">
        <w:rPr>
          <w:rFonts w:ascii="Times New Roman" w:hAnsi="Times New Roman" w:cs="Times New Roman"/>
          <w:b/>
          <w:bCs/>
          <w:sz w:val="28"/>
          <w:szCs w:val="28"/>
        </w:rPr>
        <w:t>Pr</w:t>
      </w:r>
      <w:r w:rsidR="00530D4E" w:rsidRPr="002E1557">
        <w:rPr>
          <w:rFonts w:ascii="Times New Roman" w:hAnsi="Times New Roman" w:cs="Times New Roman"/>
          <w:b/>
          <w:bCs/>
          <w:sz w:val="28"/>
          <w:szCs w:val="28"/>
        </w:rPr>
        <w:t>ameny právní úpravy</w:t>
      </w:r>
    </w:p>
    <w:p w14:paraId="61CC87F1" w14:textId="2B9ACDD1" w:rsidR="006A14B7" w:rsidRPr="002E1557" w:rsidRDefault="000A763A" w:rsidP="002E1557">
      <w:pPr>
        <w:pStyle w:val="Odstavecseseznamem"/>
        <w:numPr>
          <w:ilvl w:val="0"/>
          <w:numId w:val="29"/>
        </w:numPr>
        <w:spacing w:line="360" w:lineRule="auto"/>
        <w:rPr>
          <w:rFonts w:ascii="Times New Roman" w:hAnsi="Times New Roman" w:cs="Times New Roman"/>
        </w:rPr>
      </w:pPr>
      <w:r w:rsidRPr="002E1557">
        <w:rPr>
          <w:rFonts w:ascii="Times New Roman" w:hAnsi="Times New Roman" w:cs="Times New Roman"/>
        </w:rPr>
        <w:t xml:space="preserve">Ústavní zákon č. 2/1993 Sb., Listina základních práv a svobod, ve znění pozdějších předpisů </w:t>
      </w:r>
    </w:p>
    <w:p w14:paraId="0C254005" w14:textId="770B7F7F" w:rsidR="000A763A" w:rsidRPr="002E1557" w:rsidRDefault="00CA5120" w:rsidP="002E1557">
      <w:pPr>
        <w:pStyle w:val="Odstavecseseznamem"/>
        <w:numPr>
          <w:ilvl w:val="0"/>
          <w:numId w:val="29"/>
        </w:numPr>
        <w:spacing w:line="360" w:lineRule="auto"/>
        <w:rPr>
          <w:rFonts w:ascii="Times New Roman" w:hAnsi="Times New Roman" w:cs="Times New Roman"/>
        </w:rPr>
      </w:pPr>
      <w:r w:rsidRPr="002E1557">
        <w:rPr>
          <w:rFonts w:ascii="Times New Roman" w:hAnsi="Times New Roman" w:cs="Times New Roman"/>
        </w:rPr>
        <w:t xml:space="preserve">Zákon č. 2/1991 Sb., zákon o kolektivním vyjednávání, ve znění pozdějších předpisů </w:t>
      </w:r>
    </w:p>
    <w:p w14:paraId="107D5821" w14:textId="4D3F2F14" w:rsidR="00CC2F9C" w:rsidRPr="002E1557" w:rsidRDefault="00CC2F9C" w:rsidP="002E1557">
      <w:pPr>
        <w:pStyle w:val="Odstavecseseznamem"/>
        <w:numPr>
          <w:ilvl w:val="0"/>
          <w:numId w:val="29"/>
        </w:numPr>
        <w:spacing w:line="360" w:lineRule="auto"/>
        <w:rPr>
          <w:rFonts w:ascii="Times New Roman" w:hAnsi="Times New Roman" w:cs="Times New Roman"/>
        </w:rPr>
      </w:pPr>
      <w:r w:rsidRPr="002E1557">
        <w:rPr>
          <w:rFonts w:ascii="Times New Roman" w:hAnsi="Times New Roman" w:cs="Times New Roman"/>
        </w:rPr>
        <w:t xml:space="preserve">Ústavní zákon č. 110/1998 Sb., o bezpečnosti České republiky, ve znění pozdějších předpisů </w:t>
      </w:r>
    </w:p>
    <w:p w14:paraId="4BD418C1" w14:textId="6FA25D4C" w:rsidR="00CC2F9C" w:rsidRPr="002E1557" w:rsidRDefault="00CC2F9C" w:rsidP="002E1557">
      <w:pPr>
        <w:pStyle w:val="Odstavecseseznamem"/>
        <w:numPr>
          <w:ilvl w:val="0"/>
          <w:numId w:val="29"/>
        </w:numPr>
        <w:spacing w:line="360" w:lineRule="auto"/>
        <w:rPr>
          <w:rFonts w:ascii="Times New Roman" w:hAnsi="Times New Roman" w:cs="Times New Roman"/>
        </w:rPr>
      </w:pPr>
      <w:r w:rsidRPr="002E1557">
        <w:rPr>
          <w:rFonts w:ascii="Times New Roman" w:hAnsi="Times New Roman" w:cs="Times New Roman"/>
        </w:rPr>
        <w:t xml:space="preserve">Zákon č. 240/2000 Sb., o krizovém řízení a o změně některých zákonů, ve znění pozdějších předpisů </w:t>
      </w:r>
    </w:p>
    <w:p w14:paraId="2AF9CD2A" w14:textId="3225E3E7" w:rsidR="00CC2F9C" w:rsidRPr="002E1557" w:rsidRDefault="00CC2F9C" w:rsidP="002E1557">
      <w:pPr>
        <w:pStyle w:val="Odstavecseseznamem"/>
        <w:numPr>
          <w:ilvl w:val="0"/>
          <w:numId w:val="29"/>
        </w:numPr>
        <w:spacing w:line="360" w:lineRule="auto"/>
        <w:rPr>
          <w:rFonts w:ascii="Times New Roman" w:hAnsi="Times New Roman" w:cs="Times New Roman"/>
        </w:rPr>
      </w:pPr>
      <w:r w:rsidRPr="002E1557">
        <w:rPr>
          <w:rFonts w:ascii="Times New Roman" w:hAnsi="Times New Roman" w:cs="Times New Roman"/>
        </w:rPr>
        <w:lastRenderedPageBreak/>
        <w:t xml:space="preserve">Zákon č. 169/1999 Sb., o výkonu trestu odnětí svobody a o změně některých souvisejících zákonů, ve znění pozdějších předpisů </w:t>
      </w:r>
    </w:p>
    <w:p w14:paraId="0C823C53" w14:textId="6CD6F787" w:rsidR="00D5115B" w:rsidRPr="002E1557" w:rsidRDefault="00D5115B" w:rsidP="002E1557">
      <w:pPr>
        <w:pStyle w:val="Odstavecseseznamem"/>
        <w:numPr>
          <w:ilvl w:val="0"/>
          <w:numId w:val="29"/>
        </w:numPr>
        <w:spacing w:line="360" w:lineRule="auto"/>
        <w:rPr>
          <w:rFonts w:ascii="Times New Roman" w:hAnsi="Times New Roman" w:cs="Times New Roman"/>
        </w:rPr>
      </w:pPr>
      <w:r w:rsidRPr="002E1557">
        <w:rPr>
          <w:rFonts w:ascii="Times New Roman" w:hAnsi="Times New Roman" w:cs="Times New Roman"/>
        </w:rPr>
        <w:t>Zákon č. 129/2008 Sb., o výkonu zabezpečovací detence a o změně některých souvisejících zákonů, ve znění pozdějších předpisů</w:t>
      </w:r>
    </w:p>
    <w:p w14:paraId="6EC394C5" w14:textId="07E09CA1" w:rsidR="00D5115B" w:rsidRPr="002E1557" w:rsidRDefault="00D5115B" w:rsidP="002E1557">
      <w:pPr>
        <w:pStyle w:val="Odstavecseseznamem"/>
        <w:numPr>
          <w:ilvl w:val="0"/>
          <w:numId w:val="29"/>
        </w:numPr>
        <w:spacing w:line="360" w:lineRule="auto"/>
        <w:rPr>
          <w:rFonts w:ascii="Times New Roman" w:hAnsi="Times New Roman" w:cs="Times New Roman"/>
        </w:rPr>
      </w:pPr>
      <w:r w:rsidRPr="002E1557">
        <w:rPr>
          <w:rFonts w:ascii="Times New Roman" w:hAnsi="Times New Roman" w:cs="Times New Roman"/>
        </w:rPr>
        <w:t xml:space="preserve">Zákon č. 234/2014 Sb., o státní službě, ve znění pozdějších předpisů </w:t>
      </w:r>
    </w:p>
    <w:p w14:paraId="4BC63E25" w14:textId="4CD3D786" w:rsidR="00D5115B" w:rsidRPr="002E1557" w:rsidRDefault="00D5115B" w:rsidP="002E1557">
      <w:pPr>
        <w:pStyle w:val="Odstavecseseznamem"/>
        <w:numPr>
          <w:ilvl w:val="0"/>
          <w:numId w:val="29"/>
        </w:numPr>
        <w:spacing w:line="360" w:lineRule="auto"/>
        <w:rPr>
          <w:rFonts w:ascii="Times New Roman" w:hAnsi="Times New Roman" w:cs="Times New Roman"/>
        </w:rPr>
      </w:pPr>
      <w:r w:rsidRPr="002E1557">
        <w:rPr>
          <w:rFonts w:ascii="Times New Roman" w:hAnsi="Times New Roman" w:cs="Times New Roman"/>
        </w:rPr>
        <w:t xml:space="preserve">Zákon č. 219/1999 Sb., o ozbrojených silách České republiky, ve znění pozdějších předpisů </w:t>
      </w:r>
    </w:p>
    <w:p w14:paraId="792756E1" w14:textId="6B8933EA" w:rsidR="00E74E9E" w:rsidRPr="002E1557" w:rsidRDefault="00FE035C" w:rsidP="002E1557">
      <w:pPr>
        <w:pStyle w:val="Odstavecseseznamem"/>
        <w:numPr>
          <w:ilvl w:val="0"/>
          <w:numId w:val="29"/>
        </w:numPr>
        <w:spacing w:line="360" w:lineRule="auto"/>
        <w:rPr>
          <w:rFonts w:ascii="Times New Roman" w:hAnsi="Times New Roman" w:cs="Times New Roman"/>
        </w:rPr>
      </w:pPr>
      <w:r w:rsidRPr="002E1557">
        <w:rPr>
          <w:rFonts w:ascii="Times New Roman" w:hAnsi="Times New Roman" w:cs="Times New Roman"/>
        </w:rPr>
        <w:t>Zákon č. 187/2006 Sb., o nemocenském pojištění, ve znění pozdějších předpisů</w:t>
      </w:r>
    </w:p>
    <w:p w14:paraId="0A484A38" w14:textId="343D488B" w:rsidR="009F05C4" w:rsidRPr="002E1557" w:rsidRDefault="00E74E9E" w:rsidP="002E1557">
      <w:pPr>
        <w:pStyle w:val="Odstavecseseznamem"/>
        <w:numPr>
          <w:ilvl w:val="0"/>
          <w:numId w:val="29"/>
        </w:numPr>
        <w:spacing w:line="360" w:lineRule="auto"/>
        <w:rPr>
          <w:rFonts w:ascii="Times New Roman" w:hAnsi="Times New Roman" w:cs="Times New Roman"/>
        </w:rPr>
      </w:pPr>
      <w:r w:rsidRPr="002E1557">
        <w:rPr>
          <w:rFonts w:ascii="Times New Roman" w:hAnsi="Times New Roman" w:cs="Times New Roman"/>
        </w:rPr>
        <w:t>Zákon č. 99/1963 Sb., občanský soudní řád, ve znění pozdějších předpisů</w:t>
      </w:r>
    </w:p>
    <w:p w14:paraId="5CB2213D" w14:textId="60850C76" w:rsidR="00530D4E" w:rsidRPr="002E1557" w:rsidRDefault="00530D4E" w:rsidP="002E1557">
      <w:pPr>
        <w:pStyle w:val="Odstavecseseznamem"/>
        <w:numPr>
          <w:ilvl w:val="0"/>
          <w:numId w:val="29"/>
        </w:numPr>
        <w:spacing w:line="360" w:lineRule="auto"/>
        <w:rPr>
          <w:rFonts w:ascii="Times New Roman" w:hAnsi="Times New Roman" w:cs="Times New Roman"/>
        </w:rPr>
      </w:pPr>
      <w:r w:rsidRPr="002E1557">
        <w:rPr>
          <w:rFonts w:ascii="Times New Roman" w:hAnsi="Times New Roman" w:cs="Times New Roman"/>
        </w:rPr>
        <w:t>Mezinárodní pakt o hospodářských, sociálních a kulturních právech</w:t>
      </w:r>
    </w:p>
    <w:p w14:paraId="0B980710" w14:textId="5764973F" w:rsidR="00530D4E" w:rsidRPr="002E1557" w:rsidRDefault="00530D4E" w:rsidP="002E1557">
      <w:pPr>
        <w:pStyle w:val="Odstavecseseznamem"/>
        <w:numPr>
          <w:ilvl w:val="0"/>
          <w:numId w:val="29"/>
        </w:numPr>
        <w:spacing w:line="360" w:lineRule="auto"/>
        <w:rPr>
          <w:rFonts w:ascii="Times New Roman" w:hAnsi="Times New Roman" w:cs="Times New Roman"/>
        </w:rPr>
      </w:pPr>
      <w:r w:rsidRPr="002E1557">
        <w:rPr>
          <w:rFonts w:ascii="Times New Roman" w:hAnsi="Times New Roman" w:cs="Times New Roman"/>
        </w:rPr>
        <w:t>Evropská sociální charta</w:t>
      </w:r>
    </w:p>
    <w:p w14:paraId="69631B59" w14:textId="5F2B1E73" w:rsidR="00530D4E" w:rsidRPr="002E1557" w:rsidRDefault="00530D4E" w:rsidP="002E1557">
      <w:pPr>
        <w:pStyle w:val="Odstavecseseznamem"/>
        <w:numPr>
          <w:ilvl w:val="0"/>
          <w:numId w:val="29"/>
        </w:numPr>
        <w:spacing w:line="360" w:lineRule="auto"/>
        <w:rPr>
          <w:rFonts w:ascii="Times New Roman" w:hAnsi="Times New Roman" w:cs="Times New Roman"/>
        </w:rPr>
      </w:pPr>
      <w:r w:rsidRPr="002E1557">
        <w:rPr>
          <w:rFonts w:ascii="Times New Roman" w:hAnsi="Times New Roman" w:cs="Times New Roman"/>
        </w:rPr>
        <w:t>Listina základních práv EU</w:t>
      </w:r>
      <w:r w:rsidR="00E74E9E" w:rsidRPr="002E1557">
        <w:rPr>
          <w:rFonts w:ascii="Times New Roman" w:hAnsi="Times New Roman" w:cs="Times New Roman"/>
        </w:rPr>
        <w:t xml:space="preserve"> </w:t>
      </w:r>
    </w:p>
    <w:p w14:paraId="3AC029E5" w14:textId="3E7B873C" w:rsidR="00E765A1" w:rsidRPr="002E1557" w:rsidRDefault="00E765A1" w:rsidP="002E1557">
      <w:pPr>
        <w:pStyle w:val="Odstavecseseznamem"/>
        <w:numPr>
          <w:ilvl w:val="0"/>
          <w:numId w:val="29"/>
        </w:numPr>
        <w:spacing w:line="360" w:lineRule="auto"/>
        <w:rPr>
          <w:rFonts w:ascii="Times New Roman" w:hAnsi="Times New Roman" w:cs="Times New Roman"/>
        </w:rPr>
      </w:pPr>
      <w:r w:rsidRPr="002E1557">
        <w:rPr>
          <w:rFonts w:ascii="Times New Roman" w:hAnsi="Times New Roman" w:cs="Times New Roman"/>
        </w:rPr>
        <w:t>Úmluva Mezinárodní organizace práce č. 87 o svobodě sdružování a ochraně práva odborově se organizovat</w:t>
      </w:r>
    </w:p>
    <w:p w14:paraId="0A7563FE" w14:textId="5A24366A" w:rsidR="00877531" w:rsidRPr="002E1557" w:rsidRDefault="00877531" w:rsidP="002E1557">
      <w:pPr>
        <w:pStyle w:val="Odstavecseseznamem"/>
        <w:numPr>
          <w:ilvl w:val="0"/>
          <w:numId w:val="29"/>
        </w:numPr>
        <w:spacing w:line="360" w:lineRule="auto"/>
        <w:rPr>
          <w:rFonts w:ascii="Times New Roman" w:hAnsi="Times New Roman" w:cs="Times New Roman"/>
        </w:rPr>
      </w:pPr>
      <w:r w:rsidRPr="002E1557">
        <w:rPr>
          <w:rFonts w:ascii="Times New Roman" w:hAnsi="Times New Roman" w:cs="Times New Roman"/>
        </w:rPr>
        <w:t>Evropská úmluva o ochraně lidských práv a základních svobod</w:t>
      </w:r>
    </w:p>
    <w:p w14:paraId="1F06C054" w14:textId="0FEFB970" w:rsidR="000B3090" w:rsidRPr="002E1557" w:rsidRDefault="00530D4E" w:rsidP="007026D6">
      <w:pPr>
        <w:pStyle w:val="Odstavecseseznamem"/>
        <w:numPr>
          <w:ilvl w:val="0"/>
          <w:numId w:val="30"/>
        </w:numPr>
        <w:spacing w:line="360" w:lineRule="auto"/>
        <w:rPr>
          <w:rFonts w:ascii="Times New Roman" w:hAnsi="Times New Roman" w:cs="Times New Roman"/>
          <w:b/>
          <w:bCs/>
          <w:sz w:val="28"/>
          <w:szCs w:val="28"/>
        </w:rPr>
      </w:pPr>
      <w:r w:rsidRPr="002E1557">
        <w:rPr>
          <w:rFonts w:ascii="Times New Roman" w:hAnsi="Times New Roman" w:cs="Times New Roman"/>
          <w:b/>
          <w:bCs/>
          <w:sz w:val="28"/>
          <w:szCs w:val="28"/>
        </w:rPr>
        <w:t>Další</w:t>
      </w:r>
    </w:p>
    <w:p w14:paraId="35FEFFC8" w14:textId="38D81C03" w:rsidR="00EC641F" w:rsidRPr="002E1557" w:rsidRDefault="000B3090" w:rsidP="002E1557">
      <w:pPr>
        <w:pStyle w:val="Odstavecseseznamem"/>
        <w:numPr>
          <w:ilvl w:val="0"/>
          <w:numId w:val="29"/>
        </w:numPr>
        <w:spacing w:line="360" w:lineRule="auto"/>
        <w:rPr>
          <w:rFonts w:ascii="Times New Roman" w:hAnsi="Times New Roman" w:cs="Times New Roman"/>
        </w:rPr>
      </w:pPr>
      <w:bookmarkStart w:id="48" w:name="_Hlk153473517"/>
      <w:r w:rsidRPr="002E1557">
        <w:rPr>
          <w:rFonts w:ascii="Times New Roman" w:hAnsi="Times New Roman" w:cs="Times New Roman"/>
        </w:rPr>
        <w:t xml:space="preserve">Návrh věcného záměru zákona o stávce a výluce z června 2012. Dostupné z: http://www.vlada.cz/assets/ppov/lrv/ria/databaze/VZZ-o-stavce-a-vyluce----revizeZpravy-RIA.doc </w:t>
      </w:r>
    </w:p>
    <w:p w14:paraId="1D19CF62" w14:textId="5E6A526B" w:rsidR="00BB2E8A" w:rsidRPr="002E1557" w:rsidRDefault="00A60ED1" w:rsidP="002E1557">
      <w:pPr>
        <w:pStyle w:val="Odstavecseseznamem"/>
        <w:numPr>
          <w:ilvl w:val="0"/>
          <w:numId w:val="29"/>
        </w:numPr>
        <w:spacing w:line="360" w:lineRule="auto"/>
        <w:rPr>
          <w:rFonts w:ascii="Times New Roman" w:hAnsi="Times New Roman" w:cs="Times New Roman"/>
        </w:rPr>
      </w:pPr>
      <w:proofErr w:type="spellStart"/>
      <w:r>
        <w:rPr>
          <w:rFonts w:ascii="Times New Roman" w:hAnsi="Times New Roman" w:cs="Times New Roman"/>
        </w:rPr>
        <w:t>Council</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Europe</w:t>
      </w:r>
      <w:proofErr w:type="spellEnd"/>
      <w:r w:rsidR="00EC641F" w:rsidRPr="002E1557">
        <w:rPr>
          <w:rFonts w:ascii="Times New Roman" w:hAnsi="Times New Roman" w:cs="Times New Roman"/>
        </w:rPr>
        <w:t xml:space="preserve">, </w:t>
      </w:r>
      <w:r w:rsidR="00EC641F" w:rsidRPr="002E1557">
        <w:rPr>
          <w:rFonts w:ascii="Times New Roman" w:hAnsi="Times New Roman" w:cs="Times New Roman"/>
          <w:i/>
          <w:iCs/>
        </w:rPr>
        <w:t xml:space="preserve">Digest </w:t>
      </w:r>
      <w:proofErr w:type="spellStart"/>
      <w:r w:rsidR="00EC641F" w:rsidRPr="002E1557">
        <w:rPr>
          <w:rFonts w:ascii="Times New Roman" w:hAnsi="Times New Roman" w:cs="Times New Roman"/>
          <w:i/>
          <w:iCs/>
        </w:rPr>
        <w:t>of</w:t>
      </w:r>
      <w:proofErr w:type="spellEnd"/>
      <w:r w:rsidR="00EC641F" w:rsidRPr="002E1557">
        <w:rPr>
          <w:rFonts w:ascii="Times New Roman" w:hAnsi="Times New Roman" w:cs="Times New Roman"/>
          <w:i/>
          <w:iCs/>
        </w:rPr>
        <w:t xml:space="preserve"> </w:t>
      </w:r>
      <w:proofErr w:type="spellStart"/>
      <w:r w:rsidR="00EC641F" w:rsidRPr="002E1557">
        <w:rPr>
          <w:rFonts w:ascii="Times New Roman" w:hAnsi="Times New Roman" w:cs="Times New Roman"/>
          <w:i/>
          <w:iCs/>
        </w:rPr>
        <w:t>the</w:t>
      </w:r>
      <w:proofErr w:type="spellEnd"/>
      <w:r w:rsidR="00EC641F" w:rsidRPr="002E1557">
        <w:rPr>
          <w:rFonts w:ascii="Times New Roman" w:hAnsi="Times New Roman" w:cs="Times New Roman"/>
          <w:i/>
          <w:iCs/>
        </w:rPr>
        <w:t xml:space="preserve"> case </w:t>
      </w:r>
      <w:proofErr w:type="spellStart"/>
      <w:r w:rsidR="00EC641F" w:rsidRPr="002E1557">
        <w:rPr>
          <w:rFonts w:ascii="Times New Roman" w:hAnsi="Times New Roman" w:cs="Times New Roman"/>
          <w:i/>
          <w:iCs/>
        </w:rPr>
        <w:t>law</w:t>
      </w:r>
      <w:proofErr w:type="spellEnd"/>
      <w:r w:rsidR="00EC641F" w:rsidRPr="002E1557">
        <w:rPr>
          <w:rFonts w:ascii="Times New Roman" w:hAnsi="Times New Roman" w:cs="Times New Roman"/>
          <w:i/>
          <w:iCs/>
        </w:rPr>
        <w:t xml:space="preserve"> </w:t>
      </w:r>
      <w:proofErr w:type="spellStart"/>
      <w:r w:rsidR="00EC641F" w:rsidRPr="002E1557">
        <w:rPr>
          <w:rFonts w:ascii="Times New Roman" w:hAnsi="Times New Roman" w:cs="Times New Roman"/>
          <w:i/>
          <w:iCs/>
        </w:rPr>
        <w:t>of</w:t>
      </w:r>
      <w:proofErr w:type="spellEnd"/>
      <w:r w:rsidR="00EC641F" w:rsidRPr="002E1557">
        <w:rPr>
          <w:rFonts w:ascii="Times New Roman" w:hAnsi="Times New Roman" w:cs="Times New Roman"/>
          <w:i/>
          <w:iCs/>
        </w:rPr>
        <w:t xml:space="preserve"> </w:t>
      </w:r>
      <w:proofErr w:type="spellStart"/>
      <w:r w:rsidR="00EC641F" w:rsidRPr="002E1557">
        <w:rPr>
          <w:rFonts w:ascii="Times New Roman" w:hAnsi="Times New Roman" w:cs="Times New Roman"/>
          <w:i/>
          <w:iCs/>
        </w:rPr>
        <w:t>the</w:t>
      </w:r>
      <w:proofErr w:type="spellEnd"/>
      <w:r w:rsidR="00EC641F" w:rsidRPr="002E1557">
        <w:rPr>
          <w:rFonts w:ascii="Times New Roman" w:hAnsi="Times New Roman" w:cs="Times New Roman"/>
          <w:i/>
          <w:iCs/>
        </w:rPr>
        <w:t xml:space="preserve"> </w:t>
      </w:r>
      <w:proofErr w:type="spellStart"/>
      <w:r w:rsidR="00EC641F" w:rsidRPr="002E1557">
        <w:rPr>
          <w:rFonts w:ascii="Times New Roman" w:hAnsi="Times New Roman" w:cs="Times New Roman"/>
          <w:i/>
          <w:iCs/>
        </w:rPr>
        <w:t>European</w:t>
      </w:r>
      <w:proofErr w:type="spellEnd"/>
      <w:r w:rsidR="00EC641F" w:rsidRPr="002E1557">
        <w:rPr>
          <w:rFonts w:ascii="Times New Roman" w:hAnsi="Times New Roman" w:cs="Times New Roman"/>
          <w:i/>
          <w:iCs/>
        </w:rPr>
        <w:t xml:space="preserve"> Committee of Social Rights </w:t>
      </w:r>
      <w:r w:rsidR="00EC641F" w:rsidRPr="002E1557">
        <w:rPr>
          <w:rFonts w:ascii="Times New Roman" w:hAnsi="Times New Roman" w:cs="Times New Roman"/>
        </w:rPr>
        <w:t xml:space="preserve">(online). Štrasburk: </w:t>
      </w:r>
      <w:proofErr w:type="spellStart"/>
      <w:r w:rsidR="00EC641F" w:rsidRPr="002E1557">
        <w:rPr>
          <w:rFonts w:ascii="Times New Roman" w:hAnsi="Times New Roman" w:cs="Times New Roman"/>
        </w:rPr>
        <w:t>Documents</w:t>
      </w:r>
      <w:proofErr w:type="spellEnd"/>
      <w:r w:rsidR="00EC641F" w:rsidRPr="002E1557">
        <w:rPr>
          <w:rFonts w:ascii="Times New Roman" w:hAnsi="Times New Roman" w:cs="Times New Roman"/>
        </w:rPr>
        <w:t xml:space="preserve"> and </w:t>
      </w:r>
      <w:proofErr w:type="spellStart"/>
      <w:r w:rsidR="00EC641F" w:rsidRPr="002E1557">
        <w:rPr>
          <w:rFonts w:ascii="Times New Roman" w:hAnsi="Times New Roman" w:cs="Times New Roman"/>
        </w:rPr>
        <w:t>Publications</w:t>
      </w:r>
      <w:proofErr w:type="spellEnd"/>
      <w:r w:rsidR="00EC641F" w:rsidRPr="002E1557">
        <w:rPr>
          <w:rFonts w:ascii="Times New Roman" w:hAnsi="Times New Roman" w:cs="Times New Roman"/>
        </w:rPr>
        <w:t xml:space="preserve"> Production Department (SPDP), Council of Europe, 2022, 214 s. Dostupné z: </w:t>
      </w:r>
      <w:hyperlink r:id="rId9" w:history="1">
        <w:r w:rsidR="00EC641F" w:rsidRPr="002E1557">
          <w:rPr>
            <w:rStyle w:val="Hypertextovodkaz"/>
            <w:rFonts w:ascii="Times New Roman" w:hAnsi="Times New Roman" w:cs="Times New Roman"/>
          </w:rPr>
          <w:t>https://rm.coe.int/digest-ecsr-prems-106522-web-en/1680a95dbd</w:t>
        </w:r>
      </w:hyperlink>
      <w:r w:rsidR="00EC641F" w:rsidRPr="002E1557">
        <w:rPr>
          <w:rFonts w:ascii="Times New Roman" w:hAnsi="Times New Roman" w:cs="Times New Roman"/>
        </w:rPr>
        <w:t>.</w:t>
      </w:r>
      <w:r w:rsidR="00FE035C" w:rsidRPr="002E1557">
        <w:rPr>
          <w:rFonts w:ascii="Times New Roman" w:hAnsi="Times New Roman" w:cs="Times New Roman"/>
        </w:rPr>
        <w:t xml:space="preserve"> </w:t>
      </w:r>
      <w:r w:rsidR="00D5115B" w:rsidRPr="002E1557">
        <w:rPr>
          <w:rFonts w:ascii="Times New Roman" w:hAnsi="Times New Roman" w:cs="Times New Roman"/>
        </w:rPr>
        <w:t xml:space="preserve"> </w:t>
      </w:r>
    </w:p>
    <w:p w14:paraId="3946B684" w14:textId="1A49682B" w:rsidR="009102BF" w:rsidRDefault="009102BF" w:rsidP="002E1557">
      <w:pPr>
        <w:pStyle w:val="Odstavecseseznamem"/>
        <w:numPr>
          <w:ilvl w:val="0"/>
          <w:numId w:val="29"/>
        </w:numPr>
        <w:spacing w:line="360" w:lineRule="auto"/>
        <w:rPr>
          <w:rFonts w:ascii="Times New Roman" w:hAnsi="Times New Roman" w:cs="Times New Roman"/>
        </w:rPr>
      </w:pPr>
      <w:r w:rsidRPr="002E1557">
        <w:rPr>
          <w:rFonts w:ascii="Times New Roman" w:hAnsi="Times New Roman" w:cs="Times New Roman"/>
        </w:rPr>
        <w:t xml:space="preserve">Mezinárodní úřad práce, Ženeva. </w:t>
      </w:r>
      <w:r w:rsidRPr="002E1557">
        <w:rPr>
          <w:rFonts w:ascii="Times New Roman" w:hAnsi="Times New Roman" w:cs="Times New Roman"/>
          <w:i/>
          <w:iCs/>
        </w:rPr>
        <w:t xml:space="preserve">Svoboda sdružování. Sbírka rozhodnutí Výboru pro svobodné sdružování. </w:t>
      </w:r>
      <w:r w:rsidRPr="002E1557">
        <w:rPr>
          <w:rFonts w:ascii="Times New Roman" w:hAnsi="Times New Roman" w:cs="Times New Roman"/>
        </w:rPr>
        <w:t>6. vydání. Praha: Českomoravská konfederace odborových svazů, 2020, 484 s.</w:t>
      </w:r>
    </w:p>
    <w:p w14:paraId="1F8FBF01" w14:textId="77777777" w:rsidR="002752CA" w:rsidRDefault="002752CA" w:rsidP="002752CA">
      <w:pPr>
        <w:spacing w:line="360" w:lineRule="auto"/>
        <w:rPr>
          <w:rFonts w:ascii="Times New Roman" w:hAnsi="Times New Roman" w:cs="Times New Roman"/>
        </w:rPr>
      </w:pPr>
    </w:p>
    <w:p w14:paraId="7177358D" w14:textId="77777777" w:rsidR="001C264C" w:rsidRDefault="001C264C">
      <w:pPr>
        <w:rPr>
          <w:rFonts w:ascii="Times New Roman" w:hAnsi="Times New Roman" w:cs="Times New Roman"/>
          <w:b/>
          <w:bCs/>
          <w:sz w:val="32"/>
          <w:szCs w:val="32"/>
        </w:rPr>
      </w:pPr>
      <w:r>
        <w:rPr>
          <w:rFonts w:ascii="Times New Roman" w:hAnsi="Times New Roman" w:cs="Times New Roman"/>
          <w:b/>
          <w:bCs/>
          <w:sz w:val="32"/>
          <w:szCs w:val="32"/>
        </w:rPr>
        <w:br w:type="page"/>
      </w:r>
    </w:p>
    <w:p w14:paraId="6624F224" w14:textId="2B22CF4B" w:rsidR="002752CA" w:rsidRDefault="002752CA" w:rsidP="002752CA">
      <w:pPr>
        <w:spacing w:line="360" w:lineRule="auto"/>
        <w:rPr>
          <w:rFonts w:ascii="Times New Roman" w:hAnsi="Times New Roman" w:cs="Times New Roman"/>
          <w:b/>
          <w:bCs/>
          <w:sz w:val="32"/>
          <w:szCs w:val="32"/>
        </w:rPr>
      </w:pPr>
      <w:r>
        <w:rPr>
          <w:rFonts w:ascii="Times New Roman" w:hAnsi="Times New Roman" w:cs="Times New Roman"/>
          <w:b/>
          <w:bCs/>
          <w:sz w:val="32"/>
          <w:szCs w:val="32"/>
        </w:rPr>
        <w:lastRenderedPageBreak/>
        <w:t xml:space="preserve">Shrnutí: </w:t>
      </w:r>
    </w:p>
    <w:p w14:paraId="18777610" w14:textId="7847A7A3" w:rsidR="00344B9E" w:rsidRDefault="002752CA" w:rsidP="00C73FBF">
      <w:pPr>
        <w:spacing w:line="360" w:lineRule="auto"/>
        <w:rPr>
          <w:rFonts w:ascii="Times New Roman" w:hAnsi="Times New Roman" w:cs="Times New Roman"/>
          <w:sz w:val="24"/>
          <w:szCs w:val="24"/>
        </w:rPr>
      </w:pPr>
      <w:r>
        <w:rPr>
          <w:rFonts w:ascii="Times New Roman" w:hAnsi="Times New Roman" w:cs="Times New Roman"/>
          <w:sz w:val="24"/>
          <w:szCs w:val="24"/>
        </w:rPr>
        <w:t>V diplomové práci js</w:t>
      </w:r>
      <w:r w:rsidR="00EA082B">
        <w:rPr>
          <w:rFonts w:ascii="Times New Roman" w:hAnsi="Times New Roman" w:cs="Times New Roman"/>
          <w:sz w:val="24"/>
          <w:szCs w:val="24"/>
        </w:rPr>
        <w:t>em</w:t>
      </w:r>
      <w:r>
        <w:rPr>
          <w:rFonts w:ascii="Times New Roman" w:hAnsi="Times New Roman" w:cs="Times New Roman"/>
          <w:sz w:val="24"/>
          <w:szCs w:val="24"/>
        </w:rPr>
        <w:t xml:space="preserve"> zanalyzova</w:t>
      </w:r>
      <w:r w:rsidR="00AB3054">
        <w:rPr>
          <w:rFonts w:ascii="Times New Roman" w:hAnsi="Times New Roman" w:cs="Times New Roman"/>
          <w:sz w:val="24"/>
          <w:szCs w:val="24"/>
        </w:rPr>
        <w:t>l</w:t>
      </w:r>
      <w:r>
        <w:rPr>
          <w:rFonts w:ascii="Times New Roman" w:hAnsi="Times New Roman" w:cs="Times New Roman"/>
          <w:sz w:val="24"/>
          <w:szCs w:val="24"/>
        </w:rPr>
        <w:t xml:space="preserve"> právní úpravu práva na stávku v českém právním řádu</w:t>
      </w:r>
      <w:r w:rsidR="00AB3054">
        <w:rPr>
          <w:rFonts w:ascii="Times New Roman" w:hAnsi="Times New Roman" w:cs="Times New Roman"/>
          <w:sz w:val="24"/>
          <w:szCs w:val="24"/>
        </w:rPr>
        <w:t xml:space="preserve"> a </w:t>
      </w:r>
      <w:r>
        <w:rPr>
          <w:rFonts w:ascii="Times New Roman" w:hAnsi="Times New Roman" w:cs="Times New Roman"/>
          <w:sz w:val="24"/>
          <w:szCs w:val="24"/>
        </w:rPr>
        <w:t>poukáza</w:t>
      </w:r>
      <w:r w:rsidR="00AB3054">
        <w:rPr>
          <w:rFonts w:ascii="Times New Roman" w:hAnsi="Times New Roman" w:cs="Times New Roman"/>
          <w:sz w:val="24"/>
          <w:szCs w:val="24"/>
        </w:rPr>
        <w:t xml:space="preserve">l </w:t>
      </w:r>
      <w:r>
        <w:rPr>
          <w:rFonts w:ascii="Times New Roman" w:hAnsi="Times New Roman" w:cs="Times New Roman"/>
          <w:sz w:val="24"/>
          <w:szCs w:val="24"/>
        </w:rPr>
        <w:t>na všechny relevantní mez</w:t>
      </w:r>
      <w:r w:rsidR="00051451">
        <w:rPr>
          <w:rFonts w:ascii="Times New Roman" w:hAnsi="Times New Roman" w:cs="Times New Roman"/>
          <w:sz w:val="24"/>
          <w:szCs w:val="24"/>
        </w:rPr>
        <w:t>inárodní</w:t>
      </w:r>
      <w:r>
        <w:rPr>
          <w:rFonts w:ascii="Times New Roman" w:hAnsi="Times New Roman" w:cs="Times New Roman"/>
          <w:sz w:val="24"/>
          <w:szCs w:val="24"/>
        </w:rPr>
        <w:t xml:space="preserve"> dokumenty.</w:t>
      </w:r>
      <w:r w:rsidR="00625C31">
        <w:rPr>
          <w:rFonts w:ascii="Times New Roman" w:hAnsi="Times New Roman" w:cs="Times New Roman"/>
          <w:sz w:val="24"/>
          <w:szCs w:val="24"/>
        </w:rPr>
        <w:t xml:space="preserve"> </w:t>
      </w:r>
      <w:r w:rsidR="0090798C">
        <w:rPr>
          <w:rFonts w:ascii="Times New Roman" w:hAnsi="Times New Roman" w:cs="Times New Roman"/>
          <w:sz w:val="24"/>
          <w:szCs w:val="24"/>
        </w:rPr>
        <w:t>P</w:t>
      </w:r>
      <w:r w:rsidR="00625C31">
        <w:rPr>
          <w:rFonts w:ascii="Times New Roman" w:hAnsi="Times New Roman" w:cs="Times New Roman"/>
          <w:sz w:val="24"/>
          <w:szCs w:val="24"/>
        </w:rPr>
        <w:t>opsal</w:t>
      </w:r>
      <w:r w:rsidR="0090798C">
        <w:rPr>
          <w:rFonts w:ascii="Times New Roman" w:hAnsi="Times New Roman" w:cs="Times New Roman"/>
          <w:sz w:val="24"/>
          <w:szCs w:val="24"/>
        </w:rPr>
        <w:t xml:space="preserve"> jse</w:t>
      </w:r>
      <w:r w:rsidR="00EA082B">
        <w:rPr>
          <w:rFonts w:ascii="Times New Roman" w:hAnsi="Times New Roman" w:cs="Times New Roman"/>
          <w:sz w:val="24"/>
          <w:szCs w:val="24"/>
        </w:rPr>
        <w:t>m</w:t>
      </w:r>
      <w:r w:rsidR="00625C31">
        <w:rPr>
          <w:rFonts w:ascii="Times New Roman" w:hAnsi="Times New Roman" w:cs="Times New Roman"/>
          <w:sz w:val="24"/>
          <w:szCs w:val="24"/>
        </w:rPr>
        <w:t xml:space="preserve"> všechny relevantní aspekty výkonu práva na stávku</w:t>
      </w:r>
      <w:r w:rsidR="009878E9">
        <w:rPr>
          <w:rFonts w:ascii="Times New Roman" w:hAnsi="Times New Roman" w:cs="Times New Roman"/>
          <w:sz w:val="24"/>
          <w:szCs w:val="24"/>
        </w:rPr>
        <w:t xml:space="preserve"> (</w:t>
      </w:r>
      <w:r w:rsidR="00786AF7">
        <w:rPr>
          <w:rFonts w:ascii="Times New Roman" w:hAnsi="Times New Roman" w:cs="Times New Roman"/>
          <w:sz w:val="24"/>
          <w:szCs w:val="24"/>
        </w:rPr>
        <w:t>na</w:t>
      </w:r>
      <w:r w:rsidR="009878E9">
        <w:rPr>
          <w:rFonts w:ascii="Times New Roman" w:hAnsi="Times New Roman" w:cs="Times New Roman"/>
          <w:sz w:val="24"/>
          <w:szCs w:val="24"/>
        </w:rPr>
        <w:t>př. subjekt, obsah)</w:t>
      </w:r>
      <w:r w:rsidR="00625C31">
        <w:rPr>
          <w:rFonts w:ascii="Times New Roman" w:hAnsi="Times New Roman" w:cs="Times New Roman"/>
          <w:sz w:val="24"/>
          <w:szCs w:val="24"/>
        </w:rPr>
        <w:t xml:space="preserve"> a </w:t>
      </w:r>
      <w:r w:rsidR="00B265D0">
        <w:rPr>
          <w:rFonts w:ascii="Times New Roman" w:hAnsi="Times New Roman" w:cs="Times New Roman"/>
          <w:sz w:val="24"/>
          <w:szCs w:val="24"/>
        </w:rPr>
        <w:t xml:space="preserve">poukázal na </w:t>
      </w:r>
      <w:r w:rsidR="00A03ED8">
        <w:rPr>
          <w:rFonts w:ascii="Times New Roman" w:hAnsi="Times New Roman" w:cs="Times New Roman"/>
          <w:sz w:val="24"/>
          <w:szCs w:val="24"/>
        </w:rPr>
        <w:t xml:space="preserve">problematičnost interpretace ustanovení </w:t>
      </w:r>
      <w:r w:rsidR="00695E0C">
        <w:rPr>
          <w:rFonts w:ascii="Times New Roman" w:hAnsi="Times New Roman" w:cs="Times New Roman"/>
          <w:sz w:val="24"/>
          <w:szCs w:val="24"/>
        </w:rPr>
        <w:t>čl. 27/4</w:t>
      </w:r>
      <w:r w:rsidR="00A03ED8">
        <w:rPr>
          <w:rFonts w:ascii="Times New Roman" w:hAnsi="Times New Roman" w:cs="Times New Roman"/>
          <w:sz w:val="24"/>
          <w:szCs w:val="24"/>
        </w:rPr>
        <w:t xml:space="preserve"> v LZPS. „Jádrem“ práce bylo</w:t>
      </w:r>
      <w:r w:rsidR="009878E9">
        <w:rPr>
          <w:rFonts w:ascii="Times New Roman" w:hAnsi="Times New Roman" w:cs="Times New Roman"/>
          <w:sz w:val="24"/>
          <w:szCs w:val="24"/>
        </w:rPr>
        <w:t xml:space="preserve"> pak</w:t>
      </w:r>
      <w:r w:rsidR="00A03ED8">
        <w:rPr>
          <w:rFonts w:ascii="Times New Roman" w:hAnsi="Times New Roman" w:cs="Times New Roman"/>
          <w:sz w:val="24"/>
          <w:szCs w:val="24"/>
        </w:rPr>
        <w:t xml:space="preserve"> posouzení přípustnosti konání stávek bez jakéhokoliv zákonného režimu</w:t>
      </w:r>
      <w:r w:rsidR="0067784E">
        <w:rPr>
          <w:rFonts w:ascii="Times New Roman" w:hAnsi="Times New Roman" w:cs="Times New Roman"/>
          <w:sz w:val="24"/>
          <w:szCs w:val="24"/>
        </w:rPr>
        <w:t xml:space="preserve"> a na to navazující vymezení podmínek</w:t>
      </w:r>
      <w:r w:rsidR="00A03ED8">
        <w:rPr>
          <w:rFonts w:ascii="Times New Roman" w:hAnsi="Times New Roman" w:cs="Times New Roman"/>
          <w:sz w:val="24"/>
          <w:szCs w:val="24"/>
        </w:rPr>
        <w:t xml:space="preserve"> </w:t>
      </w:r>
      <w:r w:rsidR="003449C3">
        <w:rPr>
          <w:rFonts w:ascii="Times New Roman" w:hAnsi="Times New Roman" w:cs="Times New Roman"/>
          <w:sz w:val="24"/>
          <w:szCs w:val="24"/>
        </w:rPr>
        <w:t>jejich leg</w:t>
      </w:r>
      <w:r w:rsidR="00CC43EE">
        <w:rPr>
          <w:rFonts w:ascii="Times New Roman" w:hAnsi="Times New Roman" w:cs="Times New Roman"/>
          <w:sz w:val="24"/>
          <w:szCs w:val="24"/>
        </w:rPr>
        <w:t>ality</w:t>
      </w:r>
      <w:r w:rsidR="003449C3">
        <w:rPr>
          <w:rFonts w:ascii="Times New Roman" w:hAnsi="Times New Roman" w:cs="Times New Roman"/>
          <w:sz w:val="24"/>
          <w:szCs w:val="24"/>
        </w:rPr>
        <w:t xml:space="preserve">. </w:t>
      </w:r>
      <w:r w:rsidR="00774A08">
        <w:rPr>
          <w:rFonts w:ascii="Times New Roman" w:hAnsi="Times New Roman" w:cs="Times New Roman"/>
          <w:sz w:val="24"/>
          <w:szCs w:val="24"/>
        </w:rPr>
        <w:t>Rovněž js</w:t>
      </w:r>
      <w:r w:rsidR="00EA082B">
        <w:rPr>
          <w:rFonts w:ascii="Times New Roman" w:hAnsi="Times New Roman" w:cs="Times New Roman"/>
          <w:sz w:val="24"/>
          <w:szCs w:val="24"/>
        </w:rPr>
        <w:t>em</w:t>
      </w:r>
      <w:r w:rsidR="00774A08">
        <w:rPr>
          <w:rFonts w:ascii="Times New Roman" w:hAnsi="Times New Roman" w:cs="Times New Roman"/>
          <w:sz w:val="24"/>
          <w:szCs w:val="24"/>
        </w:rPr>
        <w:t xml:space="preserve"> </w:t>
      </w:r>
      <w:r w:rsidR="00AB3054">
        <w:rPr>
          <w:rFonts w:ascii="Times New Roman" w:hAnsi="Times New Roman" w:cs="Times New Roman"/>
          <w:sz w:val="24"/>
          <w:szCs w:val="24"/>
        </w:rPr>
        <w:t xml:space="preserve">se dotkl procesních souvislostí (určovací žaloby) a </w:t>
      </w:r>
      <w:r w:rsidR="009878E9">
        <w:rPr>
          <w:rFonts w:ascii="Times New Roman" w:hAnsi="Times New Roman" w:cs="Times New Roman"/>
          <w:sz w:val="24"/>
          <w:szCs w:val="24"/>
        </w:rPr>
        <w:t xml:space="preserve">vymezil si důvody nezákonnosti stávky mimo rámec ZKV. </w:t>
      </w:r>
    </w:p>
    <w:p w14:paraId="59F9A023" w14:textId="77777777" w:rsidR="00344B9E" w:rsidRDefault="00344B9E" w:rsidP="00344B9E">
      <w:pPr>
        <w:spacing w:line="360" w:lineRule="auto"/>
        <w:rPr>
          <w:rFonts w:ascii="Times New Roman" w:hAnsi="Times New Roman" w:cs="Times New Roman"/>
          <w:sz w:val="24"/>
          <w:szCs w:val="24"/>
        </w:rPr>
      </w:pPr>
    </w:p>
    <w:p w14:paraId="30481E25" w14:textId="3EEA958A" w:rsidR="00344B9E" w:rsidRPr="00C73FBF" w:rsidRDefault="00344B9E" w:rsidP="00344B9E">
      <w:pPr>
        <w:spacing w:line="360" w:lineRule="auto"/>
        <w:rPr>
          <w:rFonts w:ascii="Times New Roman" w:hAnsi="Times New Roman" w:cs="Times New Roman"/>
          <w:b/>
          <w:bCs/>
          <w:sz w:val="32"/>
          <w:szCs w:val="32"/>
        </w:rPr>
      </w:pPr>
      <w:proofErr w:type="spellStart"/>
      <w:r w:rsidRPr="00C73FBF">
        <w:rPr>
          <w:rFonts w:ascii="Times New Roman" w:hAnsi="Times New Roman" w:cs="Times New Roman"/>
          <w:b/>
          <w:bCs/>
          <w:sz w:val="32"/>
          <w:szCs w:val="32"/>
        </w:rPr>
        <w:t>Abstract</w:t>
      </w:r>
      <w:proofErr w:type="spellEnd"/>
      <w:r w:rsidR="00C73FBF">
        <w:rPr>
          <w:rFonts w:ascii="Times New Roman" w:hAnsi="Times New Roman" w:cs="Times New Roman"/>
          <w:b/>
          <w:bCs/>
          <w:sz w:val="32"/>
          <w:szCs w:val="32"/>
        </w:rPr>
        <w:t>:</w:t>
      </w:r>
      <w:r w:rsidRPr="00C73FBF">
        <w:rPr>
          <w:rFonts w:ascii="Times New Roman" w:hAnsi="Times New Roman" w:cs="Times New Roman"/>
          <w:b/>
          <w:bCs/>
          <w:sz w:val="32"/>
          <w:szCs w:val="32"/>
        </w:rPr>
        <w:t xml:space="preserve"> </w:t>
      </w:r>
    </w:p>
    <w:p w14:paraId="34140022" w14:textId="6D528E1E" w:rsidR="00344B9E" w:rsidRDefault="00C73FBF" w:rsidP="00344B9E">
      <w:pPr>
        <w:spacing w:line="360" w:lineRule="auto"/>
        <w:rPr>
          <w:rFonts w:ascii="Times New Roman" w:hAnsi="Times New Roman" w:cs="Times New Roman"/>
          <w:sz w:val="24"/>
          <w:szCs w:val="24"/>
        </w:rPr>
      </w:pPr>
      <w:r>
        <w:rPr>
          <w:rFonts w:ascii="Times New Roman" w:hAnsi="Times New Roman" w:cs="Times New Roman"/>
          <w:sz w:val="24"/>
          <w:szCs w:val="24"/>
        </w:rPr>
        <w:t xml:space="preserve">In </w:t>
      </w:r>
      <w:r w:rsidR="000E74A6">
        <w:rPr>
          <w:rFonts w:ascii="Times New Roman" w:hAnsi="Times New Roman" w:cs="Times New Roman"/>
          <w:sz w:val="24"/>
          <w:szCs w:val="24"/>
        </w:rPr>
        <w:t>my</w:t>
      </w:r>
      <w:r>
        <w:rPr>
          <w:rFonts w:ascii="Times New Roman" w:hAnsi="Times New Roman" w:cs="Times New Roman"/>
          <w:sz w:val="24"/>
          <w:szCs w:val="24"/>
        </w:rPr>
        <w:t xml:space="preserve"> </w:t>
      </w:r>
      <w:proofErr w:type="spellStart"/>
      <w:r w:rsidR="00CC43EE">
        <w:rPr>
          <w:rFonts w:ascii="Times New Roman" w:hAnsi="Times New Roman" w:cs="Times New Roman"/>
          <w:sz w:val="24"/>
          <w:szCs w:val="24"/>
        </w:rPr>
        <w:t>diploma</w:t>
      </w:r>
      <w:proofErr w:type="spellEnd"/>
      <w:r w:rsidR="00CC43EE">
        <w:rPr>
          <w:rFonts w:ascii="Times New Roman" w:hAnsi="Times New Roman" w:cs="Times New Roman"/>
          <w:sz w:val="24"/>
          <w:szCs w:val="24"/>
        </w:rPr>
        <w:t xml:space="preserve"> t</w:t>
      </w:r>
      <w:r>
        <w:rPr>
          <w:rFonts w:ascii="Times New Roman" w:hAnsi="Times New Roman" w:cs="Times New Roman"/>
          <w:sz w:val="24"/>
          <w:szCs w:val="24"/>
        </w:rPr>
        <w:t>hes</w:t>
      </w:r>
      <w:r w:rsidR="00CC43EE">
        <w:rPr>
          <w:rFonts w:ascii="Times New Roman" w:hAnsi="Times New Roman" w:cs="Times New Roman"/>
          <w:sz w:val="24"/>
          <w:szCs w:val="24"/>
        </w:rPr>
        <w:t>i</w:t>
      </w:r>
      <w:r>
        <w:rPr>
          <w:rFonts w:ascii="Times New Roman" w:hAnsi="Times New Roman" w:cs="Times New Roman"/>
          <w:sz w:val="24"/>
          <w:szCs w:val="24"/>
        </w:rPr>
        <w:t xml:space="preserve">s </w:t>
      </w:r>
      <w:r w:rsidR="00EA082B">
        <w:rPr>
          <w:rFonts w:ascii="Times New Roman" w:hAnsi="Times New Roman" w:cs="Times New Roman"/>
          <w:sz w:val="24"/>
          <w:szCs w:val="24"/>
        </w:rPr>
        <w:t>I</w:t>
      </w:r>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sidR="00CC43EE">
        <w:rPr>
          <w:rFonts w:ascii="Times New Roman" w:hAnsi="Times New Roman" w:cs="Times New Roman"/>
          <w:sz w:val="24"/>
          <w:szCs w:val="24"/>
        </w:rPr>
        <w:t>l</w:t>
      </w:r>
      <w:r>
        <w:rPr>
          <w:rFonts w:ascii="Times New Roman" w:hAnsi="Times New Roman" w:cs="Times New Roman"/>
          <w:sz w:val="24"/>
          <w:szCs w:val="24"/>
        </w:rPr>
        <w:t>egislation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right</w:t>
      </w:r>
      <w:proofErr w:type="spellEnd"/>
      <w:r>
        <w:rPr>
          <w:rFonts w:ascii="Times New Roman" w:hAnsi="Times New Roman" w:cs="Times New Roman"/>
          <w:sz w:val="24"/>
          <w:szCs w:val="24"/>
        </w:rPr>
        <w:t xml:space="preserve"> to strike in </w:t>
      </w:r>
      <w:proofErr w:type="spellStart"/>
      <w:r w:rsidR="00CC43EE">
        <w:rPr>
          <w:rFonts w:ascii="Times New Roman" w:hAnsi="Times New Roman" w:cs="Times New Roman"/>
          <w:sz w:val="24"/>
          <w:szCs w:val="24"/>
        </w:rPr>
        <w:t>c</w:t>
      </w:r>
      <w:r>
        <w:rPr>
          <w:rFonts w:ascii="Times New Roman" w:hAnsi="Times New Roman" w:cs="Times New Roman"/>
          <w:sz w:val="24"/>
          <w:szCs w:val="24"/>
        </w:rPr>
        <w:t>zech</w:t>
      </w:r>
      <w:proofErr w:type="spellEnd"/>
      <w:r>
        <w:rPr>
          <w:rFonts w:ascii="Times New Roman" w:hAnsi="Times New Roman" w:cs="Times New Roman"/>
          <w:sz w:val="24"/>
          <w:szCs w:val="24"/>
        </w:rPr>
        <w:t xml:space="preserve"> </w:t>
      </w:r>
      <w:proofErr w:type="spellStart"/>
      <w:r w:rsidR="00CC43EE">
        <w:rPr>
          <w:rFonts w:ascii="Times New Roman" w:hAnsi="Times New Roman" w:cs="Times New Roman"/>
          <w:sz w:val="24"/>
          <w:szCs w:val="24"/>
        </w:rPr>
        <w:t>l</w:t>
      </w:r>
      <w:r>
        <w:rPr>
          <w:rFonts w:ascii="Times New Roman" w:hAnsi="Times New Roman" w:cs="Times New Roman"/>
          <w:sz w:val="24"/>
          <w:szCs w:val="24"/>
        </w:rPr>
        <w:t>egal</w:t>
      </w:r>
      <w:proofErr w:type="spellEnd"/>
      <w:r>
        <w:rPr>
          <w:rFonts w:ascii="Times New Roman" w:hAnsi="Times New Roman" w:cs="Times New Roman"/>
          <w:sz w:val="24"/>
          <w:szCs w:val="24"/>
        </w:rPr>
        <w:t xml:space="preserve"> </w:t>
      </w:r>
      <w:proofErr w:type="spellStart"/>
      <w:r w:rsidR="00CC43EE">
        <w:rPr>
          <w:rFonts w:ascii="Times New Roman" w:hAnsi="Times New Roman" w:cs="Times New Roman"/>
          <w:sz w:val="24"/>
          <w:szCs w:val="24"/>
        </w:rPr>
        <w:t>s</w:t>
      </w:r>
      <w:r>
        <w:rPr>
          <w:rFonts w:ascii="Times New Roman" w:hAnsi="Times New Roman" w:cs="Times New Roman"/>
          <w:sz w:val="24"/>
          <w:szCs w:val="24"/>
        </w:rPr>
        <w:t>ystem</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mentioned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relevant</w:t>
      </w:r>
      <w:proofErr w:type="spellEnd"/>
      <w:r>
        <w:rPr>
          <w:rFonts w:ascii="Times New Roman" w:hAnsi="Times New Roman" w:cs="Times New Roman"/>
          <w:sz w:val="24"/>
          <w:szCs w:val="24"/>
        </w:rPr>
        <w:t xml:space="preserve"> </w:t>
      </w:r>
      <w:proofErr w:type="spellStart"/>
      <w:r w:rsidR="00CC43EE">
        <w:rPr>
          <w:rFonts w:ascii="Times New Roman" w:hAnsi="Times New Roman" w:cs="Times New Roman"/>
          <w:sz w:val="24"/>
          <w:szCs w:val="24"/>
        </w:rPr>
        <w:t>treaties</w:t>
      </w:r>
      <w:proofErr w:type="spellEnd"/>
      <w:r w:rsidR="00CC43EE">
        <w:rPr>
          <w:rFonts w:ascii="Times New Roman" w:hAnsi="Times New Roman" w:cs="Times New Roman"/>
          <w:sz w:val="24"/>
          <w:szCs w:val="24"/>
        </w:rPr>
        <w:t xml:space="preserve"> </w:t>
      </w:r>
      <w:proofErr w:type="spellStart"/>
      <w:r w:rsidR="00CC43EE">
        <w:rPr>
          <w:rFonts w:ascii="Times New Roman" w:hAnsi="Times New Roman" w:cs="Times New Roman"/>
          <w:sz w:val="24"/>
          <w:szCs w:val="24"/>
        </w:rPr>
        <w:t>referring</w:t>
      </w:r>
      <w:proofErr w:type="spellEnd"/>
      <w:r w:rsidR="00CC43EE">
        <w:rPr>
          <w:rFonts w:ascii="Times New Roman" w:hAnsi="Times New Roman" w:cs="Times New Roman"/>
          <w:sz w:val="24"/>
          <w:szCs w:val="24"/>
        </w:rPr>
        <w:t xml:space="preserve"> to </w:t>
      </w:r>
      <w:proofErr w:type="spellStart"/>
      <w:r w:rsidR="00CC43EE">
        <w:rPr>
          <w:rFonts w:ascii="Times New Roman" w:hAnsi="Times New Roman" w:cs="Times New Roman"/>
          <w:sz w:val="24"/>
          <w:szCs w:val="24"/>
        </w:rPr>
        <w:t>this</w:t>
      </w:r>
      <w:proofErr w:type="spellEnd"/>
      <w:r w:rsidR="00CC43EE">
        <w:rPr>
          <w:rFonts w:ascii="Times New Roman" w:hAnsi="Times New Roman" w:cs="Times New Roman"/>
          <w:sz w:val="24"/>
          <w:szCs w:val="24"/>
        </w:rPr>
        <w:t xml:space="preserve"> </w:t>
      </w:r>
      <w:proofErr w:type="spellStart"/>
      <w:r w:rsidR="00CC43EE">
        <w:rPr>
          <w:rFonts w:ascii="Times New Roman" w:hAnsi="Times New Roman" w:cs="Times New Roman"/>
          <w:sz w:val="24"/>
          <w:szCs w:val="24"/>
        </w:rPr>
        <w:t>right</w:t>
      </w:r>
      <w:proofErr w:type="spellEnd"/>
      <w:r w:rsidR="00CC43EE">
        <w:rPr>
          <w:rFonts w:ascii="Times New Roman" w:hAnsi="Times New Roman" w:cs="Times New Roman"/>
          <w:sz w:val="24"/>
          <w:szCs w:val="24"/>
        </w:rPr>
        <w:t xml:space="preserve">. </w:t>
      </w:r>
      <w:r w:rsidR="00EA082B">
        <w:rPr>
          <w:rFonts w:ascii="Times New Roman" w:hAnsi="Times New Roman" w:cs="Times New Roman"/>
          <w:sz w:val="24"/>
          <w:szCs w:val="24"/>
        </w:rPr>
        <w:t>I</w:t>
      </w:r>
      <w:r w:rsidR="00CC43EE">
        <w:rPr>
          <w:rFonts w:ascii="Times New Roman" w:hAnsi="Times New Roman" w:cs="Times New Roman"/>
          <w:sz w:val="24"/>
          <w:szCs w:val="24"/>
        </w:rPr>
        <w:t xml:space="preserve"> </w:t>
      </w:r>
      <w:proofErr w:type="spellStart"/>
      <w:r w:rsidR="00CC43EE">
        <w:rPr>
          <w:rFonts w:ascii="Times New Roman" w:hAnsi="Times New Roman" w:cs="Times New Roman"/>
          <w:sz w:val="24"/>
          <w:szCs w:val="24"/>
        </w:rPr>
        <w:t>have</w:t>
      </w:r>
      <w:proofErr w:type="spellEnd"/>
      <w:r w:rsidR="00CC43EE">
        <w:rPr>
          <w:rFonts w:ascii="Times New Roman" w:hAnsi="Times New Roman" w:cs="Times New Roman"/>
          <w:sz w:val="24"/>
          <w:szCs w:val="24"/>
        </w:rPr>
        <w:t xml:space="preserve"> </w:t>
      </w:r>
      <w:proofErr w:type="spellStart"/>
      <w:r w:rsidR="00CC43EE">
        <w:rPr>
          <w:rFonts w:ascii="Times New Roman" w:hAnsi="Times New Roman" w:cs="Times New Roman"/>
          <w:sz w:val="24"/>
          <w:szCs w:val="24"/>
        </w:rPr>
        <w:t>also</w:t>
      </w:r>
      <w:proofErr w:type="spellEnd"/>
      <w:r w:rsidR="00CC43EE">
        <w:rPr>
          <w:rFonts w:ascii="Times New Roman" w:hAnsi="Times New Roman" w:cs="Times New Roman"/>
          <w:sz w:val="24"/>
          <w:szCs w:val="24"/>
        </w:rPr>
        <w:t xml:space="preserve"> </w:t>
      </w:r>
      <w:proofErr w:type="spellStart"/>
      <w:r w:rsidR="00CC43EE">
        <w:rPr>
          <w:rFonts w:ascii="Times New Roman" w:hAnsi="Times New Roman" w:cs="Times New Roman"/>
          <w:sz w:val="24"/>
          <w:szCs w:val="24"/>
        </w:rPr>
        <w:t>des</w:t>
      </w:r>
      <w:r w:rsidR="000E74A6">
        <w:rPr>
          <w:rFonts w:ascii="Times New Roman" w:hAnsi="Times New Roman" w:cs="Times New Roman"/>
          <w:sz w:val="24"/>
          <w:szCs w:val="24"/>
        </w:rPr>
        <w:t>c</w:t>
      </w:r>
      <w:r w:rsidR="00CC43EE">
        <w:rPr>
          <w:rFonts w:ascii="Times New Roman" w:hAnsi="Times New Roman" w:cs="Times New Roman"/>
          <w:sz w:val="24"/>
          <w:szCs w:val="24"/>
        </w:rPr>
        <w:t>ribed</w:t>
      </w:r>
      <w:proofErr w:type="spellEnd"/>
      <w:r w:rsidR="00CC43EE">
        <w:rPr>
          <w:rFonts w:ascii="Times New Roman" w:hAnsi="Times New Roman" w:cs="Times New Roman"/>
          <w:sz w:val="24"/>
          <w:szCs w:val="24"/>
        </w:rPr>
        <w:t xml:space="preserve"> </w:t>
      </w:r>
      <w:proofErr w:type="spellStart"/>
      <w:r w:rsidR="00CC43EE">
        <w:rPr>
          <w:rFonts w:ascii="Times New Roman" w:hAnsi="Times New Roman" w:cs="Times New Roman"/>
          <w:sz w:val="24"/>
          <w:szCs w:val="24"/>
        </w:rPr>
        <w:t>all</w:t>
      </w:r>
      <w:proofErr w:type="spellEnd"/>
      <w:r w:rsidR="00CC43EE">
        <w:rPr>
          <w:rFonts w:ascii="Times New Roman" w:hAnsi="Times New Roman" w:cs="Times New Roman"/>
          <w:sz w:val="24"/>
          <w:szCs w:val="24"/>
        </w:rPr>
        <w:t xml:space="preserve"> </w:t>
      </w:r>
      <w:proofErr w:type="spellStart"/>
      <w:r w:rsidR="00CC43EE">
        <w:rPr>
          <w:rFonts w:ascii="Times New Roman" w:hAnsi="Times New Roman" w:cs="Times New Roman"/>
          <w:sz w:val="24"/>
          <w:szCs w:val="24"/>
        </w:rPr>
        <w:t>relevant</w:t>
      </w:r>
      <w:proofErr w:type="spellEnd"/>
      <w:r w:rsidR="00CC43EE">
        <w:rPr>
          <w:rFonts w:ascii="Times New Roman" w:hAnsi="Times New Roman" w:cs="Times New Roman"/>
          <w:sz w:val="24"/>
          <w:szCs w:val="24"/>
        </w:rPr>
        <w:t xml:space="preserve"> </w:t>
      </w:r>
      <w:proofErr w:type="spellStart"/>
      <w:r w:rsidR="00CC43EE">
        <w:rPr>
          <w:rFonts w:ascii="Times New Roman" w:hAnsi="Times New Roman" w:cs="Times New Roman"/>
          <w:sz w:val="24"/>
          <w:szCs w:val="24"/>
        </w:rPr>
        <w:t>elements</w:t>
      </w:r>
      <w:proofErr w:type="spellEnd"/>
      <w:r w:rsidR="00CC43EE">
        <w:rPr>
          <w:rFonts w:ascii="Times New Roman" w:hAnsi="Times New Roman" w:cs="Times New Roman"/>
          <w:sz w:val="24"/>
          <w:szCs w:val="24"/>
        </w:rPr>
        <w:t xml:space="preserve"> </w:t>
      </w:r>
      <w:proofErr w:type="spellStart"/>
      <w:r w:rsidR="00CC43EE">
        <w:rPr>
          <w:rFonts w:ascii="Times New Roman" w:hAnsi="Times New Roman" w:cs="Times New Roman"/>
          <w:sz w:val="24"/>
          <w:szCs w:val="24"/>
        </w:rPr>
        <w:t>of</w:t>
      </w:r>
      <w:proofErr w:type="spellEnd"/>
      <w:r w:rsidR="00CC43EE">
        <w:rPr>
          <w:rFonts w:ascii="Times New Roman" w:hAnsi="Times New Roman" w:cs="Times New Roman"/>
          <w:sz w:val="24"/>
          <w:szCs w:val="24"/>
        </w:rPr>
        <w:t xml:space="preserve"> </w:t>
      </w:r>
      <w:proofErr w:type="spellStart"/>
      <w:r w:rsidR="00CC43EE">
        <w:rPr>
          <w:rFonts w:ascii="Times New Roman" w:hAnsi="Times New Roman" w:cs="Times New Roman"/>
          <w:sz w:val="24"/>
          <w:szCs w:val="24"/>
        </w:rPr>
        <w:t>the</w:t>
      </w:r>
      <w:proofErr w:type="spellEnd"/>
      <w:r w:rsidR="00CC43EE">
        <w:rPr>
          <w:rFonts w:ascii="Times New Roman" w:hAnsi="Times New Roman" w:cs="Times New Roman"/>
          <w:sz w:val="24"/>
          <w:szCs w:val="24"/>
        </w:rPr>
        <w:t xml:space="preserve"> </w:t>
      </w:r>
      <w:proofErr w:type="spellStart"/>
      <w:r w:rsidR="00CC43EE">
        <w:rPr>
          <w:rFonts w:ascii="Times New Roman" w:hAnsi="Times New Roman" w:cs="Times New Roman"/>
          <w:sz w:val="24"/>
          <w:szCs w:val="24"/>
        </w:rPr>
        <w:t>exerciese</w:t>
      </w:r>
      <w:proofErr w:type="spellEnd"/>
      <w:r w:rsidR="00CC43EE">
        <w:rPr>
          <w:rFonts w:ascii="Times New Roman" w:hAnsi="Times New Roman" w:cs="Times New Roman"/>
          <w:sz w:val="24"/>
          <w:szCs w:val="24"/>
        </w:rPr>
        <w:t xml:space="preserve"> </w:t>
      </w:r>
      <w:proofErr w:type="spellStart"/>
      <w:r w:rsidR="00CC43EE">
        <w:rPr>
          <w:rFonts w:ascii="Times New Roman" w:hAnsi="Times New Roman" w:cs="Times New Roman"/>
          <w:sz w:val="24"/>
          <w:szCs w:val="24"/>
        </w:rPr>
        <w:t>of</w:t>
      </w:r>
      <w:proofErr w:type="spellEnd"/>
      <w:r w:rsidR="00CC43EE">
        <w:rPr>
          <w:rFonts w:ascii="Times New Roman" w:hAnsi="Times New Roman" w:cs="Times New Roman"/>
          <w:sz w:val="24"/>
          <w:szCs w:val="24"/>
        </w:rPr>
        <w:t xml:space="preserve"> </w:t>
      </w:r>
      <w:proofErr w:type="spellStart"/>
      <w:r w:rsidR="00CC43EE">
        <w:rPr>
          <w:rFonts w:ascii="Times New Roman" w:hAnsi="Times New Roman" w:cs="Times New Roman"/>
          <w:sz w:val="24"/>
          <w:szCs w:val="24"/>
        </w:rPr>
        <w:t>strikes</w:t>
      </w:r>
      <w:proofErr w:type="spellEnd"/>
      <w:r w:rsidR="00CC43EE">
        <w:rPr>
          <w:rFonts w:ascii="Times New Roman" w:hAnsi="Times New Roman" w:cs="Times New Roman"/>
          <w:sz w:val="24"/>
          <w:szCs w:val="24"/>
        </w:rPr>
        <w:t xml:space="preserve"> (</w:t>
      </w:r>
      <w:proofErr w:type="spellStart"/>
      <w:r w:rsidR="00CC43EE">
        <w:rPr>
          <w:rFonts w:ascii="Times New Roman" w:hAnsi="Times New Roman" w:cs="Times New Roman"/>
          <w:sz w:val="24"/>
          <w:szCs w:val="24"/>
        </w:rPr>
        <w:t>for</w:t>
      </w:r>
      <w:proofErr w:type="spellEnd"/>
      <w:r w:rsidR="00CC43EE">
        <w:rPr>
          <w:rFonts w:ascii="Times New Roman" w:hAnsi="Times New Roman" w:cs="Times New Roman"/>
          <w:sz w:val="24"/>
          <w:szCs w:val="24"/>
        </w:rPr>
        <w:t xml:space="preserve"> </w:t>
      </w:r>
      <w:proofErr w:type="spellStart"/>
      <w:r w:rsidR="00CC43EE">
        <w:rPr>
          <w:rFonts w:ascii="Times New Roman" w:hAnsi="Times New Roman" w:cs="Times New Roman"/>
          <w:sz w:val="24"/>
          <w:szCs w:val="24"/>
        </w:rPr>
        <w:t>example</w:t>
      </w:r>
      <w:proofErr w:type="spellEnd"/>
      <w:r w:rsidR="00CC43EE">
        <w:rPr>
          <w:rFonts w:ascii="Times New Roman" w:hAnsi="Times New Roman" w:cs="Times New Roman"/>
          <w:sz w:val="24"/>
          <w:szCs w:val="24"/>
        </w:rPr>
        <w:t xml:space="preserve"> subjekt and </w:t>
      </w:r>
      <w:proofErr w:type="spellStart"/>
      <w:r w:rsidR="00CC43EE">
        <w:rPr>
          <w:rFonts w:ascii="Times New Roman" w:hAnsi="Times New Roman" w:cs="Times New Roman"/>
          <w:sz w:val="24"/>
          <w:szCs w:val="24"/>
        </w:rPr>
        <w:t>content</w:t>
      </w:r>
      <w:proofErr w:type="spellEnd"/>
      <w:r w:rsidR="00CC43EE">
        <w:rPr>
          <w:rFonts w:ascii="Times New Roman" w:hAnsi="Times New Roman" w:cs="Times New Roman"/>
          <w:sz w:val="24"/>
          <w:szCs w:val="24"/>
        </w:rPr>
        <w:t>) and</w:t>
      </w:r>
      <w:r w:rsidR="000E74A6">
        <w:rPr>
          <w:rFonts w:ascii="Times New Roman" w:hAnsi="Times New Roman" w:cs="Times New Roman"/>
          <w:sz w:val="24"/>
          <w:szCs w:val="24"/>
        </w:rPr>
        <w:t xml:space="preserve"> </w:t>
      </w:r>
      <w:proofErr w:type="spellStart"/>
      <w:r w:rsidR="00356A95">
        <w:rPr>
          <w:rFonts w:ascii="Times New Roman" w:hAnsi="Times New Roman" w:cs="Times New Roman"/>
          <w:sz w:val="24"/>
          <w:szCs w:val="24"/>
        </w:rPr>
        <w:t>pointed</w:t>
      </w:r>
      <w:proofErr w:type="spellEnd"/>
      <w:r w:rsidR="00356A95">
        <w:rPr>
          <w:rFonts w:ascii="Times New Roman" w:hAnsi="Times New Roman" w:cs="Times New Roman"/>
          <w:sz w:val="24"/>
          <w:szCs w:val="24"/>
        </w:rPr>
        <w:t xml:space="preserve"> </w:t>
      </w:r>
      <w:proofErr w:type="spellStart"/>
      <w:r w:rsidR="00356A95">
        <w:rPr>
          <w:rFonts w:ascii="Times New Roman" w:hAnsi="Times New Roman" w:cs="Times New Roman"/>
          <w:sz w:val="24"/>
          <w:szCs w:val="24"/>
        </w:rPr>
        <w:t>at</w:t>
      </w:r>
      <w:proofErr w:type="spellEnd"/>
      <w:r w:rsidR="00356A95">
        <w:rPr>
          <w:rFonts w:ascii="Times New Roman" w:hAnsi="Times New Roman" w:cs="Times New Roman"/>
          <w:sz w:val="24"/>
          <w:szCs w:val="24"/>
        </w:rPr>
        <w:t xml:space="preserve"> </w:t>
      </w:r>
      <w:proofErr w:type="spellStart"/>
      <w:r w:rsidR="00B17F7D">
        <w:rPr>
          <w:rFonts w:ascii="Times New Roman" w:hAnsi="Times New Roman" w:cs="Times New Roman"/>
          <w:sz w:val="24"/>
          <w:szCs w:val="24"/>
        </w:rPr>
        <w:t>complicated</w:t>
      </w:r>
      <w:proofErr w:type="spellEnd"/>
      <w:r w:rsidR="00B17F7D">
        <w:rPr>
          <w:rFonts w:ascii="Times New Roman" w:hAnsi="Times New Roman" w:cs="Times New Roman"/>
          <w:sz w:val="24"/>
          <w:szCs w:val="24"/>
        </w:rPr>
        <w:t xml:space="preserve"> </w:t>
      </w:r>
      <w:proofErr w:type="spellStart"/>
      <w:r w:rsidR="00F82170">
        <w:rPr>
          <w:rFonts w:ascii="Times New Roman" w:hAnsi="Times New Roman" w:cs="Times New Roman"/>
          <w:sz w:val="24"/>
          <w:szCs w:val="24"/>
        </w:rPr>
        <w:t>interpretation</w:t>
      </w:r>
      <w:proofErr w:type="spellEnd"/>
      <w:r w:rsidR="00F82170">
        <w:rPr>
          <w:rFonts w:ascii="Times New Roman" w:hAnsi="Times New Roman" w:cs="Times New Roman"/>
          <w:sz w:val="24"/>
          <w:szCs w:val="24"/>
        </w:rPr>
        <w:t xml:space="preserve"> </w:t>
      </w:r>
      <w:proofErr w:type="spellStart"/>
      <w:r w:rsidR="00F82170">
        <w:rPr>
          <w:rFonts w:ascii="Times New Roman" w:hAnsi="Times New Roman" w:cs="Times New Roman"/>
          <w:sz w:val="24"/>
          <w:szCs w:val="24"/>
        </w:rPr>
        <w:t>of</w:t>
      </w:r>
      <w:proofErr w:type="spellEnd"/>
      <w:r w:rsidR="00F82170">
        <w:rPr>
          <w:rFonts w:ascii="Times New Roman" w:hAnsi="Times New Roman" w:cs="Times New Roman"/>
          <w:sz w:val="24"/>
          <w:szCs w:val="24"/>
        </w:rPr>
        <w:t xml:space="preserve"> </w:t>
      </w:r>
      <w:proofErr w:type="spellStart"/>
      <w:r w:rsidR="00F82170">
        <w:rPr>
          <w:rFonts w:ascii="Times New Roman" w:hAnsi="Times New Roman" w:cs="Times New Roman"/>
          <w:sz w:val="24"/>
          <w:szCs w:val="24"/>
        </w:rPr>
        <w:t>article</w:t>
      </w:r>
      <w:proofErr w:type="spellEnd"/>
      <w:r w:rsidR="00F82170">
        <w:rPr>
          <w:rFonts w:ascii="Times New Roman" w:hAnsi="Times New Roman" w:cs="Times New Roman"/>
          <w:sz w:val="24"/>
          <w:szCs w:val="24"/>
        </w:rPr>
        <w:t xml:space="preserve"> 27 </w:t>
      </w:r>
      <w:proofErr w:type="spellStart"/>
      <w:r w:rsidR="00B17F7D">
        <w:rPr>
          <w:rFonts w:ascii="Times New Roman" w:hAnsi="Times New Roman" w:cs="Times New Roman"/>
          <w:sz w:val="24"/>
          <w:szCs w:val="24"/>
        </w:rPr>
        <w:t>of</w:t>
      </w:r>
      <w:proofErr w:type="spellEnd"/>
      <w:r w:rsidR="00B17F7D">
        <w:rPr>
          <w:rFonts w:ascii="Times New Roman" w:hAnsi="Times New Roman" w:cs="Times New Roman"/>
          <w:sz w:val="24"/>
          <w:szCs w:val="24"/>
        </w:rPr>
        <w:t xml:space="preserve"> Charter </w:t>
      </w:r>
      <w:proofErr w:type="spellStart"/>
      <w:r w:rsidR="00B17F7D">
        <w:rPr>
          <w:rFonts w:ascii="Times New Roman" w:hAnsi="Times New Roman" w:cs="Times New Roman"/>
          <w:sz w:val="24"/>
          <w:szCs w:val="24"/>
        </w:rPr>
        <w:t>of</w:t>
      </w:r>
      <w:proofErr w:type="spellEnd"/>
      <w:r w:rsidR="00B17F7D">
        <w:rPr>
          <w:rFonts w:ascii="Times New Roman" w:hAnsi="Times New Roman" w:cs="Times New Roman"/>
          <w:sz w:val="24"/>
          <w:szCs w:val="24"/>
        </w:rPr>
        <w:t xml:space="preserve"> </w:t>
      </w:r>
      <w:proofErr w:type="spellStart"/>
      <w:r w:rsidR="00B17F7D">
        <w:rPr>
          <w:rFonts w:ascii="Times New Roman" w:hAnsi="Times New Roman" w:cs="Times New Roman"/>
          <w:sz w:val="24"/>
          <w:szCs w:val="24"/>
        </w:rPr>
        <w:t>Fundamental</w:t>
      </w:r>
      <w:proofErr w:type="spellEnd"/>
      <w:r w:rsidR="00B17F7D">
        <w:rPr>
          <w:rFonts w:ascii="Times New Roman" w:hAnsi="Times New Roman" w:cs="Times New Roman"/>
          <w:sz w:val="24"/>
          <w:szCs w:val="24"/>
        </w:rPr>
        <w:t xml:space="preserve"> </w:t>
      </w:r>
      <w:proofErr w:type="spellStart"/>
      <w:r w:rsidR="00B17F7D">
        <w:rPr>
          <w:rFonts w:ascii="Times New Roman" w:hAnsi="Times New Roman" w:cs="Times New Roman"/>
          <w:sz w:val="24"/>
          <w:szCs w:val="24"/>
        </w:rPr>
        <w:t>Right</w:t>
      </w:r>
      <w:proofErr w:type="spellEnd"/>
      <w:r w:rsidR="00B17F7D">
        <w:rPr>
          <w:rFonts w:ascii="Times New Roman" w:hAnsi="Times New Roman" w:cs="Times New Roman"/>
          <w:sz w:val="24"/>
          <w:szCs w:val="24"/>
        </w:rPr>
        <w:t xml:space="preserve"> and </w:t>
      </w:r>
      <w:proofErr w:type="spellStart"/>
      <w:r w:rsidR="00B17F7D">
        <w:rPr>
          <w:rFonts w:ascii="Times New Roman" w:hAnsi="Times New Roman" w:cs="Times New Roman"/>
          <w:sz w:val="24"/>
          <w:szCs w:val="24"/>
        </w:rPr>
        <w:t>Freedoms</w:t>
      </w:r>
      <w:proofErr w:type="spellEnd"/>
      <w:r w:rsidR="00B17F7D">
        <w:rPr>
          <w:rFonts w:ascii="Times New Roman" w:hAnsi="Times New Roman" w:cs="Times New Roman"/>
          <w:sz w:val="24"/>
          <w:szCs w:val="24"/>
        </w:rPr>
        <w:t>.</w:t>
      </w:r>
      <w:r w:rsidR="00EB7B84">
        <w:rPr>
          <w:rFonts w:ascii="Times New Roman" w:hAnsi="Times New Roman" w:cs="Times New Roman"/>
          <w:sz w:val="24"/>
          <w:szCs w:val="24"/>
        </w:rPr>
        <w:t xml:space="preserve"> </w:t>
      </w:r>
      <w:proofErr w:type="spellStart"/>
      <w:r w:rsidR="00CE1630">
        <w:rPr>
          <w:rFonts w:ascii="Times New Roman" w:hAnsi="Times New Roman" w:cs="Times New Roman"/>
          <w:sz w:val="24"/>
          <w:szCs w:val="24"/>
        </w:rPr>
        <w:t>Purpose</w:t>
      </w:r>
      <w:proofErr w:type="spellEnd"/>
      <w:r w:rsidR="00AC3C89">
        <w:rPr>
          <w:rFonts w:ascii="Times New Roman" w:hAnsi="Times New Roman" w:cs="Times New Roman"/>
          <w:sz w:val="24"/>
          <w:szCs w:val="24"/>
        </w:rPr>
        <w:t xml:space="preserve"> </w:t>
      </w:r>
      <w:proofErr w:type="spellStart"/>
      <w:r w:rsidR="00AC3C89">
        <w:rPr>
          <w:rFonts w:ascii="Times New Roman" w:hAnsi="Times New Roman" w:cs="Times New Roman"/>
          <w:sz w:val="24"/>
          <w:szCs w:val="24"/>
        </w:rPr>
        <w:t>of</w:t>
      </w:r>
      <w:proofErr w:type="spellEnd"/>
      <w:r w:rsidR="00AC3C89">
        <w:rPr>
          <w:rFonts w:ascii="Times New Roman" w:hAnsi="Times New Roman" w:cs="Times New Roman"/>
          <w:sz w:val="24"/>
          <w:szCs w:val="24"/>
        </w:rPr>
        <w:t xml:space="preserve"> </w:t>
      </w:r>
      <w:proofErr w:type="spellStart"/>
      <w:r w:rsidR="00AC3C89">
        <w:rPr>
          <w:rFonts w:ascii="Times New Roman" w:hAnsi="Times New Roman" w:cs="Times New Roman"/>
          <w:sz w:val="24"/>
          <w:szCs w:val="24"/>
        </w:rPr>
        <w:t>the</w:t>
      </w:r>
      <w:proofErr w:type="spellEnd"/>
      <w:r w:rsidR="00AC3C89">
        <w:rPr>
          <w:rFonts w:ascii="Times New Roman" w:hAnsi="Times New Roman" w:cs="Times New Roman"/>
          <w:sz w:val="24"/>
          <w:szCs w:val="24"/>
        </w:rPr>
        <w:t xml:space="preserve"> thesis </w:t>
      </w:r>
      <w:proofErr w:type="spellStart"/>
      <w:r w:rsidR="00AC3C89">
        <w:rPr>
          <w:rFonts w:ascii="Times New Roman" w:hAnsi="Times New Roman" w:cs="Times New Roman"/>
          <w:sz w:val="24"/>
          <w:szCs w:val="24"/>
        </w:rPr>
        <w:t>was</w:t>
      </w:r>
      <w:proofErr w:type="spellEnd"/>
      <w:r w:rsidR="00994AB7">
        <w:rPr>
          <w:rFonts w:ascii="Times New Roman" w:hAnsi="Times New Roman" w:cs="Times New Roman"/>
          <w:sz w:val="24"/>
          <w:szCs w:val="24"/>
        </w:rPr>
        <w:t xml:space="preserve"> to</w:t>
      </w:r>
      <w:r w:rsidR="00AC3C89">
        <w:rPr>
          <w:rFonts w:ascii="Times New Roman" w:hAnsi="Times New Roman" w:cs="Times New Roman"/>
          <w:sz w:val="24"/>
          <w:szCs w:val="24"/>
        </w:rPr>
        <w:t xml:space="preserve"> </w:t>
      </w:r>
      <w:proofErr w:type="spellStart"/>
      <w:r w:rsidR="00044877">
        <w:rPr>
          <w:rFonts w:ascii="Times New Roman" w:hAnsi="Times New Roman" w:cs="Times New Roman"/>
          <w:sz w:val="24"/>
          <w:szCs w:val="24"/>
        </w:rPr>
        <w:t>deal</w:t>
      </w:r>
      <w:proofErr w:type="spellEnd"/>
      <w:r w:rsidR="00044877">
        <w:rPr>
          <w:rFonts w:ascii="Times New Roman" w:hAnsi="Times New Roman" w:cs="Times New Roman"/>
          <w:sz w:val="24"/>
          <w:szCs w:val="24"/>
        </w:rPr>
        <w:t xml:space="preserve"> </w:t>
      </w:r>
      <w:proofErr w:type="spellStart"/>
      <w:r w:rsidR="00044877">
        <w:rPr>
          <w:rFonts w:ascii="Times New Roman" w:hAnsi="Times New Roman" w:cs="Times New Roman"/>
          <w:sz w:val="24"/>
          <w:szCs w:val="24"/>
        </w:rPr>
        <w:t>with</w:t>
      </w:r>
      <w:proofErr w:type="spellEnd"/>
      <w:r w:rsidR="00044877">
        <w:rPr>
          <w:rFonts w:ascii="Times New Roman" w:hAnsi="Times New Roman" w:cs="Times New Roman"/>
          <w:sz w:val="24"/>
          <w:szCs w:val="24"/>
        </w:rPr>
        <w:t xml:space="preserve"> </w:t>
      </w:r>
      <w:proofErr w:type="spellStart"/>
      <w:r w:rsidR="00044877">
        <w:rPr>
          <w:rFonts w:ascii="Times New Roman" w:hAnsi="Times New Roman" w:cs="Times New Roman"/>
          <w:sz w:val="24"/>
          <w:szCs w:val="24"/>
        </w:rPr>
        <w:t>the</w:t>
      </w:r>
      <w:proofErr w:type="spellEnd"/>
      <w:r w:rsidR="0072065E">
        <w:rPr>
          <w:rFonts w:ascii="Times New Roman" w:hAnsi="Times New Roman" w:cs="Times New Roman"/>
          <w:sz w:val="24"/>
          <w:szCs w:val="24"/>
        </w:rPr>
        <w:t xml:space="preserve"> </w:t>
      </w:r>
      <w:proofErr w:type="spellStart"/>
      <w:r w:rsidR="0072065E">
        <w:rPr>
          <w:rFonts w:ascii="Times New Roman" w:hAnsi="Times New Roman" w:cs="Times New Roman"/>
          <w:sz w:val="24"/>
          <w:szCs w:val="24"/>
        </w:rPr>
        <w:t>question</w:t>
      </w:r>
      <w:proofErr w:type="spellEnd"/>
      <w:r w:rsidR="0072065E">
        <w:rPr>
          <w:rFonts w:ascii="Times New Roman" w:hAnsi="Times New Roman" w:cs="Times New Roman"/>
          <w:sz w:val="24"/>
          <w:szCs w:val="24"/>
        </w:rPr>
        <w:t xml:space="preserve"> </w:t>
      </w:r>
      <w:proofErr w:type="spellStart"/>
      <w:r w:rsidR="0072065E">
        <w:rPr>
          <w:rFonts w:ascii="Times New Roman" w:hAnsi="Times New Roman" w:cs="Times New Roman"/>
          <w:sz w:val="24"/>
          <w:szCs w:val="24"/>
        </w:rPr>
        <w:t>of</w:t>
      </w:r>
      <w:proofErr w:type="spellEnd"/>
      <w:r w:rsidR="00994AB7">
        <w:rPr>
          <w:rFonts w:ascii="Times New Roman" w:hAnsi="Times New Roman" w:cs="Times New Roman"/>
          <w:sz w:val="24"/>
          <w:szCs w:val="24"/>
        </w:rPr>
        <w:t xml:space="preserve"> </w:t>
      </w:r>
      <w:proofErr w:type="spellStart"/>
      <w:r w:rsidR="00AC3C89">
        <w:rPr>
          <w:rFonts w:ascii="Times New Roman" w:hAnsi="Times New Roman" w:cs="Times New Roman"/>
          <w:sz w:val="24"/>
          <w:szCs w:val="24"/>
        </w:rPr>
        <w:t>admissibility</w:t>
      </w:r>
      <w:proofErr w:type="spellEnd"/>
      <w:r w:rsidR="00994AB7">
        <w:rPr>
          <w:rFonts w:ascii="Times New Roman" w:hAnsi="Times New Roman" w:cs="Times New Roman"/>
          <w:sz w:val="24"/>
          <w:szCs w:val="24"/>
        </w:rPr>
        <w:t xml:space="preserve"> </w:t>
      </w:r>
      <w:proofErr w:type="spellStart"/>
      <w:r w:rsidR="00D52392">
        <w:rPr>
          <w:rFonts w:ascii="Times New Roman" w:hAnsi="Times New Roman" w:cs="Times New Roman"/>
          <w:sz w:val="24"/>
          <w:szCs w:val="24"/>
        </w:rPr>
        <w:t>of</w:t>
      </w:r>
      <w:proofErr w:type="spellEnd"/>
      <w:r w:rsidR="00D52392">
        <w:rPr>
          <w:rFonts w:ascii="Times New Roman" w:hAnsi="Times New Roman" w:cs="Times New Roman"/>
          <w:sz w:val="24"/>
          <w:szCs w:val="24"/>
        </w:rPr>
        <w:t xml:space="preserve"> strike</w:t>
      </w:r>
      <w:r w:rsidR="00FB03BD">
        <w:rPr>
          <w:rFonts w:ascii="Times New Roman" w:hAnsi="Times New Roman" w:cs="Times New Roman"/>
          <w:sz w:val="24"/>
          <w:szCs w:val="24"/>
        </w:rPr>
        <w:t xml:space="preserve"> </w:t>
      </w:r>
      <w:proofErr w:type="spellStart"/>
      <w:r w:rsidR="00D52392">
        <w:rPr>
          <w:rFonts w:ascii="Times New Roman" w:hAnsi="Times New Roman" w:cs="Times New Roman"/>
          <w:sz w:val="24"/>
          <w:szCs w:val="24"/>
        </w:rPr>
        <w:t>with</w:t>
      </w:r>
      <w:proofErr w:type="spellEnd"/>
      <w:r w:rsidR="00D52392">
        <w:rPr>
          <w:rFonts w:ascii="Times New Roman" w:hAnsi="Times New Roman" w:cs="Times New Roman"/>
          <w:sz w:val="24"/>
          <w:szCs w:val="24"/>
        </w:rPr>
        <w:t xml:space="preserve"> no </w:t>
      </w:r>
      <w:proofErr w:type="spellStart"/>
      <w:r w:rsidR="00D52392">
        <w:rPr>
          <w:rFonts w:ascii="Times New Roman" w:hAnsi="Times New Roman" w:cs="Times New Roman"/>
          <w:sz w:val="24"/>
          <w:szCs w:val="24"/>
        </w:rPr>
        <w:t>legal</w:t>
      </w:r>
      <w:proofErr w:type="spellEnd"/>
      <w:r w:rsidR="00D52392">
        <w:rPr>
          <w:rFonts w:ascii="Times New Roman" w:hAnsi="Times New Roman" w:cs="Times New Roman"/>
          <w:sz w:val="24"/>
          <w:szCs w:val="24"/>
        </w:rPr>
        <w:t xml:space="preserve"> </w:t>
      </w:r>
      <w:proofErr w:type="spellStart"/>
      <w:r w:rsidR="005418C2">
        <w:rPr>
          <w:rFonts w:ascii="Times New Roman" w:hAnsi="Times New Roman" w:cs="Times New Roman"/>
          <w:sz w:val="24"/>
          <w:szCs w:val="24"/>
        </w:rPr>
        <w:t>frame</w:t>
      </w:r>
      <w:proofErr w:type="spellEnd"/>
      <w:r w:rsidR="005418C2">
        <w:rPr>
          <w:rFonts w:ascii="Times New Roman" w:hAnsi="Times New Roman" w:cs="Times New Roman"/>
          <w:sz w:val="24"/>
          <w:szCs w:val="24"/>
        </w:rPr>
        <w:t xml:space="preserve"> and to</w:t>
      </w:r>
      <w:r w:rsidR="00044877">
        <w:rPr>
          <w:rFonts w:ascii="Times New Roman" w:hAnsi="Times New Roman" w:cs="Times New Roman"/>
          <w:sz w:val="24"/>
          <w:szCs w:val="24"/>
        </w:rPr>
        <w:t xml:space="preserve"> </w:t>
      </w:r>
      <w:proofErr w:type="spellStart"/>
      <w:r w:rsidR="00FB03BD">
        <w:rPr>
          <w:rFonts w:ascii="Times New Roman" w:hAnsi="Times New Roman" w:cs="Times New Roman"/>
          <w:sz w:val="24"/>
          <w:szCs w:val="24"/>
        </w:rPr>
        <w:t>define</w:t>
      </w:r>
      <w:proofErr w:type="spellEnd"/>
      <w:r w:rsidR="00FB03BD">
        <w:rPr>
          <w:rFonts w:ascii="Times New Roman" w:hAnsi="Times New Roman" w:cs="Times New Roman"/>
          <w:sz w:val="24"/>
          <w:szCs w:val="24"/>
        </w:rPr>
        <w:t xml:space="preserve"> </w:t>
      </w:r>
      <w:proofErr w:type="spellStart"/>
      <w:r w:rsidR="0072065E">
        <w:rPr>
          <w:rFonts w:ascii="Times New Roman" w:hAnsi="Times New Roman" w:cs="Times New Roman"/>
          <w:sz w:val="24"/>
          <w:szCs w:val="24"/>
        </w:rPr>
        <w:t>conditions</w:t>
      </w:r>
      <w:proofErr w:type="spellEnd"/>
      <w:r w:rsidR="0072065E">
        <w:rPr>
          <w:rFonts w:ascii="Times New Roman" w:hAnsi="Times New Roman" w:cs="Times New Roman"/>
          <w:sz w:val="24"/>
          <w:szCs w:val="24"/>
        </w:rPr>
        <w:t xml:space="preserve"> </w:t>
      </w:r>
      <w:proofErr w:type="spellStart"/>
      <w:r w:rsidR="0072065E">
        <w:rPr>
          <w:rFonts w:ascii="Times New Roman" w:hAnsi="Times New Roman" w:cs="Times New Roman"/>
          <w:sz w:val="24"/>
          <w:szCs w:val="24"/>
        </w:rPr>
        <w:t>of</w:t>
      </w:r>
      <w:proofErr w:type="spellEnd"/>
      <w:r w:rsidR="0072065E">
        <w:rPr>
          <w:rFonts w:ascii="Times New Roman" w:hAnsi="Times New Roman" w:cs="Times New Roman"/>
          <w:sz w:val="24"/>
          <w:szCs w:val="24"/>
        </w:rPr>
        <w:t xml:space="preserve"> </w:t>
      </w:r>
      <w:proofErr w:type="spellStart"/>
      <w:r w:rsidR="0072065E">
        <w:rPr>
          <w:rFonts w:ascii="Times New Roman" w:hAnsi="Times New Roman" w:cs="Times New Roman"/>
          <w:sz w:val="24"/>
          <w:szCs w:val="24"/>
        </w:rPr>
        <w:t>its</w:t>
      </w:r>
      <w:proofErr w:type="spellEnd"/>
      <w:r w:rsidR="0072065E">
        <w:rPr>
          <w:rFonts w:ascii="Times New Roman" w:hAnsi="Times New Roman" w:cs="Times New Roman"/>
          <w:sz w:val="24"/>
          <w:szCs w:val="24"/>
        </w:rPr>
        <w:t xml:space="preserve"> legality (rules). </w:t>
      </w:r>
      <w:proofErr w:type="spellStart"/>
      <w:r w:rsidR="00373BA4">
        <w:rPr>
          <w:rFonts w:ascii="Times New Roman" w:hAnsi="Times New Roman" w:cs="Times New Roman"/>
          <w:sz w:val="24"/>
          <w:szCs w:val="24"/>
        </w:rPr>
        <w:t>Besides</w:t>
      </w:r>
      <w:proofErr w:type="spellEnd"/>
      <w:r w:rsidR="00373BA4">
        <w:rPr>
          <w:rFonts w:ascii="Times New Roman" w:hAnsi="Times New Roman" w:cs="Times New Roman"/>
          <w:sz w:val="24"/>
          <w:szCs w:val="24"/>
        </w:rPr>
        <w:t xml:space="preserve"> </w:t>
      </w:r>
      <w:proofErr w:type="spellStart"/>
      <w:r w:rsidR="00373BA4">
        <w:rPr>
          <w:rFonts w:ascii="Times New Roman" w:hAnsi="Times New Roman" w:cs="Times New Roman"/>
          <w:sz w:val="24"/>
          <w:szCs w:val="24"/>
        </w:rPr>
        <w:t>that</w:t>
      </w:r>
      <w:proofErr w:type="spellEnd"/>
      <w:r w:rsidR="00373BA4">
        <w:rPr>
          <w:rFonts w:ascii="Times New Roman" w:hAnsi="Times New Roman" w:cs="Times New Roman"/>
          <w:sz w:val="24"/>
          <w:szCs w:val="24"/>
        </w:rPr>
        <w:t xml:space="preserve"> </w:t>
      </w:r>
      <w:r w:rsidR="00EA082B">
        <w:rPr>
          <w:rFonts w:ascii="Times New Roman" w:hAnsi="Times New Roman" w:cs="Times New Roman"/>
          <w:sz w:val="24"/>
          <w:szCs w:val="24"/>
        </w:rPr>
        <w:t xml:space="preserve">I </w:t>
      </w:r>
      <w:proofErr w:type="spellStart"/>
      <w:r w:rsidR="00EA082B">
        <w:rPr>
          <w:rFonts w:ascii="Times New Roman" w:hAnsi="Times New Roman" w:cs="Times New Roman"/>
          <w:sz w:val="24"/>
          <w:szCs w:val="24"/>
        </w:rPr>
        <w:t>ha</w:t>
      </w:r>
      <w:r w:rsidR="00BC0F9A">
        <w:rPr>
          <w:rFonts w:ascii="Times New Roman" w:hAnsi="Times New Roman" w:cs="Times New Roman"/>
          <w:sz w:val="24"/>
          <w:szCs w:val="24"/>
        </w:rPr>
        <w:t>ve</w:t>
      </w:r>
      <w:proofErr w:type="spellEnd"/>
      <w:r w:rsidR="00BC0F9A">
        <w:rPr>
          <w:rFonts w:ascii="Times New Roman" w:hAnsi="Times New Roman" w:cs="Times New Roman"/>
          <w:sz w:val="24"/>
          <w:szCs w:val="24"/>
        </w:rPr>
        <w:t xml:space="preserve"> </w:t>
      </w:r>
      <w:proofErr w:type="spellStart"/>
      <w:r w:rsidR="00BC0F9A">
        <w:rPr>
          <w:rFonts w:ascii="Times New Roman" w:hAnsi="Times New Roman" w:cs="Times New Roman"/>
          <w:sz w:val="24"/>
          <w:szCs w:val="24"/>
        </w:rPr>
        <w:t>referred</w:t>
      </w:r>
      <w:proofErr w:type="spellEnd"/>
      <w:r w:rsidR="00BC0F9A">
        <w:rPr>
          <w:rFonts w:ascii="Times New Roman" w:hAnsi="Times New Roman" w:cs="Times New Roman"/>
          <w:sz w:val="24"/>
          <w:szCs w:val="24"/>
        </w:rPr>
        <w:t xml:space="preserve"> to </w:t>
      </w:r>
      <w:proofErr w:type="spellStart"/>
      <w:r w:rsidR="00BC0F9A">
        <w:rPr>
          <w:rFonts w:ascii="Times New Roman" w:hAnsi="Times New Roman" w:cs="Times New Roman"/>
          <w:sz w:val="24"/>
          <w:szCs w:val="24"/>
        </w:rPr>
        <w:t>procedural</w:t>
      </w:r>
      <w:proofErr w:type="spellEnd"/>
      <w:r w:rsidR="00BC0F9A">
        <w:rPr>
          <w:rFonts w:ascii="Times New Roman" w:hAnsi="Times New Roman" w:cs="Times New Roman"/>
          <w:sz w:val="24"/>
          <w:szCs w:val="24"/>
        </w:rPr>
        <w:t xml:space="preserve"> </w:t>
      </w:r>
      <w:proofErr w:type="spellStart"/>
      <w:r w:rsidR="00BC0F9A">
        <w:rPr>
          <w:rFonts w:ascii="Times New Roman" w:hAnsi="Times New Roman" w:cs="Times New Roman"/>
          <w:sz w:val="24"/>
          <w:szCs w:val="24"/>
        </w:rPr>
        <w:t>aspects</w:t>
      </w:r>
      <w:proofErr w:type="spellEnd"/>
      <w:r w:rsidR="00BC0F9A">
        <w:rPr>
          <w:rFonts w:ascii="Times New Roman" w:hAnsi="Times New Roman" w:cs="Times New Roman"/>
          <w:sz w:val="24"/>
          <w:szCs w:val="24"/>
        </w:rPr>
        <w:t xml:space="preserve"> (</w:t>
      </w:r>
      <w:proofErr w:type="spellStart"/>
      <w:r w:rsidR="00BC0F9A">
        <w:rPr>
          <w:rFonts w:ascii="Times New Roman" w:hAnsi="Times New Roman" w:cs="Times New Roman"/>
          <w:sz w:val="24"/>
          <w:szCs w:val="24"/>
        </w:rPr>
        <w:t>including</w:t>
      </w:r>
      <w:proofErr w:type="spellEnd"/>
      <w:r w:rsidR="00BC0F9A">
        <w:rPr>
          <w:rFonts w:ascii="Times New Roman" w:hAnsi="Times New Roman" w:cs="Times New Roman"/>
          <w:sz w:val="24"/>
          <w:szCs w:val="24"/>
        </w:rPr>
        <w:t xml:space="preserve"> </w:t>
      </w:r>
      <w:proofErr w:type="spellStart"/>
      <w:r w:rsidR="00BC0F9A">
        <w:rPr>
          <w:rFonts w:ascii="Times New Roman" w:hAnsi="Times New Roman" w:cs="Times New Roman"/>
          <w:sz w:val="24"/>
          <w:szCs w:val="24"/>
        </w:rPr>
        <w:t>legal</w:t>
      </w:r>
      <w:proofErr w:type="spellEnd"/>
      <w:r w:rsidR="00BC0F9A">
        <w:rPr>
          <w:rFonts w:ascii="Times New Roman" w:hAnsi="Times New Roman" w:cs="Times New Roman"/>
          <w:sz w:val="24"/>
          <w:szCs w:val="24"/>
        </w:rPr>
        <w:t xml:space="preserve"> </w:t>
      </w:r>
      <w:proofErr w:type="spellStart"/>
      <w:r w:rsidR="00BC0F9A">
        <w:rPr>
          <w:rFonts w:ascii="Times New Roman" w:hAnsi="Times New Roman" w:cs="Times New Roman"/>
          <w:sz w:val="24"/>
          <w:szCs w:val="24"/>
        </w:rPr>
        <w:t>action</w:t>
      </w:r>
      <w:proofErr w:type="spellEnd"/>
      <w:r w:rsidR="00373C01">
        <w:rPr>
          <w:rFonts w:ascii="Times New Roman" w:hAnsi="Times New Roman" w:cs="Times New Roman"/>
          <w:sz w:val="24"/>
          <w:szCs w:val="24"/>
        </w:rPr>
        <w:t xml:space="preserve"> by </w:t>
      </w:r>
      <w:proofErr w:type="spellStart"/>
      <w:r w:rsidR="00373C01">
        <w:rPr>
          <w:rFonts w:ascii="Times New Roman" w:hAnsi="Times New Roman" w:cs="Times New Roman"/>
          <w:sz w:val="24"/>
          <w:szCs w:val="24"/>
        </w:rPr>
        <w:t>which</w:t>
      </w:r>
      <w:proofErr w:type="spellEnd"/>
      <w:r w:rsidR="00373C01">
        <w:rPr>
          <w:rFonts w:ascii="Times New Roman" w:hAnsi="Times New Roman" w:cs="Times New Roman"/>
          <w:sz w:val="24"/>
          <w:szCs w:val="24"/>
        </w:rPr>
        <w:t xml:space="preserve"> </w:t>
      </w:r>
      <w:proofErr w:type="spellStart"/>
      <w:r w:rsidR="00373C01">
        <w:rPr>
          <w:rFonts w:ascii="Times New Roman" w:hAnsi="Times New Roman" w:cs="Times New Roman"/>
          <w:sz w:val="24"/>
          <w:szCs w:val="24"/>
        </w:rPr>
        <w:t>employer</w:t>
      </w:r>
      <w:proofErr w:type="spellEnd"/>
      <w:r w:rsidR="00373C01">
        <w:rPr>
          <w:rFonts w:ascii="Times New Roman" w:hAnsi="Times New Roman" w:cs="Times New Roman"/>
          <w:sz w:val="24"/>
          <w:szCs w:val="24"/>
        </w:rPr>
        <w:t xml:space="preserve"> </w:t>
      </w:r>
      <w:proofErr w:type="spellStart"/>
      <w:r w:rsidR="00373C01">
        <w:rPr>
          <w:rFonts w:ascii="Times New Roman" w:hAnsi="Times New Roman" w:cs="Times New Roman"/>
          <w:sz w:val="24"/>
          <w:szCs w:val="24"/>
        </w:rPr>
        <w:t>seeks</w:t>
      </w:r>
      <w:proofErr w:type="spellEnd"/>
      <w:r w:rsidR="00373C01">
        <w:rPr>
          <w:rFonts w:ascii="Times New Roman" w:hAnsi="Times New Roman" w:cs="Times New Roman"/>
          <w:sz w:val="24"/>
          <w:szCs w:val="24"/>
        </w:rPr>
        <w:t xml:space="preserve"> </w:t>
      </w:r>
      <w:proofErr w:type="spellStart"/>
      <w:r w:rsidR="00373C01">
        <w:rPr>
          <w:rFonts w:ascii="Times New Roman" w:hAnsi="Times New Roman" w:cs="Times New Roman"/>
          <w:sz w:val="24"/>
          <w:szCs w:val="24"/>
        </w:rPr>
        <w:t>declaration</w:t>
      </w:r>
      <w:proofErr w:type="spellEnd"/>
      <w:r w:rsidR="00373C01">
        <w:rPr>
          <w:rFonts w:ascii="Times New Roman" w:hAnsi="Times New Roman" w:cs="Times New Roman"/>
          <w:sz w:val="24"/>
          <w:szCs w:val="24"/>
        </w:rPr>
        <w:t xml:space="preserve"> </w:t>
      </w:r>
      <w:proofErr w:type="spellStart"/>
      <w:r w:rsidR="00373C01">
        <w:rPr>
          <w:rFonts w:ascii="Times New Roman" w:hAnsi="Times New Roman" w:cs="Times New Roman"/>
          <w:sz w:val="24"/>
          <w:szCs w:val="24"/>
        </w:rPr>
        <w:t>of</w:t>
      </w:r>
      <w:proofErr w:type="spellEnd"/>
      <w:r w:rsidR="00373C01">
        <w:rPr>
          <w:rFonts w:ascii="Times New Roman" w:hAnsi="Times New Roman" w:cs="Times New Roman"/>
          <w:sz w:val="24"/>
          <w:szCs w:val="24"/>
        </w:rPr>
        <w:t xml:space="preserve"> </w:t>
      </w:r>
      <w:proofErr w:type="spellStart"/>
      <w:r w:rsidR="00373C01">
        <w:rPr>
          <w:rFonts w:ascii="Times New Roman" w:hAnsi="Times New Roman" w:cs="Times New Roman"/>
          <w:sz w:val="24"/>
          <w:szCs w:val="24"/>
        </w:rPr>
        <w:t>strike’s</w:t>
      </w:r>
      <w:proofErr w:type="spellEnd"/>
      <w:r w:rsidR="00373C01">
        <w:rPr>
          <w:rFonts w:ascii="Times New Roman" w:hAnsi="Times New Roman" w:cs="Times New Roman"/>
          <w:sz w:val="24"/>
          <w:szCs w:val="24"/>
        </w:rPr>
        <w:t xml:space="preserve"> </w:t>
      </w:r>
      <w:proofErr w:type="spellStart"/>
      <w:r w:rsidR="00373C01">
        <w:rPr>
          <w:rFonts w:ascii="Times New Roman" w:hAnsi="Times New Roman" w:cs="Times New Roman"/>
          <w:sz w:val="24"/>
          <w:szCs w:val="24"/>
        </w:rPr>
        <w:t>illegality</w:t>
      </w:r>
      <w:proofErr w:type="spellEnd"/>
      <w:r w:rsidR="00BC0F9A">
        <w:rPr>
          <w:rFonts w:ascii="Times New Roman" w:hAnsi="Times New Roman" w:cs="Times New Roman"/>
          <w:sz w:val="24"/>
          <w:szCs w:val="24"/>
        </w:rPr>
        <w:t>)</w:t>
      </w:r>
      <w:r w:rsidR="00373C01">
        <w:rPr>
          <w:rFonts w:ascii="Times New Roman" w:hAnsi="Times New Roman" w:cs="Times New Roman"/>
          <w:sz w:val="24"/>
          <w:szCs w:val="24"/>
        </w:rPr>
        <w:t xml:space="preserve"> and </w:t>
      </w:r>
      <w:proofErr w:type="spellStart"/>
      <w:r w:rsidR="00C94FD7">
        <w:rPr>
          <w:rFonts w:ascii="Times New Roman" w:hAnsi="Times New Roman" w:cs="Times New Roman"/>
          <w:sz w:val="24"/>
          <w:szCs w:val="24"/>
        </w:rPr>
        <w:t>defined</w:t>
      </w:r>
      <w:proofErr w:type="spellEnd"/>
      <w:r w:rsidR="00C94FD7">
        <w:rPr>
          <w:rFonts w:ascii="Times New Roman" w:hAnsi="Times New Roman" w:cs="Times New Roman"/>
          <w:sz w:val="24"/>
          <w:szCs w:val="24"/>
        </w:rPr>
        <w:t xml:space="preserve"> </w:t>
      </w:r>
      <w:proofErr w:type="spellStart"/>
      <w:r w:rsidR="00C94FD7">
        <w:rPr>
          <w:rFonts w:ascii="Times New Roman" w:hAnsi="Times New Roman" w:cs="Times New Roman"/>
          <w:sz w:val="24"/>
          <w:szCs w:val="24"/>
        </w:rPr>
        <w:t>reasons</w:t>
      </w:r>
      <w:proofErr w:type="spellEnd"/>
      <w:r w:rsidR="00C94FD7">
        <w:rPr>
          <w:rFonts w:ascii="Times New Roman" w:hAnsi="Times New Roman" w:cs="Times New Roman"/>
          <w:sz w:val="24"/>
          <w:szCs w:val="24"/>
        </w:rPr>
        <w:t xml:space="preserve"> </w:t>
      </w:r>
      <w:proofErr w:type="spellStart"/>
      <w:r w:rsidR="00C94FD7">
        <w:rPr>
          <w:rFonts w:ascii="Times New Roman" w:hAnsi="Times New Roman" w:cs="Times New Roman"/>
          <w:sz w:val="24"/>
          <w:szCs w:val="24"/>
        </w:rPr>
        <w:t>of</w:t>
      </w:r>
      <w:proofErr w:type="spellEnd"/>
      <w:r w:rsidR="00C94FD7">
        <w:rPr>
          <w:rFonts w:ascii="Times New Roman" w:hAnsi="Times New Roman" w:cs="Times New Roman"/>
          <w:sz w:val="24"/>
          <w:szCs w:val="24"/>
        </w:rPr>
        <w:t xml:space="preserve"> </w:t>
      </w:r>
      <w:proofErr w:type="spellStart"/>
      <w:r w:rsidR="00C94FD7">
        <w:rPr>
          <w:rFonts w:ascii="Times New Roman" w:hAnsi="Times New Roman" w:cs="Times New Roman"/>
          <w:sz w:val="24"/>
          <w:szCs w:val="24"/>
        </w:rPr>
        <w:t>illegality</w:t>
      </w:r>
      <w:proofErr w:type="spellEnd"/>
      <w:r w:rsidR="00C94FD7">
        <w:rPr>
          <w:rFonts w:ascii="Times New Roman" w:hAnsi="Times New Roman" w:cs="Times New Roman"/>
          <w:sz w:val="24"/>
          <w:szCs w:val="24"/>
        </w:rPr>
        <w:t xml:space="preserve"> </w:t>
      </w:r>
      <w:proofErr w:type="spellStart"/>
      <w:r w:rsidR="00C94FD7">
        <w:rPr>
          <w:rFonts w:ascii="Times New Roman" w:hAnsi="Times New Roman" w:cs="Times New Roman"/>
          <w:sz w:val="24"/>
          <w:szCs w:val="24"/>
        </w:rPr>
        <w:t>of</w:t>
      </w:r>
      <w:proofErr w:type="spellEnd"/>
      <w:r w:rsidR="00C94FD7">
        <w:rPr>
          <w:rFonts w:ascii="Times New Roman" w:hAnsi="Times New Roman" w:cs="Times New Roman"/>
          <w:sz w:val="24"/>
          <w:szCs w:val="24"/>
        </w:rPr>
        <w:t xml:space="preserve"> strike </w:t>
      </w:r>
      <w:proofErr w:type="spellStart"/>
      <w:r w:rsidR="00B73701">
        <w:rPr>
          <w:rFonts w:ascii="Times New Roman" w:hAnsi="Times New Roman" w:cs="Times New Roman"/>
          <w:sz w:val="24"/>
          <w:szCs w:val="24"/>
        </w:rPr>
        <w:t>realizing</w:t>
      </w:r>
      <w:proofErr w:type="spellEnd"/>
      <w:r w:rsidR="00B73701">
        <w:rPr>
          <w:rFonts w:ascii="Times New Roman" w:hAnsi="Times New Roman" w:cs="Times New Roman"/>
          <w:sz w:val="24"/>
          <w:szCs w:val="24"/>
        </w:rPr>
        <w:t xml:space="preserve"> </w:t>
      </w:r>
      <w:proofErr w:type="spellStart"/>
      <w:r w:rsidR="00B73701">
        <w:rPr>
          <w:rFonts w:ascii="Times New Roman" w:hAnsi="Times New Roman" w:cs="Times New Roman"/>
          <w:sz w:val="24"/>
          <w:szCs w:val="24"/>
        </w:rPr>
        <w:t>beyond</w:t>
      </w:r>
      <w:proofErr w:type="spellEnd"/>
      <w:r w:rsidR="00B73701">
        <w:rPr>
          <w:rFonts w:ascii="Times New Roman" w:hAnsi="Times New Roman" w:cs="Times New Roman"/>
          <w:sz w:val="24"/>
          <w:szCs w:val="24"/>
        </w:rPr>
        <w:t xml:space="preserve"> </w:t>
      </w:r>
      <w:proofErr w:type="spellStart"/>
      <w:r w:rsidR="00B73701">
        <w:rPr>
          <w:rFonts w:ascii="Times New Roman" w:hAnsi="Times New Roman" w:cs="Times New Roman"/>
          <w:sz w:val="24"/>
          <w:szCs w:val="24"/>
        </w:rPr>
        <w:t>the</w:t>
      </w:r>
      <w:proofErr w:type="spellEnd"/>
      <w:r w:rsidR="00B73701">
        <w:rPr>
          <w:rFonts w:ascii="Times New Roman" w:hAnsi="Times New Roman" w:cs="Times New Roman"/>
          <w:sz w:val="24"/>
          <w:szCs w:val="24"/>
        </w:rPr>
        <w:t xml:space="preserve"> </w:t>
      </w:r>
      <w:proofErr w:type="spellStart"/>
      <w:r w:rsidR="00B73701">
        <w:rPr>
          <w:rFonts w:ascii="Times New Roman" w:hAnsi="Times New Roman" w:cs="Times New Roman"/>
          <w:sz w:val="24"/>
          <w:szCs w:val="24"/>
        </w:rPr>
        <w:t>limits</w:t>
      </w:r>
      <w:proofErr w:type="spellEnd"/>
      <w:r w:rsidR="00B73701">
        <w:rPr>
          <w:rFonts w:ascii="Times New Roman" w:hAnsi="Times New Roman" w:cs="Times New Roman"/>
          <w:sz w:val="24"/>
          <w:szCs w:val="24"/>
        </w:rPr>
        <w:t xml:space="preserve"> </w:t>
      </w:r>
      <w:proofErr w:type="spellStart"/>
      <w:r w:rsidR="00B73701">
        <w:rPr>
          <w:rFonts w:ascii="Times New Roman" w:hAnsi="Times New Roman" w:cs="Times New Roman"/>
          <w:sz w:val="24"/>
          <w:szCs w:val="24"/>
        </w:rPr>
        <w:t>of</w:t>
      </w:r>
      <w:proofErr w:type="spellEnd"/>
      <w:r w:rsidR="00B73701">
        <w:rPr>
          <w:rFonts w:ascii="Times New Roman" w:hAnsi="Times New Roman" w:cs="Times New Roman"/>
          <w:sz w:val="24"/>
          <w:szCs w:val="24"/>
        </w:rPr>
        <w:t xml:space="preserve"> any </w:t>
      </w:r>
      <w:proofErr w:type="spellStart"/>
      <w:r w:rsidR="00B73701">
        <w:rPr>
          <w:rFonts w:ascii="Times New Roman" w:hAnsi="Times New Roman" w:cs="Times New Roman"/>
          <w:sz w:val="24"/>
          <w:szCs w:val="24"/>
        </w:rPr>
        <w:t>legal</w:t>
      </w:r>
      <w:proofErr w:type="spellEnd"/>
      <w:r w:rsidR="00B73701">
        <w:rPr>
          <w:rFonts w:ascii="Times New Roman" w:hAnsi="Times New Roman" w:cs="Times New Roman"/>
          <w:sz w:val="24"/>
          <w:szCs w:val="24"/>
        </w:rPr>
        <w:t xml:space="preserve"> </w:t>
      </w:r>
      <w:proofErr w:type="spellStart"/>
      <w:r w:rsidR="00B73701">
        <w:rPr>
          <w:rFonts w:ascii="Times New Roman" w:hAnsi="Times New Roman" w:cs="Times New Roman"/>
          <w:sz w:val="24"/>
          <w:szCs w:val="24"/>
        </w:rPr>
        <w:t>act</w:t>
      </w:r>
      <w:proofErr w:type="spellEnd"/>
      <w:r w:rsidR="00B73701">
        <w:rPr>
          <w:rFonts w:ascii="Times New Roman" w:hAnsi="Times New Roman" w:cs="Times New Roman"/>
          <w:sz w:val="24"/>
          <w:szCs w:val="24"/>
        </w:rPr>
        <w:t xml:space="preserve">. </w:t>
      </w:r>
      <w:r w:rsidR="00BC0F9A">
        <w:rPr>
          <w:rFonts w:ascii="Times New Roman" w:hAnsi="Times New Roman" w:cs="Times New Roman"/>
          <w:sz w:val="24"/>
          <w:szCs w:val="24"/>
        </w:rPr>
        <w:t xml:space="preserve">  </w:t>
      </w:r>
      <w:r w:rsidR="00373BA4">
        <w:rPr>
          <w:rFonts w:ascii="Times New Roman" w:hAnsi="Times New Roman" w:cs="Times New Roman"/>
          <w:sz w:val="24"/>
          <w:szCs w:val="24"/>
        </w:rPr>
        <w:t xml:space="preserve"> </w:t>
      </w:r>
      <w:r w:rsidR="005418C2">
        <w:rPr>
          <w:rFonts w:ascii="Times New Roman" w:hAnsi="Times New Roman" w:cs="Times New Roman"/>
          <w:sz w:val="24"/>
          <w:szCs w:val="24"/>
        </w:rPr>
        <w:t xml:space="preserve"> </w:t>
      </w:r>
      <w:r w:rsidR="00CE1630">
        <w:rPr>
          <w:rFonts w:ascii="Times New Roman" w:hAnsi="Times New Roman" w:cs="Times New Roman"/>
          <w:sz w:val="24"/>
          <w:szCs w:val="24"/>
        </w:rPr>
        <w:t xml:space="preserve"> </w:t>
      </w:r>
      <w:r w:rsidR="00AC3C89">
        <w:rPr>
          <w:rFonts w:ascii="Times New Roman" w:hAnsi="Times New Roman" w:cs="Times New Roman"/>
          <w:sz w:val="24"/>
          <w:szCs w:val="24"/>
        </w:rPr>
        <w:t xml:space="preserve">  </w:t>
      </w:r>
      <w:r w:rsidR="00B17F7D">
        <w:rPr>
          <w:rFonts w:ascii="Times New Roman" w:hAnsi="Times New Roman" w:cs="Times New Roman"/>
          <w:sz w:val="24"/>
          <w:szCs w:val="24"/>
        </w:rPr>
        <w:t xml:space="preserve"> </w:t>
      </w:r>
      <w:r w:rsidR="00F82170">
        <w:rPr>
          <w:rFonts w:ascii="Times New Roman" w:hAnsi="Times New Roman" w:cs="Times New Roman"/>
          <w:sz w:val="24"/>
          <w:szCs w:val="24"/>
        </w:rPr>
        <w:t xml:space="preserve"> </w:t>
      </w:r>
      <w:r w:rsidR="006D6D23">
        <w:rPr>
          <w:rFonts w:ascii="Times New Roman" w:hAnsi="Times New Roman" w:cs="Times New Roman"/>
          <w:sz w:val="24"/>
          <w:szCs w:val="24"/>
        </w:rPr>
        <w:t xml:space="preserve"> </w:t>
      </w:r>
      <w:r w:rsidR="00CC43ED">
        <w:rPr>
          <w:rFonts w:ascii="Times New Roman" w:hAnsi="Times New Roman" w:cs="Times New Roman"/>
          <w:sz w:val="24"/>
          <w:szCs w:val="24"/>
        </w:rPr>
        <w:t xml:space="preserve"> </w:t>
      </w:r>
    </w:p>
    <w:p w14:paraId="1A3A31C1" w14:textId="77777777" w:rsidR="00C73FBF" w:rsidRDefault="00C73FBF" w:rsidP="00344B9E">
      <w:pPr>
        <w:spacing w:line="360" w:lineRule="auto"/>
        <w:rPr>
          <w:rFonts w:ascii="Times New Roman" w:hAnsi="Times New Roman" w:cs="Times New Roman"/>
          <w:sz w:val="24"/>
          <w:szCs w:val="24"/>
        </w:rPr>
      </w:pPr>
    </w:p>
    <w:p w14:paraId="48793FEA" w14:textId="77777777" w:rsidR="00C73FBF" w:rsidRDefault="00344B9E" w:rsidP="00344B9E">
      <w:pPr>
        <w:spacing w:line="360" w:lineRule="auto"/>
        <w:rPr>
          <w:rFonts w:ascii="Times New Roman" w:hAnsi="Times New Roman" w:cs="Times New Roman"/>
          <w:b/>
          <w:bCs/>
          <w:sz w:val="32"/>
          <w:szCs w:val="32"/>
        </w:rPr>
      </w:pPr>
      <w:r w:rsidRPr="00C73FBF">
        <w:rPr>
          <w:rFonts w:ascii="Times New Roman" w:hAnsi="Times New Roman" w:cs="Times New Roman"/>
          <w:b/>
          <w:bCs/>
          <w:sz w:val="32"/>
          <w:szCs w:val="32"/>
        </w:rPr>
        <w:t>Klíčová slova</w:t>
      </w:r>
      <w:r w:rsidR="00C73FBF">
        <w:rPr>
          <w:rFonts w:ascii="Times New Roman" w:hAnsi="Times New Roman" w:cs="Times New Roman"/>
          <w:b/>
          <w:bCs/>
          <w:sz w:val="32"/>
          <w:szCs w:val="32"/>
        </w:rPr>
        <w:t xml:space="preserve">: </w:t>
      </w:r>
    </w:p>
    <w:p w14:paraId="5DCBFE15" w14:textId="2F6169DD" w:rsidR="00C73FBF" w:rsidRPr="00CC43EE" w:rsidRDefault="00C73FBF" w:rsidP="00344B9E">
      <w:pPr>
        <w:spacing w:line="360" w:lineRule="auto"/>
        <w:rPr>
          <w:rFonts w:ascii="Times New Roman" w:hAnsi="Times New Roman" w:cs="Times New Roman"/>
          <w:sz w:val="24"/>
          <w:szCs w:val="24"/>
        </w:rPr>
      </w:pPr>
      <w:r>
        <w:rPr>
          <w:rFonts w:ascii="Times New Roman" w:hAnsi="Times New Roman" w:cs="Times New Roman"/>
          <w:sz w:val="24"/>
          <w:szCs w:val="24"/>
        </w:rPr>
        <w:t>Kolektivní vyjednávání, stávka, kolektivní akce</w:t>
      </w:r>
      <w:r w:rsidR="00344B9E" w:rsidRPr="00C73FBF">
        <w:rPr>
          <w:rFonts w:ascii="Times New Roman" w:hAnsi="Times New Roman" w:cs="Times New Roman"/>
          <w:b/>
          <w:bCs/>
          <w:sz w:val="32"/>
          <w:szCs w:val="32"/>
        </w:rPr>
        <w:t xml:space="preserve"> </w:t>
      </w:r>
    </w:p>
    <w:p w14:paraId="728226C0" w14:textId="77777777" w:rsidR="00C73FBF" w:rsidRDefault="00344B9E" w:rsidP="00344B9E">
      <w:pPr>
        <w:spacing w:line="360" w:lineRule="auto"/>
        <w:rPr>
          <w:rFonts w:ascii="Times New Roman" w:hAnsi="Times New Roman" w:cs="Times New Roman"/>
          <w:sz w:val="24"/>
          <w:szCs w:val="24"/>
        </w:rPr>
      </w:pPr>
      <w:r w:rsidRPr="00C73FBF">
        <w:rPr>
          <w:rFonts w:ascii="Times New Roman" w:hAnsi="Times New Roman" w:cs="Times New Roman"/>
          <w:b/>
          <w:bCs/>
          <w:sz w:val="32"/>
          <w:szCs w:val="32"/>
        </w:rPr>
        <w:t>Key words</w:t>
      </w:r>
      <w:r w:rsidR="00C73FBF">
        <w:rPr>
          <w:rFonts w:ascii="Times New Roman" w:hAnsi="Times New Roman" w:cs="Times New Roman"/>
          <w:sz w:val="24"/>
          <w:szCs w:val="24"/>
        </w:rPr>
        <w:t>:</w:t>
      </w:r>
    </w:p>
    <w:p w14:paraId="1A37C21F" w14:textId="1C652829" w:rsidR="00EE1B0E" w:rsidRDefault="00D84C6E" w:rsidP="00EE1B0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Collective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bargaining</w:t>
      </w:r>
      <w:proofErr w:type="spellEnd"/>
      <w:r>
        <w:rPr>
          <w:rFonts w:ascii="Times New Roman" w:hAnsi="Times New Roman" w:cs="Times New Roman"/>
          <w:sz w:val="24"/>
          <w:szCs w:val="24"/>
        </w:rPr>
        <w:t xml:space="preserve">, </w:t>
      </w:r>
      <w:r w:rsidR="006D6D23">
        <w:rPr>
          <w:rFonts w:ascii="Times New Roman" w:hAnsi="Times New Roman" w:cs="Times New Roman"/>
          <w:sz w:val="24"/>
          <w:szCs w:val="24"/>
        </w:rPr>
        <w:t xml:space="preserve">strike, </w:t>
      </w:r>
      <w:proofErr w:type="spellStart"/>
      <w:r w:rsidR="006D6D23">
        <w:rPr>
          <w:rFonts w:ascii="Times New Roman" w:hAnsi="Times New Roman" w:cs="Times New Roman"/>
          <w:sz w:val="24"/>
          <w:szCs w:val="24"/>
        </w:rPr>
        <w:t>collective</w:t>
      </w:r>
      <w:proofErr w:type="spellEnd"/>
      <w:r w:rsidR="006D6D23">
        <w:rPr>
          <w:rFonts w:ascii="Times New Roman" w:hAnsi="Times New Roman" w:cs="Times New Roman"/>
          <w:sz w:val="24"/>
          <w:szCs w:val="24"/>
        </w:rPr>
        <w:t xml:space="preserve"> </w:t>
      </w:r>
      <w:proofErr w:type="spellStart"/>
      <w:r w:rsidR="006D6D23">
        <w:rPr>
          <w:rFonts w:ascii="Times New Roman" w:hAnsi="Times New Roman" w:cs="Times New Roman"/>
          <w:sz w:val="24"/>
          <w:szCs w:val="24"/>
        </w:rPr>
        <w:t>action</w:t>
      </w:r>
      <w:bookmarkEnd w:id="46"/>
      <w:bookmarkEnd w:id="48"/>
      <w:proofErr w:type="spellEnd"/>
    </w:p>
    <w:p w14:paraId="2AE3BB2F" w14:textId="39322564" w:rsidR="00B079F2" w:rsidRPr="00A429C4" w:rsidRDefault="00B059FD" w:rsidP="00A429C4">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bookmarkEnd w:id="0"/>
    </w:p>
    <w:sectPr w:rsidR="00B079F2" w:rsidRPr="00A429C4" w:rsidSect="007F1EE2">
      <w:footerReference w:type="default" r:id="rId10"/>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C5C75" w14:textId="77777777" w:rsidR="007F1EE2" w:rsidRDefault="007F1EE2" w:rsidP="000E6B7D">
      <w:pPr>
        <w:spacing w:after="0" w:line="240" w:lineRule="auto"/>
      </w:pPr>
      <w:r>
        <w:separator/>
      </w:r>
    </w:p>
  </w:endnote>
  <w:endnote w:type="continuationSeparator" w:id="0">
    <w:p w14:paraId="2EC13C4D" w14:textId="77777777" w:rsidR="007F1EE2" w:rsidRDefault="007F1EE2" w:rsidP="000E6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495618"/>
      <w:docPartObj>
        <w:docPartGallery w:val="Page Numbers (Bottom of Page)"/>
        <w:docPartUnique/>
      </w:docPartObj>
    </w:sdtPr>
    <w:sdtContent>
      <w:p w14:paraId="0DE6770F" w14:textId="21055B20" w:rsidR="00C32129" w:rsidRDefault="00C32129">
        <w:pPr>
          <w:pStyle w:val="Zpat"/>
          <w:jc w:val="center"/>
        </w:pPr>
        <w:r>
          <w:fldChar w:fldCharType="begin"/>
        </w:r>
        <w:r>
          <w:instrText>PAGE   \* MERGEFORMAT</w:instrText>
        </w:r>
        <w:r>
          <w:fldChar w:fldCharType="separate"/>
        </w:r>
        <w:r>
          <w:t>2</w:t>
        </w:r>
        <w:r>
          <w:fldChar w:fldCharType="end"/>
        </w:r>
      </w:p>
    </w:sdtContent>
  </w:sdt>
  <w:p w14:paraId="351F0EEC" w14:textId="77777777" w:rsidR="00C32129" w:rsidRDefault="00C321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9A3FE" w14:textId="77777777" w:rsidR="007F1EE2" w:rsidRDefault="007F1EE2" w:rsidP="000E6B7D">
      <w:pPr>
        <w:spacing w:after="0" w:line="240" w:lineRule="auto"/>
      </w:pPr>
      <w:r>
        <w:separator/>
      </w:r>
    </w:p>
  </w:footnote>
  <w:footnote w:type="continuationSeparator" w:id="0">
    <w:p w14:paraId="7844B876" w14:textId="77777777" w:rsidR="007F1EE2" w:rsidRDefault="007F1EE2" w:rsidP="000E6B7D">
      <w:pPr>
        <w:spacing w:after="0" w:line="240" w:lineRule="auto"/>
      </w:pPr>
      <w:r>
        <w:continuationSeparator/>
      </w:r>
    </w:p>
  </w:footnote>
  <w:footnote w:id="1">
    <w:p w14:paraId="6160766C" w14:textId="3B6A81B4" w:rsidR="00161B7C" w:rsidRDefault="00161B7C">
      <w:pPr>
        <w:pStyle w:val="Textpoznpodarou"/>
      </w:pPr>
      <w:r>
        <w:rPr>
          <w:rStyle w:val="Znakapoznpodarou"/>
        </w:rPr>
        <w:footnoteRef/>
      </w:r>
      <w:r w:rsidR="00531FCA">
        <w:t>Zákon</w:t>
      </w:r>
      <w:r>
        <w:t xml:space="preserve"> č. 2/1991 Sb., zákon o kolektivním vyjednávání, ve znění pozdějších předpisů  </w:t>
      </w:r>
    </w:p>
  </w:footnote>
  <w:footnote w:id="2">
    <w:p w14:paraId="2AC5A189" w14:textId="6192DA40" w:rsidR="00161B7C" w:rsidRDefault="00161B7C">
      <w:pPr>
        <w:pStyle w:val="Textpoznpodarou"/>
      </w:pPr>
      <w:r>
        <w:rPr>
          <w:rStyle w:val="Znakapoznpodarou"/>
        </w:rPr>
        <w:footnoteRef/>
      </w:r>
      <w:r w:rsidR="00EA099C">
        <w:t xml:space="preserve">LEGS. </w:t>
      </w:r>
      <w:r>
        <w:rPr>
          <w:i/>
          <w:iCs/>
        </w:rPr>
        <w:t xml:space="preserve">O připravovaném zákoně o stávce. </w:t>
      </w:r>
      <w:r>
        <w:t>Právní rozhledy, 2013</w:t>
      </w:r>
      <w:r w:rsidR="00EA099C">
        <w:t>, č. 15-16, s. II</w:t>
      </w:r>
      <w:r>
        <w:t xml:space="preserve">. Dostupné z: databáze beck-online.cz </w:t>
      </w:r>
    </w:p>
  </w:footnote>
  <w:footnote w:id="3">
    <w:p w14:paraId="0A5C5173" w14:textId="77777777" w:rsidR="00B6396A" w:rsidRDefault="00B6396A" w:rsidP="00B6396A">
      <w:pPr>
        <w:pStyle w:val="Textpoznpodarou"/>
      </w:pPr>
      <w:r>
        <w:rPr>
          <w:rStyle w:val="Znakapoznpodarou"/>
        </w:rPr>
        <w:footnoteRef/>
      </w:r>
      <w:r w:rsidRPr="002578EB">
        <w:t xml:space="preserve">BARANCOVÁ, Helena, SCHRONK, Robert. </w:t>
      </w:r>
      <w:r w:rsidRPr="002578EB">
        <w:rPr>
          <w:i/>
          <w:iCs/>
        </w:rPr>
        <w:t xml:space="preserve">Pracovné právo. </w:t>
      </w:r>
      <w:r w:rsidRPr="002578EB">
        <w:t>1. vydání. Bratislava: IURA EDITION, 2000, s. 443</w:t>
      </w:r>
    </w:p>
  </w:footnote>
  <w:footnote w:id="4">
    <w:p w14:paraId="251A0074" w14:textId="60A6BE42" w:rsidR="00AE115F" w:rsidRPr="00AE115F" w:rsidRDefault="00AE115F">
      <w:pPr>
        <w:pStyle w:val="Textpoznpodarou"/>
      </w:pPr>
      <w:r>
        <w:rPr>
          <w:rStyle w:val="Znakapoznpodarou"/>
        </w:rPr>
        <w:footnoteRef/>
      </w:r>
      <w:r>
        <w:t xml:space="preserve">HŮRKA, Petr. </w:t>
      </w:r>
      <w:r>
        <w:rPr>
          <w:i/>
          <w:iCs/>
        </w:rPr>
        <w:t xml:space="preserve">Právnický slovník. </w:t>
      </w:r>
      <w:r>
        <w:t xml:space="preserve">3. vydání, 2009. Dostupné z: databáze beck-online.cz </w:t>
      </w:r>
    </w:p>
  </w:footnote>
  <w:footnote w:id="5">
    <w:p w14:paraId="49A7484E" w14:textId="02B8535F" w:rsidR="00AE115F" w:rsidRDefault="00AE115F" w:rsidP="00AE115F">
      <w:pPr>
        <w:pStyle w:val="Textpoznpodarou"/>
      </w:pPr>
      <w:r>
        <w:rPr>
          <w:rStyle w:val="Znakapoznpodarou"/>
        </w:rPr>
        <w:footnoteRef/>
      </w:r>
      <w:r w:rsidR="00777C7A" w:rsidRPr="00065C69">
        <w:t xml:space="preserve">CHYSKÝ, Jiří. </w:t>
      </w:r>
      <w:r w:rsidR="00777C7A" w:rsidRPr="00065C69">
        <w:rPr>
          <w:i/>
          <w:iCs/>
        </w:rPr>
        <w:t xml:space="preserve">Stávka a právo na stávku. Právník, </w:t>
      </w:r>
      <w:r w:rsidR="00777C7A" w:rsidRPr="00065C69">
        <w:t>1969, roč. 108, č. 7, s. 50</w:t>
      </w:r>
      <w:r w:rsidR="00D167CB">
        <w:t>9</w:t>
      </w:r>
      <w:r w:rsidR="00777C7A">
        <w:t xml:space="preserve"> </w:t>
      </w:r>
      <w:r>
        <w:t xml:space="preserve"> </w:t>
      </w:r>
    </w:p>
  </w:footnote>
  <w:footnote w:id="6">
    <w:p w14:paraId="6CA2DDC0" w14:textId="42CD5260" w:rsidR="00596CD8" w:rsidRDefault="00596CD8">
      <w:pPr>
        <w:pStyle w:val="Textpoznpodarou"/>
      </w:pPr>
      <w:r>
        <w:rPr>
          <w:rStyle w:val="Znakapoznpodarou"/>
        </w:rPr>
        <w:footnoteRef/>
      </w:r>
      <w:r w:rsidR="00777C7A" w:rsidRPr="00065C69">
        <w:t>Rozsudek Nejvyššího soudu ze dne 14. 11. 2002, sp. zn. 21 Cdo 2104/2001</w:t>
      </w:r>
    </w:p>
  </w:footnote>
  <w:footnote w:id="7">
    <w:p w14:paraId="6B943E61" w14:textId="61F84339" w:rsidR="00777A31" w:rsidRDefault="00777A31" w:rsidP="00777A31">
      <w:pPr>
        <w:pStyle w:val="Textpoznpodarou"/>
      </w:pPr>
      <w:r>
        <w:rPr>
          <w:rStyle w:val="Znakapoznpodarou"/>
        </w:rPr>
        <w:footnoteRef/>
      </w:r>
      <w:r>
        <w:t xml:space="preserve">GALVAS, Milan a kol. </w:t>
      </w:r>
      <w:r>
        <w:rPr>
          <w:i/>
          <w:iCs/>
        </w:rPr>
        <w:t xml:space="preserve">Pracovní právo. </w:t>
      </w:r>
      <w:r>
        <w:t xml:space="preserve">2. vydání. Brno: Masarykova univerzita a DOPLNĚK, 2004, s. 657 </w:t>
      </w:r>
    </w:p>
  </w:footnote>
  <w:footnote w:id="8">
    <w:p w14:paraId="312A00FB" w14:textId="16AED991" w:rsidR="00777A31" w:rsidRDefault="00777A31" w:rsidP="00777A31">
      <w:pPr>
        <w:pStyle w:val="Textpoznpodarou"/>
      </w:pPr>
      <w:r>
        <w:rPr>
          <w:rStyle w:val="Znakapoznpodarou"/>
        </w:rPr>
        <w:footnoteRef/>
      </w:r>
      <w:r>
        <w:t xml:space="preserve">GALVAS, Milan, HORECKÝ, Jan, KOMENDOVÁ, Jana, STRÁNSKÝ, Jaroslav. </w:t>
      </w:r>
      <w:r>
        <w:rPr>
          <w:i/>
          <w:iCs/>
        </w:rPr>
        <w:t xml:space="preserve">Stávka a právo na stávku. </w:t>
      </w:r>
      <w:r>
        <w:t xml:space="preserve">Brno: Masarykova univerzita, 2012. Dostupné z: databáze </w:t>
      </w:r>
      <w:hyperlink r:id="rId1" w:history="1">
        <w:r w:rsidRPr="00194AD0">
          <w:rPr>
            <w:rStyle w:val="Hypertextovodkaz"/>
          </w:rPr>
          <w:t>www.aspi.cz</w:t>
        </w:r>
      </w:hyperlink>
    </w:p>
  </w:footnote>
  <w:footnote w:id="9">
    <w:p w14:paraId="33746CD5" w14:textId="472A5620" w:rsidR="00777A31" w:rsidRDefault="00777A31" w:rsidP="00777A31">
      <w:pPr>
        <w:pStyle w:val="Textpoznpodarou"/>
      </w:pPr>
      <w:r>
        <w:rPr>
          <w:rStyle w:val="Znakapoznpodarou"/>
        </w:rPr>
        <w:footnoteRef/>
      </w:r>
      <w:r w:rsidR="003918FB">
        <w:t xml:space="preserve">Tamtéž </w:t>
      </w:r>
    </w:p>
  </w:footnote>
  <w:footnote w:id="10">
    <w:p w14:paraId="14800471" w14:textId="77777777" w:rsidR="00777A31" w:rsidRDefault="00777A31" w:rsidP="00777A31">
      <w:pPr>
        <w:pStyle w:val="Textpoznpodarou"/>
      </w:pPr>
      <w:r>
        <w:rPr>
          <w:rStyle w:val="Znakapoznpodarou"/>
        </w:rPr>
        <w:footnoteRef/>
      </w:r>
      <w:r>
        <w:t xml:space="preserve">ŠUBRT, Bořivoj. </w:t>
      </w:r>
      <w:r>
        <w:rPr>
          <w:i/>
          <w:iCs/>
        </w:rPr>
        <w:t xml:space="preserve">Odbory, zaměstnavatelé a právo. </w:t>
      </w:r>
      <w:r>
        <w:t>Karviná: PARIS, 1995, s. 156</w:t>
      </w:r>
    </w:p>
  </w:footnote>
  <w:footnote w:id="11">
    <w:p w14:paraId="75D7A323" w14:textId="77777777" w:rsidR="00777A31" w:rsidRDefault="00777A31" w:rsidP="00777A31">
      <w:pPr>
        <w:pStyle w:val="Textpoznpodarou"/>
      </w:pPr>
      <w:r>
        <w:rPr>
          <w:rStyle w:val="Znakapoznpodarou"/>
        </w:rPr>
        <w:footnoteRef/>
      </w:r>
      <w:r>
        <w:t xml:space="preserve">GALVAS, Milan, HORECKÝ, Jan, KOMENDOVÁ, Jana, STRÁNSKÝ, Jaroslav. </w:t>
      </w:r>
      <w:r>
        <w:rPr>
          <w:i/>
          <w:iCs/>
        </w:rPr>
        <w:t xml:space="preserve">Stávka a právo na stávku. </w:t>
      </w:r>
      <w:r>
        <w:t xml:space="preserve">Brno: Masarykova univerzita, 2012. Dostupné z: databáze </w:t>
      </w:r>
      <w:hyperlink r:id="rId2" w:history="1">
        <w:r w:rsidRPr="00194AD0">
          <w:rPr>
            <w:rStyle w:val="Hypertextovodkaz"/>
          </w:rPr>
          <w:t>www.aspi.cz</w:t>
        </w:r>
      </w:hyperlink>
    </w:p>
  </w:footnote>
  <w:footnote w:id="12">
    <w:p w14:paraId="6C9A7A69" w14:textId="4CDD544F" w:rsidR="00777A31" w:rsidRDefault="00777A31" w:rsidP="00777A31">
      <w:pPr>
        <w:pStyle w:val="Textpoznpodarou"/>
      </w:pPr>
      <w:r>
        <w:rPr>
          <w:rStyle w:val="Znakapoznpodarou"/>
        </w:rPr>
        <w:footnoteRef/>
      </w:r>
      <w:r>
        <w:t xml:space="preserve">ŠUBRT, Bořivoj. </w:t>
      </w:r>
      <w:r>
        <w:rPr>
          <w:i/>
          <w:iCs/>
        </w:rPr>
        <w:t xml:space="preserve">Odbory, zaměstnavatelé a právo. </w:t>
      </w:r>
      <w:r>
        <w:t>Karviná: PARIS, 1995, s. 156</w:t>
      </w:r>
    </w:p>
  </w:footnote>
  <w:footnote w:id="13">
    <w:p w14:paraId="7D57025B" w14:textId="77777777" w:rsidR="00777A31" w:rsidRDefault="00777A31" w:rsidP="00777A31">
      <w:pPr>
        <w:pStyle w:val="Textpoznpodarou"/>
      </w:pPr>
      <w:r>
        <w:rPr>
          <w:rStyle w:val="Znakapoznpodarou"/>
        </w:rPr>
        <w:footnoteRef/>
      </w:r>
      <w:r>
        <w:t xml:space="preserve">GALVAS, Milan a kol. </w:t>
      </w:r>
      <w:r>
        <w:rPr>
          <w:i/>
          <w:iCs/>
        </w:rPr>
        <w:t xml:space="preserve">Pracovní právo. </w:t>
      </w:r>
      <w:r>
        <w:t>2. vydání. Brno: Masarykova univerzita a DOPLNĚK, 2004, 671 s.</w:t>
      </w:r>
    </w:p>
  </w:footnote>
  <w:footnote w:id="14">
    <w:p w14:paraId="0E0252C6" w14:textId="77777777" w:rsidR="00777A31" w:rsidRDefault="00777A31" w:rsidP="00777A31">
      <w:pPr>
        <w:pStyle w:val="Textpoznpodarou"/>
      </w:pPr>
      <w:r>
        <w:rPr>
          <w:rStyle w:val="Znakapoznpodarou"/>
        </w:rPr>
        <w:footnoteRef/>
      </w:r>
      <w:r>
        <w:t xml:space="preserve">CHYSKÝ, Jiří. </w:t>
      </w:r>
      <w:r>
        <w:rPr>
          <w:i/>
          <w:iCs/>
        </w:rPr>
        <w:t xml:space="preserve">Stávka a právo na stávku. Právník, </w:t>
      </w:r>
      <w:r>
        <w:t xml:space="preserve">1969, roč. 108, č. 7, s. 511 </w:t>
      </w:r>
    </w:p>
  </w:footnote>
  <w:footnote w:id="15">
    <w:p w14:paraId="0A2E3732" w14:textId="77777777" w:rsidR="00777A31" w:rsidRDefault="00777A31" w:rsidP="00777A31">
      <w:pPr>
        <w:pStyle w:val="Textpoznpodarou"/>
      </w:pPr>
      <w:r>
        <w:rPr>
          <w:rStyle w:val="Znakapoznpodarou"/>
        </w:rPr>
        <w:footnoteRef/>
      </w:r>
      <w:r>
        <w:t xml:space="preserve">GLASER, Eugen. </w:t>
      </w:r>
      <w:r>
        <w:rPr>
          <w:i/>
          <w:iCs/>
        </w:rPr>
        <w:t xml:space="preserve">Stávky a výluky. </w:t>
      </w:r>
      <w:r>
        <w:t xml:space="preserve">In: </w:t>
      </w:r>
      <w:r>
        <w:rPr>
          <w:i/>
          <w:iCs/>
        </w:rPr>
        <w:t xml:space="preserve">Slovník veřejného práva československého, Svazek IV. </w:t>
      </w:r>
      <w:r>
        <w:t xml:space="preserve">Praha: EUROLEX BOHEMIA, 2000, s. 747  </w:t>
      </w:r>
    </w:p>
  </w:footnote>
  <w:footnote w:id="16">
    <w:p w14:paraId="64787BB7" w14:textId="55C58C93" w:rsidR="00CF1F30" w:rsidRDefault="00CF1F30">
      <w:pPr>
        <w:pStyle w:val="Textpoznpodarou"/>
      </w:pPr>
      <w:r>
        <w:rPr>
          <w:rStyle w:val="Znakapoznpodarou"/>
        </w:rPr>
        <w:footnoteRef/>
      </w:r>
      <w:r>
        <w:t xml:space="preserve">WAGNEROVÁ, Eliška, ŠIMÍČEK, Vojtěch, LANGÁŠEK, Tomáš, POSPÍŠIL, Ivo a kol. </w:t>
      </w:r>
      <w:r>
        <w:rPr>
          <w:i/>
          <w:iCs/>
        </w:rPr>
        <w:t xml:space="preserve">Listina základních práv a svobod. Komentář. </w:t>
      </w:r>
      <w:r>
        <w:t>Praha: Wolters Kluwer, 2012, s. 599</w:t>
      </w:r>
    </w:p>
  </w:footnote>
  <w:footnote w:id="17">
    <w:p w14:paraId="78FEEFF0" w14:textId="77777777" w:rsidR="00777A31" w:rsidRDefault="00777A31" w:rsidP="00777A31">
      <w:pPr>
        <w:pStyle w:val="Textpoznpodarou"/>
      </w:pPr>
      <w:r>
        <w:rPr>
          <w:rStyle w:val="Znakapoznpodarou"/>
        </w:rPr>
        <w:footnoteRef/>
      </w:r>
      <w:r>
        <w:t xml:space="preserve">GLASER, Eugen. </w:t>
      </w:r>
      <w:r>
        <w:rPr>
          <w:i/>
          <w:iCs/>
        </w:rPr>
        <w:t xml:space="preserve">Stávky a výluky. </w:t>
      </w:r>
      <w:r>
        <w:t xml:space="preserve">In: </w:t>
      </w:r>
      <w:r>
        <w:rPr>
          <w:i/>
          <w:iCs/>
        </w:rPr>
        <w:t xml:space="preserve">Slovník veřejného práva československého, Svazek IV. </w:t>
      </w:r>
      <w:r>
        <w:t xml:space="preserve">Praha: EUROLEX BOHEMIA, 2000, s. 747 </w:t>
      </w:r>
    </w:p>
  </w:footnote>
  <w:footnote w:id="18">
    <w:p w14:paraId="05EE8FB2" w14:textId="77777777" w:rsidR="00777A31" w:rsidRDefault="00777A31" w:rsidP="00777A31">
      <w:pPr>
        <w:pStyle w:val="Textpoznpodarou"/>
      </w:pPr>
      <w:r>
        <w:rPr>
          <w:rStyle w:val="Znakapoznpodarou"/>
        </w:rPr>
        <w:footnoteRef/>
      </w:r>
      <w:r>
        <w:t>Rozsudek Nejvyššího soudu ze dne 22. 1. 2002, sp. zn. 21 Cdo 2489/2000</w:t>
      </w:r>
    </w:p>
  </w:footnote>
  <w:footnote w:id="19">
    <w:p w14:paraId="2C0B5EAE" w14:textId="77777777" w:rsidR="00777A31" w:rsidRPr="00823F2F" w:rsidRDefault="00777A31" w:rsidP="00777A31">
      <w:pPr>
        <w:pStyle w:val="Textpoznpodarou"/>
      </w:pPr>
      <w:r>
        <w:rPr>
          <w:rStyle w:val="Znakapoznpodarou"/>
        </w:rPr>
        <w:footnoteRef/>
      </w:r>
      <w:r>
        <w:t xml:space="preserve">HUSSEINI, Faisal, BARTOŇ, Michal, KOKEŠ, Marian, KOPA, Martin a kol. </w:t>
      </w:r>
      <w:r>
        <w:rPr>
          <w:i/>
          <w:iCs/>
        </w:rPr>
        <w:t xml:space="preserve">Listina základních práv a svobod. Komentář. </w:t>
      </w:r>
      <w:r>
        <w:t xml:space="preserve">1. vydání. Praha: C. H. Beck, 2021, 1451 s., dostupné z: databáze beck-online.cz.  </w:t>
      </w:r>
    </w:p>
  </w:footnote>
  <w:footnote w:id="20">
    <w:p w14:paraId="59521B4D" w14:textId="77777777" w:rsidR="00777A31" w:rsidRDefault="00777A31" w:rsidP="00777A31">
      <w:pPr>
        <w:pStyle w:val="Textpoznpodarou"/>
      </w:pPr>
      <w:r>
        <w:rPr>
          <w:rStyle w:val="Znakapoznpodarou"/>
        </w:rPr>
        <w:footnoteRef/>
      </w:r>
      <w:r>
        <w:t xml:space="preserve">ŠUBRT, Bořivoj. </w:t>
      </w:r>
      <w:r>
        <w:rPr>
          <w:i/>
          <w:iCs/>
        </w:rPr>
        <w:t xml:space="preserve">Odbory, zaměstnavatelé a právo. </w:t>
      </w:r>
      <w:r>
        <w:t xml:space="preserve">Karviná: PARIS, 1995, s. 157  </w:t>
      </w:r>
    </w:p>
  </w:footnote>
  <w:footnote w:id="21">
    <w:p w14:paraId="3DEE3A88" w14:textId="77777777" w:rsidR="00777A31" w:rsidRPr="00823F2F" w:rsidRDefault="00777A31" w:rsidP="00777A31">
      <w:pPr>
        <w:pStyle w:val="Textpoznpodarou"/>
      </w:pPr>
      <w:r>
        <w:rPr>
          <w:rStyle w:val="Znakapoznpodarou"/>
        </w:rPr>
        <w:footnoteRef/>
      </w:r>
      <w:r>
        <w:t xml:space="preserve">HUSSEINI, Faisal, BARTOŇ, Michal, KOKEŠ, Marian, KOPA, Martin a kol. </w:t>
      </w:r>
      <w:r>
        <w:rPr>
          <w:i/>
          <w:iCs/>
        </w:rPr>
        <w:t xml:space="preserve">Listina základních práv a svobod. Komentář. </w:t>
      </w:r>
      <w:r>
        <w:t xml:space="preserve">1. vydání. Praha: C. H. Beck, 2021, 1451 s., dostupné z: databáze beck-online.cz.  </w:t>
      </w:r>
    </w:p>
    <w:p w14:paraId="774839E9" w14:textId="77777777" w:rsidR="00777A31" w:rsidRDefault="00777A31" w:rsidP="00777A31">
      <w:pPr>
        <w:pStyle w:val="Textpoznpodarou"/>
      </w:pPr>
      <w:r>
        <w:rPr>
          <w:rStyle w:val="Znakapoznpodarou"/>
        </w:rPr>
        <w:footnoteRef/>
      </w:r>
      <w:r>
        <w:t xml:space="preserve">GALVAS, Milan, HORECKÝ, Jan, KOMENDOVÁ, Jana, STRÁNSKÝ, Jaroslav. </w:t>
      </w:r>
      <w:r>
        <w:rPr>
          <w:i/>
          <w:iCs/>
        </w:rPr>
        <w:t xml:space="preserve">Stávka a právo na stávku. </w:t>
      </w:r>
      <w:r>
        <w:t xml:space="preserve">Brno: Masarykova univerzita, 2012. Dostupné z: databáze </w:t>
      </w:r>
      <w:hyperlink r:id="rId3" w:history="1">
        <w:r w:rsidRPr="00194AD0">
          <w:rPr>
            <w:rStyle w:val="Hypertextovodkaz"/>
          </w:rPr>
          <w:t>www.aspi.cz</w:t>
        </w:r>
      </w:hyperlink>
    </w:p>
  </w:footnote>
  <w:footnote w:id="22">
    <w:p w14:paraId="28E29CED" w14:textId="77777777" w:rsidR="00777A31" w:rsidRDefault="00777A31" w:rsidP="00777A31">
      <w:pPr>
        <w:pStyle w:val="Textpoznpodarou"/>
      </w:pPr>
      <w:r>
        <w:rPr>
          <w:rStyle w:val="Znakapoznpodarou"/>
        </w:rPr>
        <w:footnoteRef/>
      </w:r>
      <w:r>
        <w:t xml:space="preserve">ŠUBRT, Bořivoj. </w:t>
      </w:r>
      <w:r>
        <w:rPr>
          <w:i/>
          <w:iCs/>
        </w:rPr>
        <w:t xml:space="preserve">Odbory, zaměstnavatelé a právo. </w:t>
      </w:r>
      <w:r>
        <w:t xml:space="preserve">Karviná: PARIS, 1995, s. 157  </w:t>
      </w:r>
    </w:p>
  </w:footnote>
  <w:footnote w:id="23">
    <w:p w14:paraId="18AAFE8D" w14:textId="215C9C78" w:rsidR="00777A31" w:rsidRDefault="00777A31" w:rsidP="00777A31">
      <w:pPr>
        <w:pStyle w:val="Textpoznpodarou"/>
      </w:pPr>
      <w:r>
        <w:rPr>
          <w:rStyle w:val="Znakapoznpodarou"/>
        </w:rPr>
        <w:footnoteRef/>
      </w:r>
      <w:r w:rsidR="003918FB">
        <w:t>Tamtéž</w:t>
      </w:r>
      <w:r>
        <w:t xml:space="preserve">  </w:t>
      </w:r>
    </w:p>
  </w:footnote>
  <w:footnote w:id="24">
    <w:p w14:paraId="72F42184" w14:textId="50B26096" w:rsidR="00777A31" w:rsidRPr="00B14CE7" w:rsidRDefault="00777A31" w:rsidP="00777A31">
      <w:pPr>
        <w:pStyle w:val="Textpoznpodarou"/>
        <w:rPr>
          <w:i/>
          <w:iCs/>
        </w:rPr>
      </w:pPr>
      <w:r>
        <w:rPr>
          <w:rStyle w:val="Znakapoznpodarou"/>
        </w:rPr>
        <w:footnoteRef/>
      </w:r>
      <w:bookmarkStart w:id="6" w:name="_Hlk153892358"/>
      <w:r w:rsidR="00485FBF">
        <w:t xml:space="preserve">ŠPIČKOVÁ, Petra. </w:t>
      </w:r>
      <w:r>
        <w:rPr>
          <w:i/>
          <w:iCs/>
        </w:rPr>
        <w:t xml:space="preserve">Odbory v Liberty vyzvaly ke striktnímu dodržování předpisů. Chtějí ukázat, že mohou chod firmy citelně ovlivnit </w:t>
      </w:r>
      <w:r>
        <w:t xml:space="preserve">(online). ČT24. 27. dubna 2021. Dostupné z: </w:t>
      </w:r>
      <w:r w:rsidRPr="001F71FC">
        <w:t>https://ct24.ceskatelevize.cz/clanek/regiony/odbory-v-liberty-vyzvaly-ke-striktnimu-dodrzovani-predpisu-chteji-ukazat-ze-mohou-chod-firmy-citelne-36651</w:t>
      </w:r>
      <w:r>
        <w:rPr>
          <w:i/>
          <w:iCs/>
        </w:rPr>
        <w:t xml:space="preserve"> </w:t>
      </w:r>
    </w:p>
    <w:bookmarkEnd w:id="6"/>
  </w:footnote>
  <w:footnote w:id="25">
    <w:p w14:paraId="3B7CB420" w14:textId="602843D1" w:rsidR="007D35D4" w:rsidRDefault="007D35D4">
      <w:pPr>
        <w:pStyle w:val="Textpoznpodarou"/>
      </w:pPr>
      <w:r>
        <w:rPr>
          <w:rStyle w:val="Znakapoznpodarou"/>
        </w:rPr>
        <w:footnoteRef/>
      </w:r>
      <w:r>
        <w:t xml:space="preserve">Rozsudek Nejvyššího soudu ze dne 22. 1. 2002, sp. zn. 21 Cdo 2489/2000  </w:t>
      </w:r>
    </w:p>
  </w:footnote>
  <w:footnote w:id="26">
    <w:p w14:paraId="1AB6AAEF" w14:textId="77777777" w:rsidR="00777A31" w:rsidRDefault="00777A31" w:rsidP="00777A31">
      <w:pPr>
        <w:pStyle w:val="Textpoznpodarou"/>
      </w:pPr>
      <w:r>
        <w:rPr>
          <w:rStyle w:val="Znakapoznpodarou"/>
        </w:rPr>
        <w:footnoteRef/>
      </w:r>
      <w:r>
        <w:t xml:space="preserve">GALVAS, Milan, HORECKÝ, Jan, KOMENDOVÁ, Jana, STRÁNSKÝ, Jaroslav. </w:t>
      </w:r>
      <w:r>
        <w:rPr>
          <w:i/>
          <w:iCs/>
        </w:rPr>
        <w:t xml:space="preserve">Stávka a právo na stávku. </w:t>
      </w:r>
      <w:r>
        <w:t xml:space="preserve">Brno: Masarykova univerzita, 2012. Dostupné z: databáze </w:t>
      </w:r>
      <w:hyperlink r:id="rId4" w:history="1">
        <w:r w:rsidRPr="00194AD0">
          <w:rPr>
            <w:rStyle w:val="Hypertextovodkaz"/>
          </w:rPr>
          <w:t>www.aspi.cz</w:t>
        </w:r>
      </w:hyperlink>
      <w:r>
        <w:t xml:space="preserve">   </w:t>
      </w:r>
    </w:p>
  </w:footnote>
  <w:footnote w:id="27">
    <w:p w14:paraId="100E984D" w14:textId="2A6CCE5E" w:rsidR="008A02A1" w:rsidRDefault="008A02A1" w:rsidP="008A02A1">
      <w:pPr>
        <w:pStyle w:val="Textpoznpodarou"/>
      </w:pPr>
      <w:r>
        <w:rPr>
          <w:rStyle w:val="Znakapoznpodarou"/>
        </w:rPr>
        <w:footnoteRef/>
      </w:r>
      <w:r>
        <w:t xml:space="preserve">Mezinárodní pakt o hospodářských, sociálních a kulturních právech </w:t>
      </w:r>
    </w:p>
  </w:footnote>
  <w:footnote w:id="28">
    <w:p w14:paraId="1AF58303" w14:textId="710007CA" w:rsidR="008A02A1" w:rsidRDefault="008A02A1" w:rsidP="008A02A1">
      <w:pPr>
        <w:pStyle w:val="Textpoznpodarou"/>
      </w:pPr>
      <w:r>
        <w:rPr>
          <w:rStyle w:val="Znakapoznpodarou"/>
        </w:rPr>
        <w:footnoteRef/>
      </w:r>
      <w:r w:rsidR="00E74A1E">
        <w:t>Tamtéž</w:t>
      </w:r>
      <w:r>
        <w:t xml:space="preserve"> </w:t>
      </w:r>
    </w:p>
  </w:footnote>
  <w:footnote w:id="29">
    <w:p w14:paraId="57AFD70A" w14:textId="77777777" w:rsidR="008A02A1" w:rsidRDefault="008A02A1" w:rsidP="008A02A1">
      <w:pPr>
        <w:pStyle w:val="Textpoznpodarou"/>
      </w:pPr>
      <w:r>
        <w:rPr>
          <w:rStyle w:val="Znakapoznpodarou"/>
        </w:rPr>
        <w:footnoteRef/>
      </w:r>
      <w:r>
        <w:t xml:space="preserve">GALVAS, Milan, HORECKÝ, Jan, KOMENDOVÁ, Jana, STRÁNSKÝ, Jaroslav. </w:t>
      </w:r>
      <w:r>
        <w:rPr>
          <w:i/>
          <w:iCs/>
        </w:rPr>
        <w:t xml:space="preserve">Stávka a právo na stávku. </w:t>
      </w:r>
      <w:r>
        <w:t xml:space="preserve">Brno: Masarykova univerzita, 2012. Dostupné z: databáze </w:t>
      </w:r>
      <w:hyperlink r:id="rId5" w:history="1">
        <w:r w:rsidRPr="00194AD0">
          <w:rPr>
            <w:rStyle w:val="Hypertextovodkaz"/>
          </w:rPr>
          <w:t>www.aspi.cz</w:t>
        </w:r>
      </w:hyperlink>
      <w:r>
        <w:t xml:space="preserve">   </w:t>
      </w:r>
    </w:p>
  </w:footnote>
  <w:footnote w:id="30">
    <w:p w14:paraId="4C517289" w14:textId="77777777" w:rsidR="008A02A1" w:rsidRDefault="008A02A1" w:rsidP="008A02A1">
      <w:pPr>
        <w:pStyle w:val="Textpoznpodarou"/>
      </w:pPr>
      <w:r>
        <w:rPr>
          <w:rStyle w:val="Znakapoznpodarou"/>
        </w:rPr>
        <w:footnoteRef/>
      </w:r>
      <w:r>
        <w:t>Úmluva o ochraně lidských práv a základních svobod</w:t>
      </w:r>
    </w:p>
  </w:footnote>
  <w:footnote w:id="31">
    <w:p w14:paraId="6BA3CC6E" w14:textId="77777777" w:rsidR="008A02A1" w:rsidRDefault="008A02A1" w:rsidP="008A02A1">
      <w:pPr>
        <w:pStyle w:val="Textpoznpodarou"/>
      </w:pPr>
      <w:r>
        <w:rPr>
          <w:rStyle w:val="Znakapoznpodarou"/>
        </w:rPr>
        <w:footnoteRef/>
      </w:r>
      <w:r w:rsidRPr="00F251B6">
        <w:t xml:space="preserve">HUSSEINI, Faisal, BARTOŇ, Michal, KOKEŠ, Marian, KOPA, Martin a kol. </w:t>
      </w:r>
      <w:r w:rsidRPr="00F251B6">
        <w:rPr>
          <w:i/>
          <w:iCs/>
        </w:rPr>
        <w:t xml:space="preserve">Listina základních práv a svobod. Komentář. </w:t>
      </w:r>
      <w:r w:rsidRPr="00F251B6">
        <w:t>1. vydání. Praha: C. H. Beck, 2021, 1451 s., dostupné z: databáze beck-online.cz</w:t>
      </w:r>
    </w:p>
  </w:footnote>
  <w:footnote w:id="32">
    <w:p w14:paraId="6D9FD56C" w14:textId="77F567D4" w:rsidR="006A2A2F" w:rsidRDefault="006A2A2F">
      <w:pPr>
        <w:pStyle w:val="Textpoznpodarou"/>
      </w:pPr>
      <w:r>
        <w:rPr>
          <w:rStyle w:val="Znakapoznpodarou"/>
        </w:rPr>
        <w:footnoteRef/>
      </w:r>
      <w:r>
        <w:t xml:space="preserve">Rozsudek </w:t>
      </w:r>
      <w:r w:rsidR="00E62A8B">
        <w:t xml:space="preserve">Senátu třetí sekce </w:t>
      </w:r>
      <w:r>
        <w:t>E</w:t>
      </w:r>
      <w:r w:rsidR="00E62A8B">
        <w:t>SLP</w:t>
      </w:r>
      <w:r>
        <w:t xml:space="preserve"> ze dne 20. 11. 2018</w:t>
      </w:r>
      <w:r w:rsidR="00E62A8B">
        <w:t xml:space="preserve">, </w:t>
      </w:r>
      <w:r w:rsidR="00E62A8B">
        <w:rPr>
          <w:i/>
          <w:iCs/>
        </w:rPr>
        <w:t>Ognevenko proti Rusku,</w:t>
      </w:r>
      <w:r>
        <w:t xml:space="preserve"> č. 44873/09  </w:t>
      </w:r>
    </w:p>
  </w:footnote>
  <w:footnote w:id="33">
    <w:p w14:paraId="792C233A" w14:textId="08A2F77B" w:rsidR="008A02A1" w:rsidRDefault="008A02A1" w:rsidP="008A02A1">
      <w:pPr>
        <w:pStyle w:val="Textpoznpodarou"/>
      </w:pPr>
      <w:r>
        <w:rPr>
          <w:rStyle w:val="Znakapoznpodarou"/>
        </w:rPr>
        <w:footnoteRef/>
      </w:r>
      <w:r>
        <w:t xml:space="preserve">Evropská sociální charta </w:t>
      </w:r>
    </w:p>
  </w:footnote>
  <w:footnote w:id="34">
    <w:p w14:paraId="2D5067C0" w14:textId="6321C87A" w:rsidR="008A02A1" w:rsidRDefault="008A02A1" w:rsidP="008A02A1">
      <w:pPr>
        <w:pStyle w:val="Textpoznpodarou"/>
      </w:pPr>
      <w:r>
        <w:rPr>
          <w:rStyle w:val="Znakapoznpodarou"/>
        </w:rPr>
        <w:footnoteRef/>
      </w:r>
      <w:r>
        <w:t>Evropská sociální charta</w:t>
      </w:r>
    </w:p>
  </w:footnote>
  <w:footnote w:id="35">
    <w:p w14:paraId="00A8F803" w14:textId="2214D22E" w:rsidR="008A02A1" w:rsidRPr="0098225D" w:rsidRDefault="008A02A1" w:rsidP="008A02A1">
      <w:pPr>
        <w:pStyle w:val="Textpoznpodarou"/>
        <w:rPr>
          <w:i/>
          <w:iCs/>
        </w:rPr>
      </w:pPr>
      <w:r>
        <w:rPr>
          <w:rStyle w:val="Znakapoznpodarou"/>
        </w:rPr>
        <w:footnoteRef/>
      </w:r>
      <w:bookmarkStart w:id="13" w:name="_Hlk153908950"/>
      <w:r>
        <w:t xml:space="preserve">ŠTURMA, Pavel. </w:t>
      </w:r>
      <w:r>
        <w:rPr>
          <w:i/>
          <w:iCs/>
        </w:rPr>
        <w:t xml:space="preserve">K ratifikaci Evropské sociální charty Českou republikou. </w:t>
      </w:r>
      <w:r w:rsidRPr="0098225D">
        <w:t>Evropské právo</w:t>
      </w:r>
      <w:r>
        <w:rPr>
          <w:i/>
          <w:iCs/>
        </w:rPr>
        <w:t xml:space="preserve"> </w:t>
      </w:r>
      <w:r>
        <w:t>(online databáze),</w:t>
      </w:r>
      <w:r>
        <w:rPr>
          <w:i/>
          <w:iCs/>
        </w:rPr>
        <w:t xml:space="preserve"> </w:t>
      </w:r>
      <w:r>
        <w:t>1999, č. 11. Dostupné z: databáze beck-online.cz</w:t>
      </w:r>
      <w:r>
        <w:rPr>
          <w:i/>
          <w:iCs/>
        </w:rPr>
        <w:t xml:space="preserve">  </w:t>
      </w:r>
      <w:bookmarkEnd w:id="13"/>
    </w:p>
  </w:footnote>
  <w:footnote w:id="36">
    <w:p w14:paraId="6D3F3499" w14:textId="5C70089D" w:rsidR="008A02A1" w:rsidRDefault="008A02A1" w:rsidP="008A02A1">
      <w:pPr>
        <w:pStyle w:val="Textpoznpodarou"/>
      </w:pPr>
      <w:r>
        <w:rPr>
          <w:rStyle w:val="Znakapoznpodarou"/>
        </w:rPr>
        <w:footnoteRef/>
      </w:r>
      <w:r w:rsidR="00A60ED1">
        <w:t>Council of Europe</w:t>
      </w:r>
      <w:r w:rsidR="00765C2C">
        <w:t>.</w:t>
      </w:r>
      <w:r>
        <w:t xml:space="preserve"> </w:t>
      </w:r>
      <w:r w:rsidRPr="000445D3">
        <w:rPr>
          <w:i/>
          <w:iCs/>
        </w:rPr>
        <w:t xml:space="preserve">Digest of the </w:t>
      </w:r>
      <w:r>
        <w:rPr>
          <w:i/>
          <w:iCs/>
        </w:rPr>
        <w:t>c</w:t>
      </w:r>
      <w:r w:rsidRPr="000445D3">
        <w:rPr>
          <w:i/>
          <w:iCs/>
        </w:rPr>
        <w:t xml:space="preserve">ase law of the European </w:t>
      </w:r>
      <w:r>
        <w:rPr>
          <w:i/>
          <w:iCs/>
        </w:rPr>
        <w:t>C</w:t>
      </w:r>
      <w:r w:rsidRPr="000445D3">
        <w:rPr>
          <w:i/>
          <w:iCs/>
        </w:rPr>
        <w:t xml:space="preserve">ommittee of </w:t>
      </w:r>
      <w:r>
        <w:rPr>
          <w:i/>
          <w:iCs/>
        </w:rPr>
        <w:t>S</w:t>
      </w:r>
      <w:r w:rsidRPr="000445D3">
        <w:rPr>
          <w:i/>
          <w:iCs/>
        </w:rPr>
        <w:t xml:space="preserve">ocial </w:t>
      </w:r>
      <w:r>
        <w:rPr>
          <w:i/>
          <w:iCs/>
        </w:rPr>
        <w:t>R</w:t>
      </w:r>
      <w:r w:rsidRPr="000445D3">
        <w:rPr>
          <w:i/>
          <w:iCs/>
        </w:rPr>
        <w:t>ights</w:t>
      </w:r>
      <w:r>
        <w:rPr>
          <w:i/>
          <w:iCs/>
        </w:rPr>
        <w:t xml:space="preserve"> </w:t>
      </w:r>
      <w:r>
        <w:t xml:space="preserve">(online). Štrasburk: Documents and Publications Production Department (SPDP), Council of Europe, 2022, 214 s. Dostupné z: </w:t>
      </w:r>
      <w:hyperlink r:id="rId6" w:history="1">
        <w:r w:rsidRPr="0045296A">
          <w:rPr>
            <w:rStyle w:val="Hypertextovodkaz"/>
          </w:rPr>
          <w:t>https://rm.coe.int/digest-ecsr-prems-106522-web-en/1680a95dbd</w:t>
        </w:r>
      </w:hyperlink>
      <w:r>
        <w:t>. s. 89</w:t>
      </w:r>
    </w:p>
  </w:footnote>
  <w:footnote w:id="37">
    <w:p w14:paraId="2CD1C38D" w14:textId="13CFEABB" w:rsidR="008A02A1" w:rsidRDefault="008A02A1" w:rsidP="008A02A1">
      <w:pPr>
        <w:pStyle w:val="Textpoznpodarou"/>
      </w:pPr>
      <w:r>
        <w:rPr>
          <w:rStyle w:val="Znakapoznpodarou"/>
        </w:rPr>
        <w:footnoteRef/>
      </w:r>
      <w:r>
        <w:t>Evropská sociální charta</w:t>
      </w:r>
    </w:p>
  </w:footnote>
  <w:footnote w:id="38">
    <w:p w14:paraId="0647C1E2" w14:textId="3121594D" w:rsidR="008A02A1" w:rsidRDefault="008A02A1" w:rsidP="008A02A1">
      <w:pPr>
        <w:pStyle w:val="Textpoznpodarou"/>
      </w:pPr>
      <w:r>
        <w:rPr>
          <w:rStyle w:val="Znakapoznpodarou"/>
        </w:rPr>
        <w:footnoteRef/>
      </w:r>
      <w:r>
        <w:t xml:space="preserve">BARTOŇ, Michal a kol. </w:t>
      </w:r>
      <w:r>
        <w:rPr>
          <w:i/>
          <w:iCs/>
        </w:rPr>
        <w:t>Základní práva</w:t>
      </w:r>
      <w:r>
        <w:t xml:space="preserve">. Praha: Leges, 2016. s. 467 </w:t>
      </w:r>
    </w:p>
  </w:footnote>
  <w:footnote w:id="39">
    <w:p w14:paraId="48D4F30E" w14:textId="0E7BAD73" w:rsidR="008A02A1" w:rsidRDefault="008A02A1" w:rsidP="008A02A1">
      <w:pPr>
        <w:pStyle w:val="Textpoznpodarou"/>
      </w:pPr>
      <w:r>
        <w:rPr>
          <w:rStyle w:val="Znakapoznpodarou"/>
        </w:rPr>
        <w:footnoteRef/>
      </w:r>
      <w:r w:rsidR="00A60ED1">
        <w:t>Council of Europe</w:t>
      </w:r>
      <w:r>
        <w:t xml:space="preserve">. </w:t>
      </w:r>
      <w:r w:rsidRPr="000445D3">
        <w:rPr>
          <w:i/>
          <w:iCs/>
        </w:rPr>
        <w:t xml:space="preserve">Digest of the </w:t>
      </w:r>
      <w:r>
        <w:rPr>
          <w:i/>
          <w:iCs/>
        </w:rPr>
        <w:t>c</w:t>
      </w:r>
      <w:r w:rsidRPr="000445D3">
        <w:rPr>
          <w:i/>
          <w:iCs/>
        </w:rPr>
        <w:t xml:space="preserve">ase law of the European </w:t>
      </w:r>
      <w:r>
        <w:rPr>
          <w:i/>
          <w:iCs/>
        </w:rPr>
        <w:t>C</w:t>
      </w:r>
      <w:r w:rsidRPr="000445D3">
        <w:rPr>
          <w:i/>
          <w:iCs/>
        </w:rPr>
        <w:t xml:space="preserve">ommittee of </w:t>
      </w:r>
      <w:r>
        <w:rPr>
          <w:i/>
          <w:iCs/>
        </w:rPr>
        <w:t>S</w:t>
      </w:r>
      <w:r w:rsidRPr="000445D3">
        <w:rPr>
          <w:i/>
          <w:iCs/>
        </w:rPr>
        <w:t xml:space="preserve">ocial </w:t>
      </w:r>
      <w:r>
        <w:rPr>
          <w:i/>
          <w:iCs/>
        </w:rPr>
        <w:t>R</w:t>
      </w:r>
      <w:r w:rsidRPr="000445D3">
        <w:rPr>
          <w:i/>
          <w:iCs/>
        </w:rPr>
        <w:t>ights</w:t>
      </w:r>
      <w:r>
        <w:rPr>
          <w:i/>
          <w:iCs/>
        </w:rPr>
        <w:t xml:space="preserve"> </w:t>
      </w:r>
      <w:r>
        <w:t xml:space="preserve">(online). Štrasburk: Documents and Publications Production Department (SPDP), Council of Europe, 2022, 214 s. Dostupné z: </w:t>
      </w:r>
      <w:hyperlink r:id="rId7" w:history="1">
        <w:r w:rsidRPr="0045296A">
          <w:rPr>
            <w:rStyle w:val="Hypertextovodkaz"/>
          </w:rPr>
          <w:t>https://rm.coe.int/digest-ecsr-prems-106522-web-en/1680a95dbd</w:t>
        </w:r>
      </w:hyperlink>
      <w:r>
        <w:t>. s. 90-91</w:t>
      </w:r>
    </w:p>
  </w:footnote>
  <w:footnote w:id="40">
    <w:p w14:paraId="2C7D2A1E" w14:textId="77777777" w:rsidR="008A02A1" w:rsidRDefault="008A02A1" w:rsidP="008A02A1">
      <w:pPr>
        <w:pStyle w:val="Textpoznpodarou"/>
      </w:pPr>
      <w:r>
        <w:rPr>
          <w:rStyle w:val="Znakapoznpodarou"/>
        </w:rPr>
        <w:footnoteRef/>
      </w:r>
      <w:r>
        <w:t xml:space="preserve">GALVAS, Milan, HORECKÝ, Jan, KOMENDOVÁ, Jana, STRÁNSKÝ, Jaroslav. </w:t>
      </w:r>
      <w:r>
        <w:rPr>
          <w:i/>
          <w:iCs/>
        </w:rPr>
        <w:t xml:space="preserve">Stávka a právo na stávku. </w:t>
      </w:r>
      <w:r>
        <w:t xml:space="preserve">Brno: Masarykova univerzita, 2012. Dostupné z: databáze </w:t>
      </w:r>
      <w:hyperlink r:id="rId8" w:history="1">
        <w:r w:rsidRPr="00194AD0">
          <w:rPr>
            <w:rStyle w:val="Hypertextovodkaz"/>
          </w:rPr>
          <w:t>www.aspi.cz</w:t>
        </w:r>
      </w:hyperlink>
      <w:r>
        <w:t xml:space="preserve">   </w:t>
      </w:r>
    </w:p>
  </w:footnote>
  <w:footnote w:id="41">
    <w:p w14:paraId="2C516A72" w14:textId="4FB162A2" w:rsidR="008A02A1" w:rsidRDefault="008A02A1" w:rsidP="008A02A1">
      <w:pPr>
        <w:pStyle w:val="Textpoznpodarou"/>
      </w:pPr>
      <w:r>
        <w:rPr>
          <w:rStyle w:val="Znakapoznpodarou"/>
        </w:rPr>
        <w:footnoteRef/>
      </w:r>
      <w:r>
        <w:t xml:space="preserve">Listina základních práv Evropské </w:t>
      </w:r>
      <w:r w:rsidR="000336C9">
        <w:t>unie</w:t>
      </w:r>
      <w:r>
        <w:t xml:space="preserve"> </w:t>
      </w:r>
    </w:p>
  </w:footnote>
  <w:footnote w:id="42">
    <w:p w14:paraId="4A6D7154" w14:textId="77777777" w:rsidR="008A02A1" w:rsidRDefault="008A02A1" w:rsidP="008A02A1">
      <w:pPr>
        <w:pStyle w:val="Textpoznpodarou"/>
      </w:pPr>
      <w:r>
        <w:rPr>
          <w:rStyle w:val="Znakapoznpodarou"/>
        </w:rPr>
        <w:footnoteRef/>
      </w:r>
      <w:r>
        <w:t xml:space="preserve">BARTOŇ, Michal a kol. </w:t>
      </w:r>
      <w:r>
        <w:rPr>
          <w:i/>
          <w:iCs/>
        </w:rPr>
        <w:t>Základní práva</w:t>
      </w:r>
      <w:r>
        <w:t>. Praha: Leges, 2016. s. 167</w:t>
      </w:r>
    </w:p>
  </w:footnote>
  <w:footnote w:id="43">
    <w:p w14:paraId="32AA8A13" w14:textId="77777777" w:rsidR="008A02A1" w:rsidRDefault="008A02A1" w:rsidP="008A02A1">
      <w:pPr>
        <w:pStyle w:val="Textpoznpodarou"/>
      </w:pPr>
      <w:r>
        <w:rPr>
          <w:rStyle w:val="Znakapoznpodarou"/>
        </w:rPr>
        <w:footnoteRef/>
      </w:r>
      <w:r>
        <w:t xml:space="preserve">GALVAS, Milan, HORECKÝ, Jan, KOMENDOVÁ, Jana, STRÁNSKÝ, Jaroslav. </w:t>
      </w:r>
      <w:r>
        <w:rPr>
          <w:i/>
          <w:iCs/>
        </w:rPr>
        <w:t xml:space="preserve">Stávka a právo na stávku. </w:t>
      </w:r>
      <w:r>
        <w:t xml:space="preserve">Brno: Masarykova univerzita, 2012. Dostupné z: databáze </w:t>
      </w:r>
      <w:hyperlink r:id="rId9" w:history="1">
        <w:r w:rsidRPr="00194AD0">
          <w:rPr>
            <w:rStyle w:val="Hypertextovodkaz"/>
          </w:rPr>
          <w:t>www.aspi.cz</w:t>
        </w:r>
      </w:hyperlink>
      <w:r>
        <w:t xml:space="preserve">   </w:t>
      </w:r>
    </w:p>
  </w:footnote>
  <w:footnote w:id="44">
    <w:p w14:paraId="537FC322" w14:textId="47E8E8A0" w:rsidR="008A02A1" w:rsidRDefault="008A02A1" w:rsidP="008A02A1">
      <w:pPr>
        <w:pStyle w:val="Textpoznpodarou"/>
      </w:pPr>
      <w:r>
        <w:rPr>
          <w:rStyle w:val="Znakapoznpodarou"/>
        </w:rPr>
        <w:footnoteRef/>
      </w:r>
      <w:r>
        <w:t>Listina základních práv Evropské unie</w:t>
      </w:r>
    </w:p>
  </w:footnote>
  <w:footnote w:id="45">
    <w:p w14:paraId="676DCD16" w14:textId="77777777" w:rsidR="008A02A1" w:rsidRPr="00CF4DD3" w:rsidRDefault="008A02A1" w:rsidP="008A02A1">
      <w:pPr>
        <w:pStyle w:val="Textpoznpodarou"/>
      </w:pPr>
      <w:r>
        <w:rPr>
          <w:rStyle w:val="Znakapoznpodarou"/>
        </w:rPr>
        <w:footnoteRef/>
      </w:r>
      <w:r>
        <w:t xml:space="preserve">HUSSEINI, Faisal, BARTOŇ, Michal, KOKEŠ, Marian, KOPA, Martin a kol. </w:t>
      </w:r>
      <w:r>
        <w:rPr>
          <w:i/>
          <w:iCs/>
        </w:rPr>
        <w:t xml:space="preserve">Listina základních práv a svobod. Komentář. </w:t>
      </w:r>
      <w:r>
        <w:t>1. vydání. Praha: C. H. Beck, 2021, 1451 s., dostupné z: databáze beck-online.cz</w:t>
      </w:r>
    </w:p>
  </w:footnote>
  <w:footnote w:id="46">
    <w:p w14:paraId="0F6D33AA" w14:textId="65A1115E" w:rsidR="008A02A1" w:rsidRPr="00D62519" w:rsidRDefault="008A02A1" w:rsidP="008A02A1">
      <w:pPr>
        <w:pStyle w:val="Textpoznpodarou"/>
      </w:pPr>
      <w:r>
        <w:rPr>
          <w:rStyle w:val="Znakapoznpodarou"/>
        </w:rPr>
        <w:footnoteRef/>
      </w:r>
      <w:r>
        <w:t xml:space="preserve">Rozsudek </w:t>
      </w:r>
      <w:r w:rsidR="00531152">
        <w:t>Soudního dvora EU</w:t>
      </w:r>
      <w:r>
        <w:t xml:space="preserve"> ze dne 18. 12. 2007, C-341/05</w:t>
      </w:r>
      <w:r w:rsidR="00531152">
        <w:t xml:space="preserve"> (v el. sb. rozh.)</w:t>
      </w:r>
      <w:r>
        <w:t>, par. 101</w:t>
      </w:r>
    </w:p>
  </w:footnote>
  <w:footnote w:id="47">
    <w:p w14:paraId="6C36E5C2" w14:textId="11BD13C8" w:rsidR="008A02A1" w:rsidRDefault="008A02A1" w:rsidP="008A02A1">
      <w:pPr>
        <w:pStyle w:val="Textpoznpodarou"/>
      </w:pPr>
      <w:r>
        <w:rPr>
          <w:rStyle w:val="Znakapoznpodarou"/>
        </w:rPr>
        <w:footnoteRef/>
      </w:r>
      <w:r>
        <w:t xml:space="preserve">Rozsudek </w:t>
      </w:r>
      <w:r w:rsidR="00531152">
        <w:t xml:space="preserve">Soudního dvora EU </w:t>
      </w:r>
      <w:r>
        <w:t>ze dne 11. 12. 2007, C-438/05</w:t>
      </w:r>
      <w:r w:rsidR="00531152">
        <w:t xml:space="preserve"> (v el. sb. rozh.)</w:t>
      </w:r>
      <w:r>
        <w:t>, par. 75</w:t>
      </w:r>
    </w:p>
  </w:footnote>
  <w:footnote w:id="48">
    <w:p w14:paraId="266BFE87" w14:textId="77777777" w:rsidR="008A02A1" w:rsidRDefault="008A02A1" w:rsidP="008A02A1">
      <w:pPr>
        <w:pStyle w:val="Textpoznpodarou"/>
      </w:pPr>
      <w:r>
        <w:rPr>
          <w:rStyle w:val="Znakapoznpodarou"/>
        </w:rPr>
        <w:footnoteRef/>
      </w:r>
      <w:r>
        <w:t xml:space="preserve">TOMEŠ, Igor. </w:t>
      </w:r>
      <w:r>
        <w:rPr>
          <w:i/>
          <w:iCs/>
        </w:rPr>
        <w:t xml:space="preserve">Z historie International Labour Organization (ILO) – Mezinárodní organizace práce (MOP). </w:t>
      </w:r>
      <w:r>
        <w:t xml:space="preserve">Fórum sociální politiky, 2017, roč. 11, č. 3, s. 20 </w:t>
      </w:r>
    </w:p>
  </w:footnote>
  <w:footnote w:id="49">
    <w:p w14:paraId="181042C2" w14:textId="77777777" w:rsidR="008A02A1" w:rsidRDefault="008A02A1" w:rsidP="008A02A1">
      <w:pPr>
        <w:pStyle w:val="Textpoznpodarou"/>
      </w:pPr>
      <w:r>
        <w:rPr>
          <w:rStyle w:val="Znakapoznpodarou"/>
        </w:rPr>
        <w:footnoteRef/>
      </w:r>
      <w:r>
        <w:t xml:space="preserve">ŠUBRT, Bořivoj. </w:t>
      </w:r>
      <w:r>
        <w:rPr>
          <w:i/>
          <w:iCs/>
        </w:rPr>
        <w:t xml:space="preserve">Odbory, zaměstnavatelé a právo. </w:t>
      </w:r>
      <w:r>
        <w:t xml:space="preserve">Karviná: PARIS, 1995, s. 157-158   </w:t>
      </w:r>
    </w:p>
  </w:footnote>
  <w:footnote w:id="50">
    <w:p w14:paraId="51D19186" w14:textId="77777777" w:rsidR="008A02A1" w:rsidRDefault="008A02A1" w:rsidP="008A02A1">
      <w:pPr>
        <w:pStyle w:val="Textpoznpodarou"/>
      </w:pPr>
      <w:r>
        <w:rPr>
          <w:rStyle w:val="Znakapoznpodarou"/>
        </w:rPr>
        <w:footnoteRef/>
      </w:r>
      <w:r>
        <w:t xml:space="preserve">GALVAS, Milan, HORECKÝ, Jan, KOMENDOVÁ, Jana, STRÁNSKÝ, Jaroslav. </w:t>
      </w:r>
      <w:r>
        <w:rPr>
          <w:i/>
          <w:iCs/>
        </w:rPr>
        <w:t xml:space="preserve">Stávka a právo na stávku. </w:t>
      </w:r>
      <w:r>
        <w:t xml:space="preserve">Brno: Masarykova univerzita, 2012. Dostupné z: databáze </w:t>
      </w:r>
      <w:hyperlink r:id="rId10" w:history="1">
        <w:r w:rsidRPr="00194AD0">
          <w:rPr>
            <w:rStyle w:val="Hypertextovodkaz"/>
          </w:rPr>
          <w:t>www.aspi.cz</w:t>
        </w:r>
      </w:hyperlink>
      <w:r>
        <w:t xml:space="preserve">   </w:t>
      </w:r>
    </w:p>
  </w:footnote>
  <w:footnote w:id="51">
    <w:p w14:paraId="3E39E86F" w14:textId="77777777" w:rsidR="008A02A1" w:rsidRPr="006C5369" w:rsidRDefault="008A02A1" w:rsidP="008A02A1">
      <w:pPr>
        <w:pStyle w:val="Textpoznpodarou"/>
      </w:pPr>
      <w:r>
        <w:rPr>
          <w:rStyle w:val="Znakapoznpodarou"/>
        </w:rPr>
        <w:footnoteRef/>
      </w:r>
      <w:r>
        <w:t xml:space="preserve">Mezinárodní úřad práce, Ženeva. </w:t>
      </w:r>
      <w:r>
        <w:rPr>
          <w:i/>
          <w:iCs/>
        </w:rPr>
        <w:t xml:space="preserve">Svoboda sdružování. Sbírka rozhodnutí Výboru pro svobodu sdružování. </w:t>
      </w:r>
      <w:r>
        <w:t>6. vydání. Praha: Českomoravská konfederace odborových svazů, 2020, s. 211</w:t>
      </w:r>
    </w:p>
  </w:footnote>
  <w:footnote w:id="52">
    <w:p w14:paraId="4F68A24D" w14:textId="54589B10" w:rsidR="00194C2E" w:rsidRDefault="00194C2E">
      <w:pPr>
        <w:pStyle w:val="Textpoznpodarou"/>
      </w:pPr>
      <w:r>
        <w:rPr>
          <w:rStyle w:val="Znakapoznpodarou"/>
        </w:rPr>
        <w:footnoteRef/>
      </w:r>
      <w:r>
        <w:t xml:space="preserve">Ústavní zákon č. 2/1993 Sb., Listina základních práv a svobod, ve znění pozdějších předpisů </w:t>
      </w:r>
    </w:p>
  </w:footnote>
  <w:footnote w:id="53">
    <w:p w14:paraId="48CA5EDA" w14:textId="7F0F0FC2" w:rsidR="00CD6AE5" w:rsidRDefault="00CD6AE5">
      <w:pPr>
        <w:pStyle w:val="Textpoznpodarou"/>
      </w:pPr>
      <w:r>
        <w:rPr>
          <w:rStyle w:val="Znakapoznpodarou"/>
        </w:rPr>
        <w:footnoteRef/>
      </w:r>
      <w:r>
        <w:t xml:space="preserve">GALVAS, Milan, HORECKÝ, Jan, KOMENDOVÁ, Jana, STRÁNSKÝ, Jaroslav. </w:t>
      </w:r>
      <w:r>
        <w:rPr>
          <w:i/>
          <w:iCs/>
        </w:rPr>
        <w:t xml:space="preserve">Stávka a právo na stávku. </w:t>
      </w:r>
      <w:r>
        <w:t xml:space="preserve">Brno: Masarykova univerzita, 2012. Dostupné z: databáze </w:t>
      </w:r>
      <w:hyperlink r:id="rId11" w:history="1">
        <w:r w:rsidRPr="00194AD0">
          <w:rPr>
            <w:rStyle w:val="Hypertextovodkaz"/>
          </w:rPr>
          <w:t>www.aspi.cz</w:t>
        </w:r>
      </w:hyperlink>
      <w:r>
        <w:t xml:space="preserve"> </w:t>
      </w:r>
    </w:p>
  </w:footnote>
  <w:footnote w:id="54">
    <w:p w14:paraId="33BFAE13" w14:textId="77777777" w:rsidR="008A02A1" w:rsidRDefault="008A02A1" w:rsidP="008A02A1">
      <w:pPr>
        <w:pStyle w:val="Textpoznpodarou"/>
      </w:pPr>
      <w:r>
        <w:rPr>
          <w:rStyle w:val="Znakapoznpodarou"/>
        </w:rPr>
        <w:footnoteRef/>
      </w:r>
      <w:r>
        <w:t xml:space="preserve">Zákon č. 2/1991 Sb., zákon o kolektivním vyjednávání, ve znění pozdějších předpisů </w:t>
      </w:r>
    </w:p>
  </w:footnote>
  <w:footnote w:id="55">
    <w:p w14:paraId="5B85D496" w14:textId="77777777" w:rsidR="008A02A1" w:rsidRDefault="008A02A1" w:rsidP="008A02A1">
      <w:pPr>
        <w:pStyle w:val="Textpoznpodarou"/>
      </w:pPr>
      <w:r>
        <w:rPr>
          <w:rStyle w:val="Znakapoznpodarou"/>
        </w:rPr>
        <w:footnoteRef/>
      </w:r>
      <w:r>
        <w:t>Zákon č. 2/1991 Sb., zákon o kolektivním vyjednávání, ve znění pozdějších předpisů</w:t>
      </w:r>
    </w:p>
  </w:footnote>
  <w:footnote w:id="56">
    <w:p w14:paraId="3839557C" w14:textId="77777777" w:rsidR="008A02A1" w:rsidRDefault="008A02A1" w:rsidP="008A02A1">
      <w:pPr>
        <w:pStyle w:val="Textpoznpodarou"/>
      </w:pPr>
      <w:r>
        <w:rPr>
          <w:rStyle w:val="Znakapoznpodarou"/>
        </w:rPr>
        <w:footnoteRef/>
      </w:r>
      <w:r>
        <w:t xml:space="preserve">PICHRT, Jan a kol. </w:t>
      </w:r>
      <w:r>
        <w:rPr>
          <w:i/>
          <w:iCs/>
        </w:rPr>
        <w:t xml:space="preserve">Zákoník práce. Zákon o kolektivním vyjednávání. Praktický komentář. </w:t>
      </w:r>
      <w:r>
        <w:t xml:space="preserve">2. vydání. Praha: Wolters Kluwer, 2022, dostupné z: databáze aspi.cz </w:t>
      </w:r>
    </w:p>
  </w:footnote>
  <w:footnote w:id="57">
    <w:p w14:paraId="0A914B78" w14:textId="77777777" w:rsidR="008A02A1" w:rsidRDefault="008A02A1" w:rsidP="008A02A1">
      <w:pPr>
        <w:pStyle w:val="Textpoznpodarou"/>
      </w:pPr>
      <w:r>
        <w:rPr>
          <w:rStyle w:val="Znakapoznpodarou"/>
        </w:rPr>
        <w:footnoteRef/>
      </w:r>
      <w:r>
        <w:t>Zákon č. 2/1991 Sb., zákon o kolektivním vyjednávání, ve znění pozdějších předpisů</w:t>
      </w:r>
    </w:p>
  </w:footnote>
  <w:footnote w:id="58">
    <w:p w14:paraId="0308F0C5" w14:textId="77777777" w:rsidR="008A02A1" w:rsidRDefault="008A02A1" w:rsidP="008A02A1">
      <w:pPr>
        <w:pStyle w:val="Textpoznpodarou"/>
      </w:pPr>
      <w:r>
        <w:rPr>
          <w:rStyle w:val="Znakapoznpodarou"/>
        </w:rPr>
        <w:footnoteRef/>
      </w:r>
      <w:r>
        <w:t>Rozsudek Vrchního soudu v Praze ze dne 4. 11. 1993, sp. zn. 6 Cdo 4/93</w:t>
      </w:r>
    </w:p>
  </w:footnote>
  <w:footnote w:id="59">
    <w:p w14:paraId="0909758F" w14:textId="77777777" w:rsidR="008A02A1" w:rsidRDefault="008A02A1" w:rsidP="008A02A1">
      <w:pPr>
        <w:pStyle w:val="Textpoznpodarou"/>
      </w:pPr>
      <w:r>
        <w:rPr>
          <w:rStyle w:val="Znakapoznpodarou"/>
        </w:rPr>
        <w:footnoteRef/>
      </w:r>
      <w:r>
        <w:t xml:space="preserve">Rozsudek Vrchního soudu v Praze ze dne 4. 11. 1993, sp. zn. 6 Cdo 4/93 </w:t>
      </w:r>
    </w:p>
  </w:footnote>
  <w:footnote w:id="60">
    <w:p w14:paraId="4AEFA713" w14:textId="77777777" w:rsidR="008A02A1" w:rsidRDefault="008A02A1" w:rsidP="008A02A1">
      <w:pPr>
        <w:pStyle w:val="Textpoznpodarou"/>
      </w:pPr>
      <w:r>
        <w:rPr>
          <w:rStyle w:val="Znakapoznpodarou"/>
        </w:rPr>
        <w:footnoteRef/>
      </w:r>
      <w:r>
        <w:t xml:space="preserve">PICHRT, Jan a kol. </w:t>
      </w:r>
      <w:r>
        <w:rPr>
          <w:i/>
          <w:iCs/>
        </w:rPr>
        <w:t xml:space="preserve">Zákoník práce. Zákon o kolektivním vyjednávání. Praktický komentář. </w:t>
      </w:r>
      <w:r>
        <w:t xml:space="preserve">2. vydání. Praha: Wolters Kluwer, 2022, dostupné z: databáze aspi.cz </w:t>
      </w:r>
    </w:p>
  </w:footnote>
  <w:footnote w:id="61">
    <w:p w14:paraId="66E9503E" w14:textId="1CB90A07" w:rsidR="008A02A1" w:rsidRPr="00EC0A21" w:rsidRDefault="008A02A1" w:rsidP="008A02A1">
      <w:pPr>
        <w:pStyle w:val="Textpoznpodarou"/>
      </w:pPr>
      <w:r>
        <w:rPr>
          <w:rStyle w:val="Znakapoznpodarou"/>
        </w:rPr>
        <w:footnoteRef/>
      </w:r>
      <w:r w:rsidR="00E74A1E">
        <w:t>Tamtéž</w:t>
      </w:r>
      <w:r>
        <w:t xml:space="preserve"> </w:t>
      </w:r>
    </w:p>
  </w:footnote>
  <w:footnote w:id="62">
    <w:p w14:paraId="1FB84EF7" w14:textId="230A8B65" w:rsidR="008A02A1" w:rsidRDefault="008A02A1" w:rsidP="008A02A1">
      <w:pPr>
        <w:pStyle w:val="Textpoznpodarou"/>
      </w:pPr>
      <w:r>
        <w:rPr>
          <w:rStyle w:val="Znakapoznpodarou"/>
        </w:rPr>
        <w:footnoteRef/>
      </w:r>
      <w:r>
        <w:t xml:space="preserve">Ústavní zákon č. 110/1998 Sb., o bezpečnosti ČR, ve znění pozdějších předpisů </w:t>
      </w:r>
    </w:p>
  </w:footnote>
  <w:footnote w:id="63">
    <w:p w14:paraId="7CBA178B" w14:textId="66927888" w:rsidR="008A02A1" w:rsidRDefault="008A02A1" w:rsidP="008A02A1">
      <w:pPr>
        <w:pStyle w:val="Textpoznpodarou"/>
      </w:pPr>
      <w:r>
        <w:rPr>
          <w:rStyle w:val="Znakapoznpodarou"/>
        </w:rPr>
        <w:footnoteRef/>
      </w:r>
      <w:r>
        <w:t xml:space="preserve">Zákon č. 240/2000 Sb., o krizovém řízení a o změně některých zákonů, ve znění pozdějších předpisů </w:t>
      </w:r>
    </w:p>
  </w:footnote>
  <w:footnote w:id="64">
    <w:p w14:paraId="0A262A15" w14:textId="73DA9171" w:rsidR="008A02A1" w:rsidRDefault="008A02A1" w:rsidP="008A02A1">
      <w:pPr>
        <w:pStyle w:val="Textpoznpodarou"/>
      </w:pPr>
      <w:r>
        <w:rPr>
          <w:rStyle w:val="Znakapoznpodarou"/>
        </w:rPr>
        <w:footnoteRef/>
      </w:r>
      <w:r>
        <w:t xml:space="preserve">Zákon č. 169/1999 Sb., o výkonu trestu odnětí svobody a o změně některých souvisejících zákonů, ve znění pozdějších předpisů </w:t>
      </w:r>
    </w:p>
  </w:footnote>
  <w:footnote w:id="65">
    <w:p w14:paraId="75292165" w14:textId="466CB65A" w:rsidR="008A02A1" w:rsidRDefault="008A02A1" w:rsidP="008A02A1">
      <w:pPr>
        <w:pStyle w:val="Textpoznpodarou"/>
      </w:pPr>
      <w:r>
        <w:rPr>
          <w:rStyle w:val="Znakapoznpodarou"/>
        </w:rPr>
        <w:footnoteRef/>
      </w:r>
      <w:r>
        <w:t xml:space="preserve">Zákon č. 129/2008 Sb., o výkonu zabezpečovací detence a o změně některých souvisejících zákonů, ve znění pozdějších předpisů </w:t>
      </w:r>
    </w:p>
  </w:footnote>
  <w:footnote w:id="66">
    <w:p w14:paraId="45F3219E" w14:textId="31F45D3F" w:rsidR="008A02A1" w:rsidRDefault="008A02A1" w:rsidP="008A02A1">
      <w:pPr>
        <w:pStyle w:val="Textpoznpodarou"/>
      </w:pPr>
      <w:r>
        <w:rPr>
          <w:rStyle w:val="Znakapoznpodarou"/>
        </w:rPr>
        <w:footnoteRef/>
      </w:r>
      <w:r>
        <w:t xml:space="preserve">Zákon č. 234/2014 Sb., o státní službě, ve znění pozdějších předpisů  </w:t>
      </w:r>
    </w:p>
  </w:footnote>
  <w:footnote w:id="67">
    <w:p w14:paraId="1B5D830B" w14:textId="06AA12AE" w:rsidR="008A02A1" w:rsidRDefault="008A02A1" w:rsidP="008A02A1">
      <w:pPr>
        <w:pStyle w:val="Textpoznpodarou"/>
      </w:pPr>
      <w:r>
        <w:rPr>
          <w:rStyle w:val="Znakapoznpodarou"/>
        </w:rPr>
        <w:footnoteRef/>
      </w:r>
      <w:r>
        <w:t xml:space="preserve">Zákon č. 219/1999 Sb., o ozbrojených silách České republiky, ve znění pozdějších předpisů </w:t>
      </w:r>
    </w:p>
  </w:footnote>
  <w:footnote w:id="68">
    <w:p w14:paraId="6D78EBE6" w14:textId="459B5A0D" w:rsidR="008A02A1" w:rsidRDefault="008A02A1" w:rsidP="008A02A1">
      <w:pPr>
        <w:pStyle w:val="Textpoznpodarou"/>
      </w:pPr>
      <w:r>
        <w:rPr>
          <w:rStyle w:val="Znakapoznpodarou"/>
        </w:rPr>
        <w:footnoteRef/>
      </w:r>
      <w:r>
        <w:t xml:space="preserve">Zákon č. 187/2006 Sb., o nemocenském pojištění, ve znění pozdějších předpisů </w:t>
      </w:r>
    </w:p>
  </w:footnote>
  <w:footnote w:id="69">
    <w:p w14:paraId="1189C580" w14:textId="77777777" w:rsidR="00F80610" w:rsidRDefault="00F80610" w:rsidP="00F80610">
      <w:pPr>
        <w:pStyle w:val="Textpoznpodarou"/>
      </w:pPr>
      <w:r>
        <w:rPr>
          <w:rStyle w:val="Znakapoznpodarou"/>
        </w:rPr>
        <w:footnoteRef/>
      </w:r>
      <w:r>
        <w:t xml:space="preserve">Nález Ústavního soudu ze dne 5. 10. 2006, sp. zn. Pl. ÚS 61/04 </w:t>
      </w:r>
    </w:p>
  </w:footnote>
  <w:footnote w:id="70">
    <w:p w14:paraId="6D6A810F" w14:textId="77777777" w:rsidR="00F80610" w:rsidRDefault="00F80610" w:rsidP="00F80610">
      <w:pPr>
        <w:pStyle w:val="Textpoznpodarou"/>
      </w:pPr>
      <w:r>
        <w:rPr>
          <w:rStyle w:val="Znakapoznpodarou"/>
        </w:rPr>
        <w:footnoteRef/>
      </w:r>
      <w:r>
        <w:t xml:space="preserve">BARTOŇ, Michal a kol. </w:t>
      </w:r>
      <w:r>
        <w:rPr>
          <w:i/>
          <w:iCs/>
        </w:rPr>
        <w:t>Základní práva</w:t>
      </w:r>
      <w:r>
        <w:t>. Praha: Leges, 2016. s. 60</w:t>
      </w:r>
    </w:p>
  </w:footnote>
  <w:footnote w:id="71">
    <w:p w14:paraId="29E61A2E" w14:textId="77777777" w:rsidR="00F80610" w:rsidRPr="008463CC" w:rsidRDefault="00F80610" w:rsidP="00F80610">
      <w:pPr>
        <w:pStyle w:val="Textpoznpodarou"/>
      </w:pPr>
      <w:r>
        <w:rPr>
          <w:rStyle w:val="Znakapoznpodarou"/>
        </w:rPr>
        <w:footnoteRef/>
      </w:r>
      <w:r>
        <w:t xml:space="preserve">GALVAS, Milan a kol. </w:t>
      </w:r>
      <w:r>
        <w:rPr>
          <w:i/>
          <w:iCs/>
        </w:rPr>
        <w:t xml:space="preserve">Pracovní právo. </w:t>
      </w:r>
      <w:r>
        <w:t>2. vydání. Brno: Masarykova univerzita a DOPLNĚK, 2004, s. 657</w:t>
      </w:r>
    </w:p>
  </w:footnote>
  <w:footnote w:id="72">
    <w:p w14:paraId="7B8728C1" w14:textId="77777777" w:rsidR="00F80610" w:rsidRDefault="00F80610" w:rsidP="00F80610">
      <w:pPr>
        <w:pStyle w:val="Textpoznpodarou"/>
      </w:pPr>
      <w:r>
        <w:rPr>
          <w:rStyle w:val="Znakapoznpodarou"/>
        </w:rPr>
        <w:footnoteRef/>
      </w:r>
      <w:r>
        <w:t xml:space="preserve">Nález Ústavního soudu ze dne 5. 10. 2006, sp. zn. Pl. ÚS 61/04  </w:t>
      </w:r>
    </w:p>
  </w:footnote>
  <w:footnote w:id="73">
    <w:p w14:paraId="0B337059" w14:textId="77777777" w:rsidR="00F80610" w:rsidRDefault="00F80610" w:rsidP="00F80610">
      <w:pPr>
        <w:pStyle w:val="Textpoznpodarou"/>
      </w:pPr>
      <w:r>
        <w:rPr>
          <w:rStyle w:val="Znakapoznpodarou"/>
        </w:rPr>
        <w:footnoteRef/>
      </w:r>
      <w:r>
        <w:t>Rozsudek Nejvyššího soudu ze dne 14. 11. 2002, sp. zn. 21 Cdo 2104/2001</w:t>
      </w:r>
    </w:p>
  </w:footnote>
  <w:footnote w:id="74">
    <w:p w14:paraId="26FB8102" w14:textId="5D0E7C73" w:rsidR="00F80610" w:rsidRDefault="00F80610" w:rsidP="00F80610">
      <w:pPr>
        <w:pStyle w:val="Textpoznpodarou"/>
      </w:pPr>
      <w:r>
        <w:rPr>
          <w:rStyle w:val="Znakapoznpodarou"/>
        </w:rPr>
        <w:footnoteRef/>
      </w:r>
      <w:r w:rsidR="00A60ED1">
        <w:t>Council of Europe</w:t>
      </w:r>
      <w:r w:rsidR="00765C2C">
        <w:t>.</w:t>
      </w:r>
      <w:r>
        <w:t xml:space="preserve"> </w:t>
      </w:r>
      <w:r w:rsidRPr="000445D3">
        <w:rPr>
          <w:i/>
          <w:iCs/>
        </w:rPr>
        <w:t xml:space="preserve">Digest of the </w:t>
      </w:r>
      <w:r>
        <w:rPr>
          <w:i/>
          <w:iCs/>
        </w:rPr>
        <w:t>c</w:t>
      </w:r>
      <w:r w:rsidRPr="000445D3">
        <w:rPr>
          <w:i/>
          <w:iCs/>
        </w:rPr>
        <w:t xml:space="preserve">ase law of the European </w:t>
      </w:r>
      <w:r>
        <w:rPr>
          <w:i/>
          <w:iCs/>
        </w:rPr>
        <w:t>C</w:t>
      </w:r>
      <w:r w:rsidRPr="000445D3">
        <w:rPr>
          <w:i/>
          <w:iCs/>
        </w:rPr>
        <w:t xml:space="preserve">ommittee of </w:t>
      </w:r>
      <w:r>
        <w:rPr>
          <w:i/>
          <w:iCs/>
        </w:rPr>
        <w:t>S</w:t>
      </w:r>
      <w:r w:rsidRPr="000445D3">
        <w:rPr>
          <w:i/>
          <w:iCs/>
        </w:rPr>
        <w:t xml:space="preserve">ocial </w:t>
      </w:r>
      <w:r>
        <w:rPr>
          <w:i/>
          <w:iCs/>
        </w:rPr>
        <w:t>R</w:t>
      </w:r>
      <w:r w:rsidRPr="000445D3">
        <w:rPr>
          <w:i/>
          <w:iCs/>
        </w:rPr>
        <w:t>ights</w:t>
      </w:r>
      <w:r>
        <w:rPr>
          <w:i/>
          <w:iCs/>
        </w:rPr>
        <w:t xml:space="preserve"> </w:t>
      </w:r>
      <w:r>
        <w:t xml:space="preserve">(online). Štrasburk: Documents and Publications Production Department (SPDP), Council of Europe, 2022, 214 s. Dostupné z: </w:t>
      </w:r>
      <w:hyperlink r:id="rId12" w:history="1">
        <w:r w:rsidRPr="0045296A">
          <w:rPr>
            <w:rStyle w:val="Hypertextovodkaz"/>
          </w:rPr>
          <w:t>https://rm.coe.int/digest-ecsr-prems-106522-web-en/1680a95dbd</w:t>
        </w:r>
      </w:hyperlink>
      <w:r>
        <w:t xml:space="preserve">. s. 90 </w:t>
      </w:r>
    </w:p>
  </w:footnote>
  <w:footnote w:id="75">
    <w:p w14:paraId="19910238" w14:textId="77777777" w:rsidR="00F80610" w:rsidRDefault="00F80610" w:rsidP="00F80610">
      <w:pPr>
        <w:pStyle w:val="Textpoznpodarou"/>
      </w:pPr>
      <w:r>
        <w:rPr>
          <w:rStyle w:val="Znakapoznpodarou"/>
        </w:rPr>
        <w:footnoteRef/>
      </w:r>
      <w:r>
        <w:t xml:space="preserve">GALVAS, Milan a kol. </w:t>
      </w:r>
      <w:r>
        <w:rPr>
          <w:i/>
          <w:iCs/>
        </w:rPr>
        <w:t xml:space="preserve">Pracovní právo. </w:t>
      </w:r>
      <w:r>
        <w:t>2. vydání. Brno: Masarykova univerzita a DOPLNĚK, 2004, s. 661</w:t>
      </w:r>
    </w:p>
  </w:footnote>
  <w:footnote w:id="76">
    <w:p w14:paraId="6B0EE5AC" w14:textId="77777777" w:rsidR="00F80610" w:rsidRDefault="00F80610" w:rsidP="00F80610">
      <w:pPr>
        <w:pStyle w:val="Textpoznpodarou"/>
      </w:pPr>
      <w:r>
        <w:rPr>
          <w:rStyle w:val="Znakapoznpodarou"/>
        </w:rPr>
        <w:footnoteRef/>
      </w:r>
      <w:r>
        <w:t xml:space="preserve">WAGNEROVÁ, Eliška, ŠIMÍČEK, Vojtěch, LANGÁŠEK, Tomáš, POSPÍŠIL, Ivo a kol. </w:t>
      </w:r>
      <w:r>
        <w:rPr>
          <w:i/>
          <w:iCs/>
        </w:rPr>
        <w:t xml:space="preserve">Listina základních práv a svobod. Komentář. </w:t>
      </w:r>
      <w:r>
        <w:t xml:space="preserve">Praha: Wolters Kluwer, 2012, s. 599 </w:t>
      </w:r>
    </w:p>
  </w:footnote>
  <w:footnote w:id="77">
    <w:p w14:paraId="21F0F1DC" w14:textId="77777777" w:rsidR="00F80610" w:rsidRDefault="00F80610" w:rsidP="00F80610">
      <w:pPr>
        <w:pStyle w:val="Textpoznpodarou"/>
      </w:pPr>
      <w:r>
        <w:rPr>
          <w:rStyle w:val="Znakapoznpodarou"/>
        </w:rPr>
        <w:footnoteRef/>
      </w:r>
      <w:r>
        <w:t xml:space="preserve">Nález Ústavního soudu ze dne 5. 10. 2006, sp. zn. Pl. ÚS 61/04  </w:t>
      </w:r>
    </w:p>
  </w:footnote>
  <w:footnote w:id="78">
    <w:p w14:paraId="337B4A4E" w14:textId="77777777" w:rsidR="00F80610" w:rsidRDefault="00F80610" w:rsidP="00F80610">
      <w:pPr>
        <w:pStyle w:val="Textpoznpodarou"/>
      </w:pPr>
      <w:r>
        <w:rPr>
          <w:rStyle w:val="Znakapoznpodarou"/>
        </w:rPr>
        <w:footnoteRef/>
      </w:r>
      <w:r>
        <w:t xml:space="preserve">KÜHN, Zdeněk, KRATOCHVÍL, Jan, KMEC, Jiří, KOSAŘ, David a kol. </w:t>
      </w:r>
      <w:r>
        <w:rPr>
          <w:i/>
          <w:iCs/>
        </w:rPr>
        <w:t xml:space="preserve">Listina základních práv a svobod. Velký komentář. </w:t>
      </w:r>
      <w:r>
        <w:t>Praha: Leges, 2022, s. 1033</w:t>
      </w:r>
    </w:p>
  </w:footnote>
  <w:footnote w:id="79">
    <w:p w14:paraId="1BDE73D2" w14:textId="77777777" w:rsidR="00F80610" w:rsidRPr="009F163B" w:rsidRDefault="00F80610" w:rsidP="00F80610">
      <w:pPr>
        <w:pStyle w:val="Textpoznpodarou"/>
        <w:rPr>
          <w:i/>
          <w:iCs/>
        </w:rPr>
      </w:pPr>
      <w:r>
        <w:rPr>
          <w:rStyle w:val="Znakapoznpodarou"/>
        </w:rPr>
        <w:footnoteRef/>
      </w:r>
      <w:r>
        <w:t xml:space="preserve">PREUSS, Ondřej. </w:t>
      </w:r>
      <w:r>
        <w:rPr>
          <w:i/>
          <w:iCs/>
        </w:rPr>
        <w:t xml:space="preserve">Jaké jsou důsledky politické stávky? </w:t>
      </w:r>
      <w:r w:rsidRPr="009F163B">
        <w:t>Právní rozhledy</w:t>
      </w:r>
      <w:r>
        <w:t xml:space="preserve"> (online databáze), 2011, č. 20. Dostupné z: databáze beck-online.cz </w:t>
      </w:r>
    </w:p>
  </w:footnote>
  <w:footnote w:id="80">
    <w:p w14:paraId="35D06616" w14:textId="21F833F4" w:rsidR="00E031B5" w:rsidRDefault="00E031B5">
      <w:pPr>
        <w:pStyle w:val="Textpoznpodarou"/>
      </w:pPr>
      <w:r>
        <w:rPr>
          <w:rStyle w:val="Znakapoznpodarou"/>
        </w:rPr>
        <w:footnoteRef/>
      </w:r>
      <w:r>
        <w:t xml:space="preserve">Rozsudek Nejvyššího soudu ze dne 22. 1. 2002, sp. zn. 21 Cdo 2489/2000  </w:t>
      </w:r>
    </w:p>
  </w:footnote>
  <w:footnote w:id="81">
    <w:p w14:paraId="73F5E60D" w14:textId="77777777" w:rsidR="00F80610" w:rsidRDefault="00F80610" w:rsidP="00F80610">
      <w:pPr>
        <w:pStyle w:val="Textpoznpodarou"/>
      </w:pPr>
      <w:r>
        <w:rPr>
          <w:rStyle w:val="Znakapoznpodarou"/>
        </w:rPr>
        <w:footnoteRef/>
      </w:r>
      <w:r>
        <w:t xml:space="preserve">KÜHN, Zdeněk, KRATOCHVÍL, Jan, KMEC, Jiří, KOSAŘ, David a kol. </w:t>
      </w:r>
      <w:r>
        <w:rPr>
          <w:i/>
          <w:iCs/>
        </w:rPr>
        <w:t xml:space="preserve">Listina základních práv a svobod. Velký komentář. </w:t>
      </w:r>
      <w:r>
        <w:t>Praha: Leges, 2022, s. 1031</w:t>
      </w:r>
    </w:p>
  </w:footnote>
  <w:footnote w:id="82">
    <w:p w14:paraId="3B877529" w14:textId="77777777" w:rsidR="00F80610" w:rsidRDefault="00F80610" w:rsidP="00F80610">
      <w:pPr>
        <w:pStyle w:val="Textpoznpodarou"/>
      </w:pPr>
      <w:r>
        <w:rPr>
          <w:rStyle w:val="Znakapoznpodarou"/>
        </w:rPr>
        <w:footnoteRef/>
      </w:r>
      <w:r w:rsidRPr="00065C69">
        <w:t xml:space="preserve">CHYSKÝ, Jiří. </w:t>
      </w:r>
      <w:r w:rsidRPr="00065C69">
        <w:rPr>
          <w:i/>
          <w:iCs/>
        </w:rPr>
        <w:t xml:space="preserve">Stávka a právo na stávku. Právník, </w:t>
      </w:r>
      <w:r w:rsidRPr="00065C69">
        <w:t>1969, roč. 108, č. 7, s. 50</w:t>
      </w:r>
      <w:r>
        <w:t xml:space="preserve">9    </w:t>
      </w:r>
    </w:p>
  </w:footnote>
  <w:footnote w:id="83">
    <w:p w14:paraId="56A68A39" w14:textId="77777777" w:rsidR="00F80610" w:rsidRDefault="00F80610" w:rsidP="00F80610">
      <w:pPr>
        <w:pStyle w:val="Textpoznpodarou"/>
      </w:pPr>
      <w:r>
        <w:rPr>
          <w:rStyle w:val="Znakapoznpodarou"/>
        </w:rPr>
        <w:footnoteRef/>
      </w:r>
      <w:r w:rsidRPr="002578EB">
        <w:t xml:space="preserve">BARANCOVÁ, Helena, SCHRONK, Robert. </w:t>
      </w:r>
      <w:r w:rsidRPr="002578EB">
        <w:rPr>
          <w:i/>
          <w:iCs/>
        </w:rPr>
        <w:t xml:space="preserve">Pracovné právo. </w:t>
      </w:r>
      <w:r w:rsidRPr="002578EB">
        <w:t>1. vydání. Bratislava: IURA EDITION, 2000, s. 443</w:t>
      </w:r>
    </w:p>
  </w:footnote>
  <w:footnote w:id="84">
    <w:p w14:paraId="4E118EDD" w14:textId="77777777" w:rsidR="00F80610" w:rsidRDefault="00F80610" w:rsidP="00F80610">
      <w:pPr>
        <w:pStyle w:val="Textpoznpodarou"/>
      </w:pPr>
      <w:r>
        <w:rPr>
          <w:rStyle w:val="Znakapoznpodarou"/>
        </w:rPr>
        <w:footnoteRef/>
      </w:r>
      <w:r>
        <w:t xml:space="preserve">GALVAS, Milan a kol. </w:t>
      </w:r>
      <w:r>
        <w:rPr>
          <w:i/>
          <w:iCs/>
        </w:rPr>
        <w:t xml:space="preserve">Pracovní právo. </w:t>
      </w:r>
      <w:r>
        <w:t>2. vydání. Brno: Masarykova univerzita a DOPLNĚK, 2004, s. 663-664</w:t>
      </w:r>
    </w:p>
  </w:footnote>
  <w:footnote w:id="85">
    <w:p w14:paraId="12A28C2E" w14:textId="77777777" w:rsidR="00F80610" w:rsidRDefault="00F80610" w:rsidP="00F80610">
      <w:pPr>
        <w:pStyle w:val="Textpoznpodarou"/>
      </w:pPr>
      <w:r>
        <w:rPr>
          <w:rStyle w:val="Znakapoznpodarou"/>
        </w:rPr>
        <w:footnoteRef/>
      </w:r>
      <w:r>
        <w:t xml:space="preserve">KÜHN, Zdeněk, KRATOCHVÍL, Jan, KMEC, Jiří, KOSAŘ, David a kol. </w:t>
      </w:r>
      <w:r>
        <w:rPr>
          <w:i/>
          <w:iCs/>
        </w:rPr>
        <w:t xml:space="preserve">Listina základních práv a svobod. Velký komentář. </w:t>
      </w:r>
      <w:r>
        <w:t>Praha: Leges, 2022, s. 1031</w:t>
      </w:r>
    </w:p>
  </w:footnote>
  <w:footnote w:id="86">
    <w:p w14:paraId="711D02D7" w14:textId="77777777" w:rsidR="00F80610" w:rsidRPr="00631EBF" w:rsidRDefault="00F80610" w:rsidP="00F80610">
      <w:pPr>
        <w:pStyle w:val="Textpoznpodarou"/>
      </w:pPr>
      <w:r>
        <w:rPr>
          <w:rStyle w:val="Znakapoznpodarou"/>
        </w:rPr>
        <w:footnoteRef/>
      </w:r>
      <w:r>
        <w:t xml:space="preserve">DRABEŠ, Zdeněk. </w:t>
      </w:r>
      <w:r>
        <w:rPr>
          <w:i/>
          <w:iCs/>
        </w:rPr>
        <w:t xml:space="preserve">Právo na stávku. </w:t>
      </w:r>
      <w:r>
        <w:t>Právní rádce, 2000, č. 2, s. 21</w:t>
      </w:r>
    </w:p>
  </w:footnote>
  <w:footnote w:id="87">
    <w:p w14:paraId="1534FD8D" w14:textId="77777777" w:rsidR="0092175C" w:rsidRDefault="0092175C" w:rsidP="0092175C">
      <w:pPr>
        <w:pStyle w:val="Textpoznpodarou"/>
      </w:pPr>
      <w:r>
        <w:rPr>
          <w:rStyle w:val="Znakapoznpodarou"/>
        </w:rPr>
        <w:footnoteRef/>
      </w:r>
      <w:r>
        <w:t xml:space="preserve">WAGNEROVÁ, Eliška, ŠIMÍČEK, Vojtěch, LANGÁŠEK, Tomáš, POSPÍŠIL, Ivo a kol. </w:t>
      </w:r>
      <w:r>
        <w:rPr>
          <w:i/>
          <w:iCs/>
        </w:rPr>
        <w:t xml:space="preserve">Listina základních práv a svobod. Komentář. </w:t>
      </w:r>
      <w:r>
        <w:t>Praha: Wolters Kluwer, 2012, s. 601</w:t>
      </w:r>
    </w:p>
  </w:footnote>
  <w:footnote w:id="88">
    <w:p w14:paraId="2CEFC6B1" w14:textId="77777777" w:rsidR="0092175C" w:rsidRDefault="0092175C" w:rsidP="0092175C">
      <w:pPr>
        <w:pStyle w:val="Textpoznpodarou"/>
      </w:pPr>
      <w:r>
        <w:rPr>
          <w:rStyle w:val="Znakapoznpodarou"/>
        </w:rPr>
        <w:footnoteRef/>
      </w:r>
      <w:r>
        <w:t xml:space="preserve">PREUSS, Ondřej. </w:t>
      </w:r>
      <w:r>
        <w:rPr>
          <w:i/>
          <w:iCs/>
        </w:rPr>
        <w:t xml:space="preserve">Jaké jsou důsledky politické stávky? </w:t>
      </w:r>
      <w:r w:rsidRPr="009F163B">
        <w:t>Právní rozhledy</w:t>
      </w:r>
      <w:r>
        <w:t xml:space="preserve"> (online databáze), 2011, č. 20. Dostupné z: databáze beck-online.cz</w:t>
      </w:r>
    </w:p>
  </w:footnote>
  <w:footnote w:id="89">
    <w:p w14:paraId="05A63E2F" w14:textId="54D0A911" w:rsidR="0092175C" w:rsidRPr="00AA0261" w:rsidRDefault="0092175C" w:rsidP="0092175C">
      <w:pPr>
        <w:pStyle w:val="Textpoznpodarou"/>
      </w:pPr>
      <w:r>
        <w:rPr>
          <w:rStyle w:val="Znakapoznpodarou"/>
        </w:rPr>
        <w:footnoteRef/>
      </w:r>
      <w:r>
        <w:t xml:space="preserve">KYSELA, Jan. </w:t>
      </w:r>
      <w:r>
        <w:rPr>
          <w:i/>
          <w:iCs/>
        </w:rPr>
        <w:t xml:space="preserve">K politické stávce v ústavním řádu ČR aneb když je interpret tvůrcem. </w:t>
      </w:r>
      <w:r>
        <w:t xml:space="preserve">Právní rozhledy, 2012, č. 4. Dostupné z: databáze beck-online.cz </w:t>
      </w:r>
    </w:p>
  </w:footnote>
  <w:footnote w:id="90">
    <w:p w14:paraId="55AC484C" w14:textId="77777777" w:rsidR="0092175C" w:rsidRDefault="0092175C" w:rsidP="0092175C">
      <w:pPr>
        <w:pStyle w:val="Textpoznpodarou"/>
      </w:pPr>
      <w:r>
        <w:rPr>
          <w:rStyle w:val="Znakapoznpodarou"/>
        </w:rPr>
        <w:footnoteRef/>
      </w:r>
      <w:r>
        <w:t xml:space="preserve">BARTOŇ, Michal a kol. </w:t>
      </w:r>
      <w:r>
        <w:rPr>
          <w:i/>
          <w:iCs/>
        </w:rPr>
        <w:t>Základní práva</w:t>
      </w:r>
      <w:r>
        <w:t>. Praha: Leges, 2016. s. 101-102</w:t>
      </w:r>
    </w:p>
  </w:footnote>
  <w:footnote w:id="91">
    <w:p w14:paraId="4D5E606D" w14:textId="77777777" w:rsidR="0092175C" w:rsidRDefault="0092175C" w:rsidP="0092175C">
      <w:pPr>
        <w:pStyle w:val="Textpoznpodarou"/>
      </w:pPr>
      <w:r>
        <w:rPr>
          <w:rStyle w:val="Znakapoznpodarou"/>
        </w:rPr>
        <w:footnoteRef/>
      </w:r>
      <w:r>
        <w:t xml:space="preserve">Usnesení Vrchního soudu v Praze ze dne 27. 2. 1998, sp. zn. 2 Co 157/97  </w:t>
      </w:r>
    </w:p>
  </w:footnote>
  <w:footnote w:id="92">
    <w:p w14:paraId="38A6271D" w14:textId="77777777" w:rsidR="0092175C" w:rsidRDefault="0092175C" w:rsidP="0092175C">
      <w:pPr>
        <w:pStyle w:val="Textpoznpodarou"/>
      </w:pPr>
      <w:r>
        <w:rPr>
          <w:rStyle w:val="Znakapoznpodarou"/>
        </w:rPr>
        <w:footnoteRef/>
      </w:r>
      <w:bookmarkStart w:id="35" w:name="_Hlk158314647"/>
      <w:r>
        <w:t xml:space="preserve">Rozsudek Nejvyššího soudu ze dne 22. 1. 2002, sp. zn. 21 Cdo 2489/2000 </w:t>
      </w:r>
    </w:p>
    <w:bookmarkEnd w:id="35"/>
  </w:footnote>
  <w:footnote w:id="93">
    <w:p w14:paraId="5937647E" w14:textId="77777777" w:rsidR="0092175C" w:rsidRDefault="0092175C" w:rsidP="0092175C">
      <w:pPr>
        <w:pStyle w:val="Textpoznpodarou"/>
      </w:pPr>
      <w:r>
        <w:rPr>
          <w:rStyle w:val="Znakapoznpodarou"/>
        </w:rPr>
        <w:footnoteRef/>
      </w:r>
      <w:r>
        <w:t>Rozsudek Nejvyššího soudu ze dne 14. 11. 2002, sp. zn. 21 Cdo 2104/2001</w:t>
      </w:r>
    </w:p>
  </w:footnote>
  <w:footnote w:id="94">
    <w:p w14:paraId="3D171143" w14:textId="77777777" w:rsidR="0092175C" w:rsidRDefault="0092175C" w:rsidP="0092175C">
      <w:pPr>
        <w:pStyle w:val="Textpoznpodarou"/>
      </w:pPr>
      <w:r>
        <w:rPr>
          <w:rStyle w:val="Znakapoznpodarou"/>
        </w:rPr>
        <w:footnoteRef/>
      </w:r>
      <w:r>
        <w:t xml:space="preserve">Nález Ústavního soudu ze dne 5. 10. 2006, sp. zn. Pl. ÚS 61/04 (N 181/43 SbNU 57) </w:t>
      </w:r>
    </w:p>
  </w:footnote>
  <w:footnote w:id="95">
    <w:p w14:paraId="38FE08DD" w14:textId="77777777" w:rsidR="0092175C" w:rsidRDefault="0092175C" w:rsidP="0092175C">
      <w:pPr>
        <w:pStyle w:val="Textpoznpodarou"/>
      </w:pPr>
      <w:r>
        <w:rPr>
          <w:rStyle w:val="Znakapoznpodarou"/>
        </w:rPr>
        <w:footnoteRef/>
      </w:r>
      <w:r>
        <w:t xml:space="preserve">ZACHARIÁŠ, Jaroslav. </w:t>
      </w:r>
      <w:r w:rsidRPr="007413F4">
        <w:rPr>
          <w:i/>
          <w:iCs/>
        </w:rPr>
        <w:t>Úprava stávky v právním řádu České republiky</w:t>
      </w:r>
      <w:r>
        <w:rPr>
          <w:i/>
          <w:iCs/>
        </w:rPr>
        <w:t xml:space="preserve">. </w:t>
      </w:r>
      <w:r>
        <w:t>Právník, 1995, roč. 134, č. 12, s. 1209</w:t>
      </w:r>
    </w:p>
  </w:footnote>
  <w:footnote w:id="96">
    <w:p w14:paraId="04A6D1BE" w14:textId="77777777" w:rsidR="0092175C" w:rsidRDefault="0092175C" w:rsidP="0092175C">
      <w:pPr>
        <w:pStyle w:val="Textpoznpodarou"/>
      </w:pPr>
      <w:r>
        <w:rPr>
          <w:rStyle w:val="Znakapoznpodarou"/>
        </w:rPr>
        <w:footnoteRef/>
      </w:r>
      <w:r>
        <w:t xml:space="preserve">KOUŘILOVÁ, Zuzana. </w:t>
      </w:r>
      <w:r>
        <w:rPr>
          <w:i/>
          <w:iCs/>
        </w:rPr>
        <w:t xml:space="preserve">K zakotvení práva na stávku v právním řádu a k možným formám stávky. Právní rozhledy, </w:t>
      </w:r>
      <w:r>
        <w:t xml:space="preserve">2015, č. 11. Dostupné z: databáze beck-online.cz </w:t>
      </w:r>
    </w:p>
  </w:footnote>
  <w:footnote w:id="97">
    <w:p w14:paraId="0EC91621" w14:textId="77777777" w:rsidR="0092175C" w:rsidRPr="00ED4C87" w:rsidRDefault="0092175C" w:rsidP="0092175C">
      <w:pPr>
        <w:pStyle w:val="Textpoznpodarou"/>
      </w:pPr>
      <w:r>
        <w:rPr>
          <w:rStyle w:val="Znakapoznpodarou"/>
        </w:rPr>
        <w:footnoteRef/>
      </w:r>
      <w:r>
        <w:t xml:space="preserve">ZRUTSKÝ, Jaromír. </w:t>
      </w:r>
      <w:r>
        <w:rPr>
          <w:i/>
          <w:iCs/>
        </w:rPr>
        <w:t xml:space="preserve">Právo na stávku. </w:t>
      </w:r>
      <w:r>
        <w:t>Právní rozhledy, 1997, roč. 5, č. 3, s. 123-124</w:t>
      </w:r>
    </w:p>
  </w:footnote>
  <w:footnote w:id="98">
    <w:p w14:paraId="5362BAFE" w14:textId="21350270" w:rsidR="0092175C" w:rsidRDefault="0092175C" w:rsidP="0092175C">
      <w:pPr>
        <w:pStyle w:val="Textpoznpodarou"/>
      </w:pPr>
      <w:r>
        <w:rPr>
          <w:rStyle w:val="Znakapoznpodarou"/>
        </w:rPr>
        <w:footnoteRef/>
      </w:r>
      <w:r>
        <w:t xml:space="preserve">KYSELA, Jan. </w:t>
      </w:r>
      <w:r>
        <w:rPr>
          <w:i/>
          <w:iCs/>
        </w:rPr>
        <w:t xml:space="preserve">K politické stávce v ústavním řádu ČR aneb když je interpret tvůrcem. </w:t>
      </w:r>
      <w:r>
        <w:t>Právní rozhledy, 2012, č. 4. Dostupné z: databáze beck-online.cz</w:t>
      </w:r>
    </w:p>
  </w:footnote>
  <w:footnote w:id="99">
    <w:p w14:paraId="0DAC754C" w14:textId="77777777" w:rsidR="0092175C" w:rsidRDefault="0092175C" w:rsidP="0092175C">
      <w:pPr>
        <w:pStyle w:val="Textpoznpodarou"/>
      </w:pPr>
      <w:r>
        <w:rPr>
          <w:rStyle w:val="Znakapoznpodarou"/>
        </w:rPr>
        <w:footnoteRef/>
      </w:r>
      <w:r>
        <w:t xml:space="preserve">ŠUBRT, Bořivoj. </w:t>
      </w:r>
      <w:r>
        <w:rPr>
          <w:i/>
          <w:iCs/>
        </w:rPr>
        <w:t xml:space="preserve">Odbory, zaměstnavatelé a právo. </w:t>
      </w:r>
      <w:r>
        <w:t xml:space="preserve">Karviná: PARIS, 1995, s. 159   </w:t>
      </w:r>
    </w:p>
  </w:footnote>
  <w:footnote w:id="100">
    <w:p w14:paraId="2C1CA1FA" w14:textId="77777777" w:rsidR="0092175C" w:rsidRDefault="0092175C" w:rsidP="0092175C">
      <w:pPr>
        <w:pStyle w:val="Textpoznpodarou"/>
      </w:pPr>
      <w:r>
        <w:rPr>
          <w:rStyle w:val="Znakapoznpodarou"/>
        </w:rPr>
        <w:footnoteRef/>
      </w:r>
      <w:r>
        <w:t>Nález Ústavního soudu ze dne 5. 10. 2006, sp. zn. Pl. ÚS 61/04 (N 181/43 SbNU 57)</w:t>
      </w:r>
    </w:p>
  </w:footnote>
  <w:footnote w:id="101">
    <w:p w14:paraId="5748CDB7" w14:textId="77777777" w:rsidR="0092175C" w:rsidRDefault="0092175C" w:rsidP="0092175C">
      <w:pPr>
        <w:pStyle w:val="Textpoznpodarou"/>
      </w:pPr>
      <w:r>
        <w:rPr>
          <w:rStyle w:val="Znakapoznpodarou"/>
        </w:rPr>
        <w:footnoteRef/>
      </w:r>
      <w:r w:rsidRPr="002578EB">
        <w:t xml:space="preserve">BARANCOVÁ, Helena, SCHRONK, Robert. </w:t>
      </w:r>
      <w:r w:rsidRPr="002578EB">
        <w:rPr>
          <w:i/>
          <w:iCs/>
        </w:rPr>
        <w:t xml:space="preserve">Pracovné právo. </w:t>
      </w:r>
      <w:r w:rsidRPr="002578EB">
        <w:t>1. vydání. Bratislava: IURA EDITION, 2000, s. 44</w:t>
      </w:r>
      <w:r>
        <w:t xml:space="preserve">4 </w:t>
      </w:r>
    </w:p>
  </w:footnote>
  <w:footnote w:id="102">
    <w:p w14:paraId="29EA97EE" w14:textId="0A5224C5" w:rsidR="0009589F" w:rsidRDefault="0009589F" w:rsidP="0009589F">
      <w:pPr>
        <w:pStyle w:val="Textpoznpodarou"/>
      </w:pPr>
      <w:r>
        <w:rPr>
          <w:rStyle w:val="Znakapoznpodarou"/>
        </w:rPr>
        <w:footnoteRef/>
      </w:r>
      <w:r>
        <w:t xml:space="preserve">BARTOŇ, Michal a kol. </w:t>
      </w:r>
      <w:r>
        <w:rPr>
          <w:i/>
          <w:iCs/>
        </w:rPr>
        <w:t>Základní práva</w:t>
      </w:r>
      <w:r>
        <w:t xml:space="preserve">. Praha: Leges, 2016, s. 101 </w:t>
      </w:r>
    </w:p>
  </w:footnote>
  <w:footnote w:id="103">
    <w:p w14:paraId="1F08BECC" w14:textId="77777777" w:rsidR="0092175C" w:rsidRDefault="0092175C" w:rsidP="0092175C">
      <w:pPr>
        <w:pStyle w:val="Textpoznpodarou"/>
      </w:pPr>
      <w:r>
        <w:rPr>
          <w:rStyle w:val="Znakapoznpodarou"/>
        </w:rPr>
        <w:footnoteRef/>
      </w:r>
      <w:r>
        <w:t xml:space="preserve">KLÍMA, Karel a kol. </w:t>
      </w:r>
      <w:r>
        <w:rPr>
          <w:i/>
          <w:iCs/>
        </w:rPr>
        <w:t xml:space="preserve">Komentář k Ústavě a Listině. </w:t>
      </w:r>
      <w:r>
        <w:t xml:space="preserve">2. vydání. Plzeň: Aleš Čeněk, 2009, s. 1199 </w:t>
      </w:r>
    </w:p>
  </w:footnote>
  <w:footnote w:id="104">
    <w:p w14:paraId="754132E7" w14:textId="77777777" w:rsidR="00F67BBD" w:rsidRDefault="00F67BBD" w:rsidP="00F67BBD">
      <w:pPr>
        <w:pStyle w:val="Textpoznpodarou"/>
      </w:pPr>
      <w:r>
        <w:rPr>
          <w:rStyle w:val="Znakapoznpodarou"/>
        </w:rPr>
        <w:footnoteRef/>
      </w:r>
      <w:r>
        <w:t xml:space="preserve">PROCHÁZKA, Antonín. </w:t>
      </w:r>
      <w:r>
        <w:rPr>
          <w:i/>
          <w:iCs/>
        </w:rPr>
        <w:t xml:space="preserve">Rozdílnost normativního obsahu článků ústavní listiny základních práv a svobod. </w:t>
      </w:r>
      <w:r>
        <w:t xml:space="preserve">Právní rozhledy (online databáze), 1996, č. 11, s. 512 </w:t>
      </w:r>
    </w:p>
  </w:footnote>
  <w:footnote w:id="105">
    <w:p w14:paraId="2D8C5F5E" w14:textId="01C26099" w:rsidR="0092175C" w:rsidRDefault="0092175C" w:rsidP="0092175C">
      <w:pPr>
        <w:pStyle w:val="Textpoznpodarou"/>
      </w:pPr>
      <w:r>
        <w:rPr>
          <w:rStyle w:val="Znakapoznpodarou"/>
        </w:rPr>
        <w:footnoteRef/>
      </w:r>
      <w:r>
        <w:t>Rozsudek Nejvyššího správního soudu ze dne 30. 10. 2014, sp. zn. 4 Ads 134/2014</w:t>
      </w:r>
    </w:p>
  </w:footnote>
  <w:footnote w:id="106">
    <w:p w14:paraId="7D336905" w14:textId="77777777" w:rsidR="0092175C" w:rsidRDefault="0092175C" w:rsidP="0092175C">
      <w:pPr>
        <w:pStyle w:val="Textpoznpodarou"/>
      </w:pPr>
      <w:r>
        <w:rPr>
          <w:rStyle w:val="Znakapoznpodarou"/>
        </w:rPr>
        <w:footnoteRef/>
      </w:r>
      <w:r>
        <w:t>Nález Ústavního soudu ze dne 5. 10. 2006, sp. zn. Pl. ÚS 61/04 (N 181/43 SbNU 57)</w:t>
      </w:r>
    </w:p>
  </w:footnote>
  <w:footnote w:id="107">
    <w:p w14:paraId="3850D6C8" w14:textId="77777777" w:rsidR="0092175C" w:rsidRDefault="0092175C" w:rsidP="0092175C">
      <w:pPr>
        <w:pStyle w:val="Textpoznpodarou"/>
      </w:pPr>
      <w:r>
        <w:rPr>
          <w:rStyle w:val="Znakapoznpodarou"/>
        </w:rPr>
        <w:footnoteRef/>
      </w:r>
      <w:r>
        <w:t xml:space="preserve">ŠUBRT, Bořivoj. </w:t>
      </w:r>
      <w:r>
        <w:rPr>
          <w:i/>
          <w:iCs/>
        </w:rPr>
        <w:t xml:space="preserve">Odbory, zaměstnavatelé a právo. </w:t>
      </w:r>
      <w:r>
        <w:t xml:space="preserve">Karviná: PARIS, 1995, s. 162  </w:t>
      </w:r>
    </w:p>
  </w:footnote>
  <w:footnote w:id="108">
    <w:p w14:paraId="65E85771" w14:textId="77777777" w:rsidR="0092175C" w:rsidRDefault="0092175C" w:rsidP="0092175C">
      <w:pPr>
        <w:pStyle w:val="Textpoznpodarou"/>
      </w:pPr>
      <w:r>
        <w:rPr>
          <w:rStyle w:val="Znakapoznpodarou"/>
        </w:rPr>
        <w:footnoteRef/>
      </w:r>
      <w:r>
        <w:t xml:space="preserve">BARTOŇ, Michal a kol. </w:t>
      </w:r>
      <w:r>
        <w:rPr>
          <w:i/>
          <w:iCs/>
        </w:rPr>
        <w:t>Základní práva</w:t>
      </w:r>
      <w:r>
        <w:t>. Praha: Leges, 2016. s. 467</w:t>
      </w:r>
    </w:p>
  </w:footnote>
  <w:footnote w:id="109">
    <w:p w14:paraId="1D6F8011" w14:textId="77777777" w:rsidR="0092175C" w:rsidRPr="00CB7913" w:rsidRDefault="0092175C" w:rsidP="0092175C">
      <w:pPr>
        <w:pStyle w:val="Textpoznpodarou"/>
      </w:pPr>
      <w:r>
        <w:rPr>
          <w:rStyle w:val="Znakapoznpodarou"/>
        </w:rPr>
        <w:footnoteRef/>
      </w:r>
      <w:r>
        <w:t xml:space="preserve">Mezinárodní úřad práce, Ženeva. </w:t>
      </w:r>
      <w:r>
        <w:rPr>
          <w:i/>
          <w:iCs/>
        </w:rPr>
        <w:t xml:space="preserve">Svoboda sdružování. Sbírka rozhodnutí Výboru pro svobodu sdružování. </w:t>
      </w:r>
      <w:r>
        <w:t>6. vydání. Praha: Českomoravská konfederace odborových svazů, 2020, s. 214</w:t>
      </w:r>
    </w:p>
  </w:footnote>
  <w:footnote w:id="110">
    <w:p w14:paraId="2190D5C8" w14:textId="77777777" w:rsidR="0092175C" w:rsidRDefault="0092175C" w:rsidP="0092175C">
      <w:pPr>
        <w:pStyle w:val="Textpoznpodarou"/>
      </w:pPr>
      <w:r>
        <w:rPr>
          <w:rStyle w:val="Znakapoznpodarou"/>
        </w:rPr>
        <w:footnoteRef/>
      </w:r>
      <w:r>
        <w:t xml:space="preserve">Rozsudek Městského soudu v Praze ze dne 7. 5. 1997, sp. zn. 32 C 13/97 </w:t>
      </w:r>
    </w:p>
  </w:footnote>
  <w:footnote w:id="111">
    <w:p w14:paraId="0431EA96" w14:textId="77777777" w:rsidR="0092175C" w:rsidRDefault="0092175C" w:rsidP="0092175C">
      <w:pPr>
        <w:pStyle w:val="Textpoznpodarou"/>
      </w:pPr>
      <w:r>
        <w:rPr>
          <w:rStyle w:val="Znakapoznpodarou"/>
        </w:rPr>
        <w:footnoteRef/>
      </w:r>
      <w:r>
        <w:t xml:space="preserve">Usnesení Vrchního soudu v Praze ze dne 27. 2. 1998, sp. zn. 2 Co 157/97  </w:t>
      </w:r>
    </w:p>
  </w:footnote>
  <w:footnote w:id="112">
    <w:p w14:paraId="0A0123E8" w14:textId="77777777" w:rsidR="0092175C" w:rsidRDefault="0092175C" w:rsidP="0092175C">
      <w:pPr>
        <w:pStyle w:val="Textpoznpodarou"/>
      </w:pPr>
      <w:r>
        <w:rPr>
          <w:rStyle w:val="Znakapoznpodarou"/>
        </w:rPr>
        <w:footnoteRef/>
      </w:r>
      <w:r>
        <w:t xml:space="preserve">Rozsudek Nejvyššího soudu ze dne 22. 1. 2002, sp. zn. 21 Cdo 2489/2000  </w:t>
      </w:r>
    </w:p>
  </w:footnote>
  <w:footnote w:id="113">
    <w:p w14:paraId="68CB4396" w14:textId="1392AFAF" w:rsidR="0092175C" w:rsidRDefault="0092175C" w:rsidP="0092175C">
      <w:pPr>
        <w:pStyle w:val="Textpoznpodarou"/>
      </w:pPr>
      <w:r>
        <w:rPr>
          <w:rStyle w:val="Znakapoznpodarou"/>
        </w:rPr>
        <w:footnoteRef/>
      </w:r>
      <w:r w:rsidR="00E74A1E">
        <w:t>Tamtéž</w:t>
      </w:r>
      <w:r>
        <w:t xml:space="preserve">  </w:t>
      </w:r>
    </w:p>
  </w:footnote>
  <w:footnote w:id="114">
    <w:p w14:paraId="58ECB632" w14:textId="77777777" w:rsidR="0092175C" w:rsidRDefault="0092175C" w:rsidP="0092175C">
      <w:pPr>
        <w:pStyle w:val="Textpoznpodarou"/>
      </w:pPr>
      <w:r>
        <w:rPr>
          <w:rStyle w:val="Znakapoznpodarou"/>
        </w:rPr>
        <w:footnoteRef/>
      </w:r>
      <w:r>
        <w:t>Rozsudek Nejvyššího soudu ze dne 14. 11. 2002, sp. zn. 21 Cdo 2104/2001</w:t>
      </w:r>
    </w:p>
  </w:footnote>
  <w:footnote w:id="115">
    <w:p w14:paraId="0C167ACD" w14:textId="77777777" w:rsidR="0092175C" w:rsidRDefault="0092175C" w:rsidP="0092175C">
      <w:pPr>
        <w:pStyle w:val="Textpoznpodarou"/>
      </w:pPr>
      <w:r>
        <w:rPr>
          <w:rStyle w:val="Znakapoznpodarou"/>
        </w:rPr>
        <w:footnoteRef/>
      </w:r>
      <w:r>
        <w:t xml:space="preserve">KÜHN, Zdeněk, KRATOCHVÍL, Jan, KMEC, Jiří, KOSAŘ, David a kol. </w:t>
      </w:r>
      <w:r>
        <w:rPr>
          <w:i/>
          <w:iCs/>
        </w:rPr>
        <w:t xml:space="preserve">Listina základních práv a svobod. Velký komentář. </w:t>
      </w:r>
      <w:r>
        <w:t xml:space="preserve">Praha: Leges, 2022, s. 1047 </w:t>
      </w:r>
    </w:p>
  </w:footnote>
  <w:footnote w:id="116">
    <w:p w14:paraId="5571CDC2" w14:textId="77777777" w:rsidR="0092175C" w:rsidRDefault="0092175C" w:rsidP="0092175C">
      <w:pPr>
        <w:pStyle w:val="Textpoznpodarou"/>
      </w:pPr>
      <w:r>
        <w:rPr>
          <w:rStyle w:val="Znakapoznpodarou"/>
        </w:rPr>
        <w:footnoteRef/>
      </w:r>
      <w:r>
        <w:t xml:space="preserve">Usnesení Vrchního soudu v Praze ze dne 27. 2. 1998, sp. zn. 2 Co 157/97   </w:t>
      </w:r>
    </w:p>
  </w:footnote>
  <w:footnote w:id="117">
    <w:p w14:paraId="09EF69AA" w14:textId="77777777" w:rsidR="0092175C" w:rsidRDefault="0092175C" w:rsidP="0092175C">
      <w:pPr>
        <w:pStyle w:val="Textpoznpodarou"/>
      </w:pPr>
      <w:r>
        <w:rPr>
          <w:rStyle w:val="Znakapoznpodarou"/>
        </w:rPr>
        <w:footnoteRef/>
      </w:r>
      <w:r>
        <w:t xml:space="preserve">Usnesení Městského soudu v Praze ze dne 10. 6. 2011, sp. zn. 1 Nc 13/2011  </w:t>
      </w:r>
    </w:p>
  </w:footnote>
  <w:footnote w:id="118">
    <w:p w14:paraId="40B55E99" w14:textId="77777777" w:rsidR="0092175C" w:rsidRDefault="0092175C" w:rsidP="0092175C">
      <w:pPr>
        <w:pStyle w:val="Textpoznpodarou"/>
      </w:pPr>
      <w:r>
        <w:rPr>
          <w:rStyle w:val="Znakapoznpodarou"/>
        </w:rPr>
        <w:footnoteRef/>
      </w:r>
      <w:r>
        <w:t xml:space="preserve">KOUŘILOVÁ, Zuzana. </w:t>
      </w:r>
      <w:r>
        <w:rPr>
          <w:i/>
          <w:iCs/>
        </w:rPr>
        <w:t xml:space="preserve">K zakotvení práva na stávku v právním řádu a k možným formám stávky. </w:t>
      </w:r>
      <w:r>
        <w:t>Právní rozhledy, 2015, č. 11. Dostupné z: databáze beck-online.cz</w:t>
      </w:r>
    </w:p>
  </w:footnote>
  <w:footnote w:id="119">
    <w:p w14:paraId="742C5660" w14:textId="28793B33" w:rsidR="005F5A30" w:rsidRDefault="005F5A30">
      <w:pPr>
        <w:pStyle w:val="Textpoznpodarou"/>
      </w:pPr>
      <w:r>
        <w:rPr>
          <w:rStyle w:val="Znakapoznpodarou"/>
        </w:rPr>
        <w:footnoteRef/>
      </w:r>
      <w:r>
        <w:t xml:space="preserve">Usnesení Městského soudu v Praze ze dne 10. 6. 2011, sp. zn. 1 Nc 13/2011  </w:t>
      </w:r>
    </w:p>
  </w:footnote>
  <w:footnote w:id="120">
    <w:p w14:paraId="071DA9FC" w14:textId="77777777" w:rsidR="00335796" w:rsidRDefault="00335796" w:rsidP="00335796">
      <w:pPr>
        <w:pStyle w:val="Textpoznpodarou"/>
      </w:pPr>
      <w:r>
        <w:rPr>
          <w:rStyle w:val="Znakapoznpodarou"/>
        </w:rPr>
        <w:footnoteRef/>
      </w:r>
      <w:r>
        <w:t xml:space="preserve">PICHRT, Jan a kol. </w:t>
      </w:r>
      <w:r>
        <w:rPr>
          <w:i/>
          <w:iCs/>
        </w:rPr>
        <w:t xml:space="preserve">Zákoník práce. Zákon o kolektivním vyjednávání. Praktický komentář. </w:t>
      </w:r>
      <w:r>
        <w:t xml:space="preserve">2. vydání. Praha: Wolters Kluwer, 2022, dostupné z: databáze aspi.cz </w:t>
      </w:r>
    </w:p>
  </w:footnote>
  <w:footnote w:id="121">
    <w:p w14:paraId="180EE850" w14:textId="5F3E6192" w:rsidR="00335796" w:rsidRDefault="00335796" w:rsidP="00335796">
      <w:pPr>
        <w:pStyle w:val="Textpoznpodarou"/>
      </w:pPr>
      <w:r>
        <w:rPr>
          <w:rStyle w:val="Znakapoznpodarou"/>
        </w:rPr>
        <w:footnoteRef/>
      </w:r>
      <w:r w:rsidR="00E74A1E">
        <w:t>Tamtéž</w:t>
      </w:r>
      <w:r>
        <w:t xml:space="preserve"> </w:t>
      </w:r>
    </w:p>
    <w:p w14:paraId="0EF30EA5" w14:textId="77777777" w:rsidR="00335796" w:rsidRDefault="00335796" w:rsidP="00335796">
      <w:pPr>
        <w:pStyle w:val="Textpoznpodarou"/>
      </w:pPr>
      <w:r>
        <w:t xml:space="preserve"> </w:t>
      </w:r>
    </w:p>
  </w:footnote>
  <w:footnote w:id="122">
    <w:p w14:paraId="799A683A" w14:textId="77777777" w:rsidR="0092175C" w:rsidRDefault="0092175C" w:rsidP="0092175C">
      <w:pPr>
        <w:pStyle w:val="Textpoznpodarou"/>
      </w:pPr>
      <w:r>
        <w:rPr>
          <w:rStyle w:val="Znakapoznpodarou"/>
        </w:rPr>
        <w:footnoteRef/>
      </w:r>
      <w:r>
        <w:t xml:space="preserve">Nález Ústavního soudu ze dne 5. 10. 2006, sp. zn. Pl. ÚS 61/04 (N 181/43 SbNU 57) </w:t>
      </w:r>
    </w:p>
  </w:footnote>
  <w:footnote w:id="123">
    <w:p w14:paraId="339D6591" w14:textId="77777777" w:rsidR="0092175C" w:rsidRDefault="0092175C" w:rsidP="0092175C">
      <w:pPr>
        <w:pStyle w:val="Textpoznpodarou"/>
      </w:pPr>
      <w:r>
        <w:rPr>
          <w:rStyle w:val="Znakapoznpodarou"/>
        </w:rPr>
        <w:footnoteRef/>
      </w:r>
      <w:r>
        <w:t xml:space="preserve">KÜHN, Zdeněk, KRATOCHVÍL, Jan, KMEC, Jiří, KOSAŘ, David a kol. </w:t>
      </w:r>
      <w:r>
        <w:rPr>
          <w:i/>
          <w:iCs/>
        </w:rPr>
        <w:t xml:space="preserve">Listina základních práv a svobod. Velký komentář. </w:t>
      </w:r>
      <w:r>
        <w:t>Praha: Leges, 2022, s. 1048</w:t>
      </w:r>
    </w:p>
  </w:footnote>
  <w:footnote w:id="124">
    <w:p w14:paraId="2DE4A997" w14:textId="2A4EDB90" w:rsidR="0092175C" w:rsidRDefault="0092175C" w:rsidP="0092175C">
      <w:pPr>
        <w:pStyle w:val="Textpoznpodarou"/>
      </w:pPr>
      <w:r>
        <w:rPr>
          <w:rStyle w:val="Znakapoznpodarou"/>
        </w:rPr>
        <w:footnoteRef/>
      </w:r>
      <w:r>
        <w:t xml:space="preserve">Mezinárodní úřad práce, Ženeva. </w:t>
      </w:r>
      <w:r>
        <w:rPr>
          <w:i/>
          <w:iCs/>
        </w:rPr>
        <w:t xml:space="preserve">Svoboda sdružování. Sbírka rozhodnutí Výboru pro svobodu sdružování. </w:t>
      </w:r>
      <w:r>
        <w:t xml:space="preserve">6. vydání. Praha: Českomoravská konfederace odborových svazů, 2020, s. 222 </w:t>
      </w:r>
    </w:p>
  </w:footnote>
  <w:footnote w:id="125">
    <w:p w14:paraId="384AE4A4" w14:textId="77777777" w:rsidR="0092175C" w:rsidRDefault="0092175C" w:rsidP="0092175C">
      <w:pPr>
        <w:pStyle w:val="Textpoznpodarou"/>
      </w:pPr>
      <w:r>
        <w:rPr>
          <w:rStyle w:val="Znakapoznpodarou"/>
        </w:rPr>
        <w:footnoteRef/>
      </w:r>
      <w:r>
        <w:t xml:space="preserve">GLASER, Eugen. </w:t>
      </w:r>
      <w:r>
        <w:rPr>
          <w:i/>
          <w:iCs/>
        </w:rPr>
        <w:t xml:space="preserve">Stávky a výluky. </w:t>
      </w:r>
      <w:r>
        <w:t xml:space="preserve">In: </w:t>
      </w:r>
      <w:r>
        <w:rPr>
          <w:i/>
          <w:iCs/>
        </w:rPr>
        <w:t xml:space="preserve">Slovník veřejného práva československého, Svazek IV. </w:t>
      </w:r>
      <w:r>
        <w:t xml:space="preserve">Praha: EUROLEX BOHEMIA, 2000, s. 749  </w:t>
      </w:r>
    </w:p>
  </w:footnote>
  <w:footnote w:id="126">
    <w:p w14:paraId="2C3238CD" w14:textId="77777777" w:rsidR="0092175C" w:rsidRDefault="0092175C" w:rsidP="0092175C">
      <w:pPr>
        <w:pStyle w:val="Textpoznpodarou"/>
      </w:pPr>
      <w:r>
        <w:rPr>
          <w:rStyle w:val="Znakapoznpodarou"/>
        </w:rPr>
        <w:footnoteRef/>
      </w:r>
      <w:r>
        <w:t xml:space="preserve">Mezinárodní úřad práce, Ženeva. </w:t>
      </w:r>
      <w:r>
        <w:rPr>
          <w:i/>
          <w:iCs/>
        </w:rPr>
        <w:t xml:space="preserve">Svoboda sdružování. Sbírka rozhodnutí Výboru pro svobodu sdružování. </w:t>
      </w:r>
      <w:r>
        <w:t>6. vydání. Praha: Českomoravská konfederace odborových svazů, 2020, s. 213</w:t>
      </w:r>
    </w:p>
  </w:footnote>
  <w:footnote w:id="127">
    <w:p w14:paraId="1DB9E66B" w14:textId="77777777" w:rsidR="0092175C" w:rsidRDefault="0092175C" w:rsidP="0092175C">
      <w:pPr>
        <w:pStyle w:val="Textpoznpodarou"/>
      </w:pPr>
      <w:r>
        <w:rPr>
          <w:rStyle w:val="Znakapoznpodarou"/>
        </w:rPr>
        <w:footnoteRef/>
      </w:r>
      <w:r>
        <w:t xml:space="preserve">Usnesení Vrchního soudu v Praze ze dne 27. 2. 1998, sp. zn. 2 Co 157/97 </w:t>
      </w:r>
    </w:p>
  </w:footnote>
  <w:footnote w:id="128">
    <w:p w14:paraId="7FC95775" w14:textId="77777777" w:rsidR="0092175C" w:rsidRDefault="0092175C" w:rsidP="0092175C">
      <w:pPr>
        <w:pStyle w:val="Textpoznpodarou"/>
      </w:pPr>
      <w:r>
        <w:rPr>
          <w:rStyle w:val="Znakapoznpodarou"/>
        </w:rPr>
        <w:footnoteRef/>
      </w:r>
      <w:r>
        <w:t xml:space="preserve">GLASER, Eugen. </w:t>
      </w:r>
      <w:r>
        <w:rPr>
          <w:i/>
          <w:iCs/>
        </w:rPr>
        <w:t xml:space="preserve">Stávky a výluky. </w:t>
      </w:r>
      <w:r>
        <w:t xml:space="preserve">In: </w:t>
      </w:r>
      <w:r>
        <w:rPr>
          <w:i/>
          <w:iCs/>
        </w:rPr>
        <w:t xml:space="preserve">Slovník veřejného práva československého, Svazek IV. </w:t>
      </w:r>
      <w:r>
        <w:t>Praha: EUROLEX BOHEMIA, 2000, s. 758</w:t>
      </w:r>
    </w:p>
  </w:footnote>
  <w:footnote w:id="129">
    <w:p w14:paraId="6A2D135F" w14:textId="77777777" w:rsidR="0092175C" w:rsidRDefault="0092175C" w:rsidP="0092175C">
      <w:pPr>
        <w:pStyle w:val="Textpoznpodarou"/>
      </w:pPr>
      <w:r>
        <w:rPr>
          <w:rStyle w:val="Znakapoznpodarou"/>
        </w:rPr>
        <w:footnoteRef/>
      </w:r>
      <w:r>
        <w:t xml:space="preserve">PREUSS, Ondřej. </w:t>
      </w:r>
      <w:r>
        <w:rPr>
          <w:i/>
          <w:iCs/>
        </w:rPr>
        <w:t xml:space="preserve">Jaké jsou důsledky politické stávky? </w:t>
      </w:r>
      <w:r w:rsidRPr="009F163B">
        <w:t>Právní rozhledy</w:t>
      </w:r>
      <w:r>
        <w:t xml:space="preserve"> (online databáze), 2011, č. 20. Dostupné z: databáze beck-online.cz</w:t>
      </w:r>
    </w:p>
  </w:footnote>
  <w:footnote w:id="130">
    <w:p w14:paraId="5E4D04B1" w14:textId="77777777" w:rsidR="0092175C" w:rsidRDefault="0092175C" w:rsidP="0092175C">
      <w:pPr>
        <w:pStyle w:val="Textpoznpodarou"/>
      </w:pPr>
      <w:r>
        <w:rPr>
          <w:rStyle w:val="Znakapoznpodarou"/>
        </w:rPr>
        <w:footnoteRef/>
      </w:r>
      <w:r>
        <w:t xml:space="preserve">Rozsudek Vrchního soudu v Praze ze dne 4. 11. 1993, sp. zn. 6 Cdo 4/93 </w:t>
      </w:r>
    </w:p>
  </w:footnote>
  <w:footnote w:id="131">
    <w:p w14:paraId="4BB9EAB1" w14:textId="77777777" w:rsidR="0092175C" w:rsidRDefault="0092175C" w:rsidP="0092175C">
      <w:pPr>
        <w:pStyle w:val="Textpoznpodarou"/>
      </w:pPr>
      <w:r>
        <w:rPr>
          <w:rStyle w:val="Znakapoznpodarou"/>
        </w:rPr>
        <w:footnoteRef/>
      </w:r>
      <w:r>
        <w:t>Usnesení Vrchního soudu v Praze ze dne 27. 2. 1998, sp. zn. 2 Co 157/97</w:t>
      </w:r>
    </w:p>
  </w:footnote>
  <w:footnote w:id="132">
    <w:p w14:paraId="366D73D3" w14:textId="77777777" w:rsidR="0092175C" w:rsidRPr="009433E7" w:rsidRDefault="0092175C" w:rsidP="0092175C">
      <w:pPr>
        <w:pStyle w:val="Textpoznpodarou"/>
      </w:pPr>
      <w:r>
        <w:rPr>
          <w:rStyle w:val="Znakapoznpodarou"/>
        </w:rPr>
        <w:footnoteRef/>
      </w:r>
      <w:r>
        <w:t xml:space="preserve">ZACHARIÁŠ, Jaroslav. </w:t>
      </w:r>
      <w:r>
        <w:rPr>
          <w:i/>
          <w:iCs/>
        </w:rPr>
        <w:t xml:space="preserve">Úprava stávky v právním řádu České republiky. </w:t>
      </w:r>
      <w:r>
        <w:t>Právník, 1995, roč. 134, č. 12, s. 1210</w:t>
      </w:r>
    </w:p>
  </w:footnote>
  <w:footnote w:id="133">
    <w:p w14:paraId="2001323B" w14:textId="77777777" w:rsidR="0092175C" w:rsidRDefault="0092175C" w:rsidP="0092175C">
      <w:pPr>
        <w:pStyle w:val="Textpoznpodarou"/>
      </w:pPr>
      <w:r>
        <w:rPr>
          <w:rStyle w:val="Znakapoznpodarou"/>
        </w:rPr>
        <w:footnoteRef/>
      </w:r>
      <w:r>
        <w:t xml:space="preserve">VACÍK, Milan. </w:t>
      </w:r>
      <w:r>
        <w:rPr>
          <w:i/>
          <w:iCs/>
        </w:rPr>
        <w:t xml:space="preserve">Stávka v zrcadle české judikatury. </w:t>
      </w:r>
      <w:r>
        <w:t xml:space="preserve">Časopis pro právní vědu a praxi, 1999, roč. 7, č. 3, s. 290 </w:t>
      </w:r>
    </w:p>
  </w:footnote>
  <w:footnote w:id="134">
    <w:p w14:paraId="68F0CD55" w14:textId="77777777" w:rsidR="0092175C" w:rsidRDefault="0092175C" w:rsidP="0092175C">
      <w:pPr>
        <w:pStyle w:val="Textpoznpodarou"/>
      </w:pPr>
      <w:r>
        <w:rPr>
          <w:rStyle w:val="Znakapoznpodarou"/>
        </w:rPr>
        <w:footnoteRef/>
      </w:r>
      <w:r>
        <w:t xml:space="preserve">KOSTEČKA, Jan. </w:t>
      </w:r>
      <w:r>
        <w:rPr>
          <w:i/>
          <w:iCs/>
        </w:rPr>
        <w:t xml:space="preserve">K rozhodování soudů o nezákonnosti stávky nebo výluky. </w:t>
      </w:r>
      <w:r>
        <w:t xml:space="preserve">Právní praxe, 1993, roč. 51, č. 10, s. 619 </w:t>
      </w:r>
    </w:p>
  </w:footnote>
  <w:footnote w:id="135">
    <w:p w14:paraId="79023627" w14:textId="77777777" w:rsidR="0092175C" w:rsidRDefault="0092175C" w:rsidP="0092175C">
      <w:pPr>
        <w:pStyle w:val="Textpoznpodarou"/>
      </w:pPr>
      <w:r>
        <w:rPr>
          <w:rStyle w:val="Znakapoznpodarou"/>
        </w:rPr>
        <w:footnoteRef/>
      </w:r>
      <w:r>
        <w:t xml:space="preserve">ZACHARIÁŠ, Jaroslav. </w:t>
      </w:r>
      <w:r>
        <w:rPr>
          <w:i/>
          <w:iCs/>
        </w:rPr>
        <w:t xml:space="preserve">Úprava stávky v právním řádu České republiky. </w:t>
      </w:r>
      <w:r>
        <w:t xml:space="preserve">Právník, 1995, roč. 134, č. 12, s. 1210 </w:t>
      </w:r>
    </w:p>
  </w:footnote>
  <w:footnote w:id="136">
    <w:p w14:paraId="64E4752B" w14:textId="77777777" w:rsidR="0092175C" w:rsidRDefault="0092175C" w:rsidP="0092175C">
      <w:pPr>
        <w:pStyle w:val="Textpoznpodarou"/>
      </w:pPr>
      <w:r>
        <w:rPr>
          <w:rStyle w:val="Znakapoznpodarou"/>
        </w:rPr>
        <w:footnoteRef/>
      </w:r>
      <w:r>
        <w:t xml:space="preserve">VACÍK, Milan. </w:t>
      </w:r>
      <w:r>
        <w:rPr>
          <w:i/>
          <w:iCs/>
        </w:rPr>
        <w:t xml:space="preserve">Stávka v zrcadle české judikatury. </w:t>
      </w:r>
      <w:r>
        <w:t xml:space="preserve">Časopis pro právní vědu a praxi, 1999, roč. 7, č. 3, s. 290  </w:t>
      </w:r>
    </w:p>
  </w:footnote>
  <w:footnote w:id="137">
    <w:p w14:paraId="2B6FEE54" w14:textId="6BC8D234" w:rsidR="0092175C" w:rsidRDefault="0092175C" w:rsidP="0092175C">
      <w:pPr>
        <w:pStyle w:val="Textpoznpodarou"/>
      </w:pPr>
      <w:r>
        <w:rPr>
          <w:rStyle w:val="Znakapoznpodarou"/>
        </w:rPr>
        <w:footnoteRef/>
      </w:r>
      <w:r>
        <w:t xml:space="preserve">Mezinárodní úřad práce, Ženeva. </w:t>
      </w:r>
      <w:r>
        <w:rPr>
          <w:i/>
          <w:iCs/>
        </w:rPr>
        <w:t xml:space="preserve">Svoboda sdružování. Sbírka rozhodnutí Výboru pro svobodu sdružování. </w:t>
      </w:r>
      <w:r>
        <w:t>6. vydání. Praha: Českomoravská konfederace odborových svazů, 2020, s. 226-230</w:t>
      </w:r>
    </w:p>
  </w:footnote>
  <w:footnote w:id="138">
    <w:p w14:paraId="0016E217" w14:textId="77777777" w:rsidR="0092175C" w:rsidRDefault="0092175C" w:rsidP="0092175C">
      <w:pPr>
        <w:pStyle w:val="Textpoznpodarou"/>
      </w:pPr>
      <w:r>
        <w:rPr>
          <w:rStyle w:val="Znakapoznpodarou"/>
        </w:rPr>
        <w:footnoteRef/>
      </w:r>
      <w:r>
        <w:t xml:space="preserve">PREUSS, Ondřej. </w:t>
      </w:r>
      <w:r>
        <w:rPr>
          <w:i/>
          <w:iCs/>
        </w:rPr>
        <w:t xml:space="preserve">Jaké jsou důsledky politické stávky? </w:t>
      </w:r>
      <w:r w:rsidRPr="009F163B">
        <w:t>Právní rozhledy</w:t>
      </w:r>
      <w:r>
        <w:t xml:space="preserve"> (online databáze), 2011, č. 20. Dostupné z: databáze beck-online.cz</w:t>
      </w:r>
    </w:p>
  </w:footnote>
  <w:footnote w:id="139">
    <w:p w14:paraId="6718058E" w14:textId="77777777" w:rsidR="0092175C" w:rsidRDefault="0092175C" w:rsidP="0092175C">
      <w:pPr>
        <w:pStyle w:val="Textpoznpodarou"/>
      </w:pPr>
      <w:r>
        <w:rPr>
          <w:rStyle w:val="Znakapoznpodarou"/>
        </w:rPr>
        <w:footnoteRef/>
      </w:r>
      <w:r>
        <w:t xml:space="preserve">PREUSS, Ondřej. </w:t>
      </w:r>
      <w:r>
        <w:rPr>
          <w:i/>
          <w:iCs/>
        </w:rPr>
        <w:t xml:space="preserve">Jaké jsou důsledky politické stávky? </w:t>
      </w:r>
      <w:r w:rsidRPr="009F163B">
        <w:t>Právní rozhledy</w:t>
      </w:r>
      <w:r>
        <w:t xml:space="preserve"> (online databáze), 2011, č. 20. Dostupné z: databáze beck-online.cz</w:t>
      </w:r>
    </w:p>
  </w:footnote>
  <w:footnote w:id="140">
    <w:p w14:paraId="1F9A057A" w14:textId="77777777" w:rsidR="0092175C" w:rsidRDefault="0092175C" w:rsidP="0092175C">
      <w:pPr>
        <w:pStyle w:val="Textpoznpodarou"/>
      </w:pPr>
      <w:r>
        <w:rPr>
          <w:rStyle w:val="Znakapoznpodarou"/>
        </w:rPr>
        <w:footnoteRef/>
      </w:r>
      <w:r w:rsidRPr="00511A16">
        <w:t>Návrh věcného záměru zákona o stávce a výluce z června 2012. Dostupné z: http://www.vlada.cz/assets/ppov/lrv/ria/databaze/VZZ-o-stavce-a-vyluce----revizeZpravy-RIA.doc</w:t>
      </w:r>
      <w:r>
        <w:t xml:space="preserve"> </w:t>
      </w:r>
    </w:p>
  </w:footnote>
  <w:footnote w:id="141">
    <w:p w14:paraId="72D0E85E" w14:textId="77777777" w:rsidR="0092175C" w:rsidRDefault="0092175C" w:rsidP="0092175C">
      <w:pPr>
        <w:pStyle w:val="Textpoznpodarou"/>
      </w:pPr>
      <w:r>
        <w:rPr>
          <w:rStyle w:val="Znakapoznpodarou"/>
        </w:rPr>
        <w:footnoteRef/>
      </w:r>
      <w:r>
        <w:t xml:space="preserve">Nález Ústavního soudu ze dne 5. 10. 2006, sp. zn. Pl. ÚS 61/04 (N 181/43 SbNU 57)  </w:t>
      </w:r>
    </w:p>
  </w:footnote>
  <w:footnote w:id="142">
    <w:p w14:paraId="536F5030" w14:textId="6B1E1967" w:rsidR="0092175C" w:rsidRPr="00A52F2F" w:rsidRDefault="0092175C" w:rsidP="0092175C">
      <w:pPr>
        <w:pStyle w:val="Textpoznpodarou"/>
      </w:pPr>
      <w:r>
        <w:rPr>
          <w:rStyle w:val="Znakapoznpodarou"/>
        </w:rPr>
        <w:footnoteRef/>
      </w:r>
      <w:r w:rsidR="00EA099C">
        <w:t xml:space="preserve">LEGS. </w:t>
      </w:r>
      <w:r>
        <w:rPr>
          <w:i/>
          <w:iCs/>
        </w:rPr>
        <w:t xml:space="preserve">O připravovaném zákoně o stávce. </w:t>
      </w:r>
      <w:r>
        <w:t>Právní rozhledy, 2013</w:t>
      </w:r>
      <w:r w:rsidR="00EA099C">
        <w:t>, č. 15-16, s. II</w:t>
      </w:r>
      <w:r>
        <w:t xml:space="preserve">. Dostupné z: databáze beck-online.cz </w:t>
      </w:r>
    </w:p>
  </w:footnote>
  <w:footnote w:id="143">
    <w:p w14:paraId="70642CF5" w14:textId="77777777" w:rsidR="0092175C" w:rsidRDefault="0092175C" w:rsidP="0092175C">
      <w:pPr>
        <w:pStyle w:val="Textpoznpodarou"/>
      </w:pPr>
      <w:r>
        <w:rPr>
          <w:rStyle w:val="Znakapoznpodarou"/>
        </w:rPr>
        <w:footnoteRef/>
      </w:r>
      <w:r w:rsidRPr="00511A16">
        <w:t xml:space="preserve">Návrh věcného záměru zákona o stávce a výluce z června 2012. Dostupné z: http://www.vlada.cz/assets/ppov/lrv/ria/databaze/VZZ-o-stavce-a-vyluce----revizeZpravy-RIA.doc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6CE5"/>
    <w:multiLevelType w:val="hybridMultilevel"/>
    <w:tmpl w:val="33A21860"/>
    <w:lvl w:ilvl="0" w:tplc="5874C506">
      <w:start w:val="1"/>
      <w:numFmt w:val="bullet"/>
      <w:lvlText w:val="-"/>
      <w:lvlJc w:val="left"/>
      <w:pPr>
        <w:ind w:left="1800" w:hanging="360"/>
      </w:pPr>
      <w:rPr>
        <w:rFonts w:ascii="Calibri" w:eastAsiaTheme="minorHAns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15:restartNumberingAfterBreak="0">
    <w:nsid w:val="0C956C0E"/>
    <w:multiLevelType w:val="hybridMultilevel"/>
    <w:tmpl w:val="17F8DAAA"/>
    <w:lvl w:ilvl="0" w:tplc="BA70F0D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1575DE"/>
    <w:multiLevelType w:val="hybridMultilevel"/>
    <w:tmpl w:val="50D2F5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D371CB"/>
    <w:multiLevelType w:val="hybridMultilevel"/>
    <w:tmpl w:val="7BAA9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8F0649"/>
    <w:multiLevelType w:val="hybridMultilevel"/>
    <w:tmpl w:val="956CCB4A"/>
    <w:lvl w:ilvl="0" w:tplc="6A2EC0B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CD392B"/>
    <w:multiLevelType w:val="hybridMultilevel"/>
    <w:tmpl w:val="E056FFC2"/>
    <w:lvl w:ilvl="0" w:tplc="E0B03DB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8C866D7"/>
    <w:multiLevelType w:val="hybridMultilevel"/>
    <w:tmpl w:val="02164A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A62201"/>
    <w:multiLevelType w:val="hybridMultilevel"/>
    <w:tmpl w:val="FA10EC8C"/>
    <w:lvl w:ilvl="0" w:tplc="21CE44E2">
      <w:numFmt w:val="bullet"/>
      <w:lvlText w:val="-"/>
      <w:lvlJc w:val="left"/>
      <w:pPr>
        <w:ind w:left="1068" w:hanging="360"/>
      </w:pPr>
      <w:rPr>
        <w:rFonts w:ascii="Times New Roman" w:eastAsiaTheme="minorHAnsi" w:hAnsi="Times New Roman" w:cs="Times New Roman" w:hint="default"/>
        <w:color w:val="auto"/>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250731B7"/>
    <w:multiLevelType w:val="hybridMultilevel"/>
    <w:tmpl w:val="7060B188"/>
    <w:lvl w:ilvl="0" w:tplc="B3148CEA">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915B16"/>
    <w:multiLevelType w:val="hybridMultilevel"/>
    <w:tmpl w:val="478C2A4E"/>
    <w:lvl w:ilvl="0" w:tplc="9480963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4E3C48"/>
    <w:multiLevelType w:val="hybridMultilevel"/>
    <w:tmpl w:val="8A00A160"/>
    <w:lvl w:ilvl="0" w:tplc="9128581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584ADC"/>
    <w:multiLevelType w:val="hybridMultilevel"/>
    <w:tmpl w:val="FFFFFFFF"/>
    <w:lvl w:ilvl="0" w:tplc="6546B810">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450517"/>
    <w:multiLevelType w:val="hybridMultilevel"/>
    <w:tmpl w:val="75D25E00"/>
    <w:lvl w:ilvl="0" w:tplc="687499E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694B4C"/>
    <w:multiLevelType w:val="hybridMultilevel"/>
    <w:tmpl w:val="FA3A44D4"/>
    <w:lvl w:ilvl="0" w:tplc="287C826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483430"/>
    <w:multiLevelType w:val="hybridMultilevel"/>
    <w:tmpl w:val="8D14B6A4"/>
    <w:lvl w:ilvl="0" w:tplc="543256A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1A758B"/>
    <w:multiLevelType w:val="hybridMultilevel"/>
    <w:tmpl w:val="26A6FAF0"/>
    <w:lvl w:ilvl="0" w:tplc="C0D0A1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983183"/>
    <w:multiLevelType w:val="hybridMultilevel"/>
    <w:tmpl w:val="32287518"/>
    <w:lvl w:ilvl="0" w:tplc="74263D8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25F6F5C"/>
    <w:multiLevelType w:val="multilevel"/>
    <w:tmpl w:val="D9A2B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9057F72"/>
    <w:multiLevelType w:val="hybridMultilevel"/>
    <w:tmpl w:val="7B3887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2B4DAE"/>
    <w:multiLevelType w:val="hybridMultilevel"/>
    <w:tmpl w:val="BC3A8622"/>
    <w:lvl w:ilvl="0" w:tplc="1A989AA2">
      <w:numFmt w:val="bullet"/>
      <w:lvlText w:val="-"/>
      <w:lvlJc w:val="left"/>
      <w:pPr>
        <w:ind w:left="1080" w:hanging="360"/>
      </w:pPr>
      <w:rPr>
        <w:rFonts w:ascii="Calibri" w:eastAsiaTheme="minorHAnsi" w:hAnsi="Calibri" w:cs="Calibri" w:hint="default"/>
        <w:color w:val="00000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BBB7845"/>
    <w:multiLevelType w:val="hybridMultilevel"/>
    <w:tmpl w:val="710E9190"/>
    <w:lvl w:ilvl="0" w:tplc="2578C0F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D922EC9"/>
    <w:multiLevelType w:val="hybridMultilevel"/>
    <w:tmpl w:val="8ABA721C"/>
    <w:lvl w:ilvl="0" w:tplc="2DDA55BE">
      <w:start w:val="1"/>
      <w:numFmt w:val="lowerLetter"/>
      <w:lvlText w:val="%1)"/>
      <w:lvlJc w:val="left"/>
      <w:pPr>
        <w:ind w:left="720" w:hanging="360"/>
      </w:pPr>
      <w:rPr>
        <w:rFonts w:asciiTheme="minorHAnsi" w:eastAsiaTheme="minorHAnsi" w:hAnsiTheme="minorHAnsi" w:cstheme="minorBidi"/>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29D1A85"/>
    <w:multiLevelType w:val="hybridMultilevel"/>
    <w:tmpl w:val="4BE2B5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ED30E6"/>
    <w:multiLevelType w:val="hybridMultilevel"/>
    <w:tmpl w:val="51F242DC"/>
    <w:lvl w:ilvl="0" w:tplc="D4C2D0F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8CF413B"/>
    <w:multiLevelType w:val="hybridMultilevel"/>
    <w:tmpl w:val="01FEB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BB2C93"/>
    <w:multiLevelType w:val="hybridMultilevel"/>
    <w:tmpl w:val="65B8D4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032B55"/>
    <w:multiLevelType w:val="hybridMultilevel"/>
    <w:tmpl w:val="487E94E2"/>
    <w:lvl w:ilvl="0" w:tplc="FCDC46D2">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6FE61777"/>
    <w:multiLevelType w:val="multilevel"/>
    <w:tmpl w:val="E2685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A8C21A4"/>
    <w:multiLevelType w:val="hybridMultilevel"/>
    <w:tmpl w:val="7272E3DE"/>
    <w:lvl w:ilvl="0" w:tplc="74B47DE0">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0A1A50"/>
    <w:multiLevelType w:val="hybridMultilevel"/>
    <w:tmpl w:val="D0329C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DD063D"/>
    <w:multiLevelType w:val="hybridMultilevel"/>
    <w:tmpl w:val="E06623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800950">
    <w:abstractNumId w:val="3"/>
  </w:num>
  <w:num w:numId="2" w16cid:durableId="1744378839">
    <w:abstractNumId w:val="17"/>
  </w:num>
  <w:num w:numId="3" w16cid:durableId="456293156">
    <w:abstractNumId w:val="27"/>
  </w:num>
  <w:num w:numId="4" w16cid:durableId="587275751">
    <w:abstractNumId w:val="29"/>
  </w:num>
  <w:num w:numId="5" w16cid:durableId="331840438">
    <w:abstractNumId w:val="16"/>
  </w:num>
  <w:num w:numId="6" w16cid:durableId="1104181303">
    <w:abstractNumId w:val="14"/>
  </w:num>
  <w:num w:numId="7" w16cid:durableId="1376812491">
    <w:abstractNumId w:val="4"/>
  </w:num>
  <w:num w:numId="8" w16cid:durableId="2022193799">
    <w:abstractNumId w:val="20"/>
  </w:num>
  <w:num w:numId="9" w16cid:durableId="1920628205">
    <w:abstractNumId w:val="11"/>
  </w:num>
  <w:num w:numId="10" w16cid:durableId="344719722">
    <w:abstractNumId w:val="1"/>
  </w:num>
  <w:num w:numId="11" w16cid:durableId="490410322">
    <w:abstractNumId w:val="12"/>
  </w:num>
  <w:num w:numId="12" w16cid:durableId="676270305">
    <w:abstractNumId w:val="10"/>
  </w:num>
  <w:num w:numId="13" w16cid:durableId="1711682933">
    <w:abstractNumId w:val="19"/>
  </w:num>
  <w:num w:numId="14" w16cid:durableId="215895603">
    <w:abstractNumId w:val="9"/>
  </w:num>
  <w:num w:numId="15" w16cid:durableId="262996602">
    <w:abstractNumId w:val="21"/>
  </w:num>
  <w:num w:numId="16" w16cid:durableId="361135052">
    <w:abstractNumId w:val="13"/>
  </w:num>
  <w:num w:numId="17" w16cid:durableId="322782746">
    <w:abstractNumId w:val="7"/>
  </w:num>
  <w:num w:numId="18" w16cid:durableId="84542493">
    <w:abstractNumId w:val="26"/>
  </w:num>
  <w:num w:numId="19" w16cid:durableId="252977944">
    <w:abstractNumId w:val="6"/>
  </w:num>
  <w:num w:numId="20" w16cid:durableId="1838381139">
    <w:abstractNumId w:val="23"/>
  </w:num>
  <w:num w:numId="21" w16cid:durableId="1270352275">
    <w:abstractNumId w:val="24"/>
  </w:num>
  <w:num w:numId="22" w16cid:durableId="1630088796">
    <w:abstractNumId w:val="25"/>
  </w:num>
  <w:num w:numId="23" w16cid:durableId="2028677278">
    <w:abstractNumId w:val="30"/>
  </w:num>
  <w:num w:numId="24" w16cid:durableId="32383911">
    <w:abstractNumId w:val="5"/>
  </w:num>
  <w:num w:numId="25" w16cid:durableId="1506476135">
    <w:abstractNumId w:val="2"/>
  </w:num>
  <w:num w:numId="26" w16cid:durableId="1841040183">
    <w:abstractNumId w:val="15"/>
  </w:num>
  <w:num w:numId="27" w16cid:durableId="49231196">
    <w:abstractNumId w:val="18"/>
  </w:num>
  <w:num w:numId="28" w16cid:durableId="1436319720">
    <w:abstractNumId w:val="0"/>
  </w:num>
  <w:num w:numId="29" w16cid:durableId="544636531">
    <w:abstractNumId w:val="8"/>
  </w:num>
  <w:num w:numId="30" w16cid:durableId="1031688328">
    <w:abstractNumId w:val="22"/>
  </w:num>
  <w:num w:numId="31" w16cid:durableId="20380008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C4"/>
    <w:rsid w:val="0000016E"/>
    <w:rsid w:val="00000AEA"/>
    <w:rsid w:val="0000112B"/>
    <w:rsid w:val="0000216B"/>
    <w:rsid w:val="000060A8"/>
    <w:rsid w:val="000073EE"/>
    <w:rsid w:val="00007CC1"/>
    <w:rsid w:val="00013C02"/>
    <w:rsid w:val="0001560B"/>
    <w:rsid w:val="00020AC2"/>
    <w:rsid w:val="000214B8"/>
    <w:rsid w:val="00025FED"/>
    <w:rsid w:val="00027E7C"/>
    <w:rsid w:val="00031AF9"/>
    <w:rsid w:val="000322D6"/>
    <w:rsid w:val="000336C9"/>
    <w:rsid w:val="00034C1D"/>
    <w:rsid w:val="00036B4D"/>
    <w:rsid w:val="00037A12"/>
    <w:rsid w:val="000421FB"/>
    <w:rsid w:val="00044877"/>
    <w:rsid w:val="00045C46"/>
    <w:rsid w:val="00046158"/>
    <w:rsid w:val="00046E81"/>
    <w:rsid w:val="0004782B"/>
    <w:rsid w:val="00047871"/>
    <w:rsid w:val="0005049D"/>
    <w:rsid w:val="00051451"/>
    <w:rsid w:val="00051FC2"/>
    <w:rsid w:val="0005325E"/>
    <w:rsid w:val="00053C74"/>
    <w:rsid w:val="00056BCA"/>
    <w:rsid w:val="00060604"/>
    <w:rsid w:val="00060B1C"/>
    <w:rsid w:val="000615FF"/>
    <w:rsid w:val="0006205C"/>
    <w:rsid w:val="00064A38"/>
    <w:rsid w:val="00071824"/>
    <w:rsid w:val="00072493"/>
    <w:rsid w:val="00072D42"/>
    <w:rsid w:val="000736BD"/>
    <w:rsid w:val="00074812"/>
    <w:rsid w:val="000752DD"/>
    <w:rsid w:val="000772EC"/>
    <w:rsid w:val="00077769"/>
    <w:rsid w:val="00080463"/>
    <w:rsid w:val="000811E8"/>
    <w:rsid w:val="000824F2"/>
    <w:rsid w:val="00082736"/>
    <w:rsid w:val="00082BC0"/>
    <w:rsid w:val="00086040"/>
    <w:rsid w:val="00087655"/>
    <w:rsid w:val="00090278"/>
    <w:rsid w:val="00092B77"/>
    <w:rsid w:val="00092CAB"/>
    <w:rsid w:val="00092D65"/>
    <w:rsid w:val="0009589F"/>
    <w:rsid w:val="000A0163"/>
    <w:rsid w:val="000A0C8F"/>
    <w:rsid w:val="000A23CE"/>
    <w:rsid w:val="000A4055"/>
    <w:rsid w:val="000A5631"/>
    <w:rsid w:val="000A5B8C"/>
    <w:rsid w:val="000A763A"/>
    <w:rsid w:val="000B0EFA"/>
    <w:rsid w:val="000B3090"/>
    <w:rsid w:val="000B3730"/>
    <w:rsid w:val="000B695F"/>
    <w:rsid w:val="000B6B3C"/>
    <w:rsid w:val="000B72BF"/>
    <w:rsid w:val="000C0C9F"/>
    <w:rsid w:val="000C1046"/>
    <w:rsid w:val="000C113B"/>
    <w:rsid w:val="000C2163"/>
    <w:rsid w:val="000C311B"/>
    <w:rsid w:val="000C393B"/>
    <w:rsid w:val="000C5866"/>
    <w:rsid w:val="000C7445"/>
    <w:rsid w:val="000C78BC"/>
    <w:rsid w:val="000C7C76"/>
    <w:rsid w:val="000D2014"/>
    <w:rsid w:val="000D320E"/>
    <w:rsid w:val="000D543B"/>
    <w:rsid w:val="000D54F2"/>
    <w:rsid w:val="000D6511"/>
    <w:rsid w:val="000E0689"/>
    <w:rsid w:val="000E0BAD"/>
    <w:rsid w:val="000E68C7"/>
    <w:rsid w:val="000E6B7D"/>
    <w:rsid w:val="000E74A6"/>
    <w:rsid w:val="000E7617"/>
    <w:rsid w:val="000F63B8"/>
    <w:rsid w:val="000F6D1B"/>
    <w:rsid w:val="000F7099"/>
    <w:rsid w:val="000F736E"/>
    <w:rsid w:val="00100082"/>
    <w:rsid w:val="00100930"/>
    <w:rsid w:val="00101138"/>
    <w:rsid w:val="001018E3"/>
    <w:rsid w:val="001048B8"/>
    <w:rsid w:val="00105075"/>
    <w:rsid w:val="00105863"/>
    <w:rsid w:val="00110764"/>
    <w:rsid w:val="00110A89"/>
    <w:rsid w:val="00110B94"/>
    <w:rsid w:val="00111AB4"/>
    <w:rsid w:val="00111E3D"/>
    <w:rsid w:val="00112A0C"/>
    <w:rsid w:val="0011367C"/>
    <w:rsid w:val="00114800"/>
    <w:rsid w:val="00115591"/>
    <w:rsid w:val="00116CC4"/>
    <w:rsid w:val="0011783F"/>
    <w:rsid w:val="0012212C"/>
    <w:rsid w:val="0012476E"/>
    <w:rsid w:val="001250A8"/>
    <w:rsid w:val="00125567"/>
    <w:rsid w:val="00127BFD"/>
    <w:rsid w:val="001301D6"/>
    <w:rsid w:val="001331A8"/>
    <w:rsid w:val="001353A9"/>
    <w:rsid w:val="00136D3F"/>
    <w:rsid w:val="00136D94"/>
    <w:rsid w:val="001412FB"/>
    <w:rsid w:val="0014137A"/>
    <w:rsid w:val="001436BB"/>
    <w:rsid w:val="00143F12"/>
    <w:rsid w:val="00145362"/>
    <w:rsid w:val="0014652C"/>
    <w:rsid w:val="00146A7B"/>
    <w:rsid w:val="00152500"/>
    <w:rsid w:val="00152908"/>
    <w:rsid w:val="001529F4"/>
    <w:rsid w:val="00155364"/>
    <w:rsid w:val="001554B4"/>
    <w:rsid w:val="0015592F"/>
    <w:rsid w:val="00155CE0"/>
    <w:rsid w:val="0016133E"/>
    <w:rsid w:val="00161B7C"/>
    <w:rsid w:val="00163255"/>
    <w:rsid w:val="00170DC9"/>
    <w:rsid w:val="001729F2"/>
    <w:rsid w:val="00172AF3"/>
    <w:rsid w:val="001749F4"/>
    <w:rsid w:val="00182842"/>
    <w:rsid w:val="00185139"/>
    <w:rsid w:val="001851DC"/>
    <w:rsid w:val="00185967"/>
    <w:rsid w:val="001866B8"/>
    <w:rsid w:val="00186E46"/>
    <w:rsid w:val="0019033E"/>
    <w:rsid w:val="001903AD"/>
    <w:rsid w:val="00190F0E"/>
    <w:rsid w:val="001917AF"/>
    <w:rsid w:val="00194C2E"/>
    <w:rsid w:val="0019545F"/>
    <w:rsid w:val="00195B30"/>
    <w:rsid w:val="00197400"/>
    <w:rsid w:val="00197EE0"/>
    <w:rsid w:val="001A1D32"/>
    <w:rsid w:val="001A1DD4"/>
    <w:rsid w:val="001A291E"/>
    <w:rsid w:val="001A3642"/>
    <w:rsid w:val="001A796D"/>
    <w:rsid w:val="001A7E78"/>
    <w:rsid w:val="001B4418"/>
    <w:rsid w:val="001B6D71"/>
    <w:rsid w:val="001C0755"/>
    <w:rsid w:val="001C1733"/>
    <w:rsid w:val="001C264C"/>
    <w:rsid w:val="001C44C5"/>
    <w:rsid w:val="001C4B85"/>
    <w:rsid w:val="001C7CF9"/>
    <w:rsid w:val="001D2599"/>
    <w:rsid w:val="001D34F7"/>
    <w:rsid w:val="001D34FA"/>
    <w:rsid w:val="001D4E89"/>
    <w:rsid w:val="001D566C"/>
    <w:rsid w:val="001D61D6"/>
    <w:rsid w:val="001D7AAB"/>
    <w:rsid w:val="001E07CC"/>
    <w:rsid w:val="001E0D50"/>
    <w:rsid w:val="001E209E"/>
    <w:rsid w:val="001E2649"/>
    <w:rsid w:val="001E3242"/>
    <w:rsid w:val="001E4442"/>
    <w:rsid w:val="001E4714"/>
    <w:rsid w:val="001E574B"/>
    <w:rsid w:val="001E69C8"/>
    <w:rsid w:val="001E71CE"/>
    <w:rsid w:val="001E760C"/>
    <w:rsid w:val="001F0464"/>
    <w:rsid w:val="001F1494"/>
    <w:rsid w:val="001F32BE"/>
    <w:rsid w:val="001F4636"/>
    <w:rsid w:val="001F5275"/>
    <w:rsid w:val="001F65A9"/>
    <w:rsid w:val="001F670A"/>
    <w:rsid w:val="001F7C31"/>
    <w:rsid w:val="00200A62"/>
    <w:rsid w:val="00201BF2"/>
    <w:rsid w:val="00203425"/>
    <w:rsid w:val="00203FBA"/>
    <w:rsid w:val="00204563"/>
    <w:rsid w:val="002051F1"/>
    <w:rsid w:val="002053F4"/>
    <w:rsid w:val="002055E8"/>
    <w:rsid w:val="0020701A"/>
    <w:rsid w:val="002070D4"/>
    <w:rsid w:val="002077A8"/>
    <w:rsid w:val="00211118"/>
    <w:rsid w:val="00211EF4"/>
    <w:rsid w:val="00211FAC"/>
    <w:rsid w:val="0021224D"/>
    <w:rsid w:val="00212806"/>
    <w:rsid w:val="00214ADA"/>
    <w:rsid w:val="00214E81"/>
    <w:rsid w:val="002157F9"/>
    <w:rsid w:val="0021606B"/>
    <w:rsid w:val="00217376"/>
    <w:rsid w:val="00217FFB"/>
    <w:rsid w:val="00220939"/>
    <w:rsid w:val="0022211B"/>
    <w:rsid w:val="00222178"/>
    <w:rsid w:val="00222ADF"/>
    <w:rsid w:val="002251CE"/>
    <w:rsid w:val="00225590"/>
    <w:rsid w:val="002255D3"/>
    <w:rsid w:val="002260CD"/>
    <w:rsid w:val="00227DFE"/>
    <w:rsid w:val="00230915"/>
    <w:rsid w:val="002320A2"/>
    <w:rsid w:val="002335AC"/>
    <w:rsid w:val="002400D8"/>
    <w:rsid w:val="00240A7A"/>
    <w:rsid w:val="00240CDD"/>
    <w:rsid w:val="0024219D"/>
    <w:rsid w:val="0024270F"/>
    <w:rsid w:val="0024358F"/>
    <w:rsid w:val="00245597"/>
    <w:rsid w:val="00247854"/>
    <w:rsid w:val="002500B8"/>
    <w:rsid w:val="00250113"/>
    <w:rsid w:val="002543BD"/>
    <w:rsid w:val="00256359"/>
    <w:rsid w:val="002578EB"/>
    <w:rsid w:val="00261D0E"/>
    <w:rsid w:val="0026300B"/>
    <w:rsid w:val="00263C4A"/>
    <w:rsid w:val="00264F1A"/>
    <w:rsid w:val="002659AC"/>
    <w:rsid w:val="00267DAC"/>
    <w:rsid w:val="0027107A"/>
    <w:rsid w:val="0027374F"/>
    <w:rsid w:val="0027394F"/>
    <w:rsid w:val="00274A52"/>
    <w:rsid w:val="00274DF3"/>
    <w:rsid w:val="002752CA"/>
    <w:rsid w:val="0027591D"/>
    <w:rsid w:val="00275BF0"/>
    <w:rsid w:val="00275FE8"/>
    <w:rsid w:val="00277C97"/>
    <w:rsid w:val="00277D18"/>
    <w:rsid w:val="00280A28"/>
    <w:rsid w:val="00281224"/>
    <w:rsid w:val="002823F4"/>
    <w:rsid w:val="00282FCF"/>
    <w:rsid w:val="002830A7"/>
    <w:rsid w:val="00284A4A"/>
    <w:rsid w:val="00286642"/>
    <w:rsid w:val="0028720C"/>
    <w:rsid w:val="0028742C"/>
    <w:rsid w:val="00287724"/>
    <w:rsid w:val="002921FB"/>
    <w:rsid w:val="002935A7"/>
    <w:rsid w:val="0029407E"/>
    <w:rsid w:val="00295615"/>
    <w:rsid w:val="00295C31"/>
    <w:rsid w:val="002A0758"/>
    <w:rsid w:val="002A07E3"/>
    <w:rsid w:val="002A1CCF"/>
    <w:rsid w:val="002A2111"/>
    <w:rsid w:val="002A449E"/>
    <w:rsid w:val="002A46BF"/>
    <w:rsid w:val="002A58EC"/>
    <w:rsid w:val="002A6F89"/>
    <w:rsid w:val="002B068B"/>
    <w:rsid w:val="002B134E"/>
    <w:rsid w:val="002B14AC"/>
    <w:rsid w:val="002B160C"/>
    <w:rsid w:val="002B3BE4"/>
    <w:rsid w:val="002B404D"/>
    <w:rsid w:val="002B74AE"/>
    <w:rsid w:val="002C02F5"/>
    <w:rsid w:val="002C0CAF"/>
    <w:rsid w:val="002C1566"/>
    <w:rsid w:val="002C1F79"/>
    <w:rsid w:val="002C2A85"/>
    <w:rsid w:val="002C4A2C"/>
    <w:rsid w:val="002C5CDE"/>
    <w:rsid w:val="002C713E"/>
    <w:rsid w:val="002C7A8D"/>
    <w:rsid w:val="002D0D1B"/>
    <w:rsid w:val="002D3507"/>
    <w:rsid w:val="002D3996"/>
    <w:rsid w:val="002D3F26"/>
    <w:rsid w:val="002D40FB"/>
    <w:rsid w:val="002D69E3"/>
    <w:rsid w:val="002E1557"/>
    <w:rsid w:val="002E5F73"/>
    <w:rsid w:val="002E61B1"/>
    <w:rsid w:val="002E6ECE"/>
    <w:rsid w:val="002F04A5"/>
    <w:rsid w:val="002F07EB"/>
    <w:rsid w:val="002F14A6"/>
    <w:rsid w:val="002F14C2"/>
    <w:rsid w:val="002F2906"/>
    <w:rsid w:val="002F2BE3"/>
    <w:rsid w:val="002F5781"/>
    <w:rsid w:val="002F602D"/>
    <w:rsid w:val="002F61E5"/>
    <w:rsid w:val="002F7C55"/>
    <w:rsid w:val="00300700"/>
    <w:rsid w:val="00302A4F"/>
    <w:rsid w:val="00303E0A"/>
    <w:rsid w:val="00304A00"/>
    <w:rsid w:val="00304FDC"/>
    <w:rsid w:val="00310345"/>
    <w:rsid w:val="00311941"/>
    <w:rsid w:val="00312531"/>
    <w:rsid w:val="0031337D"/>
    <w:rsid w:val="003140DA"/>
    <w:rsid w:val="00314E71"/>
    <w:rsid w:val="00315471"/>
    <w:rsid w:val="00315AD5"/>
    <w:rsid w:val="00316563"/>
    <w:rsid w:val="003256E9"/>
    <w:rsid w:val="0032626B"/>
    <w:rsid w:val="00330081"/>
    <w:rsid w:val="003317BA"/>
    <w:rsid w:val="00331CBD"/>
    <w:rsid w:val="00332A8A"/>
    <w:rsid w:val="00333244"/>
    <w:rsid w:val="00333854"/>
    <w:rsid w:val="00333C0C"/>
    <w:rsid w:val="0033508C"/>
    <w:rsid w:val="00335796"/>
    <w:rsid w:val="00335F2B"/>
    <w:rsid w:val="003365FD"/>
    <w:rsid w:val="00336E90"/>
    <w:rsid w:val="003372A5"/>
    <w:rsid w:val="00337CC0"/>
    <w:rsid w:val="003404AA"/>
    <w:rsid w:val="00340AA6"/>
    <w:rsid w:val="003449C3"/>
    <w:rsid w:val="00344B9E"/>
    <w:rsid w:val="00346000"/>
    <w:rsid w:val="0035101F"/>
    <w:rsid w:val="003535B4"/>
    <w:rsid w:val="00353DDE"/>
    <w:rsid w:val="00355221"/>
    <w:rsid w:val="00356A95"/>
    <w:rsid w:val="003654D5"/>
    <w:rsid w:val="00365AF3"/>
    <w:rsid w:val="003670C3"/>
    <w:rsid w:val="00370CDC"/>
    <w:rsid w:val="0037227A"/>
    <w:rsid w:val="00372F53"/>
    <w:rsid w:val="00373BA4"/>
    <w:rsid w:val="00373C01"/>
    <w:rsid w:val="00373CD7"/>
    <w:rsid w:val="00374BA7"/>
    <w:rsid w:val="00376678"/>
    <w:rsid w:val="00376C5C"/>
    <w:rsid w:val="0037700C"/>
    <w:rsid w:val="00380BFD"/>
    <w:rsid w:val="0038442D"/>
    <w:rsid w:val="00384884"/>
    <w:rsid w:val="003854B8"/>
    <w:rsid w:val="003856CF"/>
    <w:rsid w:val="00385708"/>
    <w:rsid w:val="00386C55"/>
    <w:rsid w:val="003870D5"/>
    <w:rsid w:val="003918FB"/>
    <w:rsid w:val="003926A6"/>
    <w:rsid w:val="00392BC4"/>
    <w:rsid w:val="00393BC8"/>
    <w:rsid w:val="00395CF0"/>
    <w:rsid w:val="003A377B"/>
    <w:rsid w:val="003A5620"/>
    <w:rsid w:val="003B19C3"/>
    <w:rsid w:val="003B1B6A"/>
    <w:rsid w:val="003B4DB3"/>
    <w:rsid w:val="003B5B98"/>
    <w:rsid w:val="003B62AB"/>
    <w:rsid w:val="003B6E4D"/>
    <w:rsid w:val="003C069A"/>
    <w:rsid w:val="003C2D5D"/>
    <w:rsid w:val="003C37F1"/>
    <w:rsid w:val="003C5824"/>
    <w:rsid w:val="003C7578"/>
    <w:rsid w:val="003D2F91"/>
    <w:rsid w:val="003D4DE8"/>
    <w:rsid w:val="003D6620"/>
    <w:rsid w:val="003D7AAE"/>
    <w:rsid w:val="003E06B3"/>
    <w:rsid w:val="003E197B"/>
    <w:rsid w:val="003E2CCD"/>
    <w:rsid w:val="003E3D69"/>
    <w:rsid w:val="003E4BDA"/>
    <w:rsid w:val="003E6026"/>
    <w:rsid w:val="003E75DF"/>
    <w:rsid w:val="003F27CF"/>
    <w:rsid w:val="003F35E6"/>
    <w:rsid w:val="003F3985"/>
    <w:rsid w:val="003F3A3E"/>
    <w:rsid w:val="003F4C92"/>
    <w:rsid w:val="003F7D62"/>
    <w:rsid w:val="0040028A"/>
    <w:rsid w:val="00401A50"/>
    <w:rsid w:val="00402B18"/>
    <w:rsid w:val="0041047A"/>
    <w:rsid w:val="00411C7A"/>
    <w:rsid w:val="0041358A"/>
    <w:rsid w:val="00421B4C"/>
    <w:rsid w:val="0042351E"/>
    <w:rsid w:val="004241D2"/>
    <w:rsid w:val="0042528D"/>
    <w:rsid w:val="00426923"/>
    <w:rsid w:val="004272B7"/>
    <w:rsid w:val="004275E1"/>
    <w:rsid w:val="0043010F"/>
    <w:rsid w:val="004306F8"/>
    <w:rsid w:val="00431040"/>
    <w:rsid w:val="004324D9"/>
    <w:rsid w:val="0043288C"/>
    <w:rsid w:val="0043377F"/>
    <w:rsid w:val="0043406D"/>
    <w:rsid w:val="00434B2C"/>
    <w:rsid w:val="004351A9"/>
    <w:rsid w:val="00440DA4"/>
    <w:rsid w:val="004410DF"/>
    <w:rsid w:val="00441EAF"/>
    <w:rsid w:val="00443364"/>
    <w:rsid w:val="00444023"/>
    <w:rsid w:val="00446AE7"/>
    <w:rsid w:val="00450439"/>
    <w:rsid w:val="00451BCB"/>
    <w:rsid w:val="0045398A"/>
    <w:rsid w:val="00455D76"/>
    <w:rsid w:val="00457AC4"/>
    <w:rsid w:val="00461132"/>
    <w:rsid w:val="004613F2"/>
    <w:rsid w:val="00461538"/>
    <w:rsid w:val="004619E9"/>
    <w:rsid w:val="0046242C"/>
    <w:rsid w:val="00462EAB"/>
    <w:rsid w:val="00463BDC"/>
    <w:rsid w:val="004677BF"/>
    <w:rsid w:val="00467996"/>
    <w:rsid w:val="00470699"/>
    <w:rsid w:val="00470F4D"/>
    <w:rsid w:val="00475347"/>
    <w:rsid w:val="004806A7"/>
    <w:rsid w:val="00480A81"/>
    <w:rsid w:val="004818FD"/>
    <w:rsid w:val="00481DE8"/>
    <w:rsid w:val="00482370"/>
    <w:rsid w:val="0048492C"/>
    <w:rsid w:val="00485799"/>
    <w:rsid w:val="00485FBF"/>
    <w:rsid w:val="00486B13"/>
    <w:rsid w:val="00486F7B"/>
    <w:rsid w:val="0048772C"/>
    <w:rsid w:val="0049026C"/>
    <w:rsid w:val="004903AE"/>
    <w:rsid w:val="00492B19"/>
    <w:rsid w:val="0049304F"/>
    <w:rsid w:val="00494348"/>
    <w:rsid w:val="00494815"/>
    <w:rsid w:val="0049535A"/>
    <w:rsid w:val="00495679"/>
    <w:rsid w:val="00495BD1"/>
    <w:rsid w:val="004967C2"/>
    <w:rsid w:val="0049726D"/>
    <w:rsid w:val="004A02F3"/>
    <w:rsid w:val="004A0331"/>
    <w:rsid w:val="004A10F1"/>
    <w:rsid w:val="004A20CC"/>
    <w:rsid w:val="004A2A3D"/>
    <w:rsid w:val="004A5E5B"/>
    <w:rsid w:val="004A6607"/>
    <w:rsid w:val="004A6838"/>
    <w:rsid w:val="004A7A02"/>
    <w:rsid w:val="004B2F19"/>
    <w:rsid w:val="004B43EC"/>
    <w:rsid w:val="004B448D"/>
    <w:rsid w:val="004B45C7"/>
    <w:rsid w:val="004B75BE"/>
    <w:rsid w:val="004C330A"/>
    <w:rsid w:val="004C3781"/>
    <w:rsid w:val="004C4CEF"/>
    <w:rsid w:val="004C4D96"/>
    <w:rsid w:val="004C5DB6"/>
    <w:rsid w:val="004C634F"/>
    <w:rsid w:val="004C77A6"/>
    <w:rsid w:val="004D09E7"/>
    <w:rsid w:val="004D2E68"/>
    <w:rsid w:val="004D3E75"/>
    <w:rsid w:val="004D46F7"/>
    <w:rsid w:val="004D4B9D"/>
    <w:rsid w:val="004D5259"/>
    <w:rsid w:val="004D62C8"/>
    <w:rsid w:val="004D6856"/>
    <w:rsid w:val="004E0099"/>
    <w:rsid w:val="004E0412"/>
    <w:rsid w:val="004E0E61"/>
    <w:rsid w:val="004E18B1"/>
    <w:rsid w:val="004E4B5D"/>
    <w:rsid w:val="004E4C02"/>
    <w:rsid w:val="004E798D"/>
    <w:rsid w:val="004E7F62"/>
    <w:rsid w:val="004F0158"/>
    <w:rsid w:val="004F42C5"/>
    <w:rsid w:val="004F5AC5"/>
    <w:rsid w:val="00500154"/>
    <w:rsid w:val="005003EF"/>
    <w:rsid w:val="00502ADD"/>
    <w:rsid w:val="0050329C"/>
    <w:rsid w:val="005038BC"/>
    <w:rsid w:val="00503E8D"/>
    <w:rsid w:val="00506ED4"/>
    <w:rsid w:val="00507783"/>
    <w:rsid w:val="00507CA1"/>
    <w:rsid w:val="0051008A"/>
    <w:rsid w:val="0051124C"/>
    <w:rsid w:val="00511A16"/>
    <w:rsid w:val="005120C5"/>
    <w:rsid w:val="005123A2"/>
    <w:rsid w:val="00514D04"/>
    <w:rsid w:val="0051562C"/>
    <w:rsid w:val="00520932"/>
    <w:rsid w:val="00522C62"/>
    <w:rsid w:val="005233F9"/>
    <w:rsid w:val="00526ACE"/>
    <w:rsid w:val="005276E9"/>
    <w:rsid w:val="0052789B"/>
    <w:rsid w:val="005278DA"/>
    <w:rsid w:val="00530D4E"/>
    <w:rsid w:val="00531152"/>
    <w:rsid w:val="00531FCA"/>
    <w:rsid w:val="0053484E"/>
    <w:rsid w:val="005358AF"/>
    <w:rsid w:val="00536534"/>
    <w:rsid w:val="00540890"/>
    <w:rsid w:val="005418C2"/>
    <w:rsid w:val="0054340F"/>
    <w:rsid w:val="00546F21"/>
    <w:rsid w:val="005535BB"/>
    <w:rsid w:val="005553E6"/>
    <w:rsid w:val="00556508"/>
    <w:rsid w:val="00560288"/>
    <w:rsid w:val="00562172"/>
    <w:rsid w:val="005623C5"/>
    <w:rsid w:val="00562CAA"/>
    <w:rsid w:val="005631D5"/>
    <w:rsid w:val="00566FD0"/>
    <w:rsid w:val="00570AA9"/>
    <w:rsid w:val="005726DD"/>
    <w:rsid w:val="00572986"/>
    <w:rsid w:val="00572A23"/>
    <w:rsid w:val="005742F7"/>
    <w:rsid w:val="0057680B"/>
    <w:rsid w:val="0058089C"/>
    <w:rsid w:val="00580A90"/>
    <w:rsid w:val="00580E2E"/>
    <w:rsid w:val="00585687"/>
    <w:rsid w:val="00591720"/>
    <w:rsid w:val="00591B8E"/>
    <w:rsid w:val="00591FD3"/>
    <w:rsid w:val="0059346A"/>
    <w:rsid w:val="00594C18"/>
    <w:rsid w:val="00594EC8"/>
    <w:rsid w:val="00595C01"/>
    <w:rsid w:val="00596CD8"/>
    <w:rsid w:val="005A2657"/>
    <w:rsid w:val="005A2A42"/>
    <w:rsid w:val="005A3009"/>
    <w:rsid w:val="005A5842"/>
    <w:rsid w:val="005A58AC"/>
    <w:rsid w:val="005A60A3"/>
    <w:rsid w:val="005A6D09"/>
    <w:rsid w:val="005B2BBD"/>
    <w:rsid w:val="005B3706"/>
    <w:rsid w:val="005B4C8F"/>
    <w:rsid w:val="005B6B2C"/>
    <w:rsid w:val="005C0CB2"/>
    <w:rsid w:val="005C0EDD"/>
    <w:rsid w:val="005C24D3"/>
    <w:rsid w:val="005C251E"/>
    <w:rsid w:val="005C325A"/>
    <w:rsid w:val="005C5A4F"/>
    <w:rsid w:val="005C6A1D"/>
    <w:rsid w:val="005D043C"/>
    <w:rsid w:val="005D0DF1"/>
    <w:rsid w:val="005E3B25"/>
    <w:rsid w:val="005E3E86"/>
    <w:rsid w:val="005E40C6"/>
    <w:rsid w:val="005E4935"/>
    <w:rsid w:val="005E524E"/>
    <w:rsid w:val="005E5815"/>
    <w:rsid w:val="005E643A"/>
    <w:rsid w:val="005E6D7C"/>
    <w:rsid w:val="005E78D8"/>
    <w:rsid w:val="005F020C"/>
    <w:rsid w:val="005F170C"/>
    <w:rsid w:val="005F221C"/>
    <w:rsid w:val="005F59B9"/>
    <w:rsid w:val="005F5A30"/>
    <w:rsid w:val="005F60FB"/>
    <w:rsid w:val="005F6637"/>
    <w:rsid w:val="005F73FD"/>
    <w:rsid w:val="005F77A2"/>
    <w:rsid w:val="00602F3B"/>
    <w:rsid w:val="00605287"/>
    <w:rsid w:val="00607C94"/>
    <w:rsid w:val="00607D4F"/>
    <w:rsid w:val="006101A9"/>
    <w:rsid w:val="006105EB"/>
    <w:rsid w:val="0061093B"/>
    <w:rsid w:val="006113A2"/>
    <w:rsid w:val="006119AC"/>
    <w:rsid w:val="006119E5"/>
    <w:rsid w:val="00612144"/>
    <w:rsid w:val="00615CD4"/>
    <w:rsid w:val="00615EC4"/>
    <w:rsid w:val="0061711D"/>
    <w:rsid w:val="00617376"/>
    <w:rsid w:val="006175C2"/>
    <w:rsid w:val="00621FDF"/>
    <w:rsid w:val="00625C31"/>
    <w:rsid w:val="00625F70"/>
    <w:rsid w:val="00632465"/>
    <w:rsid w:val="0063395A"/>
    <w:rsid w:val="00634480"/>
    <w:rsid w:val="00635127"/>
    <w:rsid w:val="00635153"/>
    <w:rsid w:val="00637023"/>
    <w:rsid w:val="00640050"/>
    <w:rsid w:val="00642BEA"/>
    <w:rsid w:val="00646017"/>
    <w:rsid w:val="00650053"/>
    <w:rsid w:val="00650129"/>
    <w:rsid w:val="006508DC"/>
    <w:rsid w:val="00651257"/>
    <w:rsid w:val="006517EE"/>
    <w:rsid w:val="006521C1"/>
    <w:rsid w:val="006523A3"/>
    <w:rsid w:val="00653055"/>
    <w:rsid w:val="00653333"/>
    <w:rsid w:val="006534BF"/>
    <w:rsid w:val="0066133D"/>
    <w:rsid w:val="0066415B"/>
    <w:rsid w:val="006674CA"/>
    <w:rsid w:val="00667A62"/>
    <w:rsid w:val="00672F5F"/>
    <w:rsid w:val="00673026"/>
    <w:rsid w:val="006738E1"/>
    <w:rsid w:val="0067784E"/>
    <w:rsid w:val="00680DD0"/>
    <w:rsid w:val="00685742"/>
    <w:rsid w:val="00686E55"/>
    <w:rsid w:val="006903BE"/>
    <w:rsid w:val="00690690"/>
    <w:rsid w:val="00690F34"/>
    <w:rsid w:val="00692A7D"/>
    <w:rsid w:val="00692F56"/>
    <w:rsid w:val="00694684"/>
    <w:rsid w:val="00694AA8"/>
    <w:rsid w:val="00695551"/>
    <w:rsid w:val="00695E0C"/>
    <w:rsid w:val="006A055F"/>
    <w:rsid w:val="006A08EB"/>
    <w:rsid w:val="006A12F8"/>
    <w:rsid w:val="006A14B7"/>
    <w:rsid w:val="006A1D57"/>
    <w:rsid w:val="006A2A2F"/>
    <w:rsid w:val="006A4E95"/>
    <w:rsid w:val="006A52D1"/>
    <w:rsid w:val="006A5DB4"/>
    <w:rsid w:val="006A5F36"/>
    <w:rsid w:val="006B06CD"/>
    <w:rsid w:val="006B189A"/>
    <w:rsid w:val="006B2DAE"/>
    <w:rsid w:val="006B4759"/>
    <w:rsid w:val="006B621A"/>
    <w:rsid w:val="006B6855"/>
    <w:rsid w:val="006C0ADF"/>
    <w:rsid w:val="006C1646"/>
    <w:rsid w:val="006C27D6"/>
    <w:rsid w:val="006C48AC"/>
    <w:rsid w:val="006C50D3"/>
    <w:rsid w:val="006C582B"/>
    <w:rsid w:val="006C58DA"/>
    <w:rsid w:val="006C5B5E"/>
    <w:rsid w:val="006C5CEB"/>
    <w:rsid w:val="006C659A"/>
    <w:rsid w:val="006C6721"/>
    <w:rsid w:val="006C770D"/>
    <w:rsid w:val="006C7E20"/>
    <w:rsid w:val="006D06DE"/>
    <w:rsid w:val="006D3529"/>
    <w:rsid w:val="006D4AC2"/>
    <w:rsid w:val="006D4DD6"/>
    <w:rsid w:val="006D526B"/>
    <w:rsid w:val="006D5B43"/>
    <w:rsid w:val="006D5C35"/>
    <w:rsid w:val="006D64F6"/>
    <w:rsid w:val="006D6D23"/>
    <w:rsid w:val="006E4027"/>
    <w:rsid w:val="006E413F"/>
    <w:rsid w:val="006E4180"/>
    <w:rsid w:val="006E41D0"/>
    <w:rsid w:val="006E43C5"/>
    <w:rsid w:val="006E440A"/>
    <w:rsid w:val="006E48AB"/>
    <w:rsid w:val="006E5A9B"/>
    <w:rsid w:val="006E5C3D"/>
    <w:rsid w:val="006E6934"/>
    <w:rsid w:val="006F14C5"/>
    <w:rsid w:val="006F3198"/>
    <w:rsid w:val="006F3C00"/>
    <w:rsid w:val="006F4813"/>
    <w:rsid w:val="006F666E"/>
    <w:rsid w:val="00700581"/>
    <w:rsid w:val="00700733"/>
    <w:rsid w:val="00700C2B"/>
    <w:rsid w:val="00700DCC"/>
    <w:rsid w:val="007026D6"/>
    <w:rsid w:val="007029F8"/>
    <w:rsid w:val="00706615"/>
    <w:rsid w:val="00707C53"/>
    <w:rsid w:val="00711D94"/>
    <w:rsid w:val="007164B7"/>
    <w:rsid w:val="00716676"/>
    <w:rsid w:val="0071755E"/>
    <w:rsid w:val="00717B11"/>
    <w:rsid w:val="0072065E"/>
    <w:rsid w:val="00720EAB"/>
    <w:rsid w:val="00721537"/>
    <w:rsid w:val="00721A48"/>
    <w:rsid w:val="00723395"/>
    <w:rsid w:val="007241D5"/>
    <w:rsid w:val="007241F9"/>
    <w:rsid w:val="007265B9"/>
    <w:rsid w:val="00726F52"/>
    <w:rsid w:val="0072781A"/>
    <w:rsid w:val="00735E5B"/>
    <w:rsid w:val="00741260"/>
    <w:rsid w:val="00743277"/>
    <w:rsid w:val="00743FA3"/>
    <w:rsid w:val="00744C96"/>
    <w:rsid w:val="007459D6"/>
    <w:rsid w:val="00746CBE"/>
    <w:rsid w:val="00747990"/>
    <w:rsid w:val="00747F19"/>
    <w:rsid w:val="007500F5"/>
    <w:rsid w:val="00750139"/>
    <w:rsid w:val="007502E7"/>
    <w:rsid w:val="00751A7D"/>
    <w:rsid w:val="0075328A"/>
    <w:rsid w:val="007539E3"/>
    <w:rsid w:val="00755091"/>
    <w:rsid w:val="007555F7"/>
    <w:rsid w:val="00756087"/>
    <w:rsid w:val="00756BFE"/>
    <w:rsid w:val="00757146"/>
    <w:rsid w:val="007571BB"/>
    <w:rsid w:val="00757373"/>
    <w:rsid w:val="007575A1"/>
    <w:rsid w:val="007634C0"/>
    <w:rsid w:val="007636D7"/>
    <w:rsid w:val="00763A2E"/>
    <w:rsid w:val="007652B8"/>
    <w:rsid w:val="00765C2C"/>
    <w:rsid w:val="00765D8F"/>
    <w:rsid w:val="00770B65"/>
    <w:rsid w:val="00770CAF"/>
    <w:rsid w:val="00771E45"/>
    <w:rsid w:val="00774A08"/>
    <w:rsid w:val="00774F16"/>
    <w:rsid w:val="0077555D"/>
    <w:rsid w:val="00775BFF"/>
    <w:rsid w:val="00776AF0"/>
    <w:rsid w:val="00777569"/>
    <w:rsid w:val="00777A31"/>
    <w:rsid w:val="00777C7A"/>
    <w:rsid w:val="007800E1"/>
    <w:rsid w:val="0078117C"/>
    <w:rsid w:val="0078325C"/>
    <w:rsid w:val="00786AF7"/>
    <w:rsid w:val="00791A99"/>
    <w:rsid w:val="00793C62"/>
    <w:rsid w:val="00796433"/>
    <w:rsid w:val="00796580"/>
    <w:rsid w:val="00797712"/>
    <w:rsid w:val="00797B4F"/>
    <w:rsid w:val="007A0493"/>
    <w:rsid w:val="007A0D19"/>
    <w:rsid w:val="007A4FFE"/>
    <w:rsid w:val="007A51C6"/>
    <w:rsid w:val="007A58AF"/>
    <w:rsid w:val="007A7A59"/>
    <w:rsid w:val="007B3B0F"/>
    <w:rsid w:val="007B3FE8"/>
    <w:rsid w:val="007B4AF1"/>
    <w:rsid w:val="007B4B4F"/>
    <w:rsid w:val="007B5945"/>
    <w:rsid w:val="007C001E"/>
    <w:rsid w:val="007C0E42"/>
    <w:rsid w:val="007C1A79"/>
    <w:rsid w:val="007C1B95"/>
    <w:rsid w:val="007C49DF"/>
    <w:rsid w:val="007C4E4A"/>
    <w:rsid w:val="007C5F38"/>
    <w:rsid w:val="007C612A"/>
    <w:rsid w:val="007C7B62"/>
    <w:rsid w:val="007D20CD"/>
    <w:rsid w:val="007D35D4"/>
    <w:rsid w:val="007D3658"/>
    <w:rsid w:val="007D4631"/>
    <w:rsid w:val="007D5157"/>
    <w:rsid w:val="007D62FA"/>
    <w:rsid w:val="007D7759"/>
    <w:rsid w:val="007E042B"/>
    <w:rsid w:val="007E0C58"/>
    <w:rsid w:val="007E6212"/>
    <w:rsid w:val="007E6EAB"/>
    <w:rsid w:val="007E724D"/>
    <w:rsid w:val="007F0004"/>
    <w:rsid w:val="007F1C18"/>
    <w:rsid w:val="007F1EC6"/>
    <w:rsid w:val="007F1EE2"/>
    <w:rsid w:val="007F579D"/>
    <w:rsid w:val="007F63BD"/>
    <w:rsid w:val="0080095B"/>
    <w:rsid w:val="008009D1"/>
    <w:rsid w:val="00803719"/>
    <w:rsid w:val="00803CEE"/>
    <w:rsid w:val="008076A4"/>
    <w:rsid w:val="008132AA"/>
    <w:rsid w:val="00814A7D"/>
    <w:rsid w:val="00816CDF"/>
    <w:rsid w:val="00821F2B"/>
    <w:rsid w:val="00824137"/>
    <w:rsid w:val="0082464D"/>
    <w:rsid w:val="00824F04"/>
    <w:rsid w:val="008272CE"/>
    <w:rsid w:val="00831992"/>
    <w:rsid w:val="00831B99"/>
    <w:rsid w:val="00835213"/>
    <w:rsid w:val="00835D16"/>
    <w:rsid w:val="008375AE"/>
    <w:rsid w:val="00844825"/>
    <w:rsid w:val="0084565B"/>
    <w:rsid w:val="00846215"/>
    <w:rsid w:val="008468E5"/>
    <w:rsid w:val="008474C5"/>
    <w:rsid w:val="00847F0B"/>
    <w:rsid w:val="0085040A"/>
    <w:rsid w:val="0085262A"/>
    <w:rsid w:val="0085398D"/>
    <w:rsid w:val="00854F62"/>
    <w:rsid w:val="0085546C"/>
    <w:rsid w:val="008554CD"/>
    <w:rsid w:val="008575A5"/>
    <w:rsid w:val="00857E50"/>
    <w:rsid w:val="008625EF"/>
    <w:rsid w:val="008647EB"/>
    <w:rsid w:val="0086689F"/>
    <w:rsid w:val="00866D5E"/>
    <w:rsid w:val="0087088F"/>
    <w:rsid w:val="00870BD1"/>
    <w:rsid w:val="00873054"/>
    <w:rsid w:val="00874661"/>
    <w:rsid w:val="00875F32"/>
    <w:rsid w:val="00876B66"/>
    <w:rsid w:val="00876C7A"/>
    <w:rsid w:val="00877531"/>
    <w:rsid w:val="00877E35"/>
    <w:rsid w:val="0088042A"/>
    <w:rsid w:val="008808D7"/>
    <w:rsid w:val="00881194"/>
    <w:rsid w:val="00881550"/>
    <w:rsid w:val="008834E8"/>
    <w:rsid w:val="00883991"/>
    <w:rsid w:val="008853F7"/>
    <w:rsid w:val="00891120"/>
    <w:rsid w:val="0089266C"/>
    <w:rsid w:val="00895297"/>
    <w:rsid w:val="008956BD"/>
    <w:rsid w:val="0089597E"/>
    <w:rsid w:val="00897B6B"/>
    <w:rsid w:val="008A02A1"/>
    <w:rsid w:val="008A1575"/>
    <w:rsid w:val="008A21F4"/>
    <w:rsid w:val="008A3358"/>
    <w:rsid w:val="008A5423"/>
    <w:rsid w:val="008A7841"/>
    <w:rsid w:val="008B03F7"/>
    <w:rsid w:val="008B0624"/>
    <w:rsid w:val="008B097C"/>
    <w:rsid w:val="008B103A"/>
    <w:rsid w:val="008B2988"/>
    <w:rsid w:val="008B32A9"/>
    <w:rsid w:val="008B36BA"/>
    <w:rsid w:val="008B632C"/>
    <w:rsid w:val="008B6DEE"/>
    <w:rsid w:val="008C2662"/>
    <w:rsid w:val="008C2942"/>
    <w:rsid w:val="008C367B"/>
    <w:rsid w:val="008C5CE5"/>
    <w:rsid w:val="008C7DD9"/>
    <w:rsid w:val="008D180A"/>
    <w:rsid w:val="008D303B"/>
    <w:rsid w:val="008D33D4"/>
    <w:rsid w:val="008D717F"/>
    <w:rsid w:val="008D78FF"/>
    <w:rsid w:val="008E3EA4"/>
    <w:rsid w:val="008E422B"/>
    <w:rsid w:val="008E4AF0"/>
    <w:rsid w:val="008F13EF"/>
    <w:rsid w:val="008F1925"/>
    <w:rsid w:val="008F291C"/>
    <w:rsid w:val="008F39F4"/>
    <w:rsid w:val="008F3A57"/>
    <w:rsid w:val="008F67B4"/>
    <w:rsid w:val="008F6851"/>
    <w:rsid w:val="008F721C"/>
    <w:rsid w:val="008F7B43"/>
    <w:rsid w:val="00902756"/>
    <w:rsid w:val="00902FCC"/>
    <w:rsid w:val="00903E88"/>
    <w:rsid w:val="00904B0E"/>
    <w:rsid w:val="00906F73"/>
    <w:rsid w:val="00907031"/>
    <w:rsid w:val="00907869"/>
    <w:rsid w:val="0090798C"/>
    <w:rsid w:val="00907F63"/>
    <w:rsid w:val="009102BF"/>
    <w:rsid w:val="009139EA"/>
    <w:rsid w:val="00915B6B"/>
    <w:rsid w:val="0092175C"/>
    <w:rsid w:val="00923478"/>
    <w:rsid w:val="009247CF"/>
    <w:rsid w:val="00926035"/>
    <w:rsid w:val="00926176"/>
    <w:rsid w:val="00926DEF"/>
    <w:rsid w:val="009309FF"/>
    <w:rsid w:val="0093225F"/>
    <w:rsid w:val="00932F48"/>
    <w:rsid w:val="00934B30"/>
    <w:rsid w:val="009351D1"/>
    <w:rsid w:val="00937BDD"/>
    <w:rsid w:val="009401F5"/>
    <w:rsid w:val="0094183C"/>
    <w:rsid w:val="00944A9D"/>
    <w:rsid w:val="00946826"/>
    <w:rsid w:val="00956102"/>
    <w:rsid w:val="00957FB5"/>
    <w:rsid w:val="00965399"/>
    <w:rsid w:val="009658F9"/>
    <w:rsid w:val="00965C2D"/>
    <w:rsid w:val="00965F64"/>
    <w:rsid w:val="00966AFF"/>
    <w:rsid w:val="00966FEF"/>
    <w:rsid w:val="009710DB"/>
    <w:rsid w:val="009713B2"/>
    <w:rsid w:val="00973E5B"/>
    <w:rsid w:val="0097526A"/>
    <w:rsid w:val="009758C4"/>
    <w:rsid w:val="00975C27"/>
    <w:rsid w:val="0097658F"/>
    <w:rsid w:val="009813F1"/>
    <w:rsid w:val="00982DB5"/>
    <w:rsid w:val="009840BE"/>
    <w:rsid w:val="009849FB"/>
    <w:rsid w:val="009850ED"/>
    <w:rsid w:val="00985703"/>
    <w:rsid w:val="00986C6A"/>
    <w:rsid w:val="009874F2"/>
    <w:rsid w:val="009878E9"/>
    <w:rsid w:val="00990B6A"/>
    <w:rsid w:val="00990E3F"/>
    <w:rsid w:val="009912A9"/>
    <w:rsid w:val="00993506"/>
    <w:rsid w:val="00994A4B"/>
    <w:rsid w:val="00994AB7"/>
    <w:rsid w:val="00994C88"/>
    <w:rsid w:val="0099578A"/>
    <w:rsid w:val="00996836"/>
    <w:rsid w:val="009A2B13"/>
    <w:rsid w:val="009A469C"/>
    <w:rsid w:val="009A5244"/>
    <w:rsid w:val="009A5B3A"/>
    <w:rsid w:val="009A606D"/>
    <w:rsid w:val="009A6713"/>
    <w:rsid w:val="009B1140"/>
    <w:rsid w:val="009B2DB3"/>
    <w:rsid w:val="009B3D1F"/>
    <w:rsid w:val="009B3D2E"/>
    <w:rsid w:val="009B42C2"/>
    <w:rsid w:val="009B4CC8"/>
    <w:rsid w:val="009B55EF"/>
    <w:rsid w:val="009B642A"/>
    <w:rsid w:val="009C0563"/>
    <w:rsid w:val="009C2BB2"/>
    <w:rsid w:val="009C2DC8"/>
    <w:rsid w:val="009C3923"/>
    <w:rsid w:val="009C61EC"/>
    <w:rsid w:val="009C6621"/>
    <w:rsid w:val="009C6F8A"/>
    <w:rsid w:val="009D0E43"/>
    <w:rsid w:val="009D3610"/>
    <w:rsid w:val="009D39B1"/>
    <w:rsid w:val="009D4381"/>
    <w:rsid w:val="009D534A"/>
    <w:rsid w:val="009D53DB"/>
    <w:rsid w:val="009D649F"/>
    <w:rsid w:val="009D6836"/>
    <w:rsid w:val="009D6EBB"/>
    <w:rsid w:val="009E28CF"/>
    <w:rsid w:val="009E61B0"/>
    <w:rsid w:val="009E7ABE"/>
    <w:rsid w:val="009F05C4"/>
    <w:rsid w:val="009F0D9F"/>
    <w:rsid w:val="009F0FC2"/>
    <w:rsid w:val="009F153F"/>
    <w:rsid w:val="009F27DD"/>
    <w:rsid w:val="009F305F"/>
    <w:rsid w:val="009F43F8"/>
    <w:rsid w:val="009F465D"/>
    <w:rsid w:val="009F664B"/>
    <w:rsid w:val="009F66AB"/>
    <w:rsid w:val="009F714F"/>
    <w:rsid w:val="00A0087B"/>
    <w:rsid w:val="00A01B6B"/>
    <w:rsid w:val="00A01BC2"/>
    <w:rsid w:val="00A02765"/>
    <w:rsid w:val="00A03441"/>
    <w:rsid w:val="00A03ED8"/>
    <w:rsid w:val="00A04DD1"/>
    <w:rsid w:val="00A06393"/>
    <w:rsid w:val="00A10601"/>
    <w:rsid w:val="00A13E69"/>
    <w:rsid w:val="00A17EF0"/>
    <w:rsid w:val="00A21323"/>
    <w:rsid w:val="00A24F28"/>
    <w:rsid w:val="00A267EE"/>
    <w:rsid w:val="00A26E87"/>
    <w:rsid w:val="00A27045"/>
    <w:rsid w:val="00A2756A"/>
    <w:rsid w:val="00A27E4E"/>
    <w:rsid w:val="00A308B7"/>
    <w:rsid w:val="00A313D2"/>
    <w:rsid w:val="00A34A15"/>
    <w:rsid w:val="00A354CB"/>
    <w:rsid w:val="00A35FA6"/>
    <w:rsid w:val="00A40F7E"/>
    <w:rsid w:val="00A41DFB"/>
    <w:rsid w:val="00A42087"/>
    <w:rsid w:val="00A429C4"/>
    <w:rsid w:val="00A45838"/>
    <w:rsid w:val="00A46C92"/>
    <w:rsid w:val="00A46DF5"/>
    <w:rsid w:val="00A47B6B"/>
    <w:rsid w:val="00A51583"/>
    <w:rsid w:val="00A54E77"/>
    <w:rsid w:val="00A55B21"/>
    <w:rsid w:val="00A55B3E"/>
    <w:rsid w:val="00A56EEE"/>
    <w:rsid w:val="00A571DC"/>
    <w:rsid w:val="00A57FEF"/>
    <w:rsid w:val="00A60ED1"/>
    <w:rsid w:val="00A61AF1"/>
    <w:rsid w:val="00A61FAF"/>
    <w:rsid w:val="00A62FE5"/>
    <w:rsid w:val="00A67057"/>
    <w:rsid w:val="00A71809"/>
    <w:rsid w:val="00A71AE1"/>
    <w:rsid w:val="00A74E1B"/>
    <w:rsid w:val="00A767C7"/>
    <w:rsid w:val="00A80DA4"/>
    <w:rsid w:val="00A812D4"/>
    <w:rsid w:val="00A813FE"/>
    <w:rsid w:val="00A81E23"/>
    <w:rsid w:val="00A82101"/>
    <w:rsid w:val="00A821E9"/>
    <w:rsid w:val="00A8532F"/>
    <w:rsid w:val="00A85D78"/>
    <w:rsid w:val="00A8607B"/>
    <w:rsid w:val="00A860CC"/>
    <w:rsid w:val="00A86358"/>
    <w:rsid w:val="00A86567"/>
    <w:rsid w:val="00A86F19"/>
    <w:rsid w:val="00A87B66"/>
    <w:rsid w:val="00A907EE"/>
    <w:rsid w:val="00A9526E"/>
    <w:rsid w:val="00A96402"/>
    <w:rsid w:val="00AA47D0"/>
    <w:rsid w:val="00AA5295"/>
    <w:rsid w:val="00AA5A35"/>
    <w:rsid w:val="00AB0869"/>
    <w:rsid w:val="00AB15B9"/>
    <w:rsid w:val="00AB1A48"/>
    <w:rsid w:val="00AB1F24"/>
    <w:rsid w:val="00AB3054"/>
    <w:rsid w:val="00AB4AA1"/>
    <w:rsid w:val="00AB69BB"/>
    <w:rsid w:val="00AB7301"/>
    <w:rsid w:val="00AB74E9"/>
    <w:rsid w:val="00AB7E66"/>
    <w:rsid w:val="00AC1115"/>
    <w:rsid w:val="00AC34CE"/>
    <w:rsid w:val="00AC3C89"/>
    <w:rsid w:val="00AC43DF"/>
    <w:rsid w:val="00AC49AF"/>
    <w:rsid w:val="00AC54D9"/>
    <w:rsid w:val="00AC6CEC"/>
    <w:rsid w:val="00AD10A3"/>
    <w:rsid w:val="00AD1CB0"/>
    <w:rsid w:val="00AD307F"/>
    <w:rsid w:val="00AD49C7"/>
    <w:rsid w:val="00AD586E"/>
    <w:rsid w:val="00AD69E3"/>
    <w:rsid w:val="00AE08B8"/>
    <w:rsid w:val="00AE115F"/>
    <w:rsid w:val="00AE3EC4"/>
    <w:rsid w:val="00AE5BF3"/>
    <w:rsid w:val="00AE6139"/>
    <w:rsid w:val="00AE6222"/>
    <w:rsid w:val="00AF055B"/>
    <w:rsid w:val="00AF0994"/>
    <w:rsid w:val="00AF460A"/>
    <w:rsid w:val="00AF5F51"/>
    <w:rsid w:val="00AF619E"/>
    <w:rsid w:val="00AF7E5E"/>
    <w:rsid w:val="00B01496"/>
    <w:rsid w:val="00B03950"/>
    <w:rsid w:val="00B03FE3"/>
    <w:rsid w:val="00B04D55"/>
    <w:rsid w:val="00B052A4"/>
    <w:rsid w:val="00B059FD"/>
    <w:rsid w:val="00B0608B"/>
    <w:rsid w:val="00B06C71"/>
    <w:rsid w:val="00B079F2"/>
    <w:rsid w:val="00B12EFE"/>
    <w:rsid w:val="00B13DFC"/>
    <w:rsid w:val="00B15CEA"/>
    <w:rsid w:val="00B17F7D"/>
    <w:rsid w:val="00B20959"/>
    <w:rsid w:val="00B20BAF"/>
    <w:rsid w:val="00B21A1E"/>
    <w:rsid w:val="00B2336E"/>
    <w:rsid w:val="00B23DDC"/>
    <w:rsid w:val="00B262C8"/>
    <w:rsid w:val="00B26485"/>
    <w:rsid w:val="00B265D0"/>
    <w:rsid w:val="00B30309"/>
    <w:rsid w:val="00B31284"/>
    <w:rsid w:val="00B34DFB"/>
    <w:rsid w:val="00B40A23"/>
    <w:rsid w:val="00B40B8C"/>
    <w:rsid w:val="00B40CA5"/>
    <w:rsid w:val="00B40F98"/>
    <w:rsid w:val="00B41036"/>
    <w:rsid w:val="00B41367"/>
    <w:rsid w:val="00B42AA9"/>
    <w:rsid w:val="00B46868"/>
    <w:rsid w:val="00B469BC"/>
    <w:rsid w:val="00B470E1"/>
    <w:rsid w:val="00B47C14"/>
    <w:rsid w:val="00B47F37"/>
    <w:rsid w:val="00B50E1E"/>
    <w:rsid w:val="00B50FE0"/>
    <w:rsid w:val="00B5111A"/>
    <w:rsid w:val="00B55056"/>
    <w:rsid w:val="00B57DF3"/>
    <w:rsid w:val="00B6396A"/>
    <w:rsid w:val="00B673A8"/>
    <w:rsid w:val="00B67D95"/>
    <w:rsid w:val="00B67E3D"/>
    <w:rsid w:val="00B70CB2"/>
    <w:rsid w:val="00B72043"/>
    <w:rsid w:val="00B730C8"/>
    <w:rsid w:val="00B73701"/>
    <w:rsid w:val="00B759F3"/>
    <w:rsid w:val="00B81331"/>
    <w:rsid w:val="00B83C4B"/>
    <w:rsid w:val="00B84888"/>
    <w:rsid w:val="00B85F8C"/>
    <w:rsid w:val="00B867B4"/>
    <w:rsid w:val="00B87C40"/>
    <w:rsid w:val="00B92EC5"/>
    <w:rsid w:val="00BA0500"/>
    <w:rsid w:val="00BA28F2"/>
    <w:rsid w:val="00BA32E3"/>
    <w:rsid w:val="00BA38FC"/>
    <w:rsid w:val="00BA3AB8"/>
    <w:rsid w:val="00BA48F1"/>
    <w:rsid w:val="00BA49D5"/>
    <w:rsid w:val="00BA527A"/>
    <w:rsid w:val="00BA5617"/>
    <w:rsid w:val="00BB0803"/>
    <w:rsid w:val="00BB2414"/>
    <w:rsid w:val="00BB2857"/>
    <w:rsid w:val="00BB2E8A"/>
    <w:rsid w:val="00BB2EBD"/>
    <w:rsid w:val="00BB4A0A"/>
    <w:rsid w:val="00BB54F0"/>
    <w:rsid w:val="00BB56B1"/>
    <w:rsid w:val="00BB7154"/>
    <w:rsid w:val="00BC0F9A"/>
    <w:rsid w:val="00BC3013"/>
    <w:rsid w:val="00BC4714"/>
    <w:rsid w:val="00BC621F"/>
    <w:rsid w:val="00BC64A6"/>
    <w:rsid w:val="00BC6B83"/>
    <w:rsid w:val="00BD1181"/>
    <w:rsid w:val="00BD1C1F"/>
    <w:rsid w:val="00BD4F65"/>
    <w:rsid w:val="00BD5989"/>
    <w:rsid w:val="00BD5A9F"/>
    <w:rsid w:val="00BD7C6A"/>
    <w:rsid w:val="00BE0091"/>
    <w:rsid w:val="00BE19DD"/>
    <w:rsid w:val="00BE1F12"/>
    <w:rsid w:val="00BE2277"/>
    <w:rsid w:val="00BE3413"/>
    <w:rsid w:val="00BE49F2"/>
    <w:rsid w:val="00BE7166"/>
    <w:rsid w:val="00BE7A44"/>
    <w:rsid w:val="00BE7B3F"/>
    <w:rsid w:val="00BF046C"/>
    <w:rsid w:val="00BF0894"/>
    <w:rsid w:val="00BF184D"/>
    <w:rsid w:val="00BF24FE"/>
    <w:rsid w:val="00BF2930"/>
    <w:rsid w:val="00BF38B9"/>
    <w:rsid w:val="00BF3F0E"/>
    <w:rsid w:val="00BF46F5"/>
    <w:rsid w:val="00BF53A3"/>
    <w:rsid w:val="00C0076A"/>
    <w:rsid w:val="00C140C8"/>
    <w:rsid w:val="00C15ACA"/>
    <w:rsid w:val="00C202EC"/>
    <w:rsid w:val="00C21817"/>
    <w:rsid w:val="00C2455A"/>
    <w:rsid w:val="00C27044"/>
    <w:rsid w:val="00C30FA0"/>
    <w:rsid w:val="00C32129"/>
    <w:rsid w:val="00C32AAC"/>
    <w:rsid w:val="00C33BC1"/>
    <w:rsid w:val="00C33C93"/>
    <w:rsid w:val="00C342C9"/>
    <w:rsid w:val="00C3543B"/>
    <w:rsid w:val="00C36CCF"/>
    <w:rsid w:val="00C37E2B"/>
    <w:rsid w:val="00C37EE5"/>
    <w:rsid w:val="00C44152"/>
    <w:rsid w:val="00C44B50"/>
    <w:rsid w:val="00C464DD"/>
    <w:rsid w:val="00C46CAD"/>
    <w:rsid w:val="00C50B5C"/>
    <w:rsid w:val="00C519A0"/>
    <w:rsid w:val="00C55E9F"/>
    <w:rsid w:val="00C55F97"/>
    <w:rsid w:val="00C57777"/>
    <w:rsid w:val="00C6147B"/>
    <w:rsid w:val="00C616DB"/>
    <w:rsid w:val="00C6273B"/>
    <w:rsid w:val="00C6328F"/>
    <w:rsid w:val="00C65653"/>
    <w:rsid w:val="00C65F71"/>
    <w:rsid w:val="00C66DD5"/>
    <w:rsid w:val="00C70FBC"/>
    <w:rsid w:val="00C7264B"/>
    <w:rsid w:val="00C735F3"/>
    <w:rsid w:val="00C73FBF"/>
    <w:rsid w:val="00C74B5A"/>
    <w:rsid w:val="00C75C6E"/>
    <w:rsid w:val="00C75D95"/>
    <w:rsid w:val="00C75DA0"/>
    <w:rsid w:val="00C80C52"/>
    <w:rsid w:val="00C81E14"/>
    <w:rsid w:val="00C820C1"/>
    <w:rsid w:val="00C85D0A"/>
    <w:rsid w:val="00C87162"/>
    <w:rsid w:val="00C8754D"/>
    <w:rsid w:val="00C87D7E"/>
    <w:rsid w:val="00C90E8F"/>
    <w:rsid w:val="00C920BF"/>
    <w:rsid w:val="00C923FB"/>
    <w:rsid w:val="00C939E2"/>
    <w:rsid w:val="00C940A3"/>
    <w:rsid w:val="00C94D8D"/>
    <w:rsid w:val="00C94FD7"/>
    <w:rsid w:val="00C95E18"/>
    <w:rsid w:val="00C97043"/>
    <w:rsid w:val="00C979C0"/>
    <w:rsid w:val="00CA2900"/>
    <w:rsid w:val="00CA5120"/>
    <w:rsid w:val="00CA5534"/>
    <w:rsid w:val="00CA5EC6"/>
    <w:rsid w:val="00CA650C"/>
    <w:rsid w:val="00CA6544"/>
    <w:rsid w:val="00CB17A6"/>
    <w:rsid w:val="00CB2405"/>
    <w:rsid w:val="00CB4358"/>
    <w:rsid w:val="00CB54FC"/>
    <w:rsid w:val="00CB59D8"/>
    <w:rsid w:val="00CB5DBC"/>
    <w:rsid w:val="00CB5EDA"/>
    <w:rsid w:val="00CB7E97"/>
    <w:rsid w:val="00CC21FC"/>
    <w:rsid w:val="00CC2F9C"/>
    <w:rsid w:val="00CC43ED"/>
    <w:rsid w:val="00CC43EE"/>
    <w:rsid w:val="00CC4A68"/>
    <w:rsid w:val="00CC51BB"/>
    <w:rsid w:val="00CC5B82"/>
    <w:rsid w:val="00CC75B4"/>
    <w:rsid w:val="00CC79BC"/>
    <w:rsid w:val="00CD15C4"/>
    <w:rsid w:val="00CD2016"/>
    <w:rsid w:val="00CD2208"/>
    <w:rsid w:val="00CD492A"/>
    <w:rsid w:val="00CD6AE5"/>
    <w:rsid w:val="00CE1630"/>
    <w:rsid w:val="00CE1806"/>
    <w:rsid w:val="00CE2B73"/>
    <w:rsid w:val="00CE648D"/>
    <w:rsid w:val="00CE7F7E"/>
    <w:rsid w:val="00CF1D31"/>
    <w:rsid w:val="00CF1F30"/>
    <w:rsid w:val="00CF2191"/>
    <w:rsid w:val="00CF2E05"/>
    <w:rsid w:val="00CF4C11"/>
    <w:rsid w:val="00D02D57"/>
    <w:rsid w:val="00D03A8F"/>
    <w:rsid w:val="00D04A7C"/>
    <w:rsid w:val="00D059B3"/>
    <w:rsid w:val="00D05D0D"/>
    <w:rsid w:val="00D064AD"/>
    <w:rsid w:val="00D13FA5"/>
    <w:rsid w:val="00D157B6"/>
    <w:rsid w:val="00D1663B"/>
    <w:rsid w:val="00D167CB"/>
    <w:rsid w:val="00D17A5C"/>
    <w:rsid w:val="00D21546"/>
    <w:rsid w:val="00D215DB"/>
    <w:rsid w:val="00D21922"/>
    <w:rsid w:val="00D222FE"/>
    <w:rsid w:val="00D2245D"/>
    <w:rsid w:val="00D2341A"/>
    <w:rsid w:val="00D25003"/>
    <w:rsid w:val="00D254B5"/>
    <w:rsid w:val="00D25C07"/>
    <w:rsid w:val="00D26A6B"/>
    <w:rsid w:val="00D30747"/>
    <w:rsid w:val="00D350CF"/>
    <w:rsid w:val="00D35D7F"/>
    <w:rsid w:val="00D37580"/>
    <w:rsid w:val="00D41F54"/>
    <w:rsid w:val="00D43F78"/>
    <w:rsid w:val="00D44783"/>
    <w:rsid w:val="00D45591"/>
    <w:rsid w:val="00D46722"/>
    <w:rsid w:val="00D47267"/>
    <w:rsid w:val="00D4765F"/>
    <w:rsid w:val="00D510CE"/>
    <w:rsid w:val="00D5115B"/>
    <w:rsid w:val="00D51B39"/>
    <w:rsid w:val="00D51E21"/>
    <w:rsid w:val="00D51EBD"/>
    <w:rsid w:val="00D52392"/>
    <w:rsid w:val="00D54965"/>
    <w:rsid w:val="00D5568D"/>
    <w:rsid w:val="00D56F26"/>
    <w:rsid w:val="00D57067"/>
    <w:rsid w:val="00D57251"/>
    <w:rsid w:val="00D615E0"/>
    <w:rsid w:val="00D66A32"/>
    <w:rsid w:val="00D67722"/>
    <w:rsid w:val="00D70C28"/>
    <w:rsid w:val="00D71708"/>
    <w:rsid w:val="00D71F48"/>
    <w:rsid w:val="00D7304B"/>
    <w:rsid w:val="00D73490"/>
    <w:rsid w:val="00D7550E"/>
    <w:rsid w:val="00D76507"/>
    <w:rsid w:val="00D76D4B"/>
    <w:rsid w:val="00D77002"/>
    <w:rsid w:val="00D77D6F"/>
    <w:rsid w:val="00D81377"/>
    <w:rsid w:val="00D814B1"/>
    <w:rsid w:val="00D82D3B"/>
    <w:rsid w:val="00D835E7"/>
    <w:rsid w:val="00D83E75"/>
    <w:rsid w:val="00D84C6E"/>
    <w:rsid w:val="00D84EA6"/>
    <w:rsid w:val="00D859B7"/>
    <w:rsid w:val="00D873A4"/>
    <w:rsid w:val="00D879FD"/>
    <w:rsid w:val="00D904FE"/>
    <w:rsid w:val="00D93B49"/>
    <w:rsid w:val="00D94FE5"/>
    <w:rsid w:val="00D95A8F"/>
    <w:rsid w:val="00D95CCF"/>
    <w:rsid w:val="00D95F04"/>
    <w:rsid w:val="00D96FD3"/>
    <w:rsid w:val="00D97424"/>
    <w:rsid w:val="00D978AD"/>
    <w:rsid w:val="00DA15A3"/>
    <w:rsid w:val="00DA2568"/>
    <w:rsid w:val="00DA3B36"/>
    <w:rsid w:val="00DA5AEE"/>
    <w:rsid w:val="00DB1647"/>
    <w:rsid w:val="00DB1E97"/>
    <w:rsid w:val="00DB36DC"/>
    <w:rsid w:val="00DB5544"/>
    <w:rsid w:val="00DB5C0C"/>
    <w:rsid w:val="00DB6DF1"/>
    <w:rsid w:val="00DC46E1"/>
    <w:rsid w:val="00DC4DCE"/>
    <w:rsid w:val="00DC60F1"/>
    <w:rsid w:val="00DC72FF"/>
    <w:rsid w:val="00DC742B"/>
    <w:rsid w:val="00DD054D"/>
    <w:rsid w:val="00DD0967"/>
    <w:rsid w:val="00DD4219"/>
    <w:rsid w:val="00DE05B8"/>
    <w:rsid w:val="00DE0CE2"/>
    <w:rsid w:val="00DE1EE4"/>
    <w:rsid w:val="00DE2C5D"/>
    <w:rsid w:val="00DE4FD7"/>
    <w:rsid w:val="00DE797D"/>
    <w:rsid w:val="00DF339B"/>
    <w:rsid w:val="00DF3D50"/>
    <w:rsid w:val="00DF5510"/>
    <w:rsid w:val="00DF5C4C"/>
    <w:rsid w:val="00DF5EA1"/>
    <w:rsid w:val="00DF7F6C"/>
    <w:rsid w:val="00E031B5"/>
    <w:rsid w:val="00E04881"/>
    <w:rsid w:val="00E04C98"/>
    <w:rsid w:val="00E05348"/>
    <w:rsid w:val="00E05AB3"/>
    <w:rsid w:val="00E05C05"/>
    <w:rsid w:val="00E071E9"/>
    <w:rsid w:val="00E07409"/>
    <w:rsid w:val="00E07C1D"/>
    <w:rsid w:val="00E104B8"/>
    <w:rsid w:val="00E11B0C"/>
    <w:rsid w:val="00E13092"/>
    <w:rsid w:val="00E13B4E"/>
    <w:rsid w:val="00E17018"/>
    <w:rsid w:val="00E20F7B"/>
    <w:rsid w:val="00E24F76"/>
    <w:rsid w:val="00E263B3"/>
    <w:rsid w:val="00E3145A"/>
    <w:rsid w:val="00E320DE"/>
    <w:rsid w:val="00E32910"/>
    <w:rsid w:val="00E329F2"/>
    <w:rsid w:val="00E337F5"/>
    <w:rsid w:val="00E338B9"/>
    <w:rsid w:val="00E34201"/>
    <w:rsid w:val="00E3499B"/>
    <w:rsid w:val="00E35FB9"/>
    <w:rsid w:val="00E362FB"/>
    <w:rsid w:val="00E364CB"/>
    <w:rsid w:val="00E36BF3"/>
    <w:rsid w:val="00E402D0"/>
    <w:rsid w:val="00E40C76"/>
    <w:rsid w:val="00E422FC"/>
    <w:rsid w:val="00E446CB"/>
    <w:rsid w:val="00E45784"/>
    <w:rsid w:val="00E46DDA"/>
    <w:rsid w:val="00E5020E"/>
    <w:rsid w:val="00E51AEC"/>
    <w:rsid w:val="00E539BF"/>
    <w:rsid w:val="00E539E2"/>
    <w:rsid w:val="00E53ADE"/>
    <w:rsid w:val="00E54118"/>
    <w:rsid w:val="00E54D55"/>
    <w:rsid w:val="00E552F2"/>
    <w:rsid w:val="00E55CA7"/>
    <w:rsid w:val="00E56110"/>
    <w:rsid w:val="00E561AB"/>
    <w:rsid w:val="00E57029"/>
    <w:rsid w:val="00E60A87"/>
    <w:rsid w:val="00E60FDF"/>
    <w:rsid w:val="00E61D9C"/>
    <w:rsid w:val="00E62013"/>
    <w:rsid w:val="00E62828"/>
    <w:rsid w:val="00E62A8B"/>
    <w:rsid w:val="00E630AF"/>
    <w:rsid w:val="00E66E00"/>
    <w:rsid w:val="00E66FA6"/>
    <w:rsid w:val="00E70F4C"/>
    <w:rsid w:val="00E711C4"/>
    <w:rsid w:val="00E71559"/>
    <w:rsid w:val="00E71FAE"/>
    <w:rsid w:val="00E72485"/>
    <w:rsid w:val="00E725A9"/>
    <w:rsid w:val="00E72F96"/>
    <w:rsid w:val="00E74A1E"/>
    <w:rsid w:val="00E74E9E"/>
    <w:rsid w:val="00E75F4E"/>
    <w:rsid w:val="00E765A1"/>
    <w:rsid w:val="00E81294"/>
    <w:rsid w:val="00E82874"/>
    <w:rsid w:val="00E834E8"/>
    <w:rsid w:val="00E840F0"/>
    <w:rsid w:val="00E8798C"/>
    <w:rsid w:val="00E906EF"/>
    <w:rsid w:val="00E94BC1"/>
    <w:rsid w:val="00E96658"/>
    <w:rsid w:val="00E96E73"/>
    <w:rsid w:val="00E977C0"/>
    <w:rsid w:val="00EA0764"/>
    <w:rsid w:val="00EA082B"/>
    <w:rsid w:val="00EA099C"/>
    <w:rsid w:val="00EA0D18"/>
    <w:rsid w:val="00EA21D9"/>
    <w:rsid w:val="00EA4445"/>
    <w:rsid w:val="00EA4B0F"/>
    <w:rsid w:val="00EA7C53"/>
    <w:rsid w:val="00EB00A2"/>
    <w:rsid w:val="00EB4E72"/>
    <w:rsid w:val="00EB62F0"/>
    <w:rsid w:val="00EB696B"/>
    <w:rsid w:val="00EB7011"/>
    <w:rsid w:val="00EB7B84"/>
    <w:rsid w:val="00EC3B4C"/>
    <w:rsid w:val="00EC401A"/>
    <w:rsid w:val="00EC42A0"/>
    <w:rsid w:val="00EC61AB"/>
    <w:rsid w:val="00EC641F"/>
    <w:rsid w:val="00EC687D"/>
    <w:rsid w:val="00EC6FE4"/>
    <w:rsid w:val="00EC7B11"/>
    <w:rsid w:val="00ED08A3"/>
    <w:rsid w:val="00ED1003"/>
    <w:rsid w:val="00ED12F1"/>
    <w:rsid w:val="00ED2C3F"/>
    <w:rsid w:val="00ED3D68"/>
    <w:rsid w:val="00ED4214"/>
    <w:rsid w:val="00ED466C"/>
    <w:rsid w:val="00ED57DC"/>
    <w:rsid w:val="00ED6BCB"/>
    <w:rsid w:val="00EE0765"/>
    <w:rsid w:val="00EE0B59"/>
    <w:rsid w:val="00EE1B0E"/>
    <w:rsid w:val="00EE1B1B"/>
    <w:rsid w:val="00EE2466"/>
    <w:rsid w:val="00EE26B7"/>
    <w:rsid w:val="00EE3A2B"/>
    <w:rsid w:val="00EE3ABA"/>
    <w:rsid w:val="00EE4EBD"/>
    <w:rsid w:val="00EE535F"/>
    <w:rsid w:val="00EE7DD2"/>
    <w:rsid w:val="00EF0404"/>
    <w:rsid w:val="00EF2BC8"/>
    <w:rsid w:val="00EF3E3F"/>
    <w:rsid w:val="00EF5876"/>
    <w:rsid w:val="00F000EC"/>
    <w:rsid w:val="00F05BE9"/>
    <w:rsid w:val="00F0639A"/>
    <w:rsid w:val="00F068E9"/>
    <w:rsid w:val="00F0754B"/>
    <w:rsid w:val="00F11272"/>
    <w:rsid w:val="00F12006"/>
    <w:rsid w:val="00F124E3"/>
    <w:rsid w:val="00F137A7"/>
    <w:rsid w:val="00F13938"/>
    <w:rsid w:val="00F14F71"/>
    <w:rsid w:val="00F15964"/>
    <w:rsid w:val="00F16909"/>
    <w:rsid w:val="00F1693B"/>
    <w:rsid w:val="00F1764A"/>
    <w:rsid w:val="00F2354D"/>
    <w:rsid w:val="00F24560"/>
    <w:rsid w:val="00F24D30"/>
    <w:rsid w:val="00F277A3"/>
    <w:rsid w:val="00F3018D"/>
    <w:rsid w:val="00F30210"/>
    <w:rsid w:val="00F302FB"/>
    <w:rsid w:val="00F32035"/>
    <w:rsid w:val="00F3280F"/>
    <w:rsid w:val="00F3357C"/>
    <w:rsid w:val="00F3405B"/>
    <w:rsid w:val="00F408BA"/>
    <w:rsid w:val="00F40F31"/>
    <w:rsid w:val="00F42A84"/>
    <w:rsid w:val="00F45631"/>
    <w:rsid w:val="00F45E3B"/>
    <w:rsid w:val="00F54B8D"/>
    <w:rsid w:val="00F559CE"/>
    <w:rsid w:val="00F60177"/>
    <w:rsid w:val="00F60208"/>
    <w:rsid w:val="00F61679"/>
    <w:rsid w:val="00F61F3D"/>
    <w:rsid w:val="00F64C62"/>
    <w:rsid w:val="00F67BBD"/>
    <w:rsid w:val="00F7162E"/>
    <w:rsid w:val="00F716D7"/>
    <w:rsid w:val="00F725C9"/>
    <w:rsid w:val="00F73DAE"/>
    <w:rsid w:val="00F752F8"/>
    <w:rsid w:val="00F77A47"/>
    <w:rsid w:val="00F80610"/>
    <w:rsid w:val="00F81611"/>
    <w:rsid w:val="00F81D3C"/>
    <w:rsid w:val="00F82170"/>
    <w:rsid w:val="00F82B40"/>
    <w:rsid w:val="00F85A97"/>
    <w:rsid w:val="00F87CC2"/>
    <w:rsid w:val="00F87D26"/>
    <w:rsid w:val="00F9042B"/>
    <w:rsid w:val="00F9183C"/>
    <w:rsid w:val="00F92A77"/>
    <w:rsid w:val="00F955FC"/>
    <w:rsid w:val="00F95D0D"/>
    <w:rsid w:val="00F95F12"/>
    <w:rsid w:val="00F96CF7"/>
    <w:rsid w:val="00F97B82"/>
    <w:rsid w:val="00FA0CC6"/>
    <w:rsid w:val="00FA1467"/>
    <w:rsid w:val="00FA3403"/>
    <w:rsid w:val="00FA4BF8"/>
    <w:rsid w:val="00FA59D3"/>
    <w:rsid w:val="00FA6C5C"/>
    <w:rsid w:val="00FA6FCB"/>
    <w:rsid w:val="00FA7B88"/>
    <w:rsid w:val="00FB03BD"/>
    <w:rsid w:val="00FB06CE"/>
    <w:rsid w:val="00FB34DF"/>
    <w:rsid w:val="00FB43DF"/>
    <w:rsid w:val="00FB579C"/>
    <w:rsid w:val="00FB5BF9"/>
    <w:rsid w:val="00FB722D"/>
    <w:rsid w:val="00FB753B"/>
    <w:rsid w:val="00FB774D"/>
    <w:rsid w:val="00FC4046"/>
    <w:rsid w:val="00FC467E"/>
    <w:rsid w:val="00FC6120"/>
    <w:rsid w:val="00FC68EB"/>
    <w:rsid w:val="00FC707F"/>
    <w:rsid w:val="00FC7CCA"/>
    <w:rsid w:val="00FD0182"/>
    <w:rsid w:val="00FD1EBD"/>
    <w:rsid w:val="00FD21D2"/>
    <w:rsid w:val="00FD2233"/>
    <w:rsid w:val="00FD3FC5"/>
    <w:rsid w:val="00FD4B52"/>
    <w:rsid w:val="00FD6A11"/>
    <w:rsid w:val="00FD766B"/>
    <w:rsid w:val="00FE035C"/>
    <w:rsid w:val="00FE309D"/>
    <w:rsid w:val="00FE30AE"/>
    <w:rsid w:val="00FE723B"/>
    <w:rsid w:val="00FF0EB1"/>
    <w:rsid w:val="00FF1714"/>
    <w:rsid w:val="00FF1ADA"/>
    <w:rsid w:val="00FF2C7D"/>
    <w:rsid w:val="00FF4225"/>
    <w:rsid w:val="00FF6F02"/>
    <w:rsid w:val="00FF7A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86479"/>
  <w15:chartTrackingRefBased/>
  <w15:docId w15:val="{2863A824-C274-44DE-A788-A7464F12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F6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F66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9F66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B4AA1"/>
    <w:pPr>
      <w:ind w:left="720"/>
      <w:contextualSpacing/>
    </w:pPr>
  </w:style>
  <w:style w:type="paragraph" w:styleId="Textpoznpodarou">
    <w:name w:val="footnote text"/>
    <w:basedOn w:val="Normln"/>
    <w:link w:val="TextpoznpodarouChar"/>
    <w:uiPriority w:val="99"/>
    <w:unhideWhenUsed/>
    <w:rsid w:val="000E6B7D"/>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E6B7D"/>
    <w:rPr>
      <w:sz w:val="20"/>
      <w:szCs w:val="20"/>
    </w:rPr>
  </w:style>
  <w:style w:type="character" w:styleId="Znakapoznpodarou">
    <w:name w:val="footnote reference"/>
    <w:basedOn w:val="Standardnpsmoodstavce"/>
    <w:uiPriority w:val="99"/>
    <w:semiHidden/>
    <w:unhideWhenUsed/>
    <w:rsid w:val="000E6B7D"/>
    <w:rPr>
      <w:vertAlign w:val="superscript"/>
    </w:rPr>
  </w:style>
  <w:style w:type="character" w:styleId="Hypertextovodkaz">
    <w:name w:val="Hyperlink"/>
    <w:basedOn w:val="Standardnpsmoodstavce"/>
    <w:uiPriority w:val="99"/>
    <w:unhideWhenUsed/>
    <w:rsid w:val="006A14B7"/>
    <w:rPr>
      <w:color w:val="0563C1" w:themeColor="hyperlink"/>
      <w:u w:val="single"/>
    </w:rPr>
  </w:style>
  <w:style w:type="character" w:styleId="Nevyeenzmnka">
    <w:name w:val="Unresolved Mention"/>
    <w:basedOn w:val="Standardnpsmoodstavce"/>
    <w:uiPriority w:val="99"/>
    <w:semiHidden/>
    <w:unhideWhenUsed/>
    <w:rsid w:val="006A14B7"/>
    <w:rPr>
      <w:color w:val="605E5C"/>
      <w:shd w:val="clear" w:color="auto" w:fill="E1DFDD"/>
    </w:rPr>
  </w:style>
  <w:style w:type="paragraph" w:styleId="Zhlav">
    <w:name w:val="header"/>
    <w:basedOn w:val="Normln"/>
    <w:link w:val="ZhlavChar"/>
    <w:uiPriority w:val="99"/>
    <w:unhideWhenUsed/>
    <w:rsid w:val="008B32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32A9"/>
  </w:style>
  <w:style w:type="paragraph" w:styleId="Zpat">
    <w:name w:val="footer"/>
    <w:basedOn w:val="Normln"/>
    <w:link w:val="ZpatChar"/>
    <w:uiPriority w:val="99"/>
    <w:unhideWhenUsed/>
    <w:rsid w:val="008B32A9"/>
    <w:pPr>
      <w:tabs>
        <w:tab w:val="center" w:pos="4536"/>
        <w:tab w:val="right" w:pos="9072"/>
      </w:tabs>
      <w:spacing w:after="0" w:line="240" w:lineRule="auto"/>
    </w:pPr>
  </w:style>
  <w:style w:type="character" w:customStyle="1" w:styleId="ZpatChar">
    <w:name w:val="Zápatí Char"/>
    <w:basedOn w:val="Standardnpsmoodstavce"/>
    <w:link w:val="Zpat"/>
    <w:uiPriority w:val="99"/>
    <w:rsid w:val="008B32A9"/>
  </w:style>
  <w:style w:type="character" w:customStyle="1" w:styleId="Nadpis1Char">
    <w:name w:val="Nadpis 1 Char"/>
    <w:basedOn w:val="Standardnpsmoodstavce"/>
    <w:link w:val="Nadpis1"/>
    <w:uiPriority w:val="9"/>
    <w:rsid w:val="009F66AB"/>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9F66AB"/>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9F66AB"/>
    <w:rPr>
      <w:rFonts w:asciiTheme="majorHAnsi" w:eastAsiaTheme="majorEastAsia" w:hAnsiTheme="majorHAnsi" w:cstheme="majorBidi"/>
      <w:color w:val="1F3763" w:themeColor="accent1" w:themeShade="7F"/>
      <w:sz w:val="24"/>
      <w:szCs w:val="24"/>
    </w:rPr>
  </w:style>
  <w:style w:type="paragraph" w:styleId="Nadpisobsahu">
    <w:name w:val="TOC Heading"/>
    <w:basedOn w:val="Nadpis1"/>
    <w:next w:val="Normln"/>
    <w:uiPriority w:val="39"/>
    <w:unhideWhenUsed/>
    <w:qFormat/>
    <w:rsid w:val="009F66AB"/>
    <w:pPr>
      <w:outlineLvl w:val="9"/>
    </w:pPr>
    <w:rPr>
      <w:lang w:eastAsia="cs-CZ"/>
    </w:rPr>
  </w:style>
  <w:style w:type="paragraph" w:styleId="Obsah1">
    <w:name w:val="toc 1"/>
    <w:basedOn w:val="Normln"/>
    <w:next w:val="Normln"/>
    <w:autoRedefine/>
    <w:uiPriority w:val="39"/>
    <w:unhideWhenUsed/>
    <w:rsid w:val="009F66AB"/>
    <w:pPr>
      <w:spacing w:after="100"/>
    </w:pPr>
  </w:style>
  <w:style w:type="paragraph" w:styleId="Obsah2">
    <w:name w:val="toc 2"/>
    <w:basedOn w:val="Normln"/>
    <w:next w:val="Normln"/>
    <w:autoRedefine/>
    <w:uiPriority w:val="39"/>
    <w:unhideWhenUsed/>
    <w:rsid w:val="00B759F3"/>
    <w:pPr>
      <w:spacing w:after="100"/>
      <w:ind w:left="220"/>
    </w:pPr>
  </w:style>
  <w:style w:type="paragraph" w:styleId="Obsah3">
    <w:name w:val="toc 3"/>
    <w:basedOn w:val="Normln"/>
    <w:next w:val="Normln"/>
    <w:autoRedefine/>
    <w:uiPriority w:val="39"/>
    <w:unhideWhenUsed/>
    <w:rsid w:val="00B759F3"/>
    <w:pPr>
      <w:spacing w:after="100"/>
      <w:ind w:left="440"/>
    </w:pPr>
    <w:rPr>
      <w:rFonts w:eastAsiaTheme="minorEastAsia"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07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m.coe.int/digest-ecsr-prems-106522-web-en/1680a95db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spi.cz" TargetMode="External"/><Relationship Id="rId3" Type="http://schemas.openxmlformats.org/officeDocument/2006/relationships/hyperlink" Target="http://www.aspi.cz" TargetMode="External"/><Relationship Id="rId7" Type="http://schemas.openxmlformats.org/officeDocument/2006/relationships/hyperlink" Target="https://rm.coe.int/digest-ecsr-prems-106522-web-en/1680a95dbd" TargetMode="External"/><Relationship Id="rId12" Type="http://schemas.openxmlformats.org/officeDocument/2006/relationships/hyperlink" Target="https://rm.coe.int/digest-ecsr-prems-106522-web-en/1680a95dbd" TargetMode="External"/><Relationship Id="rId2" Type="http://schemas.openxmlformats.org/officeDocument/2006/relationships/hyperlink" Target="http://www.aspi.cz" TargetMode="External"/><Relationship Id="rId1" Type="http://schemas.openxmlformats.org/officeDocument/2006/relationships/hyperlink" Target="http://www.aspi.cz" TargetMode="External"/><Relationship Id="rId6" Type="http://schemas.openxmlformats.org/officeDocument/2006/relationships/hyperlink" Target="https://rm.coe.int/digest-ecsr-prems-106522-web-en/1680a95dbd" TargetMode="External"/><Relationship Id="rId11" Type="http://schemas.openxmlformats.org/officeDocument/2006/relationships/hyperlink" Target="http://www.aspi.cz" TargetMode="External"/><Relationship Id="rId5" Type="http://schemas.openxmlformats.org/officeDocument/2006/relationships/hyperlink" Target="http://www.aspi.cz" TargetMode="External"/><Relationship Id="rId10" Type="http://schemas.openxmlformats.org/officeDocument/2006/relationships/hyperlink" Target="http://www.aspi.cz" TargetMode="External"/><Relationship Id="rId4" Type="http://schemas.openxmlformats.org/officeDocument/2006/relationships/hyperlink" Target="http://www.aspi.cz" TargetMode="External"/><Relationship Id="rId9" Type="http://schemas.openxmlformats.org/officeDocument/2006/relationships/hyperlink" Target="http://www.asp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D4D90-4274-4901-A1AF-94D99792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57</Pages>
  <Words>17098</Words>
  <Characters>97292</Characters>
  <Application>Microsoft Office Word</Application>
  <DocSecurity>0</DocSecurity>
  <Lines>1430</Lines>
  <Paragraphs>233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Hlavenka Adam</dc:creator>
  <cp:keywords/>
  <dc:description/>
  <cp:lastModifiedBy>Hlavenka Adam</cp:lastModifiedBy>
  <cp:revision>9</cp:revision>
  <dcterms:created xsi:type="dcterms:W3CDTF">2024-03-31T11:23:00Z</dcterms:created>
  <dcterms:modified xsi:type="dcterms:W3CDTF">2024-03-31T11:45:00Z</dcterms:modified>
</cp:coreProperties>
</file>